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Override PartName="/docProps/custom.xml" ContentType="application/vnd.openxmlformats-officedocument.custom-properties+xml"/>
  <Override PartName="/word/comments.xml" ContentType="application/vnd.openxmlformats-officedocument.wordprocessingml.comment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p>
      <w:pPr>
        <w:spacing w:after="0" w:line="35"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60310" cy="106921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7560310" cy="10692130"/>
                    </a:xfrm>
                    <a:prstGeom prst="rect">
                      <a:avLst/>
                    </a:prstGeom>
                    <a:noFill/>
                  </pic:spPr>
                </pic:pic>
              </a:graphicData>
            </a:graphic>
          </wp:anchor>
        </w:drawing>
      </w:r>
    </w:p>
    <w:p>
      <w:pPr>
        <w:jc w:val="center"/>
        <w:ind w:right="-293"/>
        <w:spacing w:after="0"/>
        <w:rPr>
          <w:sz w:val="20"/>
          <w:szCs w:val="20"/>
          <w:color w:val="auto"/>
        </w:rPr>
      </w:pPr>
      <w:r>
        <w:rPr>
          <w:rFonts w:ascii="Times New Roman" w:cs="Times New Roman" w:eastAsia="Times New Roman" w:hAnsi="Times New Roman"/>
          <w:sz w:val="20"/>
          <w:szCs w:val="20"/>
          <w:color w:val="auto"/>
        </w:rPr>
        <w:t>PODER EXECUTIVO</w:t>
      </w:r>
    </w:p>
    <w:p>
      <w:pPr>
        <w:spacing w:after="0" w:line="1" w:lineRule="exact"/>
        <w:rPr>
          <w:sz w:val="24"/>
          <w:szCs w:val="24"/>
          <w:color w:val="auto"/>
        </w:rPr>
      </w:pPr>
    </w:p>
    <w:p>
      <w:pPr>
        <w:jc w:val="center"/>
        <w:ind w:right="-293"/>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4"/>
          <w:szCs w:val="24"/>
          <w:color w:val="auto"/>
        </w:rPr>
      </w:pPr>
    </w:p>
    <w:p>
      <w:pPr>
        <w:jc w:val="center"/>
        <w:ind w:right="-293"/>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93"/>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03" w:lineRule="exact"/>
        <w:rPr>
          <w:sz w:val="24"/>
          <w:szCs w:val="24"/>
          <w:color w:val="auto"/>
        </w:rPr>
      </w:pPr>
    </w:p>
    <w:p>
      <w:pPr>
        <w:spacing w:after="0"/>
        <w:rPr>
          <w:sz w:val="20"/>
          <w:szCs w:val="20"/>
          <w:color w:val="auto"/>
        </w:rPr>
      </w:pPr>
      <w:r>
        <w:rPr>
          <w:rFonts w:ascii="Cambria" w:cs="Cambria" w:eastAsia="Cambria" w:hAnsi="Cambria"/>
          <w:sz w:val="72"/>
          <w:szCs w:val="72"/>
          <w:color w:val="auto"/>
        </w:rPr>
        <w:t>MANUAL DE</w:t>
      </w:r>
    </w:p>
    <w:p>
      <w:pPr>
        <w:spacing w:after="0" w:line="239" w:lineRule="auto"/>
        <w:rPr>
          <w:sz w:val="20"/>
          <w:szCs w:val="20"/>
          <w:color w:val="auto"/>
        </w:rPr>
      </w:pPr>
      <w:r>
        <w:rPr>
          <w:rFonts w:ascii="Cambria" w:cs="Cambria" w:eastAsia="Cambria" w:hAnsi="Cambria"/>
          <w:sz w:val="72"/>
          <w:szCs w:val="72"/>
          <w:color w:val="auto"/>
        </w:rPr>
        <w:t>PROCEDIMENTOS</w:t>
      </w:r>
    </w:p>
    <w:p>
      <w:pPr>
        <w:spacing w:after="0" w:line="5" w:lineRule="exact"/>
        <w:rPr>
          <w:sz w:val="24"/>
          <w:szCs w:val="24"/>
          <w:color w:val="auto"/>
        </w:rPr>
      </w:pPr>
    </w:p>
    <w:p>
      <w:pPr>
        <w:spacing w:after="0"/>
        <w:rPr>
          <w:sz w:val="20"/>
          <w:szCs w:val="20"/>
          <w:color w:val="auto"/>
        </w:rPr>
      </w:pPr>
      <w:r>
        <w:rPr>
          <w:rFonts w:ascii="Cambria" w:cs="Cambria" w:eastAsia="Cambria" w:hAnsi="Cambria"/>
          <w:sz w:val="71"/>
          <w:szCs w:val="71"/>
          <w:color w:val="auto"/>
        </w:rPr>
        <w:t>ADMINISTRATIVOS - UNIR</w:t>
      </w:r>
    </w:p>
    <w:p>
      <w:pPr>
        <w:spacing w:after="0" w:line="12" w:lineRule="exact"/>
        <w:rPr>
          <w:sz w:val="24"/>
          <w:szCs w:val="24"/>
          <w:color w:val="auto"/>
        </w:rPr>
      </w:pPr>
    </w:p>
    <w:p>
      <w:pPr>
        <w:spacing w:after="0"/>
        <w:rPr>
          <w:sz w:val="20"/>
          <w:szCs w:val="20"/>
          <w:color w:val="auto"/>
        </w:rPr>
      </w:pPr>
      <w:r>
        <w:rPr>
          <w:rFonts w:ascii="Cambria" w:cs="Cambria" w:eastAsia="Cambria" w:hAnsi="Cambria"/>
          <w:sz w:val="36"/>
          <w:szCs w:val="36"/>
          <w:color w:val="auto"/>
        </w:rPr>
        <w:t>MÓDULO I</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56" w:lineRule="exact"/>
        <w:rPr>
          <w:sz w:val="24"/>
          <w:szCs w:val="24"/>
          <w:color w:val="auto"/>
        </w:rPr>
      </w:pPr>
    </w:p>
    <w:p>
      <w:pPr>
        <w:ind w:left="2460"/>
        <w:spacing w:after="0"/>
        <w:rPr>
          <w:sz w:val="20"/>
          <w:szCs w:val="20"/>
          <w:color w:val="auto"/>
        </w:rPr>
      </w:pPr>
      <w:r>
        <w:rPr>
          <w:rFonts w:ascii="Cambria" w:cs="Cambria" w:eastAsia="Cambria" w:hAnsi="Cambria"/>
          <w:sz w:val="36"/>
          <w:szCs w:val="36"/>
          <w:color w:val="auto"/>
        </w:rPr>
        <w:t>PORTO VELHO – JULHO-2016</w:t>
      </w:r>
    </w:p>
    <w:p>
      <w:pPr>
        <w:sectPr>
          <w:pgSz w:w="11900" w:h="16838" w:orient="portrait"/>
          <w:cols w:equalWidth="0" w:num="1">
            <w:col w:w="9186"/>
          </w:cols>
          <w:pgMar w:left="1280" w:top="1440" w:right="1440" w:bottom="1440" w:gutter="0" w:footer="0" w:header="0"/>
        </w:sectPr>
      </w:pPr>
    </w:p>
    <w:p>
      <w:pPr>
        <w:jc w:val="center"/>
        <w:ind w:right="18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8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18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8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jc w:val="center"/>
        <w:ind w:right="180"/>
        <w:spacing w:after="0"/>
        <w:rPr>
          <w:sz w:val="20"/>
          <w:szCs w:val="20"/>
          <w:color w:val="auto"/>
        </w:rPr>
      </w:pPr>
      <w:r>
        <w:rPr>
          <w:rFonts w:ascii="Century" w:cs="Century" w:eastAsia="Century" w:hAnsi="Century"/>
          <w:sz w:val="36"/>
          <w:szCs w:val="36"/>
          <w:b w:val="1"/>
          <w:bCs w:val="1"/>
          <w:color w:val="auto"/>
        </w:rPr>
        <w:t>MANUAL DE PROCEDIMENTOS</w:t>
      </w:r>
    </w:p>
    <w:p>
      <w:pPr>
        <w:spacing w:after="0" w:line="9" w:lineRule="exact"/>
        <w:rPr>
          <w:sz w:val="20"/>
          <w:szCs w:val="20"/>
          <w:color w:val="auto"/>
        </w:rPr>
      </w:pPr>
    </w:p>
    <w:p>
      <w:pPr>
        <w:jc w:val="center"/>
        <w:ind w:right="180"/>
        <w:spacing w:after="0" w:line="237" w:lineRule="auto"/>
        <w:rPr>
          <w:sz w:val="20"/>
          <w:szCs w:val="20"/>
          <w:color w:val="auto"/>
        </w:rPr>
      </w:pPr>
      <w:r>
        <w:rPr>
          <w:rFonts w:ascii="Century" w:cs="Century" w:eastAsia="Century" w:hAnsi="Century"/>
          <w:sz w:val="32"/>
          <w:szCs w:val="32"/>
          <w:b w:val="1"/>
          <w:bCs w:val="1"/>
          <w:color w:val="auto"/>
        </w:rPr>
        <w:t>MÓDULO I - PROCEDIMENTOS ADMINISTRATIVOS VERSÃO-JULHO-2016</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both"/>
        <w:ind w:left="4380"/>
        <w:spacing w:after="0" w:line="239" w:lineRule="auto"/>
        <w:rPr>
          <w:sz w:val="20"/>
          <w:szCs w:val="20"/>
          <w:color w:val="auto"/>
        </w:rPr>
      </w:pPr>
      <w:r>
        <w:rPr>
          <w:rFonts w:ascii="Century" w:cs="Century" w:eastAsia="Century" w:hAnsi="Century"/>
          <w:sz w:val="28"/>
          <w:szCs w:val="28"/>
          <w:color w:val="auto"/>
        </w:rPr>
        <w:t>Manual elaborado pela Pró-Reitoria de Planejamento (PROPLAN) com base nas principais normas em vigor, visando disseminar a informação, a padronização dos procedimentos administrativos internos e reduzir o tempo gasto em cada processo.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jc w:val="center"/>
        <w:ind w:right="180"/>
        <w:spacing w:after="0"/>
        <w:rPr>
          <w:sz w:val="20"/>
          <w:szCs w:val="20"/>
          <w:color w:val="auto"/>
        </w:rPr>
      </w:pPr>
      <w:r>
        <w:rPr>
          <w:rFonts w:ascii="Century" w:cs="Century" w:eastAsia="Century" w:hAnsi="Century"/>
          <w:sz w:val="32"/>
          <w:szCs w:val="32"/>
          <w:b w:val="1"/>
          <w:bCs w:val="1"/>
          <w:color w:val="auto"/>
        </w:rPr>
        <w:t>PORTO VELHO - 2016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-121285</wp:posOffset>
            </wp:positionH>
            <wp:positionV relativeFrom="paragraph">
              <wp:posOffset>711835</wp:posOffset>
            </wp:positionV>
            <wp:extent cx="6068060" cy="381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-121285</wp:posOffset>
            </wp:positionH>
            <wp:positionV relativeFrom="paragraph">
              <wp:posOffset>759460</wp:posOffset>
            </wp:positionV>
            <wp:extent cx="6068060" cy="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ectPr>
          <w:pgSz w:w="11900" w:h="16838" w:orient="portrait"/>
          <w:cols w:equalWidth="0" w:num="1">
            <w:col w:w="9340"/>
          </w:cols>
          <w:pgMar w:left="1440" w:top="1244" w:right="1126" w:bottom="1440" w:gutter="0" w:footer="0" w:header="0"/>
        </w:sectPr>
      </w:pPr>
    </w:p>
    <w:p>
      <w:pPr>
        <w:jc w:val="center"/>
        <w:ind w:right="-153"/>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53"/>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153"/>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53"/>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ind w:left="3200"/>
        <w:spacing w:after="0"/>
        <w:rPr>
          <w:sz w:val="20"/>
          <w:szCs w:val="20"/>
          <w:color w:val="auto"/>
        </w:rPr>
      </w:pPr>
      <w:r>
        <w:rPr>
          <w:rFonts w:ascii="Century" w:cs="Century" w:eastAsia="Century" w:hAnsi="Century"/>
          <w:sz w:val="22"/>
          <w:szCs w:val="22"/>
          <w:b w:val="1"/>
          <w:bCs w:val="1"/>
          <w:color w:val="auto"/>
        </w:rPr>
        <w:t>FICHA CATALOGRÁFICA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318770</wp:posOffset>
                </wp:positionH>
                <wp:positionV relativeFrom="paragraph">
                  <wp:posOffset>216535</wp:posOffset>
                </wp:positionV>
                <wp:extent cx="5186680" cy="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1866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1pt,17.05pt" to="433.5pt,17.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321310</wp:posOffset>
                </wp:positionH>
                <wp:positionV relativeFrom="paragraph">
                  <wp:posOffset>213995</wp:posOffset>
                </wp:positionV>
                <wp:extent cx="0" cy="2411095"/>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4110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3pt,16.85pt" to="25.3pt,206.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318770</wp:posOffset>
                </wp:positionH>
                <wp:positionV relativeFrom="paragraph">
                  <wp:posOffset>2621915</wp:posOffset>
                </wp:positionV>
                <wp:extent cx="5186680" cy="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1866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1pt,206.45pt" to="433.5pt,206.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5502275</wp:posOffset>
                </wp:positionH>
                <wp:positionV relativeFrom="paragraph">
                  <wp:posOffset>213995</wp:posOffset>
                </wp:positionV>
                <wp:extent cx="0" cy="2411095"/>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4110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3.25pt,16.85pt" to="433.25pt,206.7pt" o:allowincell="f" strokecolor="#000000" strokeweight="0.48pt"/>
            </w:pict>
          </mc:Fallback>
        </mc:AlternateContent>
      </w:r>
    </w:p>
    <w:p>
      <w:pPr>
        <w:spacing w:after="0" w:line="320" w:lineRule="exact"/>
        <w:rPr>
          <w:sz w:val="20"/>
          <w:szCs w:val="20"/>
          <w:color w:val="auto"/>
        </w:rPr>
      </w:pPr>
    </w:p>
    <w:p>
      <w:pPr>
        <w:ind w:left="1180"/>
        <w:spacing w:after="0"/>
        <w:rPr>
          <w:sz w:val="20"/>
          <w:szCs w:val="20"/>
          <w:color w:val="auto"/>
        </w:rPr>
      </w:pPr>
      <w:r>
        <w:rPr>
          <w:rFonts w:ascii="Century" w:cs="Century" w:eastAsia="Century" w:hAnsi="Century"/>
          <w:sz w:val="22"/>
          <w:szCs w:val="22"/>
          <w:color w:val="auto"/>
        </w:rPr>
        <w:t>Brasil : Ministério da Educação - MEC.</w:t>
      </w:r>
    </w:p>
    <w:p>
      <w:pPr>
        <w:spacing w:after="0" w:line="338" w:lineRule="exact"/>
        <w:rPr>
          <w:sz w:val="20"/>
          <w:szCs w:val="20"/>
          <w:color w:val="auto"/>
        </w:rPr>
      </w:pPr>
    </w:p>
    <w:p>
      <w:pPr>
        <w:ind w:left="1180" w:right="806" w:hanging="568"/>
        <w:spacing w:after="0" w:line="358" w:lineRule="auto"/>
        <w:rPr>
          <w:sz w:val="20"/>
          <w:szCs w:val="20"/>
          <w:color w:val="auto"/>
        </w:rPr>
      </w:pPr>
      <w:r>
        <w:rPr>
          <w:rFonts w:ascii="Century" w:cs="Century" w:eastAsia="Century" w:hAnsi="Century"/>
          <w:sz w:val="22"/>
          <w:szCs w:val="22"/>
          <w:color w:val="auto"/>
        </w:rPr>
        <w:t>B823m</w:t>
      </w:r>
      <w:r>
        <w:rPr>
          <w:sz w:val="20"/>
          <w:szCs w:val="20"/>
          <w:color w:val="auto"/>
        </w:rPr>
        <w:t xml:space="preserve"> </w:t>
      </w:r>
      <w:r>
        <w:rPr>
          <w:rFonts w:ascii="Century" w:cs="Century" w:eastAsia="Century" w:hAnsi="Century"/>
          <w:sz w:val="22"/>
          <w:szCs w:val="22"/>
          <w:color w:val="auto"/>
        </w:rPr>
        <w:t>Manual de procedimentos : módulo I – Procedimentos Administrativos. Fundação Universidade Federal de Rondônia. Porto Velho, Rondônia: UNIR, 2014.</w:t>
      </w:r>
    </w:p>
    <w:p>
      <w:pPr>
        <w:spacing w:after="0" w:line="202" w:lineRule="exact"/>
        <w:rPr>
          <w:sz w:val="20"/>
          <w:szCs w:val="20"/>
          <w:color w:val="auto"/>
        </w:rPr>
      </w:pPr>
    </w:p>
    <w:p>
      <w:pPr>
        <w:ind w:left="1220"/>
        <w:spacing w:after="0"/>
        <w:rPr>
          <w:sz w:val="20"/>
          <w:szCs w:val="20"/>
          <w:color w:val="auto"/>
        </w:rPr>
      </w:pPr>
      <w:r>
        <w:rPr>
          <w:rFonts w:ascii="Century" w:cs="Century" w:eastAsia="Century" w:hAnsi="Century"/>
          <w:sz w:val="22"/>
          <w:szCs w:val="22"/>
          <w:color w:val="auto"/>
        </w:rPr>
        <w:t>366 p. : il.</w:t>
      </w:r>
    </w:p>
    <w:p>
      <w:pPr>
        <w:spacing w:after="0" w:line="333" w:lineRule="exact"/>
        <w:rPr>
          <w:sz w:val="20"/>
          <w:szCs w:val="20"/>
          <w:color w:val="auto"/>
        </w:rPr>
      </w:pPr>
    </w:p>
    <w:p>
      <w:pPr>
        <w:jc w:val="center"/>
        <w:ind w:right="66"/>
        <w:spacing w:after="0"/>
        <w:rPr>
          <w:sz w:val="20"/>
          <w:szCs w:val="20"/>
          <w:color w:val="auto"/>
        </w:rPr>
      </w:pPr>
      <w:r>
        <w:rPr>
          <w:rFonts w:ascii="Century" w:cs="Century" w:eastAsia="Century" w:hAnsi="Century"/>
          <w:sz w:val="22"/>
          <w:szCs w:val="22"/>
          <w:color w:val="auto"/>
        </w:rPr>
        <w:t>Planejamento. 2. Procedimentos administrativos. I. Título</w:t>
      </w:r>
    </w:p>
    <w:p>
      <w:pPr>
        <w:spacing w:after="0" w:line="333" w:lineRule="exact"/>
        <w:rPr>
          <w:sz w:val="20"/>
          <w:szCs w:val="20"/>
          <w:color w:val="auto"/>
        </w:rPr>
      </w:pPr>
    </w:p>
    <w:p>
      <w:pPr>
        <w:ind w:left="6240"/>
        <w:spacing w:after="0"/>
        <w:rPr>
          <w:sz w:val="20"/>
          <w:szCs w:val="20"/>
          <w:color w:val="auto"/>
        </w:rPr>
      </w:pPr>
      <w:r>
        <w:rPr>
          <w:rFonts w:ascii="Century" w:cs="Century" w:eastAsia="Century" w:hAnsi="Century"/>
          <w:sz w:val="22"/>
          <w:szCs w:val="22"/>
          <w:color w:val="auto"/>
        </w:rPr>
        <w:t>CDU:005.51(035)</w:t>
      </w:r>
    </w:p>
    <w:p>
      <w:pPr>
        <w:spacing w:after="0" w:line="342" w:lineRule="exact"/>
        <w:rPr>
          <w:sz w:val="20"/>
          <w:szCs w:val="20"/>
          <w:color w:val="auto"/>
        </w:rPr>
      </w:pPr>
    </w:p>
    <w:p>
      <w:pPr>
        <w:ind w:left="1380"/>
        <w:spacing w:after="0"/>
        <w:rPr>
          <w:sz w:val="20"/>
          <w:szCs w:val="20"/>
          <w:color w:val="auto"/>
        </w:rPr>
      </w:pPr>
      <w:r>
        <w:rPr>
          <w:rFonts w:ascii="Century" w:cs="Century" w:eastAsia="Century" w:hAnsi="Century"/>
          <w:sz w:val="18"/>
          <w:szCs w:val="18"/>
          <w:color w:val="auto"/>
        </w:rPr>
        <w:t>Bibliotecária Responsável: Sirlaine Galhardo Gomes Costa. CRB 11:571/2005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-121285</wp:posOffset>
            </wp:positionH>
            <wp:positionV relativeFrom="paragraph">
              <wp:posOffset>2996565</wp:posOffset>
            </wp:positionV>
            <wp:extent cx="6068060" cy="381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-121285</wp:posOffset>
            </wp:positionH>
            <wp:positionV relativeFrom="paragraph">
              <wp:posOffset>3043555</wp:posOffset>
            </wp:positionV>
            <wp:extent cx="6068060" cy="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ectPr>
          <w:pgSz w:w="11900" w:h="16838" w:orient="portrait"/>
          <w:cols w:equalWidth="0" w:num="1">
            <w:col w:w="9026"/>
          </w:cols>
          <w:pgMar w:left="1440" w:top="1244" w:right="1440" w:bottom="1440" w:gutter="0" w:footer="0" w:header="0"/>
        </w:sectPr>
      </w:pPr>
    </w:p>
    <w:p>
      <w:pPr>
        <w:jc w:val="center"/>
        <w:ind w:right="-153"/>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53"/>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153"/>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53"/>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jc w:val="center"/>
        <w:ind w:right="-153"/>
        <w:spacing w:after="0"/>
        <w:rPr>
          <w:sz w:val="20"/>
          <w:szCs w:val="20"/>
          <w:color w:val="auto"/>
        </w:rPr>
      </w:pPr>
      <w:r>
        <w:rPr>
          <w:rFonts w:ascii="Century" w:cs="Century" w:eastAsia="Century" w:hAnsi="Century"/>
          <w:sz w:val="24"/>
          <w:szCs w:val="24"/>
          <w:b w:val="1"/>
          <w:bCs w:val="1"/>
          <w:color w:val="auto"/>
        </w:rPr>
        <w:t>Reitor Pró-Tempore</w:t>
      </w:r>
    </w:p>
    <w:p>
      <w:pPr>
        <w:spacing w:after="0" w:line="2" w:lineRule="exact"/>
        <w:rPr>
          <w:sz w:val="20"/>
          <w:szCs w:val="20"/>
          <w:color w:val="auto"/>
        </w:rPr>
      </w:pPr>
    </w:p>
    <w:p>
      <w:pPr>
        <w:jc w:val="center"/>
        <w:ind w:right="-153"/>
        <w:spacing w:after="0"/>
        <w:rPr>
          <w:sz w:val="20"/>
          <w:szCs w:val="20"/>
          <w:color w:val="auto"/>
        </w:rPr>
      </w:pPr>
      <w:r>
        <w:rPr>
          <w:rFonts w:ascii="Century" w:cs="Century" w:eastAsia="Century" w:hAnsi="Century"/>
          <w:sz w:val="24"/>
          <w:szCs w:val="24"/>
          <w:b w:val="1"/>
          <w:bCs w:val="1"/>
          <w:color w:val="auto"/>
        </w:rPr>
        <w:t>Prof.ª Dr. Ari Miguel Teixeira Ott</w:t>
      </w:r>
    </w:p>
    <w:p>
      <w:pPr>
        <w:spacing w:after="0" w:line="287" w:lineRule="exact"/>
        <w:rPr>
          <w:sz w:val="20"/>
          <w:szCs w:val="20"/>
          <w:color w:val="auto"/>
        </w:rPr>
      </w:pPr>
    </w:p>
    <w:p>
      <w:pPr>
        <w:jc w:val="center"/>
        <w:ind w:right="-153"/>
        <w:spacing w:after="0"/>
        <w:rPr>
          <w:sz w:val="20"/>
          <w:szCs w:val="20"/>
          <w:color w:val="auto"/>
        </w:rPr>
      </w:pPr>
      <w:r>
        <w:rPr>
          <w:rFonts w:ascii="Century" w:cs="Century" w:eastAsia="Century" w:hAnsi="Century"/>
          <w:sz w:val="24"/>
          <w:szCs w:val="24"/>
          <w:b w:val="1"/>
          <w:bCs w:val="1"/>
          <w:color w:val="auto"/>
        </w:rPr>
        <w:t>Vice-Reitor</w:t>
      </w:r>
    </w:p>
    <w:p>
      <w:pPr>
        <w:jc w:val="center"/>
        <w:ind w:right="-153"/>
        <w:spacing w:after="0"/>
        <w:rPr>
          <w:sz w:val="20"/>
          <w:szCs w:val="20"/>
          <w:color w:val="auto"/>
        </w:rPr>
      </w:pPr>
      <w:r>
        <w:rPr>
          <w:rFonts w:ascii="Century" w:cs="Century" w:eastAsia="Century" w:hAnsi="Century"/>
          <w:sz w:val="24"/>
          <w:szCs w:val="24"/>
          <w:b w:val="1"/>
          <w:bCs w:val="1"/>
          <w:color w:val="auto"/>
        </w:rPr>
        <w:t>Prof.Dr.Marcelo Vergotti</w:t>
      </w:r>
    </w:p>
    <w:p>
      <w:pPr>
        <w:spacing w:after="0" w:line="289" w:lineRule="exact"/>
        <w:rPr>
          <w:sz w:val="20"/>
          <w:szCs w:val="20"/>
          <w:color w:val="auto"/>
        </w:rPr>
      </w:pPr>
    </w:p>
    <w:p>
      <w:pPr>
        <w:jc w:val="center"/>
        <w:ind w:right="-153"/>
        <w:spacing w:after="0"/>
        <w:rPr>
          <w:sz w:val="20"/>
          <w:szCs w:val="20"/>
          <w:color w:val="auto"/>
        </w:rPr>
      </w:pPr>
      <w:r>
        <w:rPr>
          <w:rFonts w:ascii="Century" w:cs="Century" w:eastAsia="Century" w:hAnsi="Century"/>
          <w:sz w:val="24"/>
          <w:szCs w:val="24"/>
          <w:b w:val="1"/>
          <w:bCs w:val="1"/>
          <w:color w:val="auto"/>
        </w:rPr>
        <w:t>Pró-Reitor de Graduação</w:t>
      </w:r>
    </w:p>
    <w:p>
      <w:pPr>
        <w:jc w:val="center"/>
        <w:ind w:right="-153"/>
        <w:spacing w:after="0"/>
        <w:rPr>
          <w:sz w:val="20"/>
          <w:szCs w:val="20"/>
          <w:color w:val="auto"/>
        </w:rPr>
      </w:pPr>
      <w:r>
        <w:rPr>
          <w:rFonts w:ascii="Century" w:cs="Century" w:eastAsia="Century" w:hAnsi="Century"/>
          <w:sz w:val="24"/>
          <w:szCs w:val="24"/>
          <w:b w:val="1"/>
          <w:bCs w:val="1"/>
          <w:color w:val="auto"/>
        </w:rPr>
        <w:t>Prof. Dr. Jorge Luiz Coimbra de Oliveira</w:t>
      </w:r>
    </w:p>
    <w:p>
      <w:pPr>
        <w:spacing w:after="0" w:line="288" w:lineRule="exact"/>
        <w:rPr>
          <w:sz w:val="20"/>
          <w:szCs w:val="20"/>
          <w:color w:val="auto"/>
        </w:rPr>
      </w:pPr>
    </w:p>
    <w:p>
      <w:pPr>
        <w:jc w:val="center"/>
        <w:ind w:right="-153"/>
        <w:spacing w:after="0"/>
        <w:rPr>
          <w:sz w:val="20"/>
          <w:szCs w:val="20"/>
          <w:color w:val="auto"/>
        </w:rPr>
      </w:pPr>
      <w:r>
        <w:rPr>
          <w:rFonts w:ascii="Century" w:cs="Century" w:eastAsia="Century" w:hAnsi="Century"/>
          <w:sz w:val="24"/>
          <w:szCs w:val="24"/>
          <w:b w:val="1"/>
          <w:bCs w:val="1"/>
          <w:color w:val="auto"/>
        </w:rPr>
        <w:t>Pró-Reitor de Pós-Graduação e Pesquisa</w:t>
      </w:r>
    </w:p>
    <w:p>
      <w:pPr>
        <w:spacing w:after="0" w:line="2" w:lineRule="exact"/>
        <w:rPr>
          <w:sz w:val="20"/>
          <w:szCs w:val="20"/>
          <w:color w:val="auto"/>
        </w:rPr>
      </w:pPr>
    </w:p>
    <w:p>
      <w:pPr>
        <w:jc w:val="center"/>
        <w:ind w:right="-153"/>
        <w:spacing w:after="0"/>
        <w:rPr>
          <w:sz w:val="20"/>
          <w:szCs w:val="20"/>
          <w:color w:val="auto"/>
        </w:rPr>
      </w:pPr>
      <w:r>
        <w:rPr>
          <w:rFonts w:ascii="Century" w:cs="Century" w:eastAsia="Century" w:hAnsi="Century"/>
          <w:sz w:val="24"/>
          <w:szCs w:val="24"/>
          <w:b w:val="1"/>
          <w:bCs w:val="1"/>
          <w:color w:val="auto"/>
        </w:rPr>
        <w:t>Prof.Dr.Valdir Aparecido de Souza</w:t>
      </w:r>
    </w:p>
    <w:p>
      <w:pPr>
        <w:spacing w:after="0" w:line="287" w:lineRule="exact"/>
        <w:rPr>
          <w:sz w:val="20"/>
          <w:szCs w:val="20"/>
          <w:color w:val="auto"/>
        </w:rPr>
      </w:pPr>
    </w:p>
    <w:p>
      <w:pPr>
        <w:jc w:val="center"/>
        <w:ind w:right="-153"/>
        <w:spacing w:after="0"/>
        <w:rPr>
          <w:sz w:val="20"/>
          <w:szCs w:val="20"/>
          <w:color w:val="auto"/>
        </w:rPr>
      </w:pPr>
      <w:r>
        <w:rPr>
          <w:rFonts w:ascii="Century" w:cs="Century" w:eastAsia="Century" w:hAnsi="Century"/>
          <w:sz w:val="24"/>
          <w:szCs w:val="24"/>
          <w:b w:val="1"/>
          <w:bCs w:val="1"/>
          <w:color w:val="auto"/>
        </w:rPr>
        <w:t>Pró-Reitor de Cultura, Extensão e Assuntos Estudantis</w:t>
      </w:r>
    </w:p>
    <w:p>
      <w:pPr>
        <w:jc w:val="center"/>
        <w:ind w:right="-153"/>
        <w:spacing w:after="0"/>
        <w:rPr>
          <w:sz w:val="20"/>
          <w:szCs w:val="20"/>
          <w:color w:val="auto"/>
        </w:rPr>
      </w:pPr>
      <w:r>
        <w:rPr>
          <w:rFonts w:ascii="Century" w:cs="Century" w:eastAsia="Century" w:hAnsi="Century"/>
          <w:sz w:val="24"/>
          <w:szCs w:val="24"/>
          <w:b w:val="1"/>
          <w:bCs w:val="1"/>
          <w:color w:val="auto"/>
        </w:rPr>
        <w:t>Prof. Me. Rubens Vaz Cavalcante</w:t>
      </w:r>
    </w:p>
    <w:p>
      <w:pPr>
        <w:spacing w:after="0" w:line="289" w:lineRule="exact"/>
        <w:rPr>
          <w:sz w:val="20"/>
          <w:szCs w:val="20"/>
          <w:color w:val="auto"/>
        </w:rPr>
      </w:pPr>
    </w:p>
    <w:p>
      <w:pPr>
        <w:jc w:val="center"/>
        <w:ind w:right="-153"/>
        <w:spacing w:after="0"/>
        <w:rPr>
          <w:sz w:val="20"/>
          <w:szCs w:val="20"/>
          <w:color w:val="auto"/>
        </w:rPr>
      </w:pPr>
      <w:r>
        <w:rPr>
          <w:rFonts w:ascii="Century" w:cs="Century" w:eastAsia="Century" w:hAnsi="Century"/>
          <w:sz w:val="24"/>
          <w:szCs w:val="24"/>
          <w:b w:val="1"/>
          <w:bCs w:val="1"/>
          <w:color w:val="auto"/>
        </w:rPr>
        <w:t>Pró-Reitor de Planejamento</w:t>
      </w:r>
    </w:p>
    <w:p>
      <w:pPr>
        <w:jc w:val="center"/>
        <w:ind w:right="-153"/>
        <w:spacing w:after="0"/>
        <w:rPr>
          <w:sz w:val="20"/>
          <w:szCs w:val="20"/>
          <w:color w:val="auto"/>
        </w:rPr>
      </w:pPr>
      <w:r>
        <w:rPr>
          <w:rFonts w:ascii="Century" w:cs="Century" w:eastAsia="Century" w:hAnsi="Century"/>
          <w:sz w:val="24"/>
          <w:szCs w:val="24"/>
          <w:b w:val="1"/>
          <w:bCs w:val="1"/>
          <w:color w:val="auto"/>
        </w:rPr>
        <w:t>Prof. Dr. Osmar Siena</w:t>
      </w:r>
    </w:p>
    <w:p>
      <w:pPr>
        <w:spacing w:after="0" w:line="287" w:lineRule="exact"/>
        <w:rPr>
          <w:sz w:val="20"/>
          <w:szCs w:val="20"/>
          <w:color w:val="auto"/>
        </w:rPr>
      </w:pPr>
    </w:p>
    <w:p>
      <w:pPr>
        <w:jc w:val="center"/>
        <w:ind w:right="-153"/>
        <w:spacing w:after="0"/>
        <w:rPr>
          <w:sz w:val="20"/>
          <w:szCs w:val="20"/>
          <w:color w:val="auto"/>
        </w:rPr>
      </w:pPr>
      <w:r>
        <w:rPr>
          <w:rFonts w:ascii="Century" w:cs="Century" w:eastAsia="Century" w:hAnsi="Century"/>
          <w:sz w:val="24"/>
          <w:szCs w:val="24"/>
          <w:b w:val="1"/>
          <w:bCs w:val="1"/>
          <w:color w:val="auto"/>
        </w:rPr>
        <w:t>Pró-Reitora de Administração</w:t>
      </w:r>
    </w:p>
    <w:p>
      <w:pPr>
        <w:spacing w:after="0" w:line="2" w:lineRule="exact"/>
        <w:rPr>
          <w:sz w:val="20"/>
          <w:szCs w:val="20"/>
          <w:color w:val="auto"/>
        </w:rPr>
      </w:pPr>
    </w:p>
    <w:p>
      <w:pPr>
        <w:jc w:val="center"/>
        <w:ind w:right="-153"/>
        <w:spacing w:after="0"/>
        <w:rPr>
          <w:sz w:val="20"/>
          <w:szCs w:val="20"/>
          <w:color w:val="auto"/>
        </w:rPr>
      </w:pPr>
      <w:r>
        <w:rPr>
          <w:rFonts w:ascii="Century" w:cs="Century" w:eastAsia="Century" w:hAnsi="Century"/>
          <w:sz w:val="24"/>
          <w:szCs w:val="24"/>
          <w:b w:val="1"/>
          <w:bCs w:val="1"/>
          <w:color w:val="auto"/>
        </w:rPr>
        <w:t>Me. Ivanda Soares da Silva</w:t>
      </w:r>
    </w:p>
    <w:p>
      <w:pPr>
        <w:spacing w:after="0" w:line="200" w:lineRule="exact"/>
        <w:rPr>
          <w:sz w:val="20"/>
          <w:szCs w:val="20"/>
          <w:color w:val="auto"/>
        </w:rPr>
      </w:pPr>
    </w:p>
    <w:p>
      <w:pPr>
        <w:spacing w:after="0" w:line="377" w:lineRule="exact"/>
        <w:rPr>
          <w:sz w:val="20"/>
          <w:szCs w:val="20"/>
          <w:color w:val="auto"/>
        </w:rPr>
      </w:pPr>
    </w:p>
    <w:p>
      <w:pPr>
        <w:jc w:val="center"/>
        <w:ind w:right="-153"/>
        <w:spacing w:after="0"/>
        <w:rPr>
          <w:sz w:val="20"/>
          <w:szCs w:val="20"/>
          <w:color w:val="auto"/>
        </w:rPr>
      </w:pPr>
      <w:r>
        <w:rPr>
          <w:rFonts w:ascii="Century" w:cs="Century" w:eastAsia="Century" w:hAnsi="Century"/>
          <w:sz w:val="28"/>
          <w:szCs w:val="28"/>
          <w:b w:val="1"/>
          <w:bCs w:val="1"/>
          <w:color w:val="auto"/>
        </w:rPr>
        <w:t>ELABORAÇÃO</w:t>
      </w:r>
    </w:p>
    <w:p>
      <w:pPr>
        <w:spacing w:after="0" w:line="200" w:lineRule="exact"/>
        <w:rPr>
          <w:sz w:val="20"/>
          <w:szCs w:val="20"/>
          <w:color w:val="auto"/>
        </w:rPr>
      </w:pPr>
    </w:p>
    <w:p>
      <w:pPr>
        <w:spacing w:after="0" w:line="354" w:lineRule="exact"/>
        <w:rPr>
          <w:sz w:val="20"/>
          <w:szCs w:val="20"/>
          <w:color w:val="auto"/>
        </w:rPr>
      </w:pPr>
    </w:p>
    <w:p>
      <w:pPr>
        <w:jc w:val="center"/>
        <w:ind w:right="-153"/>
        <w:spacing w:after="0"/>
        <w:rPr>
          <w:sz w:val="20"/>
          <w:szCs w:val="20"/>
          <w:color w:val="auto"/>
        </w:rPr>
      </w:pPr>
      <w:r>
        <w:rPr>
          <w:rFonts w:ascii="Century" w:cs="Century" w:eastAsia="Century" w:hAnsi="Century"/>
          <w:sz w:val="23"/>
          <w:szCs w:val="23"/>
          <w:b w:val="1"/>
          <w:bCs w:val="1"/>
          <w:color w:val="auto"/>
        </w:rPr>
        <w:t>Prof. Dr. Osmar Siena</w:t>
      </w:r>
    </w:p>
    <w:p>
      <w:pPr>
        <w:jc w:val="center"/>
        <w:ind w:right="-153"/>
        <w:spacing w:after="0"/>
        <w:rPr>
          <w:sz w:val="20"/>
          <w:szCs w:val="20"/>
          <w:color w:val="auto"/>
        </w:rPr>
      </w:pPr>
      <w:r>
        <w:rPr>
          <w:rFonts w:ascii="Century" w:cs="Century" w:eastAsia="Century" w:hAnsi="Century"/>
          <w:sz w:val="23"/>
          <w:szCs w:val="23"/>
          <w:b w:val="1"/>
          <w:bCs w:val="1"/>
          <w:color w:val="auto"/>
        </w:rPr>
        <w:t>Pró-Reitor de Planejamento</w:t>
      </w:r>
    </w:p>
    <w:p>
      <w:pPr>
        <w:spacing w:after="0" w:line="275" w:lineRule="exact"/>
        <w:rPr>
          <w:sz w:val="20"/>
          <w:szCs w:val="20"/>
          <w:color w:val="auto"/>
        </w:rPr>
      </w:pPr>
    </w:p>
    <w:p>
      <w:pPr>
        <w:jc w:val="center"/>
        <w:ind w:right="-153"/>
        <w:spacing w:after="0"/>
        <w:rPr>
          <w:sz w:val="20"/>
          <w:szCs w:val="20"/>
          <w:color w:val="auto"/>
        </w:rPr>
      </w:pPr>
      <w:r>
        <w:rPr>
          <w:rFonts w:ascii="Century" w:cs="Century" w:eastAsia="Century" w:hAnsi="Century"/>
          <w:sz w:val="23"/>
          <w:szCs w:val="23"/>
          <w:b w:val="1"/>
          <w:bCs w:val="1"/>
          <w:color w:val="auto"/>
        </w:rPr>
        <w:t>Fabrício Donizeti Ribeiro</w:t>
      </w:r>
    </w:p>
    <w:p>
      <w:pPr>
        <w:spacing w:after="0" w:line="2" w:lineRule="exact"/>
        <w:rPr>
          <w:sz w:val="20"/>
          <w:szCs w:val="20"/>
          <w:color w:val="auto"/>
        </w:rPr>
      </w:pPr>
    </w:p>
    <w:p>
      <w:pPr>
        <w:jc w:val="center"/>
        <w:ind w:right="-153"/>
        <w:spacing w:after="0"/>
        <w:rPr>
          <w:sz w:val="20"/>
          <w:szCs w:val="20"/>
          <w:color w:val="auto"/>
        </w:rPr>
      </w:pPr>
      <w:r>
        <w:rPr>
          <w:rFonts w:ascii="Century" w:cs="Century" w:eastAsia="Century" w:hAnsi="Century"/>
          <w:sz w:val="23"/>
          <w:szCs w:val="23"/>
          <w:b w:val="1"/>
          <w:bCs w:val="1"/>
          <w:color w:val="auto"/>
        </w:rPr>
        <w:t>Diretor de Planejamento, Desenvolvimento e Informação</w:t>
      </w:r>
    </w:p>
    <w:p>
      <w:pPr>
        <w:spacing w:after="0" w:line="276" w:lineRule="exact"/>
        <w:rPr>
          <w:sz w:val="20"/>
          <w:szCs w:val="20"/>
          <w:color w:val="auto"/>
        </w:rPr>
      </w:pPr>
    </w:p>
    <w:p>
      <w:pPr>
        <w:jc w:val="center"/>
        <w:ind w:right="-153"/>
        <w:spacing w:after="0"/>
        <w:rPr>
          <w:sz w:val="20"/>
          <w:szCs w:val="20"/>
          <w:color w:val="auto"/>
        </w:rPr>
      </w:pPr>
      <w:r>
        <w:rPr>
          <w:rFonts w:ascii="Century" w:cs="Century" w:eastAsia="Century" w:hAnsi="Century"/>
          <w:sz w:val="23"/>
          <w:szCs w:val="23"/>
          <w:b w:val="1"/>
          <w:bCs w:val="1"/>
          <w:color w:val="auto"/>
        </w:rPr>
        <w:t>Jaqueline Rodrigues de Vasconcelos</w:t>
      </w:r>
    </w:p>
    <w:p>
      <w:pPr>
        <w:jc w:val="center"/>
        <w:ind w:right="-153"/>
        <w:spacing w:after="0"/>
        <w:rPr>
          <w:sz w:val="20"/>
          <w:szCs w:val="20"/>
          <w:color w:val="auto"/>
        </w:rPr>
      </w:pPr>
      <w:r>
        <w:rPr>
          <w:rFonts w:ascii="Century" w:cs="Century" w:eastAsia="Century" w:hAnsi="Century"/>
          <w:sz w:val="23"/>
          <w:szCs w:val="23"/>
          <w:b w:val="1"/>
          <w:bCs w:val="1"/>
          <w:color w:val="auto"/>
        </w:rPr>
        <w:t>Administradora</w:t>
      </w:r>
    </w:p>
    <w:p>
      <w:pPr>
        <w:spacing w:after="0" w:line="277" w:lineRule="exact"/>
        <w:rPr>
          <w:sz w:val="20"/>
          <w:szCs w:val="20"/>
          <w:color w:val="auto"/>
        </w:rPr>
      </w:pPr>
    </w:p>
    <w:p>
      <w:pPr>
        <w:jc w:val="center"/>
        <w:ind w:right="-153"/>
        <w:spacing w:after="0"/>
        <w:rPr>
          <w:sz w:val="20"/>
          <w:szCs w:val="20"/>
          <w:color w:val="auto"/>
        </w:rPr>
      </w:pPr>
      <w:r>
        <w:rPr>
          <w:rFonts w:ascii="Century" w:cs="Century" w:eastAsia="Century" w:hAnsi="Century"/>
          <w:sz w:val="23"/>
          <w:szCs w:val="23"/>
          <w:b w:val="1"/>
          <w:bCs w:val="1"/>
          <w:color w:val="auto"/>
        </w:rPr>
        <w:t>Cláudia Waléria Carvalho Mendes Macena</w:t>
      </w:r>
    </w:p>
    <w:p>
      <w:pPr>
        <w:jc w:val="center"/>
        <w:ind w:right="-153"/>
        <w:spacing w:after="0"/>
        <w:rPr>
          <w:sz w:val="20"/>
          <w:szCs w:val="20"/>
          <w:color w:val="auto"/>
        </w:rPr>
      </w:pPr>
      <w:r>
        <w:rPr>
          <w:rFonts w:ascii="Century" w:cs="Century" w:eastAsia="Century" w:hAnsi="Century"/>
          <w:sz w:val="23"/>
          <w:szCs w:val="23"/>
          <w:b w:val="1"/>
          <w:bCs w:val="1"/>
          <w:color w:val="auto"/>
        </w:rPr>
        <w:t>Administradora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-121285</wp:posOffset>
            </wp:positionH>
            <wp:positionV relativeFrom="paragraph">
              <wp:posOffset>1823720</wp:posOffset>
            </wp:positionV>
            <wp:extent cx="6068060" cy="381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-121285</wp:posOffset>
            </wp:positionH>
            <wp:positionV relativeFrom="paragraph">
              <wp:posOffset>1870710</wp:posOffset>
            </wp:positionV>
            <wp:extent cx="6068060" cy="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ectPr>
          <w:pgSz w:w="11900" w:h="16838" w:orient="portrait"/>
          <w:cols w:equalWidth="0" w:num="1">
            <w:col w:w="9026"/>
          </w:cols>
          <w:pgMar w:left="1440" w:top="1244" w:right="1440" w:bottom="1440"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8" w:lineRule="exact"/>
        <w:rPr>
          <w:sz w:val="20"/>
          <w:szCs w:val="20"/>
          <w:color w:val="auto"/>
        </w:rPr>
      </w:pPr>
    </w:p>
    <w:p>
      <w:pPr>
        <w:jc w:val="center"/>
        <w:spacing w:after="0"/>
        <w:rPr>
          <w:sz w:val="20"/>
          <w:szCs w:val="20"/>
          <w:color w:val="auto"/>
        </w:rPr>
      </w:pPr>
      <w:r>
        <w:rPr>
          <w:rFonts w:ascii="Century" w:cs="Century" w:eastAsia="Century" w:hAnsi="Century"/>
          <w:sz w:val="32"/>
          <w:szCs w:val="32"/>
          <w:b w:val="1"/>
          <w:bCs w:val="1"/>
          <w:color w:val="auto"/>
        </w:rPr>
        <w:t>SIGLAS</w:t>
      </w:r>
    </w:p>
    <w:p>
      <w:pPr>
        <w:spacing w:after="0" w:line="3"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AN - Auxílio-Natalidade</w:t>
      </w:r>
    </w:p>
    <w:p>
      <w:pPr>
        <w:spacing w:after="0"/>
        <w:rPr>
          <w:sz w:val="20"/>
          <w:szCs w:val="20"/>
          <w:color w:val="auto"/>
        </w:rPr>
      </w:pPr>
      <w:r>
        <w:rPr>
          <w:rFonts w:ascii="Century" w:cs="Century" w:eastAsia="Century" w:hAnsi="Century"/>
          <w:sz w:val="24"/>
          <w:szCs w:val="24"/>
          <w:b w:val="1"/>
          <w:bCs w:val="1"/>
          <w:color w:val="auto"/>
        </w:rPr>
        <w:t>APE - Auxílio Pré-Escolar</w:t>
      </w:r>
    </w:p>
    <w:p>
      <w:pPr>
        <w:spacing w:after="0" w:line="5" w:lineRule="exact"/>
        <w:rPr>
          <w:sz w:val="20"/>
          <w:szCs w:val="20"/>
          <w:color w:val="auto"/>
        </w:rPr>
      </w:pPr>
    </w:p>
    <w:p>
      <w:pPr>
        <w:ind w:right="3400"/>
        <w:spacing w:after="0" w:line="238" w:lineRule="auto"/>
        <w:rPr>
          <w:sz w:val="20"/>
          <w:szCs w:val="20"/>
          <w:color w:val="auto"/>
        </w:rPr>
      </w:pPr>
      <w:r>
        <w:rPr>
          <w:rFonts w:ascii="Century" w:cs="Century" w:eastAsia="Century" w:hAnsi="Century"/>
          <w:sz w:val="24"/>
          <w:szCs w:val="24"/>
          <w:b w:val="1"/>
          <w:bCs w:val="1"/>
          <w:color w:val="auto"/>
        </w:rPr>
        <w:t xml:space="preserve">CCONT - Coordenadoria de Contabilidade CFEB - Coordenadoria de Folha, Encargos e Benefícios </w:t>
      </w:r>
      <w:r>
        <w:rPr>
          <w:rFonts w:ascii="Century" w:cs="Century" w:eastAsia="Century" w:hAnsi="Century"/>
          <w:sz w:val="24"/>
          <w:szCs w:val="24"/>
          <w:b w:val="1"/>
          <w:bCs w:val="1"/>
          <w:color w:val="0D0D0D"/>
        </w:rPr>
        <w:t xml:space="preserve">CFIN - </w:t>
      </w:r>
      <w:r>
        <w:rPr>
          <w:rFonts w:ascii="Century" w:cs="Century" w:eastAsia="Century" w:hAnsi="Century"/>
          <w:sz w:val="24"/>
          <w:szCs w:val="24"/>
          <w:b w:val="1"/>
          <w:bCs w:val="1"/>
          <w:color w:val="000000"/>
        </w:rPr>
        <w:t>Coordenadoria</w:t>
      </w:r>
      <w:r>
        <w:rPr>
          <w:rFonts w:ascii="Century" w:cs="Century" w:eastAsia="Century" w:hAnsi="Century"/>
          <w:sz w:val="24"/>
          <w:szCs w:val="24"/>
          <w:b w:val="1"/>
          <w:bCs w:val="1"/>
          <w:color w:val="0D0D0D"/>
        </w:rPr>
        <w:t xml:space="preserve"> de Finanças</w:t>
      </w:r>
    </w:p>
    <w:p>
      <w:pPr>
        <w:spacing w:after="0" w:line="2" w:lineRule="exact"/>
        <w:rPr>
          <w:sz w:val="20"/>
          <w:szCs w:val="20"/>
          <w:color w:val="auto"/>
        </w:rPr>
      </w:pPr>
    </w:p>
    <w:p>
      <w:pPr>
        <w:spacing w:after="0"/>
        <w:tabs>
          <w:tab w:leader="none" w:pos="1120" w:val="left"/>
          <w:tab w:leader="none" w:pos="1440" w:val="left"/>
          <w:tab w:leader="none" w:pos="3800" w:val="left"/>
          <w:tab w:leader="none" w:pos="4300" w:val="left"/>
          <w:tab w:leader="none" w:pos="5600" w:val="left"/>
          <w:tab w:leader="none" w:pos="6220" w:val="left"/>
          <w:tab w:leader="none" w:pos="7340" w:val="left"/>
          <w:tab w:leader="none" w:pos="7840" w:val="left"/>
          <w:tab w:leader="none" w:pos="9220" w:val="left"/>
        </w:tabs>
        <w:rPr>
          <w:sz w:val="20"/>
          <w:szCs w:val="20"/>
          <w:color w:val="auto"/>
        </w:rPr>
      </w:pPr>
      <w:r>
        <w:rPr>
          <w:rFonts w:ascii="Century" w:cs="Century" w:eastAsia="Century" w:hAnsi="Century"/>
          <w:sz w:val="24"/>
          <w:szCs w:val="24"/>
          <w:b w:val="1"/>
          <w:bCs w:val="1"/>
          <w:color w:val="auto"/>
        </w:rPr>
        <w:t>CGNOR</w:t>
        <w:tab/>
        <w:t>-</w:t>
        <w:tab/>
        <w:t>Coordenação-Geral</w:t>
        <w:tab/>
        <w:t>de</w:t>
        <w:tab/>
        <w:t>Aplicação</w:t>
        <w:tab/>
        <w:t>das</w:t>
        <w:tab/>
        <w:t>Normas</w:t>
        <w:tab/>
        <w:t>do</w:t>
        <w:tab/>
        <w:t>Ministério</w:t>
        <w:tab/>
        <w:t>do</w:t>
      </w:r>
    </w:p>
    <w:p>
      <w:pPr>
        <w:spacing w:after="0"/>
        <w:rPr>
          <w:sz w:val="20"/>
          <w:szCs w:val="20"/>
          <w:color w:val="auto"/>
        </w:rPr>
      </w:pPr>
      <w:r>
        <w:rPr>
          <w:rFonts w:ascii="Century" w:cs="Century" w:eastAsia="Century" w:hAnsi="Century"/>
          <w:sz w:val="24"/>
          <w:szCs w:val="24"/>
          <w:b w:val="1"/>
          <w:bCs w:val="1"/>
          <w:color w:val="auto"/>
        </w:rPr>
        <w:t>Planejamento</w:t>
      </w:r>
    </w:p>
    <w:p>
      <w:pPr>
        <w:spacing w:after="0" w:line="239" w:lineRule="auto"/>
        <w:rPr>
          <w:sz w:val="20"/>
          <w:szCs w:val="20"/>
          <w:color w:val="auto"/>
        </w:rPr>
      </w:pPr>
      <w:r>
        <w:rPr>
          <w:rFonts w:ascii="Century" w:cs="Century" w:eastAsia="Century" w:hAnsi="Century"/>
          <w:sz w:val="24"/>
          <w:szCs w:val="24"/>
          <w:b w:val="1"/>
          <w:bCs w:val="1"/>
          <w:color w:val="auto"/>
        </w:rPr>
        <w:t>COGES - Conselho Gestor</w:t>
      </w:r>
    </w:p>
    <w:p>
      <w:pPr>
        <w:spacing w:after="0" w:line="6" w:lineRule="exact"/>
        <w:rPr>
          <w:sz w:val="20"/>
          <w:szCs w:val="20"/>
          <w:color w:val="auto"/>
        </w:rPr>
      </w:pPr>
    </w:p>
    <w:p>
      <w:pPr>
        <w:ind w:right="1260"/>
        <w:spacing w:after="0" w:line="237" w:lineRule="auto"/>
        <w:rPr>
          <w:sz w:val="20"/>
          <w:szCs w:val="20"/>
          <w:color w:val="auto"/>
        </w:rPr>
      </w:pPr>
      <w:r>
        <w:rPr>
          <w:rFonts w:ascii="Century" w:cs="Century" w:eastAsia="Century" w:hAnsi="Century"/>
          <w:sz w:val="24"/>
          <w:szCs w:val="24"/>
          <w:b w:val="1"/>
          <w:bCs w:val="1"/>
          <w:color w:val="auto"/>
        </w:rPr>
        <w:t>CONSAD – Conselho Nacional de Secretários de Estado da Administração CONSEA – Conselho Superior Acadêmico</w:t>
      </w:r>
    </w:p>
    <w:p>
      <w:pPr>
        <w:spacing w:after="0" w:line="9" w:lineRule="exact"/>
        <w:rPr>
          <w:sz w:val="20"/>
          <w:szCs w:val="20"/>
          <w:color w:val="auto"/>
        </w:rPr>
      </w:pPr>
    </w:p>
    <w:p>
      <w:pPr>
        <w:ind w:right="3940"/>
        <w:spacing w:after="0" w:line="249" w:lineRule="auto"/>
        <w:rPr>
          <w:sz w:val="20"/>
          <w:szCs w:val="20"/>
          <w:color w:val="auto"/>
        </w:rPr>
      </w:pPr>
      <w:r>
        <w:rPr>
          <w:rFonts w:ascii="Century" w:cs="Century" w:eastAsia="Century" w:hAnsi="Century"/>
          <w:sz w:val="23"/>
          <w:szCs w:val="23"/>
          <w:b w:val="1"/>
          <w:bCs w:val="1"/>
          <w:color w:val="auto"/>
        </w:rPr>
        <w:t>CPC - Coordenadoria de Prestação de Contas CPGF - Cartão de Pagamento do Governo Federal CPPD - Comissão Permanente de Pessoal Docente</w:t>
      </w:r>
    </w:p>
    <w:p>
      <w:pPr>
        <w:spacing w:after="0" w:line="3" w:lineRule="exact"/>
        <w:rPr>
          <w:sz w:val="20"/>
          <w:szCs w:val="20"/>
          <w:color w:val="auto"/>
        </w:rPr>
      </w:pPr>
    </w:p>
    <w:p>
      <w:pPr>
        <w:ind w:right="2180"/>
        <w:spacing w:after="0" w:line="238" w:lineRule="auto"/>
        <w:rPr>
          <w:sz w:val="20"/>
          <w:szCs w:val="20"/>
          <w:color w:val="auto"/>
        </w:rPr>
      </w:pPr>
      <w:r>
        <w:rPr>
          <w:rFonts w:ascii="Century" w:cs="Century" w:eastAsia="Century" w:hAnsi="Century"/>
          <w:sz w:val="24"/>
          <w:szCs w:val="24"/>
          <w:b w:val="1"/>
          <w:bCs w:val="1"/>
          <w:color w:val="auto"/>
        </w:rPr>
        <w:t>CQSV – Coordenadoria de Qualidade de Vida e Saúde do Servidor CRD - Coordenadoria de Registro e Documentos</w:t>
      </w:r>
    </w:p>
    <w:p>
      <w:pPr>
        <w:spacing w:after="0"/>
        <w:rPr>
          <w:sz w:val="20"/>
          <w:szCs w:val="20"/>
          <w:color w:val="auto"/>
        </w:rPr>
      </w:pPr>
      <w:r>
        <w:rPr>
          <w:rFonts w:ascii="Century" w:cs="Century" w:eastAsia="Century" w:hAnsi="Century"/>
          <w:sz w:val="24"/>
          <w:szCs w:val="24"/>
          <w:b w:val="1"/>
          <w:bCs w:val="1"/>
          <w:color w:val="0D0D0D"/>
        </w:rPr>
        <w:t>DCCL - Diretoria de Compras, Contratos e Licitações</w:t>
      </w:r>
    </w:p>
    <w:p>
      <w:pPr>
        <w:spacing w:after="0"/>
        <w:rPr>
          <w:sz w:val="20"/>
          <w:szCs w:val="20"/>
          <w:color w:val="auto"/>
        </w:rPr>
      </w:pPr>
      <w:r>
        <w:rPr>
          <w:rFonts w:ascii="Century" w:cs="Century" w:eastAsia="Century" w:hAnsi="Century"/>
          <w:sz w:val="24"/>
          <w:szCs w:val="24"/>
          <w:b w:val="1"/>
          <w:bCs w:val="1"/>
          <w:color w:val="auto"/>
        </w:rPr>
        <w:t>DENOP - Departamento de Normas e Procedimentos Judiciais do Ministério do</w:t>
      </w:r>
    </w:p>
    <w:p>
      <w:pPr>
        <w:spacing w:after="0" w:line="239" w:lineRule="auto"/>
        <w:rPr>
          <w:sz w:val="20"/>
          <w:szCs w:val="20"/>
          <w:color w:val="auto"/>
        </w:rPr>
      </w:pPr>
      <w:r>
        <w:rPr>
          <w:rFonts w:ascii="Century" w:cs="Century" w:eastAsia="Century" w:hAnsi="Century"/>
          <w:sz w:val="24"/>
          <w:szCs w:val="24"/>
          <w:b w:val="1"/>
          <w:bCs w:val="1"/>
          <w:color w:val="auto"/>
        </w:rPr>
        <w:t>Planejamento</w:t>
      </w:r>
    </w:p>
    <w:p>
      <w:pPr>
        <w:spacing w:after="0"/>
        <w:rPr>
          <w:sz w:val="20"/>
          <w:szCs w:val="20"/>
          <w:color w:val="auto"/>
        </w:rPr>
      </w:pPr>
      <w:r>
        <w:rPr>
          <w:rFonts w:ascii="Century" w:cs="Century" w:eastAsia="Century" w:hAnsi="Century"/>
          <w:sz w:val="24"/>
          <w:szCs w:val="24"/>
          <w:b w:val="1"/>
          <w:bCs w:val="1"/>
          <w:color w:val="auto"/>
        </w:rPr>
        <w:t>DGP - Diretoria de Gestão de Pessoas</w:t>
      </w:r>
    </w:p>
    <w:p>
      <w:pPr>
        <w:spacing w:after="0" w:line="7" w:lineRule="exact"/>
        <w:rPr>
          <w:sz w:val="20"/>
          <w:szCs w:val="20"/>
          <w:color w:val="auto"/>
        </w:rPr>
      </w:pPr>
    </w:p>
    <w:p>
      <w:pPr>
        <w:ind w:right="2720"/>
        <w:spacing w:after="0" w:line="237" w:lineRule="auto"/>
        <w:rPr>
          <w:sz w:val="20"/>
          <w:szCs w:val="20"/>
          <w:color w:val="auto"/>
        </w:rPr>
      </w:pPr>
      <w:r>
        <w:rPr>
          <w:rFonts w:ascii="Century" w:cs="Century" w:eastAsia="Century" w:hAnsi="Century"/>
          <w:sz w:val="24"/>
          <w:szCs w:val="24"/>
          <w:b w:val="1"/>
          <w:bCs w:val="1"/>
          <w:color w:val="0D0D0D"/>
        </w:rPr>
        <w:t xml:space="preserve">DIRCOF - Diretoria de Orçamento, Finanças e Contabilidade </w:t>
      </w:r>
      <w:r>
        <w:rPr>
          <w:rFonts w:ascii="Century" w:cs="Century" w:eastAsia="Century" w:hAnsi="Century"/>
          <w:sz w:val="24"/>
          <w:szCs w:val="24"/>
          <w:b w:val="1"/>
          <w:bCs w:val="1"/>
          <w:color w:val="000000"/>
        </w:rPr>
        <w:t>DOU – Diário Oficial da União</w:t>
      </w:r>
    </w:p>
    <w:p>
      <w:pPr>
        <w:spacing w:after="0" w:line="6" w:lineRule="exact"/>
        <w:rPr>
          <w:sz w:val="20"/>
          <w:szCs w:val="20"/>
          <w:color w:val="auto"/>
        </w:rPr>
      </w:pPr>
    </w:p>
    <w:p>
      <w:pPr>
        <w:ind w:right="2220"/>
        <w:spacing w:after="0" w:line="238" w:lineRule="auto"/>
        <w:rPr>
          <w:sz w:val="20"/>
          <w:szCs w:val="20"/>
          <w:color w:val="auto"/>
        </w:rPr>
      </w:pPr>
      <w:r>
        <w:rPr>
          <w:rFonts w:ascii="Century" w:cs="Century" w:eastAsia="Century" w:hAnsi="Century"/>
          <w:sz w:val="24"/>
          <w:szCs w:val="24"/>
          <w:b w:val="1"/>
          <w:bCs w:val="1"/>
          <w:color w:val="auto"/>
        </w:rPr>
        <w:t>DPDI - Diretoria de Planejamento Desenvolvimento e Informação DRH - Diretoria de Recursos Humanos FUNASA - Fundação Nacional de Saúde</w:t>
      </w:r>
    </w:p>
    <w:p>
      <w:pPr>
        <w:spacing w:after="0" w:line="3"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GRU - Guia de Recolhimento da União</w:t>
      </w:r>
    </w:p>
    <w:p>
      <w:pPr>
        <w:spacing w:after="0"/>
        <w:rPr>
          <w:sz w:val="20"/>
          <w:szCs w:val="20"/>
          <w:color w:val="auto"/>
        </w:rPr>
      </w:pPr>
      <w:r>
        <w:rPr>
          <w:rFonts w:ascii="Century" w:cs="Century" w:eastAsia="Century" w:hAnsi="Century"/>
          <w:sz w:val="24"/>
          <w:szCs w:val="24"/>
          <w:b w:val="1"/>
          <w:bCs w:val="1"/>
          <w:color w:val="auto"/>
        </w:rPr>
        <w:t>IR - Imposto de Renda</w:t>
      </w:r>
    </w:p>
    <w:p>
      <w:pPr>
        <w:spacing w:after="0" w:line="239" w:lineRule="auto"/>
        <w:rPr>
          <w:sz w:val="20"/>
          <w:szCs w:val="20"/>
          <w:color w:val="auto"/>
        </w:rPr>
      </w:pPr>
      <w:r>
        <w:rPr>
          <w:rFonts w:ascii="Century" w:cs="Century" w:eastAsia="Century" w:hAnsi="Century"/>
          <w:sz w:val="24"/>
          <w:szCs w:val="24"/>
          <w:b w:val="1"/>
          <w:bCs w:val="1"/>
          <w:color w:val="auto"/>
        </w:rPr>
        <w:t>MEC – Ministério da Educação</w:t>
      </w:r>
    </w:p>
    <w:p>
      <w:pPr>
        <w:spacing w:after="0"/>
        <w:rPr>
          <w:sz w:val="20"/>
          <w:szCs w:val="20"/>
          <w:color w:val="auto"/>
        </w:rPr>
      </w:pPr>
      <w:r>
        <w:rPr>
          <w:rFonts w:ascii="Century" w:cs="Century" w:eastAsia="Century" w:hAnsi="Century"/>
          <w:sz w:val="24"/>
          <w:szCs w:val="24"/>
          <w:b w:val="1"/>
          <w:bCs w:val="1"/>
          <w:color w:val="auto"/>
        </w:rPr>
        <w:t>MP – Ministério Público</w:t>
      </w:r>
    </w:p>
    <w:p>
      <w:pPr>
        <w:spacing w:after="0" w:line="2"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PF - Pessoa da Família</w:t>
      </w:r>
    </w:p>
    <w:p>
      <w:pPr>
        <w:spacing w:after="0"/>
        <w:rPr>
          <w:sz w:val="20"/>
          <w:szCs w:val="20"/>
          <w:color w:val="auto"/>
        </w:rPr>
      </w:pPr>
      <w:r>
        <w:rPr>
          <w:rFonts w:ascii="Century" w:cs="Century" w:eastAsia="Century" w:hAnsi="Century"/>
          <w:sz w:val="24"/>
          <w:szCs w:val="24"/>
          <w:b w:val="1"/>
          <w:bCs w:val="1"/>
          <w:color w:val="0D0D0D"/>
        </w:rPr>
        <w:t>PRAD – Pró Reitoria de Administração</w:t>
      </w:r>
    </w:p>
    <w:p>
      <w:pPr>
        <w:spacing w:after="0" w:line="239" w:lineRule="auto"/>
        <w:rPr>
          <w:sz w:val="20"/>
          <w:szCs w:val="20"/>
          <w:color w:val="auto"/>
        </w:rPr>
      </w:pPr>
      <w:r>
        <w:rPr>
          <w:rFonts w:ascii="Century" w:cs="Century" w:eastAsia="Century" w:hAnsi="Century"/>
          <w:sz w:val="24"/>
          <w:szCs w:val="24"/>
          <w:b w:val="1"/>
          <w:bCs w:val="1"/>
          <w:color w:val="auto"/>
        </w:rPr>
        <w:t>PROGRAD – Pró Reitoria de Graduação</w:t>
      </w:r>
    </w:p>
    <w:p>
      <w:pPr>
        <w:spacing w:after="0" w:line="6" w:lineRule="exact"/>
        <w:rPr>
          <w:sz w:val="20"/>
          <w:szCs w:val="20"/>
          <w:color w:val="auto"/>
        </w:rPr>
      </w:pPr>
    </w:p>
    <w:p>
      <w:pPr>
        <w:ind w:right="3380"/>
        <w:spacing w:after="0" w:line="237" w:lineRule="auto"/>
        <w:rPr>
          <w:sz w:val="20"/>
          <w:szCs w:val="20"/>
          <w:color w:val="auto"/>
        </w:rPr>
      </w:pPr>
      <w:r>
        <w:rPr>
          <w:rFonts w:ascii="Century" w:cs="Century" w:eastAsia="Century" w:hAnsi="Century"/>
          <w:sz w:val="24"/>
          <w:szCs w:val="24"/>
          <w:b w:val="1"/>
          <w:bCs w:val="1"/>
          <w:color w:val="auto"/>
        </w:rPr>
        <w:t>PROPESQ – Pró Reitoria de Pós Graduação e Pesquisa PROPLAN - Pró-Reitoria de Planejamento</w:t>
      </w:r>
    </w:p>
    <w:p>
      <w:pPr>
        <w:spacing w:after="0" w:line="9" w:lineRule="exact"/>
        <w:rPr>
          <w:sz w:val="20"/>
          <w:szCs w:val="20"/>
          <w:color w:val="auto"/>
        </w:rPr>
      </w:pPr>
    </w:p>
    <w:p>
      <w:pPr>
        <w:ind w:right="1780"/>
        <w:spacing w:after="0" w:line="250" w:lineRule="auto"/>
        <w:rPr>
          <w:sz w:val="20"/>
          <w:szCs w:val="20"/>
          <w:color w:val="auto"/>
        </w:rPr>
      </w:pPr>
      <w:r>
        <w:rPr>
          <w:rFonts w:ascii="Century" w:cs="Century" w:eastAsia="Century" w:hAnsi="Century"/>
          <w:sz w:val="23"/>
          <w:szCs w:val="23"/>
          <w:b w:val="1"/>
          <w:bCs w:val="1"/>
          <w:color w:val="auto"/>
        </w:rPr>
        <w:t>SEGEP - Secretaria de Gestão Pública do Ministério do Planejamento SIAPE - Sistema Integrado de Administração de Pessoal.</w:t>
      </w:r>
    </w:p>
    <w:p>
      <w:pPr>
        <w:spacing w:after="0" w:line="1" w:lineRule="exact"/>
        <w:rPr>
          <w:sz w:val="20"/>
          <w:szCs w:val="20"/>
          <w:color w:val="auto"/>
        </w:rPr>
      </w:pPr>
    </w:p>
    <w:p>
      <w:pPr>
        <w:ind w:right="2420"/>
        <w:spacing w:after="0" w:line="239" w:lineRule="auto"/>
        <w:rPr>
          <w:sz w:val="20"/>
          <w:szCs w:val="20"/>
          <w:color w:val="auto"/>
        </w:rPr>
      </w:pPr>
      <w:r>
        <w:rPr>
          <w:rFonts w:ascii="Century" w:cs="Century" w:eastAsia="Century" w:hAnsi="Century"/>
          <w:sz w:val="24"/>
          <w:szCs w:val="24"/>
          <w:b w:val="1"/>
          <w:bCs w:val="1"/>
          <w:color w:val="auto"/>
        </w:rPr>
        <w:t>SIAPECAD – Sistema de Administração de Pessoal Cadastro SIASG – Sistema Integrado de Administração e Serviços Gerais SIASS – Sistema Integrado de Atenção a Saúde do Servidor SIGEPE - Sistema de Gestão de Pessoas do Governo Federal SRH – Superintendência de Recursos Humanos</w:t>
      </w:r>
    </w:p>
    <w:p>
      <w:pPr>
        <w:spacing w:after="0" w:line="6" w:lineRule="exact"/>
        <w:rPr>
          <w:sz w:val="20"/>
          <w:szCs w:val="20"/>
          <w:color w:val="auto"/>
        </w:rPr>
      </w:pPr>
    </w:p>
    <w:p>
      <w:pPr>
        <w:ind w:right="3900"/>
        <w:spacing w:after="0" w:line="237" w:lineRule="auto"/>
        <w:rPr>
          <w:sz w:val="20"/>
          <w:szCs w:val="20"/>
          <w:color w:val="auto"/>
        </w:rPr>
      </w:pPr>
      <w:r>
        <w:rPr>
          <w:rFonts w:ascii="Century" w:cs="Century" w:eastAsia="Century" w:hAnsi="Century"/>
          <w:sz w:val="24"/>
          <w:szCs w:val="24"/>
          <w:b w:val="1"/>
          <w:bCs w:val="1"/>
          <w:color w:val="auto"/>
        </w:rPr>
        <w:t>SUEST – Superintendência Estadual da FUNASA TRE – Tribunal Regional Eleitoral</w:t>
      </w:r>
    </w:p>
    <w:p>
      <w:pPr>
        <w:spacing w:after="0" w:line="9" w:lineRule="exact"/>
        <w:rPr>
          <w:sz w:val="20"/>
          <w:szCs w:val="20"/>
          <w:color w:val="auto"/>
        </w:rPr>
      </w:pPr>
    </w:p>
    <w:p>
      <w:pPr>
        <w:ind w:right="4720"/>
        <w:spacing w:after="0" w:line="255" w:lineRule="auto"/>
        <w:rPr>
          <w:sz w:val="20"/>
          <w:szCs w:val="20"/>
          <w:color w:val="auto"/>
        </w:rPr>
      </w:pPr>
      <w:r>
        <w:rPr>
          <w:rFonts w:ascii="Century" w:cs="Century" w:eastAsia="Century" w:hAnsi="Century"/>
          <w:sz w:val="23"/>
          <w:szCs w:val="23"/>
          <w:b w:val="1"/>
          <w:bCs w:val="1"/>
          <w:color w:val="auto"/>
        </w:rPr>
        <w:t>UGR – Unidades Gestoras Responsáveis UNIR – Universidade Federal de Rondônia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-19685</wp:posOffset>
            </wp:positionH>
            <wp:positionV relativeFrom="paragraph">
              <wp:posOffset>217805</wp:posOffset>
            </wp:positionV>
            <wp:extent cx="6068060" cy="381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-19685</wp:posOffset>
            </wp:positionH>
            <wp:positionV relativeFrom="paragraph">
              <wp:posOffset>264795</wp:posOffset>
            </wp:positionV>
            <wp:extent cx="6068060" cy="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ectPr>
          <w:pgSz w:w="11900" w:h="16838" w:orient="portrait"/>
          <w:cols w:equalWidth="0" w:num="1">
            <w:col w:w="9500"/>
          </w:cols>
          <w:pgMar w:left="1280" w:top="1244" w:right="1126" w:bottom="59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ind w:left="2420"/>
        <w:spacing w:after="0"/>
        <w:rPr>
          <w:sz w:val="20"/>
          <w:szCs w:val="20"/>
          <w:color w:val="auto"/>
        </w:rPr>
      </w:pPr>
      <w:r>
        <w:rPr>
          <w:rFonts w:ascii="Century" w:cs="Century" w:eastAsia="Century" w:hAnsi="Century"/>
          <w:sz w:val="32"/>
          <w:szCs w:val="32"/>
          <w:b w:val="1"/>
          <w:bCs w:val="1"/>
          <w:color w:val="auto"/>
        </w:rPr>
        <w:t>LISTA DE PROCEDIMENTOS</w:t>
      </w:r>
    </w:p>
    <w:p>
      <w:pPr>
        <w:spacing w:after="0" w:line="384"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PROCEDIMENTO 1 - AUXÍLIO INDENIZATÓRIO SAÚDE - CONCESSÃO.</w:t>
      </w:r>
      <w:r>
        <w:rPr>
          <w:sz w:val="20"/>
          <w:szCs w:val="20"/>
          <w:color w:val="auto"/>
        </w:rPr>
        <w:tab/>
      </w:r>
      <w:r>
        <w:rPr>
          <w:rFonts w:ascii="Century" w:cs="Century" w:eastAsia="Century" w:hAnsi="Century"/>
          <w:sz w:val="23"/>
          <w:szCs w:val="23"/>
          <w:color w:val="auto"/>
        </w:rPr>
        <w:t>20</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PROCEDIMENTO 2 - AUXÍLIO INDENIZATÓRIO SAÚDE - RESSARCIMENTO. 24</w:t>
      </w:r>
    </w:p>
    <w:p>
      <w:pPr>
        <w:spacing w:after="0" w:line="45" w:lineRule="exact"/>
        <w:rPr>
          <w:sz w:val="20"/>
          <w:szCs w:val="20"/>
          <w:color w:val="auto"/>
        </w:rPr>
      </w:pPr>
    </w:p>
    <w:p>
      <w:pPr>
        <w:spacing w:after="0"/>
        <w:rPr>
          <w:sz w:val="20"/>
          <w:szCs w:val="20"/>
          <w:color w:val="auto"/>
        </w:rPr>
      </w:pPr>
      <w:r>
        <w:rPr>
          <w:rFonts w:ascii="Century" w:cs="Century" w:eastAsia="Century" w:hAnsi="Century"/>
          <w:sz w:val="24"/>
          <w:szCs w:val="24"/>
          <w:color w:val="auto"/>
        </w:rPr>
        <w:t>PROCEDIMENTO  3  -  LICENÇA  À  ADOTANTE/PRORROGAÇÃO  LICENÇA  À</w:t>
      </w:r>
    </w:p>
    <w:p>
      <w:pPr>
        <w:spacing w:after="0" w:line="43"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ADOTANTE</w:t>
      </w:r>
      <w:r>
        <w:rPr>
          <w:sz w:val="20"/>
          <w:szCs w:val="20"/>
          <w:color w:val="auto"/>
        </w:rPr>
        <w:tab/>
      </w:r>
      <w:r>
        <w:rPr>
          <w:rFonts w:ascii="Century" w:cs="Century" w:eastAsia="Century" w:hAnsi="Century"/>
          <w:sz w:val="23"/>
          <w:szCs w:val="23"/>
          <w:color w:val="auto"/>
        </w:rPr>
        <w:t>26</w:t>
      </w:r>
    </w:p>
    <w:p>
      <w:pPr>
        <w:spacing w:after="0" w:line="43" w:lineRule="exact"/>
        <w:rPr>
          <w:sz w:val="20"/>
          <w:szCs w:val="20"/>
          <w:color w:val="auto"/>
        </w:rPr>
      </w:pPr>
    </w:p>
    <w:p>
      <w:pPr>
        <w:ind w:left="60"/>
        <w:spacing w:after="0"/>
        <w:rPr>
          <w:sz w:val="20"/>
          <w:szCs w:val="20"/>
          <w:color w:val="auto"/>
        </w:rPr>
      </w:pPr>
      <w:r>
        <w:rPr>
          <w:rFonts w:ascii="Century" w:cs="Century" w:eastAsia="Century" w:hAnsi="Century"/>
          <w:sz w:val="24"/>
          <w:szCs w:val="24"/>
          <w:color w:val="auto"/>
        </w:rPr>
        <w:t>PROCEDIMENTO  4  -  LICENÇA  À  GESTANTE/PRORROGAÇÃO  LICENÇA  À</w:t>
      </w:r>
    </w:p>
    <w:p>
      <w:pPr>
        <w:spacing w:after="0" w:line="43"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GESTANTE.</w:t>
      </w:r>
      <w:r>
        <w:rPr>
          <w:sz w:val="20"/>
          <w:szCs w:val="20"/>
          <w:color w:val="auto"/>
        </w:rPr>
        <w:tab/>
      </w:r>
      <w:r>
        <w:rPr>
          <w:rFonts w:ascii="Century" w:cs="Century" w:eastAsia="Century" w:hAnsi="Century"/>
          <w:sz w:val="23"/>
          <w:szCs w:val="23"/>
          <w:color w:val="auto"/>
        </w:rPr>
        <w:t>29</w:t>
      </w:r>
    </w:p>
    <w:p>
      <w:pPr>
        <w:spacing w:after="0" w:line="46" w:lineRule="exact"/>
        <w:rPr>
          <w:sz w:val="20"/>
          <w:szCs w:val="20"/>
          <w:color w:val="auto"/>
        </w:rPr>
      </w:pPr>
    </w:p>
    <w:p>
      <w:pPr>
        <w:spacing w:after="0"/>
        <w:tabs>
          <w:tab w:leader="none" w:pos="2280" w:val="left"/>
          <w:tab w:leader="none" w:pos="2620" w:val="left"/>
          <w:tab w:leader="none" w:pos="2900" w:val="left"/>
          <w:tab w:leader="none" w:pos="4260" w:val="left"/>
          <w:tab w:leader="none" w:pos="8320" w:val="left"/>
        </w:tabs>
        <w:rPr>
          <w:sz w:val="20"/>
          <w:szCs w:val="20"/>
          <w:color w:val="auto"/>
        </w:rPr>
      </w:pPr>
      <w:r>
        <w:rPr>
          <w:rFonts w:ascii="Century" w:cs="Century" w:eastAsia="Century" w:hAnsi="Century"/>
          <w:sz w:val="24"/>
          <w:szCs w:val="24"/>
          <w:color w:val="auto"/>
        </w:rPr>
        <w:t>PROCEDIMENTO</w:t>
        <w:tab/>
        <w:t>5</w:t>
        <w:tab/>
        <w:t>-</w:t>
        <w:tab/>
        <w:t>LICENÇA</w:t>
        <w:tab/>
        <w:t>PATERNIDADE/PRORROGAÇÃO</w:t>
        <w:tab/>
        <w:t>LICENÇA</w:t>
      </w:r>
    </w:p>
    <w:p>
      <w:pPr>
        <w:spacing w:after="0" w:line="43"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PATERNIDADE</w:t>
      </w:r>
      <w:r>
        <w:rPr>
          <w:sz w:val="20"/>
          <w:szCs w:val="20"/>
          <w:color w:val="auto"/>
        </w:rPr>
        <w:tab/>
      </w:r>
      <w:r>
        <w:rPr>
          <w:rFonts w:ascii="Century" w:cs="Century" w:eastAsia="Century" w:hAnsi="Century"/>
          <w:sz w:val="23"/>
          <w:szCs w:val="23"/>
          <w:color w:val="auto"/>
        </w:rPr>
        <w:t>32</w:t>
      </w:r>
    </w:p>
    <w:p>
      <w:pPr>
        <w:spacing w:after="0" w:line="43"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PROCEDIMENTO 6 - LICENÇA PARA TRATAMENTO DE SAÚDE.</w:t>
      </w:r>
      <w:r>
        <w:rPr>
          <w:sz w:val="20"/>
          <w:szCs w:val="20"/>
          <w:color w:val="auto"/>
        </w:rPr>
        <w:tab/>
      </w:r>
      <w:r>
        <w:rPr>
          <w:rFonts w:ascii="Century" w:cs="Century" w:eastAsia="Century" w:hAnsi="Century"/>
          <w:sz w:val="23"/>
          <w:szCs w:val="23"/>
          <w:color w:val="auto"/>
        </w:rPr>
        <w:t>36</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PROCEDIMENTO 7 - LICENÇA POR MOTIVO DE DOENÇA EM PESSOA DA</w:t>
      </w:r>
    </w:p>
    <w:p>
      <w:pPr>
        <w:spacing w:after="0" w:line="45"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FAMÍLIA</w:t>
      </w:r>
      <w:r>
        <w:rPr>
          <w:sz w:val="20"/>
          <w:szCs w:val="20"/>
          <w:color w:val="auto"/>
        </w:rPr>
        <w:tab/>
      </w:r>
      <w:r>
        <w:rPr>
          <w:rFonts w:ascii="Century" w:cs="Century" w:eastAsia="Century" w:hAnsi="Century"/>
          <w:sz w:val="23"/>
          <w:szCs w:val="23"/>
          <w:color w:val="auto"/>
        </w:rPr>
        <w:t>40</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PROCEDIMENTO  8  -  AFASTAMENTO  PARA  SERVIR  A  OUTRO  ÓRGÃO  OU</w:t>
      </w:r>
    </w:p>
    <w:p>
      <w:pPr>
        <w:spacing w:after="0" w:line="43"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ENTIDADE.</w:t>
      </w:r>
      <w:r>
        <w:rPr>
          <w:sz w:val="20"/>
          <w:szCs w:val="20"/>
          <w:color w:val="auto"/>
        </w:rPr>
        <w:tab/>
      </w:r>
      <w:r>
        <w:rPr>
          <w:rFonts w:ascii="Century" w:cs="Century" w:eastAsia="Century" w:hAnsi="Century"/>
          <w:sz w:val="23"/>
          <w:szCs w:val="23"/>
          <w:color w:val="auto"/>
        </w:rPr>
        <w:t>44</w:t>
      </w:r>
    </w:p>
    <w:p>
      <w:pPr>
        <w:spacing w:after="0" w:line="43"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PROCEDIMENTO 9 - AJUDA DE CUSTO</w:t>
      </w:r>
      <w:r>
        <w:rPr>
          <w:sz w:val="20"/>
          <w:szCs w:val="20"/>
          <w:color w:val="auto"/>
        </w:rPr>
        <w:tab/>
      </w:r>
      <w:r>
        <w:rPr>
          <w:rFonts w:ascii="Century" w:cs="Century" w:eastAsia="Century" w:hAnsi="Century"/>
          <w:sz w:val="23"/>
          <w:szCs w:val="23"/>
          <w:color w:val="auto"/>
        </w:rPr>
        <w:t>47</w:t>
      </w:r>
    </w:p>
    <w:p>
      <w:pPr>
        <w:spacing w:after="0" w:line="45"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PROCEDIMENTO 10 - AJUDA DE CUSTO – PASSAGENS</w:t>
      </w:r>
      <w:r>
        <w:rPr>
          <w:sz w:val="20"/>
          <w:szCs w:val="20"/>
          <w:color w:val="auto"/>
        </w:rPr>
        <w:tab/>
      </w:r>
      <w:r>
        <w:rPr>
          <w:rFonts w:ascii="Century" w:cs="Century" w:eastAsia="Century" w:hAnsi="Century"/>
          <w:sz w:val="23"/>
          <w:szCs w:val="23"/>
          <w:color w:val="auto"/>
        </w:rPr>
        <w:t>50</w:t>
      </w:r>
    </w:p>
    <w:p>
      <w:pPr>
        <w:spacing w:after="0" w:line="43"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PROCEDIMENTO 11 - AJUDA DE CUSTO – TRANSPORTE DE MOBILIÁRIO</w:t>
      </w:r>
      <w:r>
        <w:rPr>
          <w:sz w:val="20"/>
          <w:szCs w:val="20"/>
          <w:color w:val="auto"/>
        </w:rPr>
        <w:tab/>
      </w:r>
      <w:r>
        <w:rPr>
          <w:rFonts w:ascii="Century" w:cs="Century" w:eastAsia="Century" w:hAnsi="Century"/>
          <w:sz w:val="23"/>
          <w:szCs w:val="23"/>
          <w:color w:val="auto"/>
        </w:rPr>
        <w:t>53</w:t>
      </w:r>
    </w:p>
    <w:p>
      <w:pPr>
        <w:spacing w:after="0" w:line="43"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PROCEDIMENTO 12 - AUXÍLIO FUNERAL</w:t>
      </w:r>
      <w:r>
        <w:rPr>
          <w:sz w:val="20"/>
          <w:szCs w:val="20"/>
          <w:color w:val="auto"/>
        </w:rPr>
        <w:tab/>
      </w:r>
      <w:r>
        <w:rPr>
          <w:rFonts w:ascii="Century" w:cs="Century" w:eastAsia="Century" w:hAnsi="Century"/>
          <w:sz w:val="23"/>
          <w:szCs w:val="23"/>
          <w:color w:val="auto"/>
        </w:rPr>
        <w:t>56</w:t>
      </w:r>
    </w:p>
    <w:p>
      <w:pPr>
        <w:spacing w:after="0" w:line="43"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PROCEDIMENTO 13 - AUXÍLIO NATALIDADE</w:t>
      </w:r>
      <w:r>
        <w:rPr>
          <w:sz w:val="20"/>
          <w:szCs w:val="20"/>
          <w:color w:val="auto"/>
        </w:rPr>
        <w:tab/>
      </w:r>
      <w:r>
        <w:rPr>
          <w:rFonts w:ascii="Century" w:cs="Century" w:eastAsia="Century" w:hAnsi="Century"/>
          <w:sz w:val="23"/>
          <w:szCs w:val="23"/>
          <w:color w:val="auto"/>
        </w:rPr>
        <w:t>59</w:t>
      </w:r>
    </w:p>
    <w:p>
      <w:pPr>
        <w:spacing w:after="0" w:line="45"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PROCEDIMENTO 14 - AUXÍLIO PRÉ-ESCOLAR</w:t>
      </w:r>
      <w:r>
        <w:rPr>
          <w:sz w:val="20"/>
          <w:szCs w:val="20"/>
          <w:color w:val="auto"/>
        </w:rPr>
        <w:tab/>
      </w:r>
      <w:r>
        <w:rPr>
          <w:rFonts w:ascii="Century" w:cs="Century" w:eastAsia="Century" w:hAnsi="Century"/>
          <w:sz w:val="23"/>
          <w:szCs w:val="23"/>
          <w:color w:val="auto"/>
        </w:rPr>
        <w:t>63</w:t>
      </w:r>
    </w:p>
    <w:p>
      <w:pPr>
        <w:spacing w:after="0" w:line="43"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PROCEDIMENTO 15 - CONCESSÕES AFASTAMENTO REMUNERADO</w:t>
      </w:r>
      <w:r>
        <w:rPr>
          <w:sz w:val="20"/>
          <w:szCs w:val="20"/>
          <w:color w:val="auto"/>
        </w:rPr>
        <w:tab/>
      </w:r>
      <w:r>
        <w:rPr>
          <w:rFonts w:ascii="Century" w:cs="Century" w:eastAsia="Century" w:hAnsi="Century"/>
          <w:sz w:val="23"/>
          <w:szCs w:val="23"/>
          <w:color w:val="auto"/>
        </w:rPr>
        <w:t>67</w:t>
      </w:r>
    </w:p>
    <w:p>
      <w:pPr>
        <w:spacing w:after="0" w:line="43"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PROCEDIMENTO 16 - EXERCÍCIO PROVISÓRIO</w:t>
      </w:r>
      <w:r>
        <w:rPr>
          <w:sz w:val="20"/>
          <w:szCs w:val="20"/>
          <w:color w:val="auto"/>
        </w:rPr>
        <w:tab/>
      </w:r>
      <w:r>
        <w:rPr>
          <w:rFonts w:ascii="Century" w:cs="Century" w:eastAsia="Century" w:hAnsi="Century"/>
          <w:sz w:val="23"/>
          <w:szCs w:val="23"/>
          <w:color w:val="auto"/>
        </w:rPr>
        <w:t>71</w:t>
      </w:r>
    </w:p>
    <w:p>
      <w:pPr>
        <w:spacing w:after="0" w:line="43" w:lineRule="exact"/>
        <w:rPr>
          <w:sz w:val="20"/>
          <w:szCs w:val="20"/>
          <w:color w:val="auto"/>
        </w:rPr>
      </w:pPr>
    </w:p>
    <w:p>
      <w:pPr>
        <w:spacing w:after="0"/>
        <w:tabs>
          <w:tab w:leader="none" w:pos="2280" w:val="left"/>
          <w:tab w:leader="none" w:pos="2780" w:val="left"/>
          <w:tab w:leader="none" w:pos="3080" w:val="left"/>
          <w:tab w:leader="none" w:pos="5280" w:val="left"/>
          <w:tab w:leader="none" w:pos="6040" w:val="left"/>
          <w:tab w:leader="none" w:pos="7560" w:val="left"/>
          <w:tab w:leader="none" w:pos="8160" w:val="left"/>
          <w:tab w:leader="none" w:pos="9300" w:val="left"/>
        </w:tabs>
        <w:rPr>
          <w:sz w:val="20"/>
          <w:szCs w:val="20"/>
          <w:color w:val="auto"/>
        </w:rPr>
      </w:pPr>
      <w:r>
        <w:rPr>
          <w:rFonts w:ascii="Century" w:cs="Century" w:eastAsia="Century" w:hAnsi="Century"/>
          <w:sz w:val="24"/>
          <w:szCs w:val="24"/>
          <w:color w:val="auto"/>
        </w:rPr>
        <w:t>PROCEDIMENTO</w:t>
        <w:tab/>
        <w:t>17</w:t>
        <w:tab/>
        <w:t>-</w:t>
        <w:tab/>
        <w:t>GRATIFICAÇÃO</w:t>
        <w:tab/>
        <w:t>POR</w:t>
        <w:tab/>
        <w:t>ENCARGO</w:t>
        <w:tab/>
        <w:t>DE</w:t>
        <w:tab/>
        <w:t>CURSO</w:t>
      </w:r>
      <w:r>
        <w:rPr>
          <w:sz w:val="20"/>
          <w:szCs w:val="20"/>
          <w:color w:val="auto"/>
        </w:rPr>
        <w:tab/>
      </w:r>
      <w:r>
        <w:rPr>
          <w:rFonts w:ascii="Century" w:cs="Century" w:eastAsia="Century" w:hAnsi="Century"/>
          <w:sz w:val="22"/>
          <w:szCs w:val="22"/>
          <w:color w:val="auto"/>
        </w:rPr>
        <w:t>E</w:t>
      </w:r>
    </w:p>
    <w:p>
      <w:pPr>
        <w:spacing w:after="0" w:line="45"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CONCURSO</w:t>
      </w:r>
      <w:r>
        <w:rPr>
          <w:sz w:val="20"/>
          <w:szCs w:val="20"/>
          <w:color w:val="auto"/>
        </w:rPr>
        <w:tab/>
      </w:r>
      <w:r>
        <w:rPr>
          <w:rFonts w:ascii="Century" w:cs="Century" w:eastAsia="Century" w:hAnsi="Century"/>
          <w:sz w:val="23"/>
          <w:szCs w:val="23"/>
          <w:color w:val="auto"/>
        </w:rPr>
        <w:t>73</w:t>
      </w:r>
    </w:p>
    <w:p>
      <w:pPr>
        <w:spacing w:after="0" w:line="43" w:lineRule="exact"/>
        <w:rPr>
          <w:sz w:val="20"/>
          <w:szCs w:val="20"/>
          <w:color w:val="auto"/>
        </w:rPr>
      </w:pPr>
    </w:p>
    <w:p>
      <w:pPr>
        <w:spacing w:after="0"/>
        <w:tabs>
          <w:tab w:leader="none" w:pos="2280" w:val="left"/>
          <w:tab w:leader="none" w:pos="2780" w:val="left"/>
          <w:tab w:leader="none" w:pos="3080" w:val="left"/>
          <w:tab w:leader="none" w:pos="5300" w:val="left"/>
          <w:tab w:leader="none" w:pos="6060" w:val="left"/>
          <w:tab w:leader="none" w:pos="7580" w:val="left"/>
          <w:tab w:leader="none" w:pos="8160" w:val="left"/>
          <w:tab w:leader="none" w:pos="9280" w:val="left"/>
        </w:tabs>
        <w:rPr>
          <w:sz w:val="20"/>
          <w:szCs w:val="20"/>
          <w:color w:val="auto"/>
        </w:rPr>
      </w:pPr>
      <w:r>
        <w:rPr>
          <w:rFonts w:ascii="Century" w:cs="Century" w:eastAsia="Century" w:hAnsi="Century"/>
          <w:sz w:val="24"/>
          <w:szCs w:val="24"/>
          <w:color w:val="auto"/>
        </w:rPr>
        <w:t>PROCEDIMENTO</w:t>
        <w:tab/>
        <w:t>18</w:t>
        <w:tab/>
        <w:t>-</w:t>
        <w:tab/>
        <w:t>GRATIFICAÇÃO</w:t>
        <w:tab/>
        <w:t>POR</w:t>
        <w:tab/>
        <w:t>ENCARGO</w:t>
        <w:tab/>
        <w:t>DE</w:t>
        <w:tab/>
        <w:t>CURSO</w:t>
        <w:tab/>
        <w:t>E</w:t>
      </w:r>
    </w:p>
    <w:p>
      <w:pPr>
        <w:spacing w:after="0" w:line="43"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CONCURSO</w:t>
      </w:r>
      <w:r>
        <w:rPr>
          <w:sz w:val="20"/>
          <w:szCs w:val="20"/>
          <w:color w:val="auto"/>
        </w:rPr>
        <w:tab/>
      </w:r>
      <w:r>
        <w:rPr>
          <w:rFonts w:ascii="Century" w:cs="Century" w:eastAsia="Century" w:hAnsi="Century"/>
          <w:sz w:val="23"/>
          <w:szCs w:val="23"/>
          <w:color w:val="auto"/>
        </w:rPr>
        <w:t>75</w:t>
      </w:r>
    </w:p>
    <w:p>
      <w:pPr>
        <w:spacing w:after="0" w:line="43" w:lineRule="exact"/>
        <w:rPr>
          <w:sz w:val="20"/>
          <w:szCs w:val="20"/>
          <w:color w:val="auto"/>
        </w:rPr>
      </w:pPr>
    </w:p>
    <w:p>
      <w:pPr>
        <w:spacing w:after="0"/>
        <w:tabs>
          <w:tab w:leader="none" w:pos="2280" w:val="left"/>
          <w:tab w:leader="none" w:pos="2740" w:val="left"/>
          <w:tab w:leader="none" w:pos="3020" w:val="left"/>
          <w:tab w:leader="none" w:pos="4560" w:val="left"/>
          <w:tab w:leader="none" w:pos="5120" w:val="left"/>
          <w:tab w:leader="none" w:pos="7100" w:val="left"/>
          <w:tab w:leader="none" w:pos="7920" w:val="left"/>
          <w:tab w:leader="none" w:pos="9120" w:val="left"/>
        </w:tabs>
        <w:rPr>
          <w:sz w:val="20"/>
          <w:szCs w:val="20"/>
          <w:color w:val="auto"/>
        </w:rPr>
      </w:pPr>
      <w:r>
        <w:rPr>
          <w:rFonts w:ascii="Century" w:cs="Century" w:eastAsia="Century" w:hAnsi="Century"/>
          <w:sz w:val="24"/>
          <w:szCs w:val="24"/>
          <w:color w:val="auto"/>
        </w:rPr>
        <w:t>PROCEDIMENTO</w:t>
        <w:tab/>
        <w:t>19</w:t>
        <w:tab/>
        <w:t>-</w:t>
        <w:tab/>
        <w:t>INCLUSÃO</w:t>
        <w:tab/>
        <w:t>DE</w:t>
        <w:tab/>
        <w:t>DEPENDENTE</w:t>
        <w:tab/>
        <w:t>E/OU</w:t>
        <w:tab/>
        <w:t>PESSOA</w:t>
        <w:tab/>
        <w:t>DA</w:t>
      </w:r>
    </w:p>
    <w:p>
      <w:pPr>
        <w:spacing w:after="0" w:line="45"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FAMÍLIA</w:t>
      </w:r>
      <w:r>
        <w:rPr>
          <w:sz w:val="20"/>
          <w:szCs w:val="20"/>
          <w:color w:val="auto"/>
        </w:rPr>
        <w:tab/>
      </w:r>
      <w:r>
        <w:rPr>
          <w:rFonts w:ascii="Century" w:cs="Century" w:eastAsia="Century" w:hAnsi="Century"/>
          <w:sz w:val="23"/>
          <w:szCs w:val="23"/>
          <w:color w:val="auto"/>
        </w:rPr>
        <w:t>81</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PROCEDIMENTO 20 - PROCEDIMENTO LICENÇA PARA ATIVIDADE POLÍTICA</w:t>
      </w:r>
    </w:p>
    <w:p>
      <w:pPr>
        <w:spacing w:after="0" w:line="43"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 COM REMUNERAÇÃO</w:t>
      </w:r>
      <w:r>
        <w:rPr>
          <w:sz w:val="20"/>
          <w:szCs w:val="20"/>
          <w:color w:val="auto"/>
        </w:rPr>
        <w:tab/>
      </w:r>
      <w:r>
        <w:rPr>
          <w:rFonts w:ascii="Century" w:cs="Century" w:eastAsia="Century" w:hAnsi="Century"/>
          <w:sz w:val="23"/>
          <w:szCs w:val="23"/>
          <w:color w:val="auto"/>
        </w:rPr>
        <w:t>85</w:t>
      </w:r>
    </w:p>
    <w:p>
      <w:pPr>
        <w:spacing w:after="0" w:line="43" w:lineRule="exact"/>
        <w:rPr>
          <w:sz w:val="20"/>
          <w:szCs w:val="20"/>
          <w:color w:val="auto"/>
        </w:rPr>
      </w:pPr>
    </w:p>
    <w:p>
      <w:pPr>
        <w:spacing w:after="0"/>
        <w:tabs>
          <w:tab w:leader="none" w:pos="2400" w:val="left"/>
          <w:tab w:leader="none" w:pos="2980" w:val="left"/>
          <w:tab w:leader="none" w:pos="3380" w:val="left"/>
          <w:tab w:leader="none" w:pos="4860" w:val="left"/>
          <w:tab w:leader="none" w:pos="5860" w:val="left"/>
          <w:tab w:leader="none" w:pos="7200" w:val="left"/>
          <w:tab w:leader="none" w:pos="7880" w:val="left"/>
        </w:tabs>
        <w:rPr>
          <w:sz w:val="20"/>
          <w:szCs w:val="20"/>
          <w:color w:val="auto"/>
        </w:rPr>
      </w:pPr>
      <w:r>
        <w:rPr>
          <w:rFonts w:ascii="Century" w:cs="Century" w:eastAsia="Century" w:hAnsi="Century"/>
          <w:sz w:val="24"/>
          <w:szCs w:val="24"/>
          <w:color w:val="auto"/>
        </w:rPr>
        <w:t>PROCEDIMENTO</w:t>
        <w:tab/>
        <w:t>21</w:t>
        <w:tab/>
        <w:t>-</w:t>
        <w:tab/>
        <w:t>LICENÇA</w:t>
        <w:tab/>
        <w:t>PARA</w:t>
        <w:tab/>
        <w:t>TRATAR</w:t>
      </w:r>
      <w:r>
        <w:rPr>
          <w:sz w:val="20"/>
          <w:szCs w:val="20"/>
          <w:color w:val="auto"/>
        </w:rPr>
        <w:tab/>
      </w:r>
      <w:r>
        <w:rPr>
          <w:rFonts w:ascii="Century" w:cs="Century" w:eastAsia="Century" w:hAnsi="Century"/>
          <w:sz w:val="24"/>
          <w:szCs w:val="24"/>
          <w:color w:val="auto"/>
        </w:rPr>
        <w:t>DE</w:t>
      </w:r>
      <w:r>
        <w:rPr>
          <w:sz w:val="20"/>
          <w:szCs w:val="20"/>
          <w:color w:val="auto"/>
        </w:rPr>
        <w:tab/>
      </w:r>
      <w:r>
        <w:rPr>
          <w:rFonts w:ascii="Century" w:cs="Century" w:eastAsia="Century" w:hAnsi="Century"/>
          <w:sz w:val="23"/>
          <w:szCs w:val="23"/>
          <w:color w:val="auto"/>
        </w:rPr>
        <w:t>INTERESSES</w:t>
      </w:r>
    </w:p>
    <w:p>
      <w:pPr>
        <w:spacing w:after="0" w:line="45"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PARTICULARES – SEM REMUNERAÇÃO</w:t>
      </w:r>
      <w:r>
        <w:rPr>
          <w:sz w:val="20"/>
          <w:szCs w:val="20"/>
          <w:color w:val="auto"/>
        </w:rPr>
        <w:tab/>
      </w:r>
      <w:r>
        <w:rPr>
          <w:rFonts w:ascii="Century" w:cs="Century" w:eastAsia="Century" w:hAnsi="Century"/>
          <w:sz w:val="23"/>
          <w:szCs w:val="23"/>
          <w:color w:val="auto"/>
        </w:rPr>
        <w:t>89</w:t>
      </w:r>
    </w:p>
    <w:p>
      <w:pPr>
        <w:spacing w:after="0" w:line="43" w:lineRule="exact"/>
        <w:rPr>
          <w:sz w:val="20"/>
          <w:szCs w:val="20"/>
          <w:color w:val="auto"/>
        </w:rPr>
      </w:pPr>
    </w:p>
    <w:p>
      <w:pPr>
        <w:spacing w:after="0"/>
        <w:tabs>
          <w:tab w:leader="none" w:pos="2280" w:val="left"/>
          <w:tab w:leader="none" w:pos="2760" w:val="left"/>
          <w:tab w:leader="none" w:pos="3060" w:val="left"/>
          <w:tab w:leader="none" w:pos="4400" w:val="left"/>
          <w:tab w:leader="none" w:pos="5140" w:val="left"/>
          <w:tab w:leader="none" w:pos="6380" w:val="left"/>
          <w:tab w:leader="none" w:pos="6960" w:val="left"/>
          <w:tab w:leader="none" w:pos="9100" w:val="left"/>
        </w:tabs>
        <w:rPr>
          <w:sz w:val="20"/>
          <w:szCs w:val="20"/>
          <w:color w:val="auto"/>
        </w:rPr>
      </w:pPr>
      <w:r>
        <w:rPr>
          <w:rFonts w:ascii="Century" w:cs="Century" w:eastAsia="Century" w:hAnsi="Century"/>
          <w:sz w:val="24"/>
          <w:szCs w:val="24"/>
          <w:color w:val="auto"/>
        </w:rPr>
        <w:t>PROCEDIMENTO</w:t>
        <w:tab/>
        <w:t>22</w:t>
        <w:tab/>
        <w:t>-</w:t>
        <w:tab/>
        <w:t>LICENÇA</w:t>
        <w:tab/>
        <w:t>POR</w:t>
        <w:tab/>
        <w:t>MOTIVO</w:t>
        <w:tab/>
        <w:t>DE</w:t>
        <w:tab/>
        <w:t>AFASTAMENTO</w:t>
        <w:tab/>
        <w:t>DO</w:t>
      </w:r>
    </w:p>
    <w:p>
      <w:pPr>
        <w:spacing w:after="0" w:line="43"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CÔNJUGE OU COMPANHEIRO</w:t>
      </w:r>
      <w:r>
        <w:rPr>
          <w:sz w:val="20"/>
          <w:szCs w:val="20"/>
          <w:color w:val="auto"/>
        </w:rPr>
        <w:tab/>
      </w:r>
      <w:r>
        <w:rPr>
          <w:rFonts w:ascii="Century" w:cs="Century" w:eastAsia="Century" w:hAnsi="Century"/>
          <w:sz w:val="23"/>
          <w:szCs w:val="23"/>
          <w:color w:val="auto"/>
        </w:rPr>
        <w:t>94</w:t>
      </w:r>
    </w:p>
    <w:p>
      <w:pPr>
        <w:spacing w:after="0" w:line="43"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PROCEDIMENTO 23 - ABONO DE PERMANÊNCIA</w:t>
      </w:r>
      <w:r>
        <w:rPr>
          <w:sz w:val="20"/>
          <w:szCs w:val="20"/>
          <w:color w:val="auto"/>
        </w:rPr>
        <w:tab/>
      </w:r>
      <w:r>
        <w:rPr>
          <w:rFonts w:ascii="Century" w:cs="Century" w:eastAsia="Century" w:hAnsi="Century"/>
          <w:sz w:val="23"/>
          <w:szCs w:val="23"/>
          <w:color w:val="auto"/>
        </w:rPr>
        <w:t>97</w:t>
      </w:r>
    </w:p>
    <w:p>
      <w:pPr>
        <w:spacing w:after="0" w:line="45"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PROCEDIMENTO 24 - APOSENTADORIA COMPULSÓRIA</w:t>
      </w:r>
      <w:r>
        <w:rPr>
          <w:sz w:val="20"/>
          <w:szCs w:val="20"/>
          <w:color w:val="auto"/>
        </w:rPr>
        <w:tab/>
      </w:r>
      <w:r>
        <w:rPr>
          <w:rFonts w:ascii="Century" w:cs="Century" w:eastAsia="Century" w:hAnsi="Century"/>
          <w:sz w:val="23"/>
          <w:szCs w:val="23"/>
          <w:color w:val="auto"/>
        </w:rPr>
        <w:t>101</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PROCEDIMENTO 25 - APOSENTADORIA POR INVALIDEZ</w:t>
      </w:r>
      <w:r>
        <w:rPr>
          <w:sz w:val="20"/>
          <w:szCs w:val="20"/>
          <w:color w:val="auto"/>
        </w:rPr>
        <w:tab/>
      </w:r>
      <w:r>
        <w:rPr>
          <w:rFonts w:ascii="Century" w:cs="Century" w:eastAsia="Century" w:hAnsi="Century"/>
          <w:sz w:val="23"/>
          <w:szCs w:val="23"/>
          <w:color w:val="auto"/>
        </w:rPr>
        <w:t>104</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PROCEDIMENTO 26 - APOSENTADORIA VOLUNTÁRIA</w:t>
      </w:r>
      <w:r>
        <w:rPr>
          <w:sz w:val="20"/>
          <w:szCs w:val="20"/>
          <w:color w:val="auto"/>
        </w:rPr>
        <w:tab/>
      </w:r>
      <w:r>
        <w:rPr>
          <w:rFonts w:ascii="Century" w:cs="Century" w:eastAsia="Century" w:hAnsi="Century"/>
          <w:sz w:val="23"/>
          <w:szCs w:val="23"/>
          <w:color w:val="auto"/>
        </w:rPr>
        <w:t>108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-19685</wp:posOffset>
            </wp:positionH>
            <wp:positionV relativeFrom="paragraph">
              <wp:posOffset>33020</wp:posOffset>
            </wp:positionV>
            <wp:extent cx="6068060" cy="381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-19685</wp:posOffset>
            </wp:positionH>
            <wp:positionV relativeFrom="paragraph">
              <wp:posOffset>80645</wp:posOffset>
            </wp:positionV>
            <wp:extent cx="6068060" cy="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ectPr>
          <w:pgSz w:w="11900" w:h="16838" w:orient="portrait"/>
          <w:cols w:equalWidth="0" w:num="1">
            <w:col w:w="9500"/>
          </w:cols>
          <w:pgMar w:left="1280" w:top="1244" w:right="1126" w:bottom="304" w:gutter="0" w:footer="0" w:header="0"/>
        </w:sectPr>
      </w:pPr>
    </w:p>
    <w:p>
      <w:pPr>
        <w:ind w:left="38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ind w:left="34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ind w:left="178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ind w:left="246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PROCEDIMENTO 27 - AVERBAÇÃO DE TEMPO DE CONTRIBUIÇÃO</w:t>
      </w:r>
      <w:r>
        <w:rPr>
          <w:sz w:val="20"/>
          <w:szCs w:val="20"/>
          <w:color w:val="auto"/>
        </w:rPr>
        <w:tab/>
      </w:r>
      <w:r>
        <w:rPr>
          <w:rFonts w:ascii="Century" w:cs="Century" w:eastAsia="Century" w:hAnsi="Century"/>
          <w:sz w:val="23"/>
          <w:szCs w:val="23"/>
          <w:color w:val="auto"/>
        </w:rPr>
        <w:t>117</w:t>
      </w:r>
    </w:p>
    <w:p>
      <w:pPr>
        <w:spacing w:after="0" w:line="45" w:lineRule="exact"/>
        <w:rPr>
          <w:sz w:val="20"/>
          <w:szCs w:val="20"/>
          <w:color w:val="auto"/>
        </w:rPr>
      </w:pPr>
    </w:p>
    <w:p>
      <w:pPr>
        <w:spacing w:after="0"/>
        <w:rPr>
          <w:sz w:val="20"/>
          <w:szCs w:val="20"/>
          <w:color w:val="auto"/>
        </w:rPr>
      </w:pPr>
      <w:r>
        <w:rPr>
          <w:rFonts w:ascii="Century" w:cs="Century" w:eastAsia="Century" w:hAnsi="Century"/>
          <w:sz w:val="24"/>
          <w:szCs w:val="24"/>
          <w:color w:val="auto"/>
        </w:rPr>
        <w:t>PROCEDIMENTO 28 - CERTIDÃO DE TEMPO DE CONTRIBUIÇÃO PARA EX-</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SERVIDOR</w:t>
      </w:r>
      <w:r>
        <w:rPr>
          <w:sz w:val="20"/>
          <w:szCs w:val="20"/>
          <w:color w:val="auto"/>
        </w:rPr>
        <w:tab/>
      </w:r>
      <w:r>
        <w:rPr>
          <w:rFonts w:ascii="Century" w:cs="Century" w:eastAsia="Century" w:hAnsi="Century"/>
          <w:sz w:val="23"/>
          <w:szCs w:val="23"/>
          <w:color w:val="auto"/>
        </w:rPr>
        <w:t>120</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PROCEDIMENTO 29 - LICENÇA PRÊMIO</w:t>
      </w:r>
      <w:r>
        <w:rPr>
          <w:sz w:val="20"/>
          <w:szCs w:val="20"/>
          <w:color w:val="auto"/>
        </w:rPr>
        <w:tab/>
      </w:r>
      <w:r>
        <w:rPr>
          <w:rFonts w:ascii="Century" w:cs="Century" w:eastAsia="Century" w:hAnsi="Century"/>
          <w:sz w:val="23"/>
          <w:szCs w:val="23"/>
          <w:color w:val="auto"/>
        </w:rPr>
        <w:t>124</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PROCEDIMENTO 30 - PENSÃO TEMPORÁRIA</w:t>
      </w:r>
      <w:r>
        <w:rPr>
          <w:sz w:val="20"/>
          <w:szCs w:val="20"/>
          <w:color w:val="auto"/>
        </w:rPr>
        <w:tab/>
      </w:r>
      <w:r>
        <w:rPr>
          <w:rFonts w:ascii="Century" w:cs="Century" w:eastAsia="Century" w:hAnsi="Century"/>
          <w:sz w:val="23"/>
          <w:szCs w:val="23"/>
          <w:color w:val="auto"/>
        </w:rPr>
        <w:t>128</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PROCEDIMENTO 31 - PENSÃO VITALÍCIA</w:t>
      </w:r>
      <w:r>
        <w:rPr>
          <w:sz w:val="20"/>
          <w:szCs w:val="20"/>
          <w:color w:val="auto"/>
        </w:rPr>
        <w:tab/>
      </w:r>
      <w:r>
        <w:rPr>
          <w:rFonts w:ascii="Century" w:cs="Century" w:eastAsia="Century" w:hAnsi="Century"/>
          <w:sz w:val="23"/>
          <w:szCs w:val="23"/>
          <w:color w:val="auto"/>
        </w:rPr>
        <w:t>131</w:t>
      </w:r>
    </w:p>
    <w:p>
      <w:pPr>
        <w:spacing w:after="0" w:line="45"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PROCEDIMENTO 32 – READAPTAÇÃO</w:t>
      </w:r>
      <w:r>
        <w:rPr>
          <w:sz w:val="20"/>
          <w:szCs w:val="20"/>
          <w:color w:val="auto"/>
        </w:rPr>
        <w:tab/>
      </w:r>
      <w:r>
        <w:rPr>
          <w:rFonts w:ascii="Century" w:cs="Century" w:eastAsia="Century" w:hAnsi="Century"/>
          <w:sz w:val="23"/>
          <w:szCs w:val="23"/>
          <w:color w:val="auto"/>
        </w:rPr>
        <w:t>138</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PROCEDIMENTO 33 - REMOÇÃO POR MOTIVO DE SAÚDE</w:t>
      </w:r>
      <w:r>
        <w:rPr>
          <w:sz w:val="20"/>
          <w:szCs w:val="20"/>
          <w:color w:val="auto"/>
        </w:rPr>
        <w:tab/>
      </w:r>
      <w:r>
        <w:rPr>
          <w:rFonts w:ascii="Century" w:cs="Century" w:eastAsia="Century" w:hAnsi="Century"/>
          <w:sz w:val="23"/>
          <w:szCs w:val="23"/>
          <w:color w:val="auto"/>
        </w:rPr>
        <w:t>141</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PROCEDIMENTO 34 - ISENÇÃO DE IMPOSTO DE RENDA – APOSENTADO (A)</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/PENSIONISTA</w:t>
      </w:r>
      <w:r>
        <w:rPr>
          <w:sz w:val="20"/>
          <w:szCs w:val="20"/>
          <w:color w:val="auto"/>
        </w:rPr>
        <w:tab/>
      </w:r>
      <w:r>
        <w:rPr>
          <w:rFonts w:ascii="Century" w:cs="Century" w:eastAsia="Century" w:hAnsi="Century"/>
          <w:sz w:val="23"/>
          <w:szCs w:val="23"/>
          <w:color w:val="auto"/>
        </w:rPr>
        <w:t>144</w:t>
      </w:r>
    </w:p>
    <w:p>
      <w:pPr>
        <w:spacing w:after="0" w:line="51" w:lineRule="exact"/>
        <w:rPr>
          <w:sz w:val="20"/>
          <w:szCs w:val="20"/>
          <w:color w:val="auto"/>
        </w:rPr>
      </w:pPr>
    </w:p>
    <w:p>
      <w:pPr>
        <w:spacing w:after="0"/>
        <w:rPr>
          <w:sz w:val="20"/>
          <w:szCs w:val="20"/>
          <w:color w:val="auto"/>
        </w:rPr>
      </w:pPr>
      <w:r>
        <w:rPr>
          <w:rFonts w:ascii="Century" w:cs="Century" w:eastAsia="Century" w:hAnsi="Century"/>
          <w:sz w:val="23"/>
          <w:szCs w:val="23"/>
          <w:color w:val="auto"/>
        </w:rPr>
        <w:t>PROCEDIMENTO 35 - ADICIONAL DE INSALUBRIDADE/PERICULOSIDADE 150</w:t>
      </w:r>
    </w:p>
    <w:p>
      <w:pPr>
        <w:spacing w:after="0" w:line="49" w:lineRule="exact"/>
        <w:rPr>
          <w:sz w:val="20"/>
          <w:szCs w:val="20"/>
          <w:color w:val="auto"/>
        </w:rPr>
      </w:pPr>
    </w:p>
    <w:p>
      <w:pPr>
        <w:spacing w:after="0"/>
        <w:tabs>
          <w:tab w:leader="none" w:pos="2300" w:val="left"/>
          <w:tab w:leader="none" w:pos="2800" w:val="left"/>
          <w:tab w:leader="none" w:pos="3100" w:val="left"/>
          <w:tab w:leader="none" w:pos="4440" w:val="left"/>
          <w:tab w:leader="none" w:pos="4840" w:val="left"/>
          <w:tab w:leader="none" w:pos="7000" w:val="left"/>
          <w:tab w:leader="none" w:pos="7600" w:val="left"/>
          <w:tab w:leader="none" w:pos="9300" w:val="left"/>
        </w:tabs>
        <w:rPr>
          <w:sz w:val="20"/>
          <w:szCs w:val="20"/>
          <w:color w:val="auto"/>
        </w:rPr>
      </w:pPr>
      <w:r>
        <w:rPr>
          <w:rFonts w:ascii="Century" w:cs="Century" w:eastAsia="Century" w:hAnsi="Century"/>
          <w:sz w:val="24"/>
          <w:szCs w:val="24"/>
          <w:color w:val="auto"/>
        </w:rPr>
        <w:t>PROCEDIMENTO</w:t>
        <w:tab/>
        <w:t>36</w:t>
        <w:tab/>
        <w:t>-</w:t>
        <w:tab/>
        <w:t>ANÁLISE</w:t>
        <w:tab/>
        <w:t>E</w:t>
        <w:tab/>
        <w:t>INVESTIGAÇÃO</w:t>
        <w:tab/>
        <w:t>DE</w:t>
        <w:tab/>
        <w:t>ACIDENTES</w:t>
        <w:tab/>
        <w:t>E</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DOENÇAS RELACIONADAS AO TRABALHO</w:t>
      </w:r>
      <w:r>
        <w:rPr>
          <w:sz w:val="20"/>
          <w:szCs w:val="20"/>
          <w:color w:val="auto"/>
        </w:rPr>
        <w:tab/>
      </w:r>
      <w:r>
        <w:rPr>
          <w:rFonts w:ascii="Century" w:cs="Century" w:eastAsia="Century" w:hAnsi="Century"/>
          <w:sz w:val="23"/>
          <w:szCs w:val="23"/>
          <w:color w:val="auto"/>
        </w:rPr>
        <w:t>159</w:t>
      </w:r>
    </w:p>
    <w:p>
      <w:pPr>
        <w:spacing w:after="0" w:line="43" w:lineRule="exact"/>
        <w:rPr>
          <w:sz w:val="20"/>
          <w:szCs w:val="20"/>
          <w:color w:val="auto"/>
        </w:rPr>
      </w:pPr>
    </w:p>
    <w:p>
      <w:pPr>
        <w:spacing w:after="0"/>
        <w:tabs>
          <w:tab w:leader="none" w:pos="2260" w:val="left"/>
          <w:tab w:leader="none" w:pos="2700" w:val="left"/>
          <w:tab w:leader="none" w:pos="2960" w:val="left"/>
          <w:tab w:leader="none" w:pos="4940" w:val="left"/>
          <w:tab w:leader="none" w:pos="5480" w:val="left"/>
          <w:tab w:leader="none" w:pos="6980" w:val="left"/>
          <w:tab w:leader="none" w:pos="7520" w:val="left"/>
          <w:tab w:leader="none" w:pos="9100" w:val="left"/>
        </w:tabs>
        <w:rPr>
          <w:sz w:val="20"/>
          <w:szCs w:val="20"/>
          <w:color w:val="auto"/>
        </w:rPr>
      </w:pPr>
      <w:r>
        <w:rPr>
          <w:rFonts w:ascii="Century" w:cs="Century" w:eastAsia="Century" w:hAnsi="Century"/>
          <w:sz w:val="24"/>
          <w:szCs w:val="24"/>
          <w:color w:val="auto"/>
        </w:rPr>
        <w:t>PROCEDIMENTO</w:t>
        <w:tab/>
        <w:t>37</w:t>
        <w:tab/>
        <w:t>-</w:t>
        <w:tab/>
        <w:t>COMUNICADO</w:t>
        <w:tab/>
        <w:t>DE</w:t>
        <w:tab/>
        <w:t>ACIDENTE</w:t>
        <w:tab/>
        <w:t>DE</w:t>
        <w:tab/>
        <w:t>TRABALHO</w:t>
        <w:tab/>
        <w:t>DO</w:t>
      </w:r>
    </w:p>
    <w:p>
      <w:pPr>
        <w:spacing w:after="0" w:line="45"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SERVIDOR PÚBLICO</w:t>
      </w:r>
      <w:r>
        <w:rPr>
          <w:sz w:val="20"/>
          <w:szCs w:val="20"/>
          <w:color w:val="auto"/>
        </w:rPr>
        <w:tab/>
      </w:r>
      <w:r>
        <w:rPr>
          <w:rFonts w:ascii="Century" w:cs="Century" w:eastAsia="Century" w:hAnsi="Century"/>
          <w:sz w:val="23"/>
          <w:szCs w:val="23"/>
          <w:color w:val="auto"/>
        </w:rPr>
        <w:t>163</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PROCEDIMENTO 38 - INSPEÇÃO DE SEGURANÇA</w:t>
      </w:r>
      <w:r>
        <w:rPr>
          <w:sz w:val="20"/>
          <w:szCs w:val="20"/>
          <w:color w:val="auto"/>
        </w:rPr>
        <w:tab/>
      </w:r>
      <w:r>
        <w:rPr>
          <w:rFonts w:ascii="Century" w:cs="Century" w:eastAsia="Century" w:hAnsi="Century"/>
          <w:sz w:val="23"/>
          <w:szCs w:val="23"/>
          <w:color w:val="auto"/>
        </w:rPr>
        <w:t>169</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PROCEDIMENTO 39 - PAGAMENTO DE SUBSTITUIÇÃO</w:t>
      </w:r>
      <w:r>
        <w:rPr>
          <w:sz w:val="20"/>
          <w:szCs w:val="20"/>
          <w:color w:val="auto"/>
        </w:rPr>
        <w:tab/>
      </w:r>
      <w:r>
        <w:rPr>
          <w:rFonts w:ascii="Century" w:cs="Century" w:eastAsia="Century" w:hAnsi="Century"/>
          <w:sz w:val="23"/>
          <w:szCs w:val="23"/>
          <w:color w:val="auto"/>
        </w:rPr>
        <w:t>172</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PROCEDIMENTO 40 - FÉRIAS</w:t>
      </w:r>
      <w:r>
        <w:rPr>
          <w:sz w:val="20"/>
          <w:szCs w:val="20"/>
          <w:color w:val="auto"/>
        </w:rPr>
        <w:tab/>
      </w:r>
      <w:r>
        <w:rPr>
          <w:rFonts w:ascii="Century" w:cs="Century" w:eastAsia="Century" w:hAnsi="Century"/>
          <w:sz w:val="23"/>
          <w:szCs w:val="23"/>
          <w:color w:val="auto"/>
        </w:rPr>
        <w:t>180</w:t>
      </w:r>
    </w:p>
    <w:p>
      <w:pPr>
        <w:spacing w:after="0" w:line="45" w:lineRule="exact"/>
        <w:rPr>
          <w:sz w:val="20"/>
          <w:szCs w:val="20"/>
          <w:color w:val="auto"/>
        </w:rPr>
      </w:pPr>
    </w:p>
    <w:p>
      <w:pPr>
        <w:spacing w:after="0"/>
        <w:rPr>
          <w:sz w:val="20"/>
          <w:szCs w:val="20"/>
          <w:color w:val="auto"/>
        </w:rPr>
      </w:pPr>
      <w:r>
        <w:rPr>
          <w:rFonts w:ascii="Century" w:cs="Century" w:eastAsia="Century" w:hAnsi="Century"/>
          <w:sz w:val="24"/>
          <w:szCs w:val="24"/>
          <w:color w:val="auto"/>
        </w:rPr>
        <w:t>PROCEDIMENTO 41 - PROGRESSÃO FUNCIONAL DOCENTE - PROFESSOR DO</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MAGISTÉRIO SUPERIOR</w:t>
      </w:r>
      <w:r>
        <w:rPr>
          <w:sz w:val="20"/>
          <w:szCs w:val="20"/>
          <w:color w:val="auto"/>
        </w:rPr>
        <w:tab/>
      </w:r>
      <w:r>
        <w:rPr>
          <w:rFonts w:ascii="Century" w:cs="Century" w:eastAsia="Century" w:hAnsi="Century"/>
          <w:sz w:val="23"/>
          <w:szCs w:val="23"/>
          <w:color w:val="auto"/>
        </w:rPr>
        <w:t>182</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PROCEDIMENTO 42 - PROGRESSÃO FUNCIONAL DOCENTE – PROFESSOR</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ASSOCIADO - PROFESSOR DO MAGISTÉRIO SUPERIOR</w:t>
      </w:r>
      <w:r>
        <w:rPr>
          <w:sz w:val="20"/>
          <w:szCs w:val="20"/>
          <w:color w:val="auto"/>
        </w:rPr>
        <w:tab/>
      </w:r>
      <w:r>
        <w:rPr>
          <w:rFonts w:ascii="Century" w:cs="Century" w:eastAsia="Century" w:hAnsi="Century"/>
          <w:sz w:val="23"/>
          <w:szCs w:val="23"/>
          <w:color w:val="auto"/>
        </w:rPr>
        <w:t>185</w:t>
      </w:r>
    </w:p>
    <w:p>
      <w:pPr>
        <w:spacing w:after="0" w:line="45" w:lineRule="exact"/>
        <w:rPr>
          <w:sz w:val="20"/>
          <w:szCs w:val="20"/>
          <w:color w:val="auto"/>
        </w:rPr>
      </w:pPr>
    </w:p>
    <w:p>
      <w:pPr>
        <w:spacing w:after="0"/>
        <w:rPr>
          <w:sz w:val="20"/>
          <w:szCs w:val="20"/>
          <w:color w:val="auto"/>
        </w:rPr>
      </w:pPr>
      <w:r>
        <w:rPr>
          <w:rFonts w:ascii="Century" w:cs="Century" w:eastAsia="Century" w:hAnsi="Century"/>
          <w:sz w:val="24"/>
          <w:szCs w:val="24"/>
          <w:color w:val="auto"/>
        </w:rPr>
        <w:t>PROCEDIMENTO 43 - PROMOÇÃO FUNCIONAL DOCENTE - PROFESSOR DO</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MAGISTÉRIO SUPERIOR</w:t>
      </w:r>
      <w:r>
        <w:rPr>
          <w:sz w:val="20"/>
          <w:szCs w:val="20"/>
          <w:color w:val="auto"/>
        </w:rPr>
        <w:tab/>
      </w:r>
      <w:r>
        <w:rPr>
          <w:rFonts w:ascii="Century" w:cs="Century" w:eastAsia="Century" w:hAnsi="Century"/>
          <w:sz w:val="23"/>
          <w:szCs w:val="23"/>
          <w:color w:val="auto"/>
        </w:rPr>
        <w:t>189</w:t>
      </w:r>
    </w:p>
    <w:p>
      <w:pPr>
        <w:spacing w:after="0" w:line="43" w:lineRule="exact"/>
        <w:rPr>
          <w:sz w:val="20"/>
          <w:szCs w:val="20"/>
          <w:color w:val="auto"/>
        </w:rPr>
      </w:pPr>
    </w:p>
    <w:p>
      <w:pPr>
        <w:spacing w:after="0"/>
        <w:tabs>
          <w:tab w:leader="none" w:pos="2300" w:val="left"/>
          <w:tab w:leader="none" w:pos="2800" w:val="left"/>
          <w:tab w:leader="none" w:pos="3100" w:val="left"/>
          <w:tab w:leader="none" w:pos="4800" w:val="left"/>
          <w:tab w:leader="none" w:pos="6560" w:val="left"/>
          <w:tab w:leader="none" w:pos="8040" w:val="left"/>
          <w:tab w:leader="none" w:pos="9400" w:val="left"/>
        </w:tabs>
        <w:rPr>
          <w:sz w:val="20"/>
          <w:szCs w:val="20"/>
          <w:color w:val="auto"/>
        </w:rPr>
      </w:pPr>
      <w:r>
        <w:rPr>
          <w:rFonts w:ascii="Century" w:cs="Century" w:eastAsia="Century" w:hAnsi="Century"/>
          <w:sz w:val="24"/>
          <w:szCs w:val="24"/>
          <w:color w:val="auto"/>
        </w:rPr>
        <w:t>PROCEDIMENTO</w:t>
        <w:tab/>
        <w:t>44</w:t>
        <w:tab/>
        <w:t>-</w:t>
        <w:tab/>
        <w:t>PROMOÇÃO</w:t>
        <w:tab/>
        <w:t>FUNCIONAL</w:t>
        <w:tab/>
        <w:t>DOCENTE</w:t>
        <w:tab/>
        <w:t>TITULAR</w:t>
        <w:tab/>
        <w:t>-</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PROFESSOR DO MAGISTÉRIO SUPERIOR</w:t>
      </w:r>
      <w:r>
        <w:rPr>
          <w:sz w:val="20"/>
          <w:szCs w:val="20"/>
          <w:color w:val="auto"/>
        </w:rPr>
        <w:tab/>
      </w:r>
      <w:r>
        <w:rPr>
          <w:rFonts w:ascii="Century" w:cs="Century" w:eastAsia="Century" w:hAnsi="Century"/>
          <w:sz w:val="23"/>
          <w:szCs w:val="23"/>
          <w:color w:val="auto"/>
        </w:rPr>
        <w:t>192</w:t>
      </w:r>
    </w:p>
    <w:p>
      <w:pPr>
        <w:spacing w:after="0" w:line="45" w:lineRule="exact"/>
        <w:rPr>
          <w:sz w:val="20"/>
          <w:szCs w:val="20"/>
          <w:color w:val="auto"/>
        </w:rPr>
      </w:pPr>
    </w:p>
    <w:p>
      <w:pPr>
        <w:spacing w:after="0"/>
        <w:rPr>
          <w:sz w:val="20"/>
          <w:szCs w:val="20"/>
          <w:color w:val="auto"/>
        </w:rPr>
      </w:pPr>
      <w:r>
        <w:rPr>
          <w:rFonts w:ascii="Century" w:cs="Century" w:eastAsia="Century" w:hAnsi="Century"/>
          <w:sz w:val="24"/>
          <w:szCs w:val="24"/>
          <w:color w:val="auto"/>
        </w:rPr>
        <w:t>PROCEDIMENTO 45 - ACELERAÇÃO DA PROMOÇÃO DOCENTE - PROFESSOR</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DO MAGISTÉRIO SUPERIOR</w:t>
      </w:r>
      <w:r>
        <w:rPr>
          <w:sz w:val="20"/>
          <w:szCs w:val="20"/>
          <w:color w:val="auto"/>
        </w:rPr>
        <w:tab/>
      </w:r>
      <w:r>
        <w:rPr>
          <w:rFonts w:ascii="Century" w:cs="Century" w:eastAsia="Century" w:hAnsi="Century"/>
          <w:sz w:val="23"/>
          <w:szCs w:val="23"/>
          <w:color w:val="auto"/>
        </w:rPr>
        <w:t>195</w:t>
      </w:r>
    </w:p>
    <w:p>
      <w:pPr>
        <w:spacing w:after="0" w:line="43" w:lineRule="exact"/>
        <w:rPr>
          <w:sz w:val="20"/>
          <w:szCs w:val="20"/>
          <w:color w:val="auto"/>
        </w:rPr>
      </w:pPr>
    </w:p>
    <w:p>
      <w:pPr>
        <w:spacing w:after="0"/>
        <w:tabs>
          <w:tab w:leader="none" w:pos="2760" w:val="left"/>
        </w:tabs>
        <w:rPr>
          <w:sz w:val="20"/>
          <w:szCs w:val="20"/>
          <w:color w:val="auto"/>
        </w:rPr>
      </w:pPr>
      <w:r>
        <w:rPr>
          <w:rFonts w:ascii="Century" w:cs="Century" w:eastAsia="Century" w:hAnsi="Century"/>
          <w:sz w:val="24"/>
          <w:szCs w:val="24"/>
          <w:color w:val="auto"/>
        </w:rPr>
        <w:t>PROCEDIMENTO 46 -</w:t>
        <w:tab/>
        <w:t>AFASTAMENTO PARA PARTICIPAÇÃO EM PROGRAMA</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DE PÓS-GRADUAÇÃO STRICTO SENSU NO PAÍS – DOCENTE</w:t>
      </w:r>
      <w:r>
        <w:rPr>
          <w:sz w:val="20"/>
          <w:szCs w:val="20"/>
          <w:color w:val="auto"/>
        </w:rPr>
        <w:tab/>
      </w:r>
      <w:r>
        <w:rPr>
          <w:rFonts w:ascii="Century" w:cs="Century" w:eastAsia="Century" w:hAnsi="Century"/>
          <w:sz w:val="23"/>
          <w:szCs w:val="23"/>
          <w:color w:val="auto"/>
        </w:rPr>
        <w:t>199</w:t>
      </w:r>
    </w:p>
    <w:p>
      <w:pPr>
        <w:spacing w:after="0" w:line="45" w:lineRule="exact"/>
        <w:rPr>
          <w:sz w:val="20"/>
          <w:szCs w:val="20"/>
          <w:color w:val="auto"/>
        </w:rPr>
      </w:pPr>
    </w:p>
    <w:p>
      <w:pPr>
        <w:spacing w:after="0"/>
        <w:tabs>
          <w:tab w:leader="none" w:pos="2240" w:val="left"/>
          <w:tab w:leader="none" w:pos="2700" w:val="left"/>
          <w:tab w:leader="none" w:pos="2960" w:val="left"/>
          <w:tab w:leader="none" w:pos="5220" w:val="left"/>
          <w:tab w:leader="none" w:pos="6540" w:val="left"/>
          <w:tab w:leader="none" w:pos="7400" w:val="left"/>
          <w:tab w:leader="none" w:pos="9400" w:val="left"/>
        </w:tabs>
        <w:rPr>
          <w:sz w:val="20"/>
          <w:szCs w:val="20"/>
          <w:color w:val="auto"/>
        </w:rPr>
      </w:pPr>
      <w:r>
        <w:rPr>
          <w:rFonts w:ascii="Century" w:cs="Century" w:eastAsia="Century" w:hAnsi="Century"/>
          <w:sz w:val="24"/>
          <w:szCs w:val="24"/>
          <w:color w:val="auto"/>
        </w:rPr>
        <w:t>PROCEDIMENTO</w:t>
        <w:tab/>
        <w:t>47</w:t>
        <w:tab/>
        <w:t>-</w:t>
        <w:tab/>
        <w:t>PROCEDIMENTO</w:t>
        <w:tab/>
        <w:t>LICENÇA</w:t>
        <w:tab/>
        <w:t>PARA</w:t>
        <w:tab/>
        <w:t>CAPACITAÇÃO</w:t>
        <w:tab/>
        <w:t>-</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DOCENTE</w:t>
      </w:r>
      <w:r>
        <w:rPr>
          <w:sz w:val="20"/>
          <w:szCs w:val="20"/>
          <w:color w:val="auto"/>
        </w:rPr>
        <w:tab/>
      </w:r>
      <w:r>
        <w:rPr>
          <w:rFonts w:ascii="Century" w:cs="Century" w:eastAsia="Century" w:hAnsi="Century"/>
          <w:sz w:val="23"/>
          <w:szCs w:val="23"/>
          <w:color w:val="auto"/>
        </w:rPr>
        <w:t>203</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PROCEDIMENTO 48 - ESTÁGIO PROBATÓRIO – PROFESSOR DO MAGISTÉRIO</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SUPERIOR</w:t>
      </w:r>
      <w:r>
        <w:rPr>
          <w:sz w:val="20"/>
          <w:szCs w:val="20"/>
          <w:color w:val="auto"/>
        </w:rPr>
        <w:tab/>
      </w:r>
      <w:r>
        <w:rPr>
          <w:rFonts w:ascii="Century" w:cs="Century" w:eastAsia="Century" w:hAnsi="Century"/>
          <w:sz w:val="23"/>
          <w:szCs w:val="23"/>
          <w:color w:val="auto"/>
        </w:rPr>
        <w:t>208</w:t>
      </w:r>
    </w:p>
    <w:p>
      <w:pPr>
        <w:spacing w:after="0" w:line="45"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PROCEDIMENTO 49 - EFETIVO EXERCÍCIO DOCENTE</w:t>
      </w:r>
      <w:r>
        <w:rPr>
          <w:sz w:val="20"/>
          <w:szCs w:val="20"/>
          <w:color w:val="auto"/>
        </w:rPr>
        <w:tab/>
      </w:r>
      <w:r>
        <w:rPr>
          <w:rFonts w:ascii="Century" w:cs="Century" w:eastAsia="Century" w:hAnsi="Century"/>
          <w:sz w:val="23"/>
          <w:szCs w:val="23"/>
          <w:color w:val="auto"/>
        </w:rPr>
        <w:t>217</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PROCEDIMENTO 50 - NOMEAÇÃO TÉCNICO-ADMINISTRATIVO</w:t>
      </w:r>
      <w:r>
        <w:rPr>
          <w:sz w:val="20"/>
          <w:szCs w:val="20"/>
          <w:color w:val="auto"/>
        </w:rPr>
        <w:tab/>
      </w:r>
      <w:r>
        <w:rPr>
          <w:rFonts w:ascii="Century" w:cs="Century" w:eastAsia="Century" w:hAnsi="Century"/>
          <w:sz w:val="23"/>
          <w:szCs w:val="23"/>
          <w:color w:val="auto"/>
        </w:rPr>
        <w:t>219</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PROCEDIMENTO 51 - CONTRATAÇÃO DOCENTE SUBSTITUTO</w:t>
      </w:r>
      <w:r>
        <w:rPr>
          <w:sz w:val="20"/>
          <w:szCs w:val="20"/>
          <w:color w:val="auto"/>
        </w:rPr>
        <w:tab/>
      </w:r>
      <w:r>
        <w:rPr>
          <w:rFonts w:ascii="Century" w:cs="Century" w:eastAsia="Century" w:hAnsi="Century"/>
          <w:sz w:val="23"/>
          <w:szCs w:val="23"/>
          <w:color w:val="auto"/>
        </w:rPr>
        <w:t>221</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PROCEDIMENTO 52 - CONTRATAÇÃO DOCENTE TEMPORÁRIO</w:t>
      </w:r>
      <w:r>
        <w:rPr>
          <w:sz w:val="20"/>
          <w:szCs w:val="20"/>
          <w:color w:val="auto"/>
        </w:rPr>
        <w:tab/>
      </w:r>
      <w:r>
        <w:rPr>
          <w:rFonts w:ascii="Century" w:cs="Century" w:eastAsia="Century" w:hAnsi="Century"/>
          <w:sz w:val="23"/>
          <w:szCs w:val="23"/>
          <w:color w:val="auto"/>
        </w:rPr>
        <w:t>223</w:t>
      </w:r>
    </w:p>
    <w:p>
      <w:pPr>
        <w:spacing w:after="0" w:line="45" w:lineRule="exact"/>
        <w:rPr>
          <w:sz w:val="20"/>
          <w:szCs w:val="20"/>
          <w:color w:val="auto"/>
        </w:rPr>
      </w:pPr>
    </w:p>
    <w:p>
      <w:pPr>
        <w:spacing w:after="0"/>
        <w:rPr>
          <w:sz w:val="20"/>
          <w:szCs w:val="20"/>
          <w:color w:val="auto"/>
        </w:rPr>
      </w:pPr>
      <w:r>
        <w:rPr>
          <w:rFonts w:ascii="Century" w:cs="Century" w:eastAsia="Century" w:hAnsi="Century"/>
          <w:sz w:val="24"/>
          <w:szCs w:val="24"/>
          <w:color w:val="auto"/>
        </w:rPr>
        <w:t>PROCEDIMENTO 53 - NOMEAÇÃO DOCENTE - PROFESSOR DO MAGISTÉRIO</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SUPERIOR</w:t>
      </w:r>
      <w:r>
        <w:rPr>
          <w:sz w:val="20"/>
          <w:szCs w:val="20"/>
          <w:color w:val="auto"/>
        </w:rPr>
        <w:tab/>
      </w:r>
      <w:r>
        <w:rPr>
          <w:rFonts w:ascii="Century" w:cs="Century" w:eastAsia="Century" w:hAnsi="Century"/>
          <w:sz w:val="23"/>
          <w:szCs w:val="23"/>
          <w:color w:val="auto"/>
        </w:rPr>
        <w:t>225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-19685</wp:posOffset>
            </wp:positionH>
            <wp:positionV relativeFrom="paragraph">
              <wp:posOffset>133985</wp:posOffset>
            </wp:positionV>
            <wp:extent cx="6068060" cy="381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-19685</wp:posOffset>
            </wp:positionH>
            <wp:positionV relativeFrom="paragraph">
              <wp:posOffset>180975</wp:posOffset>
            </wp:positionV>
            <wp:extent cx="6068060" cy="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ectPr>
          <w:pgSz w:w="11900" w:h="16838" w:orient="portrait"/>
          <w:cols w:equalWidth="0" w:num="1">
            <w:col w:w="9500"/>
          </w:cols>
          <w:pgMar w:left="1280" w:top="1244" w:right="1126" w:bottom="463" w:gutter="0" w:footer="0" w:header="0"/>
        </w:sectPr>
      </w:pPr>
    </w:p>
    <w:p>
      <w:pPr>
        <w:ind w:left="38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ind w:left="34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ind w:left="178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ind w:left="246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PROCEDIMENTO 54 - POSSE DOCENTE</w:t>
      </w:r>
      <w:r>
        <w:rPr>
          <w:sz w:val="20"/>
          <w:szCs w:val="20"/>
          <w:color w:val="auto"/>
        </w:rPr>
        <w:tab/>
      </w:r>
      <w:r>
        <w:rPr>
          <w:rFonts w:ascii="Century" w:cs="Century" w:eastAsia="Century" w:hAnsi="Century"/>
          <w:sz w:val="23"/>
          <w:szCs w:val="23"/>
          <w:color w:val="auto"/>
        </w:rPr>
        <w:t>227</w:t>
      </w:r>
    </w:p>
    <w:p>
      <w:pPr>
        <w:spacing w:after="0" w:line="45"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PROCEDIMENTO 55 - ESTÁGIO PROBATÓRIO –</w:t>
      </w:r>
      <w:r>
        <w:rPr>
          <w:sz w:val="20"/>
          <w:szCs w:val="20"/>
          <w:color w:val="auto"/>
        </w:rPr>
        <w:tab/>
      </w:r>
      <w:r>
        <w:rPr>
          <w:rFonts w:ascii="Century" w:cs="Century" w:eastAsia="Century" w:hAnsi="Century"/>
          <w:sz w:val="23"/>
          <w:szCs w:val="23"/>
          <w:color w:val="auto"/>
        </w:rPr>
        <w:t>241</w:t>
      </w:r>
    </w:p>
    <w:p>
      <w:pPr>
        <w:spacing w:after="0" w:line="43" w:lineRule="exact"/>
        <w:rPr>
          <w:sz w:val="20"/>
          <w:szCs w:val="20"/>
          <w:color w:val="auto"/>
        </w:rPr>
      </w:pPr>
    </w:p>
    <w:p>
      <w:pPr>
        <w:spacing w:after="0"/>
        <w:tabs>
          <w:tab w:leader="none" w:pos="2380" w:val="left"/>
          <w:tab w:leader="none" w:pos="2940" w:val="left"/>
          <w:tab w:leader="none" w:pos="3320" w:val="left"/>
          <w:tab w:leader="none" w:pos="5080" w:val="left"/>
          <w:tab w:leader="none" w:pos="5540" w:val="left"/>
          <w:tab w:leader="none" w:pos="7800" w:val="left"/>
          <w:tab w:leader="none" w:pos="8240" w:val="left"/>
        </w:tabs>
        <w:rPr>
          <w:sz w:val="20"/>
          <w:szCs w:val="20"/>
          <w:color w:val="auto"/>
        </w:rPr>
      </w:pPr>
      <w:r>
        <w:rPr>
          <w:rFonts w:ascii="Century" w:cs="Century" w:eastAsia="Century" w:hAnsi="Century"/>
          <w:sz w:val="24"/>
          <w:szCs w:val="24"/>
          <w:color w:val="auto"/>
        </w:rPr>
        <w:t>PROCEDIMENTO</w:t>
        <w:tab/>
        <w:t>56</w:t>
      </w:r>
      <w:r>
        <w:rPr>
          <w:sz w:val="20"/>
          <w:szCs w:val="20"/>
          <w:color w:val="auto"/>
        </w:rPr>
        <w:tab/>
      </w:r>
      <w:r>
        <w:rPr>
          <w:rFonts w:ascii="Century" w:cs="Century" w:eastAsia="Century" w:hAnsi="Century"/>
          <w:sz w:val="24"/>
          <w:szCs w:val="24"/>
          <w:i w:val="1"/>
          <w:iCs w:val="1"/>
          <w:color w:val="auto"/>
        </w:rPr>
        <w:t>-</w:t>
      </w:r>
      <w:r>
        <w:rPr>
          <w:sz w:val="20"/>
          <w:szCs w:val="20"/>
          <w:color w:val="auto"/>
        </w:rPr>
        <w:tab/>
      </w:r>
      <w:r>
        <w:rPr>
          <w:rFonts w:ascii="Century" w:cs="Century" w:eastAsia="Century" w:hAnsi="Century"/>
          <w:sz w:val="24"/>
          <w:szCs w:val="24"/>
          <w:color w:val="auto"/>
        </w:rPr>
        <w:t>INCENTIVO</w:t>
        <w:tab/>
        <w:t>À</w:t>
        <w:tab/>
        <w:t>QUALIFICAÇÃO</w:t>
      </w:r>
      <w:r>
        <w:rPr>
          <w:sz w:val="20"/>
          <w:szCs w:val="20"/>
          <w:color w:val="auto"/>
        </w:rPr>
        <w:tab/>
      </w:r>
      <w:r>
        <w:rPr>
          <w:rFonts w:ascii="Century" w:cs="Century" w:eastAsia="Century" w:hAnsi="Century"/>
          <w:sz w:val="24"/>
          <w:szCs w:val="24"/>
          <w:color w:val="auto"/>
        </w:rPr>
        <w:t>–</w:t>
      </w:r>
      <w:r>
        <w:rPr>
          <w:sz w:val="20"/>
          <w:szCs w:val="20"/>
          <w:color w:val="auto"/>
        </w:rPr>
        <w:tab/>
      </w:r>
      <w:r>
        <w:rPr>
          <w:rFonts w:ascii="Century" w:cs="Century" w:eastAsia="Century" w:hAnsi="Century"/>
          <w:sz w:val="24"/>
          <w:szCs w:val="24"/>
          <w:color w:val="auto"/>
        </w:rPr>
        <w:t>TÉCNICO-</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ADMINISTRATIVO</w:t>
      </w:r>
      <w:r>
        <w:rPr>
          <w:sz w:val="20"/>
          <w:szCs w:val="20"/>
          <w:color w:val="auto"/>
        </w:rPr>
        <w:tab/>
      </w:r>
      <w:r>
        <w:rPr>
          <w:rFonts w:ascii="Century" w:cs="Century" w:eastAsia="Century" w:hAnsi="Century"/>
          <w:sz w:val="23"/>
          <w:szCs w:val="23"/>
          <w:color w:val="auto"/>
        </w:rPr>
        <w:t>247</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PROCEDIMENTO 57 - LICENÇA PARA CAPACITAÇÃO</w:t>
      </w:r>
      <w:r>
        <w:rPr>
          <w:sz w:val="20"/>
          <w:szCs w:val="20"/>
          <w:color w:val="auto"/>
        </w:rPr>
        <w:tab/>
      </w:r>
      <w:r>
        <w:rPr>
          <w:rFonts w:ascii="Century" w:cs="Century" w:eastAsia="Century" w:hAnsi="Century"/>
          <w:sz w:val="23"/>
          <w:szCs w:val="23"/>
          <w:color w:val="auto"/>
        </w:rPr>
        <w:t>251</w:t>
      </w:r>
    </w:p>
    <w:p>
      <w:pPr>
        <w:spacing w:after="0" w:line="43" w:lineRule="exact"/>
        <w:rPr>
          <w:sz w:val="20"/>
          <w:szCs w:val="20"/>
          <w:color w:val="auto"/>
        </w:rPr>
      </w:pPr>
    </w:p>
    <w:p>
      <w:pPr>
        <w:spacing w:after="0"/>
        <w:tabs>
          <w:tab w:leader="none" w:pos="2260" w:val="left"/>
          <w:tab w:leader="none" w:pos="2720" w:val="left"/>
          <w:tab w:leader="none" w:pos="2980" w:val="left"/>
          <w:tab w:leader="none" w:pos="4900" w:val="left"/>
          <w:tab w:leader="none" w:pos="6620" w:val="left"/>
          <w:tab w:leader="none" w:pos="7320" w:val="left"/>
          <w:tab w:leader="none" w:pos="9340" w:val="left"/>
        </w:tabs>
        <w:rPr>
          <w:sz w:val="20"/>
          <w:szCs w:val="20"/>
          <w:color w:val="auto"/>
        </w:rPr>
      </w:pPr>
      <w:r>
        <w:rPr>
          <w:rFonts w:ascii="Century" w:cs="Century" w:eastAsia="Century" w:hAnsi="Century"/>
          <w:sz w:val="24"/>
          <w:szCs w:val="24"/>
          <w:color w:val="auto"/>
        </w:rPr>
        <w:t>PROCEDIMENTO</w:t>
        <w:tab/>
        <w:t>58</w:t>
        <w:tab/>
        <w:t>-</w:t>
        <w:tab/>
        <w:t>PROGRESSÃO</w:t>
        <w:tab/>
        <w:t>FUNCIONAL</w:t>
        <w:tab/>
        <w:t>POR</w:t>
        <w:tab/>
        <w:t>CAPACITAÇÃO</w:t>
      </w:r>
      <w:r>
        <w:rPr>
          <w:sz w:val="20"/>
          <w:szCs w:val="20"/>
          <w:color w:val="auto"/>
        </w:rPr>
        <w:tab/>
      </w:r>
      <w:r>
        <w:rPr>
          <w:rFonts w:ascii="Century" w:cs="Century" w:eastAsia="Century" w:hAnsi="Century"/>
          <w:sz w:val="24"/>
          <w:szCs w:val="24"/>
          <w:color w:val="auto"/>
        </w:rPr>
        <w:t>–</w:t>
      </w:r>
    </w:p>
    <w:p>
      <w:pPr>
        <w:spacing w:after="0" w:line="45"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TÉCNICO-ADMINISTRATIVO</w:t>
      </w:r>
      <w:r>
        <w:rPr>
          <w:sz w:val="20"/>
          <w:szCs w:val="20"/>
          <w:color w:val="auto"/>
        </w:rPr>
        <w:tab/>
      </w:r>
      <w:r>
        <w:rPr>
          <w:rFonts w:ascii="Century" w:cs="Century" w:eastAsia="Century" w:hAnsi="Century"/>
          <w:sz w:val="23"/>
          <w:szCs w:val="23"/>
          <w:color w:val="auto"/>
        </w:rPr>
        <w:t>255</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PROCEDIMENTO 59 - PROGRESSAO FUNCIONAL POR MÉRITO – TÉCNICO</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ADMINISTRATIVO</w:t>
      </w:r>
      <w:r>
        <w:rPr>
          <w:sz w:val="20"/>
          <w:szCs w:val="20"/>
          <w:color w:val="auto"/>
        </w:rPr>
        <w:tab/>
      </w:r>
      <w:r>
        <w:rPr>
          <w:rFonts w:ascii="Century" w:cs="Century" w:eastAsia="Century" w:hAnsi="Century"/>
          <w:sz w:val="23"/>
          <w:szCs w:val="23"/>
          <w:color w:val="auto"/>
        </w:rPr>
        <w:t>258</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PROCEDIMENTO 60 - EFETIVO EXERCÍCIO</w:t>
      </w:r>
      <w:r>
        <w:rPr>
          <w:sz w:val="20"/>
          <w:szCs w:val="20"/>
          <w:color w:val="auto"/>
        </w:rPr>
        <w:tab/>
      </w:r>
      <w:r>
        <w:rPr>
          <w:rFonts w:ascii="Century" w:cs="Century" w:eastAsia="Century" w:hAnsi="Century"/>
          <w:sz w:val="23"/>
          <w:szCs w:val="23"/>
          <w:color w:val="auto"/>
        </w:rPr>
        <w:t>260</w:t>
      </w:r>
    </w:p>
    <w:p>
      <w:pPr>
        <w:spacing w:after="0" w:line="45"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PROCEDIMENTO 61 - NOMEAÇÃO TÉCNICO-ADMINISTRATIVO</w:t>
      </w:r>
      <w:r>
        <w:rPr>
          <w:sz w:val="20"/>
          <w:szCs w:val="20"/>
          <w:color w:val="auto"/>
        </w:rPr>
        <w:tab/>
      </w:r>
      <w:r>
        <w:rPr>
          <w:rFonts w:ascii="Century" w:cs="Century" w:eastAsia="Century" w:hAnsi="Century"/>
          <w:sz w:val="23"/>
          <w:szCs w:val="23"/>
          <w:color w:val="auto"/>
        </w:rPr>
        <w:t>262</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PROCEDIMENTO 62 - POSSE TÉCNICO-ADMINISTRATIVO</w:t>
      </w:r>
      <w:r>
        <w:rPr>
          <w:sz w:val="20"/>
          <w:szCs w:val="20"/>
          <w:color w:val="auto"/>
        </w:rPr>
        <w:tab/>
      </w:r>
      <w:r>
        <w:rPr>
          <w:rFonts w:ascii="Century" w:cs="Century" w:eastAsia="Century" w:hAnsi="Century"/>
          <w:sz w:val="23"/>
          <w:szCs w:val="23"/>
          <w:color w:val="auto"/>
        </w:rPr>
        <w:t>264</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PROCEDIMENTO 63 - PARTICIPAÇÃO EM CURSO DE CAPACITAÇÃO PARA</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TÉCNICO ADMINISTRATIVO</w:t>
      </w:r>
      <w:r>
        <w:rPr>
          <w:sz w:val="20"/>
          <w:szCs w:val="20"/>
          <w:color w:val="auto"/>
        </w:rPr>
        <w:tab/>
      </w:r>
      <w:r>
        <w:rPr>
          <w:rFonts w:ascii="Century" w:cs="Century" w:eastAsia="Century" w:hAnsi="Century"/>
          <w:sz w:val="23"/>
          <w:szCs w:val="23"/>
          <w:color w:val="auto"/>
        </w:rPr>
        <w:t>277</w:t>
      </w:r>
    </w:p>
    <w:p>
      <w:pPr>
        <w:spacing w:after="0" w:line="45"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PROCEDIMENTO 64 - PAGAMENTOS DE BENS ADQUIRIDOS.</w:t>
      </w:r>
      <w:r>
        <w:rPr>
          <w:sz w:val="20"/>
          <w:szCs w:val="20"/>
          <w:color w:val="auto"/>
        </w:rPr>
        <w:tab/>
      </w:r>
      <w:r>
        <w:rPr>
          <w:rFonts w:ascii="Century" w:cs="Century" w:eastAsia="Century" w:hAnsi="Century"/>
          <w:sz w:val="23"/>
          <w:szCs w:val="23"/>
          <w:color w:val="auto"/>
        </w:rPr>
        <w:t>280</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PROCEDIMENTO 65 - PAGAMENTO DE OBRAS.</w:t>
      </w:r>
      <w:r>
        <w:rPr>
          <w:sz w:val="20"/>
          <w:szCs w:val="20"/>
          <w:color w:val="auto"/>
        </w:rPr>
        <w:tab/>
      </w:r>
      <w:r>
        <w:rPr>
          <w:rFonts w:ascii="Century" w:cs="Century" w:eastAsia="Century" w:hAnsi="Century"/>
          <w:sz w:val="23"/>
          <w:szCs w:val="23"/>
          <w:color w:val="auto"/>
        </w:rPr>
        <w:t>286</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PROCEDIMENTO 66 - PAGAMENTOS DE SERVIÇOS CONTINUADOS.</w:t>
      </w:r>
      <w:r>
        <w:rPr>
          <w:sz w:val="20"/>
          <w:szCs w:val="20"/>
          <w:color w:val="auto"/>
        </w:rPr>
        <w:tab/>
      </w:r>
      <w:r>
        <w:rPr>
          <w:rFonts w:ascii="Century" w:cs="Century" w:eastAsia="Century" w:hAnsi="Century"/>
          <w:sz w:val="23"/>
          <w:szCs w:val="23"/>
          <w:color w:val="auto"/>
        </w:rPr>
        <w:t>288</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PROCEDIMENTO 67 - CONCESSÃO DE SUPRIMENTO DE FUNDOS</w:t>
      </w:r>
      <w:r>
        <w:rPr>
          <w:sz w:val="20"/>
          <w:szCs w:val="20"/>
          <w:color w:val="auto"/>
        </w:rPr>
        <w:tab/>
      </w:r>
      <w:r>
        <w:rPr>
          <w:rFonts w:ascii="Century" w:cs="Century" w:eastAsia="Century" w:hAnsi="Century"/>
          <w:sz w:val="23"/>
          <w:szCs w:val="23"/>
          <w:color w:val="auto"/>
        </w:rPr>
        <w:t>294</w:t>
      </w:r>
    </w:p>
    <w:p>
      <w:pPr>
        <w:spacing w:after="0" w:line="45" w:lineRule="exact"/>
        <w:rPr>
          <w:sz w:val="20"/>
          <w:szCs w:val="20"/>
          <w:color w:val="auto"/>
        </w:rPr>
      </w:pPr>
    </w:p>
    <w:p>
      <w:pPr>
        <w:spacing w:after="0"/>
        <w:rPr>
          <w:sz w:val="20"/>
          <w:szCs w:val="20"/>
          <w:color w:val="auto"/>
        </w:rPr>
      </w:pPr>
      <w:r>
        <w:rPr>
          <w:rFonts w:ascii="Century" w:cs="Century" w:eastAsia="Century" w:hAnsi="Century"/>
          <w:sz w:val="24"/>
          <w:szCs w:val="24"/>
          <w:color w:val="auto"/>
        </w:rPr>
        <w:t>PROCEDIMENTO 68 - DESCENTRALIZAÇÃO DE CRÉDITOS ORÇAMENTÁRIOS</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DISPONIBILIZADOS POR ÓRGÃOS DO MINISTÉRIO DA EDUCAÇÃO.</w:t>
      </w:r>
      <w:r>
        <w:rPr>
          <w:sz w:val="20"/>
          <w:szCs w:val="20"/>
          <w:color w:val="auto"/>
        </w:rPr>
        <w:tab/>
      </w:r>
      <w:r>
        <w:rPr>
          <w:rFonts w:ascii="Century" w:cs="Century" w:eastAsia="Century" w:hAnsi="Century"/>
          <w:sz w:val="23"/>
          <w:szCs w:val="23"/>
          <w:color w:val="auto"/>
        </w:rPr>
        <w:t>299</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PROCEDIMENTO 69 - DESCENTRALIZAÇÃO DE CRÉDITOS ORÇAMENTÁRIOS</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RECEBIDAS DE OUTROS MINISTÉRIOS.</w:t>
      </w:r>
      <w:r>
        <w:rPr>
          <w:sz w:val="20"/>
          <w:szCs w:val="20"/>
          <w:color w:val="auto"/>
        </w:rPr>
        <w:tab/>
      </w:r>
      <w:r>
        <w:rPr>
          <w:rFonts w:ascii="Century" w:cs="Century" w:eastAsia="Century" w:hAnsi="Century"/>
          <w:sz w:val="23"/>
          <w:szCs w:val="23"/>
          <w:color w:val="auto"/>
        </w:rPr>
        <w:t>302</w:t>
      </w:r>
    </w:p>
    <w:p>
      <w:pPr>
        <w:spacing w:after="0" w:line="45" w:lineRule="exact"/>
        <w:rPr>
          <w:sz w:val="20"/>
          <w:szCs w:val="20"/>
          <w:color w:val="auto"/>
        </w:rPr>
      </w:pPr>
    </w:p>
    <w:p>
      <w:pPr>
        <w:spacing w:after="0"/>
        <w:rPr>
          <w:sz w:val="20"/>
          <w:szCs w:val="20"/>
          <w:color w:val="auto"/>
        </w:rPr>
      </w:pPr>
      <w:r>
        <w:rPr>
          <w:rFonts w:ascii="Century" w:cs="Century" w:eastAsia="Century" w:hAnsi="Century"/>
          <w:sz w:val="24"/>
          <w:szCs w:val="24"/>
          <w:color w:val="auto"/>
        </w:rPr>
        <w:t>PROCEDIMENTO 70 - DESCENTRALIZAÇÃO DE CRÉDITOS ORÇAMENTÁRIOS</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TRANSFERIDOS DA UNIR PARA OUTROS ÓRGÃOS</w:t>
      </w:r>
      <w:r>
        <w:rPr>
          <w:sz w:val="20"/>
          <w:szCs w:val="20"/>
          <w:color w:val="auto"/>
        </w:rPr>
        <w:tab/>
      </w:r>
      <w:r>
        <w:rPr>
          <w:rFonts w:ascii="Century" w:cs="Century" w:eastAsia="Century" w:hAnsi="Century"/>
          <w:sz w:val="23"/>
          <w:szCs w:val="23"/>
          <w:color w:val="auto"/>
        </w:rPr>
        <w:t>304</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PROCEDIMENTO 71 - AQUISIÇÃO DE BENS DE CONSUMO E PERMANENTE</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306</w:t>
      </w:r>
    </w:p>
    <w:p>
      <w:pPr>
        <w:spacing w:after="0" w:line="45"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PROCEDIMENTO 72 - AQUISIÇÃO DE MATERIAL DE INFORMÁTICA</w:t>
      </w:r>
      <w:r>
        <w:rPr>
          <w:sz w:val="20"/>
          <w:szCs w:val="20"/>
          <w:color w:val="auto"/>
        </w:rPr>
        <w:tab/>
      </w:r>
      <w:r>
        <w:rPr>
          <w:rFonts w:ascii="Century" w:cs="Century" w:eastAsia="Century" w:hAnsi="Century"/>
          <w:sz w:val="23"/>
          <w:szCs w:val="23"/>
          <w:color w:val="auto"/>
        </w:rPr>
        <w:t>308</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PROCEDIMENTO 73 - AQUISIÇÃO DE BENS E SERVIÇOS POR MEIO DE ATAS</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DE REGISTRO DE PREÇOS GERENCIADAS PELA UNIR</w:t>
      </w:r>
      <w:r>
        <w:rPr>
          <w:sz w:val="20"/>
          <w:szCs w:val="20"/>
          <w:color w:val="auto"/>
        </w:rPr>
        <w:tab/>
      </w:r>
      <w:r>
        <w:rPr>
          <w:rFonts w:ascii="Century" w:cs="Century" w:eastAsia="Century" w:hAnsi="Century"/>
          <w:sz w:val="23"/>
          <w:szCs w:val="23"/>
          <w:color w:val="auto"/>
        </w:rPr>
        <w:t>313</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PROCEDIMENTO 74 - CONTRATAÇÃO DE SERVIÇOS CONTINUADOS</w:t>
      </w:r>
      <w:r>
        <w:rPr>
          <w:sz w:val="20"/>
          <w:szCs w:val="20"/>
          <w:color w:val="auto"/>
        </w:rPr>
        <w:tab/>
      </w:r>
      <w:r>
        <w:rPr>
          <w:rFonts w:ascii="Century" w:cs="Century" w:eastAsia="Century" w:hAnsi="Century"/>
          <w:sz w:val="23"/>
          <w:szCs w:val="23"/>
          <w:color w:val="auto"/>
        </w:rPr>
        <w:t>316</w:t>
      </w:r>
    </w:p>
    <w:p>
      <w:pPr>
        <w:spacing w:after="0" w:line="45" w:lineRule="exact"/>
        <w:rPr>
          <w:sz w:val="20"/>
          <w:szCs w:val="20"/>
          <w:color w:val="auto"/>
        </w:rPr>
      </w:pPr>
    </w:p>
    <w:p>
      <w:pPr>
        <w:spacing w:after="0"/>
        <w:tabs>
          <w:tab w:leader="none" w:pos="2340" w:val="left"/>
          <w:tab w:leader="none" w:pos="2860" w:val="left"/>
          <w:tab w:leader="none" w:pos="3200" w:val="left"/>
          <w:tab w:leader="none" w:pos="5400" w:val="left"/>
          <w:tab w:leader="none" w:pos="6020" w:val="left"/>
          <w:tab w:leader="none" w:pos="7140" w:val="left"/>
          <w:tab w:leader="none" w:pos="7560" w:val="left"/>
          <w:tab w:leader="none" w:pos="9120" w:val="left"/>
        </w:tabs>
        <w:rPr>
          <w:sz w:val="20"/>
          <w:szCs w:val="20"/>
          <w:color w:val="auto"/>
        </w:rPr>
      </w:pPr>
      <w:r>
        <w:rPr>
          <w:rFonts w:ascii="Century" w:cs="Century" w:eastAsia="Century" w:hAnsi="Century"/>
          <w:sz w:val="24"/>
          <w:szCs w:val="24"/>
          <w:color w:val="auto"/>
        </w:rPr>
        <w:t>PROCEDIMENTO</w:t>
        <w:tab/>
        <w:t>75</w:t>
        <w:tab/>
        <w:t>-</w:t>
        <w:tab/>
        <w:t>CONTRATAÇÃO</w:t>
        <w:tab/>
        <w:t>DE</w:t>
        <w:tab/>
        <w:t>OBRAS</w:t>
        <w:tab/>
        <w:t>E</w:t>
        <w:tab/>
        <w:t>SERVIÇOS</w:t>
        <w:tab/>
        <w:t>DE</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ENGENHARIA</w:t>
      </w:r>
      <w:r>
        <w:rPr>
          <w:sz w:val="20"/>
          <w:szCs w:val="20"/>
          <w:color w:val="auto"/>
        </w:rPr>
        <w:tab/>
      </w:r>
      <w:r>
        <w:rPr>
          <w:rFonts w:ascii="Century" w:cs="Century" w:eastAsia="Century" w:hAnsi="Century"/>
          <w:sz w:val="23"/>
          <w:szCs w:val="23"/>
          <w:color w:val="auto"/>
        </w:rPr>
        <w:t>319</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PROCEDIMENTO 76 - SOLICITAÇÃO DE VIAGENS NACIONAIS E PRESTAÇÃO</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DE CONTAS.</w:t>
      </w:r>
      <w:r>
        <w:rPr>
          <w:sz w:val="20"/>
          <w:szCs w:val="20"/>
          <w:color w:val="auto"/>
        </w:rPr>
        <w:tab/>
      </w:r>
      <w:r>
        <w:rPr>
          <w:rFonts w:ascii="Century" w:cs="Century" w:eastAsia="Century" w:hAnsi="Century"/>
          <w:sz w:val="23"/>
          <w:szCs w:val="23"/>
          <w:color w:val="auto"/>
        </w:rPr>
        <w:t>322</w:t>
      </w:r>
    </w:p>
    <w:p>
      <w:pPr>
        <w:spacing w:after="0" w:line="45" w:lineRule="exact"/>
        <w:rPr>
          <w:sz w:val="20"/>
          <w:szCs w:val="20"/>
          <w:color w:val="auto"/>
        </w:rPr>
      </w:pPr>
    </w:p>
    <w:p>
      <w:pPr>
        <w:spacing w:after="0"/>
        <w:tabs>
          <w:tab w:leader="none" w:pos="2300" w:val="left"/>
          <w:tab w:leader="none" w:pos="2800" w:val="left"/>
          <w:tab w:leader="none" w:pos="3120" w:val="left"/>
          <w:tab w:leader="none" w:pos="5100" w:val="left"/>
          <w:tab w:leader="none" w:pos="5680" w:val="left"/>
          <w:tab w:leader="none" w:pos="6960" w:val="left"/>
          <w:tab w:leader="none" w:pos="9340" w:val="left"/>
        </w:tabs>
        <w:rPr>
          <w:sz w:val="20"/>
          <w:szCs w:val="20"/>
          <w:color w:val="auto"/>
        </w:rPr>
      </w:pPr>
      <w:r>
        <w:rPr>
          <w:rFonts w:ascii="Century" w:cs="Century" w:eastAsia="Century" w:hAnsi="Century"/>
          <w:sz w:val="24"/>
          <w:szCs w:val="24"/>
          <w:color w:val="auto"/>
        </w:rPr>
        <w:t>PROCEDIMENTO</w:t>
        <w:tab/>
        <w:t>77</w:t>
        <w:tab/>
        <w:t>-</w:t>
        <w:tab/>
        <w:t>SOLICITAÇÃO</w:t>
        <w:tab/>
        <w:t>DE</w:t>
        <w:tab/>
        <w:t>VIAGEM</w:t>
        <w:tab/>
        <w:t>INTERNACIONAL</w:t>
      </w:r>
      <w:r>
        <w:rPr>
          <w:sz w:val="20"/>
          <w:szCs w:val="20"/>
          <w:color w:val="auto"/>
        </w:rPr>
        <w:tab/>
      </w:r>
      <w:r>
        <w:rPr>
          <w:rFonts w:ascii="Century" w:cs="Century" w:eastAsia="Century" w:hAnsi="Century"/>
          <w:sz w:val="24"/>
          <w:szCs w:val="24"/>
          <w:color w:val="auto"/>
        </w:rPr>
        <w:t>–</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INSTRUÇÃO PROCESSUAL</w:t>
      </w:r>
      <w:r>
        <w:rPr>
          <w:sz w:val="20"/>
          <w:szCs w:val="20"/>
          <w:color w:val="auto"/>
        </w:rPr>
        <w:tab/>
      </w:r>
      <w:r>
        <w:rPr>
          <w:rFonts w:ascii="Century" w:cs="Century" w:eastAsia="Century" w:hAnsi="Century"/>
          <w:sz w:val="23"/>
          <w:szCs w:val="23"/>
          <w:color w:val="auto"/>
        </w:rPr>
        <w:t>326</w:t>
      </w:r>
    </w:p>
    <w:p>
      <w:pPr>
        <w:spacing w:after="0" w:line="43" w:lineRule="exact"/>
        <w:rPr>
          <w:sz w:val="20"/>
          <w:szCs w:val="20"/>
          <w:color w:val="auto"/>
        </w:rPr>
      </w:pPr>
    </w:p>
    <w:p>
      <w:pPr>
        <w:spacing w:after="0"/>
        <w:tabs>
          <w:tab w:leader="none" w:pos="2360" w:val="left"/>
          <w:tab w:leader="none" w:pos="2940" w:val="left"/>
          <w:tab w:leader="none" w:pos="3300" w:val="left"/>
          <w:tab w:leader="none" w:pos="5340" w:val="left"/>
          <w:tab w:leader="none" w:pos="6000" w:val="left"/>
          <w:tab w:leader="none" w:pos="7320" w:val="left"/>
        </w:tabs>
        <w:rPr>
          <w:sz w:val="20"/>
          <w:szCs w:val="20"/>
          <w:color w:val="auto"/>
        </w:rPr>
      </w:pPr>
      <w:r>
        <w:rPr>
          <w:rFonts w:ascii="Century" w:cs="Century" w:eastAsia="Century" w:hAnsi="Century"/>
          <w:sz w:val="24"/>
          <w:szCs w:val="24"/>
          <w:color w:val="auto"/>
        </w:rPr>
        <w:t>PROCEDIMENTO</w:t>
        <w:tab/>
        <w:t>78</w:t>
        <w:tab/>
        <w:t>-</w:t>
        <w:tab/>
        <w:t>SOLICITAÇÃO</w:t>
        <w:tab/>
        <w:t>DE</w:t>
        <w:tab/>
        <w:t>VIAGEM</w:t>
        <w:tab/>
        <w:t>INTERNACIONAL</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CADASTRO NO SCDP</w:t>
      </w:r>
      <w:r>
        <w:rPr>
          <w:sz w:val="20"/>
          <w:szCs w:val="20"/>
          <w:color w:val="auto"/>
        </w:rPr>
        <w:tab/>
      </w:r>
      <w:r>
        <w:rPr>
          <w:rFonts w:ascii="Century" w:cs="Century" w:eastAsia="Century" w:hAnsi="Century"/>
          <w:sz w:val="23"/>
          <w:szCs w:val="23"/>
          <w:color w:val="auto"/>
        </w:rPr>
        <w:t>329</w:t>
      </w:r>
    </w:p>
    <w:p>
      <w:pPr>
        <w:spacing w:after="0" w:line="45" w:lineRule="exact"/>
        <w:rPr>
          <w:sz w:val="20"/>
          <w:szCs w:val="20"/>
          <w:color w:val="auto"/>
        </w:rPr>
      </w:pPr>
    </w:p>
    <w:p>
      <w:pPr>
        <w:spacing w:after="0"/>
        <w:tabs>
          <w:tab w:leader="none" w:pos="2280" w:val="left"/>
          <w:tab w:leader="none" w:pos="2740" w:val="left"/>
          <w:tab w:leader="none" w:pos="3020" w:val="left"/>
          <w:tab w:leader="none" w:pos="4940" w:val="left"/>
          <w:tab w:leader="none" w:pos="5500" w:val="left"/>
          <w:tab w:leader="none" w:pos="6860" w:val="left"/>
          <w:tab w:leader="none" w:pos="9300" w:val="left"/>
        </w:tabs>
        <w:rPr>
          <w:sz w:val="20"/>
          <w:szCs w:val="20"/>
          <w:color w:val="auto"/>
        </w:rPr>
      </w:pPr>
      <w:r>
        <w:rPr>
          <w:rFonts w:ascii="Century" w:cs="Century" w:eastAsia="Century" w:hAnsi="Century"/>
          <w:sz w:val="24"/>
          <w:szCs w:val="24"/>
          <w:color w:val="auto"/>
        </w:rPr>
        <w:t>PROCEDIMENTO</w:t>
        <w:tab/>
        <w:t>79</w:t>
        <w:tab/>
        <w:t>-</w:t>
        <w:tab/>
        <w:t>SOLICITAÇÃO</w:t>
        <w:tab/>
        <w:t>DE</w:t>
        <w:tab/>
        <w:t>VIAGENS</w:t>
        <w:tab/>
        <w:t>INTERNACIONAIS</w:t>
        <w:tab/>
        <w:t>E</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PRESTAÇÃO DE CONTAS</w:t>
      </w:r>
      <w:r>
        <w:rPr>
          <w:sz w:val="20"/>
          <w:szCs w:val="20"/>
          <w:color w:val="auto"/>
        </w:rPr>
        <w:tab/>
      </w:r>
      <w:r>
        <w:rPr>
          <w:rFonts w:ascii="Century" w:cs="Century" w:eastAsia="Century" w:hAnsi="Century"/>
          <w:sz w:val="23"/>
          <w:szCs w:val="23"/>
          <w:color w:val="auto"/>
        </w:rPr>
        <w:t>330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-19685</wp:posOffset>
            </wp:positionH>
            <wp:positionV relativeFrom="paragraph">
              <wp:posOffset>133985</wp:posOffset>
            </wp:positionV>
            <wp:extent cx="6068060" cy="381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-19685</wp:posOffset>
            </wp:positionH>
            <wp:positionV relativeFrom="paragraph">
              <wp:posOffset>180975</wp:posOffset>
            </wp:positionV>
            <wp:extent cx="6068060" cy="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ectPr>
          <w:pgSz w:w="11900" w:h="16838" w:orient="portrait"/>
          <w:cols w:equalWidth="0" w:num="1">
            <w:col w:w="9500"/>
          </w:cols>
          <w:pgMar w:left="1280" w:top="1244" w:right="1126" w:bottom="463" w:gutter="0" w:footer="0" w:header="0"/>
        </w:sectPr>
      </w:pPr>
    </w:p>
    <w:p>
      <w:pPr>
        <w:ind w:left="38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ind w:left="34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ind w:left="178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ind w:left="246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spacing w:after="0"/>
        <w:rPr>
          <w:sz w:val="20"/>
          <w:szCs w:val="20"/>
          <w:color w:val="auto"/>
        </w:rPr>
      </w:pPr>
      <w:r>
        <w:rPr>
          <w:rFonts w:ascii="Century" w:cs="Century" w:eastAsia="Century" w:hAnsi="Century"/>
          <w:sz w:val="24"/>
          <w:szCs w:val="24"/>
          <w:color w:val="auto"/>
        </w:rPr>
        <w:t>PROCEDIMENTO 80 - SOLICITAÇÃO E ACOMPANHAMENTO DOS SERVIÇOS</w:t>
      </w:r>
    </w:p>
    <w:p>
      <w:pPr>
        <w:spacing w:after="0" w:line="45"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DE HOSPEDAGEM</w:t>
      </w:r>
      <w:r>
        <w:rPr>
          <w:sz w:val="20"/>
          <w:szCs w:val="20"/>
          <w:color w:val="auto"/>
        </w:rPr>
        <w:tab/>
      </w:r>
      <w:r>
        <w:rPr>
          <w:rFonts w:ascii="Century" w:cs="Century" w:eastAsia="Century" w:hAnsi="Century"/>
          <w:sz w:val="23"/>
          <w:szCs w:val="23"/>
          <w:color w:val="auto"/>
        </w:rPr>
        <w:t>333</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PROCEDIMENTO 81 - PARA REVISÃO E CRIAÇÃO DE NORMAS</w:t>
      </w:r>
      <w:r>
        <w:rPr>
          <w:sz w:val="20"/>
          <w:szCs w:val="20"/>
          <w:color w:val="auto"/>
        </w:rPr>
        <w:tab/>
      </w:r>
      <w:r>
        <w:rPr>
          <w:rFonts w:ascii="Century" w:cs="Century" w:eastAsia="Century" w:hAnsi="Century"/>
          <w:sz w:val="23"/>
          <w:szCs w:val="23"/>
          <w:color w:val="auto"/>
        </w:rPr>
        <w:t>350</w:t>
      </w:r>
    </w:p>
    <w:p>
      <w:pPr>
        <w:spacing w:after="0" w:line="43" w:lineRule="exact"/>
        <w:rPr>
          <w:sz w:val="20"/>
          <w:szCs w:val="20"/>
          <w:color w:val="auto"/>
        </w:rPr>
      </w:pPr>
    </w:p>
    <w:p>
      <w:pPr>
        <w:spacing w:after="0"/>
        <w:tabs>
          <w:tab w:leader="none" w:pos="2340" w:val="left"/>
          <w:tab w:leader="none" w:pos="2860" w:val="left"/>
          <w:tab w:leader="none" w:pos="3200" w:val="left"/>
          <w:tab w:leader="none" w:pos="5400" w:val="left"/>
          <w:tab w:leader="none" w:pos="6020" w:val="left"/>
          <w:tab w:leader="none" w:pos="7140" w:val="left"/>
          <w:tab w:leader="none" w:pos="7560" w:val="left"/>
          <w:tab w:leader="none" w:pos="9120" w:val="left"/>
        </w:tabs>
        <w:rPr>
          <w:sz w:val="20"/>
          <w:szCs w:val="20"/>
          <w:color w:val="auto"/>
        </w:rPr>
      </w:pPr>
      <w:r>
        <w:rPr>
          <w:rFonts w:ascii="Century" w:cs="Century" w:eastAsia="Century" w:hAnsi="Century"/>
          <w:sz w:val="24"/>
          <w:szCs w:val="24"/>
          <w:color w:val="auto"/>
        </w:rPr>
        <w:t>PROCEDIMENTO</w:t>
        <w:tab/>
        <w:t>82</w:t>
        <w:tab/>
        <w:t>-</w:t>
        <w:tab/>
        <w:t>CONTRATAÇÃO</w:t>
        <w:tab/>
        <w:t>DE</w:t>
        <w:tab/>
        <w:t>OBRAS</w:t>
        <w:tab/>
        <w:t>E</w:t>
        <w:tab/>
        <w:t>SERVIÇOS</w:t>
        <w:tab/>
        <w:t>DE</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ENGENHARIA</w:t>
      </w:r>
      <w:r>
        <w:rPr>
          <w:sz w:val="20"/>
          <w:szCs w:val="20"/>
          <w:color w:val="auto"/>
        </w:rPr>
        <w:tab/>
      </w:r>
      <w:r>
        <w:rPr>
          <w:rFonts w:ascii="Century" w:cs="Century" w:eastAsia="Century" w:hAnsi="Century"/>
          <w:sz w:val="23"/>
          <w:szCs w:val="23"/>
          <w:color w:val="auto"/>
        </w:rPr>
        <w:t>354</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PROCEDIMENTO 83 - EXECUÇÃO E FISCALIZAÇÃO DE OBRAS E SERVIÇOS</w:t>
      </w:r>
    </w:p>
    <w:p>
      <w:pPr>
        <w:spacing w:after="0" w:line="45"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DE ENGENHARIA</w:t>
      </w:r>
      <w:r>
        <w:rPr>
          <w:sz w:val="20"/>
          <w:szCs w:val="20"/>
          <w:color w:val="auto"/>
        </w:rPr>
        <w:tab/>
      </w:r>
      <w:r>
        <w:rPr>
          <w:rFonts w:ascii="Century" w:cs="Century" w:eastAsia="Century" w:hAnsi="Century"/>
          <w:sz w:val="23"/>
          <w:szCs w:val="23"/>
          <w:color w:val="auto"/>
        </w:rPr>
        <w:t>360</w:t>
      </w:r>
    </w:p>
    <w:p>
      <w:pPr>
        <w:spacing w:after="0" w:line="43" w:lineRule="exact"/>
        <w:rPr>
          <w:sz w:val="20"/>
          <w:szCs w:val="20"/>
          <w:color w:val="auto"/>
        </w:rPr>
      </w:pPr>
    </w:p>
    <w:p>
      <w:pPr>
        <w:spacing w:after="0"/>
        <w:tabs>
          <w:tab w:leader="none" w:pos="2360" w:val="left"/>
          <w:tab w:leader="none" w:pos="2940" w:val="left"/>
          <w:tab w:leader="none" w:pos="3320" w:val="left"/>
          <w:tab w:leader="none" w:pos="5240" w:val="left"/>
          <w:tab w:leader="none" w:pos="5900" w:val="left"/>
          <w:tab w:leader="none" w:pos="7060" w:val="left"/>
          <w:tab w:leader="none" w:pos="7540" w:val="left"/>
          <w:tab w:leader="none" w:pos="9120" w:val="left"/>
        </w:tabs>
        <w:rPr>
          <w:sz w:val="20"/>
          <w:szCs w:val="20"/>
          <w:color w:val="auto"/>
        </w:rPr>
      </w:pPr>
      <w:r>
        <w:rPr>
          <w:rFonts w:ascii="Century" w:cs="Century" w:eastAsia="Century" w:hAnsi="Century"/>
          <w:sz w:val="24"/>
          <w:szCs w:val="24"/>
          <w:color w:val="auto"/>
        </w:rPr>
        <w:t>PROCEDIMENTO</w:t>
        <w:tab/>
        <w:t>84</w:t>
        <w:tab/>
        <w:t>-</w:t>
        <w:tab/>
        <w:t>PAGAMENTO</w:t>
        <w:tab/>
        <w:t>DE</w:t>
        <w:tab/>
        <w:t>OBRAS</w:t>
        <w:tab/>
        <w:t>E</w:t>
        <w:tab/>
        <w:t>SERVIÇOS</w:t>
        <w:tab/>
        <w:t>DE</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ENGENHARIA.</w:t>
      </w:r>
      <w:r>
        <w:rPr>
          <w:sz w:val="20"/>
          <w:szCs w:val="20"/>
          <w:color w:val="auto"/>
        </w:rPr>
        <w:tab/>
      </w:r>
      <w:r>
        <w:rPr>
          <w:rFonts w:ascii="Century" w:cs="Century" w:eastAsia="Century" w:hAnsi="Century"/>
          <w:sz w:val="23"/>
          <w:szCs w:val="23"/>
          <w:color w:val="auto"/>
        </w:rPr>
        <w:t>365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-19685</wp:posOffset>
            </wp:positionH>
            <wp:positionV relativeFrom="paragraph">
              <wp:posOffset>6666865</wp:posOffset>
            </wp:positionV>
            <wp:extent cx="6068060" cy="381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-19685</wp:posOffset>
            </wp:positionH>
            <wp:positionV relativeFrom="paragraph">
              <wp:posOffset>6713855</wp:posOffset>
            </wp:positionV>
            <wp:extent cx="6068060" cy="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ectPr>
          <w:pgSz w:w="11900" w:h="16838" w:orient="portrait"/>
          <w:cols w:equalWidth="0" w:num="1">
            <w:col w:w="9500"/>
          </w:cols>
          <w:pgMar w:left="1280" w:top="1244" w:right="1126" w:bottom="1440"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ind w:left="2660"/>
        <w:spacing w:after="0"/>
        <w:rPr>
          <w:sz w:val="20"/>
          <w:szCs w:val="20"/>
          <w:color w:val="auto"/>
        </w:rPr>
      </w:pPr>
      <w:r>
        <w:rPr>
          <w:rFonts w:ascii="Century" w:cs="Century" w:eastAsia="Century" w:hAnsi="Century"/>
          <w:sz w:val="32"/>
          <w:szCs w:val="32"/>
          <w:b w:val="1"/>
          <w:bCs w:val="1"/>
          <w:color w:val="auto"/>
        </w:rPr>
        <w:t>LISTA DE FORMULÁRIOS</w:t>
      </w:r>
    </w:p>
    <w:p>
      <w:pPr>
        <w:spacing w:after="0" w:line="288"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FORMULÁRIO 1 - AUXÍLIO INDENIZATÓRIO SAÚDE</w:t>
      </w:r>
      <w:r>
        <w:rPr>
          <w:sz w:val="20"/>
          <w:szCs w:val="20"/>
          <w:color w:val="auto"/>
        </w:rPr>
        <w:tab/>
      </w:r>
      <w:r>
        <w:rPr>
          <w:rFonts w:ascii="Century" w:cs="Century" w:eastAsia="Century" w:hAnsi="Century"/>
          <w:sz w:val="23"/>
          <w:szCs w:val="23"/>
          <w:color w:val="auto"/>
        </w:rPr>
        <w:t>21</w:t>
      </w:r>
    </w:p>
    <w:p>
      <w:pPr>
        <w:spacing w:after="0" w:line="43"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FORMULÁRIO 2- AUXÍLIO INDENIZATÓRIO SAÚDE</w:t>
      </w:r>
      <w:r>
        <w:rPr>
          <w:sz w:val="20"/>
          <w:szCs w:val="20"/>
          <w:color w:val="auto"/>
        </w:rPr>
        <w:tab/>
      </w:r>
      <w:r>
        <w:rPr>
          <w:rFonts w:ascii="Century" w:cs="Century" w:eastAsia="Century" w:hAnsi="Century"/>
          <w:sz w:val="23"/>
          <w:szCs w:val="23"/>
          <w:color w:val="auto"/>
        </w:rPr>
        <w:t>22</w:t>
      </w:r>
    </w:p>
    <w:p>
      <w:pPr>
        <w:spacing w:after="0" w:line="45" w:lineRule="exact"/>
        <w:rPr>
          <w:sz w:val="20"/>
          <w:szCs w:val="20"/>
          <w:color w:val="auto"/>
        </w:rPr>
      </w:pPr>
    </w:p>
    <w:p>
      <w:pPr>
        <w:spacing w:after="0"/>
        <w:tabs>
          <w:tab w:leader="none" w:pos="1920" w:val="left"/>
          <w:tab w:leader="none" w:pos="2280" w:val="left"/>
          <w:tab w:leader="none" w:pos="2560" w:val="left"/>
          <w:tab w:leader="none" w:pos="3920" w:val="left"/>
          <w:tab w:leader="none" w:pos="4300" w:val="left"/>
          <w:tab w:leader="none" w:pos="7940" w:val="left"/>
          <w:tab w:leader="none" w:pos="9300" w:val="left"/>
        </w:tabs>
        <w:rPr>
          <w:sz w:val="20"/>
          <w:szCs w:val="20"/>
          <w:color w:val="auto"/>
        </w:rPr>
      </w:pPr>
      <w:r>
        <w:rPr>
          <w:rFonts w:ascii="Century" w:cs="Century" w:eastAsia="Century" w:hAnsi="Century"/>
          <w:sz w:val="24"/>
          <w:szCs w:val="24"/>
          <w:color w:val="auto"/>
        </w:rPr>
        <w:t>FORMULÁRIO</w:t>
        <w:tab/>
        <w:t>3</w:t>
        <w:tab/>
        <w:t>-</w:t>
        <w:tab/>
        <w:t>LICENÇA</w:t>
        <w:tab/>
        <w:t>À</w:t>
        <w:tab/>
        <w:t>ADOTANTE/PRORROGAÇÃO</w:t>
        <w:tab/>
        <w:t>LICENÇA</w:t>
        <w:tab/>
        <w:t>À</w:t>
      </w:r>
    </w:p>
    <w:p>
      <w:pPr>
        <w:spacing w:after="0" w:line="43"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ADOTANTE</w:t>
      </w:r>
      <w:r>
        <w:rPr>
          <w:sz w:val="20"/>
          <w:szCs w:val="20"/>
          <w:color w:val="auto"/>
        </w:rPr>
        <w:tab/>
      </w:r>
      <w:r>
        <w:rPr>
          <w:rFonts w:ascii="Century" w:cs="Century" w:eastAsia="Century" w:hAnsi="Century"/>
          <w:sz w:val="23"/>
          <w:szCs w:val="23"/>
          <w:color w:val="auto"/>
        </w:rPr>
        <w:t>27</w:t>
      </w:r>
    </w:p>
    <w:p>
      <w:pPr>
        <w:spacing w:after="0" w:line="43" w:lineRule="exact"/>
        <w:rPr>
          <w:sz w:val="20"/>
          <w:szCs w:val="20"/>
          <w:color w:val="auto"/>
        </w:rPr>
      </w:pPr>
    </w:p>
    <w:p>
      <w:pPr>
        <w:spacing w:after="0"/>
        <w:tabs>
          <w:tab w:leader="none" w:pos="1920" w:val="left"/>
          <w:tab w:leader="none" w:pos="2280" w:val="left"/>
          <w:tab w:leader="none" w:pos="2580" w:val="left"/>
          <w:tab w:leader="none" w:pos="3940" w:val="left"/>
          <w:tab w:leader="none" w:pos="4340" w:val="left"/>
          <w:tab w:leader="none" w:pos="7940" w:val="left"/>
          <w:tab w:leader="none" w:pos="9300" w:val="left"/>
        </w:tabs>
        <w:rPr>
          <w:sz w:val="20"/>
          <w:szCs w:val="20"/>
          <w:color w:val="auto"/>
        </w:rPr>
      </w:pPr>
      <w:r>
        <w:rPr>
          <w:rFonts w:ascii="Century" w:cs="Century" w:eastAsia="Century" w:hAnsi="Century"/>
          <w:sz w:val="24"/>
          <w:szCs w:val="24"/>
          <w:color w:val="auto"/>
        </w:rPr>
        <w:t>FORMULÁRIO</w:t>
        <w:tab/>
        <w:t>4</w:t>
        <w:tab/>
        <w:t>-</w:t>
        <w:tab/>
        <w:t>LICENÇA</w:t>
        <w:tab/>
        <w:t>À</w:t>
        <w:tab/>
        <w:t>GESTANTE/PRORROGAÇÃO</w:t>
        <w:tab/>
        <w:t>LICENÇA</w:t>
        <w:tab/>
        <w:t>À</w:t>
      </w:r>
    </w:p>
    <w:p>
      <w:pPr>
        <w:spacing w:after="0" w:line="43"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GESTANTE.</w:t>
      </w:r>
      <w:r>
        <w:rPr>
          <w:sz w:val="20"/>
          <w:szCs w:val="20"/>
          <w:color w:val="auto"/>
        </w:rPr>
        <w:tab/>
      </w:r>
      <w:r>
        <w:rPr>
          <w:rFonts w:ascii="Century" w:cs="Century" w:eastAsia="Century" w:hAnsi="Century"/>
          <w:sz w:val="23"/>
          <w:szCs w:val="23"/>
          <w:color w:val="auto"/>
        </w:rPr>
        <w:t>30</w:t>
      </w:r>
    </w:p>
    <w:p>
      <w:pPr>
        <w:spacing w:after="0" w:line="46"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FORMULÁRIO 5 - LICENÇA PATERNIDADE</w:t>
      </w:r>
      <w:r>
        <w:rPr>
          <w:sz w:val="20"/>
          <w:szCs w:val="20"/>
          <w:color w:val="auto"/>
        </w:rPr>
        <w:tab/>
      </w:r>
      <w:r>
        <w:rPr>
          <w:rFonts w:ascii="Century" w:cs="Century" w:eastAsia="Century" w:hAnsi="Century"/>
          <w:sz w:val="23"/>
          <w:szCs w:val="23"/>
          <w:color w:val="auto"/>
        </w:rPr>
        <w:t>33</w:t>
      </w:r>
    </w:p>
    <w:p>
      <w:pPr>
        <w:spacing w:after="0" w:line="43"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FORMULÁRIO 6 - LICENÇA PARA TRATAMENTO DE SAÚDE</w:t>
      </w:r>
      <w:r>
        <w:rPr>
          <w:sz w:val="20"/>
          <w:szCs w:val="20"/>
          <w:color w:val="auto"/>
        </w:rPr>
        <w:tab/>
      </w:r>
      <w:r>
        <w:rPr>
          <w:rFonts w:ascii="Century" w:cs="Century" w:eastAsia="Century" w:hAnsi="Century"/>
          <w:sz w:val="23"/>
          <w:szCs w:val="23"/>
          <w:color w:val="auto"/>
        </w:rPr>
        <w:t>37</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FORMULÁRIO  7  -  LICENÇA  POR  MOTIVO  DE  DOENÇA  EM  PESSOA  DA</w:t>
      </w:r>
    </w:p>
    <w:p>
      <w:pPr>
        <w:spacing w:after="0" w:line="43"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FAMÍLIA</w:t>
      </w:r>
      <w:r>
        <w:rPr>
          <w:sz w:val="20"/>
          <w:szCs w:val="20"/>
          <w:color w:val="auto"/>
        </w:rPr>
        <w:tab/>
      </w:r>
      <w:r>
        <w:rPr>
          <w:rFonts w:ascii="Century" w:cs="Century" w:eastAsia="Century" w:hAnsi="Century"/>
          <w:sz w:val="23"/>
          <w:szCs w:val="23"/>
          <w:color w:val="auto"/>
        </w:rPr>
        <w:t>41</w:t>
      </w:r>
    </w:p>
    <w:p>
      <w:pPr>
        <w:spacing w:after="0" w:line="45"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FORMULÁRIO 8 - AJUDA DE CUSTO</w:t>
      </w:r>
      <w:r>
        <w:rPr>
          <w:sz w:val="20"/>
          <w:szCs w:val="20"/>
          <w:color w:val="auto"/>
        </w:rPr>
        <w:tab/>
      </w:r>
      <w:r>
        <w:rPr>
          <w:rFonts w:ascii="Century" w:cs="Century" w:eastAsia="Century" w:hAnsi="Century"/>
          <w:sz w:val="23"/>
          <w:szCs w:val="23"/>
          <w:color w:val="auto"/>
        </w:rPr>
        <w:t>48</w:t>
      </w:r>
    </w:p>
    <w:p>
      <w:pPr>
        <w:spacing w:after="0" w:line="43"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FORMULÁRIO 9 - AJUDA DE CUSTO – PASSAGENS</w:t>
      </w:r>
      <w:r>
        <w:rPr>
          <w:sz w:val="20"/>
          <w:szCs w:val="20"/>
          <w:color w:val="auto"/>
        </w:rPr>
        <w:tab/>
      </w:r>
      <w:r>
        <w:rPr>
          <w:rFonts w:ascii="Century" w:cs="Century" w:eastAsia="Century" w:hAnsi="Century"/>
          <w:sz w:val="23"/>
          <w:szCs w:val="23"/>
          <w:color w:val="auto"/>
        </w:rPr>
        <w:t>51</w:t>
      </w:r>
    </w:p>
    <w:p>
      <w:pPr>
        <w:spacing w:after="0" w:line="43"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FORMULÁRIO 10 - AJUDA DE CUSTO – TRANSPORTE DE MOBILIÁRIO</w:t>
      </w:r>
      <w:r>
        <w:rPr>
          <w:sz w:val="20"/>
          <w:szCs w:val="20"/>
          <w:color w:val="auto"/>
        </w:rPr>
        <w:tab/>
      </w:r>
      <w:r>
        <w:rPr>
          <w:rFonts w:ascii="Century" w:cs="Century" w:eastAsia="Century" w:hAnsi="Century"/>
          <w:sz w:val="23"/>
          <w:szCs w:val="23"/>
          <w:color w:val="auto"/>
        </w:rPr>
        <w:t>54</w:t>
      </w:r>
    </w:p>
    <w:p>
      <w:pPr>
        <w:spacing w:after="0" w:line="43"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FORMULÁRIO 11 - AUXÍLIO-FUNERAL</w:t>
      </w:r>
      <w:r>
        <w:rPr>
          <w:sz w:val="20"/>
          <w:szCs w:val="20"/>
          <w:color w:val="auto"/>
        </w:rPr>
        <w:tab/>
      </w:r>
      <w:r>
        <w:rPr>
          <w:rFonts w:ascii="Century" w:cs="Century" w:eastAsia="Century" w:hAnsi="Century"/>
          <w:sz w:val="23"/>
          <w:szCs w:val="23"/>
          <w:color w:val="auto"/>
        </w:rPr>
        <w:t>57</w:t>
      </w:r>
    </w:p>
    <w:p>
      <w:pPr>
        <w:spacing w:after="0" w:line="43"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FORMULÁRIO 12 - AUXÍLIO NATALIDADE</w:t>
      </w:r>
      <w:r>
        <w:rPr>
          <w:sz w:val="20"/>
          <w:szCs w:val="20"/>
          <w:color w:val="auto"/>
        </w:rPr>
        <w:tab/>
      </w:r>
      <w:r>
        <w:rPr>
          <w:rFonts w:ascii="Century" w:cs="Century" w:eastAsia="Century" w:hAnsi="Century"/>
          <w:sz w:val="23"/>
          <w:szCs w:val="23"/>
          <w:color w:val="auto"/>
        </w:rPr>
        <w:t>60</w:t>
      </w:r>
    </w:p>
    <w:p>
      <w:pPr>
        <w:spacing w:after="0" w:line="45"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FORMULÁRIO 13 - AUXÍLIO PRÉ-ESCOLAR</w:t>
      </w:r>
      <w:r>
        <w:rPr>
          <w:sz w:val="20"/>
          <w:szCs w:val="20"/>
          <w:color w:val="auto"/>
        </w:rPr>
        <w:tab/>
      </w:r>
      <w:r>
        <w:rPr>
          <w:rFonts w:ascii="Century" w:cs="Century" w:eastAsia="Century" w:hAnsi="Century"/>
          <w:sz w:val="23"/>
          <w:szCs w:val="23"/>
          <w:color w:val="auto"/>
        </w:rPr>
        <w:t>64</w:t>
      </w:r>
    </w:p>
    <w:p>
      <w:pPr>
        <w:spacing w:after="0" w:line="43"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FORMULÁRIO 14 - CONCESSÕES – AFASTAMENTO REMUNERADO</w:t>
      </w:r>
      <w:r>
        <w:rPr>
          <w:sz w:val="20"/>
          <w:szCs w:val="20"/>
          <w:color w:val="auto"/>
        </w:rPr>
        <w:tab/>
      </w:r>
      <w:r>
        <w:rPr>
          <w:rFonts w:ascii="Century" w:cs="Century" w:eastAsia="Century" w:hAnsi="Century"/>
          <w:sz w:val="23"/>
          <w:szCs w:val="23"/>
          <w:color w:val="auto"/>
        </w:rPr>
        <w:t>68</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FORMULÁRIO 15 - GRATIFICAÇÃO POR ENCARGO DE CURSO E CONCURSO</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76</w:t>
      </w:r>
    </w:p>
    <w:p>
      <w:pPr>
        <w:spacing w:after="0" w:line="45" w:lineRule="exact"/>
        <w:rPr>
          <w:sz w:val="20"/>
          <w:szCs w:val="20"/>
          <w:color w:val="auto"/>
        </w:rPr>
      </w:pPr>
    </w:p>
    <w:p>
      <w:pPr>
        <w:spacing w:after="0"/>
        <w:rPr>
          <w:sz w:val="20"/>
          <w:szCs w:val="20"/>
          <w:color w:val="auto"/>
        </w:rPr>
      </w:pPr>
      <w:r>
        <w:rPr>
          <w:rFonts w:ascii="Century" w:cs="Century" w:eastAsia="Century" w:hAnsi="Century"/>
          <w:sz w:val="24"/>
          <w:szCs w:val="24"/>
          <w:color w:val="auto"/>
        </w:rPr>
        <w:t>FORMULÁRIO 16 - GRATIFICAÇÃO POR ENCARGO DE CURSO E CONCURSO</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77</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FORMULÁRIO 17 - GRATIFICAÇÃO POR ENCARGO DE CURSO E CONCURSO</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78</w:t>
      </w:r>
    </w:p>
    <w:p>
      <w:pPr>
        <w:spacing w:after="0" w:line="45" w:lineRule="exact"/>
        <w:rPr>
          <w:sz w:val="20"/>
          <w:szCs w:val="20"/>
          <w:color w:val="auto"/>
        </w:rPr>
      </w:pPr>
    </w:p>
    <w:p>
      <w:pPr>
        <w:spacing w:after="0"/>
        <w:rPr>
          <w:sz w:val="20"/>
          <w:szCs w:val="20"/>
          <w:color w:val="auto"/>
        </w:rPr>
      </w:pPr>
      <w:r>
        <w:rPr>
          <w:rFonts w:ascii="Century" w:cs="Century" w:eastAsia="Century" w:hAnsi="Century"/>
          <w:sz w:val="24"/>
          <w:szCs w:val="24"/>
          <w:color w:val="auto"/>
        </w:rPr>
        <w:t>FORMULÁRIO 18 - GRATIFICAÇÃO POR ENCARGO DE CURSO E CONCURSO</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79</w:t>
      </w:r>
    </w:p>
    <w:p>
      <w:pPr>
        <w:spacing w:after="0" w:line="43"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FORMULÁRIO 19 - INCLUSÃO DE DEPENDENTE/PESSOA DA FAMÍLIA</w:t>
      </w:r>
      <w:r>
        <w:rPr>
          <w:sz w:val="20"/>
          <w:szCs w:val="20"/>
          <w:color w:val="auto"/>
        </w:rPr>
        <w:tab/>
      </w:r>
      <w:r>
        <w:rPr>
          <w:rFonts w:ascii="Century" w:cs="Century" w:eastAsia="Century" w:hAnsi="Century"/>
          <w:sz w:val="23"/>
          <w:szCs w:val="23"/>
          <w:color w:val="auto"/>
        </w:rPr>
        <w:t>82</w:t>
      </w:r>
    </w:p>
    <w:p>
      <w:pPr>
        <w:spacing w:after="0" w:line="43" w:lineRule="exact"/>
        <w:rPr>
          <w:sz w:val="20"/>
          <w:szCs w:val="20"/>
          <w:color w:val="auto"/>
        </w:rPr>
      </w:pPr>
    </w:p>
    <w:p>
      <w:pPr>
        <w:spacing w:after="0"/>
        <w:tabs>
          <w:tab w:leader="none" w:pos="1980" w:val="left"/>
          <w:tab w:leader="none" w:pos="2540" w:val="left"/>
          <w:tab w:leader="none" w:pos="2900" w:val="left"/>
          <w:tab w:leader="none" w:pos="4320" w:val="left"/>
          <w:tab w:leader="none" w:pos="5280" w:val="left"/>
          <w:tab w:leader="none" w:pos="6980" w:val="left"/>
          <w:tab w:leader="none" w:pos="8480" w:val="left"/>
          <w:tab w:leader="none" w:pos="8900" w:val="left"/>
        </w:tabs>
        <w:rPr>
          <w:sz w:val="20"/>
          <w:szCs w:val="20"/>
          <w:color w:val="auto"/>
        </w:rPr>
      </w:pPr>
      <w:r>
        <w:rPr>
          <w:rFonts w:ascii="Century" w:cs="Century" w:eastAsia="Century" w:hAnsi="Century"/>
          <w:sz w:val="24"/>
          <w:szCs w:val="24"/>
          <w:color w:val="auto"/>
        </w:rPr>
        <w:t>FORMULÁRIO</w:t>
        <w:tab/>
        <w:t>20</w:t>
        <w:tab/>
        <w:t>-</w:t>
        <w:tab/>
        <w:t>LICENÇA</w:t>
        <w:tab/>
        <w:t>PARA</w:t>
        <w:tab/>
        <w:t>ATIVIDADE</w:t>
        <w:tab/>
        <w:t>POLÍTICA</w:t>
      </w:r>
      <w:r>
        <w:rPr>
          <w:sz w:val="20"/>
          <w:szCs w:val="20"/>
          <w:color w:val="auto"/>
        </w:rPr>
        <w:tab/>
      </w:r>
      <w:r>
        <w:rPr>
          <w:rFonts w:ascii="Century" w:cs="Century" w:eastAsia="Century" w:hAnsi="Century"/>
          <w:sz w:val="24"/>
          <w:szCs w:val="24"/>
          <w:color w:val="auto"/>
        </w:rPr>
        <w:t>–</w:t>
      </w:r>
      <w:r>
        <w:rPr>
          <w:sz w:val="20"/>
          <w:szCs w:val="20"/>
          <w:color w:val="auto"/>
        </w:rPr>
        <w:tab/>
      </w:r>
      <w:r>
        <w:rPr>
          <w:rFonts w:ascii="Century" w:cs="Century" w:eastAsia="Century" w:hAnsi="Century"/>
          <w:sz w:val="23"/>
          <w:szCs w:val="23"/>
          <w:color w:val="auto"/>
        </w:rPr>
        <w:t>COM</w:t>
      </w:r>
    </w:p>
    <w:p>
      <w:pPr>
        <w:spacing w:after="0" w:line="45"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REMUNERAÇÃO</w:t>
      </w:r>
      <w:r>
        <w:rPr>
          <w:sz w:val="20"/>
          <w:szCs w:val="20"/>
          <w:color w:val="auto"/>
        </w:rPr>
        <w:tab/>
      </w:r>
      <w:r>
        <w:rPr>
          <w:rFonts w:ascii="Century" w:cs="Century" w:eastAsia="Century" w:hAnsi="Century"/>
          <w:sz w:val="23"/>
          <w:szCs w:val="23"/>
          <w:color w:val="auto"/>
        </w:rPr>
        <w:t>86</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FORMULÁRIO 21 - LICENÇA PARA TRATAR DE INTERESSES PARTICULARES</w:t>
      </w:r>
    </w:p>
    <w:p>
      <w:pPr>
        <w:spacing w:after="0" w:line="43"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 SEM REMUNERAÇÃO</w:t>
      </w:r>
      <w:r>
        <w:rPr>
          <w:sz w:val="20"/>
          <w:szCs w:val="20"/>
          <w:color w:val="auto"/>
        </w:rPr>
        <w:tab/>
      </w:r>
      <w:r>
        <w:rPr>
          <w:rFonts w:ascii="Century" w:cs="Century" w:eastAsia="Century" w:hAnsi="Century"/>
          <w:sz w:val="23"/>
          <w:szCs w:val="23"/>
          <w:color w:val="auto"/>
        </w:rPr>
        <w:t>90</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FORMULÁRIO 22 - LICENÇA PARA TRATAR DE INTERESSES PARTICULARES</w:t>
      </w:r>
    </w:p>
    <w:p>
      <w:pPr>
        <w:spacing w:after="0" w:line="45"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 SEM REMUNERAÇÃO</w:t>
      </w:r>
      <w:r>
        <w:rPr>
          <w:sz w:val="20"/>
          <w:szCs w:val="20"/>
          <w:color w:val="auto"/>
        </w:rPr>
        <w:tab/>
      </w:r>
      <w:r>
        <w:rPr>
          <w:rFonts w:ascii="Century" w:cs="Century" w:eastAsia="Century" w:hAnsi="Century"/>
          <w:sz w:val="23"/>
          <w:szCs w:val="23"/>
          <w:color w:val="auto"/>
        </w:rPr>
        <w:t>91</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FORMULÁRIO 23 - LICENÇA POR MOTIVO DE AFASTAMENTO DO CÔNJUGE</w:t>
      </w:r>
    </w:p>
    <w:p>
      <w:pPr>
        <w:spacing w:after="0" w:line="43"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OU COMPANHEIRO EXERCÍCIO PROVISÓRIO</w:t>
      </w:r>
      <w:r>
        <w:rPr>
          <w:sz w:val="20"/>
          <w:szCs w:val="20"/>
          <w:color w:val="auto"/>
        </w:rPr>
        <w:tab/>
      </w:r>
      <w:r>
        <w:rPr>
          <w:rFonts w:ascii="Century" w:cs="Century" w:eastAsia="Century" w:hAnsi="Century"/>
          <w:sz w:val="23"/>
          <w:szCs w:val="23"/>
          <w:color w:val="auto"/>
        </w:rPr>
        <w:t>95</w:t>
      </w:r>
    </w:p>
    <w:p>
      <w:pPr>
        <w:spacing w:after="0" w:line="43" w:lineRule="exact"/>
        <w:rPr>
          <w:sz w:val="20"/>
          <w:szCs w:val="20"/>
          <w:color w:val="auto"/>
        </w:rPr>
      </w:pPr>
    </w:p>
    <w:p>
      <w:pPr>
        <w:spacing w:after="0"/>
        <w:tabs>
          <w:tab w:leader="dot" w:pos="9200" w:val="left"/>
        </w:tabs>
        <w:rPr>
          <w:sz w:val="20"/>
          <w:szCs w:val="20"/>
          <w:color w:val="auto"/>
        </w:rPr>
      </w:pPr>
      <w:r>
        <w:rPr>
          <w:rFonts w:ascii="Century" w:cs="Century" w:eastAsia="Century" w:hAnsi="Century"/>
          <w:sz w:val="24"/>
          <w:szCs w:val="24"/>
          <w:color w:val="auto"/>
        </w:rPr>
        <w:t>FORMULÁRIO 24 - ABONO DE PERMANÊNCIA</w:t>
      </w:r>
      <w:r>
        <w:rPr>
          <w:sz w:val="20"/>
          <w:szCs w:val="20"/>
          <w:color w:val="auto"/>
        </w:rPr>
        <w:tab/>
      </w:r>
      <w:r>
        <w:rPr>
          <w:rFonts w:ascii="Century" w:cs="Century" w:eastAsia="Century" w:hAnsi="Century"/>
          <w:sz w:val="23"/>
          <w:szCs w:val="23"/>
          <w:color w:val="auto"/>
        </w:rPr>
        <w:t>98</w:t>
      </w:r>
    </w:p>
    <w:p>
      <w:pPr>
        <w:spacing w:after="0" w:line="45"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25 - APOSENTADORIA POR INVALIDEZ</w:t>
      </w:r>
      <w:r>
        <w:rPr>
          <w:sz w:val="20"/>
          <w:szCs w:val="20"/>
          <w:color w:val="auto"/>
        </w:rPr>
        <w:tab/>
      </w:r>
      <w:r>
        <w:rPr>
          <w:rFonts w:ascii="Century" w:cs="Century" w:eastAsia="Century" w:hAnsi="Century"/>
          <w:sz w:val="23"/>
          <w:szCs w:val="23"/>
          <w:color w:val="auto"/>
        </w:rPr>
        <w:t>104</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26 - APOSENTADORIA</w:t>
      </w:r>
      <w:r>
        <w:rPr>
          <w:sz w:val="20"/>
          <w:szCs w:val="20"/>
          <w:color w:val="auto"/>
        </w:rPr>
        <w:tab/>
      </w:r>
      <w:r>
        <w:rPr>
          <w:rFonts w:ascii="Century" w:cs="Century" w:eastAsia="Century" w:hAnsi="Century"/>
          <w:sz w:val="23"/>
          <w:szCs w:val="23"/>
          <w:color w:val="auto"/>
        </w:rPr>
        <w:t>109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-19685</wp:posOffset>
            </wp:positionH>
            <wp:positionV relativeFrom="paragraph">
              <wp:posOffset>93980</wp:posOffset>
            </wp:positionV>
            <wp:extent cx="6068060" cy="381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-19685</wp:posOffset>
            </wp:positionH>
            <wp:positionV relativeFrom="paragraph">
              <wp:posOffset>141605</wp:posOffset>
            </wp:positionV>
            <wp:extent cx="6068060" cy="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ectPr>
          <w:pgSz w:w="11900" w:h="16838" w:orient="portrait"/>
          <w:cols w:equalWidth="0" w:num="1">
            <w:col w:w="9500"/>
          </w:cols>
          <w:pgMar w:left="1280" w:top="1244" w:right="1126" w:bottom="400" w:gutter="0" w:footer="0" w:header="0"/>
        </w:sectPr>
      </w:pPr>
    </w:p>
    <w:p>
      <w:pPr>
        <w:ind w:left="38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ind w:left="34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ind w:left="178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ind w:left="246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27 - APOSENTADORIA</w:t>
      </w:r>
      <w:r>
        <w:rPr>
          <w:sz w:val="20"/>
          <w:szCs w:val="20"/>
          <w:color w:val="auto"/>
        </w:rPr>
        <w:tab/>
      </w:r>
      <w:r>
        <w:rPr>
          <w:rFonts w:ascii="Century" w:cs="Century" w:eastAsia="Century" w:hAnsi="Century"/>
          <w:sz w:val="23"/>
          <w:szCs w:val="23"/>
          <w:color w:val="auto"/>
        </w:rPr>
        <w:t>112</w:t>
      </w:r>
    </w:p>
    <w:p>
      <w:pPr>
        <w:spacing w:after="0" w:line="45"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28 – APOSENTADORIA</w:t>
      </w:r>
      <w:r>
        <w:rPr>
          <w:sz w:val="20"/>
          <w:szCs w:val="20"/>
          <w:color w:val="auto"/>
        </w:rPr>
        <w:tab/>
      </w:r>
      <w:r>
        <w:rPr>
          <w:rFonts w:ascii="Century" w:cs="Century" w:eastAsia="Century" w:hAnsi="Century"/>
          <w:sz w:val="23"/>
          <w:szCs w:val="23"/>
          <w:color w:val="auto"/>
        </w:rPr>
        <w:t>113</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29 – APOSENTADORIA</w:t>
      </w:r>
      <w:r>
        <w:rPr>
          <w:sz w:val="20"/>
          <w:szCs w:val="20"/>
          <w:color w:val="auto"/>
        </w:rPr>
        <w:tab/>
      </w:r>
      <w:r>
        <w:rPr>
          <w:rFonts w:ascii="Century" w:cs="Century" w:eastAsia="Century" w:hAnsi="Century"/>
          <w:sz w:val="23"/>
          <w:szCs w:val="23"/>
          <w:color w:val="auto"/>
        </w:rPr>
        <w:t>114</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30 - D E C L A R A Ç Ã O</w:t>
      </w:r>
      <w:r>
        <w:rPr>
          <w:sz w:val="20"/>
          <w:szCs w:val="20"/>
          <w:color w:val="auto"/>
        </w:rPr>
        <w:tab/>
      </w:r>
      <w:r>
        <w:rPr>
          <w:rFonts w:ascii="Century" w:cs="Century" w:eastAsia="Century" w:hAnsi="Century"/>
          <w:sz w:val="23"/>
          <w:szCs w:val="23"/>
          <w:color w:val="auto"/>
        </w:rPr>
        <w:t>115</w:t>
      </w:r>
    </w:p>
    <w:p>
      <w:pPr>
        <w:spacing w:after="0" w:line="43" w:lineRule="exact"/>
        <w:rPr>
          <w:sz w:val="20"/>
          <w:szCs w:val="20"/>
          <w:color w:val="auto"/>
        </w:rPr>
      </w:pPr>
    </w:p>
    <w:p>
      <w:pPr>
        <w:spacing w:after="0"/>
        <w:tabs>
          <w:tab w:leader="none" w:pos="2000" w:val="left"/>
          <w:tab w:leader="none" w:pos="2560" w:val="left"/>
          <w:tab w:leader="none" w:pos="2940" w:val="left"/>
          <w:tab w:leader="none" w:pos="4880" w:val="left"/>
          <w:tab w:leader="none" w:pos="7260" w:val="left"/>
          <w:tab w:leader="none" w:pos="7900" w:val="left"/>
          <w:tab w:leader="none" w:pos="9120" w:val="left"/>
        </w:tabs>
        <w:rPr>
          <w:sz w:val="20"/>
          <w:szCs w:val="20"/>
          <w:color w:val="auto"/>
        </w:rPr>
      </w:pPr>
      <w:r>
        <w:rPr>
          <w:rFonts w:ascii="Century" w:cs="Century" w:eastAsia="Century" w:hAnsi="Century"/>
          <w:sz w:val="24"/>
          <w:szCs w:val="24"/>
          <w:color w:val="auto"/>
        </w:rPr>
        <w:t>FORMULÁRIO</w:t>
        <w:tab/>
        <w:t>31</w:t>
        <w:tab/>
        <w:t>-</w:t>
        <w:tab/>
        <w:t>AVERBAÇÃO/</w:t>
        <w:tab/>
        <w:t>DESAVERBAÇÃO</w:t>
        <w:tab/>
        <w:t>DE</w:t>
        <w:tab/>
        <w:t>TEMPO</w:t>
        <w:tab/>
        <w:t>DE</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CONTRIBUIÇÃO</w:t>
      </w:r>
      <w:r>
        <w:rPr>
          <w:sz w:val="20"/>
          <w:szCs w:val="20"/>
          <w:color w:val="auto"/>
        </w:rPr>
        <w:tab/>
      </w:r>
      <w:r>
        <w:rPr>
          <w:rFonts w:ascii="Century" w:cs="Century" w:eastAsia="Century" w:hAnsi="Century"/>
          <w:sz w:val="23"/>
          <w:szCs w:val="23"/>
          <w:color w:val="auto"/>
        </w:rPr>
        <w:t>118</w:t>
      </w:r>
    </w:p>
    <w:p>
      <w:pPr>
        <w:spacing w:after="0" w:line="45" w:lineRule="exact"/>
        <w:rPr>
          <w:sz w:val="20"/>
          <w:szCs w:val="20"/>
          <w:color w:val="auto"/>
        </w:rPr>
      </w:pPr>
    </w:p>
    <w:p>
      <w:pPr>
        <w:spacing w:after="0"/>
        <w:rPr>
          <w:sz w:val="20"/>
          <w:szCs w:val="20"/>
          <w:color w:val="auto"/>
        </w:rPr>
      </w:pPr>
      <w:r>
        <w:rPr>
          <w:rFonts w:ascii="Century" w:cs="Century" w:eastAsia="Century" w:hAnsi="Century"/>
          <w:sz w:val="24"/>
          <w:szCs w:val="24"/>
          <w:color w:val="auto"/>
        </w:rPr>
        <w:t>FORMULÁRIO  32  -  CERTIDÃO  DE  TEMPO  DE  CONTRIBUIÇÃO  PARA  EX-</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SERVIDOR</w:t>
      </w:r>
      <w:r>
        <w:rPr>
          <w:sz w:val="20"/>
          <w:szCs w:val="20"/>
          <w:color w:val="auto"/>
        </w:rPr>
        <w:tab/>
      </w:r>
      <w:r>
        <w:rPr>
          <w:rFonts w:ascii="Century" w:cs="Century" w:eastAsia="Century" w:hAnsi="Century"/>
          <w:sz w:val="23"/>
          <w:szCs w:val="23"/>
          <w:color w:val="auto"/>
        </w:rPr>
        <w:t>121</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33 - LICENÇA PRÊMIO</w:t>
      </w:r>
      <w:r>
        <w:rPr>
          <w:sz w:val="20"/>
          <w:szCs w:val="20"/>
          <w:color w:val="auto"/>
        </w:rPr>
        <w:tab/>
      </w:r>
      <w:r>
        <w:rPr>
          <w:rFonts w:ascii="Century" w:cs="Century" w:eastAsia="Century" w:hAnsi="Century"/>
          <w:sz w:val="23"/>
          <w:szCs w:val="23"/>
          <w:color w:val="auto"/>
        </w:rPr>
        <w:t>125</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34 - PENSÃO CIVIL (VITALÍCIA OU TEMPORÁRIA)</w:t>
      </w:r>
      <w:r>
        <w:rPr>
          <w:sz w:val="20"/>
          <w:szCs w:val="20"/>
          <w:color w:val="auto"/>
        </w:rPr>
        <w:tab/>
      </w:r>
      <w:r>
        <w:rPr>
          <w:rFonts w:ascii="Century" w:cs="Century" w:eastAsia="Century" w:hAnsi="Century"/>
          <w:sz w:val="23"/>
          <w:szCs w:val="23"/>
          <w:color w:val="auto"/>
        </w:rPr>
        <w:t>132</w:t>
      </w:r>
    </w:p>
    <w:p>
      <w:pPr>
        <w:spacing w:after="0" w:line="45"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35 – PENSÃO CIVIL (VITALÍCIA OU TEMPORÁRIA)</w:t>
      </w:r>
      <w:r>
        <w:rPr>
          <w:sz w:val="20"/>
          <w:szCs w:val="20"/>
          <w:color w:val="auto"/>
        </w:rPr>
        <w:tab/>
      </w:r>
      <w:r>
        <w:rPr>
          <w:rFonts w:ascii="Century" w:cs="Century" w:eastAsia="Century" w:hAnsi="Century"/>
          <w:sz w:val="23"/>
          <w:szCs w:val="23"/>
          <w:color w:val="auto"/>
        </w:rPr>
        <w:t>134</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36 – PENSÃO CIVIL (VITALÍCIA OU TEMPORÁRIA)</w:t>
      </w:r>
      <w:r>
        <w:rPr>
          <w:sz w:val="20"/>
          <w:szCs w:val="20"/>
          <w:color w:val="auto"/>
        </w:rPr>
        <w:tab/>
      </w:r>
      <w:r>
        <w:rPr>
          <w:rFonts w:ascii="Century" w:cs="Century" w:eastAsia="Century" w:hAnsi="Century"/>
          <w:sz w:val="23"/>
          <w:szCs w:val="23"/>
          <w:color w:val="auto"/>
        </w:rPr>
        <w:t>135</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37 – PENSÃO CIVIL (VITALÍCIA OU TEMPORÁRIA)</w:t>
      </w:r>
      <w:r>
        <w:rPr>
          <w:sz w:val="20"/>
          <w:szCs w:val="20"/>
          <w:color w:val="auto"/>
        </w:rPr>
        <w:tab/>
      </w:r>
      <w:r>
        <w:rPr>
          <w:rFonts w:ascii="Century" w:cs="Century" w:eastAsia="Century" w:hAnsi="Century"/>
          <w:sz w:val="23"/>
          <w:szCs w:val="23"/>
          <w:color w:val="auto"/>
        </w:rPr>
        <w:t>136</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38 - READAPTAÇÃO</w:t>
      </w:r>
      <w:r>
        <w:rPr>
          <w:sz w:val="20"/>
          <w:szCs w:val="20"/>
          <w:color w:val="auto"/>
        </w:rPr>
        <w:tab/>
      </w:r>
      <w:r>
        <w:rPr>
          <w:rFonts w:ascii="Century" w:cs="Century" w:eastAsia="Century" w:hAnsi="Century"/>
          <w:sz w:val="23"/>
          <w:szCs w:val="23"/>
          <w:color w:val="auto"/>
        </w:rPr>
        <w:t>139</w:t>
      </w:r>
    </w:p>
    <w:p>
      <w:pPr>
        <w:spacing w:after="0" w:line="45"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39 – REMOÇÃO POR MOTIVO DE SAÚDE</w:t>
      </w:r>
      <w:r>
        <w:rPr>
          <w:sz w:val="20"/>
          <w:szCs w:val="20"/>
          <w:color w:val="auto"/>
        </w:rPr>
        <w:tab/>
      </w:r>
      <w:r>
        <w:rPr>
          <w:rFonts w:ascii="Century" w:cs="Century" w:eastAsia="Century" w:hAnsi="Century"/>
          <w:sz w:val="23"/>
          <w:szCs w:val="23"/>
          <w:color w:val="auto"/>
        </w:rPr>
        <w:t>142</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FORMULÁRIO 40 - REQUERIMENTO DE PERÍCIA OFICIAL PARA AVALIAÇÃO</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PARA ISENÇÃO DE IMPOSTO DE RENDA</w:t>
      </w:r>
      <w:r>
        <w:rPr>
          <w:sz w:val="20"/>
          <w:szCs w:val="20"/>
          <w:color w:val="auto"/>
        </w:rPr>
        <w:tab/>
      </w:r>
      <w:r>
        <w:rPr>
          <w:rFonts w:ascii="Century" w:cs="Century" w:eastAsia="Century" w:hAnsi="Century"/>
          <w:sz w:val="23"/>
          <w:szCs w:val="23"/>
          <w:color w:val="auto"/>
        </w:rPr>
        <w:t>145</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41 - ISENÇÃO DE IMPOSTO DE RENDA</w:t>
      </w:r>
      <w:r>
        <w:rPr>
          <w:sz w:val="20"/>
          <w:szCs w:val="20"/>
          <w:color w:val="auto"/>
        </w:rPr>
        <w:tab/>
      </w:r>
      <w:r>
        <w:rPr>
          <w:rFonts w:ascii="Century" w:cs="Century" w:eastAsia="Century" w:hAnsi="Century"/>
          <w:sz w:val="23"/>
          <w:szCs w:val="23"/>
          <w:color w:val="auto"/>
        </w:rPr>
        <w:t>146</w:t>
      </w:r>
    </w:p>
    <w:p>
      <w:pPr>
        <w:spacing w:after="0" w:line="45" w:lineRule="exact"/>
        <w:rPr>
          <w:sz w:val="20"/>
          <w:szCs w:val="20"/>
          <w:color w:val="auto"/>
        </w:rPr>
      </w:pPr>
    </w:p>
    <w:p>
      <w:pPr>
        <w:spacing w:after="0"/>
        <w:tabs>
          <w:tab w:leader="none" w:pos="1880" w:val="left"/>
          <w:tab w:leader="none" w:pos="2340" w:val="left"/>
          <w:tab w:leader="none" w:pos="2580" w:val="left"/>
          <w:tab w:leader="none" w:pos="4200" w:val="left"/>
          <w:tab w:leader="none" w:pos="4740" w:val="left"/>
          <w:tab w:leader="none" w:pos="7120" w:val="left"/>
        </w:tabs>
        <w:rPr>
          <w:sz w:val="20"/>
          <w:szCs w:val="20"/>
          <w:color w:val="auto"/>
        </w:rPr>
      </w:pPr>
      <w:r>
        <w:rPr>
          <w:rFonts w:ascii="Century" w:cs="Century" w:eastAsia="Century" w:hAnsi="Century"/>
          <w:sz w:val="24"/>
          <w:szCs w:val="24"/>
          <w:color w:val="auto"/>
        </w:rPr>
        <w:t>FORMULÁRIO</w:t>
        <w:tab/>
        <w:t>42</w:t>
        <w:tab/>
        <w:t>-</w:t>
        <w:tab/>
        <w:t>ADICIONAL</w:t>
        <w:tab/>
        <w:t>DE</w:t>
        <w:tab/>
        <w:t>INSALUBRIDADE,</w:t>
        <w:tab/>
        <w:t>PERICULOSIDADE,</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IRRADIAÇÃO IONIZANTE OU GRATIFICAÇÃO POR TRABALHOS</w:t>
      </w:r>
      <w:r>
        <w:rPr>
          <w:sz w:val="20"/>
          <w:szCs w:val="20"/>
          <w:color w:val="auto"/>
        </w:rPr>
        <w:tab/>
      </w:r>
      <w:r>
        <w:rPr>
          <w:rFonts w:ascii="Century" w:cs="Century" w:eastAsia="Century" w:hAnsi="Century"/>
          <w:sz w:val="23"/>
          <w:szCs w:val="23"/>
          <w:color w:val="auto"/>
        </w:rPr>
        <w:t>151</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43 – MODELO DE PORTARIA DE LOCALIZAÇÃO</w:t>
      </w:r>
      <w:r>
        <w:rPr>
          <w:sz w:val="20"/>
          <w:szCs w:val="20"/>
          <w:color w:val="auto"/>
        </w:rPr>
        <w:tab/>
      </w:r>
      <w:r>
        <w:rPr>
          <w:rFonts w:ascii="Century" w:cs="Century" w:eastAsia="Century" w:hAnsi="Century"/>
          <w:sz w:val="23"/>
          <w:szCs w:val="23"/>
          <w:color w:val="auto"/>
        </w:rPr>
        <w:t>156</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44 – REGISTRO DE ACIDENTES EM SERVIÇO</w:t>
      </w:r>
      <w:r>
        <w:rPr>
          <w:sz w:val="20"/>
          <w:szCs w:val="20"/>
          <w:color w:val="auto"/>
        </w:rPr>
        <w:tab/>
      </w:r>
      <w:r>
        <w:rPr>
          <w:rFonts w:ascii="Century" w:cs="Century" w:eastAsia="Century" w:hAnsi="Century"/>
          <w:sz w:val="23"/>
          <w:szCs w:val="23"/>
          <w:color w:val="auto"/>
        </w:rPr>
        <w:t>160</w:t>
      </w:r>
    </w:p>
    <w:p>
      <w:pPr>
        <w:spacing w:after="0" w:line="45" w:lineRule="exact"/>
        <w:rPr>
          <w:sz w:val="20"/>
          <w:szCs w:val="20"/>
          <w:color w:val="auto"/>
        </w:rPr>
      </w:pPr>
    </w:p>
    <w:p>
      <w:pPr>
        <w:spacing w:after="0"/>
        <w:tabs>
          <w:tab w:leader="none" w:pos="1900" w:val="left"/>
          <w:tab w:leader="none" w:pos="2380" w:val="left"/>
          <w:tab w:leader="none" w:pos="2700" w:val="left"/>
          <w:tab w:leader="none" w:pos="4860" w:val="left"/>
          <w:tab w:leader="none" w:pos="5420" w:val="left"/>
          <w:tab w:leader="none" w:pos="6940" w:val="left"/>
          <w:tab w:leader="none" w:pos="7500" w:val="left"/>
          <w:tab w:leader="none" w:pos="9100" w:val="left"/>
        </w:tabs>
        <w:rPr>
          <w:sz w:val="20"/>
          <w:szCs w:val="20"/>
          <w:color w:val="auto"/>
        </w:rPr>
      </w:pPr>
      <w:r>
        <w:rPr>
          <w:rFonts w:ascii="Century" w:cs="Century" w:eastAsia="Century" w:hAnsi="Century"/>
          <w:sz w:val="24"/>
          <w:szCs w:val="24"/>
          <w:color w:val="auto"/>
        </w:rPr>
        <w:t>FORMULÁRIO</w:t>
        <w:tab/>
        <w:t>45</w:t>
      </w:r>
      <w:r>
        <w:rPr>
          <w:sz w:val="20"/>
          <w:szCs w:val="20"/>
          <w:color w:val="auto"/>
        </w:rPr>
        <w:tab/>
      </w:r>
      <w:r>
        <w:rPr>
          <w:rFonts w:ascii="Century" w:cs="Century" w:eastAsia="Century" w:hAnsi="Century"/>
          <w:sz w:val="24"/>
          <w:szCs w:val="24"/>
          <w:color w:val="auto"/>
        </w:rPr>
        <w:t>–</w:t>
      </w:r>
      <w:r>
        <w:rPr>
          <w:sz w:val="20"/>
          <w:szCs w:val="20"/>
          <w:color w:val="auto"/>
        </w:rPr>
        <w:tab/>
      </w:r>
      <w:r>
        <w:rPr>
          <w:rFonts w:ascii="Century" w:cs="Century" w:eastAsia="Century" w:hAnsi="Century"/>
          <w:sz w:val="24"/>
          <w:szCs w:val="24"/>
          <w:color w:val="auto"/>
        </w:rPr>
        <w:t>COMUNICAÇÃO</w:t>
        <w:tab/>
        <w:t>DE</w:t>
        <w:tab/>
        <w:t>ACIDENTE</w:t>
        <w:tab/>
        <w:t>DE</w:t>
        <w:tab/>
        <w:t>TRABALHO</w:t>
        <w:tab/>
        <w:t>DO</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SERVIDOR PÚBLICO – CAT/SP</w:t>
      </w:r>
      <w:r>
        <w:rPr>
          <w:sz w:val="20"/>
          <w:szCs w:val="20"/>
          <w:color w:val="auto"/>
        </w:rPr>
        <w:tab/>
      </w:r>
      <w:r>
        <w:rPr>
          <w:rFonts w:ascii="Century" w:cs="Century" w:eastAsia="Century" w:hAnsi="Century"/>
          <w:sz w:val="23"/>
          <w:szCs w:val="23"/>
          <w:color w:val="auto"/>
        </w:rPr>
        <w:t>164</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46 - PAGAMENTO DE SUBSTITUIÇÃO</w:t>
      </w:r>
      <w:r>
        <w:rPr>
          <w:sz w:val="20"/>
          <w:szCs w:val="20"/>
          <w:color w:val="auto"/>
        </w:rPr>
        <w:tab/>
      </w:r>
      <w:r>
        <w:rPr>
          <w:rFonts w:ascii="Century" w:cs="Century" w:eastAsia="Century" w:hAnsi="Century"/>
          <w:sz w:val="23"/>
          <w:szCs w:val="23"/>
          <w:color w:val="auto"/>
        </w:rPr>
        <w:t>173</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FORMULÁRIO 47 - PROGRESSÃO FUNCIONAL DOCENTE - PROFESSOR DO</w:t>
      </w:r>
    </w:p>
    <w:p>
      <w:pPr>
        <w:spacing w:after="0" w:line="45"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MAGISTÉRIO SUPERIOR</w:t>
      </w:r>
      <w:r>
        <w:rPr>
          <w:sz w:val="20"/>
          <w:szCs w:val="20"/>
          <w:color w:val="auto"/>
        </w:rPr>
        <w:tab/>
      </w:r>
      <w:r>
        <w:rPr>
          <w:rFonts w:ascii="Century" w:cs="Century" w:eastAsia="Century" w:hAnsi="Century"/>
          <w:sz w:val="23"/>
          <w:szCs w:val="23"/>
          <w:color w:val="auto"/>
        </w:rPr>
        <w:t>183</w:t>
      </w:r>
    </w:p>
    <w:p>
      <w:pPr>
        <w:spacing w:after="0" w:line="43" w:lineRule="exact"/>
        <w:rPr>
          <w:sz w:val="20"/>
          <w:szCs w:val="20"/>
          <w:color w:val="auto"/>
        </w:rPr>
      </w:pPr>
    </w:p>
    <w:p>
      <w:pPr>
        <w:spacing w:after="0"/>
        <w:tabs>
          <w:tab w:leader="none" w:pos="7600" w:val="left"/>
        </w:tabs>
        <w:rPr>
          <w:sz w:val="20"/>
          <w:szCs w:val="20"/>
          <w:color w:val="auto"/>
        </w:rPr>
      </w:pPr>
      <w:r>
        <w:rPr>
          <w:rFonts w:ascii="Century" w:cs="Century" w:eastAsia="Century" w:hAnsi="Century"/>
          <w:sz w:val="24"/>
          <w:szCs w:val="24"/>
          <w:color w:val="auto"/>
        </w:rPr>
        <w:t>FORMULÁRIO  51  -  PROGRESSÃO  FUNCIONAL  DOCENTE</w:t>
        <w:tab/>
        <w:t>-–  PROFESSOR</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ASSOCIADO - PROFESSOR DO MAGISTÉRIO SUPERIOR</w:t>
      </w:r>
      <w:r>
        <w:rPr>
          <w:sz w:val="20"/>
          <w:szCs w:val="20"/>
          <w:color w:val="auto"/>
        </w:rPr>
        <w:tab/>
      </w:r>
      <w:r>
        <w:rPr>
          <w:rFonts w:ascii="Century" w:cs="Century" w:eastAsia="Century" w:hAnsi="Century"/>
          <w:sz w:val="23"/>
          <w:szCs w:val="23"/>
          <w:color w:val="auto"/>
        </w:rPr>
        <w:t>187</w:t>
      </w:r>
    </w:p>
    <w:p>
      <w:pPr>
        <w:spacing w:after="0" w:line="43" w:lineRule="exact"/>
        <w:rPr>
          <w:sz w:val="20"/>
          <w:szCs w:val="20"/>
          <w:color w:val="auto"/>
        </w:rPr>
      </w:pPr>
    </w:p>
    <w:p>
      <w:pPr>
        <w:spacing w:after="0"/>
        <w:tabs>
          <w:tab w:leader="none" w:pos="7260" w:val="left"/>
        </w:tabs>
        <w:rPr>
          <w:sz w:val="20"/>
          <w:szCs w:val="20"/>
          <w:color w:val="auto"/>
        </w:rPr>
      </w:pPr>
      <w:r>
        <w:rPr>
          <w:rFonts w:ascii="Century" w:cs="Century" w:eastAsia="Century" w:hAnsi="Century"/>
          <w:sz w:val="24"/>
          <w:szCs w:val="24"/>
          <w:color w:val="auto"/>
        </w:rPr>
        <w:t>FORMULÁRIO 48 – PROMOÇÃO FUNCIONAL DOCENTE</w:t>
        <w:tab/>
        <w:t>- PROFESSOR DO</w:t>
      </w:r>
    </w:p>
    <w:p>
      <w:pPr>
        <w:spacing w:after="0" w:line="45"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MAGISTÉRIO SUPERIOR</w:t>
      </w:r>
      <w:r>
        <w:rPr>
          <w:sz w:val="20"/>
          <w:szCs w:val="20"/>
          <w:color w:val="auto"/>
        </w:rPr>
        <w:tab/>
      </w:r>
      <w:r>
        <w:rPr>
          <w:rFonts w:ascii="Century" w:cs="Century" w:eastAsia="Century" w:hAnsi="Century"/>
          <w:sz w:val="23"/>
          <w:szCs w:val="23"/>
          <w:color w:val="auto"/>
        </w:rPr>
        <w:t>190</w:t>
      </w:r>
    </w:p>
    <w:p>
      <w:pPr>
        <w:spacing w:after="0" w:line="43" w:lineRule="exact"/>
        <w:rPr>
          <w:sz w:val="20"/>
          <w:szCs w:val="20"/>
          <w:color w:val="auto"/>
        </w:rPr>
      </w:pPr>
    </w:p>
    <w:p>
      <w:pPr>
        <w:spacing w:after="0"/>
        <w:tabs>
          <w:tab w:leader="none" w:pos="1940" w:val="left"/>
          <w:tab w:leader="none" w:pos="2440" w:val="left"/>
          <w:tab w:leader="none" w:pos="2740" w:val="left"/>
          <w:tab w:leader="none" w:pos="4440" w:val="left"/>
          <w:tab w:leader="none" w:pos="6200" w:val="left"/>
          <w:tab w:leader="none" w:pos="7560" w:val="left"/>
          <w:tab w:leader="none" w:pos="7920" w:val="left"/>
          <w:tab w:leader="none" w:pos="9400" w:val="left"/>
        </w:tabs>
        <w:rPr>
          <w:sz w:val="20"/>
          <w:szCs w:val="20"/>
          <w:color w:val="auto"/>
        </w:rPr>
      </w:pPr>
      <w:r>
        <w:rPr>
          <w:rFonts w:ascii="Century" w:cs="Century" w:eastAsia="Century" w:hAnsi="Century"/>
          <w:sz w:val="24"/>
          <w:szCs w:val="24"/>
          <w:color w:val="auto"/>
        </w:rPr>
        <w:t>FORMULÁRIO</w:t>
        <w:tab/>
        <w:t>49</w:t>
        <w:tab/>
        <w:t>-</w:t>
        <w:tab/>
        <w:t>PROMOÇÃO</w:t>
        <w:tab/>
        <w:t>FUNCIONAL</w:t>
        <w:tab/>
        <w:t>TITULAR</w:t>
      </w:r>
      <w:r>
        <w:rPr>
          <w:sz w:val="20"/>
          <w:szCs w:val="20"/>
          <w:color w:val="auto"/>
        </w:rPr>
        <w:tab/>
      </w:r>
      <w:r>
        <w:rPr>
          <w:rFonts w:ascii="Century" w:cs="Century" w:eastAsia="Century" w:hAnsi="Century"/>
          <w:sz w:val="24"/>
          <w:szCs w:val="24"/>
          <w:color w:val="auto"/>
        </w:rPr>
        <w:t>–</w:t>
      </w:r>
      <w:r>
        <w:rPr>
          <w:sz w:val="20"/>
          <w:szCs w:val="20"/>
          <w:color w:val="auto"/>
        </w:rPr>
        <w:tab/>
      </w:r>
      <w:r>
        <w:rPr>
          <w:rFonts w:ascii="Century" w:cs="Century" w:eastAsia="Century" w:hAnsi="Century"/>
          <w:sz w:val="24"/>
          <w:szCs w:val="24"/>
          <w:color w:val="auto"/>
        </w:rPr>
        <w:t>DOCENTE</w:t>
        <w:tab/>
        <w:t>-</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PROFESSOR DO MAGISTÉRIO SUPERIOR</w:t>
      </w:r>
      <w:r>
        <w:rPr>
          <w:sz w:val="20"/>
          <w:szCs w:val="20"/>
          <w:color w:val="auto"/>
        </w:rPr>
        <w:tab/>
      </w:r>
      <w:r>
        <w:rPr>
          <w:rFonts w:ascii="Century" w:cs="Century" w:eastAsia="Century" w:hAnsi="Century"/>
          <w:sz w:val="23"/>
          <w:szCs w:val="23"/>
          <w:color w:val="auto"/>
        </w:rPr>
        <w:t>193</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FORMULÁRIO 50 - ACELERAÇÃO DA PROMOÇÃO DOCENTE PROFESSOR DO</w:t>
      </w:r>
    </w:p>
    <w:p>
      <w:pPr>
        <w:spacing w:after="0" w:line="45"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MAGISTÉRIO SUPERIOR</w:t>
      </w:r>
      <w:r>
        <w:rPr>
          <w:sz w:val="20"/>
          <w:szCs w:val="20"/>
          <w:color w:val="auto"/>
        </w:rPr>
        <w:tab/>
      </w:r>
      <w:r>
        <w:rPr>
          <w:rFonts w:ascii="Century" w:cs="Century" w:eastAsia="Century" w:hAnsi="Century"/>
          <w:sz w:val="23"/>
          <w:szCs w:val="23"/>
          <w:color w:val="auto"/>
        </w:rPr>
        <w:t>196</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FORMULÁRIO 52 - AFASTAMENTO PARA PARTICIPAÇÃO EM PROGRAMA DE</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PÓS-GRADUAÇÃO STRICTO SENSU NO PAÍS - DOCENTE</w:t>
      </w:r>
      <w:r>
        <w:rPr>
          <w:sz w:val="20"/>
          <w:szCs w:val="20"/>
          <w:color w:val="auto"/>
        </w:rPr>
        <w:tab/>
      </w:r>
      <w:r>
        <w:rPr>
          <w:rFonts w:ascii="Century" w:cs="Century" w:eastAsia="Century" w:hAnsi="Century"/>
          <w:sz w:val="23"/>
          <w:szCs w:val="23"/>
          <w:color w:val="auto"/>
        </w:rPr>
        <w:t>200</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53 - LICENÇA PARA CAPACITAÇÃO DOCENTE</w:t>
      </w:r>
      <w:r>
        <w:rPr>
          <w:sz w:val="20"/>
          <w:szCs w:val="20"/>
          <w:color w:val="auto"/>
        </w:rPr>
        <w:tab/>
      </w:r>
      <w:r>
        <w:rPr>
          <w:rFonts w:ascii="Century" w:cs="Century" w:eastAsia="Century" w:hAnsi="Century"/>
          <w:sz w:val="23"/>
          <w:szCs w:val="23"/>
          <w:color w:val="auto"/>
        </w:rPr>
        <w:t>204</w:t>
      </w:r>
    </w:p>
    <w:p>
      <w:pPr>
        <w:spacing w:after="0" w:line="45" w:lineRule="exact"/>
        <w:rPr>
          <w:sz w:val="20"/>
          <w:szCs w:val="20"/>
          <w:color w:val="auto"/>
        </w:rPr>
      </w:pPr>
    </w:p>
    <w:p>
      <w:pPr>
        <w:spacing w:after="0"/>
        <w:rPr>
          <w:sz w:val="20"/>
          <w:szCs w:val="20"/>
          <w:color w:val="auto"/>
        </w:rPr>
      </w:pPr>
      <w:r>
        <w:rPr>
          <w:rFonts w:ascii="Century" w:cs="Century" w:eastAsia="Century" w:hAnsi="Century"/>
          <w:sz w:val="24"/>
          <w:szCs w:val="24"/>
          <w:color w:val="auto"/>
        </w:rPr>
        <w:t>FORMULÁRIO 54 - ESTÁGIO PROBATÓRIO PLANO ANUAL DE ATIVIDADE</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DOCENTE</w:t>
      </w:r>
      <w:r>
        <w:rPr>
          <w:sz w:val="20"/>
          <w:szCs w:val="20"/>
          <w:color w:val="auto"/>
        </w:rPr>
        <w:tab/>
      </w:r>
      <w:r>
        <w:rPr>
          <w:rFonts w:ascii="Century" w:cs="Century" w:eastAsia="Century" w:hAnsi="Century"/>
          <w:sz w:val="23"/>
          <w:szCs w:val="23"/>
          <w:color w:val="auto"/>
        </w:rPr>
        <w:t>209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-19685</wp:posOffset>
            </wp:positionH>
            <wp:positionV relativeFrom="paragraph">
              <wp:posOffset>133985</wp:posOffset>
            </wp:positionV>
            <wp:extent cx="6068060" cy="3810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-19685</wp:posOffset>
            </wp:positionH>
            <wp:positionV relativeFrom="paragraph">
              <wp:posOffset>180975</wp:posOffset>
            </wp:positionV>
            <wp:extent cx="6068060" cy="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ectPr>
          <w:pgSz w:w="11900" w:h="16838" w:orient="portrait"/>
          <w:cols w:equalWidth="0" w:num="1">
            <w:col w:w="9500"/>
          </w:cols>
          <w:pgMar w:left="1280" w:top="1244" w:right="1126" w:bottom="463" w:gutter="0" w:footer="0" w:header="0"/>
        </w:sectPr>
      </w:pPr>
    </w:p>
    <w:p>
      <w:pPr>
        <w:ind w:left="38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ind w:left="34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ind w:left="178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ind w:left="246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spacing w:after="0"/>
        <w:rPr>
          <w:sz w:val="20"/>
          <w:szCs w:val="20"/>
          <w:color w:val="auto"/>
        </w:rPr>
      </w:pPr>
      <w:r>
        <w:rPr>
          <w:rFonts w:ascii="Century" w:cs="Century" w:eastAsia="Century" w:hAnsi="Century"/>
          <w:sz w:val="24"/>
          <w:szCs w:val="24"/>
          <w:color w:val="auto"/>
        </w:rPr>
        <w:t>FORMULÁRIO 55 - ESTÁGIO PROBATÓRIO - FORMULÁRIO DE AVALIAÇÃO</w:t>
      </w:r>
    </w:p>
    <w:p>
      <w:pPr>
        <w:spacing w:after="0" w:line="45"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DISCENTE</w:t>
      </w:r>
      <w:r>
        <w:rPr>
          <w:sz w:val="20"/>
          <w:szCs w:val="20"/>
          <w:color w:val="auto"/>
        </w:rPr>
        <w:tab/>
      </w:r>
      <w:r>
        <w:rPr>
          <w:rFonts w:ascii="Century" w:cs="Century" w:eastAsia="Century" w:hAnsi="Century"/>
          <w:sz w:val="23"/>
          <w:szCs w:val="23"/>
          <w:color w:val="auto"/>
        </w:rPr>
        <w:t>211</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FORMULÁRIO 56 - ESTÁGIO PROBATÓRIO - FORMULÁRIO PARA AVALIAÇÃO</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DE DOCENTE</w:t>
      </w:r>
      <w:r>
        <w:rPr>
          <w:sz w:val="20"/>
          <w:szCs w:val="20"/>
          <w:color w:val="auto"/>
        </w:rPr>
        <w:tab/>
      </w:r>
      <w:r>
        <w:rPr>
          <w:rFonts w:ascii="Century" w:cs="Century" w:eastAsia="Century" w:hAnsi="Century"/>
          <w:sz w:val="23"/>
          <w:szCs w:val="23"/>
          <w:color w:val="auto"/>
        </w:rPr>
        <w:t>212</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57 - POSSE DOCENTE</w:t>
      </w:r>
      <w:r>
        <w:rPr>
          <w:sz w:val="20"/>
          <w:szCs w:val="20"/>
          <w:color w:val="auto"/>
        </w:rPr>
        <w:tab/>
      </w:r>
      <w:r>
        <w:rPr>
          <w:rFonts w:ascii="Century" w:cs="Century" w:eastAsia="Century" w:hAnsi="Century"/>
          <w:sz w:val="23"/>
          <w:szCs w:val="23"/>
          <w:color w:val="auto"/>
        </w:rPr>
        <w:t>228</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58 - POSSE DOCENTE</w:t>
      </w:r>
      <w:r>
        <w:rPr>
          <w:sz w:val="20"/>
          <w:szCs w:val="20"/>
          <w:color w:val="auto"/>
        </w:rPr>
        <w:tab/>
      </w:r>
      <w:r>
        <w:rPr>
          <w:rFonts w:ascii="Century" w:cs="Century" w:eastAsia="Century" w:hAnsi="Century"/>
          <w:sz w:val="23"/>
          <w:szCs w:val="23"/>
          <w:color w:val="auto"/>
        </w:rPr>
        <w:t>229</w:t>
      </w:r>
    </w:p>
    <w:p>
      <w:pPr>
        <w:spacing w:after="0" w:line="45"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59 - DECLARAÇÃO DE APTIDÃO LEGAL</w:t>
      </w:r>
      <w:r>
        <w:rPr>
          <w:sz w:val="20"/>
          <w:szCs w:val="20"/>
          <w:color w:val="auto"/>
        </w:rPr>
        <w:tab/>
      </w:r>
      <w:r>
        <w:rPr>
          <w:rFonts w:ascii="Century" w:cs="Century" w:eastAsia="Century" w:hAnsi="Century"/>
          <w:sz w:val="23"/>
          <w:szCs w:val="23"/>
          <w:color w:val="auto"/>
        </w:rPr>
        <w:t>230</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60 - POSSE DOCENTE</w:t>
      </w:r>
      <w:r>
        <w:rPr>
          <w:sz w:val="20"/>
          <w:szCs w:val="20"/>
          <w:color w:val="auto"/>
        </w:rPr>
        <w:tab/>
      </w:r>
      <w:r>
        <w:rPr>
          <w:rFonts w:ascii="Century" w:cs="Century" w:eastAsia="Century" w:hAnsi="Century"/>
          <w:sz w:val="23"/>
          <w:szCs w:val="23"/>
          <w:color w:val="auto"/>
        </w:rPr>
        <w:t>231</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61 - POSSE DOCENTE</w:t>
      </w:r>
      <w:r>
        <w:rPr>
          <w:sz w:val="20"/>
          <w:szCs w:val="20"/>
          <w:color w:val="auto"/>
        </w:rPr>
        <w:tab/>
      </w:r>
      <w:r>
        <w:rPr>
          <w:rFonts w:ascii="Century" w:cs="Century" w:eastAsia="Century" w:hAnsi="Century"/>
          <w:sz w:val="23"/>
          <w:szCs w:val="23"/>
          <w:color w:val="auto"/>
        </w:rPr>
        <w:t>232</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62 - POSSE DOCENTE</w:t>
      </w:r>
      <w:r>
        <w:rPr>
          <w:sz w:val="20"/>
          <w:szCs w:val="20"/>
          <w:color w:val="auto"/>
        </w:rPr>
        <w:tab/>
      </w:r>
      <w:r>
        <w:rPr>
          <w:rFonts w:ascii="Century" w:cs="Century" w:eastAsia="Century" w:hAnsi="Century"/>
          <w:sz w:val="23"/>
          <w:szCs w:val="23"/>
          <w:color w:val="auto"/>
        </w:rPr>
        <w:t>233</w:t>
      </w:r>
    </w:p>
    <w:p>
      <w:pPr>
        <w:spacing w:after="0" w:line="45"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63 - POSSE DOCENTE</w:t>
      </w:r>
      <w:r>
        <w:rPr>
          <w:sz w:val="20"/>
          <w:szCs w:val="20"/>
          <w:color w:val="auto"/>
        </w:rPr>
        <w:tab/>
      </w:r>
      <w:r>
        <w:rPr>
          <w:rFonts w:ascii="Century" w:cs="Century" w:eastAsia="Century" w:hAnsi="Century"/>
          <w:sz w:val="23"/>
          <w:szCs w:val="23"/>
          <w:color w:val="auto"/>
        </w:rPr>
        <w:t>234</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64 - POSSE DOCENTE</w:t>
      </w:r>
      <w:r>
        <w:rPr>
          <w:sz w:val="20"/>
          <w:szCs w:val="20"/>
          <w:color w:val="auto"/>
        </w:rPr>
        <w:tab/>
      </w:r>
      <w:r>
        <w:rPr>
          <w:rFonts w:ascii="Century" w:cs="Century" w:eastAsia="Century" w:hAnsi="Century"/>
          <w:sz w:val="23"/>
          <w:szCs w:val="23"/>
          <w:color w:val="auto"/>
        </w:rPr>
        <w:t>235</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65 - POSSE DOCENTE</w:t>
      </w:r>
      <w:r>
        <w:rPr>
          <w:sz w:val="20"/>
          <w:szCs w:val="20"/>
          <w:color w:val="auto"/>
        </w:rPr>
        <w:tab/>
      </w:r>
      <w:r>
        <w:rPr>
          <w:rFonts w:ascii="Century" w:cs="Century" w:eastAsia="Century" w:hAnsi="Century"/>
          <w:sz w:val="23"/>
          <w:szCs w:val="23"/>
          <w:color w:val="auto"/>
        </w:rPr>
        <w:t>236</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66 - POSSE DOCENTE</w:t>
      </w:r>
      <w:r>
        <w:rPr>
          <w:sz w:val="20"/>
          <w:szCs w:val="20"/>
          <w:color w:val="auto"/>
        </w:rPr>
        <w:tab/>
      </w:r>
      <w:r>
        <w:rPr>
          <w:rFonts w:ascii="Century" w:cs="Century" w:eastAsia="Century" w:hAnsi="Century"/>
          <w:sz w:val="23"/>
          <w:szCs w:val="23"/>
          <w:color w:val="auto"/>
        </w:rPr>
        <w:t>237</w:t>
      </w:r>
    </w:p>
    <w:p>
      <w:pPr>
        <w:spacing w:after="0" w:line="45"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67 - POSSE DOCENTE</w:t>
      </w:r>
      <w:r>
        <w:rPr>
          <w:sz w:val="20"/>
          <w:szCs w:val="20"/>
          <w:color w:val="auto"/>
        </w:rPr>
        <w:tab/>
      </w:r>
      <w:r>
        <w:rPr>
          <w:rFonts w:ascii="Century" w:cs="Century" w:eastAsia="Century" w:hAnsi="Century"/>
          <w:sz w:val="23"/>
          <w:szCs w:val="23"/>
          <w:color w:val="auto"/>
        </w:rPr>
        <w:t>238</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FORMULÁRIO 68 - ESTÁGIO PROBATÓRIO FORMULÁRIO PARA AVALIAÇÃO</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DE TÉCNICO ADMINISTRATIVO</w:t>
      </w:r>
      <w:r>
        <w:rPr>
          <w:sz w:val="20"/>
          <w:szCs w:val="20"/>
          <w:color w:val="auto"/>
        </w:rPr>
        <w:tab/>
      </w:r>
      <w:r>
        <w:rPr>
          <w:rFonts w:ascii="Century" w:cs="Century" w:eastAsia="Century" w:hAnsi="Century"/>
          <w:sz w:val="23"/>
          <w:szCs w:val="23"/>
          <w:color w:val="auto"/>
        </w:rPr>
        <w:t>242</w:t>
      </w:r>
    </w:p>
    <w:p>
      <w:pPr>
        <w:spacing w:after="0" w:line="43" w:lineRule="exact"/>
        <w:rPr>
          <w:sz w:val="20"/>
          <w:szCs w:val="20"/>
          <w:color w:val="auto"/>
        </w:rPr>
      </w:pPr>
    </w:p>
    <w:p>
      <w:pPr>
        <w:spacing w:after="0"/>
        <w:tabs>
          <w:tab w:leader="none" w:pos="2060" w:val="left"/>
          <w:tab w:leader="none" w:pos="2680" w:val="left"/>
          <w:tab w:leader="none" w:pos="3120" w:val="left"/>
          <w:tab w:leader="none" w:pos="4920" w:val="left"/>
          <w:tab w:leader="none" w:pos="5440" w:val="left"/>
          <w:tab w:leader="none" w:pos="7740" w:val="left"/>
          <w:tab w:leader="none" w:pos="8240" w:val="left"/>
        </w:tabs>
        <w:rPr>
          <w:sz w:val="20"/>
          <w:szCs w:val="20"/>
          <w:color w:val="auto"/>
        </w:rPr>
      </w:pPr>
      <w:r>
        <w:rPr>
          <w:rFonts w:ascii="Century" w:cs="Century" w:eastAsia="Century" w:hAnsi="Century"/>
          <w:sz w:val="24"/>
          <w:szCs w:val="24"/>
          <w:color w:val="auto"/>
        </w:rPr>
        <w:t>FORMULÁRIO</w:t>
      </w:r>
      <w:r>
        <w:rPr>
          <w:sz w:val="20"/>
          <w:szCs w:val="20"/>
          <w:color w:val="auto"/>
        </w:rPr>
        <w:tab/>
      </w:r>
      <w:r>
        <w:rPr>
          <w:rFonts w:ascii="Century" w:cs="Century" w:eastAsia="Century" w:hAnsi="Century"/>
          <w:sz w:val="24"/>
          <w:szCs w:val="24"/>
          <w:color w:val="auto"/>
        </w:rPr>
        <w:t>69</w:t>
      </w:r>
      <w:r>
        <w:rPr>
          <w:sz w:val="20"/>
          <w:szCs w:val="20"/>
          <w:color w:val="auto"/>
        </w:rPr>
        <w:tab/>
      </w:r>
      <w:r>
        <w:rPr>
          <w:rFonts w:ascii="Century" w:cs="Century" w:eastAsia="Century" w:hAnsi="Century"/>
          <w:sz w:val="24"/>
          <w:szCs w:val="24"/>
          <w:color w:val="auto"/>
        </w:rPr>
        <w:t>-</w:t>
      </w:r>
      <w:r>
        <w:rPr>
          <w:sz w:val="20"/>
          <w:szCs w:val="20"/>
          <w:color w:val="auto"/>
        </w:rPr>
        <w:tab/>
      </w:r>
      <w:r>
        <w:rPr>
          <w:rFonts w:ascii="Century" w:cs="Century" w:eastAsia="Century" w:hAnsi="Century"/>
          <w:sz w:val="24"/>
          <w:szCs w:val="24"/>
          <w:color w:val="auto"/>
        </w:rPr>
        <w:t>INCENTIVO</w:t>
      </w:r>
      <w:r>
        <w:rPr>
          <w:sz w:val="20"/>
          <w:szCs w:val="20"/>
          <w:color w:val="auto"/>
        </w:rPr>
        <w:tab/>
      </w:r>
      <w:r>
        <w:rPr>
          <w:rFonts w:ascii="Century" w:cs="Century" w:eastAsia="Century" w:hAnsi="Century"/>
          <w:sz w:val="24"/>
          <w:szCs w:val="24"/>
          <w:color w:val="auto"/>
        </w:rPr>
        <w:t>À</w:t>
      </w:r>
      <w:r>
        <w:rPr>
          <w:sz w:val="20"/>
          <w:szCs w:val="20"/>
          <w:color w:val="auto"/>
        </w:rPr>
        <w:tab/>
      </w:r>
      <w:r>
        <w:rPr>
          <w:rFonts w:ascii="Century" w:cs="Century" w:eastAsia="Century" w:hAnsi="Century"/>
          <w:sz w:val="24"/>
          <w:szCs w:val="24"/>
          <w:color w:val="auto"/>
        </w:rPr>
        <w:t>QUALIFICAÇÃO</w:t>
      </w:r>
      <w:r>
        <w:rPr>
          <w:sz w:val="20"/>
          <w:szCs w:val="20"/>
          <w:color w:val="auto"/>
        </w:rPr>
        <w:tab/>
      </w:r>
      <w:r>
        <w:rPr>
          <w:rFonts w:ascii="Century" w:cs="Century" w:eastAsia="Century" w:hAnsi="Century"/>
          <w:sz w:val="24"/>
          <w:szCs w:val="24"/>
          <w:color w:val="auto"/>
        </w:rPr>
        <w:t>–</w:t>
      </w:r>
      <w:r>
        <w:rPr>
          <w:sz w:val="20"/>
          <w:szCs w:val="20"/>
          <w:color w:val="auto"/>
        </w:rPr>
        <w:tab/>
      </w:r>
      <w:r>
        <w:rPr>
          <w:rFonts w:ascii="Century" w:cs="Century" w:eastAsia="Century" w:hAnsi="Century"/>
          <w:sz w:val="24"/>
          <w:szCs w:val="24"/>
          <w:color w:val="auto"/>
        </w:rPr>
        <w:t>TÉCNICO-</w:t>
      </w:r>
    </w:p>
    <w:p>
      <w:pPr>
        <w:spacing w:after="0" w:line="45"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ADMINISTRATIVO</w:t>
      </w:r>
      <w:r>
        <w:rPr>
          <w:sz w:val="20"/>
          <w:szCs w:val="20"/>
          <w:color w:val="auto"/>
        </w:rPr>
        <w:tab/>
      </w:r>
      <w:r>
        <w:rPr>
          <w:rFonts w:ascii="Century" w:cs="Century" w:eastAsia="Century" w:hAnsi="Century"/>
          <w:sz w:val="23"/>
          <w:szCs w:val="23"/>
          <w:color w:val="auto"/>
        </w:rPr>
        <w:t>248</w:t>
      </w:r>
    </w:p>
    <w:p>
      <w:pPr>
        <w:spacing w:after="0" w:line="43" w:lineRule="exact"/>
        <w:rPr>
          <w:sz w:val="20"/>
          <w:szCs w:val="20"/>
          <w:color w:val="auto"/>
        </w:rPr>
      </w:pPr>
    </w:p>
    <w:p>
      <w:pPr>
        <w:spacing w:after="0"/>
        <w:tabs>
          <w:tab w:leader="none" w:pos="2060" w:val="left"/>
          <w:tab w:leader="none" w:pos="2660" w:val="left"/>
          <w:tab w:leader="none" w:pos="3080" w:val="left"/>
          <w:tab w:leader="none" w:pos="4580" w:val="left"/>
          <w:tab w:leader="none" w:pos="5600" w:val="left"/>
          <w:tab w:leader="none" w:pos="7760" w:val="left"/>
          <w:tab w:leader="none" w:pos="8240" w:val="left"/>
        </w:tabs>
        <w:rPr>
          <w:sz w:val="20"/>
          <w:szCs w:val="20"/>
          <w:color w:val="auto"/>
        </w:rPr>
      </w:pPr>
      <w:r>
        <w:rPr>
          <w:rFonts w:ascii="Century" w:cs="Century" w:eastAsia="Century" w:hAnsi="Century"/>
          <w:sz w:val="24"/>
          <w:szCs w:val="24"/>
          <w:color w:val="auto"/>
        </w:rPr>
        <w:t>FORMULÁRIO</w:t>
      </w:r>
      <w:r>
        <w:rPr>
          <w:sz w:val="20"/>
          <w:szCs w:val="20"/>
          <w:color w:val="auto"/>
        </w:rPr>
        <w:tab/>
      </w:r>
      <w:r>
        <w:rPr>
          <w:rFonts w:ascii="Century" w:cs="Century" w:eastAsia="Century" w:hAnsi="Century"/>
          <w:sz w:val="24"/>
          <w:szCs w:val="24"/>
          <w:color w:val="auto"/>
        </w:rPr>
        <w:t>70</w:t>
      </w:r>
      <w:r>
        <w:rPr>
          <w:sz w:val="20"/>
          <w:szCs w:val="20"/>
          <w:color w:val="auto"/>
        </w:rPr>
        <w:tab/>
      </w:r>
      <w:r>
        <w:rPr>
          <w:rFonts w:ascii="Century" w:cs="Century" w:eastAsia="Century" w:hAnsi="Century"/>
          <w:sz w:val="24"/>
          <w:szCs w:val="24"/>
          <w:color w:val="auto"/>
        </w:rPr>
        <w:t>-</w:t>
      </w:r>
      <w:r>
        <w:rPr>
          <w:sz w:val="20"/>
          <w:szCs w:val="20"/>
          <w:color w:val="auto"/>
        </w:rPr>
        <w:tab/>
      </w:r>
      <w:r>
        <w:rPr>
          <w:rFonts w:ascii="Century" w:cs="Century" w:eastAsia="Century" w:hAnsi="Century"/>
          <w:sz w:val="24"/>
          <w:szCs w:val="24"/>
          <w:color w:val="auto"/>
        </w:rPr>
        <w:t>LICENÇA</w:t>
      </w:r>
      <w:r>
        <w:rPr>
          <w:sz w:val="20"/>
          <w:szCs w:val="20"/>
          <w:color w:val="auto"/>
        </w:rPr>
        <w:tab/>
      </w:r>
      <w:r>
        <w:rPr>
          <w:rFonts w:ascii="Century" w:cs="Century" w:eastAsia="Century" w:hAnsi="Century"/>
          <w:sz w:val="24"/>
          <w:szCs w:val="24"/>
          <w:color w:val="auto"/>
        </w:rPr>
        <w:t>PARA</w:t>
      </w:r>
      <w:r>
        <w:rPr>
          <w:sz w:val="20"/>
          <w:szCs w:val="20"/>
          <w:color w:val="auto"/>
        </w:rPr>
        <w:tab/>
      </w:r>
      <w:r>
        <w:rPr>
          <w:rFonts w:ascii="Century" w:cs="Century" w:eastAsia="Century" w:hAnsi="Century"/>
          <w:sz w:val="24"/>
          <w:szCs w:val="24"/>
          <w:color w:val="auto"/>
        </w:rPr>
        <w:t>CAPACITAÇÃO</w:t>
      </w:r>
      <w:r>
        <w:rPr>
          <w:sz w:val="20"/>
          <w:szCs w:val="20"/>
          <w:color w:val="auto"/>
        </w:rPr>
        <w:tab/>
      </w:r>
      <w:r>
        <w:rPr>
          <w:rFonts w:ascii="Century" w:cs="Century" w:eastAsia="Century" w:hAnsi="Century"/>
          <w:sz w:val="24"/>
          <w:szCs w:val="24"/>
          <w:color w:val="auto"/>
        </w:rPr>
        <w:t>–</w:t>
      </w:r>
      <w:r>
        <w:rPr>
          <w:sz w:val="20"/>
          <w:szCs w:val="20"/>
          <w:color w:val="auto"/>
        </w:rPr>
        <w:tab/>
      </w:r>
      <w:r>
        <w:rPr>
          <w:rFonts w:ascii="Century" w:cs="Century" w:eastAsia="Century" w:hAnsi="Century"/>
          <w:sz w:val="24"/>
          <w:szCs w:val="24"/>
          <w:color w:val="auto"/>
        </w:rPr>
        <w:t>TÉCNICO-</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ADMINISTRATIVO</w:t>
      </w:r>
      <w:r>
        <w:rPr>
          <w:sz w:val="20"/>
          <w:szCs w:val="20"/>
          <w:color w:val="auto"/>
        </w:rPr>
        <w:tab/>
      </w:r>
      <w:r>
        <w:rPr>
          <w:rFonts w:ascii="Century" w:cs="Century" w:eastAsia="Century" w:hAnsi="Century"/>
          <w:sz w:val="23"/>
          <w:szCs w:val="23"/>
          <w:color w:val="auto"/>
        </w:rPr>
        <w:t>252</w:t>
      </w:r>
    </w:p>
    <w:p>
      <w:pPr>
        <w:spacing w:after="0" w:line="43" w:lineRule="exact"/>
        <w:rPr>
          <w:sz w:val="20"/>
          <w:szCs w:val="20"/>
          <w:color w:val="auto"/>
        </w:rPr>
      </w:pPr>
    </w:p>
    <w:p>
      <w:pPr>
        <w:spacing w:after="0"/>
        <w:tabs>
          <w:tab w:leader="none" w:pos="1960" w:val="left"/>
          <w:tab w:leader="none" w:pos="2460" w:val="left"/>
          <w:tab w:leader="none" w:pos="2780" w:val="left"/>
          <w:tab w:leader="none" w:pos="4740" w:val="left"/>
          <w:tab w:leader="none" w:pos="6520" w:val="left"/>
          <w:tab w:leader="none" w:pos="7280" w:val="left"/>
          <w:tab w:leader="none" w:pos="9340" w:val="left"/>
        </w:tabs>
        <w:rPr>
          <w:sz w:val="20"/>
          <w:szCs w:val="20"/>
          <w:color w:val="auto"/>
        </w:rPr>
      </w:pPr>
      <w:r>
        <w:rPr>
          <w:rFonts w:ascii="Century" w:cs="Century" w:eastAsia="Century" w:hAnsi="Century"/>
          <w:sz w:val="24"/>
          <w:szCs w:val="24"/>
          <w:color w:val="auto"/>
        </w:rPr>
        <w:t>FORMULÁRIO</w:t>
        <w:tab/>
        <w:t>71</w:t>
        <w:tab/>
        <w:t>-</w:t>
        <w:tab/>
        <w:t>PROGRESSÃO</w:t>
        <w:tab/>
        <w:t>FUNCIONAL</w:t>
        <w:tab/>
        <w:t>POR</w:t>
        <w:tab/>
        <w:t>CAPACITAÇÃO</w:t>
      </w:r>
      <w:r>
        <w:rPr>
          <w:sz w:val="20"/>
          <w:szCs w:val="20"/>
          <w:color w:val="auto"/>
        </w:rPr>
        <w:tab/>
      </w:r>
      <w:r>
        <w:rPr>
          <w:rFonts w:ascii="Century" w:cs="Century" w:eastAsia="Century" w:hAnsi="Century"/>
          <w:sz w:val="24"/>
          <w:szCs w:val="24"/>
          <w:color w:val="auto"/>
        </w:rPr>
        <w:t>–</w:t>
      </w:r>
    </w:p>
    <w:p>
      <w:pPr>
        <w:spacing w:after="0" w:line="45"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TÉCNICO-ADMINISTRATIVO</w:t>
      </w:r>
      <w:r>
        <w:rPr>
          <w:sz w:val="20"/>
          <w:szCs w:val="20"/>
          <w:color w:val="auto"/>
        </w:rPr>
        <w:tab/>
      </w:r>
      <w:r>
        <w:rPr>
          <w:rFonts w:ascii="Century" w:cs="Century" w:eastAsia="Century" w:hAnsi="Century"/>
          <w:sz w:val="23"/>
          <w:szCs w:val="23"/>
          <w:color w:val="auto"/>
        </w:rPr>
        <w:t>256</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72 - POSSE TÉCNICO-ADMINISTRATIVO</w:t>
      </w:r>
      <w:r>
        <w:rPr>
          <w:sz w:val="20"/>
          <w:szCs w:val="20"/>
          <w:color w:val="auto"/>
        </w:rPr>
        <w:tab/>
      </w:r>
      <w:r>
        <w:rPr>
          <w:rFonts w:ascii="Century" w:cs="Century" w:eastAsia="Century" w:hAnsi="Century"/>
          <w:sz w:val="23"/>
          <w:szCs w:val="23"/>
          <w:color w:val="auto"/>
        </w:rPr>
        <w:t>265</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73 - POSSE TÉCNICO-ADMINISTRATIVO</w:t>
      </w:r>
      <w:r>
        <w:rPr>
          <w:sz w:val="20"/>
          <w:szCs w:val="20"/>
          <w:color w:val="auto"/>
        </w:rPr>
        <w:tab/>
      </w:r>
      <w:r>
        <w:rPr>
          <w:rFonts w:ascii="Century" w:cs="Century" w:eastAsia="Century" w:hAnsi="Century"/>
          <w:sz w:val="23"/>
          <w:szCs w:val="23"/>
          <w:color w:val="auto"/>
        </w:rPr>
        <w:t>266</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74 – POSSE TÉCNICO-ADMINISTRATIVO</w:t>
      </w:r>
      <w:r>
        <w:rPr>
          <w:sz w:val="20"/>
          <w:szCs w:val="20"/>
          <w:color w:val="auto"/>
        </w:rPr>
        <w:tab/>
      </w:r>
      <w:r>
        <w:rPr>
          <w:rFonts w:ascii="Century" w:cs="Century" w:eastAsia="Century" w:hAnsi="Century"/>
          <w:sz w:val="23"/>
          <w:szCs w:val="23"/>
          <w:color w:val="auto"/>
        </w:rPr>
        <w:t>267</w:t>
      </w:r>
    </w:p>
    <w:p>
      <w:pPr>
        <w:spacing w:after="0" w:line="45"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75 - POSSE TÉCNICO-ADMINISTRATIVO</w:t>
      </w:r>
      <w:r>
        <w:rPr>
          <w:sz w:val="20"/>
          <w:szCs w:val="20"/>
          <w:color w:val="auto"/>
        </w:rPr>
        <w:tab/>
      </w:r>
      <w:r>
        <w:rPr>
          <w:rFonts w:ascii="Century" w:cs="Century" w:eastAsia="Century" w:hAnsi="Century"/>
          <w:sz w:val="23"/>
          <w:szCs w:val="23"/>
          <w:color w:val="auto"/>
        </w:rPr>
        <w:t>268</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76 - POSSE TÉCNICO-ADMINISTRATIVO</w:t>
      </w:r>
      <w:r>
        <w:rPr>
          <w:sz w:val="20"/>
          <w:szCs w:val="20"/>
          <w:color w:val="auto"/>
        </w:rPr>
        <w:tab/>
      </w:r>
      <w:r>
        <w:rPr>
          <w:rFonts w:ascii="Century" w:cs="Century" w:eastAsia="Century" w:hAnsi="Century"/>
          <w:sz w:val="23"/>
          <w:szCs w:val="23"/>
          <w:color w:val="auto"/>
        </w:rPr>
        <w:t>269</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77 - POSSE TÉCNICO-ADMINISTRATIVO</w:t>
      </w:r>
      <w:r>
        <w:rPr>
          <w:sz w:val="20"/>
          <w:szCs w:val="20"/>
          <w:color w:val="auto"/>
        </w:rPr>
        <w:tab/>
      </w:r>
      <w:r>
        <w:rPr>
          <w:rFonts w:ascii="Century" w:cs="Century" w:eastAsia="Century" w:hAnsi="Century"/>
          <w:sz w:val="23"/>
          <w:szCs w:val="23"/>
          <w:color w:val="auto"/>
        </w:rPr>
        <w:t>270</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78 - POSSE TÉCNICO-ADMINISTRATIVO</w:t>
      </w:r>
      <w:r>
        <w:rPr>
          <w:sz w:val="20"/>
          <w:szCs w:val="20"/>
          <w:color w:val="auto"/>
        </w:rPr>
        <w:tab/>
      </w:r>
      <w:r>
        <w:rPr>
          <w:rFonts w:ascii="Century" w:cs="Century" w:eastAsia="Century" w:hAnsi="Century"/>
          <w:sz w:val="23"/>
          <w:szCs w:val="23"/>
          <w:color w:val="auto"/>
        </w:rPr>
        <w:t>271</w:t>
      </w:r>
    </w:p>
    <w:p>
      <w:pPr>
        <w:spacing w:after="0" w:line="45"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79 - POSSE TÉCNICO-ADMINISTRATIVO</w:t>
      </w:r>
      <w:r>
        <w:rPr>
          <w:sz w:val="20"/>
          <w:szCs w:val="20"/>
          <w:color w:val="auto"/>
        </w:rPr>
        <w:tab/>
      </w:r>
      <w:r>
        <w:rPr>
          <w:rFonts w:ascii="Century" w:cs="Century" w:eastAsia="Century" w:hAnsi="Century"/>
          <w:sz w:val="23"/>
          <w:szCs w:val="23"/>
          <w:color w:val="auto"/>
        </w:rPr>
        <w:t>272</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80 - POSSE TÉCNICO-ADMINISTRATIVO</w:t>
      </w:r>
      <w:r>
        <w:rPr>
          <w:sz w:val="20"/>
          <w:szCs w:val="20"/>
          <w:color w:val="auto"/>
        </w:rPr>
        <w:tab/>
      </w:r>
      <w:r>
        <w:rPr>
          <w:rFonts w:ascii="Century" w:cs="Century" w:eastAsia="Century" w:hAnsi="Century"/>
          <w:sz w:val="23"/>
          <w:szCs w:val="23"/>
          <w:color w:val="auto"/>
        </w:rPr>
        <w:t>273</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81 - POSSE TÉCNICO-ADMINISTRATIVO</w:t>
      </w:r>
      <w:r>
        <w:rPr>
          <w:sz w:val="20"/>
          <w:szCs w:val="20"/>
          <w:color w:val="auto"/>
        </w:rPr>
        <w:tab/>
      </w:r>
      <w:r>
        <w:rPr>
          <w:rFonts w:ascii="Century" w:cs="Century" w:eastAsia="Century" w:hAnsi="Century"/>
          <w:sz w:val="23"/>
          <w:szCs w:val="23"/>
          <w:color w:val="auto"/>
        </w:rPr>
        <w:t>274</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82 - POSSE TÉCNICO-ADMINISTRATIVO</w:t>
      </w:r>
      <w:r>
        <w:rPr>
          <w:sz w:val="20"/>
          <w:szCs w:val="20"/>
          <w:color w:val="auto"/>
        </w:rPr>
        <w:tab/>
      </w:r>
      <w:r>
        <w:rPr>
          <w:rFonts w:ascii="Century" w:cs="Century" w:eastAsia="Century" w:hAnsi="Century"/>
          <w:sz w:val="23"/>
          <w:szCs w:val="23"/>
          <w:color w:val="auto"/>
        </w:rPr>
        <w:t>275</w:t>
      </w:r>
    </w:p>
    <w:p>
      <w:pPr>
        <w:spacing w:after="0" w:line="45" w:lineRule="exact"/>
        <w:rPr>
          <w:sz w:val="20"/>
          <w:szCs w:val="20"/>
          <w:color w:val="auto"/>
        </w:rPr>
      </w:pPr>
    </w:p>
    <w:p>
      <w:pPr>
        <w:spacing w:after="0"/>
        <w:rPr>
          <w:sz w:val="20"/>
          <w:szCs w:val="20"/>
          <w:color w:val="auto"/>
        </w:rPr>
      </w:pPr>
      <w:r>
        <w:rPr>
          <w:rFonts w:ascii="Century" w:cs="Century" w:eastAsia="Century" w:hAnsi="Century"/>
          <w:sz w:val="24"/>
          <w:szCs w:val="24"/>
          <w:color w:val="auto"/>
        </w:rPr>
        <w:t>FORMULÁRIO 83 - LEVANTAMENTO DA NECESSIDADE DE CAPACITAÇÃO</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(LNC) – TÉCNICO-ADMINISTRATIVO</w:t>
      </w:r>
      <w:r>
        <w:rPr>
          <w:sz w:val="20"/>
          <w:szCs w:val="20"/>
          <w:color w:val="auto"/>
        </w:rPr>
        <w:tab/>
      </w:r>
      <w:r>
        <w:rPr>
          <w:rFonts w:ascii="Century" w:cs="Century" w:eastAsia="Century" w:hAnsi="Century"/>
          <w:sz w:val="23"/>
          <w:szCs w:val="23"/>
          <w:color w:val="auto"/>
        </w:rPr>
        <w:t>278</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FORMULÁRIO 84 - ANEXO IV DA IN 008/UNIR/PROPLAN/2014 - TERMO DE</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RECEBIMENTO</w:t>
      </w:r>
      <w:r>
        <w:rPr>
          <w:sz w:val="20"/>
          <w:szCs w:val="20"/>
          <w:color w:val="auto"/>
        </w:rPr>
        <w:tab/>
      </w:r>
      <w:r>
        <w:rPr>
          <w:rFonts w:ascii="Century" w:cs="Century" w:eastAsia="Century" w:hAnsi="Century"/>
          <w:sz w:val="23"/>
          <w:szCs w:val="23"/>
          <w:color w:val="auto"/>
        </w:rPr>
        <w:t>281</w:t>
      </w:r>
    </w:p>
    <w:p>
      <w:pPr>
        <w:spacing w:after="0" w:line="51" w:lineRule="exact"/>
        <w:rPr>
          <w:sz w:val="20"/>
          <w:szCs w:val="20"/>
          <w:color w:val="auto"/>
        </w:rPr>
      </w:pPr>
    </w:p>
    <w:p>
      <w:pPr>
        <w:spacing w:after="0"/>
        <w:rPr>
          <w:sz w:val="20"/>
          <w:szCs w:val="20"/>
          <w:color w:val="auto"/>
        </w:rPr>
      </w:pPr>
      <w:r>
        <w:rPr>
          <w:rFonts w:ascii="Century" w:cs="Century" w:eastAsia="Century" w:hAnsi="Century"/>
          <w:sz w:val="23"/>
          <w:szCs w:val="23"/>
          <w:color w:val="auto"/>
        </w:rPr>
        <w:t>FORMULÁRIO 85 - RELATÓRIO DE EXECUÇÃO DE CONTRATO – ANEXO I .. 283</w:t>
      </w:r>
    </w:p>
    <w:p>
      <w:pPr>
        <w:spacing w:after="0" w:line="55" w:lineRule="exact"/>
        <w:rPr>
          <w:sz w:val="20"/>
          <w:szCs w:val="20"/>
          <w:color w:val="auto"/>
        </w:rPr>
      </w:pPr>
    </w:p>
    <w:p>
      <w:pPr>
        <w:spacing w:after="0"/>
        <w:rPr>
          <w:sz w:val="20"/>
          <w:szCs w:val="20"/>
          <w:color w:val="auto"/>
        </w:rPr>
      </w:pPr>
      <w:r>
        <w:rPr>
          <w:rFonts w:ascii="Century" w:cs="Century" w:eastAsia="Century" w:hAnsi="Century"/>
          <w:sz w:val="23"/>
          <w:szCs w:val="23"/>
          <w:color w:val="auto"/>
        </w:rPr>
        <w:t>FORMULÁRIO 86 - RELATÓRIO DE EXECUÇÃO DE CONTRATO - ANEXO I .. 289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-19685</wp:posOffset>
            </wp:positionH>
            <wp:positionV relativeFrom="paragraph">
              <wp:posOffset>137795</wp:posOffset>
            </wp:positionV>
            <wp:extent cx="6068060" cy="3810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-19685</wp:posOffset>
            </wp:positionH>
            <wp:positionV relativeFrom="paragraph">
              <wp:posOffset>184785</wp:posOffset>
            </wp:positionV>
            <wp:extent cx="6068060" cy="88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ectPr>
          <w:pgSz w:w="11900" w:h="16838" w:orient="portrait"/>
          <w:cols w:equalWidth="0" w:num="1">
            <w:col w:w="9500"/>
          </w:cols>
          <w:pgMar w:left="1280" w:top="1244" w:right="1126" w:bottom="469" w:gutter="0" w:footer="0" w:header="0"/>
        </w:sectPr>
      </w:pPr>
    </w:p>
    <w:p>
      <w:pPr>
        <w:ind w:left="38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ind w:left="34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ind w:left="178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ind w:left="246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87 - PROPOSTA DE SUPRIMENTO DE FUNDOS</w:t>
      </w:r>
      <w:r>
        <w:rPr>
          <w:sz w:val="20"/>
          <w:szCs w:val="20"/>
          <w:color w:val="auto"/>
        </w:rPr>
        <w:tab/>
      </w:r>
      <w:r>
        <w:rPr>
          <w:rFonts w:ascii="Century" w:cs="Century" w:eastAsia="Century" w:hAnsi="Century"/>
          <w:sz w:val="23"/>
          <w:szCs w:val="23"/>
          <w:color w:val="auto"/>
        </w:rPr>
        <w:t>295</w:t>
      </w:r>
    </w:p>
    <w:p>
      <w:pPr>
        <w:spacing w:after="0" w:line="45" w:lineRule="exact"/>
        <w:rPr>
          <w:sz w:val="20"/>
          <w:szCs w:val="20"/>
          <w:color w:val="auto"/>
        </w:rPr>
      </w:pPr>
    </w:p>
    <w:p>
      <w:pPr>
        <w:spacing w:after="0"/>
        <w:rPr>
          <w:sz w:val="20"/>
          <w:szCs w:val="20"/>
          <w:color w:val="auto"/>
        </w:rPr>
      </w:pPr>
      <w:r>
        <w:rPr>
          <w:rFonts w:ascii="Century" w:cs="Century" w:eastAsia="Century" w:hAnsi="Century"/>
          <w:sz w:val="24"/>
          <w:szCs w:val="24"/>
          <w:color w:val="auto"/>
        </w:rPr>
        <w:t>FORMULÁRIO 88 – PRESTAÇÃO DE CONTAS DE SUPRIMENTO DE FUNDOS</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296</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89 - DOCUMENTO DE OFICIALIZAÇÃO DE DEMANDA</w:t>
      </w:r>
      <w:r>
        <w:rPr>
          <w:sz w:val="20"/>
          <w:szCs w:val="20"/>
          <w:color w:val="auto"/>
        </w:rPr>
        <w:tab/>
      </w:r>
      <w:r>
        <w:rPr>
          <w:rFonts w:ascii="Century" w:cs="Century" w:eastAsia="Century" w:hAnsi="Century"/>
          <w:sz w:val="23"/>
          <w:szCs w:val="23"/>
          <w:color w:val="auto"/>
        </w:rPr>
        <w:t>309</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FORMULÁRIO 90 – PRESTAÇÃO DE CONTAS DE DIÁRIAS E PASSAGENS -</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NACIONAL</w:t>
      </w:r>
      <w:r>
        <w:rPr>
          <w:sz w:val="20"/>
          <w:szCs w:val="20"/>
          <w:color w:val="auto"/>
        </w:rPr>
        <w:tab/>
      </w:r>
      <w:r>
        <w:rPr>
          <w:rFonts w:ascii="Century" w:cs="Century" w:eastAsia="Century" w:hAnsi="Century"/>
          <w:sz w:val="23"/>
          <w:szCs w:val="23"/>
          <w:color w:val="auto"/>
        </w:rPr>
        <w:t>323</w:t>
      </w:r>
    </w:p>
    <w:p>
      <w:pPr>
        <w:spacing w:after="0" w:line="45" w:lineRule="exact"/>
        <w:rPr>
          <w:sz w:val="20"/>
          <w:szCs w:val="20"/>
          <w:color w:val="auto"/>
        </w:rPr>
      </w:pPr>
    </w:p>
    <w:p>
      <w:pPr>
        <w:spacing w:after="0"/>
        <w:rPr>
          <w:sz w:val="20"/>
          <w:szCs w:val="20"/>
          <w:color w:val="auto"/>
        </w:rPr>
      </w:pPr>
      <w:r>
        <w:rPr>
          <w:rFonts w:ascii="Century" w:cs="Century" w:eastAsia="Century" w:hAnsi="Century"/>
          <w:sz w:val="24"/>
          <w:szCs w:val="24"/>
          <w:color w:val="auto"/>
        </w:rPr>
        <w:t>FORMULÁRIO 91 – PRESTAÇÃO DE CONTAS DE DIÁRIAS E PASSAGENS -</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INTERNACIONAL</w:t>
      </w:r>
      <w:r>
        <w:rPr>
          <w:sz w:val="20"/>
          <w:szCs w:val="20"/>
          <w:color w:val="auto"/>
        </w:rPr>
        <w:tab/>
      </w:r>
      <w:r>
        <w:rPr>
          <w:rFonts w:ascii="Century" w:cs="Century" w:eastAsia="Century" w:hAnsi="Century"/>
          <w:sz w:val="23"/>
          <w:szCs w:val="23"/>
          <w:color w:val="auto"/>
        </w:rPr>
        <w:t>331</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92 - REQUISIÇÃO DOS SERVIÇOS DE HOSPEDAGEM</w:t>
      </w:r>
      <w:r>
        <w:rPr>
          <w:sz w:val="20"/>
          <w:szCs w:val="20"/>
          <w:color w:val="auto"/>
        </w:rPr>
        <w:tab/>
      </w:r>
      <w:r>
        <w:rPr>
          <w:rFonts w:ascii="Century" w:cs="Century" w:eastAsia="Century" w:hAnsi="Century"/>
          <w:sz w:val="23"/>
          <w:szCs w:val="23"/>
          <w:color w:val="auto"/>
        </w:rPr>
        <w:t>333</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93 - REQUISIÇÃO DOS SERVIÇOS DE ALIMENTAÇÃO</w:t>
      </w:r>
      <w:r>
        <w:rPr>
          <w:sz w:val="20"/>
          <w:szCs w:val="20"/>
          <w:color w:val="auto"/>
        </w:rPr>
        <w:tab/>
      </w:r>
      <w:r>
        <w:rPr>
          <w:rFonts w:ascii="Century" w:cs="Century" w:eastAsia="Century" w:hAnsi="Century"/>
          <w:sz w:val="23"/>
          <w:szCs w:val="23"/>
          <w:color w:val="auto"/>
        </w:rPr>
        <w:t>335</w:t>
      </w:r>
    </w:p>
    <w:p>
      <w:pPr>
        <w:spacing w:after="0" w:line="45"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94 - TERMO DE JUNTADA POR ANEXAÇÃO</w:t>
      </w:r>
      <w:r>
        <w:rPr>
          <w:sz w:val="20"/>
          <w:szCs w:val="20"/>
          <w:color w:val="auto"/>
        </w:rPr>
        <w:tab/>
      </w:r>
      <w:r>
        <w:rPr>
          <w:rFonts w:ascii="Century" w:cs="Century" w:eastAsia="Century" w:hAnsi="Century"/>
          <w:sz w:val="23"/>
          <w:szCs w:val="23"/>
          <w:color w:val="auto"/>
        </w:rPr>
        <w:t>344</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95 - TERMO DE JUNTADA POR APENSAÇÃO</w:t>
      </w:r>
      <w:r>
        <w:rPr>
          <w:sz w:val="20"/>
          <w:szCs w:val="20"/>
          <w:color w:val="auto"/>
        </w:rPr>
        <w:tab/>
      </w:r>
      <w:r>
        <w:rPr>
          <w:rFonts w:ascii="Century" w:cs="Century" w:eastAsia="Century" w:hAnsi="Century"/>
          <w:sz w:val="23"/>
          <w:szCs w:val="23"/>
          <w:color w:val="auto"/>
        </w:rPr>
        <w:t>345</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96 - TERMO DE DESENTRANHAMENTO</w:t>
      </w:r>
      <w:r>
        <w:rPr>
          <w:sz w:val="20"/>
          <w:szCs w:val="20"/>
          <w:color w:val="auto"/>
        </w:rPr>
        <w:tab/>
      </w:r>
      <w:r>
        <w:rPr>
          <w:rFonts w:ascii="Century" w:cs="Century" w:eastAsia="Century" w:hAnsi="Century"/>
          <w:sz w:val="23"/>
          <w:szCs w:val="23"/>
          <w:color w:val="auto"/>
        </w:rPr>
        <w:t>346</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97 - TERMO DE ENCERRAMENTO DE VOLUME</w:t>
      </w:r>
      <w:r>
        <w:rPr>
          <w:sz w:val="20"/>
          <w:szCs w:val="20"/>
          <w:color w:val="auto"/>
        </w:rPr>
        <w:tab/>
      </w:r>
      <w:r>
        <w:rPr>
          <w:rFonts w:ascii="Century" w:cs="Century" w:eastAsia="Century" w:hAnsi="Century"/>
          <w:sz w:val="23"/>
          <w:szCs w:val="23"/>
          <w:color w:val="auto"/>
        </w:rPr>
        <w:t>347</w:t>
      </w:r>
    </w:p>
    <w:p>
      <w:pPr>
        <w:spacing w:after="0" w:line="45"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FORMULÁRIO 98 - TERMO DE ABERTURA DE VOLUME</w:t>
      </w:r>
      <w:r>
        <w:rPr>
          <w:sz w:val="20"/>
          <w:szCs w:val="20"/>
          <w:color w:val="auto"/>
        </w:rPr>
        <w:tab/>
      </w:r>
      <w:r>
        <w:rPr>
          <w:rFonts w:ascii="Century" w:cs="Century" w:eastAsia="Century" w:hAnsi="Century"/>
          <w:sz w:val="23"/>
          <w:szCs w:val="23"/>
          <w:color w:val="auto"/>
        </w:rPr>
        <w:t>348</w:t>
      </w:r>
    </w:p>
    <w:p>
      <w:pPr>
        <w:spacing w:after="0" w:line="43" w:lineRule="exact"/>
        <w:rPr>
          <w:sz w:val="20"/>
          <w:szCs w:val="20"/>
          <w:color w:val="auto"/>
        </w:rPr>
      </w:pPr>
    </w:p>
    <w:p>
      <w:pPr>
        <w:spacing w:after="0"/>
        <w:tabs>
          <w:tab w:leader="none" w:pos="2000" w:val="left"/>
          <w:tab w:leader="none" w:pos="2560" w:val="left"/>
          <w:tab w:leader="none" w:pos="2980" w:val="left"/>
          <w:tab w:leader="none" w:pos="5000" w:val="left"/>
          <w:tab w:leader="none" w:pos="5660" w:val="left"/>
          <w:tab w:leader="none" w:pos="7260" w:val="left"/>
          <w:tab w:leader="none" w:pos="7900" w:val="left"/>
          <w:tab w:leader="none" w:pos="9300" w:val="left"/>
        </w:tabs>
        <w:rPr>
          <w:sz w:val="20"/>
          <w:szCs w:val="20"/>
          <w:color w:val="auto"/>
        </w:rPr>
      </w:pPr>
      <w:r>
        <w:rPr>
          <w:rFonts w:ascii="Century" w:cs="Century" w:eastAsia="Century" w:hAnsi="Century"/>
          <w:sz w:val="24"/>
          <w:szCs w:val="24"/>
          <w:color w:val="auto"/>
        </w:rPr>
        <w:t>FORMULÁRIO</w:t>
        <w:tab/>
        <w:t>99</w:t>
      </w:r>
      <w:r>
        <w:rPr>
          <w:sz w:val="20"/>
          <w:szCs w:val="20"/>
          <w:color w:val="auto"/>
        </w:rPr>
        <w:tab/>
      </w:r>
      <w:r>
        <w:rPr>
          <w:rFonts w:ascii="Century" w:cs="Century" w:eastAsia="Century" w:hAnsi="Century"/>
          <w:sz w:val="24"/>
          <w:szCs w:val="24"/>
          <w:color w:val="auto"/>
        </w:rPr>
        <w:t>–</w:t>
      </w:r>
      <w:r>
        <w:rPr>
          <w:sz w:val="20"/>
          <w:szCs w:val="20"/>
          <w:color w:val="auto"/>
        </w:rPr>
        <w:tab/>
      </w:r>
      <w:r>
        <w:rPr>
          <w:rFonts w:ascii="Century" w:cs="Century" w:eastAsia="Century" w:hAnsi="Century"/>
          <w:sz w:val="24"/>
          <w:szCs w:val="24"/>
          <w:color w:val="auto"/>
        </w:rPr>
        <w:t>SOLICITAÇÃO</w:t>
        <w:tab/>
        <w:t>DE</w:t>
        <w:tab/>
        <w:t>REGISTRO</w:t>
        <w:tab/>
        <w:t>DE</w:t>
        <w:tab/>
        <w:t>NORMAS</w:t>
        <w:tab/>
        <w:t>E</w:t>
      </w:r>
    </w:p>
    <w:p>
      <w:pPr>
        <w:spacing w:after="0" w:line="43"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color w:val="auto"/>
        </w:rPr>
        <w:t>PROCEDIMENTOS</w:t>
      </w:r>
      <w:r>
        <w:rPr>
          <w:sz w:val="20"/>
          <w:szCs w:val="20"/>
          <w:color w:val="auto"/>
        </w:rPr>
        <w:tab/>
      </w:r>
      <w:r>
        <w:rPr>
          <w:rFonts w:ascii="Century" w:cs="Century" w:eastAsia="Century" w:hAnsi="Century"/>
          <w:sz w:val="23"/>
          <w:szCs w:val="23"/>
          <w:color w:val="auto"/>
        </w:rPr>
        <w:t>351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-19685</wp:posOffset>
            </wp:positionH>
            <wp:positionV relativeFrom="paragraph">
              <wp:posOffset>4980940</wp:posOffset>
            </wp:positionV>
            <wp:extent cx="6068060" cy="3810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-19685</wp:posOffset>
            </wp:positionH>
            <wp:positionV relativeFrom="paragraph">
              <wp:posOffset>5027930</wp:posOffset>
            </wp:positionV>
            <wp:extent cx="6068060" cy="88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ectPr>
          <w:pgSz w:w="11900" w:h="16838" w:orient="portrait"/>
          <w:cols w:equalWidth="0" w:num="1">
            <w:col w:w="9500"/>
          </w:cols>
          <w:pgMar w:left="1280" w:top="1244" w:right="1126" w:bottom="1440"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8" w:lineRule="exact"/>
        <w:rPr>
          <w:sz w:val="20"/>
          <w:szCs w:val="20"/>
          <w:color w:val="auto"/>
        </w:rPr>
      </w:pPr>
    </w:p>
    <w:p>
      <w:pPr>
        <w:jc w:val="center"/>
        <w:spacing w:after="0"/>
        <w:rPr>
          <w:sz w:val="20"/>
          <w:szCs w:val="20"/>
          <w:color w:val="auto"/>
        </w:rPr>
      </w:pPr>
      <w:r>
        <w:rPr>
          <w:rFonts w:ascii="Century" w:cs="Century" w:eastAsia="Century" w:hAnsi="Century"/>
          <w:sz w:val="32"/>
          <w:szCs w:val="32"/>
          <w:b w:val="1"/>
          <w:bCs w:val="1"/>
          <w:color w:val="auto"/>
        </w:rPr>
        <w:t>SUMÁRIO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spacing w:after="0"/>
        <w:tabs>
          <w:tab w:leader="dot" w:pos="9060" w:val="left"/>
        </w:tabs>
        <w:rPr>
          <w:sz w:val="20"/>
          <w:szCs w:val="20"/>
          <w:color w:val="auto"/>
        </w:rPr>
      </w:pPr>
      <w:r>
        <w:rPr>
          <w:rFonts w:ascii="Century" w:cs="Century" w:eastAsia="Century" w:hAnsi="Century"/>
          <w:sz w:val="24"/>
          <w:szCs w:val="24"/>
          <w:b w:val="1"/>
          <w:bCs w:val="1"/>
          <w:color w:val="auto"/>
        </w:rPr>
        <w:t>1 PROCEDIMENTOS RELATIVOS A PESSOAL</w:t>
      </w:r>
      <w:r>
        <w:rPr>
          <w:sz w:val="20"/>
          <w:szCs w:val="20"/>
          <w:color w:val="auto"/>
        </w:rPr>
        <w:tab/>
      </w:r>
      <w:r>
        <w:rPr>
          <w:rFonts w:ascii="Century" w:cs="Century" w:eastAsia="Century" w:hAnsi="Century"/>
          <w:sz w:val="23"/>
          <w:szCs w:val="23"/>
          <w:b w:val="1"/>
          <w:bCs w:val="1"/>
          <w:color w:val="auto"/>
        </w:rPr>
        <w:t>18</w:t>
      </w:r>
    </w:p>
    <w:p>
      <w:pPr>
        <w:spacing w:after="0" w:line="245" w:lineRule="exact"/>
        <w:rPr>
          <w:sz w:val="20"/>
          <w:szCs w:val="20"/>
          <w:color w:val="auto"/>
        </w:rPr>
      </w:pPr>
    </w:p>
    <w:p>
      <w:pPr>
        <w:ind w:left="240"/>
        <w:spacing w:after="0"/>
        <w:tabs>
          <w:tab w:leader="none" w:pos="860" w:val="left"/>
          <w:tab w:leader="dot" w:pos="9080" w:val="left"/>
        </w:tabs>
        <w:rPr>
          <w:sz w:val="20"/>
          <w:szCs w:val="20"/>
          <w:color w:val="auto"/>
        </w:rPr>
      </w:pPr>
      <w:r>
        <w:rPr>
          <w:rFonts w:ascii="Century" w:cs="Century" w:eastAsia="Century" w:hAnsi="Century"/>
          <w:sz w:val="22"/>
          <w:szCs w:val="22"/>
          <w:color w:val="auto"/>
        </w:rPr>
        <w:t>1.1</w:t>
      </w:r>
      <w:r>
        <w:rPr>
          <w:sz w:val="20"/>
          <w:szCs w:val="20"/>
          <w:color w:val="auto"/>
        </w:rPr>
        <w:tab/>
      </w:r>
      <w:r>
        <w:rPr>
          <w:rFonts w:ascii="Century" w:cs="Century" w:eastAsia="Century" w:hAnsi="Century"/>
          <w:sz w:val="22"/>
          <w:szCs w:val="22"/>
          <w:color w:val="auto"/>
        </w:rPr>
        <w:t>PROCEDIMENTOS COMUNS - DOCENTES E TÉCNICOS</w:t>
      </w:r>
      <w:r>
        <w:rPr>
          <w:sz w:val="20"/>
          <w:szCs w:val="20"/>
          <w:color w:val="auto"/>
        </w:rPr>
        <w:tab/>
      </w:r>
      <w:r>
        <w:rPr>
          <w:rFonts w:ascii="Century" w:cs="Century" w:eastAsia="Century" w:hAnsi="Century"/>
          <w:sz w:val="21"/>
          <w:szCs w:val="21"/>
          <w:color w:val="auto"/>
        </w:rPr>
        <w:t>18</w:t>
      </w:r>
    </w:p>
    <w:p>
      <w:pPr>
        <w:spacing w:after="0" w:line="140" w:lineRule="exact"/>
        <w:rPr>
          <w:sz w:val="20"/>
          <w:szCs w:val="20"/>
          <w:color w:val="auto"/>
        </w:rPr>
      </w:pPr>
    </w:p>
    <w:p>
      <w:pPr>
        <w:ind w:left="480"/>
        <w:spacing w:after="0"/>
        <w:tabs>
          <w:tab w:leader="none" w:pos="1300" w:val="left"/>
          <w:tab w:leader="dot" w:pos="9240" w:val="left"/>
        </w:tabs>
        <w:rPr>
          <w:sz w:val="20"/>
          <w:szCs w:val="20"/>
          <w:color w:val="auto"/>
        </w:rPr>
      </w:pPr>
      <w:r>
        <w:rPr>
          <w:rFonts w:ascii="Century" w:cs="Century" w:eastAsia="Century" w:hAnsi="Century"/>
          <w:sz w:val="20"/>
          <w:szCs w:val="20"/>
          <w:b w:val="1"/>
          <w:bCs w:val="1"/>
          <w:color w:val="auto"/>
        </w:rPr>
        <w:t>1.1.1</w:t>
      </w:r>
      <w:r>
        <w:rPr>
          <w:sz w:val="20"/>
          <w:szCs w:val="20"/>
          <w:color w:val="auto"/>
        </w:rPr>
        <w:tab/>
      </w:r>
      <w:r>
        <w:rPr>
          <w:rFonts w:ascii="Century" w:cs="Century" w:eastAsia="Century" w:hAnsi="Century"/>
          <w:sz w:val="20"/>
          <w:szCs w:val="20"/>
          <w:b w:val="1"/>
          <w:bCs w:val="1"/>
          <w:color w:val="auto"/>
        </w:rPr>
        <w:t>AUXÍLIO INDENIZATÓRIO SAÚDE – CONCESSÃO</w:t>
      </w:r>
      <w:r>
        <w:rPr>
          <w:sz w:val="20"/>
          <w:szCs w:val="20"/>
          <w:color w:val="auto"/>
        </w:rPr>
        <w:tab/>
      </w:r>
      <w:r>
        <w:rPr>
          <w:rFonts w:ascii="Century" w:cs="Century" w:eastAsia="Century" w:hAnsi="Century"/>
          <w:sz w:val="19"/>
          <w:szCs w:val="19"/>
          <w:b w:val="1"/>
          <w:bCs w:val="1"/>
          <w:color w:val="auto"/>
        </w:rPr>
        <w:t>18</w:t>
      </w:r>
    </w:p>
    <w:p>
      <w:pPr>
        <w:spacing w:after="0" w:line="136" w:lineRule="exact"/>
        <w:rPr>
          <w:sz w:val="20"/>
          <w:szCs w:val="20"/>
          <w:color w:val="auto"/>
        </w:rPr>
      </w:pPr>
    </w:p>
    <w:p>
      <w:pPr>
        <w:ind w:left="480"/>
        <w:spacing w:after="0"/>
        <w:tabs>
          <w:tab w:leader="none" w:pos="1300" w:val="left"/>
          <w:tab w:leader="dot" w:pos="9240" w:val="left"/>
        </w:tabs>
        <w:rPr>
          <w:sz w:val="20"/>
          <w:szCs w:val="20"/>
          <w:color w:val="auto"/>
        </w:rPr>
      </w:pPr>
      <w:r>
        <w:rPr>
          <w:rFonts w:ascii="Century" w:cs="Century" w:eastAsia="Century" w:hAnsi="Century"/>
          <w:sz w:val="20"/>
          <w:szCs w:val="20"/>
          <w:b w:val="1"/>
          <w:bCs w:val="1"/>
          <w:color w:val="auto"/>
        </w:rPr>
        <w:t>1.1.2</w:t>
      </w:r>
      <w:r>
        <w:rPr>
          <w:sz w:val="20"/>
          <w:szCs w:val="20"/>
          <w:color w:val="auto"/>
        </w:rPr>
        <w:tab/>
      </w:r>
      <w:r>
        <w:rPr>
          <w:rFonts w:ascii="Century" w:cs="Century" w:eastAsia="Century" w:hAnsi="Century"/>
          <w:sz w:val="20"/>
          <w:szCs w:val="20"/>
          <w:b w:val="1"/>
          <w:bCs w:val="1"/>
          <w:color w:val="auto"/>
        </w:rPr>
        <w:t>AUXÍLIO INDENIZATÓRIO SAÚDE – RESSARCIMENTO</w:t>
      </w:r>
      <w:r>
        <w:rPr>
          <w:sz w:val="20"/>
          <w:szCs w:val="20"/>
          <w:color w:val="auto"/>
        </w:rPr>
        <w:tab/>
      </w:r>
      <w:r>
        <w:rPr>
          <w:rFonts w:ascii="Century" w:cs="Century" w:eastAsia="Century" w:hAnsi="Century"/>
          <w:sz w:val="19"/>
          <w:szCs w:val="19"/>
          <w:b w:val="1"/>
          <w:bCs w:val="1"/>
          <w:color w:val="auto"/>
        </w:rPr>
        <w:t>23</w:t>
      </w:r>
    </w:p>
    <w:p>
      <w:pPr>
        <w:spacing w:after="0" w:line="137" w:lineRule="exact"/>
        <w:rPr>
          <w:sz w:val="20"/>
          <w:szCs w:val="20"/>
          <w:color w:val="auto"/>
        </w:rPr>
      </w:pPr>
    </w:p>
    <w:p>
      <w:pPr>
        <w:ind w:left="480"/>
        <w:spacing w:after="0"/>
        <w:tabs>
          <w:tab w:leader="none" w:pos="1300" w:val="left"/>
          <w:tab w:leader="dot" w:pos="9240" w:val="left"/>
        </w:tabs>
        <w:rPr>
          <w:sz w:val="20"/>
          <w:szCs w:val="20"/>
          <w:color w:val="auto"/>
        </w:rPr>
      </w:pPr>
      <w:r>
        <w:rPr>
          <w:rFonts w:ascii="Century" w:cs="Century" w:eastAsia="Century" w:hAnsi="Century"/>
          <w:sz w:val="20"/>
          <w:szCs w:val="20"/>
          <w:b w:val="1"/>
          <w:bCs w:val="1"/>
          <w:color w:val="auto"/>
        </w:rPr>
        <w:t>1.1.3</w:t>
      </w:r>
      <w:r>
        <w:rPr>
          <w:sz w:val="20"/>
          <w:szCs w:val="20"/>
          <w:color w:val="auto"/>
        </w:rPr>
        <w:tab/>
      </w:r>
      <w:r>
        <w:rPr>
          <w:rFonts w:ascii="Century" w:cs="Century" w:eastAsia="Century" w:hAnsi="Century"/>
          <w:sz w:val="20"/>
          <w:szCs w:val="20"/>
          <w:b w:val="1"/>
          <w:bCs w:val="1"/>
          <w:color w:val="auto"/>
        </w:rPr>
        <w:t>LICENÇA À ADOTANTE/PRORROGAÇÃO LICENÇA À ADOTANTE</w:t>
      </w:r>
      <w:r>
        <w:rPr>
          <w:sz w:val="20"/>
          <w:szCs w:val="20"/>
          <w:color w:val="auto"/>
        </w:rPr>
        <w:tab/>
      </w:r>
      <w:r>
        <w:rPr>
          <w:rFonts w:ascii="Century" w:cs="Century" w:eastAsia="Century" w:hAnsi="Century"/>
          <w:sz w:val="19"/>
          <w:szCs w:val="19"/>
          <w:b w:val="1"/>
          <w:bCs w:val="1"/>
          <w:color w:val="auto"/>
        </w:rPr>
        <w:t>25</w:t>
      </w:r>
    </w:p>
    <w:p>
      <w:pPr>
        <w:spacing w:after="0" w:line="136" w:lineRule="exact"/>
        <w:rPr>
          <w:sz w:val="20"/>
          <w:szCs w:val="20"/>
          <w:color w:val="auto"/>
        </w:rPr>
      </w:pPr>
    </w:p>
    <w:p>
      <w:pPr>
        <w:ind w:left="480"/>
        <w:spacing w:after="0"/>
        <w:tabs>
          <w:tab w:leader="none" w:pos="1300" w:val="left"/>
          <w:tab w:leader="dot" w:pos="9240" w:val="left"/>
        </w:tabs>
        <w:rPr>
          <w:sz w:val="20"/>
          <w:szCs w:val="20"/>
          <w:color w:val="auto"/>
        </w:rPr>
      </w:pPr>
      <w:r>
        <w:rPr>
          <w:rFonts w:ascii="Century" w:cs="Century" w:eastAsia="Century" w:hAnsi="Century"/>
          <w:sz w:val="20"/>
          <w:szCs w:val="20"/>
          <w:b w:val="1"/>
          <w:bCs w:val="1"/>
          <w:color w:val="auto"/>
        </w:rPr>
        <w:t>1.1.4</w:t>
      </w:r>
      <w:r>
        <w:rPr>
          <w:sz w:val="20"/>
          <w:szCs w:val="20"/>
          <w:color w:val="auto"/>
        </w:rPr>
        <w:tab/>
      </w:r>
      <w:r>
        <w:rPr>
          <w:rFonts w:ascii="Century" w:cs="Century" w:eastAsia="Century" w:hAnsi="Century"/>
          <w:sz w:val="20"/>
          <w:szCs w:val="20"/>
          <w:b w:val="1"/>
          <w:bCs w:val="1"/>
          <w:color w:val="auto"/>
        </w:rPr>
        <w:t>LICENÇA À GESTANTE/PRORROGAÇÃO LICENÇA À GESTANTE</w:t>
      </w:r>
      <w:r>
        <w:rPr>
          <w:sz w:val="20"/>
          <w:szCs w:val="20"/>
          <w:color w:val="auto"/>
        </w:rPr>
        <w:tab/>
      </w:r>
      <w:r>
        <w:rPr>
          <w:rFonts w:ascii="Century" w:cs="Century" w:eastAsia="Century" w:hAnsi="Century"/>
          <w:sz w:val="19"/>
          <w:szCs w:val="19"/>
          <w:b w:val="1"/>
          <w:bCs w:val="1"/>
          <w:color w:val="auto"/>
        </w:rPr>
        <w:t>28</w:t>
      </w:r>
    </w:p>
    <w:p>
      <w:pPr>
        <w:spacing w:after="0" w:line="136" w:lineRule="exact"/>
        <w:rPr>
          <w:sz w:val="20"/>
          <w:szCs w:val="20"/>
          <w:color w:val="auto"/>
        </w:rPr>
      </w:pPr>
    </w:p>
    <w:p>
      <w:pPr>
        <w:ind w:left="480"/>
        <w:spacing w:after="0"/>
        <w:tabs>
          <w:tab w:leader="none" w:pos="1300" w:val="left"/>
          <w:tab w:leader="dot" w:pos="9240" w:val="left"/>
        </w:tabs>
        <w:rPr>
          <w:sz w:val="20"/>
          <w:szCs w:val="20"/>
          <w:color w:val="auto"/>
        </w:rPr>
      </w:pPr>
      <w:r>
        <w:rPr>
          <w:rFonts w:ascii="Century" w:cs="Century" w:eastAsia="Century" w:hAnsi="Century"/>
          <w:sz w:val="20"/>
          <w:szCs w:val="20"/>
          <w:b w:val="1"/>
          <w:bCs w:val="1"/>
          <w:color w:val="auto"/>
        </w:rPr>
        <w:t>1.1.5</w:t>
      </w:r>
      <w:r>
        <w:rPr>
          <w:sz w:val="20"/>
          <w:szCs w:val="20"/>
          <w:color w:val="auto"/>
        </w:rPr>
        <w:tab/>
      </w:r>
      <w:r>
        <w:rPr>
          <w:rFonts w:ascii="Century" w:cs="Century" w:eastAsia="Century" w:hAnsi="Century"/>
          <w:sz w:val="20"/>
          <w:szCs w:val="20"/>
          <w:b w:val="1"/>
          <w:bCs w:val="1"/>
          <w:color w:val="auto"/>
        </w:rPr>
        <w:t>LICENÇA PATERNIDADE/PRORROGAÇÃO LICENÇA PATERNIDADE</w:t>
      </w:r>
      <w:r>
        <w:rPr>
          <w:sz w:val="20"/>
          <w:szCs w:val="20"/>
          <w:color w:val="auto"/>
        </w:rPr>
        <w:tab/>
      </w:r>
      <w:r>
        <w:rPr>
          <w:rFonts w:ascii="Century" w:cs="Century" w:eastAsia="Century" w:hAnsi="Century"/>
          <w:sz w:val="19"/>
          <w:szCs w:val="19"/>
          <w:b w:val="1"/>
          <w:bCs w:val="1"/>
          <w:color w:val="auto"/>
        </w:rPr>
        <w:t>31</w:t>
      </w:r>
    </w:p>
    <w:p>
      <w:pPr>
        <w:spacing w:after="0" w:line="136" w:lineRule="exact"/>
        <w:rPr>
          <w:sz w:val="20"/>
          <w:szCs w:val="20"/>
          <w:color w:val="auto"/>
        </w:rPr>
      </w:pPr>
    </w:p>
    <w:p>
      <w:pPr>
        <w:ind w:left="480"/>
        <w:spacing w:after="0"/>
        <w:tabs>
          <w:tab w:leader="none" w:pos="1300" w:val="left"/>
          <w:tab w:leader="dot" w:pos="9240" w:val="left"/>
        </w:tabs>
        <w:rPr>
          <w:sz w:val="20"/>
          <w:szCs w:val="20"/>
          <w:color w:val="auto"/>
        </w:rPr>
      </w:pPr>
      <w:r>
        <w:rPr>
          <w:rFonts w:ascii="Century" w:cs="Century" w:eastAsia="Century" w:hAnsi="Century"/>
          <w:sz w:val="20"/>
          <w:szCs w:val="20"/>
          <w:b w:val="1"/>
          <w:bCs w:val="1"/>
          <w:color w:val="auto"/>
        </w:rPr>
        <w:t>1.1.6</w:t>
      </w:r>
      <w:r>
        <w:rPr>
          <w:sz w:val="20"/>
          <w:szCs w:val="20"/>
          <w:color w:val="auto"/>
        </w:rPr>
        <w:tab/>
      </w:r>
      <w:r>
        <w:rPr>
          <w:rFonts w:ascii="Century" w:cs="Century" w:eastAsia="Century" w:hAnsi="Century"/>
          <w:sz w:val="20"/>
          <w:szCs w:val="20"/>
          <w:b w:val="1"/>
          <w:bCs w:val="1"/>
          <w:color w:val="auto"/>
        </w:rPr>
        <w:t>LICENÇA PARA TRATAMENTO DE SAÚDE</w:t>
      </w:r>
      <w:r>
        <w:rPr>
          <w:sz w:val="20"/>
          <w:szCs w:val="20"/>
          <w:color w:val="auto"/>
        </w:rPr>
        <w:tab/>
      </w:r>
      <w:r>
        <w:rPr>
          <w:rFonts w:ascii="Century" w:cs="Century" w:eastAsia="Century" w:hAnsi="Century"/>
          <w:sz w:val="19"/>
          <w:szCs w:val="19"/>
          <w:b w:val="1"/>
          <w:bCs w:val="1"/>
          <w:color w:val="auto"/>
        </w:rPr>
        <w:t>34</w:t>
      </w:r>
    </w:p>
    <w:p>
      <w:pPr>
        <w:spacing w:after="0" w:line="134" w:lineRule="exact"/>
        <w:rPr>
          <w:sz w:val="20"/>
          <w:szCs w:val="20"/>
          <w:color w:val="auto"/>
        </w:rPr>
      </w:pPr>
    </w:p>
    <w:p>
      <w:pPr>
        <w:ind w:left="480"/>
        <w:spacing w:after="0"/>
        <w:tabs>
          <w:tab w:leader="none" w:pos="1300" w:val="left"/>
          <w:tab w:leader="dot" w:pos="9240" w:val="left"/>
        </w:tabs>
        <w:rPr>
          <w:sz w:val="20"/>
          <w:szCs w:val="20"/>
          <w:color w:val="auto"/>
        </w:rPr>
      </w:pPr>
      <w:r>
        <w:rPr>
          <w:rFonts w:ascii="Century" w:cs="Century" w:eastAsia="Century" w:hAnsi="Century"/>
          <w:sz w:val="20"/>
          <w:szCs w:val="20"/>
          <w:b w:val="1"/>
          <w:bCs w:val="1"/>
          <w:color w:val="auto"/>
        </w:rPr>
        <w:t>1.1.7</w:t>
      </w:r>
      <w:r>
        <w:rPr>
          <w:sz w:val="20"/>
          <w:szCs w:val="20"/>
          <w:color w:val="auto"/>
        </w:rPr>
        <w:tab/>
      </w:r>
      <w:r>
        <w:rPr>
          <w:rFonts w:ascii="Century" w:cs="Century" w:eastAsia="Century" w:hAnsi="Century"/>
          <w:sz w:val="20"/>
          <w:szCs w:val="20"/>
          <w:b w:val="1"/>
          <w:bCs w:val="1"/>
          <w:color w:val="auto"/>
        </w:rPr>
        <w:t>LICENÇA POR MOTIVO DE DOENÇA EM PESSOA DA FAMÍLIA</w:t>
      </w:r>
      <w:r>
        <w:rPr>
          <w:sz w:val="20"/>
          <w:szCs w:val="20"/>
          <w:color w:val="auto"/>
        </w:rPr>
        <w:tab/>
      </w:r>
      <w:r>
        <w:rPr>
          <w:rFonts w:ascii="Century" w:cs="Century" w:eastAsia="Century" w:hAnsi="Century"/>
          <w:sz w:val="19"/>
          <w:szCs w:val="19"/>
          <w:b w:val="1"/>
          <w:bCs w:val="1"/>
          <w:color w:val="auto"/>
        </w:rPr>
        <w:t>38</w:t>
      </w:r>
    </w:p>
    <w:p>
      <w:pPr>
        <w:spacing w:after="0" w:line="136" w:lineRule="exact"/>
        <w:rPr>
          <w:sz w:val="20"/>
          <w:szCs w:val="20"/>
          <w:color w:val="auto"/>
        </w:rPr>
      </w:pPr>
    </w:p>
    <w:p>
      <w:pPr>
        <w:ind w:left="480"/>
        <w:spacing w:after="0"/>
        <w:tabs>
          <w:tab w:leader="none" w:pos="1300" w:val="left"/>
          <w:tab w:leader="dot" w:pos="9240" w:val="left"/>
        </w:tabs>
        <w:rPr>
          <w:sz w:val="20"/>
          <w:szCs w:val="20"/>
          <w:color w:val="auto"/>
        </w:rPr>
      </w:pPr>
      <w:r>
        <w:rPr>
          <w:rFonts w:ascii="Century" w:cs="Century" w:eastAsia="Century" w:hAnsi="Century"/>
          <w:sz w:val="20"/>
          <w:szCs w:val="20"/>
          <w:b w:val="1"/>
          <w:bCs w:val="1"/>
          <w:color w:val="auto"/>
        </w:rPr>
        <w:t>1.1.8</w:t>
      </w:r>
      <w:r>
        <w:rPr>
          <w:sz w:val="20"/>
          <w:szCs w:val="20"/>
          <w:color w:val="auto"/>
        </w:rPr>
        <w:tab/>
      </w:r>
      <w:r>
        <w:rPr>
          <w:rFonts w:ascii="Century" w:cs="Century" w:eastAsia="Century" w:hAnsi="Century"/>
          <w:sz w:val="20"/>
          <w:szCs w:val="20"/>
          <w:b w:val="1"/>
          <w:bCs w:val="1"/>
          <w:color w:val="auto"/>
        </w:rPr>
        <w:t>AFASTAMENTO PARA SERVIR A OUTRO ÓRGÃO OU ENTIDADE</w:t>
      </w:r>
      <w:r>
        <w:rPr>
          <w:sz w:val="20"/>
          <w:szCs w:val="20"/>
          <w:color w:val="auto"/>
        </w:rPr>
        <w:tab/>
      </w:r>
      <w:r>
        <w:rPr>
          <w:rFonts w:ascii="Century" w:cs="Century" w:eastAsia="Century" w:hAnsi="Century"/>
          <w:sz w:val="19"/>
          <w:szCs w:val="19"/>
          <w:b w:val="1"/>
          <w:bCs w:val="1"/>
          <w:color w:val="auto"/>
        </w:rPr>
        <w:t>42</w:t>
      </w:r>
    </w:p>
    <w:p>
      <w:pPr>
        <w:spacing w:after="0" w:line="136" w:lineRule="exact"/>
        <w:rPr>
          <w:sz w:val="20"/>
          <w:szCs w:val="20"/>
          <w:color w:val="auto"/>
        </w:rPr>
      </w:pPr>
    </w:p>
    <w:p>
      <w:pPr>
        <w:ind w:left="480"/>
        <w:spacing w:after="0"/>
        <w:tabs>
          <w:tab w:leader="none" w:pos="1300" w:val="left"/>
          <w:tab w:leader="dot" w:pos="9240" w:val="left"/>
        </w:tabs>
        <w:rPr>
          <w:sz w:val="20"/>
          <w:szCs w:val="20"/>
          <w:color w:val="auto"/>
        </w:rPr>
      </w:pPr>
      <w:r>
        <w:rPr>
          <w:rFonts w:ascii="Century" w:cs="Century" w:eastAsia="Century" w:hAnsi="Century"/>
          <w:sz w:val="20"/>
          <w:szCs w:val="20"/>
          <w:b w:val="1"/>
          <w:bCs w:val="1"/>
          <w:color w:val="auto"/>
        </w:rPr>
        <w:t>1.1.9</w:t>
      </w:r>
      <w:r>
        <w:rPr>
          <w:sz w:val="20"/>
          <w:szCs w:val="20"/>
          <w:color w:val="auto"/>
        </w:rPr>
        <w:tab/>
      </w:r>
      <w:r>
        <w:rPr>
          <w:rFonts w:ascii="Century" w:cs="Century" w:eastAsia="Century" w:hAnsi="Century"/>
          <w:sz w:val="20"/>
          <w:szCs w:val="20"/>
          <w:b w:val="1"/>
          <w:bCs w:val="1"/>
          <w:color w:val="auto"/>
        </w:rPr>
        <w:t>AJUDA DE CUSTO</w:t>
      </w:r>
      <w:r>
        <w:rPr>
          <w:sz w:val="20"/>
          <w:szCs w:val="20"/>
          <w:color w:val="auto"/>
        </w:rPr>
        <w:tab/>
      </w:r>
      <w:r>
        <w:rPr>
          <w:rFonts w:ascii="Century" w:cs="Century" w:eastAsia="Century" w:hAnsi="Century"/>
          <w:sz w:val="19"/>
          <w:szCs w:val="19"/>
          <w:b w:val="1"/>
          <w:bCs w:val="1"/>
          <w:color w:val="auto"/>
        </w:rPr>
        <w:t>45</w:t>
      </w:r>
    </w:p>
    <w:p>
      <w:pPr>
        <w:spacing w:after="0" w:line="136" w:lineRule="exact"/>
        <w:rPr>
          <w:sz w:val="20"/>
          <w:szCs w:val="20"/>
          <w:color w:val="auto"/>
        </w:rPr>
      </w:pPr>
    </w:p>
    <w:p>
      <w:pPr>
        <w:ind w:left="480"/>
        <w:spacing w:after="0"/>
        <w:tabs>
          <w:tab w:leader="none" w:pos="1300" w:val="left"/>
          <w:tab w:leader="dot" w:pos="9240" w:val="left"/>
        </w:tabs>
        <w:rPr>
          <w:sz w:val="20"/>
          <w:szCs w:val="20"/>
          <w:color w:val="auto"/>
        </w:rPr>
      </w:pPr>
      <w:r>
        <w:rPr>
          <w:rFonts w:ascii="Century" w:cs="Century" w:eastAsia="Century" w:hAnsi="Century"/>
          <w:sz w:val="20"/>
          <w:szCs w:val="20"/>
          <w:b w:val="1"/>
          <w:bCs w:val="1"/>
          <w:color w:val="auto"/>
        </w:rPr>
        <w:t>1.1.10</w:t>
      </w:r>
      <w:r>
        <w:rPr>
          <w:sz w:val="20"/>
          <w:szCs w:val="20"/>
          <w:color w:val="auto"/>
        </w:rPr>
        <w:tab/>
      </w:r>
      <w:r>
        <w:rPr>
          <w:rFonts w:ascii="Century" w:cs="Century" w:eastAsia="Century" w:hAnsi="Century"/>
          <w:sz w:val="20"/>
          <w:szCs w:val="20"/>
          <w:b w:val="1"/>
          <w:bCs w:val="1"/>
          <w:color w:val="auto"/>
        </w:rPr>
        <w:t>AJUDA DE CUSTO – PASSAGENS</w:t>
      </w:r>
      <w:r>
        <w:rPr>
          <w:sz w:val="20"/>
          <w:szCs w:val="20"/>
          <w:color w:val="auto"/>
        </w:rPr>
        <w:tab/>
      </w:r>
      <w:r>
        <w:rPr>
          <w:rFonts w:ascii="Century" w:cs="Century" w:eastAsia="Century" w:hAnsi="Century"/>
          <w:sz w:val="19"/>
          <w:szCs w:val="19"/>
          <w:b w:val="1"/>
          <w:bCs w:val="1"/>
          <w:color w:val="auto"/>
        </w:rPr>
        <w:t>49</w:t>
      </w:r>
    </w:p>
    <w:p>
      <w:pPr>
        <w:spacing w:after="0" w:line="136" w:lineRule="exact"/>
        <w:rPr>
          <w:sz w:val="20"/>
          <w:szCs w:val="20"/>
          <w:color w:val="auto"/>
        </w:rPr>
      </w:pPr>
    </w:p>
    <w:p>
      <w:pPr>
        <w:ind w:left="480"/>
        <w:spacing w:after="0"/>
        <w:tabs>
          <w:tab w:leader="none" w:pos="1300" w:val="left"/>
          <w:tab w:leader="dot" w:pos="9240" w:val="left"/>
        </w:tabs>
        <w:rPr>
          <w:sz w:val="20"/>
          <w:szCs w:val="20"/>
          <w:color w:val="auto"/>
        </w:rPr>
      </w:pPr>
      <w:r>
        <w:rPr>
          <w:rFonts w:ascii="Century" w:cs="Century" w:eastAsia="Century" w:hAnsi="Century"/>
          <w:sz w:val="20"/>
          <w:szCs w:val="20"/>
          <w:b w:val="1"/>
          <w:bCs w:val="1"/>
          <w:color w:val="auto"/>
        </w:rPr>
        <w:t>1.1.11</w:t>
      </w:r>
      <w:r>
        <w:rPr>
          <w:sz w:val="20"/>
          <w:szCs w:val="20"/>
          <w:color w:val="auto"/>
        </w:rPr>
        <w:tab/>
      </w:r>
      <w:r>
        <w:rPr>
          <w:rFonts w:ascii="Century" w:cs="Century" w:eastAsia="Century" w:hAnsi="Century"/>
          <w:sz w:val="20"/>
          <w:szCs w:val="20"/>
          <w:b w:val="1"/>
          <w:bCs w:val="1"/>
          <w:color w:val="auto"/>
        </w:rPr>
        <w:t>AJUDA DE CUSTO – TRANSPORTE DE MOBILIÁRIO</w:t>
      </w:r>
      <w:r>
        <w:rPr>
          <w:sz w:val="20"/>
          <w:szCs w:val="20"/>
          <w:color w:val="auto"/>
        </w:rPr>
        <w:tab/>
      </w:r>
      <w:r>
        <w:rPr>
          <w:rFonts w:ascii="Century" w:cs="Century" w:eastAsia="Century" w:hAnsi="Century"/>
          <w:sz w:val="19"/>
          <w:szCs w:val="19"/>
          <w:b w:val="1"/>
          <w:bCs w:val="1"/>
          <w:color w:val="auto"/>
        </w:rPr>
        <w:t>52</w:t>
      </w:r>
    </w:p>
    <w:p>
      <w:pPr>
        <w:spacing w:after="0" w:line="136" w:lineRule="exact"/>
        <w:rPr>
          <w:sz w:val="20"/>
          <w:szCs w:val="20"/>
          <w:color w:val="auto"/>
        </w:rPr>
      </w:pPr>
    </w:p>
    <w:p>
      <w:pPr>
        <w:ind w:left="480"/>
        <w:spacing w:after="0"/>
        <w:tabs>
          <w:tab w:leader="none" w:pos="1300" w:val="left"/>
          <w:tab w:leader="dot" w:pos="9240" w:val="left"/>
        </w:tabs>
        <w:rPr>
          <w:sz w:val="20"/>
          <w:szCs w:val="20"/>
          <w:color w:val="auto"/>
        </w:rPr>
      </w:pPr>
      <w:r>
        <w:rPr>
          <w:rFonts w:ascii="Century" w:cs="Century" w:eastAsia="Century" w:hAnsi="Century"/>
          <w:sz w:val="20"/>
          <w:szCs w:val="20"/>
          <w:b w:val="1"/>
          <w:bCs w:val="1"/>
          <w:color w:val="auto"/>
        </w:rPr>
        <w:t>1.1.12</w:t>
      </w:r>
      <w:r>
        <w:rPr>
          <w:sz w:val="20"/>
          <w:szCs w:val="20"/>
          <w:color w:val="auto"/>
        </w:rPr>
        <w:tab/>
      </w:r>
      <w:r>
        <w:rPr>
          <w:rFonts w:ascii="Century" w:cs="Century" w:eastAsia="Century" w:hAnsi="Century"/>
          <w:sz w:val="20"/>
          <w:szCs w:val="20"/>
          <w:b w:val="1"/>
          <w:bCs w:val="1"/>
          <w:color w:val="auto"/>
        </w:rPr>
        <w:t>AUXÍLIO FUNERAL</w:t>
      </w:r>
      <w:r>
        <w:rPr>
          <w:sz w:val="20"/>
          <w:szCs w:val="20"/>
          <w:color w:val="auto"/>
        </w:rPr>
        <w:tab/>
      </w:r>
      <w:r>
        <w:rPr>
          <w:rFonts w:ascii="Century" w:cs="Century" w:eastAsia="Century" w:hAnsi="Century"/>
          <w:sz w:val="19"/>
          <w:szCs w:val="19"/>
          <w:b w:val="1"/>
          <w:bCs w:val="1"/>
          <w:color w:val="auto"/>
        </w:rPr>
        <w:t>55</w:t>
      </w:r>
    </w:p>
    <w:p>
      <w:pPr>
        <w:spacing w:after="0" w:line="137" w:lineRule="exact"/>
        <w:rPr>
          <w:sz w:val="20"/>
          <w:szCs w:val="20"/>
          <w:color w:val="auto"/>
        </w:rPr>
      </w:pPr>
    </w:p>
    <w:p>
      <w:pPr>
        <w:ind w:left="480"/>
        <w:spacing w:after="0"/>
        <w:tabs>
          <w:tab w:leader="none" w:pos="1300" w:val="left"/>
          <w:tab w:leader="dot" w:pos="9240" w:val="left"/>
        </w:tabs>
        <w:rPr>
          <w:sz w:val="20"/>
          <w:szCs w:val="20"/>
          <w:color w:val="auto"/>
        </w:rPr>
      </w:pPr>
      <w:r>
        <w:rPr>
          <w:rFonts w:ascii="Century" w:cs="Century" w:eastAsia="Century" w:hAnsi="Century"/>
          <w:sz w:val="20"/>
          <w:szCs w:val="20"/>
          <w:b w:val="1"/>
          <w:bCs w:val="1"/>
          <w:color w:val="auto"/>
        </w:rPr>
        <w:t>1.1.13</w:t>
      </w:r>
      <w:r>
        <w:rPr>
          <w:sz w:val="20"/>
          <w:szCs w:val="20"/>
          <w:color w:val="auto"/>
        </w:rPr>
        <w:tab/>
      </w:r>
      <w:r>
        <w:rPr>
          <w:rFonts w:ascii="Century" w:cs="Century" w:eastAsia="Century" w:hAnsi="Century"/>
          <w:sz w:val="20"/>
          <w:szCs w:val="20"/>
          <w:b w:val="1"/>
          <w:bCs w:val="1"/>
          <w:color w:val="auto"/>
        </w:rPr>
        <w:t>AUXÍLIO NATALIDADE</w:t>
      </w:r>
      <w:r>
        <w:rPr>
          <w:sz w:val="20"/>
          <w:szCs w:val="20"/>
          <w:color w:val="auto"/>
        </w:rPr>
        <w:tab/>
      </w:r>
      <w:r>
        <w:rPr>
          <w:rFonts w:ascii="Century" w:cs="Century" w:eastAsia="Century" w:hAnsi="Century"/>
          <w:sz w:val="19"/>
          <w:szCs w:val="19"/>
          <w:b w:val="1"/>
          <w:bCs w:val="1"/>
          <w:color w:val="auto"/>
        </w:rPr>
        <w:t>58</w:t>
      </w:r>
    </w:p>
    <w:p>
      <w:pPr>
        <w:spacing w:after="0" w:line="136" w:lineRule="exact"/>
        <w:rPr>
          <w:sz w:val="20"/>
          <w:szCs w:val="20"/>
          <w:color w:val="auto"/>
        </w:rPr>
      </w:pPr>
    </w:p>
    <w:p>
      <w:pPr>
        <w:ind w:left="480"/>
        <w:spacing w:after="0"/>
        <w:tabs>
          <w:tab w:leader="none" w:pos="1300" w:val="left"/>
          <w:tab w:leader="dot" w:pos="9240" w:val="left"/>
        </w:tabs>
        <w:rPr>
          <w:sz w:val="20"/>
          <w:szCs w:val="20"/>
          <w:color w:val="auto"/>
        </w:rPr>
      </w:pPr>
      <w:r>
        <w:rPr>
          <w:rFonts w:ascii="Century" w:cs="Century" w:eastAsia="Century" w:hAnsi="Century"/>
          <w:sz w:val="20"/>
          <w:szCs w:val="20"/>
          <w:b w:val="1"/>
          <w:bCs w:val="1"/>
          <w:color w:val="auto"/>
        </w:rPr>
        <w:t>1.1.14</w:t>
      </w:r>
      <w:r>
        <w:rPr>
          <w:sz w:val="20"/>
          <w:szCs w:val="20"/>
          <w:color w:val="auto"/>
        </w:rPr>
        <w:tab/>
      </w:r>
      <w:r>
        <w:rPr>
          <w:rFonts w:ascii="Century" w:cs="Century" w:eastAsia="Century" w:hAnsi="Century"/>
          <w:sz w:val="20"/>
          <w:szCs w:val="20"/>
          <w:b w:val="1"/>
          <w:bCs w:val="1"/>
          <w:color w:val="auto"/>
        </w:rPr>
        <w:t>AUXÍLIO PRÉ-ESCOLAR</w:t>
      </w:r>
      <w:r>
        <w:rPr>
          <w:sz w:val="20"/>
          <w:szCs w:val="20"/>
          <w:color w:val="auto"/>
        </w:rPr>
        <w:tab/>
      </w:r>
      <w:r>
        <w:rPr>
          <w:rFonts w:ascii="Century" w:cs="Century" w:eastAsia="Century" w:hAnsi="Century"/>
          <w:sz w:val="19"/>
          <w:szCs w:val="19"/>
          <w:b w:val="1"/>
          <w:bCs w:val="1"/>
          <w:color w:val="auto"/>
        </w:rPr>
        <w:t>62</w:t>
      </w:r>
    </w:p>
    <w:p>
      <w:pPr>
        <w:spacing w:after="0" w:line="134" w:lineRule="exact"/>
        <w:rPr>
          <w:sz w:val="20"/>
          <w:szCs w:val="20"/>
          <w:color w:val="auto"/>
        </w:rPr>
      </w:pPr>
    </w:p>
    <w:p>
      <w:pPr>
        <w:ind w:left="480"/>
        <w:spacing w:after="0"/>
        <w:tabs>
          <w:tab w:leader="none" w:pos="1300" w:val="left"/>
          <w:tab w:leader="dot" w:pos="9240" w:val="left"/>
        </w:tabs>
        <w:rPr>
          <w:sz w:val="20"/>
          <w:szCs w:val="20"/>
          <w:color w:val="auto"/>
        </w:rPr>
      </w:pPr>
      <w:r>
        <w:rPr>
          <w:rFonts w:ascii="Century" w:cs="Century" w:eastAsia="Century" w:hAnsi="Century"/>
          <w:sz w:val="20"/>
          <w:szCs w:val="20"/>
          <w:b w:val="1"/>
          <w:bCs w:val="1"/>
          <w:color w:val="auto"/>
        </w:rPr>
        <w:t>1.1.15</w:t>
      </w:r>
      <w:r>
        <w:rPr>
          <w:sz w:val="20"/>
          <w:szCs w:val="20"/>
          <w:color w:val="auto"/>
        </w:rPr>
        <w:tab/>
      </w:r>
      <w:r>
        <w:rPr>
          <w:rFonts w:ascii="Century" w:cs="Century" w:eastAsia="Century" w:hAnsi="Century"/>
          <w:sz w:val="20"/>
          <w:szCs w:val="20"/>
          <w:b w:val="1"/>
          <w:bCs w:val="1"/>
          <w:color w:val="auto"/>
        </w:rPr>
        <w:t>CONCESSÕES – AFASTAMENTO REMUNERADO</w:t>
      </w:r>
      <w:r>
        <w:rPr>
          <w:sz w:val="20"/>
          <w:szCs w:val="20"/>
          <w:color w:val="auto"/>
        </w:rPr>
        <w:tab/>
      </w:r>
      <w:r>
        <w:rPr>
          <w:rFonts w:ascii="Century" w:cs="Century" w:eastAsia="Century" w:hAnsi="Century"/>
          <w:sz w:val="19"/>
          <w:szCs w:val="19"/>
          <w:b w:val="1"/>
          <w:bCs w:val="1"/>
          <w:color w:val="auto"/>
        </w:rPr>
        <w:t>66</w:t>
      </w:r>
    </w:p>
    <w:p>
      <w:pPr>
        <w:spacing w:after="0" w:line="136" w:lineRule="exact"/>
        <w:rPr>
          <w:sz w:val="20"/>
          <w:szCs w:val="20"/>
          <w:color w:val="auto"/>
        </w:rPr>
      </w:pPr>
    </w:p>
    <w:p>
      <w:pPr>
        <w:ind w:left="480"/>
        <w:spacing w:after="0"/>
        <w:tabs>
          <w:tab w:leader="none" w:pos="1300" w:val="left"/>
          <w:tab w:leader="dot" w:pos="9240" w:val="left"/>
        </w:tabs>
        <w:rPr>
          <w:sz w:val="20"/>
          <w:szCs w:val="20"/>
          <w:color w:val="auto"/>
        </w:rPr>
      </w:pPr>
      <w:r>
        <w:rPr>
          <w:rFonts w:ascii="Century" w:cs="Century" w:eastAsia="Century" w:hAnsi="Century"/>
          <w:sz w:val="20"/>
          <w:szCs w:val="20"/>
          <w:b w:val="1"/>
          <w:bCs w:val="1"/>
          <w:color w:val="auto"/>
        </w:rPr>
        <w:t>1.1.16</w:t>
      </w:r>
      <w:r>
        <w:rPr>
          <w:sz w:val="20"/>
          <w:szCs w:val="20"/>
          <w:color w:val="auto"/>
        </w:rPr>
        <w:tab/>
      </w:r>
      <w:r>
        <w:rPr>
          <w:rFonts w:ascii="Century" w:cs="Century" w:eastAsia="Century" w:hAnsi="Century"/>
          <w:sz w:val="20"/>
          <w:szCs w:val="20"/>
          <w:b w:val="1"/>
          <w:bCs w:val="1"/>
          <w:color w:val="auto"/>
        </w:rPr>
        <w:t>EXERCÍCIO PROVISÓRIO</w:t>
      </w:r>
      <w:r>
        <w:rPr>
          <w:sz w:val="20"/>
          <w:szCs w:val="20"/>
          <w:color w:val="auto"/>
        </w:rPr>
        <w:tab/>
      </w:r>
      <w:r>
        <w:rPr>
          <w:rFonts w:ascii="Century" w:cs="Century" w:eastAsia="Century" w:hAnsi="Century"/>
          <w:sz w:val="19"/>
          <w:szCs w:val="19"/>
          <w:b w:val="1"/>
          <w:bCs w:val="1"/>
          <w:color w:val="auto"/>
        </w:rPr>
        <w:t>69</w:t>
      </w:r>
    </w:p>
    <w:p>
      <w:pPr>
        <w:spacing w:after="0" w:line="136" w:lineRule="exact"/>
        <w:rPr>
          <w:sz w:val="20"/>
          <w:szCs w:val="20"/>
          <w:color w:val="auto"/>
        </w:rPr>
      </w:pPr>
    </w:p>
    <w:p>
      <w:pPr>
        <w:ind w:left="480"/>
        <w:spacing w:after="0"/>
        <w:tabs>
          <w:tab w:leader="none" w:pos="1300" w:val="left"/>
          <w:tab w:leader="dot" w:pos="9240" w:val="left"/>
        </w:tabs>
        <w:rPr>
          <w:sz w:val="20"/>
          <w:szCs w:val="20"/>
          <w:color w:val="auto"/>
        </w:rPr>
      </w:pPr>
      <w:r>
        <w:rPr>
          <w:rFonts w:ascii="Century" w:cs="Century" w:eastAsia="Century" w:hAnsi="Century"/>
          <w:sz w:val="20"/>
          <w:szCs w:val="20"/>
          <w:b w:val="1"/>
          <w:bCs w:val="1"/>
          <w:color w:val="auto"/>
        </w:rPr>
        <w:t>1.1.17</w:t>
      </w:r>
      <w:r>
        <w:rPr>
          <w:sz w:val="20"/>
          <w:szCs w:val="20"/>
          <w:color w:val="auto"/>
        </w:rPr>
        <w:tab/>
      </w:r>
      <w:r>
        <w:rPr>
          <w:rFonts w:ascii="Century" w:cs="Century" w:eastAsia="Century" w:hAnsi="Century"/>
          <w:sz w:val="20"/>
          <w:szCs w:val="20"/>
          <w:b w:val="1"/>
          <w:bCs w:val="1"/>
          <w:color w:val="auto"/>
        </w:rPr>
        <w:t>GRATIFICAÇÃO POR ENCARGO DE CURSO E CONCURSO</w:t>
      </w:r>
      <w:r>
        <w:rPr>
          <w:sz w:val="20"/>
          <w:szCs w:val="20"/>
          <w:color w:val="auto"/>
        </w:rPr>
        <w:tab/>
      </w:r>
      <w:r>
        <w:rPr>
          <w:rFonts w:ascii="Century" w:cs="Century" w:eastAsia="Century" w:hAnsi="Century"/>
          <w:sz w:val="19"/>
          <w:szCs w:val="19"/>
          <w:b w:val="1"/>
          <w:bCs w:val="1"/>
          <w:color w:val="auto"/>
        </w:rPr>
        <w:t>72</w:t>
      </w:r>
    </w:p>
    <w:p>
      <w:pPr>
        <w:spacing w:after="0" w:line="139" w:lineRule="exact"/>
        <w:rPr>
          <w:sz w:val="20"/>
          <w:szCs w:val="20"/>
          <w:color w:val="auto"/>
        </w:rPr>
      </w:pPr>
    </w:p>
    <w:p>
      <w:pPr>
        <w:ind w:left="480"/>
        <w:spacing w:after="0"/>
        <w:tabs>
          <w:tab w:leader="none" w:pos="1300" w:val="left"/>
          <w:tab w:leader="none" w:pos="3100" w:val="left"/>
          <w:tab w:leader="none" w:pos="3720" w:val="left"/>
          <w:tab w:leader="none" w:pos="4960" w:val="left"/>
          <w:tab w:leader="none" w:pos="5440" w:val="left"/>
          <w:tab w:leader="none" w:pos="6360" w:val="left"/>
          <w:tab w:leader="none" w:pos="6700" w:val="left"/>
          <w:tab w:leader="none" w:pos="8080" w:val="left"/>
          <w:tab w:leader="none" w:pos="8380" w:val="left"/>
        </w:tabs>
        <w:rPr>
          <w:sz w:val="20"/>
          <w:szCs w:val="20"/>
          <w:color w:val="auto"/>
        </w:rPr>
      </w:pPr>
      <w:r>
        <w:rPr>
          <w:rFonts w:ascii="Century" w:cs="Century" w:eastAsia="Century" w:hAnsi="Century"/>
          <w:sz w:val="20"/>
          <w:szCs w:val="20"/>
          <w:b w:val="1"/>
          <w:bCs w:val="1"/>
          <w:color w:val="auto"/>
        </w:rPr>
        <w:t>1.1.18</w:t>
      </w:r>
      <w:r>
        <w:rPr>
          <w:sz w:val="20"/>
          <w:szCs w:val="20"/>
          <w:color w:val="auto"/>
        </w:rPr>
        <w:tab/>
      </w:r>
      <w:r>
        <w:rPr>
          <w:rFonts w:ascii="Century" w:cs="Century" w:eastAsia="Century" w:hAnsi="Century"/>
          <w:sz w:val="20"/>
          <w:szCs w:val="20"/>
          <w:b w:val="1"/>
          <w:bCs w:val="1"/>
          <w:color w:val="auto"/>
        </w:rPr>
        <w:t>GRATIFICAÇÃO</w:t>
        <w:tab/>
        <w:t>POR</w:t>
        <w:tab/>
        <w:t>ENCARGO</w:t>
        <w:tab/>
        <w:t>DE</w:t>
        <w:tab/>
        <w:t>CURSO</w:t>
        <w:tab/>
        <w:t>E</w:t>
        <w:tab/>
        <w:t>CONCURSO</w:t>
      </w:r>
      <w:r>
        <w:rPr>
          <w:sz w:val="20"/>
          <w:szCs w:val="20"/>
          <w:color w:val="auto"/>
        </w:rPr>
        <w:tab/>
      </w:r>
      <w:r>
        <w:rPr>
          <w:rFonts w:ascii="Century" w:cs="Century" w:eastAsia="Century" w:hAnsi="Century"/>
          <w:sz w:val="20"/>
          <w:szCs w:val="20"/>
          <w:b w:val="1"/>
          <w:bCs w:val="1"/>
          <w:color w:val="auto"/>
        </w:rPr>
        <w:t>–</w:t>
      </w:r>
      <w:r>
        <w:rPr>
          <w:sz w:val="20"/>
          <w:szCs w:val="20"/>
          <w:color w:val="auto"/>
        </w:rPr>
        <w:tab/>
      </w:r>
      <w:r>
        <w:rPr>
          <w:rFonts w:ascii="Century" w:cs="Century" w:eastAsia="Century" w:hAnsi="Century"/>
          <w:sz w:val="20"/>
          <w:szCs w:val="20"/>
          <w:b w:val="1"/>
          <w:bCs w:val="1"/>
          <w:color w:val="auto"/>
        </w:rPr>
        <w:t>SERVIDOR</w:t>
      </w:r>
    </w:p>
    <w:p>
      <w:pPr>
        <w:spacing w:after="0" w:line="33" w:lineRule="exact"/>
        <w:rPr>
          <w:sz w:val="20"/>
          <w:szCs w:val="20"/>
          <w:color w:val="auto"/>
        </w:rPr>
      </w:pPr>
    </w:p>
    <w:p>
      <w:pPr>
        <w:ind w:left="480"/>
        <w:spacing w:after="0"/>
        <w:tabs>
          <w:tab w:leader="dot" w:pos="9240" w:val="left"/>
        </w:tabs>
        <w:rPr>
          <w:sz w:val="20"/>
          <w:szCs w:val="20"/>
          <w:color w:val="auto"/>
        </w:rPr>
      </w:pPr>
      <w:r>
        <w:rPr>
          <w:rFonts w:ascii="Century" w:cs="Century" w:eastAsia="Century" w:hAnsi="Century"/>
          <w:sz w:val="20"/>
          <w:szCs w:val="20"/>
          <w:b w:val="1"/>
          <w:bCs w:val="1"/>
          <w:color w:val="auto"/>
        </w:rPr>
        <w:t>FEDERAL OUTRA INSTITUIÇÃO</w:t>
      </w:r>
      <w:r>
        <w:rPr>
          <w:sz w:val="20"/>
          <w:szCs w:val="20"/>
          <w:color w:val="auto"/>
        </w:rPr>
        <w:tab/>
      </w:r>
      <w:r>
        <w:rPr>
          <w:rFonts w:ascii="Century" w:cs="Century" w:eastAsia="Century" w:hAnsi="Century"/>
          <w:sz w:val="19"/>
          <w:szCs w:val="19"/>
          <w:b w:val="1"/>
          <w:bCs w:val="1"/>
          <w:color w:val="auto"/>
        </w:rPr>
        <w:t>74</w:t>
      </w:r>
    </w:p>
    <w:p>
      <w:pPr>
        <w:spacing w:after="0" w:line="136" w:lineRule="exact"/>
        <w:rPr>
          <w:sz w:val="20"/>
          <w:szCs w:val="20"/>
          <w:color w:val="auto"/>
        </w:rPr>
      </w:pPr>
    </w:p>
    <w:p>
      <w:pPr>
        <w:ind w:left="480"/>
        <w:spacing w:after="0"/>
        <w:tabs>
          <w:tab w:leader="none" w:pos="1300" w:val="left"/>
          <w:tab w:leader="dot" w:pos="9240" w:val="left"/>
        </w:tabs>
        <w:rPr>
          <w:sz w:val="20"/>
          <w:szCs w:val="20"/>
          <w:color w:val="auto"/>
        </w:rPr>
      </w:pPr>
      <w:r>
        <w:rPr>
          <w:rFonts w:ascii="Century" w:cs="Century" w:eastAsia="Century" w:hAnsi="Century"/>
          <w:sz w:val="20"/>
          <w:szCs w:val="20"/>
          <w:b w:val="1"/>
          <w:bCs w:val="1"/>
          <w:color w:val="auto"/>
        </w:rPr>
        <w:t>1.1.19</w:t>
      </w:r>
      <w:r>
        <w:rPr>
          <w:sz w:val="20"/>
          <w:szCs w:val="20"/>
          <w:color w:val="auto"/>
        </w:rPr>
        <w:tab/>
      </w:r>
      <w:r>
        <w:rPr>
          <w:rFonts w:ascii="Century" w:cs="Century" w:eastAsia="Century" w:hAnsi="Century"/>
          <w:sz w:val="20"/>
          <w:szCs w:val="20"/>
          <w:b w:val="1"/>
          <w:bCs w:val="1"/>
          <w:color w:val="auto"/>
        </w:rPr>
        <w:t>INCLUSÃO DE DEPENDENTE E/OU PESSOA DA FAMÍLIA</w:t>
      </w:r>
      <w:r>
        <w:rPr>
          <w:sz w:val="20"/>
          <w:szCs w:val="20"/>
          <w:color w:val="auto"/>
        </w:rPr>
        <w:tab/>
      </w:r>
      <w:r>
        <w:rPr>
          <w:rFonts w:ascii="Century" w:cs="Century" w:eastAsia="Century" w:hAnsi="Century"/>
          <w:sz w:val="19"/>
          <w:szCs w:val="19"/>
          <w:b w:val="1"/>
          <w:bCs w:val="1"/>
          <w:color w:val="auto"/>
        </w:rPr>
        <w:t>80</w:t>
      </w:r>
    </w:p>
    <w:p>
      <w:pPr>
        <w:spacing w:after="0" w:line="136" w:lineRule="exact"/>
        <w:rPr>
          <w:sz w:val="20"/>
          <w:szCs w:val="20"/>
          <w:color w:val="auto"/>
        </w:rPr>
      </w:pPr>
    </w:p>
    <w:p>
      <w:pPr>
        <w:ind w:left="480"/>
        <w:spacing w:after="0"/>
        <w:tabs>
          <w:tab w:leader="none" w:pos="1300" w:val="left"/>
          <w:tab w:leader="dot" w:pos="9240" w:val="left"/>
        </w:tabs>
        <w:rPr>
          <w:sz w:val="20"/>
          <w:szCs w:val="20"/>
          <w:color w:val="auto"/>
        </w:rPr>
      </w:pPr>
      <w:r>
        <w:rPr>
          <w:rFonts w:ascii="Century" w:cs="Century" w:eastAsia="Century" w:hAnsi="Century"/>
          <w:sz w:val="20"/>
          <w:szCs w:val="20"/>
          <w:b w:val="1"/>
          <w:bCs w:val="1"/>
          <w:color w:val="auto"/>
        </w:rPr>
        <w:t>1.1.20</w:t>
      </w:r>
      <w:r>
        <w:rPr>
          <w:sz w:val="20"/>
          <w:szCs w:val="20"/>
          <w:color w:val="auto"/>
        </w:rPr>
        <w:tab/>
      </w:r>
      <w:r>
        <w:rPr>
          <w:rFonts w:ascii="Century" w:cs="Century" w:eastAsia="Century" w:hAnsi="Century"/>
          <w:sz w:val="20"/>
          <w:szCs w:val="20"/>
          <w:b w:val="1"/>
          <w:bCs w:val="1"/>
          <w:color w:val="auto"/>
        </w:rPr>
        <w:t>LICENÇA PARA ATIVIDADE POLÍTICA – COM REMUNERAÇÃO</w:t>
      </w:r>
      <w:r>
        <w:rPr>
          <w:sz w:val="20"/>
          <w:szCs w:val="20"/>
          <w:color w:val="auto"/>
        </w:rPr>
        <w:tab/>
      </w:r>
      <w:r>
        <w:rPr>
          <w:rFonts w:ascii="Century" w:cs="Century" w:eastAsia="Century" w:hAnsi="Century"/>
          <w:sz w:val="19"/>
          <w:szCs w:val="19"/>
          <w:b w:val="1"/>
          <w:bCs w:val="1"/>
          <w:color w:val="auto"/>
        </w:rPr>
        <w:t>83</w:t>
      </w:r>
    </w:p>
    <w:p>
      <w:pPr>
        <w:spacing w:after="0" w:line="139" w:lineRule="exact"/>
        <w:rPr>
          <w:sz w:val="20"/>
          <w:szCs w:val="20"/>
          <w:color w:val="auto"/>
        </w:rPr>
      </w:pPr>
    </w:p>
    <w:p>
      <w:pPr>
        <w:ind w:left="480"/>
        <w:spacing w:after="0"/>
        <w:tabs>
          <w:tab w:leader="none" w:pos="1300" w:val="left"/>
          <w:tab w:leader="none" w:pos="2540" w:val="left"/>
          <w:tab w:leader="none" w:pos="3380" w:val="left"/>
          <w:tab w:leader="none" w:pos="4500" w:val="left"/>
          <w:tab w:leader="none" w:pos="5080" w:val="left"/>
          <w:tab w:leader="none" w:pos="6700" w:val="left"/>
          <w:tab w:leader="none" w:pos="8620" w:val="left"/>
          <w:tab w:leader="none" w:pos="9020" w:val="left"/>
        </w:tabs>
        <w:rPr>
          <w:sz w:val="20"/>
          <w:szCs w:val="20"/>
          <w:color w:val="auto"/>
        </w:rPr>
      </w:pPr>
      <w:r>
        <w:rPr>
          <w:rFonts w:ascii="Century" w:cs="Century" w:eastAsia="Century" w:hAnsi="Century"/>
          <w:sz w:val="20"/>
          <w:szCs w:val="20"/>
          <w:b w:val="1"/>
          <w:bCs w:val="1"/>
          <w:color w:val="auto"/>
        </w:rPr>
        <w:t>1.1.21</w:t>
      </w:r>
      <w:r>
        <w:rPr>
          <w:sz w:val="20"/>
          <w:szCs w:val="20"/>
          <w:color w:val="auto"/>
        </w:rPr>
        <w:tab/>
      </w:r>
      <w:r>
        <w:rPr>
          <w:rFonts w:ascii="Century" w:cs="Century" w:eastAsia="Century" w:hAnsi="Century"/>
          <w:sz w:val="20"/>
          <w:szCs w:val="20"/>
          <w:b w:val="1"/>
          <w:bCs w:val="1"/>
          <w:color w:val="auto"/>
        </w:rPr>
        <w:t>LICENÇA</w:t>
      </w:r>
      <w:r>
        <w:rPr>
          <w:sz w:val="20"/>
          <w:szCs w:val="20"/>
          <w:color w:val="auto"/>
        </w:rPr>
        <w:tab/>
      </w:r>
      <w:r>
        <w:rPr>
          <w:rFonts w:ascii="Century" w:cs="Century" w:eastAsia="Century" w:hAnsi="Century"/>
          <w:sz w:val="20"/>
          <w:szCs w:val="20"/>
          <w:b w:val="1"/>
          <w:bCs w:val="1"/>
          <w:color w:val="auto"/>
        </w:rPr>
        <w:t>PARA</w:t>
      </w:r>
      <w:r>
        <w:rPr>
          <w:sz w:val="20"/>
          <w:szCs w:val="20"/>
          <w:color w:val="auto"/>
        </w:rPr>
        <w:tab/>
      </w:r>
      <w:r>
        <w:rPr>
          <w:rFonts w:ascii="Century" w:cs="Century" w:eastAsia="Century" w:hAnsi="Century"/>
          <w:sz w:val="20"/>
          <w:szCs w:val="20"/>
          <w:b w:val="1"/>
          <w:bCs w:val="1"/>
          <w:color w:val="auto"/>
        </w:rPr>
        <w:t>TRATAR</w:t>
      </w:r>
      <w:r>
        <w:rPr>
          <w:sz w:val="20"/>
          <w:szCs w:val="20"/>
          <w:color w:val="auto"/>
        </w:rPr>
        <w:tab/>
      </w:r>
      <w:r>
        <w:rPr>
          <w:rFonts w:ascii="Century" w:cs="Century" w:eastAsia="Century" w:hAnsi="Century"/>
          <w:sz w:val="20"/>
          <w:szCs w:val="20"/>
          <w:b w:val="1"/>
          <w:bCs w:val="1"/>
          <w:color w:val="auto"/>
        </w:rPr>
        <w:t>DE</w:t>
      </w:r>
      <w:r>
        <w:rPr>
          <w:sz w:val="20"/>
          <w:szCs w:val="20"/>
          <w:color w:val="auto"/>
        </w:rPr>
        <w:tab/>
      </w:r>
      <w:r>
        <w:rPr>
          <w:rFonts w:ascii="Century" w:cs="Century" w:eastAsia="Century" w:hAnsi="Century"/>
          <w:sz w:val="20"/>
          <w:szCs w:val="20"/>
          <w:b w:val="1"/>
          <w:bCs w:val="1"/>
          <w:color w:val="auto"/>
        </w:rPr>
        <w:t>INTERESSES</w:t>
      </w:r>
      <w:r>
        <w:rPr>
          <w:sz w:val="20"/>
          <w:szCs w:val="20"/>
          <w:color w:val="auto"/>
        </w:rPr>
        <w:tab/>
      </w:r>
      <w:r>
        <w:rPr>
          <w:rFonts w:ascii="Century" w:cs="Century" w:eastAsia="Century" w:hAnsi="Century"/>
          <w:sz w:val="20"/>
          <w:szCs w:val="20"/>
          <w:b w:val="1"/>
          <w:bCs w:val="1"/>
          <w:color w:val="auto"/>
        </w:rPr>
        <w:t>PARTICULARES</w:t>
      </w:r>
      <w:r>
        <w:rPr>
          <w:sz w:val="20"/>
          <w:szCs w:val="20"/>
          <w:color w:val="auto"/>
        </w:rPr>
        <w:tab/>
      </w:r>
      <w:r>
        <w:rPr>
          <w:rFonts w:ascii="Century" w:cs="Century" w:eastAsia="Century" w:hAnsi="Century"/>
          <w:sz w:val="20"/>
          <w:szCs w:val="20"/>
          <w:b w:val="1"/>
          <w:bCs w:val="1"/>
          <w:color w:val="auto"/>
        </w:rPr>
        <w:t>–</w:t>
      </w:r>
      <w:r>
        <w:rPr>
          <w:sz w:val="20"/>
          <w:szCs w:val="20"/>
          <w:color w:val="auto"/>
        </w:rPr>
        <w:tab/>
      </w:r>
      <w:r>
        <w:rPr>
          <w:rFonts w:ascii="Century" w:cs="Century" w:eastAsia="Century" w:hAnsi="Century"/>
          <w:sz w:val="20"/>
          <w:szCs w:val="20"/>
          <w:b w:val="1"/>
          <w:bCs w:val="1"/>
          <w:color w:val="auto"/>
        </w:rPr>
        <w:t>SEM</w:t>
      </w:r>
    </w:p>
    <w:p>
      <w:pPr>
        <w:spacing w:after="0" w:line="33" w:lineRule="exact"/>
        <w:rPr>
          <w:sz w:val="20"/>
          <w:szCs w:val="20"/>
          <w:color w:val="auto"/>
        </w:rPr>
      </w:pPr>
    </w:p>
    <w:p>
      <w:pPr>
        <w:ind w:left="480"/>
        <w:spacing w:after="0"/>
        <w:tabs>
          <w:tab w:leader="dot" w:pos="9240" w:val="left"/>
        </w:tabs>
        <w:rPr>
          <w:sz w:val="20"/>
          <w:szCs w:val="20"/>
          <w:color w:val="auto"/>
        </w:rPr>
      </w:pPr>
      <w:r>
        <w:rPr>
          <w:rFonts w:ascii="Century" w:cs="Century" w:eastAsia="Century" w:hAnsi="Century"/>
          <w:sz w:val="20"/>
          <w:szCs w:val="20"/>
          <w:b w:val="1"/>
          <w:bCs w:val="1"/>
          <w:color w:val="auto"/>
        </w:rPr>
        <w:t>REMUNERAÇÃO</w:t>
      </w:r>
      <w:r>
        <w:rPr>
          <w:sz w:val="20"/>
          <w:szCs w:val="20"/>
          <w:color w:val="auto"/>
        </w:rPr>
        <w:tab/>
      </w:r>
      <w:r>
        <w:rPr>
          <w:rFonts w:ascii="Century" w:cs="Century" w:eastAsia="Century" w:hAnsi="Century"/>
          <w:sz w:val="19"/>
          <w:szCs w:val="19"/>
          <w:b w:val="1"/>
          <w:bCs w:val="1"/>
          <w:color w:val="auto"/>
        </w:rPr>
        <w:t>87</w:t>
      </w:r>
    </w:p>
    <w:p>
      <w:pPr>
        <w:spacing w:after="0" w:line="139" w:lineRule="exact"/>
        <w:rPr>
          <w:sz w:val="20"/>
          <w:szCs w:val="20"/>
          <w:color w:val="auto"/>
        </w:rPr>
      </w:pPr>
    </w:p>
    <w:p>
      <w:pPr>
        <w:ind w:left="480"/>
        <w:spacing w:after="0"/>
        <w:tabs>
          <w:tab w:leader="none" w:pos="1300" w:val="left"/>
        </w:tabs>
        <w:rPr>
          <w:sz w:val="20"/>
          <w:szCs w:val="20"/>
          <w:color w:val="auto"/>
        </w:rPr>
      </w:pPr>
      <w:r>
        <w:rPr>
          <w:rFonts w:ascii="Century" w:cs="Century" w:eastAsia="Century" w:hAnsi="Century"/>
          <w:sz w:val="20"/>
          <w:szCs w:val="20"/>
          <w:b w:val="1"/>
          <w:bCs w:val="1"/>
          <w:color w:val="auto"/>
        </w:rPr>
        <w:t>1.1.22</w:t>
      </w:r>
      <w:r>
        <w:rPr>
          <w:sz w:val="20"/>
          <w:szCs w:val="20"/>
          <w:color w:val="auto"/>
        </w:rPr>
        <w:tab/>
      </w:r>
      <w:r>
        <w:rPr>
          <w:rFonts w:ascii="Century" w:cs="Century" w:eastAsia="Century" w:hAnsi="Century"/>
          <w:sz w:val="20"/>
          <w:szCs w:val="20"/>
          <w:b w:val="1"/>
          <w:bCs w:val="1"/>
          <w:color w:val="auto"/>
        </w:rPr>
        <w:t>LICENÇA POR MOTIVO DE AFASTAMENTO DO CÔNJUGE OU COMPANHEIRO -</w:t>
      </w:r>
    </w:p>
    <w:p>
      <w:pPr>
        <w:spacing w:after="0" w:line="33" w:lineRule="exact"/>
        <w:rPr>
          <w:sz w:val="20"/>
          <w:szCs w:val="20"/>
          <w:color w:val="auto"/>
        </w:rPr>
      </w:pPr>
    </w:p>
    <w:p>
      <w:pPr>
        <w:ind w:left="480"/>
        <w:spacing w:after="0"/>
        <w:tabs>
          <w:tab w:leader="dot" w:pos="9240" w:val="left"/>
        </w:tabs>
        <w:rPr>
          <w:sz w:val="20"/>
          <w:szCs w:val="20"/>
          <w:color w:val="auto"/>
        </w:rPr>
      </w:pPr>
      <w:r>
        <w:rPr>
          <w:rFonts w:ascii="Century" w:cs="Century" w:eastAsia="Century" w:hAnsi="Century"/>
          <w:sz w:val="20"/>
          <w:szCs w:val="20"/>
          <w:b w:val="1"/>
          <w:bCs w:val="1"/>
          <w:color w:val="auto"/>
        </w:rPr>
        <w:t>EXERCÍCIO PROVISÓRIO</w:t>
      </w:r>
      <w:r>
        <w:rPr>
          <w:sz w:val="20"/>
          <w:szCs w:val="20"/>
          <w:color w:val="auto"/>
        </w:rPr>
        <w:tab/>
      </w:r>
      <w:r>
        <w:rPr>
          <w:rFonts w:ascii="Century" w:cs="Century" w:eastAsia="Century" w:hAnsi="Century"/>
          <w:sz w:val="19"/>
          <w:szCs w:val="19"/>
          <w:b w:val="1"/>
          <w:bCs w:val="1"/>
          <w:color w:val="auto"/>
        </w:rPr>
        <w:t>92</w:t>
      </w:r>
    </w:p>
    <w:p>
      <w:pPr>
        <w:spacing w:after="0" w:line="136" w:lineRule="exact"/>
        <w:rPr>
          <w:sz w:val="20"/>
          <w:szCs w:val="20"/>
          <w:color w:val="auto"/>
        </w:rPr>
      </w:pPr>
    </w:p>
    <w:p>
      <w:pPr>
        <w:ind w:left="480"/>
        <w:spacing w:after="0"/>
        <w:tabs>
          <w:tab w:leader="none" w:pos="1300" w:val="left"/>
          <w:tab w:leader="dot" w:pos="9240" w:val="left"/>
        </w:tabs>
        <w:rPr>
          <w:sz w:val="20"/>
          <w:szCs w:val="20"/>
          <w:color w:val="auto"/>
        </w:rPr>
      </w:pPr>
      <w:r>
        <w:rPr>
          <w:rFonts w:ascii="Century" w:cs="Century" w:eastAsia="Century" w:hAnsi="Century"/>
          <w:sz w:val="20"/>
          <w:szCs w:val="20"/>
          <w:b w:val="1"/>
          <w:bCs w:val="1"/>
          <w:color w:val="auto"/>
        </w:rPr>
        <w:t>1.1.23</w:t>
      </w:r>
      <w:r>
        <w:rPr>
          <w:sz w:val="20"/>
          <w:szCs w:val="20"/>
          <w:color w:val="auto"/>
        </w:rPr>
        <w:tab/>
      </w:r>
      <w:r>
        <w:rPr>
          <w:rFonts w:ascii="Century" w:cs="Century" w:eastAsia="Century" w:hAnsi="Century"/>
          <w:sz w:val="20"/>
          <w:szCs w:val="20"/>
          <w:b w:val="1"/>
          <w:bCs w:val="1"/>
          <w:color w:val="auto"/>
        </w:rPr>
        <w:t>ABONO DE PERMANÊNCIA</w:t>
      </w:r>
      <w:r>
        <w:rPr>
          <w:sz w:val="20"/>
          <w:szCs w:val="20"/>
          <w:color w:val="auto"/>
        </w:rPr>
        <w:tab/>
      </w:r>
      <w:r>
        <w:rPr>
          <w:rFonts w:ascii="Century" w:cs="Century" w:eastAsia="Century" w:hAnsi="Century"/>
          <w:sz w:val="19"/>
          <w:szCs w:val="19"/>
          <w:b w:val="1"/>
          <w:bCs w:val="1"/>
          <w:color w:val="auto"/>
        </w:rPr>
        <w:t>96</w:t>
      </w:r>
    </w:p>
    <w:p>
      <w:pPr>
        <w:spacing w:after="0" w:line="136" w:lineRule="exact"/>
        <w:rPr>
          <w:sz w:val="20"/>
          <w:szCs w:val="20"/>
          <w:color w:val="auto"/>
        </w:rPr>
      </w:pPr>
    </w:p>
    <w:p>
      <w:pPr>
        <w:ind w:left="480"/>
        <w:spacing w:after="0"/>
        <w:tabs>
          <w:tab w:leader="none" w:pos="1300" w:val="left"/>
          <w:tab w:leader="dot" w:pos="9240" w:val="left"/>
        </w:tabs>
        <w:rPr>
          <w:sz w:val="20"/>
          <w:szCs w:val="20"/>
          <w:color w:val="auto"/>
        </w:rPr>
      </w:pPr>
      <w:r>
        <w:rPr>
          <w:rFonts w:ascii="Century" w:cs="Century" w:eastAsia="Century" w:hAnsi="Century"/>
          <w:sz w:val="20"/>
          <w:szCs w:val="20"/>
          <w:b w:val="1"/>
          <w:bCs w:val="1"/>
          <w:color w:val="auto"/>
        </w:rPr>
        <w:t>1.1.24</w:t>
      </w:r>
      <w:r>
        <w:rPr>
          <w:sz w:val="20"/>
          <w:szCs w:val="20"/>
          <w:color w:val="auto"/>
        </w:rPr>
        <w:tab/>
      </w:r>
      <w:r>
        <w:rPr>
          <w:rFonts w:ascii="Century" w:cs="Century" w:eastAsia="Century" w:hAnsi="Century"/>
          <w:sz w:val="20"/>
          <w:szCs w:val="20"/>
          <w:b w:val="1"/>
          <w:bCs w:val="1"/>
          <w:color w:val="auto"/>
        </w:rPr>
        <w:t>APOSENTADORIA COMPULSÓRIA</w:t>
      </w:r>
      <w:r>
        <w:rPr>
          <w:sz w:val="20"/>
          <w:szCs w:val="20"/>
          <w:color w:val="auto"/>
        </w:rPr>
        <w:tab/>
      </w:r>
      <w:r>
        <w:rPr>
          <w:rFonts w:ascii="Century" w:cs="Century" w:eastAsia="Century" w:hAnsi="Century"/>
          <w:sz w:val="19"/>
          <w:szCs w:val="19"/>
          <w:b w:val="1"/>
          <w:bCs w:val="1"/>
          <w:color w:val="auto"/>
        </w:rPr>
        <w:t>99</w:t>
      </w:r>
    </w:p>
    <w:p>
      <w:pPr>
        <w:spacing w:after="0" w:line="136" w:lineRule="exact"/>
        <w:rPr>
          <w:sz w:val="20"/>
          <w:szCs w:val="20"/>
          <w:color w:val="auto"/>
        </w:rPr>
      </w:pPr>
    </w:p>
    <w:p>
      <w:pPr>
        <w:ind w:left="480"/>
        <w:spacing w:after="0"/>
        <w:tabs>
          <w:tab w:leader="none" w:pos="1300" w:val="left"/>
          <w:tab w:leader="dot" w:pos="9140" w:val="left"/>
        </w:tabs>
        <w:rPr>
          <w:sz w:val="20"/>
          <w:szCs w:val="20"/>
          <w:color w:val="auto"/>
        </w:rPr>
      </w:pPr>
      <w:r>
        <w:rPr>
          <w:rFonts w:ascii="Century" w:cs="Century" w:eastAsia="Century" w:hAnsi="Century"/>
          <w:sz w:val="20"/>
          <w:szCs w:val="20"/>
          <w:b w:val="1"/>
          <w:bCs w:val="1"/>
          <w:color w:val="auto"/>
        </w:rPr>
        <w:t>1.1.25</w:t>
      </w:r>
      <w:r>
        <w:rPr>
          <w:sz w:val="20"/>
          <w:szCs w:val="20"/>
          <w:color w:val="auto"/>
        </w:rPr>
        <w:tab/>
      </w:r>
      <w:r>
        <w:rPr>
          <w:rFonts w:ascii="Century" w:cs="Century" w:eastAsia="Century" w:hAnsi="Century"/>
          <w:sz w:val="20"/>
          <w:szCs w:val="20"/>
          <w:b w:val="1"/>
          <w:bCs w:val="1"/>
          <w:color w:val="auto"/>
        </w:rPr>
        <w:t>APOSENTADORIA POR INVALIDEZ</w:t>
      </w:r>
      <w:r>
        <w:rPr>
          <w:sz w:val="20"/>
          <w:szCs w:val="20"/>
          <w:color w:val="auto"/>
        </w:rPr>
        <w:tab/>
      </w:r>
      <w:r>
        <w:rPr>
          <w:rFonts w:ascii="Century" w:cs="Century" w:eastAsia="Century" w:hAnsi="Century"/>
          <w:sz w:val="19"/>
          <w:szCs w:val="19"/>
          <w:b w:val="1"/>
          <w:bCs w:val="1"/>
          <w:color w:val="auto"/>
        </w:rPr>
        <w:t>102</w:t>
      </w:r>
    </w:p>
    <w:p>
      <w:pPr>
        <w:spacing w:after="0" w:line="136" w:lineRule="exact"/>
        <w:rPr>
          <w:sz w:val="20"/>
          <w:szCs w:val="20"/>
          <w:color w:val="auto"/>
        </w:rPr>
      </w:pPr>
    </w:p>
    <w:p>
      <w:pPr>
        <w:ind w:left="480"/>
        <w:spacing w:after="0"/>
        <w:tabs>
          <w:tab w:leader="none" w:pos="1300" w:val="left"/>
          <w:tab w:leader="dot" w:pos="9140" w:val="left"/>
        </w:tabs>
        <w:rPr>
          <w:sz w:val="20"/>
          <w:szCs w:val="20"/>
          <w:color w:val="auto"/>
        </w:rPr>
      </w:pPr>
      <w:r>
        <w:rPr>
          <w:rFonts w:ascii="Century" w:cs="Century" w:eastAsia="Century" w:hAnsi="Century"/>
          <w:sz w:val="20"/>
          <w:szCs w:val="20"/>
          <w:b w:val="1"/>
          <w:bCs w:val="1"/>
          <w:color w:val="auto"/>
        </w:rPr>
        <w:t>1.1.26</w:t>
      </w:r>
      <w:r>
        <w:rPr>
          <w:sz w:val="20"/>
          <w:szCs w:val="20"/>
          <w:color w:val="auto"/>
        </w:rPr>
        <w:tab/>
      </w:r>
      <w:r>
        <w:rPr>
          <w:rFonts w:ascii="Century" w:cs="Century" w:eastAsia="Century" w:hAnsi="Century"/>
          <w:sz w:val="20"/>
          <w:szCs w:val="20"/>
          <w:b w:val="1"/>
          <w:bCs w:val="1"/>
          <w:color w:val="auto"/>
        </w:rPr>
        <w:t>APOSENTADORIA VOLUNTÁRIA</w:t>
      </w:r>
      <w:r>
        <w:rPr>
          <w:sz w:val="20"/>
          <w:szCs w:val="20"/>
          <w:color w:val="auto"/>
        </w:rPr>
        <w:tab/>
      </w:r>
      <w:r>
        <w:rPr>
          <w:rFonts w:ascii="Century" w:cs="Century" w:eastAsia="Century" w:hAnsi="Century"/>
          <w:sz w:val="19"/>
          <w:szCs w:val="19"/>
          <w:b w:val="1"/>
          <w:bCs w:val="1"/>
          <w:color w:val="auto"/>
        </w:rPr>
        <w:t>107</w:t>
      </w:r>
    </w:p>
    <w:p>
      <w:pPr>
        <w:spacing w:after="0" w:line="134" w:lineRule="exact"/>
        <w:rPr>
          <w:sz w:val="20"/>
          <w:szCs w:val="20"/>
          <w:color w:val="auto"/>
        </w:rPr>
      </w:pPr>
    </w:p>
    <w:p>
      <w:pPr>
        <w:ind w:left="480"/>
        <w:spacing w:after="0"/>
        <w:tabs>
          <w:tab w:leader="none" w:pos="1300" w:val="left"/>
          <w:tab w:leader="dot" w:pos="9140" w:val="left"/>
        </w:tabs>
        <w:rPr>
          <w:sz w:val="20"/>
          <w:szCs w:val="20"/>
          <w:color w:val="auto"/>
        </w:rPr>
      </w:pPr>
      <w:r>
        <w:rPr>
          <w:rFonts w:ascii="Century" w:cs="Century" w:eastAsia="Century" w:hAnsi="Century"/>
          <w:sz w:val="20"/>
          <w:szCs w:val="20"/>
          <w:b w:val="1"/>
          <w:bCs w:val="1"/>
          <w:color w:val="auto"/>
        </w:rPr>
        <w:t>1.1.27</w:t>
      </w:r>
      <w:r>
        <w:rPr>
          <w:sz w:val="20"/>
          <w:szCs w:val="20"/>
          <w:color w:val="auto"/>
        </w:rPr>
        <w:tab/>
      </w:r>
      <w:r>
        <w:rPr>
          <w:rFonts w:ascii="Century" w:cs="Century" w:eastAsia="Century" w:hAnsi="Century"/>
          <w:sz w:val="20"/>
          <w:szCs w:val="20"/>
          <w:b w:val="1"/>
          <w:bCs w:val="1"/>
          <w:color w:val="auto"/>
        </w:rPr>
        <w:t>AVERBAÇÃO DE TEMPO DE CONTRIBUIÇÃO</w:t>
      </w:r>
      <w:r>
        <w:rPr>
          <w:sz w:val="20"/>
          <w:szCs w:val="20"/>
          <w:color w:val="auto"/>
        </w:rPr>
        <w:tab/>
      </w:r>
      <w:r>
        <w:rPr>
          <w:rFonts w:ascii="Century" w:cs="Century" w:eastAsia="Century" w:hAnsi="Century"/>
          <w:sz w:val="19"/>
          <w:szCs w:val="19"/>
          <w:b w:val="1"/>
          <w:bCs w:val="1"/>
          <w:color w:val="auto"/>
        </w:rPr>
        <w:t>116</w:t>
      </w:r>
    </w:p>
    <w:p>
      <w:pPr>
        <w:spacing w:after="0" w:line="136" w:lineRule="exact"/>
        <w:rPr>
          <w:sz w:val="20"/>
          <w:szCs w:val="20"/>
          <w:color w:val="auto"/>
        </w:rPr>
      </w:pPr>
    </w:p>
    <w:p>
      <w:pPr>
        <w:ind w:left="480"/>
        <w:spacing w:after="0"/>
        <w:tabs>
          <w:tab w:leader="none" w:pos="1300" w:val="left"/>
          <w:tab w:leader="dot" w:pos="9140" w:val="left"/>
        </w:tabs>
        <w:rPr>
          <w:sz w:val="20"/>
          <w:szCs w:val="20"/>
          <w:color w:val="auto"/>
        </w:rPr>
      </w:pPr>
      <w:r>
        <w:rPr>
          <w:rFonts w:ascii="Century" w:cs="Century" w:eastAsia="Century" w:hAnsi="Century"/>
          <w:sz w:val="20"/>
          <w:szCs w:val="20"/>
          <w:b w:val="1"/>
          <w:bCs w:val="1"/>
          <w:color w:val="auto"/>
        </w:rPr>
        <w:t>1.1.28</w:t>
      </w:r>
      <w:r>
        <w:rPr>
          <w:sz w:val="20"/>
          <w:szCs w:val="20"/>
          <w:color w:val="auto"/>
        </w:rPr>
        <w:tab/>
      </w:r>
      <w:r>
        <w:rPr>
          <w:rFonts w:ascii="Century" w:cs="Century" w:eastAsia="Century" w:hAnsi="Century"/>
          <w:sz w:val="20"/>
          <w:szCs w:val="20"/>
          <w:b w:val="1"/>
          <w:bCs w:val="1"/>
          <w:color w:val="auto"/>
        </w:rPr>
        <w:t>CERTIDÃO DE TEMPO DE CONTRIBUIÇÃO PARA EX-SERVIDOR</w:t>
      </w:r>
      <w:r>
        <w:rPr>
          <w:sz w:val="20"/>
          <w:szCs w:val="20"/>
          <w:color w:val="auto"/>
        </w:rPr>
        <w:tab/>
      </w:r>
      <w:r>
        <w:rPr>
          <w:rFonts w:ascii="Century" w:cs="Century" w:eastAsia="Century" w:hAnsi="Century"/>
          <w:sz w:val="19"/>
          <w:szCs w:val="19"/>
          <w:b w:val="1"/>
          <w:bCs w:val="1"/>
          <w:color w:val="auto"/>
        </w:rPr>
        <w:t>119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-19685</wp:posOffset>
            </wp:positionH>
            <wp:positionV relativeFrom="paragraph">
              <wp:posOffset>45720</wp:posOffset>
            </wp:positionV>
            <wp:extent cx="6068060" cy="3810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-19685</wp:posOffset>
            </wp:positionH>
            <wp:positionV relativeFrom="paragraph">
              <wp:posOffset>93345</wp:posOffset>
            </wp:positionV>
            <wp:extent cx="6068060" cy="88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ectPr>
          <w:pgSz w:w="11900" w:h="16838" w:orient="portrait"/>
          <w:cols w:equalWidth="0" w:num="1">
            <w:col w:w="9500"/>
          </w:cols>
          <w:pgMar w:left="1280" w:top="1244" w:right="1126" w:bottom="324" w:gutter="0" w:footer="0" w:header="0"/>
        </w:sectPr>
      </w:pPr>
    </w:p>
    <w:p>
      <w:pPr>
        <w:jc w:val="center"/>
        <w:ind w:right="-1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8" w:lineRule="exact"/>
        <w:rPr>
          <w:sz w:val="20"/>
          <w:szCs w:val="20"/>
          <w:color w:val="auto"/>
        </w:rPr>
      </w:pPr>
    </w:p>
    <w:tbl>
      <w:tblPr>
        <w:tblLayout w:type="fixed"/>
        <w:tblInd w:w="0" w:type="dxa"/>
        <w:tblCellMar>
          <w:top w:w="0" w:type="dxa"/>
          <w:left w:w="0" w:type="dxa"/>
          <w:bottom w:w="0" w:type="dxa"/>
          <w:right w:w="0" w:type="dxa"/>
        </w:tblCellMar>
      </w:tblPr>
      <w:tr>
        <w:trPr>
          <w:trHeight w:val="240"/>
        </w:trPr>
        <w:tc>
          <w:tcPr>
            <w:tcW w:w="1220" w:type="dxa"/>
            <w:vAlign w:val="bottom"/>
          </w:tcPr>
          <w:p>
            <w:pPr>
              <w:ind w:left="520"/>
              <w:spacing w:after="0"/>
              <w:rPr>
                <w:sz w:val="20"/>
                <w:szCs w:val="20"/>
                <w:color w:val="auto"/>
              </w:rPr>
            </w:pPr>
            <w:r>
              <w:rPr>
                <w:rFonts w:ascii="Century" w:cs="Century" w:eastAsia="Century" w:hAnsi="Century"/>
                <w:sz w:val="20"/>
                <w:szCs w:val="20"/>
                <w:b w:val="1"/>
                <w:bCs w:val="1"/>
                <w:color w:val="auto"/>
              </w:rPr>
              <w:t>1.1.29</w:t>
            </w:r>
          </w:p>
        </w:tc>
        <w:tc>
          <w:tcPr>
            <w:tcW w:w="6960" w:type="dxa"/>
            <w:vAlign w:val="bottom"/>
          </w:tcPr>
          <w:p>
            <w:pPr>
              <w:ind w:left="140"/>
              <w:spacing w:after="0"/>
              <w:rPr>
                <w:sz w:val="20"/>
                <w:szCs w:val="20"/>
                <w:color w:val="auto"/>
              </w:rPr>
            </w:pPr>
            <w:r>
              <w:rPr>
                <w:rFonts w:ascii="Century" w:cs="Century" w:eastAsia="Century" w:hAnsi="Century"/>
                <w:sz w:val="20"/>
                <w:szCs w:val="20"/>
                <w:b w:val="1"/>
                <w:bCs w:val="1"/>
                <w:color w:val="auto"/>
                <w:w w:val="88"/>
              </w:rPr>
              <w:t>LICENÇA-PRÊMIO .......................................................................................................</w:t>
            </w:r>
          </w:p>
        </w:tc>
        <w:tc>
          <w:tcPr>
            <w:tcW w:w="1380" w:type="dxa"/>
            <w:vAlign w:val="bottom"/>
          </w:tcPr>
          <w:p>
            <w:pPr>
              <w:jc w:val="right"/>
              <w:spacing w:after="0"/>
              <w:rPr>
                <w:sz w:val="20"/>
                <w:szCs w:val="20"/>
                <w:color w:val="auto"/>
              </w:rPr>
            </w:pPr>
            <w:r>
              <w:rPr>
                <w:rFonts w:ascii="Century" w:cs="Century" w:eastAsia="Century" w:hAnsi="Century"/>
                <w:sz w:val="20"/>
                <w:szCs w:val="20"/>
                <w:b w:val="1"/>
                <w:bCs w:val="1"/>
                <w:color w:val="auto"/>
              </w:rPr>
              <w:t>122</w:t>
            </w:r>
          </w:p>
        </w:tc>
      </w:tr>
      <w:tr>
        <w:trPr>
          <w:trHeight w:val="377"/>
        </w:trPr>
        <w:tc>
          <w:tcPr>
            <w:tcW w:w="1220" w:type="dxa"/>
            <w:vAlign w:val="bottom"/>
          </w:tcPr>
          <w:p>
            <w:pPr>
              <w:ind w:left="520"/>
              <w:spacing w:after="0"/>
              <w:rPr>
                <w:sz w:val="20"/>
                <w:szCs w:val="20"/>
                <w:color w:val="auto"/>
              </w:rPr>
            </w:pPr>
            <w:r>
              <w:rPr>
                <w:rFonts w:ascii="Century" w:cs="Century" w:eastAsia="Century" w:hAnsi="Century"/>
                <w:sz w:val="20"/>
                <w:szCs w:val="20"/>
                <w:b w:val="1"/>
                <w:bCs w:val="1"/>
                <w:color w:val="auto"/>
              </w:rPr>
              <w:t>1.1.30</w:t>
            </w:r>
          </w:p>
        </w:tc>
        <w:tc>
          <w:tcPr>
            <w:tcW w:w="6960" w:type="dxa"/>
            <w:vAlign w:val="bottom"/>
          </w:tcPr>
          <w:p>
            <w:pPr>
              <w:ind w:left="140"/>
              <w:spacing w:after="0"/>
              <w:rPr>
                <w:sz w:val="20"/>
                <w:szCs w:val="20"/>
                <w:color w:val="auto"/>
              </w:rPr>
            </w:pPr>
            <w:r>
              <w:rPr>
                <w:rFonts w:ascii="Century" w:cs="Century" w:eastAsia="Century" w:hAnsi="Century"/>
                <w:sz w:val="20"/>
                <w:szCs w:val="20"/>
                <w:b w:val="1"/>
                <w:bCs w:val="1"/>
                <w:color w:val="auto"/>
                <w:w w:val="88"/>
              </w:rPr>
              <w:t>PENSÃO TEMPÓRARIA ...............................................................................................</w:t>
            </w:r>
          </w:p>
        </w:tc>
        <w:tc>
          <w:tcPr>
            <w:tcW w:w="1380" w:type="dxa"/>
            <w:vAlign w:val="bottom"/>
          </w:tcPr>
          <w:p>
            <w:pPr>
              <w:jc w:val="right"/>
              <w:spacing w:after="0"/>
              <w:rPr>
                <w:sz w:val="20"/>
                <w:szCs w:val="20"/>
                <w:color w:val="auto"/>
              </w:rPr>
            </w:pPr>
            <w:r>
              <w:rPr>
                <w:rFonts w:ascii="Century" w:cs="Century" w:eastAsia="Century" w:hAnsi="Century"/>
                <w:sz w:val="20"/>
                <w:szCs w:val="20"/>
                <w:b w:val="1"/>
                <w:bCs w:val="1"/>
                <w:color w:val="auto"/>
              </w:rPr>
              <w:t>126</w:t>
            </w:r>
          </w:p>
        </w:tc>
      </w:tr>
      <w:tr>
        <w:trPr>
          <w:trHeight w:val="377"/>
        </w:trPr>
        <w:tc>
          <w:tcPr>
            <w:tcW w:w="1220" w:type="dxa"/>
            <w:vAlign w:val="bottom"/>
          </w:tcPr>
          <w:p>
            <w:pPr>
              <w:ind w:left="520"/>
              <w:spacing w:after="0"/>
              <w:rPr>
                <w:sz w:val="20"/>
                <w:szCs w:val="20"/>
                <w:color w:val="auto"/>
              </w:rPr>
            </w:pPr>
            <w:r>
              <w:rPr>
                <w:rFonts w:ascii="Century" w:cs="Century" w:eastAsia="Century" w:hAnsi="Century"/>
                <w:sz w:val="20"/>
                <w:szCs w:val="20"/>
                <w:b w:val="1"/>
                <w:bCs w:val="1"/>
                <w:color w:val="auto"/>
              </w:rPr>
              <w:t>1.1.31</w:t>
            </w:r>
          </w:p>
        </w:tc>
        <w:tc>
          <w:tcPr>
            <w:tcW w:w="6960" w:type="dxa"/>
            <w:vAlign w:val="bottom"/>
          </w:tcPr>
          <w:p>
            <w:pPr>
              <w:ind w:left="140"/>
              <w:spacing w:after="0"/>
              <w:rPr>
                <w:sz w:val="20"/>
                <w:szCs w:val="20"/>
                <w:color w:val="auto"/>
              </w:rPr>
            </w:pPr>
            <w:r>
              <w:rPr>
                <w:rFonts w:ascii="Century" w:cs="Century" w:eastAsia="Century" w:hAnsi="Century"/>
                <w:sz w:val="20"/>
                <w:szCs w:val="20"/>
                <w:b w:val="1"/>
                <w:bCs w:val="1"/>
                <w:color w:val="auto"/>
                <w:w w:val="89"/>
              </w:rPr>
              <w:t>PENSÃO VITALÍCIA ....................................................................................................</w:t>
            </w:r>
          </w:p>
        </w:tc>
        <w:tc>
          <w:tcPr>
            <w:tcW w:w="1380" w:type="dxa"/>
            <w:vAlign w:val="bottom"/>
          </w:tcPr>
          <w:p>
            <w:pPr>
              <w:jc w:val="right"/>
              <w:spacing w:after="0"/>
              <w:rPr>
                <w:sz w:val="20"/>
                <w:szCs w:val="20"/>
                <w:color w:val="auto"/>
              </w:rPr>
            </w:pPr>
            <w:r>
              <w:rPr>
                <w:rFonts w:ascii="Century" w:cs="Century" w:eastAsia="Century" w:hAnsi="Century"/>
                <w:sz w:val="20"/>
                <w:szCs w:val="20"/>
                <w:b w:val="1"/>
                <w:bCs w:val="1"/>
                <w:color w:val="auto"/>
              </w:rPr>
              <w:t>129</w:t>
            </w:r>
          </w:p>
        </w:tc>
      </w:tr>
      <w:tr>
        <w:trPr>
          <w:trHeight w:val="377"/>
        </w:trPr>
        <w:tc>
          <w:tcPr>
            <w:tcW w:w="1220" w:type="dxa"/>
            <w:vAlign w:val="bottom"/>
          </w:tcPr>
          <w:p>
            <w:pPr>
              <w:ind w:left="520"/>
              <w:spacing w:after="0"/>
              <w:rPr>
                <w:sz w:val="20"/>
                <w:szCs w:val="20"/>
                <w:color w:val="auto"/>
              </w:rPr>
            </w:pPr>
            <w:r>
              <w:rPr>
                <w:rFonts w:ascii="Century" w:cs="Century" w:eastAsia="Century" w:hAnsi="Century"/>
                <w:sz w:val="20"/>
                <w:szCs w:val="20"/>
                <w:b w:val="1"/>
                <w:bCs w:val="1"/>
                <w:color w:val="auto"/>
              </w:rPr>
              <w:t>1.1.32</w:t>
            </w:r>
          </w:p>
        </w:tc>
        <w:tc>
          <w:tcPr>
            <w:tcW w:w="6960" w:type="dxa"/>
            <w:vAlign w:val="bottom"/>
          </w:tcPr>
          <w:p>
            <w:pPr>
              <w:ind w:left="140"/>
              <w:spacing w:after="0"/>
              <w:rPr>
                <w:sz w:val="20"/>
                <w:szCs w:val="20"/>
                <w:color w:val="auto"/>
              </w:rPr>
            </w:pPr>
            <w:r>
              <w:rPr>
                <w:rFonts w:ascii="Century" w:cs="Century" w:eastAsia="Century" w:hAnsi="Century"/>
                <w:sz w:val="20"/>
                <w:szCs w:val="20"/>
                <w:b w:val="1"/>
                <w:bCs w:val="1"/>
                <w:color w:val="auto"/>
                <w:w w:val="88"/>
              </w:rPr>
              <w:t>READAPTAÇÃO ............................................................................................................</w:t>
            </w:r>
          </w:p>
        </w:tc>
        <w:tc>
          <w:tcPr>
            <w:tcW w:w="1380" w:type="dxa"/>
            <w:vAlign w:val="bottom"/>
          </w:tcPr>
          <w:p>
            <w:pPr>
              <w:jc w:val="right"/>
              <w:spacing w:after="0"/>
              <w:rPr>
                <w:sz w:val="20"/>
                <w:szCs w:val="20"/>
                <w:color w:val="auto"/>
              </w:rPr>
            </w:pPr>
            <w:r>
              <w:rPr>
                <w:rFonts w:ascii="Century" w:cs="Century" w:eastAsia="Century" w:hAnsi="Century"/>
                <w:sz w:val="20"/>
                <w:szCs w:val="20"/>
                <w:b w:val="1"/>
                <w:bCs w:val="1"/>
                <w:color w:val="auto"/>
              </w:rPr>
              <w:t>137</w:t>
            </w:r>
          </w:p>
        </w:tc>
      </w:tr>
      <w:tr>
        <w:trPr>
          <w:trHeight w:val="377"/>
        </w:trPr>
        <w:tc>
          <w:tcPr>
            <w:tcW w:w="1220" w:type="dxa"/>
            <w:vAlign w:val="bottom"/>
          </w:tcPr>
          <w:p>
            <w:pPr>
              <w:ind w:left="520"/>
              <w:spacing w:after="0"/>
              <w:rPr>
                <w:sz w:val="20"/>
                <w:szCs w:val="20"/>
                <w:color w:val="auto"/>
              </w:rPr>
            </w:pPr>
            <w:r>
              <w:rPr>
                <w:rFonts w:ascii="Century" w:cs="Century" w:eastAsia="Century" w:hAnsi="Century"/>
                <w:sz w:val="20"/>
                <w:szCs w:val="20"/>
                <w:b w:val="1"/>
                <w:bCs w:val="1"/>
                <w:color w:val="auto"/>
              </w:rPr>
              <w:t>1.1.33</w:t>
            </w:r>
          </w:p>
        </w:tc>
        <w:tc>
          <w:tcPr>
            <w:tcW w:w="6960" w:type="dxa"/>
            <w:vAlign w:val="bottom"/>
          </w:tcPr>
          <w:p>
            <w:pPr>
              <w:ind w:left="140"/>
              <w:spacing w:after="0"/>
              <w:rPr>
                <w:sz w:val="20"/>
                <w:szCs w:val="20"/>
                <w:color w:val="auto"/>
              </w:rPr>
            </w:pPr>
            <w:r>
              <w:rPr>
                <w:rFonts w:ascii="Century" w:cs="Century" w:eastAsia="Century" w:hAnsi="Century"/>
                <w:sz w:val="20"/>
                <w:szCs w:val="20"/>
                <w:b w:val="1"/>
                <w:bCs w:val="1"/>
                <w:color w:val="auto"/>
                <w:w w:val="88"/>
              </w:rPr>
              <w:t>REMOÇÃO POR MOTIVO DE SAÚDE ........................................................................</w:t>
            </w:r>
          </w:p>
        </w:tc>
        <w:tc>
          <w:tcPr>
            <w:tcW w:w="1380" w:type="dxa"/>
            <w:vAlign w:val="bottom"/>
          </w:tcPr>
          <w:p>
            <w:pPr>
              <w:jc w:val="right"/>
              <w:spacing w:after="0"/>
              <w:rPr>
                <w:sz w:val="20"/>
                <w:szCs w:val="20"/>
                <w:color w:val="auto"/>
              </w:rPr>
            </w:pPr>
            <w:r>
              <w:rPr>
                <w:rFonts w:ascii="Century" w:cs="Century" w:eastAsia="Century" w:hAnsi="Century"/>
                <w:sz w:val="20"/>
                <w:szCs w:val="20"/>
                <w:b w:val="1"/>
                <w:bCs w:val="1"/>
                <w:color w:val="auto"/>
              </w:rPr>
              <w:t>140</w:t>
            </w:r>
          </w:p>
        </w:tc>
      </w:tr>
      <w:tr>
        <w:trPr>
          <w:trHeight w:val="377"/>
        </w:trPr>
        <w:tc>
          <w:tcPr>
            <w:tcW w:w="1220" w:type="dxa"/>
            <w:vAlign w:val="bottom"/>
          </w:tcPr>
          <w:p>
            <w:pPr>
              <w:ind w:left="520"/>
              <w:spacing w:after="0"/>
              <w:rPr>
                <w:sz w:val="20"/>
                <w:szCs w:val="20"/>
                <w:color w:val="auto"/>
              </w:rPr>
            </w:pPr>
            <w:r>
              <w:rPr>
                <w:rFonts w:ascii="Century" w:cs="Century" w:eastAsia="Century" w:hAnsi="Century"/>
                <w:sz w:val="20"/>
                <w:szCs w:val="20"/>
                <w:b w:val="1"/>
                <w:bCs w:val="1"/>
                <w:color w:val="auto"/>
              </w:rPr>
              <w:t>1.1.34</w:t>
            </w:r>
          </w:p>
        </w:tc>
        <w:tc>
          <w:tcPr>
            <w:tcW w:w="6960" w:type="dxa"/>
            <w:vAlign w:val="bottom"/>
          </w:tcPr>
          <w:p>
            <w:pPr>
              <w:ind w:left="140"/>
              <w:spacing w:after="0"/>
              <w:rPr>
                <w:sz w:val="20"/>
                <w:szCs w:val="20"/>
                <w:color w:val="auto"/>
              </w:rPr>
            </w:pPr>
            <w:r>
              <w:rPr>
                <w:rFonts w:ascii="Century" w:cs="Century" w:eastAsia="Century" w:hAnsi="Century"/>
                <w:sz w:val="20"/>
                <w:szCs w:val="20"/>
                <w:b w:val="1"/>
                <w:bCs w:val="1"/>
                <w:color w:val="auto"/>
                <w:w w:val="87"/>
              </w:rPr>
              <w:t>ISENÇÃO DE IMPOSTO DE RENDA - APOSENTADO/PENSIONISTA ...................</w:t>
            </w:r>
          </w:p>
        </w:tc>
        <w:tc>
          <w:tcPr>
            <w:tcW w:w="1380" w:type="dxa"/>
            <w:vAlign w:val="bottom"/>
          </w:tcPr>
          <w:p>
            <w:pPr>
              <w:jc w:val="right"/>
              <w:spacing w:after="0"/>
              <w:rPr>
                <w:sz w:val="20"/>
                <w:szCs w:val="20"/>
                <w:color w:val="auto"/>
              </w:rPr>
            </w:pPr>
            <w:r>
              <w:rPr>
                <w:rFonts w:ascii="Century" w:cs="Century" w:eastAsia="Century" w:hAnsi="Century"/>
                <w:sz w:val="20"/>
                <w:szCs w:val="20"/>
                <w:b w:val="1"/>
                <w:bCs w:val="1"/>
                <w:color w:val="auto"/>
              </w:rPr>
              <w:t>143</w:t>
            </w:r>
          </w:p>
        </w:tc>
      </w:tr>
      <w:tr>
        <w:trPr>
          <w:trHeight w:val="377"/>
        </w:trPr>
        <w:tc>
          <w:tcPr>
            <w:tcW w:w="1220" w:type="dxa"/>
            <w:vAlign w:val="bottom"/>
          </w:tcPr>
          <w:p>
            <w:pPr>
              <w:ind w:left="520"/>
              <w:spacing w:after="0"/>
              <w:rPr>
                <w:sz w:val="20"/>
                <w:szCs w:val="20"/>
                <w:color w:val="auto"/>
              </w:rPr>
            </w:pPr>
            <w:r>
              <w:rPr>
                <w:rFonts w:ascii="Century" w:cs="Century" w:eastAsia="Century" w:hAnsi="Century"/>
                <w:sz w:val="20"/>
                <w:szCs w:val="20"/>
                <w:b w:val="1"/>
                <w:bCs w:val="1"/>
                <w:color w:val="auto"/>
              </w:rPr>
              <w:t>1.1.35</w:t>
            </w:r>
          </w:p>
        </w:tc>
        <w:tc>
          <w:tcPr>
            <w:tcW w:w="8340" w:type="dxa"/>
            <w:vAlign w:val="bottom"/>
            <w:gridSpan w:val="2"/>
          </w:tcPr>
          <w:p>
            <w:pPr>
              <w:ind w:left="140"/>
              <w:spacing w:after="0"/>
              <w:rPr>
                <w:sz w:val="20"/>
                <w:szCs w:val="20"/>
                <w:color w:val="auto"/>
              </w:rPr>
            </w:pPr>
            <w:r>
              <w:rPr>
                <w:rFonts w:ascii="Century" w:cs="Century" w:eastAsia="Century" w:hAnsi="Century"/>
                <w:sz w:val="20"/>
                <w:szCs w:val="20"/>
                <w:b w:val="1"/>
                <w:bCs w:val="1"/>
                <w:color w:val="auto"/>
              </w:rPr>
              <w:t>ADICIONAL DE INSALUBRIDADE, PERICULOSIDADE, IRRADIAÇÃO IONIZANTE</w:t>
            </w:r>
          </w:p>
        </w:tc>
      </w:tr>
      <w:tr>
        <w:trPr>
          <w:trHeight w:val="276"/>
        </w:trPr>
        <w:tc>
          <w:tcPr>
            <w:tcW w:w="8180" w:type="dxa"/>
            <w:vAlign w:val="bottom"/>
            <w:gridSpan w:val="2"/>
          </w:tcPr>
          <w:p>
            <w:pPr>
              <w:ind w:left="520"/>
              <w:spacing w:after="0"/>
              <w:rPr>
                <w:sz w:val="20"/>
                <w:szCs w:val="20"/>
                <w:color w:val="auto"/>
              </w:rPr>
            </w:pPr>
            <w:r>
              <w:rPr>
                <w:rFonts w:ascii="Century" w:cs="Century" w:eastAsia="Century" w:hAnsi="Century"/>
                <w:sz w:val="20"/>
                <w:szCs w:val="20"/>
                <w:b w:val="1"/>
                <w:bCs w:val="1"/>
                <w:color w:val="auto"/>
                <w:w w:val="89"/>
              </w:rPr>
              <w:t>OU GRATIFICAÇÃO POR TRABALHOS COM RAIOS-X ..........................................................</w:t>
            </w:r>
          </w:p>
        </w:tc>
        <w:tc>
          <w:tcPr>
            <w:tcW w:w="1380" w:type="dxa"/>
            <w:vAlign w:val="bottom"/>
          </w:tcPr>
          <w:p>
            <w:pPr>
              <w:jc w:val="right"/>
              <w:spacing w:after="0"/>
              <w:rPr>
                <w:sz w:val="20"/>
                <w:szCs w:val="20"/>
                <w:color w:val="auto"/>
              </w:rPr>
            </w:pPr>
            <w:r>
              <w:rPr>
                <w:rFonts w:ascii="Century" w:cs="Century" w:eastAsia="Century" w:hAnsi="Century"/>
                <w:sz w:val="20"/>
                <w:szCs w:val="20"/>
                <w:b w:val="1"/>
                <w:bCs w:val="1"/>
                <w:color w:val="auto"/>
              </w:rPr>
              <w:t>147</w:t>
            </w:r>
          </w:p>
        </w:tc>
      </w:tr>
      <w:tr>
        <w:trPr>
          <w:trHeight w:val="380"/>
        </w:trPr>
        <w:tc>
          <w:tcPr>
            <w:tcW w:w="1220" w:type="dxa"/>
            <w:vAlign w:val="bottom"/>
          </w:tcPr>
          <w:p>
            <w:pPr>
              <w:ind w:left="520"/>
              <w:spacing w:after="0"/>
              <w:rPr>
                <w:sz w:val="20"/>
                <w:szCs w:val="20"/>
                <w:color w:val="auto"/>
              </w:rPr>
            </w:pPr>
            <w:r>
              <w:rPr>
                <w:rFonts w:ascii="Century" w:cs="Century" w:eastAsia="Century" w:hAnsi="Century"/>
                <w:sz w:val="20"/>
                <w:szCs w:val="20"/>
                <w:b w:val="1"/>
                <w:bCs w:val="1"/>
                <w:color w:val="auto"/>
              </w:rPr>
              <w:t>1.1.36</w:t>
            </w:r>
          </w:p>
        </w:tc>
        <w:tc>
          <w:tcPr>
            <w:tcW w:w="8340" w:type="dxa"/>
            <w:vAlign w:val="bottom"/>
            <w:gridSpan w:val="2"/>
          </w:tcPr>
          <w:p>
            <w:pPr>
              <w:ind w:left="140"/>
              <w:spacing w:after="0"/>
              <w:rPr>
                <w:sz w:val="20"/>
                <w:szCs w:val="20"/>
                <w:color w:val="auto"/>
              </w:rPr>
            </w:pPr>
            <w:r>
              <w:rPr>
                <w:rFonts w:ascii="Century" w:cs="Century" w:eastAsia="Century" w:hAnsi="Century"/>
                <w:sz w:val="20"/>
                <w:szCs w:val="20"/>
                <w:b w:val="1"/>
                <w:bCs w:val="1"/>
                <w:color w:val="auto"/>
              </w:rPr>
              <w:t>ANÁLISE E INVESTIGAÇÃO DE ACIDENTES E DOENÇAS RELACIONADAS AO</w:t>
            </w:r>
          </w:p>
        </w:tc>
      </w:tr>
      <w:tr>
        <w:trPr>
          <w:trHeight w:val="274"/>
        </w:trPr>
        <w:tc>
          <w:tcPr>
            <w:tcW w:w="8180" w:type="dxa"/>
            <w:vAlign w:val="bottom"/>
            <w:gridSpan w:val="2"/>
          </w:tcPr>
          <w:p>
            <w:pPr>
              <w:ind w:left="520"/>
              <w:spacing w:after="0"/>
              <w:rPr>
                <w:sz w:val="20"/>
                <w:szCs w:val="20"/>
                <w:color w:val="auto"/>
              </w:rPr>
            </w:pPr>
            <w:r>
              <w:rPr>
                <w:rFonts w:ascii="Century" w:cs="Century" w:eastAsia="Century" w:hAnsi="Century"/>
                <w:sz w:val="20"/>
                <w:szCs w:val="20"/>
                <w:b w:val="1"/>
                <w:bCs w:val="1"/>
                <w:color w:val="auto"/>
                <w:w w:val="90"/>
              </w:rPr>
              <w:t>TRABALHO ..................................................................................................................................</w:t>
            </w:r>
          </w:p>
        </w:tc>
        <w:tc>
          <w:tcPr>
            <w:tcW w:w="1380" w:type="dxa"/>
            <w:vAlign w:val="bottom"/>
          </w:tcPr>
          <w:p>
            <w:pPr>
              <w:jc w:val="right"/>
              <w:spacing w:after="0"/>
              <w:rPr>
                <w:sz w:val="20"/>
                <w:szCs w:val="20"/>
                <w:color w:val="auto"/>
              </w:rPr>
            </w:pPr>
            <w:r>
              <w:rPr>
                <w:rFonts w:ascii="Century" w:cs="Century" w:eastAsia="Century" w:hAnsi="Century"/>
                <w:sz w:val="20"/>
                <w:szCs w:val="20"/>
                <w:b w:val="1"/>
                <w:bCs w:val="1"/>
                <w:color w:val="auto"/>
              </w:rPr>
              <w:t>157</w:t>
            </w:r>
          </w:p>
        </w:tc>
      </w:tr>
      <w:tr>
        <w:trPr>
          <w:trHeight w:val="379"/>
        </w:trPr>
        <w:tc>
          <w:tcPr>
            <w:tcW w:w="1220" w:type="dxa"/>
            <w:vAlign w:val="bottom"/>
          </w:tcPr>
          <w:p>
            <w:pPr>
              <w:ind w:left="520"/>
              <w:spacing w:after="0"/>
              <w:rPr>
                <w:sz w:val="20"/>
                <w:szCs w:val="20"/>
                <w:color w:val="auto"/>
              </w:rPr>
            </w:pPr>
            <w:r>
              <w:rPr>
                <w:rFonts w:ascii="Century" w:cs="Century" w:eastAsia="Century" w:hAnsi="Century"/>
                <w:sz w:val="20"/>
                <w:szCs w:val="20"/>
                <w:b w:val="1"/>
                <w:bCs w:val="1"/>
                <w:color w:val="auto"/>
              </w:rPr>
              <w:t>1.1.37</w:t>
            </w:r>
          </w:p>
        </w:tc>
        <w:tc>
          <w:tcPr>
            <w:tcW w:w="8340" w:type="dxa"/>
            <w:vAlign w:val="bottom"/>
            <w:gridSpan w:val="2"/>
          </w:tcPr>
          <w:p>
            <w:pPr>
              <w:ind w:left="140"/>
              <w:spacing w:after="0"/>
              <w:rPr>
                <w:sz w:val="20"/>
                <w:szCs w:val="20"/>
                <w:color w:val="auto"/>
              </w:rPr>
            </w:pPr>
            <w:r>
              <w:rPr>
                <w:rFonts w:ascii="Century" w:cs="Century" w:eastAsia="Century" w:hAnsi="Century"/>
                <w:sz w:val="20"/>
                <w:szCs w:val="20"/>
                <w:b w:val="1"/>
                <w:bCs w:val="1"/>
                <w:color w:val="auto"/>
              </w:rPr>
              <w:t>COMUNICADO DE ACIDENTE DE TRABALHO DO SERVIDOR PÚBLICO – CAT/SP</w:t>
            </w:r>
          </w:p>
        </w:tc>
      </w:tr>
      <w:tr>
        <w:trPr>
          <w:trHeight w:val="274"/>
        </w:trPr>
        <w:tc>
          <w:tcPr>
            <w:tcW w:w="1220" w:type="dxa"/>
            <w:vAlign w:val="bottom"/>
          </w:tcPr>
          <w:p>
            <w:pPr>
              <w:spacing w:after="0"/>
              <w:rPr>
                <w:sz w:val="23"/>
                <w:szCs w:val="23"/>
                <w:color w:val="auto"/>
              </w:rPr>
            </w:pPr>
          </w:p>
        </w:tc>
        <w:tc>
          <w:tcPr>
            <w:tcW w:w="6960" w:type="dxa"/>
            <w:vAlign w:val="bottom"/>
          </w:tcPr>
          <w:p>
            <w:pPr>
              <w:ind w:left="140"/>
              <w:spacing w:after="0"/>
              <w:rPr>
                <w:sz w:val="20"/>
                <w:szCs w:val="20"/>
                <w:color w:val="auto"/>
              </w:rPr>
            </w:pPr>
            <w:r>
              <w:rPr>
                <w:rFonts w:ascii="Century" w:cs="Century" w:eastAsia="Century" w:hAnsi="Century"/>
                <w:sz w:val="20"/>
                <w:szCs w:val="20"/>
                <w:b w:val="1"/>
                <w:bCs w:val="1"/>
                <w:color w:val="auto"/>
              </w:rPr>
              <w:t>162</w:t>
            </w:r>
          </w:p>
        </w:tc>
        <w:tc>
          <w:tcPr>
            <w:tcW w:w="1380" w:type="dxa"/>
            <w:vAlign w:val="bottom"/>
          </w:tcPr>
          <w:p>
            <w:pPr>
              <w:spacing w:after="0"/>
              <w:rPr>
                <w:sz w:val="23"/>
                <w:szCs w:val="23"/>
                <w:color w:val="auto"/>
              </w:rPr>
            </w:pPr>
          </w:p>
        </w:tc>
      </w:tr>
      <w:tr>
        <w:trPr>
          <w:trHeight w:val="377"/>
        </w:trPr>
        <w:tc>
          <w:tcPr>
            <w:tcW w:w="1220" w:type="dxa"/>
            <w:vAlign w:val="bottom"/>
          </w:tcPr>
          <w:p>
            <w:pPr>
              <w:ind w:left="520"/>
              <w:spacing w:after="0"/>
              <w:rPr>
                <w:sz w:val="20"/>
                <w:szCs w:val="20"/>
                <w:color w:val="auto"/>
              </w:rPr>
            </w:pPr>
            <w:r>
              <w:rPr>
                <w:rFonts w:ascii="Century" w:cs="Century" w:eastAsia="Century" w:hAnsi="Century"/>
                <w:sz w:val="20"/>
                <w:szCs w:val="20"/>
                <w:b w:val="1"/>
                <w:bCs w:val="1"/>
                <w:color w:val="auto"/>
              </w:rPr>
              <w:t>1.1.38</w:t>
            </w:r>
          </w:p>
        </w:tc>
        <w:tc>
          <w:tcPr>
            <w:tcW w:w="6960" w:type="dxa"/>
            <w:vAlign w:val="bottom"/>
          </w:tcPr>
          <w:p>
            <w:pPr>
              <w:ind w:left="140"/>
              <w:spacing w:after="0"/>
              <w:rPr>
                <w:sz w:val="20"/>
                <w:szCs w:val="20"/>
                <w:color w:val="auto"/>
              </w:rPr>
            </w:pPr>
            <w:r>
              <w:rPr>
                <w:rFonts w:ascii="Century" w:cs="Century" w:eastAsia="Century" w:hAnsi="Century"/>
                <w:sz w:val="20"/>
                <w:szCs w:val="20"/>
                <w:b w:val="1"/>
                <w:bCs w:val="1"/>
                <w:color w:val="auto"/>
                <w:w w:val="87"/>
              </w:rPr>
              <w:t>INSPEÇÃO DE SEGURANÇA DO TRABALHO ...........................................................</w:t>
            </w:r>
          </w:p>
        </w:tc>
        <w:tc>
          <w:tcPr>
            <w:tcW w:w="1380" w:type="dxa"/>
            <w:vAlign w:val="bottom"/>
          </w:tcPr>
          <w:p>
            <w:pPr>
              <w:jc w:val="right"/>
              <w:spacing w:after="0"/>
              <w:rPr>
                <w:sz w:val="20"/>
                <w:szCs w:val="20"/>
                <w:color w:val="auto"/>
              </w:rPr>
            </w:pPr>
            <w:r>
              <w:rPr>
                <w:rFonts w:ascii="Century" w:cs="Century" w:eastAsia="Century" w:hAnsi="Century"/>
                <w:sz w:val="20"/>
                <w:szCs w:val="20"/>
                <w:b w:val="1"/>
                <w:bCs w:val="1"/>
                <w:color w:val="auto"/>
              </w:rPr>
              <w:t>167</w:t>
            </w:r>
          </w:p>
        </w:tc>
      </w:tr>
      <w:tr>
        <w:trPr>
          <w:trHeight w:val="377"/>
        </w:trPr>
        <w:tc>
          <w:tcPr>
            <w:tcW w:w="1220" w:type="dxa"/>
            <w:vAlign w:val="bottom"/>
          </w:tcPr>
          <w:p>
            <w:pPr>
              <w:ind w:left="520"/>
              <w:spacing w:after="0"/>
              <w:rPr>
                <w:sz w:val="20"/>
                <w:szCs w:val="20"/>
                <w:color w:val="auto"/>
              </w:rPr>
            </w:pPr>
            <w:r>
              <w:rPr>
                <w:rFonts w:ascii="Century" w:cs="Century" w:eastAsia="Century" w:hAnsi="Century"/>
                <w:sz w:val="20"/>
                <w:szCs w:val="20"/>
                <w:b w:val="1"/>
                <w:bCs w:val="1"/>
                <w:color w:val="auto"/>
              </w:rPr>
              <w:t>1.1.39</w:t>
            </w:r>
          </w:p>
        </w:tc>
        <w:tc>
          <w:tcPr>
            <w:tcW w:w="6960" w:type="dxa"/>
            <w:vAlign w:val="bottom"/>
          </w:tcPr>
          <w:p>
            <w:pPr>
              <w:ind w:left="140"/>
              <w:spacing w:after="0"/>
              <w:rPr>
                <w:sz w:val="20"/>
                <w:szCs w:val="20"/>
                <w:color w:val="auto"/>
              </w:rPr>
            </w:pPr>
            <w:r>
              <w:rPr>
                <w:rFonts w:ascii="Century" w:cs="Century" w:eastAsia="Century" w:hAnsi="Century"/>
                <w:sz w:val="20"/>
                <w:szCs w:val="20"/>
                <w:b w:val="1"/>
                <w:bCs w:val="1"/>
                <w:color w:val="auto"/>
                <w:w w:val="88"/>
              </w:rPr>
              <w:t>PAGAMENTO DE SUBSTITUIÇÃO .............................................................................</w:t>
            </w:r>
          </w:p>
        </w:tc>
        <w:tc>
          <w:tcPr>
            <w:tcW w:w="1380" w:type="dxa"/>
            <w:vAlign w:val="bottom"/>
          </w:tcPr>
          <w:p>
            <w:pPr>
              <w:jc w:val="right"/>
              <w:spacing w:after="0"/>
              <w:rPr>
                <w:sz w:val="20"/>
                <w:szCs w:val="20"/>
                <w:color w:val="auto"/>
              </w:rPr>
            </w:pPr>
            <w:r>
              <w:rPr>
                <w:rFonts w:ascii="Century" w:cs="Century" w:eastAsia="Century" w:hAnsi="Century"/>
                <w:sz w:val="20"/>
                <w:szCs w:val="20"/>
                <w:b w:val="1"/>
                <w:bCs w:val="1"/>
                <w:color w:val="auto"/>
              </w:rPr>
              <w:t>170</w:t>
            </w:r>
          </w:p>
        </w:tc>
      </w:tr>
      <w:tr>
        <w:trPr>
          <w:trHeight w:val="374"/>
        </w:trPr>
        <w:tc>
          <w:tcPr>
            <w:tcW w:w="1220" w:type="dxa"/>
            <w:vAlign w:val="bottom"/>
          </w:tcPr>
          <w:p>
            <w:pPr>
              <w:ind w:left="520"/>
              <w:spacing w:after="0"/>
              <w:rPr>
                <w:sz w:val="20"/>
                <w:szCs w:val="20"/>
                <w:color w:val="auto"/>
              </w:rPr>
            </w:pPr>
            <w:r>
              <w:rPr>
                <w:rFonts w:ascii="Century" w:cs="Century" w:eastAsia="Century" w:hAnsi="Century"/>
                <w:sz w:val="20"/>
                <w:szCs w:val="20"/>
                <w:b w:val="1"/>
                <w:bCs w:val="1"/>
                <w:color w:val="auto"/>
              </w:rPr>
              <w:t>1.1.40</w:t>
            </w:r>
          </w:p>
        </w:tc>
        <w:tc>
          <w:tcPr>
            <w:tcW w:w="6960" w:type="dxa"/>
            <w:vAlign w:val="bottom"/>
          </w:tcPr>
          <w:p>
            <w:pPr>
              <w:ind w:left="140"/>
              <w:spacing w:after="0"/>
              <w:rPr>
                <w:sz w:val="20"/>
                <w:szCs w:val="20"/>
                <w:color w:val="auto"/>
              </w:rPr>
            </w:pPr>
            <w:r>
              <w:rPr>
                <w:rFonts w:ascii="Century" w:cs="Century" w:eastAsia="Century" w:hAnsi="Century"/>
                <w:sz w:val="20"/>
                <w:szCs w:val="20"/>
                <w:b w:val="1"/>
                <w:bCs w:val="1"/>
                <w:color w:val="auto"/>
                <w:w w:val="89"/>
              </w:rPr>
              <w:t>FÉRIAS ..........................................................................................................................</w:t>
            </w:r>
          </w:p>
        </w:tc>
        <w:tc>
          <w:tcPr>
            <w:tcW w:w="1380" w:type="dxa"/>
            <w:vAlign w:val="bottom"/>
          </w:tcPr>
          <w:p>
            <w:pPr>
              <w:jc w:val="right"/>
              <w:spacing w:after="0"/>
              <w:rPr>
                <w:sz w:val="20"/>
                <w:szCs w:val="20"/>
                <w:color w:val="auto"/>
              </w:rPr>
            </w:pPr>
            <w:r>
              <w:rPr>
                <w:rFonts w:ascii="Century" w:cs="Century" w:eastAsia="Century" w:hAnsi="Century"/>
                <w:sz w:val="20"/>
                <w:szCs w:val="20"/>
                <w:b w:val="1"/>
                <w:bCs w:val="1"/>
                <w:color w:val="auto"/>
              </w:rPr>
              <w:t>175</w:t>
            </w:r>
          </w:p>
        </w:tc>
      </w:tr>
      <w:tr>
        <w:trPr>
          <w:trHeight w:val="400"/>
        </w:trPr>
        <w:tc>
          <w:tcPr>
            <w:tcW w:w="8180" w:type="dxa"/>
            <w:vAlign w:val="bottom"/>
            <w:gridSpan w:val="2"/>
          </w:tcPr>
          <w:p>
            <w:pPr>
              <w:ind w:left="280"/>
              <w:spacing w:after="0"/>
              <w:rPr>
                <w:sz w:val="20"/>
                <w:szCs w:val="20"/>
                <w:color w:val="auto"/>
              </w:rPr>
            </w:pPr>
            <w:r>
              <w:rPr>
                <w:rFonts w:ascii="Century" w:cs="Century" w:eastAsia="Century" w:hAnsi="Century"/>
                <w:sz w:val="22"/>
                <w:szCs w:val="22"/>
                <w:color w:val="auto"/>
                <w:w w:val="91"/>
              </w:rPr>
              <w:t>1.2    PROCEDIMENTOS RELATIVOS A DOCENTES .................................................</w:t>
            </w:r>
          </w:p>
        </w:tc>
        <w:tc>
          <w:tcPr>
            <w:tcW w:w="1380" w:type="dxa"/>
            <w:vAlign w:val="bottom"/>
          </w:tcPr>
          <w:p>
            <w:pPr>
              <w:jc w:val="right"/>
              <w:ind w:right="80"/>
              <w:spacing w:after="0"/>
              <w:rPr>
                <w:sz w:val="20"/>
                <w:szCs w:val="20"/>
                <w:color w:val="auto"/>
              </w:rPr>
            </w:pPr>
            <w:r>
              <w:rPr>
                <w:rFonts w:ascii="Century" w:cs="Century" w:eastAsia="Century" w:hAnsi="Century"/>
                <w:sz w:val="22"/>
                <w:szCs w:val="22"/>
                <w:color w:val="auto"/>
              </w:rPr>
              <w:t>181</w:t>
            </w:r>
          </w:p>
        </w:tc>
      </w:tr>
      <w:tr>
        <w:trPr>
          <w:trHeight w:val="385"/>
        </w:trPr>
        <w:tc>
          <w:tcPr>
            <w:tcW w:w="1220" w:type="dxa"/>
            <w:vAlign w:val="bottom"/>
          </w:tcPr>
          <w:p>
            <w:pPr>
              <w:ind w:left="520"/>
              <w:spacing w:after="0"/>
              <w:rPr>
                <w:sz w:val="20"/>
                <w:szCs w:val="20"/>
                <w:color w:val="auto"/>
              </w:rPr>
            </w:pPr>
            <w:r>
              <w:rPr>
                <w:rFonts w:ascii="Century" w:cs="Century" w:eastAsia="Century" w:hAnsi="Century"/>
                <w:sz w:val="20"/>
                <w:szCs w:val="20"/>
                <w:b w:val="1"/>
                <w:bCs w:val="1"/>
                <w:color w:val="auto"/>
              </w:rPr>
              <w:t>1.2.1</w:t>
            </w:r>
          </w:p>
        </w:tc>
        <w:tc>
          <w:tcPr>
            <w:tcW w:w="6960" w:type="dxa"/>
            <w:vAlign w:val="bottom"/>
          </w:tcPr>
          <w:p>
            <w:pPr>
              <w:ind w:left="140"/>
              <w:spacing w:after="0"/>
              <w:rPr>
                <w:sz w:val="20"/>
                <w:szCs w:val="20"/>
                <w:color w:val="auto"/>
              </w:rPr>
            </w:pPr>
            <w:r>
              <w:rPr>
                <w:rFonts w:ascii="Century" w:cs="Century" w:eastAsia="Century" w:hAnsi="Century"/>
                <w:sz w:val="20"/>
                <w:szCs w:val="20"/>
                <w:b w:val="1"/>
                <w:bCs w:val="1"/>
                <w:color w:val="auto"/>
              </w:rPr>
              <w:t>PROGRESSÃO   FUNCIONAL   DOCENTE   -   PROFESSOR   DO</w:t>
            </w:r>
          </w:p>
        </w:tc>
        <w:tc>
          <w:tcPr>
            <w:tcW w:w="1380" w:type="dxa"/>
            <w:vAlign w:val="bottom"/>
          </w:tcPr>
          <w:p>
            <w:pPr>
              <w:jc w:val="right"/>
              <w:spacing w:after="0"/>
              <w:rPr>
                <w:sz w:val="20"/>
                <w:szCs w:val="20"/>
                <w:color w:val="auto"/>
              </w:rPr>
            </w:pPr>
            <w:r>
              <w:rPr>
                <w:rFonts w:ascii="Century" w:cs="Century" w:eastAsia="Century" w:hAnsi="Century"/>
                <w:sz w:val="20"/>
                <w:szCs w:val="20"/>
                <w:b w:val="1"/>
                <w:bCs w:val="1"/>
                <w:color w:val="auto"/>
                <w:w w:val="98"/>
              </w:rPr>
              <w:t>MAGISTÉRIO</w:t>
            </w:r>
          </w:p>
        </w:tc>
      </w:tr>
      <w:tr>
        <w:trPr>
          <w:trHeight w:val="274"/>
        </w:trPr>
        <w:tc>
          <w:tcPr>
            <w:tcW w:w="8180" w:type="dxa"/>
            <w:vAlign w:val="bottom"/>
            <w:gridSpan w:val="2"/>
          </w:tcPr>
          <w:p>
            <w:pPr>
              <w:ind w:left="520"/>
              <w:spacing w:after="0"/>
              <w:rPr>
                <w:sz w:val="20"/>
                <w:szCs w:val="20"/>
                <w:color w:val="auto"/>
              </w:rPr>
            </w:pPr>
            <w:r>
              <w:rPr>
                <w:rFonts w:ascii="Century" w:cs="Century" w:eastAsia="Century" w:hAnsi="Century"/>
                <w:sz w:val="20"/>
                <w:szCs w:val="20"/>
                <w:b w:val="1"/>
                <w:bCs w:val="1"/>
                <w:color w:val="auto"/>
                <w:w w:val="90"/>
              </w:rPr>
              <w:t>SUPERIOR ...................................................................................................................................</w:t>
            </w:r>
          </w:p>
        </w:tc>
        <w:tc>
          <w:tcPr>
            <w:tcW w:w="1380" w:type="dxa"/>
            <w:vAlign w:val="bottom"/>
          </w:tcPr>
          <w:p>
            <w:pPr>
              <w:jc w:val="right"/>
              <w:spacing w:after="0"/>
              <w:rPr>
                <w:sz w:val="20"/>
                <w:szCs w:val="20"/>
                <w:color w:val="auto"/>
              </w:rPr>
            </w:pPr>
            <w:r>
              <w:rPr>
                <w:rFonts w:ascii="Century" w:cs="Century" w:eastAsia="Century" w:hAnsi="Century"/>
                <w:sz w:val="20"/>
                <w:szCs w:val="20"/>
                <w:b w:val="1"/>
                <w:bCs w:val="1"/>
                <w:color w:val="auto"/>
              </w:rPr>
              <w:t>181</w:t>
            </w:r>
          </w:p>
        </w:tc>
      </w:tr>
      <w:tr>
        <w:trPr>
          <w:trHeight w:val="379"/>
        </w:trPr>
        <w:tc>
          <w:tcPr>
            <w:tcW w:w="1220" w:type="dxa"/>
            <w:vAlign w:val="bottom"/>
          </w:tcPr>
          <w:p>
            <w:pPr>
              <w:ind w:left="520"/>
              <w:spacing w:after="0"/>
              <w:rPr>
                <w:sz w:val="20"/>
                <w:szCs w:val="20"/>
                <w:color w:val="auto"/>
              </w:rPr>
            </w:pPr>
            <w:r>
              <w:rPr>
                <w:rFonts w:ascii="Century" w:cs="Century" w:eastAsia="Century" w:hAnsi="Century"/>
                <w:sz w:val="20"/>
                <w:szCs w:val="20"/>
                <w:b w:val="1"/>
                <w:bCs w:val="1"/>
                <w:color w:val="auto"/>
              </w:rPr>
              <w:t>1.2.2</w:t>
            </w:r>
          </w:p>
        </w:tc>
        <w:tc>
          <w:tcPr>
            <w:tcW w:w="8340" w:type="dxa"/>
            <w:vAlign w:val="bottom"/>
            <w:gridSpan w:val="2"/>
          </w:tcPr>
          <w:p>
            <w:pPr>
              <w:ind w:left="140"/>
              <w:spacing w:after="0"/>
              <w:rPr>
                <w:sz w:val="20"/>
                <w:szCs w:val="20"/>
                <w:color w:val="auto"/>
              </w:rPr>
            </w:pPr>
            <w:r>
              <w:rPr>
                <w:rFonts w:ascii="Century" w:cs="Century" w:eastAsia="Century" w:hAnsi="Century"/>
                <w:sz w:val="20"/>
                <w:szCs w:val="20"/>
                <w:b w:val="1"/>
                <w:bCs w:val="1"/>
                <w:color w:val="auto"/>
              </w:rPr>
              <w:t>PROGRESSÃO FUNCIONAL DOCENTE – PROFESSOR ASSOCIADO - PROFESSOR</w:t>
            </w:r>
          </w:p>
        </w:tc>
      </w:tr>
      <w:tr>
        <w:trPr>
          <w:trHeight w:val="274"/>
        </w:trPr>
        <w:tc>
          <w:tcPr>
            <w:tcW w:w="8180" w:type="dxa"/>
            <w:vAlign w:val="bottom"/>
            <w:gridSpan w:val="2"/>
          </w:tcPr>
          <w:p>
            <w:pPr>
              <w:ind w:left="520"/>
              <w:spacing w:after="0"/>
              <w:rPr>
                <w:sz w:val="20"/>
                <w:szCs w:val="20"/>
                <w:color w:val="auto"/>
              </w:rPr>
            </w:pPr>
            <w:r>
              <w:rPr>
                <w:rFonts w:ascii="Century" w:cs="Century" w:eastAsia="Century" w:hAnsi="Century"/>
                <w:sz w:val="20"/>
                <w:szCs w:val="20"/>
                <w:b w:val="1"/>
                <w:bCs w:val="1"/>
                <w:color w:val="auto"/>
                <w:w w:val="90"/>
              </w:rPr>
              <w:t>DO MAGISTÉRIO SUPERIOR ....................................................................................................</w:t>
            </w:r>
          </w:p>
        </w:tc>
        <w:tc>
          <w:tcPr>
            <w:tcW w:w="1380" w:type="dxa"/>
            <w:vAlign w:val="bottom"/>
          </w:tcPr>
          <w:p>
            <w:pPr>
              <w:jc w:val="right"/>
              <w:spacing w:after="0"/>
              <w:rPr>
                <w:sz w:val="20"/>
                <w:szCs w:val="20"/>
                <w:color w:val="auto"/>
              </w:rPr>
            </w:pPr>
            <w:r>
              <w:rPr>
                <w:rFonts w:ascii="Century" w:cs="Century" w:eastAsia="Century" w:hAnsi="Century"/>
                <w:sz w:val="20"/>
                <w:szCs w:val="20"/>
                <w:b w:val="1"/>
                <w:bCs w:val="1"/>
                <w:color w:val="auto"/>
              </w:rPr>
              <w:t>184</w:t>
            </w:r>
          </w:p>
        </w:tc>
      </w:tr>
      <w:tr>
        <w:trPr>
          <w:trHeight w:val="379"/>
        </w:trPr>
        <w:tc>
          <w:tcPr>
            <w:tcW w:w="1220" w:type="dxa"/>
            <w:vAlign w:val="bottom"/>
          </w:tcPr>
          <w:p>
            <w:pPr>
              <w:ind w:left="520"/>
              <w:spacing w:after="0"/>
              <w:rPr>
                <w:sz w:val="20"/>
                <w:szCs w:val="20"/>
                <w:color w:val="auto"/>
              </w:rPr>
            </w:pPr>
            <w:r>
              <w:rPr>
                <w:rFonts w:ascii="Century" w:cs="Century" w:eastAsia="Century" w:hAnsi="Century"/>
                <w:sz w:val="20"/>
                <w:szCs w:val="20"/>
                <w:b w:val="1"/>
                <w:bCs w:val="1"/>
                <w:color w:val="auto"/>
              </w:rPr>
              <w:t>1.2.3</w:t>
            </w:r>
          </w:p>
        </w:tc>
        <w:tc>
          <w:tcPr>
            <w:tcW w:w="8340" w:type="dxa"/>
            <w:vAlign w:val="bottom"/>
            <w:gridSpan w:val="2"/>
          </w:tcPr>
          <w:p>
            <w:pPr>
              <w:ind w:left="140"/>
              <w:spacing w:after="0"/>
              <w:rPr>
                <w:sz w:val="20"/>
                <w:szCs w:val="20"/>
                <w:color w:val="auto"/>
              </w:rPr>
            </w:pPr>
            <w:r>
              <w:rPr>
                <w:rFonts w:ascii="Century" w:cs="Century" w:eastAsia="Century" w:hAnsi="Century"/>
                <w:sz w:val="20"/>
                <w:szCs w:val="20"/>
                <w:b w:val="1"/>
                <w:bCs w:val="1"/>
                <w:color w:val="auto"/>
              </w:rPr>
              <w:t>PROMOÇÃO FUNCIONAL DOCENTE - PROFESSOR DO MAGISTÉRIO SUPERIOR</w:t>
            </w:r>
          </w:p>
        </w:tc>
      </w:tr>
      <w:tr>
        <w:trPr>
          <w:trHeight w:val="274"/>
        </w:trPr>
        <w:tc>
          <w:tcPr>
            <w:tcW w:w="1220" w:type="dxa"/>
            <w:vAlign w:val="bottom"/>
          </w:tcPr>
          <w:p>
            <w:pPr>
              <w:spacing w:after="0"/>
              <w:rPr>
                <w:sz w:val="23"/>
                <w:szCs w:val="23"/>
                <w:color w:val="auto"/>
              </w:rPr>
            </w:pPr>
          </w:p>
        </w:tc>
        <w:tc>
          <w:tcPr>
            <w:tcW w:w="6960" w:type="dxa"/>
            <w:vAlign w:val="bottom"/>
          </w:tcPr>
          <w:p>
            <w:pPr>
              <w:ind w:left="140"/>
              <w:spacing w:after="0"/>
              <w:rPr>
                <w:sz w:val="20"/>
                <w:szCs w:val="20"/>
                <w:color w:val="auto"/>
              </w:rPr>
            </w:pPr>
            <w:r>
              <w:rPr>
                <w:rFonts w:ascii="Century" w:cs="Century" w:eastAsia="Century" w:hAnsi="Century"/>
                <w:sz w:val="20"/>
                <w:szCs w:val="20"/>
                <w:b w:val="1"/>
                <w:bCs w:val="1"/>
                <w:color w:val="auto"/>
              </w:rPr>
              <w:t>188</w:t>
            </w:r>
          </w:p>
        </w:tc>
        <w:tc>
          <w:tcPr>
            <w:tcW w:w="1380" w:type="dxa"/>
            <w:vAlign w:val="bottom"/>
          </w:tcPr>
          <w:p>
            <w:pPr>
              <w:spacing w:after="0"/>
              <w:rPr>
                <w:sz w:val="23"/>
                <w:szCs w:val="23"/>
                <w:color w:val="auto"/>
              </w:rPr>
            </w:pPr>
          </w:p>
        </w:tc>
      </w:tr>
      <w:tr>
        <w:trPr>
          <w:trHeight w:val="379"/>
        </w:trPr>
        <w:tc>
          <w:tcPr>
            <w:tcW w:w="1220" w:type="dxa"/>
            <w:vAlign w:val="bottom"/>
          </w:tcPr>
          <w:p>
            <w:pPr>
              <w:ind w:left="520"/>
              <w:spacing w:after="0"/>
              <w:rPr>
                <w:sz w:val="20"/>
                <w:szCs w:val="20"/>
                <w:color w:val="auto"/>
              </w:rPr>
            </w:pPr>
            <w:r>
              <w:rPr>
                <w:rFonts w:ascii="Century" w:cs="Century" w:eastAsia="Century" w:hAnsi="Century"/>
                <w:sz w:val="20"/>
                <w:szCs w:val="20"/>
                <w:b w:val="1"/>
                <w:bCs w:val="1"/>
                <w:color w:val="auto"/>
              </w:rPr>
              <w:t>1.2.4</w:t>
            </w:r>
          </w:p>
        </w:tc>
        <w:tc>
          <w:tcPr>
            <w:tcW w:w="8340" w:type="dxa"/>
            <w:vAlign w:val="bottom"/>
            <w:gridSpan w:val="2"/>
          </w:tcPr>
          <w:p>
            <w:pPr>
              <w:ind w:left="140"/>
              <w:spacing w:after="0"/>
              <w:rPr>
                <w:sz w:val="20"/>
                <w:szCs w:val="20"/>
                <w:color w:val="auto"/>
              </w:rPr>
            </w:pPr>
            <w:r>
              <w:rPr>
                <w:rFonts w:ascii="Century" w:cs="Century" w:eastAsia="Century" w:hAnsi="Century"/>
                <w:sz w:val="20"/>
                <w:szCs w:val="20"/>
                <w:b w:val="1"/>
                <w:bCs w:val="1"/>
                <w:color w:val="auto"/>
              </w:rPr>
              <w:t>PROMOÇÃO FUNCIONAL DOCENTE TITULAR - PROFESSOR DO MAGISTÉRIO</w:t>
            </w:r>
          </w:p>
        </w:tc>
      </w:tr>
      <w:tr>
        <w:trPr>
          <w:trHeight w:val="274"/>
        </w:trPr>
        <w:tc>
          <w:tcPr>
            <w:tcW w:w="8180" w:type="dxa"/>
            <w:vAlign w:val="bottom"/>
            <w:gridSpan w:val="2"/>
          </w:tcPr>
          <w:p>
            <w:pPr>
              <w:ind w:left="520"/>
              <w:spacing w:after="0"/>
              <w:rPr>
                <w:sz w:val="20"/>
                <w:szCs w:val="20"/>
                <w:color w:val="auto"/>
              </w:rPr>
            </w:pPr>
            <w:r>
              <w:rPr>
                <w:rFonts w:ascii="Century" w:cs="Century" w:eastAsia="Century" w:hAnsi="Century"/>
                <w:sz w:val="20"/>
                <w:szCs w:val="20"/>
                <w:b w:val="1"/>
                <w:bCs w:val="1"/>
                <w:color w:val="auto"/>
                <w:w w:val="90"/>
              </w:rPr>
              <w:t>SUPERIOR ...................................................................................................................................</w:t>
            </w:r>
          </w:p>
        </w:tc>
        <w:tc>
          <w:tcPr>
            <w:tcW w:w="1380" w:type="dxa"/>
            <w:vAlign w:val="bottom"/>
          </w:tcPr>
          <w:p>
            <w:pPr>
              <w:jc w:val="right"/>
              <w:spacing w:after="0"/>
              <w:rPr>
                <w:sz w:val="20"/>
                <w:szCs w:val="20"/>
                <w:color w:val="auto"/>
              </w:rPr>
            </w:pPr>
            <w:r>
              <w:rPr>
                <w:rFonts w:ascii="Century" w:cs="Century" w:eastAsia="Century" w:hAnsi="Century"/>
                <w:sz w:val="20"/>
                <w:szCs w:val="20"/>
                <w:b w:val="1"/>
                <w:bCs w:val="1"/>
                <w:color w:val="auto"/>
              </w:rPr>
              <w:t>191</w:t>
            </w:r>
          </w:p>
        </w:tc>
      </w:tr>
      <w:tr>
        <w:trPr>
          <w:trHeight w:val="379"/>
        </w:trPr>
        <w:tc>
          <w:tcPr>
            <w:tcW w:w="1220" w:type="dxa"/>
            <w:vAlign w:val="bottom"/>
          </w:tcPr>
          <w:p>
            <w:pPr>
              <w:ind w:left="520"/>
              <w:spacing w:after="0"/>
              <w:rPr>
                <w:sz w:val="20"/>
                <w:szCs w:val="20"/>
                <w:color w:val="auto"/>
              </w:rPr>
            </w:pPr>
            <w:r>
              <w:rPr>
                <w:rFonts w:ascii="Century" w:cs="Century" w:eastAsia="Century" w:hAnsi="Century"/>
                <w:sz w:val="20"/>
                <w:szCs w:val="20"/>
                <w:b w:val="1"/>
                <w:bCs w:val="1"/>
                <w:color w:val="auto"/>
              </w:rPr>
              <w:t>1.2.5</w:t>
            </w:r>
          </w:p>
        </w:tc>
        <w:tc>
          <w:tcPr>
            <w:tcW w:w="8340" w:type="dxa"/>
            <w:vAlign w:val="bottom"/>
            <w:gridSpan w:val="2"/>
          </w:tcPr>
          <w:p>
            <w:pPr>
              <w:ind w:left="140"/>
              <w:spacing w:after="0"/>
              <w:rPr>
                <w:sz w:val="20"/>
                <w:szCs w:val="20"/>
                <w:color w:val="auto"/>
              </w:rPr>
            </w:pPr>
            <w:r>
              <w:rPr>
                <w:rFonts w:ascii="Century" w:cs="Century" w:eastAsia="Century" w:hAnsi="Century"/>
                <w:sz w:val="20"/>
                <w:szCs w:val="20"/>
                <w:b w:val="1"/>
                <w:bCs w:val="1"/>
                <w:color w:val="auto"/>
              </w:rPr>
              <w:t>ACELERAÇÃO  DA  PROMOÇÃO  DOCENTE  -  PROFESSOR  DO  MAGISTÉRIO</w:t>
            </w:r>
          </w:p>
        </w:tc>
      </w:tr>
      <w:tr>
        <w:trPr>
          <w:trHeight w:val="274"/>
        </w:trPr>
        <w:tc>
          <w:tcPr>
            <w:tcW w:w="8180" w:type="dxa"/>
            <w:vAlign w:val="bottom"/>
            <w:gridSpan w:val="2"/>
          </w:tcPr>
          <w:p>
            <w:pPr>
              <w:ind w:left="520"/>
              <w:spacing w:after="0"/>
              <w:rPr>
                <w:sz w:val="20"/>
                <w:szCs w:val="20"/>
                <w:color w:val="auto"/>
              </w:rPr>
            </w:pPr>
            <w:r>
              <w:rPr>
                <w:rFonts w:ascii="Century" w:cs="Century" w:eastAsia="Century" w:hAnsi="Century"/>
                <w:sz w:val="20"/>
                <w:szCs w:val="20"/>
                <w:b w:val="1"/>
                <w:bCs w:val="1"/>
                <w:color w:val="auto"/>
                <w:w w:val="90"/>
              </w:rPr>
              <w:t>SUPERIOR ...................................................................................................................................</w:t>
            </w:r>
          </w:p>
        </w:tc>
        <w:tc>
          <w:tcPr>
            <w:tcW w:w="1380" w:type="dxa"/>
            <w:vAlign w:val="bottom"/>
          </w:tcPr>
          <w:p>
            <w:pPr>
              <w:jc w:val="right"/>
              <w:spacing w:after="0"/>
              <w:rPr>
                <w:sz w:val="20"/>
                <w:szCs w:val="20"/>
                <w:color w:val="auto"/>
              </w:rPr>
            </w:pPr>
            <w:r>
              <w:rPr>
                <w:rFonts w:ascii="Century" w:cs="Century" w:eastAsia="Century" w:hAnsi="Century"/>
                <w:sz w:val="20"/>
                <w:szCs w:val="20"/>
                <w:b w:val="1"/>
                <w:bCs w:val="1"/>
                <w:color w:val="auto"/>
              </w:rPr>
              <w:t>194</w:t>
            </w:r>
          </w:p>
        </w:tc>
      </w:tr>
      <w:tr>
        <w:trPr>
          <w:trHeight w:val="379"/>
        </w:trPr>
        <w:tc>
          <w:tcPr>
            <w:tcW w:w="9560" w:type="dxa"/>
            <w:vAlign w:val="bottom"/>
            <w:gridSpan w:val="3"/>
          </w:tcPr>
          <w:p>
            <w:pPr>
              <w:ind w:left="520"/>
              <w:spacing w:after="0"/>
              <w:rPr>
                <w:sz w:val="20"/>
                <w:szCs w:val="20"/>
                <w:color w:val="auto"/>
              </w:rPr>
            </w:pPr>
            <w:r>
              <w:rPr>
                <w:rFonts w:ascii="Century" w:cs="Century" w:eastAsia="Century" w:hAnsi="Century"/>
                <w:sz w:val="20"/>
                <w:szCs w:val="20"/>
                <w:b w:val="1"/>
                <w:bCs w:val="1"/>
                <w:color w:val="auto"/>
              </w:rPr>
              <w:t>1.2.6  AFASTAMENTO  PARA  PARTICIPAÇÃO  EM  PROGRAMA  DE  PÓS-GRADUAÇÃO</w:t>
            </w:r>
          </w:p>
        </w:tc>
      </w:tr>
      <w:tr>
        <w:trPr>
          <w:trHeight w:val="274"/>
        </w:trPr>
        <w:tc>
          <w:tcPr>
            <w:tcW w:w="8180" w:type="dxa"/>
            <w:vAlign w:val="bottom"/>
            <w:gridSpan w:val="2"/>
          </w:tcPr>
          <w:p>
            <w:pPr>
              <w:ind w:left="520"/>
              <w:spacing w:after="0"/>
              <w:rPr>
                <w:sz w:val="20"/>
                <w:szCs w:val="20"/>
                <w:color w:val="auto"/>
              </w:rPr>
            </w:pPr>
            <w:r>
              <w:rPr>
                <w:rFonts w:ascii="Century" w:cs="Century" w:eastAsia="Century" w:hAnsi="Century"/>
                <w:sz w:val="20"/>
                <w:szCs w:val="20"/>
                <w:b w:val="1"/>
                <w:bCs w:val="1"/>
                <w:color w:val="auto"/>
                <w:w w:val="89"/>
              </w:rPr>
              <w:t>STRICTO SENSU NO PAÍS – DOCENTE ...................................................................................</w:t>
            </w:r>
          </w:p>
        </w:tc>
        <w:tc>
          <w:tcPr>
            <w:tcW w:w="1380" w:type="dxa"/>
            <w:vAlign w:val="bottom"/>
          </w:tcPr>
          <w:p>
            <w:pPr>
              <w:jc w:val="right"/>
              <w:spacing w:after="0"/>
              <w:rPr>
                <w:sz w:val="20"/>
                <w:szCs w:val="20"/>
                <w:color w:val="auto"/>
              </w:rPr>
            </w:pPr>
            <w:r>
              <w:rPr>
                <w:rFonts w:ascii="Century" w:cs="Century" w:eastAsia="Century" w:hAnsi="Century"/>
                <w:sz w:val="20"/>
                <w:szCs w:val="20"/>
                <w:b w:val="1"/>
                <w:bCs w:val="1"/>
                <w:color w:val="auto"/>
              </w:rPr>
              <w:t>197</w:t>
            </w:r>
          </w:p>
        </w:tc>
      </w:tr>
      <w:tr>
        <w:trPr>
          <w:trHeight w:val="377"/>
        </w:trPr>
        <w:tc>
          <w:tcPr>
            <w:tcW w:w="1220" w:type="dxa"/>
            <w:vAlign w:val="bottom"/>
          </w:tcPr>
          <w:p>
            <w:pPr>
              <w:ind w:left="520"/>
              <w:spacing w:after="0"/>
              <w:rPr>
                <w:sz w:val="20"/>
                <w:szCs w:val="20"/>
                <w:color w:val="auto"/>
              </w:rPr>
            </w:pPr>
            <w:r>
              <w:rPr>
                <w:rFonts w:ascii="Century" w:cs="Century" w:eastAsia="Century" w:hAnsi="Century"/>
                <w:sz w:val="20"/>
                <w:szCs w:val="20"/>
                <w:b w:val="1"/>
                <w:bCs w:val="1"/>
                <w:color w:val="auto"/>
              </w:rPr>
              <w:t>1.2.7</w:t>
            </w:r>
          </w:p>
        </w:tc>
        <w:tc>
          <w:tcPr>
            <w:tcW w:w="6960" w:type="dxa"/>
            <w:vAlign w:val="bottom"/>
          </w:tcPr>
          <w:p>
            <w:pPr>
              <w:ind w:left="140"/>
              <w:spacing w:after="0"/>
              <w:rPr>
                <w:sz w:val="20"/>
                <w:szCs w:val="20"/>
                <w:color w:val="auto"/>
              </w:rPr>
            </w:pPr>
            <w:r>
              <w:rPr>
                <w:rFonts w:ascii="Century" w:cs="Century" w:eastAsia="Century" w:hAnsi="Century"/>
                <w:sz w:val="20"/>
                <w:szCs w:val="20"/>
                <w:b w:val="1"/>
                <w:bCs w:val="1"/>
                <w:color w:val="auto"/>
                <w:w w:val="87"/>
              </w:rPr>
              <w:t>LICENÇA PARA CAPACITAÇÃO – DOCENTE ...........................................................</w:t>
            </w:r>
          </w:p>
        </w:tc>
        <w:tc>
          <w:tcPr>
            <w:tcW w:w="1380" w:type="dxa"/>
            <w:vAlign w:val="bottom"/>
          </w:tcPr>
          <w:p>
            <w:pPr>
              <w:jc w:val="right"/>
              <w:spacing w:after="0"/>
              <w:rPr>
                <w:sz w:val="20"/>
                <w:szCs w:val="20"/>
                <w:color w:val="auto"/>
              </w:rPr>
            </w:pPr>
            <w:r>
              <w:rPr>
                <w:rFonts w:ascii="Century" w:cs="Century" w:eastAsia="Century" w:hAnsi="Century"/>
                <w:sz w:val="20"/>
                <w:szCs w:val="20"/>
                <w:b w:val="1"/>
                <w:bCs w:val="1"/>
                <w:color w:val="auto"/>
              </w:rPr>
              <w:t>201</w:t>
            </w:r>
          </w:p>
        </w:tc>
      </w:tr>
      <w:tr>
        <w:trPr>
          <w:trHeight w:val="377"/>
        </w:trPr>
        <w:tc>
          <w:tcPr>
            <w:tcW w:w="1220" w:type="dxa"/>
            <w:vAlign w:val="bottom"/>
          </w:tcPr>
          <w:p>
            <w:pPr>
              <w:ind w:left="520"/>
              <w:spacing w:after="0"/>
              <w:rPr>
                <w:sz w:val="20"/>
                <w:szCs w:val="20"/>
                <w:color w:val="auto"/>
              </w:rPr>
            </w:pPr>
            <w:r>
              <w:rPr>
                <w:rFonts w:ascii="Century" w:cs="Century" w:eastAsia="Century" w:hAnsi="Century"/>
                <w:sz w:val="20"/>
                <w:szCs w:val="20"/>
                <w:b w:val="1"/>
                <w:bCs w:val="1"/>
                <w:color w:val="auto"/>
              </w:rPr>
              <w:t>1.2.8</w:t>
            </w:r>
          </w:p>
        </w:tc>
        <w:tc>
          <w:tcPr>
            <w:tcW w:w="6960" w:type="dxa"/>
            <w:vAlign w:val="bottom"/>
          </w:tcPr>
          <w:p>
            <w:pPr>
              <w:ind w:left="140"/>
              <w:spacing w:after="0"/>
              <w:rPr>
                <w:sz w:val="20"/>
                <w:szCs w:val="20"/>
                <w:color w:val="auto"/>
              </w:rPr>
            </w:pPr>
            <w:r>
              <w:rPr>
                <w:rFonts w:ascii="Century" w:cs="Century" w:eastAsia="Century" w:hAnsi="Century"/>
                <w:sz w:val="20"/>
                <w:szCs w:val="20"/>
                <w:b w:val="1"/>
                <w:bCs w:val="1"/>
                <w:color w:val="auto"/>
                <w:w w:val="99"/>
              </w:rPr>
              <w:t>ESTÁGIO PROBATÓRIO – PROFESSOR DO MAGISTÉRIO SUPERIOR</w:t>
            </w:r>
          </w:p>
        </w:tc>
        <w:tc>
          <w:tcPr>
            <w:tcW w:w="1380" w:type="dxa"/>
            <w:vAlign w:val="bottom"/>
          </w:tcPr>
          <w:p>
            <w:pPr>
              <w:jc w:val="right"/>
              <w:spacing w:after="0"/>
              <w:rPr>
                <w:sz w:val="20"/>
                <w:szCs w:val="20"/>
                <w:color w:val="auto"/>
              </w:rPr>
            </w:pPr>
            <w:r>
              <w:rPr>
                <w:rFonts w:ascii="Century" w:cs="Century" w:eastAsia="Century" w:hAnsi="Century"/>
                <w:sz w:val="20"/>
                <w:szCs w:val="20"/>
                <w:b w:val="1"/>
                <w:bCs w:val="1"/>
                <w:color w:val="auto"/>
                <w:w w:val="98"/>
              </w:rPr>
              <w:t>................. 205</w:t>
            </w:r>
          </w:p>
        </w:tc>
      </w:tr>
      <w:tr>
        <w:trPr>
          <w:trHeight w:val="377"/>
        </w:trPr>
        <w:tc>
          <w:tcPr>
            <w:tcW w:w="1220" w:type="dxa"/>
            <w:vAlign w:val="bottom"/>
          </w:tcPr>
          <w:p>
            <w:pPr>
              <w:ind w:left="520"/>
              <w:spacing w:after="0"/>
              <w:rPr>
                <w:sz w:val="20"/>
                <w:szCs w:val="20"/>
                <w:color w:val="auto"/>
              </w:rPr>
            </w:pPr>
            <w:r>
              <w:rPr>
                <w:rFonts w:ascii="Century" w:cs="Century" w:eastAsia="Century" w:hAnsi="Century"/>
                <w:sz w:val="20"/>
                <w:szCs w:val="20"/>
                <w:b w:val="1"/>
                <w:bCs w:val="1"/>
                <w:color w:val="auto"/>
              </w:rPr>
              <w:t>1.2.9</w:t>
            </w:r>
          </w:p>
        </w:tc>
        <w:tc>
          <w:tcPr>
            <w:tcW w:w="6960" w:type="dxa"/>
            <w:vAlign w:val="bottom"/>
          </w:tcPr>
          <w:p>
            <w:pPr>
              <w:ind w:left="140"/>
              <w:spacing w:after="0"/>
              <w:rPr>
                <w:sz w:val="20"/>
                <w:szCs w:val="20"/>
                <w:color w:val="auto"/>
              </w:rPr>
            </w:pPr>
            <w:r>
              <w:rPr>
                <w:rFonts w:ascii="Century" w:cs="Century" w:eastAsia="Century" w:hAnsi="Century"/>
                <w:sz w:val="20"/>
                <w:szCs w:val="20"/>
                <w:b w:val="1"/>
                <w:bCs w:val="1"/>
                <w:color w:val="auto"/>
                <w:w w:val="87"/>
              </w:rPr>
              <w:t>EFETIVO EXERCICO - PROFESSOR DO MAGISTÉRIO SUPERIOR .......................</w:t>
            </w:r>
          </w:p>
        </w:tc>
        <w:tc>
          <w:tcPr>
            <w:tcW w:w="1380" w:type="dxa"/>
            <w:vAlign w:val="bottom"/>
          </w:tcPr>
          <w:p>
            <w:pPr>
              <w:jc w:val="right"/>
              <w:spacing w:after="0"/>
              <w:rPr>
                <w:sz w:val="20"/>
                <w:szCs w:val="20"/>
                <w:color w:val="auto"/>
              </w:rPr>
            </w:pPr>
            <w:r>
              <w:rPr>
                <w:rFonts w:ascii="Century" w:cs="Century" w:eastAsia="Century" w:hAnsi="Century"/>
                <w:sz w:val="20"/>
                <w:szCs w:val="20"/>
                <w:b w:val="1"/>
                <w:bCs w:val="1"/>
                <w:color w:val="auto"/>
              </w:rPr>
              <w:t>216</w:t>
            </w:r>
          </w:p>
        </w:tc>
      </w:tr>
      <w:tr>
        <w:trPr>
          <w:trHeight w:val="377"/>
        </w:trPr>
        <w:tc>
          <w:tcPr>
            <w:tcW w:w="1220" w:type="dxa"/>
            <w:vAlign w:val="bottom"/>
          </w:tcPr>
          <w:p>
            <w:pPr>
              <w:ind w:left="520"/>
              <w:spacing w:after="0"/>
              <w:rPr>
                <w:sz w:val="20"/>
                <w:szCs w:val="20"/>
                <w:color w:val="auto"/>
              </w:rPr>
            </w:pPr>
            <w:r>
              <w:rPr>
                <w:rFonts w:ascii="Century" w:cs="Century" w:eastAsia="Century" w:hAnsi="Century"/>
                <w:sz w:val="20"/>
                <w:szCs w:val="20"/>
                <w:b w:val="1"/>
                <w:bCs w:val="1"/>
                <w:color w:val="auto"/>
              </w:rPr>
              <w:t>1.2.10</w:t>
            </w:r>
          </w:p>
        </w:tc>
        <w:tc>
          <w:tcPr>
            <w:tcW w:w="6960" w:type="dxa"/>
            <w:vAlign w:val="bottom"/>
          </w:tcPr>
          <w:p>
            <w:pPr>
              <w:ind w:left="140"/>
              <w:spacing w:after="0"/>
              <w:rPr>
                <w:sz w:val="20"/>
                <w:szCs w:val="20"/>
                <w:color w:val="auto"/>
              </w:rPr>
            </w:pPr>
            <w:r>
              <w:rPr>
                <w:rFonts w:ascii="Century" w:cs="Century" w:eastAsia="Century" w:hAnsi="Century"/>
                <w:sz w:val="20"/>
                <w:szCs w:val="20"/>
                <w:b w:val="1"/>
                <w:bCs w:val="1"/>
                <w:color w:val="auto"/>
                <w:w w:val="86"/>
              </w:rPr>
              <w:t>NOMEAÇÃO DOCENTE - PROFESSOR DO MAGISTÉRIO SUPERIOR ...................</w:t>
            </w:r>
          </w:p>
        </w:tc>
        <w:tc>
          <w:tcPr>
            <w:tcW w:w="1380" w:type="dxa"/>
            <w:vAlign w:val="bottom"/>
          </w:tcPr>
          <w:p>
            <w:pPr>
              <w:jc w:val="right"/>
              <w:spacing w:after="0"/>
              <w:rPr>
                <w:sz w:val="20"/>
                <w:szCs w:val="20"/>
                <w:color w:val="auto"/>
              </w:rPr>
            </w:pPr>
            <w:r>
              <w:rPr>
                <w:rFonts w:ascii="Century" w:cs="Century" w:eastAsia="Century" w:hAnsi="Century"/>
                <w:sz w:val="20"/>
                <w:szCs w:val="20"/>
                <w:b w:val="1"/>
                <w:bCs w:val="1"/>
                <w:color w:val="auto"/>
              </w:rPr>
              <w:t>218</w:t>
            </w:r>
          </w:p>
        </w:tc>
      </w:tr>
      <w:tr>
        <w:trPr>
          <w:trHeight w:val="379"/>
        </w:trPr>
        <w:tc>
          <w:tcPr>
            <w:tcW w:w="1220" w:type="dxa"/>
            <w:vAlign w:val="bottom"/>
          </w:tcPr>
          <w:p>
            <w:pPr>
              <w:ind w:left="520"/>
              <w:spacing w:after="0"/>
              <w:rPr>
                <w:sz w:val="20"/>
                <w:szCs w:val="20"/>
                <w:color w:val="auto"/>
              </w:rPr>
            </w:pPr>
            <w:r>
              <w:rPr>
                <w:rFonts w:ascii="Century" w:cs="Century" w:eastAsia="Century" w:hAnsi="Century"/>
                <w:sz w:val="20"/>
                <w:szCs w:val="20"/>
                <w:b w:val="1"/>
                <w:bCs w:val="1"/>
                <w:color w:val="auto"/>
              </w:rPr>
              <w:t>1.2.11</w:t>
            </w:r>
          </w:p>
        </w:tc>
        <w:tc>
          <w:tcPr>
            <w:tcW w:w="6960" w:type="dxa"/>
            <w:vAlign w:val="bottom"/>
          </w:tcPr>
          <w:p>
            <w:pPr>
              <w:ind w:left="140"/>
              <w:spacing w:after="0"/>
              <w:rPr>
                <w:sz w:val="20"/>
                <w:szCs w:val="20"/>
                <w:color w:val="auto"/>
              </w:rPr>
            </w:pPr>
            <w:r>
              <w:rPr>
                <w:rFonts w:ascii="Century" w:cs="Century" w:eastAsia="Century" w:hAnsi="Century"/>
                <w:sz w:val="20"/>
                <w:szCs w:val="20"/>
                <w:b w:val="1"/>
                <w:bCs w:val="1"/>
                <w:color w:val="auto"/>
              </w:rPr>
              <w:t>CONTRATAÇÃO  DOCENTE  SUBSTITUTO  -  PROFESSOR  DO</w:t>
            </w:r>
          </w:p>
        </w:tc>
        <w:tc>
          <w:tcPr>
            <w:tcW w:w="1380" w:type="dxa"/>
            <w:vAlign w:val="bottom"/>
          </w:tcPr>
          <w:p>
            <w:pPr>
              <w:jc w:val="right"/>
              <w:spacing w:after="0"/>
              <w:rPr>
                <w:sz w:val="20"/>
                <w:szCs w:val="20"/>
                <w:color w:val="auto"/>
              </w:rPr>
            </w:pPr>
            <w:r>
              <w:rPr>
                <w:rFonts w:ascii="Century" w:cs="Century" w:eastAsia="Century" w:hAnsi="Century"/>
                <w:sz w:val="20"/>
                <w:szCs w:val="20"/>
                <w:b w:val="1"/>
                <w:bCs w:val="1"/>
                <w:color w:val="auto"/>
                <w:w w:val="98"/>
              </w:rPr>
              <w:t>MAGISTÉRIO</w:t>
            </w:r>
          </w:p>
        </w:tc>
      </w:tr>
      <w:tr>
        <w:trPr>
          <w:trHeight w:val="274"/>
        </w:trPr>
        <w:tc>
          <w:tcPr>
            <w:tcW w:w="8180" w:type="dxa"/>
            <w:vAlign w:val="bottom"/>
            <w:gridSpan w:val="2"/>
          </w:tcPr>
          <w:p>
            <w:pPr>
              <w:ind w:left="520"/>
              <w:spacing w:after="0"/>
              <w:rPr>
                <w:sz w:val="20"/>
                <w:szCs w:val="20"/>
                <w:color w:val="auto"/>
              </w:rPr>
            </w:pPr>
            <w:r>
              <w:rPr>
                <w:rFonts w:ascii="Century" w:cs="Century" w:eastAsia="Century" w:hAnsi="Century"/>
                <w:sz w:val="20"/>
                <w:szCs w:val="20"/>
                <w:b w:val="1"/>
                <w:bCs w:val="1"/>
                <w:color w:val="auto"/>
                <w:w w:val="90"/>
              </w:rPr>
              <w:t>SUPERIOR ...................................................................................................................................</w:t>
            </w:r>
          </w:p>
        </w:tc>
        <w:tc>
          <w:tcPr>
            <w:tcW w:w="1380" w:type="dxa"/>
            <w:vAlign w:val="bottom"/>
          </w:tcPr>
          <w:p>
            <w:pPr>
              <w:jc w:val="right"/>
              <w:spacing w:after="0"/>
              <w:rPr>
                <w:sz w:val="20"/>
                <w:szCs w:val="20"/>
                <w:color w:val="auto"/>
              </w:rPr>
            </w:pPr>
            <w:r>
              <w:rPr>
                <w:rFonts w:ascii="Century" w:cs="Century" w:eastAsia="Century" w:hAnsi="Century"/>
                <w:sz w:val="20"/>
                <w:szCs w:val="20"/>
                <w:b w:val="1"/>
                <w:bCs w:val="1"/>
                <w:color w:val="auto"/>
              </w:rPr>
              <w:t>220</w:t>
            </w:r>
          </w:p>
        </w:tc>
      </w:tr>
      <w:tr>
        <w:trPr>
          <w:trHeight w:val="379"/>
        </w:trPr>
        <w:tc>
          <w:tcPr>
            <w:tcW w:w="1220" w:type="dxa"/>
            <w:vAlign w:val="bottom"/>
          </w:tcPr>
          <w:p>
            <w:pPr>
              <w:ind w:left="520"/>
              <w:spacing w:after="0"/>
              <w:rPr>
                <w:sz w:val="20"/>
                <w:szCs w:val="20"/>
                <w:color w:val="auto"/>
              </w:rPr>
            </w:pPr>
            <w:r>
              <w:rPr>
                <w:rFonts w:ascii="Century" w:cs="Century" w:eastAsia="Century" w:hAnsi="Century"/>
                <w:sz w:val="20"/>
                <w:szCs w:val="20"/>
                <w:b w:val="1"/>
                <w:bCs w:val="1"/>
                <w:color w:val="auto"/>
              </w:rPr>
              <w:t>1.2.12</w:t>
            </w:r>
          </w:p>
        </w:tc>
        <w:tc>
          <w:tcPr>
            <w:tcW w:w="6960" w:type="dxa"/>
            <w:vAlign w:val="bottom"/>
          </w:tcPr>
          <w:p>
            <w:pPr>
              <w:ind w:left="140"/>
              <w:spacing w:after="0"/>
              <w:rPr>
                <w:sz w:val="20"/>
                <w:szCs w:val="20"/>
                <w:color w:val="auto"/>
              </w:rPr>
            </w:pPr>
            <w:r>
              <w:rPr>
                <w:rFonts w:ascii="Century" w:cs="Century" w:eastAsia="Century" w:hAnsi="Century"/>
                <w:sz w:val="20"/>
                <w:szCs w:val="20"/>
                <w:b w:val="1"/>
                <w:bCs w:val="1"/>
                <w:color w:val="auto"/>
              </w:rPr>
              <w:t>CONTRATAÇÃO  TEMPORARIA  DOCENTE  -  PROFESSOR  DO</w:t>
            </w:r>
          </w:p>
        </w:tc>
        <w:tc>
          <w:tcPr>
            <w:tcW w:w="1380" w:type="dxa"/>
            <w:vAlign w:val="bottom"/>
          </w:tcPr>
          <w:p>
            <w:pPr>
              <w:jc w:val="right"/>
              <w:spacing w:after="0"/>
              <w:rPr>
                <w:sz w:val="20"/>
                <w:szCs w:val="20"/>
                <w:color w:val="auto"/>
              </w:rPr>
            </w:pPr>
            <w:r>
              <w:rPr>
                <w:rFonts w:ascii="Century" w:cs="Century" w:eastAsia="Century" w:hAnsi="Century"/>
                <w:sz w:val="20"/>
                <w:szCs w:val="20"/>
                <w:b w:val="1"/>
                <w:bCs w:val="1"/>
                <w:color w:val="auto"/>
                <w:w w:val="98"/>
              </w:rPr>
              <w:t>MAGISTÉRIO</w:t>
            </w:r>
          </w:p>
        </w:tc>
      </w:tr>
      <w:tr>
        <w:trPr>
          <w:trHeight w:val="274"/>
        </w:trPr>
        <w:tc>
          <w:tcPr>
            <w:tcW w:w="8180" w:type="dxa"/>
            <w:vAlign w:val="bottom"/>
            <w:gridSpan w:val="2"/>
          </w:tcPr>
          <w:p>
            <w:pPr>
              <w:ind w:left="520"/>
              <w:spacing w:after="0"/>
              <w:rPr>
                <w:sz w:val="20"/>
                <w:szCs w:val="20"/>
                <w:color w:val="auto"/>
              </w:rPr>
            </w:pPr>
            <w:r>
              <w:rPr>
                <w:rFonts w:ascii="Century" w:cs="Century" w:eastAsia="Century" w:hAnsi="Century"/>
                <w:sz w:val="20"/>
                <w:szCs w:val="20"/>
                <w:b w:val="1"/>
                <w:bCs w:val="1"/>
                <w:color w:val="auto"/>
                <w:w w:val="90"/>
              </w:rPr>
              <w:t>SUPERIOR ...................................................................................................................................</w:t>
            </w:r>
          </w:p>
        </w:tc>
        <w:tc>
          <w:tcPr>
            <w:tcW w:w="1380" w:type="dxa"/>
            <w:vAlign w:val="bottom"/>
          </w:tcPr>
          <w:p>
            <w:pPr>
              <w:jc w:val="right"/>
              <w:spacing w:after="0"/>
              <w:rPr>
                <w:sz w:val="20"/>
                <w:szCs w:val="20"/>
                <w:color w:val="auto"/>
              </w:rPr>
            </w:pPr>
            <w:r>
              <w:rPr>
                <w:rFonts w:ascii="Century" w:cs="Century" w:eastAsia="Century" w:hAnsi="Century"/>
                <w:sz w:val="20"/>
                <w:szCs w:val="20"/>
                <w:b w:val="1"/>
                <w:bCs w:val="1"/>
                <w:color w:val="auto"/>
              </w:rPr>
              <w:t>222</w:t>
            </w:r>
          </w:p>
        </w:tc>
      </w:tr>
      <w:tr>
        <w:trPr>
          <w:trHeight w:val="377"/>
        </w:trPr>
        <w:tc>
          <w:tcPr>
            <w:tcW w:w="1220" w:type="dxa"/>
            <w:vAlign w:val="bottom"/>
          </w:tcPr>
          <w:p>
            <w:pPr>
              <w:ind w:left="520"/>
              <w:spacing w:after="0"/>
              <w:rPr>
                <w:sz w:val="20"/>
                <w:szCs w:val="20"/>
                <w:color w:val="auto"/>
              </w:rPr>
            </w:pPr>
            <w:r>
              <w:rPr>
                <w:rFonts w:ascii="Century" w:cs="Century" w:eastAsia="Century" w:hAnsi="Century"/>
                <w:sz w:val="20"/>
                <w:szCs w:val="20"/>
                <w:b w:val="1"/>
                <w:bCs w:val="1"/>
                <w:color w:val="auto"/>
              </w:rPr>
              <w:t>1.2.13</w:t>
            </w:r>
          </w:p>
        </w:tc>
        <w:tc>
          <w:tcPr>
            <w:tcW w:w="6960" w:type="dxa"/>
            <w:vAlign w:val="bottom"/>
          </w:tcPr>
          <w:p>
            <w:pPr>
              <w:ind w:left="140"/>
              <w:spacing w:after="0"/>
              <w:rPr>
                <w:sz w:val="20"/>
                <w:szCs w:val="20"/>
                <w:color w:val="auto"/>
              </w:rPr>
            </w:pPr>
            <w:r>
              <w:rPr>
                <w:rFonts w:ascii="Century" w:cs="Century" w:eastAsia="Century" w:hAnsi="Century"/>
                <w:sz w:val="20"/>
                <w:szCs w:val="20"/>
                <w:b w:val="1"/>
                <w:bCs w:val="1"/>
                <w:color w:val="auto"/>
                <w:w w:val="87"/>
              </w:rPr>
              <w:t>NOMEAÇÃO DOCENTE - PROFESSOR DO MAGISTÉRIO SUPERIOR ..................</w:t>
            </w:r>
          </w:p>
        </w:tc>
        <w:tc>
          <w:tcPr>
            <w:tcW w:w="1380" w:type="dxa"/>
            <w:vAlign w:val="bottom"/>
          </w:tcPr>
          <w:p>
            <w:pPr>
              <w:jc w:val="right"/>
              <w:spacing w:after="0"/>
              <w:rPr>
                <w:sz w:val="20"/>
                <w:szCs w:val="20"/>
                <w:color w:val="auto"/>
              </w:rPr>
            </w:pPr>
            <w:r>
              <w:rPr>
                <w:rFonts w:ascii="Century" w:cs="Century" w:eastAsia="Century" w:hAnsi="Century"/>
                <w:sz w:val="20"/>
                <w:szCs w:val="20"/>
                <w:b w:val="1"/>
                <w:bCs w:val="1"/>
                <w:color w:val="auto"/>
              </w:rPr>
              <w:t>224</w:t>
            </w:r>
          </w:p>
        </w:tc>
      </w:tr>
      <w:tr>
        <w:trPr>
          <w:trHeight w:val="377"/>
        </w:trPr>
        <w:tc>
          <w:tcPr>
            <w:tcW w:w="1220" w:type="dxa"/>
            <w:vAlign w:val="bottom"/>
          </w:tcPr>
          <w:p>
            <w:pPr>
              <w:ind w:left="520"/>
              <w:spacing w:after="0"/>
              <w:rPr>
                <w:sz w:val="20"/>
                <w:szCs w:val="20"/>
                <w:color w:val="auto"/>
              </w:rPr>
            </w:pPr>
            <w:r>
              <w:rPr>
                <w:rFonts w:ascii="Century" w:cs="Century" w:eastAsia="Century" w:hAnsi="Century"/>
                <w:sz w:val="20"/>
                <w:szCs w:val="20"/>
                <w:b w:val="1"/>
                <w:bCs w:val="1"/>
                <w:color w:val="auto"/>
              </w:rPr>
              <w:t>1.2.14</w:t>
            </w:r>
          </w:p>
        </w:tc>
        <w:tc>
          <w:tcPr>
            <w:tcW w:w="6960" w:type="dxa"/>
            <w:vAlign w:val="bottom"/>
          </w:tcPr>
          <w:p>
            <w:pPr>
              <w:ind w:left="140"/>
              <w:spacing w:after="0"/>
              <w:rPr>
                <w:sz w:val="20"/>
                <w:szCs w:val="20"/>
                <w:color w:val="auto"/>
              </w:rPr>
            </w:pPr>
            <w:r>
              <w:rPr>
                <w:rFonts w:ascii="Century" w:cs="Century" w:eastAsia="Century" w:hAnsi="Century"/>
                <w:sz w:val="20"/>
                <w:szCs w:val="20"/>
                <w:b w:val="1"/>
                <w:bCs w:val="1"/>
                <w:color w:val="auto"/>
                <w:w w:val="86"/>
              </w:rPr>
              <w:t>POSSE DOCENTE - PROFESSOR DO MAGISTÉRIO SUPERIOR .............................</w:t>
            </w:r>
          </w:p>
        </w:tc>
        <w:tc>
          <w:tcPr>
            <w:tcW w:w="1380" w:type="dxa"/>
            <w:vAlign w:val="bottom"/>
          </w:tcPr>
          <w:p>
            <w:pPr>
              <w:jc w:val="right"/>
              <w:spacing w:after="0"/>
              <w:rPr>
                <w:sz w:val="20"/>
                <w:szCs w:val="20"/>
                <w:color w:val="auto"/>
              </w:rPr>
            </w:pPr>
            <w:r>
              <w:rPr>
                <w:rFonts w:ascii="Century" w:cs="Century" w:eastAsia="Century" w:hAnsi="Century"/>
                <w:sz w:val="20"/>
                <w:szCs w:val="20"/>
                <w:b w:val="1"/>
                <w:bCs w:val="1"/>
                <w:color w:val="auto"/>
              </w:rPr>
              <w:t>226</w:t>
            </w:r>
          </w:p>
        </w:tc>
      </w:tr>
      <w:tr>
        <w:trPr>
          <w:trHeight w:val="341"/>
        </w:trPr>
        <w:tc>
          <w:tcPr>
            <w:tcW w:w="1220" w:type="dxa"/>
            <w:vAlign w:val="bottom"/>
          </w:tcPr>
          <w:p>
            <w:pPr>
              <w:spacing w:after="0"/>
              <w:rPr>
                <w:sz w:val="24"/>
                <w:szCs w:val="24"/>
                <w:color w:val="auto"/>
              </w:rPr>
            </w:pPr>
          </w:p>
        </w:tc>
        <w:tc>
          <w:tcPr>
            <w:tcW w:w="6960" w:type="dxa"/>
            <w:vAlign w:val="bottom"/>
          </w:tcPr>
          <w:p>
            <w:pPr>
              <w:spacing w:after="0"/>
              <w:rPr>
                <w:sz w:val="24"/>
                <w:szCs w:val="24"/>
                <w:color w:val="auto"/>
              </w:rPr>
            </w:pPr>
          </w:p>
        </w:tc>
        <w:tc>
          <w:tcPr>
            <w:tcW w:w="1380" w:type="dxa"/>
            <w:vAlign w:val="bottom"/>
          </w:tcPr>
          <w:p>
            <w:pPr>
              <w:spacing w:after="0"/>
              <w:rPr>
                <w:sz w:val="24"/>
                <w:szCs w:val="24"/>
                <w:color w:val="auto"/>
              </w:rPr>
            </w:pPr>
          </w:p>
        </w:tc>
      </w:tr>
      <w:tr>
        <w:trPr>
          <w:trHeight w:val="67"/>
        </w:trPr>
        <w:tc>
          <w:tcPr>
            <w:tcW w:w="1220" w:type="dxa"/>
            <w:vAlign w:val="bottom"/>
            <w:shd w:val="clear" w:color="auto" w:fill="622423"/>
          </w:tcPr>
          <w:p>
            <w:pPr>
              <w:spacing w:after="0"/>
              <w:rPr>
                <w:sz w:val="5"/>
                <w:szCs w:val="5"/>
                <w:color w:val="auto"/>
              </w:rPr>
            </w:pPr>
          </w:p>
        </w:tc>
        <w:tc>
          <w:tcPr>
            <w:tcW w:w="6960" w:type="dxa"/>
            <w:vAlign w:val="bottom"/>
            <w:shd w:val="clear" w:color="auto" w:fill="622423"/>
          </w:tcPr>
          <w:p>
            <w:pPr>
              <w:spacing w:after="0"/>
              <w:rPr>
                <w:sz w:val="5"/>
                <w:szCs w:val="5"/>
                <w:color w:val="auto"/>
              </w:rPr>
            </w:pPr>
          </w:p>
        </w:tc>
        <w:tc>
          <w:tcPr>
            <w:tcW w:w="1380" w:type="dxa"/>
            <w:vAlign w:val="bottom"/>
            <w:shd w:val="clear" w:color="auto" w:fill="622423"/>
          </w:tcPr>
          <w:p>
            <w:pPr>
              <w:spacing w:after="0"/>
              <w:rPr>
                <w:sz w:val="5"/>
                <w:szCs w:val="5"/>
                <w:color w:val="auto"/>
              </w:rPr>
            </w:pPr>
          </w:p>
        </w:tc>
      </w:tr>
      <w:tr>
        <w:trPr>
          <w:trHeight w:val="22"/>
        </w:trPr>
        <w:tc>
          <w:tcPr>
            <w:tcW w:w="1220" w:type="dxa"/>
            <w:vAlign w:val="bottom"/>
            <w:shd w:val="clear" w:color="auto" w:fill="622423"/>
          </w:tcPr>
          <w:p>
            <w:pPr>
              <w:spacing w:after="0" w:line="20" w:lineRule="exact"/>
              <w:rPr>
                <w:sz w:val="1"/>
                <w:szCs w:val="1"/>
                <w:color w:val="auto"/>
              </w:rPr>
            </w:pPr>
          </w:p>
        </w:tc>
        <w:tc>
          <w:tcPr>
            <w:tcW w:w="6960" w:type="dxa"/>
            <w:vAlign w:val="bottom"/>
            <w:shd w:val="clear" w:color="auto" w:fill="622423"/>
          </w:tcPr>
          <w:p>
            <w:pPr>
              <w:spacing w:after="0" w:line="20" w:lineRule="exact"/>
              <w:rPr>
                <w:sz w:val="1"/>
                <w:szCs w:val="1"/>
                <w:color w:val="auto"/>
              </w:rPr>
            </w:pPr>
          </w:p>
        </w:tc>
        <w:tc>
          <w:tcPr>
            <w:tcW w:w="1380" w:type="dxa"/>
            <w:vAlign w:val="bottom"/>
            <w:shd w:val="clear" w:color="auto" w:fill="622423"/>
          </w:tcPr>
          <w:p>
            <w:pPr>
              <w:spacing w:after="0" w:line="20" w:lineRule="exact"/>
              <w:rPr>
                <w:sz w:val="1"/>
                <w:szCs w:val="1"/>
                <w:color w:val="auto"/>
              </w:rPr>
            </w:pPr>
          </w:p>
        </w:tc>
      </w:tr>
    </w:tbl>
    <w:p>
      <w:pPr>
        <w:sectPr>
          <w:pgSz w:w="11900" w:h="16838" w:orient="portrait"/>
          <w:cols w:equalWidth="0" w:num="1">
            <w:col w:w="9560"/>
          </w:cols>
          <w:pgMar w:left="1240" w:top="1244" w:right="1106" w:bottom="163" w:gutter="0" w:footer="0" w:header="0"/>
        </w:sectPr>
      </w:pPr>
    </w:p>
    <w:p>
      <w:pPr>
        <w:jc w:val="center"/>
        <w:ind w:right="-1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8" w:lineRule="exact"/>
        <w:rPr>
          <w:sz w:val="20"/>
          <w:szCs w:val="20"/>
          <w:color w:val="auto"/>
        </w:rPr>
      </w:pPr>
    </w:p>
    <w:tbl>
      <w:tblPr>
        <w:tblLayout w:type="fixed"/>
        <w:tblInd w:w="280" w:type="dxa"/>
        <w:tblCellMar>
          <w:top w:w="0" w:type="dxa"/>
          <w:left w:w="0" w:type="dxa"/>
          <w:bottom w:w="0" w:type="dxa"/>
          <w:right w:w="0" w:type="dxa"/>
        </w:tblCellMar>
      </w:tblPr>
      <w:tr>
        <w:trPr>
          <w:trHeight w:val="264"/>
        </w:trPr>
        <w:tc>
          <w:tcPr>
            <w:tcW w:w="8280" w:type="dxa"/>
            <w:vAlign w:val="bottom"/>
            <w:gridSpan w:val="2"/>
          </w:tcPr>
          <w:p>
            <w:pPr>
              <w:spacing w:after="0"/>
              <w:rPr>
                <w:sz w:val="20"/>
                <w:szCs w:val="20"/>
                <w:color w:val="auto"/>
              </w:rPr>
            </w:pPr>
            <w:r>
              <w:rPr>
                <w:rFonts w:ascii="Century" w:cs="Century" w:eastAsia="Century" w:hAnsi="Century"/>
                <w:sz w:val="22"/>
                <w:szCs w:val="22"/>
                <w:color w:val="auto"/>
                <w:w w:val="95"/>
              </w:rPr>
              <w:t>1.3    PROCEDIMENTOS RELATIVOS A TÉCNICO -ADMINISTRATIVOS ...............</w:t>
            </w:r>
          </w:p>
        </w:tc>
        <w:tc>
          <w:tcPr>
            <w:tcW w:w="980" w:type="dxa"/>
            <w:vAlign w:val="bottom"/>
          </w:tcPr>
          <w:p>
            <w:pPr>
              <w:jc w:val="right"/>
              <w:ind w:right="59"/>
              <w:spacing w:after="0"/>
              <w:rPr>
                <w:sz w:val="20"/>
                <w:szCs w:val="20"/>
                <w:color w:val="auto"/>
              </w:rPr>
            </w:pPr>
            <w:r>
              <w:rPr>
                <w:rFonts w:ascii="Century" w:cs="Century" w:eastAsia="Century" w:hAnsi="Century"/>
                <w:sz w:val="22"/>
                <w:szCs w:val="22"/>
                <w:color w:val="auto"/>
              </w:rPr>
              <w:t>239</w:t>
            </w:r>
          </w:p>
        </w:tc>
      </w:tr>
      <w:tr>
        <w:trPr>
          <w:trHeight w:val="382"/>
        </w:trPr>
        <w:tc>
          <w:tcPr>
            <w:tcW w:w="880" w:type="dxa"/>
            <w:vAlign w:val="bottom"/>
          </w:tcPr>
          <w:p>
            <w:pPr>
              <w:ind w:left="240"/>
              <w:spacing w:after="0"/>
              <w:rPr>
                <w:sz w:val="20"/>
                <w:szCs w:val="20"/>
                <w:color w:val="auto"/>
              </w:rPr>
            </w:pPr>
            <w:r>
              <w:rPr>
                <w:rFonts w:ascii="Century" w:cs="Century" w:eastAsia="Century" w:hAnsi="Century"/>
                <w:sz w:val="20"/>
                <w:szCs w:val="20"/>
                <w:b w:val="1"/>
                <w:bCs w:val="1"/>
                <w:color w:val="auto"/>
              </w:rPr>
              <w:t>1.3.1</w:t>
            </w:r>
          </w:p>
        </w:tc>
        <w:tc>
          <w:tcPr>
            <w:tcW w:w="7400" w:type="dxa"/>
            <w:vAlign w:val="bottom"/>
          </w:tcPr>
          <w:p>
            <w:pPr>
              <w:ind w:left="200"/>
              <w:spacing w:after="0"/>
              <w:rPr>
                <w:sz w:val="20"/>
                <w:szCs w:val="20"/>
                <w:color w:val="auto"/>
              </w:rPr>
            </w:pPr>
            <w:r>
              <w:rPr>
                <w:rFonts w:ascii="Century" w:cs="Century" w:eastAsia="Century" w:hAnsi="Century"/>
                <w:sz w:val="20"/>
                <w:szCs w:val="20"/>
                <w:b w:val="1"/>
                <w:bCs w:val="1"/>
                <w:color w:val="auto"/>
                <w:w w:val="92"/>
              </w:rPr>
              <w:t>ESTÁGIO PROBATÓRIO – TÉCNICO ADMINISTRATIVO ........................................</w:t>
            </w:r>
          </w:p>
        </w:tc>
        <w:tc>
          <w:tcPr>
            <w:tcW w:w="980" w:type="dxa"/>
            <w:vAlign w:val="bottom"/>
          </w:tcPr>
          <w:p>
            <w:pPr>
              <w:jc w:val="right"/>
              <w:spacing w:after="0"/>
              <w:rPr>
                <w:sz w:val="20"/>
                <w:szCs w:val="20"/>
                <w:color w:val="auto"/>
              </w:rPr>
            </w:pPr>
            <w:r>
              <w:rPr>
                <w:rFonts w:ascii="Century" w:cs="Century" w:eastAsia="Century" w:hAnsi="Century"/>
                <w:sz w:val="20"/>
                <w:szCs w:val="20"/>
                <w:b w:val="1"/>
                <w:bCs w:val="1"/>
                <w:color w:val="auto"/>
              </w:rPr>
              <w:t>239</w:t>
            </w:r>
          </w:p>
        </w:tc>
      </w:tr>
      <w:tr>
        <w:trPr>
          <w:trHeight w:val="377"/>
        </w:trPr>
        <w:tc>
          <w:tcPr>
            <w:tcW w:w="880" w:type="dxa"/>
            <w:vAlign w:val="bottom"/>
          </w:tcPr>
          <w:p>
            <w:pPr>
              <w:ind w:left="240"/>
              <w:spacing w:after="0"/>
              <w:rPr>
                <w:sz w:val="20"/>
                <w:szCs w:val="20"/>
                <w:color w:val="auto"/>
              </w:rPr>
            </w:pPr>
            <w:r>
              <w:rPr>
                <w:rFonts w:ascii="Century" w:cs="Century" w:eastAsia="Century" w:hAnsi="Century"/>
                <w:sz w:val="20"/>
                <w:szCs w:val="20"/>
                <w:b w:val="1"/>
                <w:bCs w:val="1"/>
                <w:color w:val="auto"/>
              </w:rPr>
              <w:t>1.3.2</w:t>
            </w:r>
          </w:p>
        </w:tc>
        <w:tc>
          <w:tcPr>
            <w:tcW w:w="7400" w:type="dxa"/>
            <w:vAlign w:val="bottom"/>
          </w:tcPr>
          <w:p>
            <w:pPr>
              <w:ind w:left="200"/>
              <w:spacing w:after="0"/>
              <w:rPr>
                <w:sz w:val="20"/>
                <w:szCs w:val="20"/>
                <w:color w:val="auto"/>
              </w:rPr>
            </w:pPr>
            <w:r>
              <w:rPr>
                <w:rFonts w:ascii="Century" w:cs="Century" w:eastAsia="Century" w:hAnsi="Century"/>
                <w:sz w:val="20"/>
                <w:szCs w:val="20"/>
                <w:b w:val="1"/>
                <w:bCs w:val="1"/>
                <w:color w:val="auto"/>
                <w:w w:val="92"/>
              </w:rPr>
              <w:t>INCENTIVO À QUALIFICAÇÃO – TÉCNICO-ADMINISTRATIVO ...........................</w:t>
            </w:r>
          </w:p>
        </w:tc>
        <w:tc>
          <w:tcPr>
            <w:tcW w:w="980" w:type="dxa"/>
            <w:vAlign w:val="bottom"/>
          </w:tcPr>
          <w:p>
            <w:pPr>
              <w:jc w:val="right"/>
              <w:spacing w:after="0"/>
              <w:rPr>
                <w:sz w:val="20"/>
                <w:szCs w:val="20"/>
                <w:color w:val="auto"/>
              </w:rPr>
            </w:pPr>
            <w:r>
              <w:rPr>
                <w:rFonts w:ascii="Century" w:cs="Century" w:eastAsia="Century" w:hAnsi="Century"/>
                <w:sz w:val="20"/>
                <w:szCs w:val="20"/>
                <w:b w:val="1"/>
                <w:bCs w:val="1"/>
                <w:color w:val="auto"/>
              </w:rPr>
              <w:t>246</w:t>
            </w:r>
          </w:p>
        </w:tc>
      </w:tr>
      <w:tr>
        <w:trPr>
          <w:trHeight w:val="374"/>
        </w:trPr>
        <w:tc>
          <w:tcPr>
            <w:tcW w:w="880" w:type="dxa"/>
            <w:vAlign w:val="bottom"/>
          </w:tcPr>
          <w:p>
            <w:pPr>
              <w:ind w:left="240"/>
              <w:spacing w:after="0"/>
              <w:rPr>
                <w:sz w:val="20"/>
                <w:szCs w:val="20"/>
                <w:color w:val="auto"/>
              </w:rPr>
            </w:pPr>
            <w:r>
              <w:rPr>
                <w:rFonts w:ascii="Century" w:cs="Century" w:eastAsia="Century" w:hAnsi="Century"/>
                <w:sz w:val="20"/>
                <w:szCs w:val="20"/>
                <w:b w:val="1"/>
                <w:bCs w:val="1"/>
                <w:color w:val="auto"/>
              </w:rPr>
              <w:t>1.3.3</w:t>
            </w:r>
          </w:p>
        </w:tc>
        <w:tc>
          <w:tcPr>
            <w:tcW w:w="7400" w:type="dxa"/>
            <w:vAlign w:val="bottom"/>
          </w:tcPr>
          <w:p>
            <w:pPr>
              <w:ind w:left="200"/>
              <w:spacing w:after="0"/>
              <w:rPr>
                <w:sz w:val="20"/>
                <w:szCs w:val="20"/>
                <w:color w:val="auto"/>
              </w:rPr>
            </w:pPr>
            <w:r>
              <w:rPr>
                <w:rFonts w:ascii="Century" w:cs="Century" w:eastAsia="Century" w:hAnsi="Century"/>
                <w:sz w:val="20"/>
                <w:szCs w:val="20"/>
                <w:b w:val="1"/>
                <w:bCs w:val="1"/>
                <w:color w:val="auto"/>
                <w:w w:val="92"/>
              </w:rPr>
              <w:t>LICENÇA PARA CAPACITAÇÃO – TÉCNICO-ADMINISTRATIVO ..........................</w:t>
            </w:r>
          </w:p>
        </w:tc>
        <w:tc>
          <w:tcPr>
            <w:tcW w:w="980" w:type="dxa"/>
            <w:vAlign w:val="bottom"/>
          </w:tcPr>
          <w:p>
            <w:pPr>
              <w:jc w:val="right"/>
              <w:spacing w:after="0"/>
              <w:rPr>
                <w:sz w:val="20"/>
                <w:szCs w:val="20"/>
                <w:color w:val="auto"/>
              </w:rPr>
            </w:pPr>
            <w:r>
              <w:rPr>
                <w:rFonts w:ascii="Century" w:cs="Century" w:eastAsia="Century" w:hAnsi="Century"/>
                <w:sz w:val="20"/>
                <w:szCs w:val="20"/>
                <w:b w:val="1"/>
                <w:bCs w:val="1"/>
                <w:color w:val="auto"/>
              </w:rPr>
              <w:t>249</w:t>
            </w:r>
          </w:p>
        </w:tc>
      </w:tr>
      <w:tr>
        <w:trPr>
          <w:trHeight w:val="379"/>
        </w:trPr>
        <w:tc>
          <w:tcPr>
            <w:tcW w:w="880" w:type="dxa"/>
            <w:vAlign w:val="bottom"/>
          </w:tcPr>
          <w:p>
            <w:pPr>
              <w:ind w:left="240"/>
              <w:spacing w:after="0"/>
              <w:rPr>
                <w:sz w:val="20"/>
                <w:szCs w:val="20"/>
                <w:color w:val="auto"/>
              </w:rPr>
            </w:pPr>
            <w:r>
              <w:rPr>
                <w:rFonts w:ascii="Century" w:cs="Century" w:eastAsia="Century" w:hAnsi="Century"/>
                <w:sz w:val="20"/>
                <w:szCs w:val="20"/>
                <w:b w:val="1"/>
                <w:bCs w:val="1"/>
                <w:color w:val="auto"/>
              </w:rPr>
              <w:t>1.3.4</w:t>
            </w:r>
          </w:p>
        </w:tc>
        <w:tc>
          <w:tcPr>
            <w:tcW w:w="8380" w:type="dxa"/>
            <w:vAlign w:val="bottom"/>
            <w:gridSpan w:val="2"/>
          </w:tcPr>
          <w:p>
            <w:pPr>
              <w:ind w:left="200"/>
              <w:spacing w:after="0"/>
              <w:rPr>
                <w:sz w:val="20"/>
                <w:szCs w:val="20"/>
                <w:color w:val="auto"/>
              </w:rPr>
            </w:pPr>
            <w:r>
              <w:rPr>
                <w:rFonts w:ascii="Century" w:cs="Century" w:eastAsia="Century" w:hAnsi="Century"/>
                <w:sz w:val="20"/>
                <w:szCs w:val="20"/>
                <w:b w:val="1"/>
                <w:bCs w:val="1"/>
                <w:color w:val="auto"/>
              </w:rPr>
              <w:t>PROGRESSÃO FUNCIONAL POR CAPACITAÇÃO – TÉCNICO-ADMINISTRATIVO</w:t>
            </w:r>
          </w:p>
        </w:tc>
      </w:tr>
      <w:tr>
        <w:trPr>
          <w:trHeight w:val="274"/>
        </w:trPr>
        <w:tc>
          <w:tcPr>
            <w:tcW w:w="880" w:type="dxa"/>
            <w:vAlign w:val="bottom"/>
          </w:tcPr>
          <w:p>
            <w:pPr>
              <w:spacing w:after="0"/>
              <w:rPr>
                <w:sz w:val="23"/>
                <w:szCs w:val="23"/>
                <w:color w:val="auto"/>
              </w:rPr>
            </w:pPr>
          </w:p>
        </w:tc>
        <w:tc>
          <w:tcPr>
            <w:tcW w:w="7400" w:type="dxa"/>
            <w:vAlign w:val="bottom"/>
          </w:tcPr>
          <w:p>
            <w:pPr>
              <w:ind w:left="200"/>
              <w:spacing w:after="0"/>
              <w:rPr>
                <w:sz w:val="20"/>
                <w:szCs w:val="20"/>
                <w:color w:val="auto"/>
              </w:rPr>
            </w:pPr>
            <w:r>
              <w:rPr>
                <w:rFonts w:ascii="Century" w:cs="Century" w:eastAsia="Century" w:hAnsi="Century"/>
                <w:sz w:val="20"/>
                <w:szCs w:val="20"/>
                <w:b w:val="1"/>
                <w:bCs w:val="1"/>
                <w:color w:val="auto"/>
              </w:rPr>
              <w:t>253</w:t>
            </w:r>
          </w:p>
        </w:tc>
        <w:tc>
          <w:tcPr>
            <w:tcW w:w="980" w:type="dxa"/>
            <w:vAlign w:val="bottom"/>
          </w:tcPr>
          <w:p>
            <w:pPr>
              <w:spacing w:after="0"/>
              <w:rPr>
                <w:sz w:val="23"/>
                <w:szCs w:val="23"/>
                <w:color w:val="auto"/>
              </w:rPr>
            </w:pPr>
          </w:p>
        </w:tc>
      </w:tr>
      <w:tr>
        <w:trPr>
          <w:trHeight w:val="379"/>
        </w:trPr>
        <w:tc>
          <w:tcPr>
            <w:tcW w:w="880" w:type="dxa"/>
            <w:vAlign w:val="bottom"/>
          </w:tcPr>
          <w:p>
            <w:pPr>
              <w:ind w:left="240"/>
              <w:spacing w:after="0"/>
              <w:rPr>
                <w:sz w:val="20"/>
                <w:szCs w:val="20"/>
                <w:color w:val="auto"/>
              </w:rPr>
            </w:pPr>
            <w:r>
              <w:rPr>
                <w:rFonts w:ascii="Century" w:cs="Century" w:eastAsia="Century" w:hAnsi="Century"/>
                <w:sz w:val="20"/>
                <w:szCs w:val="20"/>
                <w:b w:val="1"/>
                <w:bCs w:val="1"/>
                <w:color w:val="auto"/>
              </w:rPr>
              <w:t>1.3.5</w:t>
            </w:r>
          </w:p>
        </w:tc>
        <w:tc>
          <w:tcPr>
            <w:tcW w:w="7400" w:type="dxa"/>
            <w:vAlign w:val="bottom"/>
          </w:tcPr>
          <w:p>
            <w:pPr>
              <w:ind w:left="200"/>
              <w:spacing w:after="0"/>
              <w:rPr>
                <w:sz w:val="20"/>
                <w:szCs w:val="20"/>
                <w:color w:val="auto"/>
              </w:rPr>
            </w:pPr>
            <w:r>
              <w:rPr>
                <w:rFonts w:ascii="Century" w:cs="Century" w:eastAsia="Century" w:hAnsi="Century"/>
                <w:sz w:val="20"/>
                <w:szCs w:val="20"/>
                <w:b w:val="1"/>
                <w:bCs w:val="1"/>
                <w:color w:val="auto"/>
              </w:rPr>
              <w:t>PROGRESSÃO   FUNCIONAL   POR   MÉRITO   PROFISSIONAL   –</w:t>
            </w:r>
          </w:p>
        </w:tc>
        <w:tc>
          <w:tcPr>
            <w:tcW w:w="980" w:type="dxa"/>
            <w:vAlign w:val="bottom"/>
          </w:tcPr>
          <w:p>
            <w:pPr>
              <w:jc w:val="right"/>
              <w:spacing w:after="0"/>
              <w:rPr>
                <w:sz w:val="20"/>
                <w:szCs w:val="20"/>
                <w:color w:val="auto"/>
              </w:rPr>
            </w:pPr>
            <w:r>
              <w:rPr>
                <w:rFonts w:ascii="Century" w:cs="Century" w:eastAsia="Century" w:hAnsi="Century"/>
                <w:sz w:val="20"/>
                <w:szCs w:val="20"/>
                <w:b w:val="1"/>
                <w:bCs w:val="1"/>
                <w:color w:val="auto"/>
                <w:w w:val="99"/>
              </w:rPr>
              <w:t>TÉCNICO</w:t>
            </w:r>
          </w:p>
        </w:tc>
      </w:tr>
      <w:tr>
        <w:trPr>
          <w:trHeight w:val="276"/>
        </w:trPr>
        <w:tc>
          <w:tcPr>
            <w:tcW w:w="8280" w:type="dxa"/>
            <w:vAlign w:val="bottom"/>
            <w:gridSpan w:val="2"/>
          </w:tcPr>
          <w:p>
            <w:pPr>
              <w:ind w:left="240"/>
              <w:spacing w:after="0"/>
              <w:rPr>
                <w:sz w:val="20"/>
                <w:szCs w:val="20"/>
                <w:color w:val="auto"/>
              </w:rPr>
            </w:pPr>
            <w:r>
              <w:rPr>
                <w:rFonts w:ascii="Century" w:cs="Century" w:eastAsia="Century" w:hAnsi="Century"/>
                <w:sz w:val="20"/>
                <w:szCs w:val="20"/>
                <w:b w:val="1"/>
                <w:bCs w:val="1"/>
                <w:color w:val="auto"/>
                <w:w w:val="95"/>
              </w:rPr>
              <w:t>ADMINISTRATIVO .....................................................................................................................</w:t>
            </w:r>
          </w:p>
        </w:tc>
        <w:tc>
          <w:tcPr>
            <w:tcW w:w="980" w:type="dxa"/>
            <w:vAlign w:val="bottom"/>
          </w:tcPr>
          <w:p>
            <w:pPr>
              <w:jc w:val="right"/>
              <w:spacing w:after="0"/>
              <w:rPr>
                <w:sz w:val="20"/>
                <w:szCs w:val="20"/>
                <w:color w:val="auto"/>
              </w:rPr>
            </w:pPr>
            <w:r>
              <w:rPr>
                <w:rFonts w:ascii="Century" w:cs="Century" w:eastAsia="Century" w:hAnsi="Century"/>
                <w:sz w:val="20"/>
                <w:szCs w:val="20"/>
                <w:b w:val="1"/>
                <w:bCs w:val="1"/>
                <w:color w:val="auto"/>
              </w:rPr>
              <w:t>257</w:t>
            </w:r>
          </w:p>
        </w:tc>
      </w:tr>
      <w:tr>
        <w:trPr>
          <w:trHeight w:val="374"/>
        </w:trPr>
        <w:tc>
          <w:tcPr>
            <w:tcW w:w="880" w:type="dxa"/>
            <w:vAlign w:val="bottom"/>
          </w:tcPr>
          <w:p>
            <w:pPr>
              <w:ind w:left="240"/>
              <w:spacing w:after="0"/>
              <w:rPr>
                <w:sz w:val="20"/>
                <w:szCs w:val="20"/>
                <w:color w:val="auto"/>
              </w:rPr>
            </w:pPr>
            <w:r>
              <w:rPr>
                <w:rFonts w:ascii="Century" w:cs="Century" w:eastAsia="Century" w:hAnsi="Century"/>
                <w:sz w:val="20"/>
                <w:szCs w:val="20"/>
                <w:b w:val="1"/>
                <w:bCs w:val="1"/>
                <w:color w:val="auto"/>
              </w:rPr>
              <w:t>1.3.6</w:t>
            </w:r>
          </w:p>
        </w:tc>
        <w:tc>
          <w:tcPr>
            <w:tcW w:w="7400" w:type="dxa"/>
            <w:vAlign w:val="bottom"/>
          </w:tcPr>
          <w:p>
            <w:pPr>
              <w:ind w:left="200"/>
              <w:spacing w:after="0"/>
              <w:rPr>
                <w:sz w:val="20"/>
                <w:szCs w:val="20"/>
                <w:color w:val="auto"/>
              </w:rPr>
            </w:pPr>
            <w:r>
              <w:rPr>
                <w:rFonts w:ascii="Century" w:cs="Century" w:eastAsia="Century" w:hAnsi="Century"/>
                <w:sz w:val="20"/>
                <w:szCs w:val="20"/>
                <w:b w:val="1"/>
                <w:bCs w:val="1"/>
                <w:color w:val="auto"/>
                <w:w w:val="92"/>
              </w:rPr>
              <w:t>EFETIVO EXERCÍCICO – TÉCNICO-ADMINISTRATIVO ........................................</w:t>
            </w:r>
          </w:p>
        </w:tc>
        <w:tc>
          <w:tcPr>
            <w:tcW w:w="980" w:type="dxa"/>
            <w:vAlign w:val="bottom"/>
          </w:tcPr>
          <w:p>
            <w:pPr>
              <w:jc w:val="right"/>
              <w:spacing w:after="0"/>
              <w:rPr>
                <w:sz w:val="20"/>
                <w:szCs w:val="20"/>
                <w:color w:val="auto"/>
              </w:rPr>
            </w:pPr>
            <w:r>
              <w:rPr>
                <w:rFonts w:ascii="Century" w:cs="Century" w:eastAsia="Century" w:hAnsi="Century"/>
                <w:sz w:val="20"/>
                <w:szCs w:val="20"/>
                <w:b w:val="1"/>
                <w:bCs w:val="1"/>
                <w:color w:val="auto"/>
              </w:rPr>
              <w:t>259</w:t>
            </w:r>
          </w:p>
        </w:tc>
      </w:tr>
      <w:tr>
        <w:trPr>
          <w:trHeight w:val="377"/>
        </w:trPr>
        <w:tc>
          <w:tcPr>
            <w:tcW w:w="880" w:type="dxa"/>
            <w:vAlign w:val="bottom"/>
          </w:tcPr>
          <w:p>
            <w:pPr>
              <w:ind w:left="240"/>
              <w:spacing w:after="0"/>
              <w:rPr>
                <w:sz w:val="20"/>
                <w:szCs w:val="20"/>
                <w:color w:val="auto"/>
              </w:rPr>
            </w:pPr>
            <w:r>
              <w:rPr>
                <w:rFonts w:ascii="Century" w:cs="Century" w:eastAsia="Century" w:hAnsi="Century"/>
                <w:sz w:val="20"/>
                <w:szCs w:val="20"/>
                <w:b w:val="1"/>
                <w:bCs w:val="1"/>
                <w:color w:val="auto"/>
              </w:rPr>
              <w:t>1.3.7</w:t>
            </w:r>
          </w:p>
        </w:tc>
        <w:tc>
          <w:tcPr>
            <w:tcW w:w="7400" w:type="dxa"/>
            <w:vAlign w:val="bottom"/>
          </w:tcPr>
          <w:p>
            <w:pPr>
              <w:ind w:left="200"/>
              <w:spacing w:after="0"/>
              <w:rPr>
                <w:sz w:val="20"/>
                <w:szCs w:val="20"/>
                <w:color w:val="auto"/>
              </w:rPr>
            </w:pPr>
            <w:r>
              <w:rPr>
                <w:rFonts w:ascii="Century" w:cs="Century" w:eastAsia="Century" w:hAnsi="Century"/>
                <w:sz w:val="20"/>
                <w:szCs w:val="20"/>
                <w:b w:val="1"/>
                <w:bCs w:val="1"/>
                <w:color w:val="auto"/>
                <w:w w:val="93"/>
              </w:rPr>
              <w:t>NOMEAÇÃO TÉCNICO-ADMINISTRATIVO ..............................................................</w:t>
            </w:r>
          </w:p>
        </w:tc>
        <w:tc>
          <w:tcPr>
            <w:tcW w:w="980" w:type="dxa"/>
            <w:vAlign w:val="bottom"/>
          </w:tcPr>
          <w:p>
            <w:pPr>
              <w:jc w:val="right"/>
              <w:spacing w:after="0"/>
              <w:rPr>
                <w:sz w:val="20"/>
                <w:szCs w:val="20"/>
                <w:color w:val="auto"/>
              </w:rPr>
            </w:pPr>
            <w:r>
              <w:rPr>
                <w:rFonts w:ascii="Century" w:cs="Century" w:eastAsia="Century" w:hAnsi="Century"/>
                <w:sz w:val="20"/>
                <w:szCs w:val="20"/>
                <w:b w:val="1"/>
                <w:bCs w:val="1"/>
                <w:color w:val="auto"/>
              </w:rPr>
              <w:t>261</w:t>
            </w:r>
          </w:p>
        </w:tc>
      </w:tr>
      <w:tr>
        <w:trPr>
          <w:trHeight w:val="377"/>
        </w:trPr>
        <w:tc>
          <w:tcPr>
            <w:tcW w:w="880" w:type="dxa"/>
            <w:vAlign w:val="bottom"/>
          </w:tcPr>
          <w:p>
            <w:pPr>
              <w:ind w:left="240"/>
              <w:spacing w:after="0"/>
              <w:rPr>
                <w:sz w:val="20"/>
                <w:szCs w:val="20"/>
                <w:color w:val="auto"/>
              </w:rPr>
            </w:pPr>
            <w:r>
              <w:rPr>
                <w:rFonts w:ascii="Century" w:cs="Century" w:eastAsia="Century" w:hAnsi="Century"/>
                <w:sz w:val="20"/>
                <w:szCs w:val="20"/>
                <w:b w:val="1"/>
                <w:bCs w:val="1"/>
                <w:color w:val="auto"/>
              </w:rPr>
              <w:t>1.3.8</w:t>
            </w:r>
          </w:p>
        </w:tc>
        <w:tc>
          <w:tcPr>
            <w:tcW w:w="7400" w:type="dxa"/>
            <w:vAlign w:val="bottom"/>
          </w:tcPr>
          <w:p>
            <w:pPr>
              <w:ind w:left="200"/>
              <w:spacing w:after="0"/>
              <w:rPr>
                <w:sz w:val="20"/>
                <w:szCs w:val="20"/>
                <w:color w:val="auto"/>
              </w:rPr>
            </w:pPr>
            <w:r>
              <w:rPr>
                <w:rFonts w:ascii="Century" w:cs="Century" w:eastAsia="Century" w:hAnsi="Century"/>
                <w:sz w:val="20"/>
                <w:szCs w:val="20"/>
                <w:b w:val="1"/>
                <w:bCs w:val="1"/>
                <w:color w:val="auto"/>
                <w:w w:val="93"/>
              </w:rPr>
              <w:t>POSSE TÉCNICO-ADMINISTRATIVO ........................................................................</w:t>
            </w:r>
          </w:p>
        </w:tc>
        <w:tc>
          <w:tcPr>
            <w:tcW w:w="980" w:type="dxa"/>
            <w:vAlign w:val="bottom"/>
          </w:tcPr>
          <w:p>
            <w:pPr>
              <w:jc w:val="right"/>
              <w:spacing w:after="0"/>
              <w:rPr>
                <w:sz w:val="20"/>
                <w:szCs w:val="20"/>
                <w:color w:val="auto"/>
              </w:rPr>
            </w:pPr>
            <w:r>
              <w:rPr>
                <w:rFonts w:ascii="Century" w:cs="Century" w:eastAsia="Century" w:hAnsi="Century"/>
                <w:sz w:val="20"/>
                <w:szCs w:val="20"/>
                <w:b w:val="1"/>
                <w:bCs w:val="1"/>
                <w:color w:val="auto"/>
              </w:rPr>
              <w:t>263</w:t>
            </w:r>
          </w:p>
        </w:tc>
      </w:tr>
    </w:tbl>
    <w:p>
      <w:pPr>
        <w:spacing w:after="0" w:line="136" w:lineRule="exact"/>
        <w:rPr>
          <w:sz w:val="20"/>
          <w:szCs w:val="20"/>
          <w:color w:val="auto"/>
        </w:rPr>
      </w:pPr>
    </w:p>
    <w:tbl>
      <w:tblPr>
        <w:tblLayout w:type="fixed"/>
        <w:tblInd w:w="40" w:type="dxa"/>
        <w:tblCellMar>
          <w:top w:w="0" w:type="dxa"/>
          <w:left w:w="0" w:type="dxa"/>
          <w:bottom w:w="0" w:type="dxa"/>
          <w:right w:w="0" w:type="dxa"/>
        </w:tblCellMar>
      </w:tblPr>
      <w:tr>
        <w:trPr>
          <w:trHeight w:val="240"/>
        </w:trPr>
        <w:tc>
          <w:tcPr>
            <w:tcW w:w="1120" w:type="dxa"/>
            <w:vAlign w:val="bottom"/>
            <w:gridSpan w:val="2"/>
          </w:tcPr>
          <w:p>
            <w:pPr>
              <w:jc w:val="right"/>
              <w:ind w:right="90"/>
              <w:spacing w:after="0"/>
              <w:rPr>
                <w:sz w:val="20"/>
                <w:szCs w:val="20"/>
                <w:color w:val="auto"/>
              </w:rPr>
            </w:pPr>
            <w:r>
              <w:rPr>
                <w:rFonts w:ascii="Century" w:cs="Century" w:eastAsia="Century" w:hAnsi="Century"/>
                <w:sz w:val="20"/>
                <w:szCs w:val="20"/>
                <w:b w:val="1"/>
                <w:bCs w:val="1"/>
                <w:color w:val="auto"/>
              </w:rPr>
              <w:t>1.3.9</w:t>
            </w:r>
          </w:p>
        </w:tc>
        <w:tc>
          <w:tcPr>
            <w:tcW w:w="8360" w:type="dxa"/>
            <w:vAlign w:val="bottom"/>
            <w:gridSpan w:val="2"/>
          </w:tcPr>
          <w:p>
            <w:pPr>
              <w:jc w:val="right"/>
              <w:spacing w:after="0"/>
              <w:rPr>
                <w:sz w:val="20"/>
                <w:szCs w:val="20"/>
                <w:color w:val="auto"/>
              </w:rPr>
            </w:pPr>
            <w:r>
              <w:rPr>
                <w:rFonts w:ascii="Century" w:cs="Century" w:eastAsia="Century" w:hAnsi="Century"/>
                <w:sz w:val="20"/>
                <w:szCs w:val="20"/>
                <w:b w:val="1"/>
                <w:bCs w:val="1"/>
                <w:color w:val="auto"/>
              </w:rPr>
              <w:t>PARTICIPÇÃO DE TÉCNICO-ADMNISTRATIVO EM CURSO DE CAPACITAÇÃO 276</w:t>
            </w:r>
          </w:p>
        </w:tc>
      </w:tr>
      <w:tr>
        <w:trPr>
          <w:trHeight w:val="423"/>
        </w:trPr>
        <w:tc>
          <w:tcPr>
            <w:tcW w:w="7660" w:type="dxa"/>
            <w:vAlign w:val="bottom"/>
            <w:gridSpan w:val="3"/>
          </w:tcPr>
          <w:p>
            <w:pPr>
              <w:jc w:val="right"/>
              <w:spacing w:after="0"/>
              <w:rPr>
                <w:sz w:val="20"/>
                <w:szCs w:val="20"/>
                <w:color w:val="auto"/>
              </w:rPr>
            </w:pPr>
            <w:r>
              <w:rPr>
                <w:rFonts w:ascii="Century" w:cs="Century" w:eastAsia="Century" w:hAnsi="Century"/>
                <w:sz w:val="24"/>
                <w:szCs w:val="24"/>
                <w:b w:val="1"/>
                <w:bCs w:val="1"/>
                <w:color w:val="auto"/>
                <w:w w:val="87"/>
              </w:rPr>
              <w:t>2  PROCEDIMENTO DE EXECUÇÃO FINANCEIRA .........................................</w:t>
            </w:r>
          </w:p>
        </w:tc>
        <w:tc>
          <w:tcPr>
            <w:tcW w:w="1820" w:type="dxa"/>
            <w:vAlign w:val="bottom"/>
          </w:tcPr>
          <w:p>
            <w:pPr>
              <w:jc w:val="right"/>
              <w:ind w:right="35"/>
              <w:spacing w:after="0"/>
              <w:rPr>
                <w:sz w:val="20"/>
                <w:szCs w:val="20"/>
                <w:color w:val="auto"/>
              </w:rPr>
            </w:pPr>
            <w:r>
              <w:rPr>
                <w:rFonts w:ascii="Century" w:cs="Century" w:eastAsia="Century" w:hAnsi="Century"/>
                <w:sz w:val="24"/>
                <w:szCs w:val="24"/>
                <w:b w:val="1"/>
                <w:bCs w:val="1"/>
                <w:color w:val="auto"/>
              </w:rPr>
              <w:t>279</w:t>
            </w:r>
          </w:p>
        </w:tc>
      </w:tr>
      <w:tr>
        <w:trPr>
          <w:trHeight w:val="510"/>
        </w:trPr>
        <w:tc>
          <w:tcPr>
            <w:tcW w:w="720" w:type="dxa"/>
            <w:vAlign w:val="bottom"/>
          </w:tcPr>
          <w:p>
            <w:pPr>
              <w:jc w:val="right"/>
              <w:ind w:right="75"/>
              <w:spacing w:after="0"/>
              <w:rPr>
                <w:sz w:val="20"/>
                <w:szCs w:val="20"/>
                <w:color w:val="auto"/>
              </w:rPr>
            </w:pPr>
            <w:r>
              <w:rPr>
                <w:rFonts w:ascii="Century" w:cs="Century" w:eastAsia="Century" w:hAnsi="Century"/>
                <w:sz w:val="22"/>
                <w:szCs w:val="22"/>
                <w:color w:val="auto"/>
              </w:rPr>
              <w:t>2.1</w:t>
            </w:r>
          </w:p>
        </w:tc>
        <w:tc>
          <w:tcPr>
            <w:tcW w:w="6940" w:type="dxa"/>
            <w:vAlign w:val="bottom"/>
            <w:gridSpan w:val="2"/>
          </w:tcPr>
          <w:p>
            <w:pPr>
              <w:jc w:val="right"/>
              <w:spacing w:after="0"/>
              <w:rPr>
                <w:sz w:val="20"/>
                <w:szCs w:val="20"/>
                <w:color w:val="auto"/>
              </w:rPr>
            </w:pPr>
            <w:r>
              <w:rPr>
                <w:rFonts w:ascii="Century" w:cs="Century" w:eastAsia="Century" w:hAnsi="Century"/>
                <w:sz w:val="22"/>
                <w:szCs w:val="22"/>
                <w:color w:val="auto"/>
                <w:w w:val="86"/>
              </w:rPr>
              <w:t>PAGAMENTOS .......................................................................................................</w:t>
            </w:r>
          </w:p>
        </w:tc>
        <w:tc>
          <w:tcPr>
            <w:tcW w:w="1820" w:type="dxa"/>
            <w:vAlign w:val="bottom"/>
          </w:tcPr>
          <w:p>
            <w:pPr>
              <w:jc w:val="right"/>
              <w:ind w:right="35"/>
              <w:spacing w:after="0"/>
              <w:rPr>
                <w:sz w:val="20"/>
                <w:szCs w:val="20"/>
                <w:color w:val="auto"/>
              </w:rPr>
            </w:pPr>
            <w:r>
              <w:rPr>
                <w:rFonts w:ascii="Century" w:cs="Century" w:eastAsia="Century" w:hAnsi="Century"/>
                <w:sz w:val="22"/>
                <w:szCs w:val="22"/>
                <w:color w:val="auto"/>
              </w:rPr>
              <w:t>279</w:t>
            </w:r>
          </w:p>
        </w:tc>
      </w:tr>
      <w:tr>
        <w:trPr>
          <w:trHeight w:val="380"/>
        </w:trPr>
        <w:tc>
          <w:tcPr>
            <w:tcW w:w="1120" w:type="dxa"/>
            <w:vAlign w:val="bottom"/>
            <w:gridSpan w:val="2"/>
          </w:tcPr>
          <w:p>
            <w:pPr>
              <w:jc w:val="right"/>
              <w:ind w:right="90"/>
              <w:spacing w:after="0"/>
              <w:rPr>
                <w:sz w:val="20"/>
                <w:szCs w:val="20"/>
                <w:color w:val="auto"/>
              </w:rPr>
            </w:pPr>
            <w:r>
              <w:rPr>
                <w:rFonts w:ascii="Century" w:cs="Century" w:eastAsia="Century" w:hAnsi="Century"/>
                <w:sz w:val="20"/>
                <w:szCs w:val="20"/>
                <w:b w:val="1"/>
                <w:bCs w:val="1"/>
                <w:color w:val="auto"/>
              </w:rPr>
              <w:t>2.1.1</w:t>
            </w:r>
          </w:p>
        </w:tc>
        <w:tc>
          <w:tcPr>
            <w:tcW w:w="6540" w:type="dxa"/>
            <w:vAlign w:val="bottom"/>
          </w:tcPr>
          <w:p>
            <w:pPr>
              <w:jc w:val="right"/>
              <w:spacing w:after="0"/>
              <w:rPr>
                <w:sz w:val="20"/>
                <w:szCs w:val="20"/>
                <w:color w:val="auto"/>
              </w:rPr>
            </w:pPr>
            <w:r>
              <w:rPr>
                <w:rFonts w:ascii="Century" w:cs="Century" w:eastAsia="Century" w:hAnsi="Century"/>
                <w:sz w:val="20"/>
                <w:szCs w:val="20"/>
                <w:b w:val="1"/>
                <w:bCs w:val="1"/>
                <w:color w:val="auto"/>
                <w:w w:val="84"/>
              </w:rPr>
              <w:t>PAGAMENTO DE BENS ADQUIRIDOS ......................................................................</w:t>
            </w:r>
          </w:p>
        </w:tc>
        <w:tc>
          <w:tcPr>
            <w:tcW w:w="1820" w:type="dxa"/>
            <w:vAlign w:val="bottom"/>
          </w:tcPr>
          <w:p>
            <w:pPr>
              <w:jc w:val="right"/>
              <w:spacing w:after="0"/>
              <w:rPr>
                <w:sz w:val="20"/>
                <w:szCs w:val="20"/>
                <w:color w:val="auto"/>
              </w:rPr>
            </w:pPr>
            <w:r>
              <w:rPr>
                <w:rFonts w:ascii="Century" w:cs="Century" w:eastAsia="Century" w:hAnsi="Century"/>
                <w:sz w:val="20"/>
                <w:szCs w:val="20"/>
                <w:b w:val="1"/>
                <w:bCs w:val="1"/>
                <w:color w:val="auto"/>
              </w:rPr>
              <w:t>279</w:t>
            </w:r>
          </w:p>
        </w:tc>
      </w:tr>
      <w:tr>
        <w:trPr>
          <w:trHeight w:val="377"/>
        </w:trPr>
        <w:tc>
          <w:tcPr>
            <w:tcW w:w="1120" w:type="dxa"/>
            <w:vAlign w:val="bottom"/>
            <w:gridSpan w:val="2"/>
          </w:tcPr>
          <w:p>
            <w:pPr>
              <w:jc w:val="right"/>
              <w:ind w:right="90"/>
              <w:spacing w:after="0"/>
              <w:rPr>
                <w:sz w:val="20"/>
                <w:szCs w:val="20"/>
                <w:color w:val="auto"/>
              </w:rPr>
            </w:pPr>
            <w:r>
              <w:rPr>
                <w:rFonts w:ascii="Century" w:cs="Century" w:eastAsia="Century" w:hAnsi="Century"/>
                <w:sz w:val="20"/>
                <w:szCs w:val="20"/>
                <w:b w:val="1"/>
                <w:bCs w:val="1"/>
                <w:color w:val="auto"/>
              </w:rPr>
              <w:t>2.1.2</w:t>
            </w:r>
          </w:p>
        </w:tc>
        <w:tc>
          <w:tcPr>
            <w:tcW w:w="6540" w:type="dxa"/>
            <w:vAlign w:val="bottom"/>
          </w:tcPr>
          <w:p>
            <w:pPr>
              <w:jc w:val="right"/>
              <w:spacing w:after="0"/>
              <w:rPr>
                <w:sz w:val="20"/>
                <w:szCs w:val="20"/>
                <w:color w:val="auto"/>
              </w:rPr>
            </w:pPr>
            <w:r>
              <w:rPr>
                <w:rFonts w:ascii="Century" w:cs="Century" w:eastAsia="Century" w:hAnsi="Century"/>
                <w:sz w:val="20"/>
                <w:szCs w:val="20"/>
                <w:b w:val="1"/>
                <w:bCs w:val="1"/>
                <w:color w:val="auto"/>
                <w:w w:val="83"/>
              </w:rPr>
              <w:t>PAGAMENTO DE OBRAS E SERVIÇOS DE ENGENHARIA .....................................</w:t>
            </w:r>
          </w:p>
        </w:tc>
        <w:tc>
          <w:tcPr>
            <w:tcW w:w="1820" w:type="dxa"/>
            <w:vAlign w:val="bottom"/>
          </w:tcPr>
          <w:p>
            <w:pPr>
              <w:jc w:val="right"/>
              <w:spacing w:after="0"/>
              <w:rPr>
                <w:sz w:val="20"/>
                <w:szCs w:val="20"/>
                <w:color w:val="auto"/>
              </w:rPr>
            </w:pPr>
            <w:r>
              <w:rPr>
                <w:rFonts w:ascii="Century" w:cs="Century" w:eastAsia="Century" w:hAnsi="Century"/>
                <w:sz w:val="20"/>
                <w:szCs w:val="20"/>
                <w:b w:val="1"/>
                <w:bCs w:val="1"/>
                <w:color w:val="auto"/>
              </w:rPr>
              <w:t>282</w:t>
            </w:r>
          </w:p>
        </w:tc>
      </w:tr>
      <w:tr>
        <w:trPr>
          <w:trHeight w:val="377"/>
        </w:trPr>
        <w:tc>
          <w:tcPr>
            <w:tcW w:w="1120" w:type="dxa"/>
            <w:vAlign w:val="bottom"/>
            <w:gridSpan w:val="2"/>
          </w:tcPr>
          <w:p>
            <w:pPr>
              <w:jc w:val="right"/>
              <w:ind w:right="90"/>
              <w:spacing w:after="0"/>
              <w:rPr>
                <w:sz w:val="20"/>
                <w:szCs w:val="20"/>
                <w:color w:val="auto"/>
              </w:rPr>
            </w:pPr>
            <w:r>
              <w:rPr>
                <w:rFonts w:ascii="Century" w:cs="Century" w:eastAsia="Century" w:hAnsi="Century"/>
                <w:sz w:val="20"/>
                <w:szCs w:val="20"/>
                <w:b w:val="1"/>
                <w:bCs w:val="1"/>
                <w:color w:val="auto"/>
              </w:rPr>
              <w:t>2.1.3</w:t>
            </w:r>
          </w:p>
        </w:tc>
        <w:tc>
          <w:tcPr>
            <w:tcW w:w="6540" w:type="dxa"/>
            <w:vAlign w:val="bottom"/>
          </w:tcPr>
          <w:p>
            <w:pPr>
              <w:jc w:val="right"/>
              <w:spacing w:after="0"/>
              <w:rPr>
                <w:sz w:val="20"/>
                <w:szCs w:val="20"/>
                <w:color w:val="auto"/>
              </w:rPr>
            </w:pPr>
            <w:r>
              <w:rPr>
                <w:rFonts w:ascii="Century" w:cs="Century" w:eastAsia="Century" w:hAnsi="Century"/>
                <w:sz w:val="20"/>
                <w:szCs w:val="20"/>
                <w:b w:val="1"/>
                <w:bCs w:val="1"/>
                <w:color w:val="auto"/>
                <w:w w:val="83"/>
              </w:rPr>
              <w:t>PAGAMENTO DE SERVIÇOS CONTINUADOS ..........................................................</w:t>
            </w:r>
          </w:p>
        </w:tc>
        <w:tc>
          <w:tcPr>
            <w:tcW w:w="1820" w:type="dxa"/>
            <w:vAlign w:val="bottom"/>
          </w:tcPr>
          <w:p>
            <w:pPr>
              <w:jc w:val="right"/>
              <w:spacing w:after="0"/>
              <w:rPr>
                <w:sz w:val="20"/>
                <w:szCs w:val="20"/>
                <w:color w:val="auto"/>
              </w:rPr>
            </w:pPr>
            <w:r>
              <w:rPr>
                <w:rFonts w:ascii="Century" w:cs="Century" w:eastAsia="Century" w:hAnsi="Century"/>
                <w:sz w:val="20"/>
                <w:szCs w:val="20"/>
                <w:b w:val="1"/>
                <w:bCs w:val="1"/>
                <w:color w:val="auto"/>
              </w:rPr>
              <w:t>287</w:t>
            </w:r>
          </w:p>
        </w:tc>
      </w:tr>
      <w:tr>
        <w:trPr>
          <w:trHeight w:val="400"/>
        </w:trPr>
        <w:tc>
          <w:tcPr>
            <w:tcW w:w="720" w:type="dxa"/>
            <w:vAlign w:val="bottom"/>
          </w:tcPr>
          <w:p>
            <w:pPr>
              <w:jc w:val="right"/>
              <w:ind w:right="75"/>
              <w:spacing w:after="0"/>
              <w:rPr>
                <w:sz w:val="20"/>
                <w:szCs w:val="20"/>
                <w:color w:val="auto"/>
              </w:rPr>
            </w:pPr>
            <w:r>
              <w:rPr>
                <w:rFonts w:ascii="Century" w:cs="Century" w:eastAsia="Century" w:hAnsi="Century"/>
                <w:sz w:val="22"/>
                <w:szCs w:val="22"/>
                <w:color w:val="auto"/>
              </w:rPr>
              <w:t>2.2</w:t>
            </w:r>
          </w:p>
        </w:tc>
        <w:tc>
          <w:tcPr>
            <w:tcW w:w="6940" w:type="dxa"/>
            <w:vAlign w:val="bottom"/>
            <w:gridSpan w:val="2"/>
          </w:tcPr>
          <w:p>
            <w:pPr>
              <w:jc w:val="right"/>
              <w:spacing w:after="0"/>
              <w:rPr>
                <w:sz w:val="20"/>
                <w:szCs w:val="20"/>
                <w:color w:val="auto"/>
              </w:rPr>
            </w:pPr>
            <w:r>
              <w:rPr>
                <w:rFonts w:ascii="Century" w:cs="Century" w:eastAsia="Century" w:hAnsi="Century"/>
                <w:sz w:val="22"/>
                <w:szCs w:val="22"/>
                <w:color w:val="auto"/>
                <w:w w:val="85"/>
              </w:rPr>
              <w:t>CARTÃO DE PAGAMENTO - SUPRIMENTO DE FUNDOS ...............................</w:t>
            </w:r>
          </w:p>
        </w:tc>
        <w:tc>
          <w:tcPr>
            <w:tcW w:w="1820" w:type="dxa"/>
            <w:vAlign w:val="bottom"/>
          </w:tcPr>
          <w:p>
            <w:pPr>
              <w:jc w:val="right"/>
              <w:ind w:right="35"/>
              <w:spacing w:after="0"/>
              <w:rPr>
                <w:sz w:val="20"/>
                <w:szCs w:val="20"/>
                <w:color w:val="auto"/>
              </w:rPr>
            </w:pPr>
            <w:r>
              <w:rPr>
                <w:rFonts w:ascii="Century" w:cs="Century" w:eastAsia="Century" w:hAnsi="Century"/>
                <w:sz w:val="22"/>
                <w:szCs w:val="22"/>
                <w:color w:val="auto"/>
              </w:rPr>
              <w:t>292</w:t>
            </w:r>
          </w:p>
        </w:tc>
      </w:tr>
      <w:tr>
        <w:trPr>
          <w:trHeight w:val="404"/>
        </w:trPr>
        <w:tc>
          <w:tcPr>
            <w:tcW w:w="720" w:type="dxa"/>
            <w:vAlign w:val="bottom"/>
          </w:tcPr>
          <w:p>
            <w:pPr>
              <w:jc w:val="right"/>
              <w:ind w:right="75"/>
              <w:spacing w:after="0"/>
              <w:rPr>
                <w:sz w:val="20"/>
                <w:szCs w:val="20"/>
                <w:color w:val="auto"/>
              </w:rPr>
            </w:pPr>
            <w:r>
              <w:rPr>
                <w:rFonts w:ascii="Century" w:cs="Century" w:eastAsia="Century" w:hAnsi="Century"/>
                <w:sz w:val="22"/>
                <w:szCs w:val="22"/>
                <w:color w:val="auto"/>
              </w:rPr>
              <w:t>2.3</w:t>
            </w:r>
          </w:p>
        </w:tc>
        <w:tc>
          <w:tcPr>
            <w:tcW w:w="6940" w:type="dxa"/>
            <w:vAlign w:val="bottom"/>
            <w:gridSpan w:val="2"/>
          </w:tcPr>
          <w:p>
            <w:pPr>
              <w:jc w:val="right"/>
              <w:spacing w:after="0"/>
              <w:rPr>
                <w:sz w:val="20"/>
                <w:szCs w:val="20"/>
                <w:color w:val="auto"/>
              </w:rPr>
            </w:pPr>
            <w:r>
              <w:rPr>
                <w:rFonts w:ascii="Century" w:cs="Century" w:eastAsia="Century" w:hAnsi="Century"/>
                <w:sz w:val="22"/>
                <w:szCs w:val="22"/>
                <w:color w:val="auto"/>
                <w:w w:val="86"/>
              </w:rPr>
              <w:t>DESCENTRALIZAÇÃO DE CRÉDITOS ...............................................................</w:t>
            </w:r>
          </w:p>
        </w:tc>
        <w:tc>
          <w:tcPr>
            <w:tcW w:w="1820" w:type="dxa"/>
            <w:vAlign w:val="bottom"/>
          </w:tcPr>
          <w:p>
            <w:pPr>
              <w:jc w:val="right"/>
              <w:ind w:right="35"/>
              <w:spacing w:after="0"/>
              <w:rPr>
                <w:sz w:val="20"/>
                <w:szCs w:val="20"/>
                <w:color w:val="auto"/>
              </w:rPr>
            </w:pPr>
            <w:r>
              <w:rPr>
                <w:rFonts w:ascii="Century" w:cs="Century" w:eastAsia="Century" w:hAnsi="Century"/>
                <w:sz w:val="22"/>
                <w:szCs w:val="22"/>
                <w:color w:val="auto"/>
              </w:rPr>
              <w:t>297</w:t>
            </w:r>
          </w:p>
        </w:tc>
      </w:tr>
      <w:tr>
        <w:trPr>
          <w:trHeight w:val="385"/>
        </w:trPr>
        <w:tc>
          <w:tcPr>
            <w:tcW w:w="1120" w:type="dxa"/>
            <w:vAlign w:val="bottom"/>
            <w:gridSpan w:val="2"/>
          </w:tcPr>
          <w:p>
            <w:pPr>
              <w:jc w:val="right"/>
              <w:ind w:right="90"/>
              <w:spacing w:after="0"/>
              <w:rPr>
                <w:sz w:val="20"/>
                <w:szCs w:val="20"/>
                <w:color w:val="auto"/>
              </w:rPr>
            </w:pPr>
            <w:r>
              <w:rPr>
                <w:rFonts w:ascii="Century" w:cs="Century" w:eastAsia="Century" w:hAnsi="Century"/>
                <w:sz w:val="20"/>
                <w:szCs w:val="20"/>
                <w:b w:val="1"/>
                <w:bCs w:val="1"/>
                <w:color w:val="auto"/>
              </w:rPr>
              <w:t>2.3.1</w:t>
            </w:r>
          </w:p>
        </w:tc>
        <w:tc>
          <w:tcPr>
            <w:tcW w:w="6540" w:type="dxa"/>
            <w:vAlign w:val="bottom"/>
          </w:tcPr>
          <w:p>
            <w:pPr>
              <w:jc w:val="right"/>
              <w:ind w:right="140"/>
              <w:spacing w:after="0"/>
              <w:rPr>
                <w:sz w:val="20"/>
                <w:szCs w:val="20"/>
                <w:color w:val="auto"/>
              </w:rPr>
            </w:pPr>
            <w:r>
              <w:rPr>
                <w:rFonts w:ascii="Century" w:cs="Century" w:eastAsia="Century" w:hAnsi="Century"/>
                <w:sz w:val="20"/>
                <w:szCs w:val="20"/>
                <w:b w:val="1"/>
                <w:bCs w:val="1"/>
                <w:color w:val="auto"/>
              </w:rPr>
              <w:t>DESCENTRALIZAÇÃO   DE   CRÉDITOS   RECEBIDOS   DO</w:t>
            </w:r>
          </w:p>
        </w:tc>
        <w:tc>
          <w:tcPr>
            <w:tcW w:w="1820" w:type="dxa"/>
            <w:vAlign w:val="bottom"/>
          </w:tcPr>
          <w:p>
            <w:pPr>
              <w:jc w:val="right"/>
              <w:spacing w:after="0"/>
              <w:rPr>
                <w:sz w:val="20"/>
                <w:szCs w:val="20"/>
                <w:color w:val="auto"/>
              </w:rPr>
            </w:pPr>
            <w:r>
              <w:rPr>
                <w:rFonts w:ascii="Century" w:cs="Century" w:eastAsia="Century" w:hAnsi="Century"/>
                <w:sz w:val="20"/>
                <w:szCs w:val="20"/>
                <w:b w:val="1"/>
                <w:bCs w:val="1"/>
                <w:color w:val="auto"/>
              </w:rPr>
              <w:t>MINISTÉRIO   DA</w:t>
            </w:r>
          </w:p>
        </w:tc>
      </w:tr>
      <w:tr>
        <w:trPr>
          <w:trHeight w:val="274"/>
        </w:trPr>
        <w:tc>
          <w:tcPr>
            <w:tcW w:w="7660" w:type="dxa"/>
            <w:vAlign w:val="bottom"/>
            <w:gridSpan w:val="3"/>
          </w:tcPr>
          <w:p>
            <w:pPr>
              <w:jc w:val="right"/>
              <w:spacing w:after="0"/>
              <w:rPr>
                <w:sz w:val="20"/>
                <w:szCs w:val="20"/>
                <w:color w:val="auto"/>
              </w:rPr>
            </w:pPr>
            <w:r>
              <w:rPr>
                <w:rFonts w:ascii="Century" w:cs="Century" w:eastAsia="Century" w:hAnsi="Century"/>
                <w:sz w:val="20"/>
                <w:szCs w:val="20"/>
                <w:b w:val="1"/>
                <w:bCs w:val="1"/>
                <w:color w:val="auto"/>
                <w:w w:val="90"/>
              </w:rPr>
              <w:t>EDUCAÇÃO .................................................................................................................................</w:t>
            </w:r>
          </w:p>
        </w:tc>
        <w:tc>
          <w:tcPr>
            <w:tcW w:w="1820" w:type="dxa"/>
            <w:vAlign w:val="bottom"/>
          </w:tcPr>
          <w:p>
            <w:pPr>
              <w:jc w:val="right"/>
              <w:spacing w:after="0"/>
              <w:rPr>
                <w:sz w:val="20"/>
                <w:szCs w:val="20"/>
                <w:color w:val="auto"/>
              </w:rPr>
            </w:pPr>
            <w:r>
              <w:rPr>
                <w:rFonts w:ascii="Century" w:cs="Century" w:eastAsia="Century" w:hAnsi="Century"/>
                <w:sz w:val="20"/>
                <w:szCs w:val="20"/>
                <w:b w:val="1"/>
                <w:bCs w:val="1"/>
                <w:color w:val="auto"/>
              </w:rPr>
              <w:t>297</w:t>
            </w:r>
          </w:p>
        </w:tc>
      </w:tr>
    </w:tbl>
    <w:p>
      <w:pPr>
        <w:spacing w:after="0" w:line="136" w:lineRule="exact"/>
        <w:rPr>
          <w:sz w:val="20"/>
          <w:szCs w:val="20"/>
          <w:color w:val="auto"/>
        </w:rPr>
      </w:pPr>
    </w:p>
    <w:p>
      <w:pPr>
        <w:ind w:left="520"/>
        <w:spacing w:after="0"/>
        <w:tabs>
          <w:tab w:leader="none" w:pos="1340" w:val="left"/>
        </w:tabs>
        <w:rPr>
          <w:sz w:val="20"/>
          <w:szCs w:val="20"/>
          <w:color w:val="auto"/>
        </w:rPr>
      </w:pPr>
      <w:r>
        <w:rPr>
          <w:rFonts w:ascii="Century" w:cs="Century" w:eastAsia="Century" w:hAnsi="Century"/>
          <w:sz w:val="20"/>
          <w:szCs w:val="20"/>
          <w:b w:val="1"/>
          <w:bCs w:val="1"/>
          <w:color w:val="auto"/>
        </w:rPr>
        <w:t>2.3.2</w:t>
      </w:r>
      <w:r>
        <w:rPr>
          <w:sz w:val="20"/>
          <w:szCs w:val="20"/>
          <w:color w:val="auto"/>
        </w:rPr>
        <w:tab/>
      </w:r>
      <w:r>
        <w:rPr>
          <w:rFonts w:ascii="Century" w:cs="Century" w:eastAsia="Century" w:hAnsi="Century"/>
          <w:sz w:val="19"/>
          <w:szCs w:val="19"/>
          <w:b w:val="1"/>
          <w:bCs w:val="1"/>
          <w:color w:val="auto"/>
        </w:rPr>
        <w:t>DESCENTRALIZAÇÃO DE CRÉDITOS RECEBIDOS DE OUTROS MINISTÉRIOS 300</w:t>
      </w:r>
    </w:p>
    <w:p>
      <w:pPr>
        <w:spacing w:after="0" w:line="139" w:lineRule="exact"/>
        <w:rPr>
          <w:sz w:val="20"/>
          <w:szCs w:val="20"/>
          <w:color w:val="auto"/>
        </w:rPr>
      </w:pPr>
    </w:p>
    <w:p>
      <w:pPr>
        <w:ind w:left="520"/>
        <w:spacing w:after="0"/>
        <w:tabs>
          <w:tab w:leader="none" w:pos="1340" w:val="left"/>
        </w:tabs>
        <w:rPr>
          <w:sz w:val="20"/>
          <w:szCs w:val="20"/>
          <w:color w:val="auto"/>
        </w:rPr>
      </w:pPr>
      <w:r>
        <w:rPr>
          <w:rFonts w:ascii="Century" w:cs="Century" w:eastAsia="Century" w:hAnsi="Century"/>
          <w:sz w:val="20"/>
          <w:szCs w:val="20"/>
          <w:b w:val="1"/>
          <w:bCs w:val="1"/>
          <w:color w:val="auto"/>
        </w:rPr>
        <w:t>2.3.3</w:t>
      </w:r>
      <w:r>
        <w:rPr>
          <w:sz w:val="20"/>
          <w:szCs w:val="20"/>
          <w:color w:val="auto"/>
        </w:rPr>
        <w:tab/>
      </w:r>
      <w:r>
        <w:rPr>
          <w:rFonts w:ascii="Century" w:cs="Century" w:eastAsia="Century" w:hAnsi="Century"/>
          <w:sz w:val="20"/>
          <w:szCs w:val="20"/>
          <w:b w:val="1"/>
          <w:bCs w:val="1"/>
          <w:color w:val="auto"/>
        </w:rPr>
        <w:t>DESCENTRALIZAÇÃO DE CRÉDITOS TRANSFERIDOS PARA OUTROS ÓRGÃOS</w:t>
      </w:r>
    </w:p>
    <w:p>
      <w:pPr>
        <w:spacing w:after="0" w:line="33" w:lineRule="exact"/>
        <w:rPr>
          <w:sz w:val="20"/>
          <w:szCs w:val="20"/>
          <w:color w:val="auto"/>
        </w:rPr>
      </w:pPr>
    </w:p>
    <w:p>
      <w:pPr>
        <w:ind w:left="1360"/>
        <w:spacing w:after="0"/>
        <w:rPr>
          <w:sz w:val="20"/>
          <w:szCs w:val="20"/>
          <w:color w:val="auto"/>
        </w:rPr>
      </w:pPr>
      <w:r>
        <w:rPr>
          <w:rFonts w:ascii="Century" w:cs="Century" w:eastAsia="Century" w:hAnsi="Century"/>
          <w:sz w:val="20"/>
          <w:szCs w:val="20"/>
          <w:b w:val="1"/>
          <w:bCs w:val="1"/>
          <w:color w:val="auto"/>
        </w:rPr>
        <w:t>303</w:t>
      </w:r>
    </w:p>
    <w:p>
      <w:pPr>
        <w:spacing w:after="0" w:line="135" w:lineRule="exact"/>
        <w:rPr>
          <w:sz w:val="20"/>
          <w:szCs w:val="20"/>
          <w:color w:val="auto"/>
        </w:rPr>
      </w:pPr>
    </w:p>
    <w:tbl>
      <w:tblPr>
        <w:tblLayout w:type="fixed"/>
        <w:tblInd w:w="0" w:type="dxa"/>
        <w:tblCellMar>
          <w:top w:w="0" w:type="dxa"/>
          <w:left w:w="0" w:type="dxa"/>
          <w:bottom w:w="0" w:type="dxa"/>
          <w:right w:w="0" w:type="dxa"/>
        </w:tblCellMar>
      </w:tblPr>
      <w:tr>
        <w:trPr>
          <w:trHeight w:val="289"/>
        </w:trPr>
        <w:tc>
          <w:tcPr>
            <w:tcW w:w="8980" w:type="dxa"/>
            <w:vAlign w:val="bottom"/>
            <w:gridSpan w:val="3"/>
          </w:tcPr>
          <w:p>
            <w:pPr>
              <w:ind w:left="40"/>
              <w:spacing w:after="0"/>
              <w:rPr>
                <w:sz w:val="20"/>
                <w:szCs w:val="20"/>
                <w:color w:val="auto"/>
              </w:rPr>
            </w:pPr>
            <w:r>
              <w:rPr>
                <w:rFonts w:ascii="Century" w:cs="Century" w:eastAsia="Century" w:hAnsi="Century"/>
                <w:sz w:val="24"/>
                <w:szCs w:val="24"/>
                <w:b w:val="1"/>
                <w:bCs w:val="1"/>
                <w:color w:val="auto"/>
              </w:rPr>
              <w:t>3  PROCEDIMENTO DE COMPRAS, CONTRATOS E LICITAÇÕES. ................</w:t>
            </w:r>
          </w:p>
        </w:tc>
        <w:tc>
          <w:tcPr>
            <w:tcW w:w="580" w:type="dxa"/>
            <w:vAlign w:val="bottom"/>
          </w:tcPr>
          <w:p>
            <w:pPr>
              <w:jc w:val="right"/>
              <w:ind w:right="73"/>
              <w:spacing w:after="0"/>
              <w:rPr>
                <w:sz w:val="20"/>
                <w:szCs w:val="20"/>
                <w:color w:val="auto"/>
              </w:rPr>
            </w:pPr>
            <w:r>
              <w:rPr>
                <w:rFonts w:ascii="Century" w:cs="Century" w:eastAsia="Century" w:hAnsi="Century"/>
                <w:sz w:val="24"/>
                <w:szCs w:val="24"/>
                <w:b w:val="1"/>
                <w:bCs w:val="1"/>
                <w:color w:val="auto"/>
                <w:w w:val="94"/>
              </w:rPr>
              <w:t>305</w:t>
            </w:r>
          </w:p>
        </w:tc>
      </w:tr>
      <w:tr>
        <w:trPr>
          <w:trHeight w:val="510"/>
        </w:trPr>
        <w:tc>
          <w:tcPr>
            <w:tcW w:w="760" w:type="dxa"/>
            <w:vAlign w:val="bottom"/>
          </w:tcPr>
          <w:p>
            <w:pPr>
              <w:ind w:left="280"/>
              <w:spacing w:after="0"/>
              <w:rPr>
                <w:sz w:val="20"/>
                <w:szCs w:val="20"/>
                <w:color w:val="auto"/>
              </w:rPr>
            </w:pPr>
            <w:r>
              <w:rPr>
                <w:rFonts w:ascii="Century" w:cs="Century" w:eastAsia="Century" w:hAnsi="Century"/>
                <w:sz w:val="22"/>
                <w:szCs w:val="22"/>
                <w:color w:val="auto"/>
              </w:rPr>
              <w:t>3.1</w:t>
            </w:r>
          </w:p>
        </w:tc>
        <w:tc>
          <w:tcPr>
            <w:tcW w:w="8220" w:type="dxa"/>
            <w:vAlign w:val="bottom"/>
            <w:gridSpan w:val="2"/>
          </w:tcPr>
          <w:p>
            <w:pPr>
              <w:jc w:val="right"/>
              <w:spacing w:after="0"/>
              <w:rPr>
                <w:sz w:val="20"/>
                <w:szCs w:val="20"/>
                <w:color w:val="auto"/>
              </w:rPr>
            </w:pPr>
            <w:r>
              <w:rPr>
                <w:rFonts w:ascii="Century" w:cs="Century" w:eastAsia="Century" w:hAnsi="Century"/>
                <w:sz w:val="22"/>
                <w:szCs w:val="22"/>
                <w:color w:val="auto"/>
              </w:rPr>
              <w:t>AQUISIÇÃO DE BENS ..........................................................................................</w:t>
            </w:r>
          </w:p>
        </w:tc>
        <w:tc>
          <w:tcPr>
            <w:tcW w:w="580" w:type="dxa"/>
            <w:vAlign w:val="bottom"/>
          </w:tcPr>
          <w:p>
            <w:pPr>
              <w:jc w:val="right"/>
              <w:ind w:right="73"/>
              <w:spacing w:after="0"/>
              <w:rPr>
                <w:sz w:val="20"/>
                <w:szCs w:val="20"/>
                <w:color w:val="auto"/>
              </w:rPr>
            </w:pPr>
            <w:r>
              <w:rPr>
                <w:rFonts w:ascii="Century" w:cs="Century" w:eastAsia="Century" w:hAnsi="Century"/>
                <w:sz w:val="22"/>
                <w:szCs w:val="22"/>
                <w:color w:val="auto"/>
              </w:rPr>
              <w:t>305</w:t>
            </w:r>
          </w:p>
        </w:tc>
      </w:tr>
      <w:tr>
        <w:trPr>
          <w:trHeight w:val="380"/>
        </w:trPr>
        <w:tc>
          <w:tcPr>
            <w:tcW w:w="1160" w:type="dxa"/>
            <w:vAlign w:val="bottom"/>
            <w:gridSpan w:val="2"/>
          </w:tcPr>
          <w:p>
            <w:pPr>
              <w:ind w:left="520"/>
              <w:spacing w:after="0"/>
              <w:rPr>
                <w:sz w:val="20"/>
                <w:szCs w:val="20"/>
                <w:color w:val="auto"/>
              </w:rPr>
            </w:pPr>
            <w:r>
              <w:rPr>
                <w:rFonts w:ascii="Century" w:cs="Century" w:eastAsia="Century" w:hAnsi="Century"/>
                <w:sz w:val="20"/>
                <w:szCs w:val="20"/>
                <w:b w:val="1"/>
                <w:bCs w:val="1"/>
                <w:color w:val="auto"/>
              </w:rPr>
              <w:t>3.1.1</w:t>
            </w:r>
          </w:p>
        </w:tc>
        <w:tc>
          <w:tcPr>
            <w:tcW w:w="7820" w:type="dxa"/>
            <w:vAlign w:val="bottom"/>
          </w:tcPr>
          <w:p>
            <w:pPr>
              <w:jc w:val="right"/>
              <w:spacing w:after="0"/>
              <w:rPr>
                <w:sz w:val="20"/>
                <w:szCs w:val="20"/>
                <w:color w:val="auto"/>
              </w:rPr>
            </w:pPr>
            <w:r>
              <w:rPr>
                <w:rFonts w:ascii="Century" w:cs="Century" w:eastAsia="Century" w:hAnsi="Century"/>
                <w:sz w:val="20"/>
                <w:szCs w:val="20"/>
                <w:b w:val="1"/>
                <w:bCs w:val="1"/>
                <w:color w:val="auto"/>
              </w:rPr>
              <w:t>AQUISIÇÃO DE BENS DE CONSUMO E PERMANENTE .........................................</w:t>
            </w:r>
          </w:p>
        </w:tc>
        <w:tc>
          <w:tcPr>
            <w:tcW w:w="580" w:type="dxa"/>
            <w:vAlign w:val="bottom"/>
          </w:tcPr>
          <w:p>
            <w:pPr>
              <w:jc w:val="right"/>
              <w:spacing w:after="0"/>
              <w:rPr>
                <w:sz w:val="20"/>
                <w:szCs w:val="20"/>
                <w:color w:val="auto"/>
              </w:rPr>
            </w:pPr>
            <w:r>
              <w:rPr>
                <w:rFonts w:ascii="Century" w:cs="Century" w:eastAsia="Century" w:hAnsi="Century"/>
                <w:sz w:val="20"/>
                <w:szCs w:val="20"/>
                <w:b w:val="1"/>
                <w:bCs w:val="1"/>
                <w:color w:val="auto"/>
              </w:rPr>
              <w:t>305</w:t>
            </w:r>
          </w:p>
        </w:tc>
      </w:tr>
      <w:tr>
        <w:trPr>
          <w:trHeight w:val="377"/>
        </w:trPr>
        <w:tc>
          <w:tcPr>
            <w:tcW w:w="1160" w:type="dxa"/>
            <w:vAlign w:val="bottom"/>
            <w:gridSpan w:val="2"/>
          </w:tcPr>
          <w:p>
            <w:pPr>
              <w:ind w:left="520"/>
              <w:spacing w:after="0"/>
              <w:rPr>
                <w:sz w:val="20"/>
                <w:szCs w:val="20"/>
                <w:color w:val="auto"/>
              </w:rPr>
            </w:pPr>
            <w:r>
              <w:rPr>
                <w:rFonts w:ascii="Century" w:cs="Century" w:eastAsia="Century" w:hAnsi="Century"/>
                <w:sz w:val="20"/>
                <w:szCs w:val="20"/>
                <w:b w:val="1"/>
                <w:bCs w:val="1"/>
                <w:color w:val="auto"/>
              </w:rPr>
              <w:t>3.1.2</w:t>
            </w:r>
          </w:p>
        </w:tc>
        <w:tc>
          <w:tcPr>
            <w:tcW w:w="7820" w:type="dxa"/>
            <w:vAlign w:val="bottom"/>
          </w:tcPr>
          <w:p>
            <w:pPr>
              <w:jc w:val="right"/>
              <w:spacing w:after="0"/>
              <w:rPr>
                <w:sz w:val="20"/>
                <w:szCs w:val="20"/>
                <w:color w:val="auto"/>
              </w:rPr>
            </w:pPr>
            <w:r>
              <w:rPr>
                <w:rFonts w:ascii="Century" w:cs="Century" w:eastAsia="Century" w:hAnsi="Century"/>
                <w:sz w:val="20"/>
                <w:szCs w:val="20"/>
                <w:b w:val="1"/>
                <w:bCs w:val="1"/>
                <w:color w:val="auto"/>
              </w:rPr>
              <w:t>AQUISIÇÃO DE MATERIAL DE INFORMÁTICA .......................................................</w:t>
            </w:r>
          </w:p>
        </w:tc>
        <w:tc>
          <w:tcPr>
            <w:tcW w:w="580" w:type="dxa"/>
            <w:vAlign w:val="bottom"/>
          </w:tcPr>
          <w:p>
            <w:pPr>
              <w:jc w:val="right"/>
              <w:spacing w:after="0"/>
              <w:rPr>
                <w:sz w:val="20"/>
                <w:szCs w:val="20"/>
                <w:color w:val="auto"/>
              </w:rPr>
            </w:pPr>
            <w:r>
              <w:rPr>
                <w:rFonts w:ascii="Century" w:cs="Century" w:eastAsia="Century" w:hAnsi="Century"/>
                <w:sz w:val="20"/>
                <w:szCs w:val="20"/>
                <w:b w:val="1"/>
                <w:bCs w:val="1"/>
                <w:color w:val="auto"/>
              </w:rPr>
              <w:t>307</w:t>
            </w:r>
          </w:p>
        </w:tc>
      </w:tr>
      <w:tr>
        <w:trPr>
          <w:trHeight w:val="380"/>
        </w:trPr>
        <w:tc>
          <w:tcPr>
            <w:tcW w:w="1160" w:type="dxa"/>
            <w:vAlign w:val="bottom"/>
            <w:gridSpan w:val="2"/>
          </w:tcPr>
          <w:p>
            <w:pPr>
              <w:ind w:left="520"/>
              <w:spacing w:after="0"/>
              <w:rPr>
                <w:sz w:val="20"/>
                <w:szCs w:val="20"/>
                <w:color w:val="auto"/>
              </w:rPr>
            </w:pPr>
            <w:r>
              <w:rPr>
                <w:rFonts w:ascii="Century" w:cs="Century" w:eastAsia="Century" w:hAnsi="Century"/>
                <w:sz w:val="20"/>
                <w:szCs w:val="20"/>
                <w:b w:val="1"/>
                <w:bCs w:val="1"/>
                <w:color w:val="auto"/>
              </w:rPr>
              <w:t>3.1.3</w:t>
            </w:r>
          </w:p>
        </w:tc>
        <w:tc>
          <w:tcPr>
            <w:tcW w:w="8400" w:type="dxa"/>
            <w:vAlign w:val="bottom"/>
            <w:gridSpan w:val="2"/>
          </w:tcPr>
          <w:p>
            <w:pPr>
              <w:jc w:val="right"/>
              <w:spacing w:after="0"/>
              <w:rPr>
                <w:sz w:val="20"/>
                <w:szCs w:val="20"/>
                <w:color w:val="auto"/>
              </w:rPr>
            </w:pPr>
            <w:r>
              <w:rPr>
                <w:rFonts w:ascii="Century" w:cs="Century" w:eastAsia="Century" w:hAnsi="Century"/>
                <w:sz w:val="20"/>
                <w:szCs w:val="20"/>
                <w:b w:val="1"/>
                <w:bCs w:val="1"/>
                <w:color w:val="auto"/>
              </w:rPr>
              <w:t>AQUISIÇÃO  DE  BENS  E  SERVIÇOS  POR  MEIO  DE  ATAS  DE  REGISTRO  DE</w:t>
            </w:r>
          </w:p>
        </w:tc>
      </w:tr>
      <w:tr>
        <w:trPr>
          <w:trHeight w:val="274"/>
        </w:trPr>
        <w:tc>
          <w:tcPr>
            <w:tcW w:w="8980" w:type="dxa"/>
            <w:vAlign w:val="bottom"/>
            <w:gridSpan w:val="3"/>
          </w:tcPr>
          <w:p>
            <w:pPr>
              <w:ind w:left="520"/>
              <w:spacing w:after="0"/>
              <w:rPr>
                <w:sz w:val="20"/>
                <w:szCs w:val="20"/>
                <w:color w:val="auto"/>
              </w:rPr>
            </w:pPr>
            <w:r>
              <w:rPr>
                <w:rFonts w:ascii="Century" w:cs="Century" w:eastAsia="Century" w:hAnsi="Century"/>
                <w:sz w:val="20"/>
                <w:szCs w:val="20"/>
                <w:b w:val="1"/>
                <w:bCs w:val="1"/>
                <w:color w:val="auto"/>
              </w:rPr>
              <w:t>PREÇOS .......................................................................................................................................</w:t>
            </w:r>
          </w:p>
        </w:tc>
        <w:tc>
          <w:tcPr>
            <w:tcW w:w="580" w:type="dxa"/>
            <w:vAlign w:val="bottom"/>
          </w:tcPr>
          <w:p>
            <w:pPr>
              <w:jc w:val="right"/>
              <w:spacing w:after="0"/>
              <w:rPr>
                <w:sz w:val="20"/>
                <w:szCs w:val="20"/>
                <w:color w:val="auto"/>
              </w:rPr>
            </w:pPr>
            <w:r>
              <w:rPr>
                <w:rFonts w:ascii="Century" w:cs="Century" w:eastAsia="Century" w:hAnsi="Century"/>
                <w:sz w:val="20"/>
                <w:szCs w:val="20"/>
                <w:b w:val="1"/>
                <w:bCs w:val="1"/>
                <w:color w:val="auto"/>
              </w:rPr>
              <w:t>312</w:t>
            </w:r>
          </w:p>
        </w:tc>
      </w:tr>
      <w:tr>
        <w:trPr>
          <w:trHeight w:val="400"/>
        </w:trPr>
        <w:tc>
          <w:tcPr>
            <w:tcW w:w="760" w:type="dxa"/>
            <w:vAlign w:val="bottom"/>
          </w:tcPr>
          <w:p>
            <w:pPr>
              <w:ind w:left="280"/>
              <w:spacing w:after="0"/>
              <w:rPr>
                <w:sz w:val="20"/>
                <w:szCs w:val="20"/>
                <w:color w:val="auto"/>
              </w:rPr>
            </w:pPr>
            <w:r>
              <w:rPr>
                <w:rFonts w:ascii="Century" w:cs="Century" w:eastAsia="Century" w:hAnsi="Century"/>
                <w:sz w:val="22"/>
                <w:szCs w:val="22"/>
                <w:color w:val="auto"/>
              </w:rPr>
              <w:t>3.2</w:t>
            </w:r>
          </w:p>
        </w:tc>
        <w:tc>
          <w:tcPr>
            <w:tcW w:w="8220" w:type="dxa"/>
            <w:vAlign w:val="bottom"/>
            <w:gridSpan w:val="2"/>
          </w:tcPr>
          <w:p>
            <w:pPr>
              <w:jc w:val="right"/>
              <w:spacing w:after="0"/>
              <w:rPr>
                <w:sz w:val="20"/>
                <w:szCs w:val="20"/>
                <w:color w:val="auto"/>
              </w:rPr>
            </w:pPr>
            <w:r>
              <w:rPr>
                <w:rFonts w:ascii="Century" w:cs="Century" w:eastAsia="Century" w:hAnsi="Century"/>
                <w:sz w:val="22"/>
                <w:szCs w:val="22"/>
                <w:color w:val="auto"/>
              </w:rPr>
              <w:t>CONTRATAÇÃO DE SERVIÇOS ...........................................................................</w:t>
            </w:r>
          </w:p>
        </w:tc>
        <w:tc>
          <w:tcPr>
            <w:tcW w:w="580" w:type="dxa"/>
            <w:vAlign w:val="bottom"/>
          </w:tcPr>
          <w:p>
            <w:pPr>
              <w:jc w:val="right"/>
              <w:ind w:right="73"/>
              <w:spacing w:after="0"/>
              <w:rPr>
                <w:sz w:val="20"/>
                <w:szCs w:val="20"/>
                <w:color w:val="auto"/>
              </w:rPr>
            </w:pPr>
            <w:r>
              <w:rPr>
                <w:rFonts w:ascii="Century" w:cs="Century" w:eastAsia="Century" w:hAnsi="Century"/>
                <w:sz w:val="22"/>
                <w:szCs w:val="22"/>
                <w:color w:val="auto"/>
              </w:rPr>
              <w:t>314</w:t>
            </w:r>
          </w:p>
        </w:tc>
      </w:tr>
      <w:tr>
        <w:trPr>
          <w:trHeight w:val="380"/>
        </w:trPr>
        <w:tc>
          <w:tcPr>
            <w:tcW w:w="1160" w:type="dxa"/>
            <w:vAlign w:val="bottom"/>
            <w:gridSpan w:val="2"/>
          </w:tcPr>
          <w:p>
            <w:pPr>
              <w:ind w:left="520"/>
              <w:spacing w:after="0"/>
              <w:rPr>
                <w:sz w:val="20"/>
                <w:szCs w:val="20"/>
                <w:color w:val="auto"/>
              </w:rPr>
            </w:pPr>
            <w:r>
              <w:rPr>
                <w:rFonts w:ascii="Century" w:cs="Century" w:eastAsia="Century" w:hAnsi="Century"/>
                <w:sz w:val="20"/>
                <w:szCs w:val="20"/>
                <w:b w:val="1"/>
                <w:bCs w:val="1"/>
                <w:color w:val="auto"/>
              </w:rPr>
              <w:t>3.2.1</w:t>
            </w:r>
          </w:p>
        </w:tc>
        <w:tc>
          <w:tcPr>
            <w:tcW w:w="7820" w:type="dxa"/>
            <w:vAlign w:val="bottom"/>
          </w:tcPr>
          <w:p>
            <w:pPr>
              <w:jc w:val="right"/>
              <w:spacing w:after="0"/>
              <w:rPr>
                <w:sz w:val="20"/>
                <w:szCs w:val="20"/>
                <w:color w:val="auto"/>
              </w:rPr>
            </w:pPr>
            <w:r>
              <w:rPr>
                <w:rFonts w:ascii="Century" w:cs="Century" w:eastAsia="Century" w:hAnsi="Century"/>
                <w:sz w:val="20"/>
                <w:szCs w:val="20"/>
                <w:b w:val="1"/>
                <w:bCs w:val="1"/>
                <w:color w:val="auto"/>
              </w:rPr>
              <w:t>CONTRATAÇÃO DE SERVIÇOS CONTINUADOS .....................................................</w:t>
            </w:r>
          </w:p>
        </w:tc>
        <w:tc>
          <w:tcPr>
            <w:tcW w:w="580" w:type="dxa"/>
            <w:vAlign w:val="bottom"/>
          </w:tcPr>
          <w:p>
            <w:pPr>
              <w:jc w:val="right"/>
              <w:spacing w:after="0"/>
              <w:rPr>
                <w:sz w:val="20"/>
                <w:szCs w:val="20"/>
                <w:color w:val="auto"/>
              </w:rPr>
            </w:pPr>
            <w:r>
              <w:rPr>
                <w:rFonts w:ascii="Century" w:cs="Century" w:eastAsia="Century" w:hAnsi="Century"/>
                <w:sz w:val="20"/>
                <w:szCs w:val="20"/>
                <w:b w:val="1"/>
                <w:bCs w:val="1"/>
                <w:color w:val="auto"/>
              </w:rPr>
              <w:t>314</w:t>
            </w:r>
          </w:p>
        </w:tc>
      </w:tr>
      <w:tr>
        <w:trPr>
          <w:trHeight w:val="377"/>
        </w:trPr>
        <w:tc>
          <w:tcPr>
            <w:tcW w:w="1160" w:type="dxa"/>
            <w:vAlign w:val="bottom"/>
            <w:gridSpan w:val="2"/>
          </w:tcPr>
          <w:p>
            <w:pPr>
              <w:ind w:left="520"/>
              <w:spacing w:after="0"/>
              <w:rPr>
                <w:sz w:val="20"/>
                <w:szCs w:val="20"/>
                <w:color w:val="auto"/>
              </w:rPr>
            </w:pPr>
            <w:r>
              <w:rPr>
                <w:rFonts w:ascii="Century" w:cs="Century" w:eastAsia="Century" w:hAnsi="Century"/>
                <w:sz w:val="20"/>
                <w:szCs w:val="20"/>
                <w:b w:val="1"/>
                <w:bCs w:val="1"/>
                <w:color w:val="auto"/>
              </w:rPr>
              <w:t>3.2.2</w:t>
            </w:r>
          </w:p>
        </w:tc>
        <w:tc>
          <w:tcPr>
            <w:tcW w:w="7820" w:type="dxa"/>
            <w:vAlign w:val="bottom"/>
          </w:tcPr>
          <w:p>
            <w:pPr>
              <w:jc w:val="right"/>
              <w:spacing w:after="0"/>
              <w:rPr>
                <w:sz w:val="20"/>
                <w:szCs w:val="20"/>
                <w:color w:val="auto"/>
              </w:rPr>
            </w:pPr>
            <w:r>
              <w:rPr>
                <w:rFonts w:ascii="Century" w:cs="Century" w:eastAsia="Century" w:hAnsi="Century"/>
                <w:sz w:val="20"/>
                <w:szCs w:val="20"/>
                <w:b w:val="1"/>
                <w:bCs w:val="1"/>
                <w:color w:val="auto"/>
                <w:w w:val="99"/>
              </w:rPr>
              <w:t>CONTRATAÇÃO DE OBRAS E SERVIÇOS DE ENGENHARIA .................................</w:t>
            </w:r>
          </w:p>
        </w:tc>
        <w:tc>
          <w:tcPr>
            <w:tcW w:w="580" w:type="dxa"/>
            <w:vAlign w:val="bottom"/>
          </w:tcPr>
          <w:p>
            <w:pPr>
              <w:jc w:val="right"/>
              <w:spacing w:after="0"/>
              <w:rPr>
                <w:sz w:val="20"/>
                <w:szCs w:val="20"/>
                <w:color w:val="auto"/>
              </w:rPr>
            </w:pPr>
            <w:r>
              <w:rPr>
                <w:rFonts w:ascii="Century" w:cs="Century" w:eastAsia="Century" w:hAnsi="Century"/>
                <w:sz w:val="20"/>
                <w:szCs w:val="20"/>
                <w:b w:val="1"/>
                <w:bCs w:val="1"/>
                <w:color w:val="auto"/>
              </w:rPr>
              <w:t>317</w:t>
            </w:r>
          </w:p>
        </w:tc>
      </w:tr>
      <w:tr>
        <w:trPr>
          <w:trHeight w:val="423"/>
        </w:trPr>
        <w:tc>
          <w:tcPr>
            <w:tcW w:w="8980" w:type="dxa"/>
            <w:vAlign w:val="bottom"/>
            <w:gridSpan w:val="3"/>
          </w:tcPr>
          <w:p>
            <w:pPr>
              <w:ind w:left="40"/>
              <w:spacing w:after="0"/>
              <w:rPr>
                <w:sz w:val="20"/>
                <w:szCs w:val="20"/>
                <w:color w:val="auto"/>
              </w:rPr>
            </w:pPr>
            <w:r>
              <w:rPr>
                <w:rFonts w:ascii="Century" w:cs="Century" w:eastAsia="Century" w:hAnsi="Century"/>
                <w:sz w:val="24"/>
                <w:szCs w:val="24"/>
                <w:b w:val="1"/>
                <w:bCs w:val="1"/>
                <w:color w:val="auto"/>
              </w:rPr>
              <w:t>4  PROCEDIMENTO VIAGENS ...........................................................................</w:t>
            </w:r>
          </w:p>
        </w:tc>
        <w:tc>
          <w:tcPr>
            <w:tcW w:w="580" w:type="dxa"/>
            <w:vAlign w:val="bottom"/>
          </w:tcPr>
          <w:p>
            <w:pPr>
              <w:jc w:val="right"/>
              <w:ind w:right="73"/>
              <w:spacing w:after="0"/>
              <w:rPr>
                <w:sz w:val="20"/>
                <w:szCs w:val="20"/>
                <w:color w:val="auto"/>
              </w:rPr>
            </w:pPr>
            <w:r>
              <w:rPr>
                <w:rFonts w:ascii="Century" w:cs="Century" w:eastAsia="Century" w:hAnsi="Century"/>
                <w:sz w:val="24"/>
                <w:szCs w:val="24"/>
                <w:b w:val="1"/>
                <w:bCs w:val="1"/>
                <w:color w:val="auto"/>
                <w:w w:val="94"/>
              </w:rPr>
              <w:t>320</w:t>
            </w:r>
          </w:p>
        </w:tc>
      </w:tr>
      <w:tr>
        <w:trPr>
          <w:trHeight w:val="510"/>
        </w:trPr>
        <w:tc>
          <w:tcPr>
            <w:tcW w:w="760" w:type="dxa"/>
            <w:vAlign w:val="bottom"/>
          </w:tcPr>
          <w:p>
            <w:pPr>
              <w:ind w:left="280"/>
              <w:spacing w:after="0"/>
              <w:rPr>
                <w:sz w:val="20"/>
                <w:szCs w:val="20"/>
                <w:color w:val="auto"/>
              </w:rPr>
            </w:pPr>
            <w:r>
              <w:rPr>
                <w:rFonts w:ascii="Century" w:cs="Century" w:eastAsia="Century" w:hAnsi="Century"/>
                <w:sz w:val="22"/>
                <w:szCs w:val="22"/>
                <w:color w:val="auto"/>
              </w:rPr>
              <w:t>4.1</w:t>
            </w:r>
          </w:p>
        </w:tc>
        <w:tc>
          <w:tcPr>
            <w:tcW w:w="8220" w:type="dxa"/>
            <w:vAlign w:val="bottom"/>
            <w:gridSpan w:val="2"/>
          </w:tcPr>
          <w:p>
            <w:pPr>
              <w:jc w:val="right"/>
              <w:spacing w:after="0"/>
              <w:rPr>
                <w:sz w:val="20"/>
                <w:szCs w:val="20"/>
                <w:color w:val="auto"/>
              </w:rPr>
            </w:pPr>
            <w:r>
              <w:rPr>
                <w:rFonts w:ascii="Century" w:cs="Century" w:eastAsia="Century" w:hAnsi="Century"/>
                <w:sz w:val="22"/>
                <w:szCs w:val="22"/>
                <w:color w:val="auto"/>
              </w:rPr>
              <w:t>SOLICITAÇÃO DE VIAGEM NACIONAL ............................................................</w:t>
            </w:r>
          </w:p>
        </w:tc>
        <w:tc>
          <w:tcPr>
            <w:tcW w:w="580" w:type="dxa"/>
            <w:vAlign w:val="bottom"/>
          </w:tcPr>
          <w:p>
            <w:pPr>
              <w:jc w:val="right"/>
              <w:ind w:right="73"/>
              <w:spacing w:after="0"/>
              <w:rPr>
                <w:sz w:val="20"/>
                <w:szCs w:val="20"/>
                <w:color w:val="auto"/>
              </w:rPr>
            </w:pPr>
            <w:r>
              <w:rPr>
                <w:rFonts w:ascii="Century" w:cs="Century" w:eastAsia="Century" w:hAnsi="Century"/>
                <w:sz w:val="22"/>
                <w:szCs w:val="22"/>
                <w:color w:val="auto"/>
              </w:rPr>
              <w:t>320</w:t>
            </w:r>
          </w:p>
        </w:tc>
      </w:tr>
      <w:tr>
        <w:trPr>
          <w:trHeight w:val="241"/>
        </w:trPr>
        <w:tc>
          <w:tcPr>
            <w:tcW w:w="76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7820" w:type="dxa"/>
            <w:vAlign w:val="bottom"/>
          </w:tcPr>
          <w:p>
            <w:pPr>
              <w:spacing w:after="0"/>
              <w:rPr>
                <w:sz w:val="20"/>
                <w:szCs w:val="20"/>
                <w:color w:val="auto"/>
              </w:rPr>
            </w:pPr>
          </w:p>
        </w:tc>
        <w:tc>
          <w:tcPr>
            <w:tcW w:w="580" w:type="dxa"/>
            <w:vAlign w:val="bottom"/>
          </w:tcPr>
          <w:p>
            <w:pPr>
              <w:spacing w:after="0"/>
              <w:rPr>
                <w:sz w:val="20"/>
                <w:szCs w:val="20"/>
                <w:color w:val="auto"/>
              </w:rPr>
            </w:pPr>
          </w:p>
        </w:tc>
      </w:tr>
      <w:tr>
        <w:trPr>
          <w:trHeight w:val="67"/>
        </w:trPr>
        <w:tc>
          <w:tcPr>
            <w:tcW w:w="760" w:type="dxa"/>
            <w:vAlign w:val="bottom"/>
            <w:shd w:val="clear" w:color="auto" w:fill="622423"/>
          </w:tcPr>
          <w:p>
            <w:pPr>
              <w:spacing w:after="0"/>
              <w:rPr>
                <w:sz w:val="5"/>
                <w:szCs w:val="5"/>
                <w:color w:val="auto"/>
              </w:rPr>
            </w:pPr>
          </w:p>
        </w:tc>
        <w:tc>
          <w:tcPr>
            <w:tcW w:w="400" w:type="dxa"/>
            <w:vAlign w:val="bottom"/>
            <w:shd w:val="clear" w:color="auto" w:fill="622423"/>
          </w:tcPr>
          <w:p>
            <w:pPr>
              <w:spacing w:after="0"/>
              <w:rPr>
                <w:sz w:val="5"/>
                <w:szCs w:val="5"/>
                <w:color w:val="auto"/>
              </w:rPr>
            </w:pPr>
          </w:p>
        </w:tc>
        <w:tc>
          <w:tcPr>
            <w:tcW w:w="7820" w:type="dxa"/>
            <w:vAlign w:val="bottom"/>
            <w:shd w:val="clear" w:color="auto" w:fill="622423"/>
          </w:tcPr>
          <w:p>
            <w:pPr>
              <w:spacing w:after="0"/>
              <w:rPr>
                <w:sz w:val="5"/>
                <w:szCs w:val="5"/>
                <w:color w:val="auto"/>
              </w:rPr>
            </w:pPr>
          </w:p>
        </w:tc>
        <w:tc>
          <w:tcPr>
            <w:tcW w:w="580" w:type="dxa"/>
            <w:vAlign w:val="bottom"/>
            <w:shd w:val="clear" w:color="auto" w:fill="622423"/>
          </w:tcPr>
          <w:p>
            <w:pPr>
              <w:spacing w:after="0"/>
              <w:rPr>
                <w:sz w:val="5"/>
                <w:szCs w:val="5"/>
                <w:color w:val="auto"/>
              </w:rPr>
            </w:pPr>
          </w:p>
        </w:tc>
      </w:tr>
      <w:tr>
        <w:trPr>
          <w:trHeight w:val="22"/>
        </w:trPr>
        <w:tc>
          <w:tcPr>
            <w:tcW w:w="760" w:type="dxa"/>
            <w:vAlign w:val="bottom"/>
            <w:shd w:val="clear" w:color="auto" w:fill="622423"/>
          </w:tcPr>
          <w:p>
            <w:pPr>
              <w:spacing w:after="0" w:line="20" w:lineRule="exact"/>
              <w:rPr>
                <w:sz w:val="1"/>
                <w:szCs w:val="1"/>
                <w:color w:val="auto"/>
              </w:rPr>
            </w:pPr>
          </w:p>
        </w:tc>
        <w:tc>
          <w:tcPr>
            <w:tcW w:w="400" w:type="dxa"/>
            <w:vAlign w:val="bottom"/>
            <w:shd w:val="clear" w:color="auto" w:fill="622423"/>
          </w:tcPr>
          <w:p>
            <w:pPr>
              <w:spacing w:after="0" w:line="20" w:lineRule="exact"/>
              <w:rPr>
                <w:sz w:val="1"/>
                <w:szCs w:val="1"/>
                <w:color w:val="auto"/>
              </w:rPr>
            </w:pPr>
          </w:p>
        </w:tc>
        <w:tc>
          <w:tcPr>
            <w:tcW w:w="7820" w:type="dxa"/>
            <w:vAlign w:val="bottom"/>
            <w:shd w:val="clear" w:color="auto" w:fill="622423"/>
          </w:tcPr>
          <w:p>
            <w:pPr>
              <w:spacing w:after="0" w:line="20" w:lineRule="exact"/>
              <w:rPr>
                <w:sz w:val="1"/>
                <w:szCs w:val="1"/>
                <w:color w:val="auto"/>
              </w:rPr>
            </w:pPr>
          </w:p>
        </w:tc>
        <w:tc>
          <w:tcPr>
            <w:tcW w:w="580" w:type="dxa"/>
            <w:vAlign w:val="bottom"/>
            <w:shd w:val="clear" w:color="auto" w:fill="622423"/>
          </w:tcPr>
          <w:p>
            <w:pPr>
              <w:spacing w:after="0" w:line="20" w:lineRule="exact"/>
              <w:rPr>
                <w:sz w:val="1"/>
                <w:szCs w:val="1"/>
                <w:color w:val="auto"/>
              </w:rPr>
            </w:pPr>
          </w:p>
        </w:tc>
      </w:tr>
    </w:tbl>
    <w:p>
      <w:pPr>
        <w:sectPr>
          <w:pgSz w:w="11900" w:h="16838" w:orient="portrait"/>
          <w:cols w:equalWidth="0" w:num="1">
            <w:col w:w="9560"/>
          </w:cols>
          <w:pgMar w:left="1240" w:top="1244" w:right="1106" w:bottom="163" w:gutter="0" w:footer="0" w:header="0"/>
        </w:sectPr>
      </w:pPr>
    </w:p>
    <w:p>
      <w:pPr>
        <w:ind w:left="38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ind w:left="34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ind w:left="178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ind w:left="246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8" w:lineRule="exact"/>
        <w:rPr>
          <w:sz w:val="20"/>
          <w:szCs w:val="20"/>
          <w:color w:val="auto"/>
        </w:rPr>
      </w:pPr>
    </w:p>
    <w:p>
      <w:pPr>
        <w:ind w:left="240"/>
        <w:spacing w:after="0"/>
        <w:tabs>
          <w:tab w:leader="none" w:pos="860" w:val="left"/>
          <w:tab w:leader="dot" w:pos="8960" w:val="left"/>
        </w:tabs>
        <w:rPr>
          <w:sz w:val="20"/>
          <w:szCs w:val="20"/>
          <w:color w:val="auto"/>
        </w:rPr>
      </w:pPr>
      <w:r>
        <w:rPr>
          <w:rFonts w:ascii="Century" w:cs="Century" w:eastAsia="Century" w:hAnsi="Century"/>
          <w:sz w:val="22"/>
          <w:szCs w:val="22"/>
          <w:color w:val="auto"/>
        </w:rPr>
        <w:t>4.2</w:t>
      </w:r>
      <w:r>
        <w:rPr>
          <w:sz w:val="20"/>
          <w:szCs w:val="20"/>
          <w:color w:val="auto"/>
        </w:rPr>
        <w:tab/>
      </w:r>
      <w:r>
        <w:rPr>
          <w:rFonts w:ascii="Century" w:cs="Century" w:eastAsia="Century" w:hAnsi="Century"/>
          <w:sz w:val="22"/>
          <w:szCs w:val="22"/>
          <w:color w:val="auto"/>
        </w:rPr>
        <w:t>SOLICITAÇÃO DE VIAGEM INTERNACIONAL</w:t>
      </w:r>
      <w:r>
        <w:rPr>
          <w:sz w:val="20"/>
          <w:szCs w:val="20"/>
          <w:color w:val="auto"/>
        </w:rPr>
        <w:tab/>
      </w:r>
      <w:r>
        <w:rPr>
          <w:rFonts w:ascii="Century" w:cs="Century" w:eastAsia="Century" w:hAnsi="Century"/>
          <w:sz w:val="21"/>
          <w:szCs w:val="21"/>
          <w:color w:val="auto"/>
        </w:rPr>
        <w:t>324</w:t>
      </w:r>
    </w:p>
    <w:p>
      <w:pPr>
        <w:spacing w:after="0" w:line="142" w:lineRule="exact"/>
        <w:rPr>
          <w:sz w:val="20"/>
          <w:szCs w:val="20"/>
          <w:color w:val="auto"/>
        </w:rPr>
      </w:pPr>
    </w:p>
    <w:p>
      <w:pPr>
        <w:ind w:left="480"/>
        <w:spacing w:after="0"/>
        <w:tabs>
          <w:tab w:leader="none" w:pos="1300" w:val="left"/>
          <w:tab w:leader="dot" w:pos="9140" w:val="left"/>
        </w:tabs>
        <w:rPr>
          <w:sz w:val="20"/>
          <w:szCs w:val="20"/>
          <w:color w:val="auto"/>
        </w:rPr>
      </w:pPr>
      <w:r>
        <w:rPr>
          <w:rFonts w:ascii="Century" w:cs="Century" w:eastAsia="Century" w:hAnsi="Century"/>
          <w:sz w:val="20"/>
          <w:szCs w:val="20"/>
          <w:b w:val="1"/>
          <w:bCs w:val="1"/>
          <w:color w:val="auto"/>
        </w:rPr>
        <w:t>4.2.1</w:t>
      </w:r>
      <w:r>
        <w:rPr>
          <w:sz w:val="20"/>
          <w:szCs w:val="20"/>
          <w:color w:val="auto"/>
        </w:rPr>
        <w:tab/>
      </w:r>
      <w:r>
        <w:rPr>
          <w:rFonts w:ascii="Century" w:cs="Century" w:eastAsia="Century" w:hAnsi="Century"/>
          <w:sz w:val="20"/>
          <w:szCs w:val="20"/>
          <w:b w:val="1"/>
          <w:bCs w:val="1"/>
          <w:color w:val="auto"/>
        </w:rPr>
        <w:t>SOLICITAÇÃO DE VIAGEM INTERNACIONAL – INSTRUÇÃO PROCESSUAL</w:t>
      </w:r>
      <w:r>
        <w:rPr>
          <w:sz w:val="20"/>
          <w:szCs w:val="20"/>
          <w:color w:val="auto"/>
        </w:rPr>
        <w:tab/>
      </w:r>
      <w:r>
        <w:rPr>
          <w:rFonts w:ascii="Century" w:cs="Century" w:eastAsia="Century" w:hAnsi="Century"/>
          <w:sz w:val="19"/>
          <w:szCs w:val="19"/>
          <w:b w:val="1"/>
          <w:bCs w:val="1"/>
          <w:color w:val="auto"/>
        </w:rPr>
        <w:t>324</w:t>
      </w:r>
    </w:p>
    <w:p>
      <w:pPr>
        <w:spacing w:after="0" w:line="136" w:lineRule="exact"/>
        <w:rPr>
          <w:sz w:val="20"/>
          <w:szCs w:val="20"/>
          <w:color w:val="auto"/>
        </w:rPr>
      </w:pPr>
    </w:p>
    <w:p>
      <w:pPr>
        <w:ind w:left="480"/>
        <w:spacing w:after="0"/>
        <w:tabs>
          <w:tab w:leader="none" w:pos="1300" w:val="left"/>
          <w:tab w:leader="dot" w:pos="9140" w:val="left"/>
        </w:tabs>
        <w:rPr>
          <w:sz w:val="20"/>
          <w:szCs w:val="20"/>
          <w:color w:val="auto"/>
        </w:rPr>
      </w:pPr>
      <w:r>
        <w:rPr>
          <w:rFonts w:ascii="Century" w:cs="Century" w:eastAsia="Century" w:hAnsi="Century"/>
          <w:sz w:val="20"/>
          <w:szCs w:val="20"/>
          <w:b w:val="1"/>
          <w:bCs w:val="1"/>
          <w:color w:val="auto"/>
        </w:rPr>
        <w:t>4.2.2</w:t>
      </w:r>
      <w:r>
        <w:rPr>
          <w:sz w:val="20"/>
          <w:szCs w:val="20"/>
          <w:color w:val="auto"/>
        </w:rPr>
        <w:tab/>
      </w:r>
      <w:r>
        <w:rPr>
          <w:rFonts w:ascii="Century" w:cs="Century" w:eastAsia="Century" w:hAnsi="Century"/>
          <w:sz w:val="20"/>
          <w:szCs w:val="20"/>
          <w:b w:val="1"/>
          <w:bCs w:val="1"/>
          <w:color w:val="auto"/>
        </w:rPr>
        <w:t>SOLICITAÇÃO DE VIAGEM INTERNACIONAL – CADASTRO NO SCDP</w:t>
      </w:r>
      <w:r>
        <w:rPr>
          <w:sz w:val="20"/>
          <w:szCs w:val="20"/>
          <w:color w:val="auto"/>
        </w:rPr>
        <w:tab/>
      </w:r>
      <w:r>
        <w:rPr>
          <w:rFonts w:ascii="Century" w:cs="Century" w:eastAsia="Century" w:hAnsi="Century"/>
          <w:sz w:val="19"/>
          <w:szCs w:val="19"/>
          <w:b w:val="1"/>
          <w:bCs w:val="1"/>
          <w:color w:val="auto"/>
        </w:rPr>
        <w:t>327</w:t>
      </w:r>
    </w:p>
    <w:p>
      <w:pPr>
        <w:spacing w:after="0" w:line="132" w:lineRule="exact"/>
        <w:rPr>
          <w:sz w:val="20"/>
          <w:szCs w:val="20"/>
          <w:color w:val="auto"/>
        </w:rPr>
      </w:pPr>
    </w:p>
    <w:p>
      <w:pPr>
        <w:spacing w:after="0"/>
        <w:tabs>
          <w:tab w:leader="dot" w:pos="8920" w:val="left"/>
        </w:tabs>
        <w:rPr>
          <w:sz w:val="20"/>
          <w:szCs w:val="20"/>
          <w:color w:val="auto"/>
        </w:rPr>
      </w:pPr>
      <w:r>
        <w:rPr>
          <w:rFonts w:ascii="Century" w:cs="Century" w:eastAsia="Century" w:hAnsi="Century"/>
          <w:sz w:val="24"/>
          <w:szCs w:val="24"/>
          <w:b w:val="1"/>
          <w:bCs w:val="1"/>
          <w:color w:val="auto"/>
        </w:rPr>
        <w:t>5  PROCEDIMENTO HOSPEDAGEM</w:t>
      </w:r>
      <w:r>
        <w:rPr>
          <w:sz w:val="20"/>
          <w:szCs w:val="20"/>
          <w:color w:val="auto"/>
        </w:rPr>
        <w:tab/>
      </w:r>
      <w:r>
        <w:rPr>
          <w:rFonts w:ascii="Century" w:cs="Century" w:eastAsia="Century" w:hAnsi="Century"/>
          <w:sz w:val="23"/>
          <w:szCs w:val="23"/>
          <w:b w:val="1"/>
          <w:bCs w:val="1"/>
          <w:color w:val="auto"/>
        </w:rPr>
        <w:t>332</w:t>
      </w:r>
    </w:p>
    <w:p>
      <w:pPr>
        <w:spacing w:after="0" w:line="245" w:lineRule="exact"/>
        <w:rPr>
          <w:sz w:val="20"/>
          <w:szCs w:val="20"/>
          <w:color w:val="auto"/>
        </w:rPr>
      </w:pPr>
    </w:p>
    <w:p>
      <w:pPr>
        <w:ind w:left="240"/>
        <w:spacing w:after="0"/>
        <w:tabs>
          <w:tab w:leader="none" w:pos="860" w:val="left"/>
        </w:tabs>
        <w:rPr>
          <w:sz w:val="20"/>
          <w:szCs w:val="20"/>
          <w:color w:val="auto"/>
        </w:rPr>
      </w:pPr>
      <w:r>
        <w:rPr>
          <w:rFonts w:ascii="Century" w:cs="Century" w:eastAsia="Century" w:hAnsi="Century"/>
          <w:sz w:val="22"/>
          <w:szCs w:val="22"/>
          <w:color w:val="auto"/>
        </w:rPr>
        <w:t>5.1</w:t>
      </w:r>
      <w:r>
        <w:rPr>
          <w:sz w:val="20"/>
          <w:szCs w:val="20"/>
          <w:color w:val="auto"/>
        </w:rPr>
        <w:tab/>
      </w:r>
      <w:r>
        <w:rPr>
          <w:rFonts w:ascii="Century" w:cs="Century" w:eastAsia="Century" w:hAnsi="Century"/>
          <w:sz w:val="22"/>
          <w:szCs w:val="22"/>
          <w:color w:val="auto"/>
        </w:rPr>
        <w:t>SOLICITAÇÃO E ACOMPANHAMENTO DOS SERVIÇOS DE HOSPEDAGEM332</w:t>
      </w:r>
    </w:p>
    <w:p>
      <w:pPr>
        <w:spacing w:after="0" w:line="143"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6  PROCEDIMENTOS PARA FORMALIZAÇÃO E TRAMITAÇÃO DE PROCESSOS</w:t>
      </w:r>
    </w:p>
    <w:p>
      <w:pPr>
        <w:spacing w:after="0" w:line="141" w:lineRule="exact"/>
        <w:rPr>
          <w:sz w:val="20"/>
          <w:szCs w:val="20"/>
          <w:color w:val="auto"/>
        </w:rPr>
      </w:pPr>
    </w:p>
    <w:p>
      <w:pPr>
        <w:spacing w:after="0"/>
        <w:tabs>
          <w:tab w:leader="dot" w:pos="8920" w:val="left"/>
        </w:tabs>
        <w:rPr>
          <w:sz w:val="20"/>
          <w:szCs w:val="20"/>
          <w:color w:val="auto"/>
        </w:rPr>
      </w:pPr>
      <w:r>
        <w:rPr>
          <w:rFonts w:ascii="Century" w:cs="Century" w:eastAsia="Century" w:hAnsi="Century"/>
          <w:sz w:val="24"/>
          <w:szCs w:val="24"/>
          <w:b w:val="1"/>
          <w:bCs w:val="1"/>
          <w:color w:val="auto"/>
        </w:rPr>
        <w:t>NO SISTEMA INTEGRADO DE GESTÃO UNIVERSITÁRIA – SINGU</w:t>
      </w:r>
      <w:r>
        <w:rPr>
          <w:sz w:val="20"/>
          <w:szCs w:val="20"/>
          <w:color w:val="auto"/>
        </w:rPr>
        <w:tab/>
      </w:r>
      <w:r>
        <w:rPr>
          <w:rFonts w:ascii="Century" w:cs="Century" w:eastAsia="Century" w:hAnsi="Century"/>
          <w:sz w:val="23"/>
          <w:szCs w:val="23"/>
          <w:b w:val="1"/>
          <w:bCs w:val="1"/>
          <w:color w:val="auto"/>
        </w:rPr>
        <w:t>336</w:t>
      </w:r>
    </w:p>
    <w:p>
      <w:pPr>
        <w:spacing w:after="0" w:line="246" w:lineRule="exact"/>
        <w:rPr>
          <w:sz w:val="20"/>
          <w:szCs w:val="20"/>
          <w:color w:val="auto"/>
        </w:rPr>
      </w:pPr>
    </w:p>
    <w:p>
      <w:pPr>
        <w:ind w:left="240"/>
        <w:spacing w:after="0"/>
        <w:tabs>
          <w:tab w:leader="none" w:pos="860" w:val="left"/>
          <w:tab w:leader="dot" w:pos="8960" w:val="left"/>
        </w:tabs>
        <w:rPr>
          <w:sz w:val="20"/>
          <w:szCs w:val="20"/>
          <w:color w:val="auto"/>
        </w:rPr>
      </w:pPr>
      <w:r>
        <w:rPr>
          <w:rFonts w:ascii="Century" w:cs="Century" w:eastAsia="Century" w:hAnsi="Century"/>
          <w:sz w:val="22"/>
          <w:szCs w:val="22"/>
          <w:color w:val="auto"/>
        </w:rPr>
        <w:t>6.1</w:t>
      </w:r>
      <w:r>
        <w:rPr>
          <w:sz w:val="20"/>
          <w:szCs w:val="20"/>
          <w:color w:val="auto"/>
        </w:rPr>
        <w:tab/>
      </w:r>
      <w:r>
        <w:rPr>
          <w:rFonts w:ascii="Century" w:cs="Century" w:eastAsia="Century" w:hAnsi="Century"/>
          <w:sz w:val="22"/>
          <w:szCs w:val="22"/>
          <w:color w:val="auto"/>
        </w:rPr>
        <w:t>CADASTRAMENTO/HABILITAÇÃO DE USUÁRIOS NO SISTEMA SINGU</w:t>
      </w:r>
      <w:r>
        <w:rPr>
          <w:sz w:val="20"/>
          <w:szCs w:val="20"/>
          <w:color w:val="auto"/>
        </w:rPr>
        <w:tab/>
      </w:r>
      <w:r>
        <w:rPr>
          <w:rFonts w:ascii="Century" w:cs="Century" w:eastAsia="Century" w:hAnsi="Century"/>
          <w:sz w:val="21"/>
          <w:szCs w:val="21"/>
          <w:color w:val="auto"/>
        </w:rPr>
        <w:t>337</w:t>
      </w:r>
    </w:p>
    <w:p>
      <w:pPr>
        <w:spacing w:after="0" w:line="139" w:lineRule="exact"/>
        <w:rPr>
          <w:sz w:val="20"/>
          <w:szCs w:val="20"/>
          <w:color w:val="auto"/>
        </w:rPr>
      </w:pPr>
    </w:p>
    <w:p>
      <w:pPr>
        <w:ind w:left="240"/>
        <w:spacing w:after="0"/>
        <w:tabs>
          <w:tab w:leader="none" w:pos="860" w:val="left"/>
          <w:tab w:leader="dot" w:pos="8960" w:val="left"/>
        </w:tabs>
        <w:rPr>
          <w:sz w:val="20"/>
          <w:szCs w:val="20"/>
          <w:color w:val="auto"/>
        </w:rPr>
      </w:pPr>
      <w:r>
        <w:rPr>
          <w:rFonts w:ascii="Century" w:cs="Century" w:eastAsia="Century" w:hAnsi="Century"/>
          <w:sz w:val="22"/>
          <w:szCs w:val="22"/>
          <w:color w:val="auto"/>
        </w:rPr>
        <w:t>6.2</w:t>
      </w:r>
      <w:r>
        <w:rPr>
          <w:sz w:val="20"/>
          <w:szCs w:val="20"/>
          <w:color w:val="auto"/>
        </w:rPr>
        <w:tab/>
      </w:r>
      <w:r>
        <w:rPr>
          <w:rFonts w:ascii="Century" w:cs="Century" w:eastAsia="Century" w:hAnsi="Century"/>
          <w:sz w:val="22"/>
          <w:szCs w:val="22"/>
          <w:color w:val="auto"/>
        </w:rPr>
        <w:t>FORMAÇÃO/AUTUAÇÃO DE PROCESSOS</w:t>
      </w:r>
      <w:r>
        <w:rPr>
          <w:sz w:val="20"/>
          <w:szCs w:val="20"/>
          <w:color w:val="auto"/>
        </w:rPr>
        <w:tab/>
      </w:r>
      <w:r>
        <w:rPr>
          <w:rFonts w:ascii="Century" w:cs="Century" w:eastAsia="Century" w:hAnsi="Century"/>
          <w:sz w:val="21"/>
          <w:szCs w:val="21"/>
          <w:color w:val="auto"/>
        </w:rPr>
        <w:t>337</w:t>
      </w:r>
    </w:p>
    <w:p>
      <w:pPr>
        <w:spacing w:after="0" w:line="141" w:lineRule="exact"/>
        <w:rPr>
          <w:sz w:val="20"/>
          <w:szCs w:val="20"/>
          <w:color w:val="auto"/>
        </w:rPr>
      </w:pPr>
    </w:p>
    <w:p>
      <w:pPr>
        <w:ind w:left="240"/>
        <w:spacing w:after="0"/>
        <w:tabs>
          <w:tab w:leader="none" w:pos="860" w:val="left"/>
          <w:tab w:leader="dot" w:pos="8960" w:val="left"/>
        </w:tabs>
        <w:rPr>
          <w:sz w:val="20"/>
          <w:szCs w:val="20"/>
          <w:color w:val="auto"/>
        </w:rPr>
      </w:pPr>
      <w:r>
        <w:rPr>
          <w:rFonts w:ascii="Century" w:cs="Century" w:eastAsia="Century" w:hAnsi="Century"/>
          <w:sz w:val="22"/>
          <w:szCs w:val="22"/>
          <w:color w:val="auto"/>
        </w:rPr>
        <w:t>6.3</w:t>
      </w:r>
      <w:r>
        <w:rPr>
          <w:sz w:val="20"/>
          <w:szCs w:val="20"/>
          <w:color w:val="auto"/>
        </w:rPr>
        <w:tab/>
      </w:r>
      <w:r>
        <w:rPr>
          <w:rFonts w:ascii="Century" w:cs="Century" w:eastAsia="Century" w:hAnsi="Century"/>
          <w:sz w:val="22"/>
          <w:szCs w:val="22"/>
          <w:color w:val="auto"/>
        </w:rPr>
        <w:t>JUNTADA DE PROCESSOS</w:t>
      </w:r>
      <w:r>
        <w:rPr>
          <w:sz w:val="20"/>
          <w:szCs w:val="20"/>
          <w:color w:val="auto"/>
        </w:rPr>
        <w:tab/>
      </w:r>
      <w:r>
        <w:rPr>
          <w:rFonts w:ascii="Century" w:cs="Century" w:eastAsia="Century" w:hAnsi="Century"/>
          <w:sz w:val="21"/>
          <w:szCs w:val="21"/>
          <w:color w:val="auto"/>
        </w:rPr>
        <w:t>339</w:t>
      </w:r>
    </w:p>
    <w:p>
      <w:pPr>
        <w:spacing w:after="0" w:line="140" w:lineRule="exact"/>
        <w:rPr>
          <w:sz w:val="20"/>
          <w:szCs w:val="20"/>
          <w:color w:val="auto"/>
        </w:rPr>
      </w:pPr>
    </w:p>
    <w:p>
      <w:pPr>
        <w:ind w:left="480"/>
        <w:spacing w:after="0"/>
        <w:tabs>
          <w:tab w:leader="dot" w:pos="9140" w:val="left"/>
        </w:tabs>
        <w:rPr>
          <w:sz w:val="20"/>
          <w:szCs w:val="20"/>
          <w:color w:val="auto"/>
        </w:rPr>
      </w:pPr>
      <w:r>
        <w:rPr>
          <w:rFonts w:ascii="Century" w:cs="Century" w:eastAsia="Century" w:hAnsi="Century"/>
          <w:sz w:val="20"/>
          <w:szCs w:val="20"/>
          <w:color w:val="auto"/>
        </w:rPr>
        <w:t>6.3.1 JUNTADA POR ANEXAÇÃO</w:t>
      </w:r>
      <w:r>
        <w:rPr>
          <w:sz w:val="20"/>
          <w:szCs w:val="20"/>
          <w:color w:val="auto"/>
        </w:rPr>
        <w:tab/>
      </w:r>
      <w:r>
        <w:rPr>
          <w:rFonts w:ascii="Century" w:cs="Century" w:eastAsia="Century" w:hAnsi="Century"/>
          <w:sz w:val="19"/>
          <w:szCs w:val="19"/>
          <w:b w:val="1"/>
          <w:bCs w:val="1"/>
          <w:color w:val="auto"/>
        </w:rPr>
        <w:t>339</w:t>
      </w:r>
    </w:p>
    <w:p>
      <w:pPr>
        <w:spacing w:after="0" w:line="136" w:lineRule="exact"/>
        <w:rPr>
          <w:sz w:val="20"/>
          <w:szCs w:val="20"/>
          <w:color w:val="auto"/>
        </w:rPr>
      </w:pPr>
    </w:p>
    <w:p>
      <w:pPr>
        <w:ind w:left="480"/>
        <w:spacing w:after="0"/>
        <w:tabs>
          <w:tab w:leader="dot" w:pos="9140" w:val="left"/>
        </w:tabs>
        <w:rPr>
          <w:sz w:val="20"/>
          <w:szCs w:val="20"/>
          <w:color w:val="auto"/>
        </w:rPr>
      </w:pPr>
      <w:r>
        <w:rPr>
          <w:rFonts w:ascii="Century" w:cs="Century" w:eastAsia="Century" w:hAnsi="Century"/>
          <w:sz w:val="20"/>
          <w:szCs w:val="20"/>
          <w:color w:val="auto"/>
        </w:rPr>
        <w:t>6.3.2 JUNTADA POR APENSAÇÃO</w:t>
      </w:r>
      <w:r>
        <w:rPr>
          <w:sz w:val="20"/>
          <w:szCs w:val="20"/>
          <w:color w:val="auto"/>
        </w:rPr>
        <w:tab/>
      </w:r>
      <w:r>
        <w:rPr>
          <w:rFonts w:ascii="Century" w:cs="Century" w:eastAsia="Century" w:hAnsi="Century"/>
          <w:sz w:val="19"/>
          <w:szCs w:val="19"/>
          <w:b w:val="1"/>
          <w:bCs w:val="1"/>
          <w:color w:val="auto"/>
        </w:rPr>
        <w:t>339</w:t>
      </w:r>
    </w:p>
    <w:p>
      <w:pPr>
        <w:spacing w:after="0" w:line="136" w:lineRule="exact"/>
        <w:rPr>
          <w:sz w:val="20"/>
          <w:szCs w:val="20"/>
          <w:color w:val="auto"/>
        </w:rPr>
      </w:pPr>
    </w:p>
    <w:p>
      <w:pPr>
        <w:ind w:left="480"/>
        <w:spacing w:after="0"/>
        <w:tabs>
          <w:tab w:leader="dot" w:pos="9140" w:val="left"/>
        </w:tabs>
        <w:rPr>
          <w:sz w:val="20"/>
          <w:szCs w:val="20"/>
          <w:color w:val="auto"/>
        </w:rPr>
      </w:pPr>
      <w:r>
        <w:rPr>
          <w:rFonts w:ascii="Century" w:cs="Century" w:eastAsia="Century" w:hAnsi="Century"/>
          <w:sz w:val="20"/>
          <w:szCs w:val="20"/>
          <w:color w:val="auto"/>
        </w:rPr>
        <w:t>6.3.3 DESAPENSAÇÃO</w:t>
      </w:r>
      <w:r>
        <w:rPr>
          <w:sz w:val="20"/>
          <w:szCs w:val="20"/>
          <w:color w:val="auto"/>
        </w:rPr>
        <w:tab/>
      </w:r>
      <w:r>
        <w:rPr>
          <w:rFonts w:ascii="Century" w:cs="Century" w:eastAsia="Century" w:hAnsi="Century"/>
          <w:sz w:val="19"/>
          <w:szCs w:val="19"/>
          <w:b w:val="1"/>
          <w:bCs w:val="1"/>
          <w:color w:val="auto"/>
        </w:rPr>
        <w:t>340</w:t>
      </w:r>
    </w:p>
    <w:p>
      <w:pPr>
        <w:spacing w:after="0" w:line="136" w:lineRule="exact"/>
        <w:rPr>
          <w:sz w:val="20"/>
          <w:szCs w:val="20"/>
          <w:color w:val="auto"/>
        </w:rPr>
      </w:pPr>
    </w:p>
    <w:p>
      <w:pPr>
        <w:ind w:left="240"/>
        <w:spacing w:after="0"/>
        <w:tabs>
          <w:tab w:leader="none" w:pos="860" w:val="left"/>
          <w:tab w:leader="dot" w:pos="8960" w:val="left"/>
        </w:tabs>
        <w:rPr>
          <w:sz w:val="20"/>
          <w:szCs w:val="20"/>
          <w:color w:val="auto"/>
        </w:rPr>
      </w:pPr>
      <w:r>
        <w:rPr>
          <w:rFonts w:ascii="Century" w:cs="Century" w:eastAsia="Century" w:hAnsi="Century"/>
          <w:sz w:val="22"/>
          <w:szCs w:val="22"/>
          <w:color w:val="auto"/>
        </w:rPr>
        <w:t>6.4</w:t>
      </w:r>
      <w:r>
        <w:rPr>
          <w:sz w:val="20"/>
          <w:szCs w:val="20"/>
          <w:color w:val="auto"/>
        </w:rPr>
        <w:tab/>
      </w:r>
      <w:r>
        <w:rPr>
          <w:rFonts w:ascii="Century" w:cs="Century" w:eastAsia="Century" w:hAnsi="Century"/>
          <w:sz w:val="22"/>
          <w:szCs w:val="22"/>
          <w:color w:val="auto"/>
        </w:rPr>
        <w:t>DESENTRANHAMENTO DE PEÇAS</w:t>
      </w:r>
      <w:r>
        <w:rPr>
          <w:sz w:val="20"/>
          <w:szCs w:val="20"/>
          <w:color w:val="auto"/>
        </w:rPr>
        <w:tab/>
      </w:r>
      <w:r>
        <w:rPr>
          <w:rFonts w:ascii="Century" w:cs="Century" w:eastAsia="Century" w:hAnsi="Century"/>
          <w:sz w:val="21"/>
          <w:szCs w:val="21"/>
          <w:color w:val="auto"/>
        </w:rPr>
        <w:t>341</w:t>
      </w:r>
    </w:p>
    <w:p>
      <w:pPr>
        <w:spacing w:after="0" w:line="139" w:lineRule="exact"/>
        <w:rPr>
          <w:sz w:val="20"/>
          <w:szCs w:val="20"/>
          <w:color w:val="auto"/>
        </w:rPr>
      </w:pPr>
    </w:p>
    <w:p>
      <w:pPr>
        <w:ind w:left="240"/>
        <w:spacing w:after="0"/>
        <w:tabs>
          <w:tab w:leader="none" w:pos="860" w:val="left"/>
          <w:tab w:leader="dot" w:pos="8960" w:val="left"/>
        </w:tabs>
        <w:rPr>
          <w:sz w:val="20"/>
          <w:szCs w:val="20"/>
          <w:color w:val="auto"/>
        </w:rPr>
      </w:pPr>
      <w:r>
        <w:rPr>
          <w:rFonts w:ascii="Century" w:cs="Century" w:eastAsia="Century" w:hAnsi="Century"/>
          <w:sz w:val="22"/>
          <w:szCs w:val="22"/>
          <w:color w:val="auto"/>
        </w:rPr>
        <w:t>6.5</w:t>
      </w:r>
      <w:r>
        <w:rPr>
          <w:sz w:val="20"/>
          <w:szCs w:val="20"/>
          <w:color w:val="auto"/>
        </w:rPr>
        <w:tab/>
      </w:r>
      <w:r>
        <w:rPr>
          <w:rFonts w:ascii="Century" w:cs="Century" w:eastAsia="Century" w:hAnsi="Century"/>
          <w:sz w:val="22"/>
          <w:szCs w:val="22"/>
          <w:color w:val="auto"/>
        </w:rPr>
        <w:t>DESMEMBRAMENTO DE PEÇAS</w:t>
      </w:r>
      <w:r>
        <w:rPr>
          <w:sz w:val="20"/>
          <w:szCs w:val="20"/>
          <w:color w:val="auto"/>
        </w:rPr>
        <w:tab/>
      </w:r>
      <w:r>
        <w:rPr>
          <w:rFonts w:ascii="Century" w:cs="Century" w:eastAsia="Century" w:hAnsi="Century"/>
          <w:sz w:val="21"/>
          <w:szCs w:val="21"/>
          <w:color w:val="auto"/>
        </w:rPr>
        <w:t>341</w:t>
      </w:r>
    </w:p>
    <w:p>
      <w:pPr>
        <w:spacing w:after="0" w:line="141" w:lineRule="exact"/>
        <w:rPr>
          <w:sz w:val="20"/>
          <w:szCs w:val="20"/>
          <w:color w:val="auto"/>
        </w:rPr>
      </w:pPr>
    </w:p>
    <w:p>
      <w:pPr>
        <w:ind w:left="240"/>
        <w:spacing w:after="0"/>
        <w:tabs>
          <w:tab w:leader="none" w:pos="860" w:val="left"/>
          <w:tab w:leader="dot" w:pos="8960" w:val="left"/>
        </w:tabs>
        <w:rPr>
          <w:sz w:val="20"/>
          <w:szCs w:val="20"/>
          <w:color w:val="auto"/>
        </w:rPr>
      </w:pPr>
      <w:r>
        <w:rPr>
          <w:rFonts w:ascii="Century" w:cs="Century" w:eastAsia="Century" w:hAnsi="Century"/>
          <w:sz w:val="22"/>
          <w:szCs w:val="22"/>
          <w:color w:val="auto"/>
        </w:rPr>
        <w:t>6.6</w:t>
      </w:r>
      <w:r>
        <w:rPr>
          <w:sz w:val="20"/>
          <w:szCs w:val="20"/>
          <w:color w:val="auto"/>
        </w:rPr>
        <w:tab/>
      </w:r>
      <w:r>
        <w:rPr>
          <w:rFonts w:ascii="Century" w:cs="Century" w:eastAsia="Century" w:hAnsi="Century"/>
          <w:sz w:val="22"/>
          <w:szCs w:val="22"/>
          <w:color w:val="auto"/>
        </w:rPr>
        <w:t>ENCERRAMENTO E ABERTURA DE VOLUME</w:t>
      </w:r>
      <w:r>
        <w:rPr>
          <w:sz w:val="20"/>
          <w:szCs w:val="20"/>
          <w:color w:val="auto"/>
        </w:rPr>
        <w:tab/>
      </w:r>
      <w:r>
        <w:rPr>
          <w:rFonts w:ascii="Century" w:cs="Century" w:eastAsia="Century" w:hAnsi="Century"/>
          <w:sz w:val="21"/>
          <w:szCs w:val="21"/>
          <w:color w:val="auto"/>
        </w:rPr>
        <w:t>341</w:t>
      </w:r>
    </w:p>
    <w:p>
      <w:pPr>
        <w:spacing w:after="0" w:line="139" w:lineRule="exact"/>
        <w:rPr>
          <w:sz w:val="20"/>
          <w:szCs w:val="20"/>
          <w:color w:val="auto"/>
        </w:rPr>
      </w:pPr>
    </w:p>
    <w:p>
      <w:pPr>
        <w:ind w:left="240"/>
        <w:spacing w:after="0"/>
        <w:tabs>
          <w:tab w:leader="none" w:pos="860" w:val="left"/>
          <w:tab w:leader="dot" w:pos="8960" w:val="left"/>
        </w:tabs>
        <w:rPr>
          <w:sz w:val="20"/>
          <w:szCs w:val="20"/>
          <w:color w:val="auto"/>
        </w:rPr>
      </w:pPr>
      <w:r>
        <w:rPr>
          <w:rFonts w:ascii="Century" w:cs="Century" w:eastAsia="Century" w:hAnsi="Century"/>
          <w:sz w:val="22"/>
          <w:szCs w:val="22"/>
          <w:color w:val="auto"/>
        </w:rPr>
        <w:t>6.7</w:t>
      </w:r>
      <w:r>
        <w:rPr>
          <w:sz w:val="20"/>
          <w:szCs w:val="20"/>
          <w:color w:val="auto"/>
        </w:rPr>
        <w:tab/>
      </w:r>
      <w:r>
        <w:rPr>
          <w:rFonts w:ascii="Century" w:cs="Century" w:eastAsia="Century" w:hAnsi="Century"/>
          <w:sz w:val="22"/>
          <w:szCs w:val="22"/>
          <w:color w:val="auto"/>
        </w:rPr>
        <w:t>ARQUIVAMENTO DE PROCESSO</w:t>
      </w:r>
      <w:r>
        <w:rPr>
          <w:sz w:val="20"/>
          <w:szCs w:val="20"/>
          <w:color w:val="auto"/>
        </w:rPr>
        <w:tab/>
      </w:r>
      <w:r>
        <w:rPr>
          <w:rFonts w:ascii="Century" w:cs="Century" w:eastAsia="Century" w:hAnsi="Century"/>
          <w:sz w:val="21"/>
          <w:szCs w:val="21"/>
          <w:color w:val="auto"/>
        </w:rPr>
        <w:t>342</w:t>
      </w:r>
    </w:p>
    <w:p>
      <w:pPr>
        <w:spacing w:after="0" w:line="139" w:lineRule="exact"/>
        <w:rPr>
          <w:sz w:val="20"/>
          <w:szCs w:val="20"/>
          <w:color w:val="auto"/>
        </w:rPr>
      </w:pPr>
    </w:p>
    <w:p>
      <w:pPr>
        <w:ind w:left="240"/>
        <w:spacing w:after="0"/>
        <w:tabs>
          <w:tab w:leader="none" w:pos="860" w:val="left"/>
          <w:tab w:leader="dot" w:pos="8960" w:val="left"/>
        </w:tabs>
        <w:rPr>
          <w:sz w:val="20"/>
          <w:szCs w:val="20"/>
          <w:color w:val="auto"/>
        </w:rPr>
      </w:pPr>
      <w:r>
        <w:rPr>
          <w:rFonts w:ascii="Century" w:cs="Century" w:eastAsia="Century" w:hAnsi="Century"/>
          <w:sz w:val="22"/>
          <w:szCs w:val="22"/>
          <w:color w:val="auto"/>
        </w:rPr>
        <w:t>6.8</w:t>
      </w:r>
      <w:r>
        <w:rPr>
          <w:sz w:val="20"/>
          <w:szCs w:val="20"/>
          <w:color w:val="auto"/>
        </w:rPr>
        <w:tab/>
      </w:r>
      <w:r>
        <w:rPr>
          <w:rFonts w:ascii="Century" w:cs="Century" w:eastAsia="Century" w:hAnsi="Century"/>
          <w:sz w:val="22"/>
          <w:szCs w:val="22"/>
          <w:color w:val="auto"/>
        </w:rPr>
        <w:t>DESARQUIVAMENTO DE PROCESSO</w:t>
      </w:r>
      <w:r>
        <w:rPr>
          <w:sz w:val="20"/>
          <w:szCs w:val="20"/>
          <w:color w:val="auto"/>
        </w:rPr>
        <w:tab/>
      </w:r>
      <w:r>
        <w:rPr>
          <w:rFonts w:ascii="Century" w:cs="Century" w:eastAsia="Century" w:hAnsi="Century"/>
          <w:sz w:val="21"/>
          <w:szCs w:val="21"/>
          <w:color w:val="auto"/>
        </w:rPr>
        <w:t>343</w:t>
      </w:r>
    </w:p>
    <w:p>
      <w:pPr>
        <w:spacing w:after="0" w:line="141" w:lineRule="exact"/>
        <w:rPr>
          <w:sz w:val="20"/>
          <w:szCs w:val="20"/>
          <w:color w:val="auto"/>
        </w:rPr>
      </w:pPr>
    </w:p>
    <w:p>
      <w:pPr>
        <w:ind w:left="240"/>
        <w:spacing w:after="0"/>
        <w:tabs>
          <w:tab w:leader="none" w:pos="860" w:val="left"/>
          <w:tab w:leader="dot" w:pos="8960" w:val="left"/>
        </w:tabs>
        <w:rPr>
          <w:sz w:val="20"/>
          <w:szCs w:val="20"/>
          <w:color w:val="auto"/>
        </w:rPr>
      </w:pPr>
      <w:r>
        <w:rPr>
          <w:rFonts w:ascii="Century" w:cs="Century" w:eastAsia="Century" w:hAnsi="Century"/>
          <w:sz w:val="22"/>
          <w:szCs w:val="22"/>
          <w:color w:val="auto"/>
        </w:rPr>
        <w:t>6.9</w:t>
      </w:r>
      <w:r>
        <w:rPr>
          <w:sz w:val="20"/>
          <w:szCs w:val="20"/>
          <w:color w:val="auto"/>
        </w:rPr>
        <w:tab/>
      </w:r>
      <w:r>
        <w:rPr>
          <w:rFonts w:ascii="Century" w:cs="Century" w:eastAsia="Century" w:hAnsi="Century"/>
          <w:sz w:val="22"/>
          <w:szCs w:val="22"/>
          <w:color w:val="auto"/>
        </w:rPr>
        <w:t>TRAMITAÇÃO DE PROCESSOS</w:t>
      </w:r>
      <w:r>
        <w:rPr>
          <w:sz w:val="20"/>
          <w:szCs w:val="20"/>
          <w:color w:val="auto"/>
        </w:rPr>
        <w:tab/>
      </w:r>
      <w:r>
        <w:rPr>
          <w:rFonts w:ascii="Century" w:cs="Century" w:eastAsia="Century" w:hAnsi="Century"/>
          <w:sz w:val="21"/>
          <w:szCs w:val="21"/>
          <w:color w:val="auto"/>
        </w:rPr>
        <w:t>343</w:t>
      </w:r>
    </w:p>
    <w:p>
      <w:pPr>
        <w:spacing w:after="0" w:line="139" w:lineRule="exact"/>
        <w:rPr>
          <w:sz w:val="20"/>
          <w:szCs w:val="20"/>
          <w:color w:val="auto"/>
        </w:rPr>
      </w:pPr>
    </w:p>
    <w:p>
      <w:pPr>
        <w:ind w:left="240"/>
        <w:spacing w:after="0"/>
        <w:tabs>
          <w:tab w:leader="none" w:pos="860" w:val="left"/>
          <w:tab w:leader="dot" w:pos="8960" w:val="left"/>
        </w:tabs>
        <w:rPr>
          <w:sz w:val="20"/>
          <w:szCs w:val="20"/>
          <w:color w:val="auto"/>
        </w:rPr>
      </w:pPr>
      <w:r>
        <w:rPr>
          <w:rFonts w:ascii="Century" w:cs="Century" w:eastAsia="Century" w:hAnsi="Century"/>
          <w:sz w:val="22"/>
          <w:szCs w:val="22"/>
          <w:color w:val="auto"/>
        </w:rPr>
        <w:t>6.10</w:t>
        <w:tab/>
        <w:t>CONSULTA DE PROCESSOS NO SINGU</w:t>
      </w:r>
      <w:r>
        <w:rPr>
          <w:sz w:val="20"/>
          <w:szCs w:val="20"/>
          <w:color w:val="auto"/>
        </w:rPr>
        <w:tab/>
      </w:r>
      <w:r>
        <w:rPr>
          <w:rFonts w:ascii="Century" w:cs="Century" w:eastAsia="Century" w:hAnsi="Century"/>
          <w:sz w:val="21"/>
          <w:szCs w:val="21"/>
          <w:color w:val="auto"/>
        </w:rPr>
        <w:t>343</w:t>
      </w:r>
    </w:p>
    <w:p>
      <w:pPr>
        <w:spacing w:after="0" w:line="143" w:lineRule="exact"/>
        <w:rPr>
          <w:sz w:val="20"/>
          <w:szCs w:val="20"/>
          <w:color w:val="auto"/>
        </w:rPr>
      </w:pPr>
    </w:p>
    <w:p>
      <w:pPr>
        <w:spacing w:after="0"/>
        <w:tabs>
          <w:tab w:leader="none" w:pos="2840" w:val="left"/>
          <w:tab w:leader="none" w:pos="3840" w:val="left"/>
          <w:tab w:leader="none" w:pos="5320" w:val="left"/>
          <w:tab w:leader="none" w:pos="5820" w:val="left"/>
          <w:tab w:leader="none" w:pos="7280" w:val="left"/>
          <w:tab w:leader="none" w:pos="7960" w:val="left"/>
        </w:tabs>
        <w:rPr>
          <w:sz w:val="20"/>
          <w:szCs w:val="20"/>
          <w:color w:val="auto"/>
        </w:rPr>
      </w:pPr>
      <w:r>
        <w:rPr>
          <w:rFonts w:ascii="Century" w:cs="Century" w:eastAsia="Century" w:hAnsi="Century"/>
          <w:sz w:val="24"/>
          <w:szCs w:val="24"/>
          <w:b w:val="1"/>
          <w:bCs w:val="1"/>
          <w:color w:val="auto"/>
        </w:rPr>
        <w:t>7  PROCEDIMENTOS</w:t>
      </w:r>
      <w:r>
        <w:rPr>
          <w:sz w:val="20"/>
          <w:szCs w:val="20"/>
          <w:color w:val="auto"/>
        </w:rPr>
        <w:tab/>
      </w:r>
      <w:r>
        <w:rPr>
          <w:rFonts w:ascii="Century" w:cs="Century" w:eastAsia="Century" w:hAnsi="Century"/>
          <w:sz w:val="24"/>
          <w:szCs w:val="24"/>
          <w:b w:val="1"/>
          <w:bCs w:val="1"/>
          <w:color w:val="auto"/>
        </w:rPr>
        <w:t>PARA</w:t>
        <w:tab/>
        <w:t>CRIAÇÃO</w:t>
        <w:tab/>
        <w:t>E</w:t>
      </w:r>
      <w:r>
        <w:rPr>
          <w:sz w:val="20"/>
          <w:szCs w:val="20"/>
          <w:color w:val="auto"/>
        </w:rPr>
        <w:tab/>
      </w:r>
      <w:r>
        <w:rPr>
          <w:rFonts w:ascii="Century" w:cs="Century" w:eastAsia="Century" w:hAnsi="Century"/>
          <w:sz w:val="24"/>
          <w:szCs w:val="24"/>
          <w:b w:val="1"/>
          <w:bCs w:val="1"/>
          <w:color w:val="auto"/>
        </w:rPr>
        <w:t>REVISÃO</w:t>
      </w:r>
      <w:r>
        <w:rPr>
          <w:sz w:val="20"/>
          <w:szCs w:val="20"/>
          <w:color w:val="auto"/>
        </w:rPr>
        <w:tab/>
      </w:r>
      <w:r>
        <w:rPr>
          <w:rFonts w:ascii="Century" w:cs="Century" w:eastAsia="Century" w:hAnsi="Century"/>
          <w:sz w:val="24"/>
          <w:szCs w:val="24"/>
          <w:b w:val="1"/>
          <w:bCs w:val="1"/>
          <w:color w:val="auto"/>
        </w:rPr>
        <w:t>DE</w:t>
      </w:r>
      <w:r>
        <w:rPr>
          <w:sz w:val="20"/>
          <w:szCs w:val="20"/>
          <w:color w:val="auto"/>
        </w:rPr>
        <w:tab/>
      </w:r>
      <w:r>
        <w:rPr>
          <w:rFonts w:ascii="Century" w:cs="Century" w:eastAsia="Century" w:hAnsi="Century"/>
          <w:sz w:val="23"/>
          <w:szCs w:val="23"/>
          <w:b w:val="1"/>
          <w:bCs w:val="1"/>
          <w:color w:val="auto"/>
        </w:rPr>
        <w:t>INSTRUÇÃO</w:t>
      </w:r>
    </w:p>
    <w:p>
      <w:pPr>
        <w:spacing w:after="0" w:line="141" w:lineRule="exact"/>
        <w:rPr>
          <w:sz w:val="20"/>
          <w:szCs w:val="20"/>
          <w:color w:val="auto"/>
        </w:rPr>
      </w:pPr>
    </w:p>
    <w:p>
      <w:pPr>
        <w:spacing w:after="0"/>
        <w:tabs>
          <w:tab w:leader="dot" w:pos="8920" w:val="left"/>
        </w:tabs>
        <w:rPr>
          <w:sz w:val="20"/>
          <w:szCs w:val="20"/>
          <w:color w:val="auto"/>
        </w:rPr>
      </w:pPr>
      <w:r>
        <w:rPr>
          <w:rFonts w:ascii="Century" w:cs="Century" w:eastAsia="Century" w:hAnsi="Century"/>
          <w:sz w:val="24"/>
          <w:szCs w:val="24"/>
          <w:b w:val="1"/>
          <w:bCs w:val="1"/>
          <w:color w:val="auto"/>
        </w:rPr>
        <w:t>NORMATIVA</w:t>
      </w:r>
      <w:r>
        <w:rPr>
          <w:sz w:val="20"/>
          <w:szCs w:val="20"/>
          <w:color w:val="auto"/>
        </w:rPr>
        <w:tab/>
      </w:r>
      <w:r>
        <w:rPr>
          <w:rFonts w:ascii="Century" w:cs="Century" w:eastAsia="Century" w:hAnsi="Century"/>
          <w:sz w:val="23"/>
          <w:szCs w:val="23"/>
          <w:b w:val="1"/>
          <w:bCs w:val="1"/>
          <w:color w:val="auto"/>
        </w:rPr>
        <w:t>349</w:t>
      </w:r>
    </w:p>
    <w:p>
      <w:pPr>
        <w:spacing w:after="0" w:line="244" w:lineRule="exact"/>
        <w:rPr>
          <w:sz w:val="20"/>
          <w:szCs w:val="20"/>
          <w:color w:val="auto"/>
        </w:rPr>
      </w:pPr>
    </w:p>
    <w:p>
      <w:pPr>
        <w:spacing w:after="0"/>
        <w:tabs>
          <w:tab w:leader="dot" w:pos="8920" w:val="left"/>
        </w:tabs>
        <w:rPr>
          <w:sz w:val="20"/>
          <w:szCs w:val="20"/>
          <w:color w:val="auto"/>
        </w:rPr>
      </w:pPr>
      <w:r>
        <w:rPr>
          <w:rFonts w:ascii="Century" w:cs="Century" w:eastAsia="Century" w:hAnsi="Century"/>
          <w:sz w:val="24"/>
          <w:szCs w:val="24"/>
          <w:b w:val="1"/>
          <w:bCs w:val="1"/>
          <w:color w:val="auto"/>
        </w:rPr>
        <w:t>8  CONTRATOS DE OBRAS E SERVIÇOS DE ENGENHARIA</w:t>
      </w:r>
      <w:r>
        <w:rPr>
          <w:sz w:val="20"/>
          <w:szCs w:val="20"/>
          <w:color w:val="auto"/>
        </w:rPr>
        <w:tab/>
      </w:r>
      <w:r>
        <w:rPr>
          <w:rFonts w:ascii="Century" w:cs="Century" w:eastAsia="Century" w:hAnsi="Century"/>
          <w:sz w:val="23"/>
          <w:szCs w:val="23"/>
          <w:b w:val="1"/>
          <w:bCs w:val="1"/>
          <w:color w:val="auto"/>
        </w:rPr>
        <w:t>352</w:t>
      </w:r>
    </w:p>
    <w:p>
      <w:pPr>
        <w:spacing w:after="0" w:line="245" w:lineRule="exact"/>
        <w:rPr>
          <w:sz w:val="20"/>
          <w:szCs w:val="20"/>
          <w:color w:val="auto"/>
        </w:rPr>
      </w:pPr>
    </w:p>
    <w:p>
      <w:pPr>
        <w:ind w:left="240"/>
        <w:spacing w:after="0"/>
        <w:tabs>
          <w:tab w:leader="none" w:pos="860" w:val="left"/>
          <w:tab w:leader="dot" w:pos="8960" w:val="left"/>
        </w:tabs>
        <w:rPr>
          <w:sz w:val="20"/>
          <w:szCs w:val="20"/>
          <w:color w:val="auto"/>
        </w:rPr>
      </w:pPr>
      <w:r>
        <w:rPr>
          <w:rFonts w:ascii="Century" w:cs="Century" w:eastAsia="Century" w:hAnsi="Century"/>
          <w:sz w:val="22"/>
          <w:szCs w:val="22"/>
          <w:color w:val="auto"/>
        </w:rPr>
        <w:t>8.1</w:t>
      </w:r>
      <w:r>
        <w:rPr>
          <w:sz w:val="20"/>
          <w:szCs w:val="20"/>
          <w:color w:val="auto"/>
        </w:rPr>
        <w:tab/>
      </w:r>
      <w:r>
        <w:rPr>
          <w:rFonts w:ascii="Century" w:cs="Century" w:eastAsia="Century" w:hAnsi="Century"/>
          <w:sz w:val="22"/>
          <w:szCs w:val="22"/>
          <w:color w:val="auto"/>
        </w:rPr>
        <w:t>GESTÃO DOS CONTRATOS DE OBRAS E SERVIÇOS DE ENGENHARIA</w:t>
      </w:r>
      <w:r>
        <w:rPr>
          <w:sz w:val="20"/>
          <w:szCs w:val="20"/>
          <w:color w:val="auto"/>
        </w:rPr>
        <w:tab/>
      </w:r>
      <w:r>
        <w:rPr>
          <w:rFonts w:ascii="Century" w:cs="Century" w:eastAsia="Century" w:hAnsi="Century"/>
          <w:sz w:val="21"/>
          <w:szCs w:val="21"/>
          <w:color w:val="auto"/>
        </w:rPr>
        <w:t>352</w:t>
      </w:r>
    </w:p>
    <w:p>
      <w:pPr>
        <w:spacing w:after="0" w:line="139" w:lineRule="exact"/>
        <w:rPr>
          <w:sz w:val="20"/>
          <w:szCs w:val="20"/>
          <w:color w:val="auto"/>
        </w:rPr>
      </w:pPr>
    </w:p>
    <w:p>
      <w:pPr>
        <w:ind w:left="240"/>
        <w:spacing w:after="0"/>
        <w:tabs>
          <w:tab w:leader="none" w:pos="860" w:val="left"/>
        </w:tabs>
        <w:rPr>
          <w:sz w:val="20"/>
          <w:szCs w:val="20"/>
          <w:color w:val="auto"/>
        </w:rPr>
      </w:pPr>
      <w:r>
        <w:rPr>
          <w:rFonts w:ascii="Century" w:cs="Century" w:eastAsia="Century" w:hAnsi="Century"/>
          <w:sz w:val="22"/>
          <w:szCs w:val="22"/>
          <w:color w:val="auto"/>
        </w:rPr>
        <w:t>8.2</w:t>
      </w:r>
      <w:r>
        <w:rPr>
          <w:sz w:val="20"/>
          <w:szCs w:val="20"/>
          <w:color w:val="auto"/>
        </w:rPr>
        <w:tab/>
      </w:r>
      <w:r>
        <w:rPr>
          <w:rFonts w:ascii="Century" w:cs="Century" w:eastAsia="Century" w:hAnsi="Century"/>
          <w:sz w:val="21"/>
          <w:szCs w:val="21"/>
          <w:color w:val="auto"/>
        </w:rPr>
        <w:t>EXECUÇÃO E FISCALIZAÇÃO DE OBRAS E SERVIÇOS DE ENGENHARIA 355</w:t>
      </w:r>
    </w:p>
    <w:p>
      <w:pPr>
        <w:spacing w:after="0" w:line="143" w:lineRule="exact"/>
        <w:rPr>
          <w:sz w:val="20"/>
          <w:szCs w:val="20"/>
          <w:color w:val="auto"/>
        </w:rPr>
      </w:pPr>
    </w:p>
    <w:p>
      <w:pPr>
        <w:ind w:left="480"/>
        <w:spacing w:after="0"/>
        <w:tabs>
          <w:tab w:leader="none" w:pos="1300" w:val="left"/>
          <w:tab w:leader="dot" w:pos="9140" w:val="left"/>
        </w:tabs>
        <w:rPr>
          <w:sz w:val="20"/>
          <w:szCs w:val="20"/>
          <w:color w:val="auto"/>
        </w:rPr>
      </w:pPr>
      <w:r>
        <w:rPr>
          <w:rFonts w:ascii="Century" w:cs="Century" w:eastAsia="Century" w:hAnsi="Century"/>
          <w:sz w:val="20"/>
          <w:szCs w:val="20"/>
          <w:b w:val="1"/>
          <w:bCs w:val="1"/>
          <w:color w:val="auto"/>
        </w:rPr>
        <w:t>8.2.1</w:t>
      </w:r>
      <w:r>
        <w:rPr>
          <w:sz w:val="20"/>
          <w:szCs w:val="20"/>
          <w:color w:val="auto"/>
        </w:rPr>
        <w:tab/>
      </w:r>
      <w:r>
        <w:rPr>
          <w:rFonts w:ascii="Century" w:cs="Century" w:eastAsia="Century" w:hAnsi="Century"/>
          <w:sz w:val="20"/>
          <w:szCs w:val="20"/>
          <w:b w:val="1"/>
          <w:bCs w:val="1"/>
          <w:color w:val="auto"/>
        </w:rPr>
        <w:t>DAS ATRIBUIÇÕES:</w:t>
      </w:r>
      <w:r>
        <w:rPr>
          <w:sz w:val="20"/>
          <w:szCs w:val="20"/>
          <w:color w:val="auto"/>
        </w:rPr>
        <w:tab/>
      </w:r>
      <w:r>
        <w:rPr>
          <w:rFonts w:ascii="Century" w:cs="Century" w:eastAsia="Century" w:hAnsi="Century"/>
          <w:sz w:val="19"/>
          <w:szCs w:val="19"/>
          <w:b w:val="1"/>
          <w:bCs w:val="1"/>
          <w:color w:val="auto"/>
        </w:rPr>
        <w:t>356</w:t>
      </w:r>
    </w:p>
    <w:p>
      <w:pPr>
        <w:spacing w:after="0" w:line="136" w:lineRule="exact"/>
        <w:rPr>
          <w:sz w:val="20"/>
          <w:szCs w:val="20"/>
          <w:color w:val="auto"/>
        </w:rPr>
      </w:pPr>
    </w:p>
    <w:p>
      <w:pPr>
        <w:ind w:left="240"/>
        <w:spacing w:after="0"/>
        <w:tabs>
          <w:tab w:leader="none" w:pos="860" w:val="left"/>
          <w:tab w:leader="dot" w:pos="8960" w:val="left"/>
        </w:tabs>
        <w:rPr>
          <w:sz w:val="20"/>
          <w:szCs w:val="20"/>
          <w:color w:val="auto"/>
        </w:rPr>
      </w:pPr>
      <w:r>
        <w:rPr>
          <w:rFonts w:ascii="Century" w:cs="Century" w:eastAsia="Century" w:hAnsi="Century"/>
          <w:sz w:val="22"/>
          <w:szCs w:val="22"/>
          <w:color w:val="auto"/>
        </w:rPr>
        <w:t>8.3</w:t>
      </w:r>
      <w:r>
        <w:rPr>
          <w:sz w:val="20"/>
          <w:szCs w:val="20"/>
          <w:color w:val="auto"/>
        </w:rPr>
        <w:tab/>
      </w:r>
      <w:r>
        <w:rPr>
          <w:rFonts w:ascii="Century" w:cs="Century" w:eastAsia="Century" w:hAnsi="Century"/>
          <w:sz w:val="22"/>
          <w:szCs w:val="22"/>
          <w:color w:val="auto"/>
        </w:rPr>
        <w:t>PAGAMENTO DE OBRAS E SERVIÇOS DE ENGENHARIA</w:t>
      </w:r>
      <w:r>
        <w:rPr>
          <w:sz w:val="20"/>
          <w:szCs w:val="20"/>
          <w:color w:val="auto"/>
        </w:rPr>
        <w:tab/>
      </w:r>
      <w:r>
        <w:rPr>
          <w:rFonts w:ascii="Century" w:cs="Century" w:eastAsia="Century" w:hAnsi="Century"/>
          <w:sz w:val="21"/>
          <w:szCs w:val="21"/>
          <w:color w:val="auto"/>
        </w:rPr>
        <w:t>361</w:t>
      </w:r>
    </w:p>
    <w:p>
      <w:pPr>
        <w:spacing w:after="0" w:line="140" w:lineRule="exact"/>
        <w:rPr>
          <w:sz w:val="20"/>
          <w:szCs w:val="20"/>
          <w:color w:val="auto"/>
        </w:rPr>
      </w:pPr>
    </w:p>
    <w:p>
      <w:pPr>
        <w:ind w:left="480"/>
        <w:spacing w:after="0"/>
        <w:tabs>
          <w:tab w:leader="none" w:pos="1300" w:val="left"/>
          <w:tab w:leader="dot" w:pos="9140" w:val="left"/>
        </w:tabs>
        <w:rPr>
          <w:sz w:val="20"/>
          <w:szCs w:val="20"/>
          <w:color w:val="auto"/>
        </w:rPr>
      </w:pPr>
      <w:r>
        <w:rPr>
          <w:rFonts w:ascii="Century" w:cs="Century" w:eastAsia="Century" w:hAnsi="Century"/>
          <w:sz w:val="20"/>
          <w:szCs w:val="20"/>
          <w:b w:val="1"/>
          <w:bCs w:val="1"/>
          <w:color w:val="auto"/>
        </w:rPr>
        <w:t>8.3.1</w:t>
      </w:r>
      <w:r>
        <w:rPr>
          <w:sz w:val="20"/>
          <w:szCs w:val="20"/>
          <w:color w:val="auto"/>
        </w:rPr>
        <w:tab/>
      </w:r>
      <w:r>
        <w:rPr>
          <w:rFonts w:ascii="Century" w:cs="Century" w:eastAsia="Century" w:hAnsi="Century"/>
          <w:sz w:val="20"/>
          <w:szCs w:val="20"/>
          <w:b w:val="1"/>
          <w:bCs w:val="1"/>
          <w:color w:val="auto"/>
        </w:rPr>
        <w:t>DO RECEBIMENTO DE OBRA E SERVIÇO DE ENGENHARIA</w:t>
      </w:r>
      <w:r>
        <w:rPr>
          <w:sz w:val="20"/>
          <w:szCs w:val="20"/>
          <w:color w:val="auto"/>
        </w:rPr>
        <w:tab/>
      </w:r>
      <w:r>
        <w:rPr>
          <w:rFonts w:ascii="Century" w:cs="Century" w:eastAsia="Century" w:hAnsi="Century"/>
          <w:sz w:val="19"/>
          <w:szCs w:val="19"/>
          <w:b w:val="1"/>
          <w:bCs w:val="1"/>
          <w:color w:val="auto"/>
        </w:rPr>
        <w:t>366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-19685</wp:posOffset>
            </wp:positionH>
            <wp:positionV relativeFrom="paragraph">
              <wp:posOffset>1195070</wp:posOffset>
            </wp:positionV>
            <wp:extent cx="6068060" cy="3810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-19685</wp:posOffset>
            </wp:positionH>
            <wp:positionV relativeFrom="paragraph">
              <wp:posOffset>1242060</wp:posOffset>
            </wp:positionV>
            <wp:extent cx="6068060" cy="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ectPr>
          <w:pgSz w:w="11900" w:h="16838" w:orient="portrait"/>
          <w:cols w:equalWidth="0" w:num="1">
            <w:col w:w="9500"/>
          </w:cols>
          <w:pgMar w:left="1280" w:top="1244" w:right="1126" w:bottom="1440" w:gutter="0" w:footer="0" w:header="0"/>
        </w:sectPr>
      </w:pPr>
    </w:p>
    <w:p>
      <w:pPr>
        <w:spacing w:after="0" w:line="35"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3704590</wp:posOffset>
            </wp:positionH>
            <wp:positionV relativeFrom="page">
              <wp:posOffset>410845</wp:posOffset>
            </wp:positionV>
            <wp:extent cx="527050" cy="4914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r>
    </w:p>
    <w:p>
      <w:pPr>
        <w:jc w:val="center"/>
        <w:spacing w:after="0"/>
        <w:rPr>
          <w:sz w:val="20"/>
          <w:szCs w:val="20"/>
          <w:color w:val="auto"/>
        </w:rPr>
      </w:pPr>
      <w:r>
        <w:rPr>
          <w:rFonts w:ascii="Times New Roman" w:cs="Times New Roman" w:eastAsia="Times New Roman" w:hAnsi="Times New Roman"/>
          <w:sz w:val="20"/>
          <w:szCs w:val="20"/>
          <w:color w:val="auto"/>
        </w:rPr>
        <w:t>PODER EXECUTIVO</w:t>
      </w:r>
    </w:p>
    <w:p>
      <w:pPr>
        <w:spacing w:after="0" w:line="1"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-19685</wp:posOffset>
            </wp:positionH>
            <wp:positionV relativeFrom="paragraph">
              <wp:posOffset>160655</wp:posOffset>
            </wp:positionV>
            <wp:extent cx="6068060" cy="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extLst>
                    </a:blip>
                    <a:srcRect/>
                    <a:stretch>
                      <a:fillRect/>
                    </a:stretch>
                  </pic:blipFill>
                  <pic:spPr bwMode="auto">
                    <a:xfrm>
                      <a:off x="0" y="0"/>
                      <a:ext cx="6068060" cy="6350"/>
                    </a:xfrm>
                    <a:prstGeom prst="rect">
                      <a:avLst/>
                    </a:prstGeom>
                    <a:noFill/>
                  </pic:spPr>
                </pic:pic>
              </a:graphicData>
            </a:graphic>
          </wp:anchor>
        </w:drawing>
      </w:r>
    </w:p>
    <w:p>
      <w:pPr>
        <w:spacing w:after="0" w:line="200" w:lineRule="exact"/>
        <w:rPr>
          <w:sz w:val="20"/>
          <w:szCs w:val="20"/>
          <w:color w:val="auto"/>
        </w:rPr>
      </w:pPr>
    </w:p>
    <w:p>
      <w:pPr>
        <w:spacing w:after="0" w:line="372" w:lineRule="exact"/>
        <w:rPr>
          <w:sz w:val="20"/>
          <w:szCs w:val="20"/>
          <w:color w:val="auto"/>
        </w:rPr>
      </w:pPr>
    </w:p>
    <w:p>
      <w:pPr>
        <w:jc w:val="center"/>
        <w:spacing w:after="0"/>
        <w:rPr>
          <w:sz w:val="20"/>
          <w:szCs w:val="20"/>
          <w:color w:val="auto"/>
        </w:rPr>
      </w:pPr>
      <w:r>
        <w:rPr>
          <w:rFonts w:ascii="Century" w:cs="Century" w:eastAsia="Century" w:hAnsi="Century"/>
          <w:sz w:val="28"/>
          <w:szCs w:val="28"/>
          <w:b w:val="1"/>
          <w:bCs w:val="1"/>
          <w:color w:val="auto"/>
        </w:rPr>
        <w:t>APRESENTAÇÃO</w:t>
      </w:r>
    </w:p>
    <w:p>
      <w:pPr>
        <w:spacing w:after="0" w:line="343" w:lineRule="exact"/>
        <w:rPr>
          <w:sz w:val="20"/>
          <w:szCs w:val="20"/>
          <w:color w:val="auto"/>
        </w:rPr>
      </w:pPr>
    </w:p>
    <w:p>
      <w:pPr>
        <w:jc w:val="both"/>
        <w:ind w:firstLine="708"/>
        <w:spacing w:after="0" w:line="358" w:lineRule="auto"/>
        <w:rPr>
          <w:sz w:val="20"/>
          <w:szCs w:val="20"/>
          <w:color w:val="auto"/>
        </w:rPr>
      </w:pPr>
      <w:r>
        <w:rPr>
          <w:rFonts w:ascii="Century" w:cs="Century" w:eastAsia="Century" w:hAnsi="Century"/>
          <w:sz w:val="24"/>
          <w:szCs w:val="24"/>
          <w:color w:val="auto"/>
        </w:rPr>
        <w:t>A Pró-Reitoria de Planejamento (PROPLAN) coloca à disposição da comunidade universitária o resultado do esforço conjunto da Diretoria de Planejamento e Informação (DPDI) e unidades envolvidas com as atividades, que contribuíram para identificação das principais demandas e mapeamento dos procedimentos.</w:t>
      </w:r>
    </w:p>
    <w:p>
      <w:pPr>
        <w:spacing w:after="0" w:line="11" w:lineRule="exact"/>
        <w:rPr>
          <w:sz w:val="20"/>
          <w:szCs w:val="20"/>
          <w:color w:val="auto"/>
        </w:rPr>
      </w:pPr>
    </w:p>
    <w:p>
      <w:pPr>
        <w:jc w:val="both"/>
        <w:ind w:right="20" w:firstLine="708"/>
        <w:spacing w:after="0" w:line="357" w:lineRule="auto"/>
        <w:rPr>
          <w:sz w:val="20"/>
          <w:szCs w:val="20"/>
          <w:color w:val="auto"/>
        </w:rPr>
      </w:pPr>
      <w:r>
        <w:rPr>
          <w:rFonts w:ascii="Century" w:cs="Century" w:eastAsia="Century" w:hAnsi="Century"/>
          <w:sz w:val="24"/>
          <w:szCs w:val="24"/>
          <w:color w:val="auto"/>
        </w:rPr>
        <w:t>O Manual visa propiciar clareza, padronização na execução das atividades, disseminar a informação, reduzir o tempo gasto em cada processo e, principalmente, melhorar a qualidade dos serviços oferecidos.</w:t>
      </w:r>
    </w:p>
    <w:p>
      <w:pPr>
        <w:spacing w:after="0" w:line="11" w:lineRule="exact"/>
        <w:rPr>
          <w:sz w:val="20"/>
          <w:szCs w:val="20"/>
          <w:color w:val="auto"/>
        </w:rPr>
      </w:pPr>
    </w:p>
    <w:p>
      <w:pPr>
        <w:jc w:val="both"/>
        <w:ind w:firstLine="708"/>
        <w:spacing w:after="0" w:line="359" w:lineRule="auto"/>
        <w:rPr>
          <w:sz w:val="20"/>
          <w:szCs w:val="20"/>
          <w:color w:val="auto"/>
        </w:rPr>
      </w:pPr>
      <w:r>
        <w:rPr>
          <w:rFonts w:ascii="Century" w:cs="Century" w:eastAsia="Century" w:hAnsi="Century"/>
          <w:sz w:val="24"/>
          <w:szCs w:val="24"/>
          <w:color w:val="auto"/>
        </w:rPr>
        <w:t>Os procedimentos foram mapeados com base nas normas existentes e submetidos à análise, crítica e sugestões das unidades envolvidas. No entanto, devido às diferenças de entendimento, é razoável supor que alguns passos de procedimentos necessitem de ajustes e aperfeiçoamentos. Por isso, pedimos a contribuição de todas as pessoas e unidades. Enviem críticas e sugestões para Diretoria de Planejamento, Desenvolvimento e Informação (DPDI). À medida que houver alterações e/ou aperfeiçoamentos de procedimentos eles serão incorporados. Como o documento será publicado apenas na versão eletrônica poderá ser ampliado, modificado e aperfeiçoado continuamente.</w:t>
      </w:r>
    </w:p>
    <w:p>
      <w:pPr>
        <w:spacing w:after="0" w:line="11" w:lineRule="exact"/>
        <w:rPr>
          <w:sz w:val="20"/>
          <w:szCs w:val="20"/>
          <w:color w:val="auto"/>
        </w:rPr>
      </w:pPr>
    </w:p>
    <w:p>
      <w:pPr>
        <w:jc w:val="both"/>
        <w:ind w:firstLine="708"/>
        <w:spacing w:after="0" w:line="357" w:lineRule="auto"/>
        <w:rPr>
          <w:sz w:val="20"/>
          <w:szCs w:val="20"/>
          <w:color w:val="auto"/>
        </w:rPr>
      </w:pPr>
      <w:r>
        <w:rPr>
          <w:rFonts w:ascii="Century" w:cs="Century" w:eastAsia="Century" w:hAnsi="Century"/>
          <w:sz w:val="24"/>
          <w:szCs w:val="24"/>
          <w:color w:val="auto"/>
        </w:rPr>
        <w:t>Este Módulo I contempla os procedimentos administrativos normatizados internamente. Outros serão acrescentados à medida que as normas forem aprovadas e/ou expedidas. O Módulo II abordará os procedimentos da Área Acadêmica.</w:t>
      </w:r>
    </w:p>
    <w:p>
      <w:pPr>
        <w:spacing w:after="0" w:line="11" w:lineRule="exact"/>
        <w:rPr>
          <w:sz w:val="20"/>
          <w:szCs w:val="20"/>
          <w:color w:val="auto"/>
        </w:rPr>
      </w:pPr>
    </w:p>
    <w:p>
      <w:pPr>
        <w:jc w:val="both"/>
        <w:ind w:firstLine="708"/>
        <w:spacing w:after="0" w:line="359" w:lineRule="auto"/>
        <w:rPr>
          <w:sz w:val="20"/>
          <w:szCs w:val="20"/>
          <w:color w:val="auto"/>
        </w:rPr>
      </w:pPr>
      <w:r>
        <w:rPr>
          <w:rFonts w:ascii="Century" w:cs="Century" w:eastAsia="Century" w:hAnsi="Century"/>
          <w:sz w:val="24"/>
          <w:szCs w:val="24"/>
          <w:color w:val="auto"/>
        </w:rPr>
        <w:t>Este Manual está publicado na página da PROPLAN (</w:t>
      </w:r>
      <w:r>
        <w:rPr>
          <w:rFonts w:ascii="Century" w:cs="Century" w:eastAsia="Century" w:hAnsi="Century"/>
          <w:sz w:val="24"/>
          <w:szCs w:val="24"/>
          <w:u w:val="single" w:color="auto"/>
          <w:color w:val="000080"/>
        </w:rPr>
        <w:t>http://www.proplan.unir.br/?pag=estatica&amp;id=2734&amp;titulo=Manuais%20de%20PRO</w:t>
      </w:r>
      <w:r>
        <w:rPr>
          <w:rFonts w:ascii="Century" w:cs="Century" w:eastAsia="Century" w:hAnsi="Century"/>
          <w:sz w:val="24"/>
          <w:szCs w:val="24"/>
          <w:color w:val="auto"/>
        </w:rPr>
        <w:t xml:space="preserve"> </w:t>
      </w:r>
      <w:r>
        <w:rPr>
          <w:rFonts w:ascii="Century" w:cs="Century" w:eastAsia="Century" w:hAnsi="Century"/>
          <w:sz w:val="24"/>
          <w:szCs w:val="24"/>
          <w:u w:val="single" w:color="auto"/>
          <w:color w:val="000080"/>
        </w:rPr>
        <w:t>CEDIMENTO</w:t>
      </w:r>
      <w:r>
        <w:rPr>
          <w:rFonts w:ascii="Century" w:cs="Century" w:eastAsia="Century" w:hAnsi="Century"/>
          <w:sz w:val="24"/>
          <w:szCs w:val="24"/>
          <w:color w:val="000000"/>
        </w:rPr>
        <w:t>), mas esperamos que todas as unidades abram espaços em suas</w:t>
      </w:r>
      <w:r>
        <w:rPr>
          <w:rFonts w:ascii="Century" w:cs="Century" w:eastAsia="Century" w:hAnsi="Century"/>
          <w:sz w:val="24"/>
          <w:szCs w:val="24"/>
          <w:color w:val="000080"/>
        </w:rPr>
        <w:t xml:space="preserve"> </w:t>
      </w:r>
      <w:r>
        <w:rPr>
          <w:rFonts w:ascii="Century" w:cs="Century" w:eastAsia="Century" w:hAnsi="Century"/>
          <w:sz w:val="24"/>
          <w:szCs w:val="24"/>
          <w:color w:val="000000"/>
        </w:rPr>
        <w:t>páginas para o documento. Para facilitar o trabalho do usuário, além deste Manual completo, estão publicados mais dois arquivos: um com os formulários no formato de texto para permitir a edição dos mesmos e outro apenas com as figuras que resumem os procedimentos.</w:t>
      </w:r>
    </w:p>
    <w:p>
      <w:pPr>
        <w:spacing w:after="0" w:line="2"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Osmar Siena</w:t>
      </w:r>
    </w:p>
    <w:p>
      <w:pPr>
        <w:spacing w:after="0" w:line="2"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Pró-Reitor de Planejamento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-19685</wp:posOffset>
            </wp:positionH>
            <wp:positionV relativeFrom="paragraph">
              <wp:posOffset>57785</wp:posOffset>
            </wp:positionV>
            <wp:extent cx="6068060" cy="3810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-19685</wp:posOffset>
            </wp:positionH>
            <wp:positionV relativeFrom="paragraph">
              <wp:posOffset>104775</wp:posOffset>
            </wp:positionV>
            <wp:extent cx="6068060" cy="88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180" w:lineRule="exact"/>
        <w:rPr>
          <w:sz w:val="20"/>
          <w:szCs w:val="20"/>
          <w:color w:val="auto"/>
        </w:rPr>
      </w:pPr>
    </w:p>
    <w:p>
      <w:pPr>
        <w:ind w:left="9220"/>
        <w:spacing w:after="0"/>
        <w:rPr>
          <w:sz w:val="20"/>
          <w:szCs w:val="20"/>
          <w:color w:val="auto"/>
        </w:rPr>
      </w:pPr>
      <w:r>
        <w:rPr>
          <w:rFonts w:ascii="Cambria" w:cs="Cambria" w:eastAsia="Cambria" w:hAnsi="Cambria"/>
          <w:sz w:val="24"/>
          <w:szCs w:val="24"/>
          <w:color w:val="auto"/>
        </w:rPr>
        <w:t>17</w:t>
      </w:r>
    </w:p>
    <w:p>
      <w:pPr>
        <w:sectPr>
          <w:pgSz w:w="11900" w:h="16838" w:orient="portrait"/>
          <w:cols w:equalWidth="0" w:num="1">
            <w:col w:w="9500"/>
          </w:cols>
          <w:pgMar w:left="1280" w:top="1440" w:right="1126" w:bottom="0" w:gutter="0" w:footer="0" w:header="0"/>
        </w:sectPr>
      </w:pPr>
    </w:p>
    <w:p>
      <w:pPr>
        <w:jc w:val="center"/>
        <w:ind w:right="-2"/>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7"/>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2"/>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7"/>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3"/>
        <w:spacing w:after="0"/>
        <w:rPr>
          <w:sz w:val="20"/>
          <w:szCs w:val="20"/>
          <w:color w:val="auto"/>
        </w:rPr>
      </w:pPr>
      <w:r>
        <w:rPr>
          <w:rFonts w:ascii="Century" w:cs="Century" w:eastAsia="Century" w:hAnsi="Century"/>
          <w:sz w:val="30"/>
          <w:szCs w:val="30"/>
          <w:b w:val="1"/>
          <w:bCs w:val="1"/>
          <w:color w:val="auto"/>
        </w:rPr>
        <w:t>1 PROCEDIMENTOS RELATIVOS A PESSOAL</w:t>
      </w:r>
    </w:p>
    <w:p>
      <w:pPr>
        <w:spacing w:after="0" w:line="200" w:lineRule="exact"/>
        <w:rPr>
          <w:sz w:val="20"/>
          <w:szCs w:val="20"/>
          <w:color w:val="auto"/>
        </w:rPr>
      </w:pPr>
    </w:p>
    <w:p>
      <w:pPr>
        <w:spacing w:after="0" w:line="319" w:lineRule="exact"/>
        <w:rPr>
          <w:sz w:val="20"/>
          <w:szCs w:val="20"/>
          <w:color w:val="auto"/>
        </w:rPr>
      </w:pPr>
    </w:p>
    <w:p>
      <w:pPr>
        <w:ind w:left="3"/>
        <w:spacing w:after="0"/>
        <w:rPr>
          <w:sz w:val="20"/>
          <w:szCs w:val="20"/>
          <w:color w:val="auto"/>
        </w:rPr>
      </w:pPr>
      <w:r>
        <w:rPr>
          <w:rFonts w:ascii="Century" w:cs="Century" w:eastAsia="Century" w:hAnsi="Century"/>
          <w:sz w:val="28"/>
          <w:szCs w:val="28"/>
          <w:b w:val="1"/>
          <w:bCs w:val="1"/>
          <w:color w:val="auto"/>
        </w:rPr>
        <w:t>1.1  PROCEDIMENTOS COMUNS - DOCENTES E TÉCNICOS</w:t>
      </w:r>
    </w:p>
    <w:p>
      <w:pPr>
        <w:spacing w:after="0" w:line="248" w:lineRule="exact"/>
        <w:rPr>
          <w:sz w:val="20"/>
          <w:szCs w:val="20"/>
          <w:color w:val="auto"/>
        </w:rPr>
      </w:pPr>
    </w:p>
    <w:p>
      <w:pPr>
        <w:ind w:left="3"/>
        <w:spacing w:after="0"/>
        <w:tabs>
          <w:tab w:leader="none" w:pos="703" w:val="left"/>
        </w:tabs>
        <w:rPr>
          <w:sz w:val="20"/>
          <w:szCs w:val="20"/>
          <w:color w:val="auto"/>
        </w:rPr>
      </w:pPr>
      <w:r>
        <w:rPr>
          <w:rFonts w:ascii="Century" w:cs="Century" w:eastAsia="Century" w:hAnsi="Century"/>
          <w:sz w:val="24"/>
          <w:szCs w:val="24"/>
          <w:b w:val="1"/>
          <w:bCs w:val="1"/>
          <w:color w:val="auto"/>
        </w:rPr>
        <w:t>1.1.1</w:t>
        <w:tab/>
        <w:t>AUXÍLIO INDENIZATÓRIO SAÚDE – CONCESSÃO</w:t>
      </w:r>
    </w:p>
    <w:p>
      <w:pPr>
        <w:spacing w:after="0" w:line="339" w:lineRule="exact"/>
        <w:rPr>
          <w:sz w:val="20"/>
          <w:szCs w:val="20"/>
          <w:color w:val="auto"/>
        </w:rPr>
      </w:pPr>
    </w:p>
    <w:p>
      <w:pPr>
        <w:jc w:val="both"/>
        <w:ind w:left="3" w:right="20"/>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Benefício de natureza indenizatória, concedido em pecúnia pela União,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 servidor ativo, aposentado, seus dependentes e aos pensionistas, destinado ao custeio das despesas com plano de saúde.</w:t>
      </w:r>
    </w:p>
    <w:p>
      <w:pPr>
        <w:spacing w:after="0" w:line="297" w:lineRule="exact"/>
        <w:rPr>
          <w:sz w:val="20"/>
          <w:szCs w:val="20"/>
          <w:color w:val="auto"/>
        </w:rPr>
      </w:pPr>
    </w:p>
    <w:p>
      <w:pPr>
        <w:jc w:val="both"/>
        <w:ind w:left="3"/>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Coordenadoria de Qualidade de Vida e Saúde do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Servidor / Diretoria de Gestão de Pessoas / Pró-Reitoria de Administração</w:t>
      </w:r>
    </w:p>
    <w:p>
      <w:pPr>
        <w:spacing w:after="0" w:line="297" w:lineRule="exact"/>
        <w:rPr>
          <w:sz w:val="20"/>
          <w:szCs w:val="20"/>
          <w:color w:val="auto"/>
        </w:rPr>
      </w:pPr>
    </w:p>
    <w:p>
      <w:pPr>
        <w:jc w:val="both"/>
        <w:ind w:left="3" w:right="20"/>
        <w:spacing w:after="0" w:line="237"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 230 da Lei 8112/90; Decreto nº 4.978/2004; Portaria Normativa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nº 05/2010.</w:t>
      </w:r>
    </w:p>
    <w:p>
      <w:pPr>
        <w:spacing w:after="0" w:line="288"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REQUISITOS PARA CONCESSÃO:</w:t>
      </w:r>
    </w:p>
    <w:p>
      <w:pPr>
        <w:spacing w:after="0" w:line="296" w:lineRule="exact"/>
        <w:rPr>
          <w:sz w:val="20"/>
          <w:szCs w:val="20"/>
          <w:color w:val="auto"/>
        </w:rPr>
      </w:pPr>
    </w:p>
    <w:p>
      <w:pPr>
        <w:jc w:val="both"/>
        <w:ind w:left="423" w:hanging="356"/>
        <w:spacing w:after="0" w:line="239" w:lineRule="auto"/>
        <w:tabs>
          <w:tab w:leader="none" w:pos="423" w:val="left"/>
        </w:tabs>
        <w:numPr>
          <w:ilvl w:val="0"/>
          <w:numId w:val="1"/>
        </w:numPr>
        <w:rPr>
          <w:rFonts w:ascii="Century" w:cs="Century" w:eastAsia="Century" w:hAnsi="Century"/>
          <w:sz w:val="24"/>
          <w:szCs w:val="24"/>
          <w:color w:val="auto"/>
        </w:rPr>
      </w:pPr>
      <w:r>
        <w:rPr>
          <w:rFonts w:ascii="Century" w:cs="Century" w:eastAsia="Century" w:hAnsi="Century"/>
          <w:sz w:val="24"/>
          <w:szCs w:val="24"/>
          <w:color w:val="auto"/>
        </w:rPr>
        <w:t>Apresentação do Requerimento do Auxilio Indenizatório à Saúde devidamente preenchido, com cópia da Certidão de Nascimento, CPF, Termo de Adoção ou de Guarda e Responsabilidade expedida pelo juízo competente (dependentes com idade até 21 anos) e RG, CPF, Certidão de Casamento ou Declaração de União Estável (cônjuge ou companheiro), para inclusão de dependente ou pessoa da família maior de idade.</w:t>
      </w:r>
    </w:p>
    <w:p>
      <w:pPr>
        <w:spacing w:after="0" w:line="6" w:lineRule="exact"/>
        <w:rPr>
          <w:rFonts w:ascii="Century" w:cs="Century" w:eastAsia="Century" w:hAnsi="Century"/>
          <w:sz w:val="24"/>
          <w:szCs w:val="24"/>
          <w:color w:val="auto"/>
        </w:rPr>
      </w:pPr>
    </w:p>
    <w:p>
      <w:pPr>
        <w:ind w:left="423" w:hanging="356"/>
        <w:spacing w:after="0" w:line="237" w:lineRule="auto"/>
        <w:tabs>
          <w:tab w:leader="none" w:pos="423" w:val="left"/>
        </w:tabs>
        <w:numPr>
          <w:ilvl w:val="0"/>
          <w:numId w:val="1"/>
        </w:numPr>
        <w:rPr>
          <w:rFonts w:ascii="Century" w:cs="Century" w:eastAsia="Century" w:hAnsi="Century"/>
          <w:sz w:val="24"/>
          <w:szCs w:val="24"/>
          <w:color w:val="auto"/>
        </w:rPr>
      </w:pPr>
      <w:r>
        <w:rPr>
          <w:rFonts w:ascii="Century" w:cs="Century" w:eastAsia="Century" w:hAnsi="Century"/>
          <w:sz w:val="24"/>
          <w:szCs w:val="24"/>
          <w:color w:val="auto"/>
        </w:rPr>
        <w:t>Apresentação da Declaração de conhecimento do conteúdo da Portaria nº 05/SRH/MPOG, de 11/10/2010.</w:t>
      </w:r>
    </w:p>
    <w:p>
      <w:pPr>
        <w:spacing w:after="0" w:line="6" w:lineRule="exact"/>
        <w:rPr>
          <w:rFonts w:ascii="Century" w:cs="Century" w:eastAsia="Century" w:hAnsi="Century"/>
          <w:sz w:val="24"/>
          <w:szCs w:val="24"/>
          <w:color w:val="auto"/>
        </w:rPr>
      </w:pPr>
    </w:p>
    <w:p>
      <w:pPr>
        <w:ind w:left="423" w:hanging="356"/>
        <w:spacing w:after="0" w:line="238" w:lineRule="auto"/>
        <w:tabs>
          <w:tab w:leader="none" w:pos="423" w:val="left"/>
        </w:tabs>
        <w:numPr>
          <w:ilvl w:val="0"/>
          <w:numId w:val="1"/>
        </w:numPr>
        <w:rPr>
          <w:rFonts w:ascii="Century" w:cs="Century" w:eastAsia="Century" w:hAnsi="Century"/>
          <w:sz w:val="24"/>
          <w:szCs w:val="24"/>
          <w:color w:val="auto"/>
        </w:rPr>
      </w:pPr>
      <w:r>
        <w:rPr>
          <w:rFonts w:ascii="Century" w:cs="Century" w:eastAsia="Century" w:hAnsi="Century"/>
          <w:sz w:val="24"/>
          <w:szCs w:val="24"/>
          <w:color w:val="auto"/>
        </w:rPr>
        <w:t>Apresentação de comprovante de matrícula em curso de graduação para dependentes na faixa etária de 21 até 24 anos.</w:t>
      </w:r>
    </w:p>
    <w:p>
      <w:pPr>
        <w:ind w:left="423" w:hanging="356"/>
        <w:spacing w:after="0"/>
        <w:tabs>
          <w:tab w:leader="none" w:pos="423" w:val="left"/>
        </w:tabs>
        <w:numPr>
          <w:ilvl w:val="0"/>
          <w:numId w:val="1"/>
        </w:numPr>
        <w:rPr>
          <w:rFonts w:ascii="Century" w:cs="Century" w:eastAsia="Century" w:hAnsi="Century"/>
          <w:sz w:val="24"/>
          <w:szCs w:val="24"/>
          <w:color w:val="auto"/>
        </w:rPr>
      </w:pPr>
      <w:r>
        <w:rPr>
          <w:rFonts w:ascii="Century" w:cs="Century" w:eastAsia="Century" w:hAnsi="Century"/>
          <w:sz w:val="24"/>
          <w:szCs w:val="24"/>
          <w:color w:val="auto"/>
        </w:rPr>
        <w:t>Apresentação de cópia do Contrato de Prestação de Serviços do Plano de Saúde co</w:t>
      </w:r>
    </w:p>
    <w:p>
      <w:pPr>
        <w:spacing w:after="0" w:line="4" w:lineRule="exact"/>
        <w:rPr>
          <w:rFonts w:ascii="Century" w:cs="Century" w:eastAsia="Century" w:hAnsi="Century"/>
          <w:sz w:val="24"/>
          <w:szCs w:val="24"/>
          <w:color w:val="auto"/>
        </w:rPr>
      </w:pPr>
    </w:p>
    <w:p>
      <w:pPr>
        <w:ind w:left="423" w:right="20" w:hanging="356"/>
        <w:spacing w:after="0" w:line="237" w:lineRule="auto"/>
        <w:tabs>
          <w:tab w:leader="none" w:pos="423" w:val="left"/>
        </w:tabs>
        <w:numPr>
          <w:ilvl w:val="0"/>
          <w:numId w:val="1"/>
        </w:numPr>
        <w:rPr>
          <w:rFonts w:ascii="Century" w:cs="Century" w:eastAsia="Century" w:hAnsi="Century"/>
          <w:sz w:val="24"/>
          <w:szCs w:val="24"/>
          <w:color w:val="auto"/>
        </w:rPr>
      </w:pPr>
      <w:r>
        <w:rPr>
          <w:rFonts w:ascii="Century" w:cs="Century" w:eastAsia="Century" w:hAnsi="Century"/>
          <w:sz w:val="24"/>
          <w:szCs w:val="24"/>
          <w:color w:val="auto"/>
        </w:rPr>
        <w:t>m o servidor, em caso de contrato particular, ou com a empresa, em caso de Sindicatos, Associação, etc.</w:t>
      </w:r>
    </w:p>
    <w:p>
      <w:pPr>
        <w:spacing w:after="0" w:line="8" w:lineRule="exact"/>
        <w:rPr>
          <w:rFonts w:ascii="Century" w:cs="Century" w:eastAsia="Century" w:hAnsi="Century"/>
          <w:sz w:val="24"/>
          <w:szCs w:val="24"/>
          <w:color w:val="auto"/>
        </w:rPr>
      </w:pPr>
    </w:p>
    <w:p>
      <w:pPr>
        <w:ind w:left="423" w:right="20" w:hanging="356"/>
        <w:spacing w:after="0" w:line="237" w:lineRule="auto"/>
        <w:tabs>
          <w:tab w:leader="none" w:pos="423" w:val="left"/>
        </w:tabs>
        <w:numPr>
          <w:ilvl w:val="0"/>
          <w:numId w:val="1"/>
        </w:numPr>
        <w:rPr>
          <w:rFonts w:ascii="Century" w:cs="Century" w:eastAsia="Century" w:hAnsi="Century"/>
          <w:sz w:val="24"/>
          <w:szCs w:val="24"/>
          <w:color w:val="auto"/>
        </w:rPr>
      </w:pPr>
      <w:r>
        <w:rPr>
          <w:rFonts w:ascii="Century" w:cs="Century" w:eastAsia="Century" w:hAnsi="Century"/>
          <w:sz w:val="24"/>
          <w:szCs w:val="24"/>
          <w:color w:val="auto"/>
        </w:rPr>
        <w:t>Apresentação de comprovante de pagamento do plano de saúde do mês até o quinto dia do mês subsequente (titular e dependentes).</w:t>
      </w:r>
    </w:p>
    <w:p>
      <w:pPr>
        <w:spacing w:after="0" w:line="6" w:lineRule="exact"/>
        <w:rPr>
          <w:rFonts w:ascii="Century" w:cs="Century" w:eastAsia="Century" w:hAnsi="Century"/>
          <w:sz w:val="24"/>
          <w:szCs w:val="24"/>
          <w:color w:val="auto"/>
        </w:rPr>
      </w:pPr>
    </w:p>
    <w:p>
      <w:pPr>
        <w:ind w:left="423" w:right="20" w:hanging="356"/>
        <w:spacing w:after="0" w:line="237" w:lineRule="auto"/>
        <w:tabs>
          <w:tab w:leader="none" w:pos="423" w:val="left"/>
        </w:tabs>
        <w:numPr>
          <w:ilvl w:val="0"/>
          <w:numId w:val="1"/>
        </w:numPr>
        <w:rPr>
          <w:rFonts w:ascii="Century" w:cs="Century" w:eastAsia="Century" w:hAnsi="Century"/>
          <w:sz w:val="24"/>
          <w:szCs w:val="24"/>
          <w:color w:val="auto"/>
        </w:rPr>
      </w:pPr>
      <w:r>
        <w:rPr>
          <w:rFonts w:ascii="Century" w:cs="Century" w:eastAsia="Century" w:hAnsi="Century"/>
          <w:sz w:val="24"/>
          <w:szCs w:val="24"/>
          <w:color w:val="auto"/>
        </w:rPr>
        <w:t>Para os servidores que aderirem à GEAP, devem ser observados os itens 1 e 2, descritos acima, anexo ao Termo de Adesão do plano.</w:t>
      </w:r>
    </w:p>
    <w:p>
      <w:pPr>
        <w:spacing w:after="0" w:line="6" w:lineRule="exact"/>
        <w:rPr>
          <w:rFonts w:ascii="Century" w:cs="Century" w:eastAsia="Century" w:hAnsi="Century"/>
          <w:sz w:val="24"/>
          <w:szCs w:val="24"/>
          <w:color w:val="auto"/>
        </w:rPr>
      </w:pPr>
    </w:p>
    <w:p>
      <w:pPr>
        <w:jc w:val="both"/>
        <w:ind w:left="423" w:hanging="356"/>
        <w:spacing w:after="0" w:line="238" w:lineRule="auto"/>
        <w:tabs>
          <w:tab w:leader="none" w:pos="423" w:val="left"/>
        </w:tabs>
        <w:numPr>
          <w:ilvl w:val="0"/>
          <w:numId w:val="1"/>
        </w:numPr>
        <w:rPr>
          <w:rFonts w:ascii="Century" w:cs="Century" w:eastAsia="Century" w:hAnsi="Century"/>
          <w:sz w:val="24"/>
          <w:szCs w:val="24"/>
          <w:color w:val="auto"/>
        </w:rPr>
      </w:pPr>
      <w:r>
        <w:rPr>
          <w:rFonts w:ascii="Century" w:cs="Century" w:eastAsia="Century" w:hAnsi="Century"/>
          <w:sz w:val="24"/>
          <w:szCs w:val="24"/>
          <w:color w:val="auto"/>
        </w:rPr>
        <w:t>Os servidores que possuem dependentes maiores de idade que se enquadrem no item II – letra “e”, da Portaria nº 05/SRH/MPOG, de 11/10/2010, devem apresentar, semestralmente, o comprovante (ou declaração) de matrícula do dependente, sem prévia solicitação, à Coordenação de Registros e Documentos –</w:t>
      </w:r>
    </w:p>
    <w:p>
      <w:pPr>
        <w:spacing w:after="0" w:line="292" w:lineRule="exact"/>
        <w:rPr>
          <w:sz w:val="20"/>
          <w:szCs w:val="20"/>
          <w:color w:val="auto"/>
        </w:rPr>
      </w:pPr>
    </w:p>
    <w:p>
      <w:pPr>
        <w:ind w:left="63"/>
        <w:spacing w:after="0"/>
        <w:rPr>
          <w:sz w:val="20"/>
          <w:szCs w:val="20"/>
          <w:color w:val="auto"/>
        </w:rPr>
      </w:pPr>
      <w:r>
        <w:rPr>
          <w:rFonts w:ascii="Century" w:cs="Century" w:eastAsia="Century" w:hAnsi="Century"/>
          <w:sz w:val="24"/>
          <w:szCs w:val="24"/>
          <w:i w:val="1"/>
          <w:iCs w:val="1"/>
          <w:color w:val="auto"/>
        </w:rPr>
        <w:t>“II – Na qualidade de dependente do servidor: ...</w:t>
      </w:r>
    </w:p>
    <w:p>
      <w:pPr>
        <w:spacing w:after="0" w:line="8" w:lineRule="exact"/>
        <w:rPr>
          <w:sz w:val="20"/>
          <w:szCs w:val="20"/>
          <w:color w:val="auto"/>
        </w:rPr>
      </w:pPr>
    </w:p>
    <w:p>
      <w:pPr>
        <w:jc w:val="both"/>
        <w:ind w:left="3" w:right="20" w:hanging="3"/>
        <w:spacing w:after="0" w:line="237" w:lineRule="auto"/>
        <w:tabs>
          <w:tab w:leader="none" w:pos="291" w:val="left"/>
        </w:tabs>
        <w:numPr>
          <w:ilvl w:val="0"/>
          <w:numId w:val="2"/>
        </w:numPr>
        <w:rPr>
          <w:rFonts w:ascii="Century" w:cs="Century" w:eastAsia="Century" w:hAnsi="Century"/>
          <w:sz w:val="24"/>
          <w:szCs w:val="24"/>
          <w:i w:val="1"/>
          <w:iCs w:val="1"/>
          <w:color w:val="auto"/>
        </w:rPr>
      </w:pPr>
      <w:r>
        <w:rPr>
          <w:rFonts w:ascii="Century" w:cs="Century" w:eastAsia="Century" w:hAnsi="Century"/>
          <w:sz w:val="24"/>
          <w:szCs w:val="24"/>
          <w:i w:val="1"/>
          <w:iCs w:val="1"/>
          <w:color w:val="auto"/>
        </w:rPr>
        <w:t>os filhos e enteados, entre 21 e 24 anos de idade, dependente economicamente do servidor e estudante de cursos superior regular reconhecido pelo Ministério da</w:t>
      </w:r>
    </w:p>
    <w:p>
      <w:pPr>
        <w:ind w:left="3"/>
        <w:spacing w:after="0"/>
        <w:rPr>
          <w:rFonts w:ascii="Century" w:cs="Century" w:eastAsia="Century" w:hAnsi="Century"/>
          <w:sz w:val="24"/>
          <w:szCs w:val="24"/>
          <w:i w:val="1"/>
          <w:iCs w:val="1"/>
          <w:color w:val="auto"/>
        </w:rPr>
      </w:pPr>
      <w:r>
        <w:rPr>
          <w:rFonts w:ascii="Century" w:cs="Century" w:eastAsia="Century" w:hAnsi="Century"/>
          <w:sz w:val="24"/>
          <w:szCs w:val="24"/>
          <w:i w:val="1"/>
          <w:iCs w:val="1"/>
          <w:color w:val="auto"/>
        </w:rPr>
        <w:t>Educação;”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247650</wp:posOffset>
            </wp:positionV>
            <wp:extent cx="6068060" cy="3810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295275</wp:posOffset>
            </wp:positionV>
            <wp:extent cx="6068060" cy="889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79" w:lineRule="exact"/>
        <w:rPr>
          <w:sz w:val="20"/>
          <w:szCs w:val="20"/>
          <w:color w:val="auto"/>
        </w:rPr>
      </w:pPr>
    </w:p>
    <w:p>
      <w:pPr>
        <w:ind w:left="9223"/>
        <w:spacing w:after="0"/>
        <w:rPr>
          <w:sz w:val="20"/>
          <w:szCs w:val="20"/>
          <w:color w:val="auto"/>
        </w:rPr>
      </w:pPr>
      <w:r>
        <w:rPr>
          <w:rFonts w:ascii="Cambria" w:cs="Cambria" w:eastAsia="Cambria" w:hAnsi="Cambria"/>
          <w:sz w:val="24"/>
          <w:szCs w:val="24"/>
          <w:color w:val="auto"/>
        </w:rPr>
        <w:t>18</w:t>
      </w:r>
    </w:p>
    <w:p>
      <w:pPr>
        <w:sectPr>
          <w:pgSz w:w="11900" w:h="16838" w:orient="portrait"/>
          <w:cols w:equalWidth="0" w:num="1">
            <w:col w:w="9503"/>
          </w:cols>
          <w:pgMar w:left="1277" w:top="1244" w:right="1126" w:bottom="0"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PROCEDIMENTO</w:t>
      </w:r>
    </w:p>
    <w:p>
      <w:pPr>
        <w:spacing w:after="0" w:line="296" w:lineRule="exact"/>
        <w:rPr>
          <w:sz w:val="20"/>
          <w:szCs w:val="20"/>
          <w:color w:val="auto"/>
        </w:rPr>
      </w:pPr>
    </w:p>
    <w:p>
      <w:pPr>
        <w:jc w:val="both"/>
        <w:ind w:left="420" w:hanging="356"/>
        <w:spacing w:after="0" w:line="238" w:lineRule="auto"/>
        <w:tabs>
          <w:tab w:leader="none" w:pos="420" w:val="left"/>
        </w:tabs>
        <w:numPr>
          <w:ilvl w:val="0"/>
          <w:numId w:val="3"/>
        </w:numPr>
        <w:rPr>
          <w:rFonts w:ascii="Century" w:cs="Century" w:eastAsia="Century" w:hAnsi="Century"/>
          <w:sz w:val="24"/>
          <w:szCs w:val="24"/>
          <w:color w:val="auto"/>
        </w:rPr>
      </w:pPr>
      <w:r>
        <w:rPr>
          <w:rFonts w:ascii="Century" w:cs="Century" w:eastAsia="Century" w:hAnsi="Century"/>
          <w:sz w:val="24"/>
          <w:szCs w:val="24"/>
          <w:color w:val="auto"/>
        </w:rPr>
        <w:t>O servidor preenche formulário (incluindo os dependentes, se houver), acompanhado de cópia (autenticada ou conferida com original) dos documentos listados no item anterior (requisito para concessão), bem como declaração de conhecimento do conteúdo da Portaria nº 05/SRH/MPOG, de 11/10/2010.</w:t>
      </w:r>
    </w:p>
    <w:p>
      <w:pPr>
        <w:spacing w:after="0" w:line="9" w:lineRule="exact"/>
        <w:rPr>
          <w:rFonts w:ascii="Century" w:cs="Century" w:eastAsia="Century" w:hAnsi="Century"/>
          <w:sz w:val="24"/>
          <w:szCs w:val="24"/>
          <w:color w:val="auto"/>
        </w:rPr>
      </w:pPr>
    </w:p>
    <w:p>
      <w:pPr>
        <w:ind w:left="420" w:hanging="356"/>
        <w:spacing w:after="0" w:line="237" w:lineRule="auto"/>
        <w:tabs>
          <w:tab w:leader="none" w:pos="420" w:val="left"/>
        </w:tabs>
        <w:numPr>
          <w:ilvl w:val="0"/>
          <w:numId w:val="3"/>
        </w:numPr>
        <w:rPr>
          <w:rFonts w:ascii="Century" w:cs="Century" w:eastAsia="Century" w:hAnsi="Century"/>
          <w:sz w:val="24"/>
          <w:szCs w:val="24"/>
          <w:color w:val="auto"/>
        </w:rPr>
      </w:pPr>
      <w:r>
        <w:rPr>
          <w:rFonts w:ascii="Century" w:cs="Century" w:eastAsia="Century" w:hAnsi="Century"/>
          <w:sz w:val="24"/>
          <w:szCs w:val="24"/>
          <w:color w:val="auto"/>
        </w:rPr>
        <w:t>O servidor protocola o requerimento na Coordenadoria de Qualidade de Vida e Saúde do Servidor – CQVS/DGP</w:t>
      </w:r>
    </w:p>
    <w:p>
      <w:pPr>
        <w:spacing w:after="0" w:line="6" w:lineRule="exact"/>
        <w:rPr>
          <w:rFonts w:ascii="Century" w:cs="Century" w:eastAsia="Century" w:hAnsi="Century"/>
          <w:sz w:val="24"/>
          <w:szCs w:val="24"/>
          <w:color w:val="auto"/>
        </w:rPr>
      </w:pPr>
    </w:p>
    <w:p>
      <w:pPr>
        <w:jc w:val="both"/>
        <w:ind w:left="420" w:hanging="356"/>
        <w:spacing w:after="0" w:line="238" w:lineRule="auto"/>
        <w:tabs>
          <w:tab w:leader="none" w:pos="420" w:val="left"/>
        </w:tabs>
        <w:numPr>
          <w:ilvl w:val="0"/>
          <w:numId w:val="3"/>
        </w:numPr>
        <w:rPr>
          <w:rFonts w:ascii="Century" w:cs="Century" w:eastAsia="Century" w:hAnsi="Century"/>
          <w:sz w:val="24"/>
          <w:szCs w:val="24"/>
          <w:color w:val="auto"/>
        </w:rPr>
      </w:pPr>
      <w:r>
        <w:rPr>
          <w:rFonts w:ascii="Century" w:cs="Century" w:eastAsia="Century" w:hAnsi="Century"/>
          <w:sz w:val="24"/>
          <w:szCs w:val="24"/>
          <w:color w:val="auto"/>
        </w:rPr>
        <w:t>A CQVS/DGP confere a documentação, em acordo com a Portaria Normativa nº 05/2010, e encaminha à Pró-Reitoria de Administração (PRAD) para formalização de processo.</w:t>
      </w:r>
    </w:p>
    <w:p>
      <w:pPr>
        <w:spacing w:after="0" w:line="8" w:lineRule="exact"/>
        <w:rPr>
          <w:rFonts w:ascii="Century" w:cs="Century" w:eastAsia="Century" w:hAnsi="Century"/>
          <w:sz w:val="24"/>
          <w:szCs w:val="24"/>
          <w:color w:val="auto"/>
        </w:rPr>
      </w:pPr>
    </w:p>
    <w:p>
      <w:pPr>
        <w:jc w:val="both"/>
        <w:ind w:left="420" w:right="20" w:hanging="356"/>
        <w:spacing w:after="0" w:line="238" w:lineRule="auto"/>
        <w:tabs>
          <w:tab w:leader="none" w:pos="420" w:val="left"/>
        </w:tabs>
        <w:numPr>
          <w:ilvl w:val="0"/>
          <w:numId w:val="3"/>
        </w:numPr>
        <w:rPr>
          <w:rFonts w:ascii="Century" w:cs="Century" w:eastAsia="Century" w:hAnsi="Century"/>
          <w:sz w:val="24"/>
          <w:szCs w:val="24"/>
          <w:color w:val="auto"/>
        </w:rPr>
      </w:pPr>
      <w:r>
        <w:rPr>
          <w:rFonts w:ascii="Century" w:cs="Century" w:eastAsia="Century" w:hAnsi="Century"/>
          <w:sz w:val="24"/>
          <w:szCs w:val="24"/>
          <w:color w:val="auto"/>
        </w:rPr>
        <w:t>A PRAD formaliza processo e envia à Coordenação de Registros e Documentos (CRD/DRH) para registro do servidor e/ou dependente no SIAPE para fins de ressarcimento do auxílio saúde.</w:t>
      </w:r>
    </w:p>
    <w:p>
      <w:pPr>
        <w:spacing w:after="0" w:line="5" w:lineRule="exact"/>
        <w:rPr>
          <w:rFonts w:ascii="Century" w:cs="Century" w:eastAsia="Century" w:hAnsi="Century"/>
          <w:sz w:val="24"/>
          <w:szCs w:val="24"/>
          <w:color w:val="auto"/>
        </w:rPr>
      </w:pPr>
    </w:p>
    <w:p>
      <w:pPr>
        <w:jc w:val="both"/>
        <w:ind w:left="420" w:hanging="356"/>
        <w:spacing w:after="0" w:line="237" w:lineRule="auto"/>
        <w:tabs>
          <w:tab w:leader="none" w:pos="420" w:val="left"/>
        </w:tabs>
        <w:numPr>
          <w:ilvl w:val="0"/>
          <w:numId w:val="3"/>
        </w:numPr>
        <w:rPr>
          <w:rFonts w:ascii="Century" w:cs="Century" w:eastAsia="Century" w:hAnsi="Century"/>
          <w:sz w:val="24"/>
          <w:szCs w:val="24"/>
          <w:color w:val="auto"/>
        </w:rPr>
      </w:pPr>
      <w:r>
        <w:rPr>
          <w:rFonts w:ascii="Century" w:cs="Century" w:eastAsia="Century" w:hAnsi="Century"/>
          <w:sz w:val="24"/>
          <w:szCs w:val="24"/>
          <w:color w:val="auto"/>
        </w:rPr>
        <w:t>A CRD/DRH efetiva o registro e restitui o processo à CQVS/DGP para acompanhamento mensal do pagamento efetuado pelo servidor ao plano de saúde.</w:t>
      </w:r>
    </w:p>
    <w:p>
      <w:pPr>
        <w:spacing w:after="0" w:line="8" w:lineRule="exact"/>
        <w:rPr>
          <w:rFonts w:ascii="Century" w:cs="Century" w:eastAsia="Century" w:hAnsi="Century"/>
          <w:sz w:val="24"/>
          <w:szCs w:val="24"/>
          <w:color w:val="auto"/>
        </w:rPr>
      </w:pPr>
    </w:p>
    <w:p>
      <w:pPr>
        <w:jc w:val="both"/>
        <w:ind w:left="420" w:hanging="356"/>
        <w:spacing w:after="0" w:line="238" w:lineRule="auto"/>
        <w:tabs>
          <w:tab w:leader="none" w:pos="420" w:val="left"/>
        </w:tabs>
        <w:numPr>
          <w:ilvl w:val="0"/>
          <w:numId w:val="3"/>
        </w:numPr>
        <w:rPr>
          <w:rFonts w:ascii="Century" w:cs="Century" w:eastAsia="Century" w:hAnsi="Century"/>
          <w:sz w:val="24"/>
          <w:szCs w:val="24"/>
          <w:color w:val="auto"/>
        </w:rPr>
      </w:pPr>
      <w:r>
        <w:rPr>
          <w:rFonts w:ascii="Century" w:cs="Century" w:eastAsia="Century" w:hAnsi="Century"/>
          <w:sz w:val="24"/>
          <w:szCs w:val="24"/>
          <w:color w:val="auto"/>
        </w:rPr>
        <w:t>Aos servidores que formalizarem contrato com a GEAP, o trâmite dos procedimentos será alterado, pois o cadastro será realizado pela CRD/DRH (SIAPE – opção: GEAP) e também pela própria GEAP onde o servidor será cadastrado em sistema próprio.</w:t>
      </w:r>
    </w:p>
    <w:p>
      <w:pPr>
        <w:spacing w:after="0" w:line="292"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OBSERVAÇÕES:</w:t>
      </w:r>
    </w:p>
    <w:p>
      <w:pPr>
        <w:spacing w:after="0" w:line="294" w:lineRule="exact"/>
        <w:rPr>
          <w:sz w:val="20"/>
          <w:szCs w:val="20"/>
          <w:color w:val="auto"/>
        </w:rPr>
      </w:pPr>
    </w:p>
    <w:p>
      <w:pPr>
        <w:jc w:val="both"/>
        <w:ind w:left="420" w:hanging="356"/>
        <w:spacing w:after="0" w:line="238" w:lineRule="auto"/>
        <w:tabs>
          <w:tab w:leader="none" w:pos="420" w:val="left"/>
        </w:tabs>
        <w:numPr>
          <w:ilvl w:val="0"/>
          <w:numId w:val="4"/>
        </w:numPr>
        <w:rPr>
          <w:rFonts w:ascii="Wingdings" w:cs="Wingdings" w:eastAsia="Wingdings" w:hAnsi="Wingdings"/>
          <w:sz w:val="24"/>
          <w:szCs w:val="24"/>
          <w:color w:val="auto"/>
        </w:rPr>
      </w:pPr>
      <w:r>
        <w:rPr>
          <w:rFonts w:ascii="Century" w:cs="Century" w:eastAsia="Century" w:hAnsi="Century"/>
          <w:sz w:val="24"/>
          <w:szCs w:val="24"/>
          <w:color w:val="auto"/>
        </w:rPr>
        <w:t>Poderá receber o benefício, na qualidade de servidor, os inativos e os ocupantes de cargo efetivo, de cargo comissionado ou de natureza especial e de emprego público, da Administração Pública Federal Direta, suas autarquias e fundações;</w:t>
      </w:r>
    </w:p>
    <w:p>
      <w:pPr>
        <w:spacing w:after="0" w:line="2" w:lineRule="exact"/>
        <w:rPr>
          <w:rFonts w:ascii="Wingdings" w:cs="Wingdings" w:eastAsia="Wingdings" w:hAnsi="Wingdings"/>
          <w:sz w:val="24"/>
          <w:szCs w:val="24"/>
          <w:color w:val="auto"/>
        </w:rPr>
      </w:pPr>
    </w:p>
    <w:p>
      <w:pPr>
        <w:ind w:left="420" w:hanging="356"/>
        <w:spacing w:after="0"/>
        <w:tabs>
          <w:tab w:leader="none" w:pos="420" w:val="left"/>
        </w:tabs>
        <w:numPr>
          <w:ilvl w:val="0"/>
          <w:numId w:val="4"/>
        </w:numPr>
        <w:rPr>
          <w:rFonts w:ascii="Wingdings" w:cs="Wingdings" w:eastAsia="Wingdings" w:hAnsi="Wingdings"/>
          <w:sz w:val="24"/>
          <w:szCs w:val="24"/>
          <w:color w:val="auto"/>
        </w:rPr>
      </w:pPr>
      <w:r>
        <w:rPr>
          <w:rFonts w:ascii="Century" w:cs="Century" w:eastAsia="Century" w:hAnsi="Century"/>
          <w:sz w:val="24"/>
          <w:szCs w:val="24"/>
          <w:color w:val="auto"/>
        </w:rPr>
        <w:t>Pensionistas de servidores de órgãos ou entidades do SIPEC;</w:t>
      </w:r>
    </w:p>
    <w:p>
      <w:pPr>
        <w:ind w:left="420" w:hanging="356"/>
        <w:spacing w:after="0"/>
        <w:tabs>
          <w:tab w:leader="none" w:pos="420" w:val="left"/>
        </w:tabs>
        <w:numPr>
          <w:ilvl w:val="0"/>
          <w:numId w:val="4"/>
        </w:numPr>
        <w:rPr>
          <w:rFonts w:ascii="Wingdings" w:cs="Wingdings" w:eastAsia="Wingdings" w:hAnsi="Wingdings"/>
          <w:sz w:val="24"/>
          <w:szCs w:val="24"/>
          <w:color w:val="auto"/>
        </w:rPr>
      </w:pPr>
      <w:r>
        <w:rPr>
          <w:rFonts w:ascii="Century" w:cs="Century" w:eastAsia="Century" w:hAnsi="Century"/>
          <w:sz w:val="24"/>
          <w:szCs w:val="24"/>
          <w:color w:val="auto"/>
        </w:rPr>
        <w:t>Na qualidade de dependente do servidor:</w:t>
      </w:r>
    </w:p>
    <w:p>
      <w:pPr>
        <w:ind w:left="720" w:hanging="363"/>
        <w:spacing w:after="0"/>
        <w:tabs>
          <w:tab w:leader="none" w:pos="720" w:val="left"/>
        </w:tabs>
        <w:numPr>
          <w:ilvl w:val="1"/>
          <w:numId w:val="4"/>
        </w:numPr>
        <w:rPr>
          <w:rFonts w:ascii="Century" w:cs="Century" w:eastAsia="Century" w:hAnsi="Century"/>
          <w:sz w:val="24"/>
          <w:szCs w:val="24"/>
          <w:color w:val="auto"/>
        </w:rPr>
      </w:pPr>
      <w:r>
        <w:rPr>
          <w:rFonts w:ascii="Century" w:cs="Century" w:eastAsia="Century" w:hAnsi="Century"/>
          <w:sz w:val="24"/>
          <w:szCs w:val="24"/>
          <w:color w:val="auto"/>
        </w:rPr>
        <w:t>O cônjuge, o companheiro ou a companheira na união estável;</w:t>
      </w:r>
    </w:p>
    <w:p>
      <w:pPr>
        <w:spacing w:after="0" w:line="4" w:lineRule="exact"/>
        <w:rPr>
          <w:rFonts w:ascii="Century" w:cs="Century" w:eastAsia="Century" w:hAnsi="Century"/>
          <w:sz w:val="24"/>
          <w:szCs w:val="24"/>
          <w:color w:val="auto"/>
        </w:rPr>
      </w:pPr>
    </w:p>
    <w:p>
      <w:pPr>
        <w:ind w:left="720" w:right="20" w:hanging="363"/>
        <w:spacing w:after="0" w:line="238" w:lineRule="auto"/>
        <w:tabs>
          <w:tab w:leader="none" w:pos="720" w:val="left"/>
        </w:tabs>
        <w:numPr>
          <w:ilvl w:val="1"/>
          <w:numId w:val="4"/>
        </w:numPr>
        <w:rPr>
          <w:rFonts w:ascii="Century" w:cs="Century" w:eastAsia="Century" w:hAnsi="Century"/>
          <w:sz w:val="24"/>
          <w:szCs w:val="24"/>
          <w:color w:val="auto"/>
        </w:rPr>
      </w:pPr>
      <w:r>
        <w:rPr>
          <w:rFonts w:ascii="Century" w:cs="Century" w:eastAsia="Century" w:hAnsi="Century"/>
          <w:sz w:val="24"/>
          <w:szCs w:val="24"/>
          <w:color w:val="auto"/>
        </w:rPr>
        <w:t>O companheiro ou a companheira na união homoafetiva, obedecidos aos mesmos critérios adotados para o reconhecimento da união estável;</w:t>
      </w:r>
    </w:p>
    <w:p>
      <w:pPr>
        <w:spacing w:after="0" w:line="6" w:lineRule="exact"/>
        <w:rPr>
          <w:rFonts w:ascii="Century" w:cs="Century" w:eastAsia="Century" w:hAnsi="Century"/>
          <w:sz w:val="24"/>
          <w:szCs w:val="24"/>
          <w:color w:val="auto"/>
        </w:rPr>
      </w:pPr>
    </w:p>
    <w:p>
      <w:pPr>
        <w:ind w:left="720" w:hanging="363"/>
        <w:spacing w:after="0" w:line="237" w:lineRule="auto"/>
        <w:tabs>
          <w:tab w:leader="none" w:pos="720" w:val="left"/>
        </w:tabs>
        <w:numPr>
          <w:ilvl w:val="1"/>
          <w:numId w:val="4"/>
        </w:numPr>
        <w:rPr>
          <w:rFonts w:ascii="Century" w:cs="Century" w:eastAsia="Century" w:hAnsi="Century"/>
          <w:sz w:val="24"/>
          <w:szCs w:val="24"/>
          <w:color w:val="auto"/>
        </w:rPr>
      </w:pPr>
      <w:r>
        <w:rPr>
          <w:rFonts w:ascii="Century" w:cs="Century" w:eastAsia="Century" w:hAnsi="Century"/>
          <w:sz w:val="24"/>
          <w:szCs w:val="24"/>
          <w:color w:val="auto"/>
        </w:rPr>
        <w:t>A pessoa separada judicialmente, divorciada, ou que teve a sua união estável reconhecida e dissolvida judicialmente, com percepção de pensão alimentícia;</w:t>
      </w:r>
    </w:p>
    <w:p>
      <w:pPr>
        <w:spacing w:after="0" w:line="6" w:lineRule="exact"/>
        <w:rPr>
          <w:rFonts w:ascii="Century" w:cs="Century" w:eastAsia="Century" w:hAnsi="Century"/>
          <w:sz w:val="24"/>
          <w:szCs w:val="24"/>
          <w:color w:val="auto"/>
        </w:rPr>
      </w:pPr>
    </w:p>
    <w:p>
      <w:pPr>
        <w:ind w:left="720" w:right="20" w:hanging="363"/>
        <w:spacing w:after="0" w:line="238" w:lineRule="auto"/>
        <w:tabs>
          <w:tab w:leader="none" w:pos="720" w:val="left"/>
        </w:tabs>
        <w:numPr>
          <w:ilvl w:val="1"/>
          <w:numId w:val="4"/>
        </w:numPr>
        <w:rPr>
          <w:rFonts w:ascii="Century" w:cs="Century" w:eastAsia="Century" w:hAnsi="Century"/>
          <w:sz w:val="24"/>
          <w:szCs w:val="24"/>
          <w:color w:val="auto"/>
        </w:rPr>
      </w:pPr>
      <w:r>
        <w:rPr>
          <w:rFonts w:ascii="Century" w:cs="Century" w:eastAsia="Century" w:hAnsi="Century"/>
          <w:sz w:val="24"/>
          <w:szCs w:val="24"/>
          <w:color w:val="auto"/>
        </w:rPr>
        <w:t>Os filhos e enteados, solteiros, até 21(vinte e um) anos de idade ou, se inválidos, enquanto durar a invalidez;</w:t>
      </w:r>
    </w:p>
    <w:p>
      <w:pPr>
        <w:spacing w:after="0" w:line="6" w:lineRule="exact"/>
        <w:rPr>
          <w:rFonts w:ascii="Century" w:cs="Century" w:eastAsia="Century" w:hAnsi="Century"/>
          <w:sz w:val="24"/>
          <w:szCs w:val="24"/>
          <w:color w:val="auto"/>
        </w:rPr>
      </w:pPr>
    </w:p>
    <w:p>
      <w:pPr>
        <w:jc w:val="both"/>
        <w:ind w:left="720" w:hanging="363"/>
        <w:spacing w:after="0" w:line="238" w:lineRule="auto"/>
        <w:tabs>
          <w:tab w:leader="none" w:pos="720" w:val="left"/>
        </w:tabs>
        <w:numPr>
          <w:ilvl w:val="1"/>
          <w:numId w:val="4"/>
        </w:numPr>
        <w:rPr>
          <w:rFonts w:ascii="Century" w:cs="Century" w:eastAsia="Century" w:hAnsi="Century"/>
          <w:sz w:val="24"/>
          <w:szCs w:val="24"/>
          <w:color w:val="auto"/>
        </w:rPr>
      </w:pPr>
      <w:r>
        <w:rPr>
          <w:rFonts w:ascii="Century" w:cs="Century" w:eastAsia="Century" w:hAnsi="Century"/>
          <w:sz w:val="24"/>
          <w:szCs w:val="24"/>
          <w:color w:val="auto"/>
        </w:rPr>
        <w:t>Os filhos e enteados, entre 21(vinte e um) e 24 (vinte e quatro) anos de idade, dependentes economicamente do servidor e estudantes de curso regular reconhecido pelo Ministério da Educação, sendo necessário apresentação de documento comprobatório; e</w:t>
      </w:r>
    </w:p>
    <w:p>
      <w:pPr>
        <w:spacing w:after="0" w:line="10" w:lineRule="exact"/>
        <w:rPr>
          <w:rFonts w:ascii="Century" w:cs="Century" w:eastAsia="Century" w:hAnsi="Century"/>
          <w:sz w:val="24"/>
          <w:szCs w:val="24"/>
          <w:color w:val="auto"/>
        </w:rPr>
      </w:pPr>
    </w:p>
    <w:p>
      <w:pPr>
        <w:ind w:left="720" w:hanging="363"/>
        <w:spacing w:after="0" w:line="237" w:lineRule="auto"/>
        <w:tabs>
          <w:tab w:leader="none" w:pos="720" w:val="left"/>
        </w:tabs>
        <w:numPr>
          <w:ilvl w:val="1"/>
          <w:numId w:val="4"/>
        </w:numPr>
        <w:rPr>
          <w:rFonts w:ascii="Century" w:cs="Century" w:eastAsia="Century" w:hAnsi="Century"/>
          <w:sz w:val="24"/>
          <w:szCs w:val="24"/>
          <w:color w:val="auto"/>
        </w:rPr>
      </w:pPr>
      <w:r>
        <w:rPr>
          <w:rFonts w:ascii="Century" w:cs="Century" w:eastAsia="Century" w:hAnsi="Century"/>
          <w:sz w:val="24"/>
          <w:szCs w:val="24"/>
          <w:color w:val="auto"/>
        </w:rPr>
        <w:t>O menor sob guarda ou tutela concedida por decisão judicial, observado o disposto nas alíneas "d" e "e".</w:t>
      </w:r>
    </w:p>
    <w:p>
      <w:pPr>
        <w:spacing w:after="0" w:line="6" w:lineRule="exact"/>
        <w:rPr>
          <w:rFonts w:ascii="Century" w:cs="Century" w:eastAsia="Century" w:hAnsi="Century"/>
          <w:sz w:val="24"/>
          <w:szCs w:val="24"/>
          <w:color w:val="auto"/>
        </w:rPr>
      </w:pPr>
    </w:p>
    <w:p>
      <w:pPr>
        <w:ind w:left="420" w:right="20" w:hanging="356"/>
        <w:spacing w:after="0" w:line="237" w:lineRule="auto"/>
        <w:tabs>
          <w:tab w:leader="none" w:pos="420" w:val="left"/>
        </w:tabs>
        <w:numPr>
          <w:ilvl w:val="0"/>
          <w:numId w:val="4"/>
        </w:numPr>
        <w:rPr>
          <w:rFonts w:ascii="Wingdings" w:cs="Wingdings" w:eastAsia="Wingdings" w:hAnsi="Wingdings"/>
          <w:sz w:val="24"/>
          <w:szCs w:val="24"/>
          <w:color w:val="auto"/>
        </w:rPr>
      </w:pPr>
      <w:r>
        <w:rPr>
          <w:rFonts w:ascii="Century" w:cs="Century" w:eastAsia="Century" w:hAnsi="Century"/>
          <w:sz w:val="24"/>
          <w:szCs w:val="24"/>
          <w:color w:val="auto"/>
        </w:rPr>
        <w:t>A existência do dependente constante das alíneas "a" ou "b" desobriga a assistência à saúde do dependente constante da alínea "c".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-19685</wp:posOffset>
            </wp:positionH>
            <wp:positionV relativeFrom="paragraph">
              <wp:posOffset>657225</wp:posOffset>
            </wp:positionV>
            <wp:extent cx="6068060" cy="3810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-19685</wp:posOffset>
            </wp:positionH>
            <wp:positionV relativeFrom="paragraph">
              <wp:posOffset>704215</wp:posOffset>
            </wp:positionV>
            <wp:extent cx="6068060" cy="88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4" w:lineRule="exact"/>
        <w:rPr>
          <w:sz w:val="20"/>
          <w:szCs w:val="20"/>
          <w:color w:val="auto"/>
        </w:rPr>
      </w:pPr>
    </w:p>
    <w:p>
      <w:pPr>
        <w:ind w:left="9220"/>
        <w:spacing w:after="0"/>
        <w:rPr>
          <w:sz w:val="20"/>
          <w:szCs w:val="20"/>
          <w:color w:val="auto"/>
        </w:rPr>
      </w:pPr>
      <w:r>
        <w:rPr>
          <w:rFonts w:ascii="Cambria" w:cs="Cambria" w:eastAsia="Cambria" w:hAnsi="Cambria"/>
          <w:sz w:val="24"/>
          <w:szCs w:val="24"/>
          <w:color w:val="auto"/>
        </w:rPr>
        <w:t>19</w:t>
      </w:r>
    </w:p>
    <w:p>
      <w:pPr>
        <w:sectPr>
          <w:pgSz w:w="11900" w:h="16838" w:orient="portrait"/>
          <w:cols w:equalWidth="0" w:num="1">
            <w:col w:w="9500"/>
          </w:cols>
          <w:pgMar w:left="1280" w:top="1244" w:right="1126" w:bottom="0" w:gutter="0" w:footer="0" w:header="0"/>
        </w:sectPr>
      </w:pPr>
    </w:p>
    <w:p>
      <w:pPr>
        <w:jc w:val="center"/>
        <w:ind w:right="18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8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18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8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320"/>
        <w:spacing w:after="0"/>
        <w:rPr>
          <w:sz w:val="20"/>
          <w:szCs w:val="20"/>
          <w:color w:val="auto"/>
        </w:rPr>
      </w:pPr>
      <w:r>
        <w:rPr>
          <w:rFonts w:ascii="Century" w:cs="Century" w:eastAsia="Century" w:hAnsi="Century"/>
          <w:sz w:val="24"/>
          <w:szCs w:val="24"/>
          <w:b w:val="1"/>
          <w:bCs w:val="1"/>
          <w:color w:val="auto"/>
        </w:rPr>
        <w:t>PROCEDIMENTO 1 - AUXÍLIO INDENIZATÓRIO SAÚDE - CONCESSÃO.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338455</wp:posOffset>
            </wp:positionH>
            <wp:positionV relativeFrom="paragraph">
              <wp:posOffset>116840</wp:posOffset>
            </wp:positionV>
            <wp:extent cx="4626610" cy="468630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extLst>
                    </a:blip>
                    <a:srcRect/>
                    <a:stretch>
                      <a:fillRect/>
                    </a:stretch>
                  </pic:blipFill>
                  <pic:spPr bwMode="auto">
                    <a:xfrm>
                      <a:off x="0" y="0"/>
                      <a:ext cx="4626610" cy="4686300"/>
                    </a:xfrm>
                    <a:prstGeom prst="rect">
                      <a:avLst/>
                    </a:prstGeom>
                    <a:noFill/>
                  </pic:spPr>
                </pic:pic>
              </a:graphicData>
            </a:graphic>
          </wp:anchor>
        </w:drawing>
      </w:r>
    </w:p>
    <w:p>
      <w:pPr>
        <w:spacing w:after="0" w:line="200" w:lineRule="exact"/>
        <w:rPr>
          <w:sz w:val="20"/>
          <w:szCs w:val="20"/>
          <w:color w:val="auto"/>
        </w:rPr>
      </w:pPr>
    </w:p>
    <w:p>
      <w:pPr>
        <w:spacing w:after="0" w:line="274" w:lineRule="exact"/>
        <w:rPr>
          <w:sz w:val="20"/>
          <w:szCs w:val="20"/>
          <w:color w:val="auto"/>
        </w:rPr>
      </w:pPr>
    </w:p>
    <w:tbl>
      <w:tblPr>
        <w:tblLayout w:type="fixed"/>
        <w:tblInd w:w="820" w:type="dxa"/>
        <w:tblCellMar>
          <w:top w:w="0" w:type="dxa"/>
          <w:left w:w="0" w:type="dxa"/>
          <w:bottom w:w="0" w:type="dxa"/>
          <w:right w:w="0" w:type="dxa"/>
        </w:tblCellMar>
      </w:tblPr>
      <w:tr>
        <w:trPr>
          <w:trHeight w:val="256"/>
        </w:trPr>
        <w:tc>
          <w:tcPr>
            <w:tcW w:w="3360" w:type="dxa"/>
            <w:vAlign w:val="bottom"/>
          </w:tcPr>
          <w:p>
            <w:pPr>
              <w:spacing w:after="0"/>
              <w:rPr>
                <w:sz w:val="22"/>
                <w:szCs w:val="22"/>
                <w:color w:val="auto"/>
              </w:rPr>
            </w:pPr>
          </w:p>
        </w:tc>
        <w:tc>
          <w:tcPr>
            <w:tcW w:w="3360" w:type="dxa"/>
            <w:vAlign w:val="bottom"/>
          </w:tcPr>
          <w:p>
            <w:pPr>
              <w:jc w:val="center"/>
              <w:ind w:left="454"/>
              <w:spacing w:after="0"/>
              <w:rPr>
                <w:sz w:val="20"/>
                <w:szCs w:val="20"/>
                <w:color w:val="auto"/>
              </w:rPr>
            </w:pPr>
            <w:r>
              <w:rPr>
                <w:rFonts w:ascii="Calibri" w:cs="Calibri" w:eastAsia="Calibri" w:hAnsi="Calibri"/>
                <w:sz w:val="21"/>
                <w:szCs w:val="21"/>
                <w:b w:val="1"/>
                <w:bCs w:val="1"/>
                <w:color w:val="auto"/>
              </w:rPr>
              <w:t>CQVS</w:t>
            </w:r>
          </w:p>
        </w:tc>
      </w:tr>
      <w:tr>
        <w:trPr>
          <w:trHeight w:val="319"/>
        </w:trPr>
        <w:tc>
          <w:tcPr>
            <w:tcW w:w="3360" w:type="dxa"/>
            <w:vAlign w:val="bottom"/>
          </w:tcPr>
          <w:p>
            <w:pPr>
              <w:jc w:val="center"/>
              <w:ind w:right="474"/>
              <w:spacing w:after="0"/>
              <w:rPr>
                <w:sz w:val="20"/>
                <w:szCs w:val="20"/>
                <w:color w:val="auto"/>
              </w:rPr>
            </w:pPr>
            <w:r>
              <w:rPr>
                <w:rFonts w:ascii="Calibri" w:cs="Calibri" w:eastAsia="Calibri" w:hAnsi="Calibri"/>
                <w:sz w:val="21"/>
                <w:szCs w:val="21"/>
                <w:b w:val="1"/>
                <w:bCs w:val="1"/>
                <w:color w:val="auto"/>
              </w:rPr>
              <w:t>SERVIDOR</w:t>
            </w:r>
          </w:p>
        </w:tc>
        <w:tc>
          <w:tcPr>
            <w:tcW w:w="3360" w:type="dxa"/>
            <w:vAlign w:val="bottom"/>
          </w:tcPr>
          <w:p>
            <w:pPr>
              <w:jc w:val="center"/>
              <w:ind w:left="454"/>
              <w:spacing w:after="0"/>
              <w:rPr>
                <w:sz w:val="20"/>
                <w:szCs w:val="20"/>
                <w:color w:val="auto"/>
              </w:rPr>
            </w:pPr>
            <w:r>
              <w:rPr>
                <w:rFonts w:ascii="Calibri" w:cs="Calibri" w:eastAsia="Calibri" w:hAnsi="Calibri"/>
                <w:sz w:val="21"/>
                <w:szCs w:val="21"/>
                <w:color w:val="auto"/>
              </w:rPr>
              <w:t>Confere documentação e</w:t>
            </w:r>
          </w:p>
        </w:tc>
      </w:tr>
      <w:tr>
        <w:trPr>
          <w:trHeight w:val="253"/>
        </w:trPr>
        <w:tc>
          <w:tcPr>
            <w:tcW w:w="3360" w:type="dxa"/>
            <w:vAlign w:val="bottom"/>
          </w:tcPr>
          <w:p>
            <w:pPr>
              <w:jc w:val="center"/>
              <w:ind w:right="474"/>
              <w:spacing w:after="0" w:line="253" w:lineRule="exact"/>
              <w:rPr>
                <w:sz w:val="20"/>
                <w:szCs w:val="20"/>
                <w:color w:val="auto"/>
              </w:rPr>
            </w:pPr>
            <w:r>
              <w:rPr>
                <w:rFonts w:ascii="Calibri" w:cs="Calibri" w:eastAsia="Calibri" w:hAnsi="Calibri"/>
                <w:sz w:val="21"/>
                <w:szCs w:val="21"/>
                <w:color w:val="auto"/>
                <w:w w:val="99"/>
              </w:rPr>
              <w:t>Protocola formulário e cópia dos</w:t>
            </w:r>
          </w:p>
        </w:tc>
        <w:tc>
          <w:tcPr>
            <w:tcW w:w="3360" w:type="dxa"/>
            <w:vAlign w:val="bottom"/>
          </w:tcPr>
          <w:p>
            <w:pPr>
              <w:jc w:val="center"/>
              <w:ind w:left="474"/>
              <w:spacing w:after="0" w:line="230" w:lineRule="exact"/>
              <w:rPr>
                <w:sz w:val="20"/>
                <w:szCs w:val="20"/>
                <w:color w:val="auto"/>
              </w:rPr>
            </w:pPr>
            <w:r>
              <w:rPr>
                <w:rFonts w:ascii="Calibri" w:cs="Calibri" w:eastAsia="Calibri" w:hAnsi="Calibri"/>
                <w:sz w:val="21"/>
                <w:szCs w:val="21"/>
                <w:color w:val="auto"/>
                <w:w w:val="99"/>
              </w:rPr>
              <w:t>encaminha para formalização de</w:t>
            </w:r>
          </w:p>
        </w:tc>
      </w:tr>
      <w:tr>
        <w:trPr>
          <w:trHeight w:val="259"/>
        </w:trPr>
        <w:tc>
          <w:tcPr>
            <w:tcW w:w="3360" w:type="dxa"/>
            <w:vAlign w:val="bottom"/>
          </w:tcPr>
          <w:p>
            <w:pPr>
              <w:jc w:val="center"/>
              <w:ind w:right="454"/>
              <w:spacing w:after="0"/>
              <w:rPr>
                <w:sz w:val="20"/>
                <w:szCs w:val="20"/>
                <w:color w:val="auto"/>
              </w:rPr>
            </w:pPr>
            <w:r>
              <w:rPr>
                <w:rFonts w:ascii="Calibri" w:cs="Calibri" w:eastAsia="Calibri" w:hAnsi="Calibri"/>
                <w:sz w:val="21"/>
                <w:szCs w:val="21"/>
                <w:color w:val="auto"/>
                <w:w w:val="99"/>
              </w:rPr>
              <w:t>documentos na CQVS</w:t>
            </w:r>
          </w:p>
        </w:tc>
        <w:tc>
          <w:tcPr>
            <w:tcW w:w="3360" w:type="dxa"/>
            <w:vAlign w:val="bottom"/>
          </w:tcPr>
          <w:p>
            <w:pPr>
              <w:jc w:val="center"/>
              <w:ind w:left="474"/>
              <w:spacing w:after="0" w:line="210" w:lineRule="exact"/>
              <w:rPr>
                <w:sz w:val="20"/>
                <w:szCs w:val="20"/>
                <w:color w:val="auto"/>
              </w:rPr>
            </w:pPr>
            <w:r>
              <w:rPr>
                <w:rFonts w:ascii="Calibri" w:cs="Calibri" w:eastAsia="Calibri" w:hAnsi="Calibri"/>
                <w:sz w:val="21"/>
                <w:szCs w:val="21"/>
                <w:color w:val="auto"/>
              </w:rPr>
              <w:t>processo.</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tbl>
      <w:tblPr>
        <w:tblLayout w:type="fixed"/>
        <w:tblInd w:w="820" w:type="dxa"/>
        <w:tblCellMar>
          <w:top w:w="0" w:type="dxa"/>
          <w:left w:w="0" w:type="dxa"/>
          <w:bottom w:w="0" w:type="dxa"/>
          <w:right w:w="0" w:type="dxa"/>
        </w:tblCellMar>
      </w:tblPr>
      <w:tr>
        <w:trPr>
          <w:trHeight w:val="307"/>
        </w:trPr>
        <w:tc>
          <w:tcPr>
            <w:tcW w:w="3680" w:type="dxa"/>
            <w:vAlign w:val="bottom"/>
          </w:tcPr>
          <w:p>
            <w:pPr>
              <w:jc w:val="center"/>
              <w:ind w:right="794"/>
              <w:spacing w:after="0"/>
              <w:rPr>
                <w:sz w:val="20"/>
                <w:szCs w:val="20"/>
                <w:color w:val="auto"/>
              </w:rPr>
            </w:pPr>
            <w:r>
              <w:rPr>
                <w:rFonts w:ascii="Calibri" w:cs="Calibri" w:eastAsia="Calibri" w:hAnsi="Calibri"/>
                <w:sz w:val="21"/>
                <w:szCs w:val="21"/>
                <w:b w:val="1"/>
                <w:bCs w:val="1"/>
                <w:color w:val="auto"/>
              </w:rPr>
              <w:t>PRAD</w:t>
            </w:r>
          </w:p>
        </w:tc>
        <w:tc>
          <w:tcPr>
            <w:tcW w:w="2400" w:type="dxa"/>
            <w:vAlign w:val="bottom"/>
          </w:tcPr>
          <w:p>
            <w:pPr>
              <w:jc w:val="center"/>
              <w:ind w:left="774"/>
              <w:spacing w:after="0"/>
              <w:rPr>
                <w:sz w:val="20"/>
                <w:szCs w:val="20"/>
                <w:color w:val="auto"/>
              </w:rPr>
            </w:pPr>
            <w:r>
              <w:rPr>
                <w:rFonts w:ascii="Calibri" w:cs="Calibri" w:eastAsia="Calibri" w:hAnsi="Calibri"/>
                <w:sz w:val="21"/>
                <w:szCs w:val="21"/>
                <w:b w:val="1"/>
                <w:bCs w:val="1"/>
                <w:color w:val="auto"/>
                <w:w w:val="99"/>
              </w:rPr>
              <w:t>CRD</w:t>
            </w:r>
          </w:p>
        </w:tc>
      </w:tr>
      <w:tr>
        <w:trPr>
          <w:trHeight w:val="319"/>
        </w:trPr>
        <w:tc>
          <w:tcPr>
            <w:tcW w:w="3680" w:type="dxa"/>
            <w:vAlign w:val="bottom"/>
          </w:tcPr>
          <w:p>
            <w:pPr>
              <w:jc w:val="center"/>
              <w:ind w:right="794"/>
              <w:spacing w:after="0"/>
              <w:rPr>
                <w:sz w:val="20"/>
                <w:szCs w:val="20"/>
                <w:color w:val="auto"/>
              </w:rPr>
            </w:pPr>
            <w:r>
              <w:rPr>
                <w:rFonts w:ascii="Calibri" w:cs="Calibri" w:eastAsia="Calibri" w:hAnsi="Calibri"/>
                <w:sz w:val="21"/>
                <w:szCs w:val="21"/>
                <w:color w:val="auto"/>
                <w:w w:val="99"/>
              </w:rPr>
              <w:t>Formaliza processo e encaminha</w:t>
            </w:r>
          </w:p>
        </w:tc>
        <w:tc>
          <w:tcPr>
            <w:tcW w:w="2400" w:type="dxa"/>
            <w:vAlign w:val="bottom"/>
          </w:tcPr>
          <w:p>
            <w:pPr>
              <w:jc w:val="center"/>
              <w:ind w:left="794"/>
              <w:spacing w:after="0"/>
              <w:rPr>
                <w:sz w:val="20"/>
                <w:szCs w:val="20"/>
                <w:color w:val="auto"/>
              </w:rPr>
            </w:pPr>
            <w:r>
              <w:rPr>
                <w:rFonts w:ascii="Calibri" w:cs="Calibri" w:eastAsia="Calibri" w:hAnsi="Calibri"/>
                <w:sz w:val="21"/>
                <w:szCs w:val="21"/>
                <w:color w:val="auto"/>
                <w:w w:val="99"/>
              </w:rPr>
              <w:t>Registro no SIAPE</w:t>
            </w:r>
          </w:p>
        </w:tc>
      </w:tr>
      <w:tr>
        <w:trPr>
          <w:trHeight w:val="230"/>
        </w:trPr>
        <w:tc>
          <w:tcPr>
            <w:tcW w:w="3680" w:type="dxa"/>
            <w:vAlign w:val="bottom"/>
          </w:tcPr>
          <w:p>
            <w:pPr>
              <w:jc w:val="center"/>
              <w:ind w:right="794"/>
              <w:spacing w:after="0" w:line="230" w:lineRule="exact"/>
              <w:rPr>
                <w:sz w:val="20"/>
                <w:szCs w:val="20"/>
                <w:color w:val="auto"/>
              </w:rPr>
            </w:pPr>
            <w:r>
              <w:rPr>
                <w:rFonts w:ascii="Calibri" w:cs="Calibri" w:eastAsia="Calibri" w:hAnsi="Calibri"/>
                <w:sz w:val="21"/>
                <w:szCs w:val="21"/>
                <w:color w:val="auto"/>
              </w:rPr>
              <w:t>para concessão do auxilio</w:t>
            </w:r>
          </w:p>
        </w:tc>
        <w:tc>
          <w:tcPr>
            <w:tcW w:w="2400" w:type="dxa"/>
            <w:vAlign w:val="bottom"/>
          </w:tcPr>
          <w:p>
            <w:pPr>
              <w:spacing w:after="0"/>
              <w:rPr>
                <w:sz w:val="20"/>
                <w:szCs w:val="20"/>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3" w:lineRule="exact"/>
        <w:rPr>
          <w:sz w:val="20"/>
          <w:szCs w:val="20"/>
          <w:color w:val="auto"/>
        </w:rPr>
      </w:pPr>
    </w:p>
    <w:p>
      <w:pPr>
        <w:jc w:val="center"/>
        <w:ind w:right="4840"/>
        <w:spacing w:after="0"/>
        <w:rPr>
          <w:sz w:val="20"/>
          <w:szCs w:val="20"/>
          <w:color w:val="auto"/>
        </w:rPr>
      </w:pPr>
      <w:r>
        <w:rPr>
          <w:rFonts w:ascii="Calibri" w:cs="Calibri" w:eastAsia="Calibri" w:hAnsi="Calibri"/>
          <w:sz w:val="21"/>
          <w:szCs w:val="21"/>
          <w:b w:val="1"/>
          <w:bCs w:val="1"/>
          <w:color w:val="auto"/>
        </w:rPr>
        <w:t>CQVS</w:t>
      </w:r>
    </w:p>
    <w:p>
      <w:pPr>
        <w:spacing w:after="0" w:line="63" w:lineRule="exact"/>
        <w:rPr>
          <w:sz w:val="20"/>
          <w:szCs w:val="20"/>
          <w:color w:val="auto"/>
        </w:rPr>
      </w:pPr>
    </w:p>
    <w:p>
      <w:pPr>
        <w:jc w:val="center"/>
        <w:ind w:right="4820"/>
        <w:spacing w:after="0"/>
        <w:rPr>
          <w:sz w:val="20"/>
          <w:szCs w:val="20"/>
          <w:color w:val="auto"/>
        </w:rPr>
      </w:pPr>
      <w:r>
        <w:rPr>
          <w:rFonts w:ascii="Calibri" w:cs="Calibri" w:eastAsia="Calibri" w:hAnsi="Calibri"/>
          <w:sz w:val="21"/>
          <w:szCs w:val="21"/>
          <w:color w:val="auto"/>
        </w:rPr>
        <w:t>Acompanha pagamento do auxílio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-121285</wp:posOffset>
            </wp:positionH>
            <wp:positionV relativeFrom="paragraph">
              <wp:posOffset>4052570</wp:posOffset>
            </wp:positionV>
            <wp:extent cx="6068060" cy="3810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-121285</wp:posOffset>
            </wp:positionH>
            <wp:positionV relativeFrom="paragraph">
              <wp:posOffset>4099560</wp:posOffset>
            </wp:positionV>
            <wp:extent cx="6068060" cy="889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20</w:t>
      </w:r>
    </w:p>
    <w:p>
      <w:pPr>
        <w:sectPr>
          <w:pgSz w:w="11900" w:h="16838" w:orient="portrait"/>
          <w:cols w:equalWidth="0" w:num="1">
            <w:col w:w="9340"/>
          </w:cols>
          <w:pgMar w:left="1440" w:top="1244" w:right="1126" w:bottom="0" w:gutter="0" w:footer="0" w:header="0"/>
        </w:sectPr>
      </w:pPr>
    </w:p>
    <w:p>
      <w:pPr>
        <w:jc w:val="center"/>
        <w:ind w:right="16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8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16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8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160"/>
        <w:spacing w:after="0"/>
        <w:rPr>
          <w:sz w:val="20"/>
          <w:szCs w:val="20"/>
          <w:color w:val="auto"/>
        </w:rPr>
      </w:pPr>
      <w:r>
        <w:rPr>
          <w:rFonts w:ascii="Century" w:cs="Century" w:eastAsia="Century" w:hAnsi="Century"/>
          <w:sz w:val="24"/>
          <w:szCs w:val="24"/>
          <w:b w:val="1"/>
          <w:bCs w:val="1"/>
          <w:color w:val="auto"/>
        </w:rPr>
        <w:t>FORMULÁRIO 1 - AUXÍLIO INDENIZATÓRIO SAÚDE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83185</wp:posOffset>
                </wp:positionV>
                <wp:extent cx="5834380" cy="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43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5" o:spid="_x0000_s10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6.55pt" to="458.95pt,6.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-5715</wp:posOffset>
                </wp:positionH>
                <wp:positionV relativeFrom="paragraph">
                  <wp:posOffset>273685</wp:posOffset>
                </wp:positionV>
                <wp:extent cx="5834380" cy="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43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6" o:spid="_x0000_s10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21.55pt" to="458.95pt,21.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-5715</wp:posOffset>
                </wp:positionH>
                <wp:positionV relativeFrom="paragraph">
                  <wp:posOffset>462915</wp:posOffset>
                </wp:positionV>
                <wp:extent cx="5834380" cy="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43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 o:spid="_x0000_s10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36.45pt" to="458.95pt,36.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-5715</wp:posOffset>
                </wp:positionH>
                <wp:positionV relativeFrom="paragraph">
                  <wp:posOffset>1221740</wp:posOffset>
                </wp:positionV>
                <wp:extent cx="5834380" cy="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43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96.2pt" to="458.95pt,96.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-5715</wp:posOffset>
                </wp:positionH>
                <wp:positionV relativeFrom="paragraph">
                  <wp:posOffset>1466850</wp:posOffset>
                </wp:positionV>
                <wp:extent cx="5834380" cy="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43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9" o:spid="_x0000_s10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115.5pt" to="458.95pt,11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-2540</wp:posOffset>
                </wp:positionH>
                <wp:positionV relativeFrom="paragraph">
                  <wp:posOffset>80010</wp:posOffset>
                </wp:positionV>
                <wp:extent cx="0" cy="7708265"/>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7082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0" o:spid="_x0000_s10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999pt,6.3pt" to="-0.1999pt,613.2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-5715</wp:posOffset>
                </wp:positionH>
                <wp:positionV relativeFrom="paragraph">
                  <wp:posOffset>1670050</wp:posOffset>
                </wp:positionV>
                <wp:extent cx="5834380" cy="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43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1" o:spid="_x0000_s10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131.5pt" to="458.95pt,13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5825490</wp:posOffset>
                </wp:positionH>
                <wp:positionV relativeFrom="paragraph">
                  <wp:posOffset>80010</wp:posOffset>
                </wp:positionV>
                <wp:extent cx="0" cy="7708265"/>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7082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2" o:spid="_x0000_s10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8.7pt,6.3pt" to="458.7pt,613.25pt" o:allowincell="f" strokecolor="#000000" strokeweight="0.4799pt"/>
            </w:pict>
          </mc:Fallback>
        </mc:AlternateContent>
      </w:r>
    </w:p>
    <w:p>
      <w:pPr>
        <w:spacing w:after="0" w:line="119" w:lineRule="exact"/>
        <w:rPr>
          <w:sz w:val="20"/>
          <w:szCs w:val="20"/>
          <w:color w:val="auto"/>
        </w:rPr>
      </w:pPr>
    </w:p>
    <w:p>
      <w:pPr>
        <w:ind w:left="60" w:right="4460" w:firstLine="5"/>
        <w:spacing w:after="0" w:line="241" w:lineRule="auto"/>
        <w:tabs>
          <w:tab w:leader="none" w:pos="328" w:val="left"/>
        </w:tabs>
        <w:numPr>
          <w:ilvl w:val="0"/>
          <w:numId w:val="5"/>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IDENTIFICAÇÃO DO(A) SERVIDOR(A) </w:t>
      </w:r>
      <w:r>
        <w:rPr>
          <w:rFonts w:ascii="Century" w:cs="Century" w:eastAsia="Century" w:hAnsi="Century"/>
          <w:sz w:val="24"/>
          <w:szCs w:val="24"/>
          <w:color w:val="auto"/>
        </w:rPr>
        <w:t>Nome:</w:t>
      </w:r>
    </w:p>
    <w:p>
      <w:pPr>
        <w:spacing w:after="0" w:line="8" w:lineRule="exact"/>
        <w:rPr>
          <w:sz w:val="20"/>
          <w:szCs w:val="20"/>
          <w:color w:val="auto"/>
        </w:rPr>
      </w:pPr>
    </w:p>
    <w:tbl>
      <w:tblPr>
        <w:tblLayout w:type="fixed"/>
        <w:tblInd w:w="0" w:type="dxa"/>
        <w:tblCellMar>
          <w:top w:w="0" w:type="dxa"/>
          <w:left w:w="0" w:type="dxa"/>
          <w:bottom w:w="0" w:type="dxa"/>
          <w:right w:w="0" w:type="dxa"/>
        </w:tblCellMar>
      </w:tblPr>
      <w:tr>
        <w:trPr>
          <w:trHeight w:val="293"/>
        </w:trPr>
        <w:tc>
          <w:tcPr>
            <w:tcW w:w="3880" w:type="dxa"/>
            <w:vAlign w:val="bottom"/>
            <w:tcBorders>
              <w:bottom w:val="single" w:sz="8" w:color="auto"/>
            </w:tcBorders>
          </w:tcPr>
          <w:p>
            <w:pPr>
              <w:ind w:left="60"/>
              <w:spacing w:after="0"/>
              <w:rPr>
                <w:sz w:val="20"/>
                <w:szCs w:val="20"/>
                <w:color w:val="auto"/>
              </w:rPr>
            </w:pPr>
            <w:r>
              <w:rPr>
                <w:rFonts w:ascii="Century" w:cs="Century" w:eastAsia="Century" w:hAnsi="Century"/>
                <w:sz w:val="24"/>
                <w:szCs w:val="24"/>
                <w:color w:val="auto"/>
              </w:rPr>
              <w:t>Cargo:</w:t>
            </w:r>
          </w:p>
        </w:tc>
        <w:tc>
          <w:tcPr>
            <w:tcW w:w="2060" w:type="dxa"/>
            <w:vAlign w:val="bottom"/>
            <w:tcBorders>
              <w:bottom w:val="single" w:sz="8" w:color="auto"/>
            </w:tcBorders>
          </w:tcPr>
          <w:p>
            <w:pPr>
              <w:spacing w:after="0"/>
              <w:rPr>
                <w:sz w:val="24"/>
                <w:szCs w:val="24"/>
                <w:color w:val="auto"/>
              </w:rPr>
            </w:pPr>
          </w:p>
        </w:tc>
        <w:tc>
          <w:tcPr>
            <w:tcW w:w="3240" w:type="dxa"/>
            <w:vAlign w:val="bottom"/>
            <w:tcBorders>
              <w:bottom w:val="single" w:sz="8" w:color="auto"/>
            </w:tcBorders>
          </w:tcPr>
          <w:p>
            <w:pPr>
              <w:ind w:left="780"/>
              <w:spacing w:after="0"/>
              <w:rPr>
                <w:sz w:val="20"/>
                <w:szCs w:val="20"/>
                <w:color w:val="auto"/>
              </w:rPr>
            </w:pPr>
            <w:r>
              <w:rPr>
                <w:rFonts w:ascii="Century" w:cs="Century" w:eastAsia="Century" w:hAnsi="Century"/>
                <w:sz w:val="24"/>
                <w:szCs w:val="24"/>
                <w:color w:val="auto"/>
              </w:rPr>
              <w:t>Mat. SIAPE:</w:t>
            </w:r>
          </w:p>
        </w:tc>
      </w:tr>
      <w:tr>
        <w:trPr>
          <w:trHeight w:val="279"/>
        </w:trPr>
        <w:tc>
          <w:tcPr>
            <w:tcW w:w="3880" w:type="dxa"/>
            <w:vAlign w:val="bottom"/>
            <w:tcBorders>
              <w:bottom w:val="single" w:sz="8" w:color="auto"/>
            </w:tcBorders>
          </w:tcPr>
          <w:p>
            <w:pPr>
              <w:ind w:left="60"/>
              <w:spacing w:after="0" w:line="278" w:lineRule="exact"/>
              <w:rPr>
                <w:sz w:val="20"/>
                <w:szCs w:val="20"/>
                <w:color w:val="auto"/>
              </w:rPr>
            </w:pPr>
            <w:r>
              <w:rPr>
                <w:rFonts w:ascii="Century" w:cs="Century" w:eastAsia="Century" w:hAnsi="Century"/>
                <w:sz w:val="24"/>
                <w:szCs w:val="24"/>
                <w:color w:val="auto"/>
              </w:rPr>
              <w:t>Lotação:</w:t>
            </w:r>
          </w:p>
        </w:tc>
        <w:tc>
          <w:tcPr>
            <w:tcW w:w="2060" w:type="dxa"/>
            <w:vAlign w:val="bottom"/>
            <w:tcBorders>
              <w:bottom w:val="single" w:sz="8" w:color="auto"/>
            </w:tcBorders>
          </w:tcPr>
          <w:p>
            <w:pPr>
              <w:spacing w:after="0"/>
              <w:rPr>
                <w:sz w:val="24"/>
                <w:szCs w:val="24"/>
                <w:color w:val="auto"/>
              </w:rPr>
            </w:pPr>
          </w:p>
        </w:tc>
        <w:tc>
          <w:tcPr>
            <w:tcW w:w="3240" w:type="dxa"/>
            <w:vAlign w:val="bottom"/>
            <w:tcBorders>
              <w:bottom w:val="single" w:sz="8" w:color="auto"/>
            </w:tcBorders>
          </w:tcPr>
          <w:p>
            <w:pPr>
              <w:spacing w:after="0"/>
              <w:rPr>
                <w:sz w:val="24"/>
                <w:szCs w:val="24"/>
                <w:color w:val="auto"/>
              </w:rPr>
            </w:pPr>
          </w:p>
        </w:tc>
      </w:tr>
      <w:tr>
        <w:trPr>
          <w:trHeight w:val="278"/>
        </w:trPr>
        <w:tc>
          <w:tcPr>
            <w:tcW w:w="3880" w:type="dxa"/>
            <w:vAlign w:val="bottom"/>
            <w:tcBorders>
              <w:bottom w:val="single" w:sz="8" w:color="auto"/>
            </w:tcBorders>
          </w:tcPr>
          <w:p>
            <w:pPr>
              <w:ind w:left="60"/>
              <w:spacing w:after="0" w:line="277" w:lineRule="exact"/>
              <w:rPr>
                <w:sz w:val="20"/>
                <w:szCs w:val="20"/>
                <w:color w:val="auto"/>
              </w:rPr>
            </w:pPr>
            <w:r>
              <w:rPr>
                <w:rFonts w:ascii="Century" w:cs="Century" w:eastAsia="Century" w:hAnsi="Century"/>
                <w:sz w:val="24"/>
                <w:szCs w:val="24"/>
                <w:color w:val="auto"/>
              </w:rPr>
              <w:t>Telefones: Residencial:</w:t>
            </w:r>
          </w:p>
        </w:tc>
        <w:tc>
          <w:tcPr>
            <w:tcW w:w="2060" w:type="dxa"/>
            <w:vAlign w:val="bottom"/>
            <w:tcBorders>
              <w:bottom w:val="single" w:sz="8" w:color="auto"/>
            </w:tcBorders>
          </w:tcPr>
          <w:p>
            <w:pPr>
              <w:ind w:left="180"/>
              <w:spacing w:after="0" w:line="277" w:lineRule="exact"/>
              <w:rPr>
                <w:sz w:val="20"/>
                <w:szCs w:val="20"/>
                <w:color w:val="auto"/>
              </w:rPr>
            </w:pPr>
            <w:r>
              <w:rPr>
                <w:rFonts w:ascii="Century" w:cs="Century" w:eastAsia="Century" w:hAnsi="Century"/>
                <w:sz w:val="24"/>
                <w:szCs w:val="24"/>
                <w:color w:val="auto"/>
              </w:rPr>
              <w:t>; Comercial:</w:t>
            </w:r>
          </w:p>
        </w:tc>
        <w:tc>
          <w:tcPr>
            <w:tcW w:w="3240" w:type="dxa"/>
            <w:vAlign w:val="bottom"/>
            <w:tcBorders>
              <w:bottom w:val="single" w:sz="8" w:color="auto"/>
            </w:tcBorders>
          </w:tcPr>
          <w:p>
            <w:pPr>
              <w:ind w:left="580"/>
              <w:spacing w:after="0" w:line="277" w:lineRule="exact"/>
              <w:rPr>
                <w:sz w:val="20"/>
                <w:szCs w:val="20"/>
                <w:color w:val="auto"/>
              </w:rPr>
            </w:pPr>
            <w:r>
              <w:rPr>
                <w:rFonts w:ascii="Century" w:cs="Century" w:eastAsia="Century" w:hAnsi="Century"/>
                <w:sz w:val="24"/>
                <w:szCs w:val="24"/>
                <w:color w:val="auto"/>
              </w:rPr>
              <w:t>; Celular:</w:t>
            </w:r>
          </w:p>
        </w:tc>
      </w:tr>
      <w:tr>
        <w:trPr>
          <w:trHeight w:val="277"/>
        </w:trPr>
        <w:tc>
          <w:tcPr>
            <w:tcW w:w="3880" w:type="dxa"/>
            <w:vAlign w:val="bottom"/>
          </w:tcPr>
          <w:p>
            <w:pPr>
              <w:ind w:left="60"/>
              <w:spacing w:after="0" w:line="277" w:lineRule="exact"/>
              <w:rPr>
                <w:sz w:val="20"/>
                <w:szCs w:val="20"/>
                <w:color w:val="auto"/>
              </w:rPr>
            </w:pPr>
            <w:r>
              <w:rPr>
                <w:rFonts w:ascii="Century" w:cs="Century" w:eastAsia="Century" w:hAnsi="Century"/>
                <w:sz w:val="24"/>
                <w:szCs w:val="24"/>
                <w:b w:val="1"/>
                <w:bCs w:val="1"/>
                <w:color w:val="auto"/>
              </w:rPr>
              <w:t>2. FUNDAMENTAÇÃO LEGAL:</w:t>
            </w:r>
          </w:p>
        </w:tc>
        <w:tc>
          <w:tcPr>
            <w:tcW w:w="2060" w:type="dxa"/>
            <w:vAlign w:val="bottom"/>
          </w:tcPr>
          <w:p>
            <w:pPr>
              <w:spacing w:after="0"/>
              <w:rPr>
                <w:sz w:val="24"/>
                <w:szCs w:val="24"/>
                <w:color w:val="auto"/>
              </w:rPr>
            </w:pPr>
          </w:p>
        </w:tc>
        <w:tc>
          <w:tcPr>
            <w:tcW w:w="3240" w:type="dxa"/>
            <w:vAlign w:val="bottom"/>
          </w:tcPr>
          <w:p>
            <w:pPr>
              <w:spacing w:after="0"/>
              <w:rPr>
                <w:sz w:val="24"/>
                <w:szCs w:val="24"/>
                <w:color w:val="auto"/>
              </w:rPr>
            </w:pPr>
          </w:p>
        </w:tc>
      </w:tr>
    </w:tbl>
    <w:p>
      <w:pPr>
        <w:spacing w:after="0" w:line="98" w:lineRule="exact"/>
        <w:rPr>
          <w:sz w:val="20"/>
          <w:szCs w:val="20"/>
          <w:color w:val="auto"/>
        </w:rPr>
      </w:pPr>
    </w:p>
    <w:p>
      <w:pPr>
        <w:ind w:left="60"/>
        <w:spacing w:after="0"/>
        <w:rPr>
          <w:sz w:val="20"/>
          <w:szCs w:val="20"/>
          <w:color w:val="auto"/>
        </w:rPr>
      </w:pPr>
      <w:r>
        <w:rPr>
          <w:rFonts w:ascii="Century" w:cs="Century" w:eastAsia="Century" w:hAnsi="Century"/>
          <w:sz w:val="24"/>
          <w:szCs w:val="24"/>
          <w:color w:val="auto"/>
        </w:rPr>
        <w:t>Art. 230 da Lei 8112/90; Decreto nº 4.978/2004; Portaria Normativa nº 05/2010.</w:t>
      </w:r>
    </w:p>
    <w:p>
      <w:pPr>
        <w:spacing w:after="0" w:line="31" w:lineRule="exact"/>
        <w:rPr>
          <w:sz w:val="20"/>
          <w:szCs w:val="20"/>
          <w:color w:val="auto"/>
        </w:rPr>
      </w:pPr>
    </w:p>
    <w:p>
      <w:pPr>
        <w:ind w:left="60"/>
        <w:spacing w:after="0"/>
        <w:rPr>
          <w:sz w:val="20"/>
          <w:szCs w:val="20"/>
          <w:color w:val="auto"/>
        </w:rPr>
      </w:pPr>
      <w:r>
        <w:rPr>
          <w:rFonts w:ascii="Century" w:cs="Century" w:eastAsia="Century" w:hAnsi="Century"/>
          <w:sz w:val="24"/>
          <w:szCs w:val="24"/>
          <w:b w:val="1"/>
          <w:bCs w:val="1"/>
          <w:color w:val="auto"/>
        </w:rPr>
        <w:t>3. REQUERIMENTO</w:t>
      </w:r>
    </w:p>
    <w:p>
      <w:pPr>
        <w:spacing w:after="0" w:line="19" w:lineRule="exact"/>
        <w:rPr>
          <w:sz w:val="20"/>
          <w:szCs w:val="20"/>
          <w:color w:val="auto"/>
        </w:rPr>
      </w:pPr>
    </w:p>
    <w:p>
      <w:pPr>
        <w:jc w:val="both"/>
        <w:ind w:left="60" w:right="240" w:firstLine="533"/>
        <w:spacing w:after="0" w:line="237" w:lineRule="auto"/>
        <w:rPr>
          <w:sz w:val="20"/>
          <w:szCs w:val="20"/>
          <w:color w:val="auto"/>
        </w:rPr>
      </w:pPr>
      <w:r>
        <w:rPr>
          <w:rFonts w:ascii="Century" w:cs="Century" w:eastAsia="Century" w:hAnsi="Century"/>
          <w:sz w:val="24"/>
          <w:szCs w:val="24"/>
          <w:color w:val="auto"/>
        </w:rPr>
        <w:t xml:space="preserve">Requer à Diretoria de Gestão de Pessoas-DGP o ressarcimento do </w:t>
      </w:r>
      <w:r>
        <w:rPr>
          <w:rFonts w:ascii="Century" w:cs="Century" w:eastAsia="Century" w:hAnsi="Century"/>
          <w:sz w:val="24"/>
          <w:szCs w:val="24"/>
          <w:b w:val="1"/>
          <w:bCs w:val="1"/>
          <w:color w:val="auto"/>
        </w:rPr>
        <w:t>AUXÍLIO</w:t>
      </w:r>
      <w:r>
        <w:rPr>
          <w:rFonts w:ascii="Century" w:cs="Century" w:eastAsia="Century" w:hAnsi="Century"/>
          <w:sz w:val="24"/>
          <w:szCs w:val="24"/>
          <w:color w:val="auto"/>
        </w:rPr>
        <w:t xml:space="preserve"> </w:t>
      </w:r>
      <w:r>
        <w:rPr>
          <w:rFonts w:ascii="Century" w:cs="Century" w:eastAsia="Century" w:hAnsi="Century"/>
          <w:sz w:val="24"/>
          <w:szCs w:val="24"/>
          <w:b w:val="1"/>
          <w:bCs w:val="1"/>
          <w:color w:val="auto"/>
        </w:rPr>
        <w:t xml:space="preserve">INDENIZATÓRIO À SAÚDE </w:t>
      </w:r>
      <w:r>
        <w:rPr>
          <w:rFonts w:ascii="Century" w:cs="Century" w:eastAsia="Century" w:hAnsi="Century"/>
          <w:sz w:val="24"/>
          <w:szCs w:val="24"/>
          <w:color w:val="auto"/>
        </w:rPr>
        <w:t>do(a) servidor(a) e dos dependentes abaixo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relacionados.</w:t>
      </w:r>
    </w:p>
    <w:p>
      <w:pPr>
        <w:spacing w:after="0" w:line="3"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4300" w:type="dxa"/>
            <w:vAlign w:val="bottom"/>
            <w:tcBorders>
              <w:top w:val="single" w:sz="8" w:color="auto"/>
              <w:right w:val="single" w:sz="8" w:color="auto"/>
            </w:tcBorders>
            <w:vMerge w:val="restart"/>
          </w:tcPr>
          <w:p>
            <w:pPr>
              <w:ind w:left="1820"/>
              <w:spacing w:after="0"/>
              <w:rPr>
                <w:sz w:val="20"/>
                <w:szCs w:val="20"/>
                <w:color w:val="auto"/>
              </w:rPr>
            </w:pPr>
            <w:r>
              <w:rPr>
                <w:rFonts w:ascii="Century" w:cs="Century" w:eastAsia="Century" w:hAnsi="Century"/>
                <w:sz w:val="20"/>
                <w:szCs w:val="20"/>
                <w:b w:val="1"/>
                <w:bCs w:val="1"/>
                <w:color w:val="auto"/>
              </w:rPr>
              <w:t>NOME</w:t>
            </w:r>
          </w:p>
        </w:tc>
        <w:tc>
          <w:tcPr>
            <w:tcW w:w="1440" w:type="dxa"/>
            <w:vAlign w:val="bottom"/>
            <w:tcBorders>
              <w:top w:val="single" w:sz="8" w:color="auto"/>
              <w:right w:val="single" w:sz="8" w:color="auto"/>
            </w:tcBorders>
            <w:vMerge w:val="restart"/>
          </w:tcPr>
          <w:p>
            <w:pPr>
              <w:ind w:left="500"/>
              <w:spacing w:after="0"/>
              <w:rPr>
                <w:sz w:val="20"/>
                <w:szCs w:val="20"/>
                <w:color w:val="auto"/>
              </w:rPr>
            </w:pPr>
            <w:r>
              <w:rPr>
                <w:rFonts w:ascii="Century" w:cs="Century" w:eastAsia="Century" w:hAnsi="Century"/>
                <w:sz w:val="20"/>
                <w:szCs w:val="20"/>
                <w:b w:val="1"/>
                <w:bCs w:val="1"/>
                <w:color w:val="auto"/>
              </w:rPr>
              <w:t>CPF</w:t>
            </w:r>
          </w:p>
        </w:tc>
        <w:tc>
          <w:tcPr>
            <w:tcW w:w="1680" w:type="dxa"/>
            <w:vAlign w:val="bottom"/>
            <w:tcBorders>
              <w:top w:val="single" w:sz="8" w:color="auto"/>
              <w:right w:val="single" w:sz="8" w:color="auto"/>
            </w:tcBorders>
            <w:vMerge w:val="restart"/>
          </w:tcPr>
          <w:p>
            <w:pPr>
              <w:ind w:left="100"/>
              <w:spacing w:after="0"/>
              <w:rPr>
                <w:sz w:val="20"/>
                <w:szCs w:val="20"/>
                <w:color w:val="auto"/>
              </w:rPr>
            </w:pPr>
            <w:r>
              <w:rPr>
                <w:rFonts w:ascii="Century" w:cs="Century" w:eastAsia="Century" w:hAnsi="Century"/>
                <w:sz w:val="20"/>
                <w:szCs w:val="20"/>
                <w:b w:val="1"/>
                <w:bCs w:val="1"/>
                <w:color w:val="auto"/>
              </w:rPr>
              <w:t>PARENTESCO</w:t>
            </w:r>
          </w:p>
        </w:tc>
        <w:tc>
          <w:tcPr>
            <w:tcW w:w="1760" w:type="dxa"/>
            <w:vAlign w:val="bottom"/>
            <w:tcBorders>
              <w:top w:val="single" w:sz="8" w:color="auto"/>
            </w:tcBorders>
          </w:tcPr>
          <w:p>
            <w:pPr>
              <w:jc w:val="center"/>
              <w:spacing w:after="0" w:line="234" w:lineRule="exact"/>
              <w:rPr>
                <w:sz w:val="20"/>
                <w:szCs w:val="20"/>
                <w:color w:val="auto"/>
              </w:rPr>
            </w:pPr>
            <w:r>
              <w:rPr>
                <w:rFonts w:ascii="Century" w:cs="Century" w:eastAsia="Century" w:hAnsi="Century"/>
                <w:sz w:val="20"/>
                <w:szCs w:val="20"/>
                <w:b w:val="1"/>
                <w:bCs w:val="1"/>
                <w:color w:val="auto"/>
              </w:rPr>
              <w:t>DATA DE</w:t>
            </w:r>
          </w:p>
        </w:tc>
        <w:tc>
          <w:tcPr>
            <w:tcW w:w="0" w:type="dxa"/>
            <w:vAlign w:val="bottom"/>
          </w:tcPr>
          <w:p>
            <w:pPr>
              <w:spacing w:after="0"/>
              <w:rPr>
                <w:sz w:val="1"/>
                <w:szCs w:val="1"/>
                <w:color w:val="auto"/>
              </w:rPr>
            </w:pPr>
          </w:p>
        </w:tc>
      </w:tr>
      <w:tr>
        <w:trPr>
          <w:trHeight w:val="117"/>
        </w:trPr>
        <w:tc>
          <w:tcPr>
            <w:tcW w:w="4300" w:type="dxa"/>
            <w:vAlign w:val="bottom"/>
            <w:tcBorders>
              <w:right w:val="single" w:sz="8" w:color="auto"/>
            </w:tcBorders>
            <w:vMerge w:val="continue"/>
          </w:tcPr>
          <w:p>
            <w:pPr>
              <w:spacing w:after="0"/>
              <w:rPr>
                <w:sz w:val="10"/>
                <w:szCs w:val="10"/>
                <w:color w:val="auto"/>
              </w:rPr>
            </w:pPr>
          </w:p>
        </w:tc>
        <w:tc>
          <w:tcPr>
            <w:tcW w:w="1440" w:type="dxa"/>
            <w:vAlign w:val="bottom"/>
            <w:tcBorders>
              <w:right w:val="single" w:sz="8" w:color="auto"/>
            </w:tcBorders>
            <w:vMerge w:val="continue"/>
          </w:tcPr>
          <w:p>
            <w:pPr>
              <w:spacing w:after="0"/>
              <w:rPr>
                <w:sz w:val="10"/>
                <w:szCs w:val="10"/>
                <w:color w:val="auto"/>
              </w:rPr>
            </w:pPr>
          </w:p>
        </w:tc>
        <w:tc>
          <w:tcPr>
            <w:tcW w:w="1680" w:type="dxa"/>
            <w:vAlign w:val="bottom"/>
            <w:tcBorders>
              <w:right w:val="single" w:sz="8" w:color="auto"/>
            </w:tcBorders>
            <w:vMerge w:val="continue"/>
          </w:tcPr>
          <w:p>
            <w:pPr>
              <w:spacing w:after="0"/>
              <w:rPr>
                <w:sz w:val="10"/>
                <w:szCs w:val="10"/>
                <w:color w:val="auto"/>
              </w:rPr>
            </w:pPr>
          </w:p>
        </w:tc>
        <w:tc>
          <w:tcPr>
            <w:tcW w:w="1760" w:type="dxa"/>
            <w:vAlign w:val="bottom"/>
            <w:vMerge w:val="restart"/>
          </w:tcPr>
          <w:p>
            <w:pPr>
              <w:jc w:val="center"/>
              <w:spacing w:after="0" w:line="239" w:lineRule="exact"/>
              <w:rPr>
                <w:sz w:val="20"/>
                <w:szCs w:val="20"/>
                <w:color w:val="auto"/>
              </w:rPr>
            </w:pPr>
            <w:r>
              <w:rPr>
                <w:rFonts w:ascii="Century" w:cs="Century" w:eastAsia="Century" w:hAnsi="Century"/>
                <w:sz w:val="20"/>
                <w:szCs w:val="20"/>
                <w:b w:val="1"/>
                <w:bCs w:val="1"/>
                <w:color w:val="auto"/>
                <w:w w:val="99"/>
              </w:rPr>
              <w:t>NASCIMENTO</w:t>
            </w:r>
          </w:p>
        </w:tc>
        <w:tc>
          <w:tcPr>
            <w:tcW w:w="0" w:type="dxa"/>
            <w:vAlign w:val="bottom"/>
          </w:tcPr>
          <w:p>
            <w:pPr>
              <w:spacing w:after="0"/>
              <w:rPr>
                <w:sz w:val="1"/>
                <w:szCs w:val="1"/>
                <w:color w:val="auto"/>
              </w:rPr>
            </w:pPr>
          </w:p>
        </w:tc>
      </w:tr>
      <w:tr>
        <w:trPr>
          <w:trHeight w:val="125"/>
        </w:trPr>
        <w:tc>
          <w:tcPr>
            <w:tcW w:w="4300" w:type="dxa"/>
            <w:vAlign w:val="bottom"/>
            <w:tcBorders>
              <w:bottom w:val="single" w:sz="8" w:color="auto"/>
              <w:right w:val="single" w:sz="8" w:color="auto"/>
            </w:tcBorders>
          </w:tcPr>
          <w:p>
            <w:pPr>
              <w:spacing w:after="0"/>
              <w:rPr>
                <w:sz w:val="10"/>
                <w:szCs w:val="10"/>
                <w:color w:val="auto"/>
              </w:rPr>
            </w:pPr>
          </w:p>
        </w:tc>
        <w:tc>
          <w:tcPr>
            <w:tcW w:w="1440" w:type="dxa"/>
            <w:vAlign w:val="bottom"/>
            <w:tcBorders>
              <w:bottom w:val="single" w:sz="8" w:color="auto"/>
              <w:right w:val="single" w:sz="8" w:color="auto"/>
            </w:tcBorders>
          </w:tcPr>
          <w:p>
            <w:pPr>
              <w:spacing w:after="0"/>
              <w:rPr>
                <w:sz w:val="10"/>
                <w:szCs w:val="10"/>
                <w:color w:val="auto"/>
              </w:rPr>
            </w:pPr>
          </w:p>
        </w:tc>
        <w:tc>
          <w:tcPr>
            <w:tcW w:w="1680" w:type="dxa"/>
            <w:vAlign w:val="bottom"/>
            <w:tcBorders>
              <w:bottom w:val="single" w:sz="8" w:color="auto"/>
              <w:right w:val="single" w:sz="8" w:color="auto"/>
            </w:tcBorders>
          </w:tcPr>
          <w:p>
            <w:pPr>
              <w:spacing w:after="0"/>
              <w:rPr>
                <w:sz w:val="10"/>
                <w:szCs w:val="10"/>
                <w:color w:val="auto"/>
              </w:rPr>
            </w:pPr>
          </w:p>
        </w:tc>
        <w:tc>
          <w:tcPr>
            <w:tcW w:w="1760" w:type="dxa"/>
            <w:vAlign w:val="bottom"/>
            <w:tcBorders>
              <w:bottom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302"/>
        </w:trPr>
        <w:tc>
          <w:tcPr>
            <w:tcW w:w="4300" w:type="dxa"/>
            <w:vAlign w:val="bottom"/>
            <w:tcBorders>
              <w:bottom w:val="single" w:sz="8" w:color="auto"/>
              <w:right w:val="single" w:sz="8" w:color="auto"/>
            </w:tcBorders>
          </w:tcPr>
          <w:p>
            <w:pPr>
              <w:spacing w:after="0"/>
              <w:rPr>
                <w:sz w:val="24"/>
                <w:szCs w:val="24"/>
                <w:color w:val="auto"/>
              </w:rPr>
            </w:pPr>
          </w:p>
        </w:tc>
        <w:tc>
          <w:tcPr>
            <w:tcW w:w="1440" w:type="dxa"/>
            <w:vAlign w:val="bottom"/>
            <w:tcBorders>
              <w:bottom w:val="single" w:sz="8" w:color="auto"/>
              <w:right w:val="single" w:sz="8" w:color="auto"/>
            </w:tcBorders>
          </w:tcPr>
          <w:p>
            <w:pPr>
              <w:spacing w:after="0"/>
              <w:rPr>
                <w:sz w:val="24"/>
                <w:szCs w:val="24"/>
                <w:color w:val="auto"/>
              </w:rPr>
            </w:pPr>
          </w:p>
        </w:tc>
        <w:tc>
          <w:tcPr>
            <w:tcW w:w="1680" w:type="dxa"/>
            <w:vAlign w:val="bottom"/>
            <w:tcBorders>
              <w:bottom w:val="single" w:sz="8" w:color="auto"/>
              <w:right w:val="single" w:sz="8" w:color="auto"/>
            </w:tcBorders>
          </w:tcPr>
          <w:p>
            <w:pPr>
              <w:spacing w:after="0"/>
              <w:rPr>
                <w:sz w:val="24"/>
                <w:szCs w:val="24"/>
                <w:color w:val="auto"/>
              </w:rPr>
            </w:pPr>
          </w:p>
        </w:tc>
        <w:tc>
          <w:tcPr>
            <w:tcW w:w="176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99"/>
        </w:trPr>
        <w:tc>
          <w:tcPr>
            <w:tcW w:w="4300" w:type="dxa"/>
            <w:vAlign w:val="bottom"/>
            <w:tcBorders>
              <w:bottom w:val="single" w:sz="8" w:color="auto"/>
              <w:right w:val="single" w:sz="8" w:color="auto"/>
            </w:tcBorders>
          </w:tcPr>
          <w:p>
            <w:pPr>
              <w:spacing w:after="0"/>
              <w:rPr>
                <w:sz w:val="24"/>
                <w:szCs w:val="24"/>
                <w:color w:val="auto"/>
              </w:rPr>
            </w:pPr>
          </w:p>
        </w:tc>
        <w:tc>
          <w:tcPr>
            <w:tcW w:w="1440" w:type="dxa"/>
            <w:vAlign w:val="bottom"/>
            <w:tcBorders>
              <w:bottom w:val="single" w:sz="8" w:color="auto"/>
              <w:right w:val="single" w:sz="8" w:color="auto"/>
            </w:tcBorders>
          </w:tcPr>
          <w:p>
            <w:pPr>
              <w:spacing w:after="0"/>
              <w:rPr>
                <w:sz w:val="24"/>
                <w:szCs w:val="24"/>
                <w:color w:val="auto"/>
              </w:rPr>
            </w:pPr>
          </w:p>
        </w:tc>
        <w:tc>
          <w:tcPr>
            <w:tcW w:w="1680" w:type="dxa"/>
            <w:vAlign w:val="bottom"/>
            <w:tcBorders>
              <w:bottom w:val="single" w:sz="8" w:color="auto"/>
              <w:right w:val="single" w:sz="8" w:color="auto"/>
            </w:tcBorders>
          </w:tcPr>
          <w:p>
            <w:pPr>
              <w:spacing w:after="0"/>
              <w:rPr>
                <w:sz w:val="24"/>
                <w:szCs w:val="24"/>
                <w:color w:val="auto"/>
              </w:rPr>
            </w:pPr>
          </w:p>
        </w:tc>
        <w:tc>
          <w:tcPr>
            <w:tcW w:w="176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02"/>
        </w:trPr>
        <w:tc>
          <w:tcPr>
            <w:tcW w:w="4300" w:type="dxa"/>
            <w:vAlign w:val="bottom"/>
            <w:tcBorders>
              <w:bottom w:val="single" w:sz="8" w:color="auto"/>
              <w:right w:val="single" w:sz="8" w:color="auto"/>
            </w:tcBorders>
          </w:tcPr>
          <w:p>
            <w:pPr>
              <w:spacing w:after="0"/>
              <w:rPr>
                <w:sz w:val="24"/>
                <w:szCs w:val="24"/>
                <w:color w:val="auto"/>
              </w:rPr>
            </w:pPr>
          </w:p>
        </w:tc>
        <w:tc>
          <w:tcPr>
            <w:tcW w:w="1440" w:type="dxa"/>
            <w:vAlign w:val="bottom"/>
            <w:tcBorders>
              <w:bottom w:val="single" w:sz="8" w:color="auto"/>
              <w:right w:val="single" w:sz="8" w:color="auto"/>
            </w:tcBorders>
          </w:tcPr>
          <w:p>
            <w:pPr>
              <w:spacing w:after="0"/>
              <w:rPr>
                <w:sz w:val="24"/>
                <w:szCs w:val="24"/>
                <w:color w:val="auto"/>
              </w:rPr>
            </w:pPr>
          </w:p>
        </w:tc>
        <w:tc>
          <w:tcPr>
            <w:tcW w:w="1680" w:type="dxa"/>
            <w:vAlign w:val="bottom"/>
            <w:tcBorders>
              <w:bottom w:val="single" w:sz="8" w:color="auto"/>
              <w:right w:val="single" w:sz="8" w:color="auto"/>
            </w:tcBorders>
          </w:tcPr>
          <w:p>
            <w:pPr>
              <w:spacing w:after="0"/>
              <w:rPr>
                <w:sz w:val="24"/>
                <w:szCs w:val="24"/>
                <w:color w:val="auto"/>
              </w:rPr>
            </w:pPr>
          </w:p>
        </w:tc>
        <w:tc>
          <w:tcPr>
            <w:tcW w:w="176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68" w:lineRule="exact"/>
        <w:rPr>
          <w:sz w:val="20"/>
          <w:szCs w:val="20"/>
          <w:color w:val="auto"/>
        </w:rPr>
      </w:pPr>
    </w:p>
    <w:p>
      <w:pPr>
        <w:sectPr>
          <w:pgSz w:w="11900" w:h="16838" w:orient="portrait"/>
          <w:cols w:equalWidth="0" w:num="1">
            <w:col w:w="9340"/>
          </w:cols>
          <w:pgMar w:left="1440" w:top="1244" w:right="1126" w:bottom="0" w:gutter="0" w:footer="0" w:header="0"/>
        </w:sectPr>
      </w:pPr>
    </w:p>
    <w:p>
      <w:pPr>
        <w:spacing w:after="0" w:line="200" w:lineRule="exact"/>
        <w:rPr>
          <w:sz w:val="20"/>
          <w:szCs w:val="20"/>
          <w:color w:val="auto"/>
        </w:rPr>
      </w:pPr>
    </w:p>
    <w:p>
      <w:pPr>
        <w:spacing w:after="0" w:line="376" w:lineRule="exact"/>
        <w:rPr>
          <w:sz w:val="20"/>
          <w:szCs w:val="20"/>
          <w:color w:val="auto"/>
        </w:rPr>
      </w:pPr>
    </w:p>
    <w:p>
      <w:pPr>
        <w:ind w:left="820"/>
        <w:spacing w:after="0"/>
        <w:rPr>
          <w:sz w:val="20"/>
          <w:szCs w:val="20"/>
          <w:color w:val="auto"/>
        </w:rPr>
      </w:pPr>
      <w:r>
        <w:rPr>
          <w:rFonts w:ascii="Century" w:cs="Century" w:eastAsia="Century" w:hAnsi="Century"/>
          <w:sz w:val="23"/>
          <w:szCs w:val="23"/>
          <w:color w:val="auto"/>
        </w:rPr>
        <w:t>Local: __________________________</w:t>
      </w:r>
    </w:p>
    <w:p>
      <w:pPr>
        <w:spacing w:after="0" w:line="20" w:lineRule="exact"/>
        <w:rPr>
          <w:sz w:val="20"/>
          <w:szCs w:val="20"/>
          <w:color w:val="auto"/>
        </w:rPr>
      </w:pPr>
      <w:r>
        <w:rPr>
          <w:sz w:val="20"/>
          <w:szCs w:val="20"/>
          <w:color w:val="auto"/>
        </w:rPr>
        <w:br w:type="column"/>
      </w:r>
    </w:p>
    <w:p>
      <w:pPr>
        <w:ind w:left="1720"/>
        <w:spacing w:after="0"/>
        <w:rPr>
          <w:sz w:val="20"/>
          <w:szCs w:val="20"/>
          <w:color w:val="auto"/>
        </w:rPr>
      </w:pPr>
      <w:r>
        <w:rPr>
          <w:rFonts w:ascii="Century" w:cs="Century" w:eastAsia="Century" w:hAnsi="Century"/>
          <w:sz w:val="23"/>
          <w:szCs w:val="23"/>
          <w:color w:val="auto"/>
        </w:rPr>
        <w:t>Nestes termos,</w:t>
      </w:r>
    </w:p>
    <w:p>
      <w:pPr>
        <w:spacing w:after="0" w:line="12" w:lineRule="exact"/>
        <w:rPr>
          <w:sz w:val="20"/>
          <w:szCs w:val="20"/>
          <w:color w:val="auto"/>
        </w:rPr>
      </w:pPr>
    </w:p>
    <w:p>
      <w:pPr>
        <w:ind w:left="1360"/>
        <w:spacing w:after="0"/>
        <w:rPr>
          <w:sz w:val="20"/>
          <w:szCs w:val="20"/>
          <w:color w:val="auto"/>
        </w:rPr>
      </w:pPr>
      <w:r>
        <w:rPr>
          <w:rFonts w:ascii="Century" w:cs="Century" w:eastAsia="Century" w:hAnsi="Century"/>
          <w:sz w:val="23"/>
          <w:szCs w:val="23"/>
          <w:color w:val="auto"/>
        </w:rPr>
        <w:t>Pede deferimento.</w:t>
      </w:r>
    </w:p>
    <w:p>
      <w:pPr>
        <w:spacing w:after="0" w:line="6" w:lineRule="exact"/>
        <w:rPr>
          <w:sz w:val="20"/>
          <w:szCs w:val="20"/>
          <w:color w:val="auto"/>
        </w:rPr>
      </w:pPr>
    </w:p>
    <w:p>
      <w:pPr>
        <w:spacing w:after="0"/>
        <w:rPr>
          <w:sz w:val="20"/>
          <w:szCs w:val="20"/>
          <w:color w:val="auto"/>
        </w:rPr>
      </w:pPr>
      <w:r>
        <w:rPr>
          <w:rFonts w:ascii="Century" w:cs="Century" w:eastAsia="Century" w:hAnsi="Century"/>
          <w:sz w:val="24"/>
          <w:szCs w:val="24"/>
          <w:color w:val="auto"/>
        </w:rPr>
        <w:t>Data: _____/_____/_____</w:t>
      </w:r>
    </w:p>
    <w:p>
      <w:pPr>
        <w:spacing w:after="0" w:line="200" w:lineRule="exact"/>
        <w:rPr>
          <w:sz w:val="20"/>
          <w:szCs w:val="20"/>
          <w:color w:val="auto"/>
        </w:rPr>
      </w:pPr>
    </w:p>
    <w:p>
      <w:pPr>
        <w:sectPr>
          <w:pgSz w:w="11900" w:h="16838" w:orient="portrait"/>
          <w:cols w:equalWidth="0" w:num="2">
            <w:col w:w="5020" w:space="720"/>
            <w:col w:w="3600"/>
          </w:cols>
          <w:pgMar w:left="1440" w:top="1244" w:right="1126" w:bottom="0" w:gutter="0" w:footer="0" w:header="0"/>
          <w:type w:val="continuous"/>
        </w:sectPr>
      </w:pPr>
    </w:p>
    <w:p>
      <w:pPr>
        <w:spacing w:after="0" w:line="87" w:lineRule="exact"/>
        <w:rPr>
          <w:sz w:val="20"/>
          <w:szCs w:val="20"/>
          <w:color w:val="auto"/>
        </w:rPr>
      </w:pPr>
    </w:p>
    <w:p>
      <w:pPr>
        <w:ind w:left="3080"/>
        <w:spacing w:after="0"/>
        <w:rPr>
          <w:sz w:val="20"/>
          <w:szCs w:val="20"/>
          <w:color w:val="auto"/>
        </w:rPr>
      </w:pPr>
      <w:r>
        <w:rPr>
          <w:rFonts w:ascii="Century" w:cs="Century" w:eastAsia="Century" w:hAnsi="Century"/>
          <w:sz w:val="24"/>
          <w:szCs w:val="24"/>
          <w:color w:val="auto"/>
        </w:rPr>
        <w:t>_________________________</w:t>
      </w:r>
    </w:p>
    <w:p>
      <w:pPr>
        <w:spacing w:after="0" w:line="2" w:lineRule="exact"/>
        <w:rPr>
          <w:sz w:val="20"/>
          <w:szCs w:val="20"/>
          <w:color w:val="auto"/>
        </w:rPr>
      </w:pPr>
    </w:p>
    <w:p>
      <w:pPr>
        <w:ind w:left="3020"/>
        <w:spacing w:after="0"/>
        <w:rPr>
          <w:sz w:val="20"/>
          <w:szCs w:val="20"/>
          <w:color w:val="auto"/>
        </w:rPr>
      </w:pPr>
      <w:r>
        <w:rPr>
          <w:rFonts w:ascii="Century" w:cs="Century" w:eastAsia="Century" w:hAnsi="Century"/>
          <w:sz w:val="24"/>
          <w:szCs w:val="24"/>
          <w:color w:val="auto"/>
        </w:rPr>
        <w:t>Assinatura do(a) servidor(a)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6985</wp:posOffset>
                </wp:positionV>
                <wp:extent cx="5834380" cy="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43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3" o:spid="_x0000_s10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0.55pt" to="458.95pt,0.55pt" o:allowincell="f" strokecolor="#000000" strokeweight="0.4799pt"/>
            </w:pict>
          </mc:Fallback>
        </mc:AlternateContent>
      </w:r>
    </w:p>
    <w:p>
      <w:pPr>
        <w:ind w:left="60"/>
        <w:spacing w:after="0"/>
        <w:rPr>
          <w:sz w:val="20"/>
          <w:szCs w:val="20"/>
          <w:color w:val="auto"/>
        </w:rPr>
      </w:pPr>
      <w:r>
        <w:rPr>
          <w:rFonts w:ascii="Century" w:cs="Century" w:eastAsia="Century" w:hAnsi="Century"/>
          <w:sz w:val="19"/>
          <w:szCs w:val="19"/>
          <w:b w:val="1"/>
          <w:bCs w:val="1"/>
          <w:color w:val="auto"/>
        </w:rPr>
        <w:t>Observações:</w:t>
      </w:r>
    </w:p>
    <w:p>
      <w:pPr>
        <w:spacing w:after="0" w:line="5" w:lineRule="exact"/>
        <w:rPr>
          <w:sz w:val="20"/>
          <w:szCs w:val="20"/>
          <w:color w:val="auto"/>
        </w:rPr>
      </w:pPr>
    </w:p>
    <w:p>
      <w:pPr>
        <w:jc w:val="both"/>
        <w:ind w:left="60" w:right="240" w:firstLine="5"/>
        <w:spacing w:after="0" w:line="239" w:lineRule="auto"/>
        <w:tabs>
          <w:tab w:leader="none" w:pos="324" w:val="left"/>
        </w:tabs>
        <w:numPr>
          <w:ilvl w:val="0"/>
          <w:numId w:val="6"/>
        </w:numPr>
        <w:rPr>
          <w:rFonts w:ascii="Century" w:cs="Century" w:eastAsia="Century" w:hAnsi="Century"/>
          <w:sz w:val="19"/>
          <w:szCs w:val="19"/>
          <w:color w:val="auto"/>
        </w:rPr>
      </w:pPr>
      <w:r>
        <w:rPr>
          <w:rFonts w:ascii="Century" w:cs="Century" w:eastAsia="Century" w:hAnsi="Century"/>
          <w:sz w:val="19"/>
          <w:szCs w:val="19"/>
          <w:color w:val="auto"/>
        </w:rPr>
        <w:t>O requerimento deve estar acompanhado de cópia (autenticada ou conferida com original) da Certidão de Nascimento, CPF, Termo de Adoção ou de Guarda e Responsabilidade expedida pelo juízo competente (dependentes menores de idade) e RG, CPF, Certidão de Casamento ou Declaração de União Estável (cônjuge ou companheiro), bem como comprovante de matrícula em curso de graduação para dependentes na faixa etária de 21 até 24 anos; cópia autenticada do Contrato de Prestação de Serviços do Plano de Saúde; cópia do comprovante de pagamento até o quinto dia do mês subsequente.</w:t>
      </w:r>
    </w:p>
    <w:p>
      <w:pPr>
        <w:spacing w:after="0" w:line="5" w:lineRule="exact"/>
        <w:rPr>
          <w:rFonts w:ascii="Century" w:cs="Century" w:eastAsia="Century" w:hAnsi="Century"/>
          <w:sz w:val="19"/>
          <w:szCs w:val="19"/>
          <w:color w:val="auto"/>
        </w:rPr>
      </w:pPr>
    </w:p>
    <w:p>
      <w:pPr>
        <w:jc w:val="both"/>
        <w:ind w:left="60" w:right="240" w:firstLine="5"/>
        <w:spacing w:after="0" w:line="238" w:lineRule="auto"/>
        <w:tabs>
          <w:tab w:leader="none" w:pos="278" w:val="left"/>
        </w:tabs>
        <w:numPr>
          <w:ilvl w:val="0"/>
          <w:numId w:val="6"/>
        </w:numPr>
        <w:rPr>
          <w:rFonts w:ascii="Century" w:cs="Century" w:eastAsia="Century" w:hAnsi="Century"/>
          <w:sz w:val="19"/>
          <w:szCs w:val="19"/>
          <w:color w:val="auto"/>
        </w:rPr>
      </w:pPr>
      <w:r>
        <w:rPr>
          <w:rFonts w:ascii="Century" w:cs="Century" w:eastAsia="Century" w:hAnsi="Century"/>
          <w:sz w:val="19"/>
          <w:szCs w:val="19"/>
          <w:color w:val="auto"/>
        </w:rPr>
        <w:t>Faz jus ao ressarcimento, na qualidade de servidor, o inativo e o ocupante de cargo efetivo, de cargo comissionado ou de natureza especial e de emprego público, da Administração Pública Federal direta, suas autarquias e fundações; na qualidade de dependente do servidor:</w:t>
      </w:r>
    </w:p>
    <w:p>
      <w:pPr>
        <w:spacing w:after="0" w:line="1" w:lineRule="exact"/>
        <w:rPr>
          <w:rFonts w:ascii="Century" w:cs="Century" w:eastAsia="Century" w:hAnsi="Century"/>
          <w:sz w:val="19"/>
          <w:szCs w:val="19"/>
          <w:color w:val="auto"/>
        </w:rPr>
      </w:pPr>
    </w:p>
    <w:p>
      <w:pPr>
        <w:ind w:left="60"/>
        <w:spacing w:after="0"/>
        <w:rPr>
          <w:rFonts w:ascii="Century" w:cs="Century" w:eastAsia="Century" w:hAnsi="Century"/>
          <w:sz w:val="19"/>
          <w:szCs w:val="19"/>
          <w:color w:val="auto"/>
        </w:rPr>
      </w:pPr>
      <w:r>
        <w:rPr>
          <w:rFonts w:ascii="Century" w:cs="Century" w:eastAsia="Century" w:hAnsi="Century"/>
          <w:sz w:val="19"/>
          <w:szCs w:val="19"/>
          <w:color w:val="auto"/>
        </w:rPr>
        <w:t>a) o cônjuge, o companheiro ou a companheira na união estável;</w:t>
      </w:r>
    </w:p>
    <w:p>
      <w:pPr>
        <w:spacing w:after="0" w:line="4" w:lineRule="exact"/>
        <w:rPr>
          <w:rFonts w:ascii="Century" w:cs="Century" w:eastAsia="Century" w:hAnsi="Century"/>
          <w:sz w:val="19"/>
          <w:szCs w:val="19"/>
          <w:color w:val="auto"/>
        </w:rPr>
      </w:pPr>
    </w:p>
    <w:p>
      <w:pPr>
        <w:ind w:left="60" w:right="240"/>
        <w:spacing w:after="0" w:line="236" w:lineRule="auto"/>
        <w:rPr>
          <w:rFonts w:ascii="Century" w:cs="Century" w:eastAsia="Century" w:hAnsi="Century"/>
          <w:sz w:val="19"/>
          <w:szCs w:val="19"/>
          <w:color w:val="auto"/>
        </w:rPr>
      </w:pPr>
      <w:r>
        <w:rPr>
          <w:rFonts w:ascii="Century" w:cs="Century" w:eastAsia="Century" w:hAnsi="Century"/>
          <w:sz w:val="19"/>
          <w:szCs w:val="19"/>
          <w:color w:val="auto"/>
        </w:rPr>
        <w:t>b) o companheiro ou a companheira na união homoafetiva, obedecidos aos mesmos critérios adotados para o reconhecimento da união estável;</w:t>
      </w:r>
    </w:p>
    <w:p>
      <w:pPr>
        <w:spacing w:after="0" w:line="6" w:lineRule="exact"/>
        <w:rPr>
          <w:rFonts w:ascii="Century" w:cs="Century" w:eastAsia="Century" w:hAnsi="Century"/>
          <w:sz w:val="19"/>
          <w:szCs w:val="19"/>
          <w:color w:val="auto"/>
        </w:rPr>
      </w:pPr>
    </w:p>
    <w:p>
      <w:pPr>
        <w:ind w:left="60" w:right="240"/>
        <w:spacing w:after="0" w:line="236" w:lineRule="auto"/>
        <w:rPr>
          <w:rFonts w:ascii="Century" w:cs="Century" w:eastAsia="Century" w:hAnsi="Century"/>
          <w:sz w:val="19"/>
          <w:szCs w:val="19"/>
          <w:color w:val="auto"/>
        </w:rPr>
      </w:pPr>
      <w:r>
        <w:rPr>
          <w:rFonts w:ascii="Century" w:cs="Century" w:eastAsia="Century" w:hAnsi="Century"/>
          <w:sz w:val="19"/>
          <w:szCs w:val="19"/>
          <w:color w:val="auto"/>
        </w:rPr>
        <w:t>c) a pessoa separada judicialmente, divorciada, ou que teve a sua união estável reconhecida e dissolvida judicialmente, com percepção de pensão alimentícia;</w:t>
      </w:r>
    </w:p>
    <w:p>
      <w:pPr>
        <w:spacing w:after="0" w:line="9" w:lineRule="exact"/>
        <w:rPr>
          <w:rFonts w:ascii="Century" w:cs="Century" w:eastAsia="Century" w:hAnsi="Century"/>
          <w:sz w:val="19"/>
          <w:szCs w:val="19"/>
          <w:color w:val="auto"/>
        </w:rPr>
      </w:pPr>
    </w:p>
    <w:p>
      <w:pPr>
        <w:ind w:left="60" w:right="240"/>
        <w:spacing w:after="0" w:line="236" w:lineRule="auto"/>
        <w:rPr>
          <w:rFonts w:ascii="Century" w:cs="Century" w:eastAsia="Century" w:hAnsi="Century"/>
          <w:sz w:val="19"/>
          <w:szCs w:val="19"/>
          <w:color w:val="auto"/>
        </w:rPr>
      </w:pPr>
      <w:r>
        <w:rPr>
          <w:rFonts w:ascii="Century" w:cs="Century" w:eastAsia="Century" w:hAnsi="Century"/>
          <w:sz w:val="19"/>
          <w:szCs w:val="19"/>
          <w:color w:val="auto"/>
        </w:rPr>
        <w:t>d) os filhos e enteados, solteiros, até 21(vinte e um) anos de idade ou, se inválidos, enquanto durar a invalidez;</w:t>
      </w:r>
    </w:p>
    <w:p>
      <w:pPr>
        <w:spacing w:after="0" w:line="6" w:lineRule="exact"/>
        <w:rPr>
          <w:rFonts w:ascii="Century" w:cs="Century" w:eastAsia="Century" w:hAnsi="Century"/>
          <w:sz w:val="19"/>
          <w:szCs w:val="19"/>
          <w:color w:val="auto"/>
        </w:rPr>
      </w:pPr>
    </w:p>
    <w:p>
      <w:pPr>
        <w:ind w:left="60" w:right="240"/>
        <w:spacing w:after="0" w:line="238" w:lineRule="auto"/>
        <w:rPr>
          <w:rFonts w:ascii="Century" w:cs="Century" w:eastAsia="Century" w:hAnsi="Century"/>
          <w:sz w:val="19"/>
          <w:szCs w:val="19"/>
          <w:color w:val="auto"/>
        </w:rPr>
      </w:pPr>
      <w:r>
        <w:rPr>
          <w:rFonts w:ascii="Century" w:cs="Century" w:eastAsia="Century" w:hAnsi="Century"/>
          <w:sz w:val="19"/>
          <w:szCs w:val="19"/>
          <w:color w:val="auto"/>
        </w:rPr>
        <w:t>e) os filhos e enteados, entre 21(vinte e um) e 24 (vinte e quatro) anos de idade, dependentes economicamente do servidor e estudantes de curso regular reconhecido pelo Ministério da Educação; e f) o menor sob guarda ou tutela concedida por decisão judicial, observado o disposto nas alíneas "d" e "e".</w:t>
      </w:r>
    </w:p>
    <w:p>
      <w:pPr>
        <w:spacing w:after="0" w:line="2" w:lineRule="exact"/>
        <w:rPr>
          <w:rFonts w:ascii="Century" w:cs="Century" w:eastAsia="Century" w:hAnsi="Century"/>
          <w:sz w:val="19"/>
          <w:szCs w:val="19"/>
          <w:color w:val="auto"/>
        </w:rPr>
      </w:pPr>
    </w:p>
    <w:p>
      <w:pPr>
        <w:ind w:left="60"/>
        <w:spacing w:after="0"/>
        <w:rPr>
          <w:rFonts w:ascii="Century" w:cs="Century" w:eastAsia="Century" w:hAnsi="Century"/>
          <w:sz w:val="19"/>
          <w:szCs w:val="19"/>
          <w:color w:val="auto"/>
        </w:rPr>
      </w:pPr>
      <w:r>
        <w:rPr>
          <w:rFonts w:ascii="Century" w:cs="Century" w:eastAsia="Century" w:hAnsi="Century"/>
          <w:sz w:val="19"/>
          <w:szCs w:val="19"/>
          <w:color w:val="auto"/>
        </w:rPr>
        <w:t>Pensionistas de servidores de órgãos ou entidades do SIPEC.</w:t>
      </w:r>
    </w:p>
    <w:p>
      <w:pPr>
        <w:spacing w:after="0" w:line="4" w:lineRule="exact"/>
        <w:rPr>
          <w:rFonts w:ascii="Century" w:cs="Century" w:eastAsia="Century" w:hAnsi="Century"/>
          <w:sz w:val="19"/>
          <w:szCs w:val="19"/>
          <w:color w:val="auto"/>
        </w:rPr>
      </w:pPr>
    </w:p>
    <w:p>
      <w:pPr>
        <w:ind w:left="60" w:right="240" w:firstLine="5"/>
        <w:spacing w:after="0" w:line="236" w:lineRule="auto"/>
        <w:tabs>
          <w:tab w:leader="none" w:pos="307" w:val="left"/>
        </w:tabs>
        <w:numPr>
          <w:ilvl w:val="0"/>
          <w:numId w:val="6"/>
        </w:numPr>
        <w:rPr>
          <w:rFonts w:ascii="Century" w:cs="Century" w:eastAsia="Century" w:hAnsi="Century"/>
          <w:sz w:val="19"/>
          <w:szCs w:val="19"/>
          <w:color w:val="auto"/>
        </w:rPr>
      </w:pPr>
      <w:r>
        <w:rPr>
          <w:rFonts w:ascii="Century" w:cs="Century" w:eastAsia="Century" w:hAnsi="Century"/>
          <w:sz w:val="19"/>
          <w:szCs w:val="19"/>
          <w:color w:val="auto"/>
        </w:rPr>
        <w:t>A existência do dependente constante das alíneas "a" ou "b" desobriga a assistência à saúde do dependente constante da alínea "c".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-121285</wp:posOffset>
            </wp:positionH>
            <wp:positionV relativeFrom="paragraph">
              <wp:posOffset>574040</wp:posOffset>
            </wp:positionV>
            <wp:extent cx="6068060" cy="3810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0">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-121285</wp:posOffset>
            </wp:positionH>
            <wp:positionV relativeFrom="paragraph">
              <wp:posOffset>621665</wp:posOffset>
            </wp:positionV>
            <wp:extent cx="6068060" cy="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1">
                      <a:extLst>
                        <a:ext uri="{28A0092B-C50C-407E-A947-70E740481C1C}"/>
                      </a:extLst>
                    </a:blip>
                    <a:srcRect/>
                    <a:stretch>
                      <a:fillRect/>
                    </a:stretch>
                  </pic:blipFill>
                  <pic:spPr bwMode="auto">
                    <a:xfrm>
                      <a:off x="0" y="0"/>
                      <a:ext cx="606806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-5715</wp:posOffset>
                </wp:positionH>
                <wp:positionV relativeFrom="paragraph">
                  <wp:posOffset>6985</wp:posOffset>
                </wp:positionV>
                <wp:extent cx="5834380" cy="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43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6" o:spid="_x0000_s11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0.55pt" to="458.95pt,0.5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21</w:t>
      </w:r>
    </w:p>
    <w:p>
      <w:pPr>
        <w:sectPr>
          <w:pgSz w:w="11900" w:h="16838" w:orient="portrait"/>
          <w:cols w:equalWidth="0" w:num="1">
            <w:col w:w="9340"/>
          </w:cols>
          <w:pgMar w:left="1440" w:top="1244" w:right="1126" w:bottom="0" w:gutter="0" w:footer="0" w:header="0"/>
          <w:type w:val="continuous"/>
        </w:sectPr>
      </w:pPr>
    </w:p>
    <w:p>
      <w:pPr>
        <w:jc w:val="center"/>
        <w:ind w:right="-2"/>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7"/>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2"/>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7"/>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2"/>
        <w:spacing w:after="0"/>
        <w:rPr>
          <w:sz w:val="20"/>
          <w:szCs w:val="20"/>
          <w:color w:val="auto"/>
        </w:rPr>
      </w:pPr>
      <w:r>
        <w:rPr>
          <w:rFonts w:ascii="Century" w:cs="Century" w:eastAsia="Century" w:hAnsi="Century"/>
          <w:sz w:val="24"/>
          <w:szCs w:val="24"/>
          <w:b w:val="1"/>
          <w:bCs w:val="1"/>
          <w:color w:val="auto"/>
        </w:rPr>
        <w:t>FORMULÁRIO 2- AUXÍLIO INDENIZATÓRIO SAÚDE</w:t>
      </w:r>
    </w:p>
    <w:p>
      <w:pPr>
        <w:spacing w:after="0" w:line="200" w:lineRule="exact"/>
        <w:rPr>
          <w:sz w:val="20"/>
          <w:szCs w:val="20"/>
          <w:color w:val="auto"/>
        </w:rPr>
      </w:pPr>
    </w:p>
    <w:p>
      <w:pPr>
        <w:spacing w:after="0" w:line="379" w:lineRule="exact"/>
        <w:rPr>
          <w:sz w:val="20"/>
          <w:szCs w:val="20"/>
          <w:color w:val="auto"/>
        </w:rPr>
      </w:pPr>
    </w:p>
    <w:p>
      <w:pPr>
        <w:jc w:val="center"/>
        <w:ind w:right="-2"/>
        <w:spacing w:after="0"/>
        <w:rPr>
          <w:sz w:val="20"/>
          <w:szCs w:val="20"/>
          <w:color w:val="auto"/>
        </w:rPr>
      </w:pPr>
      <w:r>
        <w:rPr>
          <w:rFonts w:ascii="Century" w:cs="Century" w:eastAsia="Century" w:hAnsi="Century"/>
          <w:sz w:val="28"/>
          <w:szCs w:val="28"/>
          <w:b w:val="1"/>
          <w:bCs w:val="1"/>
          <w:color w:val="auto"/>
        </w:rPr>
        <w:t>DECLARAÇÃO</w:t>
      </w:r>
    </w:p>
    <w:p>
      <w:pPr>
        <w:spacing w:after="0" w:line="125" w:lineRule="exact"/>
        <w:rPr>
          <w:sz w:val="20"/>
          <w:szCs w:val="20"/>
          <w:color w:val="auto"/>
        </w:rPr>
      </w:pPr>
    </w:p>
    <w:p>
      <w:pPr>
        <w:jc w:val="both"/>
        <w:ind w:left="3" w:right="20" w:firstLine="708"/>
        <w:spacing w:after="0" w:line="238" w:lineRule="auto"/>
        <w:rPr>
          <w:sz w:val="20"/>
          <w:szCs w:val="20"/>
          <w:color w:val="auto"/>
        </w:rPr>
      </w:pPr>
      <w:r>
        <w:rPr>
          <w:rFonts w:ascii="Century" w:cs="Century" w:eastAsia="Century" w:hAnsi="Century"/>
          <w:sz w:val="24"/>
          <w:szCs w:val="24"/>
          <w:color w:val="auto"/>
        </w:rPr>
        <w:t>Declaro que tenho conhecimento das exigências contidas com a Portaria nº 05/SRH/MPOG, de 11/10/2010, publicada no DOU de 13/10/2010, a seguir discriminado:</w:t>
      </w:r>
    </w:p>
    <w:p>
      <w:pPr>
        <w:spacing w:after="0" w:line="8" w:lineRule="exact"/>
        <w:rPr>
          <w:sz w:val="20"/>
          <w:szCs w:val="20"/>
          <w:color w:val="auto"/>
        </w:rPr>
      </w:pPr>
    </w:p>
    <w:p>
      <w:pPr>
        <w:ind w:left="3"/>
        <w:spacing w:after="0" w:line="238" w:lineRule="auto"/>
        <w:rPr>
          <w:sz w:val="20"/>
          <w:szCs w:val="20"/>
          <w:color w:val="auto"/>
        </w:rPr>
      </w:pPr>
      <w:r>
        <w:rPr>
          <w:rFonts w:ascii="Century" w:cs="Century" w:eastAsia="Century" w:hAnsi="Century"/>
          <w:sz w:val="24"/>
          <w:szCs w:val="24"/>
          <w:color w:val="auto"/>
        </w:rPr>
        <w:t>I – Na qualidade de servidor, os inativos e os ocupantes de cargo efetivo, de cargo comissionado ou de natureza especial, de emprego público e os profissionais contratados temporariamente, na forma da Lei nº 8.745, de 09 de dezembro de 1993, vinculado a órgão ou entidade do Poder Executivo Federal; II – Na qualidade de dependente do servidor:</w:t>
      </w:r>
    </w:p>
    <w:p>
      <w:pPr>
        <w:spacing w:after="0" w:line="7" w:lineRule="exact"/>
        <w:rPr>
          <w:sz w:val="20"/>
          <w:szCs w:val="20"/>
          <w:color w:val="auto"/>
        </w:rPr>
      </w:pPr>
    </w:p>
    <w:p>
      <w:pPr>
        <w:ind w:left="423" w:hanging="423"/>
        <w:spacing w:after="0"/>
        <w:tabs>
          <w:tab w:leader="none" w:pos="423" w:val="left"/>
        </w:tabs>
        <w:numPr>
          <w:ilvl w:val="0"/>
          <w:numId w:val="7"/>
        </w:numPr>
        <w:rPr>
          <w:rFonts w:ascii="Century" w:cs="Century" w:eastAsia="Century" w:hAnsi="Century"/>
          <w:sz w:val="24"/>
          <w:szCs w:val="24"/>
          <w:color w:val="auto"/>
        </w:rPr>
      </w:pPr>
      <w:r>
        <w:rPr>
          <w:rFonts w:ascii="Century" w:cs="Century" w:eastAsia="Century" w:hAnsi="Century"/>
          <w:sz w:val="24"/>
          <w:szCs w:val="24"/>
          <w:color w:val="auto"/>
        </w:rPr>
        <w:t>o cônjuge, o companheiro ou companheira de união estável;</w:t>
      </w:r>
    </w:p>
    <w:p>
      <w:pPr>
        <w:spacing w:after="0" w:line="5" w:lineRule="exact"/>
        <w:rPr>
          <w:rFonts w:ascii="Century" w:cs="Century" w:eastAsia="Century" w:hAnsi="Century"/>
          <w:sz w:val="24"/>
          <w:szCs w:val="24"/>
          <w:color w:val="auto"/>
        </w:rPr>
      </w:pPr>
    </w:p>
    <w:p>
      <w:pPr>
        <w:ind w:left="423" w:right="20" w:hanging="423"/>
        <w:spacing w:after="0" w:line="237" w:lineRule="auto"/>
        <w:tabs>
          <w:tab w:leader="none" w:pos="423" w:val="left"/>
        </w:tabs>
        <w:numPr>
          <w:ilvl w:val="0"/>
          <w:numId w:val="7"/>
        </w:numPr>
        <w:rPr>
          <w:rFonts w:ascii="Century" w:cs="Century" w:eastAsia="Century" w:hAnsi="Century"/>
          <w:sz w:val="24"/>
          <w:szCs w:val="24"/>
          <w:color w:val="auto"/>
        </w:rPr>
      </w:pPr>
      <w:r>
        <w:rPr>
          <w:rFonts w:ascii="Century" w:cs="Century" w:eastAsia="Century" w:hAnsi="Century"/>
          <w:sz w:val="24"/>
          <w:szCs w:val="24"/>
          <w:color w:val="auto"/>
        </w:rPr>
        <w:t>o companheiro ou companheira de união homoafetiva e coabitação por período igual ou superior a dois anos;</w:t>
      </w:r>
    </w:p>
    <w:p>
      <w:pPr>
        <w:spacing w:after="0" w:line="6" w:lineRule="exact"/>
        <w:rPr>
          <w:rFonts w:ascii="Century" w:cs="Century" w:eastAsia="Century" w:hAnsi="Century"/>
          <w:sz w:val="24"/>
          <w:szCs w:val="24"/>
          <w:color w:val="auto"/>
        </w:rPr>
      </w:pPr>
    </w:p>
    <w:p>
      <w:pPr>
        <w:ind w:left="423" w:right="20" w:hanging="423"/>
        <w:spacing w:after="0" w:line="238" w:lineRule="auto"/>
        <w:tabs>
          <w:tab w:leader="none" w:pos="423" w:val="left"/>
        </w:tabs>
        <w:numPr>
          <w:ilvl w:val="0"/>
          <w:numId w:val="7"/>
        </w:numPr>
        <w:rPr>
          <w:rFonts w:ascii="Century" w:cs="Century" w:eastAsia="Century" w:hAnsi="Century"/>
          <w:sz w:val="24"/>
          <w:szCs w:val="24"/>
          <w:color w:val="auto"/>
        </w:rPr>
      </w:pPr>
      <w:r>
        <w:rPr>
          <w:rFonts w:ascii="Century" w:cs="Century" w:eastAsia="Century" w:hAnsi="Century"/>
          <w:sz w:val="24"/>
          <w:szCs w:val="24"/>
          <w:color w:val="auto"/>
        </w:rPr>
        <w:t>a pessoa separada judicialmente ou divorciada com percepção de pensão alimentícia;</w:t>
      </w:r>
    </w:p>
    <w:p>
      <w:pPr>
        <w:spacing w:after="0" w:line="6" w:lineRule="exact"/>
        <w:rPr>
          <w:rFonts w:ascii="Century" w:cs="Century" w:eastAsia="Century" w:hAnsi="Century"/>
          <w:sz w:val="24"/>
          <w:szCs w:val="24"/>
          <w:color w:val="auto"/>
        </w:rPr>
      </w:pPr>
    </w:p>
    <w:p>
      <w:pPr>
        <w:ind w:left="423" w:right="20" w:hanging="423"/>
        <w:spacing w:after="0" w:line="237" w:lineRule="auto"/>
        <w:tabs>
          <w:tab w:leader="none" w:pos="423" w:val="left"/>
        </w:tabs>
        <w:numPr>
          <w:ilvl w:val="0"/>
          <w:numId w:val="7"/>
        </w:numPr>
        <w:rPr>
          <w:rFonts w:ascii="Century" w:cs="Century" w:eastAsia="Century" w:hAnsi="Century"/>
          <w:sz w:val="24"/>
          <w:szCs w:val="24"/>
          <w:color w:val="auto"/>
        </w:rPr>
      </w:pPr>
      <w:r>
        <w:rPr>
          <w:rFonts w:ascii="Century" w:cs="Century" w:eastAsia="Century" w:hAnsi="Century"/>
          <w:sz w:val="24"/>
          <w:szCs w:val="24"/>
          <w:color w:val="auto"/>
        </w:rPr>
        <w:t>os filhos e enteados solteiros, até 21 anos de idade e, se inválidos, enquanto durar a invalidez;</w:t>
      </w:r>
    </w:p>
    <w:p>
      <w:pPr>
        <w:spacing w:after="0" w:line="6" w:lineRule="exact"/>
        <w:rPr>
          <w:rFonts w:ascii="Century" w:cs="Century" w:eastAsia="Century" w:hAnsi="Century"/>
          <w:sz w:val="24"/>
          <w:szCs w:val="24"/>
          <w:color w:val="auto"/>
        </w:rPr>
      </w:pPr>
    </w:p>
    <w:p>
      <w:pPr>
        <w:jc w:val="both"/>
        <w:ind w:left="423" w:right="20" w:hanging="423"/>
        <w:spacing w:after="0" w:line="238" w:lineRule="auto"/>
        <w:tabs>
          <w:tab w:leader="none" w:pos="423" w:val="left"/>
        </w:tabs>
        <w:numPr>
          <w:ilvl w:val="0"/>
          <w:numId w:val="7"/>
        </w:numPr>
        <w:rPr>
          <w:rFonts w:ascii="Century" w:cs="Century" w:eastAsia="Century" w:hAnsi="Century"/>
          <w:sz w:val="24"/>
          <w:szCs w:val="24"/>
          <w:color w:val="auto"/>
        </w:rPr>
      </w:pPr>
      <w:r>
        <w:rPr>
          <w:rFonts w:ascii="Century" w:cs="Century" w:eastAsia="Century" w:hAnsi="Century"/>
          <w:sz w:val="24"/>
          <w:szCs w:val="24"/>
          <w:color w:val="auto"/>
        </w:rPr>
        <w:t>os filhos e enteados, entre 21 e 24 anos de idade, dependente economicamente do servidor e estudante de cursos superior regular reconhecido pelo Ministério da Educação; e,</w:t>
      </w:r>
    </w:p>
    <w:p>
      <w:pPr>
        <w:spacing w:after="0" w:line="2" w:lineRule="exact"/>
        <w:rPr>
          <w:rFonts w:ascii="Century" w:cs="Century" w:eastAsia="Century" w:hAnsi="Century"/>
          <w:sz w:val="24"/>
          <w:szCs w:val="24"/>
          <w:color w:val="auto"/>
        </w:rPr>
      </w:pPr>
    </w:p>
    <w:p>
      <w:pPr>
        <w:ind w:left="423" w:hanging="423"/>
        <w:spacing w:after="0"/>
        <w:tabs>
          <w:tab w:leader="none" w:pos="423" w:val="left"/>
        </w:tabs>
        <w:numPr>
          <w:ilvl w:val="0"/>
          <w:numId w:val="7"/>
        </w:numPr>
        <w:rPr>
          <w:rFonts w:ascii="Century" w:cs="Century" w:eastAsia="Century" w:hAnsi="Century"/>
          <w:sz w:val="24"/>
          <w:szCs w:val="24"/>
          <w:color w:val="auto"/>
        </w:rPr>
      </w:pPr>
      <w:r>
        <w:rPr>
          <w:rFonts w:ascii="Century" w:cs="Century" w:eastAsia="Century" w:hAnsi="Century"/>
          <w:sz w:val="24"/>
          <w:szCs w:val="24"/>
          <w:color w:val="auto"/>
        </w:rPr>
        <w:t>o  menor  sob  guarda  ou  tutela  concedida  por  decisão  judicial,  observando  o</w:t>
      </w:r>
    </w:p>
    <w:p>
      <w:pPr>
        <w:ind w:left="423"/>
        <w:spacing w:after="0"/>
        <w:rPr>
          <w:sz w:val="20"/>
          <w:szCs w:val="20"/>
          <w:color w:val="auto"/>
        </w:rPr>
      </w:pPr>
      <w:r>
        <w:rPr>
          <w:rFonts w:ascii="Century" w:cs="Century" w:eastAsia="Century" w:hAnsi="Century"/>
          <w:sz w:val="24"/>
          <w:szCs w:val="24"/>
          <w:color w:val="auto"/>
        </w:rPr>
        <w:t>disposto nas alíneas “d” e “e”.</w:t>
      </w:r>
    </w:p>
    <w:p>
      <w:pPr>
        <w:ind w:left="3"/>
        <w:spacing w:after="0" w:line="239" w:lineRule="auto"/>
        <w:rPr>
          <w:sz w:val="20"/>
          <w:szCs w:val="20"/>
          <w:color w:val="auto"/>
        </w:rPr>
      </w:pPr>
      <w:r>
        <w:rPr>
          <w:rFonts w:ascii="Century" w:cs="Century" w:eastAsia="Century" w:hAnsi="Century"/>
          <w:sz w:val="24"/>
          <w:szCs w:val="24"/>
          <w:color w:val="auto"/>
        </w:rPr>
        <w:t>III – Pensionista do Poder Executivo Civil Federal, vinculado ao SIPEC.</w:t>
      </w:r>
    </w:p>
    <w:p>
      <w:pPr>
        <w:spacing w:after="0" w:line="5" w:lineRule="exact"/>
        <w:rPr>
          <w:sz w:val="20"/>
          <w:szCs w:val="20"/>
          <w:color w:val="auto"/>
        </w:rPr>
      </w:pPr>
    </w:p>
    <w:p>
      <w:pPr>
        <w:jc w:val="both"/>
        <w:ind w:left="3" w:right="20"/>
        <w:spacing w:after="0" w:line="238" w:lineRule="auto"/>
        <w:rPr>
          <w:sz w:val="20"/>
          <w:szCs w:val="20"/>
          <w:color w:val="auto"/>
        </w:rPr>
      </w:pPr>
      <w:r>
        <w:rPr>
          <w:rFonts w:ascii="Century" w:cs="Century" w:eastAsia="Century" w:hAnsi="Century"/>
          <w:sz w:val="24"/>
          <w:szCs w:val="24"/>
          <w:color w:val="auto"/>
        </w:rPr>
        <w:t>Parágrafo Único. A existência de dependente constante das alíneas “a” ou “b” do inciso II desobriga a assistência à saúde do dependente constante da alínea “c” daquele inciso.</w:t>
      </w:r>
    </w:p>
    <w:p>
      <w:pPr>
        <w:spacing w:after="0" w:line="8" w:lineRule="exact"/>
        <w:rPr>
          <w:sz w:val="20"/>
          <w:szCs w:val="20"/>
          <w:color w:val="auto"/>
        </w:rPr>
      </w:pPr>
    </w:p>
    <w:p>
      <w:pPr>
        <w:jc w:val="both"/>
        <w:ind w:left="703"/>
        <w:spacing w:after="0" w:line="239" w:lineRule="auto"/>
        <w:rPr>
          <w:sz w:val="20"/>
          <w:szCs w:val="20"/>
          <w:color w:val="auto"/>
        </w:rPr>
      </w:pPr>
      <w:r>
        <w:rPr>
          <w:rFonts w:ascii="Century" w:cs="Century" w:eastAsia="Century" w:hAnsi="Century"/>
          <w:sz w:val="24"/>
          <w:szCs w:val="24"/>
          <w:color w:val="auto"/>
        </w:rPr>
        <w:t>Que também seja observado o Art. 33 da retromencionada Portaria, conforme dispõe: “O pai ou padrasto, a mãe ou madrasta, dependentes economicamente do servidor e que constem no seu assento funcional, poderão ser inscritos no plano de saúde contratado ou conveniado pelo órgão ou entidade desde que o valor do custeio seja assumido pelo próprio servidor.</w:t>
      </w:r>
    </w:p>
    <w:p>
      <w:pPr>
        <w:spacing w:after="0" w:line="294" w:lineRule="exact"/>
        <w:rPr>
          <w:sz w:val="20"/>
          <w:szCs w:val="20"/>
          <w:color w:val="auto"/>
        </w:rPr>
      </w:pPr>
    </w:p>
    <w:p>
      <w:pPr>
        <w:jc w:val="both"/>
        <w:ind w:left="703" w:right="20"/>
        <w:spacing w:after="0" w:line="238" w:lineRule="auto"/>
        <w:rPr>
          <w:sz w:val="20"/>
          <w:szCs w:val="20"/>
          <w:color w:val="auto"/>
        </w:rPr>
      </w:pPr>
      <w:r>
        <w:rPr>
          <w:rFonts w:ascii="Century" w:cs="Century" w:eastAsia="Century" w:hAnsi="Century"/>
          <w:sz w:val="24"/>
          <w:szCs w:val="24"/>
          <w:color w:val="auto"/>
        </w:rPr>
        <w:t>Para a manutenção do item II - letra “e”, obrigo-me a apresentar declaração de matrícula semestralmente, sem quaisquer cobrança da Instituição.</w:t>
      </w:r>
    </w:p>
    <w:p>
      <w:pPr>
        <w:spacing w:after="0" w:line="289" w:lineRule="exact"/>
        <w:rPr>
          <w:sz w:val="20"/>
          <w:szCs w:val="20"/>
          <w:color w:val="auto"/>
        </w:rPr>
      </w:pPr>
    </w:p>
    <w:p>
      <w:pPr>
        <w:ind w:left="1743"/>
        <w:spacing w:after="0"/>
        <w:rPr>
          <w:sz w:val="20"/>
          <w:szCs w:val="20"/>
          <w:color w:val="auto"/>
        </w:rPr>
      </w:pPr>
      <w:r>
        <w:rPr>
          <w:rFonts w:ascii="Century" w:cs="Century" w:eastAsia="Century" w:hAnsi="Century"/>
          <w:sz w:val="24"/>
          <w:szCs w:val="24"/>
          <w:color w:val="auto"/>
        </w:rPr>
        <w:t>___________________, _____ de _____________ de _____.</w:t>
      </w:r>
    </w:p>
    <w:p>
      <w:pPr>
        <w:spacing w:after="0" w:line="287" w:lineRule="exact"/>
        <w:rPr>
          <w:sz w:val="20"/>
          <w:szCs w:val="20"/>
          <w:color w:val="auto"/>
        </w:rPr>
      </w:pPr>
    </w:p>
    <w:p>
      <w:pPr>
        <w:ind w:left="2763"/>
        <w:spacing w:after="0"/>
        <w:rPr>
          <w:sz w:val="20"/>
          <w:szCs w:val="20"/>
          <w:color w:val="auto"/>
        </w:rPr>
      </w:pPr>
      <w:r>
        <w:rPr>
          <w:rFonts w:ascii="Century" w:cs="Century" w:eastAsia="Century" w:hAnsi="Century"/>
          <w:sz w:val="24"/>
          <w:szCs w:val="24"/>
          <w:color w:val="auto"/>
        </w:rPr>
        <w:t>_________________________________</w:t>
      </w:r>
    </w:p>
    <w:p>
      <w:pPr>
        <w:spacing w:after="0" w:line="2" w:lineRule="exact"/>
        <w:rPr>
          <w:sz w:val="20"/>
          <w:szCs w:val="20"/>
          <w:color w:val="auto"/>
        </w:rPr>
      </w:pPr>
    </w:p>
    <w:p>
      <w:pPr>
        <w:jc w:val="center"/>
        <w:ind w:right="-2"/>
        <w:spacing w:after="0"/>
        <w:rPr>
          <w:sz w:val="20"/>
          <w:szCs w:val="20"/>
          <w:color w:val="auto"/>
        </w:rPr>
      </w:pPr>
      <w:r>
        <w:rPr>
          <w:rFonts w:ascii="Century" w:cs="Century" w:eastAsia="Century" w:hAnsi="Century"/>
          <w:sz w:val="24"/>
          <w:szCs w:val="24"/>
          <w:color w:val="auto"/>
        </w:rPr>
        <w:t>Nome:</w:t>
      </w:r>
    </w:p>
    <w:p>
      <w:pPr>
        <w:jc w:val="center"/>
        <w:ind w:right="-2"/>
        <w:spacing w:after="0"/>
        <w:rPr>
          <w:sz w:val="20"/>
          <w:szCs w:val="20"/>
          <w:color w:val="auto"/>
        </w:rPr>
      </w:pPr>
      <w:r>
        <w:rPr>
          <w:rFonts w:ascii="Century" w:cs="Century" w:eastAsia="Century" w:hAnsi="Century"/>
          <w:sz w:val="24"/>
          <w:szCs w:val="24"/>
          <w:color w:val="auto"/>
        </w:rPr>
        <w:t>Siape nº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732155</wp:posOffset>
            </wp:positionV>
            <wp:extent cx="6068060" cy="3810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3">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779780</wp:posOffset>
            </wp:positionV>
            <wp:extent cx="6068060" cy="889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4">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22</w:t>
      </w:r>
    </w:p>
    <w:p>
      <w:pPr>
        <w:sectPr>
          <w:pgSz w:w="11900" w:h="16838" w:orient="portrait"/>
          <w:cols w:equalWidth="0" w:num="1">
            <w:col w:w="9503"/>
          </w:cols>
          <w:pgMar w:left="1277" w:top="1244" w:right="1126" w:bottom="0" w:gutter="0" w:footer="0" w:header="0"/>
        </w:sectPr>
      </w:pPr>
    </w:p>
    <w:p>
      <w:pPr>
        <w:jc w:val="center"/>
        <w:ind w:right="-7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5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5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80"/>
        <w:spacing w:after="0"/>
        <w:tabs>
          <w:tab w:leader="none" w:pos="780" w:val="left"/>
        </w:tabs>
        <w:rPr>
          <w:sz w:val="20"/>
          <w:szCs w:val="20"/>
          <w:color w:val="auto"/>
        </w:rPr>
      </w:pPr>
      <w:r>
        <w:rPr>
          <w:rFonts w:ascii="Century" w:cs="Century" w:eastAsia="Century" w:hAnsi="Century"/>
          <w:sz w:val="24"/>
          <w:szCs w:val="24"/>
          <w:b w:val="1"/>
          <w:bCs w:val="1"/>
          <w:color w:val="auto"/>
        </w:rPr>
        <w:t>1.1.2</w:t>
      </w:r>
      <w:r>
        <w:rPr>
          <w:sz w:val="20"/>
          <w:szCs w:val="20"/>
          <w:color w:val="auto"/>
        </w:rPr>
        <w:tab/>
      </w:r>
      <w:r>
        <w:rPr>
          <w:rFonts w:ascii="Century" w:cs="Century" w:eastAsia="Century" w:hAnsi="Century"/>
          <w:sz w:val="23"/>
          <w:szCs w:val="23"/>
          <w:b w:val="1"/>
          <w:bCs w:val="1"/>
          <w:color w:val="auto"/>
        </w:rPr>
        <w:t>AUXÍLIO INDENIZATÓRIO SAÚDE – RESSARCIMENTO</w:t>
      </w:r>
    </w:p>
    <w:p>
      <w:pPr>
        <w:spacing w:after="0" w:line="339" w:lineRule="exact"/>
        <w:rPr>
          <w:sz w:val="20"/>
          <w:szCs w:val="20"/>
          <w:color w:val="auto"/>
        </w:rPr>
      </w:pPr>
    </w:p>
    <w:p>
      <w:pPr>
        <w:jc w:val="both"/>
        <w:ind w:left="80" w:right="20"/>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Benefício de natureza indenizatória, concedido em pecúnia pela União,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 servidor ativo, aposentado, seus dependentes e aos pensionistas, destinado ao custeio das despesas com plano de saúde.</w:t>
      </w:r>
    </w:p>
    <w:p>
      <w:pPr>
        <w:spacing w:after="0" w:line="296" w:lineRule="exact"/>
        <w:rPr>
          <w:sz w:val="20"/>
          <w:szCs w:val="20"/>
          <w:color w:val="auto"/>
        </w:rPr>
      </w:pPr>
    </w:p>
    <w:p>
      <w:pPr>
        <w:jc w:val="both"/>
        <w:ind w:left="80"/>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Gestão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Pessoas.</w:t>
      </w:r>
    </w:p>
    <w:p>
      <w:pPr>
        <w:spacing w:after="0" w:line="294" w:lineRule="exact"/>
        <w:rPr>
          <w:sz w:val="20"/>
          <w:szCs w:val="20"/>
          <w:color w:val="auto"/>
        </w:rPr>
      </w:pPr>
    </w:p>
    <w:p>
      <w:pPr>
        <w:jc w:val="both"/>
        <w:ind w:left="80" w:right="20"/>
        <w:spacing w:after="0" w:line="237"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 230 da Lei 8112/90; Decreto nº 4.978/2004; Portaria Normativa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nº 05/2010.</w:t>
      </w:r>
    </w:p>
    <w:p>
      <w:pPr>
        <w:spacing w:after="0" w:line="291" w:lineRule="exact"/>
        <w:rPr>
          <w:sz w:val="20"/>
          <w:szCs w:val="20"/>
          <w:color w:val="auto"/>
        </w:rPr>
      </w:pPr>
    </w:p>
    <w:p>
      <w:pPr>
        <w:ind w:left="80"/>
        <w:spacing w:after="0"/>
        <w:rPr>
          <w:sz w:val="20"/>
          <w:szCs w:val="20"/>
          <w:color w:val="auto"/>
        </w:rPr>
      </w:pPr>
      <w:r>
        <w:rPr>
          <w:rFonts w:ascii="Century" w:cs="Century" w:eastAsia="Century" w:hAnsi="Century"/>
          <w:sz w:val="24"/>
          <w:szCs w:val="24"/>
          <w:b w:val="1"/>
          <w:bCs w:val="1"/>
          <w:color w:val="auto"/>
        </w:rPr>
        <w:t>REQUISITOS PARA RESSARCIMENTO:</w:t>
      </w:r>
    </w:p>
    <w:p>
      <w:pPr>
        <w:spacing w:after="0" w:line="287" w:lineRule="exact"/>
        <w:rPr>
          <w:sz w:val="20"/>
          <w:szCs w:val="20"/>
          <w:color w:val="auto"/>
        </w:rPr>
      </w:pPr>
    </w:p>
    <w:p>
      <w:pPr>
        <w:ind w:left="360" w:hanging="360"/>
        <w:spacing w:after="0"/>
        <w:tabs>
          <w:tab w:leader="none" w:pos="360" w:val="left"/>
        </w:tabs>
        <w:numPr>
          <w:ilvl w:val="0"/>
          <w:numId w:val="8"/>
        </w:numPr>
        <w:rPr>
          <w:rFonts w:ascii="Century" w:cs="Century" w:eastAsia="Century" w:hAnsi="Century"/>
          <w:sz w:val="24"/>
          <w:szCs w:val="24"/>
          <w:color w:val="auto"/>
        </w:rPr>
      </w:pPr>
      <w:r>
        <w:rPr>
          <w:rFonts w:ascii="Century" w:cs="Century" w:eastAsia="Century" w:hAnsi="Century"/>
          <w:sz w:val="24"/>
          <w:szCs w:val="24"/>
          <w:color w:val="auto"/>
        </w:rPr>
        <w:t>Apresentação do comprovante de pagamento mensalmente.</w:t>
      </w:r>
    </w:p>
    <w:p>
      <w:pPr>
        <w:spacing w:after="0" w:line="7" w:lineRule="exact"/>
        <w:rPr>
          <w:rFonts w:ascii="Century" w:cs="Century" w:eastAsia="Century" w:hAnsi="Century"/>
          <w:sz w:val="24"/>
          <w:szCs w:val="24"/>
          <w:color w:val="auto"/>
        </w:rPr>
      </w:pPr>
    </w:p>
    <w:p>
      <w:pPr>
        <w:ind w:left="360" w:hanging="360"/>
        <w:spacing w:after="0" w:line="237" w:lineRule="auto"/>
        <w:tabs>
          <w:tab w:leader="none" w:pos="360" w:val="left"/>
        </w:tabs>
        <w:numPr>
          <w:ilvl w:val="0"/>
          <w:numId w:val="8"/>
        </w:numPr>
        <w:rPr>
          <w:rFonts w:ascii="Century" w:cs="Century" w:eastAsia="Century" w:hAnsi="Century"/>
          <w:sz w:val="24"/>
          <w:szCs w:val="24"/>
          <w:color w:val="auto"/>
        </w:rPr>
      </w:pPr>
      <w:r>
        <w:rPr>
          <w:rFonts w:ascii="Century" w:cs="Century" w:eastAsia="Century" w:hAnsi="Century"/>
          <w:sz w:val="24"/>
          <w:szCs w:val="24"/>
          <w:color w:val="auto"/>
        </w:rPr>
        <w:t>Apresentação de requerimento próprio, solicitando o ressarcimento, caso envie o comprovante de pagamento em data posterior ao 5º (quinto) dia útil do mês.</w:t>
      </w:r>
    </w:p>
    <w:p>
      <w:pPr>
        <w:spacing w:after="0" w:line="288" w:lineRule="exact"/>
        <w:rPr>
          <w:sz w:val="20"/>
          <w:szCs w:val="20"/>
          <w:color w:val="auto"/>
        </w:rPr>
      </w:pPr>
    </w:p>
    <w:p>
      <w:pPr>
        <w:ind w:left="80"/>
        <w:spacing w:after="0"/>
        <w:rPr>
          <w:sz w:val="20"/>
          <w:szCs w:val="20"/>
          <w:color w:val="auto"/>
        </w:rPr>
      </w:pPr>
      <w:r>
        <w:rPr>
          <w:rFonts w:ascii="Century" w:cs="Century" w:eastAsia="Century" w:hAnsi="Century"/>
          <w:sz w:val="24"/>
          <w:szCs w:val="24"/>
          <w:b w:val="1"/>
          <w:bCs w:val="1"/>
          <w:color w:val="auto"/>
        </w:rPr>
        <w:t>PROCEDIMENTO</w:t>
      </w:r>
    </w:p>
    <w:p>
      <w:pPr>
        <w:spacing w:after="0" w:line="296" w:lineRule="exact"/>
        <w:rPr>
          <w:sz w:val="20"/>
          <w:szCs w:val="20"/>
          <w:color w:val="auto"/>
        </w:rPr>
      </w:pPr>
    </w:p>
    <w:p>
      <w:pPr>
        <w:jc w:val="both"/>
        <w:ind w:left="360" w:hanging="360"/>
        <w:spacing w:after="0" w:line="238" w:lineRule="auto"/>
        <w:tabs>
          <w:tab w:leader="none" w:pos="360" w:val="left"/>
        </w:tabs>
        <w:numPr>
          <w:ilvl w:val="0"/>
          <w:numId w:val="9"/>
        </w:numPr>
        <w:rPr>
          <w:rFonts w:ascii="Century" w:cs="Century" w:eastAsia="Century" w:hAnsi="Century"/>
          <w:sz w:val="24"/>
          <w:szCs w:val="24"/>
          <w:color w:val="auto"/>
        </w:rPr>
      </w:pPr>
      <w:r>
        <w:rPr>
          <w:rFonts w:ascii="Century" w:cs="Century" w:eastAsia="Century" w:hAnsi="Century"/>
          <w:sz w:val="24"/>
          <w:szCs w:val="24"/>
          <w:color w:val="auto"/>
        </w:rPr>
        <w:t xml:space="preserve">O servidor com plano particular ou a administradora a qual está vinculado (ADUNIMED, SINTUNIR, ALIANÇA) encaminha o comprovante de pagamento, para </w:t>
      </w:r>
      <w:r>
        <w:rPr>
          <w:rFonts w:ascii="Century" w:cs="Century" w:eastAsia="Century" w:hAnsi="Century"/>
          <w:sz w:val="24"/>
          <w:szCs w:val="24"/>
          <w:b w:val="1"/>
          <w:bCs w:val="1"/>
          <w:color w:val="auto"/>
        </w:rPr>
        <w:t>siass@unir.br</w:t>
      </w:r>
      <w:r>
        <w:rPr>
          <w:rFonts w:ascii="Century" w:cs="Century" w:eastAsia="Century" w:hAnsi="Century"/>
          <w:sz w:val="24"/>
          <w:szCs w:val="24"/>
          <w:color w:val="auto"/>
        </w:rPr>
        <w:t>, no período de 01 a 30 do mês anterior para ressarcimento no mês subsequente. Os servidores com plano de saúde GEAP não precisam realizar esses procedimentos, pois o pagamento está consignado em folha de pagamento.</w:t>
      </w:r>
    </w:p>
    <w:p>
      <w:pPr>
        <w:spacing w:after="0" w:line="12" w:lineRule="exact"/>
        <w:rPr>
          <w:rFonts w:ascii="Century" w:cs="Century" w:eastAsia="Century" w:hAnsi="Century"/>
          <w:sz w:val="24"/>
          <w:szCs w:val="24"/>
          <w:color w:val="auto"/>
        </w:rPr>
      </w:pPr>
    </w:p>
    <w:p>
      <w:pPr>
        <w:jc w:val="both"/>
        <w:ind w:left="360" w:right="20" w:hanging="360"/>
        <w:spacing w:after="0" w:line="238" w:lineRule="auto"/>
        <w:tabs>
          <w:tab w:leader="none" w:pos="360" w:val="left"/>
        </w:tabs>
        <w:numPr>
          <w:ilvl w:val="0"/>
          <w:numId w:val="9"/>
        </w:numPr>
        <w:rPr>
          <w:rFonts w:ascii="Century" w:cs="Century" w:eastAsia="Century" w:hAnsi="Century"/>
          <w:sz w:val="24"/>
          <w:szCs w:val="24"/>
          <w:color w:val="auto"/>
        </w:rPr>
      </w:pPr>
      <w:r>
        <w:rPr>
          <w:rFonts w:ascii="Century" w:cs="Century" w:eastAsia="Century" w:hAnsi="Century"/>
          <w:sz w:val="24"/>
          <w:szCs w:val="24"/>
          <w:color w:val="auto"/>
        </w:rPr>
        <w:t>Caso o servidor não encaminhe no período mencionado, deverá encaminhar o comprovante de pagamento acompanhado de requerimento próprio, solicitando o ressarcimento informando o mês de referência.</w:t>
      </w:r>
    </w:p>
    <w:p>
      <w:pPr>
        <w:spacing w:after="0" w:line="5" w:lineRule="exact"/>
        <w:rPr>
          <w:rFonts w:ascii="Century" w:cs="Century" w:eastAsia="Century" w:hAnsi="Century"/>
          <w:sz w:val="24"/>
          <w:szCs w:val="24"/>
          <w:color w:val="auto"/>
        </w:rPr>
      </w:pPr>
    </w:p>
    <w:p>
      <w:pPr>
        <w:jc w:val="both"/>
        <w:ind w:left="360" w:hanging="360"/>
        <w:spacing w:after="0" w:line="238" w:lineRule="auto"/>
        <w:tabs>
          <w:tab w:leader="none" w:pos="360" w:val="left"/>
        </w:tabs>
        <w:numPr>
          <w:ilvl w:val="0"/>
          <w:numId w:val="9"/>
        </w:numPr>
        <w:rPr>
          <w:rFonts w:ascii="Century" w:cs="Century" w:eastAsia="Century" w:hAnsi="Century"/>
          <w:sz w:val="24"/>
          <w:szCs w:val="24"/>
          <w:color w:val="auto"/>
        </w:rPr>
      </w:pPr>
      <w:r>
        <w:rPr>
          <w:rFonts w:ascii="Century" w:cs="Century" w:eastAsia="Century" w:hAnsi="Century"/>
          <w:sz w:val="24"/>
          <w:szCs w:val="24"/>
          <w:color w:val="auto"/>
        </w:rPr>
        <w:t>A Coordenadoria de Qualidade de Vida do Servidor- CQVS/DGP recebe comprovante, gera planilha de controle mensal e encaminha à CRD/DRH para registro no sistema SIAPE.</w:t>
      </w:r>
    </w:p>
    <w:p>
      <w:pPr>
        <w:spacing w:after="0" w:line="290" w:lineRule="exact"/>
        <w:rPr>
          <w:sz w:val="20"/>
          <w:szCs w:val="20"/>
          <w:color w:val="auto"/>
        </w:rPr>
      </w:pPr>
    </w:p>
    <w:p>
      <w:pPr>
        <w:ind w:left="80"/>
        <w:spacing w:after="0"/>
        <w:rPr>
          <w:sz w:val="20"/>
          <w:szCs w:val="20"/>
          <w:color w:val="auto"/>
        </w:rPr>
      </w:pPr>
      <w:r>
        <w:rPr>
          <w:rFonts w:ascii="Century" w:cs="Century" w:eastAsia="Century" w:hAnsi="Century"/>
          <w:sz w:val="24"/>
          <w:szCs w:val="24"/>
          <w:b w:val="1"/>
          <w:bCs w:val="1"/>
          <w:color w:val="auto"/>
        </w:rPr>
        <w:t>OBSERVAÇÕES:</w:t>
      </w:r>
    </w:p>
    <w:p>
      <w:pPr>
        <w:spacing w:after="0" w:line="296" w:lineRule="exact"/>
        <w:rPr>
          <w:sz w:val="20"/>
          <w:szCs w:val="20"/>
          <w:color w:val="auto"/>
        </w:rPr>
      </w:pPr>
    </w:p>
    <w:p>
      <w:pPr>
        <w:jc w:val="both"/>
        <w:ind w:left="360" w:right="20" w:hanging="360"/>
        <w:spacing w:after="0" w:line="238" w:lineRule="auto"/>
        <w:tabs>
          <w:tab w:leader="none" w:pos="360" w:val="left"/>
        </w:tabs>
        <w:numPr>
          <w:ilvl w:val="0"/>
          <w:numId w:val="10"/>
        </w:numPr>
        <w:rPr>
          <w:rFonts w:ascii="Wingdings" w:cs="Wingdings" w:eastAsia="Wingdings" w:hAnsi="Wingdings"/>
          <w:sz w:val="24"/>
          <w:szCs w:val="24"/>
          <w:color w:val="auto"/>
        </w:rPr>
      </w:pPr>
      <w:r>
        <w:rPr>
          <w:rFonts w:ascii="Century" w:cs="Century" w:eastAsia="Century" w:hAnsi="Century"/>
          <w:sz w:val="24"/>
          <w:szCs w:val="24"/>
          <w:color w:val="auto"/>
        </w:rPr>
        <w:t>O auxílio será consignado no contracheque do titular do benefício e será pago sempre no mês subsequente à apresentação, pelo servidor, de cópia do pagamento do boleto do plano de saúde, desde que apresentada ao órgão setorial ou seccional do SIPEC a qual está vinculado.</w:t>
      </w:r>
    </w:p>
    <w:p>
      <w:pPr>
        <w:spacing w:after="0" w:line="8" w:lineRule="exact"/>
        <w:rPr>
          <w:rFonts w:ascii="Wingdings" w:cs="Wingdings" w:eastAsia="Wingdings" w:hAnsi="Wingdings"/>
          <w:sz w:val="24"/>
          <w:szCs w:val="24"/>
          <w:color w:val="auto"/>
        </w:rPr>
      </w:pPr>
    </w:p>
    <w:p>
      <w:pPr>
        <w:jc w:val="both"/>
        <w:ind w:left="360" w:right="20" w:hanging="360"/>
        <w:spacing w:after="0" w:line="238" w:lineRule="auto"/>
        <w:tabs>
          <w:tab w:leader="none" w:pos="360" w:val="left"/>
        </w:tabs>
        <w:numPr>
          <w:ilvl w:val="0"/>
          <w:numId w:val="10"/>
        </w:numPr>
        <w:rPr>
          <w:rFonts w:ascii="Wingdings" w:cs="Wingdings" w:eastAsia="Wingdings" w:hAnsi="Wingdings"/>
          <w:sz w:val="24"/>
          <w:szCs w:val="24"/>
          <w:color w:val="auto"/>
        </w:rPr>
      </w:pPr>
      <w:r>
        <w:rPr>
          <w:rFonts w:ascii="Century" w:cs="Century" w:eastAsia="Century" w:hAnsi="Century"/>
          <w:sz w:val="24"/>
          <w:szCs w:val="24"/>
          <w:color w:val="auto"/>
        </w:rPr>
        <w:t>Os comprovantes de pagamentos são recebidos para controle, no período de 01 a 30 do mês de pagamento, e conduzido para lançamento em folha até o 5º (quinto) dia útil de cada mês subsequente (art. 28, Portaria Normativa nº 05/2010/MP);</w:t>
      </w:r>
    </w:p>
    <w:p>
      <w:pPr>
        <w:spacing w:after="0" w:line="2" w:lineRule="exact"/>
        <w:rPr>
          <w:rFonts w:ascii="Wingdings" w:cs="Wingdings" w:eastAsia="Wingdings" w:hAnsi="Wingdings"/>
          <w:sz w:val="24"/>
          <w:szCs w:val="24"/>
          <w:color w:val="auto"/>
        </w:rPr>
      </w:pPr>
    </w:p>
    <w:p>
      <w:pPr>
        <w:ind w:left="360" w:hanging="360"/>
        <w:spacing w:after="0"/>
        <w:tabs>
          <w:tab w:leader="none" w:pos="360" w:val="left"/>
        </w:tabs>
        <w:numPr>
          <w:ilvl w:val="0"/>
          <w:numId w:val="10"/>
        </w:numPr>
        <w:rPr>
          <w:rFonts w:ascii="Wingdings" w:cs="Wingdings" w:eastAsia="Wingdings" w:hAnsi="Wingdings"/>
          <w:sz w:val="24"/>
          <w:szCs w:val="24"/>
          <w:color w:val="auto"/>
        </w:rPr>
      </w:pPr>
      <w:r>
        <w:rPr>
          <w:rFonts w:ascii="Century" w:cs="Century" w:eastAsia="Century" w:hAnsi="Century"/>
          <w:sz w:val="24"/>
          <w:szCs w:val="24"/>
          <w:color w:val="auto"/>
        </w:rPr>
        <w:t>Não serão aceitos comprovantes com agendamento.</w:t>
      </w:r>
    </w:p>
    <w:p>
      <w:pPr>
        <w:spacing w:after="0" w:line="4" w:lineRule="exact"/>
        <w:rPr>
          <w:rFonts w:ascii="Wingdings" w:cs="Wingdings" w:eastAsia="Wingdings" w:hAnsi="Wingdings"/>
          <w:sz w:val="24"/>
          <w:szCs w:val="24"/>
          <w:color w:val="auto"/>
        </w:rPr>
      </w:pPr>
    </w:p>
    <w:p>
      <w:pPr>
        <w:jc w:val="both"/>
        <w:ind w:left="360" w:right="20" w:hanging="360"/>
        <w:spacing w:after="0" w:line="238" w:lineRule="auto"/>
        <w:tabs>
          <w:tab w:leader="none" w:pos="360" w:val="left"/>
        </w:tabs>
        <w:numPr>
          <w:ilvl w:val="0"/>
          <w:numId w:val="10"/>
        </w:numPr>
        <w:rPr>
          <w:rFonts w:ascii="Wingdings" w:cs="Wingdings" w:eastAsia="Wingdings" w:hAnsi="Wingdings"/>
          <w:sz w:val="24"/>
          <w:szCs w:val="24"/>
          <w:color w:val="auto"/>
        </w:rPr>
      </w:pPr>
      <w:r>
        <w:rPr>
          <w:rFonts w:ascii="Century" w:cs="Century" w:eastAsia="Century" w:hAnsi="Century"/>
          <w:sz w:val="24"/>
          <w:szCs w:val="24"/>
          <w:color w:val="auto"/>
        </w:rPr>
        <w:t>O envio do comprovante de pagamento deverá conter expressamente, no corpo do e-mail ou em documento anexo à via física e protocolada, as seguintes informações:</w:t>
      </w:r>
    </w:p>
    <w:p>
      <w:pPr>
        <w:ind w:left="800" w:hanging="363"/>
        <w:spacing w:after="0"/>
        <w:tabs>
          <w:tab w:leader="none" w:pos="800" w:val="left"/>
        </w:tabs>
        <w:numPr>
          <w:ilvl w:val="1"/>
          <w:numId w:val="10"/>
        </w:numPr>
        <w:rPr>
          <w:rFonts w:ascii="Century" w:cs="Century" w:eastAsia="Century" w:hAnsi="Century"/>
          <w:sz w:val="24"/>
          <w:szCs w:val="24"/>
          <w:color w:val="auto"/>
        </w:rPr>
      </w:pPr>
      <w:r>
        <w:rPr>
          <w:rFonts w:ascii="Century" w:cs="Century" w:eastAsia="Century" w:hAnsi="Century"/>
          <w:sz w:val="24"/>
          <w:szCs w:val="24"/>
          <w:color w:val="auto"/>
        </w:rPr>
        <w:t>O nome do servidor beneficiário;</w:t>
      </w:r>
    </w:p>
    <w:p>
      <w:pPr>
        <w:ind w:left="800" w:hanging="363"/>
        <w:spacing w:after="0"/>
        <w:tabs>
          <w:tab w:leader="none" w:pos="800" w:val="left"/>
        </w:tabs>
        <w:numPr>
          <w:ilvl w:val="1"/>
          <w:numId w:val="10"/>
        </w:numPr>
        <w:rPr>
          <w:rFonts w:ascii="Century" w:cs="Century" w:eastAsia="Century" w:hAnsi="Century"/>
          <w:sz w:val="24"/>
          <w:szCs w:val="24"/>
          <w:color w:val="auto"/>
        </w:rPr>
      </w:pPr>
      <w:r>
        <w:rPr>
          <w:rFonts w:ascii="Century" w:cs="Century" w:eastAsia="Century" w:hAnsi="Century"/>
          <w:sz w:val="24"/>
          <w:szCs w:val="24"/>
          <w:color w:val="auto"/>
        </w:rPr>
        <w:t>O mês a que se refere a solicitação;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30480</wp:posOffset>
            </wp:positionH>
            <wp:positionV relativeFrom="paragraph">
              <wp:posOffset>78740</wp:posOffset>
            </wp:positionV>
            <wp:extent cx="6068060" cy="3810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6">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30480</wp:posOffset>
            </wp:positionH>
            <wp:positionV relativeFrom="paragraph">
              <wp:posOffset>125730</wp:posOffset>
            </wp:positionV>
            <wp:extent cx="6068060" cy="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7">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13" w:lineRule="exact"/>
        <w:rPr>
          <w:sz w:val="20"/>
          <w:szCs w:val="20"/>
          <w:color w:val="auto"/>
        </w:rPr>
      </w:pPr>
    </w:p>
    <w:p>
      <w:pPr>
        <w:ind w:left="9300"/>
        <w:spacing w:after="0"/>
        <w:rPr>
          <w:sz w:val="20"/>
          <w:szCs w:val="20"/>
          <w:color w:val="auto"/>
        </w:rPr>
      </w:pPr>
      <w:r>
        <w:rPr>
          <w:rFonts w:ascii="Cambria" w:cs="Cambria" w:eastAsia="Cambria" w:hAnsi="Cambria"/>
          <w:sz w:val="24"/>
          <w:szCs w:val="24"/>
          <w:color w:val="auto"/>
        </w:rPr>
        <w:t>23</w:t>
      </w:r>
    </w:p>
    <w:p>
      <w:pPr>
        <w:sectPr>
          <w:pgSz w:w="11900" w:h="16838" w:orient="portrait"/>
          <w:cols w:equalWidth="0" w:num="1">
            <w:col w:w="9580"/>
          </w:cols>
          <w:pgMar w:left="1200" w:top="1244" w:right="1126" w:bottom="0" w:gutter="0" w:footer="0" w:header="0"/>
        </w:sectPr>
      </w:pPr>
    </w:p>
    <w:p>
      <w:pPr>
        <w:jc w:val="center"/>
        <w:ind w:right="16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8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16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6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0"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PROCEDIMENTO 2 - AUXÍLIO INDENIZATÓRIO SAÚDE - RESSARCIMENTO</w:t>
      </w:r>
      <w:r>
        <w:rPr>
          <w:rFonts w:ascii="Century" w:cs="Century" w:eastAsia="Century" w:hAnsi="Century"/>
          <w:sz w:val="28"/>
          <w:szCs w:val="28"/>
          <w:b w:val="1"/>
          <w:bCs w:val="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297180</wp:posOffset>
            </wp:positionH>
            <wp:positionV relativeFrom="paragraph">
              <wp:posOffset>1014095</wp:posOffset>
            </wp:positionV>
            <wp:extent cx="5070475" cy="327787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9">
                      <a:extLst>
                        <a:ext uri="{28A0092B-C50C-407E-A947-70E740481C1C}"/>
                      </a:extLst>
                    </a:blip>
                    <a:srcRect/>
                    <a:stretch>
                      <a:fillRect/>
                    </a:stretch>
                  </pic:blipFill>
                  <pic:spPr bwMode="auto">
                    <a:xfrm>
                      <a:off x="0" y="0"/>
                      <a:ext cx="5070475" cy="3277870"/>
                    </a:xfrm>
                    <a:prstGeom prst="rect">
                      <a:avLst/>
                    </a:prstGeom>
                    <a:noFill/>
                  </pic:spPr>
                </pic:pic>
              </a:graphicData>
            </a:graphic>
          </wp:anchor>
        </w:drawing>
      </w:r>
    </w:p>
    <w:p>
      <w:pPr>
        <w:sectPr>
          <w:pgSz w:w="11900" w:h="16838" w:orient="portrait"/>
          <w:cols w:equalWidth="0" w:num="1">
            <w:col w:w="9340"/>
          </w:cols>
          <w:pgMar w:left="1440" w:top="1244" w:right="11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jc w:val="center"/>
        <w:ind w:right="1040"/>
        <w:spacing w:after="0"/>
        <w:rPr>
          <w:sz w:val="20"/>
          <w:szCs w:val="20"/>
          <w:color w:val="auto"/>
        </w:rPr>
      </w:pPr>
      <w:r>
        <w:rPr>
          <w:rFonts w:ascii="Calibri" w:cs="Calibri" w:eastAsia="Calibri" w:hAnsi="Calibri"/>
          <w:sz w:val="21"/>
          <w:szCs w:val="21"/>
          <w:b w:val="1"/>
          <w:bCs w:val="1"/>
          <w:color w:val="auto"/>
        </w:rPr>
        <w:t>SERVIDOR/</w:t>
      </w:r>
    </w:p>
    <w:p>
      <w:pPr>
        <w:spacing w:after="0" w:line="27" w:lineRule="exact"/>
        <w:rPr>
          <w:sz w:val="20"/>
          <w:szCs w:val="20"/>
          <w:color w:val="auto"/>
        </w:rPr>
      </w:pPr>
    </w:p>
    <w:p>
      <w:pPr>
        <w:jc w:val="center"/>
        <w:ind w:right="1040"/>
        <w:spacing w:after="0"/>
        <w:rPr>
          <w:sz w:val="20"/>
          <w:szCs w:val="20"/>
          <w:color w:val="auto"/>
        </w:rPr>
      </w:pPr>
      <w:r>
        <w:rPr>
          <w:rFonts w:ascii="Calibri" w:cs="Calibri" w:eastAsia="Calibri" w:hAnsi="Calibri"/>
          <w:sz w:val="20"/>
          <w:szCs w:val="20"/>
          <w:b w:val="1"/>
          <w:bCs w:val="1"/>
          <w:color w:val="auto"/>
        </w:rPr>
        <w:t>ADMINISTRADORA PLANO DE SAÚDE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spacing w:after="0"/>
        <w:rPr>
          <w:sz w:val="20"/>
          <w:szCs w:val="20"/>
          <w:color w:val="auto"/>
        </w:rPr>
      </w:pPr>
      <w:r>
        <w:rPr>
          <w:rFonts w:ascii="Calibri" w:cs="Calibri" w:eastAsia="Calibri" w:hAnsi="Calibri"/>
          <w:sz w:val="21"/>
          <w:szCs w:val="21"/>
          <w:b w:val="1"/>
          <w:bCs w:val="1"/>
          <w:color w:val="auto"/>
        </w:rPr>
        <w:t>CQVS</w:t>
      </w:r>
    </w:p>
    <w:p>
      <w:pPr>
        <w:spacing w:after="0" w:line="109" w:lineRule="exact"/>
        <w:rPr>
          <w:sz w:val="20"/>
          <w:szCs w:val="20"/>
          <w:color w:val="auto"/>
        </w:rPr>
      </w:pPr>
    </w:p>
    <w:p>
      <w:pPr>
        <w:sectPr>
          <w:pgSz w:w="11900" w:h="16838" w:orient="portrait"/>
          <w:cols w:equalWidth="0" w:num="2">
            <w:col w:w="5640" w:space="720"/>
            <w:col w:w="2980"/>
          </w:cols>
          <w:pgMar w:left="1440" w:top="1244" w:right="1126" w:bottom="0" w:gutter="0" w:footer="0" w:header="0"/>
          <w:type w:val="continuous"/>
        </w:sectPr>
      </w:pPr>
    </w:p>
    <w:p>
      <w:pPr>
        <w:ind w:left="5060"/>
        <w:spacing w:after="0" w:line="183" w:lineRule="auto"/>
        <w:rPr>
          <w:sz w:val="20"/>
          <w:szCs w:val="20"/>
          <w:color w:val="auto"/>
        </w:rPr>
      </w:pPr>
      <w:r>
        <w:rPr>
          <w:rFonts w:ascii="Calibri" w:cs="Calibri" w:eastAsia="Calibri" w:hAnsi="Calibri"/>
          <w:sz w:val="17"/>
          <w:szCs w:val="17"/>
          <w:color w:val="auto"/>
        </w:rPr>
        <w:t>Recebe comprovantes, gera planilha</w:t>
      </w:r>
    </w:p>
    <w:p>
      <w:pPr>
        <w:ind w:left="1100"/>
        <w:spacing w:after="0" w:line="181" w:lineRule="auto"/>
        <w:tabs>
          <w:tab w:leader="none" w:pos="5720" w:val="left"/>
        </w:tabs>
        <w:rPr>
          <w:sz w:val="20"/>
          <w:szCs w:val="20"/>
          <w:color w:val="auto"/>
        </w:rPr>
      </w:pPr>
      <w:r>
        <w:rPr>
          <w:rFonts w:ascii="Calibri" w:cs="Calibri" w:eastAsia="Calibri" w:hAnsi="Calibri"/>
          <w:sz w:val="21"/>
          <w:szCs w:val="21"/>
          <w:color w:val="auto"/>
        </w:rPr>
        <w:t>Encaminha comprovante de</w:t>
      </w:r>
      <w:r>
        <w:rPr>
          <w:sz w:val="20"/>
          <w:szCs w:val="20"/>
          <w:color w:val="auto"/>
        </w:rPr>
        <w:tab/>
      </w:r>
      <w:r>
        <w:rPr>
          <w:rFonts w:ascii="Calibri" w:cs="Calibri" w:eastAsia="Calibri" w:hAnsi="Calibri"/>
          <w:sz w:val="25"/>
          <w:szCs w:val="25"/>
          <w:color w:val="auto"/>
          <w:vertAlign w:val="subscript"/>
        </w:rPr>
        <w:t>de controle mensal .</w:t>
      </w:r>
    </w:p>
    <w:p>
      <w:pPr>
        <w:ind w:left="740"/>
        <w:spacing w:after="0" w:line="197" w:lineRule="auto"/>
        <w:rPr>
          <w:sz w:val="20"/>
          <w:szCs w:val="20"/>
          <w:color w:val="auto"/>
        </w:rPr>
      </w:pPr>
      <w:r>
        <w:rPr>
          <w:rFonts w:ascii="Calibri" w:cs="Calibri" w:eastAsia="Calibri" w:hAnsi="Calibri"/>
          <w:sz w:val="21"/>
          <w:szCs w:val="21"/>
          <w:color w:val="auto"/>
        </w:rPr>
        <w:t xml:space="preserve">pagamento por e-mail </w:t>
      </w:r>
      <w:r>
        <w:rPr>
          <w:rFonts w:ascii="Calibri" w:cs="Calibri" w:eastAsia="Calibri" w:hAnsi="Calibri"/>
          <w:sz w:val="21"/>
          <w:szCs w:val="21"/>
          <w:b w:val="1"/>
          <w:bCs w:val="1"/>
          <w:color w:val="auto"/>
        </w:rPr>
        <w:t>siass@unir.br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ind w:left="2120"/>
        <w:spacing w:after="0"/>
        <w:rPr>
          <w:sz w:val="20"/>
          <w:szCs w:val="20"/>
          <w:color w:val="auto"/>
        </w:rPr>
      </w:pPr>
      <w:r>
        <w:rPr>
          <w:rFonts w:ascii="Calibri" w:cs="Calibri" w:eastAsia="Calibri" w:hAnsi="Calibri"/>
          <w:sz w:val="21"/>
          <w:szCs w:val="21"/>
          <w:b w:val="1"/>
          <w:bCs w:val="1"/>
          <w:color w:val="auto"/>
        </w:rPr>
        <w:t>CRD</w:t>
      </w:r>
    </w:p>
    <w:p>
      <w:pPr>
        <w:spacing w:after="0" w:line="63" w:lineRule="exact"/>
        <w:rPr>
          <w:sz w:val="20"/>
          <w:szCs w:val="20"/>
          <w:color w:val="auto"/>
        </w:rPr>
      </w:pPr>
    </w:p>
    <w:p>
      <w:pPr>
        <w:ind w:left="880"/>
        <w:spacing w:after="0"/>
        <w:rPr>
          <w:sz w:val="20"/>
          <w:szCs w:val="20"/>
          <w:color w:val="auto"/>
        </w:rPr>
      </w:pPr>
      <w:r>
        <w:rPr>
          <w:rFonts w:ascii="Calibri" w:cs="Calibri" w:eastAsia="Calibri" w:hAnsi="Calibri"/>
          <w:sz w:val="21"/>
          <w:szCs w:val="21"/>
          <w:color w:val="auto"/>
        </w:rPr>
        <w:t>Registra a informação no sistema</w:t>
      </w:r>
    </w:p>
    <w:p>
      <w:pPr>
        <w:ind w:left="2060"/>
        <w:spacing w:after="0" w:line="215" w:lineRule="auto"/>
        <w:rPr>
          <w:sz w:val="20"/>
          <w:szCs w:val="20"/>
          <w:color w:val="auto"/>
        </w:rPr>
      </w:pPr>
      <w:r>
        <w:rPr>
          <w:rFonts w:ascii="Calibri" w:cs="Calibri" w:eastAsia="Calibri" w:hAnsi="Calibri"/>
          <w:sz w:val="21"/>
          <w:szCs w:val="21"/>
          <w:color w:val="auto"/>
        </w:rPr>
        <w:t>SIAPE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-121285</wp:posOffset>
            </wp:positionH>
            <wp:positionV relativeFrom="paragraph">
              <wp:posOffset>4518660</wp:posOffset>
            </wp:positionV>
            <wp:extent cx="6068060" cy="3810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0">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-121285</wp:posOffset>
            </wp:positionH>
            <wp:positionV relativeFrom="paragraph">
              <wp:posOffset>4565650</wp:posOffset>
            </wp:positionV>
            <wp:extent cx="6068060" cy="889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1">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24</w:t>
      </w:r>
    </w:p>
    <w:p>
      <w:pPr>
        <w:sectPr>
          <w:pgSz w:w="11900" w:h="16838" w:orient="portrait"/>
          <w:cols w:equalWidth="0" w:num="1">
            <w:col w:w="9340"/>
          </w:cols>
          <w:pgMar w:left="1440" w:top="1244" w:right="1126" w:bottom="0" w:gutter="0" w:footer="0" w:header="0"/>
          <w:type w:val="continuous"/>
        </w:sectPr>
      </w:pPr>
    </w:p>
    <w:p>
      <w:pPr>
        <w:jc w:val="center"/>
        <w:ind w:right="-5"/>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5"/>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5"/>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5"/>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6"/>
        <w:spacing w:after="0"/>
        <w:tabs>
          <w:tab w:leader="none" w:pos="705" w:val="left"/>
        </w:tabs>
        <w:rPr>
          <w:sz w:val="20"/>
          <w:szCs w:val="20"/>
          <w:color w:val="auto"/>
        </w:rPr>
      </w:pPr>
      <w:r>
        <w:rPr>
          <w:rFonts w:ascii="Century" w:cs="Century" w:eastAsia="Century" w:hAnsi="Century"/>
          <w:sz w:val="24"/>
          <w:szCs w:val="24"/>
          <w:b w:val="1"/>
          <w:bCs w:val="1"/>
          <w:color w:val="auto"/>
        </w:rPr>
        <w:t>1.1.3</w:t>
      </w:r>
      <w:r>
        <w:rPr>
          <w:sz w:val="20"/>
          <w:szCs w:val="20"/>
          <w:color w:val="auto"/>
        </w:rPr>
        <w:tab/>
      </w:r>
      <w:r>
        <w:rPr>
          <w:rFonts w:ascii="Century" w:cs="Century" w:eastAsia="Century" w:hAnsi="Century"/>
          <w:sz w:val="23"/>
          <w:szCs w:val="23"/>
          <w:b w:val="1"/>
          <w:bCs w:val="1"/>
          <w:color w:val="auto"/>
        </w:rPr>
        <w:t>LICENÇA À ADOTANTE/PRORROGAÇÃO LICENÇA À ADOTANTE</w:t>
      </w:r>
    </w:p>
    <w:p>
      <w:pPr>
        <w:spacing w:after="0" w:line="339" w:lineRule="exact"/>
        <w:rPr>
          <w:sz w:val="20"/>
          <w:szCs w:val="20"/>
          <w:color w:val="auto"/>
        </w:rPr>
      </w:pPr>
    </w:p>
    <w:p>
      <w:pPr>
        <w:jc w:val="both"/>
        <w:ind w:left="6" w:right="20"/>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É o afastamento de servidora pelo prazo de 90 dias consecutivos, com</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remuneração integral, por adoção ou guarda judicial de criança de até um 1 ano de idade ou pelo prazo de 30 dias consecutivos, caso a criança tenha mais de 1 ano e menos de 12 anos de idade.</w:t>
      </w:r>
    </w:p>
    <w:p>
      <w:pPr>
        <w:spacing w:after="0" w:line="10" w:lineRule="exact"/>
        <w:rPr>
          <w:sz w:val="20"/>
          <w:szCs w:val="20"/>
          <w:color w:val="auto"/>
        </w:rPr>
      </w:pPr>
    </w:p>
    <w:p>
      <w:pPr>
        <w:jc w:val="both"/>
        <w:ind w:left="6"/>
        <w:spacing w:after="0" w:line="238" w:lineRule="auto"/>
        <w:rPr>
          <w:sz w:val="20"/>
          <w:szCs w:val="20"/>
          <w:color w:val="auto"/>
        </w:rPr>
      </w:pPr>
      <w:r>
        <w:rPr>
          <w:rFonts w:ascii="Century" w:cs="Century" w:eastAsia="Century" w:hAnsi="Century"/>
          <w:sz w:val="24"/>
          <w:szCs w:val="24"/>
          <w:color w:val="auto"/>
        </w:rPr>
        <w:t>A licença à adotante será prorrogada por quarenta e cinco dias (no caso de criança de até um ano de idade) e por quinze dias (no caso de criança com mais de um ano de idade).</w:t>
      </w:r>
    </w:p>
    <w:p>
      <w:pPr>
        <w:spacing w:after="0" w:line="294" w:lineRule="exact"/>
        <w:rPr>
          <w:sz w:val="20"/>
          <w:szCs w:val="20"/>
          <w:color w:val="auto"/>
        </w:rPr>
      </w:pPr>
    </w:p>
    <w:p>
      <w:pPr>
        <w:jc w:val="both"/>
        <w:ind w:left="6"/>
        <w:spacing w:after="0" w:line="238"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Coordenadoria de Qualidade de Vida e Saúde do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Servidor / Diretoria de Gestão de Pessoas / Pró-Reitoria de Administração</w:t>
      </w:r>
    </w:p>
    <w:p>
      <w:pPr>
        <w:spacing w:after="0" w:line="294" w:lineRule="exact"/>
        <w:rPr>
          <w:sz w:val="20"/>
          <w:szCs w:val="20"/>
          <w:color w:val="auto"/>
        </w:rPr>
      </w:pPr>
    </w:p>
    <w:p>
      <w:pPr>
        <w:jc w:val="both"/>
        <w:ind w:left="6" w:right="20"/>
        <w:spacing w:after="0" w:line="237"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 102, VII, “a” da Lei nº 8.112/1990; Art. 210 da Lei nº 8.112/1990;</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Decreto nº 6.690/2008.</w:t>
      </w:r>
    </w:p>
    <w:p>
      <w:pPr>
        <w:spacing w:after="0" w:line="291" w:lineRule="exact"/>
        <w:rPr>
          <w:sz w:val="20"/>
          <w:szCs w:val="20"/>
          <w:color w:val="auto"/>
        </w:rPr>
      </w:pPr>
    </w:p>
    <w:p>
      <w:pPr>
        <w:ind w:left="6"/>
        <w:spacing w:after="0"/>
        <w:rPr>
          <w:sz w:val="20"/>
          <w:szCs w:val="20"/>
          <w:color w:val="auto"/>
        </w:rPr>
      </w:pPr>
      <w:r>
        <w:rPr>
          <w:rFonts w:ascii="Century" w:cs="Century" w:eastAsia="Century" w:hAnsi="Century"/>
          <w:sz w:val="24"/>
          <w:szCs w:val="24"/>
          <w:b w:val="1"/>
          <w:bCs w:val="1"/>
          <w:color w:val="auto"/>
        </w:rPr>
        <w:t>REQUISITOS PARA CONCESSÃO:</w:t>
      </w:r>
    </w:p>
    <w:p>
      <w:pPr>
        <w:spacing w:after="0" w:line="293" w:lineRule="exact"/>
        <w:rPr>
          <w:sz w:val="20"/>
          <w:szCs w:val="20"/>
          <w:color w:val="auto"/>
        </w:rPr>
      </w:pPr>
    </w:p>
    <w:p>
      <w:pPr>
        <w:ind w:left="6" w:right="20" w:hanging="3"/>
        <w:spacing w:after="0" w:line="237" w:lineRule="auto"/>
        <w:tabs>
          <w:tab w:leader="none" w:pos="348" w:val="left"/>
        </w:tabs>
        <w:numPr>
          <w:ilvl w:val="0"/>
          <w:numId w:val="11"/>
        </w:numPr>
        <w:rPr>
          <w:rFonts w:ascii="Century" w:cs="Century" w:eastAsia="Century" w:hAnsi="Century"/>
          <w:sz w:val="24"/>
          <w:szCs w:val="24"/>
          <w:color w:val="auto"/>
        </w:rPr>
      </w:pPr>
      <w:r>
        <w:rPr>
          <w:rFonts w:ascii="Century" w:cs="Century" w:eastAsia="Century" w:hAnsi="Century"/>
          <w:sz w:val="24"/>
          <w:szCs w:val="24"/>
          <w:color w:val="auto"/>
        </w:rPr>
        <w:t>Apresentação do Termo de Adoção ou Termo de Guarda e Responsabilidade, acompanhado do requerimento.</w:t>
      </w:r>
    </w:p>
    <w:p>
      <w:pPr>
        <w:spacing w:after="0" w:line="8" w:lineRule="exact"/>
        <w:rPr>
          <w:rFonts w:ascii="Century" w:cs="Century" w:eastAsia="Century" w:hAnsi="Century"/>
          <w:sz w:val="24"/>
          <w:szCs w:val="24"/>
          <w:color w:val="auto"/>
        </w:rPr>
      </w:pPr>
    </w:p>
    <w:p>
      <w:pPr>
        <w:ind w:left="6" w:right="20" w:hanging="3"/>
        <w:spacing w:after="0" w:line="237" w:lineRule="auto"/>
        <w:tabs>
          <w:tab w:leader="none" w:pos="311" w:val="left"/>
        </w:tabs>
        <w:numPr>
          <w:ilvl w:val="0"/>
          <w:numId w:val="11"/>
        </w:numPr>
        <w:rPr>
          <w:rFonts w:ascii="Century" w:cs="Century" w:eastAsia="Century" w:hAnsi="Century"/>
          <w:sz w:val="24"/>
          <w:szCs w:val="24"/>
          <w:color w:val="auto"/>
        </w:rPr>
      </w:pPr>
      <w:r>
        <w:rPr>
          <w:rFonts w:ascii="Century" w:cs="Century" w:eastAsia="Century" w:hAnsi="Century"/>
          <w:sz w:val="24"/>
          <w:szCs w:val="24"/>
          <w:color w:val="auto"/>
        </w:rPr>
        <w:t>A prorrogação será garantida à servidora pública que requeira o benefício até o final do primeiro mês após a adoção.</w:t>
      </w:r>
    </w:p>
    <w:p>
      <w:pPr>
        <w:spacing w:after="0" w:line="289" w:lineRule="exact"/>
        <w:rPr>
          <w:sz w:val="20"/>
          <w:szCs w:val="20"/>
          <w:color w:val="auto"/>
        </w:rPr>
      </w:pPr>
    </w:p>
    <w:p>
      <w:pPr>
        <w:ind w:left="6"/>
        <w:spacing w:after="0"/>
        <w:rPr>
          <w:sz w:val="20"/>
          <w:szCs w:val="20"/>
          <w:color w:val="auto"/>
        </w:rPr>
      </w:pPr>
      <w:r>
        <w:rPr>
          <w:rFonts w:ascii="Century" w:cs="Century" w:eastAsia="Century" w:hAnsi="Century"/>
          <w:sz w:val="24"/>
          <w:szCs w:val="24"/>
          <w:b w:val="1"/>
          <w:bCs w:val="1"/>
          <w:color w:val="auto"/>
        </w:rPr>
        <w:t>PROCEDIMENTOS:</w:t>
      </w:r>
    </w:p>
    <w:p>
      <w:pPr>
        <w:spacing w:after="0" w:line="296" w:lineRule="exact"/>
        <w:rPr>
          <w:sz w:val="20"/>
          <w:szCs w:val="20"/>
          <w:color w:val="auto"/>
        </w:rPr>
      </w:pPr>
    </w:p>
    <w:p>
      <w:pPr>
        <w:jc w:val="both"/>
        <w:ind w:left="6" w:hanging="3"/>
        <w:spacing w:after="0" w:line="238" w:lineRule="auto"/>
        <w:tabs>
          <w:tab w:leader="none" w:pos="344" w:val="left"/>
        </w:tabs>
        <w:numPr>
          <w:ilvl w:val="0"/>
          <w:numId w:val="12"/>
        </w:numPr>
        <w:rPr>
          <w:rFonts w:ascii="Century" w:cs="Century" w:eastAsia="Century" w:hAnsi="Century"/>
          <w:sz w:val="24"/>
          <w:szCs w:val="24"/>
          <w:color w:val="auto"/>
        </w:rPr>
      </w:pPr>
      <w:r>
        <w:rPr>
          <w:rFonts w:ascii="Century" w:cs="Century" w:eastAsia="Century" w:hAnsi="Century"/>
          <w:sz w:val="24"/>
          <w:szCs w:val="24"/>
          <w:color w:val="auto"/>
        </w:rPr>
        <w:t>A servidora preenche o requerimento, acompanhado de cópia (autenticada ou conferida com original) do Termo de Adoção ou Termo de Guarda e Responsabilidade, e entrega na Coordenadoria de Qualidade de Vida e Saúde do Servidor – CQVS/DGP.</w:t>
      </w:r>
    </w:p>
    <w:p>
      <w:pPr>
        <w:spacing w:after="0" w:line="5" w:lineRule="exact"/>
        <w:rPr>
          <w:rFonts w:ascii="Century" w:cs="Century" w:eastAsia="Century" w:hAnsi="Century"/>
          <w:sz w:val="24"/>
          <w:szCs w:val="24"/>
          <w:color w:val="auto"/>
        </w:rPr>
      </w:pPr>
    </w:p>
    <w:p>
      <w:pPr>
        <w:jc w:val="both"/>
        <w:ind w:left="6" w:hanging="3"/>
        <w:spacing w:after="0" w:line="238" w:lineRule="auto"/>
        <w:tabs>
          <w:tab w:leader="none" w:pos="389" w:val="left"/>
        </w:tabs>
        <w:numPr>
          <w:ilvl w:val="0"/>
          <w:numId w:val="12"/>
        </w:numPr>
        <w:rPr>
          <w:rFonts w:ascii="Century" w:cs="Century" w:eastAsia="Century" w:hAnsi="Century"/>
          <w:sz w:val="24"/>
          <w:szCs w:val="24"/>
          <w:color w:val="auto"/>
        </w:rPr>
      </w:pPr>
      <w:r>
        <w:rPr>
          <w:rFonts w:ascii="Century" w:cs="Century" w:eastAsia="Century" w:hAnsi="Century"/>
          <w:sz w:val="24"/>
          <w:szCs w:val="24"/>
          <w:color w:val="auto"/>
        </w:rPr>
        <w:t>A CQVS/DGP encaminha a documentação à Coordenadoria de Registro e Documentos - CRD/DRH para registro da licença adotante e informa a chefia, por e-mail, sobre a licença.</w:t>
      </w:r>
    </w:p>
    <w:p>
      <w:pPr>
        <w:spacing w:after="0" w:line="8" w:lineRule="exact"/>
        <w:rPr>
          <w:rFonts w:ascii="Century" w:cs="Century" w:eastAsia="Century" w:hAnsi="Century"/>
          <w:sz w:val="24"/>
          <w:szCs w:val="24"/>
          <w:color w:val="auto"/>
        </w:rPr>
      </w:pPr>
    </w:p>
    <w:p>
      <w:pPr>
        <w:ind w:left="6" w:right="20" w:hanging="3"/>
        <w:spacing w:after="0" w:line="237" w:lineRule="auto"/>
        <w:tabs>
          <w:tab w:leader="none" w:pos="308" w:val="left"/>
        </w:tabs>
        <w:numPr>
          <w:ilvl w:val="0"/>
          <w:numId w:val="12"/>
        </w:numPr>
        <w:rPr>
          <w:rFonts w:ascii="Century" w:cs="Century" w:eastAsia="Century" w:hAnsi="Century"/>
          <w:sz w:val="24"/>
          <w:szCs w:val="24"/>
          <w:color w:val="auto"/>
        </w:rPr>
      </w:pPr>
      <w:r>
        <w:rPr>
          <w:rFonts w:ascii="Century" w:cs="Century" w:eastAsia="Century" w:hAnsi="Century"/>
          <w:sz w:val="24"/>
          <w:szCs w:val="24"/>
          <w:color w:val="auto"/>
        </w:rPr>
        <w:t>A CRD/DRH registra a licença e arquiva a documentação na pasta funcional da servidora.</w:t>
      </w:r>
    </w:p>
    <w:p>
      <w:pPr>
        <w:spacing w:after="0" w:line="291" w:lineRule="exact"/>
        <w:rPr>
          <w:sz w:val="20"/>
          <w:szCs w:val="20"/>
          <w:color w:val="auto"/>
        </w:rPr>
      </w:pPr>
    </w:p>
    <w:p>
      <w:pPr>
        <w:ind w:left="6"/>
        <w:spacing w:after="0"/>
        <w:rPr>
          <w:sz w:val="20"/>
          <w:szCs w:val="20"/>
          <w:color w:val="auto"/>
        </w:rPr>
      </w:pPr>
      <w:r>
        <w:rPr>
          <w:rFonts w:ascii="Century" w:cs="Century" w:eastAsia="Century" w:hAnsi="Century"/>
          <w:sz w:val="24"/>
          <w:szCs w:val="24"/>
          <w:b w:val="1"/>
          <w:bCs w:val="1"/>
          <w:color w:val="auto"/>
        </w:rPr>
        <w:t>OBSERVAÇÕES:</w:t>
      </w:r>
    </w:p>
    <w:p>
      <w:pPr>
        <w:spacing w:after="0" w:line="299" w:lineRule="exact"/>
        <w:rPr>
          <w:sz w:val="20"/>
          <w:szCs w:val="20"/>
          <w:color w:val="auto"/>
        </w:rPr>
      </w:pPr>
    </w:p>
    <w:p>
      <w:pPr>
        <w:jc w:val="both"/>
        <w:ind w:left="366" w:right="20" w:hanging="366"/>
        <w:spacing w:after="0" w:line="236" w:lineRule="auto"/>
        <w:tabs>
          <w:tab w:leader="none" w:pos="366" w:val="left"/>
        </w:tabs>
        <w:numPr>
          <w:ilvl w:val="0"/>
          <w:numId w:val="13"/>
        </w:numPr>
        <w:rPr>
          <w:rFonts w:ascii="Symbol" w:cs="Symbol" w:eastAsia="Symbol" w:hAnsi="Symbol"/>
          <w:sz w:val="24"/>
          <w:szCs w:val="24"/>
          <w:color w:val="auto"/>
        </w:rPr>
      </w:pPr>
      <w:r>
        <w:rPr>
          <w:rFonts w:ascii="Century" w:cs="Century" w:eastAsia="Century" w:hAnsi="Century"/>
          <w:sz w:val="24"/>
          <w:szCs w:val="24"/>
          <w:color w:val="auto"/>
        </w:rPr>
        <w:t>A Licença à Adotante deve ser usufruída imediatamente após a adoção, pois sua finalidade é de permitir a adaptação do adotado ao seu novo ambiente, sendo incompatível com o adiamento do gozo.</w:t>
      </w:r>
    </w:p>
    <w:p>
      <w:pPr>
        <w:spacing w:after="0" w:line="3" w:lineRule="exact"/>
        <w:rPr>
          <w:rFonts w:ascii="Symbol" w:cs="Symbol" w:eastAsia="Symbol" w:hAnsi="Symbol"/>
          <w:sz w:val="24"/>
          <w:szCs w:val="24"/>
          <w:color w:val="auto"/>
        </w:rPr>
      </w:pPr>
    </w:p>
    <w:p>
      <w:pPr>
        <w:ind w:left="366" w:hanging="366"/>
        <w:spacing w:after="0"/>
        <w:tabs>
          <w:tab w:leader="none" w:pos="366" w:val="left"/>
        </w:tabs>
        <w:numPr>
          <w:ilvl w:val="0"/>
          <w:numId w:val="13"/>
        </w:numPr>
        <w:rPr>
          <w:rFonts w:ascii="Symbol" w:cs="Symbol" w:eastAsia="Symbol" w:hAnsi="Symbol"/>
          <w:sz w:val="24"/>
          <w:szCs w:val="24"/>
          <w:color w:val="auto"/>
        </w:rPr>
      </w:pPr>
      <w:r>
        <w:rPr>
          <w:rFonts w:ascii="Century" w:cs="Century" w:eastAsia="Century" w:hAnsi="Century"/>
          <w:sz w:val="24"/>
          <w:szCs w:val="24"/>
          <w:color w:val="auto"/>
        </w:rPr>
        <w:t>Ao pai adotante será concedida Licença-Paternidade de 5 dias consecutivos. (ver</w:t>
      </w:r>
    </w:p>
    <w:p>
      <w:pPr>
        <w:spacing w:after="0" w:line="3" w:lineRule="exact"/>
        <w:rPr>
          <w:rFonts w:ascii="Symbol" w:cs="Symbol" w:eastAsia="Symbol" w:hAnsi="Symbol"/>
          <w:sz w:val="24"/>
          <w:szCs w:val="24"/>
          <w:color w:val="auto"/>
        </w:rPr>
      </w:pPr>
    </w:p>
    <w:p>
      <w:pPr>
        <w:ind w:left="366"/>
        <w:spacing w:after="0" w:line="236" w:lineRule="auto"/>
        <w:rPr>
          <w:rFonts w:ascii="Symbol" w:cs="Symbol" w:eastAsia="Symbol" w:hAnsi="Symbol"/>
          <w:sz w:val="24"/>
          <w:szCs w:val="24"/>
          <w:color w:val="auto"/>
        </w:rPr>
      </w:pPr>
      <w:r>
        <w:rPr>
          <w:rFonts w:ascii="Century" w:cs="Century" w:eastAsia="Century" w:hAnsi="Century"/>
          <w:sz w:val="24"/>
          <w:szCs w:val="24"/>
          <w:color w:val="auto"/>
        </w:rPr>
        <w:t>LICENÇA-PATERNIDADE)</w:t>
      </w:r>
    </w:p>
    <w:p>
      <w:pPr>
        <w:spacing w:after="0" w:line="10" w:lineRule="exact"/>
        <w:rPr>
          <w:rFonts w:ascii="Symbol" w:cs="Symbol" w:eastAsia="Symbol" w:hAnsi="Symbol"/>
          <w:sz w:val="24"/>
          <w:szCs w:val="24"/>
          <w:color w:val="auto"/>
        </w:rPr>
      </w:pPr>
    </w:p>
    <w:p>
      <w:pPr>
        <w:ind w:left="366" w:right="20" w:hanging="366"/>
        <w:spacing w:after="0" w:line="235" w:lineRule="auto"/>
        <w:tabs>
          <w:tab w:leader="none" w:pos="366" w:val="left"/>
        </w:tabs>
        <w:numPr>
          <w:ilvl w:val="0"/>
          <w:numId w:val="13"/>
        </w:numPr>
        <w:rPr>
          <w:rFonts w:ascii="Symbol" w:cs="Symbol" w:eastAsia="Symbol" w:hAnsi="Symbol"/>
          <w:sz w:val="24"/>
          <w:szCs w:val="24"/>
          <w:color w:val="auto"/>
        </w:rPr>
      </w:pPr>
      <w:r>
        <w:rPr>
          <w:rFonts w:ascii="Century" w:cs="Century" w:eastAsia="Century" w:hAnsi="Century"/>
          <w:sz w:val="24"/>
          <w:szCs w:val="24"/>
          <w:color w:val="auto"/>
        </w:rPr>
        <w:t>Será considerada como de efetivo exercício o período de Licença à Adotante e à paternidade.</w:t>
      </w:r>
    </w:p>
    <w:p>
      <w:pPr>
        <w:spacing w:after="0" w:line="10" w:lineRule="exact"/>
        <w:rPr>
          <w:rFonts w:ascii="Symbol" w:cs="Symbol" w:eastAsia="Symbol" w:hAnsi="Symbol"/>
          <w:sz w:val="24"/>
          <w:szCs w:val="24"/>
          <w:color w:val="auto"/>
        </w:rPr>
      </w:pPr>
    </w:p>
    <w:p>
      <w:pPr>
        <w:ind w:left="366" w:right="20" w:hanging="366"/>
        <w:spacing w:after="0" w:line="235" w:lineRule="auto"/>
        <w:tabs>
          <w:tab w:leader="none" w:pos="366" w:val="left"/>
        </w:tabs>
        <w:numPr>
          <w:ilvl w:val="0"/>
          <w:numId w:val="13"/>
        </w:numPr>
        <w:rPr>
          <w:rFonts w:ascii="Symbol" w:cs="Symbol" w:eastAsia="Symbol" w:hAnsi="Symbol"/>
          <w:sz w:val="24"/>
          <w:szCs w:val="24"/>
          <w:color w:val="auto"/>
        </w:rPr>
      </w:pPr>
      <w:r>
        <w:rPr>
          <w:rFonts w:ascii="Century" w:cs="Century" w:eastAsia="Century" w:hAnsi="Century"/>
          <w:sz w:val="24"/>
          <w:szCs w:val="24"/>
          <w:color w:val="auto"/>
        </w:rPr>
        <w:t>Considera-se criança a pessoa até 12 anos de idade incompletos, e adolescente aquela entre 12 e 18 anos de idade.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-15875</wp:posOffset>
            </wp:positionH>
            <wp:positionV relativeFrom="paragraph">
              <wp:posOffset>251460</wp:posOffset>
            </wp:positionV>
            <wp:extent cx="6068060" cy="3810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3">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-15875</wp:posOffset>
            </wp:positionH>
            <wp:positionV relativeFrom="paragraph">
              <wp:posOffset>298450</wp:posOffset>
            </wp:positionV>
            <wp:extent cx="6068060" cy="889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4">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85" w:lineRule="exact"/>
        <w:rPr>
          <w:sz w:val="20"/>
          <w:szCs w:val="20"/>
          <w:color w:val="auto"/>
        </w:rPr>
      </w:pPr>
    </w:p>
    <w:p>
      <w:pPr>
        <w:ind w:left="9226"/>
        <w:spacing w:after="0"/>
        <w:rPr>
          <w:sz w:val="20"/>
          <w:szCs w:val="20"/>
          <w:color w:val="auto"/>
        </w:rPr>
      </w:pPr>
      <w:r>
        <w:rPr>
          <w:rFonts w:ascii="Cambria" w:cs="Cambria" w:eastAsia="Cambria" w:hAnsi="Cambria"/>
          <w:sz w:val="24"/>
          <w:szCs w:val="24"/>
          <w:color w:val="auto"/>
        </w:rPr>
        <w:t>25</w:t>
      </w:r>
    </w:p>
    <w:p>
      <w:pPr>
        <w:sectPr>
          <w:pgSz w:w="11900" w:h="16838" w:orient="portrait"/>
          <w:cols w:equalWidth="0" w:num="1">
            <w:col w:w="9506"/>
          </w:cols>
          <w:pgMar w:left="1274" w:top="1244" w:right="1126" w:bottom="0" w:gutter="0" w:footer="0" w:header="0"/>
        </w:sectPr>
      </w:pPr>
    </w:p>
    <w:p>
      <w:pPr>
        <w:jc w:val="center"/>
        <w:ind w:right="-5"/>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5"/>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5"/>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5"/>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20" w:lineRule="exact"/>
        <w:rPr>
          <w:sz w:val="20"/>
          <w:szCs w:val="20"/>
          <w:color w:val="auto"/>
        </w:rPr>
      </w:pPr>
    </w:p>
    <w:p>
      <w:pPr>
        <w:ind w:left="366" w:right="20" w:hanging="366"/>
        <w:spacing w:after="0" w:line="235" w:lineRule="auto"/>
        <w:tabs>
          <w:tab w:leader="none" w:pos="366" w:val="left"/>
        </w:tabs>
        <w:numPr>
          <w:ilvl w:val="0"/>
          <w:numId w:val="14"/>
        </w:numPr>
        <w:rPr>
          <w:rFonts w:ascii="Symbol" w:cs="Symbol" w:eastAsia="Symbol" w:hAnsi="Symbol"/>
          <w:sz w:val="24"/>
          <w:szCs w:val="24"/>
          <w:color w:val="auto"/>
        </w:rPr>
      </w:pPr>
      <w:r>
        <w:rPr>
          <w:rFonts w:ascii="Century" w:cs="Century" w:eastAsia="Century" w:hAnsi="Century"/>
          <w:sz w:val="24"/>
          <w:szCs w:val="24"/>
          <w:color w:val="auto"/>
        </w:rPr>
        <w:t>A Licença à Adotante é considerada como de efetivo exercício para todos os fins e efeitos.</w:t>
      </w:r>
    </w:p>
    <w:p>
      <w:pPr>
        <w:spacing w:after="0" w:line="12" w:lineRule="exact"/>
        <w:rPr>
          <w:rFonts w:ascii="Symbol" w:cs="Symbol" w:eastAsia="Symbol" w:hAnsi="Symbol"/>
          <w:sz w:val="24"/>
          <w:szCs w:val="24"/>
          <w:color w:val="auto"/>
        </w:rPr>
      </w:pPr>
    </w:p>
    <w:p>
      <w:pPr>
        <w:jc w:val="both"/>
        <w:ind w:left="366" w:right="20" w:hanging="366"/>
        <w:spacing w:after="0" w:line="236" w:lineRule="auto"/>
        <w:tabs>
          <w:tab w:leader="none" w:pos="366" w:val="left"/>
        </w:tabs>
        <w:numPr>
          <w:ilvl w:val="0"/>
          <w:numId w:val="14"/>
        </w:numPr>
        <w:rPr>
          <w:rFonts w:ascii="Symbol" w:cs="Symbol" w:eastAsia="Symbol" w:hAnsi="Symbol"/>
          <w:sz w:val="24"/>
          <w:szCs w:val="24"/>
          <w:color w:val="auto"/>
        </w:rPr>
      </w:pPr>
      <w:r>
        <w:rPr>
          <w:rFonts w:ascii="Century" w:cs="Century" w:eastAsia="Century" w:hAnsi="Century"/>
          <w:sz w:val="24"/>
          <w:szCs w:val="24"/>
          <w:color w:val="auto"/>
        </w:rPr>
        <w:t>É expressamente vedado nas normas legais o exercício de qualquer atividade remunerada pela servidora no período da licença à adotante, assim como a manutenção da criança em creche ou similar.</w:t>
      </w:r>
    </w:p>
    <w:p>
      <w:pPr>
        <w:spacing w:after="0" w:line="200" w:lineRule="exact"/>
        <w:rPr>
          <w:sz w:val="20"/>
          <w:szCs w:val="20"/>
          <w:color w:val="auto"/>
        </w:rPr>
      </w:pPr>
    </w:p>
    <w:p>
      <w:pPr>
        <w:spacing w:after="0" w:line="340" w:lineRule="exact"/>
        <w:rPr>
          <w:sz w:val="20"/>
          <w:szCs w:val="20"/>
          <w:color w:val="auto"/>
        </w:rPr>
      </w:pPr>
    </w:p>
    <w:p>
      <w:pPr>
        <w:jc w:val="center"/>
        <w:ind w:right="14"/>
        <w:spacing w:after="0" w:line="237" w:lineRule="auto"/>
        <w:rPr>
          <w:sz w:val="20"/>
          <w:szCs w:val="20"/>
          <w:color w:val="auto"/>
        </w:rPr>
      </w:pPr>
      <w:r>
        <w:rPr>
          <w:rFonts w:ascii="Century" w:cs="Century" w:eastAsia="Century" w:hAnsi="Century"/>
          <w:sz w:val="24"/>
          <w:szCs w:val="24"/>
          <w:b w:val="1"/>
          <w:bCs w:val="1"/>
          <w:color w:val="auto"/>
        </w:rPr>
        <w:t>PROCEDIMENTO 3 - LICENÇA À ADOTANTE/PRORROGAÇÃO LICENÇA À ADOTANTE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407035</wp:posOffset>
            </wp:positionH>
            <wp:positionV relativeFrom="paragraph">
              <wp:posOffset>524510</wp:posOffset>
            </wp:positionV>
            <wp:extent cx="5230495" cy="337566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6">
                      <a:extLst>
                        <a:ext uri="{28A0092B-C50C-407E-A947-70E740481C1C}"/>
                      </a:extLst>
                    </a:blip>
                    <a:srcRect/>
                    <a:stretch>
                      <a:fillRect/>
                    </a:stretch>
                  </pic:blipFill>
                  <pic:spPr bwMode="auto">
                    <a:xfrm>
                      <a:off x="0" y="0"/>
                      <a:ext cx="5230495" cy="33756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tbl>
      <w:tblPr>
        <w:tblLayout w:type="fixed"/>
        <w:tblInd w:w="946" w:type="dxa"/>
        <w:tblCellMar>
          <w:top w:w="0" w:type="dxa"/>
          <w:left w:w="0" w:type="dxa"/>
          <w:bottom w:w="0" w:type="dxa"/>
          <w:right w:w="0" w:type="dxa"/>
        </w:tblCellMar>
      </w:tblPr>
      <w:tr>
        <w:trPr>
          <w:trHeight w:val="269"/>
        </w:trPr>
        <w:tc>
          <w:tcPr>
            <w:tcW w:w="3800" w:type="dxa"/>
            <w:vAlign w:val="bottom"/>
            <w:vMerge w:val="restart"/>
          </w:tcPr>
          <w:p>
            <w:pPr>
              <w:jc w:val="center"/>
              <w:ind w:right="518"/>
              <w:spacing w:after="0"/>
              <w:rPr>
                <w:sz w:val="20"/>
                <w:szCs w:val="20"/>
                <w:color w:val="auto"/>
              </w:rPr>
            </w:pPr>
            <w:r>
              <w:rPr>
                <w:rFonts w:ascii="Calibri" w:cs="Calibri" w:eastAsia="Calibri" w:hAnsi="Calibri"/>
                <w:sz w:val="22"/>
                <w:szCs w:val="22"/>
                <w:b w:val="1"/>
                <w:bCs w:val="1"/>
                <w:color w:val="auto"/>
              </w:rPr>
              <w:t>SERVIDOR</w:t>
            </w:r>
          </w:p>
        </w:tc>
        <w:tc>
          <w:tcPr>
            <w:tcW w:w="3880" w:type="dxa"/>
            <w:vAlign w:val="bottom"/>
          </w:tcPr>
          <w:p>
            <w:pPr>
              <w:jc w:val="center"/>
              <w:ind w:left="514"/>
              <w:spacing w:after="0"/>
              <w:rPr>
                <w:sz w:val="20"/>
                <w:szCs w:val="20"/>
                <w:color w:val="auto"/>
              </w:rPr>
            </w:pPr>
            <w:r>
              <w:rPr>
                <w:rFonts w:ascii="Calibri" w:cs="Calibri" w:eastAsia="Calibri" w:hAnsi="Calibri"/>
                <w:sz w:val="22"/>
                <w:szCs w:val="22"/>
                <w:b w:val="1"/>
                <w:bCs w:val="1"/>
                <w:color w:val="auto"/>
                <w:w w:val="99"/>
              </w:rPr>
              <w:t>COORDENADORIA DE QUALIDADE</w:t>
            </w:r>
          </w:p>
        </w:tc>
        <w:tc>
          <w:tcPr>
            <w:tcW w:w="0" w:type="dxa"/>
            <w:vAlign w:val="bottom"/>
          </w:tcPr>
          <w:p>
            <w:pPr>
              <w:spacing w:after="0"/>
              <w:rPr>
                <w:sz w:val="1"/>
                <w:szCs w:val="1"/>
                <w:color w:val="auto"/>
              </w:rPr>
            </w:pPr>
          </w:p>
        </w:tc>
      </w:tr>
      <w:tr>
        <w:trPr>
          <w:trHeight w:val="132"/>
        </w:trPr>
        <w:tc>
          <w:tcPr>
            <w:tcW w:w="3800" w:type="dxa"/>
            <w:vAlign w:val="bottom"/>
            <w:vMerge w:val="continue"/>
          </w:tcPr>
          <w:p>
            <w:pPr>
              <w:spacing w:after="0"/>
              <w:rPr>
                <w:sz w:val="11"/>
                <w:szCs w:val="11"/>
                <w:color w:val="auto"/>
              </w:rPr>
            </w:pPr>
          </w:p>
        </w:tc>
        <w:tc>
          <w:tcPr>
            <w:tcW w:w="3880" w:type="dxa"/>
            <w:vAlign w:val="bottom"/>
            <w:vMerge w:val="restart"/>
          </w:tcPr>
          <w:p>
            <w:pPr>
              <w:jc w:val="center"/>
              <w:ind w:left="514"/>
              <w:spacing w:after="0" w:line="242" w:lineRule="exact"/>
              <w:rPr>
                <w:sz w:val="20"/>
                <w:szCs w:val="20"/>
                <w:color w:val="auto"/>
              </w:rPr>
            </w:pPr>
            <w:r>
              <w:rPr>
                <w:rFonts w:ascii="Calibri" w:cs="Calibri" w:eastAsia="Calibri" w:hAnsi="Calibri"/>
                <w:sz w:val="22"/>
                <w:szCs w:val="22"/>
                <w:b w:val="1"/>
                <w:bCs w:val="1"/>
                <w:color w:val="auto"/>
                <w:w w:val="99"/>
              </w:rPr>
              <w:t>DE VIDA E SAÚDE DO SERVIDOR-</w:t>
            </w:r>
          </w:p>
        </w:tc>
        <w:tc>
          <w:tcPr>
            <w:tcW w:w="0" w:type="dxa"/>
            <w:vAlign w:val="bottom"/>
          </w:tcPr>
          <w:p>
            <w:pPr>
              <w:spacing w:after="0"/>
              <w:rPr>
                <w:sz w:val="1"/>
                <w:szCs w:val="1"/>
                <w:color w:val="auto"/>
              </w:rPr>
            </w:pPr>
          </w:p>
        </w:tc>
      </w:tr>
      <w:tr>
        <w:trPr>
          <w:trHeight w:val="110"/>
        </w:trPr>
        <w:tc>
          <w:tcPr>
            <w:tcW w:w="3800" w:type="dxa"/>
            <w:vAlign w:val="bottom"/>
          </w:tcPr>
          <w:p>
            <w:pPr>
              <w:spacing w:after="0"/>
              <w:rPr>
                <w:sz w:val="9"/>
                <w:szCs w:val="9"/>
                <w:color w:val="auto"/>
              </w:rPr>
            </w:pPr>
          </w:p>
        </w:tc>
        <w:tc>
          <w:tcPr>
            <w:tcW w:w="38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226"/>
        </w:trPr>
        <w:tc>
          <w:tcPr>
            <w:tcW w:w="3800" w:type="dxa"/>
            <w:vAlign w:val="bottom"/>
          </w:tcPr>
          <w:p>
            <w:pPr>
              <w:jc w:val="center"/>
              <w:ind w:right="518"/>
              <w:spacing w:after="0" w:line="203" w:lineRule="exact"/>
              <w:rPr>
                <w:sz w:val="20"/>
                <w:szCs w:val="20"/>
                <w:color w:val="auto"/>
              </w:rPr>
            </w:pPr>
            <w:r>
              <w:rPr>
                <w:rFonts w:ascii="Calibri" w:cs="Calibri" w:eastAsia="Calibri" w:hAnsi="Calibri"/>
                <w:sz w:val="20"/>
                <w:szCs w:val="20"/>
                <w:color w:val="auto"/>
                <w:w w:val="99"/>
              </w:rPr>
              <w:t>Preenche requerimento e anexa Termo</w:t>
            </w:r>
          </w:p>
        </w:tc>
        <w:tc>
          <w:tcPr>
            <w:tcW w:w="3880" w:type="dxa"/>
            <w:vAlign w:val="bottom"/>
          </w:tcPr>
          <w:p>
            <w:pPr>
              <w:jc w:val="center"/>
              <w:ind w:left="514"/>
              <w:spacing w:after="0" w:line="227" w:lineRule="exact"/>
              <w:rPr>
                <w:sz w:val="20"/>
                <w:szCs w:val="20"/>
                <w:color w:val="auto"/>
              </w:rPr>
            </w:pPr>
            <w:r>
              <w:rPr>
                <w:rFonts w:ascii="Calibri" w:cs="Calibri" w:eastAsia="Calibri" w:hAnsi="Calibri"/>
                <w:sz w:val="22"/>
                <w:szCs w:val="22"/>
                <w:b w:val="1"/>
                <w:bCs w:val="1"/>
                <w:color w:val="auto"/>
                <w:w w:val="99"/>
              </w:rPr>
              <w:t>CQVS</w:t>
            </w:r>
          </w:p>
        </w:tc>
        <w:tc>
          <w:tcPr>
            <w:tcW w:w="0" w:type="dxa"/>
            <w:vAlign w:val="bottom"/>
          </w:tcPr>
          <w:p>
            <w:pPr>
              <w:spacing w:after="0"/>
              <w:rPr>
                <w:sz w:val="1"/>
                <w:szCs w:val="1"/>
                <w:color w:val="auto"/>
              </w:rPr>
            </w:pPr>
          </w:p>
        </w:tc>
      </w:tr>
      <w:tr>
        <w:trPr>
          <w:trHeight w:val="197"/>
        </w:trPr>
        <w:tc>
          <w:tcPr>
            <w:tcW w:w="3800" w:type="dxa"/>
            <w:vAlign w:val="bottom"/>
          </w:tcPr>
          <w:p>
            <w:pPr>
              <w:jc w:val="center"/>
              <w:ind w:right="518"/>
              <w:spacing w:after="0" w:line="198" w:lineRule="exact"/>
              <w:rPr>
                <w:sz w:val="20"/>
                <w:szCs w:val="20"/>
                <w:color w:val="auto"/>
              </w:rPr>
            </w:pPr>
            <w:r>
              <w:rPr>
                <w:rFonts w:ascii="Calibri" w:cs="Calibri" w:eastAsia="Calibri" w:hAnsi="Calibri"/>
                <w:sz w:val="20"/>
                <w:szCs w:val="20"/>
                <w:color w:val="auto"/>
              </w:rPr>
              <w:t>de Adoção ou Termo de Guarda e</w:t>
            </w:r>
          </w:p>
        </w:tc>
        <w:tc>
          <w:tcPr>
            <w:tcW w:w="3880" w:type="dxa"/>
            <w:vAlign w:val="bottom"/>
            <w:vMerge w:val="restart"/>
          </w:tcPr>
          <w:p>
            <w:pPr>
              <w:jc w:val="center"/>
              <w:ind w:left="514"/>
              <w:spacing w:after="0"/>
              <w:rPr>
                <w:sz w:val="20"/>
                <w:szCs w:val="20"/>
                <w:color w:val="auto"/>
              </w:rPr>
            </w:pPr>
            <w:r>
              <w:rPr>
                <w:rFonts w:ascii="Calibri" w:cs="Calibri" w:eastAsia="Calibri" w:hAnsi="Calibri"/>
                <w:sz w:val="20"/>
                <w:szCs w:val="20"/>
                <w:color w:val="auto"/>
              </w:rPr>
              <w:t>Recebe documentação, encaminha para</w:t>
            </w:r>
          </w:p>
        </w:tc>
        <w:tc>
          <w:tcPr>
            <w:tcW w:w="0" w:type="dxa"/>
            <w:vAlign w:val="bottom"/>
          </w:tcPr>
          <w:p>
            <w:pPr>
              <w:spacing w:after="0"/>
              <w:rPr>
                <w:sz w:val="1"/>
                <w:szCs w:val="1"/>
                <w:color w:val="auto"/>
              </w:rPr>
            </w:pPr>
          </w:p>
        </w:tc>
      </w:tr>
      <w:tr>
        <w:trPr>
          <w:trHeight w:val="130"/>
        </w:trPr>
        <w:tc>
          <w:tcPr>
            <w:tcW w:w="3800" w:type="dxa"/>
            <w:vAlign w:val="bottom"/>
            <w:vMerge w:val="restart"/>
          </w:tcPr>
          <w:p>
            <w:pPr>
              <w:jc w:val="center"/>
              <w:ind w:right="518"/>
              <w:spacing w:after="0" w:line="218" w:lineRule="exact"/>
              <w:rPr>
                <w:sz w:val="20"/>
                <w:szCs w:val="20"/>
                <w:color w:val="auto"/>
              </w:rPr>
            </w:pPr>
            <w:r>
              <w:rPr>
                <w:rFonts w:ascii="Calibri" w:cs="Calibri" w:eastAsia="Calibri" w:hAnsi="Calibri"/>
                <w:sz w:val="20"/>
                <w:szCs w:val="20"/>
                <w:color w:val="auto"/>
                <w:w w:val="99"/>
              </w:rPr>
              <w:t>Responsabilidade</w:t>
            </w:r>
          </w:p>
        </w:tc>
        <w:tc>
          <w:tcPr>
            <w:tcW w:w="388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88"/>
        </w:trPr>
        <w:tc>
          <w:tcPr>
            <w:tcW w:w="3800" w:type="dxa"/>
            <w:vAlign w:val="bottom"/>
            <w:vMerge w:val="continue"/>
          </w:tcPr>
          <w:p>
            <w:pPr>
              <w:spacing w:after="0"/>
              <w:rPr>
                <w:sz w:val="7"/>
                <w:szCs w:val="7"/>
                <w:color w:val="auto"/>
              </w:rPr>
            </w:pPr>
          </w:p>
        </w:tc>
        <w:tc>
          <w:tcPr>
            <w:tcW w:w="3880" w:type="dxa"/>
            <w:vAlign w:val="bottom"/>
            <w:vMerge w:val="restart"/>
          </w:tcPr>
          <w:p>
            <w:pPr>
              <w:jc w:val="center"/>
              <w:ind w:left="514"/>
              <w:spacing w:after="0" w:line="221" w:lineRule="exact"/>
              <w:rPr>
                <w:sz w:val="20"/>
                <w:szCs w:val="20"/>
                <w:color w:val="auto"/>
              </w:rPr>
            </w:pPr>
            <w:r>
              <w:rPr>
                <w:rFonts w:ascii="Calibri" w:cs="Calibri" w:eastAsia="Calibri" w:hAnsi="Calibri"/>
                <w:sz w:val="20"/>
                <w:szCs w:val="20"/>
                <w:color w:val="auto"/>
                <w:w w:val="99"/>
              </w:rPr>
              <w:t>registro e informa a chefia imediata</w:t>
            </w:r>
          </w:p>
        </w:tc>
        <w:tc>
          <w:tcPr>
            <w:tcW w:w="0" w:type="dxa"/>
            <w:vAlign w:val="bottom"/>
          </w:tcPr>
          <w:p>
            <w:pPr>
              <w:spacing w:after="0"/>
              <w:rPr>
                <w:sz w:val="1"/>
                <w:szCs w:val="1"/>
                <w:color w:val="auto"/>
              </w:rPr>
            </w:pPr>
          </w:p>
        </w:tc>
      </w:tr>
      <w:tr>
        <w:trPr>
          <w:trHeight w:val="132"/>
        </w:trPr>
        <w:tc>
          <w:tcPr>
            <w:tcW w:w="3800" w:type="dxa"/>
            <w:vAlign w:val="bottom"/>
          </w:tcPr>
          <w:p>
            <w:pPr>
              <w:spacing w:after="0"/>
              <w:rPr>
                <w:sz w:val="11"/>
                <w:szCs w:val="11"/>
                <w:color w:val="auto"/>
              </w:rPr>
            </w:pPr>
          </w:p>
        </w:tc>
        <w:tc>
          <w:tcPr>
            <w:tcW w:w="388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jc w:val="center"/>
        <w:ind w:right="4414"/>
        <w:spacing w:after="0"/>
        <w:rPr>
          <w:sz w:val="20"/>
          <w:szCs w:val="20"/>
          <w:color w:val="auto"/>
        </w:rPr>
      </w:pPr>
      <w:r>
        <w:rPr>
          <w:rFonts w:ascii="Calibri" w:cs="Calibri" w:eastAsia="Calibri" w:hAnsi="Calibri"/>
          <w:sz w:val="24"/>
          <w:szCs w:val="24"/>
          <w:b w:val="1"/>
          <w:bCs w:val="1"/>
          <w:color w:val="auto"/>
        </w:rPr>
        <w:t>CRD</w:t>
      </w:r>
    </w:p>
    <w:p>
      <w:pPr>
        <w:spacing w:after="0" w:line="77" w:lineRule="exact"/>
        <w:rPr>
          <w:sz w:val="20"/>
          <w:szCs w:val="20"/>
          <w:color w:val="auto"/>
        </w:rPr>
      </w:pPr>
    </w:p>
    <w:p>
      <w:pPr>
        <w:jc w:val="center"/>
        <w:ind w:right="4434"/>
        <w:spacing w:after="0"/>
        <w:rPr>
          <w:sz w:val="20"/>
          <w:szCs w:val="20"/>
          <w:color w:val="auto"/>
        </w:rPr>
      </w:pPr>
      <w:r>
        <w:rPr>
          <w:rFonts w:ascii="Calibri" w:cs="Calibri" w:eastAsia="Calibri" w:hAnsi="Calibri"/>
          <w:sz w:val="20"/>
          <w:szCs w:val="20"/>
          <w:color w:val="auto"/>
        </w:rPr>
        <w:t>Registra no SIAPE e arquiva na pasta</w:t>
      </w:r>
    </w:p>
    <w:p>
      <w:pPr>
        <w:jc w:val="center"/>
        <w:ind w:right="4434"/>
        <w:spacing w:after="0" w:line="214" w:lineRule="auto"/>
        <w:rPr>
          <w:sz w:val="20"/>
          <w:szCs w:val="20"/>
          <w:color w:val="auto"/>
        </w:rPr>
      </w:pPr>
      <w:r>
        <w:rPr>
          <w:rFonts w:ascii="Calibri" w:cs="Calibri" w:eastAsia="Calibri" w:hAnsi="Calibri"/>
          <w:sz w:val="20"/>
          <w:szCs w:val="20"/>
          <w:color w:val="auto"/>
        </w:rPr>
        <w:t>funcional da servidora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-15875</wp:posOffset>
            </wp:positionH>
            <wp:positionV relativeFrom="paragraph">
              <wp:posOffset>3515995</wp:posOffset>
            </wp:positionV>
            <wp:extent cx="6068060" cy="3810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7">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-15875</wp:posOffset>
            </wp:positionH>
            <wp:positionV relativeFrom="paragraph">
              <wp:posOffset>3562985</wp:posOffset>
            </wp:positionV>
            <wp:extent cx="6068060" cy="889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8">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26</w:t>
      </w:r>
    </w:p>
    <w:p>
      <w:pPr>
        <w:sectPr>
          <w:pgSz w:w="11900" w:h="16838" w:orient="portrait"/>
          <w:cols w:equalWidth="0" w:num="1">
            <w:col w:w="9506"/>
          </w:cols>
          <w:pgMar w:left="1274" w:top="1244" w:right="1126" w:bottom="0" w:gutter="0" w:footer="0" w:header="0"/>
        </w:sectPr>
      </w:pPr>
    </w:p>
    <w:p>
      <w:pPr>
        <w:jc w:val="center"/>
        <w:ind w:right="16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8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16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8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180"/>
        <w:spacing w:after="0" w:line="237" w:lineRule="auto"/>
        <w:rPr>
          <w:sz w:val="20"/>
          <w:szCs w:val="20"/>
          <w:color w:val="auto"/>
        </w:rPr>
      </w:pPr>
      <w:r>
        <w:rPr>
          <w:rFonts w:ascii="Century" w:cs="Century" w:eastAsia="Century" w:hAnsi="Century"/>
          <w:sz w:val="24"/>
          <w:szCs w:val="24"/>
          <w:b w:val="1"/>
          <w:bCs w:val="1"/>
          <w:color w:val="auto"/>
        </w:rPr>
        <w:t>FORMULÁRIO 3 - LICENÇA À ADOTANTE/PRORROGAÇÃO LICENÇA À ADOTANTE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38100</wp:posOffset>
                </wp:positionH>
                <wp:positionV relativeFrom="paragraph">
                  <wp:posOffset>85090</wp:posOffset>
                </wp:positionV>
                <wp:extent cx="5746750" cy="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46750"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95" o:spid="_x0000_s11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pt,6.7pt" to="455.5pt,6.7pt" o:allowincell="f" strokecolor="#000001" strokeweight="0.4799pt"/>
            </w:pict>
          </mc:Fallback>
        </mc:AlternateContent>
        <mc:AlternateContent>
          <mc:Choice Requires="wps">
            <w:drawing>
              <wp:anchor simplePos="0" relativeHeight="251657728" behindDoc="1" locked="0" layoutInCell="0" allowOverlap="1">
                <wp:simplePos x="0" y="0"/>
                <wp:positionH relativeFrom="column">
                  <wp:posOffset>38100</wp:posOffset>
                </wp:positionH>
                <wp:positionV relativeFrom="paragraph">
                  <wp:posOffset>259080</wp:posOffset>
                </wp:positionV>
                <wp:extent cx="5746750" cy="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46750"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96" o:spid="_x0000_s11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pt,20.4pt" to="455.5pt,20.4pt" o:allowincell="f" strokecolor="#000001" strokeweight="0.4799pt"/>
            </w:pict>
          </mc:Fallback>
        </mc:AlternateContent>
        <mc:AlternateContent>
          <mc:Choice Requires="wps">
            <w:drawing>
              <wp:anchor simplePos="0" relativeHeight="251657728" behindDoc="1" locked="0" layoutInCell="0" allowOverlap="1">
                <wp:simplePos x="0" y="0"/>
                <wp:positionH relativeFrom="column">
                  <wp:posOffset>38100</wp:posOffset>
                </wp:positionH>
                <wp:positionV relativeFrom="paragraph">
                  <wp:posOffset>433070</wp:posOffset>
                </wp:positionV>
                <wp:extent cx="5746750" cy="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46750"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97" o:spid="_x0000_s11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pt,34.1pt" to="455.5pt,34.1pt" o:allowincell="f" strokecolor="#000001" strokeweight="0.4799pt"/>
            </w:pict>
          </mc:Fallback>
        </mc:AlternateContent>
        <mc:AlternateContent>
          <mc:Choice Requires="wps">
            <w:drawing>
              <wp:anchor simplePos="0" relativeHeight="251657728" behindDoc="1" locked="0" layoutInCell="0" allowOverlap="1">
                <wp:simplePos x="0" y="0"/>
                <wp:positionH relativeFrom="column">
                  <wp:posOffset>38100</wp:posOffset>
                </wp:positionH>
                <wp:positionV relativeFrom="paragraph">
                  <wp:posOffset>956945</wp:posOffset>
                </wp:positionV>
                <wp:extent cx="5746750" cy="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46750"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98" o:spid="_x0000_s11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pt,75.35pt" to="455.5pt,75.35pt" o:allowincell="f" strokecolor="#000001" strokeweight="0.4799pt"/>
            </w:pict>
          </mc:Fallback>
        </mc:AlternateContent>
        <mc:AlternateContent>
          <mc:Choice Requires="wps">
            <w:drawing>
              <wp:anchor simplePos="0" relativeHeight="251657728" behindDoc="1" locked="0" layoutInCell="0" allowOverlap="1">
                <wp:simplePos x="0" y="0"/>
                <wp:positionH relativeFrom="column">
                  <wp:posOffset>38100</wp:posOffset>
                </wp:positionH>
                <wp:positionV relativeFrom="paragraph">
                  <wp:posOffset>1130935</wp:posOffset>
                </wp:positionV>
                <wp:extent cx="5746750" cy="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46750"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99" o:spid="_x0000_s11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pt,89.05pt" to="455.5pt,89.05pt" o:allowincell="f" strokecolor="#000001" strokeweight="0.4799pt"/>
            </w:pict>
          </mc:Fallback>
        </mc:AlternateContent>
        <mc:AlternateContent>
          <mc:Choice Requires="wps">
            <w:drawing>
              <wp:anchor simplePos="0" relativeHeight="251657728" behindDoc="1" locked="0" layoutInCell="0" allowOverlap="1">
                <wp:simplePos x="0" y="0"/>
                <wp:positionH relativeFrom="column">
                  <wp:posOffset>41275</wp:posOffset>
                </wp:positionH>
                <wp:positionV relativeFrom="paragraph">
                  <wp:posOffset>82550</wp:posOffset>
                </wp:positionV>
                <wp:extent cx="0" cy="594233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942330"/>
                        </a:xfrm>
                        <a:prstGeom prst="line">
                          <a:avLst/>
                        </a:prstGeom>
                        <a:solidFill>
                          <a:srgbClr val="FFFFFF"/>
                        </a:solidFill>
                        <a:ln w="6095">
                          <a:solidFill>
                            <a:srgbClr val="000001"/>
                          </a:solidFill>
                          <a:miter lim="800000"/>
                          <a:headEnd/>
                          <a:tailEnd/>
                        </a:ln>
                      </wps:spPr>
                      <wps:bodyPr/>
                    </wps:wsp>
                  </a:graphicData>
                </a:graphic>
              </wp:anchor>
            </w:drawing>
          </mc:Choice>
          <mc:Fallback>
            <w:pict>
              <v:line id="Shape 100" o:spid="_x0000_s11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5pt,6.5pt" to="3.25pt,474.4pt" o:allowincell="f" strokecolor="#000001" strokeweight="0.4799pt"/>
            </w:pict>
          </mc:Fallback>
        </mc:AlternateContent>
        <mc:AlternateContent>
          <mc:Choice Requires="wps">
            <w:drawing>
              <wp:anchor simplePos="0" relativeHeight="251657728" behindDoc="1" locked="0" layoutInCell="0" allowOverlap="1">
                <wp:simplePos x="0" y="0"/>
                <wp:positionH relativeFrom="column">
                  <wp:posOffset>38100</wp:posOffset>
                </wp:positionH>
                <wp:positionV relativeFrom="paragraph">
                  <wp:posOffset>1304290</wp:posOffset>
                </wp:positionV>
                <wp:extent cx="5746750" cy="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46750"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101" o:spid="_x0000_s11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pt,102.7pt" to="455.5pt,102.7pt" o:allowincell="f" strokecolor="#000001" strokeweight="0.4799pt"/>
            </w:pict>
          </mc:Fallback>
        </mc:AlternateContent>
        <mc:AlternateContent>
          <mc:Choice Requires="wps">
            <w:drawing>
              <wp:anchor simplePos="0" relativeHeight="251657728" behindDoc="1" locked="0" layoutInCell="0" allowOverlap="1">
                <wp:simplePos x="0" y="0"/>
                <wp:positionH relativeFrom="column">
                  <wp:posOffset>5781675</wp:posOffset>
                </wp:positionH>
                <wp:positionV relativeFrom="paragraph">
                  <wp:posOffset>82550</wp:posOffset>
                </wp:positionV>
                <wp:extent cx="0" cy="594233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942330"/>
                        </a:xfrm>
                        <a:prstGeom prst="line">
                          <a:avLst/>
                        </a:prstGeom>
                        <a:solidFill>
                          <a:srgbClr val="FFFFFF"/>
                        </a:solidFill>
                        <a:ln w="6096">
                          <a:solidFill>
                            <a:srgbClr val="000001"/>
                          </a:solidFill>
                          <a:miter lim="800000"/>
                          <a:headEnd/>
                          <a:tailEnd/>
                        </a:ln>
                      </wps:spPr>
                      <wps:bodyPr/>
                    </wps:wsp>
                  </a:graphicData>
                </a:graphic>
              </wp:anchor>
            </w:drawing>
          </mc:Choice>
          <mc:Fallback>
            <w:pict>
              <v:line id="Shape 102" o:spid="_x0000_s11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25pt,6.5pt" to="455.25pt,474.4pt" o:allowincell="f" strokecolor="#000001" strokeweight="0.48pt"/>
            </w:pict>
          </mc:Fallback>
        </mc:AlternateContent>
      </w:r>
    </w:p>
    <w:p>
      <w:pPr>
        <w:spacing w:after="0" w:line="113" w:lineRule="exact"/>
        <w:rPr>
          <w:sz w:val="20"/>
          <w:szCs w:val="20"/>
          <w:color w:val="auto"/>
        </w:rPr>
      </w:pPr>
    </w:p>
    <w:p>
      <w:pPr>
        <w:ind w:left="140"/>
        <w:spacing w:after="0"/>
        <w:rPr>
          <w:sz w:val="20"/>
          <w:szCs w:val="20"/>
          <w:color w:val="auto"/>
        </w:rPr>
      </w:pPr>
      <w:r>
        <w:rPr>
          <w:rFonts w:ascii="Century" w:cs="Century" w:eastAsia="Century" w:hAnsi="Century"/>
          <w:sz w:val="22"/>
          <w:szCs w:val="22"/>
          <w:b w:val="1"/>
          <w:bCs w:val="1"/>
          <w:color w:val="auto"/>
        </w:rPr>
        <w:t>1. IDENTIFICAÇÃO DA SERVIDORA</w:t>
      </w:r>
    </w:p>
    <w:p>
      <w:pPr>
        <w:spacing w:after="0" w:line="9" w:lineRule="exact"/>
        <w:rPr>
          <w:sz w:val="20"/>
          <w:szCs w:val="20"/>
          <w:color w:val="auto"/>
        </w:rPr>
      </w:pPr>
    </w:p>
    <w:p>
      <w:pPr>
        <w:ind w:left="140"/>
        <w:spacing w:after="0"/>
        <w:rPr>
          <w:sz w:val="20"/>
          <w:szCs w:val="20"/>
          <w:color w:val="auto"/>
        </w:rPr>
      </w:pPr>
      <w:r>
        <w:rPr>
          <w:rFonts w:ascii="Century" w:cs="Century" w:eastAsia="Century" w:hAnsi="Century"/>
          <w:sz w:val="22"/>
          <w:szCs w:val="22"/>
          <w:color w:val="auto"/>
        </w:rPr>
        <w:t>Nome:</w:t>
      </w:r>
    </w:p>
    <w:p>
      <w:pPr>
        <w:spacing w:after="0" w:line="12" w:lineRule="exact"/>
        <w:rPr>
          <w:sz w:val="20"/>
          <w:szCs w:val="20"/>
          <w:color w:val="auto"/>
        </w:rPr>
      </w:pPr>
    </w:p>
    <w:tbl>
      <w:tblPr>
        <w:tblLayout w:type="fixed"/>
        <w:tblInd w:w="60" w:type="dxa"/>
        <w:tblCellMar>
          <w:top w:w="0" w:type="dxa"/>
          <w:left w:w="0" w:type="dxa"/>
          <w:bottom w:w="0" w:type="dxa"/>
          <w:right w:w="0" w:type="dxa"/>
        </w:tblCellMar>
      </w:tblPr>
      <w:tr>
        <w:trPr>
          <w:trHeight w:val="267"/>
        </w:trPr>
        <w:tc>
          <w:tcPr>
            <w:tcW w:w="3340" w:type="dxa"/>
            <w:vAlign w:val="bottom"/>
            <w:tcBorders>
              <w:bottom w:val="single" w:sz="8" w:color="000001"/>
            </w:tcBorders>
          </w:tcPr>
          <w:p>
            <w:pPr>
              <w:ind w:left="80"/>
              <w:spacing w:after="0"/>
              <w:rPr>
                <w:sz w:val="20"/>
                <w:szCs w:val="20"/>
                <w:color w:val="auto"/>
              </w:rPr>
            </w:pPr>
            <w:r>
              <w:rPr>
                <w:rFonts w:ascii="Century" w:cs="Century" w:eastAsia="Century" w:hAnsi="Century"/>
                <w:sz w:val="22"/>
                <w:szCs w:val="22"/>
                <w:color w:val="auto"/>
              </w:rPr>
              <w:t>Cargo:</w:t>
            </w:r>
          </w:p>
        </w:tc>
        <w:tc>
          <w:tcPr>
            <w:tcW w:w="2440" w:type="dxa"/>
            <w:vAlign w:val="bottom"/>
            <w:tcBorders>
              <w:bottom w:val="single" w:sz="8" w:color="000001"/>
            </w:tcBorders>
          </w:tcPr>
          <w:p>
            <w:pPr>
              <w:spacing w:after="0"/>
              <w:rPr>
                <w:sz w:val="23"/>
                <w:szCs w:val="23"/>
                <w:color w:val="auto"/>
              </w:rPr>
            </w:pPr>
          </w:p>
        </w:tc>
        <w:tc>
          <w:tcPr>
            <w:tcW w:w="3280" w:type="dxa"/>
            <w:vAlign w:val="bottom"/>
            <w:tcBorders>
              <w:bottom w:val="single" w:sz="8" w:color="000001"/>
            </w:tcBorders>
          </w:tcPr>
          <w:p>
            <w:pPr>
              <w:ind w:left="400"/>
              <w:spacing w:after="0"/>
              <w:rPr>
                <w:sz w:val="20"/>
                <w:szCs w:val="20"/>
                <w:color w:val="auto"/>
              </w:rPr>
            </w:pPr>
            <w:r>
              <w:rPr>
                <w:rFonts w:ascii="Century" w:cs="Century" w:eastAsia="Century" w:hAnsi="Century"/>
                <w:sz w:val="22"/>
                <w:szCs w:val="22"/>
                <w:color w:val="auto"/>
              </w:rPr>
              <w:t>Mat. SIAPE:</w:t>
            </w:r>
          </w:p>
        </w:tc>
      </w:tr>
      <w:tr>
        <w:trPr>
          <w:trHeight w:val="254"/>
        </w:trPr>
        <w:tc>
          <w:tcPr>
            <w:tcW w:w="3340" w:type="dxa"/>
            <w:vAlign w:val="bottom"/>
            <w:tcBorders>
              <w:bottom w:val="single" w:sz="8" w:color="000001"/>
            </w:tcBorders>
          </w:tcPr>
          <w:p>
            <w:pPr>
              <w:ind w:left="80"/>
              <w:spacing w:after="0" w:line="254" w:lineRule="exact"/>
              <w:rPr>
                <w:sz w:val="20"/>
                <w:szCs w:val="20"/>
                <w:color w:val="auto"/>
              </w:rPr>
            </w:pPr>
            <w:r>
              <w:rPr>
                <w:rFonts w:ascii="Century" w:cs="Century" w:eastAsia="Century" w:hAnsi="Century"/>
                <w:sz w:val="22"/>
                <w:szCs w:val="22"/>
                <w:color w:val="auto"/>
              </w:rPr>
              <w:t>Lotação:</w:t>
            </w:r>
          </w:p>
        </w:tc>
        <w:tc>
          <w:tcPr>
            <w:tcW w:w="2440" w:type="dxa"/>
            <w:vAlign w:val="bottom"/>
            <w:tcBorders>
              <w:bottom w:val="single" w:sz="8" w:color="000001"/>
            </w:tcBorders>
          </w:tcPr>
          <w:p>
            <w:pPr>
              <w:spacing w:after="0"/>
              <w:rPr>
                <w:sz w:val="22"/>
                <w:szCs w:val="22"/>
                <w:color w:val="auto"/>
              </w:rPr>
            </w:pPr>
          </w:p>
        </w:tc>
        <w:tc>
          <w:tcPr>
            <w:tcW w:w="3280" w:type="dxa"/>
            <w:vAlign w:val="bottom"/>
            <w:tcBorders>
              <w:bottom w:val="single" w:sz="8" w:color="000001"/>
            </w:tcBorders>
          </w:tcPr>
          <w:p>
            <w:pPr>
              <w:spacing w:after="0"/>
              <w:rPr>
                <w:sz w:val="22"/>
                <w:szCs w:val="22"/>
                <w:color w:val="auto"/>
              </w:rPr>
            </w:pPr>
          </w:p>
        </w:tc>
      </w:tr>
      <w:tr>
        <w:trPr>
          <w:trHeight w:val="251"/>
        </w:trPr>
        <w:tc>
          <w:tcPr>
            <w:tcW w:w="3340" w:type="dxa"/>
            <w:vAlign w:val="bottom"/>
          </w:tcPr>
          <w:p>
            <w:pPr>
              <w:ind w:left="80"/>
              <w:spacing w:after="0" w:line="251" w:lineRule="exact"/>
              <w:rPr>
                <w:sz w:val="20"/>
                <w:szCs w:val="20"/>
                <w:color w:val="auto"/>
              </w:rPr>
            </w:pPr>
            <w:r>
              <w:rPr>
                <w:rFonts w:ascii="Century" w:cs="Century" w:eastAsia="Century" w:hAnsi="Century"/>
                <w:sz w:val="22"/>
                <w:szCs w:val="22"/>
                <w:color w:val="auto"/>
              </w:rPr>
              <w:t>Telefones: Residencial:</w:t>
            </w:r>
          </w:p>
        </w:tc>
        <w:tc>
          <w:tcPr>
            <w:tcW w:w="2440" w:type="dxa"/>
            <w:vAlign w:val="bottom"/>
          </w:tcPr>
          <w:p>
            <w:pPr>
              <w:ind w:left="940"/>
              <w:spacing w:after="0" w:line="251" w:lineRule="exact"/>
              <w:rPr>
                <w:sz w:val="20"/>
                <w:szCs w:val="20"/>
                <w:color w:val="auto"/>
              </w:rPr>
            </w:pPr>
            <w:r>
              <w:rPr>
                <w:rFonts w:ascii="Century" w:cs="Century" w:eastAsia="Century" w:hAnsi="Century"/>
                <w:sz w:val="22"/>
                <w:szCs w:val="22"/>
                <w:color w:val="auto"/>
              </w:rPr>
              <w:t>Comercial:</w:t>
            </w:r>
          </w:p>
        </w:tc>
        <w:tc>
          <w:tcPr>
            <w:tcW w:w="3280" w:type="dxa"/>
            <w:vAlign w:val="bottom"/>
          </w:tcPr>
          <w:p>
            <w:pPr>
              <w:ind w:left="1540"/>
              <w:spacing w:after="0" w:line="251" w:lineRule="exact"/>
              <w:rPr>
                <w:sz w:val="20"/>
                <w:szCs w:val="20"/>
                <w:color w:val="auto"/>
              </w:rPr>
            </w:pPr>
            <w:r>
              <w:rPr>
                <w:rFonts w:ascii="Century" w:cs="Century" w:eastAsia="Century" w:hAnsi="Century"/>
                <w:sz w:val="22"/>
                <w:szCs w:val="22"/>
                <w:color w:val="auto"/>
              </w:rPr>
              <w:t>Celular:</w:t>
            </w:r>
          </w:p>
        </w:tc>
      </w:tr>
    </w:tbl>
    <w:p>
      <w:pPr>
        <w:spacing w:after="0" w:line="285" w:lineRule="exact"/>
        <w:rPr>
          <w:sz w:val="20"/>
          <w:szCs w:val="20"/>
          <w:color w:val="auto"/>
        </w:rPr>
      </w:pPr>
    </w:p>
    <w:p>
      <w:pPr>
        <w:ind w:left="140"/>
        <w:spacing w:after="0"/>
        <w:rPr>
          <w:sz w:val="20"/>
          <w:szCs w:val="20"/>
          <w:color w:val="auto"/>
        </w:rPr>
      </w:pPr>
      <w:r>
        <w:rPr>
          <w:rFonts w:ascii="Century" w:cs="Century" w:eastAsia="Century" w:hAnsi="Century"/>
          <w:sz w:val="22"/>
          <w:szCs w:val="22"/>
          <w:b w:val="1"/>
          <w:bCs w:val="1"/>
          <w:color w:val="auto"/>
        </w:rPr>
        <w:t>2. FUNDAMENTAÇÃO LEGAL:</w:t>
      </w:r>
    </w:p>
    <w:p>
      <w:pPr>
        <w:spacing w:after="0" w:line="16" w:lineRule="exact"/>
        <w:rPr>
          <w:sz w:val="20"/>
          <w:szCs w:val="20"/>
          <w:color w:val="auto"/>
        </w:rPr>
      </w:pPr>
    </w:p>
    <w:p>
      <w:pPr>
        <w:ind w:left="140" w:right="320"/>
        <w:spacing w:after="0" w:line="237" w:lineRule="auto"/>
        <w:rPr>
          <w:sz w:val="20"/>
          <w:szCs w:val="20"/>
          <w:color w:val="auto"/>
        </w:rPr>
      </w:pPr>
      <w:r>
        <w:rPr>
          <w:rFonts w:ascii="Century" w:cs="Century" w:eastAsia="Century" w:hAnsi="Century"/>
          <w:sz w:val="24"/>
          <w:szCs w:val="24"/>
          <w:color w:val="auto"/>
        </w:rPr>
        <w:t>Art. 102, VII, “a” da Lei nº 8.112/1990; Art. 210 da Lei nº 8.112/1990; Decreto nº 6.690/2008.</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38100</wp:posOffset>
                </wp:positionH>
                <wp:positionV relativeFrom="paragraph">
                  <wp:posOffset>8255</wp:posOffset>
                </wp:positionV>
                <wp:extent cx="5746750" cy="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46750"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103" o:spid="_x0000_s11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pt,0.65pt" to="455.5pt,0.65pt" o:allowincell="f" strokecolor="#000001" strokeweight="0.4799pt"/>
            </w:pict>
          </mc:Fallback>
        </mc:AlternateContent>
        <mc:AlternateContent>
          <mc:Choice Requires="wps">
            <w:drawing>
              <wp:anchor simplePos="0" relativeHeight="251657728" behindDoc="1" locked="0" layoutInCell="0" allowOverlap="1">
                <wp:simplePos x="0" y="0"/>
                <wp:positionH relativeFrom="column">
                  <wp:posOffset>38100</wp:posOffset>
                </wp:positionH>
                <wp:positionV relativeFrom="paragraph">
                  <wp:posOffset>182245</wp:posOffset>
                </wp:positionV>
                <wp:extent cx="5746750" cy="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46750"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104" o:spid="_x0000_s11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pt,14.35pt" to="455.5pt,14.35pt" o:allowincell="f" strokecolor="#000001" strokeweight="0.4799pt"/>
            </w:pict>
          </mc:Fallback>
        </mc:AlternateContent>
      </w:r>
    </w:p>
    <w:p>
      <w:pPr>
        <w:spacing w:after="0" w:line="311" w:lineRule="exact"/>
        <w:rPr>
          <w:sz w:val="20"/>
          <w:szCs w:val="20"/>
          <w:color w:val="auto"/>
        </w:rPr>
      </w:pPr>
    </w:p>
    <w:p>
      <w:pPr>
        <w:ind w:left="140"/>
        <w:spacing w:after="0"/>
        <w:rPr>
          <w:sz w:val="20"/>
          <w:szCs w:val="20"/>
          <w:color w:val="auto"/>
        </w:rPr>
      </w:pPr>
      <w:r>
        <w:rPr>
          <w:rFonts w:ascii="Century" w:cs="Century" w:eastAsia="Century" w:hAnsi="Century"/>
          <w:sz w:val="22"/>
          <w:szCs w:val="22"/>
          <w:b w:val="1"/>
          <w:bCs w:val="1"/>
          <w:color w:val="auto"/>
        </w:rPr>
        <w:t>3. REQUERIMENTO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38100</wp:posOffset>
                </wp:positionH>
                <wp:positionV relativeFrom="paragraph">
                  <wp:posOffset>6350</wp:posOffset>
                </wp:positionV>
                <wp:extent cx="5746750" cy="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46750"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105" o:spid="_x0000_s11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pt,0.5pt" to="455.5pt,0.5pt" o:allowincell="f" strokecolor="#000001" strokeweight="0.4799pt"/>
            </w:pict>
          </mc:Fallback>
        </mc:AlternateContent>
      </w:r>
    </w:p>
    <w:p>
      <w:pPr>
        <w:spacing w:after="0" w:line="200" w:lineRule="exact"/>
        <w:rPr>
          <w:sz w:val="20"/>
          <w:szCs w:val="20"/>
          <w:color w:val="auto"/>
        </w:rPr>
      </w:pPr>
    </w:p>
    <w:p>
      <w:pPr>
        <w:spacing w:after="0" w:line="320" w:lineRule="exact"/>
        <w:rPr>
          <w:sz w:val="20"/>
          <w:szCs w:val="20"/>
          <w:color w:val="auto"/>
        </w:rPr>
      </w:pPr>
    </w:p>
    <w:p>
      <w:pPr>
        <w:ind w:left="660"/>
        <w:spacing w:after="0"/>
        <w:rPr>
          <w:sz w:val="20"/>
          <w:szCs w:val="20"/>
          <w:color w:val="auto"/>
        </w:rPr>
      </w:pPr>
      <w:r>
        <w:rPr>
          <w:rFonts w:ascii="Century" w:cs="Century" w:eastAsia="Century" w:hAnsi="Century"/>
          <w:sz w:val="22"/>
          <w:szCs w:val="22"/>
          <w:color w:val="auto"/>
        </w:rPr>
        <w:t>Requer à Diretoria de Gestão de Pessoas a concessão de</w:t>
      </w:r>
    </w:p>
    <w:p>
      <w:pPr>
        <w:ind w:left="660"/>
        <w:spacing w:after="0"/>
        <w:tabs>
          <w:tab w:leader="none" w:pos="900" w:val="left"/>
        </w:tabs>
        <w:rPr>
          <w:sz w:val="20"/>
          <w:szCs w:val="20"/>
          <w:color w:val="auto"/>
        </w:rPr>
      </w:pPr>
      <w:r>
        <w:rPr>
          <w:rFonts w:ascii="Century" w:cs="Century" w:eastAsia="Century" w:hAnsi="Century"/>
          <w:sz w:val="22"/>
          <w:szCs w:val="22"/>
          <w:color w:val="auto"/>
        </w:rPr>
        <w:t>(</w:t>
        <w:tab/>
        <w:t xml:space="preserve">) </w:t>
      </w:r>
      <w:r>
        <w:rPr>
          <w:rFonts w:ascii="Century" w:cs="Century" w:eastAsia="Century" w:hAnsi="Century"/>
          <w:sz w:val="22"/>
          <w:szCs w:val="22"/>
          <w:b w:val="1"/>
          <w:bCs w:val="1"/>
          <w:color w:val="auto"/>
        </w:rPr>
        <w:t>LICENÇA À ADOTANTE</w:t>
      </w:r>
    </w:p>
    <w:p>
      <w:pPr>
        <w:ind w:left="660"/>
        <w:spacing w:after="0"/>
        <w:tabs>
          <w:tab w:leader="none" w:pos="1060" w:val="left"/>
        </w:tabs>
        <w:rPr>
          <w:sz w:val="20"/>
          <w:szCs w:val="20"/>
          <w:color w:val="auto"/>
        </w:rPr>
      </w:pPr>
      <w:r>
        <w:rPr>
          <w:rFonts w:ascii="Century" w:cs="Century" w:eastAsia="Century" w:hAnsi="Century"/>
          <w:sz w:val="22"/>
          <w:szCs w:val="22"/>
          <w:color w:val="auto"/>
        </w:rPr>
        <w:t>(</w:t>
      </w:r>
      <w:r>
        <w:rPr>
          <w:sz w:val="20"/>
          <w:szCs w:val="20"/>
          <w:color w:val="auto"/>
        </w:rPr>
        <w:tab/>
      </w:r>
      <w:r>
        <w:rPr>
          <w:rFonts w:ascii="Century" w:cs="Century" w:eastAsia="Century" w:hAnsi="Century"/>
          <w:sz w:val="22"/>
          <w:szCs w:val="22"/>
          <w:color w:val="auto"/>
        </w:rPr>
        <w:t xml:space="preserve">) </w:t>
      </w:r>
      <w:r>
        <w:rPr>
          <w:rFonts w:ascii="Century" w:cs="Century" w:eastAsia="Century" w:hAnsi="Century"/>
          <w:sz w:val="22"/>
          <w:szCs w:val="22"/>
          <w:b w:val="1"/>
          <w:bCs w:val="1"/>
          <w:color w:val="auto"/>
        </w:rPr>
        <w:t>PRORROGAÇÃO DE LICENÇA À ADOTANTE</w:t>
      </w:r>
      <w:r>
        <w:rPr>
          <w:rFonts w:ascii="Century" w:cs="Century" w:eastAsia="Century" w:hAnsi="Century"/>
          <w:sz w:val="22"/>
          <w:szCs w:val="22"/>
          <w:color w:val="auto"/>
        </w:rPr>
        <w:t>, conforme documentação</w:t>
      </w:r>
    </w:p>
    <w:p>
      <w:pPr>
        <w:ind w:left="140"/>
        <w:spacing w:after="0" w:line="238" w:lineRule="auto"/>
        <w:rPr>
          <w:sz w:val="20"/>
          <w:szCs w:val="20"/>
          <w:color w:val="auto"/>
        </w:rPr>
      </w:pPr>
      <w:r>
        <w:rPr>
          <w:rFonts w:ascii="Century" w:cs="Century" w:eastAsia="Century" w:hAnsi="Century"/>
          <w:sz w:val="22"/>
          <w:szCs w:val="22"/>
          <w:color w:val="auto"/>
        </w:rPr>
        <w:t>anexa.</w:t>
      </w:r>
    </w:p>
    <w:p>
      <w:pPr>
        <w:spacing w:after="0" w:line="200" w:lineRule="exact"/>
        <w:rPr>
          <w:sz w:val="20"/>
          <w:szCs w:val="20"/>
          <w:color w:val="auto"/>
        </w:rPr>
      </w:pPr>
    </w:p>
    <w:p>
      <w:pPr>
        <w:spacing w:after="0" w:line="331" w:lineRule="exact"/>
        <w:rPr>
          <w:sz w:val="20"/>
          <w:szCs w:val="20"/>
          <w:color w:val="auto"/>
        </w:rPr>
      </w:pPr>
    </w:p>
    <w:p>
      <w:pPr>
        <w:ind w:left="7520"/>
        <w:spacing w:after="0"/>
        <w:rPr>
          <w:sz w:val="20"/>
          <w:szCs w:val="20"/>
          <w:color w:val="auto"/>
        </w:rPr>
      </w:pPr>
      <w:r>
        <w:rPr>
          <w:rFonts w:ascii="Century" w:cs="Century" w:eastAsia="Century" w:hAnsi="Century"/>
          <w:sz w:val="22"/>
          <w:szCs w:val="22"/>
          <w:color w:val="auto"/>
        </w:rPr>
        <w:t>Nestes termos,</w:t>
      </w:r>
    </w:p>
    <w:p>
      <w:pPr>
        <w:ind w:left="7200"/>
        <w:spacing w:after="0"/>
        <w:rPr>
          <w:sz w:val="20"/>
          <w:szCs w:val="20"/>
          <w:color w:val="auto"/>
        </w:rPr>
      </w:pPr>
      <w:r>
        <w:rPr>
          <w:rFonts w:ascii="Century" w:cs="Century" w:eastAsia="Century" w:hAnsi="Century"/>
          <w:sz w:val="22"/>
          <w:szCs w:val="22"/>
          <w:color w:val="auto"/>
        </w:rPr>
        <w:t>Pede deferimento.</w:t>
      </w:r>
    </w:p>
    <w:p>
      <w:pPr>
        <w:spacing w:after="0" w:line="200" w:lineRule="exact"/>
        <w:rPr>
          <w:sz w:val="20"/>
          <w:szCs w:val="20"/>
          <w:color w:val="auto"/>
        </w:rPr>
      </w:pPr>
    </w:p>
    <w:p>
      <w:pPr>
        <w:spacing w:after="0" w:line="353" w:lineRule="exact"/>
        <w:rPr>
          <w:sz w:val="20"/>
          <w:szCs w:val="20"/>
          <w:color w:val="auto"/>
        </w:rPr>
      </w:pPr>
    </w:p>
    <w:p>
      <w:pPr>
        <w:ind w:left="820"/>
        <w:spacing w:after="0"/>
        <w:tabs>
          <w:tab w:leader="none" w:pos="5700" w:val="left"/>
        </w:tabs>
        <w:rPr>
          <w:sz w:val="20"/>
          <w:szCs w:val="20"/>
          <w:color w:val="auto"/>
        </w:rPr>
      </w:pPr>
      <w:r>
        <w:rPr>
          <w:rFonts w:ascii="Century" w:cs="Century" w:eastAsia="Century" w:hAnsi="Century"/>
          <w:sz w:val="24"/>
          <w:szCs w:val="24"/>
          <w:color w:val="auto"/>
        </w:rPr>
        <w:t>Local: __________________________</w:t>
      </w:r>
      <w:r>
        <w:rPr>
          <w:sz w:val="20"/>
          <w:szCs w:val="20"/>
          <w:color w:val="auto"/>
        </w:rPr>
        <w:tab/>
      </w:r>
      <w:r>
        <w:rPr>
          <w:rFonts w:ascii="Century" w:cs="Century" w:eastAsia="Century" w:hAnsi="Century"/>
          <w:sz w:val="24"/>
          <w:szCs w:val="24"/>
          <w:color w:val="auto"/>
        </w:rPr>
        <w:t>Data: _____/_____/_____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ind w:right="160"/>
        <w:spacing w:after="0"/>
        <w:rPr>
          <w:sz w:val="20"/>
          <w:szCs w:val="20"/>
          <w:color w:val="auto"/>
        </w:rPr>
      </w:pPr>
      <w:r>
        <w:rPr>
          <w:rFonts w:ascii="Century" w:cs="Century" w:eastAsia="Century" w:hAnsi="Century"/>
          <w:sz w:val="24"/>
          <w:szCs w:val="24"/>
          <w:color w:val="auto"/>
        </w:rPr>
        <w:t>_________________________</w:t>
      </w:r>
    </w:p>
    <w:p>
      <w:pPr>
        <w:jc w:val="center"/>
        <w:ind w:right="160"/>
        <w:spacing w:after="0"/>
        <w:rPr>
          <w:sz w:val="20"/>
          <w:szCs w:val="20"/>
          <w:color w:val="auto"/>
        </w:rPr>
      </w:pPr>
      <w:r>
        <w:rPr>
          <w:rFonts w:ascii="Century" w:cs="Century" w:eastAsia="Century" w:hAnsi="Century"/>
          <w:sz w:val="22"/>
          <w:szCs w:val="22"/>
          <w:color w:val="auto"/>
        </w:rPr>
        <w:t>Assinatura da servidora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38100</wp:posOffset>
                </wp:positionH>
                <wp:positionV relativeFrom="paragraph">
                  <wp:posOffset>341630</wp:posOffset>
                </wp:positionV>
                <wp:extent cx="5746750" cy="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46750"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106" o:spid="_x0000_s11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pt,26.9pt" to="455.5pt,26.9pt" o:allowincell="f" strokecolor="#000001" strokeweight="0.4799pt"/>
            </w:pict>
          </mc:Fallback>
        </mc:AlternateContent>
      </w:r>
    </w:p>
    <w:p>
      <w:pPr>
        <w:spacing w:after="0" w:line="200" w:lineRule="exact"/>
        <w:rPr>
          <w:sz w:val="20"/>
          <w:szCs w:val="20"/>
          <w:color w:val="auto"/>
        </w:rPr>
      </w:pPr>
    </w:p>
    <w:p>
      <w:pPr>
        <w:spacing w:after="0" w:line="317" w:lineRule="exact"/>
        <w:rPr>
          <w:sz w:val="20"/>
          <w:szCs w:val="20"/>
          <w:color w:val="auto"/>
        </w:rPr>
      </w:pPr>
    </w:p>
    <w:p>
      <w:pPr>
        <w:ind w:left="140"/>
        <w:spacing w:after="0"/>
        <w:rPr>
          <w:sz w:val="20"/>
          <w:szCs w:val="20"/>
          <w:color w:val="auto"/>
        </w:rPr>
      </w:pPr>
      <w:r>
        <w:rPr>
          <w:rFonts w:ascii="Century" w:cs="Century" w:eastAsia="Century" w:hAnsi="Century"/>
          <w:sz w:val="22"/>
          <w:szCs w:val="22"/>
          <w:b w:val="1"/>
          <w:bCs w:val="1"/>
          <w:color w:val="auto"/>
        </w:rPr>
        <w:t>Observações:</w:t>
      </w:r>
    </w:p>
    <w:p>
      <w:pPr>
        <w:spacing w:after="0" w:line="7" w:lineRule="exact"/>
        <w:rPr>
          <w:sz w:val="20"/>
          <w:szCs w:val="20"/>
          <w:color w:val="auto"/>
        </w:rPr>
      </w:pPr>
    </w:p>
    <w:p>
      <w:pPr>
        <w:ind w:left="140" w:right="320" w:hanging="10"/>
        <w:spacing w:after="0" w:line="237" w:lineRule="auto"/>
        <w:tabs>
          <w:tab w:leader="none" w:pos="413" w:val="left"/>
        </w:tabs>
        <w:numPr>
          <w:ilvl w:val="0"/>
          <w:numId w:val="15"/>
        </w:numPr>
        <w:rPr>
          <w:rFonts w:ascii="Century" w:cs="Century" w:eastAsia="Century" w:hAnsi="Century"/>
          <w:sz w:val="22"/>
          <w:szCs w:val="22"/>
          <w:color w:val="auto"/>
        </w:rPr>
      </w:pPr>
      <w:r>
        <w:rPr>
          <w:rFonts w:ascii="Century" w:cs="Century" w:eastAsia="Century" w:hAnsi="Century"/>
          <w:sz w:val="22"/>
          <w:szCs w:val="22"/>
          <w:color w:val="auto"/>
        </w:rPr>
        <w:t>necessário anexar cópia (autenticada ou com confere com original) do Termo de Adoção ou Termo de Guarda e Responsabilidade.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-121285</wp:posOffset>
            </wp:positionH>
            <wp:positionV relativeFrom="paragraph">
              <wp:posOffset>2155190</wp:posOffset>
            </wp:positionV>
            <wp:extent cx="6068060" cy="3810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0">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-121285</wp:posOffset>
            </wp:positionH>
            <wp:positionV relativeFrom="paragraph">
              <wp:posOffset>2202815</wp:posOffset>
            </wp:positionV>
            <wp:extent cx="6068060" cy="889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1">
                      <a:extLst>
                        <a:ext uri="{28A0092B-C50C-407E-A947-70E740481C1C}"/>
                      </a:extLst>
                    </a:blip>
                    <a:srcRect/>
                    <a:stretch>
                      <a:fillRect/>
                    </a:stretch>
                  </pic:blipFill>
                  <pic:spPr bwMode="auto">
                    <a:xfrm>
                      <a:off x="0" y="0"/>
                      <a:ext cx="606806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38100</wp:posOffset>
                </wp:positionH>
                <wp:positionV relativeFrom="paragraph">
                  <wp:posOffset>7620</wp:posOffset>
                </wp:positionV>
                <wp:extent cx="5746750" cy="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46750"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109" o:spid="_x0000_s11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pt,0.6pt" to="455.5pt,0.6pt" o:allowincell="f" strokecolor="#000001"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27</w:t>
      </w:r>
    </w:p>
    <w:p>
      <w:pPr>
        <w:sectPr>
          <w:pgSz w:w="11900" w:h="16838" w:orient="portrait"/>
          <w:cols w:equalWidth="0" w:num="1">
            <w:col w:w="9340"/>
          </w:cols>
          <w:pgMar w:left="1440" w:top="1244" w:right="1126" w:bottom="0" w:gutter="0" w:footer="0" w:header="0"/>
        </w:sectPr>
      </w:pPr>
    </w:p>
    <w:p>
      <w:pPr>
        <w:jc w:val="center"/>
        <w:ind w:right="-2"/>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7"/>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2"/>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7"/>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3"/>
        <w:spacing w:after="0"/>
        <w:tabs>
          <w:tab w:leader="none" w:pos="703" w:val="left"/>
        </w:tabs>
        <w:rPr>
          <w:sz w:val="20"/>
          <w:szCs w:val="20"/>
          <w:color w:val="auto"/>
        </w:rPr>
      </w:pPr>
      <w:r>
        <w:rPr>
          <w:rFonts w:ascii="Century" w:cs="Century" w:eastAsia="Century" w:hAnsi="Century"/>
          <w:sz w:val="24"/>
          <w:szCs w:val="24"/>
          <w:b w:val="1"/>
          <w:bCs w:val="1"/>
          <w:color w:val="auto"/>
        </w:rPr>
        <w:t>1.1.4</w:t>
        <w:tab/>
        <w:t>LICENÇA À GESTANTE/PRORROGAÇÃO LICENÇA À GESTANTE</w:t>
      </w:r>
    </w:p>
    <w:p>
      <w:pPr>
        <w:spacing w:after="0" w:line="339" w:lineRule="exact"/>
        <w:rPr>
          <w:sz w:val="20"/>
          <w:szCs w:val="20"/>
          <w:color w:val="auto"/>
        </w:rPr>
      </w:pPr>
    </w:p>
    <w:p>
      <w:pPr>
        <w:ind w:left="3" w:right="20"/>
        <w:spacing w:after="0" w:line="237"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Será concedida licença à servidora gestante por 120 (cento e vinte) dias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consecutivos, sem prejuízo da remuneração.</w:t>
      </w:r>
    </w:p>
    <w:p>
      <w:pPr>
        <w:spacing w:after="0" w:line="6" w:lineRule="exact"/>
        <w:rPr>
          <w:sz w:val="20"/>
          <w:szCs w:val="20"/>
          <w:color w:val="auto"/>
        </w:rPr>
      </w:pPr>
    </w:p>
    <w:p>
      <w:pPr>
        <w:ind w:left="3" w:right="20"/>
        <w:spacing w:after="0" w:line="237" w:lineRule="auto"/>
        <w:rPr>
          <w:sz w:val="20"/>
          <w:szCs w:val="20"/>
          <w:color w:val="auto"/>
        </w:rPr>
      </w:pPr>
      <w:r>
        <w:rPr>
          <w:rFonts w:ascii="Century" w:cs="Century" w:eastAsia="Century" w:hAnsi="Century"/>
          <w:sz w:val="24"/>
          <w:szCs w:val="24"/>
          <w:color w:val="auto"/>
        </w:rPr>
        <w:t>A prorrogação será garantida à servidora pública que requeira o benefício até o final do primeiro mês após o parto e terá duração de sessenta dias.</w:t>
      </w:r>
    </w:p>
    <w:p>
      <w:pPr>
        <w:spacing w:after="0" w:line="297" w:lineRule="exact"/>
        <w:rPr>
          <w:sz w:val="20"/>
          <w:szCs w:val="20"/>
          <w:color w:val="auto"/>
        </w:rPr>
      </w:pPr>
    </w:p>
    <w:p>
      <w:pPr>
        <w:ind w:left="3"/>
        <w:spacing w:after="0" w:line="237" w:lineRule="auto"/>
        <w:rPr>
          <w:sz w:val="20"/>
          <w:szCs w:val="20"/>
          <w:color w:val="auto"/>
        </w:rPr>
      </w:pPr>
      <w:r>
        <w:rPr>
          <w:rFonts w:ascii="Century" w:cs="Century" w:eastAsia="Century" w:hAnsi="Century"/>
          <w:sz w:val="24"/>
          <w:szCs w:val="24"/>
          <w:b w:val="1"/>
          <w:bCs w:val="1"/>
          <w:color w:val="auto"/>
        </w:rPr>
        <w:t>UNIDADE RESPONSÁVEL:</w:t>
      </w:r>
      <w:r>
        <w:rPr>
          <w:rFonts w:ascii="Century" w:cs="Century" w:eastAsia="Century" w:hAnsi="Century"/>
          <w:sz w:val="24"/>
          <w:szCs w:val="24"/>
          <w:color w:val="auto"/>
        </w:rPr>
        <w:t>Coordenadoria de Qualidade de Vida e Saúde do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Servidor / Diretoria e Gestão de Pessoas / Pró-Reitoria de Administração</w:t>
      </w:r>
    </w:p>
    <w:p>
      <w:pPr>
        <w:spacing w:after="0" w:line="289"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 207 da Lei nº 8.112/1990; Decreto nº 6.690/2008.</w:t>
      </w:r>
    </w:p>
    <w:p>
      <w:pPr>
        <w:spacing w:after="0" w:line="290"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REQUISITOS PARA CONCESSÃO:</w:t>
      </w:r>
    </w:p>
    <w:p>
      <w:pPr>
        <w:spacing w:after="0" w:line="293" w:lineRule="exact"/>
        <w:rPr>
          <w:sz w:val="20"/>
          <w:szCs w:val="20"/>
          <w:color w:val="auto"/>
        </w:rPr>
      </w:pPr>
    </w:p>
    <w:p>
      <w:pPr>
        <w:ind w:left="3" w:right="20" w:hanging="3"/>
        <w:spacing w:after="0" w:line="238" w:lineRule="auto"/>
        <w:tabs>
          <w:tab w:leader="none" w:pos="272" w:val="left"/>
        </w:tabs>
        <w:numPr>
          <w:ilvl w:val="0"/>
          <w:numId w:val="16"/>
        </w:numPr>
        <w:rPr>
          <w:rFonts w:ascii="Century" w:cs="Century" w:eastAsia="Century" w:hAnsi="Century"/>
          <w:sz w:val="24"/>
          <w:szCs w:val="24"/>
          <w:color w:val="auto"/>
        </w:rPr>
      </w:pPr>
      <w:r>
        <w:rPr>
          <w:rFonts w:ascii="Century" w:cs="Century" w:eastAsia="Century" w:hAnsi="Century"/>
          <w:sz w:val="24"/>
          <w:szCs w:val="24"/>
          <w:color w:val="auto"/>
        </w:rPr>
        <w:t>Apresentação de certidão de nascimento da criança, acompanhado do requerimento ou,</w:t>
      </w:r>
    </w:p>
    <w:p>
      <w:pPr>
        <w:ind w:left="263" w:hanging="263"/>
        <w:spacing w:after="0"/>
        <w:tabs>
          <w:tab w:leader="none" w:pos="263" w:val="left"/>
        </w:tabs>
        <w:numPr>
          <w:ilvl w:val="0"/>
          <w:numId w:val="16"/>
        </w:numPr>
        <w:rPr>
          <w:rFonts w:ascii="Century" w:cs="Century" w:eastAsia="Century" w:hAnsi="Century"/>
          <w:sz w:val="24"/>
          <w:szCs w:val="24"/>
          <w:color w:val="auto"/>
        </w:rPr>
      </w:pPr>
      <w:r>
        <w:rPr>
          <w:rFonts w:ascii="Century" w:cs="Century" w:eastAsia="Century" w:hAnsi="Century"/>
          <w:sz w:val="24"/>
          <w:szCs w:val="24"/>
          <w:color w:val="auto"/>
        </w:rPr>
        <w:t>Atestado médico nos casos de antecipação por prescrição médica.</w:t>
      </w:r>
    </w:p>
    <w:p>
      <w:pPr>
        <w:spacing w:after="0" w:line="4" w:lineRule="exact"/>
        <w:rPr>
          <w:rFonts w:ascii="Century" w:cs="Century" w:eastAsia="Century" w:hAnsi="Century"/>
          <w:sz w:val="24"/>
          <w:szCs w:val="24"/>
          <w:color w:val="auto"/>
        </w:rPr>
      </w:pPr>
    </w:p>
    <w:p>
      <w:pPr>
        <w:ind w:left="3" w:right="20" w:hanging="3"/>
        <w:spacing w:after="0" w:line="237" w:lineRule="auto"/>
        <w:tabs>
          <w:tab w:leader="none" w:pos="308" w:val="left"/>
        </w:tabs>
        <w:numPr>
          <w:ilvl w:val="0"/>
          <w:numId w:val="16"/>
        </w:numPr>
        <w:rPr>
          <w:rFonts w:ascii="Century" w:cs="Century" w:eastAsia="Century" w:hAnsi="Century"/>
          <w:sz w:val="24"/>
          <w:szCs w:val="24"/>
          <w:color w:val="auto"/>
        </w:rPr>
      </w:pPr>
      <w:r>
        <w:rPr>
          <w:rFonts w:ascii="Century" w:cs="Century" w:eastAsia="Century" w:hAnsi="Century"/>
          <w:sz w:val="24"/>
          <w:szCs w:val="24"/>
          <w:color w:val="auto"/>
        </w:rPr>
        <w:t>A prorrogação será garantida à servidora pública que requeira o benefício até o final do primeiro mês após o parto e terá duração de sessenta dias.</w:t>
      </w:r>
    </w:p>
    <w:p>
      <w:pPr>
        <w:spacing w:after="0" w:line="200" w:lineRule="exact"/>
        <w:rPr>
          <w:sz w:val="20"/>
          <w:szCs w:val="20"/>
          <w:color w:val="auto"/>
        </w:rPr>
      </w:pPr>
    </w:p>
    <w:p>
      <w:pPr>
        <w:spacing w:after="0" w:line="379"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PROCEDIMENTO</w:t>
      </w:r>
    </w:p>
    <w:p>
      <w:pPr>
        <w:spacing w:after="0" w:line="294" w:lineRule="exact"/>
        <w:rPr>
          <w:sz w:val="20"/>
          <w:szCs w:val="20"/>
          <w:color w:val="auto"/>
        </w:rPr>
      </w:pPr>
    </w:p>
    <w:p>
      <w:pPr>
        <w:jc w:val="both"/>
        <w:ind w:left="3" w:hanging="3"/>
        <w:spacing w:after="0" w:line="238" w:lineRule="auto"/>
        <w:tabs>
          <w:tab w:leader="none" w:pos="342" w:val="left"/>
        </w:tabs>
        <w:numPr>
          <w:ilvl w:val="0"/>
          <w:numId w:val="17"/>
        </w:numPr>
        <w:rPr>
          <w:rFonts w:ascii="Century" w:cs="Century" w:eastAsia="Century" w:hAnsi="Century"/>
          <w:sz w:val="24"/>
          <w:szCs w:val="24"/>
          <w:color w:val="auto"/>
        </w:rPr>
      </w:pPr>
      <w:r>
        <w:rPr>
          <w:rFonts w:ascii="Century" w:cs="Century" w:eastAsia="Century" w:hAnsi="Century"/>
          <w:sz w:val="24"/>
          <w:szCs w:val="24"/>
          <w:color w:val="auto"/>
        </w:rPr>
        <w:t>A servidora preenche o requerimento, acompanhado de cópia (autenticada ou conferida com original) da certidão de nascimento da criança na Coordenadoria de Qualidade de Vida e Saúde do Servidor – CQVS/DGP.</w:t>
      </w:r>
    </w:p>
    <w:p>
      <w:pPr>
        <w:spacing w:after="0" w:line="8" w:lineRule="exact"/>
        <w:rPr>
          <w:rFonts w:ascii="Century" w:cs="Century" w:eastAsia="Century" w:hAnsi="Century"/>
          <w:sz w:val="24"/>
          <w:szCs w:val="24"/>
          <w:color w:val="auto"/>
        </w:rPr>
      </w:pPr>
    </w:p>
    <w:p>
      <w:pPr>
        <w:ind w:left="3" w:hanging="3"/>
        <w:spacing w:after="0" w:line="237" w:lineRule="auto"/>
        <w:tabs>
          <w:tab w:leader="none" w:pos="291" w:val="left"/>
        </w:tabs>
        <w:numPr>
          <w:ilvl w:val="0"/>
          <w:numId w:val="17"/>
        </w:numPr>
        <w:rPr>
          <w:rFonts w:ascii="Century" w:cs="Century" w:eastAsia="Century" w:hAnsi="Century"/>
          <w:sz w:val="24"/>
          <w:szCs w:val="24"/>
          <w:color w:val="auto"/>
        </w:rPr>
      </w:pPr>
      <w:r>
        <w:rPr>
          <w:rFonts w:ascii="Century" w:cs="Century" w:eastAsia="Century" w:hAnsi="Century"/>
          <w:sz w:val="24"/>
          <w:szCs w:val="24"/>
          <w:color w:val="auto"/>
        </w:rPr>
        <w:t>A CQVS/DGP encaminha à Coordenadoria de Registro e Documentos - CRD/DRH para registro da licença maternidade</w:t>
      </w:r>
      <w:r>
        <w:rPr>
          <w:rFonts w:ascii="Century" w:cs="Century" w:eastAsia="Century" w:hAnsi="Century"/>
          <w:sz w:val="24"/>
          <w:szCs w:val="24"/>
          <w:color w:val="FF0000"/>
        </w:rPr>
        <w:t>.</w:t>
      </w:r>
    </w:p>
    <w:p>
      <w:pPr>
        <w:spacing w:after="0" w:line="6" w:lineRule="exact"/>
        <w:rPr>
          <w:rFonts w:ascii="Century" w:cs="Century" w:eastAsia="Century" w:hAnsi="Century"/>
          <w:sz w:val="24"/>
          <w:szCs w:val="24"/>
          <w:color w:val="auto"/>
        </w:rPr>
      </w:pPr>
    </w:p>
    <w:p>
      <w:pPr>
        <w:ind w:left="3" w:right="20" w:hanging="3"/>
        <w:spacing w:after="0" w:line="238" w:lineRule="auto"/>
        <w:tabs>
          <w:tab w:leader="none" w:pos="305" w:val="left"/>
        </w:tabs>
        <w:numPr>
          <w:ilvl w:val="0"/>
          <w:numId w:val="17"/>
        </w:numPr>
        <w:rPr>
          <w:rFonts w:ascii="Century" w:cs="Century" w:eastAsia="Century" w:hAnsi="Century"/>
          <w:sz w:val="24"/>
          <w:szCs w:val="24"/>
          <w:color w:val="auto"/>
        </w:rPr>
      </w:pPr>
      <w:r>
        <w:rPr>
          <w:rFonts w:ascii="Century" w:cs="Century" w:eastAsia="Century" w:hAnsi="Century"/>
          <w:sz w:val="24"/>
          <w:szCs w:val="24"/>
          <w:color w:val="auto"/>
        </w:rPr>
        <w:t>A CRD/DRH registra a licença e arquiva a documentação na pasta funcional da servidora.</w:t>
      </w:r>
    </w:p>
    <w:p>
      <w:pPr>
        <w:spacing w:after="0" w:line="6" w:lineRule="exact"/>
        <w:rPr>
          <w:rFonts w:ascii="Century" w:cs="Century" w:eastAsia="Century" w:hAnsi="Century"/>
          <w:sz w:val="24"/>
          <w:szCs w:val="24"/>
          <w:color w:val="auto"/>
        </w:rPr>
      </w:pPr>
    </w:p>
    <w:p>
      <w:pPr>
        <w:jc w:val="both"/>
        <w:ind w:left="3" w:hanging="3"/>
        <w:spacing w:after="0" w:line="239" w:lineRule="auto"/>
        <w:tabs>
          <w:tab w:leader="none" w:pos="279" w:val="left"/>
        </w:tabs>
        <w:numPr>
          <w:ilvl w:val="0"/>
          <w:numId w:val="17"/>
        </w:numPr>
        <w:rPr>
          <w:rFonts w:ascii="Century" w:cs="Century" w:eastAsia="Century" w:hAnsi="Century"/>
          <w:sz w:val="24"/>
          <w:szCs w:val="24"/>
          <w:color w:val="auto"/>
        </w:rPr>
      </w:pPr>
      <w:r>
        <w:rPr>
          <w:rFonts w:ascii="Century" w:cs="Century" w:eastAsia="Century" w:hAnsi="Century"/>
          <w:sz w:val="24"/>
          <w:szCs w:val="24"/>
          <w:color w:val="auto"/>
        </w:rPr>
        <w:t>Nos casos de antecipação por prescrição médica, a servidora preenche o formulário de encaminhamento de atestado médico, com assinatura do chefe imediato devidamente carimbado, acompanhado do atestado médico em envelope lacrado, identificado com nome, matrícula, último dia trabalhado, telefone para contato e órgão/entidade de exercício do servidor, bem como, informado o tipo de documento, e marcado como confidencial e protocola na Diretoria de Gestão de Pessoas-DGP (ver procedimento para licença para tratamento de saúde).</w:t>
      </w:r>
    </w:p>
    <w:p>
      <w:pPr>
        <w:spacing w:after="0" w:line="290"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OBSERVAÇÕES:</w:t>
      </w:r>
    </w:p>
    <w:p>
      <w:pPr>
        <w:spacing w:after="0" w:line="296" w:lineRule="exact"/>
        <w:rPr>
          <w:sz w:val="20"/>
          <w:szCs w:val="20"/>
          <w:color w:val="auto"/>
        </w:rPr>
      </w:pPr>
    </w:p>
    <w:p>
      <w:pPr>
        <w:ind w:left="423" w:right="20" w:hanging="356"/>
        <w:spacing w:after="0" w:line="237" w:lineRule="auto"/>
        <w:tabs>
          <w:tab w:leader="none" w:pos="423" w:val="left"/>
        </w:tabs>
        <w:numPr>
          <w:ilvl w:val="0"/>
          <w:numId w:val="18"/>
        </w:numPr>
        <w:rPr>
          <w:rFonts w:ascii="Wingdings" w:cs="Wingdings" w:eastAsia="Wingdings" w:hAnsi="Wingdings"/>
          <w:sz w:val="24"/>
          <w:szCs w:val="24"/>
          <w:color w:val="auto"/>
        </w:rPr>
      </w:pPr>
      <w:r>
        <w:rPr>
          <w:rFonts w:ascii="Century" w:cs="Century" w:eastAsia="Century" w:hAnsi="Century"/>
          <w:sz w:val="24"/>
          <w:szCs w:val="24"/>
          <w:color w:val="auto"/>
        </w:rPr>
        <w:t>A licença poderá ter início no primeiro dia do nono mês de gestação, salvo antecipação por prescrição médica.</w:t>
      </w:r>
    </w:p>
    <w:p>
      <w:pPr>
        <w:ind w:left="503" w:hanging="436"/>
        <w:spacing w:after="0"/>
        <w:tabs>
          <w:tab w:leader="none" w:pos="503" w:val="left"/>
        </w:tabs>
        <w:numPr>
          <w:ilvl w:val="0"/>
          <w:numId w:val="18"/>
        </w:numPr>
        <w:rPr>
          <w:rFonts w:ascii="Wingdings" w:cs="Wingdings" w:eastAsia="Wingdings" w:hAnsi="Wingdings"/>
          <w:sz w:val="24"/>
          <w:szCs w:val="24"/>
          <w:color w:val="auto"/>
        </w:rPr>
      </w:pPr>
      <w:r>
        <w:rPr>
          <w:rFonts w:ascii="Century" w:cs="Century" w:eastAsia="Century" w:hAnsi="Century"/>
          <w:sz w:val="24"/>
          <w:szCs w:val="24"/>
          <w:color w:val="auto"/>
        </w:rPr>
        <w:t>A prorrogação iniciar-se-á no dia subsequente ao término da vigência da licença.</w:t>
      </w:r>
    </w:p>
    <w:p>
      <w:pPr>
        <w:spacing w:after="0" w:line="1" w:lineRule="exact"/>
        <w:rPr>
          <w:rFonts w:ascii="Wingdings" w:cs="Wingdings" w:eastAsia="Wingdings" w:hAnsi="Wingdings"/>
          <w:sz w:val="24"/>
          <w:szCs w:val="24"/>
          <w:color w:val="auto"/>
        </w:rPr>
      </w:pPr>
    </w:p>
    <w:p>
      <w:pPr>
        <w:ind w:left="423" w:hanging="356"/>
        <w:spacing w:after="0"/>
        <w:tabs>
          <w:tab w:leader="none" w:pos="423" w:val="left"/>
        </w:tabs>
        <w:numPr>
          <w:ilvl w:val="0"/>
          <w:numId w:val="18"/>
        </w:numPr>
        <w:rPr>
          <w:rFonts w:ascii="Wingdings" w:cs="Wingdings" w:eastAsia="Wingdings" w:hAnsi="Wingdings"/>
          <w:sz w:val="24"/>
          <w:szCs w:val="24"/>
          <w:color w:val="auto"/>
        </w:rPr>
      </w:pPr>
      <w:r>
        <w:rPr>
          <w:rFonts w:ascii="Century" w:cs="Century" w:eastAsia="Century" w:hAnsi="Century"/>
          <w:sz w:val="24"/>
          <w:szCs w:val="24"/>
          <w:color w:val="auto"/>
        </w:rPr>
        <w:t>No caso de nascimento prematuro, a licença terá início a partir do parto.</w:t>
      </w:r>
    </w:p>
    <w:p>
      <w:pPr>
        <w:spacing w:after="0" w:line="5" w:lineRule="exact"/>
        <w:rPr>
          <w:rFonts w:ascii="Wingdings" w:cs="Wingdings" w:eastAsia="Wingdings" w:hAnsi="Wingdings"/>
          <w:sz w:val="24"/>
          <w:szCs w:val="24"/>
          <w:color w:val="auto"/>
        </w:rPr>
      </w:pPr>
    </w:p>
    <w:p>
      <w:pPr>
        <w:ind w:left="423" w:right="20" w:hanging="356"/>
        <w:spacing w:after="0" w:line="237" w:lineRule="auto"/>
        <w:tabs>
          <w:tab w:leader="none" w:pos="423" w:val="left"/>
        </w:tabs>
        <w:numPr>
          <w:ilvl w:val="0"/>
          <w:numId w:val="18"/>
        </w:numPr>
        <w:rPr>
          <w:rFonts w:ascii="Wingdings" w:cs="Wingdings" w:eastAsia="Wingdings" w:hAnsi="Wingdings"/>
          <w:sz w:val="24"/>
          <w:szCs w:val="24"/>
          <w:color w:val="auto"/>
        </w:rPr>
      </w:pPr>
      <w:r>
        <w:rPr>
          <w:rFonts w:ascii="Century" w:cs="Century" w:eastAsia="Century" w:hAnsi="Century"/>
          <w:sz w:val="24"/>
          <w:szCs w:val="24"/>
          <w:color w:val="auto"/>
        </w:rPr>
        <w:t>No caso de natimorto, decorridos 30 (trinta) dias do evento, a servidora será submetida a exame médico, e se julgada apta, reassumirá o exercício.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79375</wp:posOffset>
            </wp:positionV>
            <wp:extent cx="6068060" cy="3810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3">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127000</wp:posOffset>
            </wp:positionV>
            <wp:extent cx="6068060" cy="889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4">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14" w:lineRule="exact"/>
        <w:rPr>
          <w:sz w:val="20"/>
          <w:szCs w:val="20"/>
          <w:color w:val="auto"/>
        </w:rPr>
      </w:pPr>
    </w:p>
    <w:p>
      <w:pPr>
        <w:ind w:left="9223"/>
        <w:spacing w:after="0"/>
        <w:rPr>
          <w:sz w:val="20"/>
          <w:szCs w:val="20"/>
          <w:color w:val="auto"/>
        </w:rPr>
      </w:pPr>
      <w:r>
        <w:rPr>
          <w:rFonts w:ascii="Cambria" w:cs="Cambria" w:eastAsia="Cambria" w:hAnsi="Cambria"/>
          <w:sz w:val="24"/>
          <w:szCs w:val="24"/>
          <w:color w:val="auto"/>
        </w:rPr>
        <w:t>28</w:t>
      </w:r>
    </w:p>
    <w:p>
      <w:pPr>
        <w:sectPr>
          <w:pgSz w:w="11900" w:h="16838" w:orient="portrait"/>
          <w:cols w:equalWidth="0" w:num="1">
            <w:col w:w="9503"/>
          </w:cols>
          <w:pgMar w:left="1277" w:top="1244" w:right="1126" w:bottom="0" w:gutter="0" w:footer="0" w:header="0"/>
        </w:sectPr>
      </w:pPr>
    </w:p>
    <w:p>
      <w:pPr>
        <w:jc w:val="center"/>
        <w:ind w:right="8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8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8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8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360" w:hanging="356"/>
        <w:spacing w:after="0" w:line="237" w:lineRule="auto"/>
        <w:tabs>
          <w:tab w:leader="none" w:pos="360" w:val="left"/>
        </w:tabs>
        <w:numPr>
          <w:ilvl w:val="0"/>
          <w:numId w:val="19"/>
        </w:numPr>
        <w:rPr>
          <w:rFonts w:ascii="Wingdings" w:cs="Wingdings" w:eastAsia="Wingdings" w:hAnsi="Wingdings"/>
          <w:sz w:val="24"/>
          <w:szCs w:val="24"/>
          <w:color w:val="auto"/>
        </w:rPr>
      </w:pPr>
      <w:r>
        <w:rPr>
          <w:rFonts w:ascii="Century" w:cs="Century" w:eastAsia="Century" w:hAnsi="Century"/>
          <w:sz w:val="24"/>
          <w:szCs w:val="24"/>
          <w:color w:val="auto"/>
        </w:rPr>
        <w:t>No caso de aborto atestado por médico oficial, a servidora terá direito a 30 (trinta) dias de repouso remunerado.</w:t>
      </w:r>
    </w:p>
    <w:p>
      <w:pPr>
        <w:spacing w:after="0" w:line="8" w:lineRule="exact"/>
        <w:rPr>
          <w:rFonts w:ascii="Wingdings" w:cs="Wingdings" w:eastAsia="Wingdings" w:hAnsi="Wingdings"/>
          <w:sz w:val="24"/>
          <w:szCs w:val="24"/>
          <w:color w:val="auto"/>
        </w:rPr>
      </w:pPr>
    </w:p>
    <w:p>
      <w:pPr>
        <w:jc w:val="both"/>
        <w:ind w:left="360" w:hanging="356"/>
        <w:spacing w:after="0" w:line="238" w:lineRule="auto"/>
        <w:tabs>
          <w:tab w:leader="none" w:pos="360" w:val="left"/>
        </w:tabs>
        <w:numPr>
          <w:ilvl w:val="0"/>
          <w:numId w:val="19"/>
        </w:numPr>
        <w:rPr>
          <w:rFonts w:ascii="Wingdings" w:cs="Wingdings" w:eastAsia="Wingdings" w:hAnsi="Wingdings"/>
          <w:sz w:val="24"/>
          <w:szCs w:val="24"/>
          <w:color w:val="auto"/>
        </w:rPr>
      </w:pPr>
      <w:r>
        <w:rPr>
          <w:rFonts w:ascii="Century" w:cs="Century" w:eastAsia="Century" w:hAnsi="Century"/>
          <w:sz w:val="24"/>
          <w:szCs w:val="24"/>
          <w:color w:val="auto"/>
        </w:rPr>
        <w:t>Para amamentar o próprio filho, até a idade de seis meses, a servidora lactante que não solicitar a prorrogação da licença terá direito, durante a jornada de trabalho, a uma hora de descanso, que poderá ser parcelada em dois períodos de meia hora.</w:t>
      </w:r>
    </w:p>
    <w:p>
      <w:pPr>
        <w:spacing w:after="0" w:line="9" w:lineRule="exact"/>
        <w:rPr>
          <w:rFonts w:ascii="Wingdings" w:cs="Wingdings" w:eastAsia="Wingdings" w:hAnsi="Wingdings"/>
          <w:sz w:val="24"/>
          <w:szCs w:val="24"/>
          <w:color w:val="auto"/>
        </w:rPr>
      </w:pPr>
    </w:p>
    <w:p>
      <w:pPr>
        <w:jc w:val="both"/>
        <w:ind w:left="360" w:hanging="356"/>
        <w:spacing w:after="0" w:line="238" w:lineRule="auto"/>
        <w:tabs>
          <w:tab w:leader="none" w:pos="360" w:val="left"/>
        </w:tabs>
        <w:numPr>
          <w:ilvl w:val="0"/>
          <w:numId w:val="19"/>
        </w:numPr>
        <w:rPr>
          <w:rFonts w:ascii="Wingdings" w:cs="Wingdings" w:eastAsia="Wingdings" w:hAnsi="Wingdings"/>
          <w:sz w:val="24"/>
          <w:szCs w:val="24"/>
          <w:color w:val="auto"/>
        </w:rPr>
      </w:pPr>
      <w:r>
        <w:rPr>
          <w:rFonts w:ascii="Century" w:cs="Century" w:eastAsia="Century" w:hAnsi="Century"/>
          <w:sz w:val="24"/>
          <w:szCs w:val="24"/>
          <w:color w:val="auto"/>
        </w:rPr>
        <w:t>No período de licença-maternidade e licença à adotante, as servidoras públicas não poderão exercer qualquer atividade remunerada e a criança não poderá ser mantida em creche ou organização similar. Em caso de ocorrência de quaisquer dessas situações, a beneficiária perderá o direito à prorrogação, sem prejuízo do devido ressarcimento ao erário.</w:t>
      </w:r>
    </w:p>
    <w:p>
      <w:pPr>
        <w:spacing w:after="0" w:line="12" w:lineRule="exact"/>
        <w:rPr>
          <w:rFonts w:ascii="Wingdings" w:cs="Wingdings" w:eastAsia="Wingdings" w:hAnsi="Wingdings"/>
          <w:sz w:val="24"/>
          <w:szCs w:val="24"/>
          <w:color w:val="auto"/>
        </w:rPr>
      </w:pPr>
    </w:p>
    <w:p>
      <w:pPr>
        <w:ind w:left="360" w:right="20" w:hanging="356"/>
        <w:spacing w:after="0" w:line="237" w:lineRule="auto"/>
        <w:tabs>
          <w:tab w:leader="none" w:pos="360" w:val="left"/>
        </w:tabs>
        <w:numPr>
          <w:ilvl w:val="0"/>
          <w:numId w:val="19"/>
        </w:numPr>
        <w:rPr>
          <w:rFonts w:ascii="Wingdings" w:cs="Wingdings" w:eastAsia="Wingdings" w:hAnsi="Wingdings"/>
          <w:sz w:val="24"/>
          <w:szCs w:val="24"/>
          <w:color w:val="auto"/>
        </w:rPr>
      </w:pPr>
      <w:r>
        <w:rPr>
          <w:rFonts w:ascii="Century" w:cs="Century" w:eastAsia="Century" w:hAnsi="Century"/>
          <w:sz w:val="24"/>
          <w:szCs w:val="24"/>
          <w:color w:val="auto"/>
        </w:rPr>
        <w:t>A licença à gestante e a licença para tratamento de saúde são consideradas de espécies diferentes, não podendo ser concedidas concomitantemente.</w:t>
      </w:r>
    </w:p>
    <w:p>
      <w:pPr>
        <w:ind w:left="360" w:hanging="356"/>
        <w:spacing w:after="0"/>
        <w:tabs>
          <w:tab w:leader="none" w:pos="360" w:val="left"/>
        </w:tabs>
        <w:numPr>
          <w:ilvl w:val="0"/>
          <w:numId w:val="19"/>
        </w:numPr>
        <w:rPr>
          <w:rFonts w:ascii="Wingdings" w:cs="Wingdings" w:eastAsia="Wingdings" w:hAnsi="Wingdings"/>
          <w:sz w:val="24"/>
          <w:szCs w:val="24"/>
          <w:color w:val="auto"/>
        </w:rPr>
      </w:pPr>
      <w:r>
        <w:rPr>
          <w:rFonts w:ascii="Century" w:cs="Century" w:eastAsia="Century" w:hAnsi="Century"/>
          <w:sz w:val="24"/>
          <w:szCs w:val="24"/>
          <w:color w:val="auto"/>
        </w:rPr>
        <w:t>A licença à gestante não pode ser interrompida, exceto nos casos de natimorto.</w:t>
      </w:r>
    </w:p>
    <w:p>
      <w:pPr>
        <w:spacing w:after="0" w:line="200" w:lineRule="exact"/>
        <w:rPr>
          <w:sz w:val="20"/>
          <w:szCs w:val="20"/>
          <w:color w:val="auto"/>
        </w:rPr>
      </w:pPr>
    </w:p>
    <w:p>
      <w:pPr>
        <w:spacing w:after="0" w:line="359" w:lineRule="exact"/>
        <w:rPr>
          <w:sz w:val="20"/>
          <w:szCs w:val="20"/>
          <w:color w:val="auto"/>
        </w:rPr>
      </w:pPr>
    </w:p>
    <w:p>
      <w:pPr>
        <w:jc w:val="center"/>
        <w:spacing w:after="0" w:line="237" w:lineRule="auto"/>
        <w:rPr>
          <w:sz w:val="20"/>
          <w:szCs w:val="20"/>
          <w:color w:val="auto"/>
        </w:rPr>
      </w:pPr>
      <w:r>
        <w:rPr>
          <w:rFonts w:ascii="Century" w:cs="Century" w:eastAsia="Century" w:hAnsi="Century"/>
          <w:sz w:val="24"/>
          <w:szCs w:val="24"/>
          <w:b w:val="1"/>
          <w:bCs w:val="1"/>
          <w:color w:val="auto"/>
        </w:rPr>
        <w:t>PROCEDIMENTO 4 - LICENÇA À GESTANTE/PRORROGAÇÃO LICENÇA À GESTANTE.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310515</wp:posOffset>
            </wp:positionH>
            <wp:positionV relativeFrom="paragraph">
              <wp:posOffset>405130</wp:posOffset>
            </wp:positionV>
            <wp:extent cx="5330825" cy="352933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6">
                      <a:extLst>
                        <a:ext uri="{28A0092B-C50C-407E-A947-70E740481C1C}"/>
                      </a:extLst>
                    </a:blip>
                    <a:srcRect/>
                    <a:stretch>
                      <a:fillRect/>
                    </a:stretch>
                  </pic:blipFill>
                  <pic:spPr bwMode="auto">
                    <a:xfrm>
                      <a:off x="0" y="0"/>
                      <a:ext cx="5330825" cy="35293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tbl>
      <w:tblPr>
        <w:tblLayout w:type="fixed"/>
        <w:tblInd w:w="940" w:type="dxa"/>
        <w:tblCellMar>
          <w:top w:w="0" w:type="dxa"/>
          <w:left w:w="0" w:type="dxa"/>
          <w:bottom w:w="0" w:type="dxa"/>
          <w:right w:w="0" w:type="dxa"/>
        </w:tblCellMar>
      </w:tblPr>
      <w:tr>
        <w:trPr>
          <w:trHeight w:val="256"/>
        </w:trPr>
        <w:tc>
          <w:tcPr>
            <w:tcW w:w="3620" w:type="dxa"/>
            <w:vAlign w:val="bottom"/>
          </w:tcPr>
          <w:p>
            <w:pPr>
              <w:spacing w:after="0"/>
              <w:rPr>
                <w:sz w:val="22"/>
                <w:szCs w:val="22"/>
                <w:color w:val="auto"/>
              </w:rPr>
            </w:pPr>
          </w:p>
        </w:tc>
        <w:tc>
          <w:tcPr>
            <w:tcW w:w="4060" w:type="dxa"/>
            <w:vAlign w:val="bottom"/>
          </w:tcPr>
          <w:p>
            <w:pPr>
              <w:jc w:val="center"/>
              <w:ind w:left="594"/>
              <w:spacing w:after="0"/>
              <w:rPr>
                <w:sz w:val="20"/>
                <w:szCs w:val="20"/>
                <w:color w:val="auto"/>
              </w:rPr>
            </w:pPr>
            <w:r>
              <w:rPr>
                <w:rFonts w:ascii="Calibri" w:cs="Calibri" w:eastAsia="Calibri" w:hAnsi="Calibri"/>
                <w:sz w:val="21"/>
                <w:szCs w:val="21"/>
                <w:b w:val="1"/>
                <w:bCs w:val="1"/>
                <w:color w:val="auto"/>
                <w:w w:val="99"/>
              </w:rPr>
              <w:t>COORDENADORIA DE QUALIDADE DE</w:t>
            </w:r>
          </w:p>
        </w:tc>
      </w:tr>
      <w:tr>
        <w:trPr>
          <w:trHeight w:val="276"/>
        </w:trPr>
        <w:tc>
          <w:tcPr>
            <w:tcW w:w="3620" w:type="dxa"/>
            <w:vAlign w:val="bottom"/>
          </w:tcPr>
          <w:p>
            <w:pPr>
              <w:jc w:val="center"/>
              <w:ind w:right="574"/>
              <w:spacing w:after="0"/>
              <w:rPr>
                <w:sz w:val="20"/>
                <w:szCs w:val="20"/>
                <w:color w:val="auto"/>
              </w:rPr>
            </w:pPr>
            <w:r>
              <w:rPr>
                <w:rFonts w:ascii="Calibri" w:cs="Calibri" w:eastAsia="Calibri" w:hAnsi="Calibri"/>
                <w:sz w:val="21"/>
                <w:szCs w:val="21"/>
                <w:b w:val="1"/>
                <w:bCs w:val="1"/>
                <w:color w:val="auto"/>
                <w:w w:val="99"/>
              </w:rPr>
              <w:t>SERVIDORA</w:t>
            </w:r>
          </w:p>
        </w:tc>
        <w:tc>
          <w:tcPr>
            <w:tcW w:w="4060" w:type="dxa"/>
            <w:vAlign w:val="bottom"/>
          </w:tcPr>
          <w:p>
            <w:pPr>
              <w:jc w:val="center"/>
              <w:ind w:left="614"/>
              <w:spacing w:after="0" w:line="230" w:lineRule="exact"/>
              <w:rPr>
                <w:sz w:val="20"/>
                <w:szCs w:val="20"/>
                <w:color w:val="auto"/>
              </w:rPr>
            </w:pPr>
            <w:r>
              <w:rPr>
                <w:rFonts w:ascii="Calibri" w:cs="Calibri" w:eastAsia="Calibri" w:hAnsi="Calibri"/>
                <w:sz w:val="21"/>
                <w:szCs w:val="21"/>
                <w:b w:val="1"/>
                <w:bCs w:val="1"/>
                <w:color w:val="auto"/>
              </w:rPr>
              <w:t>VIDA E SAÚDE DO SERVIDOR - CQVS</w:t>
            </w:r>
          </w:p>
        </w:tc>
      </w:tr>
      <w:tr>
        <w:trPr>
          <w:trHeight w:val="296"/>
        </w:trPr>
        <w:tc>
          <w:tcPr>
            <w:tcW w:w="3620" w:type="dxa"/>
            <w:vAlign w:val="bottom"/>
          </w:tcPr>
          <w:p>
            <w:pPr>
              <w:jc w:val="center"/>
              <w:ind w:right="534"/>
              <w:spacing w:after="0"/>
              <w:rPr>
                <w:sz w:val="20"/>
                <w:szCs w:val="20"/>
                <w:color w:val="auto"/>
              </w:rPr>
            </w:pPr>
            <w:r>
              <w:rPr>
                <w:rFonts w:ascii="Calibri" w:cs="Calibri" w:eastAsia="Calibri" w:hAnsi="Calibri"/>
                <w:sz w:val="21"/>
                <w:szCs w:val="21"/>
                <w:color w:val="auto"/>
                <w:w w:val="99"/>
              </w:rPr>
              <w:t>Preenche requerimento e anexa</w:t>
            </w:r>
          </w:p>
        </w:tc>
        <w:tc>
          <w:tcPr>
            <w:tcW w:w="4060" w:type="dxa"/>
            <w:vAlign w:val="bottom"/>
          </w:tcPr>
          <w:p>
            <w:pPr>
              <w:jc w:val="center"/>
              <w:ind w:left="594"/>
              <w:spacing w:after="0"/>
              <w:rPr>
                <w:sz w:val="20"/>
                <w:szCs w:val="20"/>
                <w:color w:val="auto"/>
              </w:rPr>
            </w:pPr>
            <w:r>
              <w:rPr>
                <w:rFonts w:ascii="Calibri" w:cs="Calibri" w:eastAsia="Calibri" w:hAnsi="Calibri"/>
                <w:sz w:val="21"/>
                <w:szCs w:val="21"/>
                <w:color w:val="auto"/>
                <w:w w:val="99"/>
              </w:rPr>
              <w:t>Recebe documentação encaminha para</w:t>
            </w:r>
          </w:p>
        </w:tc>
      </w:tr>
      <w:tr>
        <w:trPr>
          <w:trHeight w:val="256"/>
        </w:trPr>
        <w:tc>
          <w:tcPr>
            <w:tcW w:w="3620" w:type="dxa"/>
            <w:vAlign w:val="bottom"/>
          </w:tcPr>
          <w:p>
            <w:pPr>
              <w:jc w:val="center"/>
              <w:ind w:right="574"/>
              <w:spacing w:after="0"/>
              <w:rPr>
                <w:sz w:val="20"/>
                <w:szCs w:val="20"/>
                <w:color w:val="auto"/>
              </w:rPr>
            </w:pPr>
            <w:r>
              <w:rPr>
                <w:rFonts w:ascii="Calibri" w:cs="Calibri" w:eastAsia="Calibri" w:hAnsi="Calibri"/>
                <w:sz w:val="21"/>
                <w:szCs w:val="21"/>
                <w:color w:val="auto"/>
              </w:rPr>
              <w:t>certidão de nascimento da criança</w:t>
            </w:r>
          </w:p>
        </w:tc>
        <w:tc>
          <w:tcPr>
            <w:tcW w:w="4060" w:type="dxa"/>
            <w:vAlign w:val="bottom"/>
          </w:tcPr>
          <w:p>
            <w:pPr>
              <w:jc w:val="center"/>
              <w:ind w:left="614"/>
              <w:spacing w:after="0" w:line="210" w:lineRule="exact"/>
              <w:rPr>
                <w:sz w:val="20"/>
                <w:szCs w:val="20"/>
                <w:color w:val="auto"/>
              </w:rPr>
            </w:pPr>
            <w:r>
              <w:rPr>
                <w:rFonts w:ascii="Calibri" w:cs="Calibri" w:eastAsia="Calibri" w:hAnsi="Calibri"/>
                <w:sz w:val="21"/>
                <w:szCs w:val="21"/>
                <w:color w:val="auto"/>
              </w:rPr>
              <w:t>registro e informa a chefia imediata.</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p>
      <w:pPr>
        <w:ind w:left="2240"/>
        <w:spacing w:after="0"/>
        <w:rPr>
          <w:sz w:val="20"/>
          <w:szCs w:val="20"/>
          <w:color w:val="auto"/>
        </w:rPr>
      </w:pPr>
      <w:r>
        <w:rPr>
          <w:rFonts w:ascii="Calibri" w:cs="Calibri" w:eastAsia="Calibri" w:hAnsi="Calibri"/>
          <w:sz w:val="21"/>
          <w:szCs w:val="21"/>
          <w:b w:val="1"/>
          <w:bCs w:val="1"/>
          <w:color w:val="auto"/>
        </w:rPr>
        <w:t>CRD</w:t>
      </w:r>
    </w:p>
    <w:p>
      <w:pPr>
        <w:spacing w:after="0" w:line="63" w:lineRule="exact"/>
        <w:rPr>
          <w:sz w:val="20"/>
          <w:szCs w:val="20"/>
          <w:color w:val="auto"/>
        </w:rPr>
      </w:pPr>
    </w:p>
    <w:p>
      <w:pPr>
        <w:ind w:left="860"/>
        <w:spacing w:after="0"/>
        <w:rPr>
          <w:sz w:val="20"/>
          <w:szCs w:val="20"/>
          <w:color w:val="auto"/>
        </w:rPr>
      </w:pPr>
      <w:r>
        <w:rPr>
          <w:rFonts w:ascii="Calibri" w:cs="Calibri" w:eastAsia="Calibri" w:hAnsi="Calibri"/>
          <w:sz w:val="21"/>
          <w:szCs w:val="21"/>
          <w:color w:val="auto"/>
        </w:rPr>
        <w:t>Registra no SIAPE e arquiva na pasta</w:t>
      </w:r>
    </w:p>
    <w:p>
      <w:pPr>
        <w:ind w:left="1460"/>
        <w:spacing w:after="0" w:line="215" w:lineRule="auto"/>
        <w:rPr>
          <w:sz w:val="20"/>
          <w:szCs w:val="20"/>
          <w:color w:val="auto"/>
        </w:rPr>
      </w:pPr>
      <w:r>
        <w:rPr>
          <w:rFonts w:ascii="Calibri" w:cs="Calibri" w:eastAsia="Calibri" w:hAnsi="Calibri"/>
          <w:sz w:val="21"/>
          <w:szCs w:val="21"/>
          <w:color w:val="auto"/>
        </w:rPr>
        <w:t>funcional da servidora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-57785</wp:posOffset>
            </wp:positionH>
            <wp:positionV relativeFrom="paragraph">
              <wp:posOffset>1840230</wp:posOffset>
            </wp:positionV>
            <wp:extent cx="6068060" cy="3810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7">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-57785</wp:posOffset>
            </wp:positionH>
            <wp:positionV relativeFrom="paragraph">
              <wp:posOffset>1887220</wp:posOffset>
            </wp:positionV>
            <wp:extent cx="6068060" cy="889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8">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ind w:left="9160"/>
        <w:spacing w:after="0"/>
        <w:rPr>
          <w:sz w:val="20"/>
          <w:szCs w:val="20"/>
          <w:color w:val="auto"/>
        </w:rPr>
      </w:pPr>
      <w:r>
        <w:rPr>
          <w:rFonts w:ascii="Cambria" w:cs="Cambria" w:eastAsia="Cambria" w:hAnsi="Cambria"/>
          <w:sz w:val="24"/>
          <w:szCs w:val="24"/>
          <w:color w:val="auto"/>
        </w:rPr>
        <w:t>29</w:t>
      </w:r>
    </w:p>
    <w:p>
      <w:pPr>
        <w:sectPr>
          <w:pgSz w:w="11900" w:h="16838" w:orient="portrait"/>
          <w:cols w:equalWidth="0" w:num="1">
            <w:col w:w="9440"/>
          </w:cols>
          <w:pgMar w:left="1340" w:top="1244" w:right="1126" w:bottom="0" w:gutter="0" w:footer="0" w:header="0"/>
        </w:sectPr>
      </w:pPr>
    </w:p>
    <w:p>
      <w:pPr>
        <w:jc w:val="center"/>
        <w:ind w:right="16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8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16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8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180"/>
        <w:spacing w:after="0" w:line="237" w:lineRule="auto"/>
        <w:rPr>
          <w:sz w:val="20"/>
          <w:szCs w:val="20"/>
          <w:color w:val="auto"/>
        </w:rPr>
      </w:pPr>
      <w:r>
        <w:rPr>
          <w:rFonts w:ascii="Century" w:cs="Century" w:eastAsia="Century" w:hAnsi="Century"/>
          <w:sz w:val="24"/>
          <w:szCs w:val="24"/>
          <w:b w:val="1"/>
          <w:bCs w:val="1"/>
          <w:color w:val="auto"/>
        </w:rPr>
        <w:t>FORMULÁRIO 4 - LICENÇA À GESTANTE/PRORROGAÇÃO LICENÇA À GESTANTE.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16510</wp:posOffset>
                </wp:positionH>
                <wp:positionV relativeFrom="paragraph">
                  <wp:posOffset>85090</wp:posOffset>
                </wp:positionV>
                <wp:extent cx="5789295" cy="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92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8" o:spid="_x0000_s11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pt,6.7pt" to="457.15pt,6.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16510</wp:posOffset>
                </wp:positionH>
                <wp:positionV relativeFrom="paragraph">
                  <wp:posOffset>274320</wp:posOffset>
                </wp:positionV>
                <wp:extent cx="5789295" cy="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92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9" o:spid="_x0000_s11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pt,21.6pt" to="457.15pt,21.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16510</wp:posOffset>
                </wp:positionH>
                <wp:positionV relativeFrom="paragraph">
                  <wp:posOffset>463550</wp:posOffset>
                </wp:positionV>
                <wp:extent cx="5789295" cy="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92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0" o:spid="_x0000_s11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pt,36.5pt" to="457.15pt,3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16510</wp:posOffset>
                </wp:positionH>
                <wp:positionV relativeFrom="paragraph">
                  <wp:posOffset>1033145</wp:posOffset>
                </wp:positionV>
                <wp:extent cx="5789295" cy="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92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1" o:spid="_x0000_s11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pt,81.35pt" to="457.15pt,81.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16510</wp:posOffset>
                </wp:positionH>
                <wp:positionV relativeFrom="paragraph">
                  <wp:posOffset>1222375</wp:posOffset>
                </wp:positionV>
                <wp:extent cx="5789295" cy="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92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2" o:spid="_x0000_s11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pt,96.25pt" to="457.15pt,96.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19685</wp:posOffset>
                </wp:positionH>
                <wp:positionV relativeFrom="paragraph">
                  <wp:posOffset>82550</wp:posOffset>
                </wp:positionV>
                <wp:extent cx="0" cy="6203315"/>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033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3" o:spid="_x0000_s11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5pt,6.5pt" to="1.55pt,494.9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16510</wp:posOffset>
                </wp:positionH>
                <wp:positionV relativeFrom="paragraph">
                  <wp:posOffset>1410970</wp:posOffset>
                </wp:positionV>
                <wp:extent cx="5789295" cy="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92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4" o:spid="_x0000_s11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pt,111.1pt" to="457.15pt,111.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5802630</wp:posOffset>
                </wp:positionH>
                <wp:positionV relativeFrom="paragraph">
                  <wp:posOffset>82550</wp:posOffset>
                </wp:positionV>
                <wp:extent cx="0" cy="6203315"/>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033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5" o:spid="_x0000_s11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6.9pt,6.5pt" to="456.9pt,494.95pt" o:allowincell="f" strokecolor="#000000" strokeweight="0.48pt"/>
            </w:pict>
          </mc:Fallback>
        </mc:AlternateContent>
      </w:r>
    </w:p>
    <w:p>
      <w:pPr>
        <w:spacing w:after="0" w:line="120" w:lineRule="exact"/>
        <w:rPr>
          <w:sz w:val="20"/>
          <w:szCs w:val="20"/>
          <w:color w:val="auto"/>
        </w:rPr>
      </w:pPr>
    </w:p>
    <w:p>
      <w:pPr>
        <w:ind w:left="100" w:right="4940" w:firstLine="1"/>
        <w:spacing w:after="0" w:line="241" w:lineRule="auto"/>
        <w:tabs>
          <w:tab w:leader="none" w:pos="368" w:val="left"/>
        </w:tabs>
        <w:numPr>
          <w:ilvl w:val="0"/>
          <w:numId w:val="20"/>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IDENTIFICAÇÃO DA SERVIDORA </w:t>
      </w:r>
      <w:r>
        <w:rPr>
          <w:rFonts w:ascii="Century" w:cs="Century" w:eastAsia="Century" w:hAnsi="Century"/>
          <w:sz w:val="24"/>
          <w:szCs w:val="24"/>
          <w:color w:val="auto"/>
        </w:rPr>
        <w:t>Nome:</w:t>
      </w:r>
    </w:p>
    <w:p>
      <w:pPr>
        <w:spacing w:after="0" w:line="11" w:lineRule="exact"/>
        <w:rPr>
          <w:sz w:val="20"/>
          <w:szCs w:val="20"/>
          <w:color w:val="auto"/>
        </w:rPr>
      </w:pPr>
    </w:p>
    <w:tbl>
      <w:tblPr>
        <w:tblLayout w:type="fixed"/>
        <w:tblInd w:w="20" w:type="dxa"/>
        <w:tblCellMar>
          <w:top w:w="0" w:type="dxa"/>
          <w:left w:w="0" w:type="dxa"/>
          <w:bottom w:w="0" w:type="dxa"/>
          <w:right w:w="0" w:type="dxa"/>
        </w:tblCellMar>
      </w:tblPr>
      <w:tr>
        <w:trPr>
          <w:trHeight w:val="292"/>
        </w:trPr>
        <w:tc>
          <w:tcPr>
            <w:tcW w:w="3620" w:type="dxa"/>
            <w:vAlign w:val="bottom"/>
            <w:tcBorders>
              <w:bottom w:val="single" w:sz="8" w:color="auto"/>
            </w:tcBorders>
          </w:tcPr>
          <w:p>
            <w:pPr>
              <w:ind w:left="80"/>
              <w:spacing w:after="0"/>
              <w:rPr>
                <w:sz w:val="20"/>
                <w:szCs w:val="20"/>
                <w:color w:val="auto"/>
              </w:rPr>
            </w:pPr>
            <w:r>
              <w:rPr>
                <w:rFonts w:ascii="Century" w:cs="Century" w:eastAsia="Century" w:hAnsi="Century"/>
                <w:sz w:val="24"/>
                <w:szCs w:val="24"/>
                <w:color w:val="auto"/>
              </w:rPr>
              <w:t>Cargo:</w:t>
            </w:r>
          </w:p>
        </w:tc>
        <w:tc>
          <w:tcPr>
            <w:tcW w:w="2720" w:type="dxa"/>
            <w:vAlign w:val="bottom"/>
            <w:tcBorders>
              <w:bottom w:val="single" w:sz="8" w:color="auto"/>
            </w:tcBorders>
          </w:tcPr>
          <w:p>
            <w:pPr>
              <w:spacing w:after="0"/>
              <w:rPr>
                <w:sz w:val="24"/>
                <w:szCs w:val="24"/>
                <w:color w:val="auto"/>
              </w:rPr>
            </w:pPr>
          </w:p>
        </w:tc>
        <w:tc>
          <w:tcPr>
            <w:tcW w:w="2780" w:type="dxa"/>
            <w:vAlign w:val="bottom"/>
            <w:tcBorders>
              <w:bottom w:val="single" w:sz="8" w:color="auto"/>
            </w:tcBorders>
          </w:tcPr>
          <w:p>
            <w:pPr>
              <w:ind w:left="400"/>
              <w:spacing w:after="0"/>
              <w:rPr>
                <w:sz w:val="20"/>
                <w:szCs w:val="20"/>
                <w:color w:val="auto"/>
              </w:rPr>
            </w:pPr>
            <w:r>
              <w:rPr>
                <w:rFonts w:ascii="Century" w:cs="Century" w:eastAsia="Century" w:hAnsi="Century"/>
                <w:sz w:val="24"/>
                <w:szCs w:val="24"/>
                <w:color w:val="auto"/>
              </w:rPr>
              <w:t>Mat. SIAPE:</w:t>
            </w:r>
          </w:p>
        </w:tc>
      </w:tr>
      <w:tr>
        <w:trPr>
          <w:trHeight w:val="278"/>
        </w:trPr>
        <w:tc>
          <w:tcPr>
            <w:tcW w:w="3620" w:type="dxa"/>
            <w:vAlign w:val="bottom"/>
            <w:tcBorders>
              <w:bottom w:val="single" w:sz="8" w:color="auto"/>
            </w:tcBorders>
          </w:tcPr>
          <w:p>
            <w:pPr>
              <w:ind w:left="80"/>
              <w:spacing w:after="0" w:line="277" w:lineRule="exact"/>
              <w:rPr>
                <w:sz w:val="20"/>
                <w:szCs w:val="20"/>
                <w:color w:val="auto"/>
              </w:rPr>
            </w:pPr>
            <w:r>
              <w:rPr>
                <w:rFonts w:ascii="Century" w:cs="Century" w:eastAsia="Century" w:hAnsi="Century"/>
                <w:sz w:val="24"/>
                <w:szCs w:val="24"/>
                <w:color w:val="auto"/>
              </w:rPr>
              <w:t>Lotação:</w:t>
            </w:r>
          </w:p>
        </w:tc>
        <w:tc>
          <w:tcPr>
            <w:tcW w:w="2720" w:type="dxa"/>
            <w:vAlign w:val="bottom"/>
            <w:tcBorders>
              <w:bottom w:val="single" w:sz="8" w:color="auto"/>
            </w:tcBorders>
          </w:tcPr>
          <w:p>
            <w:pPr>
              <w:spacing w:after="0"/>
              <w:rPr>
                <w:sz w:val="24"/>
                <w:szCs w:val="24"/>
                <w:color w:val="auto"/>
              </w:rPr>
            </w:pPr>
          </w:p>
        </w:tc>
        <w:tc>
          <w:tcPr>
            <w:tcW w:w="2780" w:type="dxa"/>
            <w:vAlign w:val="bottom"/>
            <w:tcBorders>
              <w:bottom w:val="single" w:sz="8" w:color="auto"/>
            </w:tcBorders>
          </w:tcPr>
          <w:p>
            <w:pPr>
              <w:spacing w:after="0"/>
              <w:rPr>
                <w:sz w:val="24"/>
                <w:szCs w:val="24"/>
                <w:color w:val="auto"/>
              </w:rPr>
            </w:pPr>
          </w:p>
        </w:tc>
      </w:tr>
      <w:tr>
        <w:trPr>
          <w:trHeight w:val="274"/>
        </w:trPr>
        <w:tc>
          <w:tcPr>
            <w:tcW w:w="3620" w:type="dxa"/>
            <w:vAlign w:val="bottom"/>
          </w:tcPr>
          <w:p>
            <w:pPr>
              <w:ind w:left="80"/>
              <w:spacing w:after="0" w:line="275" w:lineRule="exact"/>
              <w:rPr>
                <w:sz w:val="20"/>
                <w:szCs w:val="20"/>
                <w:color w:val="auto"/>
              </w:rPr>
            </w:pPr>
            <w:r>
              <w:rPr>
                <w:rFonts w:ascii="Century" w:cs="Century" w:eastAsia="Century" w:hAnsi="Century"/>
                <w:sz w:val="24"/>
                <w:szCs w:val="24"/>
                <w:color w:val="auto"/>
              </w:rPr>
              <w:t>Telefones: Residencial:</w:t>
            </w:r>
          </w:p>
        </w:tc>
        <w:tc>
          <w:tcPr>
            <w:tcW w:w="2720" w:type="dxa"/>
            <w:vAlign w:val="bottom"/>
          </w:tcPr>
          <w:p>
            <w:pPr>
              <w:ind w:left="1000"/>
              <w:spacing w:after="0" w:line="275" w:lineRule="exact"/>
              <w:rPr>
                <w:sz w:val="20"/>
                <w:szCs w:val="20"/>
                <w:color w:val="auto"/>
              </w:rPr>
            </w:pPr>
            <w:r>
              <w:rPr>
                <w:rFonts w:ascii="Century" w:cs="Century" w:eastAsia="Century" w:hAnsi="Century"/>
                <w:sz w:val="24"/>
                <w:szCs w:val="24"/>
                <w:color w:val="auto"/>
              </w:rPr>
              <w:t>; Comercial:</w:t>
            </w:r>
          </w:p>
        </w:tc>
        <w:tc>
          <w:tcPr>
            <w:tcW w:w="2780" w:type="dxa"/>
            <w:vAlign w:val="bottom"/>
          </w:tcPr>
          <w:p>
            <w:pPr>
              <w:ind w:left="1660"/>
              <w:spacing w:after="0" w:line="275" w:lineRule="exact"/>
              <w:rPr>
                <w:sz w:val="20"/>
                <w:szCs w:val="20"/>
                <w:color w:val="auto"/>
              </w:rPr>
            </w:pPr>
            <w:r>
              <w:rPr>
                <w:rFonts w:ascii="Century" w:cs="Century" w:eastAsia="Century" w:hAnsi="Century"/>
                <w:sz w:val="24"/>
                <w:szCs w:val="24"/>
                <w:color w:val="auto"/>
              </w:rPr>
              <w:t>; Celular:</w:t>
            </w:r>
          </w:p>
        </w:tc>
      </w:tr>
    </w:tbl>
    <w:p>
      <w:pPr>
        <w:spacing w:after="0" w:line="316" w:lineRule="exact"/>
        <w:rPr>
          <w:sz w:val="20"/>
          <w:szCs w:val="20"/>
          <w:color w:val="auto"/>
        </w:rPr>
      </w:pPr>
    </w:p>
    <w:p>
      <w:pPr>
        <w:ind w:left="160" w:right="5600" w:hanging="59"/>
        <w:spacing w:after="0" w:line="243" w:lineRule="auto"/>
        <w:tabs>
          <w:tab w:leader="none" w:pos="361" w:val="left"/>
        </w:tabs>
        <w:numPr>
          <w:ilvl w:val="0"/>
          <w:numId w:val="21"/>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FUNDAMENTAÇÃO LEGAL: </w:t>
      </w:r>
      <w:r>
        <w:rPr>
          <w:rFonts w:ascii="Century" w:cs="Century" w:eastAsia="Century" w:hAnsi="Century"/>
          <w:sz w:val="24"/>
          <w:szCs w:val="24"/>
          <w:color w:val="auto"/>
        </w:rPr>
        <w:t>Art. 207 da Lei nº 8.112/1990</w:t>
      </w:r>
    </w:p>
    <w:p>
      <w:pPr>
        <w:spacing w:after="0" w:line="325" w:lineRule="exact"/>
        <w:rPr>
          <w:rFonts w:ascii="Century" w:cs="Century" w:eastAsia="Century" w:hAnsi="Century"/>
          <w:sz w:val="24"/>
          <w:szCs w:val="24"/>
          <w:b w:val="1"/>
          <w:bCs w:val="1"/>
          <w:color w:val="auto"/>
        </w:rPr>
      </w:pPr>
    </w:p>
    <w:p>
      <w:pPr>
        <w:ind w:left="360" w:hanging="259"/>
        <w:spacing w:after="0"/>
        <w:tabs>
          <w:tab w:leader="none" w:pos="360" w:val="left"/>
        </w:tabs>
        <w:numPr>
          <w:ilvl w:val="0"/>
          <w:numId w:val="21"/>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REQUERIMENTO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16510</wp:posOffset>
                </wp:positionH>
                <wp:positionV relativeFrom="paragraph">
                  <wp:posOffset>-384175</wp:posOffset>
                </wp:positionV>
                <wp:extent cx="5789295" cy="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92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6" o:spid="_x0000_s11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pt,-30.2499pt" to="457.15pt,-30.2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16510</wp:posOffset>
                </wp:positionH>
                <wp:positionV relativeFrom="paragraph">
                  <wp:posOffset>-194945</wp:posOffset>
                </wp:positionV>
                <wp:extent cx="5789295" cy="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92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7" o:spid="_x0000_s11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pt,-15.3499pt" to="457.15pt,-15.3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16510</wp:posOffset>
                </wp:positionH>
                <wp:positionV relativeFrom="paragraph">
                  <wp:posOffset>6985</wp:posOffset>
                </wp:positionV>
                <wp:extent cx="5789295" cy="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929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8" o:spid="_x0000_s11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pt,0.55pt" to="457.15pt,0.55pt" o:allowincell="f" strokecolor="#000000" strokeweight="0.48pt"/>
            </w:pict>
          </mc:Fallback>
        </mc:AlternateContent>
      </w:r>
    </w:p>
    <w:p>
      <w:pPr>
        <w:spacing w:after="0" w:line="200" w:lineRule="exact"/>
        <w:rPr>
          <w:sz w:val="20"/>
          <w:szCs w:val="20"/>
          <w:color w:val="auto"/>
        </w:rPr>
      </w:pPr>
    </w:p>
    <w:p>
      <w:pPr>
        <w:spacing w:after="0" w:line="367" w:lineRule="exact"/>
        <w:rPr>
          <w:sz w:val="20"/>
          <w:szCs w:val="20"/>
          <w:color w:val="auto"/>
        </w:rPr>
      </w:pPr>
    </w:p>
    <w:p>
      <w:pPr>
        <w:ind w:left="640"/>
        <w:spacing w:after="0"/>
        <w:rPr>
          <w:sz w:val="20"/>
          <w:szCs w:val="20"/>
          <w:color w:val="auto"/>
        </w:rPr>
      </w:pPr>
      <w:r>
        <w:rPr>
          <w:rFonts w:ascii="Century" w:cs="Century" w:eastAsia="Century" w:hAnsi="Century"/>
          <w:sz w:val="24"/>
          <w:szCs w:val="24"/>
          <w:color w:val="auto"/>
        </w:rPr>
        <w:t>Requer à Diretoria de Gestão de Pessoas a concessão de</w:t>
      </w:r>
    </w:p>
    <w:p>
      <w:pPr>
        <w:ind w:left="640"/>
        <w:spacing w:after="0"/>
        <w:tabs>
          <w:tab w:leader="none" w:pos="900" w:val="left"/>
        </w:tabs>
        <w:rPr>
          <w:sz w:val="20"/>
          <w:szCs w:val="20"/>
          <w:color w:val="auto"/>
        </w:rPr>
      </w:pPr>
      <w:r>
        <w:rPr>
          <w:rFonts w:ascii="Century" w:cs="Century" w:eastAsia="Century" w:hAnsi="Century"/>
          <w:sz w:val="24"/>
          <w:szCs w:val="24"/>
          <w:color w:val="auto"/>
        </w:rPr>
        <w:t>(</w:t>
        <w:tab/>
        <w:t xml:space="preserve">) </w:t>
      </w:r>
      <w:r>
        <w:rPr>
          <w:rFonts w:ascii="Century" w:cs="Century" w:eastAsia="Century" w:hAnsi="Century"/>
          <w:sz w:val="24"/>
          <w:szCs w:val="24"/>
          <w:b w:val="1"/>
          <w:bCs w:val="1"/>
          <w:color w:val="auto"/>
        </w:rPr>
        <w:t>LICENÇA À GESTANTE</w:t>
      </w:r>
    </w:p>
    <w:p>
      <w:pPr>
        <w:ind w:left="640"/>
        <w:spacing w:after="0" w:line="239" w:lineRule="auto"/>
        <w:rPr>
          <w:sz w:val="20"/>
          <w:szCs w:val="20"/>
          <w:color w:val="auto"/>
        </w:rPr>
      </w:pPr>
      <w:r>
        <w:rPr>
          <w:rFonts w:ascii="Century" w:cs="Century" w:eastAsia="Century" w:hAnsi="Century"/>
          <w:sz w:val="24"/>
          <w:szCs w:val="24"/>
          <w:color w:val="auto"/>
        </w:rPr>
        <w:t xml:space="preserve">( ) </w:t>
      </w:r>
      <w:r>
        <w:rPr>
          <w:rFonts w:ascii="Century" w:cs="Century" w:eastAsia="Century" w:hAnsi="Century"/>
          <w:sz w:val="24"/>
          <w:szCs w:val="24"/>
          <w:b w:val="1"/>
          <w:bCs w:val="1"/>
          <w:color w:val="auto"/>
        </w:rPr>
        <w:t>PRORROGAÇÃO DE LICENÇA À GESTANTE</w:t>
      </w:r>
      <w:r>
        <w:rPr>
          <w:rFonts w:ascii="Century" w:cs="Century" w:eastAsia="Century" w:hAnsi="Century"/>
          <w:sz w:val="24"/>
          <w:szCs w:val="24"/>
          <w:color w:val="auto"/>
        </w:rPr>
        <w:t>, conforme documentação</w:t>
      </w:r>
    </w:p>
    <w:p>
      <w:pPr>
        <w:ind w:left="100"/>
        <w:spacing w:after="0"/>
        <w:rPr>
          <w:sz w:val="20"/>
          <w:szCs w:val="20"/>
          <w:color w:val="auto"/>
        </w:rPr>
      </w:pPr>
      <w:r>
        <w:rPr>
          <w:rFonts w:ascii="Century" w:cs="Century" w:eastAsia="Century" w:hAnsi="Century"/>
          <w:sz w:val="24"/>
          <w:szCs w:val="24"/>
          <w:color w:val="auto"/>
        </w:rPr>
        <w:t>anexa.</w:t>
      </w:r>
    </w:p>
    <w:p>
      <w:pPr>
        <w:spacing w:after="0" w:line="200" w:lineRule="exact"/>
        <w:rPr>
          <w:sz w:val="20"/>
          <w:szCs w:val="20"/>
          <w:color w:val="auto"/>
        </w:rPr>
      </w:pPr>
    </w:p>
    <w:p>
      <w:pPr>
        <w:spacing w:after="0" w:line="378" w:lineRule="exact"/>
        <w:rPr>
          <w:sz w:val="20"/>
          <w:szCs w:val="20"/>
          <w:color w:val="auto"/>
        </w:rPr>
      </w:pPr>
    </w:p>
    <w:p>
      <w:pPr>
        <w:ind w:left="7420"/>
        <w:spacing w:after="0"/>
        <w:rPr>
          <w:sz w:val="20"/>
          <w:szCs w:val="20"/>
          <w:color w:val="auto"/>
        </w:rPr>
      </w:pPr>
      <w:r>
        <w:rPr>
          <w:rFonts w:ascii="Century" w:cs="Century" w:eastAsia="Century" w:hAnsi="Century"/>
          <w:sz w:val="24"/>
          <w:szCs w:val="24"/>
          <w:color w:val="auto"/>
        </w:rPr>
        <w:t>Nestes termos,</w:t>
      </w:r>
    </w:p>
    <w:p>
      <w:pPr>
        <w:ind w:left="7060"/>
        <w:spacing w:after="0"/>
        <w:rPr>
          <w:sz w:val="20"/>
          <w:szCs w:val="20"/>
          <w:color w:val="auto"/>
        </w:rPr>
      </w:pPr>
      <w:r>
        <w:rPr>
          <w:rFonts w:ascii="Century" w:cs="Century" w:eastAsia="Century" w:hAnsi="Century"/>
          <w:sz w:val="24"/>
          <w:szCs w:val="24"/>
          <w:color w:val="auto"/>
        </w:rPr>
        <w:t>Pede deferimento.</w:t>
      </w:r>
    </w:p>
    <w:p>
      <w:pPr>
        <w:sectPr>
          <w:pgSz w:w="11900" w:h="16838" w:orient="portrait"/>
          <w:cols w:equalWidth="0" w:num="1">
            <w:col w:w="9340"/>
          </w:cols>
          <w:pgMar w:left="1440" w:top="1244" w:right="1126" w:bottom="0" w:gutter="0" w:footer="0" w:header="0"/>
        </w:sectPr>
      </w:pPr>
    </w:p>
    <w:p>
      <w:pPr>
        <w:spacing w:after="0" w:line="200" w:lineRule="exact"/>
        <w:rPr>
          <w:sz w:val="20"/>
          <w:szCs w:val="20"/>
          <w:color w:val="auto"/>
        </w:rPr>
      </w:pPr>
    </w:p>
    <w:p>
      <w:pPr>
        <w:spacing w:after="0" w:line="384" w:lineRule="exact"/>
        <w:rPr>
          <w:sz w:val="20"/>
          <w:szCs w:val="20"/>
          <w:color w:val="auto"/>
        </w:rPr>
      </w:pPr>
    </w:p>
    <w:p>
      <w:pPr>
        <w:ind w:left="820"/>
        <w:spacing w:after="0"/>
        <w:rPr>
          <w:sz w:val="20"/>
          <w:szCs w:val="20"/>
          <w:color w:val="auto"/>
        </w:rPr>
      </w:pPr>
      <w:r>
        <w:rPr>
          <w:rFonts w:ascii="Century" w:cs="Century" w:eastAsia="Century" w:hAnsi="Century"/>
          <w:sz w:val="23"/>
          <w:szCs w:val="23"/>
          <w:color w:val="auto"/>
        </w:rPr>
        <w:t>Local: __________________________</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64" w:lineRule="exact"/>
        <w:rPr>
          <w:sz w:val="20"/>
          <w:szCs w:val="20"/>
          <w:color w:val="auto"/>
        </w:rPr>
      </w:pPr>
    </w:p>
    <w:p>
      <w:pPr>
        <w:jc w:val="center"/>
        <w:ind w:right="1000"/>
        <w:spacing w:after="0"/>
        <w:rPr>
          <w:sz w:val="20"/>
          <w:szCs w:val="20"/>
          <w:color w:val="auto"/>
        </w:rPr>
      </w:pPr>
      <w:r>
        <w:rPr>
          <w:rFonts w:ascii="Century" w:cs="Century" w:eastAsia="Century" w:hAnsi="Century"/>
          <w:sz w:val="23"/>
          <w:szCs w:val="23"/>
          <w:color w:val="auto"/>
        </w:rPr>
        <w:t>Data: _____/_____/_____</w:t>
      </w:r>
    </w:p>
    <w:p>
      <w:pPr>
        <w:spacing w:after="0" w:line="200" w:lineRule="exact"/>
        <w:rPr>
          <w:sz w:val="20"/>
          <w:szCs w:val="20"/>
          <w:color w:val="auto"/>
        </w:rPr>
      </w:pPr>
    </w:p>
    <w:p>
      <w:pPr>
        <w:sectPr>
          <w:pgSz w:w="11900" w:h="16838" w:orient="portrait"/>
          <w:cols w:equalWidth="0" w:num="2">
            <w:col w:w="5020" w:space="720"/>
            <w:col w:w="3600"/>
          </w:cols>
          <w:pgMar w:left="1440" w:top="1244" w:right="11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jc w:val="center"/>
        <w:ind w:right="180"/>
        <w:spacing w:after="0"/>
        <w:rPr>
          <w:sz w:val="20"/>
          <w:szCs w:val="20"/>
          <w:color w:val="auto"/>
        </w:rPr>
      </w:pPr>
      <w:r>
        <w:rPr>
          <w:rFonts w:ascii="Century" w:cs="Century" w:eastAsia="Century" w:hAnsi="Century"/>
          <w:sz w:val="24"/>
          <w:szCs w:val="24"/>
          <w:color w:val="auto"/>
        </w:rPr>
        <w:t>_________________________</w:t>
      </w:r>
    </w:p>
    <w:p>
      <w:pPr>
        <w:jc w:val="center"/>
        <w:ind w:right="180"/>
        <w:spacing w:after="0"/>
        <w:rPr>
          <w:sz w:val="20"/>
          <w:szCs w:val="20"/>
          <w:color w:val="auto"/>
        </w:rPr>
      </w:pPr>
      <w:r>
        <w:rPr>
          <w:rFonts w:ascii="Century" w:cs="Century" w:eastAsia="Century" w:hAnsi="Century"/>
          <w:sz w:val="24"/>
          <w:szCs w:val="24"/>
          <w:color w:val="auto"/>
        </w:rPr>
        <w:t>Assinatura da servidora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16510</wp:posOffset>
                </wp:positionH>
                <wp:positionV relativeFrom="paragraph">
                  <wp:posOffset>374015</wp:posOffset>
                </wp:positionV>
                <wp:extent cx="5789295" cy="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92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9" o:spid="_x0000_s11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pt,29.45pt" to="457.15pt,29.45pt" o:allowincell="f" strokecolor="#000000" strokeweight="0.4799pt"/>
            </w:pict>
          </mc:Fallback>
        </mc:AlternateContent>
      </w:r>
    </w:p>
    <w:p>
      <w:pPr>
        <w:spacing w:after="0" w:line="200" w:lineRule="exact"/>
        <w:rPr>
          <w:sz w:val="20"/>
          <w:szCs w:val="20"/>
          <w:color w:val="auto"/>
        </w:rPr>
      </w:pPr>
    </w:p>
    <w:p>
      <w:pPr>
        <w:spacing w:after="0" w:line="369" w:lineRule="exact"/>
        <w:rPr>
          <w:sz w:val="20"/>
          <w:szCs w:val="20"/>
          <w:color w:val="auto"/>
        </w:rPr>
      </w:pPr>
    </w:p>
    <w:p>
      <w:pPr>
        <w:ind w:left="100"/>
        <w:spacing w:after="0"/>
        <w:rPr>
          <w:sz w:val="20"/>
          <w:szCs w:val="20"/>
          <w:color w:val="auto"/>
        </w:rPr>
      </w:pPr>
      <w:r>
        <w:rPr>
          <w:rFonts w:ascii="Century" w:cs="Century" w:eastAsia="Century" w:hAnsi="Century"/>
          <w:sz w:val="20"/>
          <w:szCs w:val="20"/>
          <w:b w:val="1"/>
          <w:bCs w:val="1"/>
          <w:color w:val="auto"/>
        </w:rPr>
        <w:t>Observações:</w:t>
      </w:r>
    </w:p>
    <w:p>
      <w:pPr>
        <w:ind w:left="100"/>
        <w:spacing w:after="0"/>
        <w:rPr>
          <w:sz w:val="20"/>
          <w:szCs w:val="20"/>
          <w:color w:val="auto"/>
        </w:rPr>
      </w:pPr>
      <w:r>
        <w:rPr>
          <w:rFonts w:ascii="Century" w:cs="Century" w:eastAsia="Century" w:hAnsi="Century"/>
          <w:sz w:val="20"/>
          <w:szCs w:val="20"/>
          <w:b w:val="1"/>
          <w:bCs w:val="1"/>
          <w:color w:val="auto"/>
        </w:rPr>
        <w:t>Auxílio-Natalidade</w:t>
      </w:r>
    </w:p>
    <w:p>
      <w:pPr>
        <w:spacing w:after="0" w:line="5" w:lineRule="exact"/>
        <w:rPr>
          <w:sz w:val="20"/>
          <w:szCs w:val="20"/>
          <w:color w:val="auto"/>
        </w:rPr>
      </w:pPr>
    </w:p>
    <w:p>
      <w:pPr>
        <w:ind w:left="100" w:right="280" w:firstLine="1"/>
        <w:spacing w:after="0" w:line="236" w:lineRule="auto"/>
        <w:tabs>
          <w:tab w:leader="none" w:pos="402" w:val="left"/>
        </w:tabs>
        <w:numPr>
          <w:ilvl w:val="0"/>
          <w:numId w:val="22"/>
        </w:numPr>
        <w:rPr>
          <w:rFonts w:ascii="Century" w:cs="Century" w:eastAsia="Century" w:hAnsi="Century"/>
          <w:sz w:val="20"/>
          <w:szCs w:val="20"/>
          <w:color w:val="auto"/>
        </w:rPr>
      </w:pPr>
      <w:r>
        <w:rPr>
          <w:rFonts w:ascii="Century" w:cs="Century" w:eastAsia="Century" w:hAnsi="Century"/>
          <w:sz w:val="20"/>
          <w:szCs w:val="20"/>
          <w:color w:val="auto"/>
        </w:rPr>
        <w:t>É necessário anexar cópia (autenticada ou com confere com original) da Certidão de Nascimento e do CPF da criança.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-121285</wp:posOffset>
            </wp:positionH>
            <wp:positionV relativeFrom="paragraph">
              <wp:posOffset>1896110</wp:posOffset>
            </wp:positionV>
            <wp:extent cx="6068060" cy="3810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0">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-121285</wp:posOffset>
            </wp:positionH>
            <wp:positionV relativeFrom="paragraph">
              <wp:posOffset>1943100</wp:posOffset>
            </wp:positionV>
            <wp:extent cx="6068060" cy="889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1">
                      <a:extLst>
                        <a:ext uri="{28A0092B-C50C-407E-A947-70E740481C1C}"/>
                      </a:extLst>
                    </a:blip>
                    <a:srcRect/>
                    <a:stretch>
                      <a:fillRect/>
                    </a:stretch>
                  </pic:blipFill>
                  <pic:spPr bwMode="auto">
                    <a:xfrm>
                      <a:off x="0" y="0"/>
                      <a:ext cx="606806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16510</wp:posOffset>
                </wp:positionH>
                <wp:positionV relativeFrom="paragraph">
                  <wp:posOffset>8255</wp:posOffset>
                </wp:positionV>
                <wp:extent cx="5789295" cy="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92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2" o:spid="_x0000_s11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pt,0.65pt" to="457.15pt,0.6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30</w:t>
      </w:r>
    </w:p>
    <w:p>
      <w:pPr>
        <w:sectPr>
          <w:pgSz w:w="11900" w:h="16838" w:orient="portrait"/>
          <w:cols w:equalWidth="0" w:num="1">
            <w:col w:w="9340"/>
          </w:cols>
          <w:pgMar w:left="1440" w:top="1244" w:right="1126" w:bottom="0" w:gutter="0" w:footer="0" w:header="0"/>
          <w:type w:val="continuous"/>
        </w:sectPr>
      </w:pPr>
    </w:p>
    <w:p>
      <w:pPr>
        <w:jc w:val="center"/>
        <w:ind w:right="-2"/>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7"/>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2"/>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7"/>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3"/>
        <w:spacing w:after="0"/>
        <w:tabs>
          <w:tab w:leader="none" w:pos="703" w:val="left"/>
        </w:tabs>
        <w:rPr>
          <w:sz w:val="20"/>
          <w:szCs w:val="20"/>
          <w:color w:val="auto"/>
        </w:rPr>
      </w:pPr>
      <w:r>
        <w:rPr>
          <w:rFonts w:ascii="Century" w:cs="Century" w:eastAsia="Century" w:hAnsi="Century"/>
          <w:sz w:val="24"/>
          <w:szCs w:val="24"/>
          <w:b w:val="1"/>
          <w:bCs w:val="1"/>
          <w:color w:val="auto"/>
        </w:rPr>
        <w:t>1.1.5</w:t>
        <w:tab/>
        <w:t>LICENÇA PATERNIDADE/PRORROGAÇÃO LICENÇA PATERNIDADE</w:t>
      </w:r>
    </w:p>
    <w:p>
      <w:pPr>
        <w:spacing w:after="0" w:line="296" w:lineRule="exact"/>
        <w:rPr>
          <w:sz w:val="20"/>
          <w:szCs w:val="20"/>
          <w:color w:val="auto"/>
        </w:rPr>
      </w:pPr>
    </w:p>
    <w:p>
      <w:pPr>
        <w:jc w:val="both"/>
        <w:ind w:left="3"/>
        <w:spacing w:after="0" w:line="237"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Afastamento remunerado do servidor pelo prazo de 05 (cinco) dias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consecutivos, contados da data do nascimento ou adoção de filhos.</w:t>
      </w:r>
    </w:p>
    <w:p>
      <w:pPr>
        <w:spacing w:after="0" w:line="6" w:lineRule="exact"/>
        <w:rPr>
          <w:sz w:val="20"/>
          <w:szCs w:val="20"/>
          <w:color w:val="auto"/>
        </w:rPr>
      </w:pPr>
    </w:p>
    <w:p>
      <w:pPr>
        <w:jc w:val="both"/>
        <w:ind w:left="3" w:right="20"/>
        <w:spacing w:after="0" w:line="237" w:lineRule="auto"/>
        <w:rPr>
          <w:sz w:val="20"/>
          <w:szCs w:val="20"/>
          <w:color w:val="auto"/>
        </w:rPr>
      </w:pPr>
      <w:r>
        <w:rPr>
          <w:rFonts w:ascii="Century" w:cs="Century" w:eastAsia="Century" w:hAnsi="Century"/>
          <w:sz w:val="24"/>
          <w:szCs w:val="24"/>
          <w:color w:val="auto"/>
        </w:rPr>
        <w:t>A prorrogação será garantida ao servidor público que requeira o benefício no prazo de 02 (dois) dias úteis após o nascimento ou adoção e terá duração de 15 (quinze) dias.</w:t>
      </w:r>
    </w:p>
    <w:p>
      <w:pPr>
        <w:spacing w:after="0" w:line="273" w:lineRule="exact"/>
        <w:rPr>
          <w:sz w:val="20"/>
          <w:szCs w:val="20"/>
          <w:color w:val="auto"/>
        </w:rPr>
      </w:pPr>
    </w:p>
    <w:p>
      <w:pPr>
        <w:jc w:val="both"/>
        <w:ind w:left="3"/>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Coordenadoria de Qualidade de Vida e Saúde do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Servidor / Diretoria de Gestão de Pessoas / Pró-Reitoria de Administração</w:t>
      </w:r>
    </w:p>
    <w:p>
      <w:pPr>
        <w:spacing w:after="0" w:line="295" w:lineRule="exact"/>
        <w:rPr>
          <w:sz w:val="20"/>
          <w:szCs w:val="20"/>
          <w:color w:val="auto"/>
        </w:rPr>
      </w:pPr>
    </w:p>
    <w:p>
      <w:pPr>
        <w:jc w:val="both"/>
        <w:ind w:left="3" w:right="20"/>
        <w:spacing w:after="0" w:line="238"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 7º, inciso XIX da Constituição Federal; Art. 208 da Lei 8112/90;</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Art. 102, inciso VIII, alínea “a” da Lei 8112/90; Art. 185, inciso I, alínea “e”, da Lei 8112/90; Decreto nº 8.737/16.</w:t>
      </w:r>
    </w:p>
    <w:p>
      <w:pPr>
        <w:spacing w:after="0" w:line="290"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REQUISITOS PARA CONCESSÃO:</w:t>
      </w:r>
    </w:p>
    <w:p>
      <w:pPr>
        <w:spacing w:after="0" w:line="296" w:lineRule="exact"/>
        <w:rPr>
          <w:sz w:val="20"/>
          <w:szCs w:val="20"/>
          <w:color w:val="auto"/>
        </w:rPr>
      </w:pPr>
    </w:p>
    <w:p>
      <w:pPr>
        <w:ind w:left="3" w:right="20" w:hanging="3"/>
        <w:spacing w:after="0" w:line="237" w:lineRule="auto"/>
        <w:tabs>
          <w:tab w:leader="none" w:pos="389" w:val="left"/>
        </w:tabs>
        <w:numPr>
          <w:ilvl w:val="0"/>
          <w:numId w:val="23"/>
        </w:numPr>
        <w:rPr>
          <w:rFonts w:ascii="Century" w:cs="Century" w:eastAsia="Century" w:hAnsi="Century"/>
          <w:sz w:val="24"/>
          <w:szCs w:val="24"/>
          <w:color w:val="auto"/>
        </w:rPr>
      </w:pPr>
      <w:r>
        <w:rPr>
          <w:rFonts w:ascii="Century" w:cs="Century" w:eastAsia="Century" w:hAnsi="Century"/>
          <w:sz w:val="24"/>
          <w:szCs w:val="24"/>
          <w:color w:val="auto"/>
        </w:rPr>
        <w:t>Apresentação de certidão de nascimento da criança ou termo de adoção, acompanhado do requerimento,</w:t>
      </w:r>
    </w:p>
    <w:p>
      <w:pPr>
        <w:spacing w:after="0" w:line="6" w:lineRule="exact"/>
        <w:rPr>
          <w:rFonts w:ascii="Century" w:cs="Century" w:eastAsia="Century" w:hAnsi="Century"/>
          <w:sz w:val="24"/>
          <w:szCs w:val="24"/>
          <w:color w:val="auto"/>
        </w:rPr>
      </w:pPr>
    </w:p>
    <w:p>
      <w:pPr>
        <w:ind w:left="3" w:right="20" w:hanging="3"/>
        <w:spacing w:after="0" w:line="237" w:lineRule="auto"/>
        <w:tabs>
          <w:tab w:leader="none" w:pos="280" w:val="left"/>
        </w:tabs>
        <w:numPr>
          <w:ilvl w:val="0"/>
          <w:numId w:val="23"/>
        </w:numPr>
        <w:rPr>
          <w:rFonts w:ascii="Century" w:cs="Century" w:eastAsia="Century" w:hAnsi="Century"/>
          <w:sz w:val="24"/>
          <w:szCs w:val="24"/>
          <w:color w:val="auto"/>
        </w:rPr>
      </w:pPr>
      <w:r>
        <w:rPr>
          <w:rFonts w:ascii="Century" w:cs="Century" w:eastAsia="Century" w:hAnsi="Century"/>
          <w:sz w:val="24"/>
          <w:szCs w:val="24"/>
          <w:color w:val="auto"/>
        </w:rPr>
        <w:t>A prorrogação será garantida ao servidor público que requeira o benefício no prazo de 02 (dois) dias úteis após o nascimento ou adoção da criança.</w:t>
      </w:r>
    </w:p>
    <w:p>
      <w:pPr>
        <w:spacing w:after="0" w:line="291"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PROCEDIMENTOS:</w:t>
      </w:r>
    </w:p>
    <w:p>
      <w:pPr>
        <w:spacing w:after="0" w:line="294" w:lineRule="exact"/>
        <w:rPr>
          <w:sz w:val="20"/>
          <w:szCs w:val="20"/>
          <w:color w:val="auto"/>
        </w:rPr>
      </w:pPr>
    </w:p>
    <w:p>
      <w:pPr>
        <w:jc w:val="both"/>
        <w:ind w:left="3" w:firstLine="64"/>
        <w:spacing w:after="0" w:line="238" w:lineRule="auto"/>
        <w:tabs>
          <w:tab w:leader="none" w:pos="414" w:val="left"/>
        </w:tabs>
        <w:numPr>
          <w:ilvl w:val="1"/>
          <w:numId w:val="24"/>
        </w:numPr>
        <w:rPr>
          <w:rFonts w:ascii="Century" w:cs="Century" w:eastAsia="Century" w:hAnsi="Century"/>
          <w:sz w:val="24"/>
          <w:szCs w:val="24"/>
          <w:color w:val="auto"/>
        </w:rPr>
      </w:pPr>
      <w:r>
        <w:rPr>
          <w:rFonts w:ascii="Century" w:cs="Century" w:eastAsia="Century" w:hAnsi="Century"/>
          <w:sz w:val="24"/>
          <w:szCs w:val="24"/>
          <w:color w:val="auto"/>
        </w:rPr>
        <w:t>O servidor preenche o requerimento, acompanhado de cópia (autenticada ou conferida com original) da certidão de nascimento ou termo de adoção da criança na Coordenadoria de Qualidade de Vida e Saúde do Servidor – CQVS/DGP.</w:t>
      </w:r>
    </w:p>
    <w:p>
      <w:pPr>
        <w:spacing w:after="0" w:line="8" w:lineRule="exact"/>
        <w:rPr>
          <w:rFonts w:ascii="Century" w:cs="Century" w:eastAsia="Century" w:hAnsi="Century"/>
          <w:sz w:val="24"/>
          <w:szCs w:val="24"/>
          <w:color w:val="auto"/>
        </w:rPr>
      </w:pPr>
    </w:p>
    <w:p>
      <w:pPr>
        <w:jc w:val="both"/>
        <w:ind w:left="3" w:hanging="3"/>
        <w:spacing w:after="0" w:line="238" w:lineRule="auto"/>
        <w:tabs>
          <w:tab w:leader="none" w:pos="291" w:val="left"/>
        </w:tabs>
        <w:numPr>
          <w:ilvl w:val="0"/>
          <w:numId w:val="25"/>
        </w:numPr>
        <w:rPr>
          <w:rFonts w:ascii="Century" w:cs="Century" w:eastAsia="Century" w:hAnsi="Century"/>
          <w:sz w:val="24"/>
          <w:szCs w:val="24"/>
          <w:color w:val="auto"/>
        </w:rPr>
      </w:pPr>
      <w:r>
        <w:rPr>
          <w:rFonts w:ascii="Century" w:cs="Century" w:eastAsia="Century" w:hAnsi="Century"/>
          <w:sz w:val="24"/>
          <w:szCs w:val="24"/>
          <w:color w:val="auto"/>
        </w:rPr>
        <w:t>A CQVS/DGP encaminha à Coordenadoria de Registro e Documentos - CRD/DRH para registro da licença paternidade e informa, por e-mail, a chefia imediata sobre a licença.</w:t>
      </w:r>
    </w:p>
    <w:p>
      <w:pPr>
        <w:spacing w:after="0" w:line="5" w:lineRule="exact"/>
        <w:rPr>
          <w:rFonts w:ascii="Century" w:cs="Century" w:eastAsia="Century" w:hAnsi="Century"/>
          <w:sz w:val="24"/>
          <w:szCs w:val="24"/>
          <w:color w:val="auto"/>
        </w:rPr>
      </w:pPr>
    </w:p>
    <w:p>
      <w:pPr>
        <w:ind w:left="3" w:right="20" w:hanging="3"/>
        <w:spacing w:after="0" w:line="238" w:lineRule="auto"/>
        <w:tabs>
          <w:tab w:leader="none" w:pos="305" w:val="left"/>
        </w:tabs>
        <w:numPr>
          <w:ilvl w:val="0"/>
          <w:numId w:val="25"/>
        </w:numPr>
        <w:rPr>
          <w:rFonts w:ascii="Century" w:cs="Century" w:eastAsia="Century" w:hAnsi="Century"/>
          <w:sz w:val="24"/>
          <w:szCs w:val="24"/>
          <w:color w:val="auto"/>
        </w:rPr>
      </w:pPr>
      <w:r>
        <w:rPr>
          <w:rFonts w:ascii="Century" w:cs="Century" w:eastAsia="Century" w:hAnsi="Century"/>
          <w:sz w:val="24"/>
          <w:szCs w:val="24"/>
          <w:color w:val="auto"/>
        </w:rPr>
        <w:t>A CRD/DRH registra a licença e arquiva a documentação na pasta funcional do servidor.</w:t>
      </w:r>
    </w:p>
    <w:p>
      <w:pPr>
        <w:spacing w:after="0" w:line="288"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OBSERVAÇÕES:</w:t>
      </w:r>
    </w:p>
    <w:p>
      <w:pPr>
        <w:spacing w:after="0" w:line="296" w:lineRule="exact"/>
        <w:rPr>
          <w:sz w:val="20"/>
          <w:szCs w:val="20"/>
          <w:color w:val="auto"/>
        </w:rPr>
      </w:pPr>
    </w:p>
    <w:p>
      <w:pPr>
        <w:ind w:left="423" w:right="20" w:hanging="356"/>
        <w:spacing w:after="0" w:line="237" w:lineRule="auto"/>
        <w:tabs>
          <w:tab w:leader="none" w:pos="423" w:val="left"/>
        </w:tabs>
        <w:numPr>
          <w:ilvl w:val="0"/>
          <w:numId w:val="26"/>
        </w:numPr>
        <w:rPr>
          <w:rFonts w:ascii="Wingdings" w:cs="Wingdings" w:eastAsia="Wingdings" w:hAnsi="Wingdings"/>
          <w:sz w:val="24"/>
          <w:szCs w:val="24"/>
          <w:color w:val="auto"/>
        </w:rPr>
      </w:pPr>
      <w:r>
        <w:rPr>
          <w:rFonts w:ascii="Century" w:cs="Century" w:eastAsia="Century" w:hAnsi="Century"/>
          <w:sz w:val="24"/>
          <w:szCs w:val="24"/>
          <w:color w:val="auto"/>
        </w:rPr>
        <w:t>Tanto a licença paternidade quanto a prorrogação a licença paternidade serão contadas em dias consecutivos.</w:t>
      </w:r>
    </w:p>
    <w:p>
      <w:pPr>
        <w:ind w:left="503" w:hanging="436"/>
        <w:spacing w:after="0"/>
        <w:tabs>
          <w:tab w:leader="none" w:pos="503" w:val="left"/>
        </w:tabs>
        <w:numPr>
          <w:ilvl w:val="0"/>
          <w:numId w:val="26"/>
        </w:numPr>
        <w:rPr>
          <w:rFonts w:ascii="Wingdings" w:cs="Wingdings" w:eastAsia="Wingdings" w:hAnsi="Wingdings"/>
          <w:sz w:val="24"/>
          <w:szCs w:val="24"/>
          <w:color w:val="auto"/>
        </w:rPr>
      </w:pPr>
      <w:r>
        <w:rPr>
          <w:rFonts w:ascii="Century" w:cs="Century" w:eastAsia="Century" w:hAnsi="Century"/>
          <w:sz w:val="24"/>
          <w:szCs w:val="24"/>
          <w:color w:val="auto"/>
        </w:rPr>
        <w:t>A prorrogação iniciar-se-á no dia subsequente ao término da vigência da licença.</w:t>
      </w:r>
    </w:p>
    <w:p>
      <w:pPr>
        <w:spacing w:after="0" w:line="5" w:lineRule="exact"/>
        <w:rPr>
          <w:rFonts w:ascii="Wingdings" w:cs="Wingdings" w:eastAsia="Wingdings" w:hAnsi="Wingdings"/>
          <w:sz w:val="24"/>
          <w:szCs w:val="24"/>
          <w:color w:val="auto"/>
        </w:rPr>
      </w:pPr>
    </w:p>
    <w:p>
      <w:pPr>
        <w:ind w:left="423" w:right="20" w:hanging="356"/>
        <w:spacing w:after="0" w:line="237" w:lineRule="auto"/>
        <w:tabs>
          <w:tab w:leader="none" w:pos="423" w:val="left"/>
        </w:tabs>
        <w:numPr>
          <w:ilvl w:val="0"/>
          <w:numId w:val="26"/>
        </w:numPr>
        <w:rPr>
          <w:rFonts w:ascii="Wingdings" w:cs="Wingdings" w:eastAsia="Wingdings" w:hAnsi="Wingdings"/>
          <w:sz w:val="24"/>
          <w:szCs w:val="24"/>
          <w:color w:val="auto"/>
        </w:rPr>
      </w:pPr>
      <w:r>
        <w:rPr>
          <w:rFonts w:ascii="Century" w:cs="Century" w:eastAsia="Century" w:hAnsi="Century"/>
          <w:sz w:val="24"/>
          <w:szCs w:val="24"/>
          <w:color w:val="auto"/>
        </w:rPr>
        <w:t>A prorrogação é aplicável a quem adotar ou obtiver guarda judicial para fins de adoção de criança.</w:t>
      </w:r>
    </w:p>
    <w:p>
      <w:pPr>
        <w:spacing w:after="0" w:line="8" w:lineRule="exact"/>
        <w:rPr>
          <w:rFonts w:ascii="Wingdings" w:cs="Wingdings" w:eastAsia="Wingdings" w:hAnsi="Wingdings"/>
          <w:sz w:val="24"/>
          <w:szCs w:val="24"/>
          <w:color w:val="auto"/>
        </w:rPr>
      </w:pPr>
    </w:p>
    <w:p>
      <w:pPr>
        <w:ind w:left="423" w:hanging="356"/>
        <w:spacing w:after="0" w:line="237" w:lineRule="auto"/>
        <w:tabs>
          <w:tab w:leader="none" w:pos="423" w:val="left"/>
        </w:tabs>
        <w:numPr>
          <w:ilvl w:val="0"/>
          <w:numId w:val="26"/>
        </w:numPr>
        <w:rPr>
          <w:rFonts w:ascii="Wingdings" w:cs="Wingdings" w:eastAsia="Wingdings" w:hAnsi="Wingdings"/>
          <w:sz w:val="24"/>
          <w:szCs w:val="24"/>
          <w:color w:val="auto"/>
        </w:rPr>
      </w:pPr>
      <w:r>
        <w:rPr>
          <w:rFonts w:ascii="Century" w:cs="Century" w:eastAsia="Century" w:hAnsi="Century"/>
          <w:sz w:val="24"/>
          <w:szCs w:val="24"/>
          <w:color w:val="auto"/>
        </w:rPr>
        <w:t>Considera-se criança a pessoa de até 12 (doze) anos de idade incompletos (Art. 2º, § 3º, do Decreto 8737/16).</w:t>
      </w:r>
    </w:p>
    <w:p>
      <w:pPr>
        <w:spacing w:after="0" w:line="6" w:lineRule="exact"/>
        <w:rPr>
          <w:rFonts w:ascii="Wingdings" w:cs="Wingdings" w:eastAsia="Wingdings" w:hAnsi="Wingdings"/>
          <w:sz w:val="24"/>
          <w:szCs w:val="24"/>
          <w:color w:val="auto"/>
        </w:rPr>
      </w:pPr>
    </w:p>
    <w:p>
      <w:pPr>
        <w:jc w:val="both"/>
        <w:ind w:left="423" w:hanging="356"/>
        <w:spacing w:after="0" w:line="238" w:lineRule="auto"/>
        <w:tabs>
          <w:tab w:leader="none" w:pos="423" w:val="left"/>
        </w:tabs>
        <w:numPr>
          <w:ilvl w:val="0"/>
          <w:numId w:val="26"/>
        </w:numPr>
        <w:rPr>
          <w:rFonts w:ascii="Wingdings" w:cs="Wingdings" w:eastAsia="Wingdings" w:hAnsi="Wingdings"/>
          <w:sz w:val="24"/>
          <w:szCs w:val="24"/>
          <w:color w:val="auto"/>
        </w:rPr>
      </w:pPr>
      <w:r>
        <w:rPr>
          <w:rFonts w:ascii="Century" w:cs="Century" w:eastAsia="Century" w:hAnsi="Century"/>
          <w:sz w:val="24"/>
          <w:szCs w:val="24"/>
          <w:color w:val="auto"/>
        </w:rPr>
        <w:t>O beneficiado pela prorrogação da licença paternidade não poderá exercer qualquer atividade remunerada durante a prorrogação da licença. O descumprimento do disposto neste artigo implicará o cancelamento da prorrogação da licença e o registro da ausência como falta ao serviço.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307340</wp:posOffset>
            </wp:positionV>
            <wp:extent cx="6068060" cy="3810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3">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354965</wp:posOffset>
            </wp:positionV>
            <wp:extent cx="6068060" cy="889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4">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373" w:lineRule="exact"/>
        <w:rPr>
          <w:sz w:val="20"/>
          <w:szCs w:val="20"/>
          <w:color w:val="auto"/>
        </w:rPr>
      </w:pPr>
    </w:p>
    <w:p>
      <w:pPr>
        <w:ind w:left="9223"/>
        <w:spacing w:after="0"/>
        <w:rPr>
          <w:sz w:val="20"/>
          <w:szCs w:val="20"/>
          <w:color w:val="auto"/>
        </w:rPr>
      </w:pPr>
      <w:r>
        <w:rPr>
          <w:rFonts w:ascii="Cambria" w:cs="Cambria" w:eastAsia="Cambria" w:hAnsi="Cambria"/>
          <w:sz w:val="24"/>
          <w:szCs w:val="24"/>
          <w:color w:val="auto"/>
        </w:rPr>
        <w:t>31</w:t>
      </w:r>
    </w:p>
    <w:p>
      <w:pPr>
        <w:sectPr>
          <w:pgSz w:w="11900" w:h="16838" w:orient="portrait"/>
          <w:cols w:equalWidth="0" w:num="1">
            <w:col w:w="9503"/>
          </w:cols>
          <w:pgMar w:left="1277" w:top="1244" w:right="1126" w:bottom="0" w:gutter="0" w:footer="0" w:header="0"/>
        </w:sectPr>
      </w:pPr>
    </w:p>
    <w:p>
      <w:pPr>
        <w:jc w:val="center"/>
        <w:ind w:right="16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8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16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8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100"/>
        <w:spacing w:after="0" w:line="237" w:lineRule="auto"/>
        <w:rPr>
          <w:sz w:val="20"/>
          <w:szCs w:val="20"/>
          <w:color w:val="auto"/>
        </w:rPr>
      </w:pPr>
      <w:r>
        <w:rPr>
          <w:rFonts w:ascii="Century" w:cs="Century" w:eastAsia="Century" w:hAnsi="Century"/>
          <w:sz w:val="24"/>
          <w:szCs w:val="24"/>
          <w:b w:val="1"/>
          <w:bCs w:val="1"/>
          <w:color w:val="auto"/>
        </w:rPr>
        <w:t>PROCEDIMENTO 5 - LICENÇA PATERNIDADE/PRORROGAÇÃO LICENÇA PATERNIDADE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-36195</wp:posOffset>
            </wp:positionH>
            <wp:positionV relativeFrom="paragraph">
              <wp:posOffset>560705</wp:posOffset>
            </wp:positionV>
            <wp:extent cx="5321935" cy="345186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6">
                      <a:extLst>
                        <a:ext uri="{28A0092B-C50C-407E-A947-70E740481C1C}"/>
                      </a:extLst>
                    </a:blip>
                    <a:srcRect/>
                    <a:stretch>
                      <a:fillRect/>
                    </a:stretch>
                  </pic:blipFill>
                  <pic:spPr bwMode="auto">
                    <a:xfrm>
                      <a:off x="0" y="0"/>
                      <a:ext cx="5321935" cy="34518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5" w:lineRule="exact"/>
        <w:rPr>
          <w:sz w:val="20"/>
          <w:szCs w:val="20"/>
          <w:color w:val="auto"/>
        </w:rPr>
      </w:pPr>
    </w:p>
    <w:tbl>
      <w:tblPr>
        <w:tblLayout w:type="fixed"/>
        <w:tblInd w:w="200" w:type="dxa"/>
        <w:tblCellMar>
          <w:top w:w="0" w:type="dxa"/>
          <w:left w:w="0" w:type="dxa"/>
          <w:bottom w:w="0" w:type="dxa"/>
          <w:right w:w="0" w:type="dxa"/>
        </w:tblCellMar>
      </w:tblPr>
      <w:tr>
        <w:trPr>
          <w:trHeight w:val="269"/>
        </w:trPr>
        <w:tc>
          <w:tcPr>
            <w:tcW w:w="3920" w:type="dxa"/>
            <w:vAlign w:val="bottom"/>
          </w:tcPr>
          <w:p>
            <w:pPr>
              <w:jc w:val="center"/>
              <w:ind w:right="478"/>
              <w:spacing w:after="0"/>
              <w:rPr>
                <w:sz w:val="20"/>
                <w:szCs w:val="20"/>
                <w:color w:val="auto"/>
              </w:rPr>
            </w:pPr>
            <w:r>
              <w:rPr>
                <w:rFonts w:ascii="Calibri" w:cs="Calibri" w:eastAsia="Calibri" w:hAnsi="Calibri"/>
                <w:sz w:val="22"/>
                <w:szCs w:val="22"/>
                <w:b w:val="1"/>
                <w:bCs w:val="1"/>
                <w:color w:val="auto"/>
              </w:rPr>
              <w:t>SERVIDOR</w:t>
            </w:r>
          </w:p>
        </w:tc>
        <w:tc>
          <w:tcPr>
            <w:tcW w:w="3960" w:type="dxa"/>
            <w:vAlign w:val="bottom"/>
            <w:vMerge w:val="restart"/>
          </w:tcPr>
          <w:p>
            <w:pPr>
              <w:jc w:val="center"/>
              <w:ind w:left="517"/>
              <w:spacing w:after="0"/>
              <w:rPr>
                <w:sz w:val="20"/>
                <w:szCs w:val="20"/>
                <w:color w:val="auto"/>
              </w:rPr>
            </w:pPr>
            <w:r>
              <w:rPr>
                <w:rFonts w:ascii="Calibri" w:cs="Calibri" w:eastAsia="Calibri" w:hAnsi="Calibri"/>
                <w:sz w:val="22"/>
                <w:szCs w:val="22"/>
                <w:b w:val="1"/>
                <w:bCs w:val="1"/>
                <w:color w:val="auto"/>
                <w:w w:val="99"/>
              </w:rPr>
              <w:t>CQVS</w:t>
            </w:r>
          </w:p>
        </w:tc>
        <w:tc>
          <w:tcPr>
            <w:tcW w:w="0" w:type="dxa"/>
            <w:vAlign w:val="bottom"/>
          </w:tcPr>
          <w:p>
            <w:pPr>
              <w:spacing w:after="0"/>
              <w:rPr>
                <w:sz w:val="1"/>
                <w:szCs w:val="1"/>
                <w:color w:val="auto"/>
              </w:rPr>
            </w:pPr>
          </w:p>
        </w:tc>
      </w:tr>
      <w:tr>
        <w:trPr>
          <w:trHeight w:val="110"/>
        </w:trPr>
        <w:tc>
          <w:tcPr>
            <w:tcW w:w="3920" w:type="dxa"/>
            <w:vAlign w:val="bottom"/>
          </w:tcPr>
          <w:p>
            <w:pPr>
              <w:spacing w:after="0"/>
              <w:rPr>
                <w:sz w:val="9"/>
                <w:szCs w:val="9"/>
                <w:color w:val="auto"/>
              </w:rPr>
            </w:pPr>
          </w:p>
        </w:tc>
        <w:tc>
          <w:tcPr>
            <w:tcW w:w="396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203"/>
        </w:trPr>
        <w:tc>
          <w:tcPr>
            <w:tcW w:w="3920" w:type="dxa"/>
            <w:vAlign w:val="bottom"/>
          </w:tcPr>
          <w:p>
            <w:pPr>
              <w:jc w:val="center"/>
              <w:ind w:right="498"/>
              <w:spacing w:after="0" w:line="203" w:lineRule="exact"/>
              <w:rPr>
                <w:sz w:val="20"/>
                <w:szCs w:val="20"/>
                <w:color w:val="auto"/>
              </w:rPr>
            </w:pPr>
            <w:r>
              <w:rPr>
                <w:rFonts w:ascii="Calibri" w:cs="Calibri" w:eastAsia="Calibri" w:hAnsi="Calibri"/>
                <w:sz w:val="20"/>
                <w:szCs w:val="20"/>
                <w:color w:val="auto"/>
                <w:w w:val="99"/>
              </w:rPr>
              <w:t>Preenche requerimento e anexa certidão</w:t>
            </w:r>
          </w:p>
        </w:tc>
        <w:tc>
          <w:tcPr>
            <w:tcW w:w="3960" w:type="dxa"/>
            <w:vAlign w:val="bottom"/>
            <w:vMerge w:val="restart"/>
          </w:tcPr>
          <w:p>
            <w:pPr>
              <w:jc w:val="center"/>
              <w:ind w:left="497"/>
              <w:spacing w:after="0"/>
              <w:rPr>
                <w:sz w:val="20"/>
                <w:szCs w:val="20"/>
                <w:color w:val="auto"/>
              </w:rPr>
            </w:pPr>
            <w:r>
              <w:rPr>
                <w:rFonts w:ascii="Calibri" w:cs="Calibri" w:eastAsia="Calibri" w:hAnsi="Calibri"/>
                <w:sz w:val="20"/>
                <w:szCs w:val="20"/>
                <w:color w:val="auto"/>
              </w:rPr>
              <w:t>Recebe documentação e encaminha para</w:t>
            </w:r>
          </w:p>
        </w:tc>
        <w:tc>
          <w:tcPr>
            <w:tcW w:w="0" w:type="dxa"/>
            <w:vAlign w:val="bottom"/>
          </w:tcPr>
          <w:p>
            <w:pPr>
              <w:spacing w:after="0"/>
              <w:rPr>
                <w:sz w:val="1"/>
                <w:szCs w:val="1"/>
                <w:color w:val="auto"/>
              </w:rPr>
            </w:pPr>
          </w:p>
        </w:tc>
      </w:tr>
      <w:tr>
        <w:trPr>
          <w:trHeight w:val="110"/>
        </w:trPr>
        <w:tc>
          <w:tcPr>
            <w:tcW w:w="3920" w:type="dxa"/>
            <w:vAlign w:val="bottom"/>
            <w:vMerge w:val="restart"/>
          </w:tcPr>
          <w:p>
            <w:pPr>
              <w:jc w:val="center"/>
              <w:ind w:right="498"/>
              <w:spacing w:after="0" w:line="221" w:lineRule="exact"/>
              <w:rPr>
                <w:sz w:val="20"/>
                <w:szCs w:val="20"/>
                <w:color w:val="auto"/>
              </w:rPr>
            </w:pPr>
            <w:r>
              <w:rPr>
                <w:rFonts w:ascii="Calibri" w:cs="Calibri" w:eastAsia="Calibri" w:hAnsi="Calibri"/>
                <w:sz w:val="20"/>
                <w:szCs w:val="20"/>
                <w:color w:val="auto"/>
                <w:w w:val="99"/>
              </w:rPr>
              <w:t>de nascimento ou termo de adoção da</w:t>
            </w:r>
          </w:p>
        </w:tc>
        <w:tc>
          <w:tcPr>
            <w:tcW w:w="396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11"/>
        </w:trPr>
        <w:tc>
          <w:tcPr>
            <w:tcW w:w="3920" w:type="dxa"/>
            <w:vAlign w:val="bottom"/>
            <w:vMerge w:val="continue"/>
          </w:tcPr>
          <w:p>
            <w:pPr>
              <w:spacing w:after="0"/>
              <w:rPr>
                <w:sz w:val="9"/>
                <w:szCs w:val="9"/>
                <w:color w:val="auto"/>
              </w:rPr>
            </w:pPr>
          </w:p>
        </w:tc>
        <w:tc>
          <w:tcPr>
            <w:tcW w:w="3960" w:type="dxa"/>
            <w:vAlign w:val="bottom"/>
            <w:vMerge w:val="restart"/>
          </w:tcPr>
          <w:p>
            <w:pPr>
              <w:jc w:val="center"/>
              <w:ind w:left="497"/>
              <w:spacing w:after="0" w:line="221" w:lineRule="exact"/>
              <w:rPr>
                <w:sz w:val="20"/>
                <w:szCs w:val="20"/>
                <w:color w:val="auto"/>
              </w:rPr>
            </w:pPr>
            <w:r>
              <w:rPr>
                <w:rFonts w:ascii="Calibri" w:cs="Calibri" w:eastAsia="Calibri" w:hAnsi="Calibri"/>
                <w:sz w:val="20"/>
                <w:szCs w:val="20"/>
                <w:color w:val="auto"/>
                <w:w w:val="99"/>
              </w:rPr>
              <w:t>registro.</w:t>
            </w:r>
          </w:p>
        </w:tc>
        <w:tc>
          <w:tcPr>
            <w:tcW w:w="0" w:type="dxa"/>
            <w:vAlign w:val="bottom"/>
          </w:tcPr>
          <w:p>
            <w:pPr>
              <w:spacing w:after="0"/>
              <w:rPr>
                <w:sz w:val="1"/>
                <w:szCs w:val="1"/>
                <w:color w:val="auto"/>
              </w:rPr>
            </w:pPr>
          </w:p>
        </w:tc>
      </w:tr>
      <w:tr>
        <w:trPr>
          <w:trHeight w:val="110"/>
        </w:trPr>
        <w:tc>
          <w:tcPr>
            <w:tcW w:w="3920" w:type="dxa"/>
            <w:vAlign w:val="bottom"/>
            <w:vMerge w:val="restart"/>
          </w:tcPr>
          <w:p>
            <w:pPr>
              <w:jc w:val="center"/>
              <w:ind w:right="478"/>
              <w:spacing w:after="0" w:line="218" w:lineRule="exact"/>
              <w:rPr>
                <w:sz w:val="20"/>
                <w:szCs w:val="20"/>
                <w:color w:val="auto"/>
              </w:rPr>
            </w:pPr>
            <w:r>
              <w:rPr>
                <w:rFonts w:ascii="Calibri" w:cs="Calibri" w:eastAsia="Calibri" w:hAnsi="Calibri"/>
                <w:sz w:val="20"/>
                <w:szCs w:val="20"/>
                <w:color w:val="auto"/>
                <w:w w:val="99"/>
              </w:rPr>
              <w:t>criança</w:t>
            </w:r>
          </w:p>
        </w:tc>
        <w:tc>
          <w:tcPr>
            <w:tcW w:w="396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3920" w:type="dxa"/>
            <w:vAlign w:val="bottom"/>
            <w:vMerge w:val="continue"/>
          </w:tcPr>
          <w:p>
            <w:pPr>
              <w:spacing w:after="0"/>
              <w:rPr>
                <w:sz w:val="9"/>
                <w:szCs w:val="9"/>
                <w:color w:val="auto"/>
              </w:rPr>
            </w:pPr>
          </w:p>
        </w:tc>
        <w:tc>
          <w:tcPr>
            <w:tcW w:w="396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jc w:val="center"/>
        <w:ind w:right="5600"/>
        <w:spacing w:after="0"/>
        <w:rPr>
          <w:sz w:val="20"/>
          <w:szCs w:val="20"/>
          <w:color w:val="auto"/>
        </w:rPr>
      </w:pPr>
      <w:r>
        <w:rPr>
          <w:rFonts w:ascii="Calibri" w:cs="Calibri" w:eastAsia="Calibri" w:hAnsi="Calibri"/>
          <w:sz w:val="24"/>
          <w:szCs w:val="24"/>
          <w:b w:val="1"/>
          <w:bCs w:val="1"/>
          <w:color w:val="auto"/>
        </w:rPr>
        <w:t>CRD</w:t>
      </w:r>
    </w:p>
    <w:p>
      <w:pPr>
        <w:spacing w:after="0" w:line="77" w:lineRule="exact"/>
        <w:rPr>
          <w:sz w:val="20"/>
          <w:szCs w:val="20"/>
          <w:color w:val="auto"/>
        </w:rPr>
      </w:pPr>
    </w:p>
    <w:p>
      <w:pPr>
        <w:jc w:val="center"/>
        <w:ind w:right="5620"/>
        <w:spacing w:after="0"/>
        <w:rPr>
          <w:sz w:val="20"/>
          <w:szCs w:val="20"/>
          <w:color w:val="auto"/>
        </w:rPr>
      </w:pPr>
      <w:r>
        <w:rPr>
          <w:rFonts w:ascii="Calibri" w:cs="Calibri" w:eastAsia="Calibri" w:hAnsi="Calibri"/>
          <w:sz w:val="20"/>
          <w:szCs w:val="20"/>
          <w:color w:val="auto"/>
        </w:rPr>
        <w:t>Registra no SIAPE e arquiva na pasta</w:t>
      </w:r>
    </w:p>
    <w:p>
      <w:pPr>
        <w:jc w:val="center"/>
        <w:ind w:right="5600"/>
        <w:spacing w:after="0" w:line="214" w:lineRule="auto"/>
        <w:rPr>
          <w:sz w:val="20"/>
          <w:szCs w:val="20"/>
          <w:color w:val="auto"/>
        </w:rPr>
      </w:pPr>
      <w:r>
        <w:rPr>
          <w:rFonts w:ascii="Calibri" w:cs="Calibri" w:eastAsia="Calibri" w:hAnsi="Calibri"/>
          <w:sz w:val="20"/>
          <w:szCs w:val="20"/>
          <w:color w:val="auto"/>
        </w:rPr>
        <w:t>funcional do servidor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-121285</wp:posOffset>
            </wp:positionH>
            <wp:positionV relativeFrom="paragraph">
              <wp:posOffset>4678045</wp:posOffset>
            </wp:positionV>
            <wp:extent cx="6068060" cy="3810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7">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-121285</wp:posOffset>
            </wp:positionH>
            <wp:positionV relativeFrom="paragraph">
              <wp:posOffset>4725035</wp:posOffset>
            </wp:positionV>
            <wp:extent cx="6068060" cy="889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8">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32</w:t>
      </w:r>
    </w:p>
    <w:p>
      <w:pPr>
        <w:sectPr>
          <w:pgSz w:w="11900" w:h="16838" w:orient="portrait"/>
          <w:cols w:equalWidth="0" w:num="1">
            <w:col w:w="9340"/>
          </w:cols>
          <w:pgMar w:left="1440" w:top="1244" w:right="1126" w:bottom="0" w:gutter="0" w:footer="0" w:header="0"/>
        </w:sectPr>
      </w:pPr>
    </w:p>
    <w:p>
      <w:pPr>
        <w:jc w:val="center"/>
        <w:ind w:right="16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8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16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8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100"/>
        <w:spacing w:after="0"/>
        <w:rPr>
          <w:sz w:val="20"/>
          <w:szCs w:val="20"/>
          <w:color w:val="auto"/>
        </w:rPr>
      </w:pPr>
      <w:r>
        <w:rPr>
          <w:rFonts w:ascii="Century" w:cs="Century" w:eastAsia="Century" w:hAnsi="Century"/>
          <w:sz w:val="24"/>
          <w:szCs w:val="24"/>
          <w:b w:val="1"/>
          <w:bCs w:val="1"/>
          <w:color w:val="auto"/>
        </w:rPr>
        <w:t>FORMULÁRIO 5 - LICENÇA PATERNIDADE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208915</wp:posOffset>
                </wp:positionH>
                <wp:positionV relativeFrom="paragraph">
                  <wp:posOffset>83185</wp:posOffset>
                </wp:positionV>
                <wp:extent cx="5406390" cy="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06390" cy="4763"/>
                        </a:xfrm>
                        <a:prstGeom prst="line">
                          <a:avLst/>
                        </a:prstGeom>
                        <a:solidFill>
                          <a:srgbClr val="FFFFFF"/>
                        </a:solidFill>
                        <a:ln w="6096">
                          <a:solidFill>
                            <a:srgbClr val="000001"/>
                          </a:solidFill>
                          <a:miter lim="800000"/>
                          <a:headEnd/>
                          <a:tailEnd/>
                        </a:ln>
                      </wps:spPr>
                      <wps:bodyPr/>
                    </wps:wsp>
                  </a:graphicData>
                </a:graphic>
              </wp:anchor>
            </w:drawing>
          </mc:Choice>
          <mc:Fallback>
            <w:pict>
              <v:line id="Shape 141" o:spid="_x0000_s11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45pt,6.55pt" to="442.15pt,6.55pt" o:allowincell="f" strokecolor="#000001" strokeweight="0.48pt"/>
            </w:pict>
          </mc:Fallback>
        </mc:AlternateContent>
        <mc:AlternateContent>
          <mc:Choice Requires="wps">
            <w:drawing>
              <wp:anchor simplePos="0" relativeHeight="251657728" behindDoc="1" locked="0" layoutInCell="0" allowOverlap="1">
                <wp:simplePos x="0" y="0"/>
                <wp:positionH relativeFrom="column">
                  <wp:posOffset>208915</wp:posOffset>
                </wp:positionH>
                <wp:positionV relativeFrom="paragraph">
                  <wp:posOffset>258445</wp:posOffset>
                </wp:positionV>
                <wp:extent cx="5406390" cy="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06390" cy="4763"/>
                        </a:xfrm>
                        <a:prstGeom prst="line">
                          <a:avLst/>
                        </a:prstGeom>
                        <a:solidFill>
                          <a:srgbClr val="FFFFFF"/>
                        </a:solidFill>
                        <a:ln w="6096">
                          <a:solidFill>
                            <a:srgbClr val="000001"/>
                          </a:solidFill>
                          <a:miter lim="800000"/>
                          <a:headEnd/>
                          <a:tailEnd/>
                        </a:ln>
                      </wps:spPr>
                      <wps:bodyPr/>
                    </wps:wsp>
                  </a:graphicData>
                </a:graphic>
              </wp:anchor>
            </w:drawing>
          </mc:Choice>
          <mc:Fallback>
            <w:pict>
              <v:line id="Shape 142" o:spid="_x0000_s11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45pt,20.35pt" to="442.15pt,20.35pt" o:allowincell="f" strokecolor="#000001" strokeweight="0.48pt"/>
            </w:pict>
          </mc:Fallback>
        </mc:AlternateContent>
        <mc:AlternateContent>
          <mc:Choice Requires="wps">
            <w:drawing>
              <wp:anchor simplePos="0" relativeHeight="251657728" behindDoc="1" locked="0" layoutInCell="0" allowOverlap="1">
                <wp:simplePos x="0" y="0"/>
                <wp:positionH relativeFrom="column">
                  <wp:posOffset>208915</wp:posOffset>
                </wp:positionH>
                <wp:positionV relativeFrom="paragraph">
                  <wp:posOffset>432435</wp:posOffset>
                </wp:positionV>
                <wp:extent cx="5406390" cy="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06390"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143" o:spid="_x0000_s11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45pt,34.05pt" to="442.15pt,34.05pt" o:allowincell="f" strokecolor="#000001" strokeweight="0.4799pt"/>
            </w:pict>
          </mc:Fallback>
        </mc:AlternateContent>
        <mc:AlternateContent>
          <mc:Choice Requires="wps">
            <w:drawing>
              <wp:anchor simplePos="0" relativeHeight="251657728" behindDoc="1" locked="0" layoutInCell="0" allowOverlap="1">
                <wp:simplePos x="0" y="0"/>
                <wp:positionH relativeFrom="column">
                  <wp:posOffset>208915</wp:posOffset>
                </wp:positionH>
                <wp:positionV relativeFrom="paragraph">
                  <wp:posOffset>955040</wp:posOffset>
                </wp:positionV>
                <wp:extent cx="5406390" cy="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06390"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144" o:spid="_x0000_s11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45pt,75.2pt" to="442.15pt,75.2pt" o:allowincell="f" strokecolor="#000001" strokeweight="0.4799pt"/>
            </w:pict>
          </mc:Fallback>
        </mc:AlternateContent>
        <mc:AlternateContent>
          <mc:Choice Requires="wps">
            <w:drawing>
              <wp:anchor simplePos="0" relativeHeight="251657728" behindDoc="1" locked="0" layoutInCell="0" allowOverlap="1">
                <wp:simplePos x="0" y="0"/>
                <wp:positionH relativeFrom="column">
                  <wp:posOffset>208915</wp:posOffset>
                </wp:positionH>
                <wp:positionV relativeFrom="paragraph">
                  <wp:posOffset>1130300</wp:posOffset>
                </wp:positionV>
                <wp:extent cx="5406390" cy="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06390" cy="4763"/>
                        </a:xfrm>
                        <a:prstGeom prst="line">
                          <a:avLst/>
                        </a:prstGeom>
                        <a:solidFill>
                          <a:srgbClr val="FFFFFF"/>
                        </a:solidFill>
                        <a:ln w="6096">
                          <a:solidFill>
                            <a:srgbClr val="000001"/>
                          </a:solidFill>
                          <a:miter lim="800000"/>
                          <a:headEnd/>
                          <a:tailEnd/>
                        </a:ln>
                      </wps:spPr>
                      <wps:bodyPr/>
                    </wps:wsp>
                  </a:graphicData>
                </a:graphic>
              </wp:anchor>
            </w:drawing>
          </mc:Choice>
          <mc:Fallback>
            <w:pict>
              <v:line id="Shape 145" o:spid="_x0000_s11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45pt,89pt" to="442.15pt,89pt" o:allowincell="f" strokecolor="#000001" strokeweight="0.48pt"/>
            </w:pict>
          </mc:Fallback>
        </mc:AlternateContent>
        <mc:AlternateContent>
          <mc:Choice Requires="wps">
            <w:drawing>
              <wp:anchor simplePos="0" relativeHeight="251657728" behindDoc="1" locked="0" layoutInCell="0" allowOverlap="1">
                <wp:simplePos x="0" y="0"/>
                <wp:positionH relativeFrom="column">
                  <wp:posOffset>212090</wp:posOffset>
                </wp:positionH>
                <wp:positionV relativeFrom="paragraph">
                  <wp:posOffset>80010</wp:posOffset>
                </wp:positionV>
                <wp:extent cx="0" cy="596900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969000"/>
                        </a:xfrm>
                        <a:prstGeom prst="line">
                          <a:avLst/>
                        </a:prstGeom>
                        <a:solidFill>
                          <a:srgbClr val="FFFFFF"/>
                        </a:solidFill>
                        <a:ln w="6096">
                          <a:solidFill>
                            <a:srgbClr val="000001"/>
                          </a:solidFill>
                          <a:miter lim="800000"/>
                          <a:headEnd/>
                          <a:tailEnd/>
                        </a:ln>
                      </wps:spPr>
                      <wps:bodyPr/>
                    </wps:wsp>
                  </a:graphicData>
                </a:graphic>
              </wp:anchor>
            </w:drawing>
          </mc:Choice>
          <mc:Fallback>
            <w:pict>
              <v:line id="Shape 146" o:spid="_x0000_s11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pt,6.3pt" to="16.7pt,476.3pt" o:allowincell="f" strokecolor="#000001" strokeweight="0.48pt"/>
            </w:pict>
          </mc:Fallback>
        </mc:AlternateContent>
        <mc:AlternateContent>
          <mc:Choice Requires="wps">
            <w:drawing>
              <wp:anchor simplePos="0" relativeHeight="251657728" behindDoc="1" locked="0" layoutInCell="0" allowOverlap="1">
                <wp:simplePos x="0" y="0"/>
                <wp:positionH relativeFrom="column">
                  <wp:posOffset>208915</wp:posOffset>
                </wp:positionH>
                <wp:positionV relativeFrom="paragraph">
                  <wp:posOffset>1304290</wp:posOffset>
                </wp:positionV>
                <wp:extent cx="5406390" cy="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06390" cy="4763"/>
                        </a:xfrm>
                        <a:prstGeom prst="line">
                          <a:avLst/>
                        </a:prstGeom>
                        <a:solidFill>
                          <a:srgbClr val="FFFFFF"/>
                        </a:solidFill>
                        <a:ln w="6096">
                          <a:solidFill>
                            <a:srgbClr val="000001"/>
                          </a:solidFill>
                          <a:miter lim="800000"/>
                          <a:headEnd/>
                          <a:tailEnd/>
                        </a:ln>
                      </wps:spPr>
                      <wps:bodyPr/>
                    </wps:wsp>
                  </a:graphicData>
                </a:graphic>
              </wp:anchor>
            </w:drawing>
          </mc:Choice>
          <mc:Fallback>
            <w:pict>
              <v:line id="Shape 147" o:spid="_x0000_s11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45pt,102.7pt" to="442.15pt,102.7pt" o:allowincell="f" strokecolor="#000001" strokeweight="0.48pt"/>
            </w:pict>
          </mc:Fallback>
        </mc:AlternateContent>
        <mc:AlternateContent>
          <mc:Choice Requires="wps">
            <w:drawing>
              <wp:anchor simplePos="0" relativeHeight="251657728" behindDoc="1" locked="0" layoutInCell="0" allowOverlap="1">
                <wp:simplePos x="0" y="0"/>
                <wp:positionH relativeFrom="column">
                  <wp:posOffset>5612130</wp:posOffset>
                </wp:positionH>
                <wp:positionV relativeFrom="paragraph">
                  <wp:posOffset>80010</wp:posOffset>
                </wp:positionV>
                <wp:extent cx="0" cy="596900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969000"/>
                        </a:xfrm>
                        <a:prstGeom prst="line">
                          <a:avLst/>
                        </a:prstGeom>
                        <a:solidFill>
                          <a:srgbClr val="FFFFFF"/>
                        </a:solidFill>
                        <a:ln w="6096">
                          <a:solidFill>
                            <a:srgbClr val="000001"/>
                          </a:solidFill>
                          <a:miter lim="800000"/>
                          <a:headEnd/>
                          <a:tailEnd/>
                        </a:ln>
                      </wps:spPr>
                      <wps:bodyPr/>
                    </wps:wsp>
                  </a:graphicData>
                </a:graphic>
              </wp:anchor>
            </w:drawing>
          </mc:Choice>
          <mc:Fallback>
            <w:pict>
              <v:line id="Shape 148" o:spid="_x0000_s11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1.9pt,6.3pt" to="441.9pt,476.3pt" o:allowincell="f" strokecolor="#000001" strokeweight="0.48pt"/>
            </w:pict>
          </mc:Fallback>
        </mc:AlternateContent>
      </w:r>
    </w:p>
    <w:p>
      <w:pPr>
        <w:spacing w:after="0" w:line="119" w:lineRule="exact"/>
        <w:rPr>
          <w:sz w:val="20"/>
          <w:szCs w:val="20"/>
          <w:color w:val="auto"/>
        </w:rPr>
      </w:pPr>
    </w:p>
    <w:p>
      <w:pPr>
        <w:ind w:left="400" w:right="5140" w:hanging="4"/>
        <w:spacing w:after="0" w:line="242" w:lineRule="auto"/>
        <w:tabs>
          <w:tab w:leader="none" w:pos="647" w:val="left"/>
        </w:tabs>
        <w:numPr>
          <w:ilvl w:val="0"/>
          <w:numId w:val="27"/>
        </w:numPr>
        <w:rPr>
          <w:rFonts w:ascii="Century" w:cs="Century" w:eastAsia="Century" w:hAnsi="Century"/>
          <w:sz w:val="22"/>
          <w:szCs w:val="22"/>
          <w:b w:val="1"/>
          <w:bCs w:val="1"/>
          <w:color w:val="auto"/>
        </w:rPr>
      </w:pPr>
      <w:r>
        <w:rPr>
          <w:rFonts w:ascii="Century" w:cs="Century" w:eastAsia="Century" w:hAnsi="Century"/>
          <w:sz w:val="22"/>
          <w:szCs w:val="22"/>
          <w:b w:val="1"/>
          <w:bCs w:val="1"/>
          <w:color w:val="auto"/>
        </w:rPr>
        <w:t xml:space="preserve">IDENTIFICAÇÃO DO SERVIDOR </w:t>
      </w:r>
      <w:r>
        <w:rPr>
          <w:rFonts w:ascii="Century" w:cs="Century" w:eastAsia="Century" w:hAnsi="Century"/>
          <w:sz w:val="22"/>
          <w:szCs w:val="22"/>
          <w:color w:val="auto"/>
        </w:rPr>
        <w:t>Nome:</w:t>
      </w:r>
    </w:p>
    <w:p>
      <w:pPr>
        <w:spacing w:after="0" w:line="7" w:lineRule="exact"/>
        <w:rPr>
          <w:sz w:val="20"/>
          <w:szCs w:val="20"/>
          <w:color w:val="auto"/>
        </w:rPr>
      </w:pPr>
    </w:p>
    <w:tbl>
      <w:tblPr>
        <w:tblLayout w:type="fixed"/>
        <w:tblInd w:w="320" w:type="dxa"/>
        <w:tblCellMar>
          <w:top w:w="0" w:type="dxa"/>
          <w:left w:w="0" w:type="dxa"/>
          <w:bottom w:w="0" w:type="dxa"/>
          <w:right w:w="0" w:type="dxa"/>
        </w:tblCellMar>
      </w:tblPr>
      <w:tr>
        <w:trPr>
          <w:trHeight w:val="269"/>
        </w:trPr>
        <w:tc>
          <w:tcPr>
            <w:tcW w:w="3340" w:type="dxa"/>
            <w:vAlign w:val="bottom"/>
            <w:tcBorders>
              <w:bottom w:val="single" w:sz="8" w:color="000001"/>
            </w:tcBorders>
          </w:tcPr>
          <w:p>
            <w:pPr>
              <w:ind w:left="80"/>
              <w:spacing w:after="0"/>
              <w:rPr>
                <w:sz w:val="20"/>
                <w:szCs w:val="20"/>
                <w:color w:val="auto"/>
              </w:rPr>
            </w:pPr>
            <w:r>
              <w:rPr>
                <w:rFonts w:ascii="Century" w:cs="Century" w:eastAsia="Century" w:hAnsi="Century"/>
                <w:sz w:val="22"/>
                <w:szCs w:val="22"/>
                <w:color w:val="auto"/>
              </w:rPr>
              <w:t>Cargo:</w:t>
            </w:r>
          </w:p>
        </w:tc>
        <w:tc>
          <w:tcPr>
            <w:tcW w:w="2440" w:type="dxa"/>
            <w:vAlign w:val="bottom"/>
            <w:tcBorders>
              <w:bottom w:val="single" w:sz="8" w:color="000001"/>
            </w:tcBorders>
          </w:tcPr>
          <w:p>
            <w:pPr>
              <w:spacing w:after="0"/>
              <w:rPr>
                <w:sz w:val="23"/>
                <w:szCs w:val="23"/>
                <w:color w:val="auto"/>
              </w:rPr>
            </w:pPr>
          </w:p>
        </w:tc>
        <w:tc>
          <w:tcPr>
            <w:tcW w:w="2740" w:type="dxa"/>
            <w:vAlign w:val="bottom"/>
            <w:tcBorders>
              <w:bottom w:val="single" w:sz="8" w:color="000001"/>
            </w:tcBorders>
          </w:tcPr>
          <w:p>
            <w:pPr>
              <w:ind w:left="400"/>
              <w:spacing w:after="0"/>
              <w:rPr>
                <w:sz w:val="20"/>
                <w:szCs w:val="20"/>
                <w:color w:val="auto"/>
              </w:rPr>
            </w:pPr>
            <w:r>
              <w:rPr>
                <w:rFonts w:ascii="Century" w:cs="Century" w:eastAsia="Century" w:hAnsi="Century"/>
                <w:sz w:val="22"/>
                <w:szCs w:val="22"/>
                <w:color w:val="auto"/>
              </w:rPr>
              <w:t>Mat. SIAPE:</w:t>
            </w:r>
          </w:p>
        </w:tc>
      </w:tr>
      <w:tr>
        <w:trPr>
          <w:trHeight w:val="255"/>
        </w:trPr>
        <w:tc>
          <w:tcPr>
            <w:tcW w:w="3340" w:type="dxa"/>
            <w:vAlign w:val="bottom"/>
            <w:tcBorders>
              <w:bottom w:val="single" w:sz="8" w:color="000001"/>
            </w:tcBorders>
          </w:tcPr>
          <w:p>
            <w:pPr>
              <w:ind w:left="80"/>
              <w:spacing w:after="0" w:line="255" w:lineRule="exact"/>
              <w:rPr>
                <w:sz w:val="20"/>
                <w:szCs w:val="20"/>
                <w:color w:val="auto"/>
              </w:rPr>
            </w:pPr>
            <w:r>
              <w:rPr>
                <w:rFonts w:ascii="Century" w:cs="Century" w:eastAsia="Century" w:hAnsi="Century"/>
                <w:sz w:val="22"/>
                <w:szCs w:val="22"/>
                <w:color w:val="auto"/>
              </w:rPr>
              <w:t>Lotação:</w:t>
            </w:r>
          </w:p>
        </w:tc>
        <w:tc>
          <w:tcPr>
            <w:tcW w:w="2440" w:type="dxa"/>
            <w:vAlign w:val="bottom"/>
            <w:tcBorders>
              <w:bottom w:val="single" w:sz="8" w:color="000001"/>
            </w:tcBorders>
          </w:tcPr>
          <w:p>
            <w:pPr>
              <w:spacing w:after="0"/>
              <w:rPr>
                <w:sz w:val="22"/>
                <w:szCs w:val="22"/>
                <w:color w:val="auto"/>
              </w:rPr>
            </w:pPr>
          </w:p>
        </w:tc>
        <w:tc>
          <w:tcPr>
            <w:tcW w:w="2740" w:type="dxa"/>
            <w:vAlign w:val="bottom"/>
            <w:tcBorders>
              <w:bottom w:val="single" w:sz="8" w:color="000001"/>
            </w:tcBorders>
          </w:tcPr>
          <w:p>
            <w:pPr>
              <w:spacing w:after="0"/>
              <w:rPr>
                <w:sz w:val="22"/>
                <w:szCs w:val="22"/>
                <w:color w:val="auto"/>
              </w:rPr>
            </w:pPr>
          </w:p>
        </w:tc>
      </w:tr>
      <w:tr>
        <w:trPr>
          <w:trHeight w:val="251"/>
        </w:trPr>
        <w:tc>
          <w:tcPr>
            <w:tcW w:w="3340" w:type="dxa"/>
            <w:vAlign w:val="bottom"/>
          </w:tcPr>
          <w:p>
            <w:pPr>
              <w:ind w:left="80"/>
              <w:spacing w:after="0" w:line="251" w:lineRule="exact"/>
              <w:rPr>
                <w:sz w:val="20"/>
                <w:szCs w:val="20"/>
                <w:color w:val="auto"/>
              </w:rPr>
            </w:pPr>
            <w:r>
              <w:rPr>
                <w:rFonts w:ascii="Century" w:cs="Century" w:eastAsia="Century" w:hAnsi="Century"/>
                <w:sz w:val="22"/>
                <w:szCs w:val="22"/>
                <w:color w:val="auto"/>
              </w:rPr>
              <w:t>Telefones: Residencial:</w:t>
            </w:r>
          </w:p>
        </w:tc>
        <w:tc>
          <w:tcPr>
            <w:tcW w:w="2440" w:type="dxa"/>
            <w:vAlign w:val="bottom"/>
          </w:tcPr>
          <w:p>
            <w:pPr>
              <w:ind w:left="960"/>
              <w:spacing w:after="0" w:line="251" w:lineRule="exact"/>
              <w:rPr>
                <w:sz w:val="20"/>
                <w:szCs w:val="20"/>
                <w:color w:val="auto"/>
              </w:rPr>
            </w:pPr>
            <w:r>
              <w:rPr>
                <w:rFonts w:ascii="Century" w:cs="Century" w:eastAsia="Century" w:hAnsi="Century"/>
                <w:sz w:val="22"/>
                <w:szCs w:val="22"/>
                <w:color w:val="auto"/>
              </w:rPr>
              <w:t>Comercial:</w:t>
            </w:r>
          </w:p>
        </w:tc>
        <w:tc>
          <w:tcPr>
            <w:tcW w:w="2740" w:type="dxa"/>
            <w:vAlign w:val="bottom"/>
          </w:tcPr>
          <w:p>
            <w:pPr>
              <w:ind w:left="1560"/>
              <w:spacing w:after="0" w:line="251" w:lineRule="exact"/>
              <w:rPr>
                <w:sz w:val="20"/>
                <w:szCs w:val="20"/>
                <w:color w:val="auto"/>
              </w:rPr>
            </w:pPr>
            <w:r>
              <w:rPr>
                <w:rFonts w:ascii="Century" w:cs="Century" w:eastAsia="Century" w:hAnsi="Century"/>
                <w:sz w:val="22"/>
                <w:szCs w:val="22"/>
                <w:color w:val="auto"/>
              </w:rPr>
              <w:t>Celular:</w:t>
            </w:r>
          </w:p>
        </w:tc>
      </w:tr>
    </w:tbl>
    <w:p>
      <w:pPr>
        <w:spacing w:after="0" w:line="285" w:lineRule="exact"/>
        <w:rPr>
          <w:sz w:val="20"/>
          <w:szCs w:val="20"/>
          <w:color w:val="auto"/>
        </w:rPr>
      </w:pPr>
    </w:p>
    <w:p>
      <w:pPr>
        <w:ind w:left="400"/>
        <w:spacing w:after="0"/>
        <w:rPr>
          <w:sz w:val="20"/>
          <w:szCs w:val="20"/>
          <w:color w:val="auto"/>
        </w:rPr>
      </w:pPr>
      <w:r>
        <w:rPr>
          <w:rFonts w:ascii="Century" w:cs="Century" w:eastAsia="Century" w:hAnsi="Century"/>
          <w:sz w:val="22"/>
          <w:szCs w:val="22"/>
          <w:b w:val="1"/>
          <w:bCs w:val="1"/>
          <w:color w:val="auto"/>
        </w:rPr>
        <w:t>2. FUNDAMENTAÇÃO LEGAL:</w:t>
      </w:r>
    </w:p>
    <w:p>
      <w:pPr>
        <w:spacing w:after="0" w:line="16" w:lineRule="exact"/>
        <w:rPr>
          <w:sz w:val="20"/>
          <w:szCs w:val="20"/>
          <w:color w:val="auto"/>
        </w:rPr>
      </w:pPr>
    </w:p>
    <w:p>
      <w:pPr>
        <w:jc w:val="both"/>
        <w:ind w:left="400" w:right="580"/>
        <w:spacing w:after="0" w:line="238" w:lineRule="auto"/>
        <w:rPr>
          <w:sz w:val="20"/>
          <w:szCs w:val="20"/>
          <w:color w:val="auto"/>
        </w:rPr>
      </w:pPr>
      <w:r>
        <w:rPr>
          <w:rFonts w:ascii="Century" w:cs="Century" w:eastAsia="Century" w:hAnsi="Century"/>
          <w:sz w:val="24"/>
          <w:szCs w:val="24"/>
          <w:color w:val="auto"/>
        </w:rPr>
        <w:t>Art. 7º, inciso XIX da Constituição Federal; Art. 208 da Lei 8112/90; Art. 102, inciso VIII, alínea “a” da Lei 8112/90; Art. 185, inciso I, alínea “e”, da Lei 8112/90</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208915</wp:posOffset>
                </wp:positionH>
                <wp:positionV relativeFrom="paragraph">
                  <wp:posOffset>8255</wp:posOffset>
                </wp:positionV>
                <wp:extent cx="5406390" cy="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06390"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149" o:spid="_x0000_s11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45pt,0.65pt" to="442.15pt,0.65pt" o:allowincell="f" strokecolor="#000001" strokeweight="0.4799pt"/>
            </w:pict>
          </mc:Fallback>
        </mc:AlternateContent>
        <mc:AlternateContent>
          <mc:Choice Requires="wps">
            <w:drawing>
              <wp:anchor simplePos="0" relativeHeight="251657728" behindDoc="1" locked="0" layoutInCell="0" allowOverlap="1">
                <wp:simplePos x="0" y="0"/>
                <wp:positionH relativeFrom="column">
                  <wp:posOffset>208915</wp:posOffset>
                </wp:positionH>
                <wp:positionV relativeFrom="paragraph">
                  <wp:posOffset>181610</wp:posOffset>
                </wp:positionV>
                <wp:extent cx="5406390" cy="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06390"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150" o:spid="_x0000_s11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45pt,14.3pt" to="442.15pt,14.3pt" o:allowincell="f" strokecolor="#000001" strokeweight="0.4799pt"/>
            </w:pict>
          </mc:Fallback>
        </mc:AlternateContent>
      </w:r>
    </w:p>
    <w:p>
      <w:pPr>
        <w:spacing w:after="0" w:line="311" w:lineRule="exact"/>
        <w:rPr>
          <w:sz w:val="20"/>
          <w:szCs w:val="20"/>
          <w:color w:val="auto"/>
        </w:rPr>
      </w:pPr>
    </w:p>
    <w:p>
      <w:pPr>
        <w:ind w:left="400"/>
        <w:spacing w:after="0"/>
        <w:rPr>
          <w:sz w:val="20"/>
          <w:szCs w:val="20"/>
          <w:color w:val="auto"/>
        </w:rPr>
      </w:pPr>
      <w:r>
        <w:rPr>
          <w:rFonts w:ascii="Century" w:cs="Century" w:eastAsia="Century" w:hAnsi="Century"/>
          <w:sz w:val="22"/>
          <w:szCs w:val="22"/>
          <w:b w:val="1"/>
          <w:bCs w:val="1"/>
          <w:color w:val="auto"/>
        </w:rPr>
        <w:t>3. REQUERIMENTO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208915</wp:posOffset>
                </wp:positionH>
                <wp:positionV relativeFrom="paragraph">
                  <wp:posOffset>6350</wp:posOffset>
                </wp:positionV>
                <wp:extent cx="5406390" cy="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06390"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151" o:spid="_x0000_s11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45pt,0.5pt" to="442.15pt,0.5pt" o:allowincell="f" strokecolor="#000001" strokeweight="0.4799pt"/>
            </w:pict>
          </mc:Fallback>
        </mc:AlternateContent>
      </w:r>
    </w:p>
    <w:p>
      <w:pPr>
        <w:spacing w:after="0" w:line="200" w:lineRule="exact"/>
        <w:rPr>
          <w:sz w:val="20"/>
          <w:szCs w:val="20"/>
          <w:color w:val="auto"/>
        </w:rPr>
      </w:pPr>
    </w:p>
    <w:p>
      <w:pPr>
        <w:spacing w:after="0" w:line="324" w:lineRule="exact"/>
        <w:rPr>
          <w:sz w:val="20"/>
          <w:szCs w:val="20"/>
          <w:color w:val="auto"/>
        </w:rPr>
      </w:pPr>
    </w:p>
    <w:p>
      <w:pPr>
        <w:jc w:val="both"/>
        <w:ind w:left="400" w:right="580" w:firstLine="533"/>
        <w:spacing w:after="0" w:line="237" w:lineRule="auto"/>
        <w:rPr>
          <w:sz w:val="20"/>
          <w:szCs w:val="20"/>
          <w:color w:val="auto"/>
        </w:rPr>
      </w:pPr>
      <w:r>
        <w:rPr>
          <w:rFonts w:ascii="Century" w:cs="Century" w:eastAsia="Century" w:hAnsi="Century"/>
          <w:sz w:val="22"/>
          <w:szCs w:val="22"/>
          <w:color w:val="auto"/>
        </w:rPr>
        <w:t>Venho por meio deste requerer à Diretoria de Gestão de Pessoas a concessão de Licença Paternidade, conforme documentação anexa, pelo:</w:t>
      </w:r>
    </w:p>
    <w:p>
      <w:pPr>
        <w:spacing w:after="0" w:line="264" w:lineRule="exact"/>
        <w:rPr>
          <w:sz w:val="20"/>
          <w:szCs w:val="20"/>
          <w:color w:val="auto"/>
        </w:rPr>
      </w:pPr>
    </w:p>
    <w:p>
      <w:pPr>
        <w:ind w:left="920"/>
        <w:spacing w:after="0"/>
        <w:rPr>
          <w:sz w:val="20"/>
          <w:szCs w:val="20"/>
          <w:color w:val="auto"/>
        </w:rPr>
      </w:pPr>
      <w:r>
        <w:rPr>
          <w:rFonts w:ascii="Century" w:cs="Century" w:eastAsia="Century" w:hAnsi="Century"/>
          <w:sz w:val="24"/>
          <w:szCs w:val="24"/>
          <w:color w:val="auto"/>
        </w:rPr>
        <w:t>Período de __/__/______ até __/__/______</w:t>
      </w:r>
    </w:p>
    <w:p>
      <w:pPr>
        <w:spacing w:after="0" w:line="200" w:lineRule="exact"/>
        <w:rPr>
          <w:sz w:val="20"/>
          <w:szCs w:val="20"/>
          <w:color w:val="auto"/>
        </w:rPr>
      </w:pPr>
    </w:p>
    <w:p>
      <w:pPr>
        <w:spacing w:after="0" w:line="331" w:lineRule="exact"/>
        <w:rPr>
          <w:sz w:val="20"/>
          <w:szCs w:val="20"/>
          <w:color w:val="auto"/>
        </w:rPr>
      </w:pPr>
    </w:p>
    <w:p>
      <w:pPr>
        <w:ind w:left="7260"/>
        <w:spacing w:after="0"/>
        <w:rPr>
          <w:sz w:val="20"/>
          <w:szCs w:val="20"/>
          <w:color w:val="auto"/>
        </w:rPr>
      </w:pPr>
      <w:r>
        <w:rPr>
          <w:rFonts w:ascii="Century" w:cs="Century" w:eastAsia="Century" w:hAnsi="Century"/>
          <w:sz w:val="22"/>
          <w:szCs w:val="22"/>
          <w:color w:val="auto"/>
        </w:rPr>
        <w:t>Nestes termos,</w:t>
      </w:r>
    </w:p>
    <w:p>
      <w:pPr>
        <w:ind w:left="6960"/>
        <w:spacing w:after="0"/>
        <w:rPr>
          <w:sz w:val="20"/>
          <w:szCs w:val="20"/>
          <w:color w:val="auto"/>
        </w:rPr>
      </w:pPr>
      <w:r>
        <w:rPr>
          <w:rFonts w:ascii="Century" w:cs="Century" w:eastAsia="Century" w:hAnsi="Century"/>
          <w:sz w:val="22"/>
          <w:szCs w:val="22"/>
          <w:color w:val="auto"/>
        </w:rPr>
        <w:t>Peço deferimento.</w:t>
      </w:r>
    </w:p>
    <w:p>
      <w:pPr>
        <w:spacing w:after="0" w:line="200" w:lineRule="exact"/>
        <w:rPr>
          <w:sz w:val="20"/>
          <w:szCs w:val="20"/>
          <w:color w:val="auto"/>
        </w:rPr>
      </w:pPr>
    </w:p>
    <w:p>
      <w:pPr>
        <w:spacing w:after="0" w:line="353" w:lineRule="exact"/>
        <w:rPr>
          <w:sz w:val="20"/>
          <w:szCs w:val="20"/>
          <w:color w:val="auto"/>
        </w:rPr>
      </w:pPr>
    </w:p>
    <w:p>
      <w:pPr>
        <w:ind w:left="820"/>
        <w:spacing w:after="0"/>
        <w:tabs>
          <w:tab w:leader="none" w:pos="5700" w:val="left"/>
        </w:tabs>
        <w:rPr>
          <w:sz w:val="20"/>
          <w:szCs w:val="20"/>
          <w:color w:val="auto"/>
        </w:rPr>
      </w:pPr>
      <w:r>
        <w:rPr>
          <w:rFonts w:ascii="Century" w:cs="Century" w:eastAsia="Century" w:hAnsi="Century"/>
          <w:sz w:val="24"/>
          <w:szCs w:val="24"/>
          <w:color w:val="auto"/>
        </w:rPr>
        <w:t>Local: __________________________</w:t>
      </w:r>
      <w:r>
        <w:rPr>
          <w:sz w:val="20"/>
          <w:szCs w:val="20"/>
          <w:color w:val="auto"/>
        </w:rPr>
        <w:tab/>
      </w:r>
      <w:r>
        <w:rPr>
          <w:rFonts w:ascii="Century" w:cs="Century" w:eastAsia="Century" w:hAnsi="Century"/>
          <w:sz w:val="24"/>
          <w:szCs w:val="24"/>
          <w:color w:val="auto"/>
        </w:rPr>
        <w:t>Data: _____/_____/_____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ind w:right="160"/>
        <w:spacing w:after="0"/>
        <w:rPr>
          <w:sz w:val="20"/>
          <w:szCs w:val="20"/>
          <w:color w:val="auto"/>
        </w:rPr>
      </w:pPr>
      <w:r>
        <w:rPr>
          <w:rFonts w:ascii="Century" w:cs="Century" w:eastAsia="Century" w:hAnsi="Century"/>
          <w:sz w:val="24"/>
          <w:szCs w:val="24"/>
          <w:color w:val="auto"/>
        </w:rPr>
        <w:t>_________________________</w:t>
      </w:r>
    </w:p>
    <w:p>
      <w:pPr>
        <w:jc w:val="center"/>
        <w:ind w:right="160"/>
        <w:spacing w:after="0"/>
        <w:rPr>
          <w:sz w:val="20"/>
          <w:szCs w:val="20"/>
          <w:color w:val="auto"/>
        </w:rPr>
      </w:pPr>
      <w:r>
        <w:rPr>
          <w:rFonts w:ascii="Century" w:cs="Century" w:eastAsia="Century" w:hAnsi="Century"/>
          <w:sz w:val="22"/>
          <w:szCs w:val="22"/>
          <w:color w:val="auto"/>
        </w:rPr>
        <w:t>Assinatura do servidor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208915</wp:posOffset>
                </wp:positionH>
                <wp:positionV relativeFrom="paragraph">
                  <wp:posOffset>341630</wp:posOffset>
                </wp:positionV>
                <wp:extent cx="5406390" cy="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06390"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152" o:spid="_x0000_s11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45pt,26.9pt" to="442.15pt,26.9pt" o:allowincell="f" strokecolor="#000001" strokeweight="0.4799pt"/>
            </w:pict>
          </mc:Fallback>
        </mc:AlternateContent>
      </w:r>
    </w:p>
    <w:p>
      <w:pPr>
        <w:spacing w:after="0" w:line="200" w:lineRule="exact"/>
        <w:rPr>
          <w:sz w:val="20"/>
          <w:szCs w:val="20"/>
          <w:color w:val="auto"/>
        </w:rPr>
      </w:pPr>
    </w:p>
    <w:p>
      <w:pPr>
        <w:spacing w:after="0" w:line="320" w:lineRule="exact"/>
        <w:rPr>
          <w:sz w:val="20"/>
          <w:szCs w:val="20"/>
          <w:color w:val="auto"/>
        </w:rPr>
      </w:pPr>
    </w:p>
    <w:p>
      <w:pPr>
        <w:ind w:left="400"/>
        <w:spacing w:after="0"/>
        <w:rPr>
          <w:sz w:val="20"/>
          <w:szCs w:val="20"/>
          <w:color w:val="auto"/>
        </w:rPr>
      </w:pPr>
      <w:r>
        <w:rPr>
          <w:rFonts w:ascii="Century" w:cs="Century" w:eastAsia="Century" w:hAnsi="Century"/>
          <w:sz w:val="22"/>
          <w:szCs w:val="22"/>
          <w:b w:val="1"/>
          <w:bCs w:val="1"/>
          <w:color w:val="auto"/>
        </w:rPr>
        <w:t>Observação:</w:t>
      </w:r>
    </w:p>
    <w:p>
      <w:pPr>
        <w:ind w:left="400"/>
        <w:spacing w:after="0"/>
        <w:rPr>
          <w:sz w:val="20"/>
          <w:szCs w:val="20"/>
          <w:color w:val="auto"/>
        </w:rPr>
      </w:pPr>
      <w:r>
        <w:rPr>
          <w:rFonts w:ascii="Century" w:cs="Century" w:eastAsia="Century" w:hAnsi="Century"/>
          <w:sz w:val="22"/>
          <w:szCs w:val="22"/>
          <w:color w:val="auto"/>
        </w:rPr>
        <w:t>Anexar certidão de nascimento ou termo de adoção da criança.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-121285</wp:posOffset>
            </wp:positionH>
            <wp:positionV relativeFrom="paragraph">
              <wp:posOffset>2306320</wp:posOffset>
            </wp:positionV>
            <wp:extent cx="6068060" cy="3810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0">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-121285</wp:posOffset>
            </wp:positionH>
            <wp:positionV relativeFrom="paragraph">
              <wp:posOffset>2353945</wp:posOffset>
            </wp:positionV>
            <wp:extent cx="6068060" cy="889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1">
                      <a:extLst>
                        <a:ext uri="{28A0092B-C50C-407E-A947-70E740481C1C}"/>
                      </a:extLst>
                    </a:blip>
                    <a:srcRect/>
                    <a:stretch>
                      <a:fillRect/>
                    </a:stretch>
                  </pic:blipFill>
                  <pic:spPr bwMode="auto">
                    <a:xfrm>
                      <a:off x="0" y="0"/>
                      <a:ext cx="606806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205740</wp:posOffset>
                </wp:positionH>
                <wp:positionV relativeFrom="paragraph">
                  <wp:posOffset>0</wp:posOffset>
                </wp:positionV>
                <wp:extent cx="12065" cy="1270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1"/>
                        </a:solidFill>
                      </wps:spPr>
                      <wps:bodyPr/>
                    </wps:wsp>
                  </a:graphicData>
                </a:graphic>
              </wp:anchor>
            </w:drawing>
          </mc:Choice>
          <mc:Fallback>
            <w:pict>
              <v:rect id="Shape 155" o:spid="_x0000_s1180" style="position:absolute;margin-left:16.2pt;margin-top:0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1" stroked="f"/>
            </w:pict>
          </mc:Fallback>
        </mc:AlternateContent>
        <mc:AlternateContent>
          <mc:Choice Requires="wps">
            <w:drawing>
              <wp:anchor simplePos="0" relativeHeight="251657728" behindDoc="1" locked="0" layoutInCell="0" allowOverlap="1">
                <wp:simplePos x="0" y="0"/>
                <wp:positionH relativeFrom="column">
                  <wp:posOffset>208915</wp:posOffset>
                </wp:positionH>
                <wp:positionV relativeFrom="paragraph">
                  <wp:posOffset>6350</wp:posOffset>
                </wp:positionV>
                <wp:extent cx="5406390" cy="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06390" cy="4763"/>
                        </a:xfrm>
                        <a:prstGeom prst="line">
                          <a:avLst/>
                        </a:prstGeom>
                        <a:solidFill>
                          <a:srgbClr val="FFFFFF"/>
                        </a:solidFill>
                        <a:ln w="6095">
                          <a:solidFill>
                            <a:srgbClr val="00000A"/>
                          </a:solidFill>
                          <a:miter lim="800000"/>
                          <a:headEnd/>
                          <a:tailEnd/>
                        </a:ln>
                      </wps:spPr>
                      <wps:bodyPr/>
                    </wps:wsp>
                  </a:graphicData>
                </a:graphic>
              </wp:anchor>
            </w:drawing>
          </mc:Choice>
          <mc:Fallback>
            <w:pict>
              <v:line id="Shape 156" o:spid="_x0000_s11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45pt,0.5pt" to="442.15pt,0.5pt" o:allowincell="f" strokecolor="#00000A" strokeweight="0.4799pt"/>
            </w:pict>
          </mc:Fallback>
        </mc:AlternateContent>
        <mc:AlternateContent>
          <mc:Choice Requires="wps">
            <w:drawing>
              <wp:anchor simplePos="0" relativeHeight="251657728" behindDoc="1" locked="0" layoutInCell="0" allowOverlap="1">
                <wp:simplePos x="0" y="0"/>
                <wp:positionH relativeFrom="column">
                  <wp:posOffset>5606415</wp:posOffset>
                </wp:positionH>
                <wp:positionV relativeFrom="paragraph">
                  <wp:posOffset>0</wp:posOffset>
                </wp:positionV>
                <wp:extent cx="12065" cy="1270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1"/>
                        </a:solidFill>
                      </wps:spPr>
                      <wps:bodyPr/>
                    </wps:wsp>
                  </a:graphicData>
                </a:graphic>
              </wp:anchor>
            </w:drawing>
          </mc:Choice>
          <mc:Fallback>
            <w:pict>
              <v:rect id="Shape 157" o:spid="_x0000_s1182" style="position:absolute;margin-left:441.45pt;margin-top:0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1"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33</w:t>
      </w:r>
    </w:p>
    <w:p>
      <w:pPr>
        <w:sectPr>
          <w:pgSz w:w="11900" w:h="16838" w:orient="portrait"/>
          <w:cols w:equalWidth="0" w:num="1">
            <w:col w:w="9340"/>
          </w:cols>
          <w:pgMar w:left="1440" w:top="1244" w:right="1126" w:bottom="0" w:gutter="0" w:footer="0" w:header="0"/>
        </w:sectPr>
      </w:pPr>
    </w:p>
    <w:p>
      <w:pPr>
        <w:jc w:val="center"/>
        <w:ind w:right="-7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7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7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80"/>
        <w:spacing w:after="0"/>
        <w:tabs>
          <w:tab w:leader="none" w:pos="780" w:val="left"/>
        </w:tabs>
        <w:rPr>
          <w:sz w:val="20"/>
          <w:szCs w:val="20"/>
          <w:color w:val="auto"/>
        </w:rPr>
      </w:pPr>
      <w:r>
        <w:rPr>
          <w:rFonts w:ascii="Century" w:cs="Century" w:eastAsia="Century" w:hAnsi="Century"/>
          <w:sz w:val="24"/>
          <w:szCs w:val="24"/>
          <w:b w:val="1"/>
          <w:bCs w:val="1"/>
          <w:color w:val="auto"/>
        </w:rPr>
        <w:t>1.1.6</w:t>
        <w:tab/>
        <w:t>LICENÇA PARA TRATAMENTO DE SAÚDE</w:t>
      </w:r>
    </w:p>
    <w:p>
      <w:pPr>
        <w:spacing w:after="0" w:line="339" w:lineRule="exact"/>
        <w:rPr>
          <w:sz w:val="20"/>
          <w:szCs w:val="20"/>
          <w:color w:val="auto"/>
        </w:rPr>
      </w:pPr>
    </w:p>
    <w:p>
      <w:pPr>
        <w:jc w:val="both"/>
        <w:ind w:left="80" w:right="20"/>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Será concedida ao servidor licença para tratamento de saúde, a pedido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ou de ofício, com base em perícia médica, sem prejuízo da remuneração a que fizer jus.</w:t>
      </w:r>
    </w:p>
    <w:p>
      <w:pPr>
        <w:spacing w:after="0" w:line="296" w:lineRule="exact"/>
        <w:rPr>
          <w:sz w:val="20"/>
          <w:szCs w:val="20"/>
          <w:color w:val="auto"/>
        </w:rPr>
      </w:pPr>
    </w:p>
    <w:p>
      <w:pPr>
        <w:jc w:val="both"/>
        <w:ind w:left="80"/>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Coordenadoria de Qualidade de Vida e Saúde do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Servidor / Diretoria de Gestão de Pessoas / Pró-Reitoria de Administração</w:t>
      </w:r>
    </w:p>
    <w:p>
      <w:pPr>
        <w:spacing w:after="0" w:line="294" w:lineRule="exact"/>
        <w:rPr>
          <w:sz w:val="20"/>
          <w:szCs w:val="20"/>
          <w:color w:val="auto"/>
        </w:rPr>
      </w:pPr>
    </w:p>
    <w:p>
      <w:pPr>
        <w:jc w:val="both"/>
        <w:ind w:left="80" w:right="20"/>
        <w:spacing w:after="0" w:line="237"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Arts. 202 a 2046-A da Lei nº 8.112/1990; Decreto nº 7.003/2009;</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Orientação Normativa nº 03/2010/SRH/MP</w:t>
      </w:r>
    </w:p>
    <w:p>
      <w:pPr>
        <w:spacing w:after="0" w:line="291" w:lineRule="exact"/>
        <w:rPr>
          <w:sz w:val="20"/>
          <w:szCs w:val="20"/>
          <w:color w:val="auto"/>
        </w:rPr>
      </w:pPr>
    </w:p>
    <w:p>
      <w:pPr>
        <w:ind w:left="80"/>
        <w:spacing w:after="0"/>
        <w:rPr>
          <w:sz w:val="20"/>
          <w:szCs w:val="20"/>
          <w:color w:val="auto"/>
        </w:rPr>
      </w:pPr>
      <w:r>
        <w:rPr>
          <w:rFonts w:ascii="Century" w:cs="Century" w:eastAsia="Century" w:hAnsi="Century"/>
          <w:sz w:val="24"/>
          <w:szCs w:val="24"/>
          <w:b w:val="1"/>
          <w:bCs w:val="1"/>
          <w:color w:val="auto"/>
        </w:rPr>
        <w:t>REQUISITOS PARA CONCESSÃO:</w:t>
      </w:r>
    </w:p>
    <w:p>
      <w:pPr>
        <w:spacing w:after="0" w:line="293" w:lineRule="exact"/>
        <w:rPr>
          <w:sz w:val="20"/>
          <w:szCs w:val="20"/>
          <w:color w:val="auto"/>
        </w:rPr>
      </w:pPr>
    </w:p>
    <w:p>
      <w:pPr>
        <w:jc w:val="both"/>
        <w:ind w:left="360" w:hanging="360"/>
        <w:spacing w:after="0" w:line="239" w:lineRule="auto"/>
        <w:tabs>
          <w:tab w:leader="none" w:pos="360" w:val="left"/>
        </w:tabs>
        <w:numPr>
          <w:ilvl w:val="0"/>
          <w:numId w:val="28"/>
        </w:numPr>
        <w:rPr>
          <w:rFonts w:ascii="Century" w:cs="Century" w:eastAsia="Century" w:hAnsi="Century"/>
          <w:sz w:val="24"/>
          <w:szCs w:val="24"/>
          <w:color w:val="auto"/>
        </w:rPr>
      </w:pPr>
      <w:r>
        <w:rPr>
          <w:rFonts w:ascii="Century" w:cs="Century" w:eastAsia="Century" w:hAnsi="Century"/>
          <w:sz w:val="24"/>
          <w:szCs w:val="24"/>
          <w:color w:val="auto"/>
        </w:rPr>
        <w:t>Apresentação de atestado médico em envelope lacrado, identificado com nome, matrícula, último dia trabalhado, telefone para contato e órgão/entidade de exercício do servidor, bem como, informado o tipo de documento, e marcado como confidencial, acompanhado do encaminhamento para licença médica (formulário próprio)</w:t>
      </w:r>
    </w:p>
    <w:p>
      <w:pPr>
        <w:spacing w:after="0" w:line="5" w:lineRule="exact"/>
        <w:rPr>
          <w:rFonts w:ascii="Century" w:cs="Century" w:eastAsia="Century" w:hAnsi="Century"/>
          <w:sz w:val="24"/>
          <w:szCs w:val="24"/>
          <w:color w:val="auto"/>
        </w:rPr>
      </w:pPr>
    </w:p>
    <w:p>
      <w:pPr>
        <w:jc w:val="both"/>
        <w:ind w:left="360" w:hanging="360"/>
        <w:spacing w:after="0" w:line="239" w:lineRule="auto"/>
        <w:tabs>
          <w:tab w:leader="none" w:pos="360" w:val="left"/>
        </w:tabs>
        <w:numPr>
          <w:ilvl w:val="0"/>
          <w:numId w:val="28"/>
        </w:numPr>
        <w:rPr>
          <w:rFonts w:ascii="Century" w:cs="Century" w:eastAsia="Century" w:hAnsi="Century"/>
          <w:sz w:val="24"/>
          <w:szCs w:val="24"/>
          <w:color w:val="auto"/>
        </w:rPr>
      </w:pPr>
      <w:r>
        <w:rPr>
          <w:rFonts w:ascii="Century" w:cs="Century" w:eastAsia="Century" w:hAnsi="Century"/>
          <w:sz w:val="24"/>
          <w:szCs w:val="24"/>
          <w:color w:val="auto"/>
        </w:rPr>
        <w:t>Nos atestados deverão constar a identificação do servidor, identificação do profissional emitente e de seu registro em conselho de classe, data de emissão do documento, o Código da Classificação Internacional de Doenças (CID) ou diagnóstico e o tempo provável de afastamento, de forma legível (Art. 4º, § 2º do Decreto 7003/2009).</w:t>
      </w:r>
    </w:p>
    <w:p>
      <w:pPr>
        <w:spacing w:after="0" w:line="291" w:lineRule="exact"/>
        <w:rPr>
          <w:sz w:val="20"/>
          <w:szCs w:val="20"/>
          <w:color w:val="auto"/>
        </w:rPr>
      </w:pPr>
    </w:p>
    <w:p>
      <w:pPr>
        <w:ind w:left="80"/>
        <w:spacing w:after="0"/>
        <w:rPr>
          <w:sz w:val="20"/>
          <w:szCs w:val="20"/>
          <w:color w:val="auto"/>
        </w:rPr>
      </w:pPr>
      <w:r>
        <w:rPr>
          <w:rFonts w:ascii="Century" w:cs="Century" w:eastAsia="Century" w:hAnsi="Century"/>
          <w:sz w:val="24"/>
          <w:szCs w:val="24"/>
          <w:b w:val="1"/>
          <w:bCs w:val="1"/>
          <w:color w:val="auto"/>
        </w:rPr>
        <w:t>PROCEDIMENTOS</w:t>
      </w:r>
    </w:p>
    <w:p>
      <w:pPr>
        <w:spacing w:after="0" w:line="293" w:lineRule="exact"/>
        <w:rPr>
          <w:sz w:val="20"/>
          <w:szCs w:val="20"/>
          <w:color w:val="auto"/>
        </w:rPr>
      </w:pPr>
    </w:p>
    <w:p>
      <w:pPr>
        <w:jc w:val="both"/>
        <w:ind w:left="360" w:hanging="360"/>
        <w:spacing w:after="0" w:line="239" w:lineRule="auto"/>
        <w:tabs>
          <w:tab w:leader="none" w:pos="360" w:val="left"/>
        </w:tabs>
        <w:numPr>
          <w:ilvl w:val="0"/>
          <w:numId w:val="29"/>
        </w:numPr>
        <w:rPr>
          <w:rFonts w:ascii="Century" w:cs="Century" w:eastAsia="Century" w:hAnsi="Century"/>
          <w:sz w:val="24"/>
          <w:szCs w:val="24"/>
          <w:color w:val="auto"/>
        </w:rPr>
      </w:pPr>
      <w:r>
        <w:rPr>
          <w:rFonts w:ascii="Century" w:cs="Century" w:eastAsia="Century" w:hAnsi="Century"/>
          <w:sz w:val="24"/>
          <w:szCs w:val="24"/>
          <w:color w:val="auto"/>
        </w:rPr>
        <w:t>O servidor preenche o formulário de encaminhamento de atestado médico, com assinatura do chefe imediato devidamente carimbado, identificado com nome do servidor, matrícula SIAPE, último dia trabalhado, telefone para contato e órgão/entidade de exercício do servidor, acompanhado do atestado médico, e protocola na Coordenadoria de Qualidade de Vida e Saúde do Servidor - CQVS/DGP.</w:t>
      </w:r>
    </w:p>
    <w:p>
      <w:pPr>
        <w:spacing w:after="0" w:line="1" w:lineRule="exact"/>
        <w:rPr>
          <w:rFonts w:ascii="Century" w:cs="Century" w:eastAsia="Century" w:hAnsi="Century"/>
          <w:sz w:val="24"/>
          <w:szCs w:val="24"/>
          <w:color w:val="auto"/>
        </w:rPr>
      </w:pPr>
    </w:p>
    <w:p>
      <w:pPr>
        <w:ind w:left="360" w:hanging="360"/>
        <w:spacing w:after="0"/>
        <w:tabs>
          <w:tab w:leader="none" w:pos="360" w:val="left"/>
        </w:tabs>
        <w:numPr>
          <w:ilvl w:val="0"/>
          <w:numId w:val="29"/>
        </w:numPr>
        <w:rPr>
          <w:rFonts w:ascii="Century" w:cs="Century" w:eastAsia="Century" w:hAnsi="Century"/>
          <w:sz w:val="24"/>
          <w:szCs w:val="24"/>
          <w:color w:val="auto"/>
        </w:rPr>
      </w:pPr>
      <w:r>
        <w:rPr>
          <w:rFonts w:ascii="Century" w:cs="Century" w:eastAsia="Century" w:hAnsi="Century"/>
          <w:sz w:val="24"/>
          <w:szCs w:val="24"/>
          <w:color w:val="auto"/>
        </w:rPr>
        <w:t>A CQVS/DGP encaminha o atestado ao SIASS/SUEST/FUNASA</w:t>
      </w:r>
    </w:p>
    <w:p>
      <w:pPr>
        <w:spacing w:after="0" w:line="7" w:lineRule="exact"/>
        <w:rPr>
          <w:rFonts w:ascii="Century" w:cs="Century" w:eastAsia="Century" w:hAnsi="Century"/>
          <w:sz w:val="24"/>
          <w:szCs w:val="24"/>
          <w:color w:val="auto"/>
        </w:rPr>
      </w:pPr>
    </w:p>
    <w:p>
      <w:pPr>
        <w:jc w:val="both"/>
        <w:ind w:left="360" w:hanging="360"/>
        <w:spacing w:after="0" w:line="238" w:lineRule="auto"/>
        <w:tabs>
          <w:tab w:leader="none" w:pos="360" w:val="left"/>
        </w:tabs>
        <w:numPr>
          <w:ilvl w:val="0"/>
          <w:numId w:val="29"/>
        </w:numPr>
        <w:rPr>
          <w:rFonts w:ascii="Century" w:cs="Century" w:eastAsia="Century" w:hAnsi="Century"/>
          <w:sz w:val="24"/>
          <w:szCs w:val="24"/>
          <w:color w:val="auto"/>
        </w:rPr>
      </w:pPr>
      <w:r>
        <w:rPr>
          <w:rFonts w:ascii="Century" w:cs="Century" w:eastAsia="Century" w:hAnsi="Century"/>
          <w:sz w:val="24"/>
          <w:szCs w:val="24"/>
          <w:color w:val="auto"/>
        </w:rPr>
        <w:t>O SIASS/SUEST/FUNASA homologa licença, registra no sistema SIAPE módulo Saúde e encaminha Laudo Médico à CQVS/DGP. Em caso de Perícia, o SIASS entra em contato com o servidor para agendamento.</w:t>
      </w:r>
    </w:p>
    <w:p>
      <w:pPr>
        <w:spacing w:after="0" w:line="6" w:lineRule="exact"/>
        <w:rPr>
          <w:rFonts w:ascii="Century" w:cs="Century" w:eastAsia="Century" w:hAnsi="Century"/>
          <w:sz w:val="24"/>
          <w:szCs w:val="24"/>
          <w:color w:val="auto"/>
        </w:rPr>
      </w:pPr>
    </w:p>
    <w:p>
      <w:pPr>
        <w:jc w:val="both"/>
        <w:ind w:left="360" w:hanging="360"/>
        <w:spacing w:after="0" w:line="238" w:lineRule="auto"/>
        <w:tabs>
          <w:tab w:leader="none" w:pos="360" w:val="left"/>
        </w:tabs>
        <w:numPr>
          <w:ilvl w:val="0"/>
          <w:numId w:val="29"/>
        </w:numPr>
        <w:rPr>
          <w:rFonts w:ascii="Century" w:cs="Century" w:eastAsia="Century" w:hAnsi="Century"/>
          <w:sz w:val="24"/>
          <w:szCs w:val="24"/>
          <w:color w:val="auto"/>
        </w:rPr>
      </w:pPr>
      <w:r>
        <w:rPr>
          <w:rFonts w:ascii="Century" w:cs="Century" w:eastAsia="Century" w:hAnsi="Century"/>
          <w:sz w:val="24"/>
          <w:szCs w:val="24"/>
          <w:color w:val="auto"/>
        </w:rPr>
        <w:t>A CQVS/DGP encaminha Laudo Médico do SIASS para arquivamento na CRD/DRH e uma cópia para o servidor. Além de informar ao setor do servidor o período de afastamento homologado.</w:t>
      </w:r>
    </w:p>
    <w:p>
      <w:pPr>
        <w:spacing w:after="0" w:line="2" w:lineRule="exact"/>
        <w:rPr>
          <w:rFonts w:ascii="Century" w:cs="Century" w:eastAsia="Century" w:hAnsi="Century"/>
          <w:sz w:val="24"/>
          <w:szCs w:val="24"/>
          <w:color w:val="auto"/>
        </w:rPr>
      </w:pPr>
    </w:p>
    <w:p>
      <w:pPr>
        <w:ind w:left="360" w:hanging="360"/>
        <w:spacing w:after="0"/>
        <w:tabs>
          <w:tab w:leader="none" w:pos="360" w:val="left"/>
        </w:tabs>
        <w:numPr>
          <w:ilvl w:val="0"/>
          <w:numId w:val="29"/>
        </w:numPr>
        <w:rPr>
          <w:rFonts w:ascii="Century" w:cs="Century" w:eastAsia="Century" w:hAnsi="Century"/>
          <w:sz w:val="24"/>
          <w:szCs w:val="24"/>
          <w:color w:val="auto"/>
        </w:rPr>
      </w:pPr>
      <w:r>
        <w:rPr>
          <w:rFonts w:ascii="Century" w:cs="Century" w:eastAsia="Century" w:hAnsi="Century"/>
          <w:sz w:val="24"/>
          <w:szCs w:val="24"/>
          <w:color w:val="auto"/>
        </w:rPr>
        <w:t>A CRD/DRH arquiva na pasta funcional do servidor.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30480</wp:posOffset>
            </wp:positionH>
            <wp:positionV relativeFrom="paragraph">
              <wp:posOffset>994410</wp:posOffset>
            </wp:positionV>
            <wp:extent cx="6068060" cy="3810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3">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30480</wp:posOffset>
            </wp:positionH>
            <wp:positionV relativeFrom="paragraph">
              <wp:posOffset>1042035</wp:posOffset>
            </wp:positionV>
            <wp:extent cx="6068060" cy="889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4">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34</w:t>
      </w:r>
    </w:p>
    <w:p>
      <w:pPr>
        <w:sectPr>
          <w:pgSz w:w="11900" w:h="16838" w:orient="portrait"/>
          <w:cols w:equalWidth="0" w:num="1">
            <w:col w:w="9580"/>
          </w:cols>
          <w:pgMar w:left="1200" w:top="1244" w:right="1126" w:bottom="0" w:gutter="0" w:footer="0" w:header="0"/>
        </w:sectPr>
      </w:pPr>
    </w:p>
    <w:p>
      <w:pPr>
        <w:jc w:val="center"/>
        <w:ind w:right="-7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7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7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80"/>
        <w:spacing w:after="0"/>
        <w:rPr>
          <w:sz w:val="20"/>
          <w:szCs w:val="20"/>
          <w:color w:val="auto"/>
        </w:rPr>
      </w:pPr>
      <w:r>
        <w:rPr>
          <w:rFonts w:ascii="Century" w:cs="Century" w:eastAsia="Century" w:hAnsi="Century"/>
          <w:sz w:val="24"/>
          <w:szCs w:val="24"/>
          <w:b w:val="1"/>
          <w:bCs w:val="1"/>
          <w:color w:val="auto"/>
        </w:rPr>
        <w:t>OBSERVAÇÕES:</w:t>
      </w:r>
    </w:p>
    <w:p>
      <w:pPr>
        <w:spacing w:after="0" w:line="296" w:lineRule="exact"/>
        <w:rPr>
          <w:sz w:val="20"/>
          <w:szCs w:val="20"/>
          <w:color w:val="auto"/>
        </w:rPr>
      </w:pPr>
    </w:p>
    <w:p>
      <w:pPr>
        <w:jc w:val="both"/>
        <w:ind w:left="360" w:right="20" w:hanging="360"/>
        <w:spacing w:after="0" w:line="238" w:lineRule="auto"/>
        <w:tabs>
          <w:tab w:leader="none" w:pos="360" w:val="left"/>
        </w:tabs>
        <w:numPr>
          <w:ilvl w:val="0"/>
          <w:numId w:val="30"/>
        </w:numPr>
        <w:rPr>
          <w:rFonts w:ascii="Wingdings" w:cs="Wingdings" w:eastAsia="Wingdings" w:hAnsi="Wingdings"/>
          <w:sz w:val="24"/>
          <w:szCs w:val="24"/>
          <w:color w:val="auto"/>
        </w:rPr>
      </w:pPr>
      <w:r>
        <w:rPr>
          <w:rFonts w:ascii="Century" w:cs="Century" w:eastAsia="Century" w:hAnsi="Century"/>
          <w:sz w:val="24"/>
          <w:szCs w:val="24"/>
          <w:color w:val="auto"/>
        </w:rPr>
        <w:t>O atestado médico poderá ser protocolado em envelope lacrado e marcado como confidencial, respeitando assim o sigilo médico, desde que o formulário 4 seja encaminhado fora deste.</w:t>
      </w:r>
    </w:p>
    <w:p>
      <w:pPr>
        <w:spacing w:after="0" w:line="5" w:lineRule="exact"/>
        <w:rPr>
          <w:rFonts w:ascii="Wingdings" w:cs="Wingdings" w:eastAsia="Wingdings" w:hAnsi="Wingdings"/>
          <w:sz w:val="24"/>
          <w:szCs w:val="24"/>
          <w:color w:val="auto"/>
        </w:rPr>
      </w:pPr>
    </w:p>
    <w:p>
      <w:pPr>
        <w:jc w:val="both"/>
        <w:ind w:left="360" w:right="20" w:hanging="360"/>
        <w:spacing w:after="0" w:line="239" w:lineRule="auto"/>
        <w:tabs>
          <w:tab w:leader="none" w:pos="360" w:val="left"/>
        </w:tabs>
        <w:numPr>
          <w:ilvl w:val="0"/>
          <w:numId w:val="30"/>
        </w:numPr>
        <w:rPr>
          <w:rFonts w:ascii="Wingdings" w:cs="Wingdings" w:eastAsia="Wingdings" w:hAnsi="Wingdings"/>
          <w:sz w:val="24"/>
          <w:szCs w:val="24"/>
          <w:color w:val="auto"/>
        </w:rPr>
      </w:pPr>
      <w:r>
        <w:rPr>
          <w:rFonts w:ascii="Century" w:cs="Century" w:eastAsia="Century" w:hAnsi="Century"/>
          <w:sz w:val="24"/>
          <w:szCs w:val="24"/>
          <w:color w:val="auto"/>
        </w:rPr>
        <w:t>O atestado somente produzirá efeitos depois de recepcionado pela Coordenadoria de Qualidade de Vida e Saúde do Servidor. A não apresentação do atestado no prazo máximo de cinco dias contados da data do início do afastamento do servidor, salvo por motivo justificado, caracterizará falta ao serviço, nos termos do art. 44, inciso I, da Lei nº 8.112, de 11 de dezembro de 1990.</w:t>
      </w:r>
    </w:p>
    <w:p>
      <w:pPr>
        <w:spacing w:after="0" w:line="6" w:lineRule="exact"/>
        <w:rPr>
          <w:rFonts w:ascii="Wingdings" w:cs="Wingdings" w:eastAsia="Wingdings" w:hAnsi="Wingdings"/>
          <w:sz w:val="24"/>
          <w:szCs w:val="24"/>
          <w:color w:val="auto"/>
        </w:rPr>
      </w:pPr>
    </w:p>
    <w:p>
      <w:pPr>
        <w:jc w:val="both"/>
        <w:ind w:left="360" w:hanging="360"/>
        <w:spacing w:after="0" w:line="238" w:lineRule="auto"/>
        <w:tabs>
          <w:tab w:leader="none" w:pos="360" w:val="left"/>
        </w:tabs>
        <w:numPr>
          <w:ilvl w:val="0"/>
          <w:numId w:val="30"/>
        </w:numPr>
        <w:rPr>
          <w:rFonts w:ascii="Wingdings" w:cs="Wingdings" w:eastAsia="Wingdings" w:hAnsi="Wingdings"/>
          <w:sz w:val="24"/>
          <w:szCs w:val="24"/>
          <w:color w:val="auto"/>
        </w:rPr>
      </w:pPr>
      <w:r>
        <w:rPr>
          <w:rFonts w:ascii="Century" w:cs="Century" w:eastAsia="Century" w:hAnsi="Century"/>
          <w:sz w:val="24"/>
          <w:szCs w:val="24"/>
          <w:color w:val="auto"/>
        </w:rPr>
        <w:t>A licença que exceder o prazo de 120 (cento e vinte) dias no período de 12 (doze) meses a contar do primeiro dia de afastamento será concedida mediante avaliação por junta médica oficial</w:t>
      </w:r>
    </w:p>
    <w:p>
      <w:pPr>
        <w:spacing w:after="0" w:line="8" w:lineRule="exact"/>
        <w:rPr>
          <w:rFonts w:ascii="Wingdings" w:cs="Wingdings" w:eastAsia="Wingdings" w:hAnsi="Wingdings"/>
          <w:sz w:val="24"/>
          <w:szCs w:val="24"/>
          <w:color w:val="auto"/>
        </w:rPr>
      </w:pPr>
    </w:p>
    <w:p>
      <w:pPr>
        <w:ind w:left="360" w:right="20" w:hanging="360"/>
        <w:spacing w:after="0" w:line="237" w:lineRule="auto"/>
        <w:tabs>
          <w:tab w:leader="none" w:pos="360" w:val="left"/>
        </w:tabs>
        <w:numPr>
          <w:ilvl w:val="0"/>
          <w:numId w:val="30"/>
        </w:numPr>
        <w:rPr>
          <w:rFonts w:ascii="Wingdings" w:cs="Wingdings" w:eastAsia="Wingdings" w:hAnsi="Wingdings"/>
          <w:sz w:val="24"/>
          <w:szCs w:val="24"/>
          <w:color w:val="auto"/>
        </w:rPr>
      </w:pPr>
      <w:r>
        <w:rPr>
          <w:rFonts w:ascii="Century" w:cs="Century" w:eastAsia="Century" w:hAnsi="Century"/>
          <w:sz w:val="24"/>
          <w:szCs w:val="24"/>
          <w:color w:val="auto"/>
        </w:rPr>
        <w:t>A licença para tratamento de saúde inferior a 15 (quinze) dias, dentro de 1 (um) ano, poderá ser dispensada de perícia oficial, na forma definida em regulamento.</w:t>
      </w:r>
    </w:p>
    <w:p>
      <w:pPr>
        <w:spacing w:after="0" w:line="6" w:lineRule="exact"/>
        <w:rPr>
          <w:rFonts w:ascii="Wingdings" w:cs="Wingdings" w:eastAsia="Wingdings" w:hAnsi="Wingdings"/>
          <w:sz w:val="24"/>
          <w:szCs w:val="24"/>
          <w:color w:val="auto"/>
        </w:rPr>
      </w:pPr>
    </w:p>
    <w:p>
      <w:pPr>
        <w:jc w:val="both"/>
        <w:ind w:left="360" w:hanging="360"/>
        <w:spacing w:after="0" w:line="239" w:lineRule="auto"/>
        <w:tabs>
          <w:tab w:leader="none" w:pos="360" w:val="left"/>
        </w:tabs>
        <w:numPr>
          <w:ilvl w:val="0"/>
          <w:numId w:val="30"/>
        </w:numPr>
        <w:rPr>
          <w:rFonts w:ascii="Wingdings" w:cs="Wingdings" w:eastAsia="Wingdings" w:hAnsi="Wingdings"/>
          <w:sz w:val="24"/>
          <w:szCs w:val="24"/>
          <w:color w:val="auto"/>
        </w:rPr>
      </w:pPr>
      <w:r>
        <w:rPr>
          <w:rFonts w:ascii="Century" w:cs="Century" w:eastAsia="Century" w:hAnsi="Century"/>
          <w:sz w:val="24"/>
          <w:szCs w:val="24"/>
          <w:color w:val="auto"/>
        </w:rPr>
        <w:t>O laudo da junta médica não se referirá ao nome ou natureza da doença, salvo quando se tratar de lesões produzidas por acidente em serviço, doença profissional ou qualquer das doenças especificadas (tuberculose ativa, alienação mental, esclerose múltipla, neoplasia maligna, cegueira posterior ao ingresso no serviço público, hanseníase, cardiopatia grave, doença de Parkinson, paralisia irreversível e incapacitante, espondiloartrose anquilosante, nefropatia grave, estados avançados do mal de Paget (osteíte deformante), Síndrome de Imunodeficiência Adquirida - AIDS, e outras que a lei indicar, com base na medicina especializada).</w:t>
      </w:r>
    </w:p>
    <w:p>
      <w:pPr>
        <w:spacing w:after="0" w:line="10" w:lineRule="exact"/>
        <w:rPr>
          <w:rFonts w:ascii="Wingdings" w:cs="Wingdings" w:eastAsia="Wingdings" w:hAnsi="Wingdings"/>
          <w:sz w:val="24"/>
          <w:szCs w:val="24"/>
          <w:color w:val="auto"/>
        </w:rPr>
      </w:pPr>
    </w:p>
    <w:p>
      <w:pPr>
        <w:ind w:left="360" w:right="20" w:hanging="360"/>
        <w:spacing w:after="0" w:line="237" w:lineRule="auto"/>
        <w:tabs>
          <w:tab w:leader="none" w:pos="360" w:val="left"/>
        </w:tabs>
        <w:numPr>
          <w:ilvl w:val="0"/>
          <w:numId w:val="30"/>
        </w:numPr>
        <w:rPr>
          <w:rFonts w:ascii="Wingdings" w:cs="Wingdings" w:eastAsia="Wingdings" w:hAnsi="Wingdings"/>
          <w:sz w:val="24"/>
          <w:szCs w:val="24"/>
          <w:color w:val="auto"/>
        </w:rPr>
      </w:pPr>
      <w:r>
        <w:rPr>
          <w:rFonts w:ascii="Century" w:cs="Century" w:eastAsia="Century" w:hAnsi="Century"/>
          <w:sz w:val="24"/>
          <w:szCs w:val="24"/>
          <w:color w:val="auto"/>
        </w:rPr>
        <w:t>O servidor que apresentar indícios de lesões orgânicas ou funcionais será submetido a inspeção médica.</w:t>
      </w:r>
    </w:p>
    <w:p>
      <w:pPr>
        <w:spacing w:after="0" w:line="8" w:lineRule="exact"/>
        <w:rPr>
          <w:rFonts w:ascii="Wingdings" w:cs="Wingdings" w:eastAsia="Wingdings" w:hAnsi="Wingdings"/>
          <w:sz w:val="24"/>
          <w:szCs w:val="24"/>
          <w:color w:val="auto"/>
        </w:rPr>
      </w:pPr>
    </w:p>
    <w:p>
      <w:pPr>
        <w:jc w:val="both"/>
        <w:ind w:left="360" w:hanging="360"/>
        <w:spacing w:after="0" w:line="238" w:lineRule="auto"/>
        <w:tabs>
          <w:tab w:leader="none" w:pos="360" w:val="left"/>
        </w:tabs>
        <w:numPr>
          <w:ilvl w:val="0"/>
          <w:numId w:val="30"/>
        </w:numPr>
        <w:rPr>
          <w:rFonts w:ascii="Wingdings" w:cs="Wingdings" w:eastAsia="Wingdings" w:hAnsi="Wingdings"/>
          <w:sz w:val="24"/>
          <w:szCs w:val="24"/>
          <w:color w:val="auto"/>
        </w:rPr>
      </w:pPr>
      <w:r>
        <w:rPr>
          <w:rFonts w:ascii="Century" w:cs="Century" w:eastAsia="Century" w:hAnsi="Century"/>
          <w:sz w:val="24"/>
          <w:szCs w:val="24"/>
          <w:color w:val="auto"/>
        </w:rPr>
        <w:t>Ao servidor é assegurado o direito de não autorizar a especificação do diagnóstico em seu atestado, hipótese em que deverá submeter-se à perícia oficial, ainda que a licença não exceda o prazo de cinco dias.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30480</wp:posOffset>
            </wp:positionH>
            <wp:positionV relativeFrom="paragraph">
              <wp:posOffset>3404870</wp:posOffset>
            </wp:positionV>
            <wp:extent cx="6068060" cy="3810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6">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30480</wp:posOffset>
            </wp:positionH>
            <wp:positionV relativeFrom="paragraph">
              <wp:posOffset>3451860</wp:posOffset>
            </wp:positionV>
            <wp:extent cx="6068060" cy="889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7">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9300"/>
        <w:spacing w:after="0"/>
        <w:rPr>
          <w:sz w:val="20"/>
          <w:szCs w:val="20"/>
          <w:color w:val="auto"/>
        </w:rPr>
      </w:pPr>
      <w:r>
        <w:rPr>
          <w:rFonts w:ascii="Cambria" w:cs="Cambria" w:eastAsia="Cambria" w:hAnsi="Cambria"/>
          <w:sz w:val="24"/>
          <w:szCs w:val="24"/>
          <w:color w:val="auto"/>
        </w:rPr>
        <w:t>35</w:t>
      </w:r>
    </w:p>
    <w:p>
      <w:pPr>
        <w:sectPr>
          <w:pgSz w:w="11900" w:h="16838" w:orient="portrait"/>
          <w:cols w:equalWidth="0" w:num="1">
            <w:col w:w="9580"/>
          </w:cols>
          <w:pgMar w:left="1200" w:top="1244" w:right="1126" w:bottom="0" w:gutter="0" w:footer="0" w:header="0"/>
        </w:sectPr>
      </w:pPr>
    </w:p>
    <w:p>
      <w:pPr>
        <w:jc w:val="center"/>
        <w:ind w:right="16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6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16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6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780"/>
        <w:spacing w:after="0"/>
        <w:rPr>
          <w:sz w:val="20"/>
          <w:szCs w:val="20"/>
          <w:color w:val="auto"/>
        </w:rPr>
      </w:pPr>
      <w:r>
        <w:rPr>
          <w:rFonts w:ascii="Century" w:cs="Century" w:eastAsia="Century" w:hAnsi="Century"/>
          <w:sz w:val="23"/>
          <w:szCs w:val="23"/>
          <w:b w:val="1"/>
          <w:bCs w:val="1"/>
          <w:color w:val="auto"/>
        </w:rPr>
        <w:t>PROCEDIMENTO 6 - LICENÇA PARA TRATAMENTO DE SAÚDE.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137160</wp:posOffset>
            </wp:positionH>
            <wp:positionV relativeFrom="paragraph">
              <wp:posOffset>244475</wp:posOffset>
            </wp:positionV>
            <wp:extent cx="5380990" cy="545909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9">
                      <a:extLst>
                        <a:ext uri="{28A0092B-C50C-407E-A947-70E740481C1C}"/>
                      </a:extLst>
                    </a:blip>
                    <a:srcRect/>
                    <a:stretch>
                      <a:fillRect/>
                    </a:stretch>
                  </pic:blipFill>
                  <pic:spPr bwMode="auto">
                    <a:xfrm>
                      <a:off x="0" y="0"/>
                      <a:ext cx="5380990" cy="5459095"/>
                    </a:xfrm>
                    <a:prstGeom prst="rect">
                      <a:avLst/>
                    </a:prstGeom>
                    <a:noFill/>
                  </pic:spPr>
                </pic:pic>
              </a:graphicData>
            </a:graphic>
          </wp:anchor>
        </w:drawing>
      </w:r>
    </w:p>
    <w:p>
      <w:pPr>
        <w:sectPr>
          <w:pgSz w:w="11900" w:h="16838" w:orient="portrait"/>
          <w:cols w:equalWidth="0" w:num="1">
            <w:col w:w="9340"/>
          </w:cols>
          <w:pgMar w:left="1440" w:top="1244" w:right="11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ind w:left="1720"/>
        <w:spacing w:after="0"/>
        <w:rPr>
          <w:sz w:val="20"/>
          <w:szCs w:val="20"/>
          <w:color w:val="auto"/>
        </w:rPr>
      </w:pPr>
      <w:r>
        <w:rPr>
          <w:rFonts w:ascii="Calibri" w:cs="Calibri" w:eastAsia="Calibri" w:hAnsi="Calibri"/>
          <w:sz w:val="21"/>
          <w:szCs w:val="21"/>
          <w:b w:val="1"/>
          <w:bCs w:val="1"/>
          <w:color w:val="auto"/>
        </w:rPr>
        <w:t>SERVIDOR</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jc w:val="center"/>
        <w:ind w:right="2340"/>
        <w:spacing w:after="0"/>
        <w:rPr>
          <w:sz w:val="20"/>
          <w:szCs w:val="20"/>
          <w:color w:val="auto"/>
        </w:rPr>
      </w:pPr>
      <w:r>
        <w:rPr>
          <w:rFonts w:ascii="Calibri" w:cs="Calibri" w:eastAsia="Calibri" w:hAnsi="Calibri"/>
          <w:sz w:val="21"/>
          <w:szCs w:val="21"/>
          <w:b w:val="1"/>
          <w:bCs w:val="1"/>
          <w:color w:val="auto"/>
        </w:rPr>
        <w:t>CQVS</w:t>
      </w:r>
    </w:p>
    <w:p>
      <w:pPr>
        <w:spacing w:after="0" w:line="75" w:lineRule="exact"/>
        <w:rPr>
          <w:sz w:val="20"/>
          <w:szCs w:val="20"/>
          <w:color w:val="auto"/>
        </w:rPr>
      </w:pPr>
    </w:p>
    <w:p>
      <w:pPr>
        <w:sectPr>
          <w:pgSz w:w="11900" w:h="16838" w:orient="portrait"/>
          <w:cols w:equalWidth="0" w:num="2">
            <w:col w:w="5800" w:space="720"/>
            <w:col w:w="2820"/>
          </w:cols>
          <w:pgMar w:left="1440" w:top="1244" w:right="1126" w:bottom="0" w:gutter="0" w:footer="0" w:header="0"/>
          <w:type w:val="continuous"/>
        </w:sectPr>
      </w:pPr>
    </w:p>
    <w:p>
      <w:pPr>
        <w:ind w:left="540"/>
        <w:spacing w:after="0"/>
        <w:rPr>
          <w:sz w:val="20"/>
          <w:szCs w:val="20"/>
          <w:color w:val="auto"/>
        </w:rPr>
      </w:pPr>
      <w:r>
        <w:rPr>
          <w:rFonts w:ascii="Calibri" w:cs="Calibri" w:eastAsia="Calibri" w:hAnsi="Calibri"/>
          <w:sz w:val="20"/>
          <w:szCs w:val="20"/>
          <w:color w:val="auto"/>
        </w:rPr>
        <w:t>Preenche formulário e anexa atestado</w:t>
      </w:r>
    </w:p>
    <w:p>
      <w:pPr>
        <w:spacing w:after="0" w:line="20" w:lineRule="exact"/>
        <w:rPr>
          <w:sz w:val="20"/>
          <w:szCs w:val="20"/>
          <w:color w:val="auto"/>
        </w:rPr>
      </w:pPr>
      <w:r>
        <w:rPr>
          <w:sz w:val="20"/>
          <w:szCs w:val="20"/>
          <w:color w:val="auto"/>
        </w:rPr>
        <w:br w:type="column"/>
      </w:r>
    </w:p>
    <w:p>
      <w:pPr>
        <w:jc w:val="center"/>
        <w:ind w:right="1760"/>
        <w:spacing w:after="0"/>
        <w:rPr>
          <w:sz w:val="20"/>
          <w:szCs w:val="20"/>
          <w:color w:val="auto"/>
        </w:rPr>
      </w:pPr>
      <w:r>
        <w:rPr>
          <w:rFonts w:ascii="Calibri" w:cs="Calibri" w:eastAsia="Calibri" w:hAnsi="Calibri"/>
          <w:sz w:val="20"/>
          <w:szCs w:val="20"/>
          <w:color w:val="auto"/>
        </w:rPr>
        <w:t>Recebe e Protocola</w:t>
      </w:r>
    </w:p>
    <w:p>
      <w:pPr>
        <w:spacing w:after="0" w:line="200" w:lineRule="exact"/>
        <w:rPr>
          <w:sz w:val="20"/>
          <w:szCs w:val="20"/>
          <w:color w:val="auto"/>
        </w:rPr>
      </w:pPr>
    </w:p>
    <w:p>
      <w:pPr>
        <w:sectPr>
          <w:pgSz w:w="11900" w:h="16838" w:orient="portrait"/>
          <w:cols w:equalWidth="0" w:num="2">
            <w:col w:w="5220" w:space="720"/>
            <w:col w:w="3400"/>
          </w:cols>
          <w:pgMar w:left="1440" w:top="1244" w:right="11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tbl>
      <w:tblPr>
        <w:tblLayout w:type="fixed"/>
        <w:tblInd w:w="520" w:type="dxa"/>
        <w:tblCellMar>
          <w:top w:w="0" w:type="dxa"/>
          <w:left w:w="0" w:type="dxa"/>
          <w:bottom w:w="0" w:type="dxa"/>
          <w:right w:w="0" w:type="dxa"/>
        </w:tblCellMar>
      </w:tblPr>
      <w:tr>
        <w:trPr>
          <w:trHeight w:val="256"/>
        </w:trPr>
        <w:tc>
          <w:tcPr>
            <w:tcW w:w="4320" w:type="dxa"/>
            <w:vAlign w:val="bottom"/>
          </w:tcPr>
          <w:p>
            <w:pPr>
              <w:jc w:val="center"/>
              <w:ind w:right="914"/>
              <w:spacing w:after="0"/>
              <w:rPr>
                <w:sz w:val="20"/>
                <w:szCs w:val="20"/>
                <w:color w:val="auto"/>
              </w:rPr>
            </w:pPr>
            <w:r>
              <w:rPr>
                <w:rFonts w:ascii="Calibri" w:cs="Calibri" w:eastAsia="Calibri" w:hAnsi="Calibri"/>
                <w:sz w:val="21"/>
                <w:szCs w:val="21"/>
                <w:b w:val="1"/>
                <w:bCs w:val="1"/>
                <w:color w:val="auto"/>
              </w:rPr>
              <w:t>SIASS/FUNASA</w:t>
            </w:r>
          </w:p>
        </w:tc>
        <w:tc>
          <w:tcPr>
            <w:tcW w:w="28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31"/>
        </w:trPr>
        <w:tc>
          <w:tcPr>
            <w:tcW w:w="4320" w:type="dxa"/>
            <w:vAlign w:val="bottom"/>
            <w:vMerge w:val="restart"/>
          </w:tcPr>
          <w:p>
            <w:pPr>
              <w:jc w:val="center"/>
              <w:ind w:right="914"/>
              <w:spacing w:after="0"/>
              <w:rPr>
                <w:sz w:val="20"/>
                <w:szCs w:val="20"/>
                <w:color w:val="auto"/>
              </w:rPr>
            </w:pPr>
            <w:r>
              <w:rPr>
                <w:rFonts w:ascii="Calibri" w:cs="Calibri" w:eastAsia="Calibri" w:hAnsi="Calibri"/>
                <w:sz w:val="21"/>
                <w:szCs w:val="21"/>
                <w:color w:val="auto"/>
                <w:w w:val="99"/>
              </w:rPr>
              <w:t>Homologa e registra no SIAPE. Se</w:t>
            </w:r>
          </w:p>
        </w:tc>
        <w:tc>
          <w:tcPr>
            <w:tcW w:w="2800" w:type="dxa"/>
            <w:vAlign w:val="bottom"/>
          </w:tcPr>
          <w:p>
            <w:pPr>
              <w:jc w:val="center"/>
              <w:ind w:left="934"/>
              <w:spacing w:after="0" w:line="231" w:lineRule="exact"/>
              <w:rPr>
                <w:sz w:val="20"/>
                <w:szCs w:val="20"/>
                <w:color w:val="auto"/>
              </w:rPr>
            </w:pPr>
            <w:r>
              <w:rPr>
                <w:rFonts w:ascii="Calibri" w:cs="Calibri" w:eastAsia="Calibri" w:hAnsi="Calibri"/>
                <w:sz w:val="21"/>
                <w:szCs w:val="21"/>
                <w:b w:val="1"/>
                <w:bCs w:val="1"/>
                <w:color w:val="auto"/>
              </w:rPr>
              <w:t>CQVS</w:t>
            </w:r>
          </w:p>
        </w:tc>
        <w:tc>
          <w:tcPr>
            <w:tcW w:w="0" w:type="dxa"/>
            <w:vAlign w:val="bottom"/>
          </w:tcPr>
          <w:p>
            <w:pPr>
              <w:spacing w:after="0"/>
              <w:rPr>
                <w:sz w:val="1"/>
                <w:szCs w:val="1"/>
                <w:color w:val="auto"/>
              </w:rPr>
            </w:pPr>
          </w:p>
        </w:tc>
      </w:tr>
      <w:tr>
        <w:trPr>
          <w:trHeight w:val="88"/>
        </w:trPr>
        <w:tc>
          <w:tcPr>
            <w:tcW w:w="4320" w:type="dxa"/>
            <w:vAlign w:val="bottom"/>
            <w:vMerge w:val="continue"/>
          </w:tcPr>
          <w:p>
            <w:pPr>
              <w:spacing w:after="0"/>
              <w:rPr>
                <w:sz w:val="7"/>
                <w:szCs w:val="7"/>
                <w:color w:val="auto"/>
              </w:rPr>
            </w:pPr>
          </w:p>
        </w:tc>
        <w:tc>
          <w:tcPr>
            <w:tcW w:w="28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31"/>
        </w:trPr>
        <w:tc>
          <w:tcPr>
            <w:tcW w:w="4320" w:type="dxa"/>
            <w:vAlign w:val="bottom"/>
          </w:tcPr>
          <w:p>
            <w:pPr>
              <w:jc w:val="center"/>
              <w:ind w:right="914"/>
              <w:spacing w:after="0" w:line="230" w:lineRule="exact"/>
              <w:rPr>
                <w:sz w:val="20"/>
                <w:szCs w:val="20"/>
                <w:color w:val="auto"/>
              </w:rPr>
            </w:pPr>
            <w:r>
              <w:rPr>
                <w:rFonts w:ascii="Calibri" w:cs="Calibri" w:eastAsia="Calibri" w:hAnsi="Calibri"/>
                <w:sz w:val="21"/>
                <w:szCs w:val="21"/>
                <w:color w:val="auto"/>
              </w:rPr>
              <w:t>necessário perícia informa ao servidor</w:t>
            </w:r>
          </w:p>
        </w:tc>
        <w:tc>
          <w:tcPr>
            <w:tcW w:w="2800" w:type="dxa"/>
            <w:vAlign w:val="bottom"/>
          </w:tcPr>
          <w:p>
            <w:pPr>
              <w:jc w:val="center"/>
              <w:ind w:left="934"/>
              <w:spacing w:after="0" w:line="231" w:lineRule="exact"/>
              <w:rPr>
                <w:sz w:val="20"/>
                <w:szCs w:val="20"/>
                <w:color w:val="auto"/>
              </w:rPr>
            </w:pPr>
            <w:r>
              <w:rPr>
                <w:rFonts w:ascii="Calibri" w:cs="Calibri" w:eastAsia="Calibri" w:hAnsi="Calibri"/>
                <w:sz w:val="21"/>
                <w:szCs w:val="21"/>
                <w:color w:val="auto"/>
                <w:w w:val="99"/>
              </w:rPr>
              <w:t>Recebe e encaminha</w:t>
            </w:r>
          </w:p>
        </w:tc>
        <w:tc>
          <w:tcPr>
            <w:tcW w:w="0" w:type="dxa"/>
            <w:vAlign w:val="bottom"/>
          </w:tcPr>
          <w:p>
            <w:pPr>
              <w:spacing w:after="0"/>
              <w:rPr>
                <w:sz w:val="1"/>
                <w:szCs w:val="1"/>
                <w:color w:val="auto"/>
              </w:rPr>
            </w:pPr>
          </w:p>
        </w:tc>
      </w:tr>
      <w:tr>
        <w:trPr>
          <w:trHeight w:val="233"/>
        </w:trPr>
        <w:tc>
          <w:tcPr>
            <w:tcW w:w="4320" w:type="dxa"/>
            <w:vAlign w:val="bottom"/>
          </w:tcPr>
          <w:p>
            <w:pPr>
              <w:jc w:val="center"/>
              <w:ind w:right="914"/>
              <w:spacing w:after="0" w:line="232" w:lineRule="exact"/>
              <w:rPr>
                <w:sz w:val="20"/>
                <w:szCs w:val="20"/>
                <w:color w:val="auto"/>
              </w:rPr>
            </w:pPr>
            <w:r>
              <w:rPr>
                <w:rFonts w:ascii="Calibri" w:cs="Calibri" w:eastAsia="Calibri" w:hAnsi="Calibri"/>
                <w:sz w:val="21"/>
                <w:szCs w:val="21"/>
                <w:color w:val="auto"/>
                <w:w w:val="99"/>
              </w:rPr>
              <w:t>para agendamento</w:t>
            </w:r>
          </w:p>
        </w:tc>
        <w:tc>
          <w:tcPr>
            <w:tcW w:w="28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jc w:val="center"/>
        <w:ind w:right="5000"/>
        <w:spacing w:after="0"/>
        <w:rPr>
          <w:sz w:val="20"/>
          <w:szCs w:val="20"/>
          <w:color w:val="auto"/>
        </w:rPr>
      </w:pPr>
      <w:r>
        <w:rPr>
          <w:rFonts w:ascii="Calibri" w:cs="Calibri" w:eastAsia="Calibri" w:hAnsi="Calibri"/>
          <w:sz w:val="21"/>
          <w:szCs w:val="21"/>
          <w:b w:val="1"/>
          <w:bCs w:val="1"/>
          <w:color w:val="auto"/>
        </w:rPr>
        <w:t>CRD</w:t>
      </w:r>
    </w:p>
    <w:p>
      <w:pPr>
        <w:spacing w:after="0" w:line="63" w:lineRule="exact"/>
        <w:rPr>
          <w:sz w:val="20"/>
          <w:szCs w:val="20"/>
          <w:color w:val="auto"/>
        </w:rPr>
      </w:pPr>
    </w:p>
    <w:p>
      <w:pPr>
        <w:jc w:val="center"/>
        <w:ind w:right="5000"/>
        <w:spacing w:after="0"/>
        <w:rPr>
          <w:sz w:val="20"/>
          <w:szCs w:val="20"/>
          <w:color w:val="auto"/>
        </w:rPr>
      </w:pPr>
      <w:r>
        <w:rPr>
          <w:rFonts w:ascii="Calibri" w:cs="Calibri" w:eastAsia="Calibri" w:hAnsi="Calibri"/>
          <w:sz w:val="21"/>
          <w:szCs w:val="21"/>
          <w:color w:val="auto"/>
        </w:rPr>
        <w:t>Arquiva na pasta do servidor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-121285</wp:posOffset>
            </wp:positionH>
            <wp:positionV relativeFrom="paragraph">
              <wp:posOffset>3259455</wp:posOffset>
            </wp:positionV>
            <wp:extent cx="6068060" cy="3810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0">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-121285</wp:posOffset>
            </wp:positionH>
            <wp:positionV relativeFrom="paragraph">
              <wp:posOffset>3306445</wp:posOffset>
            </wp:positionV>
            <wp:extent cx="6068060" cy="889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1">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36</w:t>
      </w:r>
    </w:p>
    <w:p>
      <w:pPr>
        <w:sectPr>
          <w:pgSz w:w="11900" w:h="16838" w:orient="portrait"/>
          <w:cols w:equalWidth="0" w:num="1">
            <w:col w:w="9340"/>
          </w:cols>
          <w:pgMar w:left="1440" w:top="1244" w:right="1126" w:bottom="0" w:gutter="0" w:footer="0" w:header="0"/>
          <w:type w:val="continuous"/>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59"/>
        <w:spacing w:after="0"/>
        <w:rPr>
          <w:sz w:val="20"/>
          <w:szCs w:val="20"/>
          <w:color w:val="auto"/>
        </w:rPr>
      </w:pPr>
      <w:r>
        <w:rPr>
          <w:rFonts w:ascii="Century" w:cs="Century" w:eastAsia="Century" w:hAnsi="Century"/>
          <w:sz w:val="24"/>
          <w:szCs w:val="24"/>
          <w:b w:val="1"/>
          <w:bCs w:val="1"/>
          <w:color w:val="auto"/>
        </w:rPr>
        <w:t>FORMULÁRIO 6 - LICENÇA PARA TRATAMENTO DE SAÚDE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-73025</wp:posOffset>
                </wp:positionH>
                <wp:positionV relativeFrom="paragraph">
                  <wp:posOffset>83185</wp:posOffset>
                </wp:positionV>
                <wp:extent cx="6038215" cy="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9" o:spid="_x0000_s11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499pt,6.55pt" to="469.7pt,6.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-73025</wp:posOffset>
                </wp:positionH>
                <wp:positionV relativeFrom="paragraph">
                  <wp:posOffset>618490</wp:posOffset>
                </wp:positionV>
                <wp:extent cx="6038215" cy="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0" o:spid="_x0000_s11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499pt,48.7pt" to="469.7pt,48.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-73025</wp:posOffset>
                </wp:positionH>
                <wp:positionV relativeFrom="paragraph">
                  <wp:posOffset>826770</wp:posOffset>
                </wp:positionV>
                <wp:extent cx="6038215" cy="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1" o:spid="_x0000_s11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499pt,65.1pt" to="469.7pt,65.1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-70485</wp:posOffset>
                </wp:positionH>
                <wp:positionV relativeFrom="paragraph">
                  <wp:posOffset>80010</wp:posOffset>
                </wp:positionV>
                <wp:extent cx="0" cy="7031355"/>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0313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2" o:spid="_x0000_s11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499pt,6.3pt" to="-5.5499pt,559.9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-73025</wp:posOffset>
                </wp:positionH>
                <wp:positionV relativeFrom="paragraph">
                  <wp:posOffset>1383030</wp:posOffset>
                </wp:positionV>
                <wp:extent cx="6038215" cy="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3" o:spid="_x0000_s11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499pt,108.9pt" to="469.7pt,108.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5962650</wp:posOffset>
                </wp:positionH>
                <wp:positionV relativeFrom="paragraph">
                  <wp:posOffset>80010</wp:posOffset>
                </wp:positionV>
                <wp:extent cx="0" cy="7031355"/>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0313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4" o:spid="_x0000_s11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9.5pt,6.3pt" to="469.5pt,559.95pt" o:allowincell="f" strokecolor="#000000" strokeweight="0.48pt"/>
            </w:pict>
          </mc:Fallback>
        </mc:AlternateContent>
      </w:r>
    </w:p>
    <w:p>
      <w:pPr>
        <w:spacing w:after="0" w:line="119" w:lineRule="exact"/>
        <w:rPr>
          <w:sz w:val="20"/>
          <w:szCs w:val="20"/>
          <w:color w:val="auto"/>
        </w:rPr>
      </w:pPr>
    </w:p>
    <w:p>
      <w:pPr>
        <w:jc w:val="center"/>
        <w:ind w:right="240"/>
        <w:spacing w:after="0" w:line="237" w:lineRule="auto"/>
        <w:rPr>
          <w:sz w:val="20"/>
          <w:szCs w:val="20"/>
          <w:color w:val="auto"/>
        </w:rPr>
      </w:pPr>
      <w:r>
        <w:rPr>
          <w:rFonts w:ascii="Century" w:cs="Century" w:eastAsia="Century" w:hAnsi="Century"/>
          <w:sz w:val="28"/>
          <w:szCs w:val="28"/>
          <w:b w:val="1"/>
          <w:bCs w:val="1"/>
          <w:color w:val="auto"/>
        </w:rPr>
        <w:t>ENCAMINHAMENTO DE ATESTADO MÉDICO PARA PERÍCIA MÉDICA OFICIAL</w:t>
      </w:r>
    </w:p>
    <w:p>
      <w:pPr>
        <w:spacing w:after="0" w:line="168"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Identificação:</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Órgão:</w:t>
      </w:r>
    </w:p>
    <w:p>
      <w:pPr>
        <w:spacing w:after="0" w:line="200" w:lineRule="exact"/>
        <w:rPr>
          <w:sz w:val="20"/>
          <w:szCs w:val="20"/>
          <w:color w:val="auto"/>
        </w:rPr>
      </w:pPr>
    </w:p>
    <w:p>
      <w:pPr>
        <w:spacing w:after="0" w:line="385" w:lineRule="exact"/>
        <w:rPr>
          <w:sz w:val="20"/>
          <w:szCs w:val="20"/>
          <w:color w:val="auto"/>
        </w:rPr>
      </w:pPr>
    </w:p>
    <w:p>
      <w:pPr>
        <w:spacing w:after="0"/>
        <w:rPr>
          <w:sz w:val="20"/>
          <w:szCs w:val="20"/>
          <w:color w:val="auto"/>
        </w:rPr>
      </w:pPr>
      <w:r>
        <w:rPr>
          <w:rFonts w:ascii="Century" w:cs="Century" w:eastAsia="Century" w:hAnsi="Century"/>
          <w:sz w:val="24"/>
          <w:szCs w:val="24"/>
          <w:color w:val="auto"/>
        </w:rPr>
        <w:t>Nome do (a) Servidor (a):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-73025</wp:posOffset>
                </wp:positionH>
                <wp:positionV relativeFrom="paragraph">
                  <wp:posOffset>374650</wp:posOffset>
                </wp:positionV>
                <wp:extent cx="6038215" cy="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5" o:spid="_x0000_s12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499pt,29.5pt" to="469.7pt,29.5pt" o:allowincell="f" strokecolor="#000000" strokeweight="0.4799pt"/>
            </w:pict>
          </mc:Fallback>
        </mc:AlternateContent>
      </w:r>
    </w:p>
    <w:p>
      <w:pPr>
        <w:spacing w:after="0" w:line="200" w:lineRule="exact"/>
        <w:rPr>
          <w:sz w:val="20"/>
          <w:szCs w:val="20"/>
          <w:color w:val="auto"/>
        </w:rPr>
      </w:pPr>
    </w:p>
    <w:p>
      <w:pPr>
        <w:spacing w:after="0" w:line="368" w:lineRule="exact"/>
        <w:rPr>
          <w:sz w:val="20"/>
          <w:szCs w:val="20"/>
          <w:color w:val="auto"/>
        </w:rPr>
      </w:pPr>
    </w:p>
    <w:p>
      <w:pPr>
        <w:spacing w:after="0"/>
        <w:tabs>
          <w:tab w:leader="none" w:pos="6040" w:val="left"/>
        </w:tabs>
        <w:rPr>
          <w:sz w:val="20"/>
          <w:szCs w:val="20"/>
          <w:color w:val="auto"/>
        </w:rPr>
      </w:pPr>
      <w:r>
        <w:rPr>
          <w:rFonts w:ascii="Century" w:cs="Century" w:eastAsia="Century" w:hAnsi="Century"/>
          <w:sz w:val="24"/>
          <w:szCs w:val="24"/>
          <w:color w:val="auto"/>
        </w:rPr>
        <w:t>Cargo ou função:</w:t>
      </w:r>
      <w:r>
        <w:rPr>
          <w:sz w:val="20"/>
          <w:szCs w:val="20"/>
          <w:color w:val="auto"/>
        </w:rPr>
        <w:tab/>
      </w:r>
      <w:r>
        <w:rPr>
          <w:rFonts w:ascii="Century" w:cs="Century" w:eastAsia="Century" w:hAnsi="Century"/>
          <w:sz w:val="23"/>
          <w:szCs w:val="23"/>
          <w:color w:val="auto"/>
        </w:rPr>
        <w:t>SIAPE Nº</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-73025</wp:posOffset>
                </wp:positionH>
                <wp:positionV relativeFrom="paragraph">
                  <wp:posOffset>374650</wp:posOffset>
                </wp:positionV>
                <wp:extent cx="6038215" cy="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6" o:spid="_x0000_s12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499pt,29.5pt" to="469.7pt,29.5pt" o:allowincell="f" strokecolor="#000000" strokeweight="0.48pt"/>
            </w:pict>
          </mc:Fallback>
        </mc:AlternateContent>
      </w:r>
    </w:p>
    <w:p>
      <w:pPr>
        <w:spacing w:after="0" w:line="200" w:lineRule="exact"/>
        <w:rPr>
          <w:sz w:val="20"/>
          <w:szCs w:val="20"/>
          <w:color w:val="auto"/>
        </w:rPr>
      </w:pPr>
    </w:p>
    <w:p>
      <w:pPr>
        <w:spacing w:after="0" w:line="367" w:lineRule="exact"/>
        <w:rPr>
          <w:sz w:val="20"/>
          <w:szCs w:val="20"/>
          <w:color w:val="auto"/>
        </w:rPr>
      </w:pPr>
    </w:p>
    <w:p>
      <w:pPr>
        <w:spacing w:after="0"/>
        <w:rPr>
          <w:sz w:val="20"/>
          <w:szCs w:val="20"/>
          <w:color w:val="auto"/>
        </w:rPr>
      </w:pPr>
      <w:r>
        <w:rPr>
          <w:rFonts w:ascii="Century" w:cs="Century" w:eastAsia="Century" w:hAnsi="Century"/>
          <w:sz w:val="24"/>
          <w:szCs w:val="24"/>
          <w:color w:val="auto"/>
        </w:rPr>
        <w:t>Local de Lotação: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-73025</wp:posOffset>
                </wp:positionH>
                <wp:positionV relativeFrom="paragraph">
                  <wp:posOffset>374650</wp:posOffset>
                </wp:positionV>
                <wp:extent cx="6038215" cy="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7" o:spid="_x0000_s12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499pt,29.5pt" to="469.7pt,29.5pt" o:allowincell="f" strokecolor="#000000" strokeweight="0.48pt"/>
            </w:pict>
          </mc:Fallback>
        </mc:AlternateContent>
      </w:r>
    </w:p>
    <w:p>
      <w:pPr>
        <w:spacing w:after="0" w:line="200" w:lineRule="exact"/>
        <w:rPr>
          <w:sz w:val="20"/>
          <w:szCs w:val="20"/>
          <w:color w:val="auto"/>
        </w:rPr>
      </w:pPr>
    </w:p>
    <w:p>
      <w:pPr>
        <w:spacing w:after="0" w:line="367" w:lineRule="exact"/>
        <w:rPr>
          <w:sz w:val="20"/>
          <w:szCs w:val="20"/>
          <w:color w:val="auto"/>
        </w:rPr>
      </w:pPr>
    </w:p>
    <w:p>
      <w:pPr>
        <w:spacing w:after="0"/>
        <w:rPr>
          <w:sz w:val="20"/>
          <w:szCs w:val="20"/>
          <w:color w:val="auto"/>
        </w:rPr>
      </w:pPr>
      <w:r>
        <w:rPr>
          <w:rFonts w:ascii="Century" w:cs="Century" w:eastAsia="Century" w:hAnsi="Century"/>
          <w:sz w:val="24"/>
          <w:szCs w:val="24"/>
          <w:color w:val="auto"/>
        </w:rPr>
        <w:t>Endereço do(a) Servidor(a):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-73025</wp:posOffset>
                </wp:positionH>
                <wp:positionV relativeFrom="paragraph">
                  <wp:posOffset>372745</wp:posOffset>
                </wp:positionV>
                <wp:extent cx="6038215" cy="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8" o:spid="_x0000_s12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499pt,29.35pt" to="469.7pt,29.35pt" o:allowincell="f" strokecolor="#000000" strokeweight="0.4799pt"/>
            </w:pict>
          </mc:Fallback>
        </mc:AlternateContent>
      </w:r>
    </w:p>
    <w:p>
      <w:pPr>
        <w:spacing w:after="0" w:line="200" w:lineRule="exact"/>
        <w:rPr>
          <w:sz w:val="20"/>
          <w:szCs w:val="20"/>
          <w:color w:val="auto"/>
        </w:rPr>
      </w:pPr>
    </w:p>
    <w:p>
      <w:pPr>
        <w:spacing w:after="0" w:line="367" w:lineRule="exact"/>
        <w:rPr>
          <w:sz w:val="20"/>
          <w:szCs w:val="20"/>
          <w:color w:val="auto"/>
        </w:rPr>
      </w:pPr>
    </w:p>
    <w:p>
      <w:pPr>
        <w:spacing w:after="0"/>
        <w:rPr>
          <w:sz w:val="20"/>
          <w:szCs w:val="20"/>
          <w:color w:val="auto"/>
        </w:rPr>
      </w:pPr>
      <w:r>
        <w:rPr>
          <w:rFonts w:ascii="Century" w:cs="Century" w:eastAsia="Century" w:hAnsi="Century"/>
          <w:sz w:val="24"/>
          <w:szCs w:val="24"/>
          <w:color w:val="auto"/>
        </w:rPr>
        <w:t>Telefone para contato: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-73025</wp:posOffset>
                </wp:positionH>
                <wp:positionV relativeFrom="paragraph">
                  <wp:posOffset>372745</wp:posOffset>
                </wp:positionV>
                <wp:extent cx="6038215" cy="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9" o:spid="_x0000_s12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499pt,29.35pt" to="469.7pt,29.35pt" o:allowincell="f" strokecolor="#000000" strokeweight="0.4799pt"/>
            </w:pict>
          </mc:Fallback>
        </mc:AlternateContent>
      </w:r>
    </w:p>
    <w:p>
      <w:pPr>
        <w:spacing w:after="0" w:line="200" w:lineRule="exact"/>
        <w:rPr>
          <w:sz w:val="20"/>
          <w:szCs w:val="20"/>
          <w:color w:val="auto"/>
        </w:rPr>
      </w:pPr>
    </w:p>
    <w:p>
      <w:pPr>
        <w:spacing w:after="0" w:line="365" w:lineRule="exact"/>
        <w:rPr>
          <w:sz w:val="20"/>
          <w:szCs w:val="20"/>
          <w:color w:val="auto"/>
        </w:rPr>
      </w:pPr>
    </w:p>
    <w:p>
      <w:pPr>
        <w:jc w:val="center"/>
        <w:ind w:right="220"/>
        <w:spacing w:after="0"/>
        <w:rPr>
          <w:sz w:val="20"/>
          <w:szCs w:val="20"/>
          <w:color w:val="auto"/>
        </w:rPr>
      </w:pPr>
      <w:r>
        <w:rPr>
          <w:rFonts w:ascii="Century" w:cs="Century" w:eastAsia="Century" w:hAnsi="Century"/>
          <w:sz w:val="24"/>
          <w:szCs w:val="24"/>
          <w:color w:val="auto"/>
        </w:rPr>
        <w:t>A licença Médica solicitada:</w:t>
      </w:r>
    </w:p>
    <w:p>
      <w:pPr>
        <w:spacing w:after="0" w:line="290" w:lineRule="exact"/>
        <w:rPr>
          <w:sz w:val="20"/>
          <w:szCs w:val="20"/>
          <w:color w:val="auto"/>
        </w:rPr>
      </w:pPr>
    </w:p>
    <w:p>
      <w:pPr>
        <w:jc w:val="center"/>
        <w:ind w:right="60"/>
        <w:spacing w:after="0"/>
        <w:tabs>
          <w:tab w:leader="none" w:pos="240" w:val="left"/>
        </w:tabs>
        <w:rPr>
          <w:sz w:val="20"/>
          <w:szCs w:val="20"/>
          <w:color w:val="auto"/>
        </w:rPr>
      </w:pPr>
      <w:r>
        <w:rPr>
          <w:rFonts w:ascii="Century" w:cs="Century" w:eastAsia="Century" w:hAnsi="Century"/>
          <w:sz w:val="24"/>
          <w:szCs w:val="24"/>
          <w:color w:val="auto"/>
        </w:rPr>
        <w:t>(</w:t>
        <w:tab/>
        <w:t>) Inicial Período de __/__/______ até __/__/______ nº de dias; ________________</w:t>
      </w:r>
    </w:p>
    <w:p>
      <w:pPr>
        <w:spacing w:after="0" w:line="287" w:lineRule="exact"/>
        <w:rPr>
          <w:sz w:val="20"/>
          <w:szCs w:val="20"/>
          <w:color w:val="auto"/>
        </w:rPr>
      </w:pPr>
    </w:p>
    <w:p>
      <w:pPr>
        <w:jc w:val="center"/>
        <w:ind w:right="220"/>
        <w:spacing w:after="0"/>
        <w:tabs>
          <w:tab w:leader="none" w:pos="180" w:val="left"/>
          <w:tab w:leader="none" w:pos="180" w:val="left"/>
        </w:tabs>
        <w:rPr>
          <w:sz w:val="20"/>
          <w:szCs w:val="20"/>
          <w:color w:val="auto"/>
        </w:rPr>
      </w:pPr>
      <w:r>
        <w:rPr>
          <w:rFonts w:ascii="Century" w:cs="Century" w:eastAsia="Century" w:hAnsi="Century"/>
          <w:sz w:val="24"/>
          <w:szCs w:val="24"/>
          <w:color w:val="auto"/>
        </w:rPr>
        <w:t>(</w:t>
        <w:tab/>
        <w:t>) Prorrogação:</w:t>
        <w:tab/>
        <w:t>Inicio da licença __/___/____ Término da licença: ___/___/____</w:t>
      </w:r>
    </w:p>
    <w:p>
      <w:pPr>
        <w:spacing w:after="0" w:line="200" w:lineRule="exact"/>
        <w:rPr>
          <w:sz w:val="20"/>
          <w:szCs w:val="20"/>
          <w:color w:val="auto"/>
        </w:rPr>
      </w:pPr>
    </w:p>
    <w:p>
      <w:pPr>
        <w:spacing w:after="0" w:line="378" w:lineRule="exact"/>
        <w:rPr>
          <w:sz w:val="20"/>
          <w:szCs w:val="20"/>
          <w:color w:val="auto"/>
        </w:rPr>
      </w:pPr>
    </w:p>
    <w:p>
      <w:pPr>
        <w:jc w:val="center"/>
        <w:ind w:right="220"/>
        <w:spacing w:after="0"/>
        <w:rPr>
          <w:sz w:val="20"/>
          <w:szCs w:val="20"/>
          <w:color w:val="auto"/>
        </w:rPr>
      </w:pPr>
      <w:r>
        <w:rPr>
          <w:rFonts w:ascii="Century" w:cs="Century" w:eastAsia="Century" w:hAnsi="Century"/>
          <w:sz w:val="24"/>
          <w:szCs w:val="24"/>
          <w:b w:val="1"/>
          <w:bCs w:val="1"/>
          <w:color w:val="auto"/>
        </w:rPr>
        <w:t>Porto Velho/RO</w:t>
      </w:r>
      <w:r>
        <w:rPr>
          <w:rFonts w:ascii="Century" w:cs="Century" w:eastAsia="Century" w:hAnsi="Century"/>
          <w:sz w:val="24"/>
          <w:szCs w:val="24"/>
          <w:color w:val="auto"/>
        </w:rPr>
        <w:t>__/__/______</w:t>
      </w:r>
    </w:p>
    <w:p>
      <w:pPr>
        <w:spacing w:after="0" w:line="200" w:lineRule="exact"/>
        <w:rPr>
          <w:sz w:val="20"/>
          <w:szCs w:val="20"/>
          <w:color w:val="auto"/>
        </w:rPr>
      </w:pPr>
    </w:p>
    <w:p>
      <w:pPr>
        <w:spacing w:after="0" w:line="378" w:lineRule="exact"/>
        <w:rPr>
          <w:sz w:val="20"/>
          <w:szCs w:val="20"/>
          <w:color w:val="auto"/>
        </w:rPr>
      </w:pPr>
    </w:p>
    <w:p>
      <w:pPr>
        <w:jc w:val="center"/>
        <w:ind w:right="220"/>
        <w:spacing w:after="0"/>
        <w:rPr>
          <w:sz w:val="20"/>
          <w:szCs w:val="20"/>
          <w:color w:val="auto"/>
        </w:rPr>
      </w:pPr>
      <w:r>
        <w:rPr>
          <w:rFonts w:ascii="Century" w:cs="Century" w:eastAsia="Century" w:hAnsi="Century"/>
          <w:sz w:val="24"/>
          <w:szCs w:val="24"/>
          <w:b w:val="1"/>
          <w:bCs w:val="1"/>
          <w:color w:val="auto"/>
        </w:rPr>
        <w:t>____________________________________________</w:t>
      </w:r>
    </w:p>
    <w:p>
      <w:pPr>
        <w:jc w:val="center"/>
        <w:ind w:right="220"/>
        <w:spacing w:after="0"/>
        <w:rPr>
          <w:sz w:val="20"/>
          <w:szCs w:val="20"/>
          <w:color w:val="auto"/>
        </w:rPr>
      </w:pPr>
      <w:r>
        <w:rPr>
          <w:rFonts w:ascii="Century" w:cs="Century" w:eastAsia="Century" w:hAnsi="Century"/>
          <w:sz w:val="24"/>
          <w:szCs w:val="24"/>
          <w:b w:val="1"/>
          <w:bCs w:val="1"/>
          <w:color w:val="auto"/>
        </w:rPr>
        <w:t>Assinatura e Carimbo do Chefe Imediato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-73025</wp:posOffset>
                </wp:positionH>
                <wp:positionV relativeFrom="paragraph">
                  <wp:posOffset>189865</wp:posOffset>
                </wp:positionV>
                <wp:extent cx="6038215" cy="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0" o:spid="_x0000_s12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499pt,14.95pt" to="469.7pt,14.95pt" o:allowincell="f" strokecolor="#000000" strokeweight="0.4799pt"/>
            </w:pict>
          </mc:Fallback>
        </mc:AlternateContent>
      </w:r>
    </w:p>
    <w:p>
      <w:pPr>
        <w:spacing w:after="0" w:line="277" w:lineRule="exact"/>
        <w:rPr>
          <w:sz w:val="20"/>
          <w:szCs w:val="20"/>
          <w:color w:val="auto"/>
        </w:rPr>
      </w:pPr>
    </w:p>
    <w:p>
      <w:pPr>
        <w:spacing w:after="0"/>
        <w:rPr>
          <w:sz w:val="20"/>
          <w:szCs w:val="20"/>
          <w:color w:val="auto"/>
        </w:rPr>
      </w:pPr>
      <w:r>
        <w:rPr>
          <w:rFonts w:ascii="Century" w:cs="Century" w:eastAsia="Century" w:hAnsi="Century"/>
          <w:sz w:val="24"/>
          <w:szCs w:val="24"/>
          <w:color w:val="auto"/>
        </w:rPr>
        <w:t>Observação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-19685</wp:posOffset>
            </wp:positionH>
            <wp:positionV relativeFrom="paragraph">
              <wp:posOffset>1617980</wp:posOffset>
            </wp:positionV>
            <wp:extent cx="6068060" cy="3810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3">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-19685</wp:posOffset>
            </wp:positionH>
            <wp:positionV relativeFrom="paragraph">
              <wp:posOffset>1665605</wp:posOffset>
            </wp:positionV>
            <wp:extent cx="6068060" cy="889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4">
                      <a:extLst>
                        <a:ext uri="{28A0092B-C50C-407E-A947-70E740481C1C}"/>
                      </a:extLst>
                    </a:blip>
                    <a:srcRect/>
                    <a:stretch>
                      <a:fillRect/>
                    </a:stretch>
                  </pic:blipFill>
                  <pic:spPr bwMode="auto">
                    <a:xfrm>
                      <a:off x="0" y="0"/>
                      <a:ext cx="606806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-73025</wp:posOffset>
                </wp:positionH>
                <wp:positionV relativeFrom="paragraph">
                  <wp:posOffset>374650</wp:posOffset>
                </wp:positionV>
                <wp:extent cx="6038215" cy="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3" o:spid="_x0000_s12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499pt,29.5pt" to="469.7pt,29.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37</w:t>
      </w:r>
    </w:p>
    <w:p>
      <w:pPr>
        <w:sectPr>
          <w:pgSz w:w="11900" w:h="16838" w:orient="portrait"/>
          <w:cols w:equalWidth="0" w:num="1">
            <w:col w:w="9500"/>
          </w:cols>
          <w:pgMar w:left="1280" w:top="1244" w:right="1126" w:bottom="0" w:gutter="0" w:footer="0" w:header="0"/>
        </w:sectPr>
      </w:pPr>
    </w:p>
    <w:p>
      <w:pPr>
        <w:jc w:val="center"/>
        <w:ind w:right="-7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5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5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80"/>
        <w:spacing w:after="0"/>
        <w:tabs>
          <w:tab w:leader="none" w:pos="780" w:val="left"/>
        </w:tabs>
        <w:rPr>
          <w:sz w:val="20"/>
          <w:szCs w:val="20"/>
          <w:color w:val="auto"/>
        </w:rPr>
      </w:pPr>
      <w:r>
        <w:rPr>
          <w:rFonts w:ascii="Century" w:cs="Century" w:eastAsia="Century" w:hAnsi="Century"/>
          <w:sz w:val="24"/>
          <w:szCs w:val="24"/>
          <w:b w:val="1"/>
          <w:bCs w:val="1"/>
          <w:color w:val="auto"/>
        </w:rPr>
        <w:t>1.1.7</w:t>
      </w:r>
      <w:r>
        <w:rPr>
          <w:sz w:val="20"/>
          <w:szCs w:val="20"/>
          <w:color w:val="auto"/>
        </w:rPr>
        <w:tab/>
      </w:r>
      <w:r>
        <w:rPr>
          <w:rFonts w:ascii="Century" w:cs="Century" w:eastAsia="Century" w:hAnsi="Century"/>
          <w:sz w:val="23"/>
          <w:szCs w:val="23"/>
          <w:b w:val="1"/>
          <w:bCs w:val="1"/>
          <w:color w:val="auto"/>
        </w:rPr>
        <w:t>LICENÇA POR MOTIVO DE DOENÇA EM PESSOA DA FAMÍLIA</w:t>
      </w:r>
    </w:p>
    <w:p>
      <w:pPr>
        <w:spacing w:after="0" w:line="296" w:lineRule="exact"/>
        <w:rPr>
          <w:sz w:val="20"/>
          <w:szCs w:val="20"/>
          <w:color w:val="auto"/>
        </w:rPr>
      </w:pPr>
    </w:p>
    <w:p>
      <w:pPr>
        <w:jc w:val="both"/>
        <w:ind w:left="80" w:right="20"/>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Poderá ser concedida licença ao servidor por motivo de doença do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cônjuge ou companheiro, dos pais, dos filhos, do padrasto ou madrasta e enteado, ou dependente que viva às suas expensas, e conste do seu assentamento funcional, mediante comprovação por junta médica oficial.</w:t>
      </w:r>
    </w:p>
    <w:p>
      <w:pPr>
        <w:spacing w:after="0" w:line="298" w:lineRule="exact"/>
        <w:rPr>
          <w:sz w:val="20"/>
          <w:szCs w:val="20"/>
          <w:color w:val="auto"/>
        </w:rPr>
      </w:pPr>
    </w:p>
    <w:p>
      <w:pPr>
        <w:jc w:val="both"/>
        <w:ind w:left="80"/>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Coordenadoria de Qualidade de Vida e Saúde do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Servidor / Diretoria de Gestão de Pessoas / Pró-Reitoria de Administração</w:t>
      </w:r>
    </w:p>
    <w:p>
      <w:pPr>
        <w:spacing w:after="0" w:line="295" w:lineRule="exact"/>
        <w:rPr>
          <w:sz w:val="20"/>
          <w:szCs w:val="20"/>
          <w:color w:val="auto"/>
        </w:rPr>
      </w:pPr>
    </w:p>
    <w:p>
      <w:pPr>
        <w:jc w:val="both"/>
        <w:ind w:left="80"/>
        <w:spacing w:after="0" w:line="238"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 83 da Lei 8112/90; Decreto nº 7.003/2009; Orientação Normativa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nº 03/2010/SRH/MP.</w:t>
      </w:r>
    </w:p>
    <w:p>
      <w:pPr>
        <w:spacing w:after="0" w:line="288" w:lineRule="exact"/>
        <w:rPr>
          <w:sz w:val="20"/>
          <w:szCs w:val="20"/>
          <w:color w:val="auto"/>
        </w:rPr>
      </w:pPr>
    </w:p>
    <w:p>
      <w:pPr>
        <w:ind w:left="80"/>
        <w:spacing w:after="0"/>
        <w:rPr>
          <w:sz w:val="20"/>
          <w:szCs w:val="20"/>
          <w:color w:val="auto"/>
        </w:rPr>
      </w:pPr>
      <w:r>
        <w:rPr>
          <w:rFonts w:ascii="Century" w:cs="Century" w:eastAsia="Century" w:hAnsi="Century"/>
          <w:sz w:val="24"/>
          <w:szCs w:val="24"/>
          <w:b w:val="1"/>
          <w:bCs w:val="1"/>
          <w:color w:val="auto"/>
        </w:rPr>
        <w:t>REQUISITOS PARA CONCESSÃO:</w:t>
      </w:r>
    </w:p>
    <w:p>
      <w:pPr>
        <w:spacing w:after="0" w:line="293" w:lineRule="exact"/>
        <w:rPr>
          <w:sz w:val="20"/>
          <w:szCs w:val="20"/>
          <w:color w:val="auto"/>
        </w:rPr>
      </w:pPr>
    </w:p>
    <w:p>
      <w:pPr>
        <w:jc w:val="both"/>
        <w:ind w:left="360" w:hanging="360"/>
        <w:spacing w:after="0" w:line="238" w:lineRule="auto"/>
        <w:tabs>
          <w:tab w:leader="none" w:pos="360" w:val="left"/>
        </w:tabs>
        <w:numPr>
          <w:ilvl w:val="0"/>
          <w:numId w:val="31"/>
        </w:numPr>
        <w:rPr>
          <w:rFonts w:ascii="Century" w:cs="Century" w:eastAsia="Century" w:hAnsi="Century"/>
          <w:sz w:val="24"/>
          <w:szCs w:val="24"/>
          <w:color w:val="auto"/>
        </w:rPr>
      </w:pPr>
      <w:r>
        <w:rPr>
          <w:rFonts w:ascii="Century" w:cs="Century" w:eastAsia="Century" w:hAnsi="Century"/>
          <w:sz w:val="24"/>
          <w:szCs w:val="24"/>
          <w:color w:val="auto"/>
        </w:rPr>
        <w:t>Apresentação de atestado médico em envelope lacrado, identificado com nome, matrícula, último dia trabalhado, telefone para contato e órgão/entidade de exercício do servidor, bem como, informado o tipo de documento, e marcado como confidencial, acompanhado do encaminhamento para licença médica(formulário 5);</w:t>
      </w:r>
    </w:p>
    <w:p>
      <w:pPr>
        <w:spacing w:after="0" w:line="9" w:lineRule="exact"/>
        <w:rPr>
          <w:rFonts w:ascii="Century" w:cs="Century" w:eastAsia="Century" w:hAnsi="Century"/>
          <w:sz w:val="24"/>
          <w:szCs w:val="24"/>
          <w:color w:val="auto"/>
        </w:rPr>
      </w:pPr>
    </w:p>
    <w:p>
      <w:pPr>
        <w:jc w:val="both"/>
        <w:ind w:left="360" w:hanging="360"/>
        <w:spacing w:after="0" w:line="239" w:lineRule="auto"/>
        <w:tabs>
          <w:tab w:leader="none" w:pos="360" w:val="left"/>
        </w:tabs>
        <w:numPr>
          <w:ilvl w:val="0"/>
          <w:numId w:val="31"/>
        </w:numPr>
        <w:rPr>
          <w:rFonts w:ascii="Century" w:cs="Century" w:eastAsia="Century" w:hAnsi="Century"/>
          <w:sz w:val="24"/>
          <w:szCs w:val="24"/>
          <w:color w:val="auto"/>
        </w:rPr>
      </w:pPr>
      <w:r>
        <w:rPr>
          <w:rFonts w:ascii="Century" w:cs="Century" w:eastAsia="Century" w:hAnsi="Century"/>
          <w:sz w:val="24"/>
          <w:szCs w:val="24"/>
          <w:color w:val="auto"/>
        </w:rPr>
        <w:t>Nos atestados deverão constar a identificação da pessoa da família, identificação do servidor, identificação do profissional emitente e de seu registro em conselho de classe, data de emissão do documento, o Código da Classificação Internacional de Doenças - CID ou diagnóstico (da doença e de acompanhamento) e o tempo provável de afastamento, de forma legível.</w:t>
      </w:r>
    </w:p>
    <w:p>
      <w:pPr>
        <w:spacing w:after="0" w:line="6" w:lineRule="exact"/>
        <w:rPr>
          <w:rFonts w:ascii="Century" w:cs="Century" w:eastAsia="Century" w:hAnsi="Century"/>
          <w:sz w:val="24"/>
          <w:szCs w:val="24"/>
          <w:color w:val="auto"/>
        </w:rPr>
      </w:pPr>
    </w:p>
    <w:p>
      <w:pPr>
        <w:ind w:left="360" w:hanging="360"/>
        <w:spacing w:after="0" w:line="238" w:lineRule="auto"/>
        <w:tabs>
          <w:tab w:leader="none" w:pos="360" w:val="left"/>
        </w:tabs>
        <w:numPr>
          <w:ilvl w:val="0"/>
          <w:numId w:val="31"/>
        </w:numPr>
        <w:rPr>
          <w:rFonts w:ascii="Century" w:cs="Century" w:eastAsia="Century" w:hAnsi="Century"/>
          <w:sz w:val="24"/>
          <w:szCs w:val="24"/>
          <w:color w:val="auto"/>
        </w:rPr>
      </w:pPr>
      <w:r>
        <w:rPr>
          <w:rFonts w:ascii="Century" w:cs="Century" w:eastAsia="Century" w:hAnsi="Century"/>
          <w:sz w:val="24"/>
          <w:szCs w:val="24"/>
          <w:color w:val="auto"/>
        </w:rPr>
        <w:t>O dependente deverá estar registrado em seu assentamento funcional como pessoa da família.</w:t>
      </w:r>
    </w:p>
    <w:p>
      <w:pPr>
        <w:spacing w:after="0" w:line="288" w:lineRule="exact"/>
        <w:rPr>
          <w:sz w:val="20"/>
          <w:szCs w:val="20"/>
          <w:color w:val="auto"/>
        </w:rPr>
      </w:pPr>
    </w:p>
    <w:p>
      <w:pPr>
        <w:ind w:left="80"/>
        <w:spacing w:after="0"/>
        <w:rPr>
          <w:sz w:val="20"/>
          <w:szCs w:val="20"/>
          <w:color w:val="auto"/>
        </w:rPr>
      </w:pPr>
      <w:r>
        <w:rPr>
          <w:rFonts w:ascii="Century" w:cs="Century" w:eastAsia="Century" w:hAnsi="Century"/>
          <w:sz w:val="24"/>
          <w:szCs w:val="24"/>
          <w:b w:val="1"/>
          <w:bCs w:val="1"/>
          <w:color w:val="auto"/>
        </w:rPr>
        <w:t>PROCEDIMENTOS</w:t>
      </w:r>
    </w:p>
    <w:p>
      <w:pPr>
        <w:spacing w:after="0" w:line="293" w:lineRule="exact"/>
        <w:rPr>
          <w:sz w:val="20"/>
          <w:szCs w:val="20"/>
          <w:color w:val="auto"/>
        </w:rPr>
      </w:pPr>
    </w:p>
    <w:p>
      <w:pPr>
        <w:jc w:val="both"/>
        <w:ind w:left="800" w:hanging="363"/>
        <w:spacing w:after="0" w:line="239" w:lineRule="auto"/>
        <w:tabs>
          <w:tab w:leader="none" w:pos="800" w:val="left"/>
        </w:tabs>
        <w:numPr>
          <w:ilvl w:val="0"/>
          <w:numId w:val="32"/>
        </w:numPr>
        <w:rPr>
          <w:rFonts w:ascii="Century" w:cs="Century" w:eastAsia="Century" w:hAnsi="Century"/>
          <w:sz w:val="24"/>
          <w:szCs w:val="24"/>
          <w:color w:val="auto"/>
        </w:rPr>
      </w:pPr>
      <w:r>
        <w:rPr>
          <w:rFonts w:ascii="Century" w:cs="Century" w:eastAsia="Century" w:hAnsi="Century"/>
          <w:sz w:val="24"/>
          <w:szCs w:val="24"/>
          <w:color w:val="auto"/>
        </w:rPr>
        <w:t>O servidor preenche o formulário de encaminhamento de atestado médico, com assinatura do chefe imediato devidamente carimbado, identificado com nome do servidor, matrícula SIAPE, último dia trabalhado, telefone para contato e órgão/entidade de exercício do servidor, acompanhado do atestado médico, e protocola na Coordenadoria de Qualidade de Vida e Saúde do Servidor -</w:t>
      </w:r>
    </w:p>
    <w:p>
      <w:pPr>
        <w:spacing w:after="0" w:line="2" w:lineRule="exact"/>
        <w:rPr>
          <w:rFonts w:ascii="Century" w:cs="Century" w:eastAsia="Century" w:hAnsi="Century"/>
          <w:sz w:val="24"/>
          <w:szCs w:val="24"/>
          <w:color w:val="auto"/>
        </w:rPr>
      </w:pPr>
    </w:p>
    <w:p>
      <w:pPr>
        <w:ind w:left="800"/>
        <w:spacing w:after="0"/>
        <w:rPr>
          <w:rFonts w:ascii="Century" w:cs="Century" w:eastAsia="Century" w:hAnsi="Century"/>
          <w:sz w:val="24"/>
          <w:szCs w:val="24"/>
          <w:color w:val="auto"/>
        </w:rPr>
      </w:pPr>
      <w:r>
        <w:rPr>
          <w:rFonts w:ascii="Century" w:cs="Century" w:eastAsia="Century" w:hAnsi="Century"/>
          <w:sz w:val="24"/>
          <w:szCs w:val="24"/>
          <w:color w:val="auto"/>
        </w:rPr>
        <w:t>CQVS/DGP</w:t>
      </w:r>
    </w:p>
    <w:p>
      <w:pPr>
        <w:ind w:left="800" w:hanging="363"/>
        <w:spacing w:after="0"/>
        <w:tabs>
          <w:tab w:leader="none" w:pos="800" w:val="left"/>
        </w:tabs>
        <w:numPr>
          <w:ilvl w:val="0"/>
          <w:numId w:val="32"/>
        </w:numPr>
        <w:rPr>
          <w:rFonts w:ascii="Century" w:cs="Century" w:eastAsia="Century" w:hAnsi="Century"/>
          <w:sz w:val="24"/>
          <w:szCs w:val="24"/>
          <w:color w:val="auto"/>
        </w:rPr>
      </w:pPr>
      <w:r>
        <w:rPr>
          <w:rFonts w:ascii="Century" w:cs="Century" w:eastAsia="Century" w:hAnsi="Century"/>
          <w:sz w:val="24"/>
          <w:szCs w:val="24"/>
          <w:color w:val="auto"/>
        </w:rPr>
        <w:t>A CQVS/DGP encaminha ao SIASS/SUEST/FUNASA</w:t>
      </w:r>
    </w:p>
    <w:p>
      <w:pPr>
        <w:spacing w:after="0" w:line="5" w:lineRule="exact"/>
        <w:rPr>
          <w:rFonts w:ascii="Century" w:cs="Century" w:eastAsia="Century" w:hAnsi="Century"/>
          <w:sz w:val="24"/>
          <w:szCs w:val="24"/>
          <w:color w:val="auto"/>
        </w:rPr>
      </w:pPr>
    </w:p>
    <w:p>
      <w:pPr>
        <w:jc w:val="both"/>
        <w:ind w:left="800" w:hanging="363"/>
        <w:spacing w:after="0" w:line="238" w:lineRule="auto"/>
        <w:tabs>
          <w:tab w:leader="none" w:pos="800" w:val="left"/>
        </w:tabs>
        <w:numPr>
          <w:ilvl w:val="0"/>
          <w:numId w:val="32"/>
        </w:numPr>
        <w:rPr>
          <w:rFonts w:ascii="Century" w:cs="Century" w:eastAsia="Century" w:hAnsi="Century"/>
          <w:sz w:val="24"/>
          <w:szCs w:val="24"/>
          <w:color w:val="auto"/>
        </w:rPr>
      </w:pPr>
      <w:r>
        <w:rPr>
          <w:rFonts w:ascii="Century" w:cs="Century" w:eastAsia="Century" w:hAnsi="Century"/>
          <w:sz w:val="24"/>
          <w:szCs w:val="24"/>
          <w:color w:val="auto"/>
        </w:rPr>
        <w:t>O SIASS/SUEST/FUNASA homologa licença, registra no sistema SIAPE módulo Saúde e encaminha Laudo Médico à CQVS/DGP. Em caso de Perícia, o SIASS entra em contato com o servidor para agendamento.</w:t>
      </w:r>
    </w:p>
    <w:p>
      <w:pPr>
        <w:spacing w:after="0" w:line="8" w:lineRule="exact"/>
        <w:rPr>
          <w:rFonts w:ascii="Century" w:cs="Century" w:eastAsia="Century" w:hAnsi="Century"/>
          <w:sz w:val="24"/>
          <w:szCs w:val="24"/>
          <w:color w:val="auto"/>
        </w:rPr>
      </w:pPr>
    </w:p>
    <w:p>
      <w:pPr>
        <w:jc w:val="both"/>
        <w:ind w:left="800" w:hanging="363"/>
        <w:spacing w:after="0" w:line="238" w:lineRule="auto"/>
        <w:tabs>
          <w:tab w:leader="none" w:pos="800" w:val="left"/>
        </w:tabs>
        <w:numPr>
          <w:ilvl w:val="0"/>
          <w:numId w:val="32"/>
        </w:numPr>
        <w:rPr>
          <w:rFonts w:ascii="Century" w:cs="Century" w:eastAsia="Century" w:hAnsi="Century"/>
          <w:sz w:val="24"/>
          <w:szCs w:val="24"/>
          <w:color w:val="auto"/>
        </w:rPr>
      </w:pPr>
      <w:r>
        <w:rPr>
          <w:rFonts w:ascii="Century" w:cs="Century" w:eastAsia="Century" w:hAnsi="Century"/>
          <w:sz w:val="24"/>
          <w:szCs w:val="24"/>
          <w:color w:val="auto"/>
        </w:rPr>
        <w:t>A CQVS/DGP encaminha Laudo Médico do SIASS para arquivamento na CRD/DRH e uma cópia para o servidor. Além de informar ao setor do servidor o período de afastamento homologado.</w:t>
      </w:r>
    </w:p>
    <w:p>
      <w:pPr>
        <w:ind w:left="800" w:hanging="363"/>
        <w:spacing w:after="0"/>
        <w:tabs>
          <w:tab w:leader="none" w:pos="800" w:val="left"/>
        </w:tabs>
        <w:numPr>
          <w:ilvl w:val="0"/>
          <w:numId w:val="32"/>
        </w:numPr>
        <w:rPr>
          <w:rFonts w:ascii="Century" w:cs="Century" w:eastAsia="Century" w:hAnsi="Century"/>
          <w:sz w:val="24"/>
          <w:szCs w:val="24"/>
          <w:color w:val="auto"/>
        </w:rPr>
      </w:pPr>
      <w:r>
        <w:rPr>
          <w:rFonts w:ascii="Century" w:cs="Century" w:eastAsia="Century" w:hAnsi="Century"/>
          <w:sz w:val="24"/>
          <w:szCs w:val="24"/>
          <w:color w:val="auto"/>
        </w:rPr>
        <w:t>A CRD/DRH arquiva na pasta funcional do servidor.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30480</wp:posOffset>
            </wp:positionH>
            <wp:positionV relativeFrom="paragraph">
              <wp:posOffset>655955</wp:posOffset>
            </wp:positionV>
            <wp:extent cx="6068060" cy="3810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6">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30480</wp:posOffset>
            </wp:positionH>
            <wp:positionV relativeFrom="paragraph">
              <wp:posOffset>703580</wp:posOffset>
            </wp:positionV>
            <wp:extent cx="6068060" cy="889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27">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ind w:left="9300"/>
        <w:spacing w:after="0"/>
        <w:rPr>
          <w:sz w:val="20"/>
          <w:szCs w:val="20"/>
          <w:color w:val="auto"/>
        </w:rPr>
      </w:pPr>
      <w:r>
        <w:rPr>
          <w:rFonts w:ascii="Cambria" w:cs="Cambria" w:eastAsia="Cambria" w:hAnsi="Cambria"/>
          <w:sz w:val="24"/>
          <w:szCs w:val="24"/>
          <w:color w:val="auto"/>
        </w:rPr>
        <w:t>38</w:t>
      </w:r>
    </w:p>
    <w:p>
      <w:pPr>
        <w:sectPr>
          <w:pgSz w:w="11900" w:h="16838" w:orient="portrait"/>
          <w:cols w:equalWidth="0" w:num="1">
            <w:col w:w="9580"/>
          </w:cols>
          <w:pgMar w:left="1200" w:top="1244" w:right="1126" w:bottom="0" w:gutter="0" w:footer="0" w:header="0"/>
        </w:sectPr>
      </w:pPr>
    </w:p>
    <w:p>
      <w:pPr>
        <w:jc w:val="center"/>
        <w:ind w:right="-7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5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7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80"/>
        <w:spacing w:after="0"/>
        <w:rPr>
          <w:sz w:val="20"/>
          <w:szCs w:val="20"/>
          <w:color w:val="auto"/>
        </w:rPr>
      </w:pPr>
      <w:r>
        <w:rPr>
          <w:rFonts w:ascii="Century" w:cs="Century" w:eastAsia="Century" w:hAnsi="Century"/>
          <w:sz w:val="24"/>
          <w:szCs w:val="24"/>
          <w:b w:val="1"/>
          <w:bCs w:val="1"/>
          <w:color w:val="auto"/>
        </w:rPr>
        <w:t>OBSERVAÇÕES</w:t>
      </w:r>
    </w:p>
    <w:p>
      <w:pPr>
        <w:spacing w:after="0" w:line="296" w:lineRule="exact"/>
        <w:rPr>
          <w:sz w:val="20"/>
          <w:szCs w:val="20"/>
          <w:color w:val="auto"/>
        </w:rPr>
      </w:pPr>
    </w:p>
    <w:p>
      <w:pPr>
        <w:jc w:val="both"/>
        <w:ind w:left="360" w:right="20" w:hanging="360"/>
        <w:spacing w:after="0" w:line="238" w:lineRule="auto"/>
        <w:tabs>
          <w:tab w:leader="none" w:pos="360" w:val="left"/>
        </w:tabs>
        <w:numPr>
          <w:ilvl w:val="0"/>
          <w:numId w:val="33"/>
        </w:numPr>
        <w:rPr>
          <w:rFonts w:ascii="Wingdings" w:cs="Wingdings" w:eastAsia="Wingdings" w:hAnsi="Wingdings"/>
          <w:sz w:val="24"/>
          <w:szCs w:val="24"/>
          <w:color w:val="auto"/>
        </w:rPr>
      </w:pPr>
      <w:r>
        <w:rPr>
          <w:rFonts w:ascii="Century" w:cs="Century" w:eastAsia="Century" w:hAnsi="Century"/>
          <w:sz w:val="24"/>
          <w:szCs w:val="24"/>
          <w:color w:val="auto"/>
        </w:rPr>
        <w:t>A licença somente será deferida se a assistência pessoal do servidor for indispensável e não puder ser prestada, simultaneamente, com o exercício do cargo ou mediante compensação de horário.</w:t>
      </w:r>
    </w:p>
    <w:p>
      <w:pPr>
        <w:spacing w:after="0" w:line="5" w:lineRule="exact"/>
        <w:rPr>
          <w:rFonts w:ascii="Wingdings" w:cs="Wingdings" w:eastAsia="Wingdings" w:hAnsi="Wingdings"/>
          <w:sz w:val="24"/>
          <w:szCs w:val="24"/>
          <w:color w:val="auto"/>
        </w:rPr>
      </w:pPr>
    </w:p>
    <w:p>
      <w:pPr>
        <w:jc w:val="both"/>
        <w:ind w:left="360" w:hanging="360"/>
        <w:spacing w:after="0" w:line="238" w:lineRule="auto"/>
        <w:tabs>
          <w:tab w:leader="none" w:pos="360" w:val="left"/>
        </w:tabs>
        <w:numPr>
          <w:ilvl w:val="0"/>
          <w:numId w:val="33"/>
        </w:numPr>
        <w:rPr>
          <w:rFonts w:ascii="Wingdings" w:cs="Wingdings" w:eastAsia="Wingdings" w:hAnsi="Wingdings"/>
          <w:sz w:val="24"/>
          <w:szCs w:val="24"/>
          <w:color w:val="auto"/>
        </w:rPr>
      </w:pPr>
      <w:r>
        <w:rPr>
          <w:rFonts w:ascii="Century" w:cs="Century" w:eastAsia="Century" w:hAnsi="Century"/>
          <w:sz w:val="24"/>
          <w:szCs w:val="24"/>
          <w:color w:val="auto"/>
        </w:rPr>
        <w:t>O atestado médico poderá ser protocolado em envelope lacrado e marcado como confidencial, respeitando assim o sigilo médico, desde que o formulário 5 seja encaminhado fora deste.</w:t>
      </w:r>
    </w:p>
    <w:p>
      <w:pPr>
        <w:spacing w:after="0" w:line="8" w:lineRule="exact"/>
        <w:rPr>
          <w:rFonts w:ascii="Wingdings" w:cs="Wingdings" w:eastAsia="Wingdings" w:hAnsi="Wingdings"/>
          <w:sz w:val="24"/>
          <w:szCs w:val="24"/>
          <w:color w:val="auto"/>
        </w:rPr>
      </w:pPr>
    </w:p>
    <w:p>
      <w:pPr>
        <w:jc w:val="both"/>
        <w:ind w:left="360" w:hanging="360"/>
        <w:spacing w:after="0" w:line="239" w:lineRule="auto"/>
        <w:tabs>
          <w:tab w:leader="none" w:pos="360" w:val="left"/>
        </w:tabs>
        <w:numPr>
          <w:ilvl w:val="0"/>
          <w:numId w:val="33"/>
        </w:numPr>
        <w:rPr>
          <w:rFonts w:ascii="Wingdings" w:cs="Wingdings" w:eastAsia="Wingdings" w:hAnsi="Wingdings"/>
          <w:sz w:val="24"/>
          <w:szCs w:val="24"/>
          <w:color w:val="auto"/>
        </w:rPr>
      </w:pPr>
      <w:r>
        <w:rPr>
          <w:rFonts w:ascii="Century" w:cs="Century" w:eastAsia="Century" w:hAnsi="Century"/>
          <w:sz w:val="24"/>
          <w:szCs w:val="24"/>
          <w:color w:val="auto"/>
        </w:rPr>
        <w:t>O atestado somente produzirá efeitos depois de recepcionado pela Coordenadoria de Qualidade de Vida e Saúde do Servidor. A não apresentação do atestado no prazo máximo de cinco dias contados da data do início do afastamento do servidor, salvo por motivo justificado, caracterizará falta ao serviço, nos termos do art. 44, inciso I, da Lei nº 8.112, de 11 de dezembro de 1990.</w:t>
      </w:r>
    </w:p>
    <w:p>
      <w:pPr>
        <w:spacing w:after="0" w:line="6" w:lineRule="exact"/>
        <w:rPr>
          <w:rFonts w:ascii="Wingdings" w:cs="Wingdings" w:eastAsia="Wingdings" w:hAnsi="Wingdings"/>
          <w:sz w:val="24"/>
          <w:szCs w:val="24"/>
          <w:color w:val="auto"/>
        </w:rPr>
      </w:pPr>
    </w:p>
    <w:p>
      <w:pPr>
        <w:jc w:val="both"/>
        <w:ind w:left="360" w:right="20" w:hanging="360"/>
        <w:spacing w:after="0" w:line="238" w:lineRule="auto"/>
        <w:tabs>
          <w:tab w:leader="none" w:pos="360" w:val="left"/>
        </w:tabs>
        <w:numPr>
          <w:ilvl w:val="0"/>
          <w:numId w:val="33"/>
        </w:numPr>
        <w:rPr>
          <w:rFonts w:ascii="Wingdings" w:cs="Wingdings" w:eastAsia="Wingdings" w:hAnsi="Wingdings"/>
          <w:sz w:val="24"/>
          <w:szCs w:val="24"/>
          <w:color w:val="auto"/>
        </w:rPr>
      </w:pPr>
      <w:r>
        <w:rPr>
          <w:rFonts w:ascii="Century" w:cs="Century" w:eastAsia="Century" w:hAnsi="Century"/>
          <w:sz w:val="24"/>
          <w:szCs w:val="24"/>
          <w:color w:val="auto"/>
        </w:rPr>
        <w:t>A licença, incluídas as prorrogações, poderá ser concedida a cada período de doze meses nas seguintes condições: I - por até 60 (sessenta) dias, consecutivos ou não, mantida a remuneração do servidor; e II - por até 90 (noventa) dias, consecutivos ou não, sem remuneração.</w:t>
      </w:r>
    </w:p>
    <w:p>
      <w:pPr>
        <w:spacing w:after="0" w:line="9" w:lineRule="exact"/>
        <w:rPr>
          <w:rFonts w:ascii="Wingdings" w:cs="Wingdings" w:eastAsia="Wingdings" w:hAnsi="Wingdings"/>
          <w:sz w:val="24"/>
          <w:szCs w:val="24"/>
          <w:color w:val="auto"/>
        </w:rPr>
      </w:pPr>
    </w:p>
    <w:p>
      <w:pPr>
        <w:ind w:left="360" w:hanging="360"/>
        <w:spacing w:after="0" w:line="237" w:lineRule="auto"/>
        <w:tabs>
          <w:tab w:leader="none" w:pos="360" w:val="left"/>
        </w:tabs>
        <w:numPr>
          <w:ilvl w:val="0"/>
          <w:numId w:val="33"/>
        </w:numPr>
        <w:rPr>
          <w:rFonts w:ascii="Wingdings" w:cs="Wingdings" w:eastAsia="Wingdings" w:hAnsi="Wingdings"/>
          <w:sz w:val="24"/>
          <w:szCs w:val="24"/>
          <w:color w:val="auto"/>
        </w:rPr>
      </w:pPr>
      <w:r>
        <w:rPr>
          <w:rFonts w:ascii="Century" w:cs="Century" w:eastAsia="Century" w:hAnsi="Century"/>
          <w:sz w:val="24"/>
          <w:szCs w:val="24"/>
          <w:color w:val="auto"/>
        </w:rPr>
        <w:t>O início do interstício de 12 (doze) meses será contado a partir da data do deferimento da primeira licença concedida.</w:t>
      </w:r>
    </w:p>
    <w:p>
      <w:pPr>
        <w:ind w:left="360" w:hanging="360"/>
        <w:spacing w:after="0"/>
        <w:tabs>
          <w:tab w:leader="none" w:pos="360" w:val="left"/>
        </w:tabs>
        <w:numPr>
          <w:ilvl w:val="0"/>
          <w:numId w:val="33"/>
        </w:numPr>
        <w:rPr>
          <w:rFonts w:ascii="Wingdings" w:cs="Wingdings" w:eastAsia="Wingdings" w:hAnsi="Wingdings"/>
          <w:sz w:val="24"/>
          <w:szCs w:val="24"/>
          <w:color w:val="auto"/>
        </w:rPr>
      </w:pPr>
      <w:r>
        <w:rPr>
          <w:rFonts w:ascii="Century" w:cs="Century" w:eastAsia="Century" w:hAnsi="Century"/>
          <w:sz w:val="24"/>
          <w:szCs w:val="24"/>
          <w:color w:val="auto"/>
        </w:rPr>
        <w:t>É vedado o exercício de atividade remunerada durante o período desta licença.</w:t>
      </w:r>
    </w:p>
    <w:p>
      <w:pPr>
        <w:spacing w:after="0" w:line="7" w:lineRule="exact"/>
        <w:rPr>
          <w:rFonts w:ascii="Wingdings" w:cs="Wingdings" w:eastAsia="Wingdings" w:hAnsi="Wingdings"/>
          <w:sz w:val="24"/>
          <w:szCs w:val="24"/>
          <w:color w:val="auto"/>
        </w:rPr>
      </w:pPr>
    </w:p>
    <w:p>
      <w:pPr>
        <w:ind w:left="360" w:right="20" w:hanging="360"/>
        <w:spacing w:after="0" w:line="237" w:lineRule="auto"/>
        <w:tabs>
          <w:tab w:leader="none" w:pos="360" w:val="left"/>
        </w:tabs>
        <w:numPr>
          <w:ilvl w:val="0"/>
          <w:numId w:val="33"/>
        </w:numPr>
        <w:rPr>
          <w:rFonts w:ascii="Wingdings" w:cs="Wingdings" w:eastAsia="Wingdings" w:hAnsi="Wingdings"/>
          <w:sz w:val="24"/>
          <w:szCs w:val="24"/>
          <w:color w:val="auto"/>
        </w:rPr>
      </w:pPr>
      <w:r>
        <w:rPr>
          <w:rFonts w:ascii="Century" w:cs="Century" w:eastAsia="Century" w:hAnsi="Century"/>
          <w:sz w:val="24"/>
          <w:szCs w:val="24"/>
          <w:color w:val="auto"/>
        </w:rPr>
        <w:t>A licença concedida dentro de 60 (sessenta) dias do término de outra da mesma espécie será considerada como prorrogação.</w:t>
      </w:r>
    </w:p>
    <w:p>
      <w:pPr>
        <w:spacing w:after="0" w:line="6" w:lineRule="exact"/>
        <w:rPr>
          <w:rFonts w:ascii="Wingdings" w:cs="Wingdings" w:eastAsia="Wingdings" w:hAnsi="Wingdings"/>
          <w:sz w:val="24"/>
          <w:szCs w:val="24"/>
          <w:color w:val="auto"/>
        </w:rPr>
      </w:pPr>
    </w:p>
    <w:p>
      <w:pPr>
        <w:jc w:val="both"/>
        <w:ind w:left="360" w:hanging="360"/>
        <w:spacing w:after="0" w:line="239" w:lineRule="auto"/>
        <w:tabs>
          <w:tab w:leader="none" w:pos="360" w:val="left"/>
        </w:tabs>
        <w:numPr>
          <w:ilvl w:val="0"/>
          <w:numId w:val="33"/>
        </w:numPr>
        <w:rPr>
          <w:rFonts w:ascii="Wingdings" w:cs="Wingdings" w:eastAsia="Wingdings" w:hAnsi="Wingdings"/>
          <w:sz w:val="24"/>
          <w:szCs w:val="24"/>
          <w:color w:val="auto"/>
        </w:rPr>
      </w:pPr>
      <w:r>
        <w:rPr>
          <w:rFonts w:ascii="Century" w:cs="Century" w:eastAsia="Century" w:hAnsi="Century"/>
          <w:sz w:val="24"/>
          <w:szCs w:val="24"/>
          <w:color w:val="auto"/>
        </w:rPr>
        <w:t>O laudo da junta médica não se referirá ao nome ou natureza da doença, salvo quando se tratar de lesões produzidas por acidente em serviço, doença profissional ou qualquer das doenças especificadas (tuberculose ativa, alienação mental, esclerose múltipla, neoplasia maligna, cegueira posterior ao ingresso no serviço público, hanseníase, cardiopatia grave, doença de Parkinson, paralisia irreversível e incapacitante, espondiloartrose anquilosante, nefropatia grave, estados avançados do mal de Paget (osteíte deformante), Síndrome de Imunodeficiência Adquirida - AIDS, e outras que a lei indicar, com base na medicina especializada).</w:t>
      </w:r>
    </w:p>
    <w:p>
      <w:pPr>
        <w:spacing w:after="0" w:line="10" w:lineRule="exact"/>
        <w:rPr>
          <w:rFonts w:ascii="Wingdings" w:cs="Wingdings" w:eastAsia="Wingdings" w:hAnsi="Wingdings"/>
          <w:sz w:val="24"/>
          <w:szCs w:val="24"/>
          <w:color w:val="auto"/>
        </w:rPr>
      </w:pPr>
    </w:p>
    <w:p>
      <w:pPr>
        <w:jc w:val="both"/>
        <w:ind w:left="360" w:hanging="360"/>
        <w:spacing w:after="0" w:line="238" w:lineRule="auto"/>
        <w:tabs>
          <w:tab w:leader="none" w:pos="360" w:val="left"/>
        </w:tabs>
        <w:numPr>
          <w:ilvl w:val="0"/>
          <w:numId w:val="33"/>
        </w:numPr>
        <w:rPr>
          <w:rFonts w:ascii="Wingdings" w:cs="Wingdings" w:eastAsia="Wingdings" w:hAnsi="Wingdings"/>
          <w:sz w:val="24"/>
          <w:szCs w:val="24"/>
          <w:color w:val="auto"/>
        </w:rPr>
      </w:pPr>
      <w:r>
        <w:rPr>
          <w:rFonts w:ascii="Century" w:cs="Century" w:eastAsia="Century" w:hAnsi="Century"/>
          <w:sz w:val="24"/>
          <w:szCs w:val="24"/>
          <w:color w:val="auto"/>
        </w:rPr>
        <w:t>Ao servidor/dependente é assegurado o direito de não autorizar a especificação do diagnóstico em seu atestado, hipótese em que deverá submeter-se à perícia oficial, ainda que a licença não exceda o prazo de cinco dias.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30480</wp:posOffset>
            </wp:positionH>
            <wp:positionV relativeFrom="paragraph">
              <wp:posOffset>2489200</wp:posOffset>
            </wp:positionV>
            <wp:extent cx="6068060" cy="3810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9">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30480</wp:posOffset>
            </wp:positionH>
            <wp:positionV relativeFrom="paragraph">
              <wp:posOffset>2536190</wp:posOffset>
            </wp:positionV>
            <wp:extent cx="6068060" cy="889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0">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ind w:left="9300"/>
        <w:spacing w:after="0"/>
        <w:rPr>
          <w:sz w:val="20"/>
          <w:szCs w:val="20"/>
          <w:color w:val="auto"/>
        </w:rPr>
      </w:pPr>
      <w:r>
        <w:rPr>
          <w:rFonts w:ascii="Cambria" w:cs="Cambria" w:eastAsia="Cambria" w:hAnsi="Cambria"/>
          <w:sz w:val="24"/>
          <w:szCs w:val="24"/>
          <w:color w:val="auto"/>
        </w:rPr>
        <w:t>39</w:t>
      </w:r>
    </w:p>
    <w:p>
      <w:pPr>
        <w:sectPr>
          <w:pgSz w:w="11900" w:h="16838" w:orient="portrait"/>
          <w:cols w:equalWidth="0" w:num="1">
            <w:col w:w="9580"/>
          </w:cols>
          <w:pgMar w:left="1200" w:top="1244" w:right="1126" w:bottom="0" w:gutter="0" w:footer="0" w:header="0"/>
        </w:sectPr>
      </w:pPr>
    </w:p>
    <w:p>
      <w:pPr>
        <w:jc w:val="center"/>
        <w:ind w:right="18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8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18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8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180"/>
        <w:spacing w:after="0" w:line="237" w:lineRule="auto"/>
        <w:rPr>
          <w:sz w:val="20"/>
          <w:szCs w:val="20"/>
          <w:color w:val="auto"/>
        </w:rPr>
      </w:pPr>
      <w:r>
        <w:rPr>
          <w:rFonts w:ascii="Century" w:cs="Century" w:eastAsia="Century" w:hAnsi="Century"/>
          <w:sz w:val="24"/>
          <w:szCs w:val="24"/>
          <w:b w:val="1"/>
          <w:bCs w:val="1"/>
          <w:color w:val="auto"/>
        </w:rPr>
        <w:t>PROCEDIMENTO 7 - LICENÇA POR MOTIVO DE DOENÇA EM PESSOA DA FAMÍLIA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735965</wp:posOffset>
            </wp:positionH>
            <wp:positionV relativeFrom="paragraph">
              <wp:posOffset>506095</wp:posOffset>
            </wp:positionV>
            <wp:extent cx="4347845" cy="440309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2">
                      <a:extLst>
                        <a:ext uri="{28A0092B-C50C-407E-A947-70E740481C1C}"/>
                      </a:extLst>
                    </a:blip>
                    <a:srcRect/>
                    <a:stretch>
                      <a:fillRect/>
                    </a:stretch>
                  </pic:blipFill>
                  <pic:spPr bwMode="auto">
                    <a:xfrm>
                      <a:off x="0" y="0"/>
                      <a:ext cx="4347845" cy="44030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tbl>
      <w:tblPr>
        <w:tblLayout w:type="fixed"/>
        <w:tblInd w:w="1640" w:type="dxa"/>
        <w:tblCellMar>
          <w:top w:w="0" w:type="dxa"/>
          <w:left w:w="0" w:type="dxa"/>
          <w:bottom w:w="0" w:type="dxa"/>
          <w:right w:w="0" w:type="dxa"/>
        </w:tblCellMar>
      </w:tblPr>
      <w:tr>
        <w:trPr>
          <w:trHeight w:val="256"/>
        </w:trPr>
        <w:tc>
          <w:tcPr>
            <w:tcW w:w="2960" w:type="dxa"/>
            <w:vAlign w:val="bottom"/>
          </w:tcPr>
          <w:p>
            <w:pPr>
              <w:jc w:val="center"/>
              <w:ind w:right="634"/>
              <w:spacing w:after="0"/>
              <w:rPr>
                <w:sz w:val="20"/>
                <w:szCs w:val="20"/>
                <w:color w:val="auto"/>
              </w:rPr>
            </w:pPr>
            <w:r>
              <w:rPr>
                <w:rFonts w:ascii="Calibri" w:cs="Calibri" w:eastAsia="Calibri" w:hAnsi="Calibri"/>
                <w:sz w:val="21"/>
                <w:szCs w:val="21"/>
                <w:b w:val="1"/>
                <w:bCs w:val="1"/>
                <w:color w:val="auto"/>
              </w:rPr>
              <w:t>SERVIDOR</w:t>
            </w:r>
          </w:p>
        </w:tc>
        <w:tc>
          <w:tcPr>
            <w:tcW w:w="2900" w:type="dxa"/>
            <w:vAlign w:val="bottom"/>
            <w:vMerge w:val="restart"/>
          </w:tcPr>
          <w:p>
            <w:pPr>
              <w:jc w:val="center"/>
              <w:ind w:left="674"/>
              <w:spacing w:after="0"/>
              <w:rPr>
                <w:sz w:val="20"/>
                <w:szCs w:val="20"/>
                <w:color w:val="auto"/>
              </w:rPr>
            </w:pPr>
            <w:r>
              <w:rPr>
                <w:rFonts w:ascii="Calibri" w:cs="Calibri" w:eastAsia="Calibri" w:hAnsi="Calibri"/>
                <w:sz w:val="21"/>
                <w:szCs w:val="21"/>
                <w:b w:val="1"/>
                <w:bCs w:val="1"/>
                <w:color w:val="auto"/>
              </w:rPr>
              <w:t>CQVS</w:t>
            </w:r>
          </w:p>
        </w:tc>
        <w:tc>
          <w:tcPr>
            <w:tcW w:w="0" w:type="dxa"/>
            <w:vAlign w:val="bottom"/>
          </w:tcPr>
          <w:p>
            <w:pPr>
              <w:spacing w:after="0"/>
              <w:rPr>
                <w:sz w:val="1"/>
                <w:szCs w:val="1"/>
                <w:color w:val="auto"/>
              </w:rPr>
            </w:pPr>
          </w:p>
        </w:tc>
      </w:tr>
      <w:tr>
        <w:trPr>
          <w:trHeight w:val="115"/>
        </w:trPr>
        <w:tc>
          <w:tcPr>
            <w:tcW w:w="2960" w:type="dxa"/>
            <w:vAlign w:val="bottom"/>
            <w:vMerge w:val="restart"/>
          </w:tcPr>
          <w:p>
            <w:pPr>
              <w:jc w:val="center"/>
              <w:ind w:right="654"/>
              <w:spacing w:after="0"/>
              <w:rPr>
                <w:sz w:val="20"/>
                <w:szCs w:val="20"/>
                <w:color w:val="auto"/>
              </w:rPr>
            </w:pPr>
            <w:r>
              <w:rPr>
                <w:rFonts w:ascii="Calibri" w:cs="Calibri" w:eastAsia="Calibri" w:hAnsi="Calibri"/>
                <w:sz w:val="21"/>
                <w:szCs w:val="21"/>
                <w:color w:val="auto"/>
              </w:rPr>
              <w:t>Preenche requerimento e</w:t>
            </w:r>
          </w:p>
        </w:tc>
        <w:tc>
          <w:tcPr>
            <w:tcW w:w="290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04"/>
        </w:trPr>
        <w:tc>
          <w:tcPr>
            <w:tcW w:w="2960" w:type="dxa"/>
            <w:vAlign w:val="bottom"/>
            <w:vMerge w:val="continue"/>
          </w:tcPr>
          <w:p>
            <w:pPr>
              <w:spacing w:after="0"/>
              <w:rPr>
                <w:sz w:val="17"/>
                <w:szCs w:val="17"/>
                <w:color w:val="auto"/>
              </w:rPr>
            </w:pPr>
          </w:p>
        </w:tc>
        <w:tc>
          <w:tcPr>
            <w:tcW w:w="2900" w:type="dxa"/>
            <w:vAlign w:val="bottom"/>
            <w:vMerge w:val="restart"/>
          </w:tcPr>
          <w:p>
            <w:pPr>
              <w:jc w:val="center"/>
              <w:ind w:left="654"/>
              <w:spacing w:after="0"/>
              <w:rPr>
                <w:sz w:val="20"/>
                <w:szCs w:val="20"/>
                <w:color w:val="auto"/>
              </w:rPr>
            </w:pPr>
            <w:r>
              <w:rPr>
                <w:rFonts w:ascii="Calibri" w:cs="Calibri" w:eastAsia="Calibri" w:hAnsi="Calibri"/>
                <w:sz w:val="21"/>
                <w:szCs w:val="21"/>
                <w:color w:val="auto"/>
              </w:rPr>
              <w:t>Recebe documentação e</w:t>
            </w:r>
          </w:p>
        </w:tc>
        <w:tc>
          <w:tcPr>
            <w:tcW w:w="0" w:type="dxa"/>
            <w:vAlign w:val="bottom"/>
          </w:tcPr>
          <w:p>
            <w:pPr>
              <w:spacing w:after="0"/>
              <w:rPr>
                <w:sz w:val="1"/>
                <w:szCs w:val="1"/>
                <w:color w:val="auto"/>
              </w:rPr>
            </w:pPr>
          </w:p>
        </w:tc>
      </w:tr>
      <w:tr>
        <w:trPr>
          <w:trHeight w:val="115"/>
        </w:trPr>
        <w:tc>
          <w:tcPr>
            <w:tcW w:w="2960" w:type="dxa"/>
            <w:vAlign w:val="bottom"/>
            <w:vMerge w:val="restart"/>
          </w:tcPr>
          <w:p>
            <w:pPr>
              <w:jc w:val="center"/>
              <w:ind w:right="634"/>
              <w:spacing w:after="0" w:line="230" w:lineRule="exact"/>
              <w:rPr>
                <w:sz w:val="20"/>
                <w:szCs w:val="20"/>
                <w:color w:val="auto"/>
              </w:rPr>
            </w:pPr>
            <w:r>
              <w:rPr>
                <w:rFonts w:ascii="Calibri" w:cs="Calibri" w:eastAsia="Calibri" w:hAnsi="Calibri"/>
                <w:sz w:val="21"/>
                <w:szCs w:val="21"/>
                <w:color w:val="auto"/>
                <w:w w:val="99"/>
              </w:rPr>
              <w:t>anexa documentação</w:t>
            </w:r>
          </w:p>
        </w:tc>
        <w:tc>
          <w:tcPr>
            <w:tcW w:w="290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2960" w:type="dxa"/>
            <w:vAlign w:val="bottom"/>
            <w:vMerge w:val="continue"/>
          </w:tcPr>
          <w:p>
            <w:pPr>
              <w:spacing w:after="0"/>
              <w:rPr>
                <w:sz w:val="10"/>
                <w:szCs w:val="10"/>
                <w:color w:val="auto"/>
              </w:rPr>
            </w:pPr>
          </w:p>
        </w:tc>
        <w:tc>
          <w:tcPr>
            <w:tcW w:w="2900" w:type="dxa"/>
            <w:vAlign w:val="bottom"/>
            <w:vMerge w:val="restart"/>
          </w:tcPr>
          <w:p>
            <w:pPr>
              <w:jc w:val="center"/>
              <w:ind w:left="654"/>
              <w:spacing w:after="0" w:line="230" w:lineRule="exact"/>
              <w:rPr>
                <w:sz w:val="20"/>
                <w:szCs w:val="20"/>
                <w:color w:val="auto"/>
              </w:rPr>
            </w:pPr>
            <w:r>
              <w:rPr>
                <w:rFonts w:ascii="Calibri" w:cs="Calibri" w:eastAsia="Calibri" w:hAnsi="Calibri"/>
                <w:sz w:val="21"/>
                <w:szCs w:val="21"/>
                <w:color w:val="auto"/>
                <w:w w:val="99"/>
              </w:rPr>
              <w:t>protocola</w:t>
            </w:r>
          </w:p>
        </w:tc>
        <w:tc>
          <w:tcPr>
            <w:tcW w:w="0" w:type="dxa"/>
            <w:vAlign w:val="bottom"/>
          </w:tcPr>
          <w:p>
            <w:pPr>
              <w:spacing w:after="0"/>
              <w:rPr>
                <w:sz w:val="1"/>
                <w:szCs w:val="1"/>
                <w:color w:val="auto"/>
              </w:rPr>
            </w:pPr>
          </w:p>
        </w:tc>
      </w:tr>
      <w:tr>
        <w:trPr>
          <w:trHeight w:val="115"/>
        </w:trPr>
        <w:tc>
          <w:tcPr>
            <w:tcW w:w="2960" w:type="dxa"/>
            <w:vAlign w:val="bottom"/>
            <w:vMerge w:val="restart"/>
          </w:tcPr>
          <w:p>
            <w:pPr>
              <w:jc w:val="center"/>
              <w:ind w:right="654"/>
              <w:spacing w:after="0" w:line="232" w:lineRule="exact"/>
              <w:rPr>
                <w:sz w:val="20"/>
                <w:szCs w:val="20"/>
                <w:color w:val="auto"/>
              </w:rPr>
            </w:pPr>
            <w:r>
              <w:rPr>
                <w:rFonts w:ascii="Calibri" w:cs="Calibri" w:eastAsia="Calibri" w:hAnsi="Calibri"/>
                <w:sz w:val="21"/>
                <w:szCs w:val="21"/>
                <w:color w:val="auto"/>
              </w:rPr>
              <w:t>comprobatória</w:t>
            </w:r>
          </w:p>
        </w:tc>
        <w:tc>
          <w:tcPr>
            <w:tcW w:w="290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8"/>
        </w:trPr>
        <w:tc>
          <w:tcPr>
            <w:tcW w:w="2960" w:type="dxa"/>
            <w:vAlign w:val="bottom"/>
            <w:vMerge w:val="continue"/>
          </w:tcPr>
          <w:p>
            <w:pPr>
              <w:spacing w:after="0"/>
              <w:rPr>
                <w:sz w:val="10"/>
                <w:szCs w:val="10"/>
                <w:color w:val="auto"/>
              </w:rPr>
            </w:pPr>
          </w:p>
        </w:tc>
        <w:tc>
          <w:tcPr>
            <w:tcW w:w="290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tbl>
      <w:tblPr>
        <w:tblLayout w:type="fixed"/>
        <w:tblInd w:w="1420" w:type="dxa"/>
        <w:tblCellMar>
          <w:top w:w="0" w:type="dxa"/>
          <w:left w:w="0" w:type="dxa"/>
          <w:bottom w:w="0" w:type="dxa"/>
          <w:right w:w="0" w:type="dxa"/>
        </w:tblCellMar>
      </w:tblPr>
      <w:tr>
        <w:trPr>
          <w:trHeight w:val="256"/>
        </w:trPr>
        <w:tc>
          <w:tcPr>
            <w:tcW w:w="3260" w:type="dxa"/>
            <w:vAlign w:val="bottom"/>
          </w:tcPr>
          <w:p>
            <w:pPr>
              <w:jc w:val="center"/>
              <w:ind w:right="494"/>
              <w:spacing w:after="0"/>
              <w:rPr>
                <w:sz w:val="20"/>
                <w:szCs w:val="20"/>
                <w:color w:val="auto"/>
              </w:rPr>
            </w:pPr>
            <w:r>
              <w:rPr>
                <w:rFonts w:ascii="Calibri" w:cs="Calibri" w:eastAsia="Calibri" w:hAnsi="Calibri"/>
                <w:sz w:val="21"/>
                <w:szCs w:val="21"/>
                <w:b w:val="1"/>
                <w:bCs w:val="1"/>
                <w:color w:val="auto"/>
              </w:rPr>
              <w:t>SIASS/FUNASA</w:t>
            </w:r>
          </w:p>
        </w:tc>
        <w:tc>
          <w:tcPr>
            <w:tcW w:w="2880" w:type="dxa"/>
            <w:vAlign w:val="bottom"/>
            <w:vMerge w:val="restart"/>
          </w:tcPr>
          <w:p>
            <w:pPr>
              <w:jc w:val="center"/>
              <w:ind w:left="534"/>
              <w:spacing w:after="0"/>
              <w:rPr>
                <w:sz w:val="20"/>
                <w:szCs w:val="20"/>
                <w:color w:val="auto"/>
              </w:rPr>
            </w:pPr>
            <w:r>
              <w:rPr>
                <w:rFonts w:ascii="Calibri" w:cs="Calibri" w:eastAsia="Calibri" w:hAnsi="Calibri"/>
                <w:sz w:val="21"/>
                <w:szCs w:val="21"/>
                <w:b w:val="1"/>
                <w:bCs w:val="1"/>
                <w:color w:val="auto"/>
              </w:rPr>
              <w:t>CQVS</w:t>
            </w:r>
          </w:p>
        </w:tc>
        <w:tc>
          <w:tcPr>
            <w:tcW w:w="0" w:type="dxa"/>
            <w:vAlign w:val="bottom"/>
          </w:tcPr>
          <w:p>
            <w:pPr>
              <w:spacing w:after="0"/>
              <w:rPr>
                <w:sz w:val="1"/>
                <w:szCs w:val="1"/>
                <w:color w:val="auto"/>
              </w:rPr>
            </w:pPr>
          </w:p>
        </w:tc>
      </w:tr>
      <w:tr>
        <w:trPr>
          <w:trHeight w:val="66"/>
        </w:trPr>
        <w:tc>
          <w:tcPr>
            <w:tcW w:w="3260" w:type="dxa"/>
            <w:vAlign w:val="bottom"/>
          </w:tcPr>
          <w:p>
            <w:pPr>
              <w:spacing w:after="0"/>
              <w:rPr>
                <w:sz w:val="5"/>
                <w:szCs w:val="5"/>
                <w:color w:val="auto"/>
              </w:rPr>
            </w:pPr>
          </w:p>
        </w:tc>
        <w:tc>
          <w:tcPr>
            <w:tcW w:w="288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53"/>
        </w:trPr>
        <w:tc>
          <w:tcPr>
            <w:tcW w:w="3260" w:type="dxa"/>
            <w:vAlign w:val="bottom"/>
          </w:tcPr>
          <w:p>
            <w:pPr>
              <w:jc w:val="center"/>
              <w:ind w:right="514"/>
              <w:spacing w:after="0" w:line="254" w:lineRule="exact"/>
              <w:rPr>
                <w:sz w:val="20"/>
                <w:szCs w:val="20"/>
                <w:color w:val="auto"/>
              </w:rPr>
            </w:pPr>
            <w:r>
              <w:rPr>
                <w:rFonts w:ascii="Calibri" w:cs="Calibri" w:eastAsia="Calibri" w:hAnsi="Calibri"/>
                <w:sz w:val="21"/>
                <w:szCs w:val="21"/>
                <w:color w:val="auto"/>
              </w:rPr>
              <w:t>Homologa licença e registra no</w:t>
            </w:r>
          </w:p>
        </w:tc>
        <w:tc>
          <w:tcPr>
            <w:tcW w:w="2880" w:type="dxa"/>
            <w:vAlign w:val="bottom"/>
            <w:vMerge w:val="restart"/>
          </w:tcPr>
          <w:p>
            <w:pPr>
              <w:jc w:val="center"/>
              <w:ind w:left="514"/>
              <w:spacing w:after="0"/>
              <w:rPr>
                <w:sz w:val="20"/>
                <w:szCs w:val="20"/>
                <w:color w:val="auto"/>
              </w:rPr>
            </w:pPr>
            <w:r>
              <w:rPr>
                <w:rFonts w:ascii="Calibri" w:cs="Calibri" w:eastAsia="Calibri" w:hAnsi="Calibri"/>
                <w:sz w:val="21"/>
                <w:szCs w:val="21"/>
                <w:color w:val="auto"/>
              </w:rPr>
              <w:t>Encaminha para registro e</w:t>
            </w:r>
          </w:p>
        </w:tc>
        <w:tc>
          <w:tcPr>
            <w:tcW w:w="0" w:type="dxa"/>
            <w:vAlign w:val="bottom"/>
          </w:tcPr>
          <w:p>
            <w:pPr>
              <w:spacing w:after="0"/>
              <w:rPr>
                <w:sz w:val="1"/>
                <w:szCs w:val="1"/>
                <w:color w:val="auto"/>
              </w:rPr>
            </w:pPr>
          </w:p>
        </w:tc>
      </w:tr>
      <w:tr>
        <w:trPr>
          <w:trHeight w:val="66"/>
        </w:trPr>
        <w:tc>
          <w:tcPr>
            <w:tcW w:w="3260" w:type="dxa"/>
            <w:vAlign w:val="bottom"/>
            <w:vMerge w:val="restart"/>
          </w:tcPr>
          <w:p>
            <w:pPr>
              <w:jc w:val="center"/>
              <w:ind w:right="514"/>
              <w:spacing w:after="0" w:line="231" w:lineRule="exact"/>
              <w:rPr>
                <w:sz w:val="20"/>
                <w:szCs w:val="20"/>
                <w:color w:val="auto"/>
              </w:rPr>
            </w:pPr>
            <w:r>
              <w:rPr>
                <w:rFonts w:ascii="Calibri" w:cs="Calibri" w:eastAsia="Calibri" w:hAnsi="Calibri"/>
                <w:sz w:val="21"/>
                <w:szCs w:val="21"/>
                <w:color w:val="auto"/>
              </w:rPr>
              <w:t>SIAPE. Se necessário perícia</w:t>
            </w:r>
          </w:p>
        </w:tc>
        <w:tc>
          <w:tcPr>
            <w:tcW w:w="288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65"/>
        </w:trPr>
        <w:tc>
          <w:tcPr>
            <w:tcW w:w="3260" w:type="dxa"/>
            <w:vAlign w:val="bottom"/>
            <w:vMerge w:val="continue"/>
          </w:tcPr>
          <w:p>
            <w:pPr>
              <w:spacing w:after="0"/>
              <w:rPr>
                <w:sz w:val="14"/>
                <w:szCs w:val="14"/>
                <w:color w:val="auto"/>
              </w:rPr>
            </w:pPr>
          </w:p>
        </w:tc>
        <w:tc>
          <w:tcPr>
            <w:tcW w:w="2880" w:type="dxa"/>
            <w:vAlign w:val="bottom"/>
            <w:vMerge w:val="restart"/>
          </w:tcPr>
          <w:p>
            <w:pPr>
              <w:jc w:val="center"/>
              <w:ind w:left="534"/>
              <w:spacing w:after="0" w:line="230" w:lineRule="exact"/>
              <w:rPr>
                <w:sz w:val="20"/>
                <w:szCs w:val="20"/>
                <w:color w:val="auto"/>
              </w:rPr>
            </w:pPr>
            <w:r>
              <w:rPr>
                <w:rFonts w:ascii="Calibri" w:cs="Calibri" w:eastAsia="Calibri" w:hAnsi="Calibri"/>
                <w:sz w:val="21"/>
                <w:szCs w:val="21"/>
                <w:color w:val="auto"/>
                <w:w w:val="99"/>
              </w:rPr>
              <w:t>arquivamento</w:t>
            </w:r>
          </w:p>
        </w:tc>
        <w:tc>
          <w:tcPr>
            <w:tcW w:w="0" w:type="dxa"/>
            <w:vAlign w:val="bottom"/>
          </w:tcPr>
          <w:p>
            <w:pPr>
              <w:spacing w:after="0"/>
              <w:rPr>
                <w:sz w:val="1"/>
                <w:szCs w:val="1"/>
                <w:color w:val="auto"/>
              </w:rPr>
            </w:pPr>
          </w:p>
        </w:tc>
      </w:tr>
      <w:tr>
        <w:trPr>
          <w:trHeight w:val="65"/>
        </w:trPr>
        <w:tc>
          <w:tcPr>
            <w:tcW w:w="3260" w:type="dxa"/>
            <w:vAlign w:val="bottom"/>
            <w:vMerge w:val="restart"/>
          </w:tcPr>
          <w:p>
            <w:pPr>
              <w:jc w:val="center"/>
              <w:ind w:right="494"/>
              <w:spacing w:after="0" w:line="232" w:lineRule="exact"/>
              <w:rPr>
                <w:sz w:val="20"/>
                <w:szCs w:val="20"/>
                <w:color w:val="auto"/>
              </w:rPr>
            </w:pPr>
            <w:r>
              <w:rPr>
                <w:rFonts w:ascii="Calibri" w:cs="Calibri" w:eastAsia="Calibri" w:hAnsi="Calibri"/>
                <w:sz w:val="21"/>
                <w:szCs w:val="21"/>
                <w:color w:val="auto"/>
                <w:w w:val="99"/>
              </w:rPr>
              <w:t>comunica ao servidor para</w:t>
            </w:r>
          </w:p>
        </w:tc>
        <w:tc>
          <w:tcPr>
            <w:tcW w:w="288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68"/>
        </w:trPr>
        <w:tc>
          <w:tcPr>
            <w:tcW w:w="3260" w:type="dxa"/>
            <w:vAlign w:val="bottom"/>
            <w:vMerge w:val="continue"/>
          </w:tcPr>
          <w:p>
            <w:pPr>
              <w:spacing w:after="0"/>
              <w:rPr>
                <w:sz w:val="14"/>
                <w:szCs w:val="14"/>
                <w:color w:val="auto"/>
              </w:rPr>
            </w:pPr>
          </w:p>
        </w:tc>
        <w:tc>
          <w:tcPr>
            <w:tcW w:w="28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30"/>
        </w:trPr>
        <w:tc>
          <w:tcPr>
            <w:tcW w:w="3260" w:type="dxa"/>
            <w:vAlign w:val="bottom"/>
          </w:tcPr>
          <w:p>
            <w:pPr>
              <w:jc w:val="center"/>
              <w:ind w:right="514"/>
              <w:spacing w:after="0" w:line="230" w:lineRule="exact"/>
              <w:rPr>
                <w:sz w:val="20"/>
                <w:szCs w:val="20"/>
                <w:color w:val="auto"/>
              </w:rPr>
            </w:pPr>
            <w:r>
              <w:rPr>
                <w:rFonts w:ascii="Calibri" w:cs="Calibri" w:eastAsia="Calibri" w:hAnsi="Calibri"/>
                <w:sz w:val="21"/>
                <w:szCs w:val="21"/>
                <w:color w:val="auto"/>
              </w:rPr>
              <w:t>agendamento</w:t>
            </w:r>
          </w:p>
        </w:tc>
        <w:tc>
          <w:tcPr>
            <w:tcW w:w="288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jc w:val="center"/>
        <w:ind w:right="3860"/>
        <w:spacing w:after="0"/>
        <w:rPr>
          <w:sz w:val="20"/>
          <w:szCs w:val="20"/>
          <w:color w:val="auto"/>
        </w:rPr>
      </w:pPr>
      <w:r>
        <w:rPr>
          <w:rFonts w:ascii="Calibri" w:cs="Calibri" w:eastAsia="Calibri" w:hAnsi="Calibri"/>
          <w:sz w:val="21"/>
          <w:szCs w:val="21"/>
          <w:b w:val="1"/>
          <w:bCs w:val="1"/>
          <w:color w:val="auto"/>
        </w:rPr>
        <w:t>CRD</w:t>
      </w:r>
    </w:p>
    <w:p>
      <w:pPr>
        <w:spacing w:after="0" w:line="63" w:lineRule="exact"/>
        <w:rPr>
          <w:sz w:val="20"/>
          <w:szCs w:val="20"/>
          <w:color w:val="auto"/>
        </w:rPr>
      </w:pPr>
    </w:p>
    <w:p>
      <w:pPr>
        <w:jc w:val="center"/>
        <w:ind w:right="3860"/>
        <w:spacing w:after="0"/>
        <w:rPr>
          <w:sz w:val="20"/>
          <w:szCs w:val="20"/>
          <w:color w:val="auto"/>
        </w:rPr>
      </w:pPr>
      <w:r>
        <w:rPr>
          <w:rFonts w:ascii="Calibri" w:cs="Calibri" w:eastAsia="Calibri" w:hAnsi="Calibri"/>
          <w:sz w:val="21"/>
          <w:szCs w:val="21"/>
          <w:color w:val="auto"/>
        </w:rPr>
        <w:t>Arquiva na pasta do servidor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-121285</wp:posOffset>
            </wp:positionH>
            <wp:positionV relativeFrom="paragraph">
              <wp:posOffset>3726815</wp:posOffset>
            </wp:positionV>
            <wp:extent cx="6068060" cy="3810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3">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-121285</wp:posOffset>
            </wp:positionH>
            <wp:positionV relativeFrom="paragraph">
              <wp:posOffset>3773805</wp:posOffset>
            </wp:positionV>
            <wp:extent cx="6068060" cy="889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4">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40</w:t>
      </w:r>
    </w:p>
    <w:p>
      <w:pPr>
        <w:sectPr>
          <w:pgSz w:w="11900" w:h="16838" w:orient="portrait"/>
          <w:cols w:equalWidth="0" w:num="1">
            <w:col w:w="9340"/>
          </w:cols>
          <w:pgMar w:left="1440" w:top="1244" w:right="1126" w:bottom="0"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20"/>
        <w:spacing w:after="0" w:line="237" w:lineRule="auto"/>
        <w:rPr>
          <w:sz w:val="20"/>
          <w:szCs w:val="20"/>
          <w:color w:val="auto"/>
        </w:rPr>
      </w:pPr>
      <w:r>
        <w:rPr>
          <w:rFonts w:ascii="Century" w:cs="Century" w:eastAsia="Century" w:hAnsi="Century"/>
          <w:sz w:val="24"/>
          <w:szCs w:val="24"/>
          <w:b w:val="1"/>
          <w:bCs w:val="1"/>
          <w:color w:val="auto"/>
        </w:rPr>
        <w:t>FORMULÁRIO 7 - LICENÇA POR MOTIVO DE DOENÇA EM PESSOA DA FAMÍLIA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-73025</wp:posOffset>
                </wp:positionH>
                <wp:positionV relativeFrom="paragraph">
                  <wp:posOffset>85090</wp:posOffset>
                </wp:positionV>
                <wp:extent cx="6038215" cy="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5" o:spid="_x0000_s12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499pt,6.7pt" to="469.7pt,6.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-73025</wp:posOffset>
                </wp:positionH>
                <wp:positionV relativeFrom="paragraph">
                  <wp:posOffset>618490</wp:posOffset>
                </wp:positionV>
                <wp:extent cx="6038215" cy="0"/>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6" o:spid="_x0000_s12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499pt,48.7pt" to="469.7pt,48.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-73025</wp:posOffset>
                </wp:positionH>
                <wp:positionV relativeFrom="paragraph">
                  <wp:posOffset>829310</wp:posOffset>
                </wp:positionV>
                <wp:extent cx="6038215" cy="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7" o:spid="_x0000_s12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499pt,65.3pt" to="469.7pt,65.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-70485</wp:posOffset>
                </wp:positionH>
                <wp:positionV relativeFrom="paragraph">
                  <wp:posOffset>82550</wp:posOffset>
                </wp:positionV>
                <wp:extent cx="0" cy="7029450"/>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0294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8" o:spid="_x0000_s12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499pt,6.5pt" to="-5.5499pt,560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-73025</wp:posOffset>
                </wp:positionH>
                <wp:positionV relativeFrom="paragraph">
                  <wp:posOffset>1383665</wp:posOffset>
                </wp:positionV>
                <wp:extent cx="6038215" cy="0"/>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9" o:spid="_x0000_s12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499pt,108.95pt" to="469.7pt,108.9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5962650</wp:posOffset>
                </wp:positionH>
                <wp:positionV relativeFrom="paragraph">
                  <wp:posOffset>82550</wp:posOffset>
                </wp:positionV>
                <wp:extent cx="0" cy="702945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0294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0" o:spid="_x0000_s12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9.5pt,6.5pt" to="469.5pt,560pt" o:allowincell="f" strokecolor="#000000" strokeweight="0.48pt"/>
            </w:pict>
          </mc:Fallback>
        </mc:AlternateContent>
      </w:r>
    </w:p>
    <w:p>
      <w:pPr>
        <w:spacing w:after="0" w:line="120" w:lineRule="exact"/>
        <w:rPr>
          <w:sz w:val="20"/>
          <w:szCs w:val="20"/>
          <w:color w:val="auto"/>
        </w:rPr>
      </w:pPr>
    </w:p>
    <w:p>
      <w:pPr>
        <w:jc w:val="center"/>
        <w:ind w:right="240"/>
        <w:spacing w:after="0" w:line="237" w:lineRule="auto"/>
        <w:rPr>
          <w:sz w:val="20"/>
          <w:szCs w:val="20"/>
          <w:color w:val="auto"/>
        </w:rPr>
      </w:pPr>
      <w:r>
        <w:rPr>
          <w:rFonts w:ascii="Century" w:cs="Century" w:eastAsia="Century" w:hAnsi="Century"/>
          <w:sz w:val="28"/>
          <w:szCs w:val="28"/>
          <w:b w:val="1"/>
          <w:bCs w:val="1"/>
          <w:color w:val="auto"/>
        </w:rPr>
        <w:t>ENCAMINHAMENTO DE ATESTADO MÉDICO PARA PERÍCIA MÉDICA OFICIAL</w:t>
      </w:r>
    </w:p>
    <w:p>
      <w:pPr>
        <w:spacing w:after="0" w:line="168"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Identificação:</w:t>
      </w:r>
    </w:p>
    <w:p>
      <w:pPr>
        <w:spacing w:after="0" w:line="43" w:lineRule="exact"/>
        <w:rPr>
          <w:sz w:val="20"/>
          <w:szCs w:val="20"/>
          <w:color w:val="auto"/>
        </w:rPr>
      </w:pPr>
    </w:p>
    <w:p>
      <w:pPr>
        <w:spacing w:after="0"/>
        <w:rPr>
          <w:sz w:val="20"/>
          <w:szCs w:val="20"/>
          <w:color w:val="auto"/>
        </w:rPr>
      </w:pPr>
      <w:r>
        <w:rPr>
          <w:rFonts w:ascii="Century" w:cs="Century" w:eastAsia="Century" w:hAnsi="Century"/>
          <w:sz w:val="24"/>
          <w:szCs w:val="24"/>
          <w:color w:val="auto"/>
        </w:rPr>
        <w:t>Órgão:</w:t>
      </w:r>
    </w:p>
    <w:p>
      <w:pPr>
        <w:spacing w:after="0" w:line="200" w:lineRule="exact"/>
        <w:rPr>
          <w:sz w:val="20"/>
          <w:szCs w:val="20"/>
          <w:color w:val="auto"/>
        </w:rPr>
      </w:pPr>
    </w:p>
    <w:p>
      <w:pPr>
        <w:spacing w:after="0" w:line="387" w:lineRule="exact"/>
        <w:rPr>
          <w:sz w:val="20"/>
          <w:szCs w:val="20"/>
          <w:color w:val="auto"/>
        </w:rPr>
      </w:pPr>
    </w:p>
    <w:p>
      <w:pPr>
        <w:spacing w:after="0"/>
        <w:rPr>
          <w:sz w:val="20"/>
          <w:szCs w:val="20"/>
          <w:color w:val="auto"/>
        </w:rPr>
      </w:pPr>
      <w:r>
        <w:rPr>
          <w:rFonts w:ascii="Century" w:cs="Century" w:eastAsia="Century" w:hAnsi="Century"/>
          <w:sz w:val="24"/>
          <w:szCs w:val="24"/>
          <w:color w:val="auto"/>
        </w:rPr>
        <w:t>Nome do (a) Servidor (a):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-73025</wp:posOffset>
                </wp:positionH>
                <wp:positionV relativeFrom="paragraph">
                  <wp:posOffset>373380</wp:posOffset>
                </wp:positionV>
                <wp:extent cx="6038215" cy="0"/>
                <wp:wrapNone/>
                <wp:docPr id="201" name="Shape 2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1" o:spid="_x0000_s12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499pt,29.4pt" to="469.7pt,29.4pt" o:allowincell="f" strokecolor="#000000" strokeweight="0.4799pt"/>
            </w:pict>
          </mc:Fallback>
        </mc:AlternateContent>
      </w:r>
    </w:p>
    <w:p>
      <w:pPr>
        <w:spacing w:after="0" w:line="200" w:lineRule="exact"/>
        <w:rPr>
          <w:sz w:val="20"/>
          <w:szCs w:val="20"/>
          <w:color w:val="auto"/>
        </w:rPr>
      </w:pPr>
    </w:p>
    <w:p>
      <w:pPr>
        <w:spacing w:after="0" w:line="366" w:lineRule="exact"/>
        <w:rPr>
          <w:sz w:val="20"/>
          <w:szCs w:val="20"/>
          <w:color w:val="auto"/>
        </w:rPr>
      </w:pPr>
    </w:p>
    <w:p>
      <w:pPr>
        <w:spacing w:after="0"/>
        <w:tabs>
          <w:tab w:leader="none" w:pos="6040" w:val="left"/>
        </w:tabs>
        <w:rPr>
          <w:sz w:val="20"/>
          <w:szCs w:val="20"/>
          <w:color w:val="auto"/>
        </w:rPr>
      </w:pPr>
      <w:r>
        <w:rPr>
          <w:rFonts w:ascii="Century" w:cs="Century" w:eastAsia="Century" w:hAnsi="Century"/>
          <w:sz w:val="24"/>
          <w:szCs w:val="24"/>
          <w:color w:val="auto"/>
        </w:rPr>
        <w:t>Cargo ou função:</w:t>
      </w:r>
      <w:r>
        <w:rPr>
          <w:sz w:val="20"/>
          <w:szCs w:val="20"/>
          <w:color w:val="auto"/>
        </w:rPr>
        <w:tab/>
      </w:r>
      <w:r>
        <w:rPr>
          <w:rFonts w:ascii="Century" w:cs="Century" w:eastAsia="Century" w:hAnsi="Century"/>
          <w:sz w:val="23"/>
          <w:szCs w:val="23"/>
          <w:color w:val="auto"/>
        </w:rPr>
        <w:t>SIAPE Nº</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-73025</wp:posOffset>
                </wp:positionH>
                <wp:positionV relativeFrom="paragraph">
                  <wp:posOffset>374650</wp:posOffset>
                </wp:positionV>
                <wp:extent cx="6038215" cy="0"/>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2" o:spid="_x0000_s12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499pt,29.5pt" to="469.7pt,29.5pt" o:allowincell="f" strokecolor="#000000" strokeweight="0.48pt"/>
            </w:pict>
          </mc:Fallback>
        </mc:AlternateContent>
      </w:r>
    </w:p>
    <w:p>
      <w:pPr>
        <w:spacing w:after="0" w:line="200" w:lineRule="exact"/>
        <w:rPr>
          <w:sz w:val="20"/>
          <w:szCs w:val="20"/>
          <w:color w:val="auto"/>
        </w:rPr>
      </w:pPr>
    </w:p>
    <w:p>
      <w:pPr>
        <w:spacing w:after="0" w:line="367" w:lineRule="exact"/>
        <w:rPr>
          <w:sz w:val="20"/>
          <w:szCs w:val="20"/>
          <w:color w:val="auto"/>
        </w:rPr>
      </w:pPr>
    </w:p>
    <w:p>
      <w:pPr>
        <w:spacing w:after="0"/>
        <w:rPr>
          <w:sz w:val="20"/>
          <w:szCs w:val="20"/>
          <w:color w:val="auto"/>
        </w:rPr>
      </w:pPr>
      <w:r>
        <w:rPr>
          <w:rFonts w:ascii="Century" w:cs="Century" w:eastAsia="Century" w:hAnsi="Century"/>
          <w:sz w:val="24"/>
          <w:szCs w:val="24"/>
          <w:color w:val="auto"/>
        </w:rPr>
        <w:t>Local de Lotação: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-73025</wp:posOffset>
                </wp:positionH>
                <wp:positionV relativeFrom="paragraph">
                  <wp:posOffset>374650</wp:posOffset>
                </wp:positionV>
                <wp:extent cx="6038215" cy="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3" o:spid="_x0000_s12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499pt,29.5pt" to="469.7pt,29.5pt" o:allowincell="f" strokecolor="#000000" strokeweight="0.4799pt"/>
            </w:pict>
          </mc:Fallback>
        </mc:AlternateContent>
      </w:r>
    </w:p>
    <w:p>
      <w:pPr>
        <w:spacing w:after="0" w:line="200" w:lineRule="exact"/>
        <w:rPr>
          <w:sz w:val="20"/>
          <w:szCs w:val="20"/>
          <w:color w:val="auto"/>
        </w:rPr>
      </w:pPr>
    </w:p>
    <w:p>
      <w:pPr>
        <w:spacing w:after="0" w:line="367" w:lineRule="exact"/>
        <w:rPr>
          <w:sz w:val="20"/>
          <w:szCs w:val="20"/>
          <w:color w:val="auto"/>
        </w:rPr>
      </w:pPr>
    </w:p>
    <w:p>
      <w:pPr>
        <w:spacing w:after="0"/>
        <w:rPr>
          <w:sz w:val="20"/>
          <w:szCs w:val="20"/>
          <w:color w:val="auto"/>
        </w:rPr>
      </w:pPr>
      <w:r>
        <w:rPr>
          <w:rFonts w:ascii="Century" w:cs="Century" w:eastAsia="Century" w:hAnsi="Century"/>
          <w:sz w:val="24"/>
          <w:szCs w:val="24"/>
          <w:color w:val="auto"/>
        </w:rPr>
        <w:t>Endereço do(a) Servidor(a):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-73025</wp:posOffset>
                </wp:positionH>
                <wp:positionV relativeFrom="paragraph">
                  <wp:posOffset>374015</wp:posOffset>
                </wp:positionV>
                <wp:extent cx="6038215" cy="0"/>
                <wp:wrapNone/>
                <wp:docPr id="204" name="Shape 2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4" o:spid="_x0000_s12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499pt,29.45pt" to="469.7pt,29.45pt" o:allowincell="f" strokecolor="#000000" strokeweight="0.48pt"/>
            </w:pict>
          </mc:Fallback>
        </mc:AlternateContent>
      </w:r>
    </w:p>
    <w:p>
      <w:pPr>
        <w:spacing w:after="0" w:line="200" w:lineRule="exact"/>
        <w:rPr>
          <w:sz w:val="20"/>
          <w:szCs w:val="20"/>
          <w:color w:val="auto"/>
        </w:rPr>
      </w:pPr>
    </w:p>
    <w:p>
      <w:pPr>
        <w:spacing w:after="0" w:line="367" w:lineRule="exact"/>
        <w:rPr>
          <w:sz w:val="20"/>
          <w:szCs w:val="20"/>
          <w:color w:val="auto"/>
        </w:rPr>
      </w:pPr>
    </w:p>
    <w:p>
      <w:pPr>
        <w:spacing w:after="0"/>
        <w:rPr>
          <w:sz w:val="20"/>
          <w:szCs w:val="20"/>
          <w:color w:val="auto"/>
        </w:rPr>
      </w:pPr>
      <w:r>
        <w:rPr>
          <w:rFonts w:ascii="Century" w:cs="Century" w:eastAsia="Century" w:hAnsi="Century"/>
          <w:sz w:val="24"/>
          <w:szCs w:val="24"/>
          <w:color w:val="auto"/>
        </w:rPr>
        <w:t>Telefone para contato: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-73025</wp:posOffset>
                </wp:positionH>
                <wp:positionV relativeFrom="paragraph">
                  <wp:posOffset>373380</wp:posOffset>
                </wp:positionV>
                <wp:extent cx="6038215" cy="0"/>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5" o:spid="_x0000_s12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499pt,29.4pt" to="469.7pt,29.4pt" o:allowincell="f" strokecolor="#000000" strokeweight="0.4799pt"/>
            </w:pict>
          </mc:Fallback>
        </mc:AlternateContent>
      </w:r>
    </w:p>
    <w:p>
      <w:pPr>
        <w:spacing w:after="0" w:line="200" w:lineRule="exact"/>
        <w:rPr>
          <w:sz w:val="20"/>
          <w:szCs w:val="20"/>
          <w:color w:val="auto"/>
        </w:rPr>
      </w:pPr>
    </w:p>
    <w:p>
      <w:pPr>
        <w:spacing w:after="0" w:line="368" w:lineRule="exact"/>
        <w:rPr>
          <w:sz w:val="20"/>
          <w:szCs w:val="20"/>
          <w:color w:val="auto"/>
        </w:rPr>
      </w:pPr>
    </w:p>
    <w:p>
      <w:pPr>
        <w:jc w:val="center"/>
        <w:ind w:right="220"/>
        <w:spacing w:after="0"/>
        <w:rPr>
          <w:sz w:val="20"/>
          <w:szCs w:val="20"/>
          <w:color w:val="auto"/>
        </w:rPr>
      </w:pPr>
      <w:r>
        <w:rPr>
          <w:rFonts w:ascii="Century" w:cs="Century" w:eastAsia="Century" w:hAnsi="Century"/>
          <w:sz w:val="24"/>
          <w:szCs w:val="24"/>
          <w:color w:val="auto"/>
        </w:rPr>
        <w:t>A licença Médica solicitada:</w:t>
      </w:r>
    </w:p>
    <w:p>
      <w:pPr>
        <w:spacing w:after="0" w:line="287" w:lineRule="exact"/>
        <w:rPr>
          <w:sz w:val="20"/>
          <w:szCs w:val="20"/>
          <w:color w:val="auto"/>
        </w:rPr>
      </w:pPr>
    </w:p>
    <w:p>
      <w:pPr>
        <w:jc w:val="center"/>
        <w:ind w:right="60"/>
        <w:spacing w:after="0"/>
        <w:tabs>
          <w:tab w:leader="none" w:pos="240" w:val="left"/>
        </w:tabs>
        <w:rPr>
          <w:sz w:val="20"/>
          <w:szCs w:val="20"/>
          <w:color w:val="auto"/>
        </w:rPr>
      </w:pPr>
      <w:r>
        <w:rPr>
          <w:rFonts w:ascii="Century" w:cs="Century" w:eastAsia="Century" w:hAnsi="Century"/>
          <w:sz w:val="24"/>
          <w:szCs w:val="24"/>
          <w:color w:val="auto"/>
        </w:rPr>
        <w:t>(</w:t>
        <w:tab/>
        <w:t>) Inicial Período de __/__/______ até __/__/______ nº de dias; ________________</w:t>
      </w:r>
    </w:p>
    <w:p>
      <w:pPr>
        <w:spacing w:after="0" w:line="287" w:lineRule="exact"/>
        <w:rPr>
          <w:sz w:val="20"/>
          <w:szCs w:val="20"/>
          <w:color w:val="auto"/>
        </w:rPr>
      </w:pPr>
    </w:p>
    <w:p>
      <w:pPr>
        <w:jc w:val="center"/>
        <w:ind w:right="200"/>
        <w:spacing w:after="0"/>
        <w:tabs>
          <w:tab w:leader="none" w:pos="180" w:val="left"/>
          <w:tab w:leader="none" w:pos="180" w:val="left"/>
        </w:tabs>
        <w:rPr>
          <w:sz w:val="20"/>
          <w:szCs w:val="20"/>
          <w:color w:val="auto"/>
        </w:rPr>
      </w:pPr>
      <w:r>
        <w:rPr>
          <w:rFonts w:ascii="Century" w:cs="Century" w:eastAsia="Century" w:hAnsi="Century"/>
          <w:sz w:val="24"/>
          <w:szCs w:val="24"/>
          <w:color w:val="auto"/>
        </w:rPr>
        <w:t>(</w:t>
        <w:tab/>
        <w:t>) Prorrogação:</w:t>
        <w:tab/>
        <w:t>Inicio da licença __/___/____ Término da licença: ___/___/____</w:t>
      </w:r>
    </w:p>
    <w:p>
      <w:pPr>
        <w:spacing w:after="0" w:line="200" w:lineRule="exact"/>
        <w:rPr>
          <w:sz w:val="20"/>
          <w:szCs w:val="20"/>
          <w:color w:val="auto"/>
        </w:rPr>
      </w:pPr>
    </w:p>
    <w:p>
      <w:pPr>
        <w:spacing w:after="0" w:line="378" w:lineRule="exact"/>
        <w:rPr>
          <w:sz w:val="20"/>
          <w:szCs w:val="20"/>
          <w:color w:val="auto"/>
        </w:rPr>
      </w:pPr>
    </w:p>
    <w:p>
      <w:pPr>
        <w:jc w:val="center"/>
        <w:ind w:right="220"/>
        <w:spacing w:after="0"/>
        <w:rPr>
          <w:sz w:val="20"/>
          <w:szCs w:val="20"/>
          <w:color w:val="auto"/>
        </w:rPr>
      </w:pPr>
      <w:r>
        <w:rPr>
          <w:rFonts w:ascii="Century" w:cs="Century" w:eastAsia="Century" w:hAnsi="Century"/>
          <w:sz w:val="24"/>
          <w:szCs w:val="24"/>
          <w:b w:val="1"/>
          <w:bCs w:val="1"/>
          <w:color w:val="auto"/>
        </w:rPr>
        <w:t>Porto Velho/RO</w:t>
      </w:r>
      <w:r>
        <w:rPr>
          <w:rFonts w:ascii="Century" w:cs="Century" w:eastAsia="Century" w:hAnsi="Century"/>
          <w:sz w:val="24"/>
          <w:szCs w:val="24"/>
          <w:color w:val="auto"/>
        </w:rPr>
        <w:t>__/__/______</w:t>
      </w:r>
    </w:p>
    <w:p>
      <w:pPr>
        <w:spacing w:after="0" w:line="200" w:lineRule="exact"/>
        <w:rPr>
          <w:sz w:val="20"/>
          <w:szCs w:val="20"/>
          <w:color w:val="auto"/>
        </w:rPr>
      </w:pPr>
    </w:p>
    <w:p>
      <w:pPr>
        <w:spacing w:after="0" w:line="378" w:lineRule="exact"/>
        <w:rPr>
          <w:sz w:val="20"/>
          <w:szCs w:val="20"/>
          <w:color w:val="auto"/>
        </w:rPr>
      </w:pPr>
    </w:p>
    <w:p>
      <w:pPr>
        <w:jc w:val="center"/>
        <w:ind w:right="220"/>
        <w:spacing w:after="0"/>
        <w:rPr>
          <w:sz w:val="20"/>
          <w:szCs w:val="20"/>
          <w:color w:val="auto"/>
        </w:rPr>
      </w:pPr>
      <w:r>
        <w:rPr>
          <w:rFonts w:ascii="Century" w:cs="Century" w:eastAsia="Century" w:hAnsi="Century"/>
          <w:sz w:val="24"/>
          <w:szCs w:val="24"/>
          <w:b w:val="1"/>
          <w:bCs w:val="1"/>
          <w:color w:val="auto"/>
        </w:rPr>
        <w:t>____________________________________________</w:t>
      </w:r>
    </w:p>
    <w:p>
      <w:pPr>
        <w:jc w:val="center"/>
        <w:ind w:right="220"/>
        <w:spacing w:after="0"/>
        <w:rPr>
          <w:sz w:val="20"/>
          <w:szCs w:val="20"/>
          <w:color w:val="auto"/>
        </w:rPr>
      </w:pPr>
      <w:r>
        <w:rPr>
          <w:rFonts w:ascii="Century" w:cs="Century" w:eastAsia="Century" w:hAnsi="Century"/>
          <w:sz w:val="24"/>
          <w:szCs w:val="24"/>
          <w:b w:val="1"/>
          <w:bCs w:val="1"/>
          <w:color w:val="auto"/>
        </w:rPr>
        <w:t>Assinatura e Carimbo do Chefe Imediato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-73025</wp:posOffset>
                </wp:positionH>
                <wp:positionV relativeFrom="paragraph">
                  <wp:posOffset>189865</wp:posOffset>
                </wp:positionV>
                <wp:extent cx="6038215" cy="0"/>
                <wp:wrapNone/>
                <wp:docPr id="206" name="Shape 2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6" o:spid="_x0000_s12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499pt,14.95pt" to="469.7pt,14.95pt" o:allowincell="f" strokecolor="#000000" strokeweight="0.4799pt"/>
            </w:pict>
          </mc:Fallback>
        </mc:AlternateContent>
      </w:r>
    </w:p>
    <w:p>
      <w:pPr>
        <w:spacing w:after="0" w:line="280" w:lineRule="exact"/>
        <w:rPr>
          <w:sz w:val="20"/>
          <w:szCs w:val="20"/>
          <w:color w:val="auto"/>
        </w:rPr>
      </w:pPr>
    </w:p>
    <w:p>
      <w:pPr>
        <w:spacing w:after="0"/>
        <w:rPr>
          <w:sz w:val="20"/>
          <w:szCs w:val="20"/>
          <w:color w:val="auto"/>
        </w:rPr>
      </w:pPr>
      <w:r>
        <w:rPr>
          <w:rFonts w:ascii="Century" w:cs="Century" w:eastAsia="Century" w:hAnsi="Century"/>
          <w:sz w:val="24"/>
          <w:szCs w:val="24"/>
          <w:color w:val="auto"/>
        </w:rPr>
        <w:t>Observação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-19685</wp:posOffset>
            </wp:positionH>
            <wp:positionV relativeFrom="paragraph">
              <wp:posOffset>1433830</wp:posOffset>
            </wp:positionV>
            <wp:extent cx="6068060" cy="3810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6">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-19685</wp:posOffset>
            </wp:positionH>
            <wp:positionV relativeFrom="paragraph">
              <wp:posOffset>1480820</wp:posOffset>
            </wp:positionV>
            <wp:extent cx="6068060" cy="889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7">
                      <a:extLst>
                        <a:ext uri="{28A0092B-C50C-407E-A947-70E740481C1C}"/>
                      </a:extLst>
                    </a:blip>
                    <a:srcRect/>
                    <a:stretch>
                      <a:fillRect/>
                    </a:stretch>
                  </pic:blipFill>
                  <pic:spPr bwMode="auto">
                    <a:xfrm>
                      <a:off x="0" y="0"/>
                      <a:ext cx="606806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-73025</wp:posOffset>
                </wp:positionH>
                <wp:positionV relativeFrom="paragraph">
                  <wp:posOffset>372745</wp:posOffset>
                </wp:positionV>
                <wp:extent cx="6038215" cy="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9" o:spid="_x0000_s12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499pt,29.35pt" to="469.7pt,29.3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41</w:t>
      </w:r>
    </w:p>
    <w:p>
      <w:pPr>
        <w:sectPr>
          <w:pgSz w:w="11900" w:h="16838" w:orient="portrait"/>
          <w:cols w:equalWidth="0" w:num="1">
            <w:col w:w="9500"/>
          </w:cols>
          <w:pgMar w:left="1280" w:top="1244" w:right="1126" w:bottom="0" w:gutter="0" w:footer="0" w:header="0"/>
        </w:sectPr>
      </w:pPr>
    </w:p>
    <w:p>
      <w:pPr>
        <w:jc w:val="center"/>
        <w:ind w:right="-2"/>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3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7"/>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2"/>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7"/>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3"/>
        <w:spacing w:after="0"/>
        <w:tabs>
          <w:tab w:leader="none" w:pos="703" w:val="left"/>
        </w:tabs>
        <w:rPr>
          <w:sz w:val="20"/>
          <w:szCs w:val="20"/>
          <w:color w:val="auto"/>
        </w:rPr>
      </w:pPr>
      <w:r>
        <w:rPr>
          <w:rFonts w:ascii="Century" w:cs="Century" w:eastAsia="Century" w:hAnsi="Century"/>
          <w:sz w:val="24"/>
          <w:szCs w:val="24"/>
          <w:b w:val="1"/>
          <w:bCs w:val="1"/>
          <w:color w:val="auto"/>
        </w:rPr>
        <w:t>1.1.8</w:t>
        <w:tab/>
        <w:t>AFASTAMENTO PARA SERVIR A OUTRO ÓRGÃO OU ENTIDADE</w:t>
      </w:r>
    </w:p>
    <w:p>
      <w:pPr>
        <w:spacing w:after="0" w:line="296" w:lineRule="exact"/>
        <w:rPr>
          <w:sz w:val="20"/>
          <w:szCs w:val="20"/>
          <w:color w:val="auto"/>
        </w:rPr>
      </w:pPr>
    </w:p>
    <w:p>
      <w:pPr>
        <w:jc w:val="both"/>
        <w:ind w:left="3"/>
        <w:spacing w:after="0" w:line="239"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O servidor da Administração Pública Federal direta, suas autarquias 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fundações poderá ser cedido a outro órgão ou entidade dos Poderes da União, dos Estados, do Distrito Federal e dos Municípios, incluindo as empresas públicas e sociedades de economia mista, para o exercício de cargo em comissão ou função de confiança e, ainda, para atender a situações previstas em leis específicas.</w:t>
      </w:r>
    </w:p>
    <w:p>
      <w:pPr>
        <w:spacing w:after="0" w:line="294" w:lineRule="exact"/>
        <w:rPr>
          <w:sz w:val="20"/>
          <w:szCs w:val="20"/>
          <w:color w:val="auto"/>
        </w:rPr>
      </w:pPr>
    </w:p>
    <w:p>
      <w:pPr>
        <w:jc w:val="both"/>
        <w:ind w:left="3"/>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Recursos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Humanos</w:t>
      </w:r>
    </w:p>
    <w:p>
      <w:pPr>
        <w:spacing w:after="0" w:line="297" w:lineRule="exact"/>
        <w:rPr>
          <w:sz w:val="20"/>
          <w:szCs w:val="20"/>
          <w:color w:val="auto"/>
        </w:rPr>
      </w:pPr>
    </w:p>
    <w:p>
      <w:pPr>
        <w:jc w:val="both"/>
        <w:ind w:left="3"/>
        <w:spacing w:after="0" w:line="237"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 93 da Lei 8112/90; Decreto nº 4.050/2001; Nota Técnica nº</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102/2013/CGNOR/DENOP/SEGEP/MP.</w:t>
      </w:r>
    </w:p>
    <w:p>
      <w:pPr>
        <w:spacing w:after="0" w:line="288"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REQUISITOS PARA CONCESSÃO:</w:t>
      </w:r>
    </w:p>
    <w:p>
      <w:pPr>
        <w:spacing w:after="0" w:line="296" w:lineRule="exact"/>
        <w:rPr>
          <w:sz w:val="20"/>
          <w:szCs w:val="20"/>
          <w:color w:val="auto"/>
        </w:rPr>
      </w:pPr>
    </w:p>
    <w:p>
      <w:pPr>
        <w:ind w:left="3" w:right="20" w:hanging="3"/>
        <w:spacing w:after="0" w:line="237" w:lineRule="auto"/>
        <w:tabs>
          <w:tab w:leader="none" w:pos="296" w:val="left"/>
        </w:tabs>
        <w:numPr>
          <w:ilvl w:val="0"/>
          <w:numId w:val="34"/>
        </w:numPr>
        <w:rPr>
          <w:rFonts w:ascii="Century" w:cs="Century" w:eastAsia="Century" w:hAnsi="Century"/>
          <w:sz w:val="24"/>
          <w:szCs w:val="24"/>
          <w:color w:val="auto"/>
        </w:rPr>
      </w:pPr>
      <w:r>
        <w:rPr>
          <w:rFonts w:ascii="Century" w:cs="Century" w:eastAsia="Century" w:hAnsi="Century"/>
          <w:sz w:val="24"/>
          <w:szCs w:val="24"/>
          <w:color w:val="auto"/>
        </w:rPr>
        <w:t>Solicitação do dirigente máximo do órgão ou entidade interessado na colaboração do servidor.</w:t>
      </w:r>
    </w:p>
    <w:p>
      <w:pPr>
        <w:spacing w:after="0" w:line="6" w:lineRule="exact"/>
        <w:rPr>
          <w:rFonts w:ascii="Century" w:cs="Century" w:eastAsia="Century" w:hAnsi="Century"/>
          <w:sz w:val="24"/>
          <w:szCs w:val="24"/>
          <w:color w:val="auto"/>
        </w:rPr>
      </w:pPr>
    </w:p>
    <w:p>
      <w:pPr>
        <w:jc w:val="both"/>
        <w:ind w:left="3" w:hanging="3"/>
        <w:spacing w:after="0" w:line="238" w:lineRule="auto"/>
        <w:tabs>
          <w:tab w:leader="none" w:pos="298" w:val="left"/>
        </w:tabs>
        <w:numPr>
          <w:ilvl w:val="0"/>
          <w:numId w:val="34"/>
        </w:numPr>
        <w:rPr>
          <w:rFonts w:ascii="Century" w:cs="Century" w:eastAsia="Century" w:hAnsi="Century"/>
          <w:sz w:val="24"/>
          <w:szCs w:val="24"/>
          <w:color w:val="auto"/>
        </w:rPr>
      </w:pPr>
      <w:r>
        <w:rPr>
          <w:rFonts w:ascii="Century" w:cs="Century" w:eastAsia="Century" w:hAnsi="Century"/>
          <w:sz w:val="24"/>
          <w:szCs w:val="24"/>
          <w:color w:val="auto"/>
        </w:rPr>
        <w:t>Documento do órgão cessionário se comprometendo a efetivar o ressarcimento ao órgão de origem do servidor, do ônus da remuneração do servidor cedido, acrescido dos respectivos encargos sociais, quando a cessão ocorrer para os Poderes dos Estados, do Distrito Federal e dos Municípios.</w:t>
      </w:r>
    </w:p>
    <w:p>
      <w:pPr>
        <w:spacing w:after="0" w:line="4" w:lineRule="exact"/>
        <w:rPr>
          <w:rFonts w:ascii="Century" w:cs="Century" w:eastAsia="Century" w:hAnsi="Century"/>
          <w:sz w:val="24"/>
          <w:szCs w:val="24"/>
          <w:color w:val="auto"/>
        </w:rPr>
      </w:pPr>
    </w:p>
    <w:p>
      <w:pPr>
        <w:ind w:left="263" w:hanging="263"/>
        <w:spacing w:after="0"/>
        <w:tabs>
          <w:tab w:leader="none" w:pos="263" w:val="left"/>
        </w:tabs>
        <w:numPr>
          <w:ilvl w:val="0"/>
          <w:numId w:val="34"/>
        </w:numPr>
        <w:rPr>
          <w:rFonts w:ascii="Century" w:cs="Century" w:eastAsia="Century" w:hAnsi="Century"/>
          <w:sz w:val="24"/>
          <w:szCs w:val="24"/>
          <w:color w:val="auto"/>
        </w:rPr>
      </w:pPr>
      <w:r>
        <w:rPr>
          <w:rFonts w:ascii="Century" w:cs="Century" w:eastAsia="Century" w:hAnsi="Century"/>
          <w:sz w:val="24"/>
          <w:szCs w:val="24"/>
          <w:color w:val="auto"/>
        </w:rPr>
        <w:t>Concordância do dirigente da Instituição.</w:t>
      </w:r>
    </w:p>
    <w:p>
      <w:pPr>
        <w:spacing w:after="0" w:line="287"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PROCEDIMENTO</w:t>
      </w:r>
    </w:p>
    <w:p>
      <w:pPr>
        <w:spacing w:after="0" w:line="296" w:lineRule="exact"/>
        <w:rPr>
          <w:sz w:val="20"/>
          <w:szCs w:val="20"/>
          <w:color w:val="auto"/>
        </w:rPr>
      </w:pPr>
    </w:p>
    <w:p>
      <w:pPr>
        <w:jc w:val="both"/>
        <w:ind w:left="423" w:right="20" w:hanging="423"/>
        <w:spacing w:after="0" w:line="238" w:lineRule="auto"/>
        <w:tabs>
          <w:tab w:leader="none" w:pos="423" w:val="left"/>
        </w:tabs>
        <w:numPr>
          <w:ilvl w:val="0"/>
          <w:numId w:val="35"/>
        </w:numPr>
        <w:rPr>
          <w:rFonts w:ascii="Century" w:cs="Century" w:eastAsia="Century" w:hAnsi="Century"/>
          <w:sz w:val="24"/>
          <w:szCs w:val="24"/>
          <w:color w:val="auto"/>
        </w:rPr>
      </w:pPr>
      <w:r>
        <w:rPr>
          <w:rFonts w:ascii="Century" w:cs="Century" w:eastAsia="Century" w:hAnsi="Century"/>
          <w:sz w:val="24"/>
          <w:szCs w:val="24"/>
          <w:color w:val="auto"/>
        </w:rPr>
        <w:t>O dirigente máximo do órgão ou instituição interessada encaminha Ofício à Reitoria, solicitando a cessão do servidor, informando qual o cargo de direção ou função gratificada será exercida pelo servidor.</w:t>
      </w:r>
    </w:p>
    <w:p>
      <w:pPr>
        <w:spacing w:after="0" w:line="5" w:lineRule="exact"/>
        <w:rPr>
          <w:rFonts w:ascii="Century" w:cs="Century" w:eastAsia="Century" w:hAnsi="Century"/>
          <w:sz w:val="24"/>
          <w:szCs w:val="24"/>
          <w:color w:val="auto"/>
        </w:rPr>
      </w:pPr>
    </w:p>
    <w:p>
      <w:pPr>
        <w:ind w:left="423" w:right="20" w:hanging="423"/>
        <w:spacing w:after="0" w:line="238" w:lineRule="auto"/>
        <w:tabs>
          <w:tab w:leader="none" w:pos="423" w:val="left"/>
        </w:tabs>
        <w:numPr>
          <w:ilvl w:val="0"/>
          <w:numId w:val="35"/>
        </w:numPr>
        <w:rPr>
          <w:rFonts w:ascii="Century" w:cs="Century" w:eastAsia="Century" w:hAnsi="Century"/>
          <w:sz w:val="24"/>
          <w:szCs w:val="24"/>
          <w:color w:val="auto"/>
        </w:rPr>
      </w:pPr>
      <w:r>
        <w:rPr>
          <w:rFonts w:ascii="Century" w:cs="Century" w:eastAsia="Century" w:hAnsi="Century"/>
          <w:sz w:val="24"/>
          <w:szCs w:val="24"/>
          <w:color w:val="auto"/>
        </w:rPr>
        <w:t>A Reitoria formaliza processo e remete à DRH para instrução na forma da legislação vigente.</w:t>
      </w:r>
    </w:p>
    <w:p>
      <w:pPr>
        <w:spacing w:after="0" w:line="6" w:lineRule="exact"/>
        <w:rPr>
          <w:rFonts w:ascii="Century" w:cs="Century" w:eastAsia="Century" w:hAnsi="Century"/>
          <w:sz w:val="24"/>
          <w:szCs w:val="24"/>
          <w:color w:val="auto"/>
        </w:rPr>
      </w:pPr>
    </w:p>
    <w:p>
      <w:pPr>
        <w:jc w:val="both"/>
        <w:ind w:left="423" w:right="20" w:hanging="423"/>
        <w:spacing w:after="0" w:line="238" w:lineRule="auto"/>
        <w:tabs>
          <w:tab w:leader="none" w:pos="423" w:val="left"/>
        </w:tabs>
        <w:numPr>
          <w:ilvl w:val="0"/>
          <w:numId w:val="35"/>
        </w:numPr>
        <w:rPr>
          <w:rFonts w:ascii="Century" w:cs="Century" w:eastAsia="Century" w:hAnsi="Century"/>
          <w:sz w:val="24"/>
          <w:szCs w:val="24"/>
          <w:color w:val="auto"/>
        </w:rPr>
      </w:pPr>
      <w:r>
        <w:rPr>
          <w:rFonts w:ascii="Century" w:cs="Century" w:eastAsia="Century" w:hAnsi="Century"/>
          <w:sz w:val="24"/>
          <w:szCs w:val="24"/>
          <w:color w:val="auto"/>
        </w:rPr>
        <w:t>A DRH instrui o processo e encaminha ao Departamento Acadêmico para manifestação do Conselho de Departamento de lotação do docente ou unidade de lotação do técnico-administrativo.</w:t>
      </w:r>
    </w:p>
    <w:p>
      <w:pPr>
        <w:spacing w:after="0" w:line="8" w:lineRule="exact"/>
        <w:rPr>
          <w:rFonts w:ascii="Century" w:cs="Century" w:eastAsia="Century" w:hAnsi="Century"/>
          <w:sz w:val="24"/>
          <w:szCs w:val="24"/>
          <w:color w:val="auto"/>
        </w:rPr>
      </w:pPr>
    </w:p>
    <w:p>
      <w:pPr>
        <w:ind w:left="423" w:right="20" w:hanging="423"/>
        <w:spacing w:after="0" w:line="237" w:lineRule="auto"/>
        <w:tabs>
          <w:tab w:leader="none" w:pos="423" w:val="left"/>
        </w:tabs>
        <w:numPr>
          <w:ilvl w:val="0"/>
          <w:numId w:val="35"/>
        </w:numPr>
        <w:rPr>
          <w:rFonts w:ascii="Century" w:cs="Century" w:eastAsia="Century" w:hAnsi="Century"/>
          <w:sz w:val="24"/>
          <w:szCs w:val="24"/>
          <w:color w:val="auto"/>
        </w:rPr>
      </w:pPr>
      <w:r>
        <w:rPr>
          <w:rFonts w:ascii="Century" w:cs="Century" w:eastAsia="Century" w:hAnsi="Century"/>
          <w:sz w:val="24"/>
          <w:szCs w:val="24"/>
          <w:color w:val="auto"/>
        </w:rPr>
        <w:t>O Chefe de Departamento junta ao processo a ata com manifestação do Conselho de Departamento e encaminha o processo ao Núcleo ou Câmpus.</w:t>
      </w:r>
    </w:p>
    <w:p>
      <w:pPr>
        <w:spacing w:after="0" w:line="6" w:lineRule="exact"/>
        <w:rPr>
          <w:rFonts w:ascii="Century" w:cs="Century" w:eastAsia="Century" w:hAnsi="Century"/>
          <w:sz w:val="24"/>
          <w:szCs w:val="24"/>
          <w:color w:val="auto"/>
        </w:rPr>
      </w:pPr>
    </w:p>
    <w:p>
      <w:pPr>
        <w:jc w:val="both"/>
        <w:ind w:left="423" w:hanging="423"/>
        <w:spacing w:after="0" w:line="238" w:lineRule="auto"/>
        <w:tabs>
          <w:tab w:leader="none" w:pos="423" w:val="left"/>
        </w:tabs>
        <w:numPr>
          <w:ilvl w:val="0"/>
          <w:numId w:val="35"/>
        </w:numPr>
        <w:rPr>
          <w:rFonts w:ascii="Century" w:cs="Century" w:eastAsia="Century" w:hAnsi="Century"/>
          <w:sz w:val="24"/>
          <w:szCs w:val="24"/>
          <w:color w:val="auto"/>
        </w:rPr>
      </w:pPr>
      <w:r>
        <w:rPr>
          <w:rFonts w:ascii="Century" w:cs="Century" w:eastAsia="Century" w:hAnsi="Century"/>
          <w:sz w:val="24"/>
          <w:szCs w:val="24"/>
          <w:color w:val="auto"/>
        </w:rPr>
        <w:t>O Diretor do Núcleo ou Câmpus junta ao processo a ata com manifestação do Conselho de Núcleo/Câmpus e encaminha o processo à PROGRAD para conhecimento. No caso de cessão de técnico-administrativo o processo deverá ser encaminhado à PRAD.</w:t>
      </w:r>
    </w:p>
    <w:p>
      <w:pPr>
        <w:spacing w:after="0" w:line="9" w:lineRule="exact"/>
        <w:rPr>
          <w:rFonts w:ascii="Century" w:cs="Century" w:eastAsia="Century" w:hAnsi="Century"/>
          <w:sz w:val="24"/>
          <w:szCs w:val="24"/>
          <w:color w:val="auto"/>
        </w:rPr>
      </w:pPr>
    </w:p>
    <w:p>
      <w:pPr>
        <w:ind w:left="423" w:hanging="423"/>
        <w:spacing w:after="0" w:line="237" w:lineRule="auto"/>
        <w:tabs>
          <w:tab w:leader="none" w:pos="423" w:val="left"/>
        </w:tabs>
        <w:numPr>
          <w:ilvl w:val="0"/>
          <w:numId w:val="35"/>
        </w:numPr>
        <w:rPr>
          <w:rFonts w:ascii="Century" w:cs="Century" w:eastAsia="Century" w:hAnsi="Century"/>
          <w:sz w:val="24"/>
          <w:szCs w:val="24"/>
          <w:color w:val="auto"/>
        </w:rPr>
      </w:pPr>
      <w:r>
        <w:rPr>
          <w:rFonts w:ascii="Century" w:cs="Century" w:eastAsia="Century" w:hAnsi="Century"/>
          <w:sz w:val="24"/>
          <w:szCs w:val="24"/>
          <w:color w:val="auto"/>
        </w:rPr>
        <w:t>Caso haja anuência nos conselhos de departamento e Câmpus/núcleo, a PROGRAD ou PRAD encaminha o processo à Reitoria.</w:t>
      </w:r>
    </w:p>
    <w:p>
      <w:pPr>
        <w:spacing w:after="0" w:line="6" w:lineRule="exact"/>
        <w:rPr>
          <w:rFonts w:ascii="Century" w:cs="Century" w:eastAsia="Century" w:hAnsi="Century"/>
          <w:sz w:val="24"/>
          <w:szCs w:val="24"/>
          <w:color w:val="auto"/>
        </w:rPr>
      </w:pPr>
    </w:p>
    <w:p>
      <w:pPr>
        <w:ind w:left="423" w:right="20" w:hanging="423"/>
        <w:spacing w:after="0" w:line="237" w:lineRule="auto"/>
        <w:tabs>
          <w:tab w:leader="none" w:pos="423" w:val="left"/>
        </w:tabs>
        <w:numPr>
          <w:ilvl w:val="0"/>
          <w:numId w:val="35"/>
        </w:numPr>
        <w:rPr>
          <w:rFonts w:ascii="Century" w:cs="Century" w:eastAsia="Century" w:hAnsi="Century"/>
          <w:sz w:val="24"/>
          <w:szCs w:val="24"/>
          <w:color w:val="auto"/>
        </w:rPr>
      </w:pPr>
      <w:r>
        <w:rPr>
          <w:rFonts w:ascii="Century" w:cs="Century" w:eastAsia="Century" w:hAnsi="Century"/>
          <w:sz w:val="24"/>
          <w:szCs w:val="24"/>
          <w:color w:val="auto"/>
        </w:rPr>
        <w:t>Se a cessão for para órgãos ou entidades dos Poderes Federal, a Reitoria expede a portaria.</w:t>
      </w:r>
    </w:p>
    <w:p>
      <w:pPr>
        <w:spacing w:after="0" w:line="2" w:lineRule="exact"/>
        <w:rPr>
          <w:rFonts w:ascii="Century" w:cs="Century" w:eastAsia="Century" w:hAnsi="Century"/>
          <w:sz w:val="24"/>
          <w:szCs w:val="24"/>
          <w:color w:val="auto"/>
        </w:rPr>
      </w:pPr>
    </w:p>
    <w:p>
      <w:pPr>
        <w:ind w:left="423" w:hanging="423"/>
        <w:spacing w:after="0"/>
        <w:tabs>
          <w:tab w:leader="none" w:pos="423" w:val="left"/>
        </w:tabs>
        <w:numPr>
          <w:ilvl w:val="0"/>
          <w:numId w:val="35"/>
        </w:numPr>
        <w:rPr>
          <w:rFonts w:ascii="Century" w:cs="Century" w:eastAsia="Century" w:hAnsi="Century"/>
          <w:sz w:val="24"/>
          <w:szCs w:val="24"/>
          <w:color w:val="auto"/>
        </w:rPr>
      </w:pPr>
      <w:r>
        <w:rPr>
          <w:rFonts w:ascii="Century" w:cs="Century" w:eastAsia="Century" w:hAnsi="Century"/>
          <w:sz w:val="24"/>
          <w:szCs w:val="24"/>
          <w:color w:val="auto"/>
        </w:rPr>
        <w:t>Expedida a Portaria, publica-se no Diário Oficial da União.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289560</wp:posOffset>
            </wp:positionV>
            <wp:extent cx="6068060" cy="3810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9">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336550</wp:posOffset>
            </wp:positionV>
            <wp:extent cx="6068060" cy="889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40">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345" w:lineRule="exact"/>
        <w:rPr>
          <w:sz w:val="20"/>
          <w:szCs w:val="20"/>
          <w:color w:val="auto"/>
        </w:rPr>
      </w:pPr>
    </w:p>
    <w:p>
      <w:pPr>
        <w:ind w:left="9223"/>
        <w:spacing w:after="0"/>
        <w:rPr>
          <w:sz w:val="20"/>
          <w:szCs w:val="20"/>
          <w:color w:val="auto"/>
        </w:rPr>
      </w:pPr>
      <w:r>
        <w:rPr>
          <w:rFonts w:ascii="Cambria" w:cs="Cambria" w:eastAsia="Cambria" w:hAnsi="Cambria"/>
          <w:sz w:val="24"/>
          <w:szCs w:val="24"/>
          <w:color w:val="auto"/>
        </w:rPr>
        <w:t>42</w:t>
      </w:r>
    </w:p>
    <w:p>
      <w:pPr>
        <w:sectPr>
          <w:pgSz w:w="11900" w:h="16838" w:orient="portrait"/>
          <w:cols w:equalWidth="0" w:num="1">
            <w:col w:w="9503"/>
          </w:cols>
          <w:pgMar w:left="1277" w:top="1244" w:right="1126" w:bottom="0" w:gutter="0" w:footer="0" w:header="0"/>
        </w:sectPr>
      </w:pPr>
    </w:p>
    <w:p>
      <w:pPr>
        <w:jc w:val="center"/>
        <w:ind w:right="-2"/>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4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7"/>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2"/>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7"/>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423" w:hanging="423"/>
        <w:spacing w:after="0" w:line="237" w:lineRule="auto"/>
        <w:tabs>
          <w:tab w:leader="none" w:pos="423" w:val="left"/>
        </w:tabs>
        <w:numPr>
          <w:ilvl w:val="0"/>
          <w:numId w:val="36"/>
        </w:numPr>
        <w:rPr>
          <w:rFonts w:ascii="Century" w:cs="Century" w:eastAsia="Century" w:hAnsi="Century"/>
          <w:sz w:val="24"/>
          <w:szCs w:val="24"/>
          <w:color w:val="auto"/>
        </w:rPr>
      </w:pPr>
      <w:r>
        <w:rPr>
          <w:rFonts w:ascii="Century" w:cs="Century" w:eastAsia="Century" w:hAnsi="Century"/>
          <w:sz w:val="24"/>
          <w:szCs w:val="24"/>
          <w:color w:val="auto"/>
        </w:rPr>
        <w:t>A Reitoria encaminha o processo à Coordenadoria de Registro e Documentos-CRD para registro no SIAPE.</w:t>
      </w:r>
    </w:p>
    <w:p>
      <w:pPr>
        <w:spacing w:after="0" w:line="8" w:lineRule="exact"/>
        <w:rPr>
          <w:rFonts w:ascii="Century" w:cs="Century" w:eastAsia="Century" w:hAnsi="Century"/>
          <w:sz w:val="24"/>
          <w:szCs w:val="24"/>
          <w:color w:val="auto"/>
        </w:rPr>
      </w:pPr>
    </w:p>
    <w:p>
      <w:pPr>
        <w:ind w:left="423" w:right="20" w:hanging="423"/>
        <w:spacing w:after="0" w:line="237" w:lineRule="auto"/>
        <w:tabs>
          <w:tab w:leader="none" w:pos="423" w:val="left"/>
        </w:tabs>
        <w:numPr>
          <w:ilvl w:val="0"/>
          <w:numId w:val="36"/>
        </w:numPr>
        <w:rPr>
          <w:rFonts w:ascii="Century" w:cs="Century" w:eastAsia="Century" w:hAnsi="Century"/>
          <w:sz w:val="24"/>
          <w:szCs w:val="24"/>
          <w:color w:val="auto"/>
        </w:rPr>
      </w:pPr>
      <w:r>
        <w:rPr>
          <w:rFonts w:ascii="Century" w:cs="Century" w:eastAsia="Century" w:hAnsi="Century"/>
          <w:sz w:val="24"/>
          <w:szCs w:val="24"/>
          <w:color w:val="auto"/>
        </w:rPr>
        <w:t>A CRD registra a cessão no SIAPE e arquiva o processo com cópia da portaria na Pasta Funcional do interessado</w:t>
      </w:r>
    </w:p>
    <w:p>
      <w:pPr>
        <w:spacing w:after="0" w:line="6" w:lineRule="exact"/>
        <w:rPr>
          <w:rFonts w:ascii="Century" w:cs="Century" w:eastAsia="Century" w:hAnsi="Century"/>
          <w:sz w:val="24"/>
          <w:szCs w:val="24"/>
          <w:color w:val="auto"/>
        </w:rPr>
      </w:pPr>
    </w:p>
    <w:p>
      <w:pPr>
        <w:ind w:left="423" w:hanging="423"/>
        <w:spacing w:after="0" w:line="237" w:lineRule="auto"/>
        <w:tabs>
          <w:tab w:leader="none" w:pos="423" w:val="left"/>
        </w:tabs>
        <w:numPr>
          <w:ilvl w:val="0"/>
          <w:numId w:val="36"/>
        </w:numPr>
        <w:rPr>
          <w:rFonts w:ascii="Century" w:cs="Century" w:eastAsia="Century" w:hAnsi="Century"/>
          <w:sz w:val="24"/>
          <w:szCs w:val="24"/>
          <w:color w:val="auto"/>
        </w:rPr>
      </w:pPr>
      <w:r>
        <w:rPr>
          <w:rFonts w:ascii="Century" w:cs="Century" w:eastAsia="Century" w:hAnsi="Century"/>
          <w:sz w:val="24"/>
          <w:szCs w:val="24"/>
          <w:color w:val="auto"/>
        </w:rPr>
        <w:t>Se a cessão for para órgãos ou entidades dos Poderes Municipal e Estadual, o processo é encaminhado à Reitoria.</w:t>
      </w:r>
    </w:p>
    <w:p>
      <w:pPr>
        <w:spacing w:after="0" w:line="8" w:lineRule="exact"/>
        <w:rPr>
          <w:rFonts w:ascii="Century" w:cs="Century" w:eastAsia="Century" w:hAnsi="Century"/>
          <w:sz w:val="24"/>
          <w:szCs w:val="24"/>
          <w:color w:val="auto"/>
        </w:rPr>
      </w:pPr>
    </w:p>
    <w:p>
      <w:pPr>
        <w:ind w:left="423" w:hanging="423"/>
        <w:spacing w:after="0" w:line="237" w:lineRule="auto"/>
        <w:tabs>
          <w:tab w:leader="none" w:pos="423" w:val="left"/>
        </w:tabs>
        <w:numPr>
          <w:ilvl w:val="0"/>
          <w:numId w:val="36"/>
        </w:numPr>
        <w:rPr>
          <w:rFonts w:ascii="Century" w:cs="Century" w:eastAsia="Century" w:hAnsi="Century"/>
          <w:sz w:val="24"/>
          <w:szCs w:val="24"/>
          <w:color w:val="auto"/>
        </w:rPr>
      </w:pPr>
      <w:r>
        <w:rPr>
          <w:rFonts w:ascii="Century" w:cs="Century" w:eastAsia="Century" w:hAnsi="Century"/>
          <w:sz w:val="24"/>
          <w:szCs w:val="24"/>
          <w:color w:val="auto"/>
        </w:rPr>
        <w:t>A Reitoria encaminha o processo ao MEC para emissão de portaria de cessão e publicação no Diário Oficial da União.</w:t>
      </w:r>
    </w:p>
    <w:p>
      <w:pPr>
        <w:ind w:left="423" w:hanging="423"/>
        <w:spacing w:after="0"/>
        <w:tabs>
          <w:tab w:leader="none" w:pos="423" w:val="left"/>
        </w:tabs>
        <w:numPr>
          <w:ilvl w:val="0"/>
          <w:numId w:val="36"/>
        </w:numPr>
        <w:rPr>
          <w:rFonts w:ascii="Century" w:cs="Century" w:eastAsia="Century" w:hAnsi="Century"/>
          <w:sz w:val="24"/>
          <w:szCs w:val="24"/>
          <w:color w:val="auto"/>
        </w:rPr>
      </w:pPr>
      <w:r>
        <w:rPr>
          <w:rFonts w:ascii="Century" w:cs="Century" w:eastAsia="Century" w:hAnsi="Century"/>
          <w:sz w:val="24"/>
          <w:szCs w:val="24"/>
          <w:color w:val="auto"/>
        </w:rPr>
        <w:t>O MEC emite parecer e encaminha ao Ministério do Planejamento.</w:t>
      </w:r>
    </w:p>
    <w:p>
      <w:pPr>
        <w:spacing w:after="0" w:line="4" w:lineRule="exact"/>
        <w:rPr>
          <w:rFonts w:ascii="Century" w:cs="Century" w:eastAsia="Century" w:hAnsi="Century"/>
          <w:sz w:val="24"/>
          <w:szCs w:val="24"/>
          <w:color w:val="auto"/>
        </w:rPr>
      </w:pPr>
    </w:p>
    <w:p>
      <w:pPr>
        <w:ind w:left="423" w:hanging="423"/>
        <w:spacing w:after="0" w:line="237" w:lineRule="auto"/>
        <w:tabs>
          <w:tab w:leader="none" w:pos="423" w:val="left"/>
        </w:tabs>
        <w:numPr>
          <w:ilvl w:val="0"/>
          <w:numId w:val="36"/>
        </w:numPr>
        <w:rPr>
          <w:rFonts w:ascii="Century" w:cs="Century" w:eastAsia="Century" w:hAnsi="Century"/>
          <w:sz w:val="24"/>
          <w:szCs w:val="24"/>
          <w:color w:val="auto"/>
        </w:rPr>
      </w:pPr>
      <w:r>
        <w:rPr>
          <w:rFonts w:ascii="Century" w:cs="Century" w:eastAsia="Century" w:hAnsi="Century"/>
          <w:sz w:val="24"/>
          <w:szCs w:val="24"/>
          <w:color w:val="auto"/>
        </w:rPr>
        <w:t>O Ministério do Planejamento emite portaria e solicita publicação no DOU. Com a publicação no DOU, a CRD registra a cessão no SIAPE.</w:t>
      </w:r>
    </w:p>
    <w:p>
      <w:pPr>
        <w:spacing w:after="0" w:line="3" w:lineRule="exact"/>
        <w:rPr>
          <w:rFonts w:ascii="Century" w:cs="Century" w:eastAsia="Century" w:hAnsi="Century"/>
          <w:sz w:val="24"/>
          <w:szCs w:val="24"/>
          <w:color w:val="auto"/>
        </w:rPr>
      </w:pPr>
    </w:p>
    <w:p>
      <w:pPr>
        <w:ind w:left="423" w:hanging="423"/>
        <w:spacing w:after="0"/>
        <w:tabs>
          <w:tab w:leader="none" w:pos="423" w:val="left"/>
        </w:tabs>
        <w:numPr>
          <w:ilvl w:val="0"/>
          <w:numId w:val="36"/>
        </w:numPr>
        <w:rPr>
          <w:rFonts w:ascii="Century" w:cs="Century" w:eastAsia="Century" w:hAnsi="Century"/>
          <w:sz w:val="24"/>
          <w:szCs w:val="24"/>
          <w:color w:val="auto"/>
        </w:rPr>
      </w:pPr>
      <w:r>
        <w:rPr>
          <w:rFonts w:ascii="Century" w:cs="Century" w:eastAsia="Century" w:hAnsi="Century"/>
          <w:sz w:val="24"/>
          <w:szCs w:val="24"/>
          <w:color w:val="auto"/>
        </w:rPr>
        <w:t>O processo retorna à UNIR.</w:t>
      </w:r>
    </w:p>
    <w:p>
      <w:pPr>
        <w:spacing w:after="0" w:line="5" w:lineRule="exact"/>
        <w:rPr>
          <w:rFonts w:ascii="Century" w:cs="Century" w:eastAsia="Century" w:hAnsi="Century"/>
          <w:sz w:val="24"/>
          <w:szCs w:val="24"/>
          <w:color w:val="auto"/>
        </w:rPr>
      </w:pPr>
    </w:p>
    <w:p>
      <w:pPr>
        <w:jc w:val="both"/>
        <w:ind w:left="423" w:hanging="423"/>
        <w:spacing w:after="0" w:line="239" w:lineRule="auto"/>
        <w:tabs>
          <w:tab w:leader="none" w:pos="423" w:val="left"/>
        </w:tabs>
        <w:numPr>
          <w:ilvl w:val="0"/>
          <w:numId w:val="36"/>
        </w:numPr>
        <w:rPr>
          <w:rFonts w:ascii="Century" w:cs="Century" w:eastAsia="Century" w:hAnsi="Century"/>
          <w:sz w:val="24"/>
          <w:szCs w:val="24"/>
          <w:color w:val="auto"/>
        </w:rPr>
      </w:pPr>
      <w:r>
        <w:rPr>
          <w:rFonts w:ascii="Century" w:cs="Century" w:eastAsia="Century" w:hAnsi="Century"/>
          <w:sz w:val="24"/>
          <w:szCs w:val="24"/>
          <w:color w:val="auto"/>
        </w:rPr>
        <w:t xml:space="preserve">A DRH solicita mensalmente à </w:t>
      </w:r>
      <w:r>
        <w:rPr>
          <w:rFonts w:ascii="Century" w:cs="Century" w:eastAsia="Century" w:hAnsi="Century"/>
          <w:sz w:val="24"/>
          <w:szCs w:val="24"/>
          <w:color w:val="0D0D0D"/>
        </w:rPr>
        <w:t>Diretoria de Orçamento, Finanças e</w:t>
      </w:r>
      <w:r>
        <w:rPr>
          <w:rFonts w:ascii="Century" w:cs="Century" w:eastAsia="Century" w:hAnsi="Century"/>
          <w:sz w:val="24"/>
          <w:szCs w:val="24"/>
          <w:color w:val="auto"/>
        </w:rPr>
        <w:t xml:space="preserve"> </w:t>
      </w:r>
      <w:r>
        <w:rPr>
          <w:rFonts w:ascii="Century" w:cs="Century" w:eastAsia="Century" w:hAnsi="Century"/>
          <w:sz w:val="24"/>
          <w:szCs w:val="24"/>
          <w:color w:val="0D0D0D"/>
        </w:rPr>
        <w:t xml:space="preserve">Contabilidade (DIRCOF) </w:t>
      </w:r>
      <w:r>
        <w:rPr>
          <w:rFonts w:ascii="Century" w:cs="Century" w:eastAsia="Century" w:hAnsi="Century"/>
          <w:sz w:val="24"/>
          <w:szCs w:val="24"/>
          <w:color w:val="000000"/>
        </w:rPr>
        <w:t>a emissão de Guia de Recolhimento da União (GRU) e</w:t>
      </w:r>
      <w:r>
        <w:rPr>
          <w:rFonts w:ascii="Century" w:cs="Century" w:eastAsia="Century" w:hAnsi="Century"/>
          <w:sz w:val="24"/>
          <w:szCs w:val="24"/>
          <w:color w:val="0D0D0D"/>
        </w:rPr>
        <w:t xml:space="preserve"> </w:t>
      </w:r>
      <w:r>
        <w:rPr>
          <w:rFonts w:ascii="Century" w:cs="Century" w:eastAsia="Century" w:hAnsi="Century"/>
          <w:sz w:val="24"/>
          <w:szCs w:val="24"/>
          <w:color w:val="000000"/>
        </w:rPr>
        <w:t>encaminha ao órgão cessionário para restituição ao cedente das parcelas da remuneração ou salário, já incorporadas à remuneração ou salário do cedido, de natureza permanente, inclusive encargos sociais.</w:t>
      </w:r>
    </w:p>
    <w:p>
      <w:pPr>
        <w:spacing w:after="0" w:line="5" w:lineRule="exact"/>
        <w:rPr>
          <w:rFonts w:ascii="Century" w:cs="Century" w:eastAsia="Century" w:hAnsi="Century"/>
          <w:sz w:val="24"/>
          <w:szCs w:val="24"/>
          <w:color w:val="auto"/>
        </w:rPr>
      </w:pPr>
    </w:p>
    <w:p>
      <w:pPr>
        <w:jc w:val="both"/>
        <w:ind w:left="423" w:hanging="423"/>
        <w:spacing w:after="0"/>
        <w:tabs>
          <w:tab w:leader="none" w:pos="423" w:val="left"/>
        </w:tabs>
        <w:numPr>
          <w:ilvl w:val="0"/>
          <w:numId w:val="36"/>
        </w:numPr>
        <w:rPr>
          <w:rFonts w:ascii="Century" w:cs="Century" w:eastAsia="Century" w:hAnsi="Century"/>
          <w:sz w:val="24"/>
          <w:szCs w:val="24"/>
          <w:color w:val="auto"/>
        </w:rPr>
      </w:pPr>
      <w:r>
        <w:rPr>
          <w:rFonts w:ascii="Century" w:cs="Century" w:eastAsia="Century" w:hAnsi="Century"/>
          <w:sz w:val="24"/>
          <w:szCs w:val="24"/>
          <w:color w:val="auto"/>
        </w:rPr>
        <w:t>Caso haja descumprimento da restituição mensal pelo órgão ou instituição cessionária, a DRH deverá notificar pessoalmente o servidor para apresentar-se à unidade de origem, encerrando a cessão. O não atendimento da notificação implicará suspensão do pagamento da remuneração, a partir do mês subsequente.</w:t>
      </w:r>
    </w:p>
    <w:p>
      <w:pPr>
        <w:spacing w:after="0" w:line="288" w:lineRule="exact"/>
        <w:rPr>
          <w:rFonts w:ascii="Century" w:cs="Century" w:eastAsia="Century" w:hAnsi="Century"/>
          <w:sz w:val="24"/>
          <w:szCs w:val="24"/>
          <w:color w:val="auto"/>
        </w:rPr>
      </w:pPr>
    </w:p>
    <w:p>
      <w:pPr>
        <w:jc w:val="both"/>
        <w:ind w:left="423" w:hanging="423"/>
        <w:spacing w:after="0" w:line="238" w:lineRule="auto"/>
        <w:tabs>
          <w:tab w:leader="none" w:pos="423" w:val="left"/>
        </w:tabs>
        <w:numPr>
          <w:ilvl w:val="0"/>
          <w:numId w:val="36"/>
        </w:numPr>
        <w:rPr>
          <w:rFonts w:ascii="Century" w:cs="Century" w:eastAsia="Century" w:hAnsi="Century"/>
          <w:sz w:val="24"/>
          <w:szCs w:val="24"/>
          <w:color w:val="auto"/>
        </w:rPr>
      </w:pPr>
      <w:r>
        <w:rPr>
          <w:rFonts w:ascii="Century" w:cs="Century" w:eastAsia="Century" w:hAnsi="Century"/>
          <w:sz w:val="24"/>
          <w:szCs w:val="24"/>
          <w:color w:val="auto"/>
        </w:rPr>
        <w:t>Em caso de indeferimento da solicitação de cessão, a Reitoria oficia o órgão solicitante e o processo retorna à Diretoria de Recursos Humanos para ciência do indeferimento ao servidor interessado.</w:t>
      </w:r>
    </w:p>
    <w:p>
      <w:pPr>
        <w:spacing w:after="0" w:line="8" w:lineRule="exact"/>
        <w:rPr>
          <w:rFonts w:ascii="Century" w:cs="Century" w:eastAsia="Century" w:hAnsi="Century"/>
          <w:sz w:val="24"/>
          <w:szCs w:val="24"/>
          <w:color w:val="auto"/>
        </w:rPr>
      </w:pPr>
    </w:p>
    <w:p>
      <w:pPr>
        <w:ind w:left="423" w:right="20" w:hanging="423"/>
        <w:spacing w:after="0" w:line="237" w:lineRule="auto"/>
        <w:tabs>
          <w:tab w:leader="none" w:pos="423" w:val="left"/>
        </w:tabs>
        <w:numPr>
          <w:ilvl w:val="0"/>
          <w:numId w:val="36"/>
        </w:numPr>
        <w:rPr>
          <w:rFonts w:ascii="Century" w:cs="Century" w:eastAsia="Century" w:hAnsi="Century"/>
          <w:sz w:val="24"/>
          <w:szCs w:val="24"/>
          <w:color w:val="auto"/>
        </w:rPr>
      </w:pPr>
      <w:r>
        <w:rPr>
          <w:rFonts w:ascii="Century" w:cs="Century" w:eastAsia="Century" w:hAnsi="Century"/>
          <w:sz w:val="24"/>
          <w:szCs w:val="24"/>
          <w:color w:val="auto"/>
        </w:rPr>
        <w:t>Com a ciência do interessado, a DRH encaminha o processo à CRD para arquivo na pasta funcional do servidor.</w:t>
      </w:r>
    </w:p>
    <w:p>
      <w:pPr>
        <w:spacing w:after="0" w:line="288"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OBSERVAÇÕES:</w:t>
      </w:r>
    </w:p>
    <w:p>
      <w:pPr>
        <w:spacing w:after="0" w:line="290" w:lineRule="exact"/>
        <w:rPr>
          <w:sz w:val="20"/>
          <w:szCs w:val="20"/>
          <w:color w:val="auto"/>
        </w:rPr>
      </w:pPr>
    </w:p>
    <w:p>
      <w:pPr>
        <w:ind w:left="283" w:hanging="283"/>
        <w:spacing w:after="0"/>
        <w:tabs>
          <w:tab w:leader="none" w:pos="283" w:val="left"/>
        </w:tabs>
        <w:numPr>
          <w:ilvl w:val="0"/>
          <w:numId w:val="37"/>
        </w:numPr>
        <w:rPr>
          <w:rFonts w:ascii="Wingdings" w:cs="Wingdings" w:eastAsia="Wingdings" w:hAnsi="Wingdings"/>
          <w:sz w:val="24"/>
          <w:szCs w:val="24"/>
          <w:color w:val="auto"/>
        </w:rPr>
      </w:pPr>
      <w:r>
        <w:rPr>
          <w:rFonts w:ascii="Century" w:cs="Century" w:eastAsia="Century" w:hAnsi="Century"/>
          <w:sz w:val="24"/>
          <w:szCs w:val="24"/>
          <w:color w:val="auto"/>
        </w:rPr>
        <w:t>O servidor deverá permanecer em exercício até a publicação da portaria de cessão.</w:t>
      </w:r>
    </w:p>
    <w:p>
      <w:pPr>
        <w:spacing w:after="0" w:line="5" w:lineRule="exact"/>
        <w:rPr>
          <w:rFonts w:ascii="Wingdings" w:cs="Wingdings" w:eastAsia="Wingdings" w:hAnsi="Wingdings"/>
          <w:sz w:val="24"/>
          <w:szCs w:val="24"/>
          <w:color w:val="auto"/>
        </w:rPr>
      </w:pPr>
    </w:p>
    <w:p>
      <w:pPr>
        <w:ind w:left="283" w:right="20" w:hanging="283"/>
        <w:spacing w:after="0" w:line="237" w:lineRule="auto"/>
        <w:tabs>
          <w:tab w:leader="none" w:pos="283" w:val="left"/>
        </w:tabs>
        <w:numPr>
          <w:ilvl w:val="0"/>
          <w:numId w:val="37"/>
        </w:numPr>
        <w:rPr>
          <w:rFonts w:ascii="Wingdings" w:cs="Wingdings" w:eastAsia="Wingdings" w:hAnsi="Wingdings"/>
          <w:sz w:val="24"/>
          <w:szCs w:val="24"/>
          <w:color w:val="auto"/>
        </w:rPr>
      </w:pPr>
      <w:r>
        <w:rPr>
          <w:rFonts w:ascii="Century" w:cs="Century" w:eastAsia="Century" w:hAnsi="Century"/>
          <w:sz w:val="24"/>
          <w:szCs w:val="24"/>
          <w:color w:val="auto"/>
        </w:rPr>
        <w:t>A autorização da cessão de servidores para órgãos ou instituições do Poder Executivo Federal é de competência do Reitor.</w:t>
      </w:r>
    </w:p>
    <w:p>
      <w:pPr>
        <w:spacing w:after="0" w:line="6" w:lineRule="exact"/>
        <w:rPr>
          <w:rFonts w:ascii="Wingdings" w:cs="Wingdings" w:eastAsia="Wingdings" w:hAnsi="Wingdings"/>
          <w:sz w:val="24"/>
          <w:szCs w:val="24"/>
          <w:color w:val="auto"/>
        </w:rPr>
      </w:pPr>
    </w:p>
    <w:p>
      <w:pPr>
        <w:ind w:left="283" w:hanging="283"/>
        <w:spacing w:after="0" w:line="238" w:lineRule="auto"/>
        <w:tabs>
          <w:tab w:leader="none" w:pos="283" w:val="left"/>
        </w:tabs>
        <w:numPr>
          <w:ilvl w:val="0"/>
          <w:numId w:val="37"/>
        </w:numPr>
        <w:rPr>
          <w:rFonts w:ascii="Wingdings" w:cs="Wingdings" w:eastAsia="Wingdings" w:hAnsi="Wingdings"/>
          <w:sz w:val="24"/>
          <w:szCs w:val="24"/>
          <w:color w:val="auto"/>
        </w:rPr>
      </w:pPr>
      <w:r>
        <w:rPr>
          <w:rFonts w:ascii="Century" w:cs="Century" w:eastAsia="Century" w:hAnsi="Century"/>
          <w:sz w:val="24"/>
          <w:szCs w:val="24"/>
          <w:color w:val="auto"/>
        </w:rPr>
        <w:t>O período de afastamento correspondente à cessão ou à requisição é considerado para todos os efeitos legais, inclusive para promoção e progressão funcional.</w:t>
      </w:r>
    </w:p>
    <w:p>
      <w:pPr>
        <w:spacing w:after="0" w:line="6" w:lineRule="exact"/>
        <w:rPr>
          <w:rFonts w:ascii="Wingdings" w:cs="Wingdings" w:eastAsia="Wingdings" w:hAnsi="Wingdings"/>
          <w:sz w:val="24"/>
          <w:szCs w:val="24"/>
          <w:color w:val="auto"/>
        </w:rPr>
      </w:pPr>
    </w:p>
    <w:p>
      <w:pPr>
        <w:jc w:val="both"/>
        <w:ind w:left="283" w:hanging="283"/>
        <w:spacing w:after="0" w:line="238" w:lineRule="auto"/>
        <w:tabs>
          <w:tab w:leader="none" w:pos="283" w:val="left"/>
        </w:tabs>
        <w:numPr>
          <w:ilvl w:val="0"/>
          <w:numId w:val="37"/>
        </w:numPr>
        <w:rPr>
          <w:rFonts w:ascii="Wingdings" w:cs="Wingdings" w:eastAsia="Wingdings" w:hAnsi="Wingdings"/>
          <w:sz w:val="24"/>
          <w:szCs w:val="24"/>
          <w:color w:val="auto"/>
        </w:rPr>
      </w:pPr>
      <w:r>
        <w:rPr>
          <w:rFonts w:ascii="Century" w:cs="Century" w:eastAsia="Century" w:hAnsi="Century"/>
          <w:sz w:val="24"/>
          <w:szCs w:val="24"/>
          <w:color w:val="auto"/>
        </w:rPr>
        <w:t>Não existe impedimento quanto à cessão de servidor público federal sujeito ao regime de dedicação exclusiva à esfera estadual ou municipal, desde que atendidos os dispositivos legais e sem a manutenção da gratificação referente à DE (Nota Técnica nº 102/2013/CGNOR/DENOP/SEGEP/MP).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1391285</wp:posOffset>
            </wp:positionV>
            <wp:extent cx="6068060" cy="3810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42">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1438910</wp:posOffset>
            </wp:positionV>
            <wp:extent cx="6068060" cy="889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43">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ind w:left="9223"/>
        <w:spacing w:after="0"/>
        <w:rPr>
          <w:sz w:val="20"/>
          <w:szCs w:val="20"/>
          <w:color w:val="auto"/>
        </w:rPr>
      </w:pPr>
      <w:r>
        <w:rPr>
          <w:rFonts w:ascii="Cambria" w:cs="Cambria" w:eastAsia="Cambria" w:hAnsi="Cambria"/>
          <w:sz w:val="24"/>
          <w:szCs w:val="24"/>
          <w:color w:val="auto"/>
        </w:rPr>
        <w:t>43</w:t>
      </w:r>
    </w:p>
    <w:p>
      <w:pPr>
        <w:sectPr>
          <w:pgSz w:w="11900" w:h="16838" w:orient="portrait"/>
          <w:cols w:equalWidth="0" w:num="1">
            <w:col w:w="9503"/>
          </w:cols>
          <w:pgMar w:left="1277" w:top="1244" w:right="1126" w:bottom="0" w:gutter="0" w:footer="0" w:header="0"/>
        </w:sectPr>
      </w:pPr>
    </w:p>
    <w:p>
      <w:pPr>
        <w:jc w:val="center"/>
        <w:ind w:right="18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4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8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18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8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180"/>
        <w:spacing w:after="0" w:line="237" w:lineRule="auto"/>
        <w:rPr>
          <w:sz w:val="20"/>
          <w:szCs w:val="20"/>
          <w:color w:val="auto"/>
        </w:rPr>
      </w:pPr>
      <w:r>
        <w:rPr>
          <w:rFonts w:ascii="Century" w:cs="Century" w:eastAsia="Century" w:hAnsi="Century"/>
          <w:sz w:val="24"/>
          <w:szCs w:val="24"/>
          <w:b w:val="1"/>
          <w:bCs w:val="1"/>
          <w:color w:val="auto"/>
        </w:rPr>
        <w:t>PROCEDIMENTO 8 - AFASTAMENTO PARA SERVIR A OUTRO ÓRGÃO OU ENTIDADE.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571500</wp:posOffset>
            </wp:positionH>
            <wp:positionV relativeFrom="paragraph">
              <wp:posOffset>711835</wp:posOffset>
            </wp:positionV>
            <wp:extent cx="4544695" cy="615823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45">
                      <a:extLst>
                        <a:ext uri="{28A0092B-C50C-407E-A947-70E740481C1C}"/>
                      </a:extLst>
                    </a:blip>
                    <a:srcRect/>
                    <a:stretch>
                      <a:fillRect/>
                    </a:stretch>
                  </pic:blipFill>
                  <pic:spPr bwMode="auto">
                    <a:xfrm>
                      <a:off x="0" y="0"/>
                      <a:ext cx="4544695" cy="6158230"/>
                    </a:xfrm>
                    <a:prstGeom prst="rect">
                      <a:avLst/>
                    </a:prstGeom>
                    <a:noFill/>
                  </pic:spPr>
                </pic:pic>
              </a:graphicData>
            </a:graphic>
          </wp:anchor>
        </w:drawing>
      </w:r>
    </w:p>
    <w:p>
      <w:pPr>
        <w:sectPr>
          <w:pgSz w:w="11900" w:h="16838" w:orient="portrait"/>
          <w:cols w:equalWidth="0" w:num="1">
            <w:col w:w="9340"/>
          </w:cols>
          <w:pgMar w:left="1440" w:top="1244" w:right="11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p>
      <w:pPr>
        <w:ind w:left="1660"/>
        <w:spacing w:after="0"/>
        <w:rPr>
          <w:sz w:val="20"/>
          <w:szCs w:val="20"/>
          <w:color w:val="auto"/>
        </w:rPr>
      </w:pPr>
      <w:r>
        <w:rPr>
          <w:rFonts w:ascii="Calibri" w:cs="Calibri" w:eastAsia="Calibri" w:hAnsi="Calibri"/>
          <w:sz w:val="21"/>
          <w:szCs w:val="21"/>
          <w:b w:val="1"/>
          <w:bCs w:val="1"/>
          <w:color w:val="auto"/>
        </w:rPr>
        <w:t>ÓRGÃO SOLICITANTE</w:t>
      </w:r>
    </w:p>
    <w:p>
      <w:pPr>
        <w:spacing w:after="0" w:line="63" w:lineRule="exact"/>
        <w:rPr>
          <w:sz w:val="20"/>
          <w:szCs w:val="20"/>
          <w:color w:val="auto"/>
        </w:rPr>
      </w:pPr>
    </w:p>
    <w:p>
      <w:pPr>
        <w:jc w:val="center"/>
        <w:ind w:left="1040"/>
        <w:spacing w:after="0"/>
        <w:rPr>
          <w:sz w:val="20"/>
          <w:szCs w:val="20"/>
          <w:color w:val="auto"/>
        </w:rPr>
      </w:pPr>
      <w:r>
        <w:rPr>
          <w:rFonts w:ascii="Calibri" w:cs="Calibri" w:eastAsia="Calibri" w:hAnsi="Calibri"/>
          <w:sz w:val="21"/>
          <w:szCs w:val="21"/>
          <w:color w:val="auto"/>
        </w:rPr>
        <w:t>Encaminha Ofício solicitando a</w:t>
      </w:r>
    </w:p>
    <w:p>
      <w:pPr>
        <w:jc w:val="center"/>
        <w:ind w:left="980"/>
        <w:spacing w:after="0" w:line="215" w:lineRule="auto"/>
        <w:rPr>
          <w:sz w:val="20"/>
          <w:szCs w:val="20"/>
          <w:color w:val="auto"/>
        </w:rPr>
      </w:pPr>
      <w:r>
        <w:rPr>
          <w:rFonts w:ascii="Calibri" w:cs="Calibri" w:eastAsia="Calibri" w:hAnsi="Calibri"/>
          <w:sz w:val="21"/>
          <w:szCs w:val="21"/>
          <w:color w:val="auto"/>
        </w:rPr>
        <w:t>cessão à Reitoria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jc w:val="center"/>
        <w:ind w:left="980"/>
        <w:spacing w:after="0"/>
        <w:rPr>
          <w:sz w:val="20"/>
          <w:szCs w:val="20"/>
          <w:color w:val="auto"/>
        </w:rPr>
      </w:pPr>
      <w:r>
        <w:rPr>
          <w:rFonts w:ascii="Calibri" w:cs="Calibri" w:eastAsia="Calibri" w:hAnsi="Calibri"/>
          <w:sz w:val="21"/>
          <w:szCs w:val="21"/>
          <w:b w:val="1"/>
          <w:bCs w:val="1"/>
          <w:color w:val="auto"/>
        </w:rPr>
        <w:t>DRH</w:t>
      </w:r>
    </w:p>
    <w:p>
      <w:pPr>
        <w:spacing w:after="0" w:line="109" w:lineRule="exact"/>
        <w:rPr>
          <w:sz w:val="20"/>
          <w:szCs w:val="20"/>
          <w:color w:val="auto"/>
        </w:rPr>
      </w:pPr>
    </w:p>
    <w:p>
      <w:pPr>
        <w:jc w:val="center"/>
        <w:ind w:left="980" w:right="240"/>
        <w:spacing w:after="0" w:line="210" w:lineRule="auto"/>
        <w:rPr>
          <w:sz w:val="20"/>
          <w:szCs w:val="20"/>
          <w:color w:val="auto"/>
        </w:rPr>
      </w:pPr>
      <w:r>
        <w:rPr>
          <w:rFonts w:ascii="Calibri" w:cs="Calibri" w:eastAsia="Calibri" w:hAnsi="Calibri"/>
          <w:sz w:val="21"/>
          <w:szCs w:val="21"/>
          <w:color w:val="auto"/>
        </w:rPr>
        <w:t>Instrui com base na legislação e encaminha à unidade de lotação do servidor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ind w:left="1800"/>
        <w:spacing w:after="0"/>
        <w:rPr>
          <w:sz w:val="20"/>
          <w:szCs w:val="20"/>
          <w:color w:val="auto"/>
        </w:rPr>
      </w:pPr>
      <w:r>
        <w:rPr>
          <w:rFonts w:ascii="Calibri" w:cs="Calibri" w:eastAsia="Calibri" w:hAnsi="Calibri"/>
          <w:sz w:val="21"/>
          <w:szCs w:val="21"/>
          <w:b w:val="1"/>
          <w:bCs w:val="1"/>
          <w:color w:val="auto"/>
        </w:rPr>
        <w:t>PROGRAD/PRAD</w:t>
      </w:r>
    </w:p>
    <w:p>
      <w:pPr>
        <w:spacing w:after="0" w:line="63" w:lineRule="exact"/>
        <w:rPr>
          <w:sz w:val="20"/>
          <w:szCs w:val="20"/>
          <w:color w:val="auto"/>
        </w:rPr>
      </w:pPr>
    </w:p>
    <w:p>
      <w:pPr>
        <w:ind w:left="1120"/>
        <w:spacing w:after="0"/>
        <w:rPr>
          <w:sz w:val="20"/>
          <w:szCs w:val="20"/>
          <w:color w:val="auto"/>
        </w:rPr>
      </w:pPr>
      <w:r>
        <w:rPr>
          <w:rFonts w:ascii="Calibri" w:cs="Calibri" w:eastAsia="Calibri" w:hAnsi="Calibri"/>
          <w:sz w:val="21"/>
          <w:szCs w:val="21"/>
          <w:color w:val="auto"/>
        </w:rPr>
        <w:t>Emite manifestação e encaminha</w:t>
      </w:r>
    </w:p>
    <w:p>
      <w:pPr>
        <w:ind w:left="2100"/>
        <w:spacing w:after="0" w:line="215" w:lineRule="auto"/>
        <w:rPr>
          <w:sz w:val="20"/>
          <w:szCs w:val="20"/>
          <w:color w:val="auto"/>
        </w:rPr>
      </w:pPr>
      <w:r>
        <w:rPr>
          <w:rFonts w:ascii="Calibri" w:cs="Calibri" w:eastAsia="Calibri" w:hAnsi="Calibri"/>
          <w:sz w:val="21"/>
          <w:szCs w:val="21"/>
          <w:color w:val="auto"/>
        </w:rPr>
        <w:t>à Reitoria.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jc w:val="center"/>
        <w:ind w:left="980"/>
        <w:spacing w:after="0"/>
        <w:rPr>
          <w:sz w:val="20"/>
          <w:szCs w:val="20"/>
          <w:color w:val="auto"/>
        </w:rPr>
      </w:pPr>
      <w:r>
        <w:rPr>
          <w:rFonts w:ascii="Calibri" w:cs="Calibri" w:eastAsia="Calibri" w:hAnsi="Calibri"/>
          <w:sz w:val="21"/>
          <w:szCs w:val="21"/>
          <w:b w:val="1"/>
          <w:bCs w:val="1"/>
          <w:color w:val="auto"/>
        </w:rPr>
        <w:t>CRD</w:t>
      </w:r>
    </w:p>
    <w:p>
      <w:pPr>
        <w:spacing w:after="0" w:line="109" w:lineRule="exact"/>
        <w:rPr>
          <w:sz w:val="20"/>
          <w:szCs w:val="20"/>
          <w:color w:val="auto"/>
        </w:rPr>
      </w:pPr>
    </w:p>
    <w:p>
      <w:pPr>
        <w:jc w:val="center"/>
        <w:ind w:left="980" w:right="200"/>
        <w:spacing w:after="0" w:line="211" w:lineRule="auto"/>
        <w:rPr>
          <w:sz w:val="20"/>
          <w:szCs w:val="20"/>
          <w:color w:val="auto"/>
        </w:rPr>
      </w:pPr>
      <w:r>
        <w:rPr>
          <w:rFonts w:ascii="Calibri" w:cs="Calibri" w:eastAsia="Calibri" w:hAnsi="Calibri"/>
          <w:sz w:val="21"/>
          <w:szCs w:val="21"/>
          <w:color w:val="auto"/>
        </w:rPr>
        <w:t>Comunica o Servidor e, se for o caso, registra no SIAPE, arquiva o processo e cópia da portaria na pasta funcional do servidor .</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960"/>
        <w:spacing w:after="0"/>
        <w:rPr>
          <w:sz w:val="20"/>
          <w:szCs w:val="20"/>
          <w:color w:val="auto"/>
        </w:rPr>
      </w:pPr>
      <w:r>
        <w:rPr>
          <w:rFonts w:ascii="Calibri" w:cs="Calibri" w:eastAsia="Calibri" w:hAnsi="Calibri"/>
          <w:sz w:val="21"/>
          <w:szCs w:val="21"/>
          <w:b w:val="1"/>
          <w:bCs w:val="1"/>
          <w:color w:val="auto"/>
        </w:rPr>
        <w:t>REITORIA</w:t>
      </w:r>
    </w:p>
    <w:p>
      <w:pPr>
        <w:spacing w:after="0" w:line="63" w:lineRule="exact"/>
        <w:rPr>
          <w:sz w:val="20"/>
          <w:szCs w:val="20"/>
          <w:color w:val="auto"/>
        </w:rPr>
      </w:pPr>
    </w:p>
    <w:p>
      <w:pPr>
        <w:ind w:left="340"/>
        <w:spacing w:after="0"/>
        <w:rPr>
          <w:sz w:val="20"/>
          <w:szCs w:val="20"/>
          <w:color w:val="auto"/>
        </w:rPr>
      </w:pPr>
      <w:r>
        <w:rPr>
          <w:rFonts w:ascii="Calibri" w:cs="Calibri" w:eastAsia="Calibri" w:hAnsi="Calibri"/>
          <w:sz w:val="21"/>
          <w:szCs w:val="21"/>
          <w:color w:val="auto"/>
        </w:rPr>
        <w:t>Recebe Ofício, formaliza</w:t>
      </w:r>
    </w:p>
    <w:p>
      <w:pPr>
        <w:jc w:val="center"/>
        <w:ind w:right="1640"/>
        <w:spacing w:after="0" w:line="215" w:lineRule="auto"/>
        <w:rPr>
          <w:sz w:val="20"/>
          <w:szCs w:val="20"/>
          <w:color w:val="auto"/>
        </w:rPr>
      </w:pPr>
      <w:r>
        <w:rPr>
          <w:rFonts w:ascii="Calibri" w:cs="Calibri" w:eastAsia="Calibri" w:hAnsi="Calibri"/>
          <w:sz w:val="21"/>
          <w:szCs w:val="21"/>
          <w:color w:val="auto"/>
        </w:rPr>
        <w:t>processo e encaminha à DRH</w:t>
      </w:r>
    </w:p>
    <w:p>
      <w:pPr>
        <w:jc w:val="center"/>
        <w:ind w:right="1640"/>
        <w:spacing w:after="0" w:line="218" w:lineRule="auto"/>
        <w:rPr>
          <w:sz w:val="20"/>
          <w:szCs w:val="20"/>
          <w:color w:val="auto"/>
        </w:rPr>
      </w:pPr>
      <w:r>
        <w:rPr>
          <w:rFonts w:ascii="Calibri" w:cs="Calibri" w:eastAsia="Calibri" w:hAnsi="Calibri"/>
          <w:sz w:val="21"/>
          <w:szCs w:val="21"/>
          <w:color w:val="auto"/>
        </w:rPr>
        <w:t>para instrução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jc w:val="center"/>
        <w:ind w:right="1540"/>
        <w:spacing w:after="0"/>
        <w:rPr>
          <w:sz w:val="20"/>
          <w:szCs w:val="20"/>
          <w:color w:val="auto"/>
        </w:rPr>
      </w:pPr>
      <w:r>
        <w:rPr>
          <w:rFonts w:ascii="Calibri" w:cs="Calibri" w:eastAsia="Calibri" w:hAnsi="Calibri"/>
          <w:sz w:val="21"/>
          <w:szCs w:val="21"/>
          <w:b w:val="1"/>
          <w:bCs w:val="1"/>
          <w:color w:val="auto"/>
        </w:rPr>
        <w:t>UNIDADE DE LOTAÇÃO</w:t>
      </w:r>
    </w:p>
    <w:p>
      <w:pPr>
        <w:spacing w:after="0" w:line="109" w:lineRule="exact"/>
        <w:rPr>
          <w:sz w:val="20"/>
          <w:szCs w:val="20"/>
          <w:color w:val="auto"/>
        </w:rPr>
      </w:pPr>
    </w:p>
    <w:p>
      <w:pPr>
        <w:jc w:val="center"/>
        <w:ind w:right="1540"/>
        <w:spacing w:after="0" w:line="212" w:lineRule="auto"/>
        <w:rPr>
          <w:sz w:val="20"/>
          <w:szCs w:val="20"/>
          <w:color w:val="auto"/>
        </w:rPr>
      </w:pPr>
      <w:r>
        <w:rPr>
          <w:rFonts w:ascii="Calibri" w:cs="Calibri" w:eastAsia="Calibri" w:hAnsi="Calibri"/>
          <w:sz w:val="21"/>
          <w:szCs w:val="21"/>
          <w:color w:val="auto"/>
        </w:rPr>
        <w:t>Chefe imediato se manifesta sobre a cessão e encaminha à PROGRAD se se tratar de docente e à PRAD se técnico-administrativo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jc w:val="center"/>
        <w:ind w:right="1540"/>
        <w:spacing w:after="0"/>
        <w:rPr>
          <w:sz w:val="20"/>
          <w:szCs w:val="20"/>
          <w:color w:val="auto"/>
        </w:rPr>
      </w:pPr>
      <w:r>
        <w:rPr>
          <w:rFonts w:ascii="Calibri" w:cs="Calibri" w:eastAsia="Calibri" w:hAnsi="Calibri"/>
          <w:sz w:val="21"/>
          <w:szCs w:val="21"/>
          <w:b w:val="1"/>
          <w:bCs w:val="1"/>
          <w:color w:val="auto"/>
        </w:rPr>
        <w:t>REITORIA</w:t>
      </w:r>
    </w:p>
    <w:p>
      <w:pPr>
        <w:spacing w:after="0" w:line="63" w:lineRule="exact"/>
        <w:rPr>
          <w:sz w:val="20"/>
          <w:szCs w:val="20"/>
          <w:color w:val="auto"/>
        </w:rPr>
      </w:pPr>
    </w:p>
    <w:p>
      <w:pPr>
        <w:jc w:val="center"/>
        <w:ind w:right="1540"/>
        <w:spacing w:after="0"/>
        <w:rPr>
          <w:sz w:val="20"/>
          <w:szCs w:val="20"/>
          <w:color w:val="auto"/>
        </w:rPr>
      </w:pPr>
      <w:r>
        <w:rPr>
          <w:rFonts w:ascii="Calibri" w:cs="Calibri" w:eastAsia="Calibri" w:hAnsi="Calibri"/>
          <w:sz w:val="21"/>
          <w:szCs w:val="21"/>
          <w:color w:val="auto"/>
        </w:rPr>
        <w:t>Favorável: Expede portaria</w:t>
      </w:r>
    </w:p>
    <w:p>
      <w:pPr>
        <w:spacing w:after="0" w:line="20" w:lineRule="exact"/>
        <w:rPr>
          <w:sz w:val="20"/>
          <w:szCs w:val="20"/>
          <w:color w:val="auto"/>
        </w:rPr>
      </w:pPr>
    </w:p>
    <w:p>
      <w:pPr>
        <w:jc w:val="both"/>
        <w:ind w:left="80" w:right="1580" w:hanging="49"/>
        <w:spacing w:after="0" w:line="220" w:lineRule="auto"/>
        <w:rPr>
          <w:sz w:val="20"/>
          <w:szCs w:val="20"/>
          <w:color w:val="auto"/>
        </w:rPr>
      </w:pPr>
      <w:r>
        <w:rPr>
          <w:rFonts w:ascii="Calibri" w:cs="Calibri" w:eastAsia="Calibri" w:hAnsi="Calibri"/>
          <w:sz w:val="20"/>
          <w:szCs w:val="20"/>
          <w:color w:val="auto"/>
        </w:rPr>
        <w:t>(esfera federal) ou envio ao MEC (esferas municipal e estadual) e encaminha à CRD para registro.</w:t>
      </w:r>
    </w:p>
    <w:p>
      <w:pPr>
        <w:spacing w:after="0" w:line="65" w:lineRule="exact"/>
        <w:rPr>
          <w:sz w:val="20"/>
          <w:szCs w:val="20"/>
          <w:color w:val="auto"/>
        </w:rPr>
      </w:pPr>
    </w:p>
    <w:p>
      <w:pPr>
        <w:jc w:val="center"/>
        <w:ind w:right="1540"/>
        <w:spacing w:after="0"/>
        <w:rPr>
          <w:sz w:val="20"/>
          <w:szCs w:val="20"/>
          <w:color w:val="auto"/>
        </w:rPr>
      </w:pPr>
      <w:r>
        <w:rPr>
          <w:rFonts w:ascii="Calibri" w:cs="Calibri" w:eastAsia="Calibri" w:hAnsi="Calibri"/>
          <w:sz w:val="21"/>
          <w:szCs w:val="21"/>
          <w:color w:val="auto"/>
        </w:rPr>
        <w:t>Desfavorável: envia ao DRH para</w:t>
      </w:r>
    </w:p>
    <w:p>
      <w:pPr>
        <w:jc w:val="center"/>
        <w:ind w:right="1540"/>
        <w:spacing w:after="0" w:line="215" w:lineRule="auto"/>
        <w:rPr>
          <w:sz w:val="20"/>
          <w:szCs w:val="20"/>
          <w:color w:val="auto"/>
        </w:rPr>
      </w:pPr>
      <w:r>
        <w:rPr>
          <w:rFonts w:ascii="Calibri" w:cs="Calibri" w:eastAsia="Calibri" w:hAnsi="Calibri"/>
          <w:sz w:val="21"/>
          <w:szCs w:val="21"/>
          <w:color w:val="auto"/>
        </w:rPr>
        <w:t>ciência do Servidor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-3258185</wp:posOffset>
            </wp:positionH>
            <wp:positionV relativeFrom="paragraph">
              <wp:posOffset>2999740</wp:posOffset>
            </wp:positionV>
            <wp:extent cx="6068060" cy="3810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46">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-3258185</wp:posOffset>
            </wp:positionH>
            <wp:positionV relativeFrom="paragraph">
              <wp:posOffset>3046730</wp:posOffset>
            </wp:positionV>
            <wp:extent cx="6068060" cy="889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7">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451" w:lineRule="exact"/>
        <w:rPr>
          <w:sz w:val="20"/>
          <w:szCs w:val="20"/>
          <w:color w:val="auto"/>
        </w:rPr>
      </w:pPr>
    </w:p>
    <w:p>
      <w:pPr>
        <w:sectPr>
          <w:pgSz w:w="11900" w:h="16838" w:orient="portrait"/>
          <w:cols w:equalWidth="0" w:num="2">
            <w:col w:w="4220" w:space="720"/>
            <w:col w:w="4400"/>
          </w:cols>
          <w:pgMar w:left="1440" w:top="1244" w:right="11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p>
      <w:pPr>
        <w:ind w:left="9060"/>
        <w:spacing w:after="0"/>
        <w:rPr>
          <w:sz w:val="20"/>
          <w:szCs w:val="20"/>
          <w:color w:val="auto"/>
        </w:rPr>
      </w:pPr>
      <w:r>
        <w:rPr>
          <w:rFonts w:ascii="Cambria" w:cs="Cambria" w:eastAsia="Cambria" w:hAnsi="Cambria"/>
          <w:sz w:val="24"/>
          <w:szCs w:val="24"/>
          <w:color w:val="auto"/>
        </w:rPr>
        <w:t>44</w:t>
      </w:r>
    </w:p>
    <w:p>
      <w:pPr>
        <w:sectPr>
          <w:pgSz w:w="11900" w:h="16838" w:orient="portrait"/>
          <w:cols w:equalWidth="0" w:num="1">
            <w:col w:w="9340"/>
          </w:cols>
          <w:pgMar w:left="1440" w:top="1244" w:right="1126" w:bottom="0" w:gutter="0" w:footer="0" w:header="0"/>
          <w:type w:val="continuous"/>
        </w:sectPr>
      </w:pPr>
    </w:p>
    <w:p>
      <w:pPr>
        <w:jc w:val="center"/>
        <w:ind w:right="-2"/>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4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7"/>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2"/>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7"/>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3"/>
        <w:spacing w:after="0"/>
        <w:tabs>
          <w:tab w:leader="none" w:pos="703" w:val="left"/>
        </w:tabs>
        <w:rPr>
          <w:sz w:val="20"/>
          <w:szCs w:val="20"/>
          <w:color w:val="auto"/>
        </w:rPr>
      </w:pPr>
      <w:r>
        <w:rPr>
          <w:rFonts w:ascii="Century" w:cs="Century" w:eastAsia="Century" w:hAnsi="Century"/>
          <w:sz w:val="24"/>
          <w:szCs w:val="24"/>
          <w:b w:val="1"/>
          <w:bCs w:val="1"/>
          <w:color w:val="auto"/>
        </w:rPr>
        <w:t>1.1.9</w:t>
      </w:r>
      <w:r>
        <w:rPr>
          <w:sz w:val="20"/>
          <w:szCs w:val="20"/>
          <w:color w:val="auto"/>
        </w:rPr>
        <w:tab/>
      </w:r>
      <w:r>
        <w:rPr>
          <w:rFonts w:ascii="Century" w:cs="Century" w:eastAsia="Century" w:hAnsi="Century"/>
          <w:sz w:val="23"/>
          <w:szCs w:val="23"/>
          <w:b w:val="1"/>
          <w:bCs w:val="1"/>
          <w:color w:val="auto"/>
        </w:rPr>
        <w:t>AJUDA DE CUSTO</w:t>
      </w:r>
    </w:p>
    <w:p>
      <w:pPr>
        <w:spacing w:after="0" w:line="296" w:lineRule="exact"/>
        <w:rPr>
          <w:sz w:val="20"/>
          <w:szCs w:val="20"/>
          <w:color w:val="auto"/>
        </w:rPr>
      </w:pPr>
    </w:p>
    <w:p>
      <w:pPr>
        <w:jc w:val="both"/>
        <w:ind w:left="3"/>
        <w:spacing w:after="0" w:line="239"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Destina-se a compensar as despesas de instalação do servidor que, no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interesse do serviço, passar a ter exercício em nova sede, com mudança de domicílio em caráter permanente, vedado o duplo pagamento de indenização, a qualquer tempo, no caso de o cônjuge ou companheiro que detenha também a condição de servidor, vier a ter exercício na mesma sede.</w:t>
      </w:r>
    </w:p>
    <w:p>
      <w:pPr>
        <w:spacing w:after="0" w:line="294" w:lineRule="exact"/>
        <w:rPr>
          <w:sz w:val="20"/>
          <w:szCs w:val="20"/>
          <w:color w:val="auto"/>
        </w:rPr>
      </w:pPr>
    </w:p>
    <w:p>
      <w:pPr>
        <w:jc w:val="both"/>
        <w:ind w:left="3"/>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Recursos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Humanos</w:t>
      </w:r>
    </w:p>
    <w:p>
      <w:pPr>
        <w:spacing w:after="0" w:line="297" w:lineRule="exact"/>
        <w:rPr>
          <w:sz w:val="20"/>
          <w:szCs w:val="20"/>
          <w:color w:val="auto"/>
        </w:rPr>
      </w:pPr>
    </w:p>
    <w:p>
      <w:pPr>
        <w:jc w:val="both"/>
        <w:ind w:left="3"/>
        <w:spacing w:after="0" w:line="237"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Arts. 53 a 57 da Lei 8112/90; Decreto nº 4.004/2001; Orientação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Normativa nº 03/2013/SEGEP.</w:t>
      </w:r>
    </w:p>
    <w:p>
      <w:pPr>
        <w:spacing w:after="0" w:line="288"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REQUISITOS PARA CONCESSÃO:</w:t>
      </w:r>
    </w:p>
    <w:p>
      <w:pPr>
        <w:spacing w:after="0" w:line="296" w:lineRule="exact"/>
        <w:rPr>
          <w:sz w:val="20"/>
          <w:szCs w:val="20"/>
          <w:color w:val="auto"/>
        </w:rPr>
      </w:pPr>
    </w:p>
    <w:p>
      <w:pPr>
        <w:jc w:val="both"/>
        <w:ind w:left="423" w:hanging="423"/>
        <w:spacing w:after="0" w:line="239" w:lineRule="auto"/>
        <w:tabs>
          <w:tab w:leader="none" w:pos="423" w:val="left"/>
        </w:tabs>
        <w:numPr>
          <w:ilvl w:val="0"/>
          <w:numId w:val="38"/>
        </w:numPr>
        <w:rPr>
          <w:rFonts w:ascii="Century" w:cs="Century" w:eastAsia="Century" w:hAnsi="Century"/>
          <w:sz w:val="24"/>
          <w:szCs w:val="24"/>
          <w:color w:val="auto"/>
        </w:rPr>
      </w:pPr>
      <w:r>
        <w:rPr>
          <w:rFonts w:ascii="Century" w:cs="Century" w:eastAsia="Century" w:hAnsi="Century"/>
          <w:sz w:val="24"/>
          <w:szCs w:val="24"/>
          <w:color w:val="auto"/>
        </w:rPr>
        <w:t>O servidor deve ter sido deslocado no interesse da administração, para exercício em nova sede, com mudança de domicílio em caráter permanente (redistribuição; remoção ex-officio; nomeação para cargo em comissão ou função de confiança; exoneração ex-officio inicial, ainda que o novo deslocamento seja para localidade distinta da de origem; e requisição).</w:t>
      </w:r>
    </w:p>
    <w:p>
      <w:pPr>
        <w:spacing w:after="0" w:line="5" w:lineRule="exact"/>
        <w:rPr>
          <w:rFonts w:ascii="Century" w:cs="Century" w:eastAsia="Century" w:hAnsi="Century"/>
          <w:sz w:val="24"/>
          <w:szCs w:val="24"/>
          <w:color w:val="auto"/>
        </w:rPr>
      </w:pPr>
    </w:p>
    <w:p>
      <w:pPr>
        <w:jc w:val="both"/>
        <w:ind w:left="423" w:right="20" w:hanging="423"/>
        <w:spacing w:after="0" w:line="238" w:lineRule="auto"/>
        <w:tabs>
          <w:tab w:leader="none" w:pos="423" w:val="left"/>
        </w:tabs>
        <w:numPr>
          <w:ilvl w:val="0"/>
          <w:numId w:val="38"/>
        </w:numPr>
        <w:rPr>
          <w:rFonts w:ascii="Century" w:cs="Century" w:eastAsia="Century" w:hAnsi="Century"/>
          <w:sz w:val="24"/>
          <w:szCs w:val="24"/>
          <w:color w:val="auto"/>
        </w:rPr>
      </w:pPr>
      <w:r>
        <w:rPr>
          <w:rFonts w:ascii="Century" w:cs="Century" w:eastAsia="Century" w:hAnsi="Century"/>
          <w:sz w:val="24"/>
          <w:szCs w:val="24"/>
          <w:color w:val="auto"/>
        </w:rPr>
        <w:t>Com exceção do empregado doméstico, todos os dependentes deverão estar inscritos no cadastro funcional do servidor na data do requerimento de concessão de ajuda de custo.</w:t>
      </w:r>
    </w:p>
    <w:p>
      <w:pPr>
        <w:ind w:left="423" w:hanging="423"/>
        <w:spacing w:after="0"/>
        <w:tabs>
          <w:tab w:leader="none" w:pos="423" w:val="left"/>
        </w:tabs>
        <w:numPr>
          <w:ilvl w:val="0"/>
          <w:numId w:val="38"/>
        </w:numPr>
        <w:rPr>
          <w:rFonts w:ascii="Century" w:cs="Century" w:eastAsia="Century" w:hAnsi="Century"/>
          <w:sz w:val="24"/>
          <w:szCs w:val="24"/>
          <w:color w:val="auto"/>
        </w:rPr>
      </w:pPr>
      <w:r>
        <w:rPr>
          <w:rFonts w:ascii="Century" w:cs="Century" w:eastAsia="Century" w:hAnsi="Century"/>
          <w:sz w:val="24"/>
          <w:szCs w:val="24"/>
          <w:color w:val="auto"/>
        </w:rPr>
        <w:t>Deverá se apresentar na nova sede no prazo máximo de 30 (trinta) dias.</w:t>
      </w:r>
    </w:p>
    <w:p>
      <w:pPr>
        <w:spacing w:after="0" w:line="289"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PROCEDIMENTO</w:t>
      </w:r>
    </w:p>
    <w:p>
      <w:pPr>
        <w:spacing w:after="0" w:line="293" w:lineRule="exact"/>
        <w:rPr>
          <w:sz w:val="20"/>
          <w:szCs w:val="20"/>
          <w:color w:val="auto"/>
        </w:rPr>
      </w:pPr>
    </w:p>
    <w:p>
      <w:pPr>
        <w:jc w:val="both"/>
        <w:ind w:left="423" w:hanging="423"/>
        <w:spacing w:after="0" w:line="239" w:lineRule="auto"/>
        <w:tabs>
          <w:tab w:leader="none" w:pos="423" w:val="left"/>
        </w:tabs>
        <w:numPr>
          <w:ilvl w:val="0"/>
          <w:numId w:val="39"/>
        </w:numPr>
        <w:rPr>
          <w:rFonts w:ascii="Century" w:cs="Century" w:eastAsia="Century" w:hAnsi="Century"/>
          <w:sz w:val="24"/>
          <w:szCs w:val="24"/>
          <w:color w:val="auto"/>
        </w:rPr>
      </w:pPr>
      <w:r>
        <w:rPr>
          <w:rFonts w:ascii="Century" w:cs="Century" w:eastAsia="Century" w:hAnsi="Century"/>
          <w:sz w:val="24"/>
          <w:szCs w:val="24"/>
          <w:color w:val="auto"/>
        </w:rPr>
        <w:t>O servidor preenche formulário, acompanhado de cópia da publicação em meio oficial do ato que fundamenta o deslocamento do servidor, comprovante de residência do servidor; e em relação aos dependentes, os seguintes documentos: cônjuge ou companheiro: certidão de casamento ou declaração de união estável registrada em cartório; filho, enteado ou menor que viva sob a guarda e sustento do servidor: certidão de nascimento, termo de adoção ou termo de guarda e responsabilidade; pais: documento comprobatório da situação de dependência econômica; filho inválido maior de 18 anos: certidão de nascimento, termo de adoção ou termo de guarda e responsabilidade, laudo médico elaborado por perícia oficial em saúde que ateste a invalidez do dependente; dependente maior de 18 anos e menor de 24 anos que seja estudante de nível superior: certidão de nascimento, termo de adoção ou termo de guarda e responsabilidade, documento comprobatório de matrícula em Instituição de Ensino Superior e declaração assinada pelo servidor e pelo dependente de que o dependente não exerce atividade remunerada; empregado doméstico: cópias de partes da Carteira de Trabalho e Previdência Social em que figure a assinatura do empregador, assim como os comprovantes de pagamento de contribuição previdenciária dos últimos três meses.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117475</wp:posOffset>
            </wp:positionV>
            <wp:extent cx="6068060" cy="3810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9">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164465</wp:posOffset>
            </wp:positionV>
            <wp:extent cx="6068060" cy="889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50">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74" w:lineRule="exact"/>
        <w:rPr>
          <w:sz w:val="20"/>
          <w:szCs w:val="20"/>
          <w:color w:val="auto"/>
        </w:rPr>
      </w:pPr>
    </w:p>
    <w:p>
      <w:pPr>
        <w:ind w:left="9223"/>
        <w:spacing w:after="0"/>
        <w:rPr>
          <w:sz w:val="20"/>
          <w:szCs w:val="20"/>
          <w:color w:val="auto"/>
        </w:rPr>
      </w:pPr>
      <w:r>
        <w:rPr>
          <w:rFonts w:ascii="Cambria" w:cs="Cambria" w:eastAsia="Cambria" w:hAnsi="Cambria"/>
          <w:sz w:val="24"/>
          <w:szCs w:val="24"/>
          <w:color w:val="auto"/>
        </w:rPr>
        <w:t>45</w:t>
      </w:r>
    </w:p>
    <w:p>
      <w:pPr>
        <w:sectPr>
          <w:pgSz w:w="11900" w:h="16838" w:orient="portrait"/>
          <w:cols w:equalWidth="0" w:num="1">
            <w:col w:w="9503"/>
          </w:cols>
          <w:pgMar w:left="1277" w:top="1244" w:right="1126" w:bottom="0" w:gutter="0" w:footer="0" w:header="0"/>
        </w:sectPr>
      </w:pPr>
    </w:p>
    <w:p>
      <w:pPr>
        <w:jc w:val="center"/>
        <w:ind w:right="-2"/>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5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7"/>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2"/>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7"/>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423" w:right="20" w:hanging="423"/>
        <w:spacing w:after="0" w:line="237" w:lineRule="auto"/>
        <w:tabs>
          <w:tab w:leader="none" w:pos="423" w:val="left"/>
        </w:tabs>
        <w:numPr>
          <w:ilvl w:val="0"/>
          <w:numId w:val="40"/>
        </w:numPr>
        <w:rPr>
          <w:rFonts w:ascii="Century" w:cs="Century" w:eastAsia="Century" w:hAnsi="Century"/>
          <w:sz w:val="24"/>
          <w:szCs w:val="24"/>
          <w:color w:val="auto"/>
        </w:rPr>
      </w:pPr>
      <w:r>
        <w:rPr>
          <w:rFonts w:ascii="Century" w:cs="Century" w:eastAsia="Century" w:hAnsi="Century"/>
          <w:sz w:val="24"/>
          <w:szCs w:val="24"/>
          <w:color w:val="auto"/>
        </w:rPr>
        <w:t>O requerimento deverá ser protocolado na Diretoria de Recursos Humanos (DRH).</w:t>
      </w:r>
    </w:p>
    <w:p>
      <w:pPr>
        <w:spacing w:after="0" w:line="8" w:lineRule="exact"/>
        <w:rPr>
          <w:rFonts w:ascii="Century" w:cs="Century" w:eastAsia="Century" w:hAnsi="Century"/>
          <w:sz w:val="24"/>
          <w:szCs w:val="24"/>
          <w:color w:val="auto"/>
        </w:rPr>
      </w:pPr>
    </w:p>
    <w:p>
      <w:pPr>
        <w:ind w:left="423" w:hanging="423"/>
        <w:spacing w:after="0" w:line="237" w:lineRule="auto"/>
        <w:tabs>
          <w:tab w:leader="none" w:pos="423" w:val="left"/>
        </w:tabs>
        <w:numPr>
          <w:ilvl w:val="0"/>
          <w:numId w:val="40"/>
        </w:numPr>
        <w:rPr>
          <w:rFonts w:ascii="Century" w:cs="Century" w:eastAsia="Century" w:hAnsi="Century"/>
          <w:sz w:val="24"/>
          <w:szCs w:val="24"/>
          <w:color w:val="auto"/>
        </w:rPr>
      </w:pPr>
      <w:r>
        <w:rPr>
          <w:rFonts w:ascii="Century" w:cs="Century" w:eastAsia="Century" w:hAnsi="Century"/>
          <w:sz w:val="24"/>
          <w:szCs w:val="24"/>
          <w:color w:val="auto"/>
        </w:rPr>
        <w:t>A DRH envia a documentação à Pró-Reitoria de Administração (PRAD) para formalização de processo.</w:t>
      </w:r>
    </w:p>
    <w:p>
      <w:pPr>
        <w:spacing w:after="0" w:line="6" w:lineRule="exact"/>
        <w:rPr>
          <w:rFonts w:ascii="Century" w:cs="Century" w:eastAsia="Century" w:hAnsi="Century"/>
          <w:sz w:val="24"/>
          <w:szCs w:val="24"/>
          <w:color w:val="auto"/>
        </w:rPr>
      </w:pPr>
    </w:p>
    <w:p>
      <w:pPr>
        <w:ind w:left="423" w:right="20" w:hanging="423"/>
        <w:spacing w:after="0" w:line="237" w:lineRule="auto"/>
        <w:tabs>
          <w:tab w:leader="none" w:pos="423" w:val="left"/>
        </w:tabs>
        <w:numPr>
          <w:ilvl w:val="0"/>
          <w:numId w:val="40"/>
        </w:numPr>
        <w:rPr>
          <w:rFonts w:ascii="Century" w:cs="Century" w:eastAsia="Century" w:hAnsi="Century"/>
          <w:sz w:val="24"/>
          <w:szCs w:val="24"/>
          <w:color w:val="auto"/>
        </w:rPr>
      </w:pPr>
      <w:r>
        <w:rPr>
          <w:rFonts w:ascii="Century" w:cs="Century" w:eastAsia="Century" w:hAnsi="Century"/>
          <w:sz w:val="24"/>
          <w:szCs w:val="24"/>
          <w:color w:val="auto"/>
        </w:rPr>
        <w:t>A PRAD formalizará processo e encaminhará à DRH para instrução na forma da legislação vigente.</w:t>
      </w:r>
    </w:p>
    <w:p>
      <w:pPr>
        <w:spacing w:after="0" w:line="8" w:lineRule="exact"/>
        <w:rPr>
          <w:rFonts w:ascii="Century" w:cs="Century" w:eastAsia="Century" w:hAnsi="Century"/>
          <w:sz w:val="24"/>
          <w:szCs w:val="24"/>
          <w:color w:val="auto"/>
        </w:rPr>
      </w:pPr>
    </w:p>
    <w:p>
      <w:pPr>
        <w:ind w:left="423" w:hanging="423"/>
        <w:spacing w:after="0" w:line="237" w:lineRule="auto"/>
        <w:tabs>
          <w:tab w:leader="none" w:pos="423" w:val="left"/>
        </w:tabs>
        <w:numPr>
          <w:ilvl w:val="0"/>
          <w:numId w:val="40"/>
        </w:numPr>
        <w:rPr>
          <w:rFonts w:ascii="Century" w:cs="Century" w:eastAsia="Century" w:hAnsi="Century"/>
          <w:sz w:val="24"/>
          <w:szCs w:val="24"/>
          <w:color w:val="auto"/>
        </w:rPr>
      </w:pPr>
      <w:r>
        <w:rPr>
          <w:rFonts w:ascii="Century" w:cs="Century" w:eastAsia="Century" w:hAnsi="Century"/>
          <w:sz w:val="24"/>
          <w:szCs w:val="24"/>
          <w:color w:val="auto"/>
        </w:rPr>
        <w:t>A DRH instrui o processo e encaminha à Pró-Reitoria de Planejamento (PROPLAN).</w:t>
      </w:r>
    </w:p>
    <w:p>
      <w:pPr>
        <w:spacing w:after="0" w:line="6" w:lineRule="exact"/>
        <w:rPr>
          <w:rFonts w:ascii="Century" w:cs="Century" w:eastAsia="Century" w:hAnsi="Century"/>
          <w:sz w:val="24"/>
          <w:szCs w:val="24"/>
          <w:color w:val="auto"/>
        </w:rPr>
      </w:pPr>
    </w:p>
    <w:p>
      <w:pPr>
        <w:ind w:left="423" w:hanging="423"/>
        <w:spacing w:after="0" w:line="237" w:lineRule="auto"/>
        <w:tabs>
          <w:tab w:leader="none" w:pos="423" w:val="left"/>
        </w:tabs>
        <w:numPr>
          <w:ilvl w:val="0"/>
          <w:numId w:val="40"/>
        </w:numPr>
        <w:rPr>
          <w:rFonts w:ascii="Century" w:cs="Century" w:eastAsia="Century" w:hAnsi="Century"/>
          <w:sz w:val="24"/>
          <w:szCs w:val="24"/>
          <w:color w:val="auto"/>
        </w:rPr>
      </w:pPr>
      <w:r>
        <w:rPr>
          <w:rFonts w:ascii="Century" w:cs="Century" w:eastAsia="Century" w:hAnsi="Century"/>
          <w:sz w:val="24"/>
          <w:szCs w:val="24"/>
          <w:color w:val="auto"/>
        </w:rPr>
        <w:t xml:space="preserve">A PROPLAN autoriza a despesa e encaminha à </w:t>
      </w:r>
      <w:r>
        <w:rPr>
          <w:rFonts w:ascii="Century" w:cs="Century" w:eastAsia="Century" w:hAnsi="Century"/>
          <w:sz w:val="24"/>
          <w:szCs w:val="24"/>
          <w:color w:val="0D0D0D"/>
        </w:rPr>
        <w:t>Diretoria de Orçamento,</w:t>
      </w:r>
      <w:r>
        <w:rPr>
          <w:rFonts w:ascii="Century" w:cs="Century" w:eastAsia="Century" w:hAnsi="Century"/>
          <w:sz w:val="24"/>
          <w:szCs w:val="24"/>
          <w:color w:val="auto"/>
        </w:rPr>
        <w:t xml:space="preserve"> </w:t>
      </w:r>
      <w:r>
        <w:rPr>
          <w:rFonts w:ascii="Century" w:cs="Century" w:eastAsia="Century" w:hAnsi="Century"/>
          <w:sz w:val="24"/>
          <w:szCs w:val="24"/>
          <w:color w:val="0D0D0D"/>
        </w:rPr>
        <w:t>Finanças e Contabilidade-DIRCOF para emissão de empenho.</w:t>
      </w:r>
    </w:p>
    <w:p>
      <w:pPr>
        <w:spacing w:after="0" w:line="6" w:lineRule="exact"/>
        <w:rPr>
          <w:rFonts w:ascii="Century" w:cs="Century" w:eastAsia="Century" w:hAnsi="Century"/>
          <w:sz w:val="24"/>
          <w:szCs w:val="24"/>
          <w:color w:val="auto"/>
        </w:rPr>
      </w:pPr>
    </w:p>
    <w:p>
      <w:pPr>
        <w:ind w:left="423" w:hanging="423"/>
        <w:spacing w:after="0" w:line="238" w:lineRule="auto"/>
        <w:tabs>
          <w:tab w:leader="none" w:pos="423" w:val="left"/>
        </w:tabs>
        <w:numPr>
          <w:ilvl w:val="0"/>
          <w:numId w:val="40"/>
        </w:numPr>
        <w:rPr>
          <w:rFonts w:ascii="Century" w:cs="Century" w:eastAsia="Century" w:hAnsi="Century"/>
          <w:sz w:val="24"/>
          <w:szCs w:val="24"/>
          <w:color w:val="auto"/>
        </w:rPr>
      </w:pPr>
      <w:r>
        <w:rPr>
          <w:rFonts w:ascii="Century" w:cs="Century" w:eastAsia="Century" w:hAnsi="Century"/>
          <w:sz w:val="24"/>
          <w:szCs w:val="24"/>
          <w:color w:val="auto"/>
        </w:rPr>
        <w:t xml:space="preserve">A DIRCOF emite empenho e encaminha à Coordenadoria </w:t>
      </w:r>
      <w:r>
        <w:rPr>
          <w:rFonts w:ascii="Century" w:cs="Century" w:eastAsia="Century" w:hAnsi="Century"/>
          <w:sz w:val="24"/>
          <w:szCs w:val="24"/>
          <w:color w:val="0D0D0D"/>
        </w:rPr>
        <w:t>de Finanças (CFIN)</w:t>
      </w:r>
      <w:r>
        <w:rPr>
          <w:rFonts w:ascii="Century" w:cs="Century" w:eastAsia="Century" w:hAnsi="Century"/>
          <w:sz w:val="24"/>
          <w:szCs w:val="24"/>
          <w:color w:val="auto"/>
        </w:rPr>
        <w:t xml:space="preserve"> </w:t>
      </w:r>
      <w:r>
        <w:rPr>
          <w:rFonts w:ascii="Century" w:cs="Century" w:eastAsia="Century" w:hAnsi="Century"/>
          <w:sz w:val="24"/>
          <w:szCs w:val="24"/>
          <w:color w:val="0D0D0D"/>
        </w:rPr>
        <w:t>para liquidação e pagamento</w:t>
      </w:r>
      <w:r>
        <w:rPr>
          <w:rFonts w:ascii="Century" w:cs="Century" w:eastAsia="Century" w:hAnsi="Century"/>
          <w:sz w:val="24"/>
          <w:szCs w:val="24"/>
          <w:color w:val="000000"/>
        </w:rPr>
        <w:t>.</w:t>
      </w:r>
    </w:p>
    <w:p>
      <w:pPr>
        <w:spacing w:after="0" w:line="6" w:lineRule="exact"/>
        <w:rPr>
          <w:rFonts w:ascii="Century" w:cs="Century" w:eastAsia="Century" w:hAnsi="Century"/>
          <w:sz w:val="24"/>
          <w:szCs w:val="24"/>
          <w:color w:val="auto"/>
        </w:rPr>
      </w:pPr>
    </w:p>
    <w:p>
      <w:pPr>
        <w:ind w:left="423" w:right="20" w:hanging="423"/>
        <w:spacing w:after="0" w:line="237" w:lineRule="auto"/>
        <w:tabs>
          <w:tab w:leader="none" w:pos="423" w:val="left"/>
        </w:tabs>
        <w:numPr>
          <w:ilvl w:val="0"/>
          <w:numId w:val="40"/>
        </w:numPr>
        <w:rPr>
          <w:rFonts w:ascii="Century" w:cs="Century" w:eastAsia="Century" w:hAnsi="Century"/>
          <w:sz w:val="24"/>
          <w:szCs w:val="24"/>
          <w:color w:val="auto"/>
        </w:rPr>
      </w:pPr>
      <w:r>
        <w:rPr>
          <w:rFonts w:ascii="Century" w:cs="Century" w:eastAsia="Century" w:hAnsi="Century"/>
          <w:sz w:val="24"/>
          <w:szCs w:val="24"/>
          <w:color w:val="auto"/>
        </w:rPr>
        <w:t>A CFIN efetua o pagamento e liquidação da despesa e encaminha o processo à Coordenadoria de Contabilidade (CCONT) para guarda e arquivamento.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5970270</wp:posOffset>
            </wp:positionV>
            <wp:extent cx="6068060" cy="3810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52">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6017895</wp:posOffset>
            </wp:positionV>
            <wp:extent cx="6068060" cy="889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53">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ind w:left="9223"/>
        <w:spacing w:after="0"/>
        <w:rPr>
          <w:sz w:val="20"/>
          <w:szCs w:val="20"/>
          <w:color w:val="auto"/>
        </w:rPr>
      </w:pPr>
      <w:r>
        <w:rPr>
          <w:rFonts w:ascii="Cambria" w:cs="Cambria" w:eastAsia="Cambria" w:hAnsi="Cambria"/>
          <w:sz w:val="24"/>
          <w:szCs w:val="24"/>
          <w:color w:val="auto"/>
        </w:rPr>
        <w:t>46</w:t>
      </w:r>
    </w:p>
    <w:p>
      <w:pPr>
        <w:sectPr>
          <w:pgSz w:w="11900" w:h="16838" w:orient="portrait"/>
          <w:cols w:equalWidth="0" w:num="1">
            <w:col w:w="9503"/>
          </w:cols>
          <w:pgMar w:left="1277" w:top="1244" w:right="1126" w:bottom="0" w:gutter="0" w:footer="0" w:header="0"/>
        </w:sectPr>
      </w:pPr>
    </w:p>
    <w:p>
      <w:pPr>
        <w:jc w:val="center"/>
        <w:ind w:right="40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5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40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4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2580"/>
        <w:spacing w:after="0"/>
        <w:rPr>
          <w:sz w:val="20"/>
          <w:szCs w:val="20"/>
          <w:color w:val="auto"/>
        </w:rPr>
      </w:pPr>
      <w:r>
        <w:rPr>
          <w:rFonts w:ascii="Century" w:cs="Century" w:eastAsia="Century" w:hAnsi="Century"/>
          <w:sz w:val="24"/>
          <w:szCs w:val="24"/>
          <w:b w:val="1"/>
          <w:bCs w:val="1"/>
          <w:color w:val="auto"/>
        </w:rPr>
        <w:t>PROCEDIMENTO 9 - AJUDA DE CUSTO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-145415</wp:posOffset>
            </wp:positionH>
            <wp:positionV relativeFrom="paragraph">
              <wp:posOffset>619760</wp:posOffset>
            </wp:positionV>
            <wp:extent cx="6839585" cy="447611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55">
                      <a:extLst>
                        <a:ext uri="{28A0092B-C50C-407E-A947-70E740481C1C}"/>
                      </a:extLst>
                    </a:blip>
                    <a:srcRect/>
                    <a:stretch>
                      <a:fillRect/>
                    </a:stretch>
                  </pic:blipFill>
                  <pic:spPr bwMode="auto">
                    <a:xfrm>
                      <a:off x="0" y="0"/>
                      <a:ext cx="6839585" cy="44761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tbl>
      <w:tblPr>
        <w:tblLayout w:type="fixed"/>
        <w:tblInd w:w="0" w:type="dxa"/>
        <w:tblCellMar>
          <w:top w:w="0" w:type="dxa"/>
          <w:left w:w="0" w:type="dxa"/>
          <w:bottom w:w="0" w:type="dxa"/>
          <w:right w:w="0" w:type="dxa"/>
        </w:tblCellMar>
      </w:tblPr>
      <w:tr>
        <w:trPr>
          <w:trHeight w:val="256"/>
        </w:trPr>
        <w:tc>
          <w:tcPr>
            <w:tcW w:w="3300" w:type="dxa"/>
            <w:vAlign w:val="bottom"/>
          </w:tcPr>
          <w:p>
            <w:pPr>
              <w:jc w:val="center"/>
              <w:ind w:right="434"/>
              <w:spacing w:after="0"/>
              <w:rPr>
                <w:sz w:val="20"/>
                <w:szCs w:val="20"/>
                <w:color w:val="auto"/>
              </w:rPr>
            </w:pPr>
            <w:r>
              <w:rPr>
                <w:rFonts w:ascii="Calibri" w:cs="Calibri" w:eastAsia="Calibri" w:hAnsi="Calibri"/>
                <w:sz w:val="21"/>
                <w:szCs w:val="21"/>
                <w:b w:val="1"/>
                <w:bCs w:val="1"/>
                <w:color w:val="auto"/>
                <w:w w:val="98"/>
              </w:rPr>
              <w:t>SERVIDOR</w:t>
            </w:r>
          </w:p>
        </w:tc>
        <w:tc>
          <w:tcPr>
            <w:tcW w:w="3660" w:type="dxa"/>
            <w:vAlign w:val="bottom"/>
            <w:vMerge w:val="restart"/>
          </w:tcPr>
          <w:p>
            <w:pPr>
              <w:jc w:val="center"/>
              <w:spacing w:after="0"/>
              <w:rPr>
                <w:sz w:val="20"/>
                <w:szCs w:val="20"/>
                <w:color w:val="auto"/>
              </w:rPr>
            </w:pPr>
            <w:r>
              <w:rPr>
                <w:rFonts w:ascii="Calibri" w:cs="Calibri" w:eastAsia="Calibri" w:hAnsi="Calibri"/>
                <w:sz w:val="21"/>
                <w:szCs w:val="21"/>
                <w:b w:val="1"/>
                <w:bCs w:val="1"/>
                <w:color w:val="auto"/>
              </w:rPr>
              <w:t>DRH</w:t>
            </w:r>
          </w:p>
        </w:tc>
        <w:tc>
          <w:tcPr>
            <w:tcW w:w="3320" w:type="dxa"/>
            <w:vAlign w:val="bottom"/>
            <w:vMerge w:val="restart"/>
          </w:tcPr>
          <w:p>
            <w:pPr>
              <w:jc w:val="center"/>
              <w:ind w:left="434"/>
              <w:spacing w:after="0"/>
              <w:rPr>
                <w:sz w:val="20"/>
                <w:szCs w:val="20"/>
                <w:color w:val="auto"/>
              </w:rPr>
            </w:pPr>
            <w:r>
              <w:rPr>
                <w:rFonts w:ascii="Calibri" w:cs="Calibri" w:eastAsia="Calibri" w:hAnsi="Calibri"/>
                <w:sz w:val="21"/>
                <w:szCs w:val="21"/>
                <w:b w:val="1"/>
                <w:bCs w:val="1"/>
                <w:color w:val="auto"/>
              </w:rPr>
              <w:t>PRAD</w:t>
            </w:r>
          </w:p>
        </w:tc>
        <w:tc>
          <w:tcPr>
            <w:tcW w:w="0" w:type="dxa"/>
            <w:vAlign w:val="bottom"/>
          </w:tcPr>
          <w:p>
            <w:pPr>
              <w:spacing w:after="0"/>
              <w:rPr>
                <w:sz w:val="1"/>
                <w:szCs w:val="1"/>
                <w:color w:val="auto"/>
              </w:rPr>
            </w:pPr>
          </w:p>
        </w:tc>
      </w:tr>
      <w:tr>
        <w:trPr>
          <w:trHeight w:val="54"/>
        </w:trPr>
        <w:tc>
          <w:tcPr>
            <w:tcW w:w="3300" w:type="dxa"/>
            <w:vAlign w:val="bottom"/>
          </w:tcPr>
          <w:p>
            <w:pPr>
              <w:spacing w:after="0"/>
              <w:rPr>
                <w:sz w:val="4"/>
                <w:szCs w:val="4"/>
                <w:color w:val="auto"/>
              </w:rPr>
            </w:pPr>
          </w:p>
        </w:tc>
        <w:tc>
          <w:tcPr>
            <w:tcW w:w="3660" w:type="dxa"/>
            <w:vAlign w:val="bottom"/>
            <w:vMerge w:val="continue"/>
          </w:tcPr>
          <w:p>
            <w:pPr>
              <w:spacing w:after="0"/>
              <w:rPr>
                <w:sz w:val="4"/>
                <w:szCs w:val="4"/>
                <w:color w:val="auto"/>
              </w:rPr>
            </w:pPr>
          </w:p>
        </w:tc>
        <w:tc>
          <w:tcPr>
            <w:tcW w:w="332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118"/>
        </w:trPr>
        <w:tc>
          <w:tcPr>
            <w:tcW w:w="3300" w:type="dxa"/>
            <w:vAlign w:val="bottom"/>
            <w:vMerge w:val="restart"/>
          </w:tcPr>
          <w:p>
            <w:pPr>
              <w:jc w:val="center"/>
              <w:ind w:right="434"/>
              <w:spacing w:after="0"/>
              <w:rPr>
                <w:sz w:val="20"/>
                <w:szCs w:val="20"/>
                <w:color w:val="auto"/>
              </w:rPr>
            </w:pPr>
            <w:r>
              <w:rPr>
                <w:rFonts w:ascii="Calibri" w:cs="Calibri" w:eastAsia="Calibri" w:hAnsi="Calibri"/>
                <w:sz w:val="21"/>
                <w:szCs w:val="21"/>
                <w:color w:val="auto"/>
              </w:rPr>
              <w:t>Preenche requerimento e anexa</w:t>
            </w:r>
          </w:p>
        </w:tc>
        <w:tc>
          <w:tcPr>
            <w:tcW w:w="3660" w:type="dxa"/>
            <w:vAlign w:val="bottom"/>
            <w:vMerge w:val="restart"/>
          </w:tcPr>
          <w:p>
            <w:pPr>
              <w:jc w:val="center"/>
              <w:spacing w:after="0"/>
              <w:rPr>
                <w:sz w:val="20"/>
                <w:szCs w:val="20"/>
                <w:color w:val="auto"/>
              </w:rPr>
            </w:pPr>
            <w:r>
              <w:rPr>
                <w:rFonts w:ascii="Calibri" w:cs="Calibri" w:eastAsia="Calibri" w:hAnsi="Calibri"/>
                <w:sz w:val="21"/>
                <w:szCs w:val="21"/>
                <w:color w:val="auto"/>
                <w:w w:val="99"/>
              </w:rPr>
              <w:t>Recebe requerimento e</w:t>
            </w:r>
          </w:p>
        </w:tc>
        <w:tc>
          <w:tcPr>
            <w:tcW w:w="332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47"/>
        </w:trPr>
        <w:tc>
          <w:tcPr>
            <w:tcW w:w="3300" w:type="dxa"/>
            <w:vAlign w:val="bottom"/>
            <w:vMerge w:val="continue"/>
          </w:tcPr>
          <w:p>
            <w:pPr>
              <w:spacing w:after="0"/>
              <w:rPr>
                <w:sz w:val="12"/>
                <w:szCs w:val="12"/>
                <w:color w:val="auto"/>
              </w:rPr>
            </w:pPr>
          </w:p>
        </w:tc>
        <w:tc>
          <w:tcPr>
            <w:tcW w:w="3660" w:type="dxa"/>
            <w:vAlign w:val="bottom"/>
            <w:vMerge w:val="continue"/>
          </w:tcPr>
          <w:p>
            <w:pPr>
              <w:spacing w:after="0"/>
              <w:rPr>
                <w:sz w:val="12"/>
                <w:szCs w:val="12"/>
                <w:color w:val="auto"/>
              </w:rPr>
            </w:pPr>
          </w:p>
        </w:tc>
        <w:tc>
          <w:tcPr>
            <w:tcW w:w="3320" w:type="dxa"/>
            <w:vAlign w:val="bottom"/>
            <w:vMerge w:val="restart"/>
          </w:tcPr>
          <w:p>
            <w:pPr>
              <w:jc w:val="center"/>
              <w:ind w:left="434"/>
              <w:spacing w:after="0"/>
              <w:rPr>
                <w:sz w:val="20"/>
                <w:szCs w:val="20"/>
                <w:color w:val="auto"/>
              </w:rPr>
            </w:pPr>
            <w:r>
              <w:rPr>
                <w:rFonts w:ascii="Calibri" w:cs="Calibri" w:eastAsia="Calibri" w:hAnsi="Calibri"/>
                <w:sz w:val="21"/>
                <w:szCs w:val="21"/>
                <w:color w:val="auto"/>
                <w:w w:val="99"/>
              </w:rPr>
              <w:t>Formaliza processo e encaminha</w:t>
            </w:r>
          </w:p>
        </w:tc>
        <w:tc>
          <w:tcPr>
            <w:tcW w:w="0" w:type="dxa"/>
            <w:vAlign w:val="bottom"/>
          </w:tcPr>
          <w:p>
            <w:pPr>
              <w:spacing w:after="0"/>
              <w:rPr>
                <w:sz w:val="1"/>
                <w:szCs w:val="1"/>
                <w:color w:val="auto"/>
              </w:rPr>
            </w:pPr>
          </w:p>
        </w:tc>
      </w:tr>
      <w:tr>
        <w:trPr>
          <w:trHeight w:val="54"/>
        </w:trPr>
        <w:tc>
          <w:tcPr>
            <w:tcW w:w="3300" w:type="dxa"/>
            <w:vAlign w:val="bottom"/>
            <w:vMerge w:val="restart"/>
          </w:tcPr>
          <w:p>
            <w:pPr>
              <w:jc w:val="center"/>
              <w:ind w:right="434"/>
              <w:spacing w:after="0" w:line="230" w:lineRule="exact"/>
              <w:rPr>
                <w:sz w:val="20"/>
                <w:szCs w:val="20"/>
                <w:color w:val="auto"/>
              </w:rPr>
            </w:pPr>
            <w:r>
              <w:rPr>
                <w:rFonts w:ascii="Calibri" w:cs="Calibri" w:eastAsia="Calibri" w:hAnsi="Calibri"/>
                <w:sz w:val="21"/>
                <w:szCs w:val="21"/>
                <w:color w:val="auto"/>
                <w:w w:val="99"/>
              </w:rPr>
              <w:t>documentos comprobatórios</w:t>
            </w:r>
          </w:p>
        </w:tc>
        <w:tc>
          <w:tcPr>
            <w:tcW w:w="3660" w:type="dxa"/>
            <w:vAlign w:val="bottom"/>
            <w:vMerge w:val="continue"/>
          </w:tcPr>
          <w:p>
            <w:pPr>
              <w:spacing w:after="0"/>
              <w:rPr>
                <w:sz w:val="4"/>
                <w:szCs w:val="4"/>
                <w:color w:val="auto"/>
              </w:rPr>
            </w:pPr>
          </w:p>
        </w:tc>
        <w:tc>
          <w:tcPr>
            <w:tcW w:w="332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118"/>
        </w:trPr>
        <w:tc>
          <w:tcPr>
            <w:tcW w:w="3300" w:type="dxa"/>
            <w:vAlign w:val="bottom"/>
            <w:vMerge w:val="continue"/>
          </w:tcPr>
          <w:p>
            <w:pPr>
              <w:spacing w:after="0"/>
              <w:rPr>
                <w:sz w:val="10"/>
                <w:szCs w:val="10"/>
                <w:color w:val="auto"/>
              </w:rPr>
            </w:pPr>
          </w:p>
        </w:tc>
        <w:tc>
          <w:tcPr>
            <w:tcW w:w="3660" w:type="dxa"/>
            <w:vAlign w:val="bottom"/>
            <w:vMerge w:val="restart"/>
          </w:tcPr>
          <w:p>
            <w:pPr>
              <w:jc w:val="center"/>
              <w:spacing w:after="0" w:line="230" w:lineRule="exact"/>
              <w:rPr>
                <w:sz w:val="20"/>
                <w:szCs w:val="20"/>
                <w:color w:val="auto"/>
              </w:rPr>
            </w:pPr>
            <w:r>
              <w:rPr>
                <w:rFonts w:ascii="Calibri" w:cs="Calibri" w:eastAsia="Calibri" w:hAnsi="Calibri"/>
                <w:sz w:val="21"/>
                <w:szCs w:val="21"/>
                <w:color w:val="auto"/>
              </w:rPr>
              <w:t>encaminha para formalização</w:t>
            </w:r>
          </w:p>
        </w:tc>
        <w:tc>
          <w:tcPr>
            <w:tcW w:w="332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59"/>
        </w:trPr>
        <w:tc>
          <w:tcPr>
            <w:tcW w:w="3300" w:type="dxa"/>
            <w:vAlign w:val="bottom"/>
            <w:vMerge w:val="continue"/>
          </w:tcPr>
          <w:p>
            <w:pPr>
              <w:spacing w:after="0"/>
              <w:rPr>
                <w:sz w:val="5"/>
                <w:szCs w:val="5"/>
                <w:color w:val="auto"/>
              </w:rPr>
            </w:pPr>
          </w:p>
        </w:tc>
        <w:tc>
          <w:tcPr>
            <w:tcW w:w="3660" w:type="dxa"/>
            <w:vAlign w:val="bottom"/>
            <w:vMerge w:val="continue"/>
          </w:tcPr>
          <w:p>
            <w:pPr>
              <w:spacing w:after="0"/>
              <w:rPr>
                <w:sz w:val="5"/>
                <w:szCs w:val="5"/>
                <w:color w:val="auto"/>
              </w:rPr>
            </w:pPr>
          </w:p>
        </w:tc>
        <w:tc>
          <w:tcPr>
            <w:tcW w:w="3320" w:type="dxa"/>
            <w:vAlign w:val="bottom"/>
            <w:vMerge w:val="restart"/>
          </w:tcPr>
          <w:p>
            <w:pPr>
              <w:jc w:val="center"/>
              <w:ind w:left="454"/>
              <w:spacing w:after="0" w:line="230" w:lineRule="exact"/>
              <w:rPr>
                <w:sz w:val="20"/>
                <w:szCs w:val="20"/>
                <w:color w:val="auto"/>
              </w:rPr>
            </w:pPr>
            <w:r>
              <w:rPr>
                <w:rFonts w:ascii="Calibri" w:cs="Calibri" w:eastAsia="Calibri" w:hAnsi="Calibri"/>
                <w:sz w:val="21"/>
                <w:szCs w:val="21"/>
                <w:color w:val="auto"/>
              </w:rPr>
              <w:t>para instrução do processo.</w:t>
            </w:r>
          </w:p>
        </w:tc>
        <w:tc>
          <w:tcPr>
            <w:tcW w:w="0" w:type="dxa"/>
            <w:vAlign w:val="bottom"/>
          </w:tcPr>
          <w:p>
            <w:pPr>
              <w:spacing w:after="0"/>
              <w:rPr>
                <w:sz w:val="1"/>
                <w:szCs w:val="1"/>
                <w:color w:val="auto"/>
              </w:rPr>
            </w:pPr>
          </w:p>
        </w:tc>
      </w:tr>
      <w:tr>
        <w:trPr>
          <w:trHeight w:val="54"/>
        </w:trPr>
        <w:tc>
          <w:tcPr>
            <w:tcW w:w="3300" w:type="dxa"/>
            <w:vAlign w:val="bottom"/>
          </w:tcPr>
          <w:p>
            <w:pPr>
              <w:spacing w:after="0"/>
              <w:rPr>
                <w:sz w:val="4"/>
                <w:szCs w:val="4"/>
                <w:color w:val="auto"/>
              </w:rPr>
            </w:pPr>
          </w:p>
        </w:tc>
        <w:tc>
          <w:tcPr>
            <w:tcW w:w="3660" w:type="dxa"/>
            <w:vAlign w:val="bottom"/>
            <w:vMerge w:val="continue"/>
          </w:tcPr>
          <w:p>
            <w:pPr>
              <w:spacing w:after="0"/>
              <w:rPr>
                <w:sz w:val="4"/>
                <w:szCs w:val="4"/>
                <w:color w:val="auto"/>
              </w:rPr>
            </w:pPr>
          </w:p>
        </w:tc>
        <w:tc>
          <w:tcPr>
            <w:tcW w:w="332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118"/>
        </w:trPr>
        <w:tc>
          <w:tcPr>
            <w:tcW w:w="3300" w:type="dxa"/>
            <w:vAlign w:val="bottom"/>
          </w:tcPr>
          <w:p>
            <w:pPr>
              <w:spacing w:after="0"/>
              <w:rPr>
                <w:sz w:val="10"/>
                <w:szCs w:val="10"/>
                <w:color w:val="auto"/>
              </w:rPr>
            </w:pPr>
          </w:p>
        </w:tc>
        <w:tc>
          <w:tcPr>
            <w:tcW w:w="3660" w:type="dxa"/>
            <w:vAlign w:val="bottom"/>
            <w:vMerge w:val="restart"/>
          </w:tcPr>
          <w:p>
            <w:pPr>
              <w:jc w:val="center"/>
              <w:spacing w:after="0" w:line="232" w:lineRule="exact"/>
              <w:rPr>
                <w:sz w:val="20"/>
                <w:szCs w:val="20"/>
                <w:color w:val="auto"/>
              </w:rPr>
            </w:pPr>
            <w:r>
              <w:rPr>
                <w:rFonts w:ascii="Calibri" w:cs="Calibri" w:eastAsia="Calibri" w:hAnsi="Calibri"/>
                <w:sz w:val="21"/>
                <w:szCs w:val="21"/>
                <w:color w:val="auto"/>
                <w:w w:val="99"/>
              </w:rPr>
              <w:t>de processo</w:t>
            </w:r>
          </w:p>
        </w:tc>
        <w:tc>
          <w:tcPr>
            <w:tcW w:w="332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3300" w:type="dxa"/>
            <w:vAlign w:val="bottom"/>
          </w:tcPr>
          <w:p>
            <w:pPr>
              <w:spacing w:after="0"/>
              <w:rPr>
                <w:sz w:val="10"/>
                <w:szCs w:val="10"/>
                <w:color w:val="auto"/>
              </w:rPr>
            </w:pPr>
          </w:p>
        </w:tc>
        <w:tc>
          <w:tcPr>
            <w:tcW w:w="3660" w:type="dxa"/>
            <w:vAlign w:val="bottom"/>
            <w:vMerge w:val="continue"/>
          </w:tcPr>
          <w:p>
            <w:pPr>
              <w:spacing w:after="0"/>
              <w:rPr>
                <w:sz w:val="10"/>
                <w:szCs w:val="10"/>
                <w:color w:val="auto"/>
              </w:rPr>
            </w:pPr>
          </w:p>
        </w:tc>
        <w:tc>
          <w:tcPr>
            <w:tcW w:w="332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tbl>
      <w:tblPr>
        <w:tblLayout w:type="fixed"/>
        <w:tblInd w:w="280" w:type="dxa"/>
        <w:tblCellMar>
          <w:top w:w="0" w:type="dxa"/>
          <w:left w:w="0" w:type="dxa"/>
          <w:bottom w:w="0" w:type="dxa"/>
          <w:right w:w="0" w:type="dxa"/>
        </w:tblCellMar>
      </w:tblPr>
      <w:tr>
        <w:trPr>
          <w:trHeight w:val="256"/>
        </w:trPr>
        <w:tc>
          <w:tcPr>
            <w:tcW w:w="2860" w:type="dxa"/>
            <w:vAlign w:val="bottom"/>
            <w:vMerge w:val="restart"/>
          </w:tcPr>
          <w:p>
            <w:pPr>
              <w:jc w:val="center"/>
              <w:ind w:right="534"/>
              <w:spacing w:after="0"/>
              <w:rPr>
                <w:sz w:val="20"/>
                <w:szCs w:val="20"/>
                <w:color w:val="auto"/>
              </w:rPr>
            </w:pPr>
            <w:r>
              <w:rPr>
                <w:rFonts w:ascii="Calibri" w:cs="Calibri" w:eastAsia="Calibri" w:hAnsi="Calibri"/>
                <w:sz w:val="21"/>
                <w:szCs w:val="21"/>
                <w:b w:val="1"/>
                <w:bCs w:val="1"/>
                <w:color w:val="auto"/>
                <w:w w:val="99"/>
              </w:rPr>
              <w:t>DRH</w:t>
            </w:r>
          </w:p>
        </w:tc>
        <w:tc>
          <w:tcPr>
            <w:tcW w:w="3860" w:type="dxa"/>
            <w:vAlign w:val="bottom"/>
          </w:tcPr>
          <w:p>
            <w:pPr>
              <w:jc w:val="center"/>
              <w:ind w:left="34"/>
              <w:spacing w:after="0"/>
              <w:rPr>
                <w:sz w:val="20"/>
                <w:szCs w:val="20"/>
                <w:color w:val="auto"/>
              </w:rPr>
            </w:pPr>
            <w:r>
              <w:rPr>
                <w:rFonts w:ascii="Calibri" w:cs="Calibri" w:eastAsia="Calibri" w:hAnsi="Calibri"/>
                <w:sz w:val="21"/>
                <w:szCs w:val="21"/>
                <w:b w:val="1"/>
                <w:bCs w:val="1"/>
                <w:color w:val="auto"/>
              </w:rPr>
              <w:t>PROPLAN</w:t>
            </w:r>
          </w:p>
        </w:tc>
        <w:tc>
          <w:tcPr>
            <w:tcW w:w="3300" w:type="dxa"/>
            <w:vAlign w:val="bottom"/>
            <w:vMerge w:val="restart"/>
          </w:tcPr>
          <w:p>
            <w:pPr>
              <w:jc w:val="center"/>
              <w:ind w:left="374"/>
              <w:spacing w:after="0"/>
              <w:rPr>
                <w:sz w:val="20"/>
                <w:szCs w:val="20"/>
                <w:color w:val="auto"/>
              </w:rPr>
            </w:pPr>
            <w:r>
              <w:rPr>
                <w:rFonts w:ascii="Calibri" w:cs="Calibri" w:eastAsia="Calibri" w:hAnsi="Calibri"/>
                <w:sz w:val="21"/>
                <w:szCs w:val="21"/>
                <w:b w:val="1"/>
                <w:bCs w:val="1"/>
                <w:color w:val="auto"/>
              </w:rPr>
              <w:t>DOFC</w:t>
            </w:r>
          </w:p>
        </w:tc>
        <w:tc>
          <w:tcPr>
            <w:tcW w:w="0" w:type="dxa"/>
            <w:vAlign w:val="bottom"/>
          </w:tcPr>
          <w:p>
            <w:pPr>
              <w:spacing w:after="0"/>
              <w:rPr>
                <w:sz w:val="1"/>
                <w:szCs w:val="1"/>
                <w:color w:val="auto"/>
              </w:rPr>
            </w:pPr>
          </w:p>
        </w:tc>
      </w:tr>
      <w:tr>
        <w:trPr>
          <w:trHeight w:val="116"/>
        </w:trPr>
        <w:tc>
          <w:tcPr>
            <w:tcW w:w="2860" w:type="dxa"/>
            <w:vAlign w:val="bottom"/>
            <w:vMerge w:val="continue"/>
          </w:tcPr>
          <w:p>
            <w:pPr>
              <w:spacing w:after="0"/>
              <w:rPr>
                <w:sz w:val="10"/>
                <w:szCs w:val="10"/>
                <w:color w:val="auto"/>
              </w:rPr>
            </w:pPr>
          </w:p>
        </w:tc>
        <w:tc>
          <w:tcPr>
            <w:tcW w:w="3860" w:type="dxa"/>
            <w:vAlign w:val="bottom"/>
            <w:vMerge w:val="restart"/>
          </w:tcPr>
          <w:p>
            <w:pPr>
              <w:jc w:val="center"/>
              <w:ind w:left="34"/>
              <w:spacing w:after="0"/>
              <w:rPr>
                <w:sz w:val="20"/>
                <w:szCs w:val="20"/>
                <w:color w:val="auto"/>
              </w:rPr>
            </w:pPr>
            <w:r>
              <w:rPr>
                <w:rFonts w:ascii="Calibri" w:cs="Calibri" w:eastAsia="Calibri" w:hAnsi="Calibri"/>
                <w:sz w:val="21"/>
                <w:szCs w:val="21"/>
                <w:color w:val="auto"/>
              </w:rPr>
              <w:t>Autoriza a despesa e encaminha</w:t>
            </w:r>
          </w:p>
        </w:tc>
        <w:tc>
          <w:tcPr>
            <w:tcW w:w="330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03"/>
        </w:trPr>
        <w:tc>
          <w:tcPr>
            <w:tcW w:w="2860" w:type="dxa"/>
            <w:vAlign w:val="bottom"/>
            <w:vMerge w:val="restart"/>
          </w:tcPr>
          <w:p>
            <w:pPr>
              <w:jc w:val="center"/>
              <w:ind w:right="534"/>
              <w:spacing w:after="0"/>
              <w:rPr>
                <w:sz w:val="20"/>
                <w:szCs w:val="20"/>
                <w:color w:val="auto"/>
              </w:rPr>
            </w:pPr>
            <w:r>
              <w:rPr>
                <w:rFonts w:ascii="Calibri" w:cs="Calibri" w:eastAsia="Calibri" w:hAnsi="Calibri"/>
                <w:sz w:val="21"/>
                <w:szCs w:val="21"/>
                <w:color w:val="auto"/>
                <w:w w:val="99"/>
              </w:rPr>
              <w:t>Instrui processo conforme</w:t>
            </w:r>
          </w:p>
        </w:tc>
        <w:tc>
          <w:tcPr>
            <w:tcW w:w="3860" w:type="dxa"/>
            <w:vAlign w:val="bottom"/>
            <w:vMerge w:val="continue"/>
          </w:tcPr>
          <w:p>
            <w:pPr>
              <w:spacing w:after="0"/>
              <w:rPr>
                <w:sz w:val="17"/>
                <w:szCs w:val="17"/>
                <w:color w:val="auto"/>
              </w:rPr>
            </w:pPr>
          </w:p>
        </w:tc>
        <w:tc>
          <w:tcPr>
            <w:tcW w:w="3300" w:type="dxa"/>
            <w:vAlign w:val="bottom"/>
            <w:vMerge w:val="restart"/>
          </w:tcPr>
          <w:p>
            <w:pPr>
              <w:jc w:val="center"/>
              <w:ind w:left="394"/>
              <w:spacing w:after="0"/>
              <w:rPr>
                <w:sz w:val="20"/>
                <w:szCs w:val="20"/>
                <w:color w:val="auto"/>
              </w:rPr>
            </w:pPr>
            <w:r>
              <w:rPr>
                <w:rFonts w:ascii="Calibri" w:cs="Calibri" w:eastAsia="Calibri" w:hAnsi="Calibri"/>
                <w:sz w:val="21"/>
                <w:szCs w:val="21"/>
                <w:color w:val="auto"/>
                <w:w w:val="99"/>
              </w:rPr>
              <w:t>Emite empenho e e encaminha à</w:t>
            </w:r>
          </w:p>
        </w:tc>
        <w:tc>
          <w:tcPr>
            <w:tcW w:w="0" w:type="dxa"/>
            <w:vAlign w:val="bottom"/>
          </w:tcPr>
          <w:p>
            <w:pPr>
              <w:spacing w:after="0"/>
              <w:rPr>
                <w:sz w:val="1"/>
                <w:szCs w:val="1"/>
                <w:color w:val="auto"/>
              </w:rPr>
            </w:pPr>
          </w:p>
        </w:tc>
      </w:tr>
      <w:tr>
        <w:trPr>
          <w:trHeight w:val="116"/>
        </w:trPr>
        <w:tc>
          <w:tcPr>
            <w:tcW w:w="2860" w:type="dxa"/>
            <w:vAlign w:val="bottom"/>
            <w:vMerge w:val="continue"/>
          </w:tcPr>
          <w:p>
            <w:pPr>
              <w:spacing w:after="0"/>
              <w:rPr>
                <w:sz w:val="10"/>
                <w:szCs w:val="10"/>
                <w:color w:val="auto"/>
              </w:rPr>
            </w:pPr>
          </w:p>
        </w:tc>
        <w:tc>
          <w:tcPr>
            <w:tcW w:w="3860" w:type="dxa"/>
            <w:vAlign w:val="bottom"/>
            <w:vMerge w:val="restart"/>
          </w:tcPr>
          <w:p>
            <w:pPr>
              <w:jc w:val="center"/>
              <w:ind w:left="34"/>
              <w:spacing w:after="0" w:line="230" w:lineRule="exact"/>
              <w:rPr>
                <w:sz w:val="20"/>
                <w:szCs w:val="20"/>
                <w:color w:val="auto"/>
              </w:rPr>
            </w:pPr>
            <w:r>
              <w:rPr>
                <w:rFonts w:ascii="Calibri" w:cs="Calibri" w:eastAsia="Calibri" w:hAnsi="Calibri"/>
                <w:sz w:val="21"/>
                <w:szCs w:val="21"/>
                <w:color w:val="auto"/>
              </w:rPr>
              <w:t>à DOFC para emissão de</w:t>
            </w:r>
          </w:p>
        </w:tc>
        <w:tc>
          <w:tcPr>
            <w:tcW w:w="330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2860" w:type="dxa"/>
            <w:vAlign w:val="bottom"/>
            <w:vMerge w:val="restart"/>
          </w:tcPr>
          <w:p>
            <w:pPr>
              <w:jc w:val="center"/>
              <w:ind w:right="534"/>
              <w:spacing w:after="0" w:line="230" w:lineRule="exact"/>
              <w:rPr>
                <w:sz w:val="20"/>
                <w:szCs w:val="20"/>
                <w:color w:val="auto"/>
              </w:rPr>
            </w:pPr>
            <w:r>
              <w:rPr>
                <w:rFonts w:ascii="Calibri" w:cs="Calibri" w:eastAsia="Calibri" w:hAnsi="Calibri"/>
                <w:sz w:val="21"/>
                <w:szCs w:val="21"/>
                <w:color w:val="auto"/>
                <w:w w:val="99"/>
              </w:rPr>
              <w:t>legislação vigente</w:t>
            </w:r>
          </w:p>
        </w:tc>
        <w:tc>
          <w:tcPr>
            <w:tcW w:w="3860" w:type="dxa"/>
            <w:vAlign w:val="bottom"/>
            <w:vMerge w:val="continue"/>
          </w:tcPr>
          <w:p>
            <w:pPr>
              <w:spacing w:after="0"/>
              <w:rPr>
                <w:sz w:val="9"/>
                <w:szCs w:val="9"/>
                <w:color w:val="auto"/>
              </w:rPr>
            </w:pPr>
          </w:p>
        </w:tc>
        <w:tc>
          <w:tcPr>
            <w:tcW w:w="3300" w:type="dxa"/>
            <w:vAlign w:val="bottom"/>
            <w:vMerge w:val="restart"/>
          </w:tcPr>
          <w:p>
            <w:pPr>
              <w:jc w:val="center"/>
              <w:ind w:left="374"/>
              <w:spacing w:after="0" w:line="230" w:lineRule="exact"/>
              <w:rPr>
                <w:sz w:val="20"/>
                <w:szCs w:val="20"/>
                <w:color w:val="auto"/>
              </w:rPr>
            </w:pPr>
            <w:r>
              <w:rPr>
                <w:rFonts w:ascii="Calibri" w:cs="Calibri" w:eastAsia="Calibri" w:hAnsi="Calibri"/>
                <w:sz w:val="21"/>
                <w:szCs w:val="21"/>
                <w:color w:val="auto"/>
              </w:rPr>
              <w:t>CFIN para pagamento</w:t>
            </w:r>
          </w:p>
        </w:tc>
        <w:tc>
          <w:tcPr>
            <w:tcW w:w="0" w:type="dxa"/>
            <w:vAlign w:val="bottom"/>
          </w:tcPr>
          <w:p>
            <w:pPr>
              <w:spacing w:after="0"/>
              <w:rPr>
                <w:sz w:val="1"/>
                <w:szCs w:val="1"/>
                <w:color w:val="auto"/>
              </w:rPr>
            </w:pPr>
          </w:p>
        </w:tc>
      </w:tr>
      <w:tr>
        <w:trPr>
          <w:trHeight w:val="116"/>
        </w:trPr>
        <w:tc>
          <w:tcPr>
            <w:tcW w:w="2860" w:type="dxa"/>
            <w:vAlign w:val="bottom"/>
            <w:vMerge w:val="continue"/>
          </w:tcPr>
          <w:p>
            <w:pPr>
              <w:spacing w:after="0"/>
              <w:rPr>
                <w:sz w:val="10"/>
                <w:szCs w:val="10"/>
                <w:color w:val="auto"/>
              </w:rPr>
            </w:pPr>
          </w:p>
        </w:tc>
        <w:tc>
          <w:tcPr>
            <w:tcW w:w="3860" w:type="dxa"/>
            <w:vAlign w:val="bottom"/>
            <w:vMerge w:val="restart"/>
          </w:tcPr>
          <w:p>
            <w:pPr>
              <w:jc w:val="center"/>
              <w:ind w:left="54"/>
              <w:spacing w:after="0" w:line="232" w:lineRule="exact"/>
              <w:rPr>
                <w:sz w:val="20"/>
                <w:szCs w:val="20"/>
                <w:color w:val="auto"/>
              </w:rPr>
            </w:pPr>
            <w:r>
              <w:rPr>
                <w:rFonts w:ascii="Calibri" w:cs="Calibri" w:eastAsia="Calibri" w:hAnsi="Calibri"/>
                <w:sz w:val="21"/>
                <w:szCs w:val="21"/>
                <w:color w:val="auto"/>
              </w:rPr>
              <w:t>empenho</w:t>
            </w:r>
          </w:p>
        </w:tc>
        <w:tc>
          <w:tcPr>
            <w:tcW w:w="330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7"/>
        </w:trPr>
        <w:tc>
          <w:tcPr>
            <w:tcW w:w="2860" w:type="dxa"/>
            <w:vAlign w:val="bottom"/>
          </w:tcPr>
          <w:p>
            <w:pPr>
              <w:spacing w:after="0"/>
              <w:rPr>
                <w:sz w:val="10"/>
                <w:szCs w:val="10"/>
                <w:color w:val="auto"/>
              </w:rPr>
            </w:pPr>
          </w:p>
        </w:tc>
        <w:tc>
          <w:tcPr>
            <w:tcW w:w="3860" w:type="dxa"/>
            <w:vAlign w:val="bottom"/>
            <w:vMerge w:val="continue"/>
          </w:tcPr>
          <w:p>
            <w:pPr>
              <w:spacing w:after="0"/>
              <w:rPr>
                <w:sz w:val="10"/>
                <w:szCs w:val="10"/>
                <w:color w:val="auto"/>
              </w:rPr>
            </w:pPr>
          </w:p>
        </w:tc>
        <w:tc>
          <w:tcPr>
            <w:tcW w:w="330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tbl>
      <w:tblPr>
        <w:tblLayout w:type="fixed"/>
        <w:tblInd w:w="0" w:type="dxa"/>
        <w:tblCellMar>
          <w:top w:w="0" w:type="dxa"/>
          <w:left w:w="0" w:type="dxa"/>
          <w:bottom w:w="0" w:type="dxa"/>
          <w:right w:w="0" w:type="dxa"/>
        </w:tblCellMar>
      </w:tblPr>
      <w:tr>
        <w:trPr>
          <w:trHeight w:val="307"/>
        </w:trPr>
        <w:tc>
          <w:tcPr>
            <w:tcW w:w="3360" w:type="dxa"/>
            <w:vAlign w:val="bottom"/>
          </w:tcPr>
          <w:p>
            <w:pPr>
              <w:jc w:val="center"/>
              <w:ind w:right="474"/>
              <w:spacing w:after="0"/>
              <w:rPr>
                <w:sz w:val="20"/>
                <w:szCs w:val="20"/>
                <w:color w:val="auto"/>
              </w:rPr>
            </w:pPr>
            <w:r>
              <w:rPr>
                <w:rFonts w:ascii="Calibri" w:cs="Calibri" w:eastAsia="Calibri" w:hAnsi="Calibri"/>
                <w:sz w:val="21"/>
                <w:szCs w:val="21"/>
                <w:b w:val="1"/>
                <w:bCs w:val="1"/>
                <w:color w:val="auto"/>
              </w:rPr>
              <w:t>CFIN</w:t>
            </w:r>
          </w:p>
        </w:tc>
        <w:tc>
          <w:tcPr>
            <w:tcW w:w="3000" w:type="dxa"/>
            <w:vAlign w:val="bottom"/>
          </w:tcPr>
          <w:p>
            <w:pPr>
              <w:jc w:val="center"/>
              <w:ind w:left="454"/>
              <w:spacing w:after="0"/>
              <w:rPr>
                <w:sz w:val="20"/>
                <w:szCs w:val="20"/>
                <w:color w:val="auto"/>
              </w:rPr>
            </w:pPr>
            <w:r>
              <w:rPr>
                <w:rFonts w:ascii="Calibri" w:cs="Calibri" w:eastAsia="Calibri" w:hAnsi="Calibri"/>
                <w:sz w:val="21"/>
                <w:szCs w:val="21"/>
                <w:b w:val="1"/>
                <w:bCs w:val="1"/>
                <w:color w:val="auto"/>
                <w:w w:val="98"/>
              </w:rPr>
              <w:t>CCONT</w:t>
            </w:r>
          </w:p>
        </w:tc>
      </w:tr>
      <w:tr>
        <w:trPr>
          <w:trHeight w:val="319"/>
        </w:trPr>
        <w:tc>
          <w:tcPr>
            <w:tcW w:w="3360" w:type="dxa"/>
            <w:vAlign w:val="bottom"/>
          </w:tcPr>
          <w:p>
            <w:pPr>
              <w:jc w:val="center"/>
              <w:ind w:right="474"/>
              <w:spacing w:after="0"/>
              <w:rPr>
                <w:sz w:val="20"/>
                <w:szCs w:val="20"/>
                <w:color w:val="auto"/>
              </w:rPr>
            </w:pPr>
            <w:r>
              <w:rPr>
                <w:rFonts w:ascii="Calibri" w:cs="Calibri" w:eastAsia="Calibri" w:hAnsi="Calibri"/>
                <w:sz w:val="21"/>
                <w:szCs w:val="21"/>
                <w:color w:val="auto"/>
              </w:rPr>
              <w:t>Efetua o pgamento e encaminha</w:t>
            </w:r>
          </w:p>
        </w:tc>
        <w:tc>
          <w:tcPr>
            <w:tcW w:w="3000" w:type="dxa"/>
            <w:vAlign w:val="bottom"/>
          </w:tcPr>
          <w:p>
            <w:pPr>
              <w:jc w:val="center"/>
              <w:ind w:left="454"/>
              <w:spacing w:after="0"/>
              <w:rPr>
                <w:sz w:val="20"/>
                <w:szCs w:val="20"/>
                <w:color w:val="auto"/>
              </w:rPr>
            </w:pPr>
            <w:r>
              <w:rPr>
                <w:rFonts w:ascii="Calibri" w:cs="Calibri" w:eastAsia="Calibri" w:hAnsi="Calibri"/>
                <w:sz w:val="21"/>
                <w:szCs w:val="21"/>
                <w:color w:val="auto"/>
              </w:rPr>
              <w:t>Guarda e arquiva o processo</w:t>
            </w:r>
          </w:p>
        </w:tc>
      </w:tr>
      <w:tr>
        <w:trPr>
          <w:trHeight w:val="230"/>
        </w:trPr>
        <w:tc>
          <w:tcPr>
            <w:tcW w:w="3360" w:type="dxa"/>
            <w:vAlign w:val="bottom"/>
          </w:tcPr>
          <w:p>
            <w:pPr>
              <w:jc w:val="center"/>
              <w:ind w:right="474"/>
              <w:spacing w:after="0" w:line="230" w:lineRule="exact"/>
              <w:rPr>
                <w:sz w:val="20"/>
                <w:szCs w:val="20"/>
                <w:color w:val="auto"/>
              </w:rPr>
            </w:pPr>
            <w:r>
              <w:rPr>
                <w:rFonts w:ascii="Calibri" w:cs="Calibri" w:eastAsia="Calibri" w:hAnsi="Calibri"/>
                <w:sz w:val="21"/>
                <w:szCs w:val="21"/>
                <w:color w:val="auto"/>
                <w:w w:val="99"/>
              </w:rPr>
              <w:t>à CCONT para guarda e arquivo</w:t>
            </w:r>
          </w:p>
        </w:tc>
        <w:tc>
          <w:tcPr>
            <w:tcW w:w="3000" w:type="dxa"/>
            <w:vAlign w:val="bottom"/>
          </w:tcPr>
          <w:p>
            <w:pPr>
              <w:spacing w:after="0"/>
              <w:rPr>
                <w:sz w:val="20"/>
                <w:szCs w:val="20"/>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106680</wp:posOffset>
            </wp:positionH>
            <wp:positionV relativeFrom="paragraph">
              <wp:posOffset>3654425</wp:posOffset>
            </wp:positionV>
            <wp:extent cx="6068060" cy="3810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6">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106680</wp:posOffset>
            </wp:positionH>
            <wp:positionV relativeFrom="paragraph">
              <wp:posOffset>3702050</wp:posOffset>
            </wp:positionV>
            <wp:extent cx="6068060" cy="889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57">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ind w:left="9420"/>
        <w:spacing w:after="0"/>
        <w:rPr>
          <w:sz w:val="20"/>
          <w:szCs w:val="20"/>
          <w:color w:val="auto"/>
        </w:rPr>
      </w:pPr>
      <w:r>
        <w:rPr>
          <w:rFonts w:ascii="Cambria" w:cs="Cambria" w:eastAsia="Cambria" w:hAnsi="Cambria"/>
          <w:sz w:val="24"/>
          <w:szCs w:val="24"/>
          <w:color w:val="auto"/>
        </w:rPr>
        <w:t>47</w:t>
      </w:r>
    </w:p>
    <w:p>
      <w:pPr>
        <w:sectPr>
          <w:pgSz w:w="11900" w:h="16838" w:orient="portrait"/>
          <w:cols w:equalWidth="0" w:num="1">
            <w:col w:w="10300"/>
          </w:cols>
          <w:pgMar w:left="1080" w:top="1244" w:right="526" w:bottom="0" w:gutter="0" w:footer="0" w:header="0"/>
        </w:sectPr>
      </w:pPr>
    </w:p>
    <w:p>
      <w:pPr>
        <w:jc w:val="center"/>
        <w:ind w:right="16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8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16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8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160"/>
        <w:spacing w:after="0"/>
        <w:rPr>
          <w:sz w:val="20"/>
          <w:szCs w:val="20"/>
          <w:color w:val="auto"/>
        </w:rPr>
      </w:pPr>
      <w:r>
        <w:rPr>
          <w:rFonts w:ascii="Century" w:cs="Century" w:eastAsia="Century" w:hAnsi="Century"/>
          <w:sz w:val="24"/>
          <w:szCs w:val="24"/>
          <w:b w:val="1"/>
          <w:bCs w:val="1"/>
          <w:color w:val="auto"/>
        </w:rPr>
        <w:t>FORMULÁRIO 8 - AJUDA DE CUSTO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52070</wp:posOffset>
                </wp:positionH>
                <wp:positionV relativeFrom="paragraph">
                  <wp:posOffset>83185</wp:posOffset>
                </wp:positionV>
                <wp:extent cx="5720080" cy="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31" o:spid="_x0000_s12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6.55pt" to="454.5pt,6.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258445</wp:posOffset>
                </wp:positionV>
                <wp:extent cx="5720080" cy="0"/>
                <wp:wrapNone/>
                <wp:docPr id="232" name="Shape 2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32" o:spid="_x0000_s12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20.35pt" to="454.5pt,20.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432435</wp:posOffset>
                </wp:positionV>
                <wp:extent cx="5720080" cy="0"/>
                <wp:wrapNone/>
                <wp:docPr id="233" name="Shape 2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3" o:spid="_x0000_s12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34.05pt" to="454.5pt,34.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955040</wp:posOffset>
                </wp:positionV>
                <wp:extent cx="5720080" cy="0"/>
                <wp:wrapNone/>
                <wp:docPr id="234" name="Shape 2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4" o:spid="_x0000_s12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75.2pt" to="454.5pt,75.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1130300</wp:posOffset>
                </wp:positionV>
                <wp:extent cx="5720080" cy="0"/>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35" o:spid="_x0000_s12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89pt" to="454.5pt,8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1304290</wp:posOffset>
                </wp:positionV>
                <wp:extent cx="5720080" cy="0"/>
                <wp:wrapNone/>
                <wp:docPr id="236" name="Shape 2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36" o:spid="_x0000_s12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102.7pt" to="454.5pt,102.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54610</wp:posOffset>
                </wp:positionH>
                <wp:positionV relativeFrom="paragraph">
                  <wp:posOffset>80010</wp:posOffset>
                </wp:positionV>
                <wp:extent cx="0" cy="7593965"/>
                <wp:wrapNone/>
                <wp:docPr id="237" name="Shape 2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5939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37" o:spid="_x0000_s12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pt,6.3pt" to="4.3pt,604.2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1647190</wp:posOffset>
                </wp:positionV>
                <wp:extent cx="5720080" cy="0"/>
                <wp:wrapNone/>
                <wp:docPr id="238" name="Shape 2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38" o:spid="_x0000_s12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129.7pt" to="454.5pt,129.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5768975</wp:posOffset>
                </wp:positionH>
                <wp:positionV relativeFrom="paragraph">
                  <wp:posOffset>80010</wp:posOffset>
                </wp:positionV>
                <wp:extent cx="0" cy="7593965"/>
                <wp:wrapNone/>
                <wp:docPr id="239" name="Shape 2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5939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9" o:spid="_x0000_s12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25pt,6.3pt" to="454.25pt,604.25pt" o:allowincell="f" strokecolor="#000000" strokeweight="0.4799pt"/>
            </w:pict>
          </mc:Fallback>
        </mc:AlternateContent>
      </w:r>
    </w:p>
    <w:p>
      <w:pPr>
        <w:spacing w:after="0" w:line="119" w:lineRule="exact"/>
        <w:rPr>
          <w:sz w:val="20"/>
          <w:szCs w:val="20"/>
          <w:color w:val="auto"/>
        </w:rPr>
      </w:pPr>
    </w:p>
    <w:p>
      <w:pPr>
        <w:ind w:left="160" w:right="4780" w:hanging="4"/>
        <w:spacing w:after="0" w:line="242" w:lineRule="auto"/>
        <w:tabs>
          <w:tab w:leader="none" w:pos="407" w:val="left"/>
        </w:tabs>
        <w:numPr>
          <w:ilvl w:val="0"/>
          <w:numId w:val="41"/>
        </w:numPr>
        <w:rPr>
          <w:rFonts w:ascii="Century" w:cs="Century" w:eastAsia="Century" w:hAnsi="Century"/>
          <w:sz w:val="22"/>
          <w:szCs w:val="22"/>
          <w:b w:val="1"/>
          <w:bCs w:val="1"/>
          <w:color w:val="auto"/>
        </w:rPr>
      </w:pPr>
      <w:r>
        <w:rPr>
          <w:rFonts w:ascii="Century" w:cs="Century" w:eastAsia="Century" w:hAnsi="Century"/>
          <w:sz w:val="22"/>
          <w:szCs w:val="22"/>
          <w:b w:val="1"/>
          <w:bCs w:val="1"/>
          <w:color w:val="auto"/>
        </w:rPr>
        <w:t xml:space="preserve">IDENTIFICAÇÃO DO(A) SERVIDOR(A) </w:t>
      </w:r>
      <w:r>
        <w:rPr>
          <w:rFonts w:ascii="Century" w:cs="Century" w:eastAsia="Century" w:hAnsi="Century"/>
          <w:sz w:val="22"/>
          <w:szCs w:val="22"/>
          <w:color w:val="auto"/>
        </w:rPr>
        <w:t>Nome:</w:t>
      </w:r>
    </w:p>
    <w:p>
      <w:pPr>
        <w:spacing w:after="0" w:line="7" w:lineRule="exact"/>
        <w:rPr>
          <w:sz w:val="20"/>
          <w:szCs w:val="20"/>
          <w:color w:val="auto"/>
        </w:rPr>
      </w:pPr>
    </w:p>
    <w:tbl>
      <w:tblPr>
        <w:tblLayout w:type="fixed"/>
        <w:tblInd w:w="80" w:type="dxa"/>
        <w:tblCellMar>
          <w:top w:w="0" w:type="dxa"/>
          <w:left w:w="0" w:type="dxa"/>
          <w:bottom w:w="0" w:type="dxa"/>
          <w:right w:w="0" w:type="dxa"/>
        </w:tblCellMar>
      </w:tblPr>
      <w:tr>
        <w:trPr>
          <w:trHeight w:val="269"/>
        </w:trPr>
        <w:tc>
          <w:tcPr>
            <w:tcW w:w="3320" w:type="dxa"/>
            <w:vAlign w:val="bottom"/>
            <w:tcBorders>
              <w:bottom w:val="single" w:sz="8" w:color="auto"/>
            </w:tcBorders>
          </w:tcPr>
          <w:p>
            <w:pPr>
              <w:ind w:left="80"/>
              <w:spacing w:after="0"/>
              <w:rPr>
                <w:sz w:val="20"/>
                <w:szCs w:val="20"/>
                <w:color w:val="auto"/>
              </w:rPr>
            </w:pPr>
            <w:r>
              <w:rPr>
                <w:rFonts w:ascii="Century" w:cs="Century" w:eastAsia="Century" w:hAnsi="Century"/>
                <w:sz w:val="22"/>
                <w:szCs w:val="22"/>
                <w:color w:val="auto"/>
              </w:rPr>
              <w:t>Cargo:</w:t>
            </w:r>
          </w:p>
        </w:tc>
        <w:tc>
          <w:tcPr>
            <w:tcW w:w="2500" w:type="dxa"/>
            <w:vAlign w:val="bottom"/>
            <w:tcBorders>
              <w:bottom w:val="single" w:sz="8" w:color="auto"/>
            </w:tcBorders>
          </w:tcPr>
          <w:p>
            <w:pPr>
              <w:spacing w:after="0"/>
              <w:rPr>
                <w:sz w:val="23"/>
                <w:szCs w:val="23"/>
                <w:color w:val="auto"/>
              </w:rPr>
            </w:pPr>
          </w:p>
        </w:tc>
        <w:tc>
          <w:tcPr>
            <w:tcW w:w="3200" w:type="dxa"/>
            <w:vAlign w:val="bottom"/>
            <w:tcBorders>
              <w:bottom w:val="single" w:sz="8" w:color="auto"/>
            </w:tcBorders>
          </w:tcPr>
          <w:p>
            <w:pPr>
              <w:ind w:left="360"/>
              <w:spacing w:after="0"/>
              <w:rPr>
                <w:sz w:val="20"/>
                <w:szCs w:val="20"/>
                <w:color w:val="auto"/>
              </w:rPr>
            </w:pPr>
            <w:r>
              <w:rPr>
                <w:rFonts w:ascii="Century" w:cs="Century" w:eastAsia="Century" w:hAnsi="Century"/>
                <w:sz w:val="22"/>
                <w:szCs w:val="22"/>
                <w:color w:val="auto"/>
              </w:rPr>
              <w:t>Mat. SIAPE:</w:t>
            </w:r>
          </w:p>
        </w:tc>
      </w:tr>
      <w:tr>
        <w:trPr>
          <w:trHeight w:val="255"/>
        </w:trPr>
        <w:tc>
          <w:tcPr>
            <w:tcW w:w="3320" w:type="dxa"/>
            <w:vAlign w:val="bottom"/>
            <w:tcBorders>
              <w:bottom w:val="single" w:sz="8" w:color="auto"/>
            </w:tcBorders>
          </w:tcPr>
          <w:p>
            <w:pPr>
              <w:ind w:left="80"/>
              <w:spacing w:after="0" w:line="255" w:lineRule="exact"/>
              <w:rPr>
                <w:sz w:val="20"/>
                <w:szCs w:val="20"/>
                <w:color w:val="auto"/>
              </w:rPr>
            </w:pPr>
            <w:r>
              <w:rPr>
                <w:rFonts w:ascii="Century" w:cs="Century" w:eastAsia="Century" w:hAnsi="Century"/>
                <w:sz w:val="22"/>
                <w:szCs w:val="22"/>
                <w:color w:val="auto"/>
              </w:rPr>
              <w:t>Lotação:</w:t>
            </w:r>
          </w:p>
        </w:tc>
        <w:tc>
          <w:tcPr>
            <w:tcW w:w="2500" w:type="dxa"/>
            <w:vAlign w:val="bottom"/>
            <w:tcBorders>
              <w:bottom w:val="single" w:sz="8" w:color="auto"/>
            </w:tcBorders>
          </w:tcPr>
          <w:p>
            <w:pPr>
              <w:spacing w:after="0"/>
              <w:rPr>
                <w:sz w:val="22"/>
                <w:szCs w:val="22"/>
                <w:color w:val="auto"/>
              </w:rPr>
            </w:pPr>
          </w:p>
        </w:tc>
        <w:tc>
          <w:tcPr>
            <w:tcW w:w="3200" w:type="dxa"/>
            <w:vAlign w:val="bottom"/>
            <w:tcBorders>
              <w:bottom w:val="single" w:sz="8" w:color="auto"/>
            </w:tcBorders>
          </w:tcPr>
          <w:p>
            <w:pPr>
              <w:spacing w:after="0"/>
              <w:rPr>
                <w:sz w:val="22"/>
                <w:szCs w:val="22"/>
                <w:color w:val="auto"/>
              </w:rPr>
            </w:pPr>
          </w:p>
        </w:tc>
      </w:tr>
      <w:tr>
        <w:trPr>
          <w:trHeight w:val="251"/>
        </w:trPr>
        <w:tc>
          <w:tcPr>
            <w:tcW w:w="3320" w:type="dxa"/>
            <w:vAlign w:val="bottom"/>
          </w:tcPr>
          <w:p>
            <w:pPr>
              <w:ind w:left="80"/>
              <w:spacing w:after="0" w:line="251" w:lineRule="exact"/>
              <w:rPr>
                <w:sz w:val="20"/>
                <w:szCs w:val="20"/>
                <w:color w:val="auto"/>
              </w:rPr>
            </w:pPr>
            <w:r>
              <w:rPr>
                <w:rFonts w:ascii="Century" w:cs="Century" w:eastAsia="Century" w:hAnsi="Century"/>
                <w:sz w:val="22"/>
                <w:szCs w:val="22"/>
                <w:color w:val="auto"/>
              </w:rPr>
              <w:t>Telefones: Residencial:</w:t>
            </w:r>
          </w:p>
        </w:tc>
        <w:tc>
          <w:tcPr>
            <w:tcW w:w="2500" w:type="dxa"/>
            <w:vAlign w:val="bottom"/>
          </w:tcPr>
          <w:p>
            <w:pPr>
              <w:ind w:left="900"/>
              <w:spacing w:after="0" w:line="251" w:lineRule="exact"/>
              <w:rPr>
                <w:sz w:val="20"/>
                <w:szCs w:val="20"/>
                <w:color w:val="auto"/>
              </w:rPr>
            </w:pPr>
            <w:r>
              <w:rPr>
                <w:rFonts w:ascii="Century" w:cs="Century" w:eastAsia="Century" w:hAnsi="Century"/>
                <w:sz w:val="22"/>
                <w:szCs w:val="22"/>
                <w:color w:val="auto"/>
              </w:rPr>
              <w:t>; Comercial:</w:t>
            </w:r>
          </w:p>
        </w:tc>
        <w:tc>
          <w:tcPr>
            <w:tcW w:w="3200" w:type="dxa"/>
            <w:vAlign w:val="bottom"/>
          </w:tcPr>
          <w:p>
            <w:pPr>
              <w:ind w:left="1520"/>
              <w:spacing w:after="0" w:line="251" w:lineRule="exact"/>
              <w:rPr>
                <w:sz w:val="20"/>
                <w:szCs w:val="20"/>
                <w:color w:val="auto"/>
              </w:rPr>
            </w:pPr>
            <w:r>
              <w:rPr>
                <w:rFonts w:ascii="Century" w:cs="Century" w:eastAsia="Century" w:hAnsi="Century"/>
                <w:sz w:val="22"/>
                <w:szCs w:val="22"/>
                <w:color w:val="auto"/>
              </w:rPr>
              <w:t>; Celular:</w:t>
            </w:r>
          </w:p>
        </w:tc>
      </w:tr>
    </w:tbl>
    <w:p>
      <w:pPr>
        <w:spacing w:after="0" w:line="285" w:lineRule="exact"/>
        <w:rPr>
          <w:sz w:val="20"/>
          <w:szCs w:val="20"/>
          <w:color w:val="auto"/>
        </w:rPr>
      </w:pPr>
    </w:p>
    <w:p>
      <w:pPr>
        <w:ind w:left="160"/>
        <w:spacing w:after="0"/>
        <w:rPr>
          <w:sz w:val="20"/>
          <w:szCs w:val="20"/>
          <w:color w:val="auto"/>
        </w:rPr>
      </w:pPr>
      <w:r>
        <w:rPr>
          <w:rFonts w:ascii="Century" w:cs="Century" w:eastAsia="Century" w:hAnsi="Century"/>
          <w:sz w:val="22"/>
          <w:szCs w:val="22"/>
          <w:b w:val="1"/>
          <w:bCs w:val="1"/>
          <w:color w:val="auto"/>
        </w:rPr>
        <w:t>2. FUNDAMENTAÇÃO LEGAL:</w:t>
      </w:r>
    </w:p>
    <w:p>
      <w:pPr>
        <w:spacing w:after="0" w:line="16" w:lineRule="exact"/>
        <w:rPr>
          <w:sz w:val="20"/>
          <w:szCs w:val="20"/>
          <w:color w:val="auto"/>
        </w:rPr>
      </w:pPr>
    </w:p>
    <w:p>
      <w:pPr>
        <w:jc w:val="both"/>
        <w:ind w:left="160" w:right="320"/>
        <w:spacing w:after="0" w:line="236" w:lineRule="auto"/>
        <w:rPr>
          <w:sz w:val="20"/>
          <w:szCs w:val="20"/>
          <w:color w:val="auto"/>
        </w:rPr>
      </w:pPr>
      <w:r>
        <w:rPr>
          <w:rFonts w:ascii="Century" w:cs="Century" w:eastAsia="Century" w:hAnsi="Century"/>
          <w:sz w:val="22"/>
          <w:szCs w:val="22"/>
          <w:color w:val="auto"/>
        </w:rPr>
        <w:t>Arts. 53 a 57 da Lei 8112/90; Decreto nº 4.004/2001; Orientação Normativa nº 03/2013/SEGEP.</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52070</wp:posOffset>
                </wp:positionH>
                <wp:positionV relativeFrom="paragraph">
                  <wp:posOffset>183515</wp:posOffset>
                </wp:positionV>
                <wp:extent cx="5720080" cy="0"/>
                <wp:wrapNone/>
                <wp:docPr id="240" name="Shape 2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0" o:spid="_x0000_s12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14.45pt" to="454.5pt,14.45pt" o:allowincell="f" strokecolor="#000000" strokeweight="0.4799pt"/>
            </w:pict>
          </mc:Fallback>
        </mc:AlternateContent>
      </w:r>
    </w:p>
    <w:p>
      <w:pPr>
        <w:spacing w:after="0" w:line="313" w:lineRule="exact"/>
        <w:rPr>
          <w:sz w:val="20"/>
          <w:szCs w:val="20"/>
          <w:color w:val="auto"/>
        </w:rPr>
      </w:pPr>
    </w:p>
    <w:p>
      <w:pPr>
        <w:ind w:left="160"/>
        <w:spacing w:after="0"/>
        <w:rPr>
          <w:sz w:val="20"/>
          <w:szCs w:val="20"/>
          <w:color w:val="auto"/>
        </w:rPr>
      </w:pPr>
      <w:r>
        <w:rPr>
          <w:rFonts w:ascii="Century" w:cs="Century" w:eastAsia="Century" w:hAnsi="Century"/>
          <w:sz w:val="22"/>
          <w:szCs w:val="22"/>
          <w:b w:val="1"/>
          <w:bCs w:val="1"/>
          <w:color w:val="auto"/>
        </w:rPr>
        <w:t>3. REQUERIMENTO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52070</wp:posOffset>
                </wp:positionH>
                <wp:positionV relativeFrom="paragraph">
                  <wp:posOffset>6350</wp:posOffset>
                </wp:positionV>
                <wp:extent cx="5720080" cy="0"/>
                <wp:wrapNone/>
                <wp:docPr id="241" name="Shape 2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1" o:spid="_x0000_s12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0.5pt" to="454.5pt,0.5pt" o:allowincell="f" strokecolor="#000000" strokeweight="0.48pt"/>
            </w:pict>
          </mc:Fallback>
        </mc:AlternateContent>
      </w:r>
    </w:p>
    <w:p>
      <w:pPr>
        <w:jc w:val="both"/>
        <w:ind w:left="160" w:right="320" w:firstLine="533"/>
        <w:spacing w:after="0" w:line="236" w:lineRule="auto"/>
        <w:rPr>
          <w:sz w:val="20"/>
          <w:szCs w:val="20"/>
          <w:color w:val="auto"/>
        </w:rPr>
      </w:pPr>
      <w:r>
        <w:rPr>
          <w:rFonts w:ascii="Century" w:cs="Century" w:eastAsia="Century" w:hAnsi="Century"/>
          <w:sz w:val="22"/>
          <w:szCs w:val="22"/>
          <w:color w:val="auto"/>
        </w:rPr>
        <w:t xml:space="preserve">Requer à Diretoria de Recursos Humanos o pagamento da </w:t>
      </w:r>
      <w:r>
        <w:rPr>
          <w:rFonts w:ascii="Century" w:cs="Century" w:eastAsia="Century" w:hAnsi="Century"/>
          <w:sz w:val="22"/>
          <w:szCs w:val="22"/>
          <w:b w:val="1"/>
          <w:bCs w:val="1"/>
          <w:color w:val="auto"/>
        </w:rPr>
        <w:t>AJUDA DE CUSTO</w:t>
      </w:r>
      <w:r>
        <w:rPr>
          <w:rFonts w:ascii="Century" w:cs="Century" w:eastAsia="Century" w:hAnsi="Century"/>
          <w:sz w:val="22"/>
          <w:szCs w:val="22"/>
          <w:color w:val="auto"/>
        </w:rPr>
        <w:t>, em razão de ter sido deslocado(a) “de oficio”, com mudança de domicílio de</w:t>
      </w:r>
    </w:p>
    <w:p>
      <w:pPr>
        <w:spacing w:after="0" w:line="6" w:lineRule="exact"/>
        <w:rPr>
          <w:sz w:val="20"/>
          <w:szCs w:val="20"/>
          <w:color w:val="auto"/>
        </w:rPr>
      </w:pPr>
    </w:p>
    <w:p>
      <w:pPr>
        <w:jc w:val="both"/>
        <w:ind w:left="160" w:right="320"/>
        <w:spacing w:after="0" w:line="239" w:lineRule="auto"/>
        <w:rPr>
          <w:sz w:val="20"/>
          <w:szCs w:val="20"/>
          <w:color w:val="auto"/>
        </w:rPr>
      </w:pPr>
      <w:r>
        <w:rPr>
          <w:rFonts w:ascii="Century" w:cs="Century" w:eastAsia="Century" w:hAnsi="Century"/>
          <w:sz w:val="22"/>
          <w:szCs w:val="22"/>
          <w:color w:val="auto"/>
        </w:rPr>
        <w:t>____________________________________ para _____________________________________, em conformidade com os atos contidos no Processo nº ________________________ e teor da Portaria nº _____, de ____/______/_____, publicada no DOU nº____, seção 2, de ____/_____/_______.</w:t>
      </w:r>
    </w:p>
    <w:p>
      <w:pPr>
        <w:ind w:left="680"/>
        <w:spacing w:after="0"/>
        <w:rPr>
          <w:sz w:val="20"/>
          <w:szCs w:val="20"/>
          <w:color w:val="auto"/>
        </w:rPr>
      </w:pPr>
      <w:r>
        <w:rPr>
          <w:rFonts w:ascii="Century" w:cs="Century" w:eastAsia="Century" w:hAnsi="Century"/>
          <w:sz w:val="22"/>
          <w:szCs w:val="22"/>
          <w:color w:val="auto"/>
        </w:rPr>
        <w:t>Cabe informar para efeito da percepção da presente indenização que:</w:t>
      </w:r>
    </w:p>
    <w:p>
      <w:pPr>
        <w:ind w:left="680"/>
        <w:spacing w:after="0"/>
        <w:tabs>
          <w:tab w:leader="none" w:pos="1120" w:val="left"/>
        </w:tabs>
        <w:rPr>
          <w:sz w:val="20"/>
          <w:szCs w:val="20"/>
          <w:color w:val="auto"/>
        </w:rPr>
      </w:pPr>
      <w:r>
        <w:rPr>
          <w:rFonts w:ascii="Century" w:cs="Century" w:eastAsia="Century" w:hAnsi="Century"/>
          <w:sz w:val="22"/>
          <w:szCs w:val="22"/>
          <w:color w:val="auto"/>
        </w:rPr>
        <w:t>(</w:t>
      </w:r>
      <w:r>
        <w:rPr>
          <w:sz w:val="20"/>
          <w:szCs w:val="20"/>
          <w:color w:val="auto"/>
        </w:rPr>
        <w:tab/>
      </w:r>
      <w:r>
        <w:rPr>
          <w:rFonts w:ascii="Century" w:cs="Century" w:eastAsia="Century" w:hAnsi="Century"/>
          <w:sz w:val="22"/>
          <w:szCs w:val="22"/>
          <w:color w:val="auto"/>
        </w:rPr>
        <w:t>) Não possuo dependentes</w:t>
      </w:r>
    </w:p>
    <w:p>
      <w:pPr>
        <w:spacing w:after="0" w:line="1" w:lineRule="exact"/>
        <w:rPr>
          <w:sz w:val="20"/>
          <w:szCs w:val="20"/>
          <w:color w:val="auto"/>
        </w:rPr>
      </w:pPr>
    </w:p>
    <w:p>
      <w:pPr>
        <w:ind w:left="680"/>
        <w:spacing w:after="0"/>
        <w:tabs>
          <w:tab w:leader="none" w:pos="1060" w:val="left"/>
          <w:tab w:leader="none" w:pos="1300" w:val="left"/>
          <w:tab w:leader="none" w:pos="2160" w:val="left"/>
          <w:tab w:leader="none" w:pos="3800" w:val="left"/>
          <w:tab w:leader="none" w:pos="4880" w:val="left"/>
          <w:tab w:leader="none" w:pos="6320" w:val="left"/>
          <w:tab w:leader="none" w:pos="6780" w:val="left"/>
          <w:tab w:leader="none" w:pos="7480" w:val="left"/>
        </w:tabs>
        <w:rPr>
          <w:sz w:val="20"/>
          <w:szCs w:val="20"/>
          <w:color w:val="auto"/>
        </w:rPr>
      </w:pPr>
      <w:r>
        <w:rPr>
          <w:rFonts w:ascii="Century" w:cs="Century" w:eastAsia="Century" w:hAnsi="Century"/>
          <w:sz w:val="22"/>
          <w:szCs w:val="22"/>
          <w:color w:val="auto"/>
        </w:rPr>
        <w:t>(</w:t>
      </w:r>
      <w:r>
        <w:rPr>
          <w:sz w:val="20"/>
          <w:szCs w:val="20"/>
          <w:color w:val="auto"/>
        </w:rPr>
        <w:tab/>
      </w:r>
      <w:r>
        <w:rPr>
          <w:rFonts w:ascii="Century" w:cs="Century" w:eastAsia="Century" w:hAnsi="Century"/>
          <w:sz w:val="22"/>
          <w:szCs w:val="22"/>
          <w:color w:val="auto"/>
        </w:rPr>
        <w:t>)</w:t>
        <w:tab/>
        <w:t>Possuo</w:t>
        <w:tab/>
        <w:t>dependente(s),</w:t>
        <w:tab/>
        <w:t>conforme</w:t>
        <w:tab/>
        <w:t>designado(s)</w:t>
        <w:tab/>
        <w:t>em</w:t>
        <w:tab/>
        <w:t>meus</w:t>
        <w:tab/>
        <w:t>assentamentos</w:t>
      </w:r>
    </w:p>
    <w:p>
      <w:pPr>
        <w:ind w:left="680"/>
        <w:spacing w:after="0"/>
        <w:rPr>
          <w:sz w:val="20"/>
          <w:szCs w:val="20"/>
          <w:color w:val="auto"/>
        </w:rPr>
      </w:pPr>
      <w:r>
        <w:rPr>
          <w:rFonts w:ascii="Century" w:cs="Century" w:eastAsia="Century" w:hAnsi="Century"/>
          <w:sz w:val="22"/>
          <w:szCs w:val="22"/>
          <w:color w:val="auto"/>
        </w:rPr>
        <w:t>funcionais, registrados no SIAPE / SIAPECAD e documentação anexa.</w:t>
      </w:r>
    </w:p>
    <w:p>
      <w:pPr>
        <w:spacing w:after="0" w:line="263" w:lineRule="exact"/>
        <w:rPr>
          <w:sz w:val="20"/>
          <w:szCs w:val="20"/>
          <w:color w:val="auto"/>
        </w:rPr>
      </w:pPr>
    </w:p>
    <w:p>
      <w:pPr>
        <w:ind w:left="7500"/>
        <w:spacing w:after="0"/>
        <w:rPr>
          <w:sz w:val="20"/>
          <w:szCs w:val="20"/>
          <w:color w:val="auto"/>
        </w:rPr>
      </w:pPr>
      <w:r>
        <w:rPr>
          <w:rFonts w:ascii="Century" w:cs="Century" w:eastAsia="Century" w:hAnsi="Century"/>
          <w:sz w:val="22"/>
          <w:szCs w:val="22"/>
          <w:color w:val="auto"/>
        </w:rPr>
        <w:t>Nestes termos,</w:t>
      </w:r>
    </w:p>
    <w:p>
      <w:pPr>
        <w:ind w:left="7180"/>
        <w:spacing w:after="0"/>
        <w:rPr>
          <w:sz w:val="20"/>
          <w:szCs w:val="20"/>
          <w:color w:val="auto"/>
        </w:rPr>
      </w:pPr>
      <w:r>
        <w:rPr>
          <w:rFonts w:ascii="Century" w:cs="Century" w:eastAsia="Century" w:hAnsi="Century"/>
          <w:sz w:val="22"/>
          <w:szCs w:val="22"/>
          <w:color w:val="auto"/>
        </w:rPr>
        <w:t>Pede deferimento.</w:t>
      </w:r>
    </w:p>
    <w:p>
      <w:pPr>
        <w:sectPr>
          <w:pgSz w:w="11900" w:h="16838" w:orient="portrait"/>
          <w:cols w:equalWidth="0" w:num="1">
            <w:col w:w="9340"/>
          </w:cols>
          <w:pgMar w:left="1440" w:top="1244" w:right="1126" w:bottom="0" w:gutter="0" w:footer="0" w:header="0"/>
        </w:sectPr>
      </w:pPr>
    </w:p>
    <w:p>
      <w:pPr>
        <w:spacing w:after="0" w:line="271" w:lineRule="exact"/>
        <w:rPr>
          <w:sz w:val="20"/>
          <w:szCs w:val="20"/>
          <w:color w:val="auto"/>
        </w:rPr>
      </w:pPr>
    </w:p>
    <w:p>
      <w:pPr>
        <w:ind w:left="1140"/>
        <w:spacing w:after="0"/>
        <w:rPr>
          <w:sz w:val="20"/>
          <w:szCs w:val="20"/>
          <w:color w:val="auto"/>
        </w:rPr>
      </w:pPr>
      <w:r>
        <w:rPr>
          <w:rFonts w:ascii="Century" w:cs="Century" w:eastAsia="Century" w:hAnsi="Century"/>
          <w:sz w:val="21"/>
          <w:szCs w:val="21"/>
          <w:color w:val="auto"/>
        </w:rPr>
        <w:t>Local: __________________________</w:t>
      </w:r>
    </w:p>
    <w:p>
      <w:pPr>
        <w:spacing w:after="0" w:line="20" w:lineRule="exact"/>
        <w:rPr>
          <w:sz w:val="20"/>
          <w:szCs w:val="20"/>
          <w:color w:val="auto"/>
        </w:rPr>
      </w:pPr>
      <w:r>
        <w:rPr>
          <w:sz w:val="20"/>
          <w:szCs w:val="20"/>
          <w:color w:val="auto"/>
        </w:rPr>
        <w:br w:type="column"/>
      </w:r>
    </w:p>
    <w:p>
      <w:pPr>
        <w:spacing w:after="0" w:line="246" w:lineRule="exact"/>
        <w:rPr>
          <w:sz w:val="20"/>
          <w:szCs w:val="20"/>
          <w:color w:val="auto"/>
        </w:rPr>
      </w:pPr>
    </w:p>
    <w:p>
      <w:pPr>
        <w:spacing w:after="0"/>
        <w:rPr>
          <w:sz w:val="20"/>
          <w:szCs w:val="20"/>
          <w:color w:val="auto"/>
        </w:rPr>
      </w:pPr>
      <w:r>
        <w:rPr>
          <w:rFonts w:ascii="Century" w:cs="Century" w:eastAsia="Century" w:hAnsi="Century"/>
          <w:sz w:val="22"/>
          <w:szCs w:val="22"/>
          <w:color w:val="auto"/>
        </w:rPr>
        <w:t>Data: _____/_____/_____</w:t>
      </w:r>
    </w:p>
    <w:p>
      <w:pPr>
        <w:spacing w:after="0" w:line="200" w:lineRule="exact"/>
        <w:rPr>
          <w:sz w:val="20"/>
          <w:szCs w:val="20"/>
          <w:color w:val="auto"/>
        </w:rPr>
      </w:pPr>
    </w:p>
    <w:p>
      <w:pPr>
        <w:sectPr>
          <w:pgSz w:w="11900" w:h="16838" w:orient="portrait"/>
          <w:cols w:equalWidth="0" w:num="2">
            <w:col w:w="4920" w:space="720"/>
            <w:col w:w="3700"/>
          </w:cols>
          <w:pgMar w:left="1440" w:top="1244" w:right="1126" w:bottom="0" w:gutter="0" w:footer="0" w:header="0"/>
          <w:type w:val="continuous"/>
        </w:sectPr>
      </w:pPr>
    </w:p>
    <w:p>
      <w:pPr>
        <w:spacing w:after="0" w:line="64" w:lineRule="exact"/>
        <w:rPr>
          <w:sz w:val="20"/>
          <w:szCs w:val="20"/>
          <w:color w:val="auto"/>
        </w:rPr>
      </w:pPr>
    </w:p>
    <w:p>
      <w:pPr>
        <w:ind w:left="3200"/>
        <w:spacing w:after="0"/>
        <w:rPr>
          <w:sz w:val="20"/>
          <w:szCs w:val="20"/>
          <w:color w:val="auto"/>
        </w:rPr>
      </w:pPr>
      <w:r>
        <w:rPr>
          <w:rFonts w:ascii="Century" w:cs="Century" w:eastAsia="Century" w:hAnsi="Century"/>
          <w:sz w:val="22"/>
          <w:szCs w:val="22"/>
          <w:color w:val="auto"/>
        </w:rPr>
        <w:t>_________________________</w:t>
      </w:r>
    </w:p>
    <w:p>
      <w:pPr>
        <w:ind w:left="3160"/>
        <w:spacing w:after="0"/>
        <w:rPr>
          <w:sz w:val="20"/>
          <w:szCs w:val="20"/>
          <w:color w:val="auto"/>
        </w:rPr>
      </w:pPr>
      <w:r>
        <w:rPr>
          <w:rFonts w:ascii="Century" w:cs="Century" w:eastAsia="Century" w:hAnsi="Century"/>
          <w:sz w:val="22"/>
          <w:szCs w:val="22"/>
          <w:color w:val="auto"/>
        </w:rPr>
        <w:t>Assinatura do(a) servidor(a)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52070</wp:posOffset>
                </wp:positionH>
                <wp:positionV relativeFrom="paragraph">
                  <wp:posOffset>7620</wp:posOffset>
                </wp:positionV>
                <wp:extent cx="5720080" cy="0"/>
                <wp:wrapNone/>
                <wp:docPr id="242" name="Shape 2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2" o:spid="_x0000_s12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0.6pt" to="454.5pt,0.6pt" o:allowincell="f" strokecolor="#000000" strokeweight="0.48pt"/>
            </w:pict>
          </mc:Fallback>
        </mc:AlternateContent>
      </w:r>
    </w:p>
    <w:p>
      <w:pPr>
        <w:ind w:left="160"/>
        <w:spacing w:after="0"/>
        <w:rPr>
          <w:sz w:val="20"/>
          <w:szCs w:val="20"/>
          <w:color w:val="auto"/>
        </w:rPr>
      </w:pPr>
      <w:r>
        <w:rPr>
          <w:rFonts w:ascii="Century" w:cs="Century" w:eastAsia="Century" w:hAnsi="Century"/>
          <w:sz w:val="18"/>
          <w:szCs w:val="18"/>
          <w:b w:val="1"/>
          <w:bCs w:val="1"/>
          <w:color w:val="auto"/>
        </w:rPr>
        <w:t>Observações:</w:t>
      </w:r>
    </w:p>
    <w:p>
      <w:pPr>
        <w:spacing w:after="0" w:line="5" w:lineRule="exact"/>
        <w:rPr>
          <w:sz w:val="20"/>
          <w:szCs w:val="20"/>
          <w:color w:val="auto"/>
        </w:rPr>
      </w:pPr>
    </w:p>
    <w:p>
      <w:pPr>
        <w:ind w:left="160" w:right="340" w:hanging="4"/>
        <w:spacing w:after="0" w:line="237" w:lineRule="auto"/>
        <w:tabs>
          <w:tab w:leader="none" w:pos="373" w:val="left"/>
        </w:tabs>
        <w:numPr>
          <w:ilvl w:val="0"/>
          <w:numId w:val="42"/>
        </w:numPr>
        <w:rPr>
          <w:rFonts w:ascii="Century" w:cs="Century" w:eastAsia="Century" w:hAnsi="Century"/>
          <w:sz w:val="18"/>
          <w:szCs w:val="18"/>
          <w:i w:val="1"/>
          <w:iCs w:val="1"/>
          <w:color w:val="auto"/>
        </w:rPr>
      </w:pPr>
      <w:r>
        <w:rPr>
          <w:rFonts w:ascii="Century" w:cs="Century" w:eastAsia="Century" w:hAnsi="Century"/>
          <w:sz w:val="18"/>
          <w:szCs w:val="18"/>
          <w:i w:val="1"/>
          <w:iCs w:val="1"/>
          <w:color w:val="auto"/>
        </w:rPr>
        <w:t>O valor da ajuda de custo será calculado com base na remuneração de origem, percebida pelo servidor no mês em que ocorrer o deslocamento para a nova sede;</w:t>
      </w:r>
    </w:p>
    <w:p>
      <w:pPr>
        <w:spacing w:after="0" w:line="4" w:lineRule="exact"/>
        <w:rPr>
          <w:rFonts w:ascii="Century" w:cs="Century" w:eastAsia="Century" w:hAnsi="Century"/>
          <w:sz w:val="18"/>
          <w:szCs w:val="18"/>
          <w:i w:val="1"/>
          <w:iCs w:val="1"/>
          <w:color w:val="auto"/>
        </w:rPr>
      </w:pPr>
    </w:p>
    <w:p>
      <w:pPr>
        <w:ind w:left="160" w:right="340" w:hanging="4"/>
        <w:spacing w:after="0" w:line="237" w:lineRule="auto"/>
        <w:tabs>
          <w:tab w:leader="none" w:pos="431" w:val="left"/>
        </w:tabs>
        <w:numPr>
          <w:ilvl w:val="0"/>
          <w:numId w:val="42"/>
        </w:numPr>
        <w:rPr>
          <w:rFonts w:ascii="Century" w:cs="Century" w:eastAsia="Century" w:hAnsi="Century"/>
          <w:sz w:val="18"/>
          <w:szCs w:val="18"/>
          <w:i w:val="1"/>
          <w:iCs w:val="1"/>
          <w:color w:val="auto"/>
        </w:rPr>
      </w:pPr>
      <w:r>
        <w:rPr>
          <w:rFonts w:ascii="Century" w:cs="Century" w:eastAsia="Century" w:hAnsi="Century"/>
          <w:sz w:val="18"/>
          <w:szCs w:val="18"/>
          <w:i w:val="1"/>
          <w:iCs w:val="1"/>
          <w:color w:val="auto"/>
        </w:rPr>
        <w:t>A Ajuda de Custo a ser paga na proporção do número de dependentes existentes, é condição que estes também tenham sido deslocados;</w:t>
      </w:r>
    </w:p>
    <w:p>
      <w:pPr>
        <w:spacing w:after="0" w:line="7" w:lineRule="exact"/>
        <w:rPr>
          <w:rFonts w:ascii="Century" w:cs="Century" w:eastAsia="Century" w:hAnsi="Century"/>
          <w:sz w:val="18"/>
          <w:szCs w:val="18"/>
          <w:i w:val="1"/>
          <w:iCs w:val="1"/>
          <w:color w:val="auto"/>
        </w:rPr>
      </w:pPr>
    </w:p>
    <w:p>
      <w:pPr>
        <w:jc w:val="both"/>
        <w:ind w:left="160" w:right="320" w:hanging="4"/>
        <w:spacing w:after="0" w:line="239" w:lineRule="auto"/>
        <w:tabs>
          <w:tab w:leader="none" w:pos="366" w:val="left"/>
        </w:tabs>
        <w:numPr>
          <w:ilvl w:val="0"/>
          <w:numId w:val="42"/>
        </w:numPr>
        <w:rPr>
          <w:rFonts w:ascii="Century" w:cs="Century" w:eastAsia="Century" w:hAnsi="Century"/>
          <w:sz w:val="18"/>
          <w:szCs w:val="18"/>
          <w:i w:val="1"/>
          <w:iCs w:val="1"/>
          <w:color w:val="auto"/>
        </w:rPr>
      </w:pPr>
      <w:r>
        <w:rPr>
          <w:rFonts w:ascii="Century" w:cs="Century" w:eastAsia="Century" w:hAnsi="Century"/>
          <w:sz w:val="18"/>
          <w:szCs w:val="18"/>
          <w:i w:val="1"/>
          <w:iCs w:val="1"/>
          <w:color w:val="auto"/>
        </w:rPr>
        <w:t xml:space="preserve">O requerente deverá anexar a este requerimento a seguinte documentação dos dependentes: </w:t>
      </w:r>
      <w:r>
        <w:rPr>
          <w:rFonts w:ascii="Century" w:cs="Century" w:eastAsia="Century" w:hAnsi="Century"/>
          <w:sz w:val="18"/>
          <w:szCs w:val="18"/>
          <w:color w:val="auto"/>
        </w:rPr>
        <w:t>cônjuge ou</w:t>
      </w:r>
      <w:r>
        <w:rPr>
          <w:rFonts w:ascii="Century" w:cs="Century" w:eastAsia="Century" w:hAnsi="Century"/>
          <w:sz w:val="18"/>
          <w:szCs w:val="18"/>
          <w:i w:val="1"/>
          <w:iCs w:val="1"/>
          <w:color w:val="auto"/>
        </w:rPr>
        <w:t xml:space="preserve"> </w:t>
      </w:r>
      <w:r>
        <w:rPr>
          <w:rFonts w:ascii="Century" w:cs="Century" w:eastAsia="Century" w:hAnsi="Century"/>
          <w:sz w:val="18"/>
          <w:szCs w:val="18"/>
          <w:color w:val="auto"/>
        </w:rPr>
        <w:t>companheiro: certidão de casamento ou declaração de união estável registrada em cartório; filho, enteado ou menor que viva sob a guarda e sustento do servidor: certidão de nascimento, termo de adoção ou termo de guarda e responsabilidade; pais: documento comprobatório da situação de dependência econômica; filho inválido maior de 18 anos: certidão de nascimento, termo de adoção ou termo de guarda e responsabilidade, laudo médico elaborado por perícia oficial em saúde que ateste a invalidez do dependente; dependente maior de 18 anos e menor de 24 anos que seja estudante de nível superior: certidão de nascimento, termo de adoção ou termo de guarda e responsabilidade, documento comprobatório de matrícula em Instituição de Ensino Superior e declaração assinada pelo servidor e pelo dependente de que o dependente não exerce atividade remunerada; empregado doméstico: cópias de partes da Carteira de Trabalho e Previdência Social em que figure a assinatura do empregador, assim como os comprovantes de pagamento de contribuição previdenciária dos últimos três meses.</w:t>
      </w:r>
    </w:p>
    <w:p>
      <w:pPr>
        <w:spacing w:after="0" w:line="9" w:lineRule="exact"/>
        <w:rPr>
          <w:rFonts w:ascii="Century" w:cs="Century" w:eastAsia="Century" w:hAnsi="Century"/>
          <w:sz w:val="18"/>
          <w:szCs w:val="18"/>
          <w:i w:val="1"/>
          <w:iCs w:val="1"/>
          <w:color w:val="auto"/>
        </w:rPr>
      </w:pPr>
    </w:p>
    <w:p>
      <w:pPr>
        <w:ind w:left="160" w:right="340" w:hanging="4"/>
        <w:spacing w:after="0" w:line="238" w:lineRule="auto"/>
        <w:tabs>
          <w:tab w:leader="none" w:pos="428" w:val="left"/>
        </w:tabs>
        <w:numPr>
          <w:ilvl w:val="0"/>
          <w:numId w:val="42"/>
        </w:numPr>
        <w:rPr>
          <w:rFonts w:ascii="Century" w:cs="Century" w:eastAsia="Century" w:hAnsi="Century"/>
          <w:sz w:val="18"/>
          <w:szCs w:val="18"/>
          <w:i w:val="1"/>
          <w:iCs w:val="1"/>
          <w:color w:val="auto"/>
        </w:rPr>
      </w:pPr>
      <w:r>
        <w:rPr>
          <w:rFonts w:ascii="Century" w:cs="Century" w:eastAsia="Century" w:hAnsi="Century"/>
          <w:sz w:val="18"/>
          <w:szCs w:val="18"/>
          <w:i w:val="1"/>
          <w:iCs w:val="1"/>
          <w:color w:val="auto"/>
        </w:rPr>
        <w:t>A despesa da Ajuda de Custo dependerá de empenho prévio, observado o limite dos recursos orçamentários próprios, relativos a cada exercício.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-121285</wp:posOffset>
            </wp:positionH>
            <wp:positionV relativeFrom="paragraph">
              <wp:posOffset>687705</wp:posOffset>
            </wp:positionV>
            <wp:extent cx="6068060" cy="3810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59">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-121285</wp:posOffset>
            </wp:positionH>
            <wp:positionV relativeFrom="paragraph">
              <wp:posOffset>734695</wp:posOffset>
            </wp:positionV>
            <wp:extent cx="6068060" cy="889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60">
                      <a:extLst>
                        <a:ext uri="{28A0092B-C50C-407E-A947-70E740481C1C}"/>
                      </a:extLst>
                    </a:blip>
                    <a:srcRect/>
                    <a:stretch>
                      <a:fillRect/>
                    </a:stretch>
                  </pic:blipFill>
                  <pic:spPr bwMode="auto">
                    <a:xfrm>
                      <a:off x="0" y="0"/>
                      <a:ext cx="606806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52070</wp:posOffset>
                </wp:positionH>
                <wp:positionV relativeFrom="paragraph">
                  <wp:posOffset>5715</wp:posOffset>
                </wp:positionV>
                <wp:extent cx="5720080" cy="0"/>
                <wp:wrapNone/>
                <wp:docPr id="245" name="Shape 2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5" o:spid="_x0000_s12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0.45pt" to="454.5pt,0.4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48</w:t>
      </w:r>
    </w:p>
    <w:p>
      <w:pPr>
        <w:sectPr>
          <w:pgSz w:w="11900" w:h="16838" w:orient="portrait"/>
          <w:cols w:equalWidth="0" w:num="1">
            <w:col w:w="9340"/>
          </w:cols>
          <w:pgMar w:left="1440" w:top="1244" w:right="1126" w:bottom="0" w:gutter="0" w:footer="0" w:header="0"/>
          <w:type w:val="continuous"/>
        </w:sectPr>
      </w:pPr>
    </w:p>
    <w:p>
      <w:pPr>
        <w:jc w:val="center"/>
        <w:ind w:right="-2"/>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6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7"/>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2"/>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7"/>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1.1.10 AJUDA DE CUSTO – PASSAGENS</w:t>
      </w:r>
    </w:p>
    <w:p>
      <w:pPr>
        <w:spacing w:after="0" w:line="296" w:lineRule="exact"/>
        <w:rPr>
          <w:sz w:val="20"/>
          <w:szCs w:val="20"/>
          <w:color w:val="auto"/>
        </w:rPr>
      </w:pPr>
    </w:p>
    <w:p>
      <w:pPr>
        <w:jc w:val="both"/>
        <w:ind w:left="3"/>
        <w:spacing w:after="0" w:line="239"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Destina-se a compensar as despesas de instalação do servidor que, no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interesse do serviço, passar a ter exercício em nova sede, com mudança de domicílio em caráter permanente, vedado o duplo pagamento de indenização, a qualquer tempo, no caso de o cônjuge ou companheiro que detenha também a condição de servidor, vier a ter exercício na mesma sede.</w:t>
      </w:r>
    </w:p>
    <w:p>
      <w:pPr>
        <w:spacing w:after="0" w:line="294" w:lineRule="exact"/>
        <w:rPr>
          <w:sz w:val="20"/>
          <w:szCs w:val="20"/>
          <w:color w:val="auto"/>
        </w:rPr>
      </w:pPr>
    </w:p>
    <w:p>
      <w:pPr>
        <w:jc w:val="both"/>
        <w:ind w:left="3"/>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Recursos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Humanos</w:t>
      </w:r>
    </w:p>
    <w:p>
      <w:pPr>
        <w:spacing w:after="0" w:line="297" w:lineRule="exact"/>
        <w:rPr>
          <w:sz w:val="20"/>
          <w:szCs w:val="20"/>
          <w:color w:val="auto"/>
        </w:rPr>
      </w:pPr>
    </w:p>
    <w:p>
      <w:pPr>
        <w:jc w:val="both"/>
        <w:ind w:left="3" w:right="20"/>
        <w:spacing w:after="0" w:line="237"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Arts. 53 a 57 da Lei 8112/90; Decreto nº 4.004/2001; Orientação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Normativa nº 03/2013/SEGEP.</w:t>
      </w:r>
    </w:p>
    <w:p>
      <w:pPr>
        <w:spacing w:after="0" w:line="288"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REQUISITOS PARA CONCESSÃO:</w:t>
      </w:r>
    </w:p>
    <w:p>
      <w:pPr>
        <w:spacing w:after="0" w:line="296" w:lineRule="exact"/>
        <w:rPr>
          <w:sz w:val="20"/>
          <w:szCs w:val="20"/>
          <w:color w:val="auto"/>
        </w:rPr>
      </w:pPr>
    </w:p>
    <w:p>
      <w:pPr>
        <w:jc w:val="both"/>
        <w:ind w:left="423" w:hanging="423"/>
        <w:spacing w:after="0" w:line="239" w:lineRule="auto"/>
        <w:tabs>
          <w:tab w:leader="none" w:pos="423" w:val="left"/>
        </w:tabs>
        <w:numPr>
          <w:ilvl w:val="0"/>
          <w:numId w:val="43"/>
        </w:numPr>
        <w:rPr>
          <w:rFonts w:ascii="Century" w:cs="Century" w:eastAsia="Century" w:hAnsi="Century"/>
          <w:sz w:val="24"/>
          <w:szCs w:val="24"/>
          <w:color w:val="auto"/>
        </w:rPr>
      </w:pPr>
      <w:r>
        <w:rPr>
          <w:rFonts w:ascii="Century" w:cs="Century" w:eastAsia="Century" w:hAnsi="Century"/>
          <w:sz w:val="24"/>
          <w:szCs w:val="24"/>
          <w:color w:val="auto"/>
        </w:rPr>
        <w:t>O servidor deve ter sido deslocado no interesse da administração, para exercício em nova sede, com mudança de domicílio em caráter permanente (redistribuição; remoção ex-officio; nomeação para cargo em comissão ou função de confiança; exoneração ex-officio de cargo em comissão ou função de confiança cuja nomeação tenha exigido o seu deslocamento inicial, ainda que o novo deslocamento seja para localidade distinta da de origem; e requisição).</w:t>
      </w:r>
    </w:p>
    <w:p>
      <w:pPr>
        <w:spacing w:after="0" w:line="6" w:lineRule="exact"/>
        <w:rPr>
          <w:rFonts w:ascii="Century" w:cs="Century" w:eastAsia="Century" w:hAnsi="Century"/>
          <w:sz w:val="24"/>
          <w:szCs w:val="24"/>
          <w:color w:val="auto"/>
        </w:rPr>
      </w:pPr>
    </w:p>
    <w:p>
      <w:pPr>
        <w:jc w:val="both"/>
        <w:ind w:left="423" w:right="20" w:hanging="423"/>
        <w:spacing w:after="0" w:line="238" w:lineRule="auto"/>
        <w:tabs>
          <w:tab w:leader="none" w:pos="423" w:val="left"/>
        </w:tabs>
        <w:numPr>
          <w:ilvl w:val="0"/>
          <w:numId w:val="43"/>
        </w:numPr>
        <w:rPr>
          <w:rFonts w:ascii="Century" w:cs="Century" w:eastAsia="Century" w:hAnsi="Century"/>
          <w:sz w:val="24"/>
          <w:szCs w:val="24"/>
          <w:color w:val="auto"/>
        </w:rPr>
      </w:pPr>
      <w:r>
        <w:rPr>
          <w:rFonts w:ascii="Century" w:cs="Century" w:eastAsia="Century" w:hAnsi="Century"/>
          <w:sz w:val="24"/>
          <w:szCs w:val="24"/>
          <w:color w:val="auto"/>
        </w:rPr>
        <w:t>Com exceção do empregado doméstico, todos os dependentes deverão estar inscritos no cadastro funcional do servidor na data do requerimento de concessão de ajuda de custo.</w:t>
      </w:r>
    </w:p>
    <w:p>
      <w:pPr>
        <w:spacing w:after="0" w:line="2" w:lineRule="exact"/>
        <w:rPr>
          <w:rFonts w:ascii="Century" w:cs="Century" w:eastAsia="Century" w:hAnsi="Century"/>
          <w:sz w:val="24"/>
          <w:szCs w:val="24"/>
          <w:color w:val="auto"/>
        </w:rPr>
      </w:pPr>
    </w:p>
    <w:p>
      <w:pPr>
        <w:ind w:left="423" w:hanging="423"/>
        <w:spacing w:after="0"/>
        <w:tabs>
          <w:tab w:leader="none" w:pos="423" w:val="left"/>
        </w:tabs>
        <w:numPr>
          <w:ilvl w:val="0"/>
          <w:numId w:val="43"/>
        </w:numPr>
        <w:rPr>
          <w:rFonts w:ascii="Century" w:cs="Century" w:eastAsia="Century" w:hAnsi="Century"/>
          <w:sz w:val="24"/>
          <w:szCs w:val="24"/>
          <w:color w:val="auto"/>
        </w:rPr>
      </w:pPr>
      <w:r>
        <w:rPr>
          <w:rFonts w:ascii="Century" w:cs="Century" w:eastAsia="Century" w:hAnsi="Century"/>
          <w:sz w:val="24"/>
          <w:szCs w:val="24"/>
          <w:color w:val="auto"/>
        </w:rPr>
        <w:t>Deverá se apresentar na nova sede no prazo máximo de 30 (trinta) dias.</w:t>
      </w:r>
    </w:p>
    <w:p>
      <w:pPr>
        <w:spacing w:after="0" w:line="287"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PROCEDIMENTO</w:t>
      </w:r>
    </w:p>
    <w:p>
      <w:pPr>
        <w:spacing w:after="0" w:line="293" w:lineRule="exact"/>
        <w:rPr>
          <w:sz w:val="20"/>
          <w:szCs w:val="20"/>
          <w:color w:val="auto"/>
        </w:rPr>
      </w:pPr>
    </w:p>
    <w:p>
      <w:pPr>
        <w:jc w:val="both"/>
        <w:ind w:left="423" w:hanging="423"/>
        <w:spacing w:after="0" w:line="239" w:lineRule="auto"/>
        <w:tabs>
          <w:tab w:leader="none" w:pos="423" w:val="left"/>
        </w:tabs>
        <w:numPr>
          <w:ilvl w:val="0"/>
          <w:numId w:val="44"/>
        </w:numPr>
        <w:rPr>
          <w:rFonts w:ascii="Century" w:cs="Century" w:eastAsia="Century" w:hAnsi="Century"/>
          <w:sz w:val="24"/>
          <w:szCs w:val="24"/>
          <w:color w:val="auto"/>
        </w:rPr>
      </w:pPr>
      <w:r>
        <w:rPr>
          <w:rFonts w:ascii="Century" w:cs="Century" w:eastAsia="Century" w:hAnsi="Century"/>
          <w:sz w:val="24"/>
          <w:szCs w:val="24"/>
          <w:color w:val="auto"/>
        </w:rPr>
        <w:t>Preencher requerimento, acompanhado de cópia da publicação em meio oficial do ato que fundamenta o deslocamento do servidor, comprovante de residência do servidor; e em relação aos dependentes, os seguintes documentos: cônjuge ou companheiro: certidão de casamento ou declaração de união estável registrada em cartório; filho, enteado ou menor que viva sob a guarda e sustento do servidor: certidão de nascimento, termo de adoção ou termo de guarda e responsabilidade; pais: documento comprobatório da situação de dependência econômica; filho inválido maior de 18 anos: certidão de nascimento, termo de adoção ou termo de guarda e responsabilidade, laudo médico elaborado por perícia oficial em saúde que ateste a invalidez do dependente; dependente maior de 18 anos e menor de 24 anos que seja estudante de nível superior: certidão de nascimento, termo de adoção ou termo de guarda e responsabilidade, documento comprobatório de matrícula em Instituição de Ensino Superior e declaração assinada pelo servidor e pelo dependente de que o dependente não exerce atividade remunerada; empregado doméstico: cópias de partes da Carteira de Trabalho e Previdência Social em que figure a assinatura do empregador, assim como os comprovantes de pagamento de contribuição previdenciária dos últimos três meses.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116840</wp:posOffset>
            </wp:positionV>
            <wp:extent cx="6068060" cy="3810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62">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163830</wp:posOffset>
            </wp:positionV>
            <wp:extent cx="6068060" cy="889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63">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73" w:lineRule="exact"/>
        <w:rPr>
          <w:sz w:val="20"/>
          <w:szCs w:val="20"/>
          <w:color w:val="auto"/>
        </w:rPr>
      </w:pPr>
    </w:p>
    <w:p>
      <w:pPr>
        <w:ind w:left="9223"/>
        <w:spacing w:after="0"/>
        <w:rPr>
          <w:sz w:val="20"/>
          <w:szCs w:val="20"/>
          <w:color w:val="auto"/>
        </w:rPr>
      </w:pPr>
      <w:r>
        <w:rPr>
          <w:rFonts w:ascii="Cambria" w:cs="Cambria" w:eastAsia="Cambria" w:hAnsi="Cambria"/>
          <w:sz w:val="24"/>
          <w:szCs w:val="24"/>
          <w:color w:val="auto"/>
        </w:rPr>
        <w:t>49</w:t>
      </w:r>
    </w:p>
    <w:p>
      <w:pPr>
        <w:sectPr>
          <w:pgSz w:w="11900" w:h="16838" w:orient="portrait"/>
          <w:cols w:equalWidth="0" w:num="1">
            <w:col w:w="9503"/>
          </w:cols>
          <w:pgMar w:left="1277" w:top="1244" w:right="1126" w:bottom="0" w:gutter="0" w:footer="0" w:header="0"/>
        </w:sectPr>
      </w:pPr>
    </w:p>
    <w:p>
      <w:pPr>
        <w:jc w:val="center"/>
        <w:ind w:right="-2"/>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6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7"/>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2"/>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7"/>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423" w:right="20" w:hanging="423"/>
        <w:spacing w:after="0" w:line="237" w:lineRule="auto"/>
        <w:tabs>
          <w:tab w:leader="none" w:pos="423" w:val="left"/>
        </w:tabs>
        <w:numPr>
          <w:ilvl w:val="0"/>
          <w:numId w:val="45"/>
        </w:numPr>
        <w:rPr>
          <w:rFonts w:ascii="Century" w:cs="Century" w:eastAsia="Century" w:hAnsi="Century"/>
          <w:sz w:val="24"/>
          <w:szCs w:val="24"/>
          <w:color w:val="auto"/>
        </w:rPr>
      </w:pPr>
      <w:r>
        <w:rPr>
          <w:rFonts w:ascii="Century" w:cs="Century" w:eastAsia="Century" w:hAnsi="Century"/>
          <w:sz w:val="24"/>
          <w:szCs w:val="24"/>
          <w:color w:val="auto"/>
        </w:rPr>
        <w:t>O requerimento deverá ser protocolado na Diretoria de Recursos Humanos (DRH).</w:t>
      </w:r>
    </w:p>
    <w:p>
      <w:pPr>
        <w:spacing w:after="0" w:line="8" w:lineRule="exact"/>
        <w:rPr>
          <w:rFonts w:ascii="Century" w:cs="Century" w:eastAsia="Century" w:hAnsi="Century"/>
          <w:sz w:val="24"/>
          <w:szCs w:val="24"/>
          <w:color w:val="auto"/>
        </w:rPr>
      </w:pPr>
    </w:p>
    <w:p>
      <w:pPr>
        <w:ind w:left="423" w:hanging="423"/>
        <w:spacing w:after="0" w:line="237" w:lineRule="auto"/>
        <w:tabs>
          <w:tab w:leader="none" w:pos="423" w:val="left"/>
        </w:tabs>
        <w:numPr>
          <w:ilvl w:val="0"/>
          <w:numId w:val="45"/>
        </w:numPr>
        <w:rPr>
          <w:rFonts w:ascii="Century" w:cs="Century" w:eastAsia="Century" w:hAnsi="Century"/>
          <w:sz w:val="24"/>
          <w:szCs w:val="24"/>
          <w:color w:val="auto"/>
        </w:rPr>
      </w:pPr>
      <w:r>
        <w:rPr>
          <w:rFonts w:ascii="Century" w:cs="Century" w:eastAsia="Century" w:hAnsi="Century"/>
          <w:sz w:val="24"/>
          <w:szCs w:val="24"/>
          <w:color w:val="auto"/>
        </w:rPr>
        <w:t>A DRH envia a documentação à Pró-Reitoria de Administração (PRAD) para formalização de processo.</w:t>
      </w:r>
    </w:p>
    <w:p>
      <w:pPr>
        <w:spacing w:after="0" w:line="6" w:lineRule="exact"/>
        <w:rPr>
          <w:rFonts w:ascii="Century" w:cs="Century" w:eastAsia="Century" w:hAnsi="Century"/>
          <w:sz w:val="24"/>
          <w:szCs w:val="24"/>
          <w:color w:val="auto"/>
        </w:rPr>
      </w:pPr>
    </w:p>
    <w:p>
      <w:pPr>
        <w:ind w:left="423" w:hanging="423"/>
        <w:spacing w:after="0" w:line="237" w:lineRule="auto"/>
        <w:tabs>
          <w:tab w:leader="none" w:pos="423" w:val="left"/>
        </w:tabs>
        <w:numPr>
          <w:ilvl w:val="0"/>
          <w:numId w:val="45"/>
        </w:numPr>
        <w:rPr>
          <w:rFonts w:ascii="Century" w:cs="Century" w:eastAsia="Century" w:hAnsi="Century"/>
          <w:sz w:val="24"/>
          <w:szCs w:val="24"/>
          <w:color w:val="auto"/>
        </w:rPr>
      </w:pPr>
      <w:r>
        <w:rPr>
          <w:rFonts w:ascii="Century" w:cs="Century" w:eastAsia="Century" w:hAnsi="Century"/>
          <w:sz w:val="24"/>
          <w:szCs w:val="24"/>
          <w:color w:val="auto"/>
        </w:rPr>
        <w:t>A PRAD formaliza processo e encaminha à DRH para instrução na forma da legislação vigente.</w:t>
      </w:r>
    </w:p>
    <w:p>
      <w:pPr>
        <w:spacing w:after="0" w:line="8" w:lineRule="exact"/>
        <w:rPr>
          <w:rFonts w:ascii="Century" w:cs="Century" w:eastAsia="Century" w:hAnsi="Century"/>
          <w:sz w:val="24"/>
          <w:szCs w:val="24"/>
          <w:color w:val="auto"/>
        </w:rPr>
      </w:pPr>
    </w:p>
    <w:p>
      <w:pPr>
        <w:ind w:left="423" w:right="20" w:hanging="423"/>
        <w:spacing w:after="0" w:line="237" w:lineRule="auto"/>
        <w:tabs>
          <w:tab w:leader="none" w:pos="423" w:val="left"/>
        </w:tabs>
        <w:numPr>
          <w:ilvl w:val="0"/>
          <w:numId w:val="45"/>
        </w:numPr>
        <w:rPr>
          <w:rFonts w:ascii="Century" w:cs="Century" w:eastAsia="Century" w:hAnsi="Century"/>
          <w:sz w:val="24"/>
          <w:szCs w:val="24"/>
          <w:color w:val="auto"/>
        </w:rPr>
      </w:pPr>
      <w:r>
        <w:rPr>
          <w:rFonts w:ascii="Century" w:cs="Century" w:eastAsia="Century" w:hAnsi="Century"/>
          <w:sz w:val="24"/>
          <w:szCs w:val="24"/>
          <w:color w:val="auto"/>
        </w:rPr>
        <w:t>A DRH encaminha o processo à PRAD, visando a emissão de passagens aéreas para o servidor e seus dependentes.</w:t>
      </w:r>
    </w:p>
    <w:p>
      <w:pPr>
        <w:ind w:left="423" w:hanging="423"/>
        <w:spacing w:after="0"/>
        <w:tabs>
          <w:tab w:leader="none" w:pos="423" w:val="left"/>
        </w:tabs>
        <w:numPr>
          <w:ilvl w:val="0"/>
          <w:numId w:val="45"/>
        </w:numPr>
        <w:rPr>
          <w:rFonts w:ascii="Century" w:cs="Century" w:eastAsia="Century" w:hAnsi="Century"/>
          <w:sz w:val="24"/>
          <w:szCs w:val="24"/>
          <w:color w:val="auto"/>
        </w:rPr>
      </w:pPr>
      <w:r>
        <w:rPr>
          <w:rFonts w:ascii="Century" w:cs="Century" w:eastAsia="Century" w:hAnsi="Century"/>
          <w:sz w:val="24"/>
          <w:szCs w:val="24"/>
          <w:color w:val="auto"/>
        </w:rPr>
        <w:t>A PRAD emite as passagens, conforme PROCEDIMENTO no sistema SCDP.</w:t>
      </w: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jc w:val="center"/>
        <w:ind w:right="-2"/>
        <w:spacing w:after="0"/>
        <w:rPr>
          <w:sz w:val="20"/>
          <w:szCs w:val="20"/>
          <w:color w:val="auto"/>
        </w:rPr>
      </w:pPr>
      <w:r>
        <w:rPr>
          <w:rFonts w:ascii="Century" w:cs="Century" w:eastAsia="Century" w:hAnsi="Century"/>
          <w:sz w:val="24"/>
          <w:szCs w:val="24"/>
          <w:b w:val="1"/>
          <w:bCs w:val="1"/>
          <w:color w:val="auto"/>
        </w:rPr>
        <w:t>PROCEDIMENTO 10 - AJUDA DE CUSTO – PASSAGENS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848995</wp:posOffset>
            </wp:positionH>
            <wp:positionV relativeFrom="paragraph">
              <wp:posOffset>197485</wp:posOffset>
            </wp:positionV>
            <wp:extent cx="4023360" cy="408749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65">
                      <a:extLst>
                        <a:ext uri="{28A0092B-C50C-407E-A947-70E740481C1C}"/>
                      </a:extLst>
                    </a:blip>
                    <a:srcRect/>
                    <a:stretch>
                      <a:fillRect/>
                    </a:stretch>
                  </pic:blipFill>
                  <pic:spPr bwMode="auto">
                    <a:xfrm>
                      <a:off x="0" y="0"/>
                      <a:ext cx="4023360" cy="408749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tbl>
      <w:tblPr>
        <w:tblLayout w:type="fixed"/>
        <w:tblInd w:w="1583" w:type="dxa"/>
        <w:tblCellMar>
          <w:top w:w="0" w:type="dxa"/>
          <w:left w:w="0" w:type="dxa"/>
          <w:bottom w:w="0" w:type="dxa"/>
          <w:right w:w="0" w:type="dxa"/>
        </w:tblCellMar>
      </w:tblPr>
      <w:tr>
        <w:trPr>
          <w:trHeight w:val="256"/>
        </w:trPr>
        <w:tc>
          <w:tcPr>
            <w:tcW w:w="2800" w:type="dxa"/>
            <w:vAlign w:val="bottom"/>
          </w:tcPr>
          <w:p>
            <w:pPr>
              <w:jc w:val="center"/>
              <w:ind w:right="514"/>
              <w:spacing w:after="0"/>
              <w:rPr>
                <w:sz w:val="20"/>
                <w:szCs w:val="20"/>
                <w:color w:val="auto"/>
              </w:rPr>
            </w:pPr>
            <w:r>
              <w:rPr>
                <w:rFonts w:ascii="Calibri" w:cs="Calibri" w:eastAsia="Calibri" w:hAnsi="Calibri"/>
                <w:sz w:val="21"/>
                <w:szCs w:val="21"/>
                <w:b w:val="1"/>
                <w:bCs w:val="1"/>
                <w:color w:val="auto"/>
              </w:rPr>
              <w:t>SERVIDOR</w:t>
            </w:r>
          </w:p>
        </w:tc>
        <w:tc>
          <w:tcPr>
            <w:tcW w:w="2580" w:type="dxa"/>
            <w:vAlign w:val="bottom"/>
            <w:vMerge w:val="restart"/>
          </w:tcPr>
          <w:p>
            <w:pPr>
              <w:jc w:val="center"/>
              <w:ind w:left="514"/>
              <w:spacing w:after="0"/>
              <w:rPr>
                <w:sz w:val="20"/>
                <w:szCs w:val="20"/>
                <w:color w:val="auto"/>
              </w:rPr>
            </w:pPr>
            <w:r>
              <w:rPr>
                <w:rFonts w:ascii="Calibri" w:cs="Calibri" w:eastAsia="Calibri" w:hAnsi="Calibri"/>
                <w:sz w:val="21"/>
                <w:szCs w:val="21"/>
                <w:b w:val="1"/>
                <w:bCs w:val="1"/>
                <w:color w:val="auto"/>
              </w:rPr>
              <w:t>DRH</w:t>
            </w:r>
          </w:p>
        </w:tc>
        <w:tc>
          <w:tcPr>
            <w:tcW w:w="0" w:type="dxa"/>
            <w:vAlign w:val="bottom"/>
          </w:tcPr>
          <w:p>
            <w:pPr>
              <w:spacing w:after="0"/>
              <w:rPr>
                <w:sz w:val="1"/>
                <w:szCs w:val="1"/>
                <w:color w:val="auto"/>
              </w:rPr>
            </w:pPr>
          </w:p>
        </w:tc>
      </w:tr>
      <w:tr>
        <w:trPr>
          <w:trHeight w:val="169"/>
        </w:trPr>
        <w:tc>
          <w:tcPr>
            <w:tcW w:w="2800" w:type="dxa"/>
            <w:vAlign w:val="bottom"/>
            <w:vMerge w:val="restart"/>
          </w:tcPr>
          <w:p>
            <w:pPr>
              <w:jc w:val="center"/>
              <w:ind w:right="494"/>
              <w:spacing w:after="0"/>
              <w:rPr>
                <w:sz w:val="20"/>
                <w:szCs w:val="20"/>
                <w:color w:val="auto"/>
              </w:rPr>
            </w:pPr>
            <w:r>
              <w:rPr>
                <w:rFonts w:ascii="Calibri" w:cs="Calibri" w:eastAsia="Calibri" w:hAnsi="Calibri"/>
                <w:sz w:val="21"/>
                <w:szCs w:val="21"/>
                <w:color w:val="auto"/>
              </w:rPr>
              <w:t>Preenche requerimento e</w:t>
            </w:r>
          </w:p>
        </w:tc>
        <w:tc>
          <w:tcPr>
            <w:tcW w:w="258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50"/>
        </w:trPr>
        <w:tc>
          <w:tcPr>
            <w:tcW w:w="2800" w:type="dxa"/>
            <w:vAlign w:val="bottom"/>
            <w:vMerge w:val="continue"/>
          </w:tcPr>
          <w:p>
            <w:pPr>
              <w:spacing w:after="0"/>
              <w:rPr>
                <w:sz w:val="13"/>
                <w:szCs w:val="13"/>
                <w:color w:val="auto"/>
              </w:rPr>
            </w:pPr>
          </w:p>
        </w:tc>
        <w:tc>
          <w:tcPr>
            <w:tcW w:w="2580" w:type="dxa"/>
            <w:vAlign w:val="bottom"/>
            <w:vMerge w:val="restart"/>
          </w:tcPr>
          <w:p>
            <w:pPr>
              <w:jc w:val="center"/>
              <w:ind w:left="514"/>
              <w:spacing w:after="0"/>
              <w:rPr>
                <w:sz w:val="20"/>
                <w:szCs w:val="20"/>
                <w:color w:val="auto"/>
              </w:rPr>
            </w:pPr>
            <w:r>
              <w:rPr>
                <w:rFonts w:ascii="Calibri" w:cs="Calibri" w:eastAsia="Calibri" w:hAnsi="Calibri"/>
                <w:sz w:val="21"/>
                <w:szCs w:val="21"/>
                <w:color w:val="auto"/>
                <w:w w:val="99"/>
              </w:rPr>
              <w:t>Protocola e encaminha</w:t>
            </w:r>
          </w:p>
        </w:tc>
        <w:tc>
          <w:tcPr>
            <w:tcW w:w="0" w:type="dxa"/>
            <w:vAlign w:val="bottom"/>
          </w:tcPr>
          <w:p>
            <w:pPr>
              <w:spacing w:after="0"/>
              <w:rPr>
                <w:sz w:val="1"/>
                <w:szCs w:val="1"/>
                <w:color w:val="auto"/>
              </w:rPr>
            </w:pPr>
          </w:p>
        </w:tc>
      </w:tr>
      <w:tr>
        <w:trPr>
          <w:trHeight w:val="169"/>
        </w:trPr>
        <w:tc>
          <w:tcPr>
            <w:tcW w:w="2800" w:type="dxa"/>
            <w:vAlign w:val="bottom"/>
            <w:vMerge w:val="restart"/>
          </w:tcPr>
          <w:p>
            <w:pPr>
              <w:jc w:val="center"/>
              <w:ind w:right="514"/>
              <w:spacing w:after="0" w:line="230" w:lineRule="exact"/>
              <w:rPr>
                <w:sz w:val="20"/>
                <w:szCs w:val="20"/>
                <w:color w:val="auto"/>
              </w:rPr>
            </w:pPr>
            <w:r>
              <w:rPr>
                <w:rFonts w:ascii="Calibri" w:cs="Calibri" w:eastAsia="Calibri" w:hAnsi="Calibri"/>
                <w:sz w:val="21"/>
                <w:szCs w:val="21"/>
                <w:color w:val="auto"/>
                <w:w w:val="99"/>
              </w:rPr>
              <w:t>anexa documentos</w:t>
            </w:r>
          </w:p>
        </w:tc>
        <w:tc>
          <w:tcPr>
            <w:tcW w:w="258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62"/>
        </w:trPr>
        <w:tc>
          <w:tcPr>
            <w:tcW w:w="2800" w:type="dxa"/>
            <w:vAlign w:val="bottom"/>
            <w:vMerge w:val="continue"/>
          </w:tcPr>
          <w:p>
            <w:pPr>
              <w:spacing w:after="0"/>
              <w:rPr>
                <w:sz w:val="5"/>
                <w:szCs w:val="5"/>
                <w:color w:val="auto"/>
              </w:rPr>
            </w:pPr>
          </w:p>
        </w:tc>
        <w:tc>
          <w:tcPr>
            <w:tcW w:w="2580" w:type="dxa"/>
            <w:vAlign w:val="bottom"/>
            <w:vMerge w:val="restart"/>
          </w:tcPr>
          <w:p>
            <w:pPr>
              <w:jc w:val="center"/>
              <w:ind w:left="514"/>
              <w:spacing w:after="0" w:line="230" w:lineRule="exact"/>
              <w:rPr>
                <w:sz w:val="20"/>
                <w:szCs w:val="20"/>
                <w:color w:val="auto"/>
              </w:rPr>
            </w:pPr>
            <w:r>
              <w:rPr>
                <w:rFonts w:ascii="Calibri" w:cs="Calibri" w:eastAsia="Calibri" w:hAnsi="Calibri"/>
                <w:sz w:val="21"/>
                <w:szCs w:val="21"/>
                <w:color w:val="auto"/>
              </w:rPr>
              <w:t>para formalização de</w:t>
            </w:r>
          </w:p>
        </w:tc>
        <w:tc>
          <w:tcPr>
            <w:tcW w:w="0" w:type="dxa"/>
            <w:vAlign w:val="bottom"/>
          </w:tcPr>
          <w:p>
            <w:pPr>
              <w:spacing w:after="0"/>
              <w:rPr>
                <w:sz w:val="1"/>
                <w:szCs w:val="1"/>
                <w:color w:val="auto"/>
              </w:rPr>
            </w:pPr>
          </w:p>
        </w:tc>
      </w:tr>
      <w:tr>
        <w:trPr>
          <w:trHeight w:val="169"/>
        </w:trPr>
        <w:tc>
          <w:tcPr>
            <w:tcW w:w="2800" w:type="dxa"/>
            <w:vAlign w:val="bottom"/>
            <w:vMerge w:val="restart"/>
          </w:tcPr>
          <w:p>
            <w:pPr>
              <w:jc w:val="center"/>
              <w:ind w:right="494"/>
              <w:spacing w:after="0" w:line="232" w:lineRule="exact"/>
              <w:rPr>
                <w:sz w:val="20"/>
                <w:szCs w:val="20"/>
                <w:color w:val="auto"/>
              </w:rPr>
            </w:pPr>
            <w:r>
              <w:rPr>
                <w:rFonts w:ascii="Calibri" w:cs="Calibri" w:eastAsia="Calibri" w:hAnsi="Calibri"/>
                <w:sz w:val="21"/>
                <w:szCs w:val="21"/>
                <w:color w:val="auto"/>
                <w:w w:val="99"/>
              </w:rPr>
              <w:t>comprobatórios</w:t>
            </w:r>
          </w:p>
        </w:tc>
        <w:tc>
          <w:tcPr>
            <w:tcW w:w="258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64"/>
        </w:trPr>
        <w:tc>
          <w:tcPr>
            <w:tcW w:w="2800" w:type="dxa"/>
            <w:vAlign w:val="bottom"/>
            <w:vMerge w:val="continue"/>
          </w:tcPr>
          <w:p>
            <w:pPr>
              <w:spacing w:after="0"/>
              <w:rPr>
                <w:sz w:val="5"/>
                <w:szCs w:val="5"/>
                <w:color w:val="auto"/>
              </w:rPr>
            </w:pPr>
          </w:p>
        </w:tc>
        <w:tc>
          <w:tcPr>
            <w:tcW w:w="2580" w:type="dxa"/>
            <w:vAlign w:val="bottom"/>
            <w:vMerge w:val="restart"/>
          </w:tcPr>
          <w:p>
            <w:pPr>
              <w:jc w:val="center"/>
              <w:ind w:left="514"/>
              <w:spacing w:after="0" w:line="233" w:lineRule="exact"/>
              <w:rPr>
                <w:sz w:val="20"/>
                <w:szCs w:val="20"/>
                <w:color w:val="auto"/>
              </w:rPr>
            </w:pPr>
            <w:r>
              <w:rPr>
                <w:rFonts w:ascii="Calibri" w:cs="Calibri" w:eastAsia="Calibri" w:hAnsi="Calibri"/>
                <w:sz w:val="21"/>
                <w:szCs w:val="21"/>
                <w:color w:val="auto"/>
                <w:w w:val="99"/>
              </w:rPr>
              <w:t>processo</w:t>
            </w:r>
          </w:p>
        </w:tc>
        <w:tc>
          <w:tcPr>
            <w:tcW w:w="0" w:type="dxa"/>
            <w:vAlign w:val="bottom"/>
          </w:tcPr>
          <w:p>
            <w:pPr>
              <w:spacing w:after="0"/>
              <w:rPr>
                <w:sz w:val="1"/>
                <w:szCs w:val="1"/>
                <w:color w:val="auto"/>
              </w:rPr>
            </w:pPr>
          </w:p>
        </w:tc>
      </w:tr>
      <w:tr>
        <w:trPr>
          <w:trHeight w:val="169"/>
        </w:trPr>
        <w:tc>
          <w:tcPr>
            <w:tcW w:w="2800" w:type="dxa"/>
            <w:vAlign w:val="bottom"/>
          </w:tcPr>
          <w:p>
            <w:pPr>
              <w:spacing w:after="0"/>
              <w:rPr>
                <w:sz w:val="14"/>
                <w:szCs w:val="14"/>
                <w:color w:val="auto"/>
              </w:rPr>
            </w:pPr>
          </w:p>
        </w:tc>
        <w:tc>
          <w:tcPr>
            <w:tcW w:w="258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tbl>
      <w:tblPr>
        <w:tblLayout w:type="fixed"/>
        <w:tblInd w:w="1743" w:type="dxa"/>
        <w:tblCellMar>
          <w:top w:w="0" w:type="dxa"/>
          <w:left w:w="0" w:type="dxa"/>
          <w:bottom w:w="0" w:type="dxa"/>
          <w:right w:w="0" w:type="dxa"/>
        </w:tblCellMar>
      </w:tblPr>
      <w:tr>
        <w:trPr>
          <w:trHeight w:val="256"/>
        </w:trPr>
        <w:tc>
          <w:tcPr>
            <w:tcW w:w="2760" w:type="dxa"/>
            <w:vAlign w:val="bottom"/>
          </w:tcPr>
          <w:p>
            <w:pPr>
              <w:jc w:val="center"/>
              <w:ind w:right="434"/>
              <w:spacing w:after="0"/>
              <w:rPr>
                <w:sz w:val="20"/>
                <w:szCs w:val="20"/>
                <w:color w:val="auto"/>
              </w:rPr>
            </w:pPr>
            <w:r>
              <w:rPr>
                <w:rFonts w:ascii="Calibri" w:cs="Calibri" w:eastAsia="Calibri" w:hAnsi="Calibri"/>
                <w:sz w:val="21"/>
                <w:szCs w:val="21"/>
                <w:b w:val="1"/>
                <w:bCs w:val="1"/>
                <w:color w:val="auto"/>
              </w:rPr>
              <w:t>PRAD</w:t>
            </w:r>
          </w:p>
        </w:tc>
        <w:tc>
          <w:tcPr>
            <w:tcW w:w="2840" w:type="dxa"/>
            <w:vAlign w:val="bottom"/>
            <w:vMerge w:val="restart"/>
          </w:tcPr>
          <w:p>
            <w:pPr>
              <w:jc w:val="center"/>
              <w:ind w:left="434"/>
              <w:spacing w:after="0"/>
              <w:rPr>
                <w:sz w:val="20"/>
                <w:szCs w:val="20"/>
                <w:color w:val="auto"/>
              </w:rPr>
            </w:pPr>
            <w:r>
              <w:rPr>
                <w:rFonts w:ascii="Calibri" w:cs="Calibri" w:eastAsia="Calibri" w:hAnsi="Calibri"/>
                <w:sz w:val="21"/>
                <w:szCs w:val="21"/>
                <w:b w:val="1"/>
                <w:bCs w:val="1"/>
                <w:color w:val="auto"/>
                <w:w w:val="99"/>
              </w:rPr>
              <w:t>DRH</w:t>
            </w:r>
          </w:p>
        </w:tc>
        <w:tc>
          <w:tcPr>
            <w:tcW w:w="0" w:type="dxa"/>
            <w:vAlign w:val="bottom"/>
          </w:tcPr>
          <w:p>
            <w:pPr>
              <w:spacing w:after="0"/>
              <w:rPr>
                <w:sz w:val="1"/>
                <w:szCs w:val="1"/>
                <w:color w:val="auto"/>
              </w:rPr>
            </w:pPr>
          </w:p>
        </w:tc>
      </w:tr>
      <w:tr>
        <w:trPr>
          <w:trHeight w:val="166"/>
        </w:trPr>
        <w:tc>
          <w:tcPr>
            <w:tcW w:w="2760" w:type="dxa"/>
            <w:vAlign w:val="bottom"/>
            <w:vMerge w:val="restart"/>
          </w:tcPr>
          <w:p>
            <w:pPr>
              <w:jc w:val="center"/>
              <w:ind w:right="434"/>
              <w:spacing w:after="0"/>
              <w:rPr>
                <w:sz w:val="20"/>
                <w:szCs w:val="20"/>
                <w:color w:val="auto"/>
              </w:rPr>
            </w:pPr>
            <w:r>
              <w:rPr>
                <w:rFonts w:ascii="Calibri" w:cs="Calibri" w:eastAsia="Calibri" w:hAnsi="Calibri"/>
                <w:sz w:val="21"/>
                <w:szCs w:val="21"/>
                <w:color w:val="auto"/>
                <w:w w:val="99"/>
              </w:rPr>
              <w:t>Formaliza processo e</w:t>
            </w:r>
          </w:p>
        </w:tc>
        <w:tc>
          <w:tcPr>
            <w:tcW w:w="284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54"/>
        </w:trPr>
        <w:tc>
          <w:tcPr>
            <w:tcW w:w="2760" w:type="dxa"/>
            <w:vAlign w:val="bottom"/>
            <w:vMerge w:val="continue"/>
          </w:tcPr>
          <w:p>
            <w:pPr>
              <w:spacing w:after="0"/>
              <w:rPr>
                <w:sz w:val="13"/>
                <w:szCs w:val="13"/>
                <w:color w:val="auto"/>
              </w:rPr>
            </w:pPr>
          </w:p>
        </w:tc>
        <w:tc>
          <w:tcPr>
            <w:tcW w:w="2840" w:type="dxa"/>
            <w:vAlign w:val="bottom"/>
            <w:vMerge w:val="restart"/>
          </w:tcPr>
          <w:p>
            <w:pPr>
              <w:jc w:val="center"/>
              <w:ind w:left="434"/>
              <w:spacing w:after="0"/>
              <w:rPr>
                <w:sz w:val="20"/>
                <w:szCs w:val="20"/>
                <w:color w:val="auto"/>
              </w:rPr>
            </w:pPr>
            <w:r>
              <w:rPr>
                <w:rFonts w:ascii="Calibri" w:cs="Calibri" w:eastAsia="Calibri" w:hAnsi="Calibri"/>
                <w:sz w:val="21"/>
                <w:szCs w:val="21"/>
                <w:color w:val="auto"/>
                <w:w w:val="99"/>
              </w:rPr>
              <w:t>Instrui processo conforme</w:t>
            </w:r>
          </w:p>
        </w:tc>
        <w:tc>
          <w:tcPr>
            <w:tcW w:w="0" w:type="dxa"/>
            <w:vAlign w:val="bottom"/>
          </w:tcPr>
          <w:p>
            <w:pPr>
              <w:spacing w:after="0"/>
              <w:rPr>
                <w:sz w:val="1"/>
                <w:szCs w:val="1"/>
                <w:color w:val="auto"/>
              </w:rPr>
            </w:pPr>
          </w:p>
        </w:tc>
      </w:tr>
      <w:tr>
        <w:trPr>
          <w:trHeight w:val="166"/>
        </w:trPr>
        <w:tc>
          <w:tcPr>
            <w:tcW w:w="2760" w:type="dxa"/>
            <w:vAlign w:val="bottom"/>
            <w:vMerge w:val="restart"/>
          </w:tcPr>
          <w:p>
            <w:pPr>
              <w:jc w:val="center"/>
              <w:ind w:right="434"/>
              <w:spacing w:after="0" w:line="230" w:lineRule="exact"/>
              <w:rPr>
                <w:sz w:val="20"/>
                <w:szCs w:val="20"/>
                <w:color w:val="auto"/>
              </w:rPr>
            </w:pPr>
            <w:r>
              <w:rPr>
                <w:rFonts w:ascii="Calibri" w:cs="Calibri" w:eastAsia="Calibri" w:hAnsi="Calibri"/>
                <w:sz w:val="21"/>
                <w:szCs w:val="21"/>
                <w:color w:val="auto"/>
              </w:rPr>
              <w:t>encaminha para instrução</w:t>
            </w:r>
          </w:p>
        </w:tc>
        <w:tc>
          <w:tcPr>
            <w:tcW w:w="284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65"/>
        </w:trPr>
        <w:tc>
          <w:tcPr>
            <w:tcW w:w="2760" w:type="dxa"/>
            <w:vAlign w:val="bottom"/>
            <w:vMerge w:val="continue"/>
          </w:tcPr>
          <w:p>
            <w:pPr>
              <w:spacing w:after="0"/>
              <w:rPr>
                <w:sz w:val="5"/>
                <w:szCs w:val="5"/>
                <w:color w:val="auto"/>
              </w:rPr>
            </w:pPr>
          </w:p>
        </w:tc>
        <w:tc>
          <w:tcPr>
            <w:tcW w:w="2840" w:type="dxa"/>
            <w:vAlign w:val="bottom"/>
            <w:vMerge w:val="restart"/>
          </w:tcPr>
          <w:p>
            <w:pPr>
              <w:jc w:val="center"/>
              <w:ind w:left="434"/>
              <w:spacing w:after="0" w:line="230" w:lineRule="exact"/>
              <w:rPr>
                <w:sz w:val="20"/>
                <w:szCs w:val="20"/>
                <w:color w:val="auto"/>
              </w:rPr>
            </w:pPr>
            <w:r>
              <w:rPr>
                <w:rFonts w:ascii="Calibri" w:cs="Calibri" w:eastAsia="Calibri" w:hAnsi="Calibri"/>
                <w:sz w:val="21"/>
                <w:szCs w:val="21"/>
                <w:color w:val="auto"/>
                <w:w w:val="99"/>
              </w:rPr>
              <w:t>legislação vigente e solicita</w:t>
            </w:r>
          </w:p>
        </w:tc>
        <w:tc>
          <w:tcPr>
            <w:tcW w:w="0" w:type="dxa"/>
            <w:vAlign w:val="bottom"/>
          </w:tcPr>
          <w:p>
            <w:pPr>
              <w:spacing w:after="0"/>
              <w:rPr>
                <w:sz w:val="1"/>
                <w:szCs w:val="1"/>
                <w:color w:val="auto"/>
              </w:rPr>
            </w:pPr>
          </w:p>
        </w:tc>
      </w:tr>
      <w:tr>
        <w:trPr>
          <w:trHeight w:val="166"/>
        </w:trPr>
        <w:tc>
          <w:tcPr>
            <w:tcW w:w="2760" w:type="dxa"/>
            <w:vAlign w:val="bottom"/>
            <w:vMerge w:val="restart"/>
          </w:tcPr>
          <w:p>
            <w:pPr>
              <w:jc w:val="center"/>
              <w:ind w:right="454"/>
              <w:spacing w:after="0" w:line="232" w:lineRule="exact"/>
              <w:rPr>
                <w:sz w:val="20"/>
                <w:szCs w:val="20"/>
                <w:color w:val="auto"/>
              </w:rPr>
            </w:pPr>
            <w:r>
              <w:rPr>
                <w:rFonts w:ascii="Calibri" w:cs="Calibri" w:eastAsia="Calibri" w:hAnsi="Calibri"/>
                <w:sz w:val="21"/>
                <w:szCs w:val="21"/>
                <w:color w:val="auto"/>
                <w:w w:val="99"/>
              </w:rPr>
              <w:t>do processo.</w:t>
            </w:r>
          </w:p>
        </w:tc>
        <w:tc>
          <w:tcPr>
            <w:tcW w:w="284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67"/>
        </w:trPr>
        <w:tc>
          <w:tcPr>
            <w:tcW w:w="2760" w:type="dxa"/>
            <w:vAlign w:val="bottom"/>
            <w:vMerge w:val="continue"/>
          </w:tcPr>
          <w:p>
            <w:pPr>
              <w:spacing w:after="0"/>
              <w:rPr>
                <w:sz w:val="5"/>
                <w:szCs w:val="5"/>
                <w:color w:val="auto"/>
              </w:rPr>
            </w:pPr>
          </w:p>
        </w:tc>
        <w:tc>
          <w:tcPr>
            <w:tcW w:w="2840" w:type="dxa"/>
            <w:vAlign w:val="bottom"/>
            <w:vMerge w:val="restart"/>
          </w:tcPr>
          <w:p>
            <w:pPr>
              <w:jc w:val="center"/>
              <w:ind w:left="454"/>
              <w:spacing w:after="0" w:line="233" w:lineRule="exact"/>
              <w:rPr>
                <w:sz w:val="20"/>
                <w:szCs w:val="20"/>
                <w:color w:val="auto"/>
              </w:rPr>
            </w:pPr>
            <w:r>
              <w:rPr>
                <w:rFonts w:ascii="Calibri" w:cs="Calibri" w:eastAsia="Calibri" w:hAnsi="Calibri"/>
                <w:sz w:val="21"/>
                <w:szCs w:val="21"/>
                <w:color w:val="auto"/>
              </w:rPr>
              <w:t>emissão de passagens</w:t>
            </w:r>
          </w:p>
        </w:tc>
        <w:tc>
          <w:tcPr>
            <w:tcW w:w="0" w:type="dxa"/>
            <w:vAlign w:val="bottom"/>
          </w:tcPr>
          <w:p>
            <w:pPr>
              <w:spacing w:after="0"/>
              <w:rPr>
                <w:sz w:val="1"/>
                <w:szCs w:val="1"/>
                <w:color w:val="auto"/>
              </w:rPr>
            </w:pPr>
          </w:p>
        </w:tc>
      </w:tr>
      <w:tr>
        <w:trPr>
          <w:trHeight w:val="166"/>
        </w:trPr>
        <w:tc>
          <w:tcPr>
            <w:tcW w:w="2760" w:type="dxa"/>
            <w:vAlign w:val="bottom"/>
          </w:tcPr>
          <w:p>
            <w:pPr>
              <w:spacing w:after="0"/>
              <w:rPr>
                <w:sz w:val="14"/>
                <w:szCs w:val="14"/>
                <w:color w:val="auto"/>
              </w:rPr>
            </w:pPr>
          </w:p>
        </w:tc>
        <w:tc>
          <w:tcPr>
            <w:tcW w:w="284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ind w:left="2563"/>
        <w:spacing w:after="0"/>
        <w:rPr>
          <w:sz w:val="20"/>
          <w:szCs w:val="20"/>
          <w:color w:val="auto"/>
        </w:rPr>
      </w:pPr>
      <w:r>
        <w:rPr>
          <w:rFonts w:ascii="Calibri" w:cs="Calibri" w:eastAsia="Calibri" w:hAnsi="Calibri"/>
          <w:sz w:val="21"/>
          <w:szCs w:val="21"/>
          <w:b w:val="1"/>
          <w:bCs w:val="1"/>
          <w:color w:val="auto"/>
        </w:rPr>
        <w:t>PRAD</w:t>
      </w:r>
    </w:p>
    <w:p>
      <w:pPr>
        <w:spacing w:after="0" w:line="65" w:lineRule="exact"/>
        <w:rPr>
          <w:sz w:val="20"/>
          <w:szCs w:val="20"/>
          <w:color w:val="auto"/>
        </w:rPr>
      </w:pPr>
    </w:p>
    <w:p>
      <w:pPr>
        <w:ind w:left="1823"/>
        <w:spacing w:after="0"/>
        <w:rPr>
          <w:sz w:val="20"/>
          <w:szCs w:val="20"/>
          <w:color w:val="auto"/>
        </w:rPr>
      </w:pPr>
      <w:r>
        <w:rPr>
          <w:rFonts w:ascii="Calibri" w:cs="Calibri" w:eastAsia="Calibri" w:hAnsi="Calibri"/>
          <w:sz w:val="21"/>
          <w:szCs w:val="21"/>
          <w:color w:val="auto"/>
        </w:rPr>
        <w:t>Cadastra solicitação no</w:t>
      </w:r>
    </w:p>
    <w:p>
      <w:pPr>
        <w:ind w:left="2223"/>
        <w:spacing w:after="0" w:line="215" w:lineRule="auto"/>
        <w:rPr>
          <w:sz w:val="20"/>
          <w:szCs w:val="20"/>
          <w:color w:val="auto"/>
        </w:rPr>
      </w:pPr>
      <w:r>
        <w:rPr>
          <w:rFonts w:ascii="Calibri" w:cs="Calibri" w:eastAsia="Calibri" w:hAnsi="Calibri"/>
          <w:sz w:val="21"/>
          <w:szCs w:val="21"/>
          <w:color w:val="auto"/>
        </w:rPr>
        <w:t>sistema SCDP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2433955</wp:posOffset>
            </wp:positionV>
            <wp:extent cx="6068060" cy="3810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66">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2480945</wp:posOffset>
            </wp:positionV>
            <wp:extent cx="6068060" cy="889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67">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ind w:left="9223"/>
        <w:spacing w:after="0"/>
        <w:rPr>
          <w:sz w:val="20"/>
          <w:szCs w:val="20"/>
          <w:color w:val="auto"/>
        </w:rPr>
      </w:pPr>
      <w:r>
        <w:rPr>
          <w:rFonts w:ascii="Cambria" w:cs="Cambria" w:eastAsia="Cambria" w:hAnsi="Cambria"/>
          <w:sz w:val="24"/>
          <w:szCs w:val="24"/>
          <w:color w:val="auto"/>
        </w:rPr>
        <w:t>50</w:t>
      </w:r>
    </w:p>
    <w:p>
      <w:pPr>
        <w:sectPr>
          <w:pgSz w:w="11900" w:h="16838" w:orient="portrait"/>
          <w:cols w:equalWidth="0" w:num="1">
            <w:col w:w="9503"/>
          </w:cols>
          <w:pgMar w:left="1277" w:top="1244" w:right="1126" w:bottom="0" w:gutter="0" w:footer="0" w:header="0"/>
        </w:sectPr>
      </w:pPr>
    </w:p>
    <w:p>
      <w:pPr>
        <w:jc w:val="center"/>
        <w:ind w:right="16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6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8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16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8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160"/>
        <w:spacing w:after="0"/>
        <w:rPr>
          <w:sz w:val="20"/>
          <w:szCs w:val="20"/>
          <w:color w:val="auto"/>
        </w:rPr>
      </w:pPr>
      <w:r>
        <w:rPr>
          <w:rFonts w:ascii="Century" w:cs="Century" w:eastAsia="Century" w:hAnsi="Century"/>
          <w:sz w:val="24"/>
          <w:szCs w:val="24"/>
          <w:b w:val="1"/>
          <w:bCs w:val="1"/>
          <w:color w:val="auto"/>
        </w:rPr>
        <w:t>FORMULÁRIO 9 - AJUDA DE CUSTO – PASSAGENS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52070</wp:posOffset>
                </wp:positionH>
                <wp:positionV relativeFrom="paragraph">
                  <wp:posOffset>83185</wp:posOffset>
                </wp:positionV>
                <wp:extent cx="5720080" cy="0"/>
                <wp:wrapNone/>
                <wp:docPr id="254" name="Shape 2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54" o:spid="_x0000_s12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6.55pt" to="454.5pt,6.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273685</wp:posOffset>
                </wp:positionV>
                <wp:extent cx="5720080" cy="0"/>
                <wp:wrapNone/>
                <wp:docPr id="255" name="Shape 2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55" o:spid="_x0000_s12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21.55pt" to="454.5pt,21.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462915</wp:posOffset>
                </wp:positionV>
                <wp:extent cx="5720080" cy="0"/>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56" o:spid="_x0000_s12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36.45pt" to="454.5pt,36.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1215390</wp:posOffset>
                </wp:positionV>
                <wp:extent cx="5720080" cy="0"/>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57" o:spid="_x0000_s12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95.7pt" to="454.5pt,95.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1404620</wp:posOffset>
                </wp:positionV>
                <wp:extent cx="5720080" cy="0"/>
                <wp:wrapNone/>
                <wp:docPr id="258" name="Shape 2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58" o:spid="_x0000_s12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110.6pt" to="454.5pt,110.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1593850</wp:posOffset>
                </wp:positionV>
                <wp:extent cx="5720080" cy="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59" o:spid="_x0000_s12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125.5pt" to="454.5pt,12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54610</wp:posOffset>
                </wp:positionH>
                <wp:positionV relativeFrom="paragraph">
                  <wp:posOffset>80010</wp:posOffset>
                </wp:positionV>
                <wp:extent cx="0" cy="7700645"/>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7006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60" o:spid="_x0000_s12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pt,6.3pt" to="4.3pt,612.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1753870</wp:posOffset>
                </wp:positionV>
                <wp:extent cx="5720080" cy="0"/>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1" o:spid="_x0000_s12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138.1pt" to="454.5pt,138.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5768975</wp:posOffset>
                </wp:positionH>
                <wp:positionV relativeFrom="paragraph">
                  <wp:posOffset>80010</wp:posOffset>
                </wp:positionV>
                <wp:extent cx="0" cy="7700645"/>
                <wp:wrapNone/>
                <wp:docPr id="262" name="Shape 2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7006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2" o:spid="_x0000_s12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25pt,6.3pt" to="454.25pt,612.65pt" o:allowincell="f" strokecolor="#000000" strokeweight="0.4799pt"/>
            </w:pict>
          </mc:Fallback>
        </mc:AlternateContent>
      </w:r>
    </w:p>
    <w:p>
      <w:pPr>
        <w:spacing w:after="0" w:line="119" w:lineRule="exact"/>
        <w:rPr>
          <w:sz w:val="20"/>
          <w:szCs w:val="20"/>
          <w:color w:val="auto"/>
        </w:rPr>
      </w:pPr>
    </w:p>
    <w:p>
      <w:pPr>
        <w:ind w:left="160" w:right="4380" w:hanging="4"/>
        <w:spacing w:after="0" w:line="241" w:lineRule="auto"/>
        <w:tabs>
          <w:tab w:leader="none" w:pos="428" w:val="left"/>
        </w:tabs>
        <w:numPr>
          <w:ilvl w:val="0"/>
          <w:numId w:val="46"/>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IDENTIFICAÇÃO DO(A) SERVIDOR(A) </w:t>
      </w:r>
      <w:r>
        <w:rPr>
          <w:rFonts w:ascii="Century" w:cs="Century" w:eastAsia="Century" w:hAnsi="Century"/>
          <w:sz w:val="24"/>
          <w:szCs w:val="24"/>
          <w:color w:val="auto"/>
        </w:rPr>
        <w:t>Nome:</w:t>
      </w:r>
    </w:p>
    <w:p>
      <w:pPr>
        <w:spacing w:after="0" w:line="8" w:lineRule="exact"/>
        <w:rPr>
          <w:sz w:val="20"/>
          <w:szCs w:val="20"/>
          <w:color w:val="auto"/>
        </w:rPr>
      </w:pPr>
    </w:p>
    <w:tbl>
      <w:tblPr>
        <w:tblLayout w:type="fixed"/>
        <w:tblInd w:w="80" w:type="dxa"/>
        <w:tblCellMar>
          <w:top w:w="0" w:type="dxa"/>
          <w:left w:w="0" w:type="dxa"/>
          <w:bottom w:w="0" w:type="dxa"/>
          <w:right w:w="0" w:type="dxa"/>
        </w:tblCellMar>
      </w:tblPr>
      <w:tr>
        <w:trPr>
          <w:trHeight w:val="293"/>
        </w:trPr>
        <w:tc>
          <w:tcPr>
            <w:tcW w:w="3820" w:type="dxa"/>
            <w:vAlign w:val="bottom"/>
            <w:tcBorders>
              <w:bottom w:val="single" w:sz="8" w:color="auto"/>
            </w:tcBorders>
          </w:tcPr>
          <w:p>
            <w:pPr>
              <w:ind w:left="80"/>
              <w:spacing w:after="0"/>
              <w:rPr>
                <w:sz w:val="20"/>
                <w:szCs w:val="20"/>
                <w:color w:val="auto"/>
              </w:rPr>
            </w:pPr>
            <w:r>
              <w:rPr>
                <w:rFonts w:ascii="Century" w:cs="Century" w:eastAsia="Century" w:hAnsi="Century"/>
                <w:sz w:val="24"/>
                <w:szCs w:val="24"/>
                <w:color w:val="auto"/>
              </w:rPr>
              <w:t>Cargo:</w:t>
            </w:r>
          </w:p>
        </w:tc>
        <w:tc>
          <w:tcPr>
            <w:tcW w:w="2720" w:type="dxa"/>
            <w:vAlign w:val="bottom"/>
            <w:tcBorders>
              <w:bottom w:val="single" w:sz="8" w:color="auto"/>
            </w:tcBorders>
          </w:tcPr>
          <w:p>
            <w:pPr>
              <w:spacing w:after="0"/>
              <w:rPr>
                <w:sz w:val="24"/>
                <w:szCs w:val="24"/>
                <w:color w:val="auto"/>
              </w:rPr>
            </w:pPr>
          </w:p>
        </w:tc>
        <w:tc>
          <w:tcPr>
            <w:tcW w:w="2480" w:type="dxa"/>
            <w:vAlign w:val="bottom"/>
            <w:tcBorders>
              <w:bottom w:val="single" w:sz="8" w:color="auto"/>
            </w:tcBorders>
          </w:tcPr>
          <w:p>
            <w:pPr>
              <w:jc w:val="right"/>
              <w:ind w:right="760"/>
              <w:spacing w:after="0"/>
              <w:rPr>
                <w:sz w:val="20"/>
                <w:szCs w:val="20"/>
                <w:color w:val="auto"/>
              </w:rPr>
            </w:pPr>
            <w:r>
              <w:rPr>
                <w:rFonts w:ascii="Century" w:cs="Century" w:eastAsia="Century" w:hAnsi="Century"/>
                <w:sz w:val="24"/>
                <w:szCs w:val="24"/>
                <w:color w:val="auto"/>
              </w:rPr>
              <w:t>Mat. SIAPE:</w:t>
            </w:r>
          </w:p>
        </w:tc>
      </w:tr>
      <w:tr>
        <w:trPr>
          <w:trHeight w:val="279"/>
        </w:trPr>
        <w:tc>
          <w:tcPr>
            <w:tcW w:w="3820" w:type="dxa"/>
            <w:vAlign w:val="bottom"/>
            <w:tcBorders>
              <w:bottom w:val="single" w:sz="8" w:color="auto"/>
            </w:tcBorders>
          </w:tcPr>
          <w:p>
            <w:pPr>
              <w:ind w:left="80"/>
              <w:spacing w:after="0" w:line="278" w:lineRule="exact"/>
              <w:rPr>
                <w:sz w:val="20"/>
                <w:szCs w:val="20"/>
                <w:color w:val="auto"/>
              </w:rPr>
            </w:pPr>
            <w:r>
              <w:rPr>
                <w:rFonts w:ascii="Century" w:cs="Century" w:eastAsia="Century" w:hAnsi="Century"/>
                <w:sz w:val="24"/>
                <w:szCs w:val="24"/>
                <w:color w:val="auto"/>
              </w:rPr>
              <w:t>Lotação:</w:t>
            </w:r>
          </w:p>
        </w:tc>
        <w:tc>
          <w:tcPr>
            <w:tcW w:w="2720" w:type="dxa"/>
            <w:vAlign w:val="bottom"/>
            <w:tcBorders>
              <w:bottom w:val="single" w:sz="8" w:color="auto"/>
            </w:tcBorders>
          </w:tcPr>
          <w:p>
            <w:pPr>
              <w:spacing w:after="0"/>
              <w:rPr>
                <w:sz w:val="24"/>
                <w:szCs w:val="24"/>
                <w:color w:val="auto"/>
              </w:rPr>
            </w:pPr>
          </w:p>
        </w:tc>
        <w:tc>
          <w:tcPr>
            <w:tcW w:w="2480" w:type="dxa"/>
            <w:vAlign w:val="bottom"/>
            <w:tcBorders>
              <w:bottom w:val="single" w:sz="8" w:color="auto"/>
            </w:tcBorders>
          </w:tcPr>
          <w:p>
            <w:pPr>
              <w:spacing w:after="0"/>
              <w:rPr>
                <w:sz w:val="24"/>
                <w:szCs w:val="24"/>
                <w:color w:val="auto"/>
              </w:rPr>
            </w:pPr>
          </w:p>
        </w:tc>
      </w:tr>
      <w:tr>
        <w:trPr>
          <w:trHeight w:val="274"/>
        </w:trPr>
        <w:tc>
          <w:tcPr>
            <w:tcW w:w="3820" w:type="dxa"/>
            <w:vAlign w:val="bottom"/>
          </w:tcPr>
          <w:p>
            <w:pPr>
              <w:ind w:left="80"/>
              <w:spacing w:after="0" w:line="275" w:lineRule="exact"/>
              <w:rPr>
                <w:sz w:val="20"/>
                <w:szCs w:val="20"/>
                <w:color w:val="auto"/>
              </w:rPr>
            </w:pPr>
            <w:r>
              <w:rPr>
                <w:rFonts w:ascii="Century" w:cs="Century" w:eastAsia="Century" w:hAnsi="Century"/>
                <w:sz w:val="24"/>
                <w:szCs w:val="24"/>
                <w:color w:val="auto"/>
              </w:rPr>
              <w:t>Telefones: Residencial:</w:t>
            </w:r>
          </w:p>
        </w:tc>
        <w:tc>
          <w:tcPr>
            <w:tcW w:w="2720" w:type="dxa"/>
            <w:vAlign w:val="bottom"/>
          </w:tcPr>
          <w:p>
            <w:pPr>
              <w:ind w:left="1200"/>
              <w:spacing w:after="0" w:line="275" w:lineRule="exact"/>
              <w:rPr>
                <w:sz w:val="20"/>
                <w:szCs w:val="20"/>
                <w:color w:val="auto"/>
              </w:rPr>
            </w:pPr>
            <w:r>
              <w:rPr>
                <w:rFonts w:ascii="Century" w:cs="Century" w:eastAsia="Century" w:hAnsi="Century"/>
                <w:sz w:val="24"/>
                <w:szCs w:val="24"/>
                <w:color w:val="auto"/>
              </w:rPr>
              <w:t>; Comercial:</w:t>
            </w:r>
          </w:p>
        </w:tc>
        <w:tc>
          <w:tcPr>
            <w:tcW w:w="2480" w:type="dxa"/>
            <w:vAlign w:val="bottom"/>
          </w:tcPr>
          <w:p>
            <w:pPr>
              <w:jc w:val="right"/>
              <w:spacing w:after="0" w:line="275" w:lineRule="exact"/>
              <w:rPr>
                <w:sz w:val="20"/>
                <w:szCs w:val="20"/>
                <w:color w:val="auto"/>
              </w:rPr>
            </w:pPr>
            <w:r>
              <w:rPr>
                <w:rFonts w:ascii="Century" w:cs="Century" w:eastAsia="Century" w:hAnsi="Century"/>
                <w:sz w:val="24"/>
                <w:szCs w:val="24"/>
                <w:color w:val="auto"/>
              </w:rPr>
              <w:t>;</w:t>
            </w:r>
          </w:p>
        </w:tc>
      </w:tr>
      <w:tr>
        <w:trPr>
          <w:trHeight w:val="288"/>
        </w:trPr>
        <w:tc>
          <w:tcPr>
            <w:tcW w:w="3820" w:type="dxa"/>
            <w:vAlign w:val="bottom"/>
          </w:tcPr>
          <w:p>
            <w:pPr>
              <w:ind w:left="80"/>
              <w:spacing w:after="0"/>
              <w:rPr>
                <w:sz w:val="20"/>
                <w:szCs w:val="20"/>
                <w:color w:val="auto"/>
              </w:rPr>
            </w:pPr>
            <w:r>
              <w:rPr>
                <w:rFonts w:ascii="Century" w:cs="Century" w:eastAsia="Century" w:hAnsi="Century"/>
                <w:sz w:val="24"/>
                <w:szCs w:val="24"/>
                <w:color w:val="auto"/>
              </w:rPr>
              <w:t>Celular:</w:t>
            </w:r>
          </w:p>
        </w:tc>
        <w:tc>
          <w:tcPr>
            <w:tcW w:w="2720" w:type="dxa"/>
            <w:vAlign w:val="bottom"/>
          </w:tcPr>
          <w:p>
            <w:pPr>
              <w:spacing w:after="0"/>
              <w:rPr>
                <w:sz w:val="24"/>
                <w:szCs w:val="24"/>
                <w:color w:val="auto"/>
              </w:rPr>
            </w:pPr>
          </w:p>
        </w:tc>
        <w:tc>
          <w:tcPr>
            <w:tcW w:w="2480" w:type="dxa"/>
            <w:vAlign w:val="bottom"/>
          </w:tcPr>
          <w:p>
            <w:pPr>
              <w:spacing w:after="0"/>
              <w:rPr>
                <w:sz w:val="24"/>
                <w:szCs w:val="24"/>
                <w:color w:val="auto"/>
              </w:rPr>
            </w:pPr>
          </w:p>
        </w:tc>
      </w:tr>
    </w:tbl>
    <w:p>
      <w:pPr>
        <w:spacing w:after="0" w:line="309" w:lineRule="exact"/>
        <w:rPr>
          <w:sz w:val="20"/>
          <w:szCs w:val="20"/>
          <w:color w:val="auto"/>
        </w:rPr>
      </w:pPr>
    </w:p>
    <w:p>
      <w:pPr>
        <w:ind w:left="160"/>
        <w:spacing w:after="0"/>
        <w:rPr>
          <w:sz w:val="20"/>
          <w:szCs w:val="20"/>
          <w:color w:val="auto"/>
        </w:rPr>
      </w:pPr>
      <w:r>
        <w:rPr>
          <w:rFonts w:ascii="Century" w:cs="Century" w:eastAsia="Century" w:hAnsi="Century"/>
          <w:sz w:val="24"/>
          <w:szCs w:val="24"/>
          <w:b w:val="1"/>
          <w:bCs w:val="1"/>
          <w:color w:val="auto"/>
        </w:rPr>
        <w:t>2. FUNDAMENTAÇÃO LEGAL:</w:t>
      </w:r>
    </w:p>
    <w:p>
      <w:pPr>
        <w:spacing w:after="0" w:line="13" w:lineRule="exact"/>
        <w:rPr>
          <w:sz w:val="20"/>
          <w:szCs w:val="20"/>
          <w:color w:val="auto"/>
        </w:rPr>
      </w:pPr>
    </w:p>
    <w:p>
      <w:pPr>
        <w:ind w:left="160"/>
        <w:spacing w:after="0"/>
        <w:rPr>
          <w:sz w:val="20"/>
          <w:szCs w:val="20"/>
          <w:color w:val="auto"/>
        </w:rPr>
      </w:pPr>
      <w:r>
        <w:rPr>
          <w:rFonts w:ascii="Century" w:cs="Century" w:eastAsia="Century" w:hAnsi="Century"/>
          <w:sz w:val="20"/>
          <w:szCs w:val="20"/>
          <w:color w:val="auto"/>
        </w:rPr>
        <w:t>Arts. 53 a 57 da Lei 8112/90; Decreto nº 4.004/2001; Orientação Normativa nº 03/2013/SEGEP.</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52070</wp:posOffset>
                </wp:positionH>
                <wp:positionV relativeFrom="paragraph">
                  <wp:posOffset>195580</wp:posOffset>
                </wp:positionV>
                <wp:extent cx="5720080" cy="0"/>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3" o:spid="_x0000_s12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15.4pt" to="454.5pt,15.4pt" o:allowincell="f" strokecolor="#000000" strokeweight="0.4799pt"/>
            </w:pict>
          </mc:Fallback>
        </mc:AlternateContent>
      </w:r>
    </w:p>
    <w:p>
      <w:pPr>
        <w:spacing w:after="0" w:line="307" w:lineRule="exact"/>
        <w:rPr>
          <w:sz w:val="20"/>
          <w:szCs w:val="20"/>
          <w:color w:val="auto"/>
        </w:rPr>
      </w:pPr>
    </w:p>
    <w:p>
      <w:pPr>
        <w:ind w:left="160"/>
        <w:spacing w:after="0"/>
        <w:rPr>
          <w:sz w:val="20"/>
          <w:szCs w:val="20"/>
          <w:color w:val="auto"/>
        </w:rPr>
      </w:pPr>
      <w:r>
        <w:rPr>
          <w:rFonts w:ascii="Century" w:cs="Century" w:eastAsia="Century" w:hAnsi="Century"/>
          <w:sz w:val="24"/>
          <w:szCs w:val="24"/>
          <w:b w:val="1"/>
          <w:bCs w:val="1"/>
          <w:color w:val="auto"/>
        </w:rPr>
        <w:t>3. REQUERIMENTO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52070</wp:posOffset>
                </wp:positionH>
                <wp:positionV relativeFrom="paragraph">
                  <wp:posOffset>6985</wp:posOffset>
                </wp:positionV>
                <wp:extent cx="5720080" cy="0"/>
                <wp:wrapNone/>
                <wp:docPr id="264" name="Shape 2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4" o:spid="_x0000_s12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0.55pt" to="454.5pt,0.55pt" o:allowincell="f" strokecolor="#000000" strokeweight="0.4799pt"/>
            </w:pict>
          </mc:Fallback>
        </mc:AlternateContent>
      </w:r>
    </w:p>
    <w:p>
      <w:pPr>
        <w:jc w:val="both"/>
        <w:ind w:left="160" w:right="320"/>
        <w:spacing w:after="0" w:line="236" w:lineRule="auto"/>
        <w:rPr>
          <w:sz w:val="20"/>
          <w:szCs w:val="20"/>
          <w:color w:val="auto"/>
        </w:rPr>
      </w:pPr>
      <w:r>
        <w:rPr>
          <w:rFonts w:ascii="Century" w:cs="Century" w:eastAsia="Century" w:hAnsi="Century"/>
          <w:sz w:val="24"/>
          <w:szCs w:val="24"/>
          <w:color w:val="auto"/>
        </w:rPr>
        <w:t xml:space="preserve">Requer à Diretoria de Recursos Humanos o pagamento da </w:t>
      </w:r>
      <w:r>
        <w:rPr>
          <w:rFonts w:ascii="Century" w:cs="Century" w:eastAsia="Century" w:hAnsi="Century"/>
          <w:sz w:val="19"/>
          <w:szCs w:val="19"/>
          <w:b w:val="1"/>
          <w:bCs w:val="1"/>
          <w:color w:val="auto"/>
        </w:rPr>
        <w:t>AJUDA DE CUSTO</w:t>
      </w:r>
      <w:r>
        <w:rPr>
          <w:rFonts w:ascii="Century" w:cs="Century" w:eastAsia="Century" w:hAnsi="Century"/>
          <w:sz w:val="24"/>
          <w:szCs w:val="24"/>
          <w:color w:val="auto"/>
        </w:rPr>
        <w:t xml:space="preserve"> </w:t>
      </w:r>
      <w:r>
        <w:rPr>
          <w:rFonts w:ascii="Century" w:cs="Century" w:eastAsia="Century" w:hAnsi="Century"/>
          <w:sz w:val="19"/>
          <w:szCs w:val="19"/>
          <w:b w:val="1"/>
          <w:bCs w:val="1"/>
          <w:color w:val="auto"/>
        </w:rPr>
        <w:t>–</w:t>
      </w:r>
      <w:r>
        <w:rPr>
          <w:rFonts w:ascii="Century" w:cs="Century" w:eastAsia="Century" w:hAnsi="Century"/>
          <w:sz w:val="24"/>
          <w:szCs w:val="24"/>
          <w:color w:val="auto"/>
        </w:rPr>
        <w:t xml:space="preserve"> </w:t>
      </w:r>
      <w:r>
        <w:rPr>
          <w:rFonts w:ascii="Century" w:cs="Century" w:eastAsia="Century" w:hAnsi="Century"/>
          <w:sz w:val="19"/>
          <w:szCs w:val="19"/>
          <w:b w:val="1"/>
          <w:bCs w:val="1"/>
          <w:color w:val="auto"/>
        </w:rPr>
        <w:t>PASSAGENS</w:t>
      </w:r>
      <w:r>
        <w:rPr>
          <w:rFonts w:ascii="Century" w:cs="Century" w:eastAsia="Century" w:hAnsi="Century"/>
          <w:sz w:val="24"/>
          <w:szCs w:val="24"/>
          <w:color w:val="auto"/>
        </w:rPr>
        <w:t>, em razão de ter sido deslocado(a) “de oficio”, com mudança de</w:t>
      </w:r>
    </w:p>
    <w:p>
      <w:pPr>
        <w:spacing w:after="0" w:line="4" w:lineRule="exact"/>
        <w:rPr>
          <w:sz w:val="20"/>
          <w:szCs w:val="20"/>
          <w:color w:val="auto"/>
        </w:rPr>
      </w:pPr>
    </w:p>
    <w:p>
      <w:pPr>
        <w:ind w:left="160"/>
        <w:spacing w:after="0"/>
        <w:tabs>
          <w:tab w:leader="none" w:pos="2060" w:val="left"/>
          <w:tab w:leader="none" w:pos="3240" w:val="left"/>
          <w:tab w:leader="none" w:pos="8480" w:val="left"/>
        </w:tabs>
        <w:rPr>
          <w:sz w:val="20"/>
          <w:szCs w:val="20"/>
          <w:color w:val="auto"/>
        </w:rPr>
      </w:pPr>
      <w:r>
        <w:rPr>
          <w:rFonts w:ascii="Century" w:cs="Century" w:eastAsia="Century" w:hAnsi="Century"/>
          <w:sz w:val="24"/>
          <w:szCs w:val="24"/>
          <w:color w:val="auto"/>
        </w:rPr>
        <w:t>domicílio</w:t>
      </w:r>
      <w:r>
        <w:rPr>
          <w:sz w:val="20"/>
          <w:szCs w:val="20"/>
          <w:color w:val="auto"/>
        </w:rPr>
        <w:tab/>
      </w:r>
      <w:r>
        <w:rPr>
          <w:rFonts w:ascii="Century" w:cs="Century" w:eastAsia="Century" w:hAnsi="Century"/>
          <w:sz w:val="24"/>
          <w:szCs w:val="24"/>
          <w:color w:val="auto"/>
        </w:rPr>
        <w:t>de</w:t>
      </w:r>
      <w:r>
        <w:rPr>
          <w:sz w:val="20"/>
          <w:szCs w:val="20"/>
          <w:color w:val="auto"/>
        </w:rPr>
        <w:tab/>
      </w:r>
      <w:r>
        <w:rPr>
          <w:rFonts w:ascii="Century" w:cs="Century" w:eastAsia="Century" w:hAnsi="Century"/>
          <w:sz w:val="24"/>
          <w:szCs w:val="24"/>
          <w:color w:val="auto"/>
        </w:rPr>
        <w:t>____________________________________</w:t>
      </w:r>
      <w:r>
        <w:rPr>
          <w:sz w:val="20"/>
          <w:szCs w:val="20"/>
          <w:color w:val="auto"/>
        </w:rPr>
        <w:tab/>
      </w:r>
      <w:r>
        <w:rPr>
          <w:rFonts w:ascii="Century" w:cs="Century" w:eastAsia="Century" w:hAnsi="Century"/>
          <w:sz w:val="24"/>
          <w:szCs w:val="24"/>
          <w:color w:val="auto"/>
        </w:rPr>
        <w:t>para</w:t>
      </w:r>
    </w:p>
    <w:p>
      <w:pPr>
        <w:spacing w:after="0" w:line="5" w:lineRule="exact"/>
        <w:rPr>
          <w:sz w:val="20"/>
          <w:szCs w:val="20"/>
          <w:color w:val="auto"/>
        </w:rPr>
      </w:pPr>
    </w:p>
    <w:p>
      <w:pPr>
        <w:jc w:val="both"/>
        <w:ind w:left="160" w:right="320"/>
        <w:spacing w:after="0" w:line="238" w:lineRule="auto"/>
        <w:rPr>
          <w:sz w:val="20"/>
          <w:szCs w:val="20"/>
          <w:color w:val="auto"/>
        </w:rPr>
      </w:pPr>
      <w:r>
        <w:rPr>
          <w:rFonts w:ascii="Century" w:cs="Century" w:eastAsia="Century" w:hAnsi="Century"/>
          <w:sz w:val="24"/>
          <w:szCs w:val="24"/>
          <w:color w:val="auto"/>
        </w:rPr>
        <w:t>_____________________________________, em conformidade com os atos contidos no Processo nº ________________________ e teor da Portaria nº _____, de ____/______/_____, publicada no DOU nº____, seção 2, de ____/_____/_______.</w:t>
      </w:r>
    </w:p>
    <w:p>
      <w:pPr>
        <w:spacing w:after="0" w:line="290" w:lineRule="exact"/>
        <w:rPr>
          <w:sz w:val="20"/>
          <w:szCs w:val="20"/>
          <w:color w:val="auto"/>
        </w:rPr>
      </w:pPr>
    </w:p>
    <w:p>
      <w:pPr>
        <w:ind w:left="160"/>
        <w:spacing w:after="0"/>
        <w:rPr>
          <w:sz w:val="20"/>
          <w:szCs w:val="20"/>
          <w:color w:val="auto"/>
        </w:rPr>
      </w:pPr>
      <w:r>
        <w:rPr>
          <w:rFonts w:ascii="Century" w:cs="Century" w:eastAsia="Century" w:hAnsi="Century"/>
          <w:sz w:val="24"/>
          <w:szCs w:val="24"/>
          <w:color w:val="auto"/>
        </w:rPr>
        <w:t>Cabe informar para efeito da percepção da presente indenização que:</w:t>
      </w:r>
    </w:p>
    <w:p>
      <w:pPr>
        <w:ind w:left="160"/>
        <w:spacing w:after="0"/>
        <w:tabs>
          <w:tab w:leader="none" w:pos="620" w:val="left"/>
        </w:tabs>
        <w:rPr>
          <w:sz w:val="20"/>
          <w:szCs w:val="20"/>
          <w:color w:val="auto"/>
        </w:rPr>
      </w:pPr>
      <w:r>
        <w:rPr>
          <w:rFonts w:ascii="Century" w:cs="Century" w:eastAsia="Century" w:hAnsi="Century"/>
          <w:sz w:val="24"/>
          <w:szCs w:val="24"/>
          <w:color w:val="auto"/>
        </w:rPr>
        <w:t>(</w:t>
      </w:r>
      <w:r>
        <w:rPr>
          <w:sz w:val="20"/>
          <w:szCs w:val="20"/>
          <w:color w:val="auto"/>
        </w:rPr>
        <w:tab/>
      </w:r>
      <w:r>
        <w:rPr>
          <w:rFonts w:ascii="Century" w:cs="Century" w:eastAsia="Century" w:hAnsi="Century"/>
          <w:sz w:val="24"/>
          <w:szCs w:val="24"/>
          <w:color w:val="auto"/>
        </w:rPr>
        <w:t>) Não possuo dependentes</w:t>
      </w:r>
    </w:p>
    <w:p>
      <w:pPr>
        <w:ind w:left="160"/>
        <w:spacing w:after="0" w:line="239" w:lineRule="auto"/>
        <w:tabs>
          <w:tab w:leader="none" w:pos="780" w:val="left"/>
        </w:tabs>
        <w:rPr>
          <w:sz w:val="20"/>
          <w:szCs w:val="20"/>
          <w:color w:val="auto"/>
        </w:rPr>
      </w:pPr>
      <w:r>
        <w:rPr>
          <w:rFonts w:ascii="Century" w:cs="Century" w:eastAsia="Century" w:hAnsi="Century"/>
          <w:sz w:val="24"/>
          <w:szCs w:val="24"/>
          <w:color w:val="auto"/>
        </w:rPr>
        <w:t>(</w:t>
      </w:r>
      <w:r>
        <w:rPr>
          <w:sz w:val="20"/>
          <w:szCs w:val="20"/>
          <w:color w:val="auto"/>
        </w:rPr>
        <w:tab/>
      </w:r>
      <w:r>
        <w:rPr>
          <w:rFonts w:ascii="Century" w:cs="Century" w:eastAsia="Century" w:hAnsi="Century"/>
          <w:sz w:val="24"/>
          <w:szCs w:val="24"/>
          <w:color w:val="auto"/>
        </w:rPr>
        <w:t>) Possuo dependente(s), conforme designado(s) em meus assentamentos</w:t>
      </w:r>
    </w:p>
    <w:p>
      <w:pPr>
        <w:ind w:left="160"/>
        <w:spacing w:after="0"/>
        <w:rPr>
          <w:sz w:val="20"/>
          <w:szCs w:val="20"/>
          <w:color w:val="auto"/>
        </w:rPr>
      </w:pPr>
      <w:r>
        <w:rPr>
          <w:rFonts w:ascii="Century" w:cs="Century" w:eastAsia="Century" w:hAnsi="Century"/>
          <w:sz w:val="24"/>
          <w:szCs w:val="24"/>
          <w:color w:val="auto"/>
        </w:rPr>
        <w:t>funcionais, registrados no SIAPE / SIAPECAD e documentação anexa.</w:t>
      </w:r>
    </w:p>
    <w:p>
      <w:pPr>
        <w:spacing w:after="0" w:line="2" w:lineRule="exact"/>
        <w:rPr>
          <w:sz w:val="20"/>
          <w:szCs w:val="20"/>
          <w:color w:val="auto"/>
        </w:rPr>
      </w:pPr>
    </w:p>
    <w:p>
      <w:pPr>
        <w:ind w:left="7360"/>
        <w:spacing w:after="0"/>
        <w:rPr>
          <w:sz w:val="20"/>
          <w:szCs w:val="20"/>
          <w:color w:val="auto"/>
        </w:rPr>
      </w:pPr>
      <w:r>
        <w:rPr>
          <w:rFonts w:ascii="Century" w:cs="Century" w:eastAsia="Century" w:hAnsi="Century"/>
          <w:sz w:val="24"/>
          <w:szCs w:val="24"/>
          <w:color w:val="auto"/>
        </w:rPr>
        <w:t>Nestes termos,</w:t>
      </w:r>
    </w:p>
    <w:p>
      <w:pPr>
        <w:ind w:left="7020"/>
        <w:spacing w:after="0"/>
        <w:rPr>
          <w:sz w:val="20"/>
          <w:szCs w:val="20"/>
          <w:color w:val="auto"/>
        </w:rPr>
      </w:pPr>
      <w:r>
        <w:rPr>
          <w:rFonts w:ascii="Century" w:cs="Century" w:eastAsia="Century" w:hAnsi="Century"/>
          <w:sz w:val="24"/>
          <w:szCs w:val="24"/>
          <w:color w:val="auto"/>
        </w:rPr>
        <w:t>Pede deferimento.</w:t>
      </w:r>
    </w:p>
    <w:p>
      <w:pPr>
        <w:sectPr>
          <w:pgSz w:w="11900" w:h="16838" w:orient="portrait"/>
          <w:cols w:equalWidth="0" w:num="1">
            <w:col w:w="9340"/>
          </w:cols>
          <w:pgMar w:left="1440" w:top="1244" w:right="1126" w:bottom="0" w:gutter="0" w:footer="0" w:header="0"/>
        </w:sectPr>
      </w:pPr>
    </w:p>
    <w:p>
      <w:pPr>
        <w:spacing w:after="0" w:line="293" w:lineRule="exact"/>
        <w:rPr>
          <w:sz w:val="20"/>
          <w:szCs w:val="20"/>
          <w:color w:val="auto"/>
        </w:rPr>
      </w:pPr>
    </w:p>
    <w:p>
      <w:pPr>
        <w:ind w:left="820"/>
        <w:spacing w:after="0"/>
        <w:rPr>
          <w:sz w:val="20"/>
          <w:szCs w:val="20"/>
          <w:color w:val="auto"/>
        </w:rPr>
      </w:pPr>
      <w:r>
        <w:rPr>
          <w:rFonts w:ascii="Century" w:cs="Century" w:eastAsia="Century" w:hAnsi="Century"/>
          <w:sz w:val="23"/>
          <w:szCs w:val="23"/>
          <w:color w:val="auto"/>
        </w:rPr>
        <w:t>Local: __________________________</w:t>
      </w:r>
    </w:p>
    <w:p>
      <w:pPr>
        <w:spacing w:after="0" w:line="20" w:lineRule="exact"/>
        <w:rPr>
          <w:sz w:val="20"/>
          <w:szCs w:val="20"/>
          <w:color w:val="auto"/>
        </w:rPr>
      </w:pPr>
      <w:r>
        <w:rPr>
          <w:sz w:val="20"/>
          <w:szCs w:val="20"/>
          <w:color w:val="auto"/>
        </w:rPr>
        <w:br w:type="column"/>
      </w:r>
    </w:p>
    <w:p>
      <w:pPr>
        <w:spacing w:after="0" w:line="267" w:lineRule="exact"/>
        <w:rPr>
          <w:sz w:val="20"/>
          <w:szCs w:val="20"/>
          <w:color w:val="auto"/>
        </w:rPr>
      </w:pPr>
    </w:p>
    <w:p>
      <w:pPr>
        <w:jc w:val="center"/>
        <w:ind w:right="980"/>
        <w:spacing w:after="0"/>
        <w:rPr>
          <w:sz w:val="20"/>
          <w:szCs w:val="20"/>
          <w:color w:val="auto"/>
        </w:rPr>
      </w:pPr>
      <w:r>
        <w:rPr>
          <w:rFonts w:ascii="Century" w:cs="Century" w:eastAsia="Century" w:hAnsi="Century"/>
          <w:sz w:val="24"/>
          <w:szCs w:val="24"/>
          <w:color w:val="auto"/>
        </w:rPr>
        <w:t>Data: _____/_____/_____</w:t>
      </w:r>
    </w:p>
    <w:p>
      <w:pPr>
        <w:spacing w:after="0" w:line="200" w:lineRule="exact"/>
        <w:rPr>
          <w:sz w:val="20"/>
          <w:szCs w:val="20"/>
          <w:color w:val="auto"/>
        </w:rPr>
      </w:pPr>
    </w:p>
    <w:p>
      <w:pPr>
        <w:sectPr>
          <w:pgSz w:w="11900" w:h="16838" w:orient="portrait"/>
          <w:cols w:equalWidth="0" w:num="2">
            <w:col w:w="5020" w:space="720"/>
            <w:col w:w="3600"/>
          </w:cols>
          <w:pgMar w:left="1440" w:top="1244" w:right="1126" w:bottom="0" w:gutter="0" w:footer="0" w:header="0"/>
          <w:type w:val="continuous"/>
        </w:sectPr>
      </w:pPr>
    </w:p>
    <w:p>
      <w:pPr>
        <w:spacing w:after="0" w:line="90" w:lineRule="exact"/>
        <w:rPr>
          <w:sz w:val="20"/>
          <w:szCs w:val="20"/>
          <w:color w:val="auto"/>
        </w:rPr>
      </w:pPr>
    </w:p>
    <w:p>
      <w:pPr>
        <w:ind w:left="3080"/>
        <w:spacing w:after="0"/>
        <w:rPr>
          <w:sz w:val="20"/>
          <w:szCs w:val="20"/>
          <w:color w:val="auto"/>
        </w:rPr>
      </w:pPr>
      <w:r>
        <w:rPr>
          <w:rFonts w:ascii="Century" w:cs="Century" w:eastAsia="Century" w:hAnsi="Century"/>
          <w:sz w:val="24"/>
          <w:szCs w:val="24"/>
          <w:color w:val="auto"/>
        </w:rPr>
        <w:t>_________________________</w:t>
      </w:r>
    </w:p>
    <w:p>
      <w:pPr>
        <w:ind w:left="3020"/>
        <w:spacing w:after="0"/>
        <w:rPr>
          <w:sz w:val="20"/>
          <w:szCs w:val="20"/>
          <w:color w:val="auto"/>
        </w:rPr>
      </w:pPr>
      <w:r>
        <w:rPr>
          <w:rFonts w:ascii="Century" w:cs="Century" w:eastAsia="Century" w:hAnsi="Century"/>
          <w:sz w:val="24"/>
          <w:szCs w:val="24"/>
          <w:color w:val="auto"/>
        </w:rPr>
        <w:t>Assinatura do(a) servidor(a)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52070</wp:posOffset>
                </wp:positionH>
                <wp:positionV relativeFrom="paragraph">
                  <wp:posOffset>6985</wp:posOffset>
                </wp:positionV>
                <wp:extent cx="5720080" cy="0"/>
                <wp:wrapNone/>
                <wp:docPr id="265" name="Shape 2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65" o:spid="_x0000_s12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0.55pt" to="454.5pt,0.55pt" o:allowincell="f" strokecolor="#000000" strokeweight="0.48pt"/>
            </w:pict>
          </mc:Fallback>
        </mc:AlternateContent>
      </w:r>
    </w:p>
    <w:p>
      <w:pPr>
        <w:ind w:left="160"/>
        <w:spacing w:after="0"/>
        <w:rPr>
          <w:sz w:val="20"/>
          <w:szCs w:val="20"/>
          <w:color w:val="auto"/>
        </w:rPr>
      </w:pPr>
      <w:r>
        <w:rPr>
          <w:rFonts w:ascii="Century" w:cs="Century" w:eastAsia="Century" w:hAnsi="Century"/>
          <w:sz w:val="19"/>
          <w:szCs w:val="19"/>
          <w:b w:val="1"/>
          <w:bCs w:val="1"/>
          <w:color w:val="auto"/>
        </w:rPr>
        <w:t>Observações:</w:t>
      </w:r>
    </w:p>
    <w:p>
      <w:pPr>
        <w:spacing w:after="0" w:line="5" w:lineRule="exact"/>
        <w:rPr>
          <w:sz w:val="20"/>
          <w:szCs w:val="20"/>
          <w:color w:val="auto"/>
        </w:rPr>
      </w:pPr>
    </w:p>
    <w:p>
      <w:pPr>
        <w:jc w:val="both"/>
        <w:ind w:left="160" w:right="320"/>
        <w:spacing w:after="0" w:line="239" w:lineRule="auto"/>
        <w:rPr>
          <w:sz w:val="20"/>
          <w:szCs w:val="20"/>
          <w:color w:val="auto"/>
        </w:rPr>
      </w:pPr>
      <w:r>
        <w:rPr>
          <w:rFonts w:ascii="Century" w:cs="Century" w:eastAsia="Century" w:hAnsi="Century"/>
          <w:sz w:val="19"/>
          <w:szCs w:val="19"/>
          <w:i w:val="1"/>
          <w:iCs w:val="1"/>
          <w:color w:val="auto"/>
        </w:rPr>
        <w:t xml:space="preserve">1.O requerente deverá anexar a este requerimento a seguinte documentação dos dependentes: </w:t>
      </w:r>
      <w:r>
        <w:rPr>
          <w:rFonts w:ascii="Century" w:cs="Century" w:eastAsia="Century" w:hAnsi="Century"/>
          <w:sz w:val="19"/>
          <w:szCs w:val="19"/>
          <w:color w:val="auto"/>
        </w:rPr>
        <w:t>cônjuge ou companheiro: certidão de casamento ou declaração de união estável registrada em cartório; filho, enteado ou menor que viva sob a guarda e sustento do servidor: certidão de nascimento, termo de adoção ou termo de guarda e responsabilidade; pais: documento comprobatório da situação de dependência econômica; filho inválido maior de 18 anos: certidão de nascimento, termo de adoção ou termo de guarda e responsabilidade, laudo médico elaborado por perícia oficial em saúde que ateste a invalidez do dependente; dependente maior de 18 anos e menor de 24 anos que seja estudante de nível superior: certidão de nascimento, termo de adoção ou termo de guarda e responsabilidade, documento comprobatório de matrícula em Instituição de Ensino Superior e declaração assinada pelo servidor e pelo dependente de que o dependente não exerce atividade remunerada; empregado doméstico: cópias de partes da Carteira de Trabalho e Previdência Social em que figure a assinatura do empregador, assim como os comprovantes de pagamento de contribuição previdenciária dos últimos três meses.</w:t>
      </w:r>
    </w:p>
    <w:p>
      <w:pPr>
        <w:spacing w:after="0" w:line="15" w:lineRule="exact"/>
        <w:rPr>
          <w:sz w:val="20"/>
          <w:szCs w:val="20"/>
          <w:color w:val="auto"/>
        </w:rPr>
      </w:pPr>
    </w:p>
    <w:p>
      <w:pPr>
        <w:ind w:left="160" w:right="340" w:hanging="4"/>
        <w:spacing w:after="0" w:line="236" w:lineRule="auto"/>
        <w:tabs>
          <w:tab w:leader="none" w:pos="409" w:val="left"/>
        </w:tabs>
        <w:numPr>
          <w:ilvl w:val="0"/>
          <w:numId w:val="47"/>
        </w:numPr>
        <w:rPr>
          <w:rFonts w:ascii="Century" w:cs="Century" w:eastAsia="Century" w:hAnsi="Century"/>
          <w:sz w:val="19"/>
          <w:szCs w:val="19"/>
          <w:i w:val="1"/>
          <w:iCs w:val="1"/>
          <w:color w:val="auto"/>
        </w:rPr>
      </w:pPr>
      <w:r>
        <w:rPr>
          <w:rFonts w:ascii="Century" w:cs="Century" w:eastAsia="Century" w:hAnsi="Century"/>
          <w:sz w:val="19"/>
          <w:szCs w:val="19"/>
          <w:i w:val="1"/>
          <w:iCs w:val="1"/>
          <w:color w:val="auto"/>
        </w:rPr>
        <w:t>A despesa da Ajuda de Custo dependerá de empenho prévio, observado o limite dos recursos orçamentários próprios, relativos a cada exercício.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-121285</wp:posOffset>
            </wp:positionH>
            <wp:positionV relativeFrom="paragraph">
              <wp:posOffset>581660</wp:posOffset>
            </wp:positionV>
            <wp:extent cx="6068060" cy="3810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69">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-121285</wp:posOffset>
            </wp:positionH>
            <wp:positionV relativeFrom="paragraph">
              <wp:posOffset>629285</wp:posOffset>
            </wp:positionV>
            <wp:extent cx="6068060" cy="889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70">
                      <a:extLst>
                        <a:ext uri="{28A0092B-C50C-407E-A947-70E740481C1C}"/>
                      </a:extLst>
                    </a:blip>
                    <a:srcRect/>
                    <a:stretch>
                      <a:fillRect/>
                    </a:stretch>
                  </pic:blipFill>
                  <pic:spPr bwMode="auto">
                    <a:xfrm>
                      <a:off x="0" y="0"/>
                      <a:ext cx="606806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52070</wp:posOffset>
                </wp:positionH>
                <wp:positionV relativeFrom="paragraph">
                  <wp:posOffset>6985</wp:posOffset>
                </wp:positionV>
                <wp:extent cx="5720080" cy="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8" o:spid="_x0000_s12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0.55pt" to="454.5pt,0.5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51</w:t>
      </w:r>
    </w:p>
    <w:p>
      <w:pPr>
        <w:sectPr>
          <w:pgSz w:w="11900" w:h="16838" w:orient="portrait"/>
          <w:cols w:equalWidth="0" w:num="1">
            <w:col w:w="9340"/>
          </w:cols>
          <w:pgMar w:left="1440" w:top="1244" w:right="1126" w:bottom="0" w:gutter="0" w:footer="0" w:header="0"/>
          <w:type w:val="continuous"/>
        </w:sectPr>
      </w:pPr>
    </w:p>
    <w:p>
      <w:pPr>
        <w:jc w:val="center"/>
        <w:ind w:right="-6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7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6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6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6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70"/>
        <w:spacing w:after="0"/>
        <w:rPr>
          <w:sz w:val="20"/>
          <w:szCs w:val="20"/>
          <w:color w:val="auto"/>
        </w:rPr>
      </w:pPr>
      <w:r>
        <w:rPr>
          <w:rFonts w:ascii="Century" w:cs="Century" w:eastAsia="Century" w:hAnsi="Century"/>
          <w:sz w:val="24"/>
          <w:szCs w:val="24"/>
          <w:b w:val="1"/>
          <w:bCs w:val="1"/>
          <w:color w:val="auto"/>
        </w:rPr>
        <w:t>1.1.11 AJUDA DE CUSTO – TRANSPORTE DE MOBILIÁRIO</w:t>
      </w:r>
    </w:p>
    <w:p>
      <w:pPr>
        <w:spacing w:after="0" w:line="296" w:lineRule="exact"/>
        <w:rPr>
          <w:sz w:val="20"/>
          <w:szCs w:val="20"/>
          <w:color w:val="auto"/>
        </w:rPr>
      </w:pPr>
    </w:p>
    <w:p>
      <w:pPr>
        <w:jc w:val="both"/>
        <w:ind w:left="70"/>
        <w:spacing w:after="0" w:line="239"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Destina-se a compensar as despesas de instalação do servidor que, no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interesse do serviço, passar a ter exercício em nova sede, com mudança de domicílio em caráter permanente, vedado o duplo pagamento de indenização, a qualquer tempo, no caso de o cônjuge ou companheiro que detenha também a condição de servidor, vier a ter exercício na mesma sede.</w:t>
      </w:r>
    </w:p>
    <w:p>
      <w:pPr>
        <w:spacing w:after="0" w:line="294" w:lineRule="exact"/>
        <w:rPr>
          <w:sz w:val="20"/>
          <w:szCs w:val="20"/>
          <w:color w:val="auto"/>
        </w:rPr>
      </w:pPr>
    </w:p>
    <w:p>
      <w:pPr>
        <w:jc w:val="both"/>
        <w:ind w:left="70"/>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Recursos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Humanos</w:t>
      </w:r>
    </w:p>
    <w:p>
      <w:pPr>
        <w:spacing w:after="0" w:line="297" w:lineRule="exact"/>
        <w:rPr>
          <w:sz w:val="20"/>
          <w:szCs w:val="20"/>
          <w:color w:val="auto"/>
        </w:rPr>
      </w:pPr>
    </w:p>
    <w:p>
      <w:pPr>
        <w:jc w:val="both"/>
        <w:ind w:left="70" w:right="20"/>
        <w:spacing w:after="0" w:line="237"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Arts. 53 a 57 da Lei 8112/90; Decreto nº 4.004/2001; Orientação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Normativa nº 03/2013/SEGEP.</w:t>
      </w:r>
    </w:p>
    <w:p>
      <w:pPr>
        <w:spacing w:after="0" w:line="288" w:lineRule="exact"/>
        <w:rPr>
          <w:sz w:val="20"/>
          <w:szCs w:val="20"/>
          <w:color w:val="auto"/>
        </w:rPr>
      </w:pPr>
    </w:p>
    <w:p>
      <w:pPr>
        <w:ind w:left="70"/>
        <w:spacing w:after="0"/>
        <w:rPr>
          <w:sz w:val="20"/>
          <w:szCs w:val="20"/>
          <w:color w:val="auto"/>
        </w:rPr>
      </w:pPr>
      <w:r>
        <w:rPr>
          <w:rFonts w:ascii="Century" w:cs="Century" w:eastAsia="Century" w:hAnsi="Century"/>
          <w:sz w:val="24"/>
          <w:szCs w:val="24"/>
          <w:b w:val="1"/>
          <w:bCs w:val="1"/>
          <w:color w:val="auto"/>
        </w:rPr>
        <w:t>REQUISITOS PARA CONCESSÃO:</w:t>
      </w:r>
    </w:p>
    <w:p>
      <w:pPr>
        <w:spacing w:after="0" w:line="296" w:lineRule="exact"/>
        <w:rPr>
          <w:sz w:val="20"/>
          <w:szCs w:val="20"/>
          <w:color w:val="auto"/>
        </w:rPr>
      </w:pPr>
    </w:p>
    <w:p>
      <w:pPr>
        <w:jc w:val="both"/>
        <w:ind w:left="490" w:hanging="423"/>
        <w:spacing w:after="0" w:line="239" w:lineRule="auto"/>
        <w:tabs>
          <w:tab w:leader="none" w:pos="490" w:val="left"/>
        </w:tabs>
        <w:numPr>
          <w:ilvl w:val="0"/>
          <w:numId w:val="48"/>
        </w:numPr>
        <w:rPr>
          <w:rFonts w:ascii="Century" w:cs="Century" w:eastAsia="Century" w:hAnsi="Century"/>
          <w:sz w:val="24"/>
          <w:szCs w:val="24"/>
          <w:color w:val="auto"/>
        </w:rPr>
      </w:pPr>
      <w:r>
        <w:rPr>
          <w:rFonts w:ascii="Century" w:cs="Century" w:eastAsia="Century" w:hAnsi="Century"/>
          <w:sz w:val="24"/>
          <w:szCs w:val="24"/>
          <w:color w:val="auto"/>
        </w:rPr>
        <w:t xml:space="preserve">O servidor deve ter sido deslocado no interesse da administração, para exercício em nova sede, com mudança de domicílio em caráter permanente (redistribuição; remoção </w:t>
      </w:r>
      <w:r>
        <w:rPr>
          <w:rFonts w:ascii="Century" w:cs="Century" w:eastAsia="Century" w:hAnsi="Century"/>
          <w:sz w:val="24"/>
          <w:szCs w:val="24"/>
          <w:i w:val="1"/>
          <w:iCs w:val="1"/>
          <w:color w:val="auto"/>
        </w:rPr>
        <w:t>ex-officio</w:t>
      </w:r>
      <w:r>
        <w:rPr>
          <w:rFonts w:ascii="Century" w:cs="Century" w:eastAsia="Century" w:hAnsi="Century"/>
          <w:sz w:val="24"/>
          <w:szCs w:val="24"/>
          <w:color w:val="auto"/>
        </w:rPr>
        <w:t xml:space="preserve">; nomeação para cargo em comissão ou função de confiança; exoneração </w:t>
      </w:r>
      <w:r>
        <w:rPr>
          <w:rFonts w:ascii="Century" w:cs="Century" w:eastAsia="Century" w:hAnsi="Century"/>
          <w:sz w:val="24"/>
          <w:szCs w:val="24"/>
          <w:i w:val="1"/>
          <w:iCs w:val="1"/>
          <w:color w:val="auto"/>
        </w:rPr>
        <w:t>ex-officio</w:t>
      </w:r>
      <w:r>
        <w:rPr>
          <w:rFonts w:ascii="Century" w:cs="Century" w:eastAsia="Century" w:hAnsi="Century"/>
          <w:sz w:val="24"/>
          <w:szCs w:val="24"/>
          <w:color w:val="auto"/>
        </w:rPr>
        <w:t xml:space="preserve"> de cargo em comissão ou função de confiança cuja nomeação tenha exigido o seu deslocamento inicial, ainda que o novo deslocamento seja para localidade distinta da de origem; e requisição).</w:t>
      </w:r>
    </w:p>
    <w:p>
      <w:pPr>
        <w:spacing w:after="0" w:line="6" w:lineRule="exact"/>
        <w:rPr>
          <w:rFonts w:ascii="Century" w:cs="Century" w:eastAsia="Century" w:hAnsi="Century"/>
          <w:sz w:val="24"/>
          <w:szCs w:val="24"/>
          <w:color w:val="auto"/>
        </w:rPr>
      </w:pPr>
    </w:p>
    <w:p>
      <w:pPr>
        <w:jc w:val="both"/>
        <w:ind w:left="490" w:right="20" w:hanging="423"/>
        <w:spacing w:after="0" w:line="238" w:lineRule="auto"/>
        <w:tabs>
          <w:tab w:leader="none" w:pos="490" w:val="left"/>
        </w:tabs>
        <w:numPr>
          <w:ilvl w:val="0"/>
          <w:numId w:val="48"/>
        </w:numPr>
        <w:rPr>
          <w:rFonts w:ascii="Century" w:cs="Century" w:eastAsia="Century" w:hAnsi="Century"/>
          <w:sz w:val="24"/>
          <w:szCs w:val="24"/>
          <w:color w:val="auto"/>
        </w:rPr>
      </w:pPr>
      <w:r>
        <w:rPr>
          <w:rFonts w:ascii="Century" w:cs="Century" w:eastAsia="Century" w:hAnsi="Century"/>
          <w:sz w:val="24"/>
          <w:szCs w:val="24"/>
          <w:color w:val="auto"/>
        </w:rPr>
        <w:t>Com exceção do empregado doméstico, todos os dependentes deverão estar inscritos no cadastro funcional do servidor na data do requerimento de concessão de ajuda de custo.</w:t>
      </w:r>
    </w:p>
    <w:p>
      <w:pPr>
        <w:spacing w:after="0" w:line="2" w:lineRule="exact"/>
        <w:rPr>
          <w:rFonts w:ascii="Century" w:cs="Century" w:eastAsia="Century" w:hAnsi="Century"/>
          <w:sz w:val="24"/>
          <w:szCs w:val="24"/>
          <w:color w:val="auto"/>
        </w:rPr>
      </w:pPr>
    </w:p>
    <w:p>
      <w:pPr>
        <w:ind w:left="490" w:hanging="423"/>
        <w:spacing w:after="0"/>
        <w:tabs>
          <w:tab w:leader="none" w:pos="490" w:val="left"/>
        </w:tabs>
        <w:numPr>
          <w:ilvl w:val="0"/>
          <w:numId w:val="48"/>
        </w:numPr>
        <w:rPr>
          <w:rFonts w:ascii="Century" w:cs="Century" w:eastAsia="Century" w:hAnsi="Century"/>
          <w:sz w:val="24"/>
          <w:szCs w:val="24"/>
          <w:color w:val="auto"/>
        </w:rPr>
      </w:pPr>
      <w:r>
        <w:rPr>
          <w:rFonts w:ascii="Century" w:cs="Century" w:eastAsia="Century" w:hAnsi="Century"/>
          <w:sz w:val="24"/>
          <w:szCs w:val="24"/>
          <w:color w:val="auto"/>
        </w:rPr>
        <w:t>Deverá se apresentar na nova sede no prazo máximo de 30 (trinta) dias.</w:t>
      </w:r>
    </w:p>
    <w:p>
      <w:pPr>
        <w:spacing w:after="0" w:line="287" w:lineRule="exact"/>
        <w:rPr>
          <w:sz w:val="20"/>
          <w:szCs w:val="20"/>
          <w:color w:val="auto"/>
        </w:rPr>
      </w:pPr>
    </w:p>
    <w:p>
      <w:pPr>
        <w:ind w:left="70"/>
        <w:spacing w:after="0"/>
        <w:rPr>
          <w:sz w:val="20"/>
          <w:szCs w:val="20"/>
          <w:color w:val="auto"/>
        </w:rPr>
      </w:pPr>
      <w:r>
        <w:rPr>
          <w:rFonts w:ascii="Century" w:cs="Century" w:eastAsia="Century" w:hAnsi="Century"/>
          <w:sz w:val="24"/>
          <w:szCs w:val="24"/>
          <w:b w:val="1"/>
          <w:bCs w:val="1"/>
          <w:color w:val="auto"/>
        </w:rPr>
        <w:t>PROCEDIMENTO</w:t>
      </w:r>
    </w:p>
    <w:p>
      <w:pPr>
        <w:spacing w:after="0" w:line="293" w:lineRule="exact"/>
        <w:rPr>
          <w:sz w:val="20"/>
          <w:szCs w:val="20"/>
          <w:color w:val="auto"/>
        </w:rPr>
      </w:pPr>
    </w:p>
    <w:p>
      <w:pPr>
        <w:jc w:val="both"/>
        <w:ind w:left="430" w:hanging="430"/>
        <w:spacing w:after="0" w:line="239" w:lineRule="auto"/>
        <w:tabs>
          <w:tab w:leader="none" w:pos="430" w:val="left"/>
        </w:tabs>
        <w:numPr>
          <w:ilvl w:val="0"/>
          <w:numId w:val="49"/>
        </w:numPr>
        <w:rPr>
          <w:rFonts w:ascii="Century" w:cs="Century" w:eastAsia="Century" w:hAnsi="Century"/>
          <w:sz w:val="24"/>
          <w:szCs w:val="24"/>
          <w:color w:val="auto"/>
        </w:rPr>
      </w:pPr>
      <w:r>
        <w:rPr>
          <w:rFonts w:ascii="Century" w:cs="Century" w:eastAsia="Century" w:hAnsi="Century"/>
          <w:sz w:val="24"/>
          <w:szCs w:val="24"/>
          <w:color w:val="auto"/>
        </w:rPr>
        <w:t>O servidor preenche formulário, acompanhado de cópia da publicação em meio oficial do ato que fundamenta o deslocamento do servidor, comprovante de residência do servidor; e em relação aos dependentes, os seguintes documentos: cônjuge ou companheiro: certidão de casamento ou declaração de união estável registrada em cartório; filho, enteado ou menor que viva sob a guarda e sustento do servidor: certidão de nascimento, termo de adoção ou termo de guarda e responsabilidade; pais: documento comprobatório da situação de dependência econômica; filho inválido maior de 18 anos: certidão de nascimento, termo de adoção ou termo de guarda e responsabilidade, laudo médico elaborado por perícia oficial em saúde que ateste a invalidez do dependente; dependente maior de 18 anos e menor de 24 anos que seja estudante de nível superior: certidão de nascimento, termo de adoção ou termo de guarda e responsabilidade, documento comprobatório de matrícula em Instituição de Ensino Superior e declaração assinada pelo servidor e pelo dependente de que o dependente não exerce atividade remunerada; empregado doméstico: cópias de partes da Carteira de Trabalho e Previdência Social em que figure a assinatura do empregador, assim como os comprovantes de pagamento de contribuição previdenciária dos últimos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24130</wp:posOffset>
            </wp:positionH>
            <wp:positionV relativeFrom="paragraph">
              <wp:posOffset>116840</wp:posOffset>
            </wp:positionV>
            <wp:extent cx="6068060" cy="3810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72">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24130</wp:posOffset>
            </wp:positionH>
            <wp:positionV relativeFrom="paragraph">
              <wp:posOffset>163830</wp:posOffset>
            </wp:positionV>
            <wp:extent cx="6068060" cy="889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73">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73" w:lineRule="exact"/>
        <w:rPr>
          <w:sz w:val="20"/>
          <w:szCs w:val="20"/>
          <w:color w:val="auto"/>
        </w:rPr>
      </w:pPr>
    </w:p>
    <w:p>
      <w:pPr>
        <w:ind w:left="9290"/>
        <w:spacing w:after="0"/>
        <w:rPr>
          <w:sz w:val="20"/>
          <w:szCs w:val="20"/>
          <w:color w:val="auto"/>
        </w:rPr>
      </w:pPr>
      <w:r>
        <w:rPr>
          <w:rFonts w:ascii="Cambria" w:cs="Cambria" w:eastAsia="Cambria" w:hAnsi="Cambria"/>
          <w:sz w:val="24"/>
          <w:szCs w:val="24"/>
          <w:color w:val="auto"/>
        </w:rPr>
        <w:t>52</w:t>
      </w:r>
    </w:p>
    <w:p>
      <w:pPr>
        <w:sectPr>
          <w:pgSz w:w="11900" w:h="16838" w:orient="portrait"/>
          <w:cols w:equalWidth="0" w:num="1">
            <w:col w:w="9570"/>
          </w:cols>
          <w:pgMar w:left="1210" w:top="1244" w:right="1126" w:bottom="0" w:gutter="0" w:footer="0" w:header="0"/>
        </w:sectPr>
      </w:pPr>
    </w:p>
    <w:p>
      <w:pPr>
        <w:jc w:val="center"/>
        <w:ind w:right="-2"/>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7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7"/>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2"/>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7"/>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both"/>
        <w:ind w:left="363" w:right="20"/>
        <w:spacing w:after="0" w:line="239" w:lineRule="auto"/>
        <w:rPr>
          <w:sz w:val="20"/>
          <w:szCs w:val="20"/>
          <w:color w:val="auto"/>
        </w:rPr>
      </w:pPr>
      <w:r>
        <w:rPr>
          <w:rFonts w:ascii="Century" w:cs="Century" w:eastAsia="Century" w:hAnsi="Century"/>
          <w:sz w:val="24"/>
          <w:szCs w:val="24"/>
          <w:color w:val="auto"/>
        </w:rPr>
        <w:t>três meses e orçamento de pelo menos 03 (três) empresas de transporte de mudanças, referente ao transporte de mobiliário e bagagem do servidor, observado o limite máximo de doze metros cúbicos por passageiro, até duas passagens, acrescido de três metros cúbicos ou novecentos quilogramas por passageiro adicional.</w:t>
      </w:r>
    </w:p>
    <w:p>
      <w:pPr>
        <w:spacing w:after="0" w:line="6" w:lineRule="exact"/>
        <w:rPr>
          <w:sz w:val="20"/>
          <w:szCs w:val="20"/>
          <w:color w:val="auto"/>
        </w:rPr>
      </w:pPr>
    </w:p>
    <w:p>
      <w:pPr>
        <w:ind w:left="423" w:hanging="423"/>
        <w:spacing w:after="0" w:line="238" w:lineRule="auto"/>
        <w:tabs>
          <w:tab w:leader="none" w:pos="423" w:val="left"/>
        </w:tabs>
        <w:numPr>
          <w:ilvl w:val="0"/>
          <w:numId w:val="50"/>
        </w:numPr>
        <w:rPr>
          <w:rFonts w:ascii="Century" w:cs="Century" w:eastAsia="Century" w:hAnsi="Century"/>
          <w:sz w:val="24"/>
          <w:szCs w:val="24"/>
          <w:color w:val="auto"/>
        </w:rPr>
      </w:pPr>
      <w:r>
        <w:rPr>
          <w:rFonts w:ascii="Century" w:cs="Century" w:eastAsia="Century" w:hAnsi="Century"/>
          <w:sz w:val="24"/>
          <w:szCs w:val="24"/>
          <w:color w:val="auto"/>
        </w:rPr>
        <w:t>O requerimento deverá ser protocolado na Diretoria de Recursos Humanos (DRH).</w:t>
      </w:r>
    </w:p>
    <w:p>
      <w:pPr>
        <w:spacing w:after="0" w:line="6" w:lineRule="exact"/>
        <w:rPr>
          <w:rFonts w:ascii="Century" w:cs="Century" w:eastAsia="Century" w:hAnsi="Century"/>
          <w:sz w:val="24"/>
          <w:szCs w:val="24"/>
          <w:color w:val="auto"/>
        </w:rPr>
      </w:pPr>
    </w:p>
    <w:p>
      <w:pPr>
        <w:ind w:left="423" w:hanging="423"/>
        <w:spacing w:after="0" w:line="237" w:lineRule="auto"/>
        <w:tabs>
          <w:tab w:leader="none" w:pos="423" w:val="left"/>
        </w:tabs>
        <w:numPr>
          <w:ilvl w:val="0"/>
          <w:numId w:val="50"/>
        </w:numPr>
        <w:rPr>
          <w:rFonts w:ascii="Century" w:cs="Century" w:eastAsia="Century" w:hAnsi="Century"/>
          <w:sz w:val="24"/>
          <w:szCs w:val="24"/>
          <w:color w:val="auto"/>
        </w:rPr>
      </w:pPr>
      <w:r>
        <w:rPr>
          <w:rFonts w:ascii="Century" w:cs="Century" w:eastAsia="Century" w:hAnsi="Century"/>
          <w:sz w:val="24"/>
          <w:szCs w:val="24"/>
          <w:color w:val="auto"/>
        </w:rPr>
        <w:t>A DRH envia a documentação à Pró-Reitoria de Administração (PRAD) para formalização de processo.</w:t>
      </w:r>
    </w:p>
    <w:p>
      <w:pPr>
        <w:spacing w:after="0" w:line="6" w:lineRule="exact"/>
        <w:rPr>
          <w:rFonts w:ascii="Century" w:cs="Century" w:eastAsia="Century" w:hAnsi="Century"/>
          <w:sz w:val="24"/>
          <w:szCs w:val="24"/>
          <w:color w:val="auto"/>
        </w:rPr>
      </w:pPr>
    </w:p>
    <w:p>
      <w:pPr>
        <w:ind w:left="423" w:right="20" w:hanging="423"/>
        <w:spacing w:after="0" w:line="237" w:lineRule="auto"/>
        <w:tabs>
          <w:tab w:leader="none" w:pos="423" w:val="left"/>
        </w:tabs>
        <w:numPr>
          <w:ilvl w:val="0"/>
          <w:numId w:val="50"/>
        </w:numPr>
        <w:rPr>
          <w:rFonts w:ascii="Century" w:cs="Century" w:eastAsia="Century" w:hAnsi="Century"/>
          <w:sz w:val="24"/>
          <w:szCs w:val="24"/>
          <w:color w:val="auto"/>
        </w:rPr>
      </w:pPr>
      <w:r>
        <w:rPr>
          <w:rFonts w:ascii="Century" w:cs="Century" w:eastAsia="Century" w:hAnsi="Century"/>
          <w:sz w:val="24"/>
          <w:szCs w:val="24"/>
          <w:color w:val="auto"/>
        </w:rPr>
        <w:t>A PRAD formaliza processo e encaminha à DRH para instrução na forma da legislação vigente.</w:t>
      </w:r>
    </w:p>
    <w:p>
      <w:pPr>
        <w:spacing w:after="0" w:line="9" w:lineRule="exact"/>
        <w:rPr>
          <w:rFonts w:ascii="Century" w:cs="Century" w:eastAsia="Century" w:hAnsi="Century"/>
          <w:sz w:val="24"/>
          <w:szCs w:val="24"/>
          <w:color w:val="auto"/>
        </w:rPr>
      </w:pPr>
    </w:p>
    <w:p>
      <w:pPr>
        <w:jc w:val="both"/>
        <w:ind w:left="423" w:hanging="423"/>
        <w:spacing w:after="0" w:line="238" w:lineRule="auto"/>
        <w:tabs>
          <w:tab w:leader="none" w:pos="423" w:val="left"/>
        </w:tabs>
        <w:numPr>
          <w:ilvl w:val="0"/>
          <w:numId w:val="50"/>
        </w:numPr>
        <w:rPr>
          <w:rFonts w:ascii="Century" w:cs="Century" w:eastAsia="Century" w:hAnsi="Century"/>
          <w:sz w:val="24"/>
          <w:szCs w:val="24"/>
          <w:color w:val="auto"/>
        </w:rPr>
      </w:pPr>
      <w:r>
        <w:rPr>
          <w:rFonts w:ascii="Century" w:cs="Century" w:eastAsia="Century" w:hAnsi="Century"/>
          <w:sz w:val="24"/>
          <w:szCs w:val="24"/>
          <w:color w:val="auto"/>
        </w:rPr>
        <w:t>A DRH instrui o processo e encaminha o processo à Diretoria de Compras, Contratos e Licitações (DCCL), visando a contratação de empresa para transporte do mobiliário do servidor.</w:t>
      </w:r>
    </w:p>
    <w:p>
      <w:pPr>
        <w:ind w:left="423" w:hanging="423"/>
        <w:spacing w:after="0"/>
        <w:tabs>
          <w:tab w:leader="none" w:pos="423" w:val="left"/>
        </w:tabs>
        <w:numPr>
          <w:ilvl w:val="0"/>
          <w:numId w:val="50"/>
        </w:numPr>
        <w:rPr>
          <w:rFonts w:ascii="Century" w:cs="Century" w:eastAsia="Century" w:hAnsi="Century"/>
          <w:sz w:val="24"/>
          <w:szCs w:val="24"/>
          <w:color w:val="auto"/>
        </w:rPr>
      </w:pPr>
      <w:r>
        <w:rPr>
          <w:rFonts w:ascii="Century" w:cs="Century" w:eastAsia="Century" w:hAnsi="Century"/>
          <w:sz w:val="24"/>
          <w:szCs w:val="24"/>
          <w:color w:val="auto"/>
        </w:rPr>
        <w:t>A DCCL adotará os procedimentos de contratação.</w:t>
      </w: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jc w:val="center"/>
        <w:ind w:right="-2"/>
        <w:spacing w:after="0"/>
        <w:rPr>
          <w:sz w:val="20"/>
          <w:szCs w:val="20"/>
          <w:color w:val="auto"/>
        </w:rPr>
      </w:pPr>
      <w:r>
        <w:rPr>
          <w:rFonts w:ascii="Century" w:cs="Century" w:eastAsia="Century" w:hAnsi="Century"/>
          <w:sz w:val="24"/>
          <w:szCs w:val="24"/>
          <w:b w:val="1"/>
          <w:bCs w:val="1"/>
          <w:color w:val="auto"/>
        </w:rPr>
        <w:t>PROCEDIMENTO 11 - AJUDA DE CUSTO – TRANSPORTE DE MOBILIÁRIO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90170</wp:posOffset>
            </wp:positionH>
            <wp:positionV relativeFrom="paragraph">
              <wp:posOffset>511175</wp:posOffset>
            </wp:positionV>
            <wp:extent cx="5989320" cy="261048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75">
                      <a:extLst>
                        <a:ext uri="{28A0092B-C50C-407E-A947-70E740481C1C}"/>
                      </a:extLst>
                    </a:blip>
                    <a:srcRect/>
                    <a:stretch>
                      <a:fillRect/>
                    </a:stretch>
                  </pic:blipFill>
                  <pic:spPr bwMode="auto">
                    <a:xfrm>
                      <a:off x="0" y="0"/>
                      <a:ext cx="5989320" cy="26104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tbl>
      <w:tblPr>
        <w:tblLayout w:type="fixed"/>
        <w:tblInd w:w="463" w:type="dxa"/>
        <w:tblCellMar>
          <w:top w:w="0" w:type="dxa"/>
          <w:left w:w="0" w:type="dxa"/>
          <w:bottom w:w="0" w:type="dxa"/>
          <w:right w:w="0" w:type="dxa"/>
        </w:tblCellMar>
      </w:tblPr>
      <w:tr>
        <w:trPr>
          <w:trHeight w:val="256"/>
        </w:trPr>
        <w:tc>
          <w:tcPr>
            <w:tcW w:w="2760" w:type="dxa"/>
            <w:vAlign w:val="bottom"/>
          </w:tcPr>
          <w:p>
            <w:pPr>
              <w:jc w:val="center"/>
              <w:ind w:right="434"/>
              <w:spacing w:after="0"/>
              <w:rPr>
                <w:sz w:val="20"/>
                <w:szCs w:val="20"/>
                <w:color w:val="auto"/>
              </w:rPr>
            </w:pPr>
            <w:r>
              <w:rPr>
                <w:rFonts w:ascii="Calibri" w:cs="Calibri" w:eastAsia="Calibri" w:hAnsi="Calibri"/>
                <w:sz w:val="21"/>
                <w:szCs w:val="21"/>
                <w:b w:val="1"/>
                <w:bCs w:val="1"/>
                <w:color w:val="auto"/>
              </w:rPr>
              <w:t>SERVIDOR</w:t>
            </w:r>
          </w:p>
        </w:tc>
        <w:tc>
          <w:tcPr>
            <w:tcW w:w="3280" w:type="dxa"/>
            <w:vAlign w:val="bottom"/>
            <w:vMerge w:val="restart"/>
          </w:tcPr>
          <w:p>
            <w:pPr>
              <w:jc w:val="center"/>
              <w:spacing w:after="0"/>
              <w:rPr>
                <w:sz w:val="20"/>
                <w:szCs w:val="20"/>
                <w:color w:val="auto"/>
              </w:rPr>
            </w:pPr>
            <w:r>
              <w:rPr>
                <w:rFonts w:ascii="Calibri" w:cs="Calibri" w:eastAsia="Calibri" w:hAnsi="Calibri"/>
                <w:sz w:val="21"/>
                <w:szCs w:val="21"/>
                <w:b w:val="1"/>
                <w:bCs w:val="1"/>
                <w:color w:val="auto"/>
                <w:w w:val="99"/>
              </w:rPr>
              <w:t>DRH</w:t>
            </w:r>
          </w:p>
        </w:tc>
        <w:tc>
          <w:tcPr>
            <w:tcW w:w="2760" w:type="dxa"/>
            <w:vAlign w:val="bottom"/>
            <w:vMerge w:val="restart"/>
          </w:tcPr>
          <w:p>
            <w:pPr>
              <w:jc w:val="center"/>
              <w:ind w:left="434"/>
              <w:spacing w:after="0"/>
              <w:rPr>
                <w:sz w:val="20"/>
                <w:szCs w:val="20"/>
                <w:color w:val="auto"/>
              </w:rPr>
            </w:pPr>
            <w:r>
              <w:rPr>
                <w:rFonts w:ascii="Calibri" w:cs="Calibri" w:eastAsia="Calibri" w:hAnsi="Calibri"/>
                <w:sz w:val="21"/>
                <w:szCs w:val="21"/>
                <w:b w:val="1"/>
                <w:bCs w:val="1"/>
                <w:color w:val="auto"/>
              </w:rPr>
              <w:t>PRAD</w:t>
            </w:r>
          </w:p>
        </w:tc>
        <w:tc>
          <w:tcPr>
            <w:tcW w:w="0" w:type="dxa"/>
            <w:vAlign w:val="bottom"/>
          </w:tcPr>
          <w:p>
            <w:pPr>
              <w:spacing w:after="0"/>
              <w:rPr>
                <w:sz w:val="1"/>
                <w:szCs w:val="1"/>
                <w:color w:val="auto"/>
              </w:rPr>
            </w:pPr>
          </w:p>
        </w:tc>
      </w:tr>
      <w:tr>
        <w:trPr>
          <w:trHeight w:val="171"/>
        </w:trPr>
        <w:tc>
          <w:tcPr>
            <w:tcW w:w="2760" w:type="dxa"/>
            <w:vAlign w:val="bottom"/>
            <w:vMerge w:val="restart"/>
          </w:tcPr>
          <w:p>
            <w:pPr>
              <w:jc w:val="center"/>
              <w:ind w:right="454"/>
              <w:spacing w:after="0"/>
              <w:rPr>
                <w:sz w:val="20"/>
                <w:szCs w:val="20"/>
                <w:color w:val="auto"/>
              </w:rPr>
            </w:pPr>
            <w:r>
              <w:rPr>
                <w:rFonts w:ascii="Calibri" w:cs="Calibri" w:eastAsia="Calibri" w:hAnsi="Calibri"/>
                <w:sz w:val="21"/>
                <w:szCs w:val="21"/>
                <w:color w:val="auto"/>
              </w:rPr>
              <w:t>Preenche requerimento e</w:t>
            </w:r>
          </w:p>
        </w:tc>
        <w:tc>
          <w:tcPr>
            <w:tcW w:w="3280" w:type="dxa"/>
            <w:vAlign w:val="bottom"/>
            <w:vMerge w:val="continue"/>
          </w:tcPr>
          <w:p>
            <w:pPr>
              <w:spacing w:after="0"/>
              <w:rPr>
                <w:sz w:val="14"/>
                <w:szCs w:val="14"/>
                <w:color w:val="auto"/>
              </w:rPr>
            </w:pPr>
          </w:p>
        </w:tc>
        <w:tc>
          <w:tcPr>
            <w:tcW w:w="276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48"/>
        </w:trPr>
        <w:tc>
          <w:tcPr>
            <w:tcW w:w="2760" w:type="dxa"/>
            <w:vAlign w:val="bottom"/>
            <w:vMerge w:val="continue"/>
          </w:tcPr>
          <w:p>
            <w:pPr>
              <w:spacing w:after="0"/>
              <w:rPr>
                <w:sz w:val="12"/>
                <w:szCs w:val="12"/>
                <w:color w:val="auto"/>
              </w:rPr>
            </w:pPr>
          </w:p>
        </w:tc>
        <w:tc>
          <w:tcPr>
            <w:tcW w:w="3280" w:type="dxa"/>
            <w:vAlign w:val="bottom"/>
            <w:vMerge w:val="restart"/>
          </w:tcPr>
          <w:p>
            <w:pPr>
              <w:jc w:val="center"/>
              <w:spacing w:after="0"/>
              <w:rPr>
                <w:sz w:val="20"/>
                <w:szCs w:val="20"/>
                <w:color w:val="auto"/>
              </w:rPr>
            </w:pPr>
            <w:r>
              <w:rPr>
                <w:rFonts w:ascii="Calibri" w:cs="Calibri" w:eastAsia="Calibri" w:hAnsi="Calibri"/>
                <w:sz w:val="21"/>
                <w:szCs w:val="21"/>
                <w:color w:val="auto"/>
              </w:rPr>
              <w:t>Recebe requerimento e</w:t>
            </w:r>
          </w:p>
        </w:tc>
        <w:tc>
          <w:tcPr>
            <w:tcW w:w="2760" w:type="dxa"/>
            <w:vAlign w:val="bottom"/>
            <w:vMerge w:val="restart"/>
          </w:tcPr>
          <w:p>
            <w:pPr>
              <w:jc w:val="center"/>
              <w:ind w:left="454"/>
              <w:spacing w:after="0"/>
              <w:rPr>
                <w:sz w:val="20"/>
                <w:szCs w:val="20"/>
                <w:color w:val="auto"/>
              </w:rPr>
            </w:pPr>
            <w:r>
              <w:rPr>
                <w:rFonts w:ascii="Calibri" w:cs="Calibri" w:eastAsia="Calibri" w:hAnsi="Calibri"/>
                <w:sz w:val="21"/>
                <w:szCs w:val="21"/>
                <w:color w:val="auto"/>
              </w:rPr>
              <w:t>Formaliza processo e</w:t>
            </w:r>
          </w:p>
        </w:tc>
        <w:tc>
          <w:tcPr>
            <w:tcW w:w="0" w:type="dxa"/>
            <w:vAlign w:val="bottom"/>
          </w:tcPr>
          <w:p>
            <w:pPr>
              <w:spacing w:after="0"/>
              <w:rPr>
                <w:sz w:val="1"/>
                <w:szCs w:val="1"/>
                <w:color w:val="auto"/>
              </w:rPr>
            </w:pPr>
          </w:p>
        </w:tc>
      </w:tr>
      <w:tr>
        <w:trPr>
          <w:trHeight w:val="172"/>
        </w:trPr>
        <w:tc>
          <w:tcPr>
            <w:tcW w:w="2760" w:type="dxa"/>
            <w:vAlign w:val="bottom"/>
            <w:vMerge w:val="restart"/>
          </w:tcPr>
          <w:p>
            <w:pPr>
              <w:jc w:val="center"/>
              <w:ind w:right="434"/>
              <w:spacing w:after="0" w:line="230" w:lineRule="exact"/>
              <w:rPr>
                <w:sz w:val="20"/>
                <w:szCs w:val="20"/>
                <w:color w:val="auto"/>
              </w:rPr>
            </w:pPr>
            <w:r>
              <w:rPr>
                <w:rFonts w:ascii="Calibri" w:cs="Calibri" w:eastAsia="Calibri" w:hAnsi="Calibri"/>
                <w:sz w:val="21"/>
                <w:szCs w:val="21"/>
                <w:color w:val="auto"/>
                <w:w w:val="99"/>
              </w:rPr>
              <w:t>anexa documentos</w:t>
            </w:r>
          </w:p>
        </w:tc>
        <w:tc>
          <w:tcPr>
            <w:tcW w:w="3280" w:type="dxa"/>
            <w:vAlign w:val="bottom"/>
            <w:vMerge w:val="continue"/>
          </w:tcPr>
          <w:p>
            <w:pPr>
              <w:spacing w:after="0"/>
              <w:rPr>
                <w:sz w:val="14"/>
                <w:szCs w:val="14"/>
                <w:color w:val="auto"/>
              </w:rPr>
            </w:pPr>
          </w:p>
        </w:tc>
        <w:tc>
          <w:tcPr>
            <w:tcW w:w="276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59"/>
        </w:trPr>
        <w:tc>
          <w:tcPr>
            <w:tcW w:w="2760" w:type="dxa"/>
            <w:vAlign w:val="bottom"/>
            <w:vMerge w:val="continue"/>
          </w:tcPr>
          <w:p>
            <w:pPr>
              <w:spacing w:after="0"/>
              <w:rPr>
                <w:sz w:val="5"/>
                <w:szCs w:val="5"/>
                <w:color w:val="auto"/>
              </w:rPr>
            </w:pPr>
          </w:p>
        </w:tc>
        <w:tc>
          <w:tcPr>
            <w:tcW w:w="3280" w:type="dxa"/>
            <w:vAlign w:val="bottom"/>
            <w:vMerge w:val="restart"/>
          </w:tcPr>
          <w:p>
            <w:pPr>
              <w:jc w:val="center"/>
              <w:spacing w:after="0" w:line="224" w:lineRule="exact"/>
              <w:rPr>
                <w:sz w:val="20"/>
                <w:szCs w:val="20"/>
                <w:color w:val="auto"/>
              </w:rPr>
            </w:pPr>
            <w:r>
              <w:rPr>
                <w:rFonts w:ascii="Calibri" w:cs="Calibri" w:eastAsia="Calibri" w:hAnsi="Calibri"/>
                <w:sz w:val="21"/>
                <w:szCs w:val="21"/>
                <w:color w:val="auto"/>
              </w:rPr>
              <w:t>encaminha para</w:t>
            </w:r>
          </w:p>
        </w:tc>
        <w:tc>
          <w:tcPr>
            <w:tcW w:w="2760" w:type="dxa"/>
            <w:vAlign w:val="bottom"/>
            <w:vMerge w:val="restart"/>
          </w:tcPr>
          <w:p>
            <w:pPr>
              <w:jc w:val="center"/>
              <w:ind w:left="434"/>
              <w:spacing w:after="0" w:line="230" w:lineRule="exact"/>
              <w:rPr>
                <w:sz w:val="20"/>
                <w:szCs w:val="20"/>
                <w:color w:val="auto"/>
              </w:rPr>
            </w:pPr>
            <w:r>
              <w:rPr>
                <w:rFonts w:ascii="Calibri" w:cs="Calibri" w:eastAsia="Calibri" w:hAnsi="Calibri"/>
                <w:sz w:val="21"/>
                <w:szCs w:val="21"/>
                <w:color w:val="auto"/>
              </w:rPr>
              <w:t>encaminha para instrução</w:t>
            </w:r>
          </w:p>
        </w:tc>
        <w:tc>
          <w:tcPr>
            <w:tcW w:w="0" w:type="dxa"/>
            <w:vAlign w:val="bottom"/>
          </w:tcPr>
          <w:p>
            <w:pPr>
              <w:spacing w:after="0"/>
              <w:rPr>
                <w:sz w:val="1"/>
                <w:szCs w:val="1"/>
                <w:color w:val="auto"/>
              </w:rPr>
            </w:pPr>
          </w:p>
        </w:tc>
      </w:tr>
      <w:tr>
        <w:trPr>
          <w:trHeight w:val="172"/>
        </w:trPr>
        <w:tc>
          <w:tcPr>
            <w:tcW w:w="2760" w:type="dxa"/>
            <w:vAlign w:val="bottom"/>
            <w:vMerge w:val="restart"/>
          </w:tcPr>
          <w:p>
            <w:pPr>
              <w:jc w:val="center"/>
              <w:ind w:right="454"/>
              <w:spacing w:after="0" w:line="232" w:lineRule="exact"/>
              <w:rPr>
                <w:sz w:val="20"/>
                <w:szCs w:val="20"/>
                <w:color w:val="auto"/>
              </w:rPr>
            </w:pPr>
            <w:r>
              <w:rPr>
                <w:rFonts w:ascii="Calibri" w:cs="Calibri" w:eastAsia="Calibri" w:hAnsi="Calibri"/>
                <w:sz w:val="21"/>
                <w:szCs w:val="21"/>
                <w:color w:val="auto"/>
                <w:w w:val="99"/>
              </w:rPr>
              <w:t>comprobatórios</w:t>
            </w:r>
          </w:p>
        </w:tc>
        <w:tc>
          <w:tcPr>
            <w:tcW w:w="3280" w:type="dxa"/>
            <w:vAlign w:val="bottom"/>
            <w:vMerge w:val="continue"/>
          </w:tcPr>
          <w:p>
            <w:pPr>
              <w:spacing w:after="0"/>
              <w:rPr>
                <w:sz w:val="14"/>
                <w:szCs w:val="14"/>
                <w:color w:val="auto"/>
              </w:rPr>
            </w:pPr>
          </w:p>
        </w:tc>
        <w:tc>
          <w:tcPr>
            <w:tcW w:w="276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61"/>
        </w:trPr>
        <w:tc>
          <w:tcPr>
            <w:tcW w:w="2760" w:type="dxa"/>
            <w:vAlign w:val="bottom"/>
            <w:vMerge w:val="continue"/>
          </w:tcPr>
          <w:p>
            <w:pPr>
              <w:spacing w:after="0"/>
              <w:rPr>
                <w:sz w:val="5"/>
                <w:szCs w:val="5"/>
                <w:color w:val="auto"/>
              </w:rPr>
            </w:pPr>
          </w:p>
        </w:tc>
        <w:tc>
          <w:tcPr>
            <w:tcW w:w="3280" w:type="dxa"/>
            <w:vAlign w:val="bottom"/>
            <w:vMerge w:val="restart"/>
          </w:tcPr>
          <w:p>
            <w:pPr>
              <w:jc w:val="center"/>
              <w:spacing w:after="0" w:line="226" w:lineRule="exact"/>
              <w:rPr>
                <w:sz w:val="20"/>
                <w:szCs w:val="20"/>
                <w:color w:val="auto"/>
              </w:rPr>
            </w:pPr>
            <w:r>
              <w:rPr>
                <w:rFonts w:ascii="Calibri" w:cs="Calibri" w:eastAsia="Calibri" w:hAnsi="Calibri"/>
                <w:sz w:val="21"/>
                <w:szCs w:val="21"/>
                <w:color w:val="auto"/>
                <w:w w:val="99"/>
              </w:rPr>
              <w:t>formalização de processo</w:t>
            </w:r>
          </w:p>
        </w:tc>
        <w:tc>
          <w:tcPr>
            <w:tcW w:w="2760" w:type="dxa"/>
            <w:vAlign w:val="bottom"/>
            <w:vMerge w:val="restart"/>
          </w:tcPr>
          <w:p>
            <w:pPr>
              <w:jc w:val="center"/>
              <w:ind w:left="454"/>
              <w:spacing w:after="0" w:line="230" w:lineRule="exact"/>
              <w:rPr>
                <w:sz w:val="20"/>
                <w:szCs w:val="20"/>
                <w:color w:val="auto"/>
              </w:rPr>
            </w:pPr>
            <w:r>
              <w:rPr>
                <w:rFonts w:ascii="Calibri" w:cs="Calibri" w:eastAsia="Calibri" w:hAnsi="Calibri"/>
                <w:sz w:val="21"/>
                <w:szCs w:val="21"/>
                <w:color w:val="auto"/>
                <w:w w:val="99"/>
              </w:rPr>
              <w:t>do processo</w:t>
            </w:r>
            <w:r>
              <w:rPr>
                <w:rFonts w:ascii="Calibri" w:cs="Calibri" w:eastAsia="Calibri" w:hAnsi="Calibri"/>
                <w:sz w:val="21"/>
                <w:szCs w:val="21"/>
                <w:b w:val="1"/>
                <w:bCs w:val="1"/>
                <w:color w:val="auto"/>
                <w:w w:val="99"/>
              </w:rPr>
              <w:t>.</w:t>
            </w:r>
          </w:p>
        </w:tc>
        <w:tc>
          <w:tcPr>
            <w:tcW w:w="0" w:type="dxa"/>
            <w:vAlign w:val="bottom"/>
          </w:tcPr>
          <w:p>
            <w:pPr>
              <w:spacing w:after="0"/>
              <w:rPr>
                <w:sz w:val="1"/>
                <w:szCs w:val="1"/>
                <w:color w:val="auto"/>
              </w:rPr>
            </w:pPr>
          </w:p>
        </w:tc>
      </w:tr>
      <w:tr>
        <w:trPr>
          <w:trHeight w:val="169"/>
        </w:trPr>
        <w:tc>
          <w:tcPr>
            <w:tcW w:w="2760" w:type="dxa"/>
            <w:vAlign w:val="bottom"/>
          </w:tcPr>
          <w:p>
            <w:pPr>
              <w:spacing w:after="0"/>
              <w:rPr>
                <w:sz w:val="14"/>
                <w:szCs w:val="14"/>
                <w:color w:val="auto"/>
              </w:rPr>
            </w:pPr>
          </w:p>
        </w:tc>
        <w:tc>
          <w:tcPr>
            <w:tcW w:w="3280" w:type="dxa"/>
            <w:vAlign w:val="bottom"/>
            <w:vMerge w:val="continue"/>
          </w:tcPr>
          <w:p>
            <w:pPr>
              <w:spacing w:after="0"/>
              <w:rPr>
                <w:sz w:val="14"/>
                <w:szCs w:val="14"/>
                <w:color w:val="auto"/>
              </w:rPr>
            </w:pPr>
          </w:p>
        </w:tc>
        <w:tc>
          <w:tcPr>
            <w:tcW w:w="276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tbl>
      <w:tblPr>
        <w:tblLayout w:type="fixed"/>
        <w:tblInd w:w="463" w:type="dxa"/>
        <w:tblCellMar>
          <w:top w:w="0" w:type="dxa"/>
          <w:left w:w="0" w:type="dxa"/>
          <w:bottom w:w="0" w:type="dxa"/>
          <w:right w:w="0" w:type="dxa"/>
        </w:tblCellMar>
      </w:tblPr>
      <w:tr>
        <w:trPr>
          <w:trHeight w:val="256"/>
        </w:trPr>
        <w:tc>
          <w:tcPr>
            <w:tcW w:w="2720" w:type="dxa"/>
            <w:vAlign w:val="bottom"/>
            <w:vMerge w:val="restart"/>
          </w:tcPr>
          <w:p>
            <w:pPr>
              <w:jc w:val="center"/>
              <w:ind w:right="394"/>
              <w:spacing w:after="0"/>
              <w:rPr>
                <w:sz w:val="20"/>
                <w:szCs w:val="20"/>
                <w:color w:val="auto"/>
              </w:rPr>
            </w:pPr>
            <w:r>
              <w:rPr>
                <w:rFonts w:ascii="Calibri" w:cs="Calibri" w:eastAsia="Calibri" w:hAnsi="Calibri"/>
                <w:sz w:val="21"/>
                <w:szCs w:val="21"/>
                <w:b w:val="1"/>
                <w:bCs w:val="1"/>
                <w:color w:val="auto"/>
                <w:w w:val="99"/>
              </w:rPr>
              <w:t>DRH</w:t>
            </w:r>
          </w:p>
        </w:tc>
        <w:tc>
          <w:tcPr>
            <w:tcW w:w="2880" w:type="dxa"/>
            <w:vAlign w:val="bottom"/>
          </w:tcPr>
          <w:p>
            <w:pPr>
              <w:jc w:val="center"/>
              <w:ind w:left="374"/>
              <w:spacing w:after="0"/>
              <w:rPr>
                <w:sz w:val="20"/>
                <w:szCs w:val="20"/>
                <w:color w:val="auto"/>
              </w:rPr>
            </w:pPr>
            <w:r>
              <w:rPr>
                <w:rFonts w:ascii="Calibri" w:cs="Calibri" w:eastAsia="Calibri" w:hAnsi="Calibri"/>
                <w:sz w:val="21"/>
                <w:szCs w:val="21"/>
                <w:b w:val="1"/>
                <w:bCs w:val="1"/>
                <w:color w:val="auto"/>
                <w:w w:val="99"/>
              </w:rPr>
              <w:t>DCCL</w:t>
            </w:r>
          </w:p>
        </w:tc>
        <w:tc>
          <w:tcPr>
            <w:tcW w:w="0" w:type="dxa"/>
            <w:vAlign w:val="bottom"/>
          </w:tcPr>
          <w:p>
            <w:pPr>
              <w:spacing w:after="0"/>
              <w:rPr>
                <w:sz w:val="1"/>
                <w:szCs w:val="1"/>
                <w:color w:val="auto"/>
              </w:rPr>
            </w:pPr>
          </w:p>
        </w:tc>
      </w:tr>
      <w:tr>
        <w:trPr>
          <w:trHeight w:val="116"/>
        </w:trPr>
        <w:tc>
          <w:tcPr>
            <w:tcW w:w="2720" w:type="dxa"/>
            <w:vAlign w:val="bottom"/>
            <w:vMerge w:val="continue"/>
          </w:tcPr>
          <w:p>
            <w:pPr>
              <w:spacing w:after="0"/>
              <w:rPr>
                <w:sz w:val="10"/>
                <w:szCs w:val="10"/>
                <w:color w:val="auto"/>
              </w:rPr>
            </w:pPr>
          </w:p>
        </w:tc>
        <w:tc>
          <w:tcPr>
            <w:tcW w:w="2880" w:type="dxa"/>
            <w:vAlign w:val="bottom"/>
            <w:vMerge w:val="restart"/>
          </w:tcPr>
          <w:p>
            <w:pPr>
              <w:jc w:val="center"/>
              <w:ind w:left="374"/>
              <w:spacing w:after="0"/>
              <w:rPr>
                <w:sz w:val="20"/>
                <w:szCs w:val="20"/>
                <w:color w:val="auto"/>
              </w:rPr>
            </w:pPr>
            <w:r>
              <w:rPr>
                <w:rFonts w:ascii="Calibri" w:cs="Calibri" w:eastAsia="Calibri" w:hAnsi="Calibri"/>
                <w:sz w:val="21"/>
                <w:szCs w:val="21"/>
                <w:color w:val="auto"/>
              </w:rPr>
              <w:t>Contratação de empresa de</w:t>
            </w:r>
          </w:p>
        </w:tc>
        <w:tc>
          <w:tcPr>
            <w:tcW w:w="0" w:type="dxa"/>
            <w:vAlign w:val="bottom"/>
          </w:tcPr>
          <w:p>
            <w:pPr>
              <w:spacing w:after="0"/>
              <w:rPr>
                <w:sz w:val="1"/>
                <w:szCs w:val="1"/>
                <w:color w:val="auto"/>
              </w:rPr>
            </w:pPr>
          </w:p>
        </w:tc>
      </w:tr>
      <w:tr>
        <w:trPr>
          <w:trHeight w:val="203"/>
        </w:trPr>
        <w:tc>
          <w:tcPr>
            <w:tcW w:w="2720" w:type="dxa"/>
            <w:vAlign w:val="bottom"/>
            <w:vMerge w:val="restart"/>
          </w:tcPr>
          <w:p>
            <w:pPr>
              <w:jc w:val="center"/>
              <w:ind w:right="374"/>
              <w:spacing w:after="0"/>
              <w:rPr>
                <w:sz w:val="20"/>
                <w:szCs w:val="20"/>
                <w:color w:val="auto"/>
              </w:rPr>
            </w:pPr>
            <w:r>
              <w:rPr>
                <w:rFonts w:ascii="Calibri" w:cs="Calibri" w:eastAsia="Calibri" w:hAnsi="Calibri"/>
                <w:sz w:val="21"/>
                <w:szCs w:val="21"/>
                <w:color w:val="auto"/>
              </w:rPr>
              <w:t>Instrui processo conforme</w:t>
            </w:r>
          </w:p>
        </w:tc>
        <w:tc>
          <w:tcPr>
            <w:tcW w:w="288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116"/>
        </w:trPr>
        <w:tc>
          <w:tcPr>
            <w:tcW w:w="2720" w:type="dxa"/>
            <w:vAlign w:val="bottom"/>
            <w:vMerge w:val="continue"/>
          </w:tcPr>
          <w:p>
            <w:pPr>
              <w:spacing w:after="0"/>
              <w:rPr>
                <w:sz w:val="10"/>
                <w:szCs w:val="10"/>
                <w:color w:val="auto"/>
              </w:rPr>
            </w:pPr>
          </w:p>
        </w:tc>
        <w:tc>
          <w:tcPr>
            <w:tcW w:w="2880" w:type="dxa"/>
            <w:vAlign w:val="bottom"/>
            <w:vMerge w:val="restart"/>
          </w:tcPr>
          <w:p>
            <w:pPr>
              <w:jc w:val="center"/>
              <w:ind w:left="394"/>
              <w:spacing w:after="0" w:line="230" w:lineRule="exact"/>
              <w:rPr>
                <w:sz w:val="20"/>
                <w:szCs w:val="20"/>
                <w:color w:val="auto"/>
              </w:rPr>
            </w:pPr>
            <w:r>
              <w:rPr>
                <w:rFonts w:ascii="Calibri" w:cs="Calibri" w:eastAsia="Calibri" w:hAnsi="Calibri"/>
                <w:sz w:val="21"/>
                <w:szCs w:val="21"/>
                <w:color w:val="auto"/>
                <w:w w:val="99"/>
              </w:rPr>
              <w:t>transporte e comunica ao</w:t>
            </w:r>
          </w:p>
        </w:tc>
        <w:tc>
          <w:tcPr>
            <w:tcW w:w="0" w:type="dxa"/>
            <w:vAlign w:val="bottom"/>
          </w:tcPr>
          <w:p>
            <w:pPr>
              <w:spacing w:after="0"/>
              <w:rPr>
                <w:sz w:val="1"/>
                <w:szCs w:val="1"/>
                <w:color w:val="auto"/>
              </w:rPr>
            </w:pPr>
          </w:p>
        </w:tc>
      </w:tr>
      <w:tr>
        <w:trPr>
          <w:trHeight w:val="115"/>
        </w:trPr>
        <w:tc>
          <w:tcPr>
            <w:tcW w:w="2720" w:type="dxa"/>
            <w:vAlign w:val="bottom"/>
            <w:vMerge w:val="restart"/>
          </w:tcPr>
          <w:p>
            <w:pPr>
              <w:jc w:val="center"/>
              <w:ind w:right="394"/>
              <w:spacing w:after="0" w:line="230" w:lineRule="exact"/>
              <w:rPr>
                <w:sz w:val="20"/>
                <w:szCs w:val="20"/>
                <w:color w:val="auto"/>
              </w:rPr>
            </w:pPr>
            <w:r>
              <w:rPr>
                <w:rFonts w:ascii="Calibri" w:cs="Calibri" w:eastAsia="Calibri" w:hAnsi="Calibri"/>
                <w:sz w:val="21"/>
                <w:szCs w:val="21"/>
                <w:color w:val="auto"/>
                <w:w w:val="99"/>
              </w:rPr>
              <w:t>legislação vigente</w:t>
            </w:r>
          </w:p>
        </w:tc>
        <w:tc>
          <w:tcPr>
            <w:tcW w:w="28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16"/>
        </w:trPr>
        <w:tc>
          <w:tcPr>
            <w:tcW w:w="2720" w:type="dxa"/>
            <w:vAlign w:val="bottom"/>
            <w:vMerge w:val="continue"/>
          </w:tcPr>
          <w:p>
            <w:pPr>
              <w:spacing w:after="0"/>
              <w:rPr>
                <w:sz w:val="10"/>
                <w:szCs w:val="10"/>
                <w:color w:val="auto"/>
              </w:rPr>
            </w:pPr>
          </w:p>
        </w:tc>
        <w:tc>
          <w:tcPr>
            <w:tcW w:w="2880" w:type="dxa"/>
            <w:vAlign w:val="bottom"/>
            <w:vMerge w:val="restart"/>
          </w:tcPr>
          <w:p>
            <w:pPr>
              <w:jc w:val="center"/>
              <w:ind w:left="374"/>
              <w:spacing w:after="0" w:line="232" w:lineRule="exact"/>
              <w:rPr>
                <w:sz w:val="20"/>
                <w:szCs w:val="20"/>
                <w:color w:val="auto"/>
              </w:rPr>
            </w:pPr>
            <w:r>
              <w:rPr>
                <w:rFonts w:ascii="Calibri" w:cs="Calibri" w:eastAsia="Calibri" w:hAnsi="Calibri"/>
                <w:sz w:val="21"/>
                <w:szCs w:val="21"/>
                <w:color w:val="auto"/>
              </w:rPr>
              <w:t>servidor.</w:t>
            </w:r>
          </w:p>
        </w:tc>
        <w:tc>
          <w:tcPr>
            <w:tcW w:w="0" w:type="dxa"/>
            <w:vAlign w:val="bottom"/>
          </w:tcPr>
          <w:p>
            <w:pPr>
              <w:spacing w:after="0"/>
              <w:rPr>
                <w:sz w:val="1"/>
                <w:szCs w:val="1"/>
                <w:color w:val="auto"/>
              </w:rPr>
            </w:pPr>
          </w:p>
        </w:tc>
      </w:tr>
      <w:tr>
        <w:trPr>
          <w:trHeight w:val="117"/>
        </w:trPr>
        <w:tc>
          <w:tcPr>
            <w:tcW w:w="2720" w:type="dxa"/>
            <w:vAlign w:val="bottom"/>
          </w:tcPr>
          <w:p>
            <w:pPr>
              <w:spacing w:after="0"/>
              <w:rPr>
                <w:sz w:val="10"/>
                <w:szCs w:val="10"/>
                <w:color w:val="auto"/>
              </w:rPr>
            </w:pPr>
          </w:p>
        </w:tc>
        <w:tc>
          <w:tcPr>
            <w:tcW w:w="28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2259965</wp:posOffset>
            </wp:positionV>
            <wp:extent cx="6068060" cy="3810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76">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2307590</wp:posOffset>
            </wp:positionV>
            <wp:extent cx="6068060" cy="889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77">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left="9223"/>
        <w:spacing w:after="0"/>
        <w:rPr>
          <w:sz w:val="20"/>
          <w:szCs w:val="20"/>
          <w:color w:val="auto"/>
        </w:rPr>
      </w:pPr>
      <w:r>
        <w:rPr>
          <w:rFonts w:ascii="Cambria" w:cs="Cambria" w:eastAsia="Cambria" w:hAnsi="Cambria"/>
          <w:sz w:val="24"/>
          <w:szCs w:val="24"/>
          <w:color w:val="auto"/>
        </w:rPr>
        <w:t>53</w:t>
      </w:r>
    </w:p>
    <w:p>
      <w:pPr>
        <w:sectPr>
          <w:pgSz w:w="11900" w:h="16838" w:orient="portrait"/>
          <w:cols w:equalWidth="0" w:num="1">
            <w:col w:w="9503"/>
          </w:cols>
          <w:pgMar w:left="1277" w:top="1244" w:right="1126" w:bottom="0" w:gutter="0" w:footer="0" w:header="0"/>
        </w:sectPr>
      </w:pPr>
    </w:p>
    <w:p>
      <w:pPr>
        <w:jc w:val="center"/>
        <w:ind w:right="16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7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8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16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8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320"/>
        <w:spacing w:after="0"/>
        <w:rPr>
          <w:sz w:val="20"/>
          <w:szCs w:val="20"/>
          <w:color w:val="auto"/>
        </w:rPr>
      </w:pPr>
      <w:r>
        <w:rPr>
          <w:rFonts w:ascii="Century" w:cs="Century" w:eastAsia="Century" w:hAnsi="Century"/>
          <w:sz w:val="24"/>
          <w:szCs w:val="24"/>
          <w:b w:val="1"/>
          <w:bCs w:val="1"/>
          <w:color w:val="auto"/>
        </w:rPr>
        <w:t>FORMULÁRIO 10 - AJUDA DE CUSTO – TRANSPORTE DE MOBILIÁRIO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52070</wp:posOffset>
                </wp:positionH>
                <wp:positionV relativeFrom="paragraph">
                  <wp:posOffset>83185</wp:posOffset>
                </wp:positionV>
                <wp:extent cx="5720080" cy="0"/>
                <wp:wrapNone/>
                <wp:docPr id="277" name="Shape 2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77" o:spid="_x0000_s13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6.55pt" to="454.5pt,6.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273685</wp:posOffset>
                </wp:positionV>
                <wp:extent cx="5720080" cy="0"/>
                <wp:wrapNone/>
                <wp:docPr id="278" name="Shape 2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78" o:spid="_x0000_s13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21.55pt" to="454.5pt,21.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462915</wp:posOffset>
                </wp:positionV>
                <wp:extent cx="5720080" cy="0"/>
                <wp:wrapNone/>
                <wp:docPr id="279" name="Shape 2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9" o:spid="_x0000_s13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36.45pt" to="454.5pt,36.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1215390</wp:posOffset>
                </wp:positionV>
                <wp:extent cx="5720080" cy="0"/>
                <wp:wrapNone/>
                <wp:docPr id="280" name="Shape 2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0" o:spid="_x0000_s13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95.7pt" to="454.5pt,95.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1404620</wp:posOffset>
                </wp:positionV>
                <wp:extent cx="5720080" cy="0"/>
                <wp:wrapNone/>
                <wp:docPr id="281" name="Shape 2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1" o:spid="_x0000_s13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110.6pt" to="454.5pt,110.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54610</wp:posOffset>
                </wp:positionH>
                <wp:positionV relativeFrom="paragraph">
                  <wp:posOffset>80010</wp:posOffset>
                </wp:positionV>
                <wp:extent cx="0" cy="7587615"/>
                <wp:wrapNone/>
                <wp:docPr id="282" name="Shape 2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5876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82" o:spid="_x0000_s13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pt,6.3pt" to="4.3pt,603.7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1593850</wp:posOffset>
                </wp:positionV>
                <wp:extent cx="5720080" cy="0"/>
                <wp:wrapNone/>
                <wp:docPr id="283" name="Shape 2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3" o:spid="_x0000_s13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125.5pt" to="454.5pt,12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5768975</wp:posOffset>
                </wp:positionH>
                <wp:positionV relativeFrom="paragraph">
                  <wp:posOffset>80010</wp:posOffset>
                </wp:positionV>
                <wp:extent cx="0" cy="7587615"/>
                <wp:wrapNone/>
                <wp:docPr id="284" name="Shape 2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5876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4" o:spid="_x0000_s13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25pt,6.3pt" to="454.25pt,603.75pt" o:allowincell="f" strokecolor="#000000" strokeweight="0.4799pt"/>
            </w:pict>
          </mc:Fallback>
        </mc:AlternateContent>
      </w:r>
    </w:p>
    <w:p>
      <w:pPr>
        <w:spacing w:after="0" w:line="119" w:lineRule="exact"/>
        <w:rPr>
          <w:sz w:val="20"/>
          <w:szCs w:val="20"/>
          <w:color w:val="auto"/>
        </w:rPr>
      </w:pPr>
    </w:p>
    <w:p>
      <w:pPr>
        <w:ind w:left="160" w:right="4380" w:hanging="4"/>
        <w:spacing w:after="0" w:line="241" w:lineRule="auto"/>
        <w:tabs>
          <w:tab w:leader="none" w:pos="428" w:val="left"/>
        </w:tabs>
        <w:numPr>
          <w:ilvl w:val="0"/>
          <w:numId w:val="51"/>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IDENTIFICAÇÃO DO(A) SERVIDOR(A) </w:t>
      </w:r>
      <w:r>
        <w:rPr>
          <w:rFonts w:ascii="Century" w:cs="Century" w:eastAsia="Century" w:hAnsi="Century"/>
          <w:sz w:val="24"/>
          <w:szCs w:val="24"/>
          <w:color w:val="auto"/>
        </w:rPr>
        <w:t>Nome:</w:t>
      </w:r>
    </w:p>
    <w:p>
      <w:pPr>
        <w:spacing w:after="0" w:line="8" w:lineRule="exact"/>
        <w:rPr>
          <w:sz w:val="20"/>
          <w:szCs w:val="20"/>
          <w:color w:val="auto"/>
        </w:rPr>
      </w:pPr>
    </w:p>
    <w:tbl>
      <w:tblPr>
        <w:tblLayout w:type="fixed"/>
        <w:tblInd w:w="80" w:type="dxa"/>
        <w:tblCellMar>
          <w:top w:w="0" w:type="dxa"/>
          <w:left w:w="0" w:type="dxa"/>
          <w:bottom w:w="0" w:type="dxa"/>
          <w:right w:w="0" w:type="dxa"/>
        </w:tblCellMar>
      </w:tblPr>
      <w:tr>
        <w:trPr>
          <w:trHeight w:val="293"/>
        </w:trPr>
        <w:tc>
          <w:tcPr>
            <w:tcW w:w="3820" w:type="dxa"/>
            <w:vAlign w:val="bottom"/>
            <w:tcBorders>
              <w:bottom w:val="single" w:sz="8" w:color="auto"/>
            </w:tcBorders>
          </w:tcPr>
          <w:p>
            <w:pPr>
              <w:ind w:left="80"/>
              <w:spacing w:after="0"/>
              <w:rPr>
                <w:sz w:val="20"/>
                <w:szCs w:val="20"/>
                <w:color w:val="auto"/>
              </w:rPr>
            </w:pPr>
            <w:r>
              <w:rPr>
                <w:rFonts w:ascii="Century" w:cs="Century" w:eastAsia="Century" w:hAnsi="Century"/>
                <w:sz w:val="24"/>
                <w:szCs w:val="24"/>
                <w:color w:val="auto"/>
              </w:rPr>
              <w:t>Cargo:</w:t>
            </w:r>
          </w:p>
        </w:tc>
        <w:tc>
          <w:tcPr>
            <w:tcW w:w="2740" w:type="dxa"/>
            <w:vAlign w:val="bottom"/>
            <w:tcBorders>
              <w:bottom w:val="single" w:sz="8" w:color="auto"/>
            </w:tcBorders>
          </w:tcPr>
          <w:p>
            <w:pPr>
              <w:spacing w:after="0"/>
              <w:rPr>
                <w:sz w:val="24"/>
                <w:szCs w:val="24"/>
                <w:color w:val="auto"/>
              </w:rPr>
            </w:pPr>
          </w:p>
        </w:tc>
        <w:tc>
          <w:tcPr>
            <w:tcW w:w="2460" w:type="dxa"/>
            <w:vAlign w:val="bottom"/>
            <w:tcBorders>
              <w:bottom w:val="single" w:sz="8" w:color="auto"/>
            </w:tcBorders>
          </w:tcPr>
          <w:p>
            <w:pPr>
              <w:jc w:val="right"/>
              <w:ind w:right="760"/>
              <w:spacing w:after="0"/>
              <w:rPr>
                <w:sz w:val="20"/>
                <w:szCs w:val="20"/>
                <w:color w:val="auto"/>
              </w:rPr>
            </w:pPr>
            <w:r>
              <w:rPr>
                <w:rFonts w:ascii="Century" w:cs="Century" w:eastAsia="Century" w:hAnsi="Century"/>
                <w:sz w:val="24"/>
                <w:szCs w:val="24"/>
                <w:color w:val="auto"/>
              </w:rPr>
              <w:t>Mat. SIAPE:</w:t>
            </w:r>
          </w:p>
        </w:tc>
      </w:tr>
      <w:tr>
        <w:trPr>
          <w:trHeight w:val="279"/>
        </w:trPr>
        <w:tc>
          <w:tcPr>
            <w:tcW w:w="3820" w:type="dxa"/>
            <w:vAlign w:val="bottom"/>
            <w:tcBorders>
              <w:bottom w:val="single" w:sz="8" w:color="auto"/>
            </w:tcBorders>
          </w:tcPr>
          <w:p>
            <w:pPr>
              <w:ind w:left="80"/>
              <w:spacing w:after="0" w:line="278" w:lineRule="exact"/>
              <w:rPr>
                <w:sz w:val="20"/>
                <w:szCs w:val="20"/>
                <w:color w:val="auto"/>
              </w:rPr>
            </w:pPr>
            <w:r>
              <w:rPr>
                <w:rFonts w:ascii="Century" w:cs="Century" w:eastAsia="Century" w:hAnsi="Century"/>
                <w:sz w:val="24"/>
                <w:szCs w:val="24"/>
                <w:color w:val="auto"/>
              </w:rPr>
              <w:t>Lotação:</w:t>
            </w:r>
          </w:p>
        </w:tc>
        <w:tc>
          <w:tcPr>
            <w:tcW w:w="2740" w:type="dxa"/>
            <w:vAlign w:val="bottom"/>
            <w:tcBorders>
              <w:bottom w:val="single" w:sz="8" w:color="auto"/>
            </w:tcBorders>
          </w:tcPr>
          <w:p>
            <w:pPr>
              <w:spacing w:after="0"/>
              <w:rPr>
                <w:sz w:val="24"/>
                <w:szCs w:val="24"/>
                <w:color w:val="auto"/>
              </w:rPr>
            </w:pPr>
          </w:p>
        </w:tc>
        <w:tc>
          <w:tcPr>
            <w:tcW w:w="2460" w:type="dxa"/>
            <w:vAlign w:val="bottom"/>
            <w:tcBorders>
              <w:bottom w:val="single" w:sz="8" w:color="auto"/>
            </w:tcBorders>
          </w:tcPr>
          <w:p>
            <w:pPr>
              <w:spacing w:after="0"/>
              <w:rPr>
                <w:sz w:val="24"/>
                <w:szCs w:val="24"/>
                <w:color w:val="auto"/>
              </w:rPr>
            </w:pPr>
          </w:p>
        </w:tc>
      </w:tr>
      <w:tr>
        <w:trPr>
          <w:trHeight w:val="274"/>
        </w:trPr>
        <w:tc>
          <w:tcPr>
            <w:tcW w:w="3820" w:type="dxa"/>
            <w:vAlign w:val="bottom"/>
          </w:tcPr>
          <w:p>
            <w:pPr>
              <w:ind w:left="80"/>
              <w:spacing w:after="0" w:line="275" w:lineRule="exact"/>
              <w:rPr>
                <w:sz w:val="20"/>
                <w:szCs w:val="20"/>
                <w:color w:val="auto"/>
              </w:rPr>
            </w:pPr>
            <w:r>
              <w:rPr>
                <w:rFonts w:ascii="Century" w:cs="Century" w:eastAsia="Century" w:hAnsi="Century"/>
                <w:sz w:val="24"/>
                <w:szCs w:val="24"/>
                <w:color w:val="auto"/>
              </w:rPr>
              <w:t>Telefones: Residencial:</w:t>
            </w:r>
          </w:p>
        </w:tc>
        <w:tc>
          <w:tcPr>
            <w:tcW w:w="2740" w:type="dxa"/>
            <w:vAlign w:val="bottom"/>
          </w:tcPr>
          <w:p>
            <w:pPr>
              <w:ind w:left="1200"/>
              <w:spacing w:after="0" w:line="275" w:lineRule="exact"/>
              <w:rPr>
                <w:sz w:val="20"/>
                <w:szCs w:val="20"/>
                <w:color w:val="auto"/>
              </w:rPr>
            </w:pPr>
            <w:r>
              <w:rPr>
                <w:rFonts w:ascii="Century" w:cs="Century" w:eastAsia="Century" w:hAnsi="Century"/>
                <w:sz w:val="24"/>
                <w:szCs w:val="24"/>
                <w:color w:val="auto"/>
              </w:rPr>
              <w:t>; Comercial:</w:t>
            </w:r>
          </w:p>
        </w:tc>
        <w:tc>
          <w:tcPr>
            <w:tcW w:w="2460" w:type="dxa"/>
            <w:vAlign w:val="bottom"/>
          </w:tcPr>
          <w:p>
            <w:pPr>
              <w:jc w:val="right"/>
              <w:spacing w:after="0" w:line="275" w:lineRule="exact"/>
              <w:rPr>
                <w:sz w:val="20"/>
                <w:szCs w:val="20"/>
                <w:color w:val="auto"/>
              </w:rPr>
            </w:pPr>
            <w:r>
              <w:rPr>
                <w:rFonts w:ascii="Century" w:cs="Century" w:eastAsia="Century" w:hAnsi="Century"/>
                <w:sz w:val="24"/>
                <w:szCs w:val="24"/>
                <w:color w:val="auto"/>
              </w:rPr>
              <w:t>;</w:t>
            </w:r>
          </w:p>
        </w:tc>
      </w:tr>
      <w:tr>
        <w:trPr>
          <w:trHeight w:val="288"/>
        </w:trPr>
        <w:tc>
          <w:tcPr>
            <w:tcW w:w="3820" w:type="dxa"/>
            <w:vAlign w:val="bottom"/>
          </w:tcPr>
          <w:p>
            <w:pPr>
              <w:ind w:left="80"/>
              <w:spacing w:after="0"/>
              <w:rPr>
                <w:sz w:val="20"/>
                <w:szCs w:val="20"/>
                <w:color w:val="auto"/>
              </w:rPr>
            </w:pPr>
            <w:r>
              <w:rPr>
                <w:rFonts w:ascii="Century" w:cs="Century" w:eastAsia="Century" w:hAnsi="Century"/>
                <w:sz w:val="24"/>
                <w:szCs w:val="24"/>
                <w:color w:val="auto"/>
              </w:rPr>
              <w:t>Celular:</w:t>
            </w:r>
          </w:p>
        </w:tc>
        <w:tc>
          <w:tcPr>
            <w:tcW w:w="2740" w:type="dxa"/>
            <w:vAlign w:val="bottom"/>
          </w:tcPr>
          <w:p>
            <w:pPr>
              <w:spacing w:after="0"/>
              <w:rPr>
                <w:sz w:val="24"/>
                <w:szCs w:val="24"/>
                <w:color w:val="auto"/>
              </w:rPr>
            </w:pPr>
          </w:p>
        </w:tc>
        <w:tc>
          <w:tcPr>
            <w:tcW w:w="2460" w:type="dxa"/>
            <w:vAlign w:val="bottom"/>
          </w:tcPr>
          <w:p>
            <w:pPr>
              <w:spacing w:after="0"/>
              <w:rPr>
                <w:sz w:val="24"/>
                <w:szCs w:val="24"/>
                <w:color w:val="auto"/>
              </w:rPr>
            </w:pPr>
          </w:p>
        </w:tc>
      </w:tr>
    </w:tbl>
    <w:p>
      <w:pPr>
        <w:spacing w:after="0" w:line="309" w:lineRule="exact"/>
        <w:rPr>
          <w:sz w:val="20"/>
          <w:szCs w:val="20"/>
          <w:color w:val="auto"/>
        </w:rPr>
      </w:pPr>
    </w:p>
    <w:p>
      <w:pPr>
        <w:ind w:left="160"/>
        <w:spacing w:after="0"/>
        <w:rPr>
          <w:sz w:val="20"/>
          <w:szCs w:val="20"/>
          <w:color w:val="auto"/>
        </w:rPr>
      </w:pPr>
      <w:r>
        <w:rPr>
          <w:rFonts w:ascii="Century" w:cs="Century" w:eastAsia="Century" w:hAnsi="Century"/>
          <w:sz w:val="24"/>
          <w:szCs w:val="24"/>
          <w:b w:val="1"/>
          <w:bCs w:val="1"/>
          <w:color w:val="auto"/>
        </w:rPr>
        <w:t>2. FUNDAMENTAÇÃO LEGAL:</w:t>
      </w:r>
    </w:p>
    <w:p>
      <w:pPr>
        <w:spacing w:after="0" w:line="19" w:lineRule="exact"/>
        <w:rPr>
          <w:sz w:val="20"/>
          <w:szCs w:val="20"/>
          <w:color w:val="auto"/>
        </w:rPr>
      </w:pPr>
    </w:p>
    <w:p>
      <w:pPr>
        <w:jc w:val="both"/>
        <w:ind w:left="160" w:right="340"/>
        <w:spacing w:after="0" w:line="236" w:lineRule="auto"/>
        <w:rPr>
          <w:sz w:val="20"/>
          <w:szCs w:val="20"/>
          <w:color w:val="auto"/>
        </w:rPr>
      </w:pPr>
      <w:r>
        <w:rPr>
          <w:rFonts w:ascii="Century" w:cs="Century" w:eastAsia="Century" w:hAnsi="Century"/>
          <w:sz w:val="24"/>
          <w:szCs w:val="24"/>
          <w:color w:val="auto"/>
        </w:rPr>
        <w:t>Arts. 53 a 57 da Lei 8112/90; Decreto nº 4.004/2001; Orientação Normativa nº 03/2013/SEGEP.</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52070</wp:posOffset>
                </wp:positionH>
                <wp:positionV relativeFrom="paragraph">
                  <wp:posOffset>8255</wp:posOffset>
                </wp:positionV>
                <wp:extent cx="5720080" cy="0"/>
                <wp:wrapNone/>
                <wp:docPr id="285" name="Shape 2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85" o:spid="_x0000_s13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0.65pt" to="454.5pt,0.65pt" o:allowincell="f" strokecolor="#000000" strokeweight="0.48pt"/>
            </w:pict>
          </mc:Fallback>
        </mc:AlternateContent>
      </w:r>
    </w:p>
    <w:p>
      <w:pPr>
        <w:spacing w:after="0" w:line="13" w:lineRule="exact"/>
        <w:rPr>
          <w:sz w:val="20"/>
          <w:szCs w:val="20"/>
          <w:color w:val="auto"/>
        </w:rPr>
      </w:pPr>
    </w:p>
    <w:p>
      <w:pPr>
        <w:ind w:left="160"/>
        <w:spacing w:after="0"/>
        <w:rPr>
          <w:sz w:val="20"/>
          <w:szCs w:val="20"/>
          <w:color w:val="auto"/>
        </w:rPr>
      </w:pPr>
      <w:r>
        <w:rPr>
          <w:rFonts w:ascii="Century" w:cs="Century" w:eastAsia="Century" w:hAnsi="Century"/>
          <w:sz w:val="24"/>
          <w:szCs w:val="24"/>
          <w:b w:val="1"/>
          <w:bCs w:val="1"/>
          <w:color w:val="auto"/>
        </w:rPr>
        <w:t>3. REQUERIMENTO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52070</wp:posOffset>
                </wp:positionH>
                <wp:positionV relativeFrom="paragraph">
                  <wp:posOffset>6985</wp:posOffset>
                </wp:positionV>
                <wp:extent cx="5720080" cy="0"/>
                <wp:wrapNone/>
                <wp:docPr id="286" name="Shape 2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6" o:spid="_x0000_s13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0.55pt" to="454.5pt,0.55pt" o:allowincell="f" strokecolor="#000000" strokeweight="0.4799pt"/>
            </w:pict>
          </mc:Fallback>
        </mc:AlternateContent>
      </w:r>
    </w:p>
    <w:p>
      <w:pPr>
        <w:jc w:val="both"/>
        <w:ind w:left="160" w:right="320"/>
        <w:spacing w:after="0" w:line="236" w:lineRule="auto"/>
        <w:rPr>
          <w:sz w:val="20"/>
          <w:szCs w:val="20"/>
          <w:color w:val="auto"/>
        </w:rPr>
      </w:pPr>
      <w:r>
        <w:rPr>
          <w:rFonts w:ascii="Century" w:cs="Century" w:eastAsia="Century" w:hAnsi="Century"/>
          <w:sz w:val="20"/>
          <w:szCs w:val="20"/>
          <w:color w:val="auto"/>
        </w:rPr>
        <w:t xml:space="preserve">Requer à Diretoria de Recursos Humanos o pagamento da </w:t>
      </w:r>
      <w:r>
        <w:rPr>
          <w:rFonts w:ascii="Century" w:cs="Century" w:eastAsia="Century" w:hAnsi="Century"/>
          <w:sz w:val="20"/>
          <w:szCs w:val="20"/>
          <w:b w:val="1"/>
          <w:bCs w:val="1"/>
          <w:color w:val="auto"/>
        </w:rPr>
        <w:t>AJUDA DE CUSTO</w:t>
      </w:r>
      <w:r>
        <w:rPr>
          <w:rFonts w:ascii="Century" w:cs="Century" w:eastAsia="Century" w:hAnsi="Century"/>
          <w:sz w:val="20"/>
          <w:szCs w:val="20"/>
          <w:color w:val="auto"/>
        </w:rPr>
        <w:t xml:space="preserve"> </w:t>
      </w:r>
      <w:r>
        <w:rPr>
          <w:rFonts w:ascii="Century" w:cs="Century" w:eastAsia="Century" w:hAnsi="Century"/>
          <w:sz w:val="20"/>
          <w:szCs w:val="20"/>
          <w:b w:val="1"/>
          <w:bCs w:val="1"/>
          <w:color w:val="auto"/>
        </w:rPr>
        <w:t>–</w:t>
      </w:r>
      <w:r>
        <w:rPr>
          <w:rFonts w:ascii="Century" w:cs="Century" w:eastAsia="Century" w:hAnsi="Century"/>
          <w:sz w:val="20"/>
          <w:szCs w:val="20"/>
          <w:color w:val="auto"/>
        </w:rPr>
        <w:t xml:space="preserve"> </w:t>
      </w:r>
      <w:r>
        <w:rPr>
          <w:rFonts w:ascii="Century" w:cs="Century" w:eastAsia="Century" w:hAnsi="Century"/>
          <w:sz w:val="20"/>
          <w:szCs w:val="20"/>
          <w:b w:val="1"/>
          <w:bCs w:val="1"/>
          <w:color w:val="auto"/>
        </w:rPr>
        <w:t>TRANSPORTE DE MOBILIÁRIO</w:t>
      </w:r>
      <w:r>
        <w:rPr>
          <w:rFonts w:ascii="Century" w:cs="Century" w:eastAsia="Century" w:hAnsi="Century"/>
          <w:sz w:val="20"/>
          <w:szCs w:val="20"/>
          <w:color w:val="auto"/>
        </w:rPr>
        <w:t>, em razão de ter sido deslocado(a) “de oficio”, com mudança</w:t>
      </w:r>
    </w:p>
    <w:p>
      <w:pPr>
        <w:ind w:left="160"/>
        <w:spacing w:after="0"/>
        <w:tabs>
          <w:tab w:leader="none" w:pos="1040" w:val="left"/>
          <w:tab w:leader="none" w:pos="2560" w:val="left"/>
          <w:tab w:leader="none" w:pos="3460" w:val="left"/>
          <w:tab w:leader="none" w:pos="8480" w:val="left"/>
        </w:tabs>
        <w:rPr>
          <w:sz w:val="20"/>
          <w:szCs w:val="20"/>
          <w:color w:val="auto"/>
        </w:rPr>
      </w:pPr>
      <w:r>
        <w:rPr>
          <w:rFonts w:ascii="Century" w:cs="Century" w:eastAsia="Century" w:hAnsi="Century"/>
          <w:sz w:val="20"/>
          <w:szCs w:val="20"/>
          <w:color w:val="auto"/>
        </w:rPr>
        <w:t>de</w:t>
      </w:r>
      <w:r>
        <w:rPr>
          <w:sz w:val="20"/>
          <w:szCs w:val="20"/>
          <w:color w:val="auto"/>
        </w:rPr>
        <w:tab/>
      </w:r>
      <w:r>
        <w:rPr>
          <w:rFonts w:ascii="Century" w:cs="Century" w:eastAsia="Century" w:hAnsi="Century"/>
          <w:sz w:val="20"/>
          <w:szCs w:val="20"/>
          <w:color w:val="auto"/>
        </w:rPr>
        <w:t>domicílio</w:t>
      </w:r>
      <w:r>
        <w:rPr>
          <w:sz w:val="20"/>
          <w:szCs w:val="20"/>
          <w:color w:val="auto"/>
        </w:rPr>
        <w:tab/>
      </w:r>
      <w:r>
        <w:rPr>
          <w:rFonts w:ascii="Century" w:cs="Century" w:eastAsia="Century" w:hAnsi="Century"/>
          <w:sz w:val="20"/>
          <w:szCs w:val="20"/>
          <w:color w:val="auto"/>
        </w:rPr>
        <w:t>de</w:t>
      </w:r>
      <w:r>
        <w:rPr>
          <w:sz w:val="20"/>
          <w:szCs w:val="20"/>
          <w:color w:val="auto"/>
        </w:rPr>
        <w:tab/>
      </w:r>
      <w:r>
        <w:rPr>
          <w:rFonts w:ascii="Century" w:cs="Century" w:eastAsia="Century" w:hAnsi="Century"/>
          <w:sz w:val="24"/>
          <w:szCs w:val="24"/>
          <w:color w:val="auto"/>
        </w:rPr>
        <w:t>____________________________________</w:t>
      </w:r>
      <w:r>
        <w:rPr>
          <w:sz w:val="20"/>
          <w:szCs w:val="20"/>
          <w:color w:val="auto"/>
        </w:rPr>
        <w:tab/>
      </w:r>
      <w:r>
        <w:rPr>
          <w:rFonts w:ascii="Century" w:cs="Century" w:eastAsia="Century" w:hAnsi="Century"/>
          <w:sz w:val="24"/>
          <w:szCs w:val="24"/>
          <w:color w:val="auto"/>
        </w:rPr>
        <w:t>para</w:t>
      </w:r>
    </w:p>
    <w:p>
      <w:pPr>
        <w:spacing w:after="0" w:line="7" w:lineRule="exact"/>
        <w:rPr>
          <w:sz w:val="20"/>
          <w:szCs w:val="20"/>
          <w:color w:val="auto"/>
        </w:rPr>
      </w:pPr>
    </w:p>
    <w:p>
      <w:pPr>
        <w:jc w:val="both"/>
        <w:ind w:left="160" w:right="320"/>
        <w:spacing w:after="0" w:line="238" w:lineRule="auto"/>
        <w:rPr>
          <w:sz w:val="20"/>
          <w:szCs w:val="20"/>
          <w:color w:val="auto"/>
        </w:rPr>
      </w:pPr>
      <w:r>
        <w:rPr>
          <w:rFonts w:ascii="Century" w:cs="Century" w:eastAsia="Century" w:hAnsi="Century"/>
          <w:sz w:val="24"/>
          <w:szCs w:val="24"/>
          <w:color w:val="auto"/>
        </w:rPr>
        <w:t>_____________________________________, em conformidade com os atos contidos no Processo nº ________________________ e teor da Portaria nº _____, de ____/______/_____, publicada no DOU nº____, seção 2, de ____/_____/_______.</w:t>
      </w:r>
    </w:p>
    <w:p>
      <w:pPr>
        <w:spacing w:after="0" w:line="288" w:lineRule="exact"/>
        <w:rPr>
          <w:sz w:val="20"/>
          <w:szCs w:val="20"/>
          <w:color w:val="auto"/>
        </w:rPr>
      </w:pPr>
    </w:p>
    <w:p>
      <w:pPr>
        <w:ind w:left="160"/>
        <w:spacing w:after="0"/>
        <w:rPr>
          <w:sz w:val="20"/>
          <w:szCs w:val="20"/>
          <w:color w:val="auto"/>
        </w:rPr>
      </w:pPr>
      <w:r>
        <w:rPr>
          <w:rFonts w:ascii="Century" w:cs="Century" w:eastAsia="Century" w:hAnsi="Century"/>
          <w:sz w:val="24"/>
          <w:szCs w:val="24"/>
          <w:color w:val="auto"/>
        </w:rPr>
        <w:t>Cabe informar para efeito da percepção da presente indenização que:</w:t>
      </w:r>
    </w:p>
    <w:p>
      <w:pPr>
        <w:spacing w:after="0" w:line="2" w:lineRule="exact"/>
        <w:rPr>
          <w:sz w:val="20"/>
          <w:szCs w:val="20"/>
          <w:color w:val="auto"/>
        </w:rPr>
      </w:pPr>
    </w:p>
    <w:p>
      <w:pPr>
        <w:ind w:left="160"/>
        <w:spacing w:after="0"/>
        <w:tabs>
          <w:tab w:leader="none" w:pos="620" w:val="left"/>
        </w:tabs>
        <w:rPr>
          <w:sz w:val="20"/>
          <w:szCs w:val="20"/>
          <w:color w:val="auto"/>
        </w:rPr>
      </w:pPr>
      <w:r>
        <w:rPr>
          <w:rFonts w:ascii="Century" w:cs="Century" w:eastAsia="Century" w:hAnsi="Century"/>
          <w:sz w:val="24"/>
          <w:szCs w:val="24"/>
          <w:color w:val="auto"/>
        </w:rPr>
        <w:t>(</w:t>
      </w:r>
      <w:r>
        <w:rPr>
          <w:sz w:val="20"/>
          <w:szCs w:val="20"/>
          <w:color w:val="auto"/>
        </w:rPr>
        <w:tab/>
      </w:r>
      <w:r>
        <w:rPr>
          <w:rFonts w:ascii="Century" w:cs="Century" w:eastAsia="Century" w:hAnsi="Century"/>
          <w:sz w:val="24"/>
          <w:szCs w:val="24"/>
          <w:color w:val="auto"/>
        </w:rPr>
        <w:t>) Não possuo dependentes</w:t>
      </w:r>
    </w:p>
    <w:p>
      <w:pPr>
        <w:ind w:left="160"/>
        <w:spacing w:after="0"/>
        <w:tabs>
          <w:tab w:leader="none" w:pos="780" w:val="left"/>
        </w:tabs>
        <w:rPr>
          <w:sz w:val="20"/>
          <w:szCs w:val="20"/>
          <w:color w:val="auto"/>
        </w:rPr>
      </w:pPr>
      <w:r>
        <w:rPr>
          <w:rFonts w:ascii="Century" w:cs="Century" w:eastAsia="Century" w:hAnsi="Century"/>
          <w:sz w:val="24"/>
          <w:szCs w:val="24"/>
          <w:color w:val="auto"/>
        </w:rPr>
        <w:t>(</w:t>
      </w:r>
      <w:r>
        <w:rPr>
          <w:sz w:val="20"/>
          <w:szCs w:val="20"/>
          <w:color w:val="auto"/>
        </w:rPr>
        <w:tab/>
      </w:r>
      <w:r>
        <w:rPr>
          <w:rFonts w:ascii="Century" w:cs="Century" w:eastAsia="Century" w:hAnsi="Century"/>
          <w:sz w:val="24"/>
          <w:szCs w:val="24"/>
          <w:color w:val="auto"/>
        </w:rPr>
        <w:t>) Possuo dependente(s), conforme designado(s) em meus assentamentos</w:t>
      </w:r>
    </w:p>
    <w:p>
      <w:pPr>
        <w:ind w:left="160"/>
        <w:spacing w:after="0" w:line="239" w:lineRule="auto"/>
        <w:rPr>
          <w:sz w:val="20"/>
          <w:szCs w:val="20"/>
          <w:color w:val="auto"/>
        </w:rPr>
      </w:pPr>
      <w:r>
        <w:rPr>
          <w:rFonts w:ascii="Century" w:cs="Century" w:eastAsia="Century" w:hAnsi="Century"/>
          <w:sz w:val="24"/>
          <w:szCs w:val="24"/>
          <w:color w:val="auto"/>
        </w:rPr>
        <w:t>funcionais, registrados no SIAPE / SIAPECAD e documentação anexa.</w:t>
      </w:r>
    </w:p>
    <w:p>
      <w:pPr>
        <w:ind w:left="7360"/>
        <w:spacing w:after="0"/>
        <w:rPr>
          <w:sz w:val="20"/>
          <w:szCs w:val="20"/>
          <w:color w:val="auto"/>
        </w:rPr>
      </w:pPr>
      <w:r>
        <w:rPr>
          <w:rFonts w:ascii="Century" w:cs="Century" w:eastAsia="Century" w:hAnsi="Century"/>
          <w:sz w:val="24"/>
          <w:szCs w:val="24"/>
          <w:color w:val="auto"/>
        </w:rPr>
        <w:t>Nestes termos,</w:t>
      </w:r>
    </w:p>
    <w:p>
      <w:pPr>
        <w:spacing w:after="0" w:line="2" w:lineRule="exact"/>
        <w:rPr>
          <w:sz w:val="20"/>
          <w:szCs w:val="20"/>
          <w:color w:val="auto"/>
        </w:rPr>
      </w:pPr>
    </w:p>
    <w:p>
      <w:pPr>
        <w:ind w:left="7020"/>
        <w:spacing w:after="0"/>
        <w:rPr>
          <w:sz w:val="20"/>
          <w:szCs w:val="20"/>
          <w:color w:val="auto"/>
        </w:rPr>
      </w:pPr>
      <w:r>
        <w:rPr>
          <w:rFonts w:ascii="Century" w:cs="Century" w:eastAsia="Century" w:hAnsi="Century"/>
          <w:sz w:val="24"/>
          <w:szCs w:val="24"/>
          <w:color w:val="auto"/>
        </w:rPr>
        <w:t>Pede deferimento.</w:t>
      </w:r>
    </w:p>
    <w:p>
      <w:pPr>
        <w:ind w:left="820"/>
        <w:spacing w:after="0"/>
        <w:tabs>
          <w:tab w:leader="none" w:pos="5720" w:val="left"/>
        </w:tabs>
        <w:rPr>
          <w:sz w:val="20"/>
          <w:szCs w:val="20"/>
          <w:color w:val="auto"/>
        </w:rPr>
      </w:pPr>
      <w:r>
        <w:rPr>
          <w:rFonts w:ascii="Century" w:cs="Century" w:eastAsia="Century" w:hAnsi="Century"/>
          <w:sz w:val="24"/>
          <w:szCs w:val="24"/>
          <w:color w:val="auto"/>
        </w:rPr>
        <w:t>Local: __________________________</w:t>
      </w:r>
      <w:r>
        <w:rPr>
          <w:sz w:val="20"/>
          <w:szCs w:val="20"/>
          <w:color w:val="auto"/>
        </w:rPr>
        <w:tab/>
      </w:r>
      <w:r>
        <w:rPr>
          <w:rFonts w:ascii="Century" w:cs="Century" w:eastAsia="Century" w:hAnsi="Century"/>
          <w:sz w:val="23"/>
          <w:szCs w:val="23"/>
          <w:color w:val="auto"/>
        </w:rPr>
        <w:t>Data: _____/_____/_____</w:t>
      </w:r>
    </w:p>
    <w:p>
      <w:pPr>
        <w:ind w:left="3080"/>
        <w:spacing w:after="0" w:line="239" w:lineRule="auto"/>
        <w:rPr>
          <w:sz w:val="20"/>
          <w:szCs w:val="20"/>
          <w:color w:val="auto"/>
        </w:rPr>
      </w:pPr>
      <w:r>
        <w:rPr>
          <w:rFonts w:ascii="Century" w:cs="Century" w:eastAsia="Century" w:hAnsi="Century"/>
          <w:sz w:val="24"/>
          <w:szCs w:val="24"/>
          <w:color w:val="auto"/>
        </w:rPr>
        <w:t>_________________________</w:t>
      </w:r>
    </w:p>
    <w:p>
      <w:pPr>
        <w:ind w:left="3020"/>
        <w:spacing w:after="0"/>
        <w:rPr>
          <w:sz w:val="20"/>
          <w:szCs w:val="20"/>
          <w:color w:val="auto"/>
        </w:rPr>
      </w:pPr>
      <w:r>
        <w:rPr>
          <w:rFonts w:ascii="Century" w:cs="Century" w:eastAsia="Century" w:hAnsi="Century"/>
          <w:sz w:val="24"/>
          <w:szCs w:val="24"/>
          <w:color w:val="auto"/>
        </w:rPr>
        <w:t>Assinatura do(a) servidor(a)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52070</wp:posOffset>
                </wp:positionH>
                <wp:positionV relativeFrom="paragraph">
                  <wp:posOffset>6985</wp:posOffset>
                </wp:positionV>
                <wp:extent cx="5720080" cy="0"/>
                <wp:wrapNone/>
                <wp:docPr id="287" name="Shape 2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7" o:spid="_x0000_s13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0.55pt" to="454.5pt,0.55pt" o:allowincell="f" strokecolor="#000000" strokeweight="0.4799pt"/>
            </w:pict>
          </mc:Fallback>
        </mc:AlternateContent>
      </w:r>
    </w:p>
    <w:p>
      <w:pPr>
        <w:ind w:left="160"/>
        <w:spacing w:after="0"/>
        <w:rPr>
          <w:sz w:val="20"/>
          <w:szCs w:val="20"/>
          <w:color w:val="auto"/>
        </w:rPr>
      </w:pPr>
      <w:r>
        <w:rPr>
          <w:rFonts w:ascii="Century" w:cs="Century" w:eastAsia="Century" w:hAnsi="Century"/>
          <w:sz w:val="18"/>
          <w:szCs w:val="18"/>
          <w:b w:val="1"/>
          <w:bCs w:val="1"/>
          <w:color w:val="auto"/>
        </w:rPr>
        <w:t>Observações:</w:t>
      </w:r>
    </w:p>
    <w:p>
      <w:pPr>
        <w:spacing w:after="0" w:line="5" w:lineRule="exact"/>
        <w:rPr>
          <w:sz w:val="20"/>
          <w:szCs w:val="20"/>
          <w:color w:val="auto"/>
        </w:rPr>
      </w:pPr>
    </w:p>
    <w:p>
      <w:pPr>
        <w:jc w:val="both"/>
        <w:ind w:left="160" w:right="320" w:hanging="4"/>
        <w:spacing w:after="0" w:line="238" w:lineRule="auto"/>
        <w:tabs>
          <w:tab w:leader="none" w:pos="371" w:val="left"/>
        </w:tabs>
        <w:numPr>
          <w:ilvl w:val="0"/>
          <w:numId w:val="52"/>
        </w:numPr>
        <w:rPr>
          <w:rFonts w:ascii="Century" w:cs="Century" w:eastAsia="Century" w:hAnsi="Century"/>
          <w:sz w:val="18"/>
          <w:szCs w:val="18"/>
          <w:i w:val="1"/>
          <w:iCs w:val="1"/>
          <w:color w:val="auto"/>
        </w:rPr>
      </w:pPr>
      <w:r>
        <w:rPr>
          <w:rFonts w:ascii="Century" w:cs="Century" w:eastAsia="Century" w:hAnsi="Century"/>
          <w:sz w:val="18"/>
          <w:szCs w:val="18"/>
          <w:i w:val="1"/>
          <w:iCs w:val="1"/>
          <w:color w:val="auto"/>
        </w:rPr>
        <w:t>O servidor deverá apresentar orçamento de pelo menos 03 (três) empresas de transporte de mudanças, referente ao transporte de mobiliário e bagagem do servidor, observado o limite máximo de doze metros cúbicos por passageiro, até duas passagens, acrescido de três metros cúbicos ou novecentos quilogramas por passageiro adicional;</w:t>
      </w:r>
    </w:p>
    <w:p>
      <w:pPr>
        <w:spacing w:after="0" w:line="5" w:lineRule="exact"/>
        <w:rPr>
          <w:rFonts w:ascii="Century" w:cs="Century" w:eastAsia="Century" w:hAnsi="Century"/>
          <w:sz w:val="18"/>
          <w:szCs w:val="18"/>
          <w:i w:val="1"/>
          <w:iCs w:val="1"/>
          <w:color w:val="auto"/>
        </w:rPr>
      </w:pPr>
    </w:p>
    <w:p>
      <w:pPr>
        <w:jc w:val="both"/>
        <w:ind w:left="160" w:right="320" w:hanging="4"/>
        <w:spacing w:after="0" w:line="239" w:lineRule="auto"/>
        <w:tabs>
          <w:tab w:leader="none" w:pos="366" w:val="left"/>
        </w:tabs>
        <w:numPr>
          <w:ilvl w:val="0"/>
          <w:numId w:val="52"/>
        </w:numPr>
        <w:rPr>
          <w:rFonts w:ascii="Century" w:cs="Century" w:eastAsia="Century" w:hAnsi="Century"/>
          <w:sz w:val="18"/>
          <w:szCs w:val="18"/>
          <w:i w:val="1"/>
          <w:iCs w:val="1"/>
          <w:color w:val="auto"/>
        </w:rPr>
      </w:pPr>
      <w:r>
        <w:rPr>
          <w:rFonts w:ascii="Century" w:cs="Century" w:eastAsia="Century" w:hAnsi="Century"/>
          <w:sz w:val="18"/>
          <w:szCs w:val="18"/>
          <w:i w:val="1"/>
          <w:iCs w:val="1"/>
          <w:color w:val="auto"/>
        </w:rPr>
        <w:t xml:space="preserve">O requerente deverá anexar a este requerimento a seguinte documentação dos dependentes: </w:t>
      </w:r>
      <w:r>
        <w:rPr>
          <w:rFonts w:ascii="Century" w:cs="Century" w:eastAsia="Century" w:hAnsi="Century"/>
          <w:sz w:val="18"/>
          <w:szCs w:val="18"/>
          <w:color w:val="auto"/>
        </w:rPr>
        <w:t>cônjuge ou</w:t>
      </w:r>
      <w:r>
        <w:rPr>
          <w:rFonts w:ascii="Century" w:cs="Century" w:eastAsia="Century" w:hAnsi="Century"/>
          <w:sz w:val="18"/>
          <w:szCs w:val="18"/>
          <w:i w:val="1"/>
          <w:iCs w:val="1"/>
          <w:color w:val="auto"/>
        </w:rPr>
        <w:t xml:space="preserve"> </w:t>
      </w:r>
      <w:r>
        <w:rPr>
          <w:rFonts w:ascii="Century" w:cs="Century" w:eastAsia="Century" w:hAnsi="Century"/>
          <w:sz w:val="18"/>
          <w:szCs w:val="18"/>
          <w:color w:val="auto"/>
        </w:rPr>
        <w:t>companheiro: certidão de casamento ou declaração de união estável registrada em cartório; filho, enteado ou menor que viva sob a guarda e sustento do servidor: certidão de nascimento, termo de adoção ou termo de guarda e responsabilidade; pais: documento comprobatório da situação de dependência econômica; filho inválido maior de 18 anos: certidão de nascimento, termo de adoção ou termo de guarda e responsabilidade, laudo médico elaborado por perícia oficial em saúde que ateste a invalidez do dependente; dependente maior de 18 anos e menor de 24 anos que seja estudante de nível superior: certidão de nascimento, termo de adoção ou termo de guarda e responsabilidade, documento comprobatório de matrícula em Instituição de Ensino Superior e declaração assinada pelo servidor e pelo dependente de que o dependente não exerce atividade remunerada; empregado doméstico: cópias de partes da Carteira de Trabalho e Previdência Social em que figure a assinatura do empregador, assim como os comprovantes de pagamento de contribuição previdenciária dos últimos três meses.</w:t>
      </w:r>
    </w:p>
    <w:p>
      <w:pPr>
        <w:spacing w:after="0" w:line="11" w:lineRule="exact"/>
        <w:rPr>
          <w:rFonts w:ascii="Century" w:cs="Century" w:eastAsia="Century" w:hAnsi="Century"/>
          <w:sz w:val="18"/>
          <w:szCs w:val="18"/>
          <w:i w:val="1"/>
          <w:iCs w:val="1"/>
          <w:color w:val="auto"/>
        </w:rPr>
      </w:pPr>
    </w:p>
    <w:p>
      <w:pPr>
        <w:ind w:left="160" w:right="340" w:hanging="4"/>
        <w:spacing w:after="0" w:line="237" w:lineRule="auto"/>
        <w:tabs>
          <w:tab w:leader="none" w:pos="428" w:val="left"/>
        </w:tabs>
        <w:numPr>
          <w:ilvl w:val="0"/>
          <w:numId w:val="52"/>
        </w:numPr>
        <w:rPr>
          <w:rFonts w:ascii="Century" w:cs="Century" w:eastAsia="Century" w:hAnsi="Century"/>
          <w:sz w:val="18"/>
          <w:szCs w:val="18"/>
          <w:i w:val="1"/>
          <w:iCs w:val="1"/>
          <w:color w:val="auto"/>
        </w:rPr>
      </w:pPr>
      <w:r>
        <w:rPr>
          <w:rFonts w:ascii="Century" w:cs="Century" w:eastAsia="Century" w:hAnsi="Century"/>
          <w:sz w:val="18"/>
          <w:szCs w:val="18"/>
          <w:i w:val="1"/>
          <w:iCs w:val="1"/>
          <w:color w:val="auto"/>
        </w:rPr>
        <w:t>A despesa da Ajuda de Custo dependerá de empenho prévio, observado o limite dos recursos orçamentários próprios, relativos a cada exercício.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-121285</wp:posOffset>
            </wp:positionH>
            <wp:positionV relativeFrom="paragraph">
              <wp:posOffset>694690</wp:posOffset>
            </wp:positionV>
            <wp:extent cx="6068060" cy="3810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79">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-121285</wp:posOffset>
            </wp:positionH>
            <wp:positionV relativeFrom="paragraph">
              <wp:posOffset>741680</wp:posOffset>
            </wp:positionV>
            <wp:extent cx="6068060" cy="889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80">
                      <a:extLst>
                        <a:ext uri="{28A0092B-C50C-407E-A947-70E740481C1C}"/>
                      </a:extLst>
                    </a:blip>
                    <a:srcRect/>
                    <a:stretch>
                      <a:fillRect/>
                    </a:stretch>
                  </pic:blipFill>
                  <pic:spPr bwMode="auto">
                    <a:xfrm>
                      <a:off x="0" y="0"/>
                      <a:ext cx="606806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52070</wp:posOffset>
                </wp:positionH>
                <wp:positionV relativeFrom="paragraph">
                  <wp:posOffset>6985</wp:posOffset>
                </wp:positionV>
                <wp:extent cx="5720080" cy="0"/>
                <wp:wrapNone/>
                <wp:docPr id="290" name="Shape 2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90" o:spid="_x0000_s13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0.55pt" to="454.5pt,0.5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54</w:t>
      </w:r>
    </w:p>
    <w:p>
      <w:pPr>
        <w:sectPr>
          <w:pgSz w:w="11900" w:h="16838" w:orient="portrait"/>
          <w:cols w:equalWidth="0" w:num="1">
            <w:col w:w="9340"/>
          </w:cols>
          <w:pgMar w:left="1440" w:top="1244" w:right="1126" w:bottom="0" w:gutter="0" w:footer="0" w:header="0"/>
        </w:sectPr>
      </w:pPr>
    </w:p>
    <w:p>
      <w:pPr>
        <w:jc w:val="center"/>
        <w:ind w:right="-2"/>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8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7"/>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2"/>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7"/>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1.1.12 AUXÍLIO FUNERAL</w:t>
      </w:r>
    </w:p>
    <w:p>
      <w:pPr>
        <w:spacing w:after="0" w:line="296" w:lineRule="exact"/>
        <w:rPr>
          <w:sz w:val="20"/>
          <w:szCs w:val="20"/>
          <w:color w:val="auto"/>
        </w:rPr>
      </w:pPr>
    </w:p>
    <w:p>
      <w:pPr>
        <w:ind w:left="3" w:right="20"/>
        <w:spacing w:after="0" w:line="237"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É o auxílio devido à família do servidor falecido na atividade ou</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aposentado, em valor equivalente a um mês da remuneração ou provento.</w:t>
      </w:r>
    </w:p>
    <w:p>
      <w:pPr>
        <w:spacing w:after="0" w:line="294" w:lineRule="exact"/>
        <w:rPr>
          <w:sz w:val="20"/>
          <w:szCs w:val="20"/>
          <w:color w:val="auto"/>
        </w:rPr>
      </w:pPr>
    </w:p>
    <w:p>
      <w:pPr>
        <w:ind w:left="3"/>
        <w:spacing w:after="0" w:line="238"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Recursos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Humanos</w:t>
      </w:r>
    </w:p>
    <w:p>
      <w:pPr>
        <w:spacing w:after="0" w:line="294" w:lineRule="exact"/>
        <w:rPr>
          <w:sz w:val="20"/>
          <w:szCs w:val="20"/>
          <w:color w:val="auto"/>
        </w:rPr>
      </w:pPr>
    </w:p>
    <w:p>
      <w:pPr>
        <w:ind w:left="3"/>
        <w:spacing w:after="0" w:line="237"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Arts. 226 a 228 da Lei 8112/90; Orientação Normativa nº</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101/1991/SAF.</w:t>
      </w:r>
    </w:p>
    <w:p>
      <w:pPr>
        <w:spacing w:after="0" w:line="291"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REQUISITOS PARA CONCESSÃO</w:t>
      </w:r>
      <w:r>
        <w:rPr>
          <w:rFonts w:ascii="Century" w:cs="Century" w:eastAsia="Century" w:hAnsi="Century"/>
          <w:sz w:val="24"/>
          <w:szCs w:val="24"/>
          <w:color w:val="auto"/>
        </w:rPr>
        <w:t>:</w:t>
      </w:r>
    </w:p>
    <w:p>
      <w:pPr>
        <w:spacing w:after="0" w:line="293" w:lineRule="exact"/>
        <w:rPr>
          <w:sz w:val="20"/>
          <w:szCs w:val="20"/>
          <w:color w:val="auto"/>
        </w:rPr>
      </w:pPr>
    </w:p>
    <w:p>
      <w:pPr>
        <w:jc w:val="both"/>
        <w:ind w:left="3" w:hanging="3"/>
        <w:spacing w:after="0" w:line="239" w:lineRule="auto"/>
        <w:tabs>
          <w:tab w:leader="none" w:pos="455" w:val="left"/>
        </w:tabs>
        <w:numPr>
          <w:ilvl w:val="0"/>
          <w:numId w:val="53"/>
        </w:numPr>
        <w:rPr>
          <w:rFonts w:ascii="Century" w:cs="Century" w:eastAsia="Century" w:hAnsi="Century"/>
          <w:sz w:val="24"/>
          <w:szCs w:val="24"/>
          <w:color w:val="auto"/>
        </w:rPr>
      </w:pPr>
      <w:r>
        <w:rPr>
          <w:rFonts w:ascii="Century" w:cs="Century" w:eastAsia="Century" w:hAnsi="Century"/>
          <w:sz w:val="24"/>
          <w:szCs w:val="24"/>
          <w:color w:val="auto"/>
        </w:rPr>
        <w:t>Solicitação pela pessoa da família ou terceiros que tenha custeado o funeral, devendo anexar os seguintes documentos: a) CPF e RG do requerente e do falecido (conferido com a original); b) cópia da Certidão de Óbito (autenticada ou conferida com a original); c) comprovação da despesa – Nota Fiscal do serviço funeral emitida em nome do requerente; d) dados bancários do requerente.</w:t>
      </w:r>
    </w:p>
    <w:p>
      <w:pPr>
        <w:spacing w:after="0" w:line="288"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PROCEDIMENTO</w:t>
      </w:r>
    </w:p>
    <w:p>
      <w:pPr>
        <w:spacing w:after="0" w:line="296" w:lineRule="exact"/>
        <w:rPr>
          <w:sz w:val="20"/>
          <w:szCs w:val="20"/>
          <w:color w:val="auto"/>
        </w:rPr>
      </w:pPr>
    </w:p>
    <w:p>
      <w:pPr>
        <w:jc w:val="both"/>
        <w:ind w:left="423" w:hanging="423"/>
        <w:spacing w:after="0" w:line="239" w:lineRule="auto"/>
        <w:tabs>
          <w:tab w:leader="none" w:pos="423" w:val="left"/>
        </w:tabs>
        <w:numPr>
          <w:ilvl w:val="0"/>
          <w:numId w:val="54"/>
        </w:numPr>
        <w:rPr>
          <w:rFonts w:ascii="Century" w:cs="Century" w:eastAsia="Century" w:hAnsi="Century"/>
          <w:sz w:val="24"/>
          <w:szCs w:val="24"/>
          <w:color w:val="auto"/>
        </w:rPr>
      </w:pPr>
      <w:r>
        <w:rPr>
          <w:rFonts w:ascii="Century" w:cs="Century" w:eastAsia="Century" w:hAnsi="Century"/>
          <w:sz w:val="24"/>
          <w:szCs w:val="24"/>
          <w:color w:val="auto"/>
        </w:rPr>
        <w:t>O requerente preenche formulário, acompanhado de cópia (autenticada ou conferida com original) do CPF e RG do requerente e do falecido, da certidão de óbito; original da comprovação da despesa – Nota Fiscal do serviço funeral emitida em nome do requerente; dados bancários do requerente e protocola na Diretoria de Recursos Humanos-DRH.</w:t>
      </w:r>
    </w:p>
    <w:p>
      <w:pPr>
        <w:spacing w:after="0" w:line="6" w:lineRule="exact"/>
        <w:rPr>
          <w:rFonts w:ascii="Century" w:cs="Century" w:eastAsia="Century" w:hAnsi="Century"/>
          <w:sz w:val="24"/>
          <w:szCs w:val="24"/>
          <w:color w:val="auto"/>
        </w:rPr>
      </w:pPr>
    </w:p>
    <w:p>
      <w:pPr>
        <w:ind w:left="423" w:hanging="423"/>
        <w:spacing w:after="0" w:line="237" w:lineRule="auto"/>
        <w:tabs>
          <w:tab w:leader="none" w:pos="423" w:val="left"/>
        </w:tabs>
        <w:numPr>
          <w:ilvl w:val="0"/>
          <w:numId w:val="54"/>
        </w:numPr>
        <w:rPr>
          <w:rFonts w:ascii="Century" w:cs="Century" w:eastAsia="Century" w:hAnsi="Century"/>
          <w:sz w:val="24"/>
          <w:szCs w:val="24"/>
          <w:color w:val="auto"/>
        </w:rPr>
      </w:pPr>
      <w:r>
        <w:rPr>
          <w:rFonts w:ascii="Century" w:cs="Century" w:eastAsia="Century" w:hAnsi="Century"/>
          <w:sz w:val="24"/>
          <w:szCs w:val="24"/>
          <w:color w:val="auto"/>
        </w:rPr>
        <w:t>A DRH envia a documentação à Pró-Reitoria de Administração (PRAD) para formalização de processo.</w:t>
      </w:r>
    </w:p>
    <w:p>
      <w:pPr>
        <w:spacing w:after="0" w:line="6" w:lineRule="exact"/>
        <w:rPr>
          <w:rFonts w:ascii="Century" w:cs="Century" w:eastAsia="Century" w:hAnsi="Century"/>
          <w:sz w:val="24"/>
          <w:szCs w:val="24"/>
          <w:color w:val="auto"/>
        </w:rPr>
      </w:pPr>
    </w:p>
    <w:p>
      <w:pPr>
        <w:ind w:left="423" w:right="20" w:hanging="423"/>
        <w:spacing w:after="0" w:line="237" w:lineRule="auto"/>
        <w:tabs>
          <w:tab w:leader="none" w:pos="423" w:val="left"/>
        </w:tabs>
        <w:numPr>
          <w:ilvl w:val="0"/>
          <w:numId w:val="54"/>
        </w:numPr>
        <w:rPr>
          <w:rFonts w:ascii="Century" w:cs="Century" w:eastAsia="Century" w:hAnsi="Century"/>
          <w:sz w:val="24"/>
          <w:szCs w:val="24"/>
          <w:color w:val="auto"/>
        </w:rPr>
      </w:pPr>
      <w:r>
        <w:rPr>
          <w:rFonts w:ascii="Century" w:cs="Century" w:eastAsia="Century" w:hAnsi="Century"/>
          <w:sz w:val="24"/>
          <w:szCs w:val="24"/>
          <w:color w:val="auto"/>
        </w:rPr>
        <w:t>A PRAD formaliza processo e encaminha à DRH para instrução na forma da legislação vigente.</w:t>
      </w:r>
    </w:p>
    <w:p>
      <w:pPr>
        <w:spacing w:after="0" w:line="2" w:lineRule="exact"/>
        <w:rPr>
          <w:rFonts w:ascii="Century" w:cs="Century" w:eastAsia="Century" w:hAnsi="Century"/>
          <w:sz w:val="24"/>
          <w:szCs w:val="24"/>
          <w:color w:val="auto"/>
        </w:rPr>
      </w:pPr>
    </w:p>
    <w:p>
      <w:pPr>
        <w:ind w:left="423" w:hanging="423"/>
        <w:spacing w:after="0"/>
        <w:tabs>
          <w:tab w:leader="none" w:pos="423" w:val="left"/>
        </w:tabs>
        <w:numPr>
          <w:ilvl w:val="0"/>
          <w:numId w:val="54"/>
        </w:numPr>
        <w:rPr>
          <w:rFonts w:ascii="Century" w:cs="Century" w:eastAsia="Century" w:hAnsi="Century"/>
          <w:sz w:val="24"/>
          <w:szCs w:val="24"/>
          <w:color w:val="auto"/>
        </w:rPr>
      </w:pPr>
      <w:r>
        <w:rPr>
          <w:rFonts w:ascii="Century" w:cs="Century" w:eastAsia="Century" w:hAnsi="Century"/>
          <w:sz w:val="24"/>
          <w:szCs w:val="24"/>
          <w:color w:val="auto"/>
        </w:rPr>
        <w:t>A  DRH  instrui  o  processo  e  encaminha  à  Pró-Reitoria  de  Planejamento-</w:t>
      </w:r>
    </w:p>
    <w:p>
      <w:pPr>
        <w:ind w:left="423"/>
        <w:spacing w:after="0"/>
        <w:rPr>
          <w:rFonts w:ascii="Century" w:cs="Century" w:eastAsia="Century" w:hAnsi="Century"/>
          <w:sz w:val="24"/>
          <w:szCs w:val="24"/>
          <w:color w:val="auto"/>
        </w:rPr>
      </w:pPr>
      <w:r>
        <w:rPr>
          <w:rFonts w:ascii="Century" w:cs="Century" w:eastAsia="Century" w:hAnsi="Century"/>
          <w:sz w:val="24"/>
          <w:szCs w:val="24"/>
          <w:color w:val="auto"/>
        </w:rPr>
        <w:t>PROPLAN.</w:t>
      </w:r>
    </w:p>
    <w:p>
      <w:pPr>
        <w:spacing w:after="0" w:line="4" w:lineRule="exact"/>
        <w:rPr>
          <w:rFonts w:ascii="Century" w:cs="Century" w:eastAsia="Century" w:hAnsi="Century"/>
          <w:sz w:val="24"/>
          <w:szCs w:val="24"/>
          <w:color w:val="auto"/>
        </w:rPr>
      </w:pPr>
    </w:p>
    <w:p>
      <w:pPr>
        <w:ind w:left="423" w:hanging="423"/>
        <w:spacing w:after="0" w:line="237" w:lineRule="auto"/>
        <w:tabs>
          <w:tab w:leader="none" w:pos="423" w:val="left"/>
        </w:tabs>
        <w:numPr>
          <w:ilvl w:val="0"/>
          <w:numId w:val="54"/>
        </w:numPr>
        <w:rPr>
          <w:rFonts w:ascii="Century" w:cs="Century" w:eastAsia="Century" w:hAnsi="Century"/>
          <w:sz w:val="24"/>
          <w:szCs w:val="24"/>
          <w:color w:val="auto"/>
        </w:rPr>
      </w:pPr>
      <w:r>
        <w:rPr>
          <w:rFonts w:ascii="Century" w:cs="Century" w:eastAsia="Century" w:hAnsi="Century"/>
          <w:sz w:val="24"/>
          <w:szCs w:val="24"/>
          <w:color w:val="auto"/>
        </w:rPr>
        <w:t xml:space="preserve">A PROPLAN autoriza a despesa e encaminha à </w:t>
      </w:r>
      <w:r>
        <w:rPr>
          <w:rFonts w:ascii="Century" w:cs="Century" w:eastAsia="Century" w:hAnsi="Century"/>
          <w:sz w:val="24"/>
          <w:szCs w:val="24"/>
          <w:color w:val="0D0D0D"/>
        </w:rPr>
        <w:t>Diretoria de Orçamento,</w:t>
      </w:r>
      <w:r>
        <w:rPr>
          <w:rFonts w:ascii="Century" w:cs="Century" w:eastAsia="Century" w:hAnsi="Century"/>
          <w:sz w:val="24"/>
          <w:szCs w:val="24"/>
          <w:color w:val="auto"/>
        </w:rPr>
        <w:t xml:space="preserve"> </w:t>
      </w:r>
      <w:r>
        <w:rPr>
          <w:rFonts w:ascii="Century" w:cs="Century" w:eastAsia="Century" w:hAnsi="Century"/>
          <w:sz w:val="24"/>
          <w:szCs w:val="24"/>
          <w:color w:val="0D0D0D"/>
        </w:rPr>
        <w:t>Finanças e Contabilidade (DIRCOF) para emissão de empenho.</w:t>
      </w:r>
    </w:p>
    <w:p>
      <w:pPr>
        <w:spacing w:after="0" w:line="8" w:lineRule="exact"/>
        <w:rPr>
          <w:rFonts w:ascii="Century" w:cs="Century" w:eastAsia="Century" w:hAnsi="Century"/>
          <w:sz w:val="24"/>
          <w:szCs w:val="24"/>
          <w:color w:val="auto"/>
        </w:rPr>
      </w:pPr>
    </w:p>
    <w:p>
      <w:pPr>
        <w:jc w:val="both"/>
        <w:ind w:left="423" w:hanging="423"/>
        <w:spacing w:after="0" w:line="238" w:lineRule="auto"/>
        <w:tabs>
          <w:tab w:leader="none" w:pos="423" w:val="left"/>
        </w:tabs>
        <w:numPr>
          <w:ilvl w:val="0"/>
          <w:numId w:val="54"/>
        </w:numPr>
        <w:rPr>
          <w:rFonts w:ascii="Century" w:cs="Century" w:eastAsia="Century" w:hAnsi="Century"/>
          <w:sz w:val="24"/>
          <w:szCs w:val="24"/>
          <w:color w:val="auto"/>
        </w:rPr>
      </w:pPr>
      <w:r>
        <w:rPr>
          <w:rFonts w:ascii="Century" w:cs="Century" w:eastAsia="Century" w:hAnsi="Century"/>
          <w:sz w:val="24"/>
          <w:szCs w:val="24"/>
          <w:color w:val="auto"/>
        </w:rPr>
        <w:t xml:space="preserve">A DIRCOF emite empenho e encaminha à Coordenadoria </w:t>
      </w:r>
      <w:r>
        <w:rPr>
          <w:rFonts w:ascii="Century" w:cs="Century" w:eastAsia="Century" w:hAnsi="Century"/>
          <w:sz w:val="24"/>
          <w:szCs w:val="24"/>
          <w:color w:val="0D0D0D"/>
        </w:rPr>
        <w:t>de Finanças (CFIN)</w:t>
      </w:r>
      <w:r>
        <w:rPr>
          <w:rFonts w:ascii="Century" w:cs="Century" w:eastAsia="Century" w:hAnsi="Century"/>
          <w:sz w:val="24"/>
          <w:szCs w:val="24"/>
          <w:color w:val="auto"/>
        </w:rPr>
        <w:t xml:space="preserve"> </w:t>
      </w:r>
      <w:r>
        <w:rPr>
          <w:rFonts w:ascii="Century" w:cs="Century" w:eastAsia="Century" w:hAnsi="Century"/>
          <w:sz w:val="24"/>
          <w:szCs w:val="24"/>
          <w:color w:val="0D0D0D"/>
        </w:rPr>
        <w:t>para liquidação e pagamento no prazo de 48 (quarenta e oito) horas, a contar da data do requerimento</w:t>
      </w:r>
      <w:r>
        <w:rPr>
          <w:rFonts w:ascii="Century" w:cs="Century" w:eastAsia="Century" w:hAnsi="Century"/>
          <w:sz w:val="24"/>
          <w:szCs w:val="24"/>
          <w:color w:val="000000"/>
        </w:rPr>
        <w:t>.</w:t>
      </w:r>
    </w:p>
    <w:p>
      <w:pPr>
        <w:spacing w:after="0" w:line="6" w:lineRule="exact"/>
        <w:rPr>
          <w:rFonts w:ascii="Century" w:cs="Century" w:eastAsia="Century" w:hAnsi="Century"/>
          <w:sz w:val="24"/>
          <w:szCs w:val="24"/>
          <w:color w:val="auto"/>
        </w:rPr>
      </w:pPr>
    </w:p>
    <w:p>
      <w:pPr>
        <w:ind w:left="423" w:hanging="423"/>
        <w:spacing w:after="0" w:line="237" w:lineRule="auto"/>
        <w:tabs>
          <w:tab w:leader="none" w:pos="423" w:val="left"/>
        </w:tabs>
        <w:numPr>
          <w:ilvl w:val="0"/>
          <w:numId w:val="54"/>
        </w:numPr>
        <w:rPr>
          <w:rFonts w:ascii="Century" w:cs="Century" w:eastAsia="Century" w:hAnsi="Century"/>
          <w:sz w:val="24"/>
          <w:szCs w:val="24"/>
          <w:color w:val="auto"/>
        </w:rPr>
      </w:pPr>
      <w:r>
        <w:rPr>
          <w:rFonts w:ascii="Century" w:cs="Century" w:eastAsia="Century" w:hAnsi="Century"/>
          <w:sz w:val="24"/>
          <w:szCs w:val="24"/>
          <w:color w:val="auto"/>
        </w:rPr>
        <w:t>A CFIN efetua o pagamento e liquidação da despesa e encaminha o processo à Coordenadoria de Contabilidade (CCONT) para guarda e arquivamento.</w:t>
      </w:r>
    </w:p>
    <w:p>
      <w:pPr>
        <w:spacing w:after="0" w:line="291"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OBSERVAÇÕES:</w:t>
      </w:r>
    </w:p>
    <w:p>
      <w:pPr>
        <w:spacing w:after="0" w:line="5" w:lineRule="exact"/>
        <w:rPr>
          <w:sz w:val="20"/>
          <w:szCs w:val="20"/>
          <w:color w:val="auto"/>
        </w:rPr>
      </w:pPr>
    </w:p>
    <w:p>
      <w:pPr>
        <w:ind w:left="283" w:hanging="283"/>
        <w:spacing w:after="0" w:line="237" w:lineRule="auto"/>
        <w:tabs>
          <w:tab w:leader="none" w:pos="283" w:val="left"/>
        </w:tabs>
        <w:numPr>
          <w:ilvl w:val="0"/>
          <w:numId w:val="55"/>
        </w:numPr>
        <w:rPr>
          <w:rFonts w:ascii="Wingdings" w:cs="Wingdings" w:eastAsia="Wingdings" w:hAnsi="Wingdings"/>
          <w:sz w:val="24"/>
          <w:szCs w:val="24"/>
          <w:color w:val="auto"/>
        </w:rPr>
      </w:pPr>
      <w:r>
        <w:rPr>
          <w:rFonts w:ascii="Century" w:cs="Century" w:eastAsia="Century" w:hAnsi="Century"/>
          <w:sz w:val="24"/>
          <w:szCs w:val="24"/>
          <w:color w:val="auto"/>
        </w:rPr>
        <w:t>O auxílio será pago no prazo de 48 (quarenta e oito) horas, por meio de procedimento sumaríssimo, à pessoa da família que houver custeado o funeral.</w:t>
      </w:r>
    </w:p>
    <w:p>
      <w:pPr>
        <w:spacing w:after="0" w:line="6" w:lineRule="exact"/>
        <w:rPr>
          <w:rFonts w:ascii="Wingdings" w:cs="Wingdings" w:eastAsia="Wingdings" w:hAnsi="Wingdings"/>
          <w:sz w:val="24"/>
          <w:szCs w:val="24"/>
          <w:color w:val="auto"/>
        </w:rPr>
      </w:pPr>
    </w:p>
    <w:p>
      <w:pPr>
        <w:jc w:val="both"/>
        <w:ind w:left="283" w:hanging="283"/>
        <w:spacing w:after="0" w:line="238" w:lineRule="auto"/>
        <w:tabs>
          <w:tab w:leader="none" w:pos="283" w:val="left"/>
        </w:tabs>
        <w:numPr>
          <w:ilvl w:val="0"/>
          <w:numId w:val="55"/>
        </w:numPr>
        <w:rPr>
          <w:rFonts w:ascii="Wingdings" w:cs="Wingdings" w:eastAsia="Wingdings" w:hAnsi="Wingdings"/>
          <w:sz w:val="24"/>
          <w:szCs w:val="24"/>
          <w:color w:val="auto"/>
        </w:rPr>
      </w:pPr>
      <w:r>
        <w:rPr>
          <w:rFonts w:ascii="Century" w:cs="Century" w:eastAsia="Century" w:hAnsi="Century"/>
          <w:sz w:val="24"/>
          <w:szCs w:val="24"/>
          <w:color w:val="auto"/>
        </w:rPr>
        <w:t>Se o funeral for custeado por terceiro, este será indenizado no valor da Nota Fiscal, limitado ao valor da remuneração ou provento a que o servidor faria jus no mês do falecimento.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107950</wp:posOffset>
            </wp:positionV>
            <wp:extent cx="6068060" cy="3810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82">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155575</wp:posOffset>
            </wp:positionV>
            <wp:extent cx="6068060" cy="889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83">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59" w:lineRule="exact"/>
        <w:rPr>
          <w:sz w:val="20"/>
          <w:szCs w:val="20"/>
          <w:color w:val="auto"/>
        </w:rPr>
      </w:pPr>
    </w:p>
    <w:p>
      <w:pPr>
        <w:ind w:left="9223"/>
        <w:spacing w:after="0"/>
        <w:rPr>
          <w:sz w:val="20"/>
          <w:szCs w:val="20"/>
          <w:color w:val="auto"/>
        </w:rPr>
      </w:pPr>
      <w:r>
        <w:rPr>
          <w:rFonts w:ascii="Cambria" w:cs="Cambria" w:eastAsia="Cambria" w:hAnsi="Cambria"/>
          <w:sz w:val="24"/>
          <w:szCs w:val="24"/>
          <w:color w:val="auto"/>
        </w:rPr>
        <w:t>55</w:t>
      </w:r>
    </w:p>
    <w:p>
      <w:pPr>
        <w:sectPr>
          <w:pgSz w:w="11900" w:h="16838" w:orient="portrait"/>
          <w:cols w:equalWidth="0" w:num="1">
            <w:col w:w="9503"/>
          </w:cols>
          <w:pgMar w:left="1277" w:top="1244" w:right="1126" w:bottom="0" w:gutter="0" w:footer="0" w:header="0"/>
        </w:sectPr>
      </w:pPr>
    </w:p>
    <w:p>
      <w:pPr>
        <w:jc w:val="center"/>
        <w:ind w:right="-2"/>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8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7"/>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2"/>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7"/>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283" w:right="20" w:hanging="283"/>
        <w:spacing w:after="0" w:line="237" w:lineRule="auto"/>
        <w:tabs>
          <w:tab w:leader="none" w:pos="283" w:val="left"/>
        </w:tabs>
        <w:numPr>
          <w:ilvl w:val="0"/>
          <w:numId w:val="56"/>
        </w:numPr>
        <w:rPr>
          <w:rFonts w:ascii="Wingdings" w:cs="Wingdings" w:eastAsia="Wingdings" w:hAnsi="Wingdings"/>
          <w:sz w:val="24"/>
          <w:szCs w:val="24"/>
          <w:color w:val="auto"/>
        </w:rPr>
      </w:pPr>
      <w:r>
        <w:rPr>
          <w:rFonts w:ascii="Century" w:cs="Century" w:eastAsia="Century" w:hAnsi="Century"/>
          <w:sz w:val="24"/>
          <w:szCs w:val="24"/>
          <w:color w:val="auto"/>
        </w:rPr>
        <w:t>No caso de acumulação legal de cargos, o auxílio será pago somente em razão do cargo de maior remuneração.</w:t>
      </w:r>
    </w:p>
    <w:p>
      <w:pPr>
        <w:spacing w:after="0" w:line="8" w:lineRule="exact"/>
        <w:rPr>
          <w:rFonts w:ascii="Wingdings" w:cs="Wingdings" w:eastAsia="Wingdings" w:hAnsi="Wingdings"/>
          <w:sz w:val="24"/>
          <w:szCs w:val="24"/>
          <w:color w:val="auto"/>
        </w:rPr>
      </w:pPr>
    </w:p>
    <w:p>
      <w:pPr>
        <w:jc w:val="both"/>
        <w:ind w:left="283" w:right="20" w:hanging="283"/>
        <w:spacing w:after="0" w:line="238" w:lineRule="auto"/>
        <w:tabs>
          <w:tab w:leader="none" w:pos="283" w:val="left"/>
        </w:tabs>
        <w:numPr>
          <w:ilvl w:val="0"/>
          <w:numId w:val="56"/>
        </w:numPr>
        <w:rPr>
          <w:rFonts w:ascii="Wingdings" w:cs="Wingdings" w:eastAsia="Wingdings" w:hAnsi="Wingdings"/>
          <w:sz w:val="24"/>
          <w:szCs w:val="24"/>
          <w:color w:val="auto"/>
        </w:rPr>
      </w:pPr>
      <w:r>
        <w:rPr>
          <w:rFonts w:ascii="Century" w:cs="Century" w:eastAsia="Century" w:hAnsi="Century"/>
          <w:sz w:val="24"/>
          <w:szCs w:val="24"/>
          <w:color w:val="auto"/>
        </w:rPr>
        <w:t>Em caso de falecimento de servidor em serviço fora do local de trabalho, inclusive no exterior, as despesas de transporte do corpo correrão à conta de recursos da União, autarquia ou fundação pública.</w:t>
      </w:r>
    </w:p>
    <w:p>
      <w:pPr>
        <w:spacing w:after="0" w:line="200" w:lineRule="exact"/>
        <w:rPr>
          <w:sz w:val="20"/>
          <w:szCs w:val="20"/>
          <w:color w:val="auto"/>
        </w:rPr>
      </w:pPr>
    </w:p>
    <w:p>
      <w:pPr>
        <w:spacing w:after="0" w:line="210" w:lineRule="exact"/>
        <w:rPr>
          <w:sz w:val="20"/>
          <w:szCs w:val="20"/>
          <w:color w:val="auto"/>
        </w:rPr>
      </w:pPr>
    </w:p>
    <w:p>
      <w:pPr>
        <w:jc w:val="center"/>
        <w:ind w:right="-2"/>
        <w:spacing w:after="0"/>
        <w:rPr>
          <w:sz w:val="20"/>
          <w:szCs w:val="20"/>
          <w:color w:val="auto"/>
        </w:rPr>
      </w:pPr>
      <w:r>
        <w:rPr>
          <w:rFonts w:ascii="Century" w:cs="Century" w:eastAsia="Century" w:hAnsi="Century"/>
          <w:sz w:val="24"/>
          <w:szCs w:val="24"/>
          <w:b w:val="1"/>
          <w:bCs w:val="1"/>
          <w:color w:val="auto"/>
        </w:rPr>
        <w:t>PROCEDIMENTO 12 - AUXÍLIO FUNERAL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30480</wp:posOffset>
            </wp:positionH>
            <wp:positionV relativeFrom="paragraph">
              <wp:posOffset>476250</wp:posOffset>
            </wp:positionV>
            <wp:extent cx="5911850" cy="390017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85">
                      <a:extLst>
                        <a:ext uri="{28A0092B-C50C-407E-A947-70E740481C1C}"/>
                      </a:extLst>
                    </a:blip>
                    <a:srcRect/>
                    <a:stretch>
                      <a:fillRect/>
                    </a:stretch>
                  </pic:blipFill>
                  <pic:spPr bwMode="auto">
                    <a:xfrm>
                      <a:off x="0" y="0"/>
                      <a:ext cx="5911850" cy="39001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tbl>
      <w:tblPr>
        <w:tblLayout w:type="fixed"/>
        <w:tblInd w:w="343" w:type="dxa"/>
        <w:tblCellMar>
          <w:top w:w="0" w:type="dxa"/>
          <w:left w:w="0" w:type="dxa"/>
          <w:bottom w:w="0" w:type="dxa"/>
          <w:right w:w="0" w:type="dxa"/>
        </w:tblCellMar>
      </w:tblPr>
      <w:tr>
        <w:trPr>
          <w:trHeight w:val="306"/>
        </w:trPr>
        <w:tc>
          <w:tcPr>
            <w:tcW w:w="2700" w:type="dxa"/>
            <w:vAlign w:val="bottom"/>
          </w:tcPr>
          <w:p>
            <w:pPr>
              <w:jc w:val="center"/>
              <w:ind w:right="374"/>
              <w:spacing w:after="0"/>
              <w:rPr>
                <w:sz w:val="20"/>
                <w:szCs w:val="20"/>
                <w:color w:val="auto"/>
              </w:rPr>
            </w:pPr>
            <w:r>
              <w:rPr>
                <w:rFonts w:ascii="Calibri" w:cs="Calibri" w:eastAsia="Calibri" w:hAnsi="Calibri"/>
                <w:sz w:val="21"/>
                <w:szCs w:val="21"/>
                <w:b w:val="1"/>
                <w:bCs w:val="1"/>
                <w:color w:val="auto"/>
              </w:rPr>
              <w:t>REQUERENTE</w:t>
            </w:r>
          </w:p>
        </w:tc>
        <w:tc>
          <w:tcPr>
            <w:tcW w:w="3480" w:type="dxa"/>
            <w:vAlign w:val="bottom"/>
          </w:tcPr>
          <w:p>
            <w:pPr>
              <w:jc w:val="center"/>
              <w:ind w:right="34"/>
              <w:spacing w:after="0"/>
              <w:rPr>
                <w:sz w:val="20"/>
                <w:szCs w:val="20"/>
                <w:color w:val="auto"/>
              </w:rPr>
            </w:pPr>
            <w:r>
              <w:rPr>
                <w:rFonts w:ascii="Calibri" w:cs="Calibri" w:eastAsia="Calibri" w:hAnsi="Calibri"/>
                <w:sz w:val="21"/>
                <w:szCs w:val="21"/>
                <w:b w:val="1"/>
                <w:bCs w:val="1"/>
                <w:color w:val="auto"/>
                <w:w w:val="99"/>
              </w:rPr>
              <w:t>DRH</w:t>
            </w:r>
          </w:p>
        </w:tc>
        <w:tc>
          <w:tcPr>
            <w:tcW w:w="2260" w:type="dxa"/>
            <w:vAlign w:val="bottom"/>
          </w:tcPr>
          <w:p>
            <w:pPr>
              <w:spacing w:after="0"/>
              <w:rPr>
                <w:sz w:val="24"/>
                <w:szCs w:val="24"/>
                <w:color w:val="auto"/>
              </w:rPr>
            </w:pPr>
          </w:p>
        </w:tc>
      </w:tr>
      <w:tr>
        <w:trPr>
          <w:trHeight w:val="289"/>
        </w:trPr>
        <w:tc>
          <w:tcPr>
            <w:tcW w:w="2700" w:type="dxa"/>
            <w:vAlign w:val="bottom"/>
          </w:tcPr>
          <w:p>
            <w:pPr>
              <w:jc w:val="center"/>
              <w:ind w:right="374"/>
              <w:spacing w:after="0"/>
              <w:rPr>
                <w:sz w:val="20"/>
                <w:szCs w:val="20"/>
                <w:color w:val="auto"/>
              </w:rPr>
            </w:pPr>
            <w:r>
              <w:rPr>
                <w:rFonts w:ascii="Calibri" w:cs="Calibri" w:eastAsia="Calibri" w:hAnsi="Calibri"/>
                <w:sz w:val="21"/>
                <w:szCs w:val="21"/>
                <w:color w:val="auto"/>
                <w:w w:val="99"/>
              </w:rPr>
              <w:t>Preenche Requerimento e</w:t>
            </w:r>
          </w:p>
        </w:tc>
        <w:tc>
          <w:tcPr>
            <w:tcW w:w="3480" w:type="dxa"/>
            <w:vAlign w:val="bottom"/>
          </w:tcPr>
          <w:p>
            <w:pPr>
              <w:jc w:val="center"/>
              <w:ind w:right="54"/>
              <w:spacing w:after="0"/>
              <w:rPr>
                <w:sz w:val="20"/>
                <w:szCs w:val="20"/>
                <w:color w:val="auto"/>
              </w:rPr>
            </w:pPr>
            <w:r>
              <w:rPr>
                <w:rFonts w:ascii="Calibri" w:cs="Calibri" w:eastAsia="Calibri" w:hAnsi="Calibri"/>
                <w:sz w:val="21"/>
                <w:szCs w:val="21"/>
                <w:color w:val="auto"/>
              </w:rPr>
              <w:t>Protocola e encaminha para</w:t>
            </w:r>
          </w:p>
        </w:tc>
        <w:tc>
          <w:tcPr>
            <w:tcW w:w="2260" w:type="dxa"/>
            <w:vAlign w:val="bottom"/>
          </w:tcPr>
          <w:p>
            <w:pPr>
              <w:jc w:val="center"/>
              <w:ind w:left="514"/>
              <w:spacing w:after="0" w:line="231" w:lineRule="exact"/>
              <w:rPr>
                <w:sz w:val="20"/>
                <w:szCs w:val="20"/>
                <w:color w:val="auto"/>
              </w:rPr>
            </w:pPr>
            <w:r>
              <w:rPr>
                <w:rFonts w:ascii="Calibri" w:cs="Calibri" w:eastAsia="Calibri" w:hAnsi="Calibri"/>
                <w:sz w:val="21"/>
                <w:szCs w:val="21"/>
                <w:b w:val="1"/>
                <w:bCs w:val="1"/>
                <w:color w:val="auto"/>
                <w:w w:val="97"/>
              </w:rPr>
              <w:t>PRAD</w:t>
            </w:r>
          </w:p>
        </w:tc>
      </w:tr>
      <w:tr>
        <w:trPr>
          <w:trHeight w:val="261"/>
        </w:trPr>
        <w:tc>
          <w:tcPr>
            <w:tcW w:w="2700" w:type="dxa"/>
            <w:vAlign w:val="bottom"/>
          </w:tcPr>
          <w:p>
            <w:pPr>
              <w:jc w:val="center"/>
              <w:ind w:right="374"/>
              <w:spacing w:after="0"/>
              <w:rPr>
                <w:sz w:val="20"/>
                <w:szCs w:val="20"/>
                <w:color w:val="auto"/>
              </w:rPr>
            </w:pPr>
            <w:r>
              <w:rPr>
                <w:rFonts w:ascii="Calibri" w:cs="Calibri" w:eastAsia="Calibri" w:hAnsi="Calibri"/>
                <w:sz w:val="21"/>
                <w:szCs w:val="21"/>
                <w:color w:val="auto"/>
              </w:rPr>
              <w:t>anexa documentos</w:t>
            </w:r>
          </w:p>
        </w:tc>
        <w:tc>
          <w:tcPr>
            <w:tcW w:w="3480" w:type="dxa"/>
            <w:vAlign w:val="bottom"/>
          </w:tcPr>
          <w:p>
            <w:pPr>
              <w:jc w:val="center"/>
              <w:ind w:right="54"/>
              <w:spacing w:after="0" w:line="210" w:lineRule="exact"/>
              <w:rPr>
                <w:sz w:val="20"/>
                <w:szCs w:val="20"/>
                <w:color w:val="auto"/>
              </w:rPr>
            </w:pPr>
            <w:r>
              <w:rPr>
                <w:rFonts w:ascii="Calibri" w:cs="Calibri" w:eastAsia="Calibri" w:hAnsi="Calibri"/>
                <w:sz w:val="21"/>
                <w:szCs w:val="21"/>
                <w:color w:val="auto"/>
                <w:w w:val="99"/>
              </w:rPr>
              <w:t>formalização de processo</w:t>
            </w:r>
          </w:p>
        </w:tc>
        <w:tc>
          <w:tcPr>
            <w:tcW w:w="2260" w:type="dxa"/>
            <w:vAlign w:val="bottom"/>
          </w:tcPr>
          <w:p>
            <w:pPr>
              <w:jc w:val="center"/>
              <w:ind w:left="514"/>
              <w:spacing w:after="0"/>
              <w:rPr>
                <w:sz w:val="20"/>
                <w:szCs w:val="20"/>
                <w:color w:val="auto"/>
              </w:rPr>
            </w:pPr>
            <w:r>
              <w:rPr>
                <w:rFonts w:ascii="Calibri" w:cs="Calibri" w:eastAsia="Calibri" w:hAnsi="Calibri"/>
                <w:sz w:val="21"/>
                <w:szCs w:val="21"/>
                <w:color w:val="auto"/>
              </w:rPr>
              <w:t>Formaliza processo</w:t>
            </w:r>
          </w:p>
        </w:tc>
      </w:tr>
      <w:tr>
        <w:trPr>
          <w:trHeight w:val="233"/>
        </w:trPr>
        <w:tc>
          <w:tcPr>
            <w:tcW w:w="2700" w:type="dxa"/>
            <w:vAlign w:val="bottom"/>
          </w:tcPr>
          <w:p>
            <w:pPr>
              <w:jc w:val="center"/>
              <w:ind w:right="374"/>
              <w:spacing w:after="0" w:line="232" w:lineRule="exact"/>
              <w:rPr>
                <w:sz w:val="20"/>
                <w:szCs w:val="20"/>
                <w:color w:val="auto"/>
              </w:rPr>
            </w:pPr>
            <w:r>
              <w:rPr>
                <w:rFonts w:ascii="Calibri" w:cs="Calibri" w:eastAsia="Calibri" w:hAnsi="Calibri"/>
                <w:sz w:val="21"/>
                <w:szCs w:val="21"/>
                <w:color w:val="auto"/>
              </w:rPr>
              <w:t>comprobatórios</w:t>
            </w:r>
          </w:p>
        </w:tc>
        <w:tc>
          <w:tcPr>
            <w:tcW w:w="3480" w:type="dxa"/>
            <w:vAlign w:val="bottom"/>
          </w:tcPr>
          <w:p>
            <w:pPr>
              <w:spacing w:after="0"/>
              <w:rPr>
                <w:sz w:val="20"/>
                <w:szCs w:val="20"/>
                <w:color w:val="auto"/>
              </w:rPr>
            </w:pPr>
          </w:p>
        </w:tc>
        <w:tc>
          <w:tcPr>
            <w:tcW w:w="2260" w:type="dxa"/>
            <w:vAlign w:val="bottom"/>
          </w:tcPr>
          <w:p>
            <w:pPr>
              <w:spacing w:after="0"/>
              <w:rPr>
                <w:sz w:val="20"/>
                <w:szCs w:val="20"/>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tbl>
      <w:tblPr>
        <w:tblLayout w:type="fixed"/>
        <w:tblInd w:w="323" w:type="dxa"/>
        <w:tblCellMar>
          <w:top w:w="0" w:type="dxa"/>
          <w:left w:w="0" w:type="dxa"/>
          <w:bottom w:w="0" w:type="dxa"/>
          <w:right w:w="0" w:type="dxa"/>
        </w:tblCellMar>
      </w:tblPr>
      <w:tr>
        <w:trPr>
          <w:trHeight w:val="307"/>
        </w:trPr>
        <w:tc>
          <w:tcPr>
            <w:tcW w:w="2820" w:type="dxa"/>
            <w:vAlign w:val="bottom"/>
          </w:tcPr>
          <w:p>
            <w:pPr>
              <w:jc w:val="center"/>
              <w:ind w:right="454"/>
              <w:spacing w:after="0"/>
              <w:rPr>
                <w:sz w:val="20"/>
                <w:szCs w:val="20"/>
                <w:color w:val="auto"/>
              </w:rPr>
            </w:pPr>
            <w:r>
              <w:rPr>
                <w:rFonts w:ascii="Calibri" w:cs="Calibri" w:eastAsia="Calibri" w:hAnsi="Calibri"/>
                <w:sz w:val="21"/>
                <w:szCs w:val="21"/>
                <w:b w:val="1"/>
                <w:bCs w:val="1"/>
                <w:color w:val="auto"/>
                <w:w w:val="99"/>
              </w:rPr>
              <w:t>DRH</w:t>
            </w:r>
          </w:p>
        </w:tc>
        <w:tc>
          <w:tcPr>
            <w:tcW w:w="3320" w:type="dxa"/>
            <w:vAlign w:val="bottom"/>
          </w:tcPr>
          <w:p>
            <w:pPr>
              <w:jc w:val="center"/>
              <w:ind w:right="94"/>
              <w:spacing w:after="0"/>
              <w:rPr>
                <w:sz w:val="20"/>
                <w:szCs w:val="20"/>
                <w:color w:val="auto"/>
              </w:rPr>
            </w:pPr>
            <w:r>
              <w:rPr>
                <w:rFonts w:ascii="Calibri" w:cs="Calibri" w:eastAsia="Calibri" w:hAnsi="Calibri"/>
                <w:sz w:val="21"/>
                <w:szCs w:val="21"/>
                <w:b w:val="1"/>
                <w:bCs w:val="1"/>
                <w:color w:val="auto"/>
              </w:rPr>
              <w:t>PROPLAN</w:t>
            </w:r>
          </w:p>
        </w:tc>
        <w:tc>
          <w:tcPr>
            <w:tcW w:w="2280" w:type="dxa"/>
            <w:vAlign w:val="bottom"/>
          </w:tcPr>
          <w:p>
            <w:pPr>
              <w:jc w:val="center"/>
              <w:ind w:left="614"/>
              <w:spacing w:after="0"/>
              <w:rPr>
                <w:sz w:val="20"/>
                <w:szCs w:val="20"/>
                <w:color w:val="auto"/>
              </w:rPr>
            </w:pPr>
            <w:r>
              <w:rPr>
                <w:rFonts w:ascii="Calibri" w:cs="Calibri" w:eastAsia="Calibri" w:hAnsi="Calibri"/>
                <w:sz w:val="21"/>
                <w:szCs w:val="21"/>
                <w:b w:val="1"/>
                <w:bCs w:val="1"/>
                <w:color w:val="auto"/>
                <w:w w:val="99"/>
              </w:rPr>
              <w:t>DOFC</w:t>
            </w:r>
          </w:p>
        </w:tc>
      </w:tr>
      <w:tr>
        <w:trPr>
          <w:trHeight w:val="289"/>
        </w:trPr>
        <w:tc>
          <w:tcPr>
            <w:tcW w:w="2820" w:type="dxa"/>
            <w:vAlign w:val="bottom"/>
          </w:tcPr>
          <w:p>
            <w:pPr>
              <w:jc w:val="center"/>
              <w:ind w:right="454"/>
              <w:spacing w:after="0"/>
              <w:rPr>
                <w:sz w:val="20"/>
                <w:szCs w:val="20"/>
                <w:color w:val="auto"/>
              </w:rPr>
            </w:pPr>
            <w:r>
              <w:rPr>
                <w:rFonts w:ascii="Calibri" w:cs="Calibri" w:eastAsia="Calibri" w:hAnsi="Calibri"/>
                <w:sz w:val="21"/>
                <w:szCs w:val="21"/>
                <w:color w:val="auto"/>
                <w:w w:val="99"/>
              </w:rPr>
              <w:t>Instrui processo de acordo</w:t>
            </w:r>
          </w:p>
        </w:tc>
        <w:tc>
          <w:tcPr>
            <w:tcW w:w="3320" w:type="dxa"/>
            <w:vAlign w:val="bottom"/>
          </w:tcPr>
          <w:p>
            <w:pPr>
              <w:jc w:val="center"/>
              <w:ind w:right="54"/>
              <w:spacing w:after="0"/>
              <w:rPr>
                <w:sz w:val="20"/>
                <w:szCs w:val="20"/>
                <w:color w:val="auto"/>
              </w:rPr>
            </w:pPr>
            <w:r>
              <w:rPr>
                <w:rFonts w:ascii="Calibri" w:cs="Calibri" w:eastAsia="Calibri" w:hAnsi="Calibri"/>
                <w:sz w:val="21"/>
                <w:szCs w:val="21"/>
                <w:color w:val="auto"/>
                <w:w w:val="99"/>
              </w:rPr>
              <w:t>Autoriza a despesa e</w:t>
            </w:r>
          </w:p>
        </w:tc>
        <w:tc>
          <w:tcPr>
            <w:tcW w:w="2280" w:type="dxa"/>
            <w:vAlign w:val="bottom"/>
          </w:tcPr>
          <w:p>
            <w:pPr>
              <w:jc w:val="center"/>
              <w:ind w:left="614"/>
              <w:spacing w:after="0"/>
              <w:rPr>
                <w:sz w:val="20"/>
                <w:szCs w:val="20"/>
                <w:color w:val="auto"/>
              </w:rPr>
            </w:pPr>
            <w:r>
              <w:rPr>
                <w:rFonts w:ascii="Calibri" w:cs="Calibri" w:eastAsia="Calibri" w:hAnsi="Calibri"/>
                <w:sz w:val="21"/>
                <w:szCs w:val="21"/>
                <w:color w:val="auto"/>
              </w:rPr>
              <w:t>Emite empenho e</w:t>
            </w:r>
          </w:p>
        </w:tc>
      </w:tr>
      <w:tr>
        <w:trPr>
          <w:trHeight w:val="260"/>
        </w:trPr>
        <w:tc>
          <w:tcPr>
            <w:tcW w:w="2820" w:type="dxa"/>
            <w:vAlign w:val="bottom"/>
          </w:tcPr>
          <w:p>
            <w:pPr>
              <w:jc w:val="center"/>
              <w:ind w:right="454"/>
              <w:spacing w:after="0" w:line="210" w:lineRule="exact"/>
              <w:rPr>
                <w:sz w:val="20"/>
                <w:szCs w:val="20"/>
                <w:color w:val="auto"/>
              </w:rPr>
            </w:pPr>
            <w:r>
              <w:rPr>
                <w:rFonts w:ascii="Calibri" w:cs="Calibri" w:eastAsia="Calibri" w:hAnsi="Calibri"/>
                <w:sz w:val="21"/>
                <w:szCs w:val="21"/>
                <w:color w:val="auto"/>
                <w:w w:val="99"/>
              </w:rPr>
              <w:t>com a legislação vigente</w:t>
            </w:r>
          </w:p>
        </w:tc>
        <w:tc>
          <w:tcPr>
            <w:tcW w:w="3320" w:type="dxa"/>
            <w:vAlign w:val="bottom"/>
          </w:tcPr>
          <w:p>
            <w:pPr>
              <w:jc w:val="center"/>
              <w:ind w:right="94"/>
              <w:spacing w:after="0"/>
              <w:rPr>
                <w:sz w:val="20"/>
                <w:szCs w:val="20"/>
                <w:color w:val="auto"/>
              </w:rPr>
            </w:pPr>
            <w:r>
              <w:rPr>
                <w:rFonts w:ascii="Calibri" w:cs="Calibri" w:eastAsia="Calibri" w:hAnsi="Calibri"/>
                <w:sz w:val="21"/>
                <w:szCs w:val="21"/>
                <w:color w:val="auto"/>
                <w:w w:val="99"/>
              </w:rPr>
              <w:t>encaminha à DOFC para</w:t>
            </w:r>
          </w:p>
        </w:tc>
        <w:tc>
          <w:tcPr>
            <w:tcW w:w="2280" w:type="dxa"/>
            <w:vAlign w:val="bottom"/>
          </w:tcPr>
          <w:p>
            <w:pPr>
              <w:jc w:val="center"/>
              <w:ind w:left="614"/>
              <w:spacing w:after="0" w:line="210" w:lineRule="exact"/>
              <w:rPr>
                <w:sz w:val="20"/>
                <w:szCs w:val="20"/>
                <w:color w:val="auto"/>
              </w:rPr>
            </w:pPr>
            <w:r>
              <w:rPr>
                <w:rFonts w:ascii="Calibri" w:cs="Calibri" w:eastAsia="Calibri" w:hAnsi="Calibri"/>
                <w:sz w:val="21"/>
                <w:szCs w:val="21"/>
                <w:color w:val="auto"/>
                <w:w w:val="99"/>
              </w:rPr>
              <w:t>encaminha à CFIN</w:t>
            </w:r>
          </w:p>
        </w:tc>
      </w:tr>
      <w:tr>
        <w:trPr>
          <w:trHeight w:val="233"/>
        </w:trPr>
        <w:tc>
          <w:tcPr>
            <w:tcW w:w="2820" w:type="dxa"/>
            <w:vAlign w:val="bottom"/>
          </w:tcPr>
          <w:p>
            <w:pPr>
              <w:spacing w:after="0"/>
              <w:rPr>
                <w:sz w:val="20"/>
                <w:szCs w:val="20"/>
                <w:color w:val="auto"/>
              </w:rPr>
            </w:pPr>
          </w:p>
        </w:tc>
        <w:tc>
          <w:tcPr>
            <w:tcW w:w="3320" w:type="dxa"/>
            <w:vAlign w:val="bottom"/>
          </w:tcPr>
          <w:p>
            <w:pPr>
              <w:jc w:val="center"/>
              <w:ind w:right="74"/>
              <w:spacing w:after="0" w:line="232" w:lineRule="exact"/>
              <w:rPr>
                <w:sz w:val="20"/>
                <w:szCs w:val="20"/>
                <w:color w:val="auto"/>
              </w:rPr>
            </w:pPr>
            <w:r>
              <w:rPr>
                <w:rFonts w:ascii="Calibri" w:cs="Calibri" w:eastAsia="Calibri" w:hAnsi="Calibri"/>
                <w:sz w:val="21"/>
                <w:szCs w:val="21"/>
                <w:color w:val="auto"/>
                <w:w w:val="99"/>
              </w:rPr>
              <w:t>emissão de empenho</w:t>
            </w:r>
          </w:p>
        </w:tc>
        <w:tc>
          <w:tcPr>
            <w:tcW w:w="2280" w:type="dxa"/>
            <w:vAlign w:val="bottom"/>
          </w:tcPr>
          <w:p>
            <w:pPr>
              <w:spacing w:after="0"/>
              <w:rPr>
                <w:sz w:val="20"/>
                <w:szCs w:val="20"/>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tbl>
      <w:tblPr>
        <w:tblLayout w:type="fixed"/>
        <w:tblInd w:w="323" w:type="dxa"/>
        <w:tblCellMar>
          <w:top w:w="0" w:type="dxa"/>
          <w:left w:w="0" w:type="dxa"/>
          <w:bottom w:w="0" w:type="dxa"/>
          <w:right w:w="0" w:type="dxa"/>
        </w:tblCellMar>
      </w:tblPr>
      <w:tr>
        <w:trPr>
          <w:trHeight w:val="256"/>
        </w:trPr>
        <w:tc>
          <w:tcPr>
            <w:tcW w:w="2720" w:type="dxa"/>
            <w:vAlign w:val="bottom"/>
          </w:tcPr>
          <w:p>
            <w:pPr>
              <w:jc w:val="center"/>
              <w:ind w:right="354"/>
              <w:spacing w:after="0"/>
              <w:rPr>
                <w:sz w:val="20"/>
                <w:szCs w:val="20"/>
                <w:color w:val="auto"/>
              </w:rPr>
            </w:pPr>
            <w:r>
              <w:rPr>
                <w:rFonts w:ascii="Calibri" w:cs="Calibri" w:eastAsia="Calibri" w:hAnsi="Calibri"/>
                <w:sz w:val="21"/>
                <w:szCs w:val="21"/>
                <w:b w:val="1"/>
                <w:bCs w:val="1"/>
                <w:color w:val="auto"/>
              </w:rPr>
              <w:t>CFIN</w:t>
            </w:r>
          </w:p>
        </w:tc>
        <w:tc>
          <w:tcPr>
            <w:tcW w:w="28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40"/>
        </w:trPr>
        <w:tc>
          <w:tcPr>
            <w:tcW w:w="2720" w:type="dxa"/>
            <w:vAlign w:val="bottom"/>
            <w:vMerge w:val="restart"/>
          </w:tcPr>
          <w:p>
            <w:pPr>
              <w:jc w:val="center"/>
              <w:ind w:right="354"/>
              <w:spacing w:after="0"/>
              <w:rPr>
                <w:sz w:val="20"/>
                <w:szCs w:val="20"/>
                <w:color w:val="auto"/>
              </w:rPr>
            </w:pPr>
            <w:r>
              <w:rPr>
                <w:rFonts w:ascii="Calibri" w:cs="Calibri" w:eastAsia="Calibri" w:hAnsi="Calibri"/>
                <w:sz w:val="21"/>
                <w:szCs w:val="21"/>
                <w:color w:val="auto"/>
                <w:w w:val="99"/>
              </w:rPr>
              <w:t>Efetua liquidação e</w:t>
            </w:r>
          </w:p>
        </w:tc>
        <w:tc>
          <w:tcPr>
            <w:tcW w:w="2800" w:type="dxa"/>
            <w:vAlign w:val="bottom"/>
          </w:tcPr>
          <w:p>
            <w:pPr>
              <w:jc w:val="center"/>
              <w:ind w:left="334"/>
              <w:spacing w:after="0" w:line="240" w:lineRule="exact"/>
              <w:rPr>
                <w:sz w:val="20"/>
                <w:szCs w:val="20"/>
                <w:color w:val="auto"/>
              </w:rPr>
            </w:pPr>
            <w:r>
              <w:rPr>
                <w:rFonts w:ascii="Calibri" w:cs="Calibri" w:eastAsia="Calibri" w:hAnsi="Calibri"/>
                <w:sz w:val="21"/>
                <w:szCs w:val="21"/>
                <w:b w:val="1"/>
                <w:bCs w:val="1"/>
                <w:color w:val="auto"/>
                <w:w w:val="98"/>
              </w:rPr>
              <w:t>CCONT</w:t>
            </w:r>
          </w:p>
        </w:tc>
        <w:tc>
          <w:tcPr>
            <w:tcW w:w="0" w:type="dxa"/>
            <w:vAlign w:val="bottom"/>
          </w:tcPr>
          <w:p>
            <w:pPr>
              <w:spacing w:after="0"/>
              <w:rPr>
                <w:sz w:val="1"/>
                <w:szCs w:val="1"/>
                <w:color w:val="auto"/>
              </w:rPr>
            </w:pPr>
          </w:p>
        </w:tc>
      </w:tr>
      <w:tr>
        <w:trPr>
          <w:trHeight w:val="80"/>
        </w:trPr>
        <w:tc>
          <w:tcPr>
            <w:tcW w:w="2720" w:type="dxa"/>
            <w:vAlign w:val="bottom"/>
            <w:vMerge w:val="continue"/>
          </w:tcPr>
          <w:p>
            <w:pPr>
              <w:spacing w:after="0"/>
              <w:rPr>
                <w:sz w:val="6"/>
                <w:szCs w:val="6"/>
                <w:color w:val="auto"/>
              </w:rPr>
            </w:pPr>
          </w:p>
        </w:tc>
        <w:tc>
          <w:tcPr>
            <w:tcW w:w="28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240"/>
        </w:trPr>
        <w:tc>
          <w:tcPr>
            <w:tcW w:w="2720" w:type="dxa"/>
            <w:vAlign w:val="bottom"/>
          </w:tcPr>
          <w:p>
            <w:pPr>
              <w:jc w:val="center"/>
              <w:ind w:right="354"/>
              <w:spacing w:after="0" w:line="230" w:lineRule="exact"/>
              <w:rPr>
                <w:sz w:val="20"/>
                <w:szCs w:val="20"/>
                <w:color w:val="auto"/>
              </w:rPr>
            </w:pPr>
            <w:r>
              <w:rPr>
                <w:rFonts w:ascii="Calibri" w:cs="Calibri" w:eastAsia="Calibri" w:hAnsi="Calibri"/>
                <w:sz w:val="21"/>
                <w:szCs w:val="21"/>
                <w:color w:val="auto"/>
                <w:w w:val="99"/>
              </w:rPr>
              <w:t>pagamento e encaminha à</w:t>
            </w:r>
          </w:p>
        </w:tc>
        <w:tc>
          <w:tcPr>
            <w:tcW w:w="2800" w:type="dxa"/>
            <w:vAlign w:val="bottom"/>
          </w:tcPr>
          <w:p>
            <w:pPr>
              <w:jc w:val="center"/>
              <w:ind w:left="334"/>
              <w:spacing w:after="0" w:line="240" w:lineRule="exact"/>
              <w:rPr>
                <w:sz w:val="20"/>
                <w:szCs w:val="20"/>
                <w:color w:val="auto"/>
              </w:rPr>
            </w:pPr>
            <w:r>
              <w:rPr>
                <w:rFonts w:ascii="Calibri" w:cs="Calibri" w:eastAsia="Calibri" w:hAnsi="Calibri"/>
                <w:sz w:val="21"/>
                <w:szCs w:val="21"/>
                <w:color w:val="auto"/>
              </w:rPr>
              <w:t>Guarda e Arquiva processo</w:t>
            </w:r>
          </w:p>
        </w:tc>
        <w:tc>
          <w:tcPr>
            <w:tcW w:w="0" w:type="dxa"/>
            <w:vAlign w:val="bottom"/>
          </w:tcPr>
          <w:p>
            <w:pPr>
              <w:spacing w:after="0"/>
              <w:rPr>
                <w:sz w:val="1"/>
                <w:szCs w:val="1"/>
                <w:color w:val="auto"/>
              </w:rPr>
            </w:pPr>
          </w:p>
        </w:tc>
      </w:tr>
      <w:tr>
        <w:trPr>
          <w:trHeight w:val="224"/>
        </w:trPr>
        <w:tc>
          <w:tcPr>
            <w:tcW w:w="2720" w:type="dxa"/>
            <w:vAlign w:val="bottom"/>
          </w:tcPr>
          <w:p>
            <w:pPr>
              <w:jc w:val="center"/>
              <w:ind w:right="354"/>
              <w:spacing w:after="0" w:line="224" w:lineRule="exact"/>
              <w:rPr>
                <w:sz w:val="20"/>
                <w:szCs w:val="20"/>
                <w:color w:val="auto"/>
              </w:rPr>
            </w:pPr>
            <w:r>
              <w:rPr>
                <w:rFonts w:ascii="Calibri" w:cs="Calibri" w:eastAsia="Calibri" w:hAnsi="Calibri"/>
                <w:sz w:val="21"/>
                <w:szCs w:val="21"/>
                <w:color w:val="auto"/>
              </w:rPr>
              <w:t>CCONT</w:t>
            </w:r>
          </w:p>
        </w:tc>
        <w:tc>
          <w:tcPr>
            <w:tcW w:w="280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3158490</wp:posOffset>
            </wp:positionV>
            <wp:extent cx="6068060" cy="3810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86">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3206115</wp:posOffset>
            </wp:positionV>
            <wp:extent cx="6068060" cy="889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87">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56</w:t>
      </w:r>
    </w:p>
    <w:p>
      <w:pPr>
        <w:sectPr>
          <w:pgSz w:w="11900" w:h="16838" w:orient="portrait"/>
          <w:cols w:equalWidth="0" w:num="1">
            <w:col w:w="9503"/>
          </w:cols>
          <w:pgMar w:left="1277" w:top="1244" w:right="1126" w:bottom="0" w:gutter="0" w:footer="0" w:header="0"/>
        </w:sectPr>
      </w:pPr>
    </w:p>
    <w:p>
      <w:pPr>
        <w:jc w:val="center"/>
        <w:ind w:right="16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8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8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16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8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180"/>
        <w:spacing w:after="0"/>
        <w:rPr>
          <w:sz w:val="20"/>
          <w:szCs w:val="20"/>
          <w:color w:val="auto"/>
        </w:rPr>
      </w:pPr>
      <w:r>
        <w:rPr>
          <w:rFonts w:ascii="Century" w:cs="Century" w:eastAsia="Century" w:hAnsi="Century"/>
          <w:sz w:val="24"/>
          <w:szCs w:val="24"/>
          <w:b w:val="1"/>
          <w:bCs w:val="1"/>
          <w:color w:val="auto"/>
        </w:rPr>
        <w:t>FORMULÁRIO 11 - AUXÍLIO-FUNERAL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190500</wp:posOffset>
                </wp:positionH>
                <wp:positionV relativeFrom="paragraph">
                  <wp:posOffset>83185</wp:posOffset>
                </wp:positionV>
                <wp:extent cx="5714365" cy="0"/>
                <wp:wrapNone/>
                <wp:docPr id="299" name="Shape 2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143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99" o:spid="_x0000_s13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pt,6.55pt" to="464.95pt,6.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190500</wp:posOffset>
                </wp:positionH>
                <wp:positionV relativeFrom="paragraph">
                  <wp:posOffset>273685</wp:posOffset>
                </wp:positionV>
                <wp:extent cx="5714365" cy="0"/>
                <wp:wrapNone/>
                <wp:docPr id="300" name="Shape 3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143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00" o:spid="_x0000_s13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pt,21.55pt" to="464.95pt,21.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190500</wp:posOffset>
                </wp:positionH>
                <wp:positionV relativeFrom="paragraph">
                  <wp:posOffset>462915</wp:posOffset>
                </wp:positionV>
                <wp:extent cx="5714365" cy="0"/>
                <wp:wrapNone/>
                <wp:docPr id="301" name="Shape 3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143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01" o:spid="_x0000_s13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pt,36.45pt" to="464.95pt,36.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193675</wp:posOffset>
                </wp:positionH>
                <wp:positionV relativeFrom="paragraph">
                  <wp:posOffset>80010</wp:posOffset>
                </wp:positionV>
                <wp:extent cx="0" cy="7733665"/>
                <wp:wrapNone/>
                <wp:docPr id="302" name="Shape 3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7336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02" o:spid="_x0000_s13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25pt,6.3pt" to="15.25pt,615.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5901690</wp:posOffset>
                </wp:positionH>
                <wp:positionV relativeFrom="paragraph">
                  <wp:posOffset>80010</wp:posOffset>
                </wp:positionV>
                <wp:extent cx="0" cy="7733665"/>
                <wp:wrapNone/>
                <wp:docPr id="303" name="Shape 3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7336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03" o:spid="_x0000_s13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4.7pt,6.3pt" to="464.7pt,615.25pt" o:allowincell="f" strokecolor="#000000" strokeweight="0.4799pt"/>
            </w:pict>
          </mc:Fallback>
        </mc:AlternateContent>
      </w:r>
    </w:p>
    <w:p>
      <w:pPr>
        <w:spacing w:after="0" w:line="119" w:lineRule="exact"/>
        <w:rPr>
          <w:sz w:val="20"/>
          <w:szCs w:val="20"/>
          <w:color w:val="auto"/>
        </w:rPr>
      </w:pPr>
    </w:p>
    <w:p>
      <w:pPr>
        <w:ind w:left="380" w:right="3960" w:hanging="8"/>
        <w:spacing w:after="0" w:line="241" w:lineRule="auto"/>
        <w:tabs>
          <w:tab w:leader="none" w:pos="648" w:val="left"/>
        </w:tabs>
        <w:numPr>
          <w:ilvl w:val="0"/>
          <w:numId w:val="57"/>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IDENTIFICAÇÃO DO(A) REQUERENTE: </w:t>
      </w:r>
      <w:r>
        <w:rPr>
          <w:rFonts w:ascii="Century" w:cs="Century" w:eastAsia="Century" w:hAnsi="Century"/>
          <w:sz w:val="24"/>
          <w:szCs w:val="24"/>
          <w:color w:val="auto"/>
        </w:rPr>
        <w:t>Nome:</w:t>
      </w:r>
    </w:p>
    <w:p>
      <w:pPr>
        <w:spacing w:after="0" w:line="8" w:lineRule="exact"/>
        <w:rPr>
          <w:sz w:val="20"/>
          <w:szCs w:val="20"/>
          <w:color w:val="auto"/>
        </w:rPr>
      </w:pPr>
    </w:p>
    <w:tbl>
      <w:tblPr>
        <w:tblLayout w:type="fixed"/>
        <w:tblInd w:w="300" w:type="dxa"/>
        <w:tblCellMar>
          <w:top w:w="0" w:type="dxa"/>
          <w:left w:w="0" w:type="dxa"/>
          <w:bottom w:w="0" w:type="dxa"/>
          <w:right w:w="0" w:type="dxa"/>
        </w:tblCellMar>
      </w:tblPr>
      <w:tr>
        <w:trPr>
          <w:trHeight w:val="293"/>
        </w:trPr>
        <w:tc>
          <w:tcPr>
            <w:tcW w:w="3500" w:type="dxa"/>
            <w:vAlign w:val="bottom"/>
            <w:tcBorders>
              <w:bottom w:val="single" w:sz="8" w:color="auto"/>
            </w:tcBorders>
          </w:tcPr>
          <w:p>
            <w:pPr>
              <w:ind w:left="80"/>
              <w:spacing w:after="0"/>
              <w:rPr>
                <w:sz w:val="20"/>
                <w:szCs w:val="20"/>
                <w:color w:val="auto"/>
              </w:rPr>
            </w:pPr>
            <w:r>
              <w:rPr>
                <w:rFonts w:ascii="Century" w:cs="Century" w:eastAsia="Century" w:hAnsi="Century"/>
                <w:sz w:val="24"/>
                <w:szCs w:val="24"/>
                <w:color w:val="auto"/>
              </w:rPr>
              <w:t>Registro de Identidade Nº:</w:t>
            </w:r>
          </w:p>
        </w:tc>
        <w:tc>
          <w:tcPr>
            <w:tcW w:w="2120" w:type="dxa"/>
            <w:vAlign w:val="bottom"/>
            <w:tcBorders>
              <w:bottom w:val="single" w:sz="8" w:color="auto"/>
            </w:tcBorders>
          </w:tcPr>
          <w:p>
            <w:pPr>
              <w:spacing w:after="0"/>
              <w:rPr>
                <w:sz w:val="24"/>
                <w:szCs w:val="24"/>
                <w:color w:val="auto"/>
              </w:rPr>
            </w:pPr>
          </w:p>
        </w:tc>
        <w:tc>
          <w:tcPr>
            <w:tcW w:w="2980" w:type="dxa"/>
            <w:vAlign w:val="bottom"/>
            <w:tcBorders>
              <w:bottom w:val="single" w:sz="8" w:color="auto"/>
            </w:tcBorders>
          </w:tcPr>
          <w:p>
            <w:pPr>
              <w:jc w:val="right"/>
              <w:ind w:right="940"/>
              <w:spacing w:after="0"/>
              <w:rPr>
                <w:sz w:val="20"/>
                <w:szCs w:val="20"/>
                <w:color w:val="auto"/>
              </w:rPr>
            </w:pPr>
            <w:r>
              <w:rPr>
                <w:rFonts w:ascii="Century" w:cs="Century" w:eastAsia="Century" w:hAnsi="Century"/>
                <w:sz w:val="24"/>
                <w:szCs w:val="24"/>
                <w:color w:val="auto"/>
              </w:rPr>
              <w:t>CPF/MF:</w:t>
            </w:r>
          </w:p>
        </w:tc>
        <w:tc>
          <w:tcPr>
            <w:tcW w:w="400" w:type="dxa"/>
            <w:vAlign w:val="bottom"/>
            <w:tcBorders>
              <w:bottom w:val="single" w:sz="8" w:color="auto"/>
            </w:tcBorders>
          </w:tcPr>
          <w:p>
            <w:pPr>
              <w:spacing w:after="0"/>
              <w:rPr>
                <w:sz w:val="24"/>
                <w:szCs w:val="24"/>
                <w:color w:val="auto"/>
              </w:rPr>
            </w:pPr>
          </w:p>
        </w:tc>
      </w:tr>
      <w:tr>
        <w:trPr>
          <w:trHeight w:val="279"/>
        </w:trPr>
        <w:tc>
          <w:tcPr>
            <w:tcW w:w="3500" w:type="dxa"/>
            <w:vAlign w:val="bottom"/>
            <w:tcBorders>
              <w:bottom w:val="single" w:sz="8" w:color="auto"/>
            </w:tcBorders>
          </w:tcPr>
          <w:p>
            <w:pPr>
              <w:ind w:left="80"/>
              <w:spacing w:after="0" w:line="278" w:lineRule="exact"/>
              <w:rPr>
                <w:sz w:val="20"/>
                <w:szCs w:val="20"/>
                <w:color w:val="auto"/>
              </w:rPr>
            </w:pPr>
            <w:r>
              <w:rPr>
                <w:rFonts w:ascii="Century" w:cs="Century" w:eastAsia="Century" w:hAnsi="Century"/>
                <w:sz w:val="24"/>
                <w:szCs w:val="24"/>
                <w:color w:val="auto"/>
              </w:rPr>
              <w:t>Endereço Residencial:</w:t>
            </w:r>
          </w:p>
        </w:tc>
        <w:tc>
          <w:tcPr>
            <w:tcW w:w="2120" w:type="dxa"/>
            <w:vAlign w:val="bottom"/>
            <w:tcBorders>
              <w:bottom w:val="single" w:sz="8" w:color="auto"/>
            </w:tcBorders>
          </w:tcPr>
          <w:p>
            <w:pPr>
              <w:spacing w:after="0"/>
              <w:rPr>
                <w:sz w:val="24"/>
                <w:szCs w:val="24"/>
                <w:color w:val="auto"/>
              </w:rPr>
            </w:pPr>
          </w:p>
        </w:tc>
        <w:tc>
          <w:tcPr>
            <w:tcW w:w="2980" w:type="dxa"/>
            <w:vAlign w:val="bottom"/>
            <w:tcBorders>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r>
      <w:tr>
        <w:trPr>
          <w:trHeight w:val="274"/>
        </w:trPr>
        <w:tc>
          <w:tcPr>
            <w:tcW w:w="3500" w:type="dxa"/>
            <w:vAlign w:val="bottom"/>
          </w:tcPr>
          <w:p>
            <w:pPr>
              <w:ind w:left="80"/>
              <w:spacing w:after="0" w:line="275" w:lineRule="exact"/>
              <w:rPr>
                <w:sz w:val="20"/>
                <w:szCs w:val="20"/>
                <w:color w:val="auto"/>
              </w:rPr>
            </w:pPr>
            <w:r>
              <w:rPr>
                <w:rFonts w:ascii="Century" w:cs="Century" w:eastAsia="Century" w:hAnsi="Century"/>
                <w:sz w:val="24"/>
                <w:szCs w:val="24"/>
                <w:color w:val="auto"/>
              </w:rPr>
              <w:t>Telefones: Residencial:</w:t>
            </w:r>
          </w:p>
        </w:tc>
        <w:tc>
          <w:tcPr>
            <w:tcW w:w="5100" w:type="dxa"/>
            <w:vAlign w:val="bottom"/>
            <w:gridSpan w:val="2"/>
          </w:tcPr>
          <w:p>
            <w:pPr>
              <w:jc w:val="right"/>
              <w:ind w:right="2120"/>
              <w:spacing w:after="0" w:line="275" w:lineRule="exact"/>
              <w:rPr>
                <w:sz w:val="20"/>
                <w:szCs w:val="20"/>
                <w:color w:val="auto"/>
              </w:rPr>
            </w:pPr>
            <w:r>
              <w:rPr>
                <w:rFonts w:ascii="Century" w:cs="Century" w:eastAsia="Century" w:hAnsi="Century"/>
                <w:sz w:val="24"/>
                <w:szCs w:val="24"/>
                <w:color w:val="auto"/>
              </w:rPr>
              <w:t>; Comercial:</w:t>
            </w:r>
          </w:p>
        </w:tc>
        <w:tc>
          <w:tcPr>
            <w:tcW w:w="400" w:type="dxa"/>
            <w:vAlign w:val="bottom"/>
          </w:tcPr>
          <w:p>
            <w:pPr>
              <w:ind w:left="240"/>
              <w:spacing w:after="0" w:line="275" w:lineRule="exact"/>
              <w:rPr>
                <w:sz w:val="20"/>
                <w:szCs w:val="20"/>
                <w:color w:val="auto"/>
              </w:rPr>
            </w:pPr>
            <w:r>
              <w:rPr>
                <w:rFonts w:ascii="Century" w:cs="Century" w:eastAsia="Century" w:hAnsi="Century"/>
                <w:sz w:val="24"/>
                <w:szCs w:val="24"/>
                <w:color w:val="auto"/>
              </w:rPr>
              <w:t>;</w:t>
            </w:r>
          </w:p>
        </w:tc>
      </w:tr>
      <w:tr>
        <w:trPr>
          <w:trHeight w:val="293"/>
        </w:trPr>
        <w:tc>
          <w:tcPr>
            <w:tcW w:w="3500" w:type="dxa"/>
            <w:vAlign w:val="bottom"/>
            <w:tcBorders>
              <w:bottom w:val="single" w:sz="8" w:color="auto"/>
            </w:tcBorders>
          </w:tcPr>
          <w:p>
            <w:pPr>
              <w:ind w:left="80"/>
              <w:spacing w:after="0"/>
              <w:rPr>
                <w:sz w:val="20"/>
                <w:szCs w:val="20"/>
                <w:color w:val="auto"/>
              </w:rPr>
            </w:pPr>
            <w:r>
              <w:rPr>
                <w:rFonts w:ascii="Century" w:cs="Century" w:eastAsia="Century" w:hAnsi="Century"/>
                <w:sz w:val="24"/>
                <w:szCs w:val="24"/>
                <w:color w:val="auto"/>
              </w:rPr>
              <w:t>Celular:</w:t>
            </w:r>
          </w:p>
        </w:tc>
        <w:tc>
          <w:tcPr>
            <w:tcW w:w="2120" w:type="dxa"/>
            <w:vAlign w:val="bottom"/>
            <w:tcBorders>
              <w:bottom w:val="single" w:sz="8" w:color="auto"/>
            </w:tcBorders>
          </w:tcPr>
          <w:p>
            <w:pPr>
              <w:spacing w:after="0"/>
              <w:rPr>
                <w:sz w:val="24"/>
                <w:szCs w:val="24"/>
                <w:color w:val="auto"/>
              </w:rPr>
            </w:pPr>
          </w:p>
        </w:tc>
        <w:tc>
          <w:tcPr>
            <w:tcW w:w="2980" w:type="dxa"/>
            <w:vAlign w:val="bottom"/>
            <w:tcBorders>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r>
      <w:tr>
        <w:trPr>
          <w:trHeight w:val="275"/>
        </w:trPr>
        <w:tc>
          <w:tcPr>
            <w:tcW w:w="5620" w:type="dxa"/>
            <w:vAlign w:val="bottom"/>
            <w:gridSpan w:val="2"/>
          </w:tcPr>
          <w:p>
            <w:pPr>
              <w:ind w:left="80"/>
              <w:spacing w:after="0" w:line="276" w:lineRule="exact"/>
              <w:rPr>
                <w:sz w:val="20"/>
                <w:szCs w:val="20"/>
                <w:color w:val="auto"/>
              </w:rPr>
            </w:pPr>
            <w:r>
              <w:rPr>
                <w:rFonts w:ascii="Century" w:cs="Century" w:eastAsia="Century" w:hAnsi="Century"/>
                <w:sz w:val="24"/>
                <w:szCs w:val="24"/>
                <w:color w:val="auto"/>
                <w:w w:val="99"/>
              </w:rPr>
              <w:t>() Pessoa da família – Grau de parentesco:</w:t>
            </w:r>
          </w:p>
        </w:tc>
        <w:tc>
          <w:tcPr>
            <w:tcW w:w="2980" w:type="dxa"/>
            <w:vAlign w:val="bottom"/>
          </w:tcPr>
          <w:p>
            <w:pPr>
              <w:jc w:val="right"/>
              <w:ind w:right="120"/>
              <w:spacing w:after="0" w:line="276" w:lineRule="exact"/>
              <w:rPr>
                <w:sz w:val="20"/>
                <w:szCs w:val="20"/>
                <w:color w:val="auto"/>
              </w:rPr>
            </w:pPr>
            <w:r>
              <w:rPr>
                <w:rFonts w:ascii="Century" w:cs="Century" w:eastAsia="Century" w:hAnsi="Century"/>
                <w:sz w:val="24"/>
                <w:szCs w:val="24"/>
                <w:color w:val="auto"/>
              </w:rPr>
              <w:t>(</w:t>
            </w:r>
          </w:p>
        </w:tc>
        <w:tc>
          <w:tcPr>
            <w:tcW w:w="400" w:type="dxa"/>
            <w:vAlign w:val="bottom"/>
          </w:tcPr>
          <w:p>
            <w:pPr>
              <w:ind w:left="240"/>
              <w:spacing w:after="0" w:line="276" w:lineRule="exact"/>
              <w:rPr>
                <w:sz w:val="20"/>
                <w:szCs w:val="20"/>
                <w:color w:val="auto"/>
              </w:rPr>
            </w:pPr>
            <w:r>
              <w:rPr>
                <w:rFonts w:ascii="Century" w:cs="Century" w:eastAsia="Century" w:hAnsi="Century"/>
                <w:sz w:val="24"/>
                <w:szCs w:val="24"/>
                <w:color w:val="auto"/>
              </w:rPr>
              <w:t>)</w:t>
            </w:r>
          </w:p>
        </w:tc>
      </w:tr>
      <w:tr>
        <w:trPr>
          <w:trHeight w:val="291"/>
        </w:trPr>
        <w:tc>
          <w:tcPr>
            <w:tcW w:w="3500" w:type="dxa"/>
            <w:vAlign w:val="bottom"/>
            <w:tcBorders>
              <w:bottom w:val="single" w:sz="8" w:color="auto"/>
            </w:tcBorders>
          </w:tcPr>
          <w:p>
            <w:pPr>
              <w:ind w:left="80"/>
              <w:spacing w:after="0"/>
              <w:rPr>
                <w:sz w:val="20"/>
                <w:szCs w:val="20"/>
                <w:color w:val="auto"/>
              </w:rPr>
            </w:pPr>
            <w:r>
              <w:rPr>
                <w:rFonts w:ascii="Century" w:cs="Century" w:eastAsia="Century" w:hAnsi="Century"/>
                <w:sz w:val="24"/>
                <w:szCs w:val="24"/>
                <w:color w:val="auto"/>
              </w:rPr>
              <w:t>Terceiros</w:t>
            </w:r>
          </w:p>
        </w:tc>
        <w:tc>
          <w:tcPr>
            <w:tcW w:w="2120" w:type="dxa"/>
            <w:vAlign w:val="bottom"/>
            <w:tcBorders>
              <w:bottom w:val="single" w:sz="8" w:color="auto"/>
            </w:tcBorders>
          </w:tcPr>
          <w:p>
            <w:pPr>
              <w:spacing w:after="0"/>
              <w:rPr>
                <w:sz w:val="24"/>
                <w:szCs w:val="24"/>
                <w:color w:val="auto"/>
              </w:rPr>
            </w:pPr>
          </w:p>
        </w:tc>
        <w:tc>
          <w:tcPr>
            <w:tcW w:w="2980" w:type="dxa"/>
            <w:vAlign w:val="bottom"/>
            <w:tcBorders>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r>
      <w:tr>
        <w:trPr>
          <w:trHeight w:val="274"/>
        </w:trPr>
        <w:tc>
          <w:tcPr>
            <w:tcW w:w="3500" w:type="dxa"/>
            <w:vAlign w:val="bottom"/>
          </w:tcPr>
          <w:p>
            <w:pPr>
              <w:ind w:left="80"/>
              <w:spacing w:after="0" w:line="275" w:lineRule="exact"/>
              <w:rPr>
                <w:sz w:val="20"/>
                <w:szCs w:val="20"/>
                <w:color w:val="auto"/>
              </w:rPr>
            </w:pPr>
            <w:r>
              <w:rPr>
                <w:rFonts w:ascii="Century" w:cs="Century" w:eastAsia="Century" w:hAnsi="Century"/>
                <w:sz w:val="24"/>
                <w:szCs w:val="24"/>
                <w:color w:val="auto"/>
              </w:rPr>
              <w:t>Dados Bancários: Banco</w:t>
            </w:r>
          </w:p>
        </w:tc>
        <w:tc>
          <w:tcPr>
            <w:tcW w:w="2120" w:type="dxa"/>
            <w:vAlign w:val="bottom"/>
          </w:tcPr>
          <w:p>
            <w:pPr>
              <w:ind w:left="520"/>
              <w:spacing w:after="0" w:line="275" w:lineRule="exact"/>
              <w:rPr>
                <w:sz w:val="20"/>
                <w:szCs w:val="20"/>
                <w:color w:val="auto"/>
              </w:rPr>
            </w:pPr>
            <w:r>
              <w:rPr>
                <w:rFonts w:ascii="Century" w:cs="Century" w:eastAsia="Century" w:hAnsi="Century"/>
                <w:sz w:val="24"/>
                <w:szCs w:val="24"/>
                <w:color w:val="auto"/>
              </w:rPr>
              <w:t>Agência:</w:t>
            </w:r>
          </w:p>
        </w:tc>
        <w:tc>
          <w:tcPr>
            <w:tcW w:w="2980" w:type="dxa"/>
            <w:vAlign w:val="bottom"/>
          </w:tcPr>
          <w:p>
            <w:pPr>
              <w:jc w:val="right"/>
              <w:ind w:right="1560"/>
              <w:spacing w:after="0" w:line="275" w:lineRule="exact"/>
              <w:rPr>
                <w:sz w:val="20"/>
                <w:szCs w:val="20"/>
                <w:color w:val="auto"/>
              </w:rPr>
            </w:pPr>
            <w:r>
              <w:rPr>
                <w:rFonts w:ascii="Century" w:cs="Century" w:eastAsia="Century" w:hAnsi="Century"/>
                <w:sz w:val="24"/>
                <w:szCs w:val="24"/>
                <w:color w:val="auto"/>
              </w:rPr>
              <w:t>C/C Nº:</w:t>
            </w:r>
          </w:p>
        </w:tc>
        <w:tc>
          <w:tcPr>
            <w:tcW w:w="400" w:type="dxa"/>
            <w:vAlign w:val="bottom"/>
          </w:tcPr>
          <w:p>
            <w:pPr>
              <w:spacing w:after="0"/>
              <w:rPr>
                <w:sz w:val="23"/>
                <w:szCs w:val="23"/>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190500</wp:posOffset>
                </wp:positionH>
                <wp:positionV relativeFrom="paragraph">
                  <wp:posOffset>8890</wp:posOffset>
                </wp:positionV>
                <wp:extent cx="5714365" cy="0"/>
                <wp:wrapNone/>
                <wp:docPr id="304" name="Shape 3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143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04" o:spid="_x0000_s13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pt,0.7pt" to="464.95pt,0.7pt" o:allowincell="f" strokecolor="#000000" strokeweight="0.4799pt"/>
            </w:pict>
          </mc:Fallback>
        </mc:AlternateContent>
      </w:r>
    </w:p>
    <w:p>
      <w:pPr>
        <w:ind w:left="380" w:right="2720" w:hanging="8"/>
        <w:spacing w:after="0" w:line="241" w:lineRule="auto"/>
        <w:tabs>
          <w:tab w:leader="none" w:pos="648" w:val="left"/>
        </w:tabs>
        <w:numPr>
          <w:ilvl w:val="0"/>
          <w:numId w:val="58"/>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DADOS DE IDENTIFICAÇÃO DO(A) SERVIDOR(A): </w:t>
      </w:r>
      <w:r>
        <w:rPr>
          <w:rFonts w:ascii="Century" w:cs="Century" w:eastAsia="Century" w:hAnsi="Century"/>
          <w:sz w:val="24"/>
          <w:szCs w:val="24"/>
          <w:color w:val="auto"/>
        </w:rPr>
        <w:t>Nome: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190500</wp:posOffset>
                </wp:positionH>
                <wp:positionV relativeFrom="paragraph">
                  <wp:posOffset>-181610</wp:posOffset>
                </wp:positionV>
                <wp:extent cx="5714365" cy="0"/>
                <wp:wrapNone/>
                <wp:docPr id="305" name="Shape 3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143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05" o:spid="_x0000_s13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pt,-14.2999pt" to="464.95pt,-14.29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190500</wp:posOffset>
                </wp:positionH>
                <wp:positionV relativeFrom="paragraph">
                  <wp:posOffset>6350</wp:posOffset>
                </wp:positionV>
                <wp:extent cx="5714365" cy="0"/>
                <wp:wrapNone/>
                <wp:docPr id="306" name="Shape 3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143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06" o:spid="_x0000_s13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pt,0.5pt" to="464.95pt,0.5pt" o:allowincell="f" strokecolor="#000000" strokeweight="0.48pt"/>
            </w:pict>
          </mc:Fallback>
        </mc:AlternateContent>
      </w:r>
    </w:p>
    <w:tbl>
      <w:tblPr>
        <w:tblLayout w:type="fixed"/>
        <w:tblInd w:w="300" w:type="dxa"/>
        <w:tblCellMar>
          <w:top w:w="0" w:type="dxa"/>
          <w:left w:w="0" w:type="dxa"/>
          <w:bottom w:w="0" w:type="dxa"/>
          <w:right w:w="0" w:type="dxa"/>
        </w:tblCellMar>
      </w:tblPr>
      <w:tr>
        <w:trPr>
          <w:trHeight w:val="292"/>
        </w:trPr>
        <w:tc>
          <w:tcPr>
            <w:tcW w:w="3700" w:type="dxa"/>
            <w:vAlign w:val="bottom"/>
            <w:tcBorders>
              <w:bottom w:val="single" w:sz="8" w:color="auto"/>
            </w:tcBorders>
          </w:tcPr>
          <w:p>
            <w:pPr>
              <w:ind w:left="80"/>
              <w:spacing w:after="0"/>
              <w:rPr>
                <w:sz w:val="20"/>
                <w:szCs w:val="20"/>
                <w:color w:val="auto"/>
              </w:rPr>
            </w:pPr>
            <w:r>
              <w:rPr>
                <w:rFonts w:ascii="Century" w:cs="Century" w:eastAsia="Century" w:hAnsi="Century"/>
                <w:sz w:val="24"/>
                <w:szCs w:val="24"/>
                <w:color w:val="auto"/>
              </w:rPr>
              <w:t>(   ) Ativo</w:t>
            </w:r>
          </w:p>
        </w:tc>
        <w:tc>
          <w:tcPr>
            <w:tcW w:w="5300" w:type="dxa"/>
            <w:vAlign w:val="bottom"/>
            <w:tcBorders>
              <w:bottom w:val="single" w:sz="8" w:color="auto"/>
            </w:tcBorders>
          </w:tcPr>
          <w:p>
            <w:pPr>
              <w:ind w:left="1320"/>
              <w:spacing w:after="0"/>
              <w:rPr>
                <w:sz w:val="20"/>
                <w:szCs w:val="20"/>
                <w:color w:val="auto"/>
              </w:rPr>
            </w:pPr>
            <w:r>
              <w:rPr>
                <w:rFonts w:ascii="Century" w:cs="Century" w:eastAsia="Century" w:hAnsi="Century"/>
                <w:sz w:val="24"/>
                <w:szCs w:val="24"/>
                <w:color w:val="auto"/>
                <w:w w:val="99"/>
              </w:rPr>
              <w:t>() Aposentado</w:t>
            </w:r>
          </w:p>
        </w:tc>
      </w:tr>
      <w:tr>
        <w:trPr>
          <w:trHeight w:val="278"/>
        </w:trPr>
        <w:tc>
          <w:tcPr>
            <w:tcW w:w="3700" w:type="dxa"/>
            <w:vAlign w:val="bottom"/>
            <w:tcBorders>
              <w:bottom w:val="single" w:sz="8" w:color="auto"/>
            </w:tcBorders>
          </w:tcPr>
          <w:p>
            <w:pPr>
              <w:ind w:left="80"/>
              <w:spacing w:after="0" w:line="277" w:lineRule="exact"/>
              <w:rPr>
                <w:sz w:val="20"/>
                <w:szCs w:val="20"/>
                <w:color w:val="auto"/>
              </w:rPr>
            </w:pPr>
            <w:r>
              <w:rPr>
                <w:rFonts w:ascii="Century" w:cs="Century" w:eastAsia="Century" w:hAnsi="Century"/>
                <w:sz w:val="24"/>
                <w:szCs w:val="24"/>
                <w:color w:val="auto"/>
              </w:rPr>
              <w:t>Cargo:</w:t>
            </w:r>
          </w:p>
        </w:tc>
        <w:tc>
          <w:tcPr>
            <w:tcW w:w="5300" w:type="dxa"/>
            <w:vAlign w:val="bottom"/>
            <w:tcBorders>
              <w:bottom w:val="single" w:sz="8" w:color="auto"/>
            </w:tcBorders>
          </w:tcPr>
          <w:p>
            <w:pPr>
              <w:ind w:left="2380"/>
              <w:spacing w:after="0" w:line="277" w:lineRule="exact"/>
              <w:rPr>
                <w:sz w:val="20"/>
                <w:szCs w:val="20"/>
                <w:color w:val="auto"/>
              </w:rPr>
            </w:pPr>
            <w:r>
              <w:rPr>
                <w:rFonts w:ascii="Century" w:cs="Century" w:eastAsia="Century" w:hAnsi="Century"/>
                <w:sz w:val="24"/>
                <w:szCs w:val="24"/>
                <w:color w:val="auto"/>
              </w:rPr>
              <w:t>Mat. SIAPE nº:</w:t>
            </w:r>
          </w:p>
        </w:tc>
      </w:tr>
      <w:tr>
        <w:trPr>
          <w:trHeight w:val="278"/>
        </w:trPr>
        <w:tc>
          <w:tcPr>
            <w:tcW w:w="3700" w:type="dxa"/>
            <w:vAlign w:val="bottom"/>
            <w:tcBorders>
              <w:bottom w:val="single" w:sz="8" w:color="auto"/>
            </w:tcBorders>
          </w:tcPr>
          <w:p>
            <w:pPr>
              <w:ind w:left="80"/>
              <w:spacing w:after="0" w:line="277" w:lineRule="exact"/>
              <w:rPr>
                <w:sz w:val="20"/>
                <w:szCs w:val="20"/>
                <w:color w:val="auto"/>
              </w:rPr>
            </w:pPr>
            <w:r>
              <w:rPr>
                <w:rFonts w:ascii="Century" w:cs="Century" w:eastAsia="Century" w:hAnsi="Century"/>
                <w:sz w:val="24"/>
                <w:szCs w:val="24"/>
                <w:color w:val="auto"/>
              </w:rPr>
              <w:t>Lotação:</w:t>
            </w:r>
          </w:p>
        </w:tc>
        <w:tc>
          <w:tcPr>
            <w:tcW w:w="5300" w:type="dxa"/>
            <w:vAlign w:val="bottom"/>
            <w:tcBorders>
              <w:bottom w:val="single" w:sz="8" w:color="auto"/>
            </w:tcBorders>
          </w:tcPr>
          <w:p>
            <w:pPr>
              <w:spacing w:after="0"/>
              <w:rPr>
                <w:sz w:val="24"/>
                <w:szCs w:val="24"/>
                <w:color w:val="auto"/>
              </w:rPr>
            </w:pPr>
          </w:p>
        </w:tc>
      </w:tr>
      <w:tr>
        <w:trPr>
          <w:trHeight w:val="277"/>
        </w:trPr>
        <w:tc>
          <w:tcPr>
            <w:tcW w:w="3700" w:type="dxa"/>
            <w:vAlign w:val="bottom"/>
          </w:tcPr>
          <w:p>
            <w:pPr>
              <w:ind w:left="80"/>
              <w:spacing w:after="0" w:line="277" w:lineRule="exact"/>
              <w:rPr>
                <w:sz w:val="20"/>
                <w:szCs w:val="20"/>
                <w:color w:val="auto"/>
              </w:rPr>
            </w:pPr>
            <w:r>
              <w:rPr>
                <w:rFonts w:ascii="Century" w:cs="Century" w:eastAsia="Century" w:hAnsi="Century"/>
                <w:sz w:val="24"/>
                <w:szCs w:val="24"/>
                <w:color w:val="auto"/>
              </w:rPr>
              <w:t>Data do falecimento:</w:t>
            </w:r>
          </w:p>
        </w:tc>
        <w:tc>
          <w:tcPr>
            <w:tcW w:w="530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190500</wp:posOffset>
                </wp:positionH>
                <wp:positionV relativeFrom="paragraph">
                  <wp:posOffset>6985</wp:posOffset>
                </wp:positionV>
                <wp:extent cx="5714365" cy="0"/>
                <wp:wrapNone/>
                <wp:docPr id="307" name="Shape 3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143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07" o:spid="_x0000_s13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pt,0.55pt" to="464.95pt,0.55pt" o:allowincell="f" strokecolor="#000000" strokeweight="0.48pt"/>
            </w:pict>
          </mc:Fallback>
        </mc:AlternateContent>
      </w:r>
    </w:p>
    <w:p>
      <w:pPr>
        <w:ind w:left="640" w:hanging="268"/>
        <w:spacing w:after="0"/>
        <w:tabs>
          <w:tab w:leader="none" w:pos="640" w:val="left"/>
        </w:tabs>
        <w:numPr>
          <w:ilvl w:val="0"/>
          <w:numId w:val="59"/>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FUNDAMENTAÇÃO: </w:t>
      </w:r>
      <w:r>
        <w:rPr>
          <w:rFonts w:ascii="Century" w:cs="Century" w:eastAsia="Century" w:hAnsi="Century"/>
          <w:sz w:val="24"/>
          <w:szCs w:val="24"/>
          <w:color w:val="auto"/>
        </w:rPr>
        <w:t>Artigos 226, 227 e 228 da Lei nº 8.112/1990</w:t>
      </w:r>
    </w:p>
    <w:p>
      <w:pPr>
        <w:spacing w:after="0" w:line="9" w:lineRule="exact"/>
        <w:rPr>
          <w:rFonts w:ascii="Century" w:cs="Century" w:eastAsia="Century" w:hAnsi="Century"/>
          <w:sz w:val="24"/>
          <w:szCs w:val="24"/>
          <w:b w:val="1"/>
          <w:bCs w:val="1"/>
          <w:color w:val="auto"/>
        </w:rPr>
      </w:pPr>
    </w:p>
    <w:p>
      <w:pPr>
        <w:ind w:left="640" w:hanging="268"/>
        <w:spacing w:after="0"/>
        <w:tabs>
          <w:tab w:leader="none" w:pos="640" w:val="left"/>
        </w:tabs>
        <w:numPr>
          <w:ilvl w:val="0"/>
          <w:numId w:val="59"/>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REQUERIMENTO: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190500</wp:posOffset>
                </wp:positionH>
                <wp:positionV relativeFrom="paragraph">
                  <wp:posOffset>-180975</wp:posOffset>
                </wp:positionV>
                <wp:extent cx="5714365" cy="0"/>
                <wp:wrapNone/>
                <wp:docPr id="308" name="Shape 3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143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08" o:spid="_x0000_s13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pt,-14.2499pt" to="464.95pt,-14.2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190500</wp:posOffset>
                </wp:positionH>
                <wp:positionV relativeFrom="paragraph">
                  <wp:posOffset>8890</wp:posOffset>
                </wp:positionV>
                <wp:extent cx="5714365" cy="0"/>
                <wp:wrapNone/>
                <wp:docPr id="309" name="Shape 3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143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09" o:spid="_x0000_s13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pt,0.7pt" to="464.95pt,0.7pt" o:allowincell="f" strokecolor="#000000" strokeweight="0.4799pt"/>
            </w:pict>
          </mc:Fallback>
        </mc:AlternateContent>
      </w:r>
    </w:p>
    <w:p>
      <w:pPr>
        <w:jc w:val="both"/>
        <w:ind w:left="380" w:right="120" w:firstLine="403"/>
        <w:spacing w:after="0" w:line="237" w:lineRule="auto"/>
        <w:rPr>
          <w:sz w:val="20"/>
          <w:szCs w:val="20"/>
          <w:color w:val="auto"/>
        </w:rPr>
      </w:pPr>
      <w:r>
        <w:rPr>
          <w:rFonts w:ascii="Century" w:cs="Century" w:eastAsia="Century" w:hAnsi="Century"/>
          <w:sz w:val="24"/>
          <w:szCs w:val="24"/>
          <w:color w:val="auto"/>
        </w:rPr>
        <w:t xml:space="preserve">Requer a Diretoria de Recursos Humanos – DRH concessão do </w:t>
      </w:r>
      <w:r>
        <w:rPr>
          <w:rFonts w:ascii="Century" w:cs="Century" w:eastAsia="Century" w:hAnsi="Century"/>
          <w:sz w:val="24"/>
          <w:szCs w:val="24"/>
          <w:b w:val="1"/>
          <w:bCs w:val="1"/>
          <w:color w:val="auto"/>
        </w:rPr>
        <w:t>AUXÍLIO-FUNERAL</w:t>
      </w:r>
      <w:r>
        <w:rPr>
          <w:rFonts w:ascii="Century" w:cs="Century" w:eastAsia="Century" w:hAnsi="Century"/>
          <w:sz w:val="24"/>
          <w:szCs w:val="24"/>
          <w:color w:val="auto"/>
        </w:rPr>
        <w:t>, em razão do falecimento do ex-servidor(a) acima identificado(a),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falecido(a) em ___/___/____, conforme documentação anexa.</w:t>
      </w:r>
    </w:p>
    <w:p>
      <w:pPr>
        <w:spacing w:after="0" w:line="2" w:lineRule="exact"/>
        <w:rPr>
          <w:sz w:val="20"/>
          <w:szCs w:val="20"/>
          <w:color w:val="auto"/>
        </w:rPr>
      </w:pPr>
    </w:p>
    <w:p>
      <w:pPr>
        <w:ind w:left="7580"/>
        <w:spacing w:after="0"/>
        <w:rPr>
          <w:sz w:val="20"/>
          <w:szCs w:val="20"/>
          <w:color w:val="auto"/>
        </w:rPr>
      </w:pPr>
      <w:r>
        <w:rPr>
          <w:rFonts w:ascii="Century" w:cs="Century" w:eastAsia="Century" w:hAnsi="Century"/>
          <w:sz w:val="24"/>
          <w:szCs w:val="24"/>
          <w:color w:val="auto"/>
        </w:rPr>
        <w:t>Nestes termos,</w:t>
      </w:r>
    </w:p>
    <w:p>
      <w:pPr>
        <w:spacing w:after="0" w:line="2" w:lineRule="exact"/>
        <w:rPr>
          <w:sz w:val="20"/>
          <w:szCs w:val="20"/>
          <w:color w:val="auto"/>
        </w:rPr>
      </w:pPr>
    </w:p>
    <w:p>
      <w:pPr>
        <w:ind w:left="7220"/>
        <w:spacing w:after="0"/>
        <w:rPr>
          <w:sz w:val="20"/>
          <w:szCs w:val="20"/>
          <w:color w:val="auto"/>
        </w:rPr>
      </w:pPr>
      <w:r>
        <w:rPr>
          <w:rFonts w:ascii="Century" w:cs="Century" w:eastAsia="Century" w:hAnsi="Century"/>
          <w:sz w:val="24"/>
          <w:szCs w:val="24"/>
          <w:color w:val="auto"/>
        </w:rPr>
        <w:t>Pede deferimento.</w:t>
      </w:r>
    </w:p>
    <w:p>
      <w:pPr>
        <w:spacing w:after="0" w:line="287" w:lineRule="exact"/>
        <w:rPr>
          <w:sz w:val="20"/>
          <w:szCs w:val="20"/>
          <w:color w:val="auto"/>
        </w:rPr>
      </w:pPr>
    </w:p>
    <w:p>
      <w:pPr>
        <w:ind w:left="1040"/>
        <w:spacing w:after="0"/>
        <w:tabs>
          <w:tab w:leader="none" w:pos="5920" w:val="left"/>
        </w:tabs>
        <w:rPr>
          <w:sz w:val="20"/>
          <w:szCs w:val="20"/>
          <w:color w:val="auto"/>
        </w:rPr>
      </w:pPr>
      <w:r>
        <w:rPr>
          <w:rFonts w:ascii="Century" w:cs="Century" w:eastAsia="Century" w:hAnsi="Century"/>
          <w:sz w:val="24"/>
          <w:szCs w:val="24"/>
          <w:color w:val="auto"/>
        </w:rPr>
        <w:t>Local: __________________________</w:t>
      </w:r>
      <w:r>
        <w:rPr>
          <w:sz w:val="20"/>
          <w:szCs w:val="20"/>
          <w:color w:val="auto"/>
        </w:rPr>
        <w:tab/>
      </w:r>
      <w:r>
        <w:rPr>
          <w:rFonts w:ascii="Century" w:cs="Century" w:eastAsia="Century" w:hAnsi="Century"/>
          <w:sz w:val="24"/>
          <w:szCs w:val="24"/>
          <w:color w:val="auto"/>
        </w:rPr>
        <w:t>Data: _____/_____/_____</w:t>
      </w:r>
    </w:p>
    <w:p>
      <w:pPr>
        <w:spacing w:after="0" w:line="290" w:lineRule="exact"/>
        <w:rPr>
          <w:sz w:val="20"/>
          <w:szCs w:val="20"/>
          <w:color w:val="auto"/>
        </w:rPr>
      </w:pPr>
    </w:p>
    <w:p>
      <w:pPr>
        <w:jc w:val="center"/>
        <w:ind w:right="-279"/>
        <w:spacing w:after="0"/>
        <w:rPr>
          <w:sz w:val="20"/>
          <w:szCs w:val="20"/>
          <w:color w:val="auto"/>
        </w:rPr>
      </w:pPr>
      <w:r>
        <w:rPr>
          <w:rFonts w:ascii="Century" w:cs="Century" w:eastAsia="Century" w:hAnsi="Century"/>
          <w:sz w:val="24"/>
          <w:szCs w:val="24"/>
          <w:color w:val="auto"/>
        </w:rPr>
        <w:t>_________________________</w:t>
      </w:r>
    </w:p>
    <w:p>
      <w:pPr>
        <w:jc w:val="center"/>
        <w:ind w:right="-279"/>
        <w:spacing w:after="0"/>
        <w:rPr>
          <w:sz w:val="20"/>
          <w:szCs w:val="20"/>
          <w:color w:val="auto"/>
        </w:rPr>
      </w:pPr>
      <w:r>
        <w:rPr>
          <w:rFonts w:ascii="Century" w:cs="Century" w:eastAsia="Century" w:hAnsi="Century"/>
          <w:sz w:val="24"/>
          <w:szCs w:val="24"/>
          <w:color w:val="auto"/>
        </w:rPr>
        <w:t>Assinatura do requerente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190500</wp:posOffset>
                </wp:positionH>
                <wp:positionV relativeFrom="paragraph">
                  <wp:posOffset>27940</wp:posOffset>
                </wp:positionV>
                <wp:extent cx="5714365" cy="0"/>
                <wp:wrapNone/>
                <wp:docPr id="310" name="Shape 3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143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10" o:spid="_x0000_s13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pt,2.2pt" to="464.95pt,2.2pt" o:allowincell="f" strokecolor="#000000" strokeweight="0.4799pt"/>
            </w:pict>
          </mc:Fallback>
        </mc:AlternateContent>
      </w:r>
    </w:p>
    <w:p>
      <w:pPr>
        <w:spacing w:after="0" w:line="22" w:lineRule="exact"/>
        <w:rPr>
          <w:sz w:val="20"/>
          <w:szCs w:val="20"/>
          <w:color w:val="auto"/>
        </w:rPr>
      </w:pPr>
    </w:p>
    <w:p>
      <w:pPr>
        <w:jc w:val="center"/>
        <w:ind w:right="-279"/>
        <w:spacing w:after="0"/>
        <w:rPr>
          <w:sz w:val="20"/>
          <w:szCs w:val="20"/>
          <w:color w:val="auto"/>
        </w:rPr>
      </w:pPr>
      <w:r>
        <w:rPr>
          <w:rFonts w:ascii="Century" w:cs="Century" w:eastAsia="Century" w:hAnsi="Century"/>
          <w:sz w:val="24"/>
          <w:szCs w:val="24"/>
          <w:b w:val="1"/>
          <w:bCs w:val="1"/>
          <w:color w:val="auto"/>
        </w:rPr>
        <w:t>PARA USO EXCLUSIVO DA DRH</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190500</wp:posOffset>
                </wp:positionH>
                <wp:positionV relativeFrom="paragraph">
                  <wp:posOffset>61595</wp:posOffset>
                </wp:positionV>
                <wp:extent cx="5714365" cy="0"/>
                <wp:wrapNone/>
                <wp:docPr id="311" name="Shape 3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143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11" o:spid="_x0000_s13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pt,4.85pt" to="464.95pt,4.85pt" o:allowincell="f" strokecolor="#000000" strokeweight="0.4799pt"/>
            </w:pict>
          </mc:Fallback>
        </mc:AlternateContent>
      </w:r>
    </w:p>
    <w:p>
      <w:pPr>
        <w:spacing w:after="0" w:line="75" w:lineRule="exact"/>
        <w:rPr>
          <w:sz w:val="20"/>
          <w:szCs w:val="20"/>
          <w:color w:val="auto"/>
        </w:rPr>
      </w:pPr>
    </w:p>
    <w:p>
      <w:pPr>
        <w:ind w:left="840"/>
        <w:spacing w:after="0"/>
        <w:rPr>
          <w:sz w:val="20"/>
          <w:szCs w:val="20"/>
          <w:color w:val="auto"/>
        </w:rPr>
      </w:pPr>
      <w:r>
        <w:rPr>
          <w:rFonts w:ascii="Century" w:cs="Century" w:eastAsia="Century" w:hAnsi="Century"/>
          <w:sz w:val="24"/>
          <w:szCs w:val="24"/>
          <w:color w:val="auto"/>
        </w:rPr>
        <w:t>À PRAD,</w:t>
      </w:r>
    </w:p>
    <w:p>
      <w:pPr>
        <w:ind w:left="840"/>
        <w:spacing w:after="0"/>
        <w:rPr>
          <w:sz w:val="20"/>
          <w:szCs w:val="20"/>
          <w:color w:val="auto"/>
        </w:rPr>
      </w:pPr>
      <w:r>
        <w:rPr>
          <w:rFonts w:ascii="Century" w:cs="Century" w:eastAsia="Century" w:hAnsi="Century"/>
          <w:sz w:val="24"/>
          <w:szCs w:val="24"/>
          <w:color w:val="auto"/>
        </w:rPr>
        <w:t>Para autuação de processo e devolução a esta DRH para instrução.</w:t>
      </w:r>
    </w:p>
    <w:p>
      <w:pPr>
        <w:spacing w:after="0" w:line="289" w:lineRule="exact"/>
        <w:rPr>
          <w:sz w:val="20"/>
          <w:szCs w:val="20"/>
          <w:color w:val="auto"/>
        </w:rPr>
      </w:pPr>
    </w:p>
    <w:p>
      <w:pPr>
        <w:ind w:left="6360"/>
        <w:spacing w:after="0"/>
        <w:rPr>
          <w:sz w:val="20"/>
          <w:szCs w:val="20"/>
          <w:color w:val="auto"/>
        </w:rPr>
      </w:pPr>
      <w:r>
        <w:rPr>
          <w:rFonts w:ascii="Century" w:cs="Century" w:eastAsia="Century" w:hAnsi="Century"/>
          <w:sz w:val="24"/>
          <w:szCs w:val="24"/>
          <w:color w:val="auto"/>
        </w:rPr>
        <w:t>Data: _____/_____/______ .</w:t>
      </w:r>
    </w:p>
    <w:p>
      <w:pPr>
        <w:jc w:val="center"/>
        <w:ind w:right="-279"/>
        <w:spacing w:after="0"/>
        <w:rPr>
          <w:sz w:val="20"/>
          <w:szCs w:val="20"/>
          <w:color w:val="auto"/>
        </w:rPr>
      </w:pPr>
      <w:r>
        <w:rPr>
          <w:rFonts w:ascii="Century" w:cs="Century" w:eastAsia="Century" w:hAnsi="Century"/>
          <w:sz w:val="24"/>
          <w:szCs w:val="24"/>
          <w:color w:val="auto"/>
        </w:rPr>
        <w:t>________________________</w:t>
      </w:r>
    </w:p>
    <w:p>
      <w:pPr>
        <w:jc w:val="center"/>
        <w:ind w:right="-279"/>
        <w:spacing w:after="0" w:line="239" w:lineRule="auto"/>
        <w:rPr>
          <w:sz w:val="20"/>
          <w:szCs w:val="20"/>
          <w:color w:val="auto"/>
        </w:rPr>
      </w:pPr>
      <w:r>
        <w:rPr>
          <w:rFonts w:ascii="Century" w:cs="Century" w:eastAsia="Century" w:hAnsi="Century"/>
          <w:sz w:val="24"/>
          <w:szCs w:val="24"/>
          <w:color w:val="auto"/>
        </w:rPr>
        <w:t>Carimbo/Assinatura</w:t>
      </w:r>
    </w:p>
    <w:p>
      <w:pPr>
        <w:jc w:val="center"/>
        <w:ind w:right="-279"/>
        <w:spacing w:after="0"/>
        <w:rPr>
          <w:sz w:val="20"/>
          <w:szCs w:val="20"/>
          <w:color w:val="auto"/>
        </w:rPr>
      </w:pPr>
      <w:r>
        <w:rPr>
          <w:rFonts w:ascii="Century" w:cs="Century" w:eastAsia="Century" w:hAnsi="Century"/>
          <w:sz w:val="24"/>
          <w:szCs w:val="24"/>
          <w:color w:val="auto"/>
        </w:rPr>
        <w:t>Diretor(a) de RH / UNIR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190500</wp:posOffset>
                </wp:positionH>
                <wp:positionV relativeFrom="paragraph">
                  <wp:posOffset>110490</wp:posOffset>
                </wp:positionV>
                <wp:extent cx="5714365" cy="0"/>
                <wp:wrapNone/>
                <wp:docPr id="312" name="Shape 3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143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12" o:spid="_x0000_s13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pt,8.7pt" to="464.95pt,8.7pt" o:allowincell="f" strokecolor="#000000" strokeweight="0.4799pt"/>
            </w:pict>
          </mc:Fallback>
        </mc:AlternateContent>
      </w:r>
    </w:p>
    <w:p>
      <w:pPr>
        <w:spacing w:after="0" w:line="160" w:lineRule="exact"/>
        <w:rPr>
          <w:sz w:val="20"/>
          <w:szCs w:val="20"/>
          <w:color w:val="auto"/>
        </w:rPr>
      </w:pPr>
    </w:p>
    <w:p>
      <w:pPr>
        <w:jc w:val="both"/>
        <w:ind w:left="380" w:right="120"/>
        <w:spacing w:after="0" w:line="239" w:lineRule="auto"/>
        <w:rPr>
          <w:sz w:val="20"/>
          <w:szCs w:val="20"/>
          <w:color w:val="auto"/>
        </w:rPr>
      </w:pPr>
      <w:r>
        <w:rPr>
          <w:rFonts w:ascii="Century" w:cs="Century" w:eastAsia="Century" w:hAnsi="Century"/>
          <w:sz w:val="19"/>
          <w:szCs w:val="19"/>
          <w:b w:val="1"/>
          <w:bCs w:val="1"/>
          <w:color w:val="auto"/>
        </w:rPr>
        <w:t xml:space="preserve">Observações: É necessário que seja solicitado pela pessoa da família ou terceiros que tenha custeado o funeral, devendo anexar os seguintes documentos: </w:t>
      </w:r>
      <w:r>
        <w:rPr>
          <w:rFonts w:ascii="Century" w:cs="Century" w:eastAsia="Century" w:hAnsi="Century"/>
          <w:sz w:val="19"/>
          <w:szCs w:val="19"/>
          <w:color w:val="auto"/>
        </w:rPr>
        <w:t>a) cópia do CPF/MF e do RG. do requerente e do</w:t>
      </w:r>
      <w:r>
        <w:rPr>
          <w:rFonts w:ascii="Century" w:cs="Century" w:eastAsia="Century" w:hAnsi="Century"/>
          <w:sz w:val="19"/>
          <w:szCs w:val="19"/>
          <w:b w:val="1"/>
          <w:bCs w:val="1"/>
          <w:color w:val="auto"/>
        </w:rPr>
        <w:t xml:space="preserve"> </w:t>
      </w:r>
      <w:r>
        <w:rPr>
          <w:rFonts w:ascii="Century" w:cs="Century" w:eastAsia="Century" w:hAnsi="Century"/>
          <w:sz w:val="19"/>
          <w:szCs w:val="19"/>
          <w:color w:val="auto"/>
        </w:rPr>
        <w:t>falecido (conferido com a original); b) cópia da Certidão de Óbito.(autenticada ou conferida com a original); c) comprovação da despesa – Nota Fiscal do serviço funeral emitida em nome do requerente; d) comprovante Bancário do requerente; e) O presente formulário deverá ser preenchido corretamente, protocolado na DRH, formalizado processo na PRAD e encaminhado a DRH para instrução.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-121285</wp:posOffset>
            </wp:positionH>
            <wp:positionV relativeFrom="paragraph">
              <wp:posOffset>548005</wp:posOffset>
            </wp:positionV>
            <wp:extent cx="6068060" cy="3810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89">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-121285</wp:posOffset>
            </wp:positionH>
            <wp:positionV relativeFrom="paragraph">
              <wp:posOffset>594995</wp:posOffset>
            </wp:positionV>
            <wp:extent cx="6068060" cy="889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90">
                      <a:extLst>
                        <a:ext uri="{28A0092B-C50C-407E-A947-70E740481C1C}"/>
                      </a:extLst>
                    </a:blip>
                    <a:srcRect/>
                    <a:stretch>
                      <a:fillRect/>
                    </a:stretch>
                  </pic:blipFill>
                  <pic:spPr bwMode="auto">
                    <a:xfrm>
                      <a:off x="0" y="0"/>
                      <a:ext cx="606806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190500</wp:posOffset>
                </wp:positionH>
                <wp:positionV relativeFrom="paragraph">
                  <wp:posOffset>6350</wp:posOffset>
                </wp:positionV>
                <wp:extent cx="5714365" cy="0"/>
                <wp:wrapNone/>
                <wp:docPr id="315" name="Shape 3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143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15" o:spid="_x0000_s13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pt,0.5pt" to="464.95pt,0.5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57</w:t>
      </w:r>
    </w:p>
    <w:p>
      <w:pPr>
        <w:sectPr>
          <w:pgSz w:w="11900" w:h="16838" w:orient="portrait"/>
          <w:cols w:equalWidth="0" w:num="1">
            <w:col w:w="9340"/>
          </w:cols>
          <w:pgMar w:left="1440" w:top="1244" w:right="1126" w:bottom="0" w:gutter="0" w:footer="0" w:header="0"/>
        </w:sectPr>
      </w:pPr>
    </w:p>
    <w:p>
      <w:pPr>
        <w:jc w:val="center"/>
        <w:ind w:right="-7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9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7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7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80"/>
        <w:spacing w:after="0"/>
        <w:rPr>
          <w:sz w:val="20"/>
          <w:szCs w:val="20"/>
          <w:color w:val="auto"/>
        </w:rPr>
      </w:pPr>
      <w:r>
        <w:rPr>
          <w:rFonts w:ascii="Century" w:cs="Century" w:eastAsia="Century" w:hAnsi="Century"/>
          <w:sz w:val="24"/>
          <w:szCs w:val="24"/>
          <w:b w:val="1"/>
          <w:bCs w:val="1"/>
          <w:color w:val="auto"/>
        </w:rPr>
        <w:t>1.1.13 AUXÍLIO NATALIDADE</w:t>
      </w:r>
    </w:p>
    <w:p>
      <w:pPr>
        <w:spacing w:after="0" w:line="281" w:lineRule="exact"/>
        <w:rPr>
          <w:sz w:val="20"/>
          <w:szCs w:val="20"/>
          <w:color w:val="auto"/>
        </w:rPr>
      </w:pPr>
    </w:p>
    <w:p>
      <w:pPr>
        <w:jc w:val="both"/>
        <w:ind w:left="80"/>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É o auxílio devido à servidor(a) por motivo de nascimento de filho, em</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quantia equivalente ao menor vencimento do serviço público, inclusive no caso de natimorto.</w:t>
      </w:r>
    </w:p>
    <w:p>
      <w:pPr>
        <w:spacing w:after="0" w:line="296" w:lineRule="exact"/>
        <w:rPr>
          <w:sz w:val="20"/>
          <w:szCs w:val="20"/>
          <w:color w:val="auto"/>
        </w:rPr>
      </w:pPr>
    </w:p>
    <w:p>
      <w:pPr>
        <w:jc w:val="both"/>
        <w:ind w:left="80"/>
        <w:spacing w:after="0" w:line="238"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Coordenadoria de Qualidade de Vida e Saúde do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Servidor/Diretoria de Gestão de Pessoas/Pró-Reitoria de Administração</w:t>
      </w:r>
    </w:p>
    <w:p>
      <w:pPr>
        <w:spacing w:after="0" w:line="288" w:lineRule="exact"/>
        <w:rPr>
          <w:sz w:val="20"/>
          <w:szCs w:val="20"/>
          <w:color w:val="auto"/>
        </w:rPr>
      </w:pPr>
    </w:p>
    <w:p>
      <w:pPr>
        <w:ind w:left="80"/>
        <w:spacing w:after="0"/>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 196 da Lei nº 8.112/90.</w:t>
      </w:r>
    </w:p>
    <w:p>
      <w:pPr>
        <w:spacing w:after="0" w:line="288" w:lineRule="exact"/>
        <w:rPr>
          <w:sz w:val="20"/>
          <w:szCs w:val="20"/>
          <w:color w:val="auto"/>
        </w:rPr>
      </w:pPr>
    </w:p>
    <w:p>
      <w:pPr>
        <w:ind w:left="80"/>
        <w:spacing w:after="0"/>
        <w:rPr>
          <w:sz w:val="20"/>
          <w:szCs w:val="20"/>
          <w:color w:val="auto"/>
        </w:rPr>
      </w:pPr>
      <w:r>
        <w:rPr>
          <w:rFonts w:ascii="Century" w:cs="Century" w:eastAsia="Century" w:hAnsi="Century"/>
          <w:sz w:val="24"/>
          <w:szCs w:val="24"/>
          <w:b w:val="1"/>
          <w:bCs w:val="1"/>
          <w:color w:val="auto"/>
        </w:rPr>
        <w:t>REQUISITOS PARA CONCESSÃO:</w:t>
      </w:r>
    </w:p>
    <w:p>
      <w:pPr>
        <w:spacing w:after="0" w:line="296" w:lineRule="exact"/>
        <w:rPr>
          <w:sz w:val="20"/>
          <w:szCs w:val="20"/>
          <w:color w:val="auto"/>
        </w:rPr>
      </w:pPr>
    </w:p>
    <w:p>
      <w:pPr>
        <w:ind w:left="360" w:right="20" w:hanging="360"/>
        <w:spacing w:after="0" w:line="237" w:lineRule="auto"/>
        <w:tabs>
          <w:tab w:leader="none" w:pos="360" w:val="left"/>
        </w:tabs>
        <w:numPr>
          <w:ilvl w:val="0"/>
          <w:numId w:val="60"/>
        </w:numPr>
        <w:rPr>
          <w:rFonts w:ascii="Century" w:cs="Century" w:eastAsia="Century" w:hAnsi="Century"/>
          <w:sz w:val="24"/>
          <w:szCs w:val="24"/>
          <w:color w:val="auto"/>
        </w:rPr>
      </w:pPr>
      <w:r>
        <w:rPr>
          <w:rFonts w:ascii="Century" w:cs="Century" w:eastAsia="Century" w:hAnsi="Century"/>
          <w:sz w:val="24"/>
          <w:szCs w:val="24"/>
          <w:color w:val="auto"/>
        </w:rPr>
        <w:t>Apresentação da cópia da Certidão de Nascimento e do CPF do dependente se o auxílio for requerido pela servidora.</w:t>
      </w:r>
    </w:p>
    <w:p>
      <w:pPr>
        <w:spacing w:after="0" w:line="6" w:lineRule="exact"/>
        <w:rPr>
          <w:rFonts w:ascii="Century" w:cs="Century" w:eastAsia="Century" w:hAnsi="Century"/>
          <w:sz w:val="24"/>
          <w:szCs w:val="24"/>
          <w:color w:val="auto"/>
        </w:rPr>
      </w:pPr>
    </w:p>
    <w:p>
      <w:pPr>
        <w:jc w:val="both"/>
        <w:ind w:left="360" w:right="20" w:hanging="360"/>
        <w:spacing w:after="0" w:line="238" w:lineRule="auto"/>
        <w:tabs>
          <w:tab w:leader="none" w:pos="360" w:val="left"/>
        </w:tabs>
        <w:numPr>
          <w:ilvl w:val="0"/>
          <w:numId w:val="60"/>
        </w:numPr>
        <w:rPr>
          <w:rFonts w:ascii="Century" w:cs="Century" w:eastAsia="Century" w:hAnsi="Century"/>
          <w:sz w:val="24"/>
          <w:szCs w:val="24"/>
          <w:color w:val="auto"/>
        </w:rPr>
      </w:pPr>
      <w:r>
        <w:rPr>
          <w:rFonts w:ascii="Century" w:cs="Century" w:eastAsia="Century" w:hAnsi="Century"/>
          <w:sz w:val="24"/>
          <w:szCs w:val="24"/>
          <w:color w:val="auto"/>
        </w:rPr>
        <w:t>Apresentação da cópia da Certidão de Nascimento, do CPF e declaração que parturiente não seja servidora pública federal se o auxílio for requerido por servidor.</w:t>
      </w:r>
    </w:p>
    <w:p>
      <w:pPr>
        <w:spacing w:after="0" w:line="290" w:lineRule="exact"/>
        <w:rPr>
          <w:sz w:val="20"/>
          <w:szCs w:val="20"/>
          <w:color w:val="auto"/>
        </w:rPr>
      </w:pPr>
    </w:p>
    <w:p>
      <w:pPr>
        <w:ind w:left="80"/>
        <w:spacing w:after="0"/>
        <w:rPr>
          <w:sz w:val="20"/>
          <w:szCs w:val="20"/>
          <w:color w:val="auto"/>
        </w:rPr>
      </w:pPr>
      <w:r>
        <w:rPr>
          <w:rFonts w:ascii="Century" w:cs="Century" w:eastAsia="Century" w:hAnsi="Century"/>
          <w:sz w:val="24"/>
          <w:szCs w:val="24"/>
          <w:b w:val="1"/>
          <w:bCs w:val="1"/>
          <w:color w:val="auto"/>
        </w:rPr>
        <w:t>PROCEDIMENTOS</w:t>
      </w:r>
    </w:p>
    <w:p>
      <w:pPr>
        <w:spacing w:after="0" w:line="296" w:lineRule="exact"/>
        <w:rPr>
          <w:sz w:val="20"/>
          <w:szCs w:val="20"/>
          <w:color w:val="auto"/>
        </w:rPr>
      </w:pPr>
    </w:p>
    <w:p>
      <w:pPr>
        <w:jc w:val="both"/>
        <w:ind w:left="360" w:hanging="360"/>
        <w:spacing w:after="0" w:line="238" w:lineRule="auto"/>
        <w:tabs>
          <w:tab w:leader="none" w:pos="360" w:val="left"/>
        </w:tabs>
        <w:numPr>
          <w:ilvl w:val="0"/>
          <w:numId w:val="61"/>
        </w:numPr>
        <w:rPr>
          <w:rFonts w:ascii="Century" w:cs="Century" w:eastAsia="Century" w:hAnsi="Century"/>
          <w:sz w:val="24"/>
          <w:szCs w:val="24"/>
          <w:color w:val="auto"/>
        </w:rPr>
      </w:pPr>
      <w:r>
        <w:rPr>
          <w:rFonts w:ascii="Century" w:cs="Century" w:eastAsia="Century" w:hAnsi="Century"/>
          <w:sz w:val="24"/>
          <w:szCs w:val="24"/>
          <w:color w:val="auto"/>
        </w:rPr>
        <w:t>A servidora preenche formulário, acompanhado de cópia (autenticada ou conferida com original) da certidão de nascimento da criança e do CPF e protocola na Coordenadoria de Qualidade de Vida e Saúde do Servidor (CQVS/DGP).</w:t>
      </w:r>
    </w:p>
    <w:p>
      <w:pPr>
        <w:spacing w:after="0" w:line="6" w:lineRule="exact"/>
        <w:rPr>
          <w:rFonts w:ascii="Century" w:cs="Century" w:eastAsia="Century" w:hAnsi="Century"/>
          <w:sz w:val="24"/>
          <w:szCs w:val="24"/>
          <w:color w:val="auto"/>
        </w:rPr>
      </w:pPr>
    </w:p>
    <w:p>
      <w:pPr>
        <w:jc w:val="both"/>
        <w:ind w:left="360" w:hanging="360"/>
        <w:spacing w:after="0" w:line="238" w:lineRule="auto"/>
        <w:tabs>
          <w:tab w:leader="none" w:pos="360" w:val="left"/>
        </w:tabs>
        <w:numPr>
          <w:ilvl w:val="0"/>
          <w:numId w:val="61"/>
        </w:numPr>
        <w:rPr>
          <w:rFonts w:ascii="Century" w:cs="Century" w:eastAsia="Century" w:hAnsi="Century"/>
          <w:sz w:val="24"/>
          <w:szCs w:val="24"/>
          <w:color w:val="auto"/>
        </w:rPr>
      </w:pPr>
      <w:r>
        <w:rPr>
          <w:rFonts w:ascii="Century" w:cs="Century" w:eastAsia="Century" w:hAnsi="Century"/>
          <w:sz w:val="24"/>
          <w:szCs w:val="24"/>
          <w:color w:val="auto"/>
        </w:rPr>
        <w:t>O servidor preenche formulário, acompanhado de cópia (autenticada ou conferida com original) da certidão de nascimento da criança, do CPF, e declaração que parturiente não seja servidora pública federal e protocola na Coordenadoria de Qualidade de Vida e Saúde do Servidor (CQVS/DGP).</w:t>
      </w:r>
    </w:p>
    <w:p>
      <w:pPr>
        <w:spacing w:after="0" w:line="9" w:lineRule="exact"/>
        <w:rPr>
          <w:rFonts w:ascii="Century" w:cs="Century" w:eastAsia="Century" w:hAnsi="Century"/>
          <w:sz w:val="24"/>
          <w:szCs w:val="24"/>
          <w:color w:val="auto"/>
        </w:rPr>
      </w:pPr>
    </w:p>
    <w:p>
      <w:pPr>
        <w:ind w:left="360" w:hanging="360"/>
        <w:spacing w:after="0" w:line="237" w:lineRule="auto"/>
        <w:tabs>
          <w:tab w:leader="none" w:pos="360" w:val="left"/>
        </w:tabs>
        <w:numPr>
          <w:ilvl w:val="0"/>
          <w:numId w:val="61"/>
        </w:numPr>
        <w:rPr>
          <w:rFonts w:ascii="Century" w:cs="Century" w:eastAsia="Century" w:hAnsi="Century"/>
          <w:sz w:val="24"/>
          <w:szCs w:val="24"/>
          <w:color w:val="auto"/>
        </w:rPr>
      </w:pPr>
      <w:r>
        <w:rPr>
          <w:rFonts w:ascii="Century" w:cs="Century" w:eastAsia="Century" w:hAnsi="Century"/>
          <w:sz w:val="24"/>
          <w:szCs w:val="24"/>
          <w:color w:val="auto"/>
        </w:rPr>
        <w:t>A CQVS/DGP encaminha à Pró-Reitoria de Administração (PRAD) para formalização de processo.</w:t>
      </w:r>
    </w:p>
    <w:p>
      <w:pPr>
        <w:spacing w:after="0" w:line="6" w:lineRule="exact"/>
        <w:rPr>
          <w:rFonts w:ascii="Century" w:cs="Century" w:eastAsia="Century" w:hAnsi="Century"/>
          <w:sz w:val="24"/>
          <w:szCs w:val="24"/>
          <w:color w:val="auto"/>
        </w:rPr>
      </w:pPr>
    </w:p>
    <w:p>
      <w:pPr>
        <w:ind w:left="360" w:right="20" w:hanging="360"/>
        <w:spacing w:after="0" w:line="238" w:lineRule="auto"/>
        <w:tabs>
          <w:tab w:leader="none" w:pos="360" w:val="left"/>
        </w:tabs>
        <w:numPr>
          <w:ilvl w:val="0"/>
          <w:numId w:val="61"/>
        </w:numPr>
        <w:rPr>
          <w:rFonts w:ascii="Century" w:cs="Century" w:eastAsia="Century" w:hAnsi="Century"/>
          <w:sz w:val="24"/>
          <w:szCs w:val="24"/>
          <w:color w:val="auto"/>
        </w:rPr>
      </w:pPr>
      <w:r>
        <w:rPr>
          <w:rFonts w:ascii="Century" w:cs="Century" w:eastAsia="Century" w:hAnsi="Century"/>
          <w:sz w:val="24"/>
          <w:szCs w:val="24"/>
          <w:color w:val="auto"/>
        </w:rPr>
        <w:t>A PRAD formaliza processo e encaminha à CQVS/DGP para analise da documentação.</w:t>
      </w:r>
    </w:p>
    <w:p>
      <w:pPr>
        <w:spacing w:after="0" w:line="6" w:lineRule="exact"/>
        <w:rPr>
          <w:rFonts w:ascii="Century" w:cs="Century" w:eastAsia="Century" w:hAnsi="Century"/>
          <w:sz w:val="24"/>
          <w:szCs w:val="24"/>
          <w:color w:val="auto"/>
        </w:rPr>
      </w:pPr>
    </w:p>
    <w:p>
      <w:pPr>
        <w:ind w:left="360" w:right="20" w:hanging="360"/>
        <w:spacing w:after="0" w:line="237" w:lineRule="auto"/>
        <w:tabs>
          <w:tab w:leader="none" w:pos="360" w:val="left"/>
        </w:tabs>
        <w:numPr>
          <w:ilvl w:val="0"/>
          <w:numId w:val="61"/>
        </w:numPr>
        <w:rPr>
          <w:rFonts w:ascii="Century" w:cs="Century" w:eastAsia="Century" w:hAnsi="Century"/>
          <w:sz w:val="24"/>
          <w:szCs w:val="24"/>
          <w:color w:val="auto"/>
        </w:rPr>
      </w:pPr>
      <w:r>
        <w:rPr>
          <w:rFonts w:ascii="Century" w:cs="Century" w:eastAsia="Century" w:hAnsi="Century"/>
          <w:sz w:val="24"/>
          <w:szCs w:val="24"/>
          <w:color w:val="auto"/>
        </w:rPr>
        <w:t>CQVS/DGP analisa documentação e encaminha a DRH para instrução na forma da legislação vigente.</w:t>
      </w:r>
    </w:p>
    <w:p>
      <w:pPr>
        <w:spacing w:after="0" w:line="6" w:lineRule="exact"/>
        <w:rPr>
          <w:rFonts w:ascii="Century" w:cs="Century" w:eastAsia="Century" w:hAnsi="Century"/>
          <w:sz w:val="24"/>
          <w:szCs w:val="24"/>
          <w:color w:val="auto"/>
        </w:rPr>
      </w:pPr>
    </w:p>
    <w:p>
      <w:pPr>
        <w:ind w:left="360" w:right="20" w:hanging="360"/>
        <w:spacing w:after="0" w:line="238" w:lineRule="auto"/>
        <w:tabs>
          <w:tab w:leader="none" w:pos="360" w:val="left"/>
        </w:tabs>
        <w:numPr>
          <w:ilvl w:val="0"/>
          <w:numId w:val="61"/>
        </w:numPr>
        <w:rPr>
          <w:rFonts w:ascii="Century" w:cs="Century" w:eastAsia="Century" w:hAnsi="Century"/>
          <w:sz w:val="24"/>
          <w:szCs w:val="24"/>
          <w:color w:val="auto"/>
        </w:rPr>
      </w:pPr>
      <w:r>
        <w:rPr>
          <w:rFonts w:ascii="Century" w:cs="Century" w:eastAsia="Century" w:hAnsi="Century"/>
          <w:sz w:val="24"/>
          <w:szCs w:val="24"/>
          <w:color w:val="auto"/>
        </w:rPr>
        <w:t>A DRH encaminha o processo à Coordenadoria de Registro e Documentos para registro do dependente no SIAPE, visando o pagamento do auxílio-natalidade.</w:t>
      </w:r>
    </w:p>
    <w:p>
      <w:pPr>
        <w:spacing w:after="0" w:line="6" w:lineRule="exact"/>
        <w:rPr>
          <w:rFonts w:ascii="Century" w:cs="Century" w:eastAsia="Century" w:hAnsi="Century"/>
          <w:sz w:val="24"/>
          <w:szCs w:val="24"/>
          <w:color w:val="auto"/>
        </w:rPr>
      </w:pPr>
    </w:p>
    <w:p>
      <w:pPr>
        <w:jc w:val="both"/>
        <w:ind w:left="360" w:hanging="360"/>
        <w:spacing w:after="0" w:line="239" w:lineRule="auto"/>
        <w:tabs>
          <w:tab w:leader="none" w:pos="360" w:val="left"/>
        </w:tabs>
        <w:numPr>
          <w:ilvl w:val="0"/>
          <w:numId w:val="61"/>
        </w:numPr>
        <w:rPr>
          <w:rFonts w:ascii="Century" w:cs="Century" w:eastAsia="Century" w:hAnsi="Century"/>
          <w:sz w:val="24"/>
          <w:szCs w:val="24"/>
          <w:color w:val="auto"/>
        </w:rPr>
      </w:pPr>
      <w:r>
        <w:rPr>
          <w:rFonts w:ascii="Century" w:cs="Century" w:eastAsia="Century" w:hAnsi="Century"/>
          <w:sz w:val="24"/>
          <w:szCs w:val="24"/>
          <w:color w:val="auto"/>
        </w:rPr>
        <w:t>A CRD/DRH encaminha o processo à Coordenadoria de Folha, Encargos e Benefícios (CFEB) para pagamento do auxílio-natalidade em quantia equivalente ao menor vencimento do serviço público (conforme divulgação anual por ato normativo da Secretaria de Gestão Pública do Ministério do Planejamento, Orçamento e Gestão).</w:t>
      </w:r>
    </w:p>
    <w:p>
      <w:pPr>
        <w:spacing w:after="0" w:line="6" w:lineRule="exact"/>
        <w:rPr>
          <w:rFonts w:ascii="Century" w:cs="Century" w:eastAsia="Century" w:hAnsi="Century"/>
          <w:sz w:val="24"/>
          <w:szCs w:val="24"/>
          <w:color w:val="auto"/>
        </w:rPr>
      </w:pPr>
    </w:p>
    <w:p>
      <w:pPr>
        <w:ind w:left="360" w:right="20" w:hanging="360"/>
        <w:spacing w:after="0" w:line="237" w:lineRule="auto"/>
        <w:tabs>
          <w:tab w:leader="none" w:pos="360" w:val="left"/>
        </w:tabs>
        <w:numPr>
          <w:ilvl w:val="0"/>
          <w:numId w:val="61"/>
        </w:numPr>
        <w:rPr>
          <w:rFonts w:ascii="Century" w:cs="Century" w:eastAsia="Century" w:hAnsi="Century"/>
          <w:sz w:val="24"/>
          <w:szCs w:val="24"/>
          <w:color w:val="auto"/>
        </w:rPr>
      </w:pPr>
      <w:r>
        <w:rPr>
          <w:rFonts w:ascii="Century" w:cs="Century" w:eastAsia="Century" w:hAnsi="Century"/>
          <w:sz w:val="24"/>
          <w:szCs w:val="24"/>
          <w:color w:val="auto"/>
        </w:rPr>
        <w:t>A CFEB efetua o pagamento e encaminha o processo à DRH para conhecimento e finalização.</w:t>
      </w:r>
    </w:p>
    <w:p>
      <w:pPr>
        <w:ind w:left="360" w:hanging="360"/>
        <w:spacing w:after="0"/>
        <w:tabs>
          <w:tab w:leader="none" w:pos="360" w:val="left"/>
        </w:tabs>
        <w:numPr>
          <w:ilvl w:val="0"/>
          <w:numId w:val="61"/>
        </w:numPr>
        <w:rPr>
          <w:rFonts w:ascii="Century" w:cs="Century" w:eastAsia="Century" w:hAnsi="Century"/>
          <w:sz w:val="24"/>
          <w:szCs w:val="24"/>
          <w:color w:val="auto"/>
        </w:rPr>
      </w:pPr>
      <w:r>
        <w:rPr>
          <w:rFonts w:ascii="Century" w:cs="Century" w:eastAsia="Century" w:hAnsi="Century"/>
          <w:sz w:val="24"/>
          <w:szCs w:val="24"/>
          <w:color w:val="auto"/>
        </w:rPr>
        <w:t>A DRH encaminha o processo à CRD/DRH para arquivo.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30480</wp:posOffset>
            </wp:positionH>
            <wp:positionV relativeFrom="paragraph">
              <wp:posOffset>480695</wp:posOffset>
            </wp:positionV>
            <wp:extent cx="6068060" cy="3810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92">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30480</wp:posOffset>
            </wp:positionH>
            <wp:positionV relativeFrom="paragraph">
              <wp:posOffset>528320</wp:posOffset>
            </wp:positionV>
            <wp:extent cx="6068060" cy="889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93">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58</w:t>
      </w:r>
    </w:p>
    <w:p>
      <w:pPr>
        <w:sectPr>
          <w:pgSz w:w="11900" w:h="16838" w:orient="portrait"/>
          <w:cols w:equalWidth="0" w:num="1">
            <w:col w:w="9580"/>
          </w:cols>
          <w:pgMar w:left="1200" w:top="1244" w:right="1126" w:bottom="0" w:gutter="0" w:footer="0" w:header="0"/>
        </w:sectPr>
      </w:pPr>
    </w:p>
    <w:p>
      <w:pPr>
        <w:jc w:val="center"/>
        <w:ind w:right="16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9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8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16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8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180"/>
        <w:spacing w:after="0"/>
        <w:rPr>
          <w:sz w:val="20"/>
          <w:szCs w:val="20"/>
          <w:color w:val="auto"/>
        </w:rPr>
      </w:pPr>
      <w:r>
        <w:rPr>
          <w:rFonts w:ascii="Century" w:cs="Century" w:eastAsia="Century" w:hAnsi="Century"/>
          <w:sz w:val="24"/>
          <w:szCs w:val="24"/>
          <w:b w:val="1"/>
          <w:bCs w:val="1"/>
          <w:color w:val="auto"/>
        </w:rPr>
        <w:t>PROCEDIMENTO 13 - AUXÍLIO NATALIDADE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50165</wp:posOffset>
            </wp:positionH>
            <wp:positionV relativeFrom="paragraph">
              <wp:posOffset>418465</wp:posOffset>
            </wp:positionV>
            <wp:extent cx="5737860" cy="378587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95">
                      <a:extLst>
                        <a:ext uri="{28A0092B-C50C-407E-A947-70E740481C1C}"/>
                      </a:extLst>
                    </a:blip>
                    <a:srcRect/>
                    <a:stretch>
                      <a:fillRect/>
                    </a:stretch>
                  </pic:blipFill>
                  <pic:spPr bwMode="auto">
                    <a:xfrm>
                      <a:off x="0" y="0"/>
                      <a:ext cx="5737860" cy="37858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tbl>
      <w:tblPr>
        <w:tblLayout w:type="fixed"/>
        <w:tblInd w:w="340" w:type="dxa"/>
        <w:tblCellMar>
          <w:top w:w="0" w:type="dxa"/>
          <w:left w:w="0" w:type="dxa"/>
          <w:bottom w:w="0" w:type="dxa"/>
          <w:right w:w="0" w:type="dxa"/>
        </w:tblCellMar>
      </w:tblPr>
      <w:tr>
        <w:trPr>
          <w:trHeight w:val="256"/>
        </w:trPr>
        <w:tc>
          <w:tcPr>
            <w:tcW w:w="2760" w:type="dxa"/>
            <w:vAlign w:val="bottom"/>
            <w:vMerge w:val="restart"/>
          </w:tcPr>
          <w:p>
            <w:pPr>
              <w:jc w:val="center"/>
              <w:ind w:right="434"/>
              <w:spacing w:after="0"/>
              <w:rPr>
                <w:sz w:val="20"/>
                <w:szCs w:val="20"/>
                <w:color w:val="auto"/>
              </w:rPr>
            </w:pPr>
            <w:r>
              <w:rPr>
                <w:rFonts w:ascii="Calibri" w:cs="Calibri" w:eastAsia="Calibri" w:hAnsi="Calibri"/>
                <w:sz w:val="21"/>
                <w:szCs w:val="21"/>
                <w:b w:val="1"/>
                <w:bCs w:val="1"/>
                <w:color w:val="auto"/>
              </w:rPr>
              <w:t>SERVIDOR</w:t>
            </w:r>
          </w:p>
        </w:tc>
        <w:tc>
          <w:tcPr>
            <w:tcW w:w="3160" w:type="dxa"/>
            <w:vAlign w:val="bottom"/>
          </w:tcPr>
          <w:p>
            <w:pPr>
              <w:jc w:val="center"/>
              <w:ind w:right="54"/>
              <w:spacing w:after="0"/>
              <w:rPr>
                <w:sz w:val="20"/>
                <w:szCs w:val="20"/>
                <w:color w:val="auto"/>
              </w:rPr>
            </w:pPr>
            <w:r>
              <w:rPr>
                <w:rFonts w:ascii="Calibri" w:cs="Calibri" w:eastAsia="Calibri" w:hAnsi="Calibri"/>
                <w:sz w:val="21"/>
                <w:szCs w:val="21"/>
                <w:b w:val="1"/>
                <w:bCs w:val="1"/>
                <w:color w:val="auto"/>
              </w:rPr>
              <w:t>CQVS</w:t>
            </w:r>
          </w:p>
        </w:tc>
        <w:tc>
          <w:tcPr>
            <w:tcW w:w="232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66"/>
        </w:trPr>
        <w:tc>
          <w:tcPr>
            <w:tcW w:w="2760" w:type="dxa"/>
            <w:vAlign w:val="bottom"/>
            <w:vMerge w:val="continue"/>
          </w:tcPr>
          <w:p>
            <w:pPr>
              <w:spacing w:after="0"/>
              <w:rPr>
                <w:sz w:val="14"/>
                <w:szCs w:val="14"/>
                <w:color w:val="auto"/>
              </w:rPr>
            </w:pPr>
          </w:p>
        </w:tc>
        <w:tc>
          <w:tcPr>
            <w:tcW w:w="3160" w:type="dxa"/>
            <w:vAlign w:val="bottom"/>
            <w:vMerge w:val="restart"/>
          </w:tcPr>
          <w:p>
            <w:pPr>
              <w:jc w:val="center"/>
              <w:ind w:right="54"/>
              <w:spacing w:after="0"/>
              <w:rPr>
                <w:sz w:val="20"/>
                <w:szCs w:val="20"/>
                <w:color w:val="auto"/>
              </w:rPr>
            </w:pPr>
            <w:r>
              <w:rPr>
                <w:rFonts w:ascii="Calibri" w:cs="Calibri" w:eastAsia="Calibri" w:hAnsi="Calibri"/>
                <w:sz w:val="21"/>
                <w:szCs w:val="21"/>
                <w:color w:val="auto"/>
                <w:w w:val="99"/>
              </w:rPr>
              <w:t>Protocola e encaminha</w:t>
            </w:r>
          </w:p>
        </w:tc>
        <w:tc>
          <w:tcPr>
            <w:tcW w:w="23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54"/>
        </w:trPr>
        <w:tc>
          <w:tcPr>
            <w:tcW w:w="2760" w:type="dxa"/>
            <w:vAlign w:val="bottom"/>
            <w:vMerge w:val="restart"/>
          </w:tcPr>
          <w:p>
            <w:pPr>
              <w:jc w:val="center"/>
              <w:ind w:right="434"/>
              <w:spacing w:after="0"/>
              <w:rPr>
                <w:sz w:val="20"/>
                <w:szCs w:val="20"/>
                <w:color w:val="auto"/>
              </w:rPr>
            </w:pPr>
            <w:r>
              <w:rPr>
                <w:rFonts w:ascii="Calibri" w:cs="Calibri" w:eastAsia="Calibri" w:hAnsi="Calibri"/>
                <w:sz w:val="21"/>
                <w:szCs w:val="21"/>
                <w:color w:val="auto"/>
                <w:w w:val="99"/>
              </w:rPr>
              <w:t>Preenche Requerimento e</w:t>
            </w:r>
          </w:p>
        </w:tc>
        <w:tc>
          <w:tcPr>
            <w:tcW w:w="3160" w:type="dxa"/>
            <w:vAlign w:val="bottom"/>
            <w:vMerge w:val="continue"/>
          </w:tcPr>
          <w:p>
            <w:pPr>
              <w:spacing w:after="0"/>
              <w:rPr>
                <w:sz w:val="13"/>
                <w:szCs w:val="13"/>
                <w:color w:val="auto"/>
              </w:rPr>
            </w:pPr>
          </w:p>
        </w:tc>
        <w:tc>
          <w:tcPr>
            <w:tcW w:w="2320" w:type="dxa"/>
            <w:vAlign w:val="bottom"/>
            <w:vMerge w:val="restart"/>
          </w:tcPr>
          <w:p>
            <w:pPr>
              <w:jc w:val="center"/>
              <w:ind w:left="554"/>
              <w:spacing w:after="0" w:line="231" w:lineRule="exact"/>
              <w:rPr>
                <w:sz w:val="20"/>
                <w:szCs w:val="20"/>
                <w:color w:val="auto"/>
              </w:rPr>
            </w:pPr>
            <w:r>
              <w:rPr>
                <w:rFonts w:ascii="Calibri" w:cs="Calibri" w:eastAsia="Calibri" w:hAnsi="Calibri"/>
                <w:sz w:val="21"/>
                <w:szCs w:val="21"/>
                <w:b w:val="1"/>
                <w:bCs w:val="1"/>
                <w:color w:val="auto"/>
              </w:rPr>
              <w:t>PRAD</w:t>
            </w:r>
          </w:p>
        </w:tc>
        <w:tc>
          <w:tcPr>
            <w:tcW w:w="0" w:type="dxa"/>
            <w:vAlign w:val="bottom"/>
          </w:tcPr>
          <w:p>
            <w:pPr>
              <w:spacing w:after="0"/>
              <w:rPr>
                <w:sz w:val="1"/>
                <w:szCs w:val="1"/>
                <w:color w:val="auto"/>
              </w:rPr>
            </w:pPr>
          </w:p>
        </w:tc>
      </w:tr>
      <w:tr>
        <w:trPr>
          <w:trHeight w:val="77"/>
        </w:trPr>
        <w:tc>
          <w:tcPr>
            <w:tcW w:w="2760" w:type="dxa"/>
            <w:vAlign w:val="bottom"/>
            <w:vMerge w:val="continue"/>
          </w:tcPr>
          <w:p>
            <w:pPr>
              <w:spacing w:after="0"/>
              <w:rPr>
                <w:sz w:val="6"/>
                <w:szCs w:val="6"/>
                <w:color w:val="auto"/>
              </w:rPr>
            </w:pPr>
          </w:p>
        </w:tc>
        <w:tc>
          <w:tcPr>
            <w:tcW w:w="3160" w:type="dxa"/>
            <w:vAlign w:val="bottom"/>
            <w:vMerge w:val="restart"/>
          </w:tcPr>
          <w:p>
            <w:pPr>
              <w:jc w:val="center"/>
              <w:ind w:right="54"/>
              <w:spacing w:after="0" w:line="230" w:lineRule="exact"/>
              <w:rPr>
                <w:sz w:val="20"/>
                <w:szCs w:val="20"/>
                <w:color w:val="auto"/>
              </w:rPr>
            </w:pPr>
            <w:r>
              <w:rPr>
                <w:rFonts w:ascii="Calibri" w:cs="Calibri" w:eastAsia="Calibri" w:hAnsi="Calibri"/>
                <w:sz w:val="21"/>
                <w:szCs w:val="21"/>
                <w:color w:val="auto"/>
              </w:rPr>
              <w:t>para formalização de</w:t>
            </w:r>
          </w:p>
        </w:tc>
        <w:tc>
          <w:tcPr>
            <w:tcW w:w="232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88"/>
        </w:trPr>
        <w:tc>
          <w:tcPr>
            <w:tcW w:w="2760" w:type="dxa"/>
            <w:vAlign w:val="bottom"/>
            <w:vMerge w:val="continue"/>
          </w:tcPr>
          <w:p>
            <w:pPr>
              <w:spacing w:after="0"/>
              <w:rPr>
                <w:sz w:val="7"/>
                <w:szCs w:val="7"/>
                <w:color w:val="auto"/>
              </w:rPr>
            </w:pPr>
          </w:p>
        </w:tc>
        <w:tc>
          <w:tcPr>
            <w:tcW w:w="3160" w:type="dxa"/>
            <w:vAlign w:val="bottom"/>
            <w:vMerge w:val="continue"/>
          </w:tcPr>
          <w:p>
            <w:pPr>
              <w:spacing w:after="0"/>
              <w:rPr>
                <w:sz w:val="7"/>
                <w:szCs w:val="7"/>
                <w:color w:val="auto"/>
              </w:rPr>
            </w:pPr>
          </w:p>
        </w:tc>
        <w:tc>
          <w:tcPr>
            <w:tcW w:w="23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5"/>
        </w:trPr>
        <w:tc>
          <w:tcPr>
            <w:tcW w:w="2760" w:type="dxa"/>
            <w:vAlign w:val="bottom"/>
            <w:vMerge w:val="restart"/>
          </w:tcPr>
          <w:p>
            <w:pPr>
              <w:jc w:val="center"/>
              <w:ind w:right="434"/>
              <w:spacing w:after="0" w:line="230" w:lineRule="exact"/>
              <w:rPr>
                <w:sz w:val="20"/>
                <w:szCs w:val="20"/>
                <w:color w:val="auto"/>
              </w:rPr>
            </w:pPr>
            <w:r>
              <w:rPr>
                <w:rFonts w:ascii="Calibri" w:cs="Calibri" w:eastAsia="Calibri" w:hAnsi="Calibri"/>
                <w:sz w:val="21"/>
                <w:szCs w:val="21"/>
                <w:color w:val="auto"/>
              </w:rPr>
              <w:t>anexa documentos</w:t>
            </w:r>
          </w:p>
        </w:tc>
        <w:tc>
          <w:tcPr>
            <w:tcW w:w="3160" w:type="dxa"/>
            <w:vAlign w:val="bottom"/>
            <w:vMerge w:val="continue"/>
          </w:tcPr>
          <w:p>
            <w:pPr>
              <w:spacing w:after="0"/>
              <w:rPr>
                <w:sz w:val="5"/>
                <w:szCs w:val="5"/>
                <w:color w:val="auto"/>
              </w:rPr>
            </w:pPr>
          </w:p>
        </w:tc>
        <w:tc>
          <w:tcPr>
            <w:tcW w:w="2320" w:type="dxa"/>
            <w:vAlign w:val="bottom"/>
            <w:vMerge w:val="restart"/>
          </w:tcPr>
          <w:p>
            <w:pPr>
              <w:jc w:val="center"/>
              <w:ind w:left="574"/>
              <w:spacing w:after="0" w:line="231" w:lineRule="exact"/>
              <w:rPr>
                <w:sz w:val="20"/>
                <w:szCs w:val="20"/>
                <w:color w:val="auto"/>
              </w:rPr>
            </w:pPr>
            <w:r>
              <w:rPr>
                <w:rFonts w:ascii="Calibri" w:cs="Calibri" w:eastAsia="Calibri" w:hAnsi="Calibri"/>
                <w:sz w:val="21"/>
                <w:szCs w:val="21"/>
                <w:color w:val="auto"/>
              </w:rPr>
              <w:t>Formaliza processo</w:t>
            </w:r>
          </w:p>
        </w:tc>
        <w:tc>
          <w:tcPr>
            <w:tcW w:w="0" w:type="dxa"/>
            <w:vAlign w:val="bottom"/>
          </w:tcPr>
          <w:p>
            <w:pPr>
              <w:spacing w:after="0"/>
              <w:rPr>
                <w:sz w:val="1"/>
                <w:szCs w:val="1"/>
                <w:color w:val="auto"/>
              </w:rPr>
            </w:pPr>
          </w:p>
        </w:tc>
      </w:tr>
      <w:tr>
        <w:trPr>
          <w:trHeight w:val="166"/>
        </w:trPr>
        <w:tc>
          <w:tcPr>
            <w:tcW w:w="2760" w:type="dxa"/>
            <w:vAlign w:val="bottom"/>
            <w:vMerge w:val="continue"/>
          </w:tcPr>
          <w:p>
            <w:pPr>
              <w:spacing w:after="0"/>
              <w:rPr>
                <w:sz w:val="14"/>
                <w:szCs w:val="14"/>
                <w:color w:val="auto"/>
              </w:rPr>
            </w:pPr>
          </w:p>
        </w:tc>
        <w:tc>
          <w:tcPr>
            <w:tcW w:w="3160" w:type="dxa"/>
            <w:vAlign w:val="bottom"/>
            <w:vMerge w:val="restart"/>
          </w:tcPr>
          <w:p>
            <w:pPr>
              <w:jc w:val="center"/>
              <w:ind w:right="54"/>
              <w:spacing w:after="0" w:line="232" w:lineRule="exact"/>
              <w:rPr>
                <w:sz w:val="20"/>
                <w:szCs w:val="20"/>
                <w:color w:val="auto"/>
              </w:rPr>
            </w:pPr>
            <w:r>
              <w:rPr>
                <w:rFonts w:ascii="Calibri" w:cs="Calibri" w:eastAsia="Calibri" w:hAnsi="Calibri"/>
                <w:sz w:val="21"/>
                <w:szCs w:val="21"/>
                <w:color w:val="auto"/>
                <w:w w:val="99"/>
              </w:rPr>
              <w:t>processo</w:t>
            </w:r>
          </w:p>
        </w:tc>
        <w:tc>
          <w:tcPr>
            <w:tcW w:w="232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67"/>
        </w:trPr>
        <w:tc>
          <w:tcPr>
            <w:tcW w:w="2760" w:type="dxa"/>
            <w:vAlign w:val="bottom"/>
            <w:vMerge w:val="restart"/>
          </w:tcPr>
          <w:p>
            <w:pPr>
              <w:jc w:val="center"/>
              <w:ind w:right="434"/>
              <w:spacing w:after="0" w:line="232" w:lineRule="exact"/>
              <w:rPr>
                <w:sz w:val="20"/>
                <w:szCs w:val="20"/>
                <w:color w:val="auto"/>
              </w:rPr>
            </w:pPr>
            <w:r>
              <w:rPr>
                <w:rFonts w:ascii="Calibri" w:cs="Calibri" w:eastAsia="Calibri" w:hAnsi="Calibri"/>
                <w:sz w:val="21"/>
                <w:szCs w:val="21"/>
                <w:color w:val="auto"/>
              </w:rPr>
              <w:t>comprobatórios</w:t>
            </w:r>
          </w:p>
        </w:tc>
        <w:tc>
          <w:tcPr>
            <w:tcW w:w="3160" w:type="dxa"/>
            <w:vAlign w:val="bottom"/>
            <w:vMerge w:val="continue"/>
          </w:tcPr>
          <w:p>
            <w:pPr>
              <w:spacing w:after="0"/>
              <w:rPr>
                <w:sz w:val="5"/>
                <w:szCs w:val="5"/>
                <w:color w:val="auto"/>
              </w:rPr>
            </w:pPr>
          </w:p>
        </w:tc>
        <w:tc>
          <w:tcPr>
            <w:tcW w:w="23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66"/>
        </w:trPr>
        <w:tc>
          <w:tcPr>
            <w:tcW w:w="2760" w:type="dxa"/>
            <w:vAlign w:val="bottom"/>
            <w:vMerge w:val="continue"/>
          </w:tcPr>
          <w:p>
            <w:pPr>
              <w:spacing w:after="0"/>
              <w:rPr>
                <w:sz w:val="14"/>
                <w:szCs w:val="14"/>
                <w:color w:val="auto"/>
              </w:rPr>
            </w:pPr>
          </w:p>
        </w:tc>
        <w:tc>
          <w:tcPr>
            <w:tcW w:w="3160" w:type="dxa"/>
            <w:vAlign w:val="bottom"/>
          </w:tcPr>
          <w:p>
            <w:pPr>
              <w:spacing w:after="0"/>
              <w:rPr>
                <w:sz w:val="14"/>
                <w:szCs w:val="14"/>
                <w:color w:val="auto"/>
              </w:rPr>
            </w:pPr>
          </w:p>
        </w:tc>
        <w:tc>
          <w:tcPr>
            <w:tcW w:w="2320" w:type="dxa"/>
            <w:vAlign w:val="bottom"/>
          </w:tcPr>
          <w:p>
            <w:pPr>
              <w:spacing w:after="0"/>
              <w:rPr>
                <w:sz w:val="14"/>
                <w:szCs w:val="1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tbl>
      <w:tblPr>
        <w:tblLayout w:type="fixed"/>
        <w:tblInd w:w="360" w:type="dxa"/>
        <w:tblCellMar>
          <w:top w:w="0" w:type="dxa"/>
          <w:left w:w="0" w:type="dxa"/>
          <w:bottom w:w="0" w:type="dxa"/>
          <w:right w:w="0" w:type="dxa"/>
        </w:tblCellMar>
      </w:tblPr>
      <w:tr>
        <w:trPr>
          <w:trHeight w:val="306"/>
        </w:trPr>
        <w:tc>
          <w:tcPr>
            <w:tcW w:w="2640" w:type="dxa"/>
            <w:vAlign w:val="bottom"/>
          </w:tcPr>
          <w:p>
            <w:pPr>
              <w:jc w:val="center"/>
              <w:ind w:right="374"/>
              <w:spacing w:after="0"/>
              <w:rPr>
                <w:sz w:val="20"/>
                <w:szCs w:val="20"/>
                <w:color w:val="auto"/>
              </w:rPr>
            </w:pPr>
            <w:r>
              <w:rPr>
                <w:rFonts w:ascii="Calibri" w:cs="Calibri" w:eastAsia="Calibri" w:hAnsi="Calibri"/>
                <w:sz w:val="21"/>
                <w:szCs w:val="21"/>
                <w:b w:val="1"/>
                <w:bCs w:val="1"/>
                <w:color w:val="auto"/>
              </w:rPr>
              <w:t>CQVS</w:t>
            </w:r>
          </w:p>
        </w:tc>
        <w:tc>
          <w:tcPr>
            <w:tcW w:w="3320" w:type="dxa"/>
            <w:vAlign w:val="bottom"/>
          </w:tcPr>
          <w:p>
            <w:pPr>
              <w:jc w:val="center"/>
              <w:spacing w:after="0"/>
              <w:rPr>
                <w:sz w:val="20"/>
                <w:szCs w:val="20"/>
                <w:color w:val="auto"/>
              </w:rPr>
            </w:pPr>
            <w:r>
              <w:rPr>
                <w:rFonts w:ascii="Calibri" w:cs="Calibri" w:eastAsia="Calibri" w:hAnsi="Calibri"/>
                <w:sz w:val="21"/>
                <w:szCs w:val="21"/>
                <w:b w:val="1"/>
                <w:bCs w:val="1"/>
                <w:color w:val="auto"/>
              </w:rPr>
              <w:t>DIRETORIA DE RECURSOS</w:t>
            </w:r>
          </w:p>
        </w:tc>
        <w:tc>
          <w:tcPr>
            <w:tcW w:w="2280" w:type="dxa"/>
            <w:vAlign w:val="bottom"/>
          </w:tcPr>
          <w:p>
            <w:pPr>
              <w:jc w:val="center"/>
              <w:ind w:left="494"/>
              <w:spacing w:after="0"/>
              <w:rPr>
                <w:sz w:val="20"/>
                <w:szCs w:val="20"/>
                <w:color w:val="auto"/>
              </w:rPr>
            </w:pPr>
            <w:r>
              <w:rPr>
                <w:rFonts w:ascii="Calibri" w:cs="Calibri" w:eastAsia="Calibri" w:hAnsi="Calibri"/>
                <w:sz w:val="21"/>
                <w:szCs w:val="21"/>
                <w:b w:val="1"/>
                <w:bCs w:val="1"/>
                <w:color w:val="auto"/>
              </w:rPr>
              <w:t>CFEB</w:t>
            </w:r>
          </w:p>
        </w:tc>
      </w:tr>
      <w:tr>
        <w:trPr>
          <w:trHeight w:val="269"/>
        </w:trPr>
        <w:tc>
          <w:tcPr>
            <w:tcW w:w="2640" w:type="dxa"/>
            <w:vAlign w:val="bottom"/>
          </w:tcPr>
          <w:p>
            <w:pPr>
              <w:jc w:val="center"/>
              <w:ind w:right="354"/>
              <w:spacing w:after="0"/>
              <w:rPr>
                <w:sz w:val="20"/>
                <w:szCs w:val="20"/>
                <w:color w:val="auto"/>
              </w:rPr>
            </w:pPr>
            <w:r>
              <w:rPr>
                <w:rFonts w:ascii="Calibri" w:cs="Calibri" w:eastAsia="Calibri" w:hAnsi="Calibri"/>
                <w:sz w:val="21"/>
                <w:szCs w:val="21"/>
                <w:color w:val="auto"/>
                <w:w w:val="99"/>
              </w:rPr>
              <w:t>Análise da documentação</w:t>
            </w:r>
          </w:p>
        </w:tc>
        <w:tc>
          <w:tcPr>
            <w:tcW w:w="3320" w:type="dxa"/>
            <w:vAlign w:val="bottom"/>
          </w:tcPr>
          <w:p>
            <w:pPr>
              <w:jc w:val="center"/>
              <w:ind w:right="14"/>
              <w:spacing w:after="0" w:line="230" w:lineRule="exact"/>
              <w:rPr>
                <w:sz w:val="20"/>
                <w:szCs w:val="20"/>
                <w:color w:val="auto"/>
              </w:rPr>
            </w:pPr>
            <w:r>
              <w:rPr>
                <w:rFonts w:ascii="Calibri" w:cs="Calibri" w:eastAsia="Calibri" w:hAnsi="Calibri"/>
                <w:sz w:val="21"/>
                <w:szCs w:val="21"/>
                <w:b w:val="1"/>
                <w:bCs w:val="1"/>
                <w:color w:val="auto"/>
                <w:w w:val="99"/>
              </w:rPr>
              <w:t>HUMANOS-DRH</w:t>
            </w:r>
          </w:p>
        </w:tc>
        <w:tc>
          <w:tcPr>
            <w:tcW w:w="2280" w:type="dxa"/>
            <w:vAlign w:val="bottom"/>
          </w:tcPr>
          <w:p>
            <w:pPr>
              <w:jc w:val="center"/>
              <w:ind w:left="474"/>
              <w:spacing w:after="0"/>
              <w:rPr>
                <w:sz w:val="20"/>
                <w:szCs w:val="20"/>
                <w:color w:val="auto"/>
              </w:rPr>
            </w:pPr>
            <w:r>
              <w:rPr>
                <w:rFonts w:ascii="Calibri" w:cs="Calibri" w:eastAsia="Calibri" w:hAnsi="Calibri"/>
                <w:sz w:val="21"/>
                <w:szCs w:val="21"/>
                <w:color w:val="auto"/>
                <w:w w:val="99"/>
              </w:rPr>
              <w:t>Registro na folha de</w:t>
            </w:r>
          </w:p>
        </w:tc>
      </w:tr>
      <w:tr>
        <w:trPr>
          <w:trHeight w:val="281"/>
        </w:trPr>
        <w:tc>
          <w:tcPr>
            <w:tcW w:w="2640" w:type="dxa"/>
            <w:vAlign w:val="bottom"/>
          </w:tcPr>
          <w:p>
            <w:pPr>
              <w:jc w:val="center"/>
              <w:ind w:right="354"/>
              <w:spacing w:after="0" w:line="230" w:lineRule="exact"/>
              <w:rPr>
                <w:sz w:val="20"/>
                <w:szCs w:val="20"/>
                <w:color w:val="auto"/>
              </w:rPr>
            </w:pPr>
            <w:r>
              <w:rPr>
                <w:rFonts w:ascii="Calibri" w:cs="Calibri" w:eastAsia="Calibri" w:hAnsi="Calibri"/>
                <w:sz w:val="21"/>
                <w:szCs w:val="21"/>
                <w:color w:val="auto"/>
                <w:w w:val="99"/>
              </w:rPr>
              <w:t>apresentada</w:t>
            </w:r>
          </w:p>
        </w:tc>
        <w:tc>
          <w:tcPr>
            <w:tcW w:w="3320" w:type="dxa"/>
            <w:vAlign w:val="bottom"/>
          </w:tcPr>
          <w:p>
            <w:pPr>
              <w:jc w:val="center"/>
              <w:spacing w:after="0"/>
              <w:rPr>
                <w:sz w:val="20"/>
                <w:szCs w:val="20"/>
                <w:color w:val="auto"/>
              </w:rPr>
            </w:pPr>
            <w:r>
              <w:rPr>
                <w:rFonts w:ascii="Calibri" w:cs="Calibri" w:eastAsia="Calibri" w:hAnsi="Calibri"/>
                <w:sz w:val="21"/>
                <w:szCs w:val="21"/>
                <w:color w:val="auto"/>
                <w:w w:val="99"/>
              </w:rPr>
              <w:t>Instrui processo de acordo</w:t>
            </w:r>
          </w:p>
        </w:tc>
        <w:tc>
          <w:tcPr>
            <w:tcW w:w="2280" w:type="dxa"/>
            <w:vAlign w:val="bottom"/>
          </w:tcPr>
          <w:p>
            <w:pPr>
              <w:jc w:val="center"/>
              <w:ind w:left="474"/>
              <w:spacing w:after="0" w:line="230" w:lineRule="exact"/>
              <w:rPr>
                <w:sz w:val="20"/>
                <w:szCs w:val="20"/>
                <w:color w:val="auto"/>
              </w:rPr>
            </w:pPr>
            <w:r>
              <w:rPr>
                <w:rFonts w:ascii="Calibri" w:cs="Calibri" w:eastAsia="Calibri" w:hAnsi="Calibri"/>
                <w:sz w:val="21"/>
                <w:szCs w:val="21"/>
                <w:color w:val="auto"/>
              </w:rPr>
              <w:t>pagamento</w:t>
            </w:r>
          </w:p>
        </w:tc>
      </w:tr>
      <w:tr>
        <w:trPr>
          <w:trHeight w:val="233"/>
        </w:trPr>
        <w:tc>
          <w:tcPr>
            <w:tcW w:w="2640" w:type="dxa"/>
            <w:vAlign w:val="bottom"/>
          </w:tcPr>
          <w:p>
            <w:pPr>
              <w:spacing w:after="0"/>
              <w:rPr>
                <w:sz w:val="20"/>
                <w:szCs w:val="20"/>
                <w:color w:val="auto"/>
              </w:rPr>
            </w:pPr>
          </w:p>
        </w:tc>
        <w:tc>
          <w:tcPr>
            <w:tcW w:w="3320" w:type="dxa"/>
            <w:vAlign w:val="bottom"/>
          </w:tcPr>
          <w:p>
            <w:pPr>
              <w:jc w:val="center"/>
              <w:ind w:right="14"/>
              <w:spacing w:after="0" w:line="232" w:lineRule="exact"/>
              <w:rPr>
                <w:sz w:val="20"/>
                <w:szCs w:val="20"/>
                <w:color w:val="auto"/>
              </w:rPr>
            </w:pPr>
            <w:r>
              <w:rPr>
                <w:rFonts w:ascii="Calibri" w:cs="Calibri" w:eastAsia="Calibri" w:hAnsi="Calibri"/>
                <w:sz w:val="21"/>
                <w:szCs w:val="21"/>
                <w:color w:val="auto"/>
                <w:w w:val="99"/>
              </w:rPr>
              <w:t>com legislação vigente.</w:t>
            </w:r>
          </w:p>
        </w:tc>
        <w:tc>
          <w:tcPr>
            <w:tcW w:w="2280" w:type="dxa"/>
            <w:vAlign w:val="bottom"/>
          </w:tcPr>
          <w:p>
            <w:pPr>
              <w:spacing w:after="0"/>
              <w:rPr>
                <w:sz w:val="20"/>
                <w:szCs w:val="20"/>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ind w:left="1260"/>
        <w:spacing w:after="0"/>
        <w:rPr>
          <w:sz w:val="20"/>
          <w:szCs w:val="20"/>
          <w:color w:val="auto"/>
        </w:rPr>
      </w:pPr>
      <w:r>
        <w:rPr>
          <w:rFonts w:ascii="Calibri" w:cs="Calibri" w:eastAsia="Calibri" w:hAnsi="Calibri"/>
          <w:sz w:val="21"/>
          <w:szCs w:val="21"/>
          <w:b w:val="1"/>
          <w:bCs w:val="1"/>
          <w:color w:val="auto"/>
        </w:rPr>
        <w:t>DRH</w:t>
      </w:r>
    </w:p>
    <w:p>
      <w:pPr>
        <w:ind w:left="4380"/>
        <w:spacing w:after="0" w:line="182" w:lineRule="auto"/>
        <w:rPr>
          <w:sz w:val="20"/>
          <w:szCs w:val="20"/>
          <w:color w:val="auto"/>
        </w:rPr>
      </w:pPr>
      <w:r>
        <w:rPr>
          <w:rFonts w:ascii="Calibri" w:cs="Calibri" w:eastAsia="Calibri" w:hAnsi="Calibri"/>
          <w:sz w:val="21"/>
          <w:szCs w:val="21"/>
          <w:b w:val="1"/>
          <w:bCs w:val="1"/>
          <w:color w:val="auto"/>
        </w:rPr>
        <w:t>CRD</w:t>
      </w:r>
    </w:p>
    <w:tbl>
      <w:tblPr>
        <w:tblLayout w:type="fixed"/>
        <w:tblInd w:w="740" w:type="dxa"/>
        <w:tblCellMar>
          <w:top w:w="0" w:type="dxa"/>
          <w:left w:w="0" w:type="dxa"/>
          <w:bottom w:w="0" w:type="dxa"/>
          <w:right w:w="0" w:type="dxa"/>
        </w:tblCellMar>
      </w:tblPr>
      <w:tr>
        <w:trPr>
          <w:trHeight w:val="211"/>
        </w:trPr>
        <w:tc>
          <w:tcPr>
            <w:tcW w:w="2240" w:type="dxa"/>
            <w:vAlign w:val="bottom"/>
          </w:tcPr>
          <w:p>
            <w:pPr>
              <w:jc w:val="center"/>
              <w:ind w:right="734"/>
              <w:spacing w:after="0" w:line="211" w:lineRule="exact"/>
              <w:rPr>
                <w:sz w:val="20"/>
                <w:szCs w:val="20"/>
                <w:color w:val="auto"/>
              </w:rPr>
            </w:pPr>
            <w:r>
              <w:rPr>
                <w:rFonts w:ascii="Calibri" w:cs="Calibri" w:eastAsia="Calibri" w:hAnsi="Calibri"/>
                <w:sz w:val="21"/>
                <w:szCs w:val="21"/>
                <w:color w:val="auto"/>
                <w:w w:val="99"/>
              </w:rPr>
              <w:t>Conhecimento e</w:t>
            </w:r>
          </w:p>
        </w:tc>
        <w:tc>
          <w:tcPr>
            <w:tcW w:w="2340" w:type="dxa"/>
            <w:vAlign w:val="bottom"/>
            <w:vMerge w:val="restart"/>
          </w:tcPr>
          <w:p>
            <w:pPr>
              <w:ind w:left="820"/>
              <w:spacing w:after="0"/>
              <w:rPr>
                <w:sz w:val="20"/>
                <w:szCs w:val="20"/>
                <w:color w:val="auto"/>
              </w:rPr>
            </w:pPr>
            <w:r>
              <w:rPr>
                <w:rFonts w:ascii="Calibri" w:cs="Calibri" w:eastAsia="Calibri" w:hAnsi="Calibri"/>
                <w:sz w:val="21"/>
                <w:szCs w:val="21"/>
                <w:color w:val="auto"/>
              </w:rPr>
              <w:t>Arquiva processo</w:t>
            </w:r>
          </w:p>
        </w:tc>
        <w:tc>
          <w:tcPr>
            <w:tcW w:w="0" w:type="dxa"/>
            <w:vAlign w:val="bottom"/>
          </w:tcPr>
          <w:p>
            <w:pPr>
              <w:spacing w:after="0"/>
              <w:rPr>
                <w:sz w:val="1"/>
                <w:szCs w:val="1"/>
                <w:color w:val="auto"/>
              </w:rPr>
            </w:pPr>
          </w:p>
        </w:tc>
      </w:tr>
      <w:tr>
        <w:trPr>
          <w:trHeight w:val="124"/>
        </w:trPr>
        <w:tc>
          <w:tcPr>
            <w:tcW w:w="2240" w:type="dxa"/>
            <w:vAlign w:val="bottom"/>
            <w:vMerge w:val="restart"/>
          </w:tcPr>
          <w:p>
            <w:pPr>
              <w:jc w:val="center"/>
              <w:ind w:right="714"/>
              <w:spacing w:after="0" w:line="230" w:lineRule="exact"/>
              <w:rPr>
                <w:sz w:val="20"/>
                <w:szCs w:val="20"/>
                <w:color w:val="auto"/>
              </w:rPr>
            </w:pPr>
            <w:r>
              <w:rPr>
                <w:rFonts w:ascii="Calibri" w:cs="Calibri" w:eastAsia="Calibri" w:hAnsi="Calibri"/>
                <w:sz w:val="21"/>
                <w:szCs w:val="21"/>
                <w:color w:val="auto"/>
              </w:rPr>
              <w:t>Finalização</w:t>
            </w:r>
          </w:p>
        </w:tc>
        <w:tc>
          <w:tcPr>
            <w:tcW w:w="234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06"/>
        </w:trPr>
        <w:tc>
          <w:tcPr>
            <w:tcW w:w="2240" w:type="dxa"/>
            <w:vAlign w:val="bottom"/>
            <w:vMerge w:val="continue"/>
          </w:tcPr>
          <w:p>
            <w:pPr>
              <w:spacing w:after="0"/>
              <w:rPr>
                <w:sz w:val="9"/>
                <w:szCs w:val="9"/>
                <w:color w:val="auto"/>
              </w:rPr>
            </w:pPr>
          </w:p>
        </w:tc>
        <w:tc>
          <w:tcPr>
            <w:tcW w:w="234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-121285</wp:posOffset>
            </wp:positionH>
            <wp:positionV relativeFrom="paragraph">
              <wp:posOffset>4568825</wp:posOffset>
            </wp:positionV>
            <wp:extent cx="6068060" cy="3810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96">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-121285</wp:posOffset>
            </wp:positionH>
            <wp:positionV relativeFrom="paragraph">
              <wp:posOffset>4616450</wp:posOffset>
            </wp:positionV>
            <wp:extent cx="6068060" cy="889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97">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59</w:t>
      </w:r>
    </w:p>
    <w:p>
      <w:pPr>
        <w:sectPr>
          <w:pgSz w:w="11900" w:h="16838" w:orient="portrait"/>
          <w:cols w:equalWidth="0" w:num="1">
            <w:col w:w="9340"/>
          </w:cols>
          <w:pgMar w:left="1440" w:top="1244" w:right="1126" w:bottom="0" w:gutter="0" w:footer="0" w:header="0"/>
        </w:sectPr>
      </w:pPr>
    </w:p>
    <w:p>
      <w:pPr>
        <w:jc w:val="center"/>
        <w:ind w:right="16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9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8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16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8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160"/>
        <w:spacing w:after="0"/>
        <w:rPr>
          <w:sz w:val="20"/>
          <w:szCs w:val="20"/>
          <w:color w:val="auto"/>
        </w:rPr>
      </w:pPr>
      <w:r>
        <w:rPr>
          <w:rFonts w:ascii="Century" w:cs="Century" w:eastAsia="Century" w:hAnsi="Century"/>
          <w:sz w:val="24"/>
          <w:szCs w:val="24"/>
          <w:b w:val="1"/>
          <w:bCs w:val="1"/>
          <w:color w:val="auto"/>
        </w:rPr>
        <w:t>FORMULÁRIO 12 - AUXÍLIO NATALIDADE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52070</wp:posOffset>
                </wp:positionH>
                <wp:positionV relativeFrom="paragraph">
                  <wp:posOffset>83185</wp:posOffset>
                </wp:positionV>
                <wp:extent cx="5720080" cy="0"/>
                <wp:wrapNone/>
                <wp:docPr id="324" name="Shape 3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24" o:spid="_x0000_s13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6.55pt" to="454.5pt,6.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273685</wp:posOffset>
                </wp:positionV>
                <wp:extent cx="5720080" cy="0"/>
                <wp:wrapNone/>
                <wp:docPr id="325" name="Shape 3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25" o:spid="_x0000_s13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21.55pt" to="454.5pt,21.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462915</wp:posOffset>
                </wp:positionV>
                <wp:extent cx="5720080" cy="0"/>
                <wp:wrapNone/>
                <wp:docPr id="326" name="Shape 3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26" o:spid="_x0000_s13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36.45pt" to="454.5pt,36.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1215390</wp:posOffset>
                </wp:positionV>
                <wp:extent cx="5720080" cy="0"/>
                <wp:wrapNone/>
                <wp:docPr id="327" name="Shape 3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27" o:spid="_x0000_s13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95.7pt" to="454.5pt,95.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1404620</wp:posOffset>
                </wp:positionV>
                <wp:extent cx="5720080" cy="0"/>
                <wp:wrapNone/>
                <wp:docPr id="328" name="Shape 3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28" o:spid="_x0000_s13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110.6pt" to="454.5pt,110.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54610</wp:posOffset>
                </wp:positionH>
                <wp:positionV relativeFrom="paragraph">
                  <wp:posOffset>80010</wp:posOffset>
                </wp:positionV>
                <wp:extent cx="0" cy="8173085"/>
                <wp:wrapNone/>
                <wp:docPr id="329" name="Shape 3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1730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29" o:spid="_x0000_s13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pt,6.3pt" to="4.3pt,649.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1593850</wp:posOffset>
                </wp:positionV>
                <wp:extent cx="5720080" cy="0"/>
                <wp:wrapNone/>
                <wp:docPr id="330" name="Shape 3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30" o:spid="_x0000_s13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125.5pt" to="454.5pt,12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5768975</wp:posOffset>
                </wp:positionH>
                <wp:positionV relativeFrom="paragraph">
                  <wp:posOffset>80010</wp:posOffset>
                </wp:positionV>
                <wp:extent cx="0" cy="8173085"/>
                <wp:wrapNone/>
                <wp:docPr id="331" name="Shape 3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1730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31" o:spid="_x0000_s13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25pt,6.3pt" to="454.25pt,649.85pt" o:allowincell="f" strokecolor="#000000" strokeweight="0.4799pt"/>
            </w:pict>
          </mc:Fallback>
        </mc:AlternateContent>
      </w:r>
    </w:p>
    <w:p>
      <w:pPr>
        <w:spacing w:after="0" w:line="119" w:lineRule="exact"/>
        <w:rPr>
          <w:sz w:val="20"/>
          <w:szCs w:val="20"/>
          <w:color w:val="auto"/>
        </w:rPr>
      </w:pPr>
    </w:p>
    <w:p>
      <w:pPr>
        <w:ind w:left="160" w:right="4380" w:hanging="4"/>
        <w:spacing w:after="0" w:line="241" w:lineRule="auto"/>
        <w:tabs>
          <w:tab w:leader="none" w:pos="428" w:val="left"/>
        </w:tabs>
        <w:numPr>
          <w:ilvl w:val="0"/>
          <w:numId w:val="62"/>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IDENTIFICAÇÃO DO(A) SERVIDOR(A) </w:t>
      </w:r>
      <w:r>
        <w:rPr>
          <w:rFonts w:ascii="Century" w:cs="Century" w:eastAsia="Century" w:hAnsi="Century"/>
          <w:sz w:val="24"/>
          <w:szCs w:val="24"/>
          <w:color w:val="auto"/>
        </w:rPr>
        <w:t>Nome:</w:t>
      </w:r>
    </w:p>
    <w:p>
      <w:pPr>
        <w:spacing w:after="0" w:line="8" w:lineRule="exact"/>
        <w:rPr>
          <w:sz w:val="20"/>
          <w:szCs w:val="20"/>
          <w:color w:val="auto"/>
        </w:rPr>
      </w:pPr>
    </w:p>
    <w:tbl>
      <w:tblPr>
        <w:tblLayout w:type="fixed"/>
        <w:tblInd w:w="80" w:type="dxa"/>
        <w:tblCellMar>
          <w:top w:w="0" w:type="dxa"/>
          <w:left w:w="0" w:type="dxa"/>
          <w:bottom w:w="0" w:type="dxa"/>
          <w:right w:w="0" w:type="dxa"/>
        </w:tblCellMar>
      </w:tblPr>
      <w:tr>
        <w:trPr>
          <w:trHeight w:val="293"/>
        </w:trPr>
        <w:tc>
          <w:tcPr>
            <w:tcW w:w="3820" w:type="dxa"/>
            <w:vAlign w:val="bottom"/>
            <w:tcBorders>
              <w:bottom w:val="single" w:sz="8" w:color="auto"/>
            </w:tcBorders>
          </w:tcPr>
          <w:p>
            <w:pPr>
              <w:ind w:left="80"/>
              <w:spacing w:after="0"/>
              <w:rPr>
                <w:sz w:val="20"/>
                <w:szCs w:val="20"/>
                <w:color w:val="auto"/>
              </w:rPr>
            </w:pPr>
            <w:r>
              <w:rPr>
                <w:rFonts w:ascii="Century" w:cs="Century" w:eastAsia="Century" w:hAnsi="Century"/>
                <w:sz w:val="24"/>
                <w:szCs w:val="24"/>
                <w:color w:val="auto"/>
              </w:rPr>
              <w:t>Cargo:</w:t>
            </w:r>
          </w:p>
        </w:tc>
        <w:tc>
          <w:tcPr>
            <w:tcW w:w="4380" w:type="dxa"/>
            <w:vAlign w:val="bottom"/>
            <w:tcBorders>
              <w:bottom w:val="single" w:sz="8" w:color="auto"/>
            </w:tcBorders>
          </w:tcPr>
          <w:p>
            <w:pPr>
              <w:ind w:left="2320"/>
              <w:spacing w:after="0"/>
              <w:rPr>
                <w:sz w:val="20"/>
                <w:szCs w:val="20"/>
                <w:color w:val="auto"/>
              </w:rPr>
            </w:pPr>
            <w:r>
              <w:rPr>
                <w:rFonts w:ascii="Century" w:cs="Century" w:eastAsia="Century" w:hAnsi="Century"/>
                <w:sz w:val="24"/>
                <w:szCs w:val="24"/>
                <w:color w:val="auto"/>
              </w:rPr>
              <w:t>Mat. SIAPE:</w:t>
            </w:r>
          </w:p>
        </w:tc>
        <w:tc>
          <w:tcPr>
            <w:tcW w:w="820" w:type="dxa"/>
            <w:vAlign w:val="bottom"/>
            <w:tcBorders>
              <w:bottom w:val="single" w:sz="8" w:color="auto"/>
            </w:tcBorders>
          </w:tcPr>
          <w:p>
            <w:pPr>
              <w:spacing w:after="0"/>
              <w:rPr>
                <w:sz w:val="24"/>
                <w:szCs w:val="24"/>
                <w:color w:val="auto"/>
              </w:rPr>
            </w:pPr>
          </w:p>
        </w:tc>
      </w:tr>
      <w:tr>
        <w:trPr>
          <w:trHeight w:val="279"/>
        </w:trPr>
        <w:tc>
          <w:tcPr>
            <w:tcW w:w="3820" w:type="dxa"/>
            <w:vAlign w:val="bottom"/>
            <w:tcBorders>
              <w:bottom w:val="single" w:sz="8" w:color="auto"/>
            </w:tcBorders>
          </w:tcPr>
          <w:p>
            <w:pPr>
              <w:ind w:left="80"/>
              <w:spacing w:after="0" w:line="278" w:lineRule="exact"/>
              <w:rPr>
                <w:sz w:val="20"/>
                <w:szCs w:val="20"/>
                <w:color w:val="auto"/>
              </w:rPr>
            </w:pPr>
            <w:r>
              <w:rPr>
                <w:rFonts w:ascii="Century" w:cs="Century" w:eastAsia="Century" w:hAnsi="Century"/>
                <w:sz w:val="24"/>
                <w:szCs w:val="24"/>
                <w:color w:val="auto"/>
              </w:rPr>
              <w:t>Lotação:</w:t>
            </w:r>
          </w:p>
        </w:tc>
        <w:tc>
          <w:tcPr>
            <w:tcW w:w="4380" w:type="dxa"/>
            <w:vAlign w:val="bottom"/>
            <w:tcBorders>
              <w:bottom w:val="single" w:sz="8" w:color="auto"/>
            </w:tcBorders>
          </w:tcPr>
          <w:p>
            <w:pPr>
              <w:spacing w:after="0"/>
              <w:rPr>
                <w:sz w:val="24"/>
                <w:szCs w:val="24"/>
                <w:color w:val="auto"/>
              </w:rPr>
            </w:pPr>
          </w:p>
        </w:tc>
        <w:tc>
          <w:tcPr>
            <w:tcW w:w="820" w:type="dxa"/>
            <w:vAlign w:val="bottom"/>
            <w:tcBorders>
              <w:bottom w:val="single" w:sz="8" w:color="auto"/>
            </w:tcBorders>
          </w:tcPr>
          <w:p>
            <w:pPr>
              <w:spacing w:after="0"/>
              <w:rPr>
                <w:sz w:val="24"/>
                <w:szCs w:val="24"/>
                <w:color w:val="auto"/>
              </w:rPr>
            </w:pPr>
          </w:p>
        </w:tc>
      </w:tr>
      <w:tr>
        <w:trPr>
          <w:trHeight w:val="274"/>
        </w:trPr>
        <w:tc>
          <w:tcPr>
            <w:tcW w:w="3820" w:type="dxa"/>
            <w:vAlign w:val="bottom"/>
          </w:tcPr>
          <w:p>
            <w:pPr>
              <w:ind w:left="80"/>
              <w:spacing w:after="0" w:line="275" w:lineRule="exact"/>
              <w:rPr>
                <w:sz w:val="20"/>
                <w:szCs w:val="20"/>
                <w:color w:val="auto"/>
              </w:rPr>
            </w:pPr>
            <w:r>
              <w:rPr>
                <w:rFonts w:ascii="Century" w:cs="Century" w:eastAsia="Century" w:hAnsi="Century"/>
                <w:sz w:val="24"/>
                <w:szCs w:val="24"/>
                <w:color w:val="auto"/>
              </w:rPr>
              <w:t>Telefones: Residencial:</w:t>
            </w:r>
          </w:p>
        </w:tc>
        <w:tc>
          <w:tcPr>
            <w:tcW w:w="4380" w:type="dxa"/>
            <w:vAlign w:val="bottom"/>
          </w:tcPr>
          <w:p>
            <w:pPr>
              <w:ind w:left="1200"/>
              <w:spacing w:after="0" w:line="275" w:lineRule="exact"/>
              <w:rPr>
                <w:sz w:val="20"/>
                <w:szCs w:val="20"/>
                <w:color w:val="auto"/>
              </w:rPr>
            </w:pPr>
            <w:r>
              <w:rPr>
                <w:rFonts w:ascii="Century" w:cs="Century" w:eastAsia="Century" w:hAnsi="Century"/>
                <w:sz w:val="24"/>
                <w:szCs w:val="24"/>
                <w:color w:val="auto"/>
              </w:rPr>
              <w:t>; Comercial:</w:t>
            </w:r>
          </w:p>
        </w:tc>
        <w:tc>
          <w:tcPr>
            <w:tcW w:w="820" w:type="dxa"/>
            <w:vAlign w:val="bottom"/>
          </w:tcPr>
          <w:p>
            <w:pPr>
              <w:jc w:val="right"/>
              <w:spacing w:after="0" w:line="275" w:lineRule="exact"/>
              <w:rPr>
                <w:sz w:val="20"/>
                <w:szCs w:val="20"/>
                <w:color w:val="auto"/>
              </w:rPr>
            </w:pPr>
            <w:r>
              <w:rPr>
                <w:rFonts w:ascii="Century" w:cs="Century" w:eastAsia="Century" w:hAnsi="Century"/>
                <w:sz w:val="24"/>
                <w:szCs w:val="24"/>
                <w:color w:val="auto"/>
              </w:rPr>
              <w:t>;</w:t>
            </w:r>
          </w:p>
        </w:tc>
      </w:tr>
      <w:tr>
        <w:trPr>
          <w:trHeight w:val="288"/>
        </w:trPr>
        <w:tc>
          <w:tcPr>
            <w:tcW w:w="3820" w:type="dxa"/>
            <w:vAlign w:val="bottom"/>
          </w:tcPr>
          <w:p>
            <w:pPr>
              <w:ind w:left="80"/>
              <w:spacing w:after="0"/>
              <w:rPr>
                <w:sz w:val="20"/>
                <w:szCs w:val="20"/>
                <w:color w:val="auto"/>
              </w:rPr>
            </w:pPr>
            <w:r>
              <w:rPr>
                <w:rFonts w:ascii="Century" w:cs="Century" w:eastAsia="Century" w:hAnsi="Century"/>
                <w:sz w:val="24"/>
                <w:szCs w:val="24"/>
                <w:color w:val="auto"/>
              </w:rPr>
              <w:t>Celular:</w:t>
            </w:r>
          </w:p>
        </w:tc>
        <w:tc>
          <w:tcPr>
            <w:tcW w:w="4380" w:type="dxa"/>
            <w:vAlign w:val="bottom"/>
          </w:tcPr>
          <w:p>
            <w:pPr>
              <w:spacing w:after="0"/>
              <w:rPr>
                <w:sz w:val="24"/>
                <w:szCs w:val="24"/>
                <w:color w:val="auto"/>
              </w:rPr>
            </w:pPr>
          </w:p>
        </w:tc>
        <w:tc>
          <w:tcPr>
            <w:tcW w:w="820" w:type="dxa"/>
            <w:vAlign w:val="bottom"/>
          </w:tcPr>
          <w:p>
            <w:pPr>
              <w:spacing w:after="0"/>
              <w:rPr>
                <w:sz w:val="24"/>
                <w:szCs w:val="24"/>
                <w:color w:val="auto"/>
              </w:rPr>
            </w:pPr>
          </w:p>
        </w:tc>
      </w:tr>
    </w:tbl>
    <w:p>
      <w:pPr>
        <w:spacing w:after="0" w:line="309" w:lineRule="exact"/>
        <w:rPr>
          <w:sz w:val="20"/>
          <w:szCs w:val="20"/>
          <w:color w:val="auto"/>
        </w:rPr>
      </w:pPr>
    </w:p>
    <w:p>
      <w:pPr>
        <w:ind w:left="160"/>
        <w:spacing w:after="0"/>
        <w:rPr>
          <w:sz w:val="20"/>
          <w:szCs w:val="20"/>
          <w:color w:val="auto"/>
        </w:rPr>
      </w:pPr>
      <w:r>
        <w:rPr>
          <w:rFonts w:ascii="Century" w:cs="Century" w:eastAsia="Century" w:hAnsi="Century"/>
          <w:sz w:val="24"/>
          <w:szCs w:val="24"/>
          <w:b w:val="1"/>
          <w:bCs w:val="1"/>
          <w:color w:val="auto"/>
        </w:rPr>
        <w:t>2. FUNDAMENTAÇÃO LEGAL:</w:t>
      </w:r>
    </w:p>
    <w:p>
      <w:pPr>
        <w:spacing w:after="0" w:line="11" w:lineRule="exact"/>
        <w:rPr>
          <w:sz w:val="20"/>
          <w:szCs w:val="20"/>
          <w:color w:val="auto"/>
        </w:rPr>
      </w:pPr>
    </w:p>
    <w:p>
      <w:pPr>
        <w:ind w:left="160"/>
        <w:spacing w:after="0"/>
        <w:rPr>
          <w:sz w:val="20"/>
          <w:szCs w:val="20"/>
          <w:color w:val="auto"/>
        </w:rPr>
      </w:pPr>
      <w:r>
        <w:rPr>
          <w:rFonts w:ascii="Century" w:cs="Century" w:eastAsia="Century" w:hAnsi="Century"/>
          <w:sz w:val="24"/>
          <w:szCs w:val="24"/>
          <w:color w:val="auto"/>
        </w:rPr>
        <w:t>Auxílio Natalidade: Art. 196 da Lei nº 8.112/90</w:t>
      </w:r>
    </w:p>
    <w:p>
      <w:pPr>
        <w:ind w:left="160"/>
        <w:spacing w:after="0"/>
        <w:rPr>
          <w:sz w:val="20"/>
          <w:szCs w:val="20"/>
          <w:color w:val="auto"/>
        </w:rPr>
      </w:pPr>
      <w:r>
        <w:rPr>
          <w:rFonts w:ascii="Century" w:cs="Century" w:eastAsia="Century" w:hAnsi="Century"/>
          <w:sz w:val="24"/>
          <w:szCs w:val="24"/>
          <w:color w:val="auto"/>
        </w:rPr>
        <w:t>Auxílio Pré-Escolar: Decreto nº 977/1993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52070</wp:posOffset>
                </wp:positionH>
                <wp:positionV relativeFrom="paragraph">
                  <wp:posOffset>6985</wp:posOffset>
                </wp:positionV>
                <wp:extent cx="5720080" cy="0"/>
                <wp:wrapNone/>
                <wp:docPr id="332" name="Shape 3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32" o:spid="_x0000_s13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0.55pt" to="454.5pt,0.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196215</wp:posOffset>
                </wp:positionV>
                <wp:extent cx="5720080" cy="0"/>
                <wp:wrapNone/>
                <wp:docPr id="333" name="Shape 3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33" o:spid="_x0000_s13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15.45pt" to="454.5pt,15.45pt" o:allowincell="f" strokecolor="#000000" strokeweight="0.48pt"/>
            </w:pict>
          </mc:Fallback>
        </mc:AlternateContent>
      </w:r>
    </w:p>
    <w:p>
      <w:pPr>
        <w:spacing w:after="0" w:line="308" w:lineRule="exact"/>
        <w:rPr>
          <w:sz w:val="20"/>
          <w:szCs w:val="20"/>
          <w:color w:val="auto"/>
        </w:rPr>
      </w:pPr>
    </w:p>
    <w:p>
      <w:pPr>
        <w:ind w:left="160"/>
        <w:spacing w:after="0"/>
        <w:rPr>
          <w:sz w:val="20"/>
          <w:szCs w:val="20"/>
          <w:color w:val="auto"/>
        </w:rPr>
      </w:pPr>
      <w:r>
        <w:rPr>
          <w:rFonts w:ascii="Century" w:cs="Century" w:eastAsia="Century" w:hAnsi="Century"/>
          <w:sz w:val="24"/>
          <w:szCs w:val="24"/>
          <w:b w:val="1"/>
          <w:bCs w:val="1"/>
          <w:color w:val="auto"/>
        </w:rPr>
        <w:t>3. REQUERIMENTO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52070</wp:posOffset>
                </wp:positionH>
                <wp:positionV relativeFrom="paragraph">
                  <wp:posOffset>6985</wp:posOffset>
                </wp:positionV>
                <wp:extent cx="5720080" cy="0"/>
                <wp:wrapNone/>
                <wp:docPr id="334" name="Shape 3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34" o:spid="_x0000_s13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0.55pt" to="454.5pt,0.55pt" o:allowincell="f" strokecolor="#000000" strokeweight="0.4799pt"/>
            </w:pict>
          </mc:Fallback>
        </mc:AlternateContent>
      </w:r>
    </w:p>
    <w:tbl>
      <w:tblPr>
        <w:tblLayout w:type="fixed"/>
        <w:tblInd w:w="80" w:type="dxa"/>
        <w:tblCellMar>
          <w:top w:w="0" w:type="dxa"/>
          <w:left w:w="0" w:type="dxa"/>
          <w:bottom w:w="0" w:type="dxa"/>
          <w:right w:w="0" w:type="dxa"/>
        </w:tblCellMar>
      </w:tblPr>
      <w:tr>
        <w:trPr>
          <w:trHeight w:val="289"/>
        </w:trPr>
        <w:tc>
          <w:tcPr>
            <w:tcW w:w="7660" w:type="dxa"/>
            <w:vAlign w:val="bottom"/>
            <w:gridSpan w:val="5"/>
          </w:tcPr>
          <w:p>
            <w:pPr>
              <w:ind w:left="600"/>
              <w:spacing w:after="0"/>
              <w:rPr>
                <w:sz w:val="20"/>
                <w:szCs w:val="20"/>
                <w:color w:val="auto"/>
              </w:rPr>
            </w:pPr>
            <w:r>
              <w:rPr>
                <w:rFonts w:ascii="Century" w:cs="Century" w:eastAsia="Century" w:hAnsi="Century"/>
                <w:sz w:val="24"/>
                <w:szCs w:val="24"/>
                <w:color w:val="auto"/>
              </w:rPr>
              <w:t>Requer à Diretoria de Recursos Humanos o pagamento de (</w:t>
            </w:r>
          </w:p>
        </w:tc>
        <w:tc>
          <w:tcPr>
            <w:tcW w:w="1360" w:type="dxa"/>
            <w:vAlign w:val="bottom"/>
            <w:gridSpan w:val="4"/>
          </w:tcPr>
          <w:p>
            <w:pPr>
              <w:jc w:val="right"/>
              <w:spacing w:after="0"/>
              <w:rPr>
                <w:sz w:val="20"/>
                <w:szCs w:val="20"/>
                <w:color w:val="auto"/>
              </w:rPr>
            </w:pPr>
            <w:r>
              <w:rPr>
                <w:rFonts w:ascii="Century" w:cs="Century" w:eastAsia="Century" w:hAnsi="Century"/>
                <w:sz w:val="24"/>
                <w:szCs w:val="24"/>
                <w:color w:val="auto"/>
              </w:rPr>
              <w:t xml:space="preserve">) </w:t>
            </w:r>
            <w:r>
              <w:rPr>
                <w:rFonts w:ascii="Century" w:cs="Century" w:eastAsia="Century" w:hAnsi="Century"/>
                <w:sz w:val="24"/>
                <w:szCs w:val="24"/>
                <w:b w:val="1"/>
                <w:bCs w:val="1"/>
                <w:color w:val="auto"/>
              </w:rPr>
              <w:t>AUXÍLIO</w:t>
            </w:r>
          </w:p>
        </w:tc>
      </w:tr>
      <w:tr>
        <w:trPr>
          <w:trHeight w:val="290"/>
        </w:trPr>
        <w:tc>
          <w:tcPr>
            <w:tcW w:w="2240" w:type="dxa"/>
            <w:vAlign w:val="bottom"/>
          </w:tcPr>
          <w:p>
            <w:pPr>
              <w:ind w:left="80"/>
              <w:spacing w:after="0"/>
              <w:rPr>
                <w:sz w:val="20"/>
                <w:szCs w:val="20"/>
                <w:color w:val="auto"/>
              </w:rPr>
            </w:pPr>
            <w:r>
              <w:rPr>
                <w:rFonts w:ascii="Century" w:cs="Century" w:eastAsia="Century" w:hAnsi="Century"/>
                <w:sz w:val="24"/>
                <w:szCs w:val="24"/>
                <w:b w:val="1"/>
                <w:bCs w:val="1"/>
                <w:color w:val="auto"/>
              </w:rPr>
              <w:t>NATALIDADE</w:t>
            </w:r>
            <w:r>
              <w:rPr>
                <w:rFonts w:ascii="Century" w:cs="Century" w:eastAsia="Century" w:hAnsi="Century"/>
                <w:sz w:val="24"/>
                <w:szCs w:val="24"/>
                <w:color w:val="auto"/>
              </w:rPr>
              <w:t>, (</w:t>
            </w:r>
          </w:p>
        </w:tc>
        <w:tc>
          <w:tcPr>
            <w:tcW w:w="6780" w:type="dxa"/>
            <w:vAlign w:val="bottom"/>
            <w:gridSpan w:val="8"/>
          </w:tcPr>
          <w:p>
            <w:pPr>
              <w:jc w:val="right"/>
              <w:spacing w:after="0"/>
              <w:rPr>
                <w:sz w:val="20"/>
                <w:szCs w:val="20"/>
                <w:color w:val="auto"/>
              </w:rPr>
            </w:pPr>
            <w:r>
              <w:rPr>
                <w:rFonts w:ascii="Century" w:cs="Century" w:eastAsia="Century" w:hAnsi="Century"/>
                <w:sz w:val="24"/>
                <w:szCs w:val="24"/>
                <w:color w:val="auto"/>
              </w:rPr>
              <w:t xml:space="preserve">) </w:t>
            </w:r>
            <w:r>
              <w:rPr>
                <w:rFonts w:ascii="Century" w:cs="Century" w:eastAsia="Century" w:hAnsi="Century"/>
                <w:sz w:val="24"/>
                <w:szCs w:val="24"/>
                <w:b w:val="1"/>
                <w:bCs w:val="1"/>
                <w:color w:val="auto"/>
              </w:rPr>
              <w:t>AUXÍLIO PRÉ-ESCOLAR</w:t>
            </w:r>
            <w:r>
              <w:rPr>
                <w:rFonts w:ascii="Century" w:cs="Century" w:eastAsia="Century" w:hAnsi="Century"/>
                <w:sz w:val="24"/>
                <w:szCs w:val="24"/>
                <w:color w:val="auto"/>
              </w:rPr>
              <w:t xml:space="preserve"> e/ou () </w:t>
            </w:r>
            <w:r>
              <w:rPr>
                <w:rFonts w:ascii="Century" w:cs="Century" w:eastAsia="Century" w:hAnsi="Century"/>
                <w:sz w:val="24"/>
                <w:szCs w:val="24"/>
                <w:b w:val="1"/>
                <w:bCs w:val="1"/>
                <w:color w:val="auto"/>
              </w:rPr>
              <w:t>INCLUSÃO DE</w:t>
            </w:r>
          </w:p>
        </w:tc>
      </w:tr>
      <w:tr>
        <w:trPr>
          <w:trHeight w:val="291"/>
        </w:trPr>
        <w:tc>
          <w:tcPr>
            <w:tcW w:w="9020" w:type="dxa"/>
            <w:vAlign w:val="bottom"/>
            <w:tcBorders>
              <w:bottom w:val="single" w:sz="8" w:color="auto"/>
            </w:tcBorders>
            <w:gridSpan w:val="9"/>
          </w:tcPr>
          <w:p>
            <w:pPr>
              <w:ind w:left="80"/>
              <w:spacing w:after="0"/>
              <w:rPr>
                <w:sz w:val="20"/>
                <w:szCs w:val="20"/>
                <w:color w:val="auto"/>
              </w:rPr>
            </w:pPr>
            <w:r>
              <w:rPr>
                <w:rFonts w:ascii="Century" w:cs="Century" w:eastAsia="Century" w:hAnsi="Century"/>
                <w:sz w:val="24"/>
                <w:szCs w:val="24"/>
                <w:b w:val="1"/>
                <w:bCs w:val="1"/>
                <w:color w:val="auto"/>
              </w:rPr>
              <w:t>DEPENDENTES</w:t>
            </w:r>
            <w:r>
              <w:rPr>
                <w:rFonts w:ascii="Century" w:cs="Century" w:eastAsia="Century" w:hAnsi="Century"/>
                <w:sz w:val="24"/>
                <w:szCs w:val="24"/>
                <w:color w:val="auto"/>
              </w:rPr>
              <w:t>, conforme abaixo assinalado e documentação anexa.</w:t>
            </w:r>
          </w:p>
        </w:tc>
      </w:tr>
      <w:tr>
        <w:trPr>
          <w:trHeight w:val="247"/>
        </w:trPr>
        <w:tc>
          <w:tcPr>
            <w:tcW w:w="2240" w:type="dxa"/>
            <w:vAlign w:val="bottom"/>
            <w:tcBorders>
              <w:bottom w:val="single" w:sz="8" w:color="auto"/>
            </w:tcBorders>
          </w:tcPr>
          <w:p>
            <w:pPr>
              <w:ind w:left="1320"/>
              <w:spacing w:after="0"/>
              <w:rPr>
                <w:sz w:val="20"/>
                <w:szCs w:val="20"/>
                <w:color w:val="auto"/>
              </w:rPr>
            </w:pPr>
            <w:r>
              <w:rPr>
                <w:rFonts w:ascii="Century" w:cs="Century" w:eastAsia="Century" w:hAnsi="Century"/>
                <w:sz w:val="20"/>
                <w:szCs w:val="20"/>
                <w:b w:val="1"/>
                <w:bCs w:val="1"/>
                <w:color w:val="auto"/>
              </w:rPr>
              <w:t>NOME</w:t>
            </w:r>
          </w:p>
        </w:tc>
        <w:tc>
          <w:tcPr>
            <w:tcW w:w="1080" w:type="dxa"/>
            <w:vAlign w:val="bottom"/>
            <w:tcBorders>
              <w:bottom w:val="single" w:sz="8" w:color="auto"/>
              <w:right w:val="single" w:sz="8" w:color="auto"/>
            </w:tcBorders>
          </w:tcPr>
          <w:p>
            <w:pPr>
              <w:spacing w:after="0"/>
              <w:rPr>
                <w:sz w:val="21"/>
                <w:szCs w:val="21"/>
                <w:color w:val="auto"/>
              </w:rPr>
            </w:pPr>
          </w:p>
        </w:tc>
        <w:tc>
          <w:tcPr>
            <w:tcW w:w="2060" w:type="dxa"/>
            <w:vAlign w:val="bottom"/>
            <w:tcBorders>
              <w:bottom w:val="single" w:sz="8" w:color="auto"/>
              <w:right w:val="single" w:sz="8" w:color="auto"/>
            </w:tcBorders>
          </w:tcPr>
          <w:p>
            <w:pPr>
              <w:ind w:left="800"/>
              <w:spacing w:after="0"/>
              <w:rPr>
                <w:sz w:val="20"/>
                <w:szCs w:val="20"/>
                <w:color w:val="auto"/>
              </w:rPr>
            </w:pPr>
            <w:r>
              <w:rPr>
                <w:rFonts w:ascii="Century" w:cs="Century" w:eastAsia="Century" w:hAnsi="Century"/>
                <w:sz w:val="20"/>
                <w:szCs w:val="20"/>
                <w:b w:val="1"/>
                <w:bCs w:val="1"/>
                <w:color w:val="auto"/>
              </w:rPr>
              <w:t>CPF</w:t>
            </w:r>
          </w:p>
        </w:tc>
        <w:tc>
          <w:tcPr>
            <w:tcW w:w="1760" w:type="dxa"/>
            <w:vAlign w:val="bottom"/>
            <w:tcBorders>
              <w:bottom w:val="single" w:sz="8" w:color="auto"/>
              <w:right w:val="single" w:sz="8" w:color="auto"/>
            </w:tcBorders>
          </w:tcPr>
          <w:p>
            <w:pPr>
              <w:ind w:left="140"/>
              <w:spacing w:after="0"/>
              <w:rPr>
                <w:sz w:val="20"/>
                <w:szCs w:val="20"/>
                <w:color w:val="auto"/>
              </w:rPr>
            </w:pPr>
            <w:r>
              <w:rPr>
                <w:rFonts w:ascii="Century" w:cs="Century" w:eastAsia="Century" w:hAnsi="Century"/>
                <w:sz w:val="20"/>
                <w:szCs w:val="20"/>
                <w:b w:val="1"/>
                <w:bCs w:val="1"/>
                <w:color w:val="auto"/>
              </w:rPr>
              <w:t>PARENTESCO</w:t>
            </w:r>
          </w:p>
        </w:tc>
        <w:tc>
          <w:tcPr>
            <w:tcW w:w="520" w:type="dxa"/>
            <w:vAlign w:val="bottom"/>
            <w:tcBorders>
              <w:bottom w:val="single" w:sz="8" w:color="auto"/>
            </w:tcBorders>
          </w:tcPr>
          <w:p>
            <w:pPr>
              <w:ind w:left="60"/>
              <w:spacing w:after="0"/>
              <w:rPr>
                <w:sz w:val="20"/>
                <w:szCs w:val="20"/>
                <w:color w:val="auto"/>
              </w:rPr>
            </w:pPr>
            <w:r>
              <w:rPr>
                <w:rFonts w:ascii="Century" w:cs="Century" w:eastAsia="Century" w:hAnsi="Century"/>
                <w:sz w:val="20"/>
                <w:szCs w:val="20"/>
                <w:b w:val="1"/>
                <w:bCs w:val="1"/>
                <w:color w:val="auto"/>
              </w:rPr>
              <w:t>APE</w:t>
            </w:r>
          </w:p>
        </w:tc>
        <w:tc>
          <w:tcPr>
            <w:tcW w:w="60" w:type="dxa"/>
            <w:vAlign w:val="bottom"/>
            <w:tcBorders>
              <w:bottom w:val="single" w:sz="8" w:color="auto"/>
              <w:right w:val="single" w:sz="8" w:color="auto"/>
            </w:tcBorders>
          </w:tcPr>
          <w:p>
            <w:pPr>
              <w:spacing w:after="0"/>
              <w:rPr>
                <w:sz w:val="21"/>
                <w:szCs w:val="21"/>
                <w:color w:val="auto"/>
              </w:rPr>
            </w:pPr>
          </w:p>
        </w:tc>
        <w:tc>
          <w:tcPr>
            <w:tcW w:w="420" w:type="dxa"/>
            <w:vAlign w:val="bottom"/>
            <w:tcBorders>
              <w:bottom w:val="single" w:sz="8" w:color="auto"/>
              <w:right w:val="single" w:sz="8" w:color="auto"/>
            </w:tcBorders>
          </w:tcPr>
          <w:p>
            <w:pPr>
              <w:ind w:left="80"/>
              <w:spacing w:after="0"/>
              <w:rPr>
                <w:sz w:val="20"/>
                <w:szCs w:val="20"/>
                <w:color w:val="auto"/>
              </w:rPr>
            </w:pPr>
            <w:r>
              <w:rPr>
                <w:rFonts w:ascii="Century" w:cs="Century" w:eastAsia="Century" w:hAnsi="Century"/>
                <w:sz w:val="20"/>
                <w:szCs w:val="20"/>
                <w:b w:val="1"/>
                <w:bCs w:val="1"/>
                <w:color w:val="auto"/>
              </w:rPr>
              <w:t>IR</w:t>
            </w:r>
          </w:p>
        </w:tc>
        <w:tc>
          <w:tcPr>
            <w:tcW w:w="420" w:type="dxa"/>
            <w:vAlign w:val="bottom"/>
            <w:tcBorders>
              <w:bottom w:val="single" w:sz="8" w:color="auto"/>
              <w:right w:val="single" w:sz="8" w:color="auto"/>
            </w:tcBorders>
          </w:tcPr>
          <w:p>
            <w:pPr>
              <w:ind w:left="60"/>
              <w:spacing w:after="0"/>
              <w:rPr>
                <w:sz w:val="20"/>
                <w:szCs w:val="20"/>
                <w:color w:val="auto"/>
              </w:rPr>
            </w:pPr>
            <w:r>
              <w:rPr>
                <w:rFonts w:ascii="Century" w:cs="Century" w:eastAsia="Century" w:hAnsi="Century"/>
                <w:sz w:val="18"/>
                <w:szCs w:val="18"/>
                <w:b w:val="1"/>
                <w:bCs w:val="1"/>
                <w:color w:val="auto"/>
              </w:rPr>
              <w:t>AN</w:t>
            </w:r>
          </w:p>
        </w:tc>
        <w:tc>
          <w:tcPr>
            <w:tcW w:w="460" w:type="dxa"/>
            <w:vAlign w:val="bottom"/>
            <w:tcBorders>
              <w:bottom w:val="single" w:sz="8" w:color="auto"/>
            </w:tcBorders>
          </w:tcPr>
          <w:p>
            <w:pPr>
              <w:jc w:val="right"/>
              <w:ind w:right="20"/>
              <w:spacing w:after="0"/>
              <w:rPr>
                <w:sz w:val="20"/>
                <w:szCs w:val="20"/>
                <w:color w:val="auto"/>
              </w:rPr>
            </w:pPr>
            <w:r>
              <w:rPr>
                <w:rFonts w:ascii="Century" w:cs="Century" w:eastAsia="Century" w:hAnsi="Century"/>
                <w:sz w:val="20"/>
                <w:szCs w:val="20"/>
                <w:b w:val="1"/>
                <w:bCs w:val="1"/>
                <w:color w:val="auto"/>
              </w:rPr>
              <w:t>PF</w:t>
            </w:r>
          </w:p>
        </w:tc>
      </w:tr>
      <w:tr>
        <w:trPr>
          <w:trHeight w:val="285"/>
        </w:trPr>
        <w:tc>
          <w:tcPr>
            <w:tcW w:w="2240" w:type="dxa"/>
            <w:vAlign w:val="bottom"/>
            <w:tcBorders>
              <w:bottom w:val="single" w:sz="8" w:color="auto"/>
            </w:tcBorders>
          </w:tcPr>
          <w:p>
            <w:pPr>
              <w:spacing w:after="0"/>
              <w:rPr>
                <w:sz w:val="24"/>
                <w:szCs w:val="24"/>
                <w:color w:val="auto"/>
              </w:rPr>
            </w:pPr>
          </w:p>
        </w:tc>
        <w:tc>
          <w:tcPr>
            <w:tcW w:w="1080" w:type="dxa"/>
            <w:vAlign w:val="bottom"/>
            <w:tcBorders>
              <w:bottom w:val="single" w:sz="8" w:color="auto"/>
              <w:right w:val="single" w:sz="8" w:color="auto"/>
            </w:tcBorders>
          </w:tcPr>
          <w:p>
            <w:pPr>
              <w:spacing w:after="0"/>
              <w:rPr>
                <w:sz w:val="24"/>
                <w:szCs w:val="24"/>
                <w:color w:val="auto"/>
              </w:rPr>
            </w:pPr>
          </w:p>
        </w:tc>
        <w:tc>
          <w:tcPr>
            <w:tcW w:w="2060" w:type="dxa"/>
            <w:vAlign w:val="bottom"/>
            <w:tcBorders>
              <w:bottom w:val="single" w:sz="8" w:color="auto"/>
              <w:right w:val="single" w:sz="8" w:color="auto"/>
            </w:tcBorders>
          </w:tcPr>
          <w:p>
            <w:pPr>
              <w:spacing w:after="0"/>
              <w:rPr>
                <w:sz w:val="24"/>
                <w:szCs w:val="24"/>
                <w:color w:val="auto"/>
              </w:rPr>
            </w:pPr>
          </w:p>
        </w:tc>
        <w:tc>
          <w:tcPr>
            <w:tcW w:w="1760" w:type="dxa"/>
            <w:vAlign w:val="bottom"/>
            <w:tcBorders>
              <w:bottom w:val="single" w:sz="8" w:color="auto"/>
              <w:right w:val="single" w:sz="8" w:color="auto"/>
            </w:tcBorders>
          </w:tcPr>
          <w:p>
            <w:pPr>
              <w:spacing w:after="0"/>
              <w:rPr>
                <w:sz w:val="24"/>
                <w:szCs w:val="24"/>
                <w:color w:val="auto"/>
              </w:rPr>
            </w:pPr>
          </w:p>
        </w:tc>
        <w:tc>
          <w:tcPr>
            <w:tcW w:w="520" w:type="dxa"/>
            <w:vAlign w:val="bottom"/>
            <w:tcBorders>
              <w:bottom w:val="single" w:sz="8" w:color="auto"/>
            </w:tcBorders>
          </w:tcPr>
          <w:p>
            <w:pPr>
              <w:spacing w:after="0"/>
              <w:rPr>
                <w:sz w:val="24"/>
                <w:szCs w:val="24"/>
                <w:color w:val="auto"/>
              </w:rPr>
            </w:pPr>
          </w:p>
        </w:tc>
        <w:tc>
          <w:tcPr>
            <w:tcW w:w="6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r>
      <w:tr>
        <w:trPr>
          <w:trHeight w:val="280"/>
        </w:trPr>
        <w:tc>
          <w:tcPr>
            <w:tcW w:w="2240" w:type="dxa"/>
            <w:vAlign w:val="bottom"/>
            <w:tcBorders>
              <w:bottom w:val="single" w:sz="8" w:color="auto"/>
            </w:tcBorders>
          </w:tcPr>
          <w:p>
            <w:pPr>
              <w:spacing w:after="0"/>
              <w:rPr>
                <w:sz w:val="24"/>
                <w:szCs w:val="24"/>
                <w:color w:val="auto"/>
              </w:rPr>
            </w:pPr>
          </w:p>
        </w:tc>
        <w:tc>
          <w:tcPr>
            <w:tcW w:w="1080" w:type="dxa"/>
            <w:vAlign w:val="bottom"/>
            <w:tcBorders>
              <w:bottom w:val="single" w:sz="8" w:color="auto"/>
              <w:right w:val="single" w:sz="8" w:color="auto"/>
            </w:tcBorders>
          </w:tcPr>
          <w:p>
            <w:pPr>
              <w:spacing w:after="0"/>
              <w:rPr>
                <w:sz w:val="24"/>
                <w:szCs w:val="24"/>
                <w:color w:val="auto"/>
              </w:rPr>
            </w:pPr>
          </w:p>
        </w:tc>
        <w:tc>
          <w:tcPr>
            <w:tcW w:w="2060" w:type="dxa"/>
            <w:vAlign w:val="bottom"/>
            <w:tcBorders>
              <w:bottom w:val="single" w:sz="8" w:color="auto"/>
              <w:right w:val="single" w:sz="8" w:color="auto"/>
            </w:tcBorders>
          </w:tcPr>
          <w:p>
            <w:pPr>
              <w:spacing w:after="0"/>
              <w:rPr>
                <w:sz w:val="24"/>
                <w:szCs w:val="24"/>
                <w:color w:val="auto"/>
              </w:rPr>
            </w:pPr>
          </w:p>
        </w:tc>
        <w:tc>
          <w:tcPr>
            <w:tcW w:w="1760" w:type="dxa"/>
            <w:vAlign w:val="bottom"/>
            <w:tcBorders>
              <w:bottom w:val="single" w:sz="8" w:color="auto"/>
              <w:right w:val="single" w:sz="8" w:color="auto"/>
            </w:tcBorders>
          </w:tcPr>
          <w:p>
            <w:pPr>
              <w:spacing w:after="0"/>
              <w:rPr>
                <w:sz w:val="24"/>
                <w:szCs w:val="24"/>
                <w:color w:val="auto"/>
              </w:rPr>
            </w:pPr>
          </w:p>
        </w:tc>
        <w:tc>
          <w:tcPr>
            <w:tcW w:w="520" w:type="dxa"/>
            <w:vAlign w:val="bottom"/>
            <w:tcBorders>
              <w:bottom w:val="single" w:sz="8" w:color="auto"/>
            </w:tcBorders>
          </w:tcPr>
          <w:p>
            <w:pPr>
              <w:spacing w:after="0"/>
              <w:rPr>
                <w:sz w:val="24"/>
                <w:szCs w:val="24"/>
                <w:color w:val="auto"/>
              </w:rPr>
            </w:pPr>
          </w:p>
        </w:tc>
        <w:tc>
          <w:tcPr>
            <w:tcW w:w="6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r>
      <w:tr>
        <w:trPr>
          <w:trHeight w:val="278"/>
        </w:trPr>
        <w:tc>
          <w:tcPr>
            <w:tcW w:w="2240" w:type="dxa"/>
            <w:vAlign w:val="bottom"/>
            <w:tcBorders>
              <w:bottom w:val="single" w:sz="8" w:color="auto"/>
            </w:tcBorders>
          </w:tcPr>
          <w:p>
            <w:pPr>
              <w:spacing w:after="0"/>
              <w:rPr>
                <w:sz w:val="24"/>
                <w:szCs w:val="24"/>
                <w:color w:val="auto"/>
              </w:rPr>
            </w:pPr>
          </w:p>
        </w:tc>
        <w:tc>
          <w:tcPr>
            <w:tcW w:w="1080" w:type="dxa"/>
            <w:vAlign w:val="bottom"/>
            <w:tcBorders>
              <w:bottom w:val="single" w:sz="8" w:color="auto"/>
              <w:right w:val="single" w:sz="8" w:color="auto"/>
            </w:tcBorders>
          </w:tcPr>
          <w:p>
            <w:pPr>
              <w:spacing w:after="0"/>
              <w:rPr>
                <w:sz w:val="24"/>
                <w:szCs w:val="24"/>
                <w:color w:val="auto"/>
              </w:rPr>
            </w:pPr>
          </w:p>
        </w:tc>
        <w:tc>
          <w:tcPr>
            <w:tcW w:w="2060" w:type="dxa"/>
            <w:vAlign w:val="bottom"/>
            <w:tcBorders>
              <w:bottom w:val="single" w:sz="8" w:color="auto"/>
              <w:right w:val="single" w:sz="8" w:color="auto"/>
            </w:tcBorders>
          </w:tcPr>
          <w:p>
            <w:pPr>
              <w:spacing w:after="0"/>
              <w:rPr>
                <w:sz w:val="24"/>
                <w:szCs w:val="24"/>
                <w:color w:val="auto"/>
              </w:rPr>
            </w:pPr>
          </w:p>
        </w:tc>
        <w:tc>
          <w:tcPr>
            <w:tcW w:w="1760" w:type="dxa"/>
            <w:vAlign w:val="bottom"/>
            <w:tcBorders>
              <w:bottom w:val="single" w:sz="8" w:color="auto"/>
              <w:right w:val="single" w:sz="8" w:color="auto"/>
            </w:tcBorders>
          </w:tcPr>
          <w:p>
            <w:pPr>
              <w:spacing w:after="0"/>
              <w:rPr>
                <w:sz w:val="24"/>
                <w:szCs w:val="24"/>
                <w:color w:val="auto"/>
              </w:rPr>
            </w:pPr>
          </w:p>
        </w:tc>
        <w:tc>
          <w:tcPr>
            <w:tcW w:w="520" w:type="dxa"/>
            <w:vAlign w:val="bottom"/>
            <w:tcBorders>
              <w:bottom w:val="single" w:sz="8" w:color="auto"/>
            </w:tcBorders>
          </w:tcPr>
          <w:p>
            <w:pPr>
              <w:spacing w:after="0"/>
              <w:rPr>
                <w:sz w:val="24"/>
                <w:szCs w:val="24"/>
                <w:color w:val="auto"/>
              </w:rPr>
            </w:pPr>
          </w:p>
        </w:tc>
        <w:tc>
          <w:tcPr>
            <w:tcW w:w="6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r>
      <w:tr>
        <w:trPr>
          <w:trHeight w:val="280"/>
        </w:trPr>
        <w:tc>
          <w:tcPr>
            <w:tcW w:w="2240" w:type="dxa"/>
            <w:vAlign w:val="bottom"/>
            <w:tcBorders>
              <w:bottom w:val="single" w:sz="8" w:color="auto"/>
            </w:tcBorders>
          </w:tcPr>
          <w:p>
            <w:pPr>
              <w:spacing w:after="0"/>
              <w:rPr>
                <w:sz w:val="24"/>
                <w:szCs w:val="24"/>
                <w:color w:val="auto"/>
              </w:rPr>
            </w:pPr>
          </w:p>
        </w:tc>
        <w:tc>
          <w:tcPr>
            <w:tcW w:w="1080" w:type="dxa"/>
            <w:vAlign w:val="bottom"/>
            <w:tcBorders>
              <w:bottom w:val="single" w:sz="8" w:color="auto"/>
              <w:right w:val="single" w:sz="8" w:color="auto"/>
            </w:tcBorders>
          </w:tcPr>
          <w:p>
            <w:pPr>
              <w:spacing w:after="0"/>
              <w:rPr>
                <w:sz w:val="24"/>
                <w:szCs w:val="24"/>
                <w:color w:val="auto"/>
              </w:rPr>
            </w:pPr>
          </w:p>
        </w:tc>
        <w:tc>
          <w:tcPr>
            <w:tcW w:w="2060" w:type="dxa"/>
            <w:vAlign w:val="bottom"/>
            <w:tcBorders>
              <w:bottom w:val="single" w:sz="8" w:color="auto"/>
              <w:right w:val="single" w:sz="8" w:color="auto"/>
            </w:tcBorders>
          </w:tcPr>
          <w:p>
            <w:pPr>
              <w:spacing w:after="0"/>
              <w:rPr>
                <w:sz w:val="24"/>
                <w:szCs w:val="24"/>
                <w:color w:val="auto"/>
              </w:rPr>
            </w:pPr>
          </w:p>
        </w:tc>
        <w:tc>
          <w:tcPr>
            <w:tcW w:w="1760" w:type="dxa"/>
            <w:vAlign w:val="bottom"/>
            <w:tcBorders>
              <w:bottom w:val="single" w:sz="8" w:color="auto"/>
              <w:right w:val="single" w:sz="8" w:color="auto"/>
            </w:tcBorders>
          </w:tcPr>
          <w:p>
            <w:pPr>
              <w:spacing w:after="0"/>
              <w:rPr>
                <w:sz w:val="24"/>
                <w:szCs w:val="24"/>
                <w:color w:val="auto"/>
              </w:rPr>
            </w:pPr>
          </w:p>
        </w:tc>
        <w:tc>
          <w:tcPr>
            <w:tcW w:w="520" w:type="dxa"/>
            <w:vAlign w:val="bottom"/>
            <w:tcBorders>
              <w:bottom w:val="single" w:sz="8" w:color="auto"/>
            </w:tcBorders>
          </w:tcPr>
          <w:p>
            <w:pPr>
              <w:spacing w:after="0"/>
              <w:rPr>
                <w:sz w:val="24"/>
                <w:szCs w:val="24"/>
                <w:color w:val="auto"/>
              </w:rPr>
            </w:pPr>
          </w:p>
        </w:tc>
        <w:tc>
          <w:tcPr>
            <w:tcW w:w="6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r>
      <w:tr>
        <w:trPr>
          <w:trHeight w:val="278"/>
        </w:trPr>
        <w:tc>
          <w:tcPr>
            <w:tcW w:w="2240" w:type="dxa"/>
            <w:vAlign w:val="bottom"/>
            <w:tcBorders>
              <w:bottom w:val="single" w:sz="8" w:color="auto"/>
            </w:tcBorders>
          </w:tcPr>
          <w:p>
            <w:pPr>
              <w:spacing w:after="0"/>
              <w:rPr>
                <w:sz w:val="24"/>
                <w:szCs w:val="24"/>
                <w:color w:val="auto"/>
              </w:rPr>
            </w:pPr>
          </w:p>
        </w:tc>
        <w:tc>
          <w:tcPr>
            <w:tcW w:w="1080" w:type="dxa"/>
            <w:vAlign w:val="bottom"/>
            <w:tcBorders>
              <w:bottom w:val="single" w:sz="8" w:color="auto"/>
              <w:right w:val="single" w:sz="8" w:color="auto"/>
            </w:tcBorders>
          </w:tcPr>
          <w:p>
            <w:pPr>
              <w:spacing w:after="0"/>
              <w:rPr>
                <w:sz w:val="24"/>
                <w:szCs w:val="24"/>
                <w:color w:val="auto"/>
              </w:rPr>
            </w:pPr>
          </w:p>
        </w:tc>
        <w:tc>
          <w:tcPr>
            <w:tcW w:w="2060" w:type="dxa"/>
            <w:vAlign w:val="bottom"/>
            <w:tcBorders>
              <w:bottom w:val="single" w:sz="8" w:color="auto"/>
              <w:right w:val="single" w:sz="8" w:color="auto"/>
            </w:tcBorders>
          </w:tcPr>
          <w:p>
            <w:pPr>
              <w:spacing w:after="0"/>
              <w:rPr>
                <w:sz w:val="24"/>
                <w:szCs w:val="24"/>
                <w:color w:val="auto"/>
              </w:rPr>
            </w:pPr>
          </w:p>
        </w:tc>
        <w:tc>
          <w:tcPr>
            <w:tcW w:w="1760" w:type="dxa"/>
            <w:vAlign w:val="bottom"/>
            <w:tcBorders>
              <w:bottom w:val="single" w:sz="8" w:color="auto"/>
              <w:right w:val="single" w:sz="8" w:color="auto"/>
            </w:tcBorders>
          </w:tcPr>
          <w:p>
            <w:pPr>
              <w:spacing w:after="0"/>
              <w:rPr>
                <w:sz w:val="24"/>
                <w:szCs w:val="24"/>
                <w:color w:val="auto"/>
              </w:rPr>
            </w:pPr>
          </w:p>
        </w:tc>
        <w:tc>
          <w:tcPr>
            <w:tcW w:w="520" w:type="dxa"/>
            <w:vAlign w:val="bottom"/>
            <w:tcBorders>
              <w:bottom w:val="single" w:sz="8" w:color="auto"/>
            </w:tcBorders>
          </w:tcPr>
          <w:p>
            <w:pPr>
              <w:spacing w:after="0"/>
              <w:rPr>
                <w:sz w:val="24"/>
                <w:szCs w:val="24"/>
                <w:color w:val="auto"/>
              </w:rPr>
            </w:pPr>
          </w:p>
        </w:tc>
        <w:tc>
          <w:tcPr>
            <w:tcW w:w="6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r>
      <w:tr>
        <w:trPr>
          <w:trHeight w:val="278"/>
        </w:trPr>
        <w:tc>
          <w:tcPr>
            <w:tcW w:w="2240" w:type="dxa"/>
            <w:vAlign w:val="bottom"/>
            <w:tcBorders>
              <w:bottom w:val="single" w:sz="8" w:color="auto"/>
            </w:tcBorders>
          </w:tcPr>
          <w:p>
            <w:pPr>
              <w:spacing w:after="0"/>
              <w:rPr>
                <w:sz w:val="24"/>
                <w:szCs w:val="24"/>
                <w:color w:val="auto"/>
              </w:rPr>
            </w:pPr>
          </w:p>
        </w:tc>
        <w:tc>
          <w:tcPr>
            <w:tcW w:w="1080" w:type="dxa"/>
            <w:vAlign w:val="bottom"/>
            <w:tcBorders>
              <w:bottom w:val="single" w:sz="8" w:color="auto"/>
              <w:right w:val="single" w:sz="8" w:color="auto"/>
            </w:tcBorders>
          </w:tcPr>
          <w:p>
            <w:pPr>
              <w:spacing w:after="0"/>
              <w:rPr>
                <w:sz w:val="24"/>
                <w:szCs w:val="24"/>
                <w:color w:val="auto"/>
              </w:rPr>
            </w:pPr>
          </w:p>
        </w:tc>
        <w:tc>
          <w:tcPr>
            <w:tcW w:w="2060" w:type="dxa"/>
            <w:vAlign w:val="bottom"/>
            <w:tcBorders>
              <w:bottom w:val="single" w:sz="8" w:color="auto"/>
              <w:right w:val="single" w:sz="8" w:color="auto"/>
            </w:tcBorders>
          </w:tcPr>
          <w:p>
            <w:pPr>
              <w:spacing w:after="0"/>
              <w:rPr>
                <w:sz w:val="24"/>
                <w:szCs w:val="24"/>
                <w:color w:val="auto"/>
              </w:rPr>
            </w:pPr>
          </w:p>
        </w:tc>
        <w:tc>
          <w:tcPr>
            <w:tcW w:w="1760" w:type="dxa"/>
            <w:vAlign w:val="bottom"/>
            <w:tcBorders>
              <w:bottom w:val="single" w:sz="8" w:color="auto"/>
              <w:right w:val="single" w:sz="8" w:color="auto"/>
            </w:tcBorders>
          </w:tcPr>
          <w:p>
            <w:pPr>
              <w:spacing w:after="0"/>
              <w:rPr>
                <w:sz w:val="24"/>
                <w:szCs w:val="24"/>
                <w:color w:val="auto"/>
              </w:rPr>
            </w:pPr>
          </w:p>
        </w:tc>
        <w:tc>
          <w:tcPr>
            <w:tcW w:w="520" w:type="dxa"/>
            <w:vAlign w:val="bottom"/>
            <w:tcBorders>
              <w:bottom w:val="single" w:sz="8" w:color="auto"/>
            </w:tcBorders>
          </w:tcPr>
          <w:p>
            <w:pPr>
              <w:spacing w:after="0"/>
              <w:rPr>
                <w:sz w:val="24"/>
                <w:szCs w:val="24"/>
                <w:color w:val="auto"/>
              </w:rPr>
            </w:pPr>
          </w:p>
        </w:tc>
        <w:tc>
          <w:tcPr>
            <w:tcW w:w="6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r>
      <w:tr>
        <w:trPr>
          <w:trHeight w:val="280"/>
        </w:trPr>
        <w:tc>
          <w:tcPr>
            <w:tcW w:w="2240" w:type="dxa"/>
            <w:vAlign w:val="bottom"/>
            <w:tcBorders>
              <w:bottom w:val="single" w:sz="8" w:color="auto"/>
            </w:tcBorders>
          </w:tcPr>
          <w:p>
            <w:pPr>
              <w:spacing w:after="0"/>
              <w:rPr>
                <w:sz w:val="24"/>
                <w:szCs w:val="24"/>
                <w:color w:val="auto"/>
              </w:rPr>
            </w:pPr>
          </w:p>
        </w:tc>
        <w:tc>
          <w:tcPr>
            <w:tcW w:w="1080" w:type="dxa"/>
            <w:vAlign w:val="bottom"/>
            <w:tcBorders>
              <w:bottom w:val="single" w:sz="8" w:color="auto"/>
              <w:right w:val="single" w:sz="8" w:color="auto"/>
            </w:tcBorders>
          </w:tcPr>
          <w:p>
            <w:pPr>
              <w:spacing w:after="0"/>
              <w:rPr>
                <w:sz w:val="24"/>
                <w:szCs w:val="24"/>
                <w:color w:val="auto"/>
              </w:rPr>
            </w:pPr>
          </w:p>
        </w:tc>
        <w:tc>
          <w:tcPr>
            <w:tcW w:w="2060" w:type="dxa"/>
            <w:vAlign w:val="bottom"/>
            <w:tcBorders>
              <w:bottom w:val="single" w:sz="8" w:color="auto"/>
              <w:right w:val="single" w:sz="8" w:color="auto"/>
            </w:tcBorders>
          </w:tcPr>
          <w:p>
            <w:pPr>
              <w:spacing w:after="0"/>
              <w:rPr>
                <w:sz w:val="24"/>
                <w:szCs w:val="24"/>
                <w:color w:val="auto"/>
              </w:rPr>
            </w:pPr>
          </w:p>
        </w:tc>
        <w:tc>
          <w:tcPr>
            <w:tcW w:w="1760" w:type="dxa"/>
            <w:vAlign w:val="bottom"/>
            <w:tcBorders>
              <w:bottom w:val="single" w:sz="8" w:color="auto"/>
              <w:right w:val="single" w:sz="8" w:color="auto"/>
            </w:tcBorders>
          </w:tcPr>
          <w:p>
            <w:pPr>
              <w:spacing w:after="0"/>
              <w:rPr>
                <w:sz w:val="24"/>
                <w:szCs w:val="24"/>
                <w:color w:val="auto"/>
              </w:rPr>
            </w:pPr>
          </w:p>
        </w:tc>
        <w:tc>
          <w:tcPr>
            <w:tcW w:w="520" w:type="dxa"/>
            <w:vAlign w:val="bottom"/>
            <w:tcBorders>
              <w:bottom w:val="single" w:sz="8" w:color="auto"/>
            </w:tcBorders>
          </w:tcPr>
          <w:p>
            <w:pPr>
              <w:spacing w:after="0"/>
              <w:rPr>
                <w:sz w:val="24"/>
                <w:szCs w:val="24"/>
                <w:color w:val="auto"/>
              </w:rPr>
            </w:pPr>
          </w:p>
        </w:tc>
        <w:tc>
          <w:tcPr>
            <w:tcW w:w="6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r>
      <w:tr>
        <w:trPr>
          <w:trHeight w:val="278"/>
        </w:trPr>
        <w:tc>
          <w:tcPr>
            <w:tcW w:w="2240" w:type="dxa"/>
            <w:vAlign w:val="bottom"/>
            <w:tcBorders>
              <w:bottom w:val="single" w:sz="8" w:color="auto"/>
            </w:tcBorders>
          </w:tcPr>
          <w:p>
            <w:pPr>
              <w:spacing w:after="0"/>
              <w:rPr>
                <w:sz w:val="24"/>
                <w:szCs w:val="24"/>
                <w:color w:val="auto"/>
              </w:rPr>
            </w:pPr>
          </w:p>
        </w:tc>
        <w:tc>
          <w:tcPr>
            <w:tcW w:w="1080" w:type="dxa"/>
            <w:vAlign w:val="bottom"/>
            <w:tcBorders>
              <w:bottom w:val="single" w:sz="8" w:color="auto"/>
              <w:right w:val="single" w:sz="8" w:color="auto"/>
            </w:tcBorders>
          </w:tcPr>
          <w:p>
            <w:pPr>
              <w:spacing w:after="0"/>
              <w:rPr>
                <w:sz w:val="24"/>
                <w:szCs w:val="24"/>
                <w:color w:val="auto"/>
              </w:rPr>
            </w:pPr>
          </w:p>
        </w:tc>
        <w:tc>
          <w:tcPr>
            <w:tcW w:w="2060" w:type="dxa"/>
            <w:vAlign w:val="bottom"/>
            <w:tcBorders>
              <w:bottom w:val="single" w:sz="8" w:color="auto"/>
              <w:right w:val="single" w:sz="8" w:color="auto"/>
            </w:tcBorders>
          </w:tcPr>
          <w:p>
            <w:pPr>
              <w:spacing w:after="0"/>
              <w:rPr>
                <w:sz w:val="24"/>
                <w:szCs w:val="24"/>
                <w:color w:val="auto"/>
              </w:rPr>
            </w:pPr>
          </w:p>
        </w:tc>
        <w:tc>
          <w:tcPr>
            <w:tcW w:w="1760" w:type="dxa"/>
            <w:vAlign w:val="bottom"/>
            <w:tcBorders>
              <w:bottom w:val="single" w:sz="8" w:color="auto"/>
              <w:right w:val="single" w:sz="8" w:color="auto"/>
            </w:tcBorders>
          </w:tcPr>
          <w:p>
            <w:pPr>
              <w:spacing w:after="0"/>
              <w:rPr>
                <w:sz w:val="24"/>
                <w:szCs w:val="24"/>
                <w:color w:val="auto"/>
              </w:rPr>
            </w:pPr>
          </w:p>
        </w:tc>
        <w:tc>
          <w:tcPr>
            <w:tcW w:w="520" w:type="dxa"/>
            <w:vAlign w:val="bottom"/>
            <w:tcBorders>
              <w:bottom w:val="single" w:sz="8" w:color="auto"/>
            </w:tcBorders>
          </w:tcPr>
          <w:p>
            <w:pPr>
              <w:spacing w:after="0"/>
              <w:rPr>
                <w:sz w:val="24"/>
                <w:szCs w:val="24"/>
                <w:color w:val="auto"/>
              </w:rPr>
            </w:pPr>
          </w:p>
        </w:tc>
        <w:tc>
          <w:tcPr>
            <w:tcW w:w="6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r>
      <w:tr>
        <w:trPr>
          <w:trHeight w:val="278"/>
        </w:trPr>
        <w:tc>
          <w:tcPr>
            <w:tcW w:w="2240" w:type="dxa"/>
            <w:vAlign w:val="bottom"/>
            <w:tcBorders>
              <w:bottom w:val="single" w:sz="8" w:color="auto"/>
            </w:tcBorders>
          </w:tcPr>
          <w:p>
            <w:pPr>
              <w:spacing w:after="0"/>
              <w:rPr>
                <w:sz w:val="24"/>
                <w:szCs w:val="24"/>
                <w:color w:val="auto"/>
              </w:rPr>
            </w:pPr>
          </w:p>
        </w:tc>
        <w:tc>
          <w:tcPr>
            <w:tcW w:w="1080" w:type="dxa"/>
            <w:vAlign w:val="bottom"/>
            <w:tcBorders>
              <w:bottom w:val="single" w:sz="8" w:color="auto"/>
              <w:right w:val="single" w:sz="8" w:color="auto"/>
            </w:tcBorders>
          </w:tcPr>
          <w:p>
            <w:pPr>
              <w:spacing w:after="0"/>
              <w:rPr>
                <w:sz w:val="24"/>
                <w:szCs w:val="24"/>
                <w:color w:val="auto"/>
              </w:rPr>
            </w:pPr>
          </w:p>
        </w:tc>
        <w:tc>
          <w:tcPr>
            <w:tcW w:w="2060" w:type="dxa"/>
            <w:vAlign w:val="bottom"/>
            <w:tcBorders>
              <w:bottom w:val="single" w:sz="8" w:color="auto"/>
              <w:right w:val="single" w:sz="8" w:color="auto"/>
            </w:tcBorders>
          </w:tcPr>
          <w:p>
            <w:pPr>
              <w:spacing w:after="0"/>
              <w:rPr>
                <w:sz w:val="24"/>
                <w:szCs w:val="24"/>
                <w:color w:val="auto"/>
              </w:rPr>
            </w:pPr>
          </w:p>
        </w:tc>
        <w:tc>
          <w:tcPr>
            <w:tcW w:w="1760" w:type="dxa"/>
            <w:vAlign w:val="bottom"/>
            <w:tcBorders>
              <w:bottom w:val="single" w:sz="8" w:color="auto"/>
              <w:right w:val="single" w:sz="8" w:color="auto"/>
            </w:tcBorders>
          </w:tcPr>
          <w:p>
            <w:pPr>
              <w:spacing w:after="0"/>
              <w:rPr>
                <w:sz w:val="24"/>
                <w:szCs w:val="24"/>
                <w:color w:val="auto"/>
              </w:rPr>
            </w:pPr>
          </w:p>
        </w:tc>
        <w:tc>
          <w:tcPr>
            <w:tcW w:w="520" w:type="dxa"/>
            <w:vAlign w:val="bottom"/>
            <w:tcBorders>
              <w:bottom w:val="single" w:sz="8" w:color="auto"/>
            </w:tcBorders>
          </w:tcPr>
          <w:p>
            <w:pPr>
              <w:spacing w:after="0"/>
              <w:rPr>
                <w:sz w:val="24"/>
                <w:szCs w:val="24"/>
                <w:color w:val="auto"/>
              </w:rPr>
            </w:pPr>
          </w:p>
        </w:tc>
        <w:tc>
          <w:tcPr>
            <w:tcW w:w="6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r>
    </w:tbl>
    <w:p>
      <w:pPr>
        <w:ind w:left="160"/>
        <w:spacing w:after="0" w:line="236" w:lineRule="auto"/>
        <w:rPr>
          <w:sz w:val="20"/>
          <w:szCs w:val="20"/>
          <w:color w:val="auto"/>
        </w:rPr>
      </w:pPr>
      <w:r>
        <w:rPr>
          <w:rFonts w:ascii="Century" w:cs="Century" w:eastAsia="Century" w:hAnsi="Century"/>
          <w:sz w:val="20"/>
          <w:szCs w:val="20"/>
          <w:b w:val="1"/>
          <w:bCs w:val="1"/>
          <w:color w:val="auto"/>
        </w:rPr>
        <w:t>APE= Auxílio Pré-Escolar</w:t>
      </w:r>
    </w:p>
    <w:p>
      <w:pPr>
        <w:ind w:left="160"/>
        <w:spacing w:after="0"/>
        <w:rPr>
          <w:sz w:val="20"/>
          <w:szCs w:val="20"/>
          <w:color w:val="auto"/>
        </w:rPr>
      </w:pPr>
      <w:r>
        <w:rPr>
          <w:rFonts w:ascii="Century" w:cs="Century" w:eastAsia="Century" w:hAnsi="Century"/>
          <w:sz w:val="20"/>
          <w:szCs w:val="20"/>
          <w:b w:val="1"/>
          <w:bCs w:val="1"/>
          <w:color w:val="auto"/>
        </w:rPr>
        <w:t>IR= Imposto de Renda</w:t>
      </w:r>
    </w:p>
    <w:p>
      <w:pPr>
        <w:ind w:left="160"/>
        <w:spacing w:after="0"/>
        <w:rPr>
          <w:sz w:val="20"/>
          <w:szCs w:val="20"/>
          <w:color w:val="auto"/>
        </w:rPr>
      </w:pPr>
      <w:r>
        <w:rPr>
          <w:rFonts w:ascii="Century" w:cs="Century" w:eastAsia="Century" w:hAnsi="Century"/>
          <w:sz w:val="20"/>
          <w:szCs w:val="20"/>
          <w:b w:val="1"/>
          <w:bCs w:val="1"/>
          <w:color w:val="auto"/>
        </w:rPr>
        <w:t>AN= Auxílio-Natalidade</w:t>
      </w:r>
    </w:p>
    <w:p>
      <w:pPr>
        <w:ind w:left="160"/>
        <w:spacing w:after="0" w:line="237" w:lineRule="auto"/>
        <w:rPr>
          <w:sz w:val="20"/>
          <w:szCs w:val="20"/>
          <w:color w:val="auto"/>
        </w:rPr>
      </w:pPr>
      <w:r>
        <w:rPr>
          <w:rFonts w:ascii="Century" w:cs="Century" w:eastAsia="Century" w:hAnsi="Century"/>
          <w:sz w:val="24"/>
          <w:szCs w:val="24"/>
          <w:color w:val="auto"/>
        </w:rPr>
        <w:t>PF=Pessoa da Família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58420</wp:posOffset>
            </wp:positionH>
            <wp:positionV relativeFrom="paragraph">
              <wp:posOffset>5080</wp:posOffset>
            </wp:positionV>
            <wp:extent cx="5706745" cy="635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99">
                      <a:clrChange>
                        <a:clrFrom>
                          <a:srgbClr val="000000"/>
                        </a:clrFrom>
                        <a:clrTo>
                          <a:srgbClr val="000000">
                            <a:alpha val="0"/>
                          </a:srgbClr>
                        </a:clrTo>
                      </a:clrChange>
                      <a:extLst>
                        <a:ext uri="{28A0092B-C50C-407E-A947-70E740481C1C}"/>
                      </a:extLst>
                    </a:blip>
                    <a:srcRect/>
                    <a:stretch>
                      <a:fillRect/>
                    </a:stretch>
                  </pic:blipFill>
                  <pic:spPr bwMode="auto">
                    <a:xfrm>
                      <a:off x="0" y="0"/>
                      <a:ext cx="5706745" cy="6350"/>
                    </a:xfrm>
                    <a:prstGeom prst="rect">
                      <a:avLst/>
                    </a:prstGeom>
                    <a:noFill/>
                  </pic:spPr>
                </pic:pic>
              </a:graphicData>
            </a:graphic>
          </wp:anchor>
        </w:drawing>
        <w:drawing>
          <wp:anchor simplePos="0" relativeHeight="251657728" behindDoc="1" locked="0" layoutInCell="0" allowOverlap="1">
            <wp:simplePos x="0" y="0"/>
            <wp:positionH relativeFrom="column">
              <wp:posOffset>58420</wp:posOffset>
            </wp:positionH>
            <wp:positionV relativeFrom="paragraph">
              <wp:posOffset>5080</wp:posOffset>
            </wp:positionV>
            <wp:extent cx="5706745" cy="635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00">
                      <a:clrChange>
                        <a:clrFrom>
                          <a:srgbClr val="FFFFFF"/>
                        </a:clrFrom>
                        <a:clrTo>
                          <a:srgbClr val="FFFFFF">
                            <a:alpha val="0"/>
                          </a:srgbClr>
                        </a:clrTo>
                      </a:clrChange>
                      <a:extLst>
                        <a:ext uri="{28A0092B-C50C-407E-A947-70E740481C1C}"/>
                      </a:extLst>
                    </a:blip>
                    <a:srcRect/>
                    <a:stretch>
                      <a:fillRect/>
                    </a:stretch>
                  </pic:blipFill>
                  <pic:spPr bwMode="auto">
                    <a:xfrm>
                      <a:off x="0" y="0"/>
                      <a:ext cx="5706745" cy="6350"/>
                    </a:xfrm>
                    <a:prstGeom prst="rect">
                      <a:avLst/>
                    </a:prstGeom>
                    <a:noFill/>
                  </pic:spPr>
                </pic:pic>
              </a:graphicData>
            </a:graphic>
          </wp:anchor>
        </w:drawing>
      </w:r>
    </w:p>
    <w:p>
      <w:pPr>
        <w:spacing w:after="0" w:line="9" w:lineRule="exact"/>
        <w:rPr>
          <w:sz w:val="20"/>
          <w:szCs w:val="20"/>
          <w:color w:val="auto"/>
        </w:rPr>
      </w:pPr>
    </w:p>
    <w:p>
      <w:pPr>
        <w:ind w:left="1980"/>
        <w:spacing w:after="0"/>
        <w:rPr>
          <w:sz w:val="20"/>
          <w:szCs w:val="20"/>
          <w:color w:val="auto"/>
        </w:rPr>
      </w:pPr>
      <w:r>
        <w:rPr>
          <w:rFonts w:ascii="Century" w:cs="Century" w:eastAsia="Century" w:hAnsi="Century"/>
          <w:sz w:val="24"/>
          <w:szCs w:val="24"/>
          <w:color w:val="auto"/>
        </w:rPr>
        <w:t>Informações sobre o cônjuge ou companheiro(a)</w:t>
      </w:r>
    </w:p>
    <w:p>
      <w:pPr>
        <w:spacing w:after="0" w:line="2" w:lineRule="exact"/>
        <w:rPr>
          <w:sz w:val="20"/>
          <w:szCs w:val="20"/>
          <w:color w:val="auto"/>
        </w:rPr>
      </w:pPr>
    </w:p>
    <w:p>
      <w:pPr>
        <w:ind w:left="160"/>
        <w:spacing w:after="0"/>
        <w:rPr>
          <w:sz w:val="20"/>
          <w:szCs w:val="20"/>
          <w:color w:val="auto"/>
        </w:rPr>
      </w:pPr>
      <w:r>
        <w:rPr>
          <w:rFonts w:ascii="Century" w:cs="Century" w:eastAsia="Century" w:hAnsi="Century"/>
          <w:sz w:val="24"/>
          <w:szCs w:val="24"/>
          <w:color w:val="auto"/>
        </w:rPr>
        <w:t>Nome: ..........................................................................................................................</w:t>
      </w:r>
    </w:p>
    <w:p>
      <w:pPr>
        <w:ind w:left="160"/>
        <w:spacing w:after="0"/>
        <w:tabs>
          <w:tab w:leader="none" w:pos="5480" w:val="left"/>
          <w:tab w:leader="none" w:pos="5820" w:val="left"/>
          <w:tab w:leader="none" w:pos="6680" w:val="left"/>
          <w:tab w:leader="none" w:pos="7020" w:val="left"/>
          <w:tab w:leader="none" w:pos="7820" w:val="left"/>
        </w:tabs>
        <w:rPr>
          <w:sz w:val="20"/>
          <w:szCs w:val="20"/>
          <w:color w:val="auto"/>
        </w:rPr>
      </w:pPr>
      <w:r>
        <w:rPr>
          <w:rFonts w:ascii="Century" w:cs="Century" w:eastAsia="Century" w:hAnsi="Century"/>
          <w:sz w:val="24"/>
          <w:szCs w:val="24"/>
          <w:color w:val="auto"/>
        </w:rPr>
        <w:t>Servidor(a) público(a) federal em outro órgão?</w:t>
        <w:tab/>
        <w:t>(</w:t>
        <w:tab/>
        <w:t>) Sim</w:t>
        <w:tab/>
        <w:t>(</w:t>
        <w:tab/>
        <w:t>) Não</w:t>
      </w:r>
      <w:r>
        <w:rPr>
          <w:sz w:val="20"/>
          <w:szCs w:val="20"/>
          <w:color w:val="auto"/>
        </w:rPr>
        <w:tab/>
      </w:r>
      <w:r>
        <w:rPr>
          <w:rFonts w:ascii="Century" w:cs="Century" w:eastAsia="Century" w:hAnsi="Century"/>
          <w:sz w:val="22"/>
          <w:szCs w:val="22"/>
          <w:color w:val="auto"/>
        </w:rPr>
        <w:t>Qual? .........</w:t>
      </w:r>
    </w:p>
    <w:p>
      <w:pPr>
        <w:ind w:left="280"/>
        <w:spacing w:after="0" w:line="239" w:lineRule="auto"/>
        <w:rPr>
          <w:sz w:val="20"/>
          <w:szCs w:val="20"/>
          <w:color w:val="auto"/>
        </w:rPr>
      </w:pPr>
      <w:r>
        <w:rPr>
          <w:rFonts w:ascii="Century" w:cs="Century" w:eastAsia="Century" w:hAnsi="Century"/>
          <w:sz w:val="24"/>
          <w:szCs w:val="24"/>
          <w:color w:val="auto"/>
        </w:rPr>
        <w:t>O cônjuge ou companheiro(a) sendo também servidor(a) público federal, quem</w:t>
      </w:r>
    </w:p>
    <w:p>
      <w:pPr>
        <w:spacing w:after="0" w:line="2" w:lineRule="exact"/>
        <w:rPr>
          <w:sz w:val="20"/>
          <w:szCs w:val="20"/>
          <w:color w:val="auto"/>
        </w:rPr>
      </w:pPr>
    </w:p>
    <w:tbl>
      <w:tblPr>
        <w:tblLayout w:type="fixed"/>
        <w:tblInd w:w="80" w:type="dxa"/>
        <w:tblCellMar>
          <w:top w:w="0" w:type="dxa"/>
          <w:left w:w="0" w:type="dxa"/>
          <w:bottom w:w="0" w:type="dxa"/>
          <w:right w:w="0" w:type="dxa"/>
        </w:tblCellMar>
      </w:tblPr>
      <w:tr>
        <w:trPr>
          <w:trHeight w:val="289"/>
        </w:trPr>
        <w:tc>
          <w:tcPr>
            <w:tcW w:w="5520" w:type="dxa"/>
            <w:vAlign w:val="bottom"/>
          </w:tcPr>
          <w:p>
            <w:pPr>
              <w:ind w:left="2120"/>
              <w:spacing w:after="0"/>
              <w:rPr>
                <w:sz w:val="20"/>
                <w:szCs w:val="20"/>
                <w:color w:val="auto"/>
              </w:rPr>
            </w:pPr>
            <w:r>
              <w:rPr>
                <w:rFonts w:ascii="Century" w:cs="Century" w:eastAsia="Century" w:hAnsi="Century"/>
                <w:sz w:val="24"/>
                <w:szCs w:val="24"/>
                <w:color w:val="auto"/>
              </w:rPr>
              <w:t>receberá os Auxílios? (   ) Pai</w:t>
            </w:r>
          </w:p>
        </w:tc>
        <w:tc>
          <w:tcPr>
            <w:tcW w:w="3480" w:type="dxa"/>
            <w:vAlign w:val="bottom"/>
          </w:tcPr>
          <w:p>
            <w:pPr>
              <w:jc w:val="right"/>
              <w:ind w:right="2000"/>
              <w:spacing w:after="0"/>
              <w:rPr>
                <w:sz w:val="20"/>
                <w:szCs w:val="20"/>
                <w:color w:val="auto"/>
              </w:rPr>
            </w:pPr>
            <w:r>
              <w:rPr>
                <w:rFonts w:ascii="Century" w:cs="Century" w:eastAsia="Century" w:hAnsi="Century"/>
                <w:sz w:val="24"/>
                <w:szCs w:val="24"/>
                <w:color w:val="auto"/>
              </w:rPr>
              <w:t>(   ) Mãe</w:t>
            </w:r>
          </w:p>
        </w:tc>
      </w:tr>
      <w:tr>
        <w:trPr>
          <w:trHeight w:val="26"/>
        </w:trPr>
        <w:tc>
          <w:tcPr>
            <w:tcW w:w="5520" w:type="dxa"/>
            <w:vAlign w:val="bottom"/>
            <w:tcBorders>
              <w:bottom w:val="single" w:sz="8" w:color="auto"/>
            </w:tcBorders>
          </w:tcPr>
          <w:p>
            <w:pPr>
              <w:spacing w:after="0"/>
              <w:rPr>
                <w:sz w:val="2"/>
                <w:szCs w:val="2"/>
                <w:color w:val="auto"/>
              </w:rPr>
            </w:pPr>
          </w:p>
        </w:tc>
        <w:tc>
          <w:tcPr>
            <w:tcW w:w="3480" w:type="dxa"/>
            <w:vAlign w:val="bottom"/>
            <w:tcBorders>
              <w:bottom w:val="single" w:sz="8" w:color="auto"/>
            </w:tcBorders>
          </w:tcPr>
          <w:p>
            <w:pPr>
              <w:spacing w:after="0"/>
              <w:rPr>
                <w:sz w:val="2"/>
                <w:szCs w:val="2"/>
                <w:color w:val="auto"/>
              </w:rPr>
            </w:pPr>
          </w:p>
        </w:tc>
      </w:tr>
      <w:tr>
        <w:trPr>
          <w:trHeight w:val="442"/>
        </w:trPr>
        <w:tc>
          <w:tcPr>
            <w:tcW w:w="5520" w:type="dxa"/>
            <w:vAlign w:val="bottom"/>
          </w:tcPr>
          <w:p>
            <w:pPr>
              <w:spacing w:after="0"/>
              <w:rPr>
                <w:sz w:val="24"/>
                <w:szCs w:val="24"/>
                <w:color w:val="auto"/>
              </w:rPr>
            </w:pPr>
          </w:p>
        </w:tc>
        <w:tc>
          <w:tcPr>
            <w:tcW w:w="3480" w:type="dxa"/>
            <w:vAlign w:val="bottom"/>
          </w:tcPr>
          <w:p>
            <w:pPr>
              <w:jc w:val="right"/>
              <w:spacing w:after="0"/>
              <w:rPr>
                <w:sz w:val="20"/>
                <w:szCs w:val="20"/>
                <w:color w:val="auto"/>
              </w:rPr>
            </w:pPr>
            <w:r>
              <w:rPr>
                <w:rFonts w:ascii="Century" w:cs="Century" w:eastAsia="Century" w:hAnsi="Century"/>
                <w:sz w:val="24"/>
                <w:szCs w:val="24"/>
                <w:color w:val="auto"/>
              </w:rPr>
              <w:t>Nestes termos,</w:t>
            </w:r>
          </w:p>
        </w:tc>
      </w:tr>
      <w:tr>
        <w:trPr>
          <w:trHeight w:val="288"/>
        </w:trPr>
        <w:tc>
          <w:tcPr>
            <w:tcW w:w="5520" w:type="dxa"/>
            <w:vAlign w:val="bottom"/>
          </w:tcPr>
          <w:p>
            <w:pPr>
              <w:spacing w:after="0"/>
              <w:rPr>
                <w:sz w:val="24"/>
                <w:szCs w:val="24"/>
                <w:color w:val="auto"/>
              </w:rPr>
            </w:pPr>
          </w:p>
        </w:tc>
        <w:tc>
          <w:tcPr>
            <w:tcW w:w="3480" w:type="dxa"/>
            <w:vAlign w:val="bottom"/>
          </w:tcPr>
          <w:p>
            <w:pPr>
              <w:jc w:val="right"/>
              <w:spacing w:after="0"/>
              <w:rPr>
                <w:sz w:val="20"/>
                <w:szCs w:val="20"/>
                <w:color w:val="auto"/>
              </w:rPr>
            </w:pPr>
            <w:r>
              <w:rPr>
                <w:rFonts w:ascii="Century" w:cs="Century" w:eastAsia="Century" w:hAnsi="Century"/>
                <w:sz w:val="24"/>
                <w:szCs w:val="24"/>
                <w:color w:val="auto"/>
              </w:rPr>
              <w:t>Pede deferimento.</w:t>
            </w:r>
          </w:p>
        </w:tc>
      </w:tr>
      <w:tr>
        <w:trPr>
          <w:trHeight w:val="576"/>
        </w:trPr>
        <w:tc>
          <w:tcPr>
            <w:tcW w:w="5520" w:type="dxa"/>
            <w:vAlign w:val="bottom"/>
          </w:tcPr>
          <w:p>
            <w:pPr>
              <w:ind w:left="740"/>
              <w:spacing w:after="0"/>
              <w:rPr>
                <w:sz w:val="20"/>
                <w:szCs w:val="20"/>
                <w:color w:val="auto"/>
              </w:rPr>
            </w:pPr>
            <w:r>
              <w:rPr>
                <w:rFonts w:ascii="Century" w:cs="Century" w:eastAsia="Century" w:hAnsi="Century"/>
                <w:sz w:val="24"/>
                <w:szCs w:val="24"/>
                <w:color w:val="auto"/>
              </w:rPr>
              <w:t>Local: __________________________</w:t>
            </w:r>
          </w:p>
        </w:tc>
        <w:tc>
          <w:tcPr>
            <w:tcW w:w="3480" w:type="dxa"/>
            <w:vAlign w:val="bottom"/>
          </w:tcPr>
          <w:p>
            <w:pPr>
              <w:jc w:val="right"/>
              <w:ind w:right="600"/>
              <w:spacing w:after="0"/>
              <w:rPr>
                <w:sz w:val="20"/>
                <w:szCs w:val="20"/>
                <w:color w:val="auto"/>
              </w:rPr>
            </w:pPr>
            <w:r>
              <w:rPr>
                <w:rFonts w:ascii="Century" w:cs="Century" w:eastAsia="Century" w:hAnsi="Century"/>
                <w:sz w:val="24"/>
                <w:szCs w:val="24"/>
                <w:color w:val="auto"/>
              </w:rPr>
              <w:t>Data: _____/_____/_____</w:t>
            </w:r>
          </w:p>
        </w:tc>
      </w:tr>
    </w:tbl>
    <w:p>
      <w:pPr>
        <w:spacing w:after="0" w:line="290" w:lineRule="exact"/>
        <w:rPr>
          <w:sz w:val="20"/>
          <w:szCs w:val="20"/>
          <w:color w:val="auto"/>
        </w:rPr>
      </w:pPr>
    </w:p>
    <w:p>
      <w:pPr>
        <w:ind w:left="3080"/>
        <w:spacing w:after="0"/>
        <w:rPr>
          <w:sz w:val="20"/>
          <w:szCs w:val="20"/>
          <w:color w:val="auto"/>
        </w:rPr>
      </w:pPr>
      <w:r>
        <w:rPr>
          <w:rFonts w:ascii="Century" w:cs="Century" w:eastAsia="Century" w:hAnsi="Century"/>
          <w:sz w:val="24"/>
          <w:szCs w:val="24"/>
          <w:color w:val="auto"/>
        </w:rPr>
        <w:t>_________________________</w:t>
      </w:r>
    </w:p>
    <w:p>
      <w:pPr>
        <w:ind w:left="3020"/>
        <w:spacing w:after="0"/>
        <w:rPr>
          <w:sz w:val="20"/>
          <w:szCs w:val="20"/>
          <w:color w:val="auto"/>
        </w:rPr>
      </w:pPr>
      <w:r>
        <w:rPr>
          <w:rFonts w:ascii="Century" w:cs="Century" w:eastAsia="Century" w:hAnsi="Century"/>
          <w:sz w:val="24"/>
          <w:szCs w:val="24"/>
          <w:color w:val="auto"/>
        </w:rPr>
        <w:t>Assinatura do(a) servidor(a)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52070</wp:posOffset>
                </wp:positionH>
                <wp:positionV relativeFrom="paragraph">
                  <wp:posOffset>6985</wp:posOffset>
                </wp:positionV>
                <wp:extent cx="5720080" cy="0"/>
                <wp:wrapNone/>
                <wp:docPr id="337" name="Shape 3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37" o:spid="_x0000_s13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0.55pt" to="454.5pt,0.55pt" o:allowincell="f" strokecolor="#000000" strokeweight="0.4799pt"/>
            </w:pict>
          </mc:Fallback>
        </mc:AlternateContent>
      </w:r>
    </w:p>
    <w:p>
      <w:pPr>
        <w:ind w:left="160"/>
        <w:spacing w:after="0"/>
        <w:rPr>
          <w:sz w:val="20"/>
          <w:szCs w:val="20"/>
          <w:color w:val="auto"/>
        </w:rPr>
      </w:pPr>
      <w:r>
        <w:rPr>
          <w:rFonts w:ascii="Century" w:cs="Century" w:eastAsia="Century" w:hAnsi="Century"/>
          <w:sz w:val="20"/>
          <w:szCs w:val="20"/>
          <w:b w:val="1"/>
          <w:bCs w:val="1"/>
          <w:color w:val="auto"/>
        </w:rPr>
        <w:t>Observações:</w:t>
      </w:r>
    </w:p>
    <w:p>
      <w:pPr>
        <w:ind w:left="160"/>
        <w:spacing w:after="0"/>
        <w:rPr>
          <w:sz w:val="20"/>
          <w:szCs w:val="20"/>
          <w:color w:val="auto"/>
        </w:rPr>
      </w:pPr>
      <w:r>
        <w:rPr>
          <w:rFonts w:ascii="Century" w:cs="Century" w:eastAsia="Century" w:hAnsi="Century"/>
          <w:sz w:val="20"/>
          <w:szCs w:val="20"/>
          <w:b w:val="1"/>
          <w:bCs w:val="1"/>
          <w:color w:val="auto"/>
        </w:rPr>
        <w:t>Auxílio-Natalidade</w:t>
      </w:r>
    </w:p>
    <w:p>
      <w:pPr>
        <w:spacing w:after="0" w:line="2" w:lineRule="exact"/>
        <w:rPr>
          <w:sz w:val="20"/>
          <w:szCs w:val="20"/>
          <w:color w:val="auto"/>
        </w:rPr>
      </w:pPr>
    </w:p>
    <w:p>
      <w:pPr>
        <w:ind w:left="160"/>
        <w:spacing w:after="0"/>
        <w:rPr>
          <w:sz w:val="20"/>
          <w:szCs w:val="20"/>
          <w:color w:val="auto"/>
        </w:rPr>
      </w:pPr>
      <w:r>
        <w:rPr>
          <w:rFonts w:ascii="Century" w:cs="Century" w:eastAsia="Century" w:hAnsi="Century"/>
          <w:sz w:val="20"/>
          <w:szCs w:val="20"/>
          <w:color w:val="auto"/>
        </w:rPr>
        <w:t>1.  É  necessário  anexar  cópia  (autenticada  ou  com  confere  com  original)  da  Certidão  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-121285</wp:posOffset>
            </wp:positionH>
            <wp:positionV relativeFrom="paragraph">
              <wp:posOffset>108585</wp:posOffset>
            </wp:positionV>
            <wp:extent cx="6068060" cy="3810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01">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-121285</wp:posOffset>
            </wp:positionH>
            <wp:positionV relativeFrom="paragraph">
              <wp:posOffset>155575</wp:posOffset>
            </wp:positionV>
            <wp:extent cx="6068060" cy="889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02">
                      <a:extLst>
                        <a:ext uri="{28A0092B-C50C-407E-A947-70E740481C1C}"/>
                      </a:extLst>
                    </a:blip>
                    <a:srcRect/>
                    <a:stretch>
                      <a:fillRect/>
                    </a:stretch>
                  </pic:blipFill>
                  <pic:spPr bwMode="auto">
                    <a:xfrm>
                      <a:off x="0" y="0"/>
                      <a:ext cx="606806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52070</wp:posOffset>
                </wp:positionH>
                <wp:positionV relativeFrom="paragraph">
                  <wp:posOffset>5715</wp:posOffset>
                </wp:positionV>
                <wp:extent cx="5720080" cy="0"/>
                <wp:wrapNone/>
                <wp:docPr id="340" name="Shape 3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40" o:spid="_x0000_s13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0.45pt" to="454.5pt,0.45pt" o:allowincell="f" strokecolor="#000000" strokeweight="0.48pt"/>
            </w:pict>
          </mc:Fallback>
        </mc:AlternateContent>
      </w:r>
    </w:p>
    <w:p>
      <w:pPr>
        <w:spacing w:after="0" w:line="260"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60</w:t>
      </w:r>
    </w:p>
    <w:p>
      <w:pPr>
        <w:sectPr>
          <w:pgSz w:w="11900" w:h="16838" w:orient="portrait"/>
          <w:cols w:equalWidth="0" w:num="1">
            <w:col w:w="9340"/>
          </w:cols>
          <w:pgMar w:left="1440" w:top="1244" w:right="1126" w:bottom="0" w:gutter="0" w:footer="0" w:header="0"/>
        </w:sectPr>
      </w:pPr>
    </w:p>
    <w:p>
      <w:pPr>
        <w:jc w:val="center"/>
        <w:ind w:right="16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03">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8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16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6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52070</wp:posOffset>
                </wp:positionH>
                <wp:positionV relativeFrom="paragraph">
                  <wp:posOffset>267335</wp:posOffset>
                </wp:positionV>
                <wp:extent cx="5720080" cy="0"/>
                <wp:wrapNone/>
                <wp:docPr id="342" name="Shape 3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42" o:spid="_x0000_s13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21.05pt" to="454.5pt,21.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54610</wp:posOffset>
                </wp:positionH>
                <wp:positionV relativeFrom="paragraph">
                  <wp:posOffset>264160</wp:posOffset>
                </wp:positionV>
                <wp:extent cx="0" cy="3218815"/>
                <wp:wrapNone/>
                <wp:docPr id="343" name="Shape 3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188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43" o:spid="_x0000_s13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pt,20.8pt" to="4.3pt,274.2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3480435</wp:posOffset>
                </wp:positionV>
                <wp:extent cx="5720080" cy="0"/>
                <wp:wrapNone/>
                <wp:docPr id="344" name="Shape 3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44" o:spid="_x0000_s13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274.05pt" to="454.5pt,274.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5768975</wp:posOffset>
                </wp:positionH>
                <wp:positionV relativeFrom="paragraph">
                  <wp:posOffset>264160</wp:posOffset>
                </wp:positionV>
                <wp:extent cx="0" cy="3218815"/>
                <wp:wrapNone/>
                <wp:docPr id="345" name="Shape 3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188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45" o:spid="_x0000_s13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25pt,20.8pt" to="454.25pt,274.25pt" o:allowincell="f" strokecolor="#000000" strokeweight="0.4799pt"/>
            </w:pict>
          </mc:Fallback>
        </mc:AlternateContent>
      </w:r>
    </w:p>
    <w:p>
      <w:pPr>
        <w:spacing w:after="0" w:line="400" w:lineRule="exact"/>
        <w:rPr>
          <w:sz w:val="20"/>
          <w:szCs w:val="20"/>
          <w:color w:val="auto"/>
        </w:rPr>
      </w:pPr>
    </w:p>
    <w:p>
      <w:pPr>
        <w:ind w:left="160"/>
        <w:spacing w:after="0"/>
        <w:rPr>
          <w:sz w:val="20"/>
          <w:szCs w:val="20"/>
          <w:color w:val="auto"/>
        </w:rPr>
      </w:pPr>
      <w:r>
        <w:rPr>
          <w:rFonts w:ascii="Century" w:cs="Century" w:eastAsia="Century" w:hAnsi="Century"/>
          <w:sz w:val="20"/>
          <w:szCs w:val="20"/>
          <w:color w:val="auto"/>
        </w:rPr>
        <w:t>Nascimento e do CPF do dependente se o auxílio for requerido pela servidora.</w:t>
      </w:r>
    </w:p>
    <w:p>
      <w:pPr>
        <w:spacing w:after="0" w:line="8" w:lineRule="exact"/>
        <w:rPr>
          <w:sz w:val="20"/>
          <w:szCs w:val="20"/>
          <w:color w:val="auto"/>
        </w:rPr>
      </w:pPr>
    </w:p>
    <w:p>
      <w:pPr>
        <w:jc w:val="both"/>
        <w:ind w:left="160" w:right="340" w:hanging="4"/>
        <w:spacing w:after="0" w:line="237" w:lineRule="auto"/>
        <w:tabs>
          <w:tab w:leader="none" w:pos="395" w:val="left"/>
        </w:tabs>
        <w:numPr>
          <w:ilvl w:val="0"/>
          <w:numId w:val="63"/>
        </w:numPr>
        <w:rPr>
          <w:rFonts w:ascii="Century" w:cs="Century" w:eastAsia="Century" w:hAnsi="Century"/>
          <w:sz w:val="20"/>
          <w:szCs w:val="20"/>
          <w:color w:val="auto"/>
        </w:rPr>
      </w:pPr>
      <w:r>
        <w:rPr>
          <w:rFonts w:ascii="Century" w:cs="Century" w:eastAsia="Century" w:hAnsi="Century"/>
          <w:sz w:val="20"/>
          <w:szCs w:val="20"/>
          <w:color w:val="auto"/>
        </w:rPr>
        <w:t>Apresentação da cópia da Certidão de Nascimento, do CPF, da certidão de casamento ou da declaração de união estável e declaração que parturiente não seja servidora pública se o auxílio for requerido por servidor.</w:t>
      </w:r>
    </w:p>
    <w:p>
      <w:pPr>
        <w:spacing w:after="0" w:line="2" w:lineRule="exact"/>
        <w:rPr>
          <w:rFonts w:ascii="Century" w:cs="Century" w:eastAsia="Century" w:hAnsi="Century"/>
          <w:sz w:val="20"/>
          <w:szCs w:val="20"/>
          <w:color w:val="auto"/>
        </w:rPr>
      </w:pPr>
    </w:p>
    <w:p>
      <w:pPr>
        <w:ind w:left="160"/>
        <w:spacing w:after="0"/>
        <w:rPr>
          <w:rFonts w:ascii="Century" w:cs="Century" w:eastAsia="Century" w:hAnsi="Century"/>
          <w:sz w:val="20"/>
          <w:szCs w:val="20"/>
          <w:color w:val="auto"/>
        </w:rPr>
      </w:pPr>
      <w:r>
        <w:rPr>
          <w:rFonts w:ascii="Century" w:cs="Century" w:eastAsia="Century" w:hAnsi="Century"/>
          <w:sz w:val="20"/>
          <w:szCs w:val="20"/>
          <w:b w:val="1"/>
          <w:bCs w:val="1"/>
          <w:color w:val="auto"/>
        </w:rPr>
        <w:t>Auxílio Pré-Escolar</w:t>
      </w:r>
    </w:p>
    <w:p>
      <w:pPr>
        <w:spacing w:after="0" w:line="5" w:lineRule="exact"/>
        <w:rPr>
          <w:rFonts w:ascii="Century" w:cs="Century" w:eastAsia="Century" w:hAnsi="Century"/>
          <w:sz w:val="20"/>
          <w:szCs w:val="20"/>
          <w:color w:val="auto"/>
        </w:rPr>
      </w:pPr>
    </w:p>
    <w:p>
      <w:pPr>
        <w:ind w:left="160" w:right="340" w:hanging="4"/>
        <w:spacing w:after="0" w:line="236" w:lineRule="auto"/>
        <w:tabs>
          <w:tab w:leader="none" w:pos="443" w:val="left"/>
        </w:tabs>
        <w:numPr>
          <w:ilvl w:val="0"/>
          <w:numId w:val="64"/>
        </w:numPr>
        <w:rPr>
          <w:rFonts w:ascii="Century" w:cs="Century" w:eastAsia="Century" w:hAnsi="Century"/>
          <w:sz w:val="20"/>
          <w:szCs w:val="20"/>
          <w:color w:val="auto"/>
        </w:rPr>
      </w:pPr>
      <w:r>
        <w:rPr>
          <w:rFonts w:ascii="Century" w:cs="Century" w:eastAsia="Century" w:hAnsi="Century"/>
          <w:sz w:val="20"/>
          <w:szCs w:val="20"/>
          <w:color w:val="auto"/>
        </w:rPr>
        <w:t>Apresentação de cópia da Certidão de Nascimento, Termo de Adoção ou de Guarda e Responsabilidade expedida pelo juízo competente;</w:t>
      </w:r>
    </w:p>
    <w:p>
      <w:pPr>
        <w:spacing w:after="0" w:line="3" w:lineRule="exact"/>
        <w:rPr>
          <w:rFonts w:ascii="Century" w:cs="Century" w:eastAsia="Century" w:hAnsi="Century"/>
          <w:sz w:val="20"/>
          <w:szCs w:val="20"/>
          <w:color w:val="auto"/>
        </w:rPr>
      </w:pPr>
    </w:p>
    <w:p>
      <w:pPr>
        <w:ind w:left="400" w:hanging="244"/>
        <w:spacing w:after="0"/>
        <w:tabs>
          <w:tab w:leader="none" w:pos="400" w:val="left"/>
        </w:tabs>
        <w:numPr>
          <w:ilvl w:val="0"/>
          <w:numId w:val="64"/>
        </w:numPr>
        <w:rPr>
          <w:rFonts w:ascii="Century" w:cs="Century" w:eastAsia="Century" w:hAnsi="Century"/>
          <w:sz w:val="20"/>
          <w:szCs w:val="20"/>
          <w:color w:val="auto"/>
        </w:rPr>
      </w:pPr>
      <w:r>
        <w:rPr>
          <w:rFonts w:ascii="Century" w:cs="Century" w:eastAsia="Century" w:hAnsi="Century"/>
          <w:sz w:val="20"/>
          <w:szCs w:val="20"/>
          <w:color w:val="auto"/>
        </w:rPr>
        <w:t>Apresentação de laudo médico, no caso de dependente excepcional com idade mental de até</w:t>
      </w:r>
    </w:p>
    <w:p>
      <w:pPr>
        <w:ind w:left="440" w:hanging="284"/>
        <w:spacing w:after="0"/>
        <w:tabs>
          <w:tab w:leader="none" w:pos="440" w:val="left"/>
        </w:tabs>
        <w:numPr>
          <w:ilvl w:val="0"/>
          <w:numId w:val="65"/>
        </w:numPr>
        <w:rPr>
          <w:rFonts w:ascii="Century" w:cs="Century" w:eastAsia="Century" w:hAnsi="Century"/>
          <w:sz w:val="20"/>
          <w:szCs w:val="20"/>
          <w:color w:val="auto"/>
        </w:rPr>
      </w:pPr>
      <w:r>
        <w:rPr>
          <w:rFonts w:ascii="Century" w:cs="Century" w:eastAsia="Century" w:hAnsi="Century"/>
          <w:sz w:val="20"/>
          <w:szCs w:val="20"/>
          <w:color w:val="auto"/>
        </w:rPr>
        <w:t>(sete) anos incompletos.</w:t>
      </w:r>
    </w:p>
    <w:p>
      <w:pPr>
        <w:spacing w:after="0" w:line="5" w:lineRule="exact"/>
        <w:rPr>
          <w:rFonts w:ascii="Century" w:cs="Century" w:eastAsia="Century" w:hAnsi="Century"/>
          <w:sz w:val="20"/>
          <w:szCs w:val="20"/>
          <w:color w:val="auto"/>
        </w:rPr>
      </w:pPr>
    </w:p>
    <w:p>
      <w:pPr>
        <w:ind w:left="160" w:right="340" w:hanging="4"/>
        <w:spacing w:after="0" w:line="236" w:lineRule="auto"/>
        <w:tabs>
          <w:tab w:leader="none" w:pos="405" w:val="left"/>
        </w:tabs>
        <w:numPr>
          <w:ilvl w:val="0"/>
          <w:numId w:val="66"/>
        </w:numPr>
        <w:rPr>
          <w:rFonts w:ascii="Century" w:cs="Century" w:eastAsia="Century" w:hAnsi="Century"/>
          <w:sz w:val="20"/>
          <w:szCs w:val="20"/>
          <w:color w:val="auto"/>
        </w:rPr>
      </w:pPr>
      <w:r>
        <w:rPr>
          <w:rFonts w:ascii="Century" w:cs="Century" w:eastAsia="Century" w:hAnsi="Century"/>
          <w:sz w:val="20"/>
          <w:szCs w:val="20"/>
          <w:color w:val="auto"/>
        </w:rPr>
        <w:t>Quando o pai e a mãe forem servidores públicos, fornecer declaração de que o cônjuge não recebe o benefício.</w:t>
      </w:r>
    </w:p>
    <w:p>
      <w:pPr>
        <w:spacing w:after="0" w:line="1" w:lineRule="exact"/>
        <w:rPr>
          <w:rFonts w:ascii="Century" w:cs="Century" w:eastAsia="Century" w:hAnsi="Century"/>
          <w:sz w:val="20"/>
          <w:szCs w:val="20"/>
          <w:color w:val="auto"/>
        </w:rPr>
      </w:pPr>
    </w:p>
    <w:p>
      <w:pPr>
        <w:ind w:left="160"/>
        <w:spacing w:after="0"/>
        <w:rPr>
          <w:rFonts w:ascii="Century" w:cs="Century" w:eastAsia="Century" w:hAnsi="Century"/>
          <w:sz w:val="20"/>
          <w:szCs w:val="20"/>
          <w:color w:val="auto"/>
        </w:rPr>
      </w:pPr>
      <w:r>
        <w:rPr>
          <w:rFonts w:ascii="Century" w:cs="Century" w:eastAsia="Century" w:hAnsi="Century"/>
          <w:sz w:val="20"/>
          <w:szCs w:val="20"/>
          <w:b w:val="1"/>
          <w:bCs w:val="1"/>
          <w:color w:val="auto"/>
        </w:rPr>
        <w:t>Inclusão de dependente</w:t>
      </w:r>
    </w:p>
    <w:p>
      <w:pPr>
        <w:spacing w:after="0" w:line="8" w:lineRule="exact"/>
        <w:rPr>
          <w:rFonts w:ascii="Century" w:cs="Century" w:eastAsia="Century" w:hAnsi="Century"/>
          <w:sz w:val="20"/>
          <w:szCs w:val="20"/>
          <w:color w:val="auto"/>
        </w:rPr>
      </w:pPr>
    </w:p>
    <w:p>
      <w:pPr>
        <w:jc w:val="both"/>
        <w:ind w:left="160" w:right="320" w:hanging="4"/>
        <w:spacing w:after="0" w:line="238" w:lineRule="auto"/>
        <w:tabs>
          <w:tab w:leader="none" w:pos="402" w:val="left"/>
        </w:tabs>
        <w:numPr>
          <w:ilvl w:val="0"/>
          <w:numId w:val="67"/>
        </w:numPr>
        <w:rPr>
          <w:rFonts w:ascii="Century" w:cs="Century" w:eastAsia="Century" w:hAnsi="Century"/>
          <w:sz w:val="20"/>
          <w:szCs w:val="20"/>
          <w:color w:val="auto"/>
        </w:rPr>
      </w:pPr>
      <w:r>
        <w:rPr>
          <w:rFonts w:ascii="Century" w:cs="Century" w:eastAsia="Century" w:hAnsi="Century"/>
          <w:sz w:val="20"/>
          <w:szCs w:val="20"/>
          <w:color w:val="auto"/>
        </w:rPr>
        <w:t>Apresentação da cópia da Certidão de Nascimento, CPF, Termo de Adoção ou de Guarda e Responsabilidade expedida pelo juízo competente (dependentes menores de idade) e RG, CPF, Certidão de Casamento ou Declaração de União Estável (cônjuge ou companheiro) para inclusão de dependente ou pessoa da família maior de idade.</w:t>
      </w:r>
    </w:p>
    <w:p>
      <w:pPr>
        <w:ind w:left="400" w:hanging="244"/>
        <w:spacing w:after="0"/>
        <w:tabs>
          <w:tab w:leader="none" w:pos="400" w:val="left"/>
        </w:tabs>
        <w:numPr>
          <w:ilvl w:val="0"/>
          <w:numId w:val="67"/>
        </w:numPr>
        <w:rPr>
          <w:rFonts w:ascii="Century" w:cs="Century" w:eastAsia="Century" w:hAnsi="Century"/>
          <w:sz w:val="20"/>
          <w:szCs w:val="20"/>
          <w:color w:val="auto"/>
        </w:rPr>
      </w:pPr>
      <w:r>
        <w:rPr>
          <w:rFonts w:ascii="Century" w:cs="Century" w:eastAsia="Century" w:hAnsi="Century"/>
          <w:sz w:val="20"/>
          <w:szCs w:val="20"/>
          <w:color w:val="auto"/>
        </w:rPr>
        <w:t>Apresentação de laudo médico, no caso de dependente excepcional com idade mental de até</w:t>
      </w:r>
    </w:p>
    <w:p>
      <w:pPr>
        <w:ind w:left="440" w:hanging="284"/>
        <w:spacing w:after="0"/>
        <w:tabs>
          <w:tab w:leader="none" w:pos="440" w:val="left"/>
        </w:tabs>
        <w:numPr>
          <w:ilvl w:val="0"/>
          <w:numId w:val="68"/>
        </w:numPr>
        <w:rPr>
          <w:rFonts w:ascii="Century" w:cs="Century" w:eastAsia="Century" w:hAnsi="Century"/>
          <w:sz w:val="20"/>
          <w:szCs w:val="20"/>
          <w:color w:val="auto"/>
        </w:rPr>
      </w:pPr>
      <w:r>
        <w:rPr>
          <w:rFonts w:ascii="Century" w:cs="Century" w:eastAsia="Century" w:hAnsi="Century"/>
          <w:sz w:val="20"/>
          <w:szCs w:val="20"/>
          <w:color w:val="auto"/>
        </w:rPr>
        <w:t>(sete) anos incompletos.</w:t>
      </w:r>
    </w:p>
    <w:p>
      <w:pPr>
        <w:spacing w:after="0" w:line="7" w:lineRule="exact"/>
        <w:rPr>
          <w:rFonts w:ascii="Century" w:cs="Century" w:eastAsia="Century" w:hAnsi="Century"/>
          <w:sz w:val="20"/>
          <w:szCs w:val="20"/>
          <w:color w:val="auto"/>
        </w:rPr>
      </w:pPr>
    </w:p>
    <w:p>
      <w:pPr>
        <w:jc w:val="both"/>
        <w:ind w:left="160" w:right="320" w:hanging="4"/>
        <w:spacing w:after="0" w:line="237" w:lineRule="auto"/>
        <w:tabs>
          <w:tab w:leader="none" w:pos="441" w:val="left"/>
        </w:tabs>
        <w:numPr>
          <w:ilvl w:val="0"/>
          <w:numId w:val="69"/>
        </w:numPr>
        <w:rPr>
          <w:rFonts w:ascii="Century" w:cs="Century" w:eastAsia="Century" w:hAnsi="Century"/>
          <w:sz w:val="20"/>
          <w:szCs w:val="20"/>
          <w:color w:val="auto"/>
        </w:rPr>
      </w:pPr>
      <w:r>
        <w:rPr>
          <w:rFonts w:ascii="Century" w:cs="Century" w:eastAsia="Century" w:hAnsi="Century"/>
          <w:sz w:val="20"/>
          <w:szCs w:val="20"/>
          <w:color w:val="auto"/>
        </w:rPr>
        <w:t>Poderão ser cadastrados como pessoa da família o cônjuge ou companheiro, os pais, o padrasto ou madrasta e enteado, ou dependente que viva a expensas do servidor, devidamente comprovado (Declaração de Imposto de Renda).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-121285</wp:posOffset>
            </wp:positionH>
            <wp:positionV relativeFrom="paragraph">
              <wp:posOffset>5322570</wp:posOffset>
            </wp:positionV>
            <wp:extent cx="6068060" cy="3810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04">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-121285</wp:posOffset>
            </wp:positionH>
            <wp:positionV relativeFrom="paragraph">
              <wp:posOffset>5369560</wp:posOffset>
            </wp:positionV>
            <wp:extent cx="6068060" cy="889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05">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61</w:t>
      </w:r>
    </w:p>
    <w:p>
      <w:pPr>
        <w:sectPr>
          <w:pgSz w:w="11900" w:h="16838" w:orient="portrait"/>
          <w:cols w:equalWidth="0" w:num="1">
            <w:col w:w="9340"/>
          </w:cols>
          <w:pgMar w:left="1440" w:top="1244" w:right="1126" w:bottom="0" w:gutter="0" w:footer="0" w:header="0"/>
        </w:sectPr>
      </w:pPr>
    </w:p>
    <w:p>
      <w:pPr>
        <w:jc w:val="center"/>
        <w:ind w:right="-2"/>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0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7"/>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2"/>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7"/>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1.1.14 AUXÍLIO PRÉ-ESCOLAR</w:t>
      </w:r>
    </w:p>
    <w:p>
      <w:pPr>
        <w:spacing w:after="0" w:line="281" w:lineRule="exact"/>
        <w:rPr>
          <w:sz w:val="20"/>
          <w:szCs w:val="20"/>
          <w:color w:val="auto"/>
        </w:rPr>
      </w:pPr>
    </w:p>
    <w:p>
      <w:pPr>
        <w:jc w:val="both"/>
        <w:ind w:left="3" w:right="20"/>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Consiste em valor expresso em moeda referente ao mês em curso, que 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servidor receberá do órgão ou entidade, quando possuir dependentes na faixa etária compreendida desde o nascimento até os 06 (seis) anos de idade.</w:t>
      </w:r>
    </w:p>
    <w:p>
      <w:pPr>
        <w:spacing w:after="0" w:line="296" w:lineRule="exact"/>
        <w:rPr>
          <w:sz w:val="20"/>
          <w:szCs w:val="20"/>
          <w:color w:val="auto"/>
        </w:rPr>
      </w:pPr>
    </w:p>
    <w:p>
      <w:pPr>
        <w:jc w:val="both"/>
        <w:ind w:left="3"/>
        <w:spacing w:after="0" w:line="238"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Coordenadoria de Qualidade de Vida e Saúde do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Servidor/Diretoria de Gestão de Pessoas/Pró-Reitoria de Administração</w:t>
      </w:r>
    </w:p>
    <w:p>
      <w:pPr>
        <w:spacing w:after="0" w:line="288"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Decreto nº 977/1993</w:t>
      </w:r>
    </w:p>
    <w:p>
      <w:pPr>
        <w:spacing w:after="0" w:line="288"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REQUISITOS PARA CONCESSÃO:</w:t>
      </w:r>
    </w:p>
    <w:p>
      <w:pPr>
        <w:spacing w:after="0" w:line="8" w:lineRule="exact"/>
        <w:rPr>
          <w:sz w:val="20"/>
          <w:szCs w:val="20"/>
          <w:color w:val="auto"/>
        </w:rPr>
      </w:pPr>
    </w:p>
    <w:p>
      <w:pPr>
        <w:ind w:left="283" w:right="20" w:hanging="283"/>
        <w:spacing w:after="0" w:line="237" w:lineRule="auto"/>
        <w:tabs>
          <w:tab w:leader="none" w:pos="283" w:val="left"/>
        </w:tabs>
        <w:numPr>
          <w:ilvl w:val="0"/>
          <w:numId w:val="70"/>
        </w:numPr>
        <w:rPr>
          <w:rFonts w:ascii="Century" w:cs="Century" w:eastAsia="Century" w:hAnsi="Century"/>
          <w:sz w:val="24"/>
          <w:szCs w:val="24"/>
          <w:color w:val="auto"/>
        </w:rPr>
      </w:pPr>
      <w:r>
        <w:rPr>
          <w:rFonts w:ascii="Century" w:cs="Century" w:eastAsia="Century" w:hAnsi="Century"/>
          <w:sz w:val="24"/>
          <w:szCs w:val="24"/>
          <w:color w:val="auto"/>
        </w:rPr>
        <w:t>Apresentação de cópia da Certidão de Nascimento, Termo de Adoção ou de Guarda e Responsabilidade expedida pelo juízo competente;</w:t>
      </w:r>
    </w:p>
    <w:p>
      <w:pPr>
        <w:spacing w:after="0" w:line="6" w:lineRule="exact"/>
        <w:rPr>
          <w:rFonts w:ascii="Century" w:cs="Century" w:eastAsia="Century" w:hAnsi="Century"/>
          <w:sz w:val="24"/>
          <w:szCs w:val="24"/>
          <w:color w:val="auto"/>
        </w:rPr>
      </w:pPr>
    </w:p>
    <w:p>
      <w:pPr>
        <w:ind w:left="283" w:right="20" w:hanging="283"/>
        <w:spacing w:after="0" w:line="237" w:lineRule="auto"/>
        <w:tabs>
          <w:tab w:leader="none" w:pos="283" w:val="left"/>
        </w:tabs>
        <w:numPr>
          <w:ilvl w:val="0"/>
          <w:numId w:val="70"/>
        </w:numPr>
        <w:rPr>
          <w:rFonts w:ascii="Century" w:cs="Century" w:eastAsia="Century" w:hAnsi="Century"/>
          <w:sz w:val="24"/>
          <w:szCs w:val="24"/>
          <w:color w:val="auto"/>
        </w:rPr>
      </w:pPr>
      <w:r>
        <w:rPr>
          <w:rFonts w:ascii="Century" w:cs="Century" w:eastAsia="Century" w:hAnsi="Century"/>
          <w:sz w:val="24"/>
          <w:szCs w:val="24"/>
          <w:color w:val="auto"/>
        </w:rPr>
        <w:t>Apresentação de laudo médico, no caso de dependente excepcional com idade mental de até 06 (seis) anos de idade.</w:t>
      </w:r>
    </w:p>
    <w:p>
      <w:pPr>
        <w:spacing w:after="0" w:line="6" w:lineRule="exact"/>
        <w:rPr>
          <w:rFonts w:ascii="Century" w:cs="Century" w:eastAsia="Century" w:hAnsi="Century"/>
          <w:sz w:val="24"/>
          <w:szCs w:val="24"/>
          <w:color w:val="auto"/>
        </w:rPr>
      </w:pPr>
    </w:p>
    <w:p>
      <w:pPr>
        <w:ind w:left="283" w:hanging="283"/>
        <w:spacing w:after="0" w:line="238" w:lineRule="auto"/>
        <w:tabs>
          <w:tab w:leader="none" w:pos="283" w:val="left"/>
        </w:tabs>
        <w:numPr>
          <w:ilvl w:val="0"/>
          <w:numId w:val="70"/>
        </w:numPr>
        <w:rPr>
          <w:rFonts w:ascii="Century" w:cs="Century" w:eastAsia="Century" w:hAnsi="Century"/>
          <w:sz w:val="24"/>
          <w:szCs w:val="24"/>
          <w:color w:val="auto"/>
        </w:rPr>
      </w:pPr>
      <w:r>
        <w:rPr>
          <w:rFonts w:ascii="Century" w:cs="Century" w:eastAsia="Century" w:hAnsi="Century"/>
          <w:sz w:val="24"/>
          <w:szCs w:val="24"/>
          <w:color w:val="auto"/>
        </w:rPr>
        <w:t>Quando o pai e a mãe forem servidores públicos, fornecer declaração de que o cônjuge não recebe o benefício.</w:t>
      </w:r>
    </w:p>
    <w:p>
      <w:pPr>
        <w:spacing w:after="0" w:line="288"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PROCEDIMENTOS</w:t>
      </w:r>
    </w:p>
    <w:p>
      <w:pPr>
        <w:spacing w:after="0" w:line="296" w:lineRule="exact"/>
        <w:rPr>
          <w:sz w:val="20"/>
          <w:szCs w:val="20"/>
          <w:color w:val="auto"/>
        </w:rPr>
      </w:pPr>
    </w:p>
    <w:p>
      <w:pPr>
        <w:jc w:val="both"/>
        <w:ind w:left="283" w:right="20" w:hanging="283"/>
        <w:spacing w:after="0" w:line="273" w:lineRule="auto"/>
        <w:tabs>
          <w:tab w:leader="none" w:pos="283" w:val="left"/>
        </w:tabs>
        <w:numPr>
          <w:ilvl w:val="0"/>
          <w:numId w:val="71"/>
        </w:numPr>
        <w:rPr>
          <w:rFonts w:ascii="Century" w:cs="Century" w:eastAsia="Century" w:hAnsi="Century"/>
          <w:sz w:val="24"/>
          <w:szCs w:val="24"/>
          <w:color w:val="auto"/>
        </w:rPr>
      </w:pPr>
      <w:r>
        <w:rPr>
          <w:rFonts w:ascii="Century" w:cs="Century" w:eastAsia="Century" w:hAnsi="Century"/>
          <w:sz w:val="24"/>
          <w:szCs w:val="24"/>
          <w:color w:val="auto"/>
        </w:rPr>
        <w:t>A servidora preenche formulário, acompanhado de cópia (autenticada ou conferida com original) da certidão de nascimento da criança e do CPF e protocola na Coordenadoria de Qualidade de Vida e Saúde do Servidor (CQVS/DGP).</w:t>
      </w:r>
    </w:p>
    <w:p>
      <w:pPr>
        <w:spacing w:after="0" w:line="9" w:lineRule="exact"/>
        <w:rPr>
          <w:rFonts w:ascii="Century" w:cs="Century" w:eastAsia="Century" w:hAnsi="Century"/>
          <w:sz w:val="24"/>
          <w:szCs w:val="24"/>
          <w:color w:val="auto"/>
        </w:rPr>
      </w:pPr>
    </w:p>
    <w:p>
      <w:pPr>
        <w:jc w:val="both"/>
        <w:ind w:left="283" w:right="20" w:hanging="283"/>
        <w:spacing w:after="0" w:line="274" w:lineRule="auto"/>
        <w:tabs>
          <w:tab w:leader="none" w:pos="283" w:val="left"/>
        </w:tabs>
        <w:numPr>
          <w:ilvl w:val="0"/>
          <w:numId w:val="71"/>
        </w:numPr>
        <w:rPr>
          <w:rFonts w:ascii="Century" w:cs="Century" w:eastAsia="Century" w:hAnsi="Century"/>
          <w:sz w:val="24"/>
          <w:szCs w:val="24"/>
          <w:color w:val="auto"/>
        </w:rPr>
      </w:pPr>
      <w:r>
        <w:rPr>
          <w:rFonts w:ascii="Century" w:cs="Century" w:eastAsia="Century" w:hAnsi="Century"/>
          <w:sz w:val="24"/>
          <w:szCs w:val="24"/>
          <w:color w:val="auto"/>
        </w:rPr>
        <w:t>O servidor preenche formulário, acompanhado de cópia (autenticada ou conferida com original) da certidão de nascimento da criança, do CPF e declaração que a mãe da criança não seja servidora pública e protocola na Coordenadoria de Qualidade de Vida e Saúde do Servidor (CQVS/DGP).</w:t>
      </w:r>
    </w:p>
    <w:p>
      <w:pPr>
        <w:spacing w:after="0" w:line="9" w:lineRule="exact"/>
        <w:rPr>
          <w:rFonts w:ascii="Century" w:cs="Century" w:eastAsia="Century" w:hAnsi="Century"/>
          <w:sz w:val="24"/>
          <w:szCs w:val="24"/>
          <w:color w:val="auto"/>
        </w:rPr>
      </w:pPr>
    </w:p>
    <w:p>
      <w:pPr>
        <w:ind w:left="283" w:right="20" w:hanging="283"/>
        <w:spacing w:after="0" w:line="272" w:lineRule="auto"/>
        <w:tabs>
          <w:tab w:leader="none" w:pos="283" w:val="left"/>
        </w:tabs>
        <w:numPr>
          <w:ilvl w:val="0"/>
          <w:numId w:val="71"/>
        </w:numPr>
        <w:rPr>
          <w:rFonts w:ascii="Century" w:cs="Century" w:eastAsia="Century" w:hAnsi="Century"/>
          <w:sz w:val="24"/>
          <w:szCs w:val="24"/>
          <w:color w:val="auto"/>
        </w:rPr>
      </w:pPr>
      <w:r>
        <w:rPr>
          <w:rFonts w:ascii="Century" w:cs="Century" w:eastAsia="Century" w:hAnsi="Century"/>
          <w:sz w:val="24"/>
          <w:szCs w:val="24"/>
          <w:color w:val="auto"/>
        </w:rPr>
        <w:t>A CQVS/DGP encaminha à Coordenadoria de Registro e Documentos para registro do dependente no SIAPE, visando o pagamento do auxílio pré-escolar.</w:t>
      </w:r>
    </w:p>
    <w:p>
      <w:pPr>
        <w:spacing w:after="0" w:line="10" w:lineRule="exact"/>
        <w:rPr>
          <w:rFonts w:ascii="Century" w:cs="Century" w:eastAsia="Century" w:hAnsi="Century"/>
          <w:sz w:val="24"/>
          <w:szCs w:val="24"/>
          <w:color w:val="auto"/>
        </w:rPr>
      </w:pPr>
    </w:p>
    <w:p>
      <w:pPr>
        <w:ind w:left="283" w:right="20" w:hanging="283"/>
        <w:spacing w:after="0" w:line="270" w:lineRule="auto"/>
        <w:tabs>
          <w:tab w:leader="none" w:pos="283" w:val="left"/>
        </w:tabs>
        <w:numPr>
          <w:ilvl w:val="0"/>
          <w:numId w:val="71"/>
        </w:numPr>
        <w:rPr>
          <w:rFonts w:ascii="Century" w:cs="Century" w:eastAsia="Century" w:hAnsi="Century"/>
          <w:sz w:val="24"/>
          <w:szCs w:val="24"/>
          <w:color w:val="auto"/>
        </w:rPr>
      </w:pPr>
      <w:r>
        <w:rPr>
          <w:rFonts w:ascii="Century" w:cs="Century" w:eastAsia="Century" w:hAnsi="Century"/>
          <w:sz w:val="24"/>
          <w:szCs w:val="24"/>
          <w:color w:val="auto"/>
        </w:rPr>
        <w:t>A CRD/DRH registra no SIAPE e arquiva a documentação na pasta funcional do servidor.</w:t>
      </w:r>
    </w:p>
    <w:p>
      <w:pPr>
        <w:spacing w:after="0" w:line="295"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OBSERVAÇÃO:</w:t>
      </w:r>
    </w:p>
    <w:p>
      <w:pPr>
        <w:spacing w:after="0" w:line="8" w:lineRule="exact"/>
        <w:rPr>
          <w:sz w:val="20"/>
          <w:szCs w:val="20"/>
          <w:color w:val="auto"/>
        </w:rPr>
      </w:pPr>
    </w:p>
    <w:p>
      <w:pPr>
        <w:ind w:left="723" w:hanging="363"/>
        <w:spacing w:after="0" w:line="237" w:lineRule="auto"/>
        <w:tabs>
          <w:tab w:leader="none" w:pos="723" w:val="left"/>
        </w:tabs>
        <w:numPr>
          <w:ilvl w:val="0"/>
          <w:numId w:val="72"/>
        </w:numPr>
        <w:rPr>
          <w:rFonts w:ascii="Century" w:cs="Century" w:eastAsia="Century" w:hAnsi="Century"/>
          <w:sz w:val="24"/>
          <w:szCs w:val="24"/>
          <w:color w:val="auto"/>
        </w:rPr>
      </w:pPr>
      <w:r>
        <w:rPr>
          <w:rFonts w:ascii="Century" w:cs="Century" w:eastAsia="Century" w:hAnsi="Century"/>
          <w:sz w:val="24"/>
          <w:szCs w:val="24"/>
          <w:color w:val="auto"/>
        </w:rPr>
        <w:t>Consideram-se como dependentes para efeito da assistência pré-escolar o filho e o menor sob tutela do servidor</w:t>
      </w:r>
    </w:p>
    <w:p>
      <w:pPr>
        <w:spacing w:after="0" w:line="6" w:lineRule="exact"/>
        <w:rPr>
          <w:rFonts w:ascii="Century" w:cs="Century" w:eastAsia="Century" w:hAnsi="Century"/>
          <w:sz w:val="24"/>
          <w:szCs w:val="24"/>
          <w:color w:val="auto"/>
        </w:rPr>
      </w:pPr>
    </w:p>
    <w:p>
      <w:pPr>
        <w:ind w:left="723" w:right="20" w:hanging="363"/>
        <w:spacing w:after="0" w:line="237" w:lineRule="auto"/>
        <w:tabs>
          <w:tab w:leader="none" w:pos="723" w:val="left"/>
        </w:tabs>
        <w:numPr>
          <w:ilvl w:val="0"/>
          <w:numId w:val="72"/>
        </w:numPr>
        <w:rPr>
          <w:rFonts w:ascii="Century" w:cs="Century" w:eastAsia="Century" w:hAnsi="Century"/>
          <w:sz w:val="24"/>
          <w:szCs w:val="24"/>
          <w:color w:val="auto"/>
        </w:rPr>
      </w:pPr>
      <w:r>
        <w:rPr>
          <w:rFonts w:ascii="Century" w:cs="Century" w:eastAsia="Century" w:hAnsi="Century"/>
          <w:sz w:val="24"/>
          <w:szCs w:val="24"/>
          <w:color w:val="auto"/>
        </w:rPr>
        <w:t>É vedada a percepção simultânea do auxílio pré-escolar por servidor e cônjuge ou companheiro.</w:t>
      </w:r>
    </w:p>
    <w:p>
      <w:pPr>
        <w:spacing w:after="0" w:line="8" w:lineRule="exact"/>
        <w:rPr>
          <w:rFonts w:ascii="Century" w:cs="Century" w:eastAsia="Century" w:hAnsi="Century"/>
          <w:sz w:val="24"/>
          <w:szCs w:val="24"/>
          <w:color w:val="auto"/>
        </w:rPr>
      </w:pPr>
    </w:p>
    <w:p>
      <w:pPr>
        <w:ind w:left="723" w:hanging="363"/>
        <w:spacing w:after="0" w:line="237" w:lineRule="auto"/>
        <w:tabs>
          <w:tab w:leader="none" w:pos="723" w:val="left"/>
        </w:tabs>
        <w:numPr>
          <w:ilvl w:val="0"/>
          <w:numId w:val="72"/>
        </w:numPr>
        <w:rPr>
          <w:rFonts w:ascii="Century" w:cs="Century" w:eastAsia="Century" w:hAnsi="Century"/>
          <w:sz w:val="24"/>
          <w:szCs w:val="24"/>
          <w:color w:val="auto"/>
        </w:rPr>
      </w:pPr>
      <w:r>
        <w:rPr>
          <w:rFonts w:ascii="Century" w:cs="Century" w:eastAsia="Century" w:hAnsi="Century"/>
          <w:sz w:val="24"/>
          <w:szCs w:val="24"/>
          <w:color w:val="auto"/>
        </w:rPr>
        <w:t>O auxílio não será percebido cumulativamente pelo servidor que exerça mais de um cargo em regime de acumulação</w:t>
      </w:r>
    </w:p>
    <w:p>
      <w:pPr>
        <w:spacing w:after="0" w:line="6" w:lineRule="exact"/>
        <w:rPr>
          <w:rFonts w:ascii="Century" w:cs="Century" w:eastAsia="Century" w:hAnsi="Century"/>
          <w:sz w:val="24"/>
          <w:szCs w:val="24"/>
          <w:color w:val="auto"/>
        </w:rPr>
      </w:pPr>
    </w:p>
    <w:p>
      <w:pPr>
        <w:ind w:left="723" w:right="20" w:hanging="363"/>
        <w:spacing w:after="0" w:line="237" w:lineRule="auto"/>
        <w:tabs>
          <w:tab w:leader="none" w:pos="723" w:val="left"/>
        </w:tabs>
        <w:numPr>
          <w:ilvl w:val="0"/>
          <w:numId w:val="72"/>
        </w:numPr>
        <w:rPr>
          <w:rFonts w:ascii="Century" w:cs="Century" w:eastAsia="Century" w:hAnsi="Century"/>
          <w:sz w:val="24"/>
          <w:szCs w:val="24"/>
          <w:color w:val="auto"/>
        </w:rPr>
      </w:pPr>
      <w:r>
        <w:rPr>
          <w:rFonts w:ascii="Century" w:cs="Century" w:eastAsia="Century" w:hAnsi="Century"/>
          <w:sz w:val="24"/>
          <w:szCs w:val="24"/>
          <w:color w:val="auto"/>
        </w:rPr>
        <w:t>Na hipótese de divórcio ou separação judicial, o benefício será concedido ao servidor que mantiver a criança sob sua guarda.</w:t>
      </w:r>
    </w:p>
    <w:p>
      <w:pPr>
        <w:spacing w:after="0" w:line="6" w:lineRule="exact"/>
        <w:rPr>
          <w:rFonts w:ascii="Century" w:cs="Century" w:eastAsia="Century" w:hAnsi="Century"/>
          <w:sz w:val="24"/>
          <w:szCs w:val="24"/>
          <w:color w:val="auto"/>
        </w:rPr>
      </w:pPr>
    </w:p>
    <w:p>
      <w:pPr>
        <w:ind w:left="723" w:hanging="363"/>
        <w:spacing w:after="0" w:line="238" w:lineRule="auto"/>
        <w:tabs>
          <w:tab w:leader="none" w:pos="723" w:val="left"/>
        </w:tabs>
        <w:numPr>
          <w:ilvl w:val="0"/>
          <w:numId w:val="72"/>
        </w:numPr>
        <w:rPr>
          <w:rFonts w:ascii="Century" w:cs="Century" w:eastAsia="Century" w:hAnsi="Century"/>
          <w:sz w:val="24"/>
          <w:szCs w:val="24"/>
          <w:color w:val="auto"/>
        </w:rPr>
      </w:pPr>
      <w:r>
        <w:rPr>
          <w:rFonts w:ascii="Century" w:cs="Century" w:eastAsia="Century" w:hAnsi="Century"/>
          <w:sz w:val="24"/>
          <w:szCs w:val="24"/>
          <w:color w:val="auto"/>
        </w:rPr>
        <w:t>A concessão da assistência pré-escolar é devida a partir do requerimento do servidor, não cabendo o pagamento retroativo.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178435</wp:posOffset>
            </wp:positionV>
            <wp:extent cx="6068060" cy="3810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07">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226060</wp:posOffset>
            </wp:positionV>
            <wp:extent cx="6068060" cy="889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08">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370" w:lineRule="exact"/>
        <w:rPr>
          <w:sz w:val="20"/>
          <w:szCs w:val="20"/>
          <w:color w:val="auto"/>
        </w:rPr>
      </w:pPr>
    </w:p>
    <w:p>
      <w:pPr>
        <w:ind w:left="9223"/>
        <w:spacing w:after="0"/>
        <w:rPr>
          <w:sz w:val="20"/>
          <w:szCs w:val="20"/>
          <w:color w:val="auto"/>
        </w:rPr>
      </w:pPr>
      <w:r>
        <w:rPr>
          <w:rFonts w:ascii="Cambria" w:cs="Cambria" w:eastAsia="Cambria" w:hAnsi="Cambria"/>
          <w:sz w:val="24"/>
          <w:szCs w:val="24"/>
          <w:color w:val="auto"/>
        </w:rPr>
        <w:t>62</w:t>
      </w:r>
    </w:p>
    <w:p>
      <w:pPr>
        <w:sectPr>
          <w:pgSz w:w="11900" w:h="16838" w:orient="portrait"/>
          <w:cols w:equalWidth="0" w:num="1">
            <w:col w:w="9503"/>
          </w:cols>
          <w:pgMar w:left="1277" w:top="1244" w:right="1126" w:bottom="0" w:gutter="0" w:footer="0" w:header="0"/>
        </w:sectPr>
      </w:pPr>
    </w:p>
    <w:p>
      <w:pPr>
        <w:jc w:val="center"/>
        <w:ind w:right="16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0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6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16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6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160"/>
        <w:spacing w:after="0"/>
        <w:rPr>
          <w:sz w:val="20"/>
          <w:szCs w:val="20"/>
          <w:color w:val="auto"/>
        </w:rPr>
      </w:pPr>
      <w:r>
        <w:rPr>
          <w:rFonts w:ascii="Century" w:cs="Century" w:eastAsia="Century" w:hAnsi="Century"/>
          <w:sz w:val="24"/>
          <w:szCs w:val="24"/>
          <w:b w:val="1"/>
          <w:bCs w:val="1"/>
          <w:color w:val="auto"/>
        </w:rPr>
        <w:t>PROCEDIMENTO 14 - AUXÍLIO PRÉ-ESCOLAR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214630</wp:posOffset>
            </wp:positionH>
            <wp:positionV relativeFrom="paragraph">
              <wp:posOffset>313690</wp:posOffset>
            </wp:positionV>
            <wp:extent cx="5413375" cy="354330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10">
                      <a:extLst>
                        <a:ext uri="{28A0092B-C50C-407E-A947-70E740481C1C}"/>
                      </a:extLst>
                    </a:blip>
                    <a:srcRect/>
                    <a:stretch>
                      <a:fillRect/>
                    </a:stretch>
                  </pic:blipFill>
                  <pic:spPr bwMode="auto">
                    <a:xfrm>
                      <a:off x="0" y="0"/>
                      <a:ext cx="5413375" cy="35433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tbl>
      <w:tblPr>
        <w:tblLayout w:type="fixed"/>
        <w:tblInd w:w="880" w:type="dxa"/>
        <w:tblCellMar>
          <w:top w:w="0" w:type="dxa"/>
          <w:left w:w="0" w:type="dxa"/>
          <w:bottom w:w="0" w:type="dxa"/>
          <w:right w:w="0" w:type="dxa"/>
        </w:tblCellMar>
      </w:tblPr>
      <w:tr>
        <w:trPr>
          <w:trHeight w:val="256"/>
        </w:trPr>
        <w:tc>
          <w:tcPr>
            <w:tcW w:w="3960" w:type="dxa"/>
            <w:vAlign w:val="bottom"/>
          </w:tcPr>
          <w:p>
            <w:pPr>
              <w:jc w:val="center"/>
              <w:ind w:right="1114"/>
              <w:spacing w:after="0"/>
              <w:rPr>
                <w:sz w:val="20"/>
                <w:szCs w:val="20"/>
                <w:color w:val="auto"/>
              </w:rPr>
            </w:pPr>
            <w:r>
              <w:rPr>
                <w:rFonts w:ascii="Calibri" w:cs="Calibri" w:eastAsia="Calibri" w:hAnsi="Calibri"/>
                <w:sz w:val="21"/>
                <w:szCs w:val="21"/>
                <w:b w:val="1"/>
                <w:bCs w:val="1"/>
                <w:color w:val="auto"/>
              </w:rPr>
              <w:t>SERVIDOR</w:t>
            </w:r>
          </w:p>
        </w:tc>
        <w:tc>
          <w:tcPr>
            <w:tcW w:w="3020" w:type="dxa"/>
            <w:vAlign w:val="bottom"/>
            <w:vMerge w:val="restart"/>
          </w:tcPr>
          <w:p>
            <w:pPr>
              <w:jc w:val="center"/>
              <w:ind w:left="1094"/>
              <w:spacing w:after="0"/>
              <w:rPr>
                <w:sz w:val="20"/>
                <w:szCs w:val="20"/>
                <w:color w:val="auto"/>
              </w:rPr>
            </w:pPr>
            <w:r>
              <w:rPr>
                <w:rFonts w:ascii="Calibri" w:cs="Calibri" w:eastAsia="Calibri" w:hAnsi="Calibri"/>
                <w:sz w:val="21"/>
                <w:szCs w:val="21"/>
                <w:b w:val="1"/>
                <w:bCs w:val="1"/>
                <w:color w:val="auto"/>
              </w:rPr>
              <w:t>CQVS</w:t>
            </w:r>
          </w:p>
        </w:tc>
        <w:tc>
          <w:tcPr>
            <w:tcW w:w="0" w:type="dxa"/>
            <w:vAlign w:val="bottom"/>
          </w:tcPr>
          <w:p>
            <w:pPr>
              <w:spacing w:after="0"/>
              <w:rPr>
                <w:sz w:val="1"/>
                <w:szCs w:val="1"/>
                <w:color w:val="auto"/>
              </w:rPr>
            </w:pPr>
          </w:p>
        </w:tc>
      </w:tr>
      <w:tr>
        <w:trPr>
          <w:trHeight w:val="112"/>
        </w:trPr>
        <w:tc>
          <w:tcPr>
            <w:tcW w:w="3960" w:type="dxa"/>
            <w:vAlign w:val="bottom"/>
            <w:vMerge w:val="restart"/>
          </w:tcPr>
          <w:p>
            <w:pPr>
              <w:jc w:val="center"/>
              <w:ind w:right="1094"/>
              <w:spacing w:after="0"/>
              <w:rPr>
                <w:sz w:val="20"/>
                <w:szCs w:val="20"/>
                <w:color w:val="auto"/>
              </w:rPr>
            </w:pPr>
            <w:r>
              <w:rPr>
                <w:rFonts w:ascii="Calibri" w:cs="Calibri" w:eastAsia="Calibri" w:hAnsi="Calibri"/>
                <w:sz w:val="21"/>
                <w:szCs w:val="21"/>
                <w:color w:val="auto"/>
              </w:rPr>
              <w:t>Preenche requerimento e anexa</w:t>
            </w:r>
          </w:p>
        </w:tc>
        <w:tc>
          <w:tcPr>
            <w:tcW w:w="302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207"/>
        </w:trPr>
        <w:tc>
          <w:tcPr>
            <w:tcW w:w="3960" w:type="dxa"/>
            <w:vAlign w:val="bottom"/>
            <w:vMerge w:val="continue"/>
          </w:tcPr>
          <w:p>
            <w:pPr>
              <w:spacing w:after="0"/>
              <w:rPr>
                <w:sz w:val="17"/>
                <w:szCs w:val="17"/>
                <w:color w:val="auto"/>
              </w:rPr>
            </w:pPr>
          </w:p>
        </w:tc>
        <w:tc>
          <w:tcPr>
            <w:tcW w:w="3020" w:type="dxa"/>
            <w:vAlign w:val="bottom"/>
            <w:vMerge w:val="restart"/>
          </w:tcPr>
          <w:p>
            <w:pPr>
              <w:jc w:val="center"/>
              <w:ind w:left="1094"/>
              <w:spacing w:after="0"/>
              <w:rPr>
                <w:sz w:val="20"/>
                <w:szCs w:val="20"/>
                <w:color w:val="auto"/>
              </w:rPr>
            </w:pPr>
            <w:r>
              <w:rPr>
                <w:rFonts w:ascii="Calibri" w:cs="Calibri" w:eastAsia="Calibri" w:hAnsi="Calibri"/>
                <w:sz w:val="21"/>
                <w:szCs w:val="21"/>
                <w:color w:val="auto"/>
                <w:w w:val="99"/>
              </w:rPr>
              <w:t>Protocola e despacha</w:t>
            </w:r>
          </w:p>
        </w:tc>
        <w:tc>
          <w:tcPr>
            <w:tcW w:w="0" w:type="dxa"/>
            <w:vAlign w:val="bottom"/>
          </w:tcPr>
          <w:p>
            <w:pPr>
              <w:spacing w:after="0"/>
              <w:rPr>
                <w:sz w:val="1"/>
                <w:szCs w:val="1"/>
                <w:color w:val="auto"/>
              </w:rPr>
            </w:pPr>
          </w:p>
        </w:tc>
      </w:tr>
      <w:tr>
        <w:trPr>
          <w:trHeight w:val="113"/>
        </w:trPr>
        <w:tc>
          <w:tcPr>
            <w:tcW w:w="3960" w:type="dxa"/>
            <w:vAlign w:val="bottom"/>
            <w:vMerge w:val="restart"/>
          </w:tcPr>
          <w:p>
            <w:pPr>
              <w:jc w:val="center"/>
              <w:ind w:right="1094"/>
              <w:spacing w:after="0" w:line="230" w:lineRule="exact"/>
              <w:rPr>
                <w:sz w:val="20"/>
                <w:szCs w:val="20"/>
                <w:color w:val="auto"/>
              </w:rPr>
            </w:pPr>
            <w:r>
              <w:rPr>
                <w:rFonts w:ascii="Calibri" w:cs="Calibri" w:eastAsia="Calibri" w:hAnsi="Calibri"/>
                <w:sz w:val="21"/>
                <w:szCs w:val="21"/>
                <w:color w:val="auto"/>
              </w:rPr>
              <w:t>documentação comprobatória</w:t>
            </w:r>
          </w:p>
        </w:tc>
        <w:tc>
          <w:tcPr>
            <w:tcW w:w="302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18"/>
        </w:trPr>
        <w:tc>
          <w:tcPr>
            <w:tcW w:w="3960" w:type="dxa"/>
            <w:vAlign w:val="bottom"/>
            <w:vMerge w:val="continue"/>
          </w:tcPr>
          <w:p>
            <w:pPr>
              <w:spacing w:after="0"/>
              <w:rPr>
                <w:sz w:val="10"/>
                <w:szCs w:val="10"/>
                <w:color w:val="auto"/>
              </w:rPr>
            </w:pPr>
          </w:p>
        </w:tc>
        <w:tc>
          <w:tcPr>
            <w:tcW w:w="302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ind w:left="2080"/>
        <w:spacing w:after="0"/>
        <w:rPr>
          <w:sz w:val="20"/>
          <w:szCs w:val="20"/>
          <w:color w:val="auto"/>
        </w:rPr>
      </w:pPr>
      <w:r>
        <w:rPr>
          <w:rFonts w:ascii="Calibri" w:cs="Calibri" w:eastAsia="Calibri" w:hAnsi="Calibri"/>
          <w:sz w:val="21"/>
          <w:szCs w:val="21"/>
          <w:b w:val="1"/>
          <w:bCs w:val="1"/>
          <w:color w:val="auto"/>
        </w:rPr>
        <w:t>CRD</w:t>
      </w:r>
    </w:p>
    <w:p>
      <w:pPr>
        <w:spacing w:after="0" w:line="63" w:lineRule="exact"/>
        <w:rPr>
          <w:sz w:val="20"/>
          <w:szCs w:val="20"/>
          <w:color w:val="auto"/>
        </w:rPr>
      </w:pPr>
    </w:p>
    <w:p>
      <w:pPr>
        <w:ind w:left="1100"/>
        <w:spacing w:after="0"/>
        <w:rPr>
          <w:sz w:val="20"/>
          <w:szCs w:val="20"/>
          <w:color w:val="auto"/>
        </w:rPr>
      </w:pPr>
      <w:r>
        <w:rPr>
          <w:rFonts w:ascii="Calibri" w:cs="Calibri" w:eastAsia="Calibri" w:hAnsi="Calibri"/>
          <w:sz w:val="21"/>
          <w:szCs w:val="21"/>
          <w:color w:val="auto"/>
        </w:rPr>
        <w:t>Registra no SIAPE e arquiva</w:t>
      </w:r>
    </w:p>
    <w:p>
      <w:pPr>
        <w:ind w:left="740"/>
        <w:spacing w:after="0" w:line="215" w:lineRule="auto"/>
        <w:rPr>
          <w:sz w:val="20"/>
          <w:szCs w:val="20"/>
          <w:color w:val="auto"/>
        </w:rPr>
      </w:pPr>
      <w:r>
        <w:rPr>
          <w:rFonts w:ascii="Calibri" w:cs="Calibri" w:eastAsia="Calibri" w:hAnsi="Calibri"/>
          <w:sz w:val="21"/>
          <w:szCs w:val="21"/>
          <w:color w:val="auto"/>
        </w:rPr>
        <w:t>documentação na pasta do servidor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-121285</wp:posOffset>
            </wp:positionH>
            <wp:positionV relativeFrom="paragraph">
              <wp:posOffset>5013960</wp:posOffset>
            </wp:positionV>
            <wp:extent cx="6068060" cy="3810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11">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-121285</wp:posOffset>
            </wp:positionH>
            <wp:positionV relativeFrom="paragraph">
              <wp:posOffset>5060950</wp:posOffset>
            </wp:positionV>
            <wp:extent cx="6068060" cy="889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12">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63</w:t>
      </w:r>
    </w:p>
    <w:p>
      <w:pPr>
        <w:sectPr>
          <w:pgSz w:w="11900" w:h="16838" w:orient="portrait"/>
          <w:cols w:equalWidth="0" w:num="1">
            <w:col w:w="9340"/>
          </w:cols>
          <w:pgMar w:left="1440" w:top="1244" w:right="1126" w:bottom="0" w:gutter="0" w:footer="0" w:header="0"/>
        </w:sectPr>
      </w:pPr>
    </w:p>
    <w:p>
      <w:pPr>
        <w:jc w:val="center"/>
        <w:ind w:right="16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13">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8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16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8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160"/>
        <w:spacing w:after="0"/>
        <w:rPr>
          <w:sz w:val="20"/>
          <w:szCs w:val="20"/>
          <w:color w:val="auto"/>
        </w:rPr>
      </w:pPr>
      <w:r>
        <w:rPr>
          <w:rFonts w:ascii="Century" w:cs="Century" w:eastAsia="Century" w:hAnsi="Century"/>
          <w:sz w:val="24"/>
          <w:szCs w:val="24"/>
          <w:b w:val="1"/>
          <w:bCs w:val="1"/>
          <w:color w:val="auto"/>
        </w:rPr>
        <w:t>FORMULÁRIO 13 - AUXÍLIO PRÉ-ESCOLAR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52070</wp:posOffset>
                </wp:positionH>
                <wp:positionV relativeFrom="paragraph">
                  <wp:posOffset>83185</wp:posOffset>
                </wp:positionV>
                <wp:extent cx="5720080" cy="0"/>
                <wp:wrapNone/>
                <wp:docPr id="356" name="Shape 3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56" o:spid="_x0000_s13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6.55pt" to="454.5pt,6.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273685</wp:posOffset>
                </wp:positionV>
                <wp:extent cx="5720080" cy="0"/>
                <wp:wrapNone/>
                <wp:docPr id="357" name="Shape 3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57" o:spid="_x0000_s13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21.55pt" to="454.5pt,21.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462915</wp:posOffset>
                </wp:positionV>
                <wp:extent cx="5720080" cy="0"/>
                <wp:wrapNone/>
                <wp:docPr id="358" name="Shape 3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58" o:spid="_x0000_s13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36.45pt" to="454.5pt,36.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1031240</wp:posOffset>
                </wp:positionV>
                <wp:extent cx="5720080" cy="0"/>
                <wp:wrapNone/>
                <wp:docPr id="359" name="Shape 3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59" o:spid="_x0000_s13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81.2pt" to="454.5pt,81.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1221740</wp:posOffset>
                </wp:positionV>
                <wp:extent cx="5720080" cy="0"/>
                <wp:wrapNone/>
                <wp:docPr id="360" name="Shape 3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60" o:spid="_x0000_s13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96.2pt" to="454.5pt,96.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54610</wp:posOffset>
                </wp:positionH>
                <wp:positionV relativeFrom="paragraph">
                  <wp:posOffset>80010</wp:posOffset>
                </wp:positionV>
                <wp:extent cx="0" cy="8142605"/>
                <wp:wrapNone/>
                <wp:docPr id="361" name="Shape 3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1426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61" o:spid="_x0000_s13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pt,6.3pt" to="4.3pt,647.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1410970</wp:posOffset>
                </wp:positionV>
                <wp:extent cx="5720080" cy="0"/>
                <wp:wrapNone/>
                <wp:docPr id="362" name="Shape 3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62" o:spid="_x0000_s13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111.1pt" to="454.5pt,111.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5768975</wp:posOffset>
                </wp:positionH>
                <wp:positionV relativeFrom="paragraph">
                  <wp:posOffset>80010</wp:posOffset>
                </wp:positionV>
                <wp:extent cx="0" cy="8142605"/>
                <wp:wrapNone/>
                <wp:docPr id="363" name="Shape 3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1426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63" o:spid="_x0000_s13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25pt,6.3pt" to="454.25pt,647.45pt" o:allowincell="f" strokecolor="#000000" strokeweight="0.4799pt"/>
            </w:pict>
          </mc:Fallback>
        </mc:AlternateContent>
      </w:r>
    </w:p>
    <w:p>
      <w:pPr>
        <w:spacing w:after="0" w:line="119" w:lineRule="exact"/>
        <w:rPr>
          <w:sz w:val="20"/>
          <w:szCs w:val="20"/>
          <w:color w:val="auto"/>
        </w:rPr>
      </w:pPr>
    </w:p>
    <w:p>
      <w:pPr>
        <w:ind w:left="160" w:right="4380" w:hanging="4"/>
        <w:spacing w:after="0" w:line="241" w:lineRule="auto"/>
        <w:tabs>
          <w:tab w:leader="none" w:pos="428" w:val="left"/>
        </w:tabs>
        <w:numPr>
          <w:ilvl w:val="0"/>
          <w:numId w:val="73"/>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IDENTIFICAÇÃO DO(A) SERVIDOR(A) </w:t>
      </w:r>
      <w:r>
        <w:rPr>
          <w:rFonts w:ascii="Century" w:cs="Century" w:eastAsia="Century" w:hAnsi="Century"/>
          <w:sz w:val="24"/>
          <w:szCs w:val="24"/>
          <w:color w:val="auto"/>
        </w:rPr>
        <w:t>Nome:</w:t>
      </w:r>
    </w:p>
    <w:p>
      <w:pPr>
        <w:spacing w:after="0" w:line="8" w:lineRule="exact"/>
        <w:rPr>
          <w:sz w:val="20"/>
          <w:szCs w:val="20"/>
          <w:color w:val="auto"/>
        </w:rPr>
      </w:pPr>
    </w:p>
    <w:tbl>
      <w:tblPr>
        <w:tblLayout w:type="fixed"/>
        <w:tblInd w:w="80" w:type="dxa"/>
        <w:tblCellMar>
          <w:top w:w="0" w:type="dxa"/>
          <w:left w:w="0" w:type="dxa"/>
          <w:bottom w:w="0" w:type="dxa"/>
          <w:right w:w="0" w:type="dxa"/>
        </w:tblCellMar>
      </w:tblPr>
      <w:tr>
        <w:trPr>
          <w:trHeight w:val="293"/>
        </w:trPr>
        <w:tc>
          <w:tcPr>
            <w:tcW w:w="3480" w:type="dxa"/>
            <w:vAlign w:val="bottom"/>
            <w:tcBorders>
              <w:bottom w:val="single" w:sz="8" w:color="auto"/>
            </w:tcBorders>
          </w:tcPr>
          <w:p>
            <w:pPr>
              <w:ind w:left="80"/>
              <w:spacing w:after="0"/>
              <w:rPr>
                <w:sz w:val="20"/>
                <w:szCs w:val="20"/>
                <w:color w:val="auto"/>
              </w:rPr>
            </w:pPr>
            <w:r>
              <w:rPr>
                <w:rFonts w:ascii="Century" w:cs="Century" w:eastAsia="Century" w:hAnsi="Century"/>
                <w:sz w:val="24"/>
                <w:szCs w:val="24"/>
                <w:color w:val="auto"/>
              </w:rPr>
              <w:t>Cargo:</w:t>
            </w:r>
          </w:p>
        </w:tc>
        <w:tc>
          <w:tcPr>
            <w:tcW w:w="2360" w:type="dxa"/>
            <w:vAlign w:val="bottom"/>
            <w:tcBorders>
              <w:bottom w:val="single" w:sz="8" w:color="auto"/>
            </w:tcBorders>
          </w:tcPr>
          <w:p>
            <w:pPr>
              <w:spacing w:after="0"/>
              <w:rPr>
                <w:sz w:val="24"/>
                <w:szCs w:val="24"/>
                <w:color w:val="auto"/>
              </w:rPr>
            </w:pPr>
          </w:p>
        </w:tc>
        <w:tc>
          <w:tcPr>
            <w:tcW w:w="3180" w:type="dxa"/>
            <w:vAlign w:val="bottom"/>
            <w:tcBorders>
              <w:bottom w:val="single" w:sz="8" w:color="auto"/>
            </w:tcBorders>
          </w:tcPr>
          <w:p>
            <w:pPr>
              <w:ind w:left="160"/>
              <w:spacing w:after="0"/>
              <w:rPr>
                <w:sz w:val="20"/>
                <w:szCs w:val="20"/>
                <w:color w:val="auto"/>
              </w:rPr>
            </w:pPr>
            <w:r>
              <w:rPr>
                <w:rFonts w:ascii="Century" w:cs="Century" w:eastAsia="Century" w:hAnsi="Century"/>
                <w:sz w:val="24"/>
                <w:szCs w:val="24"/>
                <w:color w:val="auto"/>
              </w:rPr>
              <w:t>Mat. SIAPE:</w:t>
            </w:r>
          </w:p>
        </w:tc>
      </w:tr>
      <w:tr>
        <w:trPr>
          <w:trHeight w:val="279"/>
        </w:trPr>
        <w:tc>
          <w:tcPr>
            <w:tcW w:w="3480" w:type="dxa"/>
            <w:vAlign w:val="bottom"/>
            <w:tcBorders>
              <w:bottom w:val="single" w:sz="8" w:color="auto"/>
            </w:tcBorders>
          </w:tcPr>
          <w:p>
            <w:pPr>
              <w:ind w:left="80"/>
              <w:spacing w:after="0" w:line="278" w:lineRule="exact"/>
              <w:rPr>
                <w:sz w:val="20"/>
                <w:szCs w:val="20"/>
                <w:color w:val="auto"/>
              </w:rPr>
            </w:pPr>
            <w:r>
              <w:rPr>
                <w:rFonts w:ascii="Century" w:cs="Century" w:eastAsia="Century" w:hAnsi="Century"/>
                <w:sz w:val="24"/>
                <w:szCs w:val="24"/>
                <w:color w:val="auto"/>
              </w:rPr>
              <w:t>Lotação:</w:t>
            </w:r>
          </w:p>
        </w:tc>
        <w:tc>
          <w:tcPr>
            <w:tcW w:w="2360" w:type="dxa"/>
            <w:vAlign w:val="bottom"/>
            <w:tcBorders>
              <w:bottom w:val="single" w:sz="8" w:color="auto"/>
            </w:tcBorders>
          </w:tcPr>
          <w:p>
            <w:pPr>
              <w:spacing w:after="0"/>
              <w:rPr>
                <w:sz w:val="24"/>
                <w:szCs w:val="24"/>
                <w:color w:val="auto"/>
              </w:rPr>
            </w:pPr>
          </w:p>
        </w:tc>
        <w:tc>
          <w:tcPr>
            <w:tcW w:w="3180" w:type="dxa"/>
            <w:vAlign w:val="bottom"/>
            <w:tcBorders>
              <w:bottom w:val="single" w:sz="8" w:color="auto"/>
            </w:tcBorders>
          </w:tcPr>
          <w:p>
            <w:pPr>
              <w:spacing w:after="0"/>
              <w:rPr>
                <w:sz w:val="24"/>
                <w:szCs w:val="24"/>
                <w:color w:val="auto"/>
              </w:rPr>
            </w:pPr>
          </w:p>
        </w:tc>
      </w:tr>
      <w:tr>
        <w:trPr>
          <w:trHeight w:val="274"/>
        </w:trPr>
        <w:tc>
          <w:tcPr>
            <w:tcW w:w="3480" w:type="dxa"/>
            <w:vAlign w:val="bottom"/>
          </w:tcPr>
          <w:p>
            <w:pPr>
              <w:ind w:left="80"/>
              <w:spacing w:after="0" w:line="275" w:lineRule="exact"/>
              <w:rPr>
                <w:sz w:val="20"/>
                <w:szCs w:val="20"/>
                <w:color w:val="auto"/>
              </w:rPr>
            </w:pPr>
            <w:r>
              <w:rPr>
                <w:rFonts w:ascii="Century" w:cs="Century" w:eastAsia="Century" w:hAnsi="Century"/>
                <w:sz w:val="24"/>
                <w:szCs w:val="24"/>
                <w:color w:val="auto"/>
              </w:rPr>
              <w:t>Telefones: Residencial:</w:t>
            </w:r>
          </w:p>
        </w:tc>
        <w:tc>
          <w:tcPr>
            <w:tcW w:w="2360" w:type="dxa"/>
            <w:vAlign w:val="bottom"/>
          </w:tcPr>
          <w:p>
            <w:pPr>
              <w:ind w:left="860"/>
              <w:spacing w:after="0" w:line="275" w:lineRule="exact"/>
              <w:rPr>
                <w:sz w:val="20"/>
                <w:szCs w:val="20"/>
                <w:color w:val="auto"/>
              </w:rPr>
            </w:pPr>
            <w:r>
              <w:rPr>
                <w:rFonts w:ascii="Century" w:cs="Century" w:eastAsia="Century" w:hAnsi="Century"/>
                <w:sz w:val="24"/>
                <w:szCs w:val="24"/>
                <w:color w:val="auto"/>
              </w:rPr>
              <w:t>; Comercial:</w:t>
            </w:r>
          </w:p>
        </w:tc>
        <w:tc>
          <w:tcPr>
            <w:tcW w:w="3180" w:type="dxa"/>
            <w:vAlign w:val="bottom"/>
          </w:tcPr>
          <w:p>
            <w:pPr>
              <w:ind w:left="1080"/>
              <w:spacing w:after="0" w:line="275" w:lineRule="exact"/>
              <w:rPr>
                <w:sz w:val="20"/>
                <w:szCs w:val="20"/>
                <w:color w:val="auto"/>
              </w:rPr>
            </w:pPr>
            <w:r>
              <w:rPr>
                <w:rFonts w:ascii="Century" w:cs="Century" w:eastAsia="Century" w:hAnsi="Century"/>
                <w:sz w:val="24"/>
                <w:szCs w:val="24"/>
                <w:color w:val="auto"/>
              </w:rPr>
              <w:t>; Celular:</w:t>
            </w:r>
          </w:p>
        </w:tc>
      </w:tr>
    </w:tbl>
    <w:p>
      <w:pPr>
        <w:spacing w:after="0" w:line="309" w:lineRule="exact"/>
        <w:rPr>
          <w:sz w:val="20"/>
          <w:szCs w:val="20"/>
          <w:color w:val="auto"/>
        </w:rPr>
      </w:pPr>
    </w:p>
    <w:p>
      <w:pPr>
        <w:ind w:left="160"/>
        <w:spacing w:after="0"/>
        <w:rPr>
          <w:sz w:val="20"/>
          <w:szCs w:val="20"/>
          <w:color w:val="auto"/>
        </w:rPr>
      </w:pPr>
      <w:r>
        <w:rPr>
          <w:rFonts w:ascii="Century" w:cs="Century" w:eastAsia="Century" w:hAnsi="Century"/>
          <w:sz w:val="24"/>
          <w:szCs w:val="24"/>
          <w:b w:val="1"/>
          <w:bCs w:val="1"/>
          <w:color w:val="auto"/>
        </w:rPr>
        <w:t>2. FUNDAMENTAÇÃO LEGAL:</w:t>
      </w:r>
    </w:p>
    <w:p>
      <w:pPr>
        <w:spacing w:after="0" w:line="9" w:lineRule="exact"/>
        <w:rPr>
          <w:sz w:val="20"/>
          <w:szCs w:val="20"/>
          <w:color w:val="auto"/>
        </w:rPr>
      </w:pPr>
    </w:p>
    <w:p>
      <w:pPr>
        <w:ind w:left="160"/>
        <w:spacing w:after="0"/>
        <w:rPr>
          <w:sz w:val="20"/>
          <w:szCs w:val="20"/>
          <w:color w:val="auto"/>
        </w:rPr>
      </w:pPr>
      <w:r>
        <w:rPr>
          <w:rFonts w:ascii="Century" w:cs="Century" w:eastAsia="Century" w:hAnsi="Century"/>
          <w:sz w:val="24"/>
          <w:szCs w:val="24"/>
          <w:color w:val="auto"/>
        </w:rPr>
        <w:t>Auxílio Natalidade: Art. 196 da Lei nº 8.112/90</w:t>
      </w:r>
    </w:p>
    <w:p>
      <w:pPr>
        <w:spacing w:after="0" w:line="2" w:lineRule="exact"/>
        <w:rPr>
          <w:sz w:val="20"/>
          <w:szCs w:val="20"/>
          <w:color w:val="auto"/>
        </w:rPr>
      </w:pPr>
    </w:p>
    <w:p>
      <w:pPr>
        <w:ind w:left="160"/>
        <w:spacing w:after="0"/>
        <w:rPr>
          <w:sz w:val="20"/>
          <w:szCs w:val="20"/>
          <w:color w:val="auto"/>
        </w:rPr>
      </w:pPr>
      <w:r>
        <w:rPr>
          <w:rFonts w:ascii="Century" w:cs="Century" w:eastAsia="Century" w:hAnsi="Century"/>
          <w:sz w:val="24"/>
          <w:szCs w:val="24"/>
          <w:color w:val="auto"/>
        </w:rPr>
        <w:t>Auxílio Pré-Escolar: Decreto nº 977/1993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52070</wp:posOffset>
                </wp:positionH>
                <wp:positionV relativeFrom="paragraph">
                  <wp:posOffset>7620</wp:posOffset>
                </wp:positionV>
                <wp:extent cx="5720080" cy="0"/>
                <wp:wrapNone/>
                <wp:docPr id="364" name="Shape 3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64" o:spid="_x0000_s13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0.6pt" to="454.5pt,0.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196215</wp:posOffset>
                </wp:positionV>
                <wp:extent cx="5720080" cy="0"/>
                <wp:wrapNone/>
                <wp:docPr id="365" name="Shape 3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65" o:spid="_x0000_s13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15.45pt" to="454.5pt,15.45pt" o:allowincell="f" strokecolor="#000000" strokeweight="0.4799pt"/>
            </w:pict>
          </mc:Fallback>
        </mc:AlternateContent>
      </w:r>
    </w:p>
    <w:p>
      <w:pPr>
        <w:spacing w:after="0" w:line="309" w:lineRule="exact"/>
        <w:rPr>
          <w:sz w:val="20"/>
          <w:szCs w:val="20"/>
          <w:color w:val="auto"/>
        </w:rPr>
      </w:pPr>
    </w:p>
    <w:p>
      <w:pPr>
        <w:ind w:left="160"/>
        <w:spacing w:after="0"/>
        <w:rPr>
          <w:sz w:val="20"/>
          <w:szCs w:val="20"/>
          <w:color w:val="auto"/>
        </w:rPr>
      </w:pPr>
      <w:r>
        <w:rPr>
          <w:rFonts w:ascii="Century" w:cs="Century" w:eastAsia="Century" w:hAnsi="Century"/>
          <w:sz w:val="24"/>
          <w:szCs w:val="24"/>
          <w:b w:val="1"/>
          <w:bCs w:val="1"/>
          <w:color w:val="auto"/>
        </w:rPr>
        <w:t>3. REQUERIMENTO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52070</wp:posOffset>
                </wp:positionH>
                <wp:positionV relativeFrom="paragraph">
                  <wp:posOffset>6985</wp:posOffset>
                </wp:positionV>
                <wp:extent cx="5720080" cy="0"/>
                <wp:wrapNone/>
                <wp:docPr id="366" name="Shape 3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66" o:spid="_x0000_s13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0.55pt" to="454.5pt,0.55pt" o:allowincell="f" strokecolor="#000000" strokeweight="0.48pt"/>
            </w:pict>
          </mc:Fallback>
        </mc:AlternateContent>
      </w:r>
    </w:p>
    <w:tbl>
      <w:tblPr>
        <w:tblLayout w:type="fixed"/>
        <w:tblInd w:w="80" w:type="dxa"/>
        <w:tblCellMar>
          <w:top w:w="0" w:type="dxa"/>
          <w:left w:w="0" w:type="dxa"/>
          <w:bottom w:w="0" w:type="dxa"/>
          <w:right w:w="0" w:type="dxa"/>
        </w:tblCellMar>
      </w:tblPr>
      <w:tr>
        <w:trPr>
          <w:trHeight w:val="289"/>
        </w:trPr>
        <w:tc>
          <w:tcPr>
            <w:tcW w:w="7500" w:type="dxa"/>
            <w:vAlign w:val="bottom"/>
            <w:gridSpan w:val="6"/>
          </w:tcPr>
          <w:p>
            <w:pPr>
              <w:ind w:left="600"/>
              <w:spacing w:after="0"/>
              <w:rPr>
                <w:sz w:val="20"/>
                <w:szCs w:val="20"/>
                <w:color w:val="auto"/>
              </w:rPr>
            </w:pPr>
            <w:r>
              <w:rPr>
                <w:rFonts w:ascii="Century" w:cs="Century" w:eastAsia="Century" w:hAnsi="Century"/>
                <w:sz w:val="24"/>
                <w:szCs w:val="24"/>
                <w:color w:val="auto"/>
              </w:rPr>
              <w:t>Requer à Diretoria de Recursos Humanos o pagamento de (</w:t>
            </w:r>
          </w:p>
        </w:tc>
        <w:tc>
          <w:tcPr>
            <w:tcW w:w="1520" w:type="dxa"/>
            <w:vAlign w:val="bottom"/>
            <w:gridSpan w:val="3"/>
          </w:tcPr>
          <w:p>
            <w:pPr>
              <w:jc w:val="right"/>
              <w:spacing w:after="0"/>
              <w:rPr>
                <w:sz w:val="20"/>
                <w:szCs w:val="20"/>
                <w:color w:val="auto"/>
              </w:rPr>
            </w:pPr>
            <w:r>
              <w:rPr>
                <w:rFonts w:ascii="Century" w:cs="Century" w:eastAsia="Century" w:hAnsi="Century"/>
                <w:sz w:val="24"/>
                <w:szCs w:val="24"/>
                <w:color w:val="auto"/>
              </w:rPr>
              <w:t xml:space="preserve">) </w:t>
            </w:r>
            <w:r>
              <w:rPr>
                <w:rFonts w:ascii="Century" w:cs="Century" w:eastAsia="Century" w:hAnsi="Century"/>
                <w:sz w:val="24"/>
                <w:szCs w:val="24"/>
                <w:b w:val="1"/>
                <w:bCs w:val="1"/>
                <w:color w:val="auto"/>
              </w:rPr>
              <w:t>AUXÍLIO</w:t>
            </w:r>
          </w:p>
        </w:tc>
      </w:tr>
      <w:tr>
        <w:trPr>
          <w:trHeight w:val="288"/>
        </w:trPr>
        <w:tc>
          <w:tcPr>
            <w:tcW w:w="2340" w:type="dxa"/>
            <w:vAlign w:val="bottom"/>
          </w:tcPr>
          <w:p>
            <w:pPr>
              <w:ind w:left="80"/>
              <w:spacing w:after="0"/>
              <w:rPr>
                <w:sz w:val="20"/>
                <w:szCs w:val="20"/>
                <w:color w:val="auto"/>
              </w:rPr>
            </w:pPr>
            <w:r>
              <w:rPr>
                <w:rFonts w:ascii="Century" w:cs="Century" w:eastAsia="Century" w:hAnsi="Century"/>
                <w:sz w:val="24"/>
                <w:szCs w:val="24"/>
                <w:b w:val="1"/>
                <w:bCs w:val="1"/>
                <w:color w:val="auto"/>
              </w:rPr>
              <w:t>NATALIDADE</w:t>
            </w:r>
            <w:r>
              <w:rPr>
                <w:rFonts w:ascii="Century" w:cs="Century" w:eastAsia="Century" w:hAnsi="Century"/>
                <w:sz w:val="24"/>
                <w:szCs w:val="24"/>
                <w:color w:val="auto"/>
              </w:rPr>
              <w:t>, (</w:t>
            </w:r>
          </w:p>
        </w:tc>
        <w:tc>
          <w:tcPr>
            <w:tcW w:w="4460" w:type="dxa"/>
            <w:vAlign w:val="bottom"/>
            <w:gridSpan w:val="3"/>
          </w:tcPr>
          <w:p>
            <w:pPr>
              <w:jc w:val="center"/>
              <w:ind w:right="100"/>
              <w:spacing w:after="0"/>
              <w:rPr>
                <w:sz w:val="20"/>
                <w:szCs w:val="20"/>
                <w:color w:val="auto"/>
              </w:rPr>
            </w:pPr>
            <w:r>
              <w:rPr>
                <w:rFonts w:ascii="Century" w:cs="Century" w:eastAsia="Century" w:hAnsi="Century"/>
                <w:sz w:val="24"/>
                <w:szCs w:val="24"/>
                <w:color w:val="auto"/>
              </w:rPr>
              <w:t xml:space="preserve">) </w:t>
            </w:r>
            <w:r>
              <w:rPr>
                <w:rFonts w:ascii="Century" w:cs="Century" w:eastAsia="Century" w:hAnsi="Century"/>
                <w:sz w:val="24"/>
                <w:szCs w:val="24"/>
                <w:b w:val="1"/>
                <w:bCs w:val="1"/>
                <w:color w:val="auto"/>
              </w:rPr>
              <w:t>AUXÍLIO PRÉ-ESCOLAR</w:t>
            </w:r>
            <w:r>
              <w:rPr>
                <w:rFonts w:ascii="Century" w:cs="Century" w:eastAsia="Century" w:hAnsi="Century"/>
                <w:sz w:val="24"/>
                <w:szCs w:val="24"/>
                <w:color w:val="auto"/>
              </w:rPr>
              <w:t xml:space="preserve"> e/ou (</w:t>
            </w:r>
          </w:p>
        </w:tc>
        <w:tc>
          <w:tcPr>
            <w:tcW w:w="2220" w:type="dxa"/>
            <w:vAlign w:val="bottom"/>
            <w:gridSpan w:val="5"/>
          </w:tcPr>
          <w:p>
            <w:pPr>
              <w:jc w:val="right"/>
              <w:spacing w:after="0"/>
              <w:rPr>
                <w:sz w:val="20"/>
                <w:szCs w:val="20"/>
                <w:color w:val="auto"/>
              </w:rPr>
            </w:pPr>
            <w:r>
              <w:rPr>
                <w:rFonts w:ascii="Century" w:cs="Century" w:eastAsia="Century" w:hAnsi="Century"/>
                <w:sz w:val="24"/>
                <w:szCs w:val="24"/>
                <w:color w:val="auto"/>
              </w:rPr>
              <w:t xml:space="preserve">) </w:t>
            </w:r>
            <w:r>
              <w:rPr>
                <w:rFonts w:ascii="Century" w:cs="Century" w:eastAsia="Century" w:hAnsi="Century"/>
                <w:sz w:val="24"/>
                <w:szCs w:val="24"/>
                <w:b w:val="1"/>
                <w:bCs w:val="1"/>
                <w:color w:val="auto"/>
              </w:rPr>
              <w:t>INCLUSÃO DE</w:t>
            </w:r>
          </w:p>
        </w:tc>
      </w:tr>
      <w:tr>
        <w:trPr>
          <w:trHeight w:val="294"/>
        </w:trPr>
        <w:tc>
          <w:tcPr>
            <w:tcW w:w="9020" w:type="dxa"/>
            <w:vAlign w:val="bottom"/>
            <w:tcBorders>
              <w:bottom w:val="single" w:sz="8" w:color="auto"/>
            </w:tcBorders>
            <w:gridSpan w:val="9"/>
          </w:tcPr>
          <w:p>
            <w:pPr>
              <w:ind w:left="80"/>
              <w:spacing w:after="0"/>
              <w:rPr>
                <w:sz w:val="20"/>
                <w:szCs w:val="20"/>
                <w:color w:val="auto"/>
              </w:rPr>
            </w:pPr>
            <w:r>
              <w:rPr>
                <w:rFonts w:ascii="Century" w:cs="Century" w:eastAsia="Century" w:hAnsi="Century"/>
                <w:sz w:val="24"/>
                <w:szCs w:val="24"/>
                <w:b w:val="1"/>
                <w:bCs w:val="1"/>
                <w:color w:val="auto"/>
              </w:rPr>
              <w:t>DEPENDENTES</w:t>
            </w:r>
            <w:r>
              <w:rPr>
                <w:rFonts w:ascii="Century" w:cs="Century" w:eastAsia="Century" w:hAnsi="Century"/>
                <w:sz w:val="24"/>
                <w:szCs w:val="24"/>
                <w:color w:val="auto"/>
              </w:rPr>
              <w:t>, conforme abaixo assinalado e documentação anexa.</w:t>
            </w:r>
          </w:p>
        </w:tc>
      </w:tr>
      <w:tr>
        <w:trPr>
          <w:trHeight w:val="281"/>
        </w:trPr>
        <w:tc>
          <w:tcPr>
            <w:tcW w:w="2340" w:type="dxa"/>
            <w:vAlign w:val="bottom"/>
            <w:tcBorders>
              <w:bottom w:val="single" w:sz="8" w:color="auto"/>
            </w:tcBorders>
          </w:tcPr>
          <w:p>
            <w:pPr>
              <w:spacing w:after="0"/>
              <w:rPr>
                <w:sz w:val="24"/>
                <w:szCs w:val="24"/>
                <w:color w:val="auto"/>
              </w:rPr>
            </w:pPr>
          </w:p>
        </w:tc>
        <w:tc>
          <w:tcPr>
            <w:tcW w:w="1480" w:type="dxa"/>
            <w:vAlign w:val="bottom"/>
            <w:tcBorders>
              <w:bottom w:val="single" w:sz="8" w:color="auto"/>
            </w:tcBorders>
          </w:tcPr>
          <w:p>
            <w:pPr>
              <w:spacing w:after="0"/>
              <w:rPr>
                <w:sz w:val="24"/>
                <w:szCs w:val="24"/>
                <w:color w:val="auto"/>
              </w:rPr>
            </w:pPr>
          </w:p>
        </w:tc>
        <w:tc>
          <w:tcPr>
            <w:tcW w:w="1260" w:type="dxa"/>
            <w:vAlign w:val="bottom"/>
            <w:tcBorders>
              <w:bottom w:val="single" w:sz="8" w:color="auto"/>
            </w:tcBorders>
          </w:tcPr>
          <w:p>
            <w:pPr>
              <w:spacing w:after="0"/>
              <w:rPr>
                <w:sz w:val="24"/>
                <w:szCs w:val="24"/>
                <w:color w:val="auto"/>
              </w:rPr>
            </w:pPr>
          </w:p>
        </w:tc>
        <w:tc>
          <w:tcPr>
            <w:tcW w:w="172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560" w:type="dxa"/>
            <w:vAlign w:val="bottom"/>
            <w:tcBorders>
              <w:bottom w:val="single" w:sz="8" w:color="auto"/>
            </w:tcBorders>
          </w:tcPr>
          <w:p>
            <w:pPr>
              <w:spacing w:after="0"/>
              <w:rPr>
                <w:sz w:val="24"/>
                <w:szCs w:val="24"/>
                <w:color w:val="auto"/>
              </w:rPr>
            </w:pPr>
          </w:p>
        </w:tc>
        <w:tc>
          <w:tcPr>
            <w:tcW w:w="420" w:type="dxa"/>
            <w:vAlign w:val="bottom"/>
            <w:tcBorders>
              <w:bottom w:val="single" w:sz="8" w:color="auto"/>
            </w:tcBorders>
          </w:tcPr>
          <w:p>
            <w:pPr>
              <w:spacing w:after="0"/>
              <w:rPr>
                <w:sz w:val="24"/>
                <w:szCs w:val="24"/>
                <w:color w:val="auto"/>
              </w:rPr>
            </w:pPr>
          </w:p>
        </w:tc>
        <w:tc>
          <w:tcPr>
            <w:tcW w:w="64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r>
      <w:tr>
        <w:trPr>
          <w:trHeight w:val="244"/>
        </w:trPr>
        <w:tc>
          <w:tcPr>
            <w:tcW w:w="2340" w:type="dxa"/>
            <w:vAlign w:val="bottom"/>
            <w:tcBorders>
              <w:bottom w:val="single" w:sz="8" w:color="auto"/>
            </w:tcBorders>
          </w:tcPr>
          <w:p>
            <w:pPr>
              <w:ind w:left="1580"/>
              <w:spacing w:after="0" w:line="236" w:lineRule="exact"/>
              <w:rPr>
                <w:sz w:val="20"/>
                <w:szCs w:val="20"/>
                <w:color w:val="auto"/>
              </w:rPr>
            </w:pPr>
            <w:r>
              <w:rPr>
                <w:rFonts w:ascii="Century" w:cs="Century" w:eastAsia="Century" w:hAnsi="Century"/>
                <w:sz w:val="20"/>
                <w:szCs w:val="20"/>
                <w:b w:val="1"/>
                <w:bCs w:val="1"/>
                <w:color w:val="auto"/>
              </w:rPr>
              <w:t>NOME</w:t>
            </w:r>
          </w:p>
        </w:tc>
        <w:tc>
          <w:tcPr>
            <w:tcW w:w="1480" w:type="dxa"/>
            <w:vAlign w:val="bottom"/>
            <w:tcBorders>
              <w:bottom w:val="single" w:sz="8" w:color="auto"/>
              <w:right w:val="single" w:sz="8" w:color="auto"/>
            </w:tcBorders>
          </w:tcPr>
          <w:p>
            <w:pPr>
              <w:spacing w:after="0"/>
              <w:rPr>
                <w:sz w:val="21"/>
                <w:szCs w:val="21"/>
                <w:color w:val="auto"/>
              </w:rPr>
            </w:pPr>
          </w:p>
        </w:tc>
        <w:tc>
          <w:tcPr>
            <w:tcW w:w="1260" w:type="dxa"/>
            <w:vAlign w:val="bottom"/>
            <w:tcBorders>
              <w:bottom w:val="single" w:sz="8" w:color="auto"/>
              <w:right w:val="single" w:sz="8" w:color="auto"/>
            </w:tcBorders>
          </w:tcPr>
          <w:p>
            <w:pPr>
              <w:jc w:val="center"/>
              <w:spacing w:after="0" w:line="236" w:lineRule="exact"/>
              <w:rPr>
                <w:sz w:val="20"/>
                <w:szCs w:val="20"/>
                <w:color w:val="auto"/>
              </w:rPr>
            </w:pPr>
            <w:r>
              <w:rPr>
                <w:rFonts w:ascii="Century" w:cs="Century" w:eastAsia="Century" w:hAnsi="Century"/>
                <w:sz w:val="20"/>
                <w:szCs w:val="20"/>
                <w:b w:val="1"/>
                <w:bCs w:val="1"/>
                <w:color w:val="auto"/>
              </w:rPr>
              <w:t>CPF</w:t>
            </w:r>
          </w:p>
        </w:tc>
        <w:tc>
          <w:tcPr>
            <w:tcW w:w="1720" w:type="dxa"/>
            <w:vAlign w:val="bottom"/>
            <w:tcBorders>
              <w:bottom w:val="single" w:sz="8" w:color="auto"/>
            </w:tcBorders>
          </w:tcPr>
          <w:p>
            <w:pPr>
              <w:ind w:left="200"/>
              <w:spacing w:after="0" w:line="236" w:lineRule="exact"/>
              <w:rPr>
                <w:sz w:val="20"/>
                <w:szCs w:val="20"/>
                <w:color w:val="auto"/>
              </w:rPr>
            </w:pPr>
            <w:r>
              <w:rPr>
                <w:rFonts w:ascii="Century" w:cs="Century" w:eastAsia="Century" w:hAnsi="Century"/>
                <w:sz w:val="20"/>
                <w:szCs w:val="20"/>
                <w:b w:val="1"/>
                <w:bCs w:val="1"/>
                <w:color w:val="auto"/>
              </w:rPr>
              <w:t>PARENTESCO</w:t>
            </w:r>
          </w:p>
        </w:tc>
        <w:tc>
          <w:tcPr>
            <w:tcW w:w="140" w:type="dxa"/>
            <w:vAlign w:val="bottom"/>
            <w:tcBorders>
              <w:bottom w:val="single" w:sz="8" w:color="auto"/>
              <w:right w:val="single" w:sz="8" w:color="auto"/>
            </w:tcBorders>
          </w:tcPr>
          <w:p>
            <w:pPr>
              <w:spacing w:after="0"/>
              <w:rPr>
                <w:sz w:val="21"/>
                <w:szCs w:val="21"/>
                <w:color w:val="auto"/>
              </w:rPr>
            </w:pPr>
          </w:p>
        </w:tc>
        <w:tc>
          <w:tcPr>
            <w:tcW w:w="560" w:type="dxa"/>
            <w:vAlign w:val="bottom"/>
            <w:tcBorders>
              <w:bottom w:val="single" w:sz="8" w:color="auto"/>
              <w:right w:val="single" w:sz="8" w:color="auto"/>
            </w:tcBorders>
          </w:tcPr>
          <w:p>
            <w:pPr>
              <w:ind w:left="40"/>
              <w:spacing w:after="0" w:line="236" w:lineRule="exact"/>
              <w:rPr>
                <w:sz w:val="20"/>
                <w:szCs w:val="20"/>
                <w:color w:val="auto"/>
              </w:rPr>
            </w:pPr>
            <w:r>
              <w:rPr>
                <w:rFonts w:ascii="Century" w:cs="Century" w:eastAsia="Century" w:hAnsi="Century"/>
                <w:sz w:val="20"/>
                <w:szCs w:val="20"/>
                <w:b w:val="1"/>
                <w:bCs w:val="1"/>
                <w:color w:val="auto"/>
              </w:rPr>
              <w:t>APE</w:t>
            </w:r>
          </w:p>
        </w:tc>
        <w:tc>
          <w:tcPr>
            <w:tcW w:w="420" w:type="dxa"/>
            <w:vAlign w:val="bottom"/>
            <w:tcBorders>
              <w:bottom w:val="single" w:sz="8" w:color="auto"/>
              <w:right w:val="single" w:sz="8" w:color="auto"/>
            </w:tcBorders>
          </w:tcPr>
          <w:p>
            <w:pPr>
              <w:ind w:left="80"/>
              <w:spacing w:after="0" w:line="236" w:lineRule="exact"/>
              <w:rPr>
                <w:sz w:val="20"/>
                <w:szCs w:val="20"/>
                <w:color w:val="auto"/>
              </w:rPr>
            </w:pPr>
            <w:r>
              <w:rPr>
                <w:rFonts w:ascii="Century" w:cs="Century" w:eastAsia="Century" w:hAnsi="Century"/>
                <w:sz w:val="20"/>
                <w:szCs w:val="20"/>
                <w:b w:val="1"/>
                <w:bCs w:val="1"/>
                <w:color w:val="auto"/>
              </w:rPr>
              <w:t>IR</w:t>
            </w:r>
          </w:p>
        </w:tc>
        <w:tc>
          <w:tcPr>
            <w:tcW w:w="640" w:type="dxa"/>
            <w:vAlign w:val="bottom"/>
            <w:tcBorders>
              <w:bottom w:val="single" w:sz="8" w:color="auto"/>
              <w:right w:val="single" w:sz="8" w:color="auto"/>
            </w:tcBorders>
          </w:tcPr>
          <w:p>
            <w:pPr>
              <w:ind w:left="160"/>
              <w:spacing w:after="0" w:line="236" w:lineRule="exact"/>
              <w:rPr>
                <w:sz w:val="20"/>
                <w:szCs w:val="20"/>
                <w:color w:val="auto"/>
              </w:rPr>
            </w:pPr>
            <w:r>
              <w:rPr>
                <w:rFonts w:ascii="Century" w:cs="Century" w:eastAsia="Century" w:hAnsi="Century"/>
                <w:sz w:val="20"/>
                <w:szCs w:val="20"/>
                <w:b w:val="1"/>
                <w:bCs w:val="1"/>
                <w:color w:val="auto"/>
              </w:rPr>
              <w:t>AN</w:t>
            </w:r>
          </w:p>
        </w:tc>
        <w:tc>
          <w:tcPr>
            <w:tcW w:w="460" w:type="dxa"/>
            <w:vAlign w:val="bottom"/>
            <w:tcBorders>
              <w:bottom w:val="single" w:sz="8" w:color="auto"/>
            </w:tcBorders>
          </w:tcPr>
          <w:p>
            <w:pPr>
              <w:jc w:val="right"/>
              <w:ind w:right="20"/>
              <w:spacing w:after="0" w:line="236" w:lineRule="exact"/>
              <w:rPr>
                <w:sz w:val="20"/>
                <w:szCs w:val="20"/>
                <w:color w:val="auto"/>
              </w:rPr>
            </w:pPr>
            <w:r>
              <w:rPr>
                <w:rFonts w:ascii="Century" w:cs="Century" w:eastAsia="Century" w:hAnsi="Century"/>
                <w:sz w:val="20"/>
                <w:szCs w:val="20"/>
                <w:b w:val="1"/>
                <w:bCs w:val="1"/>
                <w:color w:val="auto"/>
              </w:rPr>
              <w:t>PF</w:t>
            </w:r>
          </w:p>
        </w:tc>
      </w:tr>
      <w:tr>
        <w:trPr>
          <w:trHeight w:val="287"/>
        </w:trPr>
        <w:tc>
          <w:tcPr>
            <w:tcW w:w="2340" w:type="dxa"/>
            <w:vAlign w:val="bottom"/>
            <w:tcBorders>
              <w:bottom w:val="single" w:sz="8" w:color="auto"/>
            </w:tcBorders>
          </w:tcPr>
          <w:p>
            <w:pPr>
              <w:spacing w:after="0"/>
              <w:rPr>
                <w:sz w:val="24"/>
                <w:szCs w:val="24"/>
                <w:color w:val="auto"/>
              </w:rPr>
            </w:pPr>
          </w:p>
        </w:tc>
        <w:tc>
          <w:tcPr>
            <w:tcW w:w="1480" w:type="dxa"/>
            <w:vAlign w:val="bottom"/>
            <w:tcBorders>
              <w:bottom w:val="single" w:sz="8" w:color="auto"/>
              <w:right w:val="single" w:sz="8" w:color="auto"/>
            </w:tcBorders>
          </w:tcPr>
          <w:p>
            <w:pPr>
              <w:spacing w:after="0"/>
              <w:rPr>
                <w:sz w:val="24"/>
                <w:szCs w:val="24"/>
                <w:color w:val="auto"/>
              </w:rPr>
            </w:pPr>
          </w:p>
        </w:tc>
        <w:tc>
          <w:tcPr>
            <w:tcW w:w="1260" w:type="dxa"/>
            <w:vAlign w:val="bottom"/>
            <w:tcBorders>
              <w:bottom w:val="single" w:sz="8" w:color="auto"/>
              <w:right w:val="single" w:sz="8" w:color="auto"/>
            </w:tcBorders>
          </w:tcPr>
          <w:p>
            <w:pPr>
              <w:spacing w:after="0"/>
              <w:rPr>
                <w:sz w:val="24"/>
                <w:szCs w:val="24"/>
                <w:color w:val="auto"/>
              </w:rPr>
            </w:pPr>
          </w:p>
        </w:tc>
        <w:tc>
          <w:tcPr>
            <w:tcW w:w="1720" w:type="dxa"/>
            <w:vAlign w:val="bottom"/>
            <w:tcBorders>
              <w:bottom w:val="single" w:sz="8" w:color="auto"/>
            </w:tcBorders>
          </w:tcPr>
          <w:p>
            <w:pPr>
              <w:spacing w:after="0"/>
              <w:rPr>
                <w:sz w:val="24"/>
                <w:szCs w:val="24"/>
                <w:color w:val="auto"/>
              </w:rPr>
            </w:pPr>
          </w:p>
        </w:tc>
        <w:tc>
          <w:tcPr>
            <w:tcW w:w="140" w:type="dxa"/>
            <w:vAlign w:val="bottom"/>
            <w:tcBorders>
              <w:bottom w:val="single" w:sz="8" w:color="auto"/>
              <w:right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640" w:type="dxa"/>
            <w:vAlign w:val="bottom"/>
            <w:tcBorders>
              <w:bottom w:val="single" w:sz="8" w:color="auto"/>
              <w:right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r>
      <w:tr>
        <w:trPr>
          <w:trHeight w:val="278"/>
        </w:trPr>
        <w:tc>
          <w:tcPr>
            <w:tcW w:w="2340" w:type="dxa"/>
            <w:vAlign w:val="bottom"/>
            <w:tcBorders>
              <w:bottom w:val="single" w:sz="8" w:color="auto"/>
            </w:tcBorders>
          </w:tcPr>
          <w:p>
            <w:pPr>
              <w:spacing w:after="0"/>
              <w:rPr>
                <w:sz w:val="24"/>
                <w:szCs w:val="24"/>
                <w:color w:val="auto"/>
              </w:rPr>
            </w:pPr>
          </w:p>
        </w:tc>
        <w:tc>
          <w:tcPr>
            <w:tcW w:w="1480" w:type="dxa"/>
            <w:vAlign w:val="bottom"/>
            <w:tcBorders>
              <w:bottom w:val="single" w:sz="8" w:color="auto"/>
              <w:right w:val="single" w:sz="8" w:color="auto"/>
            </w:tcBorders>
          </w:tcPr>
          <w:p>
            <w:pPr>
              <w:spacing w:after="0"/>
              <w:rPr>
                <w:sz w:val="24"/>
                <w:szCs w:val="24"/>
                <w:color w:val="auto"/>
              </w:rPr>
            </w:pPr>
          </w:p>
        </w:tc>
        <w:tc>
          <w:tcPr>
            <w:tcW w:w="1260" w:type="dxa"/>
            <w:vAlign w:val="bottom"/>
            <w:tcBorders>
              <w:bottom w:val="single" w:sz="8" w:color="auto"/>
              <w:right w:val="single" w:sz="8" w:color="auto"/>
            </w:tcBorders>
          </w:tcPr>
          <w:p>
            <w:pPr>
              <w:spacing w:after="0"/>
              <w:rPr>
                <w:sz w:val="24"/>
                <w:szCs w:val="24"/>
                <w:color w:val="auto"/>
              </w:rPr>
            </w:pPr>
          </w:p>
        </w:tc>
        <w:tc>
          <w:tcPr>
            <w:tcW w:w="1720" w:type="dxa"/>
            <w:vAlign w:val="bottom"/>
            <w:tcBorders>
              <w:bottom w:val="single" w:sz="8" w:color="auto"/>
            </w:tcBorders>
          </w:tcPr>
          <w:p>
            <w:pPr>
              <w:spacing w:after="0"/>
              <w:rPr>
                <w:sz w:val="24"/>
                <w:szCs w:val="24"/>
                <w:color w:val="auto"/>
              </w:rPr>
            </w:pPr>
          </w:p>
        </w:tc>
        <w:tc>
          <w:tcPr>
            <w:tcW w:w="140" w:type="dxa"/>
            <w:vAlign w:val="bottom"/>
            <w:tcBorders>
              <w:bottom w:val="single" w:sz="8" w:color="auto"/>
              <w:right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640" w:type="dxa"/>
            <w:vAlign w:val="bottom"/>
            <w:tcBorders>
              <w:bottom w:val="single" w:sz="8" w:color="auto"/>
              <w:right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r>
      <w:tr>
        <w:trPr>
          <w:trHeight w:val="278"/>
        </w:trPr>
        <w:tc>
          <w:tcPr>
            <w:tcW w:w="2340" w:type="dxa"/>
            <w:vAlign w:val="bottom"/>
            <w:tcBorders>
              <w:bottom w:val="single" w:sz="8" w:color="auto"/>
            </w:tcBorders>
          </w:tcPr>
          <w:p>
            <w:pPr>
              <w:spacing w:after="0"/>
              <w:rPr>
                <w:sz w:val="24"/>
                <w:szCs w:val="24"/>
                <w:color w:val="auto"/>
              </w:rPr>
            </w:pPr>
          </w:p>
        </w:tc>
        <w:tc>
          <w:tcPr>
            <w:tcW w:w="1480" w:type="dxa"/>
            <w:vAlign w:val="bottom"/>
            <w:tcBorders>
              <w:bottom w:val="single" w:sz="8" w:color="auto"/>
              <w:right w:val="single" w:sz="8" w:color="auto"/>
            </w:tcBorders>
          </w:tcPr>
          <w:p>
            <w:pPr>
              <w:spacing w:after="0"/>
              <w:rPr>
                <w:sz w:val="24"/>
                <w:szCs w:val="24"/>
                <w:color w:val="auto"/>
              </w:rPr>
            </w:pPr>
          </w:p>
        </w:tc>
        <w:tc>
          <w:tcPr>
            <w:tcW w:w="1260" w:type="dxa"/>
            <w:vAlign w:val="bottom"/>
            <w:tcBorders>
              <w:bottom w:val="single" w:sz="8" w:color="auto"/>
              <w:right w:val="single" w:sz="8" w:color="auto"/>
            </w:tcBorders>
          </w:tcPr>
          <w:p>
            <w:pPr>
              <w:spacing w:after="0"/>
              <w:rPr>
                <w:sz w:val="24"/>
                <w:szCs w:val="24"/>
                <w:color w:val="auto"/>
              </w:rPr>
            </w:pPr>
          </w:p>
        </w:tc>
        <w:tc>
          <w:tcPr>
            <w:tcW w:w="1720" w:type="dxa"/>
            <w:vAlign w:val="bottom"/>
            <w:tcBorders>
              <w:bottom w:val="single" w:sz="8" w:color="auto"/>
            </w:tcBorders>
          </w:tcPr>
          <w:p>
            <w:pPr>
              <w:spacing w:after="0"/>
              <w:rPr>
                <w:sz w:val="24"/>
                <w:szCs w:val="24"/>
                <w:color w:val="auto"/>
              </w:rPr>
            </w:pPr>
          </w:p>
        </w:tc>
        <w:tc>
          <w:tcPr>
            <w:tcW w:w="140" w:type="dxa"/>
            <w:vAlign w:val="bottom"/>
            <w:tcBorders>
              <w:bottom w:val="single" w:sz="8" w:color="auto"/>
              <w:right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640" w:type="dxa"/>
            <w:vAlign w:val="bottom"/>
            <w:tcBorders>
              <w:bottom w:val="single" w:sz="8" w:color="auto"/>
              <w:right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r>
      <w:tr>
        <w:trPr>
          <w:trHeight w:val="280"/>
        </w:trPr>
        <w:tc>
          <w:tcPr>
            <w:tcW w:w="2340" w:type="dxa"/>
            <w:vAlign w:val="bottom"/>
            <w:tcBorders>
              <w:bottom w:val="single" w:sz="8" w:color="auto"/>
            </w:tcBorders>
          </w:tcPr>
          <w:p>
            <w:pPr>
              <w:spacing w:after="0"/>
              <w:rPr>
                <w:sz w:val="24"/>
                <w:szCs w:val="24"/>
                <w:color w:val="auto"/>
              </w:rPr>
            </w:pPr>
          </w:p>
        </w:tc>
        <w:tc>
          <w:tcPr>
            <w:tcW w:w="1480" w:type="dxa"/>
            <w:vAlign w:val="bottom"/>
            <w:tcBorders>
              <w:bottom w:val="single" w:sz="8" w:color="auto"/>
              <w:right w:val="single" w:sz="8" w:color="auto"/>
            </w:tcBorders>
          </w:tcPr>
          <w:p>
            <w:pPr>
              <w:spacing w:after="0"/>
              <w:rPr>
                <w:sz w:val="24"/>
                <w:szCs w:val="24"/>
                <w:color w:val="auto"/>
              </w:rPr>
            </w:pPr>
          </w:p>
        </w:tc>
        <w:tc>
          <w:tcPr>
            <w:tcW w:w="1260" w:type="dxa"/>
            <w:vAlign w:val="bottom"/>
            <w:tcBorders>
              <w:bottom w:val="single" w:sz="8" w:color="auto"/>
              <w:right w:val="single" w:sz="8" w:color="auto"/>
            </w:tcBorders>
          </w:tcPr>
          <w:p>
            <w:pPr>
              <w:spacing w:after="0"/>
              <w:rPr>
                <w:sz w:val="24"/>
                <w:szCs w:val="24"/>
                <w:color w:val="auto"/>
              </w:rPr>
            </w:pPr>
          </w:p>
        </w:tc>
        <w:tc>
          <w:tcPr>
            <w:tcW w:w="1720" w:type="dxa"/>
            <w:vAlign w:val="bottom"/>
            <w:tcBorders>
              <w:bottom w:val="single" w:sz="8" w:color="auto"/>
            </w:tcBorders>
          </w:tcPr>
          <w:p>
            <w:pPr>
              <w:spacing w:after="0"/>
              <w:rPr>
                <w:sz w:val="24"/>
                <w:szCs w:val="24"/>
                <w:color w:val="auto"/>
              </w:rPr>
            </w:pPr>
          </w:p>
        </w:tc>
        <w:tc>
          <w:tcPr>
            <w:tcW w:w="140" w:type="dxa"/>
            <w:vAlign w:val="bottom"/>
            <w:tcBorders>
              <w:bottom w:val="single" w:sz="8" w:color="auto"/>
              <w:right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640" w:type="dxa"/>
            <w:vAlign w:val="bottom"/>
            <w:tcBorders>
              <w:bottom w:val="single" w:sz="8" w:color="auto"/>
              <w:right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r>
      <w:tr>
        <w:trPr>
          <w:trHeight w:val="278"/>
        </w:trPr>
        <w:tc>
          <w:tcPr>
            <w:tcW w:w="2340" w:type="dxa"/>
            <w:vAlign w:val="bottom"/>
            <w:tcBorders>
              <w:bottom w:val="single" w:sz="8" w:color="auto"/>
            </w:tcBorders>
          </w:tcPr>
          <w:p>
            <w:pPr>
              <w:spacing w:after="0"/>
              <w:rPr>
                <w:sz w:val="24"/>
                <w:szCs w:val="24"/>
                <w:color w:val="auto"/>
              </w:rPr>
            </w:pPr>
          </w:p>
        </w:tc>
        <w:tc>
          <w:tcPr>
            <w:tcW w:w="1480" w:type="dxa"/>
            <w:vAlign w:val="bottom"/>
            <w:tcBorders>
              <w:bottom w:val="single" w:sz="8" w:color="auto"/>
              <w:right w:val="single" w:sz="8" w:color="auto"/>
            </w:tcBorders>
          </w:tcPr>
          <w:p>
            <w:pPr>
              <w:spacing w:after="0"/>
              <w:rPr>
                <w:sz w:val="24"/>
                <w:szCs w:val="24"/>
                <w:color w:val="auto"/>
              </w:rPr>
            </w:pPr>
          </w:p>
        </w:tc>
        <w:tc>
          <w:tcPr>
            <w:tcW w:w="1260" w:type="dxa"/>
            <w:vAlign w:val="bottom"/>
            <w:tcBorders>
              <w:bottom w:val="single" w:sz="8" w:color="auto"/>
              <w:right w:val="single" w:sz="8" w:color="auto"/>
            </w:tcBorders>
          </w:tcPr>
          <w:p>
            <w:pPr>
              <w:spacing w:after="0"/>
              <w:rPr>
                <w:sz w:val="24"/>
                <w:szCs w:val="24"/>
                <w:color w:val="auto"/>
              </w:rPr>
            </w:pPr>
          </w:p>
        </w:tc>
        <w:tc>
          <w:tcPr>
            <w:tcW w:w="1720" w:type="dxa"/>
            <w:vAlign w:val="bottom"/>
            <w:tcBorders>
              <w:bottom w:val="single" w:sz="8" w:color="auto"/>
            </w:tcBorders>
          </w:tcPr>
          <w:p>
            <w:pPr>
              <w:spacing w:after="0"/>
              <w:rPr>
                <w:sz w:val="24"/>
                <w:szCs w:val="24"/>
                <w:color w:val="auto"/>
              </w:rPr>
            </w:pPr>
          </w:p>
        </w:tc>
        <w:tc>
          <w:tcPr>
            <w:tcW w:w="140" w:type="dxa"/>
            <w:vAlign w:val="bottom"/>
            <w:tcBorders>
              <w:bottom w:val="single" w:sz="8" w:color="auto"/>
              <w:right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640" w:type="dxa"/>
            <w:vAlign w:val="bottom"/>
            <w:tcBorders>
              <w:bottom w:val="single" w:sz="8" w:color="auto"/>
              <w:right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r>
      <w:tr>
        <w:trPr>
          <w:trHeight w:val="278"/>
        </w:trPr>
        <w:tc>
          <w:tcPr>
            <w:tcW w:w="2340" w:type="dxa"/>
            <w:vAlign w:val="bottom"/>
            <w:tcBorders>
              <w:bottom w:val="single" w:sz="8" w:color="auto"/>
            </w:tcBorders>
          </w:tcPr>
          <w:p>
            <w:pPr>
              <w:spacing w:after="0"/>
              <w:rPr>
                <w:sz w:val="24"/>
                <w:szCs w:val="24"/>
                <w:color w:val="auto"/>
              </w:rPr>
            </w:pPr>
          </w:p>
        </w:tc>
        <w:tc>
          <w:tcPr>
            <w:tcW w:w="1480" w:type="dxa"/>
            <w:vAlign w:val="bottom"/>
            <w:tcBorders>
              <w:bottom w:val="single" w:sz="8" w:color="auto"/>
              <w:right w:val="single" w:sz="8" w:color="auto"/>
            </w:tcBorders>
          </w:tcPr>
          <w:p>
            <w:pPr>
              <w:spacing w:after="0"/>
              <w:rPr>
                <w:sz w:val="24"/>
                <w:szCs w:val="24"/>
                <w:color w:val="auto"/>
              </w:rPr>
            </w:pPr>
          </w:p>
        </w:tc>
        <w:tc>
          <w:tcPr>
            <w:tcW w:w="1260" w:type="dxa"/>
            <w:vAlign w:val="bottom"/>
            <w:tcBorders>
              <w:bottom w:val="single" w:sz="8" w:color="auto"/>
              <w:right w:val="single" w:sz="8" w:color="auto"/>
            </w:tcBorders>
          </w:tcPr>
          <w:p>
            <w:pPr>
              <w:spacing w:after="0"/>
              <w:rPr>
                <w:sz w:val="24"/>
                <w:szCs w:val="24"/>
                <w:color w:val="auto"/>
              </w:rPr>
            </w:pPr>
          </w:p>
        </w:tc>
        <w:tc>
          <w:tcPr>
            <w:tcW w:w="1720" w:type="dxa"/>
            <w:vAlign w:val="bottom"/>
            <w:tcBorders>
              <w:bottom w:val="single" w:sz="8" w:color="auto"/>
            </w:tcBorders>
          </w:tcPr>
          <w:p>
            <w:pPr>
              <w:spacing w:after="0"/>
              <w:rPr>
                <w:sz w:val="24"/>
                <w:szCs w:val="24"/>
                <w:color w:val="auto"/>
              </w:rPr>
            </w:pPr>
          </w:p>
        </w:tc>
        <w:tc>
          <w:tcPr>
            <w:tcW w:w="140" w:type="dxa"/>
            <w:vAlign w:val="bottom"/>
            <w:tcBorders>
              <w:bottom w:val="single" w:sz="8" w:color="auto"/>
              <w:right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640" w:type="dxa"/>
            <w:vAlign w:val="bottom"/>
            <w:tcBorders>
              <w:bottom w:val="single" w:sz="8" w:color="auto"/>
              <w:right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r>
      <w:tr>
        <w:trPr>
          <w:trHeight w:val="280"/>
        </w:trPr>
        <w:tc>
          <w:tcPr>
            <w:tcW w:w="2340" w:type="dxa"/>
            <w:vAlign w:val="bottom"/>
            <w:tcBorders>
              <w:bottom w:val="single" w:sz="8" w:color="auto"/>
            </w:tcBorders>
          </w:tcPr>
          <w:p>
            <w:pPr>
              <w:spacing w:after="0"/>
              <w:rPr>
                <w:sz w:val="24"/>
                <w:szCs w:val="24"/>
                <w:color w:val="auto"/>
              </w:rPr>
            </w:pPr>
          </w:p>
        </w:tc>
        <w:tc>
          <w:tcPr>
            <w:tcW w:w="1480" w:type="dxa"/>
            <w:vAlign w:val="bottom"/>
            <w:tcBorders>
              <w:bottom w:val="single" w:sz="8" w:color="auto"/>
              <w:right w:val="single" w:sz="8" w:color="auto"/>
            </w:tcBorders>
          </w:tcPr>
          <w:p>
            <w:pPr>
              <w:spacing w:after="0"/>
              <w:rPr>
                <w:sz w:val="24"/>
                <w:szCs w:val="24"/>
                <w:color w:val="auto"/>
              </w:rPr>
            </w:pPr>
          </w:p>
        </w:tc>
        <w:tc>
          <w:tcPr>
            <w:tcW w:w="1260" w:type="dxa"/>
            <w:vAlign w:val="bottom"/>
            <w:tcBorders>
              <w:bottom w:val="single" w:sz="8" w:color="auto"/>
              <w:right w:val="single" w:sz="8" w:color="auto"/>
            </w:tcBorders>
          </w:tcPr>
          <w:p>
            <w:pPr>
              <w:spacing w:after="0"/>
              <w:rPr>
                <w:sz w:val="24"/>
                <w:szCs w:val="24"/>
                <w:color w:val="auto"/>
              </w:rPr>
            </w:pPr>
          </w:p>
        </w:tc>
        <w:tc>
          <w:tcPr>
            <w:tcW w:w="1720" w:type="dxa"/>
            <w:vAlign w:val="bottom"/>
            <w:tcBorders>
              <w:bottom w:val="single" w:sz="8" w:color="auto"/>
            </w:tcBorders>
          </w:tcPr>
          <w:p>
            <w:pPr>
              <w:spacing w:after="0"/>
              <w:rPr>
                <w:sz w:val="24"/>
                <w:szCs w:val="24"/>
                <w:color w:val="auto"/>
              </w:rPr>
            </w:pPr>
          </w:p>
        </w:tc>
        <w:tc>
          <w:tcPr>
            <w:tcW w:w="140" w:type="dxa"/>
            <w:vAlign w:val="bottom"/>
            <w:tcBorders>
              <w:bottom w:val="single" w:sz="8" w:color="auto"/>
              <w:right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640" w:type="dxa"/>
            <w:vAlign w:val="bottom"/>
            <w:tcBorders>
              <w:bottom w:val="single" w:sz="8" w:color="auto"/>
              <w:right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r>
      <w:tr>
        <w:trPr>
          <w:trHeight w:val="278"/>
        </w:trPr>
        <w:tc>
          <w:tcPr>
            <w:tcW w:w="2340" w:type="dxa"/>
            <w:vAlign w:val="bottom"/>
            <w:tcBorders>
              <w:bottom w:val="single" w:sz="8" w:color="auto"/>
            </w:tcBorders>
          </w:tcPr>
          <w:p>
            <w:pPr>
              <w:spacing w:after="0"/>
              <w:rPr>
                <w:sz w:val="24"/>
                <w:szCs w:val="24"/>
                <w:color w:val="auto"/>
              </w:rPr>
            </w:pPr>
          </w:p>
        </w:tc>
        <w:tc>
          <w:tcPr>
            <w:tcW w:w="1480" w:type="dxa"/>
            <w:vAlign w:val="bottom"/>
            <w:tcBorders>
              <w:bottom w:val="single" w:sz="8" w:color="auto"/>
              <w:right w:val="single" w:sz="8" w:color="auto"/>
            </w:tcBorders>
          </w:tcPr>
          <w:p>
            <w:pPr>
              <w:spacing w:after="0"/>
              <w:rPr>
                <w:sz w:val="24"/>
                <w:szCs w:val="24"/>
                <w:color w:val="auto"/>
              </w:rPr>
            </w:pPr>
          </w:p>
        </w:tc>
        <w:tc>
          <w:tcPr>
            <w:tcW w:w="1260" w:type="dxa"/>
            <w:vAlign w:val="bottom"/>
            <w:tcBorders>
              <w:bottom w:val="single" w:sz="8" w:color="auto"/>
              <w:right w:val="single" w:sz="8" w:color="auto"/>
            </w:tcBorders>
          </w:tcPr>
          <w:p>
            <w:pPr>
              <w:spacing w:after="0"/>
              <w:rPr>
                <w:sz w:val="24"/>
                <w:szCs w:val="24"/>
                <w:color w:val="auto"/>
              </w:rPr>
            </w:pPr>
          </w:p>
        </w:tc>
        <w:tc>
          <w:tcPr>
            <w:tcW w:w="1720" w:type="dxa"/>
            <w:vAlign w:val="bottom"/>
            <w:tcBorders>
              <w:bottom w:val="single" w:sz="8" w:color="auto"/>
            </w:tcBorders>
          </w:tcPr>
          <w:p>
            <w:pPr>
              <w:spacing w:after="0"/>
              <w:rPr>
                <w:sz w:val="24"/>
                <w:szCs w:val="24"/>
                <w:color w:val="auto"/>
              </w:rPr>
            </w:pPr>
          </w:p>
        </w:tc>
        <w:tc>
          <w:tcPr>
            <w:tcW w:w="140" w:type="dxa"/>
            <w:vAlign w:val="bottom"/>
            <w:tcBorders>
              <w:bottom w:val="single" w:sz="8" w:color="auto"/>
              <w:right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640" w:type="dxa"/>
            <w:vAlign w:val="bottom"/>
            <w:tcBorders>
              <w:bottom w:val="single" w:sz="8" w:color="auto"/>
              <w:right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r>
    </w:tbl>
    <w:p>
      <w:pPr>
        <w:ind w:left="160"/>
        <w:spacing w:after="0" w:line="234" w:lineRule="auto"/>
        <w:rPr>
          <w:sz w:val="20"/>
          <w:szCs w:val="20"/>
          <w:color w:val="auto"/>
        </w:rPr>
      </w:pPr>
      <w:r>
        <w:rPr>
          <w:rFonts w:ascii="Century" w:cs="Century" w:eastAsia="Century" w:hAnsi="Century"/>
          <w:sz w:val="20"/>
          <w:szCs w:val="20"/>
          <w:b w:val="1"/>
          <w:bCs w:val="1"/>
          <w:color w:val="auto"/>
        </w:rPr>
        <w:t>APE= Auxílio Pré-Escolar</w:t>
      </w:r>
    </w:p>
    <w:p>
      <w:pPr>
        <w:spacing w:after="0" w:line="2" w:lineRule="exact"/>
        <w:rPr>
          <w:sz w:val="20"/>
          <w:szCs w:val="20"/>
          <w:color w:val="auto"/>
        </w:rPr>
      </w:pPr>
    </w:p>
    <w:p>
      <w:pPr>
        <w:ind w:left="160"/>
        <w:spacing w:after="0"/>
        <w:rPr>
          <w:sz w:val="20"/>
          <w:szCs w:val="20"/>
          <w:color w:val="auto"/>
        </w:rPr>
      </w:pPr>
      <w:r>
        <w:rPr>
          <w:rFonts w:ascii="Century" w:cs="Century" w:eastAsia="Century" w:hAnsi="Century"/>
          <w:sz w:val="20"/>
          <w:szCs w:val="20"/>
          <w:b w:val="1"/>
          <w:bCs w:val="1"/>
          <w:color w:val="auto"/>
        </w:rPr>
        <w:t>IR= Imposto de Renda</w:t>
      </w:r>
    </w:p>
    <w:p>
      <w:pPr>
        <w:ind w:left="160"/>
        <w:spacing w:after="0"/>
        <w:rPr>
          <w:sz w:val="20"/>
          <w:szCs w:val="20"/>
          <w:color w:val="auto"/>
        </w:rPr>
      </w:pPr>
      <w:r>
        <w:rPr>
          <w:rFonts w:ascii="Century" w:cs="Century" w:eastAsia="Century" w:hAnsi="Century"/>
          <w:sz w:val="20"/>
          <w:szCs w:val="20"/>
          <w:b w:val="1"/>
          <w:bCs w:val="1"/>
          <w:color w:val="auto"/>
        </w:rPr>
        <w:t>AN= Auxílio-Natalidade</w:t>
      </w:r>
    </w:p>
    <w:p>
      <w:pPr>
        <w:ind w:left="160"/>
        <w:spacing w:after="0"/>
        <w:rPr>
          <w:sz w:val="20"/>
          <w:szCs w:val="20"/>
          <w:color w:val="auto"/>
        </w:rPr>
      </w:pPr>
      <w:r>
        <w:rPr>
          <w:rFonts w:ascii="Century" w:cs="Century" w:eastAsia="Century" w:hAnsi="Century"/>
          <w:sz w:val="20"/>
          <w:szCs w:val="20"/>
          <w:color w:val="auto"/>
        </w:rPr>
        <w:t>PF=Pessoa da Família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58420</wp:posOffset>
            </wp:positionH>
            <wp:positionV relativeFrom="paragraph">
              <wp:posOffset>2540</wp:posOffset>
            </wp:positionV>
            <wp:extent cx="5706745" cy="635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14">
                      <a:clrChange>
                        <a:clrFrom>
                          <a:srgbClr val="000000"/>
                        </a:clrFrom>
                        <a:clrTo>
                          <a:srgbClr val="000000">
                            <a:alpha val="0"/>
                          </a:srgbClr>
                        </a:clrTo>
                      </a:clrChange>
                      <a:extLst>
                        <a:ext uri="{28A0092B-C50C-407E-A947-70E740481C1C}"/>
                      </a:extLst>
                    </a:blip>
                    <a:srcRect/>
                    <a:stretch>
                      <a:fillRect/>
                    </a:stretch>
                  </pic:blipFill>
                  <pic:spPr bwMode="auto">
                    <a:xfrm>
                      <a:off x="0" y="0"/>
                      <a:ext cx="5706745" cy="6350"/>
                    </a:xfrm>
                    <a:prstGeom prst="rect">
                      <a:avLst/>
                    </a:prstGeom>
                    <a:noFill/>
                  </pic:spPr>
                </pic:pic>
              </a:graphicData>
            </a:graphic>
          </wp:anchor>
        </w:drawing>
        <w:drawing>
          <wp:anchor simplePos="0" relativeHeight="251657728" behindDoc="1" locked="0" layoutInCell="0" allowOverlap="1">
            <wp:simplePos x="0" y="0"/>
            <wp:positionH relativeFrom="column">
              <wp:posOffset>58420</wp:posOffset>
            </wp:positionH>
            <wp:positionV relativeFrom="paragraph">
              <wp:posOffset>2540</wp:posOffset>
            </wp:positionV>
            <wp:extent cx="5706745" cy="635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15">
                      <a:clrChange>
                        <a:clrFrom>
                          <a:srgbClr val="FFFFFF"/>
                        </a:clrFrom>
                        <a:clrTo>
                          <a:srgbClr val="FFFFFF">
                            <a:alpha val="0"/>
                          </a:srgbClr>
                        </a:clrTo>
                      </a:clrChange>
                      <a:extLst>
                        <a:ext uri="{28A0092B-C50C-407E-A947-70E740481C1C}"/>
                      </a:extLst>
                    </a:blip>
                    <a:srcRect/>
                    <a:stretch>
                      <a:fillRect/>
                    </a:stretch>
                  </pic:blipFill>
                  <pic:spPr bwMode="auto">
                    <a:xfrm>
                      <a:off x="0" y="0"/>
                      <a:ext cx="5706745" cy="6350"/>
                    </a:xfrm>
                    <a:prstGeom prst="rect">
                      <a:avLst/>
                    </a:prstGeom>
                    <a:noFill/>
                  </pic:spPr>
                </pic:pic>
              </a:graphicData>
            </a:graphic>
          </wp:anchor>
        </w:drawing>
      </w:r>
    </w:p>
    <w:p>
      <w:pPr>
        <w:spacing w:after="0" w:line="6" w:lineRule="exact"/>
        <w:rPr>
          <w:sz w:val="20"/>
          <w:szCs w:val="20"/>
          <w:color w:val="auto"/>
        </w:rPr>
      </w:pPr>
    </w:p>
    <w:p>
      <w:pPr>
        <w:jc w:val="center"/>
        <w:ind w:right="160"/>
        <w:spacing w:after="0"/>
        <w:rPr>
          <w:sz w:val="20"/>
          <w:szCs w:val="20"/>
          <w:color w:val="auto"/>
        </w:rPr>
      </w:pPr>
      <w:r>
        <w:rPr>
          <w:rFonts w:ascii="Century" w:cs="Century" w:eastAsia="Century" w:hAnsi="Century"/>
          <w:sz w:val="24"/>
          <w:szCs w:val="24"/>
          <w:color w:val="auto"/>
        </w:rPr>
        <w:t>Informações sobre o cônjuge ou companheiro(a)</w:t>
      </w:r>
    </w:p>
    <w:p>
      <w:pPr>
        <w:spacing w:after="0" w:line="2" w:lineRule="exact"/>
        <w:rPr>
          <w:sz w:val="20"/>
          <w:szCs w:val="20"/>
          <w:color w:val="auto"/>
        </w:rPr>
      </w:pPr>
    </w:p>
    <w:p>
      <w:pPr>
        <w:ind w:left="160"/>
        <w:spacing w:after="0"/>
        <w:rPr>
          <w:sz w:val="20"/>
          <w:szCs w:val="20"/>
          <w:color w:val="auto"/>
        </w:rPr>
      </w:pPr>
      <w:r>
        <w:rPr>
          <w:rFonts w:ascii="Century" w:cs="Century" w:eastAsia="Century" w:hAnsi="Century"/>
          <w:sz w:val="24"/>
          <w:szCs w:val="24"/>
          <w:color w:val="auto"/>
        </w:rPr>
        <w:t>Nome: ..........................................................................................................................</w:t>
      </w:r>
    </w:p>
    <w:p>
      <w:pPr>
        <w:ind w:left="160"/>
        <w:spacing w:after="0"/>
        <w:tabs>
          <w:tab w:leader="none" w:pos="5480" w:val="left"/>
          <w:tab w:leader="none" w:pos="5820" w:val="left"/>
          <w:tab w:leader="none" w:pos="6680" w:val="left"/>
          <w:tab w:leader="none" w:pos="7020" w:val="left"/>
          <w:tab w:leader="none" w:pos="7820" w:val="left"/>
        </w:tabs>
        <w:rPr>
          <w:sz w:val="20"/>
          <w:szCs w:val="20"/>
          <w:color w:val="auto"/>
        </w:rPr>
      </w:pPr>
      <w:r>
        <w:rPr>
          <w:rFonts w:ascii="Century" w:cs="Century" w:eastAsia="Century" w:hAnsi="Century"/>
          <w:sz w:val="24"/>
          <w:szCs w:val="24"/>
          <w:color w:val="auto"/>
        </w:rPr>
        <w:t>Servidor(a) público(a) federal em outro órgão?</w:t>
        <w:tab/>
        <w:t>(</w:t>
        <w:tab/>
        <w:t>) Sim</w:t>
        <w:tab/>
        <w:t>(</w:t>
        <w:tab/>
        <w:t>) Não</w:t>
      </w:r>
      <w:r>
        <w:rPr>
          <w:sz w:val="20"/>
          <w:szCs w:val="20"/>
          <w:color w:val="auto"/>
        </w:rPr>
        <w:tab/>
      </w:r>
      <w:r>
        <w:rPr>
          <w:rFonts w:ascii="Century" w:cs="Century" w:eastAsia="Century" w:hAnsi="Century"/>
          <w:sz w:val="22"/>
          <w:szCs w:val="22"/>
          <w:color w:val="auto"/>
        </w:rPr>
        <w:t>Qual? .........</w:t>
      </w:r>
    </w:p>
    <w:p>
      <w:pPr>
        <w:ind w:left="280"/>
        <w:spacing w:after="0" w:line="239" w:lineRule="auto"/>
        <w:rPr>
          <w:sz w:val="20"/>
          <w:szCs w:val="20"/>
          <w:color w:val="auto"/>
        </w:rPr>
      </w:pPr>
      <w:r>
        <w:rPr>
          <w:rFonts w:ascii="Century" w:cs="Century" w:eastAsia="Century" w:hAnsi="Century"/>
          <w:sz w:val="24"/>
          <w:szCs w:val="24"/>
          <w:color w:val="auto"/>
        </w:rPr>
        <w:t>O cônjuge ou companheiro(a) sendo também servidor(a) público federal, quem</w:t>
      </w:r>
    </w:p>
    <w:tbl>
      <w:tblPr>
        <w:tblLayout w:type="fixed"/>
        <w:tblInd w:w="80" w:type="dxa"/>
        <w:tblCellMar>
          <w:top w:w="0" w:type="dxa"/>
          <w:left w:w="0" w:type="dxa"/>
          <w:bottom w:w="0" w:type="dxa"/>
          <w:right w:w="0" w:type="dxa"/>
        </w:tblCellMar>
      </w:tblPr>
      <w:tr>
        <w:trPr>
          <w:trHeight w:val="288"/>
        </w:trPr>
        <w:tc>
          <w:tcPr>
            <w:tcW w:w="5520" w:type="dxa"/>
            <w:vAlign w:val="bottom"/>
          </w:tcPr>
          <w:p>
            <w:pPr>
              <w:ind w:left="2120"/>
              <w:spacing w:after="0"/>
              <w:rPr>
                <w:sz w:val="20"/>
                <w:szCs w:val="20"/>
                <w:color w:val="auto"/>
              </w:rPr>
            </w:pPr>
            <w:r>
              <w:rPr>
                <w:rFonts w:ascii="Century" w:cs="Century" w:eastAsia="Century" w:hAnsi="Century"/>
                <w:sz w:val="24"/>
                <w:szCs w:val="24"/>
                <w:color w:val="auto"/>
              </w:rPr>
              <w:t>receberá os Auxílios? (   ) Pai</w:t>
            </w:r>
          </w:p>
        </w:tc>
        <w:tc>
          <w:tcPr>
            <w:tcW w:w="3480" w:type="dxa"/>
            <w:vAlign w:val="bottom"/>
          </w:tcPr>
          <w:p>
            <w:pPr>
              <w:jc w:val="right"/>
              <w:ind w:right="2000"/>
              <w:spacing w:after="0"/>
              <w:rPr>
                <w:sz w:val="20"/>
                <w:szCs w:val="20"/>
                <w:color w:val="auto"/>
              </w:rPr>
            </w:pPr>
            <w:r>
              <w:rPr>
                <w:rFonts w:ascii="Century" w:cs="Century" w:eastAsia="Century" w:hAnsi="Century"/>
                <w:sz w:val="24"/>
                <w:szCs w:val="24"/>
                <w:color w:val="auto"/>
              </w:rPr>
              <w:t>(   ) Mãe</w:t>
            </w:r>
          </w:p>
        </w:tc>
      </w:tr>
      <w:tr>
        <w:trPr>
          <w:trHeight w:val="28"/>
        </w:trPr>
        <w:tc>
          <w:tcPr>
            <w:tcW w:w="5520" w:type="dxa"/>
            <w:vAlign w:val="bottom"/>
            <w:tcBorders>
              <w:bottom w:val="single" w:sz="8" w:color="auto"/>
            </w:tcBorders>
          </w:tcPr>
          <w:p>
            <w:pPr>
              <w:spacing w:after="0"/>
              <w:rPr>
                <w:sz w:val="2"/>
                <w:szCs w:val="2"/>
                <w:color w:val="auto"/>
              </w:rPr>
            </w:pPr>
          </w:p>
        </w:tc>
        <w:tc>
          <w:tcPr>
            <w:tcW w:w="3480" w:type="dxa"/>
            <w:vAlign w:val="bottom"/>
            <w:tcBorders>
              <w:bottom w:val="single" w:sz="8" w:color="auto"/>
            </w:tcBorders>
          </w:tcPr>
          <w:p>
            <w:pPr>
              <w:spacing w:after="0"/>
              <w:rPr>
                <w:sz w:val="2"/>
                <w:szCs w:val="2"/>
                <w:color w:val="auto"/>
              </w:rPr>
            </w:pPr>
          </w:p>
        </w:tc>
      </w:tr>
      <w:tr>
        <w:trPr>
          <w:trHeight w:val="439"/>
        </w:trPr>
        <w:tc>
          <w:tcPr>
            <w:tcW w:w="5520" w:type="dxa"/>
            <w:vAlign w:val="bottom"/>
          </w:tcPr>
          <w:p>
            <w:pPr>
              <w:spacing w:after="0"/>
              <w:rPr>
                <w:sz w:val="24"/>
                <w:szCs w:val="24"/>
                <w:color w:val="auto"/>
              </w:rPr>
            </w:pPr>
          </w:p>
        </w:tc>
        <w:tc>
          <w:tcPr>
            <w:tcW w:w="3480" w:type="dxa"/>
            <w:vAlign w:val="bottom"/>
          </w:tcPr>
          <w:p>
            <w:pPr>
              <w:jc w:val="right"/>
              <w:spacing w:after="0"/>
              <w:rPr>
                <w:sz w:val="20"/>
                <w:szCs w:val="20"/>
                <w:color w:val="auto"/>
              </w:rPr>
            </w:pPr>
            <w:r>
              <w:rPr>
                <w:rFonts w:ascii="Century" w:cs="Century" w:eastAsia="Century" w:hAnsi="Century"/>
                <w:sz w:val="24"/>
                <w:szCs w:val="24"/>
                <w:color w:val="auto"/>
              </w:rPr>
              <w:t>Nestes termos,</w:t>
            </w:r>
          </w:p>
        </w:tc>
      </w:tr>
      <w:tr>
        <w:trPr>
          <w:trHeight w:val="289"/>
        </w:trPr>
        <w:tc>
          <w:tcPr>
            <w:tcW w:w="5520" w:type="dxa"/>
            <w:vAlign w:val="bottom"/>
          </w:tcPr>
          <w:p>
            <w:pPr>
              <w:spacing w:after="0"/>
              <w:rPr>
                <w:sz w:val="24"/>
                <w:szCs w:val="24"/>
                <w:color w:val="auto"/>
              </w:rPr>
            </w:pPr>
          </w:p>
        </w:tc>
        <w:tc>
          <w:tcPr>
            <w:tcW w:w="3480" w:type="dxa"/>
            <w:vAlign w:val="bottom"/>
          </w:tcPr>
          <w:p>
            <w:pPr>
              <w:jc w:val="right"/>
              <w:spacing w:after="0"/>
              <w:rPr>
                <w:sz w:val="20"/>
                <w:szCs w:val="20"/>
                <w:color w:val="auto"/>
              </w:rPr>
            </w:pPr>
            <w:r>
              <w:rPr>
                <w:rFonts w:ascii="Century" w:cs="Century" w:eastAsia="Century" w:hAnsi="Century"/>
                <w:sz w:val="24"/>
                <w:szCs w:val="24"/>
                <w:color w:val="auto"/>
              </w:rPr>
              <w:t>Pede deferimento.</w:t>
            </w:r>
          </w:p>
        </w:tc>
      </w:tr>
      <w:tr>
        <w:trPr>
          <w:trHeight w:val="578"/>
        </w:trPr>
        <w:tc>
          <w:tcPr>
            <w:tcW w:w="5520" w:type="dxa"/>
            <w:vAlign w:val="bottom"/>
          </w:tcPr>
          <w:p>
            <w:pPr>
              <w:ind w:left="740"/>
              <w:spacing w:after="0"/>
              <w:rPr>
                <w:sz w:val="20"/>
                <w:szCs w:val="20"/>
                <w:color w:val="auto"/>
              </w:rPr>
            </w:pPr>
            <w:r>
              <w:rPr>
                <w:rFonts w:ascii="Century" w:cs="Century" w:eastAsia="Century" w:hAnsi="Century"/>
                <w:sz w:val="24"/>
                <w:szCs w:val="24"/>
                <w:color w:val="auto"/>
              </w:rPr>
              <w:t>Local: __________________________</w:t>
            </w:r>
          </w:p>
        </w:tc>
        <w:tc>
          <w:tcPr>
            <w:tcW w:w="3480" w:type="dxa"/>
            <w:vAlign w:val="bottom"/>
          </w:tcPr>
          <w:p>
            <w:pPr>
              <w:jc w:val="right"/>
              <w:ind w:right="620"/>
              <w:spacing w:after="0"/>
              <w:rPr>
                <w:sz w:val="20"/>
                <w:szCs w:val="20"/>
                <w:color w:val="auto"/>
              </w:rPr>
            </w:pPr>
            <w:r>
              <w:rPr>
                <w:rFonts w:ascii="Century" w:cs="Century" w:eastAsia="Century" w:hAnsi="Century"/>
                <w:sz w:val="24"/>
                <w:szCs w:val="24"/>
                <w:color w:val="auto"/>
              </w:rPr>
              <w:t>Data: _____/_____/_____</w:t>
            </w:r>
          </w:p>
        </w:tc>
      </w:tr>
    </w:tbl>
    <w:p>
      <w:pPr>
        <w:spacing w:after="0" w:line="200" w:lineRule="exact"/>
        <w:rPr>
          <w:sz w:val="20"/>
          <w:szCs w:val="20"/>
          <w:color w:val="auto"/>
        </w:rPr>
      </w:pPr>
    </w:p>
    <w:p>
      <w:pPr>
        <w:spacing w:after="0" w:line="378" w:lineRule="exact"/>
        <w:rPr>
          <w:sz w:val="20"/>
          <w:szCs w:val="20"/>
          <w:color w:val="auto"/>
        </w:rPr>
      </w:pPr>
    </w:p>
    <w:p>
      <w:pPr>
        <w:ind w:left="3080"/>
        <w:spacing w:after="0"/>
        <w:rPr>
          <w:sz w:val="20"/>
          <w:szCs w:val="20"/>
          <w:color w:val="auto"/>
        </w:rPr>
      </w:pPr>
      <w:r>
        <w:rPr>
          <w:rFonts w:ascii="Century" w:cs="Century" w:eastAsia="Century" w:hAnsi="Century"/>
          <w:sz w:val="24"/>
          <w:szCs w:val="24"/>
          <w:color w:val="auto"/>
        </w:rPr>
        <w:t>_________________________</w:t>
      </w:r>
    </w:p>
    <w:p>
      <w:pPr>
        <w:ind w:left="3020"/>
        <w:spacing w:after="0"/>
        <w:rPr>
          <w:sz w:val="20"/>
          <w:szCs w:val="20"/>
          <w:color w:val="auto"/>
        </w:rPr>
      </w:pPr>
      <w:r>
        <w:rPr>
          <w:rFonts w:ascii="Century" w:cs="Century" w:eastAsia="Century" w:hAnsi="Century"/>
          <w:sz w:val="24"/>
          <w:szCs w:val="24"/>
          <w:color w:val="auto"/>
        </w:rPr>
        <w:t>Assinatura do(a) servidor(a)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52070</wp:posOffset>
                </wp:positionH>
                <wp:positionV relativeFrom="paragraph">
                  <wp:posOffset>6985</wp:posOffset>
                </wp:positionV>
                <wp:extent cx="5720080" cy="0"/>
                <wp:wrapNone/>
                <wp:docPr id="369" name="Shape 3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69" o:spid="_x0000_s13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0.55pt" to="454.5pt,0.55pt" o:allowincell="f" strokecolor="#000000" strokeweight="0.48pt"/>
            </w:pict>
          </mc:Fallback>
        </mc:AlternateContent>
      </w:r>
    </w:p>
    <w:p>
      <w:pPr>
        <w:ind w:left="160"/>
        <w:spacing w:after="0"/>
        <w:rPr>
          <w:sz w:val="20"/>
          <w:szCs w:val="20"/>
          <w:color w:val="auto"/>
        </w:rPr>
      </w:pPr>
      <w:r>
        <w:rPr>
          <w:rFonts w:ascii="Century" w:cs="Century" w:eastAsia="Century" w:hAnsi="Century"/>
          <w:sz w:val="20"/>
          <w:szCs w:val="20"/>
          <w:b w:val="1"/>
          <w:bCs w:val="1"/>
          <w:color w:val="auto"/>
        </w:rPr>
        <w:t>Observações:</w:t>
      </w:r>
    </w:p>
    <w:p>
      <w:pPr>
        <w:ind w:left="160"/>
        <w:spacing w:after="0"/>
        <w:rPr>
          <w:sz w:val="20"/>
          <w:szCs w:val="20"/>
          <w:color w:val="auto"/>
        </w:rPr>
      </w:pPr>
      <w:r>
        <w:rPr>
          <w:rFonts w:ascii="Century" w:cs="Century" w:eastAsia="Century" w:hAnsi="Century"/>
          <w:sz w:val="20"/>
          <w:szCs w:val="20"/>
          <w:b w:val="1"/>
          <w:bCs w:val="1"/>
          <w:color w:val="auto"/>
        </w:rPr>
        <w:t>Auxílio-Natalidade</w:t>
      </w:r>
    </w:p>
    <w:p>
      <w:pPr>
        <w:spacing w:after="0" w:line="2" w:lineRule="exact"/>
        <w:rPr>
          <w:sz w:val="20"/>
          <w:szCs w:val="20"/>
          <w:color w:val="auto"/>
        </w:rPr>
      </w:pPr>
    </w:p>
    <w:p>
      <w:pPr>
        <w:ind w:left="160"/>
        <w:spacing w:after="0"/>
        <w:rPr>
          <w:sz w:val="20"/>
          <w:szCs w:val="20"/>
          <w:color w:val="auto"/>
        </w:rPr>
      </w:pPr>
      <w:r>
        <w:rPr>
          <w:rFonts w:ascii="Century" w:cs="Century" w:eastAsia="Century" w:hAnsi="Century"/>
          <w:sz w:val="20"/>
          <w:szCs w:val="20"/>
          <w:color w:val="auto"/>
        </w:rPr>
        <w:t>1.  É  necessário  anexar  cópia  (autenticada  ou  com  confere  com  original)  da  Certidão  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-121285</wp:posOffset>
            </wp:positionH>
            <wp:positionV relativeFrom="paragraph">
              <wp:posOffset>139065</wp:posOffset>
            </wp:positionV>
            <wp:extent cx="6068060" cy="3810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16">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-121285</wp:posOffset>
            </wp:positionH>
            <wp:positionV relativeFrom="paragraph">
              <wp:posOffset>186055</wp:posOffset>
            </wp:positionV>
            <wp:extent cx="6068060" cy="889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17">
                      <a:extLst>
                        <a:ext uri="{28A0092B-C50C-407E-A947-70E740481C1C}"/>
                      </a:extLst>
                    </a:blip>
                    <a:srcRect/>
                    <a:stretch>
                      <a:fillRect/>
                    </a:stretch>
                  </pic:blipFill>
                  <pic:spPr bwMode="auto">
                    <a:xfrm>
                      <a:off x="0" y="0"/>
                      <a:ext cx="606806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52070</wp:posOffset>
                </wp:positionH>
                <wp:positionV relativeFrom="paragraph">
                  <wp:posOffset>6350</wp:posOffset>
                </wp:positionV>
                <wp:extent cx="5720080" cy="0"/>
                <wp:wrapNone/>
                <wp:docPr id="372" name="Shape 3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72" o:spid="_x0000_s13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0.5pt" to="454.5pt,0.5pt" o:allowincell="f" strokecolor="#000000" strokeweight="0.4799pt"/>
            </w:pict>
          </mc:Fallback>
        </mc:AlternateContent>
      </w:r>
    </w:p>
    <w:p>
      <w:pPr>
        <w:spacing w:after="0" w:line="308"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64</w:t>
      </w:r>
    </w:p>
    <w:p>
      <w:pPr>
        <w:sectPr>
          <w:pgSz w:w="11900" w:h="16838" w:orient="portrait"/>
          <w:cols w:equalWidth="0" w:num="1">
            <w:col w:w="9340"/>
          </w:cols>
          <w:pgMar w:left="1440" w:top="1244" w:right="1126" w:bottom="0" w:gutter="0" w:footer="0" w:header="0"/>
        </w:sectPr>
      </w:pPr>
    </w:p>
    <w:p>
      <w:pPr>
        <w:jc w:val="center"/>
        <w:ind w:right="16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1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8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16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6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52070</wp:posOffset>
                </wp:positionH>
                <wp:positionV relativeFrom="paragraph">
                  <wp:posOffset>267335</wp:posOffset>
                </wp:positionV>
                <wp:extent cx="5720080" cy="0"/>
                <wp:wrapNone/>
                <wp:docPr id="374" name="Shape 3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74" o:spid="_x0000_s13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21.05pt" to="454.5pt,21.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54610</wp:posOffset>
                </wp:positionH>
                <wp:positionV relativeFrom="paragraph">
                  <wp:posOffset>264160</wp:posOffset>
                </wp:positionV>
                <wp:extent cx="0" cy="3218815"/>
                <wp:wrapNone/>
                <wp:docPr id="375" name="Shape 3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188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75" o:spid="_x0000_s14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pt,20.8pt" to="4.3pt,274.2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3480435</wp:posOffset>
                </wp:positionV>
                <wp:extent cx="5720080" cy="0"/>
                <wp:wrapNone/>
                <wp:docPr id="376" name="Shape 3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76" o:spid="_x0000_s14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274.05pt" to="454.5pt,274.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5768975</wp:posOffset>
                </wp:positionH>
                <wp:positionV relativeFrom="paragraph">
                  <wp:posOffset>264160</wp:posOffset>
                </wp:positionV>
                <wp:extent cx="0" cy="3218815"/>
                <wp:wrapNone/>
                <wp:docPr id="377" name="Shape 3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188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77" o:spid="_x0000_s14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25pt,20.8pt" to="454.25pt,274.25pt" o:allowincell="f" strokecolor="#000000" strokeweight="0.4799pt"/>
            </w:pict>
          </mc:Fallback>
        </mc:AlternateContent>
      </w:r>
    </w:p>
    <w:p>
      <w:pPr>
        <w:spacing w:after="0" w:line="400" w:lineRule="exact"/>
        <w:rPr>
          <w:sz w:val="20"/>
          <w:szCs w:val="20"/>
          <w:color w:val="auto"/>
        </w:rPr>
      </w:pPr>
    </w:p>
    <w:p>
      <w:pPr>
        <w:ind w:left="160"/>
        <w:spacing w:after="0"/>
        <w:rPr>
          <w:sz w:val="20"/>
          <w:szCs w:val="20"/>
          <w:color w:val="auto"/>
        </w:rPr>
      </w:pPr>
      <w:r>
        <w:rPr>
          <w:rFonts w:ascii="Century" w:cs="Century" w:eastAsia="Century" w:hAnsi="Century"/>
          <w:sz w:val="20"/>
          <w:szCs w:val="20"/>
          <w:color w:val="auto"/>
        </w:rPr>
        <w:t>Nascimento e do CPF do dependente se o auxílio for requerido pela servidora.</w:t>
      </w:r>
    </w:p>
    <w:p>
      <w:pPr>
        <w:spacing w:after="0" w:line="8" w:lineRule="exact"/>
        <w:rPr>
          <w:sz w:val="20"/>
          <w:szCs w:val="20"/>
          <w:color w:val="auto"/>
        </w:rPr>
      </w:pPr>
    </w:p>
    <w:p>
      <w:pPr>
        <w:jc w:val="both"/>
        <w:ind w:left="160" w:right="320" w:hanging="4"/>
        <w:spacing w:after="0" w:line="237" w:lineRule="auto"/>
        <w:tabs>
          <w:tab w:leader="none" w:pos="395" w:val="left"/>
        </w:tabs>
        <w:numPr>
          <w:ilvl w:val="0"/>
          <w:numId w:val="74"/>
        </w:numPr>
        <w:rPr>
          <w:rFonts w:ascii="Century" w:cs="Century" w:eastAsia="Century" w:hAnsi="Century"/>
          <w:sz w:val="20"/>
          <w:szCs w:val="20"/>
          <w:color w:val="auto"/>
        </w:rPr>
      </w:pPr>
      <w:r>
        <w:rPr>
          <w:rFonts w:ascii="Century" w:cs="Century" w:eastAsia="Century" w:hAnsi="Century"/>
          <w:sz w:val="20"/>
          <w:szCs w:val="20"/>
          <w:color w:val="auto"/>
        </w:rPr>
        <w:t>Apresentação da cópia da Certidão de Nascimento, do CPF, da certidão de casamento ou da declaração de união estável e declaração que parturiente não seja servidora pública se o auxílio for requerido por servidor.</w:t>
      </w:r>
    </w:p>
    <w:p>
      <w:pPr>
        <w:spacing w:after="0" w:line="2" w:lineRule="exact"/>
        <w:rPr>
          <w:rFonts w:ascii="Century" w:cs="Century" w:eastAsia="Century" w:hAnsi="Century"/>
          <w:sz w:val="20"/>
          <w:szCs w:val="20"/>
          <w:color w:val="auto"/>
        </w:rPr>
      </w:pPr>
    </w:p>
    <w:p>
      <w:pPr>
        <w:ind w:left="160"/>
        <w:spacing w:after="0"/>
        <w:rPr>
          <w:rFonts w:ascii="Century" w:cs="Century" w:eastAsia="Century" w:hAnsi="Century"/>
          <w:sz w:val="20"/>
          <w:szCs w:val="20"/>
          <w:color w:val="auto"/>
        </w:rPr>
      </w:pPr>
      <w:r>
        <w:rPr>
          <w:rFonts w:ascii="Century" w:cs="Century" w:eastAsia="Century" w:hAnsi="Century"/>
          <w:sz w:val="20"/>
          <w:szCs w:val="20"/>
          <w:b w:val="1"/>
          <w:bCs w:val="1"/>
          <w:color w:val="auto"/>
        </w:rPr>
        <w:t>Auxílio Pré-Escolar</w:t>
      </w:r>
    </w:p>
    <w:p>
      <w:pPr>
        <w:spacing w:after="0" w:line="5" w:lineRule="exact"/>
        <w:rPr>
          <w:rFonts w:ascii="Century" w:cs="Century" w:eastAsia="Century" w:hAnsi="Century"/>
          <w:sz w:val="20"/>
          <w:szCs w:val="20"/>
          <w:color w:val="auto"/>
        </w:rPr>
      </w:pPr>
    </w:p>
    <w:p>
      <w:pPr>
        <w:ind w:left="160" w:right="340" w:hanging="4"/>
        <w:spacing w:after="0" w:line="236" w:lineRule="auto"/>
        <w:tabs>
          <w:tab w:leader="none" w:pos="443" w:val="left"/>
        </w:tabs>
        <w:numPr>
          <w:ilvl w:val="0"/>
          <w:numId w:val="75"/>
        </w:numPr>
        <w:rPr>
          <w:rFonts w:ascii="Century" w:cs="Century" w:eastAsia="Century" w:hAnsi="Century"/>
          <w:sz w:val="20"/>
          <w:szCs w:val="20"/>
          <w:color w:val="auto"/>
        </w:rPr>
      </w:pPr>
      <w:r>
        <w:rPr>
          <w:rFonts w:ascii="Century" w:cs="Century" w:eastAsia="Century" w:hAnsi="Century"/>
          <w:sz w:val="20"/>
          <w:szCs w:val="20"/>
          <w:color w:val="auto"/>
        </w:rPr>
        <w:t>Apresentação de cópia da Certidão de Nascimento, Termo de Adoção ou de Guarda e Responsabilidade expedida pelo juízo competente;</w:t>
      </w:r>
    </w:p>
    <w:p>
      <w:pPr>
        <w:spacing w:after="0" w:line="3" w:lineRule="exact"/>
        <w:rPr>
          <w:rFonts w:ascii="Century" w:cs="Century" w:eastAsia="Century" w:hAnsi="Century"/>
          <w:sz w:val="20"/>
          <w:szCs w:val="20"/>
          <w:color w:val="auto"/>
        </w:rPr>
      </w:pPr>
    </w:p>
    <w:p>
      <w:pPr>
        <w:ind w:left="400" w:hanging="244"/>
        <w:spacing w:after="0"/>
        <w:tabs>
          <w:tab w:leader="none" w:pos="400" w:val="left"/>
        </w:tabs>
        <w:numPr>
          <w:ilvl w:val="0"/>
          <w:numId w:val="75"/>
        </w:numPr>
        <w:rPr>
          <w:rFonts w:ascii="Century" w:cs="Century" w:eastAsia="Century" w:hAnsi="Century"/>
          <w:sz w:val="20"/>
          <w:szCs w:val="20"/>
          <w:color w:val="auto"/>
        </w:rPr>
      </w:pPr>
      <w:r>
        <w:rPr>
          <w:rFonts w:ascii="Century" w:cs="Century" w:eastAsia="Century" w:hAnsi="Century"/>
          <w:sz w:val="20"/>
          <w:szCs w:val="20"/>
          <w:color w:val="auto"/>
        </w:rPr>
        <w:t>Apresentação de laudo médico, no caso de dependente excepcional com idade mental de até</w:t>
      </w:r>
    </w:p>
    <w:p>
      <w:pPr>
        <w:ind w:left="440" w:hanging="284"/>
        <w:spacing w:after="0"/>
        <w:tabs>
          <w:tab w:leader="none" w:pos="440" w:val="left"/>
        </w:tabs>
        <w:numPr>
          <w:ilvl w:val="0"/>
          <w:numId w:val="76"/>
        </w:numPr>
        <w:rPr>
          <w:rFonts w:ascii="Century" w:cs="Century" w:eastAsia="Century" w:hAnsi="Century"/>
          <w:sz w:val="20"/>
          <w:szCs w:val="20"/>
          <w:color w:val="auto"/>
        </w:rPr>
      </w:pPr>
      <w:r>
        <w:rPr>
          <w:rFonts w:ascii="Century" w:cs="Century" w:eastAsia="Century" w:hAnsi="Century"/>
          <w:sz w:val="20"/>
          <w:szCs w:val="20"/>
          <w:color w:val="auto"/>
        </w:rPr>
        <w:t>(sete) anos incompletos.</w:t>
      </w:r>
    </w:p>
    <w:p>
      <w:pPr>
        <w:spacing w:after="0" w:line="5" w:lineRule="exact"/>
        <w:rPr>
          <w:rFonts w:ascii="Century" w:cs="Century" w:eastAsia="Century" w:hAnsi="Century"/>
          <w:sz w:val="20"/>
          <w:szCs w:val="20"/>
          <w:color w:val="auto"/>
        </w:rPr>
      </w:pPr>
    </w:p>
    <w:p>
      <w:pPr>
        <w:ind w:left="160" w:right="340" w:hanging="4"/>
        <w:spacing w:after="0" w:line="236" w:lineRule="auto"/>
        <w:tabs>
          <w:tab w:leader="none" w:pos="405" w:val="left"/>
        </w:tabs>
        <w:numPr>
          <w:ilvl w:val="0"/>
          <w:numId w:val="77"/>
        </w:numPr>
        <w:rPr>
          <w:rFonts w:ascii="Century" w:cs="Century" w:eastAsia="Century" w:hAnsi="Century"/>
          <w:sz w:val="20"/>
          <w:szCs w:val="20"/>
          <w:color w:val="auto"/>
        </w:rPr>
      </w:pPr>
      <w:r>
        <w:rPr>
          <w:rFonts w:ascii="Century" w:cs="Century" w:eastAsia="Century" w:hAnsi="Century"/>
          <w:sz w:val="20"/>
          <w:szCs w:val="20"/>
          <w:color w:val="auto"/>
        </w:rPr>
        <w:t>Quando o pai e a mãe forem servidores públicos, fornecer declaração de que o cônjuge não recebe o benefício.</w:t>
      </w:r>
    </w:p>
    <w:p>
      <w:pPr>
        <w:spacing w:after="0" w:line="1" w:lineRule="exact"/>
        <w:rPr>
          <w:rFonts w:ascii="Century" w:cs="Century" w:eastAsia="Century" w:hAnsi="Century"/>
          <w:sz w:val="20"/>
          <w:szCs w:val="20"/>
          <w:color w:val="auto"/>
        </w:rPr>
      </w:pPr>
    </w:p>
    <w:p>
      <w:pPr>
        <w:ind w:left="160"/>
        <w:spacing w:after="0"/>
        <w:rPr>
          <w:rFonts w:ascii="Century" w:cs="Century" w:eastAsia="Century" w:hAnsi="Century"/>
          <w:sz w:val="20"/>
          <w:szCs w:val="20"/>
          <w:color w:val="auto"/>
        </w:rPr>
      </w:pPr>
      <w:r>
        <w:rPr>
          <w:rFonts w:ascii="Century" w:cs="Century" w:eastAsia="Century" w:hAnsi="Century"/>
          <w:sz w:val="20"/>
          <w:szCs w:val="20"/>
          <w:b w:val="1"/>
          <w:bCs w:val="1"/>
          <w:color w:val="auto"/>
        </w:rPr>
        <w:t>Inclusão de dependente</w:t>
      </w:r>
    </w:p>
    <w:p>
      <w:pPr>
        <w:spacing w:after="0" w:line="8" w:lineRule="exact"/>
        <w:rPr>
          <w:rFonts w:ascii="Century" w:cs="Century" w:eastAsia="Century" w:hAnsi="Century"/>
          <w:sz w:val="20"/>
          <w:szCs w:val="20"/>
          <w:color w:val="auto"/>
        </w:rPr>
      </w:pPr>
    </w:p>
    <w:p>
      <w:pPr>
        <w:jc w:val="both"/>
        <w:ind w:left="160" w:right="320" w:hanging="4"/>
        <w:spacing w:after="0" w:line="238" w:lineRule="auto"/>
        <w:tabs>
          <w:tab w:leader="none" w:pos="402" w:val="left"/>
        </w:tabs>
        <w:numPr>
          <w:ilvl w:val="0"/>
          <w:numId w:val="78"/>
        </w:numPr>
        <w:rPr>
          <w:rFonts w:ascii="Century" w:cs="Century" w:eastAsia="Century" w:hAnsi="Century"/>
          <w:sz w:val="20"/>
          <w:szCs w:val="20"/>
          <w:color w:val="auto"/>
        </w:rPr>
      </w:pPr>
      <w:r>
        <w:rPr>
          <w:rFonts w:ascii="Century" w:cs="Century" w:eastAsia="Century" w:hAnsi="Century"/>
          <w:sz w:val="20"/>
          <w:szCs w:val="20"/>
          <w:color w:val="auto"/>
        </w:rPr>
        <w:t>Apresentação da cópia da Certidão de Nascimento, CPF, Termo de Adoção ou de Guarda e Responsabilidade expedida pelo juízo competente (dependentes menores de idade) e RG, CPF, Certidão de Casamento ou Declaração de União Estável (cônjuge ou companheiro) para inclusão de dependente ou pessoa da família maior de idade.</w:t>
      </w:r>
    </w:p>
    <w:p>
      <w:pPr>
        <w:ind w:left="400" w:hanging="244"/>
        <w:spacing w:after="0"/>
        <w:tabs>
          <w:tab w:leader="none" w:pos="400" w:val="left"/>
        </w:tabs>
        <w:numPr>
          <w:ilvl w:val="0"/>
          <w:numId w:val="78"/>
        </w:numPr>
        <w:rPr>
          <w:rFonts w:ascii="Century" w:cs="Century" w:eastAsia="Century" w:hAnsi="Century"/>
          <w:sz w:val="20"/>
          <w:szCs w:val="20"/>
          <w:color w:val="auto"/>
        </w:rPr>
      </w:pPr>
      <w:r>
        <w:rPr>
          <w:rFonts w:ascii="Century" w:cs="Century" w:eastAsia="Century" w:hAnsi="Century"/>
          <w:sz w:val="20"/>
          <w:szCs w:val="20"/>
          <w:color w:val="auto"/>
        </w:rPr>
        <w:t>Apresentação de laudo médico, no caso de dependente excepcional com idade mental de até</w:t>
      </w:r>
    </w:p>
    <w:p>
      <w:pPr>
        <w:ind w:left="440" w:hanging="284"/>
        <w:spacing w:after="0"/>
        <w:tabs>
          <w:tab w:leader="none" w:pos="440" w:val="left"/>
        </w:tabs>
        <w:numPr>
          <w:ilvl w:val="0"/>
          <w:numId w:val="79"/>
        </w:numPr>
        <w:rPr>
          <w:rFonts w:ascii="Century" w:cs="Century" w:eastAsia="Century" w:hAnsi="Century"/>
          <w:sz w:val="20"/>
          <w:szCs w:val="20"/>
          <w:color w:val="auto"/>
        </w:rPr>
      </w:pPr>
      <w:r>
        <w:rPr>
          <w:rFonts w:ascii="Century" w:cs="Century" w:eastAsia="Century" w:hAnsi="Century"/>
          <w:sz w:val="20"/>
          <w:szCs w:val="20"/>
          <w:color w:val="auto"/>
        </w:rPr>
        <w:t>(sete) anos incompletos.</w:t>
      </w:r>
    </w:p>
    <w:p>
      <w:pPr>
        <w:spacing w:after="0" w:line="7" w:lineRule="exact"/>
        <w:rPr>
          <w:rFonts w:ascii="Century" w:cs="Century" w:eastAsia="Century" w:hAnsi="Century"/>
          <w:sz w:val="20"/>
          <w:szCs w:val="20"/>
          <w:color w:val="auto"/>
        </w:rPr>
      </w:pPr>
    </w:p>
    <w:p>
      <w:pPr>
        <w:jc w:val="both"/>
        <w:ind w:left="160" w:right="320" w:hanging="4"/>
        <w:spacing w:after="0" w:line="237" w:lineRule="auto"/>
        <w:tabs>
          <w:tab w:leader="none" w:pos="441" w:val="left"/>
        </w:tabs>
        <w:numPr>
          <w:ilvl w:val="0"/>
          <w:numId w:val="80"/>
        </w:numPr>
        <w:rPr>
          <w:rFonts w:ascii="Century" w:cs="Century" w:eastAsia="Century" w:hAnsi="Century"/>
          <w:sz w:val="20"/>
          <w:szCs w:val="20"/>
          <w:color w:val="auto"/>
        </w:rPr>
      </w:pPr>
      <w:r>
        <w:rPr>
          <w:rFonts w:ascii="Century" w:cs="Century" w:eastAsia="Century" w:hAnsi="Century"/>
          <w:sz w:val="20"/>
          <w:szCs w:val="20"/>
          <w:color w:val="auto"/>
        </w:rPr>
        <w:t>Poderão ser cadastrados como pessoa da família o cônjuge ou companheiro, os pais, o padrasto ou madrasta e enteado, ou dependente que viva a expensas do servidor, devidamente comprovado (Declaração de Imposto de Renda).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-121285</wp:posOffset>
            </wp:positionH>
            <wp:positionV relativeFrom="paragraph">
              <wp:posOffset>5322570</wp:posOffset>
            </wp:positionV>
            <wp:extent cx="6068060" cy="3810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19">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-121285</wp:posOffset>
            </wp:positionH>
            <wp:positionV relativeFrom="paragraph">
              <wp:posOffset>5369560</wp:posOffset>
            </wp:positionV>
            <wp:extent cx="6068060" cy="889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20">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65</w:t>
      </w:r>
    </w:p>
    <w:p>
      <w:pPr>
        <w:sectPr>
          <w:pgSz w:w="11900" w:h="16838" w:orient="portrait"/>
          <w:cols w:equalWidth="0" w:num="1">
            <w:col w:w="9340"/>
          </w:cols>
          <w:pgMar w:left="1440" w:top="1244" w:right="1126" w:bottom="0" w:gutter="0" w:footer="0" w:header="0"/>
        </w:sectPr>
      </w:pPr>
    </w:p>
    <w:p>
      <w:pPr>
        <w:jc w:val="center"/>
        <w:ind w:right="-2"/>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2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7"/>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2"/>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7"/>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1.1.15 CONCESSÕES – AFASTAMENTO REMUNERADO</w:t>
      </w:r>
    </w:p>
    <w:p>
      <w:pPr>
        <w:spacing w:after="0" w:line="344" w:lineRule="exact"/>
        <w:rPr>
          <w:sz w:val="20"/>
          <w:szCs w:val="20"/>
          <w:color w:val="auto"/>
        </w:rPr>
      </w:pPr>
    </w:p>
    <w:p>
      <w:pPr>
        <w:ind w:left="3"/>
        <w:spacing w:after="0" w:line="237"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Possibilidade de o servidor ausentar-se do serviço, sem qualquer</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prejuízo, nos seguintes casos:</w:t>
      </w:r>
    </w:p>
    <w:p>
      <w:pPr>
        <w:ind w:left="703" w:hanging="343"/>
        <w:spacing w:after="0"/>
        <w:tabs>
          <w:tab w:leader="none" w:pos="703" w:val="left"/>
        </w:tabs>
        <w:numPr>
          <w:ilvl w:val="0"/>
          <w:numId w:val="81"/>
        </w:numPr>
        <w:rPr>
          <w:rFonts w:ascii="Wingdings" w:cs="Wingdings" w:eastAsia="Wingdings" w:hAnsi="Wingdings"/>
          <w:sz w:val="24"/>
          <w:szCs w:val="24"/>
          <w:color w:val="auto"/>
        </w:rPr>
      </w:pPr>
      <w:r>
        <w:rPr>
          <w:rFonts w:ascii="Century" w:cs="Century" w:eastAsia="Century" w:hAnsi="Century"/>
          <w:sz w:val="24"/>
          <w:szCs w:val="24"/>
          <w:color w:val="auto"/>
        </w:rPr>
        <w:t>Doação de sangue – 1 dia</w:t>
      </w:r>
    </w:p>
    <w:p>
      <w:pPr>
        <w:ind w:left="703" w:hanging="343"/>
        <w:spacing w:after="0"/>
        <w:tabs>
          <w:tab w:leader="none" w:pos="703" w:val="left"/>
        </w:tabs>
        <w:numPr>
          <w:ilvl w:val="0"/>
          <w:numId w:val="81"/>
        </w:numPr>
        <w:rPr>
          <w:rFonts w:ascii="Wingdings" w:cs="Wingdings" w:eastAsia="Wingdings" w:hAnsi="Wingdings"/>
          <w:sz w:val="24"/>
          <w:szCs w:val="24"/>
          <w:color w:val="auto"/>
        </w:rPr>
      </w:pPr>
      <w:r>
        <w:rPr>
          <w:rFonts w:ascii="Century" w:cs="Century" w:eastAsia="Century" w:hAnsi="Century"/>
          <w:sz w:val="24"/>
          <w:szCs w:val="24"/>
          <w:color w:val="auto"/>
        </w:rPr>
        <w:t>Alistamento ou recadastramento eleitoral – limitado - 2 dias</w:t>
      </w:r>
    </w:p>
    <w:p>
      <w:pPr>
        <w:spacing w:after="0" w:line="1" w:lineRule="exact"/>
        <w:rPr>
          <w:rFonts w:ascii="Wingdings" w:cs="Wingdings" w:eastAsia="Wingdings" w:hAnsi="Wingdings"/>
          <w:sz w:val="24"/>
          <w:szCs w:val="24"/>
          <w:color w:val="auto"/>
        </w:rPr>
      </w:pPr>
    </w:p>
    <w:p>
      <w:pPr>
        <w:ind w:left="703" w:hanging="343"/>
        <w:spacing w:after="0"/>
        <w:tabs>
          <w:tab w:leader="none" w:pos="703" w:val="left"/>
        </w:tabs>
        <w:numPr>
          <w:ilvl w:val="0"/>
          <w:numId w:val="81"/>
        </w:numPr>
        <w:rPr>
          <w:rFonts w:ascii="Wingdings" w:cs="Wingdings" w:eastAsia="Wingdings" w:hAnsi="Wingdings"/>
          <w:sz w:val="24"/>
          <w:szCs w:val="24"/>
          <w:color w:val="auto"/>
        </w:rPr>
      </w:pPr>
      <w:r>
        <w:rPr>
          <w:rFonts w:ascii="Century" w:cs="Century" w:eastAsia="Century" w:hAnsi="Century"/>
          <w:sz w:val="24"/>
          <w:szCs w:val="24"/>
          <w:color w:val="auto"/>
        </w:rPr>
        <w:t>Casamento – 8 dias</w:t>
      </w:r>
    </w:p>
    <w:p>
      <w:pPr>
        <w:spacing w:after="0" w:line="5" w:lineRule="exact"/>
        <w:rPr>
          <w:rFonts w:ascii="Wingdings" w:cs="Wingdings" w:eastAsia="Wingdings" w:hAnsi="Wingdings"/>
          <w:sz w:val="24"/>
          <w:szCs w:val="24"/>
          <w:color w:val="auto"/>
        </w:rPr>
      </w:pPr>
    </w:p>
    <w:p>
      <w:pPr>
        <w:ind w:left="723" w:hanging="363"/>
        <w:spacing w:after="0" w:line="237" w:lineRule="auto"/>
        <w:tabs>
          <w:tab w:leader="none" w:pos="711" w:val="left"/>
        </w:tabs>
        <w:numPr>
          <w:ilvl w:val="0"/>
          <w:numId w:val="81"/>
        </w:numPr>
        <w:rPr>
          <w:rFonts w:ascii="Wingdings" w:cs="Wingdings" w:eastAsia="Wingdings" w:hAnsi="Wingdings"/>
          <w:sz w:val="24"/>
          <w:szCs w:val="24"/>
          <w:color w:val="auto"/>
        </w:rPr>
      </w:pPr>
      <w:r>
        <w:rPr>
          <w:rFonts w:ascii="Century" w:cs="Century" w:eastAsia="Century" w:hAnsi="Century"/>
          <w:sz w:val="24"/>
          <w:szCs w:val="24"/>
          <w:color w:val="auto"/>
        </w:rPr>
        <w:t>Falecimento cônjuge, companheiro, pais, madrasta ou padrasto, filhos, enteados, menor sob guarda ou tutela e irmãos – 8 dias</w:t>
      </w:r>
    </w:p>
    <w:p>
      <w:pPr>
        <w:spacing w:after="0" w:line="295" w:lineRule="exact"/>
        <w:rPr>
          <w:sz w:val="20"/>
          <w:szCs w:val="20"/>
          <w:color w:val="auto"/>
        </w:rPr>
      </w:pPr>
    </w:p>
    <w:p>
      <w:pPr>
        <w:ind w:left="3"/>
        <w:spacing w:after="0" w:line="238"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Recursos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Humanos</w:t>
      </w:r>
    </w:p>
    <w:p>
      <w:pPr>
        <w:spacing w:after="0" w:line="288"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 97 da Lei nº 8.112/1990.</w:t>
      </w:r>
    </w:p>
    <w:p>
      <w:pPr>
        <w:spacing w:after="0" w:line="290"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REQUISITOS PARA CONCESSÃO:</w:t>
      </w:r>
    </w:p>
    <w:p>
      <w:pPr>
        <w:spacing w:after="0" w:line="5" w:lineRule="exact"/>
        <w:rPr>
          <w:sz w:val="20"/>
          <w:szCs w:val="20"/>
          <w:color w:val="auto"/>
        </w:rPr>
      </w:pPr>
    </w:p>
    <w:p>
      <w:pPr>
        <w:ind w:left="3" w:hanging="3"/>
        <w:spacing w:after="0" w:line="237" w:lineRule="auto"/>
        <w:tabs>
          <w:tab w:leader="none" w:pos="392" w:val="left"/>
        </w:tabs>
        <w:numPr>
          <w:ilvl w:val="0"/>
          <w:numId w:val="82"/>
        </w:numPr>
        <w:rPr>
          <w:rFonts w:ascii="Century" w:cs="Century" w:eastAsia="Century" w:hAnsi="Century"/>
          <w:sz w:val="24"/>
          <w:szCs w:val="24"/>
          <w:color w:val="auto"/>
        </w:rPr>
      </w:pPr>
      <w:r>
        <w:rPr>
          <w:rFonts w:ascii="Century" w:cs="Century" w:eastAsia="Century" w:hAnsi="Century"/>
          <w:sz w:val="24"/>
          <w:szCs w:val="24"/>
          <w:color w:val="auto"/>
        </w:rPr>
        <w:t>Comprovante da ocorrência de evento que caracterize o afastamento previsto na legislação.</w:t>
      </w:r>
    </w:p>
    <w:p>
      <w:pPr>
        <w:spacing w:after="0" w:line="288"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PROCEDIMENTO</w:t>
      </w:r>
    </w:p>
    <w:p>
      <w:pPr>
        <w:spacing w:after="0" w:line="8" w:lineRule="exact"/>
        <w:rPr>
          <w:sz w:val="20"/>
          <w:szCs w:val="20"/>
          <w:color w:val="auto"/>
        </w:rPr>
      </w:pPr>
    </w:p>
    <w:p>
      <w:pPr>
        <w:jc w:val="both"/>
        <w:ind w:left="3" w:hanging="3"/>
        <w:spacing w:after="0" w:line="239" w:lineRule="auto"/>
        <w:tabs>
          <w:tab w:leader="none" w:pos="455" w:val="left"/>
        </w:tabs>
        <w:numPr>
          <w:ilvl w:val="0"/>
          <w:numId w:val="83"/>
        </w:numPr>
        <w:rPr>
          <w:rFonts w:ascii="Century" w:cs="Century" w:eastAsia="Century" w:hAnsi="Century"/>
          <w:sz w:val="24"/>
          <w:szCs w:val="24"/>
          <w:color w:val="auto"/>
        </w:rPr>
      </w:pPr>
      <w:r>
        <w:rPr>
          <w:rFonts w:ascii="Century" w:cs="Century" w:eastAsia="Century" w:hAnsi="Century"/>
          <w:sz w:val="24"/>
          <w:szCs w:val="24"/>
          <w:color w:val="auto"/>
        </w:rPr>
        <w:t>O servidor preenche formulário, acompanhado de documento que comprove a ocorrência (Doação de sangue: declaração ou atestado comprobatório; Alistamento ou recadastramento eleitoral: certidão do TRE; casamento: cópia autenticada ou conferida com original da certidão de casamento; Falecimento cônjuge, companheiro, pais, madrasta ou padrasto, filhos, enteados, menor sob guarda ou tutela e irmãos: cópia autenticada ou conferida com original da certidão de óbito) e encaminha ao chefe imediato.</w:t>
      </w:r>
    </w:p>
    <w:p>
      <w:pPr>
        <w:spacing w:after="0" w:line="7" w:lineRule="exact"/>
        <w:rPr>
          <w:rFonts w:ascii="Century" w:cs="Century" w:eastAsia="Century" w:hAnsi="Century"/>
          <w:sz w:val="24"/>
          <w:szCs w:val="24"/>
          <w:color w:val="auto"/>
        </w:rPr>
      </w:pPr>
    </w:p>
    <w:p>
      <w:pPr>
        <w:jc w:val="both"/>
        <w:ind w:left="3" w:hanging="3"/>
        <w:spacing w:after="0" w:line="239" w:lineRule="auto"/>
        <w:tabs>
          <w:tab w:leader="none" w:pos="353" w:val="left"/>
        </w:tabs>
        <w:numPr>
          <w:ilvl w:val="0"/>
          <w:numId w:val="83"/>
        </w:numPr>
        <w:rPr>
          <w:rFonts w:ascii="Century" w:cs="Century" w:eastAsia="Century" w:hAnsi="Century"/>
          <w:sz w:val="24"/>
          <w:szCs w:val="24"/>
          <w:color w:val="auto"/>
        </w:rPr>
      </w:pPr>
      <w:r>
        <w:rPr>
          <w:rFonts w:ascii="Century" w:cs="Century" w:eastAsia="Century" w:hAnsi="Century"/>
          <w:sz w:val="24"/>
          <w:szCs w:val="24"/>
          <w:color w:val="auto"/>
        </w:rPr>
        <w:t>O chefe imediato deve constar no registro individual de frequência (técnico-administrativo) ou boletim mensal de frequência (docente) a ocorrência de afastamento e encaminha o requerimento acompanhado da documentação comprobatória à Coordenadoria de Registro e Documentos (CRD) para registro no sistema SIAPE.</w:t>
      </w:r>
    </w:p>
    <w:p>
      <w:pPr>
        <w:ind w:left="263" w:hanging="263"/>
        <w:spacing w:after="0"/>
        <w:tabs>
          <w:tab w:leader="none" w:pos="263" w:val="left"/>
        </w:tabs>
        <w:numPr>
          <w:ilvl w:val="0"/>
          <w:numId w:val="83"/>
        </w:numPr>
        <w:rPr>
          <w:rFonts w:ascii="Century" w:cs="Century" w:eastAsia="Century" w:hAnsi="Century"/>
          <w:sz w:val="24"/>
          <w:szCs w:val="24"/>
          <w:color w:val="auto"/>
        </w:rPr>
      </w:pPr>
      <w:r>
        <w:rPr>
          <w:rFonts w:ascii="Century" w:cs="Century" w:eastAsia="Century" w:hAnsi="Century"/>
          <w:sz w:val="24"/>
          <w:szCs w:val="24"/>
          <w:color w:val="auto"/>
        </w:rPr>
        <w:t>A CRD efetiva o registro no SIAPE e arquiva na pasta funcional do servidor.</w:t>
      </w:r>
    </w:p>
    <w:p>
      <w:pPr>
        <w:spacing w:after="0" w:line="289"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OBSERVAÇÕES:</w:t>
      </w:r>
    </w:p>
    <w:p>
      <w:pPr>
        <w:spacing w:after="0" w:line="5" w:lineRule="exact"/>
        <w:rPr>
          <w:sz w:val="20"/>
          <w:szCs w:val="20"/>
          <w:color w:val="auto"/>
        </w:rPr>
      </w:pPr>
    </w:p>
    <w:p>
      <w:pPr>
        <w:jc w:val="both"/>
        <w:ind w:left="283" w:hanging="283"/>
        <w:spacing w:after="0" w:line="238" w:lineRule="auto"/>
        <w:tabs>
          <w:tab w:leader="none" w:pos="283" w:val="left"/>
        </w:tabs>
        <w:numPr>
          <w:ilvl w:val="0"/>
          <w:numId w:val="84"/>
        </w:numPr>
        <w:rPr>
          <w:rFonts w:ascii="Wingdings" w:cs="Wingdings" w:eastAsia="Wingdings" w:hAnsi="Wingdings"/>
          <w:sz w:val="24"/>
          <w:szCs w:val="24"/>
          <w:color w:val="auto"/>
        </w:rPr>
      </w:pPr>
      <w:r>
        <w:rPr>
          <w:rFonts w:ascii="Century" w:cs="Century" w:eastAsia="Century" w:hAnsi="Century"/>
          <w:sz w:val="24"/>
          <w:szCs w:val="24"/>
          <w:color w:val="auto"/>
        </w:rPr>
        <w:t>O início do usufruto das concessões, quais sejam: casamento (gala), falecimento (nojo) nascimento, é o da ocorrência do fato ensejador, independentemente de o servidor ter cumprido ou não expediente nesse dia, isso em razão de o marco inicial da fruição e contagem de tais concessões ser o dia da data do evento.</w:t>
      </w:r>
    </w:p>
    <w:p>
      <w:pPr>
        <w:spacing w:after="0" w:line="10" w:lineRule="exact"/>
        <w:rPr>
          <w:rFonts w:ascii="Wingdings" w:cs="Wingdings" w:eastAsia="Wingdings" w:hAnsi="Wingdings"/>
          <w:sz w:val="24"/>
          <w:szCs w:val="24"/>
          <w:color w:val="auto"/>
        </w:rPr>
      </w:pPr>
    </w:p>
    <w:p>
      <w:pPr>
        <w:jc w:val="both"/>
        <w:ind w:left="283" w:right="20" w:hanging="283"/>
        <w:spacing w:after="0" w:line="238" w:lineRule="auto"/>
        <w:tabs>
          <w:tab w:leader="none" w:pos="283" w:val="left"/>
        </w:tabs>
        <w:numPr>
          <w:ilvl w:val="0"/>
          <w:numId w:val="84"/>
        </w:numPr>
        <w:rPr>
          <w:rFonts w:ascii="Wingdings" w:cs="Wingdings" w:eastAsia="Wingdings" w:hAnsi="Wingdings"/>
          <w:sz w:val="24"/>
          <w:szCs w:val="24"/>
          <w:color w:val="auto"/>
        </w:rPr>
      </w:pPr>
      <w:r>
        <w:rPr>
          <w:rFonts w:ascii="Century" w:cs="Century" w:eastAsia="Century" w:hAnsi="Century"/>
          <w:sz w:val="24"/>
          <w:szCs w:val="24"/>
          <w:color w:val="auto"/>
        </w:rPr>
        <w:t>É vedada a concessão do Auxílio-Transporte nas ausências e afastamentos considerados em lei como de efetivo exercício, como: Doação de sangue, Alistamento eleitoral, Casamento, Falecimento de cônjuge, companheiro, pais, madrasta ou padrasto, filhos, enteados, menor sob guarda ou tutela e irmãos.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627380</wp:posOffset>
            </wp:positionV>
            <wp:extent cx="6068060" cy="3810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22">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675005</wp:posOffset>
            </wp:positionV>
            <wp:extent cx="6068060" cy="889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23">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ind w:left="9223"/>
        <w:spacing w:after="0"/>
        <w:rPr>
          <w:sz w:val="20"/>
          <w:szCs w:val="20"/>
          <w:color w:val="auto"/>
        </w:rPr>
      </w:pPr>
      <w:r>
        <w:rPr>
          <w:rFonts w:ascii="Cambria" w:cs="Cambria" w:eastAsia="Cambria" w:hAnsi="Cambria"/>
          <w:sz w:val="24"/>
          <w:szCs w:val="24"/>
          <w:color w:val="auto"/>
        </w:rPr>
        <w:t>66</w:t>
      </w:r>
    </w:p>
    <w:p>
      <w:pPr>
        <w:sectPr>
          <w:pgSz w:w="11900" w:h="16838" w:orient="portrait"/>
          <w:cols w:equalWidth="0" w:num="1">
            <w:col w:w="9503"/>
          </w:cols>
          <w:pgMar w:left="1277" w:top="1244" w:right="1126" w:bottom="0" w:gutter="0" w:footer="0" w:header="0"/>
        </w:sectPr>
      </w:pPr>
    </w:p>
    <w:p>
      <w:pPr>
        <w:jc w:val="center"/>
        <w:ind w:right="18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2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8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18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8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440"/>
        <w:spacing w:after="0"/>
        <w:rPr>
          <w:sz w:val="20"/>
          <w:szCs w:val="20"/>
          <w:color w:val="auto"/>
        </w:rPr>
      </w:pPr>
      <w:r>
        <w:rPr>
          <w:rFonts w:ascii="Century" w:cs="Century" w:eastAsia="Century" w:hAnsi="Century"/>
          <w:sz w:val="24"/>
          <w:szCs w:val="24"/>
          <w:b w:val="1"/>
          <w:bCs w:val="1"/>
          <w:color w:val="auto"/>
        </w:rPr>
        <w:t>PROCEDIMENTO 15 - CONCESSÕES AFASTAMENTO REMUNERADO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160020</wp:posOffset>
            </wp:positionH>
            <wp:positionV relativeFrom="paragraph">
              <wp:posOffset>930910</wp:posOffset>
            </wp:positionV>
            <wp:extent cx="5271770" cy="342011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25">
                      <a:extLst>
                        <a:ext uri="{28A0092B-C50C-407E-A947-70E740481C1C}"/>
                      </a:extLst>
                    </a:blip>
                    <a:srcRect/>
                    <a:stretch>
                      <a:fillRect/>
                    </a:stretch>
                  </pic:blipFill>
                  <pic:spPr bwMode="auto">
                    <a:xfrm>
                      <a:off x="0" y="0"/>
                      <a:ext cx="5271770" cy="34201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tbl>
      <w:tblPr>
        <w:tblLayout w:type="fixed"/>
        <w:tblInd w:w="760" w:type="dxa"/>
        <w:tblCellMar>
          <w:top w:w="0" w:type="dxa"/>
          <w:left w:w="0" w:type="dxa"/>
          <w:bottom w:w="0" w:type="dxa"/>
          <w:right w:w="0" w:type="dxa"/>
        </w:tblCellMar>
      </w:tblPr>
      <w:tr>
        <w:trPr>
          <w:trHeight w:val="256"/>
        </w:trPr>
        <w:tc>
          <w:tcPr>
            <w:tcW w:w="3500" w:type="dxa"/>
            <w:vAlign w:val="bottom"/>
            <w:vMerge w:val="restart"/>
          </w:tcPr>
          <w:p>
            <w:pPr>
              <w:jc w:val="center"/>
              <w:ind w:right="654"/>
              <w:spacing w:after="0"/>
              <w:rPr>
                <w:sz w:val="20"/>
                <w:szCs w:val="20"/>
                <w:color w:val="auto"/>
              </w:rPr>
            </w:pPr>
            <w:r>
              <w:rPr>
                <w:rFonts w:ascii="Calibri" w:cs="Calibri" w:eastAsia="Calibri" w:hAnsi="Calibri"/>
                <w:sz w:val="21"/>
                <w:szCs w:val="21"/>
                <w:b w:val="1"/>
                <w:bCs w:val="1"/>
                <w:color w:val="auto"/>
              </w:rPr>
              <w:t>SERVIDOR</w:t>
            </w:r>
          </w:p>
        </w:tc>
        <w:tc>
          <w:tcPr>
            <w:tcW w:w="4040" w:type="dxa"/>
            <w:vAlign w:val="bottom"/>
          </w:tcPr>
          <w:p>
            <w:pPr>
              <w:jc w:val="center"/>
              <w:ind w:left="694"/>
              <w:spacing w:after="0"/>
              <w:rPr>
                <w:sz w:val="20"/>
                <w:szCs w:val="20"/>
                <w:color w:val="auto"/>
              </w:rPr>
            </w:pPr>
            <w:r>
              <w:rPr>
                <w:rFonts w:ascii="Calibri" w:cs="Calibri" w:eastAsia="Calibri" w:hAnsi="Calibri"/>
                <w:sz w:val="21"/>
                <w:szCs w:val="21"/>
                <w:b w:val="1"/>
                <w:bCs w:val="1"/>
                <w:color w:val="auto"/>
                <w:w w:val="99"/>
              </w:rPr>
              <w:t>CHEFIA IMEDIATA</w:t>
            </w:r>
          </w:p>
        </w:tc>
        <w:tc>
          <w:tcPr>
            <w:tcW w:w="0" w:type="dxa"/>
            <w:vAlign w:val="bottom"/>
          </w:tcPr>
          <w:p>
            <w:pPr>
              <w:spacing w:after="0"/>
              <w:rPr>
                <w:sz w:val="1"/>
                <w:szCs w:val="1"/>
                <w:color w:val="auto"/>
              </w:rPr>
            </w:pPr>
          </w:p>
        </w:tc>
      </w:tr>
      <w:tr>
        <w:trPr>
          <w:trHeight w:val="64"/>
        </w:trPr>
        <w:tc>
          <w:tcPr>
            <w:tcW w:w="3500" w:type="dxa"/>
            <w:vAlign w:val="bottom"/>
            <w:vMerge w:val="continue"/>
          </w:tcPr>
          <w:p>
            <w:pPr>
              <w:spacing w:after="0"/>
              <w:rPr>
                <w:sz w:val="5"/>
                <w:szCs w:val="5"/>
                <w:color w:val="auto"/>
              </w:rPr>
            </w:pPr>
          </w:p>
        </w:tc>
        <w:tc>
          <w:tcPr>
            <w:tcW w:w="40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62"/>
        </w:trPr>
        <w:tc>
          <w:tcPr>
            <w:tcW w:w="3500" w:type="dxa"/>
            <w:vAlign w:val="bottom"/>
            <w:vMerge w:val="restart"/>
          </w:tcPr>
          <w:p>
            <w:pPr>
              <w:jc w:val="center"/>
              <w:ind w:right="634"/>
              <w:spacing w:after="0"/>
              <w:rPr>
                <w:sz w:val="20"/>
                <w:szCs w:val="20"/>
                <w:color w:val="auto"/>
              </w:rPr>
            </w:pPr>
            <w:r>
              <w:rPr>
                <w:rFonts w:ascii="Calibri" w:cs="Calibri" w:eastAsia="Calibri" w:hAnsi="Calibri"/>
                <w:sz w:val="21"/>
                <w:szCs w:val="21"/>
                <w:color w:val="auto"/>
                <w:w w:val="99"/>
              </w:rPr>
              <w:t>Preenche requerimento , anexa</w:t>
            </w:r>
          </w:p>
        </w:tc>
        <w:tc>
          <w:tcPr>
            <w:tcW w:w="4040" w:type="dxa"/>
            <w:vAlign w:val="bottom"/>
          </w:tcPr>
          <w:p>
            <w:pPr>
              <w:jc w:val="center"/>
              <w:ind w:left="634"/>
              <w:spacing w:after="0"/>
              <w:rPr>
                <w:sz w:val="20"/>
                <w:szCs w:val="20"/>
                <w:color w:val="auto"/>
              </w:rPr>
            </w:pPr>
            <w:r>
              <w:rPr>
                <w:rFonts w:ascii="Calibri" w:cs="Calibri" w:eastAsia="Calibri" w:hAnsi="Calibri"/>
                <w:sz w:val="21"/>
                <w:szCs w:val="21"/>
                <w:color w:val="auto"/>
                <w:w w:val="99"/>
              </w:rPr>
              <w:t>Registra na frequência individual</w:t>
            </w:r>
          </w:p>
        </w:tc>
        <w:tc>
          <w:tcPr>
            <w:tcW w:w="0" w:type="dxa"/>
            <w:vAlign w:val="bottom"/>
          </w:tcPr>
          <w:p>
            <w:pPr>
              <w:spacing w:after="0"/>
              <w:rPr>
                <w:sz w:val="1"/>
                <w:szCs w:val="1"/>
                <w:color w:val="auto"/>
              </w:rPr>
            </w:pPr>
          </w:p>
        </w:tc>
      </w:tr>
      <w:tr>
        <w:trPr>
          <w:trHeight w:val="57"/>
        </w:trPr>
        <w:tc>
          <w:tcPr>
            <w:tcW w:w="3500" w:type="dxa"/>
            <w:vAlign w:val="bottom"/>
            <w:vMerge w:val="continue"/>
          </w:tcPr>
          <w:p>
            <w:pPr>
              <w:spacing w:after="0"/>
              <w:rPr>
                <w:sz w:val="4"/>
                <w:szCs w:val="4"/>
                <w:color w:val="auto"/>
              </w:rPr>
            </w:pPr>
          </w:p>
        </w:tc>
        <w:tc>
          <w:tcPr>
            <w:tcW w:w="4040" w:type="dxa"/>
            <w:vAlign w:val="bottom"/>
            <w:vMerge w:val="restart"/>
          </w:tcPr>
          <w:p>
            <w:pPr>
              <w:jc w:val="center"/>
              <w:ind w:left="634"/>
              <w:spacing w:after="0" w:line="232" w:lineRule="exact"/>
              <w:rPr>
                <w:sz w:val="20"/>
                <w:szCs w:val="20"/>
                <w:color w:val="auto"/>
              </w:rPr>
            </w:pPr>
            <w:r>
              <w:rPr>
                <w:rFonts w:ascii="Calibri" w:cs="Calibri" w:eastAsia="Calibri" w:hAnsi="Calibri"/>
                <w:sz w:val="21"/>
                <w:szCs w:val="21"/>
                <w:color w:val="auto"/>
              </w:rPr>
              <w:t>(técnico-administrativo) ou no boletim</w:t>
            </w:r>
          </w:p>
        </w:tc>
        <w:tc>
          <w:tcPr>
            <w:tcW w:w="0" w:type="dxa"/>
            <w:vAlign w:val="bottom"/>
          </w:tcPr>
          <w:p>
            <w:pPr>
              <w:spacing w:after="0"/>
              <w:rPr>
                <w:sz w:val="1"/>
                <w:szCs w:val="1"/>
                <w:color w:val="auto"/>
              </w:rPr>
            </w:pPr>
          </w:p>
        </w:tc>
      </w:tr>
      <w:tr>
        <w:trPr>
          <w:trHeight w:val="176"/>
        </w:trPr>
        <w:tc>
          <w:tcPr>
            <w:tcW w:w="3500" w:type="dxa"/>
            <w:vAlign w:val="bottom"/>
            <w:vMerge w:val="restart"/>
          </w:tcPr>
          <w:p>
            <w:pPr>
              <w:jc w:val="center"/>
              <w:ind w:right="634"/>
              <w:spacing w:after="0" w:line="230" w:lineRule="exact"/>
              <w:rPr>
                <w:sz w:val="20"/>
                <w:szCs w:val="20"/>
                <w:color w:val="auto"/>
              </w:rPr>
            </w:pPr>
            <w:r>
              <w:rPr>
                <w:rFonts w:ascii="Calibri" w:cs="Calibri" w:eastAsia="Calibri" w:hAnsi="Calibri"/>
                <w:sz w:val="21"/>
                <w:szCs w:val="21"/>
                <w:color w:val="auto"/>
              </w:rPr>
              <w:t>documentação comprobatória e</w:t>
            </w:r>
          </w:p>
        </w:tc>
        <w:tc>
          <w:tcPr>
            <w:tcW w:w="404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54"/>
        </w:trPr>
        <w:tc>
          <w:tcPr>
            <w:tcW w:w="3500" w:type="dxa"/>
            <w:vAlign w:val="bottom"/>
            <w:vMerge w:val="continue"/>
          </w:tcPr>
          <w:p>
            <w:pPr>
              <w:spacing w:after="0"/>
              <w:rPr>
                <w:sz w:val="4"/>
                <w:szCs w:val="4"/>
                <w:color w:val="auto"/>
              </w:rPr>
            </w:pPr>
          </w:p>
        </w:tc>
        <w:tc>
          <w:tcPr>
            <w:tcW w:w="4040" w:type="dxa"/>
            <w:vAlign w:val="bottom"/>
            <w:vMerge w:val="restart"/>
          </w:tcPr>
          <w:p>
            <w:pPr>
              <w:jc w:val="center"/>
              <w:ind w:left="634"/>
              <w:spacing w:after="0" w:line="230" w:lineRule="exact"/>
              <w:rPr>
                <w:sz w:val="20"/>
                <w:szCs w:val="20"/>
                <w:color w:val="auto"/>
              </w:rPr>
            </w:pPr>
            <w:r>
              <w:rPr>
                <w:rFonts w:ascii="Calibri" w:cs="Calibri" w:eastAsia="Calibri" w:hAnsi="Calibri"/>
                <w:sz w:val="21"/>
                <w:szCs w:val="21"/>
                <w:color w:val="auto"/>
              </w:rPr>
              <w:t>mensal (docente) e encaminha à CRD</w:t>
            </w:r>
          </w:p>
        </w:tc>
        <w:tc>
          <w:tcPr>
            <w:tcW w:w="0" w:type="dxa"/>
            <w:vAlign w:val="bottom"/>
          </w:tcPr>
          <w:p>
            <w:pPr>
              <w:spacing w:after="0"/>
              <w:rPr>
                <w:sz w:val="1"/>
                <w:szCs w:val="1"/>
                <w:color w:val="auto"/>
              </w:rPr>
            </w:pPr>
          </w:p>
        </w:tc>
      </w:tr>
      <w:tr>
        <w:trPr>
          <w:trHeight w:val="176"/>
        </w:trPr>
        <w:tc>
          <w:tcPr>
            <w:tcW w:w="3500" w:type="dxa"/>
            <w:vAlign w:val="bottom"/>
            <w:vMerge w:val="restart"/>
          </w:tcPr>
          <w:p>
            <w:pPr>
              <w:jc w:val="center"/>
              <w:ind w:right="634"/>
              <w:spacing w:after="0" w:line="232" w:lineRule="exact"/>
              <w:rPr>
                <w:sz w:val="20"/>
                <w:szCs w:val="20"/>
                <w:color w:val="auto"/>
              </w:rPr>
            </w:pPr>
            <w:r>
              <w:rPr>
                <w:rFonts w:ascii="Calibri" w:cs="Calibri" w:eastAsia="Calibri" w:hAnsi="Calibri"/>
                <w:sz w:val="21"/>
                <w:szCs w:val="21"/>
                <w:color w:val="auto"/>
                <w:w w:val="99"/>
              </w:rPr>
              <w:t>encaminha ao chefe imediato</w:t>
            </w:r>
          </w:p>
        </w:tc>
        <w:tc>
          <w:tcPr>
            <w:tcW w:w="404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57"/>
        </w:trPr>
        <w:tc>
          <w:tcPr>
            <w:tcW w:w="3500" w:type="dxa"/>
            <w:vAlign w:val="bottom"/>
            <w:vMerge w:val="continue"/>
          </w:tcPr>
          <w:p>
            <w:pPr>
              <w:spacing w:after="0"/>
              <w:rPr>
                <w:sz w:val="4"/>
                <w:szCs w:val="4"/>
                <w:color w:val="auto"/>
              </w:rPr>
            </w:pPr>
          </w:p>
        </w:tc>
        <w:tc>
          <w:tcPr>
            <w:tcW w:w="4040" w:type="dxa"/>
            <w:vAlign w:val="bottom"/>
          </w:tcPr>
          <w:p>
            <w:pPr>
              <w:spacing w:after="0"/>
              <w:rPr>
                <w:sz w:val="4"/>
                <w:szCs w:val="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jc w:val="center"/>
        <w:ind w:right="5060"/>
        <w:spacing w:after="0"/>
        <w:rPr>
          <w:sz w:val="20"/>
          <w:szCs w:val="20"/>
          <w:color w:val="auto"/>
        </w:rPr>
      </w:pPr>
      <w:r>
        <w:rPr>
          <w:rFonts w:ascii="Calibri" w:cs="Calibri" w:eastAsia="Calibri" w:hAnsi="Calibri"/>
          <w:sz w:val="21"/>
          <w:szCs w:val="21"/>
          <w:b w:val="1"/>
          <w:bCs w:val="1"/>
          <w:color w:val="auto"/>
        </w:rPr>
        <w:t>CRD</w:t>
      </w:r>
    </w:p>
    <w:p>
      <w:pPr>
        <w:spacing w:after="0" w:line="63" w:lineRule="exact"/>
        <w:rPr>
          <w:sz w:val="20"/>
          <w:szCs w:val="20"/>
          <w:color w:val="auto"/>
        </w:rPr>
      </w:pPr>
    </w:p>
    <w:p>
      <w:pPr>
        <w:jc w:val="center"/>
        <w:ind w:right="5060"/>
        <w:spacing w:after="0"/>
        <w:rPr>
          <w:sz w:val="20"/>
          <w:szCs w:val="20"/>
          <w:color w:val="auto"/>
        </w:rPr>
      </w:pPr>
      <w:r>
        <w:rPr>
          <w:rFonts w:ascii="Calibri" w:cs="Calibri" w:eastAsia="Calibri" w:hAnsi="Calibri"/>
          <w:sz w:val="21"/>
          <w:szCs w:val="21"/>
          <w:color w:val="auto"/>
        </w:rPr>
        <w:t>Registra no SIAPE e arquiva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-121285</wp:posOffset>
            </wp:positionH>
            <wp:positionV relativeFrom="paragraph">
              <wp:posOffset>4578985</wp:posOffset>
            </wp:positionV>
            <wp:extent cx="6068060" cy="3810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26">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-121285</wp:posOffset>
            </wp:positionH>
            <wp:positionV relativeFrom="paragraph">
              <wp:posOffset>4626610</wp:posOffset>
            </wp:positionV>
            <wp:extent cx="6068060" cy="889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27">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67</w:t>
      </w:r>
    </w:p>
    <w:p>
      <w:pPr>
        <w:sectPr>
          <w:pgSz w:w="11900" w:h="16838" w:orient="portrait"/>
          <w:cols w:equalWidth="0" w:num="1">
            <w:col w:w="9340"/>
          </w:cols>
          <w:pgMar w:left="1440" w:top="1244" w:right="1126" w:bottom="0" w:gutter="0" w:footer="0" w:header="0"/>
        </w:sectPr>
      </w:pPr>
    </w:p>
    <w:p>
      <w:pPr>
        <w:jc w:val="center"/>
        <w:ind w:right="16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2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8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16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8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520"/>
        <w:spacing w:after="0"/>
        <w:rPr>
          <w:sz w:val="20"/>
          <w:szCs w:val="20"/>
          <w:color w:val="auto"/>
        </w:rPr>
      </w:pPr>
      <w:r>
        <w:rPr>
          <w:rFonts w:ascii="Century" w:cs="Century" w:eastAsia="Century" w:hAnsi="Century"/>
          <w:sz w:val="24"/>
          <w:szCs w:val="24"/>
          <w:b w:val="1"/>
          <w:bCs w:val="1"/>
          <w:color w:val="auto"/>
        </w:rPr>
        <w:t>FORMULÁRIO 14 - CONCESSÕES – AFASTAMENTO REMUNERADO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52070</wp:posOffset>
                </wp:positionH>
                <wp:positionV relativeFrom="paragraph">
                  <wp:posOffset>83185</wp:posOffset>
                </wp:positionV>
                <wp:extent cx="5720080" cy="0"/>
                <wp:wrapNone/>
                <wp:docPr id="388" name="Shape 3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88" o:spid="_x0000_s14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6.55pt" to="454.5pt,6.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273685</wp:posOffset>
                </wp:positionV>
                <wp:extent cx="5720080" cy="0"/>
                <wp:wrapNone/>
                <wp:docPr id="389" name="Shape 3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89" o:spid="_x0000_s14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21.55pt" to="454.5pt,21.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462915</wp:posOffset>
                </wp:positionV>
                <wp:extent cx="5720080" cy="0"/>
                <wp:wrapNone/>
                <wp:docPr id="390" name="Shape 3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0" o:spid="_x0000_s14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36.45pt" to="454.5pt,36.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1031240</wp:posOffset>
                </wp:positionV>
                <wp:extent cx="5720080" cy="0"/>
                <wp:wrapNone/>
                <wp:docPr id="391" name="Shape 3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1" o:spid="_x0000_s14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81.2pt" to="454.5pt,81.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1221740</wp:posOffset>
                </wp:positionV>
                <wp:extent cx="5720080" cy="0"/>
                <wp:wrapNone/>
                <wp:docPr id="392" name="Shape 3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2" o:spid="_x0000_s14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96.2pt" to="454.5pt,96.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1410970</wp:posOffset>
                </wp:positionV>
                <wp:extent cx="5720080" cy="0"/>
                <wp:wrapNone/>
                <wp:docPr id="393" name="Shape 3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3" o:spid="_x0000_s14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111.1pt" to="454.5pt,111.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54610</wp:posOffset>
                </wp:positionH>
                <wp:positionV relativeFrom="paragraph">
                  <wp:posOffset>80010</wp:posOffset>
                </wp:positionV>
                <wp:extent cx="0" cy="7578725"/>
                <wp:wrapNone/>
                <wp:docPr id="394" name="Shape 3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5787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94" o:spid="_x0000_s14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pt,6.3pt" to="4.3pt,603.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1601470</wp:posOffset>
                </wp:positionV>
                <wp:extent cx="5720080" cy="0"/>
                <wp:wrapNone/>
                <wp:docPr id="395" name="Shape 3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5" o:spid="_x0000_s14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126.1pt" to="454.5pt,126.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5768975</wp:posOffset>
                </wp:positionH>
                <wp:positionV relativeFrom="paragraph">
                  <wp:posOffset>80010</wp:posOffset>
                </wp:positionV>
                <wp:extent cx="0" cy="7578725"/>
                <wp:wrapNone/>
                <wp:docPr id="396" name="Shape 3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5787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6" o:spid="_x0000_s14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25pt,6.3pt" to="454.25pt,603.05pt" o:allowincell="f" strokecolor="#000000" strokeweight="0.4799pt"/>
            </w:pict>
          </mc:Fallback>
        </mc:AlternateContent>
      </w:r>
    </w:p>
    <w:p>
      <w:pPr>
        <w:spacing w:after="0" w:line="119" w:lineRule="exact"/>
        <w:rPr>
          <w:sz w:val="20"/>
          <w:szCs w:val="20"/>
          <w:color w:val="auto"/>
        </w:rPr>
      </w:pPr>
    </w:p>
    <w:p>
      <w:pPr>
        <w:ind w:left="160" w:right="4380" w:hanging="4"/>
        <w:spacing w:after="0" w:line="241" w:lineRule="auto"/>
        <w:tabs>
          <w:tab w:leader="none" w:pos="428" w:val="left"/>
        </w:tabs>
        <w:numPr>
          <w:ilvl w:val="0"/>
          <w:numId w:val="85"/>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IDENTIFICAÇÃO DO(A) SERVIDOR(A) </w:t>
      </w:r>
      <w:r>
        <w:rPr>
          <w:rFonts w:ascii="Century" w:cs="Century" w:eastAsia="Century" w:hAnsi="Century"/>
          <w:sz w:val="24"/>
          <w:szCs w:val="24"/>
          <w:color w:val="auto"/>
        </w:rPr>
        <w:t>Nome:</w:t>
      </w:r>
    </w:p>
    <w:p>
      <w:pPr>
        <w:spacing w:after="0" w:line="8" w:lineRule="exact"/>
        <w:rPr>
          <w:sz w:val="20"/>
          <w:szCs w:val="20"/>
          <w:color w:val="auto"/>
        </w:rPr>
      </w:pPr>
    </w:p>
    <w:tbl>
      <w:tblPr>
        <w:tblLayout w:type="fixed"/>
        <w:tblInd w:w="80" w:type="dxa"/>
        <w:tblCellMar>
          <w:top w:w="0" w:type="dxa"/>
          <w:left w:w="0" w:type="dxa"/>
          <w:bottom w:w="0" w:type="dxa"/>
          <w:right w:w="0" w:type="dxa"/>
        </w:tblCellMar>
      </w:tblPr>
      <w:tr>
        <w:trPr>
          <w:trHeight w:val="293"/>
        </w:trPr>
        <w:tc>
          <w:tcPr>
            <w:tcW w:w="3400" w:type="dxa"/>
            <w:vAlign w:val="bottom"/>
            <w:tcBorders>
              <w:bottom w:val="single" w:sz="8" w:color="auto"/>
            </w:tcBorders>
          </w:tcPr>
          <w:p>
            <w:pPr>
              <w:ind w:left="80"/>
              <w:spacing w:after="0"/>
              <w:rPr>
                <w:sz w:val="20"/>
                <w:szCs w:val="20"/>
                <w:color w:val="auto"/>
              </w:rPr>
            </w:pPr>
            <w:r>
              <w:rPr>
                <w:rFonts w:ascii="Century" w:cs="Century" w:eastAsia="Century" w:hAnsi="Century"/>
                <w:sz w:val="24"/>
                <w:szCs w:val="24"/>
                <w:color w:val="auto"/>
              </w:rPr>
              <w:t>Cargo:</w:t>
            </w:r>
          </w:p>
        </w:tc>
        <w:tc>
          <w:tcPr>
            <w:tcW w:w="2600" w:type="dxa"/>
            <w:vAlign w:val="bottom"/>
            <w:tcBorders>
              <w:bottom w:val="single" w:sz="8" w:color="auto"/>
            </w:tcBorders>
          </w:tcPr>
          <w:p>
            <w:pPr>
              <w:spacing w:after="0"/>
              <w:rPr>
                <w:sz w:val="24"/>
                <w:szCs w:val="24"/>
                <w:color w:val="auto"/>
              </w:rPr>
            </w:pPr>
          </w:p>
        </w:tc>
        <w:tc>
          <w:tcPr>
            <w:tcW w:w="3020" w:type="dxa"/>
            <w:vAlign w:val="bottom"/>
            <w:tcBorders>
              <w:bottom w:val="single" w:sz="8" w:color="auto"/>
            </w:tcBorders>
          </w:tcPr>
          <w:p>
            <w:pPr>
              <w:ind w:left="740"/>
              <w:spacing w:after="0"/>
              <w:rPr>
                <w:sz w:val="20"/>
                <w:szCs w:val="20"/>
                <w:color w:val="auto"/>
              </w:rPr>
            </w:pPr>
            <w:r>
              <w:rPr>
                <w:rFonts w:ascii="Century" w:cs="Century" w:eastAsia="Century" w:hAnsi="Century"/>
                <w:sz w:val="24"/>
                <w:szCs w:val="24"/>
                <w:color w:val="auto"/>
              </w:rPr>
              <w:t>Mat. SIAPE:</w:t>
            </w:r>
          </w:p>
        </w:tc>
      </w:tr>
      <w:tr>
        <w:trPr>
          <w:trHeight w:val="279"/>
        </w:trPr>
        <w:tc>
          <w:tcPr>
            <w:tcW w:w="3400" w:type="dxa"/>
            <w:vAlign w:val="bottom"/>
            <w:tcBorders>
              <w:bottom w:val="single" w:sz="8" w:color="auto"/>
            </w:tcBorders>
          </w:tcPr>
          <w:p>
            <w:pPr>
              <w:ind w:left="80"/>
              <w:spacing w:after="0" w:line="278" w:lineRule="exact"/>
              <w:rPr>
                <w:sz w:val="20"/>
                <w:szCs w:val="20"/>
                <w:color w:val="auto"/>
              </w:rPr>
            </w:pPr>
            <w:r>
              <w:rPr>
                <w:rFonts w:ascii="Century" w:cs="Century" w:eastAsia="Century" w:hAnsi="Century"/>
                <w:sz w:val="24"/>
                <w:szCs w:val="24"/>
                <w:color w:val="auto"/>
              </w:rPr>
              <w:t>Lotação:</w:t>
            </w:r>
          </w:p>
        </w:tc>
        <w:tc>
          <w:tcPr>
            <w:tcW w:w="2600" w:type="dxa"/>
            <w:vAlign w:val="bottom"/>
            <w:tcBorders>
              <w:bottom w:val="single" w:sz="8" w:color="auto"/>
            </w:tcBorders>
          </w:tcPr>
          <w:p>
            <w:pPr>
              <w:spacing w:after="0"/>
              <w:rPr>
                <w:sz w:val="24"/>
                <w:szCs w:val="24"/>
                <w:color w:val="auto"/>
              </w:rPr>
            </w:pPr>
          </w:p>
        </w:tc>
        <w:tc>
          <w:tcPr>
            <w:tcW w:w="3020" w:type="dxa"/>
            <w:vAlign w:val="bottom"/>
            <w:tcBorders>
              <w:bottom w:val="single" w:sz="8" w:color="auto"/>
            </w:tcBorders>
          </w:tcPr>
          <w:p>
            <w:pPr>
              <w:spacing w:after="0"/>
              <w:rPr>
                <w:sz w:val="24"/>
                <w:szCs w:val="24"/>
                <w:color w:val="auto"/>
              </w:rPr>
            </w:pPr>
          </w:p>
        </w:tc>
      </w:tr>
      <w:tr>
        <w:trPr>
          <w:trHeight w:val="274"/>
        </w:trPr>
        <w:tc>
          <w:tcPr>
            <w:tcW w:w="3400" w:type="dxa"/>
            <w:vAlign w:val="bottom"/>
          </w:tcPr>
          <w:p>
            <w:pPr>
              <w:ind w:left="80"/>
              <w:spacing w:after="0" w:line="275" w:lineRule="exact"/>
              <w:rPr>
                <w:sz w:val="20"/>
                <w:szCs w:val="20"/>
                <w:color w:val="auto"/>
              </w:rPr>
            </w:pPr>
            <w:r>
              <w:rPr>
                <w:rFonts w:ascii="Century" w:cs="Century" w:eastAsia="Century" w:hAnsi="Century"/>
                <w:sz w:val="24"/>
                <w:szCs w:val="24"/>
                <w:color w:val="auto"/>
              </w:rPr>
              <w:t>Telefones: Residencial:</w:t>
            </w:r>
          </w:p>
        </w:tc>
        <w:tc>
          <w:tcPr>
            <w:tcW w:w="2600" w:type="dxa"/>
            <w:vAlign w:val="bottom"/>
          </w:tcPr>
          <w:p>
            <w:pPr>
              <w:ind w:left="800"/>
              <w:spacing w:after="0" w:line="275" w:lineRule="exact"/>
              <w:rPr>
                <w:sz w:val="20"/>
                <w:szCs w:val="20"/>
                <w:color w:val="auto"/>
              </w:rPr>
            </w:pPr>
            <w:r>
              <w:rPr>
                <w:rFonts w:ascii="Century" w:cs="Century" w:eastAsia="Century" w:hAnsi="Century"/>
                <w:sz w:val="24"/>
                <w:szCs w:val="24"/>
                <w:color w:val="auto"/>
              </w:rPr>
              <w:t>; Comercial:</w:t>
            </w:r>
          </w:p>
        </w:tc>
        <w:tc>
          <w:tcPr>
            <w:tcW w:w="3020" w:type="dxa"/>
            <w:vAlign w:val="bottom"/>
          </w:tcPr>
          <w:p>
            <w:pPr>
              <w:ind w:left="460"/>
              <w:spacing w:after="0" w:line="275" w:lineRule="exact"/>
              <w:rPr>
                <w:sz w:val="20"/>
                <w:szCs w:val="20"/>
                <w:color w:val="auto"/>
              </w:rPr>
            </w:pPr>
            <w:r>
              <w:rPr>
                <w:rFonts w:ascii="Century" w:cs="Century" w:eastAsia="Century" w:hAnsi="Century"/>
                <w:sz w:val="24"/>
                <w:szCs w:val="24"/>
                <w:color w:val="auto"/>
              </w:rPr>
              <w:t>; Celular:</w:t>
            </w:r>
          </w:p>
        </w:tc>
      </w:tr>
    </w:tbl>
    <w:p>
      <w:pPr>
        <w:spacing w:after="0" w:line="316" w:lineRule="exact"/>
        <w:rPr>
          <w:sz w:val="20"/>
          <w:szCs w:val="20"/>
          <w:color w:val="auto"/>
        </w:rPr>
      </w:pPr>
    </w:p>
    <w:p>
      <w:pPr>
        <w:ind w:left="220" w:right="5560" w:hanging="64"/>
        <w:spacing w:after="0" w:line="262" w:lineRule="auto"/>
        <w:tabs>
          <w:tab w:leader="none" w:pos="421" w:val="left"/>
        </w:tabs>
        <w:numPr>
          <w:ilvl w:val="0"/>
          <w:numId w:val="86"/>
        </w:numPr>
        <w:rPr>
          <w:rFonts w:ascii="Century" w:cs="Century" w:eastAsia="Century" w:hAnsi="Century"/>
          <w:sz w:val="23"/>
          <w:szCs w:val="23"/>
          <w:b w:val="1"/>
          <w:bCs w:val="1"/>
          <w:color w:val="auto"/>
        </w:rPr>
      </w:pPr>
      <w:r>
        <w:rPr>
          <w:rFonts w:ascii="Century" w:cs="Century" w:eastAsia="Century" w:hAnsi="Century"/>
          <w:sz w:val="23"/>
          <w:szCs w:val="23"/>
          <w:b w:val="1"/>
          <w:bCs w:val="1"/>
          <w:color w:val="auto"/>
        </w:rPr>
        <w:t xml:space="preserve">FUNDAMENTAÇÃO LEGAL: </w:t>
      </w:r>
      <w:r>
        <w:rPr>
          <w:rFonts w:ascii="Century" w:cs="Century" w:eastAsia="Century" w:hAnsi="Century"/>
          <w:sz w:val="23"/>
          <w:szCs w:val="23"/>
          <w:color w:val="auto"/>
        </w:rPr>
        <w:t>Art. 97 da Lei nº 8.112/1990</w:t>
      </w:r>
    </w:p>
    <w:p>
      <w:pPr>
        <w:spacing w:after="0" w:line="306" w:lineRule="exact"/>
        <w:rPr>
          <w:rFonts w:ascii="Century" w:cs="Century" w:eastAsia="Century" w:hAnsi="Century"/>
          <w:sz w:val="23"/>
          <w:szCs w:val="23"/>
          <w:b w:val="1"/>
          <w:bCs w:val="1"/>
          <w:color w:val="auto"/>
        </w:rPr>
      </w:pPr>
    </w:p>
    <w:p>
      <w:pPr>
        <w:ind w:left="420" w:hanging="264"/>
        <w:spacing w:after="0"/>
        <w:tabs>
          <w:tab w:leader="none" w:pos="420" w:val="left"/>
        </w:tabs>
        <w:numPr>
          <w:ilvl w:val="0"/>
          <w:numId w:val="86"/>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REQUERIMENTO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52070</wp:posOffset>
                </wp:positionH>
                <wp:positionV relativeFrom="paragraph">
                  <wp:posOffset>-194945</wp:posOffset>
                </wp:positionV>
                <wp:extent cx="5720080" cy="0"/>
                <wp:wrapNone/>
                <wp:docPr id="397" name="Shape 3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7" o:spid="_x0000_s14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15.3499pt" to="454.5pt,-15.3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52070</wp:posOffset>
                </wp:positionH>
                <wp:positionV relativeFrom="paragraph">
                  <wp:posOffset>6985</wp:posOffset>
                </wp:positionV>
                <wp:extent cx="5720080" cy="0"/>
                <wp:wrapNone/>
                <wp:docPr id="398" name="Shape 3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8" o:spid="_x0000_s14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0.55pt" to="454.5pt,0.55pt" o:allowincell="f" strokecolor="#000000" strokeweight="0.4799pt"/>
            </w:pict>
          </mc:Fallback>
        </mc:AlternateContent>
      </w:r>
    </w:p>
    <w:p>
      <w:pPr>
        <w:spacing w:after="0" w:line="277" w:lineRule="exact"/>
        <w:rPr>
          <w:sz w:val="20"/>
          <w:szCs w:val="20"/>
          <w:color w:val="auto"/>
        </w:rPr>
      </w:pPr>
    </w:p>
    <w:p>
      <w:pPr>
        <w:ind w:left="680"/>
        <w:spacing w:after="0"/>
        <w:rPr>
          <w:sz w:val="20"/>
          <w:szCs w:val="20"/>
          <w:color w:val="auto"/>
        </w:rPr>
      </w:pPr>
      <w:r>
        <w:rPr>
          <w:rFonts w:ascii="Century" w:cs="Century" w:eastAsia="Century" w:hAnsi="Century"/>
          <w:sz w:val="24"/>
          <w:szCs w:val="24"/>
          <w:color w:val="auto"/>
        </w:rPr>
        <w:t xml:space="preserve">Requer a concessão de </w:t>
      </w:r>
      <w:r>
        <w:rPr>
          <w:rFonts w:ascii="Century" w:cs="Century" w:eastAsia="Century" w:hAnsi="Century"/>
          <w:sz w:val="24"/>
          <w:szCs w:val="24"/>
          <w:b w:val="1"/>
          <w:bCs w:val="1"/>
          <w:color w:val="auto"/>
        </w:rPr>
        <w:t>AFASTAMENTO REMUNERADO</w:t>
      </w:r>
      <w:r>
        <w:rPr>
          <w:rFonts w:ascii="Century" w:cs="Century" w:eastAsia="Century" w:hAnsi="Century"/>
          <w:sz w:val="24"/>
          <w:szCs w:val="24"/>
          <w:color w:val="auto"/>
        </w:rPr>
        <w:t>, no prazo de</w:t>
      </w:r>
    </w:p>
    <w:p>
      <w:pPr>
        <w:ind w:left="160"/>
        <w:spacing w:after="0"/>
        <w:rPr>
          <w:sz w:val="20"/>
          <w:szCs w:val="20"/>
          <w:color w:val="auto"/>
        </w:rPr>
      </w:pPr>
      <w:r>
        <w:rPr>
          <w:rFonts w:ascii="Century" w:cs="Century" w:eastAsia="Century" w:hAnsi="Century"/>
          <w:sz w:val="24"/>
          <w:szCs w:val="24"/>
          <w:color w:val="auto"/>
        </w:rPr>
        <w:t>_____ dias, conforme documentação anexa.</w:t>
      </w:r>
    </w:p>
    <w:p>
      <w:pPr>
        <w:spacing w:after="0" w:line="1" w:lineRule="exact"/>
        <w:rPr>
          <w:sz w:val="20"/>
          <w:szCs w:val="20"/>
          <w:color w:val="auto"/>
        </w:rPr>
      </w:pPr>
    </w:p>
    <w:p>
      <w:pPr>
        <w:ind w:left="760"/>
        <w:spacing w:after="0"/>
        <w:tabs>
          <w:tab w:leader="none" w:pos="1160" w:val="left"/>
        </w:tabs>
        <w:rPr>
          <w:sz w:val="20"/>
          <w:szCs w:val="20"/>
          <w:color w:val="auto"/>
        </w:rPr>
      </w:pPr>
      <w:r>
        <w:rPr>
          <w:rFonts w:ascii="Century" w:cs="Century" w:eastAsia="Century" w:hAnsi="Century"/>
          <w:sz w:val="24"/>
          <w:szCs w:val="24"/>
          <w:color w:val="auto"/>
        </w:rPr>
        <w:t>(</w:t>
      </w:r>
      <w:r>
        <w:rPr>
          <w:sz w:val="20"/>
          <w:szCs w:val="20"/>
          <w:color w:val="auto"/>
        </w:rPr>
        <w:tab/>
      </w:r>
      <w:r>
        <w:rPr>
          <w:rFonts w:ascii="Century" w:cs="Century" w:eastAsia="Century" w:hAnsi="Century"/>
          <w:sz w:val="24"/>
          <w:szCs w:val="24"/>
          <w:color w:val="auto"/>
        </w:rPr>
        <w:t>) Doação de sangue – 1 dia</w:t>
      </w:r>
    </w:p>
    <w:p>
      <w:pPr>
        <w:ind w:left="760"/>
        <w:spacing w:after="0"/>
        <w:tabs>
          <w:tab w:leader="none" w:pos="1160" w:val="left"/>
        </w:tabs>
        <w:rPr>
          <w:sz w:val="20"/>
          <w:szCs w:val="20"/>
          <w:color w:val="auto"/>
        </w:rPr>
      </w:pPr>
      <w:r>
        <w:rPr>
          <w:rFonts w:ascii="Century" w:cs="Century" w:eastAsia="Century" w:hAnsi="Century"/>
          <w:sz w:val="24"/>
          <w:szCs w:val="24"/>
          <w:color w:val="auto"/>
        </w:rPr>
        <w:t>(</w:t>
      </w:r>
      <w:r>
        <w:rPr>
          <w:sz w:val="20"/>
          <w:szCs w:val="20"/>
          <w:color w:val="auto"/>
        </w:rPr>
        <w:tab/>
      </w:r>
      <w:r>
        <w:rPr>
          <w:rFonts w:ascii="Century" w:cs="Century" w:eastAsia="Century" w:hAnsi="Century"/>
          <w:sz w:val="24"/>
          <w:szCs w:val="24"/>
          <w:color w:val="auto"/>
        </w:rPr>
        <w:t>) Alistamento ou recadastramento eleitoral – limitado - 2 dias</w:t>
      </w:r>
    </w:p>
    <w:p>
      <w:pPr>
        <w:ind w:left="760"/>
        <w:spacing w:after="0" w:line="239" w:lineRule="auto"/>
        <w:tabs>
          <w:tab w:leader="none" w:pos="1160" w:val="left"/>
        </w:tabs>
        <w:rPr>
          <w:sz w:val="20"/>
          <w:szCs w:val="20"/>
          <w:color w:val="auto"/>
        </w:rPr>
      </w:pPr>
      <w:r>
        <w:rPr>
          <w:rFonts w:ascii="Century" w:cs="Century" w:eastAsia="Century" w:hAnsi="Century"/>
          <w:sz w:val="24"/>
          <w:szCs w:val="24"/>
          <w:color w:val="auto"/>
        </w:rPr>
        <w:t>(</w:t>
      </w:r>
      <w:r>
        <w:rPr>
          <w:sz w:val="20"/>
          <w:szCs w:val="20"/>
          <w:color w:val="auto"/>
        </w:rPr>
        <w:tab/>
      </w:r>
      <w:r>
        <w:rPr>
          <w:rFonts w:ascii="Century" w:cs="Century" w:eastAsia="Century" w:hAnsi="Century"/>
          <w:sz w:val="24"/>
          <w:szCs w:val="24"/>
          <w:color w:val="auto"/>
        </w:rPr>
        <w:t>) Casamento – 8 dias</w:t>
      </w:r>
    </w:p>
    <w:p>
      <w:pPr>
        <w:ind w:left="760"/>
        <w:spacing w:after="0"/>
        <w:rPr>
          <w:sz w:val="20"/>
          <w:szCs w:val="20"/>
          <w:color w:val="auto"/>
        </w:rPr>
      </w:pPr>
      <w:r>
        <w:rPr>
          <w:rFonts w:ascii="Century" w:cs="Century" w:eastAsia="Century" w:hAnsi="Century"/>
          <w:sz w:val="24"/>
          <w:szCs w:val="24"/>
          <w:color w:val="auto"/>
        </w:rPr>
        <w:t>(  ) Falecimento cônjuge, companheiro, pais, madrasta ou padrasto, filhos,</w:t>
      </w:r>
    </w:p>
    <w:p>
      <w:pPr>
        <w:ind w:left="160"/>
        <w:spacing w:after="0"/>
        <w:rPr>
          <w:sz w:val="20"/>
          <w:szCs w:val="20"/>
          <w:color w:val="auto"/>
        </w:rPr>
      </w:pPr>
      <w:r>
        <w:rPr>
          <w:rFonts w:ascii="Century" w:cs="Century" w:eastAsia="Century" w:hAnsi="Century"/>
          <w:sz w:val="24"/>
          <w:szCs w:val="24"/>
          <w:color w:val="auto"/>
        </w:rPr>
        <w:t>enteados, menor sob guarda ou tutela e irmãos – 8 dias</w:t>
      </w:r>
    </w:p>
    <w:p>
      <w:pPr>
        <w:spacing w:after="0" w:line="1" w:lineRule="exact"/>
        <w:rPr>
          <w:sz w:val="20"/>
          <w:szCs w:val="20"/>
          <w:color w:val="auto"/>
        </w:rPr>
      </w:pPr>
    </w:p>
    <w:p>
      <w:pPr>
        <w:ind w:left="7360"/>
        <w:spacing w:after="0"/>
        <w:rPr>
          <w:sz w:val="20"/>
          <w:szCs w:val="20"/>
          <w:color w:val="auto"/>
        </w:rPr>
      </w:pPr>
      <w:r>
        <w:rPr>
          <w:rFonts w:ascii="Century" w:cs="Century" w:eastAsia="Century" w:hAnsi="Century"/>
          <w:sz w:val="24"/>
          <w:szCs w:val="24"/>
          <w:color w:val="auto"/>
        </w:rPr>
        <w:t>Nestes termos,</w:t>
      </w:r>
    </w:p>
    <w:p>
      <w:pPr>
        <w:ind w:left="7020"/>
        <w:spacing w:after="0"/>
        <w:rPr>
          <w:sz w:val="20"/>
          <w:szCs w:val="20"/>
          <w:color w:val="auto"/>
        </w:rPr>
      </w:pPr>
      <w:r>
        <w:rPr>
          <w:rFonts w:ascii="Century" w:cs="Century" w:eastAsia="Century" w:hAnsi="Century"/>
          <w:sz w:val="24"/>
          <w:szCs w:val="24"/>
          <w:color w:val="auto"/>
        </w:rPr>
        <w:t>Pede deferimento.</w:t>
      </w:r>
    </w:p>
    <w:p>
      <w:pPr>
        <w:sectPr>
          <w:pgSz w:w="11900" w:h="16838" w:orient="portrait"/>
          <w:cols w:equalWidth="0" w:num="1">
            <w:col w:w="9340"/>
          </w:cols>
          <w:pgMar w:left="1440" w:top="1244" w:right="1126" w:bottom="0" w:gutter="0" w:footer="0" w:header="0"/>
        </w:sectPr>
      </w:pPr>
    </w:p>
    <w:p>
      <w:pPr>
        <w:spacing w:after="0" w:line="200" w:lineRule="exact"/>
        <w:rPr>
          <w:sz w:val="20"/>
          <w:szCs w:val="20"/>
          <w:color w:val="auto"/>
        </w:rPr>
      </w:pPr>
    </w:p>
    <w:p>
      <w:pPr>
        <w:spacing w:after="0" w:line="384" w:lineRule="exact"/>
        <w:rPr>
          <w:sz w:val="20"/>
          <w:szCs w:val="20"/>
          <w:color w:val="auto"/>
        </w:rPr>
      </w:pPr>
    </w:p>
    <w:p>
      <w:pPr>
        <w:ind w:left="820"/>
        <w:spacing w:after="0"/>
        <w:rPr>
          <w:sz w:val="20"/>
          <w:szCs w:val="20"/>
          <w:color w:val="auto"/>
        </w:rPr>
      </w:pPr>
      <w:r>
        <w:rPr>
          <w:rFonts w:ascii="Century" w:cs="Century" w:eastAsia="Century" w:hAnsi="Century"/>
          <w:sz w:val="23"/>
          <w:szCs w:val="23"/>
          <w:color w:val="auto"/>
        </w:rPr>
        <w:t>Local: __________________________</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64" w:lineRule="exact"/>
        <w:rPr>
          <w:sz w:val="20"/>
          <w:szCs w:val="20"/>
          <w:color w:val="auto"/>
        </w:rPr>
      </w:pPr>
    </w:p>
    <w:p>
      <w:pPr>
        <w:jc w:val="center"/>
        <w:ind w:right="1000"/>
        <w:spacing w:after="0"/>
        <w:rPr>
          <w:sz w:val="20"/>
          <w:szCs w:val="20"/>
          <w:color w:val="auto"/>
        </w:rPr>
      </w:pPr>
      <w:r>
        <w:rPr>
          <w:rFonts w:ascii="Century" w:cs="Century" w:eastAsia="Century" w:hAnsi="Century"/>
          <w:sz w:val="23"/>
          <w:szCs w:val="23"/>
          <w:color w:val="auto"/>
        </w:rPr>
        <w:t>Data: _____/_____/_____</w:t>
      </w:r>
    </w:p>
    <w:p>
      <w:pPr>
        <w:spacing w:after="0" w:line="200" w:lineRule="exact"/>
        <w:rPr>
          <w:sz w:val="20"/>
          <w:szCs w:val="20"/>
          <w:color w:val="auto"/>
        </w:rPr>
      </w:pPr>
    </w:p>
    <w:p>
      <w:pPr>
        <w:sectPr>
          <w:pgSz w:w="11900" w:h="16838" w:orient="portrait"/>
          <w:cols w:equalWidth="0" w:num="2">
            <w:col w:w="5020" w:space="720"/>
            <w:col w:w="3600"/>
          </w:cols>
          <w:pgMar w:left="1440" w:top="1244" w:right="1126" w:bottom="0" w:gutter="0" w:footer="0" w:header="0"/>
          <w:type w:val="continuous"/>
        </w:sectPr>
      </w:pPr>
    </w:p>
    <w:p>
      <w:pPr>
        <w:spacing w:after="0" w:line="94" w:lineRule="exact"/>
        <w:rPr>
          <w:sz w:val="20"/>
          <w:szCs w:val="20"/>
          <w:color w:val="auto"/>
        </w:rPr>
      </w:pPr>
    </w:p>
    <w:p>
      <w:pPr>
        <w:ind w:left="3080"/>
        <w:spacing w:after="0"/>
        <w:rPr>
          <w:sz w:val="20"/>
          <w:szCs w:val="20"/>
          <w:color w:val="auto"/>
        </w:rPr>
      </w:pPr>
      <w:r>
        <w:rPr>
          <w:rFonts w:ascii="Century" w:cs="Century" w:eastAsia="Century" w:hAnsi="Century"/>
          <w:sz w:val="24"/>
          <w:szCs w:val="24"/>
          <w:color w:val="auto"/>
        </w:rPr>
        <w:t>_________________________</w:t>
      </w:r>
    </w:p>
    <w:p>
      <w:pPr>
        <w:ind w:left="3020"/>
        <w:spacing w:after="0"/>
        <w:rPr>
          <w:sz w:val="20"/>
          <w:szCs w:val="20"/>
          <w:color w:val="auto"/>
        </w:rPr>
      </w:pPr>
      <w:r>
        <w:rPr>
          <w:rFonts w:ascii="Century" w:cs="Century" w:eastAsia="Century" w:hAnsi="Century"/>
          <w:sz w:val="24"/>
          <w:szCs w:val="24"/>
          <w:color w:val="auto"/>
        </w:rPr>
        <w:t>Assinatura do(a) servidor(a)</w:t>
      </w:r>
    </w:p>
    <w:p>
      <w:pPr>
        <w:spacing w:after="0" w:line="289" w:lineRule="exact"/>
        <w:rPr>
          <w:sz w:val="20"/>
          <w:szCs w:val="20"/>
          <w:color w:val="auto"/>
        </w:rPr>
      </w:pPr>
    </w:p>
    <w:p>
      <w:pPr>
        <w:ind w:left="160"/>
        <w:spacing w:after="0"/>
        <w:rPr>
          <w:sz w:val="20"/>
          <w:szCs w:val="20"/>
          <w:color w:val="auto"/>
        </w:rPr>
      </w:pPr>
      <w:r>
        <w:rPr>
          <w:rFonts w:ascii="Century" w:cs="Century" w:eastAsia="Century" w:hAnsi="Century"/>
          <w:sz w:val="24"/>
          <w:szCs w:val="24"/>
          <w:b w:val="1"/>
          <w:bCs w:val="1"/>
          <w:color w:val="auto"/>
        </w:rPr>
        <w:t>Ciente da Chefia Imediata:</w:t>
      </w:r>
    </w:p>
    <w:p>
      <w:pPr>
        <w:ind w:left="160"/>
        <w:spacing w:after="0"/>
        <w:rPr>
          <w:sz w:val="20"/>
          <w:szCs w:val="20"/>
          <w:color w:val="auto"/>
        </w:rPr>
      </w:pPr>
      <w:r>
        <w:rPr>
          <w:rFonts w:ascii="Century" w:cs="Century" w:eastAsia="Century" w:hAnsi="Century"/>
          <w:sz w:val="24"/>
          <w:szCs w:val="24"/>
          <w:color w:val="auto"/>
        </w:rPr>
        <w:t>À CRD,</w:t>
      </w:r>
    </w:p>
    <w:p>
      <w:pPr>
        <w:ind w:left="160"/>
        <w:spacing w:after="0" w:line="239" w:lineRule="auto"/>
        <w:rPr>
          <w:sz w:val="20"/>
          <w:szCs w:val="20"/>
          <w:color w:val="auto"/>
        </w:rPr>
      </w:pPr>
      <w:r>
        <w:rPr>
          <w:rFonts w:ascii="Century" w:cs="Century" w:eastAsia="Century" w:hAnsi="Century"/>
          <w:sz w:val="24"/>
          <w:szCs w:val="24"/>
          <w:color w:val="auto"/>
        </w:rPr>
        <w:t>Para registro nos assentamentos funcionais do(a) servidor(a).</w:t>
      </w:r>
    </w:p>
    <w:p>
      <w:pPr>
        <w:spacing w:after="0" w:line="290" w:lineRule="exact"/>
        <w:rPr>
          <w:sz w:val="20"/>
          <w:szCs w:val="20"/>
          <w:color w:val="auto"/>
        </w:rPr>
      </w:pPr>
    </w:p>
    <w:p>
      <w:pPr>
        <w:ind w:left="820"/>
        <w:spacing w:after="0"/>
        <w:tabs>
          <w:tab w:leader="none" w:pos="5720" w:val="left"/>
        </w:tabs>
        <w:rPr>
          <w:sz w:val="20"/>
          <w:szCs w:val="20"/>
          <w:color w:val="auto"/>
        </w:rPr>
      </w:pPr>
      <w:r>
        <w:rPr>
          <w:rFonts w:ascii="Century" w:cs="Century" w:eastAsia="Century" w:hAnsi="Century"/>
          <w:sz w:val="24"/>
          <w:szCs w:val="24"/>
          <w:color w:val="auto"/>
        </w:rPr>
        <w:t>Local: __________________________</w:t>
      </w:r>
      <w:r>
        <w:rPr>
          <w:sz w:val="20"/>
          <w:szCs w:val="20"/>
          <w:color w:val="auto"/>
        </w:rPr>
        <w:tab/>
      </w:r>
      <w:r>
        <w:rPr>
          <w:rFonts w:ascii="Century" w:cs="Century" w:eastAsia="Century" w:hAnsi="Century"/>
          <w:sz w:val="23"/>
          <w:szCs w:val="23"/>
          <w:color w:val="auto"/>
        </w:rPr>
        <w:t>Data: _____/_____/_____</w:t>
      </w:r>
    </w:p>
    <w:p>
      <w:pPr>
        <w:spacing w:after="0" w:line="287" w:lineRule="exact"/>
        <w:rPr>
          <w:sz w:val="20"/>
          <w:szCs w:val="20"/>
          <w:color w:val="auto"/>
        </w:rPr>
      </w:pPr>
    </w:p>
    <w:p>
      <w:pPr>
        <w:jc w:val="center"/>
        <w:ind w:right="160"/>
        <w:spacing w:after="0"/>
        <w:rPr>
          <w:sz w:val="20"/>
          <w:szCs w:val="20"/>
          <w:color w:val="auto"/>
        </w:rPr>
      </w:pPr>
      <w:r>
        <w:rPr>
          <w:rFonts w:ascii="Century" w:cs="Century" w:eastAsia="Century" w:hAnsi="Century"/>
          <w:sz w:val="24"/>
          <w:szCs w:val="24"/>
          <w:color w:val="auto"/>
        </w:rPr>
        <w:t>_________________________</w:t>
      </w:r>
    </w:p>
    <w:p>
      <w:pPr>
        <w:jc w:val="center"/>
        <w:ind w:right="160"/>
        <w:spacing w:after="0"/>
        <w:rPr>
          <w:sz w:val="20"/>
          <w:szCs w:val="20"/>
          <w:color w:val="auto"/>
        </w:rPr>
      </w:pPr>
      <w:r>
        <w:rPr>
          <w:rFonts w:ascii="Century" w:cs="Century" w:eastAsia="Century" w:hAnsi="Century"/>
          <w:sz w:val="24"/>
          <w:szCs w:val="24"/>
          <w:color w:val="auto"/>
        </w:rPr>
        <w:t>Assinatura e Carimbo do Chefe Imediato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52070</wp:posOffset>
                </wp:positionH>
                <wp:positionV relativeFrom="paragraph">
                  <wp:posOffset>6985</wp:posOffset>
                </wp:positionV>
                <wp:extent cx="5720080" cy="0"/>
                <wp:wrapNone/>
                <wp:docPr id="399" name="Shape 3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9" o:spid="_x0000_s14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0.55pt" to="454.5pt,0.55pt" o:allowincell="f" strokecolor="#000000" strokeweight="0.4799pt"/>
            </w:pict>
          </mc:Fallback>
        </mc:AlternateContent>
      </w:r>
    </w:p>
    <w:p>
      <w:pPr>
        <w:ind w:left="160"/>
        <w:spacing w:after="0"/>
        <w:rPr>
          <w:sz w:val="20"/>
          <w:szCs w:val="20"/>
          <w:color w:val="auto"/>
        </w:rPr>
      </w:pPr>
      <w:r>
        <w:rPr>
          <w:rFonts w:ascii="Century" w:cs="Century" w:eastAsia="Century" w:hAnsi="Century"/>
          <w:sz w:val="20"/>
          <w:szCs w:val="20"/>
          <w:b w:val="1"/>
          <w:bCs w:val="1"/>
          <w:color w:val="auto"/>
        </w:rPr>
        <w:t>Observações:</w:t>
      </w:r>
    </w:p>
    <w:p>
      <w:pPr>
        <w:spacing w:after="0" w:line="6" w:lineRule="exact"/>
        <w:rPr>
          <w:sz w:val="20"/>
          <w:szCs w:val="20"/>
          <w:color w:val="auto"/>
        </w:rPr>
      </w:pPr>
    </w:p>
    <w:p>
      <w:pPr>
        <w:jc w:val="both"/>
        <w:ind w:left="160" w:right="320" w:hanging="4"/>
        <w:spacing w:after="0" w:line="239" w:lineRule="auto"/>
        <w:tabs>
          <w:tab w:leader="none" w:pos="561" w:val="left"/>
        </w:tabs>
        <w:numPr>
          <w:ilvl w:val="0"/>
          <w:numId w:val="87"/>
        </w:numPr>
        <w:rPr>
          <w:rFonts w:ascii="Century" w:cs="Century" w:eastAsia="Century" w:hAnsi="Century"/>
          <w:sz w:val="20"/>
          <w:szCs w:val="20"/>
          <w:color w:val="auto"/>
        </w:rPr>
      </w:pPr>
      <w:r>
        <w:rPr>
          <w:rFonts w:ascii="Century" w:cs="Century" w:eastAsia="Century" w:hAnsi="Century"/>
          <w:sz w:val="20"/>
          <w:szCs w:val="20"/>
          <w:color w:val="auto"/>
        </w:rPr>
        <w:t>Preencher requerimento (modelo anexo), acompanhado de documento que comprove a ocorrência (Doação de sangue: declaração ou atestado comprobatório; Alistamento ou recadastramento eleitoral: certidão do TRE; casamento: cópia autenticada ou conferida com original da certidão de casamento; Falecimento cônjuge, companheiro, pais, madrasta ou padrasto, filhos, enteados, menor sob guarda ou tutela e irmãos: cópia autenticada ou conferida com original da certidão de óbito).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-121285</wp:posOffset>
            </wp:positionH>
            <wp:positionV relativeFrom="paragraph">
              <wp:posOffset>702945</wp:posOffset>
            </wp:positionV>
            <wp:extent cx="6068060" cy="3810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29">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-121285</wp:posOffset>
            </wp:positionH>
            <wp:positionV relativeFrom="paragraph">
              <wp:posOffset>749935</wp:posOffset>
            </wp:positionV>
            <wp:extent cx="6068060" cy="889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30">
                      <a:extLst>
                        <a:ext uri="{28A0092B-C50C-407E-A947-70E740481C1C}"/>
                      </a:extLst>
                    </a:blip>
                    <a:srcRect/>
                    <a:stretch>
                      <a:fillRect/>
                    </a:stretch>
                  </pic:blipFill>
                  <pic:spPr bwMode="auto">
                    <a:xfrm>
                      <a:off x="0" y="0"/>
                      <a:ext cx="606806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52070</wp:posOffset>
                </wp:positionH>
                <wp:positionV relativeFrom="paragraph">
                  <wp:posOffset>6350</wp:posOffset>
                </wp:positionV>
                <wp:extent cx="5720080" cy="0"/>
                <wp:wrapNone/>
                <wp:docPr id="402" name="Shape 4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02" o:spid="_x0000_s14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pt,0.5pt" to="454.5pt,0.5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68</w:t>
      </w:r>
    </w:p>
    <w:p>
      <w:pPr>
        <w:sectPr>
          <w:pgSz w:w="11900" w:h="16838" w:orient="portrait"/>
          <w:cols w:equalWidth="0" w:num="1">
            <w:col w:w="9340"/>
          </w:cols>
          <w:pgMar w:left="1440" w:top="1244" w:right="1126" w:bottom="0" w:gutter="0" w:footer="0" w:header="0"/>
          <w:type w:val="continuous"/>
        </w:sectPr>
      </w:pPr>
    </w:p>
    <w:p>
      <w:pPr>
        <w:jc w:val="center"/>
        <w:ind w:right="-2"/>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3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7"/>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2"/>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7"/>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1.1.16 EXERCÍCIO PROVISÓRIO</w:t>
      </w:r>
    </w:p>
    <w:p>
      <w:pPr>
        <w:spacing w:after="0" w:line="296" w:lineRule="exact"/>
        <w:rPr>
          <w:sz w:val="20"/>
          <w:szCs w:val="20"/>
          <w:color w:val="auto"/>
        </w:rPr>
      </w:pPr>
    </w:p>
    <w:p>
      <w:pPr>
        <w:jc w:val="both"/>
        <w:ind w:left="3"/>
        <w:spacing w:after="0" w:line="239"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O servidor para acompanhar cônjuge ou companheiro que foi deslocado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para outro ponto do território nacional, para o exterior ou para o exercício de mandato eletivo dos Poderes Executivo e Legislativo pode requerer a concessão de licença não remunerada e por prazo indeterminado para acompanhá-lo. Em se tratando de deslocamento de servidor cujo cônjuge ou companheiro também seja servidor público civil ou militar, de qualquer do Poderes da União, dos Estados, do Distrito Federal e Municípios, poderá haver exercício provisório em órgão ou entidade da Administração Federal direta, autárquica ou fundacional, desde que para o exercício de atividade compatível com o seu cargo, sendo observados os requisitos estabelecidos na Orientação Normativa nº 05/2012/SEGEP para a concessão do exercício provisório: I - deslocamento do cônjuge do servidor para outro ponto do território nacional, ou para o exercício de mandato eletivo dos Poderes Executivo e Legislativo; II - exercício de atividade compatível com o seu cargo, e III - transitoriedade da situação que deu causa ao deslocamento do cônjuge.</w:t>
      </w:r>
    </w:p>
    <w:p>
      <w:pPr>
        <w:spacing w:after="0" w:line="305" w:lineRule="exact"/>
        <w:rPr>
          <w:sz w:val="20"/>
          <w:szCs w:val="20"/>
          <w:color w:val="auto"/>
        </w:rPr>
      </w:pPr>
    </w:p>
    <w:p>
      <w:pPr>
        <w:jc w:val="both"/>
        <w:ind w:left="3"/>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Recursos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Humanos</w:t>
      </w:r>
    </w:p>
    <w:p>
      <w:pPr>
        <w:spacing w:after="0" w:line="297" w:lineRule="exact"/>
        <w:rPr>
          <w:sz w:val="20"/>
          <w:szCs w:val="20"/>
          <w:color w:val="auto"/>
        </w:rPr>
      </w:pPr>
    </w:p>
    <w:p>
      <w:pPr>
        <w:jc w:val="both"/>
        <w:ind w:left="3"/>
        <w:spacing w:after="0" w:line="237"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 84 da Lei nº 8.112/1990; Orientação Normativa nº</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05/2012/SEGEP</w:t>
      </w:r>
    </w:p>
    <w:p>
      <w:pPr>
        <w:spacing w:after="0" w:line="289"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REQUISITOS PARA CONCESSÃO:</w:t>
      </w:r>
    </w:p>
    <w:p>
      <w:pPr>
        <w:spacing w:after="0" w:line="296" w:lineRule="exact"/>
        <w:rPr>
          <w:sz w:val="20"/>
          <w:szCs w:val="20"/>
          <w:color w:val="auto"/>
        </w:rPr>
      </w:pPr>
    </w:p>
    <w:p>
      <w:pPr>
        <w:jc w:val="both"/>
        <w:ind w:left="3" w:hanging="3"/>
        <w:spacing w:after="0" w:line="238" w:lineRule="auto"/>
        <w:tabs>
          <w:tab w:leader="none" w:pos="279" w:val="left"/>
        </w:tabs>
        <w:numPr>
          <w:ilvl w:val="0"/>
          <w:numId w:val="88"/>
        </w:numPr>
        <w:rPr>
          <w:rFonts w:ascii="Century" w:cs="Century" w:eastAsia="Century" w:hAnsi="Century"/>
          <w:sz w:val="24"/>
          <w:szCs w:val="24"/>
          <w:color w:val="auto"/>
        </w:rPr>
      </w:pPr>
      <w:r>
        <w:rPr>
          <w:rFonts w:ascii="Century" w:cs="Century" w:eastAsia="Century" w:hAnsi="Century"/>
          <w:sz w:val="24"/>
          <w:szCs w:val="24"/>
          <w:color w:val="auto"/>
        </w:rPr>
        <w:t>Deslocamento do cônjuge ou companheiro, servidor público ou militar, de qualquer dos Poderes da União, dos Estados, do Distrito Federal e dos Municípios, no interesse da Administração ou para o exercício de mandato eletivo dos Poderes Executivo e Legislativo.</w:t>
      </w:r>
    </w:p>
    <w:p>
      <w:pPr>
        <w:spacing w:after="0" w:line="7" w:lineRule="exact"/>
        <w:rPr>
          <w:rFonts w:ascii="Century" w:cs="Century" w:eastAsia="Century" w:hAnsi="Century"/>
          <w:sz w:val="24"/>
          <w:szCs w:val="24"/>
          <w:color w:val="auto"/>
        </w:rPr>
      </w:pPr>
    </w:p>
    <w:p>
      <w:pPr>
        <w:ind w:left="3" w:right="20" w:hanging="3"/>
        <w:spacing w:after="0" w:line="238" w:lineRule="auto"/>
        <w:tabs>
          <w:tab w:leader="none" w:pos="274" w:val="left"/>
        </w:tabs>
        <w:numPr>
          <w:ilvl w:val="0"/>
          <w:numId w:val="88"/>
        </w:numPr>
        <w:rPr>
          <w:rFonts w:ascii="Century" w:cs="Century" w:eastAsia="Century" w:hAnsi="Century"/>
          <w:sz w:val="24"/>
          <w:szCs w:val="24"/>
          <w:color w:val="auto"/>
        </w:rPr>
      </w:pPr>
      <w:r>
        <w:rPr>
          <w:rFonts w:ascii="Century" w:cs="Century" w:eastAsia="Century" w:hAnsi="Century"/>
          <w:sz w:val="24"/>
          <w:szCs w:val="24"/>
          <w:color w:val="auto"/>
        </w:rPr>
        <w:t>Compatibilidade entre as atividades a serem exercidas com aquelas afetas ao cargo efetivo.</w:t>
      </w:r>
    </w:p>
    <w:p>
      <w:pPr>
        <w:ind w:left="263" w:hanging="263"/>
        <w:spacing w:after="0"/>
        <w:tabs>
          <w:tab w:leader="none" w:pos="263" w:val="left"/>
        </w:tabs>
        <w:numPr>
          <w:ilvl w:val="0"/>
          <w:numId w:val="88"/>
        </w:numPr>
        <w:rPr>
          <w:rFonts w:ascii="Century" w:cs="Century" w:eastAsia="Century" w:hAnsi="Century"/>
          <w:sz w:val="24"/>
          <w:szCs w:val="24"/>
          <w:color w:val="auto"/>
        </w:rPr>
      </w:pPr>
      <w:r>
        <w:rPr>
          <w:rFonts w:ascii="Century" w:cs="Century" w:eastAsia="Century" w:hAnsi="Century"/>
          <w:sz w:val="24"/>
          <w:szCs w:val="24"/>
          <w:color w:val="auto"/>
        </w:rPr>
        <w:t>Transitoriedade da situação que deu causa ao deslocamento do cônjuge.</w:t>
      </w:r>
    </w:p>
    <w:p>
      <w:pPr>
        <w:ind w:left="263" w:hanging="263"/>
        <w:spacing w:after="0"/>
        <w:tabs>
          <w:tab w:leader="none" w:pos="263" w:val="left"/>
        </w:tabs>
        <w:numPr>
          <w:ilvl w:val="0"/>
          <w:numId w:val="88"/>
        </w:numPr>
        <w:rPr>
          <w:rFonts w:ascii="Century" w:cs="Century" w:eastAsia="Century" w:hAnsi="Century"/>
          <w:sz w:val="24"/>
          <w:szCs w:val="24"/>
          <w:color w:val="auto"/>
        </w:rPr>
      </w:pPr>
      <w:r>
        <w:rPr>
          <w:rFonts w:ascii="Century" w:cs="Century" w:eastAsia="Century" w:hAnsi="Century"/>
          <w:sz w:val="24"/>
          <w:szCs w:val="24"/>
          <w:color w:val="auto"/>
        </w:rPr>
        <w:t>Anuência do órgão de origem e do órgão de destino.</w:t>
      </w:r>
    </w:p>
    <w:p>
      <w:pPr>
        <w:spacing w:after="0" w:line="289"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PROCEDIMENTO</w:t>
      </w:r>
    </w:p>
    <w:p>
      <w:pPr>
        <w:spacing w:after="0" w:line="294" w:lineRule="exact"/>
        <w:rPr>
          <w:sz w:val="20"/>
          <w:szCs w:val="20"/>
          <w:color w:val="auto"/>
        </w:rPr>
      </w:pPr>
    </w:p>
    <w:p>
      <w:pPr>
        <w:jc w:val="both"/>
        <w:ind w:left="423" w:hanging="423"/>
        <w:spacing w:after="0" w:line="239" w:lineRule="auto"/>
        <w:tabs>
          <w:tab w:leader="none" w:pos="423" w:val="left"/>
        </w:tabs>
        <w:numPr>
          <w:ilvl w:val="0"/>
          <w:numId w:val="89"/>
        </w:numPr>
        <w:rPr>
          <w:rFonts w:ascii="Century" w:cs="Century" w:eastAsia="Century" w:hAnsi="Century"/>
          <w:sz w:val="24"/>
          <w:szCs w:val="24"/>
          <w:color w:val="auto"/>
        </w:rPr>
      </w:pPr>
      <w:r>
        <w:rPr>
          <w:rFonts w:ascii="Century" w:cs="Century" w:eastAsia="Century" w:hAnsi="Century"/>
          <w:sz w:val="24"/>
          <w:szCs w:val="24"/>
          <w:color w:val="auto"/>
        </w:rPr>
        <w:t>O servidor preenche formulário, acompanhado de cópia (autenticada ou conferida com original) da certidão de casamento ou da declaração de união estável firmada em cartório, ambos com data anterior ao deslocamento; do ato que determinou o deslocamento do cônjuge ou companheiro; documento atestando a compatibilidade entre as atividades a serem exercidas com aquelas afetas ao cargo efetivo; documento que comprove que o cônjuge ou companheiro que foi deslocado é servidor público ou militar, de qualquer dos Poderes da União, dos Estados, do Distrito Federal e dos Municípios; documento da instituição de destino com anuência para exercício provisório e protocola na Diretoria de Recursos Humanos-DRH.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110490</wp:posOffset>
            </wp:positionV>
            <wp:extent cx="6068060" cy="3810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32">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157480</wp:posOffset>
            </wp:positionV>
            <wp:extent cx="6068060" cy="889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33">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63" w:lineRule="exact"/>
        <w:rPr>
          <w:sz w:val="20"/>
          <w:szCs w:val="20"/>
          <w:color w:val="auto"/>
        </w:rPr>
      </w:pPr>
    </w:p>
    <w:p>
      <w:pPr>
        <w:ind w:left="9223"/>
        <w:spacing w:after="0"/>
        <w:rPr>
          <w:sz w:val="20"/>
          <w:szCs w:val="20"/>
          <w:color w:val="auto"/>
        </w:rPr>
      </w:pPr>
      <w:r>
        <w:rPr>
          <w:rFonts w:ascii="Cambria" w:cs="Cambria" w:eastAsia="Cambria" w:hAnsi="Cambria"/>
          <w:sz w:val="24"/>
          <w:szCs w:val="24"/>
          <w:color w:val="auto"/>
        </w:rPr>
        <w:t>69</w:t>
      </w:r>
    </w:p>
    <w:p>
      <w:pPr>
        <w:sectPr>
          <w:pgSz w:w="11900" w:h="16838" w:orient="portrait"/>
          <w:cols w:equalWidth="0" w:num="1">
            <w:col w:w="9503"/>
          </w:cols>
          <w:pgMar w:left="1277" w:top="1244" w:right="1126" w:bottom="0" w:gutter="0" w:footer="0" w:header="0"/>
        </w:sectPr>
      </w:pPr>
    </w:p>
    <w:p>
      <w:pPr>
        <w:jc w:val="center"/>
        <w:ind w:right="-2"/>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3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7"/>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2"/>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7"/>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423" w:hanging="423"/>
        <w:spacing w:after="0" w:line="237" w:lineRule="auto"/>
        <w:tabs>
          <w:tab w:leader="none" w:pos="423" w:val="left"/>
        </w:tabs>
        <w:numPr>
          <w:ilvl w:val="0"/>
          <w:numId w:val="90"/>
        </w:numPr>
        <w:rPr>
          <w:rFonts w:ascii="Century" w:cs="Century" w:eastAsia="Century" w:hAnsi="Century"/>
          <w:sz w:val="24"/>
          <w:szCs w:val="24"/>
          <w:color w:val="auto"/>
        </w:rPr>
      </w:pPr>
      <w:r>
        <w:rPr>
          <w:rFonts w:ascii="Century" w:cs="Century" w:eastAsia="Century" w:hAnsi="Century"/>
          <w:sz w:val="24"/>
          <w:szCs w:val="24"/>
          <w:color w:val="auto"/>
        </w:rPr>
        <w:t>A DRH envia a documentação à Pró-Reitoria de Administração-PRAD para formalização de processo.</w:t>
      </w:r>
    </w:p>
    <w:p>
      <w:pPr>
        <w:spacing w:after="0" w:line="8" w:lineRule="exact"/>
        <w:rPr>
          <w:rFonts w:ascii="Century" w:cs="Century" w:eastAsia="Century" w:hAnsi="Century"/>
          <w:sz w:val="24"/>
          <w:szCs w:val="24"/>
          <w:color w:val="auto"/>
        </w:rPr>
      </w:pPr>
    </w:p>
    <w:p>
      <w:pPr>
        <w:ind w:left="423" w:right="20" w:hanging="423"/>
        <w:spacing w:after="0" w:line="237" w:lineRule="auto"/>
        <w:tabs>
          <w:tab w:leader="none" w:pos="423" w:val="left"/>
        </w:tabs>
        <w:numPr>
          <w:ilvl w:val="0"/>
          <w:numId w:val="90"/>
        </w:numPr>
        <w:rPr>
          <w:rFonts w:ascii="Century" w:cs="Century" w:eastAsia="Century" w:hAnsi="Century"/>
          <w:sz w:val="24"/>
          <w:szCs w:val="24"/>
          <w:color w:val="auto"/>
        </w:rPr>
      </w:pPr>
      <w:r>
        <w:rPr>
          <w:rFonts w:ascii="Century" w:cs="Century" w:eastAsia="Century" w:hAnsi="Century"/>
          <w:sz w:val="24"/>
          <w:szCs w:val="24"/>
          <w:color w:val="auto"/>
        </w:rPr>
        <w:t>A PRAD formaliza processo e encaminha à DRH para instrução na forma da legislação vigente.</w:t>
      </w:r>
    </w:p>
    <w:p>
      <w:pPr>
        <w:spacing w:after="0" w:line="6" w:lineRule="exact"/>
        <w:rPr>
          <w:rFonts w:ascii="Century" w:cs="Century" w:eastAsia="Century" w:hAnsi="Century"/>
          <w:sz w:val="24"/>
          <w:szCs w:val="24"/>
          <w:color w:val="auto"/>
        </w:rPr>
      </w:pPr>
    </w:p>
    <w:p>
      <w:pPr>
        <w:jc w:val="both"/>
        <w:ind w:left="423" w:hanging="423"/>
        <w:spacing w:after="0" w:line="238" w:lineRule="auto"/>
        <w:tabs>
          <w:tab w:leader="none" w:pos="423" w:val="left"/>
        </w:tabs>
        <w:numPr>
          <w:ilvl w:val="0"/>
          <w:numId w:val="90"/>
        </w:numPr>
        <w:rPr>
          <w:rFonts w:ascii="Century" w:cs="Century" w:eastAsia="Century" w:hAnsi="Century"/>
          <w:sz w:val="24"/>
          <w:szCs w:val="24"/>
          <w:color w:val="auto"/>
        </w:rPr>
      </w:pPr>
      <w:r>
        <w:rPr>
          <w:rFonts w:ascii="Century" w:cs="Century" w:eastAsia="Century" w:hAnsi="Century"/>
          <w:sz w:val="24"/>
          <w:szCs w:val="24"/>
          <w:color w:val="auto"/>
        </w:rPr>
        <w:t>A DRH instrui e encaminha o processo para manifestação do Conselho de Departamento Acadêmico de lotação do docente ou unidade de lotação do técnico-administrativo.</w:t>
      </w:r>
    </w:p>
    <w:p>
      <w:pPr>
        <w:spacing w:after="0" w:line="8" w:lineRule="exact"/>
        <w:rPr>
          <w:rFonts w:ascii="Century" w:cs="Century" w:eastAsia="Century" w:hAnsi="Century"/>
          <w:sz w:val="24"/>
          <w:szCs w:val="24"/>
          <w:color w:val="auto"/>
        </w:rPr>
      </w:pPr>
    </w:p>
    <w:p>
      <w:pPr>
        <w:ind w:left="423" w:right="20" w:hanging="423"/>
        <w:spacing w:after="0" w:line="237" w:lineRule="auto"/>
        <w:tabs>
          <w:tab w:leader="none" w:pos="423" w:val="left"/>
        </w:tabs>
        <w:numPr>
          <w:ilvl w:val="0"/>
          <w:numId w:val="90"/>
        </w:numPr>
        <w:rPr>
          <w:rFonts w:ascii="Century" w:cs="Century" w:eastAsia="Century" w:hAnsi="Century"/>
          <w:sz w:val="24"/>
          <w:szCs w:val="24"/>
          <w:color w:val="auto"/>
        </w:rPr>
      </w:pPr>
      <w:r>
        <w:rPr>
          <w:rFonts w:ascii="Century" w:cs="Century" w:eastAsia="Century" w:hAnsi="Century"/>
          <w:sz w:val="24"/>
          <w:szCs w:val="24"/>
          <w:color w:val="auto"/>
        </w:rPr>
        <w:t>O Chefe de Departamento junta ao processo a ata com manifestação do Conselho de Departamento e encaminha o processo ao Núcleo ou Câmpus.</w:t>
      </w:r>
    </w:p>
    <w:p>
      <w:pPr>
        <w:spacing w:after="0" w:line="6" w:lineRule="exact"/>
        <w:rPr>
          <w:rFonts w:ascii="Century" w:cs="Century" w:eastAsia="Century" w:hAnsi="Century"/>
          <w:sz w:val="24"/>
          <w:szCs w:val="24"/>
          <w:color w:val="auto"/>
        </w:rPr>
      </w:pPr>
    </w:p>
    <w:p>
      <w:pPr>
        <w:jc w:val="both"/>
        <w:ind w:left="423" w:hanging="423"/>
        <w:spacing w:after="0" w:line="238" w:lineRule="auto"/>
        <w:tabs>
          <w:tab w:leader="none" w:pos="423" w:val="left"/>
        </w:tabs>
        <w:numPr>
          <w:ilvl w:val="0"/>
          <w:numId w:val="90"/>
        </w:numPr>
        <w:rPr>
          <w:rFonts w:ascii="Century" w:cs="Century" w:eastAsia="Century" w:hAnsi="Century"/>
          <w:sz w:val="24"/>
          <w:szCs w:val="24"/>
          <w:color w:val="auto"/>
        </w:rPr>
      </w:pPr>
      <w:r>
        <w:rPr>
          <w:rFonts w:ascii="Century" w:cs="Century" w:eastAsia="Century" w:hAnsi="Century"/>
          <w:sz w:val="24"/>
          <w:szCs w:val="24"/>
          <w:color w:val="auto"/>
        </w:rPr>
        <w:t>O Diretor do Núcleo ou Câmpus junta ao processo a ata com manifestação do Conselho de Núcleo/Câmpus e encaminha o processo à PROGRAD para conhecimento.</w:t>
      </w:r>
    </w:p>
    <w:p>
      <w:pPr>
        <w:spacing w:after="0" w:line="8" w:lineRule="exact"/>
        <w:rPr>
          <w:rFonts w:ascii="Century" w:cs="Century" w:eastAsia="Century" w:hAnsi="Century"/>
          <w:sz w:val="24"/>
          <w:szCs w:val="24"/>
          <w:color w:val="auto"/>
        </w:rPr>
      </w:pPr>
    </w:p>
    <w:p>
      <w:pPr>
        <w:jc w:val="both"/>
        <w:ind w:left="423" w:hanging="423"/>
        <w:spacing w:after="0" w:line="238" w:lineRule="auto"/>
        <w:tabs>
          <w:tab w:leader="none" w:pos="423" w:val="left"/>
        </w:tabs>
        <w:numPr>
          <w:ilvl w:val="0"/>
          <w:numId w:val="90"/>
        </w:numPr>
        <w:rPr>
          <w:rFonts w:ascii="Century" w:cs="Century" w:eastAsia="Century" w:hAnsi="Century"/>
          <w:sz w:val="24"/>
          <w:szCs w:val="24"/>
          <w:color w:val="auto"/>
        </w:rPr>
      </w:pPr>
      <w:r>
        <w:rPr>
          <w:rFonts w:ascii="Century" w:cs="Century" w:eastAsia="Century" w:hAnsi="Century"/>
          <w:sz w:val="24"/>
          <w:szCs w:val="24"/>
          <w:color w:val="auto"/>
        </w:rPr>
        <w:t>Caso haja anuência nos conselhos de departamento e Câmpus/núcleo, a PROGRAD encaminha o processo à Reitoria para envio ao Ministério da Educação.</w:t>
      </w:r>
    </w:p>
    <w:p>
      <w:pPr>
        <w:spacing w:after="0" w:line="5" w:lineRule="exact"/>
        <w:rPr>
          <w:rFonts w:ascii="Century" w:cs="Century" w:eastAsia="Century" w:hAnsi="Century"/>
          <w:sz w:val="24"/>
          <w:szCs w:val="24"/>
          <w:color w:val="auto"/>
        </w:rPr>
      </w:pPr>
    </w:p>
    <w:p>
      <w:pPr>
        <w:ind w:left="423" w:hanging="423"/>
        <w:spacing w:after="0" w:line="238" w:lineRule="auto"/>
        <w:tabs>
          <w:tab w:leader="none" w:pos="423" w:val="left"/>
        </w:tabs>
        <w:numPr>
          <w:ilvl w:val="0"/>
          <w:numId w:val="90"/>
        </w:numPr>
        <w:rPr>
          <w:rFonts w:ascii="Century" w:cs="Century" w:eastAsia="Century" w:hAnsi="Century"/>
          <w:sz w:val="24"/>
          <w:szCs w:val="24"/>
          <w:color w:val="auto"/>
        </w:rPr>
      </w:pPr>
      <w:r>
        <w:rPr>
          <w:rFonts w:ascii="Century" w:cs="Century" w:eastAsia="Century" w:hAnsi="Century"/>
          <w:sz w:val="24"/>
          <w:szCs w:val="24"/>
          <w:color w:val="auto"/>
        </w:rPr>
        <w:t>A Reitoria encaminha o processo ao MEC para emissão de portaria de exercício provisório e publicação no Diário Oficial da União.</w:t>
      </w:r>
    </w:p>
    <w:p>
      <w:pPr>
        <w:ind w:left="423" w:hanging="423"/>
        <w:spacing w:after="0"/>
        <w:tabs>
          <w:tab w:leader="none" w:pos="423" w:val="left"/>
        </w:tabs>
        <w:numPr>
          <w:ilvl w:val="0"/>
          <w:numId w:val="90"/>
        </w:numPr>
        <w:rPr>
          <w:rFonts w:ascii="Century" w:cs="Century" w:eastAsia="Century" w:hAnsi="Century"/>
          <w:sz w:val="24"/>
          <w:szCs w:val="24"/>
          <w:color w:val="auto"/>
        </w:rPr>
      </w:pPr>
      <w:r>
        <w:rPr>
          <w:rFonts w:ascii="Century" w:cs="Century" w:eastAsia="Century" w:hAnsi="Century"/>
          <w:sz w:val="24"/>
          <w:szCs w:val="24"/>
          <w:color w:val="auto"/>
        </w:rPr>
        <w:t>O MEC emite a portaria e publica no DOU.</w:t>
      </w:r>
    </w:p>
    <w:p>
      <w:pPr>
        <w:ind w:left="423" w:hanging="423"/>
        <w:spacing w:after="0"/>
        <w:tabs>
          <w:tab w:leader="none" w:pos="423" w:val="left"/>
        </w:tabs>
        <w:numPr>
          <w:ilvl w:val="0"/>
          <w:numId w:val="90"/>
        </w:numPr>
        <w:rPr>
          <w:rFonts w:ascii="Century" w:cs="Century" w:eastAsia="Century" w:hAnsi="Century"/>
          <w:sz w:val="24"/>
          <w:szCs w:val="24"/>
          <w:color w:val="auto"/>
        </w:rPr>
      </w:pPr>
      <w:r>
        <w:rPr>
          <w:rFonts w:ascii="Century" w:cs="Century" w:eastAsia="Century" w:hAnsi="Century"/>
          <w:sz w:val="24"/>
          <w:szCs w:val="24"/>
          <w:color w:val="auto"/>
        </w:rPr>
        <w:t>Com a publicação no DOU, a CRD registra o exercício provisório no SIAPE.</w:t>
      </w:r>
    </w:p>
    <w:p>
      <w:pPr>
        <w:ind w:left="423" w:hanging="423"/>
        <w:spacing w:after="0"/>
        <w:tabs>
          <w:tab w:leader="none" w:pos="423" w:val="left"/>
        </w:tabs>
        <w:numPr>
          <w:ilvl w:val="0"/>
          <w:numId w:val="90"/>
        </w:numPr>
        <w:rPr>
          <w:rFonts w:ascii="Century" w:cs="Century" w:eastAsia="Century" w:hAnsi="Century"/>
          <w:sz w:val="24"/>
          <w:szCs w:val="24"/>
          <w:color w:val="auto"/>
        </w:rPr>
      </w:pPr>
      <w:r>
        <w:rPr>
          <w:rFonts w:ascii="Century" w:cs="Century" w:eastAsia="Century" w:hAnsi="Century"/>
          <w:sz w:val="24"/>
          <w:szCs w:val="24"/>
          <w:color w:val="auto"/>
        </w:rPr>
        <w:t>O processo retorna à UNIR para arquivo na pasta funcional do servidor.</w:t>
      </w:r>
    </w:p>
    <w:p>
      <w:pPr>
        <w:spacing w:after="0" w:line="7" w:lineRule="exact"/>
        <w:rPr>
          <w:rFonts w:ascii="Century" w:cs="Century" w:eastAsia="Century" w:hAnsi="Century"/>
          <w:sz w:val="24"/>
          <w:szCs w:val="24"/>
          <w:color w:val="auto"/>
        </w:rPr>
      </w:pPr>
    </w:p>
    <w:p>
      <w:pPr>
        <w:ind w:left="423" w:right="20" w:hanging="423"/>
        <w:spacing w:after="0" w:line="237" w:lineRule="auto"/>
        <w:tabs>
          <w:tab w:leader="none" w:pos="423" w:val="left"/>
        </w:tabs>
        <w:numPr>
          <w:ilvl w:val="0"/>
          <w:numId w:val="90"/>
        </w:numPr>
        <w:rPr>
          <w:rFonts w:ascii="Century" w:cs="Century" w:eastAsia="Century" w:hAnsi="Century"/>
          <w:sz w:val="24"/>
          <w:szCs w:val="24"/>
          <w:color w:val="auto"/>
        </w:rPr>
      </w:pPr>
      <w:r>
        <w:rPr>
          <w:rFonts w:ascii="Century" w:cs="Century" w:eastAsia="Century" w:hAnsi="Century"/>
          <w:sz w:val="24"/>
          <w:szCs w:val="24"/>
          <w:color w:val="auto"/>
        </w:rPr>
        <w:t>Em caso de indeferimento da solicitação, o processo retorna à Diretoria de Recursos Humanos para ciência do indeferimento ao interessado.</w:t>
      </w:r>
    </w:p>
    <w:p>
      <w:pPr>
        <w:spacing w:after="0" w:line="6" w:lineRule="exact"/>
        <w:rPr>
          <w:rFonts w:ascii="Century" w:cs="Century" w:eastAsia="Century" w:hAnsi="Century"/>
          <w:sz w:val="24"/>
          <w:szCs w:val="24"/>
          <w:color w:val="auto"/>
        </w:rPr>
      </w:pPr>
    </w:p>
    <w:p>
      <w:pPr>
        <w:ind w:left="423" w:right="20" w:hanging="423"/>
        <w:spacing w:after="0" w:line="237" w:lineRule="auto"/>
        <w:tabs>
          <w:tab w:leader="none" w:pos="423" w:val="left"/>
        </w:tabs>
        <w:numPr>
          <w:ilvl w:val="0"/>
          <w:numId w:val="90"/>
        </w:numPr>
        <w:rPr>
          <w:rFonts w:ascii="Century" w:cs="Century" w:eastAsia="Century" w:hAnsi="Century"/>
          <w:sz w:val="24"/>
          <w:szCs w:val="24"/>
          <w:color w:val="auto"/>
        </w:rPr>
      </w:pPr>
      <w:r>
        <w:rPr>
          <w:rFonts w:ascii="Century" w:cs="Century" w:eastAsia="Century" w:hAnsi="Century"/>
          <w:sz w:val="24"/>
          <w:szCs w:val="24"/>
          <w:color w:val="auto"/>
        </w:rPr>
        <w:t>Com a ciência do interessado, a DRH encaminha o processo à CRD para arquivo na pasta funcional do servidor.</w:t>
      </w:r>
    </w:p>
    <w:p>
      <w:pPr>
        <w:spacing w:after="0" w:line="291" w:lineRule="exact"/>
        <w:rPr>
          <w:sz w:val="20"/>
          <w:szCs w:val="20"/>
          <w:color w:val="auto"/>
        </w:rPr>
      </w:pPr>
    </w:p>
    <w:p>
      <w:pPr>
        <w:ind w:left="3"/>
        <w:spacing w:after="0"/>
        <w:rPr>
          <w:sz w:val="20"/>
          <w:szCs w:val="20"/>
          <w:color w:val="auto"/>
        </w:rPr>
      </w:pPr>
      <w:r>
        <w:rPr>
          <w:rFonts w:ascii="Century" w:cs="Century" w:eastAsia="Century" w:hAnsi="Century"/>
          <w:sz w:val="24"/>
          <w:szCs w:val="24"/>
          <w:b w:val="1"/>
          <w:bCs w:val="1"/>
          <w:color w:val="auto"/>
        </w:rPr>
        <w:t>OBSERVAÇÕES:</w:t>
      </w:r>
    </w:p>
    <w:p>
      <w:pPr>
        <w:spacing w:after="0" w:line="293" w:lineRule="exact"/>
        <w:rPr>
          <w:sz w:val="20"/>
          <w:szCs w:val="20"/>
          <w:color w:val="auto"/>
        </w:rPr>
      </w:pPr>
    </w:p>
    <w:p>
      <w:pPr>
        <w:ind w:left="283" w:right="20" w:hanging="283"/>
        <w:spacing w:after="0" w:line="237" w:lineRule="auto"/>
        <w:tabs>
          <w:tab w:leader="none" w:pos="283" w:val="left"/>
        </w:tabs>
        <w:numPr>
          <w:ilvl w:val="0"/>
          <w:numId w:val="91"/>
        </w:numPr>
        <w:rPr>
          <w:rFonts w:ascii="Wingdings" w:cs="Wingdings" w:eastAsia="Wingdings" w:hAnsi="Wingdings"/>
          <w:sz w:val="24"/>
          <w:szCs w:val="24"/>
          <w:color w:val="auto"/>
        </w:rPr>
      </w:pPr>
      <w:r>
        <w:rPr>
          <w:rFonts w:ascii="Century" w:cs="Century" w:eastAsia="Century" w:hAnsi="Century"/>
          <w:sz w:val="24"/>
          <w:szCs w:val="24"/>
          <w:color w:val="auto"/>
        </w:rPr>
        <w:t>O exercício provisório deverá ser efetivado somente em órgãos ou entidades da Administração Federal direta, autárquica e fundacional.</w:t>
      </w:r>
    </w:p>
    <w:p>
      <w:pPr>
        <w:spacing w:after="0" w:line="6" w:lineRule="exact"/>
        <w:rPr>
          <w:rFonts w:ascii="Wingdings" w:cs="Wingdings" w:eastAsia="Wingdings" w:hAnsi="Wingdings"/>
          <w:sz w:val="24"/>
          <w:szCs w:val="24"/>
          <w:color w:val="auto"/>
        </w:rPr>
      </w:pPr>
    </w:p>
    <w:p>
      <w:pPr>
        <w:ind w:left="283" w:right="20" w:hanging="283"/>
        <w:spacing w:after="0" w:line="238" w:lineRule="auto"/>
        <w:tabs>
          <w:tab w:leader="none" w:pos="283" w:val="left"/>
        </w:tabs>
        <w:numPr>
          <w:ilvl w:val="0"/>
          <w:numId w:val="91"/>
        </w:numPr>
        <w:rPr>
          <w:rFonts w:ascii="Wingdings" w:cs="Wingdings" w:eastAsia="Wingdings" w:hAnsi="Wingdings"/>
          <w:sz w:val="24"/>
          <w:szCs w:val="24"/>
          <w:color w:val="auto"/>
        </w:rPr>
      </w:pPr>
      <w:r>
        <w:rPr>
          <w:rFonts w:ascii="Century" w:cs="Century" w:eastAsia="Century" w:hAnsi="Century"/>
          <w:sz w:val="24"/>
          <w:szCs w:val="24"/>
          <w:color w:val="auto"/>
        </w:rPr>
        <w:t>Caberá ao órgão ou entidade de destino apresentar o servidor ao órgão ou entidade de origem ao término do exercício provisório.</w:t>
      </w:r>
    </w:p>
    <w:p>
      <w:pPr>
        <w:spacing w:after="0" w:line="6" w:lineRule="exact"/>
        <w:rPr>
          <w:rFonts w:ascii="Wingdings" w:cs="Wingdings" w:eastAsia="Wingdings" w:hAnsi="Wingdings"/>
          <w:sz w:val="24"/>
          <w:szCs w:val="24"/>
          <w:color w:val="auto"/>
        </w:rPr>
      </w:pPr>
    </w:p>
    <w:p>
      <w:pPr>
        <w:ind w:left="283" w:right="20" w:hanging="283"/>
        <w:spacing w:after="0" w:line="237" w:lineRule="auto"/>
        <w:tabs>
          <w:tab w:leader="none" w:pos="283" w:val="left"/>
        </w:tabs>
        <w:numPr>
          <w:ilvl w:val="0"/>
          <w:numId w:val="91"/>
        </w:numPr>
        <w:rPr>
          <w:rFonts w:ascii="Wingdings" w:cs="Wingdings" w:eastAsia="Wingdings" w:hAnsi="Wingdings"/>
          <w:sz w:val="24"/>
          <w:szCs w:val="24"/>
          <w:color w:val="auto"/>
        </w:rPr>
      </w:pPr>
      <w:r>
        <w:rPr>
          <w:rFonts w:ascii="Century" w:cs="Century" w:eastAsia="Century" w:hAnsi="Century"/>
          <w:sz w:val="24"/>
          <w:szCs w:val="24"/>
          <w:color w:val="auto"/>
        </w:rPr>
        <w:t>O exercício provisório cessará, caso sobrevenha a desconstituição da entidade familiar ou na hipótese de o servidor deslocado retornar ao órgão de origem.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2489200</wp:posOffset>
            </wp:positionV>
            <wp:extent cx="6068060" cy="3810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35">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2536825</wp:posOffset>
            </wp:positionV>
            <wp:extent cx="6068060" cy="889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36">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ind w:left="9223"/>
        <w:spacing w:after="0"/>
        <w:rPr>
          <w:sz w:val="20"/>
          <w:szCs w:val="20"/>
          <w:color w:val="auto"/>
        </w:rPr>
      </w:pPr>
      <w:r>
        <w:rPr>
          <w:rFonts w:ascii="Cambria" w:cs="Cambria" w:eastAsia="Cambria" w:hAnsi="Cambria"/>
          <w:sz w:val="24"/>
          <w:szCs w:val="24"/>
          <w:color w:val="auto"/>
        </w:rPr>
        <w:t>70</w:t>
      </w:r>
    </w:p>
    <w:p>
      <w:pPr>
        <w:sectPr>
          <w:pgSz w:w="11900" w:h="16838" w:orient="portrait"/>
          <w:cols w:equalWidth="0" w:num="1">
            <w:col w:w="9503"/>
          </w:cols>
          <w:pgMar w:left="1277" w:top="1244" w:right="1126" w:bottom="0" w:gutter="0" w:footer="0" w:header="0"/>
        </w:sectPr>
      </w:pPr>
    </w:p>
    <w:p>
      <w:pPr>
        <w:jc w:val="center"/>
        <w:ind w:right="16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37">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8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16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8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180"/>
        <w:spacing w:after="0"/>
        <w:rPr>
          <w:sz w:val="20"/>
          <w:szCs w:val="20"/>
          <w:color w:val="auto"/>
        </w:rPr>
      </w:pPr>
      <w:r>
        <w:rPr>
          <w:rFonts w:ascii="Century" w:cs="Century" w:eastAsia="Century" w:hAnsi="Century"/>
          <w:sz w:val="24"/>
          <w:szCs w:val="24"/>
          <w:b w:val="1"/>
          <w:bCs w:val="1"/>
          <w:color w:val="auto"/>
        </w:rPr>
        <w:t xml:space="preserve">PROCEDIMENTO 16 </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 EXERCÍCIO PROVISÓRIO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-45085</wp:posOffset>
            </wp:positionH>
            <wp:positionV relativeFrom="paragraph">
              <wp:posOffset>1108710</wp:posOffset>
            </wp:positionV>
            <wp:extent cx="6012180" cy="3996055"/>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38">
                      <a:extLst>
                        <a:ext uri="{28A0092B-C50C-407E-A947-70E740481C1C}"/>
                      </a:extLst>
                    </a:blip>
                    <a:srcRect/>
                    <a:stretch>
                      <a:fillRect/>
                    </a:stretch>
                  </pic:blipFill>
                  <pic:spPr bwMode="auto">
                    <a:xfrm>
                      <a:off x="0" y="0"/>
                      <a:ext cx="6012180" cy="39960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tbl>
      <w:tblPr>
        <w:tblLayout w:type="fixed"/>
        <w:tblInd w:w="260" w:type="dxa"/>
        <w:tblCellMar>
          <w:top w:w="0" w:type="dxa"/>
          <w:left w:w="0" w:type="dxa"/>
          <w:bottom w:w="0" w:type="dxa"/>
          <w:right w:w="0" w:type="dxa"/>
        </w:tblCellMar>
      </w:tblPr>
      <w:tr>
        <w:trPr>
          <w:trHeight w:val="308"/>
        </w:trPr>
        <w:tc>
          <w:tcPr>
            <w:tcW w:w="2780" w:type="dxa"/>
            <w:vAlign w:val="bottom"/>
          </w:tcPr>
          <w:p>
            <w:pPr>
              <w:jc w:val="center"/>
              <w:ind w:right="494"/>
              <w:spacing w:after="0"/>
              <w:rPr>
                <w:sz w:val="20"/>
                <w:szCs w:val="20"/>
                <w:color w:val="auto"/>
              </w:rPr>
            </w:pPr>
            <w:r>
              <w:rPr>
                <w:rFonts w:ascii="Calibri" w:cs="Calibri" w:eastAsia="Calibri" w:hAnsi="Calibri"/>
                <w:sz w:val="21"/>
                <w:szCs w:val="21"/>
                <w:b w:val="1"/>
                <w:bCs w:val="1"/>
                <w:color w:val="auto"/>
              </w:rPr>
              <w:t>SERVIDOR</w:t>
            </w:r>
          </w:p>
        </w:tc>
        <w:tc>
          <w:tcPr>
            <w:tcW w:w="3320" w:type="dxa"/>
            <w:vAlign w:val="bottom"/>
          </w:tcPr>
          <w:p>
            <w:pPr>
              <w:jc w:val="center"/>
              <w:spacing w:after="0"/>
              <w:rPr>
                <w:sz w:val="20"/>
                <w:szCs w:val="20"/>
                <w:color w:val="auto"/>
              </w:rPr>
            </w:pPr>
            <w:r>
              <w:rPr>
                <w:rFonts w:ascii="Calibri" w:cs="Calibri" w:eastAsia="Calibri" w:hAnsi="Calibri"/>
                <w:sz w:val="21"/>
                <w:szCs w:val="21"/>
                <w:b w:val="1"/>
                <w:bCs w:val="1"/>
                <w:color w:val="auto"/>
                <w:w w:val="99"/>
              </w:rPr>
              <w:t>DRH</w:t>
            </w:r>
          </w:p>
        </w:tc>
        <w:tc>
          <w:tcPr>
            <w:tcW w:w="2480" w:type="dxa"/>
            <w:vAlign w:val="bottom"/>
            <w:vMerge w:val="restart"/>
          </w:tcPr>
          <w:p>
            <w:pPr>
              <w:jc w:val="center"/>
              <w:ind w:left="574"/>
              <w:spacing w:after="0"/>
              <w:rPr>
                <w:sz w:val="20"/>
                <w:szCs w:val="20"/>
                <w:color w:val="auto"/>
              </w:rPr>
            </w:pPr>
            <w:r>
              <w:rPr>
                <w:rFonts w:ascii="Calibri" w:cs="Calibri" w:eastAsia="Calibri" w:hAnsi="Calibri"/>
                <w:sz w:val="21"/>
                <w:szCs w:val="21"/>
                <w:b w:val="1"/>
                <w:bCs w:val="1"/>
                <w:color w:val="auto"/>
                <w:w w:val="97"/>
              </w:rPr>
              <w:t>PRAD</w:t>
            </w:r>
          </w:p>
        </w:tc>
        <w:tc>
          <w:tcPr>
            <w:tcW w:w="0" w:type="dxa"/>
            <w:vAlign w:val="bottom"/>
          </w:tcPr>
          <w:p>
            <w:pPr>
              <w:spacing w:after="0"/>
              <w:rPr>
                <w:sz w:val="1"/>
                <w:szCs w:val="1"/>
                <w:color w:val="auto"/>
              </w:rPr>
            </w:pPr>
          </w:p>
        </w:tc>
      </w:tr>
      <w:tr>
        <w:trPr>
          <w:trHeight w:val="63"/>
        </w:trPr>
        <w:tc>
          <w:tcPr>
            <w:tcW w:w="2780" w:type="dxa"/>
            <w:vAlign w:val="bottom"/>
            <w:vMerge w:val="restart"/>
          </w:tcPr>
          <w:p>
            <w:pPr>
              <w:jc w:val="center"/>
              <w:ind w:right="494"/>
              <w:spacing w:after="0"/>
              <w:rPr>
                <w:sz w:val="20"/>
                <w:szCs w:val="20"/>
                <w:color w:val="auto"/>
              </w:rPr>
            </w:pPr>
            <w:r>
              <w:rPr>
                <w:rFonts w:ascii="Calibri" w:cs="Calibri" w:eastAsia="Calibri" w:hAnsi="Calibri"/>
                <w:sz w:val="21"/>
                <w:szCs w:val="21"/>
                <w:color w:val="auto"/>
                <w:w w:val="99"/>
              </w:rPr>
              <w:t>Preenche requerimento e</w:t>
            </w:r>
          </w:p>
        </w:tc>
        <w:tc>
          <w:tcPr>
            <w:tcW w:w="3320" w:type="dxa"/>
            <w:vAlign w:val="bottom"/>
          </w:tcPr>
          <w:p>
            <w:pPr>
              <w:spacing w:after="0"/>
              <w:rPr>
                <w:sz w:val="5"/>
                <w:szCs w:val="5"/>
                <w:color w:val="auto"/>
              </w:rPr>
            </w:pPr>
          </w:p>
        </w:tc>
        <w:tc>
          <w:tcPr>
            <w:tcW w:w="248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24"/>
        </w:trPr>
        <w:tc>
          <w:tcPr>
            <w:tcW w:w="2780" w:type="dxa"/>
            <w:vAlign w:val="bottom"/>
            <w:vMerge w:val="continue"/>
          </w:tcPr>
          <w:p>
            <w:pPr>
              <w:spacing w:after="0"/>
              <w:rPr>
                <w:sz w:val="19"/>
                <w:szCs w:val="19"/>
                <w:color w:val="auto"/>
              </w:rPr>
            </w:pPr>
          </w:p>
        </w:tc>
        <w:tc>
          <w:tcPr>
            <w:tcW w:w="3320" w:type="dxa"/>
            <w:vAlign w:val="bottom"/>
          </w:tcPr>
          <w:p>
            <w:pPr>
              <w:jc w:val="center"/>
              <w:spacing w:after="0" w:line="224" w:lineRule="exact"/>
              <w:rPr>
                <w:sz w:val="20"/>
                <w:szCs w:val="20"/>
                <w:color w:val="auto"/>
              </w:rPr>
            </w:pPr>
            <w:r>
              <w:rPr>
                <w:rFonts w:ascii="Calibri" w:cs="Calibri" w:eastAsia="Calibri" w:hAnsi="Calibri"/>
                <w:sz w:val="21"/>
                <w:szCs w:val="21"/>
                <w:color w:val="auto"/>
              </w:rPr>
              <w:t>Solicita formalização de</w:t>
            </w:r>
          </w:p>
        </w:tc>
        <w:tc>
          <w:tcPr>
            <w:tcW w:w="2480" w:type="dxa"/>
            <w:vAlign w:val="bottom"/>
            <w:vMerge w:val="restart"/>
          </w:tcPr>
          <w:p>
            <w:pPr>
              <w:jc w:val="center"/>
              <w:ind w:left="574"/>
              <w:spacing w:after="0"/>
              <w:rPr>
                <w:sz w:val="20"/>
                <w:szCs w:val="20"/>
                <w:color w:val="auto"/>
              </w:rPr>
            </w:pPr>
            <w:r>
              <w:rPr>
                <w:rFonts w:ascii="Calibri" w:cs="Calibri" w:eastAsia="Calibri" w:hAnsi="Calibri"/>
                <w:sz w:val="21"/>
                <w:szCs w:val="21"/>
                <w:color w:val="auto"/>
              </w:rPr>
              <w:t>Formaliza processo e</w:t>
            </w:r>
          </w:p>
        </w:tc>
        <w:tc>
          <w:tcPr>
            <w:tcW w:w="0" w:type="dxa"/>
            <w:vAlign w:val="bottom"/>
          </w:tcPr>
          <w:p>
            <w:pPr>
              <w:spacing w:after="0"/>
              <w:rPr>
                <w:sz w:val="1"/>
                <w:szCs w:val="1"/>
                <w:color w:val="auto"/>
              </w:rPr>
            </w:pPr>
          </w:p>
        </w:tc>
      </w:tr>
      <w:tr>
        <w:trPr>
          <w:trHeight w:val="95"/>
        </w:trPr>
        <w:tc>
          <w:tcPr>
            <w:tcW w:w="2780" w:type="dxa"/>
            <w:vAlign w:val="bottom"/>
            <w:vMerge w:val="restart"/>
          </w:tcPr>
          <w:p>
            <w:pPr>
              <w:jc w:val="center"/>
              <w:ind w:right="494"/>
              <w:spacing w:after="0" w:line="210" w:lineRule="exact"/>
              <w:rPr>
                <w:sz w:val="20"/>
                <w:szCs w:val="20"/>
                <w:color w:val="auto"/>
              </w:rPr>
            </w:pPr>
            <w:r>
              <w:rPr>
                <w:rFonts w:ascii="Calibri" w:cs="Calibri" w:eastAsia="Calibri" w:hAnsi="Calibri"/>
                <w:sz w:val="21"/>
                <w:szCs w:val="21"/>
                <w:color w:val="auto"/>
                <w:w w:val="99"/>
              </w:rPr>
              <w:t>anexa documentação</w:t>
            </w:r>
          </w:p>
        </w:tc>
        <w:tc>
          <w:tcPr>
            <w:tcW w:w="3320" w:type="dxa"/>
            <w:vAlign w:val="bottom"/>
            <w:vMerge w:val="restart"/>
          </w:tcPr>
          <w:p>
            <w:pPr>
              <w:jc w:val="center"/>
              <w:spacing w:after="0" w:line="232" w:lineRule="exact"/>
              <w:rPr>
                <w:sz w:val="20"/>
                <w:szCs w:val="20"/>
                <w:color w:val="auto"/>
              </w:rPr>
            </w:pPr>
            <w:r>
              <w:rPr>
                <w:rFonts w:ascii="Calibri" w:cs="Calibri" w:eastAsia="Calibri" w:hAnsi="Calibri"/>
                <w:sz w:val="21"/>
                <w:szCs w:val="21"/>
                <w:color w:val="auto"/>
              </w:rPr>
              <w:t>processo</w:t>
            </w:r>
          </w:p>
        </w:tc>
        <w:tc>
          <w:tcPr>
            <w:tcW w:w="248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38"/>
        </w:trPr>
        <w:tc>
          <w:tcPr>
            <w:tcW w:w="2780" w:type="dxa"/>
            <w:vAlign w:val="bottom"/>
            <w:vMerge w:val="continue"/>
          </w:tcPr>
          <w:p>
            <w:pPr>
              <w:spacing w:after="0"/>
              <w:rPr>
                <w:sz w:val="11"/>
                <w:szCs w:val="11"/>
                <w:color w:val="auto"/>
              </w:rPr>
            </w:pPr>
          </w:p>
        </w:tc>
        <w:tc>
          <w:tcPr>
            <w:tcW w:w="3320" w:type="dxa"/>
            <w:vAlign w:val="bottom"/>
            <w:vMerge w:val="continue"/>
          </w:tcPr>
          <w:p>
            <w:pPr>
              <w:spacing w:after="0"/>
              <w:rPr>
                <w:sz w:val="11"/>
                <w:szCs w:val="11"/>
                <w:color w:val="auto"/>
              </w:rPr>
            </w:pPr>
          </w:p>
        </w:tc>
        <w:tc>
          <w:tcPr>
            <w:tcW w:w="2480" w:type="dxa"/>
            <w:vAlign w:val="bottom"/>
            <w:vMerge w:val="restart"/>
          </w:tcPr>
          <w:p>
            <w:pPr>
              <w:jc w:val="center"/>
              <w:ind w:left="574"/>
              <w:spacing w:after="0" w:line="230" w:lineRule="exact"/>
              <w:rPr>
                <w:sz w:val="20"/>
                <w:szCs w:val="20"/>
                <w:color w:val="auto"/>
              </w:rPr>
            </w:pPr>
            <w:r>
              <w:rPr>
                <w:rFonts w:ascii="Calibri" w:cs="Calibri" w:eastAsia="Calibri" w:hAnsi="Calibri"/>
                <w:sz w:val="21"/>
                <w:szCs w:val="21"/>
                <w:color w:val="auto"/>
              </w:rPr>
              <w:t>encaminha à DRH</w:t>
            </w:r>
          </w:p>
        </w:tc>
        <w:tc>
          <w:tcPr>
            <w:tcW w:w="0" w:type="dxa"/>
            <w:vAlign w:val="bottom"/>
          </w:tcPr>
          <w:p>
            <w:pPr>
              <w:spacing w:after="0"/>
              <w:rPr>
                <w:sz w:val="1"/>
                <w:szCs w:val="1"/>
                <w:color w:val="auto"/>
              </w:rPr>
            </w:pPr>
          </w:p>
        </w:tc>
      </w:tr>
      <w:tr>
        <w:trPr>
          <w:trHeight w:val="93"/>
        </w:trPr>
        <w:tc>
          <w:tcPr>
            <w:tcW w:w="2780" w:type="dxa"/>
            <w:vAlign w:val="bottom"/>
            <w:vMerge w:val="restart"/>
          </w:tcPr>
          <w:p>
            <w:pPr>
              <w:jc w:val="center"/>
              <w:ind w:right="474"/>
              <w:spacing w:after="0" w:line="210" w:lineRule="exact"/>
              <w:rPr>
                <w:sz w:val="20"/>
                <w:szCs w:val="20"/>
                <w:color w:val="auto"/>
              </w:rPr>
            </w:pPr>
            <w:r>
              <w:rPr>
                <w:rFonts w:ascii="Calibri" w:cs="Calibri" w:eastAsia="Calibri" w:hAnsi="Calibri"/>
                <w:sz w:val="21"/>
                <w:szCs w:val="21"/>
                <w:color w:val="auto"/>
              </w:rPr>
              <w:t>comprobatória</w:t>
            </w:r>
          </w:p>
        </w:tc>
        <w:tc>
          <w:tcPr>
            <w:tcW w:w="3320" w:type="dxa"/>
            <w:vAlign w:val="bottom"/>
          </w:tcPr>
          <w:p>
            <w:pPr>
              <w:spacing w:after="0"/>
              <w:rPr>
                <w:sz w:val="8"/>
                <w:szCs w:val="8"/>
                <w:color w:val="auto"/>
              </w:rPr>
            </w:pPr>
          </w:p>
        </w:tc>
        <w:tc>
          <w:tcPr>
            <w:tcW w:w="248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18"/>
        </w:trPr>
        <w:tc>
          <w:tcPr>
            <w:tcW w:w="2780" w:type="dxa"/>
            <w:vAlign w:val="bottom"/>
            <w:vMerge w:val="continue"/>
          </w:tcPr>
          <w:p>
            <w:pPr>
              <w:spacing w:after="0"/>
              <w:rPr>
                <w:sz w:val="10"/>
                <w:szCs w:val="10"/>
                <w:color w:val="auto"/>
              </w:rPr>
            </w:pPr>
          </w:p>
        </w:tc>
        <w:tc>
          <w:tcPr>
            <w:tcW w:w="3320" w:type="dxa"/>
            <w:vAlign w:val="bottom"/>
          </w:tcPr>
          <w:p>
            <w:pPr>
              <w:spacing w:after="0"/>
              <w:rPr>
                <w:sz w:val="10"/>
                <w:szCs w:val="10"/>
                <w:color w:val="auto"/>
              </w:rPr>
            </w:pPr>
          </w:p>
        </w:tc>
        <w:tc>
          <w:tcPr>
            <w:tcW w:w="248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tbl>
      <w:tblPr>
        <w:tblLayout w:type="fixed"/>
        <w:tblInd w:w="240" w:type="dxa"/>
        <w:tblCellMar>
          <w:top w:w="0" w:type="dxa"/>
          <w:left w:w="0" w:type="dxa"/>
          <w:bottom w:w="0" w:type="dxa"/>
          <w:right w:w="0" w:type="dxa"/>
        </w:tblCellMar>
      </w:tblPr>
      <w:tr>
        <w:trPr>
          <w:trHeight w:val="256"/>
        </w:trPr>
        <w:tc>
          <w:tcPr>
            <w:tcW w:w="2720" w:type="dxa"/>
            <w:vAlign w:val="bottom"/>
            <w:vMerge w:val="restart"/>
          </w:tcPr>
          <w:p>
            <w:pPr>
              <w:jc w:val="center"/>
              <w:ind w:right="394"/>
              <w:spacing w:after="0"/>
              <w:rPr>
                <w:sz w:val="20"/>
                <w:szCs w:val="20"/>
                <w:color w:val="auto"/>
              </w:rPr>
            </w:pPr>
            <w:r>
              <w:rPr>
                <w:rFonts w:ascii="Calibri" w:cs="Calibri" w:eastAsia="Calibri" w:hAnsi="Calibri"/>
                <w:sz w:val="21"/>
                <w:szCs w:val="21"/>
                <w:b w:val="1"/>
                <w:bCs w:val="1"/>
                <w:color w:val="auto"/>
                <w:w w:val="99"/>
              </w:rPr>
              <w:t>DRH</w:t>
            </w:r>
          </w:p>
        </w:tc>
        <w:tc>
          <w:tcPr>
            <w:tcW w:w="3380" w:type="dxa"/>
            <w:vAlign w:val="bottom"/>
          </w:tcPr>
          <w:p>
            <w:pPr>
              <w:jc w:val="center"/>
              <w:spacing w:after="0"/>
              <w:rPr>
                <w:sz w:val="20"/>
                <w:szCs w:val="20"/>
                <w:color w:val="auto"/>
              </w:rPr>
            </w:pPr>
            <w:r>
              <w:rPr>
                <w:rFonts w:ascii="Calibri" w:cs="Calibri" w:eastAsia="Calibri" w:hAnsi="Calibri"/>
                <w:sz w:val="21"/>
                <w:szCs w:val="21"/>
                <w:b w:val="1"/>
                <w:bCs w:val="1"/>
                <w:color w:val="auto"/>
              </w:rPr>
              <w:t>UNIDADE DE LOTAÇÃO</w:t>
            </w:r>
          </w:p>
        </w:tc>
        <w:tc>
          <w:tcPr>
            <w:tcW w:w="2720" w:type="dxa"/>
            <w:vAlign w:val="bottom"/>
            <w:vMerge w:val="restart"/>
          </w:tcPr>
          <w:p>
            <w:pPr>
              <w:jc w:val="center"/>
              <w:ind w:left="374"/>
              <w:spacing w:after="0"/>
              <w:rPr>
                <w:sz w:val="20"/>
                <w:szCs w:val="20"/>
                <w:color w:val="auto"/>
              </w:rPr>
            </w:pPr>
            <w:r>
              <w:rPr>
                <w:rFonts w:ascii="Calibri" w:cs="Calibri" w:eastAsia="Calibri" w:hAnsi="Calibri"/>
                <w:sz w:val="21"/>
                <w:szCs w:val="21"/>
                <w:b w:val="1"/>
                <w:bCs w:val="1"/>
                <w:color w:val="auto"/>
              </w:rPr>
              <w:t>PRAD/PROGRAD</w:t>
            </w:r>
          </w:p>
        </w:tc>
        <w:tc>
          <w:tcPr>
            <w:tcW w:w="0" w:type="dxa"/>
            <w:vAlign w:val="bottom"/>
          </w:tcPr>
          <w:p>
            <w:pPr>
              <w:spacing w:after="0"/>
              <w:rPr>
                <w:sz w:val="1"/>
                <w:szCs w:val="1"/>
                <w:color w:val="auto"/>
              </w:rPr>
            </w:pPr>
          </w:p>
        </w:tc>
      </w:tr>
      <w:tr>
        <w:trPr>
          <w:trHeight w:val="122"/>
        </w:trPr>
        <w:tc>
          <w:tcPr>
            <w:tcW w:w="2720" w:type="dxa"/>
            <w:vAlign w:val="bottom"/>
            <w:vMerge w:val="continue"/>
          </w:tcPr>
          <w:p>
            <w:pPr>
              <w:spacing w:after="0"/>
              <w:rPr>
                <w:sz w:val="10"/>
                <w:szCs w:val="10"/>
                <w:color w:val="auto"/>
              </w:rPr>
            </w:pPr>
          </w:p>
        </w:tc>
        <w:tc>
          <w:tcPr>
            <w:tcW w:w="3380" w:type="dxa"/>
            <w:vAlign w:val="bottom"/>
            <w:vMerge w:val="restart"/>
          </w:tcPr>
          <w:p>
            <w:pPr>
              <w:jc w:val="center"/>
              <w:spacing w:after="0"/>
              <w:rPr>
                <w:sz w:val="20"/>
                <w:szCs w:val="20"/>
                <w:color w:val="auto"/>
              </w:rPr>
            </w:pPr>
            <w:r>
              <w:rPr>
                <w:rFonts w:ascii="Calibri" w:cs="Calibri" w:eastAsia="Calibri" w:hAnsi="Calibri"/>
                <w:sz w:val="21"/>
                <w:szCs w:val="21"/>
                <w:color w:val="auto"/>
              </w:rPr>
              <w:t>Emite manifestação</w:t>
            </w:r>
          </w:p>
        </w:tc>
        <w:tc>
          <w:tcPr>
            <w:tcW w:w="272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00"/>
        </w:trPr>
        <w:tc>
          <w:tcPr>
            <w:tcW w:w="2720" w:type="dxa"/>
            <w:vAlign w:val="bottom"/>
            <w:vMerge w:val="restart"/>
          </w:tcPr>
          <w:p>
            <w:pPr>
              <w:jc w:val="center"/>
              <w:ind w:right="394"/>
              <w:spacing w:after="0"/>
              <w:rPr>
                <w:sz w:val="20"/>
                <w:szCs w:val="20"/>
                <w:color w:val="auto"/>
              </w:rPr>
            </w:pPr>
            <w:r>
              <w:rPr>
                <w:rFonts w:ascii="Calibri" w:cs="Calibri" w:eastAsia="Calibri" w:hAnsi="Calibri"/>
                <w:sz w:val="21"/>
                <w:szCs w:val="21"/>
                <w:color w:val="auto"/>
                <w:w w:val="99"/>
              </w:rPr>
              <w:t>Instrui processo conforme</w:t>
            </w:r>
          </w:p>
        </w:tc>
        <w:tc>
          <w:tcPr>
            <w:tcW w:w="3380" w:type="dxa"/>
            <w:vAlign w:val="bottom"/>
            <w:vMerge w:val="continue"/>
          </w:tcPr>
          <w:p>
            <w:pPr>
              <w:spacing w:after="0"/>
              <w:rPr>
                <w:sz w:val="17"/>
                <w:szCs w:val="17"/>
                <w:color w:val="auto"/>
              </w:rPr>
            </w:pPr>
          </w:p>
        </w:tc>
        <w:tc>
          <w:tcPr>
            <w:tcW w:w="2720" w:type="dxa"/>
            <w:vAlign w:val="bottom"/>
            <w:vMerge w:val="restart"/>
          </w:tcPr>
          <w:p>
            <w:pPr>
              <w:jc w:val="center"/>
              <w:ind w:left="374"/>
              <w:spacing w:after="0"/>
              <w:rPr>
                <w:sz w:val="20"/>
                <w:szCs w:val="20"/>
                <w:color w:val="auto"/>
              </w:rPr>
            </w:pPr>
            <w:r>
              <w:rPr>
                <w:rFonts w:ascii="Calibri" w:cs="Calibri" w:eastAsia="Calibri" w:hAnsi="Calibri"/>
                <w:sz w:val="21"/>
                <w:szCs w:val="21"/>
                <w:color w:val="auto"/>
                <w:w w:val="99"/>
              </w:rPr>
              <w:t>Emite manifestação e</w:t>
            </w:r>
          </w:p>
        </w:tc>
        <w:tc>
          <w:tcPr>
            <w:tcW w:w="0" w:type="dxa"/>
            <w:vAlign w:val="bottom"/>
          </w:tcPr>
          <w:p>
            <w:pPr>
              <w:spacing w:after="0"/>
              <w:rPr>
                <w:sz w:val="1"/>
                <w:szCs w:val="1"/>
                <w:color w:val="auto"/>
              </w:rPr>
            </w:pPr>
          </w:p>
        </w:tc>
      </w:tr>
      <w:tr>
        <w:trPr>
          <w:trHeight w:val="120"/>
        </w:trPr>
        <w:tc>
          <w:tcPr>
            <w:tcW w:w="2720" w:type="dxa"/>
            <w:vAlign w:val="bottom"/>
            <w:vMerge w:val="continue"/>
          </w:tcPr>
          <w:p>
            <w:pPr>
              <w:spacing w:after="0"/>
              <w:rPr>
                <w:sz w:val="10"/>
                <w:szCs w:val="10"/>
                <w:color w:val="auto"/>
              </w:rPr>
            </w:pPr>
          </w:p>
        </w:tc>
        <w:tc>
          <w:tcPr>
            <w:tcW w:w="3380" w:type="dxa"/>
            <w:vAlign w:val="bottom"/>
            <w:vMerge w:val="restart"/>
          </w:tcPr>
          <w:p>
            <w:pPr>
              <w:jc w:val="center"/>
              <w:spacing w:after="0" w:line="230" w:lineRule="exact"/>
              <w:rPr>
                <w:sz w:val="20"/>
                <w:szCs w:val="20"/>
                <w:color w:val="auto"/>
              </w:rPr>
            </w:pPr>
            <w:r>
              <w:rPr>
                <w:rFonts w:ascii="Calibri" w:cs="Calibri" w:eastAsia="Calibri" w:hAnsi="Calibri"/>
                <w:sz w:val="21"/>
                <w:szCs w:val="21"/>
                <w:color w:val="auto"/>
              </w:rPr>
              <w:t>(Departamento e Núcleo) e</w:t>
            </w:r>
          </w:p>
        </w:tc>
        <w:tc>
          <w:tcPr>
            <w:tcW w:w="272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0"/>
        </w:trPr>
        <w:tc>
          <w:tcPr>
            <w:tcW w:w="2720" w:type="dxa"/>
            <w:vAlign w:val="bottom"/>
            <w:vMerge w:val="restart"/>
          </w:tcPr>
          <w:p>
            <w:pPr>
              <w:jc w:val="center"/>
              <w:ind w:right="394"/>
              <w:spacing w:after="0" w:line="230" w:lineRule="exact"/>
              <w:rPr>
                <w:sz w:val="20"/>
                <w:szCs w:val="20"/>
                <w:color w:val="auto"/>
              </w:rPr>
            </w:pPr>
            <w:r>
              <w:rPr>
                <w:rFonts w:ascii="Calibri" w:cs="Calibri" w:eastAsia="Calibri" w:hAnsi="Calibri"/>
                <w:sz w:val="21"/>
                <w:szCs w:val="21"/>
                <w:color w:val="auto"/>
              </w:rPr>
              <w:t>legislação vigente e</w:t>
            </w:r>
          </w:p>
        </w:tc>
        <w:tc>
          <w:tcPr>
            <w:tcW w:w="3380" w:type="dxa"/>
            <w:vAlign w:val="bottom"/>
            <w:vMerge w:val="continue"/>
          </w:tcPr>
          <w:p>
            <w:pPr>
              <w:spacing w:after="0"/>
              <w:rPr>
                <w:sz w:val="9"/>
                <w:szCs w:val="9"/>
                <w:color w:val="auto"/>
              </w:rPr>
            </w:pPr>
          </w:p>
        </w:tc>
        <w:tc>
          <w:tcPr>
            <w:tcW w:w="2720" w:type="dxa"/>
            <w:vAlign w:val="bottom"/>
            <w:vMerge w:val="restart"/>
          </w:tcPr>
          <w:p>
            <w:pPr>
              <w:jc w:val="center"/>
              <w:ind w:left="394"/>
              <w:spacing w:after="0" w:line="230" w:lineRule="exact"/>
              <w:rPr>
                <w:sz w:val="20"/>
                <w:szCs w:val="20"/>
                <w:color w:val="auto"/>
              </w:rPr>
            </w:pPr>
            <w:r>
              <w:rPr>
                <w:rFonts w:ascii="Calibri" w:cs="Calibri" w:eastAsia="Calibri" w:hAnsi="Calibri"/>
                <w:sz w:val="21"/>
                <w:szCs w:val="21"/>
                <w:color w:val="auto"/>
                <w:w w:val="99"/>
              </w:rPr>
              <w:t>encaminha à Reitoria ou à</w:t>
            </w:r>
          </w:p>
        </w:tc>
        <w:tc>
          <w:tcPr>
            <w:tcW w:w="0" w:type="dxa"/>
            <w:vAlign w:val="bottom"/>
          </w:tcPr>
          <w:p>
            <w:pPr>
              <w:spacing w:after="0"/>
              <w:rPr>
                <w:sz w:val="1"/>
                <w:szCs w:val="1"/>
                <w:color w:val="auto"/>
              </w:rPr>
            </w:pPr>
          </w:p>
        </w:tc>
      </w:tr>
      <w:tr>
        <w:trPr>
          <w:trHeight w:val="120"/>
        </w:trPr>
        <w:tc>
          <w:tcPr>
            <w:tcW w:w="2720" w:type="dxa"/>
            <w:vAlign w:val="bottom"/>
            <w:vMerge w:val="continue"/>
          </w:tcPr>
          <w:p>
            <w:pPr>
              <w:spacing w:after="0"/>
              <w:rPr>
                <w:sz w:val="10"/>
                <w:szCs w:val="10"/>
                <w:color w:val="auto"/>
              </w:rPr>
            </w:pPr>
          </w:p>
        </w:tc>
        <w:tc>
          <w:tcPr>
            <w:tcW w:w="3380" w:type="dxa"/>
            <w:vAlign w:val="bottom"/>
            <w:vMerge w:val="restart"/>
          </w:tcPr>
          <w:p>
            <w:pPr>
              <w:jc w:val="center"/>
              <w:spacing w:after="0" w:line="230" w:lineRule="exact"/>
              <w:rPr>
                <w:sz w:val="20"/>
                <w:szCs w:val="20"/>
                <w:color w:val="auto"/>
              </w:rPr>
            </w:pPr>
            <w:r>
              <w:rPr>
                <w:rFonts w:ascii="Calibri" w:cs="Calibri" w:eastAsia="Calibri" w:hAnsi="Calibri"/>
                <w:sz w:val="21"/>
                <w:szCs w:val="21"/>
                <w:color w:val="auto"/>
              </w:rPr>
              <w:t>encaminha à PRAD</w:t>
            </w:r>
          </w:p>
        </w:tc>
        <w:tc>
          <w:tcPr>
            <w:tcW w:w="272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0"/>
        </w:trPr>
        <w:tc>
          <w:tcPr>
            <w:tcW w:w="2720" w:type="dxa"/>
            <w:vAlign w:val="bottom"/>
            <w:vMerge w:val="restart"/>
          </w:tcPr>
          <w:p>
            <w:pPr>
              <w:jc w:val="center"/>
              <w:ind w:right="394"/>
              <w:spacing w:after="0" w:line="232" w:lineRule="exact"/>
              <w:rPr>
                <w:sz w:val="20"/>
                <w:szCs w:val="20"/>
                <w:color w:val="auto"/>
              </w:rPr>
            </w:pPr>
            <w:r>
              <w:rPr>
                <w:rFonts w:ascii="Calibri" w:cs="Calibri" w:eastAsia="Calibri" w:hAnsi="Calibri"/>
                <w:sz w:val="21"/>
                <w:szCs w:val="21"/>
                <w:color w:val="auto"/>
              </w:rPr>
              <w:t>encaminha à unidade de</w:t>
            </w:r>
          </w:p>
        </w:tc>
        <w:tc>
          <w:tcPr>
            <w:tcW w:w="3380" w:type="dxa"/>
            <w:vAlign w:val="bottom"/>
            <w:vMerge w:val="continue"/>
          </w:tcPr>
          <w:p>
            <w:pPr>
              <w:spacing w:after="0"/>
              <w:rPr>
                <w:sz w:val="9"/>
                <w:szCs w:val="9"/>
                <w:color w:val="auto"/>
              </w:rPr>
            </w:pPr>
          </w:p>
        </w:tc>
        <w:tc>
          <w:tcPr>
            <w:tcW w:w="2720" w:type="dxa"/>
            <w:vAlign w:val="bottom"/>
            <w:vMerge w:val="restart"/>
          </w:tcPr>
          <w:p>
            <w:pPr>
              <w:jc w:val="center"/>
              <w:ind w:left="374"/>
              <w:spacing w:after="0" w:line="232" w:lineRule="exact"/>
              <w:rPr>
                <w:sz w:val="20"/>
                <w:szCs w:val="20"/>
                <w:color w:val="auto"/>
              </w:rPr>
            </w:pPr>
            <w:r>
              <w:rPr>
                <w:rFonts w:ascii="Calibri" w:cs="Calibri" w:eastAsia="Calibri" w:hAnsi="Calibri"/>
                <w:sz w:val="21"/>
                <w:szCs w:val="21"/>
                <w:color w:val="auto"/>
                <w:w w:val="99"/>
              </w:rPr>
              <w:t>DRH , se indeferido, para</w:t>
            </w:r>
          </w:p>
        </w:tc>
        <w:tc>
          <w:tcPr>
            <w:tcW w:w="0" w:type="dxa"/>
            <w:vAlign w:val="bottom"/>
          </w:tcPr>
          <w:p>
            <w:pPr>
              <w:spacing w:after="0"/>
              <w:rPr>
                <w:sz w:val="1"/>
                <w:szCs w:val="1"/>
                <w:color w:val="auto"/>
              </w:rPr>
            </w:pPr>
          </w:p>
        </w:tc>
      </w:tr>
      <w:tr>
        <w:trPr>
          <w:trHeight w:val="122"/>
        </w:trPr>
        <w:tc>
          <w:tcPr>
            <w:tcW w:w="2720" w:type="dxa"/>
            <w:vAlign w:val="bottom"/>
            <w:vMerge w:val="continue"/>
          </w:tcPr>
          <w:p>
            <w:pPr>
              <w:spacing w:after="0"/>
              <w:rPr>
                <w:sz w:val="10"/>
                <w:szCs w:val="10"/>
                <w:color w:val="auto"/>
              </w:rPr>
            </w:pPr>
          </w:p>
        </w:tc>
        <w:tc>
          <w:tcPr>
            <w:tcW w:w="3380" w:type="dxa"/>
            <w:vAlign w:val="bottom"/>
            <w:vMerge w:val="restart"/>
          </w:tcPr>
          <w:p>
            <w:pPr>
              <w:jc w:val="center"/>
              <w:spacing w:after="0" w:line="230" w:lineRule="exact"/>
              <w:rPr>
                <w:sz w:val="20"/>
                <w:szCs w:val="20"/>
                <w:color w:val="auto"/>
              </w:rPr>
            </w:pPr>
            <w:r>
              <w:rPr>
                <w:rFonts w:ascii="Calibri" w:cs="Calibri" w:eastAsia="Calibri" w:hAnsi="Calibri"/>
                <w:sz w:val="21"/>
                <w:szCs w:val="21"/>
                <w:color w:val="auto"/>
              </w:rPr>
              <w:t>(técnico)/PROGRAD</w:t>
            </w:r>
          </w:p>
        </w:tc>
        <w:tc>
          <w:tcPr>
            <w:tcW w:w="272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2720" w:type="dxa"/>
            <w:vAlign w:val="bottom"/>
            <w:vMerge w:val="restart"/>
          </w:tcPr>
          <w:p>
            <w:pPr>
              <w:jc w:val="center"/>
              <w:ind w:right="394"/>
              <w:spacing w:after="0" w:line="230" w:lineRule="exact"/>
              <w:rPr>
                <w:sz w:val="20"/>
                <w:szCs w:val="20"/>
                <w:color w:val="auto"/>
              </w:rPr>
            </w:pPr>
            <w:r>
              <w:rPr>
                <w:rFonts w:ascii="Calibri" w:cs="Calibri" w:eastAsia="Calibri" w:hAnsi="Calibri"/>
                <w:sz w:val="21"/>
                <w:szCs w:val="21"/>
                <w:color w:val="auto"/>
                <w:w w:val="98"/>
              </w:rPr>
              <w:t>lotação</w:t>
            </w:r>
          </w:p>
        </w:tc>
        <w:tc>
          <w:tcPr>
            <w:tcW w:w="3380" w:type="dxa"/>
            <w:vAlign w:val="bottom"/>
            <w:vMerge w:val="continue"/>
          </w:tcPr>
          <w:p>
            <w:pPr>
              <w:spacing w:after="0"/>
              <w:rPr>
                <w:sz w:val="9"/>
                <w:szCs w:val="9"/>
                <w:color w:val="auto"/>
              </w:rPr>
            </w:pPr>
          </w:p>
        </w:tc>
        <w:tc>
          <w:tcPr>
            <w:tcW w:w="2720" w:type="dxa"/>
            <w:vAlign w:val="bottom"/>
            <w:vMerge w:val="restart"/>
          </w:tcPr>
          <w:p>
            <w:pPr>
              <w:jc w:val="center"/>
              <w:ind w:left="374"/>
              <w:spacing w:after="0" w:line="230" w:lineRule="exact"/>
              <w:rPr>
                <w:sz w:val="20"/>
                <w:szCs w:val="20"/>
                <w:color w:val="auto"/>
              </w:rPr>
            </w:pPr>
            <w:r>
              <w:rPr>
                <w:rFonts w:ascii="Calibri" w:cs="Calibri" w:eastAsia="Calibri" w:hAnsi="Calibri"/>
                <w:sz w:val="21"/>
                <w:szCs w:val="21"/>
                <w:color w:val="auto"/>
              </w:rPr>
              <w:t>ciência ao servidor</w:t>
            </w:r>
          </w:p>
        </w:tc>
        <w:tc>
          <w:tcPr>
            <w:tcW w:w="0" w:type="dxa"/>
            <w:vAlign w:val="bottom"/>
          </w:tcPr>
          <w:p>
            <w:pPr>
              <w:spacing w:after="0"/>
              <w:rPr>
                <w:sz w:val="1"/>
                <w:szCs w:val="1"/>
                <w:color w:val="auto"/>
              </w:rPr>
            </w:pPr>
          </w:p>
        </w:tc>
      </w:tr>
      <w:tr>
        <w:trPr>
          <w:trHeight w:val="122"/>
        </w:trPr>
        <w:tc>
          <w:tcPr>
            <w:tcW w:w="2720" w:type="dxa"/>
            <w:vAlign w:val="bottom"/>
            <w:vMerge w:val="continue"/>
          </w:tcPr>
          <w:p>
            <w:pPr>
              <w:spacing w:after="0"/>
              <w:rPr>
                <w:sz w:val="10"/>
                <w:szCs w:val="10"/>
                <w:color w:val="auto"/>
              </w:rPr>
            </w:pPr>
          </w:p>
        </w:tc>
        <w:tc>
          <w:tcPr>
            <w:tcW w:w="3380" w:type="dxa"/>
            <w:vAlign w:val="bottom"/>
            <w:vMerge w:val="restart"/>
          </w:tcPr>
          <w:p>
            <w:pPr>
              <w:jc w:val="center"/>
              <w:spacing w:after="0" w:line="230" w:lineRule="exact"/>
              <w:rPr>
                <w:sz w:val="20"/>
                <w:szCs w:val="20"/>
                <w:color w:val="auto"/>
              </w:rPr>
            </w:pPr>
            <w:r>
              <w:rPr>
                <w:rFonts w:ascii="Calibri" w:cs="Calibri" w:eastAsia="Calibri" w:hAnsi="Calibri"/>
                <w:sz w:val="21"/>
                <w:szCs w:val="21"/>
                <w:color w:val="auto"/>
                <w:w w:val="99"/>
              </w:rPr>
              <w:t>(docente)</w:t>
            </w:r>
          </w:p>
        </w:tc>
        <w:tc>
          <w:tcPr>
            <w:tcW w:w="272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2720" w:type="dxa"/>
            <w:vAlign w:val="bottom"/>
          </w:tcPr>
          <w:p>
            <w:pPr>
              <w:spacing w:after="0"/>
              <w:rPr>
                <w:sz w:val="9"/>
                <w:szCs w:val="9"/>
                <w:color w:val="auto"/>
              </w:rPr>
            </w:pPr>
          </w:p>
        </w:tc>
        <w:tc>
          <w:tcPr>
            <w:tcW w:w="3380" w:type="dxa"/>
            <w:vAlign w:val="bottom"/>
            <w:vMerge w:val="continue"/>
          </w:tcPr>
          <w:p>
            <w:pPr>
              <w:spacing w:after="0"/>
              <w:rPr>
                <w:sz w:val="9"/>
                <w:szCs w:val="9"/>
                <w:color w:val="auto"/>
              </w:rPr>
            </w:pPr>
          </w:p>
        </w:tc>
        <w:tc>
          <w:tcPr>
            <w:tcW w:w="272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tbl>
      <w:tblPr>
        <w:tblLayout w:type="fixed"/>
        <w:tblInd w:w="240" w:type="dxa"/>
        <w:tblCellMar>
          <w:top w:w="0" w:type="dxa"/>
          <w:left w:w="0" w:type="dxa"/>
          <w:bottom w:w="0" w:type="dxa"/>
          <w:right w:w="0" w:type="dxa"/>
        </w:tblCellMar>
      </w:tblPr>
      <w:tr>
        <w:trPr>
          <w:trHeight w:val="256"/>
        </w:trPr>
        <w:tc>
          <w:tcPr>
            <w:tcW w:w="2860" w:type="dxa"/>
            <w:vAlign w:val="bottom"/>
          </w:tcPr>
          <w:p>
            <w:pPr>
              <w:spacing w:after="0"/>
              <w:rPr>
                <w:sz w:val="22"/>
                <w:szCs w:val="22"/>
                <w:color w:val="auto"/>
              </w:rPr>
            </w:pPr>
          </w:p>
        </w:tc>
        <w:tc>
          <w:tcPr>
            <w:tcW w:w="3060" w:type="dxa"/>
            <w:vAlign w:val="bottom"/>
          </w:tcPr>
          <w:p>
            <w:pPr>
              <w:spacing w:after="0"/>
              <w:rPr>
                <w:sz w:val="22"/>
                <w:szCs w:val="22"/>
                <w:color w:val="auto"/>
              </w:rPr>
            </w:pPr>
          </w:p>
        </w:tc>
        <w:tc>
          <w:tcPr>
            <w:tcW w:w="2980" w:type="dxa"/>
            <w:vAlign w:val="bottom"/>
          </w:tcPr>
          <w:p>
            <w:pPr>
              <w:jc w:val="center"/>
              <w:ind w:left="474"/>
              <w:spacing w:after="0"/>
              <w:rPr>
                <w:sz w:val="20"/>
                <w:szCs w:val="20"/>
                <w:color w:val="auto"/>
              </w:rPr>
            </w:pPr>
            <w:r>
              <w:rPr>
                <w:rFonts w:ascii="Calibri" w:cs="Calibri" w:eastAsia="Calibri" w:hAnsi="Calibri"/>
                <w:sz w:val="21"/>
                <w:szCs w:val="21"/>
                <w:b w:val="1"/>
                <w:bCs w:val="1"/>
                <w:color w:val="auto"/>
                <w:w w:val="99"/>
              </w:rPr>
              <w:t>CRD</w:t>
            </w:r>
          </w:p>
        </w:tc>
        <w:tc>
          <w:tcPr>
            <w:tcW w:w="0" w:type="dxa"/>
            <w:vAlign w:val="bottom"/>
          </w:tcPr>
          <w:p>
            <w:pPr>
              <w:spacing w:after="0"/>
              <w:rPr>
                <w:sz w:val="1"/>
                <w:szCs w:val="1"/>
                <w:color w:val="auto"/>
              </w:rPr>
            </w:pPr>
          </w:p>
        </w:tc>
      </w:tr>
      <w:tr>
        <w:trPr>
          <w:trHeight w:val="225"/>
        </w:trPr>
        <w:tc>
          <w:tcPr>
            <w:tcW w:w="2860" w:type="dxa"/>
            <w:vAlign w:val="bottom"/>
            <w:vMerge w:val="restart"/>
          </w:tcPr>
          <w:p>
            <w:pPr>
              <w:jc w:val="center"/>
              <w:ind w:right="534"/>
              <w:spacing w:after="0"/>
              <w:rPr>
                <w:sz w:val="20"/>
                <w:szCs w:val="20"/>
                <w:color w:val="auto"/>
              </w:rPr>
            </w:pPr>
            <w:r>
              <w:rPr>
                <w:rFonts w:ascii="Calibri" w:cs="Calibri" w:eastAsia="Calibri" w:hAnsi="Calibri"/>
                <w:sz w:val="21"/>
                <w:szCs w:val="21"/>
                <w:b w:val="1"/>
                <w:bCs w:val="1"/>
                <w:color w:val="auto"/>
                <w:w w:val="99"/>
              </w:rPr>
              <w:t>REITORIA</w:t>
            </w:r>
          </w:p>
        </w:tc>
        <w:tc>
          <w:tcPr>
            <w:tcW w:w="3060" w:type="dxa"/>
            <w:vAlign w:val="bottom"/>
          </w:tcPr>
          <w:p>
            <w:pPr>
              <w:jc w:val="center"/>
              <w:spacing w:after="0" w:line="225" w:lineRule="exact"/>
              <w:rPr>
                <w:sz w:val="20"/>
                <w:szCs w:val="20"/>
                <w:color w:val="auto"/>
              </w:rPr>
            </w:pPr>
            <w:r>
              <w:rPr>
                <w:rFonts w:ascii="Calibri" w:cs="Calibri" w:eastAsia="Calibri" w:hAnsi="Calibri"/>
                <w:sz w:val="21"/>
                <w:szCs w:val="21"/>
                <w:b w:val="1"/>
                <w:bCs w:val="1"/>
                <w:color w:val="auto"/>
              </w:rPr>
              <w:t>MEC</w:t>
            </w:r>
          </w:p>
        </w:tc>
        <w:tc>
          <w:tcPr>
            <w:tcW w:w="2980" w:type="dxa"/>
            <w:vAlign w:val="bottom"/>
            <w:vMerge w:val="restart"/>
          </w:tcPr>
          <w:p>
            <w:pPr>
              <w:jc w:val="center"/>
              <w:ind w:left="494"/>
              <w:spacing w:after="0"/>
              <w:rPr>
                <w:sz w:val="20"/>
                <w:szCs w:val="20"/>
                <w:color w:val="auto"/>
              </w:rPr>
            </w:pPr>
            <w:r>
              <w:rPr>
                <w:rFonts w:ascii="Calibri" w:cs="Calibri" w:eastAsia="Calibri" w:hAnsi="Calibri"/>
                <w:sz w:val="21"/>
                <w:szCs w:val="21"/>
                <w:color w:val="auto"/>
                <w:w w:val="99"/>
              </w:rPr>
              <w:t>Registra no SIAPE, arquiva</w:t>
            </w:r>
          </w:p>
        </w:tc>
        <w:tc>
          <w:tcPr>
            <w:tcW w:w="0" w:type="dxa"/>
            <w:vAlign w:val="bottom"/>
          </w:tcPr>
          <w:p>
            <w:pPr>
              <w:spacing w:after="0"/>
              <w:rPr>
                <w:sz w:val="1"/>
                <w:szCs w:val="1"/>
                <w:color w:val="auto"/>
              </w:rPr>
            </w:pPr>
          </w:p>
        </w:tc>
      </w:tr>
      <w:tr>
        <w:trPr>
          <w:trHeight w:val="94"/>
        </w:trPr>
        <w:tc>
          <w:tcPr>
            <w:tcW w:w="2860" w:type="dxa"/>
            <w:vAlign w:val="bottom"/>
            <w:vMerge w:val="continue"/>
          </w:tcPr>
          <w:p>
            <w:pPr>
              <w:spacing w:after="0"/>
              <w:rPr>
                <w:sz w:val="8"/>
                <w:szCs w:val="8"/>
                <w:color w:val="auto"/>
              </w:rPr>
            </w:pPr>
          </w:p>
        </w:tc>
        <w:tc>
          <w:tcPr>
            <w:tcW w:w="3060" w:type="dxa"/>
            <w:vAlign w:val="bottom"/>
          </w:tcPr>
          <w:p>
            <w:pPr>
              <w:spacing w:after="0"/>
              <w:rPr>
                <w:sz w:val="8"/>
                <w:szCs w:val="8"/>
                <w:color w:val="auto"/>
              </w:rPr>
            </w:pPr>
          </w:p>
        </w:tc>
        <w:tc>
          <w:tcPr>
            <w:tcW w:w="298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72"/>
        </w:trPr>
        <w:tc>
          <w:tcPr>
            <w:tcW w:w="2860" w:type="dxa"/>
            <w:vAlign w:val="bottom"/>
            <w:vMerge w:val="continue"/>
          </w:tcPr>
          <w:p>
            <w:pPr>
              <w:spacing w:after="0"/>
              <w:rPr>
                <w:sz w:val="6"/>
                <w:szCs w:val="6"/>
                <w:color w:val="auto"/>
              </w:rPr>
            </w:pPr>
          </w:p>
        </w:tc>
        <w:tc>
          <w:tcPr>
            <w:tcW w:w="3060" w:type="dxa"/>
            <w:vAlign w:val="bottom"/>
            <w:vMerge w:val="restart"/>
          </w:tcPr>
          <w:p>
            <w:pPr>
              <w:jc w:val="center"/>
              <w:spacing w:after="0" w:line="225" w:lineRule="exact"/>
              <w:rPr>
                <w:sz w:val="20"/>
                <w:szCs w:val="20"/>
                <w:color w:val="auto"/>
              </w:rPr>
            </w:pPr>
            <w:r>
              <w:rPr>
                <w:rFonts w:ascii="Calibri" w:cs="Calibri" w:eastAsia="Calibri" w:hAnsi="Calibri"/>
                <w:sz w:val="21"/>
                <w:szCs w:val="21"/>
                <w:color w:val="auto"/>
                <w:w w:val="99"/>
              </w:rPr>
              <w:t>Emissão de portaria e</w:t>
            </w:r>
          </w:p>
        </w:tc>
        <w:tc>
          <w:tcPr>
            <w:tcW w:w="2980" w:type="dxa"/>
            <w:vAlign w:val="bottom"/>
            <w:vMerge w:val="restart"/>
          </w:tcPr>
          <w:p>
            <w:pPr>
              <w:jc w:val="center"/>
              <w:ind w:left="474"/>
              <w:spacing w:after="0" w:line="230" w:lineRule="exact"/>
              <w:rPr>
                <w:sz w:val="20"/>
                <w:szCs w:val="20"/>
                <w:color w:val="auto"/>
              </w:rPr>
            </w:pPr>
            <w:r>
              <w:rPr>
                <w:rFonts w:ascii="Calibri" w:cs="Calibri" w:eastAsia="Calibri" w:hAnsi="Calibri"/>
                <w:sz w:val="21"/>
                <w:szCs w:val="21"/>
                <w:color w:val="auto"/>
                <w:w w:val="99"/>
              </w:rPr>
              <w:t>processo e cópia da portaria</w:t>
            </w:r>
          </w:p>
        </w:tc>
        <w:tc>
          <w:tcPr>
            <w:tcW w:w="0" w:type="dxa"/>
            <w:vAlign w:val="bottom"/>
          </w:tcPr>
          <w:p>
            <w:pPr>
              <w:spacing w:after="0"/>
              <w:rPr>
                <w:sz w:val="1"/>
                <w:szCs w:val="1"/>
                <w:color w:val="auto"/>
              </w:rPr>
            </w:pPr>
          </w:p>
        </w:tc>
      </w:tr>
      <w:tr>
        <w:trPr>
          <w:trHeight w:val="158"/>
        </w:trPr>
        <w:tc>
          <w:tcPr>
            <w:tcW w:w="2860" w:type="dxa"/>
            <w:vAlign w:val="bottom"/>
            <w:vMerge w:val="restart"/>
          </w:tcPr>
          <w:p>
            <w:pPr>
              <w:jc w:val="center"/>
              <w:ind w:right="534"/>
              <w:spacing w:after="0"/>
              <w:rPr>
                <w:sz w:val="20"/>
                <w:szCs w:val="20"/>
                <w:color w:val="auto"/>
              </w:rPr>
            </w:pPr>
            <w:r>
              <w:rPr>
                <w:rFonts w:ascii="Calibri" w:cs="Calibri" w:eastAsia="Calibri" w:hAnsi="Calibri"/>
                <w:sz w:val="21"/>
                <w:szCs w:val="21"/>
                <w:color w:val="auto"/>
              </w:rPr>
              <w:t>Encaminha o processo ao</w:t>
            </w:r>
          </w:p>
        </w:tc>
        <w:tc>
          <w:tcPr>
            <w:tcW w:w="3060" w:type="dxa"/>
            <w:vAlign w:val="bottom"/>
            <w:vMerge w:val="continue"/>
          </w:tcPr>
          <w:p>
            <w:pPr>
              <w:spacing w:after="0"/>
              <w:rPr>
                <w:sz w:val="13"/>
                <w:szCs w:val="13"/>
                <w:color w:val="auto"/>
              </w:rPr>
            </w:pPr>
          </w:p>
        </w:tc>
        <w:tc>
          <w:tcPr>
            <w:tcW w:w="298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61"/>
        </w:trPr>
        <w:tc>
          <w:tcPr>
            <w:tcW w:w="2860" w:type="dxa"/>
            <w:vAlign w:val="bottom"/>
            <w:vMerge w:val="continue"/>
          </w:tcPr>
          <w:p>
            <w:pPr>
              <w:spacing w:after="0"/>
              <w:rPr>
                <w:sz w:val="13"/>
                <w:szCs w:val="13"/>
                <w:color w:val="auto"/>
              </w:rPr>
            </w:pPr>
          </w:p>
        </w:tc>
        <w:tc>
          <w:tcPr>
            <w:tcW w:w="3060" w:type="dxa"/>
            <w:vAlign w:val="bottom"/>
            <w:vMerge w:val="restart"/>
          </w:tcPr>
          <w:p>
            <w:pPr>
              <w:jc w:val="center"/>
              <w:spacing w:after="0" w:line="225" w:lineRule="exact"/>
              <w:rPr>
                <w:sz w:val="20"/>
                <w:szCs w:val="20"/>
                <w:color w:val="auto"/>
              </w:rPr>
            </w:pPr>
            <w:r>
              <w:rPr>
                <w:rFonts w:ascii="Calibri" w:cs="Calibri" w:eastAsia="Calibri" w:hAnsi="Calibri"/>
                <w:sz w:val="21"/>
                <w:szCs w:val="21"/>
                <w:color w:val="auto"/>
              </w:rPr>
              <w:t>publicação no DOU</w:t>
            </w:r>
          </w:p>
        </w:tc>
        <w:tc>
          <w:tcPr>
            <w:tcW w:w="2980" w:type="dxa"/>
            <w:vAlign w:val="bottom"/>
            <w:vMerge w:val="restart"/>
          </w:tcPr>
          <w:p>
            <w:pPr>
              <w:jc w:val="center"/>
              <w:ind w:left="474"/>
              <w:spacing w:after="0" w:line="232" w:lineRule="exact"/>
              <w:rPr>
                <w:sz w:val="20"/>
                <w:szCs w:val="20"/>
                <w:color w:val="auto"/>
              </w:rPr>
            </w:pPr>
            <w:r>
              <w:rPr>
                <w:rFonts w:ascii="Calibri" w:cs="Calibri" w:eastAsia="Calibri" w:hAnsi="Calibri"/>
                <w:sz w:val="21"/>
                <w:szCs w:val="21"/>
                <w:color w:val="auto"/>
              </w:rPr>
              <w:t>na pasta funcional do</w:t>
            </w:r>
          </w:p>
        </w:tc>
        <w:tc>
          <w:tcPr>
            <w:tcW w:w="0" w:type="dxa"/>
            <w:vAlign w:val="bottom"/>
          </w:tcPr>
          <w:p>
            <w:pPr>
              <w:spacing w:after="0"/>
              <w:rPr>
                <w:sz w:val="1"/>
                <w:szCs w:val="1"/>
                <w:color w:val="auto"/>
              </w:rPr>
            </w:pPr>
          </w:p>
        </w:tc>
      </w:tr>
      <w:tr>
        <w:trPr>
          <w:trHeight w:val="72"/>
        </w:trPr>
        <w:tc>
          <w:tcPr>
            <w:tcW w:w="2860" w:type="dxa"/>
            <w:vAlign w:val="bottom"/>
            <w:vMerge w:val="restart"/>
          </w:tcPr>
          <w:p>
            <w:pPr>
              <w:jc w:val="center"/>
              <w:ind w:right="534"/>
              <w:spacing w:after="0" w:line="230" w:lineRule="exact"/>
              <w:rPr>
                <w:sz w:val="20"/>
                <w:szCs w:val="20"/>
                <w:color w:val="auto"/>
              </w:rPr>
            </w:pPr>
            <w:r>
              <w:rPr>
                <w:rFonts w:ascii="Calibri" w:cs="Calibri" w:eastAsia="Calibri" w:hAnsi="Calibri"/>
                <w:sz w:val="21"/>
                <w:szCs w:val="21"/>
                <w:color w:val="auto"/>
                <w:w w:val="96"/>
              </w:rPr>
              <w:t>MEC</w:t>
            </w:r>
          </w:p>
        </w:tc>
        <w:tc>
          <w:tcPr>
            <w:tcW w:w="3060" w:type="dxa"/>
            <w:vAlign w:val="bottom"/>
            <w:vMerge w:val="continue"/>
          </w:tcPr>
          <w:p>
            <w:pPr>
              <w:spacing w:after="0"/>
              <w:rPr>
                <w:sz w:val="6"/>
                <w:szCs w:val="6"/>
                <w:color w:val="auto"/>
              </w:rPr>
            </w:pPr>
          </w:p>
        </w:tc>
        <w:tc>
          <w:tcPr>
            <w:tcW w:w="298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58"/>
        </w:trPr>
        <w:tc>
          <w:tcPr>
            <w:tcW w:w="2860" w:type="dxa"/>
            <w:vAlign w:val="bottom"/>
            <w:vMerge w:val="continue"/>
          </w:tcPr>
          <w:p>
            <w:pPr>
              <w:spacing w:after="0"/>
              <w:rPr>
                <w:sz w:val="13"/>
                <w:szCs w:val="13"/>
                <w:color w:val="auto"/>
              </w:rPr>
            </w:pPr>
          </w:p>
        </w:tc>
        <w:tc>
          <w:tcPr>
            <w:tcW w:w="3060" w:type="dxa"/>
            <w:vAlign w:val="bottom"/>
          </w:tcPr>
          <w:p>
            <w:pPr>
              <w:spacing w:after="0"/>
              <w:rPr>
                <w:sz w:val="13"/>
                <w:szCs w:val="13"/>
                <w:color w:val="auto"/>
              </w:rPr>
            </w:pPr>
          </w:p>
        </w:tc>
        <w:tc>
          <w:tcPr>
            <w:tcW w:w="2980" w:type="dxa"/>
            <w:vAlign w:val="bottom"/>
            <w:vMerge w:val="restart"/>
          </w:tcPr>
          <w:p>
            <w:pPr>
              <w:jc w:val="center"/>
              <w:ind w:left="494"/>
              <w:spacing w:after="0" w:line="230" w:lineRule="exact"/>
              <w:rPr>
                <w:sz w:val="20"/>
                <w:szCs w:val="20"/>
                <w:color w:val="auto"/>
              </w:rPr>
            </w:pPr>
            <w:r>
              <w:rPr>
                <w:rFonts w:ascii="Calibri" w:cs="Calibri" w:eastAsia="Calibri" w:hAnsi="Calibri"/>
                <w:sz w:val="21"/>
                <w:szCs w:val="21"/>
                <w:color w:val="auto"/>
              </w:rPr>
              <w:t>servidor</w:t>
            </w:r>
          </w:p>
        </w:tc>
        <w:tc>
          <w:tcPr>
            <w:tcW w:w="0" w:type="dxa"/>
            <w:vAlign w:val="bottom"/>
          </w:tcPr>
          <w:p>
            <w:pPr>
              <w:spacing w:after="0"/>
              <w:rPr>
                <w:sz w:val="1"/>
                <w:szCs w:val="1"/>
                <w:color w:val="auto"/>
              </w:rPr>
            </w:pPr>
          </w:p>
        </w:tc>
      </w:tr>
      <w:tr>
        <w:trPr>
          <w:trHeight w:val="72"/>
        </w:trPr>
        <w:tc>
          <w:tcPr>
            <w:tcW w:w="2860" w:type="dxa"/>
            <w:vAlign w:val="bottom"/>
          </w:tcPr>
          <w:p>
            <w:pPr>
              <w:spacing w:after="0"/>
              <w:rPr>
                <w:sz w:val="6"/>
                <w:szCs w:val="6"/>
                <w:color w:val="auto"/>
              </w:rPr>
            </w:pPr>
          </w:p>
        </w:tc>
        <w:tc>
          <w:tcPr>
            <w:tcW w:w="3060" w:type="dxa"/>
            <w:vAlign w:val="bottom"/>
          </w:tcPr>
          <w:p>
            <w:pPr>
              <w:spacing w:after="0"/>
              <w:rPr>
                <w:sz w:val="6"/>
                <w:szCs w:val="6"/>
                <w:color w:val="auto"/>
              </w:rPr>
            </w:pPr>
          </w:p>
        </w:tc>
        <w:tc>
          <w:tcPr>
            <w:tcW w:w="298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-121285</wp:posOffset>
            </wp:positionH>
            <wp:positionV relativeFrom="paragraph">
              <wp:posOffset>3531870</wp:posOffset>
            </wp:positionV>
            <wp:extent cx="6068060" cy="3810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39">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-121285</wp:posOffset>
            </wp:positionH>
            <wp:positionV relativeFrom="paragraph">
              <wp:posOffset>3579495</wp:posOffset>
            </wp:positionV>
            <wp:extent cx="6068060" cy="889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40">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71</w:t>
      </w:r>
    </w:p>
    <w:p>
      <w:pPr>
        <w:sectPr>
          <w:pgSz w:w="11900" w:h="16838" w:orient="portrait"/>
          <w:cols w:equalWidth="0" w:num="1">
            <w:col w:w="9340"/>
          </w:cols>
          <w:pgMar w:left="1440" w:top="1244" w:right="1126" w:bottom="0" w:gutter="0" w:footer="0" w:header="0"/>
        </w:sectPr>
      </w:pPr>
    </w:p>
    <w:p>
      <w:pPr>
        <w:jc w:val="center"/>
        <w:ind w:right="-6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4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6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61"/>
        <w:spacing w:after="0"/>
        <w:rPr>
          <w:sz w:val="20"/>
          <w:szCs w:val="20"/>
          <w:color w:val="auto"/>
        </w:rPr>
      </w:pPr>
      <w:r>
        <w:rPr>
          <w:rFonts w:ascii="Century" w:cs="Century" w:eastAsia="Century" w:hAnsi="Century"/>
          <w:sz w:val="24"/>
          <w:szCs w:val="24"/>
          <w:b w:val="1"/>
          <w:bCs w:val="1"/>
          <w:color w:val="auto"/>
        </w:rPr>
        <w:t>1.1.17 GRATIFICAÇÃO POR ENCARGO DE CURSO E CONCURSO</w:t>
      </w:r>
    </w:p>
    <w:p>
      <w:pPr>
        <w:spacing w:after="0" w:line="296" w:lineRule="exact"/>
        <w:rPr>
          <w:sz w:val="20"/>
          <w:szCs w:val="20"/>
          <w:color w:val="auto"/>
        </w:rPr>
      </w:pPr>
    </w:p>
    <w:p>
      <w:pPr>
        <w:jc w:val="both"/>
        <w:ind w:left="61"/>
        <w:spacing w:after="0" w:line="239"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É a gratificação devida ao servidor quando atuar</w:t>
      </w:r>
      <w:r>
        <w:rPr>
          <w:rFonts w:ascii="Century" w:cs="Century" w:eastAsia="Century" w:hAnsi="Century"/>
          <w:sz w:val="24"/>
          <w:szCs w:val="24"/>
          <w:b w:val="1"/>
          <w:bCs w:val="1"/>
          <w:color w:val="auto"/>
        </w:rPr>
        <w:t xml:space="preserve"> em caráter eventual </w:t>
      </w:r>
      <w:r>
        <w:rPr>
          <w:rFonts w:ascii="Century" w:cs="Century" w:eastAsia="Century" w:hAnsi="Century"/>
          <w:sz w:val="24"/>
          <w:szCs w:val="24"/>
          <w:color w:val="auto"/>
        </w:rPr>
        <w:t>como instrutor em curso de formação, de desenvolvimento ou de treinamento regularmente instituído no âmbito da administração pública federal; ou quando o servidor participar de banca examinadora ou de comissão de análise de currículos, fiscalizar, avaliar provas de exame vestibular ou de concurso público ou supervisionar essas atividades.</w:t>
      </w:r>
    </w:p>
    <w:p>
      <w:pPr>
        <w:spacing w:after="0" w:line="295" w:lineRule="exact"/>
        <w:rPr>
          <w:sz w:val="20"/>
          <w:szCs w:val="20"/>
          <w:color w:val="auto"/>
        </w:rPr>
      </w:pPr>
    </w:p>
    <w:p>
      <w:pPr>
        <w:jc w:val="both"/>
        <w:ind w:left="61"/>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Recursos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Humanos</w:t>
      </w:r>
    </w:p>
    <w:p>
      <w:pPr>
        <w:spacing w:after="0" w:line="297" w:lineRule="exact"/>
        <w:rPr>
          <w:sz w:val="20"/>
          <w:szCs w:val="20"/>
          <w:color w:val="auto"/>
        </w:rPr>
      </w:pPr>
    </w:p>
    <w:p>
      <w:pPr>
        <w:jc w:val="both"/>
        <w:ind w:left="61"/>
        <w:spacing w:after="0" w:line="239"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 76-A da Lei 8112/90; Decreto nº 6.114/2007; Portaria nº</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01/2014/SEGEP (Divulga o valor do menor e maior vencimento básico da Administração Pública Federal, para efeito de pagamento de Auxílio-Natalidade e para efeitos de pagamento da Gratificação por Encargo de Curso e Concurso – exercício 2014); Resolução nº 098/2011/CONSAD/UNIR; Portaria nº 810/2013/GR/UNIR, publicada no BS nº 84, de 12/09/2013, p. 8/11; Portaria nº 985/2013/GR/UNIR, publicada no BS nº 98 de 24/10/2013, p. 8; Portaria Conjunta nº 01/2013/PROGRAD/PROPLAN, publicada no BS nº 099 de 29/10/2013, p. 5/6; Portaria nº 127/2014/GR/UNIR, publicada no BS nº 11, de 06/02/2014, p. 7/10.</w:t>
      </w:r>
    </w:p>
    <w:p>
      <w:pPr>
        <w:spacing w:after="0" w:line="293" w:lineRule="exact"/>
        <w:rPr>
          <w:sz w:val="20"/>
          <w:szCs w:val="20"/>
          <w:color w:val="auto"/>
        </w:rPr>
      </w:pPr>
    </w:p>
    <w:p>
      <w:pPr>
        <w:ind w:left="61"/>
        <w:spacing w:after="0"/>
        <w:rPr>
          <w:sz w:val="20"/>
          <w:szCs w:val="20"/>
          <w:color w:val="auto"/>
        </w:rPr>
      </w:pPr>
      <w:r>
        <w:rPr>
          <w:rFonts w:ascii="Century" w:cs="Century" w:eastAsia="Century" w:hAnsi="Century"/>
          <w:sz w:val="24"/>
          <w:szCs w:val="24"/>
          <w:b w:val="1"/>
          <w:bCs w:val="1"/>
          <w:color w:val="auto"/>
        </w:rPr>
        <w:t>REQUISITOS PARA CONCESSÃO</w:t>
      </w:r>
      <w:r>
        <w:rPr>
          <w:rFonts w:ascii="Century" w:cs="Century" w:eastAsia="Century" w:hAnsi="Century"/>
          <w:sz w:val="24"/>
          <w:szCs w:val="24"/>
          <w:color w:val="auto"/>
        </w:rPr>
        <w:t>:</w:t>
      </w:r>
    </w:p>
    <w:p>
      <w:pPr>
        <w:spacing w:after="0" w:line="294" w:lineRule="exact"/>
        <w:rPr>
          <w:sz w:val="20"/>
          <w:szCs w:val="20"/>
          <w:color w:val="auto"/>
        </w:rPr>
      </w:pPr>
    </w:p>
    <w:p>
      <w:pPr>
        <w:jc w:val="both"/>
        <w:ind w:left="61" w:hanging="3"/>
        <w:spacing w:after="0" w:line="239" w:lineRule="auto"/>
        <w:tabs>
          <w:tab w:leader="none" w:pos="452" w:val="left"/>
        </w:tabs>
        <w:numPr>
          <w:ilvl w:val="0"/>
          <w:numId w:val="92"/>
        </w:numPr>
        <w:rPr>
          <w:rFonts w:ascii="Century" w:cs="Century" w:eastAsia="Century" w:hAnsi="Century"/>
          <w:sz w:val="24"/>
          <w:szCs w:val="24"/>
          <w:color w:val="auto"/>
        </w:rPr>
      </w:pPr>
      <w:r>
        <w:rPr>
          <w:rFonts w:ascii="Century" w:cs="Century" w:eastAsia="Century" w:hAnsi="Century"/>
          <w:sz w:val="24"/>
          <w:szCs w:val="24"/>
          <w:color w:val="auto"/>
        </w:rPr>
        <w:t>Atuação, em caráter eventual, como instrutor em curso de formação, de desenvolvimento ou de treinamento regularmente instituído no âmbito da administração pública federal; ou participar de banca examinadora ou de comissão de análise de currículos, fiscalizar ou avaliar provas de exame vestibular ou de concurso público, ou supervisionar essas atividades .</w:t>
      </w:r>
    </w:p>
    <w:p>
      <w:pPr>
        <w:spacing w:after="0" w:line="290" w:lineRule="exact"/>
        <w:rPr>
          <w:sz w:val="20"/>
          <w:szCs w:val="20"/>
          <w:color w:val="auto"/>
        </w:rPr>
      </w:pPr>
    </w:p>
    <w:p>
      <w:pPr>
        <w:ind w:left="61"/>
        <w:spacing w:after="0"/>
        <w:rPr>
          <w:sz w:val="20"/>
          <w:szCs w:val="20"/>
          <w:color w:val="auto"/>
        </w:rPr>
      </w:pPr>
      <w:r>
        <w:rPr>
          <w:rFonts w:ascii="Century" w:cs="Century" w:eastAsia="Century" w:hAnsi="Century"/>
          <w:sz w:val="24"/>
          <w:szCs w:val="24"/>
          <w:b w:val="1"/>
          <w:bCs w:val="1"/>
          <w:color w:val="auto"/>
        </w:rPr>
        <w:t>PROCEDIMENTO</w:t>
      </w:r>
    </w:p>
    <w:p>
      <w:pPr>
        <w:spacing w:after="0" w:line="293" w:lineRule="exact"/>
        <w:rPr>
          <w:sz w:val="20"/>
          <w:szCs w:val="20"/>
          <w:color w:val="auto"/>
        </w:rPr>
      </w:pPr>
    </w:p>
    <w:p>
      <w:pPr>
        <w:jc w:val="both"/>
        <w:ind w:left="481" w:hanging="481"/>
        <w:spacing w:after="0" w:line="239" w:lineRule="auto"/>
        <w:tabs>
          <w:tab w:leader="none" w:pos="481" w:val="left"/>
        </w:tabs>
        <w:numPr>
          <w:ilvl w:val="0"/>
          <w:numId w:val="93"/>
        </w:numPr>
        <w:rPr>
          <w:rFonts w:ascii="Century" w:cs="Century" w:eastAsia="Century" w:hAnsi="Century"/>
          <w:sz w:val="24"/>
          <w:szCs w:val="24"/>
          <w:color w:val="auto"/>
        </w:rPr>
      </w:pPr>
      <w:r>
        <w:rPr>
          <w:rFonts w:ascii="Century" w:cs="Century" w:eastAsia="Century" w:hAnsi="Century"/>
          <w:sz w:val="24"/>
          <w:szCs w:val="24"/>
          <w:color w:val="auto"/>
        </w:rPr>
        <w:t>O servidor preenche formulário, acompanhado da declaração de execução de atividades, declaração de compensação de carga horária trabalhada em curso ou concurso e declaração de execução de atividades já executadas no exercício, preenchida pelo chefe imediato e encaminha ao Núcleo ou Câmpus para autorização da despesa (custeio) pelo Diretor e formalização de processo.</w:t>
      </w:r>
    </w:p>
    <w:p>
      <w:pPr>
        <w:spacing w:after="0" w:line="6" w:lineRule="exact"/>
        <w:rPr>
          <w:rFonts w:ascii="Century" w:cs="Century" w:eastAsia="Century" w:hAnsi="Century"/>
          <w:sz w:val="24"/>
          <w:szCs w:val="24"/>
          <w:color w:val="auto"/>
        </w:rPr>
      </w:pPr>
    </w:p>
    <w:p>
      <w:pPr>
        <w:jc w:val="both"/>
        <w:ind w:left="481" w:hanging="481"/>
        <w:spacing w:after="0" w:line="238" w:lineRule="auto"/>
        <w:tabs>
          <w:tab w:leader="none" w:pos="481" w:val="left"/>
        </w:tabs>
        <w:numPr>
          <w:ilvl w:val="0"/>
          <w:numId w:val="93"/>
        </w:numPr>
        <w:rPr>
          <w:rFonts w:ascii="Century" w:cs="Century" w:eastAsia="Century" w:hAnsi="Century"/>
          <w:sz w:val="24"/>
          <w:szCs w:val="24"/>
          <w:color w:val="auto"/>
        </w:rPr>
      </w:pPr>
      <w:r>
        <w:rPr>
          <w:rFonts w:ascii="Century" w:cs="Century" w:eastAsia="Century" w:hAnsi="Century"/>
          <w:sz w:val="24"/>
          <w:szCs w:val="24"/>
          <w:color w:val="auto"/>
        </w:rPr>
        <w:t>O Núcleo ou Câmpus encaminha o processo à Diretoria de Recursos Humanos (DRH) para instrução na forma da legislação vigente, declarando que autoriza lançamento da despesa no orçamento da Unidade para cobrir a despesa.</w:t>
      </w:r>
    </w:p>
    <w:p>
      <w:pPr>
        <w:spacing w:after="0" w:line="8" w:lineRule="exact"/>
        <w:rPr>
          <w:rFonts w:ascii="Century" w:cs="Century" w:eastAsia="Century" w:hAnsi="Century"/>
          <w:sz w:val="24"/>
          <w:szCs w:val="24"/>
          <w:color w:val="auto"/>
        </w:rPr>
      </w:pPr>
    </w:p>
    <w:p>
      <w:pPr>
        <w:ind w:left="481" w:hanging="481"/>
        <w:spacing w:after="0" w:line="237" w:lineRule="auto"/>
        <w:tabs>
          <w:tab w:leader="none" w:pos="481" w:val="left"/>
        </w:tabs>
        <w:numPr>
          <w:ilvl w:val="0"/>
          <w:numId w:val="93"/>
        </w:numPr>
        <w:rPr>
          <w:rFonts w:ascii="Century" w:cs="Century" w:eastAsia="Century" w:hAnsi="Century"/>
          <w:sz w:val="24"/>
          <w:szCs w:val="24"/>
          <w:color w:val="auto"/>
        </w:rPr>
      </w:pPr>
      <w:r>
        <w:rPr>
          <w:rFonts w:ascii="Century" w:cs="Century" w:eastAsia="Century" w:hAnsi="Century"/>
          <w:sz w:val="24"/>
          <w:szCs w:val="24"/>
          <w:color w:val="auto"/>
        </w:rPr>
        <w:t>A DRH instrui o processo e encaminha à Pró-Reitoria de Planejamento solicitando informação sobre disponibilidade orçamentária na unidade.</w:t>
      </w:r>
    </w:p>
    <w:p>
      <w:pPr>
        <w:spacing w:after="0" w:line="6" w:lineRule="exact"/>
        <w:rPr>
          <w:rFonts w:ascii="Century" w:cs="Century" w:eastAsia="Century" w:hAnsi="Century"/>
          <w:sz w:val="24"/>
          <w:szCs w:val="24"/>
          <w:color w:val="auto"/>
        </w:rPr>
      </w:pPr>
    </w:p>
    <w:p>
      <w:pPr>
        <w:ind w:left="481" w:hanging="481"/>
        <w:spacing w:after="0" w:line="237" w:lineRule="auto"/>
        <w:tabs>
          <w:tab w:leader="none" w:pos="481" w:val="left"/>
        </w:tabs>
        <w:numPr>
          <w:ilvl w:val="0"/>
          <w:numId w:val="93"/>
        </w:numPr>
        <w:rPr>
          <w:rFonts w:ascii="Century" w:cs="Century" w:eastAsia="Century" w:hAnsi="Century"/>
          <w:sz w:val="24"/>
          <w:szCs w:val="24"/>
          <w:color w:val="auto"/>
        </w:rPr>
      </w:pPr>
      <w:r>
        <w:rPr>
          <w:rFonts w:ascii="Century" w:cs="Century" w:eastAsia="Century" w:hAnsi="Century"/>
          <w:sz w:val="24"/>
          <w:szCs w:val="24"/>
          <w:color w:val="auto"/>
        </w:rPr>
        <w:t>A PROPLAN informa se há orçamento disponível para pagamento e restitui o processo à DRH.</w:t>
      </w:r>
    </w:p>
    <w:p>
      <w:pPr>
        <w:spacing w:after="0" w:line="8" w:lineRule="exact"/>
        <w:rPr>
          <w:rFonts w:ascii="Century" w:cs="Century" w:eastAsia="Century" w:hAnsi="Century"/>
          <w:sz w:val="24"/>
          <w:szCs w:val="24"/>
          <w:color w:val="auto"/>
        </w:rPr>
      </w:pPr>
    </w:p>
    <w:p>
      <w:pPr>
        <w:ind w:left="481" w:right="20" w:hanging="481"/>
        <w:spacing w:after="0" w:line="237" w:lineRule="auto"/>
        <w:tabs>
          <w:tab w:leader="none" w:pos="481" w:val="left"/>
        </w:tabs>
        <w:numPr>
          <w:ilvl w:val="0"/>
          <w:numId w:val="93"/>
        </w:numPr>
        <w:rPr>
          <w:rFonts w:ascii="Century" w:cs="Century" w:eastAsia="Century" w:hAnsi="Century"/>
          <w:sz w:val="24"/>
          <w:szCs w:val="24"/>
          <w:color w:val="auto"/>
        </w:rPr>
      </w:pPr>
      <w:r>
        <w:rPr>
          <w:rFonts w:ascii="Century" w:cs="Century" w:eastAsia="Century" w:hAnsi="Century"/>
          <w:sz w:val="24"/>
          <w:szCs w:val="24"/>
          <w:color w:val="auto"/>
        </w:rPr>
        <w:t>Em havendo orçamento, a DRH encaminha o processo à Coordenadoria de Folha, Encargos e Benefícios (CFEB) para pagamento.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106680</wp:posOffset>
            </wp:positionV>
            <wp:extent cx="6068060" cy="3810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42">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154305</wp:posOffset>
            </wp:positionV>
            <wp:extent cx="6068060" cy="889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43">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57" w:lineRule="exact"/>
        <w:rPr>
          <w:sz w:val="20"/>
          <w:szCs w:val="20"/>
          <w:color w:val="auto"/>
        </w:rPr>
      </w:pPr>
    </w:p>
    <w:p>
      <w:pPr>
        <w:ind w:left="9281"/>
        <w:spacing w:after="0"/>
        <w:rPr>
          <w:sz w:val="20"/>
          <w:szCs w:val="20"/>
          <w:color w:val="auto"/>
        </w:rPr>
      </w:pPr>
      <w:r>
        <w:rPr>
          <w:rFonts w:ascii="Cambria" w:cs="Cambria" w:eastAsia="Cambria" w:hAnsi="Cambria"/>
          <w:sz w:val="24"/>
          <w:szCs w:val="24"/>
          <w:color w:val="auto"/>
        </w:rPr>
        <w:t>72</w:t>
      </w:r>
    </w:p>
    <w:p>
      <w:pPr>
        <w:sectPr>
          <w:pgSz w:w="11900" w:h="16838" w:orient="portrait"/>
          <w:cols w:equalWidth="0" w:num="1">
            <w:col w:w="9561"/>
          </w:cols>
          <w:pgMar w:left="1219" w:top="1244" w:right="1126" w:bottom="0" w:gutter="0" w:footer="0" w:header="0"/>
        </w:sectPr>
      </w:pPr>
    </w:p>
    <w:p>
      <w:pPr>
        <w:jc w:val="center"/>
        <w:ind w:right="-26"/>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4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6"/>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26"/>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6"/>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447" w:hanging="447"/>
        <w:spacing w:after="0" w:line="237" w:lineRule="auto"/>
        <w:tabs>
          <w:tab w:leader="none" w:pos="447" w:val="left"/>
        </w:tabs>
        <w:numPr>
          <w:ilvl w:val="0"/>
          <w:numId w:val="94"/>
        </w:numPr>
        <w:rPr>
          <w:rFonts w:ascii="Century" w:cs="Century" w:eastAsia="Century" w:hAnsi="Century"/>
          <w:sz w:val="20"/>
          <w:szCs w:val="20"/>
          <w:color w:val="auto"/>
        </w:rPr>
      </w:pPr>
      <w:r>
        <w:rPr>
          <w:rFonts w:ascii="Century" w:cs="Century" w:eastAsia="Century" w:hAnsi="Century"/>
          <w:sz w:val="24"/>
          <w:szCs w:val="24"/>
          <w:color w:val="auto"/>
        </w:rPr>
        <w:t>A CFEB efetua o pagamento e restitui o processo à DRH para conhecimento e finalização.</w:t>
      </w:r>
    </w:p>
    <w:p>
      <w:pPr>
        <w:spacing w:after="0" w:line="2" w:lineRule="exact"/>
        <w:rPr>
          <w:rFonts w:ascii="Century" w:cs="Century" w:eastAsia="Century" w:hAnsi="Century"/>
          <w:sz w:val="20"/>
          <w:szCs w:val="20"/>
          <w:color w:val="auto"/>
        </w:rPr>
      </w:pPr>
    </w:p>
    <w:p>
      <w:pPr>
        <w:ind w:left="447" w:hanging="447"/>
        <w:spacing w:after="0"/>
        <w:tabs>
          <w:tab w:leader="none" w:pos="447" w:val="left"/>
        </w:tabs>
        <w:numPr>
          <w:ilvl w:val="0"/>
          <w:numId w:val="94"/>
        </w:numPr>
        <w:rPr>
          <w:rFonts w:ascii="Century" w:cs="Century" w:eastAsia="Century" w:hAnsi="Century"/>
          <w:sz w:val="20"/>
          <w:szCs w:val="20"/>
          <w:color w:val="auto"/>
        </w:rPr>
      </w:pPr>
      <w:r>
        <w:rPr>
          <w:rFonts w:ascii="Century" w:cs="Century" w:eastAsia="Century" w:hAnsi="Century"/>
          <w:sz w:val="24"/>
          <w:szCs w:val="24"/>
          <w:color w:val="auto"/>
        </w:rPr>
        <w:t>A DRH encaminha o processo à CRD para arquivo.</w:t>
      </w:r>
    </w:p>
    <w:p>
      <w:pPr>
        <w:spacing w:after="0" w:line="200" w:lineRule="exact"/>
        <w:rPr>
          <w:sz w:val="20"/>
          <w:szCs w:val="20"/>
          <w:color w:val="auto"/>
        </w:rPr>
      </w:pPr>
    </w:p>
    <w:p>
      <w:pPr>
        <w:spacing w:after="0" w:line="213" w:lineRule="exact"/>
        <w:rPr>
          <w:sz w:val="20"/>
          <w:szCs w:val="20"/>
          <w:color w:val="auto"/>
        </w:rPr>
      </w:pPr>
    </w:p>
    <w:p>
      <w:pPr>
        <w:jc w:val="center"/>
        <w:ind w:right="-6"/>
        <w:spacing w:after="0" w:line="237" w:lineRule="auto"/>
        <w:rPr>
          <w:sz w:val="20"/>
          <w:szCs w:val="20"/>
          <w:color w:val="auto"/>
        </w:rPr>
      </w:pPr>
      <w:r>
        <w:rPr>
          <w:rFonts w:ascii="Century" w:cs="Century" w:eastAsia="Century" w:hAnsi="Century"/>
          <w:sz w:val="24"/>
          <w:szCs w:val="24"/>
          <w:b w:val="1"/>
          <w:bCs w:val="1"/>
          <w:color w:val="auto"/>
        </w:rPr>
        <w:t>PROCEDIMENTO 17 - GRATIFICAÇÃO POR ENCARGO DE CURSO E CONCURSO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191770</wp:posOffset>
            </wp:positionH>
            <wp:positionV relativeFrom="paragraph">
              <wp:posOffset>455930</wp:posOffset>
            </wp:positionV>
            <wp:extent cx="5683250" cy="4110355"/>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45">
                      <a:extLst>
                        <a:ext uri="{28A0092B-C50C-407E-A947-70E740481C1C}"/>
                      </a:extLst>
                    </a:blip>
                    <a:srcRect/>
                    <a:stretch>
                      <a:fillRect/>
                    </a:stretch>
                  </pic:blipFill>
                  <pic:spPr bwMode="auto">
                    <a:xfrm>
                      <a:off x="0" y="0"/>
                      <a:ext cx="5683250" cy="41103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tbl>
      <w:tblPr>
        <w:tblLayout w:type="fixed"/>
        <w:tblInd w:w="587" w:type="dxa"/>
        <w:tblCellMar>
          <w:top w:w="0" w:type="dxa"/>
          <w:left w:w="0" w:type="dxa"/>
          <w:bottom w:w="0" w:type="dxa"/>
          <w:right w:w="0" w:type="dxa"/>
        </w:tblCellMar>
      </w:tblPr>
      <w:tr>
        <w:trPr>
          <w:trHeight w:val="269"/>
        </w:trPr>
        <w:tc>
          <w:tcPr>
            <w:tcW w:w="2600" w:type="dxa"/>
            <w:vAlign w:val="bottom"/>
          </w:tcPr>
          <w:p>
            <w:pPr>
              <w:spacing w:after="0"/>
              <w:rPr>
                <w:sz w:val="23"/>
                <w:szCs w:val="23"/>
                <w:color w:val="auto"/>
              </w:rPr>
            </w:pPr>
          </w:p>
        </w:tc>
        <w:tc>
          <w:tcPr>
            <w:tcW w:w="3220" w:type="dxa"/>
            <w:vAlign w:val="bottom"/>
          </w:tcPr>
          <w:p>
            <w:pPr>
              <w:jc w:val="center"/>
              <w:spacing w:after="0"/>
              <w:rPr>
                <w:sz w:val="20"/>
                <w:szCs w:val="20"/>
                <w:color w:val="auto"/>
              </w:rPr>
            </w:pPr>
            <w:r>
              <w:rPr>
                <w:rFonts w:ascii="Calibri" w:cs="Calibri" w:eastAsia="Calibri" w:hAnsi="Calibri"/>
                <w:sz w:val="22"/>
                <w:szCs w:val="22"/>
                <w:b w:val="1"/>
                <w:bCs w:val="1"/>
                <w:color w:val="auto"/>
              </w:rPr>
              <w:t>CHEFIA IMEDIATA</w:t>
            </w:r>
          </w:p>
        </w:tc>
        <w:tc>
          <w:tcPr>
            <w:tcW w:w="2520" w:type="dxa"/>
            <w:vAlign w:val="bottom"/>
            <w:vMerge w:val="restart"/>
          </w:tcPr>
          <w:p>
            <w:pPr>
              <w:jc w:val="center"/>
              <w:ind w:left="370"/>
              <w:spacing w:after="0"/>
              <w:rPr>
                <w:sz w:val="20"/>
                <w:szCs w:val="20"/>
                <w:color w:val="auto"/>
              </w:rPr>
            </w:pPr>
            <w:r>
              <w:rPr>
                <w:rFonts w:ascii="Calibri" w:cs="Calibri" w:eastAsia="Calibri" w:hAnsi="Calibri"/>
                <w:sz w:val="22"/>
                <w:szCs w:val="22"/>
                <w:b w:val="1"/>
                <w:bCs w:val="1"/>
                <w:color w:val="auto"/>
                <w:w w:val="99"/>
              </w:rPr>
              <w:t>UNIDADE ACADÊMICA</w:t>
            </w:r>
          </w:p>
        </w:tc>
        <w:tc>
          <w:tcPr>
            <w:tcW w:w="0" w:type="dxa"/>
            <w:vAlign w:val="bottom"/>
          </w:tcPr>
          <w:p>
            <w:pPr>
              <w:spacing w:after="0"/>
              <w:rPr>
                <w:sz w:val="1"/>
                <w:szCs w:val="1"/>
                <w:color w:val="auto"/>
              </w:rPr>
            </w:pPr>
          </w:p>
        </w:tc>
      </w:tr>
      <w:tr>
        <w:trPr>
          <w:trHeight w:val="187"/>
        </w:trPr>
        <w:tc>
          <w:tcPr>
            <w:tcW w:w="2600" w:type="dxa"/>
            <w:vAlign w:val="bottom"/>
            <w:vMerge w:val="restart"/>
          </w:tcPr>
          <w:p>
            <w:pPr>
              <w:jc w:val="center"/>
              <w:ind w:right="350"/>
              <w:spacing w:after="0"/>
              <w:rPr>
                <w:sz w:val="20"/>
                <w:szCs w:val="20"/>
                <w:color w:val="auto"/>
              </w:rPr>
            </w:pPr>
            <w:r>
              <w:rPr>
                <w:rFonts w:ascii="Calibri" w:cs="Calibri" w:eastAsia="Calibri" w:hAnsi="Calibri"/>
                <w:sz w:val="22"/>
                <w:szCs w:val="22"/>
                <w:b w:val="1"/>
                <w:bCs w:val="1"/>
                <w:color w:val="auto"/>
              </w:rPr>
              <w:t>SERVIDOR</w:t>
            </w:r>
          </w:p>
        </w:tc>
        <w:tc>
          <w:tcPr>
            <w:tcW w:w="3220" w:type="dxa"/>
            <w:vAlign w:val="bottom"/>
            <w:vMerge w:val="restart"/>
          </w:tcPr>
          <w:p>
            <w:pPr>
              <w:jc w:val="center"/>
              <w:spacing w:after="0"/>
              <w:rPr>
                <w:sz w:val="20"/>
                <w:szCs w:val="20"/>
                <w:color w:val="auto"/>
              </w:rPr>
            </w:pPr>
            <w:r>
              <w:rPr>
                <w:rFonts w:ascii="Calibri" w:cs="Calibri" w:eastAsia="Calibri" w:hAnsi="Calibri"/>
                <w:sz w:val="22"/>
                <w:szCs w:val="22"/>
                <w:color w:val="auto"/>
                <w:w w:val="99"/>
              </w:rPr>
              <w:t>Preenche formulário</w:t>
            </w:r>
          </w:p>
        </w:tc>
        <w:tc>
          <w:tcPr>
            <w:tcW w:w="25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49"/>
        </w:trPr>
        <w:tc>
          <w:tcPr>
            <w:tcW w:w="2600" w:type="dxa"/>
            <w:vAlign w:val="bottom"/>
            <w:vMerge w:val="continue"/>
          </w:tcPr>
          <w:p>
            <w:pPr>
              <w:spacing w:after="0"/>
              <w:rPr>
                <w:sz w:val="12"/>
                <w:szCs w:val="12"/>
                <w:color w:val="auto"/>
              </w:rPr>
            </w:pPr>
          </w:p>
        </w:tc>
        <w:tc>
          <w:tcPr>
            <w:tcW w:w="3220" w:type="dxa"/>
            <w:vAlign w:val="bottom"/>
            <w:vMerge w:val="continue"/>
          </w:tcPr>
          <w:p>
            <w:pPr>
              <w:spacing w:after="0"/>
              <w:rPr>
                <w:sz w:val="12"/>
                <w:szCs w:val="12"/>
                <w:color w:val="auto"/>
              </w:rPr>
            </w:pPr>
          </w:p>
        </w:tc>
        <w:tc>
          <w:tcPr>
            <w:tcW w:w="2520" w:type="dxa"/>
            <w:vAlign w:val="bottom"/>
            <w:vMerge w:val="restart"/>
          </w:tcPr>
          <w:p>
            <w:pPr>
              <w:jc w:val="center"/>
              <w:ind w:left="370"/>
              <w:spacing w:after="0" w:line="242" w:lineRule="exact"/>
              <w:rPr>
                <w:sz w:val="20"/>
                <w:szCs w:val="20"/>
                <w:color w:val="auto"/>
              </w:rPr>
            </w:pPr>
            <w:r>
              <w:rPr>
                <w:rFonts w:ascii="Calibri" w:cs="Calibri" w:eastAsia="Calibri" w:hAnsi="Calibri"/>
                <w:sz w:val="22"/>
                <w:szCs w:val="22"/>
                <w:b w:val="1"/>
                <w:bCs w:val="1"/>
                <w:color w:val="auto"/>
                <w:w w:val="99"/>
              </w:rPr>
              <w:t>OU ADMINISTRATIVA</w:t>
            </w:r>
          </w:p>
        </w:tc>
        <w:tc>
          <w:tcPr>
            <w:tcW w:w="0" w:type="dxa"/>
            <w:vAlign w:val="bottom"/>
          </w:tcPr>
          <w:p>
            <w:pPr>
              <w:spacing w:after="0"/>
              <w:rPr>
                <w:sz w:val="1"/>
                <w:szCs w:val="1"/>
                <w:color w:val="auto"/>
              </w:rPr>
            </w:pPr>
          </w:p>
        </w:tc>
      </w:tr>
      <w:tr>
        <w:trPr>
          <w:trHeight w:val="93"/>
        </w:trPr>
        <w:tc>
          <w:tcPr>
            <w:tcW w:w="2600" w:type="dxa"/>
            <w:vAlign w:val="bottom"/>
            <w:vMerge w:val="restart"/>
          </w:tcPr>
          <w:p>
            <w:pPr>
              <w:jc w:val="center"/>
              <w:ind w:right="350"/>
              <w:spacing w:after="0"/>
              <w:rPr>
                <w:sz w:val="20"/>
                <w:szCs w:val="20"/>
                <w:color w:val="auto"/>
              </w:rPr>
            </w:pPr>
            <w:r>
              <w:rPr>
                <w:rFonts w:ascii="Calibri" w:cs="Calibri" w:eastAsia="Calibri" w:hAnsi="Calibri"/>
                <w:sz w:val="22"/>
                <w:szCs w:val="22"/>
                <w:color w:val="auto"/>
              </w:rPr>
              <w:t>Preenche requerimento</w:t>
            </w:r>
          </w:p>
        </w:tc>
        <w:tc>
          <w:tcPr>
            <w:tcW w:w="3220" w:type="dxa"/>
            <w:vAlign w:val="bottom"/>
            <w:vMerge w:val="restart"/>
          </w:tcPr>
          <w:p>
            <w:pPr>
              <w:jc w:val="center"/>
              <w:spacing w:after="0" w:line="242" w:lineRule="exact"/>
              <w:rPr>
                <w:sz w:val="20"/>
                <w:szCs w:val="20"/>
                <w:color w:val="auto"/>
              </w:rPr>
            </w:pPr>
            <w:r>
              <w:rPr>
                <w:rFonts w:ascii="Calibri" w:cs="Calibri" w:eastAsia="Calibri" w:hAnsi="Calibri"/>
                <w:sz w:val="22"/>
                <w:szCs w:val="22"/>
                <w:color w:val="auto"/>
                <w:w w:val="99"/>
              </w:rPr>
              <w:t>certificando as</w:t>
            </w:r>
          </w:p>
        </w:tc>
        <w:tc>
          <w:tcPr>
            <w:tcW w:w="252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49"/>
        </w:trPr>
        <w:tc>
          <w:tcPr>
            <w:tcW w:w="2600" w:type="dxa"/>
            <w:vAlign w:val="bottom"/>
            <w:vMerge w:val="continue"/>
          </w:tcPr>
          <w:p>
            <w:pPr>
              <w:spacing w:after="0"/>
              <w:rPr>
                <w:sz w:val="12"/>
                <w:szCs w:val="12"/>
                <w:color w:val="auto"/>
              </w:rPr>
            </w:pPr>
          </w:p>
        </w:tc>
        <w:tc>
          <w:tcPr>
            <w:tcW w:w="3220" w:type="dxa"/>
            <w:vAlign w:val="bottom"/>
            <w:vMerge w:val="continue"/>
          </w:tcPr>
          <w:p>
            <w:pPr>
              <w:spacing w:after="0"/>
              <w:rPr>
                <w:sz w:val="12"/>
                <w:szCs w:val="12"/>
                <w:color w:val="auto"/>
              </w:rPr>
            </w:pPr>
          </w:p>
        </w:tc>
        <w:tc>
          <w:tcPr>
            <w:tcW w:w="2520" w:type="dxa"/>
            <w:vAlign w:val="bottom"/>
            <w:vMerge w:val="restart"/>
          </w:tcPr>
          <w:p>
            <w:pPr>
              <w:jc w:val="center"/>
              <w:ind w:left="370"/>
              <w:spacing w:after="0"/>
              <w:rPr>
                <w:sz w:val="20"/>
                <w:szCs w:val="20"/>
                <w:color w:val="auto"/>
              </w:rPr>
            </w:pPr>
            <w:r>
              <w:rPr>
                <w:rFonts w:ascii="Calibri" w:cs="Calibri" w:eastAsia="Calibri" w:hAnsi="Calibri"/>
                <w:sz w:val="22"/>
                <w:szCs w:val="22"/>
                <w:color w:val="auto"/>
              </w:rPr>
              <w:t>Autoriza a despesa</w:t>
            </w:r>
          </w:p>
        </w:tc>
        <w:tc>
          <w:tcPr>
            <w:tcW w:w="0" w:type="dxa"/>
            <w:vAlign w:val="bottom"/>
          </w:tcPr>
          <w:p>
            <w:pPr>
              <w:spacing w:after="0"/>
              <w:rPr>
                <w:sz w:val="1"/>
                <w:szCs w:val="1"/>
                <w:color w:val="auto"/>
              </w:rPr>
            </w:pPr>
          </w:p>
        </w:tc>
      </w:tr>
      <w:tr>
        <w:trPr>
          <w:trHeight w:val="65"/>
        </w:trPr>
        <w:tc>
          <w:tcPr>
            <w:tcW w:w="2600" w:type="dxa"/>
            <w:vAlign w:val="bottom"/>
            <w:vMerge w:val="continue"/>
          </w:tcPr>
          <w:p>
            <w:pPr>
              <w:spacing w:after="0"/>
              <w:rPr>
                <w:sz w:val="5"/>
                <w:szCs w:val="5"/>
                <w:color w:val="auto"/>
              </w:rPr>
            </w:pPr>
          </w:p>
        </w:tc>
        <w:tc>
          <w:tcPr>
            <w:tcW w:w="3220" w:type="dxa"/>
            <w:vAlign w:val="bottom"/>
            <w:vMerge w:val="restart"/>
          </w:tcPr>
          <w:p>
            <w:pPr>
              <w:jc w:val="center"/>
              <w:spacing w:after="0" w:line="206" w:lineRule="exact"/>
              <w:rPr>
                <w:sz w:val="20"/>
                <w:szCs w:val="20"/>
                <w:color w:val="auto"/>
              </w:rPr>
            </w:pPr>
            <w:r>
              <w:rPr>
                <w:rFonts w:ascii="Calibri" w:cs="Calibri" w:eastAsia="Calibri" w:hAnsi="Calibri"/>
                <w:sz w:val="22"/>
                <w:szCs w:val="22"/>
                <w:color w:val="auto"/>
              </w:rPr>
              <w:t>informações do servidor</w:t>
            </w:r>
          </w:p>
        </w:tc>
        <w:tc>
          <w:tcPr>
            <w:tcW w:w="252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42"/>
        </w:trPr>
        <w:tc>
          <w:tcPr>
            <w:tcW w:w="2600" w:type="dxa"/>
            <w:vAlign w:val="bottom"/>
            <w:vMerge w:val="restart"/>
          </w:tcPr>
          <w:p>
            <w:pPr>
              <w:jc w:val="center"/>
              <w:ind w:right="350"/>
              <w:spacing w:after="0" w:line="242" w:lineRule="exact"/>
              <w:rPr>
                <w:sz w:val="20"/>
                <w:szCs w:val="20"/>
                <w:color w:val="auto"/>
              </w:rPr>
            </w:pPr>
            <w:r>
              <w:rPr>
                <w:rFonts w:ascii="Calibri" w:cs="Calibri" w:eastAsia="Calibri" w:hAnsi="Calibri"/>
                <w:sz w:val="22"/>
                <w:szCs w:val="22"/>
                <w:color w:val="auto"/>
                <w:w w:val="99"/>
              </w:rPr>
              <w:t>e anexa documentação</w:t>
            </w:r>
          </w:p>
        </w:tc>
        <w:tc>
          <w:tcPr>
            <w:tcW w:w="3220" w:type="dxa"/>
            <w:vAlign w:val="bottom"/>
            <w:vMerge w:val="continue"/>
          </w:tcPr>
          <w:p>
            <w:pPr>
              <w:spacing w:after="0"/>
              <w:rPr>
                <w:sz w:val="12"/>
                <w:szCs w:val="12"/>
                <w:color w:val="auto"/>
              </w:rPr>
            </w:pPr>
          </w:p>
        </w:tc>
        <w:tc>
          <w:tcPr>
            <w:tcW w:w="25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00"/>
        </w:trPr>
        <w:tc>
          <w:tcPr>
            <w:tcW w:w="2600" w:type="dxa"/>
            <w:vAlign w:val="bottom"/>
            <w:vMerge w:val="continue"/>
          </w:tcPr>
          <w:p>
            <w:pPr>
              <w:spacing w:after="0"/>
              <w:rPr>
                <w:sz w:val="8"/>
                <w:szCs w:val="8"/>
                <w:color w:val="auto"/>
              </w:rPr>
            </w:pPr>
          </w:p>
        </w:tc>
        <w:tc>
          <w:tcPr>
            <w:tcW w:w="3220" w:type="dxa"/>
            <w:vAlign w:val="bottom"/>
            <w:vMerge w:val="restart"/>
          </w:tcPr>
          <w:p>
            <w:pPr>
              <w:jc w:val="center"/>
              <w:spacing w:after="0"/>
              <w:rPr>
                <w:sz w:val="20"/>
                <w:szCs w:val="20"/>
                <w:color w:val="auto"/>
              </w:rPr>
            </w:pPr>
            <w:r>
              <w:rPr>
                <w:rFonts w:ascii="Calibri" w:cs="Calibri" w:eastAsia="Calibri" w:hAnsi="Calibri"/>
                <w:sz w:val="22"/>
                <w:szCs w:val="22"/>
                <w:color w:val="auto"/>
              </w:rPr>
              <w:t>e encaminha para</w:t>
            </w:r>
          </w:p>
        </w:tc>
        <w:tc>
          <w:tcPr>
            <w:tcW w:w="2520" w:type="dxa"/>
            <w:vAlign w:val="bottom"/>
            <w:vMerge w:val="restart"/>
          </w:tcPr>
          <w:p>
            <w:pPr>
              <w:jc w:val="center"/>
              <w:ind w:left="370"/>
              <w:spacing w:after="0" w:line="220" w:lineRule="exact"/>
              <w:rPr>
                <w:sz w:val="20"/>
                <w:szCs w:val="20"/>
                <w:color w:val="auto"/>
              </w:rPr>
            </w:pPr>
            <w:r>
              <w:rPr>
                <w:rFonts w:ascii="Calibri" w:cs="Calibri" w:eastAsia="Calibri" w:hAnsi="Calibri"/>
                <w:sz w:val="22"/>
                <w:szCs w:val="22"/>
                <w:color w:val="auto"/>
              </w:rPr>
              <w:t>(diretor) e formaliza</w:t>
            </w:r>
          </w:p>
        </w:tc>
        <w:tc>
          <w:tcPr>
            <w:tcW w:w="0" w:type="dxa"/>
            <w:vAlign w:val="bottom"/>
          </w:tcPr>
          <w:p>
            <w:pPr>
              <w:spacing w:after="0"/>
              <w:rPr>
                <w:sz w:val="1"/>
                <w:szCs w:val="1"/>
                <w:color w:val="auto"/>
              </w:rPr>
            </w:pPr>
          </w:p>
        </w:tc>
      </w:tr>
      <w:tr>
        <w:trPr>
          <w:trHeight w:val="119"/>
        </w:trPr>
        <w:tc>
          <w:tcPr>
            <w:tcW w:w="2600" w:type="dxa"/>
            <w:vAlign w:val="bottom"/>
            <w:vMerge w:val="restart"/>
          </w:tcPr>
          <w:p>
            <w:pPr>
              <w:jc w:val="center"/>
              <w:ind w:right="350"/>
              <w:spacing w:after="0" w:line="240" w:lineRule="exact"/>
              <w:rPr>
                <w:sz w:val="20"/>
                <w:szCs w:val="20"/>
                <w:color w:val="auto"/>
              </w:rPr>
            </w:pPr>
            <w:r>
              <w:rPr>
                <w:rFonts w:ascii="Calibri" w:cs="Calibri" w:eastAsia="Calibri" w:hAnsi="Calibri"/>
                <w:sz w:val="22"/>
                <w:szCs w:val="22"/>
                <w:color w:val="auto"/>
              </w:rPr>
              <w:t>comprobatória</w:t>
            </w:r>
          </w:p>
        </w:tc>
        <w:tc>
          <w:tcPr>
            <w:tcW w:w="3220" w:type="dxa"/>
            <w:vAlign w:val="bottom"/>
            <w:vMerge w:val="continue"/>
          </w:tcPr>
          <w:p>
            <w:pPr>
              <w:spacing w:after="0"/>
              <w:rPr>
                <w:sz w:val="10"/>
                <w:szCs w:val="10"/>
                <w:color w:val="auto"/>
              </w:rPr>
            </w:pPr>
          </w:p>
        </w:tc>
        <w:tc>
          <w:tcPr>
            <w:tcW w:w="252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56"/>
        </w:trPr>
        <w:tc>
          <w:tcPr>
            <w:tcW w:w="2600" w:type="dxa"/>
            <w:vAlign w:val="bottom"/>
            <w:vMerge w:val="continue"/>
          </w:tcPr>
          <w:p>
            <w:pPr>
              <w:spacing w:after="0"/>
              <w:rPr>
                <w:sz w:val="4"/>
                <w:szCs w:val="4"/>
                <w:color w:val="auto"/>
              </w:rPr>
            </w:pPr>
          </w:p>
        </w:tc>
        <w:tc>
          <w:tcPr>
            <w:tcW w:w="3220" w:type="dxa"/>
            <w:vAlign w:val="bottom"/>
            <w:vMerge w:val="continue"/>
          </w:tcPr>
          <w:p>
            <w:pPr>
              <w:spacing w:after="0"/>
              <w:rPr>
                <w:sz w:val="4"/>
                <w:szCs w:val="4"/>
                <w:color w:val="auto"/>
              </w:rPr>
            </w:pPr>
          </w:p>
        </w:tc>
        <w:tc>
          <w:tcPr>
            <w:tcW w:w="2520" w:type="dxa"/>
            <w:vAlign w:val="bottom"/>
            <w:vMerge w:val="restart"/>
          </w:tcPr>
          <w:p>
            <w:pPr>
              <w:jc w:val="center"/>
              <w:ind w:left="370"/>
              <w:spacing w:after="0" w:line="242" w:lineRule="exact"/>
              <w:rPr>
                <w:sz w:val="20"/>
                <w:szCs w:val="20"/>
                <w:color w:val="auto"/>
              </w:rPr>
            </w:pPr>
            <w:r>
              <w:rPr>
                <w:rFonts w:ascii="Calibri" w:cs="Calibri" w:eastAsia="Calibri" w:hAnsi="Calibri"/>
                <w:sz w:val="22"/>
                <w:szCs w:val="22"/>
                <w:color w:val="auto"/>
              </w:rPr>
              <w:t>processo</w:t>
            </w:r>
          </w:p>
        </w:tc>
        <w:tc>
          <w:tcPr>
            <w:tcW w:w="0" w:type="dxa"/>
            <w:vAlign w:val="bottom"/>
          </w:tcPr>
          <w:p>
            <w:pPr>
              <w:spacing w:after="0"/>
              <w:rPr>
                <w:sz w:val="1"/>
                <w:szCs w:val="1"/>
                <w:color w:val="auto"/>
              </w:rPr>
            </w:pPr>
          </w:p>
        </w:tc>
      </w:tr>
      <w:tr>
        <w:trPr>
          <w:trHeight w:val="65"/>
        </w:trPr>
        <w:tc>
          <w:tcPr>
            <w:tcW w:w="2600" w:type="dxa"/>
            <w:vAlign w:val="bottom"/>
            <w:vMerge w:val="continue"/>
          </w:tcPr>
          <w:p>
            <w:pPr>
              <w:spacing w:after="0"/>
              <w:rPr>
                <w:sz w:val="5"/>
                <w:szCs w:val="5"/>
                <w:color w:val="auto"/>
              </w:rPr>
            </w:pPr>
          </w:p>
        </w:tc>
        <w:tc>
          <w:tcPr>
            <w:tcW w:w="3220" w:type="dxa"/>
            <w:vAlign w:val="bottom"/>
            <w:vMerge w:val="restart"/>
          </w:tcPr>
          <w:p>
            <w:pPr>
              <w:jc w:val="center"/>
              <w:spacing w:after="0" w:line="242" w:lineRule="exact"/>
              <w:rPr>
                <w:sz w:val="20"/>
                <w:szCs w:val="20"/>
                <w:color w:val="auto"/>
              </w:rPr>
            </w:pPr>
            <w:r>
              <w:rPr>
                <w:rFonts w:ascii="Calibri" w:cs="Calibri" w:eastAsia="Calibri" w:hAnsi="Calibri"/>
                <w:sz w:val="22"/>
                <w:szCs w:val="22"/>
                <w:color w:val="auto"/>
              </w:rPr>
              <w:t>formalização de processo</w:t>
            </w:r>
          </w:p>
        </w:tc>
        <w:tc>
          <w:tcPr>
            <w:tcW w:w="252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21"/>
        </w:trPr>
        <w:tc>
          <w:tcPr>
            <w:tcW w:w="2600" w:type="dxa"/>
            <w:vAlign w:val="bottom"/>
          </w:tcPr>
          <w:p>
            <w:pPr>
              <w:spacing w:after="0"/>
              <w:rPr>
                <w:sz w:val="10"/>
                <w:szCs w:val="10"/>
                <w:color w:val="auto"/>
              </w:rPr>
            </w:pPr>
          </w:p>
        </w:tc>
        <w:tc>
          <w:tcPr>
            <w:tcW w:w="3220" w:type="dxa"/>
            <w:vAlign w:val="bottom"/>
            <w:vMerge w:val="continue"/>
          </w:tcPr>
          <w:p>
            <w:pPr>
              <w:spacing w:after="0"/>
              <w:rPr>
                <w:sz w:val="10"/>
                <w:szCs w:val="10"/>
                <w:color w:val="auto"/>
              </w:rPr>
            </w:pPr>
          </w:p>
        </w:tc>
        <w:tc>
          <w:tcPr>
            <w:tcW w:w="252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56"/>
        </w:trPr>
        <w:tc>
          <w:tcPr>
            <w:tcW w:w="2600" w:type="dxa"/>
            <w:vAlign w:val="bottom"/>
          </w:tcPr>
          <w:p>
            <w:pPr>
              <w:spacing w:after="0"/>
              <w:rPr>
                <w:sz w:val="4"/>
                <w:szCs w:val="4"/>
                <w:color w:val="auto"/>
              </w:rPr>
            </w:pPr>
          </w:p>
        </w:tc>
        <w:tc>
          <w:tcPr>
            <w:tcW w:w="3220" w:type="dxa"/>
            <w:vAlign w:val="bottom"/>
            <w:vMerge w:val="continue"/>
          </w:tcPr>
          <w:p>
            <w:pPr>
              <w:spacing w:after="0"/>
              <w:rPr>
                <w:sz w:val="4"/>
                <w:szCs w:val="4"/>
                <w:color w:val="auto"/>
              </w:rPr>
            </w:pPr>
          </w:p>
        </w:tc>
        <w:tc>
          <w:tcPr>
            <w:tcW w:w="2520" w:type="dxa"/>
            <w:vAlign w:val="bottom"/>
          </w:tcPr>
          <w:p>
            <w:pPr>
              <w:spacing w:after="0"/>
              <w:rPr>
                <w:sz w:val="4"/>
                <w:szCs w:val="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tbl>
      <w:tblPr>
        <w:tblLayout w:type="fixed"/>
        <w:tblInd w:w="767" w:type="dxa"/>
        <w:tblCellMar>
          <w:top w:w="0" w:type="dxa"/>
          <w:left w:w="0" w:type="dxa"/>
          <w:bottom w:w="0" w:type="dxa"/>
          <w:right w:w="0" w:type="dxa"/>
        </w:tblCellMar>
      </w:tblPr>
      <w:tr>
        <w:trPr>
          <w:trHeight w:val="269"/>
        </w:trPr>
        <w:tc>
          <w:tcPr>
            <w:tcW w:w="2560" w:type="dxa"/>
            <w:vAlign w:val="bottom"/>
            <w:vMerge w:val="restart"/>
          </w:tcPr>
          <w:p>
            <w:pPr>
              <w:jc w:val="center"/>
              <w:ind w:right="670"/>
              <w:spacing w:after="0"/>
              <w:rPr>
                <w:sz w:val="20"/>
                <w:szCs w:val="20"/>
                <w:color w:val="auto"/>
              </w:rPr>
            </w:pPr>
            <w:r>
              <w:rPr>
                <w:rFonts w:ascii="Calibri" w:cs="Calibri" w:eastAsia="Calibri" w:hAnsi="Calibri"/>
                <w:sz w:val="22"/>
                <w:szCs w:val="22"/>
                <w:b w:val="1"/>
                <w:bCs w:val="1"/>
                <w:color w:val="auto"/>
              </w:rPr>
              <w:t>DRH</w:t>
            </w:r>
          </w:p>
        </w:tc>
        <w:tc>
          <w:tcPr>
            <w:tcW w:w="2980" w:type="dxa"/>
            <w:vAlign w:val="bottom"/>
          </w:tcPr>
          <w:p>
            <w:pPr>
              <w:jc w:val="center"/>
              <w:spacing w:after="0"/>
              <w:rPr>
                <w:sz w:val="20"/>
                <w:szCs w:val="20"/>
                <w:color w:val="auto"/>
              </w:rPr>
            </w:pPr>
            <w:r>
              <w:rPr>
                <w:rFonts w:ascii="Calibri" w:cs="Calibri" w:eastAsia="Calibri" w:hAnsi="Calibri"/>
                <w:sz w:val="22"/>
                <w:szCs w:val="22"/>
                <w:b w:val="1"/>
                <w:bCs w:val="1"/>
                <w:color w:val="auto"/>
              </w:rPr>
              <w:t>PROPLAN</w:t>
            </w:r>
          </w:p>
        </w:tc>
        <w:tc>
          <w:tcPr>
            <w:tcW w:w="23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67"/>
        </w:trPr>
        <w:tc>
          <w:tcPr>
            <w:tcW w:w="2560" w:type="dxa"/>
            <w:vAlign w:val="bottom"/>
            <w:vMerge w:val="continue"/>
          </w:tcPr>
          <w:p>
            <w:pPr>
              <w:spacing w:after="0"/>
              <w:rPr>
                <w:sz w:val="14"/>
                <w:szCs w:val="14"/>
                <w:color w:val="auto"/>
              </w:rPr>
            </w:pPr>
          </w:p>
        </w:tc>
        <w:tc>
          <w:tcPr>
            <w:tcW w:w="2980" w:type="dxa"/>
            <w:vAlign w:val="bottom"/>
            <w:vMerge w:val="restart"/>
          </w:tcPr>
          <w:p>
            <w:pPr>
              <w:jc w:val="center"/>
              <w:spacing w:after="0"/>
              <w:rPr>
                <w:sz w:val="20"/>
                <w:szCs w:val="20"/>
                <w:color w:val="auto"/>
              </w:rPr>
            </w:pPr>
            <w:r>
              <w:rPr>
                <w:rFonts w:ascii="Calibri" w:cs="Calibri" w:eastAsia="Calibri" w:hAnsi="Calibri"/>
                <w:sz w:val="22"/>
                <w:szCs w:val="22"/>
                <w:color w:val="auto"/>
                <w:w w:val="99"/>
              </w:rPr>
              <w:t>Informa sobre</w:t>
            </w:r>
          </w:p>
        </w:tc>
        <w:tc>
          <w:tcPr>
            <w:tcW w:w="2340" w:type="dxa"/>
            <w:vAlign w:val="bottom"/>
            <w:vMerge w:val="restart"/>
          </w:tcPr>
          <w:p>
            <w:pPr>
              <w:jc w:val="center"/>
              <w:ind w:left="750"/>
              <w:spacing w:after="0"/>
              <w:rPr>
                <w:sz w:val="20"/>
                <w:szCs w:val="20"/>
                <w:color w:val="auto"/>
              </w:rPr>
            </w:pPr>
            <w:r>
              <w:rPr>
                <w:rFonts w:ascii="Calibri" w:cs="Calibri" w:eastAsia="Calibri" w:hAnsi="Calibri"/>
                <w:sz w:val="22"/>
                <w:szCs w:val="22"/>
                <w:b w:val="1"/>
                <w:bCs w:val="1"/>
                <w:color w:val="auto"/>
                <w:w w:val="99"/>
              </w:rPr>
              <w:t>DRH</w:t>
            </w:r>
          </w:p>
        </w:tc>
        <w:tc>
          <w:tcPr>
            <w:tcW w:w="0" w:type="dxa"/>
            <w:vAlign w:val="bottom"/>
          </w:tcPr>
          <w:p>
            <w:pPr>
              <w:spacing w:after="0"/>
              <w:rPr>
                <w:sz w:val="1"/>
                <w:szCs w:val="1"/>
                <w:color w:val="auto"/>
              </w:rPr>
            </w:pPr>
          </w:p>
        </w:tc>
      </w:tr>
      <w:tr>
        <w:trPr>
          <w:trHeight w:val="169"/>
        </w:trPr>
        <w:tc>
          <w:tcPr>
            <w:tcW w:w="2560" w:type="dxa"/>
            <w:vAlign w:val="bottom"/>
            <w:vMerge w:val="restart"/>
          </w:tcPr>
          <w:p>
            <w:pPr>
              <w:jc w:val="center"/>
              <w:ind w:right="670"/>
              <w:spacing w:after="0"/>
              <w:rPr>
                <w:sz w:val="20"/>
                <w:szCs w:val="20"/>
                <w:color w:val="auto"/>
              </w:rPr>
            </w:pPr>
            <w:r>
              <w:rPr>
                <w:rFonts w:ascii="Calibri" w:cs="Calibri" w:eastAsia="Calibri" w:hAnsi="Calibri"/>
                <w:sz w:val="22"/>
                <w:szCs w:val="22"/>
                <w:color w:val="auto"/>
                <w:w w:val="99"/>
              </w:rPr>
              <w:t>Instrui processo</w:t>
            </w:r>
          </w:p>
        </w:tc>
        <w:tc>
          <w:tcPr>
            <w:tcW w:w="2980" w:type="dxa"/>
            <w:vAlign w:val="bottom"/>
            <w:vMerge w:val="continue"/>
          </w:tcPr>
          <w:p>
            <w:pPr>
              <w:spacing w:after="0"/>
              <w:rPr>
                <w:sz w:val="14"/>
                <w:szCs w:val="14"/>
                <w:color w:val="auto"/>
              </w:rPr>
            </w:pPr>
          </w:p>
        </w:tc>
        <w:tc>
          <w:tcPr>
            <w:tcW w:w="234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67"/>
        </w:trPr>
        <w:tc>
          <w:tcPr>
            <w:tcW w:w="2560" w:type="dxa"/>
            <w:vAlign w:val="bottom"/>
            <w:vMerge w:val="continue"/>
          </w:tcPr>
          <w:p>
            <w:pPr>
              <w:spacing w:after="0"/>
              <w:rPr>
                <w:sz w:val="14"/>
                <w:szCs w:val="14"/>
                <w:color w:val="auto"/>
              </w:rPr>
            </w:pPr>
          </w:p>
        </w:tc>
        <w:tc>
          <w:tcPr>
            <w:tcW w:w="2980" w:type="dxa"/>
            <w:vAlign w:val="bottom"/>
            <w:vMerge w:val="restart"/>
          </w:tcPr>
          <w:p>
            <w:pPr>
              <w:jc w:val="center"/>
              <w:spacing w:after="0" w:line="242" w:lineRule="exact"/>
              <w:rPr>
                <w:sz w:val="20"/>
                <w:szCs w:val="20"/>
                <w:color w:val="auto"/>
              </w:rPr>
            </w:pPr>
            <w:r>
              <w:rPr>
                <w:rFonts w:ascii="Calibri" w:cs="Calibri" w:eastAsia="Calibri" w:hAnsi="Calibri"/>
                <w:sz w:val="22"/>
                <w:szCs w:val="22"/>
                <w:color w:val="auto"/>
                <w:w w:val="99"/>
              </w:rPr>
              <w:t>disponibilidade</w:t>
            </w:r>
          </w:p>
        </w:tc>
        <w:tc>
          <w:tcPr>
            <w:tcW w:w="2340" w:type="dxa"/>
            <w:vAlign w:val="bottom"/>
            <w:vMerge w:val="restart"/>
          </w:tcPr>
          <w:p>
            <w:pPr>
              <w:jc w:val="center"/>
              <w:ind w:left="750"/>
              <w:spacing w:after="0" w:line="262" w:lineRule="exact"/>
              <w:rPr>
                <w:sz w:val="20"/>
                <w:szCs w:val="20"/>
                <w:color w:val="auto"/>
              </w:rPr>
            </w:pPr>
            <w:r>
              <w:rPr>
                <w:rFonts w:ascii="Calibri" w:cs="Calibri" w:eastAsia="Calibri" w:hAnsi="Calibri"/>
                <w:sz w:val="22"/>
                <w:szCs w:val="22"/>
                <w:color w:val="auto"/>
              </w:rPr>
              <w:t>Encaminha para</w:t>
            </w:r>
          </w:p>
        </w:tc>
        <w:tc>
          <w:tcPr>
            <w:tcW w:w="0" w:type="dxa"/>
            <w:vAlign w:val="bottom"/>
          </w:tcPr>
          <w:p>
            <w:pPr>
              <w:spacing w:after="0"/>
              <w:rPr>
                <w:sz w:val="1"/>
                <w:szCs w:val="1"/>
                <w:color w:val="auto"/>
              </w:rPr>
            </w:pPr>
          </w:p>
        </w:tc>
      </w:tr>
      <w:tr>
        <w:trPr>
          <w:trHeight w:val="95"/>
        </w:trPr>
        <w:tc>
          <w:tcPr>
            <w:tcW w:w="2560" w:type="dxa"/>
            <w:vAlign w:val="bottom"/>
            <w:vMerge w:val="restart"/>
          </w:tcPr>
          <w:p>
            <w:pPr>
              <w:jc w:val="center"/>
              <w:ind w:right="670"/>
              <w:spacing w:after="0" w:line="243" w:lineRule="exact"/>
              <w:rPr>
                <w:sz w:val="20"/>
                <w:szCs w:val="20"/>
                <w:color w:val="auto"/>
              </w:rPr>
            </w:pPr>
            <w:r>
              <w:rPr>
                <w:rFonts w:ascii="Calibri" w:cs="Calibri" w:eastAsia="Calibri" w:hAnsi="Calibri"/>
                <w:sz w:val="22"/>
                <w:szCs w:val="22"/>
                <w:color w:val="auto"/>
                <w:w w:val="99"/>
              </w:rPr>
              <w:t>conforme legislação</w:t>
            </w:r>
          </w:p>
        </w:tc>
        <w:tc>
          <w:tcPr>
            <w:tcW w:w="2980" w:type="dxa"/>
            <w:vAlign w:val="bottom"/>
            <w:vMerge w:val="continue"/>
          </w:tcPr>
          <w:p>
            <w:pPr>
              <w:spacing w:after="0"/>
              <w:rPr>
                <w:sz w:val="8"/>
                <w:szCs w:val="8"/>
                <w:color w:val="auto"/>
              </w:rPr>
            </w:pPr>
          </w:p>
        </w:tc>
        <w:tc>
          <w:tcPr>
            <w:tcW w:w="234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48"/>
        </w:trPr>
        <w:tc>
          <w:tcPr>
            <w:tcW w:w="2560" w:type="dxa"/>
            <w:vAlign w:val="bottom"/>
            <w:vMerge w:val="continue"/>
          </w:tcPr>
          <w:p>
            <w:pPr>
              <w:spacing w:after="0"/>
              <w:rPr>
                <w:sz w:val="12"/>
                <w:szCs w:val="12"/>
                <w:color w:val="auto"/>
              </w:rPr>
            </w:pPr>
          </w:p>
        </w:tc>
        <w:tc>
          <w:tcPr>
            <w:tcW w:w="2980" w:type="dxa"/>
            <w:vAlign w:val="bottom"/>
            <w:vMerge w:val="restart"/>
          </w:tcPr>
          <w:p>
            <w:pPr>
              <w:jc w:val="center"/>
              <w:spacing w:after="0" w:line="220" w:lineRule="exact"/>
              <w:rPr>
                <w:sz w:val="20"/>
                <w:szCs w:val="20"/>
                <w:color w:val="auto"/>
              </w:rPr>
            </w:pPr>
            <w:r>
              <w:rPr>
                <w:rFonts w:ascii="Calibri" w:cs="Calibri" w:eastAsia="Calibri" w:hAnsi="Calibri"/>
                <w:sz w:val="22"/>
                <w:szCs w:val="22"/>
                <w:color w:val="auto"/>
                <w:w w:val="99"/>
              </w:rPr>
              <w:t>orçamentária</w:t>
            </w:r>
          </w:p>
        </w:tc>
        <w:tc>
          <w:tcPr>
            <w:tcW w:w="2340" w:type="dxa"/>
            <w:vAlign w:val="bottom"/>
            <w:vMerge w:val="restart"/>
          </w:tcPr>
          <w:p>
            <w:pPr>
              <w:jc w:val="center"/>
              <w:ind w:left="750"/>
              <w:spacing w:after="0"/>
              <w:rPr>
                <w:sz w:val="20"/>
                <w:szCs w:val="20"/>
                <w:color w:val="auto"/>
              </w:rPr>
            </w:pPr>
            <w:r>
              <w:rPr>
                <w:rFonts w:ascii="Calibri" w:cs="Calibri" w:eastAsia="Calibri" w:hAnsi="Calibri"/>
                <w:sz w:val="22"/>
                <w:szCs w:val="22"/>
                <w:color w:val="auto"/>
              </w:rPr>
              <w:t>pagamento</w:t>
            </w:r>
          </w:p>
        </w:tc>
        <w:tc>
          <w:tcPr>
            <w:tcW w:w="0" w:type="dxa"/>
            <w:vAlign w:val="bottom"/>
          </w:tcPr>
          <w:p>
            <w:pPr>
              <w:spacing w:after="0"/>
              <w:rPr>
                <w:sz w:val="1"/>
                <w:szCs w:val="1"/>
                <w:color w:val="auto"/>
              </w:rPr>
            </w:pPr>
          </w:p>
        </w:tc>
      </w:tr>
      <w:tr>
        <w:trPr>
          <w:trHeight w:val="120"/>
        </w:trPr>
        <w:tc>
          <w:tcPr>
            <w:tcW w:w="2560" w:type="dxa"/>
            <w:vAlign w:val="bottom"/>
            <w:vMerge w:val="restart"/>
          </w:tcPr>
          <w:p>
            <w:pPr>
              <w:jc w:val="center"/>
              <w:ind w:right="670"/>
              <w:spacing w:after="0" w:line="240" w:lineRule="exact"/>
              <w:rPr>
                <w:sz w:val="20"/>
                <w:szCs w:val="20"/>
                <w:color w:val="auto"/>
              </w:rPr>
            </w:pPr>
            <w:r>
              <w:rPr>
                <w:rFonts w:ascii="Calibri" w:cs="Calibri" w:eastAsia="Calibri" w:hAnsi="Calibri"/>
                <w:sz w:val="22"/>
                <w:szCs w:val="22"/>
                <w:color w:val="auto"/>
                <w:w w:val="99"/>
              </w:rPr>
              <w:t>vigente</w:t>
            </w:r>
          </w:p>
        </w:tc>
        <w:tc>
          <w:tcPr>
            <w:tcW w:w="2980" w:type="dxa"/>
            <w:vAlign w:val="bottom"/>
            <w:vMerge w:val="continue"/>
          </w:tcPr>
          <w:p>
            <w:pPr>
              <w:spacing w:after="0"/>
              <w:rPr>
                <w:sz w:val="10"/>
                <w:szCs w:val="10"/>
                <w:color w:val="auto"/>
              </w:rPr>
            </w:pPr>
          </w:p>
        </w:tc>
        <w:tc>
          <w:tcPr>
            <w:tcW w:w="234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20"/>
        </w:trPr>
        <w:tc>
          <w:tcPr>
            <w:tcW w:w="2560" w:type="dxa"/>
            <w:vAlign w:val="bottom"/>
            <w:vMerge w:val="continue"/>
          </w:tcPr>
          <w:p>
            <w:pPr>
              <w:spacing w:after="0"/>
              <w:rPr>
                <w:sz w:val="10"/>
                <w:szCs w:val="10"/>
                <w:color w:val="auto"/>
              </w:rPr>
            </w:pPr>
          </w:p>
        </w:tc>
        <w:tc>
          <w:tcPr>
            <w:tcW w:w="2980" w:type="dxa"/>
            <w:vAlign w:val="bottom"/>
          </w:tcPr>
          <w:p>
            <w:pPr>
              <w:spacing w:after="0"/>
              <w:rPr>
                <w:sz w:val="10"/>
                <w:szCs w:val="10"/>
                <w:color w:val="auto"/>
              </w:rPr>
            </w:pPr>
          </w:p>
        </w:tc>
        <w:tc>
          <w:tcPr>
            <w:tcW w:w="234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tbl>
      <w:tblPr>
        <w:tblLayout w:type="fixed"/>
        <w:tblInd w:w="767" w:type="dxa"/>
        <w:tblCellMar>
          <w:top w:w="0" w:type="dxa"/>
          <w:left w:w="0" w:type="dxa"/>
          <w:bottom w:w="0" w:type="dxa"/>
          <w:right w:w="0" w:type="dxa"/>
        </w:tblCellMar>
      </w:tblPr>
      <w:tr>
        <w:trPr>
          <w:trHeight w:val="269"/>
        </w:trPr>
        <w:tc>
          <w:tcPr>
            <w:tcW w:w="2520" w:type="dxa"/>
            <w:vAlign w:val="bottom"/>
            <w:vMerge w:val="restart"/>
          </w:tcPr>
          <w:p>
            <w:pPr>
              <w:jc w:val="center"/>
              <w:ind w:right="630"/>
              <w:spacing w:after="0"/>
              <w:rPr>
                <w:sz w:val="20"/>
                <w:szCs w:val="20"/>
                <w:color w:val="auto"/>
              </w:rPr>
            </w:pPr>
            <w:r>
              <w:rPr>
                <w:rFonts w:ascii="Calibri" w:cs="Calibri" w:eastAsia="Calibri" w:hAnsi="Calibri"/>
                <w:sz w:val="22"/>
                <w:szCs w:val="22"/>
                <w:b w:val="1"/>
                <w:bCs w:val="1"/>
                <w:color w:val="auto"/>
                <w:w w:val="97"/>
              </w:rPr>
              <w:t>CEFEB</w:t>
            </w:r>
          </w:p>
        </w:tc>
        <w:tc>
          <w:tcPr>
            <w:tcW w:w="3040" w:type="dxa"/>
            <w:vAlign w:val="bottom"/>
          </w:tcPr>
          <w:p>
            <w:pPr>
              <w:jc w:val="center"/>
              <w:spacing w:after="0"/>
              <w:rPr>
                <w:sz w:val="20"/>
                <w:szCs w:val="20"/>
                <w:color w:val="auto"/>
              </w:rPr>
            </w:pPr>
            <w:r>
              <w:rPr>
                <w:rFonts w:ascii="Calibri" w:cs="Calibri" w:eastAsia="Calibri" w:hAnsi="Calibri"/>
                <w:sz w:val="22"/>
                <w:szCs w:val="22"/>
                <w:b w:val="1"/>
                <w:bCs w:val="1"/>
                <w:color w:val="auto"/>
                <w:w w:val="99"/>
              </w:rPr>
              <w:t>DRH</w:t>
            </w:r>
          </w:p>
        </w:tc>
        <w:tc>
          <w:tcPr>
            <w:tcW w:w="2340" w:type="dxa"/>
            <w:vAlign w:val="bottom"/>
            <w:vMerge w:val="restart"/>
          </w:tcPr>
          <w:p>
            <w:pPr>
              <w:jc w:val="center"/>
              <w:ind w:left="690"/>
              <w:spacing w:after="0"/>
              <w:rPr>
                <w:sz w:val="20"/>
                <w:szCs w:val="20"/>
                <w:color w:val="auto"/>
              </w:rPr>
            </w:pPr>
            <w:r>
              <w:rPr>
                <w:rFonts w:ascii="Calibri" w:cs="Calibri" w:eastAsia="Calibri" w:hAnsi="Calibri"/>
                <w:sz w:val="22"/>
                <w:szCs w:val="22"/>
                <w:b w:val="1"/>
                <w:bCs w:val="1"/>
                <w:color w:val="auto"/>
              </w:rPr>
              <w:t>CRD</w:t>
            </w:r>
          </w:p>
        </w:tc>
        <w:tc>
          <w:tcPr>
            <w:tcW w:w="0" w:type="dxa"/>
            <w:vAlign w:val="bottom"/>
          </w:tcPr>
          <w:p>
            <w:pPr>
              <w:spacing w:after="0"/>
              <w:rPr>
                <w:sz w:val="1"/>
                <w:szCs w:val="1"/>
                <w:color w:val="auto"/>
              </w:rPr>
            </w:pPr>
          </w:p>
        </w:tc>
      </w:tr>
      <w:tr>
        <w:trPr>
          <w:trHeight w:val="168"/>
        </w:trPr>
        <w:tc>
          <w:tcPr>
            <w:tcW w:w="2520" w:type="dxa"/>
            <w:vAlign w:val="bottom"/>
            <w:vMerge w:val="continue"/>
          </w:tcPr>
          <w:p>
            <w:pPr>
              <w:spacing w:after="0"/>
              <w:rPr>
                <w:sz w:val="14"/>
                <w:szCs w:val="14"/>
                <w:color w:val="auto"/>
              </w:rPr>
            </w:pPr>
          </w:p>
        </w:tc>
        <w:tc>
          <w:tcPr>
            <w:tcW w:w="3040" w:type="dxa"/>
            <w:vAlign w:val="bottom"/>
            <w:vMerge w:val="restart"/>
          </w:tcPr>
          <w:p>
            <w:pPr>
              <w:jc w:val="center"/>
              <w:spacing w:after="0"/>
              <w:rPr>
                <w:sz w:val="20"/>
                <w:szCs w:val="20"/>
                <w:color w:val="auto"/>
              </w:rPr>
            </w:pPr>
            <w:r>
              <w:rPr>
                <w:rFonts w:ascii="Calibri" w:cs="Calibri" w:eastAsia="Calibri" w:hAnsi="Calibri"/>
                <w:sz w:val="22"/>
                <w:szCs w:val="22"/>
                <w:color w:val="auto"/>
                <w:w w:val="99"/>
              </w:rPr>
              <w:t>Conhecimento e</w:t>
            </w:r>
          </w:p>
        </w:tc>
        <w:tc>
          <w:tcPr>
            <w:tcW w:w="234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68"/>
        </w:trPr>
        <w:tc>
          <w:tcPr>
            <w:tcW w:w="2520" w:type="dxa"/>
            <w:vAlign w:val="bottom"/>
            <w:vMerge w:val="restart"/>
          </w:tcPr>
          <w:p>
            <w:pPr>
              <w:jc w:val="center"/>
              <w:ind w:right="630"/>
              <w:spacing w:after="0"/>
              <w:rPr>
                <w:sz w:val="20"/>
                <w:szCs w:val="20"/>
                <w:color w:val="auto"/>
              </w:rPr>
            </w:pPr>
            <w:r>
              <w:rPr>
                <w:rFonts w:ascii="Calibri" w:cs="Calibri" w:eastAsia="Calibri" w:hAnsi="Calibri"/>
                <w:sz w:val="22"/>
                <w:szCs w:val="22"/>
                <w:color w:val="auto"/>
              </w:rPr>
              <w:t>Registra na folha de</w:t>
            </w:r>
          </w:p>
        </w:tc>
        <w:tc>
          <w:tcPr>
            <w:tcW w:w="3040" w:type="dxa"/>
            <w:vAlign w:val="bottom"/>
            <w:vMerge w:val="continue"/>
          </w:tcPr>
          <w:p>
            <w:pPr>
              <w:spacing w:after="0"/>
              <w:rPr>
                <w:sz w:val="14"/>
                <w:szCs w:val="14"/>
                <w:color w:val="auto"/>
              </w:rPr>
            </w:pPr>
          </w:p>
        </w:tc>
        <w:tc>
          <w:tcPr>
            <w:tcW w:w="2340" w:type="dxa"/>
            <w:vAlign w:val="bottom"/>
            <w:vMerge w:val="restart"/>
          </w:tcPr>
          <w:p>
            <w:pPr>
              <w:jc w:val="center"/>
              <w:ind w:left="710"/>
              <w:spacing w:after="0"/>
              <w:rPr>
                <w:sz w:val="20"/>
                <w:szCs w:val="20"/>
                <w:color w:val="auto"/>
              </w:rPr>
            </w:pPr>
            <w:r>
              <w:rPr>
                <w:rFonts w:ascii="Calibri" w:cs="Calibri" w:eastAsia="Calibri" w:hAnsi="Calibri"/>
                <w:sz w:val="22"/>
                <w:szCs w:val="22"/>
                <w:color w:val="auto"/>
                <w:w w:val="98"/>
              </w:rPr>
              <w:t>Arquiva processo</w:t>
            </w:r>
          </w:p>
        </w:tc>
        <w:tc>
          <w:tcPr>
            <w:tcW w:w="0" w:type="dxa"/>
            <w:vAlign w:val="bottom"/>
          </w:tcPr>
          <w:p>
            <w:pPr>
              <w:spacing w:after="0"/>
              <w:rPr>
                <w:sz w:val="1"/>
                <w:szCs w:val="1"/>
                <w:color w:val="auto"/>
              </w:rPr>
            </w:pPr>
          </w:p>
        </w:tc>
      </w:tr>
      <w:tr>
        <w:trPr>
          <w:trHeight w:val="168"/>
        </w:trPr>
        <w:tc>
          <w:tcPr>
            <w:tcW w:w="2520" w:type="dxa"/>
            <w:vAlign w:val="bottom"/>
            <w:vMerge w:val="continue"/>
          </w:tcPr>
          <w:p>
            <w:pPr>
              <w:spacing w:after="0"/>
              <w:rPr>
                <w:sz w:val="14"/>
                <w:szCs w:val="14"/>
                <w:color w:val="auto"/>
              </w:rPr>
            </w:pPr>
          </w:p>
        </w:tc>
        <w:tc>
          <w:tcPr>
            <w:tcW w:w="3040" w:type="dxa"/>
            <w:vAlign w:val="bottom"/>
            <w:vMerge w:val="restart"/>
          </w:tcPr>
          <w:p>
            <w:pPr>
              <w:jc w:val="center"/>
              <w:spacing w:after="0" w:line="242" w:lineRule="exact"/>
              <w:rPr>
                <w:sz w:val="20"/>
                <w:szCs w:val="20"/>
                <w:color w:val="auto"/>
              </w:rPr>
            </w:pPr>
            <w:r>
              <w:rPr>
                <w:rFonts w:ascii="Calibri" w:cs="Calibri" w:eastAsia="Calibri" w:hAnsi="Calibri"/>
                <w:sz w:val="22"/>
                <w:szCs w:val="22"/>
                <w:color w:val="auto"/>
                <w:w w:val="99"/>
              </w:rPr>
              <w:t>Finalização</w:t>
            </w:r>
          </w:p>
        </w:tc>
        <w:tc>
          <w:tcPr>
            <w:tcW w:w="234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74"/>
        </w:trPr>
        <w:tc>
          <w:tcPr>
            <w:tcW w:w="2520" w:type="dxa"/>
            <w:vAlign w:val="bottom"/>
            <w:vMerge w:val="restart"/>
          </w:tcPr>
          <w:p>
            <w:pPr>
              <w:jc w:val="center"/>
              <w:ind w:right="630"/>
              <w:spacing w:after="0" w:line="242" w:lineRule="exact"/>
              <w:rPr>
                <w:sz w:val="20"/>
                <w:szCs w:val="20"/>
                <w:color w:val="auto"/>
              </w:rPr>
            </w:pPr>
            <w:r>
              <w:rPr>
                <w:rFonts w:ascii="Calibri" w:cs="Calibri" w:eastAsia="Calibri" w:hAnsi="Calibri"/>
                <w:sz w:val="22"/>
                <w:szCs w:val="22"/>
                <w:color w:val="auto"/>
                <w:w w:val="99"/>
              </w:rPr>
              <w:t>pagamento</w:t>
            </w:r>
          </w:p>
        </w:tc>
        <w:tc>
          <w:tcPr>
            <w:tcW w:w="3040" w:type="dxa"/>
            <w:vAlign w:val="bottom"/>
            <w:vMerge w:val="continue"/>
          </w:tcPr>
          <w:p>
            <w:pPr>
              <w:spacing w:after="0"/>
              <w:rPr>
                <w:sz w:val="6"/>
                <w:szCs w:val="6"/>
                <w:color w:val="auto"/>
              </w:rPr>
            </w:pPr>
          </w:p>
        </w:tc>
        <w:tc>
          <w:tcPr>
            <w:tcW w:w="23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68"/>
        </w:trPr>
        <w:tc>
          <w:tcPr>
            <w:tcW w:w="2520" w:type="dxa"/>
            <w:vAlign w:val="bottom"/>
            <w:vMerge w:val="continue"/>
          </w:tcPr>
          <w:p>
            <w:pPr>
              <w:spacing w:after="0"/>
              <w:rPr>
                <w:sz w:val="14"/>
                <w:szCs w:val="14"/>
                <w:color w:val="auto"/>
              </w:rPr>
            </w:pPr>
          </w:p>
        </w:tc>
        <w:tc>
          <w:tcPr>
            <w:tcW w:w="3040" w:type="dxa"/>
            <w:vAlign w:val="bottom"/>
          </w:tcPr>
          <w:p>
            <w:pPr>
              <w:spacing w:after="0"/>
              <w:rPr>
                <w:sz w:val="14"/>
                <w:szCs w:val="14"/>
                <w:color w:val="auto"/>
              </w:rPr>
            </w:pPr>
          </w:p>
        </w:tc>
        <w:tc>
          <w:tcPr>
            <w:tcW w:w="2340" w:type="dxa"/>
            <w:vAlign w:val="bottom"/>
          </w:tcPr>
          <w:p>
            <w:pPr>
              <w:spacing w:after="0"/>
              <w:rPr>
                <w:sz w:val="14"/>
                <w:szCs w:val="1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3084830</wp:posOffset>
            </wp:positionV>
            <wp:extent cx="6068060" cy="3810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46">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3131820</wp:posOffset>
            </wp:positionV>
            <wp:extent cx="6068060" cy="889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47">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73</w:t>
      </w:r>
    </w:p>
    <w:p>
      <w:pPr>
        <w:sectPr>
          <w:pgSz w:w="11900" w:h="16838" w:orient="portrait"/>
          <w:cols w:equalWidth="0" w:num="1">
            <w:col w:w="9527"/>
          </w:cols>
          <w:pgMar w:left="1253" w:top="1244" w:right="1126" w:bottom="0" w:gutter="0" w:footer="0" w:header="0"/>
        </w:sectPr>
      </w:pPr>
    </w:p>
    <w:p>
      <w:pPr>
        <w:jc w:val="center"/>
        <w:ind w:right="-201"/>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4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1"/>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201"/>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1"/>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both"/>
        <w:ind w:left="922" w:hanging="719"/>
        <w:spacing w:after="0" w:line="237" w:lineRule="auto"/>
        <w:rPr>
          <w:sz w:val="20"/>
          <w:szCs w:val="20"/>
          <w:color w:val="auto"/>
        </w:rPr>
      </w:pPr>
      <w:r>
        <w:rPr>
          <w:rFonts w:ascii="Century" w:cs="Century" w:eastAsia="Century" w:hAnsi="Century"/>
          <w:sz w:val="24"/>
          <w:szCs w:val="24"/>
          <w:b w:val="1"/>
          <w:bCs w:val="1"/>
          <w:color w:val="auto"/>
        </w:rPr>
        <w:t>1.1.18 GRATIFICAÇÃO POR ENCARGO DE CURSO E CONCURSO – SERVIDOR FEDERAL OUTRA INSTITUIÇÃO</w:t>
      </w:r>
    </w:p>
    <w:p>
      <w:pPr>
        <w:spacing w:after="0" w:line="345" w:lineRule="exact"/>
        <w:rPr>
          <w:sz w:val="20"/>
          <w:szCs w:val="20"/>
          <w:color w:val="auto"/>
        </w:rPr>
      </w:pPr>
    </w:p>
    <w:p>
      <w:pPr>
        <w:jc w:val="both"/>
        <w:ind w:left="202"/>
        <w:spacing w:after="0" w:line="239"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É a gratificação devida ao servidor quando atuar</w:t>
      </w:r>
      <w:r>
        <w:rPr>
          <w:rFonts w:ascii="Century" w:cs="Century" w:eastAsia="Century" w:hAnsi="Century"/>
          <w:sz w:val="24"/>
          <w:szCs w:val="24"/>
          <w:b w:val="1"/>
          <w:bCs w:val="1"/>
          <w:color w:val="auto"/>
        </w:rPr>
        <w:t xml:space="preserve"> em caráter eventual </w:t>
      </w:r>
      <w:r>
        <w:rPr>
          <w:rFonts w:ascii="Century" w:cs="Century" w:eastAsia="Century" w:hAnsi="Century"/>
          <w:sz w:val="24"/>
          <w:szCs w:val="24"/>
          <w:color w:val="auto"/>
        </w:rPr>
        <w:t>como instrutor em curso de formação, de desenvolvimento ou de treinamento regularmente instituído no âmbito da administração pública federal; ou quando o servidor participar de banca examinadora ou de comissão de análise de currículos, fiscalizar ou avaliar provas de exame vestibular ou de concurso público, ou supervisionar essas atividades.</w:t>
      </w:r>
    </w:p>
    <w:p>
      <w:pPr>
        <w:spacing w:after="0" w:line="295" w:lineRule="exact"/>
        <w:rPr>
          <w:sz w:val="20"/>
          <w:szCs w:val="20"/>
          <w:color w:val="auto"/>
        </w:rPr>
      </w:pPr>
    </w:p>
    <w:p>
      <w:pPr>
        <w:jc w:val="both"/>
        <w:ind w:left="202"/>
        <w:spacing w:after="0" w:line="238"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Recursos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Humanos</w:t>
      </w:r>
    </w:p>
    <w:p>
      <w:pPr>
        <w:spacing w:after="0" w:line="294" w:lineRule="exact"/>
        <w:rPr>
          <w:sz w:val="20"/>
          <w:szCs w:val="20"/>
          <w:color w:val="auto"/>
        </w:rPr>
      </w:pPr>
    </w:p>
    <w:p>
      <w:pPr>
        <w:jc w:val="both"/>
        <w:ind w:left="202"/>
        <w:spacing w:after="0" w:line="239"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 76-A da Lei 8112/90; Decreto nº 6.114/2007; Portaria nº</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01/2014/SEGEP (Divulga o valor do menor e maior vencimento básico da Administração Pública Federal, para efeito de pagamento de Auxílio-Natalidade e para efeitos de pagamento da Gratificação por Encargo de Curso e Concurso – exercício 2014); Resolução nº 098/2011/CONSAD/UNIR; Portaria nº 810/2013/GR/UNIR, publicada no BS nº 84, de 12/09/2013, p. 8/11; Portaria nº 985/2013/GR/UNIR, publicada no BS nº 98 de 24/10/2013, p. 8; Portaria Conjunta nº 01/2013/PROGRAD/PROPLAN, publicada no BS nº 099 de 29/10/2013, p. 5/6; Portaria nº 127/2014/GR/UNIR, publicada no BS nº 11, de 06/02/2014, p. 7/10.</w:t>
      </w:r>
    </w:p>
    <w:p>
      <w:pPr>
        <w:spacing w:after="0" w:line="294" w:lineRule="exact"/>
        <w:rPr>
          <w:sz w:val="20"/>
          <w:szCs w:val="20"/>
          <w:color w:val="auto"/>
        </w:rPr>
      </w:pPr>
    </w:p>
    <w:p>
      <w:pPr>
        <w:ind w:left="202"/>
        <w:spacing w:after="0"/>
        <w:rPr>
          <w:sz w:val="20"/>
          <w:szCs w:val="20"/>
          <w:color w:val="auto"/>
        </w:rPr>
      </w:pPr>
      <w:r>
        <w:rPr>
          <w:rFonts w:ascii="Century" w:cs="Century" w:eastAsia="Century" w:hAnsi="Century"/>
          <w:sz w:val="24"/>
          <w:szCs w:val="24"/>
          <w:b w:val="1"/>
          <w:bCs w:val="1"/>
          <w:color w:val="auto"/>
        </w:rPr>
        <w:t>REQUISITOS PARA CONCESSÃO</w:t>
      </w:r>
      <w:r>
        <w:rPr>
          <w:rFonts w:ascii="Century" w:cs="Century" w:eastAsia="Century" w:hAnsi="Century"/>
          <w:sz w:val="24"/>
          <w:szCs w:val="24"/>
          <w:color w:val="auto"/>
        </w:rPr>
        <w:t>:</w:t>
      </w:r>
    </w:p>
    <w:p>
      <w:pPr>
        <w:spacing w:after="0" w:line="296" w:lineRule="exact"/>
        <w:rPr>
          <w:sz w:val="20"/>
          <w:szCs w:val="20"/>
          <w:color w:val="auto"/>
        </w:rPr>
      </w:pPr>
    </w:p>
    <w:p>
      <w:pPr>
        <w:jc w:val="both"/>
        <w:ind w:left="202" w:hanging="3"/>
        <w:spacing w:after="0" w:line="239" w:lineRule="auto"/>
        <w:tabs>
          <w:tab w:leader="none" w:pos="593" w:val="left"/>
        </w:tabs>
        <w:numPr>
          <w:ilvl w:val="0"/>
          <w:numId w:val="95"/>
        </w:numPr>
        <w:rPr>
          <w:rFonts w:ascii="Century" w:cs="Century" w:eastAsia="Century" w:hAnsi="Century"/>
          <w:sz w:val="24"/>
          <w:szCs w:val="24"/>
          <w:color w:val="auto"/>
        </w:rPr>
      </w:pPr>
      <w:r>
        <w:rPr>
          <w:rFonts w:ascii="Century" w:cs="Century" w:eastAsia="Century" w:hAnsi="Century"/>
          <w:sz w:val="24"/>
          <w:szCs w:val="24"/>
          <w:color w:val="auto"/>
        </w:rPr>
        <w:t>Atuação, em caráter eventual, como instrutor em curso de formação, de desenvolvimento ou de treinamento regularmente instituído no âmbito da administração pública federal; ou participar de banca examinadora ou de comissão de análise de currículos, fiscalizar ou avaliar provas de exame vestibular ou de concurso público, ou supervisionar essas atividades.</w:t>
      </w:r>
    </w:p>
    <w:p>
      <w:pPr>
        <w:spacing w:after="0" w:line="288" w:lineRule="exact"/>
        <w:rPr>
          <w:sz w:val="20"/>
          <w:szCs w:val="20"/>
          <w:color w:val="auto"/>
        </w:rPr>
      </w:pPr>
    </w:p>
    <w:p>
      <w:pPr>
        <w:ind w:left="202"/>
        <w:spacing w:after="0"/>
        <w:rPr>
          <w:sz w:val="20"/>
          <w:szCs w:val="20"/>
          <w:color w:val="auto"/>
        </w:rPr>
      </w:pPr>
      <w:r>
        <w:rPr>
          <w:rFonts w:ascii="Century" w:cs="Century" w:eastAsia="Century" w:hAnsi="Century"/>
          <w:sz w:val="24"/>
          <w:szCs w:val="24"/>
          <w:b w:val="1"/>
          <w:bCs w:val="1"/>
          <w:color w:val="auto"/>
        </w:rPr>
        <w:t>PROCEDIMENTO</w:t>
      </w:r>
    </w:p>
    <w:p>
      <w:pPr>
        <w:spacing w:after="0" w:line="293" w:lineRule="exact"/>
        <w:rPr>
          <w:sz w:val="20"/>
          <w:szCs w:val="20"/>
          <w:color w:val="auto"/>
        </w:rPr>
      </w:pPr>
    </w:p>
    <w:p>
      <w:pPr>
        <w:jc w:val="both"/>
        <w:ind w:left="482" w:hanging="482"/>
        <w:spacing w:after="0" w:line="239" w:lineRule="auto"/>
        <w:tabs>
          <w:tab w:leader="none" w:pos="482" w:val="left"/>
        </w:tabs>
        <w:numPr>
          <w:ilvl w:val="0"/>
          <w:numId w:val="96"/>
        </w:numPr>
        <w:rPr>
          <w:rFonts w:ascii="Century" w:cs="Century" w:eastAsia="Century" w:hAnsi="Century"/>
          <w:sz w:val="24"/>
          <w:szCs w:val="24"/>
          <w:color w:val="auto"/>
        </w:rPr>
      </w:pPr>
      <w:r>
        <w:rPr>
          <w:rFonts w:ascii="Century" w:cs="Century" w:eastAsia="Century" w:hAnsi="Century"/>
          <w:sz w:val="24"/>
          <w:szCs w:val="24"/>
          <w:color w:val="auto"/>
        </w:rPr>
        <w:t>O servidor preenche formulário, acompanhado da declaração de execução de atividades, declaração de compensação de carga horária trabalhada em curso ou concurso e declaração de execução de atividades já executadas no exercício, preenchida pelo chefe do Departamento Acadêmico ou unidade responsável pela atividade (concurso/treinamento) e encaminha ao Núcleo ou Câmpus para autorização da despesa (custeio) pelo Diretor e formalização de processo.</w:t>
      </w:r>
    </w:p>
    <w:p>
      <w:pPr>
        <w:spacing w:after="0" w:line="9" w:lineRule="exact"/>
        <w:rPr>
          <w:rFonts w:ascii="Century" w:cs="Century" w:eastAsia="Century" w:hAnsi="Century"/>
          <w:sz w:val="24"/>
          <w:szCs w:val="24"/>
          <w:color w:val="auto"/>
        </w:rPr>
      </w:pPr>
    </w:p>
    <w:p>
      <w:pPr>
        <w:jc w:val="both"/>
        <w:ind w:left="482" w:hanging="482"/>
        <w:spacing w:after="0" w:line="238" w:lineRule="auto"/>
        <w:tabs>
          <w:tab w:leader="none" w:pos="482" w:val="left"/>
        </w:tabs>
        <w:numPr>
          <w:ilvl w:val="0"/>
          <w:numId w:val="96"/>
        </w:numPr>
        <w:rPr>
          <w:rFonts w:ascii="Century" w:cs="Century" w:eastAsia="Century" w:hAnsi="Century"/>
          <w:sz w:val="24"/>
          <w:szCs w:val="24"/>
          <w:color w:val="auto"/>
        </w:rPr>
      </w:pPr>
      <w:r>
        <w:rPr>
          <w:rFonts w:ascii="Century" w:cs="Century" w:eastAsia="Century" w:hAnsi="Century"/>
          <w:sz w:val="24"/>
          <w:szCs w:val="24"/>
          <w:color w:val="auto"/>
        </w:rPr>
        <w:t>O Núcleo ou Câmpus encaminha o processo à Diretoria de Recursos Humanos (DRH) para instrução na forma da legislação vigente, autorizando lançamento da despesa no orçamento da unidade.</w:t>
      </w:r>
    </w:p>
    <w:p>
      <w:pPr>
        <w:spacing w:after="0" w:line="5" w:lineRule="exact"/>
        <w:rPr>
          <w:rFonts w:ascii="Century" w:cs="Century" w:eastAsia="Century" w:hAnsi="Century"/>
          <w:sz w:val="24"/>
          <w:szCs w:val="24"/>
          <w:color w:val="auto"/>
        </w:rPr>
      </w:pPr>
    </w:p>
    <w:p>
      <w:pPr>
        <w:ind w:left="482" w:hanging="482"/>
        <w:spacing w:after="0" w:line="238" w:lineRule="auto"/>
        <w:tabs>
          <w:tab w:leader="none" w:pos="482" w:val="left"/>
        </w:tabs>
        <w:numPr>
          <w:ilvl w:val="0"/>
          <w:numId w:val="96"/>
        </w:numPr>
        <w:rPr>
          <w:rFonts w:ascii="Century" w:cs="Century" w:eastAsia="Century" w:hAnsi="Century"/>
          <w:sz w:val="24"/>
          <w:szCs w:val="24"/>
          <w:color w:val="auto"/>
        </w:rPr>
      </w:pPr>
      <w:r>
        <w:rPr>
          <w:rFonts w:ascii="Century" w:cs="Century" w:eastAsia="Century" w:hAnsi="Century"/>
          <w:sz w:val="24"/>
          <w:szCs w:val="24"/>
          <w:color w:val="auto"/>
        </w:rPr>
        <w:t>A DRH instrui o processo e encaminha à Pró-Reitoria de Planejamento solicitando informação sobre disponibilidade orçamentária e autorização de pagamento.</w:t>
      </w:r>
    </w:p>
    <w:p>
      <w:pPr>
        <w:spacing w:after="0" w:line="6" w:lineRule="exact"/>
        <w:rPr>
          <w:rFonts w:ascii="Century" w:cs="Century" w:eastAsia="Century" w:hAnsi="Century"/>
          <w:sz w:val="24"/>
          <w:szCs w:val="24"/>
          <w:color w:val="auto"/>
        </w:rPr>
      </w:pPr>
    </w:p>
    <w:p>
      <w:pPr>
        <w:ind w:left="482" w:hanging="482"/>
        <w:spacing w:after="0" w:line="237" w:lineRule="auto"/>
        <w:tabs>
          <w:tab w:leader="none" w:pos="482" w:val="left"/>
        </w:tabs>
        <w:numPr>
          <w:ilvl w:val="0"/>
          <w:numId w:val="96"/>
        </w:numPr>
        <w:rPr>
          <w:rFonts w:ascii="Century" w:cs="Century" w:eastAsia="Century" w:hAnsi="Century"/>
          <w:sz w:val="24"/>
          <w:szCs w:val="24"/>
          <w:color w:val="auto"/>
        </w:rPr>
      </w:pPr>
      <w:r>
        <w:rPr>
          <w:rFonts w:ascii="Century" w:cs="Century" w:eastAsia="Century" w:hAnsi="Century"/>
          <w:sz w:val="24"/>
          <w:szCs w:val="24"/>
          <w:color w:val="auto"/>
        </w:rPr>
        <w:t xml:space="preserve">A PROPLAN autoriza a despesa e encaminha à </w:t>
      </w:r>
      <w:r>
        <w:rPr>
          <w:rFonts w:ascii="Century" w:cs="Century" w:eastAsia="Century" w:hAnsi="Century"/>
          <w:sz w:val="24"/>
          <w:szCs w:val="24"/>
          <w:color w:val="0D0D0D"/>
        </w:rPr>
        <w:t>Diretoria de Orçamento, Finanças</w:t>
      </w:r>
      <w:r>
        <w:rPr>
          <w:rFonts w:ascii="Century" w:cs="Century" w:eastAsia="Century" w:hAnsi="Century"/>
          <w:sz w:val="24"/>
          <w:szCs w:val="24"/>
          <w:color w:val="auto"/>
        </w:rPr>
        <w:t xml:space="preserve"> </w:t>
      </w:r>
      <w:r>
        <w:rPr>
          <w:rFonts w:ascii="Century" w:cs="Century" w:eastAsia="Century" w:hAnsi="Century"/>
          <w:sz w:val="24"/>
          <w:szCs w:val="24"/>
          <w:color w:val="0D0D0D"/>
        </w:rPr>
        <w:t>e Contabilidade (DIRCOF) para pagamento.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107950</wp:posOffset>
            </wp:positionH>
            <wp:positionV relativeFrom="paragraph">
              <wp:posOffset>76200</wp:posOffset>
            </wp:positionV>
            <wp:extent cx="6068060" cy="3810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49">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123825</wp:posOffset>
            </wp:positionV>
            <wp:extent cx="6068060" cy="889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50">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9" w:lineRule="exact"/>
        <w:rPr>
          <w:sz w:val="20"/>
          <w:szCs w:val="20"/>
          <w:color w:val="auto"/>
        </w:rPr>
      </w:pPr>
    </w:p>
    <w:p>
      <w:pPr>
        <w:ind w:left="9422"/>
        <w:spacing w:after="0"/>
        <w:rPr>
          <w:sz w:val="20"/>
          <w:szCs w:val="20"/>
          <w:color w:val="auto"/>
        </w:rPr>
      </w:pPr>
      <w:r>
        <w:rPr>
          <w:rFonts w:ascii="Cambria" w:cs="Cambria" w:eastAsia="Cambria" w:hAnsi="Cambria"/>
          <w:sz w:val="24"/>
          <w:szCs w:val="24"/>
          <w:color w:val="auto"/>
        </w:rPr>
        <w:t>74</w:t>
      </w:r>
    </w:p>
    <w:p>
      <w:pPr>
        <w:sectPr>
          <w:pgSz w:w="11900" w:h="16838" w:orient="portrait"/>
          <w:cols w:equalWidth="0" w:num="1">
            <w:col w:w="9702"/>
          </w:cols>
          <w:pgMar w:left="1078" w:top="1244" w:right="1126" w:bottom="0" w:gutter="0" w:footer="0" w:header="0"/>
        </w:sectPr>
      </w:pPr>
    </w:p>
    <w:p>
      <w:pPr>
        <w:jc w:val="center"/>
        <w:ind w:right="-201"/>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5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1"/>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201"/>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1"/>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482" w:hanging="482"/>
        <w:spacing w:after="0" w:line="237" w:lineRule="auto"/>
        <w:tabs>
          <w:tab w:leader="none" w:pos="482" w:val="left"/>
        </w:tabs>
        <w:numPr>
          <w:ilvl w:val="0"/>
          <w:numId w:val="97"/>
        </w:numPr>
        <w:rPr>
          <w:rFonts w:ascii="Century" w:cs="Century" w:eastAsia="Century" w:hAnsi="Century"/>
          <w:sz w:val="24"/>
          <w:szCs w:val="24"/>
          <w:color w:val="auto"/>
        </w:rPr>
      </w:pPr>
      <w:r>
        <w:rPr>
          <w:rFonts w:ascii="Century" w:cs="Century" w:eastAsia="Century" w:hAnsi="Century"/>
          <w:sz w:val="24"/>
          <w:szCs w:val="24"/>
          <w:color w:val="auto"/>
        </w:rPr>
        <w:t xml:space="preserve">A DIRCOF encaminha à Coordenadoria </w:t>
      </w:r>
      <w:r>
        <w:rPr>
          <w:rFonts w:ascii="Century" w:cs="Century" w:eastAsia="Century" w:hAnsi="Century"/>
          <w:sz w:val="24"/>
          <w:szCs w:val="24"/>
          <w:color w:val="0D0D0D"/>
        </w:rPr>
        <w:t>de Finanças (CFIN) para liquidação e</w:t>
      </w:r>
      <w:r>
        <w:rPr>
          <w:rFonts w:ascii="Century" w:cs="Century" w:eastAsia="Century" w:hAnsi="Century"/>
          <w:sz w:val="24"/>
          <w:szCs w:val="24"/>
          <w:color w:val="auto"/>
        </w:rPr>
        <w:t xml:space="preserve"> </w:t>
      </w:r>
      <w:r>
        <w:rPr>
          <w:rFonts w:ascii="Century" w:cs="Century" w:eastAsia="Century" w:hAnsi="Century"/>
          <w:sz w:val="24"/>
          <w:szCs w:val="24"/>
          <w:color w:val="0D0D0D"/>
        </w:rPr>
        <w:t>pagamento</w:t>
      </w:r>
      <w:r>
        <w:rPr>
          <w:rFonts w:ascii="Century" w:cs="Century" w:eastAsia="Century" w:hAnsi="Century"/>
          <w:sz w:val="24"/>
          <w:szCs w:val="24"/>
          <w:color w:val="000000"/>
        </w:rPr>
        <w:t>.</w:t>
      </w:r>
    </w:p>
    <w:p>
      <w:pPr>
        <w:spacing w:after="0" w:line="8" w:lineRule="exact"/>
        <w:rPr>
          <w:rFonts w:ascii="Century" w:cs="Century" w:eastAsia="Century" w:hAnsi="Century"/>
          <w:sz w:val="24"/>
          <w:szCs w:val="24"/>
          <w:color w:val="auto"/>
        </w:rPr>
      </w:pPr>
    </w:p>
    <w:p>
      <w:pPr>
        <w:ind w:left="482" w:hanging="482"/>
        <w:spacing w:after="0" w:line="237" w:lineRule="auto"/>
        <w:tabs>
          <w:tab w:leader="none" w:pos="482" w:val="left"/>
        </w:tabs>
        <w:numPr>
          <w:ilvl w:val="0"/>
          <w:numId w:val="97"/>
        </w:numPr>
        <w:rPr>
          <w:rFonts w:ascii="Century" w:cs="Century" w:eastAsia="Century" w:hAnsi="Century"/>
          <w:sz w:val="24"/>
          <w:szCs w:val="24"/>
          <w:color w:val="auto"/>
        </w:rPr>
      </w:pPr>
      <w:r>
        <w:rPr>
          <w:rFonts w:ascii="Century" w:cs="Century" w:eastAsia="Century" w:hAnsi="Century"/>
          <w:sz w:val="24"/>
          <w:szCs w:val="24"/>
          <w:color w:val="auto"/>
        </w:rPr>
        <w:t>A CFIN efetua o pagamento e liquidação da despesa e encaminha o processo à Coordenadoria de Contabilidade (CCONT) para guarda e arquivamento.</w:t>
      </w:r>
    </w:p>
    <w:p>
      <w:pPr>
        <w:spacing w:after="0" w:line="200" w:lineRule="exact"/>
        <w:rPr>
          <w:sz w:val="20"/>
          <w:szCs w:val="20"/>
          <w:color w:val="auto"/>
        </w:rPr>
      </w:pPr>
    </w:p>
    <w:p>
      <w:pPr>
        <w:spacing w:after="0" w:line="214" w:lineRule="exact"/>
        <w:rPr>
          <w:sz w:val="20"/>
          <w:szCs w:val="20"/>
          <w:color w:val="auto"/>
        </w:rPr>
      </w:pPr>
    </w:p>
    <w:p>
      <w:pPr>
        <w:jc w:val="center"/>
        <w:ind w:right="-181"/>
        <w:spacing w:after="0" w:line="238" w:lineRule="auto"/>
        <w:rPr>
          <w:sz w:val="20"/>
          <w:szCs w:val="20"/>
          <w:color w:val="auto"/>
        </w:rPr>
      </w:pPr>
      <w:r>
        <w:rPr>
          <w:rFonts w:ascii="Century" w:cs="Century" w:eastAsia="Century" w:hAnsi="Century"/>
          <w:sz w:val="24"/>
          <w:szCs w:val="24"/>
          <w:b w:val="1"/>
          <w:bCs w:val="1"/>
          <w:color w:val="auto"/>
        </w:rPr>
        <w:t>PROCEDIMENTO 18 - GRATIFICAÇÃO POR ENCARGO DE CURSO E CONCURSO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312420</wp:posOffset>
            </wp:positionH>
            <wp:positionV relativeFrom="paragraph">
              <wp:posOffset>737870</wp:posOffset>
            </wp:positionV>
            <wp:extent cx="5664835" cy="410083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52">
                      <a:extLst>
                        <a:ext uri="{28A0092B-C50C-407E-A947-70E740481C1C}"/>
                      </a:extLst>
                    </a:blip>
                    <a:srcRect/>
                    <a:stretch>
                      <a:fillRect/>
                    </a:stretch>
                  </pic:blipFill>
                  <pic:spPr bwMode="auto">
                    <a:xfrm>
                      <a:off x="0" y="0"/>
                      <a:ext cx="5664835" cy="41008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tbl>
      <w:tblPr>
        <w:tblLayout w:type="fixed"/>
        <w:tblInd w:w="782" w:type="dxa"/>
        <w:tblCellMar>
          <w:top w:w="0" w:type="dxa"/>
          <w:left w:w="0" w:type="dxa"/>
          <w:bottom w:w="0" w:type="dxa"/>
          <w:right w:w="0" w:type="dxa"/>
        </w:tblCellMar>
      </w:tblPr>
      <w:tr>
        <w:trPr>
          <w:trHeight w:val="269"/>
        </w:trPr>
        <w:tc>
          <w:tcPr>
            <w:tcW w:w="2580" w:type="dxa"/>
            <w:vAlign w:val="bottom"/>
          </w:tcPr>
          <w:p>
            <w:pPr>
              <w:spacing w:after="0"/>
              <w:rPr>
                <w:sz w:val="23"/>
                <w:szCs w:val="23"/>
                <w:color w:val="auto"/>
              </w:rPr>
            </w:pPr>
          </w:p>
        </w:tc>
        <w:tc>
          <w:tcPr>
            <w:tcW w:w="3180" w:type="dxa"/>
            <w:vAlign w:val="bottom"/>
          </w:tcPr>
          <w:p>
            <w:pPr>
              <w:jc w:val="center"/>
              <w:spacing w:after="0"/>
              <w:rPr>
                <w:sz w:val="20"/>
                <w:szCs w:val="20"/>
                <w:color w:val="auto"/>
              </w:rPr>
            </w:pPr>
            <w:r>
              <w:rPr>
                <w:rFonts w:ascii="Calibri" w:cs="Calibri" w:eastAsia="Calibri" w:hAnsi="Calibri"/>
                <w:sz w:val="22"/>
                <w:szCs w:val="22"/>
                <w:b w:val="1"/>
                <w:bCs w:val="1"/>
                <w:color w:val="auto"/>
              </w:rPr>
              <w:t>UNIDADE RESPONSÁVEL</w:t>
            </w:r>
          </w:p>
        </w:tc>
        <w:tc>
          <w:tcPr>
            <w:tcW w:w="26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336"/>
        </w:trPr>
        <w:tc>
          <w:tcPr>
            <w:tcW w:w="2580" w:type="dxa"/>
            <w:vAlign w:val="bottom"/>
          </w:tcPr>
          <w:p>
            <w:pPr>
              <w:jc w:val="center"/>
              <w:ind w:right="350"/>
              <w:spacing w:after="0"/>
              <w:rPr>
                <w:sz w:val="20"/>
                <w:szCs w:val="20"/>
                <w:color w:val="auto"/>
              </w:rPr>
            </w:pPr>
            <w:r>
              <w:rPr>
                <w:rFonts w:ascii="Calibri" w:cs="Calibri" w:eastAsia="Calibri" w:hAnsi="Calibri"/>
                <w:sz w:val="22"/>
                <w:szCs w:val="22"/>
                <w:b w:val="1"/>
                <w:bCs w:val="1"/>
                <w:color w:val="auto"/>
                <w:w w:val="98"/>
              </w:rPr>
              <w:t>SERVIDOR</w:t>
            </w:r>
          </w:p>
        </w:tc>
        <w:tc>
          <w:tcPr>
            <w:tcW w:w="3180" w:type="dxa"/>
            <w:vAlign w:val="bottom"/>
          </w:tcPr>
          <w:p>
            <w:pPr>
              <w:jc w:val="center"/>
              <w:spacing w:after="0"/>
              <w:rPr>
                <w:sz w:val="20"/>
                <w:szCs w:val="20"/>
                <w:color w:val="auto"/>
              </w:rPr>
            </w:pPr>
            <w:r>
              <w:rPr>
                <w:rFonts w:ascii="Calibri" w:cs="Calibri" w:eastAsia="Calibri" w:hAnsi="Calibri"/>
                <w:sz w:val="22"/>
                <w:szCs w:val="22"/>
                <w:color w:val="auto"/>
                <w:w w:val="99"/>
              </w:rPr>
              <w:t>Preenche formulário</w:t>
            </w:r>
          </w:p>
        </w:tc>
        <w:tc>
          <w:tcPr>
            <w:tcW w:w="2600" w:type="dxa"/>
            <w:vAlign w:val="bottom"/>
          </w:tcPr>
          <w:p>
            <w:pPr>
              <w:jc w:val="center"/>
              <w:ind w:left="350"/>
              <w:spacing w:after="0"/>
              <w:rPr>
                <w:sz w:val="20"/>
                <w:szCs w:val="20"/>
                <w:color w:val="auto"/>
              </w:rPr>
            </w:pPr>
            <w:r>
              <w:rPr>
                <w:rFonts w:ascii="Calibri" w:cs="Calibri" w:eastAsia="Calibri" w:hAnsi="Calibri"/>
                <w:sz w:val="22"/>
                <w:szCs w:val="22"/>
                <w:b w:val="1"/>
                <w:bCs w:val="1"/>
                <w:color w:val="auto"/>
                <w:w w:val="99"/>
              </w:rPr>
              <w:t>NÚCLEO OU CÂMPUS</w:t>
            </w:r>
          </w:p>
        </w:tc>
        <w:tc>
          <w:tcPr>
            <w:tcW w:w="0" w:type="dxa"/>
            <w:vAlign w:val="bottom"/>
          </w:tcPr>
          <w:p>
            <w:pPr>
              <w:spacing w:after="0"/>
              <w:rPr>
                <w:sz w:val="1"/>
                <w:szCs w:val="1"/>
                <w:color w:val="auto"/>
              </w:rPr>
            </w:pPr>
          </w:p>
        </w:tc>
      </w:tr>
      <w:tr>
        <w:trPr>
          <w:trHeight w:val="242"/>
        </w:trPr>
        <w:tc>
          <w:tcPr>
            <w:tcW w:w="2580" w:type="dxa"/>
            <w:vAlign w:val="bottom"/>
            <w:vMerge w:val="restart"/>
          </w:tcPr>
          <w:p>
            <w:pPr>
              <w:jc w:val="center"/>
              <w:ind w:right="350"/>
              <w:spacing w:after="0"/>
              <w:rPr>
                <w:sz w:val="20"/>
                <w:szCs w:val="20"/>
                <w:color w:val="auto"/>
              </w:rPr>
            </w:pPr>
            <w:r>
              <w:rPr>
                <w:rFonts w:ascii="Calibri" w:cs="Calibri" w:eastAsia="Calibri" w:hAnsi="Calibri"/>
                <w:sz w:val="22"/>
                <w:szCs w:val="22"/>
                <w:color w:val="auto"/>
                <w:w w:val="99"/>
              </w:rPr>
              <w:t>Preenche requerimento</w:t>
            </w:r>
          </w:p>
        </w:tc>
        <w:tc>
          <w:tcPr>
            <w:tcW w:w="3180" w:type="dxa"/>
            <w:vAlign w:val="bottom"/>
          </w:tcPr>
          <w:p>
            <w:pPr>
              <w:jc w:val="center"/>
              <w:spacing w:after="0" w:line="242" w:lineRule="exact"/>
              <w:rPr>
                <w:sz w:val="20"/>
                <w:szCs w:val="20"/>
                <w:color w:val="auto"/>
              </w:rPr>
            </w:pPr>
            <w:r>
              <w:rPr>
                <w:rFonts w:ascii="Calibri" w:cs="Calibri" w:eastAsia="Calibri" w:hAnsi="Calibri"/>
                <w:sz w:val="22"/>
                <w:szCs w:val="22"/>
                <w:color w:val="auto"/>
                <w:w w:val="99"/>
              </w:rPr>
              <w:t>certificando as</w:t>
            </w:r>
          </w:p>
        </w:tc>
        <w:tc>
          <w:tcPr>
            <w:tcW w:w="2600" w:type="dxa"/>
            <w:vAlign w:val="bottom"/>
            <w:vMerge w:val="restart"/>
          </w:tcPr>
          <w:p>
            <w:pPr>
              <w:jc w:val="center"/>
              <w:ind w:left="350"/>
              <w:spacing w:after="0"/>
              <w:rPr>
                <w:sz w:val="20"/>
                <w:szCs w:val="20"/>
                <w:color w:val="auto"/>
              </w:rPr>
            </w:pPr>
            <w:r>
              <w:rPr>
                <w:rFonts w:ascii="Calibri" w:cs="Calibri" w:eastAsia="Calibri" w:hAnsi="Calibri"/>
                <w:sz w:val="22"/>
                <w:szCs w:val="22"/>
                <w:color w:val="auto"/>
              </w:rPr>
              <w:t>Autoriza a despesa</w:t>
            </w:r>
          </w:p>
        </w:tc>
        <w:tc>
          <w:tcPr>
            <w:tcW w:w="0" w:type="dxa"/>
            <w:vAlign w:val="bottom"/>
          </w:tcPr>
          <w:p>
            <w:pPr>
              <w:spacing w:after="0"/>
              <w:rPr>
                <w:sz w:val="1"/>
                <w:szCs w:val="1"/>
                <w:color w:val="auto"/>
              </w:rPr>
            </w:pPr>
          </w:p>
        </w:tc>
      </w:tr>
      <w:tr>
        <w:trPr>
          <w:trHeight w:val="65"/>
        </w:trPr>
        <w:tc>
          <w:tcPr>
            <w:tcW w:w="2580" w:type="dxa"/>
            <w:vAlign w:val="bottom"/>
            <w:vMerge w:val="continue"/>
          </w:tcPr>
          <w:p>
            <w:pPr>
              <w:spacing w:after="0"/>
              <w:rPr>
                <w:sz w:val="5"/>
                <w:szCs w:val="5"/>
                <w:color w:val="auto"/>
              </w:rPr>
            </w:pPr>
          </w:p>
        </w:tc>
        <w:tc>
          <w:tcPr>
            <w:tcW w:w="3180" w:type="dxa"/>
            <w:vAlign w:val="bottom"/>
            <w:vMerge w:val="restart"/>
          </w:tcPr>
          <w:p>
            <w:pPr>
              <w:jc w:val="center"/>
              <w:spacing w:after="0" w:line="240" w:lineRule="exact"/>
              <w:rPr>
                <w:sz w:val="20"/>
                <w:szCs w:val="20"/>
                <w:color w:val="auto"/>
              </w:rPr>
            </w:pPr>
            <w:r>
              <w:rPr>
                <w:rFonts w:ascii="Calibri" w:cs="Calibri" w:eastAsia="Calibri" w:hAnsi="Calibri"/>
                <w:sz w:val="22"/>
                <w:szCs w:val="22"/>
                <w:color w:val="auto"/>
              </w:rPr>
              <w:t>informações do servidor</w:t>
            </w:r>
          </w:p>
        </w:tc>
        <w:tc>
          <w:tcPr>
            <w:tcW w:w="260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75"/>
        </w:trPr>
        <w:tc>
          <w:tcPr>
            <w:tcW w:w="2580" w:type="dxa"/>
            <w:vAlign w:val="bottom"/>
            <w:vMerge w:val="restart"/>
          </w:tcPr>
          <w:p>
            <w:pPr>
              <w:jc w:val="center"/>
              <w:ind w:right="350"/>
              <w:spacing w:after="0" w:line="242" w:lineRule="exact"/>
              <w:rPr>
                <w:sz w:val="20"/>
                <w:szCs w:val="20"/>
                <w:color w:val="auto"/>
              </w:rPr>
            </w:pPr>
            <w:r>
              <w:rPr>
                <w:rFonts w:ascii="Calibri" w:cs="Calibri" w:eastAsia="Calibri" w:hAnsi="Calibri"/>
                <w:sz w:val="22"/>
                <w:szCs w:val="22"/>
                <w:color w:val="auto"/>
              </w:rPr>
              <w:t>e anexa documentação</w:t>
            </w:r>
          </w:p>
        </w:tc>
        <w:tc>
          <w:tcPr>
            <w:tcW w:w="3180" w:type="dxa"/>
            <w:vAlign w:val="bottom"/>
            <w:vMerge w:val="continue"/>
          </w:tcPr>
          <w:p>
            <w:pPr>
              <w:spacing w:after="0"/>
              <w:rPr>
                <w:sz w:val="15"/>
                <w:szCs w:val="15"/>
                <w:color w:val="auto"/>
              </w:rPr>
            </w:pPr>
          </w:p>
        </w:tc>
        <w:tc>
          <w:tcPr>
            <w:tcW w:w="2600" w:type="dxa"/>
            <w:vAlign w:val="bottom"/>
            <w:vMerge w:val="restart"/>
          </w:tcPr>
          <w:p>
            <w:pPr>
              <w:jc w:val="center"/>
              <w:ind w:left="350"/>
              <w:spacing w:after="0" w:line="242" w:lineRule="exact"/>
              <w:rPr>
                <w:sz w:val="20"/>
                <w:szCs w:val="20"/>
                <w:color w:val="auto"/>
              </w:rPr>
            </w:pPr>
            <w:r>
              <w:rPr>
                <w:rFonts w:ascii="Calibri" w:cs="Calibri" w:eastAsia="Calibri" w:hAnsi="Calibri"/>
                <w:sz w:val="22"/>
                <w:szCs w:val="22"/>
                <w:color w:val="auto"/>
                <w:w w:val="99"/>
              </w:rPr>
              <w:t>(diretor) e formaliza</w:t>
            </w:r>
          </w:p>
        </w:tc>
        <w:tc>
          <w:tcPr>
            <w:tcW w:w="0" w:type="dxa"/>
            <w:vAlign w:val="bottom"/>
          </w:tcPr>
          <w:p>
            <w:pPr>
              <w:spacing w:after="0"/>
              <w:rPr>
                <w:sz w:val="1"/>
                <w:szCs w:val="1"/>
                <w:color w:val="auto"/>
              </w:rPr>
            </w:pPr>
          </w:p>
        </w:tc>
      </w:tr>
      <w:tr>
        <w:trPr>
          <w:trHeight w:val="67"/>
        </w:trPr>
        <w:tc>
          <w:tcPr>
            <w:tcW w:w="2580" w:type="dxa"/>
            <w:vAlign w:val="bottom"/>
            <w:vMerge w:val="continue"/>
          </w:tcPr>
          <w:p>
            <w:pPr>
              <w:spacing w:after="0"/>
              <w:rPr>
                <w:sz w:val="5"/>
                <w:szCs w:val="5"/>
                <w:color w:val="auto"/>
              </w:rPr>
            </w:pPr>
          </w:p>
        </w:tc>
        <w:tc>
          <w:tcPr>
            <w:tcW w:w="3180" w:type="dxa"/>
            <w:vAlign w:val="bottom"/>
            <w:vMerge w:val="restart"/>
          </w:tcPr>
          <w:p>
            <w:pPr>
              <w:jc w:val="center"/>
              <w:spacing w:after="0" w:line="242" w:lineRule="exact"/>
              <w:rPr>
                <w:sz w:val="20"/>
                <w:szCs w:val="20"/>
                <w:color w:val="auto"/>
              </w:rPr>
            </w:pPr>
            <w:r>
              <w:rPr>
                <w:rFonts w:ascii="Calibri" w:cs="Calibri" w:eastAsia="Calibri" w:hAnsi="Calibri"/>
                <w:sz w:val="22"/>
                <w:szCs w:val="22"/>
                <w:color w:val="auto"/>
              </w:rPr>
              <w:t>e encaminha para</w:t>
            </w:r>
          </w:p>
        </w:tc>
        <w:tc>
          <w:tcPr>
            <w:tcW w:w="260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75"/>
        </w:trPr>
        <w:tc>
          <w:tcPr>
            <w:tcW w:w="2580" w:type="dxa"/>
            <w:vAlign w:val="bottom"/>
            <w:vMerge w:val="restart"/>
          </w:tcPr>
          <w:p>
            <w:pPr>
              <w:jc w:val="center"/>
              <w:ind w:right="350"/>
              <w:spacing w:after="0" w:line="240" w:lineRule="exact"/>
              <w:rPr>
                <w:sz w:val="20"/>
                <w:szCs w:val="20"/>
                <w:color w:val="auto"/>
              </w:rPr>
            </w:pPr>
            <w:r>
              <w:rPr>
                <w:rFonts w:ascii="Calibri" w:cs="Calibri" w:eastAsia="Calibri" w:hAnsi="Calibri"/>
                <w:sz w:val="22"/>
                <w:szCs w:val="22"/>
                <w:color w:val="auto"/>
              </w:rPr>
              <w:t>comprobatóri</w:t>
            </w:r>
            <w:r>
              <w:rPr>
                <w:rFonts w:ascii="Calibri" w:cs="Calibri" w:eastAsia="Calibri" w:hAnsi="Calibri"/>
                <w:sz w:val="22"/>
                <w:szCs w:val="22"/>
                <w:b w:val="1"/>
                <w:bCs w:val="1"/>
                <w:color w:val="auto"/>
              </w:rPr>
              <w:t>a</w:t>
            </w:r>
          </w:p>
        </w:tc>
        <w:tc>
          <w:tcPr>
            <w:tcW w:w="3180" w:type="dxa"/>
            <w:vAlign w:val="bottom"/>
            <w:vMerge w:val="continue"/>
          </w:tcPr>
          <w:p>
            <w:pPr>
              <w:spacing w:after="0"/>
              <w:rPr>
                <w:sz w:val="15"/>
                <w:szCs w:val="15"/>
                <w:color w:val="auto"/>
              </w:rPr>
            </w:pPr>
          </w:p>
        </w:tc>
        <w:tc>
          <w:tcPr>
            <w:tcW w:w="2600" w:type="dxa"/>
            <w:vAlign w:val="bottom"/>
            <w:vMerge w:val="restart"/>
          </w:tcPr>
          <w:p>
            <w:pPr>
              <w:jc w:val="center"/>
              <w:ind w:left="330"/>
              <w:spacing w:after="0" w:line="240" w:lineRule="exact"/>
              <w:rPr>
                <w:sz w:val="20"/>
                <w:szCs w:val="20"/>
                <w:color w:val="auto"/>
              </w:rPr>
            </w:pPr>
            <w:r>
              <w:rPr>
                <w:rFonts w:ascii="Calibri" w:cs="Calibri" w:eastAsia="Calibri" w:hAnsi="Calibri"/>
                <w:sz w:val="22"/>
                <w:szCs w:val="22"/>
                <w:color w:val="auto"/>
              </w:rPr>
              <w:t>processo</w:t>
            </w:r>
          </w:p>
        </w:tc>
        <w:tc>
          <w:tcPr>
            <w:tcW w:w="0" w:type="dxa"/>
            <w:vAlign w:val="bottom"/>
          </w:tcPr>
          <w:p>
            <w:pPr>
              <w:spacing w:after="0"/>
              <w:rPr>
                <w:sz w:val="1"/>
                <w:szCs w:val="1"/>
                <w:color w:val="auto"/>
              </w:rPr>
            </w:pPr>
          </w:p>
        </w:tc>
      </w:tr>
      <w:tr>
        <w:trPr>
          <w:trHeight w:val="65"/>
        </w:trPr>
        <w:tc>
          <w:tcPr>
            <w:tcW w:w="2580" w:type="dxa"/>
            <w:vAlign w:val="bottom"/>
            <w:vMerge w:val="continue"/>
          </w:tcPr>
          <w:p>
            <w:pPr>
              <w:spacing w:after="0"/>
              <w:rPr>
                <w:sz w:val="5"/>
                <w:szCs w:val="5"/>
                <w:color w:val="auto"/>
              </w:rPr>
            </w:pPr>
          </w:p>
        </w:tc>
        <w:tc>
          <w:tcPr>
            <w:tcW w:w="3180" w:type="dxa"/>
            <w:vAlign w:val="bottom"/>
            <w:vMerge w:val="restart"/>
          </w:tcPr>
          <w:p>
            <w:pPr>
              <w:jc w:val="center"/>
              <w:spacing w:after="0" w:line="242" w:lineRule="exact"/>
              <w:rPr>
                <w:sz w:val="20"/>
                <w:szCs w:val="20"/>
                <w:color w:val="auto"/>
              </w:rPr>
            </w:pPr>
            <w:r>
              <w:rPr>
                <w:rFonts w:ascii="Calibri" w:cs="Calibri" w:eastAsia="Calibri" w:hAnsi="Calibri"/>
                <w:sz w:val="22"/>
                <w:szCs w:val="22"/>
                <w:color w:val="auto"/>
              </w:rPr>
              <w:t>formalização de processo</w:t>
            </w:r>
          </w:p>
        </w:tc>
        <w:tc>
          <w:tcPr>
            <w:tcW w:w="260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78"/>
        </w:trPr>
        <w:tc>
          <w:tcPr>
            <w:tcW w:w="2580" w:type="dxa"/>
            <w:vAlign w:val="bottom"/>
          </w:tcPr>
          <w:p>
            <w:pPr>
              <w:spacing w:after="0"/>
              <w:rPr>
                <w:sz w:val="15"/>
                <w:szCs w:val="15"/>
                <w:color w:val="auto"/>
              </w:rPr>
            </w:pPr>
          </w:p>
        </w:tc>
        <w:tc>
          <w:tcPr>
            <w:tcW w:w="3180" w:type="dxa"/>
            <w:vAlign w:val="bottom"/>
            <w:vMerge w:val="continue"/>
          </w:tcPr>
          <w:p>
            <w:pPr>
              <w:spacing w:after="0"/>
              <w:rPr>
                <w:sz w:val="15"/>
                <w:szCs w:val="15"/>
                <w:color w:val="auto"/>
              </w:rPr>
            </w:pPr>
          </w:p>
        </w:tc>
        <w:tc>
          <w:tcPr>
            <w:tcW w:w="26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999"/>
        </w:trPr>
        <w:tc>
          <w:tcPr>
            <w:tcW w:w="2580" w:type="dxa"/>
            <w:vAlign w:val="bottom"/>
            <w:vMerge w:val="restart"/>
          </w:tcPr>
          <w:p>
            <w:pPr>
              <w:jc w:val="center"/>
              <w:ind w:right="350"/>
              <w:spacing w:after="0"/>
              <w:rPr>
                <w:sz w:val="20"/>
                <w:szCs w:val="20"/>
                <w:color w:val="auto"/>
              </w:rPr>
            </w:pPr>
            <w:r>
              <w:rPr>
                <w:rFonts w:ascii="Calibri" w:cs="Calibri" w:eastAsia="Calibri" w:hAnsi="Calibri"/>
                <w:sz w:val="22"/>
                <w:szCs w:val="22"/>
                <w:b w:val="1"/>
                <w:bCs w:val="1"/>
                <w:color w:val="auto"/>
                <w:w w:val="99"/>
              </w:rPr>
              <w:t>DRH</w:t>
            </w:r>
          </w:p>
        </w:tc>
        <w:tc>
          <w:tcPr>
            <w:tcW w:w="3180" w:type="dxa"/>
            <w:vAlign w:val="bottom"/>
          </w:tcPr>
          <w:p>
            <w:pPr>
              <w:jc w:val="center"/>
              <w:spacing w:after="0"/>
              <w:rPr>
                <w:sz w:val="20"/>
                <w:szCs w:val="20"/>
                <w:color w:val="auto"/>
              </w:rPr>
            </w:pPr>
            <w:r>
              <w:rPr>
                <w:rFonts w:ascii="Calibri" w:cs="Calibri" w:eastAsia="Calibri" w:hAnsi="Calibri"/>
                <w:sz w:val="22"/>
                <w:szCs w:val="22"/>
                <w:b w:val="1"/>
                <w:bCs w:val="1"/>
                <w:color w:val="auto"/>
              </w:rPr>
              <w:t>PROPLAN</w:t>
            </w:r>
          </w:p>
        </w:tc>
        <w:tc>
          <w:tcPr>
            <w:tcW w:w="2600" w:type="dxa"/>
            <w:vAlign w:val="bottom"/>
            <w:vMerge w:val="restart"/>
          </w:tcPr>
          <w:p>
            <w:pPr>
              <w:jc w:val="center"/>
              <w:ind w:left="350"/>
              <w:spacing w:after="0"/>
              <w:rPr>
                <w:sz w:val="20"/>
                <w:szCs w:val="20"/>
                <w:color w:val="auto"/>
              </w:rPr>
            </w:pPr>
            <w:r>
              <w:rPr>
                <w:rFonts w:ascii="Calibri" w:cs="Calibri" w:eastAsia="Calibri" w:hAnsi="Calibri"/>
                <w:sz w:val="22"/>
                <w:szCs w:val="22"/>
                <w:b w:val="1"/>
                <w:bCs w:val="1"/>
                <w:color w:val="auto"/>
              </w:rPr>
              <w:t>PROPLAN</w:t>
            </w:r>
          </w:p>
        </w:tc>
        <w:tc>
          <w:tcPr>
            <w:tcW w:w="0" w:type="dxa"/>
            <w:vAlign w:val="bottom"/>
          </w:tcPr>
          <w:p>
            <w:pPr>
              <w:spacing w:after="0"/>
              <w:rPr>
                <w:sz w:val="1"/>
                <w:szCs w:val="1"/>
                <w:color w:val="auto"/>
              </w:rPr>
            </w:pPr>
          </w:p>
        </w:tc>
      </w:tr>
      <w:tr>
        <w:trPr>
          <w:trHeight w:val="168"/>
        </w:trPr>
        <w:tc>
          <w:tcPr>
            <w:tcW w:w="2580" w:type="dxa"/>
            <w:vAlign w:val="bottom"/>
            <w:vMerge w:val="continue"/>
          </w:tcPr>
          <w:p>
            <w:pPr>
              <w:spacing w:after="0"/>
              <w:rPr>
                <w:sz w:val="14"/>
                <w:szCs w:val="14"/>
                <w:color w:val="auto"/>
              </w:rPr>
            </w:pPr>
          </w:p>
        </w:tc>
        <w:tc>
          <w:tcPr>
            <w:tcW w:w="3180" w:type="dxa"/>
            <w:vAlign w:val="bottom"/>
            <w:vMerge w:val="restart"/>
          </w:tcPr>
          <w:p>
            <w:pPr>
              <w:jc w:val="center"/>
              <w:spacing w:after="0"/>
              <w:rPr>
                <w:sz w:val="20"/>
                <w:szCs w:val="20"/>
                <w:color w:val="auto"/>
              </w:rPr>
            </w:pPr>
            <w:r>
              <w:rPr>
                <w:rFonts w:ascii="Calibri" w:cs="Calibri" w:eastAsia="Calibri" w:hAnsi="Calibri"/>
                <w:sz w:val="22"/>
                <w:szCs w:val="22"/>
                <w:color w:val="auto"/>
                <w:w w:val="99"/>
              </w:rPr>
              <w:t>Informa sobre</w:t>
            </w:r>
          </w:p>
        </w:tc>
        <w:tc>
          <w:tcPr>
            <w:tcW w:w="260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68"/>
        </w:trPr>
        <w:tc>
          <w:tcPr>
            <w:tcW w:w="2580" w:type="dxa"/>
            <w:vAlign w:val="bottom"/>
            <w:vMerge w:val="restart"/>
          </w:tcPr>
          <w:p>
            <w:pPr>
              <w:jc w:val="center"/>
              <w:ind w:right="350"/>
              <w:spacing w:after="0"/>
              <w:rPr>
                <w:sz w:val="20"/>
                <w:szCs w:val="20"/>
                <w:color w:val="auto"/>
              </w:rPr>
            </w:pPr>
            <w:r>
              <w:rPr>
                <w:rFonts w:ascii="Calibri" w:cs="Calibri" w:eastAsia="Calibri" w:hAnsi="Calibri"/>
                <w:sz w:val="22"/>
                <w:szCs w:val="22"/>
                <w:color w:val="auto"/>
              </w:rPr>
              <w:t>Instrui processo</w:t>
            </w:r>
          </w:p>
        </w:tc>
        <w:tc>
          <w:tcPr>
            <w:tcW w:w="3180" w:type="dxa"/>
            <w:vAlign w:val="bottom"/>
            <w:vMerge w:val="continue"/>
          </w:tcPr>
          <w:p>
            <w:pPr>
              <w:spacing w:after="0"/>
              <w:rPr>
                <w:sz w:val="14"/>
                <w:szCs w:val="14"/>
                <w:color w:val="auto"/>
              </w:rPr>
            </w:pPr>
          </w:p>
        </w:tc>
        <w:tc>
          <w:tcPr>
            <w:tcW w:w="2600" w:type="dxa"/>
            <w:vAlign w:val="bottom"/>
            <w:vMerge w:val="restart"/>
          </w:tcPr>
          <w:p>
            <w:pPr>
              <w:jc w:val="center"/>
              <w:ind w:left="350"/>
              <w:spacing w:after="0"/>
              <w:rPr>
                <w:sz w:val="20"/>
                <w:szCs w:val="20"/>
                <w:color w:val="auto"/>
              </w:rPr>
            </w:pPr>
            <w:r>
              <w:rPr>
                <w:rFonts w:ascii="Calibri" w:cs="Calibri" w:eastAsia="Calibri" w:hAnsi="Calibri"/>
                <w:sz w:val="22"/>
                <w:szCs w:val="22"/>
                <w:color w:val="auto"/>
              </w:rPr>
              <w:t>Autoriza a despesa e</w:t>
            </w:r>
          </w:p>
        </w:tc>
        <w:tc>
          <w:tcPr>
            <w:tcW w:w="0" w:type="dxa"/>
            <w:vAlign w:val="bottom"/>
          </w:tcPr>
          <w:p>
            <w:pPr>
              <w:spacing w:after="0"/>
              <w:rPr>
                <w:sz w:val="1"/>
                <w:szCs w:val="1"/>
                <w:color w:val="auto"/>
              </w:rPr>
            </w:pPr>
          </w:p>
        </w:tc>
      </w:tr>
      <w:tr>
        <w:trPr>
          <w:trHeight w:val="168"/>
        </w:trPr>
        <w:tc>
          <w:tcPr>
            <w:tcW w:w="2580" w:type="dxa"/>
            <w:vAlign w:val="bottom"/>
            <w:vMerge w:val="continue"/>
          </w:tcPr>
          <w:p>
            <w:pPr>
              <w:spacing w:after="0"/>
              <w:rPr>
                <w:sz w:val="14"/>
                <w:szCs w:val="14"/>
                <w:color w:val="auto"/>
              </w:rPr>
            </w:pPr>
          </w:p>
        </w:tc>
        <w:tc>
          <w:tcPr>
            <w:tcW w:w="3180" w:type="dxa"/>
            <w:vAlign w:val="bottom"/>
            <w:vMerge w:val="restart"/>
          </w:tcPr>
          <w:p>
            <w:pPr>
              <w:jc w:val="center"/>
              <w:spacing w:after="0" w:line="242" w:lineRule="exact"/>
              <w:rPr>
                <w:sz w:val="20"/>
                <w:szCs w:val="20"/>
                <w:color w:val="auto"/>
              </w:rPr>
            </w:pPr>
            <w:r>
              <w:rPr>
                <w:rFonts w:ascii="Calibri" w:cs="Calibri" w:eastAsia="Calibri" w:hAnsi="Calibri"/>
                <w:sz w:val="22"/>
                <w:szCs w:val="22"/>
                <w:color w:val="auto"/>
                <w:w w:val="99"/>
              </w:rPr>
              <w:t>disponibilidade</w:t>
            </w:r>
          </w:p>
        </w:tc>
        <w:tc>
          <w:tcPr>
            <w:tcW w:w="260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74"/>
        </w:trPr>
        <w:tc>
          <w:tcPr>
            <w:tcW w:w="2580" w:type="dxa"/>
            <w:vAlign w:val="bottom"/>
            <w:vMerge w:val="restart"/>
          </w:tcPr>
          <w:p>
            <w:pPr>
              <w:jc w:val="center"/>
              <w:ind w:right="350"/>
              <w:spacing w:after="0" w:line="242" w:lineRule="exact"/>
              <w:rPr>
                <w:sz w:val="20"/>
                <w:szCs w:val="20"/>
                <w:color w:val="auto"/>
              </w:rPr>
            </w:pPr>
            <w:r>
              <w:rPr>
                <w:rFonts w:ascii="Calibri" w:cs="Calibri" w:eastAsia="Calibri" w:hAnsi="Calibri"/>
                <w:sz w:val="22"/>
                <w:szCs w:val="22"/>
                <w:color w:val="auto"/>
              </w:rPr>
              <w:t>conforme legislação</w:t>
            </w:r>
          </w:p>
        </w:tc>
        <w:tc>
          <w:tcPr>
            <w:tcW w:w="3180" w:type="dxa"/>
            <w:vAlign w:val="bottom"/>
            <w:vMerge w:val="continue"/>
          </w:tcPr>
          <w:p>
            <w:pPr>
              <w:spacing w:after="0"/>
              <w:rPr>
                <w:sz w:val="6"/>
                <w:szCs w:val="6"/>
                <w:color w:val="auto"/>
              </w:rPr>
            </w:pPr>
          </w:p>
        </w:tc>
        <w:tc>
          <w:tcPr>
            <w:tcW w:w="2600" w:type="dxa"/>
            <w:vAlign w:val="bottom"/>
            <w:vMerge w:val="restart"/>
          </w:tcPr>
          <w:p>
            <w:pPr>
              <w:jc w:val="center"/>
              <w:ind w:left="350"/>
              <w:spacing w:after="0" w:line="242" w:lineRule="exact"/>
              <w:rPr>
                <w:sz w:val="20"/>
                <w:szCs w:val="20"/>
                <w:color w:val="auto"/>
              </w:rPr>
            </w:pPr>
            <w:r>
              <w:rPr>
                <w:rFonts w:ascii="Calibri" w:cs="Calibri" w:eastAsia="Calibri" w:hAnsi="Calibri"/>
                <w:sz w:val="22"/>
                <w:szCs w:val="22"/>
                <w:color w:val="auto"/>
                <w:w w:val="99"/>
              </w:rPr>
              <w:t>encaminha à DOFC para</w:t>
            </w:r>
          </w:p>
        </w:tc>
        <w:tc>
          <w:tcPr>
            <w:tcW w:w="0" w:type="dxa"/>
            <w:vAlign w:val="bottom"/>
          </w:tcPr>
          <w:p>
            <w:pPr>
              <w:spacing w:after="0"/>
              <w:rPr>
                <w:sz w:val="1"/>
                <w:szCs w:val="1"/>
                <w:color w:val="auto"/>
              </w:rPr>
            </w:pPr>
          </w:p>
        </w:tc>
      </w:tr>
      <w:tr>
        <w:trPr>
          <w:trHeight w:val="168"/>
        </w:trPr>
        <w:tc>
          <w:tcPr>
            <w:tcW w:w="2580" w:type="dxa"/>
            <w:vAlign w:val="bottom"/>
            <w:vMerge w:val="continue"/>
          </w:tcPr>
          <w:p>
            <w:pPr>
              <w:spacing w:after="0"/>
              <w:rPr>
                <w:sz w:val="14"/>
                <w:szCs w:val="14"/>
                <w:color w:val="auto"/>
              </w:rPr>
            </w:pPr>
          </w:p>
        </w:tc>
        <w:tc>
          <w:tcPr>
            <w:tcW w:w="3180" w:type="dxa"/>
            <w:vAlign w:val="bottom"/>
            <w:vMerge w:val="restart"/>
          </w:tcPr>
          <w:p>
            <w:pPr>
              <w:jc w:val="center"/>
              <w:spacing w:after="0" w:line="240" w:lineRule="exact"/>
              <w:rPr>
                <w:sz w:val="20"/>
                <w:szCs w:val="20"/>
                <w:color w:val="auto"/>
              </w:rPr>
            </w:pPr>
            <w:r>
              <w:rPr>
                <w:rFonts w:ascii="Calibri" w:cs="Calibri" w:eastAsia="Calibri" w:hAnsi="Calibri"/>
                <w:sz w:val="22"/>
                <w:szCs w:val="22"/>
                <w:color w:val="auto"/>
                <w:w w:val="99"/>
              </w:rPr>
              <w:t>orçamentária</w:t>
            </w:r>
          </w:p>
        </w:tc>
        <w:tc>
          <w:tcPr>
            <w:tcW w:w="260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72"/>
        </w:trPr>
        <w:tc>
          <w:tcPr>
            <w:tcW w:w="2580" w:type="dxa"/>
            <w:vAlign w:val="bottom"/>
            <w:vMerge w:val="restart"/>
          </w:tcPr>
          <w:p>
            <w:pPr>
              <w:jc w:val="center"/>
              <w:ind w:right="350"/>
              <w:spacing w:after="0" w:line="240" w:lineRule="exact"/>
              <w:rPr>
                <w:sz w:val="20"/>
                <w:szCs w:val="20"/>
                <w:color w:val="auto"/>
              </w:rPr>
            </w:pPr>
            <w:r>
              <w:rPr>
                <w:rFonts w:ascii="Calibri" w:cs="Calibri" w:eastAsia="Calibri" w:hAnsi="Calibri"/>
                <w:sz w:val="22"/>
                <w:szCs w:val="22"/>
                <w:color w:val="auto"/>
              </w:rPr>
              <w:t>vigente</w:t>
            </w:r>
          </w:p>
        </w:tc>
        <w:tc>
          <w:tcPr>
            <w:tcW w:w="3180" w:type="dxa"/>
            <w:vAlign w:val="bottom"/>
            <w:vMerge w:val="continue"/>
          </w:tcPr>
          <w:p>
            <w:pPr>
              <w:spacing w:after="0"/>
              <w:rPr>
                <w:sz w:val="6"/>
                <w:szCs w:val="6"/>
                <w:color w:val="auto"/>
              </w:rPr>
            </w:pPr>
          </w:p>
        </w:tc>
        <w:tc>
          <w:tcPr>
            <w:tcW w:w="2600" w:type="dxa"/>
            <w:vAlign w:val="bottom"/>
            <w:vMerge w:val="restart"/>
          </w:tcPr>
          <w:p>
            <w:pPr>
              <w:jc w:val="center"/>
              <w:ind w:left="350"/>
              <w:spacing w:after="0" w:line="240" w:lineRule="exact"/>
              <w:rPr>
                <w:sz w:val="20"/>
                <w:szCs w:val="20"/>
                <w:color w:val="auto"/>
              </w:rPr>
            </w:pPr>
            <w:r>
              <w:rPr>
                <w:rFonts w:ascii="Calibri" w:cs="Calibri" w:eastAsia="Calibri" w:hAnsi="Calibri"/>
                <w:sz w:val="22"/>
                <w:szCs w:val="22"/>
                <w:color w:val="auto"/>
                <w:w w:val="99"/>
              </w:rPr>
              <w:t>emissão de empenho</w:t>
            </w:r>
          </w:p>
        </w:tc>
        <w:tc>
          <w:tcPr>
            <w:tcW w:w="0" w:type="dxa"/>
            <w:vAlign w:val="bottom"/>
          </w:tcPr>
          <w:p>
            <w:pPr>
              <w:spacing w:after="0"/>
              <w:rPr>
                <w:sz w:val="1"/>
                <w:szCs w:val="1"/>
                <w:color w:val="auto"/>
              </w:rPr>
            </w:pPr>
          </w:p>
        </w:tc>
      </w:tr>
      <w:tr>
        <w:trPr>
          <w:trHeight w:val="168"/>
        </w:trPr>
        <w:tc>
          <w:tcPr>
            <w:tcW w:w="2580" w:type="dxa"/>
            <w:vAlign w:val="bottom"/>
            <w:vMerge w:val="continue"/>
          </w:tcPr>
          <w:p>
            <w:pPr>
              <w:spacing w:after="0"/>
              <w:rPr>
                <w:sz w:val="14"/>
                <w:szCs w:val="14"/>
                <w:color w:val="auto"/>
              </w:rPr>
            </w:pPr>
          </w:p>
        </w:tc>
        <w:tc>
          <w:tcPr>
            <w:tcW w:w="3180" w:type="dxa"/>
            <w:vAlign w:val="bottom"/>
          </w:tcPr>
          <w:p>
            <w:pPr>
              <w:spacing w:after="0"/>
              <w:rPr>
                <w:sz w:val="14"/>
                <w:szCs w:val="14"/>
                <w:color w:val="auto"/>
              </w:rPr>
            </w:pPr>
          </w:p>
        </w:tc>
        <w:tc>
          <w:tcPr>
            <w:tcW w:w="260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tbl>
      <w:tblPr>
        <w:tblLayout w:type="fixed"/>
        <w:tblInd w:w="1022" w:type="dxa"/>
        <w:tblCellMar>
          <w:top w:w="0" w:type="dxa"/>
          <w:left w:w="0" w:type="dxa"/>
          <w:bottom w:w="0" w:type="dxa"/>
          <w:right w:w="0" w:type="dxa"/>
        </w:tblCellMar>
      </w:tblPr>
      <w:tr>
        <w:trPr>
          <w:trHeight w:val="269"/>
        </w:trPr>
        <w:tc>
          <w:tcPr>
            <w:tcW w:w="2240" w:type="dxa"/>
            <w:vAlign w:val="bottom"/>
          </w:tcPr>
          <w:p>
            <w:pPr>
              <w:spacing w:after="0"/>
              <w:rPr>
                <w:sz w:val="23"/>
                <w:szCs w:val="23"/>
                <w:color w:val="auto"/>
              </w:rPr>
            </w:pPr>
          </w:p>
        </w:tc>
        <w:tc>
          <w:tcPr>
            <w:tcW w:w="3420" w:type="dxa"/>
            <w:vAlign w:val="bottom"/>
          </w:tcPr>
          <w:p>
            <w:pPr>
              <w:jc w:val="center"/>
              <w:spacing w:after="0"/>
              <w:rPr>
                <w:sz w:val="20"/>
                <w:szCs w:val="20"/>
                <w:color w:val="auto"/>
              </w:rPr>
            </w:pPr>
            <w:r>
              <w:rPr>
                <w:rFonts w:ascii="Calibri" w:cs="Calibri" w:eastAsia="Calibri" w:hAnsi="Calibri"/>
                <w:sz w:val="22"/>
                <w:szCs w:val="22"/>
                <w:b w:val="1"/>
                <w:bCs w:val="1"/>
                <w:color w:val="auto"/>
                <w:w w:val="99"/>
              </w:rPr>
              <w:t>CFIN</w:t>
            </w:r>
          </w:p>
        </w:tc>
        <w:tc>
          <w:tcPr>
            <w:tcW w:w="2160" w:type="dxa"/>
            <w:vAlign w:val="bottom"/>
          </w:tcPr>
          <w:p>
            <w:pPr>
              <w:spacing w:after="0"/>
              <w:rPr>
                <w:sz w:val="23"/>
                <w:szCs w:val="23"/>
                <w:color w:val="auto"/>
              </w:rPr>
            </w:pPr>
          </w:p>
        </w:tc>
      </w:tr>
      <w:tr>
        <w:trPr>
          <w:trHeight w:val="336"/>
        </w:trPr>
        <w:tc>
          <w:tcPr>
            <w:tcW w:w="2240" w:type="dxa"/>
            <w:vAlign w:val="bottom"/>
          </w:tcPr>
          <w:p>
            <w:pPr>
              <w:jc w:val="center"/>
              <w:ind w:right="490"/>
              <w:spacing w:after="0"/>
              <w:rPr>
                <w:sz w:val="20"/>
                <w:szCs w:val="20"/>
                <w:color w:val="auto"/>
              </w:rPr>
            </w:pPr>
            <w:r>
              <w:rPr>
                <w:rFonts w:ascii="Calibri" w:cs="Calibri" w:eastAsia="Calibri" w:hAnsi="Calibri"/>
                <w:sz w:val="22"/>
                <w:szCs w:val="22"/>
                <w:b w:val="1"/>
                <w:bCs w:val="1"/>
                <w:color w:val="auto"/>
              </w:rPr>
              <w:t>DOFC</w:t>
            </w:r>
          </w:p>
        </w:tc>
        <w:tc>
          <w:tcPr>
            <w:tcW w:w="3420" w:type="dxa"/>
            <w:vAlign w:val="bottom"/>
          </w:tcPr>
          <w:p>
            <w:pPr>
              <w:jc w:val="center"/>
              <w:spacing w:after="0"/>
              <w:rPr>
                <w:sz w:val="20"/>
                <w:szCs w:val="20"/>
                <w:color w:val="auto"/>
              </w:rPr>
            </w:pPr>
            <w:r>
              <w:rPr>
                <w:rFonts w:ascii="Calibri" w:cs="Calibri" w:eastAsia="Calibri" w:hAnsi="Calibri"/>
                <w:sz w:val="22"/>
                <w:szCs w:val="22"/>
                <w:color w:val="auto"/>
                <w:w w:val="99"/>
              </w:rPr>
              <w:t>Efetua liquidação e</w:t>
            </w:r>
          </w:p>
        </w:tc>
        <w:tc>
          <w:tcPr>
            <w:tcW w:w="2160" w:type="dxa"/>
            <w:vAlign w:val="bottom"/>
          </w:tcPr>
          <w:p>
            <w:pPr>
              <w:jc w:val="center"/>
              <w:ind w:left="490"/>
              <w:spacing w:after="0"/>
              <w:rPr>
                <w:sz w:val="20"/>
                <w:szCs w:val="20"/>
                <w:color w:val="auto"/>
              </w:rPr>
            </w:pPr>
            <w:r>
              <w:rPr>
                <w:rFonts w:ascii="Calibri" w:cs="Calibri" w:eastAsia="Calibri" w:hAnsi="Calibri"/>
                <w:sz w:val="22"/>
                <w:szCs w:val="22"/>
                <w:b w:val="1"/>
                <w:bCs w:val="1"/>
                <w:color w:val="auto"/>
              </w:rPr>
              <w:t>CCONT</w:t>
            </w:r>
          </w:p>
        </w:tc>
      </w:tr>
      <w:tr>
        <w:trPr>
          <w:trHeight w:val="263"/>
        </w:trPr>
        <w:tc>
          <w:tcPr>
            <w:tcW w:w="2240" w:type="dxa"/>
            <w:vAlign w:val="bottom"/>
          </w:tcPr>
          <w:p>
            <w:pPr>
              <w:jc w:val="center"/>
              <w:ind w:right="490"/>
              <w:spacing w:after="0" w:line="262" w:lineRule="exact"/>
              <w:rPr>
                <w:sz w:val="20"/>
                <w:szCs w:val="20"/>
                <w:color w:val="auto"/>
              </w:rPr>
            </w:pPr>
            <w:r>
              <w:rPr>
                <w:rFonts w:ascii="Calibri" w:cs="Calibri" w:eastAsia="Calibri" w:hAnsi="Calibri"/>
                <w:sz w:val="22"/>
                <w:szCs w:val="22"/>
                <w:color w:val="auto"/>
              </w:rPr>
              <w:t>Emite empenho e</w:t>
            </w:r>
          </w:p>
        </w:tc>
        <w:tc>
          <w:tcPr>
            <w:tcW w:w="3420" w:type="dxa"/>
            <w:vAlign w:val="bottom"/>
          </w:tcPr>
          <w:p>
            <w:pPr>
              <w:jc w:val="center"/>
              <w:spacing w:after="0" w:line="242" w:lineRule="exact"/>
              <w:rPr>
                <w:sz w:val="20"/>
                <w:szCs w:val="20"/>
                <w:color w:val="auto"/>
              </w:rPr>
            </w:pPr>
            <w:r>
              <w:rPr>
                <w:rFonts w:ascii="Calibri" w:cs="Calibri" w:eastAsia="Calibri" w:hAnsi="Calibri"/>
                <w:sz w:val="22"/>
                <w:szCs w:val="22"/>
                <w:color w:val="auto"/>
              </w:rPr>
              <w:t>pagamento e encaminha</w:t>
            </w:r>
          </w:p>
        </w:tc>
        <w:tc>
          <w:tcPr>
            <w:tcW w:w="2160" w:type="dxa"/>
            <w:vAlign w:val="bottom"/>
          </w:tcPr>
          <w:p>
            <w:pPr>
              <w:jc w:val="center"/>
              <w:ind w:left="510"/>
              <w:spacing w:after="0" w:line="262" w:lineRule="exact"/>
              <w:rPr>
                <w:sz w:val="20"/>
                <w:szCs w:val="20"/>
                <w:color w:val="auto"/>
              </w:rPr>
            </w:pPr>
            <w:r>
              <w:rPr>
                <w:rFonts w:ascii="Calibri" w:cs="Calibri" w:eastAsia="Calibri" w:hAnsi="Calibri"/>
                <w:sz w:val="22"/>
                <w:szCs w:val="22"/>
                <w:color w:val="auto"/>
                <w:w w:val="98"/>
              </w:rPr>
              <w:t>Guarda e Arquiva</w:t>
            </w:r>
          </w:p>
        </w:tc>
      </w:tr>
      <w:tr>
        <w:trPr>
          <w:trHeight w:val="268"/>
        </w:trPr>
        <w:tc>
          <w:tcPr>
            <w:tcW w:w="2240" w:type="dxa"/>
            <w:vAlign w:val="bottom"/>
          </w:tcPr>
          <w:p>
            <w:pPr>
              <w:jc w:val="center"/>
              <w:ind w:right="490"/>
              <w:spacing w:after="0"/>
              <w:rPr>
                <w:sz w:val="20"/>
                <w:szCs w:val="20"/>
                <w:color w:val="auto"/>
              </w:rPr>
            </w:pPr>
            <w:r>
              <w:rPr>
                <w:rFonts w:ascii="Calibri" w:cs="Calibri" w:eastAsia="Calibri" w:hAnsi="Calibri"/>
                <w:sz w:val="22"/>
                <w:szCs w:val="22"/>
                <w:color w:val="auto"/>
                <w:w w:val="99"/>
              </w:rPr>
              <w:t>encaminha à CFIN</w:t>
            </w:r>
          </w:p>
        </w:tc>
        <w:tc>
          <w:tcPr>
            <w:tcW w:w="3420" w:type="dxa"/>
            <w:vAlign w:val="bottom"/>
          </w:tcPr>
          <w:p>
            <w:pPr>
              <w:jc w:val="center"/>
              <w:spacing w:after="0" w:line="220" w:lineRule="exact"/>
              <w:rPr>
                <w:sz w:val="20"/>
                <w:szCs w:val="20"/>
                <w:color w:val="auto"/>
              </w:rPr>
            </w:pPr>
            <w:r>
              <w:rPr>
                <w:rFonts w:ascii="Calibri" w:cs="Calibri" w:eastAsia="Calibri" w:hAnsi="Calibri"/>
                <w:sz w:val="22"/>
                <w:szCs w:val="22"/>
                <w:color w:val="auto"/>
                <w:w w:val="99"/>
              </w:rPr>
              <w:t>à CCONT</w:t>
            </w:r>
          </w:p>
        </w:tc>
        <w:tc>
          <w:tcPr>
            <w:tcW w:w="2160" w:type="dxa"/>
            <w:vAlign w:val="bottom"/>
          </w:tcPr>
          <w:p>
            <w:pPr>
              <w:jc w:val="center"/>
              <w:ind w:left="490"/>
              <w:spacing w:after="0"/>
              <w:rPr>
                <w:sz w:val="20"/>
                <w:szCs w:val="20"/>
                <w:color w:val="auto"/>
              </w:rPr>
            </w:pPr>
            <w:r>
              <w:rPr>
                <w:rFonts w:ascii="Calibri" w:cs="Calibri" w:eastAsia="Calibri" w:hAnsi="Calibri"/>
                <w:sz w:val="22"/>
                <w:szCs w:val="22"/>
                <w:color w:val="auto"/>
              </w:rPr>
              <w:t>processo</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107950</wp:posOffset>
            </wp:positionH>
            <wp:positionV relativeFrom="paragraph">
              <wp:posOffset>2631440</wp:posOffset>
            </wp:positionV>
            <wp:extent cx="6068060" cy="3810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53">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2678430</wp:posOffset>
            </wp:positionV>
            <wp:extent cx="6068060" cy="889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54">
                      <a:extLst>
                        <a:ext uri="{28A0092B-C50C-407E-A947-70E740481C1C}"/>
                      </a:extLst>
                    </a:blip>
                    <a:srcRect/>
                    <a:stretch>
                      <a:fillRect/>
                    </a:stretch>
                  </pic:blipFill>
                  <pic:spPr bwMode="auto">
                    <a:xfrm>
                      <a:off x="0" y="0"/>
                      <a:ext cx="60680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75</w:t>
      </w:r>
    </w:p>
    <w:p>
      <w:pPr>
        <w:sectPr>
          <w:pgSz w:w="11900" w:h="16838" w:orient="portrait"/>
          <w:cols w:equalWidth="0" w:num="1">
            <w:col w:w="9702"/>
          </w:cols>
          <w:pgMar w:left="1078" w:top="1244" w:right="1126" w:bottom="0" w:gutter="0" w:footer="0" w:header="0"/>
        </w:sectPr>
      </w:pPr>
    </w:p>
    <w:p>
      <w:pPr>
        <w:jc w:val="center"/>
        <w:ind w:right="1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3552190</wp:posOffset>
            </wp:positionH>
            <wp:positionV relativeFrom="page">
              <wp:posOffset>258445</wp:posOffset>
            </wp:positionV>
            <wp:extent cx="527050" cy="49149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5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6" w:lineRule="exact"/>
        <w:rPr>
          <w:sz w:val="20"/>
          <w:szCs w:val="20"/>
          <w:color w:val="auto"/>
        </w:rPr>
      </w:pPr>
    </w:p>
    <w:p>
      <w:pPr>
        <w:jc w:val="center"/>
        <w:ind w:right="1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4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FORMULÁRIO 15 - GRATIFICAÇÃO POR ENCARGO DE CURSO E CONCURSO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77470</wp:posOffset>
                </wp:positionH>
                <wp:positionV relativeFrom="paragraph">
                  <wp:posOffset>83185</wp:posOffset>
                </wp:positionV>
                <wp:extent cx="5720080" cy="0"/>
                <wp:wrapNone/>
                <wp:docPr id="428" name="Shape 4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28" o:spid="_x0000_s14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pt,6.55pt" to="456.5pt,6.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77470</wp:posOffset>
                </wp:positionH>
                <wp:positionV relativeFrom="paragraph">
                  <wp:posOffset>273685</wp:posOffset>
                </wp:positionV>
                <wp:extent cx="5720080" cy="0"/>
                <wp:wrapNone/>
                <wp:docPr id="429" name="Shape 4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29" o:spid="_x0000_s14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pt,21.55pt" to="456.5pt,21.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77470</wp:posOffset>
                </wp:positionH>
                <wp:positionV relativeFrom="paragraph">
                  <wp:posOffset>462915</wp:posOffset>
                </wp:positionV>
                <wp:extent cx="5720080" cy="0"/>
                <wp:wrapNone/>
                <wp:docPr id="430" name="Shape 4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30" o:spid="_x0000_s14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pt,36.45pt" to="456.5pt,36.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80010</wp:posOffset>
                </wp:positionH>
                <wp:positionV relativeFrom="paragraph">
                  <wp:posOffset>80010</wp:posOffset>
                </wp:positionV>
                <wp:extent cx="0" cy="6987540"/>
                <wp:wrapNone/>
                <wp:docPr id="431" name="Shape 4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9875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31" o:spid="_x0000_s14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pt,6.3pt" to="6.3pt,55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77470</wp:posOffset>
                </wp:positionH>
                <wp:positionV relativeFrom="paragraph">
                  <wp:posOffset>1593850</wp:posOffset>
                </wp:positionV>
                <wp:extent cx="5720080" cy="0"/>
                <wp:wrapNone/>
                <wp:docPr id="432" name="Shape 4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32" o:spid="_x0000_s14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pt,125.5pt" to="456.5pt,12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5794375</wp:posOffset>
                </wp:positionH>
                <wp:positionV relativeFrom="paragraph">
                  <wp:posOffset>80010</wp:posOffset>
                </wp:positionV>
                <wp:extent cx="0" cy="6987540"/>
                <wp:wrapNone/>
                <wp:docPr id="433" name="Shape 4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9875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33" o:spid="_x0000_s14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6.25pt,6.3pt" to="456.25pt,556.5pt" o:allowincell="f" strokecolor="#000000" strokeweight="0.4799pt"/>
            </w:pict>
          </mc:Fallback>
        </mc:AlternateContent>
      </w:r>
    </w:p>
    <w:p>
      <w:pPr>
        <w:spacing w:after="0" w:line="119" w:lineRule="exact"/>
        <w:rPr>
          <w:sz w:val="20"/>
          <w:szCs w:val="20"/>
          <w:color w:val="auto"/>
        </w:rPr>
      </w:pPr>
    </w:p>
    <w:p>
      <w:pPr>
        <w:ind w:left="200" w:right="4380" w:hanging="4"/>
        <w:spacing w:after="0" w:line="241" w:lineRule="auto"/>
        <w:tabs>
          <w:tab w:leader="none" w:pos="468" w:val="left"/>
        </w:tabs>
        <w:numPr>
          <w:ilvl w:val="0"/>
          <w:numId w:val="98"/>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IDENTIFICAÇÃO DO(A) SERVIDOR(A) </w:t>
      </w:r>
      <w:r>
        <w:rPr>
          <w:rFonts w:ascii="Century" w:cs="Century" w:eastAsia="Century" w:hAnsi="Century"/>
          <w:sz w:val="24"/>
          <w:szCs w:val="24"/>
          <w:color w:val="auto"/>
        </w:rPr>
        <w:t>Nome:</w:t>
      </w:r>
    </w:p>
    <w:p>
      <w:pPr>
        <w:spacing w:after="0" w:line="8" w:lineRule="exact"/>
        <w:rPr>
          <w:sz w:val="20"/>
          <w:szCs w:val="20"/>
          <w:color w:val="auto"/>
        </w:rPr>
      </w:pPr>
    </w:p>
    <w:tbl>
      <w:tblPr>
        <w:tblLayout w:type="fixed"/>
        <w:tblInd w:w="120" w:type="dxa"/>
        <w:tblCellMar>
          <w:top w:w="0" w:type="dxa"/>
          <w:left w:w="0" w:type="dxa"/>
          <w:bottom w:w="0" w:type="dxa"/>
          <w:right w:w="0" w:type="dxa"/>
        </w:tblCellMar>
      </w:tblPr>
      <w:tr>
        <w:trPr>
          <w:trHeight w:val="293"/>
        </w:trPr>
        <w:tc>
          <w:tcPr>
            <w:tcW w:w="4380" w:type="dxa"/>
            <w:vAlign w:val="bottom"/>
            <w:tcBorders>
              <w:bottom w:val="single" w:sz="8" w:color="auto"/>
            </w:tcBorders>
          </w:tcPr>
          <w:p>
            <w:pPr>
              <w:ind w:left="80"/>
              <w:spacing w:after="0"/>
              <w:rPr>
                <w:sz w:val="20"/>
                <w:szCs w:val="20"/>
                <w:color w:val="auto"/>
              </w:rPr>
            </w:pPr>
            <w:r>
              <w:rPr>
                <w:rFonts w:ascii="Century" w:cs="Century" w:eastAsia="Century" w:hAnsi="Century"/>
                <w:sz w:val="24"/>
                <w:szCs w:val="24"/>
                <w:color w:val="auto"/>
              </w:rPr>
              <w:t>Cargo:</w:t>
            </w:r>
          </w:p>
        </w:tc>
        <w:tc>
          <w:tcPr>
            <w:tcW w:w="2180" w:type="dxa"/>
            <w:vAlign w:val="bottom"/>
            <w:tcBorders>
              <w:bottom w:val="single" w:sz="8" w:color="auto"/>
            </w:tcBorders>
          </w:tcPr>
          <w:p>
            <w:pPr>
              <w:spacing w:after="0"/>
              <w:rPr>
                <w:sz w:val="24"/>
                <w:szCs w:val="24"/>
                <w:color w:val="auto"/>
              </w:rPr>
            </w:pPr>
          </w:p>
        </w:tc>
        <w:tc>
          <w:tcPr>
            <w:tcW w:w="2460" w:type="dxa"/>
            <w:vAlign w:val="bottom"/>
            <w:tcBorders>
              <w:bottom w:val="single" w:sz="8" w:color="auto"/>
            </w:tcBorders>
          </w:tcPr>
          <w:p>
            <w:pPr>
              <w:jc w:val="right"/>
              <w:ind w:right="760"/>
              <w:spacing w:after="0"/>
              <w:rPr>
                <w:sz w:val="20"/>
                <w:szCs w:val="20"/>
                <w:color w:val="auto"/>
              </w:rPr>
            </w:pPr>
            <w:r>
              <w:rPr>
                <w:rFonts w:ascii="Century" w:cs="Century" w:eastAsia="Century" w:hAnsi="Century"/>
                <w:sz w:val="24"/>
                <w:szCs w:val="24"/>
                <w:color w:val="auto"/>
              </w:rPr>
              <w:t>Mat. SIAPE:</w:t>
            </w:r>
          </w:p>
        </w:tc>
      </w:tr>
      <w:tr>
        <w:trPr>
          <w:trHeight w:val="279"/>
        </w:trPr>
        <w:tc>
          <w:tcPr>
            <w:tcW w:w="4380" w:type="dxa"/>
            <w:vAlign w:val="bottom"/>
            <w:tcBorders>
              <w:bottom w:val="single" w:sz="8" w:color="auto"/>
            </w:tcBorders>
          </w:tcPr>
          <w:p>
            <w:pPr>
              <w:ind w:left="80"/>
              <w:spacing w:after="0" w:line="278" w:lineRule="exact"/>
              <w:rPr>
                <w:sz w:val="20"/>
                <w:szCs w:val="20"/>
                <w:color w:val="auto"/>
              </w:rPr>
            </w:pPr>
            <w:r>
              <w:rPr>
                <w:rFonts w:ascii="Century" w:cs="Century" w:eastAsia="Century" w:hAnsi="Century"/>
                <w:sz w:val="24"/>
                <w:szCs w:val="24"/>
                <w:color w:val="auto"/>
              </w:rPr>
              <w:t>Lotação:</w:t>
            </w:r>
          </w:p>
        </w:tc>
        <w:tc>
          <w:tcPr>
            <w:tcW w:w="2180" w:type="dxa"/>
            <w:vAlign w:val="bottom"/>
            <w:tcBorders>
              <w:bottom w:val="single" w:sz="8" w:color="auto"/>
            </w:tcBorders>
          </w:tcPr>
          <w:p>
            <w:pPr>
              <w:spacing w:after="0"/>
              <w:rPr>
                <w:sz w:val="24"/>
                <w:szCs w:val="24"/>
                <w:color w:val="auto"/>
              </w:rPr>
            </w:pPr>
          </w:p>
        </w:tc>
        <w:tc>
          <w:tcPr>
            <w:tcW w:w="2460" w:type="dxa"/>
            <w:vAlign w:val="bottom"/>
            <w:tcBorders>
              <w:bottom w:val="single" w:sz="8" w:color="auto"/>
            </w:tcBorders>
          </w:tcPr>
          <w:p>
            <w:pPr>
              <w:spacing w:after="0"/>
              <w:rPr>
                <w:sz w:val="24"/>
                <w:szCs w:val="24"/>
                <w:color w:val="auto"/>
              </w:rPr>
            </w:pPr>
          </w:p>
        </w:tc>
      </w:tr>
      <w:tr>
        <w:trPr>
          <w:trHeight w:val="274"/>
        </w:trPr>
        <w:tc>
          <w:tcPr>
            <w:tcW w:w="4380" w:type="dxa"/>
            <w:vAlign w:val="bottom"/>
          </w:tcPr>
          <w:p>
            <w:pPr>
              <w:ind w:left="80"/>
              <w:spacing w:after="0" w:line="275" w:lineRule="exact"/>
              <w:rPr>
                <w:sz w:val="20"/>
                <w:szCs w:val="20"/>
                <w:color w:val="auto"/>
              </w:rPr>
            </w:pPr>
            <w:r>
              <w:rPr>
                <w:rFonts w:ascii="Century" w:cs="Century" w:eastAsia="Century" w:hAnsi="Century"/>
                <w:sz w:val="24"/>
                <w:szCs w:val="24"/>
                <w:color w:val="auto"/>
              </w:rPr>
              <w:t>Telefones: Residencial:</w:t>
            </w:r>
          </w:p>
        </w:tc>
        <w:tc>
          <w:tcPr>
            <w:tcW w:w="2180" w:type="dxa"/>
            <w:vAlign w:val="bottom"/>
          </w:tcPr>
          <w:p>
            <w:pPr>
              <w:ind w:left="660"/>
              <w:spacing w:after="0" w:line="275" w:lineRule="exact"/>
              <w:rPr>
                <w:sz w:val="20"/>
                <w:szCs w:val="20"/>
                <w:color w:val="auto"/>
              </w:rPr>
            </w:pPr>
            <w:r>
              <w:rPr>
                <w:rFonts w:ascii="Century" w:cs="Century" w:eastAsia="Century" w:hAnsi="Century"/>
                <w:sz w:val="24"/>
                <w:szCs w:val="24"/>
                <w:color w:val="auto"/>
              </w:rPr>
              <w:t>; Comercial:</w:t>
            </w:r>
          </w:p>
        </w:tc>
        <w:tc>
          <w:tcPr>
            <w:tcW w:w="2460" w:type="dxa"/>
            <w:vAlign w:val="bottom"/>
          </w:tcPr>
          <w:p>
            <w:pPr>
              <w:jc w:val="right"/>
              <w:spacing w:after="0" w:line="275" w:lineRule="exact"/>
              <w:rPr>
                <w:sz w:val="20"/>
                <w:szCs w:val="20"/>
                <w:color w:val="auto"/>
              </w:rPr>
            </w:pPr>
            <w:r>
              <w:rPr>
                <w:rFonts w:ascii="Century" w:cs="Century" w:eastAsia="Century" w:hAnsi="Century"/>
                <w:sz w:val="24"/>
                <w:szCs w:val="24"/>
                <w:color w:val="auto"/>
              </w:rPr>
              <w:t>;</w:t>
            </w:r>
          </w:p>
        </w:tc>
      </w:tr>
      <w:tr>
        <w:trPr>
          <w:trHeight w:val="293"/>
        </w:trPr>
        <w:tc>
          <w:tcPr>
            <w:tcW w:w="4380" w:type="dxa"/>
            <w:vAlign w:val="bottom"/>
            <w:tcBorders>
              <w:bottom w:val="single" w:sz="8" w:color="auto"/>
            </w:tcBorders>
          </w:tcPr>
          <w:p>
            <w:pPr>
              <w:ind w:left="80"/>
              <w:spacing w:after="0"/>
              <w:rPr>
                <w:sz w:val="20"/>
                <w:szCs w:val="20"/>
                <w:color w:val="auto"/>
              </w:rPr>
            </w:pPr>
            <w:r>
              <w:rPr>
                <w:rFonts w:ascii="Century" w:cs="Century" w:eastAsia="Century" w:hAnsi="Century"/>
                <w:sz w:val="24"/>
                <w:szCs w:val="24"/>
                <w:color w:val="auto"/>
              </w:rPr>
              <w:t>Celular:</w:t>
            </w:r>
          </w:p>
        </w:tc>
        <w:tc>
          <w:tcPr>
            <w:tcW w:w="2180" w:type="dxa"/>
            <w:vAlign w:val="bottom"/>
            <w:tcBorders>
              <w:bottom w:val="single" w:sz="8" w:color="auto"/>
            </w:tcBorders>
          </w:tcPr>
          <w:p>
            <w:pPr>
              <w:spacing w:after="0"/>
              <w:rPr>
                <w:sz w:val="24"/>
                <w:szCs w:val="24"/>
                <w:color w:val="auto"/>
              </w:rPr>
            </w:pPr>
          </w:p>
        </w:tc>
        <w:tc>
          <w:tcPr>
            <w:tcW w:w="2460" w:type="dxa"/>
            <w:vAlign w:val="bottom"/>
            <w:tcBorders>
              <w:bottom w:val="single" w:sz="8" w:color="auto"/>
            </w:tcBorders>
          </w:tcPr>
          <w:p>
            <w:pPr>
              <w:spacing w:after="0"/>
              <w:rPr>
                <w:sz w:val="24"/>
                <w:szCs w:val="24"/>
                <w:color w:val="auto"/>
              </w:rPr>
            </w:pPr>
          </w:p>
        </w:tc>
      </w:tr>
      <w:tr>
        <w:trPr>
          <w:trHeight w:val="282"/>
        </w:trPr>
        <w:tc>
          <w:tcPr>
            <w:tcW w:w="4380" w:type="dxa"/>
            <w:vAlign w:val="bottom"/>
            <w:tcBorders>
              <w:bottom w:val="single" w:sz="8" w:color="auto"/>
            </w:tcBorders>
          </w:tcPr>
          <w:p>
            <w:pPr>
              <w:spacing w:after="0"/>
              <w:rPr>
                <w:sz w:val="24"/>
                <w:szCs w:val="24"/>
                <w:color w:val="auto"/>
              </w:rPr>
            </w:pPr>
          </w:p>
        </w:tc>
        <w:tc>
          <w:tcPr>
            <w:tcW w:w="2180" w:type="dxa"/>
            <w:vAlign w:val="bottom"/>
            <w:tcBorders>
              <w:bottom w:val="single" w:sz="8" w:color="auto"/>
            </w:tcBorders>
          </w:tcPr>
          <w:p>
            <w:pPr>
              <w:spacing w:after="0"/>
              <w:rPr>
                <w:sz w:val="24"/>
                <w:szCs w:val="24"/>
                <w:color w:val="auto"/>
              </w:rPr>
            </w:pPr>
          </w:p>
        </w:tc>
        <w:tc>
          <w:tcPr>
            <w:tcW w:w="2460" w:type="dxa"/>
            <w:vAlign w:val="bottom"/>
            <w:tcBorders>
              <w:bottom w:val="single" w:sz="8" w:color="auto"/>
            </w:tcBorders>
          </w:tcPr>
          <w:p>
            <w:pPr>
              <w:spacing w:after="0"/>
              <w:rPr>
                <w:sz w:val="24"/>
                <w:szCs w:val="24"/>
                <w:color w:val="auto"/>
              </w:rPr>
            </w:pPr>
          </w:p>
        </w:tc>
      </w:tr>
      <w:tr>
        <w:trPr>
          <w:trHeight w:val="271"/>
        </w:trPr>
        <w:tc>
          <w:tcPr>
            <w:tcW w:w="4380" w:type="dxa"/>
            <w:vAlign w:val="bottom"/>
          </w:tcPr>
          <w:p>
            <w:pPr>
              <w:ind w:left="80"/>
              <w:spacing w:after="0" w:line="271" w:lineRule="exact"/>
              <w:rPr>
                <w:sz w:val="20"/>
                <w:szCs w:val="20"/>
                <w:color w:val="auto"/>
              </w:rPr>
            </w:pPr>
            <w:r>
              <w:rPr>
                <w:rFonts w:ascii="Century" w:cs="Century" w:eastAsia="Century" w:hAnsi="Century"/>
                <w:sz w:val="24"/>
                <w:szCs w:val="24"/>
                <w:b w:val="1"/>
                <w:bCs w:val="1"/>
                <w:color w:val="auto"/>
              </w:rPr>
              <w:t>2. FUNDAMENTAÇÃO LEGAL:</w:t>
            </w:r>
          </w:p>
        </w:tc>
        <w:tc>
          <w:tcPr>
            <w:tcW w:w="2180" w:type="dxa"/>
            <w:vAlign w:val="bottom"/>
          </w:tcPr>
          <w:p>
            <w:pPr>
              <w:spacing w:after="0"/>
              <w:rPr>
                <w:sz w:val="23"/>
                <w:szCs w:val="23"/>
                <w:color w:val="auto"/>
              </w:rPr>
            </w:pPr>
          </w:p>
        </w:tc>
        <w:tc>
          <w:tcPr>
            <w:tcW w:w="2460" w:type="dxa"/>
            <w:vAlign w:val="bottom"/>
          </w:tcPr>
          <w:p>
            <w:pPr>
              <w:spacing w:after="0"/>
              <w:rPr>
                <w:sz w:val="23"/>
                <w:szCs w:val="23"/>
                <w:color w:val="auto"/>
              </w:rPr>
            </w:pPr>
          </w:p>
        </w:tc>
      </w:tr>
    </w:tbl>
    <w:p>
      <w:pPr>
        <w:spacing w:after="0" w:line="200" w:lineRule="exact"/>
        <w:rPr>
          <w:sz w:val="20"/>
          <w:szCs w:val="20"/>
          <w:color w:val="auto"/>
        </w:rPr>
      </w:pPr>
    </w:p>
    <w:p>
      <w:pPr>
        <w:spacing w:after="0" w:line="243" w:lineRule="exact"/>
        <w:rPr>
          <w:sz w:val="20"/>
          <w:szCs w:val="20"/>
          <w:color w:val="auto"/>
        </w:rPr>
      </w:pPr>
    </w:p>
    <w:p>
      <w:pPr>
        <w:jc w:val="both"/>
        <w:ind w:left="200" w:right="320"/>
        <w:spacing w:after="0" w:line="239" w:lineRule="auto"/>
        <w:rPr>
          <w:sz w:val="20"/>
          <w:szCs w:val="20"/>
          <w:color w:val="auto"/>
        </w:rPr>
      </w:pPr>
      <w:r>
        <w:rPr>
          <w:rFonts w:ascii="Century" w:cs="Century" w:eastAsia="Century" w:hAnsi="Century"/>
          <w:sz w:val="24"/>
          <w:szCs w:val="24"/>
          <w:color w:val="auto"/>
        </w:rPr>
        <w:t>Art. 76-A da Lei 8112/90; Decreto nº 6.114/2007; Portaria nº 01/2014/SEGEP (Divulga o valor do menor e maior vencimento básico da Administração Pública Federal, para efeito de pagamento de Auxílio-Natalidade e para efeitos de pagamento da Gratificação por Encargo de Curso e Concurso – exercício 2014); Resolução nº 098/2011/CONSAD/UNIR; Portaria nº 810/2013/GR/UNIR, publicada no BS nº 84, de 12/09/2013, p. 8/11; Portaria nº 985/2013/GR/UNIR, publicada no BS nº 98 de 24/10/2013, p. 8; Portaria Conjunta nº 01/2013/PROGRAD/PROPLAN, publicada no BS nº 099 de 29/10/2013, p. 5/6.</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77470</wp:posOffset>
                </wp:positionH>
                <wp:positionV relativeFrom="paragraph">
                  <wp:posOffset>10160</wp:posOffset>
                </wp:positionV>
                <wp:extent cx="5720080" cy="0"/>
                <wp:wrapNone/>
                <wp:docPr id="434" name="Shape 4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34" o:spid="_x0000_s14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pt,0.8pt" to="456.5pt,0.8pt" o:allowincell="f" strokecolor="#000000" strokeweight="0.48pt"/>
            </w:pict>
          </mc:Fallback>
        </mc:AlternateContent>
      </w:r>
    </w:p>
    <w:p>
      <w:pPr>
        <w:spacing w:after="0" w:line="13" w:lineRule="exact"/>
        <w:rPr>
          <w:sz w:val="20"/>
          <w:szCs w:val="20"/>
          <w:color w:val="auto"/>
        </w:rPr>
      </w:pPr>
    </w:p>
    <w:p>
      <w:pPr>
        <w:ind w:left="200"/>
        <w:spacing w:after="0"/>
        <w:rPr>
          <w:sz w:val="20"/>
          <w:szCs w:val="20"/>
          <w:color w:val="auto"/>
        </w:rPr>
      </w:pPr>
      <w:r>
        <w:rPr>
          <w:rFonts w:ascii="Century" w:cs="Century" w:eastAsia="Century" w:hAnsi="Century"/>
          <w:sz w:val="24"/>
          <w:szCs w:val="24"/>
          <w:b w:val="1"/>
          <w:bCs w:val="1"/>
          <w:color w:val="auto"/>
        </w:rPr>
        <w:t>3. REQUERIMENTO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77470</wp:posOffset>
                </wp:positionH>
                <wp:positionV relativeFrom="paragraph">
                  <wp:posOffset>8890</wp:posOffset>
                </wp:positionV>
                <wp:extent cx="5720080" cy="0"/>
                <wp:wrapNone/>
                <wp:docPr id="435" name="Shape 4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35" o:spid="_x0000_s14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pt,0.7pt" to="456.5pt,0.7pt" o:allowincell="f" strokecolor="#000000" strokeweight="0.4799pt"/>
            </w:pict>
          </mc:Fallback>
        </mc:AlternateContent>
      </w:r>
    </w:p>
    <w:p>
      <w:pPr>
        <w:spacing w:after="0" w:line="285" w:lineRule="exact"/>
        <w:rPr>
          <w:sz w:val="20"/>
          <w:szCs w:val="20"/>
          <w:color w:val="auto"/>
        </w:rPr>
      </w:pPr>
    </w:p>
    <w:p>
      <w:pPr>
        <w:jc w:val="both"/>
        <w:ind w:left="160" w:right="320" w:firstLine="569"/>
        <w:spacing w:after="0" w:line="239" w:lineRule="auto"/>
        <w:rPr>
          <w:sz w:val="20"/>
          <w:szCs w:val="20"/>
          <w:color w:val="auto"/>
        </w:rPr>
      </w:pPr>
      <w:r>
        <w:rPr>
          <w:rFonts w:ascii="Century" w:cs="Century" w:eastAsia="Century" w:hAnsi="Century"/>
          <w:sz w:val="24"/>
          <w:szCs w:val="24"/>
          <w:color w:val="auto"/>
        </w:rPr>
        <w:t xml:space="preserve">Requer à Diretoria de Recursos Humanos pagamento de </w:t>
      </w:r>
      <w:r>
        <w:rPr>
          <w:rFonts w:ascii="Century" w:cs="Century" w:eastAsia="Century" w:hAnsi="Century"/>
          <w:sz w:val="24"/>
          <w:szCs w:val="24"/>
          <w:b w:val="1"/>
          <w:bCs w:val="1"/>
          <w:color w:val="auto"/>
        </w:rPr>
        <w:t>GRATIFICAÇÃO</w:t>
      </w:r>
      <w:r>
        <w:rPr>
          <w:rFonts w:ascii="Century" w:cs="Century" w:eastAsia="Century" w:hAnsi="Century"/>
          <w:sz w:val="24"/>
          <w:szCs w:val="24"/>
          <w:color w:val="auto"/>
        </w:rPr>
        <w:t xml:space="preserve"> </w:t>
      </w:r>
      <w:r>
        <w:rPr>
          <w:rFonts w:ascii="Century" w:cs="Century" w:eastAsia="Century" w:hAnsi="Century"/>
          <w:sz w:val="24"/>
          <w:szCs w:val="24"/>
          <w:b w:val="1"/>
          <w:bCs w:val="1"/>
          <w:color w:val="auto"/>
        </w:rPr>
        <w:t>POR ENCARGO DE CURSO E CONCURSO</w:t>
      </w:r>
      <w:r>
        <w:rPr>
          <w:rFonts w:ascii="Century" w:cs="Century" w:eastAsia="Century" w:hAnsi="Century"/>
          <w:sz w:val="24"/>
          <w:szCs w:val="24"/>
          <w:color w:val="auto"/>
        </w:rPr>
        <w:t>, em função de ter desenvolvido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atividades em caráter eventual, conforme declaração de execução de atividades e declaração de execução de atividades já executadas no exercício, preenchida pelo chefe imediato.</w:t>
      </w:r>
    </w:p>
    <w:p>
      <w:pPr>
        <w:ind w:left="7400"/>
        <w:spacing w:after="0"/>
        <w:rPr>
          <w:sz w:val="20"/>
          <w:szCs w:val="20"/>
          <w:color w:val="auto"/>
        </w:rPr>
      </w:pPr>
      <w:r>
        <w:rPr>
          <w:rFonts w:ascii="Century" w:cs="Century" w:eastAsia="Century" w:hAnsi="Century"/>
          <w:sz w:val="24"/>
          <w:szCs w:val="24"/>
          <w:color w:val="auto"/>
        </w:rPr>
        <w:t>Nestes termos,</w:t>
      </w:r>
    </w:p>
    <w:p>
      <w:pPr>
        <w:ind w:left="7060"/>
        <w:spacing w:after="0"/>
        <w:rPr>
          <w:sz w:val="20"/>
          <w:szCs w:val="20"/>
          <w:color w:val="auto"/>
        </w:rPr>
      </w:pPr>
      <w:r>
        <w:rPr>
          <w:rFonts w:ascii="Century" w:cs="Century" w:eastAsia="Century" w:hAnsi="Century"/>
          <w:sz w:val="24"/>
          <w:szCs w:val="24"/>
          <w:color w:val="auto"/>
        </w:rPr>
        <w:t>Pede deferimento.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ind w:left="860"/>
        <w:spacing w:after="0"/>
        <w:tabs>
          <w:tab w:leader="none" w:pos="5760" w:val="left"/>
        </w:tabs>
        <w:rPr>
          <w:sz w:val="20"/>
          <w:szCs w:val="20"/>
          <w:color w:val="auto"/>
        </w:rPr>
      </w:pPr>
      <w:r>
        <w:rPr>
          <w:rFonts w:ascii="Century" w:cs="Century" w:eastAsia="Century" w:hAnsi="Century"/>
          <w:sz w:val="24"/>
          <w:szCs w:val="24"/>
          <w:color w:val="auto"/>
        </w:rPr>
        <w:t>Local: __________________________</w:t>
      </w:r>
      <w:r>
        <w:rPr>
          <w:sz w:val="20"/>
          <w:szCs w:val="20"/>
          <w:color w:val="auto"/>
        </w:rPr>
        <w:tab/>
      </w:r>
      <w:r>
        <w:rPr>
          <w:rFonts w:ascii="Century" w:cs="Century" w:eastAsia="Century" w:hAnsi="Century"/>
          <w:sz w:val="23"/>
          <w:szCs w:val="23"/>
          <w:color w:val="auto"/>
        </w:rPr>
        <w:t>Data: _____/_____/_____</w:t>
      </w:r>
    </w:p>
    <w:p>
      <w:pPr>
        <w:ind w:left="3120"/>
        <w:spacing w:after="0"/>
        <w:rPr>
          <w:sz w:val="20"/>
          <w:szCs w:val="20"/>
          <w:color w:val="auto"/>
        </w:rPr>
      </w:pPr>
      <w:r>
        <w:rPr>
          <w:rFonts w:ascii="Century" w:cs="Century" w:eastAsia="Century" w:hAnsi="Century"/>
          <w:sz w:val="24"/>
          <w:szCs w:val="24"/>
          <w:color w:val="auto"/>
        </w:rPr>
        <w:t>_________________________</w:t>
      </w:r>
    </w:p>
    <w:p>
      <w:pPr>
        <w:spacing w:after="0" w:line="1" w:lineRule="exact"/>
        <w:rPr>
          <w:sz w:val="20"/>
          <w:szCs w:val="20"/>
          <w:color w:val="auto"/>
        </w:rPr>
      </w:pPr>
    </w:p>
    <w:p>
      <w:pPr>
        <w:ind w:left="3060"/>
        <w:spacing w:after="0"/>
        <w:rPr>
          <w:sz w:val="20"/>
          <w:szCs w:val="20"/>
          <w:color w:val="auto"/>
        </w:rPr>
      </w:pPr>
      <w:r>
        <w:rPr>
          <w:rFonts w:ascii="Century" w:cs="Century" w:eastAsia="Century" w:hAnsi="Century"/>
          <w:sz w:val="24"/>
          <w:szCs w:val="24"/>
          <w:color w:val="auto"/>
        </w:rPr>
        <w:t>Assinatura do(a) servidor(a)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77470</wp:posOffset>
                </wp:positionH>
                <wp:positionV relativeFrom="paragraph">
                  <wp:posOffset>372745</wp:posOffset>
                </wp:positionV>
                <wp:extent cx="5720080" cy="0"/>
                <wp:wrapNone/>
                <wp:docPr id="436" name="Shape 4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36" o:spid="_x0000_s14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pt,29.35pt" to="456.5pt,29.35pt" o:allowincell="f" strokecolor="#000000" strokeweight="0.48pt"/>
            </w:pict>
          </mc:Fallback>
        </mc:AlternateContent>
      </w:r>
    </w:p>
    <w:p>
      <w:pPr>
        <w:spacing w:after="0" w:line="200" w:lineRule="exact"/>
        <w:rPr>
          <w:sz w:val="20"/>
          <w:szCs w:val="20"/>
          <w:color w:val="auto"/>
        </w:rPr>
      </w:pPr>
    </w:p>
    <w:p>
      <w:pPr>
        <w:spacing w:after="0" w:line="368" w:lineRule="exact"/>
        <w:rPr>
          <w:sz w:val="20"/>
          <w:szCs w:val="20"/>
          <w:color w:val="auto"/>
        </w:rPr>
      </w:pPr>
    </w:p>
    <w:p>
      <w:pPr>
        <w:ind w:left="200"/>
        <w:spacing w:after="0"/>
        <w:rPr>
          <w:sz w:val="20"/>
          <w:szCs w:val="20"/>
          <w:color w:val="auto"/>
        </w:rPr>
      </w:pPr>
      <w:r>
        <w:rPr>
          <w:rFonts w:ascii="Century" w:cs="Century" w:eastAsia="Century" w:hAnsi="Century"/>
          <w:sz w:val="19"/>
          <w:szCs w:val="19"/>
          <w:b w:val="1"/>
          <w:bCs w:val="1"/>
          <w:color w:val="auto"/>
        </w:rPr>
        <w:t>Observações:</w:t>
      </w:r>
    </w:p>
    <w:p>
      <w:pPr>
        <w:spacing w:after="0" w:line="7" w:lineRule="exact"/>
        <w:rPr>
          <w:sz w:val="20"/>
          <w:szCs w:val="20"/>
          <w:color w:val="auto"/>
        </w:rPr>
      </w:pPr>
    </w:p>
    <w:p>
      <w:pPr>
        <w:jc w:val="both"/>
        <w:ind w:left="200" w:right="320" w:hanging="4"/>
        <w:spacing w:after="0" w:line="237" w:lineRule="auto"/>
        <w:tabs>
          <w:tab w:leader="none" w:pos="414" w:val="left"/>
        </w:tabs>
        <w:numPr>
          <w:ilvl w:val="0"/>
          <w:numId w:val="99"/>
        </w:numPr>
        <w:rPr>
          <w:rFonts w:ascii="Century" w:cs="Century" w:eastAsia="Century" w:hAnsi="Century"/>
          <w:sz w:val="19"/>
          <w:szCs w:val="19"/>
          <w:color w:val="auto"/>
        </w:rPr>
      </w:pPr>
      <w:r>
        <w:rPr>
          <w:rFonts w:ascii="Century" w:cs="Century" w:eastAsia="Century" w:hAnsi="Century"/>
          <w:sz w:val="19"/>
          <w:szCs w:val="19"/>
          <w:color w:val="auto"/>
        </w:rPr>
        <w:t>O servidor deverá anexar a este requerimento declaração de execução de atividades, declaração de compensação de carga horária trabalhada em curso ou concurso e declaração de execução de atividades já executadas no exercício, preenchida pelo chefe imediato.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-95885</wp:posOffset>
            </wp:positionH>
            <wp:positionV relativeFrom="paragraph">
              <wp:posOffset>1295400</wp:posOffset>
            </wp:positionV>
            <wp:extent cx="6068060" cy="3810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56">
                      <a:extLst>
                        <a:ext uri="{28A0092B-C50C-407E-A947-70E740481C1C}"/>
                      </a:extLst>
                    </a:blip>
                    <a:srcRect/>
                    <a:stretch>
                      <a:fillRect/>
                    </a:stretch>
                  </pic:blipFill>
                  <pic:spPr bwMode="auto">
                    <a:xfrm>
                      <a:off x="0" y="0"/>
                      <a:ext cx="6068060" cy="38100"/>
                    </a:xfrm>
                    <a:prstGeom prst="rect">
                      <a:avLst/>
                    </a:prstGeom>
                    <a:noFill/>
                  </pic:spPr>
                </pic:pic>
              </a:graphicData>
            </a:graphic>
          </wp:anchor>
        </w:drawing>
        <w:drawing>
          <wp:anchor simplePos="0" relativeHeight="251657728" behindDoc="1" locked="0" layoutInCell="0" allowOverlap="1">
            <wp:simplePos x="0" y="0"/>
            <wp:positionH relativeFrom="column">
              <wp:posOffset>-95885</wp:posOffset>
            </wp:positionH>
            <wp:positionV relativeFrom="paragraph">
              <wp:posOffset>1342390</wp:posOffset>
            </wp:positionV>
            <wp:extent cx="6068060" cy="889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57">
                      <a:extLst>
                        <a:ext uri="{28A0092B-C50C-407E-A947-70E740481C1C}"/>
                      </a:extLst>
                    </a:blip>
                    <a:srcRect/>
                    <a:stretch>
                      <a:fillRect/>
                    </a:stretch>
                  </pic:blipFill>
                  <pic:spPr bwMode="auto">
                    <a:xfrm>
                      <a:off x="0" y="0"/>
                      <a:ext cx="606806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77470</wp:posOffset>
                </wp:positionH>
                <wp:positionV relativeFrom="paragraph">
                  <wp:posOffset>6985</wp:posOffset>
                </wp:positionV>
                <wp:extent cx="5720080" cy="0"/>
                <wp:wrapNone/>
                <wp:docPr id="439" name="Shape 4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0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39" o:spid="_x0000_s14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pt,0.55pt" to="456.5pt,0.55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76</w:t>
      </w:r>
    </w:p>
    <w:p>
      <w:pPr>
        <w:sectPr>
          <w:pgSz w:w="11900" w:h="16838" w:orient="portrait"/>
          <w:cols w:equalWidth="0" w:num="1">
            <w:col w:w="9380"/>
          </w:cols>
          <w:pgMar w:left="1400" w:top="1244" w:right="1126" w:bottom="0" w:gutter="0" w:footer="0" w:header="0"/>
        </w:sectPr>
      </w:pPr>
    </w:p>
    <w:p>
      <w:pPr>
        <w:jc w:val="center"/>
        <w:ind w:right="-23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5360670</wp:posOffset>
            </wp:positionH>
            <wp:positionV relativeFrom="page">
              <wp:posOffset>152400</wp:posOffset>
            </wp:positionV>
            <wp:extent cx="527050" cy="49149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5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spacing w:after="0" w:line="1" w:lineRule="exact"/>
        <w:rPr>
          <w:sz w:val="20"/>
          <w:szCs w:val="20"/>
          <w:color w:val="auto"/>
        </w:rPr>
      </w:pPr>
    </w:p>
    <w:p>
      <w:pPr>
        <w:jc w:val="center"/>
        <w:ind w:right="-23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3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3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329" w:lineRule="exact"/>
        <w:rPr>
          <w:sz w:val="20"/>
          <w:szCs w:val="20"/>
          <w:color w:val="auto"/>
        </w:rPr>
      </w:pPr>
    </w:p>
    <w:p>
      <w:pPr>
        <w:jc w:val="center"/>
        <w:ind w:right="-299"/>
        <w:spacing w:after="0"/>
        <w:rPr>
          <w:sz w:val="20"/>
          <w:szCs w:val="20"/>
          <w:color w:val="auto"/>
        </w:rPr>
      </w:pPr>
      <w:r>
        <w:rPr>
          <w:rFonts w:ascii="Century" w:cs="Century" w:eastAsia="Century" w:hAnsi="Century"/>
          <w:sz w:val="24"/>
          <w:szCs w:val="24"/>
          <w:b w:val="1"/>
          <w:bCs w:val="1"/>
          <w:color w:val="auto"/>
        </w:rPr>
        <w:t>FORMULÁRIO 16 - GRATIFICAÇÃO POR ENCARGO DE CURSO E CONCURSO</w:t>
      </w:r>
    </w:p>
    <w:p>
      <w:pPr>
        <w:spacing w:after="0" w:line="119" w:lineRule="exact"/>
        <w:rPr>
          <w:sz w:val="20"/>
          <w:szCs w:val="20"/>
          <w:color w:val="auto"/>
        </w:rPr>
      </w:pPr>
    </w:p>
    <w:p>
      <w:pPr>
        <w:jc w:val="center"/>
        <w:ind w:right="-239"/>
        <w:spacing w:after="0"/>
        <w:rPr>
          <w:sz w:val="20"/>
          <w:szCs w:val="20"/>
          <w:color w:val="auto"/>
        </w:rPr>
      </w:pPr>
      <w:r>
        <w:rPr>
          <w:rFonts w:ascii="Century" w:cs="Century" w:eastAsia="Century" w:hAnsi="Century"/>
          <w:sz w:val="24"/>
          <w:szCs w:val="24"/>
          <w:b w:val="1"/>
          <w:bCs w:val="1"/>
          <w:color w:val="auto"/>
        </w:rPr>
        <w:t>DECLARAÇÃO DE EXECUÇÃO DE ATIVIDADES</w:t>
      </w:r>
    </w:p>
    <w:p>
      <w:pPr>
        <w:spacing w:after="0" w:line="290" w:lineRule="exact"/>
        <w:rPr>
          <w:sz w:val="20"/>
          <w:szCs w:val="20"/>
          <w:color w:val="auto"/>
        </w:rPr>
      </w:pPr>
    </w:p>
    <w:p>
      <w:pPr>
        <w:jc w:val="center"/>
        <w:ind w:right="-239"/>
        <w:spacing w:after="0"/>
        <w:rPr>
          <w:sz w:val="20"/>
          <w:szCs w:val="20"/>
          <w:color w:val="auto"/>
        </w:rPr>
      </w:pPr>
      <w:r>
        <w:rPr>
          <w:rFonts w:ascii="Century" w:cs="Century" w:eastAsia="Century" w:hAnsi="Century"/>
          <w:sz w:val="24"/>
          <w:szCs w:val="24"/>
          <w:b w:val="1"/>
          <w:bCs w:val="1"/>
          <w:color w:val="auto"/>
        </w:rPr>
        <w:t>(elaboração do servidor)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158115</wp:posOffset>
                </wp:positionH>
                <wp:positionV relativeFrom="paragraph">
                  <wp:posOffset>6985</wp:posOffset>
                </wp:positionV>
                <wp:extent cx="9067800" cy="0"/>
                <wp:wrapNone/>
                <wp:docPr id="441" name="Shape 4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0678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1" o:spid="_x0000_s14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45pt,0.55pt" to="726.45pt,0.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161290</wp:posOffset>
                </wp:positionH>
                <wp:positionV relativeFrom="paragraph">
                  <wp:posOffset>3810</wp:posOffset>
                </wp:positionV>
                <wp:extent cx="0" cy="3343275"/>
                <wp:wrapNone/>
                <wp:docPr id="442" name="Shape 4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432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42" o:spid="_x0000_s14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7pt,0.3pt" to="12.7pt,263.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9222740</wp:posOffset>
                </wp:positionH>
                <wp:positionV relativeFrom="paragraph">
                  <wp:posOffset>3810</wp:posOffset>
                </wp:positionV>
                <wp:extent cx="0" cy="3343275"/>
                <wp:wrapNone/>
                <wp:docPr id="443" name="Shape 4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432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43" o:spid="_x0000_s14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6.2pt,0.3pt" to="726.2pt,263.55pt" o:allowincell="f" strokecolor="#000000" strokeweight="0.4799pt"/>
            </w:pict>
          </mc:Fallback>
        </mc:AlternateContent>
      </w:r>
    </w:p>
    <w:p>
      <w:pPr>
        <w:jc w:val="both"/>
        <w:ind w:left="360" w:right="120"/>
        <w:spacing w:after="0" w:line="236" w:lineRule="auto"/>
        <w:rPr>
          <w:sz w:val="20"/>
          <w:szCs w:val="20"/>
          <w:color w:val="auto"/>
        </w:rPr>
      </w:pPr>
      <w:r>
        <w:rPr>
          <w:rFonts w:ascii="Century" w:cs="Century" w:eastAsia="Century" w:hAnsi="Century"/>
          <w:sz w:val="24"/>
          <w:szCs w:val="24"/>
          <w:color w:val="auto"/>
        </w:rPr>
        <w:t>_______________________________________________________________, matrícula SIAPE nº______________ ,do quadro de pessoal do _______________________________________________ , pela presente DECLARAÇÃO DE EXECUÇÃO DE ATIVIDADE,</w:t>
      </w:r>
    </w:p>
    <w:p>
      <w:pPr>
        <w:spacing w:after="0" w:line="8" w:lineRule="exact"/>
        <w:rPr>
          <w:sz w:val="20"/>
          <w:szCs w:val="20"/>
          <w:color w:val="auto"/>
        </w:rPr>
      </w:pPr>
    </w:p>
    <w:p>
      <w:pPr>
        <w:jc w:val="both"/>
        <w:ind w:left="360" w:right="120"/>
        <w:spacing w:after="0" w:line="238" w:lineRule="auto"/>
        <w:rPr>
          <w:sz w:val="20"/>
          <w:szCs w:val="20"/>
          <w:color w:val="auto"/>
        </w:rPr>
      </w:pPr>
      <w:r>
        <w:rPr>
          <w:rFonts w:ascii="Century" w:cs="Century" w:eastAsia="Century" w:hAnsi="Century"/>
          <w:sz w:val="24"/>
          <w:szCs w:val="24"/>
          <w:color w:val="auto"/>
        </w:rPr>
        <w:t>declaro ter participado, no ano em curso, das seguintes atividades relacionadas a______________________________________________________ __________________________________________________ previstas no Decreto Lei nº 6.114, de maio de 2007, da Presidência da República.</w:t>
      </w:r>
    </w:p>
    <w:p>
      <w:pPr>
        <w:spacing w:after="0" w:line="278" w:lineRule="exact"/>
        <w:rPr>
          <w:sz w:val="20"/>
          <w:szCs w:val="20"/>
          <w:color w:val="auto"/>
        </w:rPr>
      </w:pPr>
    </w:p>
    <w:tbl>
      <w:tblPr>
        <w:tblLayout w:type="fixed"/>
        <w:tblInd w:w="240" w:type="dxa"/>
        <w:tblCellMar>
          <w:top w:w="0" w:type="dxa"/>
          <w:left w:w="0" w:type="dxa"/>
          <w:bottom w:w="0" w:type="dxa"/>
          <w:right w:w="0" w:type="dxa"/>
        </w:tblCellMar>
      </w:tblPr>
      <w:tr>
        <w:trPr>
          <w:trHeight w:val="295"/>
        </w:trPr>
        <w:tc>
          <w:tcPr>
            <w:tcW w:w="140" w:type="dxa"/>
            <w:vAlign w:val="bottom"/>
            <w:tcBorders>
              <w:right w:val="single" w:sz="8" w:color="auto"/>
            </w:tcBorders>
          </w:tcPr>
          <w:p>
            <w:pPr>
              <w:spacing w:after="0"/>
              <w:rPr>
                <w:sz w:val="24"/>
                <w:szCs w:val="24"/>
                <w:color w:val="auto"/>
              </w:rPr>
            </w:pPr>
          </w:p>
        </w:tc>
        <w:tc>
          <w:tcPr>
            <w:tcW w:w="6360" w:type="dxa"/>
            <w:vAlign w:val="bottom"/>
            <w:tcBorders>
              <w:top w:val="single" w:sz="8" w:color="auto"/>
              <w:bottom w:val="single" w:sz="8" w:color="auto"/>
              <w:right w:val="single" w:sz="8" w:color="auto"/>
            </w:tcBorders>
          </w:tcPr>
          <w:p>
            <w:pPr>
              <w:ind w:left="2620"/>
              <w:spacing w:after="0"/>
              <w:rPr>
                <w:sz w:val="20"/>
                <w:szCs w:val="20"/>
                <w:color w:val="auto"/>
              </w:rPr>
            </w:pPr>
            <w:r>
              <w:rPr>
                <w:rFonts w:ascii="Century" w:cs="Century" w:eastAsia="Century" w:hAnsi="Century"/>
                <w:sz w:val="24"/>
                <w:szCs w:val="24"/>
                <w:b w:val="1"/>
                <w:bCs w:val="1"/>
                <w:color w:val="auto"/>
              </w:rPr>
              <w:t>Atividade</w:t>
            </w:r>
          </w:p>
        </w:tc>
        <w:tc>
          <w:tcPr>
            <w:tcW w:w="2760" w:type="dxa"/>
            <w:vAlign w:val="bottom"/>
            <w:tcBorders>
              <w:top w:val="single" w:sz="8" w:color="auto"/>
              <w:bottom w:val="single" w:sz="8" w:color="auto"/>
              <w:right w:val="single" w:sz="8" w:color="auto"/>
            </w:tcBorders>
          </w:tcPr>
          <w:p>
            <w:pPr>
              <w:ind w:left="240"/>
              <w:spacing w:after="0"/>
              <w:rPr>
                <w:sz w:val="20"/>
                <w:szCs w:val="20"/>
                <w:color w:val="auto"/>
              </w:rPr>
            </w:pPr>
            <w:r>
              <w:rPr>
                <w:rFonts w:ascii="Century" w:cs="Century" w:eastAsia="Century" w:hAnsi="Century"/>
                <w:sz w:val="24"/>
                <w:szCs w:val="24"/>
                <w:b w:val="1"/>
                <w:bCs w:val="1"/>
                <w:color w:val="auto"/>
              </w:rPr>
              <w:t>Percentual utilizado</w:t>
            </w:r>
          </w:p>
        </w:tc>
        <w:tc>
          <w:tcPr>
            <w:tcW w:w="2520" w:type="dxa"/>
            <w:vAlign w:val="bottom"/>
            <w:tcBorders>
              <w:top w:val="single" w:sz="8" w:color="auto"/>
              <w:bottom w:val="single" w:sz="8" w:color="auto"/>
              <w:right w:val="single" w:sz="8" w:color="auto"/>
            </w:tcBorders>
          </w:tcPr>
          <w:p>
            <w:pPr>
              <w:ind w:left="100"/>
              <w:spacing w:after="0"/>
              <w:rPr>
                <w:sz w:val="20"/>
                <w:szCs w:val="20"/>
                <w:color w:val="auto"/>
              </w:rPr>
            </w:pPr>
            <w:r>
              <w:rPr>
                <w:rFonts w:ascii="Century" w:cs="Century" w:eastAsia="Century" w:hAnsi="Century"/>
                <w:sz w:val="24"/>
                <w:szCs w:val="24"/>
                <w:b w:val="1"/>
                <w:bCs w:val="1"/>
                <w:color w:val="auto"/>
              </w:rPr>
              <w:t>Referência em horas</w:t>
            </w:r>
          </w:p>
        </w:tc>
        <w:tc>
          <w:tcPr>
            <w:tcW w:w="2400" w:type="dxa"/>
            <w:vAlign w:val="bottom"/>
            <w:tcBorders>
              <w:top w:val="single" w:sz="8" w:color="auto"/>
              <w:bottom w:val="single" w:sz="8" w:color="auto"/>
              <w:right w:val="single" w:sz="8" w:color="auto"/>
            </w:tcBorders>
          </w:tcPr>
          <w:p>
            <w:pPr>
              <w:ind w:left="880"/>
              <w:spacing w:after="0"/>
              <w:rPr>
                <w:sz w:val="20"/>
                <w:szCs w:val="20"/>
                <w:color w:val="auto"/>
              </w:rPr>
            </w:pPr>
            <w:r>
              <w:rPr>
                <w:rFonts w:ascii="Century" w:cs="Century" w:eastAsia="Century" w:hAnsi="Century"/>
                <w:sz w:val="24"/>
                <w:szCs w:val="24"/>
                <w:b w:val="1"/>
                <w:bCs w:val="1"/>
                <w:color w:val="auto"/>
              </w:rPr>
              <w:t>Valor</w:t>
            </w:r>
          </w:p>
        </w:tc>
        <w:tc>
          <w:tcPr>
            <w:tcW w:w="100" w:type="dxa"/>
            <w:vAlign w:val="bottom"/>
          </w:tcPr>
          <w:p>
            <w:pPr>
              <w:spacing w:after="0"/>
              <w:rPr>
                <w:sz w:val="24"/>
                <w:szCs w:val="24"/>
                <w:color w:val="auto"/>
              </w:rPr>
            </w:pPr>
          </w:p>
        </w:tc>
      </w:tr>
      <w:tr>
        <w:trPr>
          <w:trHeight w:val="282"/>
        </w:trPr>
        <w:tc>
          <w:tcPr>
            <w:tcW w:w="140" w:type="dxa"/>
            <w:vAlign w:val="bottom"/>
            <w:tcBorders>
              <w:right w:val="single" w:sz="8" w:color="auto"/>
            </w:tcBorders>
          </w:tcPr>
          <w:p>
            <w:pPr>
              <w:spacing w:after="0"/>
              <w:rPr>
                <w:sz w:val="24"/>
                <w:szCs w:val="24"/>
                <w:color w:val="auto"/>
              </w:rPr>
            </w:pPr>
          </w:p>
        </w:tc>
        <w:tc>
          <w:tcPr>
            <w:tcW w:w="6360" w:type="dxa"/>
            <w:vAlign w:val="bottom"/>
            <w:tcBorders>
              <w:bottom w:val="single" w:sz="8" w:color="auto"/>
              <w:right w:val="single" w:sz="8" w:color="auto"/>
            </w:tcBorders>
          </w:tcPr>
          <w:p>
            <w:pPr>
              <w:spacing w:after="0"/>
              <w:rPr>
                <w:sz w:val="24"/>
                <w:szCs w:val="24"/>
                <w:color w:val="auto"/>
              </w:rPr>
            </w:pPr>
          </w:p>
        </w:tc>
        <w:tc>
          <w:tcPr>
            <w:tcW w:w="2760" w:type="dxa"/>
            <w:vAlign w:val="bottom"/>
            <w:tcBorders>
              <w:bottom w:val="single" w:sz="8" w:color="auto"/>
              <w:right w:val="single" w:sz="8" w:color="auto"/>
            </w:tcBorders>
          </w:tcPr>
          <w:p>
            <w:pPr>
              <w:spacing w:after="0"/>
              <w:rPr>
                <w:sz w:val="24"/>
                <w:szCs w:val="24"/>
                <w:color w:val="auto"/>
              </w:rPr>
            </w:pPr>
          </w:p>
        </w:tc>
        <w:tc>
          <w:tcPr>
            <w:tcW w:w="2520" w:type="dxa"/>
            <w:vAlign w:val="bottom"/>
            <w:tcBorders>
              <w:bottom w:val="single" w:sz="8" w:color="auto"/>
              <w:right w:val="single" w:sz="8" w:color="auto"/>
            </w:tcBorders>
          </w:tcPr>
          <w:p>
            <w:pPr>
              <w:spacing w:after="0"/>
              <w:rPr>
                <w:sz w:val="24"/>
                <w:szCs w:val="24"/>
                <w:color w:val="auto"/>
              </w:rPr>
            </w:pPr>
          </w:p>
        </w:tc>
        <w:tc>
          <w:tcPr>
            <w:tcW w:w="2400" w:type="dxa"/>
            <w:vAlign w:val="bottom"/>
            <w:tcBorders>
              <w:bottom w:val="single" w:sz="8" w:color="auto"/>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r>
      <w:tr>
        <w:trPr>
          <w:trHeight w:val="280"/>
        </w:trPr>
        <w:tc>
          <w:tcPr>
            <w:tcW w:w="140" w:type="dxa"/>
            <w:vAlign w:val="bottom"/>
            <w:tcBorders>
              <w:bottom w:val="single" w:sz="8" w:color="auto"/>
              <w:right w:val="single" w:sz="8" w:color="auto"/>
            </w:tcBorders>
          </w:tcPr>
          <w:p>
            <w:pPr>
              <w:spacing w:after="0"/>
              <w:rPr>
                <w:sz w:val="24"/>
                <w:szCs w:val="24"/>
                <w:color w:val="auto"/>
              </w:rPr>
            </w:pPr>
          </w:p>
        </w:tc>
        <w:tc>
          <w:tcPr>
            <w:tcW w:w="6360" w:type="dxa"/>
            <w:vAlign w:val="bottom"/>
            <w:tcBorders>
              <w:bottom w:val="single" w:sz="8" w:color="auto"/>
              <w:right w:val="single" w:sz="8" w:color="auto"/>
            </w:tcBorders>
          </w:tcPr>
          <w:p>
            <w:pPr>
              <w:spacing w:after="0"/>
              <w:rPr>
                <w:sz w:val="24"/>
                <w:szCs w:val="24"/>
                <w:color w:val="auto"/>
              </w:rPr>
            </w:pPr>
          </w:p>
        </w:tc>
        <w:tc>
          <w:tcPr>
            <w:tcW w:w="2760" w:type="dxa"/>
            <w:vAlign w:val="bottom"/>
            <w:tcBorders>
              <w:bottom w:val="single" w:sz="8" w:color="auto"/>
              <w:right w:val="single" w:sz="8" w:color="auto"/>
            </w:tcBorders>
          </w:tcPr>
          <w:p>
            <w:pPr>
              <w:spacing w:after="0"/>
              <w:rPr>
                <w:sz w:val="24"/>
                <w:szCs w:val="24"/>
                <w:color w:val="auto"/>
              </w:rPr>
            </w:pPr>
          </w:p>
        </w:tc>
        <w:tc>
          <w:tcPr>
            <w:tcW w:w="2520" w:type="dxa"/>
            <w:vAlign w:val="bottom"/>
            <w:tcBorders>
              <w:bottom w:val="single" w:sz="8" w:color="auto"/>
              <w:right w:val="single" w:sz="8" w:color="auto"/>
            </w:tcBorders>
          </w:tcPr>
          <w:p>
            <w:pPr>
              <w:spacing w:after="0"/>
              <w:rPr>
                <w:sz w:val="24"/>
                <w:szCs w:val="24"/>
                <w:color w:val="auto"/>
              </w:rPr>
            </w:pPr>
          </w:p>
        </w:tc>
        <w:tc>
          <w:tcPr>
            <w:tcW w:w="2400" w:type="dxa"/>
            <w:vAlign w:val="bottom"/>
            <w:tcBorders>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r>
    </w:tbl>
    <w:p>
      <w:pPr>
        <w:spacing w:after="0" w:line="287" w:lineRule="exact"/>
        <w:rPr>
          <w:sz w:val="20"/>
          <w:szCs w:val="20"/>
          <w:color w:val="auto"/>
        </w:rPr>
      </w:pPr>
    </w:p>
    <w:p>
      <w:pPr>
        <w:jc w:val="center"/>
        <w:ind w:right="-219"/>
        <w:spacing w:after="0" w:line="237" w:lineRule="auto"/>
        <w:rPr>
          <w:sz w:val="20"/>
          <w:szCs w:val="20"/>
          <w:color w:val="auto"/>
        </w:rPr>
      </w:pPr>
      <w:r>
        <w:rPr>
          <w:rFonts w:ascii="Century" w:cs="Century" w:eastAsia="Century" w:hAnsi="Century"/>
          <w:sz w:val="24"/>
          <w:szCs w:val="24"/>
          <w:color w:val="auto"/>
        </w:rPr>
        <w:t>Declaro, sob minha inteira responsabilidade, serem exatas e verdadeiras as informações aqui prestadas, sob pena de responsabilidades administrativas, civil e penal.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ind w:left="580"/>
        <w:spacing w:after="0"/>
        <w:tabs>
          <w:tab w:leader="none" w:pos="6560" w:val="left"/>
          <w:tab w:leader="none" w:pos="10940" w:val="left"/>
        </w:tabs>
        <w:rPr>
          <w:sz w:val="20"/>
          <w:szCs w:val="20"/>
          <w:color w:val="auto"/>
        </w:rPr>
      </w:pPr>
      <w:r>
        <w:rPr>
          <w:rFonts w:ascii="Century" w:cs="Century" w:eastAsia="Century" w:hAnsi="Century"/>
          <w:sz w:val="24"/>
          <w:szCs w:val="24"/>
          <w:color w:val="auto"/>
        </w:rPr>
        <w:t>______________, _____ de ___________ de _____.</w:t>
      </w:r>
      <w:r>
        <w:rPr>
          <w:sz w:val="20"/>
          <w:szCs w:val="20"/>
          <w:color w:val="auto"/>
        </w:rPr>
        <w:tab/>
      </w:r>
      <w:r>
        <w:rPr>
          <w:rFonts w:ascii="Century" w:cs="Century" w:eastAsia="Century" w:hAnsi="Century"/>
          <w:sz w:val="24"/>
          <w:szCs w:val="24"/>
          <w:color w:val="auto"/>
        </w:rPr>
        <w:t>Assinatura do(a) servidor(a)</w:t>
      </w:r>
      <w:r>
        <w:rPr>
          <w:sz w:val="20"/>
          <w:szCs w:val="20"/>
          <w:color w:val="auto"/>
        </w:rPr>
        <w:tab/>
      </w:r>
      <w:r>
        <w:rPr>
          <w:rFonts w:ascii="Century" w:cs="Century" w:eastAsia="Century" w:hAnsi="Century"/>
          <w:sz w:val="23"/>
          <w:szCs w:val="23"/>
          <w:color w:val="auto"/>
        </w:rPr>
        <w:t>Assinatura do chefe imediato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126365</wp:posOffset>
            </wp:positionH>
            <wp:positionV relativeFrom="paragraph">
              <wp:posOffset>1363980</wp:posOffset>
            </wp:positionV>
            <wp:extent cx="9131300" cy="3810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59">
                      <a:extLst>
                        <a:ext uri="{28A0092B-C50C-407E-A947-70E740481C1C}"/>
                      </a:extLst>
                    </a:blip>
                    <a:srcRect/>
                    <a:stretch>
                      <a:fillRect/>
                    </a:stretch>
                  </pic:blipFill>
                  <pic:spPr bwMode="auto">
                    <a:xfrm>
                      <a:off x="0" y="0"/>
                      <a:ext cx="9131300" cy="38100"/>
                    </a:xfrm>
                    <a:prstGeom prst="rect">
                      <a:avLst/>
                    </a:prstGeom>
                    <a:noFill/>
                  </pic:spPr>
                </pic:pic>
              </a:graphicData>
            </a:graphic>
          </wp:anchor>
        </w:drawing>
        <w:drawing>
          <wp:anchor simplePos="0" relativeHeight="251657728" behindDoc="1" locked="0" layoutInCell="0" allowOverlap="1">
            <wp:simplePos x="0" y="0"/>
            <wp:positionH relativeFrom="column">
              <wp:posOffset>126365</wp:posOffset>
            </wp:positionH>
            <wp:positionV relativeFrom="paragraph">
              <wp:posOffset>1411605</wp:posOffset>
            </wp:positionV>
            <wp:extent cx="9131300" cy="889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60">
                      <a:extLst>
                        <a:ext uri="{28A0092B-C50C-407E-A947-70E740481C1C}"/>
                      </a:extLst>
                    </a:blip>
                    <a:srcRect/>
                    <a:stretch>
                      <a:fillRect/>
                    </a:stretch>
                  </pic:blipFill>
                  <pic:spPr bwMode="auto">
                    <a:xfrm>
                      <a:off x="0" y="0"/>
                      <a:ext cx="913130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158115</wp:posOffset>
                </wp:positionH>
                <wp:positionV relativeFrom="paragraph">
                  <wp:posOffset>374650</wp:posOffset>
                </wp:positionV>
                <wp:extent cx="9067800" cy="0"/>
                <wp:wrapNone/>
                <wp:docPr id="446" name="Shape 4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0678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6" o:spid="_x0000_s14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45pt,29.5pt" to="726.45pt,29.5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77</w:t>
      </w:r>
    </w:p>
    <w:p>
      <w:pPr>
        <w:sectPr>
          <w:pgSz w:w="16840" w:h="11906" w:orient="landscape"/>
          <w:cols w:equalWidth="0" w:num="1">
            <w:col w:w="14540"/>
          </w:cols>
          <w:pgMar w:left="1440" w:top="961" w:right="858" w:bottom="435" w:gutter="0" w:footer="0" w:header="0"/>
        </w:sectPr>
      </w:pPr>
    </w:p>
    <w:p>
      <w:pPr>
        <w:jc w:val="center"/>
        <w:ind w:right="-23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5321300</wp:posOffset>
            </wp:positionH>
            <wp:positionV relativeFrom="page">
              <wp:posOffset>142240</wp:posOffset>
            </wp:positionV>
            <wp:extent cx="527050" cy="49149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6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spacing w:after="0" w:line="1" w:lineRule="exact"/>
        <w:rPr>
          <w:sz w:val="20"/>
          <w:szCs w:val="20"/>
          <w:color w:val="auto"/>
        </w:rPr>
      </w:pPr>
    </w:p>
    <w:p>
      <w:pPr>
        <w:jc w:val="center"/>
        <w:ind w:right="-23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3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3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2800"/>
        <w:spacing w:after="0"/>
        <w:rPr>
          <w:sz w:val="20"/>
          <w:szCs w:val="20"/>
          <w:color w:val="auto"/>
        </w:rPr>
      </w:pPr>
      <w:r>
        <w:rPr>
          <w:rFonts w:ascii="Century" w:cs="Century" w:eastAsia="Century" w:hAnsi="Century"/>
          <w:sz w:val="24"/>
          <w:szCs w:val="24"/>
          <w:b w:val="1"/>
          <w:bCs w:val="1"/>
          <w:color w:val="auto"/>
        </w:rPr>
        <w:t>FORMULÁRIO 17 - GRATIFICAÇÃO POR ENCARGO DE CURSO E CONCURSO</w:t>
      </w:r>
    </w:p>
    <w:p>
      <w:pPr>
        <w:spacing w:after="0" w:line="119" w:lineRule="exact"/>
        <w:rPr>
          <w:sz w:val="20"/>
          <w:szCs w:val="20"/>
          <w:color w:val="auto"/>
        </w:rPr>
      </w:pPr>
    </w:p>
    <w:p>
      <w:pPr>
        <w:ind w:left="2480"/>
        <w:spacing w:after="0"/>
        <w:rPr>
          <w:sz w:val="20"/>
          <w:szCs w:val="20"/>
          <w:color w:val="auto"/>
        </w:rPr>
      </w:pPr>
      <w:r>
        <w:rPr>
          <w:rFonts w:ascii="Century" w:cs="Century" w:eastAsia="Century" w:hAnsi="Century"/>
          <w:sz w:val="24"/>
          <w:szCs w:val="24"/>
          <w:b w:val="1"/>
          <w:bCs w:val="1"/>
          <w:color w:val="auto"/>
        </w:rPr>
        <w:t>DECLARAÇÃO DE EXECUÇÃO DE ATIVIDADES JÁ EXECUTADAS NO EXERCÍCIO</w:t>
      </w:r>
    </w:p>
    <w:p>
      <w:pPr>
        <w:spacing w:after="0" w:line="290" w:lineRule="exact"/>
        <w:rPr>
          <w:sz w:val="20"/>
          <w:szCs w:val="20"/>
          <w:color w:val="auto"/>
        </w:rPr>
      </w:pPr>
    </w:p>
    <w:p>
      <w:pPr>
        <w:jc w:val="center"/>
        <w:ind w:right="-239"/>
        <w:spacing w:after="0"/>
        <w:rPr>
          <w:sz w:val="20"/>
          <w:szCs w:val="20"/>
          <w:color w:val="auto"/>
        </w:rPr>
      </w:pPr>
      <w:r>
        <w:rPr>
          <w:rFonts w:ascii="Century" w:cs="Century" w:eastAsia="Century" w:hAnsi="Century"/>
          <w:sz w:val="24"/>
          <w:szCs w:val="24"/>
          <w:b w:val="1"/>
          <w:bCs w:val="1"/>
          <w:color w:val="auto"/>
        </w:rPr>
        <w:t>(PREENCHIDA PELO CHEFE IMEDIATO)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158115</wp:posOffset>
                </wp:positionH>
                <wp:positionV relativeFrom="paragraph">
                  <wp:posOffset>6985</wp:posOffset>
                </wp:positionV>
                <wp:extent cx="9067800" cy="0"/>
                <wp:wrapNone/>
                <wp:docPr id="448" name="Shape 4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0678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8" o:spid="_x0000_s14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45pt,0.55pt" to="726.45pt,0.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161290</wp:posOffset>
                </wp:positionH>
                <wp:positionV relativeFrom="paragraph">
                  <wp:posOffset>3810</wp:posOffset>
                </wp:positionV>
                <wp:extent cx="0" cy="3735070"/>
                <wp:wrapNone/>
                <wp:docPr id="449" name="Shape 4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350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49" o:spid="_x0000_s14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7pt,0.3pt" to="12.7pt,294.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9222740</wp:posOffset>
                </wp:positionH>
                <wp:positionV relativeFrom="paragraph">
                  <wp:posOffset>3810</wp:posOffset>
                </wp:positionV>
                <wp:extent cx="0" cy="3735070"/>
                <wp:wrapNone/>
                <wp:docPr id="450" name="Shape 4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350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0" o:spid="_x0000_s14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6.2pt,0.3pt" to="726.2pt,294.4pt" o:allowincell="f" strokecolor="#000000" strokeweight="0.4799pt"/>
            </w:pict>
          </mc:Fallback>
        </mc:AlternateContent>
      </w:r>
    </w:p>
    <w:p>
      <w:pPr>
        <w:spacing w:after="0" w:line="284" w:lineRule="exact"/>
        <w:rPr>
          <w:sz w:val="20"/>
          <w:szCs w:val="20"/>
          <w:color w:val="auto"/>
        </w:rPr>
      </w:pPr>
    </w:p>
    <w:p>
      <w:pPr>
        <w:jc w:val="both"/>
        <w:ind w:left="360" w:right="140"/>
        <w:spacing w:after="0" w:line="238" w:lineRule="auto"/>
        <w:rPr>
          <w:sz w:val="20"/>
          <w:szCs w:val="20"/>
          <w:color w:val="auto"/>
        </w:rPr>
      </w:pPr>
      <w:r>
        <w:rPr>
          <w:rFonts w:ascii="Century" w:cs="Century" w:eastAsia="Century" w:hAnsi="Century"/>
          <w:sz w:val="24"/>
          <w:szCs w:val="24"/>
          <w:color w:val="auto"/>
        </w:rPr>
        <w:t>____________________________________, pela presente DECLARAÇÃO DE EXECUÇÃO DE ATIVIDADE EXECUTADAS, declaro que o docente/servidor _________________________________ tem acumuladas as seguintes horas remuneradas em conformidade com o Decreto Lei nº 6.114, de maio de 2007, da Presidência da República.</w:t>
      </w:r>
    </w:p>
    <w:p>
      <w:pPr>
        <w:spacing w:after="0" w:line="3" w:lineRule="exact"/>
        <w:rPr>
          <w:sz w:val="20"/>
          <w:szCs w:val="20"/>
          <w:color w:val="auto"/>
        </w:rPr>
      </w:pPr>
    </w:p>
    <w:tbl>
      <w:tblPr>
        <w:tblLayout w:type="fixed"/>
        <w:tblInd w:w="240" w:type="dxa"/>
        <w:tblCellMar>
          <w:top w:w="0" w:type="dxa"/>
          <w:left w:w="0" w:type="dxa"/>
          <w:bottom w:w="0" w:type="dxa"/>
          <w:right w:w="0" w:type="dxa"/>
        </w:tblCellMar>
      </w:tblPr>
      <w:tr>
        <w:trPr>
          <w:trHeight w:val="283"/>
        </w:trPr>
        <w:tc>
          <w:tcPr>
            <w:tcW w:w="140" w:type="dxa"/>
            <w:vAlign w:val="bottom"/>
            <w:tcBorders>
              <w:right w:val="single" w:sz="8" w:color="auto"/>
            </w:tcBorders>
          </w:tcPr>
          <w:p>
            <w:pPr>
              <w:spacing w:after="0"/>
              <w:rPr>
                <w:sz w:val="24"/>
                <w:szCs w:val="24"/>
                <w:color w:val="auto"/>
              </w:rPr>
            </w:pPr>
          </w:p>
        </w:tc>
        <w:tc>
          <w:tcPr>
            <w:tcW w:w="6240" w:type="dxa"/>
            <w:vAlign w:val="bottom"/>
            <w:tcBorders>
              <w:top w:val="single" w:sz="8" w:color="auto"/>
              <w:bottom w:val="single" w:sz="8" w:color="auto"/>
              <w:right w:val="single" w:sz="8" w:color="auto"/>
            </w:tcBorders>
          </w:tcPr>
          <w:p>
            <w:pPr>
              <w:ind w:left="2560"/>
              <w:spacing w:after="0" w:line="283" w:lineRule="exact"/>
              <w:rPr>
                <w:sz w:val="20"/>
                <w:szCs w:val="20"/>
                <w:color w:val="auto"/>
              </w:rPr>
            </w:pPr>
            <w:r>
              <w:rPr>
                <w:rFonts w:ascii="Century" w:cs="Century" w:eastAsia="Century" w:hAnsi="Century"/>
                <w:sz w:val="24"/>
                <w:szCs w:val="24"/>
                <w:b w:val="1"/>
                <w:bCs w:val="1"/>
                <w:color w:val="auto"/>
              </w:rPr>
              <w:t>Atividade</w:t>
            </w:r>
          </w:p>
        </w:tc>
        <w:tc>
          <w:tcPr>
            <w:tcW w:w="2760" w:type="dxa"/>
            <w:vAlign w:val="bottom"/>
            <w:tcBorders>
              <w:top w:val="single" w:sz="8" w:color="auto"/>
              <w:bottom w:val="single" w:sz="8" w:color="auto"/>
              <w:right w:val="single" w:sz="8" w:color="auto"/>
            </w:tcBorders>
          </w:tcPr>
          <w:p>
            <w:pPr>
              <w:ind w:left="240"/>
              <w:spacing w:after="0" w:line="283" w:lineRule="exact"/>
              <w:rPr>
                <w:sz w:val="20"/>
                <w:szCs w:val="20"/>
                <w:color w:val="auto"/>
              </w:rPr>
            </w:pPr>
            <w:r>
              <w:rPr>
                <w:rFonts w:ascii="Century" w:cs="Century" w:eastAsia="Century" w:hAnsi="Century"/>
                <w:sz w:val="24"/>
                <w:szCs w:val="24"/>
                <w:b w:val="1"/>
                <w:bCs w:val="1"/>
                <w:color w:val="auto"/>
              </w:rPr>
              <w:t>Percentual utilizado</w:t>
            </w:r>
          </w:p>
        </w:tc>
        <w:tc>
          <w:tcPr>
            <w:tcW w:w="2640" w:type="dxa"/>
            <w:vAlign w:val="bottom"/>
            <w:tcBorders>
              <w:top w:val="single" w:sz="8" w:color="auto"/>
              <w:bottom w:val="single" w:sz="8" w:color="auto"/>
              <w:right w:val="single" w:sz="8" w:color="auto"/>
            </w:tcBorders>
          </w:tcPr>
          <w:p>
            <w:pPr>
              <w:ind w:left="160"/>
              <w:spacing w:after="0" w:line="283" w:lineRule="exact"/>
              <w:rPr>
                <w:sz w:val="20"/>
                <w:szCs w:val="20"/>
                <w:color w:val="auto"/>
              </w:rPr>
            </w:pPr>
            <w:r>
              <w:rPr>
                <w:rFonts w:ascii="Century" w:cs="Century" w:eastAsia="Century" w:hAnsi="Century"/>
                <w:sz w:val="24"/>
                <w:szCs w:val="24"/>
                <w:b w:val="1"/>
                <w:bCs w:val="1"/>
                <w:color w:val="auto"/>
              </w:rPr>
              <w:t>Referência em horas</w:t>
            </w:r>
          </w:p>
        </w:tc>
        <w:tc>
          <w:tcPr>
            <w:tcW w:w="2400" w:type="dxa"/>
            <w:vAlign w:val="bottom"/>
            <w:tcBorders>
              <w:top w:val="single" w:sz="8" w:color="auto"/>
              <w:bottom w:val="single" w:sz="8" w:color="auto"/>
              <w:right w:val="single" w:sz="8" w:color="auto"/>
            </w:tcBorders>
          </w:tcPr>
          <w:p>
            <w:pPr>
              <w:ind w:left="880"/>
              <w:spacing w:after="0" w:line="283" w:lineRule="exact"/>
              <w:rPr>
                <w:sz w:val="20"/>
                <w:szCs w:val="20"/>
                <w:color w:val="auto"/>
              </w:rPr>
            </w:pPr>
            <w:r>
              <w:rPr>
                <w:rFonts w:ascii="Century" w:cs="Century" w:eastAsia="Century" w:hAnsi="Century"/>
                <w:sz w:val="24"/>
                <w:szCs w:val="24"/>
                <w:b w:val="1"/>
                <w:bCs w:val="1"/>
                <w:color w:val="auto"/>
              </w:rPr>
              <w:t>Valor</w:t>
            </w:r>
          </w:p>
        </w:tc>
        <w:tc>
          <w:tcPr>
            <w:tcW w:w="100" w:type="dxa"/>
            <w:vAlign w:val="bottom"/>
          </w:tcPr>
          <w:p>
            <w:pPr>
              <w:spacing w:after="0"/>
              <w:rPr>
                <w:sz w:val="24"/>
                <w:szCs w:val="24"/>
                <w:color w:val="auto"/>
              </w:rPr>
            </w:pPr>
          </w:p>
        </w:tc>
      </w:tr>
      <w:tr>
        <w:trPr>
          <w:trHeight w:val="282"/>
        </w:trPr>
        <w:tc>
          <w:tcPr>
            <w:tcW w:w="140" w:type="dxa"/>
            <w:vAlign w:val="bottom"/>
            <w:tcBorders>
              <w:right w:val="single" w:sz="8" w:color="auto"/>
            </w:tcBorders>
          </w:tcPr>
          <w:p>
            <w:pPr>
              <w:spacing w:after="0"/>
              <w:rPr>
                <w:sz w:val="24"/>
                <w:szCs w:val="24"/>
                <w:color w:val="auto"/>
              </w:rPr>
            </w:pPr>
          </w:p>
        </w:tc>
        <w:tc>
          <w:tcPr>
            <w:tcW w:w="6240" w:type="dxa"/>
            <w:vAlign w:val="bottom"/>
            <w:tcBorders>
              <w:bottom w:val="single" w:sz="8" w:color="auto"/>
              <w:right w:val="single" w:sz="8" w:color="auto"/>
            </w:tcBorders>
          </w:tcPr>
          <w:p>
            <w:pPr>
              <w:spacing w:after="0"/>
              <w:rPr>
                <w:sz w:val="24"/>
                <w:szCs w:val="24"/>
                <w:color w:val="auto"/>
              </w:rPr>
            </w:pPr>
          </w:p>
        </w:tc>
        <w:tc>
          <w:tcPr>
            <w:tcW w:w="2760" w:type="dxa"/>
            <w:vAlign w:val="bottom"/>
            <w:tcBorders>
              <w:bottom w:val="single" w:sz="8" w:color="auto"/>
              <w:right w:val="single" w:sz="8" w:color="auto"/>
            </w:tcBorders>
          </w:tcPr>
          <w:p>
            <w:pPr>
              <w:spacing w:after="0"/>
              <w:rPr>
                <w:sz w:val="24"/>
                <w:szCs w:val="24"/>
                <w:color w:val="auto"/>
              </w:rPr>
            </w:pPr>
          </w:p>
        </w:tc>
        <w:tc>
          <w:tcPr>
            <w:tcW w:w="2640" w:type="dxa"/>
            <w:vAlign w:val="bottom"/>
            <w:tcBorders>
              <w:bottom w:val="single" w:sz="8" w:color="auto"/>
              <w:right w:val="single" w:sz="8" w:color="auto"/>
            </w:tcBorders>
          </w:tcPr>
          <w:p>
            <w:pPr>
              <w:spacing w:after="0"/>
              <w:rPr>
                <w:sz w:val="24"/>
                <w:szCs w:val="24"/>
                <w:color w:val="auto"/>
              </w:rPr>
            </w:pPr>
          </w:p>
        </w:tc>
        <w:tc>
          <w:tcPr>
            <w:tcW w:w="2400" w:type="dxa"/>
            <w:vAlign w:val="bottom"/>
            <w:tcBorders>
              <w:bottom w:val="single" w:sz="8" w:color="auto"/>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r>
      <w:tr>
        <w:trPr>
          <w:trHeight w:val="278"/>
        </w:trPr>
        <w:tc>
          <w:tcPr>
            <w:tcW w:w="140" w:type="dxa"/>
            <w:vAlign w:val="bottom"/>
            <w:tcBorders>
              <w:right w:val="single" w:sz="8" w:color="auto"/>
            </w:tcBorders>
          </w:tcPr>
          <w:p>
            <w:pPr>
              <w:spacing w:after="0"/>
              <w:rPr>
                <w:sz w:val="24"/>
                <w:szCs w:val="24"/>
                <w:color w:val="auto"/>
              </w:rPr>
            </w:pPr>
          </w:p>
        </w:tc>
        <w:tc>
          <w:tcPr>
            <w:tcW w:w="6240" w:type="dxa"/>
            <w:vAlign w:val="bottom"/>
            <w:tcBorders>
              <w:bottom w:val="single" w:sz="8" w:color="auto"/>
              <w:right w:val="single" w:sz="8" w:color="auto"/>
            </w:tcBorders>
          </w:tcPr>
          <w:p>
            <w:pPr>
              <w:spacing w:after="0"/>
              <w:rPr>
                <w:sz w:val="24"/>
                <w:szCs w:val="24"/>
                <w:color w:val="auto"/>
              </w:rPr>
            </w:pPr>
          </w:p>
        </w:tc>
        <w:tc>
          <w:tcPr>
            <w:tcW w:w="2760" w:type="dxa"/>
            <w:vAlign w:val="bottom"/>
            <w:tcBorders>
              <w:bottom w:val="single" w:sz="8" w:color="auto"/>
              <w:right w:val="single" w:sz="8" w:color="auto"/>
            </w:tcBorders>
          </w:tcPr>
          <w:p>
            <w:pPr>
              <w:spacing w:after="0"/>
              <w:rPr>
                <w:sz w:val="24"/>
                <w:szCs w:val="24"/>
                <w:color w:val="auto"/>
              </w:rPr>
            </w:pPr>
          </w:p>
        </w:tc>
        <w:tc>
          <w:tcPr>
            <w:tcW w:w="2640" w:type="dxa"/>
            <w:vAlign w:val="bottom"/>
            <w:tcBorders>
              <w:bottom w:val="single" w:sz="8" w:color="auto"/>
              <w:right w:val="single" w:sz="8" w:color="auto"/>
            </w:tcBorders>
          </w:tcPr>
          <w:p>
            <w:pPr>
              <w:spacing w:after="0"/>
              <w:rPr>
                <w:sz w:val="24"/>
                <w:szCs w:val="24"/>
                <w:color w:val="auto"/>
              </w:rPr>
            </w:pPr>
          </w:p>
        </w:tc>
        <w:tc>
          <w:tcPr>
            <w:tcW w:w="2400" w:type="dxa"/>
            <w:vAlign w:val="bottom"/>
            <w:tcBorders>
              <w:bottom w:val="single" w:sz="8" w:color="auto"/>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r>
      <w:tr>
        <w:trPr>
          <w:trHeight w:val="278"/>
        </w:trPr>
        <w:tc>
          <w:tcPr>
            <w:tcW w:w="140" w:type="dxa"/>
            <w:vAlign w:val="bottom"/>
            <w:tcBorders>
              <w:right w:val="single" w:sz="8" w:color="auto"/>
            </w:tcBorders>
          </w:tcPr>
          <w:p>
            <w:pPr>
              <w:spacing w:after="0"/>
              <w:rPr>
                <w:sz w:val="24"/>
                <w:szCs w:val="24"/>
                <w:color w:val="auto"/>
              </w:rPr>
            </w:pPr>
          </w:p>
        </w:tc>
        <w:tc>
          <w:tcPr>
            <w:tcW w:w="6240" w:type="dxa"/>
            <w:vAlign w:val="bottom"/>
            <w:tcBorders>
              <w:bottom w:val="single" w:sz="8" w:color="auto"/>
              <w:right w:val="single" w:sz="8" w:color="auto"/>
            </w:tcBorders>
          </w:tcPr>
          <w:p>
            <w:pPr>
              <w:spacing w:after="0"/>
              <w:rPr>
                <w:sz w:val="24"/>
                <w:szCs w:val="24"/>
                <w:color w:val="auto"/>
              </w:rPr>
            </w:pPr>
          </w:p>
        </w:tc>
        <w:tc>
          <w:tcPr>
            <w:tcW w:w="2760" w:type="dxa"/>
            <w:vAlign w:val="bottom"/>
            <w:tcBorders>
              <w:bottom w:val="single" w:sz="8" w:color="auto"/>
              <w:right w:val="single" w:sz="8" w:color="auto"/>
            </w:tcBorders>
          </w:tcPr>
          <w:p>
            <w:pPr>
              <w:spacing w:after="0"/>
              <w:rPr>
                <w:sz w:val="24"/>
                <w:szCs w:val="24"/>
                <w:color w:val="auto"/>
              </w:rPr>
            </w:pPr>
          </w:p>
        </w:tc>
        <w:tc>
          <w:tcPr>
            <w:tcW w:w="2640" w:type="dxa"/>
            <w:vAlign w:val="bottom"/>
            <w:tcBorders>
              <w:bottom w:val="single" w:sz="8" w:color="auto"/>
              <w:right w:val="single" w:sz="8" w:color="auto"/>
            </w:tcBorders>
          </w:tcPr>
          <w:p>
            <w:pPr>
              <w:spacing w:after="0"/>
              <w:rPr>
                <w:sz w:val="24"/>
                <w:szCs w:val="24"/>
                <w:color w:val="auto"/>
              </w:rPr>
            </w:pPr>
          </w:p>
        </w:tc>
        <w:tc>
          <w:tcPr>
            <w:tcW w:w="2400" w:type="dxa"/>
            <w:vAlign w:val="bottom"/>
            <w:tcBorders>
              <w:bottom w:val="single" w:sz="8" w:color="auto"/>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r>
      <w:tr>
        <w:trPr>
          <w:trHeight w:val="280"/>
        </w:trPr>
        <w:tc>
          <w:tcPr>
            <w:tcW w:w="140" w:type="dxa"/>
            <w:vAlign w:val="bottom"/>
            <w:tcBorders>
              <w:right w:val="single" w:sz="8" w:color="auto"/>
            </w:tcBorders>
          </w:tcPr>
          <w:p>
            <w:pPr>
              <w:spacing w:after="0"/>
              <w:rPr>
                <w:sz w:val="24"/>
                <w:szCs w:val="24"/>
                <w:color w:val="auto"/>
              </w:rPr>
            </w:pPr>
          </w:p>
        </w:tc>
        <w:tc>
          <w:tcPr>
            <w:tcW w:w="6240" w:type="dxa"/>
            <w:vAlign w:val="bottom"/>
            <w:tcBorders>
              <w:bottom w:val="single" w:sz="8" w:color="auto"/>
              <w:right w:val="single" w:sz="8" w:color="auto"/>
            </w:tcBorders>
          </w:tcPr>
          <w:p>
            <w:pPr>
              <w:spacing w:after="0"/>
              <w:rPr>
                <w:sz w:val="24"/>
                <w:szCs w:val="24"/>
                <w:color w:val="auto"/>
              </w:rPr>
            </w:pPr>
          </w:p>
        </w:tc>
        <w:tc>
          <w:tcPr>
            <w:tcW w:w="2760" w:type="dxa"/>
            <w:vAlign w:val="bottom"/>
            <w:tcBorders>
              <w:bottom w:val="single" w:sz="8" w:color="auto"/>
              <w:right w:val="single" w:sz="8" w:color="auto"/>
            </w:tcBorders>
          </w:tcPr>
          <w:p>
            <w:pPr>
              <w:spacing w:after="0"/>
              <w:rPr>
                <w:sz w:val="24"/>
                <w:szCs w:val="24"/>
                <w:color w:val="auto"/>
              </w:rPr>
            </w:pPr>
          </w:p>
        </w:tc>
        <w:tc>
          <w:tcPr>
            <w:tcW w:w="2640" w:type="dxa"/>
            <w:vAlign w:val="bottom"/>
            <w:tcBorders>
              <w:bottom w:val="single" w:sz="8" w:color="auto"/>
              <w:right w:val="single" w:sz="8" w:color="auto"/>
            </w:tcBorders>
          </w:tcPr>
          <w:p>
            <w:pPr>
              <w:spacing w:after="0"/>
              <w:rPr>
                <w:sz w:val="24"/>
                <w:szCs w:val="24"/>
                <w:color w:val="auto"/>
              </w:rPr>
            </w:pPr>
          </w:p>
        </w:tc>
        <w:tc>
          <w:tcPr>
            <w:tcW w:w="2400" w:type="dxa"/>
            <w:vAlign w:val="bottom"/>
            <w:tcBorders>
              <w:bottom w:val="single" w:sz="8" w:color="auto"/>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r>
      <w:tr>
        <w:trPr>
          <w:trHeight w:val="278"/>
        </w:trPr>
        <w:tc>
          <w:tcPr>
            <w:tcW w:w="140" w:type="dxa"/>
            <w:vAlign w:val="bottom"/>
            <w:tcBorders>
              <w:right w:val="single" w:sz="8" w:color="auto"/>
            </w:tcBorders>
          </w:tcPr>
          <w:p>
            <w:pPr>
              <w:spacing w:after="0"/>
              <w:rPr>
                <w:sz w:val="24"/>
                <w:szCs w:val="24"/>
                <w:color w:val="auto"/>
              </w:rPr>
            </w:pPr>
          </w:p>
        </w:tc>
        <w:tc>
          <w:tcPr>
            <w:tcW w:w="6240" w:type="dxa"/>
            <w:vAlign w:val="bottom"/>
            <w:tcBorders>
              <w:bottom w:val="single" w:sz="8" w:color="auto"/>
              <w:right w:val="single" w:sz="8" w:color="auto"/>
            </w:tcBorders>
          </w:tcPr>
          <w:p>
            <w:pPr>
              <w:spacing w:after="0"/>
              <w:rPr>
                <w:sz w:val="24"/>
                <w:szCs w:val="24"/>
                <w:color w:val="auto"/>
              </w:rPr>
            </w:pPr>
          </w:p>
        </w:tc>
        <w:tc>
          <w:tcPr>
            <w:tcW w:w="2760" w:type="dxa"/>
            <w:vAlign w:val="bottom"/>
            <w:tcBorders>
              <w:bottom w:val="single" w:sz="8" w:color="auto"/>
              <w:right w:val="single" w:sz="8" w:color="auto"/>
            </w:tcBorders>
          </w:tcPr>
          <w:p>
            <w:pPr>
              <w:spacing w:after="0"/>
              <w:rPr>
                <w:sz w:val="24"/>
                <w:szCs w:val="24"/>
                <w:color w:val="auto"/>
              </w:rPr>
            </w:pPr>
          </w:p>
        </w:tc>
        <w:tc>
          <w:tcPr>
            <w:tcW w:w="2640" w:type="dxa"/>
            <w:vAlign w:val="bottom"/>
            <w:tcBorders>
              <w:bottom w:val="single" w:sz="8" w:color="auto"/>
              <w:right w:val="single" w:sz="8" w:color="auto"/>
            </w:tcBorders>
          </w:tcPr>
          <w:p>
            <w:pPr>
              <w:spacing w:after="0"/>
              <w:rPr>
                <w:sz w:val="24"/>
                <w:szCs w:val="24"/>
                <w:color w:val="auto"/>
              </w:rPr>
            </w:pPr>
          </w:p>
        </w:tc>
        <w:tc>
          <w:tcPr>
            <w:tcW w:w="2400" w:type="dxa"/>
            <w:vAlign w:val="bottom"/>
            <w:tcBorders>
              <w:bottom w:val="single" w:sz="8" w:color="auto"/>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r>
      <w:tr>
        <w:trPr>
          <w:trHeight w:val="280"/>
        </w:trPr>
        <w:tc>
          <w:tcPr>
            <w:tcW w:w="140" w:type="dxa"/>
            <w:vAlign w:val="bottom"/>
            <w:tcBorders>
              <w:bottom w:val="single" w:sz="8" w:color="auto"/>
              <w:right w:val="single" w:sz="8" w:color="auto"/>
            </w:tcBorders>
          </w:tcPr>
          <w:p>
            <w:pPr>
              <w:spacing w:after="0"/>
              <w:rPr>
                <w:sz w:val="24"/>
                <w:szCs w:val="24"/>
                <w:color w:val="auto"/>
              </w:rPr>
            </w:pPr>
          </w:p>
        </w:tc>
        <w:tc>
          <w:tcPr>
            <w:tcW w:w="6240" w:type="dxa"/>
            <w:vAlign w:val="bottom"/>
            <w:tcBorders>
              <w:bottom w:val="single" w:sz="8" w:color="auto"/>
              <w:right w:val="single" w:sz="8" w:color="auto"/>
            </w:tcBorders>
          </w:tcPr>
          <w:p>
            <w:pPr>
              <w:spacing w:after="0"/>
              <w:rPr>
                <w:sz w:val="24"/>
                <w:szCs w:val="24"/>
                <w:color w:val="auto"/>
              </w:rPr>
            </w:pPr>
          </w:p>
        </w:tc>
        <w:tc>
          <w:tcPr>
            <w:tcW w:w="2760" w:type="dxa"/>
            <w:vAlign w:val="bottom"/>
            <w:tcBorders>
              <w:bottom w:val="single" w:sz="8" w:color="auto"/>
              <w:right w:val="single" w:sz="8" w:color="auto"/>
            </w:tcBorders>
          </w:tcPr>
          <w:p>
            <w:pPr>
              <w:spacing w:after="0"/>
              <w:rPr>
                <w:sz w:val="24"/>
                <w:szCs w:val="24"/>
                <w:color w:val="auto"/>
              </w:rPr>
            </w:pPr>
          </w:p>
        </w:tc>
        <w:tc>
          <w:tcPr>
            <w:tcW w:w="2640" w:type="dxa"/>
            <w:vAlign w:val="bottom"/>
            <w:tcBorders>
              <w:bottom w:val="single" w:sz="8" w:color="auto"/>
              <w:right w:val="single" w:sz="8" w:color="auto"/>
            </w:tcBorders>
          </w:tcPr>
          <w:p>
            <w:pPr>
              <w:spacing w:after="0"/>
              <w:rPr>
                <w:sz w:val="24"/>
                <w:szCs w:val="24"/>
                <w:color w:val="auto"/>
              </w:rPr>
            </w:pPr>
          </w:p>
        </w:tc>
        <w:tc>
          <w:tcPr>
            <w:tcW w:w="2400" w:type="dxa"/>
            <w:vAlign w:val="bottom"/>
            <w:tcBorders>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r>
    </w:tbl>
    <w:p>
      <w:pPr>
        <w:spacing w:after="0" w:line="287" w:lineRule="exact"/>
        <w:rPr>
          <w:sz w:val="20"/>
          <w:szCs w:val="20"/>
          <w:color w:val="auto"/>
        </w:rPr>
      </w:pPr>
    </w:p>
    <w:p>
      <w:pPr>
        <w:jc w:val="center"/>
        <w:ind w:right="-219"/>
        <w:spacing w:after="0" w:line="237" w:lineRule="auto"/>
        <w:rPr>
          <w:sz w:val="20"/>
          <w:szCs w:val="20"/>
          <w:color w:val="auto"/>
        </w:rPr>
      </w:pPr>
      <w:r>
        <w:rPr>
          <w:rFonts w:ascii="Century" w:cs="Century" w:eastAsia="Century" w:hAnsi="Century"/>
          <w:sz w:val="24"/>
          <w:szCs w:val="24"/>
          <w:color w:val="auto"/>
        </w:rPr>
        <w:t>Declaro, sob minha inteira responsabilidade, serem exatas e verdadeiras as informações aqui prestadas, sob pena de responsabilidades administrativas, civil e penal.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ind w:left="1380"/>
        <w:spacing w:after="0"/>
        <w:tabs>
          <w:tab w:leader="none" w:pos="10140" w:val="left"/>
        </w:tabs>
        <w:rPr>
          <w:sz w:val="20"/>
          <w:szCs w:val="20"/>
          <w:color w:val="auto"/>
        </w:rPr>
      </w:pPr>
      <w:r>
        <w:rPr>
          <w:rFonts w:ascii="Century" w:cs="Century" w:eastAsia="Century" w:hAnsi="Century"/>
          <w:sz w:val="24"/>
          <w:szCs w:val="24"/>
          <w:color w:val="auto"/>
        </w:rPr>
        <w:t>______________, _____ de ___________ de _____.</w:t>
      </w:r>
      <w:r>
        <w:rPr>
          <w:sz w:val="20"/>
          <w:szCs w:val="20"/>
          <w:color w:val="auto"/>
        </w:rPr>
        <w:tab/>
      </w:r>
      <w:r>
        <w:rPr>
          <w:rFonts w:ascii="Century" w:cs="Century" w:eastAsia="Century" w:hAnsi="Century"/>
          <w:sz w:val="24"/>
          <w:szCs w:val="24"/>
          <w:color w:val="auto"/>
        </w:rPr>
        <w:t>Assinatura do chefe imediato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126365</wp:posOffset>
            </wp:positionH>
            <wp:positionV relativeFrom="paragraph">
              <wp:posOffset>1048385</wp:posOffset>
            </wp:positionV>
            <wp:extent cx="9131300" cy="3810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62">
                      <a:extLst>
                        <a:ext uri="{28A0092B-C50C-407E-A947-70E740481C1C}"/>
                      </a:extLst>
                    </a:blip>
                    <a:srcRect/>
                    <a:stretch>
                      <a:fillRect/>
                    </a:stretch>
                  </pic:blipFill>
                  <pic:spPr bwMode="auto">
                    <a:xfrm>
                      <a:off x="0" y="0"/>
                      <a:ext cx="9131300" cy="38100"/>
                    </a:xfrm>
                    <a:prstGeom prst="rect">
                      <a:avLst/>
                    </a:prstGeom>
                    <a:noFill/>
                  </pic:spPr>
                </pic:pic>
              </a:graphicData>
            </a:graphic>
          </wp:anchor>
        </w:drawing>
        <w:drawing>
          <wp:anchor simplePos="0" relativeHeight="251657728" behindDoc="1" locked="0" layoutInCell="0" allowOverlap="1">
            <wp:simplePos x="0" y="0"/>
            <wp:positionH relativeFrom="column">
              <wp:posOffset>126365</wp:posOffset>
            </wp:positionH>
            <wp:positionV relativeFrom="paragraph">
              <wp:posOffset>1096010</wp:posOffset>
            </wp:positionV>
            <wp:extent cx="9131300" cy="889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63">
                      <a:extLst>
                        <a:ext uri="{28A0092B-C50C-407E-A947-70E740481C1C}"/>
                      </a:extLst>
                    </a:blip>
                    <a:srcRect/>
                    <a:stretch>
                      <a:fillRect/>
                    </a:stretch>
                  </pic:blipFill>
                  <pic:spPr bwMode="auto">
                    <a:xfrm>
                      <a:off x="0" y="0"/>
                      <a:ext cx="913130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158115</wp:posOffset>
                </wp:positionH>
                <wp:positionV relativeFrom="paragraph">
                  <wp:posOffset>374650</wp:posOffset>
                </wp:positionV>
                <wp:extent cx="9067800" cy="0"/>
                <wp:wrapNone/>
                <wp:docPr id="453" name="Shape 4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0678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3" o:spid="_x0000_s14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45pt,29.5pt" to="726.45pt,29.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78</w:t>
      </w:r>
    </w:p>
    <w:p>
      <w:pPr>
        <w:sectPr>
          <w:pgSz w:w="16840" w:h="11906" w:orient="landscape"/>
          <w:cols w:equalWidth="0" w:num="1">
            <w:col w:w="14540"/>
          </w:cols>
          <w:pgMar w:left="1440" w:top="961" w:right="858" w:bottom="435" w:gutter="0" w:footer="0" w:header="0"/>
        </w:sectPr>
      </w:pPr>
    </w:p>
    <w:p>
      <w:pPr>
        <w:jc w:val="center"/>
        <w:ind w:right="-23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5321300</wp:posOffset>
            </wp:positionH>
            <wp:positionV relativeFrom="page">
              <wp:posOffset>142240</wp:posOffset>
            </wp:positionV>
            <wp:extent cx="527050" cy="49149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6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spacing w:after="0" w:line="1" w:lineRule="exact"/>
        <w:rPr>
          <w:sz w:val="20"/>
          <w:szCs w:val="20"/>
          <w:color w:val="auto"/>
        </w:rPr>
      </w:pPr>
    </w:p>
    <w:p>
      <w:pPr>
        <w:jc w:val="center"/>
        <w:ind w:right="-23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3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3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299"/>
        <w:spacing w:after="0"/>
        <w:rPr>
          <w:sz w:val="20"/>
          <w:szCs w:val="20"/>
          <w:color w:val="auto"/>
        </w:rPr>
      </w:pPr>
      <w:r>
        <w:rPr>
          <w:rFonts w:ascii="Century" w:cs="Century" w:eastAsia="Century" w:hAnsi="Century"/>
          <w:sz w:val="24"/>
          <w:szCs w:val="24"/>
          <w:b w:val="1"/>
          <w:bCs w:val="1"/>
          <w:color w:val="auto"/>
        </w:rPr>
        <w:t>FORMULÁRIO 18 - GRATIFICAÇÃO POR ENCARGO DE CURSO E CONCURSO</w:t>
      </w:r>
    </w:p>
    <w:p>
      <w:pPr>
        <w:spacing w:after="0" w:line="119" w:lineRule="exact"/>
        <w:rPr>
          <w:sz w:val="20"/>
          <w:szCs w:val="20"/>
          <w:color w:val="auto"/>
        </w:rPr>
      </w:pPr>
    </w:p>
    <w:p>
      <w:pPr>
        <w:jc w:val="center"/>
        <w:ind w:right="-239"/>
        <w:spacing w:after="0"/>
        <w:rPr>
          <w:sz w:val="20"/>
          <w:szCs w:val="20"/>
          <w:color w:val="auto"/>
        </w:rPr>
      </w:pPr>
      <w:r>
        <w:rPr>
          <w:rFonts w:ascii="Century" w:cs="Century" w:eastAsia="Century" w:hAnsi="Century"/>
          <w:sz w:val="24"/>
          <w:szCs w:val="24"/>
          <w:b w:val="1"/>
          <w:bCs w:val="1"/>
          <w:color w:val="auto"/>
        </w:rPr>
        <w:t>DECLARAÇÃO DE COMPENSAÇÃO DE CARGA HORÁRIA TRABALHADA EM CURSO OU CONCURSO</w:t>
      </w:r>
    </w:p>
    <w:p>
      <w:pPr>
        <w:spacing w:after="0" w:line="290" w:lineRule="exact"/>
        <w:rPr>
          <w:sz w:val="20"/>
          <w:szCs w:val="20"/>
          <w:color w:val="auto"/>
        </w:rPr>
      </w:pPr>
    </w:p>
    <w:p>
      <w:pPr>
        <w:jc w:val="center"/>
        <w:ind w:right="-239"/>
        <w:spacing w:after="0"/>
        <w:rPr>
          <w:sz w:val="20"/>
          <w:szCs w:val="20"/>
          <w:color w:val="auto"/>
        </w:rPr>
      </w:pPr>
      <w:r>
        <w:rPr>
          <w:rFonts w:ascii="Century" w:cs="Century" w:eastAsia="Century" w:hAnsi="Century"/>
          <w:sz w:val="24"/>
          <w:szCs w:val="24"/>
          <w:b w:val="1"/>
          <w:bCs w:val="1"/>
          <w:color w:val="auto"/>
        </w:rPr>
        <w:t>(PREENCHIDA PELO SERVIDOR)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158115</wp:posOffset>
                </wp:positionH>
                <wp:positionV relativeFrom="paragraph">
                  <wp:posOffset>6985</wp:posOffset>
                </wp:positionV>
                <wp:extent cx="9067800" cy="0"/>
                <wp:wrapNone/>
                <wp:docPr id="455" name="Shape 4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0678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55" o:spid="_x0000_s14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45pt,0.55pt" to="726.45pt,0.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161290</wp:posOffset>
                </wp:positionH>
                <wp:positionV relativeFrom="paragraph">
                  <wp:posOffset>3810</wp:posOffset>
                </wp:positionV>
                <wp:extent cx="0" cy="3698240"/>
                <wp:wrapNone/>
                <wp:docPr id="456" name="Shape 4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982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6" o:spid="_x0000_s14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7pt,0.3pt" to="12.7pt,29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9222740</wp:posOffset>
                </wp:positionH>
                <wp:positionV relativeFrom="paragraph">
                  <wp:posOffset>3810</wp:posOffset>
                </wp:positionV>
                <wp:extent cx="0" cy="3698240"/>
                <wp:wrapNone/>
                <wp:docPr id="457" name="Shape 4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982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7" o:spid="_x0000_s14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6.2pt,0.3pt" to="726.2pt,291.5pt" o:allowincell="f" strokecolor="#000000" strokeweight="0.4799pt"/>
            </w:pict>
          </mc:Fallback>
        </mc:AlternateContent>
      </w:r>
    </w:p>
    <w:p>
      <w:pPr>
        <w:spacing w:after="0" w:line="278" w:lineRule="exact"/>
        <w:rPr>
          <w:sz w:val="20"/>
          <w:szCs w:val="20"/>
          <w:color w:val="auto"/>
        </w:rPr>
      </w:pPr>
    </w:p>
    <w:p>
      <w:pPr>
        <w:jc w:val="center"/>
        <w:ind w:right="-239"/>
        <w:spacing w:after="0"/>
        <w:tabs>
          <w:tab w:leader="none" w:pos="300" w:val="left"/>
          <w:tab w:leader="none" w:pos="300" w:val="left"/>
          <w:tab w:leader="none" w:pos="280" w:val="left"/>
        </w:tabs>
        <w:rPr>
          <w:sz w:val="20"/>
          <w:szCs w:val="20"/>
          <w:color w:val="auto"/>
        </w:rPr>
      </w:pPr>
      <w:r>
        <w:rPr>
          <w:rFonts w:ascii="Century" w:cs="Century" w:eastAsia="Century" w:hAnsi="Century"/>
          <w:sz w:val="24"/>
          <w:szCs w:val="24"/>
          <w:color w:val="auto"/>
        </w:rPr>
        <w:t>_______________________________________________________________________________________,</w:t>
        <w:tab/>
        <w:t>SIAPE</w:t>
        <w:tab/>
        <w:t>nº</w:t>
        <w:tab/>
        <w:t>_____________,</w:t>
      </w:r>
    </w:p>
    <w:p>
      <w:pPr>
        <w:ind w:left="360"/>
        <w:spacing w:after="0"/>
        <w:tabs>
          <w:tab w:leader="none" w:pos="2380" w:val="left"/>
          <w:tab w:leader="none" w:pos="3680" w:val="left"/>
          <w:tab w:leader="none" w:pos="5300" w:val="left"/>
          <w:tab w:leader="none" w:pos="10360" w:val="left"/>
          <w:tab w:leader="none" w:pos="11840" w:val="left"/>
          <w:tab w:leader="none" w:pos="13820" w:val="left"/>
        </w:tabs>
        <w:rPr>
          <w:sz w:val="20"/>
          <w:szCs w:val="20"/>
          <w:color w:val="auto"/>
        </w:rPr>
      </w:pPr>
      <w:r>
        <w:rPr>
          <w:rFonts w:ascii="Century" w:cs="Century" w:eastAsia="Century" w:hAnsi="Century"/>
          <w:sz w:val="24"/>
          <w:szCs w:val="24"/>
          <w:color w:val="auto"/>
        </w:rPr>
        <w:t>ocupante</w:t>
      </w:r>
      <w:r>
        <w:rPr>
          <w:sz w:val="20"/>
          <w:szCs w:val="20"/>
          <w:color w:val="auto"/>
        </w:rPr>
        <w:tab/>
      </w:r>
      <w:r>
        <w:rPr>
          <w:rFonts w:ascii="Century" w:cs="Century" w:eastAsia="Century" w:hAnsi="Century"/>
          <w:sz w:val="24"/>
          <w:szCs w:val="24"/>
          <w:color w:val="auto"/>
        </w:rPr>
        <w:t>do</w:t>
      </w:r>
      <w:r>
        <w:rPr>
          <w:sz w:val="20"/>
          <w:szCs w:val="20"/>
          <w:color w:val="auto"/>
        </w:rPr>
        <w:tab/>
      </w:r>
      <w:r>
        <w:rPr>
          <w:rFonts w:ascii="Century" w:cs="Century" w:eastAsia="Century" w:hAnsi="Century"/>
          <w:sz w:val="24"/>
          <w:szCs w:val="24"/>
          <w:color w:val="auto"/>
        </w:rPr>
        <w:t>cargo</w:t>
      </w:r>
      <w:r>
        <w:rPr>
          <w:sz w:val="20"/>
          <w:szCs w:val="20"/>
          <w:color w:val="auto"/>
        </w:rPr>
        <w:tab/>
      </w:r>
      <w:r>
        <w:rPr>
          <w:rFonts w:ascii="Century" w:cs="Century" w:eastAsia="Century" w:hAnsi="Century"/>
          <w:sz w:val="24"/>
          <w:szCs w:val="24"/>
          <w:color w:val="auto"/>
        </w:rPr>
        <w:t>_________________________________,</w:t>
      </w:r>
      <w:r>
        <w:rPr>
          <w:sz w:val="20"/>
          <w:szCs w:val="20"/>
          <w:color w:val="auto"/>
        </w:rPr>
        <w:tab/>
      </w:r>
      <w:r>
        <w:rPr>
          <w:rFonts w:ascii="Century" w:cs="Century" w:eastAsia="Century" w:hAnsi="Century"/>
          <w:sz w:val="24"/>
          <w:szCs w:val="24"/>
          <w:color w:val="auto"/>
        </w:rPr>
        <w:t>com</w:t>
      </w:r>
      <w:r>
        <w:rPr>
          <w:sz w:val="20"/>
          <w:szCs w:val="20"/>
          <w:color w:val="auto"/>
        </w:rPr>
        <w:tab/>
      </w:r>
      <w:r>
        <w:rPr>
          <w:rFonts w:ascii="Century" w:cs="Century" w:eastAsia="Century" w:hAnsi="Century"/>
          <w:sz w:val="24"/>
          <w:szCs w:val="24"/>
          <w:color w:val="auto"/>
        </w:rPr>
        <w:t>exercício</w:t>
      </w:r>
      <w:r>
        <w:rPr>
          <w:sz w:val="20"/>
          <w:szCs w:val="20"/>
          <w:color w:val="auto"/>
        </w:rPr>
        <w:tab/>
      </w:r>
      <w:r>
        <w:rPr>
          <w:rFonts w:ascii="Century" w:cs="Century" w:eastAsia="Century" w:hAnsi="Century"/>
          <w:sz w:val="24"/>
          <w:szCs w:val="24"/>
          <w:color w:val="auto"/>
        </w:rPr>
        <w:t>no(a)</w:t>
      </w:r>
    </w:p>
    <w:p>
      <w:pPr>
        <w:spacing w:after="0" w:line="7" w:lineRule="exact"/>
        <w:rPr>
          <w:sz w:val="20"/>
          <w:szCs w:val="20"/>
          <w:color w:val="auto"/>
        </w:rPr>
      </w:pPr>
    </w:p>
    <w:p>
      <w:pPr>
        <w:jc w:val="both"/>
        <w:ind w:left="360" w:right="120"/>
        <w:spacing w:after="0" w:line="238" w:lineRule="auto"/>
        <w:rPr>
          <w:sz w:val="20"/>
          <w:szCs w:val="20"/>
          <w:color w:val="auto"/>
        </w:rPr>
      </w:pPr>
      <w:r>
        <w:rPr>
          <w:rFonts w:ascii="Century" w:cs="Century" w:eastAsia="Century" w:hAnsi="Century"/>
          <w:sz w:val="24"/>
          <w:szCs w:val="24"/>
          <w:color w:val="auto"/>
        </w:rPr>
        <w:t>__________________________________________________________, DECLARA estar ciente de que as aulas trabalhadas em curso ou concurso, quando desempenhadas durante a jornada de trabalho, deverão ser compensadas no período máximo de 01 (um) ano, em conformidade com o Art. 76-A, § 2º da Lei 8112/90, c/c Art. 8º do Decreto Lei nº 6.114, de maio de 2007, da Presidência da República.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158115</wp:posOffset>
                </wp:positionH>
                <wp:positionV relativeFrom="paragraph">
                  <wp:posOffset>1488440</wp:posOffset>
                </wp:positionV>
                <wp:extent cx="9067800" cy="0"/>
                <wp:wrapNone/>
                <wp:docPr id="458" name="Shape 4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0678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8" o:spid="_x0000_s14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45pt,117.2pt" to="726.45pt,117.2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ind w:left="980"/>
        <w:spacing w:after="0"/>
        <w:tabs>
          <w:tab w:leader="none" w:pos="10620" w:val="left"/>
        </w:tabs>
        <w:rPr>
          <w:sz w:val="20"/>
          <w:szCs w:val="20"/>
          <w:color w:val="auto"/>
        </w:rPr>
      </w:pPr>
      <w:r>
        <w:rPr>
          <w:rFonts w:ascii="Century" w:cs="Century" w:eastAsia="Century" w:hAnsi="Century"/>
          <w:sz w:val="24"/>
          <w:szCs w:val="24"/>
          <w:color w:val="auto"/>
        </w:rPr>
        <w:t>___________, _______ de ________ de________.</w:t>
      </w:r>
      <w:r>
        <w:rPr>
          <w:sz w:val="20"/>
          <w:szCs w:val="20"/>
          <w:color w:val="auto"/>
        </w:rPr>
        <w:tab/>
      </w:r>
      <w:r>
        <w:rPr>
          <w:rFonts w:ascii="Century" w:cs="Century" w:eastAsia="Century" w:hAnsi="Century"/>
          <w:sz w:val="24"/>
          <w:szCs w:val="24"/>
          <w:color w:val="auto"/>
        </w:rPr>
        <w:t>Assinatura do(a) Servidor(a)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126365</wp:posOffset>
            </wp:positionH>
            <wp:positionV relativeFrom="paragraph">
              <wp:posOffset>1268095</wp:posOffset>
            </wp:positionV>
            <wp:extent cx="9131300" cy="3810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65">
                      <a:extLst>
                        <a:ext uri="{28A0092B-C50C-407E-A947-70E740481C1C}"/>
                      </a:extLst>
                    </a:blip>
                    <a:srcRect/>
                    <a:stretch>
                      <a:fillRect/>
                    </a:stretch>
                  </pic:blipFill>
                  <pic:spPr bwMode="auto">
                    <a:xfrm>
                      <a:off x="0" y="0"/>
                      <a:ext cx="9131300" cy="38100"/>
                    </a:xfrm>
                    <a:prstGeom prst="rect">
                      <a:avLst/>
                    </a:prstGeom>
                    <a:noFill/>
                  </pic:spPr>
                </pic:pic>
              </a:graphicData>
            </a:graphic>
          </wp:anchor>
        </w:drawing>
        <w:drawing>
          <wp:anchor simplePos="0" relativeHeight="251657728" behindDoc="1" locked="0" layoutInCell="0" allowOverlap="1">
            <wp:simplePos x="0" y="0"/>
            <wp:positionH relativeFrom="column">
              <wp:posOffset>126365</wp:posOffset>
            </wp:positionH>
            <wp:positionV relativeFrom="paragraph">
              <wp:posOffset>1315085</wp:posOffset>
            </wp:positionV>
            <wp:extent cx="9131300" cy="889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66">
                      <a:extLst>
                        <a:ext uri="{28A0092B-C50C-407E-A947-70E740481C1C}"/>
                      </a:extLst>
                    </a:blip>
                    <a:srcRect/>
                    <a:stretch>
                      <a:fillRect/>
                    </a:stretch>
                  </pic:blipFill>
                  <pic:spPr bwMode="auto">
                    <a:xfrm>
                      <a:off x="0" y="0"/>
                      <a:ext cx="913130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158115</wp:posOffset>
                </wp:positionH>
                <wp:positionV relativeFrom="paragraph">
                  <wp:posOffset>557530</wp:posOffset>
                </wp:positionV>
                <wp:extent cx="9067800" cy="0"/>
                <wp:wrapNone/>
                <wp:docPr id="461" name="Shape 4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0678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61" o:spid="_x0000_s14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45pt,43.9pt" to="726.45pt,43.9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79</w:t>
      </w:r>
    </w:p>
    <w:p>
      <w:pPr>
        <w:sectPr>
          <w:pgSz w:w="16840" w:h="11906" w:orient="landscape"/>
          <w:cols w:equalWidth="0" w:num="1">
            <w:col w:w="14540"/>
          </w:cols>
          <w:pgMar w:left="1440" w:top="961" w:right="858"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3608070</wp:posOffset>
            </wp:positionH>
            <wp:positionV relativeFrom="page">
              <wp:posOffset>152400</wp:posOffset>
            </wp:positionV>
            <wp:extent cx="527050" cy="49149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67">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1.1.19 INCLUSÃO DE DEPENDENTE E/OU PESSOA DA FAMÍLIA</w:t>
      </w:r>
    </w:p>
    <w:p>
      <w:pPr>
        <w:spacing w:after="0" w:line="293" w:lineRule="exact"/>
        <w:rPr>
          <w:sz w:val="20"/>
          <w:szCs w:val="20"/>
          <w:color w:val="auto"/>
        </w:rPr>
      </w:pPr>
    </w:p>
    <w:p>
      <w:pPr>
        <w:ind w:left="1"/>
        <w:spacing w:after="0" w:line="238"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Recursos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Humanos</w:t>
      </w:r>
    </w:p>
    <w:p>
      <w:pPr>
        <w:spacing w:after="0" w:line="288"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Lei nº 8.112/1990.</w:t>
      </w:r>
    </w:p>
    <w:p>
      <w:pPr>
        <w:spacing w:after="0" w:line="287"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 PARA INCLUSÃO</w:t>
      </w:r>
      <w:r>
        <w:rPr>
          <w:rFonts w:ascii="Century" w:cs="Century" w:eastAsia="Century" w:hAnsi="Century"/>
          <w:sz w:val="24"/>
          <w:szCs w:val="24"/>
          <w:color w:val="auto"/>
        </w:rPr>
        <w:t>:</w:t>
      </w:r>
    </w:p>
    <w:p>
      <w:pPr>
        <w:spacing w:after="0" w:line="296" w:lineRule="exact"/>
        <w:rPr>
          <w:sz w:val="20"/>
          <w:szCs w:val="20"/>
          <w:color w:val="auto"/>
        </w:rPr>
      </w:pPr>
    </w:p>
    <w:p>
      <w:pPr>
        <w:jc w:val="both"/>
        <w:ind w:left="1" w:hanging="1"/>
        <w:spacing w:after="0" w:line="239" w:lineRule="auto"/>
        <w:tabs>
          <w:tab w:leader="none" w:pos="286" w:val="left"/>
        </w:tabs>
        <w:numPr>
          <w:ilvl w:val="0"/>
          <w:numId w:val="100"/>
        </w:numPr>
        <w:rPr>
          <w:rFonts w:ascii="Century" w:cs="Century" w:eastAsia="Century" w:hAnsi="Century"/>
          <w:sz w:val="24"/>
          <w:szCs w:val="24"/>
          <w:color w:val="auto"/>
        </w:rPr>
      </w:pPr>
      <w:r>
        <w:rPr>
          <w:rFonts w:ascii="Century" w:cs="Century" w:eastAsia="Century" w:hAnsi="Century"/>
          <w:sz w:val="24"/>
          <w:szCs w:val="24"/>
          <w:color w:val="auto"/>
        </w:rPr>
        <w:t>Apresentação da cópia da Certidão de Nascimento, CPF, Termo de Adoção ou de Guarda e Responsabilidade expedida pelo juízo competente (dependentes menores de idade) e RG, CPF, Certidão de Casamento ou Declaração de União Estável (cônjuge ou companheiro) para inclusão de dependente ou pessoa da família maior de idade.</w:t>
      </w:r>
    </w:p>
    <w:p>
      <w:pPr>
        <w:spacing w:after="0" w:line="6" w:lineRule="exact"/>
        <w:rPr>
          <w:rFonts w:ascii="Century" w:cs="Century" w:eastAsia="Century" w:hAnsi="Century"/>
          <w:sz w:val="24"/>
          <w:szCs w:val="24"/>
          <w:color w:val="auto"/>
        </w:rPr>
      </w:pPr>
    </w:p>
    <w:p>
      <w:pPr>
        <w:ind w:left="1" w:hanging="1"/>
        <w:spacing w:after="0" w:line="237" w:lineRule="auto"/>
        <w:tabs>
          <w:tab w:leader="none" w:pos="325" w:val="left"/>
        </w:tabs>
        <w:numPr>
          <w:ilvl w:val="0"/>
          <w:numId w:val="100"/>
        </w:numPr>
        <w:rPr>
          <w:rFonts w:ascii="Century" w:cs="Century" w:eastAsia="Century" w:hAnsi="Century"/>
          <w:sz w:val="24"/>
          <w:szCs w:val="24"/>
          <w:color w:val="auto"/>
        </w:rPr>
      </w:pPr>
      <w:r>
        <w:rPr>
          <w:rFonts w:ascii="Century" w:cs="Century" w:eastAsia="Century" w:hAnsi="Century"/>
          <w:sz w:val="24"/>
          <w:szCs w:val="24"/>
          <w:color w:val="auto"/>
        </w:rPr>
        <w:t>Apresentação de laudo médico, no caso de dependente excepcional com idade mental de até 07 (sete) anos incompletos.</w:t>
      </w:r>
    </w:p>
    <w:p>
      <w:pPr>
        <w:spacing w:after="0" w:line="6" w:lineRule="exact"/>
        <w:rPr>
          <w:rFonts w:ascii="Century" w:cs="Century" w:eastAsia="Century" w:hAnsi="Century"/>
          <w:sz w:val="24"/>
          <w:szCs w:val="24"/>
          <w:color w:val="auto"/>
        </w:rPr>
      </w:pPr>
    </w:p>
    <w:p>
      <w:pPr>
        <w:ind w:left="1" w:right="20" w:hanging="1"/>
        <w:spacing w:after="0" w:line="238" w:lineRule="auto"/>
        <w:tabs>
          <w:tab w:leader="none" w:pos="380" w:val="left"/>
        </w:tabs>
        <w:numPr>
          <w:ilvl w:val="0"/>
          <w:numId w:val="100"/>
        </w:numPr>
        <w:rPr>
          <w:rFonts w:ascii="Century" w:cs="Century" w:eastAsia="Century" w:hAnsi="Century"/>
          <w:sz w:val="24"/>
          <w:szCs w:val="24"/>
          <w:color w:val="auto"/>
        </w:rPr>
      </w:pPr>
      <w:r>
        <w:rPr>
          <w:rFonts w:ascii="Century" w:cs="Century" w:eastAsia="Century" w:hAnsi="Century"/>
          <w:sz w:val="24"/>
          <w:szCs w:val="24"/>
          <w:color w:val="auto"/>
        </w:rPr>
        <w:t>Apresentação de comprovante de matrícula em curso de graduação para dependentes na faixa etária de 21 até 24 anos.</w:t>
      </w:r>
    </w:p>
    <w:p>
      <w:pPr>
        <w:spacing w:after="0" w:line="6" w:lineRule="exact"/>
        <w:rPr>
          <w:rFonts w:ascii="Century" w:cs="Century" w:eastAsia="Century" w:hAnsi="Century"/>
          <w:sz w:val="24"/>
          <w:szCs w:val="24"/>
          <w:color w:val="auto"/>
        </w:rPr>
      </w:pPr>
    </w:p>
    <w:p>
      <w:pPr>
        <w:jc w:val="both"/>
        <w:ind w:left="1" w:hanging="1"/>
        <w:spacing w:after="0" w:line="238" w:lineRule="auto"/>
        <w:tabs>
          <w:tab w:leader="none" w:pos="310" w:val="left"/>
        </w:tabs>
        <w:numPr>
          <w:ilvl w:val="0"/>
          <w:numId w:val="100"/>
        </w:numPr>
        <w:rPr>
          <w:rFonts w:ascii="Century" w:cs="Century" w:eastAsia="Century" w:hAnsi="Century"/>
          <w:sz w:val="24"/>
          <w:szCs w:val="24"/>
          <w:color w:val="auto"/>
        </w:rPr>
      </w:pPr>
      <w:r>
        <w:rPr>
          <w:rFonts w:ascii="Century" w:cs="Century" w:eastAsia="Century" w:hAnsi="Century"/>
          <w:sz w:val="24"/>
          <w:szCs w:val="24"/>
          <w:color w:val="auto"/>
        </w:rPr>
        <w:t>Poderão ser cadastrados como pessoa da família o cônjuge ou companheiro, os pais, o padrasto ou madrasta e enteado, ou dependente que viva a expensas do servidor, devidamente comprovado (Declaração de Imposto de Renda).</w:t>
      </w:r>
    </w:p>
    <w:p>
      <w:pPr>
        <w:spacing w:after="0" w:line="290"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4" w:lineRule="exact"/>
        <w:rPr>
          <w:sz w:val="20"/>
          <w:szCs w:val="20"/>
          <w:color w:val="auto"/>
        </w:rPr>
      </w:pPr>
    </w:p>
    <w:p>
      <w:pPr>
        <w:jc w:val="both"/>
        <w:ind w:left="421" w:hanging="421"/>
        <w:spacing w:after="0" w:line="239" w:lineRule="auto"/>
        <w:tabs>
          <w:tab w:leader="none" w:pos="421" w:val="left"/>
        </w:tabs>
        <w:numPr>
          <w:ilvl w:val="0"/>
          <w:numId w:val="101"/>
        </w:numPr>
        <w:rPr>
          <w:rFonts w:ascii="Century" w:cs="Century" w:eastAsia="Century" w:hAnsi="Century"/>
          <w:sz w:val="24"/>
          <w:szCs w:val="24"/>
          <w:color w:val="auto"/>
        </w:rPr>
      </w:pPr>
      <w:r>
        <w:rPr>
          <w:rFonts w:ascii="Century" w:cs="Century" w:eastAsia="Century" w:hAnsi="Century"/>
          <w:sz w:val="24"/>
          <w:szCs w:val="24"/>
          <w:color w:val="auto"/>
        </w:rPr>
        <w:t>O servidor preenche formulário, acompanhado de cópia (autenticada ou conferida com original) da Certidão de Nascimento, CPF, Termo de Adoção ou de Guarda e Responsabilidade expedida pelo juízo competente (dependentes menores de idade) e RG, CPF, Certidão de Casamento ou Declaração de União Estável (cônjuge ou companheiro), bem como comprovante de matrícula em curso de graduação para dependentes na faixa etária de 21 até 24 anos e protocola na Diretoria de Recursos Humanos-DRH.</w:t>
      </w:r>
    </w:p>
    <w:p>
      <w:pPr>
        <w:spacing w:after="0" w:line="9"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101"/>
        </w:numPr>
        <w:rPr>
          <w:rFonts w:ascii="Century" w:cs="Century" w:eastAsia="Century" w:hAnsi="Century"/>
          <w:sz w:val="24"/>
          <w:szCs w:val="24"/>
          <w:color w:val="auto"/>
        </w:rPr>
      </w:pPr>
      <w:r>
        <w:rPr>
          <w:rFonts w:ascii="Century" w:cs="Century" w:eastAsia="Century" w:hAnsi="Century"/>
          <w:sz w:val="24"/>
          <w:szCs w:val="24"/>
          <w:color w:val="auto"/>
        </w:rPr>
        <w:t>A DRH envia a documentação à Coordenação de Registros e Documentos-CRD para registro do dependente e/ou pessoa da família no SIAPE.</w:t>
      </w:r>
    </w:p>
    <w:p>
      <w:pPr>
        <w:spacing w:after="0" w:line="6" w:lineRule="exact"/>
        <w:rPr>
          <w:rFonts w:ascii="Century" w:cs="Century" w:eastAsia="Century" w:hAnsi="Century"/>
          <w:sz w:val="24"/>
          <w:szCs w:val="24"/>
          <w:color w:val="auto"/>
        </w:rPr>
      </w:pPr>
    </w:p>
    <w:p>
      <w:pPr>
        <w:ind w:left="421" w:right="20" w:hanging="421"/>
        <w:spacing w:after="0" w:line="237" w:lineRule="auto"/>
        <w:tabs>
          <w:tab w:leader="none" w:pos="421" w:val="left"/>
        </w:tabs>
        <w:numPr>
          <w:ilvl w:val="0"/>
          <w:numId w:val="101"/>
        </w:numPr>
        <w:rPr>
          <w:rFonts w:ascii="Century" w:cs="Century" w:eastAsia="Century" w:hAnsi="Century"/>
          <w:sz w:val="24"/>
          <w:szCs w:val="24"/>
          <w:color w:val="auto"/>
        </w:rPr>
      </w:pPr>
      <w:r>
        <w:rPr>
          <w:rFonts w:ascii="Century" w:cs="Century" w:eastAsia="Century" w:hAnsi="Century"/>
          <w:sz w:val="24"/>
          <w:szCs w:val="24"/>
          <w:color w:val="auto"/>
        </w:rPr>
        <w:t>A CRD efetiva o registro e arquiva a documentação na pasta funcional do servidor.</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OBSERVAÇÕES:</w:t>
      </w:r>
    </w:p>
    <w:p>
      <w:pPr>
        <w:spacing w:after="0" w:line="294" w:lineRule="exact"/>
        <w:rPr>
          <w:sz w:val="20"/>
          <w:szCs w:val="20"/>
          <w:color w:val="auto"/>
        </w:rPr>
      </w:pPr>
    </w:p>
    <w:p>
      <w:pPr>
        <w:ind w:left="1"/>
        <w:spacing w:after="0"/>
        <w:rPr>
          <w:sz w:val="20"/>
          <w:szCs w:val="20"/>
          <w:color w:val="auto"/>
        </w:rPr>
      </w:pPr>
      <w:r>
        <w:rPr>
          <w:rFonts w:ascii="Century" w:cs="Century" w:eastAsia="Century" w:hAnsi="Century"/>
          <w:sz w:val="24"/>
          <w:szCs w:val="24"/>
          <w:color w:val="auto"/>
        </w:rPr>
        <w:t>Podem ser dependentes, para efeito do imposto sobre a renda: 1 - companheiro(a) com quem o contribuinte tenha filho ou viva há mais de 5 anos, ou cônjuge;</w:t>
      </w:r>
    </w:p>
    <w:p>
      <w:pPr>
        <w:spacing w:after="0" w:line="289" w:lineRule="exact"/>
        <w:rPr>
          <w:sz w:val="20"/>
          <w:szCs w:val="20"/>
          <w:color w:val="auto"/>
        </w:rPr>
      </w:pPr>
    </w:p>
    <w:p>
      <w:pPr>
        <w:ind w:left="1" w:right="20"/>
        <w:spacing w:after="0" w:line="237" w:lineRule="auto"/>
        <w:rPr>
          <w:sz w:val="20"/>
          <w:szCs w:val="20"/>
          <w:color w:val="auto"/>
        </w:rPr>
      </w:pPr>
      <w:r>
        <w:rPr>
          <w:rFonts w:ascii="Century" w:cs="Century" w:eastAsia="Century" w:hAnsi="Century"/>
          <w:sz w:val="24"/>
          <w:szCs w:val="24"/>
          <w:color w:val="auto"/>
        </w:rPr>
        <w:t>2 - filho(a) ou enteado(a), até 21 anos de idade, ou, em qualquer idade, quando incapacitado física ou mentalmente para o trabalho;</w:t>
      </w:r>
    </w:p>
    <w:p>
      <w:pPr>
        <w:spacing w:after="0" w:line="6" w:lineRule="exact"/>
        <w:rPr>
          <w:sz w:val="20"/>
          <w:szCs w:val="20"/>
          <w:color w:val="auto"/>
        </w:rPr>
      </w:pPr>
    </w:p>
    <w:p>
      <w:pPr>
        <w:ind w:left="1"/>
        <w:spacing w:after="0" w:line="237" w:lineRule="auto"/>
        <w:rPr>
          <w:sz w:val="20"/>
          <w:szCs w:val="20"/>
          <w:color w:val="auto"/>
        </w:rPr>
      </w:pPr>
      <w:r>
        <w:rPr>
          <w:rFonts w:ascii="Century" w:cs="Century" w:eastAsia="Century" w:hAnsi="Century"/>
          <w:sz w:val="24"/>
          <w:szCs w:val="24"/>
          <w:color w:val="auto"/>
        </w:rPr>
        <w:t>3 - filho(a) ou enteado(a), se ainda estiverem cursando estabelecimento de ensino superior ou escola técnica de segundo grau, até 24 anos de idade;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106680</wp:posOffset>
            </wp:positionV>
            <wp:extent cx="5977890" cy="3810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68">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154305</wp:posOffset>
            </wp:positionV>
            <wp:extent cx="5977890" cy="889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69">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57" w:lineRule="exact"/>
        <w:rPr>
          <w:sz w:val="20"/>
          <w:szCs w:val="20"/>
          <w:color w:val="auto"/>
        </w:rPr>
      </w:pPr>
    </w:p>
    <w:p>
      <w:pPr>
        <w:ind w:left="9081"/>
        <w:spacing w:after="0"/>
        <w:rPr>
          <w:sz w:val="20"/>
          <w:szCs w:val="20"/>
          <w:color w:val="auto"/>
        </w:rPr>
      </w:pPr>
      <w:r>
        <w:rPr>
          <w:rFonts w:ascii="Cambria" w:cs="Cambria" w:eastAsia="Cambria" w:hAnsi="Cambria"/>
          <w:sz w:val="24"/>
          <w:szCs w:val="24"/>
          <w:color w:val="auto"/>
        </w:rPr>
        <w:t>80</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70">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both"/>
        <w:spacing w:after="0" w:line="238" w:lineRule="auto"/>
        <w:rPr>
          <w:sz w:val="20"/>
          <w:szCs w:val="20"/>
          <w:color w:val="auto"/>
        </w:rPr>
      </w:pPr>
      <w:r>
        <w:rPr>
          <w:rFonts w:ascii="Century" w:cs="Century" w:eastAsia="Century" w:hAnsi="Century"/>
          <w:sz w:val="24"/>
          <w:szCs w:val="24"/>
          <w:color w:val="auto"/>
        </w:rPr>
        <w:t>4 - irmão(ã), neto(a) ou bisneto(a), sem arrimo dos pais, de quem o contribuinte detenha a guarda judicial, até 21 anos, ou em qualquer idade, quando incapacitado física ou mentalmente para o trabalho;</w:t>
      </w:r>
    </w:p>
    <w:p>
      <w:pPr>
        <w:spacing w:after="0" w:line="8" w:lineRule="exact"/>
        <w:rPr>
          <w:sz w:val="20"/>
          <w:szCs w:val="20"/>
          <w:color w:val="auto"/>
        </w:rPr>
      </w:pPr>
    </w:p>
    <w:p>
      <w:pPr>
        <w:jc w:val="both"/>
        <w:spacing w:after="0" w:line="238" w:lineRule="auto"/>
        <w:rPr>
          <w:sz w:val="20"/>
          <w:szCs w:val="20"/>
          <w:color w:val="auto"/>
        </w:rPr>
      </w:pPr>
      <w:r>
        <w:rPr>
          <w:rFonts w:ascii="Century" w:cs="Century" w:eastAsia="Century" w:hAnsi="Century"/>
          <w:sz w:val="24"/>
          <w:szCs w:val="24"/>
          <w:color w:val="auto"/>
        </w:rPr>
        <w:t>5 - irmão(ã), neto(a) ou bisneto(a), sem arrimo dos pais, com idade de 21 anos até 24 anos, se ainda estiver cursando estabelecimento de ensino superior ou escola técnica de segundo grau, desde que o contribuinte tenha detido sua guarda judicial até os 21 anos;</w:t>
      </w:r>
    </w:p>
    <w:p>
      <w:pPr>
        <w:spacing w:after="0" w:line="8" w:lineRule="exact"/>
        <w:rPr>
          <w:sz w:val="20"/>
          <w:szCs w:val="20"/>
          <w:color w:val="auto"/>
        </w:rPr>
      </w:pPr>
    </w:p>
    <w:p>
      <w:pPr>
        <w:jc w:val="both"/>
        <w:ind w:right="20"/>
        <w:spacing w:after="0" w:line="238" w:lineRule="auto"/>
        <w:rPr>
          <w:sz w:val="20"/>
          <w:szCs w:val="20"/>
          <w:color w:val="auto"/>
        </w:rPr>
      </w:pPr>
      <w:r>
        <w:rPr>
          <w:rFonts w:ascii="Century" w:cs="Century" w:eastAsia="Century" w:hAnsi="Century"/>
          <w:sz w:val="24"/>
          <w:szCs w:val="24"/>
          <w:color w:val="auto"/>
        </w:rPr>
        <w:t>6 - pais, avós e bisavós que, em 2013, tenham recebido rendimentos, tributáveis ou não, até R$ 19.645,32 (valor alterado anualmente);</w:t>
      </w:r>
    </w:p>
    <w:p>
      <w:pPr>
        <w:spacing w:after="0" w:line="6" w:lineRule="exact"/>
        <w:rPr>
          <w:sz w:val="20"/>
          <w:szCs w:val="20"/>
          <w:color w:val="auto"/>
        </w:rPr>
      </w:pPr>
    </w:p>
    <w:p>
      <w:pPr>
        <w:jc w:val="both"/>
        <w:spacing w:after="0" w:line="237" w:lineRule="auto"/>
        <w:rPr>
          <w:sz w:val="20"/>
          <w:szCs w:val="20"/>
          <w:color w:val="auto"/>
        </w:rPr>
      </w:pPr>
      <w:r>
        <w:rPr>
          <w:rFonts w:ascii="Century" w:cs="Century" w:eastAsia="Century" w:hAnsi="Century"/>
          <w:sz w:val="24"/>
          <w:szCs w:val="24"/>
          <w:color w:val="auto"/>
        </w:rPr>
        <w:t>7 - menor pobre até 21 anos que o contribuinte crie e eduque e de quem detenha a guarda judicial;</w:t>
      </w:r>
    </w:p>
    <w:p>
      <w:pPr>
        <w:spacing w:after="0" w:line="1" w:lineRule="exact"/>
        <w:rPr>
          <w:sz w:val="20"/>
          <w:szCs w:val="20"/>
          <w:color w:val="auto"/>
        </w:rPr>
      </w:pPr>
    </w:p>
    <w:p>
      <w:pPr>
        <w:spacing w:after="0"/>
        <w:rPr>
          <w:sz w:val="20"/>
          <w:szCs w:val="20"/>
          <w:color w:val="auto"/>
        </w:rPr>
      </w:pPr>
      <w:r>
        <w:rPr>
          <w:rFonts w:ascii="Century" w:cs="Century" w:eastAsia="Century" w:hAnsi="Century"/>
          <w:sz w:val="24"/>
          <w:szCs w:val="24"/>
          <w:color w:val="auto"/>
        </w:rPr>
        <w:t xml:space="preserve">8 - pessoa </w:t>
      </w:r>
      <w:r>
        <w:rPr>
          <w:rFonts w:ascii="Century" w:cs="Century" w:eastAsia="Century" w:hAnsi="Century"/>
          <w:sz w:val="24"/>
          <w:szCs w:val="24"/>
          <w:u w:val="single" w:color="auto"/>
          <w:color w:val="auto"/>
        </w:rPr>
        <w:t>absolutamente incapaz</w:t>
      </w:r>
      <w:r>
        <w:rPr>
          <w:rFonts w:ascii="Century" w:cs="Century" w:eastAsia="Century" w:hAnsi="Century"/>
          <w:sz w:val="24"/>
          <w:szCs w:val="24"/>
          <w:color w:val="auto"/>
        </w:rPr>
        <w:t>, da qual o contribuinte seja tutor ou curador.</w:t>
      </w:r>
    </w:p>
    <w:p>
      <w:pPr>
        <w:spacing w:after="0" w:line="200" w:lineRule="exact"/>
        <w:rPr>
          <w:sz w:val="20"/>
          <w:szCs w:val="20"/>
          <w:color w:val="auto"/>
        </w:rPr>
      </w:pPr>
    </w:p>
    <w:p>
      <w:pPr>
        <w:spacing w:after="0" w:line="216" w:lineRule="exact"/>
        <w:rPr>
          <w:sz w:val="20"/>
          <w:szCs w:val="20"/>
          <w:color w:val="auto"/>
        </w:rPr>
      </w:pPr>
    </w:p>
    <w:p>
      <w:pPr>
        <w:jc w:val="center"/>
        <w:ind w:right="-59"/>
        <w:spacing w:after="0" w:line="237" w:lineRule="auto"/>
        <w:rPr>
          <w:sz w:val="20"/>
          <w:szCs w:val="20"/>
          <w:color w:val="auto"/>
        </w:rPr>
      </w:pPr>
      <w:r>
        <w:rPr>
          <w:rFonts w:ascii="Century" w:cs="Century" w:eastAsia="Century" w:hAnsi="Century"/>
          <w:sz w:val="24"/>
          <w:szCs w:val="24"/>
          <w:b w:val="1"/>
          <w:bCs w:val="1"/>
          <w:color w:val="auto"/>
        </w:rPr>
        <w:t>PROCEDIMENTO 19 - INCLUSÃO DE DEPENDENTE E/OU PESSOA DA FAMÍLIA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538480</wp:posOffset>
            </wp:positionH>
            <wp:positionV relativeFrom="paragraph">
              <wp:posOffset>447675</wp:posOffset>
            </wp:positionV>
            <wp:extent cx="4855210" cy="308610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71">
                      <a:extLst>
                        <a:ext uri="{28A0092B-C50C-407E-A947-70E740481C1C}"/>
                      </a:extLst>
                    </a:blip>
                    <a:srcRect/>
                    <a:stretch>
                      <a:fillRect/>
                    </a:stretch>
                  </pic:blipFill>
                  <pic:spPr bwMode="auto">
                    <a:xfrm>
                      <a:off x="0" y="0"/>
                      <a:ext cx="4855210" cy="30861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tbl>
      <w:tblPr>
        <w:tblLayout w:type="fixed"/>
        <w:tblInd w:w="1240" w:type="dxa"/>
        <w:tblCellMar>
          <w:top w:w="0" w:type="dxa"/>
          <w:left w:w="0" w:type="dxa"/>
          <w:bottom w:w="0" w:type="dxa"/>
          <w:right w:w="0" w:type="dxa"/>
        </w:tblCellMar>
      </w:tblPr>
      <w:tr>
        <w:trPr>
          <w:trHeight w:val="256"/>
        </w:trPr>
        <w:tc>
          <w:tcPr>
            <w:tcW w:w="3660" w:type="dxa"/>
            <w:vAlign w:val="bottom"/>
          </w:tcPr>
          <w:p>
            <w:pPr>
              <w:jc w:val="center"/>
              <w:ind w:right="814"/>
              <w:spacing w:after="0"/>
              <w:rPr>
                <w:sz w:val="20"/>
                <w:szCs w:val="20"/>
                <w:color w:val="auto"/>
              </w:rPr>
            </w:pPr>
            <w:r>
              <w:rPr>
                <w:rFonts w:ascii="Calibri" w:cs="Calibri" w:eastAsia="Calibri" w:hAnsi="Calibri"/>
                <w:sz w:val="21"/>
                <w:szCs w:val="21"/>
                <w:b w:val="1"/>
                <w:bCs w:val="1"/>
                <w:color w:val="auto"/>
              </w:rPr>
              <w:t>SERVIDOR</w:t>
            </w:r>
          </w:p>
        </w:tc>
        <w:tc>
          <w:tcPr>
            <w:tcW w:w="2780" w:type="dxa"/>
            <w:vAlign w:val="bottom"/>
            <w:vMerge w:val="restart"/>
          </w:tcPr>
          <w:p>
            <w:pPr>
              <w:jc w:val="center"/>
              <w:ind w:left="794"/>
              <w:spacing w:after="0"/>
              <w:rPr>
                <w:sz w:val="20"/>
                <w:szCs w:val="20"/>
                <w:color w:val="auto"/>
              </w:rPr>
            </w:pPr>
            <w:r>
              <w:rPr>
                <w:rFonts w:ascii="Calibri" w:cs="Calibri" w:eastAsia="Calibri" w:hAnsi="Calibri"/>
                <w:sz w:val="21"/>
                <w:szCs w:val="21"/>
                <w:b w:val="1"/>
                <w:bCs w:val="1"/>
                <w:color w:val="auto"/>
              </w:rPr>
              <w:t>DRH</w:t>
            </w:r>
          </w:p>
        </w:tc>
        <w:tc>
          <w:tcPr>
            <w:tcW w:w="0" w:type="dxa"/>
            <w:vAlign w:val="bottom"/>
          </w:tcPr>
          <w:p>
            <w:pPr>
              <w:spacing w:after="0"/>
              <w:rPr>
                <w:sz w:val="1"/>
                <w:szCs w:val="1"/>
                <w:color w:val="auto"/>
              </w:rPr>
            </w:pPr>
          </w:p>
        </w:tc>
      </w:tr>
      <w:tr>
        <w:trPr>
          <w:trHeight w:val="116"/>
        </w:trPr>
        <w:tc>
          <w:tcPr>
            <w:tcW w:w="3660" w:type="dxa"/>
            <w:vAlign w:val="bottom"/>
            <w:vMerge w:val="restart"/>
          </w:tcPr>
          <w:p>
            <w:pPr>
              <w:jc w:val="center"/>
              <w:ind w:right="814"/>
              <w:spacing w:after="0"/>
              <w:rPr>
                <w:sz w:val="20"/>
                <w:szCs w:val="20"/>
                <w:color w:val="auto"/>
              </w:rPr>
            </w:pPr>
            <w:r>
              <w:rPr>
                <w:rFonts w:ascii="Calibri" w:cs="Calibri" w:eastAsia="Calibri" w:hAnsi="Calibri"/>
                <w:sz w:val="21"/>
                <w:szCs w:val="21"/>
                <w:color w:val="auto"/>
                <w:w w:val="99"/>
              </w:rPr>
              <w:t>Preenche requerimento e anexa</w:t>
            </w:r>
          </w:p>
        </w:tc>
        <w:tc>
          <w:tcPr>
            <w:tcW w:w="27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04"/>
        </w:trPr>
        <w:tc>
          <w:tcPr>
            <w:tcW w:w="3660" w:type="dxa"/>
            <w:vAlign w:val="bottom"/>
            <w:vMerge w:val="continue"/>
          </w:tcPr>
          <w:p>
            <w:pPr>
              <w:spacing w:after="0"/>
              <w:rPr>
                <w:sz w:val="17"/>
                <w:szCs w:val="17"/>
                <w:color w:val="auto"/>
              </w:rPr>
            </w:pPr>
          </w:p>
        </w:tc>
        <w:tc>
          <w:tcPr>
            <w:tcW w:w="2780" w:type="dxa"/>
            <w:vAlign w:val="bottom"/>
            <w:vMerge w:val="restart"/>
          </w:tcPr>
          <w:p>
            <w:pPr>
              <w:jc w:val="center"/>
              <w:ind w:left="794"/>
              <w:spacing w:after="0"/>
              <w:rPr>
                <w:sz w:val="20"/>
                <w:szCs w:val="20"/>
                <w:color w:val="auto"/>
              </w:rPr>
            </w:pPr>
            <w:r>
              <w:rPr>
                <w:rFonts w:ascii="Calibri" w:cs="Calibri" w:eastAsia="Calibri" w:hAnsi="Calibri"/>
                <w:sz w:val="21"/>
                <w:szCs w:val="21"/>
                <w:color w:val="auto"/>
                <w:w w:val="99"/>
              </w:rPr>
              <w:t>Protocola e despacha.</w:t>
            </w:r>
          </w:p>
        </w:tc>
        <w:tc>
          <w:tcPr>
            <w:tcW w:w="0" w:type="dxa"/>
            <w:vAlign w:val="bottom"/>
          </w:tcPr>
          <w:p>
            <w:pPr>
              <w:spacing w:after="0"/>
              <w:rPr>
                <w:sz w:val="1"/>
                <w:szCs w:val="1"/>
                <w:color w:val="auto"/>
              </w:rPr>
            </w:pPr>
          </w:p>
        </w:tc>
      </w:tr>
      <w:tr>
        <w:trPr>
          <w:trHeight w:val="116"/>
        </w:trPr>
        <w:tc>
          <w:tcPr>
            <w:tcW w:w="3660" w:type="dxa"/>
            <w:vAlign w:val="bottom"/>
            <w:vMerge w:val="restart"/>
          </w:tcPr>
          <w:p>
            <w:pPr>
              <w:jc w:val="center"/>
              <w:ind w:right="814"/>
              <w:spacing w:after="0" w:line="230" w:lineRule="exact"/>
              <w:rPr>
                <w:sz w:val="20"/>
                <w:szCs w:val="20"/>
                <w:color w:val="auto"/>
              </w:rPr>
            </w:pPr>
            <w:r>
              <w:rPr>
                <w:rFonts w:ascii="Calibri" w:cs="Calibri" w:eastAsia="Calibri" w:hAnsi="Calibri"/>
                <w:sz w:val="21"/>
                <w:szCs w:val="21"/>
                <w:color w:val="auto"/>
              </w:rPr>
              <w:t>documentação comprobatória.</w:t>
            </w:r>
          </w:p>
        </w:tc>
        <w:tc>
          <w:tcPr>
            <w:tcW w:w="27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3660" w:type="dxa"/>
            <w:vAlign w:val="bottom"/>
            <w:vMerge w:val="continue"/>
          </w:tcPr>
          <w:p>
            <w:pPr>
              <w:spacing w:after="0"/>
              <w:rPr>
                <w:sz w:val="9"/>
                <w:szCs w:val="9"/>
                <w:color w:val="auto"/>
              </w:rPr>
            </w:pPr>
          </w:p>
        </w:tc>
        <w:tc>
          <w:tcPr>
            <w:tcW w:w="278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center"/>
        <w:ind w:right="4140"/>
        <w:spacing w:after="0"/>
        <w:rPr>
          <w:sz w:val="20"/>
          <w:szCs w:val="20"/>
          <w:color w:val="auto"/>
        </w:rPr>
      </w:pPr>
      <w:r>
        <w:rPr>
          <w:rFonts w:ascii="Calibri" w:cs="Calibri" w:eastAsia="Calibri" w:hAnsi="Calibri"/>
          <w:sz w:val="21"/>
          <w:szCs w:val="21"/>
          <w:b w:val="1"/>
          <w:bCs w:val="1"/>
          <w:color w:val="auto"/>
        </w:rPr>
        <w:t>CRD</w:t>
      </w:r>
    </w:p>
    <w:p>
      <w:pPr>
        <w:spacing w:after="0" w:line="63" w:lineRule="exact"/>
        <w:rPr>
          <w:sz w:val="20"/>
          <w:szCs w:val="20"/>
          <w:color w:val="auto"/>
        </w:rPr>
      </w:pPr>
    </w:p>
    <w:p>
      <w:pPr>
        <w:jc w:val="center"/>
        <w:ind w:right="4140"/>
        <w:spacing w:after="0"/>
        <w:rPr>
          <w:sz w:val="20"/>
          <w:szCs w:val="20"/>
          <w:color w:val="auto"/>
        </w:rPr>
      </w:pPr>
      <w:r>
        <w:rPr>
          <w:rFonts w:ascii="Calibri" w:cs="Calibri" w:eastAsia="Calibri" w:hAnsi="Calibri"/>
          <w:sz w:val="21"/>
          <w:szCs w:val="21"/>
          <w:color w:val="auto"/>
        </w:rPr>
        <w:t>Registra no SIAPE e arquiva</w:t>
      </w:r>
    </w:p>
    <w:p>
      <w:pPr>
        <w:jc w:val="center"/>
        <w:ind w:right="4140"/>
        <w:spacing w:after="0" w:line="215" w:lineRule="auto"/>
        <w:rPr>
          <w:sz w:val="20"/>
          <w:szCs w:val="20"/>
          <w:color w:val="auto"/>
        </w:rPr>
      </w:pPr>
      <w:r>
        <w:rPr>
          <w:rFonts w:ascii="Calibri" w:cs="Calibri" w:eastAsia="Calibri" w:hAnsi="Calibri"/>
          <w:sz w:val="21"/>
          <w:szCs w:val="21"/>
          <w:color w:val="auto"/>
        </w:rPr>
        <w:t>documentação na pasta do</w:t>
      </w:r>
    </w:p>
    <w:p>
      <w:pPr>
        <w:jc w:val="center"/>
        <w:ind w:right="4140"/>
        <w:spacing w:after="0" w:line="218" w:lineRule="auto"/>
        <w:rPr>
          <w:sz w:val="20"/>
          <w:szCs w:val="20"/>
          <w:color w:val="auto"/>
        </w:rPr>
      </w:pPr>
      <w:r>
        <w:rPr>
          <w:rFonts w:ascii="Calibri" w:cs="Calibri" w:eastAsia="Calibri" w:hAnsi="Calibri"/>
          <w:sz w:val="21"/>
          <w:szCs w:val="21"/>
          <w:color w:val="auto"/>
        </w:rPr>
        <w:t>servidor.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2334260</wp:posOffset>
            </wp:positionV>
            <wp:extent cx="5977890" cy="3810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72">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2381250</wp:posOffset>
            </wp:positionV>
            <wp:extent cx="5977890" cy="889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73">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ind w:left="9080"/>
        <w:spacing w:after="0"/>
        <w:rPr>
          <w:sz w:val="20"/>
          <w:szCs w:val="20"/>
          <w:color w:val="auto"/>
        </w:rPr>
      </w:pPr>
      <w:r>
        <w:rPr>
          <w:rFonts w:ascii="Cambria" w:cs="Cambria" w:eastAsia="Cambria" w:hAnsi="Cambria"/>
          <w:sz w:val="24"/>
          <w:szCs w:val="24"/>
          <w:color w:val="auto"/>
        </w:rPr>
        <w:t>81</w:t>
      </w:r>
    </w:p>
    <w:p>
      <w:pPr>
        <w:sectPr>
          <w:pgSz w:w="11900" w:h="16838" w:orient="portrait"/>
          <w:cols w:equalWidth="0" w:num="1">
            <w:col w:w="9360"/>
          </w:cols>
          <w:pgMar w:left="1420"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7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420"/>
        <w:spacing w:after="0"/>
        <w:rPr>
          <w:sz w:val="20"/>
          <w:szCs w:val="20"/>
          <w:color w:val="auto"/>
        </w:rPr>
      </w:pPr>
      <w:r>
        <w:rPr>
          <w:rFonts w:ascii="Century" w:cs="Century" w:eastAsia="Century" w:hAnsi="Century"/>
          <w:sz w:val="24"/>
          <w:szCs w:val="24"/>
          <w:b w:val="1"/>
          <w:bCs w:val="1"/>
          <w:color w:val="auto"/>
        </w:rPr>
        <w:t>FORMULÁRIO 19 - INCLUSÃO DE DEPENDENTE/PESSOA DA FAMÍLIA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96520</wp:posOffset>
            </wp:positionH>
            <wp:positionV relativeFrom="paragraph">
              <wp:posOffset>80645</wp:posOffset>
            </wp:positionV>
            <wp:extent cx="5720715" cy="7511415"/>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75">
                      <a:extLst>
                        <a:ext uri="{28A0092B-C50C-407E-A947-70E740481C1C}"/>
                      </a:extLst>
                    </a:blip>
                    <a:srcRect/>
                    <a:stretch>
                      <a:fillRect/>
                    </a:stretch>
                  </pic:blipFill>
                  <pic:spPr bwMode="auto">
                    <a:xfrm>
                      <a:off x="0" y="0"/>
                      <a:ext cx="5720715" cy="7511415"/>
                    </a:xfrm>
                    <a:prstGeom prst="rect">
                      <a:avLst/>
                    </a:prstGeom>
                    <a:noFill/>
                  </pic:spPr>
                </pic:pic>
              </a:graphicData>
            </a:graphic>
          </wp:anchor>
        </w:drawing>
      </w:r>
    </w:p>
    <w:p>
      <w:pPr>
        <w:spacing w:after="0" w:line="116" w:lineRule="exact"/>
        <w:rPr>
          <w:sz w:val="20"/>
          <w:szCs w:val="20"/>
          <w:color w:val="auto"/>
        </w:rPr>
      </w:pPr>
    </w:p>
    <w:p>
      <w:pPr>
        <w:ind w:left="220" w:right="4300" w:firstLine="6"/>
        <w:spacing w:after="0" w:line="243" w:lineRule="auto"/>
        <w:tabs>
          <w:tab w:leader="none" w:pos="488" w:val="left"/>
        </w:tabs>
        <w:numPr>
          <w:ilvl w:val="0"/>
          <w:numId w:val="102"/>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IDENTIFICAÇÃO DO(A) SERVIDOR(A) </w:t>
      </w:r>
      <w:r>
        <w:rPr>
          <w:rFonts w:ascii="Century" w:cs="Century" w:eastAsia="Century" w:hAnsi="Century"/>
          <w:sz w:val="24"/>
          <w:szCs w:val="24"/>
          <w:color w:val="auto"/>
        </w:rPr>
        <w:t>Nome:</w:t>
      </w:r>
    </w:p>
    <w:p>
      <w:pPr>
        <w:spacing w:after="0" w:line="6" w:lineRule="exact"/>
        <w:rPr>
          <w:sz w:val="20"/>
          <w:szCs w:val="20"/>
          <w:color w:val="auto"/>
        </w:rPr>
      </w:pPr>
    </w:p>
    <w:tbl>
      <w:tblPr>
        <w:tblLayout w:type="fixed"/>
        <w:tblInd w:w="160" w:type="dxa"/>
        <w:tblCellMar>
          <w:top w:w="0" w:type="dxa"/>
          <w:left w:w="0" w:type="dxa"/>
          <w:bottom w:w="0" w:type="dxa"/>
          <w:right w:w="0" w:type="dxa"/>
        </w:tblCellMar>
      </w:tblPr>
      <w:tr>
        <w:trPr>
          <w:trHeight w:val="292"/>
        </w:trPr>
        <w:tc>
          <w:tcPr>
            <w:tcW w:w="3820" w:type="dxa"/>
            <w:vAlign w:val="bottom"/>
            <w:tcBorders>
              <w:bottom w:val="single" w:sz="8" w:color="auto"/>
            </w:tcBorders>
          </w:tcPr>
          <w:p>
            <w:pPr>
              <w:ind w:left="60"/>
              <w:spacing w:after="0"/>
              <w:rPr>
                <w:sz w:val="20"/>
                <w:szCs w:val="20"/>
                <w:color w:val="auto"/>
              </w:rPr>
            </w:pPr>
            <w:r>
              <w:rPr>
                <w:rFonts w:ascii="Century" w:cs="Century" w:eastAsia="Century" w:hAnsi="Century"/>
                <w:sz w:val="24"/>
                <w:szCs w:val="24"/>
                <w:color w:val="auto"/>
              </w:rPr>
              <w:t>Cargo:</w:t>
            </w:r>
          </w:p>
        </w:tc>
        <w:tc>
          <w:tcPr>
            <w:tcW w:w="4340" w:type="dxa"/>
            <w:vAlign w:val="bottom"/>
            <w:tcBorders>
              <w:bottom w:val="single" w:sz="8" w:color="auto"/>
            </w:tcBorders>
          </w:tcPr>
          <w:p>
            <w:pPr>
              <w:ind w:left="2240"/>
              <w:spacing w:after="0"/>
              <w:rPr>
                <w:sz w:val="20"/>
                <w:szCs w:val="20"/>
                <w:color w:val="auto"/>
              </w:rPr>
            </w:pPr>
            <w:r>
              <w:rPr>
                <w:rFonts w:ascii="Century" w:cs="Century" w:eastAsia="Century" w:hAnsi="Century"/>
                <w:sz w:val="24"/>
                <w:szCs w:val="24"/>
                <w:color w:val="auto"/>
              </w:rPr>
              <w:t>Mat. SIAPE:</w:t>
            </w:r>
          </w:p>
        </w:tc>
        <w:tc>
          <w:tcPr>
            <w:tcW w:w="840" w:type="dxa"/>
            <w:vAlign w:val="bottom"/>
            <w:tcBorders>
              <w:bottom w:val="single" w:sz="8" w:color="auto"/>
            </w:tcBorders>
          </w:tcPr>
          <w:p>
            <w:pPr>
              <w:spacing w:after="0"/>
              <w:rPr>
                <w:sz w:val="24"/>
                <w:szCs w:val="24"/>
                <w:color w:val="auto"/>
              </w:rPr>
            </w:pPr>
          </w:p>
        </w:tc>
      </w:tr>
      <w:tr>
        <w:trPr>
          <w:trHeight w:val="279"/>
        </w:trPr>
        <w:tc>
          <w:tcPr>
            <w:tcW w:w="3820" w:type="dxa"/>
            <w:vAlign w:val="bottom"/>
            <w:tcBorders>
              <w:bottom w:val="single" w:sz="8" w:color="auto"/>
            </w:tcBorders>
          </w:tcPr>
          <w:p>
            <w:pPr>
              <w:ind w:left="60"/>
              <w:spacing w:after="0" w:line="278" w:lineRule="exact"/>
              <w:rPr>
                <w:sz w:val="20"/>
                <w:szCs w:val="20"/>
                <w:color w:val="auto"/>
              </w:rPr>
            </w:pPr>
            <w:r>
              <w:rPr>
                <w:rFonts w:ascii="Century" w:cs="Century" w:eastAsia="Century" w:hAnsi="Century"/>
                <w:sz w:val="24"/>
                <w:szCs w:val="24"/>
                <w:color w:val="auto"/>
              </w:rPr>
              <w:t>Lotação:</w:t>
            </w:r>
          </w:p>
        </w:tc>
        <w:tc>
          <w:tcPr>
            <w:tcW w:w="4340" w:type="dxa"/>
            <w:vAlign w:val="bottom"/>
            <w:tcBorders>
              <w:bottom w:val="single" w:sz="8" w:color="auto"/>
            </w:tcBorders>
          </w:tcPr>
          <w:p>
            <w:pPr>
              <w:spacing w:after="0"/>
              <w:rPr>
                <w:sz w:val="24"/>
                <w:szCs w:val="24"/>
                <w:color w:val="auto"/>
              </w:rPr>
            </w:pPr>
          </w:p>
        </w:tc>
        <w:tc>
          <w:tcPr>
            <w:tcW w:w="840" w:type="dxa"/>
            <w:vAlign w:val="bottom"/>
            <w:tcBorders>
              <w:bottom w:val="single" w:sz="8" w:color="auto"/>
            </w:tcBorders>
          </w:tcPr>
          <w:p>
            <w:pPr>
              <w:spacing w:after="0"/>
              <w:rPr>
                <w:sz w:val="24"/>
                <w:szCs w:val="24"/>
                <w:color w:val="auto"/>
              </w:rPr>
            </w:pPr>
          </w:p>
        </w:tc>
      </w:tr>
      <w:tr>
        <w:trPr>
          <w:trHeight w:val="275"/>
        </w:trPr>
        <w:tc>
          <w:tcPr>
            <w:tcW w:w="3820" w:type="dxa"/>
            <w:vAlign w:val="bottom"/>
          </w:tcPr>
          <w:p>
            <w:pPr>
              <w:ind w:left="60"/>
              <w:spacing w:after="0" w:line="276" w:lineRule="exact"/>
              <w:rPr>
                <w:sz w:val="20"/>
                <w:szCs w:val="20"/>
                <w:color w:val="auto"/>
              </w:rPr>
            </w:pPr>
            <w:r>
              <w:rPr>
                <w:rFonts w:ascii="Century" w:cs="Century" w:eastAsia="Century" w:hAnsi="Century"/>
                <w:sz w:val="24"/>
                <w:szCs w:val="24"/>
                <w:color w:val="auto"/>
              </w:rPr>
              <w:t>Telefones: Residencial:</w:t>
            </w:r>
          </w:p>
        </w:tc>
        <w:tc>
          <w:tcPr>
            <w:tcW w:w="4340" w:type="dxa"/>
            <w:vAlign w:val="bottom"/>
          </w:tcPr>
          <w:p>
            <w:pPr>
              <w:ind w:left="1200"/>
              <w:spacing w:after="0" w:line="276" w:lineRule="exact"/>
              <w:rPr>
                <w:sz w:val="20"/>
                <w:szCs w:val="20"/>
                <w:color w:val="auto"/>
              </w:rPr>
            </w:pPr>
            <w:r>
              <w:rPr>
                <w:rFonts w:ascii="Century" w:cs="Century" w:eastAsia="Century" w:hAnsi="Century"/>
                <w:sz w:val="24"/>
                <w:szCs w:val="24"/>
                <w:color w:val="auto"/>
              </w:rPr>
              <w:t>; Comercial:</w:t>
            </w:r>
          </w:p>
        </w:tc>
        <w:tc>
          <w:tcPr>
            <w:tcW w:w="840" w:type="dxa"/>
            <w:vAlign w:val="bottom"/>
          </w:tcPr>
          <w:p>
            <w:pPr>
              <w:jc w:val="right"/>
              <w:spacing w:after="0" w:line="276" w:lineRule="exact"/>
              <w:rPr>
                <w:sz w:val="20"/>
                <w:szCs w:val="20"/>
                <w:color w:val="auto"/>
              </w:rPr>
            </w:pPr>
            <w:r>
              <w:rPr>
                <w:rFonts w:ascii="Century" w:cs="Century" w:eastAsia="Century" w:hAnsi="Century"/>
                <w:sz w:val="24"/>
                <w:szCs w:val="24"/>
                <w:color w:val="auto"/>
              </w:rPr>
              <w:t>;</w:t>
            </w:r>
          </w:p>
        </w:tc>
      </w:tr>
      <w:tr>
        <w:trPr>
          <w:trHeight w:val="288"/>
        </w:trPr>
        <w:tc>
          <w:tcPr>
            <w:tcW w:w="3820" w:type="dxa"/>
            <w:vAlign w:val="bottom"/>
          </w:tcPr>
          <w:p>
            <w:pPr>
              <w:ind w:left="60"/>
              <w:spacing w:after="0"/>
              <w:rPr>
                <w:sz w:val="20"/>
                <w:szCs w:val="20"/>
                <w:color w:val="auto"/>
              </w:rPr>
            </w:pPr>
            <w:r>
              <w:rPr>
                <w:rFonts w:ascii="Century" w:cs="Century" w:eastAsia="Century" w:hAnsi="Century"/>
                <w:sz w:val="24"/>
                <w:szCs w:val="24"/>
                <w:color w:val="auto"/>
              </w:rPr>
              <w:t>Celular:</w:t>
            </w:r>
          </w:p>
        </w:tc>
        <w:tc>
          <w:tcPr>
            <w:tcW w:w="4340" w:type="dxa"/>
            <w:vAlign w:val="bottom"/>
          </w:tcPr>
          <w:p>
            <w:pPr>
              <w:spacing w:after="0"/>
              <w:rPr>
                <w:sz w:val="24"/>
                <w:szCs w:val="24"/>
                <w:color w:val="auto"/>
              </w:rPr>
            </w:pPr>
          </w:p>
        </w:tc>
        <w:tc>
          <w:tcPr>
            <w:tcW w:w="840" w:type="dxa"/>
            <w:vAlign w:val="bottom"/>
          </w:tcPr>
          <w:p>
            <w:pPr>
              <w:spacing w:after="0"/>
              <w:rPr>
                <w:sz w:val="24"/>
                <w:szCs w:val="24"/>
                <w:color w:val="auto"/>
              </w:rPr>
            </w:pPr>
          </w:p>
        </w:tc>
      </w:tr>
    </w:tbl>
    <w:p>
      <w:pPr>
        <w:spacing w:after="0" w:line="309" w:lineRule="exact"/>
        <w:rPr>
          <w:sz w:val="20"/>
          <w:szCs w:val="20"/>
          <w:color w:val="auto"/>
        </w:rPr>
      </w:pPr>
    </w:p>
    <w:p>
      <w:pPr>
        <w:ind w:left="220"/>
        <w:spacing w:after="0"/>
        <w:rPr>
          <w:sz w:val="20"/>
          <w:szCs w:val="20"/>
          <w:color w:val="auto"/>
        </w:rPr>
      </w:pPr>
      <w:r>
        <w:rPr>
          <w:rFonts w:ascii="Century" w:cs="Century" w:eastAsia="Century" w:hAnsi="Century"/>
          <w:sz w:val="24"/>
          <w:szCs w:val="24"/>
          <w:b w:val="1"/>
          <w:bCs w:val="1"/>
          <w:color w:val="auto"/>
        </w:rPr>
        <w:t>2. FUNDAMENTAÇÃO LEGAL:</w:t>
      </w:r>
    </w:p>
    <w:p>
      <w:pPr>
        <w:spacing w:after="0" w:line="9" w:lineRule="exact"/>
        <w:rPr>
          <w:sz w:val="20"/>
          <w:szCs w:val="20"/>
          <w:color w:val="auto"/>
        </w:rPr>
      </w:pPr>
    </w:p>
    <w:p>
      <w:pPr>
        <w:ind w:left="220"/>
        <w:spacing w:after="0"/>
        <w:rPr>
          <w:sz w:val="20"/>
          <w:szCs w:val="20"/>
          <w:color w:val="auto"/>
        </w:rPr>
      </w:pPr>
      <w:r>
        <w:rPr>
          <w:rFonts w:ascii="Century" w:cs="Century" w:eastAsia="Century" w:hAnsi="Century"/>
          <w:sz w:val="24"/>
          <w:szCs w:val="24"/>
          <w:color w:val="auto"/>
        </w:rPr>
        <w:t>Auxílio Natalidade: Art. 196 da Lei nº 8.112/90</w:t>
      </w:r>
    </w:p>
    <w:p>
      <w:pPr>
        <w:ind w:left="220"/>
        <w:spacing w:after="0"/>
        <w:rPr>
          <w:sz w:val="20"/>
          <w:szCs w:val="20"/>
          <w:color w:val="auto"/>
        </w:rPr>
      </w:pPr>
      <w:r>
        <w:rPr>
          <w:rFonts w:ascii="Century" w:cs="Century" w:eastAsia="Century" w:hAnsi="Century"/>
          <w:sz w:val="24"/>
          <w:szCs w:val="24"/>
          <w:color w:val="auto"/>
        </w:rPr>
        <w:t>Auxílio Pré-Escolar: Decreto nº 977/1993</w:t>
      </w:r>
    </w:p>
    <w:p>
      <w:pPr>
        <w:spacing w:after="0" w:line="331" w:lineRule="exact"/>
        <w:rPr>
          <w:sz w:val="20"/>
          <w:szCs w:val="20"/>
          <w:color w:val="auto"/>
        </w:rPr>
      </w:pPr>
    </w:p>
    <w:p>
      <w:pPr>
        <w:ind w:left="220"/>
        <w:spacing w:after="0"/>
        <w:rPr>
          <w:sz w:val="20"/>
          <w:szCs w:val="20"/>
          <w:color w:val="auto"/>
        </w:rPr>
      </w:pPr>
      <w:r>
        <w:rPr>
          <w:rFonts w:ascii="Century" w:cs="Century" w:eastAsia="Century" w:hAnsi="Century"/>
          <w:sz w:val="24"/>
          <w:szCs w:val="24"/>
          <w:b w:val="1"/>
          <w:bCs w:val="1"/>
          <w:color w:val="auto"/>
        </w:rPr>
        <w:t>3. REQUERIMENTO</w:t>
      </w:r>
    </w:p>
    <w:p>
      <w:pPr>
        <w:spacing w:after="0" w:line="9" w:lineRule="exact"/>
        <w:rPr>
          <w:sz w:val="20"/>
          <w:szCs w:val="20"/>
          <w:color w:val="auto"/>
        </w:rPr>
      </w:pPr>
    </w:p>
    <w:tbl>
      <w:tblPr>
        <w:tblLayout w:type="fixed"/>
        <w:tblInd w:w="160" w:type="dxa"/>
        <w:tblCellMar>
          <w:top w:w="0" w:type="dxa"/>
          <w:left w:w="0" w:type="dxa"/>
          <w:bottom w:w="0" w:type="dxa"/>
          <w:right w:w="0" w:type="dxa"/>
        </w:tblCellMar>
      </w:tblPr>
      <w:tr>
        <w:trPr>
          <w:trHeight w:val="289"/>
        </w:trPr>
        <w:tc>
          <w:tcPr>
            <w:tcW w:w="7500" w:type="dxa"/>
            <w:vAlign w:val="bottom"/>
            <w:gridSpan w:val="6"/>
          </w:tcPr>
          <w:p>
            <w:pPr>
              <w:ind w:left="600"/>
              <w:spacing w:after="0"/>
              <w:rPr>
                <w:sz w:val="20"/>
                <w:szCs w:val="20"/>
                <w:color w:val="auto"/>
              </w:rPr>
            </w:pPr>
            <w:r>
              <w:rPr>
                <w:rFonts w:ascii="Century" w:cs="Century" w:eastAsia="Century" w:hAnsi="Century"/>
                <w:sz w:val="24"/>
                <w:szCs w:val="24"/>
                <w:color w:val="auto"/>
              </w:rPr>
              <w:t>Requer à Diretoria de Recursos Humanos o pagamento de (</w:t>
            </w:r>
          </w:p>
        </w:tc>
        <w:tc>
          <w:tcPr>
            <w:tcW w:w="1500" w:type="dxa"/>
            <w:vAlign w:val="bottom"/>
            <w:gridSpan w:val="3"/>
          </w:tcPr>
          <w:p>
            <w:pPr>
              <w:jc w:val="right"/>
              <w:spacing w:after="0"/>
              <w:rPr>
                <w:sz w:val="20"/>
                <w:szCs w:val="20"/>
                <w:color w:val="auto"/>
              </w:rPr>
            </w:pPr>
            <w:r>
              <w:rPr>
                <w:rFonts w:ascii="Century" w:cs="Century" w:eastAsia="Century" w:hAnsi="Century"/>
                <w:sz w:val="24"/>
                <w:szCs w:val="24"/>
                <w:color w:val="auto"/>
              </w:rPr>
              <w:t xml:space="preserve">) </w:t>
            </w:r>
            <w:r>
              <w:rPr>
                <w:rFonts w:ascii="Century" w:cs="Century" w:eastAsia="Century" w:hAnsi="Century"/>
                <w:sz w:val="24"/>
                <w:szCs w:val="24"/>
                <w:b w:val="1"/>
                <w:bCs w:val="1"/>
                <w:color w:val="auto"/>
              </w:rPr>
              <w:t>AUXÍLIO</w:t>
            </w:r>
          </w:p>
        </w:tc>
      </w:tr>
      <w:tr>
        <w:trPr>
          <w:trHeight w:val="288"/>
        </w:trPr>
        <w:tc>
          <w:tcPr>
            <w:tcW w:w="2260" w:type="dxa"/>
            <w:vAlign w:val="bottom"/>
          </w:tcPr>
          <w:p>
            <w:pPr>
              <w:ind w:left="60"/>
              <w:spacing w:after="0"/>
              <w:rPr>
                <w:sz w:val="20"/>
                <w:szCs w:val="20"/>
                <w:color w:val="auto"/>
              </w:rPr>
            </w:pPr>
            <w:r>
              <w:rPr>
                <w:rFonts w:ascii="Century" w:cs="Century" w:eastAsia="Century" w:hAnsi="Century"/>
                <w:sz w:val="24"/>
                <w:szCs w:val="24"/>
                <w:b w:val="1"/>
                <w:bCs w:val="1"/>
                <w:color w:val="auto"/>
              </w:rPr>
              <w:t>NATALIDADE</w:t>
            </w:r>
            <w:r>
              <w:rPr>
                <w:rFonts w:ascii="Century" w:cs="Century" w:eastAsia="Century" w:hAnsi="Century"/>
                <w:sz w:val="24"/>
                <w:szCs w:val="24"/>
                <w:color w:val="auto"/>
              </w:rPr>
              <w:t>, (</w:t>
            </w:r>
          </w:p>
        </w:tc>
        <w:tc>
          <w:tcPr>
            <w:tcW w:w="4560" w:type="dxa"/>
            <w:vAlign w:val="bottom"/>
            <w:gridSpan w:val="3"/>
          </w:tcPr>
          <w:p>
            <w:pPr>
              <w:ind w:left="180"/>
              <w:spacing w:after="0"/>
              <w:rPr>
                <w:sz w:val="20"/>
                <w:szCs w:val="20"/>
                <w:color w:val="auto"/>
              </w:rPr>
            </w:pPr>
            <w:r>
              <w:rPr>
                <w:rFonts w:ascii="Century" w:cs="Century" w:eastAsia="Century" w:hAnsi="Century"/>
                <w:sz w:val="24"/>
                <w:szCs w:val="24"/>
                <w:color w:val="auto"/>
              </w:rPr>
              <w:t xml:space="preserve">) </w:t>
            </w:r>
            <w:r>
              <w:rPr>
                <w:rFonts w:ascii="Century" w:cs="Century" w:eastAsia="Century" w:hAnsi="Century"/>
                <w:sz w:val="24"/>
                <w:szCs w:val="24"/>
                <w:b w:val="1"/>
                <w:bCs w:val="1"/>
                <w:color w:val="auto"/>
              </w:rPr>
              <w:t>AUXÍLIO PRÉ-ESCOLAR</w:t>
            </w:r>
            <w:r>
              <w:rPr>
                <w:rFonts w:ascii="Century" w:cs="Century" w:eastAsia="Century" w:hAnsi="Century"/>
                <w:sz w:val="24"/>
                <w:szCs w:val="24"/>
                <w:color w:val="auto"/>
              </w:rPr>
              <w:t xml:space="preserve"> e/ou (</w:t>
            </w:r>
          </w:p>
        </w:tc>
        <w:tc>
          <w:tcPr>
            <w:tcW w:w="2180" w:type="dxa"/>
            <w:vAlign w:val="bottom"/>
            <w:gridSpan w:val="5"/>
          </w:tcPr>
          <w:p>
            <w:pPr>
              <w:jc w:val="right"/>
              <w:spacing w:after="0"/>
              <w:rPr>
                <w:sz w:val="20"/>
                <w:szCs w:val="20"/>
                <w:color w:val="auto"/>
              </w:rPr>
            </w:pPr>
            <w:r>
              <w:rPr>
                <w:rFonts w:ascii="Century" w:cs="Century" w:eastAsia="Century" w:hAnsi="Century"/>
                <w:sz w:val="24"/>
                <w:szCs w:val="24"/>
                <w:color w:val="auto"/>
              </w:rPr>
              <w:t xml:space="preserve">) </w:t>
            </w:r>
            <w:r>
              <w:rPr>
                <w:rFonts w:ascii="Century" w:cs="Century" w:eastAsia="Century" w:hAnsi="Century"/>
                <w:sz w:val="24"/>
                <w:szCs w:val="24"/>
                <w:b w:val="1"/>
                <w:bCs w:val="1"/>
                <w:color w:val="auto"/>
              </w:rPr>
              <w:t>INCLUSÃO DE</w:t>
            </w:r>
          </w:p>
        </w:tc>
      </w:tr>
      <w:tr>
        <w:trPr>
          <w:trHeight w:val="294"/>
        </w:trPr>
        <w:tc>
          <w:tcPr>
            <w:tcW w:w="9000" w:type="dxa"/>
            <w:vAlign w:val="bottom"/>
            <w:tcBorders>
              <w:bottom w:val="single" w:sz="8" w:color="auto"/>
            </w:tcBorders>
            <w:gridSpan w:val="9"/>
          </w:tcPr>
          <w:p>
            <w:pPr>
              <w:ind w:left="60"/>
              <w:spacing w:after="0"/>
              <w:rPr>
                <w:sz w:val="20"/>
                <w:szCs w:val="20"/>
                <w:color w:val="auto"/>
              </w:rPr>
            </w:pPr>
            <w:r>
              <w:rPr>
                <w:rFonts w:ascii="Century" w:cs="Century" w:eastAsia="Century" w:hAnsi="Century"/>
                <w:sz w:val="24"/>
                <w:szCs w:val="24"/>
                <w:b w:val="1"/>
                <w:bCs w:val="1"/>
                <w:color w:val="auto"/>
              </w:rPr>
              <w:t>DEPENDENTES</w:t>
            </w:r>
            <w:r>
              <w:rPr>
                <w:rFonts w:ascii="Century" w:cs="Century" w:eastAsia="Century" w:hAnsi="Century"/>
                <w:sz w:val="24"/>
                <w:szCs w:val="24"/>
                <w:color w:val="auto"/>
              </w:rPr>
              <w:t>, conforme abaixo assinalado e documentação anexa.</w:t>
            </w:r>
          </w:p>
        </w:tc>
      </w:tr>
      <w:tr>
        <w:trPr>
          <w:trHeight w:val="246"/>
        </w:trPr>
        <w:tc>
          <w:tcPr>
            <w:tcW w:w="2260" w:type="dxa"/>
            <w:vAlign w:val="bottom"/>
            <w:tcBorders>
              <w:bottom w:val="single" w:sz="8" w:color="auto"/>
            </w:tcBorders>
          </w:tcPr>
          <w:p>
            <w:pPr>
              <w:ind w:left="1420"/>
              <w:spacing w:after="0" w:line="237" w:lineRule="exact"/>
              <w:rPr>
                <w:sz w:val="20"/>
                <w:szCs w:val="20"/>
                <w:color w:val="auto"/>
              </w:rPr>
            </w:pPr>
            <w:r>
              <w:rPr>
                <w:rFonts w:ascii="Century" w:cs="Century" w:eastAsia="Century" w:hAnsi="Century"/>
                <w:sz w:val="20"/>
                <w:szCs w:val="20"/>
                <w:b w:val="1"/>
                <w:bCs w:val="1"/>
                <w:color w:val="auto"/>
              </w:rPr>
              <w:t>NOME</w:t>
            </w:r>
          </w:p>
        </w:tc>
        <w:tc>
          <w:tcPr>
            <w:tcW w:w="1260" w:type="dxa"/>
            <w:vAlign w:val="bottom"/>
            <w:tcBorders>
              <w:bottom w:val="single" w:sz="8" w:color="auto"/>
              <w:right w:val="single" w:sz="8" w:color="auto"/>
            </w:tcBorders>
          </w:tcPr>
          <w:p>
            <w:pPr>
              <w:spacing w:after="0"/>
              <w:rPr>
                <w:sz w:val="21"/>
                <w:szCs w:val="21"/>
                <w:color w:val="auto"/>
              </w:rPr>
            </w:pPr>
          </w:p>
        </w:tc>
        <w:tc>
          <w:tcPr>
            <w:tcW w:w="1700" w:type="dxa"/>
            <w:vAlign w:val="bottom"/>
            <w:tcBorders>
              <w:bottom w:val="single" w:sz="8" w:color="auto"/>
              <w:right w:val="single" w:sz="8" w:color="auto"/>
            </w:tcBorders>
          </w:tcPr>
          <w:p>
            <w:pPr>
              <w:ind w:left="620"/>
              <w:spacing w:after="0" w:line="237" w:lineRule="exact"/>
              <w:rPr>
                <w:sz w:val="20"/>
                <w:szCs w:val="20"/>
                <w:color w:val="auto"/>
              </w:rPr>
            </w:pPr>
            <w:r>
              <w:rPr>
                <w:rFonts w:ascii="Century" w:cs="Century" w:eastAsia="Century" w:hAnsi="Century"/>
                <w:sz w:val="20"/>
                <w:szCs w:val="20"/>
                <w:b w:val="1"/>
                <w:bCs w:val="1"/>
                <w:color w:val="auto"/>
              </w:rPr>
              <w:t>CPF</w:t>
            </w:r>
          </w:p>
        </w:tc>
        <w:tc>
          <w:tcPr>
            <w:tcW w:w="1600" w:type="dxa"/>
            <w:vAlign w:val="bottom"/>
            <w:tcBorders>
              <w:bottom w:val="single" w:sz="8" w:color="auto"/>
            </w:tcBorders>
          </w:tcPr>
          <w:p>
            <w:pPr>
              <w:ind w:left="120"/>
              <w:spacing w:after="0" w:line="237" w:lineRule="exact"/>
              <w:rPr>
                <w:sz w:val="20"/>
                <w:szCs w:val="20"/>
                <w:color w:val="auto"/>
              </w:rPr>
            </w:pPr>
            <w:r>
              <w:rPr>
                <w:rFonts w:ascii="Century" w:cs="Century" w:eastAsia="Century" w:hAnsi="Century"/>
                <w:sz w:val="20"/>
                <w:szCs w:val="20"/>
                <w:b w:val="1"/>
                <w:bCs w:val="1"/>
                <w:color w:val="auto"/>
              </w:rPr>
              <w:t>PARENTESCO</w:t>
            </w:r>
          </w:p>
        </w:tc>
        <w:tc>
          <w:tcPr>
            <w:tcW w:w="100" w:type="dxa"/>
            <w:vAlign w:val="bottom"/>
            <w:tcBorders>
              <w:bottom w:val="single" w:sz="8" w:color="auto"/>
              <w:right w:val="single" w:sz="8" w:color="auto"/>
            </w:tcBorders>
          </w:tcPr>
          <w:p>
            <w:pPr>
              <w:spacing w:after="0"/>
              <w:rPr>
                <w:sz w:val="21"/>
                <w:szCs w:val="21"/>
                <w:color w:val="auto"/>
              </w:rPr>
            </w:pPr>
          </w:p>
        </w:tc>
        <w:tc>
          <w:tcPr>
            <w:tcW w:w="580" w:type="dxa"/>
            <w:vAlign w:val="bottom"/>
            <w:tcBorders>
              <w:bottom w:val="single" w:sz="8" w:color="auto"/>
              <w:right w:val="single" w:sz="8" w:color="auto"/>
            </w:tcBorders>
          </w:tcPr>
          <w:p>
            <w:pPr>
              <w:ind w:left="60"/>
              <w:spacing w:after="0" w:line="237" w:lineRule="exact"/>
              <w:rPr>
                <w:sz w:val="20"/>
                <w:szCs w:val="20"/>
                <w:color w:val="auto"/>
              </w:rPr>
            </w:pPr>
            <w:r>
              <w:rPr>
                <w:rFonts w:ascii="Century" w:cs="Century" w:eastAsia="Century" w:hAnsi="Century"/>
                <w:sz w:val="20"/>
                <w:szCs w:val="20"/>
                <w:b w:val="1"/>
                <w:bCs w:val="1"/>
                <w:color w:val="auto"/>
              </w:rPr>
              <w:t>APE</w:t>
            </w:r>
          </w:p>
        </w:tc>
        <w:tc>
          <w:tcPr>
            <w:tcW w:w="420" w:type="dxa"/>
            <w:vAlign w:val="bottom"/>
            <w:tcBorders>
              <w:bottom w:val="single" w:sz="8" w:color="auto"/>
              <w:right w:val="single" w:sz="8" w:color="auto"/>
            </w:tcBorders>
          </w:tcPr>
          <w:p>
            <w:pPr>
              <w:ind w:left="80"/>
              <w:spacing w:after="0" w:line="237" w:lineRule="exact"/>
              <w:rPr>
                <w:sz w:val="20"/>
                <w:szCs w:val="20"/>
                <w:color w:val="auto"/>
              </w:rPr>
            </w:pPr>
            <w:r>
              <w:rPr>
                <w:rFonts w:ascii="Century" w:cs="Century" w:eastAsia="Century" w:hAnsi="Century"/>
                <w:sz w:val="20"/>
                <w:szCs w:val="20"/>
                <w:b w:val="1"/>
                <w:bCs w:val="1"/>
                <w:color w:val="auto"/>
              </w:rPr>
              <w:t>IR</w:t>
            </w:r>
          </w:p>
        </w:tc>
        <w:tc>
          <w:tcPr>
            <w:tcW w:w="640" w:type="dxa"/>
            <w:vAlign w:val="bottom"/>
            <w:tcBorders>
              <w:bottom w:val="single" w:sz="8" w:color="auto"/>
              <w:right w:val="single" w:sz="8" w:color="auto"/>
            </w:tcBorders>
          </w:tcPr>
          <w:p>
            <w:pPr>
              <w:ind w:left="140"/>
              <w:spacing w:after="0" w:line="237" w:lineRule="exact"/>
              <w:rPr>
                <w:sz w:val="20"/>
                <w:szCs w:val="20"/>
                <w:color w:val="auto"/>
              </w:rPr>
            </w:pPr>
            <w:r>
              <w:rPr>
                <w:rFonts w:ascii="Century" w:cs="Century" w:eastAsia="Century" w:hAnsi="Century"/>
                <w:sz w:val="20"/>
                <w:szCs w:val="20"/>
                <w:b w:val="1"/>
                <w:bCs w:val="1"/>
                <w:color w:val="auto"/>
              </w:rPr>
              <w:t>AN</w:t>
            </w:r>
          </w:p>
        </w:tc>
        <w:tc>
          <w:tcPr>
            <w:tcW w:w="440" w:type="dxa"/>
            <w:vAlign w:val="bottom"/>
            <w:tcBorders>
              <w:bottom w:val="single" w:sz="8" w:color="auto"/>
            </w:tcBorders>
          </w:tcPr>
          <w:p>
            <w:pPr>
              <w:jc w:val="right"/>
              <w:spacing w:after="0" w:line="237" w:lineRule="exact"/>
              <w:rPr>
                <w:sz w:val="20"/>
                <w:szCs w:val="20"/>
                <w:color w:val="auto"/>
              </w:rPr>
            </w:pPr>
            <w:r>
              <w:rPr>
                <w:rFonts w:ascii="Century" w:cs="Century" w:eastAsia="Century" w:hAnsi="Century"/>
                <w:sz w:val="20"/>
                <w:szCs w:val="20"/>
                <w:b w:val="1"/>
                <w:bCs w:val="1"/>
                <w:color w:val="auto"/>
              </w:rPr>
              <w:t>PF</w:t>
            </w:r>
          </w:p>
        </w:tc>
      </w:tr>
      <w:tr>
        <w:trPr>
          <w:trHeight w:val="286"/>
        </w:trPr>
        <w:tc>
          <w:tcPr>
            <w:tcW w:w="2260" w:type="dxa"/>
            <w:vAlign w:val="bottom"/>
            <w:tcBorders>
              <w:bottom w:val="single" w:sz="8" w:color="auto"/>
            </w:tcBorders>
          </w:tcPr>
          <w:p>
            <w:pPr>
              <w:spacing w:after="0"/>
              <w:rPr>
                <w:sz w:val="24"/>
                <w:szCs w:val="24"/>
                <w:color w:val="auto"/>
              </w:rPr>
            </w:pPr>
          </w:p>
        </w:tc>
        <w:tc>
          <w:tcPr>
            <w:tcW w:w="1260" w:type="dxa"/>
            <w:vAlign w:val="bottom"/>
            <w:tcBorders>
              <w:bottom w:val="single" w:sz="8" w:color="auto"/>
              <w:right w:val="single" w:sz="8" w:color="auto"/>
            </w:tcBorders>
          </w:tcPr>
          <w:p>
            <w:pPr>
              <w:spacing w:after="0"/>
              <w:rPr>
                <w:sz w:val="24"/>
                <w:szCs w:val="24"/>
                <w:color w:val="auto"/>
              </w:rPr>
            </w:pPr>
          </w:p>
        </w:tc>
        <w:tc>
          <w:tcPr>
            <w:tcW w:w="1700" w:type="dxa"/>
            <w:vAlign w:val="bottom"/>
            <w:tcBorders>
              <w:bottom w:val="single" w:sz="8" w:color="auto"/>
              <w:right w:val="single" w:sz="8" w:color="auto"/>
            </w:tcBorders>
          </w:tcPr>
          <w:p>
            <w:pPr>
              <w:spacing w:after="0"/>
              <w:rPr>
                <w:sz w:val="24"/>
                <w:szCs w:val="24"/>
                <w:color w:val="auto"/>
              </w:rPr>
            </w:pPr>
          </w:p>
        </w:tc>
        <w:tc>
          <w:tcPr>
            <w:tcW w:w="1600" w:type="dxa"/>
            <w:vAlign w:val="bottom"/>
            <w:tcBorders>
              <w:bottom w:val="single" w:sz="8" w:color="auto"/>
            </w:tcBorders>
          </w:tcPr>
          <w:p>
            <w:pPr>
              <w:spacing w:after="0"/>
              <w:rPr>
                <w:sz w:val="24"/>
                <w:szCs w:val="24"/>
                <w:color w:val="auto"/>
              </w:rPr>
            </w:pPr>
          </w:p>
        </w:tc>
        <w:tc>
          <w:tcPr>
            <w:tcW w:w="100" w:type="dxa"/>
            <w:vAlign w:val="bottom"/>
            <w:tcBorders>
              <w:bottom w:val="single" w:sz="8" w:color="auto"/>
              <w:right w:val="single" w:sz="8" w:color="auto"/>
            </w:tcBorders>
          </w:tcPr>
          <w:p>
            <w:pPr>
              <w:spacing w:after="0"/>
              <w:rPr>
                <w:sz w:val="24"/>
                <w:szCs w:val="24"/>
                <w:color w:val="auto"/>
              </w:rPr>
            </w:pPr>
          </w:p>
        </w:tc>
        <w:tc>
          <w:tcPr>
            <w:tcW w:w="58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640" w:type="dxa"/>
            <w:vAlign w:val="bottom"/>
            <w:tcBorders>
              <w:bottom w:val="single" w:sz="8" w:color="auto"/>
              <w:right w:val="single" w:sz="8" w:color="auto"/>
            </w:tcBorders>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r>
      <w:tr>
        <w:trPr>
          <w:trHeight w:val="278"/>
        </w:trPr>
        <w:tc>
          <w:tcPr>
            <w:tcW w:w="2260" w:type="dxa"/>
            <w:vAlign w:val="bottom"/>
            <w:tcBorders>
              <w:bottom w:val="single" w:sz="8" w:color="auto"/>
            </w:tcBorders>
          </w:tcPr>
          <w:p>
            <w:pPr>
              <w:spacing w:after="0"/>
              <w:rPr>
                <w:sz w:val="24"/>
                <w:szCs w:val="24"/>
                <w:color w:val="auto"/>
              </w:rPr>
            </w:pPr>
          </w:p>
        </w:tc>
        <w:tc>
          <w:tcPr>
            <w:tcW w:w="1260" w:type="dxa"/>
            <w:vAlign w:val="bottom"/>
            <w:tcBorders>
              <w:bottom w:val="single" w:sz="8" w:color="auto"/>
              <w:right w:val="single" w:sz="8" w:color="auto"/>
            </w:tcBorders>
          </w:tcPr>
          <w:p>
            <w:pPr>
              <w:spacing w:after="0"/>
              <w:rPr>
                <w:sz w:val="24"/>
                <w:szCs w:val="24"/>
                <w:color w:val="auto"/>
              </w:rPr>
            </w:pPr>
          </w:p>
        </w:tc>
        <w:tc>
          <w:tcPr>
            <w:tcW w:w="1700" w:type="dxa"/>
            <w:vAlign w:val="bottom"/>
            <w:tcBorders>
              <w:bottom w:val="single" w:sz="8" w:color="auto"/>
              <w:right w:val="single" w:sz="8" w:color="auto"/>
            </w:tcBorders>
          </w:tcPr>
          <w:p>
            <w:pPr>
              <w:spacing w:after="0"/>
              <w:rPr>
                <w:sz w:val="24"/>
                <w:szCs w:val="24"/>
                <w:color w:val="auto"/>
              </w:rPr>
            </w:pPr>
          </w:p>
        </w:tc>
        <w:tc>
          <w:tcPr>
            <w:tcW w:w="1600" w:type="dxa"/>
            <w:vAlign w:val="bottom"/>
            <w:tcBorders>
              <w:bottom w:val="single" w:sz="8" w:color="auto"/>
            </w:tcBorders>
          </w:tcPr>
          <w:p>
            <w:pPr>
              <w:spacing w:after="0"/>
              <w:rPr>
                <w:sz w:val="24"/>
                <w:szCs w:val="24"/>
                <w:color w:val="auto"/>
              </w:rPr>
            </w:pPr>
          </w:p>
        </w:tc>
        <w:tc>
          <w:tcPr>
            <w:tcW w:w="100" w:type="dxa"/>
            <w:vAlign w:val="bottom"/>
            <w:tcBorders>
              <w:bottom w:val="single" w:sz="8" w:color="auto"/>
              <w:right w:val="single" w:sz="8" w:color="auto"/>
            </w:tcBorders>
          </w:tcPr>
          <w:p>
            <w:pPr>
              <w:spacing w:after="0"/>
              <w:rPr>
                <w:sz w:val="24"/>
                <w:szCs w:val="24"/>
                <w:color w:val="auto"/>
              </w:rPr>
            </w:pPr>
          </w:p>
        </w:tc>
        <w:tc>
          <w:tcPr>
            <w:tcW w:w="58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640" w:type="dxa"/>
            <w:vAlign w:val="bottom"/>
            <w:tcBorders>
              <w:bottom w:val="single" w:sz="8" w:color="auto"/>
              <w:right w:val="single" w:sz="8" w:color="auto"/>
            </w:tcBorders>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r>
      <w:tr>
        <w:trPr>
          <w:trHeight w:val="280"/>
        </w:trPr>
        <w:tc>
          <w:tcPr>
            <w:tcW w:w="2260" w:type="dxa"/>
            <w:vAlign w:val="bottom"/>
            <w:tcBorders>
              <w:bottom w:val="single" w:sz="8" w:color="auto"/>
            </w:tcBorders>
          </w:tcPr>
          <w:p>
            <w:pPr>
              <w:spacing w:after="0"/>
              <w:rPr>
                <w:sz w:val="24"/>
                <w:szCs w:val="24"/>
                <w:color w:val="auto"/>
              </w:rPr>
            </w:pPr>
          </w:p>
        </w:tc>
        <w:tc>
          <w:tcPr>
            <w:tcW w:w="1260" w:type="dxa"/>
            <w:vAlign w:val="bottom"/>
            <w:tcBorders>
              <w:bottom w:val="single" w:sz="8" w:color="auto"/>
              <w:right w:val="single" w:sz="8" w:color="auto"/>
            </w:tcBorders>
          </w:tcPr>
          <w:p>
            <w:pPr>
              <w:spacing w:after="0"/>
              <w:rPr>
                <w:sz w:val="24"/>
                <w:szCs w:val="24"/>
                <w:color w:val="auto"/>
              </w:rPr>
            </w:pPr>
          </w:p>
        </w:tc>
        <w:tc>
          <w:tcPr>
            <w:tcW w:w="1700" w:type="dxa"/>
            <w:vAlign w:val="bottom"/>
            <w:tcBorders>
              <w:bottom w:val="single" w:sz="8" w:color="auto"/>
              <w:right w:val="single" w:sz="8" w:color="auto"/>
            </w:tcBorders>
          </w:tcPr>
          <w:p>
            <w:pPr>
              <w:spacing w:after="0"/>
              <w:rPr>
                <w:sz w:val="24"/>
                <w:szCs w:val="24"/>
                <w:color w:val="auto"/>
              </w:rPr>
            </w:pPr>
          </w:p>
        </w:tc>
        <w:tc>
          <w:tcPr>
            <w:tcW w:w="1600" w:type="dxa"/>
            <w:vAlign w:val="bottom"/>
            <w:tcBorders>
              <w:bottom w:val="single" w:sz="8" w:color="auto"/>
            </w:tcBorders>
          </w:tcPr>
          <w:p>
            <w:pPr>
              <w:spacing w:after="0"/>
              <w:rPr>
                <w:sz w:val="24"/>
                <w:szCs w:val="24"/>
                <w:color w:val="auto"/>
              </w:rPr>
            </w:pPr>
          </w:p>
        </w:tc>
        <w:tc>
          <w:tcPr>
            <w:tcW w:w="100" w:type="dxa"/>
            <w:vAlign w:val="bottom"/>
            <w:tcBorders>
              <w:bottom w:val="single" w:sz="8" w:color="auto"/>
              <w:right w:val="single" w:sz="8" w:color="auto"/>
            </w:tcBorders>
          </w:tcPr>
          <w:p>
            <w:pPr>
              <w:spacing w:after="0"/>
              <w:rPr>
                <w:sz w:val="24"/>
                <w:szCs w:val="24"/>
                <w:color w:val="auto"/>
              </w:rPr>
            </w:pPr>
          </w:p>
        </w:tc>
        <w:tc>
          <w:tcPr>
            <w:tcW w:w="58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640" w:type="dxa"/>
            <w:vAlign w:val="bottom"/>
            <w:tcBorders>
              <w:bottom w:val="single" w:sz="8" w:color="auto"/>
              <w:right w:val="single" w:sz="8" w:color="auto"/>
            </w:tcBorders>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r>
      <w:tr>
        <w:trPr>
          <w:trHeight w:val="278"/>
        </w:trPr>
        <w:tc>
          <w:tcPr>
            <w:tcW w:w="2260" w:type="dxa"/>
            <w:vAlign w:val="bottom"/>
            <w:tcBorders>
              <w:bottom w:val="single" w:sz="8" w:color="auto"/>
            </w:tcBorders>
          </w:tcPr>
          <w:p>
            <w:pPr>
              <w:spacing w:after="0"/>
              <w:rPr>
                <w:sz w:val="24"/>
                <w:szCs w:val="24"/>
                <w:color w:val="auto"/>
              </w:rPr>
            </w:pPr>
          </w:p>
        </w:tc>
        <w:tc>
          <w:tcPr>
            <w:tcW w:w="1260" w:type="dxa"/>
            <w:vAlign w:val="bottom"/>
            <w:tcBorders>
              <w:bottom w:val="single" w:sz="8" w:color="auto"/>
              <w:right w:val="single" w:sz="8" w:color="auto"/>
            </w:tcBorders>
          </w:tcPr>
          <w:p>
            <w:pPr>
              <w:spacing w:after="0"/>
              <w:rPr>
                <w:sz w:val="24"/>
                <w:szCs w:val="24"/>
                <w:color w:val="auto"/>
              </w:rPr>
            </w:pPr>
          </w:p>
        </w:tc>
        <w:tc>
          <w:tcPr>
            <w:tcW w:w="1700" w:type="dxa"/>
            <w:vAlign w:val="bottom"/>
            <w:tcBorders>
              <w:bottom w:val="single" w:sz="8" w:color="auto"/>
              <w:right w:val="single" w:sz="8" w:color="auto"/>
            </w:tcBorders>
          </w:tcPr>
          <w:p>
            <w:pPr>
              <w:spacing w:after="0"/>
              <w:rPr>
                <w:sz w:val="24"/>
                <w:szCs w:val="24"/>
                <w:color w:val="auto"/>
              </w:rPr>
            </w:pPr>
          </w:p>
        </w:tc>
        <w:tc>
          <w:tcPr>
            <w:tcW w:w="1600" w:type="dxa"/>
            <w:vAlign w:val="bottom"/>
            <w:tcBorders>
              <w:bottom w:val="single" w:sz="8" w:color="auto"/>
            </w:tcBorders>
          </w:tcPr>
          <w:p>
            <w:pPr>
              <w:spacing w:after="0"/>
              <w:rPr>
                <w:sz w:val="24"/>
                <w:szCs w:val="24"/>
                <w:color w:val="auto"/>
              </w:rPr>
            </w:pPr>
          </w:p>
        </w:tc>
        <w:tc>
          <w:tcPr>
            <w:tcW w:w="100" w:type="dxa"/>
            <w:vAlign w:val="bottom"/>
            <w:tcBorders>
              <w:bottom w:val="single" w:sz="8" w:color="auto"/>
              <w:right w:val="single" w:sz="8" w:color="auto"/>
            </w:tcBorders>
          </w:tcPr>
          <w:p>
            <w:pPr>
              <w:spacing w:after="0"/>
              <w:rPr>
                <w:sz w:val="24"/>
                <w:szCs w:val="24"/>
                <w:color w:val="auto"/>
              </w:rPr>
            </w:pPr>
          </w:p>
        </w:tc>
        <w:tc>
          <w:tcPr>
            <w:tcW w:w="58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640" w:type="dxa"/>
            <w:vAlign w:val="bottom"/>
            <w:tcBorders>
              <w:bottom w:val="single" w:sz="8" w:color="auto"/>
              <w:right w:val="single" w:sz="8" w:color="auto"/>
            </w:tcBorders>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r>
      <w:tr>
        <w:trPr>
          <w:trHeight w:val="280"/>
        </w:trPr>
        <w:tc>
          <w:tcPr>
            <w:tcW w:w="2260" w:type="dxa"/>
            <w:vAlign w:val="bottom"/>
            <w:tcBorders>
              <w:bottom w:val="single" w:sz="8" w:color="auto"/>
            </w:tcBorders>
          </w:tcPr>
          <w:p>
            <w:pPr>
              <w:spacing w:after="0"/>
              <w:rPr>
                <w:sz w:val="24"/>
                <w:szCs w:val="24"/>
                <w:color w:val="auto"/>
              </w:rPr>
            </w:pPr>
          </w:p>
        </w:tc>
        <w:tc>
          <w:tcPr>
            <w:tcW w:w="1260" w:type="dxa"/>
            <w:vAlign w:val="bottom"/>
            <w:tcBorders>
              <w:bottom w:val="single" w:sz="8" w:color="auto"/>
              <w:right w:val="single" w:sz="8" w:color="auto"/>
            </w:tcBorders>
          </w:tcPr>
          <w:p>
            <w:pPr>
              <w:spacing w:after="0"/>
              <w:rPr>
                <w:sz w:val="24"/>
                <w:szCs w:val="24"/>
                <w:color w:val="auto"/>
              </w:rPr>
            </w:pPr>
          </w:p>
        </w:tc>
        <w:tc>
          <w:tcPr>
            <w:tcW w:w="1700" w:type="dxa"/>
            <w:vAlign w:val="bottom"/>
            <w:tcBorders>
              <w:bottom w:val="single" w:sz="8" w:color="auto"/>
              <w:right w:val="single" w:sz="8" w:color="auto"/>
            </w:tcBorders>
          </w:tcPr>
          <w:p>
            <w:pPr>
              <w:spacing w:after="0"/>
              <w:rPr>
                <w:sz w:val="24"/>
                <w:szCs w:val="24"/>
                <w:color w:val="auto"/>
              </w:rPr>
            </w:pPr>
          </w:p>
        </w:tc>
        <w:tc>
          <w:tcPr>
            <w:tcW w:w="1600" w:type="dxa"/>
            <w:vAlign w:val="bottom"/>
            <w:tcBorders>
              <w:bottom w:val="single" w:sz="8" w:color="auto"/>
            </w:tcBorders>
          </w:tcPr>
          <w:p>
            <w:pPr>
              <w:spacing w:after="0"/>
              <w:rPr>
                <w:sz w:val="24"/>
                <w:szCs w:val="24"/>
                <w:color w:val="auto"/>
              </w:rPr>
            </w:pPr>
          </w:p>
        </w:tc>
        <w:tc>
          <w:tcPr>
            <w:tcW w:w="100" w:type="dxa"/>
            <w:vAlign w:val="bottom"/>
            <w:tcBorders>
              <w:bottom w:val="single" w:sz="8" w:color="auto"/>
              <w:right w:val="single" w:sz="8" w:color="auto"/>
            </w:tcBorders>
          </w:tcPr>
          <w:p>
            <w:pPr>
              <w:spacing w:after="0"/>
              <w:rPr>
                <w:sz w:val="24"/>
                <w:szCs w:val="24"/>
                <w:color w:val="auto"/>
              </w:rPr>
            </w:pPr>
          </w:p>
        </w:tc>
        <w:tc>
          <w:tcPr>
            <w:tcW w:w="58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640" w:type="dxa"/>
            <w:vAlign w:val="bottom"/>
            <w:tcBorders>
              <w:bottom w:val="single" w:sz="8" w:color="auto"/>
              <w:right w:val="single" w:sz="8" w:color="auto"/>
            </w:tcBorders>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r>
      <w:tr>
        <w:trPr>
          <w:trHeight w:val="278"/>
        </w:trPr>
        <w:tc>
          <w:tcPr>
            <w:tcW w:w="2260" w:type="dxa"/>
            <w:vAlign w:val="bottom"/>
            <w:tcBorders>
              <w:bottom w:val="single" w:sz="8" w:color="auto"/>
            </w:tcBorders>
          </w:tcPr>
          <w:p>
            <w:pPr>
              <w:spacing w:after="0"/>
              <w:rPr>
                <w:sz w:val="24"/>
                <w:szCs w:val="24"/>
                <w:color w:val="auto"/>
              </w:rPr>
            </w:pPr>
          </w:p>
        </w:tc>
        <w:tc>
          <w:tcPr>
            <w:tcW w:w="1260" w:type="dxa"/>
            <w:vAlign w:val="bottom"/>
            <w:tcBorders>
              <w:bottom w:val="single" w:sz="8" w:color="auto"/>
              <w:right w:val="single" w:sz="8" w:color="auto"/>
            </w:tcBorders>
          </w:tcPr>
          <w:p>
            <w:pPr>
              <w:spacing w:after="0"/>
              <w:rPr>
                <w:sz w:val="24"/>
                <w:szCs w:val="24"/>
                <w:color w:val="auto"/>
              </w:rPr>
            </w:pPr>
          </w:p>
        </w:tc>
        <w:tc>
          <w:tcPr>
            <w:tcW w:w="1700" w:type="dxa"/>
            <w:vAlign w:val="bottom"/>
            <w:tcBorders>
              <w:bottom w:val="single" w:sz="8" w:color="auto"/>
              <w:right w:val="single" w:sz="8" w:color="auto"/>
            </w:tcBorders>
          </w:tcPr>
          <w:p>
            <w:pPr>
              <w:spacing w:after="0"/>
              <w:rPr>
                <w:sz w:val="24"/>
                <w:szCs w:val="24"/>
                <w:color w:val="auto"/>
              </w:rPr>
            </w:pPr>
          </w:p>
        </w:tc>
        <w:tc>
          <w:tcPr>
            <w:tcW w:w="1600" w:type="dxa"/>
            <w:vAlign w:val="bottom"/>
            <w:tcBorders>
              <w:bottom w:val="single" w:sz="8" w:color="auto"/>
            </w:tcBorders>
          </w:tcPr>
          <w:p>
            <w:pPr>
              <w:spacing w:after="0"/>
              <w:rPr>
                <w:sz w:val="24"/>
                <w:szCs w:val="24"/>
                <w:color w:val="auto"/>
              </w:rPr>
            </w:pPr>
          </w:p>
        </w:tc>
        <w:tc>
          <w:tcPr>
            <w:tcW w:w="100" w:type="dxa"/>
            <w:vAlign w:val="bottom"/>
            <w:tcBorders>
              <w:bottom w:val="single" w:sz="8" w:color="auto"/>
              <w:right w:val="single" w:sz="8" w:color="auto"/>
            </w:tcBorders>
          </w:tcPr>
          <w:p>
            <w:pPr>
              <w:spacing w:after="0"/>
              <w:rPr>
                <w:sz w:val="24"/>
                <w:szCs w:val="24"/>
                <w:color w:val="auto"/>
              </w:rPr>
            </w:pPr>
          </w:p>
        </w:tc>
        <w:tc>
          <w:tcPr>
            <w:tcW w:w="58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640" w:type="dxa"/>
            <w:vAlign w:val="bottom"/>
            <w:tcBorders>
              <w:bottom w:val="single" w:sz="8" w:color="auto"/>
              <w:right w:val="single" w:sz="8" w:color="auto"/>
            </w:tcBorders>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r>
      <w:tr>
        <w:trPr>
          <w:trHeight w:val="278"/>
        </w:trPr>
        <w:tc>
          <w:tcPr>
            <w:tcW w:w="2260" w:type="dxa"/>
            <w:vAlign w:val="bottom"/>
            <w:tcBorders>
              <w:bottom w:val="single" w:sz="8" w:color="auto"/>
            </w:tcBorders>
          </w:tcPr>
          <w:p>
            <w:pPr>
              <w:spacing w:after="0"/>
              <w:rPr>
                <w:sz w:val="24"/>
                <w:szCs w:val="24"/>
                <w:color w:val="auto"/>
              </w:rPr>
            </w:pPr>
          </w:p>
        </w:tc>
        <w:tc>
          <w:tcPr>
            <w:tcW w:w="1260" w:type="dxa"/>
            <w:vAlign w:val="bottom"/>
            <w:tcBorders>
              <w:bottom w:val="single" w:sz="8" w:color="auto"/>
              <w:right w:val="single" w:sz="8" w:color="auto"/>
            </w:tcBorders>
          </w:tcPr>
          <w:p>
            <w:pPr>
              <w:spacing w:after="0"/>
              <w:rPr>
                <w:sz w:val="24"/>
                <w:szCs w:val="24"/>
                <w:color w:val="auto"/>
              </w:rPr>
            </w:pPr>
          </w:p>
        </w:tc>
        <w:tc>
          <w:tcPr>
            <w:tcW w:w="1700" w:type="dxa"/>
            <w:vAlign w:val="bottom"/>
            <w:tcBorders>
              <w:bottom w:val="single" w:sz="8" w:color="auto"/>
              <w:right w:val="single" w:sz="8" w:color="auto"/>
            </w:tcBorders>
          </w:tcPr>
          <w:p>
            <w:pPr>
              <w:spacing w:after="0"/>
              <w:rPr>
                <w:sz w:val="24"/>
                <w:szCs w:val="24"/>
                <w:color w:val="auto"/>
              </w:rPr>
            </w:pPr>
          </w:p>
        </w:tc>
        <w:tc>
          <w:tcPr>
            <w:tcW w:w="1600" w:type="dxa"/>
            <w:vAlign w:val="bottom"/>
            <w:tcBorders>
              <w:bottom w:val="single" w:sz="8" w:color="auto"/>
            </w:tcBorders>
          </w:tcPr>
          <w:p>
            <w:pPr>
              <w:spacing w:after="0"/>
              <w:rPr>
                <w:sz w:val="24"/>
                <w:szCs w:val="24"/>
                <w:color w:val="auto"/>
              </w:rPr>
            </w:pPr>
          </w:p>
        </w:tc>
        <w:tc>
          <w:tcPr>
            <w:tcW w:w="100" w:type="dxa"/>
            <w:vAlign w:val="bottom"/>
            <w:tcBorders>
              <w:bottom w:val="single" w:sz="8" w:color="auto"/>
              <w:right w:val="single" w:sz="8" w:color="auto"/>
            </w:tcBorders>
          </w:tcPr>
          <w:p>
            <w:pPr>
              <w:spacing w:after="0"/>
              <w:rPr>
                <w:sz w:val="24"/>
                <w:szCs w:val="24"/>
                <w:color w:val="auto"/>
              </w:rPr>
            </w:pPr>
          </w:p>
        </w:tc>
        <w:tc>
          <w:tcPr>
            <w:tcW w:w="58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640" w:type="dxa"/>
            <w:vAlign w:val="bottom"/>
            <w:tcBorders>
              <w:bottom w:val="single" w:sz="8" w:color="auto"/>
              <w:right w:val="single" w:sz="8" w:color="auto"/>
            </w:tcBorders>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r>
    </w:tbl>
    <w:p>
      <w:pPr>
        <w:ind w:left="220"/>
        <w:spacing w:after="0" w:line="234" w:lineRule="auto"/>
        <w:rPr>
          <w:sz w:val="20"/>
          <w:szCs w:val="20"/>
          <w:color w:val="auto"/>
        </w:rPr>
      </w:pPr>
      <w:r>
        <w:rPr>
          <w:rFonts w:ascii="Century" w:cs="Century" w:eastAsia="Century" w:hAnsi="Century"/>
          <w:sz w:val="20"/>
          <w:szCs w:val="20"/>
          <w:b w:val="1"/>
          <w:bCs w:val="1"/>
          <w:color w:val="auto"/>
        </w:rPr>
        <w:t>APE= Auxílio Pré-Escolar</w:t>
      </w:r>
    </w:p>
    <w:p>
      <w:pPr>
        <w:spacing w:after="0" w:line="2" w:lineRule="exact"/>
        <w:rPr>
          <w:sz w:val="20"/>
          <w:szCs w:val="20"/>
          <w:color w:val="auto"/>
        </w:rPr>
      </w:pPr>
    </w:p>
    <w:p>
      <w:pPr>
        <w:ind w:left="220"/>
        <w:spacing w:after="0"/>
        <w:rPr>
          <w:sz w:val="20"/>
          <w:szCs w:val="20"/>
          <w:color w:val="auto"/>
        </w:rPr>
      </w:pPr>
      <w:r>
        <w:rPr>
          <w:rFonts w:ascii="Century" w:cs="Century" w:eastAsia="Century" w:hAnsi="Century"/>
          <w:sz w:val="20"/>
          <w:szCs w:val="20"/>
          <w:b w:val="1"/>
          <w:bCs w:val="1"/>
          <w:color w:val="auto"/>
        </w:rPr>
        <w:t>IR= Imposto de Renda</w:t>
      </w:r>
    </w:p>
    <w:p>
      <w:pPr>
        <w:ind w:left="220"/>
        <w:spacing w:after="0"/>
        <w:rPr>
          <w:sz w:val="20"/>
          <w:szCs w:val="20"/>
          <w:color w:val="auto"/>
        </w:rPr>
      </w:pPr>
      <w:r>
        <w:rPr>
          <w:rFonts w:ascii="Century" w:cs="Century" w:eastAsia="Century" w:hAnsi="Century"/>
          <w:sz w:val="20"/>
          <w:szCs w:val="20"/>
          <w:b w:val="1"/>
          <w:bCs w:val="1"/>
          <w:color w:val="auto"/>
        </w:rPr>
        <w:t>AN= Auxílio-Natalidade</w:t>
      </w:r>
    </w:p>
    <w:p>
      <w:pPr>
        <w:ind w:left="220"/>
        <w:spacing w:after="0" w:line="237" w:lineRule="auto"/>
        <w:rPr>
          <w:sz w:val="20"/>
          <w:szCs w:val="20"/>
          <w:color w:val="auto"/>
        </w:rPr>
      </w:pPr>
      <w:r>
        <w:rPr>
          <w:rFonts w:ascii="Century" w:cs="Century" w:eastAsia="Century" w:hAnsi="Century"/>
          <w:sz w:val="24"/>
          <w:szCs w:val="24"/>
          <w:color w:val="auto"/>
        </w:rPr>
        <w:t>PF=Pessoa da Família</w:t>
      </w:r>
    </w:p>
    <w:p>
      <w:pPr>
        <w:spacing w:after="0" w:line="29" w:lineRule="exact"/>
        <w:rPr>
          <w:sz w:val="20"/>
          <w:szCs w:val="20"/>
          <w:color w:val="auto"/>
        </w:rPr>
      </w:pPr>
    </w:p>
    <w:p>
      <w:pPr>
        <w:ind w:left="2040"/>
        <w:spacing w:after="0"/>
        <w:rPr>
          <w:sz w:val="20"/>
          <w:szCs w:val="20"/>
          <w:color w:val="auto"/>
        </w:rPr>
      </w:pPr>
      <w:r>
        <w:rPr>
          <w:rFonts w:ascii="Century" w:cs="Century" w:eastAsia="Century" w:hAnsi="Century"/>
          <w:sz w:val="24"/>
          <w:szCs w:val="24"/>
          <w:color w:val="auto"/>
        </w:rPr>
        <w:t>Informações sobre o cônjuge ou companheiro(a)</w:t>
      </w:r>
    </w:p>
    <w:p>
      <w:pPr>
        <w:spacing w:after="0" w:line="2" w:lineRule="exact"/>
        <w:rPr>
          <w:sz w:val="20"/>
          <w:szCs w:val="20"/>
          <w:color w:val="auto"/>
        </w:rPr>
      </w:pPr>
    </w:p>
    <w:p>
      <w:pPr>
        <w:ind w:left="220"/>
        <w:spacing w:after="0"/>
        <w:rPr>
          <w:sz w:val="20"/>
          <w:szCs w:val="20"/>
          <w:color w:val="auto"/>
        </w:rPr>
      </w:pPr>
      <w:r>
        <w:rPr>
          <w:rFonts w:ascii="Century" w:cs="Century" w:eastAsia="Century" w:hAnsi="Century"/>
          <w:sz w:val="24"/>
          <w:szCs w:val="24"/>
          <w:color w:val="auto"/>
        </w:rPr>
        <w:t>Nome: ..........................................................................................................................</w:t>
      </w:r>
    </w:p>
    <w:p>
      <w:pPr>
        <w:ind w:left="220"/>
        <w:spacing w:after="0"/>
        <w:tabs>
          <w:tab w:leader="none" w:pos="5540" w:val="left"/>
          <w:tab w:leader="none" w:pos="5900" w:val="left"/>
          <w:tab w:leader="none" w:pos="6740" w:val="left"/>
          <w:tab w:leader="none" w:pos="7080" w:val="left"/>
          <w:tab w:leader="none" w:pos="7880" w:val="left"/>
        </w:tabs>
        <w:rPr>
          <w:sz w:val="20"/>
          <w:szCs w:val="20"/>
          <w:color w:val="auto"/>
        </w:rPr>
      </w:pPr>
      <w:r>
        <w:rPr>
          <w:rFonts w:ascii="Century" w:cs="Century" w:eastAsia="Century" w:hAnsi="Century"/>
          <w:sz w:val="24"/>
          <w:szCs w:val="24"/>
          <w:color w:val="auto"/>
        </w:rPr>
        <w:t>Servidor(a) público(a) federal em outro órgão?</w:t>
        <w:tab/>
        <w:t>(</w:t>
        <w:tab/>
        <w:t>) Sim</w:t>
        <w:tab/>
        <w:t>(</w:t>
        <w:tab/>
        <w:t>) Não</w:t>
      </w:r>
      <w:r>
        <w:rPr>
          <w:sz w:val="20"/>
          <w:szCs w:val="20"/>
          <w:color w:val="auto"/>
        </w:rPr>
        <w:tab/>
      </w:r>
      <w:r>
        <w:rPr>
          <w:rFonts w:ascii="Century" w:cs="Century" w:eastAsia="Century" w:hAnsi="Century"/>
          <w:sz w:val="22"/>
          <w:szCs w:val="22"/>
          <w:color w:val="auto"/>
        </w:rPr>
        <w:t>Qual? .........</w:t>
      </w:r>
    </w:p>
    <w:p>
      <w:pPr>
        <w:jc w:val="center"/>
        <w:ind w:right="40"/>
        <w:spacing w:after="0" w:line="239" w:lineRule="auto"/>
        <w:rPr>
          <w:sz w:val="20"/>
          <w:szCs w:val="20"/>
          <w:color w:val="auto"/>
        </w:rPr>
      </w:pPr>
      <w:r>
        <w:rPr>
          <w:rFonts w:ascii="Century" w:cs="Century" w:eastAsia="Century" w:hAnsi="Century"/>
          <w:sz w:val="24"/>
          <w:szCs w:val="24"/>
          <w:color w:val="auto"/>
        </w:rPr>
        <w:t>O cônjuge ou companheiro(a) sendo também servidor(a) público federal, quem</w:t>
      </w:r>
    </w:p>
    <w:p>
      <w:pPr>
        <w:spacing w:after="0" w:line="2" w:lineRule="exact"/>
        <w:rPr>
          <w:sz w:val="20"/>
          <w:szCs w:val="20"/>
          <w:color w:val="auto"/>
        </w:rPr>
      </w:pPr>
    </w:p>
    <w:tbl>
      <w:tblPr>
        <w:tblLayout w:type="fixed"/>
        <w:tblInd w:w="160" w:type="dxa"/>
        <w:tblCellMar>
          <w:top w:w="0" w:type="dxa"/>
          <w:left w:w="0" w:type="dxa"/>
          <w:bottom w:w="0" w:type="dxa"/>
          <w:right w:w="0" w:type="dxa"/>
        </w:tblCellMar>
      </w:tblPr>
      <w:tr>
        <w:trPr>
          <w:trHeight w:val="289"/>
        </w:trPr>
        <w:tc>
          <w:tcPr>
            <w:tcW w:w="5500" w:type="dxa"/>
            <w:vAlign w:val="bottom"/>
          </w:tcPr>
          <w:p>
            <w:pPr>
              <w:ind w:left="2120"/>
              <w:spacing w:after="0"/>
              <w:rPr>
                <w:sz w:val="20"/>
                <w:szCs w:val="20"/>
                <w:color w:val="auto"/>
              </w:rPr>
            </w:pPr>
            <w:r>
              <w:rPr>
                <w:rFonts w:ascii="Century" w:cs="Century" w:eastAsia="Century" w:hAnsi="Century"/>
                <w:sz w:val="24"/>
                <w:szCs w:val="24"/>
                <w:color w:val="auto"/>
              </w:rPr>
              <w:t>receberá os Auxílios? (   ) Pai</w:t>
            </w:r>
          </w:p>
        </w:tc>
        <w:tc>
          <w:tcPr>
            <w:tcW w:w="3500" w:type="dxa"/>
            <w:vAlign w:val="bottom"/>
          </w:tcPr>
          <w:p>
            <w:pPr>
              <w:jc w:val="right"/>
              <w:ind w:right="2000"/>
              <w:spacing w:after="0"/>
              <w:rPr>
                <w:sz w:val="20"/>
                <w:szCs w:val="20"/>
                <w:color w:val="auto"/>
              </w:rPr>
            </w:pPr>
            <w:r>
              <w:rPr>
                <w:rFonts w:ascii="Century" w:cs="Century" w:eastAsia="Century" w:hAnsi="Century"/>
                <w:sz w:val="24"/>
                <w:szCs w:val="24"/>
                <w:color w:val="auto"/>
              </w:rPr>
              <w:t>(   ) Mãe</w:t>
            </w:r>
          </w:p>
        </w:tc>
      </w:tr>
      <w:tr>
        <w:trPr>
          <w:trHeight w:val="26"/>
        </w:trPr>
        <w:tc>
          <w:tcPr>
            <w:tcW w:w="5500" w:type="dxa"/>
            <w:vAlign w:val="bottom"/>
            <w:tcBorders>
              <w:bottom w:val="single" w:sz="8" w:color="auto"/>
            </w:tcBorders>
          </w:tcPr>
          <w:p>
            <w:pPr>
              <w:spacing w:after="0"/>
              <w:rPr>
                <w:sz w:val="2"/>
                <w:szCs w:val="2"/>
                <w:color w:val="auto"/>
              </w:rPr>
            </w:pPr>
          </w:p>
        </w:tc>
        <w:tc>
          <w:tcPr>
            <w:tcW w:w="3500" w:type="dxa"/>
            <w:vAlign w:val="bottom"/>
            <w:tcBorders>
              <w:bottom w:val="single" w:sz="8" w:color="auto"/>
            </w:tcBorders>
          </w:tcPr>
          <w:p>
            <w:pPr>
              <w:spacing w:after="0"/>
              <w:rPr>
                <w:sz w:val="2"/>
                <w:szCs w:val="2"/>
                <w:color w:val="auto"/>
              </w:rPr>
            </w:pPr>
          </w:p>
        </w:tc>
      </w:tr>
      <w:tr>
        <w:trPr>
          <w:trHeight w:val="439"/>
        </w:trPr>
        <w:tc>
          <w:tcPr>
            <w:tcW w:w="5500" w:type="dxa"/>
            <w:vAlign w:val="bottom"/>
          </w:tcPr>
          <w:p>
            <w:pPr>
              <w:spacing w:after="0"/>
              <w:rPr>
                <w:sz w:val="24"/>
                <w:szCs w:val="24"/>
                <w:color w:val="auto"/>
              </w:rPr>
            </w:pPr>
          </w:p>
        </w:tc>
        <w:tc>
          <w:tcPr>
            <w:tcW w:w="3500" w:type="dxa"/>
            <w:vAlign w:val="bottom"/>
          </w:tcPr>
          <w:p>
            <w:pPr>
              <w:jc w:val="right"/>
              <w:spacing w:after="0"/>
              <w:rPr>
                <w:sz w:val="20"/>
                <w:szCs w:val="20"/>
                <w:color w:val="auto"/>
              </w:rPr>
            </w:pPr>
            <w:r>
              <w:rPr>
                <w:rFonts w:ascii="Century" w:cs="Century" w:eastAsia="Century" w:hAnsi="Century"/>
                <w:sz w:val="24"/>
                <w:szCs w:val="24"/>
                <w:color w:val="auto"/>
              </w:rPr>
              <w:t>Nestes termos,</w:t>
            </w:r>
          </w:p>
        </w:tc>
      </w:tr>
      <w:tr>
        <w:trPr>
          <w:trHeight w:val="290"/>
        </w:trPr>
        <w:tc>
          <w:tcPr>
            <w:tcW w:w="5500" w:type="dxa"/>
            <w:vAlign w:val="bottom"/>
          </w:tcPr>
          <w:p>
            <w:pPr>
              <w:spacing w:after="0"/>
              <w:rPr>
                <w:sz w:val="24"/>
                <w:szCs w:val="24"/>
                <w:color w:val="auto"/>
              </w:rPr>
            </w:pPr>
          </w:p>
        </w:tc>
        <w:tc>
          <w:tcPr>
            <w:tcW w:w="3500" w:type="dxa"/>
            <w:vAlign w:val="bottom"/>
          </w:tcPr>
          <w:p>
            <w:pPr>
              <w:jc w:val="right"/>
              <w:spacing w:after="0"/>
              <w:rPr>
                <w:sz w:val="20"/>
                <w:szCs w:val="20"/>
                <w:color w:val="auto"/>
              </w:rPr>
            </w:pPr>
            <w:r>
              <w:rPr>
                <w:rFonts w:ascii="Century" w:cs="Century" w:eastAsia="Century" w:hAnsi="Century"/>
                <w:sz w:val="24"/>
                <w:szCs w:val="24"/>
                <w:color w:val="auto"/>
              </w:rPr>
              <w:t>Pede deferimento.</w:t>
            </w:r>
          </w:p>
        </w:tc>
      </w:tr>
      <w:tr>
        <w:trPr>
          <w:trHeight w:val="577"/>
        </w:trPr>
        <w:tc>
          <w:tcPr>
            <w:tcW w:w="5500" w:type="dxa"/>
            <w:vAlign w:val="bottom"/>
          </w:tcPr>
          <w:p>
            <w:pPr>
              <w:ind w:left="720"/>
              <w:spacing w:after="0"/>
              <w:rPr>
                <w:sz w:val="20"/>
                <w:szCs w:val="20"/>
                <w:color w:val="auto"/>
              </w:rPr>
            </w:pPr>
            <w:r>
              <w:rPr>
                <w:rFonts w:ascii="Century" w:cs="Century" w:eastAsia="Century" w:hAnsi="Century"/>
                <w:sz w:val="24"/>
                <w:szCs w:val="24"/>
                <w:color w:val="auto"/>
              </w:rPr>
              <w:t>Local: __________________________</w:t>
            </w:r>
          </w:p>
        </w:tc>
        <w:tc>
          <w:tcPr>
            <w:tcW w:w="3500" w:type="dxa"/>
            <w:vAlign w:val="bottom"/>
          </w:tcPr>
          <w:p>
            <w:pPr>
              <w:jc w:val="right"/>
              <w:ind w:right="620"/>
              <w:spacing w:after="0"/>
              <w:rPr>
                <w:sz w:val="20"/>
                <w:szCs w:val="20"/>
                <w:color w:val="auto"/>
              </w:rPr>
            </w:pPr>
            <w:r>
              <w:rPr>
                <w:rFonts w:ascii="Century" w:cs="Century" w:eastAsia="Century" w:hAnsi="Century"/>
                <w:sz w:val="24"/>
                <w:szCs w:val="24"/>
                <w:color w:val="auto"/>
              </w:rPr>
              <w:t>Data: _____/_____/_____</w:t>
            </w:r>
          </w:p>
        </w:tc>
      </w:tr>
    </w:tbl>
    <w:p>
      <w:pPr>
        <w:spacing w:after="0" w:line="200" w:lineRule="exact"/>
        <w:rPr>
          <w:sz w:val="20"/>
          <w:szCs w:val="20"/>
          <w:color w:val="auto"/>
        </w:rPr>
      </w:pPr>
    </w:p>
    <w:p>
      <w:pPr>
        <w:spacing w:after="0" w:line="378" w:lineRule="exact"/>
        <w:rPr>
          <w:sz w:val="20"/>
          <w:szCs w:val="20"/>
          <w:color w:val="auto"/>
        </w:rPr>
      </w:pPr>
    </w:p>
    <w:p>
      <w:pPr>
        <w:ind w:left="3160"/>
        <w:spacing w:after="0"/>
        <w:rPr>
          <w:sz w:val="20"/>
          <w:szCs w:val="20"/>
          <w:color w:val="auto"/>
        </w:rPr>
      </w:pPr>
      <w:r>
        <w:rPr>
          <w:rFonts w:ascii="Century" w:cs="Century" w:eastAsia="Century" w:hAnsi="Century"/>
          <w:sz w:val="24"/>
          <w:szCs w:val="24"/>
          <w:color w:val="auto"/>
        </w:rPr>
        <w:t>_________________________</w:t>
      </w:r>
    </w:p>
    <w:p>
      <w:pPr>
        <w:ind w:left="3100"/>
        <w:spacing w:after="0"/>
        <w:rPr>
          <w:sz w:val="20"/>
          <w:szCs w:val="20"/>
          <w:color w:val="auto"/>
        </w:rPr>
      </w:pPr>
      <w:r>
        <w:rPr>
          <w:rFonts w:ascii="Century" w:cs="Century" w:eastAsia="Century" w:hAnsi="Century"/>
          <w:sz w:val="24"/>
          <w:szCs w:val="24"/>
          <w:color w:val="auto"/>
        </w:rPr>
        <w:t>Assinatura do(a) servidor(a)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586105</wp:posOffset>
            </wp:positionV>
            <wp:extent cx="5977890" cy="3810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76">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633095</wp:posOffset>
            </wp:positionV>
            <wp:extent cx="5977890" cy="889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77">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82</w:t>
      </w:r>
    </w:p>
    <w:p>
      <w:pPr>
        <w:sectPr>
          <w:pgSz w:w="11900" w:h="16838" w:orient="portrait"/>
          <w:cols w:equalWidth="0" w:num="1">
            <w:col w:w="9340"/>
          </w:cols>
          <w:pgMar w:left="144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7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1.1.20 LICENÇA PARA ATIVIDADE POLÍTICA – COM REMUNERAÇÃO</w:t>
      </w:r>
    </w:p>
    <w:p>
      <w:pPr>
        <w:spacing w:after="0" w:line="293" w:lineRule="exact"/>
        <w:rPr>
          <w:sz w:val="20"/>
          <w:szCs w:val="20"/>
          <w:color w:val="auto"/>
        </w:rPr>
      </w:pPr>
    </w:p>
    <w:p>
      <w:pPr>
        <w:ind w:left="1" w:right="20"/>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Licença concedida ao servidor após registro da candidatura na Justiça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Eleitoral para concorrer a cargo eletivo municipal, estadual ou federal.</w:t>
      </w:r>
    </w:p>
    <w:p>
      <w:pPr>
        <w:spacing w:after="0" w:line="294" w:lineRule="exact"/>
        <w:rPr>
          <w:sz w:val="20"/>
          <w:szCs w:val="20"/>
          <w:color w:val="auto"/>
        </w:rPr>
      </w:pPr>
    </w:p>
    <w:p>
      <w:pPr>
        <w:ind w:left="1"/>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Recursos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Humanos</w:t>
      </w:r>
    </w:p>
    <w:p>
      <w:pPr>
        <w:spacing w:after="0" w:line="297" w:lineRule="exact"/>
        <w:rPr>
          <w:sz w:val="20"/>
          <w:szCs w:val="20"/>
          <w:color w:val="auto"/>
        </w:rPr>
      </w:pPr>
    </w:p>
    <w:p>
      <w:pPr>
        <w:ind w:left="1"/>
        <w:spacing w:after="0" w:line="237"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Arts. 86, 103, inciso III, Art. 20, § 5º da Lei nº 8.112/1990; Nota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Informativa nº 140/2013/CGNOR/DENOP/SEGEP/MP</w:t>
      </w:r>
    </w:p>
    <w:p>
      <w:pPr>
        <w:spacing w:after="0" w:line="28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 PARA CONCESSÃO:</w:t>
      </w:r>
    </w:p>
    <w:p>
      <w:pPr>
        <w:spacing w:after="0" w:line="296" w:lineRule="exact"/>
        <w:rPr>
          <w:sz w:val="20"/>
          <w:szCs w:val="20"/>
          <w:color w:val="auto"/>
        </w:rPr>
      </w:pPr>
    </w:p>
    <w:p>
      <w:pPr>
        <w:ind w:left="1" w:right="20" w:hanging="1"/>
        <w:spacing w:after="0" w:line="237" w:lineRule="auto"/>
        <w:tabs>
          <w:tab w:leader="none" w:pos="272" w:val="left"/>
        </w:tabs>
        <w:numPr>
          <w:ilvl w:val="0"/>
          <w:numId w:val="103"/>
        </w:numPr>
        <w:rPr>
          <w:rFonts w:ascii="Century" w:cs="Century" w:eastAsia="Century" w:hAnsi="Century"/>
          <w:sz w:val="24"/>
          <w:szCs w:val="24"/>
          <w:color w:val="auto"/>
        </w:rPr>
      </w:pPr>
      <w:r>
        <w:rPr>
          <w:rFonts w:ascii="Century" w:cs="Century" w:eastAsia="Century" w:hAnsi="Century"/>
          <w:sz w:val="24"/>
          <w:szCs w:val="24"/>
          <w:color w:val="auto"/>
        </w:rPr>
        <w:t>Registro da candidatura comprovado por certidão emitida pelo Juiz Eleitoral, e as localidades onde não houver Juízo, por jornal oficial.</w:t>
      </w:r>
    </w:p>
    <w:p>
      <w:pPr>
        <w:spacing w:after="0" w:line="288"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6" w:lineRule="exact"/>
        <w:rPr>
          <w:sz w:val="20"/>
          <w:szCs w:val="20"/>
          <w:color w:val="auto"/>
        </w:rPr>
      </w:pPr>
    </w:p>
    <w:p>
      <w:pPr>
        <w:jc w:val="both"/>
        <w:ind w:left="421" w:hanging="421"/>
        <w:spacing w:after="0" w:line="238" w:lineRule="auto"/>
        <w:tabs>
          <w:tab w:leader="none" w:pos="421" w:val="left"/>
        </w:tabs>
        <w:numPr>
          <w:ilvl w:val="0"/>
          <w:numId w:val="104"/>
        </w:numPr>
        <w:rPr>
          <w:rFonts w:ascii="Century" w:cs="Century" w:eastAsia="Century" w:hAnsi="Century"/>
          <w:sz w:val="24"/>
          <w:szCs w:val="24"/>
          <w:color w:val="auto"/>
        </w:rPr>
      </w:pPr>
      <w:r>
        <w:rPr>
          <w:rFonts w:ascii="Century" w:cs="Century" w:eastAsia="Century" w:hAnsi="Century"/>
          <w:sz w:val="24"/>
          <w:szCs w:val="24"/>
          <w:color w:val="auto"/>
        </w:rPr>
        <w:t>O servidor preenche o requerimento, acompanhado de certidão emitida pelo Juiz Eleitoral, e as localidades onde não houver Juízo, por jornal oficial e protocola na Diretoria de Recursos Humanos (DRH).</w:t>
      </w:r>
    </w:p>
    <w:p>
      <w:pPr>
        <w:spacing w:after="0" w:line="5" w:lineRule="exact"/>
        <w:rPr>
          <w:rFonts w:ascii="Century" w:cs="Century" w:eastAsia="Century" w:hAnsi="Century"/>
          <w:sz w:val="24"/>
          <w:szCs w:val="24"/>
          <w:color w:val="auto"/>
        </w:rPr>
      </w:pPr>
    </w:p>
    <w:p>
      <w:pPr>
        <w:ind w:left="421" w:hanging="421"/>
        <w:spacing w:after="0" w:line="238" w:lineRule="auto"/>
        <w:tabs>
          <w:tab w:leader="none" w:pos="421" w:val="left"/>
        </w:tabs>
        <w:numPr>
          <w:ilvl w:val="0"/>
          <w:numId w:val="104"/>
        </w:numPr>
        <w:rPr>
          <w:rFonts w:ascii="Century" w:cs="Century" w:eastAsia="Century" w:hAnsi="Century"/>
          <w:sz w:val="24"/>
          <w:szCs w:val="24"/>
          <w:color w:val="auto"/>
        </w:rPr>
      </w:pPr>
      <w:r>
        <w:rPr>
          <w:rFonts w:ascii="Century" w:cs="Century" w:eastAsia="Century" w:hAnsi="Century"/>
          <w:sz w:val="24"/>
          <w:szCs w:val="24"/>
          <w:color w:val="auto"/>
        </w:rPr>
        <w:t>A DRH envia a documentação à Pró-Reitoria de Administração (PRAD) para formalização de processo.</w:t>
      </w:r>
    </w:p>
    <w:p>
      <w:pPr>
        <w:spacing w:after="0" w:line="6"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104"/>
        </w:numPr>
        <w:rPr>
          <w:rFonts w:ascii="Century" w:cs="Century" w:eastAsia="Century" w:hAnsi="Century"/>
          <w:sz w:val="24"/>
          <w:szCs w:val="24"/>
          <w:color w:val="auto"/>
        </w:rPr>
      </w:pPr>
      <w:r>
        <w:rPr>
          <w:rFonts w:ascii="Century" w:cs="Century" w:eastAsia="Century" w:hAnsi="Century"/>
          <w:sz w:val="24"/>
          <w:szCs w:val="24"/>
          <w:color w:val="auto"/>
        </w:rPr>
        <w:t>A PRAD formaliza processo e encaminha à DRH para instrução na forma da legislação vigente.</w:t>
      </w:r>
    </w:p>
    <w:p>
      <w:pPr>
        <w:spacing w:after="0" w:line="6" w:lineRule="exact"/>
        <w:rPr>
          <w:rFonts w:ascii="Century" w:cs="Century" w:eastAsia="Century" w:hAnsi="Century"/>
          <w:sz w:val="24"/>
          <w:szCs w:val="24"/>
          <w:color w:val="auto"/>
        </w:rPr>
      </w:pPr>
    </w:p>
    <w:p>
      <w:pPr>
        <w:ind w:left="421" w:hanging="421"/>
        <w:spacing w:after="0" w:line="238" w:lineRule="auto"/>
        <w:tabs>
          <w:tab w:leader="none" w:pos="421" w:val="left"/>
        </w:tabs>
        <w:numPr>
          <w:ilvl w:val="0"/>
          <w:numId w:val="104"/>
        </w:numPr>
        <w:rPr>
          <w:rFonts w:ascii="Century" w:cs="Century" w:eastAsia="Century" w:hAnsi="Century"/>
          <w:sz w:val="24"/>
          <w:szCs w:val="24"/>
          <w:color w:val="auto"/>
        </w:rPr>
      </w:pPr>
      <w:r>
        <w:rPr>
          <w:rFonts w:ascii="Century" w:cs="Century" w:eastAsia="Century" w:hAnsi="Century"/>
          <w:sz w:val="24"/>
          <w:szCs w:val="24"/>
          <w:color w:val="auto"/>
        </w:rPr>
        <w:t>A DRH faz a instrução e encaminha o processo à Reitoria para emissão de portaria.</w:t>
      </w:r>
    </w:p>
    <w:p>
      <w:pPr>
        <w:ind w:left="421" w:hanging="421"/>
        <w:spacing w:after="0"/>
        <w:tabs>
          <w:tab w:leader="none" w:pos="421" w:val="left"/>
        </w:tabs>
        <w:numPr>
          <w:ilvl w:val="0"/>
          <w:numId w:val="104"/>
        </w:numPr>
        <w:rPr>
          <w:rFonts w:ascii="Century" w:cs="Century" w:eastAsia="Century" w:hAnsi="Century"/>
          <w:sz w:val="24"/>
          <w:szCs w:val="24"/>
          <w:color w:val="auto"/>
        </w:rPr>
      </w:pPr>
      <w:r>
        <w:rPr>
          <w:rFonts w:ascii="Century" w:cs="Century" w:eastAsia="Century" w:hAnsi="Century"/>
          <w:sz w:val="24"/>
          <w:szCs w:val="24"/>
          <w:color w:val="auto"/>
        </w:rPr>
        <w:t>Expedida a Portaria, publica-se no Diário Oficial da União.</w:t>
      </w:r>
    </w:p>
    <w:p>
      <w:pPr>
        <w:spacing w:after="0" w:line="4"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104"/>
        </w:numPr>
        <w:rPr>
          <w:rFonts w:ascii="Century" w:cs="Century" w:eastAsia="Century" w:hAnsi="Century"/>
          <w:sz w:val="24"/>
          <w:szCs w:val="24"/>
          <w:color w:val="auto"/>
        </w:rPr>
      </w:pPr>
      <w:r>
        <w:rPr>
          <w:rFonts w:ascii="Century" w:cs="Century" w:eastAsia="Century" w:hAnsi="Century"/>
          <w:sz w:val="24"/>
          <w:szCs w:val="24"/>
          <w:color w:val="auto"/>
        </w:rPr>
        <w:t>A Reitoria encaminha o processo à Coordenadoria de Registro e Documentos (CRD) para os registros no sistema SIAPE.</w:t>
      </w:r>
    </w:p>
    <w:p>
      <w:pPr>
        <w:spacing w:after="0" w:line="6" w:lineRule="exact"/>
        <w:rPr>
          <w:rFonts w:ascii="Century" w:cs="Century" w:eastAsia="Century" w:hAnsi="Century"/>
          <w:sz w:val="24"/>
          <w:szCs w:val="24"/>
          <w:color w:val="auto"/>
        </w:rPr>
      </w:pPr>
    </w:p>
    <w:p>
      <w:pPr>
        <w:ind w:left="421" w:right="20" w:hanging="421"/>
        <w:spacing w:after="0" w:line="238" w:lineRule="auto"/>
        <w:tabs>
          <w:tab w:leader="none" w:pos="421" w:val="left"/>
        </w:tabs>
        <w:numPr>
          <w:ilvl w:val="0"/>
          <w:numId w:val="104"/>
        </w:numPr>
        <w:rPr>
          <w:rFonts w:ascii="Century" w:cs="Century" w:eastAsia="Century" w:hAnsi="Century"/>
          <w:sz w:val="24"/>
          <w:szCs w:val="24"/>
          <w:color w:val="auto"/>
        </w:rPr>
      </w:pPr>
      <w:r>
        <w:rPr>
          <w:rFonts w:ascii="Century" w:cs="Century" w:eastAsia="Century" w:hAnsi="Century"/>
          <w:sz w:val="24"/>
          <w:szCs w:val="24"/>
          <w:color w:val="auto"/>
        </w:rPr>
        <w:t>A CRD faz o registro e arquiva o processo com cópia da portaria na Pasta Funcional do interessado.</w:t>
      </w:r>
    </w:p>
    <w:p>
      <w:pPr>
        <w:spacing w:after="0" w:line="288"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OBSERVAÇÕES:</w:t>
      </w:r>
    </w:p>
    <w:p>
      <w:pPr>
        <w:spacing w:after="0" w:line="293" w:lineRule="exact"/>
        <w:rPr>
          <w:sz w:val="20"/>
          <w:szCs w:val="20"/>
          <w:color w:val="auto"/>
        </w:rPr>
      </w:pPr>
    </w:p>
    <w:p>
      <w:pPr>
        <w:jc w:val="both"/>
        <w:ind w:left="281" w:hanging="281"/>
        <w:spacing w:after="0" w:line="239" w:lineRule="auto"/>
        <w:tabs>
          <w:tab w:leader="none" w:pos="281" w:val="left"/>
        </w:tabs>
        <w:numPr>
          <w:ilvl w:val="0"/>
          <w:numId w:val="105"/>
        </w:numPr>
        <w:rPr>
          <w:rFonts w:ascii="Wingdings" w:cs="Wingdings" w:eastAsia="Wingdings" w:hAnsi="Wingdings"/>
          <w:sz w:val="24"/>
          <w:szCs w:val="24"/>
          <w:color w:val="auto"/>
        </w:rPr>
      </w:pPr>
      <w:r>
        <w:rPr>
          <w:rFonts w:ascii="Century" w:cs="Century" w:eastAsia="Century" w:hAnsi="Century"/>
          <w:sz w:val="24"/>
          <w:szCs w:val="24"/>
          <w:color w:val="auto"/>
        </w:rPr>
        <w:t xml:space="preserve">Durante o período que mediar entre a escolha do servidor em convenção partidária, como candidato a cargo eletivo e a véspera do registro de sua candidatura perante a Justiça Eleitoral, será concedida </w:t>
      </w:r>
      <w:r>
        <w:rPr>
          <w:rFonts w:ascii="Century" w:cs="Century" w:eastAsia="Century" w:hAnsi="Century"/>
          <w:sz w:val="24"/>
          <w:szCs w:val="24"/>
          <w:b w:val="1"/>
          <w:bCs w:val="1"/>
          <w:color w:val="auto"/>
        </w:rPr>
        <w:t>licença ao servidor sem</w:t>
      </w:r>
      <w:r>
        <w:rPr>
          <w:rFonts w:ascii="Century" w:cs="Century" w:eastAsia="Century" w:hAnsi="Century"/>
          <w:sz w:val="24"/>
          <w:szCs w:val="24"/>
          <w:color w:val="auto"/>
        </w:rPr>
        <w:t xml:space="preserve"> </w:t>
      </w:r>
      <w:r>
        <w:rPr>
          <w:rFonts w:ascii="Century" w:cs="Century" w:eastAsia="Century" w:hAnsi="Century"/>
          <w:sz w:val="24"/>
          <w:szCs w:val="24"/>
          <w:b w:val="1"/>
          <w:bCs w:val="1"/>
          <w:color w:val="auto"/>
        </w:rPr>
        <w:t>remuneração</w:t>
      </w:r>
      <w:r>
        <w:rPr>
          <w:rFonts w:ascii="Century" w:cs="Century" w:eastAsia="Century" w:hAnsi="Century"/>
          <w:sz w:val="24"/>
          <w:szCs w:val="24"/>
          <w:color w:val="auto"/>
        </w:rPr>
        <w:t>.</w:t>
      </w:r>
    </w:p>
    <w:p>
      <w:pPr>
        <w:spacing w:after="0" w:line="5" w:lineRule="exact"/>
        <w:rPr>
          <w:rFonts w:ascii="Wingdings" w:cs="Wingdings" w:eastAsia="Wingdings" w:hAnsi="Wingdings"/>
          <w:sz w:val="24"/>
          <w:szCs w:val="24"/>
          <w:color w:val="auto"/>
        </w:rPr>
      </w:pPr>
    </w:p>
    <w:p>
      <w:pPr>
        <w:jc w:val="both"/>
        <w:ind w:left="281" w:hanging="281"/>
        <w:spacing w:after="0" w:line="238" w:lineRule="auto"/>
        <w:tabs>
          <w:tab w:leader="none" w:pos="281" w:val="left"/>
        </w:tabs>
        <w:numPr>
          <w:ilvl w:val="0"/>
          <w:numId w:val="105"/>
        </w:numPr>
        <w:rPr>
          <w:rFonts w:ascii="Wingdings" w:cs="Wingdings" w:eastAsia="Wingdings" w:hAnsi="Wingdings"/>
          <w:sz w:val="24"/>
          <w:szCs w:val="24"/>
          <w:color w:val="auto"/>
        </w:rPr>
      </w:pPr>
      <w:r>
        <w:rPr>
          <w:rFonts w:ascii="Century" w:cs="Century" w:eastAsia="Century" w:hAnsi="Century"/>
          <w:sz w:val="24"/>
          <w:szCs w:val="24"/>
          <w:color w:val="auto"/>
        </w:rPr>
        <w:t>O servidor em licença para atividade política ou afastado de seu cargo efetivo para o exercício de mandato eletivo não fará jus à percepção do auxílio-alimentação, uma vez que este não se encontra efetivamente em exercício nas</w:t>
      </w:r>
    </w:p>
    <w:p>
      <w:pPr>
        <w:spacing w:after="0" w:line="8" w:lineRule="exact"/>
        <w:rPr>
          <w:rFonts w:ascii="Wingdings" w:cs="Wingdings" w:eastAsia="Wingdings" w:hAnsi="Wingdings"/>
          <w:sz w:val="24"/>
          <w:szCs w:val="24"/>
          <w:color w:val="auto"/>
        </w:rPr>
      </w:pPr>
    </w:p>
    <w:p>
      <w:pPr>
        <w:ind w:left="281"/>
        <w:spacing w:after="0"/>
        <w:rPr>
          <w:rFonts w:ascii="Wingdings" w:cs="Wingdings" w:eastAsia="Wingdings" w:hAnsi="Wingdings"/>
          <w:sz w:val="24"/>
          <w:szCs w:val="24"/>
          <w:color w:val="auto"/>
        </w:rPr>
      </w:pPr>
      <w:r>
        <w:rPr>
          <w:rFonts w:ascii="Century" w:cs="Century" w:eastAsia="Century" w:hAnsi="Century"/>
          <w:sz w:val="24"/>
          <w:szCs w:val="24"/>
          <w:color w:val="auto"/>
        </w:rPr>
        <w:t>atividades do cargo. (Nota Informativa nº 140/2013/CGNOR/DENOP/SEGEP/MP)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468630</wp:posOffset>
            </wp:positionV>
            <wp:extent cx="5977890" cy="3810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79">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515620</wp:posOffset>
            </wp:positionV>
            <wp:extent cx="5977890" cy="889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80">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ind w:left="9081"/>
        <w:spacing w:after="0"/>
        <w:rPr>
          <w:sz w:val="20"/>
          <w:szCs w:val="20"/>
          <w:color w:val="auto"/>
        </w:rPr>
      </w:pPr>
      <w:r>
        <w:rPr>
          <w:rFonts w:ascii="Cambria" w:cs="Cambria" w:eastAsia="Cambria" w:hAnsi="Cambria"/>
          <w:sz w:val="24"/>
          <w:szCs w:val="24"/>
          <w:color w:val="auto"/>
        </w:rPr>
        <w:t>83</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8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both"/>
        <w:ind w:left="281" w:hanging="281"/>
        <w:spacing w:after="0" w:line="239" w:lineRule="auto"/>
        <w:tabs>
          <w:tab w:leader="none" w:pos="281" w:val="left"/>
        </w:tabs>
        <w:numPr>
          <w:ilvl w:val="0"/>
          <w:numId w:val="106"/>
        </w:numPr>
        <w:rPr>
          <w:rFonts w:ascii="Wingdings" w:cs="Wingdings" w:eastAsia="Wingdings" w:hAnsi="Wingdings"/>
          <w:sz w:val="24"/>
          <w:szCs w:val="24"/>
          <w:color w:val="auto"/>
        </w:rPr>
      </w:pPr>
      <w:r>
        <w:rPr>
          <w:rFonts w:ascii="Century" w:cs="Century" w:eastAsia="Century" w:hAnsi="Century"/>
          <w:sz w:val="24"/>
          <w:szCs w:val="24"/>
          <w:color w:val="auto"/>
        </w:rPr>
        <w:t>O servidor que esteja usufruindo licença para atividade política ou esteja afastado do cargo efetivo para o exercício de mandato eletivo não fará jus à percepção do adicional de insalubridade ou periculosidade, uma vez que este se encontra afastado do local ou atividade que deu origem à concessão. (Nota Informativa nº 140/2013/CGNOR/DENOP/SEGEP/MP)</w:t>
      </w:r>
    </w:p>
    <w:p>
      <w:pPr>
        <w:spacing w:after="0" w:line="5" w:lineRule="exact"/>
        <w:rPr>
          <w:rFonts w:ascii="Wingdings" w:cs="Wingdings" w:eastAsia="Wingdings" w:hAnsi="Wingdings"/>
          <w:sz w:val="24"/>
          <w:szCs w:val="24"/>
          <w:color w:val="auto"/>
        </w:rPr>
      </w:pPr>
    </w:p>
    <w:p>
      <w:pPr>
        <w:jc w:val="both"/>
        <w:ind w:left="281" w:hanging="281"/>
        <w:spacing w:after="0" w:line="238" w:lineRule="auto"/>
        <w:tabs>
          <w:tab w:leader="none" w:pos="281" w:val="left"/>
        </w:tabs>
        <w:numPr>
          <w:ilvl w:val="0"/>
          <w:numId w:val="106"/>
        </w:numPr>
        <w:rPr>
          <w:rFonts w:ascii="Wingdings" w:cs="Wingdings" w:eastAsia="Wingdings" w:hAnsi="Wingdings"/>
          <w:sz w:val="24"/>
          <w:szCs w:val="24"/>
          <w:color w:val="auto"/>
        </w:rPr>
      </w:pPr>
      <w:r>
        <w:rPr>
          <w:rFonts w:ascii="Century" w:cs="Century" w:eastAsia="Century" w:hAnsi="Century"/>
          <w:sz w:val="24"/>
          <w:szCs w:val="24"/>
          <w:color w:val="auto"/>
        </w:rPr>
        <w:t>A partir do registro da candidatura e até o décimo dia seguinte ao da eleição, o servidor fará jus à licença, assegurado os vencimentos do cargo efetivo, somente pelo período de três meses.</w:t>
      </w:r>
    </w:p>
    <w:p>
      <w:pPr>
        <w:spacing w:after="0" w:line="8" w:lineRule="exact"/>
        <w:rPr>
          <w:rFonts w:ascii="Wingdings" w:cs="Wingdings" w:eastAsia="Wingdings" w:hAnsi="Wingdings"/>
          <w:sz w:val="24"/>
          <w:szCs w:val="24"/>
          <w:color w:val="auto"/>
        </w:rPr>
      </w:pPr>
    </w:p>
    <w:p>
      <w:pPr>
        <w:jc w:val="both"/>
        <w:ind w:left="281" w:right="20" w:hanging="281"/>
        <w:spacing w:after="0" w:line="238" w:lineRule="auto"/>
        <w:tabs>
          <w:tab w:leader="none" w:pos="281" w:val="left"/>
        </w:tabs>
        <w:numPr>
          <w:ilvl w:val="0"/>
          <w:numId w:val="106"/>
        </w:numPr>
        <w:rPr>
          <w:rFonts w:ascii="Wingdings" w:cs="Wingdings" w:eastAsia="Wingdings" w:hAnsi="Wingdings"/>
          <w:sz w:val="24"/>
          <w:szCs w:val="24"/>
          <w:color w:val="auto"/>
        </w:rPr>
      </w:pPr>
      <w:r>
        <w:rPr>
          <w:rFonts w:ascii="Century" w:cs="Century" w:eastAsia="Century" w:hAnsi="Century"/>
          <w:sz w:val="24"/>
          <w:szCs w:val="24"/>
          <w:color w:val="auto"/>
        </w:rPr>
        <w:t>O servidor que candidato a cargo eletivo na localidade onde desempenha suas funções e que exerça cargo de direção, chefia, assessoramento, arrecadação ou fiscalização, dele será afastado, a partir do dia imediato ao do registro de sua candidatura perante a Justiça Eleitoral, até o décimo dia seguinte ao do pleito.</w:t>
      </w:r>
    </w:p>
    <w:p>
      <w:pPr>
        <w:spacing w:after="0" w:line="10" w:lineRule="exact"/>
        <w:rPr>
          <w:rFonts w:ascii="Wingdings" w:cs="Wingdings" w:eastAsia="Wingdings" w:hAnsi="Wingdings"/>
          <w:sz w:val="24"/>
          <w:szCs w:val="24"/>
          <w:color w:val="auto"/>
        </w:rPr>
      </w:pPr>
    </w:p>
    <w:p>
      <w:pPr>
        <w:jc w:val="both"/>
        <w:ind w:left="281" w:hanging="281"/>
        <w:spacing w:after="0" w:line="238" w:lineRule="auto"/>
        <w:tabs>
          <w:tab w:leader="none" w:pos="281" w:val="left"/>
        </w:tabs>
        <w:numPr>
          <w:ilvl w:val="0"/>
          <w:numId w:val="106"/>
        </w:numPr>
        <w:rPr>
          <w:rFonts w:ascii="Wingdings" w:cs="Wingdings" w:eastAsia="Wingdings" w:hAnsi="Wingdings"/>
          <w:sz w:val="24"/>
          <w:szCs w:val="24"/>
          <w:color w:val="auto"/>
        </w:rPr>
      </w:pPr>
      <w:r>
        <w:rPr>
          <w:rFonts w:ascii="Century" w:cs="Century" w:eastAsia="Century" w:hAnsi="Century"/>
          <w:sz w:val="24"/>
          <w:szCs w:val="24"/>
          <w:color w:val="auto"/>
        </w:rPr>
        <w:t>O período de Licença para Atividade Política, com remuneração, contar-se-á apenas para fins de aposentadoria e disponibilidade e, sem remuneração, não será contado para nenhum fim.</w:t>
      </w:r>
    </w:p>
    <w:p>
      <w:pPr>
        <w:spacing w:after="0" w:line="5" w:lineRule="exact"/>
        <w:rPr>
          <w:rFonts w:ascii="Wingdings" w:cs="Wingdings" w:eastAsia="Wingdings" w:hAnsi="Wingdings"/>
          <w:sz w:val="24"/>
          <w:szCs w:val="24"/>
          <w:color w:val="auto"/>
        </w:rPr>
      </w:pPr>
    </w:p>
    <w:p>
      <w:pPr>
        <w:jc w:val="both"/>
        <w:ind w:left="281" w:right="20" w:hanging="281"/>
        <w:spacing w:after="0" w:line="238" w:lineRule="auto"/>
        <w:tabs>
          <w:tab w:leader="none" w:pos="281" w:val="left"/>
        </w:tabs>
        <w:numPr>
          <w:ilvl w:val="0"/>
          <w:numId w:val="106"/>
        </w:numPr>
        <w:rPr>
          <w:rFonts w:ascii="Wingdings" w:cs="Wingdings" w:eastAsia="Wingdings" w:hAnsi="Wingdings"/>
          <w:sz w:val="24"/>
          <w:szCs w:val="24"/>
          <w:color w:val="auto"/>
        </w:rPr>
      </w:pPr>
      <w:r>
        <w:rPr>
          <w:rFonts w:ascii="Century" w:cs="Century" w:eastAsia="Century" w:hAnsi="Century"/>
          <w:sz w:val="24"/>
          <w:szCs w:val="24"/>
          <w:color w:val="auto"/>
        </w:rPr>
        <w:t>Ao servidor em estágio probatório poderá ser concedida a licença para atividade política, ficando o estágio probatório suspenso durante a licença, e será retomado a partir do término do impedimento.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5053965</wp:posOffset>
            </wp:positionV>
            <wp:extent cx="5977890" cy="3810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82">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5101590</wp:posOffset>
            </wp:positionV>
            <wp:extent cx="5977890" cy="889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83">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left="9081"/>
        <w:spacing w:after="0"/>
        <w:rPr>
          <w:sz w:val="20"/>
          <w:szCs w:val="20"/>
          <w:color w:val="auto"/>
        </w:rPr>
      </w:pPr>
      <w:r>
        <w:rPr>
          <w:rFonts w:ascii="Cambria" w:cs="Cambria" w:eastAsia="Cambria" w:hAnsi="Cambria"/>
          <w:sz w:val="24"/>
          <w:szCs w:val="24"/>
          <w:color w:val="auto"/>
        </w:rPr>
        <w:t>84</w:t>
      </w:r>
    </w:p>
    <w:p>
      <w:pPr>
        <w:sectPr>
          <w:pgSz w:w="11900" w:h="16838" w:orient="portrait"/>
          <w:cols w:equalWidth="0" w:num="1">
            <w:col w:w="9361"/>
          </w:cols>
          <w:pgMar w:left="1419" w:top="961" w:right="1126" w:bottom="435" w:gutter="0" w:footer="0" w:header="0"/>
        </w:sectPr>
      </w:pPr>
    </w:p>
    <w:p>
      <w:pPr>
        <w:jc w:val="center"/>
        <w:ind w:right="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8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39"/>
        <w:spacing w:after="0" w:line="237" w:lineRule="auto"/>
        <w:rPr>
          <w:sz w:val="20"/>
          <w:szCs w:val="20"/>
          <w:color w:val="auto"/>
        </w:rPr>
      </w:pPr>
      <w:r>
        <w:rPr>
          <w:rFonts w:ascii="Century" w:cs="Century" w:eastAsia="Century" w:hAnsi="Century"/>
          <w:sz w:val="24"/>
          <w:szCs w:val="24"/>
          <w:b w:val="1"/>
          <w:bCs w:val="1"/>
          <w:color w:val="auto"/>
        </w:rPr>
        <w:t>PROCEDIMENTO 20 - PROCEDIMENTO LICENÇA PARA ATIVIDADE POLÍTICA – COM REMUNERAÇÃO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255905</wp:posOffset>
            </wp:positionH>
            <wp:positionV relativeFrom="paragraph">
              <wp:posOffset>448310</wp:posOffset>
            </wp:positionV>
            <wp:extent cx="4855210" cy="4857115"/>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85">
                      <a:extLst>
                        <a:ext uri="{28A0092B-C50C-407E-A947-70E740481C1C}"/>
                      </a:extLst>
                    </a:blip>
                    <a:srcRect/>
                    <a:stretch>
                      <a:fillRect/>
                    </a:stretch>
                  </pic:blipFill>
                  <pic:spPr bwMode="auto">
                    <a:xfrm>
                      <a:off x="0" y="0"/>
                      <a:ext cx="4855210" cy="48571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tbl>
      <w:tblPr>
        <w:tblLayout w:type="fixed"/>
        <w:tblInd w:w="700" w:type="dxa"/>
        <w:tblCellMar>
          <w:top w:w="0" w:type="dxa"/>
          <w:left w:w="0" w:type="dxa"/>
          <w:bottom w:w="0" w:type="dxa"/>
          <w:right w:w="0" w:type="dxa"/>
        </w:tblCellMar>
      </w:tblPr>
      <w:tr>
        <w:trPr>
          <w:trHeight w:val="244"/>
        </w:trPr>
        <w:tc>
          <w:tcPr>
            <w:tcW w:w="3580" w:type="dxa"/>
            <w:vAlign w:val="bottom"/>
          </w:tcPr>
          <w:p>
            <w:pPr>
              <w:jc w:val="center"/>
              <w:ind w:right="560"/>
              <w:spacing w:after="0"/>
              <w:rPr>
                <w:sz w:val="20"/>
                <w:szCs w:val="20"/>
                <w:color w:val="auto"/>
              </w:rPr>
            </w:pPr>
            <w:r>
              <w:rPr>
                <w:rFonts w:ascii="Calibri" w:cs="Calibri" w:eastAsia="Calibri" w:hAnsi="Calibri"/>
                <w:sz w:val="20"/>
                <w:szCs w:val="20"/>
                <w:b w:val="1"/>
                <w:bCs w:val="1"/>
                <w:color w:val="auto"/>
                <w:w w:val="98"/>
              </w:rPr>
              <w:t>SERVIDOR</w:t>
            </w:r>
          </w:p>
        </w:tc>
        <w:tc>
          <w:tcPr>
            <w:tcW w:w="33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20"/>
        </w:trPr>
        <w:tc>
          <w:tcPr>
            <w:tcW w:w="3580" w:type="dxa"/>
            <w:vAlign w:val="bottom"/>
            <w:vMerge w:val="restart"/>
          </w:tcPr>
          <w:p>
            <w:pPr>
              <w:jc w:val="center"/>
              <w:ind w:right="540"/>
              <w:spacing w:after="0"/>
              <w:rPr>
                <w:sz w:val="20"/>
                <w:szCs w:val="20"/>
                <w:color w:val="auto"/>
              </w:rPr>
            </w:pPr>
            <w:r>
              <w:rPr>
                <w:rFonts w:ascii="Calibri" w:cs="Calibri" w:eastAsia="Calibri" w:hAnsi="Calibri"/>
                <w:sz w:val="20"/>
                <w:szCs w:val="20"/>
                <w:color w:val="auto"/>
              </w:rPr>
              <w:t>Entrega requerimento e Certidão da</w:t>
            </w:r>
          </w:p>
        </w:tc>
        <w:tc>
          <w:tcPr>
            <w:tcW w:w="3380" w:type="dxa"/>
            <w:vAlign w:val="bottom"/>
          </w:tcPr>
          <w:p>
            <w:pPr>
              <w:jc w:val="center"/>
              <w:ind w:left="560"/>
              <w:spacing w:after="0" w:line="220" w:lineRule="exact"/>
              <w:rPr>
                <w:sz w:val="20"/>
                <w:szCs w:val="20"/>
                <w:color w:val="auto"/>
              </w:rPr>
            </w:pPr>
            <w:r>
              <w:rPr>
                <w:rFonts w:ascii="Calibri" w:cs="Calibri" w:eastAsia="Calibri" w:hAnsi="Calibri"/>
                <w:sz w:val="20"/>
                <w:szCs w:val="20"/>
                <w:b w:val="1"/>
                <w:bCs w:val="1"/>
                <w:color w:val="auto"/>
                <w:w w:val="98"/>
              </w:rPr>
              <w:t>DRH</w:t>
            </w:r>
          </w:p>
        </w:tc>
        <w:tc>
          <w:tcPr>
            <w:tcW w:w="0" w:type="dxa"/>
            <w:vAlign w:val="bottom"/>
          </w:tcPr>
          <w:p>
            <w:pPr>
              <w:spacing w:after="0"/>
              <w:rPr>
                <w:sz w:val="1"/>
                <w:szCs w:val="1"/>
                <w:color w:val="auto"/>
              </w:rPr>
            </w:pPr>
          </w:p>
        </w:tc>
      </w:tr>
      <w:tr>
        <w:trPr>
          <w:trHeight w:val="85"/>
        </w:trPr>
        <w:tc>
          <w:tcPr>
            <w:tcW w:w="3580" w:type="dxa"/>
            <w:vAlign w:val="bottom"/>
            <w:vMerge w:val="continue"/>
          </w:tcPr>
          <w:p>
            <w:pPr>
              <w:spacing w:after="0"/>
              <w:rPr>
                <w:sz w:val="7"/>
                <w:szCs w:val="7"/>
                <w:color w:val="auto"/>
              </w:rPr>
            </w:pPr>
          </w:p>
        </w:tc>
        <w:tc>
          <w:tcPr>
            <w:tcW w:w="33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21"/>
        </w:trPr>
        <w:tc>
          <w:tcPr>
            <w:tcW w:w="3580" w:type="dxa"/>
            <w:vAlign w:val="bottom"/>
          </w:tcPr>
          <w:p>
            <w:pPr>
              <w:jc w:val="center"/>
              <w:ind w:right="560"/>
              <w:spacing w:after="0" w:line="221" w:lineRule="exact"/>
              <w:rPr>
                <w:sz w:val="20"/>
                <w:szCs w:val="20"/>
                <w:color w:val="auto"/>
              </w:rPr>
            </w:pPr>
            <w:r>
              <w:rPr>
                <w:rFonts w:ascii="Calibri" w:cs="Calibri" w:eastAsia="Calibri" w:hAnsi="Calibri"/>
                <w:sz w:val="20"/>
                <w:szCs w:val="20"/>
                <w:color w:val="auto"/>
                <w:w w:val="99"/>
              </w:rPr>
              <w:t>justiça eleitoral com registro da</w:t>
            </w:r>
          </w:p>
        </w:tc>
        <w:tc>
          <w:tcPr>
            <w:tcW w:w="3380" w:type="dxa"/>
            <w:vAlign w:val="bottom"/>
          </w:tcPr>
          <w:p>
            <w:pPr>
              <w:jc w:val="center"/>
              <w:ind w:left="540"/>
              <w:spacing w:after="0" w:line="220" w:lineRule="exact"/>
              <w:rPr>
                <w:sz w:val="20"/>
                <w:szCs w:val="20"/>
                <w:color w:val="auto"/>
              </w:rPr>
            </w:pPr>
            <w:r>
              <w:rPr>
                <w:rFonts w:ascii="Calibri" w:cs="Calibri" w:eastAsia="Calibri" w:hAnsi="Calibri"/>
                <w:sz w:val="20"/>
                <w:szCs w:val="20"/>
                <w:color w:val="auto"/>
                <w:w w:val="99"/>
              </w:rPr>
              <w:t>Solicita formalização de processo.</w:t>
            </w:r>
          </w:p>
        </w:tc>
        <w:tc>
          <w:tcPr>
            <w:tcW w:w="0" w:type="dxa"/>
            <w:vAlign w:val="bottom"/>
          </w:tcPr>
          <w:p>
            <w:pPr>
              <w:spacing w:after="0"/>
              <w:rPr>
                <w:sz w:val="1"/>
                <w:szCs w:val="1"/>
                <w:color w:val="auto"/>
              </w:rPr>
            </w:pPr>
          </w:p>
        </w:tc>
      </w:tr>
      <w:tr>
        <w:trPr>
          <w:trHeight w:val="218"/>
        </w:trPr>
        <w:tc>
          <w:tcPr>
            <w:tcW w:w="3580" w:type="dxa"/>
            <w:vAlign w:val="bottom"/>
          </w:tcPr>
          <w:p>
            <w:pPr>
              <w:jc w:val="center"/>
              <w:ind w:right="540"/>
              <w:spacing w:after="0" w:line="218" w:lineRule="exact"/>
              <w:rPr>
                <w:sz w:val="20"/>
                <w:szCs w:val="20"/>
                <w:color w:val="auto"/>
              </w:rPr>
            </w:pPr>
            <w:r>
              <w:rPr>
                <w:rFonts w:ascii="Calibri" w:cs="Calibri" w:eastAsia="Calibri" w:hAnsi="Calibri"/>
                <w:sz w:val="20"/>
                <w:szCs w:val="20"/>
                <w:color w:val="auto"/>
                <w:w w:val="99"/>
              </w:rPr>
              <w:t>candidatura.</w:t>
            </w:r>
          </w:p>
        </w:tc>
        <w:tc>
          <w:tcPr>
            <w:tcW w:w="338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tbl>
      <w:tblPr>
        <w:tblLayout w:type="fixed"/>
        <w:tblInd w:w="780" w:type="dxa"/>
        <w:tblCellMar>
          <w:top w:w="0" w:type="dxa"/>
          <w:left w:w="0" w:type="dxa"/>
          <w:bottom w:w="0" w:type="dxa"/>
          <w:right w:w="0" w:type="dxa"/>
        </w:tblCellMar>
      </w:tblPr>
      <w:tr>
        <w:trPr>
          <w:trHeight w:val="244"/>
        </w:trPr>
        <w:tc>
          <w:tcPr>
            <w:tcW w:w="3560" w:type="dxa"/>
            <w:vAlign w:val="bottom"/>
          </w:tcPr>
          <w:p>
            <w:pPr>
              <w:jc w:val="center"/>
              <w:ind w:right="680"/>
              <w:spacing w:after="0"/>
              <w:rPr>
                <w:sz w:val="20"/>
                <w:szCs w:val="20"/>
                <w:color w:val="auto"/>
              </w:rPr>
            </w:pPr>
            <w:r>
              <w:rPr>
                <w:rFonts w:ascii="Calibri" w:cs="Calibri" w:eastAsia="Calibri" w:hAnsi="Calibri"/>
                <w:sz w:val="20"/>
                <w:szCs w:val="20"/>
                <w:b w:val="1"/>
                <w:bCs w:val="1"/>
                <w:color w:val="auto"/>
                <w:w w:val="98"/>
              </w:rPr>
              <w:t>PRAD</w:t>
            </w:r>
          </w:p>
        </w:tc>
        <w:tc>
          <w:tcPr>
            <w:tcW w:w="3120" w:type="dxa"/>
            <w:vAlign w:val="bottom"/>
          </w:tcPr>
          <w:p>
            <w:pPr>
              <w:jc w:val="center"/>
              <w:ind w:left="700"/>
              <w:spacing w:after="0"/>
              <w:rPr>
                <w:sz w:val="20"/>
                <w:szCs w:val="20"/>
                <w:color w:val="auto"/>
              </w:rPr>
            </w:pPr>
            <w:r>
              <w:rPr>
                <w:rFonts w:ascii="Calibri" w:cs="Calibri" w:eastAsia="Calibri" w:hAnsi="Calibri"/>
                <w:sz w:val="20"/>
                <w:szCs w:val="20"/>
                <w:b w:val="1"/>
                <w:bCs w:val="1"/>
                <w:color w:val="auto"/>
                <w:w w:val="98"/>
              </w:rPr>
              <w:t>DRH</w:t>
            </w:r>
          </w:p>
        </w:tc>
      </w:tr>
      <w:tr>
        <w:trPr>
          <w:trHeight w:val="305"/>
        </w:trPr>
        <w:tc>
          <w:tcPr>
            <w:tcW w:w="3560" w:type="dxa"/>
            <w:vAlign w:val="bottom"/>
          </w:tcPr>
          <w:p>
            <w:pPr>
              <w:jc w:val="center"/>
              <w:ind w:right="680"/>
              <w:spacing w:after="0"/>
              <w:rPr>
                <w:sz w:val="20"/>
                <w:szCs w:val="20"/>
                <w:color w:val="auto"/>
              </w:rPr>
            </w:pPr>
            <w:r>
              <w:rPr>
                <w:rFonts w:ascii="Calibri" w:cs="Calibri" w:eastAsia="Calibri" w:hAnsi="Calibri"/>
                <w:sz w:val="20"/>
                <w:szCs w:val="20"/>
                <w:color w:val="auto"/>
                <w:w w:val="99"/>
              </w:rPr>
              <w:t>Formaliza processo e encaminha a</w:t>
            </w:r>
          </w:p>
        </w:tc>
        <w:tc>
          <w:tcPr>
            <w:tcW w:w="3120" w:type="dxa"/>
            <w:vAlign w:val="bottom"/>
          </w:tcPr>
          <w:p>
            <w:pPr>
              <w:jc w:val="center"/>
              <w:ind w:left="700"/>
              <w:spacing w:after="0"/>
              <w:rPr>
                <w:sz w:val="20"/>
                <w:szCs w:val="20"/>
                <w:color w:val="auto"/>
              </w:rPr>
            </w:pPr>
            <w:r>
              <w:rPr>
                <w:rFonts w:ascii="Calibri" w:cs="Calibri" w:eastAsia="Calibri" w:hAnsi="Calibri"/>
                <w:sz w:val="20"/>
                <w:szCs w:val="20"/>
                <w:color w:val="auto"/>
                <w:w w:val="99"/>
              </w:rPr>
              <w:t>Instrui processo na forma da</w:t>
            </w:r>
          </w:p>
        </w:tc>
      </w:tr>
      <w:tr>
        <w:trPr>
          <w:trHeight w:val="221"/>
        </w:trPr>
        <w:tc>
          <w:tcPr>
            <w:tcW w:w="3560" w:type="dxa"/>
            <w:vAlign w:val="bottom"/>
          </w:tcPr>
          <w:p>
            <w:pPr>
              <w:jc w:val="center"/>
              <w:ind w:right="700"/>
              <w:spacing w:after="0" w:line="221" w:lineRule="exact"/>
              <w:rPr>
                <w:sz w:val="20"/>
                <w:szCs w:val="20"/>
                <w:color w:val="auto"/>
              </w:rPr>
            </w:pPr>
            <w:r>
              <w:rPr>
                <w:rFonts w:ascii="Calibri" w:cs="Calibri" w:eastAsia="Calibri" w:hAnsi="Calibri"/>
                <w:sz w:val="20"/>
                <w:szCs w:val="20"/>
                <w:color w:val="auto"/>
              </w:rPr>
              <w:t>DRH</w:t>
            </w:r>
          </w:p>
        </w:tc>
        <w:tc>
          <w:tcPr>
            <w:tcW w:w="3120" w:type="dxa"/>
            <w:vAlign w:val="bottom"/>
          </w:tcPr>
          <w:p>
            <w:pPr>
              <w:jc w:val="center"/>
              <w:ind w:left="680"/>
              <w:spacing w:after="0" w:line="221" w:lineRule="exact"/>
              <w:rPr>
                <w:sz w:val="20"/>
                <w:szCs w:val="20"/>
                <w:color w:val="auto"/>
              </w:rPr>
            </w:pPr>
            <w:r>
              <w:rPr>
                <w:rFonts w:ascii="Calibri" w:cs="Calibri" w:eastAsia="Calibri" w:hAnsi="Calibri"/>
                <w:sz w:val="20"/>
                <w:szCs w:val="20"/>
                <w:color w:val="auto"/>
                <w:w w:val="98"/>
              </w:rPr>
              <w:t>legislação</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tbl>
      <w:tblPr>
        <w:tblLayout w:type="fixed"/>
        <w:tblInd w:w="620" w:type="dxa"/>
        <w:tblCellMar>
          <w:top w:w="0" w:type="dxa"/>
          <w:left w:w="0" w:type="dxa"/>
          <w:bottom w:w="0" w:type="dxa"/>
          <w:right w:w="0" w:type="dxa"/>
        </w:tblCellMar>
      </w:tblPr>
      <w:tr>
        <w:trPr>
          <w:trHeight w:val="244"/>
        </w:trPr>
        <w:tc>
          <w:tcPr>
            <w:tcW w:w="3640" w:type="dxa"/>
            <w:vAlign w:val="bottom"/>
            <w:vMerge w:val="restart"/>
          </w:tcPr>
          <w:p>
            <w:pPr>
              <w:jc w:val="center"/>
              <w:ind w:right="440"/>
              <w:spacing w:after="0"/>
              <w:rPr>
                <w:sz w:val="20"/>
                <w:szCs w:val="20"/>
                <w:color w:val="auto"/>
              </w:rPr>
            </w:pPr>
            <w:r>
              <w:rPr>
                <w:rFonts w:ascii="Calibri" w:cs="Calibri" w:eastAsia="Calibri" w:hAnsi="Calibri"/>
                <w:sz w:val="20"/>
                <w:szCs w:val="20"/>
                <w:b w:val="1"/>
                <w:bCs w:val="1"/>
                <w:color w:val="auto"/>
                <w:w w:val="98"/>
              </w:rPr>
              <w:t>PRAD</w:t>
            </w:r>
          </w:p>
        </w:tc>
        <w:tc>
          <w:tcPr>
            <w:tcW w:w="3520" w:type="dxa"/>
            <w:vAlign w:val="bottom"/>
          </w:tcPr>
          <w:p>
            <w:pPr>
              <w:jc w:val="center"/>
              <w:ind w:left="440"/>
              <w:spacing w:after="0"/>
              <w:rPr>
                <w:sz w:val="20"/>
                <w:szCs w:val="20"/>
                <w:color w:val="auto"/>
              </w:rPr>
            </w:pPr>
            <w:r>
              <w:rPr>
                <w:rFonts w:ascii="Calibri" w:cs="Calibri" w:eastAsia="Calibri" w:hAnsi="Calibri"/>
                <w:sz w:val="20"/>
                <w:szCs w:val="20"/>
                <w:b w:val="1"/>
                <w:bCs w:val="1"/>
                <w:color w:val="auto"/>
                <w:w w:val="98"/>
              </w:rPr>
              <w:t>CRD</w:t>
            </w:r>
          </w:p>
        </w:tc>
        <w:tc>
          <w:tcPr>
            <w:tcW w:w="0" w:type="dxa"/>
            <w:vAlign w:val="bottom"/>
          </w:tcPr>
          <w:p>
            <w:pPr>
              <w:spacing w:after="0"/>
              <w:rPr>
                <w:sz w:val="1"/>
                <w:szCs w:val="1"/>
                <w:color w:val="auto"/>
              </w:rPr>
            </w:pPr>
          </w:p>
        </w:tc>
      </w:tr>
      <w:tr>
        <w:trPr>
          <w:trHeight w:val="110"/>
        </w:trPr>
        <w:tc>
          <w:tcPr>
            <w:tcW w:w="3640" w:type="dxa"/>
            <w:vAlign w:val="bottom"/>
            <w:vMerge w:val="continue"/>
          </w:tcPr>
          <w:p>
            <w:pPr>
              <w:spacing w:after="0"/>
              <w:rPr>
                <w:sz w:val="9"/>
                <w:szCs w:val="9"/>
                <w:color w:val="auto"/>
              </w:rPr>
            </w:pPr>
          </w:p>
        </w:tc>
        <w:tc>
          <w:tcPr>
            <w:tcW w:w="3520" w:type="dxa"/>
            <w:vAlign w:val="bottom"/>
            <w:vMerge w:val="restart"/>
          </w:tcPr>
          <w:p>
            <w:pPr>
              <w:jc w:val="center"/>
              <w:ind w:left="440"/>
              <w:spacing w:after="0"/>
              <w:rPr>
                <w:sz w:val="20"/>
                <w:szCs w:val="20"/>
                <w:color w:val="auto"/>
              </w:rPr>
            </w:pPr>
            <w:r>
              <w:rPr>
                <w:rFonts w:ascii="Calibri" w:cs="Calibri" w:eastAsia="Calibri" w:hAnsi="Calibri"/>
                <w:sz w:val="20"/>
                <w:szCs w:val="20"/>
                <w:color w:val="auto"/>
                <w:w w:val="99"/>
              </w:rPr>
              <w:t>Registra no SIAPE,arquiva o processo</w:t>
            </w:r>
          </w:p>
        </w:tc>
        <w:tc>
          <w:tcPr>
            <w:tcW w:w="0" w:type="dxa"/>
            <w:vAlign w:val="bottom"/>
          </w:tcPr>
          <w:p>
            <w:pPr>
              <w:spacing w:after="0"/>
              <w:rPr>
                <w:sz w:val="1"/>
                <w:szCs w:val="1"/>
                <w:color w:val="auto"/>
              </w:rPr>
            </w:pPr>
          </w:p>
        </w:tc>
      </w:tr>
      <w:tr>
        <w:trPr>
          <w:trHeight w:val="195"/>
        </w:trPr>
        <w:tc>
          <w:tcPr>
            <w:tcW w:w="3640" w:type="dxa"/>
            <w:vAlign w:val="bottom"/>
            <w:vMerge w:val="restart"/>
          </w:tcPr>
          <w:p>
            <w:pPr>
              <w:jc w:val="center"/>
              <w:ind w:right="440"/>
              <w:spacing w:after="0"/>
              <w:rPr>
                <w:sz w:val="20"/>
                <w:szCs w:val="20"/>
                <w:color w:val="auto"/>
              </w:rPr>
            </w:pPr>
            <w:r>
              <w:rPr>
                <w:rFonts w:ascii="Calibri" w:cs="Calibri" w:eastAsia="Calibri" w:hAnsi="Calibri"/>
                <w:sz w:val="20"/>
                <w:szCs w:val="20"/>
                <w:color w:val="auto"/>
                <w:w w:val="99"/>
              </w:rPr>
              <w:t>Emite Portaria e solicita publicação no</w:t>
            </w:r>
          </w:p>
        </w:tc>
        <w:tc>
          <w:tcPr>
            <w:tcW w:w="35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10"/>
        </w:trPr>
        <w:tc>
          <w:tcPr>
            <w:tcW w:w="3640" w:type="dxa"/>
            <w:vAlign w:val="bottom"/>
            <w:vMerge w:val="continue"/>
          </w:tcPr>
          <w:p>
            <w:pPr>
              <w:spacing w:after="0"/>
              <w:rPr>
                <w:sz w:val="9"/>
                <w:szCs w:val="9"/>
                <w:color w:val="auto"/>
              </w:rPr>
            </w:pPr>
          </w:p>
        </w:tc>
        <w:tc>
          <w:tcPr>
            <w:tcW w:w="3520" w:type="dxa"/>
            <w:vAlign w:val="bottom"/>
            <w:vMerge w:val="restart"/>
          </w:tcPr>
          <w:p>
            <w:pPr>
              <w:jc w:val="center"/>
              <w:ind w:left="440"/>
              <w:spacing w:after="0" w:line="221" w:lineRule="exact"/>
              <w:rPr>
                <w:sz w:val="20"/>
                <w:szCs w:val="20"/>
                <w:color w:val="auto"/>
              </w:rPr>
            </w:pPr>
            <w:r>
              <w:rPr>
                <w:rFonts w:ascii="Calibri" w:cs="Calibri" w:eastAsia="Calibri" w:hAnsi="Calibri"/>
                <w:sz w:val="20"/>
                <w:szCs w:val="20"/>
                <w:color w:val="auto"/>
                <w:w w:val="99"/>
              </w:rPr>
              <w:t>e cópia da portaria na pasta do</w:t>
            </w:r>
          </w:p>
        </w:tc>
        <w:tc>
          <w:tcPr>
            <w:tcW w:w="0" w:type="dxa"/>
            <w:vAlign w:val="bottom"/>
          </w:tcPr>
          <w:p>
            <w:pPr>
              <w:spacing w:after="0"/>
              <w:rPr>
                <w:sz w:val="1"/>
                <w:szCs w:val="1"/>
                <w:color w:val="auto"/>
              </w:rPr>
            </w:pPr>
          </w:p>
        </w:tc>
      </w:tr>
      <w:tr>
        <w:trPr>
          <w:trHeight w:val="111"/>
        </w:trPr>
        <w:tc>
          <w:tcPr>
            <w:tcW w:w="3640" w:type="dxa"/>
            <w:vAlign w:val="bottom"/>
            <w:vMerge w:val="restart"/>
          </w:tcPr>
          <w:p>
            <w:pPr>
              <w:jc w:val="center"/>
              <w:ind w:right="460"/>
              <w:spacing w:after="0" w:line="221" w:lineRule="exact"/>
              <w:rPr>
                <w:sz w:val="20"/>
                <w:szCs w:val="20"/>
                <w:color w:val="auto"/>
              </w:rPr>
            </w:pPr>
            <w:r>
              <w:rPr>
                <w:rFonts w:ascii="Calibri" w:cs="Calibri" w:eastAsia="Calibri" w:hAnsi="Calibri"/>
                <w:sz w:val="20"/>
                <w:szCs w:val="20"/>
                <w:color w:val="auto"/>
                <w:w w:val="99"/>
              </w:rPr>
              <w:t>BS</w:t>
            </w:r>
          </w:p>
        </w:tc>
        <w:tc>
          <w:tcPr>
            <w:tcW w:w="352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10"/>
        </w:trPr>
        <w:tc>
          <w:tcPr>
            <w:tcW w:w="3640" w:type="dxa"/>
            <w:vAlign w:val="bottom"/>
            <w:vMerge w:val="continue"/>
          </w:tcPr>
          <w:p>
            <w:pPr>
              <w:spacing w:after="0"/>
              <w:rPr>
                <w:sz w:val="9"/>
                <w:szCs w:val="9"/>
                <w:color w:val="auto"/>
              </w:rPr>
            </w:pPr>
          </w:p>
        </w:tc>
        <w:tc>
          <w:tcPr>
            <w:tcW w:w="3520" w:type="dxa"/>
            <w:vAlign w:val="bottom"/>
            <w:vMerge w:val="restart"/>
          </w:tcPr>
          <w:p>
            <w:pPr>
              <w:jc w:val="center"/>
              <w:ind w:left="440"/>
              <w:spacing w:after="0" w:line="219" w:lineRule="exact"/>
              <w:rPr>
                <w:sz w:val="20"/>
                <w:szCs w:val="20"/>
                <w:color w:val="auto"/>
              </w:rPr>
            </w:pPr>
            <w:r>
              <w:rPr>
                <w:rFonts w:ascii="Calibri" w:cs="Calibri" w:eastAsia="Calibri" w:hAnsi="Calibri"/>
                <w:sz w:val="20"/>
                <w:szCs w:val="20"/>
                <w:color w:val="auto"/>
                <w:w w:val="99"/>
              </w:rPr>
              <w:t>servidor</w:t>
            </w:r>
          </w:p>
        </w:tc>
        <w:tc>
          <w:tcPr>
            <w:tcW w:w="0" w:type="dxa"/>
            <w:vAlign w:val="bottom"/>
          </w:tcPr>
          <w:p>
            <w:pPr>
              <w:spacing w:after="0"/>
              <w:rPr>
                <w:sz w:val="1"/>
                <w:szCs w:val="1"/>
                <w:color w:val="auto"/>
              </w:rPr>
            </w:pPr>
          </w:p>
        </w:tc>
      </w:tr>
      <w:tr>
        <w:trPr>
          <w:trHeight w:val="109"/>
        </w:trPr>
        <w:tc>
          <w:tcPr>
            <w:tcW w:w="3640" w:type="dxa"/>
            <w:vAlign w:val="bottom"/>
          </w:tcPr>
          <w:p>
            <w:pPr>
              <w:spacing w:after="0"/>
              <w:rPr>
                <w:sz w:val="9"/>
                <w:szCs w:val="9"/>
                <w:color w:val="auto"/>
              </w:rPr>
            </w:pPr>
          </w:p>
        </w:tc>
        <w:tc>
          <w:tcPr>
            <w:tcW w:w="352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3037840</wp:posOffset>
            </wp:positionV>
            <wp:extent cx="5977890" cy="3810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86">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3084830</wp:posOffset>
            </wp:positionV>
            <wp:extent cx="5977890" cy="889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87">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85</w:t>
      </w:r>
    </w:p>
    <w:p>
      <w:pPr>
        <w:sectPr>
          <w:pgSz w:w="11900" w:h="16838" w:orient="portrait"/>
          <w:cols w:equalWidth="0" w:num="1">
            <w:col w:w="9340"/>
          </w:cols>
          <w:pgMar w:left="1440"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8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20"/>
        <w:spacing w:after="0" w:line="237" w:lineRule="auto"/>
        <w:rPr>
          <w:sz w:val="20"/>
          <w:szCs w:val="20"/>
          <w:color w:val="auto"/>
        </w:rPr>
      </w:pPr>
      <w:r>
        <w:rPr>
          <w:rFonts w:ascii="Century" w:cs="Century" w:eastAsia="Century" w:hAnsi="Century"/>
          <w:sz w:val="24"/>
          <w:szCs w:val="24"/>
          <w:b w:val="1"/>
          <w:bCs w:val="1"/>
          <w:color w:val="auto"/>
        </w:rPr>
        <w:t>FORMULÁRIO 20 - LICENÇA PARA ATIVIDADE POLÍTICA – COM REMUNERAÇÃO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83820</wp:posOffset>
                </wp:positionV>
                <wp:extent cx="5720715" cy="0"/>
                <wp:wrapNone/>
                <wp:docPr id="484" name="Shape 4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4" o:spid="_x0000_s15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6.6pt" to="458pt,6.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274320</wp:posOffset>
                </wp:positionV>
                <wp:extent cx="5720715" cy="0"/>
                <wp:wrapNone/>
                <wp:docPr id="485" name="Shape 4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5" o:spid="_x0000_s15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21.6pt" to="458pt,21.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463550</wp:posOffset>
                </wp:positionV>
                <wp:extent cx="5720715" cy="0"/>
                <wp:wrapNone/>
                <wp:docPr id="486" name="Shape 4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6" o:spid="_x0000_s15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36.5pt" to="458pt,3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1214755</wp:posOffset>
                </wp:positionV>
                <wp:extent cx="5720715" cy="0"/>
                <wp:wrapNone/>
                <wp:docPr id="487" name="Shape 4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87" o:spid="_x0000_s15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95.65pt" to="458pt,95.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1405255</wp:posOffset>
                </wp:positionV>
                <wp:extent cx="5720715" cy="0"/>
                <wp:wrapNone/>
                <wp:docPr id="488" name="Shape 4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88" o:spid="_x0000_s15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110.65pt" to="458pt,110.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99060</wp:posOffset>
                </wp:positionH>
                <wp:positionV relativeFrom="paragraph">
                  <wp:posOffset>80645</wp:posOffset>
                </wp:positionV>
                <wp:extent cx="0" cy="6692900"/>
                <wp:wrapNone/>
                <wp:docPr id="489" name="Shape 4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69290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9" o:spid="_x0000_s15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8pt,6.35pt" to="7.8pt,533.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1593850</wp:posOffset>
                </wp:positionV>
                <wp:extent cx="5720715" cy="0"/>
                <wp:wrapNone/>
                <wp:docPr id="490" name="Shape 4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0" o:spid="_x0000_s15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125.5pt" to="458pt,12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5813425</wp:posOffset>
                </wp:positionH>
                <wp:positionV relativeFrom="paragraph">
                  <wp:posOffset>80645</wp:posOffset>
                </wp:positionV>
                <wp:extent cx="0" cy="6692900"/>
                <wp:wrapNone/>
                <wp:docPr id="491" name="Shape 4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6929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1" o:spid="_x0000_s15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7.75pt,6.35pt" to="457.75pt,533.35pt" o:allowincell="f" strokecolor="#000000" strokeweight="0.4799pt"/>
            </w:pict>
          </mc:Fallback>
        </mc:AlternateContent>
      </w:r>
    </w:p>
    <w:p>
      <w:pPr>
        <w:spacing w:after="0" w:line="120" w:lineRule="exact"/>
        <w:rPr>
          <w:sz w:val="20"/>
          <w:szCs w:val="20"/>
          <w:color w:val="auto"/>
        </w:rPr>
      </w:pPr>
    </w:p>
    <w:p>
      <w:pPr>
        <w:ind w:left="220" w:right="4300" w:firstLine="6"/>
        <w:spacing w:after="0" w:line="241" w:lineRule="auto"/>
        <w:tabs>
          <w:tab w:leader="none" w:pos="488" w:val="left"/>
        </w:tabs>
        <w:numPr>
          <w:ilvl w:val="0"/>
          <w:numId w:val="107"/>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IDENTIFICAÇÃO DO(A) SERVIDOR(A) </w:t>
      </w:r>
      <w:r>
        <w:rPr>
          <w:rFonts w:ascii="Century" w:cs="Century" w:eastAsia="Century" w:hAnsi="Century"/>
          <w:sz w:val="24"/>
          <w:szCs w:val="24"/>
          <w:color w:val="auto"/>
        </w:rPr>
        <w:t>Nome:</w:t>
      </w:r>
    </w:p>
    <w:p>
      <w:pPr>
        <w:spacing w:after="0" w:line="8" w:lineRule="exact"/>
        <w:rPr>
          <w:sz w:val="20"/>
          <w:szCs w:val="20"/>
          <w:color w:val="auto"/>
        </w:rPr>
      </w:pPr>
    </w:p>
    <w:tbl>
      <w:tblPr>
        <w:tblLayout w:type="fixed"/>
        <w:tblInd w:w="160" w:type="dxa"/>
        <w:tblCellMar>
          <w:top w:w="0" w:type="dxa"/>
          <w:left w:w="0" w:type="dxa"/>
          <w:bottom w:w="0" w:type="dxa"/>
          <w:right w:w="0" w:type="dxa"/>
        </w:tblCellMar>
      </w:tblPr>
      <w:tr>
        <w:trPr>
          <w:trHeight w:val="292"/>
        </w:trPr>
        <w:tc>
          <w:tcPr>
            <w:tcW w:w="3820" w:type="dxa"/>
            <w:vAlign w:val="bottom"/>
            <w:tcBorders>
              <w:bottom w:val="single" w:sz="8" w:color="auto"/>
            </w:tcBorders>
          </w:tcPr>
          <w:p>
            <w:pPr>
              <w:ind w:left="60"/>
              <w:spacing w:after="0"/>
              <w:rPr>
                <w:sz w:val="20"/>
                <w:szCs w:val="20"/>
                <w:color w:val="auto"/>
              </w:rPr>
            </w:pPr>
            <w:r>
              <w:rPr>
                <w:rFonts w:ascii="Century" w:cs="Century" w:eastAsia="Century" w:hAnsi="Century"/>
                <w:sz w:val="24"/>
                <w:szCs w:val="24"/>
                <w:color w:val="auto"/>
              </w:rPr>
              <w:t>Cargo:</w:t>
            </w:r>
          </w:p>
        </w:tc>
        <w:tc>
          <w:tcPr>
            <w:tcW w:w="4240" w:type="dxa"/>
            <w:vAlign w:val="bottom"/>
            <w:tcBorders>
              <w:bottom w:val="single" w:sz="8" w:color="auto"/>
            </w:tcBorders>
          </w:tcPr>
          <w:p>
            <w:pPr>
              <w:ind w:left="2040"/>
              <w:spacing w:after="0"/>
              <w:rPr>
                <w:sz w:val="20"/>
                <w:szCs w:val="20"/>
                <w:color w:val="auto"/>
              </w:rPr>
            </w:pPr>
            <w:r>
              <w:rPr>
                <w:rFonts w:ascii="Century" w:cs="Century" w:eastAsia="Century" w:hAnsi="Century"/>
                <w:sz w:val="24"/>
                <w:szCs w:val="24"/>
                <w:color w:val="auto"/>
              </w:rPr>
              <w:t>Mat. SIAPE:</w:t>
            </w:r>
          </w:p>
        </w:tc>
        <w:tc>
          <w:tcPr>
            <w:tcW w:w="940" w:type="dxa"/>
            <w:vAlign w:val="bottom"/>
            <w:tcBorders>
              <w:bottom w:val="single" w:sz="8" w:color="auto"/>
            </w:tcBorders>
          </w:tcPr>
          <w:p>
            <w:pPr>
              <w:spacing w:after="0"/>
              <w:rPr>
                <w:sz w:val="24"/>
                <w:szCs w:val="24"/>
                <w:color w:val="auto"/>
              </w:rPr>
            </w:pPr>
          </w:p>
        </w:tc>
      </w:tr>
      <w:tr>
        <w:trPr>
          <w:trHeight w:val="280"/>
        </w:trPr>
        <w:tc>
          <w:tcPr>
            <w:tcW w:w="3820" w:type="dxa"/>
            <w:vAlign w:val="bottom"/>
            <w:tcBorders>
              <w:bottom w:val="single" w:sz="8" w:color="auto"/>
            </w:tcBorders>
          </w:tcPr>
          <w:p>
            <w:pPr>
              <w:ind w:left="60"/>
              <w:spacing w:after="0" w:line="279" w:lineRule="exact"/>
              <w:rPr>
                <w:sz w:val="20"/>
                <w:szCs w:val="20"/>
                <w:color w:val="auto"/>
              </w:rPr>
            </w:pPr>
            <w:r>
              <w:rPr>
                <w:rFonts w:ascii="Century" w:cs="Century" w:eastAsia="Century" w:hAnsi="Century"/>
                <w:sz w:val="24"/>
                <w:szCs w:val="24"/>
                <w:color w:val="auto"/>
              </w:rPr>
              <w:t>Lotação:</w:t>
            </w:r>
          </w:p>
        </w:tc>
        <w:tc>
          <w:tcPr>
            <w:tcW w:w="4240" w:type="dxa"/>
            <w:vAlign w:val="bottom"/>
            <w:tcBorders>
              <w:bottom w:val="single" w:sz="8" w:color="auto"/>
            </w:tcBorders>
          </w:tcPr>
          <w:p>
            <w:pPr>
              <w:spacing w:after="0"/>
              <w:rPr>
                <w:sz w:val="24"/>
                <w:szCs w:val="24"/>
                <w:color w:val="auto"/>
              </w:rPr>
            </w:pPr>
          </w:p>
        </w:tc>
        <w:tc>
          <w:tcPr>
            <w:tcW w:w="940" w:type="dxa"/>
            <w:vAlign w:val="bottom"/>
            <w:tcBorders>
              <w:bottom w:val="single" w:sz="8" w:color="auto"/>
            </w:tcBorders>
          </w:tcPr>
          <w:p>
            <w:pPr>
              <w:spacing w:after="0"/>
              <w:rPr>
                <w:sz w:val="24"/>
                <w:szCs w:val="24"/>
                <w:color w:val="auto"/>
              </w:rPr>
            </w:pPr>
          </w:p>
        </w:tc>
      </w:tr>
      <w:tr>
        <w:trPr>
          <w:trHeight w:val="274"/>
        </w:trPr>
        <w:tc>
          <w:tcPr>
            <w:tcW w:w="3820" w:type="dxa"/>
            <w:vAlign w:val="bottom"/>
          </w:tcPr>
          <w:p>
            <w:pPr>
              <w:ind w:left="60"/>
              <w:spacing w:after="0" w:line="275" w:lineRule="exact"/>
              <w:rPr>
                <w:sz w:val="20"/>
                <w:szCs w:val="20"/>
                <w:color w:val="auto"/>
              </w:rPr>
            </w:pPr>
            <w:r>
              <w:rPr>
                <w:rFonts w:ascii="Century" w:cs="Century" w:eastAsia="Century" w:hAnsi="Century"/>
                <w:sz w:val="24"/>
                <w:szCs w:val="24"/>
                <w:color w:val="auto"/>
              </w:rPr>
              <w:t>Telefones: Residencial:</w:t>
            </w:r>
          </w:p>
        </w:tc>
        <w:tc>
          <w:tcPr>
            <w:tcW w:w="4240" w:type="dxa"/>
            <w:vAlign w:val="bottom"/>
          </w:tcPr>
          <w:p>
            <w:pPr>
              <w:ind w:left="1200"/>
              <w:spacing w:after="0" w:line="275" w:lineRule="exact"/>
              <w:rPr>
                <w:sz w:val="20"/>
                <w:szCs w:val="20"/>
                <w:color w:val="auto"/>
              </w:rPr>
            </w:pPr>
            <w:r>
              <w:rPr>
                <w:rFonts w:ascii="Century" w:cs="Century" w:eastAsia="Century" w:hAnsi="Century"/>
                <w:sz w:val="24"/>
                <w:szCs w:val="24"/>
                <w:color w:val="auto"/>
              </w:rPr>
              <w:t>; Comercial:</w:t>
            </w:r>
          </w:p>
        </w:tc>
        <w:tc>
          <w:tcPr>
            <w:tcW w:w="940" w:type="dxa"/>
            <w:vAlign w:val="bottom"/>
          </w:tcPr>
          <w:p>
            <w:pPr>
              <w:jc w:val="right"/>
              <w:spacing w:after="0" w:line="275" w:lineRule="exact"/>
              <w:rPr>
                <w:sz w:val="20"/>
                <w:szCs w:val="20"/>
                <w:color w:val="auto"/>
              </w:rPr>
            </w:pPr>
            <w:r>
              <w:rPr>
                <w:rFonts w:ascii="Century" w:cs="Century" w:eastAsia="Century" w:hAnsi="Century"/>
                <w:sz w:val="24"/>
                <w:szCs w:val="24"/>
                <w:color w:val="auto"/>
              </w:rPr>
              <w:t>;</w:t>
            </w:r>
          </w:p>
        </w:tc>
      </w:tr>
      <w:tr>
        <w:trPr>
          <w:trHeight w:val="288"/>
        </w:trPr>
        <w:tc>
          <w:tcPr>
            <w:tcW w:w="3820" w:type="dxa"/>
            <w:vAlign w:val="bottom"/>
          </w:tcPr>
          <w:p>
            <w:pPr>
              <w:ind w:left="60"/>
              <w:spacing w:after="0"/>
              <w:rPr>
                <w:sz w:val="20"/>
                <w:szCs w:val="20"/>
                <w:color w:val="auto"/>
              </w:rPr>
            </w:pPr>
            <w:r>
              <w:rPr>
                <w:rFonts w:ascii="Century" w:cs="Century" w:eastAsia="Century" w:hAnsi="Century"/>
                <w:sz w:val="24"/>
                <w:szCs w:val="24"/>
                <w:color w:val="auto"/>
              </w:rPr>
              <w:t>Celular:</w:t>
            </w:r>
          </w:p>
        </w:tc>
        <w:tc>
          <w:tcPr>
            <w:tcW w:w="4240" w:type="dxa"/>
            <w:vAlign w:val="bottom"/>
          </w:tcPr>
          <w:p>
            <w:pPr>
              <w:spacing w:after="0"/>
              <w:rPr>
                <w:sz w:val="24"/>
                <w:szCs w:val="24"/>
                <w:color w:val="auto"/>
              </w:rPr>
            </w:pPr>
          </w:p>
        </w:tc>
        <w:tc>
          <w:tcPr>
            <w:tcW w:w="940" w:type="dxa"/>
            <w:vAlign w:val="bottom"/>
          </w:tcPr>
          <w:p>
            <w:pPr>
              <w:spacing w:after="0"/>
              <w:rPr>
                <w:sz w:val="24"/>
                <w:szCs w:val="24"/>
                <w:color w:val="auto"/>
              </w:rPr>
            </w:pPr>
          </w:p>
        </w:tc>
      </w:tr>
    </w:tbl>
    <w:p>
      <w:pPr>
        <w:spacing w:after="0" w:line="316" w:lineRule="exact"/>
        <w:rPr>
          <w:sz w:val="20"/>
          <w:szCs w:val="20"/>
          <w:color w:val="auto"/>
        </w:rPr>
      </w:pPr>
    </w:p>
    <w:p>
      <w:pPr>
        <w:jc w:val="both"/>
        <w:ind w:left="220" w:right="5480" w:firstLine="6"/>
        <w:spacing w:after="0" w:line="241" w:lineRule="auto"/>
        <w:tabs>
          <w:tab w:leader="none" w:pos="488" w:val="left"/>
        </w:tabs>
        <w:numPr>
          <w:ilvl w:val="0"/>
          <w:numId w:val="108"/>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FUNDAMENTAÇÃO LEGAL: </w:t>
      </w:r>
      <w:r>
        <w:rPr>
          <w:rFonts w:ascii="Century" w:cs="Century" w:eastAsia="Century" w:hAnsi="Century"/>
          <w:sz w:val="24"/>
          <w:szCs w:val="24"/>
          <w:color w:val="auto"/>
        </w:rPr>
        <w:t>Art. 86, § 2º da Lei nº 8.112/1990</w:t>
      </w:r>
    </w:p>
    <w:p>
      <w:pPr>
        <w:spacing w:after="0" w:line="330" w:lineRule="exact"/>
        <w:rPr>
          <w:rFonts w:ascii="Century" w:cs="Century" w:eastAsia="Century" w:hAnsi="Century"/>
          <w:sz w:val="24"/>
          <w:szCs w:val="24"/>
          <w:b w:val="1"/>
          <w:bCs w:val="1"/>
          <w:color w:val="auto"/>
        </w:rPr>
      </w:pPr>
    </w:p>
    <w:p>
      <w:pPr>
        <w:ind w:left="500" w:hanging="274"/>
        <w:spacing w:after="0"/>
        <w:tabs>
          <w:tab w:leader="none" w:pos="500" w:val="left"/>
        </w:tabs>
        <w:numPr>
          <w:ilvl w:val="0"/>
          <w:numId w:val="108"/>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REQUERIMENTO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-384175</wp:posOffset>
                </wp:positionV>
                <wp:extent cx="5720715" cy="0"/>
                <wp:wrapNone/>
                <wp:docPr id="492" name="Shape 4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2" o:spid="_x0000_s15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30.2499pt" to="458pt,-30.2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-194945</wp:posOffset>
                </wp:positionV>
                <wp:extent cx="5720715" cy="0"/>
                <wp:wrapNone/>
                <wp:docPr id="493" name="Shape 4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3" o:spid="_x0000_s15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15.3499pt" to="458pt,-15.3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6985</wp:posOffset>
                </wp:positionV>
                <wp:extent cx="5720715" cy="0"/>
                <wp:wrapNone/>
                <wp:docPr id="494" name="Shape 4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4" o:spid="_x0000_s15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0.55pt" to="458pt,0.55pt" o:allowincell="f" strokecolor="#000000" strokeweight="0.4799pt"/>
            </w:pict>
          </mc:Fallback>
        </mc:AlternateContent>
      </w:r>
    </w:p>
    <w:p>
      <w:pPr>
        <w:spacing w:after="0" w:line="200" w:lineRule="exact"/>
        <w:rPr>
          <w:sz w:val="20"/>
          <w:szCs w:val="20"/>
          <w:color w:val="auto"/>
        </w:rPr>
      </w:pPr>
    </w:p>
    <w:p>
      <w:pPr>
        <w:spacing w:after="0" w:line="373" w:lineRule="exact"/>
        <w:rPr>
          <w:sz w:val="20"/>
          <w:szCs w:val="20"/>
          <w:color w:val="auto"/>
        </w:rPr>
      </w:pPr>
    </w:p>
    <w:p>
      <w:pPr>
        <w:jc w:val="both"/>
        <w:ind w:left="220" w:right="260" w:firstLine="533"/>
        <w:spacing w:after="0" w:line="238" w:lineRule="auto"/>
        <w:rPr>
          <w:sz w:val="20"/>
          <w:szCs w:val="20"/>
          <w:color w:val="auto"/>
        </w:rPr>
      </w:pPr>
      <w:r>
        <w:rPr>
          <w:rFonts w:ascii="Century" w:cs="Century" w:eastAsia="Century" w:hAnsi="Century"/>
          <w:sz w:val="24"/>
          <w:szCs w:val="24"/>
          <w:color w:val="auto"/>
        </w:rPr>
        <w:t xml:space="preserve">Requer à Diretoria de Recursos Humanos a concessão de </w:t>
      </w:r>
      <w:r>
        <w:rPr>
          <w:rFonts w:ascii="Century" w:cs="Century" w:eastAsia="Century" w:hAnsi="Century"/>
          <w:sz w:val="24"/>
          <w:szCs w:val="24"/>
          <w:b w:val="1"/>
          <w:bCs w:val="1"/>
          <w:color w:val="auto"/>
        </w:rPr>
        <w:t>LICENÇA PARA</w:t>
      </w:r>
      <w:r>
        <w:rPr>
          <w:rFonts w:ascii="Century" w:cs="Century" w:eastAsia="Century" w:hAnsi="Century"/>
          <w:sz w:val="24"/>
          <w:szCs w:val="24"/>
          <w:color w:val="auto"/>
        </w:rPr>
        <w:t xml:space="preserve"> </w:t>
      </w:r>
      <w:r>
        <w:rPr>
          <w:rFonts w:ascii="Century" w:cs="Century" w:eastAsia="Century" w:hAnsi="Century"/>
          <w:sz w:val="24"/>
          <w:szCs w:val="24"/>
          <w:b w:val="1"/>
          <w:bCs w:val="1"/>
          <w:color w:val="auto"/>
        </w:rPr>
        <w:t>ATIVIDADE POLÍTICA – COM REMUNERAÇÃO</w:t>
      </w:r>
      <w:r>
        <w:rPr>
          <w:rFonts w:ascii="Century" w:cs="Century" w:eastAsia="Century" w:hAnsi="Century"/>
          <w:sz w:val="24"/>
          <w:szCs w:val="24"/>
          <w:color w:val="auto"/>
        </w:rPr>
        <w:t>, conforme documentação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anexa.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ind w:left="7440"/>
        <w:spacing w:after="0"/>
        <w:rPr>
          <w:sz w:val="20"/>
          <w:szCs w:val="20"/>
          <w:color w:val="auto"/>
        </w:rPr>
      </w:pPr>
      <w:r>
        <w:rPr>
          <w:rFonts w:ascii="Century" w:cs="Century" w:eastAsia="Century" w:hAnsi="Century"/>
          <w:sz w:val="24"/>
          <w:szCs w:val="24"/>
          <w:color w:val="auto"/>
        </w:rPr>
        <w:t>Nestes termos,</w:t>
      </w:r>
    </w:p>
    <w:p>
      <w:pPr>
        <w:ind w:left="7080"/>
        <w:spacing w:after="0"/>
        <w:rPr>
          <w:sz w:val="20"/>
          <w:szCs w:val="20"/>
          <w:color w:val="auto"/>
        </w:rPr>
      </w:pPr>
      <w:r>
        <w:rPr>
          <w:rFonts w:ascii="Century" w:cs="Century" w:eastAsia="Century" w:hAnsi="Century"/>
          <w:sz w:val="24"/>
          <w:szCs w:val="24"/>
          <w:color w:val="auto"/>
        </w:rPr>
        <w:t>Pede deferimento.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ind w:left="880"/>
        <w:spacing w:after="0"/>
        <w:tabs>
          <w:tab w:leader="none" w:pos="5780" w:val="left"/>
        </w:tabs>
        <w:rPr>
          <w:sz w:val="20"/>
          <w:szCs w:val="20"/>
          <w:color w:val="auto"/>
        </w:rPr>
      </w:pPr>
      <w:r>
        <w:rPr>
          <w:rFonts w:ascii="Century" w:cs="Century" w:eastAsia="Century" w:hAnsi="Century"/>
          <w:sz w:val="24"/>
          <w:szCs w:val="24"/>
          <w:color w:val="auto"/>
        </w:rPr>
        <w:t>Local: __________________________</w:t>
      </w:r>
      <w:r>
        <w:rPr>
          <w:sz w:val="20"/>
          <w:szCs w:val="20"/>
          <w:color w:val="auto"/>
        </w:rPr>
        <w:tab/>
      </w:r>
      <w:r>
        <w:rPr>
          <w:rFonts w:ascii="Century" w:cs="Century" w:eastAsia="Century" w:hAnsi="Century"/>
          <w:sz w:val="24"/>
          <w:szCs w:val="24"/>
          <w:color w:val="auto"/>
        </w:rPr>
        <w:t>Data: _____/_____/_____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ind w:left="3160"/>
        <w:spacing w:after="0"/>
        <w:rPr>
          <w:sz w:val="20"/>
          <w:szCs w:val="20"/>
          <w:color w:val="auto"/>
        </w:rPr>
      </w:pPr>
      <w:r>
        <w:rPr>
          <w:rFonts w:ascii="Century" w:cs="Century" w:eastAsia="Century" w:hAnsi="Century"/>
          <w:sz w:val="24"/>
          <w:szCs w:val="24"/>
          <w:color w:val="auto"/>
        </w:rPr>
        <w:t>_________________________</w:t>
      </w:r>
    </w:p>
    <w:p>
      <w:pPr>
        <w:ind w:left="3100"/>
        <w:spacing w:after="0"/>
        <w:rPr>
          <w:sz w:val="20"/>
          <w:szCs w:val="20"/>
          <w:color w:val="auto"/>
        </w:rPr>
      </w:pPr>
      <w:r>
        <w:rPr>
          <w:rFonts w:ascii="Century" w:cs="Century" w:eastAsia="Century" w:hAnsi="Century"/>
          <w:sz w:val="24"/>
          <w:szCs w:val="24"/>
          <w:color w:val="auto"/>
        </w:rPr>
        <w:t>Assinatura do(a) servidor(a)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556895</wp:posOffset>
                </wp:positionV>
                <wp:extent cx="5720715" cy="0"/>
                <wp:wrapNone/>
                <wp:docPr id="495" name="Shape 4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5" o:spid="_x0000_s15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43.85pt" to="458pt,43.85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ind w:left="220"/>
        <w:spacing w:after="0"/>
        <w:rPr>
          <w:sz w:val="20"/>
          <w:szCs w:val="20"/>
          <w:color w:val="auto"/>
        </w:rPr>
      </w:pPr>
      <w:r>
        <w:rPr>
          <w:rFonts w:ascii="Century" w:cs="Century" w:eastAsia="Century" w:hAnsi="Century"/>
          <w:sz w:val="24"/>
          <w:szCs w:val="24"/>
          <w:b w:val="1"/>
          <w:bCs w:val="1"/>
          <w:color w:val="auto"/>
        </w:rPr>
        <w:t>Observações:</w:t>
      </w:r>
    </w:p>
    <w:p>
      <w:pPr>
        <w:spacing w:after="0" w:line="5" w:lineRule="exact"/>
        <w:rPr>
          <w:sz w:val="20"/>
          <w:szCs w:val="20"/>
          <w:color w:val="auto"/>
        </w:rPr>
      </w:pPr>
    </w:p>
    <w:p>
      <w:pPr>
        <w:ind w:left="220" w:right="260" w:firstLine="6"/>
        <w:spacing w:after="0" w:line="237" w:lineRule="auto"/>
        <w:tabs>
          <w:tab w:leader="none" w:pos="606" w:val="left"/>
        </w:tabs>
        <w:numPr>
          <w:ilvl w:val="0"/>
          <w:numId w:val="109"/>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Preencher requerimento, acompanhado de certidão emitida pelo Juiz Eleitoral, e as localidades onde não houver Juízo, por jornal oficial.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1224280</wp:posOffset>
            </wp:positionV>
            <wp:extent cx="5977890" cy="3810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289">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1271905</wp:posOffset>
            </wp:positionV>
            <wp:extent cx="5977890" cy="889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90">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95885</wp:posOffset>
                </wp:positionH>
                <wp:positionV relativeFrom="paragraph">
                  <wp:posOffset>9525</wp:posOffset>
                </wp:positionV>
                <wp:extent cx="5720715" cy="0"/>
                <wp:wrapNone/>
                <wp:docPr id="498" name="Shape 4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8" o:spid="_x0000_s15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0.75pt" to="458pt,0.7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86</w:t>
      </w:r>
    </w:p>
    <w:p>
      <w:pPr>
        <w:sectPr>
          <w:pgSz w:w="11900" w:h="16838" w:orient="portrait"/>
          <w:cols w:equalWidth="0" w:num="1">
            <w:col w:w="9340"/>
          </w:cols>
          <w:pgMar w:left="144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9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both"/>
        <w:ind w:left="721" w:hanging="719"/>
        <w:spacing w:after="0"/>
        <w:rPr>
          <w:sz w:val="20"/>
          <w:szCs w:val="20"/>
          <w:color w:val="auto"/>
        </w:rPr>
      </w:pPr>
      <w:r>
        <w:rPr>
          <w:rFonts w:ascii="Century" w:cs="Century" w:eastAsia="Century" w:hAnsi="Century"/>
          <w:sz w:val="24"/>
          <w:szCs w:val="24"/>
          <w:b w:val="1"/>
          <w:bCs w:val="1"/>
          <w:color w:val="auto"/>
        </w:rPr>
        <w:t>1.1.21 LICENÇA PARA TRATAR DE</w:t>
      </w:r>
      <w:r>
        <w:rPr>
          <w:sz w:val="20"/>
          <w:szCs w:val="20"/>
          <w:color w:val="auto"/>
        </w:rPr>
        <w:t xml:space="preserve"> </w:t>
      </w:r>
      <w:r>
        <w:rPr>
          <w:rFonts w:ascii="Century" w:cs="Century" w:eastAsia="Century" w:hAnsi="Century"/>
          <w:sz w:val="24"/>
          <w:szCs w:val="24"/>
          <w:b w:val="1"/>
          <w:bCs w:val="1"/>
          <w:color w:val="auto"/>
        </w:rPr>
        <w:t>INTERESSES PARTICULARES – SEM REMUNERAÇÃO</w:t>
      </w: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Poderá ser concedida ao servidor ocupante de cargo efetivo, desde que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não esteja em estágio probatório, licença para o trato de assuntos particulares, a critério da Administração, por um período de até três anos consecutivos, incluindo eventuais prorrogações, podendo ser interrompida a qualquer tempo, a pedido do servidor, ou por necessidade do serviço.</w:t>
      </w:r>
    </w:p>
    <w:p>
      <w:pPr>
        <w:spacing w:after="0" w:line="300" w:lineRule="exact"/>
        <w:rPr>
          <w:sz w:val="20"/>
          <w:szCs w:val="20"/>
          <w:color w:val="auto"/>
        </w:rPr>
      </w:pPr>
    </w:p>
    <w:p>
      <w:pPr>
        <w:jc w:val="both"/>
        <w:ind w:left="1"/>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Recursos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Humanos</w:t>
      </w:r>
    </w:p>
    <w:p>
      <w:pPr>
        <w:spacing w:after="0" w:line="297"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Arts. 91 e 183 da Lei 8112/90; Portaria Normativa nº</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04/2012/SEGEP, Nota Informativa nº 360/2011/CGNOR/DENOP/SRH/MP, Orientação Normativa nº 03/2002/SRH.</w:t>
      </w:r>
    </w:p>
    <w:p>
      <w:pPr>
        <w:spacing w:after="0" w:line="288"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 PARA CONCESSÃO:</w:t>
      </w:r>
    </w:p>
    <w:p>
      <w:pPr>
        <w:spacing w:after="0" w:line="296" w:lineRule="exact"/>
        <w:rPr>
          <w:sz w:val="20"/>
          <w:szCs w:val="20"/>
          <w:color w:val="auto"/>
        </w:rPr>
      </w:pPr>
    </w:p>
    <w:p>
      <w:pPr>
        <w:ind w:left="1" w:hanging="1"/>
        <w:spacing w:after="0" w:line="237" w:lineRule="auto"/>
        <w:tabs>
          <w:tab w:leader="none" w:pos="274" w:val="left"/>
        </w:tabs>
        <w:numPr>
          <w:ilvl w:val="0"/>
          <w:numId w:val="110"/>
        </w:numPr>
        <w:rPr>
          <w:rFonts w:ascii="Century" w:cs="Century" w:eastAsia="Century" w:hAnsi="Century"/>
          <w:sz w:val="24"/>
          <w:szCs w:val="24"/>
          <w:color w:val="auto"/>
        </w:rPr>
      </w:pPr>
      <w:r>
        <w:rPr>
          <w:rFonts w:ascii="Century" w:cs="Century" w:eastAsia="Century" w:hAnsi="Century"/>
          <w:sz w:val="24"/>
          <w:szCs w:val="24"/>
          <w:color w:val="auto"/>
        </w:rPr>
        <w:t>Apresentação de requerimento, acompanhado de declaração de nada consta e com anuência do chefe imediato.</w:t>
      </w:r>
    </w:p>
    <w:p>
      <w:pPr>
        <w:spacing w:after="0" w:line="288"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6" w:lineRule="exact"/>
        <w:rPr>
          <w:sz w:val="20"/>
          <w:szCs w:val="20"/>
          <w:color w:val="auto"/>
        </w:rPr>
      </w:pPr>
    </w:p>
    <w:p>
      <w:pPr>
        <w:ind w:left="421" w:hanging="421"/>
        <w:spacing w:after="0" w:line="237" w:lineRule="auto"/>
        <w:tabs>
          <w:tab w:leader="none" w:pos="421" w:val="left"/>
        </w:tabs>
        <w:numPr>
          <w:ilvl w:val="0"/>
          <w:numId w:val="111"/>
        </w:numPr>
        <w:rPr>
          <w:rFonts w:ascii="Century" w:cs="Century" w:eastAsia="Century" w:hAnsi="Century"/>
          <w:sz w:val="24"/>
          <w:szCs w:val="24"/>
          <w:color w:val="auto"/>
        </w:rPr>
      </w:pPr>
      <w:r>
        <w:rPr>
          <w:rFonts w:ascii="Century" w:cs="Century" w:eastAsia="Century" w:hAnsi="Century"/>
          <w:sz w:val="24"/>
          <w:szCs w:val="24"/>
          <w:color w:val="auto"/>
        </w:rPr>
        <w:t>O servidor preenche requerimento, acompanhado de declaração de nada consta das unidades administrativas e acadêmicas e encaminha ao chefe imediato.</w:t>
      </w:r>
    </w:p>
    <w:p>
      <w:pPr>
        <w:spacing w:after="0" w:line="1" w:lineRule="exact"/>
        <w:rPr>
          <w:rFonts w:ascii="Century" w:cs="Century" w:eastAsia="Century" w:hAnsi="Century"/>
          <w:sz w:val="24"/>
          <w:szCs w:val="24"/>
          <w:color w:val="auto"/>
        </w:rPr>
      </w:pPr>
    </w:p>
    <w:p>
      <w:pPr>
        <w:ind w:left="421" w:hanging="421"/>
        <w:spacing w:after="0"/>
        <w:tabs>
          <w:tab w:leader="none" w:pos="421" w:val="left"/>
        </w:tabs>
        <w:numPr>
          <w:ilvl w:val="0"/>
          <w:numId w:val="111"/>
        </w:numPr>
        <w:rPr>
          <w:rFonts w:ascii="Century" w:cs="Century" w:eastAsia="Century" w:hAnsi="Century"/>
          <w:sz w:val="24"/>
          <w:szCs w:val="24"/>
          <w:color w:val="auto"/>
        </w:rPr>
      </w:pPr>
      <w:r>
        <w:rPr>
          <w:rFonts w:ascii="Century" w:cs="Century" w:eastAsia="Century" w:hAnsi="Century"/>
          <w:sz w:val="24"/>
          <w:szCs w:val="24"/>
          <w:color w:val="auto"/>
        </w:rPr>
        <w:t>O chefe imediato se manifesta, autorizando ou não a concessão da licença.</w:t>
      </w:r>
    </w:p>
    <w:p>
      <w:pPr>
        <w:spacing w:after="0" w:line="7"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111"/>
        </w:numPr>
        <w:rPr>
          <w:rFonts w:ascii="Century" w:cs="Century" w:eastAsia="Century" w:hAnsi="Century"/>
          <w:sz w:val="24"/>
          <w:szCs w:val="24"/>
          <w:color w:val="auto"/>
        </w:rPr>
      </w:pPr>
      <w:r>
        <w:rPr>
          <w:rFonts w:ascii="Century" w:cs="Century" w:eastAsia="Century" w:hAnsi="Century"/>
          <w:sz w:val="24"/>
          <w:szCs w:val="24"/>
          <w:color w:val="auto"/>
        </w:rPr>
        <w:t>Caso haja anuência, o chefe imediato do servidor encaminha a documentação à Diretoria de Recursos Humanos.</w:t>
      </w:r>
    </w:p>
    <w:p>
      <w:pPr>
        <w:ind w:left="421" w:hanging="421"/>
        <w:spacing w:after="0"/>
        <w:tabs>
          <w:tab w:leader="none" w:pos="421" w:val="left"/>
        </w:tabs>
        <w:numPr>
          <w:ilvl w:val="0"/>
          <w:numId w:val="111"/>
        </w:numPr>
        <w:rPr>
          <w:rFonts w:ascii="Century" w:cs="Century" w:eastAsia="Century" w:hAnsi="Century"/>
          <w:sz w:val="24"/>
          <w:szCs w:val="24"/>
          <w:color w:val="auto"/>
        </w:rPr>
      </w:pPr>
      <w:r>
        <w:rPr>
          <w:rFonts w:ascii="Century" w:cs="Century" w:eastAsia="Century" w:hAnsi="Century"/>
          <w:sz w:val="24"/>
          <w:szCs w:val="24"/>
          <w:color w:val="auto"/>
        </w:rPr>
        <w:t>A DRH solicita à PRAD formalização de processo.</w:t>
      </w:r>
    </w:p>
    <w:p>
      <w:pPr>
        <w:spacing w:after="0" w:line="4"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111"/>
        </w:numPr>
        <w:rPr>
          <w:rFonts w:ascii="Century" w:cs="Century" w:eastAsia="Century" w:hAnsi="Century"/>
          <w:sz w:val="24"/>
          <w:szCs w:val="24"/>
          <w:color w:val="auto"/>
        </w:rPr>
      </w:pPr>
      <w:r>
        <w:rPr>
          <w:rFonts w:ascii="Century" w:cs="Century" w:eastAsia="Century" w:hAnsi="Century"/>
          <w:sz w:val="24"/>
          <w:szCs w:val="24"/>
          <w:color w:val="auto"/>
        </w:rPr>
        <w:t>A PRAD formaliza processo e encaminha à DRH para instrução na forma da legislação vigente.</w:t>
      </w:r>
    </w:p>
    <w:p>
      <w:pPr>
        <w:spacing w:after="0" w:line="8"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111"/>
        </w:numPr>
        <w:rPr>
          <w:rFonts w:ascii="Century" w:cs="Century" w:eastAsia="Century" w:hAnsi="Century"/>
          <w:sz w:val="24"/>
          <w:szCs w:val="24"/>
          <w:color w:val="auto"/>
        </w:rPr>
      </w:pPr>
      <w:r>
        <w:rPr>
          <w:rFonts w:ascii="Century" w:cs="Century" w:eastAsia="Century" w:hAnsi="Century"/>
          <w:sz w:val="24"/>
          <w:szCs w:val="24"/>
          <w:color w:val="auto"/>
        </w:rPr>
        <w:t>A DRH instrui o processo e encaminha à Pró-Reitoria de Administração (PRAD) para manifestação, no caso de servidor técnico-administrativo ou à Pró-Reitoria de Graduação (PROGRAD) (docentes).</w:t>
      </w:r>
    </w:p>
    <w:p>
      <w:pPr>
        <w:spacing w:after="0" w:line="5"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111"/>
        </w:numPr>
        <w:rPr>
          <w:rFonts w:ascii="Century" w:cs="Century" w:eastAsia="Century" w:hAnsi="Century"/>
          <w:sz w:val="24"/>
          <w:szCs w:val="24"/>
          <w:color w:val="auto"/>
        </w:rPr>
      </w:pPr>
      <w:r>
        <w:rPr>
          <w:rFonts w:ascii="Century" w:cs="Century" w:eastAsia="Century" w:hAnsi="Century"/>
          <w:sz w:val="24"/>
          <w:szCs w:val="24"/>
          <w:color w:val="auto"/>
        </w:rPr>
        <w:t>Caso haja indeferimento, o processo será encaminhado à DRH para ciência ao interessado.</w:t>
      </w:r>
    </w:p>
    <w:p>
      <w:pPr>
        <w:spacing w:after="0" w:line="8" w:lineRule="exact"/>
        <w:rPr>
          <w:rFonts w:ascii="Century" w:cs="Century" w:eastAsia="Century" w:hAnsi="Century"/>
          <w:sz w:val="24"/>
          <w:szCs w:val="24"/>
          <w:color w:val="auto"/>
        </w:rPr>
      </w:pPr>
    </w:p>
    <w:p>
      <w:pPr>
        <w:ind w:left="421" w:right="20" w:hanging="421"/>
        <w:spacing w:after="0" w:line="237" w:lineRule="auto"/>
        <w:tabs>
          <w:tab w:leader="none" w:pos="421" w:val="left"/>
        </w:tabs>
        <w:numPr>
          <w:ilvl w:val="0"/>
          <w:numId w:val="111"/>
        </w:numPr>
        <w:rPr>
          <w:rFonts w:ascii="Century" w:cs="Century" w:eastAsia="Century" w:hAnsi="Century"/>
          <w:sz w:val="24"/>
          <w:szCs w:val="24"/>
          <w:color w:val="auto"/>
        </w:rPr>
      </w:pPr>
      <w:r>
        <w:rPr>
          <w:rFonts w:ascii="Century" w:cs="Century" w:eastAsia="Century" w:hAnsi="Century"/>
          <w:sz w:val="24"/>
          <w:szCs w:val="24"/>
          <w:color w:val="auto"/>
        </w:rPr>
        <w:t>Caso haja manifestação favorável, o processo será encaminhado à Reitoria para emissão de portaria.</w:t>
      </w:r>
    </w:p>
    <w:p>
      <w:pPr>
        <w:spacing w:after="0" w:line="6"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111"/>
        </w:numPr>
        <w:rPr>
          <w:rFonts w:ascii="Century" w:cs="Century" w:eastAsia="Century" w:hAnsi="Century"/>
          <w:sz w:val="24"/>
          <w:szCs w:val="24"/>
          <w:color w:val="auto"/>
        </w:rPr>
      </w:pPr>
      <w:r>
        <w:rPr>
          <w:rFonts w:ascii="Century" w:cs="Century" w:eastAsia="Century" w:hAnsi="Century"/>
          <w:sz w:val="24"/>
          <w:szCs w:val="24"/>
          <w:color w:val="auto"/>
        </w:rPr>
        <w:t>Expedida a Portaria, publica-se no Boletim de Serviço e encaminha-se o processo à Coordenadoria de Registro e Documentos (CRD) para registro no sistema SIAPE e arquivamento do processo com cópia da portaria na Pasta Funcional do interessado.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627380</wp:posOffset>
            </wp:positionV>
            <wp:extent cx="5977890" cy="3810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92">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675005</wp:posOffset>
            </wp:positionV>
            <wp:extent cx="5977890" cy="889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93">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ind w:left="9081"/>
        <w:spacing w:after="0"/>
        <w:rPr>
          <w:sz w:val="20"/>
          <w:szCs w:val="20"/>
          <w:color w:val="auto"/>
        </w:rPr>
      </w:pPr>
      <w:r>
        <w:rPr>
          <w:rFonts w:ascii="Cambria" w:cs="Cambria" w:eastAsia="Cambria" w:hAnsi="Cambria"/>
          <w:sz w:val="24"/>
          <w:szCs w:val="24"/>
          <w:color w:val="auto"/>
        </w:rPr>
        <w:t>87</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9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OBSERVAÇÕES:</w:t>
      </w:r>
    </w:p>
    <w:p>
      <w:pPr>
        <w:spacing w:after="0" w:line="287" w:lineRule="exact"/>
        <w:rPr>
          <w:sz w:val="20"/>
          <w:szCs w:val="20"/>
          <w:color w:val="auto"/>
        </w:rPr>
      </w:pPr>
    </w:p>
    <w:p>
      <w:pPr>
        <w:ind w:left="281" w:hanging="281"/>
        <w:spacing w:after="0"/>
        <w:tabs>
          <w:tab w:leader="none" w:pos="281" w:val="left"/>
        </w:tabs>
        <w:numPr>
          <w:ilvl w:val="0"/>
          <w:numId w:val="112"/>
        </w:numPr>
        <w:rPr>
          <w:rFonts w:ascii="Wingdings" w:cs="Wingdings" w:eastAsia="Wingdings" w:hAnsi="Wingdings"/>
          <w:sz w:val="24"/>
          <w:szCs w:val="24"/>
          <w:color w:val="auto"/>
        </w:rPr>
      </w:pPr>
      <w:r>
        <w:rPr>
          <w:rFonts w:ascii="Century" w:cs="Century" w:eastAsia="Century" w:hAnsi="Century"/>
          <w:sz w:val="24"/>
          <w:szCs w:val="24"/>
          <w:color w:val="auto"/>
        </w:rPr>
        <w:t>O servidor deverá permanecer em exercício até a data do início da licença.</w:t>
      </w:r>
    </w:p>
    <w:p>
      <w:pPr>
        <w:spacing w:after="0" w:line="7" w:lineRule="exact"/>
        <w:rPr>
          <w:rFonts w:ascii="Wingdings" w:cs="Wingdings" w:eastAsia="Wingdings" w:hAnsi="Wingdings"/>
          <w:sz w:val="24"/>
          <w:szCs w:val="24"/>
          <w:color w:val="auto"/>
        </w:rPr>
      </w:pPr>
    </w:p>
    <w:p>
      <w:pPr>
        <w:ind w:left="281" w:right="20" w:hanging="281"/>
        <w:spacing w:after="0" w:line="237" w:lineRule="auto"/>
        <w:tabs>
          <w:tab w:leader="none" w:pos="281" w:val="left"/>
        </w:tabs>
        <w:numPr>
          <w:ilvl w:val="0"/>
          <w:numId w:val="112"/>
        </w:numPr>
        <w:rPr>
          <w:rFonts w:ascii="Wingdings" w:cs="Wingdings" w:eastAsia="Wingdings" w:hAnsi="Wingdings"/>
          <w:sz w:val="24"/>
          <w:szCs w:val="24"/>
          <w:color w:val="auto"/>
        </w:rPr>
      </w:pPr>
      <w:r>
        <w:rPr>
          <w:rFonts w:ascii="Century" w:cs="Century" w:eastAsia="Century" w:hAnsi="Century"/>
          <w:sz w:val="24"/>
          <w:szCs w:val="24"/>
          <w:color w:val="auto"/>
        </w:rPr>
        <w:t>A qualquer momento, desde que a pedido do servidor ou no interesse do serviço, poderá ser interrompido o período de licença.</w:t>
      </w:r>
    </w:p>
    <w:p>
      <w:pPr>
        <w:spacing w:after="0" w:line="6" w:lineRule="exact"/>
        <w:rPr>
          <w:rFonts w:ascii="Wingdings" w:cs="Wingdings" w:eastAsia="Wingdings" w:hAnsi="Wingdings"/>
          <w:sz w:val="24"/>
          <w:szCs w:val="24"/>
          <w:color w:val="auto"/>
        </w:rPr>
      </w:pPr>
    </w:p>
    <w:p>
      <w:pPr>
        <w:jc w:val="both"/>
        <w:ind w:left="281" w:right="20" w:hanging="281"/>
        <w:spacing w:after="0" w:line="238" w:lineRule="auto"/>
        <w:tabs>
          <w:tab w:leader="none" w:pos="281" w:val="left"/>
        </w:tabs>
        <w:numPr>
          <w:ilvl w:val="0"/>
          <w:numId w:val="112"/>
        </w:numPr>
        <w:rPr>
          <w:rFonts w:ascii="Wingdings" w:cs="Wingdings" w:eastAsia="Wingdings" w:hAnsi="Wingdings"/>
          <w:sz w:val="24"/>
          <w:szCs w:val="24"/>
          <w:color w:val="auto"/>
        </w:rPr>
      </w:pPr>
      <w:r>
        <w:rPr>
          <w:rFonts w:ascii="Century" w:cs="Century" w:eastAsia="Century" w:hAnsi="Century"/>
          <w:sz w:val="24"/>
          <w:szCs w:val="24"/>
          <w:color w:val="auto"/>
        </w:rPr>
        <w:t>Para fins de concessão de nova licença da espécie, o servidor terá que permanecer em exercício na Administração Pública Federal por, no mínimo, igual período ao que esteve usufruindo a referida licença.</w:t>
      </w:r>
    </w:p>
    <w:p>
      <w:pPr>
        <w:spacing w:after="0" w:line="8" w:lineRule="exact"/>
        <w:rPr>
          <w:rFonts w:ascii="Wingdings" w:cs="Wingdings" w:eastAsia="Wingdings" w:hAnsi="Wingdings"/>
          <w:sz w:val="24"/>
          <w:szCs w:val="24"/>
          <w:color w:val="auto"/>
        </w:rPr>
      </w:pPr>
    </w:p>
    <w:p>
      <w:pPr>
        <w:ind w:left="281" w:right="20" w:hanging="281"/>
        <w:spacing w:after="0" w:line="237" w:lineRule="auto"/>
        <w:tabs>
          <w:tab w:leader="none" w:pos="281" w:val="left"/>
        </w:tabs>
        <w:numPr>
          <w:ilvl w:val="0"/>
          <w:numId w:val="112"/>
        </w:numPr>
        <w:rPr>
          <w:rFonts w:ascii="Wingdings" w:cs="Wingdings" w:eastAsia="Wingdings" w:hAnsi="Wingdings"/>
          <w:sz w:val="24"/>
          <w:szCs w:val="24"/>
          <w:color w:val="auto"/>
        </w:rPr>
      </w:pPr>
      <w:r>
        <w:rPr>
          <w:rFonts w:ascii="Century" w:cs="Century" w:eastAsia="Century" w:hAnsi="Century"/>
          <w:sz w:val="24"/>
          <w:szCs w:val="24"/>
          <w:color w:val="auto"/>
        </w:rPr>
        <w:t>O total de licenças para tratar de assuntos particulares não poderá ultrapassar seis anos, considerando toda a vida funcional do servidor.</w:t>
      </w:r>
    </w:p>
    <w:p>
      <w:pPr>
        <w:spacing w:after="0" w:line="6" w:lineRule="exact"/>
        <w:rPr>
          <w:rFonts w:ascii="Wingdings" w:cs="Wingdings" w:eastAsia="Wingdings" w:hAnsi="Wingdings"/>
          <w:sz w:val="24"/>
          <w:szCs w:val="24"/>
          <w:color w:val="auto"/>
        </w:rPr>
      </w:pPr>
    </w:p>
    <w:p>
      <w:pPr>
        <w:ind w:left="281" w:hanging="281"/>
        <w:spacing w:after="0" w:line="237" w:lineRule="auto"/>
        <w:tabs>
          <w:tab w:leader="none" w:pos="281" w:val="left"/>
        </w:tabs>
        <w:numPr>
          <w:ilvl w:val="0"/>
          <w:numId w:val="112"/>
        </w:numPr>
        <w:rPr>
          <w:rFonts w:ascii="Wingdings" w:cs="Wingdings" w:eastAsia="Wingdings" w:hAnsi="Wingdings"/>
          <w:sz w:val="24"/>
          <w:szCs w:val="24"/>
          <w:color w:val="auto"/>
        </w:rPr>
      </w:pPr>
      <w:r>
        <w:rPr>
          <w:rFonts w:ascii="Century" w:cs="Century" w:eastAsia="Century" w:hAnsi="Century"/>
          <w:sz w:val="24"/>
          <w:szCs w:val="24"/>
          <w:color w:val="auto"/>
        </w:rPr>
        <w:t>Não poderá ser concedida licença para tratar de interesses particulares a servidor que esteja em estágio probatório.</w:t>
      </w:r>
    </w:p>
    <w:p>
      <w:pPr>
        <w:spacing w:after="0" w:line="9" w:lineRule="exact"/>
        <w:rPr>
          <w:rFonts w:ascii="Wingdings" w:cs="Wingdings" w:eastAsia="Wingdings" w:hAnsi="Wingdings"/>
          <w:sz w:val="24"/>
          <w:szCs w:val="24"/>
          <w:color w:val="auto"/>
        </w:rPr>
      </w:pPr>
    </w:p>
    <w:p>
      <w:pPr>
        <w:jc w:val="both"/>
        <w:ind w:left="281" w:right="20" w:hanging="281"/>
        <w:spacing w:after="0" w:line="238" w:lineRule="auto"/>
        <w:tabs>
          <w:tab w:leader="none" w:pos="281" w:val="left"/>
        </w:tabs>
        <w:numPr>
          <w:ilvl w:val="0"/>
          <w:numId w:val="112"/>
        </w:numPr>
        <w:rPr>
          <w:rFonts w:ascii="Wingdings" w:cs="Wingdings" w:eastAsia="Wingdings" w:hAnsi="Wingdings"/>
          <w:sz w:val="24"/>
          <w:szCs w:val="24"/>
          <w:color w:val="auto"/>
        </w:rPr>
      </w:pPr>
      <w:r>
        <w:rPr>
          <w:rFonts w:ascii="Century" w:cs="Century" w:eastAsia="Century" w:hAnsi="Century"/>
          <w:sz w:val="24"/>
          <w:szCs w:val="24"/>
          <w:color w:val="auto"/>
        </w:rPr>
        <w:t>O servidor que esteja usufruindo a licença para tratar de interesses particulares observará os deveres, impedimentos e vedações previstos no regime jurídico único e a legislação aplicável ao conflito de interesses.</w:t>
      </w:r>
    </w:p>
    <w:p>
      <w:pPr>
        <w:spacing w:after="0" w:line="5" w:lineRule="exact"/>
        <w:rPr>
          <w:rFonts w:ascii="Wingdings" w:cs="Wingdings" w:eastAsia="Wingdings" w:hAnsi="Wingdings"/>
          <w:sz w:val="24"/>
          <w:szCs w:val="24"/>
          <w:color w:val="auto"/>
        </w:rPr>
      </w:pPr>
    </w:p>
    <w:p>
      <w:pPr>
        <w:jc w:val="both"/>
        <w:ind w:left="281" w:right="20" w:hanging="281"/>
        <w:spacing w:after="0" w:line="238" w:lineRule="auto"/>
        <w:tabs>
          <w:tab w:leader="none" w:pos="281" w:val="left"/>
        </w:tabs>
        <w:numPr>
          <w:ilvl w:val="0"/>
          <w:numId w:val="112"/>
        </w:numPr>
        <w:rPr>
          <w:rFonts w:ascii="Wingdings" w:cs="Wingdings" w:eastAsia="Wingdings" w:hAnsi="Wingdings"/>
          <w:sz w:val="24"/>
          <w:szCs w:val="24"/>
          <w:color w:val="auto"/>
        </w:rPr>
      </w:pPr>
      <w:r>
        <w:rPr>
          <w:rFonts w:ascii="Century" w:cs="Century" w:eastAsia="Century" w:hAnsi="Century"/>
          <w:sz w:val="24"/>
          <w:szCs w:val="24"/>
          <w:color w:val="auto"/>
        </w:rPr>
        <w:t>O período de licença para tratar de interesse particular não é computado para nenhum fim, salvo se houver contribuição à Previdência Social, quando poderá ser considerado para fins de aposentadoria (Nota Informativa nº 360/2011/CGNOR/DENOP/SRH/MP).</w:t>
      </w:r>
    </w:p>
    <w:p>
      <w:pPr>
        <w:spacing w:after="0" w:line="9" w:lineRule="exact"/>
        <w:rPr>
          <w:rFonts w:ascii="Wingdings" w:cs="Wingdings" w:eastAsia="Wingdings" w:hAnsi="Wingdings"/>
          <w:sz w:val="24"/>
          <w:szCs w:val="24"/>
          <w:color w:val="auto"/>
        </w:rPr>
      </w:pPr>
    </w:p>
    <w:p>
      <w:pPr>
        <w:jc w:val="both"/>
        <w:ind w:left="281" w:right="20" w:hanging="281"/>
        <w:spacing w:after="0" w:line="238" w:lineRule="auto"/>
        <w:tabs>
          <w:tab w:leader="none" w:pos="281" w:val="left"/>
        </w:tabs>
        <w:numPr>
          <w:ilvl w:val="0"/>
          <w:numId w:val="112"/>
        </w:numPr>
        <w:rPr>
          <w:rFonts w:ascii="Wingdings" w:cs="Wingdings" w:eastAsia="Wingdings" w:hAnsi="Wingdings"/>
          <w:sz w:val="24"/>
          <w:szCs w:val="24"/>
          <w:color w:val="auto"/>
        </w:rPr>
      </w:pPr>
      <w:r>
        <w:rPr>
          <w:rFonts w:ascii="Century" w:cs="Century" w:eastAsia="Century" w:hAnsi="Century"/>
          <w:sz w:val="24"/>
          <w:szCs w:val="24"/>
          <w:color w:val="auto"/>
        </w:rPr>
        <w:t>Para fins de percepção dos benefícios do Plano de Seguridade Social do Servidor Público – PSS, ainda que licenciado, o servidor deverá recolher a contribuição sobre a remuneração do mês de competência, de acordo com o que preceitua o art. 183, da Lei nº 8.112, de 1990, bem como a Orientação Normativa nº 03/2002/SRH.</w:t>
      </w:r>
    </w:p>
    <w:p>
      <w:pPr>
        <w:spacing w:after="0" w:line="9" w:lineRule="exact"/>
        <w:rPr>
          <w:rFonts w:ascii="Wingdings" w:cs="Wingdings" w:eastAsia="Wingdings" w:hAnsi="Wingdings"/>
          <w:sz w:val="24"/>
          <w:szCs w:val="24"/>
          <w:color w:val="auto"/>
        </w:rPr>
      </w:pPr>
    </w:p>
    <w:p>
      <w:pPr>
        <w:jc w:val="both"/>
        <w:ind w:left="281" w:hanging="281"/>
        <w:spacing w:after="0" w:line="239" w:lineRule="auto"/>
        <w:tabs>
          <w:tab w:leader="none" w:pos="281" w:val="left"/>
        </w:tabs>
        <w:numPr>
          <w:ilvl w:val="0"/>
          <w:numId w:val="112"/>
        </w:numPr>
        <w:rPr>
          <w:rFonts w:ascii="Wingdings" w:cs="Wingdings" w:eastAsia="Wingdings" w:hAnsi="Wingdings"/>
          <w:sz w:val="24"/>
          <w:szCs w:val="24"/>
          <w:color w:val="auto"/>
        </w:rPr>
      </w:pPr>
      <w:r>
        <w:rPr>
          <w:rFonts w:ascii="Century" w:cs="Century" w:eastAsia="Century" w:hAnsi="Century"/>
          <w:sz w:val="24"/>
          <w:szCs w:val="24"/>
          <w:color w:val="auto"/>
        </w:rPr>
        <w:t>Será assegurada ao servidor licenciado ou afastado sem remuneração a manutenção da vinculação ao regime do Plano de Seguridade Social do Servidor Público, mediante o recolhimento mensal da respectiva contribuição, no mesmo percentual devido pelos servidores em atividade, incidente sobre a remuneração total do cargo a que faz jus no exercício de suas atribuições, computando-se, para esse efeito, inclusive, as vantagens pessoais.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3038475</wp:posOffset>
            </wp:positionV>
            <wp:extent cx="5977890" cy="3810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95">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3085465</wp:posOffset>
            </wp:positionV>
            <wp:extent cx="5977890" cy="889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96">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9081"/>
        <w:spacing w:after="0"/>
        <w:rPr>
          <w:sz w:val="20"/>
          <w:szCs w:val="20"/>
          <w:color w:val="auto"/>
        </w:rPr>
      </w:pPr>
      <w:r>
        <w:rPr>
          <w:rFonts w:ascii="Cambria" w:cs="Cambria" w:eastAsia="Cambria" w:hAnsi="Cambria"/>
          <w:sz w:val="24"/>
          <w:szCs w:val="24"/>
          <w:color w:val="auto"/>
        </w:rPr>
        <w:t>88</w:t>
      </w:r>
    </w:p>
    <w:p>
      <w:pPr>
        <w:sectPr>
          <w:pgSz w:w="11900" w:h="16838" w:orient="portrait"/>
          <w:cols w:equalWidth="0" w:num="1">
            <w:col w:w="9361"/>
          </w:cols>
          <w:pgMar w:left="1419"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97">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20"/>
        <w:spacing w:after="0" w:line="237" w:lineRule="auto"/>
        <w:rPr>
          <w:sz w:val="20"/>
          <w:szCs w:val="20"/>
          <w:color w:val="auto"/>
        </w:rPr>
      </w:pPr>
      <w:r>
        <w:rPr>
          <w:rFonts w:ascii="Century" w:cs="Century" w:eastAsia="Century" w:hAnsi="Century"/>
          <w:sz w:val="24"/>
          <w:szCs w:val="24"/>
          <w:b w:val="1"/>
          <w:bCs w:val="1"/>
          <w:color w:val="auto"/>
        </w:rPr>
        <w:t>PROCEDIMENTO 21 - LICENÇA PARA TRATAR DE INTERESSES PARTICULARES – SEM REMUNERAÇÃO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59690</wp:posOffset>
            </wp:positionH>
            <wp:positionV relativeFrom="paragraph">
              <wp:posOffset>1129030</wp:posOffset>
            </wp:positionV>
            <wp:extent cx="5993765" cy="396875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98">
                      <a:extLst>
                        <a:ext uri="{28A0092B-C50C-407E-A947-70E740481C1C}"/>
                      </a:extLst>
                    </a:blip>
                    <a:srcRect/>
                    <a:stretch>
                      <a:fillRect/>
                    </a:stretch>
                  </pic:blipFill>
                  <pic:spPr bwMode="auto">
                    <a:xfrm>
                      <a:off x="0" y="0"/>
                      <a:ext cx="5993765" cy="39687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tbl>
      <w:tblPr>
        <w:tblLayout w:type="fixed"/>
        <w:tblInd w:w="420" w:type="dxa"/>
        <w:tblCellMar>
          <w:top w:w="0" w:type="dxa"/>
          <w:left w:w="0" w:type="dxa"/>
          <w:bottom w:w="0" w:type="dxa"/>
          <w:right w:w="0" w:type="dxa"/>
        </w:tblCellMar>
      </w:tblPr>
      <w:tr>
        <w:trPr>
          <w:trHeight w:val="256"/>
        </w:trPr>
        <w:tc>
          <w:tcPr>
            <w:tcW w:w="2920" w:type="dxa"/>
            <w:vAlign w:val="bottom"/>
          </w:tcPr>
          <w:p>
            <w:pPr>
              <w:jc w:val="center"/>
              <w:ind w:right="614"/>
              <w:spacing w:after="0"/>
              <w:rPr>
                <w:sz w:val="20"/>
                <w:szCs w:val="20"/>
                <w:color w:val="auto"/>
              </w:rPr>
            </w:pPr>
            <w:r>
              <w:rPr>
                <w:rFonts w:ascii="Calibri" w:cs="Calibri" w:eastAsia="Calibri" w:hAnsi="Calibri"/>
                <w:sz w:val="21"/>
                <w:szCs w:val="21"/>
                <w:b w:val="1"/>
                <w:bCs w:val="1"/>
                <w:color w:val="auto"/>
                <w:w w:val="98"/>
              </w:rPr>
              <w:t>SERVIDOR</w:t>
            </w:r>
          </w:p>
        </w:tc>
        <w:tc>
          <w:tcPr>
            <w:tcW w:w="2980" w:type="dxa"/>
            <w:vAlign w:val="bottom"/>
            <w:vMerge w:val="restart"/>
          </w:tcPr>
          <w:p>
            <w:pPr>
              <w:jc w:val="center"/>
              <w:spacing w:after="0"/>
              <w:rPr>
                <w:sz w:val="20"/>
                <w:szCs w:val="20"/>
                <w:color w:val="auto"/>
              </w:rPr>
            </w:pPr>
            <w:r>
              <w:rPr>
                <w:rFonts w:ascii="Calibri" w:cs="Calibri" w:eastAsia="Calibri" w:hAnsi="Calibri"/>
                <w:sz w:val="21"/>
                <w:szCs w:val="21"/>
                <w:b w:val="1"/>
                <w:bCs w:val="1"/>
                <w:color w:val="auto"/>
                <w:w w:val="99"/>
              </w:rPr>
              <w:t>CHEFIA IMEDIATA</w:t>
            </w:r>
          </w:p>
        </w:tc>
        <w:tc>
          <w:tcPr>
            <w:tcW w:w="2720" w:type="dxa"/>
            <w:vAlign w:val="bottom"/>
            <w:vMerge w:val="restart"/>
          </w:tcPr>
          <w:p>
            <w:pPr>
              <w:jc w:val="center"/>
              <w:ind w:left="594"/>
              <w:spacing w:after="0"/>
              <w:rPr>
                <w:sz w:val="20"/>
                <w:szCs w:val="20"/>
                <w:color w:val="auto"/>
              </w:rPr>
            </w:pPr>
            <w:r>
              <w:rPr>
                <w:rFonts w:ascii="Calibri" w:cs="Calibri" w:eastAsia="Calibri" w:hAnsi="Calibri"/>
                <w:sz w:val="21"/>
                <w:szCs w:val="21"/>
                <w:b w:val="1"/>
                <w:bCs w:val="1"/>
                <w:color w:val="auto"/>
                <w:w w:val="99"/>
              </w:rPr>
              <w:t>DRH</w:t>
            </w:r>
          </w:p>
        </w:tc>
        <w:tc>
          <w:tcPr>
            <w:tcW w:w="0" w:type="dxa"/>
            <w:vAlign w:val="bottom"/>
          </w:tcPr>
          <w:p>
            <w:pPr>
              <w:spacing w:after="0"/>
              <w:rPr>
                <w:sz w:val="1"/>
                <w:szCs w:val="1"/>
                <w:color w:val="auto"/>
              </w:rPr>
            </w:pPr>
          </w:p>
        </w:tc>
      </w:tr>
      <w:tr>
        <w:trPr>
          <w:trHeight w:val="89"/>
        </w:trPr>
        <w:tc>
          <w:tcPr>
            <w:tcW w:w="2920" w:type="dxa"/>
            <w:vAlign w:val="bottom"/>
          </w:tcPr>
          <w:p>
            <w:pPr>
              <w:spacing w:after="0"/>
              <w:rPr>
                <w:sz w:val="7"/>
                <w:szCs w:val="7"/>
                <w:color w:val="auto"/>
              </w:rPr>
            </w:pPr>
          </w:p>
        </w:tc>
        <w:tc>
          <w:tcPr>
            <w:tcW w:w="2980" w:type="dxa"/>
            <w:vAlign w:val="bottom"/>
            <w:vMerge w:val="continue"/>
          </w:tcPr>
          <w:p>
            <w:pPr>
              <w:spacing w:after="0"/>
              <w:rPr>
                <w:sz w:val="7"/>
                <w:szCs w:val="7"/>
                <w:color w:val="auto"/>
              </w:rPr>
            </w:pPr>
          </w:p>
        </w:tc>
        <w:tc>
          <w:tcPr>
            <w:tcW w:w="272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78"/>
        </w:trPr>
        <w:tc>
          <w:tcPr>
            <w:tcW w:w="2920" w:type="dxa"/>
            <w:vAlign w:val="bottom"/>
            <w:vMerge w:val="restart"/>
          </w:tcPr>
          <w:p>
            <w:pPr>
              <w:jc w:val="center"/>
              <w:ind w:right="614"/>
              <w:spacing w:after="0" w:line="230" w:lineRule="exact"/>
              <w:rPr>
                <w:sz w:val="20"/>
                <w:szCs w:val="20"/>
                <w:color w:val="auto"/>
              </w:rPr>
            </w:pPr>
            <w:r>
              <w:rPr>
                <w:rFonts w:ascii="Calibri" w:cs="Calibri" w:eastAsia="Calibri" w:hAnsi="Calibri"/>
                <w:sz w:val="21"/>
                <w:szCs w:val="21"/>
                <w:color w:val="auto"/>
              </w:rPr>
              <w:t>Preenche requerimento e</w:t>
            </w:r>
          </w:p>
        </w:tc>
        <w:tc>
          <w:tcPr>
            <w:tcW w:w="2980" w:type="dxa"/>
            <w:vAlign w:val="bottom"/>
            <w:vMerge w:val="continue"/>
          </w:tcPr>
          <w:p>
            <w:pPr>
              <w:spacing w:after="0"/>
              <w:rPr>
                <w:sz w:val="6"/>
                <w:szCs w:val="6"/>
                <w:color w:val="auto"/>
              </w:rPr>
            </w:pPr>
          </w:p>
        </w:tc>
        <w:tc>
          <w:tcPr>
            <w:tcW w:w="272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52"/>
        </w:trPr>
        <w:tc>
          <w:tcPr>
            <w:tcW w:w="2920" w:type="dxa"/>
            <w:vAlign w:val="bottom"/>
            <w:vMerge w:val="continue"/>
          </w:tcPr>
          <w:p>
            <w:pPr>
              <w:spacing w:after="0"/>
              <w:rPr>
                <w:sz w:val="13"/>
                <w:szCs w:val="13"/>
                <w:color w:val="auto"/>
              </w:rPr>
            </w:pPr>
          </w:p>
        </w:tc>
        <w:tc>
          <w:tcPr>
            <w:tcW w:w="2980" w:type="dxa"/>
            <w:vAlign w:val="bottom"/>
            <w:vMerge w:val="restart"/>
          </w:tcPr>
          <w:p>
            <w:pPr>
              <w:jc w:val="center"/>
              <w:spacing w:after="0"/>
              <w:rPr>
                <w:sz w:val="20"/>
                <w:szCs w:val="20"/>
                <w:color w:val="auto"/>
              </w:rPr>
            </w:pPr>
            <w:r>
              <w:rPr>
                <w:rFonts w:ascii="Calibri" w:cs="Calibri" w:eastAsia="Calibri" w:hAnsi="Calibri"/>
                <w:sz w:val="21"/>
                <w:szCs w:val="21"/>
                <w:color w:val="auto"/>
              </w:rPr>
              <w:t>Se manifesta</w:t>
            </w:r>
          </w:p>
        </w:tc>
        <w:tc>
          <w:tcPr>
            <w:tcW w:w="2720" w:type="dxa"/>
            <w:vAlign w:val="bottom"/>
            <w:vMerge w:val="restart"/>
          </w:tcPr>
          <w:p>
            <w:pPr>
              <w:jc w:val="center"/>
              <w:ind w:left="594"/>
              <w:spacing w:after="0" w:line="241" w:lineRule="exact"/>
              <w:rPr>
                <w:sz w:val="20"/>
                <w:szCs w:val="20"/>
                <w:color w:val="auto"/>
              </w:rPr>
            </w:pPr>
            <w:r>
              <w:rPr>
                <w:rFonts w:ascii="Calibri" w:cs="Calibri" w:eastAsia="Calibri" w:hAnsi="Calibri"/>
                <w:sz w:val="21"/>
                <w:szCs w:val="21"/>
                <w:color w:val="auto"/>
              </w:rPr>
              <w:t>Solicita formalização de</w:t>
            </w:r>
          </w:p>
        </w:tc>
        <w:tc>
          <w:tcPr>
            <w:tcW w:w="0" w:type="dxa"/>
            <w:vAlign w:val="bottom"/>
          </w:tcPr>
          <w:p>
            <w:pPr>
              <w:spacing w:after="0"/>
              <w:rPr>
                <w:sz w:val="1"/>
                <w:szCs w:val="1"/>
                <w:color w:val="auto"/>
              </w:rPr>
            </w:pPr>
          </w:p>
        </w:tc>
      </w:tr>
      <w:tr>
        <w:trPr>
          <w:trHeight w:val="89"/>
        </w:trPr>
        <w:tc>
          <w:tcPr>
            <w:tcW w:w="2920" w:type="dxa"/>
            <w:vAlign w:val="bottom"/>
            <w:vMerge w:val="restart"/>
          </w:tcPr>
          <w:p>
            <w:pPr>
              <w:jc w:val="center"/>
              <w:ind w:right="614"/>
              <w:spacing w:after="0" w:line="231" w:lineRule="exact"/>
              <w:rPr>
                <w:sz w:val="20"/>
                <w:szCs w:val="20"/>
                <w:color w:val="auto"/>
              </w:rPr>
            </w:pPr>
            <w:r>
              <w:rPr>
                <w:rFonts w:ascii="Calibri" w:cs="Calibri" w:eastAsia="Calibri" w:hAnsi="Calibri"/>
                <w:sz w:val="21"/>
                <w:szCs w:val="21"/>
                <w:color w:val="auto"/>
              </w:rPr>
              <w:t>anexa documentação</w:t>
            </w:r>
          </w:p>
        </w:tc>
        <w:tc>
          <w:tcPr>
            <w:tcW w:w="2980" w:type="dxa"/>
            <w:vAlign w:val="bottom"/>
            <w:vMerge w:val="continue"/>
          </w:tcPr>
          <w:p>
            <w:pPr>
              <w:spacing w:after="0"/>
              <w:rPr>
                <w:sz w:val="7"/>
                <w:szCs w:val="7"/>
                <w:color w:val="auto"/>
              </w:rPr>
            </w:pPr>
          </w:p>
        </w:tc>
        <w:tc>
          <w:tcPr>
            <w:tcW w:w="272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86"/>
        </w:trPr>
        <w:tc>
          <w:tcPr>
            <w:tcW w:w="2920" w:type="dxa"/>
            <w:vAlign w:val="bottom"/>
            <w:vMerge w:val="continue"/>
          </w:tcPr>
          <w:p>
            <w:pPr>
              <w:spacing w:after="0"/>
              <w:rPr>
                <w:sz w:val="7"/>
                <w:szCs w:val="7"/>
                <w:color w:val="auto"/>
              </w:rPr>
            </w:pPr>
          </w:p>
        </w:tc>
        <w:tc>
          <w:tcPr>
            <w:tcW w:w="2980" w:type="dxa"/>
            <w:vAlign w:val="bottom"/>
            <w:vMerge w:val="continue"/>
          </w:tcPr>
          <w:p>
            <w:pPr>
              <w:spacing w:after="0"/>
              <w:rPr>
                <w:sz w:val="7"/>
                <w:szCs w:val="7"/>
                <w:color w:val="auto"/>
              </w:rPr>
            </w:pPr>
          </w:p>
        </w:tc>
        <w:tc>
          <w:tcPr>
            <w:tcW w:w="2720" w:type="dxa"/>
            <w:vAlign w:val="bottom"/>
            <w:vMerge w:val="restart"/>
          </w:tcPr>
          <w:p>
            <w:pPr>
              <w:jc w:val="center"/>
              <w:ind w:left="614"/>
              <w:spacing w:after="0" w:line="230" w:lineRule="exact"/>
              <w:rPr>
                <w:sz w:val="20"/>
                <w:szCs w:val="20"/>
                <w:color w:val="auto"/>
              </w:rPr>
            </w:pPr>
            <w:r>
              <w:rPr>
                <w:rFonts w:ascii="Calibri" w:cs="Calibri" w:eastAsia="Calibri" w:hAnsi="Calibri"/>
                <w:sz w:val="21"/>
                <w:szCs w:val="21"/>
                <w:color w:val="auto"/>
                <w:w w:val="99"/>
              </w:rPr>
              <w:t>processo</w:t>
            </w:r>
          </w:p>
        </w:tc>
        <w:tc>
          <w:tcPr>
            <w:tcW w:w="0" w:type="dxa"/>
            <w:vAlign w:val="bottom"/>
          </w:tcPr>
          <w:p>
            <w:pPr>
              <w:spacing w:after="0"/>
              <w:rPr>
                <w:sz w:val="1"/>
                <w:szCs w:val="1"/>
                <w:color w:val="auto"/>
              </w:rPr>
            </w:pPr>
          </w:p>
        </w:tc>
      </w:tr>
      <w:tr>
        <w:trPr>
          <w:trHeight w:val="57"/>
        </w:trPr>
        <w:tc>
          <w:tcPr>
            <w:tcW w:w="2920" w:type="dxa"/>
            <w:vAlign w:val="bottom"/>
            <w:vMerge w:val="continue"/>
          </w:tcPr>
          <w:p>
            <w:pPr>
              <w:spacing w:after="0"/>
              <w:rPr>
                <w:sz w:val="4"/>
                <w:szCs w:val="4"/>
                <w:color w:val="auto"/>
              </w:rPr>
            </w:pPr>
          </w:p>
        </w:tc>
        <w:tc>
          <w:tcPr>
            <w:tcW w:w="2980" w:type="dxa"/>
            <w:vAlign w:val="bottom"/>
          </w:tcPr>
          <w:p>
            <w:pPr>
              <w:spacing w:after="0"/>
              <w:rPr>
                <w:sz w:val="4"/>
                <w:szCs w:val="4"/>
                <w:color w:val="auto"/>
              </w:rPr>
            </w:pPr>
          </w:p>
        </w:tc>
        <w:tc>
          <w:tcPr>
            <w:tcW w:w="272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88"/>
        </w:trPr>
        <w:tc>
          <w:tcPr>
            <w:tcW w:w="2920" w:type="dxa"/>
            <w:vAlign w:val="bottom"/>
            <w:vMerge w:val="restart"/>
          </w:tcPr>
          <w:p>
            <w:pPr>
              <w:jc w:val="center"/>
              <w:ind w:right="614"/>
              <w:spacing w:after="0" w:line="232" w:lineRule="exact"/>
              <w:rPr>
                <w:sz w:val="20"/>
                <w:szCs w:val="20"/>
                <w:color w:val="auto"/>
              </w:rPr>
            </w:pPr>
            <w:r>
              <w:rPr>
                <w:rFonts w:ascii="Calibri" w:cs="Calibri" w:eastAsia="Calibri" w:hAnsi="Calibri"/>
                <w:sz w:val="21"/>
                <w:szCs w:val="21"/>
                <w:color w:val="auto"/>
              </w:rPr>
              <w:t>comprobatória</w:t>
            </w:r>
          </w:p>
        </w:tc>
        <w:tc>
          <w:tcPr>
            <w:tcW w:w="2980" w:type="dxa"/>
            <w:vAlign w:val="bottom"/>
          </w:tcPr>
          <w:p>
            <w:pPr>
              <w:spacing w:after="0"/>
              <w:rPr>
                <w:sz w:val="7"/>
                <w:szCs w:val="7"/>
                <w:color w:val="auto"/>
              </w:rPr>
            </w:pPr>
          </w:p>
        </w:tc>
        <w:tc>
          <w:tcPr>
            <w:tcW w:w="272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45"/>
        </w:trPr>
        <w:tc>
          <w:tcPr>
            <w:tcW w:w="2920" w:type="dxa"/>
            <w:vAlign w:val="bottom"/>
            <w:vMerge w:val="continue"/>
          </w:tcPr>
          <w:p>
            <w:pPr>
              <w:spacing w:after="0"/>
              <w:rPr>
                <w:sz w:val="12"/>
                <w:szCs w:val="12"/>
                <w:color w:val="auto"/>
              </w:rPr>
            </w:pPr>
          </w:p>
        </w:tc>
        <w:tc>
          <w:tcPr>
            <w:tcW w:w="2980" w:type="dxa"/>
            <w:vAlign w:val="bottom"/>
          </w:tcPr>
          <w:p>
            <w:pPr>
              <w:spacing w:after="0"/>
              <w:rPr>
                <w:sz w:val="12"/>
                <w:szCs w:val="12"/>
                <w:color w:val="auto"/>
              </w:rPr>
            </w:pPr>
          </w:p>
        </w:tc>
        <w:tc>
          <w:tcPr>
            <w:tcW w:w="2720" w:type="dxa"/>
            <w:vAlign w:val="bottom"/>
          </w:tcPr>
          <w:p>
            <w:pPr>
              <w:spacing w:after="0"/>
              <w:rPr>
                <w:sz w:val="12"/>
                <w:szCs w:val="1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tbl>
      <w:tblPr>
        <w:tblLayout w:type="fixed"/>
        <w:tblInd w:w="700" w:type="dxa"/>
        <w:tblCellMar>
          <w:top w:w="0" w:type="dxa"/>
          <w:left w:w="0" w:type="dxa"/>
          <w:bottom w:w="0" w:type="dxa"/>
          <w:right w:w="0" w:type="dxa"/>
        </w:tblCellMar>
      </w:tblPr>
      <w:tr>
        <w:trPr>
          <w:trHeight w:val="256"/>
        </w:trPr>
        <w:tc>
          <w:tcPr>
            <w:tcW w:w="2320" w:type="dxa"/>
            <w:vAlign w:val="bottom"/>
          </w:tcPr>
          <w:p>
            <w:pPr>
              <w:spacing w:after="0"/>
              <w:rPr>
                <w:sz w:val="22"/>
                <w:szCs w:val="22"/>
                <w:color w:val="auto"/>
              </w:rPr>
            </w:pPr>
          </w:p>
        </w:tc>
        <w:tc>
          <w:tcPr>
            <w:tcW w:w="3580" w:type="dxa"/>
            <w:vAlign w:val="bottom"/>
          </w:tcPr>
          <w:p>
            <w:pPr>
              <w:jc w:val="center"/>
              <w:spacing w:after="0"/>
              <w:rPr>
                <w:sz w:val="20"/>
                <w:szCs w:val="20"/>
                <w:color w:val="auto"/>
              </w:rPr>
            </w:pPr>
            <w:r>
              <w:rPr>
                <w:rFonts w:ascii="Calibri" w:cs="Calibri" w:eastAsia="Calibri" w:hAnsi="Calibri"/>
                <w:sz w:val="21"/>
                <w:szCs w:val="21"/>
                <w:b w:val="1"/>
                <w:bCs w:val="1"/>
                <w:color w:val="auto"/>
                <w:w w:val="99"/>
              </w:rPr>
              <w:t>DRH</w:t>
            </w:r>
          </w:p>
        </w:tc>
        <w:tc>
          <w:tcPr>
            <w:tcW w:w="2360" w:type="dxa"/>
            <w:vAlign w:val="bottom"/>
          </w:tcPr>
          <w:p>
            <w:pPr>
              <w:spacing w:after="0"/>
              <w:rPr>
                <w:sz w:val="22"/>
                <w:szCs w:val="22"/>
                <w:color w:val="auto"/>
              </w:rPr>
            </w:pPr>
          </w:p>
        </w:tc>
      </w:tr>
      <w:tr>
        <w:trPr>
          <w:trHeight w:val="319"/>
        </w:trPr>
        <w:tc>
          <w:tcPr>
            <w:tcW w:w="2320" w:type="dxa"/>
            <w:vAlign w:val="bottom"/>
          </w:tcPr>
          <w:p>
            <w:pPr>
              <w:jc w:val="center"/>
              <w:ind w:right="574"/>
              <w:spacing w:after="0"/>
              <w:rPr>
                <w:sz w:val="20"/>
                <w:szCs w:val="20"/>
                <w:color w:val="auto"/>
              </w:rPr>
            </w:pPr>
            <w:r>
              <w:rPr>
                <w:rFonts w:ascii="Calibri" w:cs="Calibri" w:eastAsia="Calibri" w:hAnsi="Calibri"/>
                <w:sz w:val="21"/>
                <w:szCs w:val="21"/>
                <w:b w:val="1"/>
                <w:bCs w:val="1"/>
                <w:color w:val="auto"/>
                <w:w w:val="97"/>
              </w:rPr>
              <w:t>PRAD</w:t>
            </w:r>
          </w:p>
        </w:tc>
        <w:tc>
          <w:tcPr>
            <w:tcW w:w="3580" w:type="dxa"/>
            <w:vAlign w:val="bottom"/>
          </w:tcPr>
          <w:p>
            <w:pPr>
              <w:jc w:val="center"/>
              <w:spacing w:after="0"/>
              <w:rPr>
                <w:sz w:val="20"/>
                <w:szCs w:val="20"/>
                <w:color w:val="auto"/>
              </w:rPr>
            </w:pPr>
            <w:r>
              <w:rPr>
                <w:rFonts w:ascii="Calibri" w:cs="Calibri" w:eastAsia="Calibri" w:hAnsi="Calibri"/>
                <w:sz w:val="21"/>
                <w:szCs w:val="21"/>
                <w:color w:val="auto"/>
              </w:rPr>
              <w:t>Instrui processo conforme</w:t>
            </w:r>
          </w:p>
        </w:tc>
        <w:tc>
          <w:tcPr>
            <w:tcW w:w="2360" w:type="dxa"/>
            <w:vAlign w:val="bottom"/>
          </w:tcPr>
          <w:p>
            <w:pPr>
              <w:jc w:val="center"/>
              <w:ind w:left="574"/>
              <w:spacing w:after="0"/>
              <w:rPr>
                <w:sz w:val="20"/>
                <w:szCs w:val="20"/>
                <w:color w:val="auto"/>
              </w:rPr>
            </w:pPr>
            <w:r>
              <w:rPr>
                <w:rFonts w:ascii="Calibri" w:cs="Calibri" w:eastAsia="Calibri" w:hAnsi="Calibri"/>
                <w:sz w:val="21"/>
                <w:szCs w:val="21"/>
                <w:b w:val="1"/>
                <w:bCs w:val="1"/>
                <w:color w:val="auto"/>
              </w:rPr>
              <w:t>PROGRAD/PRAD</w:t>
            </w:r>
          </w:p>
        </w:tc>
      </w:tr>
      <w:tr>
        <w:trPr>
          <w:trHeight w:val="281"/>
        </w:trPr>
        <w:tc>
          <w:tcPr>
            <w:tcW w:w="2320" w:type="dxa"/>
            <w:vAlign w:val="bottom"/>
          </w:tcPr>
          <w:p>
            <w:pPr>
              <w:jc w:val="center"/>
              <w:ind w:right="574"/>
              <w:spacing w:after="0"/>
              <w:rPr>
                <w:sz w:val="20"/>
                <w:szCs w:val="20"/>
                <w:color w:val="auto"/>
              </w:rPr>
            </w:pPr>
            <w:r>
              <w:rPr>
                <w:rFonts w:ascii="Calibri" w:cs="Calibri" w:eastAsia="Calibri" w:hAnsi="Calibri"/>
                <w:sz w:val="21"/>
                <w:szCs w:val="21"/>
                <w:color w:val="auto"/>
              </w:rPr>
              <w:t>Formaliza processo</w:t>
            </w:r>
          </w:p>
        </w:tc>
        <w:tc>
          <w:tcPr>
            <w:tcW w:w="3580" w:type="dxa"/>
            <w:vAlign w:val="bottom"/>
          </w:tcPr>
          <w:p>
            <w:pPr>
              <w:jc w:val="center"/>
              <w:spacing w:after="0" w:line="230" w:lineRule="exact"/>
              <w:rPr>
                <w:sz w:val="20"/>
                <w:szCs w:val="20"/>
                <w:color w:val="auto"/>
              </w:rPr>
            </w:pPr>
            <w:r>
              <w:rPr>
                <w:rFonts w:ascii="Calibri" w:cs="Calibri" w:eastAsia="Calibri" w:hAnsi="Calibri"/>
                <w:sz w:val="21"/>
                <w:szCs w:val="21"/>
                <w:color w:val="auto"/>
              </w:rPr>
              <w:t>legislação vigente</w:t>
            </w:r>
          </w:p>
        </w:tc>
        <w:tc>
          <w:tcPr>
            <w:tcW w:w="2360" w:type="dxa"/>
            <w:vAlign w:val="bottom"/>
          </w:tcPr>
          <w:p>
            <w:pPr>
              <w:jc w:val="center"/>
              <w:ind w:left="574"/>
              <w:spacing w:after="0"/>
              <w:rPr>
                <w:sz w:val="20"/>
                <w:szCs w:val="20"/>
                <w:color w:val="auto"/>
              </w:rPr>
            </w:pPr>
            <w:r>
              <w:rPr>
                <w:rFonts w:ascii="Calibri" w:cs="Calibri" w:eastAsia="Calibri" w:hAnsi="Calibri"/>
                <w:sz w:val="21"/>
                <w:szCs w:val="21"/>
                <w:color w:val="auto"/>
                <w:w w:val="99"/>
              </w:rPr>
              <w:t>Emite manifestação</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tbl>
      <w:tblPr>
        <w:tblLayout w:type="fixed"/>
        <w:tblInd w:w="520" w:type="dxa"/>
        <w:tblCellMar>
          <w:top w:w="0" w:type="dxa"/>
          <w:left w:w="0" w:type="dxa"/>
          <w:bottom w:w="0" w:type="dxa"/>
          <w:right w:w="0" w:type="dxa"/>
        </w:tblCellMar>
      </w:tblPr>
      <w:tr>
        <w:trPr>
          <w:trHeight w:val="256"/>
        </w:trPr>
        <w:tc>
          <w:tcPr>
            <w:tcW w:w="2560" w:type="dxa"/>
            <w:vAlign w:val="bottom"/>
          </w:tcPr>
          <w:p>
            <w:pPr>
              <w:spacing w:after="0"/>
              <w:rPr>
                <w:sz w:val="22"/>
                <w:szCs w:val="22"/>
                <w:color w:val="auto"/>
              </w:rPr>
            </w:pPr>
          </w:p>
        </w:tc>
        <w:tc>
          <w:tcPr>
            <w:tcW w:w="2940" w:type="dxa"/>
            <w:vAlign w:val="bottom"/>
          </w:tcPr>
          <w:p>
            <w:pPr>
              <w:jc w:val="center"/>
              <w:ind w:left="434"/>
              <w:spacing w:after="0"/>
              <w:rPr>
                <w:sz w:val="20"/>
                <w:szCs w:val="20"/>
                <w:color w:val="auto"/>
              </w:rPr>
            </w:pPr>
            <w:r>
              <w:rPr>
                <w:rFonts w:ascii="Calibri" w:cs="Calibri" w:eastAsia="Calibri" w:hAnsi="Calibri"/>
                <w:sz w:val="21"/>
                <w:szCs w:val="21"/>
                <w:b w:val="1"/>
                <w:bCs w:val="1"/>
                <w:color w:val="auto"/>
                <w:w w:val="99"/>
              </w:rPr>
              <w:t>CRD</w:t>
            </w:r>
          </w:p>
        </w:tc>
        <w:tc>
          <w:tcPr>
            <w:tcW w:w="0" w:type="dxa"/>
            <w:vAlign w:val="bottom"/>
          </w:tcPr>
          <w:p>
            <w:pPr>
              <w:spacing w:after="0"/>
              <w:rPr>
                <w:sz w:val="1"/>
                <w:szCs w:val="1"/>
                <w:color w:val="auto"/>
              </w:rPr>
            </w:pPr>
          </w:p>
        </w:tc>
      </w:tr>
      <w:tr>
        <w:trPr>
          <w:trHeight w:val="319"/>
        </w:trPr>
        <w:tc>
          <w:tcPr>
            <w:tcW w:w="2560" w:type="dxa"/>
            <w:vAlign w:val="bottom"/>
            <w:vMerge w:val="restart"/>
          </w:tcPr>
          <w:p>
            <w:pPr>
              <w:jc w:val="center"/>
              <w:ind w:right="454"/>
              <w:spacing w:after="0"/>
              <w:rPr>
                <w:sz w:val="20"/>
                <w:szCs w:val="20"/>
                <w:color w:val="auto"/>
              </w:rPr>
            </w:pPr>
            <w:r>
              <w:rPr>
                <w:rFonts w:ascii="Calibri" w:cs="Calibri" w:eastAsia="Calibri" w:hAnsi="Calibri"/>
                <w:sz w:val="21"/>
                <w:szCs w:val="21"/>
                <w:b w:val="1"/>
                <w:bCs w:val="1"/>
                <w:color w:val="auto"/>
              </w:rPr>
              <w:t>REITORIA</w:t>
            </w:r>
          </w:p>
        </w:tc>
        <w:tc>
          <w:tcPr>
            <w:tcW w:w="2940" w:type="dxa"/>
            <w:vAlign w:val="bottom"/>
          </w:tcPr>
          <w:p>
            <w:pPr>
              <w:jc w:val="center"/>
              <w:ind w:left="414"/>
              <w:spacing w:after="0"/>
              <w:rPr>
                <w:sz w:val="20"/>
                <w:szCs w:val="20"/>
                <w:color w:val="auto"/>
              </w:rPr>
            </w:pPr>
            <w:r>
              <w:rPr>
                <w:rFonts w:ascii="Calibri" w:cs="Calibri" w:eastAsia="Calibri" w:hAnsi="Calibri"/>
                <w:sz w:val="21"/>
                <w:szCs w:val="21"/>
                <w:color w:val="auto"/>
                <w:w w:val="99"/>
              </w:rPr>
              <w:t>Registra no SIAPE, arquiva o</w:t>
            </w:r>
          </w:p>
        </w:tc>
        <w:tc>
          <w:tcPr>
            <w:tcW w:w="0" w:type="dxa"/>
            <w:vAlign w:val="bottom"/>
          </w:tcPr>
          <w:p>
            <w:pPr>
              <w:spacing w:after="0"/>
              <w:rPr>
                <w:sz w:val="1"/>
                <w:szCs w:val="1"/>
                <w:color w:val="auto"/>
              </w:rPr>
            </w:pPr>
          </w:p>
        </w:tc>
      </w:tr>
      <w:tr>
        <w:trPr>
          <w:trHeight w:val="77"/>
        </w:trPr>
        <w:tc>
          <w:tcPr>
            <w:tcW w:w="2560" w:type="dxa"/>
            <w:vAlign w:val="bottom"/>
            <w:vMerge w:val="continue"/>
          </w:tcPr>
          <w:p>
            <w:pPr>
              <w:spacing w:after="0"/>
              <w:rPr>
                <w:sz w:val="6"/>
                <w:szCs w:val="6"/>
                <w:color w:val="auto"/>
              </w:rPr>
            </w:pPr>
          </w:p>
        </w:tc>
        <w:tc>
          <w:tcPr>
            <w:tcW w:w="2940" w:type="dxa"/>
            <w:vAlign w:val="bottom"/>
            <w:vMerge w:val="restart"/>
          </w:tcPr>
          <w:p>
            <w:pPr>
              <w:jc w:val="center"/>
              <w:ind w:left="434"/>
              <w:spacing w:after="0" w:line="230" w:lineRule="exact"/>
              <w:rPr>
                <w:sz w:val="20"/>
                <w:szCs w:val="20"/>
                <w:color w:val="auto"/>
              </w:rPr>
            </w:pPr>
            <w:r>
              <w:rPr>
                <w:rFonts w:ascii="Calibri" w:cs="Calibri" w:eastAsia="Calibri" w:hAnsi="Calibri"/>
                <w:sz w:val="21"/>
                <w:szCs w:val="21"/>
                <w:color w:val="auto"/>
                <w:w w:val="99"/>
              </w:rPr>
              <w:t>processo e cópia da portaria</w:t>
            </w:r>
          </w:p>
        </w:tc>
        <w:tc>
          <w:tcPr>
            <w:tcW w:w="0" w:type="dxa"/>
            <w:vAlign w:val="bottom"/>
          </w:tcPr>
          <w:p>
            <w:pPr>
              <w:spacing w:after="0"/>
              <w:rPr>
                <w:sz w:val="1"/>
                <w:szCs w:val="1"/>
                <w:color w:val="auto"/>
              </w:rPr>
            </w:pPr>
          </w:p>
        </w:tc>
      </w:tr>
      <w:tr>
        <w:trPr>
          <w:trHeight w:val="153"/>
        </w:trPr>
        <w:tc>
          <w:tcPr>
            <w:tcW w:w="2560" w:type="dxa"/>
            <w:vAlign w:val="bottom"/>
            <w:vMerge w:val="restart"/>
          </w:tcPr>
          <w:p>
            <w:pPr>
              <w:jc w:val="center"/>
              <w:ind w:right="434"/>
              <w:spacing w:after="0"/>
              <w:rPr>
                <w:sz w:val="20"/>
                <w:szCs w:val="20"/>
                <w:color w:val="auto"/>
              </w:rPr>
            </w:pPr>
            <w:r>
              <w:rPr>
                <w:rFonts w:ascii="Calibri" w:cs="Calibri" w:eastAsia="Calibri" w:hAnsi="Calibri"/>
                <w:sz w:val="21"/>
                <w:szCs w:val="21"/>
                <w:color w:val="auto"/>
                <w:w w:val="99"/>
              </w:rPr>
              <w:t>Emite portaria e solicita</w:t>
            </w:r>
          </w:p>
        </w:tc>
        <w:tc>
          <w:tcPr>
            <w:tcW w:w="294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66"/>
        </w:trPr>
        <w:tc>
          <w:tcPr>
            <w:tcW w:w="2560" w:type="dxa"/>
            <w:vAlign w:val="bottom"/>
            <w:vMerge w:val="continue"/>
          </w:tcPr>
          <w:p>
            <w:pPr>
              <w:spacing w:after="0"/>
              <w:rPr>
                <w:sz w:val="14"/>
                <w:szCs w:val="14"/>
                <w:color w:val="auto"/>
              </w:rPr>
            </w:pPr>
          </w:p>
        </w:tc>
        <w:tc>
          <w:tcPr>
            <w:tcW w:w="2940" w:type="dxa"/>
            <w:vAlign w:val="bottom"/>
            <w:vMerge w:val="restart"/>
          </w:tcPr>
          <w:p>
            <w:pPr>
              <w:jc w:val="center"/>
              <w:ind w:left="434"/>
              <w:spacing w:after="0" w:line="232" w:lineRule="exact"/>
              <w:rPr>
                <w:sz w:val="20"/>
                <w:szCs w:val="20"/>
                <w:color w:val="auto"/>
              </w:rPr>
            </w:pPr>
            <w:r>
              <w:rPr>
                <w:rFonts w:ascii="Calibri" w:cs="Calibri" w:eastAsia="Calibri" w:hAnsi="Calibri"/>
                <w:sz w:val="21"/>
                <w:szCs w:val="21"/>
                <w:color w:val="auto"/>
              </w:rPr>
              <w:t>na pasta funcional do</w:t>
            </w:r>
          </w:p>
        </w:tc>
        <w:tc>
          <w:tcPr>
            <w:tcW w:w="0" w:type="dxa"/>
            <w:vAlign w:val="bottom"/>
          </w:tcPr>
          <w:p>
            <w:pPr>
              <w:spacing w:after="0"/>
              <w:rPr>
                <w:sz w:val="1"/>
                <w:szCs w:val="1"/>
                <w:color w:val="auto"/>
              </w:rPr>
            </w:pPr>
          </w:p>
        </w:tc>
      </w:tr>
      <w:tr>
        <w:trPr>
          <w:trHeight w:val="67"/>
        </w:trPr>
        <w:tc>
          <w:tcPr>
            <w:tcW w:w="2560" w:type="dxa"/>
            <w:vAlign w:val="bottom"/>
            <w:vMerge w:val="restart"/>
          </w:tcPr>
          <w:p>
            <w:pPr>
              <w:jc w:val="center"/>
              <w:ind w:right="454"/>
              <w:spacing w:after="0" w:line="230" w:lineRule="exact"/>
              <w:rPr>
                <w:sz w:val="20"/>
                <w:szCs w:val="20"/>
                <w:color w:val="auto"/>
              </w:rPr>
            </w:pPr>
            <w:r>
              <w:rPr>
                <w:rFonts w:ascii="Calibri" w:cs="Calibri" w:eastAsia="Calibri" w:hAnsi="Calibri"/>
                <w:sz w:val="21"/>
                <w:szCs w:val="21"/>
                <w:color w:val="auto"/>
                <w:w w:val="99"/>
              </w:rPr>
              <w:t>publicação no BS</w:t>
            </w:r>
          </w:p>
        </w:tc>
        <w:tc>
          <w:tcPr>
            <w:tcW w:w="294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64"/>
        </w:trPr>
        <w:tc>
          <w:tcPr>
            <w:tcW w:w="2560" w:type="dxa"/>
            <w:vAlign w:val="bottom"/>
            <w:vMerge w:val="continue"/>
          </w:tcPr>
          <w:p>
            <w:pPr>
              <w:spacing w:after="0"/>
              <w:rPr>
                <w:sz w:val="14"/>
                <w:szCs w:val="14"/>
                <w:color w:val="auto"/>
              </w:rPr>
            </w:pPr>
          </w:p>
        </w:tc>
        <w:tc>
          <w:tcPr>
            <w:tcW w:w="2940" w:type="dxa"/>
            <w:vAlign w:val="bottom"/>
            <w:vMerge w:val="restart"/>
          </w:tcPr>
          <w:p>
            <w:pPr>
              <w:jc w:val="center"/>
              <w:ind w:left="414"/>
              <w:spacing w:after="0" w:line="230" w:lineRule="exact"/>
              <w:rPr>
                <w:sz w:val="20"/>
                <w:szCs w:val="20"/>
                <w:color w:val="auto"/>
              </w:rPr>
            </w:pPr>
            <w:r>
              <w:rPr>
                <w:rFonts w:ascii="Calibri" w:cs="Calibri" w:eastAsia="Calibri" w:hAnsi="Calibri"/>
                <w:sz w:val="21"/>
                <w:szCs w:val="21"/>
                <w:color w:val="auto"/>
              </w:rPr>
              <w:t>servidor</w:t>
            </w:r>
          </w:p>
        </w:tc>
        <w:tc>
          <w:tcPr>
            <w:tcW w:w="0" w:type="dxa"/>
            <w:vAlign w:val="bottom"/>
          </w:tcPr>
          <w:p>
            <w:pPr>
              <w:spacing w:after="0"/>
              <w:rPr>
                <w:sz w:val="1"/>
                <w:szCs w:val="1"/>
                <w:color w:val="auto"/>
              </w:rPr>
            </w:pPr>
          </w:p>
        </w:tc>
      </w:tr>
      <w:tr>
        <w:trPr>
          <w:trHeight w:val="67"/>
        </w:trPr>
        <w:tc>
          <w:tcPr>
            <w:tcW w:w="2560" w:type="dxa"/>
            <w:vAlign w:val="bottom"/>
          </w:tcPr>
          <w:p>
            <w:pPr>
              <w:spacing w:after="0"/>
              <w:rPr>
                <w:sz w:val="5"/>
                <w:szCs w:val="5"/>
                <w:color w:val="auto"/>
              </w:rPr>
            </w:pPr>
          </w:p>
        </w:tc>
        <w:tc>
          <w:tcPr>
            <w:tcW w:w="294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3181350</wp:posOffset>
            </wp:positionV>
            <wp:extent cx="5977890" cy="3810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99">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3228340</wp:posOffset>
            </wp:positionV>
            <wp:extent cx="5977890" cy="889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00">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89</w:t>
      </w:r>
    </w:p>
    <w:p>
      <w:pPr>
        <w:sectPr>
          <w:pgSz w:w="11900" w:h="16838" w:orient="portrait"/>
          <w:cols w:equalWidth="0" w:num="1">
            <w:col w:w="9340"/>
          </w:cols>
          <w:pgMar w:left="1440"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0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b w:val="1"/>
          <w:bCs w:val="1"/>
          <w:color w:val="auto"/>
        </w:rPr>
        <w:t>FORMULÁRIO 21 - LICENÇA PARA TRATAR DE INTERESSES</w:t>
      </w:r>
    </w:p>
    <w:p>
      <w:pPr>
        <w:jc w:val="center"/>
        <w:ind w:right="20"/>
        <w:spacing w:after="0"/>
        <w:rPr>
          <w:sz w:val="20"/>
          <w:szCs w:val="20"/>
          <w:color w:val="auto"/>
        </w:rPr>
      </w:pPr>
      <w:r>
        <w:rPr>
          <w:rFonts w:ascii="Century" w:cs="Century" w:eastAsia="Century" w:hAnsi="Century"/>
          <w:sz w:val="24"/>
          <w:szCs w:val="24"/>
          <w:b w:val="1"/>
          <w:bCs w:val="1"/>
          <w:color w:val="auto"/>
        </w:rPr>
        <w:t>PARTICULARES – SEM REMUNERAÇÃO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83185</wp:posOffset>
                </wp:positionV>
                <wp:extent cx="5720715" cy="0"/>
                <wp:wrapNone/>
                <wp:docPr id="510" name="Shape 5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0" o:spid="_x0000_s15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6.55pt" to="458pt,6.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273685</wp:posOffset>
                </wp:positionV>
                <wp:extent cx="5720715" cy="0"/>
                <wp:wrapNone/>
                <wp:docPr id="511" name="Shape 5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1" o:spid="_x0000_s15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21.55pt" to="458pt,21.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462280</wp:posOffset>
                </wp:positionV>
                <wp:extent cx="5720715" cy="0"/>
                <wp:wrapNone/>
                <wp:docPr id="512" name="Shape 5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2" o:spid="_x0000_s15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36.4pt" to="458pt,36.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1213485</wp:posOffset>
                </wp:positionV>
                <wp:extent cx="5720715" cy="0"/>
                <wp:wrapNone/>
                <wp:docPr id="513" name="Shape 5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13" o:spid="_x0000_s15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95.55pt" to="458pt,95.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1403985</wp:posOffset>
                </wp:positionV>
                <wp:extent cx="5720715" cy="0"/>
                <wp:wrapNone/>
                <wp:docPr id="514" name="Shape 5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14" o:spid="_x0000_s15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110.55pt" to="458pt,110.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99060</wp:posOffset>
                </wp:positionH>
                <wp:positionV relativeFrom="paragraph">
                  <wp:posOffset>80010</wp:posOffset>
                </wp:positionV>
                <wp:extent cx="0" cy="7608570"/>
                <wp:wrapNone/>
                <wp:docPr id="515" name="Shape 5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6085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5" o:spid="_x0000_s15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8pt,6.3pt" to="7.8pt,605.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1593215</wp:posOffset>
                </wp:positionV>
                <wp:extent cx="5720715" cy="0"/>
                <wp:wrapNone/>
                <wp:docPr id="516" name="Shape 5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16" o:spid="_x0000_s15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125.45pt" to="458pt,125.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5813425</wp:posOffset>
                </wp:positionH>
                <wp:positionV relativeFrom="paragraph">
                  <wp:posOffset>80010</wp:posOffset>
                </wp:positionV>
                <wp:extent cx="0" cy="7608570"/>
                <wp:wrapNone/>
                <wp:docPr id="517" name="Shape 5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6085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17" o:spid="_x0000_s15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7.75pt,6.3pt" to="457.75pt,605.4pt" o:allowincell="f" strokecolor="#000000" strokeweight="0.4799pt"/>
            </w:pict>
          </mc:Fallback>
        </mc:AlternateContent>
      </w:r>
    </w:p>
    <w:p>
      <w:pPr>
        <w:spacing w:after="0" w:line="118" w:lineRule="exact"/>
        <w:rPr>
          <w:sz w:val="20"/>
          <w:szCs w:val="20"/>
          <w:color w:val="auto"/>
        </w:rPr>
      </w:pPr>
    </w:p>
    <w:p>
      <w:pPr>
        <w:ind w:left="220" w:right="4300" w:firstLine="6"/>
        <w:spacing w:after="0" w:line="241" w:lineRule="auto"/>
        <w:tabs>
          <w:tab w:leader="none" w:pos="488" w:val="left"/>
        </w:tabs>
        <w:numPr>
          <w:ilvl w:val="0"/>
          <w:numId w:val="113"/>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IDENTIFICAÇÃO DO(A) SERVIDOR(A) </w:t>
      </w:r>
      <w:r>
        <w:rPr>
          <w:rFonts w:ascii="Century" w:cs="Century" w:eastAsia="Century" w:hAnsi="Century"/>
          <w:sz w:val="24"/>
          <w:szCs w:val="24"/>
          <w:color w:val="auto"/>
        </w:rPr>
        <w:t>Nome:</w:t>
      </w:r>
    </w:p>
    <w:p>
      <w:pPr>
        <w:spacing w:after="0" w:line="8" w:lineRule="exact"/>
        <w:rPr>
          <w:sz w:val="20"/>
          <w:szCs w:val="20"/>
          <w:color w:val="auto"/>
        </w:rPr>
      </w:pPr>
    </w:p>
    <w:tbl>
      <w:tblPr>
        <w:tblLayout w:type="fixed"/>
        <w:tblInd w:w="160" w:type="dxa"/>
        <w:tblCellMar>
          <w:top w:w="0" w:type="dxa"/>
          <w:left w:w="0" w:type="dxa"/>
          <w:bottom w:w="0" w:type="dxa"/>
          <w:right w:w="0" w:type="dxa"/>
        </w:tblCellMar>
      </w:tblPr>
      <w:tr>
        <w:trPr>
          <w:trHeight w:val="292"/>
        </w:trPr>
        <w:tc>
          <w:tcPr>
            <w:tcW w:w="3820" w:type="dxa"/>
            <w:vAlign w:val="bottom"/>
            <w:tcBorders>
              <w:bottom w:val="single" w:sz="8" w:color="auto"/>
            </w:tcBorders>
          </w:tcPr>
          <w:p>
            <w:pPr>
              <w:ind w:left="60"/>
              <w:spacing w:after="0"/>
              <w:rPr>
                <w:sz w:val="20"/>
                <w:szCs w:val="20"/>
                <w:color w:val="auto"/>
              </w:rPr>
            </w:pPr>
            <w:r>
              <w:rPr>
                <w:rFonts w:ascii="Century" w:cs="Century" w:eastAsia="Century" w:hAnsi="Century"/>
                <w:sz w:val="24"/>
                <w:szCs w:val="24"/>
                <w:color w:val="auto"/>
              </w:rPr>
              <w:t>Cargo:</w:t>
            </w:r>
          </w:p>
        </w:tc>
        <w:tc>
          <w:tcPr>
            <w:tcW w:w="4300" w:type="dxa"/>
            <w:vAlign w:val="bottom"/>
            <w:tcBorders>
              <w:bottom w:val="single" w:sz="8" w:color="auto"/>
            </w:tcBorders>
          </w:tcPr>
          <w:p>
            <w:pPr>
              <w:ind w:left="2160"/>
              <w:spacing w:after="0"/>
              <w:rPr>
                <w:sz w:val="20"/>
                <w:szCs w:val="20"/>
                <w:color w:val="auto"/>
              </w:rPr>
            </w:pPr>
            <w:r>
              <w:rPr>
                <w:rFonts w:ascii="Century" w:cs="Century" w:eastAsia="Century" w:hAnsi="Century"/>
                <w:sz w:val="24"/>
                <w:szCs w:val="24"/>
                <w:color w:val="auto"/>
              </w:rPr>
              <w:t>Mat. SIAPE:</w:t>
            </w:r>
          </w:p>
        </w:tc>
        <w:tc>
          <w:tcPr>
            <w:tcW w:w="880" w:type="dxa"/>
            <w:vAlign w:val="bottom"/>
            <w:tcBorders>
              <w:bottom w:val="single" w:sz="8" w:color="auto"/>
            </w:tcBorders>
          </w:tcPr>
          <w:p>
            <w:pPr>
              <w:spacing w:after="0"/>
              <w:rPr>
                <w:sz w:val="24"/>
                <w:szCs w:val="24"/>
                <w:color w:val="auto"/>
              </w:rPr>
            </w:pPr>
          </w:p>
        </w:tc>
      </w:tr>
      <w:tr>
        <w:trPr>
          <w:trHeight w:val="280"/>
        </w:trPr>
        <w:tc>
          <w:tcPr>
            <w:tcW w:w="3820" w:type="dxa"/>
            <w:vAlign w:val="bottom"/>
            <w:tcBorders>
              <w:bottom w:val="single" w:sz="8" w:color="auto"/>
            </w:tcBorders>
          </w:tcPr>
          <w:p>
            <w:pPr>
              <w:ind w:left="60"/>
              <w:spacing w:after="0" w:line="279" w:lineRule="exact"/>
              <w:rPr>
                <w:sz w:val="20"/>
                <w:szCs w:val="20"/>
                <w:color w:val="auto"/>
              </w:rPr>
            </w:pPr>
            <w:r>
              <w:rPr>
                <w:rFonts w:ascii="Century" w:cs="Century" w:eastAsia="Century" w:hAnsi="Century"/>
                <w:sz w:val="24"/>
                <w:szCs w:val="24"/>
                <w:color w:val="auto"/>
              </w:rPr>
              <w:t>Lotação:</w:t>
            </w:r>
          </w:p>
        </w:tc>
        <w:tc>
          <w:tcPr>
            <w:tcW w:w="4300" w:type="dxa"/>
            <w:vAlign w:val="bottom"/>
            <w:tcBorders>
              <w:bottom w:val="single" w:sz="8" w:color="auto"/>
            </w:tcBorders>
          </w:tcPr>
          <w:p>
            <w:pPr>
              <w:spacing w:after="0"/>
              <w:rPr>
                <w:sz w:val="24"/>
                <w:szCs w:val="24"/>
                <w:color w:val="auto"/>
              </w:rPr>
            </w:pPr>
          </w:p>
        </w:tc>
        <w:tc>
          <w:tcPr>
            <w:tcW w:w="880" w:type="dxa"/>
            <w:vAlign w:val="bottom"/>
            <w:tcBorders>
              <w:bottom w:val="single" w:sz="8" w:color="auto"/>
            </w:tcBorders>
          </w:tcPr>
          <w:p>
            <w:pPr>
              <w:spacing w:after="0"/>
              <w:rPr>
                <w:sz w:val="24"/>
                <w:szCs w:val="24"/>
                <w:color w:val="auto"/>
              </w:rPr>
            </w:pPr>
          </w:p>
        </w:tc>
      </w:tr>
      <w:tr>
        <w:trPr>
          <w:trHeight w:val="274"/>
        </w:trPr>
        <w:tc>
          <w:tcPr>
            <w:tcW w:w="3820" w:type="dxa"/>
            <w:vAlign w:val="bottom"/>
          </w:tcPr>
          <w:p>
            <w:pPr>
              <w:ind w:left="60"/>
              <w:spacing w:after="0" w:line="275" w:lineRule="exact"/>
              <w:rPr>
                <w:sz w:val="20"/>
                <w:szCs w:val="20"/>
                <w:color w:val="auto"/>
              </w:rPr>
            </w:pPr>
            <w:r>
              <w:rPr>
                <w:rFonts w:ascii="Century" w:cs="Century" w:eastAsia="Century" w:hAnsi="Century"/>
                <w:sz w:val="24"/>
                <w:szCs w:val="24"/>
                <w:color w:val="auto"/>
              </w:rPr>
              <w:t>Telefones: Residencial:</w:t>
            </w:r>
          </w:p>
        </w:tc>
        <w:tc>
          <w:tcPr>
            <w:tcW w:w="4300" w:type="dxa"/>
            <w:vAlign w:val="bottom"/>
          </w:tcPr>
          <w:p>
            <w:pPr>
              <w:ind w:left="1200"/>
              <w:spacing w:after="0" w:line="275" w:lineRule="exact"/>
              <w:rPr>
                <w:sz w:val="20"/>
                <w:szCs w:val="20"/>
                <w:color w:val="auto"/>
              </w:rPr>
            </w:pPr>
            <w:r>
              <w:rPr>
                <w:rFonts w:ascii="Century" w:cs="Century" w:eastAsia="Century" w:hAnsi="Century"/>
                <w:sz w:val="24"/>
                <w:szCs w:val="24"/>
                <w:color w:val="auto"/>
              </w:rPr>
              <w:t>; Comercial:</w:t>
            </w:r>
          </w:p>
        </w:tc>
        <w:tc>
          <w:tcPr>
            <w:tcW w:w="880" w:type="dxa"/>
            <w:vAlign w:val="bottom"/>
          </w:tcPr>
          <w:p>
            <w:pPr>
              <w:jc w:val="right"/>
              <w:spacing w:after="0" w:line="275" w:lineRule="exact"/>
              <w:rPr>
                <w:sz w:val="20"/>
                <w:szCs w:val="20"/>
                <w:color w:val="auto"/>
              </w:rPr>
            </w:pPr>
            <w:r>
              <w:rPr>
                <w:rFonts w:ascii="Century" w:cs="Century" w:eastAsia="Century" w:hAnsi="Century"/>
                <w:sz w:val="24"/>
                <w:szCs w:val="24"/>
                <w:color w:val="auto"/>
              </w:rPr>
              <w:t>;</w:t>
            </w:r>
          </w:p>
        </w:tc>
      </w:tr>
      <w:tr>
        <w:trPr>
          <w:trHeight w:val="288"/>
        </w:trPr>
        <w:tc>
          <w:tcPr>
            <w:tcW w:w="3820" w:type="dxa"/>
            <w:vAlign w:val="bottom"/>
          </w:tcPr>
          <w:p>
            <w:pPr>
              <w:ind w:left="60"/>
              <w:spacing w:after="0"/>
              <w:rPr>
                <w:sz w:val="20"/>
                <w:szCs w:val="20"/>
                <w:color w:val="auto"/>
              </w:rPr>
            </w:pPr>
            <w:r>
              <w:rPr>
                <w:rFonts w:ascii="Century" w:cs="Century" w:eastAsia="Century" w:hAnsi="Century"/>
                <w:sz w:val="24"/>
                <w:szCs w:val="24"/>
                <w:color w:val="auto"/>
              </w:rPr>
              <w:t>Celular:</w:t>
            </w:r>
          </w:p>
        </w:tc>
        <w:tc>
          <w:tcPr>
            <w:tcW w:w="4300" w:type="dxa"/>
            <w:vAlign w:val="bottom"/>
          </w:tcPr>
          <w:p>
            <w:pPr>
              <w:spacing w:after="0"/>
              <w:rPr>
                <w:sz w:val="24"/>
                <w:szCs w:val="24"/>
                <w:color w:val="auto"/>
              </w:rPr>
            </w:pPr>
          </w:p>
        </w:tc>
        <w:tc>
          <w:tcPr>
            <w:tcW w:w="880" w:type="dxa"/>
            <w:vAlign w:val="bottom"/>
          </w:tcPr>
          <w:p>
            <w:pPr>
              <w:spacing w:after="0"/>
              <w:rPr>
                <w:sz w:val="24"/>
                <w:szCs w:val="24"/>
                <w:color w:val="auto"/>
              </w:rPr>
            </w:pPr>
          </w:p>
        </w:tc>
      </w:tr>
    </w:tbl>
    <w:p>
      <w:pPr>
        <w:spacing w:after="0" w:line="316" w:lineRule="exact"/>
        <w:rPr>
          <w:sz w:val="20"/>
          <w:szCs w:val="20"/>
          <w:color w:val="auto"/>
        </w:rPr>
      </w:pPr>
    </w:p>
    <w:p>
      <w:pPr>
        <w:ind w:left="220" w:right="5480" w:firstLine="6"/>
        <w:spacing w:after="0" w:line="241" w:lineRule="auto"/>
        <w:tabs>
          <w:tab w:leader="none" w:pos="488" w:val="left"/>
        </w:tabs>
        <w:numPr>
          <w:ilvl w:val="0"/>
          <w:numId w:val="114"/>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FUNDAMENTAÇÃO LEGAL: </w:t>
      </w:r>
      <w:r>
        <w:rPr>
          <w:rFonts w:ascii="Century" w:cs="Century" w:eastAsia="Century" w:hAnsi="Century"/>
          <w:sz w:val="24"/>
          <w:szCs w:val="24"/>
          <w:color w:val="auto"/>
        </w:rPr>
        <w:t>Art. 91 da Lei nº 8.112/1990</w:t>
      </w:r>
    </w:p>
    <w:p>
      <w:pPr>
        <w:spacing w:after="0" w:line="330" w:lineRule="exact"/>
        <w:rPr>
          <w:rFonts w:ascii="Century" w:cs="Century" w:eastAsia="Century" w:hAnsi="Century"/>
          <w:sz w:val="24"/>
          <w:szCs w:val="24"/>
          <w:b w:val="1"/>
          <w:bCs w:val="1"/>
          <w:color w:val="auto"/>
        </w:rPr>
      </w:pPr>
    </w:p>
    <w:p>
      <w:pPr>
        <w:ind w:left="500" w:hanging="274"/>
        <w:spacing w:after="0"/>
        <w:tabs>
          <w:tab w:leader="none" w:pos="500" w:val="left"/>
        </w:tabs>
        <w:numPr>
          <w:ilvl w:val="0"/>
          <w:numId w:val="114"/>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REQUERIMENTO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-384175</wp:posOffset>
                </wp:positionV>
                <wp:extent cx="5720715" cy="0"/>
                <wp:wrapNone/>
                <wp:docPr id="518" name="Shape 5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18" o:spid="_x0000_s15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30.2499pt" to="458pt,-30.2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-194945</wp:posOffset>
                </wp:positionV>
                <wp:extent cx="5720715" cy="0"/>
                <wp:wrapNone/>
                <wp:docPr id="519" name="Shape 5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19" o:spid="_x0000_s15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15.3499pt" to="458pt,-15.3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6985</wp:posOffset>
                </wp:positionV>
                <wp:extent cx="5720715" cy="0"/>
                <wp:wrapNone/>
                <wp:docPr id="520" name="Shape 5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0" o:spid="_x0000_s15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0.55pt" to="458pt,0.55pt" o:allowincell="f" strokecolor="#000000" strokeweight="0.4799pt"/>
            </w:pict>
          </mc:Fallback>
        </mc:AlternateContent>
      </w:r>
    </w:p>
    <w:p>
      <w:pPr>
        <w:spacing w:after="0" w:line="277" w:lineRule="exact"/>
        <w:rPr>
          <w:sz w:val="20"/>
          <w:szCs w:val="20"/>
          <w:color w:val="auto"/>
        </w:rPr>
      </w:pPr>
    </w:p>
    <w:p>
      <w:pPr>
        <w:ind w:left="660"/>
        <w:spacing w:after="0"/>
        <w:tabs>
          <w:tab w:leader="none" w:pos="1920" w:val="left"/>
          <w:tab w:leader="none" w:pos="3160" w:val="left"/>
          <w:tab w:leader="none" w:pos="3580" w:val="left"/>
          <w:tab w:leader="none" w:pos="4900" w:val="left"/>
          <w:tab w:leader="none" w:pos="5740" w:val="left"/>
          <w:tab w:leader="none" w:pos="6940" w:val="left"/>
          <w:tab w:leader="none" w:pos="7460" w:val="left"/>
        </w:tabs>
        <w:rPr>
          <w:sz w:val="20"/>
          <w:szCs w:val="20"/>
          <w:color w:val="auto"/>
        </w:rPr>
      </w:pPr>
      <w:r>
        <w:rPr>
          <w:rFonts w:ascii="Century" w:cs="Century" w:eastAsia="Century" w:hAnsi="Century"/>
          <w:sz w:val="24"/>
          <w:szCs w:val="24"/>
          <w:color w:val="auto"/>
        </w:rPr>
        <w:t>Requer  a</w:t>
        <w:tab/>
        <w:t>concessão</w:t>
        <w:tab/>
        <w:t>de</w:t>
      </w:r>
      <w:r>
        <w:rPr>
          <w:sz w:val="20"/>
          <w:szCs w:val="20"/>
          <w:color w:val="auto"/>
        </w:rPr>
        <w:tab/>
      </w:r>
      <w:r>
        <w:rPr>
          <w:rFonts w:ascii="Century" w:cs="Century" w:eastAsia="Century" w:hAnsi="Century"/>
          <w:sz w:val="24"/>
          <w:szCs w:val="24"/>
          <w:b w:val="1"/>
          <w:bCs w:val="1"/>
          <w:color w:val="auto"/>
        </w:rPr>
        <w:t>LICENÇA</w:t>
        <w:tab/>
        <w:t>PARA</w:t>
        <w:tab/>
        <w:t>TRATAR</w:t>
        <w:tab/>
        <w:t>DE</w:t>
      </w:r>
      <w:r>
        <w:rPr>
          <w:sz w:val="20"/>
          <w:szCs w:val="20"/>
          <w:color w:val="auto"/>
        </w:rPr>
        <w:tab/>
      </w:r>
      <w:r>
        <w:rPr>
          <w:rFonts w:ascii="Century" w:cs="Century" w:eastAsia="Century" w:hAnsi="Century"/>
          <w:sz w:val="23"/>
          <w:szCs w:val="23"/>
          <w:b w:val="1"/>
          <w:bCs w:val="1"/>
          <w:color w:val="auto"/>
        </w:rPr>
        <w:t>INTERESSES</w:t>
      </w:r>
    </w:p>
    <w:p>
      <w:pPr>
        <w:spacing w:after="0" w:line="2" w:lineRule="exact"/>
        <w:rPr>
          <w:sz w:val="20"/>
          <w:szCs w:val="20"/>
          <w:color w:val="auto"/>
        </w:rPr>
      </w:pPr>
    </w:p>
    <w:p>
      <w:pPr>
        <w:ind w:left="220"/>
        <w:spacing w:after="0"/>
        <w:tabs>
          <w:tab w:leader="none" w:pos="2640" w:val="left"/>
          <w:tab w:leader="none" w:pos="3260" w:val="left"/>
          <w:tab w:leader="none" w:pos="4280" w:val="left"/>
          <w:tab w:leader="none" w:pos="6780" w:val="left"/>
          <w:tab w:leader="none" w:pos="7520" w:val="left"/>
          <w:tab w:leader="none" w:pos="8800" w:val="left"/>
        </w:tabs>
        <w:rPr>
          <w:sz w:val="20"/>
          <w:szCs w:val="20"/>
          <w:color w:val="auto"/>
        </w:rPr>
      </w:pPr>
      <w:r>
        <w:rPr>
          <w:rFonts w:ascii="Century" w:cs="Century" w:eastAsia="Century" w:hAnsi="Century"/>
          <w:sz w:val="24"/>
          <w:szCs w:val="24"/>
          <w:b w:val="1"/>
          <w:bCs w:val="1"/>
          <w:color w:val="auto"/>
        </w:rPr>
        <w:t>PARTICULARES</w:t>
      </w:r>
      <w:r>
        <w:rPr>
          <w:sz w:val="20"/>
          <w:szCs w:val="20"/>
          <w:color w:val="auto"/>
        </w:rPr>
        <w:tab/>
      </w:r>
      <w:r>
        <w:rPr>
          <w:rFonts w:ascii="Century" w:cs="Century" w:eastAsia="Century" w:hAnsi="Century"/>
          <w:sz w:val="24"/>
          <w:szCs w:val="24"/>
          <w:b w:val="1"/>
          <w:bCs w:val="1"/>
          <w:color w:val="auto"/>
        </w:rPr>
        <w:t>–</w:t>
      </w:r>
      <w:r>
        <w:rPr>
          <w:sz w:val="20"/>
          <w:szCs w:val="20"/>
          <w:color w:val="auto"/>
        </w:rPr>
        <w:tab/>
      </w:r>
      <w:r>
        <w:rPr>
          <w:rFonts w:ascii="Century" w:cs="Century" w:eastAsia="Century" w:hAnsi="Century"/>
          <w:sz w:val="24"/>
          <w:szCs w:val="24"/>
          <w:b w:val="1"/>
          <w:bCs w:val="1"/>
          <w:color w:val="auto"/>
        </w:rPr>
        <w:t>SEM</w:t>
      </w:r>
      <w:r>
        <w:rPr>
          <w:sz w:val="20"/>
          <w:szCs w:val="20"/>
          <w:color w:val="auto"/>
        </w:rPr>
        <w:tab/>
      </w:r>
      <w:r>
        <w:rPr>
          <w:rFonts w:ascii="Century" w:cs="Century" w:eastAsia="Century" w:hAnsi="Century"/>
          <w:sz w:val="24"/>
          <w:szCs w:val="24"/>
          <w:b w:val="1"/>
          <w:bCs w:val="1"/>
          <w:color w:val="auto"/>
        </w:rPr>
        <w:t>REMUNERAÇÃO</w:t>
      </w:r>
      <w:r>
        <w:rPr>
          <w:sz w:val="20"/>
          <w:szCs w:val="20"/>
          <w:color w:val="auto"/>
        </w:rPr>
        <w:tab/>
      </w:r>
      <w:r>
        <w:rPr>
          <w:rFonts w:ascii="Century" w:cs="Century" w:eastAsia="Century" w:hAnsi="Century"/>
          <w:sz w:val="24"/>
          <w:szCs w:val="24"/>
          <w:color w:val="auto"/>
        </w:rPr>
        <w:t>no</w:t>
      </w:r>
      <w:r>
        <w:rPr>
          <w:sz w:val="20"/>
          <w:szCs w:val="20"/>
          <w:color w:val="auto"/>
        </w:rPr>
        <w:tab/>
      </w:r>
      <w:r>
        <w:rPr>
          <w:rFonts w:ascii="Century" w:cs="Century" w:eastAsia="Century" w:hAnsi="Century"/>
          <w:sz w:val="24"/>
          <w:szCs w:val="24"/>
          <w:color w:val="auto"/>
        </w:rPr>
        <w:t>período</w:t>
      </w:r>
      <w:r>
        <w:rPr>
          <w:sz w:val="20"/>
          <w:szCs w:val="20"/>
          <w:color w:val="auto"/>
        </w:rPr>
        <w:tab/>
      </w:r>
      <w:r>
        <w:rPr>
          <w:rFonts w:ascii="Century" w:cs="Century" w:eastAsia="Century" w:hAnsi="Century"/>
          <w:sz w:val="24"/>
          <w:szCs w:val="24"/>
          <w:color w:val="auto"/>
        </w:rPr>
        <w:t>de</w:t>
      </w:r>
    </w:p>
    <w:p>
      <w:pPr>
        <w:ind w:left="220"/>
        <w:spacing w:after="0"/>
        <w:rPr>
          <w:sz w:val="20"/>
          <w:szCs w:val="20"/>
          <w:color w:val="auto"/>
        </w:rPr>
      </w:pPr>
      <w:r>
        <w:rPr>
          <w:rFonts w:ascii="Century" w:cs="Century" w:eastAsia="Century" w:hAnsi="Century"/>
          <w:sz w:val="24"/>
          <w:szCs w:val="24"/>
          <w:color w:val="auto"/>
        </w:rPr>
        <w:t>_____________________ a __________________.</w:t>
      </w:r>
    </w:p>
    <w:p>
      <w:pPr>
        <w:spacing w:after="0" w:line="5" w:lineRule="exact"/>
        <w:rPr>
          <w:sz w:val="20"/>
          <w:szCs w:val="20"/>
          <w:color w:val="auto"/>
        </w:rPr>
      </w:pPr>
    </w:p>
    <w:p>
      <w:pPr>
        <w:ind w:left="220" w:right="260" w:firstLine="437"/>
        <w:spacing w:after="0" w:line="237" w:lineRule="auto"/>
        <w:rPr>
          <w:sz w:val="20"/>
          <w:szCs w:val="20"/>
          <w:color w:val="auto"/>
        </w:rPr>
      </w:pPr>
      <w:r>
        <w:rPr>
          <w:rFonts w:ascii="Century" w:cs="Century" w:eastAsia="Century" w:hAnsi="Century"/>
          <w:sz w:val="24"/>
          <w:szCs w:val="24"/>
          <w:color w:val="auto"/>
        </w:rPr>
        <w:t>Declaro que não constam pendências nas unidades administrativas e acadêmicas, conforme declaração de nada consta, anexa.</w:t>
      </w:r>
    </w:p>
    <w:p>
      <w:pPr>
        <w:spacing w:after="0" w:line="291" w:lineRule="exact"/>
        <w:rPr>
          <w:sz w:val="20"/>
          <w:szCs w:val="20"/>
          <w:color w:val="auto"/>
        </w:rPr>
      </w:pPr>
    </w:p>
    <w:p>
      <w:pPr>
        <w:ind w:left="7440"/>
        <w:spacing w:after="0"/>
        <w:rPr>
          <w:sz w:val="20"/>
          <w:szCs w:val="20"/>
          <w:color w:val="auto"/>
        </w:rPr>
      </w:pPr>
      <w:r>
        <w:rPr>
          <w:rFonts w:ascii="Century" w:cs="Century" w:eastAsia="Century" w:hAnsi="Century"/>
          <w:sz w:val="24"/>
          <w:szCs w:val="24"/>
          <w:color w:val="auto"/>
        </w:rPr>
        <w:t>Nestes termos,</w:t>
      </w:r>
    </w:p>
    <w:p>
      <w:pPr>
        <w:ind w:left="7080"/>
        <w:spacing w:after="0"/>
        <w:rPr>
          <w:sz w:val="20"/>
          <w:szCs w:val="20"/>
          <w:color w:val="auto"/>
        </w:rPr>
      </w:pPr>
      <w:r>
        <w:rPr>
          <w:rFonts w:ascii="Century" w:cs="Century" w:eastAsia="Century" w:hAnsi="Century"/>
          <w:sz w:val="24"/>
          <w:szCs w:val="24"/>
          <w:color w:val="auto"/>
        </w:rPr>
        <w:t>Pede deferimento.</w:t>
      </w:r>
    </w:p>
    <w:p>
      <w:pPr>
        <w:spacing w:after="0" w:line="287" w:lineRule="exact"/>
        <w:rPr>
          <w:sz w:val="20"/>
          <w:szCs w:val="20"/>
          <w:color w:val="auto"/>
        </w:rPr>
      </w:pPr>
    </w:p>
    <w:p>
      <w:pPr>
        <w:ind w:left="880"/>
        <w:spacing w:after="0"/>
        <w:tabs>
          <w:tab w:leader="none" w:pos="5780" w:val="left"/>
        </w:tabs>
        <w:rPr>
          <w:sz w:val="20"/>
          <w:szCs w:val="20"/>
          <w:color w:val="auto"/>
        </w:rPr>
      </w:pPr>
      <w:r>
        <w:rPr>
          <w:rFonts w:ascii="Century" w:cs="Century" w:eastAsia="Century" w:hAnsi="Century"/>
          <w:sz w:val="24"/>
          <w:szCs w:val="24"/>
          <w:color w:val="auto"/>
        </w:rPr>
        <w:t>Local: __________________________</w:t>
      </w:r>
      <w:r>
        <w:rPr>
          <w:sz w:val="20"/>
          <w:szCs w:val="20"/>
          <w:color w:val="auto"/>
        </w:rPr>
        <w:tab/>
      </w:r>
      <w:r>
        <w:rPr>
          <w:rFonts w:ascii="Century" w:cs="Century" w:eastAsia="Century" w:hAnsi="Century"/>
          <w:sz w:val="24"/>
          <w:szCs w:val="24"/>
          <w:color w:val="auto"/>
        </w:rPr>
        <w:t>Data: _____/_____/_____</w:t>
      </w:r>
    </w:p>
    <w:p>
      <w:pPr>
        <w:spacing w:after="0" w:line="200" w:lineRule="exact"/>
        <w:rPr>
          <w:sz w:val="20"/>
          <w:szCs w:val="20"/>
          <w:color w:val="auto"/>
        </w:rPr>
      </w:pPr>
    </w:p>
    <w:p>
      <w:pPr>
        <w:spacing w:after="0" w:line="378" w:lineRule="exact"/>
        <w:rPr>
          <w:sz w:val="20"/>
          <w:szCs w:val="20"/>
          <w:color w:val="auto"/>
        </w:rPr>
      </w:pPr>
    </w:p>
    <w:p>
      <w:pPr>
        <w:ind w:left="3160"/>
        <w:spacing w:after="0"/>
        <w:rPr>
          <w:sz w:val="20"/>
          <w:szCs w:val="20"/>
          <w:color w:val="auto"/>
        </w:rPr>
      </w:pPr>
      <w:r>
        <w:rPr>
          <w:rFonts w:ascii="Century" w:cs="Century" w:eastAsia="Century" w:hAnsi="Century"/>
          <w:sz w:val="24"/>
          <w:szCs w:val="24"/>
          <w:color w:val="auto"/>
        </w:rPr>
        <w:t>_________________________</w:t>
      </w:r>
    </w:p>
    <w:p>
      <w:pPr>
        <w:ind w:left="3100"/>
        <w:spacing w:after="0"/>
        <w:rPr>
          <w:sz w:val="20"/>
          <w:szCs w:val="20"/>
          <w:color w:val="auto"/>
        </w:rPr>
      </w:pPr>
      <w:r>
        <w:rPr>
          <w:rFonts w:ascii="Century" w:cs="Century" w:eastAsia="Century" w:hAnsi="Century"/>
          <w:sz w:val="24"/>
          <w:szCs w:val="24"/>
          <w:color w:val="auto"/>
        </w:rPr>
        <w:t>Assinatura do(a) servidor(a)</w:t>
      </w:r>
    </w:p>
    <w:p>
      <w:pPr>
        <w:spacing w:after="0" w:line="289" w:lineRule="exact"/>
        <w:rPr>
          <w:sz w:val="20"/>
          <w:szCs w:val="20"/>
          <w:color w:val="auto"/>
        </w:rPr>
      </w:pPr>
    </w:p>
    <w:p>
      <w:pPr>
        <w:ind w:left="220"/>
        <w:spacing w:after="0"/>
        <w:rPr>
          <w:sz w:val="20"/>
          <w:szCs w:val="20"/>
          <w:color w:val="auto"/>
        </w:rPr>
      </w:pPr>
      <w:r>
        <w:rPr>
          <w:rFonts w:ascii="Century" w:cs="Century" w:eastAsia="Century" w:hAnsi="Century"/>
          <w:sz w:val="24"/>
          <w:szCs w:val="24"/>
          <w:color w:val="auto"/>
        </w:rPr>
        <w:t>À DRH,</w:t>
      </w:r>
    </w:p>
    <w:p>
      <w:pPr>
        <w:spacing w:after="0" w:line="287" w:lineRule="exact"/>
        <w:rPr>
          <w:sz w:val="20"/>
          <w:szCs w:val="20"/>
          <w:color w:val="auto"/>
        </w:rPr>
      </w:pPr>
    </w:p>
    <w:p>
      <w:pPr>
        <w:ind w:left="620"/>
        <w:spacing w:after="0"/>
        <w:tabs>
          <w:tab w:leader="none" w:pos="1720" w:val="left"/>
          <w:tab w:leader="none" w:pos="2000" w:val="left"/>
          <w:tab w:leader="none" w:pos="3140" w:val="left"/>
          <w:tab w:leader="none" w:pos="3580" w:val="left"/>
          <w:tab w:leader="none" w:pos="4900" w:val="left"/>
          <w:tab w:leader="none" w:pos="5740" w:val="left"/>
          <w:tab w:leader="none" w:pos="6940" w:val="left"/>
          <w:tab w:leader="none" w:pos="7460" w:val="left"/>
        </w:tabs>
        <w:rPr>
          <w:sz w:val="20"/>
          <w:szCs w:val="20"/>
          <w:color w:val="auto"/>
        </w:rPr>
      </w:pPr>
      <w:r>
        <w:rPr>
          <w:rFonts w:ascii="Century" w:cs="Century" w:eastAsia="Century" w:hAnsi="Century"/>
          <w:sz w:val="24"/>
          <w:szCs w:val="24"/>
          <w:color w:val="auto"/>
        </w:rPr>
        <w:t>Autorizo</w:t>
        <w:tab/>
        <w:t>o</w:t>
        <w:tab/>
        <w:t>usufruto</w:t>
        <w:tab/>
        <w:t>da</w:t>
      </w:r>
      <w:r>
        <w:rPr>
          <w:sz w:val="20"/>
          <w:szCs w:val="20"/>
          <w:color w:val="auto"/>
        </w:rPr>
        <w:tab/>
      </w:r>
      <w:r>
        <w:rPr>
          <w:rFonts w:ascii="Century" w:cs="Century" w:eastAsia="Century" w:hAnsi="Century"/>
          <w:sz w:val="24"/>
          <w:szCs w:val="24"/>
          <w:b w:val="1"/>
          <w:bCs w:val="1"/>
          <w:color w:val="auto"/>
        </w:rPr>
        <w:t>LICENÇA</w:t>
        <w:tab/>
        <w:t>PARA</w:t>
        <w:tab/>
        <w:t>TRATAR</w:t>
        <w:tab/>
        <w:t>DE</w:t>
      </w:r>
      <w:r>
        <w:rPr>
          <w:sz w:val="20"/>
          <w:szCs w:val="20"/>
          <w:color w:val="auto"/>
        </w:rPr>
        <w:tab/>
      </w:r>
      <w:r>
        <w:rPr>
          <w:rFonts w:ascii="Century" w:cs="Century" w:eastAsia="Century" w:hAnsi="Century"/>
          <w:sz w:val="23"/>
          <w:szCs w:val="23"/>
          <w:b w:val="1"/>
          <w:bCs w:val="1"/>
          <w:color w:val="auto"/>
        </w:rPr>
        <w:t>INTERESSES</w:t>
      </w:r>
    </w:p>
    <w:p>
      <w:pPr>
        <w:ind w:left="220"/>
        <w:spacing w:after="0"/>
        <w:tabs>
          <w:tab w:leader="none" w:pos="2640" w:val="left"/>
          <w:tab w:leader="none" w:pos="3260" w:val="left"/>
          <w:tab w:leader="none" w:pos="4280" w:val="left"/>
          <w:tab w:leader="none" w:pos="6780" w:val="left"/>
          <w:tab w:leader="none" w:pos="7520" w:val="left"/>
          <w:tab w:leader="none" w:pos="8800" w:val="left"/>
        </w:tabs>
        <w:rPr>
          <w:sz w:val="20"/>
          <w:szCs w:val="20"/>
          <w:color w:val="auto"/>
        </w:rPr>
      </w:pPr>
      <w:r>
        <w:rPr>
          <w:rFonts w:ascii="Century" w:cs="Century" w:eastAsia="Century" w:hAnsi="Century"/>
          <w:sz w:val="24"/>
          <w:szCs w:val="24"/>
          <w:b w:val="1"/>
          <w:bCs w:val="1"/>
          <w:color w:val="auto"/>
        </w:rPr>
        <w:t>PARTICULARES</w:t>
      </w:r>
      <w:r>
        <w:rPr>
          <w:sz w:val="20"/>
          <w:szCs w:val="20"/>
          <w:color w:val="auto"/>
        </w:rPr>
        <w:tab/>
      </w:r>
      <w:r>
        <w:rPr>
          <w:rFonts w:ascii="Century" w:cs="Century" w:eastAsia="Century" w:hAnsi="Century"/>
          <w:sz w:val="24"/>
          <w:szCs w:val="24"/>
          <w:b w:val="1"/>
          <w:bCs w:val="1"/>
          <w:color w:val="auto"/>
        </w:rPr>
        <w:t>–</w:t>
      </w:r>
      <w:r>
        <w:rPr>
          <w:sz w:val="20"/>
          <w:szCs w:val="20"/>
          <w:color w:val="auto"/>
        </w:rPr>
        <w:tab/>
      </w:r>
      <w:r>
        <w:rPr>
          <w:rFonts w:ascii="Century" w:cs="Century" w:eastAsia="Century" w:hAnsi="Century"/>
          <w:sz w:val="24"/>
          <w:szCs w:val="24"/>
          <w:b w:val="1"/>
          <w:bCs w:val="1"/>
          <w:color w:val="auto"/>
        </w:rPr>
        <w:t>SEM</w:t>
      </w:r>
      <w:r>
        <w:rPr>
          <w:sz w:val="20"/>
          <w:szCs w:val="20"/>
          <w:color w:val="auto"/>
        </w:rPr>
        <w:tab/>
      </w:r>
      <w:r>
        <w:rPr>
          <w:rFonts w:ascii="Century" w:cs="Century" w:eastAsia="Century" w:hAnsi="Century"/>
          <w:sz w:val="24"/>
          <w:szCs w:val="24"/>
          <w:b w:val="1"/>
          <w:bCs w:val="1"/>
          <w:color w:val="auto"/>
        </w:rPr>
        <w:t>REMUNERAÇÃO</w:t>
      </w:r>
      <w:r>
        <w:rPr>
          <w:sz w:val="20"/>
          <w:szCs w:val="20"/>
          <w:color w:val="auto"/>
        </w:rPr>
        <w:tab/>
      </w:r>
      <w:r>
        <w:rPr>
          <w:rFonts w:ascii="Century" w:cs="Century" w:eastAsia="Century" w:hAnsi="Century"/>
          <w:sz w:val="24"/>
          <w:szCs w:val="24"/>
          <w:color w:val="auto"/>
        </w:rPr>
        <w:t>no</w:t>
      </w:r>
      <w:r>
        <w:rPr>
          <w:sz w:val="20"/>
          <w:szCs w:val="20"/>
          <w:color w:val="auto"/>
        </w:rPr>
        <w:tab/>
      </w:r>
      <w:r>
        <w:rPr>
          <w:rFonts w:ascii="Century" w:cs="Century" w:eastAsia="Century" w:hAnsi="Century"/>
          <w:sz w:val="24"/>
          <w:szCs w:val="24"/>
          <w:color w:val="auto"/>
        </w:rPr>
        <w:t>período</w:t>
      </w:r>
      <w:r>
        <w:rPr>
          <w:sz w:val="20"/>
          <w:szCs w:val="20"/>
          <w:color w:val="auto"/>
        </w:rPr>
        <w:tab/>
      </w:r>
      <w:r>
        <w:rPr>
          <w:rFonts w:ascii="Century" w:cs="Century" w:eastAsia="Century" w:hAnsi="Century"/>
          <w:sz w:val="24"/>
          <w:szCs w:val="24"/>
          <w:color w:val="auto"/>
        </w:rPr>
        <w:t>de</w:t>
      </w:r>
    </w:p>
    <w:p>
      <w:pPr>
        <w:ind w:left="220"/>
        <w:spacing w:after="0" w:line="239" w:lineRule="auto"/>
        <w:rPr>
          <w:sz w:val="20"/>
          <w:szCs w:val="20"/>
          <w:color w:val="auto"/>
        </w:rPr>
      </w:pPr>
      <w:r>
        <w:rPr>
          <w:rFonts w:ascii="Century" w:cs="Century" w:eastAsia="Century" w:hAnsi="Century"/>
          <w:sz w:val="24"/>
          <w:szCs w:val="24"/>
          <w:color w:val="auto"/>
        </w:rPr>
        <w:t>_____________________ a __________________</w:t>
      </w:r>
    </w:p>
    <w:p>
      <w:pPr>
        <w:spacing w:after="0" w:line="290" w:lineRule="exact"/>
        <w:rPr>
          <w:sz w:val="20"/>
          <w:szCs w:val="20"/>
          <w:color w:val="auto"/>
        </w:rPr>
      </w:pPr>
    </w:p>
    <w:p>
      <w:pPr>
        <w:ind w:left="880"/>
        <w:spacing w:after="0"/>
        <w:tabs>
          <w:tab w:leader="none" w:pos="5780" w:val="left"/>
        </w:tabs>
        <w:rPr>
          <w:sz w:val="20"/>
          <w:szCs w:val="20"/>
          <w:color w:val="auto"/>
        </w:rPr>
      </w:pPr>
      <w:r>
        <w:rPr>
          <w:rFonts w:ascii="Century" w:cs="Century" w:eastAsia="Century" w:hAnsi="Century"/>
          <w:sz w:val="24"/>
          <w:szCs w:val="24"/>
          <w:color w:val="auto"/>
        </w:rPr>
        <w:t>Local: __________________________</w:t>
      </w:r>
      <w:r>
        <w:rPr>
          <w:sz w:val="20"/>
          <w:szCs w:val="20"/>
          <w:color w:val="auto"/>
        </w:rPr>
        <w:tab/>
      </w:r>
      <w:r>
        <w:rPr>
          <w:rFonts w:ascii="Century" w:cs="Century" w:eastAsia="Century" w:hAnsi="Century"/>
          <w:sz w:val="24"/>
          <w:szCs w:val="24"/>
          <w:color w:val="auto"/>
        </w:rPr>
        <w:t>Data: _____/_____/_____</w:t>
      </w:r>
    </w:p>
    <w:p>
      <w:pPr>
        <w:spacing w:after="0" w:line="288" w:lineRule="exact"/>
        <w:rPr>
          <w:sz w:val="20"/>
          <w:szCs w:val="20"/>
          <w:color w:val="auto"/>
        </w:rPr>
      </w:pPr>
    </w:p>
    <w:p>
      <w:pPr>
        <w:jc w:val="center"/>
        <w:ind w:right="40"/>
        <w:spacing w:after="0"/>
        <w:rPr>
          <w:sz w:val="20"/>
          <w:szCs w:val="20"/>
          <w:color w:val="auto"/>
        </w:rPr>
      </w:pPr>
      <w:r>
        <w:rPr>
          <w:rFonts w:ascii="Century" w:cs="Century" w:eastAsia="Century" w:hAnsi="Century"/>
          <w:sz w:val="24"/>
          <w:szCs w:val="24"/>
          <w:color w:val="auto"/>
        </w:rPr>
        <w:t>_________________________________</w:t>
      </w:r>
    </w:p>
    <w:p>
      <w:pPr>
        <w:jc w:val="center"/>
        <w:ind w:right="20"/>
        <w:spacing w:after="0"/>
        <w:rPr>
          <w:sz w:val="20"/>
          <w:szCs w:val="20"/>
          <w:color w:val="auto"/>
        </w:rPr>
      </w:pPr>
      <w:r>
        <w:rPr>
          <w:rFonts w:ascii="Century" w:cs="Century" w:eastAsia="Century" w:hAnsi="Century"/>
          <w:sz w:val="24"/>
          <w:szCs w:val="24"/>
          <w:color w:val="auto"/>
        </w:rPr>
        <w:t>Assinatura e Carimbo do chefe imediato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191135</wp:posOffset>
                </wp:positionV>
                <wp:extent cx="5720715" cy="0"/>
                <wp:wrapNone/>
                <wp:docPr id="521" name="Shape 5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1" o:spid="_x0000_s15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15.05pt" to="458pt,15.05pt" o:allowincell="f" strokecolor="#000000" strokeweight="0.4799pt"/>
            </w:pict>
          </mc:Fallback>
        </mc:AlternateContent>
      </w:r>
    </w:p>
    <w:p>
      <w:pPr>
        <w:spacing w:after="0" w:line="279" w:lineRule="exact"/>
        <w:rPr>
          <w:sz w:val="20"/>
          <w:szCs w:val="20"/>
          <w:color w:val="auto"/>
        </w:rPr>
      </w:pPr>
    </w:p>
    <w:p>
      <w:pPr>
        <w:ind w:left="220"/>
        <w:spacing w:after="0"/>
        <w:rPr>
          <w:sz w:val="20"/>
          <w:szCs w:val="20"/>
          <w:color w:val="auto"/>
        </w:rPr>
      </w:pPr>
      <w:r>
        <w:rPr>
          <w:rFonts w:ascii="Century" w:cs="Century" w:eastAsia="Century" w:hAnsi="Century"/>
          <w:sz w:val="24"/>
          <w:szCs w:val="24"/>
          <w:b w:val="1"/>
          <w:bCs w:val="1"/>
          <w:color w:val="auto"/>
        </w:rPr>
        <w:t>Observações:</w:t>
      </w:r>
    </w:p>
    <w:p>
      <w:pPr>
        <w:spacing w:after="0" w:line="5" w:lineRule="exact"/>
        <w:rPr>
          <w:sz w:val="20"/>
          <w:szCs w:val="20"/>
          <w:color w:val="auto"/>
        </w:rPr>
      </w:pPr>
    </w:p>
    <w:p>
      <w:pPr>
        <w:ind w:left="220" w:right="260" w:firstLine="6"/>
        <w:spacing w:after="0" w:line="237" w:lineRule="auto"/>
        <w:tabs>
          <w:tab w:leader="none" w:pos="542" w:val="left"/>
        </w:tabs>
        <w:numPr>
          <w:ilvl w:val="0"/>
          <w:numId w:val="115"/>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Preencher requerimento, acompanhado de declaração de nada consta das unidades administrativas e acadêmicas.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307975</wp:posOffset>
            </wp:positionV>
            <wp:extent cx="5977890" cy="3810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02">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355600</wp:posOffset>
            </wp:positionV>
            <wp:extent cx="5977890" cy="889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03">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95885</wp:posOffset>
                </wp:positionH>
                <wp:positionV relativeFrom="paragraph">
                  <wp:posOffset>8890</wp:posOffset>
                </wp:positionV>
                <wp:extent cx="5720715" cy="0"/>
                <wp:wrapNone/>
                <wp:docPr id="524" name="Shape 5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4" o:spid="_x0000_s15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0.7pt" to="458pt,0.7pt" o:allowincell="f" strokecolor="#000000" strokeweight="0.4799pt"/>
            </w:pict>
          </mc:Fallback>
        </mc:AlternateContent>
      </w:r>
    </w:p>
    <w:p>
      <w:pPr>
        <w:spacing w:after="0" w:line="200" w:lineRule="exact"/>
        <w:rPr>
          <w:sz w:val="20"/>
          <w:szCs w:val="20"/>
          <w:color w:val="auto"/>
        </w:rPr>
      </w:pPr>
    </w:p>
    <w:p>
      <w:pPr>
        <w:spacing w:after="0" w:line="374"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90</w:t>
      </w:r>
    </w:p>
    <w:p>
      <w:pPr>
        <w:sectPr>
          <w:pgSz w:w="11900" w:h="16838" w:orient="portrait"/>
          <w:cols w:equalWidth="0" w:num="1">
            <w:col w:w="9340"/>
          </w:cols>
          <w:pgMar w:left="1440" w:top="961" w:right="1126" w:bottom="435" w:gutter="0" w:footer="0" w:header="0"/>
        </w:sectPr>
      </w:pPr>
    </w:p>
    <w:p>
      <w:pPr>
        <w:jc w:val="center"/>
        <w:ind w:right="20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0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200"/>
        <w:spacing w:after="0"/>
        <w:rPr>
          <w:sz w:val="20"/>
          <w:szCs w:val="20"/>
          <w:color w:val="auto"/>
        </w:rPr>
      </w:pPr>
      <w:r>
        <w:rPr>
          <w:rFonts w:ascii="Century" w:cs="Century" w:eastAsia="Century" w:hAnsi="Century"/>
          <w:sz w:val="24"/>
          <w:szCs w:val="24"/>
          <w:b w:val="1"/>
          <w:bCs w:val="1"/>
          <w:color w:val="auto"/>
        </w:rPr>
        <w:t>FORMULÁRIO 22 - LICENÇA PARA TRATAR DE INTERESSES</w:t>
      </w:r>
    </w:p>
    <w:p>
      <w:pPr>
        <w:jc w:val="center"/>
        <w:ind w:right="200"/>
        <w:spacing w:after="0"/>
        <w:rPr>
          <w:sz w:val="20"/>
          <w:szCs w:val="20"/>
          <w:color w:val="auto"/>
        </w:rPr>
      </w:pPr>
      <w:r>
        <w:rPr>
          <w:rFonts w:ascii="Century" w:cs="Century" w:eastAsia="Century" w:hAnsi="Century"/>
          <w:sz w:val="24"/>
          <w:szCs w:val="24"/>
          <w:b w:val="1"/>
          <w:bCs w:val="1"/>
          <w:color w:val="auto"/>
        </w:rPr>
        <w:t>PARTICULARES – SEM REMUNERAÇÃO</w:t>
      </w:r>
    </w:p>
    <w:p>
      <w:pPr>
        <w:spacing w:after="0" w:line="242" w:lineRule="exact"/>
        <w:rPr>
          <w:sz w:val="20"/>
          <w:szCs w:val="20"/>
          <w:color w:val="auto"/>
        </w:rPr>
      </w:pPr>
    </w:p>
    <w:p>
      <w:pPr>
        <w:jc w:val="center"/>
        <w:ind w:right="200"/>
        <w:spacing w:after="0"/>
        <w:rPr>
          <w:sz w:val="20"/>
          <w:szCs w:val="20"/>
          <w:color w:val="auto"/>
        </w:rPr>
      </w:pPr>
      <w:r>
        <w:rPr>
          <w:rFonts w:ascii="Century" w:cs="Century" w:eastAsia="Century" w:hAnsi="Century"/>
          <w:sz w:val="28"/>
          <w:szCs w:val="28"/>
          <w:b w:val="1"/>
          <w:bCs w:val="1"/>
          <w:color w:val="auto"/>
        </w:rPr>
        <w:t>D E C L A R A Ç Ã O – NADA CONSTA</w:t>
      </w:r>
    </w:p>
    <w:p>
      <w:pPr>
        <w:spacing w:after="0" w:line="1" w:lineRule="exact"/>
        <w:rPr>
          <w:sz w:val="20"/>
          <w:szCs w:val="20"/>
          <w:color w:val="auto"/>
        </w:rPr>
      </w:pPr>
    </w:p>
    <w:p>
      <w:pPr>
        <w:jc w:val="center"/>
        <w:ind w:right="200"/>
        <w:spacing w:after="0"/>
        <w:rPr>
          <w:sz w:val="20"/>
          <w:szCs w:val="20"/>
          <w:color w:val="auto"/>
        </w:rPr>
      </w:pPr>
      <w:r>
        <w:rPr>
          <w:rFonts w:ascii="Century" w:cs="Century" w:eastAsia="Century" w:hAnsi="Century"/>
          <w:sz w:val="18"/>
          <w:szCs w:val="18"/>
          <w:color w:val="auto"/>
        </w:rPr>
        <w:t>(O formulário NADA CONSTA tem validade de 01 (um) mês a partir da data que foi solicitado.)</w:t>
      </w:r>
    </w:p>
    <w:p>
      <w:pPr>
        <w:spacing w:after="0" w:line="3" w:lineRule="exact"/>
        <w:rPr>
          <w:sz w:val="20"/>
          <w:szCs w:val="20"/>
          <w:color w:val="auto"/>
        </w:rPr>
      </w:pPr>
    </w:p>
    <w:p>
      <w:pPr>
        <w:jc w:val="both"/>
        <w:ind w:left="40" w:right="240"/>
        <w:spacing w:after="0" w:line="238" w:lineRule="auto"/>
        <w:rPr>
          <w:sz w:val="20"/>
          <w:szCs w:val="20"/>
          <w:color w:val="auto"/>
        </w:rPr>
      </w:pPr>
      <w:r>
        <w:rPr>
          <w:rFonts w:ascii="Century" w:cs="Century" w:eastAsia="Century" w:hAnsi="Century"/>
          <w:sz w:val="22"/>
          <w:szCs w:val="22"/>
          <w:color w:val="auto"/>
        </w:rPr>
        <w:t>Declaro que o (a) servidor (a) ________________________________________________________, ocupante do Cargo de ___________________________, SIAPE nº. ______________, lotado no _____________________________ Campus ________________________, portador (a) do RG</w:t>
      </w:r>
    </w:p>
    <w:p>
      <w:pPr>
        <w:spacing w:after="0" w:line="8" w:lineRule="exact"/>
        <w:rPr>
          <w:sz w:val="20"/>
          <w:szCs w:val="20"/>
          <w:color w:val="auto"/>
        </w:rPr>
      </w:pPr>
    </w:p>
    <w:p>
      <w:pPr>
        <w:ind w:left="40" w:right="240"/>
        <w:spacing w:after="0" w:line="237" w:lineRule="auto"/>
        <w:rPr>
          <w:sz w:val="20"/>
          <w:szCs w:val="20"/>
          <w:color w:val="auto"/>
        </w:rPr>
      </w:pPr>
      <w:r>
        <w:rPr>
          <w:rFonts w:ascii="Century" w:cs="Century" w:eastAsia="Century" w:hAnsi="Century"/>
          <w:sz w:val="22"/>
          <w:szCs w:val="22"/>
          <w:color w:val="auto"/>
        </w:rPr>
        <w:t>____________ e do CPF: ________________, relativo à respectiva unidade, no que diz respeito a pendências, se enquadra na situação assinalada, conforme os quadros abaixo: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3025775</wp:posOffset>
                </wp:positionH>
                <wp:positionV relativeFrom="paragraph">
                  <wp:posOffset>41275</wp:posOffset>
                </wp:positionV>
                <wp:extent cx="0" cy="1458595"/>
                <wp:wrapNone/>
                <wp:docPr id="526" name="Shape 5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458595"/>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26" o:spid="_x0000_s15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8.25pt,3.25pt" to="238.25pt,118.1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-5080</wp:posOffset>
                </wp:positionH>
                <wp:positionV relativeFrom="paragraph">
                  <wp:posOffset>42545</wp:posOffset>
                </wp:positionV>
                <wp:extent cx="3031490" cy="0"/>
                <wp:wrapNone/>
                <wp:docPr id="527" name="Shape 5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1490"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27" o:spid="_x0000_s15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999pt,3.35pt" to="238.3pt,3.35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41275</wp:posOffset>
                </wp:positionV>
                <wp:extent cx="0" cy="1458595"/>
                <wp:wrapNone/>
                <wp:docPr id="528" name="Shape 5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458595"/>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28" o:spid="_x0000_s15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999pt,3.25pt" to="-0.2999pt,118.1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-5080</wp:posOffset>
                </wp:positionH>
                <wp:positionV relativeFrom="paragraph">
                  <wp:posOffset>1499235</wp:posOffset>
                </wp:positionV>
                <wp:extent cx="3031490" cy="0"/>
                <wp:wrapNone/>
                <wp:docPr id="529" name="Shape 5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1490"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29" o:spid="_x0000_s15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999pt,118.05pt" to="238.3pt,118.05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6087110</wp:posOffset>
                </wp:positionH>
                <wp:positionV relativeFrom="paragraph">
                  <wp:posOffset>41275</wp:posOffset>
                </wp:positionV>
                <wp:extent cx="0" cy="1457960"/>
                <wp:wrapNone/>
                <wp:docPr id="530" name="Shape 5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457960"/>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30" o:spid="_x0000_s15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3pt,3.25pt" to="479.3pt,118.05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3056255</wp:posOffset>
                </wp:positionH>
                <wp:positionV relativeFrom="paragraph">
                  <wp:posOffset>42545</wp:posOffset>
                </wp:positionV>
                <wp:extent cx="3032125" cy="0"/>
                <wp:wrapNone/>
                <wp:docPr id="531" name="Shape 5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2125"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31" o:spid="_x0000_s15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0.65pt,3.35pt" to="479.4pt,3.35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3057525</wp:posOffset>
                </wp:positionH>
                <wp:positionV relativeFrom="paragraph">
                  <wp:posOffset>41275</wp:posOffset>
                </wp:positionV>
                <wp:extent cx="0" cy="1457960"/>
                <wp:wrapNone/>
                <wp:docPr id="532" name="Shape 5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457960"/>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32" o:spid="_x0000_s15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0.75pt,3.25pt" to="240.75pt,118.05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3056255</wp:posOffset>
                </wp:positionH>
                <wp:positionV relativeFrom="paragraph">
                  <wp:posOffset>1498600</wp:posOffset>
                </wp:positionV>
                <wp:extent cx="3032125" cy="0"/>
                <wp:wrapNone/>
                <wp:docPr id="533" name="Shape 5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2125"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33" o:spid="_x0000_s15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0.65pt,118pt" to="479.4pt,118pt" o:allowincell="f" strokecolor="#000000" strokeweight="0.14pt"/>
            </w:pict>
          </mc:Fallback>
        </mc:AlternateContent>
      </w:r>
    </w:p>
    <w:p>
      <w:pPr>
        <w:sectPr>
          <w:pgSz w:w="11900" w:h="16838" w:orient="portrait"/>
          <w:cols w:equalWidth="0" w:num="1">
            <w:col w:w="9640"/>
          </w:cols>
          <w:pgMar w:left="1380" w:top="961" w:right="886" w:bottom="0" w:gutter="0" w:footer="0" w:header="0"/>
        </w:sectPr>
      </w:pPr>
    </w:p>
    <w:p>
      <w:pPr>
        <w:spacing w:after="0" w:line="224" w:lineRule="exact"/>
        <w:rPr>
          <w:sz w:val="20"/>
          <w:szCs w:val="20"/>
          <w:color w:val="auto"/>
        </w:rPr>
      </w:pPr>
    </w:p>
    <w:p>
      <w:pPr>
        <w:ind w:left="220"/>
        <w:spacing w:after="0"/>
        <w:rPr>
          <w:sz w:val="20"/>
          <w:szCs w:val="20"/>
          <w:color w:val="auto"/>
        </w:rPr>
      </w:pPr>
      <w:r>
        <w:rPr>
          <w:rFonts w:ascii="Calibri" w:cs="Calibri" w:eastAsia="Calibri" w:hAnsi="Calibri"/>
          <w:sz w:val="20"/>
          <w:szCs w:val="20"/>
          <w:b w:val="1"/>
          <w:bCs w:val="1"/>
          <w:color w:val="auto"/>
        </w:rPr>
        <w:t>DIRCOF Data ______/______/______</w:t>
      </w:r>
    </w:p>
    <w:p>
      <w:pPr>
        <w:ind w:left="220"/>
        <w:spacing w:after="0" w:line="238" w:lineRule="auto"/>
        <w:rPr>
          <w:sz w:val="20"/>
          <w:szCs w:val="20"/>
          <w:color w:val="auto"/>
        </w:rPr>
      </w:pPr>
      <w:r>
        <w:rPr>
          <w:rFonts w:ascii="Calibri" w:cs="Calibri" w:eastAsia="Calibri" w:hAnsi="Calibri"/>
          <w:sz w:val="20"/>
          <w:szCs w:val="20"/>
          <w:color w:val="auto"/>
        </w:rPr>
        <w:t>(  ) Não constam pendências</w:t>
      </w:r>
    </w:p>
    <w:p>
      <w:pPr>
        <w:spacing w:after="0" w:line="2" w:lineRule="exact"/>
        <w:rPr>
          <w:sz w:val="20"/>
          <w:szCs w:val="20"/>
          <w:color w:val="auto"/>
        </w:rPr>
      </w:pPr>
    </w:p>
    <w:p>
      <w:pPr>
        <w:ind w:left="220"/>
        <w:spacing w:after="0"/>
        <w:rPr>
          <w:sz w:val="20"/>
          <w:szCs w:val="20"/>
          <w:color w:val="auto"/>
        </w:rPr>
      </w:pPr>
      <w:r>
        <w:rPr>
          <w:rFonts w:ascii="Calibri" w:cs="Calibri" w:eastAsia="Calibri" w:hAnsi="Calibri"/>
          <w:sz w:val="20"/>
          <w:szCs w:val="20"/>
          <w:color w:val="auto"/>
        </w:rPr>
        <w:t>(  ) Consta(m) a(s) seguinte(s) pendência(s):</w:t>
      </w:r>
    </w:p>
    <w:p>
      <w:pPr>
        <w:spacing w:after="0" w:line="13" w:lineRule="exact"/>
        <w:rPr>
          <w:sz w:val="20"/>
          <w:szCs w:val="20"/>
          <w:color w:val="auto"/>
        </w:rPr>
      </w:pPr>
    </w:p>
    <w:p>
      <w:pPr>
        <w:ind w:left="240"/>
        <w:spacing w:after="0"/>
        <w:rPr>
          <w:sz w:val="20"/>
          <w:szCs w:val="20"/>
          <w:color w:val="auto"/>
        </w:rPr>
      </w:pPr>
      <w:r>
        <w:rPr>
          <w:rFonts w:ascii="Calibri" w:cs="Calibri" w:eastAsia="Calibri" w:hAnsi="Calibri"/>
          <w:sz w:val="19"/>
          <w:szCs w:val="19"/>
          <w:color w:val="auto"/>
        </w:rPr>
        <w:t>___________________________________________</w:t>
      </w:r>
    </w:p>
    <w:p>
      <w:pPr>
        <w:ind w:left="280"/>
        <w:spacing w:after="0" w:line="238" w:lineRule="auto"/>
        <w:rPr>
          <w:sz w:val="20"/>
          <w:szCs w:val="20"/>
          <w:color w:val="auto"/>
        </w:rPr>
      </w:pPr>
      <w:r>
        <w:rPr>
          <w:rFonts w:ascii="Calibri" w:cs="Calibri" w:eastAsia="Calibri" w:hAnsi="Calibri"/>
          <w:sz w:val="20"/>
          <w:szCs w:val="20"/>
          <w:color w:val="auto"/>
        </w:rPr>
        <w:t>__________________________________________</w:t>
      </w:r>
    </w:p>
    <w:p>
      <w:pPr>
        <w:spacing w:after="0" w:line="200" w:lineRule="exact"/>
        <w:rPr>
          <w:sz w:val="20"/>
          <w:szCs w:val="20"/>
          <w:color w:val="auto"/>
        </w:rPr>
      </w:pPr>
    </w:p>
    <w:p>
      <w:pPr>
        <w:spacing w:after="0" w:line="291" w:lineRule="exact"/>
        <w:rPr>
          <w:sz w:val="20"/>
          <w:szCs w:val="20"/>
          <w:color w:val="auto"/>
        </w:rPr>
      </w:pPr>
    </w:p>
    <w:p>
      <w:pPr>
        <w:ind w:left="1520"/>
        <w:spacing w:after="0"/>
        <w:rPr>
          <w:sz w:val="20"/>
          <w:szCs w:val="20"/>
          <w:color w:val="auto"/>
        </w:rPr>
      </w:pPr>
      <w:r>
        <w:rPr>
          <w:rFonts w:ascii="Calibri" w:cs="Calibri" w:eastAsia="Calibri" w:hAnsi="Calibri"/>
          <w:sz w:val="20"/>
          <w:szCs w:val="20"/>
          <w:color w:val="auto"/>
        </w:rPr>
        <w:t>Assinatura e carimbo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3025775</wp:posOffset>
                </wp:positionH>
                <wp:positionV relativeFrom="paragraph">
                  <wp:posOffset>179070</wp:posOffset>
                </wp:positionV>
                <wp:extent cx="0" cy="1521460"/>
                <wp:wrapNone/>
                <wp:docPr id="534" name="Shape 5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21460"/>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34" o:spid="_x0000_s15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8.25pt,14.1pt" to="238.25pt,133.9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-5080</wp:posOffset>
                </wp:positionH>
                <wp:positionV relativeFrom="paragraph">
                  <wp:posOffset>179705</wp:posOffset>
                </wp:positionV>
                <wp:extent cx="3031490" cy="0"/>
                <wp:wrapNone/>
                <wp:docPr id="535" name="Shape 5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1490"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35" o:spid="_x0000_s15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999pt,14.15pt" to="238.3pt,14.15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179070</wp:posOffset>
                </wp:positionV>
                <wp:extent cx="0" cy="1521460"/>
                <wp:wrapNone/>
                <wp:docPr id="536" name="Shape 5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21460"/>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36" o:spid="_x0000_s15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999pt,14.1pt" to="-0.2999pt,133.9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-5080</wp:posOffset>
                </wp:positionH>
                <wp:positionV relativeFrom="paragraph">
                  <wp:posOffset>1699260</wp:posOffset>
                </wp:positionV>
                <wp:extent cx="3031490" cy="0"/>
                <wp:wrapNone/>
                <wp:docPr id="537" name="Shape 5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1490"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37" o:spid="_x0000_s15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999pt,133.8pt" to="238.3pt,133.8pt" o:allowincell="f" strokecolor="#000000" strokeweight="0.14pt"/>
            </w:pict>
          </mc:Fallback>
        </mc:AlternateContent>
      </w:r>
    </w:p>
    <w:p>
      <w:pPr>
        <w:spacing w:after="0" w:line="200" w:lineRule="exact"/>
        <w:rPr>
          <w:sz w:val="20"/>
          <w:szCs w:val="20"/>
          <w:color w:val="auto"/>
        </w:rPr>
      </w:pPr>
    </w:p>
    <w:p>
      <w:pPr>
        <w:spacing w:after="0" w:line="267" w:lineRule="exact"/>
        <w:rPr>
          <w:sz w:val="20"/>
          <w:szCs w:val="20"/>
          <w:color w:val="auto"/>
        </w:rPr>
      </w:pPr>
    </w:p>
    <w:p>
      <w:pPr>
        <w:ind w:left="220" w:right="1520"/>
        <w:spacing w:after="0" w:line="217" w:lineRule="auto"/>
        <w:rPr>
          <w:sz w:val="20"/>
          <w:szCs w:val="20"/>
          <w:color w:val="auto"/>
        </w:rPr>
      </w:pPr>
      <w:r>
        <w:rPr>
          <w:rFonts w:ascii="Calibri" w:cs="Calibri" w:eastAsia="Calibri" w:hAnsi="Calibri"/>
          <w:sz w:val="20"/>
          <w:szCs w:val="20"/>
          <w:b w:val="1"/>
          <w:bCs w:val="1"/>
          <w:color w:val="auto"/>
        </w:rPr>
        <w:t>COORDENAÇÃO DE PATRIMÔNIO Data ______/______/______</w:t>
      </w:r>
    </w:p>
    <w:p>
      <w:pPr>
        <w:spacing w:after="0" w:line="1" w:lineRule="exact"/>
        <w:rPr>
          <w:sz w:val="20"/>
          <w:szCs w:val="20"/>
          <w:color w:val="auto"/>
        </w:rPr>
      </w:pPr>
    </w:p>
    <w:p>
      <w:pPr>
        <w:ind w:left="220"/>
        <w:spacing w:after="0"/>
        <w:rPr>
          <w:sz w:val="20"/>
          <w:szCs w:val="20"/>
          <w:color w:val="auto"/>
        </w:rPr>
      </w:pPr>
      <w:r>
        <w:rPr>
          <w:rFonts w:ascii="Calibri" w:cs="Calibri" w:eastAsia="Calibri" w:hAnsi="Calibri"/>
          <w:sz w:val="20"/>
          <w:szCs w:val="20"/>
          <w:color w:val="auto"/>
        </w:rPr>
        <w:t>(  ) Não constam pendências</w:t>
      </w:r>
    </w:p>
    <w:p>
      <w:pPr>
        <w:ind w:left="220"/>
        <w:spacing w:after="0" w:line="238" w:lineRule="auto"/>
        <w:rPr>
          <w:sz w:val="20"/>
          <w:szCs w:val="20"/>
          <w:color w:val="auto"/>
        </w:rPr>
      </w:pPr>
      <w:r>
        <w:rPr>
          <w:rFonts w:ascii="Calibri" w:cs="Calibri" w:eastAsia="Calibri" w:hAnsi="Calibri"/>
          <w:sz w:val="20"/>
          <w:szCs w:val="20"/>
          <w:color w:val="auto"/>
        </w:rPr>
        <w:t>(  ) Consta(m) a(s) seguinte(s) pendência(s):</w:t>
      </w:r>
    </w:p>
    <w:p>
      <w:pPr>
        <w:spacing w:after="0" w:line="13" w:lineRule="exact"/>
        <w:rPr>
          <w:sz w:val="20"/>
          <w:szCs w:val="20"/>
          <w:color w:val="auto"/>
        </w:rPr>
      </w:pPr>
    </w:p>
    <w:p>
      <w:pPr>
        <w:ind w:left="240"/>
        <w:spacing w:after="0"/>
        <w:rPr>
          <w:sz w:val="20"/>
          <w:szCs w:val="20"/>
          <w:color w:val="auto"/>
        </w:rPr>
      </w:pPr>
      <w:r>
        <w:rPr>
          <w:rFonts w:ascii="Calibri" w:cs="Calibri" w:eastAsia="Calibri" w:hAnsi="Calibri"/>
          <w:sz w:val="19"/>
          <w:szCs w:val="19"/>
          <w:color w:val="auto"/>
        </w:rPr>
        <w:t>___________________________________________</w:t>
      </w:r>
    </w:p>
    <w:p>
      <w:pPr>
        <w:spacing w:after="0" w:line="1" w:lineRule="exact"/>
        <w:rPr>
          <w:sz w:val="20"/>
          <w:szCs w:val="20"/>
          <w:color w:val="auto"/>
        </w:rPr>
      </w:pPr>
    </w:p>
    <w:p>
      <w:pPr>
        <w:ind w:left="280"/>
        <w:spacing w:after="0"/>
        <w:rPr>
          <w:sz w:val="20"/>
          <w:szCs w:val="20"/>
          <w:color w:val="auto"/>
        </w:rPr>
      </w:pPr>
      <w:r>
        <w:rPr>
          <w:rFonts w:ascii="Calibri" w:cs="Calibri" w:eastAsia="Calibri" w:hAnsi="Calibri"/>
          <w:sz w:val="20"/>
          <w:szCs w:val="20"/>
          <w:color w:val="auto"/>
        </w:rPr>
        <w:t>__________________________________________</w:t>
      </w:r>
    </w:p>
    <w:p>
      <w:pPr>
        <w:spacing w:after="0" w:line="366" w:lineRule="exact"/>
        <w:rPr>
          <w:sz w:val="20"/>
          <w:szCs w:val="20"/>
          <w:color w:val="auto"/>
        </w:rPr>
      </w:pPr>
    </w:p>
    <w:p>
      <w:pPr>
        <w:ind w:left="1520"/>
        <w:spacing w:after="0"/>
        <w:rPr>
          <w:sz w:val="20"/>
          <w:szCs w:val="20"/>
          <w:color w:val="auto"/>
        </w:rPr>
      </w:pPr>
      <w:r>
        <w:rPr>
          <w:rFonts w:ascii="Calibri" w:cs="Calibri" w:eastAsia="Calibri" w:hAnsi="Calibri"/>
          <w:sz w:val="20"/>
          <w:szCs w:val="20"/>
          <w:color w:val="auto"/>
        </w:rPr>
        <w:t>Assinatura e carimbo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3025775</wp:posOffset>
                </wp:positionH>
                <wp:positionV relativeFrom="paragraph">
                  <wp:posOffset>175895</wp:posOffset>
                </wp:positionV>
                <wp:extent cx="0" cy="1331595"/>
                <wp:wrapNone/>
                <wp:docPr id="538" name="Shape 5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31595"/>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38" o:spid="_x0000_s15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8.25pt,13.85pt" to="238.25pt,118.7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-5080</wp:posOffset>
                </wp:positionH>
                <wp:positionV relativeFrom="paragraph">
                  <wp:posOffset>177165</wp:posOffset>
                </wp:positionV>
                <wp:extent cx="3031490" cy="0"/>
                <wp:wrapNone/>
                <wp:docPr id="539" name="Shape 5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1490"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39" o:spid="_x0000_s15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999pt,13.95pt" to="238.3pt,13.95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175895</wp:posOffset>
                </wp:positionV>
                <wp:extent cx="0" cy="1331595"/>
                <wp:wrapNone/>
                <wp:docPr id="540" name="Shape 5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31595"/>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40" o:spid="_x0000_s15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999pt,13.85pt" to="-0.2999pt,118.7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-5080</wp:posOffset>
                </wp:positionH>
                <wp:positionV relativeFrom="paragraph">
                  <wp:posOffset>1506855</wp:posOffset>
                </wp:positionV>
                <wp:extent cx="3031490" cy="0"/>
                <wp:wrapNone/>
                <wp:docPr id="541" name="Shape 5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1490"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41" o:spid="_x0000_s15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999pt,118.65pt" to="238.3pt,118.65pt" o:allowincell="f" strokecolor="#000000" strokeweight="0.14pt"/>
            </w:pict>
          </mc:Fallback>
        </mc:AlternateContent>
      </w:r>
    </w:p>
    <w:p>
      <w:pPr>
        <w:spacing w:after="0" w:line="200" w:lineRule="exact"/>
        <w:rPr>
          <w:sz w:val="20"/>
          <w:szCs w:val="20"/>
          <w:color w:val="auto"/>
        </w:rPr>
      </w:pPr>
    </w:p>
    <w:p>
      <w:pPr>
        <w:spacing w:after="0" w:line="215" w:lineRule="exact"/>
        <w:rPr>
          <w:sz w:val="20"/>
          <w:szCs w:val="20"/>
          <w:color w:val="auto"/>
        </w:rPr>
      </w:pPr>
    </w:p>
    <w:p>
      <w:pPr>
        <w:ind w:left="220"/>
        <w:spacing w:after="0"/>
        <w:rPr>
          <w:sz w:val="20"/>
          <w:szCs w:val="20"/>
          <w:color w:val="auto"/>
        </w:rPr>
      </w:pPr>
      <w:r>
        <w:rPr>
          <w:rFonts w:ascii="Calibri" w:cs="Calibri" w:eastAsia="Calibri" w:hAnsi="Calibri"/>
          <w:sz w:val="20"/>
          <w:szCs w:val="20"/>
          <w:b w:val="1"/>
          <w:bCs w:val="1"/>
          <w:color w:val="auto"/>
        </w:rPr>
        <w:t>CFEB Data ______/______/______</w:t>
      </w:r>
    </w:p>
    <w:p>
      <w:pPr>
        <w:spacing w:after="0" w:line="1" w:lineRule="exact"/>
        <w:rPr>
          <w:sz w:val="20"/>
          <w:szCs w:val="20"/>
          <w:color w:val="auto"/>
        </w:rPr>
      </w:pPr>
    </w:p>
    <w:p>
      <w:pPr>
        <w:ind w:left="220"/>
        <w:spacing w:after="0"/>
        <w:rPr>
          <w:sz w:val="20"/>
          <w:szCs w:val="20"/>
          <w:color w:val="auto"/>
        </w:rPr>
      </w:pPr>
      <w:r>
        <w:rPr>
          <w:rFonts w:ascii="Calibri" w:cs="Calibri" w:eastAsia="Calibri" w:hAnsi="Calibri"/>
          <w:sz w:val="20"/>
          <w:szCs w:val="20"/>
          <w:color w:val="auto"/>
        </w:rPr>
        <w:t>(  ) Não constam pendências</w:t>
      </w:r>
    </w:p>
    <w:p>
      <w:pPr>
        <w:spacing w:after="0" w:line="1" w:lineRule="exact"/>
        <w:rPr>
          <w:sz w:val="20"/>
          <w:szCs w:val="20"/>
          <w:color w:val="auto"/>
        </w:rPr>
      </w:pPr>
    </w:p>
    <w:p>
      <w:pPr>
        <w:ind w:left="220"/>
        <w:spacing w:after="0"/>
        <w:rPr>
          <w:sz w:val="20"/>
          <w:szCs w:val="20"/>
          <w:color w:val="auto"/>
        </w:rPr>
      </w:pPr>
      <w:r>
        <w:rPr>
          <w:rFonts w:ascii="Calibri" w:cs="Calibri" w:eastAsia="Calibri" w:hAnsi="Calibri"/>
          <w:sz w:val="20"/>
          <w:szCs w:val="20"/>
          <w:color w:val="auto"/>
        </w:rPr>
        <w:t>(  ) Consta(m) a(s) seguinte(s) pendência(s):</w:t>
      </w:r>
    </w:p>
    <w:p>
      <w:pPr>
        <w:spacing w:after="0" w:line="1" w:lineRule="exact"/>
        <w:rPr>
          <w:sz w:val="20"/>
          <w:szCs w:val="20"/>
          <w:color w:val="auto"/>
        </w:rPr>
      </w:pPr>
    </w:p>
    <w:p>
      <w:pPr>
        <w:ind w:left="220"/>
        <w:spacing w:after="0"/>
        <w:rPr>
          <w:sz w:val="20"/>
          <w:szCs w:val="20"/>
          <w:color w:val="auto"/>
        </w:rPr>
      </w:pPr>
      <w:r>
        <w:rPr>
          <w:rFonts w:ascii="Calibri" w:cs="Calibri" w:eastAsia="Calibri" w:hAnsi="Calibri"/>
          <w:sz w:val="20"/>
          <w:szCs w:val="20"/>
          <w:color w:val="auto"/>
        </w:rPr>
        <w:t>___________________________________________</w:t>
      </w:r>
    </w:p>
    <w:p>
      <w:pPr>
        <w:ind w:left="280"/>
        <w:spacing w:after="0" w:line="238" w:lineRule="auto"/>
        <w:rPr>
          <w:sz w:val="20"/>
          <w:szCs w:val="20"/>
          <w:color w:val="auto"/>
        </w:rPr>
      </w:pPr>
      <w:r>
        <w:rPr>
          <w:rFonts w:ascii="Calibri" w:cs="Calibri" w:eastAsia="Calibri" w:hAnsi="Calibri"/>
          <w:sz w:val="20"/>
          <w:szCs w:val="20"/>
          <w:color w:val="auto"/>
        </w:rPr>
        <w:t>__________________________________________</w:t>
      </w:r>
    </w:p>
    <w:p>
      <w:pPr>
        <w:spacing w:after="0" w:line="369" w:lineRule="exact"/>
        <w:rPr>
          <w:sz w:val="20"/>
          <w:szCs w:val="20"/>
          <w:color w:val="auto"/>
        </w:rPr>
      </w:pPr>
    </w:p>
    <w:p>
      <w:pPr>
        <w:ind w:left="1520"/>
        <w:spacing w:after="0"/>
        <w:rPr>
          <w:sz w:val="20"/>
          <w:szCs w:val="20"/>
          <w:color w:val="auto"/>
        </w:rPr>
      </w:pPr>
      <w:r>
        <w:rPr>
          <w:rFonts w:ascii="Calibri" w:cs="Calibri" w:eastAsia="Calibri" w:hAnsi="Calibri"/>
          <w:sz w:val="20"/>
          <w:szCs w:val="20"/>
          <w:color w:val="auto"/>
        </w:rPr>
        <w:t>Assinatura e carimbo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3025775</wp:posOffset>
                </wp:positionH>
                <wp:positionV relativeFrom="paragraph">
                  <wp:posOffset>145415</wp:posOffset>
                </wp:positionV>
                <wp:extent cx="0" cy="1343660"/>
                <wp:wrapNone/>
                <wp:docPr id="542" name="Shape 5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43660"/>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42" o:spid="_x0000_s15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8.25pt,11.45pt" to="238.25pt,117.25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146050</wp:posOffset>
                </wp:positionV>
                <wp:extent cx="3031490" cy="0"/>
                <wp:wrapNone/>
                <wp:docPr id="543" name="Shape 5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1490"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43" o:spid="_x0000_s15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1.5pt" to="238.35pt,11.5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145415</wp:posOffset>
                </wp:positionV>
                <wp:extent cx="0" cy="1343660"/>
                <wp:wrapNone/>
                <wp:docPr id="544" name="Shape 5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43660"/>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44" o:spid="_x0000_s15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999pt,11.45pt" to="-0.2999pt,117.25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1487805</wp:posOffset>
                </wp:positionV>
                <wp:extent cx="3031490" cy="0"/>
                <wp:wrapNone/>
                <wp:docPr id="545" name="Shape 5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1490"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45" o:spid="_x0000_s15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17.15pt" to="238.35pt,117.15pt" o:allowincell="f" strokecolor="#000000" strokeweight="0.14pt"/>
            </w:pict>
          </mc:Fallback>
        </mc:AlternateContent>
      </w:r>
    </w:p>
    <w:p>
      <w:pPr>
        <w:spacing w:after="0" w:line="368" w:lineRule="exact"/>
        <w:rPr>
          <w:sz w:val="20"/>
          <w:szCs w:val="20"/>
          <w:color w:val="auto"/>
        </w:rPr>
      </w:pPr>
    </w:p>
    <w:p>
      <w:pPr>
        <w:ind w:left="220"/>
        <w:spacing w:after="0"/>
        <w:tabs>
          <w:tab w:leader="none" w:pos="1040" w:val="left"/>
          <w:tab w:leader="none" w:pos="1720" w:val="left"/>
        </w:tabs>
        <w:rPr>
          <w:sz w:val="20"/>
          <w:szCs w:val="20"/>
          <w:color w:val="auto"/>
        </w:rPr>
      </w:pPr>
      <w:r>
        <w:rPr>
          <w:rFonts w:ascii="Calibri" w:cs="Calibri" w:eastAsia="Calibri" w:hAnsi="Calibri"/>
          <w:sz w:val="20"/>
          <w:szCs w:val="20"/>
          <w:b w:val="1"/>
          <w:bCs w:val="1"/>
          <w:color w:val="auto"/>
        </w:rPr>
        <w:t>SCDP</w:t>
      </w:r>
      <w:r>
        <w:rPr>
          <w:sz w:val="20"/>
          <w:szCs w:val="20"/>
          <w:color w:val="auto"/>
        </w:rPr>
        <w:tab/>
      </w:r>
      <w:r>
        <w:rPr>
          <w:rFonts w:ascii="Calibri" w:cs="Calibri" w:eastAsia="Calibri" w:hAnsi="Calibri"/>
          <w:sz w:val="20"/>
          <w:szCs w:val="20"/>
          <w:b w:val="1"/>
          <w:bCs w:val="1"/>
          <w:color w:val="auto"/>
        </w:rPr>
        <w:t>Data</w:t>
      </w:r>
      <w:r>
        <w:rPr>
          <w:sz w:val="20"/>
          <w:szCs w:val="20"/>
          <w:color w:val="auto"/>
        </w:rPr>
        <w:tab/>
      </w:r>
      <w:r>
        <w:rPr>
          <w:rFonts w:ascii="Calibri" w:cs="Calibri" w:eastAsia="Calibri" w:hAnsi="Calibri"/>
          <w:sz w:val="19"/>
          <w:szCs w:val="19"/>
          <w:b w:val="1"/>
          <w:bCs w:val="1"/>
          <w:color w:val="auto"/>
        </w:rPr>
        <w:t>______/______/______</w:t>
      </w:r>
    </w:p>
    <w:p>
      <w:pPr>
        <w:ind w:left="220"/>
        <w:spacing w:after="0" w:line="238" w:lineRule="auto"/>
        <w:rPr>
          <w:sz w:val="20"/>
          <w:szCs w:val="20"/>
          <w:color w:val="auto"/>
        </w:rPr>
      </w:pPr>
      <w:r>
        <w:rPr>
          <w:rFonts w:ascii="Calibri" w:cs="Calibri" w:eastAsia="Calibri" w:hAnsi="Calibri"/>
          <w:sz w:val="20"/>
          <w:szCs w:val="20"/>
          <w:color w:val="auto"/>
        </w:rPr>
        <w:t>(  ) Não constam pendências</w:t>
      </w:r>
    </w:p>
    <w:p>
      <w:pPr>
        <w:spacing w:after="0" w:line="1" w:lineRule="exact"/>
        <w:rPr>
          <w:sz w:val="20"/>
          <w:szCs w:val="20"/>
          <w:color w:val="auto"/>
        </w:rPr>
      </w:pPr>
    </w:p>
    <w:p>
      <w:pPr>
        <w:ind w:left="220"/>
        <w:spacing w:after="0"/>
        <w:tabs>
          <w:tab w:leader="none" w:pos="480" w:val="left"/>
          <w:tab w:leader="none" w:pos="760" w:val="left"/>
          <w:tab w:leader="none" w:pos="1800" w:val="left"/>
          <w:tab w:leader="none" w:pos="2300" w:val="left"/>
          <w:tab w:leader="none" w:pos="3400" w:val="left"/>
        </w:tabs>
        <w:rPr>
          <w:sz w:val="20"/>
          <w:szCs w:val="20"/>
          <w:color w:val="auto"/>
        </w:rPr>
      </w:pPr>
      <w:r>
        <w:rPr>
          <w:rFonts w:ascii="Calibri" w:cs="Calibri" w:eastAsia="Calibri" w:hAnsi="Calibri"/>
          <w:sz w:val="20"/>
          <w:szCs w:val="20"/>
          <w:color w:val="auto"/>
        </w:rPr>
        <w:t>(</w:t>
        <w:tab/>
        <w:t>)</w:t>
        <w:tab/>
        <w:t>Consta(m)</w:t>
        <w:tab/>
        <w:t>a(s)</w:t>
        <w:tab/>
        <w:t>seguinte(s)</w:t>
        <w:tab/>
        <w:t>pendência(s):</w:t>
      </w:r>
    </w:p>
    <w:p>
      <w:pPr>
        <w:spacing w:after="0" w:line="1" w:lineRule="exact"/>
        <w:rPr>
          <w:sz w:val="20"/>
          <w:szCs w:val="20"/>
          <w:color w:val="auto"/>
        </w:rPr>
      </w:pPr>
    </w:p>
    <w:p>
      <w:pPr>
        <w:ind w:left="220"/>
        <w:spacing w:after="0"/>
        <w:rPr>
          <w:sz w:val="20"/>
          <w:szCs w:val="20"/>
          <w:color w:val="auto"/>
        </w:rPr>
      </w:pPr>
      <w:r>
        <w:rPr>
          <w:rFonts w:ascii="Calibri" w:cs="Calibri" w:eastAsia="Calibri" w:hAnsi="Calibri"/>
          <w:sz w:val="20"/>
          <w:szCs w:val="20"/>
          <w:color w:val="auto"/>
        </w:rPr>
        <w:t>___________________________________________</w:t>
      </w:r>
    </w:p>
    <w:p>
      <w:pPr>
        <w:spacing w:after="0" w:line="1" w:lineRule="exact"/>
        <w:rPr>
          <w:sz w:val="20"/>
          <w:szCs w:val="20"/>
          <w:color w:val="auto"/>
        </w:rPr>
      </w:pPr>
    </w:p>
    <w:p>
      <w:pPr>
        <w:ind w:left="280"/>
        <w:spacing w:after="0"/>
        <w:rPr>
          <w:sz w:val="20"/>
          <w:szCs w:val="20"/>
          <w:color w:val="auto"/>
        </w:rPr>
      </w:pPr>
      <w:r>
        <w:rPr>
          <w:rFonts w:ascii="Calibri" w:cs="Calibri" w:eastAsia="Calibri" w:hAnsi="Calibri"/>
          <w:sz w:val="20"/>
          <w:szCs w:val="20"/>
          <w:color w:val="auto"/>
        </w:rPr>
        <w:t>__________________________________________</w:t>
      </w:r>
    </w:p>
    <w:p>
      <w:pPr>
        <w:spacing w:after="0" w:line="241" w:lineRule="exact"/>
        <w:rPr>
          <w:sz w:val="20"/>
          <w:szCs w:val="20"/>
          <w:color w:val="auto"/>
        </w:rPr>
      </w:pPr>
    </w:p>
    <w:p>
      <w:pPr>
        <w:ind w:left="1520"/>
        <w:spacing w:after="0"/>
        <w:rPr>
          <w:sz w:val="20"/>
          <w:szCs w:val="20"/>
          <w:color w:val="auto"/>
        </w:rPr>
      </w:pPr>
      <w:r>
        <w:rPr>
          <w:rFonts w:ascii="Calibri" w:cs="Calibri" w:eastAsia="Calibri" w:hAnsi="Calibri"/>
          <w:sz w:val="20"/>
          <w:szCs w:val="20"/>
          <w:color w:val="auto"/>
        </w:rPr>
        <w:t>Assinatura e carimbo</w:t>
      </w:r>
    </w:p>
    <w:p>
      <w:pPr>
        <w:spacing w:after="0" w:line="20" w:lineRule="exact"/>
        <w:rPr>
          <w:sz w:val="20"/>
          <w:szCs w:val="20"/>
          <w:color w:val="auto"/>
        </w:rPr>
      </w:pPr>
      <w:r>
        <w:rPr>
          <w:sz w:val="20"/>
          <w:szCs w:val="20"/>
          <w:color w:val="auto"/>
        </w:rPr>
        <w:br w:type="column"/>
      </w:r>
    </w:p>
    <w:p>
      <w:pPr>
        <w:spacing w:after="0" w:line="251" w:lineRule="exact"/>
        <w:rPr>
          <w:sz w:val="20"/>
          <w:szCs w:val="20"/>
          <w:color w:val="auto"/>
        </w:rPr>
      </w:pPr>
    </w:p>
    <w:p>
      <w:pPr>
        <w:ind w:right="300"/>
        <w:spacing w:after="0" w:line="216" w:lineRule="auto"/>
        <w:rPr>
          <w:sz w:val="20"/>
          <w:szCs w:val="20"/>
          <w:color w:val="auto"/>
        </w:rPr>
      </w:pPr>
      <w:r>
        <w:rPr>
          <w:rFonts w:ascii="Calibri" w:cs="Calibri" w:eastAsia="Calibri" w:hAnsi="Calibri"/>
          <w:sz w:val="20"/>
          <w:szCs w:val="20"/>
          <w:b w:val="1"/>
          <w:bCs w:val="1"/>
          <w:color w:val="auto"/>
        </w:rPr>
        <w:t>COMISSÃO DE PROCESSO ADMINISTRATIVO E DISCIPLINAR Data ______/______/______</w:t>
      </w:r>
    </w:p>
    <w:p>
      <w:pPr>
        <w:spacing w:after="0" w:line="2" w:lineRule="exact"/>
        <w:rPr>
          <w:sz w:val="20"/>
          <w:szCs w:val="20"/>
          <w:color w:val="auto"/>
        </w:rPr>
      </w:pPr>
    </w:p>
    <w:p>
      <w:pPr>
        <w:spacing w:after="0"/>
        <w:rPr>
          <w:sz w:val="20"/>
          <w:szCs w:val="20"/>
          <w:color w:val="auto"/>
        </w:rPr>
      </w:pPr>
      <w:r>
        <w:rPr>
          <w:rFonts w:ascii="Calibri" w:cs="Calibri" w:eastAsia="Calibri" w:hAnsi="Calibri"/>
          <w:sz w:val="20"/>
          <w:szCs w:val="20"/>
          <w:color w:val="auto"/>
        </w:rPr>
        <w:t>(  ) Não constam pendências</w:t>
      </w:r>
    </w:p>
    <w:p>
      <w:pPr>
        <w:spacing w:after="0" w:line="1" w:lineRule="exact"/>
        <w:rPr>
          <w:sz w:val="20"/>
          <w:szCs w:val="20"/>
          <w:color w:val="auto"/>
        </w:rPr>
      </w:pPr>
    </w:p>
    <w:p>
      <w:pPr>
        <w:spacing w:after="0"/>
        <w:rPr>
          <w:sz w:val="20"/>
          <w:szCs w:val="20"/>
          <w:color w:val="auto"/>
        </w:rPr>
      </w:pPr>
      <w:r>
        <w:rPr>
          <w:rFonts w:ascii="Calibri" w:cs="Calibri" w:eastAsia="Calibri" w:hAnsi="Calibri"/>
          <w:sz w:val="20"/>
          <w:szCs w:val="20"/>
          <w:color w:val="auto"/>
        </w:rPr>
        <w:t>(  ) Consta(m) a(s) seguinte(s) pendência(s):</w:t>
      </w:r>
    </w:p>
    <w:p>
      <w:pPr>
        <w:spacing w:after="0" w:line="10" w:lineRule="exact"/>
        <w:rPr>
          <w:sz w:val="20"/>
          <w:szCs w:val="20"/>
          <w:color w:val="auto"/>
        </w:rPr>
      </w:pPr>
    </w:p>
    <w:p>
      <w:pPr>
        <w:spacing w:after="0"/>
        <w:rPr>
          <w:sz w:val="20"/>
          <w:szCs w:val="20"/>
          <w:color w:val="auto"/>
        </w:rPr>
      </w:pPr>
      <w:r>
        <w:rPr>
          <w:rFonts w:ascii="Calibri" w:cs="Calibri" w:eastAsia="Calibri" w:hAnsi="Calibri"/>
          <w:sz w:val="19"/>
          <w:szCs w:val="19"/>
          <w:color w:val="auto"/>
        </w:rPr>
        <w:t>___________________________________________</w:t>
      </w:r>
    </w:p>
    <w:p>
      <w:pPr>
        <w:spacing w:after="0" w:line="1" w:lineRule="exact"/>
        <w:rPr>
          <w:sz w:val="20"/>
          <w:szCs w:val="20"/>
          <w:color w:val="auto"/>
        </w:rPr>
      </w:pPr>
    </w:p>
    <w:p>
      <w:pPr>
        <w:ind w:left="60"/>
        <w:spacing w:after="0"/>
        <w:rPr>
          <w:sz w:val="20"/>
          <w:szCs w:val="20"/>
          <w:color w:val="auto"/>
        </w:rPr>
      </w:pPr>
      <w:r>
        <w:rPr>
          <w:rFonts w:ascii="Calibri" w:cs="Calibri" w:eastAsia="Calibri" w:hAnsi="Calibri"/>
          <w:sz w:val="20"/>
          <w:szCs w:val="20"/>
          <w:color w:val="auto"/>
        </w:rPr>
        <w:t>__________________________________________</w:t>
      </w:r>
    </w:p>
    <w:p>
      <w:pPr>
        <w:spacing w:after="0" w:line="245" w:lineRule="exact"/>
        <w:rPr>
          <w:sz w:val="20"/>
          <w:szCs w:val="20"/>
          <w:color w:val="auto"/>
        </w:rPr>
      </w:pPr>
    </w:p>
    <w:p>
      <w:pPr>
        <w:ind w:left="1280"/>
        <w:spacing w:after="0"/>
        <w:rPr>
          <w:sz w:val="20"/>
          <w:szCs w:val="20"/>
          <w:color w:val="auto"/>
        </w:rPr>
      </w:pPr>
      <w:r>
        <w:rPr>
          <w:rFonts w:ascii="Calibri" w:cs="Calibri" w:eastAsia="Calibri" w:hAnsi="Calibri"/>
          <w:sz w:val="20"/>
          <w:szCs w:val="20"/>
          <w:color w:val="auto"/>
        </w:rPr>
        <w:t>Assinatura e carimbo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2874010</wp:posOffset>
                </wp:positionH>
                <wp:positionV relativeFrom="paragraph">
                  <wp:posOffset>179705</wp:posOffset>
                </wp:positionV>
                <wp:extent cx="0" cy="1521460"/>
                <wp:wrapNone/>
                <wp:docPr id="546" name="Shape 5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21460"/>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46" o:spid="_x0000_s15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6.3pt,14.15pt" to="226.3pt,133.95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-156210</wp:posOffset>
                </wp:positionH>
                <wp:positionV relativeFrom="paragraph">
                  <wp:posOffset>180340</wp:posOffset>
                </wp:positionV>
                <wp:extent cx="3031490" cy="0"/>
                <wp:wrapNone/>
                <wp:docPr id="547" name="Shape 5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1490"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47" o:spid="_x0000_s15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999pt,14.2pt" to="226.4pt,14.2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-155575</wp:posOffset>
                </wp:positionH>
                <wp:positionV relativeFrom="paragraph">
                  <wp:posOffset>179705</wp:posOffset>
                </wp:positionV>
                <wp:extent cx="0" cy="1521460"/>
                <wp:wrapNone/>
                <wp:docPr id="548" name="Shape 5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21460"/>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48" o:spid="_x0000_s15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499pt,14.15pt" to="-12.2499pt,133.95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-156210</wp:posOffset>
                </wp:positionH>
                <wp:positionV relativeFrom="paragraph">
                  <wp:posOffset>1699895</wp:posOffset>
                </wp:positionV>
                <wp:extent cx="3031490" cy="0"/>
                <wp:wrapNone/>
                <wp:docPr id="549" name="Shape 5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1490"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49" o:spid="_x0000_s15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999pt,133.85pt" to="226.4pt,133.85pt" o:allowincell="f" strokecolor="#000000" strokeweight="0.14pt"/>
            </w:pict>
          </mc:Fallback>
        </mc:AlternateContent>
      </w:r>
    </w:p>
    <w:p>
      <w:pPr>
        <w:spacing w:after="0" w:line="200" w:lineRule="exact"/>
        <w:rPr>
          <w:sz w:val="20"/>
          <w:szCs w:val="20"/>
          <w:color w:val="auto"/>
        </w:rPr>
      </w:pPr>
    </w:p>
    <w:p>
      <w:pPr>
        <w:spacing w:after="0" w:line="220" w:lineRule="exact"/>
        <w:rPr>
          <w:sz w:val="20"/>
          <w:szCs w:val="20"/>
          <w:color w:val="auto"/>
        </w:rPr>
      </w:pPr>
    </w:p>
    <w:p>
      <w:pPr>
        <w:spacing w:after="0"/>
        <w:rPr>
          <w:sz w:val="20"/>
          <w:szCs w:val="20"/>
          <w:color w:val="auto"/>
        </w:rPr>
      </w:pPr>
      <w:r>
        <w:rPr>
          <w:rFonts w:ascii="Calibri" w:cs="Calibri" w:eastAsia="Calibri" w:hAnsi="Calibri"/>
          <w:sz w:val="20"/>
          <w:szCs w:val="20"/>
          <w:b w:val="1"/>
          <w:bCs w:val="1"/>
          <w:color w:val="auto"/>
        </w:rPr>
        <w:t>DIRCA/SERCA</w:t>
      </w:r>
    </w:p>
    <w:p>
      <w:pPr>
        <w:spacing w:after="0" w:line="1" w:lineRule="exact"/>
        <w:rPr>
          <w:sz w:val="20"/>
          <w:szCs w:val="20"/>
          <w:color w:val="auto"/>
        </w:rPr>
      </w:pPr>
    </w:p>
    <w:p>
      <w:pPr>
        <w:spacing w:after="0"/>
        <w:rPr>
          <w:sz w:val="20"/>
          <w:szCs w:val="20"/>
          <w:color w:val="auto"/>
        </w:rPr>
      </w:pPr>
      <w:r>
        <w:rPr>
          <w:rFonts w:ascii="Calibri" w:cs="Calibri" w:eastAsia="Calibri" w:hAnsi="Calibri"/>
          <w:sz w:val="20"/>
          <w:szCs w:val="20"/>
          <w:b w:val="1"/>
          <w:bCs w:val="1"/>
          <w:color w:val="auto"/>
        </w:rPr>
        <w:t>Data _____/_____/_____</w:t>
      </w:r>
    </w:p>
    <w:p>
      <w:pPr>
        <w:spacing w:after="0" w:line="1" w:lineRule="exact"/>
        <w:rPr>
          <w:sz w:val="20"/>
          <w:szCs w:val="20"/>
          <w:color w:val="auto"/>
        </w:rPr>
      </w:pPr>
    </w:p>
    <w:p>
      <w:pPr>
        <w:spacing w:after="0"/>
        <w:rPr>
          <w:sz w:val="20"/>
          <w:szCs w:val="20"/>
          <w:color w:val="auto"/>
        </w:rPr>
      </w:pPr>
      <w:r>
        <w:rPr>
          <w:rFonts w:ascii="Calibri" w:cs="Calibri" w:eastAsia="Calibri" w:hAnsi="Calibri"/>
          <w:sz w:val="20"/>
          <w:szCs w:val="20"/>
          <w:color w:val="auto"/>
        </w:rPr>
        <w:t>(  ) Não constam pendências</w:t>
      </w:r>
    </w:p>
    <w:p>
      <w:pPr>
        <w:spacing w:after="0" w:line="1" w:lineRule="exact"/>
        <w:rPr>
          <w:sz w:val="20"/>
          <w:szCs w:val="20"/>
          <w:color w:val="auto"/>
        </w:rPr>
      </w:pPr>
    </w:p>
    <w:p>
      <w:pPr>
        <w:spacing w:after="0"/>
        <w:rPr>
          <w:sz w:val="20"/>
          <w:szCs w:val="20"/>
          <w:color w:val="auto"/>
        </w:rPr>
      </w:pPr>
      <w:r>
        <w:rPr>
          <w:rFonts w:ascii="Calibri" w:cs="Calibri" w:eastAsia="Calibri" w:hAnsi="Calibri"/>
          <w:sz w:val="20"/>
          <w:szCs w:val="20"/>
          <w:color w:val="auto"/>
        </w:rPr>
        <w:t>(  ) Consta(m) a(s) seguinte(s) pendência(s):</w:t>
      </w:r>
    </w:p>
    <w:p>
      <w:pPr>
        <w:spacing w:after="0" w:line="10" w:lineRule="exact"/>
        <w:rPr>
          <w:sz w:val="20"/>
          <w:szCs w:val="20"/>
          <w:color w:val="auto"/>
        </w:rPr>
      </w:pPr>
    </w:p>
    <w:p>
      <w:pPr>
        <w:spacing w:after="0"/>
        <w:rPr>
          <w:sz w:val="20"/>
          <w:szCs w:val="20"/>
          <w:color w:val="auto"/>
        </w:rPr>
      </w:pPr>
      <w:r>
        <w:rPr>
          <w:rFonts w:ascii="Calibri" w:cs="Calibri" w:eastAsia="Calibri" w:hAnsi="Calibri"/>
          <w:sz w:val="19"/>
          <w:szCs w:val="19"/>
          <w:color w:val="auto"/>
        </w:rPr>
        <w:t>___________________________________________</w:t>
      </w:r>
    </w:p>
    <w:p>
      <w:pPr>
        <w:spacing w:after="0" w:line="1" w:lineRule="exact"/>
        <w:rPr>
          <w:sz w:val="20"/>
          <w:szCs w:val="20"/>
          <w:color w:val="auto"/>
        </w:rPr>
      </w:pPr>
    </w:p>
    <w:p>
      <w:pPr>
        <w:ind w:left="60"/>
        <w:spacing w:after="0"/>
        <w:rPr>
          <w:sz w:val="20"/>
          <w:szCs w:val="20"/>
          <w:color w:val="auto"/>
        </w:rPr>
      </w:pPr>
      <w:r>
        <w:rPr>
          <w:rFonts w:ascii="Calibri" w:cs="Calibri" w:eastAsia="Calibri" w:hAnsi="Calibri"/>
          <w:sz w:val="20"/>
          <w:szCs w:val="20"/>
          <w:color w:val="auto"/>
        </w:rPr>
        <w:t>__________________________________________</w:t>
      </w:r>
    </w:p>
    <w:p>
      <w:pPr>
        <w:spacing w:after="0" w:line="366" w:lineRule="exact"/>
        <w:rPr>
          <w:sz w:val="20"/>
          <w:szCs w:val="20"/>
          <w:color w:val="auto"/>
        </w:rPr>
      </w:pPr>
    </w:p>
    <w:p>
      <w:pPr>
        <w:ind w:left="1280"/>
        <w:spacing w:after="0"/>
        <w:rPr>
          <w:sz w:val="20"/>
          <w:szCs w:val="20"/>
          <w:color w:val="auto"/>
        </w:rPr>
      </w:pPr>
      <w:r>
        <w:rPr>
          <w:rFonts w:ascii="Calibri" w:cs="Calibri" w:eastAsia="Calibri" w:hAnsi="Calibri"/>
          <w:sz w:val="20"/>
          <w:szCs w:val="20"/>
          <w:color w:val="auto"/>
        </w:rPr>
        <w:t>Assinatura e carimbo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2874010</wp:posOffset>
                </wp:positionH>
                <wp:positionV relativeFrom="paragraph">
                  <wp:posOffset>175895</wp:posOffset>
                </wp:positionV>
                <wp:extent cx="0" cy="1331595"/>
                <wp:wrapNone/>
                <wp:docPr id="550" name="Shape 5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31595"/>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50" o:spid="_x0000_s15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6.3pt,13.85pt" to="226.3pt,118.7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-156210</wp:posOffset>
                </wp:positionH>
                <wp:positionV relativeFrom="paragraph">
                  <wp:posOffset>177165</wp:posOffset>
                </wp:positionV>
                <wp:extent cx="3031490" cy="0"/>
                <wp:wrapNone/>
                <wp:docPr id="551" name="Shape 5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1490"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51" o:spid="_x0000_s15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999pt,13.95pt" to="226.4pt,13.95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-155575</wp:posOffset>
                </wp:positionH>
                <wp:positionV relativeFrom="paragraph">
                  <wp:posOffset>175895</wp:posOffset>
                </wp:positionV>
                <wp:extent cx="0" cy="1331595"/>
                <wp:wrapNone/>
                <wp:docPr id="552" name="Shape 5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31595"/>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52" o:spid="_x0000_s15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499pt,13.85pt" to="-12.2499pt,118.7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-156210</wp:posOffset>
                </wp:positionH>
                <wp:positionV relativeFrom="paragraph">
                  <wp:posOffset>1506855</wp:posOffset>
                </wp:positionV>
                <wp:extent cx="3031490" cy="0"/>
                <wp:wrapNone/>
                <wp:docPr id="553" name="Shape 5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1490"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53" o:spid="_x0000_s15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999pt,118.65pt" to="226.4pt,118.65pt" o:allowincell="f" strokecolor="#000000" strokeweight="0.14pt"/>
            </w:pict>
          </mc:Fallback>
        </mc:AlternateContent>
      </w:r>
    </w:p>
    <w:p>
      <w:pPr>
        <w:spacing w:after="0" w:line="200" w:lineRule="exact"/>
        <w:rPr>
          <w:sz w:val="20"/>
          <w:szCs w:val="20"/>
          <w:color w:val="auto"/>
        </w:rPr>
      </w:pPr>
    </w:p>
    <w:p>
      <w:pPr>
        <w:spacing w:after="0" w:line="215" w:lineRule="exact"/>
        <w:rPr>
          <w:sz w:val="20"/>
          <w:szCs w:val="20"/>
          <w:color w:val="auto"/>
        </w:rPr>
      </w:pPr>
    </w:p>
    <w:p>
      <w:pPr>
        <w:spacing w:after="0"/>
        <w:tabs>
          <w:tab w:leader="none" w:pos="2140" w:val="left"/>
        </w:tabs>
        <w:rPr>
          <w:sz w:val="20"/>
          <w:szCs w:val="20"/>
          <w:color w:val="auto"/>
        </w:rPr>
      </w:pPr>
      <w:r>
        <w:rPr>
          <w:rFonts w:ascii="Calibri" w:cs="Calibri" w:eastAsia="Calibri" w:hAnsi="Calibri"/>
          <w:sz w:val="20"/>
          <w:szCs w:val="20"/>
          <w:b w:val="1"/>
          <w:bCs w:val="1"/>
          <w:color w:val="auto"/>
        </w:rPr>
        <w:t>BIBLIOTECA/SETORIAL</w:t>
        <w:tab/>
        <w:t>Data ____/____/____</w:t>
      </w:r>
    </w:p>
    <w:p>
      <w:pPr>
        <w:spacing w:after="0" w:line="1" w:lineRule="exact"/>
        <w:rPr>
          <w:sz w:val="20"/>
          <w:szCs w:val="20"/>
          <w:color w:val="auto"/>
        </w:rPr>
      </w:pPr>
    </w:p>
    <w:p>
      <w:pPr>
        <w:spacing w:after="0"/>
        <w:rPr>
          <w:sz w:val="20"/>
          <w:szCs w:val="20"/>
          <w:color w:val="auto"/>
        </w:rPr>
      </w:pPr>
      <w:r>
        <w:rPr>
          <w:rFonts w:ascii="Calibri" w:cs="Calibri" w:eastAsia="Calibri" w:hAnsi="Calibri"/>
          <w:sz w:val="20"/>
          <w:szCs w:val="20"/>
          <w:color w:val="auto"/>
        </w:rPr>
        <w:t>(  ) Não constam pendências</w:t>
      </w:r>
    </w:p>
    <w:p>
      <w:pPr>
        <w:spacing w:after="0" w:line="1" w:lineRule="exact"/>
        <w:rPr>
          <w:sz w:val="20"/>
          <w:szCs w:val="20"/>
          <w:color w:val="auto"/>
        </w:rPr>
      </w:pPr>
    </w:p>
    <w:p>
      <w:pPr>
        <w:spacing w:after="0"/>
        <w:rPr>
          <w:sz w:val="20"/>
          <w:szCs w:val="20"/>
          <w:color w:val="auto"/>
        </w:rPr>
      </w:pPr>
      <w:r>
        <w:rPr>
          <w:rFonts w:ascii="Calibri" w:cs="Calibri" w:eastAsia="Calibri" w:hAnsi="Calibri"/>
          <w:sz w:val="20"/>
          <w:szCs w:val="20"/>
          <w:color w:val="auto"/>
        </w:rPr>
        <w:t>(  ) Consta(m) a(s) seguinte(s) pendência(s):</w:t>
      </w:r>
    </w:p>
    <w:p>
      <w:pPr>
        <w:spacing w:after="0" w:line="13" w:lineRule="exact"/>
        <w:rPr>
          <w:sz w:val="20"/>
          <w:szCs w:val="20"/>
          <w:color w:val="auto"/>
        </w:rPr>
      </w:pPr>
    </w:p>
    <w:p>
      <w:pPr>
        <w:spacing w:after="0"/>
        <w:rPr>
          <w:sz w:val="20"/>
          <w:szCs w:val="20"/>
          <w:color w:val="auto"/>
        </w:rPr>
      </w:pPr>
      <w:r>
        <w:rPr>
          <w:rFonts w:ascii="Calibri" w:cs="Calibri" w:eastAsia="Calibri" w:hAnsi="Calibri"/>
          <w:sz w:val="19"/>
          <w:szCs w:val="19"/>
          <w:color w:val="auto"/>
        </w:rPr>
        <w:t>___________________________________________</w:t>
      </w:r>
    </w:p>
    <w:p>
      <w:pPr>
        <w:ind w:left="60"/>
        <w:spacing w:after="0" w:line="238" w:lineRule="auto"/>
        <w:rPr>
          <w:sz w:val="20"/>
          <w:szCs w:val="20"/>
          <w:color w:val="auto"/>
        </w:rPr>
      </w:pPr>
      <w:r>
        <w:rPr>
          <w:rFonts w:ascii="Calibri" w:cs="Calibri" w:eastAsia="Calibri" w:hAnsi="Calibri"/>
          <w:sz w:val="20"/>
          <w:szCs w:val="20"/>
          <w:color w:val="auto"/>
        </w:rPr>
        <w:t>__________________________________________</w:t>
      </w:r>
    </w:p>
    <w:p>
      <w:pPr>
        <w:spacing w:after="0" w:line="369" w:lineRule="exact"/>
        <w:rPr>
          <w:sz w:val="20"/>
          <w:szCs w:val="20"/>
          <w:color w:val="auto"/>
        </w:rPr>
      </w:pPr>
    </w:p>
    <w:p>
      <w:pPr>
        <w:ind w:left="1280"/>
        <w:spacing w:after="0"/>
        <w:rPr>
          <w:sz w:val="20"/>
          <w:szCs w:val="20"/>
          <w:color w:val="auto"/>
        </w:rPr>
      </w:pPr>
      <w:r>
        <w:rPr>
          <w:rFonts w:ascii="Calibri" w:cs="Calibri" w:eastAsia="Calibri" w:hAnsi="Calibri"/>
          <w:sz w:val="20"/>
          <w:szCs w:val="20"/>
          <w:color w:val="auto"/>
        </w:rPr>
        <w:t>Assinatura e carimbo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2874010</wp:posOffset>
                </wp:positionH>
                <wp:positionV relativeFrom="paragraph">
                  <wp:posOffset>158750</wp:posOffset>
                </wp:positionV>
                <wp:extent cx="0" cy="1341120"/>
                <wp:wrapNone/>
                <wp:docPr id="554" name="Shape 5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41120"/>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54" o:spid="_x0000_s15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6.3pt,12.5pt" to="226.3pt,118.1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-156210</wp:posOffset>
                </wp:positionH>
                <wp:positionV relativeFrom="paragraph">
                  <wp:posOffset>159385</wp:posOffset>
                </wp:positionV>
                <wp:extent cx="3031490" cy="0"/>
                <wp:wrapNone/>
                <wp:docPr id="555" name="Shape 5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1490"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55" o:spid="_x0000_s15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999pt,12.55pt" to="226.4pt,12.55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-155575</wp:posOffset>
                </wp:positionH>
                <wp:positionV relativeFrom="paragraph">
                  <wp:posOffset>158750</wp:posOffset>
                </wp:positionV>
                <wp:extent cx="0" cy="1341120"/>
                <wp:wrapNone/>
                <wp:docPr id="556" name="Shape 5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41120"/>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56" o:spid="_x0000_s15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499pt,12.5pt" to="-12.2499pt,118.1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-156210</wp:posOffset>
                </wp:positionH>
                <wp:positionV relativeFrom="paragraph">
                  <wp:posOffset>1498600</wp:posOffset>
                </wp:positionV>
                <wp:extent cx="3031490" cy="0"/>
                <wp:wrapNone/>
                <wp:docPr id="557" name="Shape 5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1490"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557" o:spid="_x0000_s15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999pt,118pt" to="226.4pt,118pt" o:allowincell="f" strokecolor="#000000" strokeweight="0.14pt"/>
            </w:pict>
          </mc:Fallback>
        </mc:AlternateContent>
      </w:r>
    </w:p>
    <w:p>
      <w:pPr>
        <w:spacing w:after="0" w:line="200" w:lineRule="exact"/>
        <w:rPr>
          <w:sz w:val="20"/>
          <w:szCs w:val="20"/>
          <w:color w:val="auto"/>
        </w:rPr>
      </w:pPr>
    </w:p>
    <w:p>
      <w:pPr>
        <w:spacing w:after="0" w:line="219" w:lineRule="exact"/>
        <w:rPr>
          <w:sz w:val="20"/>
          <w:szCs w:val="20"/>
          <w:color w:val="auto"/>
        </w:rPr>
      </w:pPr>
    </w:p>
    <w:p>
      <w:pPr>
        <w:ind w:left="20"/>
        <w:spacing w:after="0"/>
        <w:tabs>
          <w:tab w:leader="none" w:pos="1160" w:val="left"/>
        </w:tabs>
        <w:rPr>
          <w:sz w:val="20"/>
          <w:szCs w:val="20"/>
          <w:color w:val="auto"/>
        </w:rPr>
      </w:pPr>
      <w:r>
        <w:rPr>
          <w:rFonts w:ascii="Calibri" w:cs="Calibri" w:eastAsia="Calibri" w:hAnsi="Calibri"/>
          <w:sz w:val="20"/>
          <w:szCs w:val="20"/>
          <w:b w:val="1"/>
          <w:bCs w:val="1"/>
          <w:color w:val="auto"/>
        </w:rPr>
        <w:t>CSG CAMPI</w:t>
      </w:r>
      <w:r>
        <w:rPr>
          <w:sz w:val="20"/>
          <w:szCs w:val="20"/>
          <w:color w:val="auto"/>
        </w:rPr>
        <w:tab/>
      </w:r>
      <w:r>
        <w:rPr>
          <w:rFonts w:ascii="Calibri" w:cs="Calibri" w:eastAsia="Calibri" w:hAnsi="Calibri"/>
          <w:sz w:val="19"/>
          <w:szCs w:val="19"/>
          <w:b w:val="1"/>
          <w:bCs w:val="1"/>
          <w:color w:val="auto"/>
        </w:rPr>
        <w:t>Data ____/____/_____</w:t>
      </w:r>
    </w:p>
    <w:p>
      <w:pPr>
        <w:spacing w:after="0" w:line="1" w:lineRule="exact"/>
        <w:rPr>
          <w:sz w:val="20"/>
          <w:szCs w:val="20"/>
          <w:color w:val="auto"/>
        </w:rPr>
      </w:pPr>
    </w:p>
    <w:p>
      <w:pPr>
        <w:ind w:left="20"/>
        <w:spacing w:after="0"/>
        <w:rPr>
          <w:sz w:val="20"/>
          <w:szCs w:val="20"/>
          <w:color w:val="auto"/>
        </w:rPr>
      </w:pPr>
      <w:r>
        <w:rPr>
          <w:rFonts w:ascii="Calibri" w:cs="Calibri" w:eastAsia="Calibri" w:hAnsi="Calibri"/>
          <w:sz w:val="20"/>
          <w:szCs w:val="20"/>
          <w:color w:val="auto"/>
        </w:rPr>
        <w:t>(  ) Não constam pendências</w:t>
      </w:r>
    </w:p>
    <w:p>
      <w:pPr>
        <w:ind w:left="20"/>
        <w:spacing w:after="0" w:line="238" w:lineRule="auto"/>
        <w:rPr>
          <w:sz w:val="20"/>
          <w:szCs w:val="20"/>
          <w:color w:val="auto"/>
        </w:rPr>
      </w:pPr>
      <w:r>
        <w:rPr>
          <w:rFonts w:ascii="Calibri" w:cs="Calibri" w:eastAsia="Calibri" w:hAnsi="Calibri"/>
          <w:sz w:val="20"/>
          <w:szCs w:val="20"/>
          <w:color w:val="auto"/>
        </w:rPr>
        <w:t>(  )Consta(m) a(s) seguinte(s) pendência(s):</w:t>
      </w:r>
    </w:p>
    <w:p>
      <w:pPr>
        <w:spacing w:after="0" w:line="2" w:lineRule="exact"/>
        <w:rPr>
          <w:sz w:val="20"/>
          <w:szCs w:val="20"/>
          <w:color w:val="auto"/>
        </w:rPr>
      </w:pPr>
    </w:p>
    <w:p>
      <w:pPr>
        <w:ind w:left="20"/>
        <w:spacing w:after="0"/>
        <w:rPr>
          <w:sz w:val="20"/>
          <w:szCs w:val="20"/>
          <w:color w:val="auto"/>
        </w:rPr>
      </w:pPr>
      <w:r>
        <w:rPr>
          <w:rFonts w:ascii="Calibri" w:cs="Calibri" w:eastAsia="Calibri" w:hAnsi="Calibri"/>
          <w:sz w:val="20"/>
          <w:szCs w:val="20"/>
          <w:color w:val="auto"/>
        </w:rPr>
        <w:t>__________________________________________</w:t>
      </w:r>
    </w:p>
    <w:p>
      <w:pPr>
        <w:spacing w:after="0" w:line="1" w:lineRule="exact"/>
        <w:rPr>
          <w:sz w:val="20"/>
          <w:szCs w:val="20"/>
          <w:color w:val="auto"/>
        </w:rPr>
      </w:pPr>
    </w:p>
    <w:p>
      <w:pPr>
        <w:ind w:left="60"/>
        <w:spacing w:after="0"/>
        <w:rPr>
          <w:sz w:val="20"/>
          <w:szCs w:val="20"/>
          <w:color w:val="auto"/>
        </w:rPr>
      </w:pPr>
      <w:r>
        <w:rPr>
          <w:rFonts w:ascii="Calibri" w:cs="Calibri" w:eastAsia="Calibri" w:hAnsi="Calibri"/>
          <w:sz w:val="20"/>
          <w:szCs w:val="20"/>
          <w:color w:val="auto"/>
        </w:rPr>
        <w:t>__________________________________________</w:t>
      </w:r>
    </w:p>
    <w:p>
      <w:pPr>
        <w:spacing w:after="0" w:line="241" w:lineRule="exact"/>
        <w:rPr>
          <w:sz w:val="20"/>
          <w:szCs w:val="20"/>
          <w:color w:val="auto"/>
        </w:rPr>
      </w:pPr>
    </w:p>
    <w:p>
      <w:pPr>
        <w:ind w:left="1280"/>
        <w:spacing w:after="0"/>
        <w:rPr>
          <w:sz w:val="20"/>
          <w:szCs w:val="20"/>
          <w:color w:val="auto"/>
        </w:rPr>
      </w:pPr>
      <w:r>
        <w:rPr>
          <w:rFonts w:ascii="Calibri" w:cs="Calibri" w:eastAsia="Calibri" w:hAnsi="Calibri"/>
          <w:sz w:val="20"/>
          <w:szCs w:val="20"/>
          <w:color w:val="auto"/>
        </w:rPr>
        <w:t>Assinatura e carimbo</w:t>
      </w:r>
    </w:p>
    <w:p>
      <w:pPr>
        <w:spacing w:after="0" w:line="200" w:lineRule="exact"/>
        <w:rPr>
          <w:sz w:val="20"/>
          <w:szCs w:val="20"/>
          <w:color w:val="auto"/>
        </w:rPr>
      </w:pPr>
    </w:p>
    <w:p>
      <w:pPr>
        <w:sectPr>
          <w:pgSz w:w="11900" w:h="16838" w:orient="portrait"/>
          <w:cols w:equalWidth="0" w:num="2">
            <w:col w:w="4520" w:space="540"/>
            <w:col w:w="4580"/>
          </w:cols>
          <w:pgMar w:left="1380" w:top="961" w:right="886" w:bottom="0" w:gutter="0" w:footer="0" w:header="0"/>
          <w:type w:val="continuous"/>
        </w:sectPr>
      </w:pPr>
    </w:p>
    <w:p>
      <w:pPr>
        <w:spacing w:after="0" w:line="55" w:lineRule="exact"/>
        <w:rPr>
          <w:sz w:val="20"/>
          <w:szCs w:val="20"/>
          <w:color w:val="auto"/>
        </w:rPr>
      </w:pPr>
    </w:p>
    <w:tbl>
      <w:tblPr>
        <w:tblLayout w:type="fixed"/>
        <w:tblInd w:w="10" w:type="dxa"/>
        <w:tblCellMar>
          <w:top w:w="0" w:type="dxa"/>
          <w:left w:w="0" w:type="dxa"/>
          <w:bottom w:w="0" w:type="dxa"/>
          <w:right w:w="0" w:type="dxa"/>
        </w:tblCellMar>
      </w:tblPr>
      <w:tr>
        <w:trPr>
          <w:trHeight w:val="40"/>
        </w:trPr>
        <w:tc>
          <w:tcPr>
            <w:tcW w:w="4780" w:type="dxa"/>
            <w:vAlign w:val="bottom"/>
            <w:tcBorders>
              <w:top w:val="single" w:sz="8" w:color="auto"/>
              <w:left w:val="single" w:sz="8" w:color="auto"/>
              <w:bottom w:val="single" w:sz="8" w:color="auto"/>
              <w:right w:val="single" w:sz="8" w:color="auto"/>
            </w:tcBorders>
            <w:gridSpan w:val="2"/>
            <w:vMerge w:val="restart"/>
          </w:tcPr>
          <w:p>
            <w:pPr>
              <w:ind w:left="220"/>
              <w:spacing w:after="0"/>
              <w:rPr>
                <w:sz w:val="20"/>
                <w:szCs w:val="20"/>
                <w:color w:val="auto"/>
              </w:rPr>
            </w:pPr>
            <w:r>
              <w:rPr>
                <w:rFonts w:ascii="Calibri" w:cs="Calibri" w:eastAsia="Calibri" w:hAnsi="Calibri"/>
                <w:sz w:val="20"/>
                <w:szCs w:val="20"/>
                <w:b w:val="1"/>
                <w:bCs w:val="1"/>
                <w:color w:val="auto"/>
              </w:rPr>
              <w:t>PROPESQ  Data  ______/______/______</w:t>
            </w:r>
          </w:p>
        </w:tc>
        <w:tc>
          <w:tcPr>
            <w:tcW w:w="60" w:type="dxa"/>
            <w:vAlign w:val="bottom"/>
          </w:tcPr>
          <w:p>
            <w:pPr>
              <w:spacing w:after="0"/>
              <w:rPr>
                <w:sz w:val="3"/>
                <w:szCs w:val="3"/>
                <w:color w:val="auto"/>
              </w:rPr>
            </w:pPr>
          </w:p>
        </w:tc>
        <w:tc>
          <w:tcPr>
            <w:tcW w:w="340" w:type="dxa"/>
            <w:vAlign w:val="bottom"/>
            <w:tcBorders>
              <w:bottom w:val="single" w:sz="8" w:color="auto"/>
            </w:tcBorders>
          </w:tcPr>
          <w:p>
            <w:pPr>
              <w:spacing w:after="0"/>
              <w:rPr>
                <w:sz w:val="3"/>
                <w:szCs w:val="3"/>
                <w:color w:val="auto"/>
              </w:rPr>
            </w:pPr>
          </w:p>
        </w:tc>
        <w:tc>
          <w:tcPr>
            <w:tcW w:w="44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363"/>
        </w:trPr>
        <w:tc>
          <w:tcPr>
            <w:tcW w:w="4780" w:type="dxa"/>
            <w:vAlign w:val="bottom"/>
            <w:tcBorders>
              <w:left w:val="single" w:sz="8" w:color="auto"/>
              <w:right w:val="single" w:sz="8" w:color="auto"/>
            </w:tcBorders>
            <w:gridSpan w:val="2"/>
            <w:vMerge w:val="continue"/>
          </w:tcPr>
          <w:p>
            <w:pPr>
              <w:spacing w:after="0"/>
              <w:rPr>
                <w:sz w:val="24"/>
                <w:szCs w:val="24"/>
                <w:color w:val="auto"/>
              </w:rPr>
            </w:pPr>
          </w:p>
        </w:tc>
        <w:tc>
          <w:tcPr>
            <w:tcW w:w="60" w:type="dxa"/>
            <w:vAlign w:val="bottom"/>
            <w:tcBorders>
              <w:right w:val="single" w:sz="8" w:color="auto"/>
            </w:tcBorders>
          </w:tcPr>
          <w:p>
            <w:pPr>
              <w:spacing w:after="0"/>
              <w:rPr>
                <w:sz w:val="24"/>
                <w:szCs w:val="24"/>
                <w:color w:val="auto"/>
              </w:rPr>
            </w:pPr>
          </w:p>
        </w:tc>
        <w:tc>
          <w:tcPr>
            <w:tcW w:w="4820" w:type="dxa"/>
            <w:vAlign w:val="bottom"/>
            <w:tcBorders>
              <w:right w:val="single" w:sz="8" w:color="auto"/>
            </w:tcBorders>
            <w:gridSpan w:val="2"/>
          </w:tcPr>
          <w:p>
            <w:pPr>
              <w:ind w:left="220"/>
              <w:spacing w:after="0"/>
              <w:rPr>
                <w:sz w:val="20"/>
                <w:szCs w:val="20"/>
                <w:color w:val="auto"/>
              </w:rPr>
            </w:pPr>
            <w:r>
              <w:rPr>
                <w:rFonts w:ascii="Calibri" w:cs="Calibri" w:eastAsia="Calibri" w:hAnsi="Calibri"/>
                <w:sz w:val="20"/>
                <w:szCs w:val="20"/>
                <w:b w:val="1"/>
                <w:bCs w:val="1"/>
                <w:color w:val="auto"/>
              </w:rPr>
              <w:t>CRD  Data  ______/______/______</w:t>
            </w:r>
          </w:p>
        </w:tc>
        <w:tc>
          <w:tcPr>
            <w:tcW w:w="0" w:type="dxa"/>
            <w:vAlign w:val="bottom"/>
          </w:tcPr>
          <w:p>
            <w:pPr>
              <w:spacing w:after="0"/>
              <w:rPr>
                <w:sz w:val="1"/>
                <w:szCs w:val="1"/>
                <w:color w:val="auto"/>
              </w:rPr>
            </w:pPr>
          </w:p>
        </w:tc>
      </w:tr>
      <w:tr>
        <w:trPr>
          <w:trHeight w:val="245"/>
        </w:trPr>
        <w:tc>
          <w:tcPr>
            <w:tcW w:w="360" w:type="dxa"/>
            <w:vAlign w:val="bottom"/>
            <w:tcBorders>
              <w:left w:val="single" w:sz="8" w:color="auto"/>
            </w:tcBorders>
          </w:tcPr>
          <w:p>
            <w:pPr>
              <w:ind w:left="220"/>
              <w:spacing w:after="0" w:line="223" w:lineRule="exact"/>
              <w:rPr>
                <w:sz w:val="20"/>
                <w:szCs w:val="20"/>
                <w:color w:val="auto"/>
              </w:rPr>
            </w:pPr>
            <w:r>
              <w:rPr>
                <w:rFonts w:ascii="Calibri" w:cs="Calibri" w:eastAsia="Calibri" w:hAnsi="Calibri"/>
                <w:sz w:val="20"/>
                <w:szCs w:val="20"/>
                <w:color w:val="auto"/>
              </w:rPr>
              <w:t>(</w:t>
            </w:r>
          </w:p>
        </w:tc>
        <w:tc>
          <w:tcPr>
            <w:tcW w:w="4420" w:type="dxa"/>
            <w:vAlign w:val="bottom"/>
            <w:tcBorders>
              <w:right w:val="single" w:sz="8" w:color="auto"/>
            </w:tcBorders>
          </w:tcPr>
          <w:p>
            <w:pPr>
              <w:ind w:left="60"/>
              <w:spacing w:after="0" w:line="223" w:lineRule="exact"/>
              <w:rPr>
                <w:sz w:val="20"/>
                <w:szCs w:val="20"/>
                <w:color w:val="auto"/>
              </w:rPr>
            </w:pPr>
            <w:r>
              <w:rPr>
                <w:rFonts w:ascii="Calibri" w:cs="Calibri" w:eastAsia="Calibri" w:hAnsi="Calibri"/>
                <w:sz w:val="20"/>
                <w:szCs w:val="20"/>
                <w:color w:val="auto"/>
              </w:rPr>
              <w:t>) Não constam pendências</w:t>
            </w:r>
          </w:p>
        </w:tc>
        <w:tc>
          <w:tcPr>
            <w:tcW w:w="60" w:type="dxa"/>
            <w:vAlign w:val="bottom"/>
            <w:tcBorders>
              <w:right w:val="single" w:sz="8" w:color="auto"/>
            </w:tcBorders>
          </w:tcPr>
          <w:p>
            <w:pPr>
              <w:spacing w:after="0"/>
              <w:rPr>
                <w:sz w:val="21"/>
                <w:szCs w:val="21"/>
                <w:color w:val="auto"/>
              </w:rPr>
            </w:pPr>
          </w:p>
        </w:tc>
        <w:tc>
          <w:tcPr>
            <w:tcW w:w="340" w:type="dxa"/>
            <w:vAlign w:val="bottom"/>
          </w:tcPr>
          <w:p>
            <w:pPr>
              <w:ind w:left="220"/>
              <w:spacing w:after="0"/>
              <w:rPr>
                <w:sz w:val="20"/>
                <w:szCs w:val="20"/>
                <w:color w:val="auto"/>
              </w:rPr>
            </w:pPr>
            <w:r>
              <w:rPr>
                <w:rFonts w:ascii="Calibri" w:cs="Calibri" w:eastAsia="Calibri" w:hAnsi="Calibri"/>
                <w:sz w:val="20"/>
                <w:szCs w:val="20"/>
                <w:color w:val="auto"/>
              </w:rPr>
              <w:t>(</w:t>
            </w:r>
          </w:p>
        </w:tc>
        <w:tc>
          <w:tcPr>
            <w:tcW w:w="4480" w:type="dxa"/>
            <w:vAlign w:val="bottom"/>
            <w:tcBorders>
              <w:right w:val="single" w:sz="8" w:color="auto"/>
            </w:tcBorders>
          </w:tcPr>
          <w:p>
            <w:pPr>
              <w:ind w:left="60"/>
              <w:spacing w:after="0"/>
              <w:rPr>
                <w:sz w:val="20"/>
                <w:szCs w:val="20"/>
                <w:color w:val="auto"/>
              </w:rPr>
            </w:pPr>
            <w:r>
              <w:rPr>
                <w:rFonts w:ascii="Calibri" w:cs="Calibri" w:eastAsia="Calibri" w:hAnsi="Calibri"/>
                <w:sz w:val="20"/>
                <w:szCs w:val="20"/>
                <w:color w:val="auto"/>
              </w:rPr>
              <w:t>) Não constam pendências</w:t>
            </w:r>
          </w:p>
        </w:tc>
        <w:tc>
          <w:tcPr>
            <w:tcW w:w="0" w:type="dxa"/>
            <w:vAlign w:val="bottom"/>
          </w:tcPr>
          <w:p>
            <w:pPr>
              <w:spacing w:after="0"/>
              <w:rPr>
                <w:sz w:val="1"/>
                <w:szCs w:val="1"/>
                <w:color w:val="auto"/>
              </w:rPr>
            </w:pPr>
          </w:p>
        </w:tc>
      </w:tr>
      <w:tr>
        <w:trPr>
          <w:trHeight w:val="242"/>
        </w:trPr>
        <w:tc>
          <w:tcPr>
            <w:tcW w:w="360" w:type="dxa"/>
            <w:vAlign w:val="bottom"/>
            <w:tcBorders>
              <w:left w:val="single" w:sz="8" w:color="auto"/>
            </w:tcBorders>
          </w:tcPr>
          <w:p>
            <w:pPr>
              <w:ind w:left="220"/>
              <w:spacing w:after="0" w:line="223" w:lineRule="exact"/>
              <w:rPr>
                <w:sz w:val="20"/>
                <w:szCs w:val="20"/>
                <w:color w:val="auto"/>
              </w:rPr>
            </w:pPr>
            <w:r>
              <w:rPr>
                <w:rFonts w:ascii="Calibri" w:cs="Calibri" w:eastAsia="Calibri" w:hAnsi="Calibri"/>
                <w:sz w:val="20"/>
                <w:szCs w:val="20"/>
                <w:color w:val="auto"/>
              </w:rPr>
              <w:t>(</w:t>
            </w:r>
          </w:p>
        </w:tc>
        <w:tc>
          <w:tcPr>
            <w:tcW w:w="4420" w:type="dxa"/>
            <w:vAlign w:val="bottom"/>
            <w:tcBorders>
              <w:right w:val="single" w:sz="8" w:color="auto"/>
            </w:tcBorders>
          </w:tcPr>
          <w:p>
            <w:pPr>
              <w:ind w:left="60"/>
              <w:spacing w:after="0" w:line="223" w:lineRule="exact"/>
              <w:rPr>
                <w:sz w:val="20"/>
                <w:szCs w:val="20"/>
                <w:color w:val="auto"/>
              </w:rPr>
            </w:pPr>
            <w:r>
              <w:rPr>
                <w:rFonts w:ascii="Calibri" w:cs="Calibri" w:eastAsia="Calibri" w:hAnsi="Calibri"/>
                <w:sz w:val="20"/>
                <w:szCs w:val="20"/>
                <w:color w:val="auto"/>
              </w:rPr>
              <w:t>) Consta(m) a(s) seguinte(s) pendência(s):</w:t>
            </w:r>
          </w:p>
        </w:tc>
        <w:tc>
          <w:tcPr>
            <w:tcW w:w="60" w:type="dxa"/>
            <w:vAlign w:val="bottom"/>
            <w:tcBorders>
              <w:right w:val="single" w:sz="8" w:color="auto"/>
            </w:tcBorders>
          </w:tcPr>
          <w:p>
            <w:pPr>
              <w:spacing w:after="0"/>
              <w:rPr>
                <w:sz w:val="21"/>
                <w:szCs w:val="21"/>
                <w:color w:val="auto"/>
              </w:rPr>
            </w:pPr>
          </w:p>
        </w:tc>
        <w:tc>
          <w:tcPr>
            <w:tcW w:w="340" w:type="dxa"/>
            <w:vAlign w:val="bottom"/>
          </w:tcPr>
          <w:p>
            <w:pPr>
              <w:ind w:left="220"/>
              <w:spacing w:after="0" w:line="243" w:lineRule="exact"/>
              <w:rPr>
                <w:sz w:val="20"/>
                <w:szCs w:val="20"/>
                <w:color w:val="auto"/>
              </w:rPr>
            </w:pPr>
            <w:r>
              <w:rPr>
                <w:rFonts w:ascii="Calibri" w:cs="Calibri" w:eastAsia="Calibri" w:hAnsi="Calibri"/>
                <w:sz w:val="20"/>
                <w:szCs w:val="20"/>
                <w:color w:val="auto"/>
              </w:rPr>
              <w:t>(</w:t>
            </w:r>
          </w:p>
        </w:tc>
        <w:tc>
          <w:tcPr>
            <w:tcW w:w="4480" w:type="dxa"/>
            <w:vAlign w:val="bottom"/>
            <w:tcBorders>
              <w:right w:val="single" w:sz="8" w:color="auto"/>
            </w:tcBorders>
          </w:tcPr>
          <w:p>
            <w:pPr>
              <w:ind w:left="60"/>
              <w:spacing w:after="0" w:line="243" w:lineRule="exact"/>
              <w:rPr>
                <w:sz w:val="20"/>
                <w:szCs w:val="20"/>
                <w:color w:val="auto"/>
              </w:rPr>
            </w:pPr>
            <w:r>
              <w:rPr>
                <w:rFonts w:ascii="Calibri" w:cs="Calibri" w:eastAsia="Calibri" w:hAnsi="Calibri"/>
                <w:sz w:val="20"/>
                <w:szCs w:val="20"/>
                <w:color w:val="auto"/>
              </w:rPr>
              <w:t>) Consta(m) a(s) seguinte(s) pendência(s):</w:t>
            </w:r>
          </w:p>
        </w:tc>
        <w:tc>
          <w:tcPr>
            <w:tcW w:w="0" w:type="dxa"/>
            <w:vAlign w:val="bottom"/>
          </w:tcPr>
          <w:p>
            <w:pPr>
              <w:spacing w:after="0"/>
              <w:rPr>
                <w:sz w:val="1"/>
                <w:szCs w:val="1"/>
                <w:color w:val="auto"/>
              </w:rPr>
            </w:pPr>
          </w:p>
        </w:tc>
      </w:tr>
      <w:tr>
        <w:trPr>
          <w:trHeight w:val="206"/>
        </w:trPr>
        <w:tc>
          <w:tcPr>
            <w:tcW w:w="4780" w:type="dxa"/>
            <w:vAlign w:val="bottom"/>
            <w:tcBorders>
              <w:left w:val="single" w:sz="8" w:color="auto"/>
              <w:right w:val="single" w:sz="8" w:color="auto"/>
            </w:tcBorders>
            <w:gridSpan w:val="2"/>
          </w:tcPr>
          <w:p>
            <w:pPr>
              <w:ind w:left="240"/>
              <w:spacing w:after="0" w:line="206" w:lineRule="exact"/>
              <w:rPr>
                <w:sz w:val="20"/>
                <w:szCs w:val="20"/>
                <w:color w:val="auto"/>
              </w:rPr>
            </w:pPr>
            <w:r>
              <w:rPr>
                <w:rFonts w:ascii="Calibri" w:cs="Calibri" w:eastAsia="Calibri" w:hAnsi="Calibri"/>
                <w:sz w:val="20"/>
                <w:szCs w:val="20"/>
                <w:color w:val="auto"/>
              </w:rPr>
              <w:t>___________________________________________</w:t>
            </w:r>
          </w:p>
        </w:tc>
        <w:tc>
          <w:tcPr>
            <w:tcW w:w="60" w:type="dxa"/>
            <w:vAlign w:val="bottom"/>
            <w:tcBorders>
              <w:bottom w:val="single" w:sz="8" w:color="622423"/>
              <w:right w:val="single" w:sz="8" w:color="auto"/>
            </w:tcBorders>
          </w:tcPr>
          <w:p>
            <w:pPr>
              <w:spacing w:after="0"/>
              <w:rPr>
                <w:sz w:val="17"/>
                <w:szCs w:val="17"/>
                <w:color w:val="auto"/>
              </w:rPr>
            </w:pPr>
          </w:p>
        </w:tc>
        <w:tc>
          <w:tcPr>
            <w:tcW w:w="4820" w:type="dxa"/>
            <w:vAlign w:val="bottom"/>
            <w:tcBorders>
              <w:right w:val="single" w:sz="8" w:color="auto"/>
            </w:tcBorders>
            <w:gridSpan w:val="2"/>
          </w:tcPr>
          <w:p>
            <w:pPr>
              <w:jc w:val="center"/>
              <w:spacing w:after="0" w:line="206" w:lineRule="exact"/>
              <w:rPr>
                <w:sz w:val="20"/>
                <w:szCs w:val="20"/>
                <w:color w:val="auto"/>
              </w:rPr>
            </w:pPr>
            <w:r>
              <w:rPr>
                <w:rFonts w:ascii="Calibri" w:cs="Calibri" w:eastAsia="Calibri" w:hAnsi="Calibri"/>
                <w:sz w:val="20"/>
                <w:szCs w:val="20"/>
                <w:color w:val="auto"/>
                <w:w w:val="99"/>
              </w:rPr>
              <w:t>___________________________________________</w:t>
            </w:r>
          </w:p>
        </w:tc>
        <w:tc>
          <w:tcPr>
            <w:tcW w:w="0" w:type="dxa"/>
            <w:vAlign w:val="bottom"/>
          </w:tcPr>
          <w:p>
            <w:pPr>
              <w:spacing w:after="0"/>
              <w:rPr>
                <w:sz w:val="1"/>
                <w:szCs w:val="1"/>
                <w:color w:val="auto"/>
              </w:rPr>
            </w:pPr>
          </w:p>
        </w:tc>
      </w:tr>
      <w:tr>
        <w:trPr>
          <w:trHeight w:val="264"/>
        </w:trPr>
        <w:tc>
          <w:tcPr>
            <w:tcW w:w="4780" w:type="dxa"/>
            <w:vAlign w:val="bottom"/>
            <w:tcBorders>
              <w:left w:val="single" w:sz="8" w:color="auto"/>
              <w:right w:val="single" w:sz="8" w:color="auto"/>
            </w:tcBorders>
            <w:gridSpan w:val="2"/>
          </w:tcPr>
          <w:p>
            <w:pPr>
              <w:ind w:left="240"/>
              <w:spacing w:after="0"/>
              <w:rPr>
                <w:sz w:val="20"/>
                <w:szCs w:val="20"/>
                <w:color w:val="auto"/>
              </w:rPr>
            </w:pPr>
            <w:r>
              <w:rPr>
                <w:rFonts w:ascii="Calibri" w:cs="Calibri" w:eastAsia="Calibri" w:hAnsi="Calibri"/>
                <w:sz w:val="20"/>
                <w:szCs w:val="20"/>
                <w:color w:val="auto"/>
              </w:rPr>
              <w:t>___________________________________________</w:t>
            </w:r>
          </w:p>
        </w:tc>
        <w:tc>
          <w:tcPr>
            <w:tcW w:w="60" w:type="dxa"/>
            <w:vAlign w:val="bottom"/>
            <w:tcBorders>
              <w:right w:val="single" w:sz="8" w:color="auto"/>
            </w:tcBorders>
          </w:tcPr>
          <w:p>
            <w:pPr>
              <w:spacing w:after="0"/>
              <w:rPr>
                <w:sz w:val="22"/>
                <w:szCs w:val="22"/>
                <w:color w:val="auto"/>
              </w:rPr>
            </w:pPr>
          </w:p>
        </w:tc>
        <w:tc>
          <w:tcPr>
            <w:tcW w:w="4820" w:type="dxa"/>
            <w:vAlign w:val="bottom"/>
            <w:tcBorders>
              <w:right w:val="single" w:sz="8" w:color="auto"/>
            </w:tcBorders>
            <w:gridSpan w:val="2"/>
          </w:tcPr>
          <w:p>
            <w:pPr>
              <w:jc w:val="center"/>
              <w:spacing w:after="0"/>
              <w:rPr>
                <w:sz w:val="20"/>
                <w:szCs w:val="20"/>
                <w:color w:val="auto"/>
              </w:rPr>
            </w:pPr>
            <w:r>
              <w:rPr>
                <w:rFonts w:ascii="Calibri" w:cs="Calibri" w:eastAsia="Calibri" w:hAnsi="Calibri"/>
                <w:sz w:val="20"/>
                <w:szCs w:val="20"/>
                <w:color w:val="auto"/>
                <w:w w:val="99"/>
              </w:rPr>
              <w:t>___________________________________________</w:t>
            </w:r>
          </w:p>
        </w:tc>
        <w:tc>
          <w:tcPr>
            <w:tcW w:w="0" w:type="dxa"/>
            <w:vAlign w:val="bottom"/>
          </w:tcPr>
          <w:p>
            <w:pPr>
              <w:spacing w:after="0"/>
              <w:rPr>
                <w:sz w:val="1"/>
                <w:szCs w:val="1"/>
                <w:color w:val="auto"/>
              </w:rPr>
            </w:pPr>
          </w:p>
        </w:tc>
      </w:tr>
      <w:tr>
        <w:trPr>
          <w:trHeight w:val="439"/>
        </w:trPr>
        <w:tc>
          <w:tcPr>
            <w:tcW w:w="360" w:type="dxa"/>
            <w:vAlign w:val="bottom"/>
            <w:tcBorders>
              <w:left w:val="single" w:sz="8" w:color="auto"/>
            </w:tcBorders>
          </w:tcPr>
          <w:p>
            <w:pPr>
              <w:spacing w:after="0"/>
              <w:rPr>
                <w:sz w:val="24"/>
                <w:szCs w:val="24"/>
                <w:color w:val="auto"/>
              </w:rPr>
            </w:pPr>
          </w:p>
        </w:tc>
        <w:tc>
          <w:tcPr>
            <w:tcW w:w="4420" w:type="dxa"/>
            <w:vAlign w:val="bottom"/>
            <w:tcBorders>
              <w:right w:val="single" w:sz="8" w:color="auto"/>
            </w:tcBorders>
          </w:tcPr>
          <w:p>
            <w:pPr>
              <w:ind w:left="1160"/>
              <w:spacing w:after="0"/>
              <w:rPr>
                <w:sz w:val="20"/>
                <w:szCs w:val="20"/>
                <w:color w:val="auto"/>
              </w:rPr>
            </w:pPr>
            <w:r>
              <w:rPr>
                <w:rFonts w:ascii="Calibri" w:cs="Calibri" w:eastAsia="Calibri" w:hAnsi="Calibri"/>
                <w:sz w:val="20"/>
                <w:szCs w:val="20"/>
                <w:color w:val="auto"/>
              </w:rPr>
              <w:t>Assinatura e carimbo</w:t>
            </w:r>
          </w:p>
        </w:tc>
        <w:tc>
          <w:tcPr>
            <w:tcW w:w="60" w:type="dxa"/>
            <w:vAlign w:val="bottom"/>
            <w:tcBorders>
              <w:right w:val="single" w:sz="8" w:color="auto"/>
            </w:tcBorders>
          </w:tcPr>
          <w:p>
            <w:pPr>
              <w:spacing w:after="0"/>
              <w:rPr>
                <w:sz w:val="24"/>
                <w:szCs w:val="24"/>
                <w:color w:val="auto"/>
              </w:rPr>
            </w:pPr>
          </w:p>
        </w:tc>
        <w:tc>
          <w:tcPr>
            <w:tcW w:w="340" w:type="dxa"/>
            <w:vAlign w:val="bottom"/>
          </w:tcPr>
          <w:p>
            <w:pPr>
              <w:spacing w:after="0"/>
              <w:rPr>
                <w:sz w:val="24"/>
                <w:szCs w:val="24"/>
                <w:color w:val="auto"/>
              </w:rPr>
            </w:pPr>
          </w:p>
        </w:tc>
        <w:tc>
          <w:tcPr>
            <w:tcW w:w="4480" w:type="dxa"/>
            <w:vAlign w:val="bottom"/>
            <w:tcBorders>
              <w:right w:val="single" w:sz="8" w:color="auto"/>
            </w:tcBorders>
          </w:tcPr>
          <w:p>
            <w:pPr>
              <w:jc w:val="center"/>
              <w:ind w:right="280"/>
              <w:spacing w:after="0"/>
              <w:rPr>
                <w:sz w:val="20"/>
                <w:szCs w:val="20"/>
                <w:color w:val="auto"/>
              </w:rPr>
            </w:pPr>
            <w:r>
              <w:rPr>
                <w:rFonts w:ascii="Calibri" w:cs="Calibri" w:eastAsia="Calibri" w:hAnsi="Calibri"/>
                <w:sz w:val="20"/>
                <w:szCs w:val="20"/>
                <w:color w:val="auto"/>
                <w:w w:val="99"/>
              </w:rPr>
              <w:t>Assinatura e carimbo</w:t>
            </w:r>
          </w:p>
        </w:tc>
        <w:tc>
          <w:tcPr>
            <w:tcW w:w="0" w:type="dxa"/>
            <w:vAlign w:val="bottom"/>
          </w:tcPr>
          <w:p>
            <w:pPr>
              <w:spacing w:after="0"/>
              <w:rPr>
                <w:sz w:val="1"/>
                <w:szCs w:val="1"/>
                <w:color w:val="auto"/>
              </w:rPr>
            </w:pPr>
          </w:p>
        </w:tc>
      </w:tr>
      <w:tr>
        <w:trPr>
          <w:trHeight w:val="120"/>
        </w:trPr>
        <w:tc>
          <w:tcPr>
            <w:tcW w:w="360" w:type="dxa"/>
            <w:vAlign w:val="bottom"/>
            <w:tcBorders>
              <w:left w:val="single" w:sz="8" w:color="auto"/>
              <w:bottom w:val="single" w:sz="8" w:color="auto"/>
            </w:tcBorders>
          </w:tcPr>
          <w:p>
            <w:pPr>
              <w:spacing w:after="0"/>
              <w:rPr>
                <w:sz w:val="10"/>
                <w:szCs w:val="10"/>
                <w:color w:val="auto"/>
              </w:rPr>
            </w:pPr>
          </w:p>
        </w:tc>
        <w:tc>
          <w:tcPr>
            <w:tcW w:w="4420" w:type="dxa"/>
            <w:vAlign w:val="bottom"/>
            <w:tcBorders>
              <w:bottom w:val="single" w:sz="8" w:color="auto"/>
              <w:right w:val="single" w:sz="8" w:color="auto"/>
            </w:tcBorders>
          </w:tcPr>
          <w:p>
            <w:pPr>
              <w:spacing w:after="0"/>
              <w:rPr>
                <w:sz w:val="10"/>
                <w:szCs w:val="10"/>
                <w:color w:val="auto"/>
              </w:rPr>
            </w:pPr>
          </w:p>
        </w:tc>
        <w:tc>
          <w:tcPr>
            <w:tcW w:w="60" w:type="dxa"/>
            <w:vAlign w:val="bottom"/>
            <w:tcBorders>
              <w:right w:val="single" w:sz="8" w:color="auto"/>
            </w:tcBorders>
          </w:tcPr>
          <w:p>
            <w:pPr>
              <w:spacing w:after="0"/>
              <w:rPr>
                <w:sz w:val="10"/>
                <w:szCs w:val="10"/>
                <w:color w:val="auto"/>
              </w:rPr>
            </w:pPr>
          </w:p>
        </w:tc>
        <w:tc>
          <w:tcPr>
            <w:tcW w:w="340" w:type="dxa"/>
            <w:vAlign w:val="bottom"/>
          </w:tcPr>
          <w:p>
            <w:pPr>
              <w:spacing w:after="0"/>
              <w:rPr>
                <w:sz w:val="10"/>
                <w:szCs w:val="10"/>
                <w:color w:val="auto"/>
              </w:rPr>
            </w:pPr>
          </w:p>
        </w:tc>
        <w:tc>
          <w:tcPr>
            <w:tcW w:w="4480" w:type="dxa"/>
            <w:vAlign w:val="bottom"/>
            <w:tcBorders>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0"/>
        </w:trPr>
        <w:tc>
          <w:tcPr>
            <w:tcW w:w="360" w:type="dxa"/>
            <w:vAlign w:val="bottom"/>
          </w:tcPr>
          <w:p>
            <w:pPr>
              <w:spacing w:after="0" w:line="20" w:lineRule="exact"/>
              <w:rPr>
                <w:sz w:val="1"/>
                <w:szCs w:val="1"/>
                <w:color w:val="auto"/>
              </w:rPr>
            </w:pPr>
          </w:p>
        </w:tc>
        <w:tc>
          <w:tcPr>
            <w:tcW w:w="4420" w:type="dxa"/>
            <w:vAlign w:val="bottom"/>
          </w:tcPr>
          <w:p>
            <w:pPr>
              <w:spacing w:after="0" w:line="20" w:lineRule="exact"/>
              <w:rPr>
                <w:sz w:val="1"/>
                <w:szCs w:val="1"/>
                <w:color w:val="auto"/>
              </w:rPr>
            </w:pPr>
          </w:p>
        </w:tc>
        <w:tc>
          <w:tcPr>
            <w:tcW w:w="60" w:type="dxa"/>
            <w:vAlign w:val="bottom"/>
            <w:tcBorders>
              <w:right w:val="single" w:sz="8" w:color="auto"/>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4480" w:type="dxa"/>
            <w:vAlign w:val="bottom"/>
            <w:tcBorders>
              <w:bottom w:val="single" w:sz="8" w:color="auto"/>
              <w:right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3025775</wp:posOffset>
            </wp:positionH>
            <wp:positionV relativeFrom="paragraph">
              <wp:posOffset>-526415</wp:posOffset>
            </wp:positionV>
            <wp:extent cx="31750" cy="889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305">
                      <a:extLst>
                        <a:ext uri="{28A0092B-C50C-407E-A947-70E740481C1C}"/>
                      </a:extLst>
                    </a:blip>
                    <a:srcRect/>
                    <a:stretch>
                      <a:fillRect/>
                    </a:stretch>
                  </pic:blipFill>
                  <pic:spPr bwMode="auto">
                    <a:xfrm>
                      <a:off x="0" y="0"/>
                      <a:ext cx="31750" cy="8890"/>
                    </a:xfrm>
                    <a:prstGeom prst="rect">
                      <a:avLst/>
                    </a:prstGeom>
                    <a:noFill/>
                  </pic:spPr>
                </pic:pic>
              </a:graphicData>
            </a:graphic>
          </wp:anchor>
        </w:drawing>
      </w:r>
    </w:p>
    <w:p>
      <w:pPr>
        <w:sectPr>
          <w:pgSz w:w="11900" w:h="16838" w:orient="portrait"/>
          <w:cols w:equalWidth="0" w:num="1">
            <w:col w:w="9640"/>
          </w:cols>
          <w:pgMar w:left="1380" w:top="961" w:right="886" w:bottom="0" w:gutter="0" w:footer="0" w:header="0"/>
          <w:type w:val="continuous"/>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0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both"/>
        <w:ind w:left="721" w:right="20" w:hanging="719"/>
        <w:spacing w:after="0" w:line="237" w:lineRule="auto"/>
        <w:rPr>
          <w:sz w:val="20"/>
          <w:szCs w:val="20"/>
          <w:color w:val="auto"/>
        </w:rPr>
      </w:pPr>
      <w:r>
        <w:rPr>
          <w:rFonts w:ascii="Century" w:cs="Century" w:eastAsia="Century" w:hAnsi="Century"/>
          <w:sz w:val="24"/>
          <w:szCs w:val="24"/>
          <w:b w:val="1"/>
          <w:bCs w:val="1"/>
          <w:color w:val="auto"/>
        </w:rPr>
        <w:t>1.1.22 LICENÇA</w:t>
      </w:r>
      <w:r>
        <w:rPr>
          <w:sz w:val="20"/>
          <w:szCs w:val="20"/>
          <w:color w:val="auto"/>
        </w:rPr>
        <w:t xml:space="preserve"> </w:t>
      </w:r>
      <w:r>
        <w:rPr>
          <w:rFonts w:ascii="Century" w:cs="Century" w:eastAsia="Century" w:hAnsi="Century"/>
          <w:sz w:val="24"/>
          <w:szCs w:val="24"/>
          <w:b w:val="1"/>
          <w:bCs w:val="1"/>
          <w:color w:val="auto"/>
        </w:rPr>
        <w:t>POR MOTIVO DE AFASTAMENTO DO CÔNJUGE OU COMPANHEIRO - EXERCÍCIO PROVISÓRIO</w:t>
      </w:r>
    </w:p>
    <w:p>
      <w:pPr>
        <w:spacing w:after="0" w:line="345" w:lineRule="exact"/>
        <w:rPr>
          <w:sz w:val="20"/>
          <w:szCs w:val="20"/>
          <w:color w:val="auto"/>
        </w:rPr>
      </w:pPr>
    </w:p>
    <w:p>
      <w:pPr>
        <w:jc w:val="both"/>
        <w:ind w:left="1"/>
        <w:spacing w:after="0" w:line="239"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O servidor para acompanhar cônjuge ou companheiro que foi deslocado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para outro ponto do território nacional, para o exterior ou para o exercício de mandato eletivo dos Poderes Executivo e Legislativo pode requerer a concessão de licença não remunerada e por prazo indeterminado para acompanhá-lo. Em se tratando de deslocamento de servidor cujo cônjuge ou companheiro também seja servidor público civil ou militar, de qualquer do Poderes da União, dos Estados, do Distrito Federal e Municípios, poderá haver exercício provisório em órgão ou entidade da Administração Federal direta, autárquica ou fundacional, desde que para o exercício de atividade compatível com o seu cargo, sendo observados os requisitos estabelecidos na Orientação Normativa nº 05/2012/SEGEP para a concessão do exercício provisório: I - deslocamento do cônjuge do servidor para outro ponto do território nacional, ou para o exercício de mandato eletivo dos Poderes Executivo e Legislativo; II - exercício de atividade compatível com o seu cargo, e III - transitoriedade da situação que deu causa ao deslocamento do cônjuge.</w:t>
      </w:r>
    </w:p>
    <w:p>
      <w:pPr>
        <w:spacing w:after="0" w:line="305" w:lineRule="exact"/>
        <w:rPr>
          <w:sz w:val="20"/>
          <w:szCs w:val="20"/>
          <w:color w:val="auto"/>
        </w:rPr>
      </w:pPr>
    </w:p>
    <w:p>
      <w:pPr>
        <w:jc w:val="both"/>
        <w:ind w:left="1"/>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Recursos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Humanos</w:t>
      </w:r>
    </w:p>
    <w:p>
      <w:pPr>
        <w:spacing w:after="0" w:line="294"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 84 da Lei nº 8.112/1990; Orientação Normativa nº</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05/2012/SEGEP</w:t>
      </w:r>
    </w:p>
    <w:p>
      <w:pPr>
        <w:spacing w:after="0" w:line="28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 PARA CONCESSÃO:</w:t>
      </w:r>
    </w:p>
    <w:p>
      <w:pPr>
        <w:spacing w:after="0" w:line="296" w:lineRule="exact"/>
        <w:rPr>
          <w:sz w:val="20"/>
          <w:szCs w:val="20"/>
          <w:color w:val="auto"/>
        </w:rPr>
      </w:pPr>
    </w:p>
    <w:p>
      <w:pPr>
        <w:jc w:val="both"/>
        <w:ind w:left="1" w:hanging="1"/>
        <w:spacing w:after="0" w:line="238" w:lineRule="auto"/>
        <w:tabs>
          <w:tab w:leader="none" w:pos="370" w:val="left"/>
        </w:tabs>
        <w:numPr>
          <w:ilvl w:val="0"/>
          <w:numId w:val="116"/>
        </w:numPr>
        <w:rPr>
          <w:rFonts w:ascii="Century" w:cs="Century" w:eastAsia="Century" w:hAnsi="Century"/>
          <w:sz w:val="24"/>
          <w:szCs w:val="24"/>
          <w:color w:val="auto"/>
        </w:rPr>
      </w:pPr>
      <w:r>
        <w:rPr>
          <w:rFonts w:ascii="Century" w:cs="Century" w:eastAsia="Century" w:hAnsi="Century"/>
          <w:sz w:val="24"/>
          <w:szCs w:val="24"/>
          <w:color w:val="auto"/>
        </w:rPr>
        <w:t>Deslocamento do cônjuge ou companheiro, servidor público ou militar, de qualquer dos Poderes da União, dos Estados, do Distrito Federal e dos Municípios, no interesse da Administração ou para o exercício de mandato eletivo dos Poderes Executivo e Legislativo.</w:t>
      </w:r>
    </w:p>
    <w:p>
      <w:pPr>
        <w:spacing w:after="0" w:line="7" w:lineRule="exact"/>
        <w:rPr>
          <w:rFonts w:ascii="Century" w:cs="Century" w:eastAsia="Century" w:hAnsi="Century"/>
          <w:sz w:val="24"/>
          <w:szCs w:val="24"/>
          <w:color w:val="auto"/>
        </w:rPr>
      </w:pPr>
    </w:p>
    <w:p>
      <w:pPr>
        <w:ind w:left="1" w:right="20" w:hanging="1"/>
        <w:spacing w:after="0" w:line="238" w:lineRule="auto"/>
        <w:tabs>
          <w:tab w:leader="none" w:pos="318" w:val="left"/>
        </w:tabs>
        <w:numPr>
          <w:ilvl w:val="0"/>
          <w:numId w:val="116"/>
        </w:numPr>
        <w:rPr>
          <w:rFonts w:ascii="Century" w:cs="Century" w:eastAsia="Century" w:hAnsi="Century"/>
          <w:sz w:val="24"/>
          <w:szCs w:val="24"/>
          <w:color w:val="auto"/>
        </w:rPr>
      </w:pPr>
      <w:r>
        <w:rPr>
          <w:rFonts w:ascii="Century" w:cs="Century" w:eastAsia="Century" w:hAnsi="Century"/>
          <w:sz w:val="24"/>
          <w:szCs w:val="24"/>
          <w:color w:val="auto"/>
        </w:rPr>
        <w:t>Compatibilidade entre as atividades a serem exercidas com aquelas afetas ao cargo efetivo.</w:t>
      </w:r>
    </w:p>
    <w:p>
      <w:pPr>
        <w:ind w:left="261" w:hanging="261"/>
        <w:spacing w:after="0"/>
        <w:tabs>
          <w:tab w:leader="none" w:pos="261" w:val="left"/>
        </w:tabs>
        <w:numPr>
          <w:ilvl w:val="0"/>
          <w:numId w:val="116"/>
        </w:numPr>
        <w:rPr>
          <w:rFonts w:ascii="Century" w:cs="Century" w:eastAsia="Century" w:hAnsi="Century"/>
          <w:sz w:val="24"/>
          <w:szCs w:val="24"/>
          <w:color w:val="auto"/>
        </w:rPr>
      </w:pPr>
      <w:r>
        <w:rPr>
          <w:rFonts w:ascii="Century" w:cs="Century" w:eastAsia="Century" w:hAnsi="Century"/>
          <w:sz w:val="24"/>
          <w:szCs w:val="24"/>
          <w:color w:val="auto"/>
        </w:rPr>
        <w:t>Transitoriedade da situação que deu causa ao deslocamento do cônjuge.</w:t>
      </w:r>
    </w:p>
    <w:p>
      <w:pPr>
        <w:ind w:left="261" w:hanging="261"/>
        <w:spacing w:after="0"/>
        <w:tabs>
          <w:tab w:leader="none" w:pos="261" w:val="left"/>
        </w:tabs>
        <w:numPr>
          <w:ilvl w:val="0"/>
          <w:numId w:val="116"/>
        </w:numPr>
        <w:rPr>
          <w:rFonts w:ascii="Century" w:cs="Century" w:eastAsia="Century" w:hAnsi="Century"/>
          <w:sz w:val="24"/>
          <w:szCs w:val="24"/>
          <w:color w:val="auto"/>
        </w:rPr>
      </w:pPr>
      <w:r>
        <w:rPr>
          <w:rFonts w:ascii="Century" w:cs="Century" w:eastAsia="Century" w:hAnsi="Century"/>
          <w:sz w:val="24"/>
          <w:szCs w:val="24"/>
          <w:color w:val="auto"/>
        </w:rPr>
        <w:t>Anuência do órgão de origem e do órgão de destino.</w:t>
      </w:r>
    </w:p>
    <w:p>
      <w:pPr>
        <w:spacing w:after="0" w:line="287"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6" w:lineRule="exact"/>
        <w:rPr>
          <w:sz w:val="20"/>
          <w:szCs w:val="20"/>
          <w:color w:val="auto"/>
        </w:rPr>
      </w:pPr>
    </w:p>
    <w:p>
      <w:pPr>
        <w:jc w:val="both"/>
        <w:ind w:left="421" w:hanging="421"/>
        <w:spacing w:after="0" w:line="239" w:lineRule="auto"/>
        <w:tabs>
          <w:tab w:leader="none" w:pos="421" w:val="left"/>
        </w:tabs>
        <w:numPr>
          <w:ilvl w:val="0"/>
          <w:numId w:val="117"/>
        </w:numPr>
        <w:rPr>
          <w:rFonts w:ascii="Century" w:cs="Century" w:eastAsia="Century" w:hAnsi="Century"/>
          <w:sz w:val="24"/>
          <w:szCs w:val="24"/>
          <w:color w:val="auto"/>
        </w:rPr>
      </w:pPr>
      <w:r>
        <w:rPr>
          <w:rFonts w:ascii="Century" w:cs="Century" w:eastAsia="Century" w:hAnsi="Century"/>
          <w:sz w:val="24"/>
          <w:szCs w:val="24"/>
          <w:color w:val="auto"/>
        </w:rPr>
        <w:t>O servidor preenche formulário, acompanhado de cópia (autenticada ou conferida com original) da certidão de casamento ou da declaração de união estável firmada em cartório, ambos com data anterior ao deslocamento; do ato que determinou o deslocamento do cônjuge ou companheiro; documento atestando a compatibilidade entre as atividades a serem exercidas com aquelas afetas ao cargo efetivo; documento que comprove que o cônjuge ou companheiro que foi deslocado é servidor público ou militar, de qualquer dos Poderes da União, dos Estados, do Distrito Federal e dos Municípios; documento da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77470</wp:posOffset>
            </wp:positionV>
            <wp:extent cx="5977890" cy="3810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0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124460</wp:posOffset>
            </wp:positionV>
            <wp:extent cx="5977890" cy="889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308">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11" w:lineRule="exact"/>
        <w:rPr>
          <w:sz w:val="20"/>
          <w:szCs w:val="20"/>
          <w:color w:val="auto"/>
        </w:rPr>
      </w:pPr>
    </w:p>
    <w:p>
      <w:pPr>
        <w:ind w:left="9081"/>
        <w:spacing w:after="0"/>
        <w:rPr>
          <w:sz w:val="20"/>
          <w:szCs w:val="20"/>
          <w:color w:val="auto"/>
        </w:rPr>
      </w:pPr>
      <w:r>
        <w:rPr>
          <w:rFonts w:ascii="Cambria" w:cs="Cambria" w:eastAsia="Cambria" w:hAnsi="Cambria"/>
          <w:sz w:val="24"/>
          <w:szCs w:val="24"/>
          <w:color w:val="auto"/>
        </w:rPr>
        <w:t>92</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30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421"/>
        <w:spacing w:after="0" w:line="237" w:lineRule="auto"/>
        <w:rPr>
          <w:sz w:val="20"/>
          <w:szCs w:val="20"/>
          <w:color w:val="auto"/>
        </w:rPr>
      </w:pPr>
      <w:r>
        <w:rPr>
          <w:rFonts w:ascii="Century" w:cs="Century" w:eastAsia="Century" w:hAnsi="Century"/>
          <w:sz w:val="24"/>
          <w:szCs w:val="24"/>
          <w:color w:val="auto"/>
        </w:rPr>
        <w:t>instituição de destino com anuência para exercício provisório e protocola na Diretoria de Recursos Humanos (DRH).</w:t>
      </w:r>
    </w:p>
    <w:p>
      <w:pPr>
        <w:spacing w:after="0" w:line="6" w:lineRule="exact"/>
        <w:rPr>
          <w:sz w:val="20"/>
          <w:szCs w:val="20"/>
          <w:color w:val="auto"/>
        </w:rPr>
      </w:pPr>
    </w:p>
    <w:p>
      <w:pPr>
        <w:ind w:left="421" w:hanging="421"/>
        <w:spacing w:after="0" w:line="238" w:lineRule="auto"/>
        <w:tabs>
          <w:tab w:leader="none" w:pos="421" w:val="left"/>
        </w:tabs>
        <w:numPr>
          <w:ilvl w:val="0"/>
          <w:numId w:val="118"/>
        </w:numPr>
        <w:rPr>
          <w:rFonts w:ascii="Century" w:cs="Century" w:eastAsia="Century" w:hAnsi="Century"/>
          <w:sz w:val="24"/>
          <w:szCs w:val="24"/>
          <w:color w:val="auto"/>
        </w:rPr>
      </w:pPr>
      <w:r>
        <w:rPr>
          <w:rFonts w:ascii="Century" w:cs="Century" w:eastAsia="Century" w:hAnsi="Century"/>
          <w:sz w:val="24"/>
          <w:szCs w:val="24"/>
          <w:color w:val="auto"/>
        </w:rPr>
        <w:t>A DRH envia a documentação à Pró-Reitoria de Administração (PRAD) para formalização de processo.</w:t>
      </w:r>
    </w:p>
    <w:p>
      <w:pPr>
        <w:spacing w:after="0" w:line="6"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118"/>
        </w:numPr>
        <w:rPr>
          <w:rFonts w:ascii="Century" w:cs="Century" w:eastAsia="Century" w:hAnsi="Century"/>
          <w:sz w:val="24"/>
          <w:szCs w:val="24"/>
          <w:color w:val="auto"/>
        </w:rPr>
      </w:pPr>
      <w:r>
        <w:rPr>
          <w:rFonts w:ascii="Century" w:cs="Century" w:eastAsia="Century" w:hAnsi="Century"/>
          <w:sz w:val="24"/>
          <w:szCs w:val="24"/>
          <w:color w:val="auto"/>
        </w:rPr>
        <w:t>A PRAD formaliza processo e encaminha à DRH para instrução na forma da legislação vigente.</w:t>
      </w:r>
    </w:p>
    <w:p>
      <w:pPr>
        <w:spacing w:after="0" w:line="6"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118"/>
        </w:numPr>
        <w:rPr>
          <w:rFonts w:ascii="Century" w:cs="Century" w:eastAsia="Century" w:hAnsi="Century"/>
          <w:sz w:val="24"/>
          <w:szCs w:val="24"/>
          <w:color w:val="auto"/>
        </w:rPr>
      </w:pPr>
      <w:r>
        <w:rPr>
          <w:rFonts w:ascii="Century" w:cs="Century" w:eastAsia="Century" w:hAnsi="Century"/>
          <w:sz w:val="24"/>
          <w:szCs w:val="24"/>
          <w:color w:val="auto"/>
        </w:rPr>
        <w:t>A DRH instrui e encaminha o processo para manifestação do Conselho de Departamento Acadêmico de lotação do docente ou unidade de lotação do técnico-administrativo.</w:t>
      </w:r>
    </w:p>
    <w:p>
      <w:pPr>
        <w:spacing w:after="0" w:line="8" w:lineRule="exact"/>
        <w:rPr>
          <w:rFonts w:ascii="Century" w:cs="Century" w:eastAsia="Century" w:hAnsi="Century"/>
          <w:sz w:val="24"/>
          <w:szCs w:val="24"/>
          <w:color w:val="auto"/>
        </w:rPr>
      </w:pPr>
    </w:p>
    <w:p>
      <w:pPr>
        <w:ind w:left="421" w:right="20" w:hanging="421"/>
        <w:spacing w:after="0" w:line="237" w:lineRule="auto"/>
        <w:tabs>
          <w:tab w:leader="none" w:pos="421" w:val="left"/>
        </w:tabs>
        <w:numPr>
          <w:ilvl w:val="0"/>
          <w:numId w:val="118"/>
        </w:numPr>
        <w:rPr>
          <w:rFonts w:ascii="Century" w:cs="Century" w:eastAsia="Century" w:hAnsi="Century"/>
          <w:sz w:val="24"/>
          <w:szCs w:val="24"/>
          <w:color w:val="auto"/>
        </w:rPr>
      </w:pPr>
      <w:r>
        <w:rPr>
          <w:rFonts w:ascii="Century" w:cs="Century" w:eastAsia="Century" w:hAnsi="Century"/>
          <w:sz w:val="24"/>
          <w:szCs w:val="24"/>
          <w:color w:val="auto"/>
        </w:rPr>
        <w:t>O Chefe de Departamento junta ao processo a ata com manifestação do Conselho de Departamento e encaminha o processo ao Núcleo ou Câmpus.</w:t>
      </w:r>
    </w:p>
    <w:p>
      <w:pPr>
        <w:spacing w:after="0" w:line="6"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118"/>
        </w:numPr>
        <w:rPr>
          <w:rFonts w:ascii="Century" w:cs="Century" w:eastAsia="Century" w:hAnsi="Century"/>
          <w:sz w:val="24"/>
          <w:szCs w:val="24"/>
          <w:color w:val="auto"/>
        </w:rPr>
      </w:pPr>
      <w:r>
        <w:rPr>
          <w:rFonts w:ascii="Century" w:cs="Century" w:eastAsia="Century" w:hAnsi="Century"/>
          <w:sz w:val="24"/>
          <w:szCs w:val="24"/>
          <w:color w:val="auto"/>
        </w:rPr>
        <w:t>O Diretor do Núcleo ou Câmpus junta ao processo a ata com manifestação do Conselho de Núcleo/Câmpus e encaminha o processo à PROGRAD para conhecimento.</w:t>
      </w:r>
    </w:p>
    <w:p>
      <w:pPr>
        <w:spacing w:after="0" w:line="8"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118"/>
        </w:numPr>
        <w:rPr>
          <w:rFonts w:ascii="Century" w:cs="Century" w:eastAsia="Century" w:hAnsi="Century"/>
          <w:sz w:val="24"/>
          <w:szCs w:val="24"/>
          <w:color w:val="auto"/>
        </w:rPr>
      </w:pPr>
      <w:r>
        <w:rPr>
          <w:rFonts w:ascii="Century" w:cs="Century" w:eastAsia="Century" w:hAnsi="Century"/>
          <w:sz w:val="24"/>
          <w:szCs w:val="24"/>
          <w:color w:val="auto"/>
        </w:rPr>
        <w:t>Caso haja anuência nos conselhos de departamento e Câmpus/núcleo, a PROGRAD encaminha o processo à Reitoria para envio ao Ministério da Educação.</w:t>
      </w:r>
    </w:p>
    <w:p>
      <w:pPr>
        <w:spacing w:after="0" w:line="8"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118"/>
        </w:numPr>
        <w:rPr>
          <w:rFonts w:ascii="Century" w:cs="Century" w:eastAsia="Century" w:hAnsi="Century"/>
          <w:sz w:val="24"/>
          <w:szCs w:val="24"/>
          <w:color w:val="auto"/>
        </w:rPr>
      </w:pPr>
      <w:r>
        <w:rPr>
          <w:rFonts w:ascii="Century" w:cs="Century" w:eastAsia="Century" w:hAnsi="Century"/>
          <w:sz w:val="24"/>
          <w:szCs w:val="24"/>
          <w:color w:val="auto"/>
        </w:rPr>
        <w:t>A Reitoria encaminha o processo ao MEC para emissão de portaria de exercício provisório e publicação no Diário Oficial da União.</w:t>
      </w:r>
    </w:p>
    <w:p>
      <w:pPr>
        <w:ind w:left="421" w:hanging="421"/>
        <w:spacing w:after="0"/>
        <w:tabs>
          <w:tab w:leader="none" w:pos="421" w:val="left"/>
        </w:tabs>
        <w:numPr>
          <w:ilvl w:val="0"/>
          <w:numId w:val="118"/>
        </w:numPr>
        <w:rPr>
          <w:rFonts w:ascii="Century" w:cs="Century" w:eastAsia="Century" w:hAnsi="Century"/>
          <w:sz w:val="24"/>
          <w:szCs w:val="24"/>
          <w:color w:val="auto"/>
        </w:rPr>
      </w:pPr>
      <w:r>
        <w:rPr>
          <w:rFonts w:ascii="Century" w:cs="Century" w:eastAsia="Century" w:hAnsi="Century"/>
          <w:sz w:val="24"/>
          <w:szCs w:val="24"/>
          <w:color w:val="auto"/>
        </w:rPr>
        <w:t>O MEC emite a portaria e publica no DOU.</w:t>
      </w:r>
    </w:p>
    <w:p>
      <w:pPr>
        <w:ind w:left="421" w:hanging="421"/>
        <w:spacing w:after="0"/>
        <w:tabs>
          <w:tab w:leader="none" w:pos="421" w:val="left"/>
        </w:tabs>
        <w:numPr>
          <w:ilvl w:val="0"/>
          <w:numId w:val="118"/>
        </w:numPr>
        <w:rPr>
          <w:rFonts w:ascii="Century" w:cs="Century" w:eastAsia="Century" w:hAnsi="Century"/>
          <w:sz w:val="24"/>
          <w:szCs w:val="24"/>
          <w:color w:val="auto"/>
        </w:rPr>
      </w:pPr>
      <w:r>
        <w:rPr>
          <w:rFonts w:ascii="Century" w:cs="Century" w:eastAsia="Century" w:hAnsi="Century"/>
          <w:sz w:val="24"/>
          <w:szCs w:val="24"/>
          <w:color w:val="auto"/>
        </w:rPr>
        <w:t>Com a publicação no DOU, a CRD registra o exercício provisório no SIAPE.</w:t>
      </w:r>
    </w:p>
    <w:p>
      <w:pPr>
        <w:ind w:left="421" w:hanging="421"/>
        <w:spacing w:after="0"/>
        <w:tabs>
          <w:tab w:leader="none" w:pos="421" w:val="left"/>
        </w:tabs>
        <w:numPr>
          <w:ilvl w:val="0"/>
          <w:numId w:val="118"/>
        </w:numPr>
        <w:rPr>
          <w:rFonts w:ascii="Century" w:cs="Century" w:eastAsia="Century" w:hAnsi="Century"/>
          <w:sz w:val="24"/>
          <w:szCs w:val="24"/>
          <w:color w:val="auto"/>
        </w:rPr>
      </w:pPr>
      <w:r>
        <w:rPr>
          <w:rFonts w:ascii="Century" w:cs="Century" w:eastAsia="Century" w:hAnsi="Century"/>
          <w:sz w:val="24"/>
          <w:szCs w:val="24"/>
          <w:color w:val="auto"/>
        </w:rPr>
        <w:t>O processo retorna à UNIR para arquivo na pasta funcional do servidor.</w:t>
      </w:r>
    </w:p>
    <w:p>
      <w:pPr>
        <w:spacing w:after="0" w:line="7"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118"/>
        </w:numPr>
        <w:rPr>
          <w:rFonts w:ascii="Century" w:cs="Century" w:eastAsia="Century" w:hAnsi="Century"/>
          <w:sz w:val="24"/>
          <w:szCs w:val="24"/>
          <w:color w:val="auto"/>
        </w:rPr>
      </w:pPr>
      <w:r>
        <w:rPr>
          <w:rFonts w:ascii="Century" w:cs="Century" w:eastAsia="Century" w:hAnsi="Century"/>
          <w:sz w:val="24"/>
          <w:szCs w:val="24"/>
          <w:color w:val="auto"/>
        </w:rPr>
        <w:t>Em caso de indeferimento da solicitação, o processo retorna à Diretoria de Recursos Humanos para ciência do indeferimento ao interessado.</w:t>
      </w:r>
    </w:p>
    <w:p>
      <w:pPr>
        <w:spacing w:after="0" w:line="6"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118"/>
        </w:numPr>
        <w:rPr>
          <w:rFonts w:ascii="Century" w:cs="Century" w:eastAsia="Century" w:hAnsi="Century"/>
          <w:sz w:val="24"/>
          <w:szCs w:val="24"/>
          <w:color w:val="auto"/>
        </w:rPr>
      </w:pPr>
      <w:r>
        <w:rPr>
          <w:rFonts w:ascii="Century" w:cs="Century" w:eastAsia="Century" w:hAnsi="Century"/>
          <w:sz w:val="24"/>
          <w:szCs w:val="24"/>
          <w:color w:val="auto"/>
        </w:rPr>
        <w:t>Com a ciência do interessado, a DRH encaminha o processo à CRD para arquivo na pasta funcional do servidor.</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OBSERVAÇÕES:</w:t>
      </w:r>
    </w:p>
    <w:p>
      <w:pPr>
        <w:spacing w:after="0" w:line="293" w:lineRule="exact"/>
        <w:rPr>
          <w:sz w:val="20"/>
          <w:szCs w:val="20"/>
          <w:color w:val="auto"/>
        </w:rPr>
      </w:pPr>
    </w:p>
    <w:p>
      <w:pPr>
        <w:ind w:left="281" w:right="20" w:hanging="281"/>
        <w:spacing w:after="0" w:line="237" w:lineRule="auto"/>
        <w:tabs>
          <w:tab w:leader="none" w:pos="281" w:val="left"/>
        </w:tabs>
        <w:numPr>
          <w:ilvl w:val="0"/>
          <w:numId w:val="119"/>
        </w:numPr>
        <w:rPr>
          <w:rFonts w:ascii="Wingdings" w:cs="Wingdings" w:eastAsia="Wingdings" w:hAnsi="Wingdings"/>
          <w:sz w:val="24"/>
          <w:szCs w:val="24"/>
          <w:color w:val="auto"/>
        </w:rPr>
      </w:pPr>
      <w:r>
        <w:rPr>
          <w:rFonts w:ascii="Century" w:cs="Century" w:eastAsia="Century" w:hAnsi="Century"/>
          <w:sz w:val="24"/>
          <w:szCs w:val="24"/>
          <w:color w:val="auto"/>
        </w:rPr>
        <w:t>O exercício provisório deverá ser efetivado somente em órgãos ou entidades da Administração Federal direta, autárquica e fundacional.</w:t>
      </w:r>
    </w:p>
    <w:p>
      <w:pPr>
        <w:spacing w:after="0" w:line="8" w:lineRule="exact"/>
        <w:rPr>
          <w:rFonts w:ascii="Wingdings" w:cs="Wingdings" w:eastAsia="Wingdings" w:hAnsi="Wingdings"/>
          <w:sz w:val="24"/>
          <w:szCs w:val="24"/>
          <w:color w:val="auto"/>
        </w:rPr>
      </w:pPr>
    </w:p>
    <w:p>
      <w:pPr>
        <w:ind w:left="281" w:right="20" w:hanging="281"/>
        <w:spacing w:after="0" w:line="237" w:lineRule="auto"/>
        <w:tabs>
          <w:tab w:leader="none" w:pos="281" w:val="left"/>
        </w:tabs>
        <w:numPr>
          <w:ilvl w:val="0"/>
          <w:numId w:val="119"/>
        </w:numPr>
        <w:rPr>
          <w:rFonts w:ascii="Wingdings" w:cs="Wingdings" w:eastAsia="Wingdings" w:hAnsi="Wingdings"/>
          <w:sz w:val="24"/>
          <w:szCs w:val="24"/>
          <w:color w:val="auto"/>
        </w:rPr>
      </w:pPr>
      <w:r>
        <w:rPr>
          <w:rFonts w:ascii="Century" w:cs="Century" w:eastAsia="Century" w:hAnsi="Century"/>
          <w:sz w:val="24"/>
          <w:szCs w:val="24"/>
          <w:color w:val="auto"/>
        </w:rPr>
        <w:t>Caberá ao órgão ou entidade de destino apresentar o servidor ao órgão ou entidade de origem ao término do exercício provisório.</w:t>
      </w:r>
    </w:p>
    <w:p>
      <w:pPr>
        <w:spacing w:after="0" w:line="6" w:lineRule="exact"/>
        <w:rPr>
          <w:rFonts w:ascii="Wingdings" w:cs="Wingdings" w:eastAsia="Wingdings" w:hAnsi="Wingdings"/>
          <w:sz w:val="24"/>
          <w:szCs w:val="24"/>
          <w:color w:val="auto"/>
        </w:rPr>
      </w:pPr>
    </w:p>
    <w:p>
      <w:pPr>
        <w:ind w:left="281" w:right="20" w:hanging="281"/>
        <w:spacing w:after="0" w:line="237" w:lineRule="auto"/>
        <w:tabs>
          <w:tab w:leader="none" w:pos="281" w:val="left"/>
        </w:tabs>
        <w:numPr>
          <w:ilvl w:val="0"/>
          <w:numId w:val="119"/>
        </w:numPr>
        <w:rPr>
          <w:rFonts w:ascii="Wingdings" w:cs="Wingdings" w:eastAsia="Wingdings" w:hAnsi="Wingdings"/>
          <w:sz w:val="24"/>
          <w:szCs w:val="24"/>
          <w:color w:val="auto"/>
        </w:rPr>
      </w:pPr>
      <w:r>
        <w:rPr>
          <w:rFonts w:ascii="Century" w:cs="Century" w:eastAsia="Century" w:hAnsi="Century"/>
          <w:sz w:val="24"/>
          <w:szCs w:val="24"/>
          <w:color w:val="auto"/>
        </w:rPr>
        <w:t>O exercício provisório cessará, caso sobrevenha a desconstituição da entidade familiar ou na hipótese de o servidor deslocado retornar ao órgão de origem.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1939290</wp:posOffset>
            </wp:positionV>
            <wp:extent cx="5977890" cy="3810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31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1986280</wp:posOffset>
            </wp:positionV>
            <wp:extent cx="5977890" cy="889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31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ind w:left="9081"/>
        <w:spacing w:after="0"/>
        <w:rPr>
          <w:sz w:val="20"/>
          <w:szCs w:val="20"/>
          <w:color w:val="auto"/>
        </w:rPr>
      </w:pPr>
      <w:r>
        <w:rPr>
          <w:rFonts w:ascii="Cambria" w:cs="Cambria" w:eastAsia="Cambria" w:hAnsi="Cambria"/>
          <w:sz w:val="24"/>
          <w:szCs w:val="24"/>
          <w:color w:val="auto"/>
        </w:rPr>
        <w:t>93</w:t>
      </w:r>
    </w:p>
    <w:p>
      <w:pPr>
        <w:sectPr>
          <w:pgSz w:w="11900" w:h="16838" w:orient="portrait"/>
          <w:cols w:equalWidth="0" w:num="1">
            <w:col w:w="9361"/>
          </w:cols>
          <w:pgMar w:left="1419" w:top="961" w:right="1126" w:bottom="435" w:gutter="0" w:footer="0" w:header="0"/>
        </w:sectPr>
      </w:pPr>
    </w:p>
    <w:p>
      <w:pPr>
        <w:jc w:val="center"/>
        <w:ind w:right="-7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1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7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9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79"/>
        <w:spacing w:after="0" w:line="237" w:lineRule="auto"/>
        <w:rPr>
          <w:sz w:val="20"/>
          <w:szCs w:val="20"/>
          <w:color w:val="auto"/>
        </w:rPr>
      </w:pPr>
      <w:r>
        <w:rPr>
          <w:rFonts w:ascii="Century" w:cs="Century" w:eastAsia="Century" w:hAnsi="Century"/>
          <w:sz w:val="24"/>
          <w:szCs w:val="24"/>
          <w:b w:val="1"/>
          <w:bCs w:val="1"/>
          <w:color w:val="auto"/>
        </w:rPr>
        <w:t>PROCEDIMENTO 22 - LICENÇA POR MOTIVO DE AFASTAMENTO DO CÔNJUGE OU COMPANHEIRO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-140335</wp:posOffset>
            </wp:positionH>
            <wp:positionV relativeFrom="paragraph">
              <wp:posOffset>1047115</wp:posOffset>
            </wp:positionV>
            <wp:extent cx="6812280" cy="4462145"/>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13">
                      <a:extLst>
                        <a:ext uri="{28A0092B-C50C-407E-A947-70E740481C1C}"/>
                      </a:extLst>
                    </a:blip>
                    <a:srcRect/>
                    <a:stretch>
                      <a:fillRect/>
                    </a:stretch>
                  </pic:blipFill>
                  <pic:spPr bwMode="auto">
                    <a:xfrm>
                      <a:off x="0" y="0"/>
                      <a:ext cx="6812280" cy="4462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tbl>
      <w:tblPr>
        <w:tblLayout w:type="fixed"/>
        <w:tblInd w:w="0" w:type="dxa"/>
        <w:tblCellMar>
          <w:top w:w="0" w:type="dxa"/>
          <w:left w:w="0" w:type="dxa"/>
          <w:bottom w:w="0" w:type="dxa"/>
          <w:right w:w="0" w:type="dxa"/>
        </w:tblCellMar>
      </w:tblPr>
      <w:tr>
        <w:trPr>
          <w:trHeight w:val="256"/>
        </w:trPr>
        <w:tc>
          <w:tcPr>
            <w:tcW w:w="3440" w:type="dxa"/>
            <w:vAlign w:val="bottom"/>
            <w:vMerge w:val="restart"/>
          </w:tcPr>
          <w:p>
            <w:pPr>
              <w:jc w:val="center"/>
              <w:ind w:right="574"/>
              <w:spacing w:after="0"/>
              <w:rPr>
                <w:sz w:val="20"/>
                <w:szCs w:val="20"/>
                <w:color w:val="auto"/>
              </w:rPr>
            </w:pPr>
            <w:r>
              <w:rPr>
                <w:rFonts w:ascii="Calibri" w:cs="Calibri" w:eastAsia="Calibri" w:hAnsi="Calibri"/>
                <w:sz w:val="21"/>
                <w:szCs w:val="21"/>
                <w:b w:val="1"/>
                <w:bCs w:val="1"/>
                <w:color w:val="auto"/>
                <w:w w:val="98"/>
              </w:rPr>
              <w:t>SERVIDOR</w:t>
            </w:r>
          </w:p>
        </w:tc>
        <w:tc>
          <w:tcPr>
            <w:tcW w:w="3360" w:type="dxa"/>
            <w:vAlign w:val="bottom"/>
          </w:tcPr>
          <w:p>
            <w:pPr>
              <w:jc w:val="center"/>
              <w:spacing w:after="0"/>
              <w:rPr>
                <w:sz w:val="20"/>
                <w:szCs w:val="20"/>
                <w:color w:val="auto"/>
              </w:rPr>
            </w:pPr>
            <w:r>
              <w:rPr>
                <w:rFonts w:ascii="Calibri" w:cs="Calibri" w:eastAsia="Calibri" w:hAnsi="Calibri"/>
                <w:sz w:val="21"/>
                <w:szCs w:val="21"/>
                <w:b w:val="1"/>
                <w:bCs w:val="1"/>
                <w:color w:val="auto"/>
                <w:w w:val="99"/>
              </w:rPr>
              <w:t>DRH</w:t>
            </w:r>
          </w:p>
        </w:tc>
        <w:tc>
          <w:tcPr>
            <w:tcW w:w="3460" w:type="dxa"/>
            <w:vAlign w:val="bottom"/>
            <w:vMerge w:val="restart"/>
          </w:tcPr>
          <w:p>
            <w:pPr>
              <w:jc w:val="center"/>
              <w:ind w:left="554"/>
              <w:spacing w:after="0"/>
              <w:rPr>
                <w:sz w:val="20"/>
                <w:szCs w:val="20"/>
                <w:color w:val="auto"/>
              </w:rPr>
            </w:pPr>
            <w:r>
              <w:rPr>
                <w:rFonts w:ascii="Calibri" w:cs="Calibri" w:eastAsia="Calibri" w:hAnsi="Calibri"/>
                <w:sz w:val="21"/>
                <w:szCs w:val="21"/>
                <w:b w:val="1"/>
                <w:bCs w:val="1"/>
                <w:color w:val="auto"/>
                <w:w w:val="97"/>
              </w:rPr>
              <w:t>PRAD</w:t>
            </w:r>
          </w:p>
        </w:tc>
        <w:tc>
          <w:tcPr>
            <w:tcW w:w="0" w:type="dxa"/>
            <w:vAlign w:val="bottom"/>
          </w:tcPr>
          <w:p>
            <w:pPr>
              <w:spacing w:after="0"/>
              <w:rPr>
                <w:sz w:val="1"/>
                <w:szCs w:val="1"/>
                <w:color w:val="auto"/>
              </w:rPr>
            </w:pPr>
          </w:p>
        </w:tc>
      </w:tr>
      <w:tr>
        <w:trPr>
          <w:trHeight w:val="64"/>
        </w:trPr>
        <w:tc>
          <w:tcPr>
            <w:tcW w:w="3440" w:type="dxa"/>
            <w:vAlign w:val="bottom"/>
            <w:vMerge w:val="continue"/>
          </w:tcPr>
          <w:p>
            <w:pPr>
              <w:spacing w:after="0"/>
              <w:rPr>
                <w:sz w:val="5"/>
                <w:szCs w:val="5"/>
                <w:color w:val="auto"/>
              </w:rPr>
            </w:pPr>
          </w:p>
        </w:tc>
        <w:tc>
          <w:tcPr>
            <w:tcW w:w="3360" w:type="dxa"/>
            <w:vAlign w:val="bottom"/>
          </w:tcPr>
          <w:p>
            <w:pPr>
              <w:spacing w:after="0"/>
              <w:rPr>
                <w:sz w:val="5"/>
                <w:szCs w:val="5"/>
                <w:color w:val="auto"/>
              </w:rPr>
            </w:pPr>
          </w:p>
        </w:tc>
        <w:tc>
          <w:tcPr>
            <w:tcW w:w="346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63"/>
        </w:trPr>
        <w:tc>
          <w:tcPr>
            <w:tcW w:w="3440" w:type="dxa"/>
            <w:vAlign w:val="bottom"/>
            <w:vMerge w:val="restart"/>
          </w:tcPr>
          <w:p>
            <w:pPr>
              <w:jc w:val="center"/>
              <w:ind w:right="574"/>
              <w:spacing w:after="0"/>
              <w:rPr>
                <w:sz w:val="20"/>
                <w:szCs w:val="20"/>
                <w:color w:val="auto"/>
              </w:rPr>
            </w:pPr>
            <w:r>
              <w:rPr>
                <w:rFonts w:ascii="Calibri" w:cs="Calibri" w:eastAsia="Calibri" w:hAnsi="Calibri"/>
                <w:sz w:val="21"/>
                <w:szCs w:val="21"/>
                <w:color w:val="auto"/>
              </w:rPr>
              <w:t>Preenche requerimento e anexa</w:t>
            </w:r>
          </w:p>
        </w:tc>
        <w:tc>
          <w:tcPr>
            <w:tcW w:w="3360" w:type="dxa"/>
            <w:vAlign w:val="bottom"/>
          </w:tcPr>
          <w:p>
            <w:pPr>
              <w:jc w:val="center"/>
              <w:spacing w:after="0"/>
              <w:rPr>
                <w:sz w:val="20"/>
                <w:szCs w:val="20"/>
                <w:color w:val="auto"/>
              </w:rPr>
            </w:pPr>
            <w:r>
              <w:rPr>
                <w:rFonts w:ascii="Calibri" w:cs="Calibri" w:eastAsia="Calibri" w:hAnsi="Calibri"/>
                <w:sz w:val="21"/>
                <w:szCs w:val="21"/>
                <w:color w:val="auto"/>
              </w:rPr>
              <w:t>Solicita formalização de</w:t>
            </w:r>
          </w:p>
        </w:tc>
        <w:tc>
          <w:tcPr>
            <w:tcW w:w="3460" w:type="dxa"/>
            <w:vAlign w:val="bottom"/>
            <w:vMerge w:val="restart"/>
          </w:tcPr>
          <w:p>
            <w:pPr>
              <w:jc w:val="center"/>
              <w:ind w:left="574"/>
              <w:spacing w:after="0"/>
              <w:rPr>
                <w:sz w:val="20"/>
                <w:szCs w:val="20"/>
                <w:color w:val="auto"/>
              </w:rPr>
            </w:pPr>
            <w:r>
              <w:rPr>
                <w:rFonts w:ascii="Calibri" w:cs="Calibri" w:eastAsia="Calibri" w:hAnsi="Calibri"/>
                <w:sz w:val="21"/>
                <w:szCs w:val="21"/>
                <w:color w:val="auto"/>
                <w:w w:val="99"/>
              </w:rPr>
              <w:t>Formaliza processo e encaminha</w:t>
            </w:r>
          </w:p>
        </w:tc>
        <w:tc>
          <w:tcPr>
            <w:tcW w:w="0" w:type="dxa"/>
            <w:vAlign w:val="bottom"/>
          </w:tcPr>
          <w:p>
            <w:pPr>
              <w:spacing w:after="0"/>
              <w:rPr>
                <w:sz w:val="1"/>
                <w:szCs w:val="1"/>
                <w:color w:val="auto"/>
              </w:rPr>
            </w:pPr>
          </w:p>
        </w:tc>
      </w:tr>
      <w:tr>
        <w:trPr>
          <w:trHeight w:val="57"/>
        </w:trPr>
        <w:tc>
          <w:tcPr>
            <w:tcW w:w="3440" w:type="dxa"/>
            <w:vAlign w:val="bottom"/>
            <w:vMerge w:val="continue"/>
          </w:tcPr>
          <w:p>
            <w:pPr>
              <w:spacing w:after="0"/>
              <w:rPr>
                <w:sz w:val="4"/>
                <w:szCs w:val="4"/>
                <w:color w:val="auto"/>
              </w:rPr>
            </w:pPr>
          </w:p>
        </w:tc>
        <w:tc>
          <w:tcPr>
            <w:tcW w:w="3360" w:type="dxa"/>
            <w:vAlign w:val="bottom"/>
            <w:vMerge w:val="restart"/>
          </w:tcPr>
          <w:p>
            <w:pPr>
              <w:jc w:val="center"/>
              <w:spacing w:after="0" w:line="232" w:lineRule="exact"/>
              <w:rPr>
                <w:sz w:val="20"/>
                <w:szCs w:val="20"/>
                <w:color w:val="auto"/>
              </w:rPr>
            </w:pPr>
            <w:r>
              <w:rPr>
                <w:rFonts w:ascii="Calibri" w:cs="Calibri" w:eastAsia="Calibri" w:hAnsi="Calibri"/>
                <w:sz w:val="21"/>
                <w:szCs w:val="21"/>
                <w:color w:val="auto"/>
              </w:rPr>
              <w:t>processo.</w:t>
            </w:r>
          </w:p>
        </w:tc>
        <w:tc>
          <w:tcPr>
            <w:tcW w:w="346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176"/>
        </w:trPr>
        <w:tc>
          <w:tcPr>
            <w:tcW w:w="3440" w:type="dxa"/>
            <w:vAlign w:val="bottom"/>
            <w:vMerge w:val="restart"/>
          </w:tcPr>
          <w:p>
            <w:pPr>
              <w:jc w:val="center"/>
              <w:ind w:right="574"/>
              <w:spacing w:after="0" w:line="230" w:lineRule="exact"/>
              <w:rPr>
                <w:sz w:val="20"/>
                <w:szCs w:val="20"/>
                <w:color w:val="auto"/>
              </w:rPr>
            </w:pPr>
            <w:r>
              <w:rPr>
                <w:rFonts w:ascii="Calibri" w:cs="Calibri" w:eastAsia="Calibri" w:hAnsi="Calibri"/>
                <w:sz w:val="21"/>
                <w:szCs w:val="21"/>
                <w:color w:val="auto"/>
                <w:w w:val="99"/>
              </w:rPr>
              <w:t>documentação comprobatória.</w:t>
            </w:r>
          </w:p>
        </w:tc>
        <w:tc>
          <w:tcPr>
            <w:tcW w:w="3360" w:type="dxa"/>
            <w:vAlign w:val="bottom"/>
            <w:vMerge w:val="continue"/>
          </w:tcPr>
          <w:p>
            <w:pPr>
              <w:spacing w:after="0"/>
              <w:rPr>
                <w:sz w:val="15"/>
                <w:szCs w:val="15"/>
                <w:color w:val="auto"/>
              </w:rPr>
            </w:pPr>
          </w:p>
        </w:tc>
        <w:tc>
          <w:tcPr>
            <w:tcW w:w="3460" w:type="dxa"/>
            <w:vAlign w:val="bottom"/>
            <w:vMerge w:val="restart"/>
          </w:tcPr>
          <w:p>
            <w:pPr>
              <w:jc w:val="center"/>
              <w:ind w:left="574"/>
              <w:spacing w:after="0" w:line="230" w:lineRule="exact"/>
              <w:rPr>
                <w:sz w:val="20"/>
                <w:szCs w:val="20"/>
                <w:color w:val="auto"/>
              </w:rPr>
            </w:pPr>
            <w:r>
              <w:rPr>
                <w:rFonts w:ascii="Calibri" w:cs="Calibri" w:eastAsia="Calibri" w:hAnsi="Calibri"/>
                <w:sz w:val="21"/>
                <w:szCs w:val="21"/>
                <w:color w:val="auto"/>
              </w:rPr>
              <w:t>à DRH.</w:t>
            </w:r>
          </w:p>
        </w:tc>
        <w:tc>
          <w:tcPr>
            <w:tcW w:w="0" w:type="dxa"/>
            <w:vAlign w:val="bottom"/>
          </w:tcPr>
          <w:p>
            <w:pPr>
              <w:spacing w:after="0"/>
              <w:rPr>
                <w:sz w:val="1"/>
                <w:szCs w:val="1"/>
                <w:color w:val="auto"/>
              </w:rPr>
            </w:pPr>
          </w:p>
        </w:tc>
      </w:tr>
      <w:tr>
        <w:trPr>
          <w:trHeight w:val="54"/>
        </w:trPr>
        <w:tc>
          <w:tcPr>
            <w:tcW w:w="3440" w:type="dxa"/>
            <w:vAlign w:val="bottom"/>
            <w:vMerge w:val="continue"/>
          </w:tcPr>
          <w:p>
            <w:pPr>
              <w:spacing w:after="0"/>
              <w:rPr>
                <w:sz w:val="4"/>
                <w:szCs w:val="4"/>
                <w:color w:val="auto"/>
              </w:rPr>
            </w:pPr>
          </w:p>
        </w:tc>
        <w:tc>
          <w:tcPr>
            <w:tcW w:w="3360" w:type="dxa"/>
            <w:vAlign w:val="bottom"/>
          </w:tcPr>
          <w:p>
            <w:pPr>
              <w:spacing w:after="0"/>
              <w:rPr>
                <w:sz w:val="4"/>
                <w:szCs w:val="4"/>
                <w:color w:val="auto"/>
              </w:rPr>
            </w:pPr>
          </w:p>
        </w:tc>
        <w:tc>
          <w:tcPr>
            <w:tcW w:w="346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tbl>
      <w:tblPr>
        <w:tblLayout w:type="fixed"/>
        <w:tblInd w:w="40" w:type="dxa"/>
        <w:tblCellMar>
          <w:top w:w="0" w:type="dxa"/>
          <w:left w:w="0" w:type="dxa"/>
          <w:bottom w:w="0" w:type="dxa"/>
          <w:right w:w="0" w:type="dxa"/>
        </w:tblCellMar>
      </w:tblPr>
      <w:tr>
        <w:trPr>
          <w:trHeight w:val="256"/>
        </w:trPr>
        <w:tc>
          <w:tcPr>
            <w:tcW w:w="3240" w:type="dxa"/>
            <w:vAlign w:val="bottom"/>
          </w:tcPr>
          <w:p>
            <w:pPr>
              <w:spacing w:after="0"/>
              <w:rPr>
                <w:sz w:val="22"/>
                <w:szCs w:val="22"/>
                <w:color w:val="auto"/>
              </w:rPr>
            </w:pPr>
          </w:p>
        </w:tc>
        <w:tc>
          <w:tcPr>
            <w:tcW w:w="3660" w:type="dxa"/>
            <w:vAlign w:val="bottom"/>
          </w:tcPr>
          <w:p>
            <w:pPr>
              <w:jc w:val="center"/>
              <w:spacing w:after="0"/>
              <w:rPr>
                <w:sz w:val="20"/>
                <w:szCs w:val="20"/>
                <w:color w:val="auto"/>
              </w:rPr>
            </w:pPr>
            <w:r>
              <w:rPr>
                <w:rFonts w:ascii="Calibri" w:cs="Calibri" w:eastAsia="Calibri" w:hAnsi="Calibri"/>
                <w:sz w:val="21"/>
                <w:szCs w:val="21"/>
                <w:b w:val="1"/>
                <w:bCs w:val="1"/>
                <w:color w:val="auto"/>
              </w:rPr>
              <w:t>UNIDADE DE LOTAÇÃO</w:t>
            </w:r>
          </w:p>
        </w:tc>
        <w:tc>
          <w:tcPr>
            <w:tcW w:w="3300" w:type="dxa"/>
            <w:vAlign w:val="bottom"/>
            <w:vMerge w:val="restart"/>
          </w:tcPr>
          <w:p>
            <w:pPr>
              <w:jc w:val="center"/>
              <w:ind w:left="434"/>
              <w:spacing w:after="0"/>
              <w:rPr>
                <w:sz w:val="20"/>
                <w:szCs w:val="20"/>
                <w:color w:val="auto"/>
              </w:rPr>
            </w:pPr>
            <w:r>
              <w:rPr>
                <w:rFonts w:ascii="Calibri" w:cs="Calibri" w:eastAsia="Calibri" w:hAnsi="Calibri"/>
                <w:sz w:val="21"/>
                <w:szCs w:val="21"/>
                <w:b w:val="1"/>
                <w:bCs w:val="1"/>
                <w:color w:val="auto"/>
              </w:rPr>
              <w:t>PRAD/PROGRAD</w:t>
            </w:r>
          </w:p>
        </w:tc>
        <w:tc>
          <w:tcPr>
            <w:tcW w:w="0" w:type="dxa"/>
            <w:vAlign w:val="bottom"/>
          </w:tcPr>
          <w:p>
            <w:pPr>
              <w:spacing w:after="0"/>
              <w:rPr>
                <w:sz w:val="1"/>
                <w:szCs w:val="1"/>
                <w:color w:val="auto"/>
              </w:rPr>
            </w:pPr>
          </w:p>
        </w:tc>
      </w:tr>
      <w:tr>
        <w:trPr>
          <w:trHeight w:val="166"/>
        </w:trPr>
        <w:tc>
          <w:tcPr>
            <w:tcW w:w="3240" w:type="dxa"/>
            <w:vAlign w:val="bottom"/>
            <w:vMerge w:val="restart"/>
          </w:tcPr>
          <w:p>
            <w:pPr>
              <w:jc w:val="center"/>
              <w:ind w:right="454"/>
              <w:spacing w:after="0"/>
              <w:rPr>
                <w:sz w:val="20"/>
                <w:szCs w:val="20"/>
                <w:color w:val="auto"/>
              </w:rPr>
            </w:pPr>
            <w:r>
              <w:rPr>
                <w:rFonts w:ascii="Calibri" w:cs="Calibri" w:eastAsia="Calibri" w:hAnsi="Calibri"/>
                <w:sz w:val="21"/>
                <w:szCs w:val="21"/>
                <w:b w:val="1"/>
                <w:bCs w:val="1"/>
                <w:color w:val="auto"/>
              </w:rPr>
              <w:t>DRH</w:t>
            </w:r>
          </w:p>
        </w:tc>
        <w:tc>
          <w:tcPr>
            <w:tcW w:w="3660" w:type="dxa"/>
            <w:vAlign w:val="bottom"/>
            <w:vMerge w:val="restart"/>
          </w:tcPr>
          <w:p>
            <w:pPr>
              <w:jc w:val="center"/>
              <w:spacing w:after="0"/>
              <w:rPr>
                <w:sz w:val="20"/>
                <w:szCs w:val="20"/>
                <w:color w:val="auto"/>
              </w:rPr>
            </w:pPr>
            <w:r>
              <w:rPr>
                <w:rFonts w:ascii="Calibri" w:cs="Calibri" w:eastAsia="Calibri" w:hAnsi="Calibri"/>
                <w:sz w:val="21"/>
                <w:szCs w:val="21"/>
                <w:color w:val="auto"/>
              </w:rPr>
              <w:t>Emite manifestação</w:t>
            </w:r>
          </w:p>
        </w:tc>
        <w:tc>
          <w:tcPr>
            <w:tcW w:w="330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54"/>
        </w:trPr>
        <w:tc>
          <w:tcPr>
            <w:tcW w:w="3240" w:type="dxa"/>
            <w:vAlign w:val="bottom"/>
            <w:vMerge w:val="continue"/>
          </w:tcPr>
          <w:p>
            <w:pPr>
              <w:spacing w:after="0"/>
              <w:rPr>
                <w:sz w:val="13"/>
                <w:szCs w:val="13"/>
                <w:color w:val="auto"/>
              </w:rPr>
            </w:pPr>
          </w:p>
        </w:tc>
        <w:tc>
          <w:tcPr>
            <w:tcW w:w="3660" w:type="dxa"/>
            <w:vAlign w:val="bottom"/>
            <w:vMerge w:val="continue"/>
          </w:tcPr>
          <w:p>
            <w:pPr>
              <w:spacing w:after="0"/>
              <w:rPr>
                <w:sz w:val="13"/>
                <w:szCs w:val="13"/>
                <w:color w:val="auto"/>
              </w:rPr>
            </w:pPr>
          </w:p>
        </w:tc>
        <w:tc>
          <w:tcPr>
            <w:tcW w:w="3300" w:type="dxa"/>
            <w:vAlign w:val="bottom"/>
            <w:vMerge w:val="restart"/>
          </w:tcPr>
          <w:p>
            <w:pPr>
              <w:jc w:val="center"/>
              <w:ind w:left="434"/>
              <w:spacing w:after="0"/>
              <w:rPr>
                <w:sz w:val="20"/>
                <w:szCs w:val="20"/>
                <w:color w:val="auto"/>
              </w:rPr>
            </w:pPr>
            <w:r>
              <w:rPr>
                <w:rFonts w:ascii="Calibri" w:cs="Calibri" w:eastAsia="Calibri" w:hAnsi="Calibri"/>
                <w:sz w:val="21"/>
                <w:szCs w:val="21"/>
                <w:color w:val="auto"/>
                <w:w w:val="99"/>
              </w:rPr>
              <w:t>Emite manifestação e</w:t>
            </w:r>
          </w:p>
        </w:tc>
        <w:tc>
          <w:tcPr>
            <w:tcW w:w="0" w:type="dxa"/>
            <w:vAlign w:val="bottom"/>
          </w:tcPr>
          <w:p>
            <w:pPr>
              <w:spacing w:after="0"/>
              <w:rPr>
                <w:sz w:val="1"/>
                <w:szCs w:val="1"/>
                <w:color w:val="auto"/>
              </w:rPr>
            </w:pPr>
          </w:p>
        </w:tc>
      </w:tr>
      <w:tr>
        <w:trPr>
          <w:trHeight w:val="166"/>
        </w:trPr>
        <w:tc>
          <w:tcPr>
            <w:tcW w:w="3240" w:type="dxa"/>
            <w:vAlign w:val="bottom"/>
            <w:vMerge w:val="restart"/>
          </w:tcPr>
          <w:p>
            <w:pPr>
              <w:jc w:val="center"/>
              <w:ind w:right="454"/>
              <w:spacing w:after="0" w:line="253" w:lineRule="exact"/>
              <w:rPr>
                <w:sz w:val="20"/>
                <w:szCs w:val="20"/>
                <w:color w:val="auto"/>
              </w:rPr>
            </w:pPr>
            <w:r>
              <w:rPr>
                <w:rFonts w:ascii="Calibri" w:cs="Calibri" w:eastAsia="Calibri" w:hAnsi="Calibri"/>
                <w:sz w:val="21"/>
                <w:szCs w:val="21"/>
                <w:color w:val="auto"/>
              </w:rPr>
              <w:t>Instrui processo conforme</w:t>
            </w:r>
          </w:p>
        </w:tc>
        <w:tc>
          <w:tcPr>
            <w:tcW w:w="3660" w:type="dxa"/>
            <w:vAlign w:val="bottom"/>
            <w:vMerge w:val="restart"/>
          </w:tcPr>
          <w:p>
            <w:pPr>
              <w:jc w:val="center"/>
              <w:spacing w:after="0" w:line="230" w:lineRule="exact"/>
              <w:rPr>
                <w:sz w:val="20"/>
                <w:szCs w:val="20"/>
                <w:color w:val="auto"/>
              </w:rPr>
            </w:pPr>
            <w:r>
              <w:rPr>
                <w:rFonts w:ascii="Calibri" w:cs="Calibri" w:eastAsia="Calibri" w:hAnsi="Calibri"/>
                <w:sz w:val="21"/>
                <w:szCs w:val="21"/>
                <w:color w:val="auto"/>
              </w:rPr>
              <w:t>(Departamento e Núcleo) e</w:t>
            </w:r>
          </w:p>
        </w:tc>
        <w:tc>
          <w:tcPr>
            <w:tcW w:w="330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87"/>
        </w:trPr>
        <w:tc>
          <w:tcPr>
            <w:tcW w:w="3240" w:type="dxa"/>
            <w:vAlign w:val="bottom"/>
            <w:vMerge w:val="continue"/>
          </w:tcPr>
          <w:p>
            <w:pPr>
              <w:spacing w:after="0"/>
              <w:rPr>
                <w:sz w:val="7"/>
                <w:szCs w:val="7"/>
                <w:color w:val="auto"/>
              </w:rPr>
            </w:pPr>
          </w:p>
        </w:tc>
        <w:tc>
          <w:tcPr>
            <w:tcW w:w="3660" w:type="dxa"/>
            <w:vAlign w:val="bottom"/>
            <w:vMerge w:val="continue"/>
          </w:tcPr>
          <w:p>
            <w:pPr>
              <w:spacing w:after="0"/>
              <w:rPr>
                <w:sz w:val="7"/>
                <w:szCs w:val="7"/>
                <w:color w:val="auto"/>
              </w:rPr>
            </w:pPr>
          </w:p>
        </w:tc>
        <w:tc>
          <w:tcPr>
            <w:tcW w:w="3300" w:type="dxa"/>
            <w:vAlign w:val="bottom"/>
            <w:vMerge w:val="restart"/>
          </w:tcPr>
          <w:p>
            <w:pPr>
              <w:jc w:val="center"/>
              <w:ind w:left="454"/>
              <w:spacing w:after="0" w:line="230" w:lineRule="exact"/>
              <w:rPr>
                <w:sz w:val="20"/>
                <w:szCs w:val="20"/>
                <w:color w:val="auto"/>
              </w:rPr>
            </w:pPr>
            <w:r>
              <w:rPr>
                <w:rFonts w:ascii="Calibri" w:cs="Calibri" w:eastAsia="Calibri" w:hAnsi="Calibri"/>
                <w:sz w:val="21"/>
                <w:szCs w:val="21"/>
                <w:color w:val="auto"/>
                <w:w w:val="99"/>
              </w:rPr>
              <w:t>encaminha à Reitoria ou à DRH ,</w:t>
            </w:r>
          </w:p>
        </w:tc>
        <w:tc>
          <w:tcPr>
            <w:tcW w:w="0" w:type="dxa"/>
            <w:vAlign w:val="bottom"/>
          </w:tcPr>
          <w:p>
            <w:pPr>
              <w:spacing w:after="0"/>
              <w:rPr>
                <w:sz w:val="1"/>
                <w:szCs w:val="1"/>
                <w:color w:val="auto"/>
              </w:rPr>
            </w:pPr>
          </w:p>
        </w:tc>
      </w:tr>
      <w:tr>
        <w:trPr>
          <w:trHeight w:val="143"/>
        </w:trPr>
        <w:tc>
          <w:tcPr>
            <w:tcW w:w="3240" w:type="dxa"/>
            <w:vAlign w:val="bottom"/>
            <w:vMerge w:val="restart"/>
          </w:tcPr>
          <w:p>
            <w:pPr>
              <w:jc w:val="center"/>
              <w:ind w:right="434"/>
              <w:spacing w:after="0" w:line="230" w:lineRule="exact"/>
              <w:rPr>
                <w:sz w:val="20"/>
                <w:szCs w:val="20"/>
                <w:color w:val="auto"/>
              </w:rPr>
            </w:pPr>
            <w:r>
              <w:rPr>
                <w:rFonts w:ascii="Calibri" w:cs="Calibri" w:eastAsia="Calibri" w:hAnsi="Calibri"/>
                <w:sz w:val="21"/>
                <w:szCs w:val="21"/>
                <w:color w:val="auto"/>
              </w:rPr>
              <w:t>legislação vigente e encaminha</w:t>
            </w:r>
          </w:p>
        </w:tc>
        <w:tc>
          <w:tcPr>
            <w:tcW w:w="3660" w:type="dxa"/>
            <w:vAlign w:val="bottom"/>
            <w:vMerge w:val="restart"/>
          </w:tcPr>
          <w:p>
            <w:pPr>
              <w:jc w:val="center"/>
              <w:spacing w:after="0" w:line="210" w:lineRule="exact"/>
              <w:rPr>
                <w:sz w:val="20"/>
                <w:szCs w:val="20"/>
                <w:color w:val="auto"/>
              </w:rPr>
            </w:pPr>
            <w:r>
              <w:rPr>
                <w:rFonts w:ascii="Calibri" w:cs="Calibri" w:eastAsia="Calibri" w:hAnsi="Calibri"/>
                <w:sz w:val="21"/>
                <w:szCs w:val="21"/>
                <w:color w:val="auto"/>
              </w:rPr>
              <w:t>encaminha à PRAD</w:t>
            </w:r>
          </w:p>
        </w:tc>
        <w:tc>
          <w:tcPr>
            <w:tcW w:w="330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87"/>
        </w:trPr>
        <w:tc>
          <w:tcPr>
            <w:tcW w:w="3240" w:type="dxa"/>
            <w:vAlign w:val="bottom"/>
            <w:vMerge w:val="continue"/>
          </w:tcPr>
          <w:p>
            <w:pPr>
              <w:spacing w:after="0"/>
              <w:rPr>
                <w:sz w:val="7"/>
                <w:szCs w:val="7"/>
                <w:color w:val="auto"/>
              </w:rPr>
            </w:pPr>
          </w:p>
        </w:tc>
        <w:tc>
          <w:tcPr>
            <w:tcW w:w="3660" w:type="dxa"/>
            <w:vAlign w:val="bottom"/>
            <w:vMerge w:val="continue"/>
          </w:tcPr>
          <w:p>
            <w:pPr>
              <w:spacing w:after="0"/>
              <w:rPr>
                <w:sz w:val="7"/>
                <w:szCs w:val="7"/>
                <w:color w:val="auto"/>
              </w:rPr>
            </w:pPr>
          </w:p>
        </w:tc>
        <w:tc>
          <w:tcPr>
            <w:tcW w:w="3300" w:type="dxa"/>
            <w:vAlign w:val="bottom"/>
            <w:vMerge w:val="restart"/>
          </w:tcPr>
          <w:p>
            <w:pPr>
              <w:jc w:val="center"/>
              <w:ind w:left="454"/>
              <w:spacing w:after="0" w:line="232" w:lineRule="exact"/>
              <w:rPr>
                <w:sz w:val="20"/>
                <w:szCs w:val="20"/>
                <w:color w:val="auto"/>
              </w:rPr>
            </w:pPr>
            <w:r>
              <w:rPr>
                <w:rFonts w:ascii="Calibri" w:cs="Calibri" w:eastAsia="Calibri" w:hAnsi="Calibri"/>
                <w:sz w:val="21"/>
                <w:szCs w:val="21"/>
                <w:color w:val="auto"/>
              </w:rPr>
              <w:t>se indeferido, para ciência ao</w:t>
            </w:r>
          </w:p>
        </w:tc>
        <w:tc>
          <w:tcPr>
            <w:tcW w:w="0" w:type="dxa"/>
            <w:vAlign w:val="bottom"/>
          </w:tcPr>
          <w:p>
            <w:pPr>
              <w:spacing w:after="0"/>
              <w:rPr>
                <w:sz w:val="1"/>
                <w:szCs w:val="1"/>
                <w:color w:val="auto"/>
              </w:rPr>
            </w:pPr>
          </w:p>
        </w:tc>
      </w:tr>
      <w:tr>
        <w:trPr>
          <w:trHeight w:val="146"/>
        </w:trPr>
        <w:tc>
          <w:tcPr>
            <w:tcW w:w="3240" w:type="dxa"/>
            <w:vAlign w:val="bottom"/>
            <w:vMerge w:val="restart"/>
          </w:tcPr>
          <w:p>
            <w:pPr>
              <w:jc w:val="center"/>
              <w:ind w:right="454"/>
              <w:spacing w:after="0"/>
              <w:rPr>
                <w:sz w:val="20"/>
                <w:szCs w:val="20"/>
                <w:color w:val="auto"/>
              </w:rPr>
            </w:pPr>
            <w:r>
              <w:rPr>
                <w:rFonts w:ascii="Calibri" w:cs="Calibri" w:eastAsia="Calibri" w:hAnsi="Calibri"/>
                <w:sz w:val="21"/>
                <w:szCs w:val="21"/>
                <w:color w:val="auto"/>
              </w:rPr>
              <w:t>à unidade de lotação.</w:t>
            </w:r>
          </w:p>
        </w:tc>
        <w:tc>
          <w:tcPr>
            <w:tcW w:w="3660" w:type="dxa"/>
            <w:vAlign w:val="bottom"/>
            <w:vMerge w:val="restart"/>
          </w:tcPr>
          <w:p>
            <w:pPr>
              <w:jc w:val="center"/>
              <w:spacing w:after="0" w:line="210" w:lineRule="exact"/>
              <w:rPr>
                <w:sz w:val="20"/>
                <w:szCs w:val="20"/>
                <w:color w:val="auto"/>
              </w:rPr>
            </w:pPr>
            <w:r>
              <w:rPr>
                <w:rFonts w:ascii="Calibri" w:cs="Calibri" w:eastAsia="Calibri" w:hAnsi="Calibri"/>
                <w:sz w:val="21"/>
                <w:szCs w:val="21"/>
                <w:color w:val="auto"/>
                <w:w w:val="99"/>
              </w:rPr>
              <w:t>(técnico)/PROGRAD (docente)</w:t>
            </w:r>
          </w:p>
        </w:tc>
        <w:tc>
          <w:tcPr>
            <w:tcW w:w="330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15"/>
        </w:trPr>
        <w:tc>
          <w:tcPr>
            <w:tcW w:w="3240" w:type="dxa"/>
            <w:vAlign w:val="bottom"/>
            <w:vMerge w:val="continue"/>
          </w:tcPr>
          <w:p>
            <w:pPr>
              <w:spacing w:after="0"/>
              <w:rPr>
                <w:sz w:val="10"/>
                <w:szCs w:val="10"/>
                <w:color w:val="auto"/>
              </w:rPr>
            </w:pPr>
          </w:p>
        </w:tc>
        <w:tc>
          <w:tcPr>
            <w:tcW w:w="3660" w:type="dxa"/>
            <w:vAlign w:val="bottom"/>
            <w:vMerge w:val="continue"/>
          </w:tcPr>
          <w:p>
            <w:pPr>
              <w:spacing w:after="0"/>
              <w:rPr>
                <w:sz w:val="10"/>
                <w:szCs w:val="10"/>
                <w:color w:val="auto"/>
              </w:rPr>
            </w:pPr>
          </w:p>
        </w:tc>
        <w:tc>
          <w:tcPr>
            <w:tcW w:w="3300" w:type="dxa"/>
            <w:vAlign w:val="bottom"/>
            <w:vMerge w:val="restart"/>
          </w:tcPr>
          <w:p>
            <w:pPr>
              <w:jc w:val="center"/>
              <w:ind w:left="434"/>
              <w:spacing w:after="0" w:line="230" w:lineRule="exact"/>
              <w:rPr>
                <w:sz w:val="20"/>
                <w:szCs w:val="20"/>
                <w:color w:val="auto"/>
              </w:rPr>
            </w:pPr>
            <w:r>
              <w:rPr>
                <w:rFonts w:ascii="Calibri" w:cs="Calibri" w:eastAsia="Calibri" w:hAnsi="Calibri"/>
                <w:sz w:val="21"/>
                <w:szCs w:val="21"/>
                <w:color w:val="auto"/>
              </w:rPr>
              <w:t>servidor.</w:t>
            </w:r>
          </w:p>
        </w:tc>
        <w:tc>
          <w:tcPr>
            <w:tcW w:w="0" w:type="dxa"/>
            <w:vAlign w:val="bottom"/>
          </w:tcPr>
          <w:p>
            <w:pPr>
              <w:spacing w:after="0"/>
              <w:rPr>
                <w:sz w:val="1"/>
                <w:szCs w:val="1"/>
                <w:color w:val="auto"/>
              </w:rPr>
            </w:pPr>
          </w:p>
        </w:tc>
      </w:tr>
      <w:tr>
        <w:trPr>
          <w:trHeight w:val="115"/>
        </w:trPr>
        <w:tc>
          <w:tcPr>
            <w:tcW w:w="3240" w:type="dxa"/>
            <w:vAlign w:val="bottom"/>
          </w:tcPr>
          <w:p>
            <w:pPr>
              <w:spacing w:after="0"/>
              <w:rPr>
                <w:sz w:val="10"/>
                <w:szCs w:val="10"/>
                <w:color w:val="auto"/>
              </w:rPr>
            </w:pPr>
          </w:p>
        </w:tc>
        <w:tc>
          <w:tcPr>
            <w:tcW w:w="3660" w:type="dxa"/>
            <w:vAlign w:val="bottom"/>
          </w:tcPr>
          <w:p>
            <w:pPr>
              <w:spacing w:after="0"/>
              <w:rPr>
                <w:sz w:val="10"/>
                <w:szCs w:val="10"/>
                <w:color w:val="auto"/>
              </w:rPr>
            </w:pPr>
          </w:p>
        </w:tc>
        <w:tc>
          <w:tcPr>
            <w:tcW w:w="330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tbl>
      <w:tblPr>
        <w:tblLayout w:type="fixed"/>
        <w:tblInd w:w="60" w:type="dxa"/>
        <w:tblCellMar>
          <w:top w:w="0" w:type="dxa"/>
          <w:left w:w="0" w:type="dxa"/>
          <w:bottom w:w="0" w:type="dxa"/>
          <w:right w:w="0" w:type="dxa"/>
        </w:tblCellMar>
      </w:tblPr>
      <w:tr>
        <w:trPr>
          <w:trHeight w:val="256"/>
        </w:trPr>
        <w:tc>
          <w:tcPr>
            <w:tcW w:w="3400" w:type="dxa"/>
            <w:vAlign w:val="bottom"/>
          </w:tcPr>
          <w:p>
            <w:pPr>
              <w:spacing w:after="0"/>
              <w:rPr>
                <w:sz w:val="22"/>
                <w:szCs w:val="22"/>
                <w:color w:val="auto"/>
              </w:rPr>
            </w:pPr>
          </w:p>
        </w:tc>
        <w:tc>
          <w:tcPr>
            <w:tcW w:w="3320" w:type="dxa"/>
            <w:vAlign w:val="bottom"/>
            <w:vMerge w:val="restart"/>
          </w:tcPr>
          <w:p>
            <w:pPr>
              <w:jc w:val="center"/>
              <w:spacing w:after="0"/>
              <w:rPr>
                <w:sz w:val="20"/>
                <w:szCs w:val="20"/>
                <w:color w:val="auto"/>
              </w:rPr>
            </w:pPr>
            <w:r>
              <w:rPr>
                <w:rFonts w:ascii="Calibri" w:cs="Calibri" w:eastAsia="Calibri" w:hAnsi="Calibri"/>
                <w:sz w:val="21"/>
                <w:szCs w:val="21"/>
                <w:b w:val="1"/>
                <w:bCs w:val="1"/>
                <w:color w:val="auto"/>
              </w:rPr>
              <w:t>MEC</w:t>
            </w:r>
          </w:p>
        </w:tc>
        <w:tc>
          <w:tcPr>
            <w:tcW w:w="3420" w:type="dxa"/>
            <w:vAlign w:val="bottom"/>
          </w:tcPr>
          <w:p>
            <w:pPr>
              <w:jc w:val="center"/>
              <w:ind w:left="634"/>
              <w:spacing w:after="0"/>
              <w:rPr>
                <w:sz w:val="20"/>
                <w:szCs w:val="20"/>
                <w:color w:val="auto"/>
              </w:rPr>
            </w:pPr>
            <w:r>
              <w:rPr>
                <w:rFonts w:ascii="Calibri" w:cs="Calibri" w:eastAsia="Calibri" w:hAnsi="Calibri"/>
                <w:sz w:val="21"/>
                <w:szCs w:val="21"/>
                <w:b w:val="1"/>
                <w:bCs w:val="1"/>
                <w:color w:val="auto"/>
                <w:w w:val="99"/>
              </w:rPr>
              <w:t>CRD</w:t>
            </w:r>
          </w:p>
        </w:tc>
        <w:tc>
          <w:tcPr>
            <w:tcW w:w="0" w:type="dxa"/>
            <w:vAlign w:val="bottom"/>
          </w:tcPr>
          <w:p>
            <w:pPr>
              <w:spacing w:after="0"/>
              <w:rPr>
                <w:sz w:val="1"/>
                <w:szCs w:val="1"/>
                <w:color w:val="auto"/>
              </w:rPr>
            </w:pPr>
          </w:p>
        </w:tc>
      </w:tr>
      <w:tr>
        <w:trPr>
          <w:trHeight w:val="110"/>
        </w:trPr>
        <w:tc>
          <w:tcPr>
            <w:tcW w:w="3400" w:type="dxa"/>
            <w:vAlign w:val="bottom"/>
          </w:tcPr>
          <w:p>
            <w:pPr>
              <w:spacing w:after="0"/>
              <w:rPr>
                <w:sz w:val="9"/>
                <w:szCs w:val="9"/>
                <w:color w:val="auto"/>
              </w:rPr>
            </w:pPr>
          </w:p>
        </w:tc>
        <w:tc>
          <w:tcPr>
            <w:tcW w:w="3320" w:type="dxa"/>
            <w:vAlign w:val="bottom"/>
            <w:vMerge w:val="continue"/>
          </w:tcPr>
          <w:p>
            <w:pPr>
              <w:spacing w:after="0"/>
              <w:rPr>
                <w:sz w:val="9"/>
                <w:szCs w:val="9"/>
                <w:color w:val="auto"/>
              </w:rPr>
            </w:pPr>
          </w:p>
        </w:tc>
        <w:tc>
          <w:tcPr>
            <w:tcW w:w="3420" w:type="dxa"/>
            <w:vAlign w:val="bottom"/>
            <w:vMerge w:val="restart"/>
          </w:tcPr>
          <w:p>
            <w:pPr>
              <w:jc w:val="center"/>
              <w:ind w:left="654"/>
              <w:spacing w:after="0"/>
              <w:rPr>
                <w:sz w:val="20"/>
                <w:szCs w:val="20"/>
                <w:color w:val="auto"/>
              </w:rPr>
            </w:pPr>
            <w:r>
              <w:rPr>
                <w:rFonts w:ascii="Calibri" w:cs="Calibri" w:eastAsia="Calibri" w:hAnsi="Calibri"/>
                <w:sz w:val="21"/>
                <w:szCs w:val="21"/>
                <w:color w:val="auto"/>
                <w:w w:val="99"/>
              </w:rPr>
              <w:t>Registra no SIAPE, arquiva</w:t>
            </w:r>
          </w:p>
        </w:tc>
        <w:tc>
          <w:tcPr>
            <w:tcW w:w="0" w:type="dxa"/>
            <w:vAlign w:val="bottom"/>
          </w:tcPr>
          <w:p>
            <w:pPr>
              <w:spacing w:after="0"/>
              <w:rPr>
                <w:sz w:val="1"/>
                <w:szCs w:val="1"/>
                <w:color w:val="auto"/>
              </w:rPr>
            </w:pPr>
          </w:p>
        </w:tc>
      </w:tr>
      <w:tr>
        <w:trPr>
          <w:trHeight w:val="209"/>
        </w:trPr>
        <w:tc>
          <w:tcPr>
            <w:tcW w:w="3400" w:type="dxa"/>
            <w:vAlign w:val="bottom"/>
            <w:vMerge w:val="restart"/>
          </w:tcPr>
          <w:p>
            <w:pPr>
              <w:jc w:val="center"/>
              <w:ind w:right="654"/>
              <w:spacing w:after="0"/>
              <w:rPr>
                <w:sz w:val="20"/>
                <w:szCs w:val="20"/>
                <w:color w:val="auto"/>
              </w:rPr>
            </w:pPr>
            <w:r>
              <w:rPr>
                <w:rFonts w:ascii="Calibri" w:cs="Calibri" w:eastAsia="Calibri" w:hAnsi="Calibri"/>
                <w:sz w:val="21"/>
                <w:szCs w:val="21"/>
                <w:b w:val="1"/>
                <w:bCs w:val="1"/>
                <w:color w:val="auto"/>
              </w:rPr>
              <w:t>REITORIA</w:t>
            </w:r>
          </w:p>
        </w:tc>
        <w:tc>
          <w:tcPr>
            <w:tcW w:w="3320" w:type="dxa"/>
            <w:vAlign w:val="bottom"/>
            <w:vMerge w:val="restart"/>
          </w:tcPr>
          <w:p>
            <w:pPr>
              <w:jc w:val="center"/>
              <w:spacing w:after="0"/>
              <w:rPr>
                <w:sz w:val="20"/>
                <w:szCs w:val="20"/>
                <w:color w:val="auto"/>
              </w:rPr>
            </w:pPr>
            <w:r>
              <w:rPr>
                <w:rFonts w:ascii="Calibri" w:cs="Calibri" w:eastAsia="Calibri" w:hAnsi="Calibri"/>
                <w:sz w:val="21"/>
                <w:szCs w:val="21"/>
                <w:color w:val="auto"/>
                <w:w w:val="99"/>
              </w:rPr>
              <w:t>Emissão de portaria e</w:t>
            </w:r>
          </w:p>
        </w:tc>
        <w:tc>
          <w:tcPr>
            <w:tcW w:w="34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10"/>
        </w:trPr>
        <w:tc>
          <w:tcPr>
            <w:tcW w:w="3400" w:type="dxa"/>
            <w:vAlign w:val="bottom"/>
            <w:vMerge w:val="continue"/>
          </w:tcPr>
          <w:p>
            <w:pPr>
              <w:spacing w:after="0"/>
              <w:rPr>
                <w:sz w:val="9"/>
                <w:szCs w:val="9"/>
                <w:color w:val="auto"/>
              </w:rPr>
            </w:pPr>
          </w:p>
        </w:tc>
        <w:tc>
          <w:tcPr>
            <w:tcW w:w="3320" w:type="dxa"/>
            <w:vAlign w:val="bottom"/>
            <w:vMerge w:val="continue"/>
          </w:tcPr>
          <w:p>
            <w:pPr>
              <w:spacing w:after="0"/>
              <w:rPr>
                <w:sz w:val="9"/>
                <w:szCs w:val="9"/>
                <w:color w:val="auto"/>
              </w:rPr>
            </w:pPr>
          </w:p>
        </w:tc>
        <w:tc>
          <w:tcPr>
            <w:tcW w:w="3420" w:type="dxa"/>
            <w:vAlign w:val="bottom"/>
            <w:vMerge w:val="restart"/>
          </w:tcPr>
          <w:p>
            <w:pPr>
              <w:jc w:val="center"/>
              <w:ind w:left="634"/>
              <w:spacing w:after="0" w:line="230" w:lineRule="exact"/>
              <w:rPr>
                <w:sz w:val="20"/>
                <w:szCs w:val="20"/>
                <w:color w:val="auto"/>
              </w:rPr>
            </w:pPr>
            <w:r>
              <w:rPr>
                <w:rFonts w:ascii="Calibri" w:cs="Calibri" w:eastAsia="Calibri" w:hAnsi="Calibri"/>
                <w:sz w:val="21"/>
                <w:szCs w:val="21"/>
                <w:color w:val="auto"/>
              </w:rPr>
              <w:t>processo e cópia da portaria na</w:t>
            </w:r>
          </w:p>
        </w:tc>
        <w:tc>
          <w:tcPr>
            <w:tcW w:w="0" w:type="dxa"/>
            <w:vAlign w:val="bottom"/>
          </w:tcPr>
          <w:p>
            <w:pPr>
              <w:spacing w:after="0"/>
              <w:rPr>
                <w:sz w:val="1"/>
                <w:szCs w:val="1"/>
                <w:color w:val="auto"/>
              </w:rPr>
            </w:pPr>
          </w:p>
        </w:tc>
      </w:tr>
      <w:tr>
        <w:trPr>
          <w:trHeight w:val="120"/>
        </w:trPr>
        <w:tc>
          <w:tcPr>
            <w:tcW w:w="3400" w:type="dxa"/>
            <w:vAlign w:val="bottom"/>
            <w:vMerge w:val="restart"/>
          </w:tcPr>
          <w:p>
            <w:pPr>
              <w:jc w:val="center"/>
              <w:ind w:right="634"/>
              <w:spacing w:after="0"/>
              <w:rPr>
                <w:sz w:val="20"/>
                <w:szCs w:val="20"/>
                <w:color w:val="auto"/>
              </w:rPr>
            </w:pPr>
            <w:r>
              <w:rPr>
                <w:rFonts w:ascii="Calibri" w:cs="Calibri" w:eastAsia="Calibri" w:hAnsi="Calibri"/>
                <w:sz w:val="21"/>
                <w:szCs w:val="21"/>
                <w:color w:val="auto"/>
              </w:rPr>
              <w:t>Encaminha o processo ao MEC</w:t>
            </w:r>
          </w:p>
        </w:tc>
        <w:tc>
          <w:tcPr>
            <w:tcW w:w="3320" w:type="dxa"/>
            <w:vAlign w:val="bottom"/>
            <w:vMerge w:val="restart"/>
          </w:tcPr>
          <w:p>
            <w:pPr>
              <w:jc w:val="center"/>
              <w:spacing w:after="0" w:line="230" w:lineRule="exact"/>
              <w:rPr>
                <w:sz w:val="20"/>
                <w:szCs w:val="20"/>
                <w:color w:val="auto"/>
              </w:rPr>
            </w:pPr>
            <w:r>
              <w:rPr>
                <w:rFonts w:ascii="Calibri" w:cs="Calibri" w:eastAsia="Calibri" w:hAnsi="Calibri"/>
                <w:sz w:val="21"/>
                <w:szCs w:val="21"/>
                <w:color w:val="auto"/>
                <w:w w:val="99"/>
              </w:rPr>
              <w:t>publicação no DOU.</w:t>
            </w:r>
          </w:p>
        </w:tc>
        <w:tc>
          <w:tcPr>
            <w:tcW w:w="342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61"/>
        </w:trPr>
        <w:tc>
          <w:tcPr>
            <w:tcW w:w="3400" w:type="dxa"/>
            <w:vAlign w:val="bottom"/>
            <w:vMerge w:val="continue"/>
          </w:tcPr>
          <w:p>
            <w:pPr>
              <w:spacing w:after="0"/>
              <w:rPr>
                <w:sz w:val="13"/>
                <w:szCs w:val="13"/>
                <w:color w:val="auto"/>
              </w:rPr>
            </w:pPr>
          </w:p>
        </w:tc>
        <w:tc>
          <w:tcPr>
            <w:tcW w:w="3320" w:type="dxa"/>
            <w:vAlign w:val="bottom"/>
            <w:vMerge w:val="continue"/>
          </w:tcPr>
          <w:p>
            <w:pPr>
              <w:spacing w:after="0"/>
              <w:rPr>
                <w:sz w:val="13"/>
                <w:szCs w:val="13"/>
                <w:color w:val="auto"/>
              </w:rPr>
            </w:pPr>
          </w:p>
        </w:tc>
        <w:tc>
          <w:tcPr>
            <w:tcW w:w="3420" w:type="dxa"/>
            <w:vAlign w:val="bottom"/>
            <w:vMerge w:val="restart"/>
          </w:tcPr>
          <w:p>
            <w:pPr>
              <w:jc w:val="center"/>
              <w:ind w:left="634"/>
              <w:spacing w:after="0" w:line="232" w:lineRule="exact"/>
              <w:rPr>
                <w:sz w:val="20"/>
                <w:szCs w:val="20"/>
                <w:color w:val="auto"/>
              </w:rPr>
            </w:pPr>
            <w:r>
              <w:rPr>
                <w:rFonts w:ascii="Calibri" w:cs="Calibri" w:eastAsia="Calibri" w:hAnsi="Calibri"/>
                <w:sz w:val="21"/>
                <w:szCs w:val="21"/>
                <w:color w:val="auto"/>
                <w:w w:val="99"/>
              </w:rPr>
              <w:t>pasta funcional do servidor.</w:t>
            </w:r>
          </w:p>
        </w:tc>
        <w:tc>
          <w:tcPr>
            <w:tcW w:w="0" w:type="dxa"/>
            <w:vAlign w:val="bottom"/>
          </w:tcPr>
          <w:p>
            <w:pPr>
              <w:spacing w:after="0"/>
              <w:rPr>
                <w:sz w:val="1"/>
                <w:szCs w:val="1"/>
                <w:color w:val="auto"/>
              </w:rPr>
            </w:pPr>
          </w:p>
        </w:tc>
      </w:tr>
      <w:tr>
        <w:trPr>
          <w:trHeight w:val="72"/>
        </w:trPr>
        <w:tc>
          <w:tcPr>
            <w:tcW w:w="3400" w:type="dxa"/>
            <w:vAlign w:val="bottom"/>
          </w:tcPr>
          <w:p>
            <w:pPr>
              <w:spacing w:after="0"/>
              <w:rPr>
                <w:sz w:val="6"/>
                <w:szCs w:val="6"/>
                <w:color w:val="auto"/>
              </w:rPr>
            </w:pPr>
          </w:p>
        </w:tc>
        <w:tc>
          <w:tcPr>
            <w:tcW w:w="3320" w:type="dxa"/>
            <w:vAlign w:val="bottom"/>
          </w:tcPr>
          <w:p>
            <w:pPr>
              <w:spacing w:after="0"/>
              <w:rPr>
                <w:sz w:val="6"/>
                <w:szCs w:val="6"/>
                <w:color w:val="auto"/>
              </w:rPr>
            </w:pPr>
          </w:p>
        </w:tc>
        <w:tc>
          <w:tcPr>
            <w:tcW w:w="342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298450</wp:posOffset>
            </wp:positionH>
            <wp:positionV relativeFrom="paragraph">
              <wp:posOffset>2903855</wp:posOffset>
            </wp:positionV>
            <wp:extent cx="5977890" cy="3810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1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298450</wp:posOffset>
            </wp:positionH>
            <wp:positionV relativeFrom="paragraph">
              <wp:posOffset>2951480</wp:posOffset>
            </wp:positionV>
            <wp:extent cx="5977890" cy="889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15">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ind w:left="9580"/>
        <w:spacing w:after="0"/>
        <w:rPr>
          <w:sz w:val="20"/>
          <w:szCs w:val="20"/>
          <w:color w:val="auto"/>
        </w:rPr>
      </w:pPr>
      <w:r>
        <w:rPr>
          <w:rFonts w:ascii="Cambria" w:cs="Cambria" w:eastAsia="Cambria" w:hAnsi="Cambria"/>
          <w:sz w:val="24"/>
          <w:szCs w:val="24"/>
          <w:color w:val="auto"/>
        </w:rPr>
        <w:t>94</w:t>
      </w:r>
    </w:p>
    <w:p>
      <w:pPr>
        <w:sectPr>
          <w:pgSz w:w="11900" w:h="16838" w:orient="portrait"/>
          <w:cols w:equalWidth="0" w:num="1">
            <w:col w:w="10260"/>
          </w:cols>
          <w:pgMar w:left="920" w:top="961" w:right="7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31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40"/>
        <w:spacing w:after="0" w:line="237" w:lineRule="auto"/>
        <w:rPr>
          <w:sz w:val="20"/>
          <w:szCs w:val="20"/>
          <w:color w:val="auto"/>
        </w:rPr>
      </w:pPr>
      <w:r>
        <w:rPr>
          <w:rFonts w:ascii="Century" w:cs="Century" w:eastAsia="Century" w:hAnsi="Century"/>
          <w:sz w:val="24"/>
          <w:szCs w:val="24"/>
          <w:b w:val="1"/>
          <w:bCs w:val="1"/>
          <w:color w:val="auto"/>
        </w:rPr>
        <w:t>FORMULÁRIO 23 - LICENÇA POR MOTIVO DE AFASTAMENTO DO CÔNJUGE OU COMPANHEIRO EXERCÍCIO PROVISÓRIO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83820</wp:posOffset>
                </wp:positionV>
                <wp:extent cx="5720715" cy="0"/>
                <wp:wrapNone/>
                <wp:docPr id="570" name="Shape 5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70" o:spid="_x0000_s15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6.6pt" to="458pt,6.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274320</wp:posOffset>
                </wp:positionV>
                <wp:extent cx="5720715" cy="0"/>
                <wp:wrapNone/>
                <wp:docPr id="571" name="Shape 5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71" o:spid="_x0000_s15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21.6pt" to="458pt,21.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463550</wp:posOffset>
                </wp:positionV>
                <wp:extent cx="5720715" cy="0"/>
                <wp:wrapNone/>
                <wp:docPr id="572" name="Shape 5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72" o:spid="_x0000_s15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36.5pt" to="458pt,3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1214755</wp:posOffset>
                </wp:positionV>
                <wp:extent cx="5720715" cy="0"/>
                <wp:wrapNone/>
                <wp:docPr id="573" name="Shape 5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3" o:spid="_x0000_s15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95.65pt" to="458pt,95.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1405255</wp:posOffset>
                </wp:positionV>
                <wp:extent cx="5720715" cy="0"/>
                <wp:wrapNone/>
                <wp:docPr id="574" name="Shape 5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4" o:spid="_x0000_s15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110.65pt" to="458pt,110.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99060</wp:posOffset>
                </wp:positionH>
                <wp:positionV relativeFrom="paragraph">
                  <wp:posOffset>80645</wp:posOffset>
                </wp:positionV>
                <wp:extent cx="0" cy="6967220"/>
                <wp:wrapNone/>
                <wp:docPr id="575" name="Shape 5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9672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75" o:spid="_x0000_s16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8pt,6.35pt" to="7.8pt,554.9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1593850</wp:posOffset>
                </wp:positionV>
                <wp:extent cx="5720715" cy="0"/>
                <wp:wrapNone/>
                <wp:docPr id="576" name="Shape 5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6" o:spid="_x0000_s16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125.5pt" to="458pt,12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5813425</wp:posOffset>
                </wp:positionH>
                <wp:positionV relativeFrom="paragraph">
                  <wp:posOffset>80645</wp:posOffset>
                </wp:positionV>
                <wp:extent cx="0" cy="6967220"/>
                <wp:wrapNone/>
                <wp:docPr id="577" name="Shape 5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9672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7" o:spid="_x0000_s16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7.75pt,6.35pt" to="457.75pt,554.95pt" o:allowincell="f" strokecolor="#000000" strokeweight="0.4799pt"/>
            </w:pict>
          </mc:Fallback>
        </mc:AlternateContent>
      </w:r>
    </w:p>
    <w:p>
      <w:pPr>
        <w:spacing w:after="0" w:line="120" w:lineRule="exact"/>
        <w:rPr>
          <w:sz w:val="20"/>
          <w:szCs w:val="20"/>
          <w:color w:val="auto"/>
        </w:rPr>
      </w:pPr>
    </w:p>
    <w:p>
      <w:pPr>
        <w:ind w:left="220" w:right="4300" w:firstLine="6"/>
        <w:spacing w:after="0" w:line="241" w:lineRule="auto"/>
        <w:tabs>
          <w:tab w:leader="none" w:pos="488" w:val="left"/>
        </w:tabs>
        <w:numPr>
          <w:ilvl w:val="0"/>
          <w:numId w:val="120"/>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IDENTIFICAÇÃO DO(A) SERVIDOR(A) </w:t>
      </w:r>
      <w:r>
        <w:rPr>
          <w:rFonts w:ascii="Century" w:cs="Century" w:eastAsia="Century" w:hAnsi="Century"/>
          <w:sz w:val="24"/>
          <w:szCs w:val="24"/>
          <w:color w:val="auto"/>
        </w:rPr>
        <w:t>Nome:</w:t>
      </w:r>
    </w:p>
    <w:p>
      <w:pPr>
        <w:spacing w:after="0" w:line="8" w:lineRule="exact"/>
        <w:rPr>
          <w:sz w:val="20"/>
          <w:szCs w:val="20"/>
          <w:color w:val="auto"/>
        </w:rPr>
      </w:pPr>
    </w:p>
    <w:tbl>
      <w:tblPr>
        <w:tblLayout w:type="fixed"/>
        <w:tblInd w:w="160" w:type="dxa"/>
        <w:tblCellMar>
          <w:top w:w="0" w:type="dxa"/>
          <w:left w:w="0" w:type="dxa"/>
          <w:bottom w:w="0" w:type="dxa"/>
          <w:right w:w="0" w:type="dxa"/>
        </w:tblCellMar>
      </w:tblPr>
      <w:tr>
        <w:trPr>
          <w:trHeight w:val="292"/>
        </w:trPr>
        <w:tc>
          <w:tcPr>
            <w:tcW w:w="3820" w:type="dxa"/>
            <w:vAlign w:val="bottom"/>
            <w:tcBorders>
              <w:bottom w:val="single" w:sz="8" w:color="auto"/>
            </w:tcBorders>
          </w:tcPr>
          <w:p>
            <w:pPr>
              <w:ind w:left="60"/>
              <w:spacing w:after="0"/>
              <w:rPr>
                <w:sz w:val="20"/>
                <w:szCs w:val="20"/>
                <w:color w:val="auto"/>
              </w:rPr>
            </w:pPr>
            <w:r>
              <w:rPr>
                <w:rFonts w:ascii="Century" w:cs="Century" w:eastAsia="Century" w:hAnsi="Century"/>
                <w:sz w:val="24"/>
                <w:szCs w:val="24"/>
                <w:color w:val="auto"/>
              </w:rPr>
              <w:t>Cargo:</w:t>
            </w:r>
          </w:p>
        </w:tc>
        <w:tc>
          <w:tcPr>
            <w:tcW w:w="4280" w:type="dxa"/>
            <w:vAlign w:val="bottom"/>
            <w:tcBorders>
              <w:bottom w:val="single" w:sz="8" w:color="auto"/>
            </w:tcBorders>
          </w:tcPr>
          <w:p>
            <w:pPr>
              <w:ind w:left="2100"/>
              <w:spacing w:after="0"/>
              <w:rPr>
                <w:sz w:val="20"/>
                <w:szCs w:val="20"/>
                <w:color w:val="auto"/>
              </w:rPr>
            </w:pPr>
            <w:r>
              <w:rPr>
                <w:rFonts w:ascii="Century" w:cs="Century" w:eastAsia="Century" w:hAnsi="Century"/>
                <w:sz w:val="24"/>
                <w:szCs w:val="24"/>
                <w:color w:val="auto"/>
              </w:rPr>
              <w:t>Mat. SIAPE:</w:t>
            </w:r>
          </w:p>
        </w:tc>
        <w:tc>
          <w:tcPr>
            <w:tcW w:w="900" w:type="dxa"/>
            <w:vAlign w:val="bottom"/>
            <w:tcBorders>
              <w:bottom w:val="single" w:sz="8" w:color="auto"/>
            </w:tcBorders>
          </w:tcPr>
          <w:p>
            <w:pPr>
              <w:spacing w:after="0"/>
              <w:rPr>
                <w:sz w:val="24"/>
                <w:szCs w:val="24"/>
                <w:color w:val="auto"/>
              </w:rPr>
            </w:pPr>
          </w:p>
        </w:tc>
      </w:tr>
      <w:tr>
        <w:trPr>
          <w:trHeight w:val="280"/>
        </w:trPr>
        <w:tc>
          <w:tcPr>
            <w:tcW w:w="3820" w:type="dxa"/>
            <w:vAlign w:val="bottom"/>
            <w:tcBorders>
              <w:bottom w:val="single" w:sz="8" w:color="auto"/>
            </w:tcBorders>
          </w:tcPr>
          <w:p>
            <w:pPr>
              <w:ind w:left="60"/>
              <w:spacing w:after="0" w:line="279" w:lineRule="exact"/>
              <w:rPr>
                <w:sz w:val="20"/>
                <w:szCs w:val="20"/>
                <w:color w:val="auto"/>
              </w:rPr>
            </w:pPr>
            <w:r>
              <w:rPr>
                <w:rFonts w:ascii="Century" w:cs="Century" w:eastAsia="Century" w:hAnsi="Century"/>
                <w:sz w:val="24"/>
                <w:szCs w:val="24"/>
                <w:color w:val="auto"/>
              </w:rPr>
              <w:t>Lotação:</w:t>
            </w:r>
          </w:p>
        </w:tc>
        <w:tc>
          <w:tcPr>
            <w:tcW w:w="4280" w:type="dxa"/>
            <w:vAlign w:val="bottom"/>
            <w:tcBorders>
              <w:bottom w:val="single" w:sz="8" w:color="auto"/>
            </w:tcBorders>
          </w:tcPr>
          <w:p>
            <w:pPr>
              <w:spacing w:after="0"/>
              <w:rPr>
                <w:sz w:val="24"/>
                <w:szCs w:val="24"/>
                <w:color w:val="auto"/>
              </w:rPr>
            </w:pPr>
          </w:p>
        </w:tc>
        <w:tc>
          <w:tcPr>
            <w:tcW w:w="900" w:type="dxa"/>
            <w:vAlign w:val="bottom"/>
            <w:tcBorders>
              <w:bottom w:val="single" w:sz="8" w:color="auto"/>
            </w:tcBorders>
          </w:tcPr>
          <w:p>
            <w:pPr>
              <w:spacing w:after="0"/>
              <w:rPr>
                <w:sz w:val="24"/>
                <w:szCs w:val="24"/>
                <w:color w:val="auto"/>
              </w:rPr>
            </w:pPr>
          </w:p>
        </w:tc>
      </w:tr>
      <w:tr>
        <w:trPr>
          <w:trHeight w:val="274"/>
        </w:trPr>
        <w:tc>
          <w:tcPr>
            <w:tcW w:w="3820" w:type="dxa"/>
            <w:vAlign w:val="bottom"/>
          </w:tcPr>
          <w:p>
            <w:pPr>
              <w:ind w:left="60"/>
              <w:spacing w:after="0" w:line="275" w:lineRule="exact"/>
              <w:rPr>
                <w:sz w:val="20"/>
                <w:szCs w:val="20"/>
                <w:color w:val="auto"/>
              </w:rPr>
            </w:pPr>
            <w:r>
              <w:rPr>
                <w:rFonts w:ascii="Century" w:cs="Century" w:eastAsia="Century" w:hAnsi="Century"/>
                <w:sz w:val="24"/>
                <w:szCs w:val="24"/>
                <w:color w:val="auto"/>
              </w:rPr>
              <w:t>Telefones: Residencial:</w:t>
            </w:r>
          </w:p>
        </w:tc>
        <w:tc>
          <w:tcPr>
            <w:tcW w:w="4280" w:type="dxa"/>
            <w:vAlign w:val="bottom"/>
          </w:tcPr>
          <w:p>
            <w:pPr>
              <w:ind w:left="1200"/>
              <w:spacing w:after="0" w:line="275" w:lineRule="exact"/>
              <w:rPr>
                <w:sz w:val="20"/>
                <w:szCs w:val="20"/>
                <w:color w:val="auto"/>
              </w:rPr>
            </w:pPr>
            <w:r>
              <w:rPr>
                <w:rFonts w:ascii="Century" w:cs="Century" w:eastAsia="Century" w:hAnsi="Century"/>
                <w:sz w:val="24"/>
                <w:szCs w:val="24"/>
                <w:color w:val="auto"/>
              </w:rPr>
              <w:t>; Comercial:</w:t>
            </w:r>
          </w:p>
        </w:tc>
        <w:tc>
          <w:tcPr>
            <w:tcW w:w="900" w:type="dxa"/>
            <w:vAlign w:val="bottom"/>
          </w:tcPr>
          <w:p>
            <w:pPr>
              <w:jc w:val="right"/>
              <w:spacing w:after="0" w:line="275" w:lineRule="exact"/>
              <w:rPr>
                <w:sz w:val="20"/>
                <w:szCs w:val="20"/>
                <w:color w:val="auto"/>
              </w:rPr>
            </w:pPr>
            <w:r>
              <w:rPr>
                <w:rFonts w:ascii="Century" w:cs="Century" w:eastAsia="Century" w:hAnsi="Century"/>
                <w:sz w:val="24"/>
                <w:szCs w:val="24"/>
                <w:color w:val="auto"/>
              </w:rPr>
              <w:t>;</w:t>
            </w:r>
          </w:p>
        </w:tc>
      </w:tr>
      <w:tr>
        <w:trPr>
          <w:trHeight w:val="288"/>
        </w:trPr>
        <w:tc>
          <w:tcPr>
            <w:tcW w:w="3820" w:type="dxa"/>
            <w:vAlign w:val="bottom"/>
          </w:tcPr>
          <w:p>
            <w:pPr>
              <w:ind w:left="60"/>
              <w:spacing w:after="0"/>
              <w:rPr>
                <w:sz w:val="20"/>
                <w:szCs w:val="20"/>
                <w:color w:val="auto"/>
              </w:rPr>
            </w:pPr>
            <w:r>
              <w:rPr>
                <w:rFonts w:ascii="Century" w:cs="Century" w:eastAsia="Century" w:hAnsi="Century"/>
                <w:sz w:val="24"/>
                <w:szCs w:val="24"/>
                <w:color w:val="auto"/>
              </w:rPr>
              <w:t>Celular:</w:t>
            </w:r>
          </w:p>
        </w:tc>
        <w:tc>
          <w:tcPr>
            <w:tcW w:w="4280" w:type="dxa"/>
            <w:vAlign w:val="bottom"/>
          </w:tcPr>
          <w:p>
            <w:pPr>
              <w:spacing w:after="0"/>
              <w:rPr>
                <w:sz w:val="24"/>
                <w:szCs w:val="24"/>
                <w:color w:val="auto"/>
              </w:rPr>
            </w:pPr>
          </w:p>
        </w:tc>
        <w:tc>
          <w:tcPr>
            <w:tcW w:w="900" w:type="dxa"/>
            <w:vAlign w:val="bottom"/>
          </w:tcPr>
          <w:p>
            <w:pPr>
              <w:spacing w:after="0"/>
              <w:rPr>
                <w:sz w:val="24"/>
                <w:szCs w:val="24"/>
                <w:color w:val="auto"/>
              </w:rPr>
            </w:pPr>
          </w:p>
        </w:tc>
      </w:tr>
    </w:tbl>
    <w:p>
      <w:pPr>
        <w:spacing w:after="0" w:line="309" w:lineRule="exact"/>
        <w:rPr>
          <w:sz w:val="20"/>
          <w:szCs w:val="20"/>
          <w:color w:val="auto"/>
        </w:rPr>
      </w:pPr>
    </w:p>
    <w:p>
      <w:pPr>
        <w:ind w:left="220"/>
        <w:spacing w:after="0"/>
        <w:rPr>
          <w:sz w:val="20"/>
          <w:szCs w:val="20"/>
          <w:color w:val="auto"/>
        </w:rPr>
      </w:pPr>
      <w:r>
        <w:rPr>
          <w:rFonts w:ascii="Century" w:cs="Century" w:eastAsia="Century" w:hAnsi="Century"/>
          <w:sz w:val="24"/>
          <w:szCs w:val="24"/>
          <w:b w:val="1"/>
          <w:bCs w:val="1"/>
          <w:color w:val="auto"/>
        </w:rPr>
        <w:t>2. FUNDAMENTAÇÃO LEGAL:</w:t>
      </w:r>
    </w:p>
    <w:p>
      <w:pPr>
        <w:spacing w:after="0" w:line="9" w:lineRule="exact"/>
        <w:rPr>
          <w:sz w:val="20"/>
          <w:szCs w:val="20"/>
          <w:color w:val="auto"/>
        </w:rPr>
      </w:pPr>
    </w:p>
    <w:p>
      <w:pPr>
        <w:ind w:left="220"/>
        <w:spacing w:after="0"/>
        <w:rPr>
          <w:sz w:val="20"/>
          <w:szCs w:val="20"/>
          <w:color w:val="auto"/>
        </w:rPr>
      </w:pPr>
      <w:r>
        <w:rPr>
          <w:rFonts w:ascii="Century" w:cs="Century" w:eastAsia="Century" w:hAnsi="Century"/>
          <w:sz w:val="24"/>
          <w:szCs w:val="24"/>
          <w:color w:val="auto"/>
        </w:rPr>
        <w:t>Art. 84 da Lei 8112/90; Orientação Normativa nº 05/2012/SEGEP</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8890</wp:posOffset>
                </wp:positionV>
                <wp:extent cx="5720715" cy="0"/>
                <wp:wrapNone/>
                <wp:docPr id="578" name="Shape 5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8" o:spid="_x0000_s16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0.7pt" to="458pt,0.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198120</wp:posOffset>
                </wp:positionV>
                <wp:extent cx="5720715" cy="0"/>
                <wp:wrapNone/>
                <wp:docPr id="579" name="Shape 5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9" o:spid="_x0000_s16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15.6pt" to="458pt,15.6pt" o:allowincell="f" strokecolor="#000000" strokeweight="0.4799pt"/>
            </w:pict>
          </mc:Fallback>
        </mc:AlternateContent>
      </w:r>
    </w:p>
    <w:p>
      <w:pPr>
        <w:spacing w:after="0" w:line="311" w:lineRule="exact"/>
        <w:rPr>
          <w:sz w:val="20"/>
          <w:szCs w:val="20"/>
          <w:color w:val="auto"/>
        </w:rPr>
      </w:pPr>
    </w:p>
    <w:p>
      <w:pPr>
        <w:ind w:left="220"/>
        <w:spacing w:after="0"/>
        <w:rPr>
          <w:sz w:val="20"/>
          <w:szCs w:val="20"/>
          <w:color w:val="auto"/>
        </w:rPr>
      </w:pPr>
      <w:r>
        <w:rPr>
          <w:rFonts w:ascii="Century" w:cs="Century" w:eastAsia="Century" w:hAnsi="Century"/>
          <w:sz w:val="24"/>
          <w:szCs w:val="24"/>
          <w:b w:val="1"/>
          <w:bCs w:val="1"/>
          <w:color w:val="auto"/>
        </w:rPr>
        <w:t>3. REQUERIMENTO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6985</wp:posOffset>
                </wp:positionV>
                <wp:extent cx="5720715" cy="0"/>
                <wp:wrapNone/>
                <wp:docPr id="580" name="Shape 5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80" o:spid="_x0000_s16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0.55pt" to="458pt,0.55pt" o:allowincell="f" strokecolor="#000000" strokeweight="0.4799pt"/>
            </w:pict>
          </mc:Fallback>
        </mc:AlternateContent>
      </w:r>
    </w:p>
    <w:p>
      <w:pPr>
        <w:spacing w:after="0" w:line="277" w:lineRule="exact"/>
        <w:rPr>
          <w:sz w:val="20"/>
          <w:szCs w:val="20"/>
          <w:color w:val="auto"/>
        </w:rPr>
      </w:pPr>
    </w:p>
    <w:p>
      <w:pPr>
        <w:ind w:left="900"/>
        <w:spacing w:after="0"/>
        <w:rPr>
          <w:sz w:val="20"/>
          <w:szCs w:val="20"/>
          <w:color w:val="auto"/>
        </w:rPr>
      </w:pPr>
      <w:r>
        <w:rPr>
          <w:rFonts w:ascii="Century" w:cs="Century" w:eastAsia="Century" w:hAnsi="Century"/>
          <w:sz w:val="24"/>
          <w:szCs w:val="24"/>
          <w:color w:val="auto"/>
        </w:rPr>
        <w:t>Requer à Diretoria de Recursos Humanos EXERCÍCIO PROVISÓRIO no</w:t>
      </w:r>
    </w:p>
    <w:p>
      <w:pPr>
        <w:spacing w:after="0" w:line="8" w:lineRule="exact"/>
        <w:rPr>
          <w:sz w:val="20"/>
          <w:szCs w:val="20"/>
          <w:color w:val="auto"/>
        </w:rPr>
      </w:pPr>
    </w:p>
    <w:p>
      <w:pPr>
        <w:jc w:val="both"/>
        <w:ind w:left="220" w:right="260" w:firstLine="6"/>
        <w:spacing w:after="0" w:line="238" w:lineRule="auto"/>
        <w:tabs>
          <w:tab w:leader="none" w:pos="676" w:val="left"/>
        </w:tabs>
        <w:numPr>
          <w:ilvl w:val="0"/>
          <w:numId w:val="121"/>
        </w:numPr>
        <w:rPr>
          <w:rFonts w:ascii="Century" w:cs="Century" w:eastAsia="Century" w:hAnsi="Century"/>
          <w:sz w:val="24"/>
          <w:szCs w:val="24"/>
          <w:color w:val="auto"/>
        </w:rPr>
      </w:pPr>
      <w:r>
        <w:rPr>
          <w:rFonts w:ascii="Century" w:cs="Century" w:eastAsia="Century" w:hAnsi="Century"/>
          <w:sz w:val="24"/>
          <w:szCs w:val="24"/>
          <w:color w:val="auto"/>
        </w:rPr>
        <w:t>______________________________, conforme anuência daquela instituição contida no Ofício nº _____ de _____/_____/______, em razão do deslocamento do cônjuge ou companheiro para _________________________, conforme teor da Portaria nº _____, de ____/______/_____, publicada no DOU nº____, seção 2, de</w:t>
      </w:r>
    </w:p>
    <w:p>
      <w:pPr>
        <w:spacing w:after="0" w:line="2" w:lineRule="exact"/>
        <w:rPr>
          <w:rFonts w:ascii="Century" w:cs="Century" w:eastAsia="Century" w:hAnsi="Century"/>
          <w:sz w:val="24"/>
          <w:szCs w:val="24"/>
          <w:color w:val="auto"/>
        </w:rPr>
      </w:pPr>
    </w:p>
    <w:p>
      <w:pPr>
        <w:ind w:left="220"/>
        <w:spacing w:after="0"/>
        <w:rPr>
          <w:rFonts w:ascii="Century" w:cs="Century" w:eastAsia="Century" w:hAnsi="Century"/>
          <w:sz w:val="24"/>
          <w:szCs w:val="24"/>
          <w:color w:val="auto"/>
        </w:rPr>
      </w:pPr>
      <w:r>
        <w:rPr>
          <w:rFonts w:ascii="Century" w:cs="Century" w:eastAsia="Century" w:hAnsi="Century"/>
          <w:sz w:val="24"/>
          <w:szCs w:val="24"/>
          <w:color w:val="auto"/>
        </w:rPr>
        <w:t>____/_____/_______.</w:t>
      </w:r>
    </w:p>
    <w:p>
      <w:pPr>
        <w:spacing w:after="0" w:line="289" w:lineRule="exact"/>
        <w:rPr>
          <w:sz w:val="20"/>
          <w:szCs w:val="20"/>
          <w:color w:val="auto"/>
        </w:rPr>
      </w:pPr>
    </w:p>
    <w:p>
      <w:pPr>
        <w:ind w:left="7440"/>
        <w:spacing w:after="0"/>
        <w:rPr>
          <w:sz w:val="20"/>
          <w:szCs w:val="20"/>
          <w:color w:val="auto"/>
        </w:rPr>
      </w:pPr>
      <w:r>
        <w:rPr>
          <w:rFonts w:ascii="Century" w:cs="Century" w:eastAsia="Century" w:hAnsi="Century"/>
          <w:sz w:val="24"/>
          <w:szCs w:val="24"/>
          <w:color w:val="auto"/>
        </w:rPr>
        <w:t>Nestes termos,</w:t>
      </w:r>
    </w:p>
    <w:p>
      <w:pPr>
        <w:ind w:left="7080"/>
        <w:spacing w:after="0"/>
        <w:rPr>
          <w:sz w:val="20"/>
          <w:szCs w:val="20"/>
          <w:color w:val="auto"/>
        </w:rPr>
      </w:pPr>
      <w:r>
        <w:rPr>
          <w:rFonts w:ascii="Century" w:cs="Century" w:eastAsia="Century" w:hAnsi="Century"/>
          <w:sz w:val="24"/>
          <w:szCs w:val="24"/>
          <w:color w:val="auto"/>
        </w:rPr>
        <w:t>Pede deferimento.</w:t>
      </w:r>
    </w:p>
    <w:p>
      <w:pPr>
        <w:spacing w:after="0" w:line="200" w:lineRule="exact"/>
        <w:rPr>
          <w:sz w:val="20"/>
          <w:szCs w:val="20"/>
          <w:color w:val="auto"/>
        </w:rPr>
      </w:pPr>
    </w:p>
    <w:p>
      <w:pPr>
        <w:spacing w:after="0" w:line="378" w:lineRule="exact"/>
        <w:rPr>
          <w:sz w:val="20"/>
          <w:szCs w:val="20"/>
          <w:color w:val="auto"/>
        </w:rPr>
      </w:pPr>
    </w:p>
    <w:p>
      <w:pPr>
        <w:ind w:left="880"/>
        <w:spacing w:after="0"/>
        <w:tabs>
          <w:tab w:leader="none" w:pos="5780" w:val="left"/>
        </w:tabs>
        <w:rPr>
          <w:sz w:val="20"/>
          <w:szCs w:val="20"/>
          <w:color w:val="auto"/>
        </w:rPr>
      </w:pPr>
      <w:r>
        <w:rPr>
          <w:rFonts w:ascii="Century" w:cs="Century" w:eastAsia="Century" w:hAnsi="Century"/>
          <w:sz w:val="24"/>
          <w:szCs w:val="24"/>
          <w:color w:val="auto"/>
        </w:rPr>
        <w:t>Local: __________________________</w:t>
      </w:r>
      <w:r>
        <w:rPr>
          <w:sz w:val="20"/>
          <w:szCs w:val="20"/>
          <w:color w:val="auto"/>
        </w:rPr>
        <w:tab/>
      </w:r>
      <w:r>
        <w:rPr>
          <w:rFonts w:ascii="Century" w:cs="Century" w:eastAsia="Century" w:hAnsi="Century"/>
          <w:sz w:val="24"/>
          <w:szCs w:val="24"/>
          <w:color w:val="auto"/>
        </w:rPr>
        <w:t>Data: _____/_____/_____</w:t>
      </w:r>
    </w:p>
    <w:p>
      <w:pPr>
        <w:spacing w:after="0" w:line="200" w:lineRule="exact"/>
        <w:rPr>
          <w:sz w:val="20"/>
          <w:szCs w:val="20"/>
          <w:color w:val="auto"/>
        </w:rPr>
      </w:pPr>
    </w:p>
    <w:p>
      <w:pPr>
        <w:spacing w:after="0" w:line="375" w:lineRule="exact"/>
        <w:rPr>
          <w:sz w:val="20"/>
          <w:szCs w:val="20"/>
          <w:color w:val="auto"/>
        </w:rPr>
      </w:pPr>
    </w:p>
    <w:p>
      <w:pPr>
        <w:ind w:left="3160"/>
        <w:spacing w:after="0"/>
        <w:rPr>
          <w:sz w:val="20"/>
          <w:szCs w:val="20"/>
          <w:color w:val="auto"/>
        </w:rPr>
      </w:pPr>
      <w:r>
        <w:rPr>
          <w:rFonts w:ascii="Century" w:cs="Century" w:eastAsia="Century" w:hAnsi="Century"/>
          <w:sz w:val="24"/>
          <w:szCs w:val="24"/>
          <w:color w:val="auto"/>
        </w:rPr>
        <w:t>_________________________</w:t>
      </w:r>
    </w:p>
    <w:p>
      <w:pPr>
        <w:spacing w:after="0" w:line="2" w:lineRule="exact"/>
        <w:rPr>
          <w:sz w:val="20"/>
          <w:szCs w:val="20"/>
          <w:color w:val="auto"/>
        </w:rPr>
      </w:pPr>
    </w:p>
    <w:p>
      <w:pPr>
        <w:ind w:left="3100"/>
        <w:spacing w:after="0"/>
        <w:rPr>
          <w:sz w:val="20"/>
          <w:szCs w:val="20"/>
          <w:color w:val="auto"/>
        </w:rPr>
      </w:pPr>
      <w:r>
        <w:rPr>
          <w:rFonts w:ascii="Century" w:cs="Century" w:eastAsia="Century" w:hAnsi="Century"/>
          <w:sz w:val="24"/>
          <w:szCs w:val="24"/>
          <w:color w:val="auto"/>
        </w:rPr>
        <w:t>Assinatura do(a) servidor(a)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372745</wp:posOffset>
                </wp:positionV>
                <wp:extent cx="5720715" cy="0"/>
                <wp:wrapNone/>
                <wp:docPr id="581" name="Shape 5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81" o:spid="_x0000_s16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29.35pt" to="458pt,29.35pt" o:allowincell="f" strokecolor="#000000" strokeweight="0.4799pt"/>
            </w:pict>
          </mc:Fallback>
        </mc:AlternateContent>
      </w:r>
    </w:p>
    <w:p>
      <w:pPr>
        <w:spacing w:after="0" w:line="200" w:lineRule="exact"/>
        <w:rPr>
          <w:sz w:val="20"/>
          <w:szCs w:val="20"/>
          <w:color w:val="auto"/>
        </w:rPr>
      </w:pPr>
    </w:p>
    <w:p>
      <w:pPr>
        <w:spacing w:after="0" w:line="367" w:lineRule="exact"/>
        <w:rPr>
          <w:sz w:val="20"/>
          <w:szCs w:val="20"/>
          <w:color w:val="auto"/>
        </w:rPr>
      </w:pPr>
    </w:p>
    <w:p>
      <w:pPr>
        <w:ind w:left="220"/>
        <w:spacing w:after="0"/>
        <w:rPr>
          <w:sz w:val="20"/>
          <w:szCs w:val="20"/>
          <w:color w:val="auto"/>
        </w:rPr>
      </w:pPr>
      <w:r>
        <w:rPr>
          <w:rFonts w:ascii="Century" w:cs="Century" w:eastAsia="Century" w:hAnsi="Century"/>
          <w:sz w:val="20"/>
          <w:szCs w:val="20"/>
          <w:b w:val="1"/>
          <w:bCs w:val="1"/>
          <w:i w:val="1"/>
          <w:iCs w:val="1"/>
          <w:color w:val="auto"/>
        </w:rPr>
        <w:t>Observações:</w:t>
      </w:r>
    </w:p>
    <w:p>
      <w:pPr>
        <w:spacing w:after="0" w:line="8" w:lineRule="exact"/>
        <w:rPr>
          <w:sz w:val="20"/>
          <w:szCs w:val="20"/>
          <w:color w:val="auto"/>
        </w:rPr>
      </w:pPr>
    </w:p>
    <w:p>
      <w:pPr>
        <w:jc w:val="both"/>
        <w:ind w:left="220" w:right="260" w:firstLine="6"/>
        <w:spacing w:after="0" w:line="239" w:lineRule="auto"/>
        <w:tabs>
          <w:tab w:leader="none" w:pos="443" w:val="left"/>
        </w:tabs>
        <w:numPr>
          <w:ilvl w:val="0"/>
          <w:numId w:val="122"/>
        </w:numPr>
        <w:rPr>
          <w:rFonts w:ascii="Century" w:cs="Century" w:eastAsia="Century" w:hAnsi="Century"/>
          <w:sz w:val="20"/>
          <w:szCs w:val="20"/>
          <w:i w:val="1"/>
          <w:iCs w:val="1"/>
          <w:color w:val="auto"/>
        </w:rPr>
      </w:pPr>
      <w:r>
        <w:rPr>
          <w:rFonts w:ascii="Century" w:cs="Century" w:eastAsia="Century" w:hAnsi="Century"/>
          <w:sz w:val="20"/>
          <w:szCs w:val="20"/>
          <w:i w:val="1"/>
          <w:iCs w:val="1"/>
          <w:color w:val="auto"/>
        </w:rPr>
        <w:t>O servidor deverá apresentar requerimento, acompanhado de cópia (autenticada ou conferida com original) da certidão de casamento ou da declaração de união estável firmada em cartório, ambos com data anterior ao deslocamento; do ato que determinou o deslocamento do cônjuge ou companheiro; documento atestando a compatibilidade entre as atividades a serem exercidas com aquelas afetas ao cargo efetivo; documento que comprove que o cônjuge ou companheiro que foi deslocado é servidor público ou militar, de qualquer dos Poderes da União, dos Estados, do Distrito Federal e dos Municípios; documento da instituição de destino com anuência para exercício provisório.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948055</wp:posOffset>
            </wp:positionV>
            <wp:extent cx="5977890" cy="3810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1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995045</wp:posOffset>
            </wp:positionV>
            <wp:extent cx="5977890" cy="889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18">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95885</wp:posOffset>
                </wp:positionH>
                <wp:positionV relativeFrom="paragraph">
                  <wp:posOffset>6985</wp:posOffset>
                </wp:positionV>
                <wp:extent cx="5720715" cy="0"/>
                <wp:wrapNone/>
                <wp:docPr id="584" name="Shape 5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84" o:spid="_x0000_s16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0.55pt" to="458pt,0.55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95</w:t>
      </w:r>
    </w:p>
    <w:p>
      <w:pPr>
        <w:sectPr>
          <w:pgSz w:w="11900" w:h="16838" w:orient="portrait"/>
          <w:cols w:equalWidth="0" w:num="1">
            <w:col w:w="9340"/>
          </w:cols>
          <w:pgMar w:left="144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1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1.1.23 ABONO DE PERMANÊNCIA</w:t>
      </w:r>
    </w:p>
    <w:p>
      <w:pPr>
        <w:spacing w:after="0" w:line="293"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Incentivo pago ao servidor que opte em permanecer em atividade após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ter completado as exigências para aposentadoria voluntária, no valor equivalente à sua contribuição previdenciária até completar as exigências para aposentadoria compulsória.</w:t>
      </w:r>
    </w:p>
    <w:p>
      <w:pPr>
        <w:spacing w:after="0" w:line="298"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Gestão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Pessoas/ Coordenadoria de Qualidade de Vida e Saúde do Servidor</w:t>
      </w:r>
    </w:p>
    <w:p>
      <w:pPr>
        <w:spacing w:after="0" w:line="294" w:lineRule="exact"/>
        <w:rPr>
          <w:sz w:val="20"/>
          <w:szCs w:val="20"/>
          <w:color w:val="auto"/>
        </w:rPr>
      </w:pPr>
    </w:p>
    <w:p>
      <w:pPr>
        <w:jc w:val="both"/>
        <w:ind w:left="1" w:right="20"/>
        <w:spacing w:after="0" w:line="238"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 40, § 19 da Constituição Federal de 1998, Art. 2° § 5º da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Emenda Constitucional n° 41/2003, Art. 3º, § 1º da Emenda Constitucional n° 41/2003.</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w:t>
      </w:r>
    </w:p>
    <w:p>
      <w:pPr>
        <w:spacing w:after="0" w:line="287" w:lineRule="exact"/>
        <w:rPr>
          <w:sz w:val="20"/>
          <w:szCs w:val="20"/>
          <w:color w:val="auto"/>
        </w:rPr>
      </w:pPr>
    </w:p>
    <w:p>
      <w:pPr>
        <w:ind w:left="721" w:hanging="361"/>
        <w:spacing w:after="0"/>
        <w:tabs>
          <w:tab w:leader="none" w:pos="721" w:val="left"/>
        </w:tabs>
        <w:numPr>
          <w:ilvl w:val="0"/>
          <w:numId w:val="123"/>
        </w:numPr>
        <w:rPr>
          <w:rFonts w:ascii="Wingdings" w:cs="Wingdings" w:eastAsia="Wingdings" w:hAnsi="Wingdings"/>
          <w:sz w:val="24"/>
          <w:szCs w:val="24"/>
          <w:color w:val="auto"/>
        </w:rPr>
      </w:pPr>
      <w:r>
        <w:rPr>
          <w:rFonts w:ascii="Century" w:cs="Century" w:eastAsia="Century" w:hAnsi="Century"/>
          <w:sz w:val="24"/>
          <w:szCs w:val="24"/>
          <w:color w:val="auto"/>
        </w:rPr>
        <w:t>Ter completado as exigências para aposentadoria voluntária.</w:t>
      </w:r>
    </w:p>
    <w:p>
      <w:pPr>
        <w:spacing w:after="0" w:line="290"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3" w:lineRule="exact"/>
        <w:rPr>
          <w:sz w:val="20"/>
          <w:szCs w:val="20"/>
          <w:color w:val="auto"/>
        </w:rPr>
      </w:pPr>
    </w:p>
    <w:p>
      <w:pPr>
        <w:jc w:val="both"/>
        <w:ind w:left="421" w:hanging="421"/>
        <w:spacing w:after="0" w:line="238" w:lineRule="auto"/>
        <w:tabs>
          <w:tab w:leader="none" w:pos="481" w:val="left"/>
        </w:tabs>
        <w:numPr>
          <w:ilvl w:val="0"/>
          <w:numId w:val="124"/>
        </w:numPr>
        <w:rPr>
          <w:rFonts w:ascii="Century" w:cs="Century" w:eastAsia="Century" w:hAnsi="Century"/>
          <w:sz w:val="24"/>
          <w:szCs w:val="24"/>
          <w:color w:val="auto"/>
        </w:rPr>
      </w:pPr>
      <w:r>
        <w:rPr>
          <w:rFonts w:ascii="Century" w:cs="Century" w:eastAsia="Century" w:hAnsi="Century"/>
          <w:sz w:val="24"/>
          <w:szCs w:val="24"/>
          <w:color w:val="auto"/>
        </w:rPr>
        <w:t>O servidor preenche requerimento, juntamente com original e cópia de RG e CPF e protocola na Coordenadoria de Qualidade de Vida e Saúde do Servidor - CQVS/DGP.</w:t>
      </w:r>
    </w:p>
    <w:p>
      <w:pPr>
        <w:spacing w:after="0" w:line="8"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124"/>
        </w:numPr>
        <w:rPr>
          <w:rFonts w:ascii="Century" w:cs="Century" w:eastAsia="Century" w:hAnsi="Century"/>
          <w:sz w:val="24"/>
          <w:szCs w:val="24"/>
          <w:color w:val="auto"/>
        </w:rPr>
      </w:pPr>
      <w:r>
        <w:rPr>
          <w:rFonts w:ascii="Century" w:cs="Century" w:eastAsia="Century" w:hAnsi="Century"/>
          <w:sz w:val="24"/>
          <w:szCs w:val="24"/>
          <w:color w:val="auto"/>
        </w:rPr>
        <w:t>A CQVS/DGP encaminha à Pró-Reitoria de Administração - PRAD para formalizar processo e posterior envio à Coordenação de Registros e Documentos - CRD/DRH.</w:t>
      </w:r>
    </w:p>
    <w:p>
      <w:pPr>
        <w:spacing w:after="0" w:line="8" w:lineRule="exact"/>
        <w:rPr>
          <w:rFonts w:ascii="Century" w:cs="Century" w:eastAsia="Century" w:hAnsi="Century"/>
          <w:sz w:val="24"/>
          <w:szCs w:val="24"/>
          <w:color w:val="auto"/>
        </w:rPr>
      </w:pPr>
    </w:p>
    <w:p>
      <w:pPr>
        <w:ind w:left="421" w:right="20" w:hanging="421"/>
        <w:spacing w:after="0" w:line="237" w:lineRule="auto"/>
        <w:tabs>
          <w:tab w:leader="none" w:pos="421" w:val="left"/>
        </w:tabs>
        <w:numPr>
          <w:ilvl w:val="0"/>
          <w:numId w:val="124"/>
        </w:numPr>
        <w:rPr>
          <w:rFonts w:ascii="Century" w:cs="Century" w:eastAsia="Century" w:hAnsi="Century"/>
          <w:sz w:val="24"/>
          <w:szCs w:val="24"/>
          <w:color w:val="auto"/>
        </w:rPr>
      </w:pPr>
      <w:r>
        <w:rPr>
          <w:rFonts w:ascii="Century" w:cs="Century" w:eastAsia="Century" w:hAnsi="Century"/>
          <w:sz w:val="24"/>
          <w:szCs w:val="24"/>
          <w:color w:val="auto"/>
        </w:rPr>
        <w:t>A CRD/DRH verifica e atualiza o cadastro do servidor no sistema SIAPE, e encaminha a DRH.</w:t>
      </w:r>
    </w:p>
    <w:p>
      <w:pPr>
        <w:spacing w:after="0" w:line="6" w:lineRule="exact"/>
        <w:rPr>
          <w:rFonts w:ascii="Century" w:cs="Century" w:eastAsia="Century" w:hAnsi="Century"/>
          <w:sz w:val="24"/>
          <w:szCs w:val="24"/>
          <w:color w:val="auto"/>
        </w:rPr>
      </w:pPr>
    </w:p>
    <w:p>
      <w:pPr>
        <w:ind w:left="421" w:right="20" w:hanging="421"/>
        <w:spacing w:after="0" w:line="237" w:lineRule="auto"/>
        <w:tabs>
          <w:tab w:leader="none" w:pos="421" w:val="left"/>
        </w:tabs>
        <w:numPr>
          <w:ilvl w:val="0"/>
          <w:numId w:val="124"/>
        </w:numPr>
        <w:rPr>
          <w:rFonts w:ascii="Century" w:cs="Century" w:eastAsia="Century" w:hAnsi="Century"/>
          <w:sz w:val="24"/>
          <w:szCs w:val="24"/>
          <w:color w:val="auto"/>
        </w:rPr>
      </w:pPr>
      <w:r>
        <w:rPr>
          <w:rFonts w:ascii="Century" w:cs="Century" w:eastAsia="Century" w:hAnsi="Century"/>
          <w:sz w:val="24"/>
          <w:szCs w:val="24"/>
          <w:color w:val="auto"/>
        </w:rPr>
        <w:t>A DRH instrui o processo na forma da legislação vigente e encaminha à Reitoria com minuta de portaria.</w:t>
      </w:r>
    </w:p>
    <w:p>
      <w:pPr>
        <w:ind w:left="421" w:hanging="421"/>
        <w:spacing w:after="0"/>
        <w:tabs>
          <w:tab w:leader="none" w:pos="421" w:val="left"/>
        </w:tabs>
        <w:numPr>
          <w:ilvl w:val="0"/>
          <w:numId w:val="124"/>
        </w:numPr>
        <w:rPr>
          <w:rFonts w:ascii="Century" w:cs="Century" w:eastAsia="Century" w:hAnsi="Century"/>
          <w:sz w:val="24"/>
          <w:szCs w:val="24"/>
          <w:color w:val="auto"/>
        </w:rPr>
      </w:pPr>
      <w:r>
        <w:rPr>
          <w:rFonts w:ascii="Century" w:cs="Century" w:eastAsia="Century" w:hAnsi="Century"/>
          <w:sz w:val="24"/>
          <w:szCs w:val="24"/>
          <w:color w:val="auto"/>
        </w:rPr>
        <w:t>A Reitoria emite portaria e solicita publicação no Boletim de Serviço - BS.</w:t>
      </w:r>
    </w:p>
    <w:p>
      <w:pPr>
        <w:spacing w:after="0" w:line="7"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124"/>
        </w:numPr>
        <w:rPr>
          <w:rFonts w:ascii="Century" w:cs="Century" w:eastAsia="Century" w:hAnsi="Century"/>
          <w:sz w:val="24"/>
          <w:szCs w:val="24"/>
          <w:color w:val="auto"/>
        </w:rPr>
      </w:pPr>
      <w:r>
        <w:rPr>
          <w:rFonts w:ascii="Century" w:cs="Century" w:eastAsia="Century" w:hAnsi="Century"/>
          <w:sz w:val="24"/>
          <w:szCs w:val="24"/>
          <w:color w:val="auto"/>
        </w:rPr>
        <w:t>A CRD/DRH registra a concessão de abono de permanência no SIAPE e encaminha à Coordenação de Encargos, Folha e Benefícios - CFEB para ajustes na folha de pagamento e envia à DRH.</w:t>
      </w:r>
    </w:p>
    <w:p>
      <w:pPr>
        <w:ind w:left="421" w:hanging="421"/>
        <w:spacing w:after="0"/>
        <w:tabs>
          <w:tab w:leader="none" w:pos="421" w:val="left"/>
        </w:tabs>
        <w:numPr>
          <w:ilvl w:val="0"/>
          <w:numId w:val="124"/>
        </w:numPr>
        <w:rPr>
          <w:rFonts w:ascii="Century" w:cs="Century" w:eastAsia="Century" w:hAnsi="Century"/>
          <w:sz w:val="24"/>
          <w:szCs w:val="24"/>
          <w:color w:val="auto"/>
        </w:rPr>
      </w:pPr>
      <w:r>
        <w:rPr>
          <w:rFonts w:ascii="Century" w:cs="Century" w:eastAsia="Century" w:hAnsi="Century"/>
          <w:sz w:val="24"/>
          <w:szCs w:val="24"/>
          <w:color w:val="auto"/>
        </w:rPr>
        <w:t>A DRH encaminha à CRD/DRH para arquivo.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1938020</wp:posOffset>
            </wp:positionV>
            <wp:extent cx="5977890" cy="3810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2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1985645</wp:posOffset>
            </wp:positionV>
            <wp:extent cx="5977890" cy="889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32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ind w:left="9081"/>
        <w:spacing w:after="0"/>
        <w:rPr>
          <w:sz w:val="20"/>
          <w:szCs w:val="20"/>
          <w:color w:val="auto"/>
        </w:rPr>
      </w:pPr>
      <w:r>
        <w:rPr>
          <w:rFonts w:ascii="Cambria" w:cs="Cambria" w:eastAsia="Cambria" w:hAnsi="Cambria"/>
          <w:sz w:val="24"/>
          <w:szCs w:val="24"/>
          <w:color w:val="auto"/>
        </w:rPr>
        <w:t>96</w:t>
      </w:r>
    </w:p>
    <w:p>
      <w:pPr>
        <w:sectPr>
          <w:pgSz w:w="11900" w:h="16838" w:orient="portrait"/>
          <w:cols w:equalWidth="0" w:num="1">
            <w:col w:w="9361"/>
          </w:cols>
          <w:pgMar w:left="1419" w:top="961" w:right="1126" w:bottom="435" w:gutter="0" w:footer="0" w:header="0"/>
        </w:sectPr>
      </w:pPr>
    </w:p>
    <w:p>
      <w:pPr>
        <w:jc w:val="center"/>
        <w:ind w:right="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32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20"/>
        <w:spacing w:after="0"/>
        <w:rPr>
          <w:sz w:val="20"/>
          <w:szCs w:val="20"/>
          <w:color w:val="auto"/>
        </w:rPr>
      </w:pPr>
      <w:r>
        <w:rPr>
          <w:rFonts w:ascii="Century" w:cs="Century" w:eastAsia="Century" w:hAnsi="Century"/>
          <w:sz w:val="23"/>
          <w:szCs w:val="23"/>
          <w:b w:val="1"/>
          <w:bCs w:val="1"/>
          <w:color w:val="auto"/>
        </w:rPr>
        <w:t>PROCEDIMENTO 23 - ABONO DE PERMANÊNCIA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941705</wp:posOffset>
            </wp:positionH>
            <wp:positionV relativeFrom="paragraph">
              <wp:posOffset>84455</wp:posOffset>
            </wp:positionV>
            <wp:extent cx="4439285" cy="762000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323">
                      <a:extLst>
                        <a:ext uri="{28A0092B-C50C-407E-A947-70E740481C1C}"/>
                      </a:extLst>
                    </a:blip>
                    <a:srcRect/>
                    <a:stretch>
                      <a:fillRect/>
                    </a:stretch>
                  </pic:blipFill>
                  <pic:spPr bwMode="auto">
                    <a:xfrm>
                      <a:off x="0" y="0"/>
                      <a:ext cx="4439285" cy="7620000"/>
                    </a:xfrm>
                    <a:prstGeom prst="rect">
                      <a:avLst/>
                    </a:prstGeom>
                    <a:noFill/>
                  </pic:spPr>
                </pic:pic>
              </a:graphicData>
            </a:graphic>
          </wp:anchor>
        </w:drawing>
      </w:r>
    </w:p>
    <w:p>
      <w:pPr>
        <w:sectPr>
          <w:pgSz w:w="11900" w:h="16838" w:orient="portrait"/>
          <w:cols w:equalWidth="0" w:num="1">
            <w:col w:w="9340"/>
          </w:cols>
          <w:pgMar w:left="1440" w:top="961" w:right="112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center"/>
        <w:ind w:left="900"/>
        <w:spacing w:after="0"/>
        <w:rPr>
          <w:sz w:val="20"/>
          <w:szCs w:val="20"/>
          <w:color w:val="auto"/>
        </w:rPr>
      </w:pPr>
      <w:r>
        <w:rPr>
          <w:rFonts w:ascii="Calibri" w:cs="Calibri" w:eastAsia="Calibri" w:hAnsi="Calibri"/>
          <w:sz w:val="22"/>
          <w:szCs w:val="22"/>
          <w:b w:val="1"/>
          <w:bCs w:val="1"/>
          <w:color w:val="auto"/>
        </w:rPr>
        <w:t>REQUERENTE</w:t>
      </w:r>
    </w:p>
    <w:p>
      <w:pPr>
        <w:spacing w:after="0" w:line="67" w:lineRule="exact"/>
        <w:rPr>
          <w:sz w:val="20"/>
          <w:szCs w:val="20"/>
          <w:color w:val="auto"/>
        </w:rPr>
      </w:pPr>
    </w:p>
    <w:p>
      <w:pPr>
        <w:jc w:val="center"/>
        <w:ind w:left="900"/>
        <w:spacing w:after="0"/>
        <w:rPr>
          <w:sz w:val="20"/>
          <w:szCs w:val="20"/>
          <w:color w:val="auto"/>
        </w:rPr>
      </w:pPr>
      <w:r>
        <w:rPr>
          <w:rFonts w:ascii="Calibri" w:cs="Calibri" w:eastAsia="Calibri" w:hAnsi="Calibri"/>
          <w:sz w:val="22"/>
          <w:szCs w:val="22"/>
          <w:color w:val="auto"/>
        </w:rPr>
        <w:t>Preenche requerimento,</w:t>
      </w:r>
    </w:p>
    <w:p>
      <w:pPr>
        <w:jc w:val="center"/>
        <w:ind w:left="900"/>
        <w:spacing w:after="0" w:line="214" w:lineRule="auto"/>
        <w:rPr>
          <w:sz w:val="20"/>
          <w:szCs w:val="20"/>
          <w:color w:val="auto"/>
        </w:rPr>
      </w:pPr>
      <w:r>
        <w:rPr>
          <w:rFonts w:ascii="Calibri" w:cs="Calibri" w:eastAsia="Calibri" w:hAnsi="Calibri"/>
          <w:sz w:val="22"/>
          <w:szCs w:val="22"/>
          <w:color w:val="auto"/>
        </w:rPr>
        <w:t>juntamente com original e</w:t>
      </w:r>
    </w:p>
    <w:p>
      <w:pPr>
        <w:jc w:val="center"/>
        <w:ind w:left="900"/>
        <w:spacing w:after="0" w:line="217" w:lineRule="auto"/>
        <w:rPr>
          <w:sz w:val="20"/>
          <w:szCs w:val="20"/>
          <w:color w:val="auto"/>
        </w:rPr>
      </w:pPr>
      <w:r>
        <w:rPr>
          <w:rFonts w:ascii="Calibri" w:cs="Calibri" w:eastAsia="Calibri" w:hAnsi="Calibri"/>
          <w:sz w:val="22"/>
          <w:szCs w:val="22"/>
          <w:color w:val="auto"/>
        </w:rPr>
        <w:t>cópia de RG e CPF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2860"/>
        <w:spacing w:after="0"/>
        <w:rPr>
          <w:sz w:val="20"/>
          <w:szCs w:val="20"/>
          <w:color w:val="auto"/>
        </w:rPr>
      </w:pPr>
      <w:r>
        <w:rPr>
          <w:rFonts w:ascii="Calibri" w:cs="Calibri" w:eastAsia="Calibri" w:hAnsi="Calibri"/>
          <w:sz w:val="20"/>
          <w:szCs w:val="20"/>
          <w:b w:val="1"/>
          <w:bCs w:val="1"/>
          <w:color w:val="auto"/>
        </w:rPr>
        <w:t>PRAD</w:t>
      </w:r>
    </w:p>
    <w:p>
      <w:pPr>
        <w:spacing w:after="0" w:line="61" w:lineRule="exact"/>
        <w:rPr>
          <w:sz w:val="20"/>
          <w:szCs w:val="20"/>
          <w:color w:val="auto"/>
        </w:rPr>
      </w:pPr>
    </w:p>
    <w:p>
      <w:pPr>
        <w:ind w:left="1940"/>
        <w:spacing w:after="0"/>
        <w:rPr>
          <w:sz w:val="20"/>
          <w:szCs w:val="20"/>
          <w:color w:val="auto"/>
        </w:rPr>
      </w:pPr>
      <w:r>
        <w:rPr>
          <w:rFonts w:ascii="Calibri" w:cs="Calibri" w:eastAsia="Calibri" w:hAnsi="Calibri"/>
          <w:sz w:val="20"/>
          <w:szCs w:val="20"/>
          <w:color w:val="auto"/>
        </w:rPr>
        <w:t>Autua processo e envia para</w:t>
      </w:r>
    </w:p>
    <w:p>
      <w:pPr>
        <w:ind w:left="2720"/>
        <w:spacing w:after="0" w:line="217" w:lineRule="auto"/>
        <w:rPr>
          <w:sz w:val="20"/>
          <w:szCs w:val="20"/>
          <w:color w:val="auto"/>
        </w:rPr>
      </w:pPr>
      <w:r>
        <w:rPr>
          <w:rFonts w:ascii="Calibri" w:cs="Calibri" w:eastAsia="Calibri" w:hAnsi="Calibri"/>
          <w:sz w:val="20"/>
          <w:szCs w:val="20"/>
          <w:color w:val="auto"/>
        </w:rPr>
        <w:t>registros.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jc w:val="center"/>
        <w:ind w:left="900"/>
        <w:spacing w:after="0"/>
        <w:rPr>
          <w:sz w:val="20"/>
          <w:szCs w:val="20"/>
          <w:color w:val="auto"/>
        </w:rPr>
      </w:pPr>
      <w:r>
        <w:rPr>
          <w:rFonts w:ascii="Calibri" w:cs="Calibri" w:eastAsia="Calibri" w:hAnsi="Calibri"/>
          <w:sz w:val="22"/>
          <w:szCs w:val="22"/>
          <w:b w:val="1"/>
          <w:bCs w:val="1"/>
          <w:color w:val="auto"/>
        </w:rPr>
        <w:t>DRH</w:t>
      </w:r>
    </w:p>
    <w:p>
      <w:pPr>
        <w:spacing w:after="0" w:line="116" w:lineRule="exact"/>
        <w:rPr>
          <w:sz w:val="20"/>
          <w:szCs w:val="20"/>
          <w:color w:val="auto"/>
        </w:rPr>
      </w:pPr>
    </w:p>
    <w:p>
      <w:pPr>
        <w:ind w:left="1700" w:firstLine="31"/>
        <w:spacing w:after="0" w:line="206" w:lineRule="auto"/>
        <w:rPr>
          <w:sz w:val="20"/>
          <w:szCs w:val="20"/>
          <w:color w:val="auto"/>
        </w:rPr>
      </w:pPr>
      <w:r>
        <w:rPr>
          <w:rFonts w:ascii="Calibri" w:cs="Calibri" w:eastAsia="Calibri" w:hAnsi="Calibri"/>
          <w:sz w:val="22"/>
          <w:szCs w:val="22"/>
          <w:color w:val="auto"/>
        </w:rPr>
        <w:t xml:space="preserve">Instrui o processo na forma da legislação vigente e encaminha </w:t>
      </w:r>
      <w:r>
        <w:rPr>
          <w:sz w:val="1"/>
          <w:szCs w:val="1"/>
          <w:color w:val="auto"/>
        </w:rPr>
        <w:drawing>
          <wp:inline distT="0" distB="0" distL="0" distR="0">
            <wp:extent cx="439420" cy="128905"/>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324">
                      <a:extLst>
                        <a:ext uri="{28A0092B-C50C-407E-A947-70E740481C1C}"/>
                      </a:extLst>
                    </a:blip>
                    <a:srcRect/>
                    <a:stretch>
                      <a:fillRect/>
                    </a:stretch>
                  </pic:blipFill>
                  <pic:spPr bwMode="auto">
                    <a:xfrm>
                      <a:off x="0" y="0"/>
                      <a:ext cx="439420" cy="128905"/>
                    </a:xfrm>
                    <a:prstGeom prst="rect">
                      <a:avLst/>
                    </a:prstGeom>
                    <a:noFill/>
                    <a:ln>
                      <a:noFill/>
                    </a:ln>
                  </pic:spPr>
                </pic:pic>
              </a:graphicData>
            </a:graphic>
          </wp:inline>
        </w:drawing>
      </w:r>
    </w:p>
    <w:p>
      <w:pPr>
        <w:spacing w:after="0" w:line="21" w:lineRule="exact"/>
        <w:rPr>
          <w:sz w:val="20"/>
          <w:szCs w:val="20"/>
          <w:color w:val="auto"/>
        </w:rPr>
      </w:pPr>
    </w:p>
    <w:p>
      <w:pPr>
        <w:ind w:left="2700" w:right="1060" w:hanging="734"/>
        <w:spacing w:after="0" w:line="206" w:lineRule="auto"/>
        <w:tabs>
          <w:tab w:leader="none" w:pos="2116" w:val="left"/>
        </w:tabs>
        <w:numPr>
          <w:ilvl w:val="0"/>
          <w:numId w:val="125"/>
        </w:numPr>
        <w:rPr>
          <w:rFonts w:ascii="Calibri" w:cs="Calibri" w:eastAsia="Calibri" w:hAnsi="Calibri"/>
          <w:sz w:val="22"/>
          <w:szCs w:val="22"/>
          <w:color w:val="auto"/>
        </w:rPr>
      </w:pPr>
      <w:r>
        <w:rPr>
          <w:rFonts w:ascii="Calibri" w:cs="Calibri" w:eastAsia="Calibri" w:hAnsi="Calibri"/>
          <w:sz w:val="22"/>
          <w:szCs w:val="22"/>
          <w:color w:val="auto"/>
        </w:rPr>
        <w:t>Reitoria com minuta de portaria.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p>
      <w:pPr>
        <w:jc w:val="center"/>
        <w:ind w:left="900"/>
        <w:spacing w:after="0"/>
        <w:rPr>
          <w:sz w:val="20"/>
          <w:szCs w:val="20"/>
          <w:color w:val="auto"/>
        </w:rPr>
      </w:pPr>
      <w:r>
        <w:rPr>
          <w:rFonts w:ascii="Calibri" w:cs="Calibri" w:eastAsia="Calibri" w:hAnsi="Calibri"/>
          <w:sz w:val="22"/>
          <w:szCs w:val="22"/>
          <w:b w:val="1"/>
          <w:bCs w:val="1"/>
          <w:color w:val="auto"/>
        </w:rPr>
        <w:t>CRD</w:t>
      </w:r>
    </w:p>
    <w:p>
      <w:pPr>
        <w:spacing w:after="0" w:line="67" w:lineRule="exact"/>
        <w:rPr>
          <w:sz w:val="20"/>
          <w:szCs w:val="20"/>
          <w:color w:val="auto"/>
        </w:rPr>
      </w:pPr>
    </w:p>
    <w:p>
      <w:pPr>
        <w:jc w:val="center"/>
        <w:ind w:left="900"/>
        <w:spacing w:after="0"/>
        <w:rPr>
          <w:sz w:val="20"/>
          <w:szCs w:val="20"/>
          <w:color w:val="auto"/>
        </w:rPr>
      </w:pPr>
      <w:r>
        <w:rPr>
          <w:rFonts w:ascii="Calibri" w:cs="Calibri" w:eastAsia="Calibri" w:hAnsi="Calibri"/>
          <w:sz w:val="22"/>
          <w:szCs w:val="22"/>
          <w:color w:val="auto"/>
        </w:rPr>
        <w:t>Registra a concessão de abono</w:t>
      </w:r>
    </w:p>
    <w:p>
      <w:pPr>
        <w:spacing w:after="0" w:line="23" w:lineRule="exact"/>
        <w:rPr>
          <w:sz w:val="20"/>
          <w:szCs w:val="20"/>
          <w:color w:val="auto"/>
        </w:rPr>
      </w:pPr>
    </w:p>
    <w:p>
      <w:pPr>
        <w:jc w:val="center"/>
        <w:ind w:left="900" w:right="860"/>
        <w:spacing w:after="0" w:line="212" w:lineRule="auto"/>
        <w:rPr>
          <w:sz w:val="20"/>
          <w:szCs w:val="20"/>
          <w:color w:val="auto"/>
        </w:rPr>
      </w:pPr>
      <w:r>
        <w:rPr>
          <w:rFonts w:ascii="Calibri" w:cs="Calibri" w:eastAsia="Calibri" w:hAnsi="Calibri"/>
          <w:sz w:val="22"/>
          <w:szCs w:val="22"/>
          <w:color w:val="auto"/>
        </w:rPr>
        <w:t>de permanência no SIAPE e encaminha à Coordenação de Encargos, Folha e Benefícios-CFEB para ajustes na folha de pagamento e envia à DRH.</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jc w:val="center"/>
        <w:ind w:right="1140"/>
        <w:spacing w:after="0"/>
        <w:rPr>
          <w:sz w:val="20"/>
          <w:szCs w:val="20"/>
          <w:color w:val="auto"/>
        </w:rPr>
      </w:pPr>
      <w:r>
        <w:rPr>
          <w:rFonts w:ascii="Calibri" w:cs="Calibri" w:eastAsia="Calibri" w:hAnsi="Calibri"/>
          <w:sz w:val="22"/>
          <w:szCs w:val="22"/>
          <w:b w:val="1"/>
          <w:bCs w:val="1"/>
          <w:color w:val="auto"/>
        </w:rPr>
        <w:t>CQVS</w:t>
      </w:r>
    </w:p>
    <w:p>
      <w:pPr>
        <w:spacing w:after="0" w:line="67" w:lineRule="exact"/>
        <w:rPr>
          <w:sz w:val="20"/>
          <w:szCs w:val="20"/>
          <w:color w:val="auto"/>
        </w:rPr>
      </w:pPr>
    </w:p>
    <w:p>
      <w:pPr>
        <w:jc w:val="center"/>
        <w:ind w:right="1140"/>
        <w:spacing w:after="0"/>
        <w:rPr>
          <w:sz w:val="20"/>
          <w:szCs w:val="20"/>
          <w:color w:val="auto"/>
        </w:rPr>
      </w:pPr>
      <w:r>
        <w:rPr>
          <w:rFonts w:ascii="Calibri" w:cs="Calibri" w:eastAsia="Calibri" w:hAnsi="Calibri"/>
          <w:sz w:val="22"/>
          <w:szCs w:val="22"/>
          <w:color w:val="auto"/>
        </w:rPr>
        <w:t>Recebe documentação.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center"/>
        <w:ind w:right="1140"/>
        <w:spacing w:after="0"/>
        <w:rPr>
          <w:sz w:val="20"/>
          <w:szCs w:val="20"/>
          <w:color w:val="auto"/>
        </w:rPr>
      </w:pPr>
      <w:r>
        <w:rPr>
          <w:rFonts w:ascii="Calibri" w:cs="Calibri" w:eastAsia="Calibri" w:hAnsi="Calibri"/>
          <w:sz w:val="22"/>
          <w:szCs w:val="22"/>
          <w:b w:val="1"/>
          <w:bCs w:val="1"/>
          <w:color w:val="auto"/>
        </w:rPr>
        <w:t>CRD</w:t>
      </w:r>
    </w:p>
    <w:p>
      <w:pPr>
        <w:spacing w:after="0" w:line="116" w:lineRule="exact"/>
        <w:rPr>
          <w:sz w:val="20"/>
          <w:szCs w:val="20"/>
          <w:color w:val="auto"/>
        </w:rPr>
      </w:pPr>
    </w:p>
    <w:p>
      <w:pPr>
        <w:ind w:left="60" w:right="1180" w:firstLine="36"/>
        <w:spacing w:after="0" w:line="216" w:lineRule="auto"/>
        <w:rPr>
          <w:sz w:val="20"/>
          <w:szCs w:val="20"/>
          <w:color w:val="auto"/>
        </w:rPr>
      </w:pPr>
      <w:r>
        <w:rPr>
          <w:rFonts w:ascii="Calibri" w:cs="Calibri" w:eastAsia="Calibri" w:hAnsi="Calibri"/>
          <w:sz w:val="21"/>
          <w:szCs w:val="21"/>
          <w:color w:val="auto"/>
        </w:rPr>
        <w:t>Verifica e atualiza o cadastro do servidor no sistema SIAPE.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jc w:val="center"/>
        <w:ind w:right="1140"/>
        <w:spacing w:after="0"/>
        <w:rPr>
          <w:sz w:val="20"/>
          <w:szCs w:val="20"/>
          <w:color w:val="auto"/>
        </w:rPr>
      </w:pPr>
      <w:r>
        <w:rPr>
          <w:rFonts w:ascii="Calibri" w:cs="Calibri" w:eastAsia="Calibri" w:hAnsi="Calibri"/>
          <w:sz w:val="22"/>
          <w:szCs w:val="22"/>
          <w:b w:val="1"/>
          <w:bCs w:val="1"/>
          <w:color w:val="auto"/>
        </w:rPr>
        <w:t>REITORIA</w:t>
      </w:r>
    </w:p>
    <w:p>
      <w:pPr>
        <w:spacing w:after="0" w:line="116" w:lineRule="exact"/>
        <w:rPr>
          <w:sz w:val="20"/>
          <w:szCs w:val="20"/>
          <w:color w:val="auto"/>
        </w:rPr>
      </w:pPr>
    </w:p>
    <w:p>
      <w:pPr>
        <w:jc w:val="center"/>
        <w:ind w:right="1140"/>
        <w:spacing w:after="0" w:line="209" w:lineRule="auto"/>
        <w:rPr>
          <w:sz w:val="20"/>
          <w:szCs w:val="20"/>
          <w:color w:val="auto"/>
        </w:rPr>
      </w:pPr>
      <w:r>
        <w:rPr>
          <w:rFonts w:ascii="Calibri" w:cs="Calibri" w:eastAsia="Calibri" w:hAnsi="Calibri"/>
          <w:sz w:val="22"/>
          <w:szCs w:val="22"/>
          <w:color w:val="auto"/>
        </w:rPr>
        <w:t>Emite portaria e solicita publicação no Boletim de Serviço-BS.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jc w:val="center"/>
        <w:ind w:right="1140"/>
        <w:spacing w:after="0"/>
        <w:rPr>
          <w:sz w:val="20"/>
          <w:szCs w:val="20"/>
          <w:color w:val="auto"/>
        </w:rPr>
      </w:pPr>
      <w:r>
        <w:rPr>
          <w:rFonts w:ascii="Calibri" w:cs="Calibri" w:eastAsia="Calibri" w:hAnsi="Calibri"/>
          <w:sz w:val="22"/>
          <w:szCs w:val="22"/>
          <w:b w:val="1"/>
          <w:bCs w:val="1"/>
          <w:color w:val="auto"/>
        </w:rPr>
        <w:t>DRH</w:t>
      </w:r>
    </w:p>
    <w:p>
      <w:pPr>
        <w:spacing w:after="0" w:line="80" w:lineRule="exact"/>
        <w:rPr>
          <w:sz w:val="20"/>
          <w:szCs w:val="20"/>
          <w:color w:val="auto"/>
        </w:rPr>
      </w:pPr>
    </w:p>
    <w:p>
      <w:pPr>
        <w:jc w:val="center"/>
        <w:ind w:right="1140"/>
        <w:spacing w:after="0"/>
        <w:rPr>
          <w:sz w:val="20"/>
          <w:szCs w:val="20"/>
          <w:color w:val="auto"/>
        </w:rPr>
      </w:pPr>
      <w:r>
        <w:rPr>
          <w:rFonts w:ascii="Calibri" w:cs="Calibri" w:eastAsia="Calibri" w:hAnsi="Calibri"/>
          <w:sz w:val="21"/>
          <w:szCs w:val="21"/>
          <w:color w:val="auto"/>
        </w:rPr>
        <w:t>Encaminha à CRD para arquivo</w:t>
      </w:r>
    </w:p>
    <w:p>
      <w:pPr>
        <w:spacing w:after="0" w:line="804" w:lineRule="exact"/>
        <w:rPr>
          <w:sz w:val="20"/>
          <w:szCs w:val="20"/>
          <w:color w:val="auto"/>
        </w:rPr>
      </w:pPr>
    </w:p>
    <w:p>
      <w:pPr>
        <w:sectPr>
          <w:pgSz w:w="11900" w:h="16838" w:orient="portrait"/>
          <w:cols w:equalWidth="0" w:num="2">
            <w:col w:w="5280" w:space="180"/>
            <w:col w:w="3880"/>
          </w:cols>
          <w:pgMar w:left="1440"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jc w:val="center"/>
        <w:ind w:right="3140"/>
        <w:spacing w:after="0"/>
        <w:rPr>
          <w:sz w:val="20"/>
          <w:szCs w:val="20"/>
          <w:color w:val="auto"/>
        </w:rPr>
      </w:pPr>
      <w:r>
        <w:rPr>
          <w:rFonts w:ascii="Calibri" w:cs="Calibri" w:eastAsia="Calibri" w:hAnsi="Calibri"/>
          <w:sz w:val="22"/>
          <w:szCs w:val="22"/>
          <w:b w:val="1"/>
          <w:bCs w:val="1"/>
          <w:color w:val="auto"/>
        </w:rPr>
        <w:t>CRD</w:t>
      </w:r>
    </w:p>
    <w:p>
      <w:pPr>
        <w:spacing w:after="0" w:line="80" w:lineRule="exact"/>
        <w:rPr>
          <w:sz w:val="20"/>
          <w:szCs w:val="20"/>
          <w:color w:val="auto"/>
        </w:rPr>
      </w:pPr>
    </w:p>
    <w:p>
      <w:pPr>
        <w:jc w:val="center"/>
        <w:ind w:right="3140"/>
        <w:spacing w:after="0"/>
        <w:rPr>
          <w:sz w:val="20"/>
          <w:szCs w:val="20"/>
          <w:color w:val="auto"/>
        </w:rPr>
      </w:pPr>
      <w:r>
        <w:rPr>
          <w:rFonts w:ascii="Calibri" w:cs="Calibri" w:eastAsia="Calibri" w:hAnsi="Calibri"/>
          <w:sz w:val="21"/>
          <w:szCs w:val="21"/>
          <w:color w:val="auto"/>
        </w:rPr>
        <w:t>Arquiva o processo.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881380</wp:posOffset>
            </wp:positionV>
            <wp:extent cx="5977890" cy="38100"/>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325">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929005</wp:posOffset>
            </wp:positionV>
            <wp:extent cx="5977890" cy="889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26">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97</w:t>
      </w:r>
    </w:p>
    <w:p>
      <w:pPr>
        <w:sectPr>
          <w:pgSz w:w="11900" w:h="16838" w:orient="portrait"/>
          <w:cols w:equalWidth="0" w:num="1">
            <w:col w:w="9340"/>
          </w:cols>
          <w:pgMar w:left="1440" w:top="961" w:right="1126" w:bottom="435" w:gutter="0" w:footer="0" w:header="0"/>
          <w:type w:val="continuous"/>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27">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39"/>
        <w:spacing w:after="0"/>
        <w:rPr>
          <w:sz w:val="20"/>
          <w:szCs w:val="20"/>
          <w:color w:val="auto"/>
        </w:rPr>
      </w:pPr>
      <w:r>
        <w:rPr>
          <w:rFonts w:ascii="Century" w:cs="Century" w:eastAsia="Century" w:hAnsi="Century"/>
          <w:sz w:val="24"/>
          <w:szCs w:val="24"/>
          <w:b w:val="1"/>
          <w:bCs w:val="1"/>
          <w:color w:val="auto"/>
        </w:rPr>
        <w:t>FORMULÁRIO 24 - ABONO DE PERMANÊNCIA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168910</wp:posOffset>
                </wp:positionH>
                <wp:positionV relativeFrom="paragraph">
                  <wp:posOffset>83185</wp:posOffset>
                </wp:positionV>
                <wp:extent cx="5727065" cy="0"/>
                <wp:wrapNone/>
                <wp:docPr id="594" name="Shape 5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70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94" o:spid="_x0000_s16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3pt,6.55pt" to="464.25pt,6.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168910</wp:posOffset>
                </wp:positionH>
                <wp:positionV relativeFrom="paragraph">
                  <wp:posOffset>273685</wp:posOffset>
                </wp:positionV>
                <wp:extent cx="5727065" cy="0"/>
                <wp:wrapNone/>
                <wp:docPr id="595" name="Shape 5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70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95" o:spid="_x0000_s16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3pt,21.55pt" to="464.25pt,21.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168910</wp:posOffset>
                </wp:positionH>
                <wp:positionV relativeFrom="paragraph">
                  <wp:posOffset>462915</wp:posOffset>
                </wp:positionV>
                <wp:extent cx="5727065" cy="0"/>
                <wp:wrapNone/>
                <wp:docPr id="596" name="Shape 5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70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96" o:spid="_x0000_s16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3pt,36.45pt" to="464.25pt,36.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172085</wp:posOffset>
                </wp:positionH>
                <wp:positionV relativeFrom="paragraph">
                  <wp:posOffset>80010</wp:posOffset>
                </wp:positionV>
                <wp:extent cx="0" cy="7479665"/>
                <wp:wrapNone/>
                <wp:docPr id="597" name="Shape 5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4796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97" o:spid="_x0000_s16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5pt,6.3pt" to="13.55pt,595.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5892800</wp:posOffset>
                </wp:positionH>
                <wp:positionV relativeFrom="paragraph">
                  <wp:posOffset>80010</wp:posOffset>
                </wp:positionV>
                <wp:extent cx="0" cy="7479665"/>
                <wp:wrapNone/>
                <wp:docPr id="598" name="Shape 5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4796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98" o:spid="_x0000_s16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4pt,6.3pt" to="464pt,595.25pt" o:allowincell="f" strokecolor="#000000" strokeweight="0.4799pt"/>
            </w:pict>
          </mc:Fallback>
        </mc:AlternateContent>
      </w:r>
    </w:p>
    <w:p>
      <w:pPr>
        <w:spacing w:after="0" w:line="116" w:lineRule="exact"/>
        <w:rPr>
          <w:sz w:val="20"/>
          <w:szCs w:val="20"/>
          <w:color w:val="auto"/>
        </w:rPr>
      </w:pPr>
    </w:p>
    <w:p>
      <w:pPr>
        <w:ind w:left="340" w:right="4000" w:firstLine="1"/>
        <w:spacing w:after="0" w:line="243" w:lineRule="auto"/>
        <w:tabs>
          <w:tab w:leader="none" w:pos="608" w:val="left"/>
        </w:tabs>
        <w:numPr>
          <w:ilvl w:val="0"/>
          <w:numId w:val="126"/>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IDENTIFICAÇÃO DO(A) REQUERENTE: </w:t>
      </w:r>
      <w:r>
        <w:rPr>
          <w:rFonts w:ascii="Century" w:cs="Century" w:eastAsia="Century" w:hAnsi="Century"/>
          <w:sz w:val="24"/>
          <w:szCs w:val="24"/>
          <w:color w:val="auto"/>
        </w:rPr>
        <w:t>Nome:</w:t>
      </w:r>
    </w:p>
    <w:p>
      <w:pPr>
        <w:spacing w:after="0" w:line="6" w:lineRule="exact"/>
        <w:rPr>
          <w:sz w:val="20"/>
          <w:szCs w:val="20"/>
          <w:color w:val="auto"/>
        </w:rPr>
      </w:pPr>
    </w:p>
    <w:tbl>
      <w:tblPr>
        <w:tblLayout w:type="fixed"/>
        <w:tblInd w:w="260" w:type="dxa"/>
        <w:tblCellMar>
          <w:top w:w="0" w:type="dxa"/>
          <w:left w:w="0" w:type="dxa"/>
          <w:bottom w:w="0" w:type="dxa"/>
          <w:right w:w="0" w:type="dxa"/>
        </w:tblCellMar>
      </w:tblPr>
      <w:tr>
        <w:trPr>
          <w:trHeight w:val="292"/>
        </w:trPr>
        <w:tc>
          <w:tcPr>
            <w:tcW w:w="4020" w:type="dxa"/>
            <w:vAlign w:val="bottom"/>
            <w:tcBorders>
              <w:bottom w:val="single" w:sz="8" w:color="auto"/>
            </w:tcBorders>
          </w:tcPr>
          <w:p>
            <w:pPr>
              <w:ind w:left="80"/>
              <w:spacing w:after="0"/>
              <w:rPr>
                <w:sz w:val="20"/>
                <w:szCs w:val="20"/>
                <w:color w:val="auto"/>
              </w:rPr>
            </w:pPr>
            <w:r>
              <w:rPr>
                <w:rFonts w:ascii="Century" w:cs="Century" w:eastAsia="Century" w:hAnsi="Century"/>
                <w:sz w:val="24"/>
                <w:szCs w:val="24"/>
                <w:color w:val="auto"/>
              </w:rPr>
              <w:t>Cargo:</w:t>
            </w:r>
          </w:p>
        </w:tc>
        <w:tc>
          <w:tcPr>
            <w:tcW w:w="2440" w:type="dxa"/>
            <w:vAlign w:val="bottom"/>
            <w:tcBorders>
              <w:bottom w:val="single" w:sz="8" w:color="auto"/>
            </w:tcBorders>
          </w:tcPr>
          <w:p>
            <w:pPr>
              <w:spacing w:after="0"/>
              <w:rPr>
                <w:sz w:val="24"/>
                <w:szCs w:val="24"/>
                <w:color w:val="auto"/>
              </w:rPr>
            </w:pPr>
          </w:p>
        </w:tc>
        <w:tc>
          <w:tcPr>
            <w:tcW w:w="2560" w:type="dxa"/>
            <w:vAlign w:val="bottom"/>
            <w:tcBorders>
              <w:bottom w:val="single" w:sz="8" w:color="auto"/>
            </w:tcBorders>
          </w:tcPr>
          <w:p>
            <w:pPr>
              <w:jc w:val="right"/>
              <w:ind w:right="160"/>
              <w:spacing w:after="0"/>
              <w:rPr>
                <w:sz w:val="20"/>
                <w:szCs w:val="20"/>
                <w:color w:val="auto"/>
              </w:rPr>
            </w:pPr>
            <w:r>
              <w:rPr>
                <w:rFonts w:ascii="Century" w:cs="Century" w:eastAsia="Century" w:hAnsi="Century"/>
                <w:sz w:val="24"/>
                <w:szCs w:val="24"/>
                <w:color w:val="auto"/>
              </w:rPr>
              <w:t>Matrícula SIAPE:</w:t>
            </w:r>
          </w:p>
        </w:tc>
      </w:tr>
      <w:tr>
        <w:trPr>
          <w:trHeight w:val="279"/>
        </w:trPr>
        <w:tc>
          <w:tcPr>
            <w:tcW w:w="4020" w:type="dxa"/>
            <w:vAlign w:val="bottom"/>
            <w:tcBorders>
              <w:bottom w:val="single" w:sz="8" w:color="auto"/>
            </w:tcBorders>
          </w:tcPr>
          <w:p>
            <w:pPr>
              <w:ind w:left="80"/>
              <w:spacing w:after="0" w:line="278" w:lineRule="exact"/>
              <w:rPr>
                <w:sz w:val="20"/>
                <w:szCs w:val="20"/>
                <w:color w:val="auto"/>
              </w:rPr>
            </w:pPr>
            <w:r>
              <w:rPr>
                <w:rFonts w:ascii="Century" w:cs="Century" w:eastAsia="Century" w:hAnsi="Century"/>
                <w:sz w:val="24"/>
                <w:szCs w:val="24"/>
                <w:color w:val="auto"/>
              </w:rPr>
              <w:t>Lotação:</w:t>
            </w:r>
          </w:p>
        </w:tc>
        <w:tc>
          <w:tcPr>
            <w:tcW w:w="2440" w:type="dxa"/>
            <w:vAlign w:val="bottom"/>
            <w:tcBorders>
              <w:bottom w:val="single" w:sz="8" w:color="auto"/>
            </w:tcBorders>
          </w:tcPr>
          <w:p>
            <w:pPr>
              <w:spacing w:after="0"/>
              <w:rPr>
                <w:sz w:val="24"/>
                <w:szCs w:val="24"/>
                <w:color w:val="auto"/>
              </w:rPr>
            </w:pPr>
          </w:p>
        </w:tc>
        <w:tc>
          <w:tcPr>
            <w:tcW w:w="2560" w:type="dxa"/>
            <w:vAlign w:val="bottom"/>
            <w:tcBorders>
              <w:bottom w:val="single" w:sz="8" w:color="auto"/>
            </w:tcBorders>
          </w:tcPr>
          <w:p>
            <w:pPr>
              <w:spacing w:after="0"/>
              <w:rPr>
                <w:sz w:val="24"/>
                <w:szCs w:val="24"/>
                <w:color w:val="auto"/>
              </w:rPr>
            </w:pPr>
          </w:p>
        </w:tc>
      </w:tr>
      <w:tr>
        <w:trPr>
          <w:trHeight w:val="279"/>
        </w:trPr>
        <w:tc>
          <w:tcPr>
            <w:tcW w:w="4020" w:type="dxa"/>
            <w:vAlign w:val="bottom"/>
            <w:tcBorders>
              <w:bottom w:val="single" w:sz="8" w:color="auto"/>
            </w:tcBorders>
          </w:tcPr>
          <w:p>
            <w:pPr>
              <w:ind w:left="80"/>
              <w:spacing w:after="0" w:line="278" w:lineRule="exact"/>
              <w:rPr>
                <w:sz w:val="20"/>
                <w:szCs w:val="20"/>
                <w:color w:val="auto"/>
              </w:rPr>
            </w:pPr>
            <w:r>
              <w:rPr>
                <w:rFonts w:ascii="Century" w:cs="Century" w:eastAsia="Century" w:hAnsi="Century"/>
                <w:sz w:val="24"/>
                <w:szCs w:val="24"/>
                <w:color w:val="auto"/>
              </w:rPr>
              <w:t>Regime de Trabalho:</w:t>
            </w:r>
          </w:p>
        </w:tc>
        <w:tc>
          <w:tcPr>
            <w:tcW w:w="2440" w:type="dxa"/>
            <w:vAlign w:val="bottom"/>
            <w:tcBorders>
              <w:bottom w:val="single" w:sz="8" w:color="auto"/>
            </w:tcBorders>
          </w:tcPr>
          <w:p>
            <w:pPr>
              <w:spacing w:after="0"/>
              <w:rPr>
                <w:sz w:val="24"/>
                <w:szCs w:val="24"/>
                <w:color w:val="auto"/>
              </w:rPr>
            </w:pPr>
          </w:p>
        </w:tc>
        <w:tc>
          <w:tcPr>
            <w:tcW w:w="2560" w:type="dxa"/>
            <w:vAlign w:val="bottom"/>
            <w:tcBorders>
              <w:bottom w:val="single" w:sz="8" w:color="auto"/>
            </w:tcBorders>
          </w:tcPr>
          <w:p>
            <w:pPr>
              <w:spacing w:after="0"/>
              <w:rPr>
                <w:sz w:val="24"/>
                <w:szCs w:val="24"/>
                <w:color w:val="auto"/>
              </w:rPr>
            </w:pPr>
          </w:p>
        </w:tc>
      </w:tr>
      <w:tr>
        <w:trPr>
          <w:trHeight w:val="278"/>
        </w:trPr>
        <w:tc>
          <w:tcPr>
            <w:tcW w:w="4020" w:type="dxa"/>
            <w:vAlign w:val="bottom"/>
            <w:tcBorders>
              <w:bottom w:val="single" w:sz="8" w:color="auto"/>
            </w:tcBorders>
          </w:tcPr>
          <w:p>
            <w:pPr>
              <w:ind w:left="80"/>
              <w:spacing w:after="0" w:line="277" w:lineRule="exact"/>
              <w:rPr>
                <w:sz w:val="20"/>
                <w:szCs w:val="20"/>
                <w:color w:val="auto"/>
              </w:rPr>
            </w:pPr>
            <w:r>
              <w:rPr>
                <w:rFonts w:ascii="Century" w:cs="Century" w:eastAsia="Century" w:hAnsi="Century"/>
                <w:sz w:val="24"/>
                <w:szCs w:val="24"/>
                <w:color w:val="auto"/>
              </w:rPr>
              <w:t>Registro de Identidade Nº:</w:t>
            </w:r>
          </w:p>
        </w:tc>
        <w:tc>
          <w:tcPr>
            <w:tcW w:w="2440" w:type="dxa"/>
            <w:vAlign w:val="bottom"/>
            <w:tcBorders>
              <w:bottom w:val="single" w:sz="8" w:color="auto"/>
            </w:tcBorders>
          </w:tcPr>
          <w:p>
            <w:pPr>
              <w:spacing w:after="0"/>
              <w:rPr>
                <w:sz w:val="24"/>
                <w:szCs w:val="24"/>
                <w:color w:val="auto"/>
              </w:rPr>
            </w:pPr>
          </w:p>
        </w:tc>
        <w:tc>
          <w:tcPr>
            <w:tcW w:w="2560" w:type="dxa"/>
            <w:vAlign w:val="bottom"/>
            <w:tcBorders>
              <w:bottom w:val="single" w:sz="8" w:color="auto"/>
            </w:tcBorders>
          </w:tcPr>
          <w:p>
            <w:pPr>
              <w:jc w:val="right"/>
              <w:ind w:right="1360"/>
              <w:spacing w:after="0" w:line="277" w:lineRule="exact"/>
              <w:rPr>
                <w:sz w:val="20"/>
                <w:szCs w:val="20"/>
                <w:color w:val="auto"/>
              </w:rPr>
            </w:pPr>
            <w:r>
              <w:rPr>
                <w:rFonts w:ascii="Century" w:cs="Century" w:eastAsia="Century" w:hAnsi="Century"/>
                <w:sz w:val="24"/>
                <w:szCs w:val="24"/>
                <w:color w:val="auto"/>
              </w:rPr>
              <w:t>CPF/MF:</w:t>
            </w:r>
          </w:p>
        </w:tc>
      </w:tr>
      <w:tr>
        <w:trPr>
          <w:trHeight w:val="280"/>
        </w:trPr>
        <w:tc>
          <w:tcPr>
            <w:tcW w:w="4020" w:type="dxa"/>
            <w:vAlign w:val="bottom"/>
            <w:tcBorders>
              <w:bottom w:val="single" w:sz="8" w:color="auto"/>
            </w:tcBorders>
          </w:tcPr>
          <w:p>
            <w:pPr>
              <w:ind w:left="80"/>
              <w:spacing w:after="0" w:line="279" w:lineRule="exact"/>
              <w:rPr>
                <w:sz w:val="20"/>
                <w:szCs w:val="20"/>
                <w:color w:val="auto"/>
              </w:rPr>
            </w:pPr>
            <w:r>
              <w:rPr>
                <w:rFonts w:ascii="Century" w:cs="Century" w:eastAsia="Century" w:hAnsi="Century"/>
                <w:sz w:val="24"/>
                <w:szCs w:val="24"/>
                <w:color w:val="auto"/>
              </w:rPr>
              <w:t>Endereço Residencial:</w:t>
            </w:r>
          </w:p>
        </w:tc>
        <w:tc>
          <w:tcPr>
            <w:tcW w:w="2440" w:type="dxa"/>
            <w:vAlign w:val="bottom"/>
            <w:tcBorders>
              <w:bottom w:val="single" w:sz="8" w:color="auto"/>
            </w:tcBorders>
          </w:tcPr>
          <w:p>
            <w:pPr>
              <w:spacing w:after="0"/>
              <w:rPr>
                <w:sz w:val="24"/>
                <w:szCs w:val="24"/>
                <w:color w:val="auto"/>
              </w:rPr>
            </w:pPr>
          </w:p>
        </w:tc>
        <w:tc>
          <w:tcPr>
            <w:tcW w:w="2560" w:type="dxa"/>
            <w:vAlign w:val="bottom"/>
            <w:tcBorders>
              <w:bottom w:val="single" w:sz="8" w:color="auto"/>
            </w:tcBorders>
          </w:tcPr>
          <w:p>
            <w:pPr>
              <w:spacing w:after="0"/>
              <w:rPr>
                <w:sz w:val="24"/>
                <w:szCs w:val="24"/>
                <w:color w:val="auto"/>
              </w:rPr>
            </w:pPr>
          </w:p>
        </w:tc>
      </w:tr>
      <w:tr>
        <w:trPr>
          <w:trHeight w:val="274"/>
        </w:trPr>
        <w:tc>
          <w:tcPr>
            <w:tcW w:w="4020" w:type="dxa"/>
            <w:vAlign w:val="bottom"/>
          </w:tcPr>
          <w:p>
            <w:pPr>
              <w:ind w:left="80"/>
              <w:spacing w:after="0" w:line="275" w:lineRule="exact"/>
              <w:rPr>
                <w:sz w:val="20"/>
                <w:szCs w:val="20"/>
                <w:color w:val="auto"/>
              </w:rPr>
            </w:pPr>
            <w:r>
              <w:rPr>
                <w:rFonts w:ascii="Century" w:cs="Century" w:eastAsia="Century" w:hAnsi="Century"/>
                <w:sz w:val="24"/>
                <w:szCs w:val="24"/>
                <w:color w:val="auto"/>
              </w:rPr>
              <w:t>Telefones: Residencial:</w:t>
            </w:r>
          </w:p>
        </w:tc>
        <w:tc>
          <w:tcPr>
            <w:tcW w:w="2440" w:type="dxa"/>
            <w:vAlign w:val="bottom"/>
          </w:tcPr>
          <w:p>
            <w:pPr>
              <w:ind w:left="1020"/>
              <w:spacing w:after="0" w:line="275" w:lineRule="exact"/>
              <w:rPr>
                <w:sz w:val="20"/>
                <w:szCs w:val="20"/>
                <w:color w:val="auto"/>
              </w:rPr>
            </w:pPr>
            <w:r>
              <w:rPr>
                <w:rFonts w:ascii="Century" w:cs="Century" w:eastAsia="Century" w:hAnsi="Century"/>
                <w:sz w:val="24"/>
                <w:szCs w:val="24"/>
                <w:color w:val="auto"/>
              </w:rPr>
              <w:t>; Comercial:</w:t>
            </w:r>
          </w:p>
        </w:tc>
        <w:tc>
          <w:tcPr>
            <w:tcW w:w="2560" w:type="dxa"/>
            <w:vAlign w:val="bottom"/>
          </w:tcPr>
          <w:p>
            <w:pPr>
              <w:jc w:val="right"/>
              <w:spacing w:after="0" w:line="275" w:lineRule="exact"/>
              <w:rPr>
                <w:sz w:val="20"/>
                <w:szCs w:val="20"/>
                <w:color w:val="auto"/>
              </w:rPr>
            </w:pPr>
            <w:r>
              <w:rPr>
                <w:rFonts w:ascii="Century" w:cs="Century" w:eastAsia="Century" w:hAnsi="Century"/>
                <w:sz w:val="24"/>
                <w:szCs w:val="24"/>
                <w:color w:val="auto"/>
              </w:rPr>
              <w:t>;</w:t>
            </w:r>
          </w:p>
        </w:tc>
      </w:tr>
      <w:tr>
        <w:trPr>
          <w:trHeight w:val="291"/>
        </w:trPr>
        <w:tc>
          <w:tcPr>
            <w:tcW w:w="4020" w:type="dxa"/>
            <w:vAlign w:val="bottom"/>
            <w:tcBorders>
              <w:bottom w:val="single" w:sz="8" w:color="auto"/>
            </w:tcBorders>
          </w:tcPr>
          <w:p>
            <w:pPr>
              <w:ind w:left="80"/>
              <w:spacing w:after="0"/>
              <w:rPr>
                <w:sz w:val="20"/>
                <w:szCs w:val="20"/>
                <w:color w:val="auto"/>
              </w:rPr>
            </w:pPr>
            <w:r>
              <w:rPr>
                <w:rFonts w:ascii="Century" w:cs="Century" w:eastAsia="Century" w:hAnsi="Century"/>
                <w:sz w:val="24"/>
                <w:szCs w:val="24"/>
                <w:color w:val="auto"/>
              </w:rPr>
              <w:t>Celular:</w:t>
            </w:r>
          </w:p>
        </w:tc>
        <w:tc>
          <w:tcPr>
            <w:tcW w:w="2440" w:type="dxa"/>
            <w:vAlign w:val="bottom"/>
            <w:tcBorders>
              <w:bottom w:val="single" w:sz="8" w:color="auto"/>
            </w:tcBorders>
          </w:tcPr>
          <w:p>
            <w:pPr>
              <w:spacing w:after="0"/>
              <w:rPr>
                <w:sz w:val="24"/>
                <w:szCs w:val="24"/>
                <w:color w:val="auto"/>
              </w:rPr>
            </w:pPr>
          </w:p>
        </w:tc>
        <w:tc>
          <w:tcPr>
            <w:tcW w:w="2560" w:type="dxa"/>
            <w:vAlign w:val="bottom"/>
            <w:tcBorders>
              <w:bottom w:val="single" w:sz="8" w:color="auto"/>
            </w:tcBorders>
          </w:tcPr>
          <w:p>
            <w:pPr>
              <w:spacing w:after="0"/>
              <w:rPr>
                <w:sz w:val="24"/>
                <w:szCs w:val="24"/>
                <w:color w:val="auto"/>
              </w:rPr>
            </w:pPr>
          </w:p>
        </w:tc>
      </w:tr>
      <w:tr>
        <w:trPr>
          <w:trHeight w:val="277"/>
        </w:trPr>
        <w:tc>
          <w:tcPr>
            <w:tcW w:w="4020" w:type="dxa"/>
            <w:vAlign w:val="bottom"/>
          </w:tcPr>
          <w:p>
            <w:pPr>
              <w:ind w:left="80"/>
              <w:spacing w:after="0" w:line="277" w:lineRule="exact"/>
              <w:rPr>
                <w:sz w:val="20"/>
                <w:szCs w:val="20"/>
                <w:color w:val="auto"/>
              </w:rPr>
            </w:pPr>
            <w:r>
              <w:rPr>
                <w:rFonts w:ascii="Century" w:cs="Century" w:eastAsia="Century" w:hAnsi="Century"/>
                <w:sz w:val="24"/>
                <w:szCs w:val="24"/>
                <w:color w:val="auto"/>
              </w:rPr>
              <w:t>E-mail:</w:t>
            </w:r>
          </w:p>
        </w:tc>
        <w:tc>
          <w:tcPr>
            <w:tcW w:w="2440" w:type="dxa"/>
            <w:vAlign w:val="bottom"/>
          </w:tcPr>
          <w:p>
            <w:pPr>
              <w:spacing w:after="0"/>
              <w:rPr>
                <w:sz w:val="24"/>
                <w:szCs w:val="24"/>
                <w:color w:val="auto"/>
              </w:rPr>
            </w:pPr>
          </w:p>
        </w:tc>
        <w:tc>
          <w:tcPr>
            <w:tcW w:w="256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168910</wp:posOffset>
                </wp:positionH>
                <wp:positionV relativeFrom="paragraph">
                  <wp:posOffset>7620</wp:posOffset>
                </wp:positionV>
                <wp:extent cx="5727065" cy="0"/>
                <wp:wrapNone/>
                <wp:docPr id="599" name="Shape 5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70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99" o:spid="_x0000_s16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3pt,0.6pt" to="464.25pt,0.6pt" o:allowincell="f" strokecolor="#000000" strokeweight="0.48pt"/>
            </w:pict>
          </mc:Fallback>
        </mc:AlternateContent>
      </w:r>
    </w:p>
    <w:p>
      <w:pPr>
        <w:jc w:val="both"/>
        <w:ind w:left="340" w:right="120" w:firstLine="1"/>
        <w:spacing w:after="0" w:line="237" w:lineRule="auto"/>
        <w:tabs>
          <w:tab w:leader="none" w:pos="608" w:val="left"/>
        </w:tabs>
        <w:numPr>
          <w:ilvl w:val="0"/>
          <w:numId w:val="127"/>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FUNDAMENTAÇÃO: </w:t>
      </w:r>
      <w:r>
        <w:rPr>
          <w:rFonts w:ascii="Century" w:cs="Century" w:eastAsia="Century" w:hAnsi="Century"/>
          <w:sz w:val="24"/>
          <w:szCs w:val="24"/>
          <w:color w:val="auto"/>
        </w:rPr>
        <w:t>Art. 40, § 19 da Constituição Federal de 1998, Art. 2° §</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5º da Emenda Constitucional n° 41/2003, Art. 3º, § 1º da Emenda Constitucional n° 41/2003.</w:t>
      </w:r>
    </w:p>
    <w:p>
      <w:pPr>
        <w:spacing w:after="0" w:line="13" w:lineRule="exact"/>
        <w:rPr>
          <w:rFonts w:ascii="Century" w:cs="Century" w:eastAsia="Century" w:hAnsi="Century"/>
          <w:sz w:val="24"/>
          <w:szCs w:val="24"/>
          <w:b w:val="1"/>
          <w:bCs w:val="1"/>
          <w:color w:val="auto"/>
        </w:rPr>
      </w:pPr>
    </w:p>
    <w:p>
      <w:pPr>
        <w:ind w:left="620" w:hanging="279"/>
        <w:spacing w:after="0"/>
        <w:tabs>
          <w:tab w:leader="none" w:pos="620" w:val="left"/>
        </w:tabs>
        <w:numPr>
          <w:ilvl w:val="0"/>
          <w:numId w:val="127"/>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REQUERIMENTO: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168910</wp:posOffset>
                </wp:positionH>
                <wp:positionV relativeFrom="paragraph">
                  <wp:posOffset>-180975</wp:posOffset>
                </wp:positionV>
                <wp:extent cx="5727065" cy="0"/>
                <wp:wrapNone/>
                <wp:docPr id="600" name="Shape 6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70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0" o:spid="_x0000_s16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3pt,-14.2499pt" to="464.25pt,-14.2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168910</wp:posOffset>
                </wp:positionH>
                <wp:positionV relativeFrom="paragraph">
                  <wp:posOffset>6985</wp:posOffset>
                </wp:positionV>
                <wp:extent cx="5727065" cy="0"/>
                <wp:wrapNone/>
                <wp:docPr id="601" name="Shape 6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70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01" o:spid="_x0000_s16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3pt,0.55pt" to="464.25pt,0.55pt" o:allowincell="f" strokecolor="#000000" strokeweight="0.48pt"/>
            </w:pict>
          </mc:Fallback>
        </mc:AlternateContent>
      </w:r>
    </w:p>
    <w:p>
      <w:pPr>
        <w:spacing w:after="0" w:line="283" w:lineRule="exact"/>
        <w:rPr>
          <w:sz w:val="20"/>
          <w:szCs w:val="20"/>
          <w:color w:val="auto"/>
        </w:rPr>
      </w:pPr>
    </w:p>
    <w:p>
      <w:pPr>
        <w:jc w:val="both"/>
        <w:ind w:left="340" w:right="140" w:firstLine="778"/>
        <w:spacing w:after="0" w:line="238" w:lineRule="auto"/>
        <w:rPr>
          <w:sz w:val="20"/>
          <w:szCs w:val="20"/>
          <w:color w:val="auto"/>
        </w:rPr>
      </w:pPr>
      <w:r>
        <w:rPr>
          <w:rFonts w:ascii="Century" w:cs="Century" w:eastAsia="Century" w:hAnsi="Century"/>
          <w:sz w:val="24"/>
          <w:szCs w:val="24"/>
          <w:color w:val="auto"/>
        </w:rPr>
        <w:t>Requer ao(a) Diretor(a) de Recursos Humanos – DRH a concessão do ABONO DE PERMANÊNCIA, por já ter cumprido os requisitos para a aposentadoria voluntária e optado por permanecer em atividade, de acordo com o disposto na Emenda Constitucional nº 41/2003.</w:t>
      </w:r>
    </w:p>
    <w:p>
      <w:pPr>
        <w:spacing w:after="0" w:line="4" w:lineRule="exact"/>
        <w:rPr>
          <w:sz w:val="20"/>
          <w:szCs w:val="20"/>
          <w:color w:val="auto"/>
        </w:rPr>
      </w:pPr>
    </w:p>
    <w:p>
      <w:pPr>
        <w:ind w:left="1120"/>
        <w:spacing w:after="0"/>
        <w:tabs>
          <w:tab w:leader="none" w:pos="1420" w:val="left"/>
        </w:tabs>
        <w:rPr>
          <w:sz w:val="20"/>
          <w:szCs w:val="20"/>
          <w:color w:val="auto"/>
        </w:rPr>
      </w:pPr>
      <w:r>
        <w:rPr>
          <w:rFonts w:ascii="Century" w:cs="Century" w:eastAsia="Century" w:hAnsi="Century"/>
          <w:sz w:val="24"/>
          <w:szCs w:val="24"/>
          <w:color w:val="auto"/>
        </w:rPr>
        <w:t>(</w:t>
        <w:tab/>
        <w:t>) Não autorizo que sejam computados os período de licença-prêmio</w:t>
      </w:r>
    </w:p>
    <w:p>
      <w:pPr>
        <w:ind w:left="340"/>
        <w:spacing w:after="0"/>
        <w:tabs>
          <w:tab w:leader="none" w:pos="1720" w:val="left"/>
          <w:tab w:leader="none" w:pos="2060" w:val="left"/>
          <w:tab w:leader="none" w:pos="2660" w:val="left"/>
          <w:tab w:leader="none" w:pos="4040" w:val="left"/>
          <w:tab w:leader="none" w:pos="4860" w:val="left"/>
          <w:tab w:leader="none" w:pos="5420" w:val="left"/>
          <w:tab w:leader="none" w:pos="6180" w:val="left"/>
          <w:tab w:leader="none" w:pos="6780" w:val="left"/>
          <w:tab w:leader="none" w:pos="7980" w:val="left"/>
        </w:tabs>
        <w:rPr>
          <w:sz w:val="20"/>
          <w:szCs w:val="20"/>
          <w:color w:val="auto"/>
        </w:rPr>
      </w:pPr>
      <w:r>
        <w:rPr>
          <w:rFonts w:ascii="Century" w:cs="Century" w:eastAsia="Century" w:hAnsi="Century"/>
          <w:sz w:val="24"/>
          <w:szCs w:val="24"/>
          <w:color w:val="auto"/>
        </w:rPr>
        <w:t>adquiridos</w:t>
        <w:tab/>
        <w:t>e</w:t>
        <w:tab/>
        <w:t>não</w:t>
        <w:tab/>
        <w:t>gozados,</w:t>
      </w:r>
      <w:r>
        <w:rPr>
          <w:sz w:val="20"/>
          <w:szCs w:val="20"/>
          <w:color w:val="auto"/>
        </w:rPr>
        <w:tab/>
      </w:r>
      <w:r>
        <w:rPr>
          <w:rFonts w:ascii="Century" w:cs="Century" w:eastAsia="Century" w:hAnsi="Century"/>
          <w:sz w:val="24"/>
          <w:szCs w:val="24"/>
          <w:color w:val="auto"/>
        </w:rPr>
        <w:t>tendo</w:t>
        <w:tab/>
        <w:t>em</w:t>
        <w:tab/>
        <w:t>vista</w:t>
        <w:tab/>
        <w:t>que</w:t>
        <w:tab/>
        <w:t>pretendo</w:t>
      </w:r>
      <w:r>
        <w:rPr>
          <w:sz w:val="20"/>
          <w:szCs w:val="20"/>
          <w:color w:val="auto"/>
        </w:rPr>
        <w:tab/>
      </w:r>
      <w:r>
        <w:rPr>
          <w:rFonts w:ascii="Century" w:cs="Century" w:eastAsia="Century" w:hAnsi="Century"/>
          <w:sz w:val="23"/>
          <w:szCs w:val="23"/>
          <w:color w:val="auto"/>
        </w:rPr>
        <w:t>usufruí-los</w:t>
      </w:r>
    </w:p>
    <w:p>
      <w:pPr>
        <w:spacing w:after="0" w:line="1" w:lineRule="exact"/>
        <w:rPr>
          <w:sz w:val="20"/>
          <w:szCs w:val="20"/>
          <w:color w:val="auto"/>
        </w:rPr>
      </w:pPr>
    </w:p>
    <w:p>
      <w:pPr>
        <w:ind w:left="340"/>
        <w:spacing w:after="0"/>
        <w:rPr>
          <w:sz w:val="20"/>
          <w:szCs w:val="20"/>
          <w:color w:val="auto"/>
        </w:rPr>
      </w:pPr>
      <w:r>
        <w:rPr>
          <w:rFonts w:ascii="Century" w:cs="Century" w:eastAsia="Century" w:hAnsi="Century"/>
          <w:sz w:val="24"/>
          <w:szCs w:val="24"/>
          <w:color w:val="auto"/>
        </w:rPr>
        <w:t>oportunamente;</w:t>
      </w:r>
    </w:p>
    <w:p>
      <w:pPr>
        <w:ind w:left="1120"/>
        <w:spacing w:after="0"/>
        <w:tabs>
          <w:tab w:leader="none" w:pos="1440" w:val="left"/>
        </w:tabs>
        <w:rPr>
          <w:sz w:val="20"/>
          <w:szCs w:val="20"/>
          <w:color w:val="auto"/>
        </w:rPr>
      </w:pPr>
      <w:r>
        <w:rPr>
          <w:rFonts w:ascii="Century" w:cs="Century" w:eastAsia="Century" w:hAnsi="Century"/>
          <w:sz w:val="24"/>
          <w:szCs w:val="24"/>
          <w:color w:val="auto"/>
        </w:rPr>
        <w:t>(</w:t>
        <w:tab/>
        <w:t>) Autorizo que sejam computados os ___ meses de licença-prêmio</w:t>
      </w:r>
    </w:p>
    <w:p>
      <w:pPr>
        <w:ind w:left="340"/>
        <w:spacing w:after="0"/>
        <w:rPr>
          <w:sz w:val="20"/>
          <w:szCs w:val="20"/>
          <w:color w:val="auto"/>
        </w:rPr>
      </w:pPr>
      <w:r>
        <w:rPr>
          <w:rFonts w:ascii="Century" w:cs="Century" w:eastAsia="Century" w:hAnsi="Century"/>
          <w:sz w:val="24"/>
          <w:szCs w:val="24"/>
          <w:color w:val="auto"/>
        </w:rPr>
        <w:t>adquiridos e não gozados, estando ciente da impossibilidade de gozo futuro dos</w:t>
      </w:r>
    </w:p>
    <w:p>
      <w:pPr>
        <w:ind w:left="340"/>
        <w:spacing w:after="0" w:line="239" w:lineRule="auto"/>
        <w:rPr>
          <w:sz w:val="20"/>
          <w:szCs w:val="20"/>
          <w:color w:val="auto"/>
        </w:rPr>
      </w:pPr>
      <w:r>
        <w:rPr>
          <w:rFonts w:ascii="Century" w:cs="Century" w:eastAsia="Century" w:hAnsi="Century"/>
          <w:sz w:val="24"/>
          <w:szCs w:val="24"/>
          <w:color w:val="auto"/>
        </w:rPr>
        <w:t>períodos utilizados.</w:t>
      </w:r>
    </w:p>
    <w:p>
      <w:pPr>
        <w:spacing w:after="0" w:line="2" w:lineRule="exact"/>
        <w:rPr>
          <w:sz w:val="20"/>
          <w:szCs w:val="20"/>
          <w:color w:val="auto"/>
        </w:rPr>
      </w:pPr>
    </w:p>
    <w:p>
      <w:pPr>
        <w:ind w:left="1120"/>
        <w:spacing w:after="0"/>
        <w:tabs>
          <w:tab w:leader="none" w:pos="1540" w:val="left"/>
        </w:tabs>
        <w:rPr>
          <w:sz w:val="20"/>
          <w:szCs w:val="20"/>
          <w:color w:val="auto"/>
        </w:rPr>
      </w:pPr>
      <w:r>
        <w:rPr>
          <w:rFonts w:ascii="Century" w:cs="Century" w:eastAsia="Century" w:hAnsi="Century"/>
          <w:sz w:val="24"/>
          <w:szCs w:val="24"/>
          <w:color w:val="auto"/>
        </w:rPr>
        <w:t>(</w:t>
      </w:r>
      <w:r>
        <w:rPr>
          <w:sz w:val="20"/>
          <w:szCs w:val="20"/>
          <w:color w:val="auto"/>
        </w:rPr>
        <w:tab/>
      </w:r>
      <w:r>
        <w:rPr>
          <w:rFonts w:ascii="Century" w:cs="Century" w:eastAsia="Century" w:hAnsi="Century"/>
          <w:sz w:val="24"/>
          <w:szCs w:val="24"/>
          <w:color w:val="auto"/>
        </w:rPr>
        <w:t>)ser previamente consultado(a) quanto ao cômputo de períodos de</w:t>
      </w:r>
    </w:p>
    <w:p>
      <w:pPr>
        <w:ind w:left="340"/>
        <w:spacing w:after="0"/>
        <w:rPr>
          <w:sz w:val="20"/>
          <w:szCs w:val="20"/>
          <w:color w:val="auto"/>
        </w:rPr>
      </w:pPr>
      <w:r>
        <w:rPr>
          <w:rFonts w:ascii="Century" w:cs="Century" w:eastAsia="Century" w:hAnsi="Century"/>
          <w:sz w:val="24"/>
          <w:szCs w:val="24"/>
          <w:color w:val="auto"/>
        </w:rPr>
        <w:t>licença-prêmio não gozados, para fins do referido abono.</w:t>
      </w:r>
    </w:p>
    <w:p>
      <w:pPr>
        <w:ind w:left="7560"/>
        <w:spacing w:after="0" w:line="239" w:lineRule="auto"/>
        <w:rPr>
          <w:sz w:val="20"/>
          <w:szCs w:val="20"/>
          <w:color w:val="auto"/>
        </w:rPr>
      </w:pPr>
      <w:r>
        <w:rPr>
          <w:rFonts w:ascii="Century" w:cs="Century" w:eastAsia="Century" w:hAnsi="Century"/>
          <w:sz w:val="24"/>
          <w:szCs w:val="24"/>
          <w:color w:val="auto"/>
        </w:rPr>
        <w:t>Nestes termos,</w:t>
      </w:r>
    </w:p>
    <w:p>
      <w:pPr>
        <w:ind w:left="7200"/>
        <w:spacing w:after="0"/>
        <w:rPr>
          <w:sz w:val="20"/>
          <w:szCs w:val="20"/>
          <w:color w:val="auto"/>
        </w:rPr>
      </w:pPr>
      <w:r>
        <w:rPr>
          <w:rFonts w:ascii="Century" w:cs="Century" w:eastAsia="Century" w:hAnsi="Century"/>
          <w:sz w:val="24"/>
          <w:szCs w:val="24"/>
          <w:color w:val="auto"/>
        </w:rPr>
        <w:t>Pede deferimento.</w:t>
      </w:r>
    </w:p>
    <w:p>
      <w:pPr>
        <w:sectPr>
          <w:pgSz w:w="11900" w:h="16838" w:orient="portrait"/>
          <w:cols w:equalWidth="0" w:num="1">
            <w:col w:w="9340"/>
          </w:cols>
          <w:pgMar w:left="1440" w:top="961" w:right="1126" w:bottom="435" w:gutter="0" w:footer="0" w:header="0"/>
        </w:sectPr>
      </w:pPr>
    </w:p>
    <w:p>
      <w:pPr>
        <w:spacing w:after="0" w:line="290" w:lineRule="exact"/>
        <w:rPr>
          <w:sz w:val="20"/>
          <w:szCs w:val="20"/>
          <w:color w:val="auto"/>
        </w:rPr>
      </w:pPr>
    </w:p>
    <w:p>
      <w:pPr>
        <w:jc w:val="center"/>
        <w:ind w:left="660"/>
        <w:spacing w:after="0"/>
        <w:rPr>
          <w:sz w:val="20"/>
          <w:szCs w:val="20"/>
          <w:color w:val="auto"/>
        </w:rPr>
      </w:pPr>
      <w:r>
        <w:rPr>
          <w:rFonts w:ascii="Century" w:cs="Century" w:eastAsia="Century" w:hAnsi="Century"/>
          <w:sz w:val="24"/>
          <w:szCs w:val="24"/>
          <w:color w:val="auto"/>
        </w:rPr>
        <w:t>Local: __________________________</w:t>
      </w:r>
    </w:p>
    <w:p>
      <w:pPr>
        <w:spacing w:after="0" w:line="20" w:lineRule="exact"/>
        <w:rPr>
          <w:sz w:val="20"/>
          <w:szCs w:val="20"/>
          <w:color w:val="auto"/>
        </w:rPr>
      </w:pPr>
      <w:r>
        <w:rPr>
          <w:sz w:val="20"/>
          <w:szCs w:val="20"/>
          <w:color w:val="auto"/>
        </w:rPr>
        <w:br w:type="column"/>
      </w:r>
    </w:p>
    <w:p>
      <w:pPr>
        <w:spacing w:after="0" w:line="270" w:lineRule="exact"/>
        <w:rPr>
          <w:sz w:val="20"/>
          <w:szCs w:val="20"/>
          <w:color w:val="auto"/>
        </w:rPr>
      </w:pPr>
    </w:p>
    <w:p>
      <w:pPr>
        <w:spacing w:after="0"/>
        <w:rPr>
          <w:sz w:val="20"/>
          <w:szCs w:val="20"/>
          <w:color w:val="auto"/>
        </w:rPr>
      </w:pPr>
      <w:r>
        <w:rPr>
          <w:rFonts w:ascii="Century" w:cs="Century" w:eastAsia="Century" w:hAnsi="Century"/>
          <w:sz w:val="24"/>
          <w:szCs w:val="24"/>
          <w:color w:val="auto"/>
        </w:rPr>
        <w:t>Data: _____/_____/_____</w:t>
      </w:r>
    </w:p>
    <w:p>
      <w:pPr>
        <w:spacing w:after="0" w:line="200" w:lineRule="exact"/>
        <w:rPr>
          <w:sz w:val="20"/>
          <w:szCs w:val="20"/>
          <w:color w:val="auto"/>
        </w:rPr>
      </w:pPr>
    </w:p>
    <w:p>
      <w:pPr>
        <w:sectPr>
          <w:pgSz w:w="11900" w:h="16838" w:orient="portrait"/>
          <w:cols w:equalWidth="0" w:num="2">
            <w:col w:w="5200" w:space="720"/>
            <w:col w:w="3420"/>
          </w:cols>
          <w:pgMar w:left="1440" w:top="961" w:right="1126" w:bottom="435" w:gutter="0" w:footer="0" w:header="0"/>
          <w:type w:val="continuous"/>
        </w:sectPr>
      </w:pPr>
    </w:p>
    <w:p>
      <w:pPr>
        <w:spacing w:after="0" w:line="87" w:lineRule="exact"/>
        <w:rPr>
          <w:sz w:val="20"/>
          <w:szCs w:val="20"/>
          <w:color w:val="auto"/>
        </w:rPr>
      </w:pPr>
    </w:p>
    <w:p>
      <w:pPr>
        <w:jc w:val="center"/>
        <w:ind w:right="-199"/>
        <w:spacing w:after="0"/>
        <w:rPr>
          <w:sz w:val="20"/>
          <w:szCs w:val="20"/>
          <w:color w:val="auto"/>
        </w:rPr>
      </w:pPr>
      <w:r>
        <w:rPr>
          <w:rFonts w:ascii="Century" w:cs="Century" w:eastAsia="Century" w:hAnsi="Century"/>
          <w:sz w:val="24"/>
          <w:szCs w:val="24"/>
          <w:color w:val="auto"/>
        </w:rPr>
        <w:t>_________________________</w:t>
      </w:r>
    </w:p>
    <w:p>
      <w:pPr>
        <w:jc w:val="center"/>
        <w:ind w:right="-199"/>
        <w:spacing w:after="0"/>
        <w:rPr>
          <w:sz w:val="20"/>
          <w:szCs w:val="20"/>
          <w:color w:val="auto"/>
        </w:rPr>
      </w:pPr>
      <w:r>
        <w:rPr>
          <w:rFonts w:ascii="Century" w:cs="Century" w:eastAsia="Century" w:hAnsi="Century"/>
          <w:sz w:val="24"/>
          <w:szCs w:val="24"/>
          <w:color w:val="auto"/>
        </w:rPr>
        <w:t>Assinatura do requerente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168910</wp:posOffset>
                </wp:positionH>
                <wp:positionV relativeFrom="paragraph">
                  <wp:posOffset>191135</wp:posOffset>
                </wp:positionV>
                <wp:extent cx="5727065" cy="0"/>
                <wp:wrapNone/>
                <wp:docPr id="602" name="Shape 6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70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2" o:spid="_x0000_s16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3pt,15.05pt" to="464.25pt,15.05pt" o:allowincell="f" strokecolor="#000000" strokeweight="0.4799pt"/>
            </w:pict>
          </mc:Fallback>
        </mc:AlternateContent>
      </w:r>
    </w:p>
    <w:p>
      <w:pPr>
        <w:spacing w:after="0" w:line="279" w:lineRule="exact"/>
        <w:rPr>
          <w:sz w:val="20"/>
          <w:szCs w:val="20"/>
          <w:color w:val="auto"/>
        </w:rPr>
      </w:pPr>
    </w:p>
    <w:p>
      <w:pPr>
        <w:jc w:val="center"/>
        <w:ind w:right="-199"/>
        <w:spacing w:after="0"/>
        <w:rPr>
          <w:sz w:val="20"/>
          <w:szCs w:val="20"/>
          <w:color w:val="auto"/>
        </w:rPr>
      </w:pPr>
      <w:r>
        <w:rPr>
          <w:rFonts w:ascii="Century" w:cs="Century" w:eastAsia="Century" w:hAnsi="Century"/>
          <w:sz w:val="24"/>
          <w:szCs w:val="24"/>
          <w:b w:val="1"/>
          <w:bCs w:val="1"/>
          <w:color w:val="auto"/>
        </w:rPr>
        <w:t>PARA USO EXCLUSIVO DA DRH</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168910</wp:posOffset>
                </wp:positionH>
                <wp:positionV relativeFrom="paragraph">
                  <wp:posOffset>62230</wp:posOffset>
                </wp:positionV>
                <wp:extent cx="5727065" cy="0"/>
                <wp:wrapNone/>
                <wp:docPr id="603" name="Shape 6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70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3" o:spid="_x0000_s16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3pt,4.9pt" to="464.25pt,4.9pt" o:allowincell="f" strokecolor="#000000" strokeweight="0.4799pt"/>
            </w:pict>
          </mc:Fallback>
        </mc:AlternateContent>
      </w:r>
    </w:p>
    <w:p>
      <w:pPr>
        <w:spacing w:after="0" w:line="83" w:lineRule="exact"/>
        <w:rPr>
          <w:sz w:val="20"/>
          <w:szCs w:val="20"/>
          <w:color w:val="auto"/>
        </w:rPr>
      </w:pPr>
    </w:p>
    <w:p>
      <w:pPr>
        <w:ind w:left="340" w:right="120"/>
        <w:spacing w:after="0" w:line="237" w:lineRule="auto"/>
        <w:rPr>
          <w:sz w:val="20"/>
          <w:szCs w:val="20"/>
          <w:color w:val="auto"/>
        </w:rPr>
      </w:pPr>
      <w:r>
        <w:rPr>
          <w:rFonts w:ascii="Century" w:cs="Century" w:eastAsia="Century" w:hAnsi="Century"/>
          <w:sz w:val="16"/>
          <w:szCs w:val="16"/>
          <w:b w:val="1"/>
          <w:bCs w:val="1"/>
          <w:color w:val="auto"/>
        </w:rPr>
        <w:t>Observações: Solicitar somente quando o servidor completar todos os requisitos para Aposentadoria Voluntária e tenha optado pela permanência em atividade.</w:t>
      </w:r>
    </w:p>
    <w:p>
      <w:pPr>
        <w:spacing w:after="0" w:line="3" w:lineRule="exact"/>
        <w:rPr>
          <w:sz w:val="20"/>
          <w:szCs w:val="20"/>
          <w:color w:val="auto"/>
        </w:rPr>
      </w:pPr>
    </w:p>
    <w:p>
      <w:pPr>
        <w:ind w:left="520" w:hanging="179"/>
        <w:spacing w:after="0"/>
        <w:tabs>
          <w:tab w:leader="none" w:pos="520" w:val="left"/>
        </w:tabs>
        <w:numPr>
          <w:ilvl w:val="0"/>
          <w:numId w:val="128"/>
        </w:numPr>
        <w:rPr>
          <w:rFonts w:ascii="Century" w:cs="Century" w:eastAsia="Century" w:hAnsi="Century"/>
          <w:sz w:val="16"/>
          <w:szCs w:val="16"/>
          <w:color w:val="auto"/>
        </w:rPr>
      </w:pPr>
      <w:r>
        <w:rPr>
          <w:rFonts w:ascii="Century" w:cs="Century" w:eastAsia="Century" w:hAnsi="Century"/>
          <w:sz w:val="16"/>
          <w:szCs w:val="16"/>
          <w:color w:val="auto"/>
        </w:rPr>
        <w:t>Anexar cópia do CPF/MF e do RG. (conferido com a original);</w:t>
      </w:r>
    </w:p>
    <w:p>
      <w:pPr>
        <w:ind w:left="520" w:hanging="179"/>
        <w:spacing w:after="0"/>
        <w:tabs>
          <w:tab w:leader="none" w:pos="520" w:val="left"/>
        </w:tabs>
        <w:numPr>
          <w:ilvl w:val="0"/>
          <w:numId w:val="128"/>
        </w:numPr>
        <w:rPr>
          <w:rFonts w:ascii="Century" w:cs="Century" w:eastAsia="Century" w:hAnsi="Century"/>
          <w:sz w:val="16"/>
          <w:szCs w:val="16"/>
          <w:color w:val="auto"/>
        </w:rPr>
      </w:pPr>
      <w:r>
        <w:rPr>
          <w:rFonts w:ascii="Century" w:cs="Century" w:eastAsia="Century" w:hAnsi="Century"/>
          <w:sz w:val="16"/>
          <w:szCs w:val="16"/>
          <w:color w:val="auto"/>
        </w:rPr>
        <w:t>Anexar cópias da Certidão de Tempo de Serviço, quando houver tempo averbado.</w:t>
      </w:r>
    </w:p>
    <w:p>
      <w:pPr>
        <w:spacing w:after="0" w:line="3" w:lineRule="exact"/>
        <w:rPr>
          <w:rFonts w:ascii="Century" w:cs="Century" w:eastAsia="Century" w:hAnsi="Century"/>
          <w:sz w:val="16"/>
          <w:szCs w:val="16"/>
          <w:color w:val="auto"/>
        </w:rPr>
      </w:pPr>
    </w:p>
    <w:p>
      <w:pPr>
        <w:ind w:left="340" w:right="140" w:firstLine="1"/>
        <w:spacing w:after="0" w:line="237" w:lineRule="auto"/>
        <w:tabs>
          <w:tab w:leader="none" w:pos="530" w:val="left"/>
        </w:tabs>
        <w:numPr>
          <w:ilvl w:val="0"/>
          <w:numId w:val="128"/>
        </w:numPr>
        <w:rPr>
          <w:rFonts w:ascii="Century" w:cs="Century" w:eastAsia="Century" w:hAnsi="Century"/>
          <w:sz w:val="16"/>
          <w:szCs w:val="16"/>
          <w:b w:val="1"/>
          <w:bCs w:val="1"/>
          <w:color w:val="auto"/>
        </w:rPr>
      </w:pPr>
      <w:r>
        <w:rPr>
          <w:rFonts w:ascii="Century" w:cs="Century" w:eastAsia="Century" w:hAnsi="Century"/>
          <w:sz w:val="16"/>
          <w:szCs w:val="16"/>
          <w:color w:val="auto"/>
        </w:rPr>
        <w:t>O presente formulário deverá ser preenchido corretamente, protocolado na DRH, formalizado processo na PRAD e encaminhado a DRH para instrução.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616585</wp:posOffset>
            </wp:positionV>
            <wp:extent cx="5977890" cy="3810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28">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664210</wp:posOffset>
            </wp:positionV>
            <wp:extent cx="5977890" cy="889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29">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168910</wp:posOffset>
                </wp:positionH>
                <wp:positionV relativeFrom="paragraph">
                  <wp:posOffset>5715</wp:posOffset>
                </wp:positionV>
                <wp:extent cx="5727065" cy="0"/>
                <wp:wrapNone/>
                <wp:docPr id="606" name="Shape 6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70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6" o:spid="_x0000_s16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3pt,0.45pt" to="464.25pt,0.4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98</w:t>
      </w:r>
    </w:p>
    <w:p>
      <w:pPr>
        <w:sectPr>
          <w:pgSz w:w="11900" w:h="16838" w:orient="portrait"/>
          <w:cols w:equalWidth="0" w:num="1">
            <w:col w:w="9340"/>
          </w:cols>
          <w:pgMar w:left="1440" w:top="961" w:right="1126" w:bottom="435" w:gutter="0" w:footer="0" w:header="0"/>
          <w:type w:val="continuous"/>
        </w:sectPr>
      </w:pPr>
    </w:p>
    <w:p>
      <w:pPr>
        <w:jc w:val="center"/>
        <w:ind w:right="-77"/>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30">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77"/>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77"/>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77"/>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78"/>
        <w:spacing w:after="0"/>
        <w:rPr>
          <w:sz w:val="20"/>
          <w:szCs w:val="20"/>
          <w:color w:val="auto"/>
        </w:rPr>
      </w:pPr>
      <w:r>
        <w:rPr>
          <w:rFonts w:ascii="Century" w:cs="Century" w:eastAsia="Century" w:hAnsi="Century"/>
          <w:sz w:val="24"/>
          <w:szCs w:val="24"/>
          <w:b w:val="1"/>
          <w:bCs w:val="1"/>
          <w:color w:val="auto"/>
        </w:rPr>
        <w:t>1.1.24 APOSENTADORIA COMPULSÓRIA</w:t>
      </w:r>
    </w:p>
    <w:p>
      <w:pPr>
        <w:spacing w:after="0" w:line="293" w:lineRule="exact"/>
        <w:rPr>
          <w:sz w:val="20"/>
          <w:szCs w:val="20"/>
          <w:color w:val="auto"/>
        </w:rPr>
      </w:pPr>
    </w:p>
    <w:p>
      <w:pPr>
        <w:ind w:left="78" w:right="20"/>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Passagem obrigatória do servidor da atividade para inatividade, por</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ter completado 75 anos de idade, independente de sexo.</w:t>
      </w:r>
    </w:p>
    <w:p>
      <w:pPr>
        <w:spacing w:after="0" w:line="294" w:lineRule="exact"/>
        <w:rPr>
          <w:sz w:val="20"/>
          <w:szCs w:val="20"/>
          <w:color w:val="auto"/>
        </w:rPr>
      </w:pPr>
    </w:p>
    <w:p>
      <w:pPr>
        <w:ind w:left="78" w:right="20"/>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Gestão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Pessoas/ Coordenadoria de Qualidade de Vida e Saúde do Servidor.</w:t>
      </w:r>
    </w:p>
    <w:p>
      <w:pPr>
        <w:spacing w:after="0" w:line="297" w:lineRule="exact"/>
        <w:rPr>
          <w:sz w:val="20"/>
          <w:szCs w:val="20"/>
          <w:color w:val="auto"/>
        </w:rPr>
      </w:pPr>
    </w:p>
    <w:p>
      <w:pPr>
        <w:ind w:left="78" w:right="20"/>
        <w:spacing w:after="0" w:line="237"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 40, § 1°, inciso II da Constituição Federal de 1998; Lei</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Complementar 152/2015.</w:t>
      </w:r>
    </w:p>
    <w:p>
      <w:pPr>
        <w:spacing w:after="0" w:line="289" w:lineRule="exact"/>
        <w:rPr>
          <w:sz w:val="20"/>
          <w:szCs w:val="20"/>
          <w:color w:val="auto"/>
        </w:rPr>
      </w:pPr>
    </w:p>
    <w:p>
      <w:pPr>
        <w:ind w:left="78"/>
        <w:spacing w:after="0"/>
        <w:rPr>
          <w:sz w:val="20"/>
          <w:szCs w:val="20"/>
          <w:color w:val="auto"/>
        </w:rPr>
      </w:pPr>
      <w:r>
        <w:rPr>
          <w:rFonts w:ascii="Century" w:cs="Century" w:eastAsia="Century" w:hAnsi="Century"/>
          <w:sz w:val="24"/>
          <w:szCs w:val="24"/>
          <w:b w:val="1"/>
          <w:bCs w:val="1"/>
          <w:color w:val="auto"/>
        </w:rPr>
        <w:t>REQUISITOS:</w:t>
      </w:r>
    </w:p>
    <w:p>
      <w:pPr>
        <w:spacing w:after="0" w:line="290" w:lineRule="exact"/>
        <w:rPr>
          <w:sz w:val="20"/>
          <w:szCs w:val="20"/>
          <w:color w:val="auto"/>
        </w:rPr>
      </w:pPr>
    </w:p>
    <w:p>
      <w:pPr>
        <w:ind w:left="358" w:hanging="358"/>
        <w:spacing w:after="0"/>
        <w:tabs>
          <w:tab w:leader="none" w:pos="358" w:val="left"/>
        </w:tabs>
        <w:numPr>
          <w:ilvl w:val="0"/>
          <w:numId w:val="129"/>
        </w:numPr>
        <w:rPr>
          <w:rFonts w:ascii="Century" w:cs="Century" w:eastAsia="Century" w:hAnsi="Century"/>
          <w:sz w:val="24"/>
          <w:szCs w:val="24"/>
          <w:color w:val="auto"/>
        </w:rPr>
      </w:pPr>
      <w:r>
        <w:rPr>
          <w:rFonts w:ascii="Century" w:cs="Century" w:eastAsia="Century" w:hAnsi="Century"/>
          <w:sz w:val="24"/>
          <w:szCs w:val="24"/>
          <w:color w:val="auto"/>
        </w:rPr>
        <w:t>Ter o servidor completado 75 (setenta e cinco) anos de idade;</w:t>
      </w:r>
    </w:p>
    <w:p>
      <w:pPr>
        <w:spacing w:after="0" w:line="5" w:lineRule="exact"/>
        <w:rPr>
          <w:rFonts w:ascii="Century" w:cs="Century" w:eastAsia="Century" w:hAnsi="Century"/>
          <w:sz w:val="24"/>
          <w:szCs w:val="24"/>
          <w:color w:val="auto"/>
        </w:rPr>
      </w:pPr>
    </w:p>
    <w:p>
      <w:pPr>
        <w:jc w:val="both"/>
        <w:ind w:left="358" w:hanging="358"/>
        <w:spacing w:after="0" w:line="238" w:lineRule="auto"/>
        <w:tabs>
          <w:tab w:leader="none" w:pos="358" w:val="left"/>
        </w:tabs>
        <w:numPr>
          <w:ilvl w:val="0"/>
          <w:numId w:val="129"/>
        </w:numPr>
        <w:rPr>
          <w:rFonts w:ascii="Century" w:cs="Century" w:eastAsia="Century" w:hAnsi="Century"/>
          <w:sz w:val="24"/>
          <w:szCs w:val="24"/>
          <w:color w:val="auto"/>
        </w:rPr>
      </w:pPr>
      <w:r>
        <w:rPr>
          <w:rFonts w:ascii="Century" w:cs="Century" w:eastAsia="Century" w:hAnsi="Century"/>
          <w:sz w:val="24"/>
          <w:szCs w:val="24"/>
          <w:color w:val="auto"/>
        </w:rPr>
        <w:t>A aposentadoria compulsória será automática, com vigência a partir do dia imediato àquele em que o servidor atingir a idade-limite de permanência no serviço ativo, independente da data de publicação da portaria no DOU;</w:t>
      </w:r>
    </w:p>
    <w:p>
      <w:pPr>
        <w:spacing w:after="0" w:line="2" w:lineRule="exact"/>
        <w:rPr>
          <w:rFonts w:ascii="Century" w:cs="Century" w:eastAsia="Century" w:hAnsi="Century"/>
          <w:sz w:val="24"/>
          <w:szCs w:val="24"/>
          <w:color w:val="auto"/>
        </w:rPr>
      </w:pPr>
    </w:p>
    <w:p>
      <w:pPr>
        <w:ind w:left="358" w:hanging="358"/>
        <w:spacing w:after="0"/>
        <w:tabs>
          <w:tab w:leader="none" w:pos="358" w:val="left"/>
        </w:tabs>
        <w:numPr>
          <w:ilvl w:val="0"/>
          <w:numId w:val="129"/>
        </w:numPr>
        <w:rPr>
          <w:rFonts w:ascii="Century" w:cs="Century" w:eastAsia="Century" w:hAnsi="Century"/>
          <w:sz w:val="24"/>
          <w:szCs w:val="24"/>
          <w:color w:val="auto"/>
        </w:rPr>
      </w:pPr>
      <w:r>
        <w:rPr>
          <w:rFonts w:ascii="Century" w:cs="Century" w:eastAsia="Century" w:hAnsi="Century"/>
          <w:sz w:val="24"/>
          <w:szCs w:val="24"/>
          <w:color w:val="auto"/>
        </w:rPr>
        <w:t>Documentação necessária:</w:t>
      </w:r>
    </w:p>
    <w:p>
      <w:pPr>
        <w:spacing w:after="0" w:line="5" w:lineRule="exact"/>
        <w:rPr>
          <w:rFonts w:ascii="Century" w:cs="Century" w:eastAsia="Century" w:hAnsi="Century"/>
          <w:sz w:val="24"/>
          <w:szCs w:val="24"/>
          <w:color w:val="auto"/>
        </w:rPr>
      </w:pPr>
    </w:p>
    <w:p>
      <w:pPr>
        <w:ind w:left="638" w:right="20" w:hanging="355"/>
        <w:spacing w:after="0" w:line="237" w:lineRule="auto"/>
        <w:tabs>
          <w:tab w:leader="none" w:pos="638" w:val="left"/>
        </w:tabs>
        <w:numPr>
          <w:ilvl w:val="1"/>
          <w:numId w:val="129"/>
        </w:numPr>
        <w:rPr>
          <w:rFonts w:ascii="Century" w:cs="Century" w:eastAsia="Century" w:hAnsi="Century"/>
          <w:sz w:val="24"/>
          <w:szCs w:val="24"/>
          <w:color w:val="auto"/>
        </w:rPr>
      </w:pPr>
      <w:r>
        <w:rPr>
          <w:rFonts w:ascii="Century" w:cs="Century" w:eastAsia="Century" w:hAnsi="Century"/>
          <w:sz w:val="24"/>
          <w:szCs w:val="24"/>
          <w:color w:val="auto"/>
        </w:rPr>
        <w:t>RG, CPF, título de eleitor, PIS/PASEP, certidão de nascimento ou casamento ou declaração de união estável;</w:t>
      </w:r>
    </w:p>
    <w:p>
      <w:pPr>
        <w:ind w:left="638" w:hanging="355"/>
        <w:spacing w:after="0"/>
        <w:tabs>
          <w:tab w:leader="none" w:pos="638" w:val="left"/>
        </w:tabs>
        <w:numPr>
          <w:ilvl w:val="1"/>
          <w:numId w:val="129"/>
        </w:numPr>
        <w:rPr>
          <w:rFonts w:ascii="Century" w:cs="Century" w:eastAsia="Century" w:hAnsi="Century"/>
          <w:sz w:val="24"/>
          <w:szCs w:val="24"/>
          <w:color w:val="auto"/>
        </w:rPr>
      </w:pPr>
      <w:r>
        <w:rPr>
          <w:rFonts w:ascii="Century" w:cs="Century" w:eastAsia="Century" w:hAnsi="Century"/>
          <w:sz w:val="24"/>
          <w:szCs w:val="24"/>
          <w:color w:val="auto"/>
        </w:rPr>
        <w:t>Comprovante de residência;</w:t>
      </w:r>
    </w:p>
    <w:p>
      <w:pPr>
        <w:spacing w:after="0" w:line="4" w:lineRule="exact"/>
        <w:rPr>
          <w:rFonts w:ascii="Century" w:cs="Century" w:eastAsia="Century" w:hAnsi="Century"/>
          <w:sz w:val="24"/>
          <w:szCs w:val="24"/>
          <w:color w:val="auto"/>
        </w:rPr>
      </w:pPr>
    </w:p>
    <w:p>
      <w:pPr>
        <w:ind w:left="638" w:hanging="355"/>
        <w:spacing w:after="0" w:line="238" w:lineRule="auto"/>
        <w:tabs>
          <w:tab w:leader="none" w:pos="638" w:val="left"/>
        </w:tabs>
        <w:numPr>
          <w:ilvl w:val="1"/>
          <w:numId w:val="129"/>
        </w:numPr>
        <w:rPr>
          <w:rFonts w:ascii="Century" w:cs="Century" w:eastAsia="Century" w:hAnsi="Century"/>
          <w:sz w:val="24"/>
          <w:szCs w:val="24"/>
          <w:color w:val="auto"/>
        </w:rPr>
      </w:pPr>
      <w:r>
        <w:rPr>
          <w:rFonts w:ascii="Century" w:cs="Century" w:eastAsia="Century" w:hAnsi="Century"/>
          <w:sz w:val="24"/>
          <w:szCs w:val="24"/>
          <w:color w:val="auto"/>
        </w:rPr>
        <w:t>Carteira de trabalho (apresentação, qualificação, contratos de trabalho e alteração de regime);</w:t>
      </w:r>
    </w:p>
    <w:p>
      <w:pPr>
        <w:ind w:left="638" w:hanging="355"/>
        <w:spacing w:after="0"/>
        <w:tabs>
          <w:tab w:leader="none" w:pos="638" w:val="left"/>
        </w:tabs>
        <w:numPr>
          <w:ilvl w:val="1"/>
          <w:numId w:val="129"/>
        </w:numPr>
        <w:rPr>
          <w:rFonts w:ascii="Century" w:cs="Century" w:eastAsia="Century" w:hAnsi="Century"/>
          <w:sz w:val="24"/>
          <w:szCs w:val="24"/>
          <w:color w:val="auto"/>
        </w:rPr>
      </w:pPr>
      <w:r>
        <w:rPr>
          <w:rFonts w:ascii="Century" w:cs="Century" w:eastAsia="Century" w:hAnsi="Century"/>
          <w:sz w:val="24"/>
          <w:szCs w:val="24"/>
          <w:color w:val="auto"/>
        </w:rPr>
        <w:t>Último certificado de escolaridade/diploma;</w:t>
      </w:r>
    </w:p>
    <w:p>
      <w:pPr>
        <w:ind w:left="638" w:hanging="355"/>
        <w:spacing w:after="0"/>
        <w:tabs>
          <w:tab w:leader="none" w:pos="638" w:val="left"/>
        </w:tabs>
        <w:numPr>
          <w:ilvl w:val="1"/>
          <w:numId w:val="129"/>
        </w:numPr>
        <w:rPr>
          <w:rFonts w:ascii="Century" w:cs="Century" w:eastAsia="Century" w:hAnsi="Century"/>
          <w:sz w:val="24"/>
          <w:szCs w:val="24"/>
          <w:color w:val="auto"/>
        </w:rPr>
      </w:pPr>
      <w:r>
        <w:rPr>
          <w:rFonts w:ascii="Century" w:cs="Century" w:eastAsia="Century" w:hAnsi="Century"/>
          <w:sz w:val="24"/>
          <w:szCs w:val="24"/>
          <w:color w:val="auto"/>
        </w:rPr>
        <w:t>Última declaração de imposto de renda;</w:t>
      </w:r>
    </w:p>
    <w:p>
      <w:pPr>
        <w:ind w:left="638" w:hanging="355"/>
        <w:spacing w:after="0"/>
        <w:tabs>
          <w:tab w:leader="none" w:pos="638" w:val="left"/>
        </w:tabs>
        <w:numPr>
          <w:ilvl w:val="1"/>
          <w:numId w:val="129"/>
        </w:numPr>
        <w:rPr>
          <w:rFonts w:ascii="Century" w:cs="Century" w:eastAsia="Century" w:hAnsi="Century"/>
          <w:sz w:val="24"/>
          <w:szCs w:val="24"/>
          <w:color w:val="auto"/>
        </w:rPr>
      </w:pPr>
      <w:r>
        <w:rPr>
          <w:rFonts w:ascii="Century" w:cs="Century" w:eastAsia="Century" w:hAnsi="Century"/>
          <w:sz w:val="24"/>
          <w:szCs w:val="24"/>
          <w:color w:val="auto"/>
        </w:rPr>
        <w:t>Último contracheque;</w:t>
      </w:r>
    </w:p>
    <w:p>
      <w:pPr>
        <w:spacing w:after="0" w:line="1" w:lineRule="exact"/>
        <w:rPr>
          <w:rFonts w:ascii="Century" w:cs="Century" w:eastAsia="Century" w:hAnsi="Century"/>
          <w:sz w:val="24"/>
          <w:szCs w:val="24"/>
          <w:color w:val="auto"/>
        </w:rPr>
      </w:pPr>
    </w:p>
    <w:p>
      <w:pPr>
        <w:ind w:left="638" w:hanging="355"/>
        <w:spacing w:after="0"/>
        <w:tabs>
          <w:tab w:leader="none" w:pos="638" w:val="left"/>
        </w:tabs>
        <w:numPr>
          <w:ilvl w:val="1"/>
          <w:numId w:val="129"/>
        </w:numPr>
        <w:rPr>
          <w:rFonts w:ascii="Century" w:cs="Century" w:eastAsia="Century" w:hAnsi="Century"/>
          <w:sz w:val="24"/>
          <w:szCs w:val="24"/>
          <w:color w:val="auto"/>
        </w:rPr>
      </w:pPr>
      <w:r>
        <w:rPr>
          <w:rFonts w:ascii="Century" w:cs="Century" w:eastAsia="Century" w:hAnsi="Century"/>
          <w:sz w:val="24"/>
          <w:szCs w:val="24"/>
          <w:color w:val="auto"/>
        </w:rPr>
        <w:t>Certidão original de tempo de contribuição (se houver tempo averbado);</w:t>
      </w:r>
    </w:p>
    <w:p>
      <w:pPr>
        <w:ind w:left="638" w:hanging="355"/>
        <w:spacing w:after="0"/>
        <w:tabs>
          <w:tab w:leader="none" w:pos="638" w:val="left"/>
        </w:tabs>
        <w:numPr>
          <w:ilvl w:val="1"/>
          <w:numId w:val="129"/>
        </w:numPr>
        <w:rPr>
          <w:rFonts w:ascii="Century" w:cs="Century" w:eastAsia="Century" w:hAnsi="Century"/>
          <w:sz w:val="24"/>
          <w:szCs w:val="24"/>
          <w:color w:val="auto"/>
        </w:rPr>
      </w:pPr>
      <w:r>
        <w:rPr>
          <w:rFonts w:ascii="Century" w:cs="Century" w:eastAsia="Century" w:hAnsi="Century"/>
          <w:sz w:val="24"/>
          <w:szCs w:val="24"/>
          <w:color w:val="auto"/>
        </w:rPr>
        <w:t>Declaração de nada consta da instituição, devidamente preenchida;</w:t>
      </w:r>
    </w:p>
    <w:p>
      <w:pPr>
        <w:ind w:left="638" w:hanging="355"/>
        <w:spacing w:after="0"/>
        <w:tabs>
          <w:tab w:leader="none" w:pos="638" w:val="left"/>
        </w:tabs>
        <w:numPr>
          <w:ilvl w:val="1"/>
          <w:numId w:val="129"/>
        </w:numPr>
        <w:rPr>
          <w:rFonts w:ascii="Century" w:cs="Century" w:eastAsia="Century" w:hAnsi="Century"/>
          <w:sz w:val="24"/>
          <w:szCs w:val="24"/>
          <w:color w:val="auto"/>
        </w:rPr>
      </w:pPr>
      <w:r>
        <w:rPr>
          <w:rFonts w:ascii="Century" w:cs="Century" w:eastAsia="Century" w:hAnsi="Century"/>
          <w:sz w:val="24"/>
          <w:szCs w:val="24"/>
          <w:color w:val="auto"/>
        </w:rPr>
        <w:t>Declaração de Acumulação de cargo, emprego, função pública ou proventos;</w:t>
      </w:r>
    </w:p>
    <w:p>
      <w:pPr>
        <w:ind w:left="638" w:hanging="355"/>
        <w:spacing w:after="0"/>
        <w:tabs>
          <w:tab w:leader="none" w:pos="638" w:val="left"/>
        </w:tabs>
        <w:numPr>
          <w:ilvl w:val="1"/>
          <w:numId w:val="129"/>
        </w:numPr>
        <w:rPr>
          <w:rFonts w:ascii="Century" w:cs="Century" w:eastAsia="Century" w:hAnsi="Century"/>
          <w:sz w:val="24"/>
          <w:szCs w:val="24"/>
          <w:color w:val="auto"/>
        </w:rPr>
      </w:pPr>
      <w:r>
        <w:rPr>
          <w:rFonts w:ascii="Century" w:cs="Century" w:eastAsia="Century" w:hAnsi="Century"/>
          <w:sz w:val="24"/>
          <w:szCs w:val="24"/>
          <w:color w:val="auto"/>
        </w:rPr>
        <w:t>Declaração de ciência do recadastramento anual.</w:t>
      </w:r>
    </w:p>
    <w:p>
      <w:pPr>
        <w:spacing w:after="0" w:line="289" w:lineRule="exact"/>
        <w:rPr>
          <w:sz w:val="20"/>
          <w:szCs w:val="20"/>
          <w:color w:val="auto"/>
        </w:rPr>
      </w:pPr>
    </w:p>
    <w:p>
      <w:pPr>
        <w:ind w:left="78"/>
        <w:spacing w:after="0"/>
        <w:rPr>
          <w:sz w:val="20"/>
          <w:szCs w:val="20"/>
          <w:color w:val="auto"/>
        </w:rPr>
      </w:pPr>
      <w:r>
        <w:rPr>
          <w:rFonts w:ascii="Century" w:cs="Century" w:eastAsia="Century" w:hAnsi="Century"/>
          <w:sz w:val="24"/>
          <w:szCs w:val="24"/>
          <w:b w:val="1"/>
          <w:bCs w:val="1"/>
          <w:color w:val="auto"/>
        </w:rPr>
        <w:t>PROCEDIMENTO</w:t>
      </w:r>
    </w:p>
    <w:p>
      <w:pPr>
        <w:spacing w:after="0" w:line="293" w:lineRule="exact"/>
        <w:rPr>
          <w:sz w:val="20"/>
          <w:szCs w:val="20"/>
          <w:color w:val="auto"/>
        </w:rPr>
      </w:pPr>
    </w:p>
    <w:p>
      <w:pPr>
        <w:jc w:val="both"/>
        <w:ind w:left="358" w:hanging="358"/>
        <w:spacing w:after="0" w:line="238" w:lineRule="auto"/>
        <w:tabs>
          <w:tab w:leader="none" w:pos="358" w:val="left"/>
        </w:tabs>
        <w:numPr>
          <w:ilvl w:val="0"/>
          <w:numId w:val="130"/>
        </w:numPr>
        <w:rPr>
          <w:rFonts w:ascii="Century" w:cs="Century" w:eastAsia="Century" w:hAnsi="Century"/>
          <w:sz w:val="24"/>
          <w:szCs w:val="24"/>
          <w:color w:val="auto"/>
        </w:rPr>
      </w:pPr>
      <w:r>
        <w:rPr>
          <w:rFonts w:ascii="Century" w:cs="Century" w:eastAsia="Century" w:hAnsi="Century"/>
          <w:sz w:val="24"/>
          <w:szCs w:val="24"/>
          <w:color w:val="auto"/>
        </w:rPr>
        <w:t>A CQVS/DGP notifica o servidor, com 90 (noventa) dias de antecedência, comunicando que será aposentado compulsoriamente, devendo informar que o servidor poderá optar pela aposentadoria voluntária, caso preencha os requisitos.</w:t>
      </w:r>
    </w:p>
    <w:p>
      <w:pPr>
        <w:spacing w:after="0" w:line="8" w:lineRule="exact"/>
        <w:rPr>
          <w:rFonts w:ascii="Century" w:cs="Century" w:eastAsia="Century" w:hAnsi="Century"/>
          <w:sz w:val="24"/>
          <w:szCs w:val="24"/>
          <w:color w:val="auto"/>
        </w:rPr>
      </w:pPr>
    </w:p>
    <w:p>
      <w:pPr>
        <w:jc w:val="both"/>
        <w:ind w:left="358" w:right="20" w:hanging="358"/>
        <w:spacing w:after="0" w:line="238" w:lineRule="auto"/>
        <w:tabs>
          <w:tab w:leader="none" w:pos="358" w:val="left"/>
        </w:tabs>
        <w:numPr>
          <w:ilvl w:val="0"/>
          <w:numId w:val="130"/>
        </w:numPr>
        <w:rPr>
          <w:rFonts w:ascii="Century" w:cs="Century" w:eastAsia="Century" w:hAnsi="Century"/>
          <w:sz w:val="24"/>
          <w:szCs w:val="24"/>
          <w:color w:val="auto"/>
        </w:rPr>
      </w:pPr>
      <w:r>
        <w:rPr>
          <w:rFonts w:ascii="Century" w:cs="Century" w:eastAsia="Century" w:hAnsi="Century"/>
          <w:sz w:val="24"/>
          <w:szCs w:val="24"/>
          <w:color w:val="auto"/>
        </w:rPr>
        <w:t>O servidor deve preencher requerimento, juntamente com original e fotocópia da documentação necessária e protocolar na Coordenadoria de Qualidade de Vida e Saúde do Servidor – CQVS/DGP.</w:t>
      </w:r>
    </w:p>
    <w:p>
      <w:pPr>
        <w:spacing w:after="0" w:line="6" w:lineRule="exact"/>
        <w:rPr>
          <w:rFonts w:ascii="Century" w:cs="Century" w:eastAsia="Century" w:hAnsi="Century"/>
          <w:sz w:val="24"/>
          <w:szCs w:val="24"/>
          <w:color w:val="auto"/>
        </w:rPr>
      </w:pPr>
    </w:p>
    <w:p>
      <w:pPr>
        <w:jc w:val="both"/>
        <w:ind w:left="358" w:hanging="358"/>
        <w:spacing w:after="0" w:line="238" w:lineRule="auto"/>
        <w:tabs>
          <w:tab w:leader="none" w:pos="358" w:val="left"/>
        </w:tabs>
        <w:numPr>
          <w:ilvl w:val="0"/>
          <w:numId w:val="130"/>
        </w:numPr>
        <w:rPr>
          <w:rFonts w:ascii="Century" w:cs="Century" w:eastAsia="Century" w:hAnsi="Century"/>
          <w:sz w:val="24"/>
          <w:szCs w:val="24"/>
          <w:color w:val="auto"/>
        </w:rPr>
      </w:pPr>
      <w:r>
        <w:rPr>
          <w:rFonts w:ascii="Century" w:cs="Century" w:eastAsia="Century" w:hAnsi="Century"/>
          <w:sz w:val="24"/>
          <w:szCs w:val="24"/>
          <w:color w:val="auto"/>
        </w:rPr>
        <w:t>Caso o servidor não se apresente no prazo de 45 (quarenta e cinco) dias de antecedência da data de completar 75 (setenta e cinco) anos, a CQVS/DGP deverá iniciar o processo de aposentadoria compulsória.</w:t>
      </w:r>
    </w:p>
    <w:p>
      <w:pPr>
        <w:spacing w:after="0" w:line="8" w:lineRule="exact"/>
        <w:rPr>
          <w:rFonts w:ascii="Century" w:cs="Century" w:eastAsia="Century" w:hAnsi="Century"/>
          <w:sz w:val="24"/>
          <w:szCs w:val="24"/>
          <w:color w:val="auto"/>
        </w:rPr>
      </w:pPr>
    </w:p>
    <w:p>
      <w:pPr>
        <w:jc w:val="both"/>
        <w:ind w:left="358" w:hanging="358"/>
        <w:spacing w:after="0" w:line="237" w:lineRule="auto"/>
        <w:tabs>
          <w:tab w:leader="none" w:pos="358" w:val="left"/>
        </w:tabs>
        <w:numPr>
          <w:ilvl w:val="0"/>
          <w:numId w:val="130"/>
        </w:numPr>
        <w:rPr>
          <w:rFonts w:ascii="Century" w:cs="Century" w:eastAsia="Century" w:hAnsi="Century"/>
          <w:sz w:val="24"/>
          <w:szCs w:val="24"/>
          <w:color w:val="auto"/>
        </w:rPr>
      </w:pPr>
      <w:r>
        <w:rPr>
          <w:rFonts w:ascii="Century" w:cs="Century" w:eastAsia="Century" w:hAnsi="Century"/>
          <w:sz w:val="24"/>
          <w:szCs w:val="24"/>
          <w:color w:val="auto"/>
        </w:rPr>
        <w:t>A CQVS/DGP encaminha à Pró-Reitoria de Administração - PRAD para formalização de processo e envia à Coordenação de Registros e Documentos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30480</wp:posOffset>
            </wp:positionH>
            <wp:positionV relativeFrom="paragraph">
              <wp:posOffset>289560</wp:posOffset>
            </wp:positionV>
            <wp:extent cx="5977890" cy="3810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31">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30480</wp:posOffset>
            </wp:positionH>
            <wp:positionV relativeFrom="paragraph">
              <wp:posOffset>337185</wp:posOffset>
            </wp:positionV>
            <wp:extent cx="5977890" cy="889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32">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345" w:lineRule="exact"/>
        <w:rPr>
          <w:sz w:val="20"/>
          <w:szCs w:val="20"/>
          <w:color w:val="auto"/>
        </w:rPr>
      </w:pPr>
    </w:p>
    <w:p>
      <w:pPr>
        <w:ind w:left="9158"/>
        <w:spacing w:after="0"/>
        <w:rPr>
          <w:sz w:val="20"/>
          <w:szCs w:val="20"/>
          <w:color w:val="auto"/>
        </w:rPr>
      </w:pPr>
      <w:r>
        <w:rPr>
          <w:rFonts w:ascii="Cambria" w:cs="Cambria" w:eastAsia="Cambria" w:hAnsi="Cambria"/>
          <w:sz w:val="24"/>
          <w:szCs w:val="24"/>
          <w:color w:val="auto"/>
        </w:rPr>
        <w:t>99</w:t>
      </w:r>
    </w:p>
    <w:p>
      <w:pPr>
        <w:sectPr>
          <w:pgSz w:w="11900" w:h="16838" w:orient="portrait"/>
          <w:cols w:equalWidth="0" w:num="1">
            <w:col w:w="9438"/>
          </w:cols>
          <w:pgMar w:left="1342" w:top="961" w:right="1126" w:bottom="435" w:gutter="0" w:footer="0" w:header="0"/>
        </w:sectPr>
      </w:pPr>
    </w:p>
    <w:p>
      <w:pPr>
        <w:jc w:val="center"/>
        <w:ind w:right="-7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33">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7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7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360"/>
        <w:spacing w:after="0" w:line="237" w:lineRule="auto"/>
        <w:rPr>
          <w:sz w:val="20"/>
          <w:szCs w:val="20"/>
          <w:color w:val="auto"/>
        </w:rPr>
      </w:pPr>
      <w:r>
        <w:rPr>
          <w:rFonts w:ascii="Century" w:cs="Century" w:eastAsia="Century" w:hAnsi="Century"/>
          <w:sz w:val="24"/>
          <w:szCs w:val="24"/>
          <w:color w:val="auto"/>
        </w:rPr>
        <w:t>CRD/DRH para verificação e atualização do cadastro do servidor no sistema SIAPE.</w:t>
      </w:r>
    </w:p>
    <w:p>
      <w:pPr>
        <w:spacing w:after="0" w:line="6" w:lineRule="exact"/>
        <w:rPr>
          <w:sz w:val="20"/>
          <w:szCs w:val="20"/>
          <w:color w:val="auto"/>
        </w:rPr>
      </w:pPr>
    </w:p>
    <w:p>
      <w:pPr>
        <w:ind w:left="360" w:hanging="358"/>
        <w:spacing w:after="0" w:line="238" w:lineRule="auto"/>
        <w:tabs>
          <w:tab w:leader="none" w:pos="360" w:val="left"/>
        </w:tabs>
        <w:numPr>
          <w:ilvl w:val="0"/>
          <w:numId w:val="131"/>
        </w:numPr>
        <w:rPr>
          <w:rFonts w:ascii="Century" w:cs="Century" w:eastAsia="Century" w:hAnsi="Century"/>
          <w:sz w:val="24"/>
          <w:szCs w:val="24"/>
          <w:color w:val="auto"/>
        </w:rPr>
      </w:pPr>
      <w:r>
        <w:rPr>
          <w:rFonts w:ascii="Century" w:cs="Century" w:eastAsia="Century" w:hAnsi="Century"/>
          <w:sz w:val="24"/>
          <w:szCs w:val="24"/>
          <w:color w:val="auto"/>
        </w:rPr>
        <w:t>A CRD/DRH envia o processo à Diretoria de Recursos Humanos-DRH para instrução na forma da legislação vigente.</w:t>
      </w:r>
    </w:p>
    <w:p>
      <w:pPr>
        <w:ind w:left="360" w:hanging="358"/>
        <w:spacing w:after="0"/>
        <w:tabs>
          <w:tab w:leader="none" w:pos="360" w:val="left"/>
        </w:tabs>
        <w:numPr>
          <w:ilvl w:val="0"/>
          <w:numId w:val="131"/>
        </w:numPr>
        <w:rPr>
          <w:rFonts w:ascii="Century" w:cs="Century" w:eastAsia="Century" w:hAnsi="Century"/>
          <w:sz w:val="24"/>
          <w:szCs w:val="24"/>
          <w:color w:val="auto"/>
        </w:rPr>
      </w:pPr>
      <w:r>
        <w:rPr>
          <w:rFonts w:ascii="Century" w:cs="Century" w:eastAsia="Century" w:hAnsi="Century"/>
          <w:sz w:val="24"/>
          <w:szCs w:val="24"/>
          <w:color w:val="auto"/>
        </w:rPr>
        <w:t>A DRH encaminha à Reitoria com minuta de portaria de aposentadoria.</w:t>
      </w:r>
    </w:p>
    <w:p>
      <w:pPr>
        <w:ind w:left="360" w:hanging="358"/>
        <w:spacing w:after="0"/>
        <w:tabs>
          <w:tab w:leader="none" w:pos="360" w:val="left"/>
        </w:tabs>
        <w:numPr>
          <w:ilvl w:val="0"/>
          <w:numId w:val="131"/>
        </w:numPr>
        <w:rPr>
          <w:rFonts w:ascii="Century" w:cs="Century" w:eastAsia="Century" w:hAnsi="Century"/>
          <w:sz w:val="24"/>
          <w:szCs w:val="24"/>
          <w:color w:val="auto"/>
        </w:rPr>
      </w:pPr>
      <w:r>
        <w:rPr>
          <w:rFonts w:ascii="Century" w:cs="Century" w:eastAsia="Century" w:hAnsi="Century"/>
          <w:sz w:val="24"/>
          <w:szCs w:val="24"/>
          <w:color w:val="auto"/>
        </w:rPr>
        <w:t>A Reitoria emite portaria e solicita publicação no DOU.</w:t>
      </w:r>
    </w:p>
    <w:p>
      <w:pPr>
        <w:spacing w:after="0" w:line="4" w:lineRule="exact"/>
        <w:rPr>
          <w:rFonts w:ascii="Century" w:cs="Century" w:eastAsia="Century" w:hAnsi="Century"/>
          <w:sz w:val="24"/>
          <w:szCs w:val="24"/>
          <w:color w:val="auto"/>
        </w:rPr>
      </w:pPr>
    </w:p>
    <w:p>
      <w:pPr>
        <w:jc w:val="both"/>
        <w:ind w:left="360" w:hanging="358"/>
        <w:spacing w:after="0" w:line="238" w:lineRule="auto"/>
        <w:tabs>
          <w:tab w:leader="none" w:pos="360" w:val="left"/>
        </w:tabs>
        <w:numPr>
          <w:ilvl w:val="0"/>
          <w:numId w:val="131"/>
        </w:numPr>
        <w:rPr>
          <w:rFonts w:ascii="Century" w:cs="Century" w:eastAsia="Century" w:hAnsi="Century"/>
          <w:sz w:val="24"/>
          <w:szCs w:val="24"/>
          <w:color w:val="auto"/>
        </w:rPr>
      </w:pPr>
      <w:r>
        <w:rPr>
          <w:rFonts w:ascii="Century" w:cs="Century" w:eastAsia="Century" w:hAnsi="Century"/>
          <w:sz w:val="24"/>
          <w:szCs w:val="24"/>
          <w:color w:val="auto"/>
        </w:rPr>
        <w:t>A CRD/DRH registra a aposentadoria no SIAPE e encaminha à Coordenação de Encargos, Folha e Benefícios-CFEB para ajustes na folha de pagamento e envia à DRH.</w:t>
      </w:r>
    </w:p>
    <w:p>
      <w:pPr>
        <w:spacing w:after="0" w:line="8" w:lineRule="exact"/>
        <w:rPr>
          <w:rFonts w:ascii="Century" w:cs="Century" w:eastAsia="Century" w:hAnsi="Century"/>
          <w:sz w:val="24"/>
          <w:szCs w:val="24"/>
          <w:color w:val="auto"/>
        </w:rPr>
      </w:pPr>
    </w:p>
    <w:p>
      <w:pPr>
        <w:ind w:left="360" w:hanging="358"/>
        <w:spacing w:after="0" w:line="237" w:lineRule="auto"/>
        <w:tabs>
          <w:tab w:leader="none" w:pos="360" w:val="left"/>
        </w:tabs>
        <w:numPr>
          <w:ilvl w:val="0"/>
          <w:numId w:val="131"/>
        </w:numPr>
        <w:rPr>
          <w:rFonts w:ascii="Century" w:cs="Century" w:eastAsia="Century" w:hAnsi="Century"/>
          <w:sz w:val="24"/>
          <w:szCs w:val="24"/>
          <w:color w:val="auto"/>
        </w:rPr>
      </w:pPr>
      <w:r>
        <w:rPr>
          <w:rFonts w:ascii="Century" w:cs="Century" w:eastAsia="Century" w:hAnsi="Century"/>
          <w:sz w:val="24"/>
          <w:szCs w:val="24"/>
          <w:color w:val="auto"/>
        </w:rPr>
        <w:t>A DRH encaminha à CRD/DRH para registro no sistema SISAC (TCU) e posterior arquivo do processo.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31750</wp:posOffset>
            </wp:positionH>
            <wp:positionV relativeFrom="paragraph">
              <wp:posOffset>6336665</wp:posOffset>
            </wp:positionV>
            <wp:extent cx="5977890" cy="3810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3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31750</wp:posOffset>
            </wp:positionH>
            <wp:positionV relativeFrom="paragraph">
              <wp:posOffset>6383655</wp:posOffset>
            </wp:positionV>
            <wp:extent cx="5977890" cy="889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35">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100</w:t>
      </w:r>
    </w:p>
    <w:p>
      <w:pPr>
        <w:sectPr>
          <w:pgSz w:w="11900" w:h="16838" w:orient="portrait"/>
          <w:cols w:equalWidth="0" w:num="1">
            <w:col w:w="9440"/>
          </w:cols>
          <w:pgMar w:left="1340" w:top="961" w:right="1126" w:bottom="435" w:gutter="0" w:footer="0" w:header="0"/>
        </w:sectPr>
      </w:pPr>
    </w:p>
    <w:p>
      <w:pPr>
        <w:jc w:val="center"/>
        <w:ind w:right="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3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100"/>
        <w:spacing w:after="0"/>
        <w:rPr>
          <w:sz w:val="20"/>
          <w:szCs w:val="20"/>
          <w:color w:val="auto"/>
        </w:rPr>
      </w:pPr>
      <w:r>
        <w:rPr>
          <w:rFonts w:ascii="Century" w:cs="Century" w:eastAsia="Century" w:hAnsi="Century"/>
          <w:sz w:val="24"/>
          <w:szCs w:val="24"/>
          <w:b w:val="1"/>
          <w:bCs w:val="1"/>
          <w:color w:val="auto"/>
        </w:rPr>
        <w:t>PROCEDIMENTO 24 - APOSENTADORIA COMPULSÓRIA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338455</wp:posOffset>
            </wp:positionH>
            <wp:positionV relativeFrom="paragraph">
              <wp:posOffset>3810</wp:posOffset>
            </wp:positionV>
            <wp:extent cx="5408930" cy="676656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37">
                      <a:extLst>
                        <a:ext uri="{28A0092B-C50C-407E-A947-70E740481C1C}"/>
                      </a:extLst>
                    </a:blip>
                    <a:srcRect/>
                    <a:stretch>
                      <a:fillRect/>
                    </a:stretch>
                  </pic:blipFill>
                  <pic:spPr bwMode="auto">
                    <a:xfrm>
                      <a:off x="0" y="0"/>
                      <a:ext cx="5408930" cy="6766560"/>
                    </a:xfrm>
                    <a:prstGeom prst="rect">
                      <a:avLst/>
                    </a:prstGeom>
                    <a:noFill/>
                  </pic:spPr>
                </pic:pic>
              </a:graphicData>
            </a:graphic>
          </wp:anchor>
        </w:drawing>
      </w:r>
    </w:p>
    <w:p>
      <w:pPr>
        <w:sectPr>
          <w:pgSz w:w="11900" w:h="16838" w:orient="portrait"/>
          <w:cols w:equalWidth="0" w:num="1">
            <w:col w:w="9340"/>
          </w:cols>
          <w:pgMar w:left="1440" w:top="961" w:right="1126" w:bottom="435" w:gutter="0" w:footer="0" w:header="0"/>
        </w:sectPr>
      </w:pPr>
    </w:p>
    <w:p>
      <w:pPr>
        <w:spacing w:after="0" w:line="308" w:lineRule="exact"/>
        <w:rPr>
          <w:sz w:val="20"/>
          <w:szCs w:val="20"/>
          <w:color w:val="auto"/>
        </w:rPr>
      </w:pPr>
    </w:p>
    <w:p>
      <w:pPr>
        <w:jc w:val="center"/>
        <w:ind w:left="420"/>
        <w:spacing w:after="0"/>
        <w:rPr>
          <w:sz w:val="20"/>
          <w:szCs w:val="20"/>
          <w:color w:val="auto"/>
        </w:rPr>
      </w:pPr>
      <w:r>
        <w:rPr>
          <w:rFonts w:ascii="Calibri" w:cs="Calibri" w:eastAsia="Calibri" w:hAnsi="Calibri"/>
          <w:sz w:val="22"/>
          <w:szCs w:val="22"/>
          <w:b w:val="1"/>
          <w:bCs w:val="1"/>
          <w:color w:val="auto"/>
        </w:rPr>
        <w:t>CQVS</w:t>
      </w:r>
    </w:p>
    <w:p>
      <w:pPr>
        <w:spacing w:after="0" w:line="23" w:lineRule="exact"/>
        <w:rPr>
          <w:sz w:val="20"/>
          <w:szCs w:val="20"/>
          <w:color w:val="auto"/>
        </w:rPr>
      </w:pPr>
    </w:p>
    <w:p>
      <w:pPr>
        <w:jc w:val="both"/>
        <w:ind w:left="740" w:right="320" w:firstLine="46"/>
        <w:spacing w:after="0" w:line="212" w:lineRule="auto"/>
        <w:rPr>
          <w:sz w:val="20"/>
          <w:szCs w:val="20"/>
          <w:color w:val="auto"/>
        </w:rPr>
      </w:pPr>
      <w:r>
        <w:rPr>
          <w:rFonts w:ascii="Calibri" w:cs="Calibri" w:eastAsia="Calibri" w:hAnsi="Calibri"/>
          <w:sz w:val="20"/>
          <w:szCs w:val="20"/>
          <w:color w:val="auto"/>
        </w:rPr>
        <w:t>Notifica o servidor, com 90 (noventa) dias de antecedência, comunicando que será aposentado compulsoriamente, devendo informar que o servidor poderá optar pela aposentadoria voluntária, caso preencha os requisitos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4" w:lineRule="exact"/>
        <w:rPr>
          <w:sz w:val="20"/>
          <w:szCs w:val="20"/>
          <w:color w:val="auto"/>
        </w:rPr>
      </w:pPr>
    </w:p>
    <w:p>
      <w:pPr>
        <w:jc w:val="center"/>
        <w:ind w:left="420"/>
        <w:spacing w:after="0"/>
        <w:rPr>
          <w:sz w:val="20"/>
          <w:szCs w:val="20"/>
          <w:color w:val="auto"/>
        </w:rPr>
      </w:pPr>
      <w:r>
        <w:rPr>
          <w:rFonts w:ascii="Calibri" w:cs="Calibri" w:eastAsia="Calibri" w:hAnsi="Calibri"/>
          <w:sz w:val="22"/>
          <w:szCs w:val="22"/>
          <w:b w:val="1"/>
          <w:bCs w:val="1"/>
          <w:color w:val="auto"/>
        </w:rPr>
        <w:t>CQVS</w:t>
      </w:r>
    </w:p>
    <w:p>
      <w:pPr>
        <w:spacing w:after="0" w:line="20" w:lineRule="exact"/>
        <w:rPr>
          <w:sz w:val="20"/>
          <w:szCs w:val="20"/>
          <w:color w:val="auto"/>
        </w:rPr>
      </w:pPr>
      <w:r>
        <w:rPr>
          <w:sz w:val="20"/>
          <w:szCs w:val="20"/>
          <w:color w:val="auto"/>
        </w:rPr>
        <w:br w:type="column"/>
      </w:r>
    </w:p>
    <w:p>
      <w:pPr>
        <w:spacing w:after="0" w:line="201" w:lineRule="exact"/>
        <w:rPr>
          <w:sz w:val="20"/>
          <w:szCs w:val="20"/>
          <w:color w:val="auto"/>
        </w:rPr>
      </w:pPr>
    </w:p>
    <w:p>
      <w:pPr>
        <w:jc w:val="center"/>
        <w:ind w:right="540"/>
        <w:spacing w:after="0"/>
        <w:rPr>
          <w:sz w:val="20"/>
          <w:szCs w:val="20"/>
          <w:color w:val="auto"/>
        </w:rPr>
      </w:pPr>
      <w:r>
        <w:rPr>
          <w:rFonts w:ascii="Calibri" w:cs="Calibri" w:eastAsia="Calibri" w:hAnsi="Calibri"/>
          <w:sz w:val="20"/>
          <w:szCs w:val="20"/>
          <w:b w:val="1"/>
          <w:bCs w:val="1"/>
          <w:color w:val="auto"/>
        </w:rPr>
        <w:t>SERVIDOR</w:t>
      </w:r>
    </w:p>
    <w:p>
      <w:pPr>
        <w:spacing w:after="0" w:line="23" w:lineRule="exact"/>
        <w:rPr>
          <w:sz w:val="20"/>
          <w:szCs w:val="20"/>
          <w:color w:val="auto"/>
        </w:rPr>
      </w:pPr>
    </w:p>
    <w:p>
      <w:pPr>
        <w:jc w:val="both"/>
        <w:ind w:right="540"/>
        <w:spacing w:after="0" w:line="213" w:lineRule="auto"/>
        <w:rPr>
          <w:sz w:val="20"/>
          <w:szCs w:val="20"/>
          <w:color w:val="auto"/>
        </w:rPr>
      </w:pPr>
      <w:r>
        <w:rPr>
          <w:rFonts w:ascii="Calibri" w:cs="Calibri" w:eastAsia="Calibri" w:hAnsi="Calibri"/>
          <w:sz w:val="20"/>
          <w:szCs w:val="20"/>
          <w:color w:val="auto"/>
        </w:rPr>
        <w:t>Preencher requerimento, juntamente com original e fotocópia da documentação necessária e protocola na CQVS. Caso o servidor não se apresente no prazo de 30 (trinta) dias de antecedência da data de completar 75 (setenta e cinco) anos , a CQVS deverá iniciar o processo de aposentadoria compulsória.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980"/>
        <w:spacing w:after="0"/>
        <w:rPr>
          <w:sz w:val="20"/>
          <w:szCs w:val="20"/>
          <w:color w:val="auto"/>
        </w:rPr>
      </w:pPr>
      <w:r>
        <w:rPr>
          <w:rFonts w:ascii="Calibri" w:cs="Calibri" w:eastAsia="Calibri" w:hAnsi="Calibri"/>
          <w:sz w:val="20"/>
          <w:szCs w:val="20"/>
          <w:b w:val="1"/>
          <w:bCs w:val="1"/>
          <w:color w:val="auto"/>
        </w:rPr>
        <w:t>PRAD</w:t>
      </w:r>
    </w:p>
    <w:p>
      <w:pPr>
        <w:spacing w:after="0" w:line="37" w:lineRule="exact"/>
        <w:rPr>
          <w:sz w:val="20"/>
          <w:szCs w:val="20"/>
          <w:color w:val="auto"/>
        </w:rPr>
      </w:pPr>
    </w:p>
    <w:p>
      <w:pPr>
        <w:sectPr>
          <w:pgSz w:w="11900" w:h="16838" w:orient="portrait"/>
          <w:cols w:equalWidth="0" w:num="2">
            <w:col w:w="4560" w:space="720"/>
            <w:col w:w="4060"/>
          </w:cols>
          <w:pgMar w:left="1440" w:top="961" w:right="1126" w:bottom="435" w:gutter="0" w:footer="0" w:header="0"/>
          <w:type w:val="continuous"/>
        </w:sectPr>
      </w:pPr>
    </w:p>
    <w:tbl>
      <w:tblPr>
        <w:tblLayout w:type="fixed"/>
        <w:tblInd w:w="740" w:type="dxa"/>
        <w:tblCellMar>
          <w:top w:w="0" w:type="dxa"/>
          <w:left w:w="0" w:type="dxa"/>
          <w:bottom w:w="0" w:type="dxa"/>
          <w:right w:w="0" w:type="dxa"/>
        </w:tblCellMar>
      </w:tblPr>
      <w:tr>
        <w:trPr>
          <w:trHeight w:val="268"/>
        </w:trPr>
        <w:tc>
          <w:tcPr>
            <w:tcW w:w="4040" w:type="dxa"/>
            <w:vAlign w:val="bottom"/>
          </w:tcPr>
          <w:p>
            <w:pPr>
              <w:spacing w:after="0"/>
              <w:rPr>
                <w:sz w:val="20"/>
                <w:szCs w:val="20"/>
                <w:color w:val="auto"/>
              </w:rPr>
            </w:pPr>
            <w:r>
              <w:rPr>
                <w:rFonts w:ascii="Calibri" w:cs="Calibri" w:eastAsia="Calibri" w:hAnsi="Calibri"/>
                <w:sz w:val="20"/>
                <w:szCs w:val="20"/>
                <w:color w:val="auto"/>
              </w:rPr>
              <w:t>Recebe documentação e encaminha para</w:t>
            </w:r>
          </w:p>
        </w:tc>
        <w:tc>
          <w:tcPr>
            <w:tcW w:w="3560" w:type="dxa"/>
            <w:vAlign w:val="bottom"/>
          </w:tcPr>
          <w:p>
            <w:pPr>
              <w:jc w:val="center"/>
              <w:ind w:left="420"/>
              <w:spacing w:after="0"/>
              <w:rPr>
                <w:sz w:val="20"/>
                <w:szCs w:val="20"/>
                <w:color w:val="auto"/>
              </w:rPr>
            </w:pPr>
            <w:r>
              <w:rPr>
                <w:rFonts w:ascii="Calibri" w:cs="Calibri" w:eastAsia="Calibri" w:hAnsi="Calibri"/>
                <w:sz w:val="20"/>
                <w:szCs w:val="20"/>
                <w:color w:val="auto"/>
                <w:w w:val="99"/>
              </w:rPr>
              <w:t>Autua processo com a documentação</w:t>
            </w:r>
          </w:p>
        </w:tc>
      </w:tr>
      <w:tr>
        <w:trPr>
          <w:trHeight w:val="221"/>
        </w:trPr>
        <w:tc>
          <w:tcPr>
            <w:tcW w:w="4040" w:type="dxa"/>
            <w:vAlign w:val="bottom"/>
          </w:tcPr>
          <w:p>
            <w:pPr>
              <w:spacing w:after="0" w:line="198" w:lineRule="exact"/>
              <w:rPr>
                <w:sz w:val="20"/>
                <w:szCs w:val="20"/>
                <w:color w:val="auto"/>
              </w:rPr>
            </w:pPr>
            <w:r>
              <w:rPr>
                <w:rFonts w:ascii="Calibri" w:cs="Calibri" w:eastAsia="Calibri" w:hAnsi="Calibri"/>
                <w:sz w:val="20"/>
                <w:szCs w:val="20"/>
                <w:color w:val="auto"/>
              </w:rPr>
              <w:t>ciência.</w:t>
            </w:r>
          </w:p>
        </w:tc>
        <w:tc>
          <w:tcPr>
            <w:tcW w:w="3560" w:type="dxa"/>
            <w:vAlign w:val="bottom"/>
          </w:tcPr>
          <w:p>
            <w:pPr>
              <w:jc w:val="center"/>
              <w:ind w:left="420"/>
              <w:spacing w:after="0" w:line="221" w:lineRule="exact"/>
              <w:rPr>
                <w:sz w:val="20"/>
                <w:szCs w:val="20"/>
                <w:color w:val="auto"/>
              </w:rPr>
            </w:pPr>
            <w:r>
              <w:rPr>
                <w:rFonts w:ascii="Calibri" w:cs="Calibri" w:eastAsia="Calibri" w:hAnsi="Calibri"/>
                <w:sz w:val="20"/>
                <w:szCs w:val="20"/>
                <w:color w:val="auto"/>
                <w:w w:val="98"/>
              </w:rPr>
              <w:t>apresentada</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ind w:left="2340"/>
        <w:spacing w:after="0"/>
        <w:tabs>
          <w:tab w:leader="none" w:pos="6820" w:val="left"/>
        </w:tabs>
        <w:rPr>
          <w:sz w:val="20"/>
          <w:szCs w:val="20"/>
          <w:color w:val="auto"/>
        </w:rPr>
      </w:pPr>
      <w:r>
        <w:rPr>
          <w:rFonts w:ascii="Calibri" w:cs="Calibri" w:eastAsia="Calibri" w:hAnsi="Calibri"/>
          <w:sz w:val="22"/>
          <w:szCs w:val="22"/>
          <w:b w:val="1"/>
          <w:bCs w:val="1"/>
          <w:color w:val="auto"/>
        </w:rPr>
        <w:t>CRD</w:t>
      </w:r>
      <w:r>
        <w:rPr>
          <w:sz w:val="20"/>
          <w:szCs w:val="20"/>
          <w:color w:val="auto"/>
        </w:rPr>
        <w:tab/>
      </w:r>
      <w:r>
        <w:rPr>
          <w:rFonts w:ascii="Calibri" w:cs="Calibri" w:eastAsia="Calibri" w:hAnsi="Calibri"/>
          <w:sz w:val="22"/>
          <w:szCs w:val="22"/>
          <w:b w:val="1"/>
          <w:bCs w:val="1"/>
          <w:color w:val="auto"/>
        </w:rPr>
        <w:t>DRH</w:t>
      </w:r>
    </w:p>
    <w:p>
      <w:pPr>
        <w:sectPr>
          <w:pgSz w:w="11900" w:h="16838" w:orient="portrait"/>
          <w:cols w:equalWidth="0" w:num="1">
            <w:col w:w="9340"/>
          </w:cols>
          <w:pgMar w:left="1440" w:top="961" w:right="1126" w:bottom="435" w:gutter="0" w:footer="0" w:header="0"/>
          <w:type w:val="continuous"/>
        </w:sectPr>
      </w:pPr>
    </w:p>
    <w:p>
      <w:pPr>
        <w:spacing w:after="0" w:line="77" w:lineRule="exact"/>
        <w:rPr>
          <w:sz w:val="20"/>
          <w:szCs w:val="20"/>
          <w:color w:val="auto"/>
        </w:rPr>
      </w:pPr>
    </w:p>
    <w:p>
      <w:pPr>
        <w:ind w:left="780"/>
        <w:spacing w:after="0" w:line="224" w:lineRule="auto"/>
        <w:rPr>
          <w:sz w:val="20"/>
          <w:szCs w:val="20"/>
          <w:color w:val="auto"/>
        </w:rPr>
      </w:pPr>
      <w:r>
        <w:rPr>
          <w:rFonts w:ascii="Calibri" w:cs="Calibri" w:eastAsia="Calibri" w:hAnsi="Calibri"/>
          <w:sz w:val="20"/>
          <w:szCs w:val="20"/>
          <w:color w:val="auto"/>
        </w:rPr>
        <w:t xml:space="preserve">Envia o processo à DRH para instrução na </w:t>
      </w:r>
      <w:r>
        <w:rPr>
          <w:sz w:val="1"/>
          <w:szCs w:val="1"/>
          <w:color w:val="auto"/>
        </w:rPr>
        <w:drawing>
          <wp:inline distT="0" distB="0" distL="0" distR="0">
            <wp:extent cx="474980" cy="11430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338">
                      <a:extLst>
                        <a:ext uri="{28A0092B-C50C-407E-A947-70E740481C1C}"/>
                      </a:extLst>
                    </a:blip>
                    <a:srcRect/>
                    <a:stretch>
                      <a:fillRect/>
                    </a:stretch>
                  </pic:blipFill>
                  <pic:spPr bwMode="auto">
                    <a:xfrm>
                      <a:off x="0" y="0"/>
                      <a:ext cx="474980" cy="114300"/>
                    </a:xfrm>
                    <a:prstGeom prst="rect">
                      <a:avLst/>
                    </a:prstGeom>
                    <a:noFill/>
                    <a:ln>
                      <a:noFill/>
                    </a:ln>
                  </pic:spPr>
                </pic:pic>
              </a:graphicData>
            </a:graphic>
          </wp:inline>
        </w:drawing>
      </w:r>
      <w:r>
        <w:rPr>
          <w:rFonts w:ascii="Calibri" w:cs="Calibri" w:eastAsia="Calibri" w:hAnsi="Calibri"/>
          <w:sz w:val="20"/>
          <w:szCs w:val="20"/>
          <w:color w:val="auto"/>
        </w:rPr>
        <w:t xml:space="preserve"> forma da legislação vigente.</w:t>
      </w:r>
    </w:p>
    <w:p>
      <w:pPr>
        <w:spacing w:after="0" w:line="20" w:lineRule="exact"/>
        <w:rPr>
          <w:sz w:val="20"/>
          <w:szCs w:val="20"/>
          <w:color w:val="auto"/>
        </w:rPr>
      </w:pPr>
      <w:r>
        <w:rPr>
          <w:sz w:val="20"/>
          <w:szCs w:val="20"/>
          <w:color w:val="auto"/>
        </w:rPr>
        <w:br w:type="column"/>
      </w:r>
    </w:p>
    <w:p>
      <w:pPr>
        <w:spacing w:after="0" w:line="124" w:lineRule="exact"/>
        <w:rPr>
          <w:sz w:val="20"/>
          <w:szCs w:val="20"/>
          <w:color w:val="auto"/>
        </w:rPr>
      </w:pPr>
    </w:p>
    <w:p>
      <w:pPr>
        <w:ind w:right="540"/>
        <w:spacing w:after="0" w:line="205" w:lineRule="auto"/>
        <w:rPr>
          <w:sz w:val="20"/>
          <w:szCs w:val="20"/>
          <w:color w:val="auto"/>
        </w:rPr>
      </w:pPr>
      <w:r>
        <w:rPr>
          <w:rFonts w:ascii="Calibri" w:cs="Calibri" w:eastAsia="Calibri" w:hAnsi="Calibri"/>
          <w:sz w:val="20"/>
          <w:szCs w:val="20"/>
          <w:color w:val="auto"/>
        </w:rPr>
        <w:t>Encaminha à Reitoria com minuta de portaria de aposentadoria.</w:t>
      </w:r>
    </w:p>
    <w:p>
      <w:pPr>
        <w:spacing w:after="0" w:line="200" w:lineRule="exact"/>
        <w:rPr>
          <w:sz w:val="20"/>
          <w:szCs w:val="20"/>
          <w:color w:val="auto"/>
        </w:rPr>
      </w:pPr>
    </w:p>
    <w:p>
      <w:pPr>
        <w:sectPr>
          <w:pgSz w:w="11900" w:h="16838" w:orient="portrait"/>
          <w:cols w:equalWidth="0" w:num="2">
            <w:col w:w="5120" w:space="160"/>
            <w:col w:w="4060"/>
          </w:cols>
          <w:pgMar w:left="1440"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jc w:val="center"/>
        <w:ind w:left="60"/>
        <w:spacing w:after="0"/>
        <w:rPr>
          <w:sz w:val="20"/>
          <w:szCs w:val="20"/>
          <w:color w:val="auto"/>
        </w:rPr>
      </w:pPr>
      <w:r>
        <w:rPr>
          <w:rFonts w:ascii="Calibri" w:cs="Calibri" w:eastAsia="Calibri" w:hAnsi="Calibri"/>
          <w:sz w:val="22"/>
          <w:szCs w:val="22"/>
          <w:b w:val="1"/>
          <w:bCs w:val="1"/>
          <w:color w:val="auto"/>
        </w:rPr>
        <w:t>CRD</w:t>
      </w:r>
    </w:p>
    <w:p>
      <w:pPr>
        <w:spacing w:after="0" w:line="116" w:lineRule="exact"/>
        <w:rPr>
          <w:sz w:val="20"/>
          <w:szCs w:val="20"/>
          <w:color w:val="auto"/>
        </w:rPr>
      </w:pPr>
    </w:p>
    <w:p>
      <w:pPr>
        <w:ind w:left="880"/>
        <w:spacing w:after="0" w:line="208" w:lineRule="auto"/>
        <w:rPr>
          <w:sz w:val="20"/>
          <w:szCs w:val="20"/>
          <w:color w:val="auto"/>
        </w:rPr>
      </w:pPr>
      <w:r>
        <w:rPr>
          <w:rFonts w:ascii="Calibri" w:cs="Calibri" w:eastAsia="Calibri" w:hAnsi="Calibri"/>
          <w:sz w:val="20"/>
          <w:szCs w:val="20"/>
          <w:color w:val="auto"/>
        </w:rPr>
        <w:t xml:space="preserve">Registra a aposentadoria no SIAPE e encaminha à Coordenação de </w:t>
      </w:r>
      <w:r>
        <w:rPr>
          <w:sz w:val="1"/>
          <w:szCs w:val="1"/>
          <w:color w:val="auto"/>
        </w:rPr>
        <w:drawing>
          <wp:inline distT="0" distB="0" distL="0" distR="0">
            <wp:extent cx="454025" cy="114300"/>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339">
                      <a:extLst>
                        <a:ext uri="{28A0092B-C50C-407E-A947-70E740481C1C}"/>
                      </a:extLst>
                    </a:blip>
                    <a:srcRect/>
                    <a:stretch>
                      <a:fillRect/>
                    </a:stretch>
                  </pic:blipFill>
                  <pic:spPr bwMode="auto">
                    <a:xfrm>
                      <a:off x="0" y="0"/>
                      <a:ext cx="454025" cy="114300"/>
                    </a:xfrm>
                    <a:prstGeom prst="rect">
                      <a:avLst/>
                    </a:prstGeom>
                    <a:noFill/>
                    <a:ln>
                      <a:noFill/>
                    </a:ln>
                  </pic:spPr>
                </pic:pic>
              </a:graphicData>
            </a:graphic>
          </wp:inline>
        </w:drawing>
      </w:r>
      <w:r>
        <w:rPr>
          <w:rFonts w:ascii="Calibri" w:cs="Calibri" w:eastAsia="Calibri" w:hAnsi="Calibri"/>
          <w:sz w:val="20"/>
          <w:szCs w:val="20"/>
          <w:color w:val="auto"/>
        </w:rPr>
        <w:t xml:space="preserve"> Encargos, Folha e Benefícios-CFEB</w:t>
      </w:r>
    </w:p>
    <w:p>
      <w:pPr>
        <w:spacing w:after="0" w:line="26" w:lineRule="exact"/>
        <w:rPr>
          <w:sz w:val="20"/>
          <w:szCs w:val="20"/>
          <w:color w:val="auto"/>
        </w:rPr>
      </w:pPr>
    </w:p>
    <w:p>
      <w:pPr>
        <w:ind w:left="880" w:right="820"/>
        <w:spacing w:after="0" w:line="204" w:lineRule="auto"/>
        <w:rPr>
          <w:sz w:val="20"/>
          <w:szCs w:val="20"/>
          <w:color w:val="auto"/>
        </w:rPr>
      </w:pPr>
      <w:r>
        <w:rPr>
          <w:rFonts w:ascii="Calibri" w:cs="Calibri" w:eastAsia="Calibri" w:hAnsi="Calibri"/>
          <w:sz w:val="20"/>
          <w:szCs w:val="20"/>
          <w:color w:val="auto"/>
        </w:rPr>
        <w:t>para ajustes na folha de pagamento e envia à DRH.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1628775</wp:posOffset>
            </wp:positionV>
            <wp:extent cx="5977890" cy="3810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4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1675765</wp:posOffset>
            </wp:positionV>
            <wp:extent cx="5977890" cy="889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34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jc w:val="center"/>
        <w:ind w:right="1160"/>
        <w:spacing w:after="0"/>
        <w:rPr>
          <w:sz w:val="20"/>
          <w:szCs w:val="20"/>
          <w:color w:val="auto"/>
        </w:rPr>
      </w:pPr>
      <w:r>
        <w:rPr>
          <w:rFonts w:ascii="Calibri" w:cs="Calibri" w:eastAsia="Calibri" w:hAnsi="Calibri"/>
          <w:sz w:val="22"/>
          <w:szCs w:val="22"/>
          <w:b w:val="1"/>
          <w:bCs w:val="1"/>
          <w:color w:val="auto"/>
        </w:rPr>
        <w:t>DRH</w:t>
      </w:r>
    </w:p>
    <w:p>
      <w:pPr>
        <w:spacing w:after="0" w:line="116" w:lineRule="exact"/>
        <w:rPr>
          <w:sz w:val="20"/>
          <w:szCs w:val="20"/>
          <w:color w:val="auto"/>
        </w:rPr>
      </w:pPr>
    </w:p>
    <w:p>
      <w:pPr>
        <w:jc w:val="both"/>
        <w:ind w:right="1160"/>
        <w:spacing w:after="0" w:line="208" w:lineRule="auto"/>
        <w:rPr>
          <w:sz w:val="20"/>
          <w:szCs w:val="20"/>
          <w:color w:val="auto"/>
        </w:rPr>
      </w:pPr>
      <w:r>
        <w:rPr>
          <w:rFonts w:ascii="Calibri" w:cs="Calibri" w:eastAsia="Calibri" w:hAnsi="Calibri"/>
          <w:sz w:val="20"/>
          <w:szCs w:val="20"/>
          <w:color w:val="auto"/>
        </w:rPr>
        <w:t>Encaminha à CRD para registro no sistema SISAC (TCU) e posterior arquivo.</w:t>
      </w:r>
    </w:p>
    <w:p>
      <w:pPr>
        <w:spacing w:after="0" w:line="459" w:lineRule="exact"/>
        <w:rPr>
          <w:sz w:val="20"/>
          <w:szCs w:val="20"/>
          <w:color w:val="auto"/>
        </w:rPr>
      </w:pPr>
    </w:p>
    <w:p>
      <w:pPr>
        <w:sectPr>
          <w:pgSz w:w="11900" w:h="16838" w:orient="portrait"/>
          <w:cols w:equalWidth="0" w:num="2">
            <w:col w:w="4860" w:space="160"/>
            <w:col w:w="4320"/>
          </w:cols>
          <w:pgMar w:left="1440"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8940"/>
        <w:spacing w:after="0"/>
        <w:rPr>
          <w:sz w:val="20"/>
          <w:szCs w:val="20"/>
          <w:color w:val="auto"/>
        </w:rPr>
      </w:pPr>
      <w:r>
        <w:rPr>
          <w:rFonts w:ascii="Cambria" w:cs="Cambria" w:eastAsia="Cambria" w:hAnsi="Cambria"/>
          <w:sz w:val="24"/>
          <w:szCs w:val="24"/>
          <w:color w:val="auto"/>
        </w:rPr>
        <w:t>101</w:t>
      </w:r>
    </w:p>
    <w:p>
      <w:pPr>
        <w:sectPr>
          <w:pgSz w:w="11900" w:h="16838" w:orient="portrait"/>
          <w:cols w:equalWidth="0" w:num="1">
            <w:col w:w="9340"/>
          </w:cols>
          <w:pgMar w:left="1440" w:top="961" w:right="1126" w:bottom="435" w:gutter="0" w:footer="0" w:header="0"/>
          <w:type w:val="continuous"/>
        </w:sectPr>
      </w:pPr>
    </w:p>
    <w:p>
      <w:pPr>
        <w:jc w:val="center"/>
        <w:ind w:right="-57"/>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34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57"/>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77"/>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57"/>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78"/>
        <w:spacing w:after="0"/>
        <w:rPr>
          <w:sz w:val="20"/>
          <w:szCs w:val="20"/>
          <w:color w:val="auto"/>
        </w:rPr>
      </w:pPr>
      <w:r>
        <w:rPr>
          <w:rFonts w:ascii="Century" w:cs="Century" w:eastAsia="Century" w:hAnsi="Century"/>
          <w:sz w:val="24"/>
          <w:szCs w:val="24"/>
          <w:b w:val="1"/>
          <w:bCs w:val="1"/>
          <w:color w:val="auto"/>
        </w:rPr>
        <w:t>1.1.25 APOSENTADORIA POR INVALIDEZ</w:t>
      </w:r>
    </w:p>
    <w:p>
      <w:pPr>
        <w:spacing w:after="0" w:line="293" w:lineRule="exact"/>
        <w:rPr>
          <w:sz w:val="20"/>
          <w:szCs w:val="20"/>
          <w:color w:val="auto"/>
        </w:rPr>
      </w:pPr>
    </w:p>
    <w:p>
      <w:pPr>
        <w:jc w:val="both"/>
        <w:ind w:left="78" w:right="20"/>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Passagem do servidor da atividade para a inatividade remunerada,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com proventos integrais ou proporcionais ao tempo de contribuição, por estar incapacitado para o serviço público.</w:t>
      </w:r>
    </w:p>
    <w:p>
      <w:pPr>
        <w:spacing w:after="0" w:line="296" w:lineRule="exact"/>
        <w:rPr>
          <w:sz w:val="20"/>
          <w:szCs w:val="20"/>
          <w:color w:val="auto"/>
        </w:rPr>
      </w:pPr>
    </w:p>
    <w:p>
      <w:pPr>
        <w:jc w:val="both"/>
        <w:ind w:left="78" w:right="20"/>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Gestão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Pessoas/ Coordenadoria de Qualidade de Vida e Saúde do Servidor</w:t>
      </w:r>
    </w:p>
    <w:p>
      <w:pPr>
        <w:spacing w:after="0" w:line="297" w:lineRule="exact"/>
        <w:rPr>
          <w:sz w:val="20"/>
          <w:szCs w:val="20"/>
          <w:color w:val="auto"/>
        </w:rPr>
      </w:pPr>
    </w:p>
    <w:p>
      <w:pPr>
        <w:jc w:val="both"/>
        <w:ind w:left="78"/>
        <w:spacing w:after="0" w:line="237"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 40, § 1°, inciso I da CF, com redação dada EC n° 41/2003, Art. 6-A da EC n° 41/2003.</w:t>
      </w:r>
    </w:p>
    <w:p>
      <w:pPr>
        <w:spacing w:after="0" w:line="200" w:lineRule="exact"/>
        <w:rPr>
          <w:sz w:val="20"/>
          <w:szCs w:val="20"/>
          <w:color w:val="auto"/>
        </w:rPr>
      </w:pPr>
    </w:p>
    <w:p>
      <w:pPr>
        <w:spacing w:after="0" w:line="379" w:lineRule="exact"/>
        <w:rPr>
          <w:sz w:val="20"/>
          <w:szCs w:val="20"/>
          <w:color w:val="auto"/>
        </w:rPr>
      </w:pPr>
    </w:p>
    <w:p>
      <w:pPr>
        <w:ind w:left="78"/>
        <w:spacing w:after="0"/>
        <w:rPr>
          <w:sz w:val="20"/>
          <w:szCs w:val="20"/>
          <w:color w:val="auto"/>
        </w:rPr>
      </w:pPr>
      <w:r>
        <w:rPr>
          <w:rFonts w:ascii="Century" w:cs="Century" w:eastAsia="Century" w:hAnsi="Century"/>
          <w:sz w:val="24"/>
          <w:szCs w:val="24"/>
          <w:b w:val="1"/>
          <w:bCs w:val="1"/>
          <w:color w:val="auto"/>
        </w:rPr>
        <w:t>REQUISITOS:</w:t>
      </w:r>
    </w:p>
    <w:p>
      <w:pPr>
        <w:spacing w:after="0" w:line="293" w:lineRule="exact"/>
        <w:rPr>
          <w:sz w:val="20"/>
          <w:szCs w:val="20"/>
          <w:color w:val="auto"/>
        </w:rPr>
      </w:pPr>
    </w:p>
    <w:p>
      <w:pPr>
        <w:ind w:left="358" w:right="20" w:hanging="358"/>
        <w:spacing w:after="0" w:line="237" w:lineRule="auto"/>
        <w:tabs>
          <w:tab w:leader="none" w:pos="358" w:val="left"/>
        </w:tabs>
        <w:numPr>
          <w:ilvl w:val="0"/>
          <w:numId w:val="132"/>
        </w:numPr>
        <w:rPr>
          <w:rFonts w:ascii="Century" w:cs="Century" w:eastAsia="Century" w:hAnsi="Century"/>
          <w:sz w:val="24"/>
          <w:szCs w:val="24"/>
          <w:color w:val="auto"/>
        </w:rPr>
      </w:pPr>
      <w:r>
        <w:rPr>
          <w:rFonts w:ascii="Century" w:cs="Century" w:eastAsia="Century" w:hAnsi="Century"/>
          <w:sz w:val="24"/>
          <w:szCs w:val="24"/>
          <w:color w:val="auto"/>
        </w:rPr>
        <w:t>Servidor incapacitado para o exercício de qualquer atividade laboral, de acordo com Laudo de Junta Médica oficial.</w:t>
      </w:r>
    </w:p>
    <w:p>
      <w:pPr>
        <w:spacing w:after="0" w:line="8" w:lineRule="exact"/>
        <w:rPr>
          <w:rFonts w:ascii="Century" w:cs="Century" w:eastAsia="Century" w:hAnsi="Century"/>
          <w:sz w:val="24"/>
          <w:szCs w:val="24"/>
          <w:color w:val="auto"/>
        </w:rPr>
      </w:pPr>
    </w:p>
    <w:p>
      <w:pPr>
        <w:jc w:val="both"/>
        <w:ind w:left="358" w:hanging="358"/>
        <w:spacing w:after="0" w:line="238" w:lineRule="auto"/>
        <w:tabs>
          <w:tab w:leader="none" w:pos="358" w:val="left"/>
        </w:tabs>
        <w:numPr>
          <w:ilvl w:val="0"/>
          <w:numId w:val="132"/>
        </w:numPr>
        <w:rPr>
          <w:rFonts w:ascii="Century" w:cs="Century" w:eastAsia="Century" w:hAnsi="Century"/>
          <w:sz w:val="24"/>
          <w:szCs w:val="24"/>
          <w:color w:val="auto"/>
        </w:rPr>
      </w:pPr>
      <w:r>
        <w:rPr>
          <w:rFonts w:ascii="Century" w:cs="Century" w:eastAsia="Century" w:hAnsi="Century"/>
          <w:sz w:val="24"/>
          <w:szCs w:val="24"/>
          <w:color w:val="auto"/>
        </w:rPr>
        <w:t>Se a Aposentadoria por Invalidez for motivada por doença especificada em lei, doença profissional ou acidente em serviço, os proventos serão integrais, independente do tempo de serviço.</w:t>
      </w:r>
    </w:p>
    <w:p>
      <w:pPr>
        <w:spacing w:after="0" w:line="5" w:lineRule="exact"/>
        <w:rPr>
          <w:rFonts w:ascii="Century" w:cs="Century" w:eastAsia="Century" w:hAnsi="Century"/>
          <w:sz w:val="24"/>
          <w:szCs w:val="24"/>
          <w:color w:val="auto"/>
        </w:rPr>
      </w:pPr>
    </w:p>
    <w:p>
      <w:pPr>
        <w:jc w:val="both"/>
        <w:ind w:left="358" w:hanging="358"/>
        <w:spacing w:after="0" w:line="239" w:lineRule="auto"/>
        <w:tabs>
          <w:tab w:leader="none" w:pos="358" w:val="left"/>
        </w:tabs>
        <w:numPr>
          <w:ilvl w:val="0"/>
          <w:numId w:val="132"/>
        </w:numPr>
        <w:rPr>
          <w:rFonts w:ascii="Century" w:cs="Century" w:eastAsia="Century" w:hAnsi="Century"/>
          <w:sz w:val="24"/>
          <w:szCs w:val="24"/>
          <w:color w:val="auto"/>
        </w:rPr>
      </w:pPr>
      <w:r>
        <w:rPr>
          <w:rFonts w:ascii="Century" w:cs="Century" w:eastAsia="Century" w:hAnsi="Century"/>
          <w:sz w:val="24"/>
          <w:szCs w:val="24"/>
          <w:color w:val="auto"/>
        </w:rPr>
        <w:t>Quando a Aposentadoria por Invalidez não for motivada pelas doenças especificadas no art. 186, § 1° da Lei n° 8112/1990, ou seja, tuberculose ativa, alienação mental, esclerose múltipla, neoplasia maligna, cegueira posterior ao ingresso no serviço público, hanseníase, cardiopatia grave, doença de Parkinson, paralisia irreversível e incapacitante, espondiloartrose anquilosante, nefropatia grave, estados avançados do mal de Paget (osteíte deformante), Síndrome de Imunodeficiência Adquirida - Aids, e outras que a lei indicar, com base na medicina especializada, os proventos serão proporcionais ao tempo de serviço.</w:t>
      </w:r>
    </w:p>
    <w:p>
      <w:pPr>
        <w:spacing w:after="0" w:line="293" w:lineRule="exact"/>
        <w:rPr>
          <w:sz w:val="20"/>
          <w:szCs w:val="20"/>
          <w:color w:val="auto"/>
        </w:rPr>
      </w:pPr>
    </w:p>
    <w:p>
      <w:pPr>
        <w:ind w:left="78"/>
        <w:spacing w:after="0"/>
        <w:rPr>
          <w:sz w:val="20"/>
          <w:szCs w:val="20"/>
          <w:color w:val="auto"/>
        </w:rPr>
      </w:pPr>
      <w:r>
        <w:rPr>
          <w:rFonts w:ascii="Century" w:cs="Century" w:eastAsia="Century" w:hAnsi="Century"/>
          <w:sz w:val="24"/>
          <w:szCs w:val="24"/>
          <w:b w:val="1"/>
          <w:bCs w:val="1"/>
          <w:color w:val="auto"/>
        </w:rPr>
        <w:t>PROCEDIMENTO</w:t>
      </w:r>
    </w:p>
    <w:p>
      <w:pPr>
        <w:spacing w:after="0" w:line="296" w:lineRule="exact"/>
        <w:rPr>
          <w:sz w:val="20"/>
          <w:szCs w:val="20"/>
          <w:color w:val="auto"/>
        </w:rPr>
      </w:pPr>
    </w:p>
    <w:p>
      <w:pPr>
        <w:jc w:val="both"/>
        <w:ind w:left="498" w:hanging="354"/>
        <w:spacing w:after="0" w:line="238" w:lineRule="auto"/>
        <w:tabs>
          <w:tab w:leader="none" w:pos="498" w:val="left"/>
        </w:tabs>
        <w:numPr>
          <w:ilvl w:val="0"/>
          <w:numId w:val="133"/>
        </w:numPr>
        <w:rPr>
          <w:rFonts w:ascii="Century" w:cs="Century" w:eastAsia="Century" w:hAnsi="Century"/>
          <w:sz w:val="24"/>
          <w:szCs w:val="24"/>
          <w:color w:val="auto"/>
        </w:rPr>
      </w:pPr>
      <w:r>
        <w:rPr>
          <w:rFonts w:ascii="Century" w:cs="Century" w:eastAsia="Century" w:hAnsi="Century"/>
          <w:sz w:val="24"/>
          <w:szCs w:val="24"/>
          <w:color w:val="auto"/>
        </w:rPr>
        <w:t>O servidor deve preencher requerimento, juntamente com original e fotocópia documentação necessária e protocolar na Coordenadoria de Qualidade de Vida e Saúde do Servidor – CQVS/DGP;.</w:t>
      </w:r>
    </w:p>
    <w:p>
      <w:pPr>
        <w:ind w:left="498" w:hanging="354"/>
        <w:spacing w:after="0"/>
        <w:tabs>
          <w:tab w:leader="none" w:pos="498" w:val="left"/>
        </w:tabs>
        <w:numPr>
          <w:ilvl w:val="0"/>
          <w:numId w:val="133"/>
        </w:numPr>
        <w:rPr>
          <w:rFonts w:ascii="Century" w:cs="Century" w:eastAsia="Century" w:hAnsi="Century"/>
          <w:sz w:val="24"/>
          <w:szCs w:val="24"/>
          <w:color w:val="auto"/>
        </w:rPr>
      </w:pPr>
      <w:r>
        <w:rPr>
          <w:rFonts w:ascii="Century" w:cs="Century" w:eastAsia="Century" w:hAnsi="Century"/>
          <w:sz w:val="24"/>
          <w:szCs w:val="24"/>
          <w:color w:val="auto"/>
        </w:rPr>
        <w:t>Documentação necessária:</w:t>
      </w:r>
    </w:p>
    <w:p>
      <w:pPr>
        <w:spacing w:after="0" w:line="4" w:lineRule="exact"/>
        <w:rPr>
          <w:rFonts w:ascii="Century" w:cs="Century" w:eastAsia="Century" w:hAnsi="Century"/>
          <w:sz w:val="24"/>
          <w:szCs w:val="24"/>
          <w:color w:val="auto"/>
        </w:rPr>
      </w:pPr>
    </w:p>
    <w:p>
      <w:pPr>
        <w:ind w:left="798" w:hanging="361"/>
        <w:spacing w:after="0" w:line="238" w:lineRule="auto"/>
        <w:tabs>
          <w:tab w:leader="none" w:pos="798" w:val="left"/>
        </w:tabs>
        <w:numPr>
          <w:ilvl w:val="1"/>
          <w:numId w:val="133"/>
        </w:numPr>
        <w:rPr>
          <w:rFonts w:ascii="Century" w:cs="Century" w:eastAsia="Century" w:hAnsi="Century"/>
          <w:sz w:val="24"/>
          <w:szCs w:val="24"/>
          <w:color w:val="auto"/>
        </w:rPr>
      </w:pPr>
      <w:r>
        <w:rPr>
          <w:rFonts w:ascii="Century" w:cs="Century" w:eastAsia="Century" w:hAnsi="Century"/>
          <w:sz w:val="24"/>
          <w:szCs w:val="24"/>
          <w:color w:val="auto"/>
        </w:rPr>
        <w:t>RG, CPF, título de eleitor, PIS/PASEP, certidão de nascimento ou casamento ou declaração de união estável;</w:t>
      </w:r>
    </w:p>
    <w:p>
      <w:pPr>
        <w:ind w:left="798" w:hanging="361"/>
        <w:spacing w:after="0"/>
        <w:tabs>
          <w:tab w:leader="none" w:pos="798" w:val="left"/>
        </w:tabs>
        <w:numPr>
          <w:ilvl w:val="1"/>
          <w:numId w:val="133"/>
        </w:numPr>
        <w:rPr>
          <w:rFonts w:ascii="Century" w:cs="Century" w:eastAsia="Century" w:hAnsi="Century"/>
          <w:sz w:val="24"/>
          <w:szCs w:val="24"/>
          <w:color w:val="auto"/>
        </w:rPr>
      </w:pPr>
      <w:r>
        <w:rPr>
          <w:rFonts w:ascii="Century" w:cs="Century" w:eastAsia="Century" w:hAnsi="Century"/>
          <w:sz w:val="24"/>
          <w:szCs w:val="24"/>
          <w:color w:val="auto"/>
        </w:rPr>
        <w:t>Comprovante de residência;</w:t>
      </w:r>
    </w:p>
    <w:p>
      <w:pPr>
        <w:spacing w:after="0" w:line="5" w:lineRule="exact"/>
        <w:rPr>
          <w:rFonts w:ascii="Century" w:cs="Century" w:eastAsia="Century" w:hAnsi="Century"/>
          <w:sz w:val="24"/>
          <w:szCs w:val="24"/>
          <w:color w:val="auto"/>
        </w:rPr>
      </w:pPr>
    </w:p>
    <w:p>
      <w:pPr>
        <w:ind w:left="798" w:hanging="361"/>
        <w:spacing w:after="0" w:line="237" w:lineRule="auto"/>
        <w:tabs>
          <w:tab w:leader="none" w:pos="798" w:val="left"/>
        </w:tabs>
        <w:numPr>
          <w:ilvl w:val="1"/>
          <w:numId w:val="133"/>
        </w:numPr>
        <w:rPr>
          <w:rFonts w:ascii="Century" w:cs="Century" w:eastAsia="Century" w:hAnsi="Century"/>
          <w:sz w:val="24"/>
          <w:szCs w:val="24"/>
          <w:color w:val="auto"/>
        </w:rPr>
      </w:pPr>
      <w:r>
        <w:rPr>
          <w:rFonts w:ascii="Century" w:cs="Century" w:eastAsia="Century" w:hAnsi="Century"/>
          <w:sz w:val="24"/>
          <w:szCs w:val="24"/>
          <w:color w:val="auto"/>
        </w:rPr>
        <w:t>Carteira de trabalho (apresentação, qualificação, contratos de trabalho e alteração de regime);</w:t>
      </w:r>
    </w:p>
    <w:p>
      <w:pPr>
        <w:spacing w:after="0" w:line="2" w:lineRule="exact"/>
        <w:rPr>
          <w:rFonts w:ascii="Century" w:cs="Century" w:eastAsia="Century" w:hAnsi="Century"/>
          <w:sz w:val="24"/>
          <w:szCs w:val="24"/>
          <w:color w:val="auto"/>
        </w:rPr>
      </w:pPr>
    </w:p>
    <w:p>
      <w:pPr>
        <w:ind w:left="798" w:hanging="361"/>
        <w:spacing w:after="0"/>
        <w:tabs>
          <w:tab w:leader="none" w:pos="798" w:val="left"/>
        </w:tabs>
        <w:numPr>
          <w:ilvl w:val="1"/>
          <w:numId w:val="133"/>
        </w:numPr>
        <w:rPr>
          <w:rFonts w:ascii="Century" w:cs="Century" w:eastAsia="Century" w:hAnsi="Century"/>
          <w:sz w:val="24"/>
          <w:szCs w:val="24"/>
          <w:color w:val="auto"/>
        </w:rPr>
      </w:pPr>
      <w:r>
        <w:rPr>
          <w:rFonts w:ascii="Century" w:cs="Century" w:eastAsia="Century" w:hAnsi="Century"/>
          <w:sz w:val="24"/>
          <w:szCs w:val="24"/>
          <w:color w:val="auto"/>
        </w:rPr>
        <w:t>Último certificado de escolaridade/diploma;</w:t>
      </w:r>
    </w:p>
    <w:p>
      <w:pPr>
        <w:ind w:left="798" w:hanging="361"/>
        <w:spacing w:after="0"/>
        <w:tabs>
          <w:tab w:leader="none" w:pos="798" w:val="left"/>
        </w:tabs>
        <w:numPr>
          <w:ilvl w:val="1"/>
          <w:numId w:val="133"/>
        </w:numPr>
        <w:rPr>
          <w:rFonts w:ascii="Century" w:cs="Century" w:eastAsia="Century" w:hAnsi="Century"/>
          <w:sz w:val="24"/>
          <w:szCs w:val="24"/>
          <w:color w:val="auto"/>
        </w:rPr>
      </w:pPr>
      <w:r>
        <w:rPr>
          <w:rFonts w:ascii="Century" w:cs="Century" w:eastAsia="Century" w:hAnsi="Century"/>
          <w:sz w:val="24"/>
          <w:szCs w:val="24"/>
          <w:color w:val="auto"/>
        </w:rPr>
        <w:t>Última Declaração de imposto de renda;</w:t>
      </w:r>
    </w:p>
    <w:p>
      <w:pPr>
        <w:ind w:left="798" w:hanging="361"/>
        <w:spacing w:after="0"/>
        <w:tabs>
          <w:tab w:leader="none" w:pos="798" w:val="left"/>
        </w:tabs>
        <w:numPr>
          <w:ilvl w:val="1"/>
          <w:numId w:val="133"/>
        </w:numPr>
        <w:rPr>
          <w:rFonts w:ascii="Century" w:cs="Century" w:eastAsia="Century" w:hAnsi="Century"/>
          <w:sz w:val="24"/>
          <w:szCs w:val="24"/>
          <w:color w:val="auto"/>
        </w:rPr>
      </w:pPr>
      <w:r>
        <w:rPr>
          <w:rFonts w:ascii="Century" w:cs="Century" w:eastAsia="Century" w:hAnsi="Century"/>
          <w:sz w:val="24"/>
          <w:szCs w:val="24"/>
          <w:color w:val="auto"/>
        </w:rPr>
        <w:t>Último Contracheque atual;</w:t>
      </w:r>
    </w:p>
    <w:p>
      <w:pPr>
        <w:ind w:left="798" w:hanging="361"/>
        <w:spacing w:after="0"/>
        <w:tabs>
          <w:tab w:leader="none" w:pos="798" w:val="left"/>
        </w:tabs>
        <w:numPr>
          <w:ilvl w:val="1"/>
          <w:numId w:val="133"/>
        </w:numPr>
        <w:rPr>
          <w:rFonts w:ascii="Century" w:cs="Century" w:eastAsia="Century" w:hAnsi="Century"/>
          <w:sz w:val="24"/>
          <w:szCs w:val="24"/>
          <w:color w:val="auto"/>
        </w:rPr>
      </w:pPr>
      <w:r>
        <w:rPr>
          <w:rFonts w:ascii="Century" w:cs="Century" w:eastAsia="Century" w:hAnsi="Century"/>
          <w:sz w:val="24"/>
          <w:szCs w:val="24"/>
          <w:color w:val="auto"/>
        </w:rPr>
        <w:t>Certidão original de tempo de contribuição (se houver tempo averbado);</w:t>
      </w:r>
    </w:p>
    <w:p>
      <w:pPr>
        <w:ind w:left="798" w:hanging="361"/>
        <w:spacing w:after="0"/>
        <w:tabs>
          <w:tab w:leader="none" w:pos="798" w:val="left"/>
        </w:tabs>
        <w:numPr>
          <w:ilvl w:val="1"/>
          <w:numId w:val="133"/>
        </w:numPr>
        <w:rPr>
          <w:rFonts w:ascii="Century" w:cs="Century" w:eastAsia="Century" w:hAnsi="Century"/>
          <w:sz w:val="24"/>
          <w:szCs w:val="24"/>
          <w:color w:val="auto"/>
        </w:rPr>
      </w:pPr>
      <w:r>
        <w:rPr>
          <w:rFonts w:ascii="Century" w:cs="Century" w:eastAsia="Century" w:hAnsi="Century"/>
          <w:sz w:val="24"/>
          <w:szCs w:val="24"/>
          <w:color w:val="auto"/>
        </w:rPr>
        <w:t>Declaração de nada consta da instituição, devidamente preenchido;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30480</wp:posOffset>
            </wp:positionH>
            <wp:positionV relativeFrom="paragraph">
              <wp:posOffset>106045</wp:posOffset>
            </wp:positionV>
            <wp:extent cx="5977890" cy="3810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343">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30480</wp:posOffset>
            </wp:positionH>
            <wp:positionV relativeFrom="paragraph">
              <wp:posOffset>153035</wp:posOffset>
            </wp:positionV>
            <wp:extent cx="5977890" cy="889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344">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56" w:lineRule="exact"/>
        <w:rPr>
          <w:sz w:val="20"/>
          <w:szCs w:val="20"/>
          <w:color w:val="auto"/>
        </w:rPr>
      </w:pPr>
    </w:p>
    <w:p>
      <w:pPr>
        <w:ind w:left="9038"/>
        <w:spacing w:after="0"/>
        <w:rPr>
          <w:sz w:val="20"/>
          <w:szCs w:val="20"/>
          <w:color w:val="auto"/>
        </w:rPr>
      </w:pPr>
      <w:r>
        <w:rPr>
          <w:rFonts w:ascii="Cambria" w:cs="Cambria" w:eastAsia="Cambria" w:hAnsi="Cambria"/>
          <w:sz w:val="24"/>
          <w:szCs w:val="24"/>
          <w:color w:val="auto"/>
        </w:rPr>
        <w:t>102</w:t>
      </w:r>
    </w:p>
    <w:p>
      <w:pPr>
        <w:sectPr>
          <w:pgSz w:w="11900" w:h="16838" w:orient="portrait"/>
          <w:cols w:equalWidth="0" w:num="1">
            <w:col w:w="9438"/>
          </w:cols>
          <w:pgMar w:left="1342"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34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700" w:hanging="361"/>
        <w:spacing w:after="0"/>
        <w:tabs>
          <w:tab w:leader="none" w:pos="700" w:val="left"/>
        </w:tabs>
        <w:numPr>
          <w:ilvl w:val="1"/>
          <w:numId w:val="134"/>
        </w:numPr>
        <w:rPr>
          <w:rFonts w:ascii="Century" w:cs="Century" w:eastAsia="Century" w:hAnsi="Century"/>
          <w:sz w:val="24"/>
          <w:szCs w:val="24"/>
          <w:color w:val="auto"/>
        </w:rPr>
      </w:pPr>
      <w:r>
        <w:rPr>
          <w:rFonts w:ascii="Century" w:cs="Century" w:eastAsia="Century" w:hAnsi="Century"/>
          <w:sz w:val="24"/>
          <w:szCs w:val="24"/>
          <w:color w:val="auto"/>
        </w:rPr>
        <w:t>Declaração de Acumulação de cargo, emprego, função pública ou proventos;</w:t>
      </w:r>
    </w:p>
    <w:p>
      <w:pPr>
        <w:ind w:left="700" w:hanging="361"/>
        <w:spacing w:after="0"/>
        <w:tabs>
          <w:tab w:leader="none" w:pos="700" w:val="left"/>
        </w:tabs>
        <w:numPr>
          <w:ilvl w:val="1"/>
          <w:numId w:val="134"/>
        </w:numPr>
        <w:rPr>
          <w:rFonts w:ascii="Century" w:cs="Century" w:eastAsia="Century" w:hAnsi="Century"/>
          <w:sz w:val="24"/>
          <w:szCs w:val="24"/>
          <w:color w:val="auto"/>
        </w:rPr>
      </w:pPr>
      <w:r>
        <w:rPr>
          <w:rFonts w:ascii="Century" w:cs="Century" w:eastAsia="Century" w:hAnsi="Century"/>
          <w:sz w:val="24"/>
          <w:szCs w:val="24"/>
          <w:color w:val="auto"/>
        </w:rPr>
        <w:t>Laudo emitido pela junta médica oficial (SIASS);</w:t>
      </w:r>
    </w:p>
    <w:p>
      <w:pPr>
        <w:ind w:left="700" w:hanging="361"/>
        <w:spacing w:after="0"/>
        <w:tabs>
          <w:tab w:leader="none" w:pos="700" w:val="left"/>
        </w:tabs>
        <w:numPr>
          <w:ilvl w:val="1"/>
          <w:numId w:val="134"/>
        </w:numPr>
        <w:rPr>
          <w:rFonts w:ascii="Century" w:cs="Century" w:eastAsia="Century" w:hAnsi="Century"/>
          <w:sz w:val="24"/>
          <w:szCs w:val="24"/>
          <w:color w:val="auto"/>
        </w:rPr>
      </w:pPr>
      <w:r>
        <w:rPr>
          <w:rFonts w:ascii="Century" w:cs="Century" w:eastAsia="Century" w:hAnsi="Century"/>
          <w:sz w:val="24"/>
          <w:szCs w:val="24"/>
          <w:color w:val="auto"/>
        </w:rPr>
        <w:t>Declaração de ciência do recadastramento anual.</w:t>
      </w:r>
    </w:p>
    <w:p>
      <w:pPr>
        <w:spacing w:after="0" w:line="7" w:lineRule="exact"/>
        <w:rPr>
          <w:rFonts w:ascii="Century" w:cs="Century" w:eastAsia="Century" w:hAnsi="Century"/>
          <w:sz w:val="24"/>
          <w:szCs w:val="24"/>
          <w:color w:val="auto"/>
        </w:rPr>
      </w:pPr>
    </w:p>
    <w:p>
      <w:pPr>
        <w:jc w:val="both"/>
        <w:ind w:left="400" w:hanging="354"/>
        <w:spacing w:after="0" w:line="238" w:lineRule="auto"/>
        <w:tabs>
          <w:tab w:leader="none" w:pos="400" w:val="left"/>
        </w:tabs>
        <w:numPr>
          <w:ilvl w:val="0"/>
          <w:numId w:val="135"/>
        </w:numPr>
        <w:rPr>
          <w:rFonts w:ascii="Century" w:cs="Century" w:eastAsia="Century" w:hAnsi="Century"/>
          <w:sz w:val="24"/>
          <w:szCs w:val="24"/>
          <w:color w:val="auto"/>
        </w:rPr>
      </w:pPr>
      <w:r>
        <w:rPr>
          <w:rFonts w:ascii="Century" w:cs="Century" w:eastAsia="Century" w:hAnsi="Century"/>
          <w:sz w:val="24"/>
          <w:szCs w:val="24"/>
          <w:color w:val="auto"/>
        </w:rPr>
        <w:t>A CQVS/DGP encaminha à Pró-Reitoria de Administração - PRAD para formalização de processo e envia à Coordenação de Registros e Documentos - CRD/DRH para verificação e atualização do cadastro do servidor no sistema</w:t>
      </w:r>
    </w:p>
    <w:p>
      <w:pPr>
        <w:ind w:left="400"/>
        <w:spacing w:after="0"/>
        <w:rPr>
          <w:rFonts w:ascii="Century" w:cs="Century" w:eastAsia="Century" w:hAnsi="Century"/>
          <w:sz w:val="24"/>
          <w:szCs w:val="24"/>
          <w:color w:val="auto"/>
        </w:rPr>
      </w:pPr>
      <w:r>
        <w:rPr>
          <w:rFonts w:ascii="Century" w:cs="Century" w:eastAsia="Century" w:hAnsi="Century"/>
          <w:sz w:val="24"/>
          <w:szCs w:val="24"/>
          <w:color w:val="auto"/>
        </w:rPr>
        <w:t>SIAPE.</w:t>
      </w:r>
    </w:p>
    <w:p>
      <w:pPr>
        <w:spacing w:after="0" w:line="4" w:lineRule="exact"/>
        <w:rPr>
          <w:rFonts w:ascii="Century" w:cs="Century" w:eastAsia="Century" w:hAnsi="Century"/>
          <w:sz w:val="24"/>
          <w:szCs w:val="24"/>
          <w:color w:val="auto"/>
        </w:rPr>
      </w:pPr>
    </w:p>
    <w:p>
      <w:pPr>
        <w:jc w:val="both"/>
        <w:ind w:left="400" w:right="20" w:hanging="354"/>
        <w:spacing w:after="0" w:line="238" w:lineRule="auto"/>
        <w:tabs>
          <w:tab w:leader="none" w:pos="400" w:val="left"/>
        </w:tabs>
        <w:numPr>
          <w:ilvl w:val="0"/>
          <w:numId w:val="135"/>
        </w:numPr>
        <w:rPr>
          <w:rFonts w:ascii="Century" w:cs="Century" w:eastAsia="Century" w:hAnsi="Century"/>
          <w:sz w:val="24"/>
          <w:szCs w:val="24"/>
          <w:color w:val="auto"/>
        </w:rPr>
      </w:pPr>
      <w:r>
        <w:rPr>
          <w:rFonts w:ascii="Century" w:cs="Century" w:eastAsia="Century" w:hAnsi="Century"/>
          <w:sz w:val="24"/>
          <w:szCs w:val="24"/>
          <w:color w:val="auto"/>
        </w:rPr>
        <w:t>A CRD/DRH restitui o processo à DRH para instrução na forma da legislação vigente. A DRH encaminha à Reitoria com minuta de portaria de aposentadoria.</w:t>
      </w:r>
    </w:p>
    <w:p>
      <w:pPr>
        <w:ind w:left="400" w:hanging="354"/>
        <w:spacing w:after="0"/>
        <w:tabs>
          <w:tab w:leader="none" w:pos="400" w:val="left"/>
        </w:tabs>
        <w:numPr>
          <w:ilvl w:val="0"/>
          <w:numId w:val="135"/>
        </w:numPr>
        <w:rPr>
          <w:rFonts w:ascii="Century" w:cs="Century" w:eastAsia="Century" w:hAnsi="Century"/>
          <w:sz w:val="24"/>
          <w:szCs w:val="24"/>
          <w:color w:val="auto"/>
        </w:rPr>
      </w:pPr>
      <w:r>
        <w:rPr>
          <w:rFonts w:ascii="Century" w:cs="Century" w:eastAsia="Century" w:hAnsi="Century"/>
          <w:sz w:val="24"/>
          <w:szCs w:val="24"/>
          <w:color w:val="auto"/>
        </w:rPr>
        <w:t>A Reitoria emite portaria e solicita publicação no DOU.</w:t>
      </w:r>
    </w:p>
    <w:p>
      <w:pPr>
        <w:spacing w:after="0" w:line="4" w:lineRule="exact"/>
        <w:rPr>
          <w:rFonts w:ascii="Century" w:cs="Century" w:eastAsia="Century" w:hAnsi="Century"/>
          <w:sz w:val="24"/>
          <w:szCs w:val="24"/>
          <w:color w:val="auto"/>
        </w:rPr>
      </w:pPr>
    </w:p>
    <w:p>
      <w:pPr>
        <w:jc w:val="both"/>
        <w:ind w:left="400" w:hanging="354"/>
        <w:spacing w:after="0" w:line="238" w:lineRule="auto"/>
        <w:tabs>
          <w:tab w:leader="none" w:pos="400" w:val="left"/>
        </w:tabs>
        <w:numPr>
          <w:ilvl w:val="0"/>
          <w:numId w:val="135"/>
        </w:numPr>
        <w:rPr>
          <w:rFonts w:ascii="Century" w:cs="Century" w:eastAsia="Century" w:hAnsi="Century"/>
          <w:sz w:val="24"/>
          <w:szCs w:val="24"/>
          <w:color w:val="auto"/>
        </w:rPr>
      </w:pPr>
      <w:r>
        <w:rPr>
          <w:rFonts w:ascii="Century" w:cs="Century" w:eastAsia="Century" w:hAnsi="Century"/>
          <w:sz w:val="24"/>
          <w:szCs w:val="24"/>
          <w:color w:val="auto"/>
        </w:rPr>
        <w:t>A CRD/DRH registra a aposentadoria no SIAPE e encaminha à Coordenação de Encargos, Folha e Benefícios- CFEB para ajustes na folha de pagamento e envia à DRH.</w:t>
      </w:r>
    </w:p>
    <w:p>
      <w:pPr>
        <w:spacing w:after="0" w:line="8" w:lineRule="exact"/>
        <w:rPr>
          <w:rFonts w:ascii="Century" w:cs="Century" w:eastAsia="Century" w:hAnsi="Century"/>
          <w:sz w:val="24"/>
          <w:szCs w:val="24"/>
          <w:color w:val="auto"/>
        </w:rPr>
      </w:pPr>
    </w:p>
    <w:p>
      <w:pPr>
        <w:ind w:left="400" w:hanging="354"/>
        <w:spacing w:after="0" w:line="237" w:lineRule="auto"/>
        <w:tabs>
          <w:tab w:leader="none" w:pos="400" w:val="left"/>
        </w:tabs>
        <w:numPr>
          <w:ilvl w:val="0"/>
          <w:numId w:val="135"/>
        </w:numPr>
        <w:rPr>
          <w:rFonts w:ascii="Century" w:cs="Century" w:eastAsia="Century" w:hAnsi="Century"/>
          <w:sz w:val="24"/>
          <w:szCs w:val="24"/>
          <w:color w:val="auto"/>
        </w:rPr>
      </w:pPr>
      <w:r>
        <w:rPr>
          <w:rFonts w:ascii="Century" w:cs="Century" w:eastAsia="Century" w:hAnsi="Century"/>
          <w:sz w:val="24"/>
          <w:szCs w:val="24"/>
          <w:color w:val="auto"/>
        </w:rPr>
        <w:t>A DRH encaminha à CRD/DRH para registro no sistema SISAC (TCU) e posterior arquivo do processo.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5603240</wp:posOffset>
            </wp:positionV>
            <wp:extent cx="5977890" cy="3810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46">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5650230</wp:posOffset>
            </wp:positionV>
            <wp:extent cx="5977890" cy="889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347">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ind w:left="8940"/>
        <w:spacing w:after="0"/>
        <w:rPr>
          <w:sz w:val="20"/>
          <w:szCs w:val="20"/>
          <w:color w:val="auto"/>
        </w:rPr>
      </w:pPr>
      <w:r>
        <w:rPr>
          <w:rFonts w:ascii="Cambria" w:cs="Cambria" w:eastAsia="Cambria" w:hAnsi="Cambria"/>
          <w:sz w:val="24"/>
          <w:szCs w:val="24"/>
          <w:color w:val="auto"/>
        </w:rPr>
        <w:t>103</w:t>
      </w:r>
    </w:p>
    <w:p>
      <w:pPr>
        <w:sectPr>
          <w:pgSz w:w="11900" w:h="16838" w:orient="portrait"/>
          <w:cols w:equalWidth="0" w:num="1">
            <w:col w:w="9340"/>
          </w:cols>
          <w:pgMar w:left="1440"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34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40"/>
        <w:spacing w:after="0"/>
        <w:rPr>
          <w:sz w:val="20"/>
          <w:szCs w:val="20"/>
          <w:color w:val="auto"/>
        </w:rPr>
      </w:pPr>
      <w:r>
        <w:rPr>
          <w:rFonts w:ascii="Century" w:cs="Century" w:eastAsia="Century" w:hAnsi="Century"/>
          <w:sz w:val="24"/>
          <w:szCs w:val="24"/>
          <w:b w:val="1"/>
          <w:bCs w:val="1"/>
          <w:color w:val="auto"/>
        </w:rPr>
        <w:t>PROCEDIMENTO 25 - APOSENTADORIA POR INVALIDEZ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822960</wp:posOffset>
            </wp:positionH>
            <wp:positionV relativeFrom="paragraph">
              <wp:posOffset>80010</wp:posOffset>
            </wp:positionV>
            <wp:extent cx="4530725" cy="749935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49">
                      <a:extLst>
                        <a:ext uri="{28A0092B-C50C-407E-A947-70E740481C1C}"/>
                      </a:extLst>
                    </a:blip>
                    <a:srcRect/>
                    <a:stretch>
                      <a:fillRect/>
                    </a:stretch>
                  </pic:blipFill>
                  <pic:spPr bwMode="auto">
                    <a:xfrm>
                      <a:off x="0" y="0"/>
                      <a:ext cx="4530725" cy="7499350"/>
                    </a:xfrm>
                    <a:prstGeom prst="rect">
                      <a:avLst/>
                    </a:prstGeom>
                    <a:noFill/>
                  </pic:spPr>
                </pic:pic>
              </a:graphicData>
            </a:graphic>
          </wp:anchor>
        </w:drawing>
      </w:r>
    </w:p>
    <w:p>
      <w:pPr>
        <w:sectPr>
          <w:pgSz w:w="11900" w:h="16838" w:orient="portrait"/>
          <w:cols w:equalWidth="0" w:num="1">
            <w:col w:w="9340"/>
          </w:cols>
          <w:pgMar w:left="1440" w:top="961" w:right="1126" w:bottom="435" w:gutter="0" w:footer="0" w:header="0"/>
        </w:sectPr>
      </w:pPr>
    </w:p>
    <w:p>
      <w:pPr>
        <w:spacing w:after="0" w:line="200" w:lineRule="exact"/>
        <w:rPr>
          <w:sz w:val="20"/>
          <w:szCs w:val="20"/>
          <w:color w:val="auto"/>
        </w:rPr>
      </w:pPr>
    </w:p>
    <w:p>
      <w:pPr>
        <w:spacing w:after="0" w:line="229" w:lineRule="exact"/>
        <w:rPr>
          <w:sz w:val="20"/>
          <w:szCs w:val="20"/>
          <w:color w:val="auto"/>
        </w:rPr>
      </w:pPr>
    </w:p>
    <w:p>
      <w:pPr>
        <w:jc w:val="center"/>
        <w:ind w:left="880"/>
        <w:spacing w:after="0"/>
        <w:rPr>
          <w:sz w:val="20"/>
          <w:szCs w:val="20"/>
          <w:color w:val="auto"/>
        </w:rPr>
      </w:pPr>
      <w:r>
        <w:rPr>
          <w:rFonts w:ascii="Calibri" w:cs="Calibri" w:eastAsia="Calibri" w:hAnsi="Calibri"/>
          <w:sz w:val="22"/>
          <w:szCs w:val="22"/>
          <w:b w:val="1"/>
          <w:bCs w:val="1"/>
          <w:color w:val="auto"/>
        </w:rPr>
        <w:t>REQUERENTE</w:t>
      </w:r>
    </w:p>
    <w:p>
      <w:pPr>
        <w:spacing w:after="0" w:line="116" w:lineRule="exact"/>
        <w:rPr>
          <w:sz w:val="20"/>
          <w:szCs w:val="20"/>
          <w:color w:val="auto"/>
        </w:rPr>
      </w:pPr>
    </w:p>
    <w:p>
      <w:pPr>
        <w:jc w:val="center"/>
        <w:ind w:left="880" w:right="840"/>
        <w:spacing w:after="0" w:line="210" w:lineRule="auto"/>
        <w:rPr>
          <w:sz w:val="20"/>
          <w:szCs w:val="20"/>
          <w:color w:val="auto"/>
        </w:rPr>
      </w:pPr>
      <w:r>
        <w:rPr>
          <w:rFonts w:ascii="Calibri" w:cs="Calibri" w:eastAsia="Calibri" w:hAnsi="Calibri"/>
          <w:sz w:val="22"/>
          <w:szCs w:val="22"/>
          <w:color w:val="auto"/>
        </w:rPr>
        <w:t>Preenche requerimento, juntamente com original e fotocópia da documentação necessária .</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ind w:left="2740"/>
        <w:spacing w:after="0"/>
        <w:rPr>
          <w:sz w:val="20"/>
          <w:szCs w:val="20"/>
          <w:color w:val="auto"/>
        </w:rPr>
      </w:pPr>
      <w:r>
        <w:rPr>
          <w:rFonts w:ascii="Calibri" w:cs="Calibri" w:eastAsia="Calibri" w:hAnsi="Calibri"/>
          <w:sz w:val="20"/>
          <w:szCs w:val="20"/>
          <w:b w:val="1"/>
          <w:bCs w:val="1"/>
          <w:color w:val="auto"/>
        </w:rPr>
        <w:t>PRAD</w:t>
      </w:r>
    </w:p>
    <w:p>
      <w:pPr>
        <w:spacing w:after="0" w:line="61" w:lineRule="exact"/>
        <w:rPr>
          <w:sz w:val="20"/>
          <w:szCs w:val="20"/>
          <w:color w:val="auto"/>
        </w:rPr>
      </w:pPr>
    </w:p>
    <w:p>
      <w:pPr>
        <w:ind w:left="1600"/>
        <w:spacing w:after="0"/>
        <w:rPr>
          <w:sz w:val="20"/>
          <w:szCs w:val="20"/>
          <w:color w:val="auto"/>
        </w:rPr>
      </w:pPr>
      <w:r>
        <w:rPr>
          <w:rFonts w:ascii="Calibri" w:cs="Calibri" w:eastAsia="Calibri" w:hAnsi="Calibri"/>
          <w:sz w:val="20"/>
          <w:szCs w:val="20"/>
          <w:color w:val="auto"/>
        </w:rPr>
        <w:t>Autua processo e encaminha para</w:t>
      </w:r>
    </w:p>
    <w:p>
      <w:pPr>
        <w:ind w:left="2620"/>
        <w:spacing w:after="0" w:line="217" w:lineRule="auto"/>
        <w:rPr>
          <w:sz w:val="20"/>
          <w:szCs w:val="20"/>
          <w:color w:val="auto"/>
        </w:rPr>
      </w:pPr>
      <w:r>
        <w:rPr>
          <w:rFonts w:ascii="Calibri" w:cs="Calibri" w:eastAsia="Calibri" w:hAnsi="Calibri"/>
          <w:sz w:val="20"/>
          <w:szCs w:val="20"/>
          <w:color w:val="auto"/>
        </w:rPr>
        <w:t>registros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ind w:left="2760"/>
        <w:spacing w:after="0"/>
        <w:rPr>
          <w:sz w:val="20"/>
          <w:szCs w:val="20"/>
          <w:color w:val="auto"/>
        </w:rPr>
      </w:pPr>
      <w:r>
        <w:rPr>
          <w:rFonts w:ascii="Calibri" w:cs="Calibri" w:eastAsia="Calibri" w:hAnsi="Calibri"/>
          <w:sz w:val="22"/>
          <w:szCs w:val="22"/>
          <w:b w:val="1"/>
          <w:bCs w:val="1"/>
          <w:color w:val="auto"/>
        </w:rPr>
        <w:t>DRH</w:t>
      </w:r>
    </w:p>
    <w:p>
      <w:pPr>
        <w:spacing w:after="0" w:line="67" w:lineRule="exact"/>
        <w:rPr>
          <w:sz w:val="20"/>
          <w:szCs w:val="20"/>
          <w:color w:val="auto"/>
        </w:rPr>
      </w:pPr>
    </w:p>
    <w:p>
      <w:pPr>
        <w:ind w:left="1800"/>
        <w:spacing w:after="0"/>
        <w:rPr>
          <w:sz w:val="20"/>
          <w:szCs w:val="20"/>
          <w:color w:val="auto"/>
        </w:rPr>
      </w:pPr>
      <w:r>
        <w:rPr>
          <w:rFonts w:ascii="Calibri" w:cs="Calibri" w:eastAsia="Calibri" w:hAnsi="Calibri"/>
          <w:sz w:val="22"/>
          <w:szCs w:val="22"/>
          <w:color w:val="auto"/>
        </w:rPr>
        <w:t>Encaminha à Reitoria com</w:t>
      </w:r>
    </w:p>
    <w:p>
      <w:pPr>
        <w:jc w:val="center"/>
        <w:ind w:left="880"/>
        <w:spacing w:after="0" w:line="216" w:lineRule="auto"/>
        <w:rPr>
          <w:sz w:val="20"/>
          <w:szCs w:val="20"/>
          <w:color w:val="auto"/>
        </w:rPr>
      </w:pPr>
      <w:r>
        <w:rPr>
          <w:rFonts w:ascii="Calibri" w:cs="Calibri" w:eastAsia="Calibri" w:hAnsi="Calibri"/>
          <w:sz w:val="22"/>
          <w:szCs w:val="22"/>
          <w:color w:val="auto"/>
        </w:rPr>
        <w:t>minuta de portaria de</w:t>
      </w:r>
    </w:p>
    <w:p>
      <w:pPr>
        <w:jc w:val="center"/>
        <w:ind w:left="880"/>
        <w:spacing w:after="0" w:line="215" w:lineRule="auto"/>
        <w:rPr>
          <w:sz w:val="20"/>
          <w:szCs w:val="20"/>
          <w:color w:val="auto"/>
        </w:rPr>
      </w:pPr>
      <w:r>
        <w:rPr>
          <w:rFonts w:ascii="Calibri" w:cs="Calibri" w:eastAsia="Calibri" w:hAnsi="Calibri"/>
          <w:sz w:val="22"/>
          <w:szCs w:val="22"/>
          <w:color w:val="auto"/>
        </w:rPr>
        <w:t>aposentadoria.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jc w:val="center"/>
        <w:ind w:left="880"/>
        <w:spacing w:after="0"/>
        <w:rPr>
          <w:sz w:val="20"/>
          <w:szCs w:val="20"/>
          <w:color w:val="auto"/>
        </w:rPr>
      </w:pPr>
      <w:r>
        <w:rPr>
          <w:rFonts w:ascii="Calibri" w:cs="Calibri" w:eastAsia="Calibri" w:hAnsi="Calibri"/>
          <w:sz w:val="22"/>
          <w:szCs w:val="22"/>
          <w:b w:val="1"/>
          <w:bCs w:val="1"/>
          <w:color w:val="auto"/>
        </w:rPr>
        <w:t>CRD</w:t>
      </w:r>
    </w:p>
    <w:p>
      <w:pPr>
        <w:spacing w:after="0" w:line="67" w:lineRule="exact"/>
        <w:rPr>
          <w:sz w:val="20"/>
          <w:szCs w:val="20"/>
          <w:color w:val="auto"/>
        </w:rPr>
      </w:pPr>
    </w:p>
    <w:p>
      <w:pPr>
        <w:jc w:val="center"/>
        <w:ind w:left="880"/>
        <w:spacing w:after="0"/>
        <w:rPr>
          <w:sz w:val="20"/>
          <w:szCs w:val="20"/>
          <w:color w:val="auto"/>
        </w:rPr>
      </w:pPr>
      <w:r>
        <w:rPr>
          <w:rFonts w:ascii="Calibri" w:cs="Calibri" w:eastAsia="Calibri" w:hAnsi="Calibri"/>
          <w:sz w:val="22"/>
          <w:szCs w:val="22"/>
          <w:color w:val="auto"/>
        </w:rPr>
        <w:t>Registra a aposentadoria no</w:t>
      </w:r>
    </w:p>
    <w:p>
      <w:pPr>
        <w:spacing w:after="0" w:line="23" w:lineRule="exact"/>
        <w:rPr>
          <w:sz w:val="20"/>
          <w:szCs w:val="20"/>
          <w:color w:val="auto"/>
        </w:rPr>
      </w:pPr>
    </w:p>
    <w:p>
      <w:pPr>
        <w:ind w:left="1520" w:firstLine="526"/>
        <w:spacing w:after="0" w:line="209" w:lineRule="auto"/>
        <w:rPr>
          <w:sz w:val="20"/>
          <w:szCs w:val="20"/>
          <w:color w:val="auto"/>
        </w:rPr>
      </w:pPr>
      <w:r>
        <w:rPr>
          <w:rFonts w:ascii="Calibri" w:cs="Calibri" w:eastAsia="Calibri" w:hAnsi="Calibri"/>
          <w:sz w:val="22"/>
          <w:szCs w:val="22"/>
          <w:color w:val="auto"/>
        </w:rPr>
        <w:t xml:space="preserve">SIAPE e encaminha à Coordenação de Encargos, Folha </w:t>
      </w:r>
      <w:r>
        <w:rPr>
          <w:sz w:val="1"/>
          <w:szCs w:val="1"/>
          <w:color w:val="auto"/>
        </w:rPr>
        <w:drawing>
          <wp:inline distT="0" distB="0" distL="0" distR="0">
            <wp:extent cx="341630" cy="128905"/>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50">
                      <a:extLst>
                        <a:ext uri="{28A0092B-C50C-407E-A947-70E740481C1C}"/>
                      </a:extLst>
                    </a:blip>
                    <a:srcRect/>
                    <a:stretch>
                      <a:fillRect/>
                    </a:stretch>
                  </pic:blipFill>
                  <pic:spPr bwMode="auto">
                    <a:xfrm>
                      <a:off x="0" y="0"/>
                      <a:ext cx="341630" cy="128905"/>
                    </a:xfrm>
                    <a:prstGeom prst="rect">
                      <a:avLst/>
                    </a:prstGeom>
                    <a:noFill/>
                    <a:ln>
                      <a:noFill/>
                    </a:ln>
                  </pic:spPr>
                </pic:pic>
              </a:graphicData>
            </a:graphic>
          </wp:inline>
        </w:drawing>
      </w:r>
      <w:r>
        <w:rPr>
          <w:rFonts w:ascii="Calibri" w:cs="Calibri" w:eastAsia="Calibri" w:hAnsi="Calibri"/>
          <w:sz w:val="22"/>
          <w:szCs w:val="22"/>
          <w:color w:val="auto"/>
        </w:rPr>
        <w:t xml:space="preserve"> e Benefícios-CFEB para ajustes</w:t>
      </w:r>
    </w:p>
    <w:p>
      <w:pPr>
        <w:jc w:val="center"/>
        <w:ind w:left="880"/>
        <w:spacing w:after="0" w:line="227" w:lineRule="auto"/>
        <w:rPr>
          <w:sz w:val="20"/>
          <w:szCs w:val="20"/>
          <w:color w:val="auto"/>
        </w:rPr>
      </w:pPr>
      <w:r>
        <w:rPr>
          <w:rFonts w:ascii="Calibri" w:cs="Calibri" w:eastAsia="Calibri" w:hAnsi="Calibri"/>
          <w:sz w:val="21"/>
          <w:szCs w:val="21"/>
          <w:color w:val="auto"/>
        </w:rPr>
        <w:t>na folha de pagamento e envia à</w:t>
      </w:r>
    </w:p>
    <w:p>
      <w:pPr>
        <w:jc w:val="center"/>
        <w:ind w:left="880"/>
        <w:spacing w:after="0" w:line="216" w:lineRule="auto"/>
        <w:rPr>
          <w:sz w:val="20"/>
          <w:szCs w:val="20"/>
          <w:color w:val="auto"/>
        </w:rPr>
      </w:pPr>
      <w:r>
        <w:rPr>
          <w:rFonts w:ascii="Calibri" w:cs="Calibri" w:eastAsia="Calibri" w:hAnsi="Calibri"/>
          <w:sz w:val="22"/>
          <w:szCs w:val="22"/>
          <w:color w:val="auto"/>
        </w:rPr>
        <w:t>DRH..</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ind w:left="2780"/>
        <w:spacing w:after="0"/>
        <w:rPr>
          <w:sz w:val="20"/>
          <w:szCs w:val="20"/>
          <w:color w:val="auto"/>
        </w:rPr>
      </w:pPr>
      <w:r>
        <w:rPr>
          <w:rFonts w:ascii="Calibri" w:cs="Calibri" w:eastAsia="Calibri" w:hAnsi="Calibri"/>
          <w:sz w:val="22"/>
          <w:szCs w:val="22"/>
          <w:b w:val="1"/>
          <w:bCs w:val="1"/>
          <w:color w:val="auto"/>
        </w:rPr>
        <w:t>CRD</w:t>
      </w:r>
    </w:p>
    <w:p>
      <w:pPr>
        <w:spacing w:after="0" w:line="67" w:lineRule="exact"/>
        <w:rPr>
          <w:sz w:val="20"/>
          <w:szCs w:val="20"/>
          <w:color w:val="auto"/>
        </w:rPr>
      </w:pPr>
    </w:p>
    <w:p>
      <w:pPr>
        <w:ind w:left="1720"/>
        <w:spacing w:after="0"/>
        <w:rPr>
          <w:sz w:val="20"/>
          <w:szCs w:val="20"/>
          <w:color w:val="auto"/>
        </w:rPr>
      </w:pPr>
      <w:r>
        <w:rPr>
          <w:rFonts w:ascii="Calibri" w:cs="Calibri" w:eastAsia="Calibri" w:hAnsi="Calibri"/>
          <w:sz w:val="22"/>
          <w:szCs w:val="22"/>
          <w:color w:val="auto"/>
        </w:rPr>
        <w:t>Informa à DRH o registro no</w:t>
      </w:r>
    </w:p>
    <w:p>
      <w:pPr>
        <w:jc w:val="center"/>
        <w:ind w:left="880"/>
        <w:spacing w:after="0" w:line="216" w:lineRule="auto"/>
        <w:rPr>
          <w:sz w:val="20"/>
          <w:szCs w:val="20"/>
          <w:color w:val="auto"/>
        </w:rPr>
      </w:pPr>
      <w:r>
        <w:rPr>
          <w:rFonts w:ascii="Calibri" w:cs="Calibri" w:eastAsia="Calibri" w:hAnsi="Calibri"/>
          <w:sz w:val="22"/>
          <w:szCs w:val="22"/>
          <w:color w:val="auto"/>
        </w:rPr>
        <w:t>SISAC para informar à CGU.</w:t>
      </w:r>
    </w:p>
    <w:p>
      <w:pPr>
        <w:jc w:val="center"/>
        <w:ind w:left="880"/>
        <w:spacing w:after="0" w:line="215" w:lineRule="auto"/>
        <w:rPr>
          <w:sz w:val="20"/>
          <w:szCs w:val="20"/>
          <w:color w:val="auto"/>
        </w:rPr>
      </w:pPr>
      <w:r>
        <w:rPr>
          <w:rFonts w:ascii="Calibri" w:cs="Calibri" w:eastAsia="Calibri" w:hAnsi="Calibri"/>
          <w:sz w:val="22"/>
          <w:szCs w:val="22"/>
          <w:color w:val="auto"/>
        </w:rPr>
        <w:t>Arquiva o processo</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ind w:right="1260"/>
        <w:spacing w:after="0"/>
        <w:rPr>
          <w:sz w:val="20"/>
          <w:szCs w:val="20"/>
          <w:color w:val="auto"/>
        </w:rPr>
      </w:pPr>
      <w:r>
        <w:rPr>
          <w:rFonts w:ascii="Calibri" w:cs="Calibri" w:eastAsia="Calibri" w:hAnsi="Calibri"/>
          <w:sz w:val="22"/>
          <w:szCs w:val="22"/>
          <w:b w:val="1"/>
          <w:bCs w:val="1"/>
          <w:color w:val="auto"/>
        </w:rPr>
        <w:t>CQVS</w:t>
      </w:r>
    </w:p>
    <w:p>
      <w:pPr>
        <w:spacing w:after="0" w:line="116" w:lineRule="exact"/>
        <w:rPr>
          <w:sz w:val="20"/>
          <w:szCs w:val="20"/>
          <w:color w:val="auto"/>
        </w:rPr>
      </w:pPr>
    </w:p>
    <w:p>
      <w:pPr>
        <w:ind w:left="320" w:right="1560" w:hanging="18"/>
        <w:spacing w:after="0" w:line="216" w:lineRule="auto"/>
        <w:rPr>
          <w:sz w:val="20"/>
          <w:szCs w:val="20"/>
          <w:color w:val="auto"/>
        </w:rPr>
      </w:pPr>
      <w:r>
        <w:rPr>
          <w:rFonts w:ascii="Calibri" w:cs="Calibri" w:eastAsia="Calibri" w:hAnsi="Calibri"/>
          <w:sz w:val="21"/>
          <w:szCs w:val="21"/>
          <w:color w:val="auto"/>
        </w:rPr>
        <w:t>Recebe documentação e encaminha para ciência.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center"/>
        <w:ind w:right="1140"/>
        <w:spacing w:after="0"/>
        <w:rPr>
          <w:sz w:val="20"/>
          <w:szCs w:val="20"/>
          <w:color w:val="auto"/>
        </w:rPr>
      </w:pPr>
      <w:r>
        <w:rPr>
          <w:rFonts w:ascii="Calibri" w:cs="Calibri" w:eastAsia="Calibri" w:hAnsi="Calibri"/>
          <w:sz w:val="22"/>
          <w:szCs w:val="22"/>
          <w:b w:val="1"/>
          <w:bCs w:val="1"/>
          <w:color w:val="auto"/>
        </w:rPr>
        <w:t>CRD</w:t>
      </w:r>
    </w:p>
    <w:p>
      <w:pPr>
        <w:spacing w:after="0" w:line="116" w:lineRule="exact"/>
        <w:rPr>
          <w:sz w:val="20"/>
          <w:szCs w:val="20"/>
          <w:color w:val="auto"/>
        </w:rPr>
      </w:pPr>
    </w:p>
    <w:p>
      <w:pPr>
        <w:jc w:val="center"/>
        <w:ind w:right="1160"/>
        <w:spacing w:after="0" w:line="209" w:lineRule="auto"/>
        <w:rPr>
          <w:sz w:val="20"/>
          <w:szCs w:val="20"/>
          <w:color w:val="auto"/>
        </w:rPr>
      </w:pPr>
      <w:r>
        <w:rPr>
          <w:rFonts w:ascii="Calibri" w:cs="Calibri" w:eastAsia="Calibri" w:hAnsi="Calibri"/>
          <w:sz w:val="22"/>
          <w:szCs w:val="22"/>
          <w:color w:val="auto"/>
        </w:rPr>
        <w:t>Restitui o processo à DRH para instrução na forma da legislação vigente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1040"/>
        <w:spacing w:after="0"/>
        <w:rPr>
          <w:sz w:val="20"/>
          <w:szCs w:val="20"/>
          <w:color w:val="auto"/>
        </w:rPr>
      </w:pPr>
      <w:r>
        <w:rPr>
          <w:rFonts w:ascii="Calibri" w:cs="Calibri" w:eastAsia="Calibri" w:hAnsi="Calibri"/>
          <w:sz w:val="22"/>
          <w:szCs w:val="22"/>
          <w:b w:val="1"/>
          <w:bCs w:val="1"/>
          <w:color w:val="auto"/>
        </w:rPr>
        <w:t>Reitoria</w:t>
      </w:r>
    </w:p>
    <w:p>
      <w:pPr>
        <w:spacing w:after="0" w:line="67" w:lineRule="exact"/>
        <w:rPr>
          <w:sz w:val="20"/>
          <w:szCs w:val="20"/>
          <w:color w:val="auto"/>
        </w:rPr>
      </w:pPr>
    </w:p>
    <w:p>
      <w:pPr>
        <w:ind w:left="340"/>
        <w:spacing w:after="0"/>
        <w:rPr>
          <w:sz w:val="20"/>
          <w:szCs w:val="20"/>
          <w:color w:val="auto"/>
        </w:rPr>
      </w:pPr>
      <w:r>
        <w:rPr>
          <w:rFonts w:ascii="Calibri" w:cs="Calibri" w:eastAsia="Calibri" w:hAnsi="Calibri"/>
          <w:sz w:val="22"/>
          <w:szCs w:val="22"/>
          <w:color w:val="auto"/>
        </w:rPr>
        <w:t>Emite portaria e solicita</w:t>
      </w:r>
    </w:p>
    <w:p>
      <w:pPr>
        <w:ind w:left="520"/>
        <w:spacing w:after="0" w:line="216" w:lineRule="auto"/>
        <w:rPr>
          <w:sz w:val="20"/>
          <w:szCs w:val="20"/>
          <w:color w:val="auto"/>
        </w:rPr>
      </w:pPr>
      <w:r>
        <w:rPr>
          <w:rFonts w:ascii="Calibri" w:cs="Calibri" w:eastAsia="Calibri" w:hAnsi="Calibri"/>
          <w:sz w:val="22"/>
          <w:szCs w:val="22"/>
          <w:color w:val="auto"/>
        </w:rPr>
        <w:t>publicação no DOU.</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ind w:left="1200"/>
        <w:spacing w:after="0"/>
        <w:rPr>
          <w:sz w:val="20"/>
          <w:szCs w:val="20"/>
          <w:color w:val="auto"/>
        </w:rPr>
      </w:pPr>
      <w:r>
        <w:rPr>
          <w:rFonts w:ascii="Calibri" w:cs="Calibri" w:eastAsia="Calibri" w:hAnsi="Calibri"/>
          <w:sz w:val="22"/>
          <w:szCs w:val="22"/>
          <w:b w:val="1"/>
          <w:bCs w:val="1"/>
          <w:color w:val="auto"/>
        </w:rPr>
        <w:t>DRH</w:t>
      </w:r>
    </w:p>
    <w:p>
      <w:pPr>
        <w:spacing w:after="0" w:line="67" w:lineRule="exact"/>
        <w:rPr>
          <w:sz w:val="20"/>
          <w:szCs w:val="20"/>
          <w:color w:val="auto"/>
        </w:rPr>
      </w:pPr>
    </w:p>
    <w:p>
      <w:pPr>
        <w:ind w:left="20"/>
        <w:spacing w:after="0"/>
        <w:rPr>
          <w:sz w:val="20"/>
          <w:szCs w:val="20"/>
          <w:color w:val="auto"/>
        </w:rPr>
      </w:pPr>
      <w:r>
        <w:rPr>
          <w:rFonts w:ascii="Calibri" w:cs="Calibri" w:eastAsia="Calibri" w:hAnsi="Calibri"/>
          <w:sz w:val="22"/>
          <w:szCs w:val="22"/>
          <w:color w:val="auto"/>
        </w:rPr>
        <w:t>Encaminha à CRD para registro</w:t>
      </w:r>
    </w:p>
    <w:p>
      <w:pPr>
        <w:jc w:val="center"/>
        <w:ind w:right="1260"/>
        <w:spacing w:after="0" w:line="216" w:lineRule="auto"/>
        <w:rPr>
          <w:sz w:val="20"/>
          <w:szCs w:val="20"/>
          <w:color w:val="auto"/>
        </w:rPr>
      </w:pPr>
      <w:r>
        <w:rPr>
          <w:rFonts w:ascii="Calibri" w:cs="Calibri" w:eastAsia="Calibri" w:hAnsi="Calibri"/>
          <w:sz w:val="22"/>
          <w:szCs w:val="22"/>
          <w:color w:val="auto"/>
        </w:rPr>
        <w:t>no sistema SISAC (TCU) e</w:t>
      </w:r>
    </w:p>
    <w:p>
      <w:pPr>
        <w:jc w:val="center"/>
        <w:ind w:right="1260"/>
        <w:spacing w:after="0" w:line="215" w:lineRule="auto"/>
        <w:rPr>
          <w:sz w:val="20"/>
          <w:szCs w:val="20"/>
          <w:color w:val="auto"/>
        </w:rPr>
      </w:pPr>
      <w:r>
        <w:rPr>
          <w:rFonts w:ascii="Calibri" w:cs="Calibri" w:eastAsia="Calibri" w:hAnsi="Calibri"/>
          <w:sz w:val="22"/>
          <w:szCs w:val="22"/>
          <w:color w:val="auto"/>
        </w:rPr>
        <w:t>posterior arquivo.</w:t>
      </w:r>
    </w:p>
    <w:p>
      <w:pPr>
        <w:spacing w:after="0" w:line="2644" w:lineRule="exact"/>
        <w:rPr>
          <w:sz w:val="20"/>
          <w:szCs w:val="20"/>
          <w:color w:val="auto"/>
        </w:rPr>
      </w:pPr>
    </w:p>
    <w:p>
      <w:pPr>
        <w:sectPr>
          <w:pgSz w:w="11900" w:h="16838" w:orient="portrait"/>
          <w:cols w:equalWidth="0" w:num="2">
            <w:col w:w="5060" w:space="220"/>
            <w:col w:w="4060"/>
          </w:cols>
          <w:pgMar w:left="1440"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jc w:val="center"/>
        <w:ind w:right="40"/>
        <w:spacing w:after="0"/>
        <w:rPr>
          <w:sz w:val="20"/>
          <w:szCs w:val="20"/>
          <w:color w:val="auto"/>
        </w:rPr>
      </w:pPr>
      <w:r>
        <w:rPr>
          <w:rFonts w:ascii="Century" w:cs="Century" w:eastAsia="Century" w:hAnsi="Century"/>
          <w:sz w:val="24"/>
          <w:szCs w:val="24"/>
          <w:b w:val="1"/>
          <w:bCs w:val="1"/>
          <w:color w:val="auto"/>
        </w:rPr>
        <w:t>FORMULÁRIO 25 - APOSENTADORIA POR INVALIDEZ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15240</wp:posOffset>
            </wp:positionV>
            <wp:extent cx="5977890" cy="38100"/>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351">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62230</wp:posOffset>
            </wp:positionV>
            <wp:extent cx="5977890" cy="8890"/>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352">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113"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104</w:t>
      </w:r>
    </w:p>
    <w:p>
      <w:pPr>
        <w:sectPr>
          <w:pgSz w:w="11900" w:h="16838" w:orient="portrait"/>
          <w:cols w:equalWidth="0" w:num="1">
            <w:col w:w="9340"/>
          </w:cols>
          <w:pgMar w:left="1440" w:top="961" w:right="1126" w:bottom="435" w:gutter="0" w:footer="0" w:header="0"/>
          <w:type w:val="continuous"/>
        </w:sectPr>
      </w:pPr>
    </w:p>
    <w:p>
      <w:pPr>
        <w:jc w:val="center"/>
        <w:ind w:right="-1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353">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3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267335</wp:posOffset>
                </wp:positionV>
                <wp:extent cx="6062345" cy="0"/>
                <wp:wrapNone/>
                <wp:docPr id="631" name="Shape 6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23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31" o:spid="_x0000_s16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21.05pt" to="477.5pt,21.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1905</wp:posOffset>
                </wp:positionH>
                <wp:positionV relativeFrom="paragraph">
                  <wp:posOffset>456565</wp:posOffset>
                </wp:positionV>
                <wp:extent cx="6062345" cy="0"/>
                <wp:wrapNone/>
                <wp:docPr id="632" name="Shape 6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23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2" o:spid="_x0000_s16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35.95pt" to="477.5pt,35.9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1905</wp:posOffset>
                </wp:positionH>
                <wp:positionV relativeFrom="paragraph">
                  <wp:posOffset>647065</wp:posOffset>
                </wp:positionV>
                <wp:extent cx="6062345" cy="0"/>
                <wp:wrapNone/>
                <wp:docPr id="633" name="Shape 6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23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3" o:spid="_x0000_s16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50.95pt" to="477.5pt,50.9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5080</wp:posOffset>
                </wp:positionH>
                <wp:positionV relativeFrom="paragraph">
                  <wp:posOffset>264160</wp:posOffset>
                </wp:positionV>
                <wp:extent cx="0" cy="8226425"/>
                <wp:wrapNone/>
                <wp:docPr id="634" name="Shape 6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2264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34" o:spid="_x0000_s16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20.8pt" to="0.4pt,668.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6061075</wp:posOffset>
                </wp:positionH>
                <wp:positionV relativeFrom="paragraph">
                  <wp:posOffset>264160</wp:posOffset>
                </wp:positionV>
                <wp:extent cx="0" cy="8226425"/>
                <wp:wrapNone/>
                <wp:docPr id="635" name="Shape 6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2264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35" o:spid="_x0000_s16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7.25pt,20.8pt" to="477.25pt,668.55pt" o:allowincell="f" strokecolor="#000000" strokeweight="0.48pt"/>
            </w:pict>
          </mc:Fallback>
        </mc:AlternateContent>
      </w:r>
    </w:p>
    <w:p>
      <w:pPr>
        <w:spacing w:after="0" w:line="200" w:lineRule="exact"/>
        <w:rPr>
          <w:sz w:val="20"/>
          <w:szCs w:val="20"/>
          <w:color w:val="auto"/>
        </w:rPr>
      </w:pPr>
    </w:p>
    <w:p>
      <w:pPr>
        <w:spacing w:after="0" w:line="206" w:lineRule="exact"/>
        <w:rPr>
          <w:sz w:val="20"/>
          <w:szCs w:val="20"/>
          <w:color w:val="auto"/>
        </w:rPr>
      </w:pPr>
    </w:p>
    <w:p>
      <w:pPr>
        <w:ind w:left="80" w:right="4480" w:hanging="2"/>
        <w:spacing w:after="0" w:line="241" w:lineRule="auto"/>
        <w:tabs>
          <w:tab w:leader="none" w:pos="348" w:val="left"/>
        </w:tabs>
        <w:numPr>
          <w:ilvl w:val="0"/>
          <w:numId w:val="136"/>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IDENTIFICAÇÃO DO(A) REQUERENTE: </w:t>
      </w:r>
      <w:r>
        <w:rPr>
          <w:rFonts w:ascii="Century" w:cs="Century" w:eastAsia="Century" w:hAnsi="Century"/>
          <w:sz w:val="24"/>
          <w:szCs w:val="24"/>
          <w:color w:val="auto"/>
        </w:rPr>
        <w:t>Nome:</w:t>
      </w:r>
    </w:p>
    <w:p>
      <w:pPr>
        <w:spacing w:after="0" w:line="11" w:lineRule="exact"/>
        <w:rPr>
          <w:sz w:val="20"/>
          <w:szCs w:val="20"/>
          <w:color w:val="auto"/>
        </w:rPr>
      </w:pPr>
    </w:p>
    <w:tbl>
      <w:tblPr>
        <w:tblLayout w:type="fixed"/>
        <w:tblInd w:w="0" w:type="dxa"/>
        <w:tblCellMar>
          <w:top w:w="0" w:type="dxa"/>
          <w:left w:w="0" w:type="dxa"/>
          <w:bottom w:w="0" w:type="dxa"/>
          <w:right w:w="0" w:type="dxa"/>
        </w:tblCellMar>
      </w:tblPr>
      <w:tr>
        <w:trPr>
          <w:trHeight w:val="292"/>
        </w:trPr>
        <w:tc>
          <w:tcPr>
            <w:tcW w:w="3800" w:type="dxa"/>
            <w:vAlign w:val="bottom"/>
            <w:tcBorders>
              <w:bottom w:val="single" w:sz="8" w:color="auto"/>
            </w:tcBorders>
          </w:tcPr>
          <w:p>
            <w:pPr>
              <w:ind w:left="80"/>
              <w:spacing w:after="0"/>
              <w:rPr>
                <w:sz w:val="20"/>
                <w:szCs w:val="20"/>
                <w:color w:val="auto"/>
              </w:rPr>
            </w:pPr>
            <w:r>
              <w:rPr>
                <w:rFonts w:ascii="Century" w:cs="Century" w:eastAsia="Century" w:hAnsi="Century"/>
                <w:sz w:val="24"/>
                <w:szCs w:val="24"/>
                <w:color w:val="auto"/>
              </w:rPr>
              <w:t>Data de nascimento:</w:t>
            </w:r>
          </w:p>
        </w:tc>
        <w:tc>
          <w:tcPr>
            <w:tcW w:w="4060" w:type="dxa"/>
            <w:vAlign w:val="bottom"/>
            <w:tcBorders>
              <w:bottom w:val="single" w:sz="8" w:color="auto"/>
            </w:tcBorders>
          </w:tcPr>
          <w:p>
            <w:pPr>
              <w:ind w:left="1960"/>
              <w:spacing w:after="0"/>
              <w:rPr>
                <w:sz w:val="20"/>
                <w:szCs w:val="20"/>
                <w:color w:val="auto"/>
              </w:rPr>
            </w:pPr>
            <w:r>
              <w:rPr>
                <w:rFonts w:ascii="Century" w:cs="Century" w:eastAsia="Century" w:hAnsi="Century"/>
                <w:sz w:val="24"/>
                <w:szCs w:val="24"/>
                <w:color w:val="auto"/>
              </w:rPr>
              <w:t>Matrícula SIAPE:</w:t>
            </w:r>
          </w:p>
        </w:tc>
        <w:tc>
          <w:tcPr>
            <w:tcW w:w="1700" w:type="dxa"/>
            <w:vAlign w:val="bottom"/>
            <w:tcBorders>
              <w:bottom w:val="single" w:sz="8" w:color="auto"/>
            </w:tcBorders>
          </w:tcPr>
          <w:p>
            <w:pPr>
              <w:spacing w:after="0"/>
              <w:rPr>
                <w:sz w:val="24"/>
                <w:szCs w:val="24"/>
                <w:color w:val="auto"/>
              </w:rPr>
            </w:pPr>
          </w:p>
        </w:tc>
      </w:tr>
      <w:tr>
        <w:trPr>
          <w:trHeight w:val="278"/>
        </w:trPr>
        <w:tc>
          <w:tcPr>
            <w:tcW w:w="3800" w:type="dxa"/>
            <w:vAlign w:val="bottom"/>
            <w:tcBorders>
              <w:bottom w:val="single" w:sz="8" w:color="auto"/>
            </w:tcBorders>
          </w:tcPr>
          <w:p>
            <w:pPr>
              <w:ind w:left="80"/>
              <w:spacing w:after="0" w:line="277" w:lineRule="exact"/>
              <w:rPr>
                <w:sz w:val="20"/>
                <w:szCs w:val="20"/>
                <w:color w:val="auto"/>
              </w:rPr>
            </w:pPr>
            <w:r>
              <w:rPr>
                <w:rFonts w:ascii="Century" w:cs="Century" w:eastAsia="Century" w:hAnsi="Century"/>
                <w:sz w:val="24"/>
                <w:szCs w:val="24"/>
                <w:color w:val="auto"/>
              </w:rPr>
              <w:t>Cargo:</w:t>
            </w:r>
          </w:p>
        </w:tc>
        <w:tc>
          <w:tcPr>
            <w:tcW w:w="4060" w:type="dxa"/>
            <w:vAlign w:val="bottom"/>
            <w:tcBorders>
              <w:bottom w:val="single" w:sz="8" w:color="auto"/>
            </w:tcBorders>
          </w:tcPr>
          <w:p>
            <w:pPr>
              <w:spacing w:after="0"/>
              <w:rPr>
                <w:sz w:val="24"/>
                <w:szCs w:val="24"/>
                <w:color w:val="auto"/>
              </w:rPr>
            </w:pPr>
          </w:p>
        </w:tc>
        <w:tc>
          <w:tcPr>
            <w:tcW w:w="1700" w:type="dxa"/>
            <w:vAlign w:val="bottom"/>
            <w:tcBorders>
              <w:bottom w:val="single" w:sz="8" w:color="auto"/>
            </w:tcBorders>
          </w:tcPr>
          <w:p>
            <w:pPr>
              <w:spacing w:after="0"/>
              <w:rPr>
                <w:sz w:val="24"/>
                <w:szCs w:val="24"/>
                <w:color w:val="auto"/>
              </w:rPr>
            </w:pPr>
          </w:p>
        </w:tc>
      </w:tr>
      <w:tr>
        <w:trPr>
          <w:trHeight w:val="280"/>
        </w:trPr>
        <w:tc>
          <w:tcPr>
            <w:tcW w:w="3800" w:type="dxa"/>
            <w:vAlign w:val="bottom"/>
            <w:tcBorders>
              <w:bottom w:val="single" w:sz="8" w:color="auto"/>
            </w:tcBorders>
          </w:tcPr>
          <w:p>
            <w:pPr>
              <w:ind w:left="80"/>
              <w:spacing w:after="0" w:line="279" w:lineRule="exact"/>
              <w:rPr>
                <w:sz w:val="20"/>
                <w:szCs w:val="20"/>
                <w:color w:val="auto"/>
              </w:rPr>
            </w:pPr>
            <w:r>
              <w:rPr>
                <w:rFonts w:ascii="Century" w:cs="Century" w:eastAsia="Century" w:hAnsi="Century"/>
                <w:sz w:val="24"/>
                <w:szCs w:val="24"/>
                <w:color w:val="auto"/>
              </w:rPr>
              <w:t>Lotação:</w:t>
            </w:r>
          </w:p>
        </w:tc>
        <w:tc>
          <w:tcPr>
            <w:tcW w:w="4060" w:type="dxa"/>
            <w:vAlign w:val="bottom"/>
            <w:tcBorders>
              <w:bottom w:val="single" w:sz="8" w:color="auto"/>
            </w:tcBorders>
          </w:tcPr>
          <w:p>
            <w:pPr>
              <w:spacing w:after="0"/>
              <w:rPr>
                <w:sz w:val="24"/>
                <w:szCs w:val="24"/>
                <w:color w:val="auto"/>
              </w:rPr>
            </w:pPr>
          </w:p>
        </w:tc>
        <w:tc>
          <w:tcPr>
            <w:tcW w:w="1700" w:type="dxa"/>
            <w:vAlign w:val="bottom"/>
            <w:tcBorders>
              <w:bottom w:val="single" w:sz="8" w:color="auto"/>
            </w:tcBorders>
          </w:tcPr>
          <w:p>
            <w:pPr>
              <w:spacing w:after="0"/>
              <w:rPr>
                <w:sz w:val="24"/>
                <w:szCs w:val="24"/>
                <w:color w:val="auto"/>
              </w:rPr>
            </w:pPr>
          </w:p>
        </w:tc>
      </w:tr>
      <w:tr>
        <w:trPr>
          <w:trHeight w:val="278"/>
        </w:trPr>
        <w:tc>
          <w:tcPr>
            <w:tcW w:w="3800" w:type="dxa"/>
            <w:vAlign w:val="bottom"/>
            <w:tcBorders>
              <w:bottom w:val="single" w:sz="8" w:color="auto"/>
            </w:tcBorders>
          </w:tcPr>
          <w:p>
            <w:pPr>
              <w:ind w:left="80"/>
              <w:spacing w:after="0" w:line="277" w:lineRule="exact"/>
              <w:rPr>
                <w:sz w:val="20"/>
                <w:szCs w:val="20"/>
                <w:color w:val="auto"/>
              </w:rPr>
            </w:pPr>
            <w:r>
              <w:rPr>
                <w:rFonts w:ascii="Century" w:cs="Century" w:eastAsia="Century" w:hAnsi="Century"/>
                <w:sz w:val="24"/>
                <w:szCs w:val="24"/>
                <w:color w:val="auto"/>
              </w:rPr>
              <w:t>Regime de Trabalho:</w:t>
            </w:r>
          </w:p>
        </w:tc>
        <w:tc>
          <w:tcPr>
            <w:tcW w:w="4060" w:type="dxa"/>
            <w:vAlign w:val="bottom"/>
            <w:tcBorders>
              <w:bottom w:val="single" w:sz="8" w:color="auto"/>
            </w:tcBorders>
          </w:tcPr>
          <w:p>
            <w:pPr>
              <w:spacing w:after="0"/>
              <w:rPr>
                <w:sz w:val="24"/>
                <w:szCs w:val="24"/>
                <w:color w:val="auto"/>
              </w:rPr>
            </w:pPr>
          </w:p>
        </w:tc>
        <w:tc>
          <w:tcPr>
            <w:tcW w:w="1700" w:type="dxa"/>
            <w:vAlign w:val="bottom"/>
            <w:tcBorders>
              <w:bottom w:val="single" w:sz="8" w:color="auto"/>
            </w:tcBorders>
          </w:tcPr>
          <w:p>
            <w:pPr>
              <w:spacing w:after="0"/>
              <w:rPr>
                <w:sz w:val="24"/>
                <w:szCs w:val="24"/>
                <w:color w:val="auto"/>
              </w:rPr>
            </w:pPr>
          </w:p>
        </w:tc>
      </w:tr>
      <w:tr>
        <w:trPr>
          <w:trHeight w:val="279"/>
        </w:trPr>
        <w:tc>
          <w:tcPr>
            <w:tcW w:w="3800" w:type="dxa"/>
            <w:vAlign w:val="bottom"/>
            <w:tcBorders>
              <w:bottom w:val="single" w:sz="8" w:color="auto"/>
            </w:tcBorders>
          </w:tcPr>
          <w:p>
            <w:pPr>
              <w:ind w:left="80"/>
              <w:spacing w:after="0" w:line="278" w:lineRule="exact"/>
              <w:rPr>
                <w:sz w:val="20"/>
                <w:szCs w:val="20"/>
                <w:color w:val="auto"/>
              </w:rPr>
            </w:pPr>
            <w:r>
              <w:rPr>
                <w:rFonts w:ascii="Century" w:cs="Century" w:eastAsia="Century" w:hAnsi="Century"/>
                <w:sz w:val="24"/>
                <w:szCs w:val="24"/>
                <w:color w:val="auto"/>
              </w:rPr>
              <w:t>Registro de Identidade Nº:</w:t>
            </w:r>
          </w:p>
        </w:tc>
        <w:tc>
          <w:tcPr>
            <w:tcW w:w="4060" w:type="dxa"/>
            <w:vAlign w:val="bottom"/>
            <w:tcBorders>
              <w:bottom w:val="single" w:sz="8" w:color="auto"/>
            </w:tcBorders>
          </w:tcPr>
          <w:p>
            <w:pPr>
              <w:ind w:left="2740"/>
              <w:spacing w:after="0" w:line="278" w:lineRule="exact"/>
              <w:rPr>
                <w:sz w:val="20"/>
                <w:szCs w:val="20"/>
                <w:color w:val="auto"/>
              </w:rPr>
            </w:pPr>
            <w:r>
              <w:rPr>
                <w:rFonts w:ascii="Century" w:cs="Century" w:eastAsia="Century" w:hAnsi="Century"/>
                <w:sz w:val="24"/>
                <w:szCs w:val="24"/>
                <w:color w:val="auto"/>
              </w:rPr>
              <w:t>CPF/MF:</w:t>
            </w:r>
          </w:p>
        </w:tc>
        <w:tc>
          <w:tcPr>
            <w:tcW w:w="1700" w:type="dxa"/>
            <w:vAlign w:val="bottom"/>
            <w:tcBorders>
              <w:bottom w:val="single" w:sz="8" w:color="auto"/>
            </w:tcBorders>
          </w:tcPr>
          <w:p>
            <w:pPr>
              <w:spacing w:after="0"/>
              <w:rPr>
                <w:sz w:val="24"/>
                <w:szCs w:val="24"/>
                <w:color w:val="auto"/>
              </w:rPr>
            </w:pPr>
          </w:p>
        </w:tc>
      </w:tr>
      <w:tr>
        <w:trPr>
          <w:trHeight w:val="279"/>
        </w:trPr>
        <w:tc>
          <w:tcPr>
            <w:tcW w:w="3800" w:type="dxa"/>
            <w:vAlign w:val="bottom"/>
            <w:tcBorders>
              <w:bottom w:val="single" w:sz="8" w:color="auto"/>
            </w:tcBorders>
          </w:tcPr>
          <w:p>
            <w:pPr>
              <w:ind w:left="80"/>
              <w:spacing w:after="0" w:line="278" w:lineRule="exact"/>
              <w:rPr>
                <w:sz w:val="20"/>
                <w:szCs w:val="20"/>
                <w:color w:val="auto"/>
              </w:rPr>
            </w:pPr>
            <w:r>
              <w:rPr>
                <w:rFonts w:ascii="Century" w:cs="Century" w:eastAsia="Century" w:hAnsi="Century"/>
                <w:sz w:val="24"/>
                <w:szCs w:val="24"/>
                <w:color w:val="auto"/>
              </w:rPr>
              <w:t>Endereço Residencial:</w:t>
            </w:r>
          </w:p>
        </w:tc>
        <w:tc>
          <w:tcPr>
            <w:tcW w:w="4060" w:type="dxa"/>
            <w:vAlign w:val="bottom"/>
            <w:tcBorders>
              <w:bottom w:val="single" w:sz="8" w:color="auto"/>
            </w:tcBorders>
          </w:tcPr>
          <w:p>
            <w:pPr>
              <w:spacing w:after="0"/>
              <w:rPr>
                <w:sz w:val="24"/>
                <w:szCs w:val="24"/>
                <w:color w:val="auto"/>
              </w:rPr>
            </w:pPr>
          </w:p>
        </w:tc>
        <w:tc>
          <w:tcPr>
            <w:tcW w:w="1700" w:type="dxa"/>
            <w:vAlign w:val="bottom"/>
            <w:tcBorders>
              <w:bottom w:val="single" w:sz="8" w:color="auto"/>
            </w:tcBorders>
          </w:tcPr>
          <w:p>
            <w:pPr>
              <w:spacing w:after="0"/>
              <w:rPr>
                <w:sz w:val="24"/>
                <w:szCs w:val="24"/>
                <w:color w:val="auto"/>
              </w:rPr>
            </w:pPr>
          </w:p>
        </w:tc>
      </w:tr>
      <w:tr>
        <w:trPr>
          <w:trHeight w:val="278"/>
        </w:trPr>
        <w:tc>
          <w:tcPr>
            <w:tcW w:w="3800" w:type="dxa"/>
            <w:vAlign w:val="bottom"/>
            <w:tcBorders>
              <w:bottom w:val="single" w:sz="8" w:color="auto"/>
            </w:tcBorders>
          </w:tcPr>
          <w:p>
            <w:pPr>
              <w:ind w:left="80"/>
              <w:spacing w:after="0" w:line="277" w:lineRule="exact"/>
              <w:rPr>
                <w:sz w:val="20"/>
                <w:szCs w:val="20"/>
                <w:color w:val="auto"/>
              </w:rPr>
            </w:pPr>
            <w:r>
              <w:rPr>
                <w:rFonts w:ascii="Century" w:cs="Century" w:eastAsia="Century" w:hAnsi="Century"/>
                <w:sz w:val="24"/>
                <w:szCs w:val="24"/>
                <w:color w:val="auto"/>
              </w:rPr>
              <w:t>Bairro:</w:t>
            </w:r>
          </w:p>
        </w:tc>
        <w:tc>
          <w:tcPr>
            <w:tcW w:w="4060" w:type="dxa"/>
            <w:vAlign w:val="bottom"/>
            <w:tcBorders>
              <w:bottom w:val="single" w:sz="8" w:color="auto"/>
            </w:tcBorders>
          </w:tcPr>
          <w:p>
            <w:pPr>
              <w:ind w:left="1920"/>
              <w:spacing w:after="0" w:line="277" w:lineRule="exact"/>
              <w:rPr>
                <w:sz w:val="20"/>
                <w:szCs w:val="20"/>
                <w:color w:val="auto"/>
              </w:rPr>
            </w:pPr>
            <w:r>
              <w:rPr>
                <w:rFonts w:ascii="Century" w:cs="Century" w:eastAsia="Century" w:hAnsi="Century"/>
                <w:sz w:val="24"/>
                <w:szCs w:val="24"/>
                <w:color w:val="auto"/>
              </w:rPr>
              <w:t>Cidade:</w:t>
            </w:r>
          </w:p>
        </w:tc>
        <w:tc>
          <w:tcPr>
            <w:tcW w:w="1700" w:type="dxa"/>
            <w:vAlign w:val="bottom"/>
            <w:tcBorders>
              <w:bottom w:val="single" w:sz="8" w:color="auto"/>
            </w:tcBorders>
          </w:tcPr>
          <w:p>
            <w:pPr>
              <w:spacing w:after="0"/>
              <w:rPr>
                <w:sz w:val="24"/>
                <w:szCs w:val="24"/>
                <w:color w:val="auto"/>
              </w:rPr>
            </w:pPr>
          </w:p>
        </w:tc>
      </w:tr>
      <w:tr>
        <w:trPr>
          <w:trHeight w:val="280"/>
        </w:trPr>
        <w:tc>
          <w:tcPr>
            <w:tcW w:w="3800" w:type="dxa"/>
            <w:vAlign w:val="bottom"/>
            <w:tcBorders>
              <w:bottom w:val="single" w:sz="8" w:color="auto"/>
            </w:tcBorders>
          </w:tcPr>
          <w:p>
            <w:pPr>
              <w:ind w:left="80"/>
              <w:spacing w:after="0" w:line="279" w:lineRule="exact"/>
              <w:rPr>
                <w:sz w:val="20"/>
                <w:szCs w:val="20"/>
                <w:color w:val="auto"/>
              </w:rPr>
            </w:pPr>
            <w:r>
              <w:rPr>
                <w:rFonts w:ascii="Century" w:cs="Century" w:eastAsia="Century" w:hAnsi="Century"/>
                <w:sz w:val="24"/>
                <w:szCs w:val="24"/>
                <w:color w:val="auto"/>
              </w:rPr>
              <w:t>Telefones: Residencial:</w:t>
            </w:r>
          </w:p>
        </w:tc>
        <w:tc>
          <w:tcPr>
            <w:tcW w:w="4060" w:type="dxa"/>
            <w:vAlign w:val="bottom"/>
            <w:tcBorders>
              <w:bottom w:val="single" w:sz="8" w:color="auto"/>
            </w:tcBorders>
          </w:tcPr>
          <w:p>
            <w:pPr>
              <w:ind w:left="800"/>
              <w:spacing w:after="0" w:line="279" w:lineRule="exact"/>
              <w:rPr>
                <w:sz w:val="20"/>
                <w:szCs w:val="20"/>
                <w:color w:val="auto"/>
              </w:rPr>
            </w:pPr>
            <w:r>
              <w:rPr>
                <w:rFonts w:ascii="Century" w:cs="Century" w:eastAsia="Century" w:hAnsi="Century"/>
                <w:sz w:val="24"/>
                <w:szCs w:val="24"/>
                <w:color w:val="auto"/>
              </w:rPr>
              <w:t>; Comercial:</w:t>
            </w:r>
          </w:p>
        </w:tc>
        <w:tc>
          <w:tcPr>
            <w:tcW w:w="1700" w:type="dxa"/>
            <w:vAlign w:val="bottom"/>
            <w:tcBorders>
              <w:bottom w:val="single" w:sz="8" w:color="auto"/>
            </w:tcBorders>
          </w:tcPr>
          <w:p>
            <w:pPr>
              <w:ind w:left="140"/>
              <w:spacing w:after="0" w:line="279" w:lineRule="exact"/>
              <w:rPr>
                <w:sz w:val="20"/>
                <w:szCs w:val="20"/>
                <w:color w:val="auto"/>
              </w:rPr>
            </w:pPr>
            <w:r>
              <w:rPr>
                <w:rFonts w:ascii="Century" w:cs="Century" w:eastAsia="Century" w:hAnsi="Century"/>
                <w:sz w:val="24"/>
                <w:szCs w:val="24"/>
                <w:color w:val="auto"/>
              </w:rPr>
              <w:t>; Celular:</w:t>
            </w:r>
          </w:p>
        </w:tc>
      </w:tr>
      <w:tr>
        <w:trPr>
          <w:trHeight w:val="278"/>
        </w:trPr>
        <w:tc>
          <w:tcPr>
            <w:tcW w:w="3800" w:type="dxa"/>
            <w:vAlign w:val="bottom"/>
            <w:tcBorders>
              <w:bottom w:val="single" w:sz="8" w:color="auto"/>
            </w:tcBorders>
          </w:tcPr>
          <w:p>
            <w:pPr>
              <w:ind w:left="80"/>
              <w:spacing w:after="0" w:line="277" w:lineRule="exact"/>
              <w:rPr>
                <w:sz w:val="20"/>
                <w:szCs w:val="20"/>
                <w:color w:val="auto"/>
              </w:rPr>
            </w:pPr>
            <w:r>
              <w:rPr>
                <w:rFonts w:ascii="Century" w:cs="Century" w:eastAsia="Century" w:hAnsi="Century"/>
                <w:sz w:val="24"/>
                <w:szCs w:val="24"/>
                <w:color w:val="auto"/>
              </w:rPr>
              <w:t>E-mail:</w:t>
            </w:r>
          </w:p>
        </w:tc>
        <w:tc>
          <w:tcPr>
            <w:tcW w:w="4060" w:type="dxa"/>
            <w:vAlign w:val="bottom"/>
            <w:tcBorders>
              <w:bottom w:val="single" w:sz="8" w:color="auto"/>
            </w:tcBorders>
          </w:tcPr>
          <w:p>
            <w:pPr>
              <w:spacing w:after="0"/>
              <w:rPr>
                <w:sz w:val="24"/>
                <w:szCs w:val="24"/>
                <w:color w:val="auto"/>
              </w:rPr>
            </w:pPr>
          </w:p>
        </w:tc>
        <w:tc>
          <w:tcPr>
            <w:tcW w:w="1700" w:type="dxa"/>
            <w:vAlign w:val="bottom"/>
            <w:tcBorders>
              <w:bottom w:val="single" w:sz="8" w:color="auto"/>
            </w:tcBorders>
          </w:tcPr>
          <w:p>
            <w:pPr>
              <w:spacing w:after="0"/>
              <w:rPr>
                <w:sz w:val="24"/>
                <w:szCs w:val="24"/>
                <w:color w:val="auto"/>
              </w:rPr>
            </w:pPr>
          </w:p>
        </w:tc>
      </w:tr>
      <w:tr>
        <w:trPr>
          <w:trHeight w:val="275"/>
        </w:trPr>
        <w:tc>
          <w:tcPr>
            <w:tcW w:w="3800" w:type="dxa"/>
            <w:vAlign w:val="bottom"/>
          </w:tcPr>
          <w:p>
            <w:pPr>
              <w:ind w:left="80"/>
              <w:spacing w:after="0" w:line="275" w:lineRule="exact"/>
              <w:rPr>
                <w:sz w:val="20"/>
                <w:szCs w:val="20"/>
                <w:color w:val="auto"/>
              </w:rPr>
            </w:pPr>
            <w:r>
              <w:rPr>
                <w:rFonts w:ascii="Century" w:cs="Century" w:eastAsia="Century" w:hAnsi="Century"/>
                <w:sz w:val="24"/>
                <w:szCs w:val="24"/>
                <w:b w:val="1"/>
                <w:bCs w:val="1"/>
                <w:color w:val="auto"/>
              </w:rPr>
              <w:t>2. REQUERIMENTO:</w:t>
            </w:r>
          </w:p>
        </w:tc>
        <w:tc>
          <w:tcPr>
            <w:tcW w:w="4060" w:type="dxa"/>
            <w:vAlign w:val="bottom"/>
          </w:tcPr>
          <w:p>
            <w:pPr>
              <w:spacing w:after="0"/>
              <w:rPr>
                <w:sz w:val="23"/>
                <w:szCs w:val="23"/>
                <w:color w:val="auto"/>
              </w:rPr>
            </w:pPr>
          </w:p>
        </w:tc>
        <w:tc>
          <w:tcPr>
            <w:tcW w:w="1700" w:type="dxa"/>
            <w:vAlign w:val="bottom"/>
          </w:tcPr>
          <w:p>
            <w:pPr>
              <w:spacing w:after="0"/>
              <w:rPr>
                <w:sz w:val="23"/>
                <w:szCs w:val="23"/>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8890</wp:posOffset>
                </wp:positionV>
                <wp:extent cx="6062345" cy="0"/>
                <wp:wrapNone/>
                <wp:docPr id="636" name="Shape 6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23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6" o:spid="_x0000_s16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0.7pt" to="477.5pt,0.7pt" o:allowincell="f" strokecolor="#000000" strokeweight="0.4799pt"/>
            </w:pict>
          </mc:Fallback>
        </mc:AlternateContent>
      </w:r>
    </w:p>
    <w:p>
      <w:pPr>
        <w:spacing w:after="0" w:line="285" w:lineRule="exact"/>
        <w:rPr>
          <w:sz w:val="20"/>
          <w:szCs w:val="20"/>
          <w:color w:val="auto"/>
        </w:rPr>
      </w:pPr>
    </w:p>
    <w:p>
      <w:pPr>
        <w:ind w:left="80" w:right="80"/>
        <w:spacing w:after="0" w:line="237" w:lineRule="auto"/>
        <w:rPr>
          <w:sz w:val="20"/>
          <w:szCs w:val="20"/>
          <w:color w:val="auto"/>
        </w:rPr>
      </w:pPr>
      <w:r>
        <w:rPr>
          <w:rFonts w:ascii="Century" w:cs="Century" w:eastAsia="Century" w:hAnsi="Century"/>
          <w:sz w:val="24"/>
          <w:szCs w:val="24"/>
          <w:color w:val="auto"/>
        </w:rPr>
        <w:t>Requer ao(a) Diretor(a) de Recursos Humanos – DRH a concessão de APOSENTADORIA POR INVALIDEZ de acordo com o Laudo em anexo.</w:t>
      </w:r>
    </w:p>
    <w:p>
      <w:pPr>
        <w:spacing w:after="0" w:line="291" w:lineRule="exact"/>
        <w:rPr>
          <w:sz w:val="20"/>
          <w:szCs w:val="20"/>
          <w:color w:val="auto"/>
        </w:rPr>
      </w:pPr>
    </w:p>
    <w:p>
      <w:pPr>
        <w:ind w:left="1260"/>
        <w:spacing w:after="0"/>
        <w:rPr>
          <w:sz w:val="20"/>
          <w:szCs w:val="20"/>
          <w:color w:val="auto"/>
        </w:rPr>
      </w:pPr>
      <w:r>
        <w:rPr>
          <w:rFonts w:ascii="Century" w:cs="Century" w:eastAsia="Century" w:hAnsi="Century"/>
          <w:sz w:val="24"/>
          <w:szCs w:val="24"/>
          <w:color w:val="auto"/>
        </w:rPr>
        <w:t>Nestes termos,</w:t>
      </w:r>
    </w:p>
    <w:p>
      <w:pPr>
        <w:ind w:left="1260"/>
        <w:spacing w:after="0"/>
        <w:rPr>
          <w:sz w:val="20"/>
          <w:szCs w:val="20"/>
          <w:color w:val="auto"/>
        </w:rPr>
      </w:pPr>
      <w:r>
        <w:rPr>
          <w:rFonts w:ascii="Century" w:cs="Century" w:eastAsia="Century" w:hAnsi="Century"/>
          <w:sz w:val="24"/>
          <w:szCs w:val="24"/>
          <w:color w:val="auto"/>
        </w:rPr>
        <w:t>Pede deferimento.</w:t>
      </w:r>
    </w:p>
    <w:p>
      <w:pPr>
        <w:ind w:left="2400"/>
        <w:spacing w:after="0" w:line="239" w:lineRule="auto"/>
        <w:rPr>
          <w:sz w:val="20"/>
          <w:szCs w:val="20"/>
          <w:color w:val="auto"/>
        </w:rPr>
      </w:pPr>
      <w:r>
        <w:rPr>
          <w:rFonts w:ascii="Century" w:cs="Century" w:eastAsia="Century" w:hAnsi="Century"/>
          <w:sz w:val="24"/>
          <w:szCs w:val="24"/>
          <w:color w:val="auto"/>
        </w:rPr>
        <w:t>__________________________ ,____de________________de_______.</w:t>
      </w:r>
    </w:p>
    <w:p>
      <w:pPr>
        <w:ind w:left="3820"/>
        <w:spacing w:after="0"/>
        <w:tabs>
          <w:tab w:leader="none" w:pos="7180" w:val="left"/>
        </w:tabs>
        <w:rPr>
          <w:sz w:val="20"/>
          <w:szCs w:val="20"/>
          <w:color w:val="auto"/>
        </w:rPr>
      </w:pPr>
      <w:r>
        <w:rPr>
          <w:rFonts w:ascii="Century" w:cs="Century" w:eastAsia="Century" w:hAnsi="Century"/>
          <w:sz w:val="24"/>
          <w:szCs w:val="24"/>
          <w:color w:val="auto"/>
        </w:rPr>
        <w:t>Local</w:t>
      </w:r>
      <w:r>
        <w:rPr>
          <w:sz w:val="20"/>
          <w:szCs w:val="20"/>
          <w:color w:val="auto"/>
        </w:rPr>
        <w:tab/>
      </w:r>
      <w:r>
        <w:rPr>
          <w:rFonts w:ascii="Century" w:cs="Century" w:eastAsia="Century" w:hAnsi="Century"/>
          <w:sz w:val="24"/>
          <w:szCs w:val="24"/>
          <w:color w:val="auto"/>
        </w:rPr>
        <w:t>Data</w:t>
      </w:r>
    </w:p>
    <w:p>
      <w:pPr>
        <w:spacing w:after="0" w:line="290" w:lineRule="exact"/>
        <w:rPr>
          <w:sz w:val="20"/>
          <w:szCs w:val="20"/>
          <w:color w:val="auto"/>
        </w:rPr>
      </w:pPr>
    </w:p>
    <w:p>
      <w:pPr>
        <w:jc w:val="right"/>
        <w:ind w:right="80"/>
        <w:spacing w:after="0"/>
        <w:rPr>
          <w:sz w:val="20"/>
          <w:szCs w:val="20"/>
          <w:color w:val="auto"/>
        </w:rPr>
      </w:pPr>
      <w:r>
        <w:rPr>
          <w:rFonts w:ascii="Century" w:cs="Century" w:eastAsia="Century" w:hAnsi="Century"/>
          <w:sz w:val="24"/>
          <w:szCs w:val="24"/>
          <w:color w:val="auto"/>
        </w:rPr>
        <w:t>______________________________________________</w:t>
      </w:r>
    </w:p>
    <w:p>
      <w:pPr>
        <w:ind w:left="5300"/>
        <w:spacing w:after="0"/>
        <w:rPr>
          <w:sz w:val="20"/>
          <w:szCs w:val="20"/>
          <w:color w:val="auto"/>
        </w:rPr>
      </w:pPr>
      <w:r>
        <w:rPr>
          <w:rFonts w:ascii="Century" w:cs="Century" w:eastAsia="Century" w:hAnsi="Century"/>
          <w:sz w:val="24"/>
          <w:szCs w:val="24"/>
          <w:color w:val="auto"/>
        </w:rPr>
        <w:t>Assinatura do requerente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6985</wp:posOffset>
                </wp:positionV>
                <wp:extent cx="6062345" cy="0"/>
                <wp:wrapNone/>
                <wp:docPr id="637" name="Shape 6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23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7" o:spid="_x0000_s16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0.55pt" to="477.5pt,0.55pt" o:allowincell="f" strokecolor="#000000" strokeweight="0.4799pt"/>
            </w:pict>
          </mc:Fallback>
        </mc:AlternateContent>
      </w:r>
    </w:p>
    <w:p>
      <w:pPr>
        <w:ind w:left="3020"/>
        <w:spacing w:after="0"/>
        <w:rPr>
          <w:sz w:val="20"/>
          <w:szCs w:val="20"/>
          <w:color w:val="auto"/>
        </w:rPr>
      </w:pPr>
      <w:r>
        <w:rPr>
          <w:rFonts w:ascii="Century" w:cs="Century" w:eastAsia="Century" w:hAnsi="Century"/>
          <w:sz w:val="24"/>
          <w:szCs w:val="24"/>
          <w:b w:val="1"/>
          <w:bCs w:val="1"/>
          <w:color w:val="auto"/>
        </w:rPr>
        <w:t>PARA USO EXCLUSIVO DA DGP</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6985</wp:posOffset>
                </wp:positionV>
                <wp:extent cx="6062345" cy="0"/>
                <wp:wrapNone/>
                <wp:docPr id="638" name="Shape 6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23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38" o:spid="_x0000_s16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0.55pt" to="477.5pt,0.55pt" o:allowincell="f" strokecolor="#000000" strokeweight="0.48pt"/>
            </w:pict>
          </mc:Fallback>
        </mc:AlternateContent>
      </w:r>
    </w:p>
    <w:p>
      <w:pPr>
        <w:ind w:left="80"/>
        <w:spacing w:after="0"/>
        <w:rPr>
          <w:sz w:val="20"/>
          <w:szCs w:val="20"/>
          <w:color w:val="auto"/>
        </w:rPr>
      </w:pPr>
      <w:r>
        <w:rPr>
          <w:rFonts w:ascii="Century" w:cs="Century" w:eastAsia="Century" w:hAnsi="Century"/>
          <w:sz w:val="24"/>
          <w:szCs w:val="24"/>
          <w:color w:val="auto"/>
        </w:rPr>
        <w:t>À PRAD,</w:t>
      </w:r>
    </w:p>
    <w:p>
      <w:pPr>
        <w:ind w:left="640"/>
        <w:spacing w:after="0"/>
        <w:rPr>
          <w:sz w:val="20"/>
          <w:szCs w:val="20"/>
          <w:color w:val="auto"/>
        </w:rPr>
      </w:pPr>
      <w:r>
        <w:rPr>
          <w:rFonts w:ascii="Century" w:cs="Century" w:eastAsia="Century" w:hAnsi="Century"/>
          <w:sz w:val="24"/>
          <w:szCs w:val="24"/>
          <w:color w:val="auto"/>
        </w:rPr>
        <w:t>Para  autuação  de  processo  e  encaminhamento  para  DRH  para  instrução.</w:t>
      </w:r>
    </w:p>
    <w:p>
      <w:pPr>
        <w:ind w:left="80"/>
        <w:spacing w:after="0" w:line="239" w:lineRule="auto"/>
        <w:rPr>
          <w:sz w:val="20"/>
          <w:szCs w:val="20"/>
          <w:color w:val="auto"/>
        </w:rPr>
      </w:pPr>
      <w:r>
        <w:rPr>
          <w:rFonts w:ascii="Century" w:cs="Century" w:eastAsia="Century" w:hAnsi="Century"/>
          <w:sz w:val="24"/>
          <w:szCs w:val="24"/>
          <w:color w:val="auto"/>
        </w:rPr>
        <w:t>Data: _____/_____/______ .</w:t>
      </w:r>
    </w:p>
    <w:p>
      <w:pPr>
        <w:spacing w:after="0" w:line="288"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w:t>
      </w:r>
    </w:p>
    <w:p>
      <w:pPr>
        <w:spacing w:after="0" w:line="2"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Carimbo/Assinatura</w:t>
      </w:r>
    </w:p>
    <w:p>
      <w:pPr>
        <w:jc w:val="center"/>
        <w:spacing w:after="0"/>
        <w:rPr>
          <w:sz w:val="20"/>
          <w:szCs w:val="20"/>
          <w:color w:val="auto"/>
        </w:rPr>
      </w:pPr>
      <w:r>
        <w:rPr>
          <w:rFonts w:ascii="Century" w:cs="Century" w:eastAsia="Century" w:hAnsi="Century"/>
          <w:sz w:val="24"/>
          <w:szCs w:val="24"/>
          <w:b w:val="1"/>
          <w:bCs w:val="1"/>
          <w:color w:val="auto"/>
        </w:rPr>
        <w:t>Diretor(a) de DGP / UNIR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6985</wp:posOffset>
                </wp:positionV>
                <wp:extent cx="6062345" cy="0"/>
                <wp:wrapNone/>
                <wp:docPr id="639" name="Shape 6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23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9" o:spid="_x0000_s16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0.55pt" to="477.5pt,0.55pt" o:allowincell="f" strokecolor="#000000" strokeweight="0.4799pt"/>
            </w:pict>
          </mc:Fallback>
        </mc:AlternateContent>
      </w:r>
    </w:p>
    <w:p>
      <w:pPr>
        <w:ind w:left="1160" w:right="440" w:firstLine="65"/>
        <w:spacing w:after="0" w:line="238" w:lineRule="auto"/>
        <w:rPr>
          <w:sz w:val="20"/>
          <w:szCs w:val="20"/>
          <w:color w:val="auto"/>
        </w:rPr>
      </w:pPr>
      <w:r>
        <w:rPr>
          <w:rFonts w:ascii="Century" w:cs="Century" w:eastAsia="Century" w:hAnsi="Century"/>
          <w:sz w:val="28"/>
          <w:szCs w:val="28"/>
          <w:b w:val="1"/>
          <w:bCs w:val="1"/>
          <w:color w:val="auto"/>
        </w:rPr>
        <w:t>CHECK-LIST DE DOCUMENTAÇÃO NECESSÁRIA PARA INSTRUÇÃO DO REQUERIMENTO DE APOSENTADORIA</w:t>
      </w:r>
    </w:p>
    <w:p>
      <w:pPr>
        <w:ind w:left="3000"/>
        <w:spacing w:after="0"/>
        <w:rPr>
          <w:sz w:val="20"/>
          <w:szCs w:val="20"/>
          <w:color w:val="auto"/>
        </w:rPr>
      </w:pPr>
      <w:r>
        <w:rPr>
          <w:rFonts w:ascii="Century" w:cs="Century" w:eastAsia="Century" w:hAnsi="Century"/>
          <w:sz w:val="24"/>
          <w:szCs w:val="24"/>
          <w:b w:val="1"/>
          <w:bCs w:val="1"/>
          <w:color w:val="auto"/>
        </w:rPr>
        <w:t>(apresentar originais e cópias simples)</w:t>
      </w:r>
    </w:p>
    <w:p>
      <w:pPr>
        <w:spacing w:after="0" w:line="241" w:lineRule="exact"/>
        <w:rPr>
          <w:sz w:val="20"/>
          <w:szCs w:val="20"/>
          <w:color w:val="auto"/>
        </w:rPr>
      </w:pPr>
    </w:p>
    <w:p>
      <w:pPr>
        <w:ind w:left="800" w:hanging="362"/>
        <w:spacing w:after="0"/>
        <w:tabs>
          <w:tab w:leader="none" w:pos="800" w:val="left"/>
        </w:tabs>
        <w:numPr>
          <w:ilvl w:val="0"/>
          <w:numId w:val="137"/>
        </w:numPr>
        <w:rPr>
          <w:rFonts w:ascii="Symbol" w:cs="Symbol" w:eastAsia="Symbol" w:hAnsi="Symbol"/>
          <w:sz w:val="24"/>
          <w:szCs w:val="24"/>
          <w:color w:val="auto"/>
        </w:rPr>
      </w:pPr>
      <w:r>
        <w:rPr>
          <w:rFonts w:ascii="Century" w:cs="Century" w:eastAsia="Century" w:hAnsi="Century"/>
          <w:sz w:val="24"/>
          <w:szCs w:val="24"/>
          <w:color w:val="auto"/>
        </w:rPr>
        <w:t>(  ) RG;</w:t>
      </w:r>
    </w:p>
    <w:p>
      <w:pPr>
        <w:spacing w:after="0" w:line="3" w:lineRule="exact"/>
        <w:rPr>
          <w:rFonts w:ascii="Symbol" w:cs="Symbol" w:eastAsia="Symbol" w:hAnsi="Symbol"/>
          <w:sz w:val="24"/>
          <w:szCs w:val="24"/>
          <w:color w:val="auto"/>
        </w:rPr>
      </w:pPr>
    </w:p>
    <w:p>
      <w:pPr>
        <w:ind w:left="800" w:hanging="362"/>
        <w:spacing w:after="0" w:line="235" w:lineRule="auto"/>
        <w:tabs>
          <w:tab w:leader="none" w:pos="800" w:val="left"/>
        </w:tabs>
        <w:numPr>
          <w:ilvl w:val="0"/>
          <w:numId w:val="137"/>
        </w:numPr>
        <w:rPr>
          <w:rFonts w:ascii="Symbol" w:cs="Symbol" w:eastAsia="Symbol" w:hAnsi="Symbol"/>
          <w:sz w:val="24"/>
          <w:szCs w:val="24"/>
          <w:color w:val="auto"/>
        </w:rPr>
      </w:pPr>
      <w:r>
        <w:rPr>
          <w:rFonts w:ascii="Century" w:cs="Century" w:eastAsia="Century" w:hAnsi="Century"/>
          <w:sz w:val="24"/>
          <w:szCs w:val="24"/>
          <w:color w:val="auto"/>
        </w:rPr>
        <w:t>(  )CPF;</w:t>
      </w:r>
    </w:p>
    <w:p>
      <w:pPr>
        <w:spacing w:after="0" w:line="4" w:lineRule="exact"/>
        <w:rPr>
          <w:rFonts w:ascii="Symbol" w:cs="Symbol" w:eastAsia="Symbol" w:hAnsi="Symbol"/>
          <w:sz w:val="24"/>
          <w:szCs w:val="24"/>
          <w:color w:val="auto"/>
        </w:rPr>
      </w:pPr>
    </w:p>
    <w:p>
      <w:pPr>
        <w:ind w:left="800" w:hanging="362"/>
        <w:spacing w:after="0" w:line="238" w:lineRule="auto"/>
        <w:tabs>
          <w:tab w:leader="none" w:pos="800" w:val="left"/>
        </w:tabs>
        <w:numPr>
          <w:ilvl w:val="0"/>
          <w:numId w:val="137"/>
        </w:numPr>
        <w:rPr>
          <w:rFonts w:ascii="Symbol" w:cs="Symbol" w:eastAsia="Symbol" w:hAnsi="Symbol"/>
          <w:sz w:val="24"/>
          <w:szCs w:val="24"/>
          <w:color w:val="auto"/>
        </w:rPr>
      </w:pPr>
      <w:r>
        <w:rPr>
          <w:rFonts w:ascii="Century" w:cs="Century" w:eastAsia="Century" w:hAnsi="Century"/>
          <w:sz w:val="24"/>
          <w:szCs w:val="24"/>
          <w:color w:val="auto"/>
        </w:rPr>
        <w:t>(  )PIS/PASEP;</w:t>
      </w:r>
    </w:p>
    <w:p>
      <w:pPr>
        <w:spacing w:after="0" w:line="4" w:lineRule="exact"/>
        <w:rPr>
          <w:rFonts w:ascii="Symbol" w:cs="Symbol" w:eastAsia="Symbol" w:hAnsi="Symbol"/>
          <w:sz w:val="24"/>
          <w:szCs w:val="24"/>
          <w:color w:val="auto"/>
        </w:rPr>
      </w:pPr>
    </w:p>
    <w:p>
      <w:pPr>
        <w:ind w:left="800" w:hanging="362"/>
        <w:spacing w:after="0" w:line="235" w:lineRule="auto"/>
        <w:tabs>
          <w:tab w:leader="none" w:pos="800" w:val="left"/>
        </w:tabs>
        <w:numPr>
          <w:ilvl w:val="0"/>
          <w:numId w:val="137"/>
        </w:numPr>
        <w:rPr>
          <w:rFonts w:ascii="Symbol" w:cs="Symbol" w:eastAsia="Symbol" w:hAnsi="Symbol"/>
          <w:sz w:val="24"/>
          <w:szCs w:val="24"/>
          <w:color w:val="auto"/>
        </w:rPr>
      </w:pPr>
      <w:r>
        <w:rPr>
          <w:rFonts w:ascii="Century" w:cs="Century" w:eastAsia="Century" w:hAnsi="Century"/>
          <w:sz w:val="24"/>
          <w:szCs w:val="24"/>
          <w:color w:val="auto"/>
        </w:rPr>
        <w:t>(  )Título eleitoral;</w:t>
      </w:r>
    </w:p>
    <w:p>
      <w:pPr>
        <w:spacing w:after="0" w:line="4" w:lineRule="exact"/>
        <w:rPr>
          <w:rFonts w:ascii="Symbol" w:cs="Symbol" w:eastAsia="Symbol" w:hAnsi="Symbol"/>
          <w:sz w:val="24"/>
          <w:szCs w:val="24"/>
          <w:color w:val="auto"/>
        </w:rPr>
      </w:pPr>
    </w:p>
    <w:p>
      <w:pPr>
        <w:ind w:left="800" w:hanging="362"/>
        <w:spacing w:after="0" w:line="235" w:lineRule="auto"/>
        <w:tabs>
          <w:tab w:leader="none" w:pos="800" w:val="left"/>
        </w:tabs>
        <w:numPr>
          <w:ilvl w:val="0"/>
          <w:numId w:val="137"/>
        </w:numPr>
        <w:rPr>
          <w:rFonts w:ascii="Symbol" w:cs="Symbol" w:eastAsia="Symbol" w:hAnsi="Symbol"/>
          <w:sz w:val="24"/>
          <w:szCs w:val="24"/>
          <w:color w:val="auto"/>
        </w:rPr>
      </w:pPr>
      <w:r>
        <w:rPr>
          <w:rFonts w:ascii="Century" w:cs="Century" w:eastAsia="Century" w:hAnsi="Century"/>
          <w:sz w:val="24"/>
          <w:szCs w:val="24"/>
          <w:color w:val="auto"/>
        </w:rPr>
        <w:t>(  )Comprovante de residência;</w:t>
      </w:r>
    </w:p>
    <w:p>
      <w:pPr>
        <w:spacing w:after="0" w:line="1" w:lineRule="exact"/>
        <w:rPr>
          <w:sz w:val="20"/>
          <w:szCs w:val="20"/>
          <w:color w:val="auto"/>
        </w:rPr>
      </w:pPr>
    </w:p>
    <w:p>
      <w:pPr>
        <w:ind w:left="440"/>
        <w:spacing w:after="0"/>
        <w:tabs>
          <w:tab w:leader="none" w:pos="780" w:val="left"/>
          <w:tab w:leader="none" w:pos="1060" w:val="left"/>
        </w:tabs>
        <w:rPr>
          <w:sz w:val="20"/>
          <w:szCs w:val="20"/>
          <w:color w:val="auto"/>
        </w:rPr>
      </w:pPr>
      <w:r>
        <w:rPr>
          <w:rFonts w:ascii="Symbol" w:cs="Symbol" w:eastAsia="Symbol" w:hAnsi="Symbol"/>
          <w:sz w:val="24"/>
          <w:szCs w:val="24"/>
          <w:color w:val="auto"/>
        </w:rPr>
        <w:t></w:t>
      </w:r>
      <w:r>
        <w:rPr>
          <w:rFonts w:ascii="Century" w:cs="Century" w:eastAsia="Century" w:hAnsi="Century"/>
          <w:sz w:val="24"/>
          <w:szCs w:val="24"/>
          <w:color w:val="auto"/>
        </w:rPr>
        <w:tab/>
        <w:t>(</w:t>
        <w:tab/>
        <w:t>)Certidão de nascimento, casamento ou declaração de união estável;;</w:t>
      </w:r>
    </w:p>
    <w:p>
      <w:pPr>
        <w:spacing w:after="0" w:line="6" w:lineRule="exact"/>
        <w:rPr>
          <w:sz w:val="20"/>
          <w:szCs w:val="20"/>
          <w:color w:val="auto"/>
        </w:rPr>
      </w:pPr>
    </w:p>
    <w:p>
      <w:pPr>
        <w:ind w:left="800" w:right="100" w:hanging="362"/>
        <w:spacing w:after="0" w:line="235" w:lineRule="auto"/>
        <w:tabs>
          <w:tab w:leader="none" w:pos="800" w:val="left"/>
        </w:tabs>
        <w:numPr>
          <w:ilvl w:val="0"/>
          <w:numId w:val="138"/>
        </w:numPr>
        <w:rPr>
          <w:rFonts w:ascii="Symbol" w:cs="Symbol" w:eastAsia="Symbol" w:hAnsi="Symbol"/>
          <w:sz w:val="24"/>
          <w:szCs w:val="24"/>
          <w:color w:val="auto"/>
        </w:rPr>
      </w:pPr>
      <w:r>
        <w:rPr>
          <w:rFonts w:ascii="Century" w:cs="Century" w:eastAsia="Century" w:hAnsi="Century"/>
          <w:sz w:val="24"/>
          <w:szCs w:val="24"/>
          <w:color w:val="auto"/>
        </w:rPr>
        <w:t>( )Cópia da carteira trabalho: apresentação, qualificação, contratos de trabalho e alteração de regime;</w:t>
      </w:r>
    </w:p>
    <w:p>
      <w:pPr>
        <w:ind w:left="440"/>
        <w:spacing w:after="0"/>
        <w:tabs>
          <w:tab w:leader="none" w:pos="780" w:val="left"/>
          <w:tab w:leader="none" w:pos="1060" w:val="left"/>
        </w:tabs>
        <w:rPr>
          <w:sz w:val="20"/>
          <w:szCs w:val="20"/>
          <w:color w:val="auto"/>
        </w:rPr>
      </w:pPr>
      <w:r>
        <w:rPr>
          <w:rFonts w:ascii="Symbol" w:cs="Symbol" w:eastAsia="Symbol" w:hAnsi="Symbol"/>
          <w:sz w:val="24"/>
          <w:szCs w:val="24"/>
          <w:color w:val="auto"/>
        </w:rPr>
        <w:t></w:t>
      </w:r>
      <w:r>
        <w:rPr>
          <w:rFonts w:ascii="Century" w:cs="Century" w:eastAsia="Century" w:hAnsi="Century"/>
          <w:sz w:val="24"/>
          <w:szCs w:val="24"/>
          <w:color w:val="auto"/>
        </w:rPr>
        <w:tab/>
        <w:t>(</w:t>
      </w:r>
      <w:r>
        <w:rPr>
          <w:sz w:val="20"/>
          <w:szCs w:val="20"/>
          <w:color w:val="auto"/>
        </w:rPr>
        <w:tab/>
      </w:r>
      <w:r>
        <w:rPr>
          <w:rFonts w:ascii="Century" w:cs="Century" w:eastAsia="Century" w:hAnsi="Century"/>
          <w:sz w:val="23"/>
          <w:szCs w:val="23"/>
          <w:color w:val="auto"/>
        </w:rPr>
        <w:t>)Cópia do último certificado de escolaridade ou diploma;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57150</wp:posOffset>
            </wp:positionH>
            <wp:positionV relativeFrom="paragraph">
              <wp:posOffset>129540</wp:posOffset>
            </wp:positionV>
            <wp:extent cx="5977890" cy="38100"/>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35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57150</wp:posOffset>
            </wp:positionH>
            <wp:positionV relativeFrom="paragraph">
              <wp:posOffset>177165</wp:posOffset>
            </wp:positionV>
            <wp:extent cx="5977890" cy="889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355">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1905</wp:posOffset>
                </wp:positionH>
                <wp:positionV relativeFrom="paragraph">
                  <wp:posOffset>5715</wp:posOffset>
                </wp:positionV>
                <wp:extent cx="6062345" cy="0"/>
                <wp:wrapNone/>
                <wp:docPr id="642" name="Shape 6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23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42" o:spid="_x0000_s16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0.45pt" to="477.5pt,0.45pt" o:allowincell="f" strokecolor="#000000" strokeweight="0.48pt"/>
            </w:pict>
          </mc:Fallback>
        </mc:AlternateContent>
      </w:r>
    </w:p>
    <w:p>
      <w:pPr>
        <w:spacing w:after="0" w:line="293" w:lineRule="exact"/>
        <w:rPr>
          <w:sz w:val="20"/>
          <w:szCs w:val="20"/>
          <w:color w:val="auto"/>
        </w:rPr>
      </w:pPr>
    </w:p>
    <w:p>
      <w:pPr>
        <w:ind w:left="9080"/>
        <w:spacing w:after="0"/>
        <w:rPr>
          <w:sz w:val="20"/>
          <w:szCs w:val="20"/>
          <w:color w:val="auto"/>
        </w:rPr>
      </w:pPr>
      <w:r>
        <w:rPr>
          <w:rFonts w:ascii="Cambria" w:cs="Cambria" w:eastAsia="Cambria" w:hAnsi="Cambria"/>
          <w:sz w:val="24"/>
          <w:szCs w:val="24"/>
          <w:color w:val="auto"/>
        </w:rPr>
        <w:t>105</w:t>
      </w:r>
    </w:p>
    <w:p>
      <w:pPr>
        <w:sectPr>
          <w:pgSz w:w="11900" w:h="16838" w:orient="portrait"/>
          <w:cols w:equalWidth="0" w:num="1">
            <w:col w:w="9560"/>
          </w:cols>
          <w:pgMar w:left="1300" w:top="961" w:right="1046" w:bottom="435" w:gutter="0" w:footer="0" w:header="0"/>
        </w:sectPr>
      </w:pPr>
    </w:p>
    <w:p>
      <w:pPr>
        <w:jc w:val="center"/>
        <w:ind w:right="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35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-86360</wp:posOffset>
                </wp:positionH>
                <wp:positionV relativeFrom="paragraph">
                  <wp:posOffset>267335</wp:posOffset>
                </wp:positionV>
                <wp:extent cx="6061710" cy="0"/>
                <wp:wrapNone/>
                <wp:docPr id="644" name="Shape 6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17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44" o:spid="_x0000_s16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7999pt,21.05pt" to="470.5pt,21.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264160</wp:posOffset>
                </wp:positionV>
                <wp:extent cx="0" cy="1129665"/>
                <wp:wrapNone/>
                <wp:docPr id="645" name="Shape 6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296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45" o:spid="_x0000_s16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20.8pt" to="-6.5499pt,109.7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-86360</wp:posOffset>
                </wp:positionH>
                <wp:positionV relativeFrom="paragraph">
                  <wp:posOffset>1390650</wp:posOffset>
                </wp:positionV>
                <wp:extent cx="6061710" cy="0"/>
                <wp:wrapNone/>
                <wp:docPr id="646" name="Shape 6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17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46" o:spid="_x0000_s16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7999pt,109.5pt" to="470.5pt,109.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5972175</wp:posOffset>
                </wp:positionH>
                <wp:positionV relativeFrom="paragraph">
                  <wp:posOffset>264160</wp:posOffset>
                </wp:positionV>
                <wp:extent cx="0" cy="1129665"/>
                <wp:wrapNone/>
                <wp:docPr id="647" name="Shape 6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296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47" o:spid="_x0000_s16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0.25pt,20.8pt" to="470.25pt,109.75pt" o:allowincell="f" strokecolor="#000000" strokeweight="0.48pt"/>
            </w:pict>
          </mc:Fallback>
        </mc:AlternateContent>
      </w:r>
    </w:p>
    <w:p>
      <w:pPr>
        <w:spacing w:after="0" w:line="200" w:lineRule="exact"/>
        <w:rPr>
          <w:sz w:val="20"/>
          <w:szCs w:val="20"/>
          <w:color w:val="auto"/>
        </w:rPr>
      </w:pPr>
    </w:p>
    <w:p>
      <w:pPr>
        <w:spacing w:after="0" w:line="201" w:lineRule="exact"/>
        <w:rPr>
          <w:sz w:val="20"/>
          <w:szCs w:val="20"/>
          <w:color w:val="auto"/>
        </w:rPr>
      </w:pPr>
    </w:p>
    <w:p>
      <w:pPr>
        <w:ind w:left="300"/>
        <w:spacing w:after="0"/>
        <w:tabs>
          <w:tab w:leader="none" w:pos="640" w:val="left"/>
          <w:tab w:leader="none" w:pos="920" w:val="left"/>
        </w:tabs>
        <w:rPr>
          <w:sz w:val="20"/>
          <w:szCs w:val="20"/>
          <w:color w:val="auto"/>
        </w:rPr>
      </w:pPr>
      <w:r>
        <w:rPr>
          <w:rFonts w:ascii="Symbol" w:cs="Symbol" w:eastAsia="Symbol" w:hAnsi="Symbol"/>
          <w:sz w:val="24"/>
          <w:szCs w:val="24"/>
          <w:color w:val="auto"/>
        </w:rPr>
        <w:t></w:t>
      </w:r>
      <w:r>
        <w:rPr>
          <w:rFonts w:ascii="Century" w:cs="Century" w:eastAsia="Century" w:hAnsi="Century"/>
          <w:sz w:val="24"/>
          <w:szCs w:val="24"/>
          <w:color w:val="auto"/>
        </w:rPr>
        <w:tab/>
        <w:t>(</w:t>
      </w:r>
      <w:r>
        <w:rPr>
          <w:sz w:val="20"/>
          <w:szCs w:val="20"/>
          <w:color w:val="auto"/>
        </w:rPr>
        <w:tab/>
      </w:r>
      <w:r>
        <w:rPr>
          <w:rFonts w:ascii="Century" w:cs="Century" w:eastAsia="Century" w:hAnsi="Century"/>
          <w:sz w:val="23"/>
          <w:szCs w:val="23"/>
          <w:color w:val="auto"/>
        </w:rPr>
        <w:t>)Última declaração de imposto de renda;</w:t>
      </w:r>
    </w:p>
    <w:p>
      <w:pPr>
        <w:ind w:left="660" w:hanging="362"/>
        <w:spacing w:after="0" w:line="235" w:lineRule="auto"/>
        <w:tabs>
          <w:tab w:leader="none" w:pos="660" w:val="left"/>
        </w:tabs>
        <w:numPr>
          <w:ilvl w:val="0"/>
          <w:numId w:val="139"/>
        </w:numPr>
        <w:rPr>
          <w:rFonts w:ascii="Symbol" w:cs="Symbol" w:eastAsia="Symbol" w:hAnsi="Symbol"/>
          <w:sz w:val="24"/>
          <w:szCs w:val="24"/>
          <w:color w:val="auto"/>
        </w:rPr>
      </w:pPr>
      <w:r>
        <w:rPr>
          <w:rFonts w:ascii="Century" w:cs="Century" w:eastAsia="Century" w:hAnsi="Century"/>
          <w:sz w:val="24"/>
          <w:szCs w:val="24"/>
          <w:color w:val="auto"/>
        </w:rPr>
        <w:t>(  )Contracheque atual;</w:t>
      </w:r>
    </w:p>
    <w:p>
      <w:pPr>
        <w:spacing w:after="0" w:line="4" w:lineRule="exact"/>
        <w:rPr>
          <w:sz w:val="20"/>
          <w:szCs w:val="20"/>
          <w:color w:val="auto"/>
        </w:rPr>
      </w:pPr>
    </w:p>
    <w:tbl>
      <w:tblPr>
        <w:tblLayout w:type="fixed"/>
        <w:tblInd w:w="300" w:type="dxa"/>
        <w:tblCellMar>
          <w:top w:w="0" w:type="dxa"/>
          <w:left w:w="0" w:type="dxa"/>
          <w:bottom w:w="0" w:type="dxa"/>
          <w:right w:w="0" w:type="dxa"/>
        </w:tblCellMar>
      </w:tblPr>
      <w:tr>
        <w:trPr>
          <w:trHeight w:val="294"/>
        </w:trPr>
        <w:tc>
          <w:tcPr>
            <w:tcW w:w="240" w:type="dxa"/>
            <w:vAlign w:val="bottom"/>
          </w:tcPr>
          <w:p>
            <w:pPr>
              <w:spacing w:after="0"/>
              <w:rPr>
                <w:sz w:val="20"/>
                <w:szCs w:val="20"/>
                <w:color w:val="auto"/>
              </w:rPr>
            </w:pPr>
            <w:r>
              <w:rPr>
                <w:rFonts w:ascii="Symbol" w:cs="Symbol" w:eastAsia="Symbol" w:hAnsi="Symbol"/>
                <w:sz w:val="24"/>
                <w:szCs w:val="24"/>
                <w:color w:val="auto"/>
              </w:rPr>
              <w:t></w:t>
            </w:r>
          </w:p>
        </w:tc>
        <w:tc>
          <w:tcPr>
            <w:tcW w:w="300" w:type="dxa"/>
            <w:vAlign w:val="bottom"/>
          </w:tcPr>
          <w:p>
            <w:pPr>
              <w:jc w:val="right"/>
              <w:spacing w:after="0"/>
              <w:rPr>
                <w:sz w:val="20"/>
                <w:szCs w:val="20"/>
                <w:color w:val="auto"/>
              </w:rPr>
            </w:pPr>
            <w:r>
              <w:rPr>
                <w:rFonts w:ascii="Century" w:cs="Century" w:eastAsia="Century" w:hAnsi="Century"/>
                <w:sz w:val="24"/>
                <w:szCs w:val="24"/>
                <w:color w:val="auto"/>
              </w:rPr>
              <w:t>(</w:t>
            </w:r>
          </w:p>
        </w:tc>
        <w:tc>
          <w:tcPr>
            <w:tcW w:w="8120" w:type="dxa"/>
            <w:vAlign w:val="bottom"/>
          </w:tcPr>
          <w:p>
            <w:pPr>
              <w:ind w:left="100"/>
              <w:spacing w:after="0"/>
              <w:rPr>
                <w:sz w:val="20"/>
                <w:szCs w:val="20"/>
                <w:color w:val="auto"/>
              </w:rPr>
            </w:pPr>
            <w:r>
              <w:rPr>
                <w:rFonts w:ascii="Century" w:cs="Century" w:eastAsia="Century" w:hAnsi="Century"/>
                <w:sz w:val="24"/>
                <w:szCs w:val="24"/>
                <w:color w:val="auto"/>
                <w:w w:val="99"/>
              </w:rPr>
              <w:t>)Certidão Original de Tempo de Contribuição se houver tempo averbado;</w:t>
            </w:r>
          </w:p>
        </w:tc>
      </w:tr>
      <w:tr>
        <w:trPr>
          <w:trHeight w:val="293"/>
        </w:trPr>
        <w:tc>
          <w:tcPr>
            <w:tcW w:w="240" w:type="dxa"/>
            <w:vAlign w:val="bottom"/>
          </w:tcPr>
          <w:p>
            <w:pPr>
              <w:spacing w:after="0" w:line="293" w:lineRule="exact"/>
              <w:rPr>
                <w:sz w:val="20"/>
                <w:szCs w:val="20"/>
                <w:color w:val="auto"/>
              </w:rPr>
            </w:pPr>
            <w:r>
              <w:rPr>
                <w:rFonts w:ascii="Symbol" w:cs="Symbol" w:eastAsia="Symbol" w:hAnsi="Symbol"/>
                <w:sz w:val="24"/>
                <w:szCs w:val="24"/>
                <w:color w:val="auto"/>
              </w:rPr>
              <w:t></w:t>
            </w:r>
          </w:p>
        </w:tc>
        <w:tc>
          <w:tcPr>
            <w:tcW w:w="300" w:type="dxa"/>
            <w:vAlign w:val="bottom"/>
          </w:tcPr>
          <w:p>
            <w:pPr>
              <w:jc w:val="right"/>
              <w:spacing w:after="0"/>
              <w:rPr>
                <w:sz w:val="20"/>
                <w:szCs w:val="20"/>
                <w:color w:val="auto"/>
              </w:rPr>
            </w:pPr>
            <w:r>
              <w:rPr>
                <w:rFonts w:ascii="Century" w:cs="Century" w:eastAsia="Century" w:hAnsi="Century"/>
                <w:sz w:val="24"/>
                <w:szCs w:val="24"/>
                <w:color w:val="auto"/>
              </w:rPr>
              <w:t>(</w:t>
            </w:r>
          </w:p>
        </w:tc>
        <w:tc>
          <w:tcPr>
            <w:tcW w:w="8120" w:type="dxa"/>
            <w:vAlign w:val="bottom"/>
          </w:tcPr>
          <w:p>
            <w:pPr>
              <w:ind w:left="100"/>
              <w:spacing w:after="0"/>
              <w:rPr>
                <w:sz w:val="20"/>
                <w:szCs w:val="20"/>
                <w:color w:val="auto"/>
              </w:rPr>
            </w:pPr>
            <w:r>
              <w:rPr>
                <w:rFonts w:ascii="Century" w:cs="Century" w:eastAsia="Century" w:hAnsi="Century"/>
                <w:sz w:val="24"/>
                <w:szCs w:val="24"/>
                <w:color w:val="auto"/>
              </w:rPr>
              <w:t>)Declaração de NADA CONSTA da instituição devidamente preenchida;</w:t>
            </w:r>
          </w:p>
        </w:tc>
      </w:tr>
      <w:tr>
        <w:trPr>
          <w:trHeight w:val="295"/>
        </w:trPr>
        <w:tc>
          <w:tcPr>
            <w:tcW w:w="240" w:type="dxa"/>
            <w:vAlign w:val="bottom"/>
          </w:tcPr>
          <w:p>
            <w:pPr>
              <w:spacing w:after="0"/>
              <w:rPr>
                <w:sz w:val="20"/>
                <w:szCs w:val="20"/>
                <w:color w:val="auto"/>
              </w:rPr>
            </w:pPr>
            <w:r>
              <w:rPr>
                <w:rFonts w:ascii="Symbol" w:cs="Symbol" w:eastAsia="Symbol" w:hAnsi="Symbol"/>
                <w:sz w:val="24"/>
                <w:szCs w:val="24"/>
                <w:color w:val="auto"/>
              </w:rPr>
              <w:t></w:t>
            </w:r>
          </w:p>
        </w:tc>
        <w:tc>
          <w:tcPr>
            <w:tcW w:w="300" w:type="dxa"/>
            <w:vAlign w:val="bottom"/>
          </w:tcPr>
          <w:p>
            <w:pPr>
              <w:jc w:val="right"/>
              <w:spacing w:after="0"/>
              <w:rPr>
                <w:sz w:val="20"/>
                <w:szCs w:val="20"/>
                <w:color w:val="auto"/>
              </w:rPr>
            </w:pPr>
            <w:r>
              <w:rPr>
                <w:rFonts w:ascii="Century" w:cs="Century" w:eastAsia="Century" w:hAnsi="Century"/>
                <w:sz w:val="24"/>
                <w:szCs w:val="24"/>
                <w:color w:val="auto"/>
              </w:rPr>
              <w:t>(</w:t>
            </w:r>
          </w:p>
        </w:tc>
        <w:tc>
          <w:tcPr>
            <w:tcW w:w="8120" w:type="dxa"/>
            <w:vAlign w:val="bottom"/>
          </w:tcPr>
          <w:p>
            <w:pPr>
              <w:ind w:left="100"/>
              <w:spacing w:after="0"/>
              <w:rPr>
                <w:sz w:val="20"/>
                <w:szCs w:val="20"/>
                <w:color w:val="auto"/>
              </w:rPr>
            </w:pPr>
            <w:r>
              <w:rPr>
                <w:rFonts w:ascii="Century" w:cs="Century" w:eastAsia="Century" w:hAnsi="Century"/>
                <w:sz w:val="24"/>
                <w:szCs w:val="24"/>
                <w:color w:val="auto"/>
              </w:rPr>
              <w:t>)Declaração de acumulação de cargos, empregos e/ou proventos;</w:t>
            </w:r>
          </w:p>
        </w:tc>
      </w:tr>
      <w:tr>
        <w:trPr>
          <w:trHeight w:val="293"/>
        </w:trPr>
        <w:tc>
          <w:tcPr>
            <w:tcW w:w="240" w:type="dxa"/>
            <w:vAlign w:val="bottom"/>
          </w:tcPr>
          <w:p>
            <w:pPr>
              <w:spacing w:after="0" w:line="293" w:lineRule="exact"/>
              <w:rPr>
                <w:sz w:val="20"/>
                <w:szCs w:val="20"/>
                <w:color w:val="auto"/>
              </w:rPr>
            </w:pPr>
            <w:r>
              <w:rPr>
                <w:rFonts w:ascii="Symbol" w:cs="Symbol" w:eastAsia="Symbol" w:hAnsi="Symbol"/>
                <w:sz w:val="24"/>
                <w:szCs w:val="24"/>
                <w:color w:val="auto"/>
              </w:rPr>
              <w:t></w:t>
            </w:r>
          </w:p>
        </w:tc>
        <w:tc>
          <w:tcPr>
            <w:tcW w:w="300" w:type="dxa"/>
            <w:vAlign w:val="bottom"/>
          </w:tcPr>
          <w:p>
            <w:pPr>
              <w:jc w:val="right"/>
              <w:spacing w:after="0"/>
              <w:rPr>
                <w:sz w:val="20"/>
                <w:szCs w:val="20"/>
                <w:color w:val="auto"/>
              </w:rPr>
            </w:pPr>
            <w:r>
              <w:rPr>
                <w:rFonts w:ascii="Century" w:cs="Century" w:eastAsia="Century" w:hAnsi="Century"/>
                <w:sz w:val="24"/>
                <w:szCs w:val="24"/>
                <w:color w:val="auto"/>
              </w:rPr>
              <w:t>(</w:t>
            </w:r>
          </w:p>
        </w:tc>
        <w:tc>
          <w:tcPr>
            <w:tcW w:w="8120" w:type="dxa"/>
            <w:vAlign w:val="bottom"/>
          </w:tcPr>
          <w:p>
            <w:pPr>
              <w:ind w:left="100"/>
              <w:spacing w:after="0"/>
              <w:rPr>
                <w:sz w:val="20"/>
                <w:szCs w:val="20"/>
                <w:color w:val="auto"/>
              </w:rPr>
            </w:pPr>
            <w:r>
              <w:rPr>
                <w:rFonts w:ascii="Century" w:cs="Century" w:eastAsia="Century" w:hAnsi="Century"/>
                <w:sz w:val="24"/>
                <w:szCs w:val="24"/>
                <w:color w:val="auto"/>
              </w:rPr>
              <w:t>)Declaração de Efetivo Exercício – Aposentadoria</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7225030</wp:posOffset>
            </wp:positionV>
            <wp:extent cx="5977890" cy="38100"/>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5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7272020</wp:posOffset>
            </wp:positionV>
            <wp:extent cx="5977890" cy="889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58">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106</w:t>
      </w:r>
    </w:p>
    <w:p>
      <w:pPr>
        <w:sectPr>
          <w:pgSz w:w="11900" w:h="16838" w:orient="portrait"/>
          <w:cols w:equalWidth="0" w:num="1">
            <w:col w:w="9340"/>
          </w:cols>
          <w:pgMar w:left="1440" w:top="961" w:right="1126" w:bottom="435" w:gutter="0" w:footer="0" w:header="0"/>
        </w:sectPr>
      </w:pPr>
    </w:p>
    <w:p>
      <w:pPr>
        <w:jc w:val="center"/>
        <w:ind w:right="-77"/>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35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77"/>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77"/>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77"/>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78"/>
        <w:spacing w:after="0"/>
        <w:rPr>
          <w:sz w:val="20"/>
          <w:szCs w:val="20"/>
          <w:color w:val="auto"/>
        </w:rPr>
      </w:pPr>
      <w:r>
        <w:rPr>
          <w:rFonts w:ascii="Century" w:cs="Century" w:eastAsia="Century" w:hAnsi="Century"/>
          <w:sz w:val="24"/>
          <w:szCs w:val="24"/>
          <w:b w:val="1"/>
          <w:bCs w:val="1"/>
          <w:color w:val="auto"/>
        </w:rPr>
        <w:t>1.1.26 APOSENTADORIA VOLUNTÁRIA</w:t>
      </w:r>
    </w:p>
    <w:p>
      <w:pPr>
        <w:spacing w:after="0" w:line="293" w:lineRule="exact"/>
        <w:rPr>
          <w:sz w:val="20"/>
          <w:szCs w:val="20"/>
          <w:color w:val="auto"/>
        </w:rPr>
      </w:pPr>
    </w:p>
    <w:p>
      <w:pPr>
        <w:jc w:val="both"/>
        <w:ind w:left="78" w:right="20"/>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Passagem do servidor da atividade para a inatividade, com proventos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calculados de acordo com a média aritmética das maiores remunerações, em virtude de ter implementado os requisitos exigidos constitucionalmente.</w:t>
      </w:r>
    </w:p>
    <w:p>
      <w:pPr>
        <w:spacing w:after="0" w:line="296" w:lineRule="exact"/>
        <w:rPr>
          <w:sz w:val="20"/>
          <w:szCs w:val="20"/>
          <w:color w:val="auto"/>
        </w:rPr>
      </w:pPr>
    </w:p>
    <w:p>
      <w:pPr>
        <w:jc w:val="both"/>
        <w:ind w:left="78" w:right="20"/>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Gestão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Pessoas / Coordenadoria de Qualidade de Vida e Saúde do Servidor.</w:t>
      </w:r>
    </w:p>
    <w:p>
      <w:pPr>
        <w:spacing w:after="0" w:line="291" w:lineRule="exact"/>
        <w:rPr>
          <w:sz w:val="20"/>
          <w:szCs w:val="20"/>
          <w:color w:val="auto"/>
        </w:rPr>
      </w:pPr>
    </w:p>
    <w:p>
      <w:pPr>
        <w:ind w:left="78"/>
        <w:spacing w:after="0"/>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 40 da Constituição Federal de 1988</w:t>
      </w:r>
    </w:p>
    <w:p>
      <w:pPr>
        <w:spacing w:after="0" w:line="288" w:lineRule="exact"/>
        <w:rPr>
          <w:sz w:val="20"/>
          <w:szCs w:val="20"/>
          <w:color w:val="auto"/>
        </w:rPr>
      </w:pPr>
    </w:p>
    <w:p>
      <w:pPr>
        <w:ind w:left="78"/>
        <w:spacing w:after="0"/>
        <w:rPr>
          <w:sz w:val="20"/>
          <w:szCs w:val="20"/>
          <w:color w:val="auto"/>
        </w:rPr>
      </w:pPr>
      <w:r>
        <w:rPr>
          <w:rFonts w:ascii="Century" w:cs="Century" w:eastAsia="Century" w:hAnsi="Century"/>
          <w:sz w:val="24"/>
          <w:szCs w:val="24"/>
          <w:b w:val="1"/>
          <w:bCs w:val="1"/>
          <w:color w:val="auto"/>
        </w:rPr>
        <w:t>REQUISITOS:</w:t>
      </w:r>
    </w:p>
    <w:p>
      <w:pPr>
        <w:spacing w:after="0" w:line="296" w:lineRule="exact"/>
        <w:rPr>
          <w:sz w:val="20"/>
          <w:szCs w:val="20"/>
          <w:color w:val="auto"/>
        </w:rPr>
      </w:pPr>
    </w:p>
    <w:p>
      <w:pPr>
        <w:ind w:left="358" w:right="20" w:hanging="358"/>
        <w:spacing w:after="0" w:line="237" w:lineRule="auto"/>
        <w:tabs>
          <w:tab w:leader="none" w:pos="358" w:val="left"/>
        </w:tabs>
        <w:numPr>
          <w:ilvl w:val="0"/>
          <w:numId w:val="140"/>
        </w:numPr>
        <w:rPr>
          <w:rFonts w:ascii="Century" w:cs="Century" w:eastAsia="Century" w:hAnsi="Century"/>
          <w:sz w:val="24"/>
          <w:szCs w:val="24"/>
          <w:color w:val="auto"/>
        </w:rPr>
      </w:pPr>
      <w:r>
        <w:rPr>
          <w:rFonts w:ascii="Century" w:cs="Century" w:eastAsia="Century" w:hAnsi="Century"/>
          <w:sz w:val="24"/>
          <w:szCs w:val="24"/>
          <w:color w:val="auto"/>
        </w:rPr>
        <w:t>Ter completado o tempo de contribuição, a idade mínima, o tempo mínimo de efetivo exercício no serviço público e no cargo em que ocorrerá a aposentadoria.</w:t>
      </w:r>
    </w:p>
    <w:p>
      <w:pPr>
        <w:spacing w:after="0" w:line="288" w:lineRule="exact"/>
        <w:rPr>
          <w:sz w:val="20"/>
          <w:szCs w:val="20"/>
          <w:color w:val="auto"/>
        </w:rPr>
      </w:pPr>
    </w:p>
    <w:p>
      <w:pPr>
        <w:ind w:left="78"/>
        <w:spacing w:after="0"/>
        <w:rPr>
          <w:sz w:val="20"/>
          <w:szCs w:val="20"/>
          <w:color w:val="auto"/>
        </w:rPr>
      </w:pPr>
      <w:r>
        <w:rPr>
          <w:rFonts w:ascii="Century" w:cs="Century" w:eastAsia="Century" w:hAnsi="Century"/>
          <w:sz w:val="24"/>
          <w:szCs w:val="24"/>
          <w:b w:val="1"/>
          <w:bCs w:val="1"/>
          <w:color w:val="auto"/>
        </w:rPr>
        <w:t>PROCEDIMENTO</w:t>
      </w:r>
    </w:p>
    <w:p>
      <w:pPr>
        <w:spacing w:after="0" w:line="296" w:lineRule="exact"/>
        <w:rPr>
          <w:sz w:val="20"/>
          <w:szCs w:val="20"/>
          <w:color w:val="auto"/>
        </w:rPr>
      </w:pPr>
    </w:p>
    <w:p>
      <w:pPr>
        <w:jc w:val="both"/>
        <w:ind w:left="498" w:hanging="354"/>
        <w:spacing w:after="0" w:line="238" w:lineRule="auto"/>
        <w:tabs>
          <w:tab w:leader="none" w:pos="498" w:val="left"/>
        </w:tabs>
        <w:numPr>
          <w:ilvl w:val="0"/>
          <w:numId w:val="141"/>
        </w:numPr>
        <w:rPr>
          <w:rFonts w:ascii="Century" w:cs="Century" w:eastAsia="Century" w:hAnsi="Century"/>
          <w:sz w:val="24"/>
          <w:szCs w:val="24"/>
          <w:color w:val="auto"/>
        </w:rPr>
      </w:pPr>
      <w:r>
        <w:rPr>
          <w:rFonts w:ascii="Century" w:cs="Century" w:eastAsia="Century" w:hAnsi="Century"/>
          <w:sz w:val="24"/>
          <w:szCs w:val="24"/>
          <w:color w:val="auto"/>
        </w:rPr>
        <w:t>O servidor deve preencher requerimento, juntamente com original e fotocópia documentação necessária e protocolar na Coordenadoria de Qualidade de Vida e Saúde do Servidor - CQVS/DGP.</w:t>
      </w:r>
    </w:p>
    <w:p>
      <w:pPr>
        <w:ind w:left="498" w:hanging="354"/>
        <w:spacing w:after="0"/>
        <w:tabs>
          <w:tab w:leader="none" w:pos="498" w:val="left"/>
        </w:tabs>
        <w:numPr>
          <w:ilvl w:val="0"/>
          <w:numId w:val="141"/>
        </w:numPr>
        <w:rPr>
          <w:rFonts w:ascii="Century" w:cs="Century" w:eastAsia="Century" w:hAnsi="Century"/>
          <w:sz w:val="24"/>
          <w:szCs w:val="24"/>
          <w:color w:val="auto"/>
        </w:rPr>
      </w:pPr>
      <w:r>
        <w:rPr>
          <w:rFonts w:ascii="Century" w:cs="Century" w:eastAsia="Century" w:hAnsi="Century"/>
          <w:sz w:val="24"/>
          <w:szCs w:val="24"/>
          <w:color w:val="auto"/>
        </w:rPr>
        <w:t>Documentação necessária:</w:t>
      </w:r>
    </w:p>
    <w:p>
      <w:pPr>
        <w:spacing w:after="0" w:line="7" w:lineRule="exact"/>
        <w:rPr>
          <w:rFonts w:ascii="Century" w:cs="Century" w:eastAsia="Century" w:hAnsi="Century"/>
          <w:sz w:val="24"/>
          <w:szCs w:val="24"/>
          <w:color w:val="auto"/>
        </w:rPr>
      </w:pPr>
    </w:p>
    <w:p>
      <w:pPr>
        <w:ind w:left="498" w:firstLine="6"/>
        <w:spacing w:after="0" w:line="237" w:lineRule="auto"/>
        <w:tabs>
          <w:tab w:leader="none" w:pos="790" w:val="left"/>
        </w:tabs>
        <w:numPr>
          <w:ilvl w:val="1"/>
          <w:numId w:val="141"/>
        </w:numPr>
        <w:rPr>
          <w:rFonts w:ascii="Century" w:cs="Century" w:eastAsia="Century" w:hAnsi="Century"/>
          <w:sz w:val="24"/>
          <w:szCs w:val="24"/>
          <w:color w:val="auto"/>
        </w:rPr>
      </w:pPr>
      <w:r>
        <w:rPr>
          <w:rFonts w:ascii="Century" w:cs="Century" w:eastAsia="Century" w:hAnsi="Century"/>
          <w:sz w:val="24"/>
          <w:szCs w:val="24"/>
          <w:color w:val="auto"/>
        </w:rPr>
        <w:t>RG, CPF, título de eleitor, PIS/PASEP, certidão de nascimento ou casamento ou declaração de união estável;</w:t>
      </w:r>
    </w:p>
    <w:p>
      <w:pPr>
        <w:ind w:left="778" w:hanging="274"/>
        <w:spacing w:after="0"/>
        <w:tabs>
          <w:tab w:leader="none" w:pos="778" w:val="left"/>
        </w:tabs>
        <w:numPr>
          <w:ilvl w:val="1"/>
          <w:numId w:val="141"/>
        </w:numPr>
        <w:rPr>
          <w:rFonts w:ascii="Century" w:cs="Century" w:eastAsia="Century" w:hAnsi="Century"/>
          <w:sz w:val="24"/>
          <w:szCs w:val="24"/>
          <w:color w:val="auto"/>
        </w:rPr>
      </w:pPr>
      <w:r>
        <w:rPr>
          <w:rFonts w:ascii="Century" w:cs="Century" w:eastAsia="Century" w:hAnsi="Century"/>
          <w:sz w:val="24"/>
          <w:szCs w:val="24"/>
          <w:color w:val="auto"/>
        </w:rPr>
        <w:t>Comprovante de residência;</w:t>
      </w:r>
    </w:p>
    <w:p>
      <w:pPr>
        <w:spacing w:after="0" w:line="5" w:lineRule="exact"/>
        <w:rPr>
          <w:rFonts w:ascii="Century" w:cs="Century" w:eastAsia="Century" w:hAnsi="Century"/>
          <w:sz w:val="24"/>
          <w:szCs w:val="24"/>
          <w:color w:val="auto"/>
        </w:rPr>
      </w:pPr>
    </w:p>
    <w:p>
      <w:pPr>
        <w:ind w:left="498" w:firstLine="6"/>
        <w:spacing w:after="0" w:line="238" w:lineRule="auto"/>
        <w:tabs>
          <w:tab w:leader="none" w:pos="822" w:val="left"/>
        </w:tabs>
        <w:numPr>
          <w:ilvl w:val="1"/>
          <w:numId w:val="141"/>
        </w:numPr>
        <w:rPr>
          <w:rFonts w:ascii="Century" w:cs="Century" w:eastAsia="Century" w:hAnsi="Century"/>
          <w:sz w:val="24"/>
          <w:szCs w:val="24"/>
          <w:color w:val="auto"/>
        </w:rPr>
      </w:pPr>
      <w:r>
        <w:rPr>
          <w:rFonts w:ascii="Century" w:cs="Century" w:eastAsia="Century" w:hAnsi="Century"/>
          <w:sz w:val="24"/>
          <w:szCs w:val="24"/>
          <w:color w:val="auto"/>
        </w:rPr>
        <w:t>Carteira de trabalho (apresentação, qualificação, contratos de trabalho e alteração de regime);</w:t>
      </w:r>
    </w:p>
    <w:p>
      <w:pPr>
        <w:ind w:left="778" w:hanging="274"/>
        <w:spacing w:after="0"/>
        <w:tabs>
          <w:tab w:leader="none" w:pos="778" w:val="left"/>
        </w:tabs>
        <w:numPr>
          <w:ilvl w:val="1"/>
          <w:numId w:val="141"/>
        </w:numPr>
        <w:rPr>
          <w:rFonts w:ascii="Century" w:cs="Century" w:eastAsia="Century" w:hAnsi="Century"/>
          <w:sz w:val="24"/>
          <w:szCs w:val="24"/>
          <w:color w:val="auto"/>
        </w:rPr>
      </w:pPr>
      <w:r>
        <w:rPr>
          <w:rFonts w:ascii="Century" w:cs="Century" w:eastAsia="Century" w:hAnsi="Century"/>
          <w:sz w:val="24"/>
          <w:szCs w:val="24"/>
          <w:color w:val="auto"/>
        </w:rPr>
        <w:t>Último certificado de escolaridade/diploma;</w:t>
      </w:r>
    </w:p>
    <w:p>
      <w:pPr>
        <w:ind w:left="778" w:hanging="274"/>
        <w:spacing w:after="0"/>
        <w:tabs>
          <w:tab w:leader="none" w:pos="778" w:val="left"/>
        </w:tabs>
        <w:numPr>
          <w:ilvl w:val="1"/>
          <w:numId w:val="141"/>
        </w:numPr>
        <w:rPr>
          <w:rFonts w:ascii="Century" w:cs="Century" w:eastAsia="Century" w:hAnsi="Century"/>
          <w:sz w:val="24"/>
          <w:szCs w:val="24"/>
          <w:color w:val="auto"/>
        </w:rPr>
      </w:pPr>
      <w:r>
        <w:rPr>
          <w:rFonts w:ascii="Century" w:cs="Century" w:eastAsia="Century" w:hAnsi="Century"/>
          <w:sz w:val="24"/>
          <w:szCs w:val="24"/>
          <w:color w:val="auto"/>
        </w:rPr>
        <w:t>Última Declaração de imposto de renda;</w:t>
      </w:r>
    </w:p>
    <w:p>
      <w:pPr>
        <w:ind w:left="738" w:hanging="234"/>
        <w:spacing w:after="0"/>
        <w:tabs>
          <w:tab w:leader="none" w:pos="738" w:val="left"/>
        </w:tabs>
        <w:numPr>
          <w:ilvl w:val="1"/>
          <w:numId w:val="141"/>
        </w:numPr>
        <w:rPr>
          <w:rFonts w:ascii="Century" w:cs="Century" w:eastAsia="Century" w:hAnsi="Century"/>
          <w:sz w:val="24"/>
          <w:szCs w:val="24"/>
          <w:color w:val="auto"/>
        </w:rPr>
      </w:pPr>
      <w:r>
        <w:rPr>
          <w:rFonts w:ascii="Century" w:cs="Century" w:eastAsia="Century" w:hAnsi="Century"/>
          <w:sz w:val="24"/>
          <w:szCs w:val="24"/>
          <w:color w:val="auto"/>
        </w:rPr>
        <w:t>Último Contracheque atual;</w:t>
      </w:r>
    </w:p>
    <w:p>
      <w:pPr>
        <w:ind w:left="778" w:hanging="274"/>
        <w:spacing w:after="0"/>
        <w:tabs>
          <w:tab w:leader="none" w:pos="778" w:val="left"/>
        </w:tabs>
        <w:numPr>
          <w:ilvl w:val="1"/>
          <w:numId w:val="141"/>
        </w:numPr>
        <w:rPr>
          <w:rFonts w:ascii="Century" w:cs="Century" w:eastAsia="Century" w:hAnsi="Century"/>
          <w:sz w:val="24"/>
          <w:szCs w:val="24"/>
          <w:color w:val="auto"/>
        </w:rPr>
      </w:pPr>
      <w:r>
        <w:rPr>
          <w:rFonts w:ascii="Century" w:cs="Century" w:eastAsia="Century" w:hAnsi="Century"/>
          <w:sz w:val="24"/>
          <w:szCs w:val="24"/>
          <w:color w:val="auto"/>
        </w:rPr>
        <w:t>Certidão original de tempo de contribuição (se houver tempo averbado);</w:t>
      </w:r>
    </w:p>
    <w:p>
      <w:pPr>
        <w:spacing w:after="0" w:line="1" w:lineRule="exact"/>
        <w:rPr>
          <w:rFonts w:ascii="Century" w:cs="Century" w:eastAsia="Century" w:hAnsi="Century"/>
          <w:sz w:val="24"/>
          <w:szCs w:val="24"/>
          <w:color w:val="auto"/>
        </w:rPr>
      </w:pPr>
    </w:p>
    <w:p>
      <w:pPr>
        <w:ind w:left="798" w:hanging="294"/>
        <w:spacing w:after="0"/>
        <w:tabs>
          <w:tab w:leader="none" w:pos="798" w:val="left"/>
        </w:tabs>
        <w:numPr>
          <w:ilvl w:val="1"/>
          <w:numId w:val="141"/>
        </w:numPr>
        <w:rPr>
          <w:rFonts w:ascii="Century" w:cs="Century" w:eastAsia="Century" w:hAnsi="Century"/>
          <w:sz w:val="24"/>
          <w:szCs w:val="24"/>
          <w:color w:val="auto"/>
        </w:rPr>
      </w:pPr>
      <w:r>
        <w:rPr>
          <w:rFonts w:ascii="Century" w:cs="Century" w:eastAsia="Century" w:hAnsi="Century"/>
          <w:sz w:val="24"/>
          <w:szCs w:val="24"/>
          <w:color w:val="auto"/>
        </w:rPr>
        <w:t>Declaração de nada consta da instituição, devidamente preenchido;</w:t>
      </w:r>
    </w:p>
    <w:p>
      <w:pPr>
        <w:ind w:left="718" w:hanging="214"/>
        <w:spacing w:after="0"/>
        <w:tabs>
          <w:tab w:leader="none" w:pos="718" w:val="left"/>
        </w:tabs>
        <w:numPr>
          <w:ilvl w:val="1"/>
          <w:numId w:val="141"/>
        </w:numPr>
        <w:rPr>
          <w:rFonts w:ascii="Century" w:cs="Century" w:eastAsia="Century" w:hAnsi="Century"/>
          <w:sz w:val="24"/>
          <w:szCs w:val="24"/>
          <w:color w:val="auto"/>
        </w:rPr>
      </w:pPr>
      <w:r>
        <w:rPr>
          <w:rFonts w:ascii="Century" w:cs="Century" w:eastAsia="Century" w:hAnsi="Century"/>
          <w:sz w:val="24"/>
          <w:szCs w:val="24"/>
          <w:color w:val="auto"/>
        </w:rPr>
        <w:t>Declaração de Acumulação de cargo, emprego, função pública ou proventos;</w:t>
      </w:r>
    </w:p>
    <w:p>
      <w:pPr>
        <w:ind w:left="718" w:hanging="214"/>
        <w:spacing w:after="0"/>
        <w:tabs>
          <w:tab w:leader="none" w:pos="718" w:val="left"/>
        </w:tabs>
        <w:numPr>
          <w:ilvl w:val="1"/>
          <w:numId w:val="141"/>
        </w:numPr>
        <w:rPr>
          <w:rFonts w:ascii="Century" w:cs="Century" w:eastAsia="Century" w:hAnsi="Century"/>
          <w:sz w:val="24"/>
          <w:szCs w:val="24"/>
          <w:color w:val="auto"/>
        </w:rPr>
      </w:pPr>
      <w:r>
        <w:rPr>
          <w:rFonts w:ascii="Century" w:cs="Century" w:eastAsia="Century" w:hAnsi="Century"/>
          <w:sz w:val="24"/>
          <w:szCs w:val="24"/>
          <w:color w:val="auto"/>
        </w:rPr>
        <w:t>Declaração de efetivo exercício – Aposentadoria;</w:t>
      </w:r>
    </w:p>
    <w:p>
      <w:pPr>
        <w:ind w:left="798" w:hanging="294"/>
        <w:spacing w:after="0"/>
        <w:tabs>
          <w:tab w:leader="none" w:pos="798" w:val="left"/>
        </w:tabs>
        <w:numPr>
          <w:ilvl w:val="1"/>
          <w:numId w:val="141"/>
        </w:numPr>
        <w:rPr>
          <w:rFonts w:ascii="Century" w:cs="Century" w:eastAsia="Century" w:hAnsi="Century"/>
          <w:sz w:val="24"/>
          <w:szCs w:val="24"/>
          <w:color w:val="auto"/>
        </w:rPr>
      </w:pPr>
      <w:r>
        <w:rPr>
          <w:rFonts w:ascii="Century" w:cs="Century" w:eastAsia="Century" w:hAnsi="Century"/>
          <w:sz w:val="24"/>
          <w:szCs w:val="24"/>
          <w:color w:val="auto"/>
        </w:rPr>
        <w:t>Declaração de ciência do recadastramento anual.</w:t>
      </w:r>
    </w:p>
    <w:p>
      <w:pPr>
        <w:spacing w:after="0" w:line="4" w:lineRule="exact"/>
        <w:rPr>
          <w:rFonts w:ascii="Century" w:cs="Century" w:eastAsia="Century" w:hAnsi="Century"/>
          <w:sz w:val="24"/>
          <w:szCs w:val="24"/>
          <w:color w:val="auto"/>
        </w:rPr>
      </w:pPr>
    </w:p>
    <w:p>
      <w:pPr>
        <w:jc w:val="both"/>
        <w:ind w:left="498" w:hanging="354"/>
        <w:spacing w:after="0" w:line="238" w:lineRule="auto"/>
        <w:tabs>
          <w:tab w:leader="none" w:pos="498" w:val="left"/>
        </w:tabs>
        <w:numPr>
          <w:ilvl w:val="0"/>
          <w:numId w:val="141"/>
        </w:numPr>
        <w:rPr>
          <w:rFonts w:ascii="Century" w:cs="Century" w:eastAsia="Century" w:hAnsi="Century"/>
          <w:sz w:val="24"/>
          <w:szCs w:val="24"/>
          <w:color w:val="auto"/>
        </w:rPr>
      </w:pPr>
      <w:r>
        <w:rPr>
          <w:rFonts w:ascii="Century" w:cs="Century" w:eastAsia="Century" w:hAnsi="Century"/>
          <w:sz w:val="24"/>
          <w:szCs w:val="24"/>
          <w:color w:val="auto"/>
        </w:rPr>
        <w:t>A CQVS/DGP encaminha à Pró-Reitoria de Administração - PRAD para formalização de processo e envia à Coordenação de Registros e Documentos - CRD/DRH para verificação e atualização do cadastro do servidor no sistema</w:t>
      </w:r>
    </w:p>
    <w:p>
      <w:pPr>
        <w:spacing w:after="0" w:line="3" w:lineRule="exact"/>
        <w:rPr>
          <w:rFonts w:ascii="Century" w:cs="Century" w:eastAsia="Century" w:hAnsi="Century"/>
          <w:sz w:val="24"/>
          <w:szCs w:val="24"/>
          <w:color w:val="auto"/>
        </w:rPr>
      </w:pPr>
    </w:p>
    <w:p>
      <w:pPr>
        <w:ind w:left="498"/>
        <w:spacing w:after="0"/>
        <w:rPr>
          <w:rFonts w:ascii="Century" w:cs="Century" w:eastAsia="Century" w:hAnsi="Century"/>
          <w:sz w:val="24"/>
          <w:szCs w:val="24"/>
          <w:color w:val="auto"/>
        </w:rPr>
      </w:pPr>
      <w:r>
        <w:rPr>
          <w:rFonts w:ascii="Century" w:cs="Century" w:eastAsia="Century" w:hAnsi="Century"/>
          <w:sz w:val="24"/>
          <w:szCs w:val="24"/>
          <w:color w:val="auto"/>
        </w:rPr>
        <w:t>SIAPE.</w:t>
      </w:r>
    </w:p>
    <w:p>
      <w:pPr>
        <w:spacing w:after="0" w:line="4" w:lineRule="exact"/>
        <w:rPr>
          <w:rFonts w:ascii="Century" w:cs="Century" w:eastAsia="Century" w:hAnsi="Century"/>
          <w:sz w:val="24"/>
          <w:szCs w:val="24"/>
          <w:color w:val="auto"/>
        </w:rPr>
      </w:pPr>
    </w:p>
    <w:p>
      <w:pPr>
        <w:ind w:left="498" w:right="20" w:hanging="354"/>
        <w:spacing w:after="0" w:line="238" w:lineRule="auto"/>
        <w:tabs>
          <w:tab w:leader="none" w:pos="498" w:val="left"/>
        </w:tabs>
        <w:numPr>
          <w:ilvl w:val="0"/>
          <w:numId w:val="141"/>
        </w:numPr>
        <w:rPr>
          <w:rFonts w:ascii="Century" w:cs="Century" w:eastAsia="Century" w:hAnsi="Century"/>
          <w:sz w:val="24"/>
          <w:szCs w:val="24"/>
          <w:color w:val="auto"/>
        </w:rPr>
      </w:pPr>
      <w:r>
        <w:rPr>
          <w:rFonts w:ascii="Century" w:cs="Century" w:eastAsia="Century" w:hAnsi="Century"/>
          <w:sz w:val="24"/>
          <w:szCs w:val="24"/>
          <w:color w:val="auto"/>
        </w:rPr>
        <w:t>A CRD/DRH restitui o processo à DRH para instrução na forma da legislação vigente.</w:t>
      </w:r>
    </w:p>
    <w:p>
      <w:pPr>
        <w:ind w:left="498" w:hanging="354"/>
        <w:spacing w:after="0"/>
        <w:tabs>
          <w:tab w:leader="none" w:pos="498" w:val="left"/>
        </w:tabs>
        <w:numPr>
          <w:ilvl w:val="0"/>
          <w:numId w:val="141"/>
        </w:numPr>
        <w:rPr>
          <w:rFonts w:ascii="Century" w:cs="Century" w:eastAsia="Century" w:hAnsi="Century"/>
          <w:sz w:val="24"/>
          <w:szCs w:val="24"/>
          <w:color w:val="auto"/>
        </w:rPr>
      </w:pPr>
      <w:r>
        <w:rPr>
          <w:rFonts w:ascii="Century" w:cs="Century" w:eastAsia="Century" w:hAnsi="Century"/>
          <w:sz w:val="24"/>
          <w:szCs w:val="24"/>
          <w:color w:val="auto"/>
        </w:rPr>
        <w:t>A DRH encaminha à Reitoria com minuta de portaria de aposentadoria.</w:t>
      </w:r>
    </w:p>
    <w:p>
      <w:pPr>
        <w:ind w:left="498" w:hanging="354"/>
        <w:spacing w:after="0"/>
        <w:tabs>
          <w:tab w:leader="none" w:pos="498" w:val="left"/>
        </w:tabs>
        <w:numPr>
          <w:ilvl w:val="0"/>
          <w:numId w:val="141"/>
        </w:numPr>
        <w:rPr>
          <w:rFonts w:ascii="Century" w:cs="Century" w:eastAsia="Century" w:hAnsi="Century"/>
          <w:sz w:val="24"/>
          <w:szCs w:val="24"/>
          <w:color w:val="auto"/>
        </w:rPr>
      </w:pPr>
      <w:r>
        <w:rPr>
          <w:rFonts w:ascii="Century" w:cs="Century" w:eastAsia="Century" w:hAnsi="Century"/>
          <w:sz w:val="24"/>
          <w:szCs w:val="24"/>
          <w:color w:val="auto"/>
        </w:rPr>
        <w:t>A Reitoria emite portaria e solicita publicação no DOU.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30480</wp:posOffset>
            </wp:positionH>
            <wp:positionV relativeFrom="paragraph">
              <wp:posOffset>471805</wp:posOffset>
            </wp:positionV>
            <wp:extent cx="5977890" cy="3810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36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30480</wp:posOffset>
            </wp:positionH>
            <wp:positionV relativeFrom="paragraph">
              <wp:posOffset>518795</wp:posOffset>
            </wp:positionV>
            <wp:extent cx="5977890" cy="8890"/>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6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9038"/>
        <w:spacing w:after="0"/>
        <w:rPr>
          <w:sz w:val="20"/>
          <w:szCs w:val="20"/>
          <w:color w:val="auto"/>
        </w:rPr>
      </w:pPr>
      <w:r>
        <w:rPr>
          <w:rFonts w:ascii="Cambria" w:cs="Cambria" w:eastAsia="Cambria" w:hAnsi="Cambria"/>
          <w:sz w:val="24"/>
          <w:szCs w:val="24"/>
          <w:color w:val="auto"/>
        </w:rPr>
        <w:t>107</w:t>
      </w:r>
    </w:p>
    <w:p>
      <w:pPr>
        <w:sectPr>
          <w:pgSz w:w="11900" w:h="16838" w:orient="portrait"/>
          <w:cols w:equalWidth="0" w:num="1">
            <w:col w:w="9438"/>
          </w:cols>
          <w:pgMar w:left="1342"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36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both"/>
        <w:ind w:left="400" w:hanging="354"/>
        <w:spacing w:after="0" w:line="238" w:lineRule="auto"/>
        <w:tabs>
          <w:tab w:leader="none" w:pos="400" w:val="left"/>
        </w:tabs>
        <w:numPr>
          <w:ilvl w:val="0"/>
          <w:numId w:val="142"/>
        </w:numPr>
        <w:rPr>
          <w:rFonts w:ascii="Century" w:cs="Century" w:eastAsia="Century" w:hAnsi="Century"/>
          <w:sz w:val="24"/>
          <w:szCs w:val="24"/>
          <w:color w:val="auto"/>
        </w:rPr>
      </w:pPr>
      <w:r>
        <w:rPr>
          <w:rFonts w:ascii="Century" w:cs="Century" w:eastAsia="Century" w:hAnsi="Century"/>
          <w:sz w:val="24"/>
          <w:szCs w:val="24"/>
          <w:color w:val="auto"/>
        </w:rPr>
        <w:t>A CRD/DRH registra a aposentadoria no SIAPE e encaminha à Coordenação de Encargos, Folha e Benefícios-CFEB para ajustes na folha de pagamento e envia à DRH.</w:t>
      </w:r>
    </w:p>
    <w:p>
      <w:pPr>
        <w:spacing w:after="0" w:line="8" w:lineRule="exact"/>
        <w:rPr>
          <w:rFonts w:ascii="Century" w:cs="Century" w:eastAsia="Century" w:hAnsi="Century"/>
          <w:sz w:val="24"/>
          <w:szCs w:val="24"/>
          <w:color w:val="auto"/>
        </w:rPr>
      </w:pPr>
    </w:p>
    <w:p>
      <w:pPr>
        <w:ind w:left="400" w:hanging="354"/>
        <w:spacing w:after="0" w:line="237" w:lineRule="auto"/>
        <w:tabs>
          <w:tab w:leader="none" w:pos="400" w:val="left"/>
        </w:tabs>
        <w:numPr>
          <w:ilvl w:val="0"/>
          <w:numId w:val="142"/>
        </w:numPr>
        <w:rPr>
          <w:rFonts w:ascii="Century" w:cs="Century" w:eastAsia="Century" w:hAnsi="Century"/>
          <w:sz w:val="24"/>
          <w:szCs w:val="24"/>
          <w:color w:val="auto"/>
        </w:rPr>
      </w:pPr>
      <w:r>
        <w:rPr>
          <w:rFonts w:ascii="Century" w:cs="Century" w:eastAsia="Century" w:hAnsi="Century"/>
          <w:sz w:val="24"/>
          <w:szCs w:val="24"/>
          <w:color w:val="auto"/>
        </w:rPr>
        <w:t>A DRH encaminha à CRD/DRH para registro no sistema SISAC (TCU) e posterior arquivo do processo.</w:t>
      </w:r>
    </w:p>
    <w:p>
      <w:pPr>
        <w:spacing w:after="0" w:line="200" w:lineRule="exact"/>
        <w:rPr>
          <w:sz w:val="20"/>
          <w:szCs w:val="20"/>
          <w:color w:val="auto"/>
        </w:rPr>
      </w:pPr>
    </w:p>
    <w:p>
      <w:pPr>
        <w:spacing w:after="0" w:line="208" w:lineRule="exact"/>
        <w:rPr>
          <w:sz w:val="20"/>
          <w:szCs w:val="20"/>
          <w:color w:val="auto"/>
        </w:rPr>
      </w:pPr>
    </w:p>
    <w:p>
      <w:pPr>
        <w:jc w:val="center"/>
        <w:ind w:right="40"/>
        <w:spacing w:after="0"/>
        <w:rPr>
          <w:sz w:val="20"/>
          <w:szCs w:val="20"/>
          <w:color w:val="auto"/>
        </w:rPr>
      </w:pPr>
      <w:r>
        <w:rPr>
          <w:rFonts w:ascii="Century" w:cs="Century" w:eastAsia="Century" w:hAnsi="Century"/>
          <w:sz w:val="24"/>
          <w:szCs w:val="24"/>
          <w:b w:val="1"/>
          <w:bCs w:val="1"/>
          <w:color w:val="auto"/>
        </w:rPr>
        <w:t>PROCEDIMENTO 26 - APOSENTADORIA VOLUNTÁRIA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13970</wp:posOffset>
            </wp:positionH>
            <wp:positionV relativeFrom="paragraph">
              <wp:posOffset>781050</wp:posOffset>
            </wp:positionV>
            <wp:extent cx="6103620" cy="474091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363">
                      <a:extLst>
                        <a:ext uri="{28A0092B-C50C-407E-A947-70E740481C1C}"/>
                      </a:extLst>
                    </a:blip>
                    <a:srcRect/>
                    <a:stretch>
                      <a:fillRect/>
                    </a:stretch>
                  </pic:blipFill>
                  <pic:spPr bwMode="auto">
                    <a:xfrm>
                      <a:off x="0" y="0"/>
                      <a:ext cx="6103620" cy="47409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9" w:lineRule="exact"/>
        <w:rPr>
          <w:sz w:val="20"/>
          <w:szCs w:val="20"/>
          <w:color w:val="auto"/>
        </w:rPr>
      </w:pPr>
    </w:p>
    <w:p>
      <w:pPr>
        <w:ind w:left="900"/>
        <w:spacing w:after="0"/>
        <w:rPr>
          <w:sz w:val="20"/>
          <w:szCs w:val="20"/>
          <w:color w:val="auto"/>
        </w:rPr>
      </w:pPr>
      <w:r>
        <w:rPr>
          <w:rFonts w:ascii="Calibri" w:cs="Calibri" w:eastAsia="Calibri" w:hAnsi="Calibri"/>
          <w:sz w:val="22"/>
          <w:szCs w:val="22"/>
          <w:b w:val="1"/>
          <w:bCs w:val="1"/>
          <w:color w:val="auto"/>
        </w:rPr>
        <w:t>REQUERENTE</w:t>
      </w:r>
    </w:p>
    <w:p>
      <w:pPr>
        <w:spacing w:after="0" w:line="61" w:lineRule="exact"/>
        <w:rPr>
          <w:sz w:val="20"/>
          <w:szCs w:val="20"/>
          <w:color w:val="auto"/>
        </w:rPr>
      </w:pPr>
    </w:p>
    <w:tbl>
      <w:tblPr>
        <w:tblLayout w:type="fixed"/>
        <w:tblInd w:w="360" w:type="dxa"/>
        <w:tblCellMar>
          <w:top w:w="0" w:type="dxa"/>
          <w:left w:w="0" w:type="dxa"/>
          <w:bottom w:w="0" w:type="dxa"/>
          <w:right w:w="0" w:type="dxa"/>
        </w:tblCellMar>
      </w:tblPr>
      <w:tr>
        <w:trPr>
          <w:trHeight w:val="269"/>
        </w:trPr>
        <w:tc>
          <w:tcPr>
            <w:tcW w:w="2880" w:type="dxa"/>
            <w:vAlign w:val="bottom"/>
          </w:tcPr>
          <w:p>
            <w:pPr>
              <w:jc w:val="center"/>
              <w:ind w:right="440"/>
              <w:spacing w:after="0"/>
              <w:rPr>
                <w:sz w:val="20"/>
                <w:szCs w:val="20"/>
                <w:color w:val="auto"/>
              </w:rPr>
            </w:pPr>
            <w:r>
              <w:rPr>
                <w:rFonts w:ascii="Calibri" w:cs="Calibri" w:eastAsia="Calibri" w:hAnsi="Calibri"/>
                <w:sz w:val="20"/>
                <w:szCs w:val="20"/>
                <w:color w:val="auto"/>
                <w:w w:val="99"/>
              </w:rPr>
              <w:t>Preenche requerimento,</w:t>
            </w:r>
          </w:p>
        </w:tc>
        <w:tc>
          <w:tcPr>
            <w:tcW w:w="3440" w:type="dxa"/>
            <w:vAlign w:val="bottom"/>
          </w:tcPr>
          <w:p>
            <w:pPr>
              <w:jc w:val="center"/>
              <w:ind w:right="157"/>
              <w:spacing w:after="0"/>
              <w:rPr>
                <w:sz w:val="20"/>
                <w:szCs w:val="20"/>
                <w:color w:val="auto"/>
              </w:rPr>
            </w:pPr>
            <w:r>
              <w:rPr>
                <w:rFonts w:ascii="Calibri" w:cs="Calibri" w:eastAsia="Calibri" w:hAnsi="Calibri"/>
                <w:sz w:val="22"/>
                <w:szCs w:val="22"/>
                <w:b w:val="1"/>
                <w:bCs w:val="1"/>
                <w:color w:val="auto"/>
                <w:w w:val="99"/>
              </w:rPr>
              <w:t>CQVS</w:t>
            </w:r>
          </w:p>
        </w:tc>
        <w:tc>
          <w:tcPr>
            <w:tcW w:w="2100" w:type="dxa"/>
            <w:vAlign w:val="bottom"/>
            <w:vMerge w:val="restart"/>
          </w:tcPr>
          <w:p>
            <w:pPr>
              <w:jc w:val="center"/>
              <w:ind w:left="735"/>
              <w:spacing w:after="0"/>
              <w:rPr>
                <w:sz w:val="20"/>
                <w:szCs w:val="20"/>
                <w:color w:val="auto"/>
              </w:rPr>
            </w:pPr>
            <w:r>
              <w:rPr>
                <w:rFonts w:ascii="Calibri" w:cs="Calibri" w:eastAsia="Calibri" w:hAnsi="Calibri"/>
                <w:sz w:val="22"/>
                <w:szCs w:val="22"/>
                <w:b w:val="1"/>
                <w:bCs w:val="1"/>
                <w:color w:val="auto"/>
                <w:w w:val="97"/>
              </w:rPr>
              <w:t>PRAD</w:t>
            </w:r>
          </w:p>
        </w:tc>
        <w:tc>
          <w:tcPr>
            <w:tcW w:w="0" w:type="dxa"/>
            <w:vAlign w:val="bottom"/>
          </w:tcPr>
          <w:p>
            <w:pPr>
              <w:spacing w:after="0"/>
              <w:rPr>
                <w:sz w:val="1"/>
                <w:szCs w:val="1"/>
                <w:color w:val="auto"/>
              </w:rPr>
            </w:pPr>
          </w:p>
        </w:tc>
      </w:tr>
      <w:tr>
        <w:trPr>
          <w:trHeight w:val="110"/>
        </w:trPr>
        <w:tc>
          <w:tcPr>
            <w:tcW w:w="2880" w:type="dxa"/>
            <w:vAlign w:val="bottom"/>
            <w:vMerge w:val="restart"/>
          </w:tcPr>
          <w:p>
            <w:pPr>
              <w:jc w:val="center"/>
              <w:ind w:right="480"/>
              <w:spacing w:after="0" w:line="205" w:lineRule="exact"/>
              <w:rPr>
                <w:sz w:val="20"/>
                <w:szCs w:val="20"/>
                <w:color w:val="auto"/>
              </w:rPr>
            </w:pPr>
            <w:r>
              <w:rPr>
                <w:rFonts w:ascii="Calibri" w:cs="Calibri" w:eastAsia="Calibri" w:hAnsi="Calibri"/>
                <w:sz w:val="20"/>
                <w:szCs w:val="20"/>
                <w:color w:val="auto"/>
                <w:w w:val="99"/>
              </w:rPr>
              <w:t>juntamente com original e</w:t>
            </w:r>
          </w:p>
        </w:tc>
        <w:tc>
          <w:tcPr>
            <w:tcW w:w="3440" w:type="dxa"/>
            <w:vAlign w:val="bottom"/>
          </w:tcPr>
          <w:p>
            <w:pPr>
              <w:spacing w:after="0"/>
              <w:rPr>
                <w:sz w:val="9"/>
                <w:szCs w:val="9"/>
                <w:color w:val="auto"/>
              </w:rPr>
            </w:pPr>
          </w:p>
        </w:tc>
        <w:tc>
          <w:tcPr>
            <w:tcW w:w="210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95"/>
        </w:trPr>
        <w:tc>
          <w:tcPr>
            <w:tcW w:w="2880" w:type="dxa"/>
            <w:vAlign w:val="bottom"/>
            <w:vMerge w:val="continue"/>
          </w:tcPr>
          <w:p>
            <w:pPr>
              <w:spacing w:after="0"/>
              <w:rPr>
                <w:sz w:val="8"/>
                <w:szCs w:val="8"/>
                <w:color w:val="auto"/>
              </w:rPr>
            </w:pPr>
          </w:p>
        </w:tc>
        <w:tc>
          <w:tcPr>
            <w:tcW w:w="3440" w:type="dxa"/>
            <w:vAlign w:val="bottom"/>
            <w:vMerge w:val="restart"/>
          </w:tcPr>
          <w:p>
            <w:pPr>
              <w:jc w:val="center"/>
              <w:ind w:right="157"/>
              <w:spacing w:after="0" w:line="203" w:lineRule="exact"/>
              <w:rPr>
                <w:sz w:val="20"/>
                <w:szCs w:val="20"/>
                <w:color w:val="auto"/>
              </w:rPr>
            </w:pPr>
            <w:r>
              <w:rPr>
                <w:rFonts w:ascii="Calibri" w:cs="Calibri" w:eastAsia="Calibri" w:hAnsi="Calibri"/>
                <w:sz w:val="20"/>
                <w:szCs w:val="20"/>
                <w:color w:val="auto"/>
                <w:w w:val="98"/>
              </w:rPr>
              <w:t>Recebe documentação e</w:t>
            </w:r>
          </w:p>
        </w:tc>
        <w:tc>
          <w:tcPr>
            <w:tcW w:w="2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9"/>
        </w:trPr>
        <w:tc>
          <w:tcPr>
            <w:tcW w:w="2880" w:type="dxa"/>
            <w:vAlign w:val="bottom"/>
            <w:vMerge w:val="restart"/>
          </w:tcPr>
          <w:p>
            <w:pPr>
              <w:jc w:val="center"/>
              <w:ind w:right="500"/>
              <w:spacing w:after="0" w:line="218" w:lineRule="exact"/>
              <w:rPr>
                <w:sz w:val="20"/>
                <w:szCs w:val="20"/>
                <w:color w:val="auto"/>
              </w:rPr>
            </w:pPr>
            <w:r>
              <w:rPr>
                <w:rFonts w:ascii="Calibri" w:cs="Calibri" w:eastAsia="Calibri" w:hAnsi="Calibri"/>
                <w:sz w:val="20"/>
                <w:szCs w:val="20"/>
                <w:color w:val="auto"/>
                <w:w w:val="99"/>
              </w:rPr>
              <w:t>fotocópia da documentação</w:t>
            </w:r>
          </w:p>
        </w:tc>
        <w:tc>
          <w:tcPr>
            <w:tcW w:w="3440" w:type="dxa"/>
            <w:vAlign w:val="bottom"/>
            <w:vMerge w:val="continue"/>
          </w:tcPr>
          <w:p>
            <w:pPr>
              <w:spacing w:after="0"/>
              <w:rPr>
                <w:sz w:val="9"/>
                <w:szCs w:val="9"/>
                <w:color w:val="auto"/>
              </w:rPr>
            </w:pPr>
          </w:p>
        </w:tc>
        <w:tc>
          <w:tcPr>
            <w:tcW w:w="2100" w:type="dxa"/>
            <w:vAlign w:val="bottom"/>
            <w:vMerge w:val="restart"/>
          </w:tcPr>
          <w:p>
            <w:pPr>
              <w:jc w:val="center"/>
              <w:ind w:left="735"/>
              <w:spacing w:after="0" w:line="218" w:lineRule="exact"/>
              <w:rPr>
                <w:sz w:val="20"/>
                <w:szCs w:val="20"/>
                <w:color w:val="auto"/>
              </w:rPr>
            </w:pPr>
            <w:r>
              <w:rPr>
                <w:rFonts w:ascii="Calibri" w:cs="Calibri" w:eastAsia="Calibri" w:hAnsi="Calibri"/>
                <w:sz w:val="20"/>
                <w:szCs w:val="20"/>
                <w:color w:val="auto"/>
                <w:w w:val="99"/>
              </w:rPr>
              <w:t>Autua processo</w:t>
            </w:r>
          </w:p>
        </w:tc>
        <w:tc>
          <w:tcPr>
            <w:tcW w:w="0" w:type="dxa"/>
            <w:vAlign w:val="bottom"/>
          </w:tcPr>
          <w:p>
            <w:pPr>
              <w:spacing w:after="0"/>
              <w:rPr>
                <w:sz w:val="1"/>
                <w:szCs w:val="1"/>
                <w:color w:val="auto"/>
              </w:rPr>
            </w:pPr>
          </w:p>
        </w:tc>
      </w:tr>
      <w:tr>
        <w:trPr>
          <w:trHeight w:val="110"/>
        </w:trPr>
        <w:tc>
          <w:tcPr>
            <w:tcW w:w="2880" w:type="dxa"/>
            <w:vAlign w:val="bottom"/>
            <w:vMerge w:val="continue"/>
          </w:tcPr>
          <w:p>
            <w:pPr>
              <w:spacing w:after="0"/>
              <w:rPr>
                <w:sz w:val="9"/>
                <w:szCs w:val="9"/>
                <w:color w:val="auto"/>
              </w:rPr>
            </w:pPr>
          </w:p>
        </w:tc>
        <w:tc>
          <w:tcPr>
            <w:tcW w:w="3440" w:type="dxa"/>
            <w:vAlign w:val="bottom"/>
            <w:vMerge w:val="restart"/>
          </w:tcPr>
          <w:p>
            <w:pPr>
              <w:jc w:val="center"/>
              <w:ind w:right="177"/>
              <w:spacing w:after="0" w:line="221" w:lineRule="exact"/>
              <w:rPr>
                <w:sz w:val="20"/>
                <w:szCs w:val="20"/>
                <w:color w:val="auto"/>
              </w:rPr>
            </w:pPr>
            <w:r>
              <w:rPr>
                <w:rFonts w:ascii="Calibri" w:cs="Calibri" w:eastAsia="Calibri" w:hAnsi="Calibri"/>
                <w:sz w:val="20"/>
                <w:szCs w:val="20"/>
                <w:color w:val="auto"/>
                <w:w w:val="99"/>
              </w:rPr>
              <w:t>encaminha para ciência.</w:t>
            </w:r>
          </w:p>
        </w:tc>
        <w:tc>
          <w:tcPr>
            <w:tcW w:w="210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11"/>
        </w:trPr>
        <w:tc>
          <w:tcPr>
            <w:tcW w:w="2880" w:type="dxa"/>
            <w:vAlign w:val="bottom"/>
            <w:vMerge w:val="restart"/>
          </w:tcPr>
          <w:p>
            <w:pPr>
              <w:jc w:val="center"/>
              <w:ind w:right="480"/>
              <w:spacing w:after="0" w:line="221" w:lineRule="exact"/>
              <w:rPr>
                <w:sz w:val="20"/>
                <w:szCs w:val="20"/>
                <w:color w:val="auto"/>
              </w:rPr>
            </w:pPr>
            <w:r>
              <w:rPr>
                <w:rFonts w:ascii="Calibri" w:cs="Calibri" w:eastAsia="Calibri" w:hAnsi="Calibri"/>
                <w:sz w:val="20"/>
                <w:szCs w:val="20"/>
                <w:color w:val="auto"/>
                <w:w w:val="99"/>
              </w:rPr>
              <w:t>necessária e protocola na</w:t>
            </w:r>
          </w:p>
        </w:tc>
        <w:tc>
          <w:tcPr>
            <w:tcW w:w="3440" w:type="dxa"/>
            <w:vAlign w:val="bottom"/>
            <w:vMerge w:val="continue"/>
          </w:tcPr>
          <w:p>
            <w:pPr>
              <w:spacing w:after="0"/>
              <w:rPr>
                <w:sz w:val="9"/>
                <w:szCs w:val="9"/>
                <w:color w:val="auto"/>
              </w:rPr>
            </w:pPr>
          </w:p>
        </w:tc>
        <w:tc>
          <w:tcPr>
            <w:tcW w:w="2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10"/>
        </w:trPr>
        <w:tc>
          <w:tcPr>
            <w:tcW w:w="2880" w:type="dxa"/>
            <w:vAlign w:val="bottom"/>
            <w:vMerge w:val="continue"/>
          </w:tcPr>
          <w:p>
            <w:pPr>
              <w:spacing w:after="0"/>
              <w:rPr>
                <w:sz w:val="9"/>
                <w:szCs w:val="9"/>
                <w:color w:val="auto"/>
              </w:rPr>
            </w:pPr>
          </w:p>
        </w:tc>
        <w:tc>
          <w:tcPr>
            <w:tcW w:w="3440" w:type="dxa"/>
            <w:vAlign w:val="bottom"/>
          </w:tcPr>
          <w:p>
            <w:pPr>
              <w:spacing w:after="0"/>
              <w:rPr>
                <w:sz w:val="9"/>
                <w:szCs w:val="9"/>
                <w:color w:val="auto"/>
              </w:rPr>
            </w:pPr>
          </w:p>
        </w:tc>
        <w:tc>
          <w:tcPr>
            <w:tcW w:w="2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8"/>
        </w:trPr>
        <w:tc>
          <w:tcPr>
            <w:tcW w:w="2880" w:type="dxa"/>
            <w:vAlign w:val="bottom"/>
          </w:tcPr>
          <w:p>
            <w:pPr>
              <w:jc w:val="center"/>
              <w:ind w:right="480"/>
              <w:spacing w:after="0" w:line="218" w:lineRule="exact"/>
              <w:rPr>
                <w:sz w:val="20"/>
                <w:szCs w:val="20"/>
                <w:color w:val="auto"/>
              </w:rPr>
            </w:pPr>
            <w:r>
              <w:rPr>
                <w:rFonts w:ascii="Calibri" w:cs="Calibri" w:eastAsia="Calibri" w:hAnsi="Calibri"/>
                <w:sz w:val="20"/>
                <w:szCs w:val="20"/>
                <w:color w:val="auto"/>
              </w:rPr>
              <w:t>CQVS.</w:t>
            </w:r>
          </w:p>
        </w:tc>
        <w:tc>
          <w:tcPr>
            <w:tcW w:w="3440" w:type="dxa"/>
            <w:vAlign w:val="bottom"/>
          </w:tcPr>
          <w:p>
            <w:pPr>
              <w:spacing w:after="0"/>
              <w:rPr>
                <w:sz w:val="18"/>
                <w:szCs w:val="18"/>
                <w:color w:val="auto"/>
              </w:rPr>
            </w:pPr>
          </w:p>
        </w:tc>
        <w:tc>
          <w:tcPr>
            <w:tcW w:w="210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tbl>
      <w:tblPr>
        <w:tblLayout w:type="fixed"/>
        <w:tblInd w:w="260" w:type="dxa"/>
        <w:tblCellMar>
          <w:top w:w="0" w:type="dxa"/>
          <w:left w:w="0" w:type="dxa"/>
          <w:bottom w:w="0" w:type="dxa"/>
          <w:right w:w="0" w:type="dxa"/>
        </w:tblCellMar>
      </w:tblPr>
      <w:tr>
        <w:trPr>
          <w:trHeight w:val="269"/>
        </w:trPr>
        <w:tc>
          <w:tcPr>
            <w:tcW w:w="3020" w:type="dxa"/>
            <w:vAlign w:val="bottom"/>
          </w:tcPr>
          <w:p>
            <w:pPr>
              <w:jc w:val="center"/>
              <w:ind w:right="418"/>
              <w:spacing w:after="0"/>
              <w:rPr>
                <w:sz w:val="20"/>
                <w:szCs w:val="20"/>
                <w:color w:val="auto"/>
              </w:rPr>
            </w:pPr>
            <w:r>
              <w:rPr>
                <w:rFonts w:ascii="Calibri" w:cs="Calibri" w:eastAsia="Calibri" w:hAnsi="Calibri"/>
                <w:sz w:val="22"/>
                <w:szCs w:val="22"/>
                <w:b w:val="1"/>
                <w:bCs w:val="1"/>
                <w:color w:val="auto"/>
              </w:rPr>
              <w:t>CRD</w:t>
            </w:r>
          </w:p>
        </w:tc>
        <w:tc>
          <w:tcPr>
            <w:tcW w:w="3280" w:type="dxa"/>
            <w:vAlign w:val="bottom"/>
          </w:tcPr>
          <w:p>
            <w:pPr>
              <w:jc w:val="center"/>
              <w:ind w:right="78"/>
              <w:spacing w:after="0"/>
              <w:rPr>
                <w:sz w:val="20"/>
                <w:szCs w:val="20"/>
                <w:color w:val="auto"/>
              </w:rPr>
            </w:pPr>
            <w:r>
              <w:rPr>
                <w:rFonts w:ascii="Calibri" w:cs="Calibri" w:eastAsia="Calibri" w:hAnsi="Calibri"/>
                <w:sz w:val="22"/>
                <w:szCs w:val="22"/>
                <w:b w:val="1"/>
                <w:bCs w:val="1"/>
                <w:color w:val="auto"/>
              </w:rPr>
              <w:t>DRH</w:t>
            </w:r>
          </w:p>
        </w:tc>
        <w:tc>
          <w:tcPr>
            <w:tcW w:w="2580" w:type="dxa"/>
            <w:vAlign w:val="bottom"/>
            <w:vMerge w:val="restart"/>
          </w:tcPr>
          <w:p>
            <w:pPr>
              <w:jc w:val="center"/>
              <w:ind w:left="497"/>
              <w:spacing w:after="0"/>
              <w:rPr>
                <w:sz w:val="20"/>
                <w:szCs w:val="20"/>
                <w:color w:val="auto"/>
              </w:rPr>
            </w:pPr>
            <w:r>
              <w:rPr>
                <w:rFonts w:ascii="Calibri" w:cs="Calibri" w:eastAsia="Calibri" w:hAnsi="Calibri"/>
                <w:sz w:val="22"/>
                <w:szCs w:val="22"/>
                <w:b w:val="1"/>
                <w:bCs w:val="1"/>
                <w:color w:val="auto"/>
              </w:rPr>
              <w:t>Reitoria</w:t>
            </w:r>
          </w:p>
        </w:tc>
        <w:tc>
          <w:tcPr>
            <w:tcW w:w="0" w:type="dxa"/>
            <w:vAlign w:val="bottom"/>
          </w:tcPr>
          <w:p>
            <w:pPr>
              <w:spacing w:after="0"/>
              <w:rPr>
                <w:sz w:val="1"/>
                <w:szCs w:val="1"/>
                <w:color w:val="auto"/>
              </w:rPr>
            </w:pPr>
          </w:p>
        </w:tc>
      </w:tr>
      <w:tr>
        <w:trPr>
          <w:trHeight w:val="110"/>
        </w:trPr>
        <w:tc>
          <w:tcPr>
            <w:tcW w:w="3020" w:type="dxa"/>
            <w:vAlign w:val="bottom"/>
          </w:tcPr>
          <w:p>
            <w:pPr>
              <w:spacing w:after="0"/>
              <w:rPr>
                <w:sz w:val="9"/>
                <w:szCs w:val="9"/>
                <w:color w:val="auto"/>
              </w:rPr>
            </w:pPr>
          </w:p>
        </w:tc>
        <w:tc>
          <w:tcPr>
            <w:tcW w:w="3280" w:type="dxa"/>
            <w:vAlign w:val="bottom"/>
          </w:tcPr>
          <w:p>
            <w:pPr>
              <w:spacing w:after="0"/>
              <w:rPr>
                <w:sz w:val="9"/>
                <w:szCs w:val="9"/>
                <w:color w:val="auto"/>
              </w:rPr>
            </w:pPr>
          </w:p>
        </w:tc>
        <w:tc>
          <w:tcPr>
            <w:tcW w:w="25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203"/>
        </w:trPr>
        <w:tc>
          <w:tcPr>
            <w:tcW w:w="3020" w:type="dxa"/>
            <w:vAlign w:val="bottom"/>
          </w:tcPr>
          <w:p>
            <w:pPr>
              <w:jc w:val="center"/>
              <w:ind w:right="418"/>
              <w:spacing w:after="0" w:line="203" w:lineRule="exact"/>
              <w:rPr>
                <w:sz w:val="20"/>
                <w:szCs w:val="20"/>
                <w:color w:val="auto"/>
              </w:rPr>
            </w:pPr>
            <w:r>
              <w:rPr>
                <w:rFonts w:ascii="Calibri" w:cs="Calibri" w:eastAsia="Calibri" w:hAnsi="Calibri"/>
                <w:sz w:val="20"/>
                <w:szCs w:val="20"/>
                <w:color w:val="auto"/>
              </w:rPr>
              <w:t>Restitui o processo à DRH para</w:t>
            </w:r>
          </w:p>
        </w:tc>
        <w:tc>
          <w:tcPr>
            <w:tcW w:w="3280" w:type="dxa"/>
            <w:vAlign w:val="bottom"/>
          </w:tcPr>
          <w:p>
            <w:pPr>
              <w:jc w:val="center"/>
              <w:ind w:right="38"/>
              <w:spacing w:after="0" w:line="203" w:lineRule="exact"/>
              <w:rPr>
                <w:sz w:val="20"/>
                <w:szCs w:val="20"/>
                <w:color w:val="auto"/>
              </w:rPr>
            </w:pPr>
            <w:r>
              <w:rPr>
                <w:rFonts w:ascii="Calibri" w:cs="Calibri" w:eastAsia="Calibri" w:hAnsi="Calibri"/>
                <w:sz w:val="20"/>
                <w:szCs w:val="20"/>
                <w:color w:val="auto"/>
                <w:w w:val="99"/>
              </w:rPr>
              <w:t>Encaminha à Reitoria com</w:t>
            </w:r>
          </w:p>
        </w:tc>
        <w:tc>
          <w:tcPr>
            <w:tcW w:w="2580" w:type="dxa"/>
            <w:vAlign w:val="bottom"/>
            <w:vMerge w:val="restart"/>
          </w:tcPr>
          <w:p>
            <w:pPr>
              <w:jc w:val="center"/>
              <w:ind w:left="537"/>
              <w:spacing w:after="0"/>
              <w:rPr>
                <w:sz w:val="20"/>
                <w:szCs w:val="20"/>
                <w:color w:val="auto"/>
              </w:rPr>
            </w:pPr>
            <w:r>
              <w:rPr>
                <w:rFonts w:ascii="Calibri" w:cs="Calibri" w:eastAsia="Calibri" w:hAnsi="Calibri"/>
                <w:sz w:val="20"/>
                <w:szCs w:val="20"/>
                <w:color w:val="auto"/>
              </w:rPr>
              <w:t>Emite portaria e solicita</w:t>
            </w:r>
          </w:p>
        </w:tc>
        <w:tc>
          <w:tcPr>
            <w:tcW w:w="0" w:type="dxa"/>
            <w:vAlign w:val="bottom"/>
          </w:tcPr>
          <w:p>
            <w:pPr>
              <w:spacing w:after="0"/>
              <w:rPr>
                <w:sz w:val="1"/>
                <w:szCs w:val="1"/>
                <w:color w:val="auto"/>
              </w:rPr>
            </w:pPr>
          </w:p>
        </w:tc>
      </w:tr>
      <w:tr>
        <w:trPr>
          <w:trHeight w:val="110"/>
        </w:trPr>
        <w:tc>
          <w:tcPr>
            <w:tcW w:w="3020" w:type="dxa"/>
            <w:vAlign w:val="bottom"/>
            <w:vMerge w:val="restart"/>
          </w:tcPr>
          <w:p>
            <w:pPr>
              <w:jc w:val="center"/>
              <w:ind w:right="418"/>
              <w:spacing w:after="0" w:line="221" w:lineRule="exact"/>
              <w:rPr>
                <w:sz w:val="20"/>
                <w:szCs w:val="20"/>
                <w:color w:val="auto"/>
              </w:rPr>
            </w:pPr>
            <w:r>
              <w:rPr>
                <w:rFonts w:ascii="Calibri" w:cs="Calibri" w:eastAsia="Calibri" w:hAnsi="Calibri"/>
                <w:sz w:val="20"/>
                <w:szCs w:val="20"/>
                <w:color w:val="auto"/>
                <w:w w:val="99"/>
              </w:rPr>
              <w:t>instrução na forma da</w:t>
            </w:r>
          </w:p>
        </w:tc>
        <w:tc>
          <w:tcPr>
            <w:tcW w:w="3280" w:type="dxa"/>
            <w:vAlign w:val="bottom"/>
            <w:vMerge w:val="restart"/>
          </w:tcPr>
          <w:p>
            <w:pPr>
              <w:jc w:val="center"/>
              <w:ind w:right="78"/>
              <w:spacing w:after="0" w:line="221" w:lineRule="exact"/>
              <w:rPr>
                <w:sz w:val="20"/>
                <w:szCs w:val="20"/>
                <w:color w:val="auto"/>
              </w:rPr>
            </w:pPr>
            <w:r>
              <w:rPr>
                <w:rFonts w:ascii="Calibri" w:cs="Calibri" w:eastAsia="Calibri" w:hAnsi="Calibri"/>
                <w:sz w:val="20"/>
                <w:szCs w:val="20"/>
                <w:color w:val="auto"/>
              </w:rPr>
              <w:t>minuta de portaria de</w:t>
            </w:r>
          </w:p>
        </w:tc>
        <w:tc>
          <w:tcPr>
            <w:tcW w:w="25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11"/>
        </w:trPr>
        <w:tc>
          <w:tcPr>
            <w:tcW w:w="3020" w:type="dxa"/>
            <w:vAlign w:val="bottom"/>
            <w:vMerge w:val="continue"/>
          </w:tcPr>
          <w:p>
            <w:pPr>
              <w:spacing w:after="0"/>
              <w:rPr>
                <w:sz w:val="9"/>
                <w:szCs w:val="9"/>
                <w:color w:val="auto"/>
              </w:rPr>
            </w:pPr>
          </w:p>
        </w:tc>
        <w:tc>
          <w:tcPr>
            <w:tcW w:w="3280" w:type="dxa"/>
            <w:vAlign w:val="bottom"/>
            <w:vMerge w:val="continue"/>
          </w:tcPr>
          <w:p>
            <w:pPr>
              <w:spacing w:after="0"/>
              <w:rPr>
                <w:sz w:val="9"/>
                <w:szCs w:val="9"/>
                <w:color w:val="auto"/>
              </w:rPr>
            </w:pPr>
          </w:p>
        </w:tc>
        <w:tc>
          <w:tcPr>
            <w:tcW w:w="2580" w:type="dxa"/>
            <w:vAlign w:val="bottom"/>
            <w:vMerge w:val="restart"/>
          </w:tcPr>
          <w:p>
            <w:pPr>
              <w:jc w:val="center"/>
              <w:ind w:left="497"/>
              <w:spacing w:after="0" w:line="221" w:lineRule="exact"/>
              <w:rPr>
                <w:sz w:val="20"/>
                <w:szCs w:val="20"/>
                <w:color w:val="auto"/>
              </w:rPr>
            </w:pPr>
            <w:r>
              <w:rPr>
                <w:rFonts w:ascii="Calibri" w:cs="Calibri" w:eastAsia="Calibri" w:hAnsi="Calibri"/>
                <w:sz w:val="20"/>
                <w:szCs w:val="20"/>
                <w:color w:val="auto"/>
              </w:rPr>
              <w:t>publicação no DOU.</w:t>
            </w:r>
          </w:p>
        </w:tc>
        <w:tc>
          <w:tcPr>
            <w:tcW w:w="0" w:type="dxa"/>
            <w:vAlign w:val="bottom"/>
          </w:tcPr>
          <w:p>
            <w:pPr>
              <w:spacing w:after="0"/>
              <w:rPr>
                <w:sz w:val="1"/>
                <w:szCs w:val="1"/>
                <w:color w:val="auto"/>
              </w:rPr>
            </w:pPr>
          </w:p>
        </w:tc>
      </w:tr>
      <w:tr>
        <w:trPr>
          <w:trHeight w:val="110"/>
        </w:trPr>
        <w:tc>
          <w:tcPr>
            <w:tcW w:w="3020" w:type="dxa"/>
            <w:vAlign w:val="bottom"/>
            <w:vMerge w:val="restart"/>
          </w:tcPr>
          <w:p>
            <w:pPr>
              <w:jc w:val="center"/>
              <w:ind w:right="438"/>
              <w:spacing w:after="0" w:line="218" w:lineRule="exact"/>
              <w:rPr>
                <w:sz w:val="20"/>
                <w:szCs w:val="20"/>
                <w:color w:val="auto"/>
              </w:rPr>
            </w:pPr>
            <w:r>
              <w:rPr>
                <w:rFonts w:ascii="Calibri" w:cs="Calibri" w:eastAsia="Calibri" w:hAnsi="Calibri"/>
                <w:sz w:val="20"/>
                <w:szCs w:val="20"/>
                <w:color w:val="auto"/>
                <w:w w:val="99"/>
              </w:rPr>
              <w:t>legislação vigente.</w:t>
            </w:r>
          </w:p>
        </w:tc>
        <w:tc>
          <w:tcPr>
            <w:tcW w:w="3280" w:type="dxa"/>
            <w:vAlign w:val="bottom"/>
            <w:vMerge w:val="restart"/>
          </w:tcPr>
          <w:p>
            <w:pPr>
              <w:jc w:val="center"/>
              <w:ind w:right="78"/>
              <w:spacing w:after="0" w:line="218" w:lineRule="exact"/>
              <w:rPr>
                <w:sz w:val="20"/>
                <w:szCs w:val="20"/>
                <w:color w:val="auto"/>
              </w:rPr>
            </w:pPr>
            <w:r>
              <w:rPr>
                <w:rFonts w:ascii="Calibri" w:cs="Calibri" w:eastAsia="Calibri" w:hAnsi="Calibri"/>
                <w:sz w:val="20"/>
                <w:szCs w:val="20"/>
                <w:color w:val="auto"/>
                <w:w w:val="99"/>
              </w:rPr>
              <w:t>aposentadoria.</w:t>
            </w:r>
          </w:p>
        </w:tc>
        <w:tc>
          <w:tcPr>
            <w:tcW w:w="25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3020" w:type="dxa"/>
            <w:vAlign w:val="bottom"/>
            <w:vMerge w:val="continue"/>
          </w:tcPr>
          <w:p>
            <w:pPr>
              <w:spacing w:after="0"/>
              <w:rPr>
                <w:sz w:val="9"/>
                <w:szCs w:val="9"/>
                <w:color w:val="auto"/>
              </w:rPr>
            </w:pPr>
          </w:p>
        </w:tc>
        <w:tc>
          <w:tcPr>
            <w:tcW w:w="3280" w:type="dxa"/>
            <w:vAlign w:val="bottom"/>
            <w:vMerge w:val="continue"/>
          </w:tcPr>
          <w:p>
            <w:pPr>
              <w:spacing w:after="0"/>
              <w:rPr>
                <w:sz w:val="9"/>
                <w:szCs w:val="9"/>
                <w:color w:val="auto"/>
              </w:rPr>
            </w:pPr>
          </w:p>
        </w:tc>
        <w:tc>
          <w:tcPr>
            <w:tcW w:w="258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jc w:val="center"/>
        <w:ind w:right="-219"/>
        <w:spacing w:after="0"/>
        <w:rPr>
          <w:sz w:val="20"/>
          <w:szCs w:val="20"/>
          <w:color w:val="auto"/>
        </w:rPr>
      </w:pPr>
      <w:r>
        <w:rPr>
          <w:rFonts w:ascii="Calibri" w:cs="Calibri" w:eastAsia="Calibri" w:hAnsi="Calibri"/>
          <w:sz w:val="20"/>
          <w:szCs w:val="20"/>
          <w:b w:val="1"/>
          <w:bCs w:val="1"/>
          <w:color w:val="auto"/>
        </w:rPr>
        <w:t>CFEB</w:t>
      </w:r>
    </w:p>
    <w:tbl>
      <w:tblPr>
        <w:tblLayout w:type="fixed"/>
        <w:tblInd w:w="380" w:type="dxa"/>
        <w:tblCellMar>
          <w:top w:w="0" w:type="dxa"/>
          <w:left w:w="0" w:type="dxa"/>
          <w:bottom w:w="0" w:type="dxa"/>
          <w:right w:w="0" w:type="dxa"/>
        </w:tblCellMar>
      </w:tblPr>
      <w:tr>
        <w:trPr>
          <w:trHeight w:val="220"/>
        </w:trPr>
        <w:tc>
          <w:tcPr>
            <w:tcW w:w="2920" w:type="dxa"/>
            <w:vAlign w:val="bottom"/>
            <w:vMerge w:val="restart"/>
          </w:tcPr>
          <w:p>
            <w:pPr>
              <w:jc w:val="center"/>
              <w:ind w:right="558"/>
              <w:spacing w:after="0"/>
              <w:rPr>
                <w:sz w:val="20"/>
                <w:szCs w:val="20"/>
                <w:color w:val="auto"/>
              </w:rPr>
            </w:pPr>
            <w:r>
              <w:rPr>
                <w:rFonts w:ascii="Calibri" w:cs="Calibri" w:eastAsia="Calibri" w:hAnsi="Calibri"/>
                <w:sz w:val="21"/>
                <w:szCs w:val="21"/>
                <w:b w:val="1"/>
                <w:bCs w:val="1"/>
                <w:color w:val="auto"/>
              </w:rPr>
              <w:t>CRD</w:t>
            </w:r>
          </w:p>
        </w:tc>
        <w:tc>
          <w:tcPr>
            <w:tcW w:w="2900" w:type="dxa"/>
            <w:vAlign w:val="bottom"/>
            <w:vMerge w:val="restart"/>
          </w:tcPr>
          <w:p>
            <w:pPr>
              <w:jc w:val="center"/>
              <w:spacing w:after="0"/>
              <w:rPr>
                <w:sz w:val="20"/>
                <w:szCs w:val="20"/>
                <w:color w:val="auto"/>
              </w:rPr>
            </w:pPr>
            <w:r>
              <w:rPr>
                <w:rFonts w:ascii="Calibri" w:cs="Calibri" w:eastAsia="Calibri" w:hAnsi="Calibri"/>
                <w:sz w:val="20"/>
                <w:szCs w:val="20"/>
                <w:color w:val="auto"/>
                <w:w w:val="99"/>
              </w:rPr>
              <w:t>Registro na folha de</w:t>
            </w:r>
          </w:p>
        </w:tc>
        <w:tc>
          <w:tcPr>
            <w:tcW w:w="3100" w:type="dxa"/>
            <w:vAlign w:val="bottom"/>
          </w:tcPr>
          <w:p>
            <w:pPr>
              <w:jc w:val="center"/>
              <w:ind w:left="518"/>
              <w:spacing w:after="0" w:line="220" w:lineRule="exact"/>
              <w:rPr>
                <w:sz w:val="20"/>
                <w:szCs w:val="20"/>
                <w:color w:val="auto"/>
              </w:rPr>
            </w:pPr>
            <w:r>
              <w:rPr>
                <w:rFonts w:ascii="Calibri" w:cs="Calibri" w:eastAsia="Calibri" w:hAnsi="Calibri"/>
                <w:sz w:val="22"/>
                <w:szCs w:val="22"/>
                <w:b w:val="1"/>
                <w:bCs w:val="1"/>
                <w:color w:val="auto"/>
                <w:w w:val="99"/>
              </w:rPr>
              <w:t>DRH</w:t>
            </w:r>
          </w:p>
        </w:tc>
        <w:tc>
          <w:tcPr>
            <w:tcW w:w="0" w:type="dxa"/>
            <w:vAlign w:val="bottom"/>
          </w:tcPr>
          <w:p>
            <w:pPr>
              <w:spacing w:after="0"/>
              <w:rPr>
                <w:sz w:val="1"/>
                <w:szCs w:val="1"/>
                <w:color w:val="auto"/>
              </w:rPr>
            </w:pPr>
          </w:p>
        </w:tc>
      </w:tr>
      <w:tr>
        <w:trPr>
          <w:trHeight w:val="108"/>
        </w:trPr>
        <w:tc>
          <w:tcPr>
            <w:tcW w:w="2920" w:type="dxa"/>
            <w:vAlign w:val="bottom"/>
            <w:vMerge w:val="continue"/>
          </w:tcPr>
          <w:p>
            <w:pPr>
              <w:spacing w:after="0"/>
              <w:rPr>
                <w:sz w:val="9"/>
                <w:szCs w:val="9"/>
                <w:color w:val="auto"/>
              </w:rPr>
            </w:pPr>
          </w:p>
        </w:tc>
        <w:tc>
          <w:tcPr>
            <w:tcW w:w="2900" w:type="dxa"/>
            <w:vAlign w:val="bottom"/>
            <w:vMerge w:val="continue"/>
          </w:tcPr>
          <w:p>
            <w:pPr>
              <w:spacing w:after="0"/>
              <w:rPr>
                <w:sz w:val="9"/>
                <w:szCs w:val="9"/>
                <w:color w:val="auto"/>
              </w:rPr>
            </w:pPr>
          </w:p>
        </w:tc>
        <w:tc>
          <w:tcPr>
            <w:tcW w:w="3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5"/>
        </w:trPr>
        <w:tc>
          <w:tcPr>
            <w:tcW w:w="2920" w:type="dxa"/>
            <w:vAlign w:val="bottom"/>
            <w:vMerge w:val="restart"/>
          </w:tcPr>
          <w:p>
            <w:pPr>
              <w:jc w:val="center"/>
              <w:ind w:right="558"/>
              <w:spacing w:after="0"/>
              <w:rPr>
                <w:sz w:val="20"/>
                <w:szCs w:val="20"/>
                <w:color w:val="auto"/>
              </w:rPr>
            </w:pPr>
            <w:r>
              <w:rPr>
                <w:rFonts w:ascii="Calibri" w:cs="Calibri" w:eastAsia="Calibri" w:hAnsi="Calibri"/>
                <w:sz w:val="20"/>
                <w:szCs w:val="20"/>
                <w:color w:val="auto"/>
                <w:w w:val="99"/>
              </w:rPr>
              <w:t>Registra a aposentadoria no</w:t>
            </w:r>
          </w:p>
        </w:tc>
        <w:tc>
          <w:tcPr>
            <w:tcW w:w="2900" w:type="dxa"/>
            <w:vAlign w:val="bottom"/>
          </w:tcPr>
          <w:p>
            <w:pPr>
              <w:jc w:val="center"/>
              <w:spacing w:after="0" w:line="215" w:lineRule="exact"/>
              <w:rPr>
                <w:sz w:val="20"/>
                <w:szCs w:val="20"/>
                <w:color w:val="auto"/>
              </w:rPr>
            </w:pPr>
            <w:r>
              <w:rPr>
                <w:rFonts w:ascii="Calibri" w:cs="Calibri" w:eastAsia="Calibri" w:hAnsi="Calibri"/>
                <w:sz w:val="20"/>
                <w:szCs w:val="20"/>
                <w:color w:val="auto"/>
                <w:w w:val="99"/>
              </w:rPr>
              <w:t>pagamento</w:t>
            </w:r>
          </w:p>
        </w:tc>
        <w:tc>
          <w:tcPr>
            <w:tcW w:w="3100" w:type="dxa"/>
            <w:vAlign w:val="bottom"/>
          </w:tcPr>
          <w:p>
            <w:pPr>
              <w:jc w:val="center"/>
              <w:ind w:left="498"/>
              <w:spacing w:after="0" w:line="205" w:lineRule="exact"/>
              <w:rPr>
                <w:sz w:val="20"/>
                <w:szCs w:val="20"/>
                <w:color w:val="auto"/>
              </w:rPr>
            </w:pPr>
            <w:r>
              <w:rPr>
                <w:rFonts w:ascii="Calibri" w:cs="Calibri" w:eastAsia="Calibri" w:hAnsi="Calibri"/>
                <w:sz w:val="20"/>
                <w:szCs w:val="20"/>
                <w:color w:val="auto"/>
                <w:w w:val="99"/>
              </w:rPr>
              <w:t>Encaminha à CRD para registro</w:t>
            </w:r>
          </w:p>
        </w:tc>
        <w:tc>
          <w:tcPr>
            <w:tcW w:w="0" w:type="dxa"/>
            <w:vAlign w:val="bottom"/>
          </w:tcPr>
          <w:p>
            <w:pPr>
              <w:spacing w:after="0"/>
              <w:rPr>
                <w:sz w:val="1"/>
                <w:szCs w:val="1"/>
                <w:color w:val="auto"/>
              </w:rPr>
            </w:pPr>
          </w:p>
        </w:tc>
      </w:tr>
      <w:tr>
        <w:trPr>
          <w:trHeight w:val="93"/>
        </w:trPr>
        <w:tc>
          <w:tcPr>
            <w:tcW w:w="2920" w:type="dxa"/>
            <w:vAlign w:val="bottom"/>
            <w:vMerge w:val="continue"/>
          </w:tcPr>
          <w:p>
            <w:pPr>
              <w:spacing w:after="0"/>
              <w:rPr>
                <w:sz w:val="8"/>
                <w:szCs w:val="8"/>
                <w:color w:val="auto"/>
              </w:rPr>
            </w:pPr>
          </w:p>
        </w:tc>
        <w:tc>
          <w:tcPr>
            <w:tcW w:w="2900" w:type="dxa"/>
            <w:vAlign w:val="bottom"/>
          </w:tcPr>
          <w:p>
            <w:pPr>
              <w:spacing w:after="0"/>
              <w:rPr>
                <w:sz w:val="8"/>
                <w:szCs w:val="8"/>
                <w:color w:val="auto"/>
              </w:rPr>
            </w:pPr>
          </w:p>
        </w:tc>
        <w:tc>
          <w:tcPr>
            <w:tcW w:w="3100" w:type="dxa"/>
            <w:vAlign w:val="bottom"/>
            <w:vMerge w:val="restart"/>
          </w:tcPr>
          <w:p>
            <w:pPr>
              <w:jc w:val="center"/>
              <w:ind w:left="498"/>
              <w:spacing w:after="0" w:line="211" w:lineRule="exact"/>
              <w:rPr>
                <w:sz w:val="20"/>
                <w:szCs w:val="20"/>
                <w:color w:val="auto"/>
              </w:rPr>
            </w:pPr>
            <w:r>
              <w:rPr>
                <w:rFonts w:ascii="Calibri" w:cs="Calibri" w:eastAsia="Calibri" w:hAnsi="Calibri"/>
                <w:sz w:val="20"/>
                <w:szCs w:val="20"/>
                <w:color w:val="auto"/>
                <w:w w:val="99"/>
              </w:rPr>
              <w:t>no sistema SISAC (TCU) e</w:t>
            </w:r>
          </w:p>
        </w:tc>
        <w:tc>
          <w:tcPr>
            <w:tcW w:w="0" w:type="dxa"/>
            <w:vAlign w:val="bottom"/>
          </w:tcPr>
          <w:p>
            <w:pPr>
              <w:spacing w:after="0"/>
              <w:rPr>
                <w:sz w:val="1"/>
                <w:szCs w:val="1"/>
                <w:color w:val="auto"/>
              </w:rPr>
            </w:pPr>
          </w:p>
        </w:tc>
      </w:tr>
      <w:tr>
        <w:trPr>
          <w:trHeight w:val="118"/>
        </w:trPr>
        <w:tc>
          <w:tcPr>
            <w:tcW w:w="2920" w:type="dxa"/>
            <w:vAlign w:val="bottom"/>
            <w:vMerge w:val="restart"/>
          </w:tcPr>
          <w:p>
            <w:pPr>
              <w:jc w:val="center"/>
              <w:ind w:right="558"/>
              <w:spacing w:after="0" w:line="218" w:lineRule="exact"/>
              <w:rPr>
                <w:sz w:val="20"/>
                <w:szCs w:val="20"/>
                <w:color w:val="auto"/>
              </w:rPr>
            </w:pPr>
            <w:r>
              <w:rPr>
                <w:rFonts w:ascii="Calibri" w:cs="Calibri" w:eastAsia="Calibri" w:hAnsi="Calibri"/>
                <w:sz w:val="20"/>
                <w:szCs w:val="20"/>
                <w:color w:val="auto"/>
                <w:w w:val="97"/>
              </w:rPr>
              <w:t>SIAPE .</w:t>
            </w:r>
          </w:p>
        </w:tc>
        <w:tc>
          <w:tcPr>
            <w:tcW w:w="2900" w:type="dxa"/>
            <w:vAlign w:val="bottom"/>
          </w:tcPr>
          <w:p>
            <w:pPr>
              <w:spacing w:after="0"/>
              <w:rPr>
                <w:sz w:val="10"/>
                <w:szCs w:val="10"/>
                <w:color w:val="auto"/>
              </w:rPr>
            </w:pPr>
          </w:p>
        </w:tc>
        <w:tc>
          <w:tcPr>
            <w:tcW w:w="310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00"/>
        </w:trPr>
        <w:tc>
          <w:tcPr>
            <w:tcW w:w="2920" w:type="dxa"/>
            <w:vAlign w:val="bottom"/>
            <w:vMerge w:val="continue"/>
          </w:tcPr>
          <w:p>
            <w:pPr>
              <w:spacing w:after="0"/>
              <w:rPr>
                <w:sz w:val="8"/>
                <w:szCs w:val="8"/>
                <w:color w:val="auto"/>
              </w:rPr>
            </w:pPr>
          </w:p>
        </w:tc>
        <w:tc>
          <w:tcPr>
            <w:tcW w:w="2900" w:type="dxa"/>
            <w:vAlign w:val="bottom"/>
          </w:tcPr>
          <w:p>
            <w:pPr>
              <w:spacing w:after="0"/>
              <w:rPr>
                <w:sz w:val="8"/>
                <w:szCs w:val="8"/>
                <w:color w:val="auto"/>
              </w:rPr>
            </w:pPr>
          </w:p>
        </w:tc>
        <w:tc>
          <w:tcPr>
            <w:tcW w:w="3100" w:type="dxa"/>
            <w:vAlign w:val="bottom"/>
            <w:vMerge w:val="restart"/>
          </w:tcPr>
          <w:p>
            <w:pPr>
              <w:jc w:val="center"/>
              <w:ind w:left="498"/>
              <w:spacing w:after="0" w:line="218" w:lineRule="exact"/>
              <w:rPr>
                <w:sz w:val="20"/>
                <w:szCs w:val="20"/>
                <w:color w:val="auto"/>
              </w:rPr>
            </w:pPr>
            <w:r>
              <w:rPr>
                <w:rFonts w:ascii="Calibri" w:cs="Calibri" w:eastAsia="Calibri" w:hAnsi="Calibri"/>
                <w:sz w:val="20"/>
                <w:szCs w:val="20"/>
                <w:color w:val="auto"/>
              </w:rPr>
              <w:t>posterior arquivo.</w:t>
            </w:r>
          </w:p>
        </w:tc>
        <w:tc>
          <w:tcPr>
            <w:tcW w:w="0" w:type="dxa"/>
            <w:vAlign w:val="bottom"/>
          </w:tcPr>
          <w:p>
            <w:pPr>
              <w:spacing w:after="0"/>
              <w:rPr>
                <w:sz w:val="1"/>
                <w:szCs w:val="1"/>
                <w:color w:val="auto"/>
              </w:rPr>
            </w:pPr>
          </w:p>
        </w:tc>
      </w:tr>
      <w:tr>
        <w:trPr>
          <w:trHeight w:val="118"/>
        </w:trPr>
        <w:tc>
          <w:tcPr>
            <w:tcW w:w="2920" w:type="dxa"/>
            <w:vAlign w:val="bottom"/>
          </w:tcPr>
          <w:p>
            <w:pPr>
              <w:spacing w:after="0"/>
              <w:rPr>
                <w:sz w:val="10"/>
                <w:szCs w:val="10"/>
                <w:color w:val="auto"/>
              </w:rPr>
            </w:pPr>
          </w:p>
        </w:tc>
        <w:tc>
          <w:tcPr>
            <w:tcW w:w="2900" w:type="dxa"/>
            <w:vAlign w:val="bottom"/>
          </w:tcPr>
          <w:p>
            <w:pPr>
              <w:spacing w:after="0"/>
              <w:rPr>
                <w:sz w:val="10"/>
                <w:szCs w:val="10"/>
                <w:color w:val="auto"/>
              </w:rPr>
            </w:pPr>
          </w:p>
        </w:tc>
        <w:tc>
          <w:tcPr>
            <w:tcW w:w="310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1892300</wp:posOffset>
            </wp:positionV>
            <wp:extent cx="5977890" cy="3810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36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1939925</wp:posOffset>
            </wp:positionV>
            <wp:extent cx="5977890" cy="8890"/>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65">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108</w:t>
      </w:r>
    </w:p>
    <w:p>
      <w:pPr>
        <w:sectPr>
          <w:pgSz w:w="11900" w:h="16838" w:orient="portrait"/>
          <w:cols w:equalWidth="0" w:num="1">
            <w:col w:w="9340"/>
          </w:cols>
          <w:pgMar w:left="1440" w:top="961" w:right="1126" w:bottom="435" w:gutter="0" w:footer="0" w:header="0"/>
        </w:sectPr>
      </w:pPr>
    </w:p>
    <w:p>
      <w:pPr>
        <w:jc w:val="center"/>
        <w:ind w:right="-1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36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3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39"/>
        <w:spacing w:after="0"/>
        <w:rPr>
          <w:sz w:val="20"/>
          <w:szCs w:val="20"/>
          <w:color w:val="auto"/>
        </w:rPr>
      </w:pPr>
      <w:r>
        <w:rPr>
          <w:rFonts w:ascii="Century" w:cs="Century" w:eastAsia="Century" w:hAnsi="Century"/>
          <w:sz w:val="24"/>
          <w:szCs w:val="24"/>
          <w:b w:val="1"/>
          <w:bCs w:val="1"/>
          <w:color w:val="auto"/>
        </w:rPr>
        <w:t>FORMULÁRIO 26 - APOSENTADORIA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83185</wp:posOffset>
                </wp:positionV>
                <wp:extent cx="6062345" cy="0"/>
                <wp:wrapNone/>
                <wp:docPr id="658" name="Shape 6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23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58" o:spid="_x0000_s16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6.55pt" to="477.5pt,6.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1905</wp:posOffset>
                </wp:positionH>
                <wp:positionV relativeFrom="paragraph">
                  <wp:posOffset>273685</wp:posOffset>
                </wp:positionV>
                <wp:extent cx="6062345" cy="0"/>
                <wp:wrapNone/>
                <wp:docPr id="659" name="Shape 6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23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59" o:spid="_x0000_s16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21.55pt" to="477.5pt,21.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1905</wp:posOffset>
                </wp:positionH>
                <wp:positionV relativeFrom="paragraph">
                  <wp:posOffset>462915</wp:posOffset>
                </wp:positionV>
                <wp:extent cx="6062345" cy="0"/>
                <wp:wrapNone/>
                <wp:docPr id="660" name="Shape 6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23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60" o:spid="_x0000_s16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36.45pt" to="477.5pt,36.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5080</wp:posOffset>
                </wp:positionH>
                <wp:positionV relativeFrom="paragraph">
                  <wp:posOffset>80010</wp:posOffset>
                </wp:positionV>
                <wp:extent cx="0" cy="7968615"/>
                <wp:wrapNone/>
                <wp:docPr id="661" name="Shape 6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9686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61" o:spid="_x0000_s16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6.3pt" to="0.4pt,633.7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6061075</wp:posOffset>
                </wp:positionH>
                <wp:positionV relativeFrom="paragraph">
                  <wp:posOffset>80010</wp:posOffset>
                </wp:positionV>
                <wp:extent cx="0" cy="7968615"/>
                <wp:wrapNone/>
                <wp:docPr id="662" name="Shape 6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9686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62" o:spid="_x0000_s16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7.25pt,6.3pt" to="477.25pt,633.75pt" o:allowincell="f" strokecolor="#000000" strokeweight="0.48pt"/>
            </w:pict>
          </mc:Fallback>
        </mc:AlternateContent>
      </w:r>
    </w:p>
    <w:p>
      <w:pPr>
        <w:spacing w:after="0" w:line="116" w:lineRule="exact"/>
        <w:rPr>
          <w:sz w:val="20"/>
          <w:szCs w:val="20"/>
          <w:color w:val="auto"/>
        </w:rPr>
      </w:pPr>
    </w:p>
    <w:p>
      <w:pPr>
        <w:ind w:left="80" w:right="4480" w:hanging="2"/>
        <w:spacing w:after="0" w:line="243" w:lineRule="auto"/>
        <w:tabs>
          <w:tab w:leader="none" w:pos="348" w:val="left"/>
        </w:tabs>
        <w:numPr>
          <w:ilvl w:val="0"/>
          <w:numId w:val="143"/>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IDENTIFICAÇÃO DO(A) REQUERENTE: </w:t>
      </w:r>
      <w:r>
        <w:rPr>
          <w:rFonts w:ascii="Century" w:cs="Century" w:eastAsia="Century" w:hAnsi="Century"/>
          <w:sz w:val="24"/>
          <w:szCs w:val="24"/>
          <w:color w:val="auto"/>
        </w:rPr>
        <w:t>Nome:</w:t>
      </w:r>
    </w:p>
    <w:p>
      <w:pPr>
        <w:spacing w:after="0" w:line="6" w:lineRule="exact"/>
        <w:rPr>
          <w:sz w:val="20"/>
          <w:szCs w:val="20"/>
          <w:color w:val="auto"/>
        </w:rPr>
      </w:pPr>
    </w:p>
    <w:tbl>
      <w:tblPr>
        <w:tblLayout w:type="fixed"/>
        <w:tblInd w:w="0" w:type="dxa"/>
        <w:tblCellMar>
          <w:top w:w="0" w:type="dxa"/>
          <w:left w:w="0" w:type="dxa"/>
          <w:bottom w:w="0" w:type="dxa"/>
          <w:right w:w="0" w:type="dxa"/>
        </w:tblCellMar>
      </w:tblPr>
      <w:tr>
        <w:trPr>
          <w:trHeight w:val="292"/>
        </w:trPr>
        <w:tc>
          <w:tcPr>
            <w:tcW w:w="3780" w:type="dxa"/>
            <w:vAlign w:val="bottom"/>
            <w:tcBorders>
              <w:bottom w:val="single" w:sz="8" w:color="auto"/>
            </w:tcBorders>
          </w:tcPr>
          <w:p>
            <w:pPr>
              <w:ind w:left="80"/>
              <w:spacing w:after="0"/>
              <w:rPr>
                <w:sz w:val="20"/>
                <w:szCs w:val="20"/>
                <w:color w:val="auto"/>
              </w:rPr>
            </w:pPr>
            <w:r>
              <w:rPr>
                <w:rFonts w:ascii="Century" w:cs="Century" w:eastAsia="Century" w:hAnsi="Century"/>
                <w:sz w:val="24"/>
                <w:szCs w:val="24"/>
                <w:color w:val="auto"/>
              </w:rPr>
              <w:t>Data de nascimento:</w:t>
            </w:r>
          </w:p>
        </w:tc>
        <w:tc>
          <w:tcPr>
            <w:tcW w:w="5780" w:type="dxa"/>
            <w:vAlign w:val="bottom"/>
            <w:tcBorders>
              <w:bottom w:val="single" w:sz="8" w:color="auto"/>
            </w:tcBorders>
            <w:gridSpan w:val="2"/>
          </w:tcPr>
          <w:p>
            <w:pPr>
              <w:ind w:left="1980"/>
              <w:spacing w:after="0"/>
              <w:rPr>
                <w:sz w:val="20"/>
                <w:szCs w:val="20"/>
                <w:color w:val="auto"/>
              </w:rPr>
            </w:pPr>
            <w:r>
              <w:rPr>
                <w:rFonts w:ascii="Century" w:cs="Century" w:eastAsia="Century" w:hAnsi="Century"/>
                <w:sz w:val="24"/>
                <w:szCs w:val="24"/>
                <w:color w:val="auto"/>
              </w:rPr>
              <w:t>Matrícula SIAPE:</w:t>
            </w:r>
          </w:p>
        </w:tc>
      </w:tr>
      <w:tr>
        <w:trPr>
          <w:trHeight w:val="279"/>
        </w:trPr>
        <w:tc>
          <w:tcPr>
            <w:tcW w:w="3780" w:type="dxa"/>
            <w:vAlign w:val="bottom"/>
            <w:tcBorders>
              <w:bottom w:val="single" w:sz="8" w:color="auto"/>
            </w:tcBorders>
          </w:tcPr>
          <w:p>
            <w:pPr>
              <w:ind w:left="80"/>
              <w:spacing w:after="0" w:line="278" w:lineRule="exact"/>
              <w:rPr>
                <w:sz w:val="20"/>
                <w:szCs w:val="20"/>
                <w:color w:val="auto"/>
              </w:rPr>
            </w:pPr>
            <w:r>
              <w:rPr>
                <w:rFonts w:ascii="Century" w:cs="Century" w:eastAsia="Century" w:hAnsi="Century"/>
                <w:sz w:val="24"/>
                <w:szCs w:val="24"/>
                <w:color w:val="auto"/>
              </w:rPr>
              <w:t>Cargo:</w:t>
            </w:r>
          </w:p>
        </w:tc>
        <w:tc>
          <w:tcPr>
            <w:tcW w:w="2760" w:type="dxa"/>
            <w:vAlign w:val="bottom"/>
            <w:tcBorders>
              <w:bottom w:val="single" w:sz="8" w:color="auto"/>
            </w:tcBorders>
          </w:tcPr>
          <w:p>
            <w:pPr>
              <w:spacing w:after="0"/>
              <w:rPr>
                <w:sz w:val="24"/>
                <w:szCs w:val="24"/>
                <w:color w:val="auto"/>
              </w:rPr>
            </w:pPr>
          </w:p>
        </w:tc>
        <w:tc>
          <w:tcPr>
            <w:tcW w:w="3020" w:type="dxa"/>
            <w:vAlign w:val="bottom"/>
            <w:tcBorders>
              <w:bottom w:val="single" w:sz="8" w:color="auto"/>
            </w:tcBorders>
          </w:tcPr>
          <w:p>
            <w:pPr>
              <w:spacing w:after="0"/>
              <w:rPr>
                <w:sz w:val="24"/>
                <w:szCs w:val="24"/>
                <w:color w:val="auto"/>
              </w:rPr>
            </w:pPr>
          </w:p>
        </w:tc>
      </w:tr>
      <w:tr>
        <w:trPr>
          <w:trHeight w:val="279"/>
        </w:trPr>
        <w:tc>
          <w:tcPr>
            <w:tcW w:w="3780" w:type="dxa"/>
            <w:vAlign w:val="bottom"/>
            <w:tcBorders>
              <w:bottom w:val="single" w:sz="8" w:color="auto"/>
            </w:tcBorders>
          </w:tcPr>
          <w:p>
            <w:pPr>
              <w:ind w:left="80"/>
              <w:spacing w:after="0" w:line="278" w:lineRule="exact"/>
              <w:rPr>
                <w:sz w:val="20"/>
                <w:szCs w:val="20"/>
                <w:color w:val="auto"/>
              </w:rPr>
            </w:pPr>
            <w:r>
              <w:rPr>
                <w:rFonts w:ascii="Century" w:cs="Century" w:eastAsia="Century" w:hAnsi="Century"/>
                <w:sz w:val="24"/>
                <w:szCs w:val="24"/>
                <w:color w:val="auto"/>
              </w:rPr>
              <w:t>Lotação:</w:t>
            </w:r>
          </w:p>
        </w:tc>
        <w:tc>
          <w:tcPr>
            <w:tcW w:w="2760" w:type="dxa"/>
            <w:vAlign w:val="bottom"/>
            <w:tcBorders>
              <w:bottom w:val="single" w:sz="8" w:color="auto"/>
            </w:tcBorders>
          </w:tcPr>
          <w:p>
            <w:pPr>
              <w:spacing w:after="0"/>
              <w:rPr>
                <w:sz w:val="24"/>
                <w:szCs w:val="24"/>
                <w:color w:val="auto"/>
              </w:rPr>
            </w:pPr>
          </w:p>
        </w:tc>
        <w:tc>
          <w:tcPr>
            <w:tcW w:w="3020" w:type="dxa"/>
            <w:vAlign w:val="bottom"/>
            <w:tcBorders>
              <w:bottom w:val="single" w:sz="8" w:color="auto"/>
            </w:tcBorders>
          </w:tcPr>
          <w:p>
            <w:pPr>
              <w:spacing w:after="0"/>
              <w:rPr>
                <w:sz w:val="24"/>
                <w:szCs w:val="24"/>
                <w:color w:val="auto"/>
              </w:rPr>
            </w:pPr>
          </w:p>
        </w:tc>
      </w:tr>
      <w:tr>
        <w:trPr>
          <w:trHeight w:val="278"/>
        </w:trPr>
        <w:tc>
          <w:tcPr>
            <w:tcW w:w="3780" w:type="dxa"/>
            <w:vAlign w:val="bottom"/>
            <w:tcBorders>
              <w:bottom w:val="single" w:sz="8" w:color="auto"/>
            </w:tcBorders>
          </w:tcPr>
          <w:p>
            <w:pPr>
              <w:ind w:left="80"/>
              <w:spacing w:after="0" w:line="277" w:lineRule="exact"/>
              <w:rPr>
                <w:sz w:val="20"/>
                <w:szCs w:val="20"/>
                <w:color w:val="auto"/>
              </w:rPr>
            </w:pPr>
            <w:r>
              <w:rPr>
                <w:rFonts w:ascii="Century" w:cs="Century" w:eastAsia="Century" w:hAnsi="Century"/>
                <w:sz w:val="24"/>
                <w:szCs w:val="24"/>
                <w:color w:val="auto"/>
              </w:rPr>
              <w:t>Regime de Trabalho:</w:t>
            </w:r>
          </w:p>
        </w:tc>
        <w:tc>
          <w:tcPr>
            <w:tcW w:w="2760" w:type="dxa"/>
            <w:vAlign w:val="bottom"/>
            <w:tcBorders>
              <w:bottom w:val="single" w:sz="8" w:color="auto"/>
            </w:tcBorders>
          </w:tcPr>
          <w:p>
            <w:pPr>
              <w:spacing w:after="0"/>
              <w:rPr>
                <w:sz w:val="24"/>
                <w:szCs w:val="24"/>
                <w:color w:val="auto"/>
              </w:rPr>
            </w:pPr>
          </w:p>
        </w:tc>
        <w:tc>
          <w:tcPr>
            <w:tcW w:w="3020" w:type="dxa"/>
            <w:vAlign w:val="bottom"/>
            <w:tcBorders>
              <w:bottom w:val="single" w:sz="8" w:color="auto"/>
            </w:tcBorders>
          </w:tcPr>
          <w:p>
            <w:pPr>
              <w:spacing w:after="0"/>
              <w:rPr>
                <w:sz w:val="24"/>
                <w:szCs w:val="24"/>
                <w:color w:val="auto"/>
              </w:rPr>
            </w:pPr>
          </w:p>
        </w:tc>
      </w:tr>
      <w:tr>
        <w:trPr>
          <w:trHeight w:val="280"/>
        </w:trPr>
        <w:tc>
          <w:tcPr>
            <w:tcW w:w="3780" w:type="dxa"/>
            <w:vAlign w:val="bottom"/>
            <w:tcBorders>
              <w:bottom w:val="single" w:sz="8" w:color="auto"/>
            </w:tcBorders>
          </w:tcPr>
          <w:p>
            <w:pPr>
              <w:ind w:left="80"/>
              <w:spacing w:after="0" w:line="279" w:lineRule="exact"/>
              <w:rPr>
                <w:sz w:val="20"/>
                <w:szCs w:val="20"/>
                <w:color w:val="auto"/>
              </w:rPr>
            </w:pPr>
            <w:r>
              <w:rPr>
                <w:rFonts w:ascii="Century" w:cs="Century" w:eastAsia="Century" w:hAnsi="Century"/>
                <w:sz w:val="24"/>
                <w:szCs w:val="24"/>
                <w:color w:val="auto"/>
              </w:rPr>
              <w:t>Registro de Identidade Nº:</w:t>
            </w:r>
          </w:p>
        </w:tc>
        <w:tc>
          <w:tcPr>
            <w:tcW w:w="2760" w:type="dxa"/>
            <w:vAlign w:val="bottom"/>
            <w:tcBorders>
              <w:bottom w:val="single" w:sz="8" w:color="auto"/>
            </w:tcBorders>
          </w:tcPr>
          <w:p>
            <w:pPr>
              <w:spacing w:after="0"/>
              <w:rPr>
                <w:sz w:val="24"/>
                <w:szCs w:val="24"/>
                <w:color w:val="auto"/>
              </w:rPr>
            </w:pPr>
          </w:p>
        </w:tc>
        <w:tc>
          <w:tcPr>
            <w:tcW w:w="3020" w:type="dxa"/>
            <w:vAlign w:val="bottom"/>
            <w:tcBorders>
              <w:bottom w:val="single" w:sz="8" w:color="auto"/>
            </w:tcBorders>
          </w:tcPr>
          <w:p>
            <w:pPr>
              <w:spacing w:after="0" w:line="279" w:lineRule="exact"/>
              <w:rPr>
                <w:sz w:val="20"/>
                <w:szCs w:val="20"/>
                <w:color w:val="auto"/>
              </w:rPr>
            </w:pPr>
            <w:r>
              <w:rPr>
                <w:rFonts w:ascii="Century" w:cs="Century" w:eastAsia="Century" w:hAnsi="Century"/>
                <w:sz w:val="24"/>
                <w:szCs w:val="24"/>
                <w:color w:val="auto"/>
              </w:rPr>
              <w:t>CPF/MF:</w:t>
            </w:r>
          </w:p>
        </w:tc>
      </w:tr>
      <w:tr>
        <w:trPr>
          <w:trHeight w:val="278"/>
        </w:trPr>
        <w:tc>
          <w:tcPr>
            <w:tcW w:w="3780" w:type="dxa"/>
            <w:vAlign w:val="bottom"/>
            <w:tcBorders>
              <w:bottom w:val="single" w:sz="8" w:color="auto"/>
            </w:tcBorders>
          </w:tcPr>
          <w:p>
            <w:pPr>
              <w:ind w:left="80"/>
              <w:spacing w:after="0" w:line="277" w:lineRule="exact"/>
              <w:rPr>
                <w:sz w:val="20"/>
                <w:szCs w:val="20"/>
                <w:color w:val="auto"/>
              </w:rPr>
            </w:pPr>
            <w:r>
              <w:rPr>
                <w:rFonts w:ascii="Century" w:cs="Century" w:eastAsia="Century" w:hAnsi="Century"/>
                <w:sz w:val="24"/>
                <w:szCs w:val="24"/>
                <w:color w:val="auto"/>
              </w:rPr>
              <w:t>Endereço Residencial:</w:t>
            </w:r>
          </w:p>
        </w:tc>
        <w:tc>
          <w:tcPr>
            <w:tcW w:w="2760" w:type="dxa"/>
            <w:vAlign w:val="bottom"/>
            <w:tcBorders>
              <w:bottom w:val="single" w:sz="8" w:color="auto"/>
            </w:tcBorders>
          </w:tcPr>
          <w:p>
            <w:pPr>
              <w:spacing w:after="0"/>
              <w:rPr>
                <w:sz w:val="24"/>
                <w:szCs w:val="24"/>
                <w:color w:val="auto"/>
              </w:rPr>
            </w:pPr>
          </w:p>
        </w:tc>
        <w:tc>
          <w:tcPr>
            <w:tcW w:w="3020" w:type="dxa"/>
            <w:vAlign w:val="bottom"/>
            <w:tcBorders>
              <w:bottom w:val="single" w:sz="8" w:color="auto"/>
            </w:tcBorders>
          </w:tcPr>
          <w:p>
            <w:pPr>
              <w:spacing w:after="0"/>
              <w:rPr>
                <w:sz w:val="24"/>
                <w:szCs w:val="24"/>
                <w:color w:val="auto"/>
              </w:rPr>
            </w:pPr>
          </w:p>
        </w:tc>
      </w:tr>
      <w:tr>
        <w:trPr>
          <w:trHeight w:val="279"/>
        </w:trPr>
        <w:tc>
          <w:tcPr>
            <w:tcW w:w="3780" w:type="dxa"/>
            <w:vAlign w:val="bottom"/>
            <w:tcBorders>
              <w:bottom w:val="single" w:sz="8" w:color="auto"/>
            </w:tcBorders>
          </w:tcPr>
          <w:p>
            <w:pPr>
              <w:ind w:left="80"/>
              <w:spacing w:after="0" w:line="278" w:lineRule="exact"/>
              <w:rPr>
                <w:sz w:val="20"/>
                <w:szCs w:val="20"/>
                <w:color w:val="auto"/>
              </w:rPr>
            </w:pPr>
            <w:r>
              <w:rPr>
                <w:rFonts w:ascii="Century" w:cs="Century" w:eastAsia="Century" w:hAnsi="Century"/>
                <w:sz w:val="24"/>
                <w:szCs w:val="24"/>
                <w:color w:val="auto"/>
              </w:rPr>
              <w:t>Bairro:</w:t>
            </w:r>
          </w:p>
        </w:tc>
        <w:tc>
          <w:tcPr>
            <w:tcW w:w="5780" w:type="dxa"/>
            <w:vAlign w:val="bottom"/>
            <w:tcBorders>
              <w:bottom w:val="single" w:sz="8" w:color="auto"/>
            </w:tcBorders>
            <w:gridSpan w:val="2"/>
          </w:tcPr>
          <w:p>
            <w:pPr>
              <w:ind w:left="1940"/>
              <w:spacing w:after="0" w:line="278" w:lineRule="exact"/>
              <w:rPr>
                <w:sz w:val="20"/>
                <w:szCs w:val="20"/>
                <w:color w:val="auto"/>
              </w:rPr>
            </w:pPr>
            <w:r>
              <w:rPr>
                <w:rFonts w:ascii="Century" w:cs="Century" w:eastAsia="Century" w:hAnsi="Century"/>
                <w:sz w:val="24"/>
                <w:szCs w:val="24"/>
                <w:color w:val="auto"/>
              </w:rPr>
              <w:t>Cidade:</w:t>
            </w:r>
          </w:p>
        </w:tc>
      </w:tr>
      <w:tr>
        <w:trPr>
          <w:trHeight w:val="279"/>
        </w:trPr>
        <w:tc>
          <w:tcPr>
            <w:tcW w:w="3780" w:type="dxa"/>
            <w:vAlign w:val="bottom"/>
            <w:tcBorders>
              <w:bottom w:val="single" w:sz="8" w:color="auto"/>
            </w:tcBorders>
          </w:tcPr>
          <w:p>
            <w:pPr>
              <w:ind w:left="80"/>
              <w:spacing w:after="0" w:line="279" w:lineRule="exact"/>
              <w:rPr>
                <w:sz w:val="20"/>
                <w:szCs w:val="20"/>
                <w:color w:val="auto"/>
              </w:rPr>
            </w:pPr>
            <w:r>
              <w:rPr>
                <w:rFonts w:ascii="Century" w:cs="Century" w:eastAsia="Century" w:hAnsi="Century"/>
                <w:sz w:val="24"/>
                <w:szCs w:val="24"/>
                <w:color w:val="auto"/>
              </w:rPr>
              <w:t>Telefones: Residencial:</w:t>
            </w:r>
          </w:p>
        </w:tc>
        <w:tc>
          <w:tcPr>
            <w:tcW w:w="2760" w:type="dxa"/>
            <w:vAlign w:val="bottom"/>
            <w:tcBorders>
              <w:bottom w:val="single" w:sz="8" w:color="auto"/>
            </w:tcBorders>
          </w:tcPr>
          <w:p>
            <w:pPr>
              <w:ind w:left="820"/>
              <w:spacing w:after="0" w:line="279" w:lineRule="exact"/>
              <w:rPr>
                <w:sz w:val="20"/>
                <w:szCs w:val="20"/>
                <w:color w:val="auto"/>
              </w:rPr>
            </w:pPr>
            <w:r>
              <w:rPr>
                <w:rFonts w:ascii="Century" w:cs="Century" w:eastAsia="Century" w:hAnsi="Century"/>
                <w:sz w:val="24"/>
                <w:szCs w:val="24"/>
                <w:color w:val="auto"/>
              </w:rPr>
              <w:t>; Comercial:</w:t>
            </w:r>
          </w:p>
        </w:tc>
        <w:tc>
          <w:tcPr>
            <w:tcW w:w="3020" w:type="dxa"/>
            <w:vAlign w:val="bottom"/>
            <w:tcBorders>
              <w:bottom w:val="single" w:sz="8" w:color="auto"/>
            </w:tcBorders>
          </w:tcPr>
          <w:p>
            <w:pPr>
              <w:ind w:left="1460"/>
              <w:spacing w:after="0" w:line="279" w:lineRule="exact"/>
              <w:rPr>
                <w:sz w:val="20"/>
                <w:szCs w:val="20"/>
                <w:color w:val="auto"/>
              </w:rPr>
            </w:pPr>
            <w:r>
              <w:rPr>
                <w:rFonts w:ascii="Century" w:cs="Century" w:eastAsia="Century" w:hAnsi="Century"/>
                <w:sz w:val="24"/>
                <w:szCs w:val="24"/>
                <w:color w:val="auto"/>
              </w:rPr>
              <w:t>; Celular:</w:t>
            </w:r>
          </w:p>
        </w:tc>
      </w:tr>
      <w:tr>
        <w:trPr>
          <w:trHeight w:val="278"/>
        </w:trPr>
        <w:tc>
          <w:tcPr>
            <w:tcW w:w="3780" w:type="dxa"/>
            <w:vAlign w:val="bottom"/>
            <w:tcBorders>
              <w:bottom w:val="single" w:sz="8" w:color="auto"/>
            </w:tcBorders>
          </w:tcPr>
          <w:p>
            <w:pPr>
              <w:ind w:left="80"/>
              <w:spacing w:after="0" w:line="278" w:lineRule="exact"/>
              <w:rPr>
                <w:sz w:val="20"/>
                <w:szCs w:val="20"/>
                <w:color w:val="auto"/>
              </w:rPr>
            </w:pPr>
            <w:r>
              <w:rPr>
                <w:rFonts w:ascii="Century" w:cs="Century" w:eastAsia="Century" w:hAnsi="Century"/>
                <w:sz w:val="24"/>
                <w:szCs w:val="24"/>
                <w:color w:val="auto"/>
              </w:rPr>
              <w:t>E-mail:</w:t>
            </w:r>
          </w:p>
        </w:tc>
        <w:tc>
          <w:tcPr>
            <w:tcW w:w="2760" w:type="dxa"/>
            <w:vAlign w:val="bottom"/>
            <w:tcBorders>
              <w:bottom w:val="single" w:sz="8" w:color="auto"/>
            </w:tcBorders>
          </w:tcPr>
          <w:p>
            <w:pPr>
              <w:spacing w:after="0"/>
              <w:rPr>
                <w:sz w:val="24"/>
                <w:szCs w:val="24"/>
                <w:color w:val="auto"/>
              </w:rPr>
            </w:pPr>
          </w:p>
        </w:tc>
        <w:tc>
          <w:tcPr>
            <w:tcW w:w="3020" w:type="dxa"/>
            <w:vAlign w:val="bottom"/>
            <w:tcBorders>
              <w:bottom w:val="single" w:sz="8" w:color="auto"/>
            </w:tcBorders>
          </w:tcPr>
          <w:p>
            <w:pPr>
              <w:spacing w:after="0"/>
              <w:rPr>
                <w:sz w:val="24"/>
                <w:szCs w:val="24"/>
                <w:color w:val="auto"/>
              </w:rPr>
            </w:pPr>
          </w:p>
        </w:tc>
      </w:tr>
      <w:tr>
        <w:trPr>
          <w:trHeight w:val="280"/>
        </w:trPr>
        <w:tc>
          <w:tcPr>
            <w:tcW w:w="3780" w:type="dxa"/>
            <w:vAlign w:val="bottom"/>
            <w:tcBorders>
              <w:bottom w:val="single" w:sz="8" w:color="auto"/>
            </w:tcBorders>
          </w:tcPr>
          <w:p>
            <w:pPr>
              <w:ind w:left="80"/>
              <w:spacing w:after="0" w:line="279" w:lineRule="exact"/>
              <w:rPr>
                <w:sz w:val="20"/>
                <w:szCs w:val="20"/>
                <w:color w:val="auto"/>
              </w:rPr>
            </w:pPr>
            <w:r>
              <w:rPr>
                <w:rFonts w:ascii="Century" w:cs="Century" w:eastAsia="Century" w:hAnsi="Century"/>
                <w:sz w:val="24"/>
                <w:szCs w:val="24"/>
                <w:b w:val="1"/>
                <w:bCs w:val="1"/>
                <w:color w:val="auto"/>
              </w:rPr>
              <w:t>2. REQUERIMENTO:</w:t>
            </w:r>
          </w:p>
        </w:tc>
        <w:tc>
          <w:tcPr>
            <w:tcW w:w="2760" w:type="dxa"/>
            <w:vAlign w:val="bottom"/>
            <w:tcBorders>
              <w:bottom w:val="single" w:sz="8" w:color="auto"/>
            </w:tcBorders>
          </w:tcPr>
          <w:p>
            <w:pPr>
              <w:spacing w:after="0"/>
              <w:rPr>
                <w:sz w:val="24"/>
                <w:szCs w:val="24"/>
                <w:color w:val="auto"/>
              </w:rPr>
            </w:pPr>
          </w:p>
        </w:tc>
        <w:tc>
          <w:tcPr>
            <w:tcW w:w="3020" w:type="dxa"/>
            <w:vAlign w:val="bottom"/>
            <w:tcBorders>
              <w:bottom w:val="single" w:sz="8" w:color="auto"/>
            </w:tcBorders>
          </w:tcPr>
          <w:p>
            <w:pPr>
              <w:spacing w:after="0"/>
              <w:rPr>
                <w:sz w:val="24"/>
                <w:szCs w:val="24"/>
                <w:color w:val="auto"/>
              </w:rPr>
            </w:pPr>
          </w:p>
        </w:tc>
      </w:tr>
      <w:tr>
        <w:trPr>
          <w:trHeight w:val="562"/>
        </w:trPr>
        <w:tc>
          <w:tcPr>
            <w:tcW w:w="3780" w:type="dxa"/>
            <w:vAlign w:val="bottom"/>
          </w:tcPr>
          <w:p>
            <w:pPr>
              <w:ind w:left="780"/>
              <w:spacing w:after="0"/>
              <w:rPr>
                <w:sz w:val="20"/>
                <w:szCs w:val="20"/>
                <w:color w:val="auto"/>
              </w:rPr>
            </w:pPr>
            <w:r>
              <w:rPr>
                <w:rFonts w:ascii="Century" w:cs="Century" w:eastAsia="Century" w:hAnsi="Century"/>
                <w:sz w:val="24"/>
                <w:szCs w:val="24"/>
                <w:color w:val="auto"/>
              </w:rPr>
              <w:t>Venho  por  meio  deste</w:t>
            </w:r>
          </w:p>
        </w:tc>
        <w:tc>
          <w:tcPr>
            <w:tcW w:w="2760" w:type="dxa"/>
            <w:vAlign w:val="bottom"/>
          </w:tcPr>
          <w:p>
            <w:pPr>
              <w:ind w:left="120"/>
              <w:spacing w:after="0"/>
              <w:rPr>
                <w:sz w:val="20"/>
                <w:szCs w:val="20"/>
                <w:color w:val="auto"/>
              </w:rPr>
            </w:pPr>
            <w:r>
              <w:rPr>
                <w:rFonts w:ascii="Century" w:cs="Century" w:eastAsia="Century" w:hAnsi="Century"/>
                <w:sz w:val="24"/>
                <w:szCs w:val="24"/>
                <w:color w:val="auto"/>
              </w:rPr>
              <w:t>requerer  a  concessão</w:t>
            </w:r>
          </w:p>
        </w:tc>
        <w:tc>
          <w:tcPr>
            <w:tcW w:w="3020" w:type="dxa"/>
            <w:vAlign w:val="bottom"/>
          </w:tcPr>
          <w:p>
            <w:pPr>
              <w:ind w:left="240"/>
              <w:spacing w:after="0"/>
              <w:rPr>
                <w:sz w:val="20"/>
                <w:szCs w:val="20"/>
                <w:color w:val="auto"/>
              </w:rPr>
            </w:pPr>
            <w:r>
              <w:rPr>
                <w:rFonts w:ascii="Century" w:cs="Century" w:eastAsia="Century" w:hAnsi="Century"/>
                <w:sz w:val="24"/>
                <w:szCs w:val="24"/>
                <w:color w:val="auto"/>
              </w:rPr>
              <w:t>da  APOSENTADORIA</w:t>
            </w:r>
          </w:p>
        </w:tc>
      </w:tr>
    </w:tbl>
    <w:p>
      <w:pPr>
        <w:spacing w:after="0" w:line="5" w:lineRule="exact"/>
        <w:rPr>
          <w:sz w:val="20"/>
          <w:szCs w:val="20"/>
          <w:color w:val="auto"/>
        </w:rPr>
      </w:pPr>
    </w:p>
    <w:p>
      <w:pPr>
        <w:jc w:val="both"/>
        <w:ind w:left="80" w:right="100"/>
        <w:spacing w:after="0" w:line="238" w:lineRule="auto"/>
        <w:rPr>
          <w:sz w:val="20"/>
          <w:szCs w:val="20"/>
          <w:color w:val="auto"/>
        </w:rPr>
      </w:pPr>
      <w:r>
        <w:rPr>
          <w:rFonts w:ascii="Century" w:cs="Century" w:eastAsia="Century" w:hAnsi="Century"/>
          <w:sz w:val="24"/>
          <w:szCs w:val="24"/>
          <w:color w:val="auto"/>
        </w:rPr>
        <w:t>VOLUNTÁRIA, por já ter cumprido os requisitos nos termos da legislação assinalada a seguir:</w:t>
      </w:r>
    </w:p>
    <w:p>
      <w:pPr>
        <w:spacing w:after="0" w:line="6" w:lineRule="exact"/>
        <w:rPr>
          <w:sz w:val="20"/>
          <w:szCs w:val="20"/>
          <w:color w:val="auto"/>
        </w:rPr>
      </w:pPr>
    </w:p>
    <w:p>
      <w:pPr>
        <w:jc w:val="both"/>
        <w:ind w:left="80" w:right="80"/>
        <w:spacing w:after="0" w:line="239" w:lineRule="auto"/>
        <w:rPr>
          <w:sz w:val="20"/>
          <w:szCs w:val="20"/>
          <w:color w:val="auto"/>
        </w:rPr>
      </w:pPr>
      <w:r>
        <w:rPr>
          <w:rFonts w:ascii="Century" w:cs="Century" w:eastAsia="Century" w:hAnsi="Century"/>
          <w:sz w:val="24"/>
          <w:szCs w:val="24"/>
          <w:color w:val="auto"/>
        </w:rPr>
        <w:t xml:space="preserve">( ) </w:t>
      </w:r>
      <w:r>
        <w:rPr>
          <w:rFonts w:ascii="Century" w:cs="Century" w:eastAsia="Century" w:hAnsi="Century"/>
          <w:sz w:val="24"/>
          <w:szCs w:val="24"/>
          <w:b w:val="1"/>
          <w:bCs w:val="1"/>
          <w:color w:val="auto"/>
        </w:rPr>
        <w:t>Art. 40, inciso III, alínea “a” da CF/1988.</w:t>
      </w:r>
      <w:r>
        <w:rPr>
          <w:rFonts w:ascii="Century" w:cs="Century" w:eastAsia="Century" w:hAnsi="Century"/>
          <w:sz w:val="24"/>
          <w:szCs w:val="24"/>
          <w:color w:val="auto"/>
        </w:rPr>
        <w:t xml:space="preserve"> Aposentadoria voluntária por idade e tempo de contribuição aplicável aos servidores que ingressaram no serviço público a partir de 01/01/2004, ou àqueles que não optaram pelas regras dos art. 2º e 6º da EC 41/2003 ou do art. 3º da EC 47/2005. Requisitos: 60 anos de idade e 35 anos de contribuição se homem e 55 anos de idade e 30 anos de contribuição se mulher, 10 anos de serviço público, 10 anos na carreira e 5 anos no cargo em que ocorrer a aposentadoria.</w:t>
      </w:r>
    </w:p>
    <w:p>
      <w:pPr>
        <w:spacing w:after="0" w:line="8" w:lineRule="exact"/>
        <w:rPr>
          <w:sz w:val="20"/>
          <w:szCs w:val="20"/>
          <w:color w:val="auto"/>
        </w:rPr>
      </w:pPr>
    </w:p>
    <w:p>
      <w:pPr>
        <w:jc w:val="both"/>
        <w:ind w:left="80" w:right="100"/>
        <w:spacing w:after="0" w:line="238" w:lineRule="auto"/>
        <w:rPr>
          <w:sz w:val="20"/>
          <w:szCs w:val="20"/>
          <w:color w:val="auto"/>
        </w:rPr>
      </w:pPr>
      <w:r>
        <w:rPr>
          <w:rFonts w:ascii="Century" w:cs="Century" w:eastAsia="Century" w:hAnsi="Century"/>
          <w:sz w:val="24"/>
          <w:szCs w:val="24"/>
          <w:color w:val="auto"/>
        </w:rPr>
        <w:t xml:space="preserve">( ) </w:t>
      </w:r>
      <w:r>
        <w:rPr>
          <w:rFonts w:ascii="Century" w:cs="Century" w:eastAsia="Century" w:hAnsi="Century"/>
          <w:sz w:val="24"/>
          <w:szCs w:val="24"/>
          <w:b w:val="1"/>
          <w:bCs w:val="1"/>
          <w:color w:val="auto"/>
        </w:rPr>
        <w:t>Art. 40, inciso III, alínea “b” da CF/1988.</w:t>
      </w:r>
      <w:r>
        <w:rPr>
          <w:rFonts w:ascii="Century" w:cs="Century" w:eastAsia="Century" w:hAnsi="Century"/>
          <w:sz w:val="24"/>
          <w:szCs w:val="24"/>
          <w:color w:val="auto"/>
        </w:rPr>
        <w:t xml:space="preserve"> Aposentadoria voluntária por idade (proporcional). Requisitos: 65 anos de idade se homem, e 60 anos de idade se mulher, 10 anos no serviço público e 5 anos no cargo em que se aposentar, com proventos proporcionais ao tempo de contribuição.</w:t>
      </w:r>
    </w:p>
    <w:p>
      <w:pPr>
        <w:spacing w:after="0" w:line="10" w:lineRule="exact"/>
        <w:rPr>
          <w:sz w:val="20"/>
          <w:szCs w:val="20"/>
          <w:color w:val="auto"/>
        </w:rPr>
      </w:pPr>
    </w:p>
    <w:p>
      <w:pPr>
        <w:jc w:val="both"/>
        <w:ind w:left="80" w:right="80"/>
        <w:spacing w:after="0" w:line="239" w:lineRule="auto"/>
        <w:rPr>
          <w:sz w:val="20"/>
          <w:szCs w:val="20"/>
          <w:color w:val="auto"/>
        </w:rPr>
      </w:pPr>
      <w:r>
        <w:rPr>
          <w:rFonts w:ascii="Century" w:cs="Century" w:eastAsia="Century" w:hAnsi="Century"/>
          <w:sz w:val="24"/>
          <w:szCs w:val="24"/>
          <w:color w:val="auto"/>
        </w:rPr>
        <w:t xml:space="preserve">( ) </w:t>
      </w:r>
      <w:r>
        <w:rPr>
          <w:rFonts w:ascii="Century" w:cs="Century" w:eastAsia="Century" w:hAnsi="Century"/>
          <w:sz w:val="24"/>
          <w:szCs w:val="24"/>
          <w:b w:val="1"/>
          <w:bCs w:val="1"/>
          <w:color w:val="auto"/>
        </w:rPr>
        <w:t>Art. 2º da EC nº 41/2003.</w:t>
      </w:r>
      <w:r>
        <w:rPr>
          <w:rFonts w:ascii="Century" w:cs="Century" w:eastAsia="Century" w:hAnsi="Century"/>
          <w:sz w:val="24"/>
          <w:szCs w:val="24"/>
          <w:color w:val="auto"/>
        </w:rPr>
        <w:t xml:space="preserve"> Aposentadoria voluntária com redutor aplicável aos servidores que tenham ingressado em cargo efetivo até 16/12/1998. Requisitos: 53 anos de idade e 35 anos de contribuição se homem e 48 anos de idade e 30 anos de contribuição se mulher, 5 anos no cargo e pedágio referente ao acréscimo de 20% no tempo que faltava em 16/12/1998, para atingir o tempo total de contribuição.</w:t>
      </w:r>
    </w:p>
    <w:p>
      <w:pPr>
        <w:spacing w:after="0" w:line="6" w:lineRule="exact"/>
        <w:rPr>
          <w:sz w:val="20"/>
          <w:szCs w:val="20"/>
          <w:color w:val="auto"/>
        </w:rPr>
      </w:pPr>
    </w:p>
    <w:p>
      <w:pPr>
        <w:jc w:val="both"/>
        <w:ind w:left="80" w:right="80"/>
        <w:spacing w:after="0" w:line="239" w:lineRule="auto"/>
        <w:rPr>
          <w:sz w:val="20"/>
          <w:szCs w:val="20"/>
          <w:color w:val="auto"/>
        </w:rPr>
      </w:pPr>
      <w:r>
        <w:rPr>
          <w:rFonts w:ascii="Century" w:cs="Century" w:eastAsia="Century" w:hAnsi="Century"/>
          <w:sz w:val="24"/>
          <w:szCs w:val="24"/>
          <w:color w:val="auto"/>
        </w:rPr>
        <w:t xml:space="preserve">( ) </w:t>
      </w:r>
      <w:r>
        <w:rPr>
          <w:rFonts w:ascii="Century" w:cs="Century" w:eastAsia="Century" w:hAnsi="Century"/>
          <w:sz w:val="24"/>
          <w:szCs w:val="24"/>
          <w:b w:val="1"/>
          <w:bCs w:val="1"/>
          <w:color w:val="auto"/>
        </w:rPr>
        <w:t>Art. 2º, § 4º da EC nº 41/2003.</w:t>
      </w:r>
      <w:r>
        <w:rPr>
          <w:rFonts w:ascii="Century" w:cs="Century" w:eastAsia="Century" w:hAnsi="Century"/>
          <w:sz w:val="24"/>
          <w:szCs w:val="24"/>
          <w:color w:val="auto"/>
        </w:rPr>
        <w:t xml:space="preserve"> Aposentadoria voluntária com redutor e bônus aplicável aos Professores que tenham ingressado em cargo efetivo até 16/12/1998. Requisitos: 53 anos de idade e 35 anos de contribuição se homem e 48 anos de idade e 30 anos de contribuição se mulher, 5 anos no cargo, pedágio referente ao acréscimo de 20% no tempo que faltava em 16/12/1998, para atingir o tempo total de contribuição acrescido de bônus de 17% se homem e 20% se mulher.</w:t>
      </w:r>
    </w:p>
    <w:p>
      <w:pPr>
        <w:spacing w:after="0" w:line="7" w:lineRule="exact"/>
        <w:rPr>
          <w:sz w:val="20"/>
          <w:szCs w:val="20"/>
          <w:color w:val="auto"/>
        </w:rPr>
      </w:pPr>
    </w:p>
    <w:p>
      <w:pPr>
        <w:jc w:val="both"/>
        <w:ind w:left="80" w:right="80"/>
        <w:spacing w:after="0" w:line="239" w:lineRule="auto"/>
        <w:rPr>
          <w:sz w:val="20"/>
          <w:szCs w:val="20"/>
          <w:color w:val="auto"/>
        </w:rPr>
      </w:pPr>
      <w:r>
        <w:rPr>
          <w:rFonts w:ascii="Century" w:cs="Century" w:eastAsia="Century" w:hAnsi="Century"/>
          <w:sz w:val="24"/>
          <w:szCs w:val="24"/>
          <w:color w:val="auto"/>
        </w:rPr>
        <w:t xml:space="preserve">( ) </w:t>
      </w:r>
      <w:r>
        <w:rPr>
          <w:rFonts w:ascii="Century" w:cs="Century" w:eastAsia="Century" w:hAnsi="Century"/>
          <w:sz w:val="24"/>
          <w:szCs w:val="24"/>
          <w:b w:val="1"/>
          <w:bCs w:val="1"/>
          <w:color w:val="auto"/>
        </w:rPr>
        <w:t>Art. 6º da EC nº 41/2003</w:t>
      </w:r>
      <w:r>
        <w:rPr>
          <w:rFonts w:ascii="Century" w:cs="Century" w:eastAsia="Century" w:hAnsi="Century"/>
          <w:sz w:val="24"/>
          <w:szCs w:val="24"/>
          <w:color w:val="auto"/>
        </w:rPr>
        <w:t>. Aposentadoria voluntária integral aplicável aos servidores que tenham ingressado no serviço público até 31/12/2003. Requisitos: 60 anos de idade e 35 anos de contribuição se homem e 55 anos de idade e 30 anos de contribuição se mulher, 20 anos no serviço público, 10 anos na carreira e 5 anos no cargo em que ocorrer a aposentadoria.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57150</wp:posOffset>
            </wp:positionH>
            <wp:positionV relativeFrom="paragraph">
              <wp:posOffset>130810</wp:posOffset>
            </wp:positionV>
            <wp:extent cx="5977890" cy="3810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36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57150</wp:posOffset>
            </wp:positionH>
            <wp:positionV relativeFrom="paragraph">
              <wp:posOffset>178435</wp:posOffset>
            </wp:positionV>
            <wp:extent cx="5977890" cy="8890"/>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368">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1905</wp:posOffset>
                </wp:positionH>
                <wp:positionV relativeFrom="paragraph">
                  <wp:posOffset>8890</wp:posOffset>
                </wp:positionV>
                <wp:extent cx="6062345" cy="0"/>
                <wp:wrapNone/>
                <wp:docPr id="665" name="Shape 6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23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65" o:spid="_x0000_s16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0.7pt" to="477.5pt,0.7pt" o:allowincell="f" strokecolor="#000000" strokeweight="0.48pt"/>
            </w:pict>
          </mc:Fallback>
        </mc:AlternateContent>
      </w:r>
    </w:p>
    <w:p>
      <w:pPr>
        <w:spacing w:after="0" w:line="295" w:lineRule="exact"/>
        <w:rPr>
          <w:sz w:val="20"/>
          <w:szCs w:val="20"/>
          <w:color w:val="auto"/>
        </w:rPr>
      </w:pPr>
    </w:p>
    <w:p>
      <w:pPr>
        <w:jc w:val="right"/>
        <w:ind w:right="80"/>
        <w:spacing w:after="0"/>
        <w:rPr>
          <w:sz w:val="20"/>
          <w:szCs w:val="20"/>
          <w:color w:val="auto"/>
        </w:rPr>
      </w:pPr>
      <w:r>
        <w:rPr>
          <w:rFonts w:ascii="Cambria" w:cs="Cambria" w:eastAsia="Cambria" w:hAnsi="Cambria"/>
          <w:sz w:val="24"/>
          <w:szCs w:val="24"/>
          <w:color w:val="auto"/>
        </w:rPr>
        <w:t>109</w:t>
      </w:r>
    </w:p>
    <w:p>
      <w:pPr>
        <w:sectPr>
          <w:pgSz w:w="11900" w:h="16838" w:orient="portrait"/>
          <w:cols w:equalWidth="0" w:num="1">
            <w:col w:w="9560"/>
          </w:cols>
          <w:pgMar w:left="1300" w:top="961" w:right="1046" w:bottom="435" w:gutter="0" w:footer="0" w:header="0"/>
        </w:sectPr>
      </w:pPr>
    </w:p>
    <w:p>
      <w:pPr>
        <w:jc w:val="center"/>
        <w:ind w:right="-3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36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3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3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-48260</wp:posOffset>
                </wp:positionH>
                <wp:positionV relativeFrom="paragraph">
                  <wp:posOffset>267335</wp:posOffset>
                </wp:positionV>
                <wp:extent cx="6061710" cy="0"/>
                <wp:wrapNone/>
                <wp:docPr id="667" name="Shape 6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17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67" o:spid="_x0000_s16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999pt,21.05pt" to="473.5pt,21.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-48260</wp:posOffset>
                </wp:positionH>
                <wp:positionV relativeFrom="paragraph">
                  <wp:posOffset>4121785</wp:posOffset>
                </wp:positionV>
                <wp:extent cx="6061710" cy="0"/>
                <wp:wrapNone/>
                <wp:docPr id="668" name="Shape 6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17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68" o:spid="_x0000_s16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999pt,324.55pt" to="473.5pt,324.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-48260</wp:posOffset>
                </wp:positionH>
                <wp:positionV relativeFrom="paragraph">
                  <wp:posOffset>4311015</wp:posOffset>
                </wp:positionV>
                <wp:extent cx="6061710" cy="0"/>
                <wp:wrapNone/>
                <wp:docPr id="669" name="Shape 6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17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69" o:spid="_x0000_s16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999pt,339.45pt" to="473.5pt,339.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-45085</wp:posOffset>
                </wp:positionH>
                <wp:positionV relativeFrom="paragraph">
                  <wp:posOffset>264160</wp:posOffset>
                </wp:positionV>
                <wp:extent cx="0" cy="8183245"/>
                <wp:wrapNone/>
                <wp:docPr id="670" name="Shape 6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1832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70" o:spid="_x0000_s16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499pt,20.8pt" to="-3.5499pt,665.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-48260</wp:posOffset>
                </wp:positionH>
                <wp:positionV relativeFrom="paragraph">
                  <wp:posOffset>5600700</wp:posOffset>
                </wp:positionV>
                <wp:extent cx="6061710" cy="0"/>
                <wp:wrapNone/>
                <wp:docPr id="671" name="Shape 6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17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71" o:spid="_x0000_s16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999pt,441pt" to="473.5pt,441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6010275</wp:posOffset>
                </wp:positionH>
                <wp:positionV relativeFrom="paragraph">
                  <wp:posOffset>264160</wp:posOffset>
                </wp:positionV>
                <wp:extent cx="0" cy="8183245"/>
                <wp:wrapNone/>
                <wp:docPr id="672" name="Shape 6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1832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72" o:spid="_x0000_s16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25pt,20.8pt" to="473.25pt,665.15pt" o:allowincell="f" strokecolor="#000000" strokeweight="0.48pt"/>
            </w:pict>
          </mc:Fallback>
        </mc:AlternateContent>
      </w:r>
    </w:p>
    <w:p>
      <w:pPr>
        <w:spacing w:after="0" w:line="200" w:lineRule="exact"/>
        <w:rPr>
          <w:sz w:val="20"/>
          <w:szCs w:val="20"/>
          <w:color w:val="auto"/>
        </w:rPr>
      </w:pPr>
    </w:p>
    <w:p>
      <w:pPr>
        <w:spacing w:after="0" w:line="207" w:lineRule="exact"/>
        <w:rPr>
          <w:sz w:val="20"/>
          <w:szCs w:val="20"/>
          <w:color w:val="auto"/>
        </w:rPr>
      </w:pPr>
    </w:p>
    <w:p>
      <w:pPr>
        <w:jc w:val="both"/>
        <w:spacing w:after="0" w:line="238" w:lineRule="auto"/>
        <w:rPr>
          <w:sz w:val="20"/>
          <w:szCs w:val="20"/>
          <w:color w:val="auto"/>
        </w:rPr>
      </w:pPr>
      <w:r>
        <w:rPr>
          <w:rFonts w:ascii="Century" w:cs="Century" w:eastAsia="Century" w:hAnsi="Century"/>
          <w:sz w:val="24"/>
          <w:szCs w:val="24"/>
          <w:color w:val="auto"/>
        </w:rPr>
        <w:t xml:space="preserve">( ) </w:t>
      </w:r>
      <w:r>
        <w:rPr>
          <w:rFonts w:ascii="Century" w:cs="Century" w:eastAsia="Century" w:hAnsi="Century"/>
          <w:sz w:val="24"/>
          <w:szCs w:val="24"/>
          <w:b w:val="1"/>
          <w:bCs w:val="1"/>
          <w:color w:val="auto"/>
        </w:rPr>
        <w:t>Art. 3º da EC 47/2005.</w:t>
      </w:r>
      <w:r>
        <w:rPr>
          <w:rFonts w:ascii="Century" w:cs="Century" w:eastAsia="Century" w:hAnsi="Century"/>
          <w:sz w:val="24"/>
          <w:szCs w:val="24"/>
          <w:color w:val="auto"/>
        </w:rPr>
        <w:t xml:space="preserve"> Aposentadoria voluntária integral aplicável aos servidores que tenham ingressado no serviço público até 16/12/1998. Requisitos: 25 anos de serviço público, 15 anos de carreira e 5 no cargo em que se aposentar e idade mínima resultante da redução, relativamente aos limites do art. 40, § 1º, III, a, da Constituição Federal, de um ano de idade para cada ano de contribuição que exceder o tempo de contribuição necessário – 35 anos, se homem, e 30, se mulher.</w:t>
      </w:r>
    </w:p>
    <w:p>
      <w:pPr>
        <w:spacing w:after="0" w:line="12" w:lineRule="exact"/>
        <w:rPr>
          <w:sz w:val="20"/>
          <w:szCs w:val="20"/>
          <w:color w:val="auto"/>
        </w:rPr>
      </w:pPr>
    </w:p>
    <w:p>
      <w:pPr>
        <w:jc w:val="both"/>
        <w:spacing w:after="0" w:line="238" w:lineRule="auto"/>
        <w:rPr>
          <w:sz w:val="20"/>
          <w:szCs w:val="20"/>
          <w:color w:val="auto"/>
        </w:rPr>
      </w:pPr>
      <w:r>
        <w:rPr>
          <w:rFonts w:ascii="Century" w:cs="Century" w:eastAsia="Century" w:hAnsi="Century"/>
          <w:sz w:val="24"/>
          <w:szCs w:val="24"/>
          <w:color w:val="auto"/>
        </w:rPr>
        <w:t>( ) Não autorizo que sejam computados os período de licença-prêmio adquiridos e não gozados, tendo em vista que pretendo usufruí-los oportunamente;</w:t>
      </w:r>
    </w:p>
    <w:p>
      <w:pPr>
        <w:spacing w:after="0" w:line="6" w:lineRule="exact"/>
        <w:rPr>
          <w:sz w:val="20"/>
          <w:szCs w:val="20"/>
          <w:color w:val="auto"/>
        </w:rPr>
      </w:pPr>
    </w:p>
    <w:p>
      <w:pPr>
        <w:jc w:val="both"/>
        <w:ind w:right="20"/>
        <w:spacing w:after="0" w:line="237" w:lineRule="auto"/>
        <w:rPr>
          <w:sz w:val="20"/>
          <w:szCs w:val="20"/>
          <w:color w:val="auto"/>
        </w:rPr>
      </w:pPr>
      <w:r>
        <w:rPr>
          <w:rFonts w:ascii="Century" w:cs="Century" w:eastAsia="Century" w:hAnsi="Century"/>
          <w:sz w:val="24"/>
          <w:szCs w:val="24"/>
          <w:color w:val="auto"/>
        </w:rPr>
        <w:t>( ) Autorizo que sejam computados os ___ meses de licença-prêmio adquiridos e não gozados, estando ciente da impossibilidade de gozo futuro dos períodos utilizados.</w:t>
      </w:r>
    </w:p>
    <w:p>
      <w:pPr>
        <w:spacing w:after="0" w:line="6" w:lineRule="exact"/>
        <w:rPr>
          <w:sz w:val="20"/>
          <w:szCs w:val="20"/>
          <w:color w:val="auto"/>
        </w:rPr>
      </w:pPr>
    </w:p>
    <w:p>
      <w:pPr>
        <w:jc w:val="both"/>
        <w:spacing w:after="0" w:line="237" w:lineRule="auto"/>
        <w:rPr>
          <w:sz w:val="20"/>
          <w:szCs w:val="20"/>
          <w:color w:val="auto"/>
        </w:rPr>
      </w:pPr>
      <w:r>
        <w:rPr>
          <w:rFonts w:ascii="Century" w:cs="Century" w:eastAsia="Century" w:hAnsi="Century"/>
          <w:sz w:val="24"/>
          <w:szCs w:val="24"/>
          <w:color w:val="auto"/>
        </w:rPr>
        <w:t>( )ser previamente consultado(a) quanto ao cômputo de períodos de licença-prêmio não gozados, para fins do referido abono.</w:t>
      </w:r>
    </w:p>
    <w:p>
      <w:pPr>
        <w:spacing w:after="0" w:line="200" w:lineRule="exact"/>
        <w:rPr>
          <w:sz w:val="20"/>
          <w:szCs w:val="20"/>
          <w:color w:val="auto"/>
        </w:rPr>
      </w:pPr>
    </w:p>
    <w:p>
      <w:pPr>
        <w:spacing w:after="0" w:line="379" w:lineRule="exact"/>
        <w:rPr>
          <w:sz w:val="20"/>
          <w:szCs w:val="20"/>
          <w:color w:val="auto"/>
        </w:rPr>
      </w:pPr>
    </w:p>
    <w:p>
      <w:pPr>
        <w:ind w:left="1180"/>
        <w:spacing w:after="0"/>
        <w:rPr>
          <w:sz w:val="20"/>
          <w:szCs w:val="20"/>
          <w:color w:val="auto"/>
        </w:rPr>
      </w:pPr>
      <w:r>
        <w:rPr>
          <w:rFonts w:ascii="Century" w:cs="Century" w:eastAsia="Century" w:hAnsi="Century"/>
          <w:sz w:val="24"/>
          <w:szCs w:val="24"/>
          <w:color w:val="auto"/>
        </w:rPr>
        <w:t>Nestes termos,</w:t>
      </w:r>
    </w:p>
    <w:p>
      <w:pPr>
        <w:ind w:left="1180"/>
        <w:spacing w:after="0"/>
        <w:rPr>
          <w:sz w:val="20"/>
          <w:szCs w:val="20"/>
          <w:color w:val="auto"/>
        </w:rPr>
      </w:pPr>
      <w:r>
        <w:rPr>
          <w:rFonts w:ascii="Century" w:cs="Century" w:eastAsia="Century" w:hAnsi="Century"/>
          <w:sz w:val="24"/>
          <w:szCs w:val="24"/>
          <w:color w:val="auto"/>
        </w:rPr>
        <w:t>Pede deferimento.</w:t>
      </w:r>
    </w:p>
    <w:p>
      <w:pPr>
        <w:spacing w:after="0" w:line="1" w:lineRule="exact"/>
        <w:rPr>
          <w:sz w:val="20"/>
          <w:szCs w:val="20"/>
          <w:color w:val="auto"/>
        </w:rPr>
      </w:pPr>
    </w:p>
    <w:p>
      <w:pPr>
        <w:spacing w:after="0"/>
        <w:rPr>
          <w:sz w:val="20"/>
          <w:szCs w:val="20"/>
          <w:color w:val="auto"/>
        </w:rPr>
      </w:pPr>
      <w:r>
        <w:rPr>
          <w:rFonts w:ascii="Century" w:cs="Century" w:eastAsia="Century" w:hAnsi="Century"/>
          <w:sz w:val="24"/>
          <w:szCs w:val="24"/>
          <w:color w:val="auto"/>
        </w:rPr>
        <w:t>__________________________ ,____de________________de_______.</w:t>
      </w:r>
    </w:p>
    <w:p>
      <w:pPr>
        <w:ind w:left="1260"/>
        <w:spacing w:after="0"/>
        <w:tabs>
          <w:tab w:leader="none" w:pos="4700" w:val="left"/>
        </w:tabs>
        <w:rPr>
          <w:sz w:val="20"/>
          <w:szCs w:val="20"/>
          <w:color w:val="auto"/>
        </w:rPr>
      </w:pPr>
      <w:r>
        <w:rPr>
          <w:rFonts w:ascii="Century" w:cs="Century" w:eastAsia="Century" w:hAnsi="Century"/>
          <w:sz w:val="24"/>
          <w:szCs w:val="24"/>
          <w:color w:val="auto"/>
        </w:rPr>
        <w:t>Local</w:t>
      </w:r>
      <w:r>
        <w:rPr>
          <w:sz w:val="20"/>
          <w:szCs w:val="20"/>
          <w:color w:val="auto"/>
        </w:rPr>
        <w:tab/>
      </w:r>
      <w:r>
        <w:rPr>
          <w:rFonts w:ascii="Century" w:cs="Century" w:eastAsia="Century" w:hAnsi="Century"/>
          <w:sz w:val="24"/>
          <w:szCs w:val="24"/>
          <w:color w:val="auto"/>
        </w:rPr>
        <w:t>Data</w:t>
      </w:r>
    </w:p>
    <w:p>
      <w:pPr>
        <w:spacing w:after="0" w:line="287" w:lineRule="exact"/>
        <w:rPr>
          <w:sz w:val="20"/>
          <w:szCs w:val="20"/>
          <w:color w:val="auto"/>
        </w:rPr>
      </w:pPr>
    </w:p>
    <w:p>
      <w:pPr>
        <w:ind w:left="1940"/>
        <w:spacing w:after="0"/>
        <w:rPr>
          <w:sz w:val="20"/>
          <w:szCs w:val="20"/>
          <w:color w:val="auto"/>
        </w:rPr>
      </w:pPr>
      <w:r>
        <w:rPr>
          <w:rFonts w:ascii="Century" w:cs="Century" w:eastAsia="Century" w:hAnsi="Century"/>
          <w:sz w:val="24"/>
          <w:szCs w:val="24"/>
          <w:color w:val="auto"/>
        </w:rPr>
        <w:t>______________________________________________</w:t>
      </w:r>
    </w:p>
    <w:p>
      <w:pPr>
        <w:ind w:left="3280"/>
        <w:spacing w:after="0"/>
        <w:rPr>
          <w:sz w:val="20"/>
          <w:szCs w:val="20"/>
          <w:color w:val="auto"/>
        </w:rPr>
      </w:pPr>
      <w:r>
        <w:rPr>
          <w:rFonts w:ascii="Century" w:cs="Century" w:eastAsia="Century" w:hAnsi="Century"/>
          <w:sz w:val="24"/>
          <w:szCs w:val="24"/>
          <w:color w:val="auto"/>
        </w:rPr>
        <w:t>Assinatura do requerente</w:t>
      </w:r>
    </w:p>
    <w:p>
      <w:pPr>
        <w:spacing w:after="0" w:line="11" w:lineRule="exact"/>
        <w:rPr>
          <w:sz w:val="20"/>
          <w:szCs w:val="20"/>
          <w:color w:val="auto"/>
        </w:rPr>
      </w:pPr>
    </w:p>
    <w:p>
      <w:pPr>
        <w:ind w:left="2940"/>
        <w:spacing w:after="0"/>
        <w:rPr>
          <w:sz w:val="20"/>
          <w:szCs w:val="20"/>
          <w:color w:val="auto"/>
        </w:rPr>
      </w:pPr>
      <w:r>
        <w:rPr>
          <w:rFonts w:ascii="Century" w:cs="Century" w:eastAsia="Century" w:hAnsi="Century"/>
          <w:sz w:val="24"/>
          <w:szCs w:val="24"/>
          <w:b w:val="1"/>
          <w:bCs w:val="1"/>
          <w:color w:val="auto"/>
        </w:rPr>
        <w:t>PARA USO EXCLUSIVO DA DGP</w:t>
      </w:r>
    </w:p>
    <w:p>
      <w:pPr>
        <w:spacing w:after="0" w:line="9" w:lineRule="exact"/>
        <w:rPr>
          <w:sz w:val="20"/>
          <w:szCs w:val="20"/>
          <w:color w:val="auto"/>
        </w:rPr>
      </w:pPr>
    </w:p>
    <w:p>
      <w:pPr>
        <w:spacing w:after="0"/>
        <w:rPr>
          <w:sz w:val="20"/>
          <w:szCs w:val="20"/>
          <w:color w:val="auto"/>
        </w:rPr>
      </w:pPr>
      <w:r>
        <w:rPr>
          <w:rFonts w:ascii="Century" w:cs="Century" w:eastAsia="Century" w:hAnsi="Century"/>
          <w:sz w:val="24"/>
          <w:szCs w:val="24"/>
          <w:color w:val="auto"/>
        </w:rPr>
        <w:t>À PRAD,</w:t>
      </w:r>
    </w:p>
    <w:p>
      <w:pPr>
        <w:ind w:left="560"/>
        <w:spacing w:after="0"/>
        <w:rPr>
          <w:sz w:val="20"/>
          <w:szCs w:val="20"/>
          <w:color w:val="auto"/>
        </w:rPr>
      </w:pPr>
      <w:r>
        <w:rPr>
          <w:rFonts w:ascii="Century" w:cs="Century" w:eastAsia="Century" w:hAnsi="Century"/>
          <w:sz w:val="24"/>
          <w:szCs w:val="24"/>
          <w:color w:val="auto"/>
        </w:rPr>
        <w:t>Para  autuação  de  processo  e  encaminhamento  para  DRH  para  instrução.</w:t>
      </w:r>
    </w:p>
    <w:p>
      <w:pPr>
        <w:spacing w:after="0" w:line="2" w:lineRule="exact"/>
        <w:rPr>
          <w:sz w:val="20"/>
          <w:szCs w:val="20"/>
          <w:color w:val="auto"/>
        </w:rPr>
      </w:pPr>
    </w:p>
    <w:p>
      <w:pPr>
        <w:spacing w:after="0"/>
        <w:rPr>
          <w:sz w:val="20"/>
          <w:szCs w:val="20"/>
          <w:color w:val="auto"/>
        </w:rPr>
      </w:pPr>
      <w:r>
        <w:rPr>
          <w:rFonts w:ascii="Century" w:cs="Century" w:eastAsia="Century" w:hAnsi="Century"/>
          <w:sz w:val="24"/>
          <w:szCs w:val="24"/>
          <w:color w:val="auto"/>
        </w:rPr>
        <w:t>Data: _____/_____/______ .</w:t>
      </w:r>
    </w:p>
    <w:p>
      <w:pPr>
        <w:spacing w:after="0" w:line="287"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w:t>
      </w:r>
    </w:p>
    <w:p>
      <w:pPr>
        <w:jc w:val="center"/>
        <w:spacing w:after="0"/>
        <w:rPr>
          <w:sz w:val="20"/>
          <w:szCs w:val="20"/>
          <w:color w:val="auto"/>
        </w:rPr>
      </w:pPr>
      <w:r>
        <w:rPr>
          <w:rFonts w:ascii="Century" w:cs="Century" w:eastAsia="Century" w:hAnsi="Century"/>
          <w:sz w:val="24"/>
          <w:szCs w:val="24"/>
          <w:color w:val="auto"/>
        </w:rPr>
        <w:t>Carimbo/Assinatura</w:t>
      </w:r>
    </w:p>
    <w:p>
      <w:pPr>
        <w:jc w:val="center"/>
        <w:spacing w:after="0" w:line="239" w:lineRule="auto"/>
        <w:rPr>
          <w:sz w:val="20"/>
          <w:szCs w:val="20"/>
          <w:color w:val="auto"/>
        </w:rPr>
      </w:pPr>
      <w:r>
        <w:rPr>
          <w:rFonts w:ascii="Century" w:cs="Century" w:eastAsia="Century" w:hAnsi="Century"/>
          <w:sz w:val="24"/>
          <w:szCs w:val="24"/>
          <w:b w:val="1"/>
          <w:bCs w:val="1"/>
          <w:color w:val="auto"/>
        </w:rPr>
        <w:t>Diretor(a) de DGP / UNIR</w:t>
      </w:r>
    </w:p>
    <w:p>
      <w:pPr>
        <w:spacing w:after="0" w:line="306" w:lineRule="exact"/>
        <w:rPr>
          <w:sz w:val="20"/>
          <w:szCs w:val="20"/>
          <w:color w:val="auto"/>
        </w:rPr>
      </w:pPr>
    </w:p>
    <w:p>
      <w:pPr>
        <w:ind w:left="1080" w:right="360" w:firstLine="65"/>
        <w:spacing w:after="0" w:line="237" w:lineRule="auto"/>
        <w:rPr>
          <w:sz w:val="20"/>
          <w:szCs w:val="20"/>
          <w:color w:val="auto"/>
        </w:rPr>
      </w:pPr>
      <w:r>
        <w:rPr>
          <w:rFonts w:ascii="Century" w:cs="Century" w:eastAsia="Century" w:hAnsi="Century"/>
          <w:sz w:val="28"/>
          <w:szCs w:val="28"/>
          <w:b w:val="1"/>
          <w:bCs w:val="1"/>
          <w:color w:val="auto"/>
        </w:rPr>
        <w:t>CHECK-LIST DE DOCUMENTAÇÃO NECESSÁRIA PARA INSTRUÇÃO DO REQUERIMENTO DE APOSENTADORIA</w:t>
      </w:r>
    </w:p>
    <w:p>
      <w:pPr>
        <w:spacing w:after="0" w:line="3" w:lineRule="exact"/>
        <w:rPr>
          <w:sz w:val="20"/>
          <w:szCs w:val="20"/>
          <w:color w:val="auto"/>
        </w:rPr>
      </w:pPr>
    </w:p>
    <w:p>
      <w:pPr>
        <w:ind w:left="2920"/>
        <w:spacing w:after="0"/>
        <w:rPr>
          <w:sz w:val="20"/>
          <w:szCs w:val="20"/>
          <w:color w:val="auto"/>
        </w:rPr>
      </w:pPr>
      <w:r>
        <w:rPr>
          <w:rFonts w:ascii="Century" w:cs="Century" w:eastAsia="Century" w:hAnsi="Century"/>
          <w:sz w:val="24"/>
          <w:szCs w:val="24"/>
          <w:b w:val="1"/>
          <w:bCs w:val="1"/>
          <w:color w:val="auto"/>
        </w:rPr>
        <w:t>(apresentar originais e cópias simples)</w:t>
      </w:r>
    </w:p>
    <w:p>
      <w:pPr>
        <w:ind w:left="720" w:hanging="362"/>
        <w:spacing w:after="0" w:line="239" w:lineRule="auto"/>
        <w:tabs>
          <w:tab w:leader="none" w:pos="720" w:val="left"/>
        </w:tabs>
        <w:numPr>
          <w:ilvl w:val="0"/>
          <w:numId w:val="144"/>
        </w:numPr>
        <w:rPr>
          <w:rFonts w:ascii="Symbol" w:cs="Symbol" w:eastAsia="Symbol" w:hAnsi="Symbol"/>
          <w:sz w:val="24"/>
          <w:szCs w:val="24"/>
          <w:color w:val="auto"/>
        </w:rPr>
      </w:pPr>
      <w:r>
        <w:rPr>
          <w:rFonts w:ascii="Century" w:cs="Century" w:eastAsia="Century" w:hAnsi="Century"/>
          <w:sz w:val="24"/>
          <w:szCs w:val="24"/>
          <w:color w:val="auto"/>
        </w:rPr>
        <w:t>(  ) RG;</w:t>
      </w:r>
    </w:p>
    <w:p>
      <w:pPr>
        <w:spacing w:after="0" w:line="4" w:lineRule="exact"/>
        <w:rPr>
          <w:rFonts w:ascii="Symbol" w:cs="Symbol" w:eastAsia="Symbol" w:hAnsi="Symbol"/>
          <w:sz w:val="24"/>
          <w:szCs w:val="24"/>
          <w:color w:val="auto"/>
        </w:rPr>
      </w:pPr>
    </w:p>
    <w:p>
      <w:pPr>
        <w:ind w:left="720" w:hanging="362"/>
        <w:spacing w:after="0" w:line="235" w:lineRule="auto"/>
        <w:tabs>
          <w:tab w:leader="none" w:pos="720" w:val="left"/>
        </w:tabs>
        <w:numPr>
          <w:ilvl w:val="0"/>
          <w:numId w:val="144"/>
        </w:numPr>
        <w:rPr>
          <w:rFonts w:ascii="Symbol" w:cs="Symbol" w:eastAsia="Symbol" w:hAnsi="Symbol"/>
          <w:sz w:val="24"/>
          <w:szCs w:val="24"/>
          <w:color w:val="auto"/>
        </w:rPr>
      </w:pPr>
      <w:r>
        <w:rPr>
          <w:rFonts w:ascii="Century" w:cs="Century" w:eastAsia="Century" w:hAnsi="Century"/>
          <w:sz w:val="24"/>
          <w:szCs w:val="24"/>
          <w:color w:val="auto"/>
        </w:rPr>
        <w:t>(  )CPF;</w:t>
      </w:r>
    </w:p>
    <w:p>
      <w:pPr>
        <w:spacing w:after="0" w:line="4" w:lineRule="exact"/>
        <w:rPr>
          <w:rFonts w:ascii="Symbol" w:cs="Symbol" w:eastAsia="Symbol" w:hAnsi="Symbol"/>
          <w:sz w:val="24"/>
          <w:szCs w:val="24"/>
          <w:color w:val="auto"/>
        </w:rPr>
      </w:pPr>
    </w:p>
    <w:p>
      <w:pPr>
        <w:ind w:left="720" w:hanging="362"/>
        <w:spacing w:after="0" w:line="235" w:lineRule="auto"/>
        <w:tabs>
          <w:tab w:leader="none" w:pos="720" w:val="left"/>
        </w:tabs>
        <w:numPr>
          <w:ilvl w:val="0"/>
          <w:numId w:val="144"/>
        </w:numPr>
        <w:rPr>
          <w:rFonts w:ascii="Symbol" w:cs="Symbol" w:eastAsia="Symbol" w:hAnsi="Symbol"/>
          <w:sz w:val="24"/>
          <w:szCs w:val="24"/>
          <w:color w:val="auto"/>
        </w:rPr>
      </w:pPr>
      <w:r>
        <w:rPr>
          <w:rFonts w:ascii="Century" w:cs="Century" w:eastAsia="Century" w:hAnsi="Century"/>
          <w:sz w:val="24"/>
          <w:szCs w:val="24"/>
          <w:color w:val="auto"/>
        </w:rPr>
        <w:t>(  )PIS/PASEP;</w:t>
      </w:r>
    </w:p>
    <w:p>
      <w:pPr>
        <w:spacing w:after="0" w:line="4" w:lineRule="exact"/>
        <w:rPr>
          <w:rFonts w:ascii="Symbol" w:cs="Symbol" w:eastAsia="Symbol" w:hAnsi="Symbol"/>
          <w:sz w:val="24"/>
          <w:szCs w:val="24"/>
          <w:color w:val="auto"/>
        </w:rPr>
      </w:pPr>
    </w:p>
    <w:p>
      <w:pPr>
        <w:ind w:left="720" w:hanging="362"/>
        <w:spacing w:after="0" w:line="235" w:lineRule="auto"/>
        <w:tabs>
          <w:tab w:leader="none" w:pos="720" w:val="left"/>
        </w:tabs>
        <w:numPr>
          <w:ilvl w:val="0"/>
          <w:numId w:val="144"/>
        </w:numPr>
        <w:rPr>
          <w:rFonts w:ascii="Symbol" w:cs="Symbol" w:eastAsia="Symbol" w:hAnsi="Symbol"/>
          <w:sz w:val="24"/>
          <w:szCs w:val="24"/>
          <w:color w:val="auto"/>
        </w:rPr>
      </w:pPr>
      <w:r>
        <w:rPr>
          <w:rFonts w:ascii="Century" w:cs="Century" w:eastAsia="Century" w:hAnsi="Century"/>
          <w:sz w:val="24"/>
          <w:szCs w:val="24"/>
          <w:color w:val="auto"/>
        </w:rPr>
        <w:t>(  )Título eleitoral;</w:t>
      </w:r>
    </w:p>
    <w:p>
      <w:pPr>
        <w:spacing w:after="0" w:line="4" w:lineRule="exact"/>
        <w:rPr>
          <w:rFonts w:ascii="Symbol" w:cs="Symbol" w:eastAsia="Symbol" w:hAnsi="Symbol"/>
          <w:sz w:val="24"/>
          <w:szCs w:val="24"/>
          <w:color w:val="auto"/>
        </w:rPr>
      </w:pPr>
    </w:p>
    <w:p>
      <w:pPr>
        <w:ind w:left="720" w:hanging="362"/>
        <w:spacing w:after="0" w:line="236" w:lineRule="auto"/>
        <w:tabs>
          <w:tab w:leader="none" w:pos="720" w:val="left"/>
        </w:tabs>
        <w:numPr>
          <w:ilvl w:val="0"/>
          <w:numId w:val="144"/>
        </w:numPr>
        <w:rPr>
          <w:rFonts w:ascii="Symbol" w:cs="Symbol" w:eastAsia="Symbol" w:hAnsi="Symbol"/>
          <w:sz w:val="24"/>
          <w:szCs w:val="24"/>
          <w:color w:val="auto"/>
        </w:rPr>
      </w:pPr>
      <w:r>
        <w:rPr>
          <w:rFonts w:ascii="Century" w:cs="Century" w:eastAsia="Century" w:hAnsi="Century"/>
          <w:sz w:val="24"/>
          <w:szCs w:val="24"/>
          <w:color w:val="auto"/>
        </w:rPr>
        <w:t>(  )Comprovante de residência;</w:t>
      </w:r>
    </w:p>
    <w:p>
      <w:pPr>
        <w:ind w:left="360"/>
        <w:spacing w:after="0"/>
        <w:tabs>
          <w:tab w:leader="none" w:pos="700" w:val="left"/>
          <w:tab w:leader="none" w:pos="980" w:val="left"/>
        </w:tabs>
        <w:rPr>
          <w:sz w:val="20"/>
          <w:szCs w:val="20"/>
          <w:color w:val="auto"/>
        </w:rPr>
      </w:pPr>
      <w:r>
        <w:rPr>
          <w:rFonts w:ascii="Symbol" w:cs="Symbol" w:eastAsia="Symbol" w:hAnsi="Symbol"/>
          <w:sz w:val="24"/>
          <w:szCs w:val="24"/>
          <w:color w:val="auto"/>
        </w:rPr>
        <w:t></w:t>
      </w:r>
      <w:r>
        <w:rPr>
          <w:rFonts w:ascii="Century" w:cs="Century" w:eastAsia="Century" w:hAnsi="Century"/>
          <w:sz w:val="24"/>
          <w:szCs w:val="24"/>
          <w:color w:val="auto"/>
        </w:rPr>
        <w:tab/>
        <w:t>(</w:t>
        <w:tab/>
        <w:t>)Certidão de nascimento, casamento ou declaração de união estável;;</w:t>
      </w:r>
    </w:p>
    <w:p>
      <w:pPr>
        <w:spacing w:after="0" w:line="6" w:lineRule="exact"/>
        <w:rPr>
          <w:sz w:val="20"/>
          <w:szCs w:val="20"/>
          <w:color w:val="auto"/>
        </w:rPr>
      </w:pPr>
    </w:p>
    <w:p>
      <w:pPr>
        <w:ind w:left="720" w:hanging="362"/>
        <w:spacing w:after="0" w:line="236" w:lineRule="auto"/>
        <w:tabs>
          <w:tab w:leader="none" w:pos="720" w:val="left"/>
        </w:tabs>
        <w:numPr>
          <w:ilvl w:val="0"/>
          <w:numId w:val="145"/>
        </w:numPr>
        <w:rPr>
          <w:rFonts w:ascii="Symbol" w:cs="Symbol" w:eastAsia="Symbol" w:hAnsi="Symbol"/>
          <w:sz w:val="24"/>
          <w:szCs w:val="24"/>
          <w:color w:val="auto"/>
        </w:rPr>
      </w:pPr>
      <w:r>
        <w:rPr>
          <w:rFonts w:ascii="Century" w:cs="Century" w:eastAsia="Century" w:hAnsi="Century"/>
          <w:sz w:val="24"/>
          <w:szCs w:val="24"/>
          <w:color w:val="auto"/>
        </w:rPr>
        <w:t>( )Cópia da carteira trabalho: apresentação, qualificação, contratos de trabalho e alteração de regime;</w:t>
      </w:r>
    </w:p>
    <w:p>
      <w:pPr>
        <w:spacing w:after="0" w:line="3" w:lineRule="exact"/>
        <w:rPr>
          <w:sz w:val="20"/>
          <w:szCs w:val="20"/>
          <w:color w:val="auto"/>
        </w:rPr>
      </w:pPr>
    </w:p>
    <w:tbl>
      <w:tblPr>
        <w:tblLayout w:type="fixed"/>
        <w:tblInd w:w="360" w:type="dxa"/>
        <w:tblCellMar>
          <w:top w:w="0" w:type="dxa"/>
          <w:left w:w="0" w:type="dxa"/>
          <w:bottom w:w="0" w:type="dxa"/>
          <w:right w:w="0" w:type="dxa"/>
        </w:tblCellMar>
      </w:tblPr>
      <w:tr>
        <w:trPr>
          <w:trHeight w:val="294"/>
        </w:trPr>
        <w:tc>
          <w:tcPr>
            <w:tcW w:w="240" w:type="dxa"/>
            <w:vAlign w:val="bottom"/>
          </w:tcPr>
          <w:p>
            <w:pPr>
              <w:spacing w:after="0"/>
              <w:rPr>
                <w:sz w:val="20"/>
                <w:szCs w:val="20"/>
                <w:color w:val="auto"/>
              </w:rPr>
            </w:pPr>
            <w:r>
              <w:rPr>
                <w:rFonts w:ascii="Symbol" w:cs="Symbol" w:eastAsia="Symbol" w:hAnsi="Symbol"/>
                <w:sz w:val="24"/>
                <w:szCs w:val="24"/>
                <w:color w:val="auto"/>
              </w:rPr>
              <w:t></w:t>
            </w:r>
          </w:p>
        </w:tc>
        <w:tc>
          <w:tcPr>
            <w:tcW w:w="300" w:type="dxa"/>
            <w:vAlign w:val="bottom"/>
          </w:tcPr>
          <w:p>
            <w:pPr>
              <w:jc w:val="right"/>
              <w:spacing w:after="0"/>
              <w:rPr>
                <w:sz w:val="20"/>
                <w:szCs w:val="20"/>
                <w:color w:val="auto"/>
              </w:rPr>
            </w:pPr>
            <w:r>
              <w:rPr>
                <w:rFonts w:ascii="Century" w:cs="Century" w:eastAsia="Century" w:hAnsi="Century"/>
                <w:sz w:val="24"/>
                <w:szCs w:val="24"/>
                <w:color w:val="auto"/>
              </w:rPr>
              <w:t>(</w:t>
            </w:r>
          </w:p>
        </w:tc>
        <w:tc>
          <w:tcPr>
            <w:tcW w:w="6280" w:type="dxa"/>
            <w:vAlign w:val="bottom"/>
          </w:tcPr>
          <w:p>
            <w:pPr>
              <w:ind w:left="100"/>
              <w:spacing w:after="0"/>
              <w:rPr>
                <w:sz w:val="20"/>
                <w:szCs w:val="20"/>
                <w:color w:val="auto"/>
              </w:rPr>
            </w:pPr>
            <w:r>
              <w:rPr>
                <w:rFonts w:ascii="Century" w:cs="Century" w:eastAsia="Century" w:hAnsi="Century"/>
                <w:sz w:val="24"/>
                <w:szCs w:val="24"/>
                <w:color w:val="auto"/>
                <w:w w:val="99"/>
              </w:rPr>
              <w:t>)Cópia do último certificado de escolaridade ou diploma;</w:t>
            </w:r>
          </w:p>
        </w:tc>
      </w:tr>
      <w:tr>
        <w:trPr>
          <w:trHeight w:val="293"/>
        </w:trPr>
        <w:tc>
          <w:tcPr>
            <w:tcW w:w="240" w:type="dxa"/>
            <w:vAlign w:val="bottom"/>
          </w:tcPr>
          <w:p>
            <w:pPr>
              <w:spacing w:after="0" w:line="293" w:lineRule="exact"/>
              <w:rPr>
                <w:sz w:val="20"/>
                <w:szCs w:val="20"/>
                <w:color w:val="auto"/>
              </w:rPr>
            </w:pPr>
            <w:r>
              <w:rPr>
                <w:rFonts w:ascii="Symbol" w:cs="Symbol" w:eastAsia="Symbol" w:hAnsi="Symbol"/>
                <w:sz w:val="24"/>
                <w:szCs w:val="24"/>
                <w:color w:val="auto"/>
              </w:rPr>
              <w:t></w:t>
            </w:r>
          </w:p>
        </w:tc>
        <w:tc>
          <w:tcPr>
            <w:tcW w:w="300" w:type="dxa"/>
            <w:vAlign w:val="bottom"/>
          </w:tcPr>
          <w:p>
            <w:pPr>
              <w:jc w:val="right"/>
              <w:spacing w:after="0"/>
              <w:rPr>
                <w:sz w:val="20"/>
                <w:szCs w:val="20"/>
                <w:color w:val="auto"/>
              </w:rPr>
            </w:pPr>
            <w:r>
              <w:rPr>
                <w:rFonts w:ascii="Century" w:cs="Century" w:eastAsia="Century" w:hAnsi="Century"/>
                <w:sz w:val="24"/>
                <w:szCs w:val="24"/>
                <w:color w:val="auto"/>
              </w:rPr>
              <w:t>(</w:t>
            </w:r>
          </w:p>
        </w:tc>
        <w:tc>
          <w:tcPr>
            <w:tcW w:w="6280" w:type="dxa"/>
            <w:vAlign w:val="bottom"/>
          </w:tcPr>
          <w:p>
            <w:pPr>
              <w:ind w:left="100"/>
              <w:spacing w:after="0"/>
              <w:rPr>
                <w:sz w:val="20"/>
                <w:szCs w:val="20"/>
                <w:color w:val="auto"/>
              </w:rPr>
            </w:pPr>
            <w:r>
              <w:rPr>
                <w:rFonts w:ascii="Century" w:cs="Century" w:eastAsia="Century" w:hAnsi="Century"/>
                <w:sz w:val="24"/>
                <w:szCs w:val="24"/>
                <w:color w:val="auto"/>
              </w:rPr>
              <w:t>)Última declaração de imposto de renda;</w:t>
            </w:r>
          </w:p>
        </w:tc>
      </w:tr>
      <w:tr>
        <w:trPr>
          <w:trHeight w:val="293"/>
        </w:trPr>
        <w:tc>
          <w:tcPr>
            <w:tcW w:w="240" w:type="dxa"/>
            <w:vAlign w:val="bottom"/>
          </w:tcPr>
          <w:p>
            <w:pPr>
              <w:spacing w:after="0" w:line="292" w:lineRule="exact"/>
              <w:rPr>
                <w:sz w:val="20"/>
                <w:szCs w:val="20"/>
                <w:color w:val="auto"/>
              </w:rPr>
            </w:pPr>
            <w:r>
              <w:rPr>
                <w:rFonts w:ascii="Symbol" w:cs="Symbol" w:eastAsia="Symbol" w:hAnsi="Symbol"/>
                <w:sz w:val="24"/>
                <w:szCs w:val="24"/>
                <w:color w:val="auto"/>
              </w:rPr>
              <w:t></w:t>
            </w:r>
          </w:p>
        </w:tc>
        <w:tc>
          <w:tcPr>
            <w:tcW w:w="300" w:type="dxa"/>
            <w:vAlign w:val="bottom"/>
          </w:tcPr>
          <w:p>
            <w:pPr>
              <w:jc w:val="right"/>
              <w:spacing w:after="0"/>
              <w:rPr>
                <w:sz w:val="20"/>
                <w:szCs w:val="20"/>
                <w:color w:val="auto"/>
              </w:rPr>
            </w:pPr>
            <w:r>
              <w:rPr>
                <w:rFonts w:ascii="Century" w:cs="Century" w:eastAsia="Century" w:hAnsi="Century"/>
                <w:sz w:val="24"/>
                <w:szCs w:val="24"/>
                <w:color w:val="auto"/>
              </w:rPr>
              <w:t>(</w:t>
            </w:r>
          </w:p>
        </w:tc>
        <w:tc>
          <w:tcPr>
            <w:tcW w:w="6280" w:type="dxa"/>
            <w:vAlign w:val="bottom"/>
          </w:tcPr>
          <w:p>
            <w:pPr>
              <w:ind w:left="100"/>
              <w:spacing w:after="0"/>
              <w:rPr>
                <w:sz w:val="20"/>
                <w:szCs w:val="20"/>
                <w:color w:val="auto"/>
              </w:rPr>
            </w:pPr>
            <w:r>
              <w:rPr>
                <w:rFonts w:ascii="Century" w:cs="Century" w:eastAsia="Century" w:hAnsi="Century"/>
                <w:sz w:val="24"/>
                <w:szCs w:val="24"/>
                <w:color w:val="auto"/>
              </w:rPr>
              <w:t>)Contracheque atual;</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6350</wp:posOffset>
            </wp:positionH>
            <wp:positionV relativeFrom="paragraph">
              <wp:posOffset>170815</wp:posOffset>
            </wp:positionV>
            <wp:extent cx="5977890" cy="3810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37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6350</wp:posOffset>
            </wp:positionH>
            <wp:positionV relativeFrom="paragraph">
              <wp:posOffset>218440</wp:posOffset>
            </wp:positionV>
            <wp:extent cx="5977890" cy="889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371">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-48260</wp:posOffset>
                </wp:positionH>
                <wp:positionV relativeFrom="paragraph">
                  <wp:posOffset>4445</wp:posOffset>
                </wp:positionV>
                <wp:extent cx="6061710" cy="0"/>
                <wp:wrapNone/>
                <wp:docPr id="675" name="Shape 6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17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5" o:spid="_x0000_s17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999pt,0.35pt" to="473.5pt,0.35pt" o:allowincell="f" strokecolor="#000000" strokeweight="0.4799pt"/>
            </w:pict>
          </mc:Fallback>
        </mc:AlternateContent>
      </w:r>
    </w:p>
    <w:p>
      <w:pPr>
        <w:spacing w:after="0" w:line="358" w:lineRule="exact"/>
        <w:rPr>
          <w:sz w:val="20"/>
          <w:szCs w:val="20"/>
          <w:color w:val="auto"/>
        </w:rPr>
      </w:pPr>
    </w:p>
    <w:p>
      <w:pPr>
        <w:ind w:left="9000"/>
        <w:spacing w:after="0"/>
        <w:rPr>
          <w:sz w:val="20"/>
          <w:szCs w:val="20"/>
          <w:color w:val="auto"/>
        </w:rPr>
      </w:pPr>
      <w:r>
        <w:rPr>
          <w:rFonts w:ascii="Cambria" w:cs="Cambria" w:eastAsia="Cambria" w:hAnsi="Cambria"/>
          <w:sz w:val="24"/>
          <w:szCs w:val="24"/>
          <w:color w:val="auto"/>
        </w:rPr>
        <w:t>110</w:t>
      </w:r>
    </w:p>
    <w:p>
      <w:pPr>
        <w:sectPr>
          <w:pgSz w:w="11900" w:h="16838" w:orient="portrait"/>
          <w:cols w:equalWidth="0" w:num="1">
            <w:col w:w="9400"/>
          </w:cols>
          <w:pgMar w:left="1380" w:top="961" w:right="1126" w:bottom="435" w:gutter="0" w:footer="0" w:header="0"/>
        </w:sectPr>
      </w:pPr>
    </w:p>
    <w:tbl>
      <w:tblPr>
        <w:tblLayout w:type="fixed"/>
        <w:tblInd w:w="10" w:type="dxa"/>
        <w:tblCellMar>
          <w:top w:w="0" w:type="dxa"/>
          <w:left w:w="0" w:type="dxa"/>
          <w:bottom w:w="0" w:type="dxa"/>
          <w:right w:w="0" w:type="dxa"/>
        </w:tblCellMar>
      </w:tblPr>
      <w:tr>
        <w:trPr>
          <w:trHeight w:val="230"/>
        </w:trPr>
        <w:tc>
          <w:tcPr>
            <w:tcW w:w="68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8580" w:type="dxa"/>
            <w:vAlign w:val="bottom"/>
          </w:tcPr>
          <w:p>
            <w:pPr>
              <w:jc w:val="center"/>
              <w:ind w:right="829"/>
              <w:spacing w:after="0"/>
              <w:rPr>
                <w:sz w:val="20"/>
                <w:szCs w:val="20"/>
                <w:color w:val="auto"/>
              </w:rPr>
            </w:pPr>
            <w:r>
              <w:rPr>
                <w:rFonts w:ascii="Times New Roman" w:cs="Times New Roman" w:eastAsia="Times New Roman" w:hAnsi="Times New Roman"/>
                <w:sz w:val="20"/>
                <w:szCs w:val="20"/>
                <w:color w:val="auto"/>
                <w:w w:val="99"/>
              </w:rPr>
              <w:t>PODER EXECUTIVO</w:t>
            </w:r>
          </w:p>
        </w:tc>
      </w:tr>
      <w:tr>
        <w:trPr>
          <w:trHeight w:val="230"/>
        </w:trPr>
        <w:tc>
          <w:tcPr>
            <w:tcW w:w="6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8580" w:type="dxa"/>
            <w:vAlign w:val="bottom"/>
          </w:tcPr>
          <w:p>
            <w:pPr>
              <w:jc w:val="center"/>
              <w:ind w:right="849"/>
              <w:spacing w:after="0"/>
              <w:rPr>
                <w:sz w:val="20"/>
                <w:szCs w:val="20"/>
                <w:color w:val="auto"/>
              </w:rPr>
            </w:pPr>
            <w:r>
              <w:rPr>
                <w:rFonts w:ascii="Times New Roman" w:cs="Times New Roman" w:eastAsia="Times New Roman" w:hAnsi="Times New Roman"/>
                <w:sz w:val="20"/>
                <w:szCs w:val="20"/>
                <w:color w:val="auto"/>
              </w:rPr>
              <w:t>MINISTÉRIO DA EDUCAÇÃO</w:t>
            </w:r>
          </w:p>
        </w:tc>
      </w:tr>
      <w:tr>
        <w:trPr>
          <w:trHeight w:val="235"/>
        </w:trPr>
        <w:tc>
          <w:tcPr>
            <w:tcW w:w="6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8580" w:type="dxa"/>
            <w:vAlign w:val="bottom"/>
          </w:tcPr>
          <w:p>
            <w:pPr>
              <w:jc w:val="center"/>
              <w:ind w:right="849"/>
              <w:spacing w:after="0"/>
              <w:rPr>
                <w:sz w:val="20"/>
                <w:szCs w:val="20"/>
                <w:color w:val="auto"/>
              </w:rPr>
            </w:pPr>
            <w:r>
              <w:rPr>
                <w:rFonts w:ascii="Times New Roman" w:cs="Times New Roman" w:eastAsia="Times New Roman" w:hAnsi="Times New Roman"/>
                <w:sz w:val="20"/>
                <w:szCs w:val="20"/>
                <w:b w:val="1"/>
                <w:bCs w:val="1"/>
                <w:color w:val="auto"/>
                <w:w w:val="99"/>
              </w:rPr>
              <w:t>FUNDAÇÃO UNIVERSIDADE FEDERAL DE RONDÔNIA – UNIR</w:t>
            </w:r>
          </w:p>
        </w:tc>
      </w:tr>
      <w:tr>
        <w:trPr>
          <w:trHeight w:val="230"/>
        </w:trPr>
        <w:tc>
          <w:tcPr>
            <w:tcW w:w="6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8580" w:type="dxa"/>
            <w:vAlign w:val="bottom"/>
          </w:tcPr>
          <w:p>
            <w:pPr>
              <w:jc w:val="center"/>
              <w:ind w:right="849"/>
              <w:spacing w:after="0"/>
              <w:rPr>
                <w:sz w:val="20"/>
                <w:szCs w:val="20"/>
                <w:color w:val="auto"/>
              </w:rPr>
            </w:pPr>
            <w:r>
              <w:rPr>
                <w:rFonts w:ascii="Times New Roman" w:cs="Times New Roman" w:eastAsia="Times New Roman" w:hAnsi="Times New Roman"/>
                <w:sz w:val="20"/>
                <w:szCs w:val="20"/>
                <w:b w:val="1"/>
                <w:bCs w:val="1"/>
                <w:color w:val="auto"/>
                <w:w w:val="99"/>
              </w:rPr>
              <w:t>PRÓ-REITORIA DE PLANEJAMENTO-PROPLAN</w:t>
            </w:r>
          </w:p>
        </w:tc>
      </w:tr>
      <w:tr>
        <w:trPr>
          <w:trHeight w:val="417"/>
        </w:trPr>
        <w:tc>
          <w:tcPr>
            <w:tcW w:w="68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8580" w:type="dxa"/>
            <w:vAlign w:val="bottom"/>
            <w:tcBorders>
              <w:bottom w:val="single" w:sz="8" w:color="auto"/>
            </w:tcBorders>
          </w:tcPr>
          <w:p>
            <w:pPr>
              <w:spacing w:after="0"/>
              <w:rPr>
                <w:sz w:val="24"/>
                <w:szCs w:val="24"/>
                <w:color w:val="auto"/>
              </w:rPr>
            </w:pPr>
          </w:p>
        </w:tc>
      </w:tr>
      <w:tr>
        <w:trPr>
          <w:trHeight w:val="280"/>
        </w:trPr>
        <w:tc>
          <w:tcPr>
            <w:tcW w:w="680" w:type="dxa"/>
            <w:vAlign w:val="bottom"/>
            <w:tcBorders>
              <w:left w:val="single" w:sz="8" w:color="auto"/>
            </w:tcBorders>
          </w:tcPr>
          <w:p>
            <w:pPr>
              <w:ind w:left="440"/>
              <w:spacing w:after="0" w:line="280" w:lineRule="exact"/>
              <w:rPr>
                <w:sz w:val="20"/>
                <w:szCs w:val="20"/>
                <w:color w:val="auto"/>
              </w:rPr>
            </w:pPr>
            <w:r>
              <w:rPr>
                <w:rFonts w:ascii="Symbol" w:cs="Symbol" w:eastAsia="Symbol" w:hAnsi="Symbol"/>
                <w:sz w:val="24"/>
                <w:szCs w:val="24"/>
                <w:color w:val="auto"/>
              </w:rPr>
              <w:t></w:t>
            </w:r>
          </w:p>
        </w:tc>
        <w:tc>
          <w:tcPr>
            <w:tcW w:w="300" w:type="dxa"/>
            <w:vAlign w:val="bottom"/>
          </w:tcPr>
          <w:p>
            <w:pPr>
              <w:jc w:val="right"/>
              <w:spacing w:after="0" w:line="279" w:lineRule="exact"/>
              <w:rPr>
                <w:sz w:val="20"/>
                <w:szCs w:val="20"/>
                <w:color w:val="auto"/>
              </w:rPr>
            </w:pPr>
            <w:r>
              <w:rPr>
                <w:rFonts w:ascii="Century" w:cs="Century" w:eastAsia="Century" w:hAnsi="Century"/>
                <w:sz w:val="24"/>
                <w:szCs w:val="24"/>
                <w:color w:val="auto"/>
              </w:rPr>
              <w:t>(</w:t>
            </w:r>
          </w:p>
        </w:tc>
        <w:tc>
          <w:tcPr>
            <w:tcW w:w="8580" w:type="dxa"/>
            <w:vAlign w:val="bottom"/>
            <w:tcBorders>
              <w:right w:val="single" w:sz="8" w:color="auto"/>
            </w:tcBorders>
          </w:tcPr>
          <w:p>
            <w:pPr>
              <w:ind w:left="100"/>
              <w:spacing w:after="0" w:line="279" w:lineRule="exact"/>
              <w:rPr>
                <w:sz w:val="20"/>
                <w:szCs w:val="20"/>
                <w:color w:val="auto"/>
              </w:rPr>
            </w:pPr>
            <w:r>
              <w:rPr>
                <w:rFonts w:ascii="Century" w:cs="Century" w:eastAsia="Century" w:hAnsi="Century"/>
                <w:sz w:val="24"/>
                <w:szCs w:val="24"/>
                <w:color w:val="auto"/>
              </w:rPr>
              <w:t>)Certidão Original de Tempo de Contribuição se houver tempo averbado;</w:t>
            </w:r>
          </w:p>
        </w:tc>
      </w:tr>
      <w:tr>
        <w:trPr>
          <w:trHeight w:val="293"/>
        </w:trPr>
        <w:tc>
          <w:tcPr>
            <w:tcW w:w="680" w:type="dxa"/>
            <w:vAlign w:val="bottom"/>
            <w:tcBorders>
              <w:left w:val="single" w:sz="8" w:color="auto"/>
            </w:tcBorders>
          </w:tcPr>
          <w:p>
            <w:pPr>
              <w:ind w:left="440"/>
              <w:spacing w:after="0" w:line="293" w:lineRule="exact"/>
              <w:rPr>
                <w:sz w:val="20"/>
                <w:szCs w:val="20"/>
                <w:color w:val="auto"/>
              </w:rPr>
            </w:pPr>
            <w:r>
              <w:rPr>
                <w:rFonts w:ascii="Symbol" w:cs="Symbol" w:eastAsia="Symbol" w:hAnsi="Symbol"/>
                <w:sz w:val="24"/>
                <w:szCs w:val="24"/>
                <w:color w:val="auto"/>
              </w:rPr>
              <w:t></w:t>
            </w:r>
          </w:p>
        </w:tc>
        <w:tc>
          <w:tcPr>
            <w:tcW w:w="300" w:type="dxa"/>
            <w:vAlign w:val="bottom"/>
          </w:tcPr>
          <w:p>
            <w:pPr>
              <w:jc w:val="right"/>
              <w:spacing w:after="0"/>
              <w:rPr>
                <w:sz w:val="20"/>
                <w:szCs w:val="20"/>
                <w:color w:val="auto"/>
              </w:rPr>
            </w:pPr>
            <w:r>
              <w:rPr>
                <w:rFonts w:ascii="Century" w:cs="Century" w:eastAsia="Century" w:hAnsi="Century"/>
                <w:sz w:val="24"/>
                <w:szCs w:val="24"/>
                <w:color w:val="auto"/>
              </w:rPr>
              <w:t>(</w:t>
            </w:r>
          </w:p>
        </w:tc>
        <w:tc>
          <w:tcPr>
            <w:tcW w:w="8580" w:type="dxa"/>
            <w:vAlign w:val="bottom"/>
            <w:tcBorders>
              <w:right w:val="single" w:sz="8" w:color="auto"/>
            </w:tcBorders>
          </w:tcPr>
          <w:p>
            <w:pPr>
              <w:ind w:left="100"/>
              <w:spacing w:after="0"/>
              <w:rPr>
                <w:sz w:val="20"/>
                <w:szCs w:val="20"/>
                <w:color w:val="auto"/>
              </w:rPr>
            </w:pPr>
            <w:r>
              <w:rPr>
                <w:rFonts w:ascii="Century" w:cs="Century" w:eastAsia="Century" w:hAnsi="Century"/>
                <w:sz w:val="24"/>
                <w:szCs w:val="24"/>
                <w:color w:val="auto"/>
              </w:rPr>
              <w:t>)Declaração de NADA CONSTA da instituição devidamente preenchida;</w:t>
            </w:r>
          </w:p>
        </w:tc>
      </w:tr>
      <w:tr>
        <w:trPr>
          <w:trHeight w:val="293"/>
        </w:trPr>
        <w:tc>
          <w:tcPr>
            <w:tcW w:w="680" w:type="dxa"/>
            <w:vAlign w:val="bottom"/>
            <w:tcBorders>
              <w:left w:val="single" w:sz="8" w:color="auto"/>
            </w:tcBorders>
          </w:tcPr>
          <w:p>
            <w:pPr>
              <w:ind w:left="440"/>
              <w:spacing w:after="0" w:line="293" w:lineRule="exact"/>
              <w:rPr>
                <w:sz w:val="20"/>
                <w:szCs w:val="20"/>
                <w:color w:val="auto"/>
              </w:rPr>
            </w:pPr>
            <w:r>
              <w:rPr>
                <w:rFonts w:ascii="Symbol" w:cs="Symbol" w:eastAsia="Symbol" w:hAnsi="Symbol"/>
                <w:sz w:val="24"/>
                <w:szCs w:val="24"/>
                <w:color w:val="auto"/>
              </w:rPr>
              <w:t></w:t>
            </w:r>
          </w:p>
        </w:tc>
        <w:tc>
          <w:tcPr>
            <w:tcW w:w="300" w:type="dxa"/>
            <w:vAlign w:val="bottom"/>
          </w:tcPr>
          <w:p>
            <w:pPr>
              <w:jc w:val="right"/>
              <w:spacing w:after="0"/>
              <w:rPr>
                <w:sz w:val="20"/>
                <w:szCs w:val="20"/>
                <w:color w:val="auto"/>
              </w:rPr>
            </w:pPr>
            <w:r>
              <w:rPr>
                <w:rFonts w:ascii="Century" w:cs="Century" w:eastAsia="Century" w:hAnsi="Century"/>
                <w:sz w:val="24"/>
                <w:szCs w:val="24"/>
                <w:color w:val="auto"/>
              </w:rPr>
              <w:t>(</w:t>
            </w:r>
          </w:p>
        </w:tc>
        <w:tc>
          <w:tcPr>
            <w:tcW w:w="8580" w:type="dxa"/>
            <w:vAlign w:val="bottom"/>
            <w:tcBorders>
              <w:right w:val="single" w:sz="8" w:color="auto"/>
            </w:tcBorders>
          </w:tcPr>
          <w:p>
            <w:pPr>
              <w:ind w:left="100"/>
              <w:spacing w:after="0"/>
              <w:rPr>
                <w:sz w:val="20"/>
                <w:szCs w:val="20"/>
                <w:color w:val="auto"/>
              </w:rPr>
            </w:pPr>
            <w:r>
              <w:rPr>
                <w:rFonts w:ascii="Century" w:cs="Century" w:eastAsia="Century" w:hAnsi="Century"/>
                <w:sz w:val="24"/>
                <w:szCs w:val="24"/>
                <w:color w:val="auto"/>
              </w:rPr>
              <w:t>)Declaração de acumulação de cargos, empregos e/ou proventos;</w:t>
            </w:r>
          </w:p>
        </w:tc>
      </w:tr>
      <w:tr>
        <w:trPr>
          <w:trHeight w:val="293"/>
        </w:trPr>
        <w:tc>
          <w:tcPr>
            <w:tcW w:w="680" w:type="dxa"/>
            <w:vAlign w:val="bottom"/>
            <w:tcBorders>
              <w:left w:val="single" w:sz="8" w:color="auto"/>
            </w:tcBorders>
          </w:tcPr>
          <w:p>
            <w:pPr>
              <w:ind w:left="440"/>
              <w:spacing w:after="0" w:line="293" w:lineRule="exact"/>
              <w:rPr>
                <w:sz w:val="20"/>
                <w:szCs w:val="20"/>
                <w:color w:val="auto"/>
              </w:rPr>
            </w:pPr>
            <w:r>
              <w:rPr>
                <w:rFonts w:ascii="Symbol" w:cs="Symbol" w:eastAsia="Symbol" w:hAnsi="Symbol"/>
                <w:sz w:val="24"/>
                <w:szCs w:val="24"/>
                <w:color w:val="auto"/>
              </w:rPr>
              <w:t></w:t>
            </w:r>
          </w:p>
        </w:tc>
        <w:tc>
          <w:tcPr>
            <w:tcW w:w="300" w:type="dxa"/>
            <w:vAlign w:val="bottom"/>
          </w:tcPr>
          <w:p>
            <w:pPr>
              <w:jc w:val="right"/>
              <w:spacing w:after="0"/>
              <w:rPr>
                <w:sz w:val="20"/>
                <w:szCs w:val="20"/>
                <w:color w:val="auto"/>
              </w:rPr>
            </w:pPr>
            <w:r>
              <w:rPr>
                <w:rFonts w:ascii="Century" w:cs="Century" w:eastAsia="Century" w:hAnsi="Century"/>
                <w:sz w:val="24"/>
                <w:szCs w:val="24"/>
                <w:color w:val="auto"/>
              </w:rPr>
              <w:t>(</w:t>
            </w:r>
          </w:p>
        </w:tc>
        <w:tc>
          <w:tcPr>
            <w:tcW w:w="8580" w:type="dxa"/>
            <w:vAlign w:val="bottom"/>
            <w:tcBorders>
              <w:right w:val="single" w:sz="8" w:color="auto"/>
            </w:tcBorders>
          </w:tcPr>
          <w:p>
            <w:pPr>
              <w:ind w:left="100"/>
              <w:spacing w:after="0"/>
              <w:rPr>
                <w:sz w:val="20"/>
                <w:szCs w:val="20"/>
                <w:color w:val="auto"/>
              </w:rPr>
            </w:pPr>
            <w:r>
              <w:rPr>
                <w:rFonts w:ascii="Century" w:cs="Century" w:eastAsia="Century" w:hAnsi="Century"/>
                <w:sz w:val="24"/>
                <w:szCs w:val="24"/>
                <w:color w:val="auto"/>
              </w:rPr>
              <w:t>)Declaração de Efetivo Exercício – Aposentadoria;</w:t>
            </w:r>
          </w:p>
        </w:tc>
      </w:tr>
      <w:tr>
        <w:trPr>
          <w:trHeight w:val="297"/>
        </w:trPr>
        <w:tc>
          <w:tcPr>
            <w:tcW w:w="680" w:type="dxa"/>
            <w:vAlign w:val="bottom"/>
            <w:tcBorders>
              <w:left w:val="single" w:sz="8" w:color="auto"/>
              <w:bottom w:val="single" w:sz="8" w:color="auto"/>
            </w:tcBorders>
          </w:tcPr>
          <w:p>
            <w:pPr>
              <w:ind w:left="440"/>
              <w:spacing w:after="0"/>
              <w:rPr>
                <w:sz w:val="20"/>
                <w:szCs w:val="20"/>
                <w:color w:val="auto"/>
              </w:rPr>
            </w:pPr>
            <w:r>
              <w:rPr>
                <w:rFonts w:ascii="Symbol" w:cs="Symbol" w:eastAsia="Symbol" w:hAnsi="Symbol"/>
                <w:sz w:val="24"/>
                <w:szCs w:val="24"/>
                <w:color w:val="auto"/>
              </w:rPr>
              <w:t></w:t>
            </w:r>
          </w:p>
        </w:tc>
        <w:tc>
          <w:tcPr>
            <w:tcW w:w="300" w:type="dxa"/>
            <w:vAlign w:val="bottom"/>
            <w:tcBorders>
              <w:bottom w:val="single" w:sz="8" w:color="auto"/>
            </w:tcBorders>
          </w:tcPr>
          <w:p>
            <w:pPr>
              <w:jc w:val="right"/>
              <w:spacing w:after="0"/>
              <w:rPr>
                <w:sz w:val="20"/>
                <w:szCs w:val="20"/>
                <w:color w:val="auto"/>
              </w:rPr>
            </w:pPr>
            <w:r>
              <w:rPr>
                <w:rFonts w:ascii="Century" w:cs="Century" w:eastAsia="Century" w:hAnsi="Century"/>
                <w:sz w:val="24"/>
                <w:szCs w:val="24"/>
                <w:color w:val="auto"/>
              </w:rPr>
              <w:t>(</w:t>
            </w:r>
          </w:p>
        </w:tc>
        <w:tc>
          <w:tcPr>
            <w:tcW w:w="8580" w:type="dxa"/>
            <w:vAlign w:val="bottom"/>
            <w:tcBorders>
              <w:bottom w:val="single" w:sz="8" w:color="auto"/>
              <w:right w:val="single" w:sz="8" w:color="auto"/>
            </w:tcBorders>
          </w:tcPr>
          <w:p>
            <w:pPr>
              <w:ind w:left="100"/>
              <w:spacing w:after="0"/>
              <w:rPr>
                <w:sz w:val="20"/>
                <w:szCs w:val="20"/>
                <w:color w:val="auto"/>
              </w:rPr>
            </w:pPr>
            <w:r>
              <w:rPr>
                <w:rFonts w:ascii="Century" w:cs="Century" w:eastAsia="Century" w:hAnsi="Century"/>
                <w:sz w:val="24"/>
                <w:szCs w:val="24"/>
                <w:color w:val="auto"/>
              </w:rPr>
              <w:t>) Declaração de ciência do recadastramento anual.</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37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drawing>
          <wp:anchor simplePos="0" relativeHeight="251657728" behindDoc="1" locked="0" layoutInCell="0" allowOverlap="1">
            <wp:simplePos x="0" y="0"/>
            <wp:positionH relativeFrom="column">
              <wp:posOffset>57150</wp:posOffset>
            </wp:positionH>
            <wp:positionV relativeFrom="paragraph">
              <wp:posOffset>7402830</wp:posOffset>
            </wp:positionV>
            <wp:extent cx="5977890" cy="3810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373">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57150</wp:posOffset>
            </wp:positionH>
            <wp:positionV relativeFrom="paragraph">
              <wp:posOffset>7450455</wp:posOffset>
            </wp:positionV>
            <wp:extent cx="5977890" cy="889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74">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ind w:left="9080"/>
        <w:spacing w:after="0"/>
        <w:rPr>
          <w:sz w:val="20"/>
          <w:szCs w:val="20"/>
          <w:color w:val="auto"/>
        </w:rPr>
      </w:pPr>
      <w:r>
        <w:rPr>
          <w:rFonts w:ascii="Cambria" w:cs="Cambria" w:eastAsia="Cambria" w:hAnsi="Cambria"/>
          <w:sz w:val="24"/>
          <w:szCs w:val="24"/>
          <w:color w:val="auto"/>
        </w:rPr>
        <w:t>111</w:t>
      </w:r>
    </w:p>
    <w:p>
      <w:pPr>
        <w:sectPr>
          <w:pgSz w:w="11900" w:h="16838" w:orient="portrait"/>
          <w:cols w:equalWidth="0" w:num="1">
            <w:col w:w="9560"/>
          </w:cols>
          <w:pgMar w:left="1300" w:top="961" w:right="1046" w:bottom="435" w:gutter="0" w:footer="0" w:header="0"/>
        </w:sectPr>
      </w:pPr>
    </w:p>
    <w:p>
      <w:pPr>
        <w:jc w:val="center"/>
        <w:ind w:right="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37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2460"/>
        <w:spacing w:after="0"/>
        <w:rPr>
          <w:sz w:val="20"/>
          <w:szCs w:val="20"/>
          <w:color w:val="auto"/>
        </w:rPr>
      </w:pPr>
      <w:r>
        <w:rPr>
          <w:rFonts w:ascii="Century" w:cs="Century" w:eastAsia="Century" w:hAnsi="Century"/>
          <w:sz w:val="24"/>
          <w:szCs w:val="24"/>
          <w:b w:val="1"/>
          <w:bCs w:val="1"/>
          <w:color w:val="auto"/>
        </w:rPr>
        <w:t>FORMULÁRIO 27 - APOSENTADORIA</w:t>
      </w:r>
    </w:p>
    <w:p>
      <w:pPr>
        <w:spacing w:after="0" w:line="119" w:lineRule="exact"/>
        <w:rPr>
          <w:sz w:val="20"/>
          <w:szCs w:val="20"/>
          <w:color w:val="auto"/>
        </w:rPr>
      </w:pPr>
    </w:p>
    <w:p>
      <w:pPr>
        <w:ind w:left="40"/>
        <w:spacing w:after="0"/>
        <w:rPr>
          <w:sz w:val="20"/>
          <w:szCs w:val="20"/>
          <w:color w:val="auto"/>
        </w:rPr>
      </w:pPr>
      <w:r>
        <w:rPr>
          <w:rFonts w:ascii="Century" w:cs="Century" w:eastAsia="Century" w:hAnsi="Century"/>
          <w:sz w:val="24"/>
          <w:szCs w:val="24"/>
          <w:b w:val="1"/>
          <w:bCs w:val="1"/>
          <w:color w:val="auto"/>
        </w:rPr>
        <w:t>DECLARAÇÃO DE ACUMULAÇÃO DE CARGO, EMPREGO, FUNÇÃO PÚBLICA</w:t>
      </w:r>
    </w:p>
    <w:p>
      <w:pPr>
        <w:spacing w:after="0" w:line="43"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OU PROVENTOS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11430</wp:posOffset>
                </wp:positionH>
                <wp:positionV relativeFrom="paragraph">
                  <wp:posOffset>159385</wp:posOffset>
                </wp:positionV>
                <wp:extent cx="0" cy="6868160"/>
                <wp:wrapNone/>
                <wp:docPr id="680" name="Shape 6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868160"/>
                        </a:xfrm>
                        <a:prstGeom prst="line">
                          <a:avLst/>
                        </a:prstGeom>
                        <a:solidFill>
                          <a:srgbClr val="FFFFFF"/>
                        </a:solidFill>
                        <a:ln w="27432">
                          <a:solidFill>
                            <a:srgbClr val="000000"/>
                          </a:solidFill>
                          <a:miter lim="800000"/>
                          <a:headEnd/>
                          <a:tailEnd/>
                        </a:ln>
                      </wps:spPr>
                      <wps:bodyPr/>
                    </wps:wsp>
                  </a:graphicData>
                </a:graphic>
              </wp:anchor>
            </w:drawing>
          </mc:Choice>
          <mc:Fallback>
            <w:pict>
              <v:line id="Shape 680" o:spid="_x0000_s17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9pt,12.55pt" to="0.9pt,553.35pt" o:allowincell="f" strokecolor="#000000" strokeweight="2.16pt"/>
            </w:pict>
          </mc:Fallback>
        </mc:AlternateContent>
        <mc:AlternateContent>
          <mc:Choice Requires="wps">
            <w:drawing>
              <wp:anchor simplePos="0" relativeHeight="251657728" behindDoc="1" locked="0" layoutInCell="0" allowOverlap="1">
                <wp:simplePos x="0" y="0"/>
                <wp:positionH relativeFrom="column">
                  <wp:posOffset>5953125</wp:posOffset>
                </wp:positionH>
                <wp:positionV relativeFrom="paragraph">
                  <wp:posOffset>159385</wp:posOffset>
                </wp:positionV>
                <wp:extent cx="0" cy="6868160"/>
                <wp:wrapNone/>
                <wp:docPr id="681" name="Shape 6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868160"/>
                        </a:xfrm>
                        <a:prstGeom prst="line">
                          <a:avLst/>
                        </a:prstGeom>
                        <a:solidFill>
                          <a:srgbClr val="FFFFFF"/>
                        </a:solidFill>
                        <a:ln w="27431">
                          <a:solidFill>
                            <a:srgbClr val="000000"/>
                          </a:solidFill>
                          <a:miter lim="800000"/>
                          <a:headEnd/>
                          <a:tailEnd/>
                        </a:ln>
                      </wps:spPr>
                      <wps:bodyPr/>
                    </wps:wsp>
                  </a:graphicData>
                </a:graphic>
              </wp:anchor>
            </w:drawing>
          </mc:Choice>
          <mc:Fallback>
            <w:pict>
              <v:line id="Shape 681" o:spid="_x0000_s17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8.75pt,12.55pt" to="468.75pt,553.35pt" o:allowincell="f" strokecolor="#000000" strokeweight="2.1599pt"/>
            </w:pict>
          </mc:Fallback>
        </mc:AlternateContent>
      </w:r>
    </w:p>
    <w:p>
      <w:pPr>
        <w:spacing w:after="0" w:line="212" w:lineRule="exact"/>
        <w:rPr>
          <w:sz w:val="20"/>
          <w:szCs w:val="20"/>
          <w:color w:val="auto"/>
        </w:rPr>
      </w:pPr>
    </w:p>
    <w:tbl>
      <w:tblPr>
        <w:tblLayout w:type="fixed"/>
        <w:tblInd w:w="0" w:type="dxa"/>
        <w:tblCellMar>
          <w:top w:w="0" w:type="dxa"/>
          <w:left w:w="0" w:type="dxa"/>
          <w:bottom w:w="0" w:type="dxa"/>
          <w:right w:w="0" w:type="dxa"/>
        </w:tblCellMar>
      </w:tblPr>
      <w:tr>
        <w:trPr>
          <w:trHeight w:val="244"/>
        </w:trPr>
        <w:tc>
          <w:tcPr>
            <w:tcW w:w="1740" w:type="dxa"/>
            <w:vAlign w:val="bottom"/>
            <w:tcBorders>
              <w:top w:val="single" w:sz="8" w:color="auto"/>
            </w:tcBorders>
          </w:tcPr>
          <w:p>
            <w:pPr>
              <w:spacing w:after="0"/>
              <w:rPr>
                <w:sz w:val="21"/>
                <w:szCs w:val="21"/>
                <w:color w:val="auto"/>
              </w:rPr>
            </w:pPr>
          </w:p>
        </w:tc>
        <w:tc>
          <w:tcPr>
            <w:tcW w:w="960" w:type="dxa"/>
            <w:vAlign w:val="bottom"/>
            <w:tcBorders>
              <w:top w:val="single" w:sz="8" w:color="auto"/>
            </w:tcBorders>
          </w:tcPr>
          <w:p>
            <w:pPr>
              <w:spacing w:after="0"/>
              <w:rPr>
                <w:sz w:val="21"/>
                <w:szCs w:val="21"/>
                <w:color w:val="auto"/>
              </w:rPr>
            </w:pPr>
          </w:p>
        </w:tc>
        <w:tc>
          <w:tcPr>
            <w:tcW w:w="2120" w:type="dxa"/>
            <w:vAlign w:val="bottom"/>
            <w:tcBorders>
              <w:top w:val="single" w:sz="8" w:color="auto"/>
            </w:tcBorders>
            <w:gridSpan w:val="5"/>
          </w:tcPr>
          <w:p>
            <w:pPr>
              <w:ind w:left="380"/>
              <w:spacing w:after="0"/>
              <w:rPr>
                <w:sz w:val="20"/>
                <w:szCs w:val="20"/>
                <w:color w:val="auto"/>
              </w:rPr>
            </w:pPr>
            <w:r>
              <w:rPr>
                <w:rFonts w:ascii="Century" w:cs="Century" w:eastAsia="Century" w:hAnsi="Century"/>
                <w:sz w:val="20"/>
                <w:szCs w:val="20"/>
                <w:b w:val="1"/>
                <w:bCs w:val="1"/>
                <w:color w:val="auto"/>
              </w:rPr>
              <w:t>NOME</w:t>
            </w:r>
          </w:p>
        </w:tc>
        <w:tc>
          <w:tcPr>
            <w:tcW w:w="780" w:type="dxa"/>
            <w:vAlign w:val="bottom"/>
            <w:tcBorders>
              <w:top w:val="single" w:sz="8" w:color="auto"/>
            </w:tcBorders>
          </w:tcPr>
          <w:p>
            <w:pPr>
              <w:spacing w:after="0"/>
              <w:rPr>
                <w:sz w:val="21"/>
                <w:szCs w:val="21"/>
                <w:color w:val="auto"/>
              </w:rPr>
            </w:pPr>
          </w:p>
        </w:tc>
        <w:tc>
          <w:tcPr>
            <w:tcW w:w="780" w:type="dxa"/>
            <w:vAlign w:val="bottom"/>
            <w:tcBorders>
              <w:top w:val="single" w:sz="8" w:color="auto"/>
            </w:tcBorders>
          </w:tcPr>
          <w:p>
            <w:pPr>
              <w:spacing w:after="0"/>
              <w:rPr>
                <w:sz w:val="21"/>
                <w:szCs w:val="21"/>
                <w:color w:val="auto"/>
              </w:rPr>
            </w:pPr>
          </w:p>
        </w:tc>
        <w:tc>
          <w:tcPr>
            <w:tcW w:w="80" w:type="dxa"/>
            <w:vAlign w:val="bottom"/>
            <w:tcBorders>
              <w:top w:val="single" w:sz="8" w:color="auto"/>
            </w:tcBorders>
          </w:tcPr>
          <w:p>
            <w:pPr>
              <w:spacing w:after="0"/>
              <w:rPr>
                <w:sz w:val="21"/>
                <w:szCs w:val="21"/>
                <w:color w:val="auto"/>
              </w:rPr>
            </w:pPr>
          </w:p>
        </w:tc>
        <w:tc>
          <w:tcPr>
            <w:tcW w:w="100" w:type="dxa"/>
            <w:vAlign w:val="bottom"/>
            <w:tcBorders>
              <w:top w:val="single" w:sz="8" w:color="auto"/>
            </w:tcBorders>
          </w:tcPr>
          <w:p>
            <w:pPr>
              <w:spacing w:after="0"/>
              <w:rPr>
                <w:sz w:val="21"/>
                <w:szCs w:val="21"/>
                <w:color w:val="auto"/>
              </w:rPr>
            </w:pPr>
          </w:p>
        </w:tc>
        <w:tc>
          <w:tcPr>
            <w:tcW w:w="260" w:type="dxa"/>
            <w:vAlign w:val="bottom"/>
            <w:tcBorders>
              <w:top w:val="single" w:sz="8" w:color="auto"/>
              <w:right w:val="single" w:sz="8" w:color="auto"/>
            </w:tcBorders>
          </w:tcPr>
          <w:p>
            <w:pPr>
              <w:spacing w:after="0"/>
              <w:rPr>
                <w:sz w:val="21"/>
                <w:szCs w:val="21"/>
                <w:color w:val="auto"/>
              </w:rPr>
            </w:pPr>
          </w:p>
        </w:tc>
        <w:tc>
          <w:tcPr>
            <w:tcW w:w="720" w:type="dxa"/>
            <w:vAlign w:val="bottom"/>
            <w:tcBorders>
              <w:top w:val="single" w:sz="8" w:color="auto"/>
            </w:tcBorders>
          </w:tcPr>
          <w:p>
            <w:pPr>
              <w:spacing w:after="0"/>
              <w:rPr>
                <w:sz w:val="21"/>
                <w:szCs w:val="21"/>
                <w:color w:val="auto"/>
              </w:rPr>
            </w:pPr>
          </w:p>
        </w:tc>
        <w:tc>
          <w:tcPr>
            <w:tcW w:w="80" w:type="dxa"/>
            <w:vAlign w:val="bottom"/>
            <w:tcBorders>
              <w:top w:val="single" w:sz="8" w:color="auto"/>
            </w:tcBorders>
          </w:tcPr>
          <w:p>
            <w:pPr>
              <w:spacing w:after="0"/>
              <w:rPr>
                <w:sz w:val="21"/>
                <w:szCs w:val="21"/>
                <w:color w:val="auto"/>
              </w:rPr>
            </w:pPr>
          </w:p>
        </w:tc>
        <w:tc>
          <w:tcPr>
            <w:tcW w:w="1780" w:type="dxa"/>
            <w:vAlign w:val="bottom"/>
            <w:tcBorders>
              <w:top w:val="single" w:sz="8" w:color="auto"/>
            </w:tcBorders>
          </w:tcPr>
          <w:p>
            <w:pPr>
              <w:jc w:val="center"/>
              <w:ind w:right="740"/>
              <w:spacing w:after="0"/>
              <w:rPr>
                <w:sz w:val="20"/>
                <w:szCs w:val="20"/>
                <w:color w:val="auto"/>
              </w:rPr>
            </w:pPr>
            <w:r>
              <w:rPr>
                <w:rFonts w:ascii="Century" w:cs="Century" w:eastAsia="Century" w:hAnsi="Century"/>
                <w:sz w:val="20"/>
                <w:szCs w:val="20"/>
                <w:b w:val="1"/>
                <w:bCs w:val="1"/>
                <w:color w:val="auto"/>
                <w:w w:val="98"/>
              </w:rPr>
              <w:t>SIAPE</w:t>
            </w:r>
          </w:p>
        </w:tc>
        <w:tc>
          <w:tcPr>
            <w:tcW w:w="0" w:type="dxa"/>
            <w:vAlign w:val="bottom"/>
          </w:tcPr>
          <w:p>
            <w:pPr>
              <w:spacing w:after="0"/>
              <w:rPr>
                <w:sz w:val="1"/>
                <w:szCs w:val="1"/>
                <w:color w:val="auto"/>
              </w:rPr>
            </w:pPr>
          </w:p>
        </w:tc>
      </w:tr>
      <w:tr>
        <w:trPr>
          <w:trHeight w:val="118"/>
        </w:trPr>
        <w:tc>
          <w:tcPr>
            <w:tcW w:w="1740" w:type="dxa"/>
            <w:vAlign w:val="bottom"/>
            <w:tcBorders>
              <w:bottom w:val="single" w:sz="8" w:color="auto"/>
            </w:tcBorders>
          </w:tcPr>
          <w:p>
            <w:pPr>
              <w:spacing w:after="0"/>
              <w:rPr>
                <w:sz w:val="10"/>
                <w:szCs w:val="10"/>
                <w:color w:val="auto"/>
              </w:rPr>
            </w:pPr>
          </w:p>
        </w:tc>
        <w:tc>
          <w:tcPr>
            <w:tcW w:w="960" w:type="dxa"/>
            <w:vAlign w:val="bottom"/>
            <w:tcBorders>
              <w:bottom w:val="single" w:sz="8" w:color="auto"/>
            </w:tcBorders>
          </w:tcPr>
          <w:p>
            <w:pPr>
              <w:spacing w:after="0"/>
              <w:rPr>
                <w:sz w:val="10"/>
                <w:szCs w:val="10"/>
                <w:color w:val="auto"/>
              </w:rPr>
            </w:pPr>
          </w:p>
        </w:tc>
        <w:tc>
          <w:tcPr>
            <w:tcW w:w="480" w:type="dxa"/>
            <w:vAlign w:val="bottom"/>
            <w:tcBorders>
              <w:bottom w:val="single" w:sz="8" w:color="auto"/>
            </w:tcBorders>
          </w:tcPr>
          <w:p>
            <w:pPr>
              <w:spacing w:after="0"/>
              <w:rPr>
                <w:sz w:val="10"/>
                <w:szCs w:val="10"/>
                <w:color w:val="auto"/>
              </w:rPr>
            </w:pPr>
          </w:p>
        </w:tc>
        <w:tc>
          <w:tcPr>
            <w:tcW w:w="500" w:type="dxa"/>
            <w:vAlign w:val="bottom"/>
            <w:tcBorders>
              <w:bottom w:val="single" w:sz="8" w:color="auto"/>
            </w:tcBorders>
            <w:gridSpan w:val="2"/>
          </w:tcPr>
          <w:p>
            <w:pPr>
              <w:spacing w:after="0"/>
              <w:rPr>
                <w:sz w:val="10"/>
                <w:szCs w:val="10"/>
                <w:color w:val="auto"/>
              </w:rPr>
            </w:pPr>
          </w:p>
        </w:tc>
        <w:tc>
          <w:tcPr>
            <w:tcW w:w="960" w:type="dxa"/>
            <w:vAlign w:val="bottom"/>
            <w:tcBorders>
              <w:bottom w:val="single" w:sz="8" w:color="auto"/>
            </w:tcBorders>
          </w:tcPr>
          <w:p>
            <w:pPr>
              <w:spacing w:after="0"/>
              <w:rPr>
                <w:sz w:val="10"/>
                <w:szCs w:val="10"/>
                <w:color w:val="auto"/>
              </w:rPr>
            </w:pPr>
          </w:p>
        </w:tc>
        <w:tc>
          <w:tcPr>
            <w:tcW w:w="180" w:type="dxa"/>
            <w:vAlign w:val="bottom"/>
            <w:tcBorders>
              <w:bottom w:val="single" w:sz="8" w:color="auto"/>
            </w:tcBorders>
          </w:tcPr>
          <w:p>
            <w:pPr>
              <w:spacing w:after="0"/>
              <w:rPr>
                <w:sz w:val="10"/>
                <w:szCs w:val="10"/>
                <w:color w:val="auto"/>
              </w:rPr>
            </w:pPr>
          </w:p>
        </w:tc>
        <w:tc>
          <w:tcPr>
            <w:tcW w:w="780" w:type="dxa"/>
            <w:vAlign w:val="bottom"/>
            <w:tcBorders>
              <w:bottom w:val="single" w:sz="8" w:color="auto"/>
            </w:tcBorders>
          </w:tcPr>
          <w:p>
            <w:pPr>
              <w:spacing w:after="0"/>
              <w:rPr>
                <w:sz w:val="10"/>
                <w:szCs w:val="10"/>
                <w:color w:val="auto"/>
              </w:rPr>
            </w:pPr>
          </w:p>
        </w:tc>
        <w:tc>
          <w:tcPr>
            <w:tcW w:w="780" w:type="dxa"/>
            <w:vAlign w:val="bottom"/>
            <w:tcBorders>
              <w:bottom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60" w:type="dxa"/>
            <w:vAlign w:val="bottom"/>
            <w:tcBorders>
              <w:bottom w:val="single" w:sz="8" w:color="auto"/>
              <w:right w:val="single" w:sz="8" w:color="auto"/>
            </w:tcBorders>
          </w:tcPr>
          <w:p>
            <w:pPr>
              <w:spacing w:after="0"/>
              <w:rPr>
                <w:sz w:val="10"/>
                <w:szCs w:val="10"/>
                <w:color w:val="auto"/>
              </w:rPr>
            </w:pPr>
          </w:p>
        </w:tc>
        <w:tc>
          <w:tcPr>
            <w:tcW w:w="720" w:type="dxa"/>
            <w:vAlign w:val="bottom"/>
            <w:tcBorders>
              <w:bottom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1780" w:type="dxa"/>
            <w:vAlign w:val="bottom"/>
            <w:tcBorders>
              <w:bottom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82"/>
        </w:trPr>
        <w:tc>
          <w:tcPr>
            <w:tcW w:w="6380" w:type="dxa"/>
            <w:vAlign w:val="bottom"/>
            <w:gridSpan w:val="9"/>
          </w:tcPr>
          <w:p>
            <w:pPr>
              <w:ind w:left="880"/>
              <w:spacing w:after="0"/>
              <w:rPr>
                <w:sz w:val="20"/>
                <w:szCs w:val="20"/>
                <w:color w:val="auto"/>
              </w:rPr>
            </w:pPr>
            <w:r>
              <w:rPr>
                <w:rFonts w:ascii="Century" w:cs="Century" w:eastAsia="Century" w:hAnsi="Century"/>
                <w:sz w:val="20"/>
                <w:szCs w:val="20"/>
                <w:b w:val="1"/>
                <w:bCs w:val="1"/>
                <w:color w:val="auto"/>
                <w:w w:val="99"/>
              </w:rPr>
              <w:t>ACUMULA CARGO, EMPREGO OU FUNÇÃO PÚBLICA?</w:t>
            </w: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60" w:type="dxa"/>
            <w:vAlign w:val="bottom"/>
            <w:gridSpan w:val="3"/>
          </w:tcPr>
          <w:p>
            <w:pPr>
              <w:jc w:val="center"/>
              <w:ind w:right="20"/>
              <w:spacing w:after="0"/>
              <w:rPr>
                <w:sz w:val="20"/>
                <w:szCs w:val="20"/>
                <w:color w:val="auto"/>
              </w:rPr>
            </w:pPr>
            <w:r>
              <w:rPr>
                <w:rFonts w:ascii="Century" w:cs="Century" w:eastAsia="Century" w:hAnsi="Century"/>
                <w:sz w:val="20"/>
                <w:szCs w:val="20"/>
                <w:b w:val="1"/>
                <w:bCs w:val="1"/>
                <w:color w:val="auto"/>
              </w:rPr>
              <w:t>SIM (  )</w:t>
            </w:r>
          </w:p>
        </w:tc>
        <w:tc>
          <w:tcPr>
            <w:tcW w:w="1780" w:type="dxa"/>
            <w:vAlign w:val="bottom"/>
          </w:tcPr>
          <w:p>
            <w:pPr>
              <w:jc w:val="center"/>
              <w:ind w:right="740"/>
              <w:spacing w:after="0"/>
              <w:rPr>
                <w:sz w:val="20"/>
                <w:szCs w:val="20"/>
                <w:color w:val="auto"/>
              </w:rPr>
            </w:pPr>
            <w:r>
              <w:rPr>
                <w:rFonts w:ascii="Century" w:cs="Century" w:eastAsia="Century" w:hAnsi="Century"/>
                <w:sz w:val="20"/>
                <w:szCs w:val="20"/>
                <w:b w:val="1"/>
                <w:bCs w:val="1"/>
                <w:color w:val="auto"/>
              </w:rPr>
              <w:t>NÃO (  )</w:t>
            </w:r>
          </w:p>
        </w:tc>
        <w:tc>
          <w:tcPr>
            <w:tcW w:w="0" w:type="dxa"/>
            <w:vAlign w:val="bottom"/>
          </w:tcPr>
          <w:p>
            <w:pPr>
              <w:spacing w:after="0"/>
              <w:rPr>
                <w:sz w:val="1"/>
                <w:szCs w:val="1"/>
                <w:color w:val="auto"/>
              </w:rPr>
            </w:pPr>
          </w:p>
        </w:tc>
      </w:tr>
      <w:tr>
        <w:trPr>
          <w:trHeight w:val="60"/>
        </w:trPr>
        <w:tc>
          <w:tcPr>
            <w:tcW w:w="1740" w:type="dxa"/>
            <w:vAlign w:val="bottom"/>
            <w:tcBorders>
              <w:bottom w:val="single" w:sz="8" w:color="auto"/>
            </w:tcBorders>
          </w:tcPr>
          <w:p>
            <w:pPr>
              <w:spacing w:after="0"/>
              <w:rPr>
                <w:sz w:val="5"/>
                <w:szCs w:val="5"/>
                <w:color w:val="auto"/>
              </w:rPr>
            </w:pPr>
          </w:p>
        </w:tc>
        <w:tc>
          <w:tcPr>
            <w:tcW w:w="960" w:type="dxa"/>
            <w:vAlign w:val="bottom"/>
            <w:tcBorders>
              <w:bottom w:val="single" w:sz="8" w:color="auto"/>
            </w:tcBorders>
          </w:tcPr>
          <w:p>
            <w:pPr>
              <w:spacing w:after="0"/>
              <w:rPr>
                <w:sz w:val="5"/>
                <w:szCs w:val="5"/>
                <w:color w:val="auto"/>
              </w:rPr>
            </w:pPr>
          </w:p>
        </w:tc>
        <w:tc>
          <w:tcPr>
            <w:tcW w:w="480" w:type="dxa"/>
            <w:vAlign w:val="bottom"/>
            <w:tcBorders>
              <w:bottom w:val="single" w:sz="8" w:color="auto"/>
            </w:tcBorders>
          </w:tcPr>
          <w:p>
            <w:pPr>
              <w:spacing w:after="0"/>
              <w:rPr>
                <w:sz w:val="5"/>
                <w:szCs w:val="5"/>
                <w:color w:val="auto"/>
              </w:rPr>
            </w:pPr>
          </w:p>
        </w:tc>
        <w:tc>
          <w:tcPr>
            <w:tcW w:w="500" w:type="dxa"/>
            <w:vAlign w:val="bottom"/>
            <w:tcBorders>
              <w:bottom w:val="single" w:sz="8" w:color="auto"/>
            </w:tcBorders>
            <w:gridSpan w:val="2"/>
          </w:tcPr>
          <w:p>
            <w:pPr>
              <w:spacing w:after="0"/>
              <w:rPr>
                <w:sz w:val="5"/>
                <w:szCs w:val="5"/>
                <w:color w:val="auto"/>
              </w:rPr>
            </w:pPr>
          </w:p>
        </w:tc>
        <w:tc>
          <w:tcPr>
            <w:tcW w:w="960" w:type="dxa"/>
            <w:vAlign w:val="bottom"/>
            <w:tcBorders>
              <w:bottom w:val="single" w:sz="8" w:color="auto"/>
            </w:tcBorders>
          </w:tcPr>
          <w:p>
            <w:pPr>
              <w:spacing w:after="0"/>
              <w:rPr>
                <w:sz w:val="5"/>
                <w:szCs w:val="5"/>
                <w:color w:val="auto"/>
              </w:rPr>
            </w:pPr>
          </w:p>
        </w:tc>
        <w:tc>
          <w:tcPr>
            <w:tcW w:w="180" w:type="dxa"/>
            <w:vAlign w:val="bottom"/>
            <w:tcBorders>
              <w:bottom w:val="single" w:sz="8" w:color="auto"/>
            </w:tcBorders>
          </w:tcPr>
          <w:p>
            <w:pPr>
              <w:spacing w:after="0"/>
              <w:rPr>
                <w:sz w:val="5"/>
                <w:szCs w:val="5"/>
                <w:color w:val="auto"/>
              </w:rPr>
            </w:pPr>
          </w:p>
        </w:tc>
        <w:tc>
          <w:tcPr>
            <w:tcW w:w="780" w:type="dxa"/>
            <w:vAlign w:val="bottom"/>
            <w:tcBorders>
              <w:bottom w:val="single" w:sz="8" w:color="auto"/>
            </w:tcBorders>
          </w:tcPr>
          <w:p>
            <w:pPr>
              <w:spacing w:after="0"/>
              <w:rPr>
                <w:sz w:val="5"/>
                <w:szCs w:val="5"/>
                <w:color w:val="auto"/>
              </w:rPr>
            </w:pPr>
          </w:p>
        </w:tc>
        <w:tc>
          <w:tcPr>
            <w:tcW w:w="860" w:type="dxa"/>
            <w:vAlign w:val="bottom"/>
            <w:tcBorders>
              <w:bottom w:val="single" w:sz="8" w:color="auto"/>
            </w:tcBorders>
            <w:gridSpan w:val="2"/>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980" w:type="dxa"/>
            <w:vAlign w:val="bottom"/>
            <w:tcBorders>
              <w:bottom w:val="single" w:sz="8" w:color="auto"/>
            </w:tcBorders>
            <w:gridSpan w:val="2"/>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17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99"/>
        </w:trPr>
        <w:tc>
          <w:tcPr>
            <w:tcW w:w="1740" w:type="dxa"/>
            <w:vAlign w:val="bottom"/>
          </w:tcPr>
          <w:p>
            <w:pPr>
              <w:spacing w:after="0"/>
              <w:rPr>
                <w:sz w:val="24"/>
                <w:szCs w:val="24"/>
                <w:color w:val="auto"/>
              </w:rPr>
            </w:pPr>
          </w:p>
        </w:tc>
        <w:tc>
          <w:tcPr>
            <w:tcW w:w="5880" w:type="dxa"/>
            <w:vAlign w:val="bottom"/>
            <w:gridSpan w:val="13"/>
          </w:tcPr>
          <w:p>
            <w:pPr>
              <w:ind w:left="80"/>
              <w:spacing w:after="0"/>
              <w:rPr>
                <w:sz w:val="20"/>
                <w:szCs w:val="20"/>
                <w:color w:val="auto"/>
              </w:rPr>
            </w:pPr>
            <w:r>
              <w:rPr>
                <w:rFonts w:ascii="Century" w:cs="Century" w:eastAsia="Century" w:hAnsi="Century"/>
                <w:sz w:val="20"/>
                <w:szCs w:val="20"/>
                <w:b w:val="1"/>
                <w:bCs w:val="1"/>
                <w:color w:val="auto"/>
              </w:rPr>
              <w:t>SE POSITIVO, PRESTAR AS INFORMAÇÕES SEGUINTES:</w:t>
            </w:r>
          </w:p>
        </w:tc>
        <w:tc>
          <w:tcPr>
            <w:tcW w:w="17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7"/>
        </w:trPr>
        <w:tc>
          <w:tcPr>
            <w:tcW w:w="1740" w:type="dxa"/>
            <w:vAlign w:val="bottom"/>
            <w:tcBorders>
              <w:bottom w:val="single" w:sz="8" w:color="auto"/>
            </w:tcBorders>
          </w:tcPr>
          <w:p>
            <w:pPr>
              <w:spacing w:after="0"/>
              <w:rPr>
                <w:sz w:val="6"/>
                <w:szCs w:val="6"/>
                <w:color w:val="auto"/>
              </w:rPr>
            </w:pPr>
          </w:p>
        </w:tc>
        <w:tc>
          <w:tcPr>
            <w:tcW w:w="960" w:type="dxa"/>
            <w:vAlign w:val="bottom"/>
            <w:tcBorders>
              <w:bottom w:val="single" w:sz="8" w:color="auto"/>
            </w:tcBorders>
          </w:tcPr>
          <w:p>
            <w:pPr>
              <w:spacing w:after="0"/>
              <w:rPr>
                <w:sz w:val="6"/>
                <w:szCs w:val="6"/>
                <w:color w:val="auto"/>
              </w:rPr>
            </w:pPr>
          </w:p>
        </w:tc>
        <w:tc>
          <w:tcPr>
            <w:tcW w:w="480" w:type="dxa"/>
            <w:vAlign w:val="bottom"/>
            <w:tcBorders>
              <w:bottom w:val="single" w:sz="8" w:color="auto"/>
            </w:tcBorders>
          </w:tcPr>
          <w:p>
            <w:pPr>
              <w:spacing w:after="0"/>
              <w:rPr>
                <w:sz w:val="6"/>
                <w:szCs w:val="6"/>
                <w:color w:val="auto"/>
              </w:rPr>
            </w:pPr>
          </w:p>
        </w:tc>
        <w:tc>
          <w:tcPr>
            <w:tcW w:w="240" w:type="dxa"/>
            <w:vAlign w:val="bottom"/>
            <w:tcBorders>
              <w:bottom w:val="single" w:sz="8" w:color="auto"/>
            </w:tcBorders>
          </w:tcPr>
          <w:p>
            <w:pPr>
              <w:spacing w:after="0"/>
              <w:rPr>
                <w:sz w:val="6"/>
                <w:szCs w:val="6"/>
                <w:color w:val="auto"/>
              </w:rPr>
            </w:pPr>
          </w:p>
        </w:tc>
        <w:tc>
          <w:tcPr>
            <w:tcW w:w="260" w:type="dxa"/>
            <w:vAlign w:val="bottom"/>
            <w:tcBorders>
              <w:bottom w:val="single" w:sz="8" w:color="auto"/>
            </w:tcBorders>
          </w:tcPr>
          <w:p>
            <w:pPr>
              <w:spacing w:after="0"/>
              <w:rPr>
                <w:sz w:val="6"/>
                <w:szCs w:val="6"/>
                <w:color w:val="auto"/>
              </w:rPr>
            </w:pPr>
          </w:p>
        </w:tc>
        <w:tc>
          <w:tcPr>
            <w:tcW w:w="960" w:type="dxa"/>
            <w:vAlign w:val="bottom"/>
            <w:tcBorders>
              <w:bottom w:val="single" w:sz="8" w:color="auto"/>
            </w:tcBorders>
          </w:tcPr>
          <w:p>
            <w:pPr>
              <w:spacing w:after="0"/>
              <w:rPr>
                <w:sz w:val="6"/>
                <w:szCs w:val="6"/>
                <w:color w:val="auto"/>
              </w:rPr>
            </w:pPr>
          </w:p>
        </w:tc>
        <w:tc>
          <w:tcPr>
            <w:tcW w:w="180" w:type="dxa"/>
            <w:vAlign w:val="bottom"/>
            <w:tcBorders>
              <w:bottom w:val="single" w:sz="8" w:color="auto"/>
            </w:tcBorders>
          </w:tcPr>
          <w:p>
            <w:pPr>
              <w:spacing w:after="0"/>
              <w:rPr>
                <w:sz w:val="6"/>
                <w:szCs w:val="6"/>
                <w:color w:val="auto"/>
              </w:rPr>
            </w:pPr>
          </w:p>
        </w:tc>
        <w:tc>
          <w:tcPr>
            <w:tcW w:w="780" w:type="dxa"/>
            <w:vAlign w:val="bottom"/>
            <w:tcBorders>
              <w:bottom w:val="single" w:sz="8" w:color="auto"/>
            </w:tcBorders>
          </w:tcPr>
          <w:p>
            <w:pPr>
              <w:spacing w:after="0"/>
              <w:rPr>
                <w:sz w:val="6"/>
                <w:szCs w:val="6"/>
                <w:color w:val="auto"/>
              </w:rPr>
            </w:pPr>
          </w:p>
        </w:tc>
        <w:tc>
          <w:tcPr>
            <w:tcW w:w="78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100" w:type="dxa"/>
            <w:vAlign w:val="bottom"/>
            <w:tcBorders>
              <w:bottom w:val="single" w:sz="8" w:color="auto"/>
            </w:tcBorders>
          </w:tcPr>
          <w:p>
            <w:pPr>
              <w:spacing w:after="0"/>
              <w:rPr>
                <w:sz w:val="6"/>
                <w:szCs w:val="6"/>
                <w:color w:val="auto"/>
              </w:rPr>
            </w:pPr>
          </w:p>
        </w:tc>
        <w:tc>
          <w:tcPr>
            <w:tcW w:w="260" w:type="dxa"/>
            <w:vAlign w:val="bottom"/>
            <w:tcBorders>
              <w:bottom w:val="single" w:sz="8" w:color="auto"/>
            </w:tcBorders>
          </w:tcPr>
          <w:p>
            <w:pPr>
              <w:spacing w:after="0"/>
              <w:rPr>
                <w:sz w:val="6"/>
                <w:szCs w:val="6"/>
                <w:color w:val="auto"/>
              </w:rPr>
            </w:pPr>
          </w:p>
        </w:tc>
        <w:tc>
          <w:tcPr>
            <w:tcW w:w="72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17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24"/>
        </w:trPr>
        <w:tc>
          <w:tcPr>
            <w:tcW w:w="3180" w:type="dxa"/>
            <w:vAlign w:val="bottom"/>
            <w:tcBorders>
              <w:right w:val="single" w:sz="8" w:color="auto"/>
            </w:tcBorders>
            <w:gridSpan w:val="3"/>
          </w:tcPr>
          <w:p>
            <w:pPr>
              <w:ind w:left="180"/>
              <w:spacing w:after="0" w:line="224" w:lineRule="exact"/>
              <w:rPr>
                <w:sz w:val="20"/>
                <w:szCs w:val="20"/>
                <w:color w:val="auto"/>
              </w:rPr>
            </w:pPr>
            <w:r>
              <w:rPr>
                <w:rFonts w:ascii="Century" w:cs="Century" w:eastAsia="Century" w:hAnsi="Century"/>
                <w:sz w:val="20"/>
                <w:szCs w:val="20"/>
                <w:color w:val="auto"/>
              </w:rPr>
              <w:t>CARGO/EMPREGO/FUNÇÃO</w:t>
            </w:r>
          </w:p>
        </w:tc>
        <w:tc>
          <w:tcPr>
            <w:tcW w:w="240" w:type="dxa"/>
            <w:vAlign w:val="bottom"/>
          </w:tcPr>
          <w:p>
            <w:pPr>
              <w:spacing w:after="0"/>
              <w:rPr>
                <w:sz w:val="19"/>
                <w:szCs w:val="19"/>
                <w:color w:val="auto"/>
              </w:rPr>
            </w:pPr>
          </w:p>
        </w:tc>
        <w:tc>
          <w:tcPr>
            <w:tcW w:w="1400" w:type="dxa"/>
            <w:vAlign w:val="bottom"/>
            <w:tcBorders>
              <w:right w:val="single" w:sz="8" w:color="auto"/>
            </w:tcBorders>
            <w:gridSpan w:val="3"/>
          </w:tcPr>
          <w:p>
            <w:pPr>
              <w:jc w:val="center"/>
              <w:ind w:right="280"/>
              <w:spacing w:after="0" w:line="224" w:lineRule="exact"/>
              <w:rPr>
                <w:sz w:val="20"/>
                <w:szCs w:val="20"/>
                <w:color w:val="auto"/>
              </w:rPr>
            </w:pPr>
            <w:r>
              <w:rPr>
                <w:rFonts w:ascii="Century" w:cs="Century" w:eastAsia="Century" w:hAnsi="Century"/>
                <w:sz w:val="20"/>
                <w:szCs w:val="20"/>
                <w:color w:val="auto"/>
                <w:w w:val="98"/>
              </w:rPr>
              <w:t>DATA DE</w:t>
            </w:r>
          </w:p>
        </w:tc>
        <w:tc>
          <w:tcPr>
            <w:tcW w:w="780" w:type="dxa"/>
            <w:vAlign w:val="bottom"/>
          </w:tcPr>
          <w:p>
            <w:pPr>
              <w:spacing w:after="0"/>
              <w:rPr>
                <w:sz w:val="19"/>
                <w:szCs w:val="19"/>
                <w:color w:val="auto"/>
              </w:rPr>
            </w:pPr>
          </w:p>
        </w:tc>
        <w:tc>
          <w:tcPr>
            <w:tcW w:w="3800" w:type="dxa"/>
            <w:vAlign w:val="bottom"/>
            <w:gridSpan w:val="7"/>
            <w:vMerge w:val="restart"/>
          </w:tcPr>
          <w:p>
            <w:pPr>
              <w:jc w:val="center"/>
              <w:ind w:right="740"/>
              <w:spacing w:after="0"/>
              <w:rPr>
                <w:sz w:val="20"/>
                <w:szCs w:val="20"/>
                <w:color w:val="auto"/>
              </w:rPr>
            </w:pPr>
            <w:r>
              <w:rPr>
                <w:rFonts w:ascii="Century" w:cs="Century" w:eastAsia="Century" w:hAnsi="Century"/>
                <w:sz w:val="20"/>
                <w:szCs w:val="20"/>
                <w:color w:val="auto"/>
                <w:w w:val="99"/>
              </w:rPr>
              <w:t>ÓRGÃO/ENTIDADE</w:t>
            </w:r>
          </w:p>
        </w:tc>
        <w:tc>
          <w:tcPr>
            <w:tcW w:w="0" w:type="dxa"/>
            <w:vAlign w:val="bottom"/>
          </w:tcPr>
          <w:p>
            <w:pPr>
              <w:spacing w:after="0"/>
              <w:rPr>
                <w:sz w:val="1"/>
                <w:szCs w:val="1"/>
                <w:color w:val="auto"/>
              </w:rPr>
            </w:pPr>
          </w:p>
        </w:tc>
      </w:tr>
      <w:tr>
        <w:trPr>
          <w:trHeight w:val="120"/>
        </w:trPr>
        <w:tc>
          <w:tcPr>
            <w:tcW w:w="2700" w:type="dxa"/>
            <w:vAlign w:val="bottom"/>
            <w:gridSpan w:val="2"/>
            <w:vMerge w:val="restart"/>
          </w:tcPr>
          <w:p>
            <w:pPr>
              <w:ind w:left="1120"/>
              <w:spacing w:after="0"/>
              <w:rPr>
                <w:sz w:val="20"/>
                <w:szCs w:val="20"/>
                <w:color w:val="auto"/>
              </w:rPr>
            </w:pPr>
            <w:r>
              <w:rPr>
                <w:rFonts w:ascii="Century" w:cs="Century" w:eastAsia="Century" w:hAnsi="Century"/>
                <w:sz w:val="20"/>
                <w:szCs w:val="20"/>
                <w:color w:val="auto"/>
              </w:rPr>
              <w:t>PÚBLICA</w:t>
            </w:r>
          </w:p>
        </w:tc>
        <w:tc>
          <w:tcPr>
            <w:tcW w:w="480" w:type="dxa"/>
            <w:vAlign w:val="bottom"/>
            <w:tcBorders>
              <w:right w:val="single" w:sz="8" w:color="auto"/>
            </w:tcBorders>
          </w:tcPr>
          <w:p>
            <w:pPr>
              <w:spacing w:after="0"/>
              <w:rPr>
                <w:sz w:val="10"/>
                <w:szCs w:val="10"/>
                <w:color w:val="auto"/>
              </w:rPr>
            </w:pPr>
          </w:p>
        </w:tc>
        <w:tc>
          <w:tcPr>
            <w:tcW w:w="240" w:type="dxa"/>
            <w:vAlign w:val="bottom"/>
          </w:tcPr>
          <w:p>
            <w:pPr>
              <w:spacing w:after="0"/>
              <w:rPr>
                <w:sz w:val="10"/>
                <w:szCs w:val="10"/>
                <w:color w:val="auto"/>
              </w:rPr>
            </w:pPr>
          </w:p>
        </w:tc>
        <w:tc>
          <w:tcPr>
            <w:tcW w:w="1400" w:type="dxa"/>
            <w:vAlign w:val="bottom"/>
            <w:tcBorders>
              <w:right w:val="single" w:sz="8" w:color="auto"/>
            </w:tcBorders>
            <w:gridSpan w:val="3"/>
            <w:vMerge w:val="restart"/>
          </w:tcPr>
          <w:p>
            <w:pPr>
              <w:jc w:val="center"/>
              <w:ind w:right="300"/>
              <w:spacing w:after="0"/>
              <w:rPr>
                <w:sz w:val="20"/>
                <w:szCs w:val="20"/>
                <w:color w:val="auto"/>
              </w:rPr>
            </w:pPr>
            <w:r>
              <w:rPr>
                <w:rFonts w:ascii="Century" w:cs="Century" w:eastAsia="Century" w:hAnsi="Century"/>
                <w:sz w:val="20"/>
                <w:szCs w:val="20"/>
                <w:color w:val="auto"/>
              </w:rPr>
              <w:t>INGRESSO</w:t>
            </w:r>
          </w:p>
        </w:tc>
        <w:tc>
          <w:tcPr>
            <w:tcW w:w="780" w:type="dxa"/>
            <w:vAlign w:val="bottom"/>
          </w:tcPr>
          <w:p>
            <w:pPr>
              <w:spacing w:after="0"/>
              <w:rPr>
                <w:sz w:val="10"/>
                <w:szCs w:val="10"/>
                <w:color w:val="auto"/>
              </w:rPr>
            </w:pPr>
          </w:p>
        </w:tc>
        <w:tc>
          <w:tcPr>
            <w:tcW w:w="3800" w:type="dxa"/>
            <w:vAlign w:val="bottom"/>
            <w:gridSpan w:val="7"/>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23"/>
        </w:trPr>
        <w:tc>
          <w:tcPr>
            <w:tcW w:w="2700" w:type="dxa"/>
            <w:vAlign w:val="bottom"/>
            <w:tcBorders>
              <w:bottom w:val="single" w:sz="8" w:color="auto"/>
            </w:tcBorders>
            <w:gridSpan w:val="2"/>
            <w:vMerge w:val="continue"/>
          </w:tcPr>
          <w:p>
            <w:pPr>
              <w:spacing w:after="0"/>
              <w:rPr>
                <w:sz w:val="10"/>
                <w:szCs w:val="10"/>
                <w:color w:val="auto"/>
              </w:rPr>
            </w:pPr>
          </w:p>
        </w:tc>
        <w:tc>
          <w:tcPr>
            <w:tcW w:w="480" w:type="dxa"/>
            <w:vAlign w:val="bottom"/>
            <w:tcBorders>
              <w:bottom w:val="single" w:sz="8" w:color="auto"/>
              <w:right w:val="single" w:sz="8" w:color="auto"/>
            </w:tcBorders>
          </w:tcPr>
          <w:p>
            <w:pPr>
              <w:spacing w:after="0"/>
              <w:rPr>
                <w:sz w:val="10"/>
                <w:szCs w:val="10"/>
                <w:color w:val="auto"/>
              </w:rPr>
            </w:pPr>
          </w:p>
        </w:tc>
        <w:tc>
          <w:tcPr>
            <w:tcW w:w="240" w:type="dxa"/>
            <w:vAlign w:val="bottom"/>
            <w:tcBorders>
              <w:bottom w:val="single" w:sz="8" w:color="auto"/>
            </w:tcBorders>
          </w:tcPr>
          <w:p>
            <w:pPr>
              <w:spacing w:after="0"/>
              <w:rPr>
                <w:sz w:val="10"/>
                <w:szCs w:val="10"/>
                <w:color w:val="auto"/>
              </w:rPr>
            </w:pPr>
          </w:p>
        </w:tc>
        <w:tc>
          <w:tcPr>
            <w:tcW w:w="1400" w:type="dxa"/>
            <w:vAlign w:val="bottom"/>
            <w:tcBorders>
              <w:bottom w:val="single" w:sz="8" w:color="auto"/>
              <w:right w:val="single" w:sz="8" w:color="auto"/>
            </w:tcBorders>
            <w:gridSpan w:val="3"/>
            <w:vMerge w:val="continue"/>
          </w:tcPr>
          <w:p>
            <w:pPr>
              <w:spacing w:after="0"/>
              <w:rPr>
                <w:sz w:val="10"/>
                <w:szCs w:val="10"/>
                <w:color w:val="auto"/>
              </w:rPr>
            </w:pPr>
          </w:p>
        </w:tc>
        <w:tc>
          <w:tcPr>
            <w:tcW w:w="780" w:type="dxa"/>
            <w:vAlign w:val="bottom"/>
            <w:tcBorders>
              <w:bottom w:val="single" w:sz="8" w:color="auto"/>
            </w:tcBorders>
          </w:tcPr>
          <w:p>
            <w:pPr>
              <w:spacing w:after="0"/>
              <w:rPr>
                <w:sz w:val="10"/>
                <w:szCs w:val="10"/>
                <w:color w:val="auto"/>
              </w:rPr>
            </w:pPr>
          </w:p>
        </w:tc>
        <w:tc>
          <w:tcPr>
            <w:tcW w:w="780" w:type="dxa"/>
            <w:vAlign w:val="bottom"/>
            <w:tcBorders>
              <w:bottom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60" w:type="dxa"/>
            <w:vAlign w:val="bottom"/>
            <w:tcBorders>
              <w:bottom w:val="single" w:sz="8" w:color="auto"/>
            </w:tcBorders>
          </w:tcPr>
          <w:p>
            <w:pPr>
              <w:spacing w:after="0"/>
              <w:rPr>
                <w:sz w:val="10"/>
                <w:szCs w:val="10"/>
                <w:color w:val="auto"/>
              </w:rPr>
            </w:pPr>
          </w:p>
        </w:tc>
        <w:tc>
          <w:tcPr>
            <w:tcW w:w="720" w:type="dxa"/>
            <w:vAlign w:val="bottom"/>
            <w:tcBorders>
              <w:bottom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1780" w:type="dxa"/>
            <w:vAlign w:val="bottom"/>
            <w:tcBorders>
              <w:bottom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63"/>
        </w:trPr>
        <w:tc>
          <w:tcPr>
            <w:tcW w:w="1740" w:type="dxa"/>
            <w:vAlign w:val="bottom"/>
            <w:tcBorders>
              <w:bottom w:val="single" w:sz="8" w:color="auto"/>
            </w:tcBorders>
          </w:tcPr>
          <w:p>
            <w:pPr>
              <w:spacing w:after="0"/>
              <w:rPr>
                <w:sz w:val="22"/>
                <w:szCs w:val="22"/>
                <w:color w:val="auto"/>
              </w:rPr>
            </w:pPr>
          </w:p>
        </w:tc>
        <w:tc>
          <w:tcPr>
            <w:tcW w:w="960" w:type="dxa"/>
            <w:vAlign w:val="bottom"/>
            <w:tcBorders>
              <w:bottom w:val="single" w:sz="8" w:color="auto"/>
            </w:tcBorders>
          </w:tcPr>
          <w:p>
            <w:pPr>
              <w:spacing w:after="0"/>
              <w:rPr>
                <w:sz w:val="22"/>
                <w:szCs w:val="22"/>
                <w:color w:val="auto"/>
              </w:rPr>
            </w:pPr>
          </w:p>
        </w:tc>
        <w:tc>
          <w:tcPr>
            <w:tcW w:w="480" w:type="dxa"/>
            <w:vAlign w:val="bottom"/>
            <w:tcBorders>
              <w:bottom w:val="single" w:sz="8" w:color="auto"/>
              <w:right w:val="single" w:sz="8" w:color="auto"/>
            </w:tcBorders>
          </w:tcPr>
          <w:p>
            <w:pPr>
              <w:spacing w:after="0"/>
              <w:rPr>
                <w:sz w:val="22"/>
                <w:szCs w:val="22"/>
                <w:color w:val="auto"/>
              </w:rPr>
            </w:pPr>
          </w:p>
        </w:tc>
        <w:tc>
          <w:tcPr>
            <w:tcW w:w="240" w:type="dxa"/>
            <w:vAlign w:val="bottom"/>
            <w:tcBorders>
              <w:bottom w:val="single" w:sz="8" w:color="auto"/>
            </w:tcBorders>
          </w:tcPr>
          <w:p>
            <w:pPr>
              <w:spacing w:after="0"/>
              <w:rPr>
                <w:sz w:val="22"/>
                <w:szCs w:val="22"/>
                <w:color w:val="auto"/>
              </w:rPr>
            </w:pPr>
          </w:p>
        </w:tc>
        <w:tc>
          <w:tcPr>
            <w:tcW w:w="260" w:type="dxa"/>
            <w:vAlign w:val="bottom"/>
            <w:tcBorders>
              <w:bottom w:val="single" w:sz="8" w:color="auto"/>
            </w:tcBorders>
          </w:tcPr>
          <w:p>
            <w:pPr>
              <w:spacing w:after="0"/>
              <w:rPr>
                <w:sz w:val="22"/>
                <w:szCs w:val="22"/>
                <w:color w:val="auto"/>
              </w:rPr>
            </w:pPr>
          </w:p>
        </w:tc>
        <w:tc>
          <w:tcPr>
            <w:tcW w:w="960" w:type="dxa"/>
            <w:vAlign w:val="bottom"/>
            <w:tcBorders>
              <w:bottom w:val="single" w:sz="8" w:color="auto"/>
            </w:tcBorders>
          </w:tcPr>
          <w:p>
            <w:pPr>
              <w:spacing w:after="0"/>
              <w:rPr>
                <w:sz w:val="22"/>
                <w:szCs w:val="22"/>
                <w:color w:val="auto"/>
              </w:rPr>
            </w:pPr>
          </w:p>
        </w:tc>
        <w:tc>
          <w:tcPr>
            <w:tcW w:w="180" w:type="dxa"/>
            <w:vAlign w:val="bottom"/>
            <w:tcBorders>
              <w:bottom w:val="single" w:sz="8" w:color="auto"/>
              <w:right w:val="single" w:sz="8" w:color="auto"/>
            </w:tcBorders>
          </w:tcPr>
          <w:p>
            <w:pPr>
              <w:spacing w:after="0"/>
              <w:rPr>
                <w:sz w:val="22"/>
                <w:szCs w:val="22"/>
                <w:color w:val="auto"/>
              </w:rPr>
            </w:pPr>
          </w:p>
        </w:tc>
        <w:tc>
          <w:tcPr>
            <w:tcW w:w="780" w:type="dxa"/>
            <w:vAlign w:val="bottom"/>
            <w:tcBorders>
              <w:bottom w:val="single" w:sz="8" w:color="auto"/>
            </w:tcBorders>
          </w:tcPr>
          <w:p>
            <w:pPr>
              <w:spacing w:after="0"/>
              <w:rPr>
                <w:sz w:val="22"/>
                <w:szCs w:val="22"/>
                <w:color w:val="auto"/>
              </w:rPr>
            </w:pPr>
          </w:p>
        </w:tc>
        <w:tc>
          <w:tcPr>
            <w:tcW w:w="780" w:type="dxa"/>
            <w:vAlign w:val="bottom"/>
            <w:tcBorders>
              <w:bottom w:val="single" w:sz="8" w:color="auto"/>
            </w:tcBorders>
          </w:tcPr>
          <w:p>
            <w:pPr>
              <w:spacing w:after="0"/>
              <w:rPr>
                <w:sz w:val="22"/>
                <w:szCs w:val="22"/>
                <w:color w:val="auto"/>
              </w:rPr>
            </w:pPr>
          </w:p>
        </w:tc>
        <w:tc>
          <w:tcPr>
            <w:tcW w:w="80" w:type="dxa"/>
            <w:vAlign w:val="bottom"/>
            <w:tcBorders>
              <w:bottom w:val="single" w:sz="8" w:color="auto"/>
            </w:tcBorders>
          </w:tcPr>
          <w:p>
            <w:pPr>
              <w:spacing w:after="0"/>
              <w:rPr>
                <w:sz w:val="22"/>
                <w:szCs w:val="22"/>
                <w:color w:val="auto"/>
              </w:rPr>
            </w:pPr>
          </w:p>
        </w:tc>
        <w:tc>
          <w:tcPr>
            <w:tcW w:w="100" w:type="dxa"/>
            <w:vAlign w:val="bottom"/>
            <w:tcBorders>
              <w:bottom w:val="single" w:sz="8" w:color="auto"/>
            </w:tcBorders>
          </w:tcPr>
          <w:p>
            <w:pPr>
              <w:spacing w:after="0"/>
              <w:rPr>
                <w:sz w:val="22"/>
                <w:szCs w:val="22"/>
                <w:color w:val="auto"/>
              </w:rPr>
            </w:pPr>
          </w:p>
        </w:tc>
        <w:tc>
          <w:tcPr>
            <w:tcW w:w="260" w:type="dxa"/>
            <w:vAlign w:val="bottom"/>
            <w:tcBorders>
              <w:bottom w:val="single" w:sz="8" w:color="auto"/>
            </w:tcBorders>
          </w:tcPr>
          <w:p>
            <w:pPr>
              <w:spacing w:after="0"/>
              <w:rPr>
                <w:sz w:val="22"/>
                <w:szCs w:val="22"/>
                <w:color w:val="auto"/>
              </w:rPr>
            </w:pPr>
          </w:p>
        </w:tc>
        <w:tc>
          <w:tcPr>
            <w:tcW w:w="720" w:type="dxa"/>
            <w:vAlign w:val="bottom"/>
            <w:tcBorders>
              <w:bottom w:val="single" w:sz="8" w:color="auto"/>
            </w:tcBorders>
          </w:tcPr>
          <w:p>
            <w:pPr>
              <w:spacing w:after="0"/>
              <w:rPr>
                <w:sz w:val="22"/>
                <w:szCs w:val="22"/>
                <w:color w:val="auto"/>
              </w:rPr>
            </w:pPr>
          </w:p>
        </w:tc>
        <w:tc>
          <w:tcPr>
            <w:tcW w:w="80" w:type="dxa"/>
            <w:vAlign w:val="bottom"/>
            <w:tcBorders>
              <w:bottom w:val="single" w:sz="8" w:color="auto"/>
            </w:tcBorders>
          </w:tcPr>
          <w:p>
            <w:pPr>
              <w:spacing w:after="0"/>
              <w:rPr>
                <w:sz w:val="22"/>
                <w:szCs w:val="22"/>
                <w:color w:val="auto"/>
              </w:rPr>
            </w:pPr>
          </w:p>
        </w:tc>
        <w:tc>
          <w:tcPr>
            <w:tcW w:w="1780" w:type="dxa"/>
            <w:vAlign w:val="bottom"/>
            <w:tcBorders>
              <w:bottom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59"/>
        </w:trPr>
        <w:tc>
          <w:tcPr>
            <w:tcW w:w="1740" w:type="dxa"/>
            <w:vAlign w:val="bottom"/>
            <w:tcBorders>
              <w:bottom w:val="single" w:sz="8" w:color="auto"/>
            </w:tcBorders>
          </w:tcPr>
          <w:p>
            <w:pPr>
              <w:spacing w:after="0"/>
              <w:rPr>
                <w:sz w:val="22"/>
                <w:szCs w:val="22"/>
                <w:color w:val="auto"/>
              </w:rPr>
            </w:pPr>
          </w:p>
        </w:tc>
        <w:tc>
          <w:tcPr>
            <w:tcW w:w="960" w:type="dxa"/>
            <w:vAlign w:val="bottom"/>
            <w:tcBorders>
              <w:bottom w:val="single" w:sz="8" w:color="auto"/>
            </w:tcBorders>
          </w:tcPr>
          <w:p>
            <w:pPr>
              <w:spacing w:after="0"/>
              <w:rPr>
                <w:sz w:val="22"/>
                <w:szCs w:val="22"/>
                <w:color w:val="auto"/>
              </w:rPr>
            </w:pPr>
          </w:p>
        </w:tc>
        <w:tc>
          <w:tcPr>
            <w:tcW w:w="480" w:type="dxa"/>
            <w:vAlign w:val="bottom"/>
            <w:tcBorders>
              <w:bottom w:val="single" w:sz="8" w:color="auto"/>
              <w:right w:val="single" w:sz="8" w:color="auto"/>
            </w:tcBorders>
          </w:tcPr>
          <w:p>
            <w:pPr>
              <w:spacing w:after="0"/>
              <w:rPr>
                <w:sz w:val="22"/>
                <w:szCs w:val="22"/>
                <w:color w:val="auto"/>
              </w:rPr>
            </w:pPr>
          </w:p>
        </w:tc>
        <w:tc>
          <w:tcPr>
            <w:tcW w:w="240" w:type="dxa"/>
            <w:vAlign w:val="bottom"/>
            <w:tcBorders>
              <w:bottom w:val="single" w:sz="8" w:color="auto"/>
            </w:tcBorders>
          </w:tcPr>
          <w:p>
            <w:pPr>
              <w:spacing w:after="0"/>
              <w:rPr>
                <w:sz w:val="22"/>
                <w:szCs w:val="22"/>
                <w:color w:val="auto"/>
              </w:rPr>
            </w:pPr>
          </w:p>
        </w:tc>
        <w:tc>
          <w:tcPr>
            <w:tcW w:w="260" w:type="dxa"/>
            <w:vAlign w:val="bottom"/>
            <w:tcBorders>
              <w:bottom w:val="single" w:sz="8" w:color="auto"/>
            </w:tcBorders>
          </w:tcPr>
          <w:p>
            <w:pPr>
              <w:spacing w:after="0"/>
              <w:rPr>
                <w:sz w:val="22"/>
                <w:szCs w:val="22"/>
                <w:color w:val="auto"/>
              </w:rPr>
            </w:pPr>
          </w:p>
        </w:tc>
        <w:tc>
          <w:tcPr>
            <w:tcW w:w="960" w:type="dxa"/>
            <w:vAlign w:val="bottom"/>
            <w:tcBorders>
              <w:bottom w:val="single" w:sz="8" w:color="auto"/>
            </w:tcBorders>
          </w:tcPr>
          <w:p>
            <w:pPr>
              <w:spacing w:after="0"/>
              <w:rPr>
                <w:sz w:val="22"/>
                <w:szCs w:val="22"/>
                <w:color w:val="auto"/>
              </w:rPr>
            </w:pPr>
          </w:p>
        </w:tc>
        <w:tc>
          <w:tcPr>
            <w:tcW w:w="180" w:type="dxa"/>
            <w:vAlign w:val="bottom"/>
            <w:tcBorders>
              <w:bottom w:val="single" w:sz="8" w:color="auto"/>
              <w:right w:val="single" w:sz="8" w:color="auto"/>
            </w:tcBorders>
          </w:tcPr>
          <w:p>
            <w:pPr>
              <w:spacing w:after="0"/>
              <w:rPr>
                <w:sz w:val="22"/>
                <w:szCs w:val="22"/>
                <w:color w:val="auto"/>
              </w:rPr>
            </w:pPr>
          </w:p>
        </w:tc>
        <w:tc>
          <w:tcPr>
            <w:tcW w:w="780" w:type="dxa"/>
            <w:vAlign w:val="bottom"/>
            <w:tcBorders>
              <w:bottom w:val="single" w:sz="8" w:color="auto"/>
            </w:tcBorders>
          </w:tcPr>
          <w:p>
            <w:pPr>
              <w:spacing w:after="0"/>
              <w:rPr>
                <w:sz w:val="22"/>
                <w:szCs w:val="22"/>
                <w:color w:val="auto"/>
              </w:rPr>
            </w:pPr>
          </w:p>
        </w:tc>
        <w:tc>
          <w:tcPr>
            <w:tcW w:w="780" w:type="dxa"/>
            <w:vAlign w:val="bottom"/>
            <w:tcBorders>
              <w:bottom w:val="single" w:sz="8" w:color="auto"/>
            </w:tcBorders>
          </w:tcPr>
          <w:p>
            <w:pPr>
              <w:spacing w:after="0"/>
              <w:rPr>
                <w:sz w:val="22"/>
                <w:szCs w:val="22"/>
                <w:color w:val="auto"/>
              </w:rPr>
            </w:pPr>
          </w:p>
        </w:tc>
        <w:tc>
          <w:tcPr>
            <w:tcW w:w="80" w:type="dxa"/>
            <w:vAlign w:val="bottom"/>
            <w:tcBorders>
              <w:bottom w:val="single" w:sz="8" w:color="auto"/>
            </w:tcBorders>
          </w:tcPr>
          <w:p>
            <w:pPr>
              <w:spacing w:after="0"/>
              <w:rPr>
                <w:sz w:val="22"/>
                <w:szCs w:val="22"/>
                <w:color w:val="auto"/>
              </w:rPr>
            </w:pPr>
          </w:p>
        </w:tc>
        <w:tc>
          <w:tcPr>
            <w:tcW w:w="100" w:type="dxa"/>
            <w:vAlign w:val="bottom"/>
            <w:tcBorders>
              <w:bottom w:val="single" w:sz="8" w:color="auto"/>
            </w:tcBorders>
          </w:tcPr>
          <w:p>
            <w:pPr>
              <w:spacing w:after="0"/>
              <w:rPr>
                <w:sz w:val="22"/>
                <w:szCs w:val="22"/>
                <w:color w:val="auto"/>
              </w:rPr>
            </w:pPr>
          </w:p>
        </w:tc>
        <w:tc>
          <w:tcPr>
            <w:tcW w:w="260" w:type="dxa"/>
            <w:vAlign w:val="bottom"/>
            <w:tcBorders>
              <w:bottom w:val="single" w:sz="8" w:color="auto"/>
            </w:tcBorders>
          </w:tcPr>
          <w:p>
            <w:pPr>
              <w:spacing w:after="0"/>
              <w:rPr>
                <w:sz w:val="22"/>
                <w:szCs w:val="22"/>
                <w:color w:val="auto"/>
              </w:rPr>
            </w:pPr>
          </w:p>
        </w:tc>
        <w:tc>
          <w:tcPr>
            <w:tcW w:w="720" w:type="dxa"/>
            <w:vAlign w:val="bottom"/>
            <w:tcBorders>
              <w:bottom w:val="single" w:sz="8" w:color="auto"/>
            </w:tcBorders>
          </w:tcPr>
          <w:p>
            <w:pPr>
              <w:spacing w:after="0"/>
              <w:rPr>
                <w:sz w:val="22"/>
                <w:szCs w:val="22"/>
                <w:color w:val="auto"/>
              </w:rPr>
            </w:pPr>
          </w:p>
        </w:tc>
        <w:tc>
          <w:tcPr>
            <w:tcW w:w="80" w:type="dxa"/>
            <w:vAlign w:val="bottom"/>
            <w:tcBorders>
              <w:bottom w:val="single" w:sz="8" w:color="auto"/>
            </w:tcBorders>
          </w:tcPr>
          <w:p>
            <w:pPr>
              <w:spacing w:after="0"/>
              <w:rPr>
                <w:sz w:val="22"/>
                <w:szCs w:val="22"/>
                <w:color w:val="auto"/>
              </w:rPr>
            </w:pPr>
          </w:p>
        </w:tc>
        <w:tc>
          <w:tcPr>
            <w:tcW w:w="1780" w:type="dxa"/>
            <w:vAlign w:val="bottom"/>
            <w:tcBorders>
              <w:bottom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56"/>
        </w:trPr>
        <w:tc>
          <w:tcPr>
            <w:tcW w:w="1740" w:type="dxa"/>
            <w:vAlign w:val="bottom"/>
            <w:tcBorders>
              <w:bottom w:val="single" w:sz="8" w:color="auto"/>
            </w:tcBorders>
          </w:tcPr>
          <w:p>
            <w:pPr>
              <w:spacing w:after="0"/>
              <w:rPr>
                <w:sz w:val="22"/>
                <w:szCs w:val="22"/>
                <w:color w:val="auto"/>
              </w:rPr>
            </w:pPr>
          </w:p>
        </w:tc>
        <w:tc>
          <w:tcPr>
            <w:tcW w:w="960" w:type="dxa"/>
            <w:vAlign w:val="bottom"/>
            <w:tcBorders>
              <w:bottom w:val="single" w:sz="8" w:color="auto"/>
            </w:tcBorders>
          </w:tcPr>
          <w:p>
            <w:pPr>
              <w:spacing w:after="0"/>
              <w:rPr>
                <w:sz w:val="22"/>
                <w:szCs w:val="22"/>
                <w:color w:val="auto"/>
              </w:rPr>
            </w:pPr>
          </w:p>
        </w:tc>
        <w:tc>
          <w:tcPr>
            <w:tcW w:w="480" w:type="dxa"/>
            <w:vAlign w:val="bottom"/>
            <w:tcBorders>
              <w:bottom w:val="single" w:sz="8" w:color="auto"/>
              <w:right w:val="single" w:sz="8" w:color="auto"/>
            </w:tcBorders>
          </w:tcPr>
          <w:p>
            <w:pPr>
              <w:spacing w:after="0"/>
              <w:rPr>
                <w:sz w:val="22"/>
                <w:szCs w:val="22"/>
                <w:color w:val="auto"/>
              </w:rPr>
            </w:pPr>
          </w:p>
        </w:tc>
        <w:tc>
          <w:tcPr>
            <w:tcW w:w="240" w:type="dxa"/>
            <w:vAlign w:val="bottom"/>
            <w:tcBorders>
              <w:bottom w:val="single" w:sz="8" w:color="auto"/>
            </w:tcBorders>
          </w:tcPr>
          <w:p>
            <w:pPr>
              <w:spacing w:after="0"/>
              <w:rPr>
                <w:sz w:val="22"/>
                <w:szCs w:val="22"/>
                <w:color w:val="auto"/>
              </w:rPr>
            </w:pPr>
          </w:p>
        </w:tc>
        <w:tc>
          <w:tcPr>
            <w:tcW w:w="260" w:type="dxa"/>
            <w:vAlign w:val="bottom"/>
            <w:tcBorders>
              <w:bottom w:val="single" w:sz="8" w:color="auto"/>
            </w:tcBorders>
          </w:tcPr>
          <w:p>
            <w:pPr>
              <w:spacing w:after="0"/>
              <w:rPr>
                <w:sz w:val="22"/>
                <w:szCs w:val="22"/>
                <w:color w:val="auto"/>
              </w:rPr>
            </w:pPr>
          </w:p>
        </w:tc>
        <w:tc>
          <w:tcPr>
            <w:tcW w:w="960" w:type="dxa"/>
            <w:vAlign w:val="bottom"/>
            <w:tcBorders>
              <w:bottom w:val="single" w:sz="8" w:color="auto"/>
            </w:tcBorders>
          </w:tcPr>
          <w:p>
            <w:pPr>
              <w:spacing w:after="0"/>
              <w:rPr>
                <w:sz w:val="22"/>
                <w:szCs w:val="22"/>
                <w:color w:val="auto"/>
              </w:rPr>
            </w:pPr>
          </w:p>
        </w:tc>
        <w:tc>
          <w:tcPr>
            <w:tcW w:w="180" w:type="dxa"/>
            <w:vAlign w:val="bottom"/>
            <w:tcBorders>
              <w:bottom w:val="single" w:sz="8" w:color="auto"/>
              <w:right w:val="single" w:sz="8" w:color="auto"/>
            </w:tcBorders>
          </w:tcPr>
          <w:p>
            <w:pPr>
              <w:spacing w:after="0"/>
              <w:rPr>
                <w:sz w:val="22"/>
                <w:szCs w:val="22"/>
                <w:color w:val="auto"/>
              </w:rPr>
            </w:pPr>
          </w:p>
        </w:tc>
        <w:tc>
          <w:tcPr>
            <w:tcW w:w="780" w:type="dxa"/>
            <w:vAlign w:val="bottom"/>
            <w:tcBorders>
              <w:bottom w:val="single" w:sz="8" w:color="auto"/>
            </w:tcBorders>
          </w:tcPr>
          <w:p>
            <w:pPr>
              <w:spacing w:after="0"/>
              <w:rPr>
                <w:sz w:val="22"/>
                <w:szCs w:val="22"/>
                <w:color w:val="auto"/>
              </w:rPr>
            </w:pPr>
          </w:p>
        </w:tc>
        <w:tc>
          <w:tcPr>
            <w:tcW w:w="780" w:type="dxa"/>
            <w:vAlign w:val="bottom"/>
            <w:tcBorders>
              <w:bottom w:val="single" w:sz="8" w:color="auto"/>
            </w:tcBorders>
          </w:tcPr>
          <w:p>
            <w:pPr>
              <w:spacing w:after="0"/>
              <w:rPr>
                <w:sz w:val="22"/>
                <w:szCs w:val="22"/>
                <w:color w:val="auto"/>
              </w:rPr>
            </w:pPr>
          </w:p>
        </w:tc>
        <w:tc>
          <w:tcPr>
            <w:tcW w:w="80" w:type="dxa"/>
            <w:vAlign w:val="bottom"/>
            <w:tcBorders>
              <w:bottom w:val="single" w:sz="8" w:color="auto"/>
            </w:tcBorders>
          </w:tcPr>
          <w:p>
            <w:pPr>
              <w:spacing w:after="0"/>
              <w:rPr>
                <w:sz w:val="22"/>
                <w:szCs w:val="22"/>
                <w:color w:val="auto"/>
              </w:rPr>
            </w:pPr>
          </w:p>
        </w:tc>
        <w:tc>
          <w:tcPr>
            <w:tcW w:w="100" w:type="dxa"/>
            <w:vAlign w:val="bottom"/>
            <w:tcBorders>
              <w:bottom w:val="single" w:sz="8" w:color="auto"/>
            </w:tcBorders>
          </w:tcPr>
          <w:p>
            <w:pPr>
              <w:spacing w:after="0"/>
              <w:rPr>
                <w:sz w:val="22"/>
                <w:szCs w:val="22"/>
                <w:color w:val="auto"/>
              </w:rPr>
            </w:pPr>
          </w:p>
        </w:tc>
        <w:tc>
          <w:tcPr>
            <w:tcW w:w="260" w:type="dxa"/>
            <w:vAlign w:val="bottom"/>
            <w:tcBorders>
              <w:bottom w:val="single" w:sz="8" w:color="auto"/>
            </w:tcBorders>
          </w:tcPr>
          <w:p>
            <w:pPr>
              <w:spacing w:after="0"/>
              <w:rPr>
                <w:sz w:val="22"/>
                <w:szCs w:val="22"/>
                <w:color w:val="auto"/>
              </w:rPr>
            </w:pPr>
          </w:p>
        </w:tc>
        <w:tc>
          <w:tcPr>
            <w:tcW w:w="720" w:type="dxa"/>
            <w:vAlign w:val="bottom"/>
            <w:tcBorders>
              <w:bottom w:val="single" w:sz="8" w:color="auto"/>
            </w:tcBorders>
          </w:tcPr>
          <w:p>
            <w:pPr>
              <w:spacing w:after="0"/>
              <w:rPr>
                <w:sz w:val="22"/>
                <w:szCs w:val="22"/>
                <w:color w:val="auto"/>
              </w:rPr>
            </w:pPr>
          </w:p>
        </w:tc>
        <w:tc>
          <w:tcPr>
            <w:tcW w:w="80" w:type="dxa"/>
            <w:vAlign w:val="bottom"/>
            <w:tcBorders>
              <w:bottom w:val="single" w:sz="8" w:color="auto"/>
            </w:tcBorders>
          </w:tcPr>
          <w:p>
            <w:pPr>
              <w:spacing w:after="0"/>
              <w:rPr>
                <w:sz w:val="22"/>
                <w:szCs w:val="22"/>
                <w:color w:val="auto"/>
              </w:rPr>
            </w:pPr>
          </w:p>
        </w:tc>
        <w:tc>
          <w:tcPr>
            <w:tcW w:w="1780" w:type="dxa"/>
            <w:vAlign w:val="bottom"/>
            <w:tcBorders>
              <w:bottom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30"/>
        </w:trPr>
        <w:tc>
          <w:tcPr>
            <w:tcW w:w="1740" w:type="dxa"/>
            <w:vAlign w:val="bottom"/>
            <w:tcBorders>
              <w:right w:val="single" w:sz="8" w:color="auto"/>
            </w:tcBorders>
          </w:tcPr>
          <w:p>
            <w:pPr>
              <w:ind w:left="80"/>
              <w:spacing w:after="0" w:line="230" w:lineRule="exact"/>
              <w:rPr>
                <w:sz w:val="20"/>
                <w:szCs w:val="20"/>
                <w:color w:val="auto"/>
              </w:rPr>
            </w:pPr>
            <w:r>
              <w:rPr>
                <w:rFonts w:ascii="Century" w:cs="Century" w:eastAsia="Century" w:hAnsi="Century"/>
                <w:sz w:val="20"/>
                <w:szCs w:val="20"/>
                <w:color w:val="auto"/>
              </w:rPr>
              <w:t>CARGO/EMPRE</w:t>
            </w:r>
          </w:p>
        </w:tc>
        <w:tc>
          <w:tcPr>
            <w:tcW w:w="96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560" w:type="dxa"/>
            <w:vAlign w:val="bottom"/>
            <w:gridSpan w:val="2"/>
          </w:tcPr>
          <w:p>
            <w:pPr>
              <w:ind w:left="220"/>
              <w:spacing w:after="0" w:line="230" w:lineRule="exact"/>
              <w:rPr>
                <w:sz w:val="20"/>
                <w:szCs w:val="20"/>
                <w:color w:val="auto"/>
              </w:rPr>
            </w:pPr>
            <w:r>
              <w:rPr>
                <w:rFonts w:ascii="Century" w:cs="Century" w:eastAsia="Century" w:hAnsi="Century"/>
                <w:sz w:val="20"/>
                <w:szCs w:val="20"/>
                <w:color w:val="auto"/>
              </w:rPr>
              <w:t>HORÁRIO</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7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4"/>
        </w:trPr>
        <w:tc>
          <w:tcPr>
            <w:tcW w:w="1740" w:type="dxa"/>
            <w:vAlign w:val="bottom"/>
            <w:tcBorders>
              <w:right w:val="single" w:sz="8" w:color="auto"/>
            </w:tcBorders>
            <w:vMerge w:val="restart"/>
          </w:tcPr>
          <w:p>
            <w:pPr>
              <w:ind w:left="240"/>
              <w:spacing w:after="0" w:line="234" w:lineRule="exact"/>
              <w:rPr>
                <w:sz w:val="20"/>
                <w:szCs w:val="20"/>
                <w:color w:val="auto"/>
              </w:rPr>
            </w:pPr>
            <w:r>
              <w:rPr>
                <w:rFonts w:ascii="Century" w:cs="Century" w:eastAsia="Century" w:hAnsi="Century"/>
                <w:sz w:val="20"/>
                <w:szCs w:val="20"/>
                <w:color w:val="auto"/>
              </w:rPr>
              <w:t>GO/FUNÇÃO</w:t>
            </w:r>
          </w:p>
        </w:tc>
        <w:tc>
          <w:tcPr>
            <w:tcW w:w="96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780" w:type="dxa"/>
            <w:vAlign w:val="bottom"/>
            <w:tcBorders>
              <w:bottom w:val="single" w:sz="8" w:color="auto"/>
            </w:tcBorders>
          </w:tcPr>
          <w:p>
            <w:pPr>
              <w:spacing w:after="0"/>
              <w:rPr>
                <w:sz w:val="2"/>
                <w:szCs w:val="2"/>
                <w:color w:val="auto"/>
              </w:rPr>
            </w:pPr>
          </w:p>
        </w:tc>
        <w:tc>
          <w:tcPr>
            <w:tcW w:w="78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7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91"/>
        </w:trPr>
        <w:tc>
          <w:tcPr>
            <w:tcW w:w="1740" w:type="dxa"/>
            <w:vAlign w:val="bottom"/>
            <w:tcBorders>
              <w:right w:val="single" w:sz="8" w:color="auto"/>
            </w:tcBorders>
            <w:vMerge w:val="continue"/>
          </w:tcPr>
          <w:p>
            <w:pPr>
              <w:spacing w:after="0"/>
              <w:rPr>
                <w:sz w:val="16"/>
                <w:szCs w:val="16"/>
                <w:color w:val="auto"/>
              </w:rPr>
            </w:pPr>
          </w:p>
        </w:tc>
        <w:tc>
          <w:tcPr>
            <w:tcW w:w="960" w:type="dxa"/>
            <w:vAlign w:val="bottom"/>
            <w:tcBorders>
              <w:right w:val="single" w:sz="8" w:color="auto"/>
            </w:tcBorders>
            <w:vMerge w:val="restart"/>
          </w:tcPr>
          <w:p>
            <w:pPr>
              <w:jc w:val="center"/>
              <w:spacing w:after="0"/>
              <w:rPr>
                <w:sz w:val="20"/>
                <w:szCs w:val="20"/>
                <w:color w:val="auto"/>
              </w:rPr>
            </w:pPr>
            <w:r>
              <w:rPr>
                <w:rFonts w:ascii="Century" w:cs="Century" w:eastAsia="Century" w:hAnsi="Century"/>
                <w:sz w:val="20"/>
                <w:szCs w:val="20"/>
                <w:color w:val="auto"/>
              </w:rPr>
              <w:t>DOM.</w:t>
            </w:r>
          </w:p>
        </w:tc>
        <w:tc>
          <w:tcPr>
            <w:tcW w:w="720" w:type="dxa"/>
            <w:vAlign w:val="bottom"/>
            <w:gridSpan w:val="2"/>
            <w:vMerge w:val="restart"/>
          </w:tcPr>
          <w:p>
            <w:pPr>
              <w:jc w:val="center"/>
              <w:ind w:left="100"/>
              <w:spacing w:after="0"/>
              <w:rPr>
                <w:sz w:val="20"/>
                <w:szCs w:val="20"/>
                <w:color w:val="auto"/>
              </w:rPr>
            </w:pPr>
            <w:r>
              <w:rPr>
                <w:rFonts w:ascii="Century" w:cs="Century" w:eastAsia="Century" w:hAnsi="Century"/>
                <w:sz w:val="20"/>
                <w:szCs w:val="20"/>
                <w:color w:val="auto"/>
                <w:w w:val="99"/>
              </w:rPr>
              <w:t>SEG.</w:t>
            </w:r>
          </w:p>
        </w:tc>
        <w:tc>
          <w:tcPr>
            <w:tcW w:w="260" w:type="dxa"/>
            <w:vAlign w:val="bottom"/>
            <w:tcBorders>
              <w:right w:val="single" w:sz="8" w:color="auto"/>
            </w:tcBorders>
          </w:tcPr>
          <w:p>
            <w:pPr>
              <w:spacing w:after="0"/>
              <w:rPr>
                <w:sz w:val="16"/>
                <w:szCs w:val="16"/>
                <w:color w:val="auto"/>
              </w:rPr>
            </w:pPr>
          </w:p>
        </w:tc>
        <w:tc>
          <w:tcPr>
            <w:tcW w:w="960" w:type="dxa"/>
            <w:vAlign w:val="bottom"/>
            <w:tcBorders>
              <w:right w:val="single" w:sz="8" w:color="auto"/>
            </w:tcBorders>
            <w:vMerge w:val="restart"/>
          </w:tcPr>
          <w:p>
            <w:pPr>
              <w:jc w:val="center"/>
              <w:spacing w:after="0"/>
              <w:rPr>
                <w:sz w:val="20"/>
                <w:szCs w:val="20"/>
                <w:color w:val="auto"/>
              </w:rPr>
            </w:pPr>
            <w:r>
              <w:rPr>
                <w:rFonts w:ascii="Century" w:cs="Century" w:eastAsia="Century" w:hAnsi="Century"/>
                <w:sz w:val="20"/>
                <w:szCs w:val="20"/>
                <w:color w:val="auto"/>
                <w:w w:val="96"/>
              </w:rPr>
              <w:t>TER.</w:t>
            </w:r>
          </w:p>
        </w:tc>
        <w:tc>
          <w:tcPr>
            <w:tcW w:w="180" w:type="dxa"/>
            <w:vAlign w:val="bottom"/>
          </w:tcPr>
          <w:p>
            <w:pPr>
              <w:spacing w:after="0"/>
              <w:rPr>
                <w:sz w:val="16"/>
                <w:szCs w:val="16"/>
                <w:color w:val="auto"/>
              </w:rPr>
            </w:pPr>
          </w:p>
        </w:tc>
        <w:tc>
          <w:tcPr>
            <w:tcW w:w="780" w:type="dxa"/>
            <w:vAlign w:val="bottom"/>
            <w:tcBorders>
              <w:right w:val="single" w:sz="8" w:color="auto"/>
            </w:tcBorders>
            <w:vMerge w:val="restart"/>
          </w:tcPr>
          <w:p>
            <w:pPr>
              <w:ind w:left="20"/>
              <w:spacing w:after="0"/>
              <w:rPr>
                <w:sz w:val="20"/>
                <w:szCs w:val="20"/>
                <w:color w:val="auto"/>
              </w:rPr>
            </w:pPr>
            <w:r>
              <w:rPr>
                <w:rFonts w:ascii="Century" w:cs="Century" w:eastAsia="Century" w:hAnsi="Century"/>
                <w:sz w:val="20"/>
                <w:szCs w:val="20"/>
                <w:color w:val="auto"/>
              </w:rPr>
              <w:t>QUA.</w:t>
            </w:r>
          </w:p>
        </w:tc>
        <w:tc>
          <w:tcPr>
            <w:tcW w:w="780" w:type="dxa"/>
            <w:vAlign w:val="bottom"/>
            <w:vMerge w:val="restart"/>
          </w:tcPr>
          <w:p>
            <w:pPr>
              <w:jc w:val="center"/>
              <w:ind w:left="20"/>
              <w:spacing w:after="0"/>
              <w:rPr>
                <w:sz w:val="20"/>
                <w:szCs w:val="20"/>
                <w:color w:val="auto"/>
              </w:rPr>
            </w:pPr>
            <w:r>
              <w:rPr>
                <w:rFonts w:ascii="Century" w:cs="Century" w:eastAsia="Century" w:hAnsi="Century"/>
                <w:sz w:val="20"/>
                <w:szCs w:val="20"/>
                <w:color w:val="auto"/>
              </w:rPr>
              <w:t>QUI.</w:t>
            </w:r>
          </w:p>
        </w:tc>
        <w:tc>
          <w:tcPr>
            <w:tcW w:w="80" w:type="dxa"/>
            <w:vAlign w:val="bottom"/>
          </w:tcPr>
          <w:p>
            <w:pPr>
              <w:spacing w:after="0"/>
              <w:rPr>
                <w:sz w:val="16"/>
                <w:szCs w:val="16"/>
                <w:color w:val="auto"/>
              </w:rPr>
            </w:pPr>
          </w:p>
        </w:tc>
        <w:tc>
          <w:tcPr>
            <w:tcW w:w="100" w:type="dxa"/>
            <w:vAlign w:val="bottom"/>
            <w:tcBorders>
              <w:right w:val="single" w:sz="8" w:color="auto"/>
            </w:tcBorders>
          </w:tcPr>
          <w:p>
            <w:pPr>
              <w:spacing w:after="0"/>
              <w:rPr>
                <w:sz w:val="16"/>
                <w:szCs w:val="16"/>
                <w:color w:val="auto"/>
              </w:rPr>
            </w:pPr>
          </w:p>
        </w:tc>
        <w:tc>
          <w:tcPr>
            <w:tcW w:w="980" w:type="dxa"/>
            <w:vAlign w:val="bottom"/>
            <w:tcBorders>
              <w:right w:val="single" w:sz="8" w:color="auto"/>
            </w:tcBorders>
            <w:gridSpan w:val="2"/>
            <w:vMerge w:val="restart"/>
          </w:tcPr>
          <w:p>
            <w:pPr>
              <w:jc w:val="center"/>
              <w:ind w:right="40"/>
              <w:spacing w:after="0"/>
              <w:rPr>
                <w:sz w:val="20"/>
                <w:szCs w:val="20"/>
                <w:color w:val="auto"/>
              </w:rPr>
            </w:pPr>
            <w:r>
              <w:rPr>
                <w:rFonts w:ascii="Century" w:cs="Century" w:eastAsia="Century" w:hAnsi="Century"/>
                <w:sz w:val="20"/>
                <w:szCs w:val="20"/>
                <w:color w:val="auto"/>
                <w:w w:val="98"/>
              </w:rPr>
              <w:t>SEX.</w:t>
            </w:r>
          </w:p>
        </w:tc>
        <w:tc>
          <w:tcPr>
            <w:tcW w:w="80" w:type="dxa"/>
            <w:vAlign w:val="bottom"/>
          </w:tcPr>
          <w:p>
            <w:pPr>
              <w:spacing w:after="0"/>
              <w:rPr>
                <w:sz w:val="16"/>
                <w:szCs w:val="16"/>
                <w:color w:val="auto"/>
              </w:rPr>
            </w:pPr>
          </w:p>
        </w:tc>
        <w:tc>
          <w:tcPr>
            <w:tcW w:w="1780" w:type="dxa"/>
            <w:vAlign w:val="bottom"/>
            <w:vMerge w:val="restart"/>
          </w:tcPr>
          <w:p>
            <w:pPr>
              <w:jc w:val="center"/>
              <w:ind w:right="40"/>
              <w:spacing w:after="0"/>
              <w:rPr>
                <w:sz w:val="20"/>
                <w:szCs w:val="20"/>
                <w:color w:val="auto"/>
              </w:rPr>
            </w:pPr>
            <w:r>
              <w:rPr>
                <w:rFonts w:ascii="Century" w:cs="Century" w:eastAsia="Century" w:hAnsi="Century"/>
                <w:sz w:val="20"/>
                <w:szCs w:val="20"/>
                <w:color w:val="auto"/>
              </w:rPr>
              <w:t>SÁB.</w:t>
            </w:r>
          </w:p>
        </w:tc>
        <w:tc>
          <w:tcPr>
            <w:tcW w:w="0" w:type="dxa"/>
            <w:vAlign w:val="bottom"/>
          </w:tcPr>
          <w:p>
            <w:pPr>
              <w:spacing w:after="0"/>
              <w:rPr>
                <w:sz w:val="1"/>
                <w:szCs w:val="1"/>
                <w:color w:val="auto"/>
              </w:rPr>
            </w:pPr>
          </w:p>
        </w:tc>
      </w:tr>
      <w:tr>
        <w:trPr>
          <w:trHeight w:val="137"/>
        </w:trPr>
        <w:tc>
          <w:tcPr>
            <w:tcW w:w="1740" w:type="dxa"/>
            <w:vAlign w:val="bottom"/>
            <w:tcBorders>
              <w:right w:val="single" w:sz="8" w:color="auto"/>
            </w:tcBorders>
            <w:vMerge w:val="restart"/>
          </w:tcPr>
          <w:p>
            <w:pPr>
              <w:ind w:left="400"/>
              <w:spacing w:after="0"/>
              <w:rPr>
                <w:sz w:val="20"/>
                <w:szCs w:val="20"/>
                <w:color w:val="auto"/>
              </w:rPr>
            </w:pPr>
            <w:r>
              <w:rPr>
                <w:rFonts w:ascii="Century" w:cs="Century" w:eastAsia="Century" w:hAnsi="Century"/>
                <w:sz w:val="20"/>
                <w:szCs w:val="20"/>
                <w:color w:val="auto"/>
              </w:rPr>
              <w:t>PÚBLICA</w:t>
            </w:r>
          </w:p>
        </w:tc>
        <w:tc>
          <w:tcPr>
            <w:tcW w:w="960" w:type="dxa"/>
            <w:vAlign w:val="bottom"/>
            <w:tcBorders>
              <w:right w:val="single" w:sz="8" w:color="auto"/>
            </w:tcBorders>
            <w:vMerge w:val="continue"/>
          </w:tcPr>
          <w:p>
            <w:pPr>
              <w:spacing w:after="0"/>
              <w:rPr>
                <w:sz w:val="11"/>
                <w:szCs w:val="11"/>
                <w:color w:val="auto"/>
              </w:rPr>
            </w:pPr>
          </w:p>
        </w:tc>
        <w:tc>
          <w:tcPr>
            <w:tcW w:w="720" w:type="dxa"/>
            <w:vAlign w:val="bottom"/>
            <w:gridSpan w:val="2"/>
            <w:vMerge w:val="continue"/>
          </w:tcPr>
          <w:p>
            <w:pPr>
              <w:spacing w:after="0"/>
              <w:rPr>
                <w:sz w:val="11"/>
                <w:szCs w:val="11"/>
                <w:color w:val="auto"/>
              </w:rPr>
            </w:pPr>
          </w:p>
        </w:tc>
        <w:tc>
          <w:tcPr>
            <w:tcW w:w="260" w:type="dxa"/>
            <w:vAlign w:val="bottom"/>
            <w:tcBorders>
              <w:right w:val="single" w:sz="8" w:color="auto"/>
            </w:tcBorders>
          </w:tcPr>
          <w:p>
            <w:pPr>
              <w:spacing w:after="0"/>
              <w:rPr>
                <w:sz w:val="11"/>
                <w:szCs w:val="11"/>
                <w:color w:val="auto"/>
              </w:rPr>
            </w:pPr>
          </w:p>
        </w:tc>
        <w:tc>
          <w:tcPr>
            <w:tcW w:w="960" w:type="dxa"/>
            <w:vAlign w:val="bottom"/>
            <w:tcBorders>
              <w:right w:val="single" w:sz="8" w:color="auto"/>
            </w:tcBorders>
            <w:vMerge w:val="continue"/>
          </w:tcPr>
          <w:p>
            <w:pPr>
              <w:spacing w:after="0"/>
              <w:rPr>
                <w:sz w:val="11"/>
                <w:szCs w:val="11"/>
                <w:color w:val="auto"/>
              </w:rPr>
            </w:pPr>
          </w:p>
        </w:tc>
        <w:tc>
          <w:tcPr>
            <w:tcW w:w="180" w:type="dxa"/>
            <w:vAlign w:val="bottom"/>
          </w:tcPr>
          <w:p>
            <w:pPr>
              <w:spacing w:after="0"/>
              <w:rPr>
                <w:sz w:val="11"/>
                <w:szCs w:val="11"/>
                <w:color w:val="auto"/>
              </w:rPr>
            </w:pPr>
          </w:p>
        </w:tc>
        <w:tc>
          <w:tcPr>
            <w:tcW w:w="780" w:type="dxa"/>
            <w:vAlign w:val="bottom"/>
            <w:tcBorders>
              <w:right w:val="single" w:sz="8" w:color="auto"/>
            </w:tcBorders>
            <w:vMerge w:val="continue"/>
          </w:tcPr>
          <w:p>
            <w:pPr>
              <w:spacing w:after="0"/>
              <w:rPr>
                <w:sz w:val="11"/>
                <w:szCs w:val="11"/>
                <w:color w:val="auto"/>
              </w:rPr>
            </w:pPr>
          </w:p>
        </w:tc>
        <w:tc>
          <w:tcPr>
            <w:tcW w:w="780" w:type="dxa"/>
            <w:vAlign w:val="bottom"/>
            <w:vMerge w:val="continue"/>
          </w:tcPr>
          <w:p>
            <w:pPr>
              <w:spacing w:after="0"/>
              <w:rPr>
                <w:sz w:val="11"/>
                <w:szCs w:val="11"/>
                <w:color w:val="auto"/>
              </w:rPr>
            </w:pPr>
          </w:p>
        </w:tc>
        <w:tc>
          <w:tcPr>
            <w:tcW w:w="80" w:type="dxa"/>
            <w:vAlign w:val="bottom"/>
          </w:tcPr>
          <w:p>
            <w:pPr>
              <w:spacing w:after="0"/>
              <w:rPr>
                <w:sz w:val="11"/>
                <w:szCs w:val="11"/>
                <w:color w:val="auto"/>
              </w:rPr>
            </w:pPr>
          </w:p>
        </w:tc>
        <w:tc>
          <w:tcPr>
            <w:tcW w:w="100" w:type="dxa"/>
            <w:vAlign w:val="bottom"/>
            <w:tcBorders>
              <w:right w:val="single" w:sz="8" w:color="auto"/>
            </w:tcBorders>
          </w:tcPr>
          <w:p>
            <w:pPr>
              <w:spacing w:after="0"/>
              <w:rPr>
                <w:sz w:val="11"/>
                <w:szCs w:val="11"/>
                <w:color w:val="auto"/>
              </w:rPr>
            </w:pPr>
          </w:p>
        </w:tc>
        <w:tc>
          <w:tcPr>
            <w:tcW w:w="980" w:type="dxa"/>
            <w:vAlign w:val="bottom"/>
            <w:tcBorders>
              <w:right w:val="single" w:sz="8" w:color="auto"/>
            </w:tcBorders>
            <w:gridSpan w:val="2"/>
            <w:vMerge w:val="continue"/>
          </w:tcPr>
          <w:p>
            <w:pPr>
              <w:spacing w:after="0"/>
              <w:rPr>
                <w:sz w:val="11"/>
                <w:szCs w:val="11"/>
                <w:color w:val="auto"/>
              </w:rPr>
            </w:pPr>
          </w:p>
        </w:tc>
        <w:tc>
          <w:tcPr>
            <w:tcW w:w="80" w:type="dxa"/>
            <w:vAlign w:val="bottom"/>
          </w:tcPr>
          <w:p>
            <w:pPr>
              <w:spacing w:after="0"/>
              <w:rPr>
                <w:sz w:val="11"/>
                <w:szCs w:val="11"/>
                <w:color w:val="auto"/>
              </w:rPr>
            </w:pPr>
          </w:p>
        </w:tc>
        <w:tc>
          <w:tcPr>
            <w:tcW w:w="178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06"/>
        </w:trPr>
        <w:tc>
          <w:tcPr>
            <w:tcW w:w="1740" w:type="dxa"/>
            <w:vAlign w:val="bottom"/>
            <w:tcBorders>
              <w:bottom w:val="single" w:sz="8" w:color="auto"/>
              <w:right w:val="single" w:sz="8" w:color="auto"/>
            </w:tcBorders>
            <w:vMerge w:val="continue"/>
          </w:tcPr>
          <w:p>
            <w:pPr>
              <w:spacing w:after="0"/>
              <w:rPr>
                <w:sz w:val="9"/>
                <w:szCs w:val="9"/>
                <w:color w:val="auto"/>
              </w:rPr>
            </w:pPr>
          </w:p>
        </w:tc>
        <w:tc>
          <w:tcPr>
            <w:tcW w:w="960" w:type="dxa"/>
            <w:vAlign w:val="bottom"/>
            <w:tcBorders>
              <w:bottom w:val="single" w:sz="8" w:color="auto"/>
              <w:right w:val="single" w:sz="8" w:color="auto"/>
            </w:tcBorders>
          </w:tcPr>
          <w:p>
            <w:pPr>
              <w:spacing w:after="0"/>
              <w:rPr>
                <w:sz w:val="9"/>
                <w:szCs w:val="9"/>
                <w:color w:val="auto"/>
              </w:rPr>
            </w:pPr>
          </w:p>
        </w:tc>
        <w:tc>
          <w:tcPr>
            <w:tcW w:w="480" w:type="dxa"/>
            <w:vAlign w:val="bottom"/>
            <w:tcBorders>
              <w:bottom w:val="single" w:sz="8" w:color="auto"/>
            </w:tcBorders>
          </w:tcPr>
          <w:p>
            <w:pPr>
              <w:spacing w:after="0"/>
              <w:rPr>
                <w:sz w:val="9"/>
                <w:szCs w:val="9"/>
                <w:color w:val="auto"/>
              </w:rPr>
            </w:pPr>
          </w:p>
        </w:tc>
        <w:tc>
          <w:tcPr>
            <w:tcW w:w="240" w:type="dxa"/>
            <w:vAlign w:val="bottom"/>
            <w:tcBorders>
              <w:bottom w:val="single" w:sz="8" w:color="auto"/>
            </w:tcBorders>
          </w:tcPr>
          <w:p>
            <w:pPr>
              <w:spacing w:after="0"/>
              <w:rPr>
                <w:sz w:val="9"/>
                <w:szCs w:val="9"/>
                <w:color w:val="auto"/>
              </w:rPr>
            </w:pPr>
          </w:p>
        </w:tc>
        <w:tc>
          <w:tcPr>
            <w:tcW w:w="260" w:type="dxa"/>
            <w:vAlign w:val="bottom"/>
            <w:tcBorders>
              <w:bottom w:val="single" w:sz="8" w:color="auto"/>
              <w:right w:val="single" w:sz="8" w:color="auto"/>
            </w:tcBorders>
          </w:tcPr>
          <w:p>
            <w:pPr>
              <w:spacing w:after="0"/>
              <w:rPr>
                <w:sz w:val="9"/>
                <w:szCs w:val="9"/>
                <w:color w:val="auto"/>
              </w:rPr>
            </w:pPr>
          </w:p>
        </w:tc>
        <w:tc>
          <w:tcPr>
            <w:tcW w:w="960" w:type="dxa"/>
            <w:vAlign w:val="bottom"/>
            <w:tcBorders>
              <w:bottom w:val="single" w:sz="8" w:color="auto"/>
              <w:right w:val="single" w:sz="8" w:color="auto"/>
            </w:tcBorders>
          </w:tcPr>
          <w:p>
            <w:pPr>
              <w:spacing w:after="0"/>
              <w:rPr>
                <w:sz w:val="9"/>
                <w:szCs w:val="9"/>
                <w:color w:val="auto"/>
              </w:rPr>
            </w:pPr>
          </w:p>
        </w:tc>
        <w:tc>
          <w:tcPr>
            <w:tcW w:w="180" w:type="dxa"/>
            <w:vAlign w:val="bottom"/>
            <w:tcBorders>
              <w:bottom w:val="single" w:sz="8" w:color="auto"/>
            </w:tcBorders>
          </w:tcPr>
          <w:p>
            <w:pPr>
              <w:spacing w:after="0"/>
              <w:rPr>
                <w:sz w:val="9"/>
                <w:szCs w:val="9"/>
                <w:color w:val="auto"/>
              </w:rPr>
            </w:pPr>
          </w:p>
        </w:tc>
        <w:tc>
          <w:tcPr>
            <w:tcW w:w="780" w:type="dxa"/>
            <w:vAlign w:val="bottom"/>
            <w:tcBorders>
              <w:bottom w:val="single" w:sz="8" w:color="auto"/>
              <w:right w:val="single" w:sz="8" w:color="auto"/>
            </w:tcBorders>
          </w:tcPr>
          <w:p>
            <w:pPr>
              <w:spacing w:after="0"/>
              <w:rPr>
                <w:sz w:val="9"/>
                <w:szCs w:val="9"/>
                <w:color w:val="auto"/>
              </w:rPr>
            </w:pPr>
          </w:p>
        </w:tc>
        <w:tc>
          <w:tcPr>
            <w:tcW w:w="780" w:type="dxa"/>
            <w:vAlign w:val="bottom"/>
            <w:tcBorders>
              <w:bottom w:val="single" w:sz="8" w:color="auto"/>
            </w:tcBorders>
          </w:tcPr>
          <w:p>
            <w:pPr>
              <w:spacing w:after="0"/>
              <w:rPr>
                <w:sz w:val="9"/>
                <w:szCs w:val="9"/>
                <w:color w:val="auto"/>
              </w:rPr>
            </w:pPr>
          </w:p>
        </w:tc>
        <w:tc>
          <w:tcPr>
            <w:tcW w:w="80" w:type="dxa"/>
            <w:vAlign w:val="bottom"/>
            <w:tcBorders>
              <w:bottom w:val="single" w:sz="8" w:color="auto"/>
            </w:tcBorders>
          </w:tcPr>
          <w:p>
            <w:pPr>
              <w:spacing w:after="0"/>
              <w:rPr>
                <w:sz w:val="9"/>
                <w:szCs w:val="9"/>
                <w:color w:val="auto"/>
              </w:rPr>
            </w:pPr>
          </w:p>
        </w:tc>
        <w:tc>
          <w:tcPr>
            <w:tcW w:w="100" w:type="dxa"/>
            <w:vAlign w:val="bottom"/>
            <w:tcBorders>
              <w:bottom w:val="single" w:sz="8" w:color="auto"/>
              <w:right w:val="single" w:sz="8" w:color="auto"/>
            </w:tcBorders>
          </w:tcPr>
          <w:p>
            <w:pPr>
              <w:spacing w:after="0"/>
              <w:rPr>
                <w:sz w:val="9"/>
                <w:szCs w:val="9"/>
                <w:color w:val="auto"/>
              </w:rPr>
            </w:pPr>
          </w:p>
        </w:tc>
        <w:tc>
          <w:tcPr>
            <w:tcW w:w="260" w:type="dxa"/>
            <w:vAlign w:val="bottom"/>
            <w:tcBorders>
              <w:bottom w:val="single" w:sz="8" w:color="auto"/>
            </w:tcBorders>
          </w:tcPr>
          <w:p>
            <w:pPr>
              <w:spacing w:after="0"/>
              <w:rPr>
                <w:sz w:val="9"/>
                <w:szCs w:val="9"/>
                <w:color w:val="auto"/>
              </w:rPr>
            </w:pPr>
          </w:p>
        </w:tc>
        <w:tc>
          <w:tcPr>
            <w:tcW w:w="720" w:type="dxa"/>
            <w:vAlign w:val="bottom"/>
            <w:tcBorders>
              <w:bottom w:val="single" w:sz="8" w:color="auto"/>
              <w:right w:val="single" w:sz="8" w:color="auto"/>
            </w:tcBorders>
          </w:tcPr>
          <w:p>
            <w:pPr>
              <w:spacing w:after="0"/>
              <w:rPr>
                <w:sz w:val="9"/>
                <w:szCs w:val="9"/>
                <w:color w:val="auto"/>
              </w:rPr>
            </w:pPr>
          </w:p>
        </w:tc>
        <w:tc>
          <w:tcPr>
            <w:tcW w:w="80" w:type="dxa"/>
            <w:vAlign w:val="bottom"/>
            <w:tcBorders>
              <w:bottom w:val="single" w:sz="8" w:color="auto"/>
            </w:tcBorders>
          </w:tcPr>
          <w:p>
            <w:pPr>
              <w:spacing w:after="0"/>
              <w:rPr>
                <w:sz w:val="9"/>
                <w:szCs w:val="9"/>
                <w:color w:val="auto"/>
              </w:rPr>
            </w:pPr>
          </w:p>
        </w:tc>
        <w:tc>
          <w:tcPr>
            <w:tcW w:w="1780" w:type="dxa"/>
            <w:vAlign w:val="bottom"/>
            <w:tcBorders>
              <w:bottom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249"/>
        </w:trPr>
        <w:tc>
          <w:tcPr>
            <w:tcW w:w="1740" w:type="dxa"/>
            <w:vAlign w:val="bottom"/>
            <w:tcBorders>
              <w:bottom w:val="single" w:sz="8" w:color="auto"/>
              <w:right w:val="single" w:sz="8" w:color="auto"/>
            </w:tcBorders>
          </w:tcPr>
          <w:p>
            <w:pPr>
              <w:spacing w:after="0"/>
              <w:rPr>
                <w:sz w:val="21"/>
                <w:szCs w:val="21"/>
                <w:color w:val="auto"/>
              </w:rPr>
            </w:pPr>
          </w:p>
        </w:tc>
        <w:tc>
          <w:tcPr>
            <w:tcW w:w="960" w:type="dxa"/>
            <w:vAlign w:val="bottom"/>
            <w:tcBorders>
              <w:bottom w:val="single" w:sz="8" w:color="auto"/>
              <w:right w:val="single" w:sz="8" w:color="auto"/>
            </w:tcBorders>
          </w:tcPr>
          <w:p>
            <w:pPr>
              <w:jc w:val="center"/>
              <w:spacing w:after="0" w:line="239" w:lineRule="exact"/>
              <w:rPr>
                <w:sz w:val="20"/>
                <w:szCs w:val="20"/>
                <w:color w:val="auto"/>
              </w:rPr>
            </w:pPr>
            <w:r>
              <w:rPr>
                <w:rFonts w:ascii="Century" w:cs="Century" w:eastAsia="Century" w:hAnsi="Century"/>
                <w:sz w:val="20"/>
                <w:szCs w:val="20"/>
                <w:color w:val="auto"/>
              </w:rPr>
              <w:t>/</w:t>
            </w:r>
          </w:p>
        </w:tc>
        <w:tc>
          <w:tcPr>
            <w:tcW w:w="720" w:type="dxa"/>
            <w:vAlign w:val="bottom"/>
            <w:tcBorders>
              <w:bottom w:val="single" w:sz="8" w:color="auto"/>
            </w:tcBorders>
            <w:gridSpan w:val="2"/>
          </w:tcPr>
          <w:p>
            <w:pPr>
              <w:jc w:val="center"/>
              <w:ind w:left="120"/>
              <w:spacing w:after="0" w:line="239" w:lineRule="exact"/>
              <w:rPr>
                <w:sz w:val="20"/>
                <w:szCs w:val="20"/>
                <w:color w:val="auto"/>
              </w:rPr>
            </w:pPr>
            <w:r>
              <w:rPr>
                <w:rFonts w:ascii="Century" w:cs="Century" w:eastAsia="Century" w:hAnsi="Century"/>
                <w:sz w:val="20"/>
                <w:szCs w:val="20"/>
                <w:color w:val="auto"/>
              </w:rPr>
              <w:t>/</w:t>
            </w:r>
          </w:p>
        </w:tc>
        <w:tc>
          <w:tcPr>
            <w:tcW w:w="260" w:type="dxa"/>
            <w:vAlign w:val="bottom"/>
            <w:tcBorders>
              <w:bottom w:val="single" w:sz="8" w:color="auto"/>
              <w:right w:val="single" w:sz="8" w:color="auto"/>
            </w:tcBorders>
          </w:tcPr>
          <w:p>
            <w:pPr>
              <w:spacing w:after="0"/>
              <w:rPr>
                <w:sz w:val="21"/>
                <w:szCs w:val="21"/>
                <w:color w:val="auto"/>
              </w:rPr>
            </w:pPr>
          </w:p>
        </w:tc>
        <w:tc>
          <w:tcPr>
            <w:tcW w:w="960" w:type="dxa"/>
            <w:vAlign w:val="bottom"/>
            <w:tcBorders>
              <w:bottom w:val="single" w:sz="8" w:color="auto"/>
              <w:right w:val="single" w:sz="8" w:color="auto"/>
            </w:tcBorders>
          </w:tcPr>
          <w:p>
            <w:pPr>
              <w:jc w:val="center"/>
              <w:spacing w:after="0" w:line="239" w:lineRule="exact"/>
              <w:rPr>
                <w:sz w:val="20"/>
                <w:szCs w:val="20"/>
                <w:color w:val="auto"/>
              </w:rPr>
            </w:pPr>
            <w:r>
              <w:rPr>
                <w:rFonts w:ascii="Century" w:cs="Century" w:eastAsia="Century" w:hAnsi="Century"/>
                <w:sz w:val="20"/>
                <w:szCs w:val="20"/>
                <w:color w:val="auto"/>
              </w:rPr>
              <w:t>/</w:t>
            </w:r>
          </w:p>
        </w:tc>
        <w:tc>
          <w:tcPr>
            <w:tcW w:w="180" w:type="dxa"/>
            <w:vAlign w:val="bottom"/>
            <w:tcBorders>
              <w:bottom w:val="single" w:sz="8" w:color="auto"/>
            </w:tcBorders>
          </w:tcPr>
          <w:p>
            <w:pPr>
              <w:spacing w:after="0"/>
              <w:rPr>
                <w:sz w:val="21"/>
                <w:szCs w:val="21"/>
                <w:color w:val="auto"/>
              </w:rPr>
            </w:pPr>
          </w:p>
        </w:tc>
        <w:tc>
          <w:tcPr>
            <w:tcW w:w="780" w:type="dxa"/>
            <w:vAlign w:val="bottom"/>
            <w:tcBorders>
              <w:bottom w:val="single" w:sz="8" w:color="auto"/>
              <w:right w:val="single" w:sz="8" w:color="auto"/>
            </w:tcBorders>
          </w:tcPr>
          <w:p>
            <w:pPr>
              <w:ind w:left="240"/>
              <w:spacing w:after="0" w:line="239" w:lineRule="exact"/>
              <w:rPr>
                <w:sz w:val="20"/>
                <w:szCs w:val="20"/>
                <w:color w:val="auto"/>
              </w:rPr>
            </w:pPr>
            <w:r>
              <w:rPr>
                <w:rFonts w:ascii="Century" w:cs="Century" w:eastAsia="Century" w:hAnsi="Century"/>
                <w:sz w:val="20"/>
                <w:szCs w:val="20"/>
                <w:color w:val="auto"/>
              </w:rPr>
              <w:t>/</w:t>
            </w:r>
          </w:p>
        </w:tc>
        <w:tc>
          <w:tcPr>
            <w:tcW w:w="780" w:type="dxa"/>
            <w:vAlign w:val="bottom"/>
            <w:tcBorders>
              <w:bottom w:val="single" w:sz="8" w:color="auto"/>
            </w:tcBorders>
          </w:tcPr>
          <w:p>
            <w:pPr>
              <w:jc w:val="center"/>
              <w:ind w:left="20"/>
              <w:spacing w:after="0" w:line="239" w:lineRule="exact"/>
              <w:rPr>
                <w:sz w:val="20"/>
                <w:szCs w:val="20"/>
                <w:color w:val="auto"/>
              </w:rPr>
            </w:pPr>
            <w:r>
              <w:rPr>
                <w:rFonts w:ascii="Century" w:cs="Century" w:eastAsia="Century" w:hAnsi="Century"/>
                <w:sz w:val="20"/>
                <w:szCs w:val="20"/>
                <w:color w:val="auto"/>
              </w:rPr>
              <w:t>/</w:t>
            </w:r>
          </w:p>
        </w:tc>
        <w:tc>
          <w:tcPr>
            <w:tcW w:w="80" w:type="dxa"/>
            <w:vAlign w:val="bottom"/>
            <w:tcBorders>
              <w:bottom w:val="single" w:sz="8" w:color="auto"/>
            </w:tcBorders>
          </w:tcPr>
          <w:p>
            <w:pPr>
              <w:spacing w:after="0"/>
              <w:rPr>
                <w:sz w:val="21"/>
                <w:szCs w:val="21"/>
                <w:color w:val="auto"/>
              </w:rPr>
            </w:pPr>
          </w:p>
        </w:tc>
        <w:tc>
          <w:tcPr>
            <w:tcW w:w="100" w:type="dxa"/>
            <w:vAlign w:val="bottom"/>
            <w:tcBorders>
              <w:bottom w:val="single" w:sz="8" w:color="auto"/>
              <w:right w:val="single" w:sz="8" w:color="auto"/>
            </w:tcBorders>
          </w:tcPr>
          <w:p>
            <w:pPr>
              <w:spacing w:after="0"/>
              <w:rPr>
                <w:sz w:val="21"/>
                <w:szCs w:val="21"/>
                <w:color w:val="auto"/>
              </w:rPr>
            </w:pPr>
          </w:p>
        </w:tc>
        <w:tc>
          <w:tcPr>
            <w:tcW w:w="980" w:type="dxa"/>
            <w:vAlign w:val="bottom"/>
            <w:tcBorders>
              <w:bottom w:val="single" w:sz="8" w:color="auto"/>
              <w:right w:val="single" w:sz="8" w:color="auto"/>
            </w:tcBorders>
            <w:gridSpan w:val="2"/>
          </w:tcPr>
          <w:p>
            <w:pPr>
              <w:jc w:val="center"/>
              <w:ind w:right="40"/>
              <w:spacing w:after="0" w:line="239" w:lineRule="exact"/>
              <w:rPr>
                <w:sz w:val="20"/>
                <w:szCs w:val="20"/>
                <w:color w:val="auto"/>
              </w:rPr>
            </w:pPr>
            <w:r>
              <w:rPr>
                <w:rFonts w:ascii="Century" w:cs="Century" w:eastAsia="Century" w:hAnsi="Century"/>
                <w:sz w:val="20"/>
                <w:szCs w:val="20"/>
                <w:color w:val="auto"/>
              </w:rPr>
              <w:t>/</w:t>
            </w:r>
          </w:p>
        </w:tc>
        <w:tc>
          <w:tcPr>
            <w:tcW w:w="80" w:type="dxa"/>
            <w:vAlign w:val="bottom"/>
            <w:tcBorders>
              <w:bottom w:val="single" w:sz="8" w:color="auto"/>
            </w:tcBorders>
          </w:tcPr>
          <w:p>
            <w:pPr>
              <w:spacing w:after="0"/>
              <w:rPr>
                <w:sz w:val="21"/>
                <w:szCs w:val="21"/>
                <w:color w:val="auto"/>
              </w:rPr>
            </w:pPr>
          </w:p>
        </w:tc>
        <w:tc>
          <w:tcPr>
            <w:tcW w:w="1780" w:type="dxa"/>
            <w:vAlign w:val="bottom"/>
            <w:tcBorders>
              <w:bottom w:val="single" w:sz="8" w:color="auto"/>
            </w:tcBorders>
          </w:tcPr>
          <w:p>
            <w:pPr>
              <w:jc w:val="center"/>
              <w:ind w:right="40"/>
              <w:spacing w:after="0" w:line="239" w:lineRule="exact"/>
              <w:rPr>
                <w:sz w:val="20"/>
                <w:szCs w:val="20"/>
                <w:color w:val="auto"/>
              </w:rPr>
            </w:pPr>
            <w:r>
              <w:rPr>
                <w:rFonts w:ascii="Century" w:cs="Century" w:eastAsia="Century" w:hAnsi="Century"/>
                <w:sz w:val="20"/>
                <w:szCs w:val="20"/>
                <w:color w:val="auto"/>
                <w:w w:val="71"/>
              </w:rPr>
              <w:t>/</w:t>
            </w:r>
          </w:p>
        </w:tc>
        <w:tc>
          <w:tcPr>
            <w:tcW w:w="0" w:type="dxa"/>
            <w:vAlign w:val="bottom"/>
          </w:tcPr>
          <w:p>
            <w:pPr>
              <w:spacing w:after="0"/>
              <w:rPr>
                <w:sz w:val="1"/>
                <w:szCs w:val="1"/>
                <w:color w:val="auto"/>
              </w:rPr>
            </w:pPr>
          </w:p>
        </w:tc>
      </w:tr>
      <w:tr>
        <w:trPr>
          <w:trHeight w:val="255"/>
        </w:trPr>
        <w:tc>
          <w:tcPr>
            <w:tcW w:w="1740" w:type="dxa"/>
            <w:vAlign w:val="bottom"/>
            <w:tcBorders>
              <w:bottom w:val="single" w:sz="8" w:color="auto"/>
              <w:right w:val="single" w:sz="8" w:color="auto"/>
            </w:tcBorders>
          </w:tcPr>
          <w:p>
            <w:pPr>
              <w:spacing w:after="0"/>
              <w:rPr>
                <w:sz w:val="22"/>
                <w:szCs w:val="22"/>
                <w:color w:val="auto"/>
              </w:rPr>
            </w:pPr>
          </w:p>
        </w:tc>
        <w:tc>
          <w:tcPr>
            <w:tcW w:w="960" w:type="dxa"/>
            <w:vAlign w:val="bottom"/>
            <w:tcBorders>
              <w:bottom w:val="single" w:sz="8" w:color="auto"/>
              <w:right w:val="single" w:sz="8" w:color="auto"/>
            </w:tcBorders>
          </w:tcPr>
          <w:p>
            <w:pPr>
              <w:jc w:val="center"/>
              <w:spacing w:after="0"/>
              <w:rPr>
                <w:sz w:val="20"/>
                <w:szCs w:val="20"/>
                <w:color w:val="auto"/>
              </w:rPr>
            </w:pPr>
            <w:r>
              <w:rPr>
                <w:rFonts w:ascii="Century" w:cs="Century" w:eastAsia="Century" w:hAnsi="Century"/>
                <w:sz w:val="20"/>
                <w:szCs w:val="20"/>
                <w:color w:val="auto"/>
              </w:rPr>
              <w:t>/</w:t>
            </w:r>
          </w:p>
        </w:tc>
        <w:tc>
          <w:tcPr>
            <w:tcW w:w="720" w:type="dxa"/>
            <w:vAlign w:val="bottom"/>
            <w:tcBorders>
              <w:bottom w:val="single" w:sz="8" w:color="auto"/>
            </w:tcBorders>
            <w:gridSpan w:val="2"/>
          </w:tcPr>
          <w:p>
            <w:pPr>
              <w:jc w:val="center"/>
              <w:ind w:left="120"/>
              <w:spacing w:after="0"/>
              <w:rPr>
                <w:sz w:val="20"/>
                <w:szCs w:val="20"/>
                <w:color w:val="auto"/>
              </w:rPr>
            </w:pPr>
            <w:r>
              <w:rPr>
                <w:rFonts w:ascii="Century" w:cs="Century" w:eastAsia="Century" w:hAnsi="Century"/>
                <w:sz w:val="20"/>
                <w:szCs w:val="20"/>
                <w:color w:val="auto"/>
              </w:rPr>
              <w:t>/</w:t>
            </w:r>
          </w:p>
        </w:tc>
        <w:tc>
          <w:tcPr>
            <w:tcW w:w="260" w:type="dxa"/>
            <w:vAlign w:val="bottom"/>
            <w:tcBorders>
              <w:bottom w:val="single" w:sz="8" w:color="auto"/>
              <w:right w:val="single" w:sz="8" w:color="auto"/>
            </w:tcBorders>
          </w:tcPr>
          <w:p>
            <w:pPr>
              <w:spacing w:after="0"/>
              <w:rPr>
                <w:sz w:val="22"/>
                <w:szCs w:val="22"/>
                <w:color w:val="auto"/>
              </w:rPr>
            </w:pPr>
          </w:p>
        </w:tc>
        <w:tc>
          <w:tcPr>
            <w:tcW w:w="960" w:type="dxa"/>
            <w:vAlign w:val="bottom"/>
            <w:tcBorders>
              <w:bottom w:val="single" w:sz="8" w:color="auto"/>
              <w:right w:val="single" w:sz="8" w:color="auto"/>
            </w:tcBorders>
          </w:tcPr>
          <w:p>
            <w:pPr>
              <w:jc w:val="center"/>
              <w:spacing w:after="0"/>
              <w:rPr>
                <w:sz w:val="20"/>
                <w:szCs w:val="20"/>
                <w:color w:val="auto"/>
              </w:rPr>
            </w:pPr>
            <w:r>
              <w:rPr>
                <w:rFonts w:ascii="Century" w:cs="Century" w:eastAsia="Century" w:hAnsi="Century"/>
                <w:sz w:val="20"/>
                <w:szCs w:val="20"/>
                <w:color w:val="auto"/>
              </w:rPr>
              <w:t>/</w:t>
            </w:r>
          </w:p>
        </w:tc>
        <w:tc>
          <w:tcPr>
            <w:tcW w:w="180" w:type="dxa"/>
            <w:vAlign w:val="bottom"/>
            <w:tcBorders>
              <w:bottom w:val="single" w:sz="8" w:color="auto"/>
            </w:tcBorders>
          </w:tcPr>
          <w:p>
            <w:pPr>
              <w:spacing w:after="0"/>
              <w:rPr>
                <w:sz w:val="22"/>
                <w:szCs w:val="22"/>
                <w:color w:val="auto"/>
              </w:rPr>
            </w:pPr>
          </w:p>
        </w:tc>
        <w:tc>
          <w:tcPr>
            <w:tcW w:w="780" w:type="dxa"/>
            <w:vAlign w:val="bottom"/>
            <w:tcBorders>
              <w:bottom w:val="single" w:sz="8" w:color="auto"/>
              <w:right w:val="single" w:sz="8" w:color="auto"/>
            </w:tcBorders>
          </w:tcPr>
          <w:p>
            <w:pPr>
              <w:ind w:left="240"/>
              <w:spacing w:after="0"/>
              <w:rPr>
                <w:sz w:val="20"/>
                <w:szCs w:val="20"/>
                <w:color w:val="auto"/>
              </w:rPr>
            </w:pPr>
            <w:r>
              <w:rPr>
                <w:rFonts w:ascii="Century" w:cs="Century" w:eastAsia="Century" w:hAnsi="Century"/>
                <w:sz w:val="20"/>
                <w:szCs w:val="20"/>
                <w:color w:val="auto"/>
              </w:rPr>
              <w:t>/</w:t>
            </w:r>
          </w:p>
        </w:tc>
        <w:tc>
          <w:tcPr>
            <w:tcW w:w="780" w:type="dxa"/>
            <w:vAlign w:val="bottom"/>
            <w:tcBorders>
              <w:bottom w:val="single" w:sz="8" w:color="auto"/>
            </w:tcBorders>
          </w:tcPr>
          <w:p>
            <w:pPr>
              <w:jc w:val="center"/>
              <w:ind w:left="20"/>
              <w:spacing w:after="0"/>
              <w:rPr>
                <w:sz w:val="20"/>
                <w:szCs w:val="20"/>
                <w:color w:val="auto"/>
              </w:rPr>
            </w:pPr>
            <w:r>
              <w:rPr>
                <w:rFonts w:ascii="Century" w:cs="Century" w:eastAsia="Century" w:hAnsi="Century"/>
                <w:sz w:val="20"/>
                <w:szCs w:val="20"/>
                <w:color w:val="auto"/>
              </w:rPr>
              <w:t>/</w:t>
            </w:r>
          </w:p>
        </w:tc>
        <w:tc>
          <w:tcPr>
            <w:tcW w:w="80" w:type="dxa"/>
            <w:vAlign w:val="bottom"/>
            <w:tcBorders>
              <w:bottom w:val="single" w:sz="8" w:color="auto"/>
            </w:tcBorders>
          </w:tcPr>
          <w:p>
            <w:pPr>
              <w:spacing w:after="0"/>
              <w:rPr>
                <w:sz w:val="22"/>
                <w:szCs w:val="22"/>
                <w:color w:val="auto"/>
              </w:rPr>
            </w:pPr>
          </w:p>
        </w:tc>
        <w:tc>
          <w:tcPr>
            <w:tcW w:w="100" w:type="dxa"/>
            <w:vAlign w:val="bottom"/>
            <w:tcBorders>
              <w:bottom w:val="single" w:sz="8" w:color="auto"/>
              <w:right w:val="single" w:sz="8" w:color="auto"/>
            </w:tcBorders>
          </w:tcPr>
          <w:p>
            <w:pPr>
              <w:spacing w:after="0"/>
              <w:rPr>
                <w:sz w:val="22"/>
                <w:szCs w:val="22"/>
                <w:color w:val="auto"/>
              </w:rPr>
            </w:pPr>
          </w:p>
        </w:tc>
        <w:tc>
          <w:tcPr>
            <w:tcW w:w="980" w:type="dxa"/>
            <w:vAlign w:val="bottom"/>
            <w:tcBorders>
              <w:bottom w:val="single" w:sz="8" w:color="auto"/>
              <w:right w:val="single" w:sz="8" w:color="auto"/>
            </w:tcBorders>
            <w:gridSpan w:val="2"/>
          </w:tcPr>
          <w:p>
            <w:pPr>
              <w:jc w:val="center"/>
              <w:ind w:right="40"/>
              <w:spacing w:after="0"/>
              <w:rPr>
                <w:sz w:val="20"/>
                <w:szCs w:val="20"/>
                <w:color w:val="auto"/>
              </w:rPr>
            </w:pPr>
            <w:r>
              <w:rPr>
                <w:rFonts w:ascii="Century" w:cs="Century" w:eastAsia="Century" w:hAnsi="Century"/>
                <w:sz w:val="20"/>
                <w:szCs w:val="20"/>
                <w:color w:val="auto"/>
              </w:rPr>
              <w:t>/</w:t>
            </w:r>
          </w:p>
        </w:tc>
        <w:tc>
          <w:tcPr>
            <w:tcW w:w="80" w:type="dxa"/>
            <w:vAlign w:val="bottom"/>
            <w:tcBorders>
              <w:bottom w:val="single" w:sz="8" w:color="auto"/>
            </w:tcBorders>
          </w:tcPr>
          <w:p>
            <w:pPr>
              <w:spacing w:after="0"/>
              <w:rPr>
                <w:sz w:val="22"/>
                <w:szCs w:val="22"/>
                <w:color w:val="auto"/>
              </w:rPr>
            </w:pPr>
          </w:p>
        </w:tc>
        <w:tc>
          <w:tcPr>
            <w:tcW w:w="1780" w:type="dxa"/>
            <w:vAlign w:val="bottom"/>
            <w:tcBorders>
              <w:bottom w:val="single" w:sz="8" w:color="auto"/>
            </w:tcBorders>
          </w:tcPr>
          <w:p>
            <w:pPr>
              <w:jc w:val="center"/>
              <w:ind w:right="40"/>
              <w:spacing w:after="0"/>
              <w:rPr>
                <w:sz w:val="20"/>
                <w:szCs w:val="20"/>
                <w:color w:val="auto"/>
              </w:rPr>
            </w:pPr>
            <w:r>
              <w:rPr>
                <w:rFonts w:ascii="Century" w:cs="Century" w:eastAsia="Century" w:hAnsi="Century"/>
                <w:sz w:val="20"/>
                <w:szCs w:val="20"/>
                <w:color w:val="auto"/>
                <w:w w:val="71"/>
              </w:rPr>
              <w:t>/</w:t>
            </w:r>
          </w:p>
        </w:tc>
        <w:tc>
          <w:tcPr>
            <w:tcW w:w="0" w:type="dxa"/>
            <w:vAlign w:val="bottom"/>
          </w:tcPr>
          <w:p>
            <w:pPr>
              <w:spacing w:after="0"/>
              <w:rPr>
                <w:sz w:val="1"/>
                <w:szCs w:val="1"/>
                <w:color w:val="auto"/>
              </w:rPr>
            </w:pPr>
          </w:p>
        </w:tc>
      </w:tr>
      <w:tr>
        <w:trPr>
          <w:trHeight w:val="254"/>
        </w:trPr>
        <w:tc>
          <w:tcPr>
            <w:tcW w:w="1740" w:type="dxa"/>
            <w:vAlign w:val="bottom"/>
            <w:tcBorders>
              <w:bottom w:val="single" w:sz="8" w:color="auto"/>
              <w:right w:val="single" w:sz="8" w:color="auto"/>
            </w:tcBorders>
          </w:tcPr>
          <w:p>
            <w:pPr>
              <w:spacing w:after="0"/>
              <w:rPr>
                <w:sz w:val="22"/>
                <w:szCs w:val="22"/>
                <w:color w:val="auto"/>
              </w:rPr>
            </w:pPr>
          </w:p>
        </w:tc>
        <w:tc>
          <w:tcPr>
            <w:tcW w:w="960" w:type="dxa"/>
            <w:vAlign w:val="bottom"/>
            <w:tcBorders>
              <w:bottom w:val="single" w:sz="8" w:color="auto"/>
              <w:right w:val="single" w:sz="8" w:color="auto"/>
            </w:tcBorders>
          </w:tcPr>
          <w:p>
            <w:pPr>
              <w:jc w:val="center"/>
              <w:spacing w:after="0"/>
              <w:rPr>
                <w:sz w:val="20"/>
                <w:szCs w:val="20"/>
                <w:color w:val="auto"/>
              </w:rPr>
            </w:pPr>
            <w:r>
              <w:rPr>
                <w:rFonts w:ascii="Century" w:cs="Century" w:eastAsia="Century" w:hAnsi="Century"/>
                <w:sz w:val="20"/>
                <w:szCs w:val="20"/>
                <w:color w:val="auto"/>
              </w:rPr>
              <w:t>/</w:t>
            </w:r>
          </w:p>
        </w:tc>
        <w:tc>
          <w:tcPr>
            <w:tcW w:w="720" w:type="dxa"/>
            <w:vAlign w:val="bottom"/>
            <w:tcBorders>
              <w:bottom w:val="single" w:sz="8" w:color="auto"/>
            </w:tcBorders>
            <w:gridSpan w:val="2"/>
          </w:tcPr>
          <w:p>
            <w:pPr>
              <w:jc w:val="center"/>
              <w:ind w:left="120"/>
              <w:spacing w:after="0"/>
              <w:rPr>
                <w:sz w:val="20"/>
                <w:szCs w:val="20"/>
                <w:color w:val="auto"/>
              </w:rPr>
            </w:pPr>
            <w:r>
              <w:rPr>
                <w:rFonts w:ascii="Century" w:cs="Century" w:eastAsia="Century" w:hAnsi="Century"/>
                <w:sz w:val="20"/>
                <w:szCs w:val="20"/>
                <w:color w:val="auto"/>
              </w:rPr>
              <w:t>/</w:t>
            </w:r>
          </w:p>
        </w:tc>
        <w:tc>
          <w:tcPr>
            <w:tcW w:w="260" w:type="dxa"/>
            <w:vAlign w:val="bottom"/>
            <w:tcBorders>
              <w:bottom w:val="single" w:sz="8" w:color="auto"/>
              <w:right w:val="single" w:sz="8" w:color="auto"/>
            </w:tcBorders>
          </w:tcPr>
          <w:p>
            <w:pPr>
              <w:spacing w:after="0"/>
              <w:rPr>
                <w:sz w:val="22"/>
                <w:szCs w:val="22"/>
                <w:color w:val="auto"/>
              </w:rPr>
            </w:pPr>
          </w:p>
        </w:tc>
        <w:tc>
          <w:tcPr>
            <w:tcW w:w="960" w:type="dxa"/>
            <w:vAlign w:val="bottom"/>
            <w:tcBorders>
              <w:bottom w:val="single" w:sz="8" w:color="auto"/>
              <w:right w:val="single" w:sz="8" w:color="auto"/>
            </w:tcBorders>
          </w:tcPr>
          <w:p>
            <w:pPr>
              <w:jc w:val="center"/>
              <w:spacing w:after="0"/>
              <w:rPr>
                <w:sz w:val="20"/>
                <w:szCs w:val="20"/>
                <w:color w:val="auto"/>
              </w:rPr>
            </w:pPr>
            <w:r>
              <w:rPr>
                <w:rFonts w:ascii="Century" w:cs="Century" w:eastAsia="Century" w:hAnsi="Century"/>
                <w:sz w:val="20"/>
                <w:szCs w:val="20"/>
                <w:color w:val="auto"/>
              </w:rPr>
              <w:t>/</w:t>
            </w:r>
          </w:p>
        </w:tc>
        <w:tc>
          <w:tcPr>
            <w:tcW w:w="180" w:type="dxa"/>
            <w:vAlign w:val="bottom"/>
            <w:tcBorders>
              <w:bottom w:val="single" w:sz="8" w:color="auto"/>
            </w:tcBorders>
          </w:tcPr>
          <w:p>
            <w:pPr>
              <w:spacing w:after="0"/>
              <w:rPr>
                <w:sz w:val="22"/>
                <w:szCs w:val="22"/>
                <w:color w:val="auto"/>
              </w:rPr>
            </w:pPr>
          </w:p>
        </w:tc>
        <w:tc>
          <w:tcPr>
            <w:tcW w:w="780" w:type="dxa"/>
            <w:vAlign w:val="bottom"/>
            <w:tcBorders>
              <w:bottom w:val="single" w:sz="8" w:color="auto"/>
              <w:right w:val="single" w:sz="8" w:color="auto"/>
            </w:tcBorders>
          </w:tcPr>
          <w:p>
            <w:pPr>
              <w:ind w:left="240"/>
              <w:spacing w:after="0"/>
              <w:rPr>
                <w:sz w:val="20"/>
                <w:szCs w:val="20"/>
                <w:color w:val="auto"/>
              </w:rPr>
            </w:pPr>
            <w:r>
              <w:rPr>
                <w:rFonts w:ascii="Century" w:cs="Century" w:eastAsia="Century" w:hAnsi="Century"/>
                <w:sz w:val="20"/>
                <w:szCs w:val="20"/>
                <w:color w:val="auto"/>
              </w:rPr>
              <w:t>/</w:t>
            </w:r>
          </w:p>
        </w:tc>
        <w:tc>
          <w:tcPr>
            <w:tcW w:w="780" w:type="dxa"/>
            <w:vAlign w:val="bottom"/>
            <w:tcBorders>
              <w:bottom w:val="single" w:sz="8" w:color="auto"/>
            </w:tcBorders>
          </w:tcPr>
          <w:p>
            <w:pPr>
              <w:jc w:val="center"/>
              <w:ind w:left="20"/>
              <w:spacing w:after="0"/>
              <w:rPr>
                <w:sz w:val="20"/>
                <w:szCs w:val="20"/>
                <w:color w:val="auto"/>
              </w:rPr>
            </w:pPr>
            <w:r>
              <w:rPr>
                <w:rFonts w:ascii="Century" w:cs="Century" w:eastAsia="Century" w:hAnsi="Century"/>
                <w:sz w:val="20"/>
                <w:szCs w:val="20"/>
                <w:color w:val="auto"/>
              </w:rPr>
              <w:t>/</w:t>
            </w:r>
          </w:p>
        </w:tc>
        <w:tc>
          <w:tcPr>
            <w:tcW w:w="80" w:type="dxa"/>
            <w:vAlign w:val="bottom"/>
            <w:tcBorders>
              <w:bottom w:val="single" w:sz="8" w:color="auto"/>
            </w:tcBorders>
          </w:tcPr>
          <w:p>
            <w:pPr>
              <w:spacing w:after="0"/>
              <w:rPr>
                <w:sz w:val="22"/>
                <w:szCs w:val="22"/>
                <w:color w:val="auto"/>
              </w:rPr>
            </w:pPr>
          </w:p>
        </w:tc>
        <w:tc>
          <w:tcPr>
            <w:tcW w:w="100" w:type="dxa"/>
            <w:vAlign w:val="bottom"/>
            <w:tcBorders>
              <w:bottom w:val="single" w:sz="8" w:color="auto"/>
              <w:right w:val="single" w:sz="8" w:color="auto"/>
            </w:tcBorders>
          </w:tcPr>
          <w:p>
            <w:pPr>
              <w:spacing w:after="0"/>
              <w:rPr>
                <w:sz w:val="22"/>
                <w:szCs w:val="22"/>
                <w:color w:val="auto"/>
              </w:rPr>
            </w:pPr>
          </w:p>
        </w:tc>
        <w:tc>
          <w:tcPr>
            <w:tcW w:w="980" w:type="dxa"/>
            <w:vAlign w:val="bottom"/>
            <w:tcBorders>
              <w:bottom w:val="single" w:sz="8" w:color="auto"/>
              <w:right w:val="single" w:sz="8" w:color="auto"/>
            </w:tcBorders>
            <w:gridSpan w:val="2"/>
          </w:tcPr>
          <w:p>
            <w:pPr>
              <w:jc w:val="center"/>
              <w:ind w:right="40"/>
              <w:spacing w:after="0"/>
              <w:rPr>
                <w:sz w:val="20"/>
                <w:szCs w:val="20"/>
                <w:color w:val="auto"/>
              </w:rPr>
            </w:pPr>
            <w:r>
              <w:rPr>
                <w:rFonts w:ascii="Century" w:cs="Century" w:eastAsia="Century" w:hAnsi="Century"/>
                <w:sz w:val="20"/>
                <w:szCs w:val="20"/>
                <w:color w:val="auto"/>
              </w:rPr>
              <w:t>/</w:t>
            </w:r>
          </w:p>
        </w:tc>
        <w:tc>
          <w:tcPr>
            <w:tcW w:w="80" w:type="dxa"/>
            <w:vAlign w:val="bottom"/>
            <w:tcBorders>
              <w:bottom w:val="single" w:sz="8" w:color="auto"/>
            </w:tcBorders>
          </w:tcPr>
          <w:p>
            <w:pPr>
              <w:spacing w:after="0"/>
              <w:rPr>
                <w:sz w:val="22"/>
                <w:szCs w:val="22"/>
                <w:color w:val="auto"/>
              </w:rPr>
            </w:pPr>
          </w:p>
        </w:tc>
        <w:tc>
          <w:tcPr>
            <w:tcW w:w="1780" w:type="dxa"/>
            <w:vAlign w:val="bottom"/>
            <w:tcBorders>
              <w:bottom w:val="single" w:sz="8" w:color="auto"/>
            </w:tcBorders>
          </w:tcPr>
          <w:p>
            <w:pPr>
              <w:jc w:val="center"/>
              <w:ind w:right="40"/>
              <w:spacing w:after="0"/>
              <w:rPr>
                <w:sz w:val="20"/>
                <w:szCs w:val="20"/>
                <w:color w:val="auto"/>
              </w:rPr>
            </w:pPr>
            <w:r>
              <w:rPr>
                <w:rFonts w:ascii="Century" w:cs="Century" w:eastAsia="Century" w:hAnsi="Century"/>
                <w:sz w:val="20"/>
                <w:szCs w:val="20"/>
                <w:color w:val="auto"/>
                <w:w w:val="71"/>
              </w:rPr>
              <w:t>/</w:t>
            </w:r>
          </w:p>
        </w:tc>
        <w:tc>
          <w:tcPr>
            <w:tcW w:w="0" w:type="dxa"/>
            <w:vAlign w:val="bottom"/>
          </w:tcPr>
          <w:p>
            <w:pPr>
              <w:spacing w:after="0"/>
              <w:rPr>
                <w:sz w:val="1"/>
                <w:szCs w:val="1"/>
                <w:color w:val="auto"/>
              </w:rPr>
            </w:pPr>
          </w:p>
        </w:tc>
      </w:tr>
      <w:tr>
        <w:trPr>
          <w:trHeight w:val="233"/>
        </w:trPr>
        <w:tc>
          <w:tcPr>
            <w:tcW w:w="6380" w:type="dxa"/>
            <w:vAlign w:val="bottom"/>
            <w:gridSpan w:val="9"/>
          </w:tcPr>
          <w:p>
            <w:pPr>
              <w:ind w:left="80"/>
              <w:spacing w:after="0" w:line="233" w:lineRule="exact"/>
              <w:rPr>
                <w:sz w:val="20"/>
                <w:szCs w:val="20"/>
                <w:color w:val="auto"/>
              </w:rPr>
            </w:pPr>
            <w:r>
              <w:rPr>
                <w:rFonts w:ascii="Century" w:cs="Century" w:eastAsia="Century" w:hAnsi="Century"/>
                <w:sz w:val="20"/>
                <w:szCs w:val="20"/>
                <w:color w:val="auto"/>
              </w:rPr>
              <w:t>EM EXERCÍCIO DE CARGO DE MAGISTÉRIO OU ATIVIDADE</w:t>
            </w:r>
          </w:p>
        </w:tc>
        <w:tc>
          <w:tcPr>
            <w:tcW w:w="80" w:type="dxa"/>
            <w:vAlign w:val="bottom"/>
            <w:tcBorders>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7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40"/>
        </w:trPr>
        <w:tc>
          <w:tcPr>
            <w:tcW w:w="1740" w:type="dxa"/>
            <w:vAlign w:val="bottom"/>
          </w:tcPr>
          <w:p>
            <w:pPr>
              <w:ind w:left="80"/>
              <w:spacing w:after="0"/>
              <w:rPr>
                <w:sz w:val="20"/>
                <w:szCs w:val="20"/>
                <w:color w:val="auto"/>
              </w:rPr>
            </w:pPr>
            <w:r>
              <w:rPr>
                <w:rFonts w:ascii="Century" w:cs="Century" w:eastAsia="Century" w:hAnsi="Century"/>
                <w:sz w:val="20"/>
                <w:szCs w:val="20"/>
                <w:color w:val="auto"/>
              </w:rPr>
              <w:t>DE ENSINO?</w:t>
            </w:r>
          </w:p>
        </w:tc>
        <w:tc>
          <w:tcPr>
            <w:tcW w:w="96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80" w:type="dxa"/>
            <w:vAlign w:val="bottom"/>
            <w:tcBorders>
              <w:right w:val="single" w:sz="8" w:color="auto"/>
            </w:tcBorders>
          </w:tcPr>
          <w:p>
            <w:pPr>
              <w:spacing w:after="0"/>
              <w:rPr>
                <w:sz w:val="20"/>
                <w:szCs w:val="20"/>
                <w:color w:val="auto"/>
              </w:rPr>
            </w:pPr>
          </w:p>
        </w:tc>
        <w:tc>
          <w:tcPr>
            <w:tcW w:w="2940" w:type="dxa"/>
            <w:vAlign w:val="bottom"/>
            <w:gridSpan w:val="5"/>
          </w:tcPr>
          <w:p>
            <w:pPr>
              <w:ind w:left="60"/>
              <w:spacing w:after="0"/>
              <w:rPr>
                <w:sz w:val="20"/>
                <w:szCs w:val="20"/>
                <w:color w:val="auto"/>
              </w:rPr>
            </w:pPr>
            <w:r>
              <w:rPr>
                <w:rFonts w:ascii="Century" w:cs="Century" w:eastAsia="Century" w:hAnsi="Century"/>
                <w:sz w:val="20"/>
                <w:szCs w:val="20"/>
                <w:color w:val="auto"/>
              </w:rPr>
              <w:t>SIM ( ) NÃO ( )</w:t>
            </w:r>
          </w:p>
        </w:tc>
        <w:tc>
          <w:tcPr>
            <w:tcW w:w="0" w:type="dxa"/>
            <w:vAlign w:val="bottom"/>
          </w:tcPr>
          <w:p>
            <w:pPr>
              <w:spacing w:after="0"/>
              <w:rPr>
                <w:sz w:val="1"/>
                <w:szCs w:val="1"/>
                <w:color w:val="auto"/>
              </w:rPr>
            </w:pPr>
          </w:p>
        </w:tc>
      </w:tr>
      <w:tr>
        <w:trPr>
          <w:trHeight w:val="240"/>
        </w:trPr>
        <w:tc>
          <w:tcPr>
            <w:tcW w:w="5600" w:type="dxa"/>
            <w:vAlign w:val="bottom"/>
            <w:gridSpan w:val="8"/>
          </w:tcPr>
          <w:p>
            <w:pPr>
              <w:ind w:left="80"/>
              <w:spacing w:after="0"/>
              <w:rPr>
                <w:sz w:val="20"/>
                <w:szCs w:val="20"/>
                <w:color w:val="auto"/>
              </w:rPr>
            </w:pPr>
            <w:r>
              <w:rPr>
                <w:rFonts w:ascii="Century" w:cs="Century" w:eastAsia="Century" w:hAnsi="Century"/>
                <w:sz w:val="20"/>
                <w:szCs w:val="20"/>
                <w:color w:val="auto"/>
              </w:rPr>
              <w:t>SUJEITO AO REGIME DE DEDICAÇÃO EXCLUSIVA?</w:t>
            </w:r>
          </w:p>
        </w:tc>
        <w:tc>
          <w:tcPr>
            <w:tcW w:w="780" w:type="dxa"/>
            <w:vAlign w:val="bottom"/>
          </w:tcPr>
          <w:p>
            <w:pPr>
              <w:spacing w:after="0"/>
              <w:rPr>
                <w:sz w:val="20"/>
                <w:szCs w:val="20"/>
                <w:color w:val="auto"/>
              </w:rPr>
            </w:pPr>
          </w:p>
        </w:tc>
        <w:tc>
          <w:tcPr>
            <w:tcW w:w="80" w:type="dxa"/>
            <w:vAlign w:val="bottom"/>
            <w:tcBorders>
              <w:right w:val="single" w:sz="8" w:color="auto"/>
            </w:tcBorders>
          </w:tcPr>
          <w:p>
            <w:pPr>
              <w:spacing w:after="0"/>
              <w:rPr>
                <w:sz w:val="20"/>
                <w:szCs w:val="20"/>
                <w:color w:val="auto"/>
              </w:rPr>
            </w:pPr>
          </w:p>
        </w:tc>
        <w:tc>
          <w:tcPr>
            <w:tcW w:w="2940" w:type="dxa"/>
            <w:vAlign w:val="bottom"/>
            <w:gridSpan w:val="5"/>
          </w:tcPr>
          <w:p>
            <w:pPr>
              <w:ind w:left="60"/>
              <w:spacing w:after="0"/>
              <w:rPr>
                <w:sz w:val="20"/>
                <w:szCs w:val="20"/>
                <w:color w:val="auto"/>
              </w:rPr>
            </w:pPr>
            <w:r>
              <w:rPr>
                <w:rFonts w:ascii="Century" w:cs="Century" w:eastAsia="Century" w:hAnsi="Century"/>
                <w:sz w:val="20"/>
                <w:szCs w:val="20"/>
                <w:color w:val="auto"/>
              </w:rPr>
              <w:t>SIM ( ) NÃO ( )</w:t>
            </w:r>
          </w:p>
        </w:tc>
        <w:tc>
          <w:tcPr>
            <w:tcW w:w="0" w:type="dxa"/>
            <w:vAlign w:val="bottom"/>
          </w:tcPr>
          <w:p>
            <w:pPr>
              <w:spacing w:after="0"/>
              <w:rPr>
                <w:sz w:val="1"/>
                <w:szCs w:val="1"/>
                <w:color w:val="auto"/>
              </w:rPr>
            </w:pPr>
          </w:p>
        </w:tc>
      </w:tr>
      <w:tr>
        <w:trPr>
          <w:trHeight w:val="242"/>
        </w:trPr>
        <w:tc>
          <w:tcPr>
            <w:tcW w:w="6460" w:type="dxa"/>
            <w:vAlign w:val="bottom"/>
            <w:tcBorders>
              <w:right w:val="single" w:sz="8" w:color="auto"/>
            </w:tcBorders>
            <w:gridSpan w:val="10"/>
          </w:tcPr>
          <w:p>
            <w:pPr>
              <w:ind w:left="80"/>
              <w:spacing w:after="0"/>
              <w:rPr>
                <w:sz w:val="20"/>
                <w:szCs w:val="20"/>
                <w:color w:val="auto"/>
              </w:rPr>
            </w:pPr>
            <w:r>
              <w:rPr>
                <w:rFonts w:ascii="Century" w:cs="Century" w:eastAsia="Century" w:hAnsi="Century"/>
                <w:sz w:val="20"/>
                <w:szCs w:val="20"/>
                <w:color w:val="auto"/>
              </w:rPr>
              <w:t>NO EXERCÍCIO DE CARGO EM COMISSÃO OU FUNÇÃO DE</w:t>
            </w:r>
          </w:p>
        </w:tc>
        <w:tc>
          <w:tcPr>
            <w:tcW w:w="2940" w:type="dxa"/>
            <w:vAlign w:val="bottom"/>
            <w:gridSpan w:val="5"/>
          </w:tcPr>
          <w:p>
            <w:pPr>
              <w:ind w:left="60"/>
              <w:spacing w:after="0"/>
              <w:rPr>
                <w:sz w:val="20"/>
                <w:szCs w:val="20"/>
                <w:color w:val="auto"/>
              </w:rPr>
            </w:pPr>
            <w:r>
              <w:rPr>
                <w:rFonts w:ascii="Century" w:cs="Century" w:eastAsia="Century" w:hAnsi="Century"/>
                <w:sz w:val="20"/>
                <w:szCs w:val="20"/>
                <w:color w:val="auto"/>
              </w:rPr>
              <w:t>SIM ( ) NÃO ( )</w:t>
            </w:r>
          </w:p>
        </w:tc>
        <w:tc>
          <w:tcPr>
            <w:tcW w:w="0" w:type="dxa"/>
            <w:vAlign w:val="bottom"/>
          </w:tcPr>
          <w:p>
            <w:pPr>
              <w:spacing w:after="0"/>
              <w:rPr>
                <w:sz w:val="1"/>
                <w:szCs w:val="1"/>
                <w:color w:val="auto"/>
              </w:rPr>
            </w:pPr>
          </w:p>
        </w:tc>
      </w:tr>
      <w:tr>
        <w:trPr>
          <w:trHeight w:val="243"/>
        </w:trPr>
        <w:tc>
          <w:tcPr>
            <w:tcW w:w="1740" w:type="dxa"/>
            <w:vAlign w:val="bottom"/>
            <w:tcBorders>
              <w:bottom w:val="single" w:sz="8" w:color="auto"/>
            </w:tcBorders>
          </w:tcPr>
          <w:p>
            <w:pPr>
              <w:ind w:left="80"/>
              <w:spacing w:after="0"/>
              <w:rPr>
                <w:sz w:val="20"/>
                <w:szCs w:val="20"/>
                <w:color w:val="auto"/>
              </w:rPr>
            </w:pPr>
            <w:r>
              <w:rPr>
                <w:rFonts w:ascii="Century" w:cs="Century" w:eastAsia="Century" w:hAnsi="Century"/>
                <w:sz w:val="20"/>
                <w:szCs w:val="20"/>
                <w:color w:val="auto"/>
              </w:rPr>
              <w:t>CONFIANÇA?</w:t>
            </w:r>
          </w:p>
        </w:tc>
        <w:tc>
          <w:tcPr>
            <w:tcW w:w="960" w:type="dxa"/>
            <w:vAlign w:val="bottom"/>
            <w:tcBorders>
              <w:bottom w:val="single" w:sz="8" w:color="auto"/>
            </w:tcBorders>
          </w:tcPr>
          <w:p>
            <w:pPr>
              <w:spacing w:after="0"/>
              <w:rPr>
                <w:sz w:val="21"/>
                <w:szCs w:val="21"/>
                <w:color w:val="auto"/>
              </w:rPr>
            </w:pPr>
          </w:p>
        </w:tc>
        <w:tc>
          <w:tcPr>
            <w:tcW w:w="480" w:type="dxa"/>
            <w:vAlign w:val="bottom"/>
            <w:tcBorders>
              <w:bottom w:val="single" w:sz="8" w:color="auto"/>
            </w:tcBorders>
          </w:tcPr>
          <w:p>
            <w:pPr>
              <w:spacing w:after="0"/>
              <w:rPr>
                <w:sz w:val="21"/>
                <w:szCs w:val="21"/>
                <w:color w:val="auto"/>
              </w:rPr>
            </w:pPr>
          </w:p>
        </w:tc>
        <w:tc>
          <w:tcPr>
            <w:tcW w:w="240" w:type="dxa"/>
            <w:vAlign w:val="bottom"/>
            <w:tcBorders>
              <w:bottom w:val="single" w:sz="8" w:color="auto"/>
            </w:tcBorders>
          </w:tcPr>
          <w:p>
            <w:pPr>
              <w:spacing w:after="0"/>
              <w:rPr>
                <w:sz w:val="21"/>
                <w:szCs w:val="21"/>
                <w:color w:val="auto"/>
              </w:rPr>
            </w:pPr>
          </w:p>
        </w:tc>
        <w:tc>
          <w:tcPr>
            <w:tcW w:w="260" w:type="dxa"/>
            <w:vAlign w:val="bottom"/>
            <w:tcBorders>
              <w:bottom w:val="single" w:sz="8" w:color="auto"/>
            </w:tcBorders>
          </w:tcPr>
          <w:p>
            <w:pPr>
              <w:spacing w:after="0"/>
              <w:rPr>
                <w:sz w:val="21"/>
                <w:szCs w:val="21"/>
                <w:color w:val="auto"/>
              </w:rPr>
            </w:pPr>
          </w:p>
        </w:tc>
        <w:tc>
          <w:tcPr>
            <w:tcW w:w="960" w:type="dxa"/>
            <w:vAlign w:val="bottom"/>
            <w:tcBorders>
              <w:bottom w:val="single" w:sz="8" w:color="auto"/>
            </w:tcBorders>
          </w:tcPr>
          <w:p>
            <w:pPr>
              <w:spacing w:after="0"/>
              <w:rPr>
                <w:sz w:val="21"/>
                <w:szCs w:val="21"/>
                <w:color w:val="auto"/>
              </w:rPr>
            </w:pPr>
          </w:p>
        </w:tc>
        <w:tc>
          <w:tcPr>
            <w:tcW w:w="180" w:type="dxa"/>
            <w:vAlign w:val="bottom"/>
            <w:tcBorders>
              <w:bottom w:val="single" w:sz="8" w:color="auto"/>
            </w:tcBorders>
          </w:tcPr>
          <w:p>
            <w:pPr>
              <w:spacing w:after="0"/>
              <w:rPr>
                <w:sz w:val="21"/>
                <w:szCs w:val="21"/>
                <w:color w:val="auto"/>
              </w:rPr>
            </w:pPr>
          </w:p>
        </w:tc>
        <w:tc>
          <w:tcPr>
            <w:tcW w:w="780" w:type="dxa"/>
            <w:vAlign w:val="bottom"/>
            <w:tcBorders>
              <w:bottom w:val="single" w:sz="8" w:color="auto"/>
            </w:tcBorders>
          </w:tcPr>
          <w:p>
            <w:pPr>
              <w:spacing w:after="0"/>
              <w:rPr>
                <w:sz w:val="21"/>
                <w:szCs w:val="21"/>
                <w:color w:val="auto"/>
              </w:rPr>
            </w:pPr>
          </w:p>
        </w:tc>
        <w:tc>
          <w:tcPr>
            <w:tcW w:w="780" w:type="dxa"/>
            <w:vAlign w:val="bottom"/>
            <w:tcBorders>
              <w:bottom w:val="single" w:sz="8" w:color="auto"/>
            </w:tcBorders>
          </w:tcPr>
          <w:p>
            <w:pPr>
              <w:spacing w:after="0"/>
              <w:rPr>
                <w:sz w:val="21"/>
                <w:szCs w:val="21"/>
                <w:color w:val="auto"/>
              </w:rPr>
            </w:pPr>
          </w:p>
        </w:tc>
        <w:tc>
          <w:tcPr>
            <w:tcW w:w="80" w:type="dxa"/>
            <w:vAlign w:val="bottom"/>
            <w:tcBorders>
              <w:bottom w:val="single" w:sz="8" w:color="auto"/>
              <w:right w:val="single" w:sz="8" w:color="auto"/>
            </w:tcBorders>
          </w:tcPr>
          <w:p>
            <w:pPr>
              <w:spacing w:after="0"/>
              <w:rPr>
                <w:sz w:val="21"/>
                <w:szCs w:val="21"/>
                <w:color w:val="auto"/>
              </w:rPr>
            </w:pPr>
          </w:p>
        </w:tc>
        <w:tc>
          <w:tcPr>
            <w:tcW w:w="100" w:type="dxa"/>
            <w:vAlign w:val="bottom"/>
            <w:tcBorders>
              <w:bottom w:val="single" w:sz="8" w:color="auto"/>
            </w:tcBorders>
          </w:tcPr>
          <w:p>
            <w:pPr>
              <w:spacing w:after="0"/>
              <w:rPr>
                <w:sz w:val="21"/>
                <w:szCs w:val="21"/>
                <w:color w:val="auto"/>
              </w:rPr>
            </w:pPr>
          </w:p>
        </w:tc>
        <w:tc>
          <w:tcPr>
            <w:tcW w:w="260" w:type="dxa"/>
            <w:vAlign w:val="bottom"/>
            <w:tcBorders>
              <w:bottom w:val="single" w:sz="8" w:color="auto"/>
            </w:tcBorders>
          </w:tcPr>
          <w:p>
            <w:pPr>
              <w:spacing w:after="0"/>
              <w:rPr>
                <w:sz w:val="21"/>
                <w:szCs w:val="21"/>
                <w:color w:val="auto"/>
              </w:rPr>
            </w:pPr>
          </w:p>
        </w:tc>
        <w:tc>
          <w:tcPr>
            <w:tcW w:w="720" w:type="dxa"/>
            <w:vAlign w:val="bottom"/>
            <w:tcBorders>
              <w:bottom w:val="single" w:sz="8" w:color="auto"/>
            </w:tcBorders>
          </w:tcPr>
          <w:p>
            <w:pPr>
              <w:spacing w:after="0"/>
              <w:rPr>
                <w:sz w:val="21"/>
                <w:szCs w:val="21"/>
                <w:color w:val="auto"/>
              </w:rPr>
            </w:pPr>
          </w:p>
        </w:tc>
        <w:tc>
          <w:tcPr>
            <w:tcW w:w="80" w:type="dxa"/>
            <w:vAlign w:val="bottom"/>
            <w:tcBorders>
              <w:bottom w:val="single" w:sz="8" w:color="auto"/>
            </w:tcBorders>
          </w:tcPr>
          <w:p>
            <w:pPr>
              <w:spacing w:after="0"/>
              <w:rPr>
                <w:sz w:val="21"/>
                <w:szCs w:val="21"/>
                <w:color w:val="auto"/>
              </w:rPr>
            </w:pPr>
          </w:p>
        </w:tc>
        <w:tc>
          <w:tcPr>
            <w:tcW w:w="1780" w:type="dxa"/>
            <w:vAlign w:val="bottom"/>
            <w:tcBorders>
              <w:bottom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27"/>
        </w:trPr>
        <w:tc>
          <w:tcPr>
            <w:tcW w:w="2700" w:type="dxa"/>
            <w:vAlign w:val="bottom"/>
            <w:gridSpan w:val="2"/>
          </w:tcPr>
          <w:p>
            <w:pPr>
              <w:ind w:left="80"/>
              <w:spacing w:after="0" w:line="227" w:lineRule="exact"/>
              <w:rPr>
                <w:sz w:val="20"/>
                <w:szCs w:val="20"/>
                <w:color w:val="auto"/>
              </w:rPr>
            </w:pPr>
            <w:r>
              <w:rPr>
                <w:rFonts w:ascii="Century" w:cs="Century" w:eastAsia="Century" w:hAnsi="Century"/>
                <w:sz w:val="20"/>
                <w:szCs w:val="20"/>
                <w:color w:val="auto"/>
              </w:rPr>
              <w:t>APOSENTADO(A),   EM</w:t>
            </w:r>
          </w:p>
        </w:tc>
        <w:tc>
          <w:tcPr>
            <w:tcW w:w="2120" w:type="dxa"/>
            <w:vAlign w:val="bottom"/>
            <w:gridSpan w:val="5"/>
          </w:tcPr>
          <w:p>
            <w:pPr>
              <w:ind w:left="40"/>
              <w:spacing w:after="0" w:line="227" w:lineRule="exact"/>
              <w:rPr>
                <w:sz w:val="20"/>
                <w:szCs w:val="20"/>
                <w:color w:val="auto"/>
              </w:rPr>
            </w:pPr>
            <w:r>
              <w:rPr>
                <w:rFonts w:ascii="Century" w:cs="Century" w:eastAsia="Century" w:hAnsi="Century"/>
                <w:sz w:val="20"/>
                <w:szCs w:val="20"/>
                <w:color w:val="auto"/>
              </w:rPr>
              <w:t>DISPONIBILIDADE,</w:t>
            </w:r>
          </w:p>
        </w:tc>
        <w:tc>
          <w:tcPr>
            <w:tcW w:w="780" w:type="dxa"/>
            <w:vAlign w:val="bottom"/>
          </w:tcPr>
          <w:p>
            <w:pPr>
              <w:ind w:left="440"/>
              <w:spacing w:after="0" w:line="227" w:lineRule="exact"/>
              <w:rPr>
                <w:sz w:val="20"/>
                <w:szCs w:val="20"/>
                <w:color w:val="auto"/>
              </w:rPr>
            </w:pPr>
            <w:r>
              <w:rPr>
                <w:rFonts w:ascii="Century" w:cs="Century" w:eastAsia="Century" w:hAnsi="Century"/>
                <w:sz w:val="20"/>
                <w:szCs w:val="20"/>
                <w:color w:val="auto"/>
                <w:w w:val="94"/>
              </w:rPr>
              <w:t>OU</w:t>
            </w:r>
          </w:p>
        </w:tc>
        <w:tc>
          <w:tcPr>
            <w:tcW w:w="780" w:type="dxa"/>
            <w:vAlign w:val="bottom"/>
          </w:tcPr>
          <w:p>
            <w:pPr>
              <w:ind w:left="240"/>
              <w:spacing w:after="0" w:line="227" w:lineRule="exact"/>
              <w:rPr>
                <w:sz w:val="20"/>
                <w:szCs w:val="20"/>
                <w:color w:val="auto"/>
              </w:rPr>
            </w:pPr>
            <w:r>
              <w:rPr>
                <w:rFonts w:ascii="Century" w:cs="Century" w:eastAsia="Century" w:hAnsi="Century"/>
                <w:sz w:val="20"/>
                <w:szCs w:val="20"/>
                <w:color w:val="auto"/>
              </w:rPr>
              <w:t>NA</w:t>
            </w:r>
          </w:p>
        </w:tc>
        <w:tc>
          <w:tcPr>
            <w:tcW w:w="1240" w:type="dxa"/>
            <w:vAlign w:val="bottom"/>
            <w:gridSpan w:val="5"/>
          </w:tcPr>
          <w:p>
            <w:pPr>
              <w:ind w:left="20"/>
              <w:spacing w:after="0" w:line="227" w:lineRule="exact"/>
              <w:rPr>
                <w:sz w:val="20"/>
                <w:szCs w:val="20"/>
                <w:color w:val="auto"/>
              </w:rPr>
            </w:pPr>
            <w:r>
              <w:rPr>
                <w:rFonts w:ascii="Century" w:cs="Century" w:eastAsia="Century" w:hAnsi="Century"/>
                <w:sz w:val="20"/>
                <w:szCs w:val="20"/>
                <w:color w:val="auto"/>
              </w:rPr>
              <w:t>RESERVA</w:t>
            </w:r>
          </w:p>
        </w:tc>
        <w:tc>
          <w:tcPr>
            <w:tcW w:w="1780" w:type="dxa"/>
            <w:vAlign w:val="bottom"/>
          </w:tcPr>
          <w:p>
            <w:pPr>
              <w:jc w:val="center"/>
              <w:spacing w:after="0" w:line="227" w:lineRule="exact"/>
              <w:rPr>
                <w:sz w:val="20"/>
                <w:szCs w:val="20"/>
                <w:color w:val="auto"/>
              </w:rPr>
            </w:pPr>
            <w:r>
              <w:rPr>
                <w:rFonts w:ascii="Century" w:cs="Century" w:eastAsia="Century" w:hAnsi="Century"/>
                <w:sz w:val="20"/>
                <w:szCs w:val="20"/>
                <w:color w:val="auto"/>
              </w:rPr>
              <w:t>OU   REFORMA</w:t>
            </w:r>
          </w:p>
        </w:tc>
        <w:tc>
          <w:tcPr>
            <w:tcW w:w="0" w:type="dxa"/>
            <w:vAlign w:val="bottom"/>
          </w:tcPr>
          <w:p>
            <w:pPr>
              <w:spacing w:after="0"/>
              <w:rPr>
                <w:sz w:val="1"/>
                <w:szCs w:val="1"/>
                <w:color w:val="auto"/>
              </w:rPr>
            </w:pPr>
          </w:p>
        </w:tc>
      </w:tr>
    </w:tbl>
    <w:p>
      <w:pPr>
        <w:ind w:left="80"/>
        <w:spacing w:after="0"/>
        <w:tabs>
          <w:tab w:leader="none" w:pos="2480" w:val="left"/>
          <w:tab w:leader="none" w:pos="3360" w:val="left"/>
        </w:tabs>
        <w:rPr>
          <w:sz w:val="20"/>
          <w:szCs w:val="20"/>
          <w:color w:val="auto"/>
        </w:rPr>
      </w:pPr>
      <w:r>
        <w:rPr>
          <w:rFonts w:ascii="Century" w:cs="Century" w:eastAsia="Century" w:hAnsi="Century"/>
          <w:sz w:val="20"/>
          <w:szCs w:val="20"/>
          <w:color w:val="auto"/>
        </w:rPr>
        <w:t>REMUNERADA? SIM (</w:t>
        <w:tab/>
        <w:t>) NÃO (</w:t>
      </w:r>
      <w:r>
        <w:rPr>
          <w:sz w:val="20"/>
          <w:szCs w:val="20"/>
          <w:color w:val="auto"/>
        </w:rPr>
        <w:tab/>
      </w:r>
      <w:r>
        <w:rPr>
          <w:rFonts w:ascii="Century" w:cs="Century" w:eastAsia="Century" w:hAnsi="Century"/>
          <w:sz w:val="19"/>
          <w:szCs w:val="19"/>
          <w:color w:val="auto"/>
        </w:rPr>
        <w:t>).</w:t>
      </w:r>
    </w:p>
    <w:p>
      <w:pPr>
        <w:ind w:left="80"/>
        <w:spacing w:after="0"/>
        <w:rPr>
          <w:sz w:val="20"/>
          <w:szCs w:val="20"/>
          <w:color w:val="auto"/>
        </w:rPr>
      </w:pPr>
      <w:r>
        <w:rPr>
          <w:rFonts w:ascii="Century" w:cs="Century" w:eastAsia="Century" w:hAnsi="Century"/>
          <w:sz w:val="20"/>
          <w:szCs w:val="20"/>
          <w:color w:val="auto"/>
        </w:rPr>
        <w:t>TIPO:</w:t>
      </w:r>
    </w:p>
    <w:p>
      <w:pPr>
        <w:spacing w:after="0" w:line="1" w:lineRule="exact"/>
        <w:rPr>
          <w:sz w:val="20"/>
          <w:szCs w:val="20"/>
          <w:color w:val="auto"/>
        </w:rPr>
      </w:pPr>
    </w:p>
    <w:p>
      <w:pPr>
        <w:ind w:left="80"/>
        <w:spacing w:after="0"/>
        <w:rPr>
          <w:sz w:val="20"/>
          <w:szCs w:val="20"/>
          <w:color w:val="auto"/>
        </w:rPr>
      </w:pPr>
      <w:r>
        <w:rPr>
          <w:rFonts w:ascii="Century" w:cs="Century" w:eastAsia="Century" w:hAnsi="Century"/>
          <w:sz w:val="20"/>
          <w:szCs w:val="20"/>
          <w:color w:val="auto"/>
        </w:rPr>
        <w:t>QUAL O REGIME DE PREVIDÊNCIA: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wp:posOffset>
                </wp:positionH>
                <wp:positionV relativeFrom="paragraph">
                  <wp:posOffset>6350</wp:posOffset>
                </wp:positionV>
                <wp:extent cx="5968365" cy="0"/>
                <wp:wrapNone/>
                <wp:docPr id="682" name="Shape 6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683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82" o:spid="_x0000_s17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0.5pt" to="469.85pt,0.5pt" o:allowincell="f" strokecolor="#000000" strokeweight="0.48pt"/>
            </w:pict>
          </mc:Fallback>
        </mc:AlternateContent>
      </w:r>
    </w:p>
    <w:p>
      <w:pPr>
        <w:spacing w:after="0" w:line="235" w:lineRule="exact"/>
        <w:rPr>
          <w:sz w:val="20"/>
          <w:szCs w:val="20"/>
          <w:color w:val="auto"/>
        </w:rPr>
      </w:pPr>
    </w:p>
    <w:p>
      <w:pPr>
        <w:jc w:val="both"/>
        <w:ind w:left="80" w:right="100"/>
        <w:spacing w:after="0" w:line="238" w:lineRule="auto"/>
        <w:rPr>
          <w:sz w:val="20"/>
          <w:szCs w:val="20"/>
          <w:color w:val="auto"/>
        </w:rPr>
      </w:pPr>
      <w:r>
        <w:rPr>
          <w:rFonts w:ascii="Century" w:cs="Century" w:eastAsia="Century" w:hAnsi="Century"/>
          <w:sz w:val="20"/>
          <w:szCs w:val="20"/>
          <w:color w:val="auto"/>
        </w:rPr>
        <w:t>Declaro estar ciente da proibição de acumulação de cargos empregos e funções dos Poderes da União, dos Estados e dos Municípios, incluindo-se autarquias, empresas públicas, fundações e sociedades de economia mista.</w:t>
      </w:r>
    </w:p>
    <w:p>
      <w:pPr>
        <w:spacing w:after="0" w:line="7" w:lineRule="exact"/>
        <w:rPr>
          <w:sz w:val="20"/>
          <w:szCs w:val="20"/>
          <w:color w:val="auto"/>
        </w:rPr>
      </w:pPr>
    </w:p>
    <w:p>
      <w:pPr>
        <w:jc w:val="both"/>
        <w:ind w:left="80" w:right="100"/>
        <w:spacing w:after="0" w:line="238" w:lineRule="auto"/>
        <w:rPr>
          <w:sz w:val="20"/>
          <w:szCs w:val="20"/>
          <w:color w:val="auto"/>
        </w:rPr>
      </w:pPr>
      <w:r>
        <w:rPr>
          <w:rFonts w:ascii="Century" w:cs="Century" w:eastAsia="Century" w:hAnsi="Century"/>
          <w:sz w:val="20"/>
          <w:szCs w:val="20"/>
          <w:color w:val="auto"/>
        </w:rPr>
        <w:t>Estou ciente de que qualquer omissão constitui presunção de má-fé, razão pela qual ratifico que a presente declaração é verdadeira, haja vista que constitui crime, previsto no Código Penal Brasileiro, prestar declaração falsa com finalidade de criar obrigação ou alterar a verdade sobre fato juridicamente relevante.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wp:posOffset>
                </wp:positionH>
                <wp:positionV relativeFrom="paragraph">
                  <wp:posOffset>160655</wp:posOffset>
                </wp:positionV>
                <wp:extent cx="5968365" cy="0"/>
                <wp:wrapNone/>
                <wp:docPr id="683" name="Shape 6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683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83" o:spid="_x0000_s17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12.65pt" to="469.85pt,12.65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ind w:left="3700"/>
        <w:spacing w:after="0"/>
        <w:rPr>
          <w:sz w:val="20"/>
          <w:szCs w:val="20"/>
          <w:color w:val="auto"/>
        </w:rPr>
      </w:pPr>
      <w:r>
        <w:rPr>
          <w:rFonts w:ascii="Century" w:cs="Century" w:eastAsia="Century" w:hAnsi="Century"/>
          <w:sz w:val="20"/>
          <w:szCs w:val="20"/>
          <w:color w:val="auto"/>
        </w:rPr>
        <w:t>___________________, _____de __________________de _______.</w:t>
      </w:r>
    </w:p>
    <w:p>
      <w:pPr>
        <w:ind w:left="4220"/>
        <w:spacing w:after="0"/>
        <w:tabs>
          <w:tab w:leader="none" w:pos="7980" w:val="left"/>
        </w:tabs>
        <w:rPr>
          <w:sz w:val="20"/>
          <w:szCs w:val="20"/>
          <w:color w:val="auto"/>
        </w:rPr>
      </w:pPr>
      <w:r>
        <w:rPr>
          <w:rFonts w:ascii="Century" w:cs="Century" w:eastAsia="Century" w:hAnsi="Century"/>
          <w:sz w:val="20"/>
          <w:szCs w:val="20"/>
          <w:color w:val="auto"/>
        </w:rPr>
        <w:t>Local</w:t>
      </w:r>
      <w:r>
        <w:rPr>
          <w:sz w:val="20"/>
          <w:szCs w:val="20"/>
          <w:color w:val="auto"/>
        </w:rPr>
        <w:tab/>
      </w:r>
      <w:r>
        <w:rPr>
          <w:rFonts w:ascii="Century" w:cs="Century" w:eastAsia="Century" w:hAnsi="Century"/>
          <w:sz w:val="20"/>
          <w:szCs w:val="20"/>
          <w:color w:val="auto"/>
        </w:rPr>
        <w:t>Data</w:t>
      </w:r>
    </w:p>
    <w:p>
      <w:pPr>
        <w:spacing w:after="0" w:line="200" w:lineRule="exact"/>
        <w:rPr>
          <w:sz w:val="20"/>
          <w:szCs w:val="20"/>
          <w:color w:val="auto"/>
        </w:rPr>
      </w:pPr>
    </w:p>
    <w:p>
      <w:pPr>
        <w:spacing w:after="0" w:line="282" w:lineRule="exact"/>
        <w:rPr>
          <w:sz w:val="20"/>
          <w:szCs w:val="20"/>
          <w:color w:val="auto"/>
        </w:rPr>
      </w:pPr>
    </w:p>
    <w:p>
      <w:pPr>
        <w:ind w:left="3280"/>
        <w:spacing w:after="0"/>
        <w:rPr>
          <w:sz w:val="20"/>
          <w:szCs w:val="20"/>
          <w:color w:val="auto"/>
        </w:rPr>
      </w:pPr>
      <w:r>
        <w:rPr>
          <w:rFonts w:ascii="Century" w:cs="Century" w:eastAsia="Century" w:hAnsi="Century"/>
          <w:sz w:val="20"/>
          <w:szCs w:val="20"/>
          <w:color w:val="auto"/>
        </w:rPr>
        <w:t>_______________________________</w:t>
      </w:r>
    </w:p>
    <w:p>
      <w:pPr>
        <w:ind w:left="3880"/>
        <w:spacing w:after="0"/>
        <w:rPr>
          <w:sz w:val="20"/>
          <w:szCs w:val="20"/>
          <w:color w:val="auto"/>
        </w:rPr>
      </w:pPr>
      <w:r>
        <w:rPr>
          <w:rFonts w:ascii="Century" w:cs="Century" w:eastAsia="Century" w:hAnsi="Century"/>
          <w:sz w:val="20"/>
          <w:szCs w:val="20"/>
          <w:color w:val="auto"/>
        </w:rPr>
        <w:t>Assinatura do Servidor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1007110</wp:posOffset>
            </wp:positionV>
            <wp:extent cx="5977890" cy="3810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76">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-5715</wp:posOffset>
            </wp:positionH>
            <wp:positionV relativeFrom="paragraph">
              <wp:posOffset>1054735</wp:posOffset>
            </wp:positionV>
            <wp:extent cx="5977890" cy="889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377">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-1270</wp:posOffset>
                </wp:positionH>
                <wp:positionV relativeFrom="paragraph">
                  <wp:posOffset>322580</wp:posOffset>
                </wp:positionV>
                <wp:extent cx="5968365" cy="0"/>
                <wp:wrapNone/>
                <wp:docPr id="686" name="Shape 6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68365" cy="4763"/>
                        </a:xfrm>
                        <a:prstGeom prst="line">
                          <a:avLst/>
                        </a:prstGeom>
                        <a:solidFill>
                          <a:srgbClr val="FFFFFF"/>
                        </a:solidFill>
                        <a:ln w="27431">
                          <a:solidFill>
                            <a:srgbClr val="000000"/>
                          </a:solidFill>
                          <a:miter lim="800000"/>
                          <a:headEnd/>
                          <a:tailEnd/>
                        </a:ln>
                      </wps:spPr>
                      <wps:bodyPr/>
                    </wps:wsp>
                  </a:graphicData>
                </a:graphic>
              </wp:anchor>
            </w:drawing>
          </mc:Choice>
          <mc:Fallback>
            <w:pict>
              <v:line id="Shape 686" o:spid="_x0000_s17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25.4pt" to="469.85pt,25.4pt" o:allowincell="f" strokecolor="#000000" strokeweight="2.15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ind w:left="8980"/>
        <w:spacing w:after="0"/>
        <w:rPr>
          <w:sz w:val="20"/>
          <w:szCs w:val="20"/>
          <w:color w:val="auto"/>
        </w:rPr>
      </w:pPr>
      <w:r>
        <w:rPr>
          <w:rFonts w:ascii="Cambria" w:cs="Cambria" w:eastAsia="Cambria" w:hAnsi="Cambria"/>
          <w:sz w:val="24"/>
          <w:szCs w:val="24"/>
          <w:color w:val="auto"/>
        </w:rPr>
        <w:t>112</w:t>
      </w:r>
    </w:p>
    <w:p>
      <w:pPr>
        <w:sectPr>
          <w:pgSz w:w="11900" w:h="16838" w:orient="portrait"/>
          <w:cols w:equalWidth="0" w:num="1">
            <w:col w:w="9400"/>
          </w:cols>
          <w:pgMar w:left="1400" w:top="961" w:right="1106" w:bottom="435" w:gutter="0" w:footer="0" w:header="0"/>
        </w:sectPr>
      </w:pPr>
    </w:p>
    <w:p>
      <w:pPr>
        <w:jc w:val="center"/>
        <w:ind w:right="20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7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200"/>
        <w:spacing w:after="0"/>
        <w:rPr>
          <w:sz w:val="20"/>
          <w:szCs w:val="20"/>
          <w:color w:val="auto"/>
        </w:rPr>
      </w:pPr>
      <w:r>
        <w:rPr>
          <w:rFonts w:ascii="Century" w:cs="Century" w:eastAsia="Century" w:hAnsi="Century"/>
          <w:sz w:val="24"/>
          <w:szCs w:val="24"/>
          <w:b w:val="1"/>
          <w:bCs w:val="1"/>
          <w:color w:val="auto"/>
        </w:rPr>
        <w:t>FORMULÁRIO 28 – APOSENTADORIA</w:t>
      </w:r>
    </w:p>
    <w:p>
      <w:pPr>
        <w:spacing w:after="0" w:line="240" w:lineRule="exact"/>
        <w:rPr>
          <w:sz w:val="20"/>
          <w:szCs w:val="20"/>
          <w:color w:val="auto"/>
        </w:rPr>
      </w:pPr>
    </w:p>
    <w:p>
      <w:pPr>
        <w:jc w:val="center"/>
        <w:ind w:right="200"/>
        <w:spacing w:after="0"/>
        <w:rPr>
          <w:sz w:val="20"/>
          <w:szCs w:val="20"/>
          <w:color w:val="auto"/>
        </w:rPr>
      </w:pPr>
      <w:r>
        <w:rPr>
          <w:rFonts w:ascii="Century" w:cs="Century" w:eastAsia="Century" w:hAnsi="Century"/>
          <w:sz w:val="28"/>
          <w:szCs w:val="28"/>
          <w:b w:val="1"/>
          <w:bCs w:val="1"/>
          <w:color w:val="auto"/>
        </w:rPr>
        <w:t>D E C L A R A Ç Ã O – NADA CONSTA</w:t>
      </w:r>
    </w:p>
    <w:p>
      <w:pPr>
        <w:spacing w:after="0" w:line="1" w:lineRule="exact"/>
        <w:rPr>
          <w:sz w:val="20"/>
          <w:szCs w:val="20"/>
          <w:color w:val="auto"/>
        </w:rPr>
      </w:pPr>
    </w:p>
    <w:p>
      <w:pPr>
        <w:jc w:val="center"/>
        <w:ind w:right="200"/>
        <w:spacing w:after="0"/>
        <w:rPr>
          <w:sz w:val="20"/>
          <w:szCs w:val="20"/>
          <w:color w:val="auto"/>
        </w:rPr>
      </w:pPr>
      <w:r>
        <w:rPr>
          <w:rFonts w:ascii="Century" w:cs="Century" w:eastAsia="Century" w:hAnsi="Century"/>
          <w:sz w:val="18"/>
          <w:szCs w:val="18"/>
          <w:color w:val="auto"/>
        </w:rPr>
        <w:t>(O formulário NADA CONSTA tem validade de 01 (um) mês a partir da data que foi solicitado.)</w:t>
      </w:r>
    </w:p>
    <w:p>
      <w:pPr>
        <w:spacing w:after="0" w:line="5" w:lineRule="exact"/>
        <w:rPr>
          <w:sz w:val="20"/>
          <w:szCs w:val="20"/>
          <w:color w:val="auto"/>
        </w:rPr>
      </w:pPr>
    </w:p>
    <w:p>
      <w:pPr>
        <w:jc w:val="both"/>
        <w:ind w:left="40" w:right="240"/>
        <w:spacing w:after="0" w:line="238" w:lineRule="auto"/>
        <w:rPr>
          <w:sz w:val="20"/>
          <w:szCs w:val="20"/>
          <w:color w:val="auto"/>
        </w:rPr>
      </w:pPr>
      <w:r>
        <w:rPr>
          <w:rFonts w:ascii="Century" w:cs="Century" w:eastAsia="Century" w:hAnsi="Century"/>
          <w:sz w:val="22"/>
          <w:szCs w:val="22"/>
          <w:color w:val="auto"/>
        </w:rPr>
        <w:t>Declaro que o (a) servidor (a) ________________________________________________________, ocupante do Cargo de ___________________________, SIAPE nº. ______________, lotado no _____________________________ Campus ________________________, portador (a) do RG</w:t>
      </w:r>
    </w:p>
    <w:p>
      <w:pPr>
        <w:spacing w:after="0" w:line="5" w:lineRule="exact"/>
        <w:rPr>
          <w:sz w:val="20"/>
          <w:szCs w:val="20"/>
          <w:color w:val="auto"/>
        </w:rPr>
      </w:pPr>
    </w:p>
    <w:p>
      <w:pPr>
        <w:ind w:left="40" w:right="240"/>
        <w:spacing w:after="0" w:line="237" w:lineRule="auto"/>
        <w:rPr>
          <w:sz w:val="20"/>
          <w:szCs w:val="20"/>
          <w:color w:val="auto"/>
        </w:rPr>
      </w:pPr>
      <w:r>
        <w:rPr>
          <w:rFonts w:ascii="Century" w:cs="Century" w:eastAsia="Century" w:hAnsi="Century"/>
          <w:sz w:val="22"/>
          <w:szCs w:val="22"/>
          <w:color w:val="auto"/>
        </w:rPr>
        <w:t>____________ e do CPF: ________________, relativo à respectiva unidade, no que diz respeito a pendências, se enquadra na situação assinalada, conforme os quadros abaixo: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3025775</wp:posOffset>
                </wp:positionH>
                <wp:positionV relativeFrom="paragraph">
                  <wp:posOffset>42545</wp:posOffset>
                </wp:positionV>
                <wp:extent cx="0" cy="1457960"/>
                <wp:wrapNone/>
                <wp:docPr id="688" name="Shape 6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457960"/>
                        </a:xfrm>
                        <a:prstGeom prst="line">
                          <a:avLst/>
                        </a:prstGeom>
                        <a:solidFill>
                          <a:srgbClr val="FFFFFF"/>
                        </a:solidFill>
                        <a:ln w="1778">
                          <a:solidFill>
                            <a:srgbClr val="000000"/>
                          </a:solidFill>
                          <a:miter lim="800000"/>
                          <a:headEnd/>
                          <a:tailEnd/>
                        </a:ln>
                      </wps:spPr>
                      <wps:bodyPr/>
                    </wps:wsp>
                  </a:graphicData>
                </a:graphic>
              </wp:anchor>
            </w:drawing>
          </mc:Choice>
          <mc:Fallback>
            <w:pict>
              <v:line id="Shape 688" o:spid="_x0000_s17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8.25pt,3.35pt" to="238.25pt,118.15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-5080</wp:posOffset>
                </wp:positionH>
                <wp:positionV relativeFrom="paragraph">
                  <wp:posOffset>43180</wp:posOffset>
                </wp:positionV>
                <wp:extent cx="3031490" cy="0"/>
                <wp:wrapNone/>
                <wp:docPr id="689" name="Shape 6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1490"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689" o:spid="_x0000_s17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999pt,3.4pt" to="238.3pt,3.4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42545</wp:posOffset>
                </wp:positionV>
                <wp:extent cx="0" cy="1457960"/>
                <wp:wrapNone/>
                <wp:docPr id="690" name="Shape 6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457960"/>
                        </a:xfrm>
                        <a:prstGeom prst="line">
                          <a:avLst/>
                        </a:prstGeom>
                        <a:solidFill>
                          <a:srgbClr val="FFFFFF"/>
                        </a:solidFill>
                        <a:ln w="1778">
                          <a:solidFill>
                            <a:srgbClr val="000000"/>
                          </a:solidFill>
                          <a:miter lim="800000"/>
                          <a:headEnd/>
                          <a:tailEnd/>
                        </a:ln>
                      </wps:spPr>
                      <wps:bodyPr/>
                    </wps:wsp>
                  </a:graphicData>
                </a:graphic>
              </wp:anchor>
            </w:drawing>
          </mc:Choice>
          <mc:Fallback>
            <w:pict>
              <v:line id="Shape 690" o:spid="_x0000_s17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999pt,3.35pt" to="-0.2999pt,118.15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-5080</wp:posOffset>
                </wp:positionH>
                <wp:positionV relativeFrom="paragraph">
                  <wp:posOffset>1499870</wp:posOffset>
                </wp:positionV>
                <wp:extent cx="3031490" cy="0"/>
                <wp:wrapNone/>
                <wp:docPr id="691" name="Shape 6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1490"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691" o:spid="_x0000_s17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999pt,118.1pt" to="238.3pt,118.1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6087110</wp:posOffset>
                </wp:positionH>
                <wp:positionV relativeFrom="paragraph">
                  <wp:posOffset>42545</wp:posOffset>
                </wp:positionV>
                <wp:extent cx="0" cy="1457325"/>
                <wp:wrapNone/>
                <wp:docPr id="692" name="Shape 6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457325"/>
                        </a:xfrm>
                        <a:prstGeom prst="line">
                          <a:avLst/>
                        </a:prstGeom>
                        <a:solidFill>
                          <a:srgbClr val="FFFFFF"/>
                        </a:solidFill>
                        <a:ln w="1778">
                          <a:solidFill>
                            <a:srgbClr val="000000"/>
                          </a:solidFill>
                          <a:miter lim="800000"/>
                          <a:headEnd/>
                          <a:tailEnd/>
                        </a:ln>
                      </wps:spPr>
                      <wps:bodyPr/>
                    </wps:wsp>
                  </a:graphicData>
                </a:graphic>
              </wp:anchor>
            </w:drawing>
          </mc:Choice>
          <mc:Fallback>
            <w:pict>
              <v:line id="Shape 692" o:spid="_x0000_s17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3pt,3.35pt" to="479.3pt,118.1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3056255</wp:posOffset>
                </wp:positionH>
                <wp:positionV relativeFrom="paragraph">
                  <wp:posOffset>43180</wp:posOffset>
                </wp:positionV>
                <wp:extent cx="3032125" cy="0"/>
                <wp:wrapNone/>
                <wp:docPr id="693" name="Shape 6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2125"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693" o:spid="_x0000_s17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0.65pt,3.4pt" to="479.4pt,3.4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3057525</wp:posOffset>
                </wp:positionH>
                <wp:positionV relativeFrom="paragraph">
                  <wp:posOffset>42545</wp:posOffset>
                </wp:positionV>
                <wp:extent cx="0" cy="1457325"/>
                <wp:wrapNone/>
                <wp:docPr id="694" name="Shape 6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457325"/>
                        </a:xfrm>
                        <a:prstGeom prst="line">
                          <a:avLst/>
                        </a:prstGeom>
                        <a:solidFill>
                          <a:srgbClr val="FFFFFF"/>
                        </a:solidFill>
                        <a:ln w="1778">
                          <a:solidFill>
                            <a:srgbClr val="000000"/>
                          </a:solidFill>
                          <a:miter lim="800000"/>
                          <a:headEnd/>
                          <a:tailEnd/>
                        </a:ln>
                      </wps:spPr>
                      <wps:bodyPr/>
                    </wps:wsp>
                  </a:graphicData>
                </a:graphic>
              </wp:anchor>
            </w:drawing>
          </mc:Choice>
          <mc:Fallback>
            <w:pict>
              <v:line id="Shape 694" o:spid="_x0000_s17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0.75pt,3.35pt" to="240.75pt,118.1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3056255</wp:posOffset>
                </wp:positionH>
                <wp:positionV relativeFrom="paragraph">
                  <wp:posOffset>1499235</wp:posOffset>
                </wp:positionV>
                <wp:extent cx="3032125" cy="0"/>
                <wp:wrapNone/>
                <wp:docPr id="695" name="Shape 6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2125"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695" o:spid="_x0000_s17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0.65pt,118.05pt" to="479.4pt,118.05pt" o:allowincell="f" strokecolor="#000000" strokeweight="0.14pt"/>
            </w:pict>
          </mc:Fallback>
        </mc:AlternateContent>
      </w:r>
    </w:p>
    <w:p>
      <w:pPr>
        <w:sectPr>
          <w:pgSz w:w="11900" w:h="16838" w:orient="portrait"/>
          <w:cols w:equalWidth="0" w:num="1">
            <w:col w:w="9640"/>
          </w:cols>
          <w:pgMar w:left="1380" w:top="961" w:right="886" w:bottom="210" w:gutter="0" w:footer="0" w:header="0"/>
        </w:sectPr>
      </w:pPr>
    </w:p>
    <w:p>
      <w:pPr>
        <w:spacing w:after="0" w:line="224" w:lineRule="exact"/>
        <w:rPr>
          <w:sz w:val="20"/>
          <w:szCs w:val="20"/>
          <w:color w:val="auto"/>
        </w:rPr>
      </w:pPr>
    </w:p>
    <w:p>
      <w:pPr>
        <w:ind w:left="220"/>
        <w:spacing w:after="0"/>
        <w:rPr>
          <w:sz w:val="20"/>
          <w:szCs w:val="20"/>
          <w:color w:val="auto"/>
        </w:rPr>
      </w:pPr>
      <w:r>
        <w:rPr>
          <w:rFonts w:ascii="Calibri" w:cs="Calibri" w:eastAsia="Calibri" w:hAnsi="Calibri"/>
          <w:sz w:val="20"/>
          <w:szCs w:val="20"/>
          <w:b w:val="1"/>
          <w:bCs w:val="1"/>
          <w:color w:val="auto"/>
        </w:rPr>
        <w:t>DIRCOF Data ______/______/______</w:t>
      </w:r>
    </w:p>
    <w:p>
      <w:pPr>
        <w:spacing w:after="0" w:line="1" w:lineRule="exact"/>
        <w:rPr>
          <w:sz w:val="20"/>
          <w:szCs w:val="20"/>
          <w:color w:val="auto"/>
        </w:rPr>
      </w:pPr>
    </w:p>
    <w:p>
      <w:pPr>
        <w:ind w:left="220"/>
        <w:spacing w:after="0"/>
        <w:rPr>
          <w:sz w:val="20"/>
          <w:szCs w:val="20"/>
          <w:color w:val="auto"/>
        </w:rPr>
      </w:pPr>
      <w:r>
        <w:rPr>
          <w:rFonts w:ascii="Calibri" w:cs="Calibri" w:eastAsia="Calibri" w:hAnsi="Calibri"/>
          <w:sz w:val="20"/>
          <w:szCs w:val="20"/>
          <w:color w:val="auto"/>
        </w:rPr>
        <w:t>(  ) Não constam pendências</w:t>
      </w:r>
    </w:p>
    <w:p>
      <w:pPr>
        <w:spacing w:after="0" w:line="1" w:lineRule="exact"/>
        <w:rPr>
          <w:sz w:val="20"/>
          <w:szCs w:val="20"/>
          <w:color w:val="auto"/>
        </w:rPr>
      </w:pPr>
    </w:p>
    <w:p>
      <w:pPr>
        <w:ind w:left="220"/>
        <w:spacing w:after="0"/>
        <w:rPr>
          <w:sz w:val="20"/>
          <w:szCs w:val="20"/>
          <w:color w:val="auto"/>
        </w:rPr>
      </w:pPr>
      <w:r>
        <w:rPr>
          <w:rFonts w:ascii="Calibri" w:cs="Calibri" w:eastAsia="Calibri" w:hAnsi="Calibri"/>
          <w:sz w:val="20"/>
          <w:szCs w:val="20"/>
          <w:color w:val="auto"/>
        </w:rPr>
        <w:t>(  ) Consta(m) a(s) seguinte(s) pendência(s):</w:t>
      </w:r>
    </w:p>
    <w:p>
      <w:pPr>
        <w:spacing w:after="0" w:line="11" w:lineRule="exact"/>
        <w:rPr>
          <w:sz w:val="20"/>
          <w:szCs w:val="20"/>
          <w:color w:val="auto"/>
        </w:rPr>
      </w:pPr>
    </w:p>
    <w:p>
      <w:pPr>
        <w:ind w:left="240"/>
        <w:spacing w:after="0"/>
        <w:rPr>
          <w:sz w:val="20"/>
          <w:szCs w:val="20"/>
          <w:color w:val="auto"/>
        </w:rPr>
      </w:pPr>
      <w:r>
        <w:rPr>
          <w:rFonts w:ascii="Calibri" w:cs="Calibri" w:eastAsia="Calibri" w:hAnsi="Calibri"/>
          <w:sz w:val="19"/>
          <w:szCs w:val="19"/>
          <w:color w:val="auto"/>
        </w:rPr>
        <w:t>___________________________________________</w:t>
      </w:r>
    </w:p>
    <w:p>
      <w:pPr>
        <w:spacing w:after="0" w:line="1" w:lineRule="exact"/>
        <w:rPr>
          <w:sz w:val="20"/>
          <w:szCs w:val="20"/>
          <w:color w:val="auto"/>
        </w:rPr>
      </w:pPr>
    </w:p>
    <w:p>
      <w:pPr>
        <w:ind w:left="280"/>
        <w:spacing w:after="0"/>
        <w:rPr>
          <w:sz w:val="20"/>
          <w:szCs w:val="20"/>
          <w:color w:val="auto"/>
        </w:rPr>
      </w:pPr>
      <w:r>
        <w:rPr>
          <w:rFonts w:ascii="Calibri" w:cs="Calibri" w:eastAsia="Calibri" w:hAnsi="Calibri"/>
          <w:sz w:val="20"/>
          <w:szCs w:val="20"/>
          <w:color w:val="auto"/>
        </w:rPr>
        <w:t>__________________________________________</w:t>
      </w:r>
    </w:p>
    <w:p>
      <w:pPr>
        <w:spacing w:after="0" w:line="200" w:lineRule="exact"/>
        <w:rPr>
          <w:sz w:val="20"/>
          <w:szCs w:val="20"/>
          <w:color w:val="auto"/>
        </w:rPr>
      </w:pPr>
    </w:p>
    <w:p>
      <w:pPr>
        <w:spacing w:after="0" w:line="288" w:lineRule="exact"/>
        <w:rPr>
          <w:sz w:val="20"/>
          <w:szCs w:val="20"/>
          <w:color w:val="auto"/>
        </w:rPr>
      </w:pPr>
    </w:p>
    <w:p>
      <w:pPr>
        <w:ind w:left="1520"/>
        <w:spacing w:after="0"/>
        <w:rPr>
          <w:sz w:val="20"/>
          <w:szCs w:val="20"/>
          <w:color w:val="auto"/>
        </w:rPr>
      </w:pPr>
      <w:r>
        <w:rPr>
          <w:rFonts w:ascii="Calibri" w:cs="Calibri" w:eastAsia="Calibri" w:hAnsi="Calibri"/>
          <w:sz w:val="20"/>
          <w:szCs w:val="20"/>
          <w:color w:val="auto"/>
        </w:rPr>
        <w:t>Assinatura e carimbo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3025775</wp:posOffset>
                </wp:positionH>
                <wp:positionV relativeFrom="paragraph">
                  <wp:posOffset>179705</wp:posOffset>
                </wp:positionV>
                <wp:extent cx="0" cy="1521460"/>
                <wp:wrapNone/>
                <wp:docPr id="696" name="Shape 6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21460"/>
                        </a:xfrm>
                        <a:prstGeom prst="line">
                          <a:avLst/>
                        </a:prstGeom>
                        <a:solidFill>
                          <a:srgbClr val="FFFFFF"/>
                        </a:solidFill>
                        <a:ln w="1778">
                          <a:solidFill>
                            <a:srgbClr val="000000"/>
                          </a:solidFill>
                          <a:miter lim="800000"/>
                          <a:headEnd/>
                          <a:tailEnd/>
                        </a:ln>
                      </wps:spPr>
                      <wps:bodyPr/>
                    </wps:wsp>
                  </a:graphicData>
                </a:graphic>
              </wp:anchor>
            </w:drawing>
          </mc:Choice>
          <mc:Fallback>
            <w:pict>
              <v:line id="Shape 696" o:spid="_x0000_s17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8.25pt,14.15pt" to="238.25pt,133.95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-5080</wp:posOffset>
                </wp:positionH>
                <wp:positionV relativeFrom="paragraph">
                  <wp:posOffset>180975</wp:posOffset>
                </wp:positionV>
                <wp:extent cx="3031490" cy="0"/>
                <wp:wrapNone/>
                <wp:docPr id="697" name="Shape 6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1490"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697" o:spid="_x0000_s17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999pt,14.25pt" to="238.3pt,14.25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179705</wp:posOffset>
                </wp:positionV>
                <wp:extent cx="0" cy="1521460"/>
                <wp:wrapNone/>
                <wp:docPr id="698" name="Shape 6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21460"/>
                        </a:xfrm>
                        <a:prstGeom prst="line">
                          <a:avLst/>
                        </a:prstGeom>
                        <a:solidFill>
                          <a:srgbClr val="FFFFFF"/>
                        </a:solidFill>
                        <a:ln w="1778">
                          <a:solidFill>
                            <a:srgbClr val="000000"/>
                          </a:solidFill>
                          <a:miter lim="800000"/>
                          <a:headEnd/>
                          <a:tailEnd/>
                        </a:ln>
                      </wps:spPr>
                      <wps:bodyPr/>
                    </wps:wsp>
                  </a:graphicData>
                </a:graphic>
              </wp:anchor>
            </w:drawing>
          </mc:Choice>
          <mc:Fallback>
            <w:pict>
              <v:line id="Shape 698" o:spid="_x0000_s17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999pt,14.15pt" to="-0.2999pt,133.95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-5080</wp:posOffset>
                </wp:positionH>
                <wp:positionV relativeFrom="paragraph">
                  <wp:posOffset>1699895</wp:posOffset>
                </wp:positionV>
                <wp:extent cx="3031490" cy="0"/>
                <wp:wrapNone/>
                <wp:docPr id="699" name="Shape 6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1490"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699" o:spid="_x0000_s17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999pt,133.85pt" to="238.3pt,133.85pt" o:allowincell="f" strokecolor="#000000" strokeweight="0.14pt"/>
            </w:pict>
          </mc:Fallback>
        </mc:AlternateContent>
      </w:r>
    </w:p>
    <w:p>
      <w:pPr>
        <w:spacing w:after="0" w:line="200" w:lineRule="exact"/>
        <w:rPr>
          <w:sz w:val="20"/>
          <w:szCs w:val="20"/>
          <w:color w:val="auto"/>
        </w:rPr>
      </w:pPr>
    </w:p>
    <w:p>
      <w:pPr>
        <w:spacing w:after="0" w:line="269" w:lineRule="exact"/>
        <w:rPr>
          <w:sz w:val="20"/>
          <w:szCs w:val="20"/>
          <w:color w:val="auto"/>
        </w:rPr>
      </w:pPr>
    </w:p>
    <w:p>
      <w:pPr>
        <w:ind w:left="220" w:right="1520"/>
        <w:spacing w:after="0" w:line="216" w:lineRule="auto"/>
        <w:rPr>
          <w:sz w:val="20"/>
          <w:szCs w:val="20"/>
          <w:color w:val="auto"/>
        </w:rPr>
      </w:pPr>
      <w:r>
        <w:rPr>
          <w:rFonts w:ascii="Calibri" w:cs="Calibri" w:eastAsia="Calibri" w:hAnsi="Calibri"/>
          <w:sz w:val="20"/>
          <w:szCs w:val="20"/>
          <w:b w:val="1"/>
          <w:bCs w:val="1"/>
          <w:color w:val="auto"/>
        </w:rPr>
        <w:t>COORDENAÇÃO DE PATRIMÔNIO Data ______/______/______</w:t>
      </w:r>
    </w:p>
    <w:p>
      <w:pPr>
        <w:spacing w:after="0" w:line="1" w:lineRule="exact"/>
        <w:rPr>
          <w:sz w:val="20"/>
          <w:szCs w:val="20"/>
          <w:color w:val="auto"/>
        </w:rPr>
      </w:pPr>
    </w:p>
    <w:p>
      <w:pPr>
        <w:ind w:left="220"/>
        <w:spacing w:after="0"/>
        <w:rPr>
          <w:sz w:val="20"/>
          <w:szCs w:val="20"/>
          <w:color w:val="auto"/>
        </w:rPr>
      </w:pPr>
      <w:r>
        <w:rPr>
          <w:rFonts w:ascii="Calibri" w:cs="Calibri" w:eastAsia="Calibri" w:hAnsi="Calibri"/>
          <w:sz w:val="20"/>
          <w:szCs w:val="20"/>
          <w:color w:val="auto"/>
        </w:rPr>
        <w:t>(  ) Não constam pendências</w:t>
      </w:r>
    </w:p>
    <w:p>
      <w:pPr>
        <w:spacing w:after="0" w:line="1" w:lineRule="exact"/>
        <w:rPr>
          <w:sz w:val="20"/>
          <w:szCs w:val="20"/>
          <w:color w:val="auto"/>
        </w:rPr>
      </w:pPr>
    </w:p>
    <w:p>
      <w:pPr>
        <w:ind w:left="220"/>
        <w:spacing w:after="0"/>
        <w:rPr>
          <w:sz w:val="20"/>
          <w:szCs w:val="20"/>
          <w:color w:val="auto"/>
        </w:rPr>
      </w:pPr>
      <w:r>
        <w:rPr>
          <w:rFonts w:ascii="Calibri" w:cs="Calibri" w:eastAsia="Calibri" w:hAnsi="Calibri"/>
          <w:sz w:val="20"/>
          <w:szCs w:val="20"/>
          <w:color w:val="auto"/>
        </w:rPr>
        <w:t>(  ) Consta(m) a(s) seguinte(s) pendência(s):</w:t>
      </w:r>
    </w:p>
    <w:p>
      <w:pPr>
        <w:spacing w:after="0" w:line="13" w:lineRule="exact"/>
        <w:rPr>
          <w:sz w:val="20"/>
          <w:szCs w:val="20"/>
          <w:color w:val="auto"/>
        </w:rPr>
      </w:pPr>
    </w:p>
    <w:p>
      <w:pPr>
        <w:ind w:left="240"/>
        <w:spacing w:after="0"/>
        <w:rPr>
          <w:sz w:val="20"/>
          <w:szCs w:val="20"/>
          <w:color w:val="auto"/>
        </w:rPr>
      </w:pPr>
      <w:r>
        <w:rPr>
          <w:rFonts w:ascii="Calibri" w:cs="Calibri" w:eastAsia="Calibri" w:hAnsi="Calibri"/>
          <w:sz w:val="19"/>
          <w:szCs w:val="19"/>
          <w:color w:val="auto"/>
        </w:rPr>
        <w:t>___________________________________________</w:t>
      </w:r>
    </w:p>
    <w:p>
      <w:pPr>
        <w:ind w:left="280"/>
        <w:spacing w:after="0" w:line="238" w:lineRule="auto"/>
        <w:rPr>
          <w:sz w:val="20"/>
          <w:szCs w:val="20"/>
          <w:color w:val="auto"/>
        </w:rPr>
      </w:pPr>
      <w:r>
        <w:rPr>
          <w:rFonts w:ascii="Calibri" w:cs="Calibri" w:eastAsia="Calibri" w:hAnsi="Calibri"/>
          <w:sz w:val="20"/>
          <w:szCs w:val="20"/>
          <w:color w:val="auto"/>
        </w:rPr>
        <w:t>__________________________________________</w:t>
      </w:r>
    </w:p>
    <w:p>
      <w:pPr>
        <w:spacing w:after="0" w:line="368" w:lineRule="exact"/>
        <w:rPr>
          <w:sz w:val="20"/>
          <w:szCs w:val="20"/>
          <w:color w:val="auto"/>
        </w:rPr>
      </w:pPr>
    </w:p>
    <w:p>
      <w:pPr>
        <w:ind w:left="1520"/>
        <w:spacing w:after="0"/>
        <w:rPr>
          <w:sz w:val="20"/>
          <w:szCs w:val="20"/>
          <w:color w:val="auto"/>
        </w:rPr>
      </w:pPr>
      <w:r>
        <w:rPr>
          <w:rFonts w:ascii="Calibri" w:cs="Calibri" w:eastAsia="Calibri" w:hAnsi="Calibri"/>
          <w:sz w:val="20"/>
          <w:szCs w:val="20"/>
          <w:color w:val="auto"/>
        </w:rPr>
        <w:t>Assinatura e carimbo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3025775</wp:posOffset>
                </wp:positionH>
                <wp:positionV relativeFrom="paragraph">
                  <wp:posOffset>175895</wp:posOffset>
                </wp:positionV>
                <wp:extent cx="0" cy="1331595"/>
                <wp:wrapNone/>
                <wp:docPr id="700" name="Shape 7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31595"/>
                        </a:xfrm>
                        <a:prstGeom prst="line">
                          <a:avLst/>
                        </a:prstGeom>
                        <a:solidFill>
                          <a:srgbClr val="FFFFFF"/>
                        </a:solidFill>
                        <a:ln w="1778">
                          <a:solidFill>
                            <a:srgbClr val="000000"/>
                          </a:solidFill>
                          <a:miter lim="800000"/>
                          <a:headEnd/>
                          <a:tailEnd/>
                        </a:ln>
                      </wps:spPr>
                      <wps:bodyPr/>
                    </wps:wsp>
                  </a:graphicData>
                </a:graphic>
              </wp:anchor>
            </w:drawing>
          </mc:Choice>
          <mc:Fallback>
            <w:pict>
              <v:line id="Shape 700" o:spid="_x0000_s17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8.25pt,13.85pt" to="238.25pt,118.7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-5080</wp:posOffset>
                </wp:positionH>
                <wp:positionV relativeFrom="paragraph">
                  <wp:posOffset>177165</wp:posOffset>
                </wp:positionV>
                <wp:extent cx="3031490" cy="0"/>
                <wp:wrapNone/>
                <wp:docPr id="701" name="Shape 7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1490"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701" o:spid="_x0000_s17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999pt,13.95pt" to="238.3pt,13.95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175895</wp:posOffset>
                </wp:positionV>
                <wp:extent cx="0" cy="1331595"/>
                <wp:wrapNone/>
                <wp:docPr id="702" name="Shape 7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31595"/>
                        </a:xfrm>
                        <a:prstGeom prst="line">
                          <a:avLst/>
                        </a:prstGeom>
                        <a:solidFill>
                          <a:srgbClr val="FFFFFF"/>
                        </a:solidFill>
                        <a:ln w="1778">
                          <a:solidFill>
                            <a:srgbClr val="000000"/>
                          </a:solidFill>
                          <a:miter lim="800000"/>
                          <a:headEnd/>
                          <a:tailEnd/>
                        </a:ln>
                      </wps:spPr>
                      <wps:bodyPr/>
                    </wps:wsp>
                  </a:graphicData>
                </a:graphic>
              </wp:anchor>
            </w:drawing>
          </mc:Choice>
          <mc:Fallback>
            <w:pict>
              <v:line id="Shape 702" o:spid="_x0000_s17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999pt,13.85pt" to="-0.2999pt,118.7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-5080</wp:posOffset>
                </wp:positionH>
                <wp:positionV relativeFrom="paragraph">
                  <wp:posOffset>1506855</wp:posOffset>
                </wp:positionV>
                <wp:extent cx="3031490" cy="0"/>
                <wp:wrapNone/>
                <wp:docPr id="703" name="Shape 7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1490"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703" o:spid="_x0000_s17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999pt,118.65pt" to="238.3pt,118.65pt" o:allowincell="f" strokecolor="#000000" strokeweight="0.14pt"/>
            </w:pict>
          </mc:Fallback>
        </mc:AlternateContent>
      </w:r>
    </w:p>
    <w:p>
      <w:pPr>
        <w:spacing w:after="0" w:line="200" w:lineRule="exact"/>
        <w:rPr>
          <w:sz w:val="20"/>
          <w:szCs w:val="20"/>
          <w:color w:val="auto"/>
        </w:rPr>
      </w:pPr>
    </w:p>
    <w:p>
      <w:pPr>
        <w:spacing w:after="0" w:line="215" w:lineRule="exact"/>
        <w:rPr>
          <w:sz w:val="20"/>
          <w:szCs w:val="20"/>
          <w:color w:val="auto"/>
        </w:rPr>
      </w:pPr>
    </w:p>
    <w:p>
      <w:pPr>
        <w:ind w:left="220"/>
        <w:spacing w:after="0"/>
        <w:rPr>
          <w:sz w:val="20"/>
          <w:szCs w:val="20"/>
          <w:color w:val="auto"/>
        </w:rPr>
      </w:pPr>
      <w:r>
        <w:rPr>
          <w:rFonts w:ascii="Calibri" w:cs="Calibri" w:eastAsia="Calibri" w:hAnsi="Calibri"/>
          <w:sz w:val="20"/>
          <w:szCs w:val="20"/>
          <w:b w:val="1"/>
          <w:bCs w:val="1"/>
          <w:color w:val="auto"/>
        </w:rPr>
        <w:t>CFEB Data ______/______/______</w:t>
      </w:r>
    </w:p>
    <w:p>
      <w:pPr>
        <w:spacing w:after="0" w:line="1" w:lineRule="exact"/>
        <w:rPr>
          <w:sz w:val="20"/>
          <w:szCs w:val="20"/>
          <w:color w:val="auto"/>
        </w:rPr>
      </w:pPr>
    </w:p>
    <w:p>
      <w:pPr>
        <w:ind w:left="220"/>
        <w:spacing w:after="0"/>
        <w:rPr>
          <w:sz w:val="20"/>
          <w:szCs w:val="20"/>
          <w:color w:val="auto"/>
        </w:rPr>
      </w:pPr>
      <w:r>
        <w:rPr>
          <w:rFonts w:ascii="Calibri" w:cs="Calibri" w:eastAsia="Calibri" w:hAnsi="Calibri"/>
          <w:sz w:val="20"/>
          <w:szCs w:val="20"/>
          <w:color w:val="auto"/>
        </w:rPr>
        <w:t>(  ) Não constam pendências</w:t>
      </w:r>
    </w:p>
    <w:p>
      <w:pPr>
        <w:spacing w:after="0" w:line="1" w:lineRule="exact"/>
        <w:rPr>
          <w:sz w:val="20"/>
          <w:szCs w:val="20"/>
          <w:color w:val="auto"/>
        </w:rPr>
      </w:pPr>
    </w:p>
    <w:p>
      <w:pPr>
        <w:ind w:left="220"/>
        <w:spacing w:after="0"/>
        <w:rPr>
          <w:sz w:val="20"/>
          <w:szCs w:val="20"/>
          <w:color w:val="auto"/>
        </w:rPr>
      </w:pPr>
      <w:r>
        <w:rPr>
          <w:rFonts w:ascii="Calibri" w:cs="Calibri" w:eastAsia="Calibri" w:hAnsi="Calibri"/>
          <w:sz w:val="20"/>
          <w:szCs w:val="20"/>
          <w:color w:val="auto"/>
        </w:rPr>
        <w:t>(  ) Consta(m) a(s) seguinte(s) pendência(s):</w:t>
      </w:r>
    </w:p>
    <w:p>
      <w:pPr>
        <w:spacing w:after="0" w:line="1" w:lineRule="exact"/>
        <w:rPr>
          <w:sz w:val="20"/>
          <w:szCs w:val="20"/>
          <w:color w:val="auto"/>
        </w:rPr>
      </w:pPr>
    </w:p>
    <w:p>
      <w:pPr>
        <w:ind w:left="220"/>
        <w:spacing w:after="0"/>
        <w:rPr>
          <w:sz w:val="20"/>
          <w:szCs w:val="20"/>
          <w:color w:val="auto"/>
        </w:rPr>
      </w:pPr>
      <w:r>
        <w:rPr>
          <w:rFonts w:ascii="Calibri" w:cs="Calibri" w:eastAsia="Calibri" w:hAnsi="Calibri"/>
          <w:sz w:val="20"/>
          <w:szCs w:val="20"/>
          <w:color w:val="auto"/>
        </w:rPr>
        <w:t>___________________________________________</w:t>
      </w:r>
    </w:p>
    <w:p>
      <w:pPr>
        <w:ind w:left="280"/>
        <w:spacing w:after="0" w:line="238" w:lineRule="auto"/>
        <w:rPr>
          <w:sz w:val="20"/>
          <w:szCs w:val="20"/>
          <w:color w:val="auto"/>
        </w:rPr>
      </w:pPr>
      <w:r>
        <w:rPr>
          <w:rFonts w:ascii="Calibri" w:cs="Calibri" w:eastAsia="Calibri" w:hAnsi="Calibri"/>
          <w:sz w:val="20"/>
          <w:szCs w:val="20"/>
          <w:color w:val="auto"/>
        </w:rPr>
        <w:t>__________________________________________</w:t>
      </w:r>
    </w:p>
    <w:p>
      <w:pPr>
        <w:spacing w:after="0" w:line="369" w:lineRule="exact"/>
        <w:rPr>
          <w:sz w:val="20"/>
          <w:szCs w:val="20"/>
          <w:color w:val="auto"/>
        </w:rPr>
      </w:pPr>
    </w:p>
    <w:p>
      <w:pPr>
        <w:ind w:left="1520"/>
        <w:spacing w:after="0"/>
        <w:rPr>
          <w:sz w:val="20"/>
          <w:szCs w:val="20"/>
          <w:color w:val="auto"/>
        </w:rPr>
      </w:pPr>
      <w:r>
        <w:rPr>
          <w:rFonts w:ascii="Calibri" w:cs="Calibri" w:eastAsia="Calibri" w:hAnsi="Calibri"/>
          <w:sz w:val="20"/>
          <w:szCs w:val="20"/>
          <w:color w:val="auto"/>
        </w:rPr>
        <w:t>Assinatura e carimbo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3025775</wp:posOffset>
                </wp:positionH>
                <wp:positionV relativeFrom="paragraph">
                  <wp:posOffset>144780</wp:posOffset>
                </wp:positionV>
                <wp:extent cx="0" cy="1343660"/>
                <wp:wrapNone/>
                <wp:docPr id="704" name="Shape 7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43660"/>
                        </a:xfrm>
                        <a:prstGeom prst="line">
                          <a:avLst/>
                        </a:prstGeom>
                        <a:solidFill>
                          <a:srgbClr val="FFFFFF"/>
                        </a:solidFill>
                        <a:ln w="1778">
                          <a:solidFill>
                            <a:srgbClr val="000000"/>
                          </a:solidFill>
                          <a:miter lim="800000"/>
                          <a:headEnd/>
                          <a:tailEnd/>
                        </a:ln>
                      </wps:spPr>
                      <wps:bodyPr/>
                    </wps:wsp>
                  </a:graphicData>
                </a:graphic>
              </wp:anchor>
            </w:drawing>
          </mc:Choice>
          <mc:Fallback>
            <w:pict>
              <v:line id="Shape 704" o:spid="_x0000_s17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8.25pt,11.4pt" to="238.25pt,117.2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145415</wp:posOffset>
                </wp:positionV>
                <wp:extent cx="3031490" cy="0"/>
                <wp:wrapNone/>
                <wp:docPr id="705" name="Shape 7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1490"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705" o:spid="_x0000_s17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1.45pt" to="238.35pt,11.45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144780</wp:posOffset>
                </wp:positionV>
                <wp:extent cx="0" cy="1343660"/>
                <wp:wrapNone/>
                <wp:docPr id="706" name="Shape 7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43660"/>
                        </a:xfrm>
                        <a:prstGeom prst="line">
                          <a:avLst/>
                        </a:prstGeom>
                        <a:solidFill>
                          <a:srgbClr val="FFFFFF"/>
                        </a:solidFill>
                        <a:ln w="1778">
                          <a:solidFill>
                            <a:srgbClr val="000000"/>
                          </a:solidFill>
                          <a:miter lim="800000"/>
                          <a:headEnd/>
                          <a:tailEnd/>
                        </a:ln>
                      </wps:spPr>
                      <wps:bodyPr/>
                    </wps:wsp>
                  </a:graphicData>
                </a:graphic>
              </wp:anchor>
            </w:drawing>
          </mc:Choice>
          <mc:Fallback>
            <w:pict>
              <v:line id="Shape 706" o:spid="_x0000_s17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999pt,11.4pt" to="-0.2999pt,117.2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1487170</wp:posOffset>
                </wp:positionV>
                <wp:extent cx="3031490" cy="0"/>
                <wp:wrapNone/>
                <wp:docPr id="707" name="Shape 7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1490"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707" o:spid="_x0000_s17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17.1pt" to="238.35pt,117.1pt" o:allowincell="f" strokecolor="#000000" strokeweight="0.14pt"/>
            </w:pict>
          </mc:Fallback>
        </mc:AlternateContent>
      </w:r>
    </w:p>
    <w:p>
      <w:pPr>
        <w:spacing w:after="0" w:line="366" w:lineRule="exact"/>
        <w:rPr>
          <w:sz w:val="20"/>
          <w:szCs w:val="20"/>
          <w:color w:val="auto"/>
        </w:rPr>
      </w:pPr>
    </w:p>
    <w:p>
      <w:pPr>
        <w:ind w:left="220"/>
        <w:spacing w:after="0"/>
        <w:tabs>
          <w:tab w:leader="none" w:pos="1040" w:val="left"/>
          <w:tab w:leader="none" w:pos="1720" w:val="left"/>
        </w:tabs>
        <w:rPr>
          <w:sz w:val="20"/>
          <w:szCs w:val="20"/>
          <w:color w:val="auto"/>
        </w:rPr>
      </w:pPr>
      <w:r>
        <w:rPr>
          <w:rFonts w:ascii="Calibri" w:cs="Calibri" w:eastAsia="Calibri" w:hAnsi="Calibri"/>
          <w:sz w:val="20"/>
          <w:szCs w:val="20"/>
          <w:b w:val="1"/>
          <w:bCs w:val="1"/>
          <w:color w:val="auto"/>
        </w:rPr>
        <w:t>SCDP</w:t>
      </w:r>
      <w:r>
        <w:rPr>
          <w:sz w:val="20"/>
          <w:szCs w:val="20"/>
          <w:color w:val="auto"/>
        </w:rPr>
        <w:tab/>
      </w:r>
      <w:r>
        <w:rPr>
          <w:rFonts w:ascii="Calibri" w:cs="Calibri" w:eastAsia="Calibri" w:hAnsi="Calibri"/>
          <w:sz w:val="20"/>
          <w:szCs w:val="20"/>
          <w:b w:val="1"/>
          <w:bCs w:val="1"/>
          <w:color w:val="auto"/>
        </w:rPr>
        <w:t>Data</w:t>
      </w:r>
      <w:r>
        <w:rPr>
          <w:sz w:val="20"/>
          <w:szCs w:val="20"/>
          <w:color w:val="auto"/>
        </w:rPr>
        <w:tab/>
      </w:r>
      <w:r>
        <w:rPr>
          <w:rFonts w:ascii="Calibri" w:cs="Calibri" w:eastAsia="Calibri" w:hAnsi="Calibri"/>
          <w:sz w:val="19"/>
          <w:szCs w:val="19"/>
          <w:b w:val="1"/>
          <w:bCs w:val="1"/>
          <w:color w:val="auto"/>
        </w:rPr>
        <w:t>______/______/______</w:t>
      </w:r>
    </w:p>
    <w:p>
      <w:pPr>
        <w:spacing w:after="0" w:line="1" w:lineRule="exact"/>
        <w:rPr>
          <w:sz w:val="20"/>
          <w:szCs w:val="20"/>
          <w:color w:val="auto"/>
        </w:rPr>
      </w:pPr>
    </w:p>
    <w:p>
      <w:pPr>
        <w:ind w:left="220"/>
        <w:spacing w:after="0"/>
        <w:rPr>
          <w:sz w:val="20"/>
          <w:szCs w:val="20"/>
          <w:color w:val="auto"/>
        </w:rPr>
      </w:pPr>
      <w:r>
        <w:rPr>
          <w:rFonts w:ascii="Calibri" w:cs="Calibri" w:eastAsia="Calibri" w:hAnsi="Calibri"/>
          <w:sz w:val="20"/>
          <w:szCs w:val="20"/>
          <w:color w:val="auto"/>
        </w:rPr>
        <w:t>(  ) Não constam pendências</w:t>
      </w:r>
    </w:p>
    <w:p>
      <w:pPr>
        <w:spacing w:after="0" w:line="1" w:lineRule="exact"/>
        <w:rPr>
          <w:sz w:val="20"/>
          <w:szCs w:val="20"/>
          <w:color w:val="auto"/>
        </w:rPr>
      </w:pPr>
    </w:p>
    <w:p>
      <w:pPr>
        <w:ind w:left="220"/>
        <w:spacing w:after="0"/>
        <w:tabs>
          <w:tab w:leader="none" w:pos="480" w:val="left"/>
          <w:tab w:leader="none" w:pos="760" w:val="left"/>
          <w:tab w:leader="none" w:pos="1800" w:val="left"/>
          <w:tab w:leader="none" w:pos="2300" w:val="left"/>
          <w:tab w:leader="none" w:pos="3400" w:val="left"/>
        </w:tabs>
        <w:rPr>
          <w:sz w:val="20"/>
          <w:szCs w:val="20"/>
          <w:color w:val="auto"/>
        </w:rPr>
      </w:pPr>
      <w:r>
        <w:rPr>
          <w:rFonts w:ascii="Calibri" w:cs="Calibri" w:eastAsia="Calibri" w:hAnsi="Calibri"/>
          <w:sz w:val="20"/>
          <w:szCs w:val="20"/>
          <w:color w:val="auto"/>
        </w:rPr>
        <w:t>(</w:t>
        <w:tab/>
        <w:t>)</w:t>
        <w:tab/>
        <w:t>Consta(m)</w:t>
        <w:tab/>
        <w:t>a(s)</w:t>
        <w:tab/>
        <w:t>seguinte(s)</w:t>
        <w:tab/>
        <w:t>pendência(s):</w:t>
      </w:r>
    </w:p>
    <w:p>
      <w:pPr>
        <w:spacing w:after="0" w:line="1" w:lineRule="exact"/>
        <w:rPr>
          <w:sz w:val="20"/>
          <w:szCs w:val="20"/>
          <w:color w:val="auto"/>
        </w:rPr>
      </w:pPr>
    </w:p>
    <w:p>
      <w:pPr>
        <w:ind w:left="220"/>
        <w:spacing w:after="0"/>
        <w:rPr>
          <w:sz w:val="20"/>
          <w:szCs w:val="20"/>
          <w:color w:val="auto"/>
        </w:rPr>
      </w:pPr>
      <w:r>
        <w:rPr>
          <w:rFonts w:ascii="Calibri" w:cs="Calibri" w:eastAsia="Calibri" w:hAnsi="Calibri"/>
          <w:sz w:val="20"/>
          <w:szCs w:val="20"/>
          <w:color w:val="auto"/>
        </w:rPr>
        <w:t>___________________________________________</w:t>
      </w:r>
    </w:p>
    <w:p>
      <w:pPr>
        <w:ind w:left="280"/>
        <w:spacing w:after="0" w:line="238" w:lineRule="auto"/>
        <w:rPr>
          <w:sz w:val="20"/>
          <w:szCs w:val="20"/>
          <w:color w:val="auto"/>
        </w:rPr>
      </w:pPr>
      <w:r>
        <w:rPr>
          <w:rFonts w:ascii="Calibri" w:cs="Calibri" w:eastAsia="Calibri" w:hAnsi="Calibri"/>
          <w:sz w:val="20"/>
          <w:szCs w:val="20"/>
          <w:color w:val="auto"/>
        </w:rPr>
        <w:t>__________________________________________</w:t>
      </w:r>
    </w:p>
    <w:p>
      <w:pPr>
        <w:spacing w:after="0" w:line="246" w:lineRule="exact"/>
        <w:rPr>
          <w:sz w:val="20"/>
          <w:szCs w:val="20"/>
          <w:color w:val="auto"/>
        </w:rPr>
      </w:pPr>
    </w:p>
    <w:p>
      <w:pPr>
        <w:ind w:left="1520"/>
        <w:spacing w:after="0"/>
        <w:rPr>
          <w:sz w:val="20"/>
          <w:szCs w:val="20"/>
          <w:color w:val="auto"/>
        </w:rPr>
      </w:pPr>
      <w:r>
        <w:rPr>
          <w:rFonts w:ascii="Calibri" w:cs="Calibri" w:eastAsia="Calibri" w:hAnsi="Calibri"/>
          <w:sz w:val="20"/>
          <w:szCs w:val="20"/>
          <w:color w:val="auto"/>
        </w:rPr>
        <w:t>Assinatura e carimbo</w:t>
      </w:r>
    </w:p>
    <w:p>
      <w:pPr>
        <w:spacing w:after="0" w:line="20" w:lineRule="exact"/>
        <w:rPr>
          <w:sz w:val="20"/>
          <w:szCs w:val="20"/>
          <w:color w:val="auto"/>
        </w:rPr>
      </w:pPr>
      <w:r>
        <w:rPr>
          <w:sz w:val="20"/>
          <w:szCs w:val="20"/>
          <w:color w:val="auto"/>
        </w:rPr>
        <w:br w:type="column"/>
      </w:r>
    </w:p>
    <w:p>
      <w:pPr>
        <w:spacing w:after="0" w:line="251" w:lineRule="exact"/>
        <w:rPr>
          <w:sz w:val="20"/>
          <w:szCs w:val="20"/>
          <w:color w:val="auto"/>
        </w:rPr>
      </w:pPr>
    </w:p>
    <w:p>
      <w:pPr>
        <w:ind w:right="280"/>
        <w:spacing w:after="0" w:line="217" w:lineRule="auto"/>
        <w:rPr>
          <w:sz w:val="20"/>
          <w:szCs w:val="20"/>
          <w:color w:val="auto"/>
        </w:rPr>
      </w:pPr>
      <w:r>
        <w:rPr>
          <w:rFonts w:ascii="Calibri" w:cs="Calibri" w:eastAsia="Calibri" w:hAnsi="Calibri"/>
          <w:sz w:val="20"/>
          <w:szCs w:val="20"/>
          <w:b w:val="1"/>
          <w:bCs w:val="1"/>
          <w:color w:val="auto"/>
        </w:rPr>
        <w:t>COMISSÃO DE PROCESSO ADMINISTRATIVO E DISCIPLINAR Data ______/______/______</w:t>
      </w:r>
    </w:p>
    <w:p>
      <w:pPr>
        <w:spacing w:after="0" w:line="1" w:lineRule="exact"/>
        <w:rPr>
          <w:sz w:val="20"/>
          <w:szCs w:val="20"/>
          <w:color w:val="auto"/>
        </w:rPr>
      </w:pPr>
    </w:p>
    <w:p>
      <w:pPr>
        <w:spacing w:after="0"/>
        <w:rPr>
          <w:sz w:val="20"/>
          <w:szCs w:val="20"/>
          <w:color w:val="auto"/>
        </w:rPr>
      </w:pPr>
      <w:r>
        <w:rPr>
          <w:rFonts w:ascii="Calibri" w:cs="Calibri" w:eastAsia="Calibri" w:hAnsi="Calibri"/>
          <w:sz w:val="20"/>
          <w:szCs w:val="20"/>
          <w:color w:val="auto"/>
        </w:rPr>
        <w:t>(  ) Não constam pendências</w:t>
      </w:r>
    </w:p>
    <w:p>
      <w:pPr>
        <w:spacing w:after="0" w:line="238" w:lineRule="auto"/>
        <w:rPr>
          <w:sz w:val="20"/>
          <w:szCs w:val="20"/>
          <w:color w:val="auto"/>
        </w:rPr>
      </w:pPr>
      <w:r>
        <w:rPr>
          <w:rFonts w:ascii="Calibri" w:cs="Calibri" w:eastAsia="Calibri" w:hAnsi="Calibri"/>
          <w:sz w:val="20"/>
          <w:szCs w:val="20"/>
          <w:color w:val="auto"/>
        </w:rPr>
        <w:t>(  ) Consta(m) a(s) seguinte(s) pendência(s):</w:t>
      </w:r>
    </w:p>
    <w:p>
      <w:pPr>
        <w:spacing w:after="0" w:line="2" w:lineRule="exact"/>
        <w:rPr>
          <w:sz w:val="20"/>
          <w:szCs w:val="20"/>
          <w:color w:val="auto"/>
        </w:rPr>
      </w:pPr>
    </w:p>
    <w:p>
      <w:pPr>
        <w:spacing w:after="0"/>
        <w:rPr>
          <w:sz w:val="20"/>
          <w:szCs w:val="20"/>
          <w:color w:val="auto"/>
        </w:rPr>
      </w:pPr>
      <w:r>
        <w:rPr>
          <w:rFonts w:ascii="Calibri" w:cs="Calibri" w:eastAsia="Calibri" w:hAnsi="Calibri"/>
          <w:sz w:val="20"/>
          <w:szCs w:val="20"/>
          <w:color w:val="auto"/>
        </w:rPr>
        <w:t>___________________________________________</w:t>
      </w:r>
    </w:p>
    <w:p>
      <w:pPr>
        <w:spacing w:after="0" w:line="1" w:lineRule="exact"/>
        <w:rPr>
          <w:sz w:val="20"/>
          <w:szCs w:val="20"/>
          <w:color w:val="auto"/>
        </w:rPr>
      </w:pPr>
    </w:p>
    <w:p>
      <w:pPr>
        <w:ind w:left="60"/>
        <w:spacing w:after="0"/>
        <w:rPr>
          <w:sz w:val="20"/>
          <w:szCs w:val="20"/>
          <w:color w:val="auto"/>
        </w:rPr>
      </w:pPr>
      <w:r>
        <w:rPr>
          <w:rFonts w:ascii="Calibri" w:cs="Calibri" w:eastAsia="Calibri" w:hAnsi="Calibri"/>
          <w:sz w:val="20"/>
          <w:szCs w:val="20"/>
          <w:color w:val="auto"/>
        </w:rPr>
        <w:t>__________________________________________</w:t>
      </w:r>
    </w:p>
    <w:p>
      <w:pPr>
        <w:spacing w:after="0" w:line="243" w:lineRule="exact"/>
        <w:rPr>
          <w:sz w:val="20"/>
          <w:szCs w:val="20"/>
          <w:color w:val="auto"/>
        </w:rPr>
      </w:pPr>
    </w:p>
    <w:p>
      <w:pPr>
        <w:ind w:left="1280"/>
        <w:spacing w:after="0"/>
        <w:rPr>
          <w:sz w:val="20"/>
          <w:szCs w:val="20"/>
          <w:color w:val="auto"/>
        </w:rPr>
      </w:pPr>
      <w:r>
        <w:rPr>
          <w:rFonts w:ascii="Calibri" w:cs="Calibri" w:eastAsia="Calibri" w:hAnsi="Calibri"/>
          <w:sz w:val="20"/>
          <w:szCs w:val="20"/>
          <w:color w:val="auto"/>
        </w:rPr>
        <w:t>Assinatura e carimbo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2874010</wp:posOffset>
                </wp:positionH>
                <wp:positionV relativeFrom="paragraph">
                  <wp:posOffset>180340</wp:posOffset>
                </wp:positionV>
                <wp:extent cx="0" cy="1521460"/>
                <wp:wrapNone/>
                <wp:docPr id="708" name="Shape 7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21460"/>
                        </a:xfrm>
                        <a:prstGeom prst="line">
                          <a:avLst/>
                        </a:prstGeom>
                        <a:solidFill>
                          <a:srgbClr val="FFFFFF"/>
                        </a:solidFill>
                        <a:ln w="1778">
                          <a:solidFill>
                            <a:srgbClr val="000000"/>
                          </a:solidFill>
                          <a:miter lim="800000"/>
                          <a:headEnd/>
                          <a:tailEnd/>
                        </a:ln>
                      </wps:spPr>
                      <wps:bodyPr/>
                    </wps:wsp>
                  </a:graphicData>
                </a:graphic>
              </wp:anchor>
            </w:drawing>
          </mc:Choice>
          <mc:Fallback>
            <w:pict>
              <v:line id="Shape 708" o:spid="_x0000_s17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6.3pt,14.2pt" to="226.3pt,134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-156210</wp:posOffset>
                </wp:positionH>
                <wp:positionV relativeFrom="paragraph">
                  <wp:posOffset>181610</wp:posOffset>
                </wp:positionV>
                <wp:extent cx="3031490" cy="0"/>
                <wp:wrapNone/>
                <wp:docPr id="709" name="Shape 7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1490"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709" o:spid="_x0000_s17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999pt,14.3pt" to="226.4pt,14.3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-155575</wp:posOffset>
                </wp:positionH>
                <wp:positionV relativeFrom="paragraph">
                  <wp:posOffset>180340</wp:posOffset>
                </wp:positionV>
                <wp:extent cx="0" cy="1521460"/>
                <wp:wrapNone/>
                <wp:docPr id="710" name="Shape 7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21460"/>
                        </a:xfrm>
                        <a:prstGeom prst="line">
                          <a:avLst/>
                        </a:prstGeom>
                        <a:solidFill>
                          <a:srgbClr val="FFFFFF"/>
                        </a:solidFill>
                        <a:ln w="1778">
                          <a:solidFill>
                            <a:srgbClr val="000000"/>
                          </a:solidFill>
                          <a:miter lim="800000"/>
                          <a:headEnd/>
                          <a:tailEnd/>
                        </a:ln>
                      </wps:spPr>
                      <wps:bodyPr/>
                    </wps:wsp>
                  </a:graphicData>
                </a:graphic>
              </wp:anchor>
            </w:drawing>
          </mc:Choice>
          <mc:Fallback>
            <w:pict>
              <v:line id="Shape 710" o:spid="_x0000_s17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499pt,14.2pt" to="-12.2499pt,134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-156210</wp:posOffset>
                </wp:positionH>
                <wp:positionV relativeFrom="paragraph">
                  <wp:posOffset>1701165</wp:posOffset>
                </wp:positionV>
                <wp:extent cx="3031490" cy="0"/>
                <wp:wrapNone/>
                <wp:docPr id="711" name="Shape 7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1490"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711" o:spid="_x0000_s17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999pt,133.95pt" to="226.4pt,133.95pt" o:allowincell="f" strokecolor="#000000" strokeweight="0.14pt"/>
            </w:pict>
          </mc:Fallback>
        </mc:AlternateContent>
      </w:r>
    </w:p>
    <w:p>
      <w:pPr>
        <w:spacing w:after="0" w:line="200" w:lineRule="exact"/>
        <w:rPr>
          <w:sz w:val="20"/>
          <w:szCs w:val="20"/>
          <w:color w:val="auto"/>
        </w:rPr>
      </w:pPr>
    </w:p>
    <w:p>
      <w:pPr>
        <w:spacing w:after="0" w:line="222" w:lineRule="exact"/>
        <w:rPr>
          <w:sz w:val="20"/>
          <w:szCs w:val="20"/>
          <w:color w:val="auto"/>
        </w:rPr>
      </w:pPr>
    </w:p>
    <w:p>
      <w:pPr>
        <w:spacing w:after="0"/>
        <w:rPr>
          <w:sz w:val="20"/>
          <w:szCs w:val="20"/>
          <w:color w:val="auto"/>
        </w:rPr>
      </w:pPr>
      <w:r>
        <w:rPr>
          <w:rFonts w:ascii="Calibri" w:cs="Calibri" w:eastAsia="Calibri" w:hAnsi="Calibri"/>
          <w:sz w:val="20"/>
          <w:szCs w:val="20"/>
          <w:b w:val="1"/>
          <w:bCs w:val="1"/>
          <w:color w:val="auto"/>
        </w:rPr>
        <w:t>DIRCA/SERCA</w:t>
      </w:r>
    </w:p>
    <w:p>
      <w:pPr>
        <w:spacing w:after="0" w:line="1" w:lineRule="exact"/>
        <w:rPr>
          <w:sz w:val="20"/>
          <w:szCs w:val="20"/>
          <w:color w:val="auto"/>
        </w:rPr>
      </w:pPr>
    </w:p>
    <w:p>
      <w:pPr>
        <w:spacing w:after="0"/>
        <w:rPr>
          <w:sz w:val="20"/>
          <w:szCs w:val="20"/>
          <w:color w:val="auto"/>
        </w:rPr>
      </w:pPr>
      <w:r>
        <w:rPr>
          <w:rFonts w:ascii="Calibri" w:cs="Calibri" w:eastAsia="Calibri" w:hAnsi="Calibri"/>
          <w:sz w:val="20"/>
          <w:szCs w:val="20"/>
          <w:b w:val="1"/>
          <w:bCs w:val="1"/>
          <w:color w:val="auto"/>
        </w:rPr>
        <w:t>Data _____/_____/_____</w:t>
      </w:r>
    </w:p>
    <w:p>
      <w:pPr>
        <w:spacing w:after="0" w:line="1" w:lineRule="exact"/>
        <w:rPr>
          <w:sz w:val="20"/>
          <w:szCs w:val="20"/>
          <w:color w:val="auto"/>
        </w:rPr>
      </w:pPr>
    </w:p>
    <w:p>
      <w:pPr>
        <w:spacing w:after="0"/>
        <w:rPr>
          <w:sz w:val="20"/>
          <w:szCs w:val="20"/>
          <w:color w:val="auto"/>
        </w:rPr>
      </w:pPr>
      <w:r>
        <w:rPr>
          <w:rFonts w:ascii="Calibri" w:cs="Calibri" w:eastAsia="Calibri" w:hAnsi="Calibri"/>
          <w:sz w:val="20"/>
          <w:szCs w:val="20"/>
          <w:color w:val="auto"/>
        </w:rPr>
        <w:t>(  ) Não constam pendências</w:t>
      </w:r>
    </w:p>
    <w:p>
      <w:pPr>
        <w:spacing w:after="0" w:line="238" w:lineRule="auto"/>
        <w:rPr>
          <w:sz w:val="20"/>
          <w:szCs w:val="20"/>
          <w:color w:val="auto"/>
        </w:rPr>
      </w:pPr>
      <w:r>
        <w:rPr>
          <w:rFonts w:ascii="Calibri" w:cs="Calibri" w:eastAsia="Calibri" w:hAnsi="Calibri"/>
          <w:sz w:val="20"/>
          <w:szCs w:val="20"/>
          <w:color w:val="auto"/>
        </w:rPr>
        <w:t>(  ) Consta(m) a(s) seguinte(s) pendência(s):</w:t>
      </w:r>
    </w:p>
    <w:p>
      <w:pPr>
        <w:spacing w:after="0" w:line="1" w:lineRule="exact"/>
        <w:rPr>
          <w:sz w:val="20"/>
          <w:szCs w:val="20"/>
          <w:color w:val="auto"/>
        </w:rPr>
      </w:pPr>
    </w:p>
    <w:p>
      <w:pPr>
        <w:spacing w:after="0"/>
        <w:rPr>
          <w:sz w:val="20"/>
          <w:szCs w:val="20"/>
          <w:color w:val="auto"/>
        </w:rPr>
      </w:pPr>
      <w:r>
        <w:rPr>
          <w:rFonts w:ascii="Calibri" w:cs="Calibri" w:eastAsia="Calibri" w:hAnsi="Calibri"/>
          <w:sz w:val="20"/>
          <w:szCs w:val="20"/>
          <w:color w:val="auto"/>
        </w:rPr>
        <w:t>___________________________________________</w:t>
      </w:r>
    </w:p>
    <w:p>
      <w:pPr>
        <w:spacing w:after="0" w:line="1" w:lineRule="exact"/>
        <w:rPr>
          <w:sz w:val="20"/>
          <w:szCs w:val="20"/>
          <w:color w:val="auto"/>
        </w:rPr>
      </w:pPr>
    </w:p>
    <w:p>
      <w:pPr>
        <w:ind w:left="60"/>
        <w:spacing w:after="0"/>
        <w:rPr>
          <w:sz w:val="20"/>
          <w:szCs w:val="20"/>
          <w:color w:val="auto"/>
        </w:rPr>
      </w:pPr>
      <w:r>
        <w:rPr>
          <w:rFonts w:ascii="Calibri" w:cs="Calibri" w:eastAsia="Calibri" w:hAnsi="Calibri"/>
          <w:sz w:val="20"/>
          <w:szCs w:val="20"/>
          <w:color w:val="auto"/>
        </w:rPr>
        <w:t>__________________________________________</w:t>
      </w:r>
    </w:p>
    <w:p>
      <w:pPr>
        <w:spacing w:after="0" w:line="365" w:lineRule="exact"/>
        <w:rPr>
          <w:sz w:val="20"/>
          <w:szCs w:val="20"/>
          <w:color w:val="auto"/>
        </w:rPr>
      </w:pPr>
    </w:p>
    <w:p>
      <w:pPr>
        <w:ind w:left="1280"/>
        <w:spacing w:after="0"/>
        <w:rPr>
          <w:sz w:val="20"/>
          <w:szCs w:val="20"/>
          <w:color w:val="auto"/>
        </w:rPr>
      </w:pPr>
      <w:r>
        <w:rPr>
          <w:rFonts w:ascii="Calibri" w:cs="Calibri" w:eastAsia="Calibri" w:hAnsi="Calibri"/>
          <w:sz w:val="20"/>
          <w:szCs w:val="20"/>
          <w:color w:val="auto"/>
        </w:rPr>
        <w:t>Assinatura e carimbo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2874010</wp:posOffset>
                </wp:positionH>
                <wp:positionV relativeFrom="paragraph">
                  <wp:posOffset>175895</wp:posOffset>
                </wp:positionV>
                <wp:extent cx="0" cy="1331595"/>
                <wp:wrapNone/>
                <wp:docPr id="712" name="Shape 7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31595"/>
                        </a:xfrm>
                        <a:prstGeom prst="line">
                          <a:avLst/>
                        </a:prstGeom>
                        <a:solidFill>
                          <a:srgbClr val="FFFFFF"/>
                        </a:solidFill>
                        <a:ln w="1778">
                          <a:solidFill>
                            <a:srgbClr val="000000"/>
                          </a:solidFill>
                          <a:miter lim="800000"/>
                          <a:headEnd/>
                          <a:tailEnd/>
                        </a:ln>
                      </wps:spPr>
                      <wps:bodyPr/>
                    </wps:wsp>
                  </a:graphicData>
                </a:graphic>
              </wp:anchor>
            </w:drawing>
          </mc:Choice>
          <mc:Fallback>
            <w:pict>
              <v:line id="Shape 712" o:spid="_x0000_s17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6.3pt,13.85pt" to="226.3pt,118.7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-156210</wp:posOffset>
                </wp:positionH>
                <wp:positionV relativeFrom="paragraph">
                  <wp:posOffset>177165</wp:posOffset>
                </wp:positionV>
                <wp:extent cx="3031490" cy="0"/>
                <wp:wrapNone/>
                <wp:docPr id="713" name="Shape 7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1490"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713" o:spid="_x0000_s17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999pt,13.95pt" to="226.4pt,13.95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-155575</wp:posOffset>
                </wp:positionH>
                <wp:positionV relativeFrom="paragraph">
                  <wp:posOffset>175895</wp:posOffset>
                </wp:positionV>
                <wp:extent cx="0" cy="1331595"/>
                <wp:wrapNone/>
                <wp:docPr id="714" name="Shape 7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31595"/>
                        </a:xfrm>
                        <a:prstGeom prst="line">
                          <a:avLst/>
                        </a:prstGeom>
                        <a:solidFill>
                          <a:srgbClr val="FFFFFF"/>
                        </a:solidFill>
                        <a:ln w="1778">
                          <a:solidFill>
                            <a:srgbClr val="000000"/>
                          </a:solidFill>
                          <a:miter lim="800000"/>
                          <a:headEnd/>
                          <a:tailEnd/>
                        </a:ln>
                      </wps:spPr>
                      <wps:bodyPr/>
                    </wps:wsp>
                  </a:graphicData>
                </a:graphic>
              </wp:anchor>
            </w:drawing>
          </mc:Choice>
          <mc:Fallback>
            <w:pict>
              <v:line id="Shape 714" o:spid="_x0000_s17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499pt,13.85pt" to="-12.2499pt,118.7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-156210</wp:posOffset>
                </wp:positionH>
                <wp:positionV relativeFrom="paragraph">
                  <wp:posOffset>1506855</wp:posOffset>
                </wp:positionV>
                <wp:extent cx="3031490" cy="0"/>
                <wp:wrapNone/>
                <wp:docPr id="715" name="Shape 7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1490"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715" o:spid="_x0000_s17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999pt,118.65pt" to="226.4pt,118.65pt" o:allowincell="f" strokecolor="#000000" strokeweight="0.14pt"/>
            </w:pict>
          </mc:Fallback>
        </mc:AlternateContent>
      </w:r>
    </w:p>
    <w:p>
      <w:pPr>
        <w:spacing w:after="0" w:line="200" w:lineRule="exact"/>
        <w:rPr>
          <w:sz w:val="20"/>
          <w:szCs w:val="20"/>
          <w:color w:val="auto"/>
        </w:rPr>
      </w:pPr>
    </w:p>
    <w:p>
      <w:pPr>
        <w:spacing w:after="0" w:line="215" w:lineRule="exact"/>
        <w:rPr>
          <w:sz w:val="20"/>
          <w:szCs w:val="20"/>
          <w:color w:val="auto"/>
        </w:rPr>
      </w:pPr>
    </w:p>
    <w:p>
      <w:pPr>
        <w:spacing w:after="0"/>
        <w:tabs>
          <w:tab w:leader="none" w:pos="2140" w:val="left"/>
        </w:tabs>
        <w:rPr>
          <w:sz w:val="20"/>
          <w:szCs w:val="20"/>
          <w:color w:val="auto"/>
        </w:rPr>
      </w:pPr>
      <w:r>
        <w:rPr>
          <w:rFonts w:ascii="Calibri" w:cs="Calibri" w:eastAsia="Calibri" w:hAnsi="Calibri"/>
          <w:sz w:val="20"/>
          <w:szCs w:val="20"/>
          <w:b w:val="1"/>
          <w:bCs w:val="1"/>
          <w:color w:val="auto"/>
        </w:rPr>
        <w:t>BIBLIOTECA/SETORIAL</w:t>
        <w:tab/>
        <w:t>Data ____/____/____</w:t>
      </w:r>
    </w:p>
    <w:p>
      <w:pPr>
        <w:spacing w:after="0" w:line="1" w:lineRule="exact"/>
        <w:rPr>
          <w:sz w:val="20"/>
          <w:szCs w:val="20"/>
          <w:color w:val="auto"/>
        </w:rPr>
      </w:pPr>
    </w:p>
    <w:p>
      <w:pPr>
        <w:spacing w:after="0"/>
        <w:rPr>
          <w:sz w:val="20"/>
          <w:szCs w:val="20"/>
          <w:color w:val="auto"/>
        </w:rPr>
      </w:pPr>
      <w:r>
        <w:rPr>
          <w:rFonts w:ascii="Calibri" w:cs="Calibri" w:eastAsia="Calibri" w:hAnsi="Calibri"/>
          <w:sz w:val="20"/>
          <w:szCs w:val="20"/>
          <w:color w:val="auto"/>
        </w:rPr>
        <w:t>(  ) Não constam pendências</w:t>
      </w:r>
    </w:p>
    <w:p>
      <w:pPr>
        <w:spacing w:after="0" w:line="1" w:lineRule="exact"/>
        <w:rPr>
          <w:sz w:val="20"/>
          <w:szCs w:val="20"/>
          <w:color w:val="auto"/>
        </w:rPr>
      </w:pPr>
    </w:p>
    <w:p>
      <w:pPr>
        <w:spacing w:after="0"/>
        <w:rPr>
          <w:sz w:val="20"/>
          <w:szCs w:val="20"/>
          <w:color w:val="auto"/>
        </w:rPr>
      </w:pPr>
      <w:r>
        <w:rPr>
          <w:rFonts w:ascii="Calibri" w:cs="Calibri" w:eastAsia="Calibri" w:hAnsi="Calibri"/>
          <w:sz w:val="20"/>
          <w:szCs w:val="20"/>
          <w:color w:val="auto"/>
        </w:rPr>
        <w:t>(  ) Consta(m) a(s) seguinte(s) pendência(s):</w:t>
      </w:r>
    </w:p>
    <w:p>
      <w:pPr>
        <w:spacing w:after="0" w:line="1" w:lineRule="exact"/>
        <w:rPr>
          <w:sz w:val="20"/>
          <w:szCs w:val="20"/>
          <w:color w:val="auto"/>
        </w:rPr>
      </w:pPr>
    </w:p>
    <w:p>
      <w:pPr>
        <w:spacing w:after="0"/>
        <w:rPr>
          <w:sz w:val="20"/>
          <w:szCs w:val="20"/>
          <w:color w:val="auto"/>
        </w:rPr>
      </w:pPr>
      <w:r>
        <w:rPr>
          <w:rFonts w:ascii="Calibri" w:cs="Calibri" w:eastAsia="Calibri" w:hAnsi="Calibri"/>
          <w:sz w:val="20"/>
          <w:szCs w:val="20"/>
          <w:color w:val="auto"/>
        </w:rPr>
        <w:t>___________________________________________</w:t>
      </w:r>
    </w:p>
    <w:p>
      <w:pPr>
        <w:ind w:left="60"/>
        <w:spacing w:after="0" w:line="238" w:lineRule="auto"/>
        <w:rPr>
          <w:sz w:val="20"/>
          <w:szCs w:val="20"/>
          <w:color w:val="auto"/>
        </w:rPr>
      </w:pPr>
      <w:r>
        <w:rPr>
          <w:rFonts w:ascii="Calibri" w:cs="Calibri" w:eastAsia="Calibri" w:hAnsi="Calibri"/>
          <w:sz w:val="20"/>
          <w:szCs w:val="20"/>
          <w:color w:val="auto"/>
        </w:rPr>
        <w:t>__________________________________________</w:t>
      </w:r>
    </w:p>
    <w:p>
      <w:pPr>
        <w:spacing w:after="0" w:line="369" w:lineRule="exact"/>
        <w:rPr>
          <w:sz w:val="20"/>
          <w:szCs w:val="20"/>
          <w:color w:val="auto"/>
        </w:rPr>
      </w:pPr>
    </w:p>
    <w:p>
      <w:pPr>
        <w:ind w:left="1280"/>
        <w:spacing w:after="0"/>
        <w:rPr>
          <w:sz w:val="20"/>
          <w:szCs w:val="20"/>
          <w:color w:val="auto"/>
        </w:rPr>
      </w:pPr>
      <w:r>
        <w:rPr>
          <w:rFonts w:ascii="Calibri" w:cs="Calibri" w:eastAsia="Calibri" w:hAnsi="Calibri"/>
          <w:sz w:val="20"/>
          <w:szCs w:val="20"/>
          <w:color w:val="auto"/>
        </w:rPr>
        <w:t>Assinatura e carimbo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2874010</wp:posOffset>
                </wp:positionH>
                <wp:positionV relativeFrom="paragraph">
                  <wp:posOffset>158115</wp:posOffset>
                </wp:positionV>
                <wp:extent cx="0" cy="1341120"/>
                <wp:wrapNone/>
                <wp:docPr id="716" name="Shape 7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41120"/>
                        </a:xfrm>
                        <a:prstGeom prst="line">
                          <a:avLst/>
                        </a:prstGeom>
                        <a:solidFill>
                          <a:srgbClr val="FFFFFF"/>
                        </a:solidFill>
                        <a:ln w="1778">
                          <a:solidFill>
                            <a:srgbClr val="000000"/>
                          </a:solidFill>
                          <a:miter lim="800000"/>
                          <a:headEnd/>
                          <a:tailEnd/>
                        </a:ln>
                      </wps:spPr>
                      <wps:bodyPr/>
                    </wps:wsp>
                  </a:graphicData>
                </a:graphic>
              </wp:anchor>
            </w:drawing>
          </mc:Choice>
          <mc:Fallback>
            <w:pict>
              <v:line id="Shape 716" o:spid="_x0000_s17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6.3pt,12.45pt" to="226.3pt,118.05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-156210</wp:posOffset>
                </wp:positionH>
                <wp:positionV relativeFrom="paragraph">
                  <wp:posOffset>158750</wp:posOffset>
                </wp:positionV>
                <wp:extent cx="3031490" cy="0"/>
                <wp:wrapNone/>
                <wp:docPr id="717" name="Shape 7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1490"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717" o:spid="_x0000_s17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999pt,12.5pt" to="226.4pt,12.5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-155575</wp:posOffset>
                </wp:positionH>
                <wp:positionV relativeFrom="paragraph">
                  <wp:posOffset>158115</wp:posOffset>
                </wp:positionV>
                <wp:extent cx="0" cy="1341120"/>
                <wp:wrapNone/>
                <wp:docPr id="718" name="Shape 7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41120"/>
                        </a:xfrm>
                        <a:prstGeom prst="line">
                          <a:avLst/>
                        </a:prstGeom>
                        <a:solidFill>
                          <a:srgbClr val="FFFFFF"/>
                        </a:solidFill>
                        <a:ln w="1778">
                          <a:solidFill>
                            <a:srgbClr val="000000"/>
                          </a:solidFill>
                          <a:miter lim="800000"/>
                          <a:headEnd/>
                          <a:tailEnd/>
                        </a:ln>
                      </wps:spPr>
                      <wps:bodyPr/>
                    </wps:wsp>
                  </a:graphicData>
                </a:graphic>
              </wp:anchor>
            </w:drawing>
          </mc:Choice>
          <mc:Fallback>
            <w:pict>
              <v:line id="Shape 718" o:spid="_x0000_s17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499pt,12.45pt" to="-12.2499pt,118.05pt" o:allowincell="f" strokecolor="#000000" strokeweight="0.14pt"/>
            </w:pict>
          </mc:Fallback>
        </mc:AlternateContent>
        <mc:AlternateContent>
          <mc:Choice Requires="wps">
            <w:drawing>
              <wp:anchor simplePos="0" relativeHeight="251657728" behindDoc="1" locked="0" layoutInCell="0" allowOverlap="1">
                <wp:simplePos x="0" y="0"/>
                <wp:positionH relativeFrom="column">
                  <wp:posOffset>-156210</wp:posOffset>
                </wp:positionH>
                <wp:positionV relativeFrom="paragraph">
                  <wp:posOffset>1497965</wp:posOffset>
                </wp:positionV>
                <wp:extent cx="3031490" cy="0"/>
                <wp:wrapNone/>
                <wp:docPr id="719" name="Shape 7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31490" cy="4763"/>
                        </a:xfrm>
                        <a:prstGeom prst="line">
                          <a:avLst/>
                        </a:prstGeom>
                        <a:solidFill>
                          <a:srgbClr val="FFFFFF"/>
                        </a:solidFill>
                        <a:ln w="1778">
                          <a:solidFill>
                            <a:srgbClr val="000000"/>
                          </a:solidFill>
                          <a:miter lim="800000"/>
                          <a:headEnd/>
                          <a:tailEnd/>
                        </a:ln>
                      </wps:spPr>
                      <wps:bodyPr/>
                    </wps:wsp>
                  </a:graphicData>
                </a:graphic>
              </wp:anchor>
            </w:drawing>
          </mc:Choice>
          <mc:Fallback>
            <w:pict>
              <v:line id="Shape 719" o:spid="_x0000_s17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2999pt,117.95pt" to="226.4pt,117.95pt" o:allowincell="f" strokecolor="#000000" strokeweight="0.14pt"/>
            </w:pict>
          </mc:Fallback>
        </mc:AlternateContent>
      </w:r>
    </w:p>
    <w:p>
      <w:pPr>
        <w:spacing w:after="0" w:line="200" w:lineRule="exact"/>
        <w:rPr>
          <w:sz w:val="20"/>
          <w:szCs w:val="20"/>
          <w:color w:val="auto"/>
        </w:rPr>
      </w:pPr>
    </w:p>
    <w:p>
      <w:pPr>
        <w:spacing w:after="0" w:line="219" w:lineRule="exact"/>
        <w:rPr>
          <w:sz w:val="20"/>
          <w:szCs w:val="20"/>
          <w:color w:val="auto"/>
        </w:rPr>
      </w:pPr>
    </w:p>
    <w:p>
      <w:pPr>
        <w:ind w:left="20"/>
        <w:spacing w:after="0"/>
        <w:tabs>
          <w:tab w:leader="none" w:pos="1160" w:val="left"/>
        </w:tabs>
        <w:rPr>
          <w:sz w:val="20"/>
          <w:szCs w:val="20"/>
          <w:color w:val="auto"/>
        </w:rPr>
      </w:pPr>
      <w:r>
        <w:rPr>
          <w:rFonts w:ascii="Calibri" w:cs="Calibri" w:eastAsia="Calibri" w:hAnsi="Calibri"/>
          <w:sz w:val="20"/>
          <w:szCs w:val="20"/>
          <w:b w:val="1"/>
          <w:bCs w:val="1"/>
          <w:color w:val="auto"/>
        </w:rPr>
        <w:t>CSG CAMPI</w:t>
      </w:r>
      <w:r>
        <w:rPr>
          <w:sz w:val="20"/>
          <w:szCs w:val="20"/>
          <w:color w:val="auto"/>
        </w:rPr>
        <w:tab/>
      </w:r>
      <w:r>
        <w:rPr>
          <w:rFonts w:ascii="Calibri" w:cs="Calibri" w:eastAsia="Calibri" w:hAnsi="Calibri"/>
          <w:sz w:val="19"/>
          <w:szCs w:val="19"/>
          <w:b w:val="1"/>
          <w:bCs w:val="1"/>
          <w:color w:val="auto"/>
        </w:rPr>
        <w:t>Data ____/____/_____</w:t>
      </w:r>
    </w:p>
    <w:p>
      <w:pPr>
        <w:ind w:left="20"/>
        <w:spacing w:after="0" w:line="238" w:lineRule="auto"/>
        <w:rPr>
          <w:sz w:val="20"/>
          <w:szCs w:val="20"/>
          <w:color w:val="auto"/>
        </w:rPr>
      </w:pPr>
      <w:r>
        <w:rPr>
          <w:rFonts w:ascii="Calibri" w:cs="Calibri" w:eastAsia="Calibri" w:hAnsi="Calibri"/>
          <w:sz w:val="20"/>
          <w:szCs w:val="20"/>
          <w:color w:val="auto"/>
        </w:rPr>
        <w:t>(  ) Não constam pendências</w:t>
      </w:r>
    </w:p>
    <w:p>
      <w:pPr>
        <w:spacing w:after="0" w:line="1" w:lineRule="exact"/>
        <w:rPr>
          <w:sz w:val="20"/>
          <w:szCs w:val="20"/>
          <w:color w:val="auto"/>
        </w:rPr>
      </w:pPr>
    </w:p>
    <w:p>
      <w:pPr>
        <w:ind w:left="20"/>
        <w:spacing w:after="0"/>
        <w:rPr>
          <w:sz w:val="20"/>
          <w:szCs w:val="20"/>
          <w:color w:val="auto"/>
        </w:rPr>
      </w:pPr>
      <w:r>
        <w:rPr>
          <w:rFonts w:ascii="Calibri" w:cs="Calibri" w:eastAsia="Calibri" w:hAnsi="Calibri"/>
          <w:sz w:val="20"/>
          <w:szCs w:val="20"/>
          <w:color w:val="auto"/>
        </w:rPr>
        <w:t>(  )Consta(m) a(s) seguinte(s) pendência(s):</w:t>
      </w:r>
    </w:p>
    <w:p>
      <w:pPr>
        <w:spacing w:after="0" w:line="1" w:lineRule="exact"/>
        <w:rPr>
          <w:sz w:val="20"/>
          <w:szCs w:val="20"/>
          <w:color w:val="auto"/>
        </w:rPr>
      </w:pPr>
    </w:p>
    <w:p>
      <w:pPr>
        <w:ind w:left="20"/>
        <w:spacing w:after="0"/>
        <w:rPr>
          <w:sz w:val="20"/>
          <w:szCs w:val="20"/>
          <w:color w:val="auto"/>
        </w:rPr>
      </w:pPr>
      <w:r>
        <w:rPr>
          <w:rFonts w:ascii="Calibri" w:cs="Calibri" w:eastAsia="Calibri" w:hAnsi="Calibri"/>
          <w:sz w:val="20"/>
          <w:szCs w:val="20"/>
          <w:color w:val="auto"/>
        </w:rPr>
        <w:t>__________________________________________</w:t>
      </w:r>
    </w:p>
    <w:p>
      <w:pPr>
        <w:ind w:left="60"/>
        <w:spacing w:after="0" w:line="238" w:lineRule="auto"/>
        <w:rPr>
          <w:sz w:val="20"/>
          <w:szCs w:val="20"/>
          <w:color w:val="auto"/>
        </w:rPr>
      </w:pPr>
      <w:r>
        <w:rPr>
          <w:rFonts w:ascii="Calibri" w:cs="Calibri" w:eastAsia="Calibri" w:hAnsi="Calibri"/>
          <w:sz w:val="20"/>
          <w:szCs w:val="20"/>
          <w:color w:val="auto"/>
        </w:rPr>
        <w:t>__________________________________________</w:t>
      </w:r>
    </w:p>
    <w:p>
      <w:pPr>
        <w:spacing w:after="0" w:line="244" w:lineRule="exact"/>
        <w:rPr>
          <w:sz w:val="20"/>
          <w:szCs w:val="20"/>
          <w:color w:val="auto"/>
        </w:rPr>
      </w:pPr>
    </w:p>
    <w:p>
      <w:pPr>
        <w:ind w:left="1280"/>
        <w:spacing w:after="0"/>
        <w:rPr>
          <w:sz w:val="20"/>
          <w:szCs w:val="20"/>
          <w:color w:val="auto"/>
        </w:rPr>
      </w:pPr>
      <w:r>
        <w:rPr>
          <w:rFonts w:ascii="Calibri" w:cs="Calibri" w:eastAsia="Calibri" w:hAnsi="Calibri"/>
          <w:sz w:val="20"/>
          <w:szCs w:val="20"/>
          <w:color w:val="auto"/>
        </w:rPr>
        <w:t>Assinatura e carimbo</w:t>
      </w:r>
    </w:p>
    <w:p>
      <w:pPr>
        <w:spacing w:after="0" w:line="200" w:lineRule="exact"/>
        <w:rPr>
          <w:sz w:val="20"/>
          <w:szCs w:val="20"/>
          <w:color w:val="auto"/>
        </w:rPr>
      </w:pPr>
    </w:p>
    <w:p>
      <w:pPr>
        <w:sectPr>
          <w:pgSz w:w="11900" w:h="16838" w:orient="portrait"/>
          <w:cols w:equalWidth="0" w:num="2">
            <w:col w:w="4520" w:space="540"/>
            <w:col w:w="4580"/>
          </w:cols>
          <w:pgMar w:left="1380" w:top="961" w:right="886" w:bottom="210" w:gutter="0" w:footer="0" w:header="0"/>
          <w:type w:val="continuous"/>
        </w:sectPr>
      </w:pPr>
    </w:p>
    <w:p>
      <w:pPr>
        <w:spacing w:after="0" w:line="54" w:lineRule="exact"/>
        <w:rPr>
          <w:sz w:val="20"/>
          <w:szCs w:val="20"/>
          <w:color w:val="auto"/>
        </w:rPr>
      </w:pPr>
    </w:p>
    <w:tbl>
      <w:tblPr>
        <w:tblLayout w:type="fixed"/>
        <w:tblInd w:w="10" w:type="dxa"/>
        <w:tblCellMar>
          <w:top w:w="0" w:type="dxa"/>
          <w:left w:w="0" w:type="dxa"/>
          <w:bottom w:w="0" w:type="dxa"/>
          <w:right w:w="0" w:type="dxa"/>
        </w:tblCellMar>
      </w:tblPr>
      <w:tr>
        <w:trPr>
          <w:trHeight w:val="40"/>
        </w:trPr>
        <w:tc>
          <w:tcPr>
            <w:tcW w:w="4780" w:type="dxa"/>
            <w:vAlign w:val="bottom"/>
            <w:tcBorders>
              <w:top w:val="single" w:sz="8" w:color="auto"/>
              <w:left w:val="single" w:sz="8" w:color="auto"/>
              <w:bottom w:val="single" w:sz="8" w:color="auto"/>
              <w:right w:val="single" w:sz="8" w:color="auto"/>
            </w:tcBorders>
            <w:gridSpan w:val="2"/>
            <w:vMerge w:val="restart"/>
          </w:tcPr>
          <w:p>
            <w:pPr>
              <w:ind w:left="220"/>
              <w:spacing w:after="0"/>
              <w:rPr>
                <w:sz w:val="20"/>
                <w:szCs w:val="20"/>
                <w:color w:val="auto"/>
              </w:rPr>
            </w:pPr>
            <w:r>
              <w:rPr>
                <w:rFonts w:ascii="Calibri" w:cs="Calibri" w:eastAsia="Calibri" w:hAnsi="Calibri"/>
                <w:sz w:val="20"/>
                <w:szCs w:val="20"/>
                <w:b w:val="1"/>
                <w:bCs w:val="1"/>
                <w:color w:val="auto"/>
              </w:rPr>
              <w:t>PROPESQ  Data  ______/______/______</w:t>
            </w:r>
          </w:p>
        </w:tc>
        <w:tc>
          <w:tcPr>
            <w:tcW w:w="60" w:type="dxa"/>
            <w:vAlign w:val="bottom"/>
          </w:tcPr>
          <w:p>
            <w:pPr>
              <w:spacing w:after="0"/>
              <w:rPr>
                <w:sz w:val="3"/>
                <w:szCs w:val="3"/>
                <w:color w:val="auto"/>
              </w:rPr>
            </w:pPr>
          </w:p>
        </w:tc>
        <w:tc>
          <w:tcPr>
            <w:tcW w:w="340" w:type="dxa"/>
            <w:vAlign w:val="bottom"/>
            <w:tcBorders>
              <w:bottom w:val="single" w:sz="8" w:color="auto"/>
            </w:tcBorders>
          </w:tcPr>
          <w:p>
            <w:pPr>
              <w:spacing w:after="0"/>
              <w:rPr>
                <w:sz w:val="3"/>
                <w:szCs w:val="3"/>
                <w:color w:val="auto"/>
              </w:rPr>
            </w:pPr>
          </w:p>
        </w:tc>
        <w:tc>
          <w:tcPr>
            <w:tcW w:w="44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364"/>
        </w:trPr>
        <w:tc>
          <w:tcPr>
            <w:tcW w:w="4780" w:type="dxa"/>
            <w:vAlign w:val="bottom"/>
            <w:tcBorders>
              <w:left w:val="single" w:sz="8" w:color="auto"/>
              <w:right w:val="single" w:sz="8" w:color="auto"/>
            </w:tcBorders>
            <w:gridSpan w:val="2"/>
            <w:vMerge w:val="continue"/>
          </w:tcPr>
          <w:p>
            <w:pPr>
              <w:spacing w:after="0"/>
              <w:rPr>
                <w:sz w:val="24"/>
                <w:szCs w:val="24"/>
                <w:color w:val="auto"/>
              </w:rPr>
            </w:pPr>
          </w:p>
        </w:tc>
        <w:tc>
          <w:tcPr>
            <w:tcW w:w="60" w:type="dxa"/>
            <w:vAlign w:val="bottom"/>
            <w:tcBorders>
              <w:right w:val="single" w:sz="8" w:color="auto"/>
            </w:tcBorders>
          </w:tcPr>
          <w:p>
            <w:pPr>
              <w:spacing w:after="0"/>
              <w:rPr>
                <w:sz w:val="24"/>
                <w:szCs w:val="24"/>
                <w:color w:val="auto"/>
              </w:rPr>
            </w:pPr>
          </w:p>
        </w:tc>
        <w:tc>
          <w:tcPr>
            <w:tcW w:w="4820" w:type="dxa"/>
            <w:vAlign w:val="bottom"/>
            <w:tcBorders>
              <w:right w:val="single" w:sz="8" w:color="auto"/>
            </w:tcBorders>
            <w:gridSpan w:val="2"/>
          </w:tcPr>
          <w:p>
            <w:pPr>
              <w:ind w:left="220"/>
              <w:spacing w:after="0"/>
              <w:rPr>
                <w:sz w:val="20"/>
                <w:szCs w:val="20"/>
                <w:color w:val="auto"/>
              </w:rPr>
            </w:pPr>
            <w:r>
              <w:rPr>
                <w:rFonts w:ascii="Calibri" w:cs="Calibri" w:eastAsia="Calibri" w:hAnsi="Calibri"/>
                <w:sz w:val="20"/>
                <w:szCs w:val="20"/>
                <w:b w:val="1"/>
                <w:bCs w:val="1"/>
                <w:color w:val="auto"/>
              </w:rPr>
              <w:t>CRD  Data  ______/______/______</w:t>
            </w:r>
          </w:p>
        </w:tc>
        <w:tc>
          <w:tcPr>
            <w:tcW w:w="0" w:type="dxa"/>
            <w:vAlign w:val="bottom"/>
          </w:tcPr>
          <w:p>
            <w:pPr>
              <w:spacing w:after="0"/>
              <w:rPr>
                <w:sz w:val="1"/>
                <w:szCs w:val="1"/>
                <w:color w:val="auto"/>
              </w:rPr>
            </w:pPr>
          </w:p>
        </w:tc>
      </w:tr>
      <w:tr>
        <w:trPr>
          <w:trHeight w:val="242"/>
        </w:trPr>
        <w:tc>
          <w:tcPr>
            <w:tcW w:w="360" w:type="dxa"/>
            <w:vAlign w:val="bottom"/>
            <w:tcBorders>
              <w:left w:val="single" w:sz="8" w:color="auto"/>
            </w:tcBorders>
          </w:tcPr>
          <w:p>
            <w:pPr>
              <w:ind w:left="220"/>
              <w:spacing w:after="0" w:line="223" w:lineRule="exact"/>
              <w:rPr>
                <w:sz w:val="20"/>
                <w:szCs w:val="20"/>
                <w:color w:val="auto"/>
              </w:rPr>
            </w:pPr>
            <w:r>
              <w:rPr>
                <w:rFonts w:ascii="Calibri" w:cs="Calibri" w:eastAsia="Calibri" w:hAnsi="Calibri"/>
                <w:sz w:val="20"/>
                <w:szCs w:val="20"/>
                <w:color w:val="auto"/>
              </w:rPr>
              <w:t>(</w:t>
            </w:r>
          </w:p>
        </w:tc>
        <w:tc>
          <w:tcPr>
            <w:tcW w:w="4420" w:type="dxa"/>
            <w:vAlign w:val="bottom"/>
            <w:tcBorders>
              <w:right w:val="single" w:sz="8" w:color="auto"/>
            </w:tcBorders>
          </w:tcPr>
          <w:p>
            <w:pPr>
              <w:ind w:left="60"/>
              <w:spacing w:after="0" w:line="223" w:lineRule="exact"/>
              <w:rPr>
                <w:sz w:val="20"/>
                <w:szCs w:val="20"/>
                <w:color w:val="auto"/>
              </w:rPr>
            </w:pPr>
            <w:r>
              <w:rPr>
                <w:rFonts w:ascii="Calibri" w:cs="Calibri" w:eastAsia="Calibri" w:hAnsi="Calibri"/>
                <w:sz w:val="20"/>
                <w:szCs w:val="20"/>
                <w:color w:val="auto"/>
              </w:rPr>
              <w:t>) Não constam pendências</w:t>
            </w:r>
          </w:p>
        </w:tc>
        <w:tc>
          <w:tcPr>
            <w:tcW w:w="60" w:type="dxa"/>
            <w:vAlign w:val="bottom"/>
            <w:tcBorders>
              <w:right w:val="single" w:sz="8" w:color="auto"/>
            </w:tcBorders>
          </w:tcPr>
          <w:p>
            <w:pPr>
              <w:spacing w:after="0"/>
              <w:rPr>
                <w:sz w:val="21"/>
                <w:szCs w:val="21"/>
                <w:color w:val="auto"/>
              </w:rPr>
            </w:pPr>
          </w:p>
        </w:tc>
        <w:tc>
          <w:tcPr>
            <w:tcW w:w="340" w:type="dxa"/>
            <w:vAlign w:val="bottom"/>
          </w:tcPr>
          <w:p>
            <w:pPr>
              <w:ind w:left="220"/>
              <w:spacing w:after="0" w:line="243" w:lineRule="exact"/>
              <w:rPr>
                <w:sz w:val="20"/>
                <w:szCs w:val="20"/>
                <w:color w:val="auto"/>
              </w:rPr>
            </w:pPr>
            <w:r>
              <w:rPr>
                <w:rFonts w:ascii="Calibri" w:cs="Calibri" w:eastAsia="Calibri" w:hAnsi="Calibri"/>
                <w:sz w:val="20"/>
                <w:szCs w:val="20"/>
                <w:color w:val="auto"/>
              </w:rPr>
              <w:t>(</w:t>
            </w:r>
          </w:p>
        </w:tc>
        <w:tc>
          <w:tcPr>
            <w:tcW w:w="4480" w:type="dxa"/>
            <w:vAlign w:val="bottom"/>
            <w:tcBorders>
              <w:right w:val="single" w:sz="8" w:color="auto"/>
            </w:tcBorders>
          </w:tcPr>
          <w:p>
            <w:pPr>
              <w:ind w:left="60"/>
              <w:spacing w:after="0" w:line="243" w:lineRule="exact"/>
              <w:rPr>
                <w:sz w:val="20"/>
                <w:szCs w:val="20"/>
                <w:color w:val="auto"/>
              </w:rPr>
            </w:pPr>
            <w:r>
              <w:rPr>
                <w:rFonts w:ascii="Calibri" w:cs="Calibri" w:eastAsia="Calibri" w:hAnsi="Calibri"/>
                <w:sz w:val="20"/>
                <w:szCs w:val="20"/>
                <w:color w:val="auto"/>
              </w:rPr>
              <w:t>) Não constam pendências</w:t>
            </w:r>
          </w:p>
        </w:tc>
        <w:tc>
          <w:tcPr>
            <w:tcW w:w="0" w:type="dxa"/>
            <w:vAlign w:val="bottom"/>
          </w:tcPr>
          <w:p>
            <w:pPr>
              <w:spacing w:after="0"/>
              <w:rPr>
                <w:sz w:val="1"/>
                <w:szCs w:val="1"/>
                <w:color w:val="auto"/>
              </w:rPr>
            </w:pPr>
          </w:p>
        </w:tc>
      </w:tr>
      <w:tr>
        <w:trPr>
          <w:trHeight w:val="245"/>
        </w:trPr>
        <w:tc>
          <w:tcPr>
            <w:tcW w:w="360" w:type="dxa"/>
            <w:vAlign w:val="bottom"/>
            <w:tcBorders>
              <w:left w:val="single" w:sz="8" w:color="auto"/>
            </w:tcBorders>
          </w:tcPr>
          <w:p>
            <w:pPr>
              <w:ind w:left="220"/>
              <w:spacing w:after="0" w:line="225" w:lineRule="exact"/>
              <w:rPr>
                <w:sz w:val="20"/>
                <w:szCs w:val="20"/>
                <w:color w:val="auto"/>
              </w:rPr>
            </w:pPr>
            <w:r>
              <w:rPr>
                <w:rFonts w:ascii="Calibri" w:cs="Calibri" w:eastAsia="Calibri" w:hAnsi="Calibri"/>
                <w:sz w:val="20"/>
                <w:szCs w:val="20"/>
                <w:color w:val="auto"/>
              </w:rPr>
              <w:t>(</w:t>
            </w:r>
          </w:p>
        </w:tc>
        <w:tc>
          <w:tcPr>
            <w:tcW w:w="4420" w:type="dxa"/>
            <w:vAlign w:val="bottom"/>
            <w:tcBorders>
              <w:right w:val="single" w:sz="8" w:color="auto"/>
            </w:tcBorders>
          </w:tcPr>
          <w:p>
            <w:pPr>
              <w:ind w:left="60"/>
              <w:spacing w:after="0" w:line="225" w:lineRule="exact"/>
              <w:rPr>
                <w:sz w:val="20"/>
                <w:szCs w:val="20"/>
                <w:color w:val="auto"/>
              </w:rPr>
            </w:pPr>
            <w:r>
              <w:rPr>
                <w:rFonts w:ascii="Calibri" w:cs="Calibri" w:eastAsia="Calibri" w:hAnsi="Calibri"/>
                <w:sz w:val="20"/>
                <w:szCs w:val="20"/>
                <w:color w:val="auto"/>
              </w:rPr>
              <w:t>) Consta(m) a(s) seguinte(s) pendência(s):</w:t>
            </w:r>
          </w:p>
        </w:tc>
        <w:tc>
          <w:tcPr>
            <w:tcW w:w="60" w:type="dxa"/>
            <w:vAlign w:val="bottom"/>
            <w:tcBorders>
              <w:right w:val="single" w:sz="8" w:color="auto"/>
            </w:tcBorders>
          </w:tcPr>
          <w:p>
            <w:pPr>
              <w:spacing w:after="0"/>
              <w:rPr>
                <w:sz w:val="21"/>
                <w:szCs w:val="21"/>
                <w:color w:val="auto"/>
              </w:rPr>
            </w:pPr>
          </w:p>
        </w:tc>
        <w:tc>
          <w:tcPr>
            <w:tcW w:w="340" w:type="dxa"/>
            <w:vAlign w:val="bottom"/>
          </w:tcPr>
          <w:p>
            <w:pPr>
              <w:ind w:left="220"/>
              <w:spacing w:after="0"/>
              <w:rPr>
                <w:sz w:val="20"/>
                <w:szCs w:val="20"/>
                <w:color w:val="auto"/>
              </w:rPr>
            </w:pPr>
            <w:r>
              <w:rPr>
                <w:rFonts w:ascii="Calibri" w:cs="Calibri" w:eastAsia="Calibri" w:hAnsi="Calibri"/>
                <w:sz w:val="20"/>
                <w:szCs w:val="20"/>
                <w:color w:val="auto"/>
              </w:rPr>
              <w:t>(</w:t>
            </w:r>
          </w:p>
        </w:tc>
        <w:tc>
          <w:tcPr>
            <w:tcW w:w="4480" w:type="dxa"/>
            <w:vAlign w:val="bottom"/>
            <w:tcBorders>
              <w:right w:val="single" w:sz="8" w:color="auto"/>
            </w:tcBorders>
          </w:tcPr>
          <w:p>
            <w:pPr>
              <w:ind w:left="60"/>
              <w:spacing w:after="0"/>
              <w:rPr>
                <w:sz w:val="20"/>
                <w:szCs w:val="20"/>
                <w:color w:val="auto"/>
              </w:rPr>
            </w:pPr>
            <w:r>
              <w:rPr>
                <w:rFonts w:ascii="Calibri" w:cs="Calibri" w:eastAsia="Calibri" w:hAnsi="Calibri"/>
                <w:sz w:val="20"/>
                <w:szCs w:val="20"/>
                <w:color w:val="auto"/>
              </w:rPr>
              <w:t>) Consta(m) a(s) seguinte(s) pendência(s):</w:t>
            </w:r>
          </w:p>
        </w:tc>
        <w:tc>
          <w:tcPr>
            <w:tcW w:w="0" w:type="dxa"/>
            <w:vAlign w:val="bottom"/>
          </w:tcPr>
          <w:p>
            <w:pPr>
              <w:spacing w:after="0"/>
              <w:rPr>
                <w:sz w:val="1"/>
                <w:szCs w:val="1"/>
                <w:color w:val="auto"/>
              </w:rPr>
            </w:pPr>
          </w:p>
        </w:tc>
      </w:tr>
      <w:tr>
        <w:trPr>
          <w:trHeight w:val="245"/>
        </w:trPr>
        <w:tc>
          <w:tcPr>
            <w:tcW w:w="4780" w:type="dxa"/>
            <w:vAlign w:val="bottom"/>
            <w:tcBorders>
              <w:left w:val="single" w:sz="8" w:color="auto"/>
              <w:right w:val="single" w:sz="8" w:color="auto"/>
            </w:tcBorders>
            <w:gridSpan w:val="2"/>
          </w:tcPr>
          <w:p>
            <w:pPr>
              <w:ind w:left="240"/>
              <w:spacing w:after="0" w:line="223" w:lineRule="exact"/>
              <w:rPr>
                <w:sz w:val="20"/>
                <w:szCs w:val="20"/>
                <w:color w:val="auto"/>
              </w:rPr>
            </w:pPr>
            <w:r>
              <w:rPr>
                <w:rFonts w:ascii="Calibri" w:cs="Calibri" w:eastAsia="Calibri" w:hAnsi="Calibri"/>
                <w:sz w:val="20"/>
                <w:szCs w:val="20"/>
                <w:color w:val="auto"/>
              </w:rPr>
              <w:t>___________________________________________</w:t>
            </w:r>
          </w:p>
        </w:tc>
        <w:tc>
          <w:tcPr>
            <w:tcW w:w="60" w:type="dxa"/>
            <w:vAlign w:val="bottom"/>
            <w:tcBorders>
              <w:right w:val="single" w:sz="8" w:color="auto"/>
            </w:tcBorders>
          </w:tcPr>
          <w:p>
            <w:pPr>
              <w:spacing w:after="0"/>
              <w:rPr>
                <w:sz w:val="21"/>
                <w:szCs w:val="21"/>
                <w:color w:val="auto"/>
              </w:rPr>
            </w:pPr>
          </w:p>
        </w:tc>
        <w:tc>
          <w:tcPr>
            <w:tcW w:w="4820" w:type="dxa"/>
            <w:vAlign w:val="bottom"/>
            <w:tcBorders>
              <w:right w:val="single" w:sz="8" w:color="auto"/>
            </w:tcBorders>
            <w:gridSpan w:val="2"/>
          </w:tcPr>
          <w:p>
            <w:pPr>
              <w:jc w:val="center"/>
              <w:spacing w:after="0"/>
              <w:rPr>
                <w:sz w:val="20"/>
                <w:szCs w:val="20"/>
                <w:color w:val="auto"/>
              </w:rPr>
            </w:pPr>
            <w:r>
              <w:rPr>
                <w:rFonts w:ascii="Calibri" w:cs="Calibri" w:eastAsia="Calibri" w:hAnsi="Calibri"/>
                <w:sz w:val="20"/>
                <w:szCs w:val="20"/>
                <w:color w:val="auto"/>
                <w:w w:val="99"/>
              </w:rPr>
              <w:t>___________________________________________</w:t>
            </w:r>
          </w:p>
        </w:tc>
        <w:tc>
          <w:tcPr>
            <w:tcW w:w="0" w:type="dxa"/>
            <w:vAlign w:val="bottom"/>
          </w:tcPr>
          <w:p>
            <w:pPr>
              <w:spacing w:after="0"/>
              <w:rPr>
                <w:sz w:val="1"/>
                <w:szCs w:val="1"/>
                <w:color w:val="auto"/>
              </w:rPr>
            </w:pPr>
          </w:p>
        </w:tc>
      </w:tr>
      <w:tr>
        <w:trPr>
          <w:trHeight w:val="249"/>
        </w:trPr>
        <w:tc>
          <w:tcPr>
            <w:tcW w:w="4780" w:type="dxa"/>
            <w:vAlign w:val="bottom"/>
            <w:tcBorders>
              <w:left w:val="single" w:sz="8" w:color="auto"/>
              <w:right w:val="single" w:sz="8" w:color="auto"/>
            </w:tcBorders>
            <w:gridSpan w:val="2"/>
          </w:tcPr>
          <w:p>
            <w:pPr>
              <w:ind w:left="240"/>
              <w:spacing w:after="0" w:line="209" w:lineRule="exact"/>
              <w:rPr>
                <w:sz w:val="20"/>
                <w:szCs w:val="20"/>
                <w:color w:val="auto"/>
              </w:rPr>
            </w:pPr>
            <w:r>
              <w:rPr>
                <w:rFonts w:ascii="Calibri" w:cs="Calibri" w:eastAsia="Calibri" w:hAnsi="Calibri"/>
                <w:sz w:val="20"/>
                <w:szCs w:val="20"/>
                <w:color w:val="auto"/>
              </w:rPr>
              <w:t>___________________________________________</w:t>
            </w:r>
          </w:p>
        </w:tc>
        <w:tc>
          <w:tcPr>
            <w:tcW w:w="60" w:type="dxa"/>
            <w:vAlign w:val="bottom"/>
            <w:tcBorders>
              <w:bottom w:val="single" w:sz="8" w:color="622423"/>
              <w:right w:val="single" w:sz="8" w:color="auto"/>
            </w:tcBorders>
          </w:tcPr>
          <w:p>
            <w:pPr>
              <w:spacing w:after="0"/>
              <w:rPr>
                <w:sz w:val="21"/>
                <w:szCs w:val="21"/>
                <w:color w:val="auto"/>
              </w:rPr>
            </w:pPr>
          </w:p>
        </w:tc>
        <w:tc>
          <w:tcPr>
            <w:tcW w:w="4820" w:type="dxa"/>
            <w:vAlign w:val="bottom"/>
            <w:tcBorders>
              <w:right w:val="single" w:sz="8" w:color="auto"/>
            </w:tcBorders>
            <w:gridSpan w:val="2"/>
          </w:tcPr>
          <w:p>
            <w:pPr>
              <w:jc w:val="center"/>
              <w:spacing w:after="0" w:line="209" w:lineRule="exact"/>
              <w:rPr>
                <w:sz w:val="20"/>
                <w:szCs w:val="20"/>
                <w:color w:val="auto"/>
              </w:rPr>
            </w:pPr>
            <w:r>
              <w:rPr>
                <w:rFonts w:ascii="Calibri" w:cs="Calibri" w:eastAsia="Calibri" w:hAnsi="Calibri"/>
                <w:sz w:val="20"/>
                <w:szCs w:val="20"/>
                <w:color w:val="auto"/>
                <w:w w:val="99"/>
              </w:rPr>
              <w:t>___________________________________________</w:t>
            </w:r>
          </w:p>
        </w:tc>
        <w:tc>
          <w:tcPr>
            <w:tcW w:w="0" w:type="dxa"/>
            <w:vAlign w:val="bottom"/>
          </w:tcPr>
          <w:p>
            <w:pPr>
              <w:spacing w:after="0"/>
              <w:rPr>
                <w:sz w:val="1"/>
                <w:szCs w:val="1"/>
                <w:color w:val="auto"/>
              </w:rPr>
            </w:pPr>
          </w:p>
        </w:tc>
      </w:tr>
      <w:tr>
        <w:trPr>
          <w:trHeight w:val="415"/>
        </w:trPr>
        <w:tc>
          <w:tcPr>
            <w:tcW w:w="360" w:type="dxa"/>
            <w:vAlign w:val="bottom"/>
            <w:tcBorders>
              <w:left w:val="single" w:sz="8" w:color="auto"/>
            </w:tcBorders>
          </w:tcPr>
          <w:p>
            <w:pPr>
              <w:spacing w:after="0"/>
              <w:rPr>
                <w:sz w:val="24"/>
                <w:szCs w:val="24"/>
                <w:color w:val="auto"/>
              </w:rPr>
            </w:pPr>
          </w:p>
        </w:tc>
        <w:tc>
          <w:tcPr>
            <w:tcW w:w="4420" w:type="dxa"/>
            <w:vAlign w:val="bottom"/>
            <w:tcBorders>
              <w:right w:val="single" w:sz="8" w:color="auto"/>
            </w:tcBorders>
          </w:tcPr>
          <w:p>
            <w:pPr>
              <w:ind w:left="1160"/>
              <w:spacing w:after="0"/>
              <w:rPr>
                <w:sz w:val="20"/>
                <w:szCs w:val="20"/>
                <w:color w:val="auto"/>
              </w:rPr>
            </w:pPr>
            <w:r>
              <w:rPr>
                <w:rFonts w:ascii="Calibri" w:cs="Calibri" w:eastAsia="Calibri" w:hAnsi="Calibri"/>
                <w:sz w:val="20"/>
                <w:szCs w:val="20"/>
                <w:color w:val="auto"/>
              </w:rPr>
              <w:t>Assinatura e carimbo</w:t>
            </w:r>
          </w:p>
        </w:tc>
        <w:tc>
          <w:tcPr>
            <w:tcW w:w="60" w:type="dxa"/>
            <w:vAlign w:val="bottom"/>
            <w:tcBorders>
              <w:right w:val="single" w:sz="8" w:color="auto"/>
            </w:tcBorders>
          </w:tcPr>
          <w:p>
            <w:pPr>
              <w:spacing w:after="0"/>
              <w:rPr>
                <w:sz w:val="24"/>
                <w:szCs w:val="24"/>
                <w:color w:val="auto"/>
              </w:rPr>
            </w:pPr>
          </w:p>
        </w:tc>
        <w:tc>
          <w:tcPr>
            <w:tcW w:w="340" w:type="dxa"/>
            <w:vAlign w:val="bottom"/>
          </w:tcPr>
          <w:p>
            <w:pPr>
              <w:spacing w:after="0"/>
              <w:rPr>
                <w:sz w:val="24"/>
                <w:szCs w:val="24"/>
                <w:color w:val="auto"/>
              </w:rPr>
            </w:pPr>
          </w:p>
        </w:tc>
        <w:tc>
          <w:tcPr>
            <w:tcW w:w="4480" w:type="dxa"/>
            <w:vAlign w:val="bottom"/>
            <w:tcBorders>
              <w:right w:val="single" w:sz="8" w:color="auto"/>
            </w:tcBorders>
          </w:tcPr>
          <w:p>
            <w:pPr>
              <w:jc w:val="center"/>
              <w:ind w:right="280"/>
              <w:spacing w:after="0"/>
              <w:rPr>
                <w:sz w:val="20"/>
                <w:szCs w:val="20"/>
                <w:color w:val="auto"/>
              </w:rPr>
            </w:pPr>
            <w:r>
              <w:rPr>
                <w:rFonts w:ascii="Calibri" w:cs="Calibri" w:eastAsia="Calibri" w:hAnsi="Calibri"/>
                <w:sz w:val="20"/>
                <w:szCs w:val="20"/>
                <w:color w:val="auto"/>
                <w:w w:val="99"/>
              </w:rPr>
              <w:t>Assinatura e carimbo</w:t>
            </w:r>
          </w:p>
        </w:tc>
        <w:tc>
          <w:tcPr>
            <w:tcW w:w="0" w:type="dxa"/>
            <w:vAlign w:val="bottom"/>
          </w:tcPr>
          <w:p>
            <w:pPr>
              <w:spacing w:after="0"/>
              <w:rPr>
                <w:sz w:val="1"/>
                <w:szCs w:val="1"/>
                <w:color w:val="auto"/>
              </w:rPr>
            </w:pPr>
          </w:p>
        </w:tc>
      </w:tr>
      <w:tr>
        <w:trPr>
          <w:trHeight w:val="119"/>
        </w:trPr>
        <w:tc>
          <w:tcPr>
            <w:tcW w:w="360" w:type="dxa"/>
            <w:vAlign w:val="bottom"/>
            <w:tcBorders>
              <w:left w:val="single" w:sz="8" w:color="auto"/>
              <w:bottom w:val="single" w:sz="8" w:color="auto"/>
            </w:tcBorders>
          </w:tcPr>
          <w:p>
            <w:pPr>
              <w:spacing w:after="0"/>
              <w:rPr>
                <w:sz w:val="10"/>
                <w:szCs w:val="10"/>
                <w:color w:val="auto"/>
              </w:rPr>
            </w:pPr>
          </w:p>
        </w:tc>
        <w:tc>
          <w:tcPr>
            <w:tcW w:w="4420" w:type="dxa"/>
            <w:vAlign w:val="bottom"/>
            <w:tcBorders>
              <w:bottom w:val="single" w:sz="8" w:color="auto"/>
              <w:right w:val="single" w:sz="8" w:color="auto"/>
            </w:tcBorders>
          </w:tcPr>
          <w:p>
            <w:pPr>
              <w:spacing w:after="0"/>
              <w:rPr>
                <w:sz w:val="10"/>
                <w:szCs w:val="10"/>
                <w:color w:val="auto"/>
              </w:rPr>
            </w:pPr>
          </w:p>
        </w:tc>
        <w:tc>
          <w:tcPr>
            <w:tcW w:w="60" w:type="dxa"/>
            <w:vAlign w:val="bottom"/>
            <w:tcBorders>
              <w:right w:val="single" w:sz="8" w:color="auto"/>
            </w:tcBorders>
          </w:tcPr>
          <w:p>
            <w:pPr>
              <w:spacing w:after="0"/>
              <w:rPr>
                <w:sz w:val="10"/>
                <w:szCs w:val="10"/>
                <w:color w:val="auto"/>
              </w:rPr>
            </w:pPr>
          </w:p>
        </w:tc>
        <w:tc>
          <w:tcPr>
            <w:tcW w:w="340" w:type="dxa"/>
            <w:vAlign w:val="bottom"/>
          </w:tcPr>
          <w:p>
            <w:pPr>
              <w:spacing w:after="0"/>
              <w:rPr>
                <w:sz w:val="10"/>
                <w:szCs w:val="10"/>
                <w:color w:val="auto"/>
              </w:rPr>
            </w:pPr>
          </w:p>
        </w:tc>
        <w:tc>
          <w:tcPr>
            <w:tcW w:w="4480" w:type="dxa"/>
            <w:vAlign w:val="bottom"/>
            <w:tcBorders>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0"/>
        </w:trPr>
        <w:tc>
          <w:tcPr>
            <w:tcW w:w="360" w:type="dxa"/>
            <w:vAlign w:val="bottom"/>
          </w:tcPr>
          <w:p>
            <w:pPr>
              <w:spacing w:after="0" w:line="20" w:lineRule="exact"/>
              <w:rPr>
                <w:sz w:val="1"/>
                <w:szCs w:val="1"/>
                <w:color w:val="auto"/>
              </w:rPr>
            </w:pPr>
          </w:p>
        </w:tc>
        <w:tc>
          <w:tcPr>
            <w:tcW w:w="4420" w:type="dxa"/>
            <w:vAlign w:val="bottom"/>
          </w:tcPr>
          <w:p>
            <w:pPr>
              <w:spacing w:after="0" w:line="20" w:lineRule="exact"/>
              <w:rPr>
                <w:sz w:val="1"/>
                <w:szCs w:val="1"/>
                <w:color w:val="auto"/>
              </w:rPr>
            </w:pPr>
          </w:p>
        </w:tc>
        <w:tc>
          <w:tcPr>
            <w:tcW w:w="60" w:type="dxa"/>
            <w:vAlign w:val="bottom"/>
            <w:tcBorders>
              <w:right w:val="single" w:sz="8" w:color="auto"/>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4480" w:type="dxa"/>
            <w:vAlign w:val="bottom"/>
            <w:tcBorders>
              <w:bottom w:val="single" w:sz="8" w:color="auto"/>
              <w:right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3025775</wp:posOffset>
            </wp:positionH>
            <wp:positionV relativeFrom="paragraph">
              <wp:posOffset>-342900</wp:posOffset>
            </wp:positionV>
            <wp:extent cx="31750" cy="8890"/>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379">
                      <a:extLst>
                        <a:ext uri="{28A0092B-C50C-407E-A947-70E740481C1C}"/>
                      </a:extLst>
                    </a:blip>
                    <a:srcRect/>
                    <a:stretch>
                      <a:fillRect/>
                    </a:stretch>
                  </pic:blipFill>
                  <pic:spPr bwMode="auto">
                    <a:xfrm>
                      <a:off x="0" y="0"/>
                      <a:ext cx="31750" cy="8890"/>
                    </a:xfrm>
                    <a:prstGeom prst="rect">
                      <a:avLst/>
                    </a:prstGeom>
                    <a:noFill/>
                  </pic:spPr>
                </pic:pic>
              </a:graphicData>
            </a:graphic>
          </wp:anchor>
        </w:drawing>
      </w:r>
    </w:p>
    <w:p>
      <w:pPr>
        <w:sectPr>
          <w:pgSz w:w="11900" w:h="16838" w:orient="portrait"/>
          <w:cols w:equalWidth="0" w:num="1">
            <w:col w:w="9640"/>
          </w:cols>
          <w:pgMar w:left="1380" w:top="961" w:right="886" w:bottom="210" w:gutter="0" w:footer="0" w:header="0"/>
          <w:type w:val="continuous"/>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380">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FORMULÁRIO 29 – APOSENTADORIA</w:t>
      </w: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jc w:val="center"/>
        <w:spacing w:after="0"/>
        <w:rPr>
          <w:sz w:val="20"/>
          <w:szCs w:val="20"/>
          <w:color w:val="auto"/>
        </w:rPr>
      </w:pPr>
      <w:r>
        <w:rPr>
          <w:rFonts w:ascii="Century" w:cs="Century" w:eastAsia="Century" w:hAnsi="Century"/>
          <w:sz w:val="32"/>
          <w:szCs w:val="32"/>
          <w:b w:val="1"/>
          <w:bCs w:val="1"/>
          <w:color w:val="auto"/>
        </w:rPr>
        <w:t>D E C L A R A Ç Ã O</w:t>
      </w:r>
    </w:p>
    <w:p>
      <w:pPr>
        <w:spacing w:after="0" w:line="263" w:lineRule="exact"/>
        <w:rPr>
          <w:sz w:val="20"/>
          <w:szCs w:val="20"/>
          <w:color w:val="auto"/>
        </w:rPr>
      </w:pPr>
    </w:p>
    <w:p>
      <w:pPr>
        <w:jc w:val="both"/>
        <w:ind w:left="440"/>
        <w:spacing w:after="0" w:line="359" w:lineRule="auto"/>
        <w:rPr>
          <w:sz w:val="20"/>
          <w:szCs w:val="20"/>
          <w:color w:val="auto"/>
        </w:rPr>
      </w:pPr>
      <w:r>
        <w:rPr>
          <w:rFonts w:ascii="Century" w:cs="Century" w:eastAsia="Century" w:hAnsi="Century"/>
          <w:sz w:val="24"/>
          <w:szCs w:val="24"/>
          <w:color w:val="auto"/>
        </w:rPr>
        <w:t>Eu__________________________________________________________________, CPF ________________________declaro estar ciente de que, em conformidade com o artigo 188 da Lei 8.112/90, a aposentadoria vigorará a partir da data da publicação do respectivo ato no Diário Oficial da União, devendo, portanto, permanecer no efetivo exercício de minhas atividades funcionais até aquela data.</w:t>
      </w:r>
    </w:p>
    <w:p>
      <w:pPr>
        <w:spacing w:after="0" w:line="8" w:lineRule="exact"/>
        <w:rPr>
          <w:sz w:val="20"/>
          <w:szCs w:val="20"/>
          <w:color w:val="auto"/>
        </w:rPr>
      </w:pPr>
    </w:p>
    <w:p>
      <w:pPr>
        <w:jc w:val="both"/>
        <w:ind w:left="440"/>
        <w:spacing w:after="0" w:line="358" w:lineRule="auto"/>
        <w:rPr>
          <w:sz w:val="20"/>
          <w:szCs w:val="20"/>
          <w:color w:val="auto"/>
        </w:rPr>
      </w:pPr>
      <w:r>
        <w:rPr>
          <w:rFonts w:ascii="Century" w:cs="Century" w:eastAsia="Century" w:hAnsi="Century"/>
          <w:sz w:val="24"/>
          <w:szCs w:val="24"/>
          <w:color w:val="auto"/>
        </w:rPr>
        <w:t>A atualização cadastral será realizada em qualquer agência do Banco do Brasil, da Caixa Econômica Federal e do Banco de Brasília e é condição necessária para a continuidade do recebimento do provento, reparação econômica mensal ou pensão, conforme Orientação Normativa nº 01/SEGEP/2013.</w:t>
      </w: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3760"/>
        <w:spacing w:after="0"/>
        <w:rPr>
          <w:sz w:val="20"/>
          <w:szCs w:val="20"/>
          <w:color w:val="auto"/>
        </w:rPr>
      </w:pPr>
      <w:r>
        <w:rPr>
          <w:rFonts w:ascii="Century" w:cs="Century" w:eastAsia="Century" w:hAnsi="Century"/>
          <w:sz w:val="24"/>
          <w:szCs w:val="24"/>
          <w:color w:val="auto"/>
        </w:rPr>
        <w:t>____________________, ___ de ___________ de_____.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_________________________________</w:t>
      </w:r>
    </w:p>
    <w:p>
      <w:pPr>
        <w:spacing w:after="0" w:line="244"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Assinatura de Servidor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ind w:right="20"/>
        <w:spacing w:after="0" w:line="238" w:lineRule="auto"/>
        <w:rPr>
          <w:sz w:val="20"/>
          <w:szCs w:val="20"/>
          <w:color w:val="auto"/>
        </w:rPr>
      </w:pPr>
      <w:r>
        <w:rPr>
          <w:rFonts w:ascii="Century" w:cs="Century" w:eastAsia="Century" w:hAnsi="Century"/>
          <w:sz w:val="24"/>
          <w:szCs w:val="24"/>
          <w:b w:val="1"/>
          <w:bCs w:val="1"/>
          <w:color w:val="auto"/>
        </w:rPr>
        <w:t>OBS.: Formulário válido somente para aposentadoria voluntária e aposentadoria por invalidez, não aplicável para aposentadoria compulsória.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1102360</wp:posOffset>
            </wp:positionV>
            <wp:extent cx="5977890" cy="38100"/>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381">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1149350</wp:posOffset>
            </wp:positionV>
            <wp:extent cx="5977890" cy="889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382">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ind w:left="8960"/>
        <w:spacing w:after="0"/>
        <w:rPr>
          <w:sz w:val="20"/>
          <w:szCs w:val="20"/>
          <w:color w:val="auto"/>
        </w:rPr>
      </w:pPr>
      <w:r>
        <w:rPr>
          <w:rFonts w:ascii="Cambria" w:cs="Cambria" w:eastAsia="Cambria" w:hAnsi="Cambria"/>
          <w:sz w:val="24"/>
          <w:szCs w:val="24"/>
          <w:color w:val="auto"/>
        </w:rPr>
        <w:t>114</w:t>
      </w:r>
    </w:p>
    <w:p>
      <w:pPr>
        <w:sectPr>
          <w:pgSz w:w="11900" w:h="16838" w:orient="portrait"/>
          <w:cols w:equalWidth="0" w:num="1">
            <w:col w:w="9360"/>
          </w:cols>
          <w:pgMar w:left="1420" w:top="961" w:right="1126" w:bottom="435" w:gutter="0" w:footer="0" w:header="0"/>
        </w:sectPr>
      </w:pPr>
    </w:p>
    <w:p>
      <w:pPr>
        <w:jc w:val="center"/>
        <w:ind w:right="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383">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b w:val="1"/>
          <w:bCs w:val="1"/>
          <w:color w:val="auto"/>
        </w:rPr>
        <w:t>FORMULÁRIO 30 - D E C L A R A Ç Ã O</w:t>
      </w: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jc w:val="both"/>
        <w:ind w:left="420"/>
        <w:spacing w:after="0" w:line="358" w:lineRule="auto"/>
        <w:rPr>
          <w:sz w:val="20"/>
          <w:szCs w:val="20"/>
          <w:color w:val="auto"/>
        </w:rPr>
      </w:pPr>
      <w:r>
        <w:rPr>
          <w:rFonts w:ascii="Century" w:cs="Century" w:eastAsia="Century" w:hAnsi="Century"/>
          <w:sz w:val="24"/>
          <w:szCs w:val="24"/>
          <w:color w:val="auto"/>
        </w:rPr>
        <w:t>Eu__________________________________________________________________, CPF ________________________declaro estar ciente de que, em conformidade com o artigo 9º da Lei 9.527/97, estou obrigado a efetuar o recadastramento anual, como condição básica para a continuidade do recebimento do provento ou pensão.</w:t>
      </w:r>
    </w:p>
    <w:p>
      <w:pPr>
        <w:spacing w:after="0" w:line="213" w:lineRule="exact"/>
        <w:rPr>
          <w:sz w:val="20"/>
          <w:szCs w:val="20"/>
          <w:color w:val="auto"/>
        </w:rPr>
      </w:pPr>
    </w:p>
    <w:p>
      <w:pPr>
        <w:jc w:val="both"/>
        <w:ind w:left="420" w:right="20" w:firstLine="276"/>
        <w:spacing w:after="0" w:line="356" w:lineRule="auto"/>
        <w:rPr>
          <w:sz w:val="20"/>
          <w:szCs w:val="20"/>
          <w:color w:val="auto"/>
        </w:rPr>
      </w:pPr>
      <w:r>
        <w:rPr>
          <w:rFonts w:ascii="Century" w:cs="Century" w:eastAsia="Century" w:hAnsi="Century"/>
          <w:sz w:val="24"/>
          <w:szCs w:val="24"/>
          <w:color w:val="auto"/>
        </w:rPr>
        <w:t>Estou ciente de que o não comparecimento para fins de atualização dos dados cadastrais, até a data fixada para o seu término, terei o pagamento dos benefícios suspensos a partir do mês subsequente.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right"/>
        <w:spacing w:after="0"/>
        <w:rPr>
          <w:sz w:val="20"/>
          <w:szCs w:val="20"/>
          <w:color w:val="auto"/>
        </w:rPr>
      </w:pPr>
      <w:r>
        <w:rPr>
          <w:rFonts w:ascii="Century" w:cs="Century" w:eastAsia="Century" w:hAnsi="Century"/>
          <w:sz w:val="24"/>
          <w:szCs w:val="24"/>
          <w:color w:val="auto"/>
        </w:rPr>
        <w:t>____________________, ___ de ___________ de_____.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color w:val="auto"/>
        </w:rPr>
        <w:t>_________________________________</w:t>
      </w:r>
    </w:p>
    <w:p>
      <w:pPr>
        <w:spacing w:after="0" w:line="242"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color w:val="auto"/>
        </w:rPr>
        <w:t>Assinatura de Servidor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2369820</wp:posOffset>
            </wp:positionV>
            <wp:extent cx="5977890" cy="3810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38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2417445</wp:posOffset>
            </wp:positionV>
            <wp:extent cx="5977890" cy="889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385">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ind w:left="8940"/>
        <w:spacing w:after="0"/>
        <w:rPr>
          <w:sz w:val="20"/>
          <w:szCs w:val="20"/>
          <w:color w:val="auto"/>
        </w:rPr>
      </w:pPr>
      <w:r>
        <w:rPr>
          <w:rFonts w:ascii="Cambria" w:cs="Cambria" w:eastAsia="Cambria" w:hAnsi="Cambria"/>
          <w:sz w:val="24"/>
          <w:szCs w:val="24"/>
          <w:color w:val="auto"/>
        </w:rPr>
        <w:t>115</w:t>
      </w:r>
    </w:p>
    <w:p>
      <w:pPr>
        <w:sectPr>
          <w:pgSz w:w="11900" w:h="16838" w:orient="portrait"/>
          <w:cols w:equalWidth="0" w:num="1">
            <w:col w:w="9340"/>
          </w:cols>
          <w:pgMar w:left="144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38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1.1.27 AVERBAÇÃO DE TEMPO DE CONTRIBUIÇÃO</w:t>
      </w:r>
    </w:p>
    <w:p>
      <w:pPr>
        <w:spacing w:after="0" w:line="293"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Recursos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Humanos</w:t>
      </w:r>
    </w:p>
    <w:p>
      <w:pPr>
        <w:spacing w:after="0" w:line="294" w:lineRule="exact"/>
        <w:rPr>
          <w:sz w:val="20"/>
          <w:szCs w:val="20"/>
          <w:color w:val="auto"/>
        </w:rPr>
      </w:pPr>
    </w:p>
    <w:p>
      <w:pPr>
        <w:jc w:val="both"/>
        <w:ind w:left="1"/>
        <w:spacing w:after="0" w:line="239"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Lei nº 6.226, de 14/07/75(DOU 15/07/75) alterada pela Lei nº 6.864,</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de 01/12/80 (DOU 02/12/80);Artigos 100 a 103 da Lei nº 8.112, de 11/12/90(DOU 12/12/90); Orientações Normativas DRH/SAF nº 29 (DOU 28/12/90), 64 (DOU 18/01/91), 80, 82 e 84 (DOU 06/03/91), 92, 94 e 102 (DOU 06/05/91); Artigos 198 a 207 do Decreto nº 357, de 07/12/91(DOU 09/l2/91); Decisão TCU nº 160, de 20/05/93; Instrução Normativa SAF nº 08, de 06/07/93 (DOU 07/07/93);Emenda Constitucional nº 20, de 15/12/98; Portaria MPS nº 154, de 15/05/2008.</w:t>
      </w:r>
    </w:p>
    <w:p>
      <w:pPr>
        <w:spacing w:after="0" w:line="292"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w:t>
      </w:r>
    </w:p>
    <w:p>
      <w:pPr>
        <w:spacing w:after="0" w:line="293" w:lineRule="exact"/>
        <w:rPr>
          <w:sz w:val="20"/>
          <w:szCs w:val="20"/>
          <w:color w:val="auto"/>
        </w:rPr>
      </w:pPr>
    </w:p>
    <w:p>
      <w:pPr>
        <w:jc w:val="both"/>
        <w:ind w:left="1" w:right="20" w:hanging="1"/>
        <w:spacing w:after="0" w:line="238" w:lineRule="auto"/>
        <w:tabs>
          <w:tab w:leader="none" w:pos="282" w:val="left"/>
        </w:tabs>
        <w:numPr>
          <w:ilvl w:val="0"/>
          <w:numId w:val="146"/>
        </w:numPr>
        <w:rPr>
          <w:rFonts w:ascii="Century" w:cs="Century" w:eastAsia="Century" w:hAnsi="Century"/>
          <w:sz w:val="24"/>
          <w:szCs w:val="24"/>
          <w:color w:val="auto"/>
        </w:rPr>
      </w:pPr>
      <w:r>
        <w:rPr>
          <w:rFonts w:ascii="Century" w:cs="Century" w:eastAsia="Century" w:hAnsi="Century"/>
          <w:sz w:val="24"/>
          <w:szCs w:val="24"/>
          <w:color w:val="auto"/>
        </w:rPr>
        <w:t>O servidor ser ativo e ter exercido atividade em instituições públicas ou privadas com recolhimento à Previdência oficial e que não tenha sido averbado para outros quaisquer benefícios (de natureza previdenciária) em quaisquer outras instituições (públicas ou privadas).</w:t>
      </w:r>
    </w:p>
    <w:p>
      <w:pPr>
        <w:spacing w:after="0" w:line="292"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6" w:lineRule="exact"/>
        <w:rPr>
          <w:sz w:val="20"/>
          <w:szCs w:val="20"/>
          <w:color w:val="auto"/>
        </w:rPr>
      </w:pPr>
    </w:p>
    <w:p>
      <w:pPr>
        <w:jc w:val="both"/>
        <w:ind w:left="1" w:right="20" w:hanging="1"/>
        <w:spacing w:after="0" w:line="239" w:lineRule="auto"/>
        <w:tabs>
          <w:tab w:leader="none" w:pos="274" w:val="left"/>
        </w:tabs>
        <w:numPr>
          <w:ilvl w:val="0"/>
          <w:numId w:val="147"/>
        </w:numPr>
        <w:rPr>
          <w:rFonts w:ascii="Century" w:cs="Century" w:eastAsia="Century" w:hAnsi="Century"/>
          <w:sz w:val="24"/>
          <w:szCs w:val="24"/>
          <w:color w:val="auto"/>
        </w:rPr>
      </w:pPr>
      <w:r>
        <w:rPr>
          <w:rFonts w:ascii="Century" w:cs="Century" w:eastAsia="Century" w:hAnsi="Century"/>
          <w:sz w:val="24"/>
          <w:szCs w:val="24"/>
          <w:color w:val="auto"/>
        </w:rPr>
        <w:t>O servidor preenche requerimento, juntamente com original da certidão de tempo de serviço expedida pelo INSS, quando for atividade privada ou autônoma ou certidão expedida por órgão público federal, estadual, ou municipal, quando for atividade pública onde conste a apuração do tempo de serviço em anos, meses e dias e protocola na Diretoria de Recursos Humanos-DRH.</w:t>
      </w:r>
    </w:p>
    <w:p>
      <w:pPr>
        <w:spacing w:after="0" w:line="6" w:lineRule="exact"/>
        <w:rPr>
          <w:rFonts w:ascii="Century" w:cs="Century" w:eastAsia="Century" w:hAnsi="Century"/>
          <w:sz w:val="24"/>
          <w:szCs w:val="24"/>
          <w:color w:val="auto"/>
        </w:rPr>
      </w:pPr>
    </w:p>
    <w:p>
      <w:pPr>
        <w:jc w:val="both"/>
        <w:ind w:left="1" w:hanging="1"/>
        <w:spacing w:after="0" w:line="238" w:lineRule="auto"/>
        <w:tabs>
          <w:tab w:leader="none" w:pos="284" w:val="left"/>
        </w:tabs>
        <w:numPr>
          <w:ilvl w:val="0"/>
          <w:numId w:val="147"/>
        </w:numPr>
        <w:rPr>
          <w:rFonts w:ascii="Century" w:cs="Century" w:eastAsia="Century" w:hAnsi="Century"/>
          <w:sz w:val="24"/>
          <w:szCs w:val="24"/>
          <w:color w:val="auto"/>
        </w:rPr>
      </w:pPr>
      <w:r>
        <w:rPr>
          <w:rFonts w:ascii="Century" w:cs="Century" w:eastAsia="Century" w:hAnsi="Century"/>
          <w:sz w:val="24"/>
          <w:szCs w:val="24"/>
          <w:color w:val="auto"/>
        </w:rPr>
        <w:t>A DRH encaminha a documentação à Pró-Reitoria de Administração-PRAD para formalizar processo e posterior envio à Coordenação de Registros e Documentos-CRD.</w:t>
      </w:r>
    </w:p>
    <w:p>
      <w:pPr>
        <w:spacing w:after="0" w:line="5" w:lineRule="exact"/>
        <w:rPr>
          <w:rFonts w:ascii="Century" w:cs="Century" w:eastAsia="Century" w:hAnsi="Century"/>
          <w:sz w:val="24"/>
          <w:szCs w:val="24"/>
          <w:color w:val="auto"/>
        </w:rPr>
      </w:pPr>
    </w:p>
    <w:p>
      <w:pPr>
        <w:ind w:left="1" w:right="20" w:hanging="1"/>
        <w:spacing w:after="0" w:line="238" w:lineRule="auto"/>
        <w:tabs>
          <w:tab w:leader="none" w:pos="272" w:val="left"/>
        </w:tabs>
        <w:numPr>
          <w:ilvl w:val="0"/>
          <w:numId w:val="147"/>
        </w:numPr>
        <w:rPr>
          <w:rFonts w:ascii="Century" w:cs="Century" w:eastAsia="Century" w:hAnsi="Century"/>
          <w:sz w:val="24"/>
          <w:szCs w:val="24"/>
          <w:color w:val="auto"/>
        </w:rPr>
      </w:pPr>
      <w:r>
        <w:rPr>
          <w:rFonts w:ascii="Century" w:cs="Century" w:eastAsia="Century" w:hAnsi="Century"/>
          <w:sz w:val="24"/>
          <w:szCs w:val="24"/>
          <w:color w:val="auto"/>
        </w:rPr>
        <w:t>A CRD insere as informações no cadastro do servidor no sistema SIAPE e arquiva o processo na pasta do servidor.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2487930</wp:posOffset>
            </wp:positionV>
            <wp:extent cx="5977890" cy="3810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38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2534920</wp:posOffset>
            </wp:positionV>
            <wp:extent cx="5977890" cy="8890"/>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388">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116</w:t>
      </w:r>
    </w:p>
    <w:p>
      <w:pPr>
        <w:sectPr>
          <w:pgSz w:w="11900" w:h="16838" w:orient="portrait"/>
          <w:cols w:equalWidth="0" w:num="1">
            <w:col w:w="9361"/>
          </w:cols>
          <w:pgMar w:left="1419"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38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40"/>
        <w:spacing w:after="0"/>
        <w:rPr>
          <w:sz w:val="20"/>
          <w:szCs w:val="20"/>
          <w:color w:val="auto"/>
        </w:rPr>
      </w:pPr>
      <w:r>
        <w:rPr>
          <w:rFonts w:ascii="Century" w:cs="Century" w:eastAsia="Century" w:hAnsi="Century"/>
          <w:sz w:val="24"/>
          <w:szCs w:val="24"/>
          <w:b w:val="1"/>
          <w:bCs w:val="1"/>
          <w:color w:val="auto"/>
        </w:rPr>
        <w:t>PROCEDIMENTO 27 - AVERBAÇÃO DE TEMPO DE CONTRIBUIÇÃO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323850</wp:posOffset>
            </wp:positionV>
            <wp:extent cx="5984875" cy="4100830"/>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390">
                      <a:extLst>
                        <a:ext uri="{28A0092B-C50C-407E-A947-70E740481C1C}"/>
                      </a:extLst>
                    </a:blip>
                    <a:srcRect/>
                    <a:stretch>
                      <a:fillRect/>
                    </a:stretch>
                  </pic:blipFill>
                  <pic:spPr bwMode="auto">
                    <a:xfrm>
                      <a:off x="0" y="0"/>
                      <a:ext cx="5984875" cy="41008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tbl>
      <w:tblPr>
        <w:tblLayout w:type="fixed"/>
        <w:tblInd w:w="260" w:type="dxa"/>
        <w:tblCellMar>
          <w:top w:w="0" w:type="dxa"/>
          <w:left w:w="0" w:type="dxa"/>
          <w:bottom w:w="0" w:type="dxa"/>
          <w:right w:w="0" w:type="dxa"/>
        </w:tblCellMar>
      </w:tblPr>
      <w:tr>
        <w:trPr>
          <w:trHeight w:val="269"/>
        </w:trPr>
        <w:tc>
          <w:tcPr>
            <w:tcW w:w="4440" w:type="dxa"/>
            <w:vAlign w:val="bottom"/>
          </w:tcPr>
          <w:p>
            <w:pPr>
              <w:jc w:val="center"/>
              <w:ind w:right="270"/>
              <w:spacing w:after="0"/>
              <w:rPr>
                <w:sz w:val="20"/>
                <w:szCs w:val="20"/>
                <w:color w:val="auto"/>
              </w:rPr>
            </w:pPr>
            <w:r>
              <w:rPr>
                <w:rFonts w:ascii="Calibri" w:cs="Calibri" w:eastAsia="Calibri" w:hAnsi="Calibri"/>
                <w:sz w:val="22"/>
                <w:szCs w:val="22"/>
                <w:b w:val="1"/>
                <w:bCs w:val="1"/>
                <w:color w:val="auto"/>
                <w:w w:val="99"/>
              </w:rPr>
              <w:t>REQUERENTE</w:t>
            </w:r>
          </w:p>
        </w:tc>
        <w:tc>
          <w:tcPr>
            <w:tcW w:w="44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359"/>
        </w:trPr>
        <w:tc>
          <w:tcPr>
            <w:tcW w:w="4440" w:type="dxa"/>
            <w:vAlign w:val="bottom"/>
          </w:tcPr>
          <w:p>
            <w:pPr>
              <w:jc w:val="center"/>
              <w:ind w:right="270"/>
              <w:spacing w:after="0"/>
              <w:rPr>
                <w:sz w:val="20"/>
                <w:szCs w:val="20"/>
                <w:color w:val="auto"/>
              </w:rPr>
            </w:pPr>
            <w:r>
              <w:rPr>
                <w:rFonts w:ascii="Calibri" w:cs="Calibri" w:eastAsia="Calibri" w:hAnsi="Calibri"/>
                <w:sz w:val="22"/>
                <w:szCs w:val="22"/>
                <w:color w:val="auto"/>
              </w:rPr>
              <w:t>Preenche requerimento, juntamente com</w:t>
            </w:r>
          </w:p>
        </w:tc>
        <w:tc>
          <w:tcPr>
            <w:tcW w:w="4480" w:type="dxa"/>
            <w:vAlign w:val="bottom"/>
          </w:tcPr>
          <w:p>
            <w:pPr>
              <w:jc w:val="center"/>
              <w:ind w:left="290"/>
              <w:spacing w:after="0"/>
              <w:rPr>
                <w:sz w:val="20"/>
                <w:szCs w:val="20"/>
                <w:color w:val="auto"/>
              </w:rPr>
            </w:pPr>
            <w:r>
              <w:rPr>
                <w:rFonts w:ascii="Calibri" w:cs="Calibri" w:eastAsia="Calibri" w:hAnsi="Calibri"/>
                <w:sz w:val="22"/>
                <w:szCs w:val="22"/>
                <w:b w:val="1"/>
                <w:bCs w:val="1"/>
                <w:color w:val="auto"/>
                <w:w w:val="99"/>
              </w:rPr>
              <w:t>DRH</w:t>
            </w:r>
          </w:p>
        </w:tc>
        <w:tc>
          <w:tcPr>
            <w:tcW w:w="0" w:type="dxa"/>
            <w:vAlign w:val="bottom"/>
          </w:tcPr>
          <w:p>
            <w:pPr>
              <w:spacing w:after="0"/>
              <w:rPr>
                <w:sz w:val="1"/>
                <w:szCs w:val="1"/>
                <w:color w:val="auto"/>
              </w:rPr>
            </w:pPr>
          </w:p>
        </w:tc>
      </w:tr>
      <w:tr>
        <w:trPr>
          <w:trHeight w:val="220"/>
        </w:trPr>
        <w:tc>
          <w:tcPr>
            <w:tcW w:w="4440" w:type="dxa"/>
            <w:vAlign w:val="bottom"/>
          </w:tcPr>
          <w:p>
            <w:pPr>
              <w:jc w:val="center"/>
              <w:ind w:right="290"/>
              <w:spacing w:after="0" w:line="220" w:lineRule="exact"/>
              <w:rPr>
                <w:sz w:val="20"/>
                <w:szCs w:val="20"/>
                <w:color w:val="auto"/>
              </w:rPr>
            </w:pPr>
            <w:r>
              <w:rPr>
                <w:rFonts w:ascii="Calibri" w:cs="Calibri" w:eastAsia="Calibri" w:hAnsi="Calibri"/>
                <w:sz w:val="22"/>
                <w:szCs w:val="22"/>
                <w:color w:val="auto"/>
                <w:w w:val="99"/>
              </w:rPr>
              <w:t>original da certidão de tempo de serviço</w:t>
            </w:r>
          </w:p>
        </w:tc>
        <w:tc>
          <w:tcPr>
            <w:tcW w:w="4480" w:type="dxa"/>
            <w:vAlign w:val="bottom"/>
            <w:vMerge w:val="restart"/>
          </w:tcPr>
          <w:p>
            <w:pPr>
              <w:jc w:val="center"/>
              <w:ind w:left="290"/>
              <w:spacing w:after="0"/>
              <w:rPr>
                <w:sz w:val="20"/>
                <w:szCs w:val="20"/>
                <w:color w:val="auto"/>
              </w:rPr>
            </w:pPr>
            <w:r>
              <w:rPr>
                <w:rFonts w:ascii="Calibri" w:cs="Calibri" w:eastAsia="Calibri" w:hAnsi="Calibri"/>
                <w:sz w:val="22"/>
                <w:szCs w:val="22"/>
                <w:color w:val="auto"/>
              </w:rPr>
              <w:t>Encaminha a documentação à Pró-Reitoria de</w:t>
            </w:r>
          </w:p>
        </w:tc>
        <w:tc>
          <w:tcPr>
            <w:tcW w:w="0" w:type="dxa"/>
            <w:vAlign w:val="bottom"/>
          </w:tcPr>
          <w:p>
            <w:pPr>
              <w:spacing w:after="0"/>
              <w:rPr>
                <w:sz w:val="1"/>
                <w:szCs w:val="1"/>
                <w:color w:val="auto"/>
              </w:rPr>
            </w:pPr>
          </w:p>
        </w:tc>
      </w:tr>
      <w:tr>
        <w:trPr>
          <w:trHeight w:val="120"/>
        </w:trPr>
        <w:tc>
          <w:tcPr>
            <w:tcW w:w="4440" w:type="dxa"/>
            <w:vAlign w:val="bottom"/>
            <w:vMerge w:val="restart"/>
          </w:tcPr>
          <w:p>
            <w:pPr>
              <w:jc w:val="center"/>
              <w:ind w:right="290"/>
              <w:spacing w:after="0" w:line="240" w:lineRule="exact"/>
              <w:rPr>
                <w:sz w:val="20"/>
                <w:szCs w:val="20"/>
                <w:color w:val="auto"/>
              </w:rPr>
            </w:pPr>
            <w:r>
              <w:rPr>
                <w:rFonts w:ascii="Calibri" w:cs="Calibri" w:eastAsia="Calibri" w:hAnsi="Calibri"/>
                <w:sz w:val="22"/>
                <w:szCs w:val="22"/>
                <w:color w:val="auto"/>
                <w:w w:val="99"/>
              </w:rPr>
              <w:t>expedida pelo INSS, quando for atividade</w:t>
            </w:r>
          </w:p>
        </w:tc>
        <w:tc>
          <w:tcPr>
            <w:tcW w:w="44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20"/>
        </w:trPr>
        <w:tc>
          <w:tcPr>
            <w:tcW w:w="4440" w:type="dxa"/>
            <w:vAlign w:val="bottom"/>
            <w:vMerge w:val="continue"/>
          </w:tcPr>
          <w:p>
            <w:pPr>
              <w:spacing w:after="0"/>
              <w:rPr>
                <w:sz w:val="10"/>
                <w:szCs w:val="10"/>
                <w:color w:val="auto"/>
              </w:rPr>
            </w:pPr>
          </w:p>
        </w:tc>
        <w:tc>
          <w:tcPr>
            <w:tcW w:w="4480" w:type="dxa"/>
            <w:vAlign w:val="bottom"/>
            <w:vMerge w:val="restart"/>
          </w:tcPr>
          <w:p>
            <w:pPr>
              <w:jc w:val="center"/>
              <w:ind w:left="270"/>
              <w:spacing w:after="0" w:line="242" w:lineRule="exact"/>
              <w:rPr>
                <w:sz w:val="20"/>
                <w:szCs w:val="20"/>
                <w:color w:val="auto"/>
              </w:rPr>
            </w:pPr>
            <w:r>
              <w:rPr>
                <w:rFonts w:ascii="Calibri" w:cs="Calibri" w:eastAsia="Calibri" w:hAnsi="Calibri"/>
                <w:sz w:val="22"/>
                <w:szCs w:val="22"/>
                <w:color w:val="auto"/>
                <w:w w:val="99"/>
              </w:rPr>
              <w:t>Administração-PRAD para formalização de</w:t>
            </w:r>
          </w:p>
        </w:tc>
        <w:tc>
          <w:tcPr>
            <w:tcW w:w="0" w:type="dxa"/>
            <w:vAlign w:val="bottom"/>
          </w:tcPr>
          <w:p>
            <w:pPr>
              <w:spacing w:after="0"/>
              <w:rPr>
                <w:sz w:val="1"/>
                <w:szCs w:val="1"/>
                <w:color w:val="auto"/>
              </w:rPr>
            </w:pPr>
          </w:p>
        </w:tc>
      </w:tr>
      <w:tr>
        <w:trPr>
          <w:trHeight w:val="123"/>
        </w:trPr>
        <w:tc>
          <w:tcPr>
            <w:tcW w:w="4440" w:type="dxa"/>
            <w:vAlign w:val="bottom"/>
            <w:vMerge w:val="restart"/>
          </w:tcPr>
          <w:p>
            <w:pPr>
              <w:jc w:val="center"/>
              <w:ind w:right="270"/>
              <w:spacing w:after="0" w:line="242" w:lineRule="exact"/>
              <w:rPr>
                <w:sz w:val="20"/>
                <w:szCs w:val="20"/>
                <w:color w:val="auto"/>
              </w:rPr>
            </w:pPr>
            <w:r>
              <w:rPr>
                <w:rFonts w:ascii="Calibri" w:cs="Calibri" w:eastAsia="Calibri" w:hAnsi="Calibri"/>
                <w:sz w:val="22"/>
                <w:szCs w:val="22"/>
                <w:color w:val="auto"/>
                <w:w w:val="99"/>
              </w:rPr>
              <w:t>privada ou autônoma ou certidão expedida</w:t>
            </w:r>
          </w:p>
        </w:tc>
        <w:tc>
          <w:tcPr>
            <w:tcW w:w="44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20"/>
        </w:trPr>
        <w:tc>
          <w:tcPr>
            <w:tcW w:w="4440" w:type="dxa"/>
            <w:vAlign w:val="bottom"/>
            <w:vMerge w:val="continue"/>
          </w:tcPr>
          <w:p>
            <w:pPr>
              <w:spacing w:after="0"/>
              <w:rPr>
                <w:sz w:val="10"/>
                <w:szCs w:val="10"/>
                <w:color w:val="auto"/>
              </w:rPr>
            </w:pPr>
          </w:p>
        </w:tc>
        <w:tc>
          <w:tcPr>
            <w:tcW w:w="4480" w:type="dxa"/>
            <w:vAlign w:val="bottom"/>
            <w:vMerge w:val="restart"/>
          </w:tcPr>
          <w:p>
            <w:pPr>
              <w:jc w:val="center"/>
              <w:ind w:left="270"/>
              <w:spacing w:after="0" w:line="240" w:lineRule="exact"/>
              <w:rPr>
                <w:sz w:val="20"/>
                <w:szCs w:val="20"/>
                <w:color w:val="auto"/>
              </w:rPr>
            </w:pPr>
            <w:r>
              <w:rPr>
                <w:rFonts w:ascii="Calibri" w:cs="Calibri" w:eastAsia="Calibri" w:hAnsi="Calibri"/>
                <w:sz w:val="22"/>
                <w:szCs w:val="22"/>
                <w:color w:val="auto"/>
                <w:w w:val="99"/>
              </w:rPr>
              <w:t>processo e envia à Coordenação de Registros</w:t>
            </w:r>
          </w:p>
        </w:tc>
        <w:tc>
          <w:tcPr>
            <w:tcW w:w="0" w:type="dxa"/>
            <w:vAlign w:val="bottom"/>
          </w:tcPr>
          <w:p>
            <w:pPr>
              <w:spacing w:after="0"/>
              <w:rPr>
                <w:sz w:val="1"/>
                <w:szCs w:val="1"/>
                <w:color w:val="auto"/>
              </w:rPr>
            </w:pPr>
          </w:p>
        </w:tc>
      </w:tr>
      <w:tr>
        <w:trPr>
          <w:trHeight w:val="120"/>
        </w:trPr>
        <w:tc>
          <w:tcPr>
            <w:tcW w:w="4440" w:type="dxa"/>
            <w:vAlign w:val="bottom"/>
            <w:vMerge w:val="restart"/>
          </w:tcPr>
          <w:p>
            <w:pPr>
              <w:jc w:val="center"/>
              <w:ind w:right="270"/>
              <w:spacing w:after="0" w:line="242" w:lineRule="exact"/>
              <w:rPr>
                <w:sz w:val="20"/>
                <w:szCs w:val="20"/>
                <w:color w:val="auto"/>
              </w:rPr>
            </w:pPr>
            <w:r>
              <w:rPr>
                <w:rFonts w:ascii="Calibri" w:cs="Calibri" w:eastAsia="Calibri" w:hAnsi="Calibri"/>
                <w:sz w:val="22"/>
                <w:szCs w:val="22"/>
                <w:color w:val="auto"/>
                <w:w w:val="99"/>
              </w:rPr>
              <w:t>por órgão público federal, estadual, ou</w:t>
            </w:r>
          </w:p>
        </w:tc>
        <w:tc>
          <w:tcPr>
            <w:tcW w:w="44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22"/>
        </w:trPr>
        <w:tc>
          <w:tcPr>
            <w:tcW w:w="4440" w:type="dxa"/>
            <w:vAlign w:val="bottom"/>
            <w:vMerge w:val="continue"/>
          </w:tcPr>
          <w:p>
            <w:pPr>
              <w:spacing w:after="0"/>
              <w:rPr>
                <w:sz w:val="10"/>
                <w:szCs w:val="10"/>
                <w:color w:val="auto"/>
              </w:rPr>
            </w:pPr>
          </w:p>
        </w:tc>
        <w:tc>
          <w:tcPr>
            <w:tcW w:w="4480" w:type="dxa"/>
            <w:vAlign w:val="bottom"/>
            <w:vMerge w:val="restart"/>
          </w:tcPr>
          <w:p>
            <w:pPr>
              <w:jc w:val="center"/>
              <w:ind w:left="290"/>
              <w:spacing w:after="0" w:line="242" w:lineRule="exact"/>
              <w:rPr>
                <w:sz w:val="20"/>
                <w:szCs w:val="20"/>
                <w:color w:val="auto"/>
              </w:rPr>
            </w:pPr>
            <w:r>
              <w:rPr>
                <w:rFonts w:ascii="Calibri" w:cs="Calibri" w:eastAsia="Calibri" w:hAnsi="Calibri"/>
                <w:sz w:val="22"/>
                <w:szCs w:val="22"/>
                <w:color w:val="auto"/>
                <w:w w:val="99"/>
              </w:rPr>
              <w:t>e Documentos-CRD para verificação e</w:t>
            </w:r>
          </w:p>
        </w:tc>
        <w:tc>
          <w:tcPr>
            <w:tcW w:w="0" w:type="dxa"/>
            <w:vAlign w:val="bottom"/>
          </w:tcPr>
          <w:p>
            <w:pPr>
              <w:spacing w:after="0"/>
              <w:rPr>
                <w:sz w:val="1"/>
                <w:szCs w:val="1"/>
                <w:color w:val="auto"/>
              </w:rPr>
            </w:pPr>
          </w:p>
        </w:tc>
      </w:tr>
      <w:tr>
        <w:trPr>
          <w:trHeight w:val="120"/>
        </w:trPr>
        <w:tc>
          <w:tcPr>
            <w:tcW w:w="4440" w:type="dxa"/>
            <w:vAlign w:val="bottom"/>
            <w:vMerge w:val="restart"/>
          </w:tcPr>
          <w:p>
            <w:pPr>
              <w:jc w:val="center"/>
              <w:ind w:right="270"/>
              <w:spacing w:after="0" w:line="242" w:lineRule="exact"/>
              <w:rPr>
                <w:sz w:val="20"/>
                <w:szCs w:val="20"/>
                <w:color w:val="auto"/>
              </w:rPr>
            </w:pPr>
            <w:r>
              <w:rPr>
                <w:rFonts w:ascii="Calibri" w:cs="Calibri" w:eastAsia="Calibri" w:hAnsi="Calibri"/>
                <w:sz w:val="22"/>
                <w:szCs w:val="22"/>
                <w:color w:val="auto"/>
              </w:rPr>
              <w:t>municipal, quando for atividade pública onde</w:t>
            </w:r>
          </w:p>
        </w:tc>
        <w:tc>
          <w:tcPr>
            <w:tcW w:w="44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22"/>
        </w:trPr>
        <w:tc>
          <w:tcPr>
            <w:tcW w:w="4440" w:type="dxa"/>
            <w:vAlign w:val="bottom"/>
            <w:vMerge w:val="continue"/>
          </w:tcPr>
          <w:p>
            <w:pPr>
              <w:spacing w:after="0"/>
              <w:rPr>
                <w:sz w:val="10"/>
                <w:szCs w:val="10"/>
                <w:color w:val="auto"/>
              </w:rPr>
            </w:pPr>
          </w:p>
        </w:tc>
        <w:tc>
          <w:tcPr>
            <w:tcW w:w="4480" w:type="dxa"/>
            <w:vAlign w:val="bottom"/>
            <w:vMerge w:val="restart"/>
          </w:tcPr>
          <w:p>
            <w:pPr>
              <w:jc w:val="center"/>
              <w:ind w:left="270"/>
              <w:spacing w:after="0" w:line="242" w:lineRule="exact"/>
              <w:rPr>
                <w:sz w:val="20"/>
                <w:szCs w:val="20"/>
                <w:color w:val="auto"/>
              </w:rPr>
            </w:pPr>
            <w:r>
              <w:rPr>
                <w:rFonts w:ascii="Calibri" w:cs="Calibri" w:eastAsia="Calibri" w:hAnsi="Calibri"/>
                <w:sz w:val="22"/>
                <w:szCs w:val="22"/>
                <w:color w:val="auto"/>
              </w:rPr>
              <w:t>atualização do cadastro do servidor no</w:t>
            </w:r>
          </w:p>
        </w:tc>
        <w:tc>
          <w:tcPr>
            <w:tcW w:w="0" w:type="dxa"/>
            <w:vAlign w:val="bottom"/>
          </w:tcPr>
          <w:p>
            <w:pPr>
              <w:spacing w:after="0"/>
              <w:rPr>
                <w:sz w:val="1"/>
                <w:szCs w:val="1"/>
                <w:color w:val="auto"/>
              </w:rPr>
            </w:pPr>
          </w:p>
        </w:tc>
      </w:tr>
      <w:tr>
        <w:trPr>
          <w:trHeight w:val="120"/>
        </w:trPr>
        <w:tc>
          <w:tcPr>
            <w:tcW w:w="4440" w:type="dxa"/>
            <w:vAlign w:val="bottom"/>
            <w:vMerge w:val="restart"/>
          </w:tcPr>
          <w:p>
            <w:pPr>
              <w:jc w:val="center"/>
              <w:ind w:right="290"/>
              <w:spacing w:after="0" w:line="240" w:lineRule="exact"/>
              <w:rPr>
                <w:sz w:val="20"/>
                <w:szCs w:val="20"/>
                <w:color w:val="auto"/>
              </w:rPr>
            </w:pPr>
            <w:r>
              <w:rPr>
                <w:rFonts w:ascii="Calibri" w:cs="Calibri" w:eastAsia="Calibri" w:hAnsi="Calibri"/>
                <w:sz w:val="22"/>
                <w:szCs w:val="22"/>
                <w:color w:val="auto"/>
                <w:w w:val="99"/>
              </w:rPr>
              <w:t>conste a apuração do tempo de serviço em</w:t>
            </w:r>
          </w:p>
        </w:tc>
        <w:tc>
          <w:tcPr>
            <w:tcW w:w="44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20"/>
        </w:trPr>
        <w:tc>
          <w:tcPr>
            <w:tcW w:w="4440" w:type="dxa"/>
            <w:vAlign w:val="bottom"/>
            <w:vMerge w:val="continue"/>
          </w:tcPr>
          <w:p>
            <w:pPr>
              <w:spacing w:after="0"/>
              <w:rPr>
                <w:sz w:val="10"/>
                <w:szCs w:val="10"/>
                <w:color w:val="auto"/>
              </w:rPr>
            </w:pPr>
          </w:p>
        </w:tc>
        <w:tc>
          <w:tcPr>
            <w:tcW w:w="4480" w:type="dxa"/>
            <w:vAlign w:val="bottom"/>
            <w:vMerge w:val="restart"/>
          </w:tcPr>
          <w:p>
            <w:pPr>
              <w:jc w:val="center"/>
              <w:ind w:left="270"/>
              <w:spacing w:after="0" w:line="242" w:lineRule="exact"/>
              <w:rPr>
                <w:sz w:val="20"/>
                <w:szCs w:val="20"/>
                <w:color w:val="auto"/>
              </w:rPr>
            </w:pPr>
            <w:r>
              <w:rPr>
                <w:rFonts w:ascii="Calibri" w:cs="Calibri" w:eastAsia="Calibri" w:hAnsi="Calibri"/>
                <w:sz w:val="22"/>
                <w:szCs w:val="22"/>
                <w:color w:val="auto"/>
              </w:rPr>
              <w:t>sistema SIAPE.</w:t>
            </w:r>
          </w:p>
        </w:tc>
        <w:tc>
          <w:tcPr>
            <w:tcW w:w="0" w:type="dxa"/>
            <w:vAlign w:val="bottom"/>
          </w:tcPr>
          <w:p>
            <w:pPr>
              <w:spacing w:after="0"/>
              <w:rPr>
                <w:sz w:val="1"/>
                <w:szCs w:val="1"/>
                <w:color w:val="auto"/>
              </w:rPr>
            </w:pPr>
          </w:p>
        </w:tc>
      </w:tr>
      <w:tr>
        <w:trPr>
          <w:trHeight w:val="122"/>
        </w:trPr>
        <w:tc>
          <w:tcPr>
            <w:tcW w:w="4440" w:type="dxa"/>
            <w:vAlign w:val="bottom"/>
            <w:vMerge w:val="restart"/>
          </w:tcPr>
          <w:p>
            <w:pPr>
              <w:jc w:val="center"/>
              <w:ind w:right="270"/>
              <w:spacing w:after="0" w:line="242" w:lineRule="exact"/>
              <w:rPr>
                <w:sz w:val="20"/>
                <w:szCs w:val="20"/>
                <w:color w:val="auto"/>
              </w:rPr>
            </w:pPr>
            <w:r>
              <w:rPr>
                <w:rFonts w:ascii="Calibri" w:cs="Calibri" w:eastAsia="Calibri" w:hAnsi="Calibri"/>
                <w:sz w:val="22"/>
                <w:szCs w:val="22"/>
                <w:color w:val="auto"/>
              </w:rPr>
              <w:t>anos, meses e dias e protocola na Diretoria</w:t>
            </w:r>
          </w:p>
        </w:tc>
        <w:tc>
          <w:tcPr>
            <w:tcW w:w="44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20"/>
        </w:trPr>
        <w:tc>
          <w:tcPr>
            <w:tcW w:w="4440" w:type="dxa"/>
            <w:vAlign w:val="bottom"/>
            <w:vMerge w:val="continue"/>
          </w:tcPr>
          <w:p>
            <w:pPr>
              <w:spacing w:after="0"/>
              <w:rPr>
                <w:sz w:val="10"/>
                <w:szCs w:val="10"/>
                <w:color w:val="auto"/>
              </w:rPr>
            </w:pPr>
          </w:p>
        </w:tc>
        <w:tc>
          <w:tcPr>
            <w:tcW w:w="44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42"/>
        </w:trPr>
        <w:tc>
          <w:tcPr>
            <w:tcW w:w="4440" w:type="dxa"/>
            <w:vAlign w:val="bottom"/>
          </w:tcPr>
          <w:p>
            <w:pPr>
              <w:jc w:val="center"/>
              <w:ind w:right="270"/>
              <w:spacing w:after="0" w:line="242" w:lineRule="exact"/>
              <w:rPr>
                <w:sz w:val="20"/>
                <w:szCs w:val="20"/>
                <w:color w:val="auto"/>
              </w:rPr>
            </w:pPr>
            <w:r>
              <w:rPr>
                <w:rFonts w:ascii="Calibri" w:cs="Calibri" w:eastAsia="Calibri" w:hAnsi="Calibri"/>
                <w:sz w:val="22"/>
                <w:szCs w:val="22"/>
                <w:color w:val="auto"/>
              </w:rPr>
              <w:t>de Recursos Humanos-DRH.</w:t>
            </w:r>
          </w:p>
        </w:tc>
        <w:tc>
          <w:tcPr>
            <w:tcW w:w="4480" w:type="dxa"/>
            <w:vAlign w:val="bottom"/>
          </w:tcPr>
          <w:p>
            <w:pPr>
              <w:spacing w:after="0"/>
              <w:rPr>
                <w:sz w:val="21"/>
                <w:szCs w:val="21"/>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ind w:left="2100"/>
        <w:spacing w:after="0"/>
        <w:rPr>
          <w:sz w:val="20"/>
          <w:szCs w:val="20"/>
          <w:color w:val="auto"/>
        </w:rPr>
      </w:pPr>
      <w:r>
        <w:rPr>
          <w:rFonts w:ascii="Calibri" w:cs="Calibri" w:eastAsia="Calibri" w:hAnsi="Calibri"/>
          <w:sz w:val="22"/>
          <w:szCs w:val="22"/>
          <w:b w:val="1"/>
          <w:bCs w:val="1"/>
          <w:color w:val="auto"/>
        </w:rPr>
        <w:t>CRD</w:t>
      </w:r>
    </w:p>
    <w:p>
      <w:pPr>
        <w:spacing w:after="0" w:line="67" w:lineRule="exact"/>
        <w:rPr>
          <w:sz w:val="20"/>
          <w:szCs w:val="20"/>
          <w:color w:val="auto"/>
        </w:rPr>
      </w:pPr>
    </w:p>
    <w:p>
      <w:pPr>
        <w:ind w:left="220"/>
        <w:spacing w:after="0"/>
        <w:rPr>
          <w:sz w:val="20"/>
          <w:szCs w:val="20"/>
          <w:color w:val="auto"/>
        </w:rPr>
      </w:pPr>
      <w:r>
        <w:rPr>
          <w:rFonts w:ascii="Calibri" w:cs="Calibri" w:eastAsia="Calibri" w:hAnsi="Calibri"/>
          <w:sz w:val="22"/>
          <w:szCs w:val="22"/>
          <w:color w:val="auto"/>
        </w:rPr>
        <w:t>Insere as informações no cadastro do servidor</w:t>
      </w:r>
    </w:p>
    <w:p>
      <w:pPr>
        <w:ind w:left="540"/>
        <w:spacing w:after="0" w:line="216" w:lineRule="auto"/>
        <w:rPr>
          <w:sz w:val="20"/>
          <w:szCs w:val="20"/>
          <w:color w:val="auto"/>
        </w:rPr>
      </w:pPr>
      <w:r>
        <w:rPr>
          <w:rFonts w:ascii="Calibri" w:cs="Calibri" w:eastAsia="Calibri" w:hAnsi="Calibri"/>
          <w:sz w:val="22"/>
          <w:szCs w:val="22"/>
          <w:color w:val="auto"/>
        </w:rPr>
        <w:t>no sistema SIAPE e arquiva o processo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4387215</wp:posOffset>
            </wp:positionV>
            <wp:extent cx="5977890" cy="38100"/>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391">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4434205</wp:posOffset>
            </wp:positionV>
            <wp:extent cx="5977890" cy="889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392">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117</w:t>
      </w:r>
    </w:p>
    <w:p>
      <w:pPr>
        <w:sectPr>
          <w:pgSz w:w="11900" w:h="16838" w:orient="portrait"/>
          <w:cols w:equalWidth="0" w:num="1">
            <w:col w:w="9340"/>
          </w:cols>
          <w:pgMar w:left="1440" w:top="961" w:right="1126" w:bottom="435" w:gutter="0" w:footer="0" w:header="0"/>
        </w:sectPr>
      </w:pPr>
    </w:p>
    <w:p>
      <w:pPr>
        <w:jc w:val="center"/>
        <w:ind w:right="-5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393">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5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7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59"/>
        <w:spacing w:after="0" w:line="237" w:lineRule="auto"/>
        <w:rPr>
          <w:sz w:val="20"/>
          <w:szCs w:val="20"/>
          <w:color w:val="auto"/>
        </w:rPr>
      </w:pPr>
      <w:r>
        <w:rPr>
          <w:rFonts w:ascii="Century" w:cs="Century" w:eastAsia="Century" w:hAnsi="Century"/>
          <w:sz w:val="24"/>
          <w:szCs w:val="24"/>
          <w:b w:val="1"/>
          <w:bCs w:val="1"/>
          <w:color w:val="auto"/>
        </w:rPr>
        <w:t>FORMULÁRIO 31 - AVERBAÇÃO/ DESAVERBAÇÃO DE TEMPO DE CONTRIBUIÇÃO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-4445</wp:posOffset>
                </wp:positionH>
                <wp:positionV relativeFrom="paragraph">
                  <wp:posOffset>83820</wp:posOffset>
                </wp:positionV>
                <wp:extent cx="5998845" cy="0"/>
                <wp:wrapNone/>
                <wp:docPr id="735" name="Shape 7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88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35" o:spid="_x0000_s17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6.6pt" to="472pt,6.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274320</wp:posOffset>
                </wp:positionV>
                <wp:extent cx="5998845" cy="0"/>
                <wp:wrapNone/>
                <wp:docPr id="736" name="Shape 7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88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36" o:spid="_x0000_s17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21.6pt" to="472pt,21.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463550</wp:posOffset>
                </wp:positionV>
                <wp:extent cx="5998845" cy="0"/>
                <wp:wrapNone/>
                <wp:docPr id="737" name="Shape 7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88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37" o:spid="_x0000_s17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36.5pt" to="472pt,3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-1270</wp:posOffset>
                </wp:positionH>
                <wp:positionV relativeFrom="paragraph">
                  <wp:posOffset>80645</wp:posOffset>
                </wp:positionV>
                <wp:extent cx="0" cy="6702425"/>
                <wp:wrapNone/>
                <wp:docPr id="738" name="Shape 7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7024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38" o:spid="_x0000_s17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6.35pt" to="-0.0999pt,534.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1600200</wp:posOffset>
                </wp:positionV>
                <wp:extent cx="5998845" cy="0"/>
                <wp:wrapNone/>
                <wp:docPr id="739" name="Shape 7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88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39" o:spid="_x0000_s17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26pt" to="472pt,12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5991225</wp:posOffset>
                </wp:positionH>
                <wp:positionV relativeFrom="paragraph">
                  <wp:posOffset>80645</wp:posOffset>
                </wp:positionV>
                <wp:extent cx="0" cy="6702425"/>
                <wp:wrapNone/>
                <wp:docPr id="740" name="Shape 7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7024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40" o:spid="_x0000_s17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1.75pt,6.35pt" to="471.75pt,534.1pt" o:allowincell="f" strokecolor="#000000" strokeweight="0.4799pt"/>
            </w:pict>
          </mc:Fallback>
        </mc:AlternateContent>
      </w:r>
    </w:p>
    <w:p>
      <w:pPr>
        <w:spacing w:after="0" w:line="120" w:lineRule="exact"/>
        <w:rPr>
          <w:sz w:val="20"/>
          <w:szCs w:val="20"/>
          <w:color w:val="auto"/>
        </w:rPr>
      </w:pPr>
    </w:p>
    <w:p>
      <w:pPr>
        <w:ind w:left="60" w:right="4360" w:firstLine="7"/>
        <w:spacing w:after="0" w:line="241" w:lineRule="auto"/>
        <w:tabs>
          <w:tab w:leader="none" w:pos="328" w:val="left"/>
        </w:tabs>
        <w:numPr>
          <w:ilvl w:val="0"/>
          <w:numId w:val="148"/>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IDENTIFICAÇÃO DO(A) REQUERENTE: </w:t>
      </w:r>
      <w:r>
        <w:rPr>
          <w:rFonts w:ascii="Century" w:cs="Century" w:eastAsia="Century" w:hAnsi="Century"/>
          <w:sz w:val="24"/>
          <w:szCs w:val="24"/>
          <w:color w:val="auto"/>
        </w:rPr>
        <w:t>Nome:</w:t>
      </w:r>
    </w:p>
    <w:p>
      <w:pPr>
        <w:spacing w:after="0" w:line="8" w:lineRule="exact"/>
        <w:rPr>
          <w:sz w:val="20"/>
          <w:szCs w:val="20"/>
          <w:color w:val="auto"/>
        </w:rPr>
      </w:pPr>
    </w:p>
    <w:tbl>
      <w:tblPr>
        <w:tblLayout w:type="fixed"/>
        <w:tblInd w:w="0" w:type="dxa"/>
        <w:tblCellMar>
          <w:top w:w="0" w:type="dxa"/>
          <w:left w:w="0" w:type="dxa"/>
          <w:bottom w:w="0" w:type="dxa"/>
          <w:right w:w="0" w:type="dxa"/>
        </w:tblCellMar>
      </w:tblPr>
      <w:tr>
        <w:trPr>
          <w:trHeight w:val="292"/>
        </w:trPr>
        <w:tc>
          <w:tcPr>
            <w:tcW w:w="3800" w:type="dxa"/>
            <w:vAlign w:val="bottom"/>
            <w:tcBorders>
              <w:bottom w:val="single" w:sz="8" w:color="auto"/>
            </w:tcBorders>
          </w:tcPr>
          <w:p>
            <w:pPr>
              <w:ind w:left="60"/>
              <w:spacing w:after="0"/>
              <w:rPr>
                <w:sz w:val="20"/>
                <w:szCs w:val="20"/>
                <w:color w:val="auto"/>
              </w:rPr>
            </w:pPr>
            <w:r>
              <w:rPr>
                <w:rFonts w:ascii="Century" w:cs="Century" w:eastAsia="Century" w:hAnsi="Century"/>
                <w:sz w:val="24"/>
                <w:szCs w:val="24"/>
                <w:color w:val="auto"/>
              </w:rPr>
              <w:t>Cargo:</w:t>
            </w:r>
          </w:p>
        </w:tc>
        <w:tc>
          <w:tcPr>
            <w:tcW w:w="2420" w:type="dxa"/>
            <w:vAlign w:val="bottom"/>
            <w:tcBorders>
              <w:bottom w:val="single" w:sz="8" w:color="auto"/>
            </w:tcBorders>
          </w:tcPr>
          <w:p>
            <w:pPr>
              <w:spacing w:after="0"/>
              <w:rPr>
                <w:sz w:val="24"/>
                <w:szCs w:val="24"/>
                <w:color w:val="auto"/>
              </w:rPr>
            </w:pPr>
          </w:p>
        </w:tc>
        <w:tc>
          <w:tcPr>
            <w:tcW w:w="3220" w:type="dxa"/>
            <w:vAlign w:val="bottom"/>
            <w:tcBorders>
              <w:bottom w:val="single" w:sz="8" w:color="auto"/>
            </w:tcBorders>
          </w:tcPr>
          <w:p>
            <w:pPr>
              <w:ind w:left="500"/>
              <w:spacing w:after="0"/>
              <w:rPr>
                <w:sz w:val="20"/>
                <w:szCs w:val="20"/>
                <w:color w:val="auto"/>
              </w:rPr>
            </w:pPr>
            <w:r>
              <w:rPr>
                <w:rFonts w:ascii="Century" w:cs="Century" w:eastAsia="Century" w:hAnsi="Century"/>
                <w:sz w:val="24"/>
                <w:szCs w:val="24"/>
                <w:color w:val="auto"/>
              </w:rPr>
              <w:t>Matrícula SIAPE:</w:t>
            </w:r>
          </w:p>
        </w:tc>
      </w:tr>
      <w:tr>
        <w:trPr>
          <w:trHeight w:val="280"/>
        </w:trPr>
        <w:tc>
          <w:tcPr>
            <w:tcW w:w="3800" w:type="dxa"/>
            <w:vAlign w:val="bottom"/>
            <w:tcBorders>
              <w:bottom w:val="single" w:sz="8" w:color="auto"/>
            </w:tcBorders>
          </w:tcPr>
          <w:p>
            <w:pPr>
              <w:ind w:left="60"/>
              <w:spacing w:after="0" w:line="279" w:lineRule="exact"/>
              <w:rPr>
                <w:sz w:val="20"/>
                <w:szCs w:val="20"/>
                <w:color w:val="auto"/>
              </w:rPr>
            </w:pPr>
            <w:r>
              <w:rPr>
                <w:rFonts w:ascii="Century" w:cs="Century" w:eastAsia="Century" w:hAnsi="Century"/>
                <w:sz w:val="24"/>
                <w:szCs w:val="24"/>
                <w:color w:val="auto"/>
              </w:rPr>
              <w:t>Lotação:</w:t>
            </w:r>
          </w:p>
        </w:tc>
        <w:tc>
          <w:tcPr>
            <w:tcW w:w="2420" w:type="dxa"/>
            <w:vAlign w:val="bottom"/>
            <w:tcBorders>
              <w:bottom w:val="single" w:sz="8" w:color="auto"/>
            </w:tcBorders>
          </w:tcPr>
          <w:p>
            <w:pPr>
              <w:spacing w:after="0"/>
              <w:rPr>
                <w:sz w:val="24"/>
                <w:szCs w:val="24"/>
                <w:color w:val="auto"/>
              </w:rPr>
            </w:pPr>
          </w:p>
        </w:tc>
        <w:tc>
          <w:tcPr>
            <w:tcW w:w="3220" w:type="dxa"/>
            <w:vAlign w:val="bottom"/>
            <w:tcBorders>
              <w:bottom w:val="single" w:sz="8" w:color="auto"/>
            </w:tcBorders>
          </w:tcPr>
          <w:p>
            <w:pPr>
              <w:spacing w:after="0"/>
              <w:rPr>
                <w:sz w:val="24"/>
                <w:szCs w:val="24"/>
                <w:color w:val="auto"/>
              </w:rPr>
            </w:pPr>
          </w:p>
        </w:tc>
      </w:tr>
      <w:tr>
        <w:trPr>
          <w:trHeight w:val="278"/>
        </w:trPr>
        <w:tc>
          <w:tcPr>
            <w:tcW w:w="3800" w:type="dxa"/>
            <w:vAlign w:val="bottom"/>
            <w:tcBorders>
              <w:bottom w:val="single" w:sz="8" w:color="auto"/>
            </w:tcBorders>
          </w:tcPr>
          <w:p>
            <w:pPr>
              <w:ind w:left="60"/>
              <w:spacing w:after="0" w:line="277" w:lineRule="exact"/>
              <w:rPr>
                <w:sz w:val="20"/>
                <w:szCs w:val="20"/>
                <w:color w:val="auto"/>
              </w:rPr>
            </w:pPr>
            <w:r>
              <w:rPr>
                <w:rFonts w:ascii="Century" w:cs="Century" w:eastAsia="Century" w:hAnsi="Century"/>
                <w:sz w:val="24"/>
                <w:szCs w:val="24"/>
                <w:color w:val="auto"/>
              </w:rPr>
              <w:t>Regime de Trabalho:</w:t>
            </w:r>
          </w:p>
        </w:tc>
        <w:tc>
          <w:tcPr>
            <w:tcW w:w="2420" w:type="dxa"/>
            <w:vAlign w:val="bottom"/>
            <w:tcBorders>
              <w:bottom w:val="single" w:sz="8" w:color="auto"/>
            </w:tcBorders>
          </w:tcPr>
          <w:p>
            <w:pPr>
              <w:spacing w:after="0"/>
              <w:rPr>
                <w:sz w:val="24"/>
                <w:szCs w:val="24"/>
                <w:color w:val="auto"/>
              </w:rPr>
            </w:pPr>
          </w:p>
        </w:tc>
        <w:tc>
          <w:tcPr>
            <w:tcW w:w="3220" w:type="dxa"/>
            <w:vAlign w:val="bottom"/>
            <w:tcBorders>
              <w:bottom w:val="single" w:sz="8" w:color="auto"/>
            </w:tcBorders>
          </w:tcPr>
          <w:p>
            <w:pPr>
              <w:spacing w:after="0"/>
              <w:rPr>
                <w:sz w:val="24"/>
                <w:szCs w:val="24"/>
                <w:color w:val="auto"/>
              </w:rPr>
            </w:pPr>
          </w:p>
        </w:tc>
      </w:tr>
      <w:tr>
        <w:trPr>
          <w:trHeight w:val="279"/>
        </w:trPr>
        <w:tc>
          <w:tcPr>
            <w:tcW w:w="3800" w:type="dxa"/>
            <w:vAlign w:val="bottom"/>
            <w:tcBorders>
              <w:bottom w:val="single" w:sz="8" w:color="auto"/>
            </w:tcBorders>
          </w:tcPr>
          <w:p>
            <w:pPr>
              <w:ind w:left="60"/>
              <w:spacing w:after="0" w:line="278" w:lineRule="exact"/>
              <w:rPr>
                <w:sz w:val="20"/>
                <w:szCs w:val="20"/>
                <w:color w:val="auto"/>
              </w:rPr>
            </w:pPr>
            <w:r>
              <w:rPr>
                <w:rFonts w:ascii="Century" w:cs="Century" w:eastAsia="Century" w:hAnsi="Century"/>
                <w:sz w:val="24"/>
                <w:szCs w:val="24"/>
                <w:color w:val="auto"/>
              </w:rPr>
              <w:t>Registro de Identidade Nº:</w:t>
            </w:r>
          </w:p>
        </w:tc>
        <w:tc>
          <w:tcPr>
            <w:tcW w:w="2420" w:type="dxa"/>
            <w:vAlign w:val="bottom"/>
            <w:tcBorders>
              <w:bottom w:val="single" w:sz="8" w:color="auto"/>
            </w:tcBorders>
          </w:tcPr>
          <w:p>
            <w:pPr>
              <w:spacing w:after="0"/>
              <w:rPr>
                <w:sz w:val="24"/>
                <w:szCs w:val="24"/>
                <w:color w:val="auto"/>
              </w:rPr>
            </w:pPr>
          </w:p>
        </w:tc>
        <w:tc>
          <w:tcPr>
            <w:tcW w:w="3220" w:type="dxa"/>
            <w:vAlign w:val="bottom"/>
            <w:tcBorders>
              <w:bottom w:val="single" w:sz="8" w:color="auto"/>
            </w:tcBorders>
          </w:tcPr>
          <w:p>
            <w:pPr>
              <w:ind w:left="300"/>
              <w:spacing w:after="0" w:line="278" w:lineRule="exact"/>
              <w:rPr>
                <w:sz w:val="20"/>
                <w:szCs w:val="20"/>
                <w:color w:val="auto"/>
              </w:rPr>
            </w:pPr>
            <w:r>
              <w:rPr>
                <w:rFonts w:ascii="Century" w:cs="Century" w:eastAsia="Century" w:hAnsi="Century"/>
                <w:sz w:val="24"/>
                <w:szCs w:val="24"/>
                <w:color w:val="auto"/>
              </w:rPr>
              <w:t>CPF/MF:</w:t>
            </w:r>
          </w:p>
        </w:tc>
      </w:tr>
      <w:tr>
        <w:trPr>
          <w:trHeight w:val="279"/>
        </w:trPr>
        <w:tc>
          <w:tcPr>
            <w:tcW w:w="3800" w:type="dxa"/>
            <w:vAlign w:val="bottom"/>
            <w:tcBorders>
              <w:bottom w:val="single" w:sz="8" w:color="auto"/>
            </w:tcBorders>
          </w:tcPr>
          <w:p>
            <w:pPr>
              <w:ind w:left="60"/>
              <w:spacing w:after="0" w:line="278" w:lineRule="exact"/>
              <w:rPr>
                <w:sz w:val="20"/>
                <w:szCs w:val="20"/>
                <w:color w:val="auto"/>
              </w:rPr>
            </w:pPr>
            <w:r>
              <w:rPr>
                <w:rFonts w:ascii="Century" w:cs="Century" w:eastAsia="Century" w:hAnsi="Century"/>
                <w:sz w:val="24"/>
                <w:szCs w:val="24"/>
                <w:color w:val="auto"/>
              </w:rPr>
              <w:t>Endereço Residencial:</w:t>
            </w:r>
          </w:p>
        </w:tc>
        <w:tc>
          <w:tcPr>
            <w:tcW w:w="2420" w:type="dxa"/>
            <w:vAlign w:val="bottom"/>
            <w:tcBorders>
              <w:bottom w:val="single" w:sz="8" w:color="auto"/>
            </w:tcBorders>
          </w:tcPr>
          <w:p>
            <w:pPr>
              <w:spacing w:after="0"/>
              <w:rPr>
                <w:sz w:val="24"/>
                <w:szCs w:val="24"/>
                <w:color w:val="auto"/>
              </w:rPr>
            </w:pPr>
          </w:p>
        </w:tc>
        <w:tc>
          <w:tcPr>
            <w:tcW w:w="3220" w:type="dxa"/>
            <w:vAlign w:val="bottom"/>
            <w:tcBorders>
              <w:bottom w:val="single" w:sz="8" w:color="auto"/>
            </w:tcBorders>
          </w:tcPr>
          <w:p>
            <w:pPr>
              <w:spacing w:after="0"/>
              <w:rPr>
                <w:sz w:val="24"/>
                <w:szCs w:val="24"/>
                <w:color w:val="auto"/>
              </w:rPr>
            </w:pPr>
          </w:p>
        </w:tc>
      </w:tr>
      <w:tr>
        <w:trPr>
          <w:trHeight w:val="274"/>
        </w:trPr>
        <w:tc>
          <w:tcPr>
            <w:tcW w:w="3800" w:type="dxa"/>
            <w:vAlign w:val="bottom"/>
          </w:tcPr>
          <w:p>
            <w:pPr>
              <w:ind w:left="60"/>
              <w:spacing w:after="0" w:line="275" w:lineRule="exact"/>
              <w:rPr>
                <w:sz w:val="20"/>
                <w:szCs w:val="20"/>
                <w:color w:val="auto"/>
              </w:rPr>
            </w:pPr>
            <w:r>
              <w:rPr>
                <w:rFonts w:ascii="Century" w:cs="Century" w:eastAsia="Century" w:hAnsi="Century"/>
                <w:sz w:val="24"/>
                <w:szCs w:val="24"/>
                <w:color w:val="auto"/>
              </w:rPr>
              <w:t>Telefones: Residencial:</w:t>
            </w:r>
          </w:p>
        </w:tc>
        <w:tc>
          <w:tcPr>
            <w:tcW w:w="2420" w:type="dxa"/>
            <w:vAlign w:val="bottom"/>
          </w:tcPr>
          <w:p>
            <w:pPr>
              <w:ind w:left="800"/>
              <w:spacing w:after="0" w:line="275" w:lineRule="exact"/>
              <w:rPr>
                <w:sz w:val="20"/>
                <w:szCs w:val="20"/>
                <w:color w:val="auto"/>
              </w:rPr>
            </w:pPr>
            <w:r>
              <w:rPr>
                <w:rFonts w:ascii="Century" w:cs="Century" w:eastAsia="Century" w:hAnsi="Century"/>
                <w:sz w:val="24"/>
                <w:szCs w:val="24"/>
                <w:color w:val="auto"/>
              </w:rPr>
              <w:t>; Comercial:</w:t>
            </w:r>
          </w:p>
        </w:tc>
        <w:tc>
          <w:tcPr>
            <w:tcW w:w="3220" w:type="dxa"/>
            <w:vAlign w:val="bottom"/>
          </w:tcPr>
          <w:p>
            <w:pPr>
              <w:ind w:left="1760"/>
              <w:spacing w:after="0" w:line="275" w:lineRule="exact"/>
              <w:rPr>
                <w:sz w:val="20"/>
                <w:szCs w:val="20"/>
                <w:color w:val="auto"/>
              </w:rPr>
            </w:pPr>
            <w:r>
              <w:rPr>
                <w:rFonts w:ascii="Century" w:cs="Century" w:eastAsia="Century" w:hAnsi="Century"/>
                <w:sz w:val="24"/>
                <w:szCs w:val="24"/>
                <w:color w:val="auto"/>
              </w:rPr>
              <w:t>; Celular:</w:t>
            </w:r>
          </w:p>
        </w:tc>
      </w:tr>
    </w:tbl>
    <w:p>
      <w:pPr>
        <w:spacing w:after="0" w:line="11" w:lineRule="exact"/>
        <w:rPr>
          <w:sz w:val="20"/>
          <w:szCs w:val="20"/>
          <w:color w:val="auto"/>
        </w:rPr>
      </w:pPr>
    </w:p>
    <w:p>
      <w:pPr>
        <w:ind w:left="60"/>
        <w:spacing w:after="0"/>
        <w:rPr>
          <w:sz w:val="20"/>
          <w:szCs w:val="20"/>
          <w:color w:val="auto"/>
        </w:rPr>
      </w:pPr>
      <w:r>
        <w:rPr>
          <w:rFonts w:ascii="Century" w:cs="Century" w:eastAsia="Century" w:hAnsi="Century"/>
          <w:sz w:val="24"/>
          <w:szCs w:val="24"/>
          <w:color w:val="auto"/>
        </w:rPr>
        <w:t>E-mail: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-4445</wp:posOffset>
                </wp:positionH>
                <wp:positionV relativeFrom="paragraph">
                  <wp:posOffset>7620</wp:posOffset>
                </wp:positionV>
                <wp:extent cx="5998845" cy="0"/>
                <wp:wrapNone/>
                <wp:docPr id="741" name="Shape 7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88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41" o:spid="_x0000_s17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0.6pt" to="472pt,0.6pt" o:allowincell="f" strokecolor="#000000" strokeweight="0.48pt"/>
            </w:pict>
          </mc:Fallback>
        </mc:AlternateContent>
      </w:r>
    </w:p>
    <w:p>
      <w:pPr>
        <w:ind w:left="60"/>
        <w:spacing w:after="0"/>
        <w:rPr>
          <w:sz w:val="20"/>
          <w:szCs w:val="20"/>
          <w:color w:val="auto"/>
        </w:rPr>
      </w:pPr>
      <w:r>
        <w:rPr>
          <w:rFonts w:ascii="Century" w:cs="Century" w:eastAsia="Century" w:hAnsi="Century"/>
          <w:sz w:val="24"/>
          <w:szCs w:val="24"/>
          <w:b w:val="1"/>
          <w:bCs w:val="1"/>
          <w:color w:val="auto"/>
        </w:rPr>
        <w:t>2. REQUERIMENTO: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-4445</wp:posOffset>
                </wp:positionH>
                <wp:positionV relativeFrom="paragraph">
                  <wp:posOffset>6985</wp:posOffset>
                </wp:positionV>
                <wp:extent cx="5998845" cy="0"/>
                <wp:wrapNone/>
                <wp:docPr id="742" name="Shape 7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88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42" o:spid="_x0000_s17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0.55pt" to="472pt,0.55pt" o:allowincell="f" strokecolor="#000000" strokeweight="0.48pt"/>
            </w:pict>
          </mc:Fallback>
        </mc:AlternateContent>
      </w:r>
    </w:p>
    <w:p>
      <w:pPr>
        <w:ind w:left="400"/>
        <w:spacing w:after="0"/>
        <w:rPr>
          <w:sz w:val="20"/>
          <w:szCs w:val="20"/>
          <w:color w:val="auto"/>
        </w:rPr>
      </w:pPr>
      <w:r>
        <w:rPr>
          <w:rFonts w:ascii="Century" w:cs="Century" w:eastAsia="Century" w:hAnsi="Century"/>
          <w:sz w:val="24"/>
          <w:szCs w:val="24"/>
          <w:b w:val="1"/>
          <w:bCs w:val="1"/>
          <w:color w:val="auto"/>
        </w:rPr>
        <w:t>Requer ao(a) Diretor(a) de Recursos Humanos – DRH:</w:t>
      </w:r>
    </w:p>
    <w:p>
      <w:pPr>
        <w:spacing w:after="0" w:line="2" w:lineRule="exact"/>
        <w:rPr>
          <w:sz w:val="20"/>
          <w:szCs w:val="20"/>
          <w:color w:val="auto"/>
        </w:rPr>
      </w:pPr>
    </w:p>
    <w:p>
      <w:pPr>
        <w:ind w:left="480"/>
        <w:spacing w:after="0"/>
        <w:tabs>
          <w:tab w:leader="none" w:pos="720" w:val="left"/>
        </w:tabs>
        <w:rPr>
          <w:sz w:val="20"/>
          <w:szCs w:val="20"/>
          <w:color w:val="auto"/>
        </w:rPr>
      </w:pPr>
      <w:r>
        <w:rPr>
          <w:rFonts w:ascii="Century" w:cs="Century" w:eastAsia="Century" w:hAnsi="Century"/>
          <w:sz w:val="24"/>
          <w:szCs w:val="24"/>
          <w:color w:val="auto"/>
        </w:rPr>
        <w:t>(</w:t>
        <w:tab/>
        <w:t>) Averbação</w:t>
      </w:r>
    </w:p>
    <w:p>
      <w:pPr>
        <w:spacing w:after="0" w:line="5" w:lineRule="exact"/>
        <w:rPr>
          <w:sz w:val="20"/>
          <w:szCs w:val="20"/>
          <w:color w:val="auto"/>
        </w:rPr>
      </w:pPr>
    </w:p>
    <w:p>
      <w:pPr>
        <w:jc w:val="both"/>
        <w:ind w:left="60" w:right="80" w:firstLine="403"/>
        <w:spacing w:after="0" w:line="238" w:lineRule="auto"/>
        <w:rPr>
          <w:sz w:val="20"/>
          <w:szCs w:val="20"/>
          <w:color w:val="auto"/>
        </w:rPr>
      </w:pPr>
      <w:r>
        <w:rPr>
          <w:rFonts w:ascii="Century" w:cs="Century" w:eastAsia="Century" w:hAnsi="Century"/>
          <w:sz w:val="24"/>
          <w:szCs w:val="24"/>
          <w:color w:val="auto"/>
        </w:rPr>
        <w:t>Declaro que o(s) período(s) da(s) Certidão(ões) em anexo é(são) exclusivo(s) para averbação na UNIR e que não utilizei ou utilizarei este(s) período(s) em outro órgão.</w:t>
      </w:r>
    </w:p>
    <w:p>
      <w:pPr>
        <w:ind w:left="540"/>
        <w:spacing w:after="0"/>
        <w:tabs>
          <w:tab w:leader="none" w:pos="800" w:val="left"/>
        </w:tabs>
        <w:rPr>
          <w:sz w:val="20"/>
          <w:szCs w:val="20"/>
          <w:color w:val="auto"/>
        </w:rPr>
      </w:pPr>
      <w:r>
        <w:rPr>
          <w:rFonts w:ascii="Century" w:cs="Century" w:eastAsia="Century" w:hAnsi="Century"/>
          <w:sz w:val="24"/>
          <w:szCs w:val="24"/>
          <w:color w:val="auto"/>
        </w:rPr>
        <w:t>(</w:t>
      </w:r>
      <w:r>
        <w:rPr>
          <w:sz w:val="20"/>
          <w:szCs w:val="20"/>
          <w:color w:val="auto"/>
        </w:rPr>
        <w:tab/>
      </w:r>
      <w:r>
        <w:rPr>
          <w:rFonts w:ascii="Century" w:cs="Century" w:eastAsia="Century" w:hAnsi="Century"/>
          <w:sz w:val="23"/>
          <w:szCs w:val="23"/>
          <w:color w:val="auto"/>
        </w:rPr>
        <w:t>) Desaverbação</w:t>
      </w:r>
    </w:p>
    <w:p>
      <w:pPr>
        <w:spacing w:after="0" w:line="2" w:lineRule="exact"/>
        <w:rPr>
          <w:sz w:val="20"/>
          <w:szCs w:val="20"/>
          <w:color w:val="auto"/>
        </w:rPr>
      </w:pPr>
    </w:p>
    <w:p>
      <w:pPr>
        <w:ind w:left="400"/>
        <w:spacing w:after="0"/>
        <w:rPr>
          <w:sz w:val="20"/>
          <w:szCs w:val="20"/>
          <w:color w:val="auto"/>
        </w:rPr>
      </w:pPr>
      <w:r>
        <w:rPr>
          <w:rFonts w:ascii="Century" w:cs="Century" w:eastAsia="Century" w:hAnsi="Century"/>
          <w:sz w:val="24"/>
          <w:szCs w:val="24"/>
          <w:color w:val="auto"/>
        </w:rPr>
        <w:t>Período _____/_____/_____ a _____/_____/______</w:t>
      </w:r>
    </w:p>
    <w:p>
      <w:pPr>
        <w:ind w:left="4120"/>
        <w:spacing w:after="0"/>
        <w:rPr>
          <w:sz w:val="20"/>
          <w:szCs w:val="20"/>
          <w:color w:val="auto"/>
        </w:rPr>
      </w:pPr>
      <w:r>
        <w:rPr>
          <w:rFonts w:ascii="Century" w:cs="Century" w:eastAsia="Century" w:hAnsi="Century"/>
          <w:sz w:val="24"/>
          <w:szCs w:val="24"/>
          <w:color w:val="auto"/>
        </w:rPr>
        <w:t>Nestes termos,</w:t>
      </w:r>
    </w:p>
    <w:p>
      <w:pPr>
        <w:ind w:left="3940"/>
        <w:spacing w:after="0" w:line="239" w:lineRule="auto"/>
        <w:rPr>
          <w:sz w:val="20"/>
          <w:szCs w:val="20"/>
          <w:color w:val="auto"/>
        </w:rPr>
      </w:pPr>
      <w:r>
        <w:rPr>
          <w:rFonts w:ascii="Century" w:cs="Century" w:eastAsia="Century" w:hAnsi="Century"/>
          <w:sz w:val="24"/>
          <w:szCs w:val="24"/>
          <w:color w:val="auto"/>
        </w:rPr>
        <w:t>Pede deferimento.</w:t>
      </w:r>
    </w:p>
    <w:p>
      <w:pPr>
        <w:spacing w:after="0" w:line="288"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color w:val="auto"/>
        </w:rPr>
        <w:t>__________________________,____de_________________de________.</w:t>
      </w:r>
    </w:p>
    <w:p>
      <w:pPr>
        <w:spacing w:after="0" w:line="2"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_________________________</w:t>
      </w:r>
    </w:p>
    <w:p>
      <w:pPr>
        <w:jc w:val="center"/>
        <w:spacing w:after="0"/>
        <w:rPr>
          <w:sz w:val="20"/>
          <w:szCs w:val="20"/>
          <w:color w:val="auto"/>
        </w:rPr>
      </w:pPr>
      <w:r>
        <w:rPr>
          <w:rFonts w:ascii="Century" w:cs="Century" w:eastAsia="Century" w:hAnsi="Century"/>
          <w:sz w:val="24"/>
          <w:szCs w:val="24"/>
          <w:color w:val="auto"/>
        </w:rPr>
        <w:t>Assinatura do requerente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-4445</wp:posOffset>
                </wp:positionH>
                <wp:positionV relativeFrom="paragraph">
                  <wp:posOffset>6985</wp:posOffset>
                </wp:positionV>
                <wp:extent cx="5998845" cy="0"/>
                <wp:wrapNone/>
                <wp:docPr id="743" name="Shape 7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88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43" o:spid="_x0000_s17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0.55pt" to="472pt,0.55pt" o:allowincell="f" strokecolor="#000000" strokeweight="0.48pt"/>
            </w:pict>
          </mc:Fallback>
        </mc:AlternateContent>
      </w:r>
    </w:p>
    <w:p>
      <w:pPr>
        <w:jc w:val="center"/>
        <w:spacing w:after="0"/>
        <w:rPr>
          <w:sz w:val="20"/>
          <w:szCs w:val="20"/>
          <w:color w:val="auto"/>
        </w:rPr>
      </w:pPr>
      <w:r>
        <w:rPr>
          <w:rFonts w:ascii="Century" w:cs="Century" w:eastAsia="Century" w:hAnsi="Century"/>
          <w:sz w:val="24"/>
          <w:szCs w:val="24"/>
          <w:b w:val="1"/>
          <w:bCs w:val="1"/>
          <w:color w:val="auto"/>
        </w:rPr>
        <w:t>PARA USO EXCLUSIVO DA DRH</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-4445</wp:posOffset>
                </wp:positionH>
                <wp:positionV relativeFrom="paragraph">
                  <wp:posOffset>63500</wp:posOffset>
                </wp:positionV>
                <wp:extent cx="5998845" cy="0"/>
                <wp:wrapNone/>
                <wp:docPr id="744" name="Shape 7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88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44" o:spid="_x0000_s17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5pt" to="472pt,5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ind w:left="60"/>
        <w:spacing w:after="0"/>
        <w:rPr>
          <w:sz w:val="20"/>
          <w:szCs w:val="20"/>
          <w:color w:val="auto"/>
        </w:rPr>
      </w:pPr>
      <w:r>
        <w:rPr>
          <w:rFonts w:ascii="Century" w:cs="Century" w:eastAsia="Century" w:hAnsi="Century"/>
          <w:sz w:val="24"/>
          <w:szCs w:val="24"/>
          <w:color w:val="auto"/>
        </w:rPr>
        <w:t>À PRAD,</w:t>
      </w:r>
    </w:p>
    <w:p>
      <w:pPr>
        <w:ind w:left="640"/>
        <w:spacing w:after="0"/>
        <w:rPr>
          <w:sz w:val="20"/>
          <w:szCs w:val="20"/>
          <w:color w:val="auto"/>
        </w:rPr>
      </w:pPr>
      <w:r>
        <w:rPr>
          <w:rFonts w:ascii="Century" w:cs="Century" w:eastAsia="Century" w:hAnsi="Century"/>
          <w:sz w:val="24"/>
          <w:szCs w:val="24"/>
          <w:color w:val="auto"/>
        </w:rPr>
        <w:t>Para autuação de processo e devolução a esta DRH para instrução.</w:t>
      </w:r>
    </w:p>
    <w:p>
      <w:pPr>
        <w:spacing w:after="0" w:line="1" w:lineRule="exact"/>
        <w:rPr>
          <w:sz w:val="20"/>
          <w:szCs w:val="20"/>
          <w:color w:val="auto"/>
        </w:rPr>
      </w:pPr>
    </w:p>
    <w:p>
      <w:pPr>
        <w:ind w:left="6500"/>
        <w:spacing w:after="0"/>
        <w:rPr>
          <w:sz w:val="20"/>
          <w:szCs w:val="20"/>
          <w:color w:val="auto"/>
        </w:rPr>
      </w:pPr>
      <w:r>
        <w:rPr>
          <w:rFonts w:ascii="Century" w:cs="Century" w:eastAsia="Century" w:hAnsi="Century"/>
          <w:sz w:val="24"/>
          <w:szCs w:val="24"/>
          <w:color w:val="auto"/>
        </w:rPr>
        <w:t>Data: _____/_____/______ .</w:t>
      </w:r>
    </w:p>
    <w:p>
      <w:pPr>
        <w:jc w:val="center"/>
        <w:spacing w:after="0"/>
        <w:rPr>
          <w:sz w:val="20"/>
          <w:szCs w:val="20"/>
          <w:color w:val="auto"/>
        </w:rPr>
      </w:pPr>
      <w:r>
        <w:rPr>
          <w:rFonts w:ascii="Century" w:cs="Century" w:eastAsia="Century" w:hAnsi="Century"/>
          <w:sz w:val="24"/>
          <w:szCs w:val="24"/>
          <w:color w:val="auto"/>
        </w:rPr>
        <w:t>________________________</w:t>
      </w:r>
    </w:p>
    <w:p>
      <w:pPr>
        <w:jc w:val="center"/>
        <w:spacing w:after="0" w:line="239" w:lineRule="auto"/>
        <w:rPr>
          <w:sz w:val="20"/>
          <w:szCs w:val="20"/>
          <w:color w:val="auto"/>
        </w:rPr>
      </w:pPr>
      <w:r>
        <w:rPr>
          <w:rFonts w:ascii="Century" w:cs="Century" w:eastAsia="Century" w:hAnsi="Century"/>
          <w:sz w:val="24"/>
          <w:szCs w:val="24"/>
          <w:color w:val="auto"/>
        </w:rPr>
        <w:t>Carimbo/Assinatura</w:t>
      </w:r>
    </w:p>
    <w:p>
      <w:pPr>
        <w:jc w:val="center"/>
        <w:spacing w:after="0"/>
        <w:rPr>
          <w:sz w:val="20"/>
          <w:szCs w:val="20"/>
          <w:color w:val="auto"/>
        </w:rPr>
      </w:pPr>
      <w:r>
        <w:rPr>
          <w:rFonts w:ascii="Century" w:cs="Century" w:eastAsia="Century" w:hAnsi="Century"/>
          <w:sz w:val="24"/>
          <w:szCs w:val="24"/>
          <w:color w:val="auto"/>
        </w:rPr>
        <w:t>Diretor(a) de RH / UNIR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-4445</wp:posOffset>
                </wp:positionH>
                <wp:positionV relativeFrom="paragraph">
                  <wp:posOffset>84455</wp:posOffset>
                </wp:positionV>
                <wp:extent cx="5998845" cy="0"/>
                <wp:wrapNone/>
                <wp:docPr id="745" name="Shape 7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88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45" o:spid="_x0000_s17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6.65pt" to="472pt,6.65pt" o:allowincell="f" strokecolor="#000000" strokeweight="0.4799pt"/>
            </w:pict>
          </mc:Fallback>
        </mc:AlternateContent>
      </w:r>
    </w:p>
    <w:p>
      <w:pPr>
        <w:spacing w:after="0" w:line="115" w:lineRule="exact"/>
        <w:rPr>
          <w:sz w:val="20"/>
          <w:szCs w:val="20"/>
          <w:color w:val="auto"/>
        </w:rPr>
      </w:pPr>
    </w:p>
    <w:p>
      <w:pPr>
        <w:ind w:left="60"/>
        <w:spacing w:after="0"/>
        <w:rPr>
          <w:sz w:val="20"/>
          <w:szCs w:val="20"/>
          <w:color w:val="auto"/>
        </w:rPr>
      </w:pPr>
      <w:r>
        <w:rPr>
          <w:rFonts w:ascii="Century" w:cs="Century" w:eastAsia="Century" w:hAnsi="Century"/>
          <w:sz w:val="16"/>
          <w:szCs w:val="16"/>
          <w:b w:val="1"/>
          <w:bCs w:val="1"/>
          <w:color w:val="auto"/>
        </w:rPr>
        <w:t>Observações:</w:t>
      </w:r>
    </w:p>
    <w:p>
      <w:pPr>
        <w:spacing w:after="0" w:line="2" w:lineRule="exact"/>
        <w:rPr>
          <w:sz w:val="20"/>
          <w:szCs w:val="20"/>
          <w:color w:val="auto"/>
        </w:rPr>
      </w:pPr>
    </w:p>
    <w:p>
      <w:pPr>
        <w:ind w:left="260" w:hanging="193"/>
        <w:spacing w:after="0"/>
        <w:tabs>
          <w:tab w:leader="none" w:pos="260" w:val="left"/>
        </w:tabs>
        <w:numPr>
          <w:ilvl w:val="0"/>
          <w:numId w:val="149"/>
        </w:numPr>
        <w:rPr>
          <w:rFonts w:ascii="Century" w:cs="Century" w:eastAsia="Century" w:hAnsi="Century"/>
          <w:sz w:val="16"/>
          <w:szCs w:val="16"/>
          <w:color w:val="auto"/>
        </w:rPr>
      </w:pPr>
      <w:r>
        <w:rPr>
          <w:rFonts w:ascii="Century" w:cs="Century" w:eastAsia="Century" w:hAnsi="Century"/>
          <w:sz w:val="16"/>
          <w:szCs w:val="16"/>
          <w:color w:val="auto"/>
        </w:rPr>
        <w:t>Anexar cópia do CPF/MF e do RG. (conferido com a original);</w:t>
      </w:r>
    </w:p>
    <w:p>
      <w:pPr>
        <w:ind w:left="260" w:hanging="193"/>
        <w:spacing w:after="0"/>
        <w:tabs>
          <w:tab w:leader="none" w:pos="260" w:val="left"/>
        </w:tabs>
        <w:numPr>
          <w:ilvl w:val="0"/>
          <w:numId w:val="149"/>
        </w:numPr>
        <w:rPr>
          <w:rFonts w:ascii="Century" w:cs="Century" w:eastAsia="Century" w:hAnsi="Century"/>
          <w:sz w:val="16"/>
          <w:szCs w:val="16"/>
          <w:color w:val="auto"/>
        </w:rPr>
      </w:pPr>
      <w:r>
        <w:rPr>
          <w:rFonts w:ascii="Century" w:cs="Century" w:eastAsia="Century" w:hAnsi="Century"/>
          <w:sz w:val="16"/>
          <w:szCs w:val="16"/>
          <w:color w:val="auto"/>
        </w:rPr>
        <w:t>Anexar cópias da Certidão de Tempo de Serviço, quando houver tempo averbado.</w:t>
      </w:r>
    </w:p>
    <w:p>
      <w:pPr>
        <w:spacing w:after="0" w:line="3" w:lineRule="exact"/>
        <w:rPr>
          <w:rFonts w:ascii="Century" w:cs="Century" w:eastAsia="Century" w:hAnsi="Century"/>
          <w:sz w:val="16"/>
          <w:szCs w:val="16"/>
          <w:color w:val="auto"/>
        </w:rPr>
      </w:pPr>
    </w:p>
    <w:p>
      <w:pPr>
        <w:ind w:left="60" w:right="80" w:firstLine="7"/>
        <w:spacing w:after="0" w:line="237" w:lineRule="auto"/>
        <w:tabs>
          <w:tab w:leader="none" w:pos="276" w:val="left"/>
        </w:tabs>
        <w:numPr>
          <w:ilvl w:val="0"/>
          <w:numId w:val="149"/>
        </w:numPr>
        <w:rPr>
          <w:rFonts w:ascii="Century" w:cs="Century" w:eastAsia="Century" w:hAnsi="Century"/>
          <w:sz w:val="16"/>
          <w:szCs w:val="16"/>
          <w:color w:val="auto"/>
        </w:rPr>
      </w:pPr>
      <w:r>
        <w:rPr>
          <w:rFonts w:ascii="Century" w:cs="Century" w:eastAsia="Century" w:hAnsi="Century"/>
          <w:sz w:val="16"/>
          <w:szCs w:val="16"/>
          <w:color w:val="auto"/>
        </w:rPr>
        <w:t>O presente formulário deverá ser preenchido corretamente, protocolado na DRH, formalizado processo na PRAD e encaminhado a DRH para instrução.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31750</wp:posOffset>
            </wp:positionH>
            <wp:positionV relativeFrom="paragraph">
              <wp:posOffset>1210945</wp:posOffset>
            </wp:positionV>
            <wp:extent cx="5977890" cy="38100"/>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39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31750</wp:posOffset>
            </wp:positionH>
            <wp:positionV relativeFrom="paragraph">
              <wp:posOffset>1258570</wp:posOffset>
            </wp:positionV>
            <wp:extent cx="5977890" cy="8890"/>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395">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-4445</wp:posOffset>
                </wp:positionH>
                <wp:positionV relativeFrom="paragraph">
                  <wp:posOffset>5715</wp:posOffset>
                </wp:positionV>
                <wp:extent cx="5998845" cy="0"/>
                <wp:wrapNone/>
                <wp:docPr id="748" name="Shape 7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88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48" o:spid="_x0000_s17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0.45pt" to="472pt,0.45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118</w:t>
      </w:r>
    </w:p>
    <w:p>
      <w:pPr>
        <w:sectPr>
          <w:pgSz w:w="11900" w:h="16838" w:orient="portrait"/>
          <w:cols w:equalWidth="0" w:num="1">
            <w:col w:w="9440"/>
          </w:cols>
          <w:pgMar w:left="134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39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1.1.28 CERTIDÃO DE TEMPO DE CONTRIBUIÇÃO PARA EX-SERVIDOR</w:t>
      </w:r>
    </w:p>
    <w:p>
      <w:pPr>
        <w:spacing w:after="0" w:line="293" w:lineRule="exact"/>
        <w:rPr>
          <w:sz w:val="20"/>
          <w:szCs w:val="20"/>
          <w:color w:val="auto"/>
        </w:rPr>
      </w:pPr>
    </w:p>
    <w:p>
      <w:pPr>
        <w:ind w:left="1"/>
        <w:spacing w:after="0" w:line="238"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Recursos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Humanos</w:t>
      </w:r>
    </w:p>
    <w:p>
      <w:pPr>
        <w:spacing w:after="0" w:line="294" w:lineRule="exact"/>
        <w:rPr>
          <w:sz w:val="20"/>
          <w:szCs w:val="20"/>
          <w:color w:val="auto"/>
        </w:rPr>
      </w:pPr>
    </w:p>
    <w:p>
      <w:pPr>
        <w:ind w:left="1"/>
        <w:spacing w:after="0" w:line="237"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Decreto 3.048/1999, de 06/05/1999 - Art. 130, Inciso I e II e Emenda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Constitucional nº 20/1998 (DOU de 16/12/1998)</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w:t>
      </w:r>
    </w:p>
    <w:p>
      <w:pPr>
        <w:spacing w:after="0" w:line="293" w:lineRule="exact"/>
        <w:rPr>
          <w:sz w:val="20"/>
          <w:szCs w:val="20"/>
          <w:color w:val="auto"/>
        </w:rPr>
      </w:pPr>
    </w:p>
    <w:p>
      <w:pPr>
        <w:jc w:val="both"/>
        <w:ind w:left="721" w:hanging="361"/>
        <w:spacing w:after="0" w:line="239" w:lineRule="auto"/>
        <w:tabs>
          <w:tab w:leader="none" w:pos="721" w:val="left"/>
        </w:tabs>
        <w:numPr>
          <w:ilvl w:val="0"/>
          <w:numId w:val="150"/>
        </w:numPr>
        <w:rPr>
          <w:rFonts w:ascii="Wingdings" w:cs="Wingdings" w:eastAsia="Wingdings" w:hAnsi="Wingdings"/>
          <w:sz w:val="24"/>
          <w:szCs w:val="24"/>
          <w:color w:val="auto"/>
        </w:rPr>
      </w:pPr>
      <w:r>
        <w:rPr>
          <w:rFonts w:ascii="Century" w:cs="Century" w:eastAsia="Century" w:hAnsi="Century"/>
          <w:sz w:val="24"/>
          <w:szCs w:val="24"/>
          <w:color w:val="auto"/>
        </w:rPr>
        <w:t>É o documento emitido pela UNIR, indispensável para averbação de tempo de serviço do(a) ex-servidor(a) junto a outros órgãos públicos, bem como à Previdência Social no caso de futura aposentadoria pelo Regime Geral da Previdência Social.</w:t>
      </w:r>
    </w:p>
    <w:p>
      <w:pPr>
        <w:spacing w:after="0" w:line="5" w:lineRule="exact"/>
        <w:rPr>
          <w:rFonts w:ascii="Wingdings" w:cs="Wingdings" w:eastAsia="Wingdings" w:hAnsi="Wingdings"/>
          <w:sz w:val="24"/>
          <w:szCs w:val="24"/>
          <w:color w:val="auto"/>
        </w:rPr>
      </w:pPr>
    </w:p>
    <w:p>
      <w:pPr>
        <w:jc w:val="both"/>
        <w:ind w:left="721" w:hanging="361"/>
        <w:spacing w:after="0" w:line="238" w:lineRule="auto"/>
        <w:tabs>
          <w:tab w:leader="none" w:pos="721" w:val="left"/>
        </w:tabs>
        <w:numPr>
          <w:ilvl w:val="0"/>
          <w:numId w:val="150"/>
        </w:numPr>
        <w:rPr>
          <w:rFonts w:ascii="Wingdings" w:cs="Wingdings" w:eastAsia="Wingdings" w:hAnsi="Wingdings"/>
          <w:sz w:val="24"/>
          <w:szCs w:val="24"/>
          <w:color w:val="auto"/>
        </w:rPr>
      </w:pPr>
      <w:r>
        <w:rPr>
          <w:rFonts w:ascii="Century" w:cs="Century" w:eastAsia="Century" w:hAnsi="Century"/>
          <w:sz w:val="24"/>
          <w:szCs w:val="24"/>
          <w:color w:val="auto"/>
        </w:rPr>
        <w:t>Somente será fornecida Certidão de Tempo de Serviço/Contribuição referente ao(s) período(s) trabalhado(s) como integrante do quadro permanente de pessoal (antigo estatutário pela Lei nº 1.711/52 ou da Lei nº 8.112/90 - R.J.U.).</w:t>
      </w:r>
    </w:p>
    <w:p>
      <w:pPr>
        <w:spacing w:after="0" w:line="8" w:lineRule="exact"/>
        <w:rPr>
          <w:rFonts w:ascii="Wingdings" w:cs="Wingdings" w:eastAsia="Wingdings" w:hAnsi="Wingdings"/>
          <w:sz w:val="24"/>
          <w:szCs w:val="24"/>
          <w:color w:val="auto"/>
        </w:rPr>
      </w:pPr>
    </w:p>
    <w:p>
      <w:pPr>
        <w:jc w:val="both"/>
        <w:ind w:left="721" w:hanging="361"/>
        <w:spacing w:after="0" w:line="238" w:lineRule="auto"/>
        <w:tabs>
          <w:tab w:leader="none" w:pos="721" w:val="left"/>
        </w:tabs>
        <w:numPr>
          <w:ilvl w:val="0"/>
          <w:numId w:val="150"/>
        </w:numPr>
        <w:rPr>
          <w:rFonts w:ascii="Wingdings" w:cs="Wingdings" w:eastAsia="Wingdings" w:hAnsi="Wingdings"/>
          <w:sz w:val="24"/>
          <w:szCs w:val="24"/>
          <w:color w:val="auto"/>
        </w:rPr>
      </w:pPr>
      <w:r>
        <w:rPr>
          <w:rFonts w:ascii="Century" w:cs="Century" w:eastAsia="Century" w:hAnsi="Century"/>
          <w:sz w:val="24"/>
          <w:szCs w:val="24"/>
          <w:color w:val="auto"/>
        </w:rPr>
        <w:t>Nos demais casos será fornecida a respectiva Declaração de Tempo de Serviço/Contribuição para que o requerente providencie junto ao Instituto Nacional do Seguro Social - INSS, por competência, a devida Certidão.</w:t>
      </w:r>
    </w:p>
    <w:p>
      <w:pPr>
        <w:spacing w:after="0" w:line="5" w:lineRule="exact"/>
        <w:rPr>
          <w:rFonts w:ascii="Wingdings" w:cs="Wingdings" w:eastAsia="Wingdings" w:hAnsi="Wingdings"/>
          <w:sz w:val="24"/>
          <w:szCs w:val="24"/>
          <w:color w:val="auto"/>
        </w:rPr>
      </w:pPr>
    </w:p>
    <w:p>
      <w:pPr>
        <w:jc w:val="both"/>
        <w:ind w:left="721" w:hanging="361"/>
        <w:spacing w:after="0" w:line="238" w:lineRule="auto"/>
        <w:tabs>
          <w:tab w:leader="none" w:pos="721" w:val="left"/>
        </w:tabs>
        <w:numPr>
          <w:ilvl w:val="0"/>
          <w:numId w:val="150"/>
        </w:numPr>
        <w:rPr>
          <w:rFonts w:ascii="Wingdings" w:cs="Wingdings" w:eastAsia="Wingdings" w:hAnsi="Wingdings"/>
          <w:sz w:val="24"/>
          <w:szCs w:val="24"/>
          <w:color w:val="auto"/>
        </w:rPr>
      </w:pPr>
      <w:r>
        <w:rPr>
          <w:rFonts w:ascii="Century" w:cs="Century" w:eastAsia="Century" w:hAnsi="Century"/>
          <w:sz w:val="24"/>
          <w:szCs w:val="24"/>
          <w:color w:val="auto"/>
        </w:rPr>
        <w:t>A respectiva Certidão ou Declaração será fornecida uma única vez, razão pela qual somente o próprio requerente poderá retirá-la e, se necessário retificações, estas serão providenciadas somente após a devolução da original entregue anteriormente.</w:t>
      </w:r>
    </w:p>
    <w:p>
      <w:pPr>
        <w:spacing w:after="0" w:line="292"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6" w:lineRule="exact"/>
        <w:rPr>
          <w:sz w:val="20"/>
          <w:szCs w:val="20"/>
          <w:color w:val="auto"/>
        </w:rPr>
      </w:pPr>
    </w:p>
    <w:p>
      <w:pPr>
        <w:ind w:left="421" w:right="20" w:hanging="421"/>
        <w:spacing w:after="0" w:line="237" w:lineRule="auto"/>
        <w:tabs>
          <w:tab w:leader="none" w:pos="421" w:val="left"/>
        </w:tabs>
        <w:numPr>
          <w:ilvl w:val="0"/>
          <w:numId w:val="151"/>
        </w:numPr>
        <w:rPr>
          <w:rFonts w:ascii="Century" w:cs="Century" w:eastAsia="Century" w:hAnsi="Century"/>
          <w:sz w:val="24"/>
          <w:szCs w:val="24"/>
          <w:color w:val="auto"/>
        </w:rPr>
      </w:pPr>
      <w:r>
        <w:rPr>
          <w:rFonts w:ascii="Century" w:cs="Century" w:eastAsia="Century" w:hAnsi="Century"/>
          <w:sz w:val="24"/>
          <w:szCs w:val="24"/>
          <w:color w:val="auto"/>
        </w:rPr>
        <w:t>O servidor preenche requerimento, juntamente com original e cópia de RG e CPF e protocola na Diretoria de Recursos Humanos-DRH.</w:t>
      </w:r>
    </w:p>
    <w:p>
      <w:pPr>
        <w:spacing w:after="0" w:line="6"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151"/>
        </w:numPr>
        <w:rPr>
          <w:rFonts w:ascii="Century" w:cs="Century" w:eastAsia="Century" w:hAnsi="Century"/>
          <w:sz w:val="24"/>
          <w:szCs w:val="24"/>
          <w:color w:val="auto"/>
        </w:rPr>
      </w:pPr>
      <w:r>
        <w:rPr>
          <w:rFonts w:ascii="Century" w:cs="Century" w:eastAsia="Century" w:hAnsi="Century"/>
          <w:sz w:val="24"/>
          <w:szCs w:val="24"/>
          <w:color w:val="auto"/>
        </w:rPr>
        <w:t>A DRH encaminha o requerimento à Coordenação de Registros e Documentos-CRD.</w:t>
      </w:r>
    </w:p>
    <w:p>
      <w:pPr>
        <w:spacing w:after="0" w:line="2" w:lineRule="exact"/>
        <w:rPr>
          <w:rFonts w:ascii="Century" w:cs="Century" w:eastAsia="Century" w:hAnsi="Century"/>
          <w:sz w:val="24"/>
          <w:szCs w:val="24"/>
          <w:color w:val="auto"/>
        </w:rPr>
      </w:pPr>
    </w:p>
    <w:p>
      <w:pPr>
        <w:ind w:left="421" w:hanging="421"/>
        <w:spacing w:after="0"/>
        <w:tabs>
          <w:tab w:leader="none" w:pos="421" w:val="left"/>
        </w:tabs>
        <w:numPr>
          <w:ilvl w:val="0"/>
          <w:numId w:val="151"/>
        </w:numPr>
        <w:rPr>
          <w:rFonts w:ascii="Century" w:cs="Century" w:eastAsia="Century" w:hAnsi="Century"/>
          <w:sz w:val="24"/>
          <w:szCs w:val="24"/>
          <w:color w:val="auto"/>
        </w:rPr>
      </w:pPr>
      <w:r>
        <w:rPr>
          <w:rFonts w:ascii="Century" w:cs="Century" w:eastAsia="Century" w:hAnsi="Century"/>
          <w:sz w:val="24"/>
          <w:szCs w:val="24"/>
          <w:color w:val="auto"/>
        </w:rPr>
        <w:t>A CRD providencia a emissão da certidão.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2487295</wp:posOffset>
            </wp:positionV>
            <wp:extent cx="5977890" cy="38100"/>
            <wp:wrapNone/>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39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2534285</wp:posOffset>
            </wp:positionV>
            <wp:extent cx="5977890" cy="889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398">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119</w:t>
      </w:r>
    </w:p>
    <w:p>
      <w:pPr>
        <w:sectPr>
          <w:pgSz w:w="11900" w:h="16838" w:orient="portrait"/>
          <w:cols w:equalWidth="0" w:num="1">
            <w:col w:w="9361"/>
          </w:cols>
          <w:pgMar w:left="1419" w:top="961" w:right="1126" w:bottom="435" w:gutter="0" w:footer="0" w:header="0"/>
        </w:sectPr>
      </w:pPr>
    </w:p>
    <w:p>
      <w:pPr>
        <w:jc w:val="center"/>
        <w:ind w:right="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39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20"/>
        <w:spacing w:after="0" w:line="237" w:lineRule="auto"/>
        <w:rPr>
          <w:sz w:val="20"/>
          <w:szCs w:val="20"/>
          <w:color w:val="auto"/>
        </w:rPr>
      </w:pPr>
      <w:r>
        <w:rPr>
          <w:rFonts w:ascii="Century" w:cs="Century" w:eastAsia="Century" w:hAnsi="Century"/>
          <w:sz w:val="24"/>
          <w:szCs w:val="24"/>
          <w:b w:val="1"/>
          <w:bCs w:val="1"/>
          <w:color w:val="auto"/>
        </w:rPr>
        <w:t>PROCEDIMENTO 28 - CERTIDÃO DE TEMPO DE CONTRIBUIÇÃO PARA EX-SERVIDOR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928370</wp:posOffset>
            </wp:positionV>
            <wp:extent cx="6071870" cy="3913505"/>
            <wp:wrapNone/>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400">
                      <a:extLst>
                        <a:ext uri="{28A0092B-C50C-407E-A947-70E740481C1C}"/>
                      </a:extLst>
                    </a:blip>
                    <a:srcRect/>
                    <a:stretch>
                      <a:fillRect/>
                    </a:stretch>
                  </pic:blipFill>
                  <pic:spPr bwMode="auto">
                    <a:xfrm>
                      <a:off x="0" y="0"/>
                      <a:ext cx="6071870" cy="3913505"/>
                    </a:xfrm>
                    <a:prstGeom prst="rect">
                      <a:avLst/>
                    </a:prstGeom>
                    <a:noFill/>
                  </pic:spPr>
                </pic:pic>
              </a:graphicData>
            </a:graphic>
          </wp:anchor>
        </w:drawing>
      </w:r>
    </w:p>
    <w:p>
      <w:pPr>
        <w:sectPr>
          <w:pgSz w:w="11900" w:h="16838" w:orient="portrait"/>
          <w:cols w:equalWidth="0" w:num="1">
            <w:col w:w="9340"/>
          </w:cols>
          <w:pgMar w:left="1440" w:top="961" w:right="112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center"/>
        <w:ind w:right="300"/>
        <w:spacing w:after="0"/>
        <w:rPr>
          <w:sz w:val="20"/>
          <w:szCs w:val="20"/>
          <w:color w:val="auto"/>
        </w:rPr>
      </w:pPr>
      <w:r>
        <w:rPr>
          <w:rFonts w:ascii="Calibri" w:cs="Calibri" w:eastAsia="Calibri" w:hAnsi="Calibri"/>
          <w:sz w:val="22"/>
          <w:szCs w:val="22"/>
          <w:b w:val="1"/>
          <w:bCs w:val="1"/>
          <w:color w:val="auto"/>
        </w:rPr>
        <w:t>REQUERENTE</w:t>
      </w:r>
    </w:p>
    <w:p>
      <w:pPr>
        <w:spacing w:after="0" w:line="116" w:lineRule="exact"/>
        <w:rPr>
          <w:sz w:val="20"/>
          <w:szCs w:val="20"/>
          <w:color w:val="auto"/>
        </w:rPr>
      </w:pPr>
    </w:p>
    <w:p>
      <w:pPr>
        <w:jc w:val="center"/>
        <w:ind w:right="300"/>
        <w:spacing w:after="0" w:line="209" w:lineRule="auto"/>
        <w:rPr>
          <w:sz w:val="20"/>
          <w:szCs w:val="20"/>
          <w:color w:val="auto"/>
        </w:rPr>
      </w:pPr>
      <w:r>
        <w:rPr>
          <w:rFonts w:ascii="Calibri" w:cs="Calibri" w:eastAsia="Calibri" w:hAnsi="Calibri"/>
          <w:sz w:val="22"/>
          <w:szCs w:val="22"/>
          <w:color w:val="auto"/>
        </w:rPr>
        <w:t>Preenche requerimento, juntamente com original e cópia de RG e CPF e protocola na Diretoria de Recursos Humanos-DRH.</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ind w:left="1760"/>
        <w:spacing w:after="0"/>
        <w:rPr>
          <w:sz w:val="20"/>
          <w:szCs w:val="20"/>
          <w:color w:val="auto"/>
        </w:rPr>
      </w:pPr>
      <w:r>
        <w:rPr>
          <w:rFonts w:ascii="Calibri" w:cs="Calibri" w:eastAsia="Calibri" w:hAnsi="Calibri"/>
          <w:sz w:val="22"/>
          <w:szCs w:val="22"/>
          <w:b w:val="1"/>
          <w:bCs w:val="1"/>
          <w:color w:val="auto"/>
        </w:rPr>
        <w:t>DRH</w:t>
      </w:r>
    </w:p>
    <w:p>
      <w:pPr>
        <w:spacing w:after="0" w:line="67" w:lineRule="exact"/>
        <w:rPr>
          <w:sz w:val="20"/>
          <w:szCs w:val="20"/>
          <w:color w:val="auto"/>
        </w:rPr>
      </w:pPr>
    </w:p>
    <w:p>
      <w:pPr>
        <w:spacing w:after="0"/>
        <w:rPr>
          <w:sz w:val="20"/>
          <w:szCs w:val="20"/>
          <w:color w:val="auto"/>
        </w:rPr>
      </w:pPr>
      <w:r>
        <w:rPr>
          <w:rFonts w:ascii="Calibri" w:cs="Calibri" w:eastAsia="Calibri" w:hAnsi="Calibri"/>
          <w:sz w:val="22"/>
          <w:szCs w:val="22"/>
          <w:color w:val="auto"/>
        </w:rPr>
        <w:t>Encaminha a documentação à Coordenação</w:t>
      </w:r>
    </w:p>
    <w:p>
      <w:pPr>
        <w:ind w:left="480"/>
        <w:spacing w:after="0" w:line="216" w:lineRule="auto"/>
        <w:rPr>
          <w:sz w:val="20"/>
          <w:szCs w:val="20"/>
          <w:color w:val="auto"/>
        </w:rPr>
      </w:pPr>
      <w:r>
        <w:rPr>
          <w:rFonts w:ascii="Calibri" w:cs="Calibri" w:eastAsia="Calibri" w:hAnsi="Calibri"/>
          <w:sz w:val="22"/>
          <w:szCs w:val="22"/>
          <w:color w:val="auto"/>
        </w:rPr>
        <w:t>de Registros e Documentos-CRD.</w:t>
      </w:r>
    </w:p>
    <w:p>
      <w:pPr>
        <w:spacing w:after="0" w:line="319" w:lineRule="exact"/>
        <w:rPr>
          <w:sz w:val="20"/>
          <w:szCs w:val="20"/>
          <w:color w:val="auto"/>
        </w:rPr>
      </w:pPr>
    </w:p>
    <w:p>
      <w:pPr>
        <w:sectPr>
          <w:pgSz w:w="11900" w:h="16838" w:orient="portrait"/>
          <w:cols w:equalWidth="0" w:num="2">
            <w:col w:w="4680" w:space="720"/>
            <w:col w:w="3940"/>
          </w:cols>
          <w:pgMar w:left="1440"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center"/>
        <w:ind w:right="4960"/>
        <w:spacing w:after="0"/>
        <w:rPr>
          <w:sz w:val="20"/>
          <w:szCs w:val="20"/>
          <w:color w:val="auto"/>
        </w:rPr>
      </w:pPr>
      <w:r>
        <w:rPr>
          <w:rFonts w:ascii="Calibri" w:cs="Calibri" w:eastAsia="Calibri" w:hAnsi="Calibri"/>
          <w:sz w:val="22"/>
          <w:szCs w:val="22"/>
          <w:b w:val="1"/>
          <w:bCs w:val="1"/>
          <w:color w:val="auto"/>
        </w:rPr>
        <w:t>CRD</w:t>
      </w:r>
    </w:p>
    <w:p>
      <w:pPr>
        <w:spacing w:after="0" w:line="67" w:lineRule="exact"/>
        <w:rPr>
          <w:sz w:val="20"/>
          <w:szCs w:val="20"/>
          <w:color w:val="auto"/>
        </w:rPr>
      </w:pPr>
    </w:p>
    <w:p>
      <w:pPr>
        <w:jc w:val="center"/>
        <w:ind w:right="4960"/>
        <w:spacing w:after="0"/>
        <w:rPr>
          <w:sz w:val="20"/>
          <w:szCs w:val="20"/>
          <w:color w:val="auto"/>
        </w:rPr>
      </w:pPr>
      <w:r>
        <w:rPr>
          <w:rFonts w:ascii="Calibri" w:cs="Calibri" w:eastAsia="Calibri" w:hAnsi="Calibri"/>
          <w:sz w:val="22"/>
          <w:szCs w:val="22"/>
          <w:color w:val="auto"/>
        </w:rPr>
        <w:t>Providencia a emissão da certidão.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3833495</wp:posOffset>
            </wp:positionV>
            <wp:extent cx="5977890" cy="38100"/>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401">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3880485</wp:posOffset>
            </wp:positionV>
            <wp:extent cx="5977890" cy="889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402">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120</w:t>
      </w:r>
    </w:p>
    <w:p>
      <w:pPr>
        <w:sectPr>
          <w:pgSz w:w="11900" w:h="16838" w:orient="portrait"/>
          <w:cols w:equalWidth="0" w:num="1">
            <w:col w:w="9340"/>
          </w:cols>
          <w:pgMar w:left="1440" w:top="961" w:right="1126" w:bottom="435" w:gutter="0" w:footer="0" w:header="0"/>
          <w:type w:val="continuous"/>
        </w:sectPr>
      </w:pPr>
    </w:p>
    <w:p>
      <w:pPr>
        <w:jc w:val="center"/>
        <w:ind w:right="-5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403">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5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7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79"/>
        <w:spacing w:after="0" w:line="237" w:lineRule="auto"/>
        <w:rPr>
          <w:sz w:val="20"/>
          <w:szCs w:val="20"/>
          <w:color w:val="auto"/>
        </w:rPr>
      </w:pPr>
      <w:r>
        <w:rPr>
          <w:rFonts w:ascii="Century" w:cs="Century" w:eastAsia="Century" w:hAnsi="Century"/>
          <w:sz w:val="24"/>
          <w:szCs w:val="24"/>
          <w:b w:val="1"/>
          <w:bCs w:val="1"/>
          <w:color w:val="auto"/>
        </w:rPr>
        <w:t>FORMULÁRIO 32 - CERTIDÃO DE TEMPO DE CONTRIBUIÇÃO PARA EX-SERVIDOR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-4445</wp:posOffset>
                </wp:positionH>
                <wp:positionV relativeFrom="paragraph">
                  <wp:posOffset>267970</wp:posOffset>
                </wp:positionV>
                <wp:extent cx="5998845" cy="0"/>
                <wp:wrapNone/>
                <wp:docPr id="757" name="Shape 7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88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57" o:spid="_x0000_s17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21.1pt" to="472pt,21.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457200</wp:posOffset>
                </wp:positionV>
                <wp:extent cx="5998845" cy="0"/>
                <wp:wrapNone/>
                <wp:docPr id="758" name="Shape 7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88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58" o:spid="_x0000_s17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36pt" to="472pt,3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646430</wp:posOffset>
                </wp:positionV>
                <wp:extent cx="5998845" cy="0"/>
                <wp:wrapNone/>
                <wp:docPr id="759" name="Shape 7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88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59" o:spid="_x0000_s17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50.9pt" to="472pt,50.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-1270</wp:posOffset>
                </wp:positionH>
                <wp:positionV relativeFrom="paragraph">
                  <wp:posOffset>265430</wp:posOffset>
                </wp:positionV>
                <wp:extent cx="0" cy="6462395"/>
                <wp:wrapNone/>
                <wp:docPr id="760" name="Shape 7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4623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60" o:spid="_x0000_s17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20.9pt" to="-0.0999pt,529.7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5991225</wp:posOffset>
                </wp:positionH>
                <wp:positionV relativeFrom="paragraph">
                  <wp:posOffset>265430</wp:posOffset>
                </wp:positionV>
                <wp:extent cx="0" cy="6462395"/>
                <wp:wrapNone/>
                <wp:docPr id="761" name="Shape 7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4623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61" o:spid="_x0000_s17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1.75pt,20.9pt" to="471.75pt,529.75pt" o:allowincell="f" strokecolor="#000000" strokeweight="0.4799pt"/>
            </w:pict>
          </mc:Fallback>
        </mc:AlternateContent>
      </w:r>
    </w:p>
    <w:p>
      <w:pPr>
        <w:spacing w:after="0" w:line="200" w:lineRule="exact"/>
        <w:rPr>
          <w:sz w:val="20"/>
          <w:szCs w:val="20"/>
          <w:color w:val="auto"/>
        </w:rPr>
      </w:pPr>
    </w:p>
    <w:p>
      <w:pPr>
        <w:spacing w:after="0" w:line="208" w:lineRule="exact"/>
        <w:rPr>
          <w:sz w:val="20"/>
          <w:szCs w:val="20"/>
          <w:color w:val="auto"/>
        </w:rPr>
      </w:pPr>
    </w:p>
    <w:p>
      <w:pPr>
        <w:ind w:left="60" w:right="4360" w:firstLine="7"/>
        <w:spacing w:after="0" w:line="241" w:lineRule="auto"/>
        <w:tabs>
          <w:tab w:leader="none" w:pos="328" w:val="left"/>
        </w:tabs>
        <w:numPr>
          <w:ilvl w:val="0"/>
          <w:numId w:val="152"/>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IDENTIFICAÇÃO DO(A) REQUERENTE: </w:t>
      </w:r>
      <w:r>
        <w:rPr>
          <w:rFonts w:ascii="Century" w:cs="Century" w:eastAsia="Century" w:hAnsi="Century"/>
          <w:sz w:val="24"/>
          <w:szCs w:val="24"/>
          <w:color w:val="auto"/>
        </w:rPr>
        <w:t>Nome:</w:t>
      </w:r>
    </w:p>
    <w:p>
      <w:pPr>
        <w:spacing w:after="0" w:line="8" w:lineRule="exact"/>
        <w:rPr>
          <w:sz w:val="20"/>
          <w:szCs w:val="20"/>
          <w:color w:val="auto"/>
        </w:rPr>
      </w:pPr>
    </w:p>
    <w:tbl>
      <w:tblPr>
        <w:tblLayout w:type="fixed"/>
        <w:tblInd w:w="0" w:type="dxa"/>
        <w:tblCellMar>
          <w:top w:w="0" w:type="dxa"/>
          <w:left w:w="0" w:type="dxa"/>
          <w:bottom w:w="0" w:type="dxa"/>
          <w:right w:w="0" w:type="dxa"/>
        </w:tblCellMar>
      </w:tblPr>
      <w:tr>
        <w:trPr>
          <w:trHeight w:val="293"/>
        </w:trPr>
        <w:tc>
          <w:tcPr>
            <w:tcW w:w="3800" w:type="dxa"/>
            <w:vAlign w:val="bottom"/>
            <w:tcBorders>
              <w:bottom w:val="single" w:sz="8" w:color="auto"/>
            </w:tcBorders>
          </w:tcPr>
          <w:p>
            <w:pPr>
              <w:ind w:left="60"/>
              <w:spacing w:after="0"/>
              <w:rPr>
                <w:sz w:val="20"/>
                <w:szCs w:val="20"/>
                <w:color w:val="auto"/>
              </w:rPr>
            </w:pPr>
            <w:r>
              <w:rPr>
                <w:rFonts w:ascii="Century" w:cs="Century" w:eastAsia="Century" w:hAnsi="Century"/>
                <w:sz w:val="24"/>
                <w:szCs w:val="24"/>
                <w:color w:val="auto"/>
              </w:rPr>
              <w:t>Cargo:</w:t>
            </w:r>
          </w:p>
        </w:tc>
        <w:tc>
          <w:tcPr>
            <w:tcW w:w="4120" w:type="dxa"/>
            <w:vAlign w:val="bottom"/>
            <w:tcBorders>
              <w:bottom w:val="single" w:sz="8" w:color="auto"/>
            </w:tcBorders>
          </w:tcPr>
          <w:p>
            <w:pPr>
              <w:ind w:left="2060"/>
              <w:spacing w:after="0"/>
              <w:rPr>
                <w:sz w:val="20"/>
                <w:szCs w:val="20"/>
                <w:color w:val="auto"/>
              </w:rPr>
            </w:pPr>
            <w:r>
              <w:rPr>
                <w:rFonts w:ascii="Century" w:cs="Century" w:eastAsia="Century" w:hAnsi="Century"/>
                <w:sz w:val="24"/>
                <w:szCs w:val="24"/>
                <w:color w:val="auto"/>
              </w:rPr>
              <w:t>Matrícula SIAPE:</w:t>
            </w:r>
          </w:p>
        </w:tc>
        <w:tc>
          <w:tcPr>
            <w:tcW w:w="1520" w:type="dxa"/>
            <w:vAlign w:val="bottom"/>
            <w:tcBorders>
              <w:bottom w:val="single" w:sz="8" w:color="auto"/>
            </w:tcBorders>
          </w:tcPr>
          <w:p>
            <w:pPr>
              <w:spacing w:after="0"/>
              <w:rPr>
                <w:sz w:val="24"/>
                <w:szCs w:val="24"/>
                <w:color w:val="auto"/>
              </w:rPr>
            </w:pPr>
          </w:p>
        </w:tc>
      </w:tr>
      <w:tr>
        <w:trPr>
          <w:trHeight w:val="279"/>
        </w:trPr>
        <w:tc>
          <w:tcPr>
            <w:tcW w:w="3800" w:type="dxa"/>
            <w:vAlign w:val="bottom"/>
            <w:tcBorders>
              <w:bottom w:val="single" w:sz="8" w:color="auto"/>
            </w:tcBorders>
          </w:tcPr>
          <w:p>
            <w:pPr>
              <w:ind w:left="60"/>
              <w:spacing w:after="0" w:line="278" w:lineRule="exact"/>
              <w:rPr>
                <w:sz w:val="20"/>
                <w:szCs w:val="20"/>
                <w:color w:val="auto"/>
              </w:rPr>
            </w:pPr>
            <w:r>
              <w:rPr>
                <w:rFonts w:ascii="Century" w:cs="Century" w:eastAsia="Century" w:hAnsi="Century"/>
                <w:sz w:val="24"/>
                <w:szCs w:val="24"/>
                <w:color w:val="auto"/>
              </w:rPr>
              <w:t>Lotação:</w:t>
            </w:r>
          </w:p>
        </w:tc>
        <w:tc>
          <w:tcPr>
            <w:tcW w:w="412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r>
      <w:tr>
        <w:trPr>
          <w:trHeight w:val="278"/>
        </w:trPr>
        <w:tc>
          <w:tcPr>
            <w:tcW w:w="3800" w:type="dxa"/>
            <w:vAlign w:val="bottom"/>
            <w:tcBorders>
              <w:bottom w:val="single" w:sz="8" w:color="auto"/>
            </w:tcBorders>
          </w:tcPr>
          <w:p>
            <w:pPr>
              <w:ind w:left="60"/>
              <w:spacing w:after="0" w:line="277" w:lineRule="exact"/>
              <w:rPr>
                <w:sz w:val="20"/>
                <w:szCs w:val="20"/>
                <w:color w:val="auto"/>
              </w:rPr>
            </w:pPr>
            <w:r>
              <w:rPr>
                <w:rFonts w:ascii="Century" w:cs="Century" w:eastAsia="Century" w:hAnsi="Century"/>
                <w:sz w:val="24"/>
                <w:szCs w:val="24"/>
                <w:color w:val="auto"/>
              </w:rPr>
              <w:t>Regime de Trabalho:</w:t>
            </w:r>
          </w:p>
        </w:tc>
        <w:tc>
          <w:tcPr>
            <w:tcW w:w="412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r>
      <w:tr>
        <w:trPr>
          <w:trHeight w:val="280"/>
        </w:trPr>
        <w:tc>
          <w:tcPr>
            <w:tcW w:w="3800" w:type="dxa"/>
            <w:vAlign w:val="bottom"/>
            <w:tcBorders>
              <w:bottom w:val="single" w:sz="8" w:color="auto"/>
            </w:tcBorders>
          </w:tcPr>
          <w:p>
            <w:pPr>
              <w:ind w:left="60"/>
              <w:spacing w:after="0" w:line="279" w:lineRule="exact"/>
              <w:rPr>
                <w:sz w:val="20"/>
                <w:szCs w:val="20"/>
                <w:color w:val="auto"/>
              </w:rPr>
            </w:pPr>
            <w:r>
              <w:rPr>
                <w:rFonts w:ascii="Century" w:cs="Century" w:eastAsia="Century" w:hAnsi="Century"/>
                <w:sz w:val="24"/>
                <w:szCs w:val="24"/>
                <w:color w:val="auto"/>
              </w:rPr>
              <w:t>Registro de Identidade Nº:</w:t>
            </w:r>
          </w:p>
        </w:tc>
        <w:tc>
          <w:tcPr>
            <w:tcW w:w="4120" w:type="dxa"/>
            <w:vAlign w:val="bottom"/>
            <w:tcBorders>
              <w:bottom w:val="single" w:sz="8" w:color="auto"/>
            </w:tcBorders>
          </w:tcPr>
          <w:p>
            <w:pPr>
              <w:ind w:left="2720"/>
              <w:spacing w:after="0" w:line="279" w:lineRule="exact"/>
              <w:rPr>
                <w:sz w:val="20"/>
                <w:szCs w:val="20"/>
                <w:color w:val="auto"/>
              </w:rPr>
            </w:pPr>
            <w:r>
              <w:rPr>
                <w:rFonts w:ascii="Century" w:cs="Century" w:eastAsia="Century" w:hAnsi="Century"/>
                <w:sz w:val="24"/>
                <w:szCs w:val="24"/>
                <w:color w:val="auto"/>
              </w:rPr>
              <w:t>CPF/MF:</w:t>
            </w:r>
          </w:p>
        </w:tc>
        <w:tc>
          <w:tcPr>
            <w:tcW w:w="1520" w:type="dxa"/>
            <w:vAlign w:val="bottom"/>
            <w:tcBorders>
              <w:bottom w:val="single" w:sz="8" w:color="auto"/>
            </w:tcBorders>
          </w:tcPr>
          <w:p>
            <w:pPr>
              <w:spacing w:after="0"/>
              <w:rPr>
                <w:sz w:val="24"/>
                <w:szCs w:val="24"/>
                <w:color w:val="auto"/>
              </w:rPr>
            </w:pPr>
          </w:p>
        </w:tc>
      </w:tr>
      <w:tr>
        <w:trPr>
          <w:trHeight w:val="278"/>
        </w:trPr>
        <w:tc>
          <w:tcPr>
            <w:tcW w:w="3800" w:type="dxa"/>
            <w:vAlign w:val="bottom"/>
            <w:tcBorders>
              <w:bottom w:val="single" w:sz="8" w:color="auto"/>
            </w:tcBorders>
          </w:tcPr>
          <w:p>
            <w:pPr>
              <w:ind w:left="60"/>
              <w:spacing w:after="0" w:line="277" w:lineRule="exact"/>
              <w:rPr>
                <w:sz w:val="20"/>
                <w:szCs w:val="20"/>
                <w:color w:val="auto"/>
              </w:rPr>
            </w:pPr>
            <w:r>
              <w:rPr>
                <w:rFonts w:ascii="Century" w:cs="Century" w:eastAsia="Century" w:hAnsi="Century"/>
                <w:sz w:val="24"/>
                <w:szCs w:val="24"/>
                <w:color w:val="auto"/>
              </w:rPr>
              <w:t>Endereço Residencial:</w:t>
            </w:r>
          </w:p>
        </w:tc>
        <w:tc>
          <w:tcPr>
            <w:tcW w:w="412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r>
      <w:tr>
        <w:trPr>
          <w:trHeight w:val="279"/>
        </w:trPr>
        <w:tc>
          <w:tcPr>
            <w:tcW w:w="3800" w:type="dxa"/>
            <w:vAlign w:val="bottom"/>
            <w:tcBorders>
              <w:bottom w:val="single" w:sz="8" w:color="auto"/>
            </w:tcBorders>
          </w:tcPr>
          <w:p>
            <w:pPr>
              <w:ind w:left="60"/>
              <w:spacing w:after="0" w:line="279" w:lineRule="exact"/>
              <w:rPr>
                <w:sz w:val="20"/>
                <w:szCs w:val="20"/>
                <w:color w:val="auto"/>
              </w:rPr>
            </w:pPr>
            <w:r>
              <w:rPr>
                <w:rFonts w:ascii="Century" w:cs="Century" w:eastAsia="Century" w:hAnsi="Century"/>
                <w:sz w:val="24"/>
                <w:szCs w:val="24"/>
                <w:color w:val="auto"/>
              </w:rPr>
              <w:t>Telefones: Residencial:</w:t>
            </w:r>
          </w:p>
        </w:tc>
        <w:tc>
          <w:tcPr>
            <w:tcW w:w="4120" w:type="dxa"/>
            <w:vAlign w:val="bottom"/>
            <w:tcBorders>
              <w:bottom w:val="single" w:sz="8" w:color="auto"/>
            </w:tcBorders>
          </w:tcPr>
          <w:p>
            <w:pPr>
              <w:ind w:left="800"/>
              <w:spacing w:after="0" w:line="279" w:lineRule="exact"/>
              <w:rPr>
                <w:sz w:val="20"/>
                <w:szCs w:val="20"/>
                <w:color w:val="auto"/>
              </w:rPr>
            </w:pPr>
            <w:r>
              <w:rPr>
                <w:rFonts w:ascii="Century" w:cs="Century" w:eastAsia="Century" w:hAnsi="Century"/>
                <w:sz w:val="24"/>
                <w:szCs w:val="24"/>
                <w:color w:val="auto"/>
              </w:rPr>
              <w:t>; Comercial:</w:t>
            </w:r>
          </w:p>
        </w:tc>
        <w:tc>
          <w:tcPr>
            <w:tcW w:w="1520" w:type="dxa"/>
            <w:vAlign w:val="bottom"/>
            <w:tcBorders>
              <w:bottom w:val="single" w:sz="8" w:color="auto"/>
            </w:tcBorders>
          </w:tcPr>
          <w:p>
            <w:pPr>
              <w:ind w:left="60"/>
              <w:spacing w:after="0" w:line="279" w:lineRule="exact"/>
              <w:rPr>
                <w:sz w:val="20"/>
                <w:szCs w:val="20"/>
                <w:color w:val="auto"/>
              </w:rPr>
            </w:pPr>
            <w:r>
              <w:rPr>
                <w:rFonts w:ascii="Century" w:cs="Century" w:eastAsia="Century" w:hAnsi="Century"/>
                <w:sz w:val="24"/>
                <w:szCs w:val="24"/>
                <w:color w:val="auto"/>
              </w:rPr>
              <w:t>; Celular:</w:t>
            </w:r>
          </w:p>
        </w:tc>
      </w:tr>
      <w:tr>
        <w:trPr>
          <w:trHeight w:val="279"/>
        </w:trPr>
        <w:tc>
          <w:tcPr>
            <w:tcW w:w="3800" w:type="dxa"/>
            <w:vAlign w:val="bottom"/>
            <w:tcBorders>
              <w:bottom w:val="single" w:sz="8" w:color="auto"/>
            </w:tcBorders>
          </w:tcPr>
          <w:p>
            <w:pPr>
              <w:ind w:left="60"/>
              <w:spacing w:after="0" w:line="279" w:lineRule="exact"/>
              <w:rPr>
                <w:sz w:val="20"/>
                <w:szCs w:val="20"/>
                <w:color w:val="auto"/>
              </w:rPr>
            </w:pPr>
            <w:r>
              <w:rPr>
                <w:rFonts w:ascii="Century" w:cs="Century" w:eastAsia="Century" w:hAnsi="Century"/>
                <w:sz w:val="24"/>
                <w:szCs w:val="24"/>
                <w:color w:val="auto"/>
              </w:rPr>
              <w:t>E-mail:</w:t>
            </w:r>
          </w:p>
        </w:tc>
        <w:tc>
          <w:tcPr>
            <w:tcW w:w="412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r>
      <w:tr>
        <w:trPr>
          <w:trHeight w:val="274"/>
        </w:trPr>
        <w:tc>
          <w:tcPr>
            <w:tcW w:w="3800" w:type="dxa"/>
            <w:vAlign w:val="bottom"/>
          </w:tcPr>
          <w:p>
            <w:pPr>
              <w:ind w:left="60"/>
              <w:spacing w:after="0" w:line="275" w:lineRule="exact"/>
              <w:rPr>
                <w:sz w:val="20"/>
                <w:szCs w:val="20"/>
                <w:color w:val="auto"/>
              </w:rPr>
            </w:pPr>
            <w:r>
              <w:rPr>
                <w:rFonts w:ascii="Century" w:cs="Century" w:eastAsia="Century" w:hAnsi="Century"/>
                <w:sz w:val="24"/>
                <w:szCs w:val="24"/>
                <w:b w:val="1"/>
                <w:bCs w:val="1"/>
                <w:color w:val="auto"/>
              </w:rPr>
              <w:t>2. REQUERIMENTO:</w:t>
            </w:r>
          </w:p>
        </w:tc>
        <w:tc>
          <w:tcPr>
            <w:tcW w:w="4120" w:type="dxa"/>
            <w:vAlign w:val="bottom"/>
          </w:tcPr>
          <w:p>
            <w:pPr>
              <w:spacing w:after="0"/>
              <w:rPr>
                <w:sz w:val="23"/>
                <w:szCs w:val="23"/>
                <w:color w:val="auto"/>
              </w:rPr>
            </w:pPr>
          </w:p>
        </w:tc>
        <w:tc>
          <w:tcPr>
            <w:tcW w:w="1520" w:type="dxa"/>
            <w:vAlign w:val="bottom"/>
          </w:tcPr>
          <w:p>
            <w:pPr>
              <w:spacing w:after="0"/>
              <w:rPr>
                <w:sz w:val="23"/>
                <w:szCs w:val="23"/>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-4445</wp:posOffset>
                </wp:positionH>
                <wp:positionV relativeFrom="paragraph">
                  <wp:posOffset>6985</wp:posOffset>
                </wp:positionV>
                <wp:extent cx="5998845" cy="0"/>
                <wp:wrapNone/>
                <wp:docPr id="762" name="Shape 7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88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62" o:spid="_x0000_s17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0.55pt" to="472pt,0.55pt" o:allowincell="f" strokecolor="#000000" strokeweight="0.4799pt"/>
            </w:pict>
          </mc:Fallback>
        </mc:AlternateContent>
      </w:r>
    </w:p>
    <w:p>
      <w:pPr>
        <w:spacing w:after="0" w:line="281" w:lineRule="exact"/>
        <w:rPr>
          <w:sz w:val="20"/>
          <w:szCs w:val="20"/>
          <w:color w:val="auto"/>
        </w:rPr>
      </w:pPr>
    </w:p>
    <w:p>
      <w:pPr>
        <w:ind w:left="1560"/>
        <w:spacing w:after="0"/>
        <w:rPr>
          <w:sz w:val="20"/>
          <w:szCs w:val="20"/>
          <w:color w:val="auto"/>
        </w:rPr>
      </w:pPr>
      <w:r>
        <w:rPr>
          <w:rFonts w:ascii="Century" w:cs="Century" w:eastAsia="Century" w:hAnsi="Century"/>
          <w:sz w:val="20"/>
          <w:szCs w:val="20"/>
          <w:color w:val="auto"/>
        </w:rPr>
        <w:t>Requer ao(a) Diretor(a) de Recursos Humanos – DRH a emissão de CERTIDÃO DE</w:t>
      </w:r>
    </w:p>
    <w:p>
      <w:pPr>
        <w:ind w:left="60"/>
        <w:spacing w:after="0"/>
        <w:tabs>
          <w:tab w:leader="none" w:pos="1300" w:val="left"/>
          <w:tab w:leader="none" w:pos="2080" w:val="left"/>
          <w:tab w:leader="none" w:pos="4240" w:val="left"/>
          <w:tab w:leader="none" w:pos="5160" w:val="left"/>
          <w:tab w:leader="none" w:pos="5980" w:val="left"/>
          <w:tab w:leader="none" w:pos="6700" w:val="left"/>
          <w:tab w:leader="none" w:pos="8120" w:val="left"/>
          <w:tab w:leader="none" w:pos="8840" w:val="left"/>
        </w:tabs>
        <w:rPr>
          <w:sz w:val="20"/>
          <w:szCs w:val="20"/>
          <w:color w:val="auto"/>
        </w:rPr>
      </w:pPr>
      <w:r>
        <w:rPr>
          <w:rFonts w:ascii="Century" w:cs="Century" w:eastAsia="Century" w:hAnsi="Century"/>
          <w:sz w:val="20"/>
          <w:szCs w:val="20"/>
          <w:color w:val="auto"/>
        </w:rPr>
        <w:t>TEMPO</w:t>
      </w:r>
      <w:r>
        <w:rPr>
          <w:sz w:val="20"/>
          <w:szCs w:val="20"/>
          <w:color w:val="auto"/>
        </w:rPr>
        <w:tab/>
      </w:r>
      <w:r>
        <w:rPr>
          <w:rFonts w:ascii="Century" w:cs="Century" w:eastAsia="Century" w:hAnsi="Century"/>
          <w:sz w:val="20"/>
          <w:szCs w:val="20"/>
          <w:color w:val="auto"/>
        </w:rPr>
        <w:t>DE</w:t>
      </w:r>
      <w:r>
        <w:rPr>
          <w:sz w:val="20"/>
          <w:szCs w:val="20"/>
          <w:color w:val="auto"/>
        </w:rPr>
        <w:tab/>
      </w:r>
      <w:r>
        <w:rPr>
          <w:rFonts w:ascii="Century" w:cs="Century" w:eastAsia="Century" w:hAnsi="Century"/>
          <w:sz w:val="20"/>
          <w:szCs w:val="20"/>
          <w:color w:val="auto"/>
        </w:rPr>
        <w:t>CONTRIBUIÇÃO</w:t>
      </w:r>
      <w:r>
        <w:rPr>
          <w:sz w:val="20"/>
          <w:szCs w:val="20"/>
          <w:color w:val="auto"/>
        </w:rPr>
        <w:tab/>
      </w:r>
      <w:r>
        <w:rPr>
          <w:rFonts w:ascii="Century" w:cs="Century" w:eastAsia="Century" w:hAnsi="Century"/>
          <w:sz w:val="20"/>
          <w:szCs w:val="20"/>
          <w:color w:val="auto"/>
        </w:rPr>
        <w:t>para</w:t>
      </w:r>
      <w:r>
        <w:rPr>
          <w:sz w:val="20"/>
          <w:szCs w:val="20"/>
          <w:color w:val="auto"/>
        </w:rPr>
        <w:tab/>
      </w:r>
      <w:r>
        <w:rPr>
          <w:rFonts w:ascii="Century" w:cs="Century" w:eastAsia="Century" w:hAnsi="Century"/>
          <w:sz w:val="20"/>
          <w:szCs w:val="20"/>
          <w:color w:val="auto"/>
        </w:rPr>
        <w:t>fins</w:t>
      </w:r>
      <w:r>
        <w:rPr>
          <w:sz w:val="20"/>
          <w:szCs w:val="20"/>
          <w:color w:val="auto"/>
        </w:rPr>
        <w:tab/>
      </w:r>
      <w:r>
        <w:rPr>
          <w:rFonts w:ascii="Century" w:cs="Century" w:eastAsia="Century" w:hAnsi="Century"/>
          <w:sz w:val="20"/>
          <w:szCs w:val="20"/>
          <w:color w:val="auto"/>
        </w:rPr>
        <w:t>de</w:t>
      </w:r>
      <w:r>
        <w:rPr>
          <w:sz w:val="20"/>
          <w:szCs w:val="20"/>
          <w:color w:val="auto"/>
        </w:rPr>
        <w:tab/>
      </w:r>
      <w:r>
        <w:rPr>
          <w:rFonts w:ascii="Century" w:cs="Century" w:eastAsia="Century" w:hAnsi="Century"/>
          <w:sz w:val="20"/>
          <w:szCs w:val="20"/>
          <w:color w:val="auto"/>
        </w:rPr>
        <w:t>averbação</w:t>
      </w:r>
      <w:r>
        <w:rPr>
          <w:sz w:val="20"/>
          <w:szCs w:val="20"/>
          <w:color w:val="auto"/>
        </w:rPr>
        <w:tab/>
      </w:r>
      <w:r>
        <w:rPr>
          <w:rFonts w:ascii="Century" w:cs="Century" w:eastAsia="Century" w:hAnsi="Century"/>
          <w:sz w:val="20"/>
          <w:szCs w:val="20"/>
          <w:color w:val="auto"/>
        </w:rPr>
        <w:t>no</w:t>
      </w:r>
      <w:r>
        <w:rPr>
          <w:sz w:val="20"/>
          <w:szCs w:val="20"/>
          <w:color w:val="auto"/>
        </w:rPr>
        <w:tab/>
      </w:r>
      <w:r>
        <w:rPr>
          <w:rFonts w:ascii="Century" w:cs="Century" w:eastAsia="Century" w:hAnsi="Century"/>
          <w:sz w:val="19"/>
          <w:szCs w:val="19"/>
          <w:color w:val="auto"/>
        </w:rPr>
        <w:t>órgão</w:t>
      </w:r>
    </w:p>
    <w:p>
      <w:pPr>
        <w:spacing w:after="0" w:line="5" w:lineRule="exact"/>
        <w:rPr>
          <w:sz w:val="20"/>
          <w:szCs w:val="20"/>
          <w:color w:val="auto"/>
        </w:rPr>
      </w:pPr>
    </w:p>
    <w:p>
      <w:pPr>
        <w:ind w:left="60" w:right="80"/>
        <w:spacing w:after="0" w:line="236" w:lineRule="auto"/>
        <w:rPr>
          <w:sz w:val="20"/>
          <w:szCs w:val="20"/>
          <w:color w:val="auto"/>
        </w:rPr>
      </w:pPr>
      <w:r>
        <w:rPr>
          <w:rFonts w:ascii="Century" w:cs="Century" w:eastAsia="Century" w:hAnsi="Century"/>
          <w:sz w:val="20"/>
          <w:szCs w:val="20"/>
          <w:color w:val="auto"/>
        </w:rPr>
        <w:t>_________________________________________________________________________________, e respectiva contagem de tempo de contribuição.</w:t>
      </w:r>
    </w:p>
    <w:p>
      <w:pPr>
        <w:spacing w:after="0" w:line="290" w:lineRule="exact"/>
        <w:rPr>
          <w:sz w:val="20"/>
          <w:szCs w:val="20"/>
          <w:color w:val="auto"/>
        </w:rPr>
      </w:pPr>
    </w:p>
    <w:p>
      <w:pPr>
        <w:ind w:left="4760"/>
        <w:spacing w:after="0"/>
        <w:rPr>
          <w:sz w:val="20"/>
          <w:szCs w:val="20"/>
          <w:color w:val="auto"/>
        </w:rPr>
      </w:pPr>
      <w:r>
        <w:rPr>
          <w:rFonts w:ascii="Century" w:cs="Century" w:eastAsia="Century" w:hAnsi="Century"/>
          <w:sz w:val="24"/>
          <w:szCs w:val="24"/>
          <w:color w:val="auto"/>
        </w:rPr>
        <w:t>Nestes termos,</w:t>
      </w:r>
    </w:p>
    <w:p>
      <w:pPr>
        <w:ind w:left="4540"/>
        <w:spacing w:after="0"/>
        <w:rPr>
          <w:sz w:val="20"/>
          <w:szCs w:val="20"/>
          <w:color w:val="auto"/>
        </w:rPr>
      </w:pPr>
      <w:r>
        <w:rPr>
          <w:rFonts w:ascii="Century" w:cs="Century" w:eastAsia="Century" w:hAnsi="Century"/>
          <w:sz w:val="24"/>
          <w:szCs w:val="24"/>
          <w:color w:val="auto"/>
        </w:rPr>
        <w:t>Pede deferimento.</w:t>
      </w:r>
    </w:p>
    <w:p>
      <w:pPr>
        <w:jc w:val="center"/>
        <w:ind w:left="2220"/>
        <w:spacing w:after="0" w:line="239" w:lineRule="auto"/>
        <w:rPr>
          <w:sz w:val="20"/>
          <w:szCs w:val="20"/>
          <w:color w:val="auto"/>
        </w:rPr>
      </w:pPr>
      <w:r>
        <w:rPr>
          <w:rFonts w:ascii="Century" w:cs="Century" w:eastAsia="Century" w:hAnsi="Century"/>
          <w:sz w:val="24"/>
          <w:szCs w:val="24"/>
          <w:color w:val="auto"/>
        </w:rPr>
        <w:t>__________________________,____de_________________de________</w:t>
      </w:r>
    </w:p>
    <w:p>
      <w:pPr>
        <w:jc w:val="center"/>
        <w:spacing w:after="0"/>
        <w:rPr>
          <w:sz w:val="20"/>
          <w:szCs w:val="20"/>
          <w:color w:val="auto"/>
        </w:rPr>
      </w:pPr>
      <w:r>
        <w:rPr>
          <w:rFonts w:ascii="Century" w:cs="Century" w:eastAsia="Century" w:hAnsi="Century"/>
          <w:sz w:val="24"/>
          <w:szCs w:val="24"/>
          <w:color w:val="auto"/>
        </w:rPr>
        <w:t>_________________________</w:t>
      </w:r>
    </w:p>
    <w:p>
      <w:pPr>
        <w:spacing w:after="0" w:line="2"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Assinatura do requerente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-4445</wp:posOffset>
                </wp:positionH>
                <wp:positionV relativeFrom="paragraph">
                  <wp:posOffset>333375</wp:posOffset>
                </wp:positionV>
                <wp:extent cx="5998845" cy="0"/>
                <wp:wrapNone/>
                <wp:docPr id="763" name="Shape 7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88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63" o:spid="_x0000_s17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26.25pt" to="472pt,26.25pt" o:allowincell="f" strokecolor="#000000" strokeweight="0.48pt"/>
            </w:pict>
          </mc:Fallback>
        </mc:AlternateContent>
      </w:r>
    </w:p>
    <w:p>
      <w:pPr>
        <w:spacing w:after="0" w:line="200" w:lineRule="exact"/>
        <w:rPr>
          <w:sz w:val="20"/>
          <w:szCs w:val="20"/>
          <w:color w:val="auto"/>
        </w:rPr>
      </w:pPr>
    </w:p>
    <w:p>
      <w:pPr>
        <w:spacing w:after="0" w:line="303"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PARA USO EXCLUSIVO DA DRH</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-4445</wp:posOffset>
                </wp:positionH>
                <wp:positionV relativeFrom="paragraph">
                  <wp:posOffset>61595</wp:posOffset>
                </wp:positionV>
                <wp:extent cx="5998845" cy="0"/>
                <wp:wrapNone/>
                <wp:docPr id="764" name="Shape 7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88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64" o:spid="_x0000_s17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4.85pt" to="472pt,4.85pt" o:allowincell="f" strokecolor="#000000" strokeweight="0.48pt"/>
            </w:pict>
          </mc:Fallback>
        </mc:AlternateContent>
      </w:r>
    </w:p>
    <w:p>
      <w:pPr>
        <w:sectPr>
          <w:pgSz w:w="11900" w:h="16838" w:orient="portrait"/>
          <w:cols w:equalWidth="0" w:num="1">
            <w:col w:w="9440"/>
          </w:cols>
          <w:pgMar w:left="1340" w:top="961" w:right="1126" w:bottom="435" w:gutter="0" w:footer="0" w:header="0"/>
        </w:sectPr>
      </w:pPr>
    </w:p>
    <w:p>
      <w:pPr>
        <w:spacing w:after="0" w:line="95" w:lineRule="exact"/>
        <w:rPr>
          <w:sz w:val="20"/>
          <w:szCs w:val="20"/>
          <w:color w:val="auto"/>
        </w:rPr>
      </w:pPr>
    </w:p>
    <w:p>
      <w:pPr>
        <w:ind w:left="540"/>
        <w:spacing w:after="0"/>
        <w:rPr>
          <w:sz w:val="20"/>
          <w:szCs w:val="20"/>
          <w:color w:val="auto"/>
        </w:rPr>
      </w:pPr>
      <w:r>
        <w:rPr>
          <w:rFonts w:ascii="Century" w:cs="Century" w:eastAsia="Century" w:hAnsi="Century"/>
          <w:sz w:val="24"/>
          <w:szCs w:val="24"/>
          <w:color w:val="auto"/>
        </w:rPr>
        <w:t>À CRD,</w:t>
      </w:r>
    </w:p>
    <w:p>
      <w:pPr>
        <w:spacing w:after="0" w:line="2" w:lineRule="exact"/>
        <w:rPr>
          <w:sz w:val="20"/>
          <w:szCs w:val="20"/>
          <w:color w:val="auto"/>
        </w:rPr>
      </w:pPr>
    </w:p>
    <w:p>
      <w:pPr>
        <w:ind w:left="780"/>
        <w:spacing w:after="0"/>
        <w:rPr>
          <w:sz w:val="20"/>
          <w:szCs w:val="20"/>
          <w:color w:val="auto"/>
        </w:rPr>
      </w:pPr>
      <w:r>
        <w:rPr>
          <w:rFonts w:ascii="Century" w:cs="Century" w:eastAsia="Century" w:hAnsi="Century"/>
          <w:sz w:val="24"/>
          <w:szCs w:val="24"/>
          <w:color w:val="auto"/>
        </w:rPr>
        <w:t>Para emissão da certidão.</w:t>
      </w:r>
    </w:p>
    <w:p>
      <w:pPr>
        <w:spacing w:after="0" w:line="20" w:lineRule="exact"/>
        <w:rPr>
          <w:sz w:val="20"/>
          <w:szCs w:val="20"/>
          <w:color w:val="auto"/>
        </w:rPr>
      </w:pPr>
      <w:r>
        <w:rPr>
          <w:sz w:val="20"/>
          <w:szCs w:val="20"/>
          <w:color w:val="auto"/>
        </w:rPr>
        <w:br w:type="column"/>
      </w:r>
    </w:p>
    <w:p>
      <w:pPr>
        <w:spacing w:after="0" w:line="366" w:lineRule="exact"/>
        <w:rPr>
          <w:sz w:val="20"/>
          <w:szCs w:val="20"/>
          <w:color w:val="auto"/>
        </w:rPr>
      </w:pPr>
    </w:p>
    <w:p>
      <w:pPr>
        <w:spacing w:after="0"/>
        <w:rPr>
          <w:sz w:val="20"/>
          <w:szCs w:val="20"/>
          <w:color w:val="auto"/>
        </w:rPr>
      </w:pPr>
      <w:r>
        <w:rPr>
          <w:rFonts w:ascii="Century" w:cs="Century" w:eastAsia="Century" w:hAnsi="Century"/>
          <w:sz w:val="24"/>
          <w:szCs w:val="24"/>
          <w:color w:val="auto"/>
        </w:rPr>
        <w:t>Data:</w:t>
      </w:r>
    </w:p>
    <w:p>
      <w:pPr>
        <w:spacing w:after="0" w:line="1" w:lineRule="exact"/>
        <w:rPr>
          <w:sz w:val="20"/>
          <w:szCs w:val="20"/>
          <w:color w:val="auto"/>
        </w:rPr>
      </w:pPr>
    </w:p>
    <w:p>
      <w:pPr>
        <w:sectPr>
          <w:pgSz w:w="11900" w:h="16838" w:orient="portrait"/>
          <w:cols w:equalWidth="0" w:num="2">
            <w:col w:w="7300" w:space="720"/>
            <w:col w:w="1420"/>
          </w:cols>
          <w:pgMar w:left="1340" w:top="961" w:right="1126" w:bottom="435" w:gutter="0" w:footer="0" w:header="0"/>
          <w:type w:val="continuous"/>
        </w:sectPr>
      </w:pPr>
    </w:p>
    <w:p>
      <w:pPr>
        <w:jc w:val="center"/>
        <w:spacing w:after="0"/>
        <w:rPr>
          <w:sz w:val="20"/>
          <w:szCs w:val="20"/>
          <w:color w:val="auto"/>
        </w:rPr>
      </w:pPr>
      <w:r>
        <w:rPr>
          <w:rFonts w:ascii="Century" w:cs="Century" w:eastAsia="Century" w:hAnsi="Century"/>
          <w:sz w:val="24"/>
          <w:szCs w:val="24"/>
          <w:color w:val="auto"/>
        </w:rPr>
        <w:t>_____/_____/______</w:t>
      </w:r>
    </w:p>
    <w:p>
      <w:pPr>
        <w:jc w:val="center"/>
        <w:spacing w:after="0" w:line="239" w:lineRule="auto"/>
        <w:rPr>
          <w:sz w:val="20"/>
          <w:szCs w:val="20"/>
          <w:color w:val="auto"/>
        </w:rPr>
      </w:pPr>
      <w:r>
        <w:rPr>
          <w:rFonts w:ascii="Century" w:cs="Century" w:eastAsia="Century" w:hAnsi="Century"/>
          <w:sz w:val="24"/>
          <w:szCs w:val="24"/>
          <w:color w:val="auto"/>
        </w:rPr>
        <w:t>_______________________</w:t>
      </w:r>
    </w:p>
    <w:p>
      <w:pPr>
        <w:jc w:val="center"/>
        <w:spacing w:after="0"/>
        <w:rPr>
          <w:sz w:val="20"/>
          <w:szCs w:val="20"/>
          <w:color w:val="auto"/>
        </w:rPr>
      </w:pPr>
      <w:r>
        <w:rPr>
          <w:rFonts w:ascii="Century" w:cs="Century" w:eastAsia="Century" w:hAnsi="Century"/>
          <w:sz w:val="24"/>
          <w:szCs w:val="24"/>
          <w:color w:val="auto"/>
        </w:rPr>
        <w:t>Carimbo/Assinatura</w:t>
      </w:r>
    </w:p>
    <w:p>
      <w:pPr>
        <w:jc w:val="center"/>
        <w:spacing w:after="0"/>
        <w:rPr>
          <w:sz w:val="20"/>
          <w:szCs w:val="20"/>
          <w:color w:val="auto"/>
        </w:rPr>
      </w:pPr>
      <w:r>
        <w:rPr>
          <w:rFonts w:ascii="Century" w:cs="Century" w:eastAsia="Century" w:hAnsi="Century"/>
          <w:sz w:val="24"/>
          <w:szCs w:val="24"/>
          <w:color w:val="auto"/>
        </w:rPr>
        <w:t>Diretor(a) de RH / UNIR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-4445</wp:posOffset>
                </wp:positionH>
                <wp:positionV relativeFrom="paragraph">
                  <wp:posOffset>451485</wp:posOffset>
                </wp:positionV>
                <wp:extent cx="5998845" cy="0"/>
                <wp:wrapNone/>
                <wp:docPr id="765" name="Shape 7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88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65" o:spid="_x0000_s17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35.55pt" to="472pt,35.55pt" o:allowincell="f" strokecolor="#000000" strokeweight="0.4799pt"/>
            </w:pict>
          </mc:Fallback>
        </mc:AlternateContent>
      </w:r>
    </w:p>
    <w:p>
      <w:pPr>
        <w:sectPr>
          <w:pgSz w:w="11900" w:h="16838" w:orient="portrait"/>
          <w:cols w:equalWidth="0" w:num="1">
            <w:col w:w="9440"/>
          </w:cols>
          <w:pgMar w:left="1340"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ind w:left="60"/>
        <w:spacing w:after="0"/>
        <w:rPr>
          <w:sz w:val="20"/>
          <w:szCs w:val="20"/>
          <w:color w:val="auto"/>
        </w:rPr>
      </w:pPr>
      <w:r>
        <w:rPr>
          <w:rFonts w:ascii="Century" w:cs="Century" w:eastAsia="Century" w:hAnsi="Century"/>
          <w:sz w:val="18"/>
          <w:szCs w:val="18"/>
          <w:color w:val="auto"/>
        </w:rPr>
        <w:t>OBSERVAÇÕES:</w:t>
      </w:r>
    </w:p>
    <w:p>
      <w:pPr>
        <w:ind w:left="280" w:hanging="213"/>
        <w:spacing w:after="0"/>
        <w:tabs>
          <w:tab w:leader="none" w:pos="280" w:val="left"/>
        </w:tabs>
        <w:numPr>
          <w:ilvl w:val="0"/>
          <w:numId w:val="153"/>
        </w:numPr>
        <w:rPr>
          <w:rFonts w:ascii="Century" w:cs="Century" w:eastAsia="Century" w:hAnsi="Century"/>
          <w:sz w:val="18"/>
          <w:szCs w:val="18"/>
          <w:color w:val="auto"/>
        </w:rPr>
      </w:pPr>
      <w:r>
        <w:rPr>
          <w:rFonts w:ascii="Century" w:cs="Century" w:eastAsia="Century" w:hAnsi="Century"/>
          <w:sz w:val="18"/>
          <w:szCs w:val="18"/>
          <w:color w:val="auto"/>
        </w:rPr>
        <w:t>Anexar cópia do CPF/MF e do RG. (conferido com a original);</w:t>
      </w:r>
    </w:p>
    <w:p>
      <w:pPr>
        <w:ind w:left="280" w:hanging="213"/>
        <w:spacing w:after="0"/>
        <w:tabs>
          <w:tab w:leader="none" w:pos="280" w:val="left"/>
        </w:tabs>
        <w:numPr>
          <w:ilvl w:val="0"/>
          <w:numId w:val="153"/>
        </w:numPr>
        <w:rPr>
          <w:rFonts w:ascii="Century" w:cs="Century" w:eastAsia="Century" w:hAnsi="Century"/>
          <w:sz w:val="18"/>
          <w:szCs w:val="18"/>
          <w:color w:val="auto"/>
        </w:rPr>
      </w:pPr>
      <w:r>
        <w:rPr>
          <w:rFonts w:ascii="Century" w:cs="Century" w:eastAsia="Century" w:hAnsi="Century"/>
          <w:sz w:val="18"/>
          <w:szCs w:val="18"/>
          <w:color w:val="auto"/>
        </w:rPr>
        <w:t>O presente formulário deverá ser preenchido corretamente, protocolado na DRH e encaminhado a CRD.</w:t>
      </w:r>
    </w:p>
    <w:p>
      <w:pPr>
        <w:spacing w:after="0" w:line="2" w:lineRule="exact"/>
        <w:rPr>
          <w:rFonts w:ascii="Century" w:cs="Century" w:eastAsia="Century" w:hAnsi="Century"/>
          <w:sz w:val="18"/>
          <w:szCs w:val="18"/>
          <w:color w:val="auto"/>
        </w:rPr>
      </w:pPr>
    </w:p>
    <w:p>
      <w:pPr>
        <w:ind w:left="60"/>
        <w:spacing w:after="0"/>
        <w:rPr>
          <w:rFonts w:ascii="Century" w:cs="Century" w:eastAsia="Century" w:hAnsi="Century"/>
          <w:sz w:val="18"/>
          <w:szCs w:val="18"/>
          <w:color w:val="auto"/>
        </w:rPr>
      </w:pPr>
      <w:r>
        <w:rPr>
          <w:rFonts w:ascii="Century" w:cs="Century" w:eastAsia="Century" w:hAnsi="Century"/>
          <w:sz w:val="16"/>
          <w:szCs w:val="16"/>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31750</wp:posOffset>
            </wp:positionH>
            <wp:positionV relativeFrom="paragraph">
              <wp:posOffset>1265555</wp:posOffset>
            </wp:positionV>
            <wp:extent cx="5977890" cy="3810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40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31750</wp:posOffset>
            </wp:positionH>
            <wp:positionV relativeFrom="paragraph">
              <wp:posOffset>1313180</wp:posOffset>
            </wp:positionV>
            <wp:extent cx="5977890" cy="8890"/>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405">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-4445</wp:posOffset>
                </wp:positionH>
                <wp:positionV relativeFrom="paragraph">
                  <wp:posOffset>5080</wp:posOffset>
                </wp:positionV>
                <wp:extent cx="5998845" cy="0"/>
                <wp:wrapNone/>
                <wp:docPr id="768" name="Shape 7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88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68" o:spid="_x0000_s17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0.4pt" to="472pt,0.4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121</w:t>
      </w:r>
    </w:p>
    <w:p>
      <w:pPr>
        <w:sectPr>
          <w:pgSz w:w="11900" w:h="16838" w:orient="portrait"/>
          <w:cols w:equalWidth="0" w:num="1">
            <w:col w:w="9440"/>
          </w:cols>
          <w:pgMar w:left="1340" w:top="961" w:right="1126" w:bottom="435" w:gutter="0" w:footer="0" w:header="0"/>
          <w:type w:val="continuous"/>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40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1.1.29 LICENÇA-PRÊMIO</w:t>
      </w:r>
    </w:p>
    <w:p>
      <w:pPr>
        <w:spacing w:after="0" w:line="293" w:lineRule="exact"/>
        <w:rPr>
          <w:sz w:val="20"/>
          <w:szCs w:val="20"/>
          <w:color w:val="auto"/>
        </w:rPr>
      </w:pPr>
    </w:p>
    <w:p>
      <w:pPr>
        <w:ind w:left="1"/>
        <w:spacing w:after="0" w:line="238"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Recursos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Humanos</w:t>
      </w:r>
    </w:p>
    <w:p>
      <w:pPr>
        <w:spacing w:after="0" w:line="294" w:lineRule="exact"/>
        <w:rPr>
          <w:sz w:val="20"/>
          <w:szCs w:val="20"/>
          <w:color w:val="auto"/>
        </w:rPr>
      </w:pPr>
    </w:p>
    <w:p>
      <w:pPr>
        <w:ind w:left="1" w:right="20"/>
        <w:spacing w:after="0" w:line="237"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Artigos 87 a 89 (redação original), combinado com o artigo 100, da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Lei nº 8.112/90 e Parecer nº 01/91-A.DP (26/04/1991).</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w:t>
      </w:r>
    </w:p>
    <w:p>
      <w:pPr>
        <w:spacing w:after="0" w:line="293" w:lineRule="exact"/>
        <w:rPr>
          <w:sz w:val="20"/>
          <w:szCs w:val="20"/>
          <w:color w:val="auto"/>
        </w:rPr>
      </w:pPr>
    </w:p>
    <w:p>
      <w:pPr>
        <w:ind w:left="721" w:hanging="361"/>
        <w:spacing w:after="0" w:line="237" w:lineRule="auto"/>
        <w:tabs>
          <w:tab w:leader="none" w:pos="721" w:val="left"/>
        </w:tabs>
        <w:numPr>
          <w:ilvl w:val="0"/>
          <w:numId w:val="154"/>
        </w:numPr>
        <w:rPr>
          <w:rFonts w:ascii="Wingdings" w:cs="Wingdings" w:eastAsia="Wingdings" w:hAnsi="Wingdings"/>
          <w:sz w:val="24"/>
          <w:szCs w:val="24"/>
          <w:color w:val="auto"/>
        </w:rPr>
      </w:pPr>
      <w:r>
        <w:rPr>
          <w:rFonts w:ascii="Century" w:cs="Century" w:eastAsia="Century" w:hAnsi="Century"/>
          <w:sz w:val="24"/>
          <w:szCs w:val="24"/>
          <w:color w:val="auto"/>
        </w:rPr>
        <w:t>Ter completado pelo menos um quinquênio (cinco anos) de efetivo exercício de serviço público federal, sem interrupções, até 15/10/1996.</w:t>
      </w:r>
    </w:p>
    <w:p>
      <w:pPr>
        <w:spacing w:after="0" w:line="9" w:lineRule="exact"/>
        <w:rPr>
          <w:rFonts w:ascii="Wingdings" w:cs="Wingdings" w:eastAsia="Wingdings" w:hAnsi="Wingdings"/>
          <w:sz w:val="24"/>
          <w:szCs w:val="24"/>
          <w:color w:val="auto"/>
        </w:rPr>
      </w:pPr>
    </w:p>
    <w:p>
      <w:pPr>
        <w:jc w:val="both"/>
        <w:ind w:left="721" w:hanging="361"/>
        <w:spacing w:after="0" w:line="238" w:lineRule="auto"/>
        <w:tabs>
          <w:tab w:leader="none" w:pos="721" w:val="left"/>
        </w:tabs>
        <w:numPr>
          <w:ilvl w:val="0"/>
          <w:numId w:val="154"/>
        </w:numPr>
        <w:rPr>
          <w:rFonts w:ascii="Wingdings" w:cs="Wingdings" w:eastAsia="Wingdings" w:hAnsi="Wingdings"/>
          <w:sz w:val="24"/>
          <w:szCs w:val="24"/>
          <w:color w:val="auto"/>
        </w:rPr>
      </w:pPr>
      <w:r>
        <w:rPr>
          <w:rFonts w:ascii="Century" w:cs="Century" w:eastAsia="Century" w:hAnsi="Century"/>
          <w:sz w:val="24"/>
          <w:szCs w:val="24"/>
          <w:color w:val="auto"/>
        </w:rPr>
        <w:t>O servidor poderá requerer a licença-prêmio por assiduidade em qualquer tempo, entretanto, o período de afastamento fica condicionado à conveniência do serviço e a anuência da chefia imediata do servidor.</w:t>
      </w:r>
    </w:p>
    <w:p>
      <w:pPr>
        <w:spacing w:after="0" w:line="5" w:lineRule="exact"/>
        <w:rPr>
          <w:rFonts w:ascii="Wingdings" w:cs="Wingdings" w:eastAsia="Wingdings" w:hAnsi="Wingdings"/>
          <w:sz w:val="24"/>
          <w:szCs w:val="24"/>
          <w:color w:val="auto"/>
        </w:rPr>
      </w:pPr>
    </w:p>
    <w:p>
      <w:pPr>
        <w:jc w:val="both"/>
        <w:ind w:left="721" w:hanging="361"/>
        <w:spacing w:after="0" w:line="237" w:lineRule="auto"/>
        <w:tabs>
          <w:tab w:leader="none" w:pos="721" w:val="left"/>
        </w:tabs>
        <w:numPr>
          <w:ilvl w:val="0"/>
          <w:numId w:val="154"/>
        </w:numPr>
        <w:rPr>
          <w:rFonts w:ascii="Wingdings" w:cs="Wingdings" w:eastAsia="Wingdings" w:hAnsi="Wingdings"/>
          <w:sz w:val="24"/>
          <w:szCs w:val="24"/>
          <w:color w:val="auto"/>
        </w:rPr>
      </w:pPr>
      <w:r>
        <w:rPr>
          <w:rFonts w:ascii="Century" w:cs="Century" w:eastAsia="Century" w:hAnsi="Century"/>
          <w:sz w:val="24"/>
          <w:szCs w:val="24"/>
          <w:color w:val="auto"/>
        </w:rPr>
        <w:t>Cabe à chefia imediata, fazer a previsão do afastamento dos servidores a título dessa licença, mediante escala elaborada juntamente com os servidores.</w:t>
      </w:r>
    </w:p>
    <w:p>
      <w:pPr>
        <w:spacing w:after="0" w:line="8" w:lineRule="exact"/>
        <w:rPr>
          <w:rFonts w:ascii="Wingdings" w:cs="Wingdings" w:eastAsia="Wingdings" w:hAnsi="Wingdings"/>
          <w:sz w:val="24"/>
          <w:szCs w:val="24"/>
          <w:color w:val="auto"/>
        </w:rPr>
      </w:pPr>
    </w:p>
    <w:p>
      <w:pPr>
        <w:ind w:left="721" w:hanging="361"/>
        <w:spacing w:after="0" w:line="237" w:lineRule="auto"/>
        <w:tabs>
          <w:tab w:leader="none" w:pos="721" w:val="left"/>
        </w:tabs>
        <w:numPr>
          <w:ilvl w:val="0"/>
          <w:numId w:val="154"/>
        </w:numPr>
        <w:rPr>
          <w:rFonts w:ascii="Wingdings" w:cs="Wingdings" w:eastAsia="Wingdings" w:hAnsi="Wingdings"/>
          <w:sz w:val="24"/>
          <w:szCs w:val="24"/>
          <w:color w:val="auto"/>
        </w:rPr>
      </w:pPr>
      <w:r>
        <w:rPr>
          <w:rFonts w:ascii="Century" w:cs="Century" w:eastAsia="Century" w:hAnsi="Century"/>
          <w:sz w:val="24"/>
          <w:szCs w:val="24"/>
          <w:color w:val="auto"/>
        </w:rPr>
        <w:t>O número de servidores em gozo de licença-prêmio por assiduidade não poderá ser superior a 1/3 (um terço) da lotação da unidade.</w:t>
      </w:r>
    </w:p>
    <w:p>
      <w:pPr>
        <w:spacing w:after="0" w:line="6" w:lineRule="exact"/>
        <w:rPr>
          <w:rFonts w:ascii="Wingdings" w:cs="Wingdings" w:eastAsia="Wingdings" w:hAnsi="Wingdings"/>
          <w:sz w:val="24"/>
          <w:szCs w:val="24"/>
          <w:color w:val="auto"/>
        </w:rPr>
      </w:pPr>
    </w:p>
    <w:p>
      <w:pPr>
        <w:ind w:left="721" w:hanging="361"/>
        <w:spacing w:after="0" w:line="237" w:lineRule="auto"/>
        <w:tabs>
          <w:tab w:leader="none" w:pos="721" w:val="left"/>
        </w:tabs>
        <w:numPr>
          <w:ilvl w:val="0"/>
          <w:numId w:val="154"/>
        </w:numPr>
        <w:rPr>
          <w:rFonts w:ascii="Wingdings" w:cs="Wingdings" w:eastAsia="Wingdings" w:hAnsi="Wingdings"/>
          <w:sz w:val="24"/>
          <w:szCs w:val="24"/>
          <w:color w:val="auto"/>
        </w:rPr>
      </w:pPr>
      <w:r>
        <w:rPr>
          <w:rFonts w:ascii="Century" w:cs="Century" w:eastAsia="Century" w:hAnsi="Century"/>
          <w:sz w:val="24"/>
          <w:szCs w:val="24"/>
          <w:color w:val="auto"/>
        </w:rPr>
        <w:t>O período de 03 (três) meses de licença-prêmio por assiduidade pode ser usufruído ininterruptamente ou parcelado em parcelas de 01 (um) mês cada.</w:t>
      </w:r>
    </w:p>
    <w:p>
      <w:pPr>
        <w:spacing w:after="0" w:line="6" w:lineRule="exact"/>
        <w:rPr>
          <w:rFonts w:ascii="Wingdings" w:cs="Wingdings" w:eastAsia="Wingdings" w:hAnsi="Wingdings"/>
          <w:sz w:val="24"/>
          <w:szCs w:val="24"/>
          <w:color w:val="auto"/>
        </w:rPr>
      </w:pPr>
    </w:p>
    <w:p>
      <w:pPr>
        <w:jc w:val="both"/>
        <w:ind w:left="721" w:hanging="361"/>
        <w:spacing w:after="0" w:line="238" w:lineRule="auto"/>
        <w:tabs>
          <w:tab w:leader="none" w:pos="721" w:val="left"/>
        </w:tabs>
        <w:numPr>
          <w:ilvl w:val="0"/>
          <w:numId w:val="154"/>
        </w:numPr>
        <w:rPr>
          <w:rFonts w:ascii="Wingdings" w:cs="Wingdings" w:eastAsia="Wingdings" w:hAnsi="Wingdings"/>
          <w:sz w:val="24"/>
          <w:szCs w:val="24"/>
          <w:color w:val="auto"/>
        </w:rPr>
      </w:pPr>
      <w:r>
        <w:rPr>
          <w:rFonts w:ascii="Century" w:cs="Century" w:eastAsia="Century" w:hAnsi="Century"/>
          <w:sz w:val="24"/>
          <w:szCs w:val="24"/>
          <w:color w:val="auto"/>
        </w:rPr>
        <w:t>O período de afastamento decorrente do gozo da licença-prêmio por assiduidade é considerado como de efetivo exercício, sendo computado para todos os fins e efeitos legais permitidos.</w:t>
      </w:r>
    </w:p>
    <w:p>
      <w:pPr>
        <w:spacing w:after="0" w:line="8" w:lineRule="exact"/>
        <w:rPr>
          <w:rFonts w:ascii="Wingdings" w:cs="Wingdings" w:eastAsia="Wingdings" w:hAnsi="Wingdings"/>
          <w:sz w:val="24"/>
          <w:szCs w:val="24"/>
          <w:color w:val="auto"/>
        </w:rPr>
      </w:pPr>
    </w:p>
    <w:p>
      <w:pPr>
        <w:jc w:val="both"/>
        <w:ind w:left="721" w:hanging="361"/>
        <w:spacing w:after="0" w:line="238" w:lineRule="auto"/>
        <w:tabs>
          <w:tab w:leader="none" w:pos="721" w:val="left"/>
        </w:tabs>
        <w:numPr>
          <w:ilvl w:val="0"/>
          <w:numId w:val="154"/>
        </w:numPr>
        <w:rPr>
          <w:rFonts w:ascii="Wingdings" w:cs="Wingdings" w:eastAsia="Wingdings" w:hAnsi="Wingdings"/>
          <w:sz w:val="24"/>
          <w:szCs w:val="24"/>
          <w:color w:val="auto"/>
        </w:rPr>
      </w:pPr>
      <w:r>
        <w:rPr>
          <w:rFonts w:ascii="Century" w:cs="Century" w:eastAsia="Century" w:hAnsi="Century"/>
          <w:sz w:val="24"/>
          <w:szCs w:val="24"/>
          <w:color w:val="auto"/>
        </w:rPr>
        <w:t>Os períodos de licenças-prêmio por assiduidade, já adquiridos e não gozados pelo servidor que falecer em atividade, serão convertidos em pecúnia em favor dos beneficiários.</w:t>
      </w:r>
    </w:p>
    <w:p>
      <w:pPr>
        <w:spacing w:after="0" w:line="8" w:lineRule="exact"/>
        <w:rPr>
          <w:rFonts w:ascii="Wingdings" w:cs="Wingdings" w:eastAsia="Wingdings" w:hAnsi="Wingdings"/>
          <w:sz w:val="24"/>
          <w:szCs w:val="24"/>
          <w:color w:val="auto"/>
        </w:rPr>
      </w:pPr>
    </w:p>
    <w:p>
      <w:pPr>
        <w:jc w:val="both"/>
        <w:ind w:left="721" w:hanging="361"/>
        <w:spacing w:after="0" w:line="238" w:lineRule="auto"/>
        <w:tabs>
          <w:tab w:leader="none" w:pos="721" w:val="left"/>
        </w:tabs>
        <w:numPr>
          <w:ilvl w:val="0"/>
          <w:numId w:val="154"/>
        </w:numPr>
        <w:rPr>
          <w:rFonts w:ascii="Wingdings" w:cs="Wingdings" w:eastAsia="Wingdings" w:hAnsi="Wingdings"/>
          <w:sz w:val="24"/>
          <w:szCs w:val="24"/>
          <w:color w:val="auto"/>
        </w:rPr>
      </w:pPr>
      <w:r>
        <w:rPr>
          <w:rFonts w:ascii="Century" w:cs="Century" w:eastAsia="Century" w:hAnsi="Century"/>
          <w:sz w:val="24"/>
          <w:szCs w:val="24"/>
          <w:color w:val="auto"/>
        </w:rPr>
        <w:t>Os períodos de licenças-prêmio por assiduidade, já adquiridos, até 15 de outubro de 1996, e não gozados pelo servidor, poderão, a qualquer tempo, ser contados em dobro para fins de aposentadoria.</w:t>
      </w:r>
    </w:p>
    <w:p>
      <w:pPr>
        <w:spacing w:after="0" w:line="290"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3" w:lineRule="exact"/>
        <w:rPr>
          <w:sz w:val="20"/>
          <w:szCs w:val="20"/>
          <w:color w:val="auto"/>
        </w:rPr>
      </w:pPr>
    </w:p>
    <w:p>
      <w:pPr>
        <w:ind w:left="421" w:right="20" w:hanging="421"/>
        <w:spacing w:after="0" w:line="237" w:lineRule="auto"/>
        <w:tabs>
          <w:tab w:leader="none" w:pos="421" w:val="left"/>
        </w:tabs>
        <w:numPr>
          <w:ilvl w:val="0"/>
          <w:numId w:val="155"/>
        </w:numPr>
        <w:rPr>
          <w:rFonts w:ascii="Century" w:cs="Century" w:eastAsia="Century" w:hAnsi="Century"/>
          <w:sz w:val="24"/>
          <w:szCs w:val="24"/>
          <w:color w:val="auto"/>
        </w:rPr>
      </w:pPr>
      <w:r>
        <w:rPr>
          <w:rFonts w:ascii="Century" w:cs="Century" w:eastAsia="Century" w:hAnsi="Century"/>
          <w:sz w:val="24"/>
          <w:szCs w:val="24"/>
          <w:color w:val="auto"/>
        </w:rPr>
        <w:t>O servidor preenche requerimento e protocola na Diretoria de Recursos Humanos-DRH.</w:t>
      </w:r>
    </w:p>
    <w:p>
      <w:pPr>
        <w:spacing w:after="0" w:line="6"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155"/>
        </w:numPr>
        <w:rPr>
          <w:rFonts w:ascii="Century" w:cs="Century" w:eastAsia="Century" w:hAnsi="Century"/>
          <w:sz w:val="24"/>
          <w:szCs w:val="24"/>
          <w:color w:val="auto"/>
        </w:rPr>
      </w:pPr>
      <w:r>
        <w:rPr>
          <w:rFonts w:ascii="Century" w:cs="Century" w:eastAsia="Century" w:hAnsi="Century"/>
          <w:sz w:val="24"/>
          <w:szCs w:val="24"/>
          <w:color w:val="auto"/>
        </w:rPr>
        <w:t>A DRH encaminha a documentação à Pró-Reitoria de Administração-PRAD para formalizar processo e posterior envio à Coordenação de Registros e Documentos-CRD.</w:t>
      </w:r>
    </w:p>
    <w:p>
      <w:pPr>
        <w:spacing w:after="0" w:line="3" w:lineRule="exact"/>
        <w:rPr>
          <w:rFonts w:ascii="Century" w:cs="Century" w:eastAsia="Century" w:hAnsi="Century"/>
          <w:sz w:val="24"/>
          <w:szCs w:val="24"/>
          <w:color w:val="auto"/>
        </w:rPr>
      </w:pPr>
    </w:p>
    <w:p>
      <w:pPr>
        <w:ind w:left="421" w:hanging="421"/>
        <w:spacing w:after="0"/>
        <w:tabs>
          <w:tab w:leader="none" w:pos="421" w:val="left"/>
        </w:tabs>
        <w:numPr>
          <w:ilvl w:val="0"/>
          <w:numId w:val="155"/>
        </w:numPr>
        <w:rPr>
          <w:rFonts w:ascii="Century" w:cs="Century" w:eastAsia="Century" w:hAnsi="Century"/>
          <w:sz w:val="24"/>
          <w:szCs w:val="24"/>
          <w:color w:val="auto"/>
        </w:rPr>
      </w:pPr>
      <w:r>
        <w:rPr>
          <w:rFonts w:ascii="Century" w:cs="Century" w:eastAsia="Century" w:hAnsi="Century"/>
          <w:sz w:val="24"/>
          <w:szCs w:val="24"/>
          <w:color w:val="auto"/>
        </w:rPr>
        <w:t>A CRD verifica no sistema se o servidor tem períodos não gozados de licença.</w:t>
      </w:r>
    </w:p>
    <w:p>
      <w:pPr>
        <w:spacing w:after="0" w:line="4" w:lineRule="exact"/>
        <w:rPr>
          <w:rFonts w:ascii="Century" w:cs="Century" w:eastAsia="Century" w:hAnsi="Century"/>
          <w:sz w:val="24"/>
          <w:szCs w:val="24"/>
          <w:color w:val="auto"/>
        </w:rPr>
      </w:pPr>
    </w:p>
    <w:p>
      <w:pPr>
        <w:ind w:left="421" w:hanging="421"/>
        <w:spacing w:after="0" w:line="238" w:lineRule="auto"/>
        <w:tabs>
          <w:tab w:leader="none" w:pos="421" w:val="left"/>
        </w:tabs>
        <w:numPr>
          <w:ilvl w:val="0"/>
          <w:numId w:val="155"/>
        </w:numPr>
        <w:rPr>
          <w:rFonts w:ascii="Century" w:cs="Century" w:eastAsia="Century" w:hAnsi="Century"/>
          <w:sz w:val="24"/>
          <w:szCs w:val="24"/>
          <w:color w:val="auto"/>
        </w:rPr>
      </w:pPr>
      <w:r>
        <w:rPr>
          <w:rFonts w:ascii="Century" w:cs="Century" w:eastAsia="Century" w:hAnsi="Century"/>
          <w:sz w:val="24"/>
          <w:szCs w:val="24"/>
          <w:color w:val="auto"/>
        </w:rPr>
        <w:t>A DRH instrui o processo na forma da legislação vigente e encaminha à chefia imediata para autorização da licença.</w:t>
      </w:r>
    </w:p>
    <w:p>
      <w:pPr>
        <w:spacing w:after="0" w:line="6"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155"/>
        </w:numPr>
        <w:rPr>
          <w:rFonts w:ascii="Century" w:cs="Century" w:eastAsia="Century" w:hAnsi="Century"/>
          <w:sz w:val="24"/>
          <w:szCs w:val="24"/>
          <w:color w:val="auto"/>
        </w:rPr>
      </w:pPr>
      <w:r>
        <w:rPr>
          <w:rFonts w:ascii="Century" w:cs="Century" w:eastAsia="Century" w:hAnsi="Century"/>
          <w:sz w:val="24"/>
          <w:szCs w:val="24"/>
          <w:color w:val="auto"/>
        </w:rPr>
        <w:t>A chefia imediata do servidor restitui o processo a DRH com anuência para o servidor usufruir a licença</w:t>
      </w:r>
    </w:p>
    <w:p>
      <w:pPr>
        <w:ind w:left="421" w:hanging="421"/>
        <w:spacing w:after="0"/>
        <w:tabs>
          <w:tab w:leader="none" w:pos="421" w:val="left"/>
        </w:tabs>
        <w:numPr>
          <w:ilvl w:val="0"/>
          <w:numId w:val="155"/>
        </w:numPr>
        <w:rPr>
          <w:rFonts w:ascii="Century" w:cs="Century" w:eastAsia="Century" w:hAnsi="Century"/>
          <w:sz w:val="24"/>
          <w:szCs w:val="24"/>
          <w:color w:val="auto"/>
        </w:rPr>
      </w:pPr>
      <w:r>
        <w:rPr>
          <w:rFonts w:ascii="Century" w:cs="Century" w:eastAsia="Century" w:hAnsi="Century"/>
          <w:sz w:val="24"/>
          <w:szCs w:val="24"/>
          <w:color w:val="auto"/>
        </w:rPr>
        <w:t>O DRH encaminha a PRAD para emissão de portaria.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288925</wp:posOffset>
            </wp:positionV>
            <wp:extent cx="5977890" cy="38100"/>
            <wp:wrapNone/>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40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335915</wp:posOffset>
            </wp:positionV>
            <wp:extent cx="5977890" cy="8890"/>
            <wp:wrapNone/>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408">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344"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122</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40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421" w:hanging="421"/>
        <w:spacing w:after="0" w:line="237" w:lineRule="auto"/>
        <w:tabs>
          <w:tab w:leader="none" w:pos="421" w:val="left"/>
        </w:tabs>
        <w:numPr>
          <w:ilvl w:val="0"/>
          <w:numId w:val="156"/>
        </w:numPr>
        <w:rPr>
          <w:rFonts w:ascii="Century" w:cs="Century" w:eastAsia="Century" w:hAnsi="Century"/>
          <w:sz w:val="24"/>
          <w:szCs w:val="24"/>
          <w:color w:val="auto"/>
        </w:rPr>
      </w:pPr>
      <w:r>
        <w:rPr>
          <w:rFonts w:ascii="Century" w:cs="Century" w:eastAsia="Century" w:hAnsi="Century"/>
          <w:sz w:val="24"/>
          <w:szCs w:val="24"/>
          <w:color w:val="auto"/>
        </w:rPr>
        <w:t>A PRAD emite portaria e solicita publicação no Boletim de Serviço da UNIR e remete o processo para CRD.</w:t>
      </w:r>
    </w:p>
    <w:p>
      <w:pPr>
        <w:ind w:left="421" w:hanging="421"/>
        <w:spacing w:after="0"/>
        <w:tabs>
          <w:tab w:leader="none" w:pos="421" w:val="left"/>
        </w:tabs>
        <w:numPr>
          <w:ilvl w:val="0"/>
          <w:numId w:val="156"/>
        </w:numPr>
        <w:rPr>
          <w:rFonts w:ascii="Century" w:cs="Century" w:eastAsia="Century" w:hAnsi="Century"/>
          <w:sz w:val="24"/>
          <w:szCs w:val="24"/>
          <w:color w:val="auto"/>
        </w:rPr>
      </w:pPr>
      <w:r>
        <w:rPr>
          <w:rFonts w:ascii="Century" w:cs="Century" w:eastAsia="Century" w:hAnsi="Century"/>
          <w:sz w:val="24"/>
          <w:szCs w:val="24"/>
          <w:color w:val="auto"/>
        </w:rPr>
        <w:t>A CRD aguarda a publicação da portaria no BS, após registra no sistema.</w:t>
      </w:r>
    </w:p>
    <w:p>
      <w:pPr>
        <w:spacing w:after="0" w:line="1" w:lineRule="exact"/>
        <w:rPr>
          <w:rFonts w:ascii="Century" w:cs="Century" w:eastAsia="Century" w:hAnsi="Century"/>
          <w:sz w:val="24"/>
          <w:szCs w:val="24"/>
          <w:color w:val="auto"/>
        </w:rPr>
      </w:pPr>
    </w:p>
    <w:p>
      <w:pPr>
        <w:ind w:left="421" w:hanging="421"/>
        <w:spacing w:after="0"/>
        <w:tabs>
          <w:tab w:leader="none" w:pos="421" w:val="left"/>
        </w:tabs>
        <w:numPr>
          <w:ilvl w:val="0"/>
          <w:numId w:val="156"/>
        </w:numPr>
        <w:rPr>
          <w:rFonts w:ascii="Century" w:cs="Century" w:eastAsia="Century" w:hAnsi="Century"/>
          <w:sz w:val="24"/>
          <w:szCs w:val="24"/>
          <w:color w:val="auto"/>
        </w:rPr>
      </w:pPr>
      <w:r>
        <w:rPr>
          <w:rFonts w:ascii="Century" w:cs="Century" w:eastAsia="Century" w:hAnsi="Century"/>
          <w:sz w:val="24"/>
          <w:szCs w:val="24"/>
          <w:color w:val="auto"/>
        </w:rPr>
        <w:t>À CRD após lançamento no sistema, arquiva o processo.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7617460</wp:posOffset>
            </wp:positionV>
            <wp:extent cx="5977890" cy="38100"/>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41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7665085</wp:posOffset>
            </wp:positionV>
            <wp:extent cx="5977890" cy="8890"/>
            <wp:wrapNone/>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41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123</w:t>
      </w:r>
    </w:p>
    <w:p>
      <w:pPr>
        <w:sectPr>
          <w:pgSz w:w="11900" w:h="16838" w:orient="portrait"/>
          <w:cols w:equalWidth="0" w:num="1">
            <w:col w:w="9361"/>
          </w:cols>
          <w:pgMar w:left="1419"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41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b w:val="1"/>
          <w:bCs w:val="1"/>
          <w:color w:val="auto"/>
        </w:rPr>
        <w:t xml:space="preserve">PROCEDIMENTO 29 </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 LICENÇA PRÊMIO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228600</wp:posOffset>
            </wp:positionH>
            <wp:positionV relativeFrom="paragraph">
              <wp:posOffset>369570</wp:posOffset>
            </wp:positionV>
            <wp:extent cx="5472430" cy="7106285"/>
            <wp:wrapNone/>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413">
                      <a:extLst>
                        <a:ext uri="{28A0092B-C50C-407E-A947-70E740481C1C}"/>
                      </a:extLst>
                    </a:blip>
                    <a:srcRect/>
                    <a:stretch>
                      <a:fillRect/>
                    </a:stretch>
                  </pic:blipFill>
                  <pic:spPr bwMode="auto">
                    <a:xfrm>
                      <a:off x="0" y="0"/>
                      <a:ext cx="5472430" cy="71062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9" w:lineRule="exact"/>
        <w:rPr>
          <w:sz w:val="20"/>
          <w:szCs w:val="20"/>
          <w:color w:val="auto"/>
        </w:rPr>
      </w:pPr>
    </w:p>
    <w:tbl>
      <w:tblPr>
        <w:tblLayout w:type="fixed"/>
        <w:tblInd w:w="820" w:type="dxa"/>
        <w:tblCellMar>
          <w:top w:w="0" w:type="dxa"/>
          <w:left w:w="0" w:type="dxa"/>
          <w:bottom w:w="0" w:type="dxa"/>
          <w:right w:w="0" w:type="dxa"/>
        </w:tblCellMar>
      </w:tblPr>
      <w:tr>
        <w:trPr>
          <w:trHeight w:val="244"/>
        </w:trPr>
        <w:tc>
          <w:tcPr>
            <w:tcW w:w="3700" w:type="dxa"/>
            <w:vAlign w:val="bottom"/>
          </w:tcPr>
          <w:p>
            <w:pPr>
              <w:spacing w:after="0"/>
              <w:rPr>
                <w:sz w:val="21"/>
                <w:szCs w:val="21"/>
                <w:color w:val="auto"/>
              </w:rPr>
            </w:pPr>
          </w:p>
        </w:tc>
        <w:tc>
          <w:tcPr>
            <w:tcW w:w="4220" w:type="dxa"/>
            <w:vAlign w:val="bottom"/>
          </w:tcPr>
          <w:p>
            <w:pPr>
              <w:jc w:val="center"/>
              <w:ind w:left="440"/>
              <w:spacing w:after="0"/>
              <w:rPr>
                <w:sz w:val="20"/>
                <w:szCs w:val="20"/>
                <w:color w:val="auto"/>
              </w:rPr>
            </w:pPr>
            <w:r>
              <w:rPr>
                <w:rFonts w:ascii="Calibri" w:cs="Calibri" w:eastAsia="Calibri" w:hAnsi="Calibri"/>
                <w:sz w:val="20"/>
                <w:szCs w:val="20"/>
                <w:b w:val="1"/>
                <w:bCs w:val="1"/>
                <w:color w:val="auto"/>
                <w:w w:val="98"/>
              </w:rPr>
              <w:t>DRH</w:t>
            </w:r>
          </w:p>
        </w:tc>
        <w:tc>
          <w:tcPr>
            <w:tcW w:w="0" w:type="dxa"/>
            <w:vAlign w:val="bottom"/>
          </w:tcPr>
          <w:p>
            <w:pPr>
              <w:spacing w:after="0"/>
              <w:rPr>
                <w:sz w:val="1"/>
                <w:szCs w:val="1"/>
                <w:color w:val="auto"/>
              </w:rPr>
            </w:pPr>
          </w:p>
        </w:tc>
      </w:tr>
      <w:tr>
        <w:trPr>
          <w:trHeight w:val="329"/>
        </w:trPr>
        <w:tc>
          <w:tcPr>
            <w:tcW w:w="3700" w:type="dxa"/>
            <w:vAlign w:val="bottom"/>
          </w:tcPr>
          <w:p>
            <w:pPr>
              <w:jc w:val="center"/>
              <w:ind w:right="420"/>
              <w:spacing w:after="0"/>
              <w:rPr>
                <w:sz w:val="20"/>
                <w:szCs w:val="20"/>
                <w:color w:val="auto"/>
              </w:rPr>
            </w:pPr>
            <w:r>
              <w:rPr>
                <w:rFonts w:ascii="Calibri" w:cs="Calibri" w:eastAsia="Calibri" w:hAnsi="Calibri"/>
                <w:sz w:val="20"/>
                <w:szCs w:val="20"/>
                <w:b w:val="1"/>
                <w:bCs w:val="1"/>
                <w:color w:val="auto"/>
              </w:rPr>
              <w:t>SERVIDOR</w:t>
            </w:r>
          </w:p>
        </w:tc>
        <w:tc>
          <w:tcPr>
            <w:tcW w:w="4220" w:type="dxa"/>
            <w:vAlign w:val="bottom"/>
          </w:tcPr>
          <w:p>
            <w:pPr>
              <w:jc w:val="center"/>
              <w:ind w:left="440"/>
              <w:spacing w:after="0"/>
              <w:rPr>
                <w:sz w:val="20"/>
                <w:szCs w:val="20"/>
                <w:color w:val="auto"/>
              </w:rPr>
            </w:pPr>
            <w:r>
              <w:rPr>
                <w:rFonts w:ascii="Calibri" w:cs="Calibri" w:eastAsia="Calibri" w:hAnsi="Calibri"/>
                <w:sz w:val="20"/>
                <w:szCs w:val="20"/>
                <w:color w:val="auto"/>
                <w:w w:val="99"/>
              </w:rPr>
              <w:t>Encaminha a documentação à Pró-Reitoria</w:t>
            </w:r>
          </w:p>
        </w:tc>
        <w:tc>
          <w:tcPr>
            <w:tcW w:w="0" w:type="dxa"/>
            <w:vAlign w:val="bottom"/>
          </w:tcPr>
          <w:p>
            <w:pPr>
              <w:spacing w:after="0"/>
              <w:rPr>
                <w:sz w:val="1"/>
                <w:szCs w:val="1"/>
                <w:color w:val="auto"/>
              </w:rPr>
            </w:pPr>
          </w:p>
        </w:tc>
      </w:tr>
      <w:tr>
        <w:trPr>
          <w:trHeight w:val="197"/>
        </w:trPr>
        <w:tc>
          <w:tcPr>
            <w:tcW w:w="3700" w:type="dxa"/>
            <w:vAlign w:val="bottom"/>
            <w:vMerge w:val="restart"/>
          </w:tcPr>
          <w:p>
            <w:pPr>
              <w:jc w:val="center"/>
              <w:ind w:right="440"/>
              <w:spacing w:after="0"/>
              <w:rPr>
                <w:sz w:val="20"/>
                <w:szCs w:val="20"/>
                <w:color w:val="auto"/>
              </w:rPr>
            </w:pPr>
            <w:r>
              <w:rPr>
                <w:rFonts w:ascii="Calibri" w:cs="Calibri" w:eastAsia="Calibri" w:hAnsi="Calibri"/>
                <w:sz w:val="20"/>
                <w:szCs w:val="20"/>
                <w:color w:val="auto"/>
                <w:w w:val="99"/>
              </w:rPr>
              <w:t>Preenche requerimento e protocola na</w:t>
            </w:r>
          </w:p>
        </w:tc>
        <w:tc>
          <w:tcPr>
            <w:tcW w:w="4220" w:type="dxa"/>
            <w:vAlign w:val="bottom"/>
          </w:tcPr>
          <w:p>
            <w:pPr>
              <w:jc w:val="center"/>
              <w:ind w:left="440"/>
              <w:spacing w:after="0" w:line="198" w:lineRule="exact"/>
              <w:rPr>
                <w:sz w:val="20"/>
                <w:szCs w:val="20"/>
                <w:color w:val="auto"/>
              </w:rPr>
            </w:pPr>
            <w:r>
              <w:rPr>
                <w:rFonts w:ascii="Calibri" w:cs="Calibri" w:eastAsia="Calibri" w:hAnsi="Calibri"/>
                <w:sz w:val="20"/>
                <w:szCs w:val="20"/>
                <w:color w:val="auto"/>
                <w:w w:val="99"/>
              </w:rPr>
              <w:t>de Administração-PRAD para formalizar</w:t>
            </w:r>
          </w:p>
        </w:tc>
        <w:tc>
          <w:tcPr>
            <w:tcW w:w="0" w:type="dxa"/>
            <w:vAlign w:val="bottom"/>
          </w:tcPr>
          <w:p>
            <w:pPr>
              <w:spacing w:after="0"/>
              <w:rPr>
                <w:sz w:val="1"/>
                <w:szCs w:val="1"/>
                <w:color w:val="auto"/>
              </w:rPr>
            </w:pPr>
          </w:p>
        </w:tc>
      </w:tr>
      <w:tr>
        <w:trPr>
          <w:trHeight w:val="109"/>
        </w:trPr>
        <w:tc>
          <w:tcPr>
            <w:tcW w:w="3700" w:type="dxa"/>
            <w:vAlign w:val="bottom"/>
            <w:vMerge w:val="continue"/>
          </w:tcPr>
          <w:p>
            <w:pPr>
              <w:spacing w:after="0"/>
              <w:rPr>
                <w:sz w:val="9"/>
                <w:szCs w:val="9"/>
                <w:color w:val="auto"/>
              </w:rPr>
            </w:pPr>
          </w:p>
        </w:tc>
        <w:tc>
          <w:tcPr>
            <w:tcW w:w="4220" w:type="dxa"/>
            <w:vAlign w:val="bottom"/>
            <w:vMerge w:val="restart"/>
          </w:tcPr>
          <w:p>
            <w:pPr>
              <w:jc w:val="center"/>
              <w:ind w:left="460"/>
              <w:spacing w:after="0" w:line="218" w:lineRule="exact"/>
              <w:rPr>
                <w:sz w:val="20"/>
                <w:szCs w:val="20"/>
                <w:color w:val="auto"/>
              </w:rPr>
            </w:pPr>
            <w:r>
              <w:rPr>
                <w:rFonts w:ascii="Calibri" w:cs="Calibri" w:eastAsia="Calibri" w:hAnsi="Calibri"/>
                <w:sz w:val="20"/>
                <w:szCs w:val="20"/>
                <w:color w:val="auto"/>
                <w:w w:val="99"/>
              </w:rPr>
              <w:t>processo e posterior envio à Coordenação de</w:t>
            </w:r>
          </w:p>
        </w:tc>
        <w:tc>
          <w:tcPr>
            <w:tcW w:w="0" w:type="dxa"/>
            <w:vAlign w:val="bottom"/>
          </w:tcPr>
          <w:p>
            <w:pPr>
              <w:spacing w:after="0"/>
              <w:rPr>
                <w:sz w:val="1"/>
                <w:szCs w:val="1"/>
                <w:color w:val="auto"/>
              </w:rPr>
            </w:pPr>
          </w:p>
        </w:tc>
      </w:tr>
      <w:tr>
        <w:trPr>
          <w:trHeight w:val="109"/>
        </w:trPr>
        <w:tc>
          <w:tcPr>
            <w:tcW w:w="3700" w:type="dxa"/>
            <w:vAlign w:val="bottom"/>
            <w:vMerge w:val="restart"/>
          </w:tcPr>
          <w:p>
            <w:pPr>
              <w:jc w:val="center"/>
              <w:ind w:right="420"/>
              <w:spacing w:after="0" w:line="219" w:lineRule="exact"/>
              <w:rPr>
                <w:sz w:val="20"/>
                <w:szCs w:val="20"/>
                <w:color w:val="auto"/>
              </w:rPr>
            </w:pPr>
            <w:r>
              <w:rPr>
                <w:rFonts w:ascii="Calibri" w:cs="Calibri" w:eastAsia="Calibri" w:hAnsi="Calibri"/>
                <w:sz w:val="20"/>
                <w:szCs w:val="20"/>
                <w:color w:val="auto"/>
                <w:w w:val="99"/>
              </w:rPr>
              <w:t>Diretoria de Recursos Humanos-DRH</w:t>
            </w:r>
          </w:p>
        </w:tc>
        <w:tc>
          <w:tcPr>
            <w:tcW w:w="422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10"/>
        </w:trPr>
        <w:tc>
          <w:tcPr>
            <w:tcW w:w="3700" w:type="dxa"/>
            <w:vAlign w:val="bottom"/>
            <w:vMerge w:val="continue"/>
          </w:tcPr>
          <w:p>
            <w:pPr>
              <w:spacing w:after="0"/>
              <w:rPr>
                <w:sz w:val="9"/>
                <w:szCs w:val="9"/>
                <w:color w:val="auto"/>
              </w:rPr>
            </w:pPr>
          </w:p>
        </w:tc>
        <w:tc>
          <w:tcPr>
            <w:tcW w:w="4220" w:type="dxa"/>
            <w:vAlign w:val="bottom"/>
            <w:vMerge w:val="restart"/>
          </w:tcPr>
          <w:p>
            <w:pPr>
              <w:jc w:val="center"/>
              <w:ind w:left="440"/>
              <w:spacing w:after="0" w:line="221" w:lineRule="exact"/>
              <w:rPr>
                <w:sz w:val="20"/>
                <w:szCs w:val="20"/>
                <w:color w:val="auto"/>
              </w:rPr>
            </w:pPr>
            <w:r>
              <w:rPr>
                <w:rFonts w:ascii="Calibri" w:cs="Calibri" w:eastAsia="Calibri" w:hAnsi="Calibri"/>
                <w:sz w:val="20"/>
                <w:szCs w:val="20"/>
                <w:color w:val="auto"/>
                <w:w w:val="99"/>
              </w:rPr>
              <w:t>Registros e Documentos-CRD.</w:t>
            </w:r>
          </w:p>
        </w:tc>
        <w:tc>
          <w:tcPr>
            <w:tcW w:w="0" w:type="dxa"/>
            <w:vAlign w:val="bottom"/>
          </w:tcPr>
          <w:p>
            <w:pPr>
              <w:spacing w:after="0"/>
              <w:rPr>
                <w:sz w:val="1"/>
                <w:szCs w:val="1"/>
                <w:color w:val="auto"/>
              </w:rPr>
            </w:pPr>
          </w:p>
        </w:tc>
      </w:tr>
      <w:tr>
        <w:trPr>
          <w:trHeight w:val="111"/>
        </w:trPr>
        <w:tc>
          <w:tcPr>
            <w:tcW w:w="3700" w:type="dxa"/>
            <w:vAlign w:val="bottom"/>
          </w:tcPr>
          <w:p>
            <w:pPr>
              <w:spacing w:after="0"/>
              <w:rPr>
                <w:sz w:val="9"/>
                <w:szCs w:val="9"/>
                <w:color w:val="auto"/>
              </w:rPr>
            </w:pPr>
          </w:p>
        </w:tc>
        <w:tc>
          <w:tcPr>
            <w:tcW w:w="422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1900" w:h="16838" w:orient="portrait"/>
          <w:cols w:equalWidth="0" w:num="1">
            <w:col w:w="9340"/>
          </w:cols>
          <w:pgMar w:left="1440" w:top="961" w:right="112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jc w:val="center"/>
        <w:ind w:left="400"/>
        <w:spacing w:after="0"/>
        <w:rPr>
          <w:sz w:val="20"/>
          <w:szCs w:val="20"/>
          <w:color w:val="auto"/>
        </w:rPr>
      </w:pPr>
      <w:r>
        <w:rPr>
          <w:rFonts w:ascii="Calibri" w:cs="Calibri" w:eastAsia="Calibri" w:hAnsi="Calibri"/>
          <w:sz w:val="20"/>
          <w:szCs w:val="20"/>
          <w:b w:val="1"/>
          <w:bCs w:val="1"/>
          <w:color w:val="auto"/>
        </w:rPr>
        <w:t>CRD</w:t>
      </w:r>
    </w:p>
    <w:p>
      <w:pPr>
        <w:spacing w:after="0" w:line="73" w:lineRule="exact"/>
        <w:rPr>
          <w:sz w:val="20"/>
          <w:szCs w:val="20"/>
          <w:color w:val="auto"/>
        </w:rPr>
      </w:pPr>
    </w:p>
    <w:p>
      <w:pPr>
        <w:jc w:val="center"/>
        <w:ind w:left="400"/>
        <w:spacing w:after="0"/>
        <w:rPr>
          <w:sz w:val="20"/>
          <w:szCs w:val="20"/>
          <w:color w:val="auto"/>
        </w:rPr>
      </w:pPr>
      <w:r>
        <w:rPr>
          <w:rFonts w:ascii="Calibri" w:cs="Calibri" w:eastAsia="Calibri" w:hAnsi="Calibri"/>
          <w:sz w:val="19"/>
          <w:szCs w:val="19"/>
          <w:color w:val="auto"/>
        </w:rPr>
        <w:t>Verifica no sistema se o servidor tem</w:t>
      </w:r>
    </w:p>
    <w:p>
      <w:pPr>
        <w:jc w:val="center"/>
        <w:ind w:left="400"/>
        <w:spacing w:after="0" w:line="217" w:lineRule="auto"/>
        <w:rPr>
          <w:sz w:val="20"/>
          <w:szCs w:val="20"/>
          <w:color w:val="auto"/>
        </w:rPr>
      </w:pPr>
      <w:r>
        <w:rPr>
          <w:rFonts w:ascii="Calibri" w:cs="Calibri" w:eastAsia="Calibri" w:hAnsi="Calibri"/>
          <w:sz w:val="20"/>
          <w:szCs w:val="20"/>
          <w:color w:val="auto"/>
        </w:rPr>
        <w:t>períodos não gozados de licença</w:t>
      </w:r>
      <w:r>
        <w:rPr>
          <w:rFonts w:ascii="Calibri" w:cs="Calibri" w:eastAsia="Calibri" w:hAnsi="Calibri"/>
          <w:sz w:val="18"/>
          <w:szCs w:val="18"/>
          <w:color w:val="auto"/>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680"/>
        <w:spacing w:after="0"/>
        <w:rPr>
          <w:sz w:val="20"/>
          <w:szCs w:val="20"/>
          <w:color w:val="auto"/>
        </w:rPr>
      </w:pPr>
      <w:r>
        <w:rPr>
          <w:rFonts w:ascii="Calibri" w:cs="Calibri" w:eastAsia="Calibri" w:hAnsi="Calibri"/>
          <w:sz w:val="20"/>
          <w:szCs w:val="20"/>
          <w:b w:val="1"/>
          <w:bCs w:val="1"/>
          <w:color w:val="auto"/>
        </w:rPr>
        <w:t>DRH</w:t>
      </w:r>
    </w:p>
    <w:p>
      <w:pPr>
        <w:spacing w:after="0" w:line="107" w:lineRule="exact"/>
        <w:rPr>
          <w:sz w:val="20"/>
          <w:szCs w:val="20"/>
          <w:color w:val="auto"/>
        </w:rPr>
      </w:pPr>
    </w:p>
    <w:p>
      <w:pPr>
        <w:jc w:val="center"/>
        <w:ind w:right="680"/>
        <w:spacing w:after="0" w:line="208" w:lineRule="auto"/>
        <w:rPr>
          <w:sz w:val="20"/>
          <w:szCs w:val="20"/>
          <w:color w:val="auto"/>
        </w:rPr>
      </w:pPr>
      <w:r>
        <w:rPr>
          <w:rFonts w:ascii="Calibri" w:cs="Calibri" w:eastAsia="Calibri" w:hAnsi="Calibri"/>
          <w:sz w:val="20"/>
          <w:szCs w:val="20"/>
          <w:color w:val="auto"/>
        </w:rPr>
        <w:t>Instrui o processo na forma da legislação vigente e encaminha à chefia imediata para autorização da licença.</w:t>
      </w:r>
    </w:p>
    <w:p>
      <w:pPr>
        <w:spacing w:after="0" w:line="200" w:lineRule="exact"/>
        <w:rPr>
          <w:sz w:val="20"/>
          <w:szCs w:val="20"/>
          <w:color w:val="auto"/>
        </w:rPr>
      </w:pPr>
    </w:p>
    <w:p>
      <w:pPr>
        <w:sectPr>
          <w:pgSz w:w="11900" w:h="16838" w:orient="portrait"/>
          <w:cols w:equalWidth="0" w:num="2">
            <w:col w:w="4420" w:space="720"/>
            <w:col w:w="4200"/>
          </w:cols>
          <w:pgMar w:left="1440"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1660"/>
        <w:spacing w:after="0"/>
        <w:rPr>
          <w:sz w:val="20"/>
          <w:szCs w:val="20"/>
          <w:color w:val="auto"/>
        </w:rPr>
      </w:pPr>
      <w:r>
        <w:rPr>
          <w:rFonts w:ascii="Calibri" w:cs="Calibri" w:eastAsia="Calibri" w:hAnsi="Calibri"/>
          <w:sz w:val="20"/>
          <w:szCs w:val="20"/>
          <w:b w:val="1"/>
          <w:bCs w:val="1"/>
          <w:color w:val="auto"/>
        </w:rPr>
        <w:t>CHEFIA IMEDIATA</w:t>
      </w:r>
    </w:p>
    <w:p>
      <w:pPr>
        <w:spacing w:after="0" w:line="73" w:lineRule="exact"/>
        <w:rPr>
          <w:sz w:val="20"/>
          <w:szCs w:val="20"/>
          <w:color w:val="auto"/>
        </w:rPr>
      </w:pPr>
    </w:p>
    <w:p>
      <w:pPr>
        <w:ind w:left="580"/>
        <w:spacing w:after="0"/>
        <w:rPr>
          <w:sz w:val="20"/>
          <w:szCs w:val="20"/>
          <w:color w:val="auto"/>
        </w:rPr>
      </w:pPr>
      <w:r>
        <w:rPr>
          <w:rFonts w:ascii="Calibri" w:cs="Calibri" w:eastAsia="Calibri" w:hAnsi="Calibri"/>
          <w:sz w:val="19"/>
          <w:szCs w:val="19"/>
          <w:color w:val="auto"/>
        </w:rPr>
        <w:t>Restitui o processo a DRH com anuência para</w:t>
      </w:r>
    </w:p>
    <w:p>
      <w:pPr>
        <w:jc w:val="center"/>
        <w:ind w:left="420"/>
        <w:spacing w:after="0" w:line="217" w:lineRule="auto"/>
        <w:rPr>
          <w:sz w:val="20"/>
          <w:szCs w:val="20"/>
          <w:color w:val="auto"/>
        </w:rPr>
      </w:pPr>
      <w:r>
        <w:rPr>
          <w:rFonts w:ascii="Calibri" w:cs="Calibri" w:eastAsia="Calibri" w:hAnsi="Calibri"/>
          <w:sz w:val="20"/>
          <w:szCs w:val="20"/>
          <w:color w:val="auto"/>
        </w:rPr>
        <w:t>o servidor usufruir a licença.</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jc w:val="center"/>
        <w:ind w:right="640"/>
        <w:spacing w:after="0"/>
        <w:rPr>
          <w:sz w:val="20"/>
          <w:szCs w:val="20"/>
          <w:color w:val="auto"/>
        </w:rPr>
      </w:pPr>
      <w:r>
        <w:rPr>
          <w:rFonts w:ascii="Calibri" w:cs="Calibri" w:eastAsia="Calibri" w:hAnsi="Calibri"/>
          <w:sz w:val="20"/>
          <w:szCs w:val="20"/>
          <w:b w:val="1"/>
          <w:bCs w:val="1"/>
          <w:color w:val="auto"/>
        </w:rPr>
        <w:t>DRH</w:t>
      </w:r>
    </w:p>
    <w:p>
      <w:pPr>
        <w:spacing w:after="0" w:line="61" w:lineRule="exact"/>
        <w:rPr>
          <w:sz w:val="20"/>
          <w:szCs w:val="20"/>
          <w:color w:val="auto"/>
        </w:rPr>
      </w:pPr>
    </w:p>
    <w:p>
      <w:pPr>
        <w:jc w:val="center"/>
        <w:ind w:right="660"/>
        <w:spacing w:after="0"/>
        <w:rPr>
          <w:sz w:val="20"/>
          <w:szCs w:val="20"/>
          <w:color w:val="auto"/>
        </w:rPr>
      </w:pPr>
      <w:r>
        <w:rPr>
          <w:rFonts w:ascii="Calibri" w:cs="Calibri" w:eastAsia="Calibri" w:hAnsi="Calibri"/>
          <w:sz w:val="20"/>
          <w:szCs w:val="20"/>
          <w:color w:val="auto"/>
        </w:rPr>
        <w:t>Encaminha à PRAD com minuta de portaria.</w:t>
      </w:r>
    </w:p>
    <w:p>
      <w:pPr>
        <w:spacing w:after="0" w:line="310" w:lineRule="exact"/>
        <w:rPr>
          <w:sz w:val="20"/>
          <w:szCs w:val="20"/>
          <w:color w:val="auto"/>
        </w:rPr>
      </w:pPr>
    </w:p>
    <w:p>
      <w:pPr>
        <w:sectPr>
          <w:pgSz w:w="11900" w:h="16838" w:orient="portrait"/>
          <w:cols w:equalWidth="0" w:num="2">
            <w:col w:w="4400" w:space="720"/>
            <w:col w:w="4220"/>
          </w:cols>
          <w:pgMar w:left="1440"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jc w:val="center"/>
        <w:ind w:left="500"/>
        <w:spacing w:after="0"/>
        <w:rPr>
          <w:sz w:val="20"/>
          <w:szCs w:val="20"/>
          <w:color w:val="auto"/>
        </w:rPr>
      </w:pPr>
      <w:r>
        <w:rPr>
          <w:rFonts w:ascii="Calibri" w:cs="Calibri" w:eastAsia="Calibri" w:hAnsi="Calibri"/>
          <w:sz w:val="20"/>
          <w:szCs w:val="20"/>
          <w:b w:val="1"/>
          <w:bCs w:val="1"/>
          <w:color w:val="auto"/>
        </w:rPr>
        <w:t>PRAD</w:t>
      </w:r>
    </w:p>
    <w:p>
      <w:pPr>
        <w:spacing w:after="0" w:line="107" w:lineRule="exact"/>
        <w:rPr>
          <w:sz w:val="20"/>
          <w:szCs w:val="20"/>
          <w:color w:val="auto"/>
        </w:rPr>
      </w:pPr>
    </w:p>
    <w:p>
      <w:pPr>
        <w:jc w:val="center"/>
        <w:ind w:left="500" w:right="340"/>
        <w:spacing w:after="0" w:line="208" w:lineRule="auto"/>
        <w:rPr>
          <w:sz w:val="20"/>
          <w:szCs w:val="20"/>
          <w:color w:val="auto"/>
        </w:rPr>
      </w:pPr>
      <w:r>
        <w:rPr>
          <w:rFonts w:ascii="Calibri" w:cs="Calibri" w:eastAsia="Calibri" w:hAnsi="Calibri"/>
          <w:sz w:val="20"/>
          <w:szCs w:val="20"/>
          <w:color w:val="auto"/>
        </w:rPr>
        <w:t>Emite portaria e solicita publicação no Boletim de Serviço da UNIR e remete o processo para CRD.</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jc w:val="center"/>
        <w:ind w:right="640"/>
        <w:spacing w:after="0"/>
        <w:rPr>
          <w:sz w:val="20"/>
          <w:szCs w:val="20"/>
          <w:color w:val="auto"/>
        </w:rPr>
      </w:pPr>
      <w:r>
        <w:rPr>
          <w:rFonts w:ascii="Calibri" w:cs="Calibri" w:eastAsia="Calibri" w:hAnsi="Calibri"/>
          <w:sz w:val="20"/>
          <w:szCs w:val="20"/>
          <w:b w:val="1"/>
          <w:bCs w:val="1"/>
          <w:color w:val="auto"/>
        </w:rPr>
        <w:t>CRD</w:t>
      </w:r>
    </w:p>
    <w:p>
      <w:pPr>
        <w:spacing w:after="0" w:line="73" w:lineRule="exact"/>
        <w:rPr>
          <w:sz w:val="20"/>
          <w:szCs w:val="20"/>
          <w:color w:val="auto"/>
        </w:rPr>
      </w:pPr>
    </w:p>
    <w:p>
      <w:pPr>
        <w:jc w:val="center"/>
        <w:ind w:right="640"/>
        <w:spacing w:after="0"/>
        <w:rPr>
          <w:sz w:val="20"/>
          <w:szCs w:val="20"/>
          <w:color w:val="auto"/>
        </w:rPr>
      </w:pPr>
      <w:r>
        <w:rPr>
          <w:rFonts w:ascii="Calibri" w:cs="Calibri" w:eastAsia="Calibri" w:hAnsi="Calibri"/>
          <w:sz w:val="19"/>
          <w:szCs w:val="19"/>
          <w:color w:val="auto"/>
        </w:rPr>
        <w:t>Aguarda a publicação da portaria no BS, após</w:t>
      </w:r>
    </w:p>
    <w:p>
      <w:pPr>
        <w:jc w:val="center"/>
        <w:ind w:right="640"/>
        <w:spacing w:after="0" w:line="217" w:lineRule="auto"/>
        <w:rPr>
          <w:sz w:val="20"/>
          <w:szCs w:val="20"/>
          <w:color w:val="auto"/>
        </w:rPr>
      </w:pPr>
      <w:r>
        <w:rPr>
          <w:rFonts w:ascii="Calibri" w:cs="Calibri" w:eastAsia="Calibri" w:hAnsi="Calibri"/>
          <w:sz w:val="20"/>
          <w:szCs w:val="20"/>
          <w:color w:val="auto"/>
        </w:rPr>
        <w:t>registra no sistema e arquiva o processo.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-3231515</wp:posOffset>
            </wp:positionH>
            <wp:positionV relativeFrom="paragraph">
              <wp:posOffset>1221740</wp:posOffset>
            </wp:positionV>
            <wp:extent cx="5977890" cy="38100"/>
            <wp:wrapNone/>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41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-3231515</wp:posOffset>
            </wp:positionH>
            <wp:positionV relativeFrom="paragraph">
              <wp:posOffset>1268730</wp:posOffset>
            </wp:positionV>
            <wp:extent cx="5977890" cy="8890"/>
            <wp:wrapNone/>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415">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98" w:lineRule="exact"/>
        <w:rPr>
          <w:sz w:val="20"/>
          <w:szCs w:val="20"/>
          <w:color w:val="auto"/>
        </w:rPr>
      </w:pPr>
    </w:p>
    <w:p>
      <w:pPr>
        <w:sectPr>
          <w:pgSz w:w="11900" w:h="16838" w:orient="portrait"/>
          <w:cols w:equalWidth="0" w:num="2">
            <w:col w:w="4320" w:space="720"/>
            <w:col w:w="4300"/>
          </w:cols>
          <w:pgMar w:left="1440"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ind w:left="8940"/>
        <w:spacing w:after="0"/>
        <w:rPr>
          <w:sz w:val="20"/>
          <w:szCs w:val="20"/>
          <w:color w:val="auto"/>
        </w:rPr>
      </w:pPr>
      <w:r>
        <w:rPr>
          <w:rFonts w:ascii="Cambria" w:cs="Cambria" w:eastAsia="Cambria" w:hAnsi="Cambria"/>
          <w:sz w:val="24"/>
          <w:szCs w:val="24"/>
          <w:color w:val="auto"/>
        </w:rPr>
        <w:t>124</w:t>
      </w:r>
    </w:p>
    <w:p>
      <w:pPr>
        <w:sectPr>
          <w:pgSz w:w="11900" w:h="16838" w:orient="portrait"/>
          <w:cols w:equalWidth="0" w:num="1">
            <w:col w:w="9340"/>
          </w:cols>
          <w:pgMar w:left="1440" w:top="961" w:right="1126" w:bottom="435" w:gutter="0" w:footer="0" w:header="0"/>
          <w:type w:val="continuous"/>
        </w:sectPr>
      </w:pPr>
    </w:p>
    <w:p>
      <w:pPr>
        <w:jc w:val="center"/>
        <w:ind w:right="-7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41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7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7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79"/>
        <w:spacing w:after="0"/>
        <w:rPr>
          <w:sz w:val="20"/>
          <w:szCs w:val="20"/>
          <w:color w:val="auto"/>
        </w:rPr>
      </w:pPr>
      <w:r>
        <w:rPr>
          <w:rFonts w:ascii="Century" w:cs="Century" w:eastAsia="Century" w:hAnsi="Century"/>
          <w:sz w:val="24"/>
          <w:szCs w:val="24"/>
          <w:b w:val="1"/>
          <w:bCs w:val="1"/>
          <w:color w:val="auto"/>
        </w:rPr>
        <w:t>FORMULÁRIO 33 - LICENÇA PRÊMIO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2540</wp:posOffset>
                </wp:positionH>
                <wp:positionV relativeFrom="paragraph">
                  <wp:posOffset>83185</wp:posOffset>
                </wp:positionV>
                <wp:extent cx="5912485" cy="0"/>
                <wp:wrapNone/>
                <wp:docPr id="780" name="Shape 7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124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0" o:spid="_x0000_s18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6.55pt" to="465.75pt,6.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2540</wp:posOffset>
                </wp:positionH>
                <wp:positionV relativeFrom="paragraph">
                  <wp:posOffset>273685</wp:posOffset>
                </wp:positionV>
                <wp:extent cx="5912485" cy="0"/>
                <wp:wrapNone/>
                <wp:docPr id="781" name="Shape 7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124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1" o:spid="_x0000_s18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21.55pt" to="465.75pt,21.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2540</wp:posOffset>
                </wp:positionH>
                <wp:positionV relativeFrom="paragraph">
                  <wp:posOffset>462915</wp:posOffset>
                </wp:positionV>
                <wp:extent cx="5912485" cy="0"/>
                <wp:wrapNone/>
                <wp:docPr id="782" name="Shape 7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124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2" o:spid="_x0000_s18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36.45pt" to="465.75pt,36.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5715</wp:posOffset>
                </wp:positionH>
                <wp:positionV relativeFrom="paragraph">
                  <wp:posOffset>80010</wp:posOffset>
                </wp:positionV>
                <wp:extent cx="0" cy="7914005"/>
                <wp:wrapNone/>
                <wp:docPr id="783" name="Shape 7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9140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83" o:spid="_x0000_s18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5pt,6.3pt" to="0.45pt,629.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5911850</wp:posOffset>
                </wp:positionH>
                <wp:positionV relativeFrom="paragraph">
                  <wp:posOffset>80010</wp:posOffset>
                </wp:positionV>
                <wp:extent cx="0" cy="7914005"/>
                <wp:wrapNone/>
                <wp:docPr id="784" name="Shape 7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9140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4" o:spid="_x0000_s18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5.5pt,6.3pt" to="465.5pt,629.45pt" o:allowincell="f" strokecolor="#000000" strokeweight="0.4799pt"/>
            </w:pict>
          </mc:Fallback>
        </mc:AlternateContent>
      </w:r>
    </w:p>
    <w:p>
      <w:pPr>
        <w:spacing w:after="0" w:line="116" w:lineRule="exact"/>
        <w:rPr>
          <w:sz w:val="20"/>
          <w:szCs w:val="20"/>
          <w:color w:val="auto"/>
        </w:rPr>
      </w:pPr>
    </w:p>
    <w:p>
      <w:pPr>
        <w:ind w:left="80" w:right="4360" w:hanging="1"/>
        <w:spacing w:after="0" w:line="243" w:lineRule="auto"/>
        <w:tabs>
          <w:tab w:leader="none" w:pos="348" w:val="left"/>
        </w:tabs>
        <w:numPr>
          <w:ilvl w:val="0"/>
          <w:numId w:val="157"/>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IDENTIFICAÇÃO DO(A) REQUERENTE: </w:t>
      </w:r>
      <w:r>
        <w:rPr>
          <w:rFonts w:ascii="Century" w:cs="Century" w:eastAsia="Century" w:hAnsi="Century"/>
          <w:sz w:val="24"/>
          <w:szCs w:val="24"/>
          <w:color w:val="auto"/>
        </w:rPr>
        <w:t>Nome:</w:t>
      </w:r>
    </w:p>
    <w:p>
      <w:pPr>
        <w:spacing w:after="0" w:line="6" w:lineRule="exact"/>
        <w:rPr>
          <w:sz w:val="20"/>
          <w:szCs w:val="20"/>
          <w:color w:val="auto"/>
        </w:rPr>
      </w:pPr>
    </w:p>
    <w:tbl>
      <w:tblPr>
        <w:tblLayout w:type="fixed"/>
        <w:tblInd w:w="0" w:type="dxa"/>
        <w:tblCellMar>
          <w:top w:w="0" w:type="dxa"/>
          <w:left w:w="0" w:type="dxa"/>
          <w:bottom w:w="0" w:type="dxa"/>
          <w:right w:w="0" w:type="dxa"/>
        </w:tblCellMar>
      </w:tblPr>
      <w:tr>
        <w:trPr>
          <w:trHeight w:val="292"/>
        </w:trPr>
        <w:tc>
          <w:tcPr>
            <w:tcW w:w="3800" w:type="dxa"/>
            <w:vAlign w:val="bottom"/>
            <w:tcBorders>
              <w:bottom w:val="single" w:sz="8" w:color="auto"/>
            </w:tcBorders>
          </w:tcPr>
          <w:p>
            <w:pPr>
              <w:ind w:left="80"/>
              <w:spacing w:after="0"/>
              <w:rPr>
                <w:sz w:val="20"/>
                <w:szCs w:val="20"/>
                <w:color w:val="auto"/>
              </w:rPr>
            </w:pPr>
            <w:r>
              <w:rPr>
                <w:rFonts w:ascii="Century" w:cs="Century" w:eastAsia="Century" w:hAnsi="Century"/>
                <w:sz w:val="24"/>
                <w:szCs w:val="24"/>
                <w:color w:val="auto"/>
              </w:rPr>
              <w:t>Cargo:</w:t>
            </w:r>
          </w:p>
        </w:tc>
        <w:tc>
          <w:tcPr>
            <w:tcW w:w="4060" w:type="dxa"/>
            <w:vAlign w:val="bottom"/>
            <w:tcBorders>
              <w:bottom w:val="single" w:sz="8" w:color="auto"/>
            </w:tcBorders>
          </w:tcPr>
          <w:p>
            <w:pPr>
              <w:ind w:left="1940"/>
              <w:spacing w:after="0"/>
              <w:rPr>
                <w:sz w:val="20"/>
                <w:szCs w:val="20"/>
                <w:color w:val="auto"/>
              </w:rPr>
            </w:pPr>
            <w:r>
              <w:rPr>
                <w:rFonts w:ascii="Century" w:cs="Century" w:eastAsia="Century" w:hAnsi="Century"/>
                <w:sz w:val="24"/>
                <w:szCs w:val="24"/>
                <w:color w:val="auto"/>
              </w:rPr>
              <w:t>Matrícula SIAPE:</w:t>
            </w:r>
          </w:p>
        </w:tc>
        <w:tc>
          <w:tcPr>
            <w:tcW w:w="1460" w:type="dxa"/>
            <w:vAlign w:val="bottom"/>
            <w:tcBorders>
              <w:bottom w:val="single" w:sz="8" w:color="auto"/>
            </w:tcBorders>
          </w:tcPr>
          <w:p>
            <w:pPr>
              <w:spacing w:after="0"/>
              <w:rPr>
                <w:sz w:val="24"/>
                <w:szCs w:val="24"/>
                <w:color w:val="auto"/>
              </w:rPr>
            </w:pPr>
          </w:p>
        </w:tc>
      </w:tr>
      <w:tr>
        <w:trPr>
          <w:trHeight w:val="279"/>
        </w:trPr>
        <w:tc>
          <w:tcPr>
            <w:tcW w:w="3800" w:type="dxa"/>
            <w:vAlign w:val="bottom"/>
            <w:tcBorders>
              <w:bottom w:val="single" w:sz="8" w:color="auto"/>
            </w:tcBorders>
          </w:tcPr>
          <w:p>
            <w:pPr>
              <w:ind w:left="80"/>
              <w:spacing w:after="0" w:line="278" w:lineRule="exact"/>
              <w:rPr>
                <w:sz w:val="20"/>
                <w:szCs w:val="20"/>
                <w:color w:val="auto"/>
              </w:rPr>
            </w:pPr>
            <w:r>
              <w:rPr>
                <w:rFonts w:ascii="Century" w:cs="Century" w:eastAsia="Century" w:hAnsi="Century"/>
                <w:sz w:val="24"/>
                <w:szCs w:val="24"/>
                <w:color w:val="auto"/>
              </w:rPr>
              <w:t>Lotação:</w:t>
            </w:r>
          </w:p>
        </w:tc>
        <w:tc>
          <w:tcPr>
            <w:tcW w:w="4060" w:type="dxa"/>
            <w:vAlign w:val="bottom"/>
            <w:tcBorders>
              <w:bottom w:val="single" w:sz="8" w:color="auto"/>
            </w:tcBorders>
          </w:tcPr>
          <w:p>
            <w:pPr>
              <w:spacing w:after="0"/>
              <w:rPr>
                <w:sz w:val="24"/>
                <w:szCs w:val="24"/>
                <w:color w:val="auto"/>
              </w:rPr>
            </w:pPr>
          </w:p>
        </w:tc>
        <w:tc>
          <w:tcPr>
            <w:tcW w:w="1460" w:type="dxa"/>
            <w:vAlign w:val="bottom"/>
            <w:tcBorders>
              <w:bottom w:val="single" w:sz="8" w:color="auto"/>
            </w:tcBorders>
          </w:tcPr>
          <w:p>
            <w:pPr>
              <w:spacing w:after="0"/>
              <w:rPr>
                <w:sz w:val="24"/>
                <w:szCs w:val="24"/>
                <w:color w:val="auto"/>
              </w:rPr>
            </w:pPr>
          </w:p>
        </w:tc>
      </w:tr>
      <w:tr>
        <w:trPr>
          <w:trHeight w:val="279"/>
        </w:trPr>
        <w:tc>
          <w:tcPr>
            <w:tcW w:w="3800" w:type="dxa"/>
            <w:vAlign w:val="bottom"/>
            <w:tcBorders>
              <w:bottom w:val="single" w:sz="8" w:color="auto"/>
            </w:tcBorders>
          </w:tcPr>
          <w:p>
            <w:pPr>
              <w:ind w:left="80"/>
              <w:spacing w:after="0" w:line="278" w:lineRule="exact"/>
              <w:rPr>
                <w:sz w:val="20"/>
                <w:szCs w:val="20"/>
                <w:color w:val="auto"/>
              </w:rPr>
            </w:pPr>
            <w:r>
              <w:rPr>
                <w:rFonts w:ascii="Century" w:cs="Century" w:eastAsia="Century" w:hAnsi="Century"/>
                <w:sz w:val="24"/>
                <w:szCs w:val="24"/>
                <w:color w:val="auto"/>
              </w:rPr>
              <w:t>Regime de Trabalho:</w:t>
            </w:r>
          </w:p>
        </w:tc>
        <w:tc>
          <w:tcPr>
            <w:tcW w:w="4060" w:type="dxa"/>
            <w:vAlign w:val="bottom"/>
            <w:tcBorders>
              <w:bottom w:val="single" w:sz="8" w:color="auto"/>
            </w:tcBorders>
          </w:tcPr>
          <w:p>
            <w:pPr>
              <w:spacing w:after="0"/>
              <w:rPr>
                <w:sz w:val="24"/>
                <w:szCs w:val="24"/>
                <w:color w:val="auto"/>
              </w:rPr>
            </w:pPr>
          </w:p>
        </w:tc>
        <w:tc>
          <w:tcPr>
            <w:tcW w:w="1460" w:type="dxa"/>
            <w:vAlign w:val="bottom"/>
            <w:tcBorders>
              <w:bottom w:val="single" w:sz="8" w:color="auto"/>
            </w:tcBorders>
          </w:tcPr>
          <w:p>
            <w:pPr>
              <w:spacing w:after="0"/>
              <w:rPr>
                <w:sz w:val="24"/>
                <w:szCs w:val="24"/>
                <w:color w:val="auto"/>
              </w:rPr>
            </w:pPr>
          </w:p>
        </w:tc>
      </w:tr>
      <w:tr>
        <w:trPr>
          <w:trHeight w:val="278"/>
        </w:trPr>
        <w:tc>
          <w:tcPr>
            <w:tcW w:w="3800" w:type="dxa"/>
            <w:vAlign w:val="bottom"/>
            <w:tcBorders>
              <w:bottom w:val="single" w:sz="8" w:color="auto"/>
            </w:tcBorders>
          </w:tcPr>
          <w:p>
            <w:pPr>
              <w:ind w:left="80"/>
              <w:spacing w:after="0" w:line="277" w:lineRule="exact"/>
              <w:rPr>
                <w:sz w:val="20"/>
                <w:szCs w:val="20"/>
                <w:color w:val="auto"/>
              </w:rPr>
            </w:pPr>
            <w:r>
              <w:rPr>
                <w:rFonts w:ascii="Century" w:cs="Century" w:eastAsia="Century" w:hAnsi="Century"/>
                <w:sz w:val="24"/>
                <w:szCs w:val="24"/>
                <w:color w:val="auto"/>
              </w:rPr>
              <w:t>Registro de Identidade Nº:</w:t>
            </w:r>
          </w:p>
        </w:tc>
        <w:tc>
          <w:tcPr>
            <w:tcW w:w="4060" w:type="dxa"/>
            <w:vAlign w:val="bottom"/>
            <w:tcBorders>
              <w:bottom w:val="single" w:sz="8" w:color="auto"/>
            </w:tcBorders>
          </w:tcPr>
          <w:p>
            <w:pPr>
              <w:ind w:left="2740"/>
              <w:spacing w:after="0" w:line="277" w:lineRule="exact"/>
              <w:rPr>
                <w:sz w:val="20"/>
                <w:szCs w:val="20"/>
                <w:color w:val="auto"/>
              </w:rPr>
            </w:pPr>
            <w:r>
              <w:rPr>
                <w:rFonts w:ascii="Century" w:cs="Century" w:eastAsia="Century" w:hAnsi="Century"/>
                <w:sz w:val="24"/>
                <w:szCs w:val="24"/>
                <w:color w:val="auto"/>
              </w:rPr>
              <w:t>CPF/MF:</w:t>
            </w:r>
          </w:p>
        </w:tc>
        <w:tc>
          <w:tcPr>
            <w:tcW w:w="1460" w:type="dxa"/>
            <w:vAlign w:val="bottom"/>
            <w:tcBorders>
              <w:bottom w:val="single" w:sz="8" w:color="auto"/>
            </w:tcBorders>
          </w:tcPr>
          <w:p>
            <w:pPr>
              <w:spacing w:after="0"/>
              <w:rPr>
                <w:sz w:val="24"/>
                <w:szCs w:val="24"/>
                <w:color w:val="auto"/>
              </w:rPr>
            </w:pPr>
          </w:p>
        </w:tc>
      </w:tr>
      <w:tr>
        <w:trPr>
          <w:trHeight w:val="280"/>
        </w:trPr>
        <w:tc>
          <w:tcPr>
            <w:tcW w:w="3800" w:type="dxa"/>
            <w:vAlign w:val="bottom"/>
            <w:tcBorders>
              <w:bottom w:val="single" w:sz="8" w:color="auto"/>
            </w:tcBorders>
          </w:tcPr>
          <w:p>
            <w:pPr>
              <w:ind w:left="80"/>
              <w:spacing w:after="0" w:line="279" w:lineRule="exact"/>
              <w:rPr>
                <w:sz w:val="20"/>
                <w:szCs w:val="20"/>
                <w:color w:val="auto"/>
              </w:rPr>
            </w:pPr>
            <w:r>
              <w:rPr>
                <w:rFonts w:ascii="Century" w:cs="Century" w:eastAsia="Century" w:hAnsi="Century"/>
                <w:sz w:val="24"/>
                <w:szCs w:val="24"/>
                <w:color w:val="auto"/>
              </w:rPr>
              <w:t>Endereço Residencial:</w:t>
            </w:r>
          </w:p>
        </w:tc>
        <w:tc>
          <w:tcPr>
            <w:tcW w:w="4060" w:type="dxa"/>
            <w:vAlign w:val="bottom"/>
            <w:tcBorders>
              <w:bottom w:val="single" w:sz="8" w:color="auto"/>
            </w:tcBorders>
          </w:tcPr>
          <w:p>
            <w:pPr>
              <w:spacing w:after="0"/>
              <w:rPr>
                <w:sz w:val="24"/>
                <w:szCs w:val="24"/>
                <w:color w:val="auto"/>
              </w:rPr>
            </w:pPr>
          </w:p>
        </w:tc>
        <w:tc>
          <w:tcPr>
            <w:tcW w:w="1460" w:type="dxa"/>
            <w:vAlign w:val="bottom"/>
            <w:tcBorders>
              <w:bottom w:val="single" w:sz="8" w:color="auto"/>
            </w:tcBorders>
          </w:tcPr>
          <w:p>
            <w:pPr>
              <w:spacing w:after="0"/>
              <w:rPr>
                <w:sz w:val="24"/>
                <w:szCs w:val="24"/>
                <w:color w:val="auto"/>
              </w:rPr>
            </w:pPr>
          </w:p>
        </w:tc>
      </w:tr>
      <w:tr>
        <w:trPr>
          <w:trHeight w:val="278"/>
        </w:trPr>
        <w:tc>
          <w:tcPr>
            <w:tcW w:w="3800" w:type="dxa"/>
            <w:vAlign w:val="bottom"/>
            <w:tcBorders>
              <w:bottom w:val="single" w:sz="8" w:color="auto"/>
            </w:tcBorders>
          </w:tcPr>
          <w:p>
            <w:pPr>
              <w:ind w:left="80"/>
              <w:spacing w:after="0" w:line="277" w:lineRule="exact"/>
              <w:rPr>
                <w:sz w:val="20"/>
                <w:szCs w:val="20"/>
                <w:color w:val="auto"/>
              </w:rPr>
            </w:pPr>
            <w:r>
              <w:rPr>
                <w:rFonts w:ascii="Century" w:cs="Century" w:eastAsia="Century" w:hAnsi="Century"/>
                <w:sz w:val="24"/>
                <w:szCs w:val="24"/>
                <w:color w:val="auto"/>
              </w:rPr>
              <w:t>Telefones: Residencial:</w:t>
            </w:r>
          </w:p>
        </w:tc>
        <w:tc>
          <w:tcPr>
            <w:tcW w:w="4060" w:type="dxa"/>
            <w:vAlign w:val="bottom"/>
            <w:tcBorders>
              <w:bottom w:val="single" w:sz="8" w:color="auto"/>
            </w:tcBorders>
          </w:tcPr>
          <w:p>
            <w:pPr>
              <w:ind w:left="800"/>
              <w:spacing w:after="0" w:line="277" w:lineRule="exact"/>
              <w:rPr>
                <w:sz w:val="20"/>
                <w:szCs w:val="20"/>
                <w:color w:val="auto"/>
              </w:rPr>
            </w:pPr>
            <w:r>
              <w:rPr>
                <w:rFonts w:ascii="Century" w:cs="Century" w:eastAsia="Century" w:hAnsi="Century"/>
                <w:sz w:val="24"/>
                <w:szCs w:val="24"/>
                <w:color w:val="auto"/>
              </w:rPr>
              <w:t>; Comercial:</w:t>
            </w:r>
          </w:p>
        </w:tc>
        <w:tc>
          <w:tcPr>
            <w:tcW w:w="1460" w:type="dxa"/>
            <w:vAlign w:val="bottom"/>
            <w:tcBorders>
              <w:bottom w:val="single" w:sz="8" w:color="auto"/>
            </w:tcBorders>
          </w:tcPr>
          <w:p>
            <w:pPr>
              <w:ind w:left="140"/>
              <w:spacing w:after="0" w:line="277" w:lineRule="exact"/>
              <w:rPr>
                <w:sz w:val="20"/>
                <w:szCs w:val="20"/>
                <w:color w:val="auto"/>
              </w:rPr>
            </w:pPr>
            <w:r>
              <w:rPr>
                <w:rFonts w:ascii="Century" w:cs="Century" w:eastAsia="Century" w:hAnsi="Century"/>
                <w:sz w:val="24"/>
                <w:szCs w:val="24"/>
                <w:color w:val="auto"/>
              </w:rPr>
              <w:t>; Celular:</w:t>
            </w:r>
          </w:p>
        </w:tc>
      </w:tr>
      <w:tr>
        <w:trPr>
          <w:trHeight w:val="274"/>
        </w:trPr>
        <w:tc>
          <w:tcPr>
            <w:tcW w:w="3800" w:type="dxa"/>
            <w:vAlign w:val="bottom"/>
          </w:tcPr>
          <w:p>
            <w:pPr>
              <w:ind w:left="80"/>
              <w:spacing w:after="0" w:line="275" w:lineRule="exact"/>
              <w:rPr>
                <w:sz w:val="20"/>
                <w:szCs w:val="20"/>
                <w:color w:val="auto"/>
              </w:rPr>
            </w:pPr>
            <w:r>
              <w:rPr>
                <w:rFonts w:ascii="Century" w:cs="Century" w:eastAsia="Century" w:hAnsi="Century"/>
                <w:sz w:val="24"/>
                <w:szCs w:val="24"/>
                <w:color w:val="auto"/>
              </w:rPr>
              <w:t>E-mail:</w:t>
            </w:r>
          </w:p>
        </w:tc>
        <w:tc>
          <w:tcPr>
            <w:tcW w:w="4060" w:type="dxa"/>
            <w:vAlign w:val="bottom"/>
          </w:tcPr>
          <w:p>
            <w:pPr>
              <w:spacing w:after="0"/>
              <w:rPr>
                <w:sz w:val="23"/>
                <w:szCs w:val="23"/>
                <w:color w:val="auto"/>
              </w:rPr>
            </w:pPr>
          </w:p>
        </w:tc>
        <w:tc>
          <w:tcPr>
            <w:tcW w:w="1460" w:type="dxa"/>
            <w:vAlign w:val="bottom"/>
          </w:tcPr>
          <w:p>
            <w:pPr>
              <w:spacing w:after="0"/>
              <w:rPr>
                <w:sz w:val="23"/>
                <w:szCs w:val="23"/>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2540</wp:posOffset>
                </wp:positionH>
                <wp:positionV relativeFrom="paragraph">
                  <wp:posOffset>8890</wp:posOffset>
                </wp:positionV>
                <wp:extent cx="5912485" cy="0"/>
                <wp:wrapNone/>
                <wp:docPr id="785" name="Shape 7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124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5" o:spid="_x0000_s18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0.7pt" to="465.75pt,0.7pt" o:allowincell="f" strokecolor="#000000" strokeweight="0.4799pt"/>
            </w:pict>
          </mc:Fallback>
        </mc:AlternateContent>
      </w:r>
    </w:p>
    <w:p>
      <w:pPr>
        <w:ind w:left="80" w:right="200" w:hanging="1"/>
        <w:spacing w:after="0" w:line="236" w:lineRule="auto"/>
        <w:tabs>
          <w:tab w:leader="none" w:pos="416" w:val="left"/>
        </w:tabs>
        <w:numPr>
          <w:ilvl w:val="0"/>
          <w:numId w:val="158"/>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FUNDAMENTAÇÃO: </w:t>
      </w:r>
      <w:r>
        <w:rPr>
          <w:rFonts w:ascii="Century" w:cs="Century" w:eastAsia="Century" w:hAnsi="Century"/>
          <w:sz w:val="24"/>
          <w:szCs w:val="24"/>
          <w:color w:val="auto"/>
        </w:rPr>
        <w:t>Artigos 87 a 89 (redação original), combinado com 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artigo 100, da Lei nº 8.112/90 e Parecer nº 01/91-A.DP (26/04/1991).</w:t>
      </w:r>
    </w:p>
    <w:p>
      <w:pPr>
        <w:spacing w:after="0" w:line="11" w:lineRule="exact"/>
        <w:rPr>
          <w:rFonts w:ascii="Century" w:cs="Century" w:eastAsia="Century" w:hAnsi="Century"/>
          <w:sz w:val="24"/>
          <w:szCs w:val="24"/>
          <w:b w:val="1"/>
          <w:bCs w:val="1"/>
          <w:color w:val="auto"/>
        </w:rPr>
      </w:pPr>
    </w:p>
    <w:p>
      <w:pPr>
        <w:ind w:left="340" w:hanging="261"/>
        <w:spacing w:after="0"/>
        <w:tabs>
          <w:tab w:leader="none" w:pos="340" w:val="left"/>
        </w:tabs>
        <w:numPr>
          <w:ilvl w:val="0"/>
          <w:numId w:val="158"/>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REQUERIMENTO: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2540</wp:posOffset>
                </wp:positionH>
                <wp:positionV relativeFrom="paragraph">
                  <wp:posOffset>-180975</wp:posOffset>
                </wp:positionV>
                <wp:extent cx="5912485" cy="0"/>
                <wp:wrapNone/>
                <wp:docPr id="786" name="Shape 7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12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86" o:spid="_x0000_s18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14.2499pt" to="465.75pt,-14.24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2540</wp:posOffset>
                </wp:positionH>
                <wp:positionV relativeFrom="paragraph">
                  <wp:posOffset>8890</wp:posOffset>
                </wp:positionV>
                <wp:extent cx="5912485" cy="0"/>
                <wp:wrapNone/>
                <wp:docPr id="787" name="Shape 7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12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87" o:spid="_x0000_s18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0.7pt" to="465.75pt,0.7pt" o:allowincell="f" strokecolor="#000000" strokeweight="0.48pt"/>
            </w:pict>
          </mc:Fallback>
        </mc:AlternateContent>
      </w:r>
    </w:p>
    <w:p>
      <w:pPr>
        <w:spacing w:after="0" w:line="285" w:lineRule="exact"/>
        <w:rPr>
          <w:sz w:val="20"/>
          <w:szCs w:val="20"/>
          <w:color w:val="auto"/>
        </w:rPr>
      </w:pPr>
    </w:p>
    <w:p>
      <w:pPr>
        <w:jc w:val="both"/>
        <w:ind w:left="80" w:right="200" w:firstLine="778"/>
        <w:spacing w:after="0" w:line="238" w:lineRule="auto"/>
        <w:rPr>
          <w:sz w:val="20"/>
          <w:szCs w:val="20"/>
          <w:color w:val="auto"/>
        </w:rPr>
      </w:pPr>
      <w:r>
        <w:rPr>
          <w:rFonts w:ascii="Century" w:cs="Century" w:eastAsia="Century" w:hAnsi="Century"/>
          <w:sz w:val="24"/>
          <w:szCs w:val="24"/>
          <w:color w:val="auto"/>
        </w:rPr>
        <w:t>Requer ao(a) Diretor(a) de Recursos Humanos – DRH a concessão de LICENÇA-PRÊMIO POR ASSIDUIDADE prevista na redação original do artigo 87, combinado com o artigo 100, da Lei nº 8.112/90.</w:t>
      </w:r>
    </w:p>
    <w:tbl>
      <w:tblPr>
        <w:tblLayout w:type="fixed"/>
        <w:tblInd w:w="90" w:type="dxa"/>
        <w:tblCellMar>
          <w:top w:w="0" w:type="dxa"/>
          <w:left w:w="0" w:type="dxa"/>
          <w:bottom w:w="0" w:type="dxa"/>
          <w:right w:w="0" w:type="dxa"/>
        </w:tblCellMar>
      </w:tblPr>
      <w:tr>
        <w:trPr>
          <w:trHeight w:val="284"/>
        </w:trPr>
        <w:tc>
          <w:tcPr>
            <w:tcW w:w="1800" w:type="dxa"/>
            <w:vAlign w:val="bottom"/>
            <w:tcBorders>
              <w:top w:val="single" w:sz="8" w:color="auto"/>
              <w:left w:val="single" w:sz="8" w:color="auto"/>
              <w:bottom w:val="single" w:sz="8" w:color="auto"/>
            </w:tcBorders>
          </w:tcPr>
          <w:p>
            <w:pPr>
              <w:spacing w:after="0"/>
              <w:rPr>
                <w:sz w:val="24"/>
                <w:szCs w:val="24"/>
                <w:color w:val="auto"/>
              </w:rPr>
            </w:pPr>
          </w:p>
        </w:tc>
        <w:tc>
          <w:tcPr>
            <w:tcW w:w="4880" w:type="dxa"/>
            <w:vAlign w:val="bottom"/>
            <w:tcBorders>
              <w:top w:val="single" w:sz="8" w:color="auto"/>
              <w:bottom w:val="single" w:sz="8" w:color="auto"/>
            </w:tcBorders>
            <w:gridSpan w:val="5"/>
          </w:tcPr>
          <w:p>
            <w:pPr>
              <w:jc w:val="right"/>
              <w:ind w:right="460"/>
              <w:spacing w:after="0" w:line="284" w:lineRule="exact"/>
              <w:rPr>
                <w:sz w:val="20"/>
                <w:szCs w:val="20"/>
                <w:color w:val="auto"/>
              </w:rPr>
            </w:pPr>
            <w:r>
              <w:rPr>
                <w:rFonts w:ascii="Century" w:cs="Century" w:eastAsia="Century" w:hAnsi="Century"/>
                <w:sz w:val="24"/>
                <w:szCs w:val="24"/>
                <w:b w:val="1"/>
                <w:bCs w:val="1"/>
                <w:color w:val="auto"/>
              </w:rPr>
              <w:t>DADOS DO AFASTAMENTO</w:t>
            </w:r>
          </w:p>
        </w:tc>
        <w:tc>
          <w:tcPr>
            <w:tcW w:w="440" w:type="dxa"/>
            <w:vAlign w:val="bottom"/>
            <w:tcBorders>
              <w:top w:val="single" w:sz="8" w:color="auto"/>
              <w:bottom w:val="single" w:sz="8" w:color="auto"/>
            </w:tcBorders>
          </w:tcPr>
          <w:p>
            <w:pPr>
              <w:spacing w:after="0"/>
              <w:rPr>
                <w:sz w:val="24"/>
                <w:szCs w:val="24"/>
                <w:color w:val="auto"/>
              </w:rPr>
            </w:pPr>
          </w:p>
        </w:tc>
        <w:tc>
          <w:tcPr>
            <w:tcW w:w="1440" w:type="dxa"/>
            <w:vAlign w:val="bottom"/>
            <w:tcBorders>
              <w:top w:val="single" w:sz="8" w:color="auto"/>
              <w:bottom w:val="single" w:sz="8" w:color="auto"/>
            </w:tcBorders>
          </w:tcPr>
          <w:p>
            <w:pPr>
              <w:spacing w:after="0"/>
              <w:rPr>
                <w:sz w:val="24"/>
                <w:szCs w:val="24"/>
                <w:color w:val="auto"/>
              </w:rPr>
            </w:pPr>
          </w:p>
        </w:tc>
        <w:tc>
          <w:tcPr>
            <w:tcW w:w="320" w:type="dxa"/>
            <w:vAlign w:val="bottom"/>
            <w:tcBorders>
              <w:top w:val="single" w:sz="8" w:color="auto"/>
              <w:bottom w:val="single" w:sz="8" w:color="auto"/>
              <w:right w:val="single" w:sz="8" w:color="auto"/>
            </w:tcBorders>
          </w:tcPr>
          <w:p>
            <w:pPr>
              <w:spacing w:after="0"/>
              <w:rPr>
                <w:sz w:val="24"/>
                <w:szCs w:val="24"/>
                <w:color w:val="auto"/>
              </w:rPr>
            </w:pPr>
          </w:p>
        </w:tc>
        <w:tc>
          <w:tcPr>
            <w:tcW w:w="280" w:type="dxa"/>
            <w:vAlign w:val="bottom"/>
          </w:tcPr>
          <w:p>
            <w:pPr>
              <w:spacing w:after="0"/>
              <w:rPr>
                <w:sz w:val="24"/>
                <w:szCs w:val="24"/>
                <w:color w:val="auto"/>
              </w:rPr>
            </w:pPr>
          </w:p>
        </w:tc>
      </w:tr>
      <w:tr>
        <w:trPr>
          <w:trHeight w:val="274"/>
        </w:trPr>
        <w:tc>
          <w:tcPr>
            <w:tcW w:w="1800" w:type="dxa"/>
            <w:vAlign w:val="bottom"/>
            <w:tcBorders>
              <w:left w:val="single" w:sz="8" w:color="auto"/>
              <w:right w:val="single" w:sz="8" w:color="auto"/>
            </w:tcBorders>
          </w:tcPr>
          <w:p>
            <w:pPr>
              <w:jc w:val="center"/>
              <w:spacing w:after="0" w:line="273" w:lineRule="exact"/>
              <w:rPr>
                <w:sz w:val="20"/>
                <w:szCs w:val="20"/>
                <w:color w:val="auto"/>
              </w:rPr>
            </w:pPr>
            <w:r>
              <w:rPr>
                <w:rFonts w:ascii="Century" w:cs="Century" w:eastAsia="Century" w:hAnsi="Century"/>
                <w:sz w:val="24"/>
                <w:szCs w:val="24"/>
                <w:b w:val="1"/>
                <w:bCs w:val="1"/>
                <w:color w:val="auto"/>
                <w:w w:val="99"/>
              </w:rPr>
              <w:t>Total</w:t>
            </w:r>
          </w:p>
        </w:tc>
        <w:tc>
          <w:tcPr>
            <w:tcW w:w="3180" w:type="dxa"/>
            <w:vAlign w:val="bottom"/>
            <w:tcBorders>
              <w:bottom w:val="single" w:sz="8" w:color="auto"/>
            </w:tcBorders>
            <w:gridSpan w:val="3"/>
          </w:tcPr>
          <w:p>
            <w:pPr>
              <w:jc w:val="right"/>
              <w:spacing w:after="0" w:line="273" w:lineRule="exact"/>
              <w:rPr>
                <w:sz w:val="20"/>
                <w:szCs w:val="20"/>
                <w:color w:val="auto"/>
              </w:rPr>
            </w:pPr>
            <w:r>
              <w:rPr>
                <w:rFonts w:ascii="Century" w:cs="Century" w:eastAsia="Century" w:hAnsi="Century"/>
                <w:sz w:val="24"/>
                <w:szCs w:val="24"/>
                <w:b w:val="1"/>
                <w:bCs w:val="1"/>
                <w:color w:val="auto"/>
              </w:rPr>
              <w:t>Período de Afastamento</w:t>
            </w:r>
          </w:p>
        </w:tc>
        <w:tc>
          <w:tcPr>
            <w:tcW w:w="360" w:type="dxa"/>
            <w:vAlign w:val="bottom"/>
            <w:tcBorders>
              <w:bottom w:val="single" w:sz="8" w:color="auto"/>
              <w:right w:val="single" w:sz="8" w:color="auto"/>
            </w:tcBorders>
          </w:tcPr>
          <w:p>
            <w:pPr>
              <w:spacing w:after="0"/>
              <w:rPr>
                <w:sz w:val="23"/>
                <w:szCs w:val="23"/>
                <w:color w:val="auto"/>
              </w:rPr>
            </w:pPr>
          </w:p>
        </w:tc>
        <w:tc>
          <w:tcPr>
            <w:tcW w:w="3220" w:type="dxa"/>
            <w:vAlign w:val="bottom"/>
            <w:tcBorders>
              <w:bottom w:val="single" w:sz="8" w:color="auto"/>
            </w:tcBorders>
            <w:gridSpan w:val="3"/>
          </w:tcPr>
          <w:p>
            <w:pPr>
              <w:jc w:val="right"/>
              <w:spacing w:after="0" w:line="273" w:lineRule="exact"/>
              <w:rPr>
                <w:sz w:val="20"/>
                <w:szCs w:val="20"/>
                <w:color w:val="auto"/>
              </w:rPr>
            </w:pPr>
            <w:r>
              <w:rPr>
                <w:rFonts w:ascii="Century" w:cs="Century" w:eastAsia="Century" w:hAnsi="Century"/>
                <w:sz w:val="24"/>
                <w:szCs w:val="24"/>
                <w:b w:val="1"/>
                <w:bCs w:val="1"/>
                <w:color w:val="auto"/>
              </w:rPr>
              <w:t>Referente ao Quinquênio:</w:t>
            </w:r>
          </w:p>
        </w:tc>
        <w:tc>
          <w:tcPr>
            <w:tcW w:w="320" w:type="dxa"/>
            <w:vAlign w:val="bottom"/>
            <w:tcBorders>
              <w:bottom w:val="single" w:sz="8" w:color="auto"/>
              <w:right w:val="single" w:sz="8" w:color="auto"/>
            </w:tcBorders>
          </w:tcPr>
          <w:p>
            <w:pPr>
              <w:spacing w:after="0"/>
              <w:rPr>
                <w:sz w:val="23"/>
                <w:szCs w:val="23"/>
                <w:color w:val="auto"/>
              </w:rPr>
            </w:pPr>
          </w:p>
        </w:tc>
        <w:tc>
          <w:tcPr>
            <w:tcW w:w="280" w:type="dxa"/>
            <w:vAlign w:val="bottom"/>
          </w:tcPr>
          <w:p>
            <w:pPr>
              <w:spacing w:after="0"/>
              <w:rPr>
                <w:sz w:val="23"/>
                <w:szCs w:val="23"/>
                <w:color w:val="auto"/>
              </w:rPr>
            </w:pPr>
          </w:p>
        </w:tc>
      </w:tr>
      <w:tr>
        <w:trPr>
          <w:trHeight w:val="283"/>
        </w:trPr>
        <w:tc>
          <w:tcPr>
            <w:tcW w:w="1800" w:type="dxa"/>
            <w:vAlign w:val="bottom"/>
            <w:tcBorders>
              <w:left w:val="single" w:sz="8" w:color="auto"/>
              <w:bottom w:val="single" w:sz="8" w:color="auto"/>
              <w:right w:val="single" w:sz="8" w:color="auto"/>
            </w:tcBorders>
          </w:tcPr>
          <w:p>
            <w:pPr>
              <w:jc w:val="center"/>
              <w:spacing w:after="0" w:line="267" w:lineRule="exact"/>
              <w:rPr>
                <w:sz w:val="20"/>
                <w:szCs w:val="20"/>
                <w:color w:val="auto"/>
              </w:rPr>
            </w:pPr>
            <w:r>
              <w:rPr>
                <w:rFonts w:ascii="Century" w:cs="Century" w:eastAsia="Century" w:hAnsi="Century"/>
                <w:sz w:val="24"/>
                <w:szCs w:val="24"/>
                <w:b w:val="1"/>
                <w:bCs w:val="1"/>
                <w:color w:val="auto"/>
              </w:rPr>
              <w:t>de dias:</w:t>
            </w:r>
          </w:p>
        </w:tc>
        <w:tc>
          <w:tcPr>
            <w:tcW w:w="1180" w:type="dxa"/>
            <w:vAlign w:val="bottom"/>
            <w:tcBorders>
              <w:bottom w:val="single" w:sz="8" w:color="auto"/>
            </w:tcBorders>
          </w:tcPr>
          <w:p>
            <w:pPr>
              <w:jc w:val="right"/>
              <w:spacing w:after="0" w:line="281" w:lineRule="exact"/>
              <w:rPr>
                <w:sz w:val="20"/>
                <w:szCs w:val="20"/>
                <w:color w:val="auto"/>
              </w:rPr>
            </w:pPr>
            <w:r>
              <w:rPr>
                <w:rFonts w:ascii="Century" w:cs="Century" w:eastAsia="Century" w:hAnsi="Century"/>
                <w:sz w:val="24"/>
                <w:szCs w:val="24"/>
                <w:b w:val="1"/>
                <w:bCs w:val="1"/>
                <w:color w:val="auto"/>
              </w:rPr>
              <w:t>Início</w:t>
            </w:r>
          </w:p>
        </w:tc>
        <w:tc>
          <w:tcPr>
            <w:tcW w:w="580" w:type="dxa"/>
            <w:vAlign w:val="bottom"/>
            <w:tcBorders>
              <w:bottom w:val="single" w:sz="8" w:color="auto"/>
              <w:right w:val="single" w:sz="8" w:color="auto"/>
            </w:tcBorders>
          </w:tcPr>
          <w:p>
            <w:pPr>
              <w:spacing w:after="0"/>
              <w:rPr>
                <w:sz w:val="24"/>
                <w:szCs w:val="24"/>
                <w:color w:val="auto"/>
              </w:rPr>
            </w:pPr>
          </w:p>
        </w:tc>
        <w:tc>
          <w:tcPr>
            <w:tcW w:w="1420" w:type="dxa"/>
            <w:vAlign w:val="bottom"/>
            <w:tcBorders>
              <w:bottom w:val="single" w:sz="8" w:color="auto"/>
            </w:tcBorders>
          </w:tcPr>
          <w:p>
            <w:pPr>
              <w:jc w:val="right"/>
              <w:spacing w:after="0" w:line="281" w:lineRule="exact"/>
              <w:rPr>
                <w:sz w:val="20"/>
                <w:szCs w:val="20"/>
                <w:color w:val="auto"/>
              </w:rPr>
            </w:pPr>
            <w:r>
              <w:rPr>
                <w:rFonts w:ascii="Century" w:cs="Century" w:eastAsia="Century" w:hAnsi="Century"/>
                <w:sz w:val="24"/>
                <w:szCs w:val="24"/>
                <w:b w:val="1"/>
                <w:bCs w:val="1"/>
                <w:color w:val="auto"/>
              </w:rPr>
              <w:t>Término</w:t>
            </w:r>
          </w:p>
        </w:tc>
        <w:tc>
          <w:tcPr>
            <w:tcW w:w="360" w:type="dxa"/>
            <w:vAlign w:val="bottom"/>
            <w:tcBorders>
              <w:bottom w:val="single" w:sz="8" w:color="auto"/>
              <w:right w:val="single" w:sz="8" w:color="auto"/>
            </w:tcBorders>
          </w:tcPr>
          <w:p>
            <w:pPr>
              <w:spacing w:after="0"/>
              <w:rPr>
                <w:sz w:val="24"/>
                <w:szCs w:val="24"/>
                <w:color w:val="auto"/>
              </w:rPr>
            </w:pPr>
          </w:p>
        </w:tc>
        <w:tc>
          <w:tcPr>
            <w:tcW w:w="1340" w:type="dxa"/>
            <w:vAlign w:val="bottom"/>
            <w:tcBorders>
              <w:bottom w:val="single" w:sz="8" w:color="auto"/>
            </w:tcBorders>
          </w:tcPr>
          <w:p>
            <w:pPr>
              <w:jc w:val="right"/>
              <w:ind w:right="40"/>
              <w:spacing w:after="0" w:line="281" w:lineRule="exact"/>
              <w:rPr>
                <w:sz w:val="20"/>
                <w:szCs w:val="20"/>
                <w:color w:val="auto"/>
              </w:rPr>
            </w:pPr>
            <w:r>
              <w:rPr>
                <w:rFonts w:ascii="Century" w:cs="Century" w:eastAsia="Century" w:hAnsi="Century"/>
                <w:sz w:val="24"/>
                <w:szCs w:val="24"/>
                <w:b w:val="1"/>
                <w:bCs w:val="1"/>
                <w:color w:val="auto"/>
              </w:rPr>
              <w:t>Início</w:t>
            </w:r>
          </w:p>
        </w:tc>
        <w:tc>
          <w:tcPr>
            <w:tcW w:w="440" w:type="dxa"/>
            <w:vAlign w:val="bottom"/>
            <w:tcBorders>
              <w:bottom w:val="single" w:sz="8" w:color="auto"/>
              <w:right w:val="single" w:sz="8" w:color="auto"/>
            </w:tcBorders>
          </w:tcPr>
          <w:p>
            <w:pPr>
              <w:spacing w:after="0"/>
              <w:rPr>
                <w:sz w:val="24"/>
                <w:szCs w:val="24"/>
                <w:color w:val="auto"/>
              </w:rPr>
            </w:pPr>
          </w:p>
        </w:tc>
        <w:tc>
          <w:tcPr>
            <w:tcW w:w="1440" w:type="dxa"/>
            <w:vAlign w:val="bottom"/>
            <w:tcBorders>
              <w:bottom w:val="single" w:sz="8" w:color="auto"/>
            </w:tcBorders>
          </w:tcPr>
          <w:p>
            <w:pPr>
              <w:jc w:val="right"/>
              <w:spacing w:after="0" w:line="281" w:lineRule="exact"/>
              <w:rPr>
                <w:sz w:val="20"/>
                <w:szCs w:val="20"/>
                <w:color w:val="auto"/>
              </w:rPr>
            </w:pPr>
            <w:r>
              <w:rPr>
                <w:rFonts w:ascii="Century" w:cs="Century" w:eastAsia="Century" w:hAnsi="Century"/>
                <w:sz w:val="24"/>
                <w:szCs w:val="24"/>
                <w:b w:val="1"/>
                <w:bCs w:val="1"/>
                <w:color w:val="auto"/>
              </w:rPr>
              <w:t>Término</w:t>
            </w:r>
          </w:p>
        </w:tc>
        <w:tc>
          <w:tcPr>
            <w:tcW w:w="320" w:type="dxa"/>
            <w:vAlign w:val="bottom"/>
            <w:tcBorders>
              <w:bottom w:val="single" w:sz="8" w:color="auto"/>
              <w:right w:val="single" w:sz="8" w:color="auto"/>
            </w:tcBorders>
          </w:tcPr>
          <w:p>
            <w:pPr>
              <w:spacing w:after="0"/>
              <w:rPr>
                <w:sz w:val="24"/>
                <w:szCs w:val="24"/>
                <w:color w:val="auto"/>
              </w:rPr>
            </w:pPr>
          </w:p>
        </w:tc>
        <w:tc>
          <w:tcPr>
            <w:tcW w:w="280" w:type="dxa"/>
            <w:vAlign w:val="bottom"/>
          </w:tcPr>
          <w:p>
            <w:pPr>
              <w:spacing w:after="0"/>
              <w:rPr>
                <w:sz w:val="24"/>
                <w:szCs w:val="24"/>
                <w:color w:val="auto"/>
              </w:rPr>
            </w:pPr>
          </w:p>
        </w:tc>
      </w:tr>
      <w:tr>
        <w:trPr>
          <w:trHeight w:val="278"/>
        </w:trPr>
        <w:tc>
          <w:tcPr>
            <w:tcW w:w="1800" w:type="dxa"/>
            <w:vAlign w:val="bottom"/>
            <w:tcBorders>
              <w:left w:val="single" w:sz="8" w:color="auto"/>
              <w:bottom w:val="single" w:sz="8" w:color="auto"/>
              <w:right w:val="single" w:sz="8" w:color="auto"/>
            </w:tcBorders>
          </w:tcPr>
          <w:p>
            <w:pPr>
              <w:spacing w:after="0"/>
              <w:rPr>
                <w:sz w:val="24"/>
                <w:szCs w:val="24"/>
                <w:color w:val="auto"/>
              </w:rPr>
            </w:pPr>
          </w:p>
        </w:tc>
        <w:tc>
          <w:tcPr>
            <w:tcW w:w="1180" w:type="dxa"/>
            <w:vAlign w:val="bottom"/>
            <w:tcBorders>
              <w:bottom w:val="single" w:sz="8" w:color="auto"/>
            </w:tcBorders>
          </w:tcPr>
          <w:p>
            <w:pPr>
              <w:jc w:val="right"/>
              <w:ind w:right="300"/>
              <w:spacing w:after="0" w:line="277" w:lineRule="exact"/>
              <w:rPr>
                <w:sz w:val="20"/>
                <w:szCs w:val="20"/>
                <w:color w:val="auto"/>
              </w:rPr>
            </w:pPr>
            <w:r>
              <w:rPr>
                <w:rFonts w:ascii="Century" w:cs="Century" w:eastAsia="Century" w:hAnsi="Century"/>
                <w:sz w:val="24"/>
                <w:szCs w:val="24"/>
                <w:color w:val="auto"/>
              </w:rPr>
              <w:t>/</w:t>
            </w:r>
          </w:p>
        </w:tc>
        <w:tc>
          <w:tcPr>
            <w:tcW w:w="580" w:type="dxa"/>
            <w:vAlign w:val="bottom"/>
            <w:tcBorders>
              <w:bottom w:val="single" w:sz="8" w:color="auto"/>
              <w:right w:val="single" w:sz="8" w:color="auto"/>
            </w:tcBorders>
          </w:tcPr>
          <w:p>
            <w:pPr>
              <w:jc w:val="right"/>
              <w:ind w:right="80"/>
              <w:spacing w:after="0" w:line="277" w:lineRule="exact"/>
              <w:rPr>
                <w:sz w:val="20"/>
                <w:szCs w:val="20"/>
                <w:color w:val="auto"/>
              </w:rPr>
            </w:pPr>
            <w:r>
              <w:rPr>
                <w:rFonts w:ascii="Century" w:cs="Century" w:eastAsia="Century" w:hAnsi="Century"/>
                <w:sz w:val="24"/>
                <w:szCs w:val="24"/>
                <w:color w:val="auto"/>
              </w:rPr>
              <w:t>/</w:t>
            </w:r>
          </w:p>
        </w:tc>
        <w:tc>
          <w:tcPr>
            <w:tcW w:w="1420" w:type="dxa"/>
            <w:vAlign w:val="bottom"/>
            <w:tcBorders>
              <w:bottom w:val="single" w:sz="8" w:color="auto"/>
            </w:tcBorders>
          </w:tcPr>
          <w:p>
            <w:pPr>
              <w:jc w:val="right"/>
              <w:ind w:right="540"/>
              <w:spacing w:after="0" w:line="277" w:lineRule="exact"/>
              <w:rPr>
                <w:sz w:val="20"/>
                <w:szCs w:val="20"/>
                <w:color w:val="auto"/>
              </w:rPr>
            </w:pPr>
            <w:r>
              <w:rPr>
                <w:rFonts w:ascii="Century" w:cs="Century" w:eastAsia="Century" w:hAnsi="Century"/>
                <w:sz w:val="24"/>
                <w:szCs w:val="24"/>
                <w:color w:val="auto"/>
              </w:rPr>
              <w:t>/</w:t>
            </w:r>
          </w:p>
        </w:tc>
        <w:tc>
          <w:tcPr>
            <w:tcW w:w="360" w:type="dxa"/>
            <w:vAlign w:val="bottom"/>
            <w:tcBorders>
              <w:bottom w:val="single" w:sz="8" w:color="auto"/>
              <w:right w:val="single" w:sz="8" w:color="auto"/>
            </w:tcBorders>
          </w:tcPr>
          <w:p>
            <w:pPr>
              <w:jc w:val="right"/>
              <w:ind w:right="100"/>
              <w:spacing w:after="0" w:line="277" w:lineRule="exact"/>
              <w:rPr>
                <w:sz w:val="20"/>
                <w:szCs w:val="20"/>
                <w:color w:val="auto"/>
              </w:rPr>
            </w:pPr>
            <w:r>
              <w:rPr>
                <w:rFonts w:ascii="Century" w:cs="Century" w:eastAsia="Century" w:hAnsi="Century"/>
                <w:sz w:val="24"/>
                <w:szCs w:val="24"/>
                <w:color w:val="auto"/>
              </w:rPr>
              <w:t>/</w:t>
            </w:r>
          </w:p>
        </w:tc>
        <w:tc>
          <w:tcPr>
            <w:tcW w:w="1340" w:type="dxa"/>
            <w:vAlign w:val="bottom"/>
            <w:tcBorders>
              <w:bottom w:val="single" w:sz="8" w:color="auto"/>
            </w:tcBorders>
          </w:tcPr>
          <w:p>
            <w:pPr>
              <w:jc w:val="right"/>
              <w:ind w:right="460"/>
              <w:spacing w:after="0" w:line="277" w:lineRule="exact"/>
              <w:rPr>
                <w:sz w:val="20"/>
                <w:szCs w:val="20"/>
                <w:color w:val="auto"/>
              </w:rPr>
            </w:pPr>
            <w:r>
              <w:rPr>
                <w:rFonts w:ascii="Century" w:cs="Century" w:eastAsia="Century" w:hAnsi="Century"/>
                <w:sz w:val="24"/>
                <w:szCs w:val="24"/>
                <w:color w:val="auto"/>
              </w:rPr>
              <w:t>/</w:t>
            </w:r>
          </w:p>
        </w:tc>
        <w:tc>
          <w:tcPr>
            <w:tcW w:w="440" w:type="dxa"/>
            <w:vAlign w:val="bottom"/>
            <w:tcBorders>
              <w:bottom w:val="single" w:sz="8" w:color="auto"/>
              <w:right w:val="single" w:sz="8" w:color="auto"/>
            </w:tcBorders>
          </w:tcPr>
          <w:p>
            <w:pPr>
              <w:jc w:val="right"/>
              <w:ind w:right="100"/>
              <w:spacing w:after="0" w:line="277" w:lineRule="exact"/>
              <w:rPr>
                <w:sz w:val="20"/>
                <w:szCs w:val="20"/>
                <w:color w:val="auto"/>
              </w:rPr>
            </w:pPr>
            <w:r>
              <w:rPr>
                <w:rFonts w:ascii="Century" w:cs="Century" w:eastAsia="Century" w:hAnsi="Century"/>
                <w:sz w:val="24"/>
                <w:szCs w:val="24"/>
                <w:color w:val="auto"/>
              </w:rPr>
              <w:t>/</w:t>
            </w:r>
          </w:p>
        </w:tc>
        <w:tc>
          <w:tcPr>
            <w:tcW w:w="1440" w:type="dxa"/>
            <w:vAlign w:val="bottom"/>
            <w:tcBorders>
              <w:bottom w:val="single" w:sz="8" w:color="auto"/>
            </w:tcBorders>
          </w:tcPr>
          <w:p>
            <w:pPr>
              <w:jc w:val="right"/>
              <w:ind w:right="560"/>
              <w:spacing w:after="0" w:line="277" w:lineRule="exact"/>
              <w:rPr>
                <w:sz w:val="20"/>
                <w:szCs w:val="20"/>
                <w:color w:val="auto"/>
              </w:rPr>
            </w:pPr>
            <w:r>
              <w:rPr>
                <w:rFonts w:ascii="Century" w:cs="Century" w:eastAsia="Century" w:hAnsi="Century"/>
                <w:sz w:val="24"/>
                <w:szCs w:val="24"/>
                <w:color w:val="auto"/>
              </w:rPr>
              <w:t>/</w:t>
            </w:r>
          </w:p>
        </w:tc>
        <w:tc>
          <w:tcPr>
            <w:tcW w:w="320" w:type="dxa"/>
            <w:vAlign w:val="bottom"/>
            <w:tcBorders>
              <w:bottom w:val="single" w:sz="8" w:color="auto"/>
              <w:right w:val="single" w:sz="8" w:color="auto"/>
            </w:tcBorders>
          </w:tcPr>
          <w:p>
            <w:pPr>
              <w:jc w:val="right"/>
              <w:ind w:right="80"/>
              <w:spacing w:after="0" w:line="277" w:lineRule="exact"/>
              <w:rPr>
                <w:sz w:val="20"/>
                <w:szCs w:val="20"/>
                <w:color w:val="auto"/>
              </w:rPr>
            </w:pPr>
            <w:r>
              <w:rPr>
                <w:rFonts w:ascii="Century" w:cs="Century" w:eastAsia="Century" w:hAnsi="Century"/>
                <w:sz w:val="24"/>
                <w:szCs w:val="24"/>
                <w:color w:val="auto"/>
              </w:rPr>
              <w:t>/</w:t>
            </w:r>
          </w:p>
        </w:tc>
        <w:tc>
          <w:tcPr>
            <w:tcW w:w="280" w:type="dxa"/>
            <w:vAlign w:val="bottom"/>
          </w:tcPr>
          <w:p>
            <w:pPr>
              <w:spacing w:after="0"/>
              <w:rPr>
                <w:sz w:val="24"/>
                <w:szCs w:val="24"/>
                <w:color w:val="auto"/>
              </w:rPr>
            </w:pPr>
          </w:p>
        </w:tc>
      </w:tr>
      <w:tr>
        <w:trPr>
          <w:trHeight w:val="278"/>
        </w:trPr>
        <w:tc>
          <w:tcPr>
            <w:tcW w:w="1800" w:type="dxa"/>
            <w:vAlign w:val="bottom"/>
            <w:tcBorders>
              <w:left w:val="single" w:sz="8" w:color="auto"/>
              <w:bottom w:val="single" w:sz="8" w:color="auto"/>
              <w:right w:val="single" w:sz="8" w:color="auto"/>
            </w:tcBorders>
          </w:tcPr>
          <w:p>
            <w:pPr>
              <w:spacing w:after="0"/>
              <w:rPr>
                <w:sz w:val="24"/>
                <w:szCs w:val="24"/>
                <w:color w:val="auto"/>
              </w:rPr>
            </w:pPr>
          </w:p>
        </w:tc>
        <w:tc>
          <w:tcPr>
            <w:tcW w:w="1180" w:type="dxa"/>
            <w:vAlign w:val="bottom"/>
            <w:tcBorders>
              <w:bottom w:val="single" w:sz="8" w:color="auto"/>
            </w:tcBorders>
          </w:tcPr>
          <w:p>
            <w:pPr>
              <w:jc w:val="right"/>
              <w:ind w:right="300"/>
              <w:spacing w:after="0" w:line="277" w:lineRule="exact"/>
              <w:rPr>
                <w:sz w:val="20"/>
                <w:szCs w:val="20"/>
                <w:color w:val="auto"/>
              </w:rPr>
            </w:pPr>
            <w:r>
              <w:rPr>
                <w:rFonts w:ascii="Century" w:cs="Century" w:eastAsia="Century" w:hAnsi="Century"/>
                <w:sz w:val="24"/>
                <w:szCs w:val="24"/>
                <w:color w:val="auto"/>
              </w:rPr>
              <w:t>/</w:t>
            </w:r>
          </w:p>
        </w:tc>
        <w:tc>
          <w:tcPr>
            <w:tcW w:w="580" w:type="dxa"/>
            <w:vAlign w:val="bottom"/>
            <w:tcBorders>
              <w:bottom w:val="single" w:sz="8" w:color="auto"/>
              <w:right w:val="single" w:sz="8" w:color="auto"/>
            </w:tcBorders>
          </w:tcPr>
          <w:p>
            <w:pPr>
              <w:jc w:val="right"/>
              <w:ind w:right="80"/>
              <w:spacing w:after="0" w:line="277" w:lineRule="exact"/>
              <w:rPr>
                <w:sz w:val="20"/>
                <w:szCs w:val="20"/>
                <w:color w:val="auto"/>
              </w:rPr>
            </w:pPr>
            <w:r>
              <w:rPr>
                <w:rFonts w:ascii="Century" w:cs="Century" w:eastAsia="Century" w:hAnsi="Century"/>
                <w:sz w:val="24"/>
                <w:szCs w:val="24"/>
                <w:color w:val="auto"/>
              </w:rPr>
              <w:t>/</w:t>
            </w:r>
          </w:p>
        </w:tc>
        <w:tc>
          <w:tcPr>
            <w:tcW w:w="1420" w:type="dxa"/>
            <w:vAlign w:val="bottom"/>
            <w:tcBorders>
              <w:bottom w:val="single" w:sz="8" w:color="auto"/>
            </w:tcBorders>
          </w:tcPr>
          <w:p>
            <w:pPr>
              <w:jc w:val="right"/>
              <w:ind w:right="540"/>
              <w:spacing w:after="0" w:line="277" w:lineRule="exact"/>
              <w:rPr>
                <w:sz w:val="20"/>
                <w:szCs w:val="20"/>
                <w:color w:val="auto"/>
              </w:rPr>
            </w:pPr>
            <w:r>
              <w:rPr>
                <w:rFonts w:ascii="Century" w:cs="Century" w:eastAsia="Century" w:hAnsi="Century"/>
                <w:sz w:val="24"/>
                <w:szCs w:val="24"/>
                <w:color w:val="auto"/>
              </w:rPr>
              <w:t>/</w:t>
            </w:r>
          </w:p>
        </w:tc>
        <w:tc>
          <w:tcPr>
            <w:tcW w:w="360" w:type="dxa"/>
            <w:vAlign w:val="bottom"/>
            <w:tcBorders>
              <w:bottom w:val="single" w:sz="8" w:color="auto"/>
              <w:right w:val="single" w:sz="8" w:color="auto"/>
            </w:tcBorders>
          </w:tcPr>
          <w:p>
            <w:pPr>
              <w:jc w:val="right"/>
              <w:ind w:right="100"/>
              <w:spacing w:after="0" w:line="277" w:lineRule="exact"/>
              <w:rPr>
                <w:sz w:val="20"/>
                <w:szCs w:val="20"/>
                <w:color w:val="auto"/>
              </w:rPr>
            </w:pPr>
            <w:r>
              <w:rPr>
                <w:rFonts w:ascii="Century" w:cs="Century" w:eastAsia="Century" w:hAnsi="Century"/>
                <w:sz w:val="24"/>
                <w:szCs w:val="24"/>
                <w:color w:val="auto"/>
              </w:rPr>
              <w:t>/</w:t>
            </w:r>
          </w:p>
        </w:tc>
        <w:tc>
          <w:tcPr>
            <w:tcW w:w="1340" w:type="dxa"/>
            <w:vAlign w:val="bottom"/>
            <w:tcBorders>
              <w:bottom w:val="single" w:sz="8" w:color="auto"/>
            </w:tcBorders>
          </w:tcPr>
          <w:p>
            <w:pPr>
              <w:jc w:val="right"/>
              <w:ind w:right="460"/>
              <w:spacing w:after="0" w:line="277" w:lineRule="exact"/>
              <w:rPr>
                <w:sz w:val="20"/>
                <w:szCs w:val="20"/>
                <w:color w:val="auto"/>
              </w:rPr>
            </w:pPr>
            <w:r>
              <w:rPr>
                <w:rFonts w:ascii="Century" w:cs="Century" w:eastAsia="Century" w:hAnsi="Century"/>
                <w:sz w:val="24"/>
                <w:szCs w:val="24"/>
                <w:color w:val="auto"/>
              </w:rPr>
              <w:t>/</w:t>
            </w:r>
          </w:p>
        </w:tc>
        <w:tc>
          <w:tcPr>
            <w:tcW w:w="440" w:type="dxa"/>
            <w:vAlign w:val="bottom"/>
            <w:tcBorders>
              <w:bottom w:val="single" w:sz="8" w:color="auto"/>
              <w:right w:val="single" w:sz="8" w:color="auto"/>
            </w:tcBorders>
          </w:tcPr>
          <w:p>
            <w:pPr>
              <w:jc w:val="right"/>
              <w:ind w:right="100"/>
              <w:spacing w:after="0" w:line="277" w:lineRule="exact"/>
              <w:rPr>
                <w:sz w:val="20"/>
                <w:szCs w:val="20"/>
                <w:color w:val="auto"/>
              </w:rPr>
            </w:pPr>
            <w:r>
              <w:rPr>
                <w:rFonts w:ascii="Century" w:cs="Century" w:eastAsia="Century" w:hAnsi="Century"/>
                <w:sz w:val="24"/>
                <w:szCs w:val="24"/>
                <w:color w:val="auto"/>
              </w:rPr>
              <w:t>/</w:t>
            </w:r>
          </w:p>
        </w:tc>
        <w:tc>
          <w:tcPr>
            <w:tcW w:w="1440" w:type="dxa"/>
            <w:vAlign w:val="bottom"/>
            <w:tcBorders>
              <w:bottom w:val="single" w:sz="8" w:color="auto"/>
            </w:tcBorders>
          </w:tcPr>
          <w:p>
            <w:pPr>
              <w:jc w:val="right"/>
              <w:ind w:right="560"/>
              <w:spacing w:after="0" w:line="277" w:lineRule="exact"/>
              <w:rPr>
                <w:sz w:val="20"/>
                <w:szCs w:val="20"/>
                <w:color w:val="auto"/>
              </w:rPr>
            </w:pPr>
            <w:r>
              <w:rPr>
                <w:rFonts w:ascii="Century" w:cs="Century" w:eastAsia="Century" w:hAnsi="Century"/>
                <w:sz w:val="24"/>
                <w:szCs w:val="24"/>
                <w:color w:val="auto"/>
              </w:rPr>
              <w:t>/</w:t>
            </w:r>
          </w:p>
        </w:tc>
        <w:tc>
          <w:tcPr>
            <w:tcW w:w="320" w:type="dxa"/>
            <w:vAlign w:val="bottom"/>
            <w:tcBorders>
              <w:bottom w:val="single" w:sz="8" w:color="auto"/>
              <w:right w:val="single" w:sz="8" w:color="auto"/>
            </w:tcBorders>
          </w:tcPr>
          <w:p>
            <w:pPr>
              <w:jc w:val="right"/>
              <w:ind w:right="80"/>
              <w:spacing w:after="0" w:line="277" w:lineRule="exact"/>
              <w:rPr>
                <w:sz w:val="20"/>
                <w:szCs w:val="20"/>
                <w:color w:val="auto"/>
              </w:rPr>
            </w:pPr>
            <w:r>
              <w:rPr>
                <w:rFonts w:ascii="Century" w:cs="Century" w:eastAsia="Century" w:hAnsi="Century"/>
                <w:sz w:val="24"/>
                <w:szCs w:val="24"/>
                <w:color w:val="auto"/>
              </w:rPr>
              <w:t>/</w:t>
            </w:r>
          </w:p>
        </w:tc>
        <w:tc>
          <w:tcPr>
            <w:tcW w:w="280" w:type="dxa"/>
            <w:vAlign w:val="bottom"/>
          </w:tcPr>
          <w:p>
            <w:pPr>
              <w:spacing w:after="0"/>
              <w:rPr>
                <w:sz w:val="24"/>
                <w:szCs w:val="24"/>
                <w:color w:val="auto"/>
              </w:rPr>
            </w:pPr>
          </w:p>
        </w:tc>
      </w:tr>
      <w:tr>
        <w:trPr>
          <w:trHeight w:val="277"/>
        </w:trPr>
        <w:tc>
          <w:tcPr>
            <w:tcW w:w="1800" w:type="dxa"/>
            <w:vAlign w:val="bottom"/>
            <w:tcBorders>
              <w:left w:val="single" w:sz="8" w:color="auto"/>
              <w:bottom w:val="single" w:sz="8" w:color="auto"/>
              <w:right w:val="single" w:sz="8" w:color="auto"/>
            </w:tcBorders>
          </w:tcPr>
          <w:p>
            <w:pPr>
              <w:spacing w:after="0"/>
              <w:rPr>
                <w:sz w:val="24"/>
                <w:szCs w:val="24"/>
                <w:color w:val="auto"/>
              </w:rPr>
            </w:pPr>
          </w:p>
        </w:tc>
        <w:tc>
          <w:tcPr>
            <w:tcW w:w="1180" w:type="dxa"/>
            <w:vAlign w:val="bottom"/>
            <w:tcBorders>
              <w:bottom w:val="single" w:sz="8" w:color="auto"/>
            </w:tcBorders>
          </w:tcPr>
          <w:p>
            <w:pPr>
              <w:jc w:val="right"/>
              <w:ind w:right="300"/>
              <w:spacing w:after="0" w:line="277" w:lineRule="exact"/>
              <w:rPr>
                <w:sz w:val="20"/>
                <w:szCs w:val="20"/>
                <w:color w:val="auto"/>
              </w:rPr>
            </w:pPr>
            <w:r>
              <w:rPr>
                <w:rFonts w:ascii="Century" w:cs="Century" w:eastAsia="Century" w:hAnsi="Century"/>
                <w:sz w:val="24"/>
                <w:szCs w:val="24"/>
                <w:color w:val="auto"/>
              </w:rPr>
              <w:t>/</w:t>
            </w:r>
          </w:p>
        </w:tc>
        <w:tc>
          <w:tcPr>
            <w:tcW w:w="580" w:type="dxa"/>
            <w:vAlign w:val="bottom"/>
            <w:tcBorders>
              <w:bottom w:val="single" w:sz="8" w:color="auto"/>
              <w:right w:val="single" w:sz="8" w:color="auto"/>
            </w:tcBorders>
          </w:tcPr>
          <w:p>
            <w:pPr>
              <w:jc w:val="right"/>
              <w:ind w:right="80"/>
              <w:spacing w:after="0" w:line="277" w:lineRule="exact"/>
              <w:rPr>
                <w:sz w:val="20"/>
                <w:szCs w:val="20"/>
                <w:color w:val="auto"/>
              </w:rPr>
            </w:pPr>
            <w:r>
              <w:rPr>
                <w:rFonts w:ascii="Century" w:cs="Century" w:eastAsia="Century" w:hAnsi="Century"/>
                <w:sz w:val="24"/>
                <w:szCs w:val="24"/>
                <w:color w:val="auto"/>
              </w:rPr>
              <w:t>/</w:t>
            </w:r>
          </w:p>
        </w:tc>
        <w:tc>
          <w:tcPr>
            <w:tcW w:w="1420" w:type="dxa"/>
            <w:vAlign w:val="bottom"/>
            <w:tcBorders>
              <w:bottom w:val="single" w:sz="8" w:color="auto"/>
            </w:tcBorders>
          </w:tcPr>
          <w:p>
            <w:pPr>
              <w:jc w:val="right"/>
              <w:ind w:right="540"/>
              <w:spacing w:after="0" w:line="277" w:lineRule="exact"/>
              <w:rPr>
                <w:sz w:val="20"/>
                <w:szCs w:val="20"/>
                <w:color w:val="auto"/>
              </w:rPr>
            </w:pPr>
            <w:r>
              <w:rPr>
                <w:rFonts w:ascii="Century" w:cs="Century" w:eastAsia="Century" w:hAnsi="Century"/>
                <w:sz w:val="24"/>
                <w:szCs w:val="24"/>
                <w:color w:val="auto"/>
              </w:rPr>
              <w:t>/</w:t>
            </w:r>
          </w:p>
        </w:tc>
        <w:tc>
          <w:tcPr>
            <w:tcW w:w="360" w:type="dxa"/>
            <w:vAlign w:val="bottom"/>
            <w:tcBorders>
              <w:bottom w:val="single" w:sz="8" w:color="auto"/>
              <w:right w:val="single" w:sz="8" w:color="auto"/>
            </w:tcBorders>
          </w:tcPr>
          <w:p>
            <w:pPr>
              <w:jc w:val="right"/>
              <w:ind w:right="100"/>
              <w:spacing w:after="0" w:line="277" w:lineRule="exact"/>
              <w:rPr>
                <w:sz w:val="20"/>
                <w:szCs w:val="20"/>
                <w:color w:val="auto"/>
              </w:rPr>
            </w:pPr>
            <w:r>
              <w:rPr>
                <w:rFonts w:ascii="Century" w:cs="Century" w:eastAsia="Century" w:hAnsi="Century"/>
                <w:sz w:val="24"/>
                <w:szCs w:val="24"/>
                <w:color w:val="auto"/>
              </w:rPr>
              <w:t>/</w:t>
            </w:r>
          </w:p>
        </w:tc>
        <w:tc>
          <w:tcPr>
            <w:tcW w:w="1340" w:type="dxa"/>
            <w:vAlign w:val="bottom"/>
            <w:tcBorders>
              <w:bottom w:val="single" w:sz="8" w:color="auto"/>
            </w:tcBorders>
          </w:tcPr>
          <w:p>
            <w:pPr>
              <w:jc w:val="right"/>
              <w:ind w:right="460"/>
              <w:spacing w:after="0" w:line="277" w:lineRule="exact"/>
              <w:rPr>
                <w:sz w:val="20"/>
                <w:szCs w:val="20"/>
                <w:color w:val="auto"/>
              </w:rPr>
            </w:pPr>
            <w:r>
              <w:rPr>
                <w:rFonts w:ascii="Century" w:cs="Century" w:eastAsia="Century" w:hAnsi="Century"/>
                <w:sz w:val="24"/>
                <w:szCs w:val="24"/>
                <w:color w:val="auto"/>
              </w:rPr>
              <w:t>/</w:t>
            </w:r>
          </w:p>
        </w:tc>
        <w:tc>
          <w:tcPr>
            <w:tcW w:w="440" w:type="dxa"/>
            <w:vAlign w:val="bottom"/>
            <w:tcBorders>
              <w:bottom w:val="single" w:sz="8" w:color="auto"/>
              <w:right w:val="single" w:sz="8" w:color="auto"/>
            </w:tcBorders>
          </w:tcPr>
          <w:p>
            <w:pPr>
              <w:jc w:val="right"/>
              <w:ind w:right="100"/>
              <w:spacing w:after="0" w:line="277" w:lineRule="exact"/>
              <w:rPr>
                <w:sz w:val="20"/>
                <w:szCs w:val="20"/>
                <w:color w:val="auto"/>
              </w:rPr>
            </w:pPr>
            <w:r>
              <w:rPr>
                <w:rFonts w:ascii="Century" w:cs="Century" w:eastAsia="Century" w:hAnsi="Century"/>
                <w:sz w:val="24"/>
                <w:szCs w:val="24"/>
                <w:color w:val="auto"/>
              </w:rPr>
              <w:t>/</w:t>
            </w:r>
          </w:p>
        </w:tc>
        <w:tc>
          <w:tcPr>
            <w:tcW w:w="1440" w:type="dxa"/>
            <w:vAlign w:val="bottom"/>
            <w:tcBorders>
              <w:bottom w:val="single" w:sz="8" w:color="auto"/>
            </w:tcBorders>
          </w:tcPr>
          <w:p>
            <w:pPr>
              <w:jc w:val="right"/>
              <w:ind w:right="560"/>
              <w:spacing w:after="0" w:line="277" w:lineRule="exact"/>
              <w:rPr>
                <w:sz w:val="20"/>
                <w:szCs w:val="20"/>
                <w:color w:val="auto"/>
              </w:rPr>
            </w:pPr>
            <w:r>
              <w:rPr>
                <w:rFonts w:ascii="Century" w:cs="Century" w:eastAsia="Century" w:hAnsi="Century"/>
                <w:sz w:val="24"/>
                <w:szCs w:val="24"/>
                <w:color w:val="auto"/>
              </w:rPr>
              <w:t>/</w:t>
            </w:r>
          </w:p>
        </w:tc>
        <w:tc>
          <w:tcPr>
            <w:tcW w:w="320" w:type="dxa"/>
            <w:vAlign w:val="bottom"/>
            <w:tcBorders>
              <w:bottom w:val="single" w:sz="8" w:color="auto"/>
              <w:right w:val="single" w:sz="8" w:color="auto"/>
            </w:tcBorders>
          </w:tcPr>
          <w:p>
            <w:pPr>
              <w:jc w:val="right"/>
              <w:ind w:right="80"/>
              <w:spacing w:after="0" w:line="277" w:lineRule="exact"/>
              <w:rPr>
                <w:sz w:val="20"/>
                <w:szCs w:val="20"/>
                <w:color w:val="auto"/>
              </w:rPr>
            </w:pPr>
            <w:r>
              <w:rPr>
                <w:rFonts w:ascii="Century" w:cs="Century" w:eastAsia="Century" w:hAnsi="Century"/>
                <w:sz w:val="24"/>
                <w:szCs w:val="24"/>
                <w:color w:val="auto"/>
              </w:rPr>
              <w:t>/</w:t>
            </w:r>
          </w:p>
        </w:tc>
        <w:tc>
          <w:tcPr>
            <w:tcW w:w="280" w:type="dxa"/>
            <w:vAlign w:val="bottom"/>
          </w:tcPr>
          <w:p>
            <w:pPr>
              <w:spacing w:after="0"/>
              <w:rPr>
                <w:sz w:val="24"/>
                <w:szCs w:val="24"/>
                <w:color w:val="auto"/>
              </w:rPr>
            </w:pPr>
          </w:p>
        </w:tc>
      </w:tr>
      <w:tr>
        <w:trPr>
          <w:trHeight w:val="279"/>
        </w:trPr>
        <w:tc>
          <w:tcPr>
            <w:tcW w:w="1800" w:type="dxa"/>
            <w:vAlign w:val="bottom"/>
          </w:tcPr>
          <w:p>
            <w:pPr>
              <w:ind w:left="780"/>
              <w:spacing w:after="0" w:line="279" w:lineRule="exact"/>
              <w:rPr>
                <w:sz w:val="20"/>
                <w:szCs w:val="20"/>
                <w:color w:val="auto"/>
              </w:rPr>
            </w:pPr>
            <w:r>
              <w:rPr>
                <w:rFonts w:ascii="Century" w:cs="Century" w:eastAsia="Century" w:hAnsi="Century"/>
                <w:sz w:val="24"/>
                <w:szCs w:val="24"/>
                <w:color w:val="auto"/>
              </w:rPr>
              <w:t>Declaro</w:t>
            </w:r>
          </w:p>
        </w:tc>
        <w:tc>
          <w:tcPr>
            <w:tcW w:w="1760" w:type="dxa"/>
            <w:vAlign w:val="bottom"/>
            <w:gridSpan w:val="2"/>
          </w:tcPr>
          <w:p>
            <w:pPr>
              <w:jc w:val="right"/>
              <w:spacing w:after="0" w:line="279" w:lineRule="exact"/>
              <w:rPr>
                <w:sz w:val="20"/>
                <w:szCs w:val="20"/>
                <w:color w:val="auto"/>
              </w:rPr>
            </w:pPr>
            <w:r>
              <w:rPr>
                <w:rFonts w:ascii="Century" w:cs="Century" w:eastAsia="Century" w:hAnsi="Century"/>
                <w:sz w:val="24"/>
                <w:szCs w:val="24"/>
                <w:color w:val="auto"/>
              </w:rPr>
              <w:t>estar ciente de</w:t>
            </w:r>
          </w:p>
        </w:tc>
        <w:tc>
          <w:tcPr>
            <w:tcW w:w="1780" w:type="dxa"/>
            <w:vAlign w:val="bottom"/>
            <w:gridSpan w:val="2"/>
          </w:tcPr>
          <w:p>
            <w:pPr>
              <w:jc w:val="right"/>
              <w:ind w:right="100"/>
              <w:spacing w:after="0" w:line="279" w:lineRule="exact"/>
              <w:rPr>
                <w:sz w:val="20"/>
                <w:szCs w:val="20"/>
                <w:color w:val="auto"/>
              </w:rPr>
            </w:pPr>
            <w:r>
              <w:rPr>
                <w:rFonts w:ascii="Century" w:cs="Century" w:eastAsia="Century" w:hAnsi="Century"/>
                <w:sz w:val="24"/>
                <w:szCs w:val="24"/>
                <w:color w:val="auto"/>
              </w:rPr>
              <w:t>que qualquer</w:t>
            </w:r>
          </w:p>
        </w:tc>
        <w:tc>
          <w:tcPr>
            <w:tcW w:w="1780" w:type="dxa"/>
            <w:vAlign w:val="bottom"/>
            <w:gridSpan w:val="2"/>
          </w:tcPr>
          <w:p>
            <w:pPr>
              <w:jc w:val="right"/>
              <w:spacing w:after="0" w:line="279" w:lineRule="exact"/>
              <w:rPr>
                <w:sz w:val="20"/>
                <w:szCs w:val="20"/>
                <w:color w:val="auto"/>
              </w:rPr>
            </w:pPr>
            <w:r>
              <w:rPr>
                <w:rFonts w:ascii="Century" w:cs="Century" w:eastAsia="Century" w:hAnsi="Century"/>
                <w:sz w:val="24"/>
                <w:szCs w:val="24"/>
                <w:color w:val="auto"/>
                <w:w w:val="97"/>
              </w:rPr>
              <w:t>afastamento de</w:t>
            </w:r>
          </w:p>
        </w:tc>
        <w:tc>
          <w:tcPr>
            <w:tcW w:w="1760" w:type="dxa"/>
            <w:vAlign w:val="bottom"/>
            <w:gridSpan w:val="2"/>
          </w:tcPr>
          <w:p>
            <w:pPr>
              <w:jc w:val="right"/>
              <w:spacing w:after="0" w:line="279" w:lineRule="exact"/>
              <w:rPr>
                <w:sz w:val="20"/>
                <w:szCs w:val="20"/>
                <w:color w:val="auto"/>
              </w:rPr>
            </w:pPr>
            <w:r>
              <w:rPr>
                <w:rFonts w:ascii="Century" w:cs="Century" w:eastAsia="Century" w:hAnsi="Century"/>
                <w:sz w:val="24"/>
                <w:szCs w:val="24"/>
                <w:color w:val="auto"/>
              </w:rPr>
              <w:t>licença prêmio</w:t>
            </w:r>
          </w:p>
        </w:tc>
        <w:tc>
          <w:tcPr>
            <w:tcW w:w="280" w:type="dxa"/>
            <w:vAlign w:val="bottom"/>
          </w:tcPr>
          <w:p>
            <w:pPr>
              <w:ind w:left="40"/>
              <w:spacing w:after="0" w:line="278" w:lineRule="exact"/>
              <w:rPr>
                <w:sz w:val="20"/>
                <w:szCs w:val="20"/>
                <w:color w:val="auto"/>
              </w:rPr>
            </w:pPr>
            <w:r>
              <w:rPr>
                <w:rFonts w:ascii="Century" w:cs="Century" w:eastAsia="Century" w:hAnsi="Century"/>
                <w:sz w:val="24"/>
                <w:szCs w:val="24"/>
                <w:color w:val="auto"/>
                <w:w w:val="94"/>
              </w:rPr>
              <w:t>só</w:t>
            </w:r>
          </w:p>
        </w:tc>
      </w:tr>
      <w:tr>
        <w:trPr>
          <w:trHeight w:val="287"/>
        </w:trPr>
        <w:tc>
          <w:tcPr>
            <w:tcW w:w="6680" w:type="dxa"/>
            <w:vAlign w:val="bottom"/>
            <w:gridSpan w:val="6"/>
          </w:tcPr>
          <w:p>
            <w:pPr>
              <w:jc w:val="right"/>
              <w:ind w:right="740"/>
              <w:spacing w:after="0" w:line="287" w:lineRule="exact"/>
              <w:rPr>
                <w:sz w:val="20"/>
                <w:szCs w:val="20"/>
                <w:color w:val="auto"/>
              </w:rPr>
            </w:pPr>
            <w:r>
              <w:rPr>
                <w:rFonts w:ascii="Century" w:cs="Century" w:eastAsia="Century" w:hAnsi="Century"/>
                <w:sz w:val="24"/>
                <w:szCs w:val="24"/>
                <w:color w:val="auto"/>
                <w:w w:val="99"/>
              </w:rPr>
              <w:t>pode ser usufruído em períodos múltiplos de 30 dias.</w:t>
            </w:r>
          </w:p>
        </w:tc>
        <w:tc>
          <w:tcPr>
            <w:tcW w:w="44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80" w:type="dxa"/>
            <w:vAlign w:val="bottom"/>
          </w:tcPr>
          <w:p>
            <w:pPr>
              <w:spacing w:after="0"/>
              <w:rPr>
                <w:sz w:val="24"/>
                <w:szCs w:val="24"/>
                <w:color w:val="auto"/>
              </w:rPr>
            </w:pPr>
          </w:p>
        </w:tc>
      </w:tr>
      <w:tr>
        <w:trPr>
          <w:trHeight w:val="288"/>
        </w:trPr>
        <w:tc>
          <w:tcPr>
            <w:tcW w:w="180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3120" w:type="dxa"/>
            <w:vAlign w:val="bottom"/>
            <w:gridSpan w:val="3"/>
          </w:tcPr>
          <w:p>
            <w:pPr>
              <w:jc w:val="right"/>
              <w:ind w:right="700"/>
              <w:spacing w:after="0"/>
              <w:rPr>
                <w:sz w:val="20"/>
                <w:szCs w:val="20"/>
                <w:color w:val="auto"/>
              </w:rPr>
            </w:pPr>
            <w:r>
              <w:rPr>
                <w:rFonts w:ascii="Century" w:cs="Century" w:eastAsia="Century" w:hAnsi="Century"/>
                <w:sz w:val="24"/>
                <w:szCs w:val="24"/>
                <w:color w:val="auto"/>
              </w:rPr>
              <w:t>Nestes termos,</w:t>
            </w:r>
          </w:p>
        </w:tc>
        <w:tc>
          <w:tcPr>
            <w:tcW w:w="44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80" w:type="dxa"/>
            <w:vAlign w:val="bottom"/>
          </w:tcPr>
          <w:p>
            <w:pPr>
              <w:spacing w:after="0"/>
              <w:rPr>
                <w:sz w:val="24"/>
                <w:szCs w:val="24"/>
                <w:color w:val="auto"/>
              </w:rPr>
            </w:pPr>
          </w:p>
        </w:tc>
      </w:tr>
      <w:tr>
        <w:trPr>
          <w:trHeight w:val="290"/>
        </w:trPr>
        <w:tc>
          <w:tcPr>
            <w:tcW w:w="180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3120" w:type="dxa"/>
            <w:vAlign w:val="bottom"/>
            <w:gridSpan w:val="3"/>
          </w:tcPr>
          <w:p>
            <w:pPr>
              <w:jc w:val="right"/>
              <w:ind w:right="520"/>
              <w:spacing w:after="0"/>
              <w:rPr>
                <w:sz w:val="20"/>
                <w:szCs w:val="20"/>
                <w:color w:val="auto"/>
              </w:rPr>
            </w:pPr>
            <w:r>
              <w:rPr>
                <w:rFonts w:ascii="Century" w:cs="Century" w:eastAsia="Century" w:hAnsi="Century"/>
                <w:sz w:val="24"/>
                <w:szCs w:val="24"/>
                <w:color w:val="auto"/>
              </w:rPr>
              <w:t>Pede deferimento.</w:t>
            </w:r>
          </w:p>
        </w:tc>
        <w:tc>
          <w:tcPr>
            <w:tcW w:w="44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80" w:type="dxa"/>
            <w:vAlign w:val="bottom"/>
          </w:tcPr>
          <w:p>
            <w:pPr>
              <w:spacing w:after="0"/>
              <w:rPr>
                <w:sz w:val="24"/>
                <w:szCs w:val="24"/>
                <w:color w:val="auto"/>
              </w:rPr>
            </w:pPr>
          </w:p>
        </w:tc>
      </w:tr>
      <w:tr>
        <w:trPr>
          <w:trHeight w:val="288"/>
        </w:trPr>
        <w:tc>
          <w:tcPr>
            <w:tcW w:w="180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6180" w:type="dxa"/>
            <w:vAlign w:val="bottom"/>
            <w:gridSpan w:val="8"/>
          </w:tcPr>
          <w:p>
            <w:pPr>
              <w:spacing w:after="0"/>
              <w:rPr>
                <w:sz w:val="20"/>
                <w:szCs w:val="20"/>
                <w:color w:val="auto"/>
              </w:rPr>
            </w:pPr>
            <w:r>
              <w:rPr>
                <w:rFonts w:ascii="Century" w:cs="Century" w:eastAsia="Century" w:hAnsi="Century"/>
                <w:sz w:val="24"/>
                <w:szCs w:val="24"/>
                <w:color w:val="auto"/>
              </w:rPr>
              <w:t>__________________, ____de______________de_______.</w:t>
            </w:r>
          </w:p>
        </w:tc>
      </w:tr>
    </w:tbl>
    <w:p>
      <w:pPr>
        <w:spacing w:after="0" w:line="287" w:lineRule="exact"/>
        <w:rPr>
          <w:sz w:val="20"/>
          <w:szCs w:val="20"/>
          <w:color w:val="auto"/>
        </w:rPr>
      </w:pPr>
    </w:p>
    <w:p>
      <w:pPr>
        <w:jc w:val="center"/>
        <w:ind w:right="120"/>
        <w:spacing w:after="0"/>
        <w:rPr>
          <w:sz w:val="20"/>
          <w:szCs w:val="20"/>
          <w:color w:val="auto"/>
        </w:rPr>
      </w:pPr>
      <w:r>
        <w:rPr>
          <w:rFonts w:ascii="Century" w:cs="Century" w:eastAsia="Century" w:hAnsi="Century"/>
          <w:sz w:val="24"/>
          <w:szCs w:val="24"/>
          <w:color w:val="auto"/>
        </w:rPr>
        <w:t>_________________________________</w:t>
      </w:r>
    </w:p>
    <w:p>
      <w:pPr>
        <w:spacing w:after="0" w:line="2" w:lineRule="exact"/>
        <w:rPr>
          <w:sz w:val="20"/>
          <w:szCs w:val="20"/>
          <w:color w:val="auto"/>
        </w:rPr>
      </w:pPr>
    </w:p>
    <w:p>
      <w:pPr>
        <w:jc w:val="center"/>
        <w:ind w:right="120"/>
        <w:spacing w:after="0"/>
        <w:rPr>
          <w:sz w:val="20"/>
          <w:szCs w:val="20"/>
          <w:color w:val="auto"/>
        </w:rPr>
      </w:pPr>
      <w:r>
        <w:rPr>
          <w:rFonts w:ascii="Century" w:cs="Century" w:eastAsia="Century" w:hAnsi="Century"/>
          <w:sz w:val="24"/>
          <w:szCs w:val="24"/>
          <w:color w:val="auto"/>
        </w:rPr>
        <w:t>Assinatura do requerente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2540</wp:posOffset>
                </wp:positionH>
                <wp:positionV relativeFrom="paragraph">
                  <wp:posOffset>6985</wp:posOffset>
                </wp:positionV>
                <wp:extent cx="5912485" cy="0"/>
                <wp:wrapNone/>
                <wp:docPr id="788" name="Shape 7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124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8" o:spid="_x0000_s18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0.55pt" to="465.75pt,0.55pt" o:allowincell="f" strokecolor="#000000" strokeweight="0.4799pt"/>
            </w:pict>
          </mc:Fallback>
        </mc:AlternateContent>
      </w:r>
    </w:p>
    <w:p>
      <w:pPr>
        <w:jc w:val="center"/>
        <w:ind w:right="120"/>
        <w:spacing w:after="0"/>
        <w:rPr>
          <w:sz w:val="20"/>
          <w:szCs w:val="20"/>
          <w:color w:val="auto"/>
        </w:rPr>
      </w:pPr>
      <w:r>
        <w:rPr>
          <w:rFonts w:ascii="Century" w:cs="Century" w:eastAsia="Century" w:hAnsi="Century"/>
          <w:sz w:val="24"/>
          <w:szCs w:val="24"/>
          <w:b w:val="1"/>
          <w:bCs w:val="1"/>
          <w:color w:val="auto"/>
        </w:rPr>
        <w:t>PARA USO EXCLUSIVO DA DRH</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2540</wp:posOffset>
                </wp:positionH>
                <wp:positionV relativeFrom="paragraph">
                  <wp:posOffset>62230</wp:posOffset>
                </wp:positionV>
                <wp:extent cx="5912485" cy="0"/>
                <wp:wrapNone/>
                <wp:docPr id="789" name="Shape 7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124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9" o:spid="_x0000_s18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4.9pt" to="465.75pt,4.9pt" o:allowincell="f" strokecolor="#000000" strokeweight="0.4799pt"/>
            </w:pict>
          </mc:Fallback>
        </mc:AlternateContent>
      </w:r>
    </w:p>
    <w:p>
      <w:pPr>
        <w:spacing w:after="0" w:line="75" w:lineRule="exact"/>
        <w:rPr>
          <w:sz w:val="20"/>
          <w:szCs w:val="20"/>
          <w:color w:val="auto"/>
        </w:rPr>
      </w:pPr>
    </w:p>
    <w:p>
      <w:pPr>
        <w:ind w:left="540"/>
        <w:spacing w:after="0"/>
        <w:rPr>
          <w:sz w:val="20"/>
          <w:szCs w:val="20"/>
          <w:color w:val="auto"/>
        </w:rPr>
      </w:pPr>
      <w:r>
        <w:rPr>
          <w:rFonts w:ascii="Century" w:cs="Century" w:eastAsia="Century" w:hAnsi="Century"/>
          <w:sz w:val="24"/>
          <w:szCs w:val="24"/>
          <w:color w:val="auto"/>
        </w:rPr>
        <w:t>À PRAD,</w:t>
      </w:r>
    </w:p>
    <w:p>
      <w:pPr>
        <w:spacing w:after="0" w:line="2" w:lineRule="exact"/>
        <w:rPr>
          <w:sz w:val="20"/>
          <w:szCs w:val="20"/>
          <w:color w:val="auto"/>
        </w:rPr>
      </w:pPr>
    </w:p>
    <w:p>
      <w:pPr>
        <w:ind w:left="660"/>
        <w:spacing w:after="0"/>
        <w:rPr>
          <w:sz w:val="20"/>
          <w:szCs w:val="20"/>
          <w:color w:val="auto"/>
        </w:rPr>
      </w:pPr>
      <w:r>
        <w:rPr>
          <w:rFonts w:ascii="Century" w:cs="Century" w:eastAsia="Century" w:hAnsi="Century"/>
          <w:sz w:val="24"/>
          <w:szCs w:val="24"/>
          <w:color w:val="auto"/>
        </w:rPr>
        <w:t>Para autuação de processo e devolução a esta DRH para instrução.</w:t>
      </w:r>
    </w:p>
    <w:p>
      <w:pPr>
        <w:ind w:left="6200"/>
        <w:spacing w:after="0"/>
        <w:rPr>
          <w:sz w:val="20"/>
          <w:szCs w:val="20"/>
          <w:color w:val="auto"/>
        </w:rPr>
      </w:pPr>
      <w:r>
        <w:rPr>
          <w:rFonts w:ascii="Century" w:cs="Century" w:eastAsia="Century" w:hAnsi="Century"/>
          <w:sz w:val="24"/>
          <w:szCs w:val="24"/>
          <w:color w:val="auto"/>
        </w:rPr>
        <w:t>Data: _____/_____/______ .</w:t>
      </w:r>
    </w:p>
    <w:p>
      <w:pPr>
        <w:spacing w:after="0" w:line="288" w:lineRule="exact"/>
        <w:rPr>
          <w:sz w:val="20"/>
          <w:szCs w:val="20"/>
          <w:color w:val="auto"/>
        </w:rPr>
      </w:pPr>
    </w:p>
    <w:p>
      <w:pPr>
        <w:jc w:val="center"/>
        <w:ind w:right="120"/>
        <w:spacing w:after="0"/>
        <w:rPr>
          <w:sz w:val="20"/>
          <w:szCs w:val="20"/>
          <w:color w:val="auto"/>
        </w:rPr>
      </w:pPr>
      <w:r>
        <w:rPr>
          <w:rFonts w:ascii="Century" w:cs="Century" w:eastAsia="Century" w:hAnsi="Century"/>
          <w:sz w:val="24"/>
          <w:szCs w:val="24"/>
          <w:color w:val="auto"/>
        </w:rPr>
        <w:t>________________________</w:t>
      </w:r>
    </w:p>
    <w:p>
      <w:pPr>
        <w:jc w:val="center"/>
        <w:ind w:right="120"/>
        <w:spacing w:after="0"/>
        <w:rPr>
          <w:sz w:val="20"/>
          <w:szCs w:val="20"/>
          <w:color w:val="auto"/>
        </w:rPr>
      </w:pPr>
      <w:r>
        <w:rPr>
          <w:rFonts w:ascii="Century" w:cs="Century" w:eastAsia="Century" w:hAnsi="Century"/>
          <w:sz w:val="24"/>
          <w:szCs w:val="24"/>
          <w:color w:val="auto"/>
        </w:rPr>
        <w:t>Carimbo/Assinatura</w:t>
      </w:r>
    </w:p>
    <w:p>
      <w:pPr>
        <w:spacing w:after="0" w:line="1" w:lineRule="exact"/>
        <w:rPr>
          <w:sz w:val="20"/>
          <w:szCs w:val="20"/>
          <w:color w:val="auto"/>
        </w:rPr>
      </w:pPr>
    </w:p>
    <w:p>
      <w:pPr>
        <w:jc w:val="center"/>
        <w:ind w:right="120"/>
        <w:spacing w:after="0"/>
        <w:rPr>
          <w:sz w:val="20"/>
          <w:szCs w:val="20"/>
          <w:color w:val="auto"/>
        </w:rPr>
      </w:pPr>
      <w:r>
        <w:rPr>
          <w:rFonts w:ascii="Century" w:cs="Century" w:eastAsia="Century" w:hAnsi="Century"/>
          <w:sz w:val="24"/>
          <w:szCs w:val="24"/>
          <w:color w:val="auto"/>
        </w:rPr>
        <w:t>Diretor(a) de RH / UNIR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2540</wp:posOffset>
                </wp:positionH>
                <wp:positionV relativeFrom="paragraph">
                  <wp:posOffset>267335</wp:posOffset>
                </wp:positionV>
                <wp:extent cx="5912485" cy="0"/>
                <wp:wrapNone/>
                <wp:docPr id="790" name="Shape 7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12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90" o:spid="_x0000_s18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21.05pt" to="465.75pt,21.05pt" o:allowincell="f" strokecolor="#000000" strokeweight="0.48pt"/>
            </w:pict>
          </mc:Fallback>
        </mc:AlternateContent>
      </w:r>
    </w:p>
    <w:p>
      <w:pPr>
        <w:spacing w:after="0" w:line="200" w:lineRule="exact"/>
        <w:rPr>
          <w:sz w:val="20"/>
          <w:szCs w:val="20"/>
          <w:color w:val="auto"/>
        </w:rPr>
      </w:pPr>
    </w:p>
    <w:p>
      <w:pPr>
        <w:spacing w:after="0" w:line="207" w:lineRule="exact"/>
        <w:rPr>
          <w:sz w:val="20"/>
          <w:szCs w:val="20"/>
          <w:color w:val="auto"/>
        </w:rPr>
      </w:pPr>
    </w:p>
    <w:p>
      <w:pPr>
        <w:jc w:val="both"/>
        <w:ind w:left="80" w:right="200"/>
        <w:spacing w:after="0" w:line="237" w:lineRule="auto"/>
        <w:rPr>
          <w:sz w:val="20"/>
          <w:szCs w:val="20"/>
          <w:color w:val="auto"/>
        </w:rPr>
      </w:pPr>
      <w:r>
        <w:rPr>
          <w:rFonts w:ascii="Century" w:cs="Century" w:eastAsia="Century" w:hAnsi="Century"/>
          <w:sz w:val="16"/>
          <w:szCs w:val="16"/>
          <w:b w:val="1"/>
          <w:bCs w:val="1"/>
          <w:color w:val="auto"/>
        </w:rPr>
        <w:t xml:space="preserve">Observações: </w:t>
      </w:r>
      <w:r>
        <w:rPr>
          <w:rFonts w:ascii="Century" w:cs="Century" w:eastAsia="Century" w:hAnsi="Century"/>
          <w:sz w:val="16"/>
          <w:szCs w:val="16"/>
          <w:color w:val="auto"/>
        </w:rPr>
        <w:t>Somente faz jus a licença prêmio o (a) servidor(a) que contar com pelo menos cinco anos de efetivo e contínuo</w:t>
      </w:r>
      <w:r>
        <w:rPr>
          <w:rFonts w:ascii="Century" w:cs="Century" w:eastAsia="Century" w:hAnsi="Century"/>
          <w:sz w:val="16"/>
          <w:szCs w:val="16"/>
          <w:b w:val="1"/>
          <w:bCs w:val="1"/>
          <w:color w:val="auto"/>
        </w:rPr>
        <w:t xml:space="preserve"> </w:t>
      </w:r>
      <w:r>
        <w:rPr>
          <w:rFonts w:ascii="Century" w:cs="Century" w:eastAsia="Century" w:hAnsi="Century"/>
          <w:sz w:val="16"/>
          <w:szCs w:val="16"/>
          <w:color w:val="auto"/>
        </w:rPr>
        <w:t>exercício em atividade no serviço público federal até 15/10/1998, inclusive data em que foi extinta.</w:t>
      </w:r>
    </w:p>
    <w:p>
      <w:pPr>
        <w:spacing w:after="0" w:line="4" w:lineRule="exact"/>
        <w:rPr>
          <w:sz w:val="20"/>
          <w:szCs w:val="20"/>
          <w:color w:val="auto"/>
        </w:rPr>
      </w:pPr>
    </w:p>
    <w:p>
      <w:pPr>
        <w:ind w:left="80" w:right="200" w:hanging="1"/>
        <w:spacing w:after="0" w:line="237" w:lineRule="auto"/>
        <w:tabs>
          <w:tab w:leader="none" w:pos="306" w:val="left"/>
        </w:tabs>
        <w:numPr>
          <w:ilvl w:val="0"/>
          <w:numId w:val="159"/>
        </w:numPr>
        <w:rPr>
          <w:rFonts w:ascii="Century" w:cs="Century" w:eastAsia="Century" w:hAnsi="Century"/>
          <w:sz w:val="16"/>
          <w:szCs w:val="16"/>
          <w:b w:val="1"/>
          <w:bCs w:val="1"/>
          <w:color w:val="auto"/>
        </w:rPr>
      </w:pPr>
      <w:r>
        <w:rPr>
          <w:rFonts w:ascii="Century" w:cs="Century" w:eastAsia="Century" w:hAnsi="Century"/>
          <w:sz w:val="16"/>
          <w:szCs w:val="16"/>
          <w:color w:val="auto"/>
        </w:rPr>
        <w:t>O presente formulário deverá ser preenchido corretamente, protocolado na DRH, formalizado processo na PRAD e encaminhado a DRH para instrução.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31750</wp:posOffset>
            </wp:positionH>
            <wp:positionV relativeFrom="paragraph">
              <wp:posOffset>184150</wp:posOffset>
            </wp:positionV>
            <wp:extent cx="5977890" cy="38100"/>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41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31750</wp:posOffset>
            </wp:positionH>
            <wp:positionV relativeFrom="paragraph">
              <wp:posOffset>231140</wp:posOffset>
            </wp:positionV>
            <wp:extent cx="5977890" cy="8890"/>
            <wp:wrapNone/>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418">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2540</wp:posOffset>
                </wp:positionH>
                <wp:positionV relativeFrom="paragraph">
                  <wp:posOffset>6985</wp:posOffset>
                </wp:positionV>
                <wp:extent cx="5912485" cy="0"/>
                <wp:wrapNone/>
                <wp:docPr id="793" name="Shape 7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12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93" o:spid="_x0000_s18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0.55pt" to="465.75pt,0.55pt" o:allowincell="f" strokecolor="#000000" strokeweight="0.48pt"/>
            </w:pict>
          </mc:Fallback>
        </mc:AlternateContent>
      </w:r>
    </w:p>
    <w:p>
      <w:pPr>
        <w:spacing w:after="0" w:line="379"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125</w:t>
      </w:r>
    </w:p>
    <w:p>
      <w:pPr>
        <w:sectPr>
          <w:pgSz w:w="11900" w:h="16838" w:orient="portrait"/>
          <w:cols w:equalWidth="0" w:num="1">
            <w:col w:w="9440"/>
          </w:cols>
          <w:pgMar w:left="134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41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1.1.30 PENSÃO TEMPÓRARIA</w:t>
      </w:r>
    </w:p>
    <w:p>
      <w:pPr>
        <w:spacing w:after="0" w:line="293" w:lineRule="exact"/>
        <w:rPr>
          <w:sz w:val="20"/>
          <w:szCs w:val="20"/>
          <w:color w:val="auto"/>
        </w:rPr>
      </w:pPr>
    </w:p>
    <w:p>
      <w:pPr>
        <w:ind w:left="1"/>
        <w:spacing w:after="0" w:line="238"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Recursos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Humanos</w:t>
      </w:r>
    </w:p>
    <w:p>
      <w:pPr>
        <w:spacing w:after="0" w:line="288"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 217, II, Lei nº 8.112/90</w:t>
      </w:r>
    </w:p>
    <w:p>
      <w:pPr>
        <w:spacing w:after="0" w:line="287"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w:t>
      </w:r>
    </w:p>
    <w:p>
      <w:pPr>
        <w:spacing w:after="0" w:line="2" w:lineRule="exact"/>
        <w:rPr>
          <w:sz w:val="20"/>
          <w:szCs w:val="20"/>
          <w:color w:val="auto"/>
        </w:rPr>
      </w:pPr>
    </w:p>
    <w:p>
      <w:pPr>
        <w:ind w:left="261" w:hanging="261"/>
        <w:spacing w:after="0"/>
        <w:tabs>
          <w:tab w:leader="none" w:pos="261" w:val="left"/>
        </w:tabs>
        <w:numPr>
          <w:ilvl w:val="0"/>
          <w:numId w:val="160"/>
        </w:numPr>
        <w:rPr>
          <w:rFonts w:ascii="Century" w:cs="Century" w:eastAsia="Century" w:hAnsi="Century"/>
          <w:sz w:val="24"/>
          <w:szCs w:val="24"/>
          <w:color w:val="auto"/>
        </w:rPr>
      </w:pPr>
      <w:r>
        <w:rPr>
          <w:rFonts w:ascii="Century" w:cs="Century" w:eastAsia="Century" w:hAnsi="Century"/>
          <w:sz w:val="24"/>
          <w:szCs w:val="24"/>
          <w:color w:val="auto"/>
        </w:rPr>
        <w:t>Certidão de óbito do servidor.</w:t>
      </w:r>
    </w:p>
    <w:p>
      <w:pPr>
        <w:ind w:left="261" w:hanging="261"/>
        <w:spacing w:after="0"/>
        <w:tabs>
          <w:tab w:leader="none" w:pos="261" w:val="left"/>
        </w:tabs>
        <w:numPr>
          <w:ilvl w:val="0"/>
          <w:numId w:val="160"/>
        </w:numPr>
        <w:rPr>
          <w:rFonts w:ascii="Century" w:cs="Century" w:eastAsia="Century" w:hAnsi="Century"/>
          <w:sz w:val="24"/>
          <w:szCs w:val="24"/>
          <w:color w:val="auto"/>
        </w:rPr>
      </w:pPr>
      <w:r>
        <w:rPr>
          <w:rFonts w:ascii="Century" w:cs="Century" w:eastAsia="Century" w:hAnsi="Century"/>
          <w:sz w:val="24"/>
          <w:szCs w:val="24"/>
          <w:color w:val="auto"/>
        </w:rPr>
        <w:t>São beneficiários de pensão temporária:</w:t>
      </w:r>
    </w:p>
    <w:p>
      <w:pPr>
        <w:spacing w:after="0" w:line="5" w:lineRule="exact"/>
        <w:rPr>
          <w:sz w:val="20"/>
          <w:szCs w:val="20"/>
          <w:color w:val="auto"/>
        </w:rPr>
      </w:pPr>
    </w:p>
    <w:p>
      <w:pPr>
        <w:jc w:val="both"/>
        <w:ind w:left="1" w:hanging="1"/>
        <w:spacing w:after="0" w:line="239" w:lineRule="auto"/>
        <w:tabs>
          <w:tab w:leader="none" w:pos="332" w:val="left"/>
        </w:tabs>
        <w:numPr>
          <w:ilvl w:val="0"/>
          <w:numId w:val="161"/>
        </w:numPr>
        <w:rPr>
          <w:rFonts w:ascii="Century" w:cs="Century" w:eastAsia="Century" w:hAnsi="Century"/>
          <w:sz w:val="24"/>
          <w:szCs w:val="24"/>
          <w:color w:val="auto"/>
        </w:rPr>
      </w:pPr>
      <w:r>
        <w:rPr>
          <w:rFonts w:ascii="Century" w:cs="Century" w:eastAsia="Century" w:hAnsi="Century"/>
          <w:sz w:val="24"/>
          <w:szCs w:val="24"/>
          <w:color w:val="auto"/>
        </w:rPr>
        <w:t>os filhos e enteados até 21 anos de idade ou, se inválidos, enquanto durar a invalidez. (Conforme art. 5° da Orientação Normativa n° 07/SEGEP de 19/03/2013 as pensões concedidas posteriormente à data de 11/12/2003 a filho emancipado e não inválido são desprovidas de amparo legal);</w:t>
      </w:r>
    </w:p>
    <w:p>
      <w:pPr>
        <w:ind w:left="361" w:hanging="361"/>
        <w:spacing w:after="0"/>
        <w:tabs>
          <w:tab w:leader="none" w:pos="361" w:val="left"/>
        </w:tabs>
        <w:numPr>
          <w:ilvl w:val="0"/>
          <w:numId w:val="161"/>
        </w:numPr>
        <w:rPr>
          <w:rFonts w:ascii="Century" w:cs="Century" w:eastAsia="Century" w:hAnsi="Century"/>
          <w:sz w:val="24"/>
          <w:szCs w:val="24"/>
          <w:color w:val="auto"/>
        </w:rPr>
      </w:pPr>
      <w:r>
        <w:rPr>
          <w:rFonts w:ascii="Century" w:cs="Century" w:eastAsia="Century" w:hAnsi="Century"/>
          <w:sz w:val="24"/>
          <w:szCs w:val="24"/>
          <w:color w:val="auto"/>
        </w:rPr>
        <w:t>o  menor  sob  guarda  ou  tutela  até  21  anos  de  idade.  (Conforme  art.  5°  da</w:t>
      </w:r>
    </w:p>
    <w:p>
      <w:pPr>
        <w:spacing w:after="0" w:line="5"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color w:val="auto"/>
        </w:rPr>
        <w:t>Orientação Normativa n° 07/SEGEP de 19/03/2013 as pensões concedidas posteriormente à data de 11/12/2003 a menor sob guarda são desprovidas de amparo legal.);</w:t>
      </w:r>
    </w:p>
    <w:p>
      <w:pPr>
        <w:spacing w:after="0" w:line="8" w:lineRule="exact"/>
        <w:rPr>
          <w:sz w:val="20"/>
          <w:szCs w:val="20"/>
          <w:color w:val="auto"/>
        </w:rPr>
      </w:pPr>
    </w:p>
    <w:p>
      <w:pPr>
        <w:jc w:val="both"/>
        <w:ind w:left="1" w:hanging="1"/>
        <w:spacing w:after="0" w:line="239" w:lineRule="auto"/>
        <w:tabs>
          <w:tab w:leader="none" w:pos="347" w:val="left"/>
        </w:tabs>
        <w:numPr>
          <w:ilvl w:val="0"/>
          <w:numId w:val="162"/>
        </w:numPr>
        <w:rPr>
          <w:rFonts w:ascii="Century" w:cs="Century" w:eastAsia="Century" w:hAnsi="Century"/>
          <w:sz w:val="24"/>
          <w:szCs w:val="24"/>
          <w:color w:val="auto"/>
        </w:rPr>
      </w:pPr>
      <w:r>
        <w:rPr>
          <w:rFonts w:ascii="Century" w:cs="Century" w:eastAsia="Century" w:hAnsi="Century"/>
          <w:sz w:val="24"/>
          <w:szCs w:val="24"/>
          <w:color w:val="auto"/>
        </w:rPr>
        <w:t>o irmão órfão até 21 anos, e o inválido enquanto durar a invalidez, que comprovem dependência econômica do servidor. (Conforme art. 5° da Orientação Normativa n° 07/SEGEP de 19/03/2013 as pensões concedidas posteriormente à data de 11/12/2003 a irmão emancipado e não inválido são desprovidas de amparo legal);</w:t>
      </w:r>
    </w:p>
    <w:p>
      <w:pPr>
        <w:spacing w:after="0" w:line="5" w:lineRule="exact"/>
        <w:rPr>
          <w:rFonts w:ascii="Century" w:cs="Century" w:eastAsia="Century" w:hAnsi="Century"/>
          <w:sz w:val="24"/>
          <w:szCs w:val="24"/>
          <w:color w:val="auto"/>
        </w:rPr>
      </w:pPr>
    </w:p>
    <w:p>
      <w:pPr>
        <w:jc w:val="both"/>
        <w:ind w:left="1" w:hanging="1"/>
        <w:spacing w:after="0" w:line="239" w:lineRule="auto"/>
        <w:tabs>
          <w:tab w:leader="none" w:pos="299" w:val="left"/>
        </w:tabs>
        <w:numPr>
          <w:ilvl w:val="0"/>
          <w:numId w:val="162"/>
        </w:numPr>
        <w:rPr>
          <w:rFonts w:ascii="Century" w:cs="Century" w:eastAsia="Century" w:hAnsi="Century"/>
          <w:sz w:val="24"/>
          <w:szCs w:val="24"/>
          <w:color w:val="auto"/>
        </w:rPr>
      </w:pPr>
      <w:r>
        <w:rPr>
          <w:rFonts w:ascii="Century" w:cs="Century" w:eastAsia="Century" w:hAnsi="Century"/>
          <w:sz w:val="24"/>
          <w:szCs w:val="24"/>
          <w:color w:val="auto"/>
        </w:rPr>
        <w:t>pessoa designada que viva da dependência econômica do servidor até 21 anos de idade, ou, se inválida, enquanto durar a invalidez.((Conforme art. 5° da Orientação Normativa n° 07/SEGEP de 19/03/2013 as pensões concedidas posteriormente à data de 11/12/2003 pessoa designada ou inválida são desprovidas de amparo legal);</w:t>
      </w:r>
    </w:p>
    <w:p>
      <w:pPr>
        <w:spacing w:after="0" w:line="5" w:lineRule="exact"/>
        <w:rPr>
          <w:rFonts w:ascii="Century" w:cs="Century" w:eastAsia="Century" w:hAnsi="Century"/>
          <w:sz w:val="24"/>
          <w:szCs w:val="24"/>
          <w:color w:val="auto"/>
        </w:rPr>
      </w:pPr>
    </w:p>
    <w:p>
      <w:pPr>
        <w:ind w:left="1" w:right="20" w:hanging="1"/>
        <w:spacing w:after="0" w:line="237" w:lineRule="auto"/>
        <w:tabs>
          <w:tab w:leader="none" w:pos="320" w:val="left"/>
        </w:tabs>
        <w:numPr>
          <w:ilvl w:val="0"/>
          <w:numId w:val="162"/>
        </w:numPr>
        <w:rPr>
          <w:rFonts w:ascii="Century" w:cs="Century" w:eastAsia="Century" w:hAnsi="Century"/>
          <w:sz w:val="24"/>
          <w:szCs w:val="24"/>
          <w:color w:val="auto"/>
        </w:rPr>
      </w:pPr>
      <w:r>
        <w:rPr>
          <w:rFonts w:ascii="Century" w:cs="Century" w:eastAsia="Century" w:hAnsi="Century"/>
          <w:sz w:val="24"/>
          <w:szCs w:val="24"/>
          <w:color w:val="auto"/>
        </w:rPr>
        <w:t>a concessão de pensão temporária aos beneficiários referidos nos itens a e b, exclui o direito à pensão dos beneficiários referidos os itens c e d.</w:t>
      </w:r>
    </w:p>
    <w:p>
      <w:pPr>
        <w:ind w:left="1"/>
        <w:spacing w:after="0"/>
        <w:rPr>
          <w:rFonts w:ascii="Century" w:cs="Century" w:eastAsia="Century" w:hAnsi="Century"/>
          <w:sz w:val="24"/>
          <w:szCs w:val="24"/>
          <w:color w:val="auto"/>
        </w:rPr>
      </w:pPr>
      <w:r>
        <w:rPr>
          <w:rFonts w:ascii="Century" w:cs="Century" w:eastAsia="Century" w:hAnsi="Century"/>
          <w:sz w:val="24"/>
          <w:szCs w:val="24"/>
          <w:color w:val="auto"/>
        </w:rPr>
        <w:t>3. Documentação necessária:</w:t>
      </w:r>
    </w:p>
    <w:p>
      <w:pPr>
        <w:ind w:left="281" w:hanging="281"/>
        <w:spacing w:after="0"/>
        <w:tabs>
          <w:tab w:leader="none" w:pos="281" w:val="left"/>
        </w:tabs>
        <w:numPr>
          <w:ilvl w:val="0"/>
          <w:numId w:val="163"/>
        </w:numPr>
        <w:rPr>
          <w:rFonts w:ascii="Century" w:cs="Century" w:eastAsia="Century" w:hAnsi="Century"/>
          <w:sz w:val="24"/>
          <w:szCs w:val="24"/>
          <w:color w:val="auto"/>
        </w:rPr>
      </w:pPr>
      <w:r>
        <w:rPr>
          <w:rFonts w:ascii="Century" w:cs="Century" w:eastAsia="Century" w:hAnsi="Century"/>
          <w:sz w:val="24"/>
          <w:szCs w:val="24"/>
          <w:color w:val="auto"/>
        </w:rPr>
        <w:t>RG, CPF, título de eleitor do servidor falecido e do beneficiário;</w:t>
      </w:r>
    </w:p>
    <w:p>
      <w:pPr>
        <w:spacing w:after="0" w:line="1" w:lineRule="exact"/>
        <w:rPr>
          <w:rFonts w:ascii="Century" w:cs="Century" w:eastAsia="Century" w:hAnsi="Century"/>
          <w:sz w:val="24"/>
          <w:szCs w:val="24"/>
          <w:color w:val="auto"/>
        </w:rPr>
      </w:pPr>
    </w:p>
    <w:p>
      <w:pPr>
        <w:ind w:left="281" w:hanging="281"/>
        <w:spacing w:after="0"/>
        <w:tabs>
          <w:tab w:leader="none" w:pos="281" w:val="left"/>
        </w:tabs>
        <w:numPr>
          <w:ilvl w:val="0"/>
          <w:numId w:val="163"/>
        </w:numPr>
        <w:rPr>
          <w:rFonts w:ascii="Century" w:cs="Century" w:eastAsia="Century" w:hAnsi="Century"/>
          <w:sz w:val="24"/>
          <w:szCs w:val="24"/>
          <w:color w:val="auto"/>
        </w:rPr>
      </w:pPr>
      <w:r>
        <w:rPr>
          <w:rFonts w:ascii="Century" w:cs="Century" w:eastAsia="Century" w:hAnsi="Century"/>
          <w:sz w:val="24"/>
          <w:szCs w:val="24"/>
          <w:color w:val="auto"/>
        </w:rPr>
        <w:t>Certidão de Óbito;</w:t>
      </w:r>
    </w:p>
    <w:p>
      <w:pPr>
        <w:ind w:left="261" w:hanging="261"/>
        <w:spacing w:after="0"/>
        <w:tabs>
          <w:tab w:leader="none" w:pos="261" w:val="left"/>
        </w:tabs>
        <w:numPr>
          <w:ilvl w:val="0"/>
          <w:numId w:val="163"/>
        </w:numPr>
        <w:rPr>
          <w:rFonts w:ascii="Century" w:cs="Century" w:eastAsia="Century" w:hAnsi="Century"/>
          <w:sz w:val="24"/>
          <w:szCs w:val="24"/>
          <w:color w:val="auto"/>
        </w:rPr>
      </w:pPr>
      <w:r>
        <w:rPr>
          <w:rFonts w:ascii="Century" w:cs="Century" w:eastAsia="Century" w:hAnsi="Century"/>
          <w:sz w:val="24"/>
          <w:szCs w:val="24"/>
          <w:color w:val="auto"/>
        </w:rPr>
        <w:t>Certidão de nascimento dos filhos menores;</w:t>
      </w:r>
    </w:p>
    <w:p>
      <w:pPr>
        <w:ind w:left="281" w:hanging="281"/>
        <w:spacing w:after="0"/>
        <w:tabs>
          <w:tab w:leader="none" w:pos="281" w:val="left"/>
        </w:tabs>
        <w:numPr>
          <w:ilvl w:val="0"/>
          <w:numId w:val="163"/>
        </w:numPr>
        <w:rPr>
          <w:rFonts w:ascii="Century" w:cs="Century" w:eastAsia="Century" w:hAnsi="Century"/>
          <w:sz w:val="24"/>
          <w:szCs w:val="24"/>
          <w:color w:val="auto"/>
        </w:rPr>
      </w:pPr>
      <w:r>
        <w:rPr>
          <w:rFonts w:ascii="Century" w:cs="Century" w:eastAsia="Century" w:hAnsi="Century"/>
          <w:sz w:val="24"/>
          <w:szCs w:val="24"/>
          <w:color w:val="auto"/>
        </w:rPr>
        <w:t>Certidão de casamento atualizada, se for caso;</w:t>
      </w:r>
    </w:p>
    <w:p>
      <w:pPr>
        <w:spacing w:after="0" w:line="4" w:lineRule="exact"/>
        <w:rPr>
          <w:rFonts w:ascii="Century" w:cs="Century" w:eastAsia="Century" w:hAnsi="Century"/>
          <w:sz w:val="24"/>
          <w:szCs w:val="24"/>
          <w:color w:val="auto"/>
        </w:rPr>
      </w:pPr>
    </w:p>
    <w:p>
      <w:pPr>
        <w:ind w:left="1" w:right="20" w:hanging="1"/>
        <w:spacing w:after="0" w:line="237" w:lineRule="auto"/>
        <w:tabs>
          <w:tab w:leader="none" w:pos="311" w:val="left"/>
        </w:tabs>
        <w:numPr>
          <w:ilvl w:val="0"/>
          <w:numId w:val="163"/>
        </w:numPr>
        <w:rPr>
          <w:rFonts w:ascii="Century" w:cs="Century" w:eastAsia="Century" w:hAnsi="Century"/>
          <w:sz w:val="24"/>
          <w:szCs w:val="24"/>
          <w:color w:val="auto"/>
        </w:rPr>
      </w:pPr>
      <w:r>
        <w:rPr>
          <w:rFonts w:ascii="Century" w:cs="Century" w:eastAsia="Century" w:hAnsi="Century"/>
          <w:sz w:val="24"/>
          <w:szCs w:val="24"/>
          <w:color w:val="auto"/>
        </w:rPr>
        <w:t>Comprovação de guarda, tutela ou curatela, no caso de menor sob guarda até vinte e um anos;</w:t>
      </w:r>
    </w:p>
    <w:p>
      <w:pPr>
        <w:spacing w:after="0" w:line="2" w:lineRule="exact"/>
        <w:rPr>
          <w:rFonts w:ascii="Century" w:cs="Century" w:eastAsia="Century" w:hAnsi="Century"/>
          <w:sz w:val="24"/>
          <w:szCs w:val="24"/>
          <w:color w:val="auto"/>
        </w:rPr>
      </w:pPr>
    </w:p>
    <w:p>
      <w:pPr>
        <w:ind w:left="221" w:hanging="221"/>
        <w:spacing w:after="0"/>
        <w:tabs>
          <w:tab w:leader="none" w:pos="221" w:val="left"/>
        </w:tabs>
        <w:numPr>
          <w:ilvl w:val="0"/>
          <w:numId w:val="163"/>
        </w:numPr>
        <w:rPr>
          <w:rFonts w:ascii="Century" w:cs="Century" w:eastAsia="Century" w:hAnsi="Century"/>
          <w:sz w:val="24"/>
          <w:szCs w:val="24"/>
          <w:color w:val="auto"/>
        </w:rPr>
      </w:pPr>
      <w:r>
        <w:rPr>
          <w:rFonts w:ascii="Century" w:cs="Century" w:eastAsia="Century" w:hAnsi="Century"/>
          <w:sz w:val="24"/>
          <w:szCs w:val="24"/>
          <w:color w:val="auto"/>
        </w:rPr>
        <w:t>Laudo médico no caso de beneficiário inválido ou deficiente;</w:t>
      </w:r>
    </w:p>
    <w:p>
      <w:pPr>
        <w:spacing w:after="0" w:line="5" w:lineRule="exact"/>
        <w:rPr>
          <w:rFonts w:ascii="Century" w:cs="Century" w:eastAsia="Century" w:hAnsi="Century"/>
          <w:sz w:val="24"/>
          <w:szCs w:val="24"/>
          <w:color w:val="auto"/>
        </w:rPr>
      </w:pPr>
    </w:p>
    <w:p>
      <w:pPr>
        <w:jc w:val="both"/>
        <w:ind w:left="1" w:hanging="1"/>
        <w:spacing w:after="0" w:line="239" w:lineRule="auto"/>
        <w:tabs>
          <w:tab w:leader="none" w:pos="282" w:val="left"/>
        </w:tabs>
        <w:numPr>
          <w:ilvl w:val="0"/>
          <w:numId w:val="163"/>
        </w:numPr>
        <w:rPr>
          <w:rFonts w:ascii="Century" w:cs="Century" w:eastAsia="Century" w:hAnsi="Century"/>
          <w:sz w:val="24"/>
          <w:szCs w:val="24"/>
          <w:color w:val="auto"/>
        </w:rPr>
      </w:pPr>
      <w:r>
        <w:rPr>
          <w:rFonts w:ascii="Century" w:cs="Century" w:eastAsia="Century" w:hAnsi="Century"/>
          <w:sz w:val="24"/>
          <w:szCs w:val="24"/>
          <w:color w:val="auto"/>
        </w:rPr>
        <w:t>Declaração de Dependência Econômica(somente para casos de irmão órfão, até 21 (vinte e um) anos de idade, e o inválido, enquanto durar a invalidez, que comprovem dependência econômica do servidor e pessoa designada que viva na dependência econômica do servidor, até 21 (vinte e um) anos de idade, ou, se inválida, enquanto durar a invalidez);</w:t>
      </w:r>
    </w:p>
    <w:p>
      <w:pPr>
        <w:ind w:left="281" w:hanging="281"/>
        <w:spacing w:after="0"/>
        <w:tabs>
          <w:tab w:leader="none" w:pos="281" w:val="left"/>
        </w:tabs>
        <w:numPr>
          <w:ilvl w:val="0"/>
          <w:numId w:val="164"/>
        </w:numPr>
        <w:rPr>
          <w:rFonts w:ascii="Century" w:cs="Century" w:eastAsia="Century" w:hAnsi="Century"/>
          <w:sz w:val="24"/>
          <w:szCs w:val="24"/>
          <w:color w:val="auto"/>
        </w:rPr>
      </w:pPr>
      <w:r>
        <w:rPr>
          <w:rFonts w:ascii="Century" w:cs="Century" w:eastAsia="Century" w:hAnsi="Century"/>
          <w:sz w:val="24"/>
          <w:szCs w:val="24"/>
          <w:color w:val="auto"/>
        </w:rPr>
        <w:t>Comprovante de residência;</w:t>
      </w:r>
    </w:p>
    <w:p>
      <w:pPr>
        <w:ind w:left="301" w:hanging="301"/>
        <w:spacing w:after="0"/>
        <w:tabs>
          <w:tab w:leader="none" w:pos="301" w:val="left"/>
        </w:tabs>
        <w:numPr>
          <w:ilvl w:val="0"/>
          <w:numId w:val="164"/>
        </w:numPr>
        <w:rPr>
          <w:rFonts w:ascii="Century" w:cs="Century" w:eastAsia="Century" w:hAnsi="Century"/>
          <w:sz w:val="24"/>
          <w:szCs w:val="24"/>
          <w:color w:val="auto"/>
        </w:rPr>
      </w:pPr>
      <w:r>
        <w:rPr>
          <w:rFonts w:ascii="Century" w:cs="Century" w:eastAsia="Century" w:hAnsi="Century"/>
          <w:sz w:val="24"/>
          <w:szCs w:val="24"/>
          <w:color w:val="auto"/>
        </w:rPr>
        <w:t>Último contracheque do servidor;</w:t>
      </w:r>
    </w:p>
    <w:p>
      <w:pPr>
        <w:ind w:left="221" w:hanging="221"/>
        <w:spacing w:after="0"/>
        <w:tabs>
          <w:tab w:leader="none" w:pos="221" w:val="left"/>
        </w:tabs>
        <w:numPr>
          <w:ilvl w:val="0"/>
          <w:numId w:val="164"/>
        </w:numPr>
        <w:rPr>
          <w:rFonts w:ascii="Century" w:cs="Century" w:eastAsia="Century" w:hAnsi="Century"/>
          <w:sz w:val="24"/>
          <w:szCs w:val="24"/>
          <w:color w:val="auto"/>
        </w:rPr>
      </w:pPr>
      <w:r>
        <w:rPr>
          <w:rFonts w:ascii="Century" w:cs="Century" w:eastAsia="Century" w:hAnsi="Century"/>
          <w:sz w:val="24"/>
          <w:szCs w:val="24"/>
          <w:color w:val="auto"/>
        </w:rPr>
        <w:t>Comprovante de conta-corrente dos beneficiários;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106045</wp:posOffset>
            </wp:positionV>
            <wp:extent cx="5977890" cy="38100"/>
            <wp:wrapNone/>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42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153035</wp:posOffset>
            </wp:positionV>
            <wp:extent cx="5977890" cy="8890"/>
            <wp:wrapNone/>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42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56"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126</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42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1" w:right="1600"/>
        <w:spacing w:after="0" w:line="474" w:lineRule="auto"/>
        <w:rPr>
          <w:sz w:val="20"/>
          <w:szCs w:val="20"/>
          <w:color w:val="auto"/>
        </w:rPr>
      </w:pPr>
      <w:r>
        <w:rPr>
          <w:rFonts w:ascii="Century" w:cs="Century" w:eastAsia="Century" w:hAnsi="Century"/>
          <w:sz w:val="24"/>
          <w:szCs w:val="24"/>
          <w:color w:val="auto"/>
        </w:rPr>
        <w:t xml:space="preserve">j) Declaração de que percebe ou não outra pensão da mesma natureza. </w:t>
      </w:r>
      <w:r>
        <w:rPr>
          <w:rFonts w:ascii="Century" w:cs="Century" w:eastAsia="Century" w:hAnsi="Century"/>
          <w:sz w:val="24"/>
          <w:szCs w:val="24"/>
          <w:b w:val="1"/>
          <w:bCs w:val="1"/>
          <w:color w:val="auto"/>
        </w:rPr>
        <w:t>PROCEDIMENTO</w:t>
      </w:r>
    </w:p>
    <w:p>
      <w:pPr>
        <w:spacing w:after="0" w:line="15" w:lineRule="exact"/>
        <w:rPr>
          <w:sz w:val="20"/>
          <w:szCs w:val="20"/>
          <w:color w:val="auto"/>
        </w:rPr>
      </w:pPr>
    </w:p>
    <w:p>
      <w:pPr>
        <w:ind w:left="1" w:hanging="1"/>
        <w:spacing w:after="0" w:line="237" w:lineRule="auto"/>
        <w:tabs>
          <w:tab w:leader="none" w:pos="282" w:val="left"/>
        </w:tabs>
        <w:numPr>
          <w:ilvl w:val="0"/>
          <w:numId w:val="165"/>
        </w:numPr>
        <w:rPr>
          <w:rFonts w:ascii="Century" w:cs="Century" w:eastAsia="Century" w:hAnsi="Century"/>
          <w:sz w:val="24"/>
          <w:szCs w:val="24"/>
          <w:color w:val="auto"/>
        </w:rPr>
      </w:pPr>
      <w:r>
        <w:rPr>
          <w:rFonts w:ascii="Century" w:cs="Century" w:eastAsia="Century" w:hAnsi="Century"/>
          <w:sz w:val="24"/>
          <w:szCs w:val="24"/>
          <w:color w:val="auto"/>
        </w:rPr>
        <w:t>O beneficiário deve preencher requerimento, juntamente com original e fotocópia da documentação necessária e protocolar na Diretoria de Recursos Humanos-DRH.</w:t>
      </w:r>
    </w:p>
    <w:p>
      <w:pPr>
        <w:spacing w:after="0" w:line="6" w:lineRule="exact"/>
        <w:rPr>
          <w:rFonts w:ascii="Century" w:cs="Century" w:eastAsia="Century" w:hAnsi="Century"/>
          <w:sz w:val="24"/>
          <w:szCs w:val="24"/>
          <w:color w:val="auto"/>
        </w:rPr>
      </w:pPr>
    </w:p>
    <w:p>
      <w:pPr>
        <w:ind w:left="1" w:hanging="1"/>
        <w:spacing w:after="0" w:line="237" w:lineRule="auto"/>
        <w:tabs>
          <w:tab w:leader="none" w:pos="284" w:val="left"/>
        </w:tabs>
        <w:numPr>
          <w:ilvl w:val="0"/>
          <w:numId w:val="165"/>
        </w:numPr>
        <w:rPr>
          <w:rFonts w:ascii="Century" w:cs="Century" w:eastAsia="Century" w:hAnsi="Century"/>
          <w:sz w:val="24"/>
          <w:szCs w:val="24"/>
          <w:color w:val="auto"/>
        </w:rPr>
      </w:pPr>
      <w:r>
        <w:rPr>
          <w:rFonts w:ascii="Century" w:cs="Century" w:eastAsia="Century" w:hAnsi="Century"/>
          <w:sz w:val="24"/>
          <w:szCs w:val="24"/>
          <w:color w:val="auto"/>
        </w:rPr>
        <w:t>A DRH encaminha a documentação à Pró-Reitoria de Administração-PRAD para formalização de processo.</w:t>
      </w:r>
    </w:p>
    <w:p>
      <w:pPr>
        <w:spacing w:after="0" w:line="2" w:lineRule="exact"/>
        <w:rPr>
          <w:rFonts w:ascii="Century" w:cs="Century" w:eastAsia="Century" w:hAnsi="Century"/>
          <w:sz w:val="24"/>
          <w:szCs w:val="24"/>
          <w:color w:val="auto"/>
        </w:rPr>
      </w:pPr>
    </w:p>
    <w:p>
      <w:pPr>
        <w:ind w:left="261" w:hanging="261"/>
        <w:spacing w:after="0"/>
        <w:tabs>
          <w:tab w:leader="none" w:pos="261" w:val="left"/>
        </w:tabs>
        <w:numPr>
          <w:ilvl w:val="0"/>
          <w:numId w:val="165"/>
        </w:numPr>
        <w:rPr>
          <w:rFonts w:ascii="Century" w:cs="Century" w:eastAsia="Century" w:hAnsi="Century"/>
          <w:sz w:val="24"/>
          <w:szCs w:val="24"/>
          <w:color w:val="auto"/>
        </w:rPr>
      </w:pPr>
      <w:r>
        <w:rPr>
          <w:rFonts w:ascii="Century" w:cs="Century" w:eastAsia="Century" w:hAnsi="Century"/>
          <w:sz w:val="24"/>
          <w:szCs w:val="24"/>
          <w:color w:val="auto"/>
        </w:rPr>
        <w:t>A DRH instrui o processo na forma da legislação vigente.</w:t>
      </w:r>
    </w:p>
    <w:p>
      <w:pPr>
        <w:spacing w:after="0" w:line="5" w:lineRule="exact"/>
        <w:rPr>
          <w:rFonts w:ascii="Century" w:cs="Century" w:eastAsia="Century" w:hAnsi="Century"/>
          <w:sz w:val="24"/>
          <w:szCs w:val="24"/>
          <w:color w:val="auto"/>
        </w:rPr>
      </w:pPr>
    </w:p>
    <w:p>
      <w:pPr>
        <w:ind w:left="1" w:right="20" w:hanging="1"/>
        <w:spacing w:after="0" w:line="237" w:lineRule="auto"/>
        <w:tabs>
          <w:tab w:leader="none" w:pos="310" w:val="left"/>
        </w:tabs>
        <w:numPr>
          <w:ilvl w:val="0"/>
          <w:numId w:val="165"/>
        </w:numPr>
        <w:rPr>
          <w:rFonts w:ascii="Century" w:cs="Century" w:eastAsia="Century" w:hAnsi="Century"/>
          <w:sz w:val="24"/>
          <w:szCs w:val="24"/>
          <w:color w:val="auto"/>
        </w:rPr>
      </w:pPr>
      <w:r>
        <w:rPr>
          <w:rFonts w:ascii="Century" w:cs="Century" w:eastAsia="Century" w:hAnsi="Century"/>
          <w:sz w:val="24"/>
          <w:szCs w:val="24"/>
          <w:color w:val="auto"/>
        </w:rPr>
        <w:t>A DRH encaminha à Reitoria com minuta de portaria de concessão de pensão temporária.</w:t>
      </w:r>
    </w:p>
    <w:p>
      <w:pPr>
        <w:ind w:left="261" w:hanging="261"/>
        <w:spacing w:after="0"/>
        <w:tabs>
          <w:tab w:leader="none" w:pos="261" w:val="left"/>
        </w:tabs>
        <w:numPr>
          <w:ilvl w:val="0"/>
          <w:numId w:val="165"/>
        </w:numPr>
        <w:rPr>
          <w:rFonts w:ascii="Century" w:cs="Century" w:eastAsia="Century" w:hAnsi="Century"/>
          <w:sz w:val="24"/>
          <w:szCs w:val="24"/>
          <w:color w:val="auto"/>
        </w:rPr>
      </w:pPr>
      <w:r>
        <w:rPr>
          <w:rFonts w:ascii="Century" w:cs="Century" w:eastAsia="Century" w:hAnsi="Century"/>
          <w:sz w:val="24"/>
          <w:szCs w:val="24"/>
          <w:color w:val="auto"/>
        </w:rPr>
        <w:t>A Reitoria emite portaria e solicita publicação no DOU.</w:t>
      </w:r>
    </w:p>
    <w:p>
      <w:pPr>
        <w:spacing w:after="0" w:line="7" w:lineRule="exact"/>
        <w:rPr>
          <w:rFonts w:ascii="Century" w:cs="Century" w:eastAsia="Century" w:hAnsi="Century"/>
          <w:sz w:val="24"/>
          <w:szCs w:val="24"/>
          <w:color w:val="auto"/>
        </w:rPr>
      </w:pPr>
    </w:p>
    <w:p>
      <w:pPr>
        <w:jc w:val="both"/>
        <w:ind w:left="1" w:hanging="1"/>
        <w:spacing w:after="0" w:line="238" w:lineRule="auto"/>
        <w:tabs>
          <w:tab w:leader="none" w:pos="298" w:val="left"/>
        </w:tabs>
        <w:numPr>
          <w:ilvl w:val="0"/>
          <w:numId w:val="165"/>
        </w:numPr>
        <w:rPr>
          <w:rFonts w:ascii="Century" w:cs="Century" w:eastAsia="Century" w:hAnsi="Century"/>
          <w:sz w:val="24"/>
          <w:szCs w:val="24"/>
          <w:color w:val="auto"/>
        </w:rPr>
      </w:pPr>
      <w:r>
        <w:rPr>
          <w:rFonts w:ascii="Century" w:cs="Century" w:eastAsia="Century" w:hAnsi="Century"/>
          <w:sz w:val="24"/>
          <w:szCs w:val="24"/>
          <w:color w:val="auto"/>
        </w:rPr>
        <w:t>A CRD registra a pensão temporária no SIAPE e encaminha à Coordenação de Encargos, Folha e Benefícios-CFEB para ajustes na folha de pagamento e envia à DRH.</w:t>
      </w:r>
    </w:p>
    <w:p>
      <w:pPr>
        <w:spacing w:after="0" w:line="5" w:lineRule="exact"/>
        <w:rPr>
          <w:rFonts w:ascii="Century" w:cs="Century" w:eastAsia="Century" w:hAnsi="Century"/>
          <w:sz w:val="24"/>
          <w:szCs w:val="24"/>
          <w:color w:val="auto"/>
        </w:rPr>
      </w:pPr>
    </w:p>
    <w:p>
      <w:pPr>
        <w:ind w:left="1" w:right="20" w:hanging="1"/>
        <w:spacing w:after="0" w:line="237" w:lineRule="auto"/>
        <w:tabs>
          <w:tab w:leader="none" w:pos="318" w:val="left"/>
        </w:tabs>
        <w:numPr>
          <w:ilvl w:val="0"/>
          <w:numId w:val="165"/>
        </w:numPr>
        <w:rPr>
          <w:rFonts w:ascii="Century" w:cs="Century" w:eastAsia="Century" w:hAnsi="Century"/>
          <w:sz w:val="24"/>
          <w:szCs w:val="24"/>
          <w:color w:val="auto"/>
        </w:rPr>
      </w:pPr>
      <w:r>
        <w:rPr>
          <w:rFonts w:ascii="Century" w:cs="Century" w:eastAsia="Century" w:hAnsi="Century"/>
          <w:sz w:val="24"/>
          <w:szCs w:val="24"/>
          <w:color w:val="auto"/>
        </w:rPr>
        <w:t>A DRH encaminha à CRD para registro no sistema SISAC (TCU) e posterior arquivo do processo.</w:t>
      </w:r>
    </w:p>
    <w:p>
      <w:pPr>
        <w:spacing w:after="0" w:line="2" w:lineRule="exact"/>
        <w:rPr>
          <w:rFonts w:ascii="Century" w:cs="Century" w:eastAsia="Century" w:hAnsi="Century"/>
          <w:sz w:val="24"/>
          <w:szCs w:val="24"/>
          <w:color w:val="auto"/>
        </w:rPr>
      </w:pPr>
    </w:p>
    <w:p>
      <w:pPr>
        <w:ind w:left="261" w:hanging="261"/>
        <w:spacing w:after="0"/>
        <w:tabs>
          <w:tab w:leader="none" w:pos="261" w:val="left"/>
        </w:tabs>
        <w:numPr>
          <w:ilvl w:val="0"/>
          <w:numId w:val="165"/>
        </w:numPr>
        <w:rPr>
          <w:rFonts w:ascii="Century" w:cs="Century" w:eastAsia="Century" w:hAnsi="Century"/>
          <w:sz w:val="24"/>
          <w:szCs w:val="24"/>
          <w:color w:val="auto"/>
        </w:rPr>
      </w:pPr>
      <w:r>
        <w:rPr>
          <w:rFonts w:ascii="Century" w:cs="Century" w:eastAsia="Century" w:hAnsi="Century"/>
          <w:sz w:val="24"/>
          <w:szCs w:val="24"/>
          <w:color w:val="auto"/>
        </w:rPr>
        <w:t>A CRD informa à DRH o registro no SISAC para informar à CGU via ofício.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5052695</wp:posOffset>
            </wp:positionV>
            <wp:extent cx="5977890" cy="38100"/>
            <wp:wrapNone/>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423">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5099685</wp:posOffset>
            </wp:positionV>
            <wp:extent cx="5977890" cy="8890"/>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424">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127</w:t>
      </w:r>
    </w:p>
    <w:p>
      <w:pPr>
        <w:sectPr>
          <w:pgSz w:w="11900" w:h="16838" w:orient="portrait"/>
          <w:cols w:equalWidth="0" w:num="1">
            <w:col w:w="9361"/>
          </w:cols>
          <w:pgMar w:left="1419"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42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b w:val="1"/>
          <w:bCs w:val="1"/>
          <w:color w:val="auto"/>
        </w:rPr>
        <w:t>PROCEDIMENTO 30 - PENSÃO TEMPORÁRIA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251460</wp:posOffset>
            </wp:positionH>
            <wp:positionV relativeFrom="paragraph">
              <wp:posOffset>339090</wp:posOffset>
            </wp:positionV>
            <wp:extent cx="5669915" cy="5323205"/>
            <wp:wrapNone/>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426">
                      <a:extLst>
                        <a:ext uri="{28A0092B-C50C-407E-A947-70E740481C1C}"/>
                      </a:extLst>
                    </a:blip>
                    <a:srcRect/>
                    <a:stretch>
                      <a:fillRect/>
                    </a:stretch>
                  </pic:blipFill>
                  <pic:spPr bwMode="auto">
                    <a:xfrm>
                      <a:off x="0" y="0"/>
                      <a:ext cx="5669915" cy="53232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5" w:lineRule="exact"/>
        <w:rPr>
          <w:sz w:val="20"/>
          <w:szCs w:val="20"/>
          <w:color w:val="auto"/>
        </w:rPr>
      </w:pPr>
    </w:p>
    <w:tbl>
      <w:tblPr>
        <w:tblLayout w:type="fixed"/>
        <w:tblInd w:w="700" w:type="dxa"/>
        <w:tblCellMar>
          <w:top w:w="0" w:type="dxa"/>
          <w:left w:w="0" w:type="dxa"/>
          <w:bottom w:w="0" w:type="dxa"/>
          <w:right w:w="0" w:type="dxa"/>
        </w:tblCellMar>
      </w:tblPr>
      <w:tr>
        <w:trPr>
          <w:trHeight w:val="269"/>
        </w:trPr>
        <w:tc>
          <w:tcPr>
            <w:tcW w:w="3980" w:type="dxa"/>
            <w:vAlign w:val="bottom"/>
          </w:tcPr>
          <w:p>
            <w:pPr>
              <w:jc w:val="center"/>
              <w:ind w:right="430"/>
              <w:spacing w:after="0"/>
              <w:rPr>
                <w:sz w:val="20"/>
                <w:szCs w:val="20"/>
                <w:color w:val="auto"/>
              </w:rPr>
            </w:pPr>
            <w:r>
              <w:rPr>
                <w:rFonts w:ascii="Calibri" w:cs="Calibri" w:eastAsia="Calibri" w:hAnsi="Calibri"/>
                <w:sz w:val="22"/>
                <w:szCs w:val="22"/>
                <w:b w:val="1"/>
                <w:bCs w:val="1"/>
                <w:color w:val="auto"/>
              </w:rPr>
              <w:t>REQUERENTE</w:t>
            </w:r>
          </w:p>
        </w:tc>
        <w:tc>
          <w:tcPr>
            <w:tcW w:w="38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42"/>
        </w:trPr>
        <w:tc>
          <w:tcPr>
            <w:tcW w:w="3980" w:type="dxa"/>
            <w:vAlign w:val="bottom"/>
            <w:vMerge w:val="restart"/>
          </w:tcPr>
          <w:p>
            <w:pPr>
              <w:jc w:val="center"/>
              <w:ind w:right="430"/>
              <w:spacing w:after="0"/>
              <w:rPr>
                <w:sz w:val="20"/>
                <w:szCs w:val="20"/>
                <w:color w:val="auto"/>
              </w:rPr>
            </w:pPr>
            <w:r>
              <w:rPr>
                <w:rFonts w:ascii="Calibri" w:cs="Calibri" w:eastAsia="Calibri" w:hAnsi="Calibri"/>
                <w:sz w:val="22"/>
                <w:szCs w:val="22"/>
                <w:color w:val="auto"/>
                <w:w w:val="99"/>
              </w:rPr>
              <w:t>Preenche requerimento, juntamente</w:t>
            </w:r>
          </w:p>
        </w:tc>
        <w:tc>
          <w:tcPr>
            <w:tcW w:w="3880" w:type="dxa"/>
            <w:vAlign w:val="bottom"/>
          </w:tcPr>
          <w:p>
            <w:pPr>
              <w:jc w:val="center"/>
              <w:ind w:left="430"/>
              <w:spacing w:after="0" w:line="241" w:lineRule="exact"/>
              <w:rPr>
                <w:sz w:val="20"/>
                <w:szCs w:val="20"/>
                <w:color w:val="auto"/>
              </w:rPr>
            </w:pPr>
            <w:r>
              <w:rPr>
                <w:rFonts w:ascii="Calibri" w:cs="Calibri" w:eastAsia="Calibri" w:hAnsi="Calibri"/>
                <w:sz w:val="22"/>
                <w:szCs w:val="22"/>
                <w:b w:val="1"/>
                <w:bCs w:val="1"/>
                <w:color w:val="auto"/>
              </w:rPr>
              <w:t>DRH</w:t>
            </w:r>
          </w:p>
        </w:tc>
        <w:tc>
          <w:tcPr>
            <w:tcW w:w="0" w:type="dxa"/>
            <w:vAlign w:val="bottom"/>
          </w:tcPr>
          <w:p>
            <w:pPr>
              <w:spacing w:after="0"/>
              <w:rPr>
                <w:sz w:val="1"/>
                <w:szCs w:val="1"/>
                <w:color w:val="auto"/>
              </w:rPr>
            </w:pPr>
          </w:p>
        </w:tc>
      </w:tr>
      <w:tr>
        <w:trPr>
          <w:trHeight w:val="94"/>
        </w:trPr>
        <w:tc>
          <w:tcPr>
            <w:tcW w:w="3980" w:type="dxa"/>
            <w:vAlign w:val="bottom"/>
            <w:vMerge w:val="continue"/>
          </w:tcPr>
          <w:p>
            <w:pPr>
              <w:spacing w:after="0"/>
              <w:rPr>
                <w:sz w:val="8"/>
                <w:szCs w:val="8"/>
                <w:color w:val="auto"/>
              </w:rPr>
            </w:pPr>
          </w:p>
        </w:tc>
        <w:tc>
          <w:tcPr>
            <w:tcW w:w="38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42"/>
        </w:trPr>
        <w:tc>
          <w:tcPr>
            <w:tcW w:w="3980" w:type="dxa"/>
            <w:vAlign w:val="bottom"/>
          </w:tcPr>
          <w:p>
            <w:pPr>
              <w:jc w:val="center"/>
              <w:ind w:right="430"/>
              <w:spacing w:after="0" w:line="242" w:lineRule="exact"/>
              <w:rPr>
                <w:sz w:val="20"/>
                <w:szCs w:val="20"/>
                <w:color w:val="auto"/>
              </w:rPr>
            </w:pPr>
            <w:r>
              <w:rPr>
                <w:rFonts w:ascii="Calibri" w:cs="Calibri" w:eastAsia="Calibri" w:hAnsi="Calibri"/>
                <w:sz w:val="22"/>
                <w:szCs w:val="22"/>
                <w:color w:val="auto"/>
              </w:rPr>
              <w:t>com original e fotocópia da</w:t>
            </w:r>
          </w:p>
        </w:tc>
        <w:tc>
          <w:tcPr>
            <w:tcW w:w="3880" w:type="dxa"/>
            <w:vAlign w:val="bottom"/>
          </w:tcPr>
          <w:p>
            <w:pPr>
              <w:jc w:val="center"/>
              <w:ind w:left="430"/>
              <w:spacing w:after="0" w:line="242" w:lineRule="exact"/>
              <w:rPr>
                <w:sz w:val="20"/>
                <w:szCs w:val="20"/>
                <w:color w:val="auto"/>
              </w:rPr>
            </w:pPr>
            <w:r>
              <w:rPr>
                <w:rFonts w:ascii="Calibri" w:cs="Calibri" w:eastAsia="Calibri" w:hAnsi="Calibri"/>
                <w:sz w:val="22"/>
                <w:szCs w:val="22"/>
                <w:color w:val="auto"/>
                <w:w w:val="99"/>
              </w:rPr>
              <w:t>Encaminha a documentação à Pró-</w:t>
            </w:r>
          </w:p>
        </w:tc>
        <w:tc>
          <w:tcPr>
            <w:tcW w:w="0" w:type="dxa"/>
            <w:vAlign w:val="bottom"/>
          </w:tcPr>
          <w:p>
            <w:pPr>
              <w:spacing w:after="0"/>
              <w:rPr>
                <w:sz w:val="1"/>
                <w:szCs w:val="1"/>
                <w:color w:val="auto"/>
              </w:rPr>
            </w:pPr>
          </w:p>
        </w:tc>
      </w:tr>
      <w:tr>
        <w:trPr>
          <w:trHeight w:val="242"/>
        </w:trPr>
        <w:tc>
          <w:tcPr>
            <w:tcW w:w="3980" w:type="dxa"/>
            <w:vAlign w:val="bottom"/>
          </w:tcPr>
          <w:p>
            <w:pPr>
              <w:jc w:val="center"/>
              <w:ind w:right="430"/>
              <w:spacing w:after="0" w:line="240" w:lineRule="exact"/>
              <w:rPr>
                <w:sz w:val="20"/>
                <w:szCs w:val="20"/>
                <w:color w:val="auto"/>
              </w:rPr>
            </w:pPr>
            <w:r>
              <w:rPr>
                <w:rFonts w:ascii="Calibri" w:cs="Calibri" w:eastAsia="Calibri" w:hAnsi="Calibri"/>
                <w:sz w:val="22"/>
                <w:szCs w:val="22"/>
                <w:color w:val="auto"/>
              </w:rPr>
              <w:t>documentação necessária e protocola</w:t>
            </w:r>
          </w:p>
        </w:tc>
        <w:tc>
          <w:tcPr>
            <w:tcW w:w="3880" w:type="dxa"/>
            <w:vAlign w:val="bottom"/>
          </w:tcPr>
          <w:p>
            <w:pPr>
              <w:jc w:val="center"/>
              <w:ind w:left="430"/>
              <w:spacing w:after="0" w:line="242" w:lineRule="exact"/>
              <w:rPr>
                <w:sz w:val="20"/>
                <w:szCs w:val="20"/>
                <w:color w:val="auto"/>
              </w:rPr>
            </w:pPr>
            <w:r>
              <w:rPr>
                <w:rFonts w:ascii="Calibri" w:cs="Calibri" w:eastAsia="Calibri" w:hAnsi="Calibri"/>
                <w:sz w:val="22"/>
                <w:szCs w:val="22"/>
                <w:color w:val="auto"/>
              </w:rPr>
              <w:t>Reitoria de Administração-PRAD para</w:t>
            </w:r>
          </w:p>
        </w:tc>
        <w:tc>
          <w:tcPr>
            <w:tcW w:w="0" w:type="dxa"/>
            <w:vAlign w:val="bottom"/>
          </w:tcPr>
          <w:p>
            <w:pPr>
              <w:spacing w:after="0"/>
              <w:rPr>
                <w:sz w:val="1"/>
                <w:szCs w:val="1"/>
                <w:color w:val="auto"/>
              </w:rPr>
            </w:pPr>
          </w:p>
        </w:tc>
      </w:tr>
      <w:tr>
        <w:trPr>
          <w:trHeight w:val="240"/>
        </w:trPr>
        <w:tc>
          <w:tcPr>
            <w:tcW w:w="3980" w:type="dxa"/>
            <w:vAlign w:val="bottom"/>
          </w:tcPr>
          <w:p>
            <w:pPr>
              <w:jc w:val="center"/>
              <w:ind w:right="430"/>
              <w:spacing w:after="0" w:line="240" w:lineRule="exact"/>
              <w:rPr>
                <w:sz w:val="20"/>
                <w:szCs w:val="20"/>
                <w:color w:val="auto"/>
              </w:rPr>
            </w:pPr>
            <w:r>
              <w:rPr>
                <w:rFonts w:ascii="Calibri" w:cs="Calibri" w:eastAsia="Calibri" w:hAnsi="Calibri"/>
                <w:sz w:val="22"/>
                <w:szCs w:val="22"/>
                <w:color w:val="auto"/>
                <w:w w:val="99"/>
              </w:rPr>
              <w:t>na Diretoria de Recursos Humanos-</w:t>
            </w:r>
          </w:p>
        </w:tc>
        <w:tc>
          <w:tcPr>
            <w:tcW w:w="3880" w:type="dxa"/>
            <w:vAlign w:val="bottom"/>
          </w:tcPr>
          <w:p>
            <w:pPr>
              <w:jc w:val="center"/>
              <w:ind w:left="430"/>
              <w:spacing w:after="0" w:line="240" w:lineRule="exact"/>
              <w:rPr>
                <w:sz w:val="20"/>
                <w:szCs w:val="20"/>
                <w:color w:val="auto"/>
              </w:rPr>
            </w:pPr>
            <w:r>
              <w:rPr>
                <w:rFonts w:ascii="Calibri" w:cs="Calibri" w:eastAsia="Calibri" w:hAnsi="Calibri"/>
                <w:sz w:val="22"/>
                <w:szCs w:val="22"/>
                <w:color w:val="auto"/>
              </w:rPr>
              <w:t>formalização de processo.</w:t>
            </w:r>
          </w:p>
        </w:tc>
        <w:tc>
          <w:tcPr>
            <w:tcW w:w="0" w:type="dxa"/>
            <w:vAlign w:val="bottom"/>
          </w:tcPr>
          <w:p>
            <w:pPr>
              <w:spacing w:after="0"/>
              <w:rPr>
                <w:sz w:val="1"/>
                <w:szCs w:val="1"/>
                <w:color w:val="auto"/>
              </w:rPr>
            </w:pPr>
          </w:p>
        </w:tc>
      </w:tr>
      <w:tr>
        <w:trPr>
          <w:trHeight w:val="242"/>
        </w:trPr>
        <w:tc>
          <w:tcPr>
            <w:tcW w:w="3980" w:type="dxa"/>
            <w:vAlign w:val="bottom"/>
          </w:tcPr>
          <w:p>
            <w:pPr>
              <w:jc w:val="center"/>
              <w:ind w:right="430"/>
              <w:spacing w:after="0" w:line="242" w:lineRule="exact"/>
              <w:rPr>
                <w:sz w:val="20"/>
                <w:szCs w:val="20"/>
                <w:color w:val="auto"/>
              </w:rPr>
            </w:pPr>
            <w:r>
              <w:rPr>
                <w:rFonts w:ascii="Calibri" w:cs="Calibri" w:eastAsia="Calibri" w:hAnsi="Calibri"/>
                <w:sz w:val="22"/>
                <w:szCs w:val="22"/>
                <w:color w:val="auto"/>
                <w:w w:val="98"/>
              </w:rPr>
              <w:t>DRH.</w:t>
            </w:r>
          </w:p>
        </w:tc>
        <w:tc>
          <w:tcPr>
            <w:tcW w:w="3880" w:type="dxa"/>
            <w:vAlign w:val="bottom"/>
          </w:tcPr>
          <w:p>
            <w:pPr>
              <w:spacing w:after="0"/>
              <w:rPr>
                <w:sz w:val="21"/>
                <w:szCs w:val="21"/>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tbl>
      <w:tblPr>
        <w:tblLayout w:type="fixed"/>
        <w:tblInd w:w="920" w:type="dxa"/>
        <w:tblCellMar>
          <w:top w:w="0" w:type="dxa"/>
          <w:left w:w="0" w:type="dxa"/>
          <w:bottom w:w="0" w:type="dxa"/>
          <w:right w:w="0" w:type="dxa"/>
        </w:tblCellMar>
      </w:tblPr>
      <w:tr>
        <w:trPr>
          <w:trHeight w:val="269"/>
        </w:trPr>
        <w:tc>
          <w:tcPr>
            <w:tcW w:w="3780" w:type="dxa"/>
            <w:vAlign w:val="bottom"/>
          </w:tcPr>
          <w:p>
            <w:pPr>
              <w:jc w:val="center"/>
              <w:ind w:right="550"/>
              <w:spacing w:after="0"/>
              <w:rPr>
                <w:sz w:val="20"/>
                <w:szCs w:val="20"/>
                <w:color w:val="auto"/>
              </w:rPr>
            </w:pPr>
            <w:r>
              <w:rPr>
                <w:rFonts w:ascii="Calibri" w:cs="Calibri" w:eastAsia="Calibri" w:hAnsi="Calibri"/>
                <w:sz w:val="22"/>
                <w:szCs w:val="22"/>
                <w:b w:val="1"/>
                <w:bCs w:val="1"/>
                <w:color w:val="auto"/>
                <w:w w:val="99"/>
              </w:rPr>
              <w:t>DRH</w:t>
            </w:r>
          </w:p>
        </w:tc>
        <w:tc>
          <w:tcPr>
            <w:tcW w:w="3700" w:type="dxa"/>
            <w:vAlign w:val="bottom"/>
            <w:vMerge w:val="restart"/>
          </w:tcPr>
          <w:p>
            <w:pPr>
              <w:jc w:val="center"/>
              <w:ind w:left="530"/>
              <w:spacing w:after="0"/>
              <w:rPr>
                <w:sz w:val="20"/>
                <w:szCs w:val="20"/>
                <w:color w:val="auto"/>
              </w:rPr>
            </w:pPr>
            <w:r>
              <w:rPr>
                <w:rFonts w:ascii="Calibri" w:cs="Calibri" w:eastAsia="Calibri" w:hAnsi="Calibri"/>
                <w:sz w:val="22"/>
                <w:szCs w:val="22"/>
                <w:b w:val="1"/>
                <w:bCs w:val="1"/>
                <w:color w:val="auto"/>
                <w:w w:val="99"/>
              </w:rPr>
              <w:t>REITORIA</w:t>
            </w:r>
          </w:p>
        </w:tc>
        <w:tc>
          <w:tcPr>
            <w:tcW w:w="0" w:type="dxa"/>
            <w:vAlign w:val="bottom"/>
          </w:tcPr>
          <w:p>
            <w:pPr>
              <w:spacing w:after="0"/>
              <w:rPr>
                <w:sz w:val="1"/>
                <w:szCs w:val="1"/>
                <w:color w:val="auto"/>
              </w:rPr>
            </w:pPr>
          </w:p>
        </w:tc>
      </w:tr>
      <w:tr>
        <w:trPr>
          <w:trHeight w:val="215"/>
        </w:trPr>
        <w:tc>
          <w:tcPr>
            <w:tcW w:w="3780" w:type="dxa"/>
            <w:vAlign w:val="bottom"/>
            <w:vMerge w:val="restart"/>
          </w:tcPr>
          <w:p>
            <w:pPr>
              <w:jc w:val="center"/>
              <w:ind w:right="550"/>
              <w:spacing w:after="0"/>
              <w:rPr>
                <w:sz w:val="20"/>
                <w:szCs w:val="20"/>
                <w:color w:val="auto"/>
              </w:rPr>
            </w:pPr>
            <w:r>
              <w:rPr>
                <w:rFonts w:ascii="Calibri" w:cs="Calibri" w:eastAsia="Calibri" w:hAnsi="Calibri"/>
                <w:sz w:val="22"/>
                <w:szCs w:val="22"/>
                <w:color w:val="auto"/>
                <w:w w:val="99"/>
              </w:rPr>
              <w:t>Instrui o processo na forma da</w:t>
            </w:r>
          </w:p>
        </w:tc>
        <w:tc>
          <w:tcPr>
            <w:tcW w:w="370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21"/>
        </w:trPr>
        <w:tc>
          <w:tcPr>
            <w:tcW w:w="3780" w:type="dxa"/>
            <w:vAlign w:val="bottom"/>
            <w:vMerge w:val="continue"/>
          </w:tcPr>
          <w:p>
            <w:pPr>
              <w:spacing w:after="0"/>
              <w:rPr>
                <w:sz w:val="10"/>
                <w:szCs w:val="10"/>
                <w:color w:val="auto"/>
              </w:rPr>
            </w:pPr>
          </w:p>
        </w:tc>
        <w:tc>
          <w:tcPr>
            <w:tcW w:w="3700" w:type="dxa"/>
            <w:vAlign w:val="bottom"/>
            <w:vMerge w:val="restart"/>
          </w:tcPr>
          <w:p>
            <w:pPr>
              <w:jc w:val="center"/>
              <w:ind w:left="530"/>
              <w:spacing w:after="0"/>
              <w:rPr>
                <w:sz w:val="20"/>
                <w:szCs w:val="20"/>
                <w:color w:val="auto"/>
              </w:rPr>
            </w:pPr>
            <w:r>
              <w:rPr>
                <w:rFonts w:ascii="Calibri" w:cs="Calibri" w:eastAsia="Calibri" w:hAnsi="Calibri"/>
                <w:sz w:val="22"/>
                <w:szCs w:val="22"/>
                <w:color w:val="auto"/>
              </w:rPr>
              <w:t>A Reitoria emite portaria e solicita</w:t>
            </w:r>
          </w:p>
        </w:tc>
        <w:tc>
          <w:tcPr>
            <w:tcW w:w="0" w:type="dxa"/>
            <w:vAlign w:val="bottom"/>
          </w:tcPr>
          <w:p>
            <w:pPr>
              <w:spacing w:after="0"/>
              <w:rPr>
                <w:sz w:val="1"/>
                <w:szCs w:val="1"/>
                <w:color w:val="auto"/>
              </w:rPr>
            </w:pPr>
          </w:p>
        </w:tc>
      </w:tr>
      <w:tr>
        <w:trPr>
          <w:trHeight w:val="238"/>
        </w:trPr>
        <w:tc>
          <w:tcPr>
            <w:tcW w:w="3780" w:type="dxa"/>
            <w:vAlign w:val="bottom"/>
          </w:tcPr>
          <w:p>
            <w:pPr>
              <w:jc w:val="center"/>
              <w:ind w:right="550"/>
              <w:spacing w:after="0" w:line="238" w:lineRule="exact"/>
              <w:rPr>
                <w:sz w:val="20"/>
                <w:szCs w:val="20"/>
                <w:color w:val="auto"/>
              </w:rPr>
            </w:pPr>
            <w:r>
              <w:rPr>
                <w:rFonts w:ascii="Calibri" w:cs="Calibri" w:eastAsia="Calibri" w:hAnsi="Calibri"/>
                <w:sz w:val="22"/>
                <w:szCs w:val="22"/>
                <w:color w:val="auto"/>
              </w:rPr>
              <w:t>legislação vigente. Encaminha à</w:t>
            </w:r>
          </w:p>
        </w:tc>
        <w:tc>
          <w:tcPr>
            <w:tcW w:w="370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45"/>
        </w:trPr>
        <w:tc>
          <w:tcPr>
            <w:tcW w:w="3780" w:type="dxa"/>
            <w:vAlign w:val="bottom"/>
          </w:tcPr>
          <w:p>
            <w:pPr>
              <w:jc w:val="center"/>
              <w:ind w:right="550"/>
              <w:spacing w:after="0" w:line="244" w:lineRule="exact"/>
              <w:rPr>
                <w:sz w:val="20"/>
                <w:szCs w:val="20"/>
                <w:color w:val="auto"/>
              </w:rPr>
            </w:pPr>
            <w:r>
              <w:rPr>
                <w:rFonts w:ascii="Calibri" w:cs="Calibri" w:eastAsia="Calibri" w:hAnsi="Calibri"/>
                <w:sz w:val="22"/>
                <w:szCs w:val="22"/>
                <w:color w:val="auto"/>
                <w:w w:val="99"/>
              </w:rPr>
              <w:t>Reitoria com minuta de portaria de</w:t>
            </w:r>
          </w:p>
        </w:tc>
        <w:tc>
          <w:tcPr>
            <w:tcW w:w="3700" w:type="dxa"/>
            <w:vAlign w:val="bottom"/>
          </w:tcPr>
          <w:p>
            <w:pPr>
              <w:jc w:val="center"/>
              <w:ind w:left="550"/>
              <w:spacing w:after="0" w:line="220" w:lineRule="exact"/>
              <w:rPr>
                <w:sz w:val="20"/>
                <w:szCs w:val="20"/>
                <w:color w:val="auto"/>
              </w:rPr>
            </w:pPr>
            <w:r>
              <w:rPr>
                <w:rFonts w:ascii="Calibri" w:cs="Calibri" w:eastAsia="Calibri" w:hAnsi="Calibri"/>
                <w:sz w:val="22"/>
                <w:szCs w:val="22"/>
                <w:color w:val="auto"/>
                <w:w w:val="99"/>
              </w:rPr>
              <w:t>publicação no DOU.</w:t>
            </w:r>
          </w:p>
        </w:tc>
        <w:tc>
          <w:tcPr>
            <w:tcW w:w="0" w:type="dxa"/>
            <w:vAlign w:val="bottom"/>
          </w:tcPr>
          <w:p>
            <w:pPr>
              <w:spacing w:after="0"/>
              <w:rPr>
                <w:sz w:val="1"/>
                <w:szCs w:val="1"/>
                <w:color w:val="auto"/>
              </w:rPr>
            </w:pPr>
          </w:p>
        </w:tc>
      </w:tr>
      <w:tr>
        <w:trPr>
          <w:trHeight w:val="243"/>
        </w:trPr>
        <w:tc>
          <w:tcPr>
            <w:tcW w:w="3780" w:type="dxa"/>
            <w:vAlign w:val="bottom"/>
          </w:tcPr>
          <w:p>
            <w:pPr>
              <w:jc w:val="center"/>
              <w:ind w:right="550"/>
              <w:spacing w:after="0" w:line="242" w:lineRule="exact"/>
              <w:rPr>
                <w:sz w:val="20"/>
                <w:szCs w:val="20"/>
                <w:color w:val="auto"/>
              </w:rPr>
            </w:pPr>
            <w:r>
              <w:rPr>
                <w:rFonts w:ascii="Calibri" w:cs="Calibri" w:eastAsia="Calibri" w:hAnsi="Calibri"/>
                <w:sz w:val="22"/>
                <w:szCs w:val="22"/>
                <w:color w:val="auto"/>
                <w:w w:val="99"/>
              </w:rPr>
              <w:t>concessão de pensão temporária.</w:t>
            </w:r>
          </w:p>
        </w:tc>
        <w:tc>
          <w:tcPr>
            <w:tcW w:w="3700" w:type="dxa"/>
            <w:vAlign w:val="bottom"/>
          </w:tcPr>
          <w:p>
            <w:pPr>
              <w:spacing w:after="0"/>
              <w:rPr>
                <w:sz w:val="21"/>
                <w:szCs w:val="21"/>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tbl>
      <w:tblPr>
        <w:tblLayout w:type="fixed"/>
        <w:tblInd w:w="620" w:type="dxa"/>
        <w:tblCellMar>
          <w:top w:w="0" w:type="dxa"/>
          <w:left w:w="0" w:type="dxa"/>
          <w:bottom w:w="0" w:type="dxa"/>
          <w:right w:w="0" w:type="dxa"/>
        </w:tblCellMar>
      </w:tblPr>
      <w:tr>
        <w:trPr>
          <w:trHeight w:val="269"/>
        </w:trPr>
        <w:tc>
          <w:tcPr>
            <w:tcW w:w="4160" w:type="dxa"/>
            <w:vAlign w:val="bottom"/>
          </w:tcPr>
          <w:p>
            <w:pPr>
              <w:jc w:val="center"/>
              <w:ind w:right="510"/>
              <w:spacing w:after="0"/>
              <w:rPr>
                <w:sz w:val="20"/>
                <w:szCs w:val="20"/>
                <w:color w:val="auto"/>
              </w:rPr>
            </w:pPr>
            <w:r>
              <w:rPr>
                <w:rFonts w:ascii="Calibri" w:cs="Calibri" w:eastAsia="Calibri" w:hAnsi="Calibri"/>
                <w:sz w:val="22"/>
                <w:szCs w:val="22"/>
                <w:b w:val="1"/>
                <w:bCs w:val="1"/>
                <w:color w:val="auto"/>
              </w:rPr>
              <w:t>CRD</w:t>
            </w:r>
          </w:p>
        </w:tc>
        <w:tc>
          <w:tcPr>
            <w:tcW w:w="3620" w:type="dxa"/>
            <w:vAlign w:val="bottom"/>
            <w:vMerge w:val="restart"/>
          </w:tcPr>
          <w:p>
            <w:pPr>
              <w:jc w:val="center"/>
              <w:ind w:left="490"/>
              <w:spacing w:after="0"/>
              <w:rPr>
                <w:sz w:val="20"/>
                <w:szCs w:val="20"/>
                <w:color w:val="auto"/>
              </w:rPr>
            </w:pPr>
            <w:r>
              <w:rPr>
                <w:rFonts w:ascii="Calibri" w:cs="Calibri" w:eastAsia="Calibri" w:hAnsi="Calibri"/>
                <w:sz w:val="22"/>
                <w:szCs w:val="22"/>
                <w:b w:val="1"/>
                <w:bCs w:val="1"/>
                <w:color w:val="auto"/>
              </w:rPr>
              <w:t>DRH</w:t>
            </w:r>
          </w:p>
        </w:tc>
        <w:tc>
          <w:tcPr>
            <w:tcW w:w="0" w:type="dxa"/>
            <w:vAlign w:val="bottom"/>
          </w:tcPr>
          <w:p>
            <w:pPr>
              <w:spacing w:after="0"/>
              <w:rPr>
                <w:sz w:val="1"/>
                <w:szCs w:val="1"/>
                <w:color w:val="auto"/>
              </w:rPr>
            </w:pPr>
          </w:p>
        </w:tc>
      </w:tr>
      <w:tr>
        <w:trPr>
          <w:trHeight w:val="94"/>
        </w:trPr>
        <w:tc>
          <w:tcPr>
            <w:tcW w:w="4160" w:type="dxa"/>
            <w:vAlign w:val="bottom"/>
          </w:tcPr>
          <w:p>
            <w:pPr>
              <w:spacing w:after="0"/>
              <w:rPr>
                <w:sz w:val="8"/>
                <w:szCs w:val="8"/>
                <w:color w:val="auto"/>
              </w:rPr>
            </w:pPr>
          </w:p>
        </w:tc>
        <w:tc>
          <w:tcPr>
            <w:tcW w:w="362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42"/>
        </w:trPr>
        <w:tc>
          <w:tcPr>
            <w:tcW w:w="4160" w:type="dxa"/>
            <w:vAlign w:val="bottom"/>
          </w:tcPr>
          <w:p>
            <w:pPr>
              <w:jc w:val="center"/>
              <w:ind w:right="510"/>
              <w:spacing w:after="0" w:line="242" w:lineRule="exact"/>
              <w:rPr>
                <w:sz w:val="20"/>
                <w:szCs w:val="20"/>
                <w:color w:val="auto"/>
              </w:rPr>
            </w:pPr>
            <w:r>
              <w:rPr>
                <w:rFonts w:ascii="Calibri" w:cs="Calibri" w:eastAsia="Calibri" w:hAnsi="Calibri"/>
                <w:sz w:val="22"/>
                <w:szCs w:val="22"/>
                <w:color w:val="auto"/>
              </w:rPr>
              <w:t>Registra a pensão no SIAPE e</w:t>
            </w:r>
          </w:p>
        </w:tc>
        <w:tc>
          <w:tcPr>
            <w:tcW w:w="3620" w:type="dxa"/>
            <w:vAlign w:val="bottom"/>
            <w:vMerge w:val="restart"/>
          </w:tcPr>
          <w:p>
            <w:pPr>
              <w:jc w:val="center"/>
              <w:ind w:left="470"/>
              <w:spacing w:after="0"/>
              <w:rPr>
                <w:sz w:val="20"/>
                <w:szCs w:val="20"/>
                <w:color w:val="auto"/>
              </w:rPr>
            </w:pPr>
            <w:r>
              <w:rPr>
                <w:rFonts w:ascii="Calibri" w:cs="Calibri" w:eastAsia="Calibri" w:hAnsi="Calibri"/>
                <w:sz w:val="22"/>
                <w:szCs w:val="22"/>
                <w:color w:val="auto"/>
              </w:rPr>
              <w:t>Encaminha à CRD para registro no</w:t>
            </w:r>
          </w:p>
        </w:tc>
        <w:tc>
          <w:tcPr>
            <w:tcW w:w="0" w:type="dxa"/>
            <w:vAlign w:val="bottom"/>
          </w:tcPr>
          <w:p>
            <w:pPr>
              <w:spacing w:after="0"/>
              <w:rPr>
                <w:sz w:val="1"/>
                <w:szCs w:val="1"/>
                <w:color w:val="auto"/>
              </w:rPr>
            </w:pPr>
          </w:p>
        </w:tc>
      </w:tr>
      <w:tr>
        <w:trPr>
          <w:trHeight w:val="94"/>
        </w:trPr>
        <w:tc>
          <w:tcPr>
            <w:tcW w:w="4160" w:type="dxa"/>
            <w:vAlign w:val="bottom"/>
            <w:vMerge w:val="restart"/>
          </w:tcPr>
          <w:p>
            <w:pPr>
              <w:jc w:val="center"/>
              <w:ind w:right="490"/>
              <w:spacing w:after="0" w:line="242" w:lineRule="exact"/>
              <w:rPr>
                <w:sz w:val="20"/>
                <w:szCs w:val="20"/>
                <w:color w:val="auto"/>
              </w:rPr>
            </w:pPr>
            <w:r>
              <w:rPr>
                <w:rFonts w:ascii="Calibri" w:cs="Calibri" w:eastAsia="Calibri" w:hAnsi="Calibri"/>
                <w:sz w:val="22"/>
                <w:szCs w:val="22"/>
                <w:color w:val="auto"/>
                <w:w w:val="99"/>
              </w:rPr>
              <w:t>encaminha à Coordenação de Encargos,</w:t>
            </w:r>
          </w:p>
        </w:tc>
        <w:tc>
          <w:tcPr>
            <w:tcW w:w="362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48"/>
        </w:trPr>
        <w:tc>
          <w:tcPr>
            <w:tcW w:w="4160" w:type="dxa"/>
            <w:vAlign w:val="bottom"/>
            <w:vMerge w:val="continue"/>
          </w:tcPr>
          <w:p>
            <w:pPr>
              <w:spacing w:after="0"/>
              <w:rPr>
                <w:sz w:val="12"/>
                <w:szCs w:val="12"/>
                <w:color w:val="auto"/>
              </w:rPr>
            </w:pPr>
          </w:p>
        </w:tc>
        <w:tc>
          <w:tcPr>
            <w:tcW w:w="3620" w:type="dxa"/>
            <w:vAlign w:val="bottom"/>
            <w:vMerge w:val="restart"/>
          </w:tcPr>
          <w:p>
            <w:pPr>
              <w:jc w:val="center"/>
              <w:ind w:left="490"/>
              <w:spacing w:after="0" w:line="242" w:lineRule="exact"/>
              <w:rPr>
                <w:sz w:val="20"/>
                <w:szCs w:val="20"/>
                <w:color w:val="auto"/>
              </w:rPr>
            </w:pPr>
            <w:r>
              <w:rPr>
                <w:rFonts w:ascii="Calibri" w:cs="Calibri" w:eastAsia="Calibri" w:hAnsi="Calibri"/>
                <w:sz w:val="22"/>
                <w:szCs w:val="22"/>
                <w:color w:val="auto"/>
              </w:rPr>
              <w:t>sistema SISAC (TCU) e posterior</w:t>
            </w:r>
          </w:p>
        </w:tc>
        <w:tc>
          <w:tcPr>
            <w:tcW w:w="0" w:type="dxa"/>
            <w:vAlign w:val="bottom"/>
          </w:tcPr>
          <w:p>
            <w:pPr>
              <w:spacing w:after="0"/>
              <w:rPr>
                <w:sz w:val="1"/>
                <w:szCs w:val="1"/>
                <w:color w:val="auto"/>
              </w:rPr>
            </w:pPr>
          </w:p>
        </w:tc>
      </w:tr>
      <w:tr>
        <w:trPr>
          <w:trHeight w:val="94"/>
        </w:trPr>
        <w:tc>
          <w:tcPr>
            <w:tcW w:w="4160" w:type="dxa"/>
            <w:vAlign w:val="bottom"/>
            <w:vMerge w:val="restart"/>
          </w:tcPr>
          <w:p>
            <w:pPr>
              <w:jc w:val="center"/>
              <w:ind w:right="490"/>
              <w:spacing w:after="0" w:line="240" w:lineRule="exact"/>
              <w:rPr>
                <w:sz w:val="20"/>
                <w:szCs w:val="20"/>
                <w:color w:val="auto"/>
              </w:rPr>
            </w:pPr>
            <w:r>
              <w:rPr>
                <w:rFonts w:ascii="Calibri" w:cs="Calibri" w:eastAsia="Calibri" w:hAnsi="Calibri"/>
                <w:sz w:val="22"/>
                <w:szCs w:val="22"/>
                <w:color w:val="auto"/>
                <w:w w:val="99"/>
              </w:rPr>
              <w:t>Folha e Benefícios-CFEB para ajustes na</w:t>
            </w:r>
          </w:p>
        </w:tc>
        <w:tc>
          <w:tcPr>
            <w:tcW w:w="362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46"/>
        </w:trPr>
        <w:tc>
          <w:tcPr>
            <w:tcW w:w="4160" w:type="dxa"/>
            <w:vAlign w:val="bottom"/>
            <w:vMerge w:val="continue"/>
          </w:tcPr>
          <w:p>
            <w:pPr>
              <w:spacing w:after="0"/>
              <w:rPr>
                <w:sz w:val="12"/>
                <w:szCs w:val="12"/>
                <w:color w:val="auto"/>
              </w:rPr>
            </w:pPr>
          </w:p>
        </w:tc>
        <w:tc>
          <w:tcPr>
            <w:tcW w:w="3620" w:type="dxa"/>
            <w:vAlign w:val="bottom"/>
            <w:vMerge w:val="restart"/>
          </w:tcPr>
          <w:p>
            <w:pPr>
              <w:jc w:val="center"/>
              <w:ind w:left="490"/>
              <w:spacing w:after="0" w:line="240" w:lineRule="exact"/>
              <w:rPr>
                <w:sz w:val="20"/>
                <w:szCs w:val="20"/>
                <w:color w:val="auto"/>
              </w:rPr>
            </w:pPr>
            <w:r>
              <w:rPr>
                <w:rFonts w:ascii="Calibri" w:cs="Calibri" w:eastAsia="Calibri" w:hAnsi="Calibri"/>
                <w:sz w:val="22"/>
                <w:szCs w:val="22"/>
                <w:color w:val="auto"/>
              </w:rPr>
              <w:t>arquivo.</w:t>
            </w:r>
          </w:p>
        </w:tc>
        <w:tc>
          <w:tcPr>
            <w:tcW w:w="0" w:type="dxa"/>
            <w:vAlign w:val="bottom"/>
          </w:tcPr>
          <w:p>
            <w:pPr>
              <w:spacing w:after="0"/>
              <w:rPr>
                <w:sz w:val="1"/>
                <w:szCs w:val="1"/>
                <w:color w:val="auto"/>
              </w:rPr>
            </w:pPr>
          </w:p>
        </w:tc>
      </w:tr>
      <w:tr>
        <w:trPr>
          <w:trHeight w:val="94"/>
        </w:trPr>
        <w:tc>
          <w:tcPr>
            <w:tcW w:w="4160" w:type="dxa"/>
            <w:vAlign w:val="bottom"/>
            <w:vMerge w:val="restart"/>
          </w:tcPr>
          <w:p>
            <w:pPr>
              <w:jc w:val="center"/>
              <w:ind w:right="510"/>
              <w:spacing w:after="0" w:line="242" w:lineRule="exact"/>
              <w:rPr>
                <w:sz w:val="20"/>
                <w:szCs w:val="20"/>
                <w:color w:val="auto"/>
              </w:rPr>
            </w:pPr>
            <w:r>
              <w:rPr>
                <w:rFonts w:ascii="Calibri" w:cs="Calibri" w:eastAsia="Calibri" w:hAnsi="Calibri"/>
                <w:sz w:val="22"/>
                <w:szCs w:val="22"/>
                <w:color w:val="auto"/>
                <w:w w:val="99"/>
              </w:rPr>
              <w:t>folha de pagamento e envia à DRH.</w:t>
            </w:r>
          </w:p>
        </w:tc>
        <w:tc>
          <w:tcPr>
            <w:tcW w:w="362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48"/>
        </w:trPr>
        <w:tc>
          <w:tcPr>
            <w:tcW w:w="4160" w:type="dxa"/>
            <w:vAlign w:val="bottom"/>
            <w:vMerge w:val="continue"/>
          </w:tcPr>
          <w:p>
            <w:pPr>
              <w:spacing w:after="0"/>
              <w:rPr>
                <w:sz w:val="12"/>
                <w:szCs w:val="12"/>
                <w:color w:val="auto"/>
              </w:rPr>
            </w:pPr>
          </w:p>
        </w:tc>
        <w:tc>
          <w:tcPr>
            <w:tcW w:w="3620" w:type="dxa"/>
            <w:vAlign w:val="bottom"/>
          </w:tcPr>
          <w:p>
            <w:pPr>
              <w:spacing w:after="0"/>
              <w:rPr>
                <w:sz w:val="12"/>
                <w:szCs w:val="12"/>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274320</wp:posOffset>
            </wp:positionH>
            <wp:positionV relativeFrom="paragraph">
              <wp:posOffset>681355</wp:posOffset>
            </wp:positionV>
            <wp:extent cx="2537460" cy="1507490"/>
            <wp:wrapNone/>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427">
                      <a:extLst>
                        <a:ext uri="{28A0092B-C50C-407E-A947-70E740481C1C}"/>
                      </a:extLst>
                    </a:blip>
                    <a:srcRect/>
                    <a:stretch>
                      <a:fillRect/>
                    </a:stretch>
                  </pic:blipFill>
                  <pic:spPr bwMode="auto">
                    <a:xfrm>
                      <a:off x="0" y="0"/>
                      <a:ext cx="2537460" cy="1507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ind w:left="2240"/>
        <w:spacing w:after="0"/>
        <w:rPr>
          <w:sz w:val="20"/>
          <w:szCs w:val="20"/>
          <w:color w:val="auto"/>
        </w:rPr>
      </w:pPr>
      <w:r>
        <w:rPr>
          <w:rFonts w:ascii="Calibri" w:cs="Calibri" w:eastAsia="Calibri" w:hAnsi="Calibri"/>
          <w:sz w:val="22"/>
          <w:szCs w:val="22"/>
          <w:b w:val="1"/>
          <w:bCs w:val="1"/>
          <w:color w:val="auto"/>
        </w:rPr>
        <w:t>CRD</w:t>
      </w:r>
    </w:p>
    <w:p>
      <w:pPr>
        <w:spacing w:after="0" w:line="67" w:lineRule="exact"/>
        <w:rPr>
          <w:sz w:val="20"/>
          <w:szCs w:val="20"/>
          <w:color w:val="auto"/>
        </w:rPr>
      </w:pPr>
    </w:p>
    <w:p>
      <w:pPr>
        <w:ind w:left="680"/>
        <w:spacing w:after="0"/>
        <w:rPr>
          <w:sz w:val="20"/>
          <w:szCs w:val="20"/>
          <w:color w:val="auto"/>
        </w:rPr>
      </w:pPr>
      <w:r>
        <w:rPr>
          <w:rFonts w:ascii="Calibri" w:cs="Calibri" w:eastAsia="Calibri" w:hAnsi="Calibri"/>
          <w:sz w:val="22"/>
          <w:szCs w:val="22"/>
          <w:color w:val="auto"/>
        </w:rPr>
        <w:t>Informa à DRH o registro no SISAC para</w:t>
      </w:r>
    </w:p>
    <w:p>
      <w:pPr>
        <w:ind w:left="1700"/>
        <w:spacing w:after="0" w:line="216" w:lineRule="auto"/>
        <w:rPr>
          <w:sz w:val="20"/>
          <w:szCs w:val="20"/>
          <w:color w:val="auto"/>
        </w:rPr>
      </w:pPr>
      <w:r>
        <w:rPr>
          <w:rFonts w:ascii="Calibri" w:cs="Calibri" w:eastAsia="Calibri" w:hAnsi="Calibri"/>
          <w:sz w:val="22"/>
          <w:szCs w:val="22"/>
          <w:color w:val="auto"/>
        </w:rPr>
        <w:t>informar à CGU.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1212215</wp:posOffset>
            </wp:positionV>
            <wp:extent cx="5977890" cy="38100"/>
            <wp:wrapNone/>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428">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1259205</wp:posOffset>
            </wp:positionV>
            <wp:extent cx="5977890" cy="8890"/>
            <wp:wrapNone/>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429">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128</w:t>
      </w:r>
    </w:p>
    <w:p>
      <w:pPr>
        <w:sectPr>
          <w:pgSz w:w="11900" w:h="16838" w:orient="portrait"/>
          <w:cols w:equalWidth="0" w:num="1">
            <w:col w:w="9340"/>
          </w:cols>
          <w:pgMar w:left="144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30">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1.1.31 PENSÃO VITALÍCIA</w:t>
      </w:r>
    </w:p>
    <w:p>
      <w:pPr>
        <w:spacing w:after="0" w:line="281" w:lineRule="exact"/>
        <w:rPr>
          <w:sz w:val="20"/>
          <w:szCs w:val="20"/>
          <w:color w:val="auto"/>
        </w:rPr>
      </w:pPr>
    </w:p>
    <w:p>
      <w:pPr>
        <w:ind w:left="1"/>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Recursos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Humanos</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 217, I, Lei nº 8.112/90</w:t>
      </w:r>
    </w:p>
    <w:p>
      <w:pPr>
        <w:spacing w:after="0" w:line="287"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w:t>
      </w:r>
    </w:p>
    <w:p>
      <w:pPr>
        <w:spacing w:after="0" w:line="290" w:lineRule="exact"/>
        <w:rPr>
          <w:sz w:val="20"/>
          <w:szCs w:val="20"/>
          <w:color w:val="auto"/>
        </w:rPr>
      </w:pPr>
    </w:p>
    <w:p>
      <w:pPr>
        <w:ind w:left="261" w:hanging="261"/>
        <w:spacing w:after="0"/>
        <w:tabs>
          <w:tab w:leader="none" w:pos="261" w:val="left"/>
        </w:tabs>
        <w:numPr>
          <w:ilvl w:val="0"/>
          <w:numId w:val="166"/>
        </w:numPr>
        <w:rPr>
          <w:rFonts w:ascii="Century" w:cs="Century" w:eastAsia="Century" w:hAnsi="Century"/>
          <w:sz w:val="24"/>
          <w:szCs w:val="24"/>
          <w:color w:val="auto"/>
        </w:rPr>
      </w:pPr>
      <w:r>
        <w:rPr>
          <w:rFonts w:ascii="Century" w:cs="Century" w:eastAsia="Century" w:hAnsi="Century"/>
          <w:sz w:val="24"/>
          <w:szCs w:val="24"/>
          <w:color w:val="auto"/>
        </w:rPr>
        <w:t>Certidão de óbito do servidor.</w:t>
      </w:r>
    </w:p>
    <w:p>
      <w:pPr>
        <w:spacing w:after="0" w:line="5" w:lineRule="exact"/>
        <w:rPr>
          <w:rFonts w:ascii="Century" w:cs="Century" w:eastAsia="Century" w:hAnsi="Century"/>
          <w:sz w:val="24"/>
          <w:szCs w:val="24"/>
          <w:color w:val="auto"/>
        </w:rPr>
      </w:pPr>
    </w:p>
    <w:p>
      <w:pPr>
        <w:ind w:left="1" w:right="5020" w:hanging="1"/>
        <w:spacing w:after="0" w:line="237" w:lineRule="auto"/>
        <w:tabs>
          <w:tab w:leader="none" w:pos="270" w:val="left"/>
        </w:tabs>
        <w:numPr>
          <w:ilvl w:val="0"/>
          <w:numId w:val="166"/>
        </w:numPr>
        <w:rPr>
          <w:rFonts w:ascii="Century" w:cs="Century" w:eastAsia="Century" w:hAnsi="Century"/>
          <w:sz w:val="24"/>
          <w:szCs w:val="24"/>
          <w:color w:val="auto"/>
        </w:rPr>
      </w:pPr>
      <w:r>
        <w:rPr>
          <w:rFonts w:ascii="Century" w:cs="Century" w:eastAsia="Century" w:hAnsi="Century"/>
          <w:sz w:val="24"/>
          <w:szCs w:val="24"/>
          <w:color w:val="auto"/>
        </w:rPr>
        <w:t>São beneficiários de pensão vitalícia: a) cônjuge;</w:t>
      </w:r>
    </w:p>
    <w:p>
      <w:pPr>
        <w:spacing w:after="0" w:line="1" w:lineRule="exact"/>
        <w:rPr>
          <w:rFonts w:ascii="Century" w:cs="Century" w:eastAsia="Century" w:hAnsi="Century"/>
          <w:sz w:val="24"/>
          <w:szCs w:val="24"/>
          <w:color w:val="auto"/>
        </w:rPr>
      </w:pPr>
    </w:p>
    <w:p>
      <w:pPr>
        <w:ind w:left="1"/>
        <w:spacing w:after="0"/>
        <w:rPr>
          <w:rFonts w:ascii="Century" w:cs="Century" w:eastAsia="Century" w:hAnsi="Century"/>
          <w:sz w:val="24"/>
          <w:szCs w:val="24"/>
          <w:color w:val="auto"/>
        </w:rPr>
      </w:pPr>
      <w:r>
        <w:rPr>
          <w:rFonts w:ascii="Century" w:cs="Century" w:eastAsia="Century" w:hAnsi="Century"/>
          <w:sz w:val="24"/>
          <w:szCs w:val="24"/>
          <w:color w:val="auto"/>
        </w:rPr>
        <w:t>b) companheiro designado que comprove união estável como entidade familiar;</w:t>
      </w:r>
    </w:p>
    <w:p>
      <w:pPr>
        <w:spacing w:after="0" w:line="4" w:lineRule="exact"/>
        <w:rPr>
          <w:rFonts w:ascii="Century" w:cs="Century" w:eastAsia="Century" w:hAnsi="Century"/>
          <w:sz w:val="24"/>
          <w:szCs w:val="24"/>
          <w:color w:val="auto"/>
        </w:rPr>
      </w:pPr>
    </w:p>
    <w:p>
      <w:pPr>
        <w:ind w:left="1" w:right="20"/>
        <w:spacing w:after="0" w:line="238" w:lineRule="auto"/>
        <w:rPr>
          <w:rFonts w:ascii="Century" w:cs="Century" w:eastAsia="Century" w:hAnsi="Century"/>
          <w:sz w:val="24"/>
          <w:szCs w:val="24"/>
          <w:color w:val="auto"/>
        </w:rPr>
      </w:pPr>
      <w:r>
        <w:rPr>
          <w:rFonts w:ascii="Century" w:cs="Century" w:eastAsia="Century" w:hAnsi="Century"/>
          <w:sz w:val="24"/>
          <w:szCs w:val="24"/>
          <w:color w:val="auto"/>
        </w:rPr>
        <w:t>c) pessoa desquitada, divorciada ou separada judicialmente que perceba pensão alimentícia;</w:t>
      </w:r>
    </w:p>
    <w:p>
      <w:pPr>
        <w:ind w:left="1"/>
        <w:spacing w:after="0"/>
        <w:rPr>
          <w:rFonts w:ascii="Century" w:cs="Century" w:eastAsia="Century" w:hAnsi="Century"/>
          <w:sz w:val="24"/>
          <w:szCs w:val="24"/>
          <w:color w:val="auto"/>
        </w:rPr>
      </w:pPr>
      <w:r>
        <w:rPr>
          <w:rFonts w:ascii="Century" w:cs="Century" w:eastAsia="Century" w:hAnsi="Century"/>
          <w:sz w:val="24"/>
          <w:szCs w:val="24"/>
          <w:color w:val="auto"/>
        </w:rPr>
        <w:t>d) mãe e/ou pai que comprovem dependência econômica do servidor falecido;</w:t>
      </w:r>
    </w:p>
    <w:p>
      <w:pPr>
        <w:spacing w:after="0" w:line="4" w:lineRule="exact"/>
        <w:rPr>
          <w:rFonts w:ascii="Century" w:cs="Century" w:eastAsia="Century" w:hAnsi="Century"/>
          <w:sz w:val="24"/>
          <w:szCs w:val="24"/>
          <w:color w:val="auto"/>
        </w:rPr>
      </w:pPr>
    </w:p>
    <w:p>
      <w:pPr>
        <w:jc w:val="both"/>
        <w:ind w:left="1"/>
        <w:spacing w:after="0" w:line="238" w:lineRule="auto"/>
        <w:rPr>
          <w:rFonts w:ascii="Century" w:cs="Century" w:eastAsia="Century" w:hAnsi="Century"/>
          <w:sz w:val="24"/>
          <w:szCs w:val="24"/>
          <w:color w:val="auto"/>
        </w:rPr>
      </w:pPr>
      <w:r>
        <w:rPr>
          <w:rFonts w:ascii="Century" w:cs="Century" w:eastAsia="Century" w:hAnsi="Century"/>
          <w:sz w:val="24"/>
          <w:szCs w:val="24"/>
          <w:color w:val="auto"/>
        </w:rPr>
        <w:t>e) pessoa designada, maior de 60 (sessenta) anos e a pessoa portadora de deficiência que vivam sob a dependência econômica do servidor falecido. (Conforme art. 5° da Orientação Normativa n° 07/SEGEP de 19/03/2013 as pensões concedidas posteriormente à data de 11/12/2003, são desprovidas de amparo legal).</w:t>
      </w:r>
    </w:p>
    <w:p>
      <w:pPr>
        <w:spacing w:after="0" w:line="9" w:lineRule="exact"/>
        <w:rPr>
          <w:rFonts w:ascii="Century" w:cs="Century" w:eastAsia="Century" w:hAnsi="Century"/>
          <w:sz w:val="24"/>
          <w:szCs w:val="24"/>
          <w:color w:val="auto"/>
        </w:rPr>
      </w:pPr>
    </w:p>
    <w:p>
      <w:pPr>
        <w:ind w:left="1"/>
        <w:spacing w:after="0" w:line="237" w:lineRule="auto"/>
        <w:rPr>
          <w:rFonts w:ascii="Century" w:cs="Century" w:eastAsia="Century" w:hAnsi="Century"/>
          <w:sz w:val="24"/>
          <w:szCs w:val="24"/>
          <w:color w:val="auto"/>
        </w:rPr>
      </w:pPr>
      <w:r>
        <w:rPr>
          <w:rFonts w:ascii="Century" w:cs="Century" w:eastAsia="Century" w:hAnsi="Century"/>
          <w:sz w:val="24"/>
          <w:szCs w:val="24"/>
          <w:color w:val="auto"/>
        </w:rPr>
        <w:t>f) a concessão de pensão aos beneficiários referidos nos itens “a”, “b” e “c”, exclui do direito à pensão os beneficiários referidos nos itens “d” e “e”.</w:t>
      </w:r>
    </w:p>
    <w:p>
      <w:pPr>
        <w:ind w:left="261" w:hanging="261"/>
        <w:spacing w:after="0"/>
        <w:tabs>
          <w:tab w:leader="none" w:pos="261" w:val="left"/>
        </w:tabs>
        <w:numPr>
          <w:ilvl w:val="0"/>
          <w:numId w:val="166"/>
        </w:numPr>
        <w:rPr>
          <w:rFonts w:ascii="Century" w:cs="Century" w:eastAsia="Century" w:hAnsi="Century"/>
          <w:sz w:val="24"/>
          <w:szCs w:val="24"/>
          <w:color w:val="auto"/>
        </w:rPr>
      </w:pPr>
      <w:r>
        <w:rPr>
          <w:rFonts w:ascii="Century" w:cs="Century" w:eastAsia="Century" w:hAnsi="Century"/>
          <w:sz w:val="24"/>
          <w:szCs w:val="24"/>
          <w:color w:val="auto"/>
        </w:rPr>
        <w:t>Documentação necessária:</w:t>
      </w:r>
    </w:p>
    <w:p>
      <w:pPr>
        <w:spacing w:after="0" w:line="1" w:lineRule="exact"/>
        <w:rPr>
          <w:sz w:val="20"/>
          <w:szCs w:val="20"/>
          <w:color w:val="auto"/>
        </w:rPr>
      </w:pPr>
    </w:p>
    <w:p>
      <w:pPr>
        <w:ind w:left="281" w:hanging="281"/>
        <w:spacing w:after="0"/>
        <w:tabs>
          <w:tab w:leader="none" w:pos="281" w:val="left"/>
        </w:tabs>
        <w:numPr>
          <w:ilvl w:val="0"/>
          <w:numId w:val="167"/>
        </w:numPr>
        <w:rPr>
          <w:rFonts w:ascii="Century" w:cs="Century" w:eastAsia="Century" w:hAnsi="Century"/>
          <w:sz w:val="24"/>
          <w:szCs w:val="24"/>
          <w:color w:val="auto"/>
        </w:rPr>
      </w:pPr>
      <w:r>
        <w:rPr>
          <w:rFonts w:ascii="Century" w:cs="Century" w:eastAsia="Century" w:hAnsi="Century"/>
          <w:sz w:val="24"/>
          <w:szCs w:val="24"/>
          <w:color w:val="auto"/>
        </w:rPr>
        <w:t>RG, CPF, título de eleitor e PIS do servidor falecido;</w:t>
      </w:r>
    </w:p>
    <w:p>
      <w:pPr>
        <w:ind w:left="281" w:hanging="281"/>
        <w:spacing w:after="0"/>
        <w:tabs>
          <w:tab w:leader="none" w:pos="281" w:val="left"/>
        </w:tabs>
        <w:numPr>
          <w:ilvl w:val="0"/>
          <w:numId w:val="167"/>
        </w:numPr>
        <w:rPr>
          <w:rFonts w:ascii="Century" w:cs="Century" w:eastAsia="Century" w:hAnsi="Century"/>
          <w:sz w:val="24"/>
          <w:szCs w:val="24"/>
          <w:color w:val="auto"/>
        </w:rPr>
      </w:pPr>
      <w:r>
        <w:rPr>
          <w:rFonts w:ascii="Century" w:cs="Century" w:eastAsia="Century" w:hAnsi="Century"/>
          <w:sz w:val="24"/>
          <w:szCs w:val="24"/>
          <w:color w:val="auto"/>
        </w:rPr>
        <w:t>RG, CPF, título de eleitor e PIS do beneficiário;</w:t>
      </w:r>
    </w:p>
    <w:p>
      <w:pPr>
        <w:ind w:left="261" w:hanging="261"/>
        <w:spacing w:after="0"/>
        <w:tabs>
          <w:tab w:leader="none" w:pos="261" w:val="left"/>
        </w:tabs>
        <w:numPr>
          <w:ilvl w:val="0"/>
          <w:numId w:val="167"/>
        </w:numPr>
        <w:rPr>
          <w:rFonts w:ascii="Century" w:cs="Century" w:eastAsia="Century" w:hAnsi="Century"/>
          <w:sz w:val="24"/>
          <w:szCs w:val="24"/>
          <w:color w:val="auto"/>
        </w:rPr>
      </w:pPr>
      <w:r>
        <w:rPr>
          <w:rFonts w:ascii="Century" w:cs="Century" w:eastAsia="Century" w:hAnsi="Century"/>
          <w:sz w:val="24"/>
          <w:szCs w:val="24"/>
          <w:color w:val="auto"/>
        </w:rPr>
        <w:t>Certidão de Óbito;</w:t>
      </w:r>
    </w:p>
    <w:p>
      <w:pPr>
        <w:ind w:left="281" w:hanging="281"/>
        <w:spacing w:after="0"/>
        <w:tabs>
          <w:tab w:leader="none" w:pos="281" w:val="left"/>
        </w:tabs>
        <w:numPr>
          <w:ilvl w:val="0"/>
          <w:numId w:val="167"/>
        </w:numPr>
        <w:rPr>
          <w:rFonts w:ascii="Century" w:cs="Century" w:eastAsia="Century" w:hAnsi="Century"/>
          <w:sz w:val="24"/>
          <w:szCs w:val="24"/>
          <w:color w:val="auto"/>
        </w:rPr>
      </w:pPr>
      <w:r>
        <w:rPr>
          <w:rFonts w:ascii="Century" w:cs="Century" w:eastAsia="Century" w:hAnsi="Century"/>
          <w:sz w:val="24"/>
          <w:szCs w:val="24"/>
          <w:color w:val="auto"/>
        </w:rPr>
        <w:t>Certidão de nascimento dos filhos menores;</w:t>
      </w:r>
    </w:p>
    <w:p>
      <w:pPr>
        <w:spacing w:after="0" w:line="1" w:lineRule="exact"/>
        <w:rPr>
          <w:rFonts w:ascii="Century" w:cs="Century" w:eastAsia="Century" w:hAnsi="Century"/>
          <w:sz w:val="24"/>
          <w:szCs w:val="24"/>
          <w:color w:val="auto"/>
        </w:rPr>
      </w:pPr>
    </w:p>
    <w:p>
      <w:pPr>
        <w:ind w:left="261" w:hanging="261"/>
        <w:spacing w:after="0"/>
        <w:tabs>
          <w:tab w:leader="none" w:pos="261" w:val="left"/>
        </w:tabs>
        <w:numPr>
          <w:ilvl w:val="0"/>
          <w:numId w:val="167"/>
        </w:numPr>
        <w:rPr>
          <w:rFonts w:ascii="Century" w:cs="Century" w:eastAsia="Century" w:hAnsi="Century"/>
          <w:sz w:val="24"/>
          <w:szCs w:val="24"/>
          <w:color w:val="auto"/>
        </w:rPr>
      </w:pPr>
      <w:r>
        <w:rPr>
          <w:rFonts w:ascii="Century" w:cs="Century" w:eastAsia="Century" w:hAnsi="Century"/>
          <w:sz w:val="24"/>
          <w:szCs w:val="24"/>
          <w:color w:val="auto"/>
        </w:rPr>
        <w:t>Certidão de casamento atualizada ou Declaração de União Estável;</w:t>
      </w:r>
    </w:p>
    <w:p>
      <w:pPr>
        <w:spacing w:after="0" w:line="5" w:lineRule="exact"/>
        <w:rPr>
          <w:rFonts w:ascii="Century" w:cs="Century" w:eastAsia="Century" w:hAnsi="Century"/>
          <w:sz w:val="24"/>
          <w:szCs w:val="24"/>
          <w:color w:val="auto"/>
        </w:rPr>
      </w:pPr>
    </w:p>
    <w:p>
      <w:pPr>
        <w:ind w:left="1" w:right="20" w:hanging="1"/>
        <w:spacing w:after="0" w:line="237" w:lineRule="auto"/>
        <w:tabs>
          <w:tab w:leader="none" w:pos="270" w:val="left"/>
        </w:tabs>
        <w:numPr>
          <w:ilvl w:val="0"/>
          <w:numId w:val="167"/>
        </w:numPr>
        <w:rPr>
          <w:rFonts w:ascii="Century" w:cs="Century" w:eastAsia="Century" w:hAnsi="Century"/>
          <w:sz w:val="24"/>
          <w:szCs w:val="24"/>
          <w:color w:val="auto"/>
        </w:rPr>
      </w:pPr>
      <w:r>
        <w:rPr>
          <w:rFonts w:ascii="Century" w:cs="Century" w:eastAsia="Century" w:hAnsi="Century"/>
          <w:sz w:val="24"/>
          <w:szCs w:val="24"/>
          <w:color w:val="auto"/>
        </w:rPr>
        <w:t>Sentença de Separação Judicial com percepção de Pensão Alimentícia, se for o caso.</w:t>
      </w:r>
    </w:p>
    <w:p>
      <w:pPr>
        <w:spacing w:after="0" w:line="6" w:lineRule="exact"/>
        <w:rPr>
          <w:rFonts w:ascii="Century" w:cs="Century" w:eastAsia="Century" w:hAnsi="Century"/>
          <w:sz w:val="24"/>
          <w:szCs w:val="24"/>
          <w:color w:val="auto"/>
        </w:rPr>
      </w:pPr>
    </w:p>
    <w:p>
      <w:pPr>
        <w:ind w:left="1" w:hanging="1"/>
        <w:spacing w:after="0" w:line="237" w:lineRule="auto"/>
        <w:tabs>
          <w:tab w:leader="none" w:pos="327" w:val="left"/>
        </w:tabs>
        <w:numPr>
          <w:ilvl w:val="0"/>
          <w:numId w:val="167"/>
        </w:numPr>
        <w:rPr>
          <w:rFonts w:ascii="Century" w:cs="Century" w:eastAsia="Century" w:hAnsi="Century"/>
          <w:sz w:val="24"/>
          <w:szCs w:val="24"/>
          <w:color w:val="auto"/>
        </w:rPr>
      </w:pPr>
      <w:r>
        <w:rPr>
          <w:rFonts w:ascii="Century" w:cs="Century" w:eastAsia="Century" w:hAnsi="Century"/>
          <w:sz w:val="24"/>
          <w:szCs w:val="24"/>
          <w:color w:val="auto"/>
        </w:rPr>
        <w:t>Declaração de Dependência Econômica (somente para os casos de beneficiário mãe e/ou pai que comprovem dependência econômica do servidor falecido)</w:t>
      </w:r>
    </w:p>
    <w:p>
      <w:pPr>
        <w:spacing w:after="0" w:line="2" w:lineRule="exact"/>
        <w:rPr>
          <w:rFonts w:ascii="Century" w:cs="Century" w:eastAsia="Century" w:hAnsi="Century"/>
          <w:sz w:val="24"/>
          <w:szCs w:val="24"/>
          <w:color w:val="auto"/>
        </w:rPr>
      </w:pPr>
    </w:p>
    <w:p>
      <w:pPr>
        <w:ind w:left="301" w:hanging="301"/>
        <w:spacing w:after="0"/>
        <w:tabs>
          <w:tab w:leader="none" w:pos="301" w:val="left"/>
        </w:tabs>
        <w:numPr>
          <w:ilvl w:val="0"/>
          <w:numId w:val="167"/>
        </w:numPr>
        <w:rPr>
          <w:rFonts w:ascii="Century" w:cs="Century" w:eastAsia="Century" w:hAnsi="Century"/>
          <w:sz w:val="24"/>
          <w:szCs w:val="24"/>
          <w:color w:val="auto"/>
        </w:rPr>
      </w:pPr>
      <w:r>
        <w:rPr>
          <w:rFonts w:ascii="Century" w:cs="Century" w:eastAsia="Century" w:hAnsi="Century"/>
          <w:sz w:val="24"/>
          <w:szCs w:val="24"/>
          <w:color w:val="auto"/>
        </w:rPr>
        <w:t>Comprovante de residência;</w:t>
      </w:r>
    </w:p>
    <w:p>
      <w:pPr>
        <w:ind w:left="1"/>
        <w:spacing w:after="0"/>
        <w:rPr>
          <w:sz w:val="20"/>
          <w:szCs w:val="20"/>
          <w:color w:val="auto"/>
        </w:rPr>
      </w:pPr>
      <w:r>
        <w:rPr>
          <w:rFonts w:ascii="Century" w:cs="Century" w:eastAsia="Century" w:hAnsi="Century"/>
          <w:sz w:val="24"/>
          <w:szCs w:val="24"/>
          <w:color w:val="auto"/>
        </w:rPr>
        <w:t>g) Último contracheque do servidor;</w:t>
      </w:r>
    </w:p>
    <w:p>
      <w:pPr>
        <w:ind w:left="221" w:hanging="221"/>
        <w:spacing w:after="0" w:line="239" w:lineRule="auto"/>
        <w:tabs>
          <w:tab w:leader="none" w:pos="221" w:val="left"/>
        </w:tabs>
        <w:numPr>
          <w:ilvl w:val="0"/>
          <w:numId w:val="168"/>
        </w:numPr>
        <w:rPr>
          <w:rFonts w:ascii="Century" w:cs="Century" w:eastAsia="Century" w:hAnsi="Century"/>
          <w:sz w:val="24"/>
          <w:szCs w:val="24"/>
          <w:color w:val="auto"/>
        </w:rPr>
      </w:pPr>
      <w:r>
        <w:rPr>
          <w:rFonts w:ascii="Century" w:cs="Century" w:eastAsia="Century" w:hAnsi="Century"/>
          <w:sz w:val="24"/>
          <w:szCs w:val="24"/>
          <w:color w:val="auto"/>
        </w:rPr>
        <w:t>Comprovante de conta-corrente dos beneficiários;</w:t>
      </w:r>
    </w:p>
    <w:p>
      <w:pPr>
        <w:ind w:left="221" w:hanging="221"/>
        <w:spacing w:after="0"/>
        <w:tabs>
          <w:tab w:leader="none" w:pos="221" w:val="left"/>
        </w:tabs>
        <w:numPr>
          <w:ilvl w:val="0"/>
          <w:numId w:val="168"/>
        </w:numPr>
        <w:rPr>
          <w:rFonts w:ascii="Century" w:cs="Century" w:eastAsia="Century" w:hAnsi="Century"/>
          <w:sz w:val="24"/>
          <w:szCs w:val="24"/>
          <w:color w:val="auto"/>
        </w:rPr>
      </w:pPr>
      <w:r>
        <w:rPr>
          <w:rFonts w:ascii="Century" w:cs="Century" w:eastAsia="Century" w:hAnsi="Century"/>
          <w:sz w:val="24"/>
          <w:szCs w:val="24"/>
          <w:color w:val="auto"/>
        </w:rPr>
        <w:t>Declaração de que percebe ou não outra pensão da mesma natureza.</w:t>
      </w:r>
    </w:p>
    <w:p>
      <w:pPr>
        <w:spacing w:after="0" w:line="5" w:lineRule="exact"/>
        <w:rPr>
          <w:sz w:val="20"/>
          <w:szCs w:val="20"/>
          <w:color w:val="auto"/>
        </w:rPr>
      </w:pPr>
    </w:p>
    <w:p>
      <w:pPr>
        <w:ind w:left="1"/>
        <w:spacing w:after="0" w:line="238" w:lineRule="auto"/>
        <w:rPr>
          <w:sz w:val="20"/>
          <w:szCs w:val="20"/>
          <w:color w:val="auto"/>
        </w:rPr>
      </w:pPr>
      <w:r>
        <w:rPr>
          <w:rFonts w:ascii="Century" w:cs="Century" w:eastAsia="Century" w:hAnsi="Century"/>
          <w:sz w:val="24"/>
          <w:szCs w:val="24"/>
          <w:color w:val="auto"/>
        </w:rPr>
        <w:t>l)Para os casos de pensão para companheiro(a), a início de prova, devem ser apresentados no mínimo 03 (três) dos seguintes documentos:</w:t>
      </w:r>
    </w:p>
    <w:p>
      <w:pPr>
        <w:spacing w:after="0" w:line="1" w:lineRule="exact"/>
        <w:rPr>
          <w:sz w:val="20"/>
          <w:szCs w:val="20"/>
          <w:color w:val="auto"/>
        </w:rPr>
      </w:pPr>
    </w:p>
    <w:p>
      <w:pPr>
        <w:ind w:left="701" w:hanging="276"/>
        <w:spacing w:after="0"/>
        <w:tabs>
          <w:tab w:leader="none" w:pos="701" w:val="left"/>
        </w:tabs>
        <w:numPr>
          <w:ilvl w:val="0"/>
          <w:numId w:val="169"/>
        </w:numPr>
        <w:rPr>
          <w:rFonts w:ascii="Wingdings" w:cs="Wingdings" w:eastAsia="Wingdings" w:hAnsi="Wingdings"/>
          <w:sz w:val="24"/>
          <w:szCs w:val="24"/>
          <w:color w:val="auto"/>
        </w:rPr>
      </w:pPr>
      <w:r>
        <w:rPr>
          <w:rFonts w:ascii="Century" w:cs="Century" w:eastAsia="Century" w:hAnsi="Century"/>
          <w:sz w:val="24"/>
          <w:szCs w:val="24"/>
          <w:color w:val="auto"/>
        </w:rPr>
        <w:t>Certidão de nascimento de filhos em comum (se houver);</w:t>
      </w:r>
    </w:p>
    <w:p>
      <w:pPr>
        <w:spacing w:after="0" w:line="5" w:lineRule="exact"/>
        <w:rPr>
          <w:rFonts w:ascii="Wingdings" w:cs="Wingdings" w:eastAsia="Wingdings" w:hAnsi="Wingdings"/>
          <w:sz w:val="24"/>
          <w:szCs w:val="24"/>
          <w:color w:val="auto"/>
        </w:rPr>
      </w:pPr>
    </w:p>
    <w:p>
      <w:pPr>
        <w:jc w:val="both"/>
        <w:ind w:left="701" w:hanging="276"/>
        <w:spacing w:after="0" w:line="238" w:lineRule="auto"/>
        <w:tabs>
          <w:tab w:leader="none" w:pos="701" w:val="left"/>
        </w:tabs>
        <w:numPr>
          <w:ilvl w:val="0"/>
          <w:numId w:val="169"/>
        </w:numPr>
        <w:rPr>
          <w:rFonts w:ascii="Wingdings" w:cs="Wingdings" w:eastAsia="Wingdings" w:hAnsi="Wingdings"/>
          <w:sz w:val="24"/>
          <w:szCs w:val="24"/>
          <w:color w:val="auto"/>
        </w:rPr>
      </w:pPr>
      <w:r>
        <w:rPr>
          <w:rFonts w:ascii="Century" w:cs="Century" w:eastAsia="Century" w:hAnsi="Century"/>
          <w:sz w:val="24"/>
          <w:szCs w:val="24"/>
          <w:color w:val="auto"/>
        </w:rPr>
        <w:t>Declaração, de três testemunhas sem parentesco com o casal, firmada em cartório, comprovando o período de união estável (modelo nos formulários de procedimento);</w:t>
      </w:r>
    </w:p>
    <w:p>
      <w:pPr>
        <w:spacing w:after="0" w:line="8" w:lineRule="exact"/>
        <w:rPr>
          <w:rFonts w:ascii="Wingdings" w:cs="Wingdings" w:eastAsia="Wingdings" w:hAnsi="Wingdings"/>
          <w:sz w:val="24"/>
          <w:szCs w:val="24"/>
          <w:color w:val="auto"/>
        </w:rPr>
      </w:pPr>
    </w:p>
    <w:p>
      <w:pPr>
        <w:jc w:val="both"/>
        <w:ind w:left="701" w:hanging="276"/>
        <w:spacing w:after="0" w:line="237" w:lineRule="auto"/>
        <w:tabs>
          <w:tab w:leader="none" w:pos="701" w:val="left"/>
        </w:tabs>
        <w:numPr>
          <w:ilvl w:val="0"/>
          <w:numId w:val="169"/>
        </w:numPr>
        <w:rPr>
          <w:rFonts w:ascii="Wingdings" w:cs="Wingdings" w:eastAsia="Wingdings" w:hAnsi="Wingdings"/>
          <w:sz w:val="24"/>
          <w:szCs w:val="24"/>
          <w:color w:val="auto"/>
        </w:rPr>
      </w:pPr>
      <w:r>
        <w:rPr>
          <w:rFonts w:ascii="Century" w:cs="Century" w:eastAsia="Century" w:hAnsi="Century"/>
          <w:sz w:val="24"/>
          <w:szCs w:val="24"/>
          <w:color w:val="auto"/>
        </w:rPr>
        <w:t>Comprovação atual de mesma residência – contas de luz, água, condomínio, telefone, recibos de pagamento de aluguel, ou outros, constando em um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297180</wp:posOffset>
            </wp:positionV>
            <wp:extent cx="5977890" cy="38100"/>
            <wp:wrapNone/>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431">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344805</wp:posOffset>
            </wp:positionV>
            <wp:extent cx="5977890" cy="8890"/>
            <wp:wrapNone/>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432">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357"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129</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433">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701"/>
        <w:spacing w:after="0" w:line="237" w:lineRule="auto"/>
        <w:rPr>
          <w:sz w:val="20"/>
          <w:szCs w:val="20"/>
          <w:color w:val="auto"/>
        </w:rPr>
      </w:pPr>
      <w:r>
        <w:rPr>
          <w:rFonts w:ascii="Century" w:cs="Century" w:eastAsia="Century" w:hAnsi="Century"/>
          <w:sz w:val="24"/>
          <w:szCs w:val="24"/>
          <w:color w:val="auto"/>
        </w:rPr>
        <w:t>comprovante o nome do(a) servidor(a) e em outro comprovante o nome de seu/sua companheiro(a);</w:t>
      </w:r>
    </w:p>
    <w:p>
      <w:pPr>
        <w:ind w:left="701" w:hanging="276"/>
        <w:spacing w:after="0"/>
        <w:tabs>
          <w:tab w:leader="none" w:pos="701" w:val="left"/>
        </w:tabs>
        <w:numPr>
          <w:ilvl w:val="0"/>
          <w:numId w:val="170"/>
        </w:numPr>
        <w:rPr>
          <w:rFonts w:ascii="Wingdings" w:cs="Wingdings" w:eastAsia="Wingdings" w:hAnsi="Wingdings"/>
          <w:sz w:val="24"/>
          <w:szCs w:val="24"/>
          <w:color w:val="auto"/>
        </w:rPr>
      </w:pPr>
      <w:r>
        <w:rPr>
          <w:rFonts w:ascii="Century" w:cs="Century" w:eastAsia="Century" w:hAnsi="Century"/>
          <w:sz w:val="24"/>
          <w:szCs w:val="24"/>
          <w:color w:val="auto"/>
        </w:rPr>
        <w:t>Conta bancária conjunta;</w:t>
      </w:r>
    </w:p>
    <w:p>
      <w:pPr>
        <w:spacing w:after="0" w:line="7" w:lineRule="exact"/>
        <w:rPr>
          <w:rFonts w:ascii="Wingdings" w:cs="Wingdings" w:eastAsia="Wingdings" w:hAnsi="Wingdings"/>
          <w:sz w:val="24"/>
          <w:szCs w:val="24"/>
          <w:color w:val="auto"/>
        </w:rPr>
      </w:pPr>
    </w:p>
    <w:p>
      <w:pPr>
        <w:ind w:left="701" w:hanging="276"/>
        <w:spacing w:after="0" w:line="237" w:lineRule="auto"/>
        <w:tabs>
          <w:tab w:leader="none" w:pos="701" w:val="left"/>
        </w:tabs>
        <w:numPr>
          <w:ilvl w:val="0"/>
          <w:numId w:val="170"/>
        </w:numPr>
        <w:rPr>
          <w:rFonts w:ascii="Wingdings" w:cs="Wingdings" w:eastAsia="Wingdings" w:hAnsi="Wingdings"/>
          <w:sz w:val="24"/>
          <w:szCs w:val="24"/>
          <w:color w:val="auto"/>
        </w:rPr>
      </w:pPr>
      <w:r>
        <w:rPr>
          <w:rFonts w:ascii="Century" w:cs="Century" w:eastAsia="Century" w:hAnsi="Century"/>
          <w:sz w:val="24"/>
          <w:szCs w:val="24"/>
          <w:color w:val="auto"/>
        </w:rPr>
        <w:t>Declaração do imposto de renda do servidor, em que conste o interessado como seu dependente;</w:t>
      </w:r>
    </w:p>
    <w:p>
      <w:pPr>
        <w:ind w:left="701" w:hanging="276"/>
        <w:spacing w:after="0"/>
        <w:tabs>
          <w:tab w:leader="none" w:pos="701" w:val="left"/>
        </w:tabs>
        <w:numPr>
          <w:ilvl w:val="0"/>
          <w:numId w:val="170"/>
        </w:numPr>
        <w:rPr>
          <w:rFonts w:ascii="Wingdings" w:cs="Wingdings" w:eastAsia="Wingdings" w:hAnsi="Wingdings"/>
          <w:sz w:val="24"/>
          <w:szCs w:val="24"/>
          <w:color w:val="auto"/>
        </w:rPr>
      </w:pPr>
      <w:r>
        <w:rPr>
          <w:rFonts w:ascii="Century" w:cs="Century" w:eastAsia="Century" w:hAnsi="Century"/>
          <w:sz w:val="24"/>
          <w:szCs w:val="24"/>
          <w:color w:val="auto"/>
        </w:rPr>
        <w:t>Declaração especial feita perante tabelião;</w:t>
      </w:r>
    </w:p>
    <w:p>
      <w:pPr>
        <w:spacing w:after="0" w:line="4" w:lineRule="exact"/>
        <w:rPr>
          <w:rFonts w:ascii="Wingdings" w:cs="Wingdings" w:eastAsia="Wingdings" w:hAnsi="Wingdings"/>
          <w:sz w:val="24"/>
          <w:szCs w:val="24"/>
          <w:color w:val="auto"/>
        </w:rPr>
      </w:pPr>
    </w:p>
    <w:p>
      <w:pPr>
        <w:ind w:left="701" w:right="20" w:hanging="276"/>
        <w:spacing w:after="0" w:line="237" w:lineRule="auto"/>
        <w:tabs>
          <w:tab w:leader="none" w:pos="701" w:val="left"/>
        </w:tabs>
        <w:numPr>
          <w:ilvl w:val="0"/>
          <w:numId w:val="170"/>
        </w:numPr>
        <w:rPr>
          <w:rFonts w:ascii="Wingdings" w:cs="Wingdings" w:eastAsia="Wingdings" w:hAnsi="Wingdings"/>
          <w:sz w:val="24"/>
          <w:szCs w:val="24"/>
          <w:color w:val="auto"/>
        </w:rPr>
      </w:pPr>
      <w:r>
        <w:rPr>
          <w:rFonts w:ascii="Century" w:cs="Century" w:eastAsia="Century" w:hAnsi="Century"/>
          <w:sz w:val="24"/>
          <w:szCs w:val="24"/>
          <w:color w:val="auto"/>
        </w:rPr>
        <w:t>Registro em associação de qualquer natureza, onde conste o interessado como dependente do segurado;</w:t>
      </w:r>
    </w:p>
    <w:p>
      <w:pPr>
        <w:spacing w:after="0" w:line="8" w:lineRule="exact"/>
        <w:rPr>
          <w:rFonts w:ascii="Wingdings" w:cs="Wingdings" w:eastAsia="Wingdings" w:hAnsi="Wingdings"/>
          <w:sz w:val="24"/>
          <w:szCs w:val="24"/>
          <w:color w:val="auto"/>
        </w:rPr>
      </w:pPr>
    </w:p>
    <w:p>
      <w:pPr>
        <w:ind w:left="701" w:hanging="274"/>
        <w:spacing w:after="0" w:line="237" w:lineRule="auto"/>
        <w:tabs>
          <w:tab w:leader="none" w:pos="701" w:val="left"/>
        </w:tabs>
        <w:numPr>
          <w:ilvl w:val="0"/>
          <w:numId w:val="170"/>
        </w:numPr>
        <w:rPr>
          <w:rFonts w:ascii="Wingdings" w:cs="Wingdings" w:eastAsia="Wingdings" w:hAnsi="Wingdings"/>
          <w:sz w:val="24"/>
          <w:szCs w:val="24"/>
          <w:color w:val="auto"/>
        </w:rPr>
      </w:pPr>
      <w:r>
        <w:rPr>
          <w:rFonts w:ascii="Century" w:cs="Century" w:eastAsia="Century" w:hAnsi="Century"/>
          <w:sz w:val="24"/>
          <w:szCs w:val="24"/>
          <w:color w:val="auto"/>
        </w:rPr>
        <w:t>Apólice de seguro da qual conste o segurado como instituidor do seguro e a pessoa interessada como sua beneficiária;</w:t>
      </w:r>
    </w:p>
    <w:p>
      <w:pPr>
        <w:spacing w:after="0" w:line="6" w:lineRule="exact"/>
        <w:rPr>
          <w:rFonts w:ascii="Wingdings" w:cs="Wingdings" w:eastAsia="Wingdings" w:hAnsi="Wingdings"/>
          <w:sz w:val="24"/>
          <w:szCs w:val="24"/>
          <w:color w:val="auto"/>
        </w:rPr>
      </w:pPr>
    </w:p>
    <w:p>
      <w:pPr>
        <w:ind w:left="701" w:hanging="274"/>
        <w:spacing w:after="0" w:line="237" w:lineRule="auto"/>
        <w:tabs>
          <w:tab w:leader="none" w:pos="701" w:val="left"/>
        </w:tabs>
        <w:numPr>
          <w:ilvl w:val="0"/>
          <w:numId w:val="170"/>
        </w:numPr>
        <w:rPr>
          <w:rFonts w:ascii="Wingdings" w:cs="Wingdings" w:eastAsia="Wingdings" w:hAnsi="Wingdings"/>
          <w:sz w:val="24"/>
          <w:szCs w:val="24"/>
          <w:color w:val="auto"/>
        </w:rPr>
      </w:pPr>
      <w:r>
        <w:rPr>
          <w:rFonts w:ascii="Century" w:cs="Century" w:eastAsia="Century" w:hAnsi="Century"/>
          <w:sz w:val="24"/>
          <w:szCs w:val="24"/>
          <w:color w:val="auto"/>
        </w:rPr>
        <w:t>Ficha de tratamento em instituição de assistência médica, da qual conste o segurado como responsável;</w:t>
      </w:r>
    </w:p>
    <w:p>
      <w:pPr>
        <w:spacing w:after="0" w:line="9" w:lineRule="exact"/>
        <w:rPr>
          <w:rFonts w:ascii="Wingdings" w:cs="Wingdings" w:eastAsia="Wingdings" w:hAnsi="Wingdings"/>
          <w:sz w:val="24"/>
          <w:szCs w:val="24"/>
          <w:color w:val="auto"/>
        </w:rPr>
      </w:pPr>
    </w:p>
    <w:p>
      <w:pPr>
        <w:ind w:left="701" w:hanging="274"/>
        <w:spacing w:after="0" w:line="237" w:lineRule="auto"/>
        <w:tabs>
          <w:tab w:leader="none" w:pos="701" w:val="left"/>
        </w:tabs>
        <w:numPr>
          <w:ilvl w:val="0"/>
          <w:numId w:val="170"/>
        </w:numPr>
        <w:rPr>
          <w:rFonts w:ascii="Wingdings" w:cs="Wingdings" w:eastAsia="Wingdings" w:hAnsi="Wingdings"/>
          <w:sz w:val="24"/>
          <w:szCs w:val="24"/>
          <w:color w:val="auto"/>
        </w:rPr>
      </w:pPr>
      <w:r>
        <w:rPr>
          <w:rFonts w:ascii="Century" w:cs="Century" w:eastAsia="Century" w:hAnsi="Century"/>
          <w:sz w:val="24"/>
          <w:szCs w:val="24"/>
          <w:color w:val="auto"/>
        </w:rPr>
        <w:t>Prova de encargos domésticos evidentes e existência de sociedade ou Comunhão nos atos da vida civil;</w:t>
      </w:r>
    </w:p>
    <w:p>
      <w:pPr>
        <w:ind w:left="701" w:hanging="274"/>
        <w:spacing w:after="0"/>
        <w:tabs>
          <w:tab w:leader="none" w:pos="701" w:val="left"/>
        </w:tabs>
        <w:numPr>
          <w:ilvl w:val="0"/>
          <w:numId w:val="170"/>
        </w:numPr>
        <w:rPr>
          <w:rFonts w:ascii="Wingdings" w:cs="Wingdings" w:eastAsia="Wingdings" w:hAnsi="Wingdings"/>
          <w:sz w:val="24"/>
          <w:szCs w:val="24"/>
          <w:color w:val="auto"/>
        </w:rPr>
      </w:pPr>
      <w:r>
        <w:rPr>
          <w:rFonts w:ascii="Century" w:cs="Century" w:eastAsia="Century" w:hAnsi="Century"/>
          <w:sz w:val="24"/>
          <w:szCs w:val="24"/>
          <w:color w:val="auto"/>
        </w:rPr>
        <w:t>Certidão de casamento religioso;</w:t>
      </w:r>
    </w:p>
    <w:p>
      <w:pPr>
        <w:ind w:left="701" w:hanging="274"/>
        <w:spacing w:after="0"/>
        <w:tabs>
          <w:tab w:leader="none" w:pos="701" w:val="left"/>
        </w:tabs>
        <w:numPr>
          <w:ilvl w:val="0"/>
          <w:numId w:val="170"/>
        </w:numPr>
        <w:rPr>
          <w:rFonts w:ascii="Wingdings" w:cs="Wingdings" w:eastAsia="Wingdings" w:hAnsi="Wingdings"/>
          <w:sz w:val="24"/>
          <w:szCs w:val="24"/>
          <w:color w:val="auto"/>
        </w:rPr>
      </w:pPr>
      <w:r>
        <w:rPr>
          <w:rFonts w:ascii="Century" w:cs="Century" w:eastAsia="Century" w:hAnsi="Century"/>
          <w:sz w:val="24"/>
          <w:szCs w:val="24"/>
          <w:color w:val="auto"/>
        </w:rPr>
        <w:t>Disposições testamentárias;</w:t>
      </w:r>
    </w:p>
    <w:p>
      <w:pPr>
        <w:ind w:left="701" w:hanging="274"/>
        <w:spacing w:after="0"/>
        <w:tabs>
          <w:tab w:leader="none" w:pos="701" w:val="left"/>
        </w:tabs>
        <w:numPr>
          <w:ilvl w:val="0"/>
          <w:numId w:val="170"/>
        </w:numPr>
        <w:rPr>
          <w:rFonts w:ascii="Wingdings" w:cs="Wingdings" w:eastAsia="Wingdings" w:hAnsi="Wingdings"/>
          <w:sz w:val="24"/>
          <w:szCs w:val="24"/>
          <w:color w:val="auto"/>
        </w:rPr>
      </w:pPr>
      <w:r>
        <w:rPr>
          <w:rFonts w:ascii="Century" w:cs="Century" w:eastAsia="Century" w:hAnsi="Century"/>
          <w:sz w:val="24"/>
          <w:szCs w:val="24"/>
          <w:color w:val="auto"/>
        </w:rPr>
        <w:t>Procuração ou fiança reciprocamente outorgada;</w:t>
      </w:r>
    </w:p>
    <w:p>
      <w:pPr>
        <w:spacing w:after="0" w:line="1" w:lineRule="exact"/>
        <w:rPr>
          <w:rFonts w:ascii="Wingdings" w:cs="Wingdings" w:eastAsia="Wingdings" w:hAnsi="Wingdings"/>
          <w:sz w:val="24"/>
          <w:szCs w:val="24"/>
          <w:color w:val="auto"/>
        </w:rPr>
      </w:pPr>
    </w:p>
    <w:p>
      <w:pPr>
        <w:ind w:left="701" w:hanging="274"/>
        <w:spacing w:after="0"/>
        <w:tabs>
          <w:tab w:leader="none" w:pos="701" w:val="left"/>
        </w:tabs>
        <w:numPr>
          <w:ilvl w:val="0"/>
          <w:numId w:val="170"/>
        </w:numPr>
        <w:rPr>
          <w:rFonts w:ascii="Wingdings" w:cs="Wingdings" w:eastAsia="Wingdings" w:hAnsi="Wingdings"/>
          <w:sz w:val="24"/>
          <w:szCs w:val="24"/>
          <w:color w:val="auto"/>
        </w:rPr>
      </w:pPr>
      <w:r>
        <w:rPr>
          <w:rFonts w:ascii="Century" w:cs="Century" w:eastAsia="Century" w:hAnsi="Century"/>
          <w:sz w:val="24"/>
          <w:szCs w:val="24"/>
          <w:color w:val="auto"/>
        </w:rPr>
        <w:t>Anotação constante de ficha ou livro de registro de empregados;</w:t>
      </w:r>
    </w:p>
    <w:p>
      <w:pPr>
        <w:spacing w:after="0" w:line="5" w:lineRule="exact"/>
        <w:rPr>
          <w:rFonts w:ascii="Wingdings" w:cs="Wingdings" w:eastAsia="Wingdings" w:hAnsi="Wingdings"/>
          <w:sz w:val="24"/>
          <w:szCs w:val="24"/>
          <w:color w:val="auto"/>
        </w:rPr>
      </w:pPr>
    </w:p>
    <w:p>
      <w:pPr>
        <w:ind w:left="701" w:right="20" w:hanging="274"/>
        <w:spacing w:after="0" w:line="237" w:lineRule="auto"/>
        <w:tabs>
          <w:tab w:leader="none" w:pos="701" w:val="left"/>
        </w:tabs>
        <w:numPr>
          <w:ilvl w:val="0"/>
          <w:numId w:val="170"/>
        </w:numPr>
        <w:rPr>
          <w:rFonts w:ascii="Wingdings" w:cs="Wingdings" w:eastAsia="Wingdings" w:hAnsi="Wingdings"/>
          <w:sz w:val="24"/>
          <w:szCs w:val="24"/>
          <w:color w:val="auto"/>
        </w:rPr>
      </w:pPr>
      <w:r>
        <w:rPr>
          <w:rFonts w:ascii="Century" w:cs="Century" w:eastAsia="Century" w:hAnsi="Century"/>
          <w:sz w:val="24"/>
          <w:szCs w:val="24"/>
          <w:color w:val="auto"/>
        </w:rPr>
        <w:t>Escritura de compra e venda de imóvel pelo segurado em nome de dependente.</w:t>
      </w:r>
    </w:p>
    <w:p>
      <w:pPr>
        <w:spacing w:after="0" w:line="288"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6" w:lineRule="exact"/>
        <w:rPr>
          <w:sz w:val="20"/>
          <w:szCs w:val="20"/>
          <w:color w:val="auto"/>
        </w:rPr>
      </w:pPr>
    </w:p>
    <w:p>
      <w:pPr>
        <w:jc w:val="both"/>
        <w:ind w:left="421" w:hanging="421"/>
        <w:spacing w:after="0" w:line="238" w:lineRule="auto"/>
        <w:tabs>
          <w:tab w:leader="none" w:pos="421" w:val="left"/>
        </w:tabs>
        <w:numPr>
          <w:ilvl w:val="0"/>
          <w:numId w:val="171"/>
        </w:numPr>
        <w:rPr>
          <w:rFonts w:ascii="Century" w:cs="Century" w:eastAsia="Century" w:hAnsi="Century"/>
          <w:sz w:val="24"/>
          <w:szCs w:val="24"/>
          <w:color w:val="auto"/>
        </w:rPr>
      </w:pPr>
      <w:r>
        <w:rPr>
          <w:rFonts w:ascii="Century" w:cs="Century" w:eastAsia="Century" w:hAnsi="Century"/>
          <w:sz w:val="24"/>
          <w:szCs w:val="24"/>
          <w:color w:val="auto"/>
        </w:rPr>
        <w:t>O beneficiário deve preencher requerimento, juntamente com original e fotocópia da documentação necessária e protocolar na Diretoria de Recursos Humanos-DRH.</w:t>
      </w:r>
    </w:p>
    <w:p>
      <w:pPr>
        <w:spacing w:after="0" w:line="8"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171"/>
        </w:numPr>
        <w:rPr>
          <w:rFonts w:ascii="Century" w:cs="Century" w:eastAsia="Century" w:hAnsi="Century"/>
          <w:sz w:val="24"/>
          <w:szCs w:val="24"/>
          <w:color w:val="auto"/>
        </w:rPr>
      </w:pPr>
      <w:r>
        <w:rPr>
          <w:rFonts w:ascii="Century" w:cs="Century" w:eastAsia="Century" w:hAnsi="Century"/>
          <w:sz w:val="24"/>
          <w:szCs w:val="24"/>
          <w:color w:val="auto"/>
        </w:rPr>
        <w:t>A DRH encaminha a documentação à Pró-Reitoria de Administração-PRAD para formalização de processo.</w:t>
      </w:r>
    </w:p>
    <w:p>
      <w:pPr>
        <w:ind w:left="421" w:hanging="421"/>
        <w:spacing w:after="0"/>
        <w:tabs>
          <w:tab w:leader="none" w:pos="421" w:val="left"/>
        </w:tabs>
        <w:numPr>
          <w:ilvl w:val="0"/>
          <w:numId w:val="171"/>
        </w:numPr>
        <w:rPr>
          <w:rFonts w:ascii="Century" w:cs="Century" w:eastAsia="Century" w:hAnsi="Century"/>
          <w:sz w:val="24"/>
          <w:szCs w:val="24"/>
          <w:color w:val="auto"/>
        </w:rPr>
      </w:pPr>
      <w:r>
        <w:rPr>
          <w:rFonts w:ascii="Century" w:cs="Century" w:eastAsia="Century" w:hAnsi="Century"/>
          <w:sz w:val="24"/>
          <w:szCs w:val="24"/>
          <w:color w:val="auto"/>
        </w:rPr>
        <w:t>A DRH instrui o processo na forma da legislação vigente.</w:t>
      </w:r>
    </w:p>
    <w:p>
      <w:pPr>
        <w:spacing w:after="0" w:line="4" w:lineRule="exact"/>
        <w:rPr>
          <w:rFonts w:ascii="Century" w:cs="Century" w:eastAsia="Century" w:hAnsi="Century"/>
          <w:sz w:val="24"/>
          <w:szCs w:val="24"/>
          <w:color w:val="auto"/>
        </w:rPr>
      </w:pPr>
    </w:p>
    <w:p>
      <w:pPr>
        <w:ind w:left="421" w:right="20" w:hanging="421"/>
        <w:spacing w:after="0" w:line="237" w:lineRule="auto"/>
        <w:tabs>
          <w:tab w:leader="none" w:pos="421" w:val="left"/>
        </w:tabs>
        <w:numPr>
          <w:ilvl w:val="0"/>
          <w:numId w:val="171"/>
        </w:numPr>
        <w:rPr>
          <w:rFonts w:ascii="Century" w:cs="Century" w:eastAsia="Century" w:hAnsi="Century"/>
          <w:sz w:val="24"/>
          <w:szCs w:val="24"/>
          <w:color w:val="auto"/>
        </w:rPr>
      </w:pPr>
      <w:r>
        <w:rPr>
          <w:rFonts w:ascii="Century" w:cs="Century" w:eastAsia="Century" w:hAnsi="Century"/>
          <w:sz w:val="24"/>
          <w:szCs w:val="24"/>
          <w:color w:val="auto"/>
        </w:rPr>
        <w:t>A DRH encaminha à Reitoria com minuta de portaria de concessão de pensão vitalícia.</w:t>
      </w:r>
    </w:p>
    <w:p>
      <w:pPr>
        <w:spacing w:after="0" w:line="2" w:lineRule="exact"/>
        <w:rPr>
          <w:rFonts w:ascii="Century" w:cs="Century" w:eastAsia="Century" w:hAnsi="Century"/>
          <w:sz w:val="24"/>
          <w:szCs w:val="24"/>
          <w:color w:val="auto"/>
        </w:rPr>
      </w:pPr>
    </w:p>
    <w:p>
      <w:pPr>
        <w:ind w:left="421" w:hanging="421"/>
        <w:spacing w:after="0"/>
        <w:tabs>
          <w:tab w:leader="none" w:pos="421" w:val="left"/>
        </w:tabs>
        <w:numPr>
          <w:ilvl w:val="0"/>
          <w:numId w:val="171"/>
        </w:numPr>
        <w:rPr>
          <w:rFonts w:ascii="Century" w:cs="Century" w:eastAsia="Century" w:hAnsi="Century"/>
          <w:sz w:val="24"/>
          <w:szCs w:val="24"/>
          <w:color w:val="auto"/>
        </w:rPr>
      </w:pPr>
      <w:r>
        <w:rPr>
          <w:rFonts w:ascii="Century" w:cs="Century" w:eastAsia="Century" w:hAnsi="Century"/>
          <w:sz w:val="24"/>
          <w:szCs w:val="24"/>
          <w:color w:val="auto"/>
        </w:rPr>
        <w:t>A Reitoria emite portaria e solicita publicação no DOU.</w:t>
      </w:r>
    </w:p>
    <w:p>
      <w:pPr>
        <w:spacing w:after="0" w:line="5"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171"/>
        </w:numPr>
        <w:rPr>
          <w:rFonts w:ascii="Century" w:cs="Century" w:eastAsia="Century" w:hAnsi="Century"/>
          <w:sz w:val="24"/>
          <w:szCs w:val="24"/>
          <w:color w:val="auto"/>
        </w:rPr>
      </w:pPr>
      <w:r>
        <w:rPr>
          <w:rFonts w:ascii="Century" w:cs="Century" w:eastAsia="Century" w:hAnsi="Century"/>
          <w:sz w:val="24"/>
          <w:szCs w:val="24"/>
          <w:color w:val="auto"/>
        </w:rPr>
        <w:t>A CRD registra a pensão vitalícia no SIAPE e encaminha à Coordenação de Encargos, Folha e Benefícios-CFEB para ajustes na folha de pagamento e envia à DRH.</w:t>
      </w:r>
    </w:p>
    <w:p>
      <w:pPr>
        <w:spacing w:after="0" w:line="5" w:lineRule="exact"/>
        <w:rPr>
          <w:rFonts w:ascii="Century" w:cs="Century" w:eastAsia="Century" w:hAnsi="Century"/>
          <w:sz w:val="24"/>
          <w:szCs w:val="24"/>
          <w:color w:val="auto"/>
        </w:rPr>
      </w:pPr>
    </w:p>
    <w:p>
      <w:pPr>
        <w:ind w:left="421" w:right="20" w:hanging="421"/>
        <w:spacing w:after="0" w:line="238" w:lineRule="auto"/>
        <w:tabs>
          <w:tab w:leader="none" w:pos="421" w:val="left"/>
        </w:tabs>
        <w:numPr>
          <w:ilvl w:val="0"/>
          <w:numId w:val="171"/>
        </w:numPr>
        <w:rPr>
          <w:rFonts w:ascii="Century" w:cs="Century" w:eastAsia="Century" w:hAnsi="Century"/>
          <w:sz w:val="24"/>
          <w:szCs w:val="24"/>
          <w:color w:val="auto"/>
        </w:rPr>
      </w:pPr>
      <w:r>
        <w:rPr>
          <w:rFonts w:ascii="Century" w:cs="Century" w:eastAsia="Century" w:hAnsi="Century"/>
          <w:sz w:val="24"/>
          <w:szCs w:val="24"/>
          <w:color w:val="auto"/>
        </w:rPr>
        <w:t>A DRH encaminha à CRD para registro no sistema SISAC (TCU) e posterior arquivo do processo.</w:t>
      </w:r>
    </w:p>
    <w:p>
      <w:pPr>
        <w:ind w:left="421" w:hanging="421"/>
        <w:spacing w:after="0"/>
        <w:tabs>
          <w:tab w:leader="none" w:pos="421" w:val="left"/>
        </w:tabs>
        <w:numPr>
          <w:ilvl w:val="0"/>
          <w:numId w:val="171"/>
        </w:numPr>
        <w:rPr>
          <w:rFonts w:ascii="Century" w:cs="Century" w:eastAsia="Century" w:hAnsi="Century"/>
          <w:sz w:val="24"/>
          <w:szCs w:val="24"/>
          <w:color w:val="auto"/>
        </w:rPr>
      </w:pPr>
      <w:r>
        <w:rPr>
          <w:rFonts w:ascii="Century" w:cs="Century" w:eastAsia="Century" w:hAnsi="Century"/>
          <w:sz w:val="24"/>
          <w:szCs w:val="24"/>
          <w:color w:val="auto"/>
        </w:rPr>
        <w:t>A CRD informa à DRH o registro no SISAC para informar à CGU via ofício.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1388110</wp:posOffset>
            </wp:positionV>
            <wp:extent cx="5977890" cy="38100"/>
            <wp:wrapNone/>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43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1435100</wp:posOffset>
            </wp:positionV>
            <wp:extent cx="5977890" cy="8890"/>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435">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130</w:t>
      </w:r>
    </w:p>
    <w:p>
      <w:pPr>
        <w:sectPr>
          <w:pgSz w:w="11900" w:h="16838" w:orient="portrait"/>
          <w:cols w:equalWidth="0" w:num="1">
            <w:col w:w="9361"/>
          </w:cols>
          <w:pgMar w:left="1419"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43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16"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19"/>
          <w:szCs w:val="19"/>
          <w:b w:val="1"/>
          <w:bCs w:val="1"/>
          <w:color w:val="auto"/>
        </w:rPr>
        <w:t>FUNDAÇÃO UNIVERSIDADE FEDERAL DE RONDÔNIA – UNIR</w:t>
      </w:r>
    </w:p>
    <w:p>
      <w:pPr>
        <w:spacing w:after="0" w:line="1"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40"/>
        <w:spacing w:after="0"/>
        <w:rPr>
          <w:sz w:val="20"/>
          <w:szCs w:val="20"/>
          <w:color w:val="auto"/>
        </w:rPr>
      </w:pPr>
      <w:r>
        <w:rPr>
          <w:rFonts w:ascii="Century" w:cs="Century" w:eastAsia="Century" w:hAnsi="Century"/>
          <w:sz w:val="24"/>
          <w:szCs w:val="24"/>
          <w:b w:val="1"/>
          <w:bCs w:val="1"/>
          <w:color w:val="auto"/>
        </w:rPr>
        <w:t>PROCEDIMENTO 31 - PENSÃO VITALÍCIA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91440</wp:posOffset>
            </wp:positionH>
            <wp:positionV relativeFrom="paragraph">
              <wp:posOffset>369570</wp:posOffset>
            </wp:positionV>
            <wp:extent cx="5568950" cy="3896995"/>
            <wp:wrapNone/>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437">
                      <a:extLst>
                        <a:ext uri="{28A0092B-C50C-407E-A947-70E740481C1C}"/>
                      </a:extLst>
                    </a:blip>
                    <a:srcRect/>
                    <a:stretch>
                      <a:fillRect/>
                    </a:stretch>
                  </pic:blipFill>
                  <pic:spPr bwMode="auto">
                    <a:xfrm>
                      <a:off x="0" y="0"/>
                      <a:ext cx="5568950" cy="3896995"/>
                    </a:xfrm>
                    <a:prstGeom prst="rect">
                      <a:avLst/>
                    </a:prstGeom>
                    <a:noFill/>
                  </pic:spPr>
                </pic:pic>
              </a:graphicData>
            </a:graphic>
          </wp:anchor>
        </w:drawing>
      </w:r>
    </w:p>
    <w:p>
      <w:pPr>
        <w:sectPr>
          <w:pgSz w:w="11900" w:h="16838" w:orient="portrait"/>
          <w:cols w:equalWidth="0" w:num="1">
            <w:col w:w="9340"/>
          </w:cols>
          <w:pgMar w:left="1440" w:top="961" w:right="112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1560"/>
        <w:spacing w:after="0"/>
        <w:rPr>
          <w:sz w:val="20"/>
          <w:szCs w:val="20"/>
          <w:color w:val="auto"/>
        </w:rPr>
      </w:pPr>
      <w:r>
        <w:rPr>
          <w:rFonts w:ascii="Calibri" w:cs="Calibri" w:eastAsia="Calibri" w:hAnsi="Calibri"/>
          <w:sz w:val="22"/>
          <w:szCs w:val="22"/>
          <w:b w:val="1"/>
          <w:bCs w:val="1"/>
          <w:color w:val="auto"/>
        </w:rPr>
        <w:t>REQUERENTE</w:t>
      </w:r>
    </w:p>
    <w:p>
      <w:pPr>
        <w:spacing w:after="0" w:line="67" w:lineRule="exact"/>
        <w:rPr>
          <w:sz w:val="20"/>
          <w:szCs w:val="20"/>
          <w:color w:val="auto"/>
        </w:rPr>
      </w:pPr>
    </w:p>
    <w:p>
      <w:pPr>
        <w:ind w:left="540"/>
        <w:spacing w:after="0"/>
        <w:rPr>
          <w:sz w:val="20"/>
          <w:szCs w:val="20"/>
          <w:color w:val="auto"/>
        </w:rPr>
      </w:pPr>
      <w:r>
        <w:rPr>
          <w:rFonts w:ascii="Calibri" w:cs="Calibri" w:eastAsia="Calibri" w:hAnsi="Calibri"/>
          <w:sz w:val="22"/>
          <w:szCs w:val="22"/>
          <w:color w:val="auto"/>
        </w:rPr>
        <w:t>Preenche requerimento, juntamente</w:t>
      </w:r>
    </w:p>
    <w:p>
      <w:pPr>
        <w:jc w:val="center"/>
        <w:ind w:right="540"/>
        <w:spacing w:after="0" w:line="216" w:lineRule="auto"/>
        <w:rPr>
          <w:sz w:val="20"/>
          <w:szCs w:val="20"/>
          <w:color w:val="auto"/>
        </w:rPr>
      </w:pPr>
      <w:r>
        <w:rPr>
          <w:rFonts w:ascii="Calibri" w:cs="Calibri" w:eastAsia="Calibri" w:hAnsi="Calibri"/>
          <w:sz w:val="22"/>
          <w:szCs w:val="22"/>
          <w:color w:val="auto"/>
        </w:rPr>
        <w:t>com original e fotocópia da</w:t>
      </w:r>
    </w:p>
    <w:p>
      <w:pPr>
        <w:jc w:val="center"/>
        <w:ind w:right="540"/>
        <w:spacing w:after="0" w:line="215" w:lineRule="auto"/>
        <w:rPr>
          <w:sz w:val="20"/>
          <w:szCs w:val="20"/>
          <w:color w:val="auto"/>
        </w:rPr>
      </w:pPr>
      <w:r>
        <w:rPr>
          <w:rFonts w:ascii="Calibri" w:cs="Calibri" w:eastAsia="Calibri" w:hAnsi="Calibri"/>
          <w:sz w:val="22"/>
          <w:szCs w:val="22"/>
          <w:color w:val="auto"/>
        </w:rPr>
        <w:t>documentação necessária e protocola</w:t>
      </w:r>
    </w:p>
    <w:p>
      <w:pPr>
        <w:jc w:val="center"/>
        <w:ind w:right="540"/>
        <w:spacing w:after="0" w:line="227" w:lineRule="auto"/>
        <w:rPr>
          <w:sz w:val="20"/>
          <w:szCs w:val="20"/>
          <w:color w:val="auto"/>
        </w:rPr>
      </w:pPr>
      <w:r>
        <w:rPr>
          <w:rFonts w:ascii="Calibri" w:cs="Calibri" w:eastAsia="Calibri" w:hAnsi="Calibri"/>
          <w:sz w:val="21"/>
          <w:szCs w:val="21"/>
          <w:color w:val="auto"/>
        </w:rPr>
        <w:t>na Diretoria de Recursos Humanos-DRH.</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p>
      <w:pPr>
        <w:jc w:val="center"/>
        <w:ind w:right="280"/>
        <w:spacing w:after="0"/>
        <w:rPr>
          <w:sz w:val="20"/>
          <w:szCs w:val="20"/>
          <w:color w:val="auto"/>
        </w:rPr>
      </w:pPr>
      <w:r>
        <w:rPr>
          <w:rFonts w:ascii="Calibri" w:cs="Calibri" w:eastAsia="Calibri" w:hAnsi="Calibri"/>
          <w:sz w:val="22"/>
          <w:szCs w:val="22"/>
          <w:b w:val="1"/>
          <w:bCs w:val="1"/>
          <w:color w:val="auto"/>
        </w:rPr>
        <w:t>DRH</w:t>
      </w:r>
    </w:p>
    <w:p>
      <w:pPr>
        <w:spacing w:after="0" w:line="116" w:lineRule="exact"/>
        <w:rPr>
          <w:sz w:val="20"/>
          <w:szCs w:val="20"/>
          <w:color w:val="auto"/>
        </w:rPr>
      </w:pPr>
    </w:p>
    <w:p>
      <w:pPr>
        <w:ind w:left="720" w:hanging="220"/>
        <w:spacing w:after="0" w:line="209" w:lineRule="auto"/>
        <w:rPr>
          <w:sz w:val="20"/>
          <w:szCs w:val="20"/>
          <w:color w:val="auto"/>
        </w:rPr>
      </w:pPr>
      <w:r>
        <w:rPr>
          <w:rFonts w:ascii="Calibri" w:cs="Calibri" w:eastAsia="Calibri" w:hAnsi="Calibri"/>
          <w:sz w:val="22"/>
          <w:szCs w:val="22"/>
          <w:color w:val="auto"/>
        </w:rPr>
        <w:t xml:space="preserve">Instrui o processo na forma da legislação vigente. Encaminha à Reitoria com </w:t>
      </w:r>
      <w:r>
        <w:rPr>
          <w:sz w:val="1"/>
          <w:szCs w:val="1"/>
          <w:color w:val="auto"/>
        </w:rPr>
        <w:drawing>
          <wp:inline distT="0" distB="0" distL="0" distR="0">
            <wp:extent cx="420370" cy="128905"/>
            <wp:effectExtent l="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438">
                      <a:extLst>
                        <a:ext uri="{28A0092B-C50C-407E-A947-70E740481C1C}"/>
                      </a:extLst>
                    </a:blip>
                    <a:srcRect/>
                    <a:stretch>
                      <a:fillRect/>
                    </a:stretch>
                  </pic:blipFill>
                  <pic:spPr bwMode="auto">
                    <a:xfrm>
                      <a:off x="0" y="0"/>
                      <a:ext cx="420370" cy="128905"/>
                    </a:xfrm>
                    <a:prstGeom prst="rect">
                      <a:avLst/>
                    </a:prstGeom>
                    <a:noFill/>
                    <a:ln>
                      <a:noFill/>
                    </a:ln>
                  </pic:spPr>
                </pic:pic>
              </a:graphicData>
            </a:graphic>
          </wp:inline>
        </w:drawing>
      </w:r>
      <w:r>
        <w:rPr>
          <w:rFonts w:ascii="Calibri" w:cs="Calibri" w:eastAsia="Calibri" w:hAnsi="Calibri"/>
          <w:sz w:val="22"/>
          <w:szCs w:val="22"/>
          <w:color w:val="auto"/>
        </w:rPr>
        <w:t xml:space="preserve"> minuta de portaria de concessão de</w:t>
      </w:r>
    </w:p>
    <w:p>
      <w:pPr>
        <w:ind w:left="1440"/>
        <w:spacing w:after="0" w:line="216" w:lineRule="auto"/>
        <w:rPr>
          <w:sz w:val="20"/>
          <w:szCs w:val="20"/>
          <w:color w:val="auto"/>
        </w:rPr>
      </w:pPr>
      <w:r>
        <w:rPr>
          <w:rFonts w:ascii="Calibri" w:cs="Calibri" w:eastAsia="Calibri" w:hAnsi="Calibri"/>
          <w:sz w:val="22"/>
          <w:szCs w:val="22"/>
          <w:color w:val="auto"/>
        </w:rPr>
        <w:t>pensão temporária.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114300</wp:posOffset>
            </wp:positionH>
            <wp:positionV relativeFrom="paragraph">
              <wp:posOffset>769620</wp:posOffset>
            </wp:positionV>
            <wp:extent cx="5722620" cy="1629410"/>
            <wp:wrapNone/>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439">
                      <a:extLst>
                        <a:ext uri="{28A0092B-C50C-407E-A947-70E740481C1C}"/>
                      </a:extLst>
                    </a:blip>
                    <a:srcRect/>
                    <a:stretch>
                      <a:fillRect/>
                    </a:stretch>
                  </pic:blipFill>
                  <pic:spPr bwMode="auto">
                    <a:xfrm>
                      <a:off x="0" y="0"/>
                      <a:ext cx="5722620" cy="16294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jc w:val="center"/>
        <w:ind w:right="460"/>
        <w:spacing w:after="0"/>
        <w:rPr>
          <w:sz w:val="20"/>
          <w:szCs w:val="20"/>
          <w:color w:val="auto"/>
        </w:rPr>
      </w:pPr>
      <w:r>
        <w:rPr>
          <w:rFonts w:ascii="Calibri" w:cs="Calibri" w:eastAsia="Calibri" w:hAnsi="Calibri"/>
          <w:sz w:val="22"/>
          <w:szCs w:val="22"/>
          <w:b w:val="1"/>
          <w:bCs w:val="1"/>
          <w:color w:val="auto"/>
        </w:rPr>
        <w:t>CRD</w:t>
      </w:r>
    </w:p>
    <w:p>
      <w:pPr>
        <w:spacing w:after="0" w:line="67" w:lineRule="exact"/>
        <w:rPr>
          <w:sz w:val="20"/>
          <w:szCs w:val="20"/>
          <w:color w:val="auto"/>
        </w:rPr>
      </w:pPr>
    </w:p>
    <w:p>
      <w:pPr>
        <w:jc w:val="center"/>
        <w:ind w:right="460"/>
        <w:spacing w:after="0"/>
        <w:rPr>
          <w:sz w:val="20"/>
          <w:szCs w:val="20"/>
          <w:color w:val="auto"/>
        </w:rPr>
      </w:pPr>
      <w:r>
        <w:rPr>
          <w:rFonts w:ascii="Calibri" w:cs="Calibri" w:eastAsia="Calibri" w:hAnsi="Calibri"/>
          <w:sz w:val="22"/>
          <w:szCs w:val="22"/>
          <w:color w:val="auto"/>
        </w:rPr>
        <w:t>Registra a pensão no SIAPE e encaminha</w:t>
      </w:r>
    </w:p>
    <w:p>
      <w:pPr>
        <w:spacing w:after="0" w:line="23" w:lineRule="exact"/>
        <w:rPr>
          <w:sz w:val="20"/>
          <w:szCs w:val="20"/>
          <w:color w:val="auto"/>
        </w:rPr>
      </w:pPr>
    </w:p>
    <w:p>
      <w:pPr>
        <w:ind w:left="420" w:right="880" w:firstLine="185"/>
        <w:spacing w:after="0" w:line="209" w:lineRule="auto"/>
        <w:tabs>
          <w:tab w:leader="none" w:pos="768" w:val="left"/>
        </w:tabs>
        <w:numPr>
          <w:ilvl w:val="0"/>
          <w:numId w:val="172"/>
        </w:numPr>
        <w:rPr>
          <w:rFonts w:ascii="Calibri" w:cs="Calibri" w:eastAsia="Calibri" w:hAnsi="Calibri"/>
          <w:sz w:val="22"/>
          <w:szCs w:val="22"/>
          <w:color w:val="auto"/>
        </w:rPr>
      </w:pPr>
      <w:r>
        <w:rPr>
          <w:rFonts w:ascii="Calibri" w:cs="Calibri" w:eastAsia="Calibri" w:hAnsi="Calibri"/>
          <w:sz w:val="22"/>
          <w:szCs w:val="22"/>
          <w:color w:val="auto"/>
        </w:rPr>
        <w:t>Coordenação de Encargos, Folha e Benefícios-CFEB para ajustes na folha de pagamento e envia à DRH.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132715</wp:posOffset>
            </wp:positionH>
            <wp:positionV relativeFrom="paragraph">
              <wp:posOffset>749300</wp:posOffset>
            </wp:positionV>
            <wp:extent cx="2583180" cy="1550035"/>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440">
                      <a:extLst>
                        <a:ext uri="{28A0092B-C50C-407E-A947-70E740481C1C}"/>
                      </a:extLst>
                    </a:blip>
                    <a:srcRect/>
                    <a:stretch>
                      <a:fillRect/>
                    </a:stretch>
                  </pic:blipFill>
                  <pic:spPr bwMode="auto">
                    <a:xfrm>
                      <a:off x="0" y="0"/>
                      <a:ext cx="2583180" cy="155003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center"/>
        <w:ind w:right="660"/>
        <w:spacing w:after="0"/>
        <w:rPr>
          <w:sz w:val="20"/>
          <w:szCs w:val="20"/>
          <w:color w:val="auto"/>
        </w:rPr>
      </w:pPr>
      <w:r>
        <w:rPr>
          <w:rFonts w:ascii="Calibri" w:cs="Calibri" w:eastAsia="Calibri" w:hAnsi="Calibri"/>
          <w:sz w:val="22"/>
          <w:szCs w:val="22"/>
          <w:b w:val="1"/>
          <w:bCs w:val="1"/>
          <w:color w:val="auto"/>
        </w:rPr>
        <w:t>DRH</w:t>
      </w:r>
    </w:p>
    <w:p>
      <w:pPr>
        <w:spacing w:after="0" w:line="116" w:lineRule="exact"/>
        <w:rPr>
          <w:sz w:val="20"/>
          <w:szCs w:val="20"/>
          <w:color w:val="auto"/>
        </w:rPr>
      </w:pPr>
    </w:p>
    <w:p>
      <w:pPr>
        <w:jc w:val="center"/>
        <w:ind w:right="640"/>
        <w:spacing w:after="0" w:line="209" w:lineRule="auto"/>
        <w:rPr>
          <w:sz w:val="20"/>
          <w:szCs w:val="20"/>
          <w:color w:val="auto"/>
        </w:rPr>
      </w:pPr>
      <w:r>
        <w:rPr>
          <w:rFonts w:ascii="Calibri" w:cs="Calibri" w:eastAsia="Calibri" w:hAnsi="Calibri"/>
          <w:sz w:val="22"/>
          <w:szCs w:val="22"/>
          <w:color w:val="auto"/>
        </w:rPr>
        <w:t>Encaminha a documentação à Pró-Reitoria de Administração-PRAD para formalização de processo.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1360"/>
        <w:spacing w:after="0"/>
        <w:rPr>
          <w:sz w:val="20"/>
          <w:szCs w:val="20"/>
          <w:color w:val="auto"/>
        </w:rPr>
      </w:pPr>
      <w:r>
        <w:rPr>
          <w:rFonts w:ascii="Calibri" w:cs="Calibri" w:eastAsia="Calibri" w:hAnsi="Calibri"/>
          <w:sz w:val="22"/>
          <w:szCs w:val="22"/>
          <w:b w:val="1"/>
          <w:bCs w:val="1"/>
          <w:color w:val="auto"/>
        </w:rPr>
        <w:t>REITORIA</w:t>
      </w:r>
    </w:p>
    <w:p>
      <w:pPr>
        <w:spacing w:after="0" w:line="67"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A Reitoria emite portaria e solicita</w:t>
      </w:r>
    </w:p>
    <w:p>
      <w:pPr>
        <w:ind w:left="920"/>
        <w:spacing w:after="0" w:line="216" w:lineRule="auto"/>
        <w:rPr>
          <w:sz w:val="20"/>
          <w:szCs w:val="20"/>
          <w:color w:val="auto"/>
        </w:rPr>
      </w:pPr>
      <w:r>
        <w:rPr>
          <w:rFonts w:ascii="Calibri" w:cs="Calibri" w:eastAsia="Calibri" w:hAnsi="Calibri"/>
          <w:sz w:val="22"/>
          <w:szCs w:val="22"/>
          <w:color w:val="auto"/>
        </w:rPr>
        <w:t>publicação no DOU.</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ind w:left="1600"/>
        <w:spacing w:after="0"/>
        <w:rPr>
          <w:sz w:val="20"/>
          <w:szCs w:val="20"/>
          <w:color w:val="auto"/>
        </w:rPr>
      </w:pPr>
      <w:r>
        <w:rPr>
          <w:rFonts w:ascii="Calibri" w:cs="Calibri" w:eastAsia="Calibri" w:hAnsi="Calibri"/>
          <w:sz w:val="22"/>
          <w:szCs w:val="22"/>
          <w:b w:val="1"/>
          <w:bCs w:val="1"/>
          <w:color w:val="auto"/>
        </w:rPr>
        <w:t>DRH</w:t>
      </w:r>
    </w:p>
    <w:p>
      <w:pPr>
        <w:spacing w:after="0" w:line="67" w:lineRule="exact"/>
        <w:rPr>
          <w:sz w:val="20"/>
          <w:szCs w:val="20"/>
          <w:color w:val="auto"/>
        </w:rPr>
      </w:pPr>
    </w:p>
    <w:p>
      <w:pPr>
        <w:ind w:left="300"/>
        <w:spacing w:after="0"/>
        <w:rPr>
          <w:sz w:val="20"/>
          <w:szCs w:val="20"/>
          <w:color w:val="auto"/>
        </w:rPr>
      </w:pPr>
      <w:r>
        <w:rPr>
          <w:rFonts w:ascii="Calibri" w:cs="Calibri" w:eastAsia="Calibri" w:hAnsi="Calibri"/>
          <w:sz w:val="22"/>
          <w:szCs w:val="22"/>
          <w:color w:val="auto"/>
        </w:rPr>
        <w:t>Encaminha à CRD para registro no</w:t>
      </w:r>
    </w:p>
    <w:p>
      <w:pPr>
        <w:spacing w:after="0" w:line="216" w:lineRule="auto"/>
        <w:rPr>
          <w:sz w:val="20"/>
          <w:szCs w:val="20"/>
          <w:color w:val="auto"/>
        </w:rPr>
      </w:pPr>
      <w:r>
        <w:rPr>
          <w:rFonts w:ascii="Calibri" w:cs="Calibri" w:eastAsia="Calibri" w:hAnsi="Calibri"/>
          <w:sz w:val="22"/>
          <w:szCs w:val="22"/>
          <w:color w:val="auto"/>
        </w:rPr>
        <w:t>sistema SISAC (TCU) e posterior arquivo.</w:t>
      </w:r>
    </w:p>
    <w:p>
      <w:pPr>
        <w:spacing w:after="0" w:line="470" w:lineRule="exact"/>
        <w:rPr>
          <w:sz w:val="20"/>
          <w:szCs w:val="20"/>
          <w:color w:val="auto"/>
        </w:rPr>
      </w:pPr>
    </w:p>
    <w:p>
      <w:pPr>
        <w:sectPr>
          <w:pgSz w:w="11900" w:h="16838" w:orient="portrait"/>
          <w:cols w:equalWidth="0" w:num="2">
            <w:col w:w="4900" w:space="180"/>
            <w:col w:w="4260"/>
          </w:cols>
          <w:pgMar w:left="1440"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jc w:val="center"/>
        <w:ind w:right="4840"/>
        <w:spacing w:after="0"/>
        <w:rPr>
          <w:sz w:val="20"/>
          <w:szCs w:val="20"/>
          <w:color w:val="auto"/>
        </w:rPr>
      </w:pPr>
      <w:r>
        <w:rPr>
          <w:rFonts w:ascii="Calibri" w:cs="Calibri" w:eastAsia="Calibri" w:hAnsi="Calibri"/>
          <w:sz w:val="22"/>
          <w:szCs w:val="22"/>
          <w:b w:val="1"/>
          <w:bCs w:val="1"/>
          <w:color w:val="auto"/>
        </w:rPr>
        <w:t>CRD</w:t>
      </w:r>
    </w:p>
    <w:p>
      <w:pPr>
        <w:spacing w:after="0" w:line="80" w:lineRule="exact"/>
        <w:rPr>
          <w:sz w:val="20"/>
          <w:szCs w:val="20"/>
          <w:color w:val="auto"/>
        </w:rPr>
      </w:pPr>
    </w:p>
    <w:p>
      <w:pPr>
        <w:jc w:val="center"/>
        <w:ind w:right="4840"/>
        <w:spacing w:after="0"/>
        <w:rPr>
          <w:sz w:val="20"/>
          <w:szCs w:val="20"/>
          <w:color w:val="auto"/>
        </w:rPr>
      </w:pPr>
      <w:r>
        <w:rPr>
          <w:rFonts w:ascii="Calibri" w:cs="Calibri" w:eastAsia="Calibri" w:hAnsi="Calibri"/>
          <w:sz w:val="21"/>
          <w:szCs w:val="21"/>
          <w:color w:val="auto"/>
        </w:rPr>
        <w:t>Informa à DRH o registro no SISAC para</w:t>
      </w:r>
    </w:p>
    <w:p>
      <w:pPr>
        <w:jc w:val="center"/>
        <w:ind w:right="4840"/>
        <w:spacing w:after="0" w:line="216" w:lineRule="auto"/>
        <w:rPr>
          <w:sz w:val="20"/>
          <w:szCs w:val="20"/>
          <w:color w:val="auto"/>
        </w:rPr>
      </w:pPr>
      <w:r>
        <w:rPr>
          <w:rFonts w:ascii="Calibri" w:cs="Calibri" w:eastAsia="Calibri" w:hAnsi="Calibri"/>
          <w:sz w:val="22"/>
          <w:szCs w:val="22"/>
          <w:color w:val="auto"/>
        </w:rPr>
        <w:t>informar à CGU. Arquiva o processo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900430</wp:posOffset>
            </wp:positionV>
            <wp:extent cx="5977890" cy="38100"/>
            <wp:wrapNone/>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441">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947420</wp:posOffset>
            </wp:positionV>
            <wp:extent cx="5977890" cy="8890"/>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442">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131</w:t>
      </w:r>
    </w:p>
    <w:p>
      <w:pPr>
        <w:sectPr>
          <w:pgSz w:w="11900" w:h="16838" w:orient="portrait"/>
          <w:cols w:equalWidth="0" w:num="1">
            <w:col w:w="9340"/>
          </w:cols>
          <w:pgMar w:left="1440" w:top="961" w:right="1126" w:bottom="435" w:gutter="0" w:footer="0" w:header="0"/>
          <w:type w:val="continuous"/>
        </w:sectPr>
      </w:pPr>
    </w:p>
    <w:p>
      <w:pPr>
        <w:jc w:val="center"/>
        <w:ind w:right="-9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443">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9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1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880"/>
        <w:spacing w:after="0"/>
        <w:rPr>
          <w:sz w:val="20"/>
          <w:szCs w:val="20"/>
          <w:color w:val="auto"/>
        </w:rPr>
      </w:pPr>
      <w:r>
        <w:rPr>
          <w:rFonts w:ascii="Century" w:cs="Century" w:eastAsia="Century" w:hAnsi="Century"/>
          <w:sz w:val="24"/>
          <w:szCs w:val="24"/>
          <w:b w:val="1"/>
          <w:bCs w:val="1"/>
          <w:color w:val="auto"/>
        </w:rPr>
        <w:t>FORMULÁRIO 34 - PENSÃO CIVIL (VITALÍCIA OU TEMPORÁRIA)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83185</wp:posOffset>
                </wp:positionV>
                <wp:extent cx="6017895" cy="0"/>
                <wp:wrapNone/>
                <wp:docPr id="819" name="Shape 8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78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19" o:spid="_x0000_s18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6.55pt" to="474pt,6.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1905</wp:posOffset>
                </wp:positionH>
                <wp:positionV relativeFrom="paragraph">
                  <wp:posOffset>273685</wp:posOffset>
                </wp:positionV>
                <wp:extent cx="6017895" cy="0"/>
                <wp:wrapNone/>
                <wp:docPr id="820" name="Shape 8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78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20" o:spid="_x0000_s18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21.55pt" to="474pt,21.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1905</wp:posOffset>
                </wp:positionH>
                <wp:positionV relativeFrom="paragraph">
                  <wp:posOffset>462915</wp:posOffset>
                </wp:positionV>
                <wp:extent cx="6017895" cy="0"/>
                <wp:wrapNone/>
                <wp:docPr id="821" name="Shape 8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78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21" o:spid="_x0000_s18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36.45pt" to="474pt,36.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1905</wp:posOffset>
                </wp:positionH>
                <wp:positionV relativeFrom="paragraph">
                  <wp:posOffset>651510</wp:posOffset>
                </wp:positionV>
                <wp:extent cx="6017895" cy="0"/>
                <wp:wrapNone/>
                <wp:docPr id="822" name="Shape 8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78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22" o:spid="_x0000_s18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51.3pt" to="474pt,51.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5080</wp:posOffset>
                </wp:positionH>
                <wp:positionV relativeFrom="paragraph">
                  <wp:posOffset>80010</wp:posOffset>
                </wp:positionV>
                <wp:extent cx="0" cy="8056880"/>
                <wp:wrapNone/>
                <wp:docPr id="823" name="Shape 8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0568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23" o:spid="_x0000_s18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6.3pt" to="0.4pt,640.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6016625</wp:posOffset>
                </wp:positionH>
                <wp:positionV relativeFrom="paragraph">
                  <wp:posOffset>80010</wp:posOffset>
                </wp:positionV>
                <wp:extent cx="0" cy="8056880"/>
                <wp:wrapNone/>
                <wp:docPr id="824" name="Shape 8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0568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24" o:spid="_x0000_s18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75pt,6.3pt" to="473.75pt,640.7pt" o:allowincell="f" strokecolor="#000000" strokeweight="0.4799pt"/>
            </w:pict>
          </mc:Fallback>
        </mc:AlternateContent>
      </w:r>
    </w:p>
    <w:p>
      <w:pPr>
        <w:spacing w:after="0" w:line="109" w:lineRule="exact"/>
        <w:rPr>
          <w:sz w:val="20"/>
          <w:szCs w:val="20"/>
          <w:color w:val="auto"/>
        </w:rPr>
      </w:pPr>
    </w:p>
    <w:p>
      <w:pPr>
        <w:ind w:left="20"/>
        <w:spacing w:after="0"/>
        <w:rPr>
          <w:sz w:val="20"/>
          <w:szCs w:val="20"/>
          <w:color w:val="auto"/>
        </w:rPr>
      </w:pPr>
      <w:r>
        <w:rPr>
          <w:rFonts w:ascii="Century" w:cs="Century" w:eastAsia="Century" w:hAnsi="Century"/>
          <w:sz w:val="24"/>
          <w:szCs w:val="24"/>
          <w:b w:val="1"/>
          <w:bCs w:val="1"/>
          <w:color w:val="auto"/>
        </w:rPr>
        <w:t>1. DADOS DO(A) SERVIDOR</w:t>
      </w:r>
    </w:p>
    <w:p>
      <w:pPr>
        <w:spacing w:after="0" w:line="11" w:lineRule="exact"/>
        <w:rPr>
          <w:sz w:val="20"/>
          <w:szCs w:val="20"/>
          <w:color w:val="auto"/>
        </w:rPr>
      </w:pPr>
    </w:p>
    <w:p>
      <w:pPr>
        <w:ind w:left="20"/>
        <w:spacing w:after="0"/>
        <w:rPr>
          <w:sz w:val="20"/>
          <w:szCs w:val="20"/>
          <w:color w:val="auto"/>
        </w:rPr>
      </w:pPr>
      <w:r>
        <w:rPr>
          <w:rFonts w:ascii="Century" w:cs="Century" w:eastAsia="Century" w:hAnsi="Century"/>
          <w:sz w:val="24"/>
          <w:szCs w:val="24"/>
          <w:color w:val="auto"/>
        </w:rPr>
        <w:t>NOME:</w:t>
      </w:r>
    </w:p>
    <w:p>
      <w:pPr>
        <w:spacing w:after="0" w:line="9" w:lineRule="exact"/>
        <w:rPr>
          <w:sz w:val="20"/>
          <w:szCs w:val="20"/>
          <w:color w:val="auto"/>
        </w:rPr>
      </w:pPr>
    </w:p>
    <w:p>
      <w:pPr>
        <w:ind w:left="20"/>
        <w:spacing w:after="0"/>
        <w:rPr>
          <w:sz w:val="20"/>
          <w:szCs w:val="20"/>
          <w:color w:val="auto"/>
        </w:rPr>
      </w:pPr>
      <w:r>
        <w:rPr>
          <w:rFonts w:ascii="Century" w:cs="Century" w:eastAsia="Century" w:hAnsi="Century"/>
          <w:sz w:val="24"/>
          <w:szCs w:val="24"/>
          <w:color w:val="auto"/>
        </w:rPr>
        <w:t>MATRÍCULA SIAPE:</w:t>
      </w:r>
    </w:p>
    <w:p>
      <w:pPr>
        <w:spacing w:after="0" w:line="9" w:lineRule="exact"/>
        <w:rPr>
          <w:sz w:val="20"/>
          <w:szCs w:val="20"/>
          <w:color w:val="auto"/>
        </w:rPr>
      </w:pPr>
    </w:p>
    <w:p>
      <w:pPr>
        <w:ind w:left="20"/>
        <w:spacing w:after="0"/>
        <w:rPr>
          <w:sz w:val="20"/>
          <w:szCs w:val="20"/>
          <w:color w:val="auto"/>
        </w:rPr>
      </w:pPr>
      <w:r>
        <w:rPr>
          <w:rFonts w:ascii="Century" w:cs="Century" w:eastAsia="Century" w:hAnsi="Century"/>
          <w:sz w:val="24"/>
          <w:szCs w:val="24"/>
          <w:color w:val="auto"/>
        </w:rPr>
        <w:t>CARGO:</w:t>
      </w:r>
    </w:p>
    <w:tbl>
      <w:tblPr>
        <w:tblLayout w:type="fixed"/>
        <w:tblInd w:w="0" w:type="dxa"/>
        <w:tblCellMar>
          <w:top w:w="0" w:type="dxa"/>
          <w:left w:w="0" w:type="dxa"/>
          <w:bottom w:w="0" w:type="dxa"/>
          <w:right w:w="0" w:type="dxa"/>
        </w:tblCellMar>
      </w:tblPr>
      <w:tr>
        <w:trPr>
          <w:trHeight w:val="281"/>
        </w:trPr>
        <w:tc>
          <w:tcPr>
            <w:tcW w:w="2820" w:type="dxa"/>
            <w:vAlign w:val="bottom"/>
            <w:tcBorders>
              <w:top w:val="single" w:sz="8" w:color="auto"/>
            </w:tcBorders>
            <w:gridSpan w:val="5"/>
          </w:tcPr>
          <w:p>
            <w:pPr>
              <w:ind w:left="20"/>
              <w:spacing w:after="0" w:line="281" w:lineRule="exact"/>
              <w:rPr>
                <w:sz w:val="20"/>
                <w:szCs w:val="20"/>
                <w:color w:val="auto"/>
              </w:rPr>
            </w:pPr>
            <w:r>
              <w:rPr>
                <w:rFonts w:ascii="Century" w:cs="Century" w:eastAsia="Century" w:hAnsi="Century"/>
                <w:sz w:val="24"/>
                <w:szCs w:val="24"/>
                <w:color w:val="auto"/>
              </w:rPr>
              <w:t>DATA DO ÓBITO:</w:t>
            </w:r>
          </w:p>
        </w:tc>
        <w:tc>
          <w:tcPr>
            <w:tcW w:w="220" w:type="dxa"/>
            <w:vAlign w:val="bottom"/>
            <w:tcBorders>
              <w:top w:val="single" w:sz="8" w:color="auto"/>
            </w:tcBorders>
          </w:tcPr>
          <w:p>
            <w:pPr>
              <w:spacing w:after="0"/>
              <w:rPr>
                <w:sz w:val="24"/>
                <w:szCs w:val="24"/>
                <w:color w:val="auto"/>
              </w:rPr>
            </w:pPr>
          </w:p>
        </w:tc>
        <w:tc>
          <w:tcPr>
            <w:tcW w:w="60" w:type="dxa"/>
            <w:vAlign w:val="bottom"/>
            <w:tcBorders>
              <w:top w:val="single" w:sz="8" w:color="auto"/>
              <w:right w:val="single" w:sz="8" w:color="auto"/>
            </w:tcBorders>
          </w:tcPr>
          <w:p>
            <w:pPr>
              <w:spacing w:after="0"/>
              <w:rPr>
                <w:sz w:val="24"/>
                <w:szCs w:val="24"/>
                <w:color w:val="auto"/>
              </w:rPr>
            </w:pPr>
          </w:p>
        </w:tc>
        <w:tc>
          <w:tcPr>
            <w:tcW w:w="6380" w:type="dxa"/>
            <w:vAlign w:val="bottom"/>
            <w:tcBorders>
              <w:top w:val="single" w:sz="8" w:color="auto"/>
            </w:tcBorders>
            <w:gridSpan w:val="11"/>
          </w:tcPr>
          <w:p>
            <w:pPr>
              <w:spacing w:after="0" w:line="281" w:lineRule="exact"/>
              <w:rPr>
                <w:sz w:val="20"/>
                <w:szCs w:val="20"/>
                <w:color w:val="auto"/>
              </w:rPr>
            </w:pPr>
            <w:r>
              <w:rPr>
                <w:rFonts w:ascii="Century" w:cs="Century" w:eastAsia="Century" w:hAnsi="Century"/>
                <w:sz w:val="24"/>
                <w:szCs w:val="24"/>
                <w:color w:val="auto"/>
              </w:rPr>
              <w:t>SITUAÇÃO NA DATA DO ÓBITO:   (   ) ATIVO(   )</w:t>
            </w:r>
          </w:p>
        </w:tc>
      </w:tr>
      <w:tr>
        <w:trPr>
          <w:trHeight w:val="290"/>
        </w:trPr>
        <w:tc>
          <w:tcPr>
            <w:tcW w:w="98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340" w:type="dxa"/>
            <w:vAlign w:val="bottom"/>
            <w:tcBorders>
              <w:bottom w:val="single" w:sz="8" w:color="auto"/>
            </w:tcBorders>
          </w:tcPr>
          <w:p>
            <w:pPr>
              <w:spacing w:after="0"/>
              <w:rPr>
                <w:sz w:val="24"/>
                <w:szCs w:val="24"/>
                <w:color w:val="auto"/>
              </w:rPr>
            </w:pPr>
          </w:p>
        </w:tc>
        <w:tc>
          <w:tcPr>
            <w:tcW w:w="50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60" w:type="dxa"/>
            <w:vAlign w:val="bottom"/>
            <w:tcBorders>
              <w:bottom w:val="single" w:sz="8" w:color="auto"/>
              <w:right w:val="single" w:sz="8" w:color="auto"/>
            </w:tcBorders>
          </w:tcPr>
          <w:p>
            <w:pPr>
              <w:spacing w:after="0"/>
              <w:rPr>
                <w:sz w:val="24"/>
                <w:szCs w:val="24"/>
                <w:color w:val="auto"/>
              </w:rPr>
            </w:pPr>
          </w:p>
        </w:tc>
        <w:tc>
          <w:tcPr>
            <w:tcW w:w="1580" w:type="dxa"/>
            <w:vAlign w:val="bottom"/>
            <w:tcBorders>
              <w:bottom w:val="single" w:sz="8" w:color="auto"/>
            </w:tcBorders>
            <w:gridSpan w:val="4"/>
          </w:tcPr>
          <w:p>
            <w:pPr>
              <w:spacing w:after="0" w:line="287" w:lineRule="exact"/>
              <w:rPr>
                <w:sz w:val="20"/>
                <w:szCs w:val="20"/>
                <w:color w:val="auto"/>
              </w:rPr>
            </w:pPr>
            <w:r>
              <w:rPr>
                <w:rFonts w:ascii="Century" w:cs="Century" w:eastAsia="Century" w:hAnsi="Century"/>
                <w:sz w:val="24"/>
                <w:szCs w:val="24"/>
                <w:color w:val="auto"/>
              </w:rPr>
              <w:t>INATIVO</w:t>
            </w:r>
          </w:p>
        </w:tc>
        <w:tc>
          <w:tcPr>
            <w:tcW w:w="120" w:type="dxa"/>
            <w:vAlign w:val="bottom"/>
            <w:tcBorders>
              <w:bottom w:val="single" w:sz="8" w:color="auto"/>
            </w:tcBorders>
          </w:tcPr>
          <w:p>
            <w:pPr>
              <w:spacing w:after="0"/>
              <w:rPr>
                <w:sz w:val="24"/>
                <w:szCs w:val="24"/>
                <w:color w:val="auto"/>
              </w:rPr>
            </w:pPr>
          </w:p>
        </w:tc>
        <w:tc>
          <w:tcPr>
            <w:tcW w:w="580" w:type="dxa"/>
            <w:vAlign w:val="bottom"/>
            <w:tcBorders>
              <w:bottom w:val="single" w:sz="8" w:color="auto"/>
            </w:tcBorders>
          </w:tcPr>
          <w:p>
            <w:pPr>
              <w:spacing w:after="0"/>
              <w:rPr>
                <w:sz w:val="24"/>
                <w:szCs w:val="24"/>
                <w:color w:val="auto"/>
              </w:rPr>
            </w:pPr>
          </w:p>
        </w:tc>
        <w:tc>
          <w:tcPr>
            <w:tcW w:w="7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2680" w:type="dxa"/>
            <w:vAlign w:val="bottom"/>
            <w:tcBorders>
              <w:bottom w:val="single" w:sz="8" w:color="auto"/>
            </w:tcBorders>
          </w:tcPr>
          <w:p>
            <w:pPr>
              <w:spacing w:after="0"/>
              <w:rPr>
                <w:sz w:val="24"/>
                <w:szCs w:val="24"/>
                <w:color w:val="auto"/>
              </w:rPr>
            </w:pPr>
          </w:p>
        </w:tc>
      </w:tr>
      <w:tr>
        <w:trPr>
          <w:trHeight w:val="279"/>
        </w:trPr>
        <w:tc>
          <w:tcPr>
            <w:tcW w:w="4680" w:type="dxa"/>
            <w:vAlign w:val="bottom"/>
            <w:tcBorders>
              <w:bottom w:val="single" w:sz="8" w:color="auto"/>
            </w:tcBorders>
            <w:gridSpan w:val="11"/>
          </w:tcPr>
          <w:p>
            <w:pPr>
              <w:ind w:left="20"/>
              <w:spacing w:after="0" w:line="278" w:lineRule="exact"/>
              <w:rPr>
                <w:sz w:val="20"/>
                <w:szCs w:val="20"/>
                <w:color w:val="auto"/>
              </w:rPr>
            </w:pPr>
            <w:r>
              <w:rPr>
                <w:rFonts w:ascii="Century" w:cs="Century" w:eastAsia="Century" w:hAnsi="Century"/>
                <w:sz w:val="24"/>
                <w:szCs w:val="24"/>
                <w:b w:val="1"/>
                <w:bCs w:val="1"/>
                <w:color w:val="auto"/>
              </w:rPr>
              <w:t>2. DADOS DO(A) REQUERENTE</w:t>
            </w:r>
          </w:p>
        </w:tc>
        <w:tc>
          <w:tcPr>
            <w:tcW w:w="120" w:type="dxa"/>
            <w:vAlign w:val="bottom"/>
            <w:tcBorders>
              <w:bottom w:val="single" w:sz="8" w:color="auto"/>
            </w:tcBorders>
          </w:tcPr>
          <w:p>
            <w:pPr>
              <w:spacing w:after="0"/>
              <w:rPr>
                <w:sz w:val="24"/>
                <w:szCs w:val="24"/>
                <w:color w:val="auto"/>
              </w:rPr>
            </w:pPr>
          </w:p>
        </w:tc>
        <w:tc>
          <w:tcPr>
            <w:tcW w:w="580" w:type="dxa"/>
            <w:vAlign w:val="bottom"/>
            <w:tcBorders>
              <w:bottom w:val="single" w:sz="8" w:color="auto"/>
            </w:tcBorders>
          </w:tcPr>
          <w:p>
            <w:pPr>
              <w:spacing w:after="0"/>
              <w:rPr>
                <w:sz w:val="24"/>
                <w:szCs w:val="24"/>
                <w:color w:val="auto"/>
              </w:rPr>
            </w:pPr>
          </w:p>
        </w:tc>
        <w:tc>
          <w:tcPr>
            <w:tcW w:w="7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2680" w:type="dxa"/>
            <w:vAlign w:val="bottom"/>
            <w:tcBorders>
              <w:bottom w:val="single" w:sz="8" w:color="auto"/>
            </w:tcBorders>
          </w:tcPr>
          <w:p>
            <w:pPr>
              <w:spacing w:after="0"/>
              <w:rPr>
                <w:sz w:val="24"/>
                <w:szCs w:val="24"/>
                <w:color w:val="auto"/>
              </w:rPr>
            </w:pPr>
          </w:p>
        </w:tc>
      </w:tr>
      <w:tr>
        <w:trPr>
          <w:trHeight w:val="279"/>
        </w:trPr>
        <w:tc>
          <w:tcPr>
            <w:tcW w:w="1600" w:type="dxa"/>
            <w:vAlign w:val="bottom"/>
            <w:tcBorders>
              <w:bottom w:val="single" w:sz="8" w:color="auto"/>
            </w:tcBorders>
            <w:gridSpan w:val="3"/>
          </w:tcPr>
          <w:p>
            <w:pPr>
              <w:ind w:left="20"/>
              <w:spacing w:after="0" w:line="278" w:lineRule="exact"/>
              <w:rPr>
                <w:sz w:val="20"/>
                <w:szCs w:val="20"/>
                <w:color w:val="auto"/>
              </w:rPr>
            </w:pPr>
            <w:r>
              <w:rPr>
                <w:rFonts w:ascii="Century" w:cs="Century" w:eastAsia="Century" w:hAnsi="Century"/>
                <w:sz w:val="24"/>
                <w:szCs w:val="24"/>
                <w:color w:val="auto"/>
              </w:rPr>
              <w:t>Nome:</w:t>
            </w:r>
          </w:p>
        </w:tc>
        <w:tc>
          <w:tcPr>
            <w:tcW w:w="50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580" w:type="dxa"/>
            <w:vAlign w:val="bottom"/>
            <w:tcBorders>
              <w:bottom w:val="single" w:sz="8" w:color="auto"/>
            </w:tcBorders>
          </w:tcPr>
          <w:p>
            <w:pPr>
              <w:spacing w:after="0"/>
              <w:rPr>
                <w:sz w:val="24"/>
                <w:szCs w:val="24"/>
                <w:color w:val="auto"/>
              </w:rPr>
            </w:pPr>
          </w:p>
        </w:tc>
        <w:tc>
          <w:tcPr>
            <w:tcW w:w="7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2680" w:type="dxa"/>
            <w:vAlign w:val="bottom"/>
            <w:tcBorders>
              <w:bottom w:val="single" w:sz="8" w:color="auto"/>
            </w:tcBorders>
          </w:tcPr>
          <w:p>
            <w:pPr>
              <w:spacing w:after="0"/>
              <w:rPr>
                <w:sz w:val="24"/>
                <w:szCs w:val="24"/>
                <w:color w:val="auto"/>
              </w:rPr>
            </w:pPr>
          </w:p>
        </w:tc>
      </w:tr>
      <w:tr>
        <w:trPr>
          <w:trHeight w:val="278"/>
        </w:trPr>
        <w:tc>
          <w:tcPr>
            <w:tcW w:w="1600" w:type="dxa"/>
            <w:vAlign w:val="bottom"/>
            <w:tcBorders>
              <w:bottom w:val="single" w:sz="8" w:color="auto"/>
            </w:tcBorders>
            <w:gridSpan w:val="3"/>
          </w:tcPr>
          <w:p>
            <w:pPr>
              <w:ind w:left="20"/>
              <w:spacing w:after="0" w:line="277" w:lineRule="exact"/>
              <w:rPr>
                <w:sz w:val="20"/>
                <w:szCs w:val="20"/>
                <w:color w:val="auto"/>
              </w:rPr>
            </w:pPr>
            <w:r>
              <w:rPr>
                <w:rFonts w:ascii="Century" w:cs="Century" w:eastAsia="Century" w:hAnsi="Century"/>
                <w:sz w:val="24"/>
                <w:szCs w:val="24"/>
                <w:color w:val="auto"/>
              </w:rPr>
              <w:t>Estado Civil:</w:t>
            </w:r>
          </w:p>
        </w:tc>
        <w:tc>
          <w:tcPr>
            <w:tcW w:w="50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540" w:type="dxa"/>
            <w:vAlign w:val="bottom"/>
            <w:tcBorders>
              <w:bottom w:val="single" w:sz="8" w:color="auto"/>
              <w:right w:val="single" w:sz="8" w:color="auto"/>
            </w:tcBorders>
          </w:tcPr>
          <w:p>
            <w:pPr>
              <w:spacing w:after="0"/>
              <w:rPr>
                <w:sz w:val="24"/>
                <w:szCs w:val="24"/>
                <w:color w:val="auto"/>
              </w:rPr>
            </w:pPr>
          </w:p>
        </w:tc>
        <w:tc>
          <w:tcPr>
            <w:tcW w:w="880" w:type="dxa"/>
            <w:vAlign w:val="bottom"/>
            <w:tcBorders>
              <w:bottom w:val="single" w:sz="8" w:color="auto"/>
            </w:tcBorders>
            <w:gridSpan w:val="2"/>
          </w:tcPr>
          <w:p>
            <w:pPr>
              <w:spacing w:after="0" w:line="277" w:lineRule="exact"/>
              <w:rPr>
                <w:sz w:val="20"/>
                <w:szCs w:val="20"/>
                <w:color w:val="auto"/>
              </w:rPr>
            </w:pPr>
            <w:r>
              <w:rPr>
                <w:rFonts w:ascii="Century" w:cs="Century" w:eastAsia="Century" w:hAnsi="Century"/>
                <w:sz w:val="24"/>
                <w:szCs w:val="24"/>
                <w:color w:val="auto"/>
              </w:rPr>
              <w:t>Sexo: (</w:t>
            </w:r>
          </w:p>
        </w:tc>
        <w:tc>
          <w:tcPr>
            <w:tcW w:w="120" w:type="dxa"/>
            <w:vAlign w:val="bottom"/>
            <w:tcBorders>
              <w:bottom w:val="single" w:sz="8" w:color="auto"/>
            </w:tcBorders>
          </w:tcPr>
          <w:p>
            <w:pPr>
              <w:spacing w:after="0"/>
              <w:rPr>
                <w:sz w:val="24"/>
                <w:szCs w:val="24"/>
                <w:color w:val="auto"/>
              </w:rPr>
            </w:pPr>
          </w:p>
        </w:tc>
        <w:tc>
          <w:tcPr>
            <w:tcW w:w="1580" w:type="dxa"/>
            <w:vAlign w:val="bottom"/>
            <w:tcBorders>
              <w:bottom w:val="single" w:sz="8" w:color="auto"/>
            </w:tcBorders>
            <w:gridSpan w:val="3"/>
          </w:tcPr>
          <w:p>
            <w:pPr>
              <w:spacing w:after="0" w:line="277" w:lineRule="exact"/>
              <w:rPr>
                <w:sz w:val="20"/>
                <w:szCs w:val="20"/>
                <w:color w:val="auto"/>
              </w:rPr>
            </w:pPr>
            <w:r>
              <w:rPr>
                <w:rFonts w:ascii="Century" w:cs="Century" w:eastAsia="Century" w:hAnsi="Century"/>
                <w:sz w:val="24"/>
                <w:szCs w:val="24"/>
                <w:color w:val="auto"/>
              </w:rPr>
              <w:t>) Masculino (</w:t>
            </w:r>
          </w:p>
        </w:tc>
        <w:tc>
          <w:tcPr>
            <w:tcW w:w="3100" w:type="dxa"/>
            <w:vAlign w:val="bottom"/>
            <w:tcBorders>
              <w:bottom w:val="single" w:sz="8" w:color="auto"/>
            </w:tcBorders>
            <w:gridSpan w:val="3"/>
          </w:tcPr>
          <w:p>
            <w:pPr>
              <w:ind w:left="180"/>
              <w:spacing w:after="0" w:line="277" w:lineRule="exact"/>
              <w:rPr>
                <w:sz w:val="20"/>
                <w:szCs w:val="20"/>
                <w:color w:val="auto"/>
              </w:rPr>
            </w:pPr>
            <w:r>
              <w:rPr>
                <w:rFonts w:ascii="Century" w:cs="Century" w:eastAsia="Century" w:hAnsi="Century"/>
                <w:sz w:val="24"/>
                <w:szCs w:val="24"/>
                <w:color w:val="auto"/>
              </w:rPr>
              <w:t>) Feminino</w:t>
            </w:r>
          </w:p>
        </w:tc>
      </w:tr>
      <w:tr>
        <w:trPr>
          <w:trHeight w:val="280"/>
        </w:trPr>
        <w:tc>
          <w:tcPr>
            <w:tcW w:w="1600" w:type="dxa"/>
            <w:vAlign w:val="bottom"/>
            <w:tcBorders>
              <w:bottom w:val="single" w:sz="8" w:color="auto"/>
            </w:tcBorders>
            <w:gridSpan w:val="3"/>
          </w:tcPr>
          <w:p>
            <w:pPr>
              <w:ind w:left="20"/>
              <w:spacing w:after="0" w:line="281" w:lineRule="exact"/>
              <w:rPr>
                <w:sz w:val="20"/>
                <w:szCs w:val="20"/>
                <w:color w:val="auto"/>
              </w:rPr>
            </w:pPr>
            <w:r>
              <w:rPr>
                <w:rFonts w:ascii="Century" w:cs="Century" w:eastAsia="Century" w:hAnsi="Century"/>
                <w:sz w:val="24"/>
                <w:szCs w:val="24"/>
                <w:color w:val="auto"/>
              </w:rPr>
              <w:t>CPF:</w:t>
            </w:r>
          </w:p>
        </w:tc>
        <w:tc>
          <w:tcPr>
            <w:tcW w:w="500" w:type="dxa"/>
            <w:vAlign w:val="bottom"/>
            <w:tcBorders>
              <w:bottom w:val="single" w:sz="8" w:color="auto"/>
              <w:right w:val="single" w:sz="8" w:color="auto"/>
            </w:tcBorders>
          </w:tcPr>
          <w:p>
            <w:pPr>
              <w:spacing w:after="0"/>
              <w:rPr>
                <w:sz w:val="24"/>
                <w:szCs w:val="24"/>
                <w:color w:val="auto"/>
              </w:rPr>
            </w:pPr>
          </w:p>
        </w:tc>
        <w:tc>
          <w:tcPr>
            <w:tcW w:w="720" w:type="dxa"/>
            <w:vAlign w:val="bottom"/>
            <w:tcBorders>
              <w:bottom w:val="single" w:sz="8" w:color="auto"/>
            </w:tcBorders>
          </w:tcPr>
          <w:p>
            <w:pPr>
              <w:spacing w:after="0" w:line="281" w:lineRule="exact"/>
              <w:rPr>
                <w:sz w:val="20"/>
                <w:szCs w:val="20"/>
                <w:color w:val="auto"/>
              </w:rPr>
            </w:pPr>
            <w:r>
              <w:rPr>
                <w:rFonts w:ascii="Century" w:cs="Century" w:eastAsia="Century" w:hAnsi="Century"/>
                <w:sz w:val="24"/>
                <w:szCs w:val="24"/>
                <w:color w:val="auto"/>
              </w:rPr>
              <w:t>RG:</w:t>
            </w:r>
          </w:p>
        </w:tc>
        <w:tc>
          <w:tcPr>
            <w:tcW w:w="2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540" w:type="dxa"/>
            <w:vAlign w:val="bottom"/>
            <w:tcBorders>
              <w:bottom w:val="single" w:sz="8" w:color="auto"/>
              <w:right w:val="single" w:sz="8" w:color="auto"/>
            </w:tcBorders>
          </w:tcPr>
          <w:p>
            <w:pPr>
              <w:spacing w:after="0"/>
              <w:rPr>
                <w:sz w:val="24"/>
                <w:szCs w:val="24"/>
                <w:color w:val="auto"/>
              </w:rPr>
            </w:pPr>
          </w:p>
        </w:tc>
        <w:tc>
          <w:tcPr>
            <w:tcW w:w="2280" w:type="dxa"/>
            <w:vAlign w:val="bottom"/>
            <w:tcBorders>
              <w:bottom w:val="single" w:sz="8" w:color="auto"/>
            </w:tcBorders>
            <w:gridSpan w:val="5"/>
          </w:tcPr>
          <w:p>
            <w:pPr>
              <w:spacing w:after="0" w:line="281" w:lineRule="exact"/>
              <w:rPr>
                <w:sz w:val="20"/>
                <w:szCs w:val="20"/>
                <w:color w:val="auto"/>
              </w:rPr>
            </w:pPr>
            <w:r>
              <w:rPr>
                <w:rFonts w:ascii="Century" w:cs="Century" w:eastAsia="Century" w:hAnsi="Century"/>
                <w:sz w:val="24"/>
                <w:szCs w:val="24"/>
                <w:color w:val="auto"/>
              </w:rPr>
              <w:t>Data de expedição:</w:t>
            </w:r>
          </w:p>
        </w:tc>
        <w:tc>
          <w:tcPr>
            <w:tcW w:w="300" w:type="dxa"/>
            <w:vAlign w:val="bottom"/>
            <w:tcBorders>
              <w:bottom w:val="single" w:sz="8" w:color="auto"/>
            </w:tcBorders>
          </w:tcPr>
          <w:p>
            <w:pPr>
              <w:spacing w:after="0"/>
              <w:rPr>
                <w:sz w:val="24"/>
                <w:szCs w:val="24"/>
                <w:color w:val="auto"/>
              </w:rPr>
            </w:pPr>
          </w:p>
        </w:tc>
        <w:tc>
          <w:tcPr>
            <w:tcW w:w="260" w:type="dxa"/>
            <w:vAlign w:val="bottom"/>
            <w:tcBorders>
              <w:bottom w:val="single" w:sz="8" w:color="auto"/>
              <w:right w:val="single" w:sz="8" w:color="auto"/>
            </w:tcBorders>
          </w:tcPr>
          <w:p>
            <w:pPr>
              <w:spacing w:after="0"/>
              <w:rPr>
                <w:sz w:val="24"/>
                <w:szCs w:val="24"/>
                <w:color w:val="auto"/>
              </w:rPr>
            </w:pPr>
          </w:p>
        </w:tc>
        <w:tc>
          <w:tcPr>
            <w:tcW w:w="2840" w:type="dxa"/>
            <w:vAlign w:val="bottom"/>
            <w:tcBorders>
              <w:bottom w:val="single" w:sz="8" w:color="auto"/>
            </w:tcBorders>
            <w:gridSpan w:val="2"/>
          </w:tcPr>
          <w:p>
            <w:pPr>
              <w:spacing w:after="0" w:line="281" w:lineRule="exact"/>
              <w:rPr>
                <w:sz w:val="20"/>
                <w:szCs w:val="20"/>
                <w:color w:val="auto"/>
              </w:rPr>
            </w:pPr>
            <w:r>
              <w:rPr>
                <w:rFonts w:ascii="Century" w:cs="Century" w:eastAsia="Century" w:hAnsi="Century"/>
                <w:sz w:val="24"/>
                <w:szCs w:val="24"/>
                <w:color w:val="auto"/>
              </w:rPr>
              <w:t>Órgão de expedição:</w:t>
            </w:r>
          </w:p>
        </w:tc>
      </w:tr>
      <w:tr>
        <w:trPr>
          <w:trHeight w:val="278"/>
        </w:trPr>
        <w:tc>
          <w:tcPr>
            <w:tcW w:w="2820" w:type="dxa"/>
            <w:vAlign w:val="bottom"/>
            <w:tcBorders>
              <w:bottom w:val="single" w:sz="8" w:color="auto"/>
            </w:tcBorders>
            <w:gridSpan w:val="5"/>
          </w:tcPr>
          <w:p>
            <w:pPr>
              <w:ind w:left="20"/>
              <w:spacing w:after="0" w:line="278" w:lineRule="exact"/>
              <w:rPr>
                <w:sz w:val="20"/>
                <w:szCs w:val="20"/>
                <w:color w:val="auto"/>
              </w:rPr>
            </w:pPr>
            <w:r>
              <w:rPr>
                <w:rFonts w:ascii="Century" w:cs="Century" w:eastAsia="Century" w:hAnsi="Century"/>
                <w:sz w:val="24"/>
                <w:szCs w:val="24"/>
                <w:color w:val="auto"/>
              </w:rPr>
              <w:t>Título de Eleitor:</w:t>
            </w:r>
          </w:p>
        </w:tc>
        <w:tc>
          <w:tcPr>
            <w:tcW w:w="220" w:type="dxa"/>
            <w:vAlign w:val="bottom"/>
            <w:tcBorders>
              <w:bottom w:val="single" w:sz="8" w:color="auto"/>
            </w:tcBorders>
          </w:tcPr>
          <w:p>
            <w:pPr>
              <w:spacing w:after="0"/>
              <w:rPr>
                <w:sz w:val="24"/>
                <w:szCs w:val="24"/>
                <w:color w:val="auto"/>
              </w:rPr>
            </w:pPr>
          </w:p>
        </w:tc>
        <w:tc>
          <w:tcPr>
            <w:tcW w:w="60" w:type="dxa"/>
            <w:vAlign w:val="bottom"/>
            <w:tcBorders>
              <w:bottom w:val="single" w:sz="8" w:color="auto"/>
              <w:right w:val="single" w:sz="8" w:color="auto"/>
            </w:tcBorders>
          </w:tcPr>
          <w:p>
            <w:pPr>
              <w:spacing w:after="0"/>
              <w:rPr>
                <w:sz w:val="24"/>
                <w:szCs w:val="24"/>
                <w:color w:val="auto"/>
              </w:rPr>
            </w:pPr>
          </w:p>
        </w:tc>
        <w:tc>
          <w:tcPr>
            <w:tcW w:w="1580" w:type="dxa"/>
            <w:vAlign w:val="bottom"/>
            <w:tcBorders>
              <w:bottom w:val="single" w:sz="8" w:color="auto"/>
            </w:tcBorders>
            <w:gridSpan w:val="4"/>
          </w:tcPr>
          <w:p>
            <w:pPr>
              <w:spacing w:after="0" w:line="278" w:lineRule="exact"/>
              <w:rPr>
                <w:sz w:val="20"/>
                <w:szCs w:val="20"/>
                <w:color w:val="auto"/>
              </w:rPr>
            </w:pPr>
            <w:r>
              <w:rPr>
                <w:rFonts w:ascii="Century" w:cs="Century" w:eastAsia="Century" w:hAnsi="Century"/>
                <w:sz w:val="24"/>
                <w:szCs w:val="24"/>
                <w:color w:val="auto"/>
              </w:rPr>
              <w:t>Zona:</w:t>
            </w:r>
          </w:p>
        </w:tc>
        <w:tc>
          <w:tcPr>
            <w:tcW w:w="120" w:type="dxa"/>
            <w:vAlign w:val="bottom"/>
            <w:tcBorders>
              <w:bottom w:val="single" w:sz="8" w:color="auto"/>
              <w:right w:val="single" w:sz="8" w:color="auto"/>
            </w:tcBorders>
          </w:tcPr>
          <w:p>
            <w:pPr>
              <w:spacing w:after="0"/>
              <w:rPr>
                <w:sz w:val="24"/>
                <w:szCs w:val="24"/>
                <w:color w:val="auto"/>
              </w:rPr>
            </w:pPr>
          </w:p>
        </w:tc>
        <w:tc>
          <w:tcPr>
            <w:tcW w:w="1280" w:type="dxa"/>
            <w:vAlign w:val="bottom"/>
            <w:tcBorders>
              <w:bottom w:val="single" w:sz="8" w:color="auto"/>
            </w:tcBorders>
            <w:gridSpan w:val="2"/>
          </w:tcPr>
          <w:p>
            <w:pPr>
              <w:spacing w:after="0" w:line="278" w:lineRule="exact"/>
              <w:rPr>
                <w:sz w:val="20"/>
                <w:szCs w:val="20"/>
                <w:color w:val="auto"/>
              </w:rPr>
            </w:pPr>
            <w:r>
              <w:rPr>
                <w:rFonts w:ascii="Century" w:cs="Century" w:eastAsia="Century" w:hAnsi="Century"/>
                <w:sz w:val="24"/>
                <w:szCs w:val="24"/>
                <w:color w:val="auto"/>
              </w:rPr>
              <w:t>Seção:</w:t>
            </w:r>
          </w:p>
        </w:tc>
        <w:tc>
          <w:tcPr>
            <w:tcW w:w="30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160" w:type="dxa"/>
            <w:vAlign w:val="bottom"/>
            <w:tcBorders>
              <w:bottom w:val="single" w:sz="8" w:color="auto"/>
              <w:right w:val="single" w:sz="8" w:color="auto"/>
            </w:tcBorders>
          </w:tcPr>
          <w:p>
            <w:pPr>
              <w:spacing w:after="0"/>
              <w:rPr>
                <w:sz w:val="24"/>
                <w:szCs w:val="24"/>
                <w:color w:val="auto"/>
              </w:rPr>
            </w:pPr>
          </w:p>
        </w:tc>
        <w:tc>
          <w:tcPr>
            <w:tcW w:w="2680" w:type="dxa"/>
            <w:vAlign w:val="bottom"/>
            <w:tcBorders>
              <w:bottom w:val="single" w:sz="8" w:color="auto"/>
            </w:tcBorders>
          </w:tcPr>
          <w:p>
            <w:pPr>
              <w:spacing w:after="0" w:line="278" w:lineRule="exact"/>
              <w:rPr>
                <w:sz w:val="20"/>
                <w:szCs w:val="20"/>
                <w:color w:val="auto"/>
              </w:rPr>
            </w:pPr>
            <w:r>
              <w:rPr>
                <w:rFonts w:ascii="Century" w:cs="Century" w:eastAsia="Century" w:hAnsi="Century"/>
                <w:sz w:val="24"/>
                <w:szCs w:val="24"/>
                <w:color w:val="auto"/>
              </w:rPr>
              <w:t>UF:</w:t>
            </w:r>
          </w:p>
        </w:tc>
      </w:tr>
      <w:tr>
        <w:trPr>
          <w:trHeight w:val="279"/>
        </w:trPr>
        <w:tc>
          <w:tcPr>
            <w:tcW w:w="2820" w:type="dxa"/>
            <w:vAlign w:val="bottom"/>
            <w:tcBorders>
              <w:bottom w:val="single" w:sz="8" w:color="auto"/>
            </w:tcBorders>
            <w:gridSpan w:val="5"/>
          </w:tcPr>
          <w:p>
            <w:pPr>
              <w:ind w:left="20"/>
              <w:spacing w:after="0" w:line="278" w:lineRule="exact"/>
              <w:rPr>
                <w:sz w:val="20"/>
                <w:szCs w:val="20"/>
                <w:color w:val="auto"/>
              </w:rPr>
            </w:pPr>
            <w:r>
              <w:rPr>
                <w:rFonts w:ascii="Century" w:cs="Century" w:eastAsia="Century" w:hAnsi="Century"/>
                <w:sz w:val="24"/>
                <w:szCs w:val="24"/>
                <w:color w:val="auto"/>
              </w:rPr>
              <w:t>Endereço Residencial:</w:t>
            </w:r>
          </w:p>
        </w:tc>
        <w:tc>
          <w:tcPr>
            <w:tcW w:w="2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580" w:type="dxa"/>
            <w:vAlign w:val="bottom"/>
            <w:tcBorders>
              <w:bottom w:val="single" w:sz="8" w:color="auto"/>
            </w:tcBorders>
          </w:tcPr>
          <w:p>
            <w:pPr>
              <w:spacing w:after="0"/>
              <w:rPr>
                <w:sz w:val="24"/>
                <w:szCs w:val="24"/>
                <w:color w:val="auto"/>
              </w:rPr>
            </w:pPr>
          </w:p>
        </w:tc>
        <w:tc>
          <w:tcPr>
            <w:tcW w:w="7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2680" w:type="dxa"/>
            <w:vAlign w:val="bottom"/>
            <w:tcBorders>
              <w:bottom w:val="single" w:sz="8" w:color="auto"/>
            </w:tcBorders>
          </w:tcPr>
          <w:p>
            <w:pPr>
              <w:spacing w:after="0"/>
              <w:rPr>
                <w:sz w:val="24"/>
                <w:szCs w:val="24"/>
                <w:color w:val="auto"/>
              </w:rPr>
            </w:pPr>
          </w:p>
        </w:tc>
      </w:tr>
      <w:tr>
        <w:trPr>
          <w:trHeight w:val="279"/>
        </w:trPr>
        <w:tc>
          <w:tcPr>
            <w:tcW w:w="1600" w:type="dxa"/>
            <w:vAlign w:val="bottom"/>
            <w:tcBorders>
              <w:bottom w:val="single" w:sz="8" w:color="auto"/>
            </w:tcBorders>
            <w:gridSpan w:val="3"/>
          </w:tcPr>
          <w:p>
            <w:pPr>
              <w:ind w:left="20"/>
              <w:spacing w:after="0" w:line="278" w:lineRule="exact"/>
              <w:rPr>
                <w:sz w:val="20"/>
                <w:szCs w:val="20"/>
                <w:color w:val="auto"/>
              </w:rPr>
            </w:pPr>
            <w:r>
              <w:rPr>
                <w:rFonts w:ascii="Century" w:cs="Century" w:eastAsia="Century" w:hAnsi="Century"/>
                <w:sz w:val="24"/>
                <w:szCs w:val="24"/>
                <w:color w:val="auto"/>
              </w:rPr>
              <w:t>Cidade:</w:t>
            </w:r>
          </w:p>
        </w:tc>
        <w:tc>
          <w:tcPr>
            <w:tcW w:w="50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60" w:type="dxa"/>
            <w:vAlign w:val="bottom"/>
            <w:tcBorders>
              <w:bottom w:val="single" w:sz="8" w:color="auto"/>
              <w:right w:val="single" w:sz="8" w:color="auto"/>
            </w:tcBorders>
          </w:tcPr>
          <w:p>
            <w:pPr>
              <w:spacing w:after="0"/>
              <w:rPr>
                <w:sz w:val="24"/>
                <w:szCs w:val="24"/>
                <w:color w:val="auto"/>
              </w:rPr>
            </w:pPr>
          </w:p>
        </w:tc>
        <w:tc>
          <w:tcPr>
            <w:tcW w:w="1420" w:type="dxa"/>
            <w:vAlign w:val="bottom"/>
            <w:tcBorders>
              <w:bottom w:val="single" w:sz="8" w:color="auto"/>
            </w:tcBorders>
            <w:gridSpan w:val="3"/>
          </w:tcPr>
          <w:p>
            <w:pPr>
              <w:spacing w:after="0" w:line="278" w:lineRule="exact"/>
              <w:rPr>
                <w:sz w:val="20"/>
                <w:szCs w:val="20"/>
                <w:color w:val="auto"/>
              </w:rPr>
            </w:pPr>
            <w:r>
              <w:rPr>
                <w:rFonts w:ascii="Century" w:cs="Century" w:eastAsia="Century" w:hAnsi="Century"/>
                <w:sz w:val="24"/>
                <w:szCs w:val="24"/>
                <w:color w:val="auto"/>
              </w:rPr>
              <w:t>Estado:</w:t>
            </w:r>
          </w:p>
        </w:tc>
        <w:tc>
          <w:tcPr>
            <w:tcW w:w="120" w:type="dxa"/>
            <w:vAlign w:val="bottom"/>
            <w:tcBorders>
              <w:bottom w:val="single" w:sz="8" w:color="auto"/>
            </w:tcBorders>
          </w:tcPr>
          <w:p>
            <w:pPr>
              <w:spacing w:after="0"/>
              <w:rPr>
                <w:sz w:val="24"/>
                <w:szCs w:val="24"/>
                <w:color w:val="auto"/>
              </w:rPr>
            </w:pPr>
          </w:p>
        </w:tc>
        <w:tc>
          <w:tcPr>
            <w:tcW w:w="580" w:type="dxa"/>
            <w:vAlign w:val="bottom"/>
            <w:tcBorders>
              <w:bottom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3400" w:type="dxa"/>
            <w:vAlign w:val="bottom"/>
            <w:tcBorders>
              <w:bottom w:val="single" w:sz="8" w:color="auto"/>
            </w:tcBorders>
            <w:gridSpan w:val="4"/>
          </w:tcPr>
          <w:p>
            <w:pPr>
              <w:spacing w:after="0" w:line="278" w:lineRule="exact"/>
              <w:rPr>
                <w:sz w:val="20"/>
                <w:szCs w:val="20"/>
                <w:color w:val="auto"/>
              </w:rPr>
            </w:pPr>
            <w:r>
              <w:rPr>
                <w:rFonts w:ascii="Century" w:cs="Century" w:eastAsia="Century" w:hAnsi="Century"/>
                <w:sz w:val="24"/>
                <w:szCs w:val="24"/>
                <w:color w:val="auto"/>
              </w:rPr>
              <w:t>CEP:</w:t>
            </w:r>
          </w:p>
        </w:tc>
      </w:tr>
      <w:tr>
        <w:trPr>
          <w:trHeight w:val="278"/>
        </w:trPr>
        <w:tc>
          <w:tcPr>
            <w:tcW w:w="1600" w:type="dxa"/>
            <w:vAlign w:val="bottom"/>
            <w:tcBorders>
              <w:bottom w:val="single" w:sz="8" w:color="auto"/>
            </w:tcBorders>
            <w:gridSpan w:val="3"/>
          </w:tcPr>
          <w:p>
            <w:pPr>
              <w:ind w:left="20"/>
              <w:spacing w:after="0" w:line="277" w:lineRule="exact"/>
              <w:rPr>
                <w:sz w:val="20"/>
                <w:szCs w:val="20"/>
                <w:color w:val="auto"/>
              </w:rPr>
            </w:pPr>
            <w:r>
              <w:rPr>
                <w:rFonts w:ascii="Century" w:cs="Century" w:eastAsia="Century" w:hAnsi="Century"/>
                <w:sz w:val="24"/>
                <w:szCs w:val="24"/>
                <w:color w:val="auto"/>
              </w:rPr>
              <w:t>Telefones:</w:t>
            </w:r>
          </w:p>
        </w:tc>
        <w:tc>
          <w:tcPr>
            <w:tcW w:w="50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60" w:type="dxa"/>
            <w:vAlign w:val="bottom"/>
            <w:tcBorders>
              <w:bottom w:val="single" w:sz="8" w:color="auto"/>
              <w:right w:val="single" w:sz="8" w:color="auto"/>
            </w:tcBorders>
          </w:tcPr>
          <w:p>
            <w:pPr>
              <w:spacing w:after="0"/>
              <w:rPr>
                <w:sz w:val="24"/>
                <w:szCs w:val="24"/>
                <w:color w:val="auto"/>
              </w:rPr>
            </w:pPr>
          </w:p>
        </w:tc>
        <w:tc>
          <w:tcPr>
            <w:tcW w:w="1420" w:type="dxa"/>
            <w:vAlign w:val="bottom"/>
            <w:tcBorders>
              <w:bottom w:val="single" w:sz="8" w:color="auto"/>
            </w:tcBorders>
            <w:gridSpan w:val="3"/>
          </w:tcPr>
          <w:p>
            <w:pPr>
              <w:spacing w:after="0" w:line="277" w:lineRule="exact"/>
              <w:rPr>
                <w:sz w:val="20"/>
                <w:szCs w:val="20"/>
                <w:color w:val="auto"/>
              </w:rPr>
            </w:pPr>
            <w:r>
              <w:rPr>
                <w:rFonts w:ascii="Century" w:cs="Century" w:eastAsia="Century" w:hAnsi="Century"/>
                <w:sz w:val="24"/>
                <w:szCs w:val="24"/>
                <w:color w:val="auto"/>
              </w:rPr>
              <w:t>Residencial:</w:t>
            </w:r>
          </w:p>
        </w:tc>
        <w:tc>
          <w:tcPr>
            <w:tcW w:w="120" w:type="dxa"/>
            <w:vAlign w:val="bottom"/>
            <w:tcBorders>
              <w:bottom w:val="single" w:sz="8" w:color="auto"/>
            </w:tcBorders>
          </w:tcPr>
          <w:p>
            <w:pPr>
              <w:spacing w:after="0"/>
              <w:rPr>
                <w:sz w:val="24"/>
                <w:szCs w:val="24"/>
                <w:color w:val="auto"/>
              </w:rPr>
            </w:pPr>
          </w:p>
        </w:tc>
        <w:tc>
          <w:tcPr>
            <w:tcW w:w="580" w:type="dxa"/>
            <w:vAlign w:val="bottom"/>
            <w:tcBorders>
              <w:bottom w:val="single" w:sz="8" w:color="auto"/>
              <w:right w:val="single" w:sz="8" w:color="auto"/>
            </w:tcBorders>
          </w:tcPr>
          <w:p>
            <w:pPr>
              <w:spacing w:after="0"/>
              <w:rPr>
                <w:sz w:val="24"/>
                <w:szCs w:val="24"/>
                <w:color w:val="auto"/>
              </w:rPr>
            </w:pPr>
          </w:p>
        </w:tc>
        <w:tc>
          <w:tcPr>
            <w:tcW w:w="1000" w:type="dxa"/>
            <w:vAlign w:val="bottom"/>
            <w:tcBorders>
              <w:bottom w:val="single" w:sz="8" w:color="auto"/>
            </w:tcBorders>
            <w:gridSpan w:val="2"/>
          </w:tcPr>
          <w:p>
            <w:pPr>
              <w:jc w:val="right"/>
              <w:ind w:right="60"/>
              <w:spacing w:after="0" w:line="277" w:lineRule="exact"/>
              <w:rPr>
                <w:sz w:val="20"/>
                <w:szCs w:val="20"/>
                <w:color w:val="auto"/>
              </w:rPr>
            </w:pPr>
            <w:r>
              <w:rPr>
                <w:rFonts w:ascii="Century" w:cs="Century" w:eastAsia="Century" w:hAnsi="Century"/>
                <w:sz w:val="24"/>
                <w:szCs w:val="24"/>
                <w:color w:val="auto"/>
                <w:w w:val="96"/>
              </w:rPr>
              <w:t>Celular</w:t>
            </w:r>
          </w:p>
        </w:tc>
        <w:tc>
          <w:tcPr>
            <w:tcW w:w="260" w:type="dxa"/>
            <w:vAlign w:val="bottom"/>
            <w:tcBorders>
              <w:bottom w:val="single" w:sz="8" w:color="auto"/>
            </w:tcBorders>
          </w:tcPr>
          <w:p>
            <w:pPr>
              <w:spacing w:after="0"/>
              <w:rPr>
                <w:sz w:val="24"/>
                <w:szCs w:val="24"/>
                <w:color w:val="auto"/>
              </w:rPr>
            </w:pPr>
          </w:p>
        </w:tc>
        <w:tc>
          <w:tcPr>
            <w:tcW w:w="160" w:type="dxa"/>
            <w:vAlign w:val="bottom"/>
            <w:tcBorders>
              <w:bottom w:val="single" w:sz="8" w:color="auto"/>
              <w:right w:val="single" w:sz="8" w:color="auto"/>
            </w:tcBorders>
          </w:tcPr>
          <w:p>
            <w:pPr>
              <w:spacing w:after="0"/>
              <w:rPr>
                <w:sz w:val="24"/>
                <w:szCs w:val="24"/>
                <w:color w:val="auto"/>
              </w:rPr>
            </w:pPr>
          </w:p>
        </w:tc>
        <w:tc>
          <w:tcPr>
            <w:tcW w:w="2680" w:type="dxa"/>
            <w:vAlign w:val="bottom"/>
            <w:tcBorders>
              <w:bottom w:val="single" w:sz="8" w:color="auto"/>
            </w:tcBorders>
          </w:tcPr>
          <w:p>
            <w:pPr>
              <w:spacing w:after="0" w:line="277" w:lineRule="exact"/>
              <w:rPr>
                <w:sz w:val="20"/>
                <w:szCs w:val="20"/>
                <w:color w:val="auto"/>
              </w:rPr>
            </w:pPr>
            <w:r>
              <w:rPr>
                <w:rFonts w:ascii="Century" w:cs="Century" w:eastAsia="Century" w:hAnsi="Century"/>
                <w:sz w:val="24"/>
                <w:szCs w:val="24"/>
                <w:color w:val="auto"/>
              </w:rPr>
              <w:t>Comercial:</w:t>
            </w:r>
          </w:p>
        </w:tc>
      </w:tr>
      <w:tr>
        <w:trPr>
          <w:trHeight w:val="279"/>
        </w:trPr>
        <w:tc>
          <w:tcPr>
            <w:tcW w:w="1600" w:type="dxa"/>
            <w:vAlign w:val="bottom"/>
            <w:tcBorders>
              <w:bottom w:val="single" w:sz="8" w:color="auto"/>
            </w:tcBorders>
            <w:gridSpan w:val="3"/>
          </w:tcPr>
          <w:p>
            <w:pPr>
              <w:ind w:left="20"/>
              <w:spacing w:after="0" w:line="278" w:lineRule="exact"/>
              <w:rPr>
                <w:sz w:val="20"/>
                <w:szCs w:val="20"/>
                <w:color w:val="auto"/>
              </w:rPr>
            </w:pPr>
            <w:r>
              <w:rPr>
                <w:rFonts w:ascii="Century" w:cs="Century" w:eastAsia="Century" w:hAnsi="Century"/>
                <w:sz w:val="24"/>
                <w:szCs w:val="24"/>
                <w:color w:val="auto"/>
              </w:rPr>
              <w:t>E-mail:</w:t>
            </w:r>
          </w:p>
        </w:tc>
        <w:tc>
          <w:tcPr>
            <w:tcW w:w="50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580" w:type="dxa"/>
            <w:vAlign w:val="bottom"/>
            <w:tcBorders>
              <w:bottom w:val="single" w:sz="8" w:color="auto"/>
            </w:tcBorders>
          </w:tcPr>
          <w:p>
            <w:pPr>
              <w:spacing w:after="0"/>
              <w:rPr>
                <w:sz w:val="24"/>
                <w:szCs w:val="24"/>
                <w:color w:val="auto"/>
              </w:rPr>
            </w:pPr>
          </w:p>
        </w:tc>
        <w:tc>
          <w:tcPr>
            <w:tcW w:w="7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2680" w:type="dxa"/>
            <w:vAlign w:val="bottom"/>
            <w:tcBorders>
              <w:bottom w:val="single" w:sz="8" w:color="auto"/>
            </w:tcBorders>
          </w:tcPr>
          <w:p>
            <w:pPr>
              <w:spacing w:after="0"/>
              <w:rPr>
                <w:sz w:val="24"/>
                <w:szCs w:val="24"/>
                <w:color w:val="auto"/>
              </w:rPr>
            </w:pPr>
          </w:p>
        </w:tc>
      </w:tr>
      <w:tr>
        <w:trPr>
          <w:trHeight w:val="279"/>
        </w:trPr>
        <w:tc>
          <w:tcPr>
            <w:tcW w:w="1260" w:type="dxa"/>
            <w:vAlign w:val="bottom"/>
            <w:tcBorders>
              <w:bottom w:val="single" w:sz="8" w:color="auto"/>
              <w:right w:val="single" w:sz="8" w:color="auto"/>
            </w:tcBorders>
            <w:gridSpan w:val="2"/>
          </w:tcPr>
          <w:p>
            <w:pPr>
              <w:ind w:left="20"/>
              <w:spacing w:after="0" w:line="278" w:lineRule="exact"/>
              <w:rPr>
                <w:sz w:val="20"/>
                <w:szCs w:val="20"/>
                <w:color w:val="auto"/>
              </w:rPr>
            </w:pPr>
            <w:r>
              <w:rPr>
                <w:rFonts w:ascii="Century" w:cs="Century" w:eastAsia="Century" w:hAnsi="Century"/>
                <w:sz w:val="24"/>
                <w:szCs w:val="24"/>
                <w:color w:val="auto"/>
              </w:rPr>
              <w:t>Situação:</w:t>
            </w:r>
          </w:p>
        </w:tc>
        <w:tc>
          <w:tcPr>
            <w:tcW w:w="340" w:type="dxa"/>
            <w:vAlign w:val="bottom"/>
            <w:tcBorders>
              <w:bottom w:val="single" w:sz="8" w:color="auto"/>
            </w:tcBorders>
          </w:tcPr>
          <w:p>
            <w:pPr>
              <w:jc w:val="right"/>
              <w:spacing w:after="0" w:line="278" w:lineRule="exact"/>
              <w:rPr>
                <w:sz w:val="20"/>
                <w:szCs w:val="20"/>
                <w:color w:val="auto"/>
              </w:rPr>
            </w:pPr>
            <w:r>
              <w:rPr>
                <w:rFonts w:ascii="Century" w:cs="Century" w:eastAsia="Century" w:hAnsi="Century"/>
                <w:sz w:val="24"/>
                <w:szCs w:val="24"/>
                <w:color w:val="auto"/>
              </w:rPr>
              <w:t>(</w:t>
            </w:r>
          </w:p>
        </w:tc>
        <w:tc>
          <w:tcPr>
            <w:tcW w:w="1220" w:type="dxa"/>
            <w:vAlign w:val="bottom"/>
            <w:tcBorders>
              <w:bottom w:val="single" w:sz="8" w:color="auto"/>
            </w:tcBorders>
            <w:gridSpan w:val="2"/>
          </w:tcPr>
          <w:p>
            <w:pPr>
              <w:ind w:left="140"/>
              <w:spacing w:after="0" w:line="278" w:lineRule="exact"/>
              <w:rPr>
                <w:sz w:val="20"/>
                <w:szCs w:val="20"/>
                <w:color w:val="auto"/>
              </w:rPr>
            </w:pPr>
            <w:r>
              <w:rPr>
                <w:rFonts w:ascii="Century" w:cs="Century" w:eastAsia="Century" w:hAnsi="Century"/>
                <w:sz w:val="24"/>
                <w:szCs w:val="24"/>
                <w:color w:val="auto"/>
              </w:rPr>
              <w:t>)Viúva (</w:t>
            </w:r>
          </w:p>
        </w:tc>
        <w:tc>
          <w:tcPr>
            <w:tcW w:w="1860" w:type="dxa"/>
            <w:vAlign w:val="bottom"/>
            <w:tcBorders>
              <w:bottom w:val="single" w:sz="8" w:color="auto"/>
            </w:tcBorders>
            <w:gridSpan w:val="6"/>
          </w:tcPr>
          <w:p>
            <w:pPr>
              <w:ind w:left="140"/>
              <w:spacing w:after="0" w:line="278" w:lineRule="exact"/>
              <w:rPr>
                <w:sz w:val="20"/>
                <w:szCs w:val="20"/>
                <w:color w:val="auto"/>
              </w:rPr>
            </w:pPr>
            <w:r>
              <w:rPr>
                <w:rFonts w:ascii="Century" w:cs="Century" w:eastAsia="Century" w:hAnsi="Century"/>
                <w:sz w:val="24"/>
                <w:szCs w:val="24"/>
                <w:color w:val="auto"/>
              </w:rPr>
              <w:t>) Companheira</w:t>
            </w:r>
          </w:p>
        </w:tc>
        <w:tc>
          <w:tcPr>
            <w:tcW w:w="1400" w:type="dxa"/>
            <w:vAlign w:val="bottom"/>
            <w:tcBorders>
              <w:bottom w:val="single" w:sz="8" w:color="auto"/>
            </w:tcBorders>
            <w:gridSpan w:val="3"/>
          </w:tcPr>
          <w:p>
            <w:pPr>
              <w:ind w:left="60"/>
              <w:spacing w:after="0" w:line="278" w:lineRule="exact"/>
              <w:rPr>
                <w:sz w:val="20"/>
                <w:szCs w:val="20"/>
                <w:color w:val="auto"/>
              </w:rPr>
            </w:pPr>
            <w:r>
              <w:rPr>
                <w:rFonts w:ascii="Century" w:cs="Century" w:eastAsia="Century" w:hAnsi="Century"/>
                <w:sz w:val="24"/>
                <w:szCs w:val="24"/>
                <w:color w:val="auto"/>
              </w:rPr>
              <w:t>(   ) Filhos</w:t>
            </w:r>
          </w:p>
        </w:tc>
        <w:tc>
          <w:tcPr>
            <w:tcW w:w="300" w:type="dxa"/>
            <w:vAlign w:val="bottom"/>
            <w:tcBorders>
              <w:bottom w:val="single" w:sz="8" w:color="auto"/>
            </w:tcBorders>
          </w:tcPr>
          <w:p>
            <w:pPr>
              <w:jc w:val="right"/>
              <w:ind w:right="60"/>
              <w:spacing w:after="0" w:line="278" w:lineRule="exact"/>
              <w:rPr>
                <w:sz w:val="20"/>
                <w:szCs w:val="20"/>
                <w:color w:val="auto"/>
              </w:rPr>
            </w:pPr>
            <w:r>
              <w:rPr>
                <w:rFonts w:ascii="Century" w:cs="Century" w:eastAsia="Century" w:hAnsi="Century"/>
                <w:sz w:val="24"/>
                <w:szCs w:val="24"/>
                <w:color w:val="auto"/>
              </w:rPr>
              <w:t>(</w:t>
            </w:r>
          </w:p>
        </w:tc>
        <w:tc>
          <w:tcPr>
            <w:tcW w:w="3100" w:type="dxa"/>
            <w:vAlign w:val="bottom"/>
            <w:tcBorders>
              <w:bottom w:val="single" w:sz="8" w:color="auto"/>
            </w:tcBorders>
            <w:gridSpan w:val="3"/>
          </w:tcPr>
          <w:p>
            <w:pPr>
              <w:ind w:left="80"/>
              <w:spacing w:after="0" w:line="278" w:lineRule="exact"/>
              <w:rPr>
                <w:sz w:val="20"/>
                <w:szCs w:val="20"/>
                <w:color w:val="auto"/>
              </w:rPr>
            </w:pPr>
            <w:r>
              <w:rPr>
                <w:rFonts w:ascii="Century" w:cs="Century" w:eastAsia="Century" w:hAnsi="Century"/>
                <w:sz w:val="24"/>
                <w:szCs w:val="24"/>
                <w:color w:val="auto"/>
              </w:rPr>
              <w:t>) Outros</w:t>
            </w:r>
          </w:p>
        </w:tc>
      </w:tr>
      <w:tr>
        <w:trPr>
          <w:trHeight w:val="278"/>
        </w:trPr>
        <w:tc>
          <w:tcPr>
            <w:tcW w:w="3960" w:type="dxa"/>
            <w:vAlign w:val="bottom"/>
            <w:tcBorders>
              <w:bottom w:val="single" w:sz="8" w:color="auto"/>
              <w:right w:val="single" w:sz="8" w:color="auto"/>
            </w:tcBorders>
            <w:gridSpan w:val="10"/>
          </w:tcPr>
          <w:p>
            <w:pPr>
              <w:ind w:left="20"/>
              <w:spacing w:after="0" w:line="277" w:lineRule="exact"/>
              <w:rPr>
                <w:sz w:val="20"/>
                <w:szCs w:val="20"/>
                <w:color w:val="auto"/>
              </w:rPr>
            </w:pPr>
            <w:r>
              <w:rPr>
                <w:rFonts w:ascii="Century" w:cs="Century" w:eastAsia="Century" w:hAnsi="Century"/>
                <w:sz w:val="24"/>
                <w:szCs w:val="24"/>
                <w:color w:val="auto"/>
              </w:rPr>
              <w:t>Caracterização do Beneficiário:</w:t>
            </w:r>
          </w:p>
        </w:tc>
        <w:tc>
          <w:tcPr>
            <w:tcW w:w="2120" w:type="dxa"/>
            <w:vAlign w:val="bottom"/>
            <w:tcBorders>
              <w:bottom w:val="single" w:sz="8" w:color="auto"/>
            </w:tcBorders>
            <w:gridSpan w:val="4"/>
          </w:tcPr>
          <w:p>
            <w:pPr>
              <w:spacing w:after="0" w:line="277" w:lineRule="exact"/>
              <w:rPr>
                <w:sz w:val="20"/>
                <w:szCs w:val="20"/>
                <w:color w:val="auto"/>
              </w:rPr>
            </w:pPr>
            <w:r>
              <w:rPr>
                <w:rFonts w:ascii="Century" w:cs="Century" w:eastAsia="Century" w:hAnsi="Century"/>
                <w:sz w:val="24"/>
                <w:szCs w:val="24"/>
                <w:color w:val="auto"/>
              </w:rPr>
              <w:t>(   ) Vitalícia</w:t>
            </w:r>
          </w:p>
        </w:tc>
        <w:tc>
          <w:tcPr>
            <w:tcW w:w="300" w:type="dxa"/>
            <w:vAlign w:val="bottom"/>
            <w:tcBorders>
              <w:bottom w:val="single" w:sz="8" w:color="auto"/>
            </w:tcBorders>
          </w:tcPr>
          <w:p>
            <w:pPr>
              <w:jc w:val="right"/>
              <w:spacing w:after="0" w:line="277" w:lineRule="exact"/>
              <w:rPr>
                <w:sz w:val="20"/>
                <w:szCs w:val="20"/>
                <w:color w:val="auto"/>
              </w:rPr>
            </w:pPr>
            <w:r>
              <w:rPr>
                <w:rFonts w:ascii="Century" w:cs="Century" w:eastAsia="Century" w:hAnsi="Century"/>
                <w:sz w:val="24"/>
                <w:szCs w:val="24"/>
                <w:color w:val="auto"/>
              </w:rPr>
              <w:t>(</w:t>
            </w:r>
          </w:p>
        </w:tc>
        <w:tc>
          <w:tcPr>
            <w:tcW w:w="3100" w:type="dxa"/>
            <w:vAlign w:val="bottom"/>
            <w:tcBorders>
              <w:bottom w:val="single" w:sz="8" w:color="auto"/>
            </w:tcBorders>
            <w:gridSpan w:val="3"/>
          </w:tcPr>
          <w:p>
            <w:pPr>
              <w:ind w:left="160"/>
              <w:spacing w:after="0" w:line="277" w:lineRule="exact"/>
              <w:rPr>
                <w:sz w:val="20"/>
                <w:szCs w:val="20"/>
                <w:color w:val="auto"/>
              </w:rPr>
            </w:pPr>
            <w:r>
              <w:rPr>
                <w:rFonts w:ascii="Century" w:cs="Century" w:eastAsia="Century" w:hAnsi="Century"/>
                <w:sz w:val="24"/>
                <w:szCs w:val="24"/>
                <w:color w:val="auto"/>
              </w:rPr>
              <w:t>) Temporária</w:t>
            </w:r>
          </w:p>
        </w:tc>
      </w:tr>
      <w:tr>
        <w:trPr>
          <w:trHeight w:val="280"/>
        </w:trPr>
        <w:tc>
          <w:tcPr>
            <w:tcW w:w="1600" w:type="dxa"/>
            <w:vAlign w:val="bottom"/>
            <w:tcBorders>
              <w:bottom w:val="single" w:sz="8" w:color="auto"/>
            </w:tcBorders>
            <w:gridSpan w:val="3"/>
          </w:tcPr>
          <w:p>
            <w:pPr>
              <w:ind w:left="20"/>
              <w:spacing w:after="0" w:line="279" w:lineRule="exact"/>
              <w:rPr>
                <w:sz w:val="20"/>
                <w:szCs w:val="20"/>
                <w:color w:val="auto"/>
              </w:rPr>
            </w:pPr>
            <w:r>
              <w:rPr>
                <w:rFonts w:ascii="Century" w:cs="Century" w:eastAsia="Century" w:hAnsi="Century"/>
                <w:sz w:val="24"/>
                <w:szCs w:val="24"/>
                <w:color w:val="auto"/>
              </w:rPr>
              <w:t>Banco:</w:t>
            </w:r>
          </w:p>
        </w:tc>
        <w:tc>
          <w:tcPr>
            <w:tcW w:w="50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220" w:type="dxa"/>
            <w:vAlign w:val="bottom"/>
            <w:tcBorders>
              <w:bottom w:val="single" w:sz="8" w:color="auto"/>
              <w:right w:val="single" w:sz="8" w:color="auto"/>
            </w:tcBorders>
          </w:tcPr>
          <w:p>
            <w:pPr>
              <w:spacing w:after="0"/>
              <w:rPr>
                <w:sz w:val="24"/>
                <w:szCs w:val="24"/>
                <w:color w:val="auto"/>
              </w:rPr>
            </w:pPr>
          </w:p>
        </w:tc>
        <w:tc>
          <w:tcPr>
            <w:tcW w:w="1640" w:type="dxa"/>
            <w:vAlign w:val="bottom"/>
            <w:tcBorders>
              <w:bottom w:val="single" w:sz="8" w:color="auto"/>
            </w:tcBorders>
            <w:gridSpan w:val="5"/>
          </w:tcPr>
          <w:p>
            <w:pPr>
              <w:spacing w:after="0" w:line="279" w:lineRule="exact"/>
              <w:rPr>
                <w:sz w:val="20"/>
                <w:szCs w:val="20"/>
                <w:color w:val="auto"/>
              </w:rPr>
            </w:pPr>
            <w:r>
              <w:rPr>
                <w:rFonts w:ascii="Century" w:cs="Century" w:eastAsia="Century" w:hAnsi="Century"/>
                <w:sz w:val="24"/>
                <w:szCs w:val="24"/>
                <w:color w:val="auto"/>
              </w:rPr>
              <w:t>Agência:</w:t>
            </w:r>
          </w:p>
        </w:tc>
        <w:tc>
          <w:tcPr>
            <w:tcW w:w="120" w:type="dxa"/>
            <w:vAlign w:val="bottom"/>
            <w:tcBorders>
              <w:bottom w:val="single" w:sz="8" w:color="auto"/>
            </w:tcBorders>
          </w:tcPr>
          <w:p>
            <w:pPr>
              <w:spacing w:after="0"/>
              <w:rPr>
                <w:sz w:val="24"/>
                <w:szCs w:val="24"/>
                <w:color w:val="auto"/>
              </w:rPr>
            </w:pPr>
          </w:p>
        </w:tc>
        <w:tc>
          <w:tcPr>
            <w:tcW w:w="580" w:type="dxa"/>
            <w:vAlign w:val="bottom"/>
            <w:tcBorders>
              <w:bottom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3400" w:type="dxa"/>
            <w:vAlign w:val="bottom"/>
            <w:tcBorders>
              <w:bottom w:val="single" w:sz="8" w:color="auto"/>
            </w:tcBorders>
            <w:gridSpan w:val="4"/>
          </w:tcPr>
          <w:p>
            <w:pPr>
              <w:spacing w:after="0" w:line="279" w:lineRule="exact"/>
              <w:rPr>
                <w:sz w:val="20"/>
                <w:szCs w:val="20"/>
                <w:color w:val="auto"/>
              </w:rPr>
            </w:pPr>
            <w:r>
              <w:rPr>
                <w:rFonts w:ascii="Century" w:cs="Century" w:eastAsia="Century" w:hAnsi="Century"/>
                <w:sz w:val="24"/>
                <w:szCs w:val="24"/>
                <w:color w:val="auto"/>
              </w:rPr>
              <w:t>Conta-Corrente:</w:t>
            </w:r>
          </w:p>
        </w:tc>
      </w:tr>
      <w:tr>
        <w:trPr>
          <w:trHeight w:val="278"/>
        </w:trPr>
        <w:tc>
          <w:tcPr>
            <w:tcW w:w="9480" w:type="dxa"/>
            <w:vAlign w:val="bottom"/>
            <w:tcBorders>
              <w:bottom w:val="single" w:sz="8" w:color="auto"/>
            </w:tcBorders>
            <w:gridSpan w:val="18"/>
          </w:tcPr>
          <w:p>
            <w:pPr>
              <w:ind w:left="20"/>
              <w:spacing w:after="0" w:line="277" w:lineRule="exact"/>
              <w:rPr>
                <w:sz w:val="20"/>
                <w:szCs w:val="20"/>
                <w:color w:val="auto"/>
              </w:rPr>
            </w:pPr>
            <w:r>
              <w:rPr>
                <w:rFonts w:ascii="Century" w:cs="Century" w:eastAsia="Century" w:hAnsi="Century"/>
                <w:sz w:val="24"/>
                <w:szCs w:val="24"/>
                <w:b w:val="1"/>
                <w:bCs w:val="1"/>
                <w:color w:val="auto"/>
              </w:rPr>
              <w:t>3. REPRESENTANTE LEGAL (Tutor, Procurador, Curador, Pai ou Mãe)</w:t>
            </w:r>
          </w:p>
        </w:tc>
      </w:tr>
      <w:tr>
        <w:trPr>
          <w:trHeight w:val="279"/>
        </w:trPr>
        <w:tc>
          <w:tcPr>
            <w:tcW w:w="1600" w:type="dxa"/>
            <w:vAlign w:val="bottom"/>
            <w:tcBorders>
              <w:bottom w:val="single" w:sz="8" w:color="auto"/>
            </w:tcBorders>
            <w:gridSpan w:val="3"/>
          </w:tcPr>
          <w:p>
            <w:pPr>
              <w:ind w:left="20"/>
              <w:spacing w:after="0" w:line="278" w:lineRule="exact"/>
              <w:rPr>
                <w:sz w:val="20"/>
                <w:szCs w:val="20"/>
                <w:color w:val="auto"/>
              </w:rPr>
            </w:pPr>
            <w:r>
              <w:rPr>
                <w:rFonts w:ascii="Century" w:cs="Century" w:eastAsia="Century" w:hAnsi="Century"/>
                <w:sz w:val="24"/>
                <w:szCs w:val="24"/>
                <w:color w:val="auto"/>
              </w:rPr>
              <w:t>Nome:</w:t>
            </w:r>
          </w:p>
        </w:tc>
        <w:tc>
          <w:tcPr>
            <w:tcW w:w="50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580" w:type="dxa"/>
            <w:vAlign w:val="bottom"/>
            <w:tcBorders>
              <w:bottom w:val="single" w:sz="8" w:color="auto"/>
            </w:tcBorders>
          </w:tcPr>
          <w:p>
            <w:pPr>
              <w:spacing w:after="0"/>
              <w:rPr>
                <w:sz w:val="24"/>
                <w:szCs w:val="24"/>
                <w:color w:val="auto"/>
              </w:rPr>
            </w:pPr>
          </w:p>
        </w:tc>
        <w:tc>
          <w:tcPr>
            <w:tcW w:w="7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2680" w:type="dxa"/>
            <w:vAlign w:val="bottom"/>
            <w:tcBorders>
              <w:bottom w:val="single" w:sz="8" w:color="auto"/>
            </w:tcBorders>
          </w:tcPr>
          <w:p>
            <w:pPr>
              <w:spacing w:after="0"/>
              <w:rPr>
                <w:sz w:val="24"/>
                <w:szCs w:val="24"/>
                <w:color w:val="auto"/>
              </w:rPr>
            </w:pPr>
          </w:p>
        </w:tc>
      </w:tr>
      <w:tr>
        <w:trPr>
          <w:trHeight w:val="279"/>
        </w:trPr>
        <w:tc>
          <w:tcPr>
            <w:tcW w:w="1600" w:type="dxa"/>
            <w:vAlign w:val="bottom"/>
            <w:tcBorders>
              <w:bottom w:val="single" w:sz="8" w:color="auto"/>
            </w:tcBorders>
            <w:gridSpan w:val="3"/>
          </w:tcPr>
          <w:p>
            <w:pPr>
              <w:ind w:left="20"/>
              <w:spacing w:after="0" w:line="278" w:lineRule="exact"/>
              <w:rPr>
                <w:sz w:val="20"/>
                <w:szCs w:val="20"/>
                <w:color w:val="auto"/>
              </w:rPr>
            </w:pPr>
            <w:r>
              <w:rPr>
                <w:rFonts w:ascii="Century" w:cs="Century" w:eastAsia="Century" w:hAnsi="Century"/>
                <w:sz w:val="24"/>
                <w:szCs w:val="24"/>
                <w:color w:val="auto"/>
              </w:rPr>
              <w:t>RG:</w:t>
            </w:r>
          </w:p>
        </w:tc>
        <w:tc>
          <w:tcPr>
            <w:tcW w:w="50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220" w:type="dxa"/>
            <w:vAlign w:val="bottom"/>
            <w:tcBorders>
              <w:bottom w:val="single" w:sz="8" w:color="auto"/>
              <w:right w:val="single" w:sz="8" w:color="auto"/>
            </w:tcBorders>
          </w:tcPr>
          <w:p>
            <w:pPr>
              <w:spacing w:after="0"/>
              <w:rPr>
                <w:sz w:val="24"/>
                <w:szCs w:val="24"/>
                <w:color w:val="auto"/>
              </w:rPr>
            </w:pPr>
          </w:p>
        </w:tc>
        <w:tc>
          <w:tcPr>
            <w:tcW w:w="3040" w:type="dxa"/>
            <w:vAlign w:val="bottom"/>
            <w:tcBorders>
              <w:bottom w:val="single" w:sz="8" w:color="auto"/>
              <w:right w:val="single" w:sz="8" w:color="auto"/>
            </w:tcBorders>
            <w:gridSpan w:val="8"/>
          </w:tcPr>
          <w:p>
            <w:pPr>
              <w:spacing w:after="0" w:line="278" w:lineRule="exact"/>
              <w:rPr>
                <w:sz w:val="20"/>
                <w:szCs w:val="20"/>
                <w:color w:val="auto"/>
              </w:rPr>
            </w:pPr>
            <w:r>
              <w:rPr>
                <w:rFonts w:ascii="Century" w:cs="Century" w:eastAsia="Century" w:hAnsi="Century"/>
                <w:sz w:val="24"/>
                <w:szCs w:val="24"/>
                <w:color w:val="auto"/>
              </w:rPr>
              <w:t>Data de Expedição:</w:t>
            </w:r>
          </w:p>
        </w:tc>
        <w:tc>
          <w:tcPr>
            <w:tcW w:w="3400" w:type="dxa"/>
            <w:vAlign w:val="bottom"/>
            <w:tcBorders>
              <w:bottom w:val="single" w:sz="8" w:color="auto"/>
            </w:tcBorders>
            <w:gridSpan w:val="4"/>
          </w:tcPr>
          <w:p>
            <w:pPr>
              <w:spacing w:after="0" w:line="278" w:lineRule="exact"/>
              <w:rPr>
                <w:sz w:val="20"/>
                <w:szCs w:val="20"/>
                <w:color w:val="auto"/>
              </w:rPr>
            </w:pPr>
            <w:r>
              <w:rPr>
                <w:rFonts w:ascii="Century" w:cs="Century" w:eastAsia="Century" w:hAnsi="Century"/>
                <w:sz w:val="24"/>
                <w:szCs w:val="24"/>
                <w:color w:val="auto"/>
              </w:rPr>
              <w:t>Órgão de expedição:</w:t>
            </w:r>
          </w:p>
        </w:tc>
      </w:tr>
      <w:tr>
        <w:trPr>
          <w:trHeight w:val="278"/>
        </w:trPr>
        <w:tc>
          <w:tcPr>
            <w:tcW w:w="1600" w:type="dxa"/>
            <w:vAlign w:val="bottom"/>
            <w:tcBorders>
              <w:bottom w:val="single" w:sz="8" w:color="auto"/>
            </w:tcBorders>
            <w:gridSpan w:val="3"/>
          </w:tcPr>
          <w:p>
            <w:pPr>
              <w:ind w:left="20"/>
              <w:spacing w:after="0" w:line="277" w:lineRule="exact"/>
              <w:rPr>
                <w:sz w:val="20"/>
                <w:szCs w:val="20"/>
                <w:color w:val="auto"/>
              </w:rPr>
            </w:pPr>
            <w:r>
              <w:rPr>
                <w:rFonts w:ascii="Century" w:cs="Century" w:eastAsia="Century" w:hAnsi="Century"/>
                <w:sz w:val="24"/>
                <w:szCs w:val="24"/>
                <w:color w:val="auto"/>
              </w:rPr>
              <w:t>CPF:</w:t>
            </w:r>
          </w:p>
        </w:tc>
        <w:tc>
          <w:tcPr>
            <w:tcW w:w="50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580" w:type="dxa"/>
            <w:vAlign w:val="bottom"/>
            <w:tcBorders>
              <w:bottom w:val="single" w:sz="8" w:color="auto"/>
            </w:tcBorders>
          </w:tcPr>
          <w:p>
            <w:pPr>
              <w:spacing w:after="0"/>
              <w:rPr>
                <w:sz w:val="24"/>
                <w:szCs w:val="24"/>
                <w:color w:val="auto"/>
              </w:rPr>
            </w:pPr>
          </w:p>
        </w:tc>
        <w:tc>
          <w:tcPr>
            <w:tcW w:w="7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2680" w:type="dxa"/>
            <w:vAlign w:val="bottom"/>
            <w:tcBorders>
              <w:bottom w:val="single" w:sz="8" w:color="auto"/>
            </w:tcBorders>
          </w:tcPr>
          <w:p>
            <w:pPr>
              <w:spacing w:after="0"/>
              <w:rPr>
                <w:sz w:val="24"/>
                <w:szCs w:val="24"/>
                <w:color w:val="auto"/>
              </w:rPr>
            </w:pPr>
          </w:p>
        </w:tc>
      </w:tr>
      <w:tr>
        <w:trPr>
          <w:trHeight w:val="280"/>
        </w:trPr>
        <w:tc>
          <w:tcPr>
            <w:tcW w:w="2820" w:type="dxa"/>
            <w:vAlign w:val="bottom"/>
            <w:tcBorders>
              <w:bottom w:val="single" w:sz="8" w:color="auto"/>
            </w:tcBorders>
            <w:gridSpan w:val="5"/>
          </w:tcPr>
          <w:p>
            <w:pPr>
              <w:ind w:left="20"/>
              <w:spacing w:after="0" w:line="281" w:lineRule="exact"/>
              <w:rPr>
                <w:sz w:val="20"/>
                <w:szCs w:val="20"/>
                <w:color w:val="auto"/>
              </w:rPr>
            </w:pPr>
            <w:r>
              <w:rPr>
                <w:rFonts w:ascii="Century" w:cs="Century" w:eastAsia="Century" w:hAnsi="Century"/>
                <w:sz w:val="24"/>
                <w:szCs w:val="24"/>
                <w:color w:val="auto"/>
              </w:rPr>
              <w:t>Endereço Residencial:</w:t>
            </w:r>
          </w:p>
        </w:tc>
        <w:tc>
          <w:tcPr>
            <w:tcW w:w="2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580" w:type="dxa"/>
            <w:vAlign w:val="bottom"/>
            <w:tcBorders>
              <w:bottom w:val="single" w:sz="8" w:color="auto"/>
            </w:tcBorders>
          </w:tcPr>
          <w:p>
            <w:pPr>
              <w:spacing w:after="0"/>
              <w:rPr>
                <w:sz w:val="24"/>
                <w:szCs w:val="24"/>
                <w:color w:val="auto"/>
              </w:rPr>
            </w:pPr>
          </w:p>
        </w:tc>
        <w:tc>
          <w:tcPr>
            <w:tcW w:w="7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2680" w:type="dxa"/>
            <w:vAlign w:val="bottom"/>
            <w:tcBorders>
              <w:bottom w:val="single" w:sz="8" w:color="auto"/>
            </w:tcBorders>
          </w:tcPr>
          <w:p>
            <w:pPr>
              <w:spacing w:after="0"/>
              <w:rPr>
                <w:sz w:val="24"/>
                <w:szCs w:val="24"/>
                <w:color w:val="auto"/>
              </w:rPr>
            </w:pPr>
          </w:p>
        </w:tc>
      </w:tr>
      <w:tr>
        <w:trPr>
          <w:trHeight w:val="278"/>
        </w:trPr>
        <w:tc>
          <w:tcPr>
            <w:tcW w:w="1600" w:type="dxa"/>
            <w:vAlign w:val="bottom"/>
            <w:tcBorders>
              <w:bottom w:val="single" w:sz="8" w:color="auto"/>
            </w:tcBorders>
            <w:gridSpan w:val="3"/>
          </w:tcPr>
          <w:p>
            <w:pPr>
              <w:ind w:left="20"/>
              <w:spacing w:after="0" w:line="277" w:lineRule="exact"/>
              <w:rPr>
                <w:sz w:val="20"/>
                <w:szCs w:val="20"/>
                <w:color w:val="auto"/>
              </w:rPr>
            </w:pPr>
            <w:r>
              <w:rPr>
                <w:rFonts w:ascii="Century" w:cs="Century" w:eastAsia="Century" w:hAnsi="Century"/>
                <w:sz w:val="24"/>
                <w:szCs w:val="24"/>
                <w:color w:val="auto"/>
              </w:rPr>
              <w:t>Cidade:</w:t>
            </w:r>
          </w:p>
        </w:tc>
        <w:tc>
          <w:tcPr>
            <w:tcW w:w="50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220" w:type="dxa"/>
            <w:vAlign w:val="bottom"/>
            <w:tcBorders>
              <w:bottom w:val="single" w:sz="8" w:color="auto"/>
              <w:right w:val="single" w:sz="8" w:color="auto"/>
            </w:tcBorders>
          </w:tcPr>
          <w:p>
            <w:pPr>
              <w:spacing w:after="0"/>
              <w:rPr>
                <w:sz w:val="24"/>
                <w:szCs w:val="24"/>
                <w:color w:val="auto"/>
              </w:rPr>
            </w:pPr>
          </w:p>
        </w:tc>
        <w:tc>
          <w:tcPr>
            <w:tcW w:w="1640" w:type="dxa"/>
            <w:vAlign w:val="bottom"/>
            <w:tcBorders>
              <w:bottom w:val="single" w:sz="8" w:color="auto"/>
            </w:tcBorders>
            <w:gridSpan w:val="5"/>
          </w:tcPr>
          <w:p>
            <w:pPr>
              <w:spacing w:after="0" w:line="277" w:lineRule="exact"/>
              <w:rPr>
                <w:sz w:val="20"/>
                <w:szCs w:val="20"/>
                <w:color w:val="auto"/>
              </w:rPr>
            </w:pPr>
            <w:r>
              <w:rPr>
                <w:rFonts w:ascii="Century" w:cs="Century" w:eastAsia="Century" w:hAnsi="Century"/>
                <w:sz w:val="24"/>
                <w:szCs w:val="24"/>
                <w:color w:val="auto"/>
              </w:rPr>
              <w:t>Estado:</w:t>
            </w:r>
          </w:p>
        </w:tc>
        <w:tc>
          <w:tcPr>
            <w:tcW w:w="120" w:type="dxa"/>
            <w:vAlign w:val="bottom"/>
            <w:tcBorders>
              <w:bottom w:val="single" w:sz="8" w:color="auto"/>
            </w:tcBorders>
          </w:tcPr>
          <w:p>
            <w:pPr>
              <w:spacing w:after="0"/>
              <w:rPr>
                <w:sz w:val="24"/>
                <w:szCs w:val="24"/>
                <w:color w:val="auto"/>
              </w:rPr>
            </w:pPr>
          </w:p>
        </w:tc>
        <w:tc>
          <w:tcPr>
            <w:tcW w:w="580" w:type="dxa"/>
            <w:vAlign w:val="bottom"/>
            <w:tcBorders>
              <w:bottom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3400" w:type="dxa"/>
            <w:vAlign w:val="bottom"/>
            <w:tcBorders>
              <w:bottom w:val="single" w:sz="8" w:color="auto"/>
            </w:tcBorders>
            <w:gridSpan w:val="4"/>
          </w:tcPr>
          <w:p>
            <w:pPr>
              <w:spacing w:after="0" w:line="277" w:lineRule="exact"/>
              <w:rPr>
                <w:sz w:val="20"/>
                <w:szCs w:val="20"/>
                <w:color w:val="auto"/>
              </w:rPr>
            </w:pPr>
            <w:r>
              <w:rPr>
                <w:rFonts w:ascii="Century" w:cs="Century" w:eastAsia="Century" w:hAnsi="Century"/>
                <w:sz w:val="24"/>
                <w:szCs w:val="24"/>
                <w:color w:val="auto"/>
              </w:rPr>
              <w:t>CEP:</w:t>
            </w:r>
          </w:p>
        </w:tc>
      </w:tr>
      <w:tr>
        <w:trPr>
          <w:trHeight w:val="274"/>
        </w:trPr>
        <w:tc>
          <w:tcPr>
            <w:tcW w:w="980" w:type="dxa"/>
            <w:vAlign w:val="bottom"/>
            <w:tcBorders>
              <w:right w:val="single" w:sz="8" w:color="auto"/>
            </w:tcBorders>
          </w:tcPr>
          <w:p>
            <w:pPr>
              <w:ind w:left="80"/>
              <w:spacing w:after="0" w:line="275" w:lineRule="exact"/>
              <w:rPr>
                <w:sz w:val="20"/>
                <w:szCs w:val="20"/>
                <w:color w:val="auto"/>
              </w:rPr>
            </w:pPr>
            <w:r>
              <w:rPr>
                <w:rFonts w:ascii="Century" w:cs="Century" w:eastAsia="Century" w:hAnsi="Century"/>
                <w:sz w:val="24"/>
                <w:szCs w:val="24"/>
                <w:color w:val="auto"/>
              </w:rPr>
              <w:t>Telefo</w:t>
            </w:r>
          </w:p>
        </w:tc>
        <w:tc>
          <w:tcPr>
            <w:tcW w:w="1840" w:type="dxa"/>
            <w:vAlign w:val="bottom"/>
            <w:gridSpan w:val="4"/>
          </w:tcPr>
          <w:p>
            <w:pPr>
              <w:ind w:left="40"/>
              <w:spacing w:after="0" w:line="275" w:lineRule="exact"/>
              <w:rPr>
                <w:sz w:val="20"/>
                <w:szCs w:val="20"/>
                <w:color w:val="auto"/>
              </w:rPr>
            </w:pPr>
            <w:r>
              <w:rPr>
                <w:rFonts w:ascii="Century" w:cs="Century" w:eastAsia="Century" w:hAnsi="Century"/>
                <w:sz w:val="24"/>
                <w:szCs w:val="24"/>
                <w:color w:val="auto"/>
              </w:rPr>
              <w:t>Residencial:</w:t>
            </w:r>
          </w:p>
        </w:tc>
        <w:tc>
          <w:tcPr>
            <w:tcW w:w="2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540" w:type="dxa"/>
            <w:vAlign w:val="bottom"/>
            <w:tcBorders>
              <w:right w:val="single" w:sz="8" w:color="auto"/>
            </w:tcBorders>
          </w:tcPr>
          <w:p>
            <w:pPr>
              <w:spacing w:after="0"/>
              <w:rPr>
                <w:sz w:val="23"/>
                <w:szCs w:val="23"/>
                <w:color w:val="auto"/>
              </w:rPr>
            </w:pPr>
          </w:p>
        </w:tc>
        <w:tc>
          <w:tcPr>
            <w:tcW w:w="2280" w:type="dxa"/>
            <w:vAlign w:val="bottom"/>
            <w:tcBorders>
              <w:right w:val="single" w:sz="8" w:color="auto"/>
            </w:tcBorders>
            <w:gridSpan w:val="5"/>
          </w:tcPr>
          <w:p>
            <w:pPr>
              <w:ind w:left="60"/>
              <w:spacing w:after="0" w:line="275" w:lineRule="exact"/>
              <w:rPr>
                <w:sz w:val="20"/>
                <w:szCs w:val="20"/>
                <w:color w:val="auto"/>
              </w:rPr>
            </w:pPr>
            <w:r>
              <w:rPr>
                <w:rFonts w:ascii="Century" w:cs="Century" w:eastAsia="Century" w:hAnsi="Century"/>
                <w:sz w:val="24"/>
                <w:szCs w:val="24"/>
                <w:color w:val="auto"/>
              </w:rPr>
              <w:t>Celular:</w:t>
            </w:r>
          </w:p>
        </w:tc>
        <w:tc>
          <w:tcPr>
            <w:tcW w:w="3400" w:type="dxa"/>
            <w:vAlign w:val="bottom"/>
            <w:gridSpan w:val="4"/>
          </w:tcPr>
          <w:p>
            <w:pPr>
              <w:ind w:left="40"/>
              <w:spacing w:after="0" w:line="275" w:lineRule="exact"/>
              <w:rPr>
                <w:sz w:val="20"/>
                <w:szCs w:val="20"/>
                <w:color w:val="auto"/>
              </w:rPr>
            </w:pPr>
            <w:r>
              <w:rPr>
                <w:rFonts w:ascii="Century" w:cs="Century" w:eastAsia="Century" w:hAnsi="Century"/>
                <w:sz w:val="24"/>
                <w:szCs w:val="24"/>
                <w:color w:val="auto"/>
              </w:rPr>
              <w:t>Comercial:</w:t>
            </w:r>
          </w:p>
        </w:tc>
      </w:tr>
      <w:tr>
        <w:trPr>
          <w:trHeight w:val="294"/>
        </w:trPr>
        <w:tc>
          <w:tcPr>
            <w:tcW w:w="980" w:type="dxa"/>
            <w:vAlign w:val="bottom"/>
            <w:tcBorders>
              <w:bottom w:val="single" w:sz="8" w:color="auto"/>
              <w:right w:val="single" w:sz="8" w:color="auto"/>
            </w:tcBorders>
          </w:tcPr>
          <w:p>
            <w:pPr>
              <w:ind w:left="80"/>
              <w:spacing w:after="0"/>
              <w:rPr>
                <w:sz w:val="20"/>
                <w:szCs w:val="20"/>
                <w:color w:val="auto"/>
              </w:rPr>
            </w:pPr>
            <w:r>
              <w:rPr>
                <w:rFonts w:ascii="Century" w:cs="Century" w:eastAsia="Century" w:hAnsi="Century"/>
                <w:sz w:val="24"/>
                <w:szCs w:val="24"/>
                <w:color w:val="auto"/>
              </w:rPr>
              <w:t>nes:</w:t>
            </w:r>
          </w:p>
        </w:tc>
        <w:tc>
          <w:tcPr>
            <w:tcW w:w="620" w:type="dxa"/>
            <w:vAlign w:val="bottom"/>
            <w:tcBorders>
              <w:bottom w:val="single" w:sz="8" w:color="auto"/>
            </w:tcBorders>
            <w:gridSpan w:val="2"/>
          </w:tcPr>
          <w:p>
            <w:pPr>
              <w:spacing w:after="0"/>
              <w:rPr>
                <w:sz w:val="24"/>
                <w:szCs w:val="24"/>
                <w:color w:val="auto"/>
              </w:rPr>
            </w:pPr>
          </w:p>
        </w:tc>
        <w:tc>
          <w:tcPr>
            <w:tcW w:w="50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540" w:type="dxa"/>
            <w:vAlign w:val="bottom"/>
            <w:tcBorders>
              <w:bottom w:val="single" w:sz="8" w:color="auto"/>
              <w:right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580" w:type="dxa"/>
            <w:vAlign w:val="bottom"/>
            <w:tcBorders>
              <w:bottom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2680" w:type="dxa"/>
            <w:vAlign w:val="bottom"/>
            <w:tcBorders>
              <w:bottom w:val="single" w:sz="8" w:color="auto"/>
            </w:tcBorders>
          </w:tcPr>
          <w:p>
            <w:pPr>
              <w:spacing w:after="0"/>
              <w:rPr>
                <w:sz w:val="24"/>
                <w:szCs w:val="24"/>
                <w:color w:val="auto"/>
              </w:rPr>
            </w:pPr>
          </w:p>
        </w:tc>
      </w:tr>
      <w:tr>
        <w:trPr>
          <w:trHeight w:val="278"/>
        </w:trPr>
        <w:tc>
          <w:tcPr>
            <w:tcW w:w="1600" w:type="dxa"/>
            <w:vAlign w:val="bottom"/>
            <w:tcBorders>
              <w:bottom w:val="single" w:sz="8" w:color="auto"/>
            </w:tcBorders>
            <w:gridSpan w:val="3"/>
          </w:tcPr>
          <w:p>
            <w:pPr>
              <w:ind w:left="20"/>
              <w:spacing w:after="0" w:line="277" w:lineRule="exact"/>
              <w:rPr>
                <w:sz w:val="20"/>
                <w:szCs w:val="20"/>
                <w:color w:val="auto"/>
              </w:rPr>
            </w:pPr>
            <w:r>
              <w:rPr>
                <w:rFonts w:ascii="Century" w:cs="Century" w:eastAsia="Century" w:hAnsi="Century"/>
                <w:sz w:val="24"/>
                <w:szCs w:val="24"/>
                <w:color w:val="auto"/>
              </w:rPr>
              <w:t>E-mail:</w:t>
            </w:r>
          </w:p>
        </w:tc>
        <w:tc>
          <w:tcPr>
            <w:tcW w:w="50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580" w:type="dxa"/>
            <w:vAlign w:val="bottom"/>
            <w:tcBorders>
              <w:bottom w:val="single" w:sz="8" w:color="auto"/>
            </w:tcBorders>
          </w:tcPr>
          <w:p>
            <w:pPr>
              <w:spacing w:after="0"/>
              <w:rPr>
                <w:sz w:val="24"/>
                <w:szCs w:val="24"/>
                <w:color w:val="auto"/>
              </w:rPr>
            </w:pPr>
          </w:p>
        </w:tc>
        <w:tc>
          <w:tcPr>
            <w:tcW w:w="7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2680" w:type="dxa"/>
            <w:vAlign w:val="bottom"/>
            <w:tcBorders>
              <w:bottom w:val="single" w:sz="8" w:color="auto"/>
            </w:tcBorders>
          </w:tcPr>
          <w:p>
            <w:pPr>
              <w:spacing w:after="0"/>
              <w:rPr>
                <w:sz w:val="24"/>
                <w:szCs w:val="24"/>
                <w:color w:val="auto"/>
              </w:rPr>
            </w:pPr>
          </w:p>
        </w:tc>
      </w:tr>
      <w:tr>
        <w:trPr>
          <w:trHeight w:val="274"/>
        </w:trPr>
        <w:tc>
          <w:tcPr>
            <w:tcW w:w="2820" w:type="dxa"/>
            <w:vAlign w:val="bottom"/>
            <w:gridSpan w:val="5"/>
          </w:tcPr>
          <w:p>
            <w:pPr>
              <w:ind w:left="20"/>
              <w:spacing w:after="0" w:line="275" w:lineRule="exact"/>
              <w:rPr>
                <w:sz w:val="20"/>
                <w:szCs w:val="20"/>
                <w:color w:val="auto"/>
              </w:rPr>
            </w:pPr>
            <w:r>
              <w:rPr>
                <w:rFonts w:ascii="Century" w:cs="Century" w:eastAsia="Century" w:hAnsi="Century"/>
                <w:sz w:val="24"/>
                <w:szCs w:val="24"/>
                <w:b w:val="1"/>
                <w:bCs w:val="1"/>
                <w:color w:val="auto"/>
              </w:rPr>
              <w:t>4. REQUERIMENTO:</w:t>
            </w:r>
          </w:p>
        </w:tc>
        <w:tc>
          <w:tcPr>
            <w:tcW w:w="2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54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7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580" w:type="dxa"/>
            <w:vAlign w:val="bottom"/>
          </w:tcPr>
          <w:p>
            <w:pPr>
              <w:spacing w:after="0"/>
              <w:rPr>
                <w:sz w:val="23"/>
                <w:szCs w:val="23"/>
                <w:color w:val="auto"/>
              </w:rPr>
            </w:pPr>
          </w:p>
        </w:tc>
        <w:tc>
          <w:tcPr>
            <w:tcW w:w="700" w:type="dxa"/>
            <w:vAlign w:val="bottom"/>
          </w:tcPr>
          <w:p>
            <w:pPr>
              <w:spacing w:after="0"/>
              <w:rPr>
                <w:sz w:val="23"/>
                <w:szCs w:val="23"/>
                <w:color w:val="auto"/>
              </w:rPr>
            </w:pPr>
          </w:p>
        </w:tc>
        <w:tc>
          <w:tcPr>
            <w:tcW w:w="30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2680" w:type="dxa"/>
            <w:vAlign w:val="bottom"/>
          </w:tcPr>
          <w:p>
            <w:pPr>
              <w:spacing w:after="0"/>
              <w:rPr>
                <w:sz w:val="23"/>
                <w:szCs w:val="23"/>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6985</wp:posOffset>
                </wp:positionV>
                <wp:extent cx="6017895" cy="0"/>
                <wp:wrapNone/>
                <wp:docPr id="825" name="Shape 8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78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25" o:spid="_x0000_s18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0.55pt" to="474pt,0.55pt" o:allowincell="f" strokecolor="#000000" strokeweight="0.4799pt"/>
            </w:pict>
          </mc:Fallback>
        </mc:AlternateContent>
      </w:r>
    </w:p>
    <w:p>
      <w:pPr>
        <w:jc w:val="both"/>
        <w:ind w:left="20" w:firstLine="869"/>
        <w:spacing w:after="0" w:line="237" w:lineRule="auto"/>
        <w:rPr>
          <w:sz w:val="20"/>
          <w:szCs w:val="20"/>
          <w:color w:val="auto"/>
        </w:rPr>
      </w:pPr>
      <w:r>
        <w:rPr>
          <w:rFonts w:ascii="Century" w:cs="Century" w:eastAsia="Century" w:hAnsi="Century"/>
          <w:sz w:val="24"/>
          <w:szCs w:val="24"/>
          <w:color w:val="auto"/>
        </w:rPr>
        <w:t>Requer a Diretoria de Recursos Humanos – DRH / UNIR, concessão da PENSÃO, em razão do falecimento do(a) ex-servidor(a) acima identificado, falecido(a) em ____/___/____,</w:t>
      </w:r>
    </w:p>
    <w:p>
      <w:pPr>
        <w:spacing w:after="0" w:line="2" w:lineRule="exact"/>
        <w:rPr>
          <w:sz w:val="20"/>
          <w:szCs w:val="20"/>
          <w:color w:val="auto"/>
        </w:rPr>
      </w:pPr>
    </w:p>
    <w:p>
      <w:pPr>
        <w:ind w:left="860"/>
        <w:spacing w:after="0"/>
        <w:tabs>
          <w:tab w:leader="none" w:pos="1180" w:val="left"/>
        </w:tabs>
        <w:rPr>
          <w:sz w:val="20"/>
          <w:szCs w:val="20"/>
          <w:color w:val="auto"/>
        </w:rPr>
      </w:pPr>
      <w:r>
        <w:rPr>
          <w:rFonts w:ascii="Century" w:cs="Century" w:eastAsia="Century" w:hAnsi="Century"/>
          <w:sz w:val="24"/>
          <w:szCs w:val="24"/>
          <w:color w:val="auto"/>
        </w:rPr>
        <w:t>(</w:t>
        <w:tab/>
        <w:t>) Estatutária (Lei 8112/1990, art. 215 a 219);</w:t>
      </w:r>
    </w:p>
    <w:p>
      <w:pPr>
        <w:spacing w:after="0" w:line="2" w:lineRule="exact"/>
        <w:rPr>
          <w:sz w:val="20"/>
          <w:szCs w:val="20"/>
          <w:color w:val="auto"/>
        </w:rPr>
      </w:pPr>
    </w:p>
    <w:p>
      <w:pPr>
        <w:ind w:left="860"/>
        <w:spacing w:after="0"/>
        <w:tabs>
          <w:tab w:leader="none" w:pos="1180" w:val="left"/>
        </w:tabs>
        <w:rPr>
          <w:sz w:val="20"/>
          <w:szCs w:val="20"/>
          <w:color w:val="auto"/>
        </w:rPr>
      </w:pPr>
      <w:r>
        <w:rPr>
          <w:rFonts w:ascii="Century" w:cs="Century" w:eastAsia="Century" w:hAnsi="Century"/>
          <w:sz w:val="24"/>
          <w:szCs w:val="24"/>
          <w:color w:val="auto"/>
        </w:rPr>
        <w:t>(</w:t>
        <w:tab/>
        <w:t>) Provisória por morte presumida do servidor (Lei 8112/1990, art. 221);</w:t>
      </w:r>
    </w:p>
    <w:p>
      <w:pPr>
        <w:spacing w:after="0" w:line="287" w:lineRule="exact"/>
        <w:rPr>
          <w:sz w:val="20"/>
          <w:szCs w:val="20"/>
          <w:color w:val="auto"/>
        </w:rPr>
      </w:pPr>
    </w:p>
    <w:p>
      <w:pPr>
        <w:jc w:val="center"/>
        <w:ind w:right="-739"/>
        <w:spacing w:after="0"/>
        <w:rPr>
          <w:sz w:val="20"/>
          <w:szCs w:val="20"/>
          <w:color w:val="auto"/>
        </w:rPr>
      </w:pPr>
      <w:r>
        <w:rPr>
          <w:rFonts w:ascii="Century" w:cs="Century" w:eastAsia="Century" w:hAnsi="Century"/>
          <w:sz w:val="24"/>
          <w:szCs w:val="24"/>
          <w:color w:val="auto"/>
        </w:rPr>
        <w:t>Nestes termos,</w:t>
      </w:r>
    </w:p>
    <w:p>
      <w:pPr>
        <w:jc w:val="center"/>
        <w:ind w:right="-739"/>
        <w:spacing w:after="0"/>
        <w:rPr>
          <w:sz w:val="20"/>
          <w:szCs w:val="20"/>
          <w:color w:val="auto"/>
        </w:rPr>
      </w:pPr>
      <w:r>
        <w:rPr>
          <w:rFonts w:ascii="Century" w:cs="Century" w:eastAsia="Century" w:hAnsi="Century"/>
          <w:sz w:val="24"/>
          <w:szCs w:val="24"/>
          <w:color w:val="auto"/>
        </w:rPr>
        <w:t>Pede deferimento.</w:t>
      </w:r>
    </w:p>
    <w:p>
      <w:pPr>
        <w:spacing w:after="0" w:line="290" w:lineRule="exact"/>
        <w:rPr>
          <w:sz w:val="20"/>
          <w:szCs w:val="20"/>
          <w:color w:val="auto"/>
        </w:rPr>
      </w:pPr>
    </w:p>
    <w:p>
      <w:pPr>
        <w:ind w:left="2400"/>
        <w:spacing w:after="0"/>
        <w:rPr>
          <w:sz w:val="20"/>
          <w:szCs w:val="20"/>
          <w:color w:val="auto"/>
        </w:rPr>
      </w:pPr>
      <w:r>
        <w:rPr>
          <w:rFonts w:ascii="Century" w:cs="Century" w:eastAsia="Century" w:hAnsi="Century"/>
          <w:sz w:val="24"/>
          <w:szCs w:val="24"/>
          <w:color w:val="auto"/>
        </w:rPr>
        <w:t>__________________________ ,____de________________de_______.</w:t>
      </w:r>
    </w:p>
    <w:p>
      <w:pPr>
        <w:ind w:left="3580"/>
        <w:spacing w:after="0"/>
        <w:tabs>
          <w:tab w:leader="none" w:pos="7220" w:val="left"/>
        </w:tabs>
        <w:rPr>
          <w:sz w:val="20"/>
          <w:szCs w:val="20"/>
          <w:color w:val="auto"/>
        </w:rPr>
      </w:pPr>
      <w:r>
        <w:rPr>
          <w:rFonts w:ascii="Century" w:cs="Century" w:eastAsia="Century" w:hAnsi="Century"/>
          <w:sz w:val="24"/>
          <w:szCs w:val="24"/>
          <w:color w:val="auto"/>
        </w:rPr>
        <w:t>Local</w:t>
      </w:r>
      <w:r>
        <w:rPr>
          <w:sz w:val="20"/>
          <w:szCs w:val="20"/>
          <w:color w:val="auto"/>
        </w:rPr>
        <w:tab/>
      </w:r>
      <w:r>
        <w:rPr>
          <w:rFonts w:ascii="Century" w:cs="Century" w:eastAsia="Century" w:hAnsi="Century"/>
          <w:sz w:val="24"/>
          <w:szCs w:val="24"/>
          <w:color w:val="auto"/>
        </w:rPr>
        <w:t>Data</w:t>
      </w:r>
    </w:p>
    <w:p>
      <w:pPr>
        <w:spacing w:after="0" w:line="287" w:lineRule="exact"/>
        <w:rPr>
          <w:sz w:val="20"/>
          <w:szCs w:val="20"/>
          <w:color w:val="auto"/>
        </w:rPr>
      </w:pPr>
    </w:p>
    <w:p>
      <w:pPr>
        <w:ind w:left="2040"/>
        <w:spacing w:after="0"/>
        <w:rPr>
          <w:sz w:val="20"/>
          <w:szCs w:val="20"/>
          <w:color w:val="auto"/>
        </w:rPr>
      </w:pPr>
      <w:r>
        <w:rPr>
          <w:rFonts w:ascii="Century" w:cs="Century" w:eastAsia="Century" w:hAnsi="Century"/>
          <w:sz w:val="24"/>
          <w:szCs w:val="24"/>
          <w:color w:val="auto"/>
        </w:rPr>
        <w:t>_____________________________________________</w:t>
      </w:r>
    </w:p>
    <w:p>
      <w:pPr>
        <w:ind w:left="2020"/>
        <w:spacing w:after="0"/>
        <w:rPr>
          <w:sz w:val="20"/>
          <w:szCs w:val="20"/>
          <w:color w:val="auto"/>
        </w:rPr>
      </w:pPr>
      <w:r>
        <w:rPr>
          <w:rFonts w:ascii="Century" w:cs="Century" w:eastAsia="Century" w:hAnsi="Century"/>
          <w:sz w:val="24"/>
          <w:szCs w:val="24"/>
          <w:color w:val="auto"/>
        </w:rPr>
        <w:t>Assinatura do requerente ou Representante legal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57150</wp:posOffset>
            </wp:positionH>
            <wp:positionV relativeFrom="paragraph">
              <wp:posOffset>224790</wp:posOffset>
            </wp:positionV>
            <wp:extent cx="5977890" cy="38100"/>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44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57150</wp:posOffset>
            </wp:positionH>
            <wp:positionV relativeFrom="paragraph">
              <wp:posOffset>272415</wp:posOffset>
            </wp:positionV>
            <wp:extent cx="5977890" cy="8890"/>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445">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1905</wp:posOffset>
                </wp:positionH>
                <wp:positionV relativeFrom="paragraph">
                  <wp:posOffset>191135</wp:posOffset>
                </wp:positionV>
                <wp:extent cx="6017895" cy="0"/>
                <wp:wrapNone/>
                <wp:docPr id="828" name="Shape 8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78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28" o:spid="_x0000_s18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15.05pt" to="474pt,15.05pt" o:allowincell="f" strokecolor="#000000" strokeweight="0.4799pt"/>
            </w:pict>
          </mc:Fallback>
        </mc:AlternateContent>
      </w:r>
    </w:p>
    <w:p>
      <w:pPr>
        <w:spacing w:after="0" w:line="200" w:lineRule="exact"/>
        <w:rPr>
          <w:sz w:val="20"/>
          <w:szCs w:val="20"/>
          <w:color w:val="auto"/>
        </w:rPr>
      </w:pPr>
    </w:p>
    <w:p>
      <w:pPr>
        <w:spacing w:after="0" w:line="243" w:lineRule="exact"/>
        <w:rPr>
          <w:sz w:val="20"/>
          <w:szCs w:val="20"/>
          <w:color w:val="auto"/>
        </w:rPr>
      </w:pPr>
    </w:p>
    <w:p>
      <w:pPr>
        <w:ind w:left="9080"/>
        <w:spacing w:after="0"/>
        <w:rPr>
          <w:sz w:val="20"/>
          <w:szCs w:val="20"/>
          <w:color w:val="auto"/>
        </w:rPr>
      </w:pPr>
      <w:r>
        <w:rPr>
          <w:rFonts w:ascii="Cambria" w:cs="Cambria" w:eastAsia="Cambria" w:hAnsi="Cambria"/>
          <w:sz w:val="24"/>
          <w:szCs w:val="24"/>
          <w:color w:val="auto"/>
        </w:rPr>
        <w:t>132</w:t>
      </w:r>
    </w:p>
    <w:p>
      <w:pPr>
        <w:sectPr>
          <w:pgSz w:w="11900" w:h="16838" w:orient="portrait"/>
          <w:cols w:equalWidth="0" w:num="1">
            <w:col w:w="9480"/>
          </w:cols>
          <w:pgMar w:left="1300" w:top="961" w:right="1126" w:bottom="435" w:gutter="0" w:footer="0" w:header="0"/>
        </w:sectPr>
      </w:pPr>
    </w:p>
    <w:p>
      <w:pPr>
        <w:jc w:val="center"/>
        <w:ind w:right="-9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44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9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1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267335</wp:posOffset>
                </wp:positionV>
                <wp:extent cx="6017895" cy="0"/>
                <wp:wrapNone/>
                <wp:docPr id="830" name="Shape 8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789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30" o:spid="_x0000_s18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21.05pt" to="474pt,21.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1905</wp:posOffset>
                </wp:positionH>
                <wp:positionV relativeFrom="paragraph">
                  <wp:posOffset>456565</wp:posOffset>
                </wp:positionV>
                <wp:extent cx="6017895" cy="0"/>
                <wp:wrapNone/>
                <wp:docPr id="831" name="Shape 8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78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31" o:spid="_x0000_s18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35.95pt" to="474pt,35.9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5080</wp:posOffset>
                </wp:positionH>
                <wp:positionV relativeFrom="paragraph">
                  <wp:posOffset>264160</wp:posOffset>
                </wp:positionV>
                <wp:extent cx="0" cy="6866255"/>
                <wp:wrapNone/>
                <wp:docPr id="832" name="Shape 8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8662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32" o:spid="_x0000_s18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20.8pt" to="0.4pt,561.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1905</wp:posOffset>
                </wp:positionH>
                <wp:positionV relativeFrom="paragraph">
                  <wp:posOffset>7127875</wp:posOffset>
                </wp:positionV>
                <wp:extent cx="6017895" cy="0"/>
                <wp:wrapNone/>
                <wp:docPr id="833" name="Shape 8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78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33" o:spid="_x0000_s18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561.25pt" to="474pt,561.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6016625</wp:posOffset>
                </wp:positionH>
                <wp:positionV relativeFrom="paragraph">
                  <wp:posOffset>264160</wp:posOffset>
                </wp:positionV>
                <wp:extent cx="0" cy="6866255"/>
                <wp:wrapNone/>
                <wp:docPr id="834" name="Shape 8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8662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34" o:spid="_x0000_s18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75pt,20.8pt" to="473.75pt,561.45pt" o:allowincell="f" strokecolor="#000000" strokeweight="0.4799pt"/>
            </w:pict>
          </mc:Fallback>
        </mc:AlternateContent>
      </w:r>
    </w:p>
    <w:p>
      <w:pPr>
        <w:spacing w:after="0" w:line="399" w:lineRule="exact"/>
        <w:rPr>
          <w:sz w:val="20"/>
          <w:szCs w:val="20"/>
          <w:color w:val="auto"/>
        </w:rPr>
      </w:pPr>
    </w:p>
    <w:p>
      <w:pPr>
        <w:ind w:left="3040"/>
        <w:spacing w:after="0"/>
        <w:rPr>
          <w:sz w:val="20"/>
          <w:szCs w:val="20"/>
          <w:color w:val="auto"/>
        </w:rPr>
      </w:pPr>
      <w:r>
        <w:rPr>
          <w:rFonts w:ascii="Century" w:cs="Century" w:eastAsia="Century" w:hAnsi="Century"/>
          <w:sz w:val="24"/>
          <w:szCs w:val="24"/>
          <w:b w:val="1"/>
          <w:bCs w:val="1"/>
          <w:color w:val="auto"/>
        </w:rPr>
        <w:t>PARA USO EXCLUSIVO DA DRH</w:t>
      </w:r>
    </w:p>
    <w:p>
      <w:pPr>
        <w:spacing w:after="0" w:line="9" w:lineRule="exact"/>
        <w:rPr>
          <w:sz w:val="20"/>
          <w:szCs w:val="20"/>
          <w:color w:val="auto"/>
        </w:rPr>
      </w:pPr>
    </w:p>
    <w:p>
      <w:pPr>
        <w:ind w:left="20"/>
        <w:spacing w:after="0"/>
        <w:rPr>
          <w:sz w:val="20"/>
          <w:szCs w:val="20"/>
          <w:color w:val="auto"/>
        </w:rPr>
      </w:pPr>
      <w:r>
        <w:rPr>
          <w:rFonts w:ascii="Century" w:cs="Century" w:eastAsia="Century" w:hAnsi="Century"/>
          <w:sz w:val="24"/>
          <w:szCs w:val="24"/>
          <w:color w:val="auto"/>
        </w:rPr>
        <w:t>À PRAD,</w:t>
      </w:r>
    </w:p>
    <w:p>
      <w:pPr>
        <w:spacing w:after="0" w:line="2" w:lineRule="exact"/>
        <w:rPr>
          <w:sz w:val="20"/>
          <w:szCs w:val="20"/>
          <w:color w:val="auto"/>
        </w:rPr>
      </w:pPr>
    </w:p>
    <w:p>
      <w:pPr>
        <w:ind w:left="580"/>
        <w:spacing w:after="0"/>
        <w:rPr>
          <w:sz w:val="20"/>
          <w:szCs w:val="20"/>
          <w:color w:val="auto"/>
        </w:rPr>
      </w:pPr>
      <w:r>
        <w:rPr>
          <w:rFonts w:ascii="Century" w:cs="Century" w:eastAsia="Century" w:hAnsi="Century"/>
          <w:sz w:val="24"/>
          <w:szCs w:val="24"/>
          <w:color w:val="auto"/>
        </w:rPr>
        <w:t>Para autuação de processo e devolução a esta DRH para instrução.</w:t>
      </w:r>
    </w:p>
    <w:p>
      <w:pPr>
        <w:ind w:left="660"/>
        <w:spacing w:after="0"/>
        <w:rPr>
          <w:sz w:val="20"/>
          <w:szCs w:val="20"/>
          <w:color w:val="auto"/>
        </w:rPr>
      </w:pPr>
      <w:r>
        <w:rPr>
          <w:rFonts w:ascii="Century" w:cs="Century" w:eastAsia="Century" w:hAnsi="Century"/>
          <w:sz w:val="24"/>
          <w:szCs w:val="24"/>
          <w:color w:val="auto"/>
        </w:rPr>
        <w:t>Data: _____/_____/______ .</w:t>
      </w:r>
    </w:p>
    <w:p>
      <w:pPr>
        <w:spacing w:after="0" w:line="287" w:lineRule="exact"/>
        <w:rPr>
          <w:sz w:val="20"/>
          <w:szCs w:val="20"/>
          <w:color w:val="auto"/>
        </w:rPr>
      </w:pPr>
    </w:p>
    <w:tbl>
      <w:tblPr>
        <w:tblLayout w:type="fixed"/>
        <w:tblInd w:w="0" w:type="dxa"/>
        <w:tblCellMar>
          <w:top w:w="0" w:type="dxa"/>
          <w:left w:w="0" w:type="dxa"/>
          <w:bottom w:w="0" w:type="dxa"/>
          <w:right w:w="0" w:type="dxa"/>
        </w:tblCellMar>
      </w:tblPr>
      <w:tr>
        <w:trPr>
          <w:trHeight w:val="289"/>
        </w:trPr>
        <w:tc>
          <w:tcPr>
            <w:tcW w:w="920" w:type="dxa"/>
            <w:vAlign w:val="bottom"/>
          </w:tcPr>
          <w:p>
            <w:pPr>
              <w:spacing w:after="0"/>
              <w:rPr>
                <w:sz w:val="24"/>
                <w:szCs w:val="24"/>
                <w:color w:val="auto"/>
              </w:rPr>
            </w:pPr>
          </w:p>
        </w:tc>
        <w:tc>
          <w:tcPr>
            <w:tcW w:w="8560" w:type="dxa"/>
            <w:vAlign w:val="bottom"/>
          </w:tcPr>
          <w:p>
            <w:pPr>
              <w:jc w:val="center"/>
              <w:ind w:right="796"/>
              <w:spacing w:after="0"/>
              <w:rPr>
                <w:sz w:val="20"/>
                <w:szCs w:val="20"/>
                <w:color w:val="auto"/>
              </w:rPr>
            </w:pPr>
            <w:r>
              <w:rPr>
                <w:rFonts w:ascii="Century" w:cs="Century" w:eastAsia="Century" w:hAnsi="Century"/>
                <w:sz w:val="24"/>
                <w:szCs w:val="24"/>
                <w:color w:val="auto"/>
                <w:w w:val="99"/>
              </w:rPr>
              <w:t>______________</w:t>
            </w:r>
          </w:p>
        </w:tc>
      </w:tr>
      <w:tr>
        <w:trPr>
          <w:trHeight w:val="290"/>
        </w:trPr>
        <w:tc>
          <w:tcPr>
            <w:tcW w:w="920" w:type="dxa"/>
            <w:vAlign w:val="bottom"/>
          </w:tcPr>
          <w:p>
            <w:pPr>
              <w:spacing w:after="0"/>
              <w:rPr>
                <w:sz w:val="24"/>
                <w:szCs w:val="24"/>
                <w:color w:val="auto"/>
              </w:rPr>
            </w:pPr>
          </w:p>
        </w:tc>
        <w:tc>
          <w:tcPr>
            <w:tcW w:w="8560" w:type="dxa"/>
            <w:vAlign w:val="bottom"/>
          </w:tcPr>
          <w:p>
            <w:pPr>
              <w:jc w:val="center"/>
              <w:ind w:right="796"/>
              <w:spacing w:after="0"/>
              <w:rPr>
                <w:sz w:val="20"/>
                <w:szCs w:val="20"/>
                <w:color w:val="auto"/>
              </w:rPr>
            </w:pPr>
            <w:r>
              <w:rPr>
                <w:rFonts w:ascii="Century" w:cs="Century" w:eastAsia="Century" w:hAnsi="Century"/>
                <w:sz w:val="24"/>
                <w:szCs w:val="24"/>
                <w:color w:val="auto"/>
                <w:w w:val="99"/>
              </w:rPr>
              <w:t>Carimbo/Assinatura</w:t>
            </w:r>
          </w:p>
        </w:tc>
      </w:tr>
      <w:tr>
        <w:trPr>
          <w:trHeight w:val="291"/>
        </w:trPr>
        <w:tc>
          <w:tcPr>
            <w:tcW w:w="920" w:type="dxa"/>
            <w:vAlign w:val="bottom"/>
            <w:tcBorders>
              <w:bottom w:val="single" w:sz="8" w:color="auto"/>
            </w:tcBorders>
          </w:tcPr>
          <w:p>
            <w:pPr>
              <w:spacing w:after="0"/>
              <w:rPr>
                <w:sz w:val="24"/>
                <w:szCs w:val="24"/>
                <w:color w:val="auto"/>
              </w:rPr>
            </w:pPr>
          </w:p>
        </w:tc>
        <w:tc>
          <w:tcPr>
            <w:tcW w:w="8560" w:type="dxa"/>
            <w:vAlign w:val="bottom"/>
            <w:tcBorders>
              <w:bottom w:val="single" w:sz="8" w:color="auto"/>
            </w:tcBorders>
          </w:tcPr>
          <w:p>
            <w:pPr>
              <w:jc w:val="center"/>
              <w:ind w:right="796"/>
              <w:spacing w:after="0"/>
              <w:rPr>
                <w:sz w:val="20"/>
                <w:szCs w:val="20"/>
                <w:color w:val="auto"/>
              </w:rPr>
            </w:pPr>
            <w:r>
              <w:rPr>
                <w:rFonts w:ascii="Century" w:cs="Century" w:eastAsia="Century" w:hAnsi="Century"/>
                <w:sz w:val="24"/>
                <w:szCs w:val="24"/>
                <w:b w:val="1"/>
                <w:bCs w:val="1"/>
                <w:color w:val="auto"/>
                <w:w w:val="99"/>
              </w:rPr>
              <w:t>Diretor(a) de RH / UNIR</w:t>
            </w:r>
          </w:p>
        </w:tc>
      </w:tr>
      <w:tr>
        <w:trPr>
          <w:trHeight w:val="323"/>
        </w:trPr>
        <w:tc>
          <w:tcPr>
            <w:tcW w:w="920" w:type="dxa"/>
            <w:vAlign w:val="bottom"/>
          </w:tcPr>
          <w:p>
            <w:pPr>
              <w:spacing w:after="0"/>
              <w:rPr>
                <w:sz w:val="24"/>
                <w:szCs w:val="24"/>
                <w:color w:val="auto"/>
              </w:rPr>
            </w:pPr>
          </w:p>
        </w:tc>
        <w:tc>
          <w:tcPr>
            <w:tcW w:w="8560" w:type="dxa"/>
            <w:vAlign w:val="bottom"/>
          </w:tcPr>
          <w:p>
            <w:pPr>
              <w:jc w:val="center"/>
              <w:ind w:right="76"/>
              <w:spacing w:after="0" w:line="323" w:lineRule="exact"/>
              <w:rPr>
                <w:sz w:val="20"/>
                <w:szCs w:val="20"/>
                <w:color w:val="auto"/>
              </w:rPr>
            </w:pPr>
            <w:r>
              <w:rPr>
                <w:rFonts w:ascii="Century" w:cs="Century" w:eastAsia="Century" w:hAnsi="Century"/>
                <w:sz w:val="28"/>
                <w:szCs w:val="28"/>
                <w:b w:val="1"/>
                <w:bCs w:val="1"/>
                <w:color w:val="auto"/>
              </w:rPr>
              <w:t>CHECK-LIST DE DOCUMENTAÇÃO NECESSÁRIA PARA</w:t>
            </w:r>
          </w:p>
        </w:tc>
      </w:tr>
      <w:tr>
        <w:trPr>
          <w:trHeight w:val="336"/>
        </w:trPr>
        <w:tc>
          <w:tcPr>
            <w:tcW w:w="920" w:type="dxa"/>
            <w:vAlign w:val="bottom"/>
          </w:tcPr>
          <w:p>
            <w:pPr>
              <w:spacing w:after="0"/>
              <w:rPr>
                <w:sz w:val="24"/>
                <w:szCs w:val="24"/>
                <w:color w:val="auto"/>
              </w:rPr>
            </w:pPr>
          </w:p>
        </w:tc>
        <w:tc>
          <w:tcPr>
            <w:tcW w:w="8560" w:type="dxa"/>
            <w:vAlign w:val="bottom"/>
          </w:tcPr>
          <w:p>
            <w:pPr>
              <w:jc w:val="center"/>
              <w:ind w:right="76"/>
              <w:spacing w:after="0"/>
              <w:rPr>
                <w:sz w:val="20"/>
                <w:szCs w:val="20"/>
                <w:color w:val="auto"/>
              </w:rPr>
            </w:pPr>
            <w:r>
              <w:rPr>
                <w:rFonts w:ascii="Century" w:cs="Century" w:eastAsia="Century" w:hAnsi="Century"/>
                <w:sz w:val="28"/>
                <w:szCs w:val="28"/>
                <w:b w:val="1"/>
                <w:bCs w:val="1"/>
                <w:color w:val="auto"/>
              </w:rPr>
              <w:t>INSTRUÇÃO DO REQUERIMENTO DE PENSÃO CIVIL</w:t>
            </w:r>
          </w:p>
        </w:tc>
      </w:tr>
      <w:tr>
        <w:trPr>
          <w:trHeight w:val="290"/>
        </w:trPr>
        <w:tc>
          <w:tcPr>
            <w:tcW w:w="920" w:type="dxa"/>
            <w:vAlign w:val="bottom"/>
          </w:tcPr>
          <w:p>
            <w:pPr>
              <w:spacing w:after="0"/>
              <w:rPr>
                <w:sz w:val="24"/>
                <w:szCs w:val="24"/>
                <w:color w:val="auto"/>
              </w:rPr>
            </w:pPr>
          </w:p>
        </w:tc>
        <w:tc>
          <w:tcPr>
            <w:tcW w:w="8560" w:type="dxa"/>
            <w:vAlign w:val="bottom"/>
          </w:tcPr>
          <w:p>
            <w:pPr>
              <w:jc w:val="center"/>
              <w:ind w:right="56"/>
              <w:spacing w:after="0"/>
              <w:rPr>
                <w:sz w:val="20"/>
                <w:szCs w:val="20"/>
                <w:color w:val="auto"/>
              </w:rPr>
            </w:pPr>
            <w:r>
              <w:rPr>
                <w:rFonts w:ascii="Century" w:cs="Century" w:eastAsia="Century" w:hAnsi="Century"/>
                <w:sz w:val="24"/>
                <w:szCs w:val="24"/>
                <w:b w:val="1"/>
                <w:bCs w:val="1"/>
                <w:color w:val="auto"/>
              </w:rPr>
              <w:t>(apresentar originais e cópias simples)</w:t>
            </w:r>
          </w:p>
        </w:tc>
      </w:tr>
      <w:tr>
        <w:trPr>
          <w:trHeight w:val="289"/>
        </w:trPr>
        <w:tc>
          <w:tcPr>
            <w:tcW w:w="920" w:type="dxa"/>
            <w:vAlign w:val="bottom"/>
          </w:tcPr>
          <w:p>
            <w:pPr>
              <w:ind w:left="380"/>
              <w:spacing w:after="0"/>
              <w:rPr>
                <w:sz w:val="20"/>
                <w:szCs w:val="20"/>
                <w:color w:val="auto"/>
              </w:rPr>
            </w:pPr>
            <w:r>
              <w:rPr>
                <w:rFonts w:ascii="Wingdings" w:cs="Wingdings" w:eastAsia="Wingdings" w:hAnsi="Wingdings"/>
                <w:sz w:val="24"/>
                <w:szCs w:val="24"/>
                <w:color w:val="auto"/>
              </w:rPr>
              <w:t xml:space="preserve"> </w:t>
            </w:r>
            <w:r>
              <w:rPr>
                <w:rFonts w:ascii="Century" w:cs="Century" w:eastAsia="Century" w:hAnsi="Century"/>
                <w:sz w:val="24"/>
                <w:szCs w:val="24"/>
                <w:color w:val="auto"/>
              </w:rPr>
              <w:t>(</w:t>
            </w:r>
          </w:p>
        </w:tc>
        <w:tc>
          <w:tcPr>
            <w:tcW w:w="8560" w:type="dxa"/>
            <w:vAlign w:val="bottom"/>
          </w:tcPr>
          <w:p>
            <w:pPr>
              <w:ind w:left="100"/>
              <w:spacing w:after="0"/>
              <w:rPr>
                <w:sz w:val="20"/>
                <w:szCs w:val="20"/>
                <w:color w:val="auto"/>
              </w:rPr>
            </w:pPr>
            <w:r>
              <w:rPr>
                <w:rFonts w:ascii="Century" w:cs="Century" w:eastAsia="Century" w:hAnsi="Century"/>
                <w:sz w:val="24"/>
                <w:szCs w:val="24"/>
                <w:color w:val="auto"/>
              </w:rPr>
              <w:t>) RG do servidor e dos beneficiários;</w:t>
            </w:r>
          </w:p>
        </w:tc>
      </w:tr>
      <w:tr>
        <w:trPr>
          <w:trHeight w:val="288"/>
        </w:trPr>
        <w:tc>
          <w:tcPr>
            <w:tcW w:w="920" w:type="dxa"/>
            <w:vAlign w:val="bottom"/>
          </w:tcPr>
          <w:p>
            <w:pPr>
              <w:ind w:left="380"/>
              <w:spacing w:after="0"/>
              <w:rPr>
                <w:sz w:val="20"/>
                <w:szCs w:val="20"/>
                <w:color w:val="auto"/>
              </w:rPr>
            </w:pPr>
            <w:r>
              <w:rPr>
                <w:rFonts w:ascii="Wingdings" w:cs="Wingdings" w:eastAsia="Wingdings" w:hAnsi="Wingdings"/>
                <w:sz w:val="24"/>
                <w:szCs w:val="24"/>
                <w:color w:val="auto"/>
              </w:rPr>
              <w:t xml:space="preserve"> </w:t>
            </w:r>
            <w:r>
              <w:rPr>
                <w:rFonts w:ascii="Century" w:cs="Century" w:eastAsia="Century" w:hAnsi="Century"/>
                <w:sz w:val="24"/>
                <w:szCs w:val="24"/>
                <w:color w:val="auto"/>
              </w:rPr>
              <w:t>(</w:t>
            </w:r>
          </w:p>
        </w:tc>
        <w:tc>
          <w:tcPr>
            <w:tcW w:w="8560" w:type="dxa"/>
            <w:vAlign w:val="bottom"/>
          </w:tcPr>
          <w:p>
            <w:pPr>
              <w:ind w:left="100"/>
              <w:spacing w:after="0"/>
              <w:rPr>
                <w:sz w:val="20"/>
                <w:szCs w:val="20"/>
                <w:color w:val="auto"/>
              </w:rPr>
            </w:pPr>
            <w:r>
              <w:rPr>
                <w:rFonts w:ascii="Century" w:cs="Century" w:eastAsia="Century" w:hAnsi="Century"/>
                <w:sz w:val="24"/>
                <w:szCs w:val="24"/>
                <w:color w:val="auto"/>
              </w:rPr>
              <w:t>)CPF do servidor e dos beneficiários;</w:t>
            </w:r>
          </w:p>
        </w:tc>
      </w:tr>
      <w:tr>
        <w:trPr>
          <w:trHeight w:val="296"/>
        </w:trPr>
        <w:tc>
          <w:tcPr>
            <w:tcW w:w="920" w:type="dxa"/>
            <w:vAlign w:val="bottom"/>
          </w:tcPr>
          <w:p>
            <w:pPr>
              <w:ind w:left="380"/>
              <w:spacing w:after="0" w:line="295" w:lineRule="exact"/>
              <w:rPr>
                <w:sz w:val="20"/>
                <w:szCs w:val="20"/>
                <w:color w:val="auto"/>
              </w:rPr>
            </w:pPr>
            <w:r>
              <w:rPr>
                <w:rFonts w:ascii="Wingdings" w:cs="Wingdings" w:eastAsia="Wingdings" w:hAnsi="Wingdings"/>
                <w:sz w:val="19"/>
                <w:szCs w:val="19"/>
                <w:color w:val="auto"/>
              </w:rPr>
              <w:t xml:space="preserve"> </w:t>
            </w:r>
            <w:r>
              <w:rPr>
                <w:rFonts w:ascii="Century" w:cs="Century" w:eastAsia="Century" w:hAnsi="Century"/>
                <w:sz w:val="32"/>
                <w:szCs w:val="32"/>
                <w:color w:val="auto"/>
                <w:vertAlign w:val="subscript"/>
              </w:rPr>
              <w:t>(</w:t>
            </w:r>
          </w:p>
        </w:tc>
        <w:tc>
          <w:tcPr>
            <w:tcW w:w="8560" w:type="dxa"/>
            <w:vAlign w:val="bottom"/>
          </w:tcPr>
          <w:p>
            <w:pPr>
              <w:ind w:left="100"/>
              <w:spacing w:after="0"/>
              <w:rPr>
                <w:sz w:val="20"/>
                <w:szCs w:val="20"/>
                <w:color w:val="auto"/>
              </w:rPr>
            </w:pPr>
            <w:r>
              <w:rPr>
                <w:rFonts w:ascii="Century" w:cs="Century" w:eastAsia="Century" w:hAnsi="Century"/>
                <w:sz w:val="24"/>
                <w:szCs w:val="24"/>
                <w:color w:val="auto"/>
              </w:rPr>
              <w:t>)PIS/PASEP do servidor e dos beneficiários;</w:t>
            </w:r>
          </w:p>
        </w:tc>
      </w:tr>
      <w:tr>
        <w:trPr>
          <w:trHeight w:val="283"/>
        </w:trPr>
        <w:tc>
          <w:tcPr>
            <w:tcW w:w="920" w:type="dxa"/>
            <w:vAlign w:val="bottom"/>
          </w:tcPr>
          <w:p>
            <w:pPr>
              <w:ind w:left="380"/>
              <w:spacing w:after="0" w:line="283" w:lineRule="exact"/>
              <w:rPr>
                <w:sz w:val="20"/>
                <w:szCs w:val="20"/>
                <w:color w:val="auto"/>
              </w:rPr>
            </w:pPr>
            <w:r>
              <w:rPr>
                <w:rFonts w:ascii="Wingdings" w:cs="Wingdings" w:eastAsia="Wingdings" w:hAnsi="Wingdings"/>
                <w:sz w:val="24"/>
                <w:szCs w:val="24"/>
                <w:color w:val="auto"/>
              </w:rPr>
              <w:t xml:space="preserve"> </w:t>
            </w:r>
            <w:r>
              <w:rPr>
                <w:rFonts w:ascii="Century" w:cs="Century" w:eastAsia="Century" w:hAnsi="Century"/>
                <w:sz w:val="24"/>
                <w:szCs w:val="24"/>
                <w:color w:val="auto"/>
              </w:rPr>
              <w:t>(</w:t>
            </w:r>
          </w:p>
        </w:tc>
        <w:tc>
          <w:tcPr>
            <w:tcW w:w="8560" w:type="dxa"/>
            <w:vAlign w:val="bottom"/>
          </w:tcPr>
          <w:p>
            <w:pPr>
              <w:ind w:left="100"/>
              <w:spacing w:after="0" w:line="283" w:lineRule="exact"/>
              <w:rPr>
                <w:sz w:val="20"/>
                <w:szCs w:val="20"/>
                <w:color w:val="auto"/>
              </w:rPr>
            </w:pPr>
            <w:r>
              <w:rPr>
                <w:rFonts w:ascii="Century" w:cs="Century" w:eastAsia="Century" w:hAnsi="Century"/>
                <w:sz w:val="24"/>
                <w:szCs w:val="24"/>
                <w:color w:val="auto"/>
              </w:rPr>
              <w:t>)Título eleitoral do servidor e dos beneficiários;</w:t>
            </w:r>
          </w:p>
        </w:tc>
      </w:tr>
    </w:tbl>
    <w:p>
      <w:pPr>
        <w:ind w:left="740" w:hanging="367"/>
        <w:spacing w:after="0"/>
        <w:tabs>
          <w:tab w:leader="none" w:pos="740" w:val="left"/>
        </w:tabs>
        <w:numPr>
          <w:ilvl w:val="0"/>
          <w:numId w:val="173"/>
        </w:numPr>
        <w:rPr>
          <w:rFonts w:ascii="Wingdings" w:cs="Wingdings" w:eastAsia="Wingdings" w:hAnsi="Wingdings"/>
          <w:sz w:val="24"/>
          <w:szCs w:val="24"/>
          <w:color w:val="auto"/>
        </w:rPr>
      </w:pPr>
      <w:r>
        <w:rPr>
          <w:rFonts w:ascii="Century" w:cs="Century" w:eastAsia="Century" w:hAnsi="Century"/>
          <w:sz w:val="24"/>
          <w:szCs w:val="24"/>
          <w:color w:val="auto"/>
        </w:rPr>
        <w:t>(  )Cópia da Certidão de Óbito;</w:t>
      </w:r>
    </w:p>
    <w:p>
      <w:pPr>
        <w:spacing w:after="0" w:line="5" w:lineRule="exact"/>
        <w:rPr>
          <w:sz w:val="20"/>
          <w:szCs w:val="20"/>
          <w:color w:val="auto"/>
        </w:rPr>
      </w:pPr>
    </w:p>
    <w:p>
      <w:pPr>
        <w:ind w:left="740" w:hanging="359"/>
        <w:spacing w:after="0" w:line="237" w:lineRule="auto"/>
        <w:rPr>
          <w:sz w:val="20"/>
          <w:szCs w:val="20"/>
          <w:color w:val="auto"/>
        </w:rPr>
      </w:pPr>
      <w:r>
        <w:rPr>
          <w:rFonts w:ascii="Wingdings" w:cs="Wingdings" w:eastAsia="Wingdings" w:hAnsi="Wingdings"/>
          <w:sz w:val="24"/>
          <w:szCs w:val="24"/>
          <w:color w:val="auto"/>
        </w:rPr>
        <w:t xml:space="preserve"> </w:t>
      </w:r>
      <w:r>
        <w:rPr>
          <w:rFonts w:ascii="Century" w:cs="Century" w:eastAsia="Century" w:hAnsi="Century"/>
          <w:sz w:val="24"/>
          <w:szCs w:val="24"/>
          <w:color w:val="auto"/>
        </w:rPr>
        <w:t>( )Cópia da 2° via da Certidão de Casamento</w:t>
      </w:r>
      <w:r>
        <w:rPr>
          <w:rFonts w:ascii="Wingdings" w:cs="Wingdings" w:eastAsia="Wingdings" w:hAnsi="Wingdings"/>
          <w:sz w:val="24"/>
          <w:szCs w:val="24"/>
          <w:color w:val="auto"/>
        </w:rPr>
        <w:t xml:space="preserve"> </w:t>
      </w:r>
      <w:r>
        <w:rPr>
          <w:rFonts w:ascii="Century" w:cs="Century" w:eastAsia="Century" w:hAnsi="Century"/>
          <w:sz w:val="24"/>
          <w:szCs w:val="24"/>
          <w:b w:val="1"/>
          <w:bCs w:val="1"/>
          <w:color w:val="auto"/>
        </w:rPr>
        <w:t>(emitida nos últimos 30 dias)</w:t>
      </w:r>
      <w:r>
        <w:rPr>
          <w:rFonts w:ascii="Wingdings" w:cs="Wingdings" w:eastAsia="Wingdings" w:hAnsi="Wingdings"/>
          <w:sz w:val="24"/>
          <w:szCs w:val="24"/>
          <w:color w:val="auto"/>
        </w:rPr>
        <w:t xml:space="preserve"> </w:t>
      </w:r>
      <w:r>
        <w:rPr>
          <w:rFonts w:ascii="Century" w:cs="Century" w:eastAsia="Century" w:hAnsi="Century"/>
          <w:sz w:val="24"/>
          <w:szCs w:val="24"/>
          <w:color w:val="auto"/>
        </w:rPr>
        <w:t>ou</w:t>
      </w:r>
      <w:r>
        <w:rPr>
          <w:rFonts w:ascii="Wingdings" w:cs="Wingdings" w:eastAsia="Wingdings" w:hAnsi="Wingdings"/>
          <w:sz w:val="24"/>
          <w:szCs w:val="24"/>
          <w:color w:val="auto"/>
        </w:rPr>
        <w:t xml:space="preserve"> </w:t>
      </w:r>
      <w:r>
        <w:rPr>
          <w:rFonts w:ascii="Century" w:cs="Century" w:eastAsia="Century" w:hAnsi="Century"/>
          <w:sz w:val="24"/>
          <w:szCs w:val="24"/>
          <w:color w:val="auto"/>
        </w:rPr>
        <w:t>Declaração de União Estável;</w:t>
      </w:r>
    </w:p>
    <w:p>
      <w:pPr>
        <w:spacing w:after="0" w:line="6" w:lineRule="exact"/>
        <w:rPr>
          <w:sz w:val="20"/>
          <w:szCs w:val="20"/>
          <w:color w:val="auto"/>
        </w:rPr>
      </w:pPr>
    </w:p>
    <w:p>
      <w:pPr>
        <w:ind w:left="740" w:hanging="367"/>
        <w:spacing w:after="0" w:line="238" w:lineRule="auto"/>
        <w:tabs>
          <w:tab w:leader="none" w:pos="740" w:val="left"/>
        </w:tabs>
        <w:numPr>
          <w:ilvl w:val="0"/>
          <w:numId w:val="174"/>
        </w:numPr>
        <w:rPr>
          <w:rFonts w:ascii="Wingdings" w:cs="Wingdings" w:eastAsia="Wingdings" w:hAnsi="Wingdings"/>
          <w:sz w:val="24"/>
          <w:szCs w:val="24"/>
          <w:color w:val="auto"/>
        </w:rPr>
      </w:pPr>
      <w:r>
        <w:rPr>
          <w:rFonts w:ascii="Century" w:cs="Century" w:eastAsia="Century" w:hAnsi="Century"/>
          <w:sz w:val="24"/>
          <w:szCs w:val="24"/>
          <w:color w:val="auto"/>
        </w:rPr>
        <w:t>( )Sentença de Separação Judicial com percepção de Pensão Alimentícia, se for o caso;</w:t>
      </w:r>
    </w:p>
    <w:p>
      <w:pPr>
        <w:spacing w:after="0" w:line="6" w:lineRule="exact"/>
        <w:rPr>
          <w:rFonts w:ascii="Wingdings" w:cs="Wingdings" w:eastAsia="Wingdings" w:hAnsi="Wingdings"/>
          <w:sz w:val="24"/>
          <w:szCs w:val="24"/>
          <w:color w:val="auto"/>
        </w:rPr>
      </w:pPr>
    </w:p>
    <w:p>
      <w:pPr>
        <w:ind w:left="740" w:right="20" w:hanging="367"/>
        <w:spacing w:after="0" w:line="237" w:lineRule="auto"/>
        <w:tabs>
          <w:tab w:leader="none" w:pos="740" w:val="left"/>
        </w:tabs>
        <w:numPr>
          <w:ilvl w:val="0"/>
          <w:numId w:val="174"/>
        </w:numPr>
        <w:rPr>
          <w:rFonts w:ascii="Wingdings" w:cs="Wingdings" w:eastAsia="Wingdings" w:hAnsi="Wingdings"/>
          <w:sz w:val="24"/>
          <w:szCs w:val="24"/>
          <w:color w:val="auto"/>
        </w:rPr>
      </w:pPr>
      <w:r>
        <w:rPr>
          <w:rFonts w:ascii="Century" w:cs="Century" w:eastAsia="Century" w:hAnsi="Century"/>
          <w:sz w:val="24"/>
          <w:szCs w:val="24"/>
          <w:color w:val="auto"/>
        </w:rPr>
        <w:t>( )Cópia autenticada da Certidão de Nascimento e CPF dos filhos / enteados do ex-servidor, se for o caso;</w:t>
      </w:r>
    </w:p>
    <w:p>
      <w:pPr>
        <w:ind w:left="380"/>
        <w:spacing w:after="0"/>
        <w:rPr>
          <w:sz w:val="20"/>
          <w:szCs w:val="20"/>
          <w:color w:val="auto"/>
        </w:rPr>
      </w:pPr>
      <w:r>
        <w:rPr>
          <w:rFonts w:ascii="Wingdings" w:cs="Wingdings" w:eastAsia="Wingdings" w:hAnsi="Wingdings"/>
          <w:sz w:val="24"/>
          <w:szCs w:val="24"/>
          <w:color w:val="auto"/>
        </w:rPr>
        <w:t xml:space="preserve"> </w:t>
      </w:r>
      <w:r>
        <w:rPr>
          <w:rFonts w:ascii="Century" w:cs="Century" w:eastAsia="Century" w:hAnsi="Century"/>
          <w:sz w:val="24"/>
          <w:szCs w:val="24"/>
          <w:color w:val="auto"/>
        </w:rPr>
        <w:t>(   )Cópia do comprovante de residência do requerente;</w:t>
      </w:r>
    </w:p>
    <w:p>
      <w:pPr>
        <w:ind w:left="380"/>
        <w:spacing w:after="0"/>
        <w:rPr>
          <w:sz w:val="20"/>
          <w:szCs w:val="20"/>
          <w:color w:val="auto"/>
        </w:rPr>
      </w:pPr>
      <w:r>
        <w:rPr>
          <w:rFonts w:ascii="Wingdings" w:cs="Wingdings" w:eastAsia="Wingdings" w:hAnsi="Wingdings"/>
          <w:sz w:val="24"/>
          <w:szCs w:val="24"/>
          <w:color w:val="auto"/>
        </w:rPr>
        <w:t xml:space="preserve"> </w:t>
      </w:r>
      <w:r>
        <w:rPr>
          <w:rFonts w:ascii="Century" w:cs="Century" w:eastAsia="Century" w:hAnsi="Century"/>
          <w:sz w:val="24"/>
          <w:szCs w:val="24"/>
          <w:color w:val="auto"/>
        </w:rPr>
        <w:t>(   )Último contracheque do servidor;</w:t>
      </w:r>
    </w:p>
    <w:p>
      <w:pPr>
        <w:spacing w:after="0" w:line="2" w:lineRule="exact"/>
        <w:rPr>
          <w:sz w:val="20"/>
          <w:szCs w:val="20"/>
          <w:color w:val="auto"/>
        </w:rPr>
      </w:pPr>
    </w:p>
    <w:p>
      <w:pPr>
        <w:ind w:left="380"/>
        <w:spacing w:after="0"/>
        <w:rPr>
          <w:sz w:val="20"/>
          <w:szCs w:val="20"/>
          <w:color w:val="auto"/>
        </w:rPr>
      </w:pPr>
      <w:r>
        <w:rPr>
          <w:rFonts w:ascii="Wingdings" w:cs="Wingdings" w:eastAsia="Wingdings" w:hAnsi="Wingdings"/>
          <w:sz w:val="24"/>
          <w:szCs w:val="24"/>
          <w:color w:val="auto"/>
        </w:rPr>
        <w:t xml:space="preserve"> </w:t>
      </w:r>
      <w:r>
        <w:rPr>
          <w:rFonts w:ascii="Century" w:cs="Century" w:eastAsia="Century" w:hAnsi="Century"/>
          <w:sz w:val="24"/>
          <w:szCs w:val="24"/>
          <w:color w:val="auto"/>
        </w:rPr>
        <w:t>(   )Cópia do comprovante de conta corrente do beneficiário;</w:t>
      </w:r>
    </w:p>
    <w:p>
      <w:pPr>
        <w:ind w:left="380"/>
        <w:spacing w:after="0"/>
        <w:rPr>
          <w:sz w:val="20"/>
          <w:szCs w:val="20"/>
          <w:color w:val="auto"/>
        </w:rPr>
      </w:pPr>
      <w:r>
        <w:rPr>
          <w:rFonts w:ascii="Wingdings" w:cs="Wingdings" w:eastAsia="Wingdings" w:hAnsi="Wingdings"/>
          <w:sz w:val="24"/>
          <w:szCs w:val="24"/>
          <w:color w:val="auto"/>
        </w:rPr>
        <w:t xml:space="preserve"> </w:t>
      </w:r>
      <w:r>
        <w:rPr>
          <w:rFonts w:ascii="Century" w:cs="Century" w:eastAsia="Century" w:hAnsi="Century"/>
          <w:sz w:val="24"/>
          <w:szCs w:val="24"/>
          <w:color w:val="auto"/>
        </w:rPr>
        <w:t>(   )Declaração de que percebe ou não outra pensão da mesma natureza;</w:t>
      </w:r>
    </w:p>
    <w:p>
      <w:pPr>
        <w:ind w:left="380"/>
        <w:spacing w:after="0" w:line="239" w:lineRule="auto"/>
        <w:rPr>
          <w:sz w:val="20"/>
          <w:szCs w:val="20"/>
          <w:color w:val="auto"/>
        </w:rPr>
      </w:pPr>
      <w:r>
        <w:rPr>
          <w:rFonts w:ascii="Wingdings" w:cs="Wingdings" w:eastAsia="Wingdings" w:hAnsi="Wingdings"/>
          <w:sz w:val="24"/>
          <w:szCs w:val="24"/>
          <w:color w:val="auto"/>
        </w:rPr>
        <w:t xml:space="preserve"> </w:t>
      </w:r>
      <w:r>
        <w:rPr>
          <w:rFonts w:ascii="Century" w:cs="Century" w:eastAsia="Century" w:hAnsi="Century"/>
          <w:sz w:val="24"/>
          <w:szCs w:val="24"/>
          <w:color w:val="auto"/>
        </w:rPr>
        <w:t>(   )Comprovação de guarda, tutela ou curatela, no caso de menor sob guarda</w:t>
      </w:r>
    </w:p>
    <w:p>
      <w:pPr>
        <w:ind w:left="740"/>
        <w:spacing w:after="0"/>
        <w:rPr>
          <w:sz w:val="20"/>
          <w:szCs w:val="20"/>
          <w:color w:val="auto"/>
        </w:rPr>
      </w:pPr>
      <w:r>
        <w:rPr>
          <w:rFonts w:ascii="Century" w:cs="Century" w:eastAsia="Century" w:hAnsi="Century"/>
          <w:sz w:val="24"/>
          <w:szCs w:val="24"/>
          <w:color w:val="auto"/>
        </w:rPr>
        <w:t>até vinte e um anos;</w:t>
      </w:r>
    </w:p>
    <w:p>
      <w:pPr>
        <w:spacing w:after="0" w:line="2" w:lineRule="exact"/>
        <w:rPr>
          <w:sz w:val="20"/>
          <w:szCs w:val="20"/>
          <w:color w:val="auto"/>
        </w:rPr>
      </w:pPr>
    </w:p>
    <w:p>
      <w:pPr>
        <w:ind w:left="380"/>
        <w:spacing w:after="0"/>
        <w:rPr>
          <w:sz w:val="20"/>
          <w:szCs w:val="20"/>
          <w:color w:val="auto"/>
        </w:rPr>
      </w:pPr>
      <w:r>
        <w:rPr>
          <w:rFonts w:ascii="Wingdings" w:cs="Wingdings" w:eastAsia="Wingdings" w:hAnsi="Wingdings"/>
          <w:sz w:val="24"/>
          <w:szCs w:val="24"/>
          <w:color w:val="auto"/>
        </w:rPr>
        <w:t xml:space="preserve"> </w:t>
      </w:r>
      <w:r>
        <w:rPr>
          <w:rFonts w:ascii="Century" w:cs="Century" w:eastAsia="Century" w:hAnsi="Century"/>
          <w:sz w:val="24"/>
          <w:szCs w:val="24"/>
          <w:color w:val="auto"/>
        </w:rPr>
        <w:t>(   )Laudo médico no caso de beneficiário inválido ou deficiente;</w:t>
      </w:r>
    </w:p>
    <w:p>
      <w:pPr>
        <w:spacing w:after="0" w:line="5" w:lineRule="exact"/>
        <w:rPr>
          <w:sz w:val="20"/>
          <w:szCs w:val="20"/>
          <w:color w:val="auto"/>
        </w:rPr>
      </w:pPr>
    </w:p>
    <w:p>
      <w:pPr>
        <w:jc w:val="both"/>
        <w:ind w:left="740" w:right="20" w:hanging="367"/>
        <w:spacing w:after="0" w:line="238" w:lineRule="auto"/>
        <w:tabs>
          <w:tab w:leader="none" w:pos="740" w:val="left"/>
        </w:tabs>
        <w:numPr>
          <w:ilvl w:val="0"/>
          <w:numId w:val="175"/>
        </w:numPr>
        <w:rPr>
          <w:rFonts w:ascii="Wingdings" w:cs="Wingdings" w:eastAsia="Wingdings" w:hAnsi="Wingdings"/>
          <w:sz w:val="24"/>
          <w:szCs w:val="24"/>
          <w:color w:val="auto"/>
        </w:rPr>
      </w:pPr>
      <w:r>
        <w:rPr>
          <w:rFonts w:ascii="Century" w:cs="Century" w:eastAsia="Century" w:hAnsi="Century"/>
          <w:sz w:val="24"/>
          <w:szCs w:val="24"/>
          <w:color w:val="auto"/>
        </w:rPr>
        <w:t>( )Declaração de Dependência Econômica (somente para os casos de beneficiário mãe e/ou pai que comprovem dependência econômica do servidor falecido);</w:t>
      </w:r>
    </w:p>
    <w:p>
      <w:pPr>
        <w:spacing w:after="0" w:line="5" w:lineRule="exact"/>
        <w:rPr>
          <w:rFonts w:ascii="Wingdings" w:cs="Wingdings" w:eastAsia="Wingdings" w:hAnsi="Wingdings"/>
          <w:sz w:val="24"/>
          <w:szCs w:val="24"/>
          <w:color w:val="auto"/>
        </w:rPr>
      </w:pPr>
    </w:p>
    <w:p>
      <w:pPr>
        <w:jc w:val="both"/>
        <w:ind w:left="740" w:right="20" w:hanging="367"/>
        <w:spacing w:after="0" w:line="239" w:lineRule="auto"/>
        <w:tabs>
          <w:tab w:leader="none" w:pos="740" w:val="left"/>
        </w:tabs>
        <w:numPr>
          <w:ilvl w:val="0"/>
          <w:numId w:val="175"/>
        </w:numPr>
        <w:rPr>
          <w:rFonts w:ascii="Wingdings" w:cs="Wingdings" w:eastAsia="Wingdings" w:hAnsi="Wingdings"/>
          <w:sz w:val="24"/>
          <w:szCs w:val="24"/>
          <w:color w:val="auto"/>
        </w:rPr>
      </w:pPr>
      <w:r>
        <w:rPr>
          <w:rFonts w:ascii="Century" w:cs="Century" w:eastAsia="Century" w:hAnsi="Century"/>
          <w:sz w:val="24"/>
          <w:szCs w:val="24"/>
          <w:color w:val="auto"/>
        </w:rPr>
        <w:t>( )Declaração de Dependência Econômica(somente para casos de irmão órfão, até 21 (vinte e um) anos de idade, e o inválido, enquanto durar a invalidez, que comprovem dependência econômica do servidor e pessoa designada que viva na dependência econômica do servidor, até 21 (vinte e um) anos de idade, ou, se inválida, enquanto durar a invalidez);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57150</wp:posOffset>
            </wp:positionH>
            <wp:positionV relativeFrom="paragraph">
              <wp:posOffset>1492250</wp:posOffset>
            </wp:positionV>
            <wp:extent cx="5977890" cy="38100"/>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44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57150</wp:posOffset>
            </wp:positionH>
            <wp:positionV relativeFrom="paragraph">
              <wp:posOffset>1539875</wp:posOffset>
            </wp:positionV>
            <wp:extent cx="5977890" cy="8890"/>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448">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133</w:t>
      </w:r>
    </w:p>
    <w:p>
      <w:pPr>
        <w:sectPr>
          <w:pgSz w:w="11900" w:h="16838" w:orient="portrait"/>
          <w:cols w:equalWidth="0" w:num="1">
            <w:col w:w="9480"/>
          </w:cols>
          <w:pgMar w:left="130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44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FORMULÁRIO 35 – PENSÃO CIVIL (VITALÍCIA OU TEMPORÁRIA)</w:t>
      </w: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b w:val="1"/>
          <w:bCs w:val="1"/>
          <w:color w:val="auto"/>
        </w:rPr>
        <w:t>DECLARAÇÃO DE ACÚMULO OU NÃO DE PENSÃO</w:t>
      </w:r>
    </w:p>
    <w:p>
      <w:pPr>
        <w:spacing w:after="0" w:line="200" w:lineRule="exact"/>
        <w:rPr>
          <w:sz w:val="20"/>
          <w:szCs w:val="20"/>
          <w:color w:val="auto"/>
        </w:rPr>
      </w:pPr>
    </w:p>
    <w:p>
      <w:pPr>
        <w:spacing w:after="0" w:line="332" w:lineRule="exact"/>
        <w:rPr>
          <w:sz w:val="20"/>
          <w:szCs w:val="20"/>
          <w:color w:val="auto"/>
        </w:rPr>
      </w:pPr>
    </w:p>
    <w:p>
      <w:pPr>
        <w:spacing w:after="0"/>
        <w:tabs>
          <w:tab w:leader="none" w:pos="680" w:val="left"/>
          <w:tab w:leader="none" w:pos="6980" w:val="left"/>
          <w:tab w:leader="none" w:pos="7560" w:val="left"/>
          <w:tab w:leader="none" w:pos="8820" w:val="left"/>
        </w:tabs>
        <w:rPr>
          <w:sz w:val="20"/>
          <w:szCs w:val="20"/>
          <w:color w:val="auto"/>
        </w:rPr>
      </w:pPr>
      <w:r>
        <w:rPr>
          <w:rFonts w:ascii="Century" w:cs="Century" w:eastAsia="Century" w:hAnsi="Century"/>
          <w:sz w:val="24"/>
          <w:szCs w:val="24"/>
          <w:color w:val="auto"/>
        </w:rPr>
        <w:t>Eu,</w:t>
        <w:tab/>
        <w:t>__________________________________________________</w:t>
        <w:tab/>
        <w:t>na</w:t>
        <w:tab/>
        <w:t>condição</w:t>
        <w:tab/>
        <w:t>de</w:t>
      </w:r>
    </w:p>
    <w:p>
      <w:pPr>
        <w:spacing w:after="0" w:line="143" w:lineRule="exact"/>
        <w:rPr>
          <w:sz w:val="20"/>
          <w:szCs w:val="20"/>
          <w:color w:val="auto"/>
        </w:rPr>
      </w:pPr>
    </w:p>
    <w:p>
      <w:pPr>
        <w:spacing w:after="0"/>
        <w:tabs>
          <w:tab w:leader="none" w:pos="5080" w:val="left"/>
          <w:tab w:leader="none" w:pos="6820" w:val="left"/>
          <w:tab w:leader="none" w:pos="7560" w:val="left"/>
        </w:tabs>
        <w:rPr>
          <w:sz w:val="20"/>
          <w:szCs w:val="20"/>
          <w:color w:val="auto"/>
        </w:rPr>
      </w:pPr>
      <w:r>
        <w:rPr>
          <w:rFonts w:ascii="Century" w:cs="Century" w:eastAsia="Century" w:hAnsi="Century"/>
          <w:sz w:val="24"/>
          <w:szCs w:val="24"/>
          <w:color w:val="auto"/>
        </w:rPr>
        <w:t>_________________________________________</w:t>
        <w:tab/>
        <w:t>(dependência)</w:t>
        <w:tab/>
        <w:t>do(a)</w:t>
      </w:r>
      <w:r>
        <w:rPr>
          <w:sz w:val="20"/>
          <w:szCs w:val="20"/>
          <w:color w:val="auto"/>
        </w:rPr>
        <w:tab/>
      </w:r>
      <w:r>
        <w:rPr>
          <w:rFonts w:ascii="Century" w:cs="Century" w:eastAsia="Century" w:hAnsi="Century"/>
          <w:sz w:val="23"/>
          <w:szCs w:val="23"/>
          <w:color w:val="auto"/>
        </w:rPr>
        <w:t>ex-servidor(a)</w:t>
      </w:r>
    </w:p>
    <w:p>
      <w:pPr>
        <w:spacing w:after="0" w:line="149" w:lineRule="exact"/>
        <w:rPr>
          <w:sz w:val="20"/>
          <w:szCs w:val="20"/>
          <w:color w:val="auto"/>
        </w:rPr>
      </w:pPr>
    </w:p>
    <w:p>
      <w:pPr>
        <w:jc w:val="both"/>
        <w:ind w:right="260"/>
        <w:spacing w:after="0" w:line="358" w:lineRule="auto"/>
        <w:rPr>
          <w:sz w:val="20"/>
          <w:szCs w:val="20"/>
          <w:color w:val="auto"/>
        </w:rPr>
      </w:pPr>
      <w:r>
        <w:rPr>
          <w:rFonts w:ascii="Century" w:cs="Century" w:eastAsia="Century" w:hAnsi="Century"/>
          <w:sz w:val="24"/>
          <w:szCs w:val="24"/>
          <w:color w:val="auto"/>
        </w:rPr>
        <w:t>______________________________________________________________, Matrícula SIAPE nº __________, declaro junto a Fundação Universidade Federal de Rondônia, para fins de concessão da pensão civil prevista no art. 217 da Lei nº 8.112, de 1990, que:</w:t>
      </w:r>
    </w:p>
    <w:p>
      <w:pPr>
        <w:spacing w:after="0" w:line="4" w:lineRule="exact"/>
        <w:rPr>
          <w:sz w:val="20"/>
          <w:szCs w:val="20"/>
          <w:color w:val="auto"/>
        </w:rPr>
      </w:pPr>
    </w:p>
    <w:p>
      <w:pPr>
        <w:spacing w:after="0"/>
        <w:rPr>
          <w:sz w:val="20"/>
          <w:szCs w:val="20"/>
          <w:color w:val="auto"/>
        </w:rPr>
      </w:pPr>
      <w:r>
        <w:rPr>
          <w:rFonts w:ascii="Century" w:cs="Century" w:eastAsia="Century" w:hAnsi="Century"/>
          <w:sz w:val="24"/>
          <w:szCs w:val="24"/>
          <w:color w:val="auto"/>
        </w:rPr>
        <w:t>( ) NÃO percebo qualquer PENSÃO paga pelo erário.</w:t>
      </w:r>
    </w:p>
    <w:p>
      <w:pPr>
        <w:spacing w:after="0" w:line="2" w:lineRule="exact"/>
        <w:rPr>
          <w:sz w:val="20"/>
          <w:szCs w:val="20"/>
          <w:color w:val="auto"/>
        </w:rPr>
      </w:pPr>
    </w:p>
    <w:p>
      <w:pPr>
        <w:spacing w:after="0"/>
        <w:rPr>
          <w:sz w:val="20"/>
          <w:szCs w:val="20"/>
          <w:color w:val="auto"/>
        </w:rPr>
      </w:pPr>
      <w:r>
        <w:rPr>
          <w:rFonts w:ascii="Century" w:cs="Century" w:eastAsia="Century" w:hAnsi="Century"/>
          <w:sz w:val="24"/>
          <w:szCs w:val="24"/>
          <w:color w:val="auto"/>
        </w:rPr>
        <w:t>( ) PERCEBO a (s) seguinte (s) pensão (ões) paga (s) pelo erário:</w:t>
      </w:r>
    </w:p>
    <w:tbl>
      <w:tblPr>
        <w:tblLayout w:type="fixed"/>
        <w:tblInd w:w="350" w:type="dxa"/>
        <w:tblCellMar>
          <w:top w:w="0" w:type="dxa"/>
          <w:left w:w="0" w:type="dxa"/>
          <w:bottom w:w="0" w:type="dxa"/>
          <w:right w:w="0" w:type="dxa"/>
        </w:tblCellMar>
      </w:tblPr>
      <w:tr>
        <w:trPr>
          <w:trHeight w:val="281"/>
        </w:trPr>
        <w:tc>
          <w:tcPr>
            <w:tcW w:w="3220" w:type="dxa"/>
            <w:vAlign w:val="bottom"/>
            <w:tcBorders>
              <w:top w:val="single" w:sz="8" w:color="auto"/>
              <w:left w:val="single" w:sz="8" w:color="auto"/>
              <w:right w:val="single" w:sz="8" w:color="auto"/>
            </w:tcBorders>
          </w:tcPr>
          <w:p>
            <w:pPr>
              <w:spacing w:after="0"/>
              <w:rPr>
                <w:sz w:val="24"/>
                <w:szCs w:val="24"/>
                <w:color w:val="auto"/>
              </w:rPr>
            </w:pPr>
          </w:p>
        </w:tc>
        <w:tc>
          <w:tcPr>
            <w:tcW w:w="2860" w:type="dxa"/>
            <w:vAlign w:val="bottom"/>
            <w:tcBorders>
              <w:top w:val="single" w:sz="8" w:color="auto"/>
              <w:right w:val="single" w:sz="8" w:color="auto"/>
            </w:tcBorders>
            <w:vMerge w:val="restart"/>
          </w:tcPr>
          <w:p>
            <w:pPr>
              <w:jc w:val="center"/>
              <w:spacing w:after="0"/>
              <w:rPr>
                <w:sz w:val="20"/>
                <w:szCs w:val="20"/>
                <w:color w:val="auto"/>
              </w:rPr>
            </w:pPr>
            <w:r>
              <w:rPr>
                <w:rFonts w:ascii="Century" w:cs="Century" w:eastAsia="Century" w:hAnsi="Century"/>
                <w:sz w:val="24"/>
                <w:szCs w:val="24"/>
                <w:color w:val="auto"/>
                <w:w w:val="99"/>
              </w:rPr>
              <w:t>Natureza (Vitalícia ou</w:t>
            </w:r>
          </w:p>
        </w:tc>
        <w:tc>
          <w:tcPr>
            <w:tcW w:w="2600" w:type="dxa"/>
            <w:vAlign w:val="bottom"/>
            <w:tcBorders>
              <w:top w:val="single" w:sz="8" w:color="auto"/>
              <w:right w:val="single" w:sz="8" w:color="auto"/>
            </w:tcBorders>
          </w:tcPr>
          <w:p>
            <w:pPr>
              <w:jc w:val="center"/>
              <w:spacing w:after="0" w:line="281" w:lineRule="exact"/>
              <w:rPr>
                <w:sz w:val="20"/>
                <w:szCs w:val="20"/>
                <w:color w:val="auto"/>
              </w:rPr>
            </w:pPr>
            <w:r>
              <w:rPr>
                <w:rFonts w:ascii="Century" w:cs="Century" w:eastAsia="Century" w:hAnsi="Century"/>
                <w:sz w:val="24"/>
                <w:szCs w:val="24"/>
                <w:color w:val="auto"/>
              </w:rPr>
              <w:t>Regime de</w:t>
            </w:r>
          </w:p>
        </w:tc>
        <w:tc>
          <w:tcPr>
            <w:tcW w:w="0" w:type="dxa"/>
            <w:vAlign w:val="bottom"/>
          </w:tcPr>
          <w:p>
            <w:pPr>
              <w:spacing w:after="0"/>
              <w:rPr>
                <w:sz w:val="1"/>
                <w:szCs w:val="1"/>
                <w:color w:val="auto"/>
              </w:rPr>
            </w:pPr>
          </w:p>
        </w:tc>
      </w:tr>
      <w:tr>
        <w:trPr>
          <w:trHeight w:val="140"/>
        </w:trPr>
        <w:tc>
          <w:tcPr>
            <w:tcW w:w="3220" w:type="dxa"/>
            <w:vAlign w:val="bottom"/>
            <w:tcBorders>
              <w:left w:val="single" w:sz="8" w:color="auto"/>
              <w:right w:val="single" w:sz="8" w:color="auto"/>
            </w:tcBorders>
            <w:vMerge w:val="restart"/>
          </w:tcPr>
          <w:p>
            <w:pPr>
              <w:ind w:left="720"/>
              <w:spacing w:after="0" w:line="284" w:lineRule="exact"/>
              <w:rPr>
                <w:sz w:val="20"/>
                <w:szCs w:val="20"/>
                <w:color w:val="auto"/>
              </w:rPr>
            </w:pPr>
            <w:r>
              <w:rPr>
                <w:rFonts w:ascii="Century" w:cs="Century" w:eastAsia="Century" w:hAnsi="Century"/>
                <w:sz w:val="24"/>
                <w:szCs w:val="24"/>
                <w:color w:val="auto"/>
              </w:rPr>
              <w:t>Órgão/Entidade</w:t>
            </w:r>
          </w:p>
        </w:tc>
        <w:tc>
          <w:tcPr>
            <w:tcW w:w="2860" w:type="dxa"/>
            <w:vAlign w:val="bottom"/>
            <w:tcBorders>
              <w:right w:val="single" w:sz="8" w:color="auto"/>
            </w:tcBorders>
            <w:vMerge w:val="continue"/>
          </w:tcPr>
          <w:p>
            <w:pPr>
              <w:spacing w:after="0"/>
              <w:rPr>
                <w:sz w:val="12"/>
                <w:szCs w:val="12"/>
                <w:color w:val="auto"/>
              </w:rPr>
            </w:pPr>
          </w:p>
        </w:tc>
        <w:tc>
          <w:tcPr>
            <w:tcW w:w="2600" w:type="dxa"/>
            <w:vAlign w:val="bottom"/>
            <w:tcBorders>
              <w:right w:val="single" w:sz="8" w:color="auto"/>
            </w:tcBorders>
            <w:vMerge w:val="restart"/>
          </w:tcPr>
          <w:p>
            <w:pPr>
              <w:jc w:val="center"/>
              <w:spacing w:after="0" w:line="284" w:lineRule="exact"/>
              <w:rPr>
                <w:sz w:val="20"/>
                <w:szCs w:val="20"/>
                <w:color w:val="auto"/>
              </w:rPr>
            </w:pPr>
            <w:r>
              <w:rPr>
                <w:rFonts w:ascii="Century" w:cs="Century" w:eastAsia="Century" w:hAnsi="Century"/>
                <w:sz w:val="24"/>
                <w:szCs w:val="24"/>
                <w:color w:val="auto"/>
              </w:rPr>
              <w:t>Previdência/Ente</w:t>
            </w:r>
          </w:p>
        </w:tc>
        <w:tc>
          <w:tcPr>
            <w:tcW w:w="0" w:type="dxa"/>
            <w:vAlign w:val="bottom"/>
          </w:tcPr>
          <w:p>
            <w:pPr>
              <w:spacing w:after="0"/>
              <w:rPr>
                <w:sz w:val="1"/>
                <w:szCs w:val="1"/>
                <w:color w:val="auto"/>
              </w:rPr>
            </w:pPr>
          </w:p>
        </w:tc>
      </w:tr>
      <w:tr>
        <w:trPr>
          <w:trHeight w:val="144"/>
        </w:trPr>
        <w:tc>
          <w:tcPr>
            <w:tcW w:w="3220" w:type="dxa"/>
            <w:vAlign w:val="bottom"/>
            <w:tcBorders>
              <w:left w:val="single" w:sz="8" w:color="auto"/>
              <w:right w:val="single" w:sz="8" w:color="auto"/>
            </w:tcBorders>
            <w:vMerge w:val="continue"/>
          </w:tcPr>
          <w:p>
            <w:pPr>
              <w:spacing w:after="0"/>
              <w:rPr>
                <w:sz w:val="12"/>
                <w:szCs w:val="12"/>
                <w:color w:val="auto"/>
              </w:rPr>
            </w:pPr>
          </w:p>
        </w:tc>
        <w:tc>
          <w:tcPr>
            <w:tcW w:w="2860" w:type="dxa"/>
            <w:vAlign w:val="bottom"/>
            <w:tcBorders>
              <w:right w:val="single" w:sz="8" w:color="auto"/>
            </w:tcBorders>
            <w:vMerge w:val="restart"/>
          </w:tcPr>
          <w:p>
            <w:pPr>
              <w:jc w:val="center"/>
              <w:spacing w:after="0"/>
              <w:rPr>
                <w:sz w:val="20"/>
                <w:szCs w:val="20"/>
                <w:color w:val="auto"/>
              </w:rPr>
            </w:pPr>
            <w:r>
              <w:rPr>
                <w:rFonts w:ascii="Century" w:cs="Century" w:eastAsia="Century" w:hAnsi="Century"/>
                <w:sz w:val="24"/>
                <w:szCs w:val="24"/>
                <w:color w:val="auto"/>
                <w:w w:val="99"/>
              </w:rPr>
              <w:t>Temporária)</w:t>
            </w:r>
          </w:p>
        </w:tc>
        <w:tc>
          <w:tcPr>
            <w:tcW w:w="2600" w:type="dxa"/>
            <w:vAlign w:val="bottom"/>
            <w:tcBorders>
              <w:right w:val="single" w:sz="8" w:color="auto"/>
            </w:tcBorders>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3220" w:type="dxa"/>
            <w:vAlign w:val="bottom"/>
            <w:tcBorders>
              <w:left w:val="single" w:sz="8" w:color="auto"/>
              <w:right w:val="single" w:sz="8" w:color="auto"/>
            </w:tcBorders>
          </w:tcPr>
          <w:p>
            <w:pPr>
              <w:spacing w:after="0"/>
              <w:rPr>
                <w:sz w:val="12"/>
                <w:szCs w:val="12"/>
                <w:color w:val="auto"/>
              </w:rPr>
            </w:pPr>
          </w:p>
        </w:tc>
        <w:tc>
          <w:tcPr>
            <w:tcW w:w="2860" w:type="dxa"/>
            <w:vAlign w:val="bottom"/>
            <w:tcBorders>
              <w:right w:val="single" w:sz="8" w:color="auto"/>
            </w:tcBorders>
            <w:vMerge w:val="continue"/>
          </w:tcPr>
          <w:p>
            <w:pPr>
              <w:spacing w:after="0"/>
              <w:rPr>
                <w:sz w:val="12"/>
                <w:szCs w:val="12"/>
                <w:color w:val="auto"/>
              </w:rPr>
            </w:pPr>
          </w:p>
        </w:tc>
        <w:tc>
          <w:tcPr>
            <w:tcW w:w="2600" w:type="dxa"/>
            <w:vAlign w:val="bottom"/>
            <w:tcBorders>
              <w:right w:val="single" w:sz="8" w:color="auto"/>
            </w:tcBorders>
            <w:vMerge w:val="restart"/>
          </w:tcPr>
          <w:p>
            <w:pPr>
              <w:jc w:val="center"/>
              <w:spacing w:after="0"/>
              <w:rPr>
                <w:sz w:val="20"/>
                <w:szCs w:val="20"/>
                <w:color w:val="auto"/>
              </w:rPr>
            </w:pPr>
            <w:r>
              <w:rPr>
                <w:rFonts w:ascii="Century" w:cs="Century" w:eastAsia="Century" w:hAnsi="Century"/>
                <w:sz w:val="24"/>
                <w:szCs w:val="24"/>
                <w:color w:val="auto"/>
              </w:rPr>
              <w:t>Federativo</w:t>
            </w:r>
          </w:p>
        </w:tc>
        <w:tc>
          <w:tcPr>
            <w:tcW w:w="0" w:type="dxa"/>
            <w:vAlign w:val="bottom"/>
          </w:tcPr>
          <w:p>
            <w:pPr>
              <w:spacing w:after="0"/>
              <w:rPr>
                <w:sz w:val="1"/>
                <w:szCs w:val="1"/>
                <w:color w:val="auto"/>
              </w:rPr>
            </w:pPr>
          </w:p>
        </w:tc>
      </w:tr>
      <w:tr>
        <w:trPr>
          <w:trHeight w:val="149"/>
        </w:trPr>
        <w:tc>
          <w:tcPr>
            <w:tcW w:w="3220" w:type="dxa"/>
            <w:vAlign w:val="bottom"/>
            <w:tcBorders>
              <w:left w:val="single" w:sz="8" w:color="auto"/>
              <w:bottom w:val="single" w:sz="8" w:color="auto"/>
              <w:right w:val="single" w:sz="8" w:color="auto"/>
            </w:tcBorders>
          </w:tcPr>
          <w:p>
            <w:pPr>
              <w:spacing w:after="0"/>
              <w:rPr>
                <w:sz w:val="12"/>
                <w:szCs w:val="12"/>
                <w:color w:val="auto"/>
              </w:rPr>
            </w:pPr>
          </w:p>
        </w:tc>
        <w:tc>
          <w:tcPr>
            <w:tcW w:w="2860" w:type="dxa"/>
            <w:vAlign w:val="bottom"/>
            <w:tcBorders>
              <w:bottom w:val="single" w:sz="8" w:color="auto"/>
              <w:right w:val="single" w:sz="8" w:color="auto"/>
            </w:tcBorders>
          </w:tcPr>
          <w:p>
            <w:pPr>
              <w:spacing w:after="0"/>
              <w:rPr>
                <w:sz w:val="12"/>
                <w:szCs w:val="12"/>
                <w:color w:val="auto"/>
              </w:rPr>
            </w:pPr>
          </w:p>
        </w:tc>
        <w:tc>
          <w:tcPr>
            <w:tcW w:w="2600" w:type="dxa"/>
            <w:vAlign w:val="bottom"/>
            <w:tcBorders>
              <w:bottom w:val="single" w:sz="8" w:color="auto"/>
              <w:right w:val="single" w:sz="8" w:color="auto"/>
            </w:tcBorders>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282"/>
        </w:trPr>
        <w:tc>
          <w:tcPr>
            <w:tcW w:w="3220" w:type="dxa"/>
            <w:vAlign w:val="bottom"/>
            <w:tcBorders>
              <w:left w:val="single" w:sz="8" w:color="auto"/>
              <w:bottom w:val="single" w:sz="8" w:color="auto"/>
              <w:right w:val="single" w:sz="8" w:color="auto"/>
            </w:tcBorders>
          </w:tcPr>
          <w:p>
            <w:pPr>
              <w:spacing w:after="0"/>
              <w:rPr>
                <w:sz w:val="24"/>
                <w:szCs w:val="24"/>
                <w:color w:val="auto"/>
              </w:rPr>
            </w:pPr>
          </w:p>
        </w:tc>
        <w:tc>
          <w:tcPr>
            <w:tcW w:w="2860" w:type="dxa"/>
            <w:vAlign w:val="bottom"/>
            <w:tcBorders>
              <w:bottom w:val="single" w:sz="8" w:color="auto"/>
              <w:right w:val="single" w:sz="8" w:color="auto"/>
            </w:tcBorders>
          </w:tcPr>
          <w:p>
            <w:pPr>
              <w:spacing w:after="0"/>
              <w:rPr>
                <w:sz w:val="24"/>
                <w:szCs w:val="24"/>
                <w:color w:val="auto"/>
              </w:rPr>
            </w:pPr>
          </w:p>
        </w:tc>
        <w:tc>
          <w:tcPr>
            <w:tcW w:w="260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0"/>
        </w:trPr>
        <w:tc>
          <w:tcPr>
            <w:tcW w:w="3220" w:type="dxa"/>
            <w:vAlign w:val="bottom"/>
            <w:tcBorders>
              <w:left w:val="single" w:sz="8" w:color="auto"/>
              <w:bottom w:val="single" w:sz="8" w:color="auto"/>
              <w:right w:val="single" w:sz="8" w:color="auto"/>
            </w:tcBorders>
          </w:tcPr>
          <w:p>
            <w:pPr>
              <w:spacing w:after="0"/>
              <w:rPr>
                <w:sz w:val="24"/>
                <w:szCs w:val="24"/>
                <w:color w:val="auto"/>
              </w:rPr>
            </w:pPr>
          </w:p>
        </w:tc>
        <w:tc>
          <w:tcPr>
            <w:tcW w:w="2860" w:type="dxa"/>
            <w:vAlign w:val="bottom"/>
            <w:tcBorders>
              <w:bottom w:val="single" w:sz="8" w:color="auto"/>
              <w:right w:val="single" w:sz="8" w:color="auto"/>
            </w:tcBorders>
          </w:tcPr>
          <w:p>
            <w:pPr>
              <w:spacing w:after="0"/>
              <w:rPr>
                <w:sz w:val="24"/>
                <w:szCs w:val="24"/>
                <w:color w:val="auto"/>
              </w:rPr>
            </w:pPr>
          </w:p>
        </w:tc>
        <w:tc>
          <w:tcPr>
            <w:tcW w:w="260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87" w:lineRule="exact"/>
        <w:rPr>
          <w:sz w:val="20"/>
          <w:szCs w:val="20"/>
          <w:color w:val="auto"/>
        </w:rPr>
      </w:pPr>
    </w:p>
    <w:p>
      <w:pPr>
        <w:jc w:val="both"/>
        <w:ind w:right="20"/>
        <w:spacing w:after="0" w:line="239" w:lineRule="auto"/>
        <w:rPr>
          <w:sz w:val="20"/>
          <w:szCs w:val="20"/>
          <w:color w:val="auto"/>
        </w:rPr>
      </w:pPr>
      <w:r>
        <w:rPr>
          <w:rFonts w:ascii="Century" w:cs="Century" w:eastAsia="Century" w:hAnsi="Century"/>
          <w:sz w:val="24"/>
          <w:szCs w:val="24"/>
          <w:color w:val="auto"/>
        </w:rPr>
        <w:t>RESPONSABILIZO-ME, nos termos do inciso III, do art. 116, da Lei nº 8.112/90, a fornecer comprovante(s) de rendimento (contracheque) semestralmente, nos meses de abril e outubro, e sempre que houver alteração no valor da remuneração, em conformidade com os incisos I a III do art. 1º da Portaria Normativa nº 02, de 08 de novembro de 2011, publicada no D.O.U. de 09/11/2011, bem como em todas as ocasiões em que for solicitado.</w:t>
      </w:r>
    </w:p>
    <w:p>
      <w:pPr>
        <w:spacing w:after="0" w:line="7" w:lineRule="exact"/>
        <w:rPr>
          <w:sz w:val="20"/>
          <w:szCs w:val="20"/>
          <w:color w:val="auto"/>
        </w:rPr>
      </w:pPr>
    </w:p>
    <w:p>
      <w:pPr>
        <w:jc w:val="both"/>
        <w:spacing w:after="0" w:line="238" w:lineRule="auto"/>
        <w:rPr>
          <w:sz w:val="20"/>
          <w:szCs w:val="20"/>
          <w:color w:val="auto"/>
        </w:rPr>
      </w:pPr>
      <w:r>
        <w:rPr>
          <w:rFonts w:ascii="Century" w:cs="Century" w:eastAsia="Century" w:hAnsi="Century"/>
          <w:sz w:val="24"/>
          <w:szCs w:val="24"/>
          <w:color w:val="auto"/>
        </w:rPr>
        <w:t>Declaro, ainda, que tenho consciência de que constitui crime, previsto no art. 299 do código Penal Brasileiro, prestar declaração falsa com fim de criar obrigação ou alterar a verdade sobre fato juridicamente relevante e que, a penalidade aplicada no seu descumprimento, varia de 01 (um) a 03 (três) anos de reclusão e multa.</w:t>
      </w:r>
    </w:p>
    <w:p>
      <w:pPr>
        <w:spacing w:after="0" w:line="200" w:lineRule="exact"/>
        <w:rPr>
          <w:sz w:val="20"/>
          <w:szCs w:val="20"/>
          <w:color w:val="auto"/>
        </w:rPr>
      </w:pPr>
    </w:p>
    <w:p>
      <w:pPr>
        <w:spacing w:after="0" w:line="380"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_______________________,___de______________de_______.</w:t>
      </w:r>
    </w:p>
    <w:p>
      <w:pPr>
        <w:spacing w:after="0" w:line="2" w:lineRule="exact"/>
        <w:rPr>
          <w:sz w:val="20"/>
          <w:szCs w:val="20"/>
          <w:color w:val="auto"/>
        </w:rPr>
      </w:pPr>
    </w:p>
    <w:p>
      <w:pPr>
        <w:ind w:left="2780"/>
        <w:spacing w:after="0"/>
        <w:tabs>
          <w:tab w:leader="none" w:pos="6020" w:val="left"/>
        </w:tabs>
        <w:rPr>
          <w:sz w:val="20"/>
          <w:szCs w:val="20"/>
          <w:color w:val="auto"/>
        </w:rPr>
      </w:pPr>
      <w:r>
        <w:rPr>
          <w:rFonts w:ascii="Century" w:cs="Century" w:eastAsia="Century" w:hAnsi="Century"/>
          <w:sz w:val="24"/>
          <w:szCs w:val="24"/>
          <w:color w:val="auto"/>
        </w:rPr>
        <w:t>Local</w:t>
      </w:r>
      <w:r>
        <w:rPr>
          <w:sz w:val="20"/>
          <w:szCs w:val="20"/>
          <w:color w:val="auto"/>
        </w:rPr>
        <w:tab/>
      </w:r>
      <w:r>
        <w:rPr>
          <w:rFonts w:ascii="Century" w:cs="Century" w:eastAsia="Century" w:hAnsi="Century"/>
          <w:sz w:val="24"/>
          <w:szCs w:val="24"/>
          <w:color w:val="auto"/>
        </w:rPr>
        <w:t>Data</w:t>
      </w:r>
    </w:p>
    <w:p>
      <w:pPr>
        <w:spacing w:after="0" w:line="200" w:lineRule="exact"/>
        <w:rPr>
          <w:sz w:val="20"/>
          <w:szCs w:val="20"/>
          <w:color w:val="auto"/>
        </w:rPr>
      </w:pPr>
    </w:p>
    <w:p>
      <w:pPr>
        <w:spacing w:after="0" w:line="376"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_____________________________________________</w:t>
      </w:r>
    </w:p>
    <w:p>
      <w:pPr>
        <w:jc w:val="center"/>
        <w:spacing w:after="0"/>
        <w:rPr>
          <w:sz w:val="20"/>
          <w:szCs w:val="20"/>
          <w:color w:val="auto"/>
        </w:rPr>
      </w:pPr>
      <w:r>
        <w:rPr>
          <w:rFonts w:ascii="Century" w:cs="Century" w:eastAsia="Century" w:hAnsi="Century"/>
          <w:sz w:val="24"/>
          <w:szCs w:val="24"/>
          <w:color w:val="auto"/>
        </w:rPr>
        <w:t>Assinatura do Beneficiário de Pensão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803910</wp:posOffset>
            </wp:positionV>
            <wp:extent cx="5977890" cy="38100"/>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45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851535</wp:posOffset>
            </wp:positionV>
            <wp:extent cx="5977890" cy="8890"/>
            <wp:wrapNone/>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45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ind w:left="8960"/>
        <w:spacing w:after="0"/>
        <w:rPr>
          <w:sz w:val="20"/>
          <w:szCs w:val="20"/>
          <w:color w:val="auto"/>
        </w:rPr>
      </w:pPr>
      <w:r>
        <w:rPr>
          <w:rFonts w:ascii="Cambria" w:cs="Cambria" w:eastAsia="Cambria" w:hAnsi="Cambria"/>
          <w:sz w:val="24"/>
          <w:szCs w:val="24"/>
          <w:color w:val="auto"/>
        </w:rPr>
        <w:t>134</w:t>
      </w:r>
    </w:p>
    <w:p>
      <w:pPr>
        <w:sectPr>
          <w:pgSz w:w="11900" w:h="16838" w:orient="portrait"/>
          <w:cols w:equalWidth="0" w:num="1">
            <w:col w:w="9360"/>
          </w:cols>
          <w:pgMar w:left="1420" w:top="961" w:right="1126" w:bottom="435" w:gutter="0" w:footer="0" w:header="0"/>
        </w:sectPr>
      </w:pPr>
    </w:p>
    <w:p>
      <w:pPr>
        <w:jc w:val="center"/>
        <w:ind w:right="-9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45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9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1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99"/>
        <w:spacing w:after="0" w:line="334" w:lineRule="auto"/>
        <w:rPr>
          <w:sz w:val="20"/>
          <w:szCs w:val="20"/>
          <w:color w:val="auto"/>
        </w:rPr>
      </w:pPr>
      <w:r>
        <w:rPr>
          <w:rFonts w:ascii="Century" w:cs="Century" w:eastAsia="Century" w:hAnsi="Century"/>
          <w:sz w:val="24"/>
          <w:szCs w:val="24"/>
          <w:b w:val="1"/>
          <w:bCs w:val="1"/>
          <w:color w:val="auto"/>
        </w:rPr>
        <w:t>FORMULÁRIO 36 – PENSÃO CIVIL (VITALÍCIA OU TEMPORÁRIA) TERMO DE RESPONSABILIDADE DE REPRESENTANTE LEGAL</w:t>
      </w:r>
    </w:p>
    <w:p>
      <w:pPr>
        <w:spacing w:after="0" w:line="177" w:lineRule="exact"/>
        <w:rPr>
          <w:sz w:val="20"/>
          <w:szCs w:val="20"/>
          <w:color w:val="auto"/>
        </w:rPr>
      </w:pPr>
    </w:p>
    <w:p>
      <w:pPr>
        <w:ind w:left="120"/>
        <w:spacing w:after="0"/>
        <w:rPr>
          <w:sz w:val="20"/>
          <w:szCs w:val="20"/>
          <w:color w:val="auto"/>
        </w:rPr>
      </w:pPr>
      <w:r>
        <w:rPr>
          <w:rFonts w:ascii="Century" w:cs="Century" w:eastAsia="Century" w:hAnsi="Century"/>
          <w:sz w:val="24"/>
          <w:szCs w:val="24"/>
          <w:color w:val="auto"/>
        </w:rPr>
        <w:t>NOME DO REPRESENTANTE:_________________________________________</w:t>
      </w:r>
    </w:p>
    <w:p>
      <w:pPr>
        <w:ind w:left="120"/>
        <w:spacing w:after="0"/>
        <w:rPr>
          <w:sz w:val="20"/>
          <w:szCs w:val="20"/>
          <w:color w:val="auto"/>
        </w:rPr>
      </w:pPr>
      <w:r>
        <w:rPr>
          <w:rFonts w:ascii="Century" w:cs="Century" w:eastAsia="Century" w:hAnsi="Century"/>
          <w:sz w:val="24"/>
          <w:szCs w:val="24"/>
          <w:color w:val="auto"/>
        </w:rPr>
        <w:t>CPF: ________________________ RG: _______________________ Expedidor:________</w:t>
      </w:r>
    </w:p>
    <w:p>
      <w:pPr>
        <w:ind w:left="120"/>
        <w:spacing w:after="0" w:line="239" w:lineRule="auto"/>
        <w:rPr>
          <w:sz w:val="20"/>
          <w:szCs w:val="20"/>
          <w:color w:val="auto"/>
        </w:rPr>
      </w:pPr>
      <w:r>
        <w:rPr>
          <w:rFonts w:ascii="Century" w:cs="Century" w:eastAsia="Century" w:hAnsi="Century"/>
          <w:sz w:val="24"/>
          <w:szCs w:val="24"/>
          <w:color w:val="auto"/>
        </w:rPr>
        <w:t>Endereço: ___________________________________________________________________</w:t>
      </w:r>
    </w:p>
    <w:p>
      <w:pPr>
        <w:ind w:left="120"/>
        <w:spacing w:after="0"/>
        <w:rPr>
          <w:sz w:val="20"/>
          <w:szCs w:val="20"/>
          <w:color w:val="auto"/>
        </w:rPr>
      </w:pPr>
      <w:r>
        <w:rPr>
          <w:rFonts w:ascii="Century" w:cs="Century" w:eastAsia="Century" w:hAnsi="Century"/>
          <w:sz w:val="24"/>
          <w:szCs w:val="24"/>
          <w:color w:val="auto"/>
        </w:rPr>
        <w:t>Bairro: ______________________________ Cidade: _____________________ UF: _____</w:t>
      </w:r>
    </w:p>
    <w:p>
      <w:pPr>
        <w:spacing w:after="0" w:line="122" w:lineRule="exact"/>
        <w:rPr>
          <w:sz w:val="20"/>
          <w:szCs w:val="20"/>
          <w:color w:val="auto"/>
        </w:rPr>
      </w:pPr>
    </w:p>
    <w:tbl>
      <w:tblPr>
        <w:tblLayout w:type="fixed"/>
        <w:tblInd w:w="10" w:type="dxa"/>
        <w:tblCellMar>
          <w:top w:w="0" w:type="dxa"/>
          <w:left w:w="0" w:type="dxa"/>
          <w:bottom w:w="0" w:type="dxa"/>
          <w:right w:w="0" w:type="dxa"/>
        </w:tblCellMar>
      </w:tblPr>
      <w:tr>
        <w:trPr>
          <w:trHeight w:val="289"/>
        </w:trPr>
        <w:tc>
          <w:tcPr>
            <w:tcW w:w="3800" w:type="dxa"/>
            <w:vAlign w:val="bottom"/>
            <w:gridSpan w:val="5"/>
          </w:tcPr>
          <w:p>
            <w:pPr>
              <w:ind w:left="120"/>
              <w:spacing w:after="0"/>
              <w:rPr>
                <w:sz w:val="20"/>
                <w:szCs w:val="20"/>
                <w:color w:val="auto"/>
              </w:rPr>
            </w:pPr>
            <w:r>
              <w:rPr>
                <w:rFonts w:ascii="Century" w:cs="Century" w:eastAsia="Century" w:hAnsi="Century"/>
                <w:sz w:val="24"/>
                <w:szCs w:val="24"/>
                <w:color w:val="auto"/>
              </w:rPr>
              <w:t>Tipo de Representante:</w:t>
            </w:r>
          </w:p>
        </w:tc>
        <w:tc>
          <w:tcPr>
            <w:tcW w:w="13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580" w:type="dxa"/>
            <w:vAlign w:val="bottom"/>
          </w:tcPr>
          <w:p>
            <w:pPr>
              <w:spacing w:after="0"/>
              <w:rPr>
                <w:sz w:val="24"/>
                <w:szCs w:val="24"/>
                <w:color w:val="auto"/>
              </w:rPr>
            </w:pPr>
          </w:p>
        </w:tc>
      </w:tr>
      <w:tr>
        <w:trPr>
          <w:trHeight w:val="288"/>
        </w:trPr>
        <w:tc>
          <w:tcPr>
            <w:tcW w:w="300" w:type="dxa"/>
            <w:vAlign w:val="bottom"/>
          </w:tcPr>
          <w:p>
            <w:pPr>
              <w:ind w:left="120"/>
              <w:spacing w:after="0"/>
              <w:rPr>
                <w:sz w:val="20"/>
                <w:szCs w:val="20"/>
                <w:color w:val="auto"/>
              </w:rPr>
            </w:pPr>
            <w:r>
              <w:rPr>
                <w:rFonts w:ascii="Century" w:cs="Century" w:eastAsia="Century" w:hAnsi="Century"/>
                <w:sz w:val="24"/>
                <w:szCs w:val="24"/>
                <w:color w:val="auto"/>
              </w:rPr>
              <w:t>(</w:t>
            </w:r>
          </w:p>
        </w:tc>
        <w:tc>
          <w:tcPr>
            <w:tcW w:w="1580" w:type="dxa"/>
            <w:vAlign w:val="bottom"/>
          </w:tcPr>
          <w:p>
            <w:pPr>
              <w:ind w:left="100"/>
              <w:spacing w:after="0"/>
              <w:rPr>
                <w:sz w:val="20"/>
                <w:szCs w:val="20"/>
                <w:color w:val="auto"/>
              </w:rPr>
            </w:pPr>
            <w:r>
              <w:rPr>
                <w:rFonts w:ascii="Century" w:cs="Century" w:eastAsia="Century" w:hAnsi="Century"/>
                <w:sz w:val="24"/>
                <w:szCs w:val="24"/>
                <w:color w:val="auto"/>
              </w:rPr>
              <w:t>) Procurador</w:t>
            </w:r>
          </w:p>
        </w:tc>
        <w:tc>
          <w:tcPr>
            <w:tcW w:w="620" w:type="dxa"/>
            <w:vAlign w:val="bottom"/>
          </w:tcPr>
          <w:p>
            <w:pPr>
              <w:jc w:val="right"/>
              <w:spacing w:after="0"/>
              <w:rPr>
                <w:sz w:val="20"/>
                <w:szCs w:val="20"/>
                <w:color w:val="auto"/>
              </w:rPr>
            </w:pPr>
            <w:r>
              <w:rPr>
                <w:rFonts w:ascii="Century" w:cs="Century" w:eastAsia="Century" w:hAnsi="Century"/>
                <w:sz w:val="24"/>
                <w:szCs w:val="24"/>
                <w:color w:val="auto"/>
              </w:rPr>
              <w:t>(</w:t>
            </w:r>
          </w:p>
        </w:tc>
        <w:tc>
          <w:tcPr>
            <w:tcW w:w="2820" w:type="dxa"/>
            <w:vAlign w:val="bottom"/>
            <w:gridSpan w:val="4"/>
          </w:tcPr>
          <w:p>
            <w:pPr>
              <w:ind w:left="100"/>
              <w:spacing w:after="0"/>
              <w:rPr>
                <w:sz w:val="20"/>
                <w:szCs w:val="20"/>
                <w:color w:val="auto"/>
              </w:rPr>
            </w:pPr>
            <w:r>
              <w:rPr>
                <w:rFonts w:ascii="Century" w:cs="Century" w:eastAsia="Century" w:hAnsi="Century"/>
                <w:sz w:val="24"/>
                <w:szCs w:val="24"/>
                <w:color w:val="auto"/>
              </w:rPr>
              <w:t>) Tutor Nato (Pai e mãe)</w:t>
            </w:r>
          </w:p>
        </w:tc>
        <w:tc>
          <w:tcPr>
            <w:tcW w:w="1640" w:type="dxa"/>
            <w:vAlign w:val="bottom"/>
            <w:gridSpan w:val="2"/>
          </w:tcPr>
          <w:p>
            <w:pPr>
              <w:ind w:left="520"/>
              <w:spacing w:after="0"/>
              <w:rPr>
                <w:sz w:val="20"/>
                <w:szCs w:val="20"/>
                <w:color w:val="auto"/>
              </w:rPr>
            </w:pPr>
            <w:r>
              <w:rPr>
                <w:rFonts w:ascii="Century" w:cs="Century" w:eastAsia="Century" w:hAnsi="Century"/>
                <w:sz w:val="24"/>
                <w:szCs w:val="24"/>
                <w:color w:val="auto"/>
              </w:rPr>
              <w:t>(  ) Tutor</w:t>
            </w:r>
          </w:p>
        </w:tc>
        <w:tc>
          <w:tcPr>
            <w:tcW w:w="960" w:type="dxa"/>
            <w:vAlign w:val="bottom"/>
          </w:tcPr>
          <w:p>
            <w:pPr>
              <w:jc w:val="right"/>
              <w:ind w:right="100"/>
              <w:spacing w:after="0"/>
              <w:rPr>
                <w:sz w:val="20"/>
                <w:szCs w:val="20"/>
                <w:color w:val="auto"/>
              </w:rPr>
            </w:pPr>
            <w:r>
              <w:rPr>
                <w:rFonts w:ascii="Century" w:cs="Century" w:eastAsia="Century" w:hAnsi="Century"/>
                <w:sz w:val="24"/>
                <w:szCs w:val="24"/>
                <w:color w:val="auto"/>
              </w:rPr>
              <w:t>(</w:t>
            </w:r>
          </w:p>
        </w:tc>
        <w:tc>
          <w:tcPr>
            <w:tcW w:w="1580" w:type="dxa"/>
            <w:vAlign w:val="bottom"/>
          </w:tcPr>
          <w:p>
            <w:pPr>
              <w:spacing w:after="0"/>
              <w:rPr>
                <w:sz w:val="20"/>
                <w:szCs w:val="20"/>
                <w:color w:val="auto"/>
              </w:rPr>
            </w:pPr>
            <w:r>
              <w:rPr>
                <w:rFonts w:ascii="Century" w:cs="Century" w:eastAsia="Century" w:hAnsi="Century"/>
                <w:sz w:val="24"/>
                <w:szCs w:val="24"/>
                <w:color w:val="auto"/>
              </w:rPr>
              <w:t>) Curador</w:t>
            </w:r>
          </w:p>
        </w:tc>
      </w:tr>
      <w:tr>
        <w:trPr>
          <w:trHeight w:val="288"/>
        </w:trPr>
        <w:tc>
          <w:tcPr>
            <w:tcW w:w="1880" w:type="dxa"/>
            <w:vAlign w:val="bottom"/>
            <w:gridSpan w:val="2"/>
          </w:tcPr>
          <w:p>
            <w:pPr>
              <w:ind w:left="120"/>
              <w:spacing w:after="0"/>
              <w:rPr>
                <w:sz w:val="20"/>
                <w:szCs w:val="20"/>
                <w:color w:val="auto"/>
              </w:rPr>
            </w:pPr>
            <w:r>
              <w:rPr>
                <w:rFonts w:ascii="Century" w:cs="Century" w:eastAsia="Century" w:hAnsi="Century"/>
                <w:sz w:val="24"/>
                <w:szCs w:val="24"/>
                <w:color w:val="auto"/>
              </w:rPr>
              <w:t>Situação:</w:t>
            </w:r>
          </w:p>
        </w:tc>
        <w:tc>
          <w:tcPr>
            <w:tcW w:w="62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3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580" w:type="dxa"/>
            <w:vAlign w:val="bottom"/>
          </w:tcPr>
          <w:p>
            <w:pPr>
              <w:spacing w:after="0"/>
              <w:rPr>
                <w:sz w:val="24"/>
                <w:szCs w:val="24"/>
                <w:color w:val="auto"/>
              </w:rPr>
            </w:pPr>
          </w:p>
        </w:tc>
      </w:tr>
      <w:tr>
        <w:trPr>
          <w:trHeight w:val="289"/>
        </w:trPr>
        <w:tc>
          <w:tcPr>
            <w:tcW w:w="300" w:type="dxa"/>
            <w:vAlign w:val="bottom"/>
          </w:tcPr>
          <w:p>
            <w:pPr>
              <w:ind w:left="120"/>
              <w:spacing w:after="0"/>
              <w:rPr>
                <w:sz w:val="20"/>
                <w:szCs w:val="20"/>
                <w:color w:val="auto"/>
              </w:rPr>
            </w:pPr>
            <w:r>
              <w:rPr>
                <w:rFonts w:ascii="Century" w:cs="Century" w:eastAsia="Century" w:hAnsi="Century"/>
                <w:sz w:val="24"/>
                <w:szCs w:val="24"/>
                <w:color w:val="auto"/>
              </w:rPr>
              <w:t>(</w:t>
            </w:r>
          </w:p>
        </w:tc>
        <w:tc>
          <w:tcPr>
            <w:tcW w:w="1580" w:type="dxa"/>
            <w:vAlign w:val="bottom"/>
          </w:tcPr>
          <w:p>
            <w:pPr>
              <w:ind w:left="100"/>
              <w:spacing w:after="0"/>
              <w:rPr>
                <w:sz w:val="20"/>
                <w:szCs w:val="20"/>
                <w:color w:val="auto"/>
              </w:rPr>
            </w:pPr>
            <w:r>
              <w:rPr>
                <w:rFonts w:ascii="Century" w:cs="Century" w:eastAsia="Century" w:hAnsi="Century"/>
                <w:sz w:val="24"/>
                <w:szCs w:val="24"/>
                <w:color w:val="auto"/>
              </w:rPr>
              <w:t>) Cadastro</w:t>
            </w:r>
          </w:p>
        </w:tc>
        <w:tc>
          <w:tcPr>
            <w:tcW w:w="1920" w:type="dxa"/>
            <w:vAlign w:val="bottom"/>
            <w:gridSpan w:val="3"/>
          </w:tcPr>
          <w:p>
            <w:pPr>
              <w:ind w:left="80"/>
              <w:spacing w:after="0"/>
              <w:rPr>
                <w:sz w:val="20"/>
                <w:szCs w:val="20"/>
                <w:color w:val="auto"/>
              </w:rPr>
            </w:pPr>
            <w:r>
              <w:rPr>
                <w:rFonts w:ascii="Century" w:cs="Century" w:eastAsia="Century" w:hAnsi="Century"/>
                <w:sz w:val="24"/>
                <w:szCs w:val="24"/>
                <w:color w:val="auto"/>
              </w:rPr>
              <w:t>(  ) Financeiro</w:t>
            </w:r>
          </w:p>
        </w:tc>
        <w:tc>
          <w:tcPr>
            <w:tcW w:w="4120" w:type="dxa"/>
            <w:vAlign w:val="bottom"/>
            <w:gridSpan w:val="5"/>
          </w:tcPr>
          <w:p>
            <w:pPr>
              <w:jc w:val="right"/>
              <w:ind w:right="420"/>
              <w:spacing w:after="0"/>
              <w:rPr>
                <w:sz w:val="20"/>
                <w:szCs w:val="20"/>
                <w:color w:val="auto"/>
              </w:rPr>
            </w:pPr>
            <w:r>
              <w:rPr>
                <w:rFonts w:ascii="Century" w:cs="Century" w:eastAsia="Century" w:hAnsi="Century"/>
                <w:sz w:val="24"/>
                <w:szCs w:val="24"/>
                <w:color w:val="auto"/>
              </w:rPr>
              <w:t>(  ) Cadastro e Financeiro</w:t>
            </w:r>
          </w:p>
        </w:tc>
        <w:tc>
          <w:tcPr>
            <w:tcW w:w="1580" w:type="dxa"/>
            <w:vAlign w:val="bottom"/>
          </w:tcPr>
          <w:p>
            <w:pPr>
              <w:spacing w:after="0"/>
              <w:rPr>
                <w:sz w:val="24"/>
                <w:szCs w:val="24"/>
                <w:color w:val="auto"/>
              </w:rPr>
            </w:pPr>
          </w:p>
        </w:tc>
      </w:tr>
      <w:tr>
        <w:trPr>
          <w:trHeight w:val="582"/>
        </w:trPr>
        <w:tc>
          <w:tcPr>
            <w:tcW w:w="300" w:type="dxa"/>
            <w:vAlign w:val="bottom"/>
            <w:tcBorders>
              <w:bottom w:val="single" w:sz="8" w:color="auto"/>
            </w:tcBorders>
          </w:tcPr>
          <w:p>
            <w:pPr>
              <w:spacing w:after="0"/>
              <w:rPr>
                <w:sz w:val="24"/>
                <w:szCs w:val="24"/>
                <w:color w:val="auto"/>
              </w:rPr>
            </w:pPr>
          </w:p>
        </w:tc>
        <w:tc>
          <w:tcPr>
            <w:tcW w:w="158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900" w:type="dxa"/>
            <w:vAlign w:val="bottom"/>
            <w:tcBorders>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c>
          <w:tcPr>
            <w:tcW w:w="3160" w:type="dxa"/>
            <w:vAlign w:val="bottom"/>
            <w:tcBorders>
              <w:bottom w:val="single" w:sz="8" w:color="auto"/>
            </w:tcBorders>
            <w:gridSpan w:val="4"/>
          </w:tcPr>
          <w:p>
            <w:pPr>
              <w:jc w:val="center"/>
              <w:ind w:right="1160"/>
              <w:spacing w:after="0"/>
              <w:rPr>
                <w:sz w:val="20"/>
                <w:szCs w:val="20"/>
                <w:color w:val="auto"/>
              </w:rPr>
            </w:pPr>
            <w:r>
              <w:rPr>
                <w:rFonts w:ascii="Century" w:cs="Century" w:eastAsia="Century" w:hAnsi="Century"/>
                <w:sz w:val="24"/>
                <w:szCs w:val="24"/>
                <w:color w:val="auto"/>
              </w:rPr>
              <w:t>Beneficiários:</w:t>
            </w:r>
          </w:p>
        </w:tc>
        <w:tc>
          <w:tcPr>
            <w:tcW w:w="960" w:type="dxa"/>
            <w:vAlign w:val="bottom"/>
            <w:tcBorders>
              <w:bottom w:val="single" w:sz="8" w:color="auto"/>
            </w:tcBorders>
          </w:tcPr>
          <w:p>
            <w:pPr>
              <w:spacing w:after="0"/>
              <w:rPr>
                <w:sz w:val="24"/>
                <w:szCs w:val="24"/>
                <w:color w:val="auto"/>
              </w:rPr>
            </w:pPr>
          </w:p>
        </w:tc>
        <w:tc>
          <w:tcPr>
            <w:tcW w:w="1580" w:type="dxa"/>
            <w:vAlign w:val="bottom"/>
            <w:tcBorders>
              <w:bottom w:val="single" w:sz="8" w:color="auto"/>
            </w:tcBorders>
          </w:tcPr>
          <w:p>
            <w:pPr>
              <w:spacing w:after="0"/>
              <w:rPr>
                <w:sz w:val="24"/>
                <w:szCs w:val="24"/>
                <w:color w:val="auto"/>
              </w:rPr>
            </w:pPr>
          </w:p>
        </w:tc>
      </w:tr>
      <w:tr>
        <w:trPr>
          <w:trHeight w:val="274"/>
        </w:trPr>
        <w:tc>
          <w:tcPr>
            <w:tcW w:w="300" w:type="dxa"/>
            <w:vAlign w:val="bottom"/>
            <w:tcBorders>
              <w:left w:val="single" w:sz="8" w:color="auto"/>
            </w:tcBorders>
          </w:tcPr>
          <w:p>
            <w:pPr>
              <w:spacing w:after="0"/>
              <w:rPr>
                <w:sz w:val="23"/>
                <w:szCs w:val="23"/>
                <w:color w:val="auto"/>
              </w:rPr>
            </w:pPr>
          </w:p>
        </w:tc>
        <w:tc>
          <w:tcPr>
            <w:tcW w:w="2200" w:type="dxa"/>
            <w:vAlign w:val="bottom"/>
            <w:gridSpan w:val="2"/>
          </w:tcPr>
          <w:p>
            <w:pPr>
              <w:jc w:val="center"/>
              <w:ind w:left="460"/>
              <w:spacing w:after="0" w:line="275" w:lineRule="exact"/>
              <w:rPr>
                <w:sz w:val="20"/>
                <w:szCs w:val="20"/>
                <w:color w:val="auto"/>
              </w:rPr>
            </w:pPr>
            <w:r>
              <w:rPr>
                <w:rFonts w:ascii="Century" w:cs="Century" w:eastAsia="Century" w:hAnsi="Century"/>
                <w:sz w:val="24"/>
                <w:szCs w:val="24"/>
                <w:color w:val="auto"/>
                <w:w w:val="99"/>
              </w:rPr>
              <w:t>NOME DO</w:t>
            </w:r>
          </w:p>
        </w:tc>
        <w:tc>
          <w:tcPr>
            <w:tcW w:w="900" w:type="dxa"/>
            <w:vAlign w:val="bottom"/>
            <w:tcBorders>
              <w:right w:val="single" w:sz="8" w:color="auto"/>
            </w:tcBorders>
          </w:tcPr>
          <w:p>
            <w:pPr>
              <w:spacing w:after="0"/>
              <w:rPr>
                <w:sz w:val="23"/>
                <w:szCs w:val="23"/>
                <w:color w:val="auto"/>
              </w:rPr>
            </w:pPr>
          </w:p>
        </w:tc>
        <w:tc>
          <w:tcPr>
            <w:tcW w:w="1700" w:type="dxa"/>
            <w:vAlign w:val="bottom"/>
            <w:tcBorders>
              <w:right w:val="single" w:sz="8" w:color="auto"/>
            </w:tcBorders>
            <w:gridSpan w:val="2"/>
          </w:tcPr>
          <w:p>
            <w:pPr>
              <w:ind w:left="120"/>
              <w:spacing w:after="0" w:line="275" w:lineRule="exact"/>
              <w:rPr>
                <w:sz w:val="20"/>
                <w:szCs w:val="20"/>
                <w:color w:val="auto"/>
              </w:rPr>
            </w:pPr>
            <w:r>
              <w:rPr>
                <w:rFonts w:ascii="Century" w:cs="Century" w:eastAsia="Century" w:hAnsi="Century"/>
                <w:sz w:val="24"/>
                <w:szCs w:val="24"/>
                <w:color w:val="auto"/>
              </w:rPr>
              <w:t>SITUAÇÃO*</w:t>
            </w:r>
          </w:p>
        </w:tc>
        <w:tc>
          <w:tcPr>
            <w:tcW w:w="220" w:type="dxa"/>
            <w:vAlign w:val="bottom"/>
          </w:tcPr>
          <w:p>
            <w:pPr>
              <w:spacing w:after="0"/>
              <w:rPr>
                <w:sz w:val="23"/>
                <w:szCs w:val="23"/>
                <w:color w:val="auto"/>
              </w:rPr>
            </w:pPr>
          </w:p>
        </w:tc>
        <w:tc>
          <w:tcPr>
            <w:tcW w:w="1340" w:type="dxa"/>
            <w:vAlign w:val="bottom"/>
            <w:tcBorders>
              <w:right w:val="single" w:sz="8" w:color="auto"/>
            </w:tcBorders>
          </w:tcPr>
          <w:p>
            <w:pPr>
              <w:jc w:val="center"/>
              <w:ind w:right="140"/>
              <w:spacing w:after="0" w:line="275" w:lineRule="exact"/>
              <w:rPr>
                <w:sz w:val="20"/>
                <w:szCs w:val="20"/>
                <w:color w:val="auto"/>
              </w:rPr>
            </w:pPr>
            <w:r>
              <w:rPr>
                <w:rFonts w:ascii="Century" w:cs="Century" w:eastAsia="Century" w:hAnsi="Century"/>
                <w:sz w:val="24"/>
                <w:szCs w:val="24"/>
                <w:color w:val="auto"/>
              </w:rPr>
              <w:t>ESTADO</w:t>
            </w:r>
          </w:p>
        </w:tc>
        <w:tc>
          <w:tcPr>
            <w:tcW w:w="300" w:type="dxa"/>
            <w:vAlign w:val="bottom"/>
          </w:tcPr>
          <w:p>
            <w:pPr>
              <w:spacing w:after="0"/>
              <w:rPr>
                <w:sz w:val="23"/>
                <w:szCs w:val="23"/>
                <w:color w:val="auto"/>
              </w:rPr>
            </w:pPr>
          </w:p>
        </w:tc>
        <w:tc>
          <w:tcPr>
            <w:tcW w:w="960" w:type="dxa"/>
            <w:vAlign w:val="bottom"/>
            <w:tcBorders>
              <w:right w:val="single" w:sz="8" w:color="auto"/>
            </w:tcBorders>
          </w:tcPr>
          <w:p>
            <w:pPr>
              <w:jc w:val="right"/>
              <w:ind w:right="280"/>
              <w:spacing w:after="0" w:line="275" w:lineRule="exact"/>
              <w:rPr>
                <w:sz w:val="20"/>
                <w:szCs w:val="20"/>
                <w:color w:val="auto"/>
              </w:rPr>
            </w:pPr>
            <w:r>
              <w:rPr>
                <w:rFonts w:ascii="Century" w:cs="Century" w:eastAsia="Century" w:hAnsi="Century"/>
                <w:sz w:val="24"/>
                <w:szCs w:val="24"/>
                <w:color w:val="auto"/>
              </w:rPr>
              <w:t>CPF</w:t>
            </w:r>
          </w:p>
        </w:tc>
        <w:tc>
          <w:tcPr>
            <w:tcW w:w="1580" w:type="dxa"/>
            <w:vAlign w:val="bottom"/>
            <w:tcBorders>
              <w:right w:val="single" w:sz="8" w:color="auto"/>
            </w:tcBorders>
          </w:tcPr>
          <w:p>
            <w:pPr>
              <w:ind w:left="400"/>
              <w:spacing w:after="0" w:line="275" w:lineRule="exact"/>
              <w:rPr>
                <w:sz w:val="20"/>
                <w:szCs w:val="20"/>
                <w:color w:val="auto"/>
              </w:rPr>
            </w:pPr>
            <w:r>
              <w:rPr>
                <w:rFonts w:ascii="Century" w:cs="Century" w:eastAsia="Century" w:hAnsi="Century"/>
                <w:sz w:val="24"/>
                <w:szCs w:val="24"/>
                <w:color w:val="auto"/>
              </w:rPr>
              <w:t>SIAPE</w:t>
            </w:r>
          </w:p>
        </w:tc>
      </w:tr>
      <w:tr>
        <w:trPr>
          <w:trHeight w:val="291"/>
        </w:trPr>
        <w:tc>
          <w:tcPr>
            <w:tcW w:w="300" w:type="dxa"/>
            <w:vAlign w:val="bottom"/>
            <w:tcBorders>
              <w:left w:val="single" w:sz="8" w:color="auto"/>
              <w:bottom w:val="single" w:sz="8" w:color="auto"/>
            </w:tcBorders>
          </w:tcPr>
          <w:p>
            <w:pPr>
              <w:spacing w:after="0"/>
              <w:rPr>
                <w:sz w:val="24"/>
                <w:szCs w:val="24"/>
                <w:color w:val="auto"/>
              </w:rPr>
            </w:pPr>
          </w:p>
        </w:tc>
        <w:tc>
          <w:tcPr>
            <w:tcW w:w="3100" w:type="dxa"/>
            <w:vAlign w:val="bottom"/>
            <w:tcBorders>
              <w:bottom w:val="single" w:sz="8" w:color="auto"/>
              <w:right w:val="single" w:sz="8" w:color="auto"/>
            </w:tcBorders>
            <w:gridSpan w:val="3"/>
          </w:tcPr>
          <w:p>
            <w:pPr>
              <w:jc w:val="center"/>
              <w:ind w:right="220"/>
              <w:spacing w:after="0"/>
              <w:rPr>
                <w:sz w:val="20"/>
                <w:szCs w:val="20"/>
                <w:color w:val="auto"/>
              </w:rPr>
            </w:pPr>
            <w:r>
              <w:rPr>
                <w:rFonts w:ascii="Century" w:cs="Century" w:eastAsia="Century" w:hAnsi="Century"/>
                <w:sz w:val="24"/>
                <w:szCs w:val="24"/>
                <w:color w:val="auto"/>
                <w:w w:val="99"/>
              </w:rPr>
              <w:t>REPRESENTADO</w:t>
            </w:r>
          </w:p>
        </w:tc>
        <w:tc>
          <w:tcPr>
            <w:tcW w:w="400" w:type="dxa"/>
            <w:vAlign w:val="bottom"/>
            <w:tcBorders>
              <w:bottom w:val="single" w:sz="8" w:color="auto"/>
            </w:tcBorders>
          </w:tcPr>
          <w:p>
            <w:pPr>
              <w:spacing w:after="0"/>
              <w:rPr>
                <w:sz w:val="24"/>
                <w:szCs w:val="24"/>
                <w:color w:val="auto"/>
              </w:rPr>
            </w:pPr>
          </w:p>
        </w:tc>
        <w:tc>
          <w:tcPr>
            <w:tcW w:w="1300" w:type="dxa"/>
            <w:vAlign w:val="bottom"/>
            <w:tcBorders>
              <w:bottom w:val="single" w:sz="8" w:color="auto"/>
              <w:right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1340" w:type="dxa"/>
            <w:vAlign w:val="bottom"/>
            <w:tcBorders>
              <w:bottom w:val="single" w:sz="8" w:color="auto"/>
              <w:right w:val="single" w:sz="8" w:color="auto"/>
            </w:tcBorders>
          </w:tcPr>
          <w:p>
            <w:pPr>
              <w:jc w:val="center"/>
              <w:ind w:right="160"/>
              <w:spacing w:after="0"/>
              <w:rPr>
                <w:sz w:val="20"/>
                <w:szCs w:val="20"/>
                <w:color w:val="auto"/>
              </w:rPr>
            </w:pPr>
            <w:r>
              <w:rPr>
                <w:rFonts w:ascii="Century" w:cs="Century" w:eastAsia="Century" w:hAnsi="Century"/>
                <w:sz w:val="24"/>
                <w:szCs w:val="24"/>
                <w:color w:val="auto"/>
                <w:w w:val="99"/>
              </w:rPr>
              <w:t>CIVIL</w:t>
            </w:r>
          </w:p>
        </w:tc>
        <w:tc>
          <w:tcPr>
            <w:tcW w:w="300" w:type="dxa"/>
            <w:vAlign w:val="bottom"/>
            <w:tcBorders>
              <w:bottom w:val="single" w:sz="8" w:color="auto"/>
            </w:tcBorders>
          </w:tcPr>
          <w:p>
            <w:pPr>
              <w:spacing w:after="0"/>
              <w:rPr>
                <w:sz w:val="24"/>
                <w:szCs w:val="24"/>
                <w:color w:val="auto"/>
              </w:rPr>
            </w:pPr>
          </w:p>
        </w:tc>
        <w:tc>
          <w:tcPr>
            <w:tcW w:w="960" w:type="dxa"/>
            <w:vAlign w:val="bottom"/>
            <w:tcBorders>
              <w:bottom w:val="single" w:sz="8" w:color="auto"/>
              <w:right w:val="single" w:sz="8" w:color="auto"/>
            </w:tcBorders>
          </w:tcPr>
          <w:p>
            <w:pPr>
              <w:spacing w:after="0"/>
              <w:rPr>
                <w:sz w:val="24"/>
                <w:szCs w:val="24"/>
                <w:color w:val="auto"/>
              </w:rPr>
            </w:pPr>
          </w:p>
        </w:tc>
        <w:tc>
          <w:tcPr>
            <w:tcW w:w="1580" w:type="dxa"/>
            <w:vAlign w:val="bottom"/>
            <w:tcBorders>
              <w:bottom w:val="single" w:sz="8" w:color="auto"/>
              <w:right w:val="single" w:sz="8" w:color="auto"/>
            </w:tcBorders>
          </w:tcPr>
          <w:p>
            <w:pPr>
              <w:spacing w:after="0"/>
              <w:rPr>
                <w:sz w:val="24"/>
                <w:szCs w:val="24"/>
                <w:color w:val="auto"/>
              </w:rPr>
            </w:pPr>
          </w:p>
        </w:tc>
      </w:tr>
      <w:tr>
        <w:trPr>
          <w:trHeight w:val="283"/>
        </w:trPr>
        <w:tc>
          <w:tcPr>
            <w:tcW w:w="300" w:type="dxa"/>
            <w:vAlign w:val="bottom"/>
            <w:tcBorders>
              <w:left w:val="single" w:sz="8" w:color="auto"/>
              <w:bottom w:val="single" w:sz="8" w:color="auto"/>
            </w:tcBorders>
          </w:tcPr>
          <w:p>
            <w:pPr>
              <w:spacing w:after="0"/>
              <w:rPr>
                <w:sz w:val="24"/>
                <w:szCs w:val="24"/>
                <w:color w:val="auto"/>
              </w:rPr>
            </w:pPr>
          </w:p>
        </w:tc>
        <w:tc>
          <w:tcPr>
            <w:tcW w:w="158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900" w:type="dxa"/>
            <w:vAlign w:val="bottom"/>
            <w:tcBorders>
              <w:bottom w:val="single" w:sz="8" w:color="auto"/>
              <w:right w:val="single" w:sz="8" w:color="auto"/>
            </w:tcBorders>
          </w:tcPr>
          <w:p>
            <w:pPr>
              <w:spacing w:after="0"/>
              <w:rPr>
                <w:sz w:val="24"/>
                <w:szCs w:val="24"/>
                <w:color w:val="auto"/>
              </w:rPr>
            </w:pPr>
          </w:p>
        </w:tc>
        <w:tc>
          <w:tcPr>
            <w:tcW w:w="1700" w:type="dxa"/>
            <w:vAlign w:val="bottom"/>
            <w:tcBorders>
              <w:bottom w:val="single" w:sz="8" w:color="auto"/>
              <w:right w:val="single" w:sz="8" w:color="auto"/>
            </w:tcBorders>
            <w:gridSpan w:val="2"/>
          </w:tcPr>
          <w:p>
            <w:pPr>
              <w:spacing w:after="0"/>
              <w:rPr>
                <w:sz w:val="24"/>
                <w:szCs w:val="24"/>
                <w:color w:val="auto"/>
              </w:rPr>
            </w:pPr>
          </w:p>
        </w:tc>
        <w:tc>
          <w:tcPr>
            <w:tcW w:w="1560" w:type="dxa"/>
            <w:vAlign w:val="bottom"/>
            <w:tcBorders>
              <w:bottom w:val="single" w:sz="8" w:color="auto"/>
              <w:right w:val="single" w:sz="8" w:color="auto"/>
            </w:tcBorders>
            <w:gridSpan w:val="2"/>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960" w:type="dxa"/>
            <w:vAlign w:val="bottom"/>
            <w:tcBorders>
              <w:bottom w:val="single" w:sz="8" w:color="auto"/>
              <w:right w:val="single" w:sz="8" w:color="auto"/>
            </w:tcBorders>
          </w:tcPr>
          <w:p>
            <w:pPr>
              <w:spacing w:after="0"/>
              <w:rPr>
                <w:sz w:val="24"/>
                <w:szCs w:val="24"/>
                <w:color w:val="auto"/>
              </w:rPr>
            </w:pPr>
          </w:p>
        </w:tc>
        <w:tc>
          <w:tcPr>
            <w:tcW w:w="1580" w:type="dxa"/>
            <w:vAlign w:val="bottom"/>
            <w:tcBorders>
              <w:bottom w:val="single" w:sz="8" w:color="auto"/>
              <w:right w:val="single" w:sz="8" w:color="auto"/>
            </w:tcBorders>
          </w:tcPr>
          <w:p>
            <w:pPr>
              <w:spacing w:after="0"/>
              <w:rPr>
                <w:sz w:val="24"/>
                <w:szCs w:val="24"/>
                <w:color w:val="auto"/>
              </w:rPr>
            </w:pPr>
          </w:p>
        </w:tc>
      </w:tr>
      <w:tr>
        <w:trPr>
          <w:trHeight w:val="278"/>
        </w:trPr>
        <w:tc>
          <w:tcPr>
            <w:tcW w:w="300" w:type="dxa"/>
            <w:vAlign w:val="bottom"/>
            <w:tcBorders>
              <w:left w:val="single" w:sz="8" w:color="auto"/>
              <w:bottom w:val="single" w:sz="8" w:color="auto"/>
            </w:tcBorders>
          </w:tcPr>
          <w:p>
            <w:pPr>
              <w:spacing w:after="0"/>
              <w:rPr>
                <w:sz w:val="24"/>
                <w:szCs w:val="24"/>
                <w:color w:val="auto"/>
              </w:rPr>
            </w:pPr>
          </w:p>
        </w:tc>
        <w:tc>
          <w:tcPr>
            <w:tcW w:w="158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900" w:type="dxa"/>
            <w:vAlign w:val="bottom"/>
            <w:tcBorders>
              <w:bottom w:val="single" w:sz="8" w:color="auto"/>
              <w:right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c>
          <w:tcPr>
            <w:tcW w:w="1300" w:type="dxa"/>
            <w:vAlign w:val="bottom"/>
            <w:tcBorders>
              <w:bottom w:val="single" w:sz="8" w:color="auto"/>
              <w:right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1340" w:type="dxa"/>
            <w:vAlign w:val="bottom"/>
            <w:tcBorders>
              <w:bottom w:val="single" w:sz="8" w:color="auto"/>
              <w:right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960" w:type="dxa"/>
            <w:vAlign w:val="bottom"/>
            <w:tcBorders>
              <w:bottom w:val="single" w:sz="8" w:color="auto"/>
              <w:right w:val="single" w:sz="8" w:color="auto"/>
            </w:tcBorders>
          </w:tcPr>
          <w:p>
            <w:pPr>
              <w:spacing w:after="0"/>
              <w:rPr>
                <w:sz w:val="24"/>
                <w:szCs w:val="24"/>
                <w:color w:val="auto"/>
              </w:rPr>
            </w:pPr>
          </w:p>
        </w:tc>
        <w:tc>
          <w:tcPr>
            <w:tcW w:w="1580" w:type="dxa"/>
            <w:vAlign w:val="bottom"/>
            <w:tcBorders>
              <w:bottom w:val="single" w:sz="8" w:color="auto"/>
              <w:right w:val="single" w:sz="8" w:color="auto"/>
            </w:tcBorders>
          </w:tcPr>
          <w:p>
            <w:pPr>
              <w:spacing w:after="0"/>
              <w:rPr>
                <w:sz w:val="24"/>
                <w:szCs w:val="24"/>
                <w:color w:val="auto"/>
              </w:rPr>
            </w:pPr>
          </w:p>
        </w:tc>
      </w:tr>
      <w:tr>
        <w:trPr>
          <w:trHeight w:val="280"/>
        </w:trPr>
        <w:tc>
          <w:tcPr>
            <w:tcW w:w="300" w:type="dxa"/>
            <w:vAlign w:val="bottom"/>
            <w:tcBorders>
              <w:left w:val="single" w:sz="8" w:color="auto"/>
              <w:bottom w:val="single" w:sz="8" w:color="auto"/>
            </w:tcBorders>
          </w:tcPr>
          <w:p>
            <w:pPr>
              <w:spacing w:after="0"/>
              <w:rPr>
                <w:sz w:val="24"/>
                <w:szCs w:val="24"/>
                <w:color w:val="auto"/>
              </w:rPr>
            </w:pPr>
          </w:p>
        </w:tc>
        <w:tc>
          <w:tcPr>
            <w:tcW w:w="158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900" w:type="dxa"/>
            <w:vAlign w:val="bottom"/>
            <w:tcBorders>
              <w:bottom w:val="single" w:sz="8" w:color="auto"/>
              <w:right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c>
          <w:tcPr>
            <w:tcW w:w="1300" w:type="dxa"/>
            <w:vAlign w:val="bottom"/>
            <w:tcBorders>
              <w:bottom w:val="single" w:sz="8" w:color="auto"/>
              <w:right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1340" w:type="dxa"/>
            <w:vAlign w:val="bottom"/>
            <w:tcBorders>
              <w:bottom w:val="single" w:sz="8" w:color="auto"/>
              <w:right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960" w:type="dxa"/>
            <w:vAlign w:val="bottom"/>
            <w:tcBorders>
              <w:bottom w:val="single" w:sz="8" w:color="auto"/>
              <w:right w:val="single" w:sz="8" w:color="auto"/>
            </w:tcBorders>
          </w:tcPr>
          <w:p>
            <w:pPr>
              <w:spacing w:after="0"/>
              <w:rPr>
                <w:sz w:val="24"/>
                <w:szCs w:val="24"/>
                <w:color w:val="auto"/>
              </w:rPr>
            </w:pPr>
          </w:p>
        </w:tc>
        <w:tc>
          <w:tcPr>
            <w:tcW w:w="1580" w:type="dxa"/>
            <w:vAlign w:val="bottom"/>
            <w:tcBorders>
              <w:bottom w:val="single" w:sz="8" w:color="auto"/>
              <w:right w:val="single" w:sz="8" w:color="auto"/>
            </w:tcBorders>
          </w:tcPr>
          <w:p>
            <w:pPr>
              <w:spacing w:after="0"/>
              <w:rPr>
                <w:sz w:val="24"/>
                <w:szCs w:val="24"/>
                <w:color w:val="auto"/>
              </w:rPr>
            </w:pPr>
          </w:p>
        </w:tc>
      </w:tr>
      <w:tr>
        <w:trPr>
          <w:trHeight w:val="272"/>
        </w:trPr>
        <w:tc>
          <w:tcPr>
            <w:tcW w:w="300" w:type="dxa"/>
            <w:vAlign w:val="bottom"/>
          </w:tcPr>
          <w:p>
            <w:pPr>
              <w:spacing w:after="0"/>
              <w:rPr>
                <w:sz w:val="23"/>
                <w:szCs w:val="23"/>
                <w:color w:val="auto"/>
              </w:rPr>
            </w:pPr>
          </w:p>
        </w:tc>
        <w:tc>
          <w:tcPr>
            <w:tcW w:w="1580" w:type="dxa"/>
            <w:vAlign w:val="bottom"/>
          </w:tcPr>
          <w:p>
            <w:pPr>
              <w:spacing w:after="0"/>
              <w:rPr>
                <w:sz w:val="23"/>
                <w:szCs w:val="23"/>
                <w:color w:val="auto"/>
              </w:rPr>
            </w:pPr>
          </w:p>
        </w:tc>
        <w:tc>
          <w:tcPr>
            <w:tcW w:w="620" w:type="dxa"/>
            <w:vAlign w:val="bottom"/>
          </w:tcPr>
          <w:p>
            <w:pPr>
              <w:spacing w:after="0"/>
              <w:rPr>
                <w:sz w:val="23"/>
                <w:szCs w:val="23"/>
                <w:color w:val="auto"/>
              </w:rPr>
            </w:pPr>
          </w:p>
        </w:tc>
        <w:tc>
          <w:tcPr>
            <w:tcW w:w="4460" w:type="dxa"/>
            <w:vAlign w:val="bottom"/>
            <w:gridSpan w:val="6"/>
          </w:tcPr>
          <w:p>
            <w:pPr>
              <w:jc w:val="center"/>
              <w:ind w:left="20"/>
              <w:spacing w:after="0" w:line="272" w:lineRule="exact"/>
              <w:rPr>
                <w:sz w:val="20"/>
                <w:szCs w:val="20"/>
                <w:color w:val="auto"/>
              </w:rPr>
            </w:pPr>
            <w:r>
              <w:rPr>
                <w:rFonts w:ascii="Century" w:cs="Century" w:eastAsia="Century" w:hAnsi="Century"/>
                <w:sz w:val="24"/>
                <w:szCs w:val="24"/>
                <w:color w:val="auto"/>
              </w:rPr>
              <w:t>* Ativo/ Aposentado/ Pensionista</w:t>
            </w:r>
          </w:p>
        </w:tc>
        <w:tc>
          <w:tcPr>
            <w:tcW w:w="960" w:type="dxa"/>
            <w:vAlign w:val="bottom"/>
          </w:tcPr>
          <w:p>
            <w:pPr>
              <w:spacing w:after="0"/>
              <w:rPr>
                <w:sz w:val="23"/>
                <w:szCs w:val="23"/>
                <w:color w:val="auto"/>
              </w:rPr>
            </w:pPr>
          </w:p>
        </w:tc>
        <w:tc>
          <w:tcPr>
            <w:tcW w:w="1580" w:type="dxa"/>
            <w:vAlign w:val="bottom"/>
          </w:tcPr>
          <w:p>
            <w:pPr>
              <w:spacing w:after="0"/>
              <w:rPr>
                <w:sz w:val="23"/>
                <w:szCs w:val="23"/>
                <w:color w:val="auto"/>
              </w:rPr>
            </w:pPr>
          </w:p>
        </w:tc>
      </w:tr>
    </w:tbl>
    <w:p>
      <w:pPr>
        <w:spacing w:after="0" w:line="118" w:lineRule="exact"/>
        <w:rPr>
          <w:sz w:val="20"/>
          <w:szCs w:val="20"/>
          <w:color w:val="auto"/>
        </w:rPr>
      </w:pPr>
    </w:p>
    <w:p>
      <w:pPr>
        <w:ind w:left="120"/>
        <w:spacing w:after="0"/>
        <w:rPr>
          <w:sz w:val="20"/>
          <w:szCs w:val="20"/>
          <w:color w:val="auto"/>
        </w:rPr>
      </w:pPr>
      <w:r>
        <w:rPr>
          <w:rFonts w:ascii="Century" w:cs="Century" w:eastAsia="Century" w:hAnsi="Century"/>
          <w:sz w:val="24"/>
          <w:szCs w:val="24"/>
          <w:color w:val="auto"/>
        </w:rPr>
        <w:t>Representado  é  pensionista  na  qualidade  de  “menor  sob  guarda”  do  servidor</w:t>
      </w:r>
    </w:p>
    <w:p>
      <w:pPr>
        <w:ind w:left="120"/>
        <w:spacing w:after="0"/>
        <w:rPr>
          <w:sz w:val="20"/>
          <w:szCs w:val="20"/>
          <w:color w:val="auto"/>
        </w:rPr>
      </w:pPr>
      <w:r>
        <w:rPr>
          <w:rFonts w:ascii="Century" w:cs="Century" w:eastAsia="Century" w:hAnsi="Century"/>
          <w:sz w:val="24"/>
          <w:szCs w:val="24"/>
          <w:color w:val="auto"/>
        </w:rPr>
        <w:t>instituidor da pensão?</w:t>
      </w:r>
    </w:p>
    <w:p>
      <w:pPr>
        <w:ind w:left="120"/>
        <w:spacing w:after="0" w:line="239" w:lineRule="auto"/>
        <w:tabs>
          <w:tab w:leader="none" w:pos="380" w:val="left"/>
        </w:tabs>
        <w:rPr>
          <w:sz w:val="20"/>
          <w:szCs w:val="20"/>
          <w:color w:val="auto"/>
        </w:rPr>
      </w:pPr>
      <w:r>
        <w:rPr>
          <w:rFonts w:ascii="Century" w:cs="Century" w:eastAsia="Century" w:hAnsi="Century"/>
          <w:sz w:val="24"/>
          <w:szCs w:val="24"/>
          <w:color w:val="auto"/>
        </w:rPr>
        <w:t>(</w:t>
        <w:tab/>
        <w:t>) Não</w:t>
      </w:r>
    </w:p>
    <w:tbl>
      <w:tblPr>
        <w:tblLayout w:type="fixed"/>
        <w:tblInd w:w="110" w:type="dxa"/>
        <w:tblCellMar>
          <w:top w:w="0" w:type="dxa"/>
          <w:left w:w="0" w:type="dxa"/>
          <w:bottom w:w="0" w:type="dxa"/>
          <w:right w:w="0" w:type="dxa"/>
        </w:tblCellMar>
      </w:tblPr>
      <w:tr>
        <w:trPr>
          <w:trHeight w:val="386"/>
        </w:trPr>
        <w:tc>
          <w:tcPr>
            <w:tcW w:w="4020" w:type="dxa"/>
            <w:vAlign w:val="bottom"/>
            <w:tcBorders>
              <w:top w:val="single" w:sz="8" w:color="auto"/>
              <w:left w:val="single" w:sz="8" w:color="auto"/>
              <w:right w:val="single" w:sz="8" w:color="auto"/>
            </w:tcBorders>
          </w:tcPr>
          <w:p>
            <w:pPr>
              <w:ind w:left="100"/>
              <w:spacing w:after="0"/>
              <w:rPr>
                <w:sz w:val="20"/>
                <w:szCs w:val="20"/>
                <w:color w:val="auto"/>
              </w:rPr>
            </w:pPr>
            <w:r>
              <w:rPr>
                <w:rFonts w:ascii="Century" w:cs="Century" w:eastAsia="Century" w:hAnsi="Century"/>
                <w:sz w:val="24"/>
                <w:szCs w:val="24"/>
                <w:color w:val="auto"/>
              </w:rPr>
              <w:t>Nome da Mãe</w:t>
            </w:r>
          </w:p>
        </w:tc>
        <w:tc>
          <w:tcPr>
            <w:tcW w:w="2120" w:type="dxa"/>
            <w:vAlign w:val="bottom"/>
            <w:tcBorders>
              <w:top w:val="single" w:sz="8" w:color="auto"/>
              <w:right w:val="single" w:sz="8" w:color="auto"/>
            </w:tcBorders>
          </w:tcPr>
          <w:p>
            <w:pPr>
              <w:ind w:left="80"/>
              <w:spacing w:after="0"/>
              <w:rPr>
                <w:sz w:val="20"/>
                <w:szCs w:val="20"/>
                <w:color w:val="auto"/>
              </w:rPr>
            </w:pPr>
            <w:r>
              <w:rPr>
                <w:rFonts w:ascii="Century" w:cs="Century" w:eastAsia="Century" w:hAnsi="Century"/>
                <w:sz w:val="24"/>
                <w:szCs w:val="24"/>
                <w:color w:val="auto"/>
              </w:rPr>
              <w:t>CPF</w:t>
            </w:r>
          </w:p>
        </w:tc>
        <w:tc>
          <w:tcPr>
            <w:tcW w:w="1700" w:type="dxa"/>
            <w:vAlign w:val="bottom"/>
            <w:tcBorders>
              <w:top w:val="single" w:sz="8" w:color="auto"/>
              <w:right w:val="single" w:sz="8" w:color="auto"/>
            </w:tcBorders>
          </w:tcPr>
          <w:p>
            <w:pPr>
              <w:ind w:left="80"/>
              <w:spacing w:after="0"/>
              <w:rPr>
                <w:sz w:val="20"/>
                <w:szCs w:val="20"/>
                <w:color w:val="auto"/>
              </w:rPr>
            </w:pPr>
            <w:r>
              <w:rPr>
                <w:rFonts w:ascii="Century" w:cs="Century" w:eastAsia="Century" w:hAnsi="Century"/>
                <w:sz w:val="24"/>
                <w:szCs w:val="24"/>
                <w:color w:val="auto"/>
              </w:rPr>
              <w:t>PIS/PASEP</w:t>
            </w:r>
          </w:p>
        </w:tc>
        <w:tc>
          <w:tcPr>
            <w:tcW w:w="1560" w:type="dxa"/>
            <w:vAlign w:val="bottom"/>
            <w:tcBorders>
              <w:top w:val="single" w:sz="8" w:color="auto"/>
              <w:right w:val="single" w:sz="8" w:color="auto"/>
            </w:tcBorders>
          </w:tcPr>
          <w:p>
            <w:pPr>
              <w:ind w:left="80"/>
              <w:spacing w:after="0"/>
              <w:rPr>
                <w:sz w:val="20"/>
                <w:szCs w:val="20"/>
                <w:color w:val="auto"/>
              </w:rPr>
            </w:pPr>
            <w:r>
              <w:rPr>
                <w:rFonts w:ascii="Century" w:cs="Century" w:eastAsia="Century" w:hAnsi="Century"/>
                <w:sz w:val="24"/>
                <w:szCs w:val="24"/>
                <w:color w:val="auto"/>
              </w:rPr>
              <w:t>Vivo?</w:t>
            </w:r>
          </w:p>
        </w:tc>
      </w:tr>
      <w:tr>
        <w:trPr>
          <w:trHeight w:val="122"/>
        </w:trPr>
        <w:tc>
          <w:tcPr>
            <w:tcW w:w="4020" w:type="dxa"/>
            <w:vAlign w:val="bottom"/>
            <w:tcBorders>
              <w:left w:val="single" w:sz="8" w:color="auto"/>
              <w:bottom w:val="single" w:sz="8" w:color="auto"/>
              <w:right w:val="single" w:sz="8" w:color="auto"/>
            </w:tcBorders>
          </w:tcPr>
          <w:p>
            <w:pPr>
              <w:spacing w:after="0"/>
              <w:rPr>
                <w:sz w:val="10"/>
                <w:szCs w:val="10"/>
                <w:color w:val="auto"/>
              </w:rPr>
            </w:pPr>
          </w:p>
        </w:tc>
        <w:tc>
          <w:tcPr>
            <w:tcW w:w="2120" w:type="dxa"/>
            <w:vAlign w:val="bottom"/>
            <w:tcBorders>
              <w:bottom w:val="single" w:sz="8" w:color="auto"/>
              <w:right w:val="single" w:sz="8" w:color="auto"/>
            </w:tcBorders>
          </w:tcPr>
          <w:p>
            <w:pPr>
              <w:spacing w:after="0"/>
              <w:rPr>
                <w:sz w:val="10"/>
                <w:szCs w:val="10"/>
                <w:color w:val="auto"/>
              </w:rPr>
            </w:pPr>
          </w:p>
        </w:tc>
        <w:tc>
          <w:tcPr>
            <w:tcW w:w="1700" w:type="dxa"/>
            <w:vAlign w:val="bottom"/>
            <w:tcBorders>
              <w:bottom w:val="single" w:sz="8" w:color="auto"/>
              <w:right w:val="single" w:sz="8" w:color="auto"/>
            </w:tcBorders>
          </w:tcPr>
          <w:p>
            <w:pPr>
              <w:spacing w:after="0"/>
              <w:rPr>
                <w:sz w:val="10"/>
                <w:szCs w:val="10"/>
                <w:color w:val="auto"/>
              </w:rPr>
            </w:pPr>
          </w:p>
        </w:tc>
        <w:tc>
          <w:tcPr>
            <w:tcW w:w="1560" w:type="dxa"/>
            <w:vAlign w:val="bottom"/>
            <w:tcBorders>
              <w:bottom w:val="single" w:sz="8" w:color="auto"/>
              <w:right w:val="single" w:sz="8" w:color="auto"/>
            </w:tcBorders>
          </w:tcPr>
          <w:p>
            <w:pPr>
              <w:spacing w:after="0"/>
              <w:rPr>
                <w:sz w:val="10"/>
                <w:szCs w:val="10"/>
                <w:color w:val="auto"/>
              </w:rPr>
            </w:pPr>
          </w:p>
        </w:tc>
      </w:tr>
      <w:tr>
        <w:trPr>
          <w:trHeight w:val="501"/>
        </w:trPr>
        <w:tc>
          <w:tcPr>
            <w:tcW w:w="4020" w:type="dxa"/>
            <w:vAlign w:val="bottom"/>
            <w:tcBorders>
              <w:left w:val="single" w:sz="8" w:color="auto"/>
              <w:bottom w:val="single" w:sz="8" w:color="auto"/>
              <w:right w:val="single" w:sz="8" w:color="auto"/>
            </w:tcBorders>
          </w:tcPr>
          <w:p>
            <w:pPr>
              <w:spacing w:after="0"/>
              <w:rPr>
                <w:sz w:val="24"/>
                <w:szCs w:val="24"/>
                <w:color w:val="auto"/>
              </w:rPr>
            </w:pPr>
          </w:p>
        </w:tc>
        <w:tc>
          <w:tcPr>
            <w:tcW w:w="2120" w:type="dxa"/>
            <w:vAlign w:val="bottom"/>
            <w:tcBorders>
              <w:bottom w:val="single" w:sz="8" w:color="auto"/>
              <w:right w:val="single" w:sz="8" w:color="auto"/>
            </w:tcBorders>
          </w:tcPr>
          <w:p>
            <w:pPr>
              <w:spacing w:after="0"/>
              <w:rPr>
                <w:sz w:val="24"/>
                <w:szCs w:val="24"/>
                <w:color w:val="auto"/>
              </w:rPr>
            </w:pPr>
          </w:p>
        </w:tc>
        <w:tc>
          <w:tcPr>
            <w:tcW w:w="170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spacing w:after="0"/>
              <w:rPr>
                <w:sz w:val="24"/>
                <w:szCs w:val="24"/>
                <w:color w:val="auto"/>
              </w:rPr>
            </w:pPr>
          </w:p>
        </w:tc>
      </w:tr>
      <w:tr>
        <w:trPr>
          <w:trHeight w:val="376"/>
        </w:trPr>
        <w:tc>
          <w:tcPr>
            <w:tcW w:w="4020" w:type="dxa"/>
            <w:vAlign w:val="bottom"/>
            <w:tcBorders>
              <w:left w:val="single" w:sz="8" w:color="auto"/>
              <w:right w:val="single" w:sz="8" w:color="auto"/>
            </w:tcBorders>
          </w:tcPr>
          <w:p>
            <w:pPr>
              <w:ind w:left="100"/>
              <w:spacing w:after="0"/>
              <w:rPr>
                <w:sz w:val="20"/>
                <w:szCs w:val="20"/>
                <w:color w:val="auto"/>
              </w:rPr>
            </w:pPr>
            <w:r>
              <w:rPr>
                <w:rFonts w:ascii="Century" w:cs="Century" w:eastAsia="Century" w:hAnsi="Century"/>
                <w:sz w:val="24"/>
                <w:szCs w:val="24"/>
                <w:color w:val="auto"/>
              </w:rPr>
              <w:t>Nome do Pai</w:t>
            </w:r>
          </w:p>
        </w:tc>
        <w:tc>
          <w:tcPr>
            <w:tcW w:w="2120" w:type="dxa"/>
            <w:vAlign w:val="bottom"/>
            <w:tcBorders>
              <w:right w:val="single" w:sz="8" w:color="auto"/>
            </w:tcBorders>
          </w:tcPr>
          <w:p>
            <w:pPr>
              <w:ind w:left="80"/>
              <w:spacing w:after="0"/>
              <w:rPr>
                <w:sz w:val="20"/>
                <w:szCs w:val="20"/>
                <w:color w:val="auto"/>
              </w:rPr>
            </w:pPr>
            <w:r>
              <w:rPr>
                <w:rFonts w:ascii="Century" w:cs="Century" w:eastAsia="Century" w:hAnsi="Century"/>
                <w:sz w:val="24"/>
                <w:szCs w:val="24"/>
                <w:color w:val="auto"/>
              </w:rPr>
              <w:t>CPF</w:t>
            </w:r>
          </w:p>
        </w:tc>
        <w:tc>
          <w:tcPr>
            <w:tcW w:w="1700" w:type="dxa"/>
            <w:vAlign w:val="bottom"/>
            <w:tcBorders>
              <w:right w:val="single" w:sz="8" w:color="auto"/>
            </w:tcBorders>
          </w:tcPr>
          <w:p>
            <w:pPr>
              <w:ind w:left="80"/>
              <w:spacing w:after="0"/>
              <w:rPr>
                <w:sz w:val="20"/>
                <w:szCs w:val="20"/>
                <w:color w:val="auto"/>
              </w:rPr>
            </w:pPr>
            <w:r>
              <w:rPr>
                <w:rFonts w:ascii="Century" w:cs="Century" w:eastAsia="Century" w:hAnsi="Century"/>
                <w:sz w:val="24"/>
                <w:szCs w:val="24"/>
                <w:color w:val="auto"/>
              </w:rPr>
              <w:t>PIS/PASEP</w:t>
            </w:r>
          </w:p>
        </w:tc>
        <w:tc>
          <w:tcPr>
            <w:tcW w:w="1560" w:type="dxa"/>
            <w:vAlign w:val="bottom"/>
            <w:tcBorders>
              <w:right w:val="single" w:sz="8" w:color="auto"/>
            </w:tcBorders>
          </w:tcPr>
          <w:p>
            <w:pPr>
              <w:ind w:left="80"/>
              <w:spacing w:after="0"/>
              <w:rPr>
                <w:sz w:val="20"/>
                <w:szCs w:val="20"/>
                <w:color w:val="auto"/>
              </w:rPr>
            </w:pPr>
            <w:r>
              <w:rPr>
                <w:rFonts w:ascii="Century" w:cs="Century" w:eastAsia="Century" w:hAnsi="Century"/>
                <w:sz w:val="24"/>
                <w:szCs w:val="24"/>
                <w:color w:val="auto"/>
              </w:rPr>
              <w:t>Vivo?</w:t>
            </w:r>
          </w:p>
        </w:tc>
      </w:tr>
      <w:tr>
        <w:trPr>
          <w:trHeight w:val="124"/>
        </w:trPr>
        <w:tc>
          <w:tcPr>
            <w:tcW w:w="4020" w:type="dxa"/>
            <w:vAlign w:val="bottom"/>
            <w:tcBorders>
              <w:left w:val="single" w:sz="8" w:color="auto"/>
              <w:bottom w:val="single" w:sz="8" w:color="auto"/>
              <w:right w:val="single" w:sz="8" w:color="auto"/>
            </w:tcBorders>
          </w:tcPr>
          <w:p>
            <w:pPr>
              <w:spacing w:after="0"/>
              <w:rPr>
                <w:sz w:val="10"/>
                <w:szCs w:val="10"/>
                <w:color w:val="auto"/>
              </w:rPr>
            </w:pPr>
          </w:p>
        </w:tc>
        <w:tc>
          <w:tcPr>
            <w:tcW w:w="2120" w:type="dxa"/>
            <w:vAlign w:val="bottom"/>
            <w:tcBorders>
              <w:bottom w:val="single" w:sz="8" w:color="auto"/>
              <w:right w:val="single" w:sz="8" w:color="auto"/>
            </w:tcBorders>
          </w:tcPr>
          <w:p>
            <w:pPr>
              <w:spacing w:after="0"/>
              <w:rPr>
                <w:sz w:val="10"/>
                <w:szCs w:val="10"/>
                <w:color w:val="auto"/>
              </w:rPr>
            </w:pPr>
          </w:p>
        </w:tc>
        <w:tc>
          <w:tcPr>
            <w:tcW w:w="1700" w:type="dxa"/>
            <w:vAlign w:val="bottom"/>
            <w:tcBorders>
              <w:bottom w:val="single" w:sz="8" w:color="auto"/>
              <w:right w:val="single" w:sz="8" w:color="auto"/>
            </w:tcBorders>
          </w:tcPr>
          <w:p>
            <w:pPr>
              <w:spacing w:after="0"/>
              <w:rPr>
                <w:sz w:val="10"/>
                <w:szCs w:val="10"/>
                <w:color w:val="auto"/>
              </w:rPr>
            </w:pPr>
          </w:p>
        </w:tc>
        <w:tc>
          <w:tcPr>
            <w:tcW w:w="1560" w:type="dxa"/>
            <w:vAlign w:val="bottom"/>
            <w:tcBorders>
              <w:bottom w:val="single" w:sz="8" w:color="auto"/>
              <w:right w:val="single" w:sz="8" w:color="auto"/>
            </w:tcBorders>
          </w:tcPr>
          <w:p>
            <w:pPr>
              <w:spacing w:after="0"/>
              <w:rPr>
                <w:sz w:val="10"/>
                <w:szCs w:val="10"/>
                <w:color w:val="auto"/>
              </w:rPr>
            </w:pPr>
          </w:p>
        </w:tc>
      </w:tr>
      <w:tr>
        <w:trPr>
          <w:trHeight w:val="498"/>
        </w:trPr>
        <w:tc>
          <w:tcPr>
            <w:tcW w:w="4020" w:type="dxa"/>
            <w:vAlign w:val="bottom"/>
            <w:tcBorders>
              <w:left w:val="single" w:sz="8" w:color="auto"/>
              <w:bottom w:val="single" w:sz="8" w:color="auto"/>
              <w:right w:val="single" w:sz="8" w:color="auto"/>
            </w:tcBorders>
          </w:tcPr>
          <w:p>
            <w:pPr>
              <w:spacing w:after="0"/>
              <w:rPr>
                <w:sz w:val="24"/>
                <w:szCs w:val="24"/>
                <w:color w:val="auto"/>
              </w:rPr>
            </w:pPr>
          </w:p>
        </w:tc>
        <w:tc>
          <w:tcPr>
            <w:tcW w:w="2120" w:type="dxa"/>
            <w:vAlign w:val="bottom"/>
            <w:tcBorders>
              <w:bottom w:val="single" w:sz="8" w:color="auto"/>
              <w:right w:val="single" w:sz="8" w:color="auto"/>
            </w:tcBorders>
          </w:tcPr>
          <w:p>
            <w:pPr>
              <w:spacing w:after="0"/>
              <w:rPr>
                <w:sz w:val="24"/>
                <w:szCs w:val="24"/>
                <w:color w:val="auto"/>
              </w:rPr>
            </w:pPr>
          </w:p>
        </w:tc>
        <w:tc>
          <w:tcPr>
            <w:tcW w:w="170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spacing w:after="0"/>
              <w:rPr>
                <w:sz w:val="24"/>
                <w:szCs w:val="24"/>
                <w:color w:val="auto"/>
              </w:rPr>
            </w:pPr>
          </w:p>
        </w:tc>
      </w:tr>
      <w:tr>
        <w:trPr>
          <w:trHeight w:val="272"/>
        </w:trPr>
        <w:tc>
          <w:tcPr>
            <w:tcW w:w="4020" w:type="dxa"/>
            <w:vAlign w:val="bottom"/>
          </w:tcPr>
          <w:p>
            <w:pPr>
              <w:spacing w:after="0"/>
              <w:rPr>
                <w:sz w:val="23"/>
                <w:szCs w:val="23"/>
                <w:color w:val="auto"/>
              </w:rPr>
            </w:pPr>
          </w:p>
        </w:tc>
        <w:tc>
          <w:tcPr>
            <w:tcW w:w="2120" w:type="dxa"/>
            <w:vAlign w:val="bottom"/>
          </w:tcPr>
          <w:p>
            <w:pPr>
              <w:ind w:left="240"/>
              <w:spacing w:after="0" w:line="272" w:lineRule="exact"/>
              <w:rPr>
                <w:sz w:val="20"/>
                <w:szCs w:val="20"/>
                <w:color w:val="auto"/>
              </w:rPr>
            </w:pPr>
            <w:r>
              <w:rPr>
                <w:rFonts w:ascii="Century" w:cs="Century" w:eastAsia="Century" w:hAnsi="Century"/>
                <w:sz w:val="24"/>
                <w:szCs w:val="24"/>
                <w:color w:val="auto"/>
              </w:rPr>
              <w:t>(  ) Sim</w:t>
            </w:r>
          </w:p>
        </w:tc>
        <w:tc>
          <w:tcPr>
            <w:tcW w:w="1700" w:type="dxa"/>
            <w:vAlign w:val="bottom"/>
          </w:tcPr>
          <w:p>
            <w:pPr>
              <w:spacing w:after="0"/>
              <w:rPr>
                <w:sz w:val="23"/>
                <w:szCs w:val="23"/>
                <w:color w:val="auto"/>
              </w:rPr>
            </w:pPr>
          </w:p>
        </w:tc>
        <w:tc>
          <w:tcPr>
            <w:tcW w:w="1560" w:type="dxa"/>
            <w:vAlign w:val="bottom"/>
          </w:tcPr>
          <w:p>
            <w:pPr>
              <w:spacing w:after="0"/>
              <w:rPr>
                <w:sz w:val="23"/>
                <w:szCs w:val="23"/>
                <w:color w:val="auto"/>
              </w:rPr>
            </w:pPr>
          </w:p>
        </w:tc>
      </w:tr>
    </w:tbl>
    <w:p>
      <w:pPr>
        <w:spacing w:after="0" w:line="6" w:lineRule="exact"/>
        <w:rPr>
          <w:sz w:val="20"/>
          <w:szCs w:val="20"/>
          <w:color w:val="auto"/>
        </w:rPr>
      </w:pPr>
    </w:p>
    <w:p>
      <w:pPr>
        <w:jc w:val="both"/>
        <w:ind w:left="120" w:right="20" w:firstLine="852"/>
        <w:spacing w:after="0" w:line="239" w:lineRule="auto"/>
        <w:rPr>
          <w:sz w:val="20"/>
          <w:szCs w:val="20"/>
          <w:color w:val="auto"/>
        </w:rPr>
      </w:pPr>
      <w:r>
        <w:rPr>
          <w:rFonts w:ascii="Century" w:cs="Century" w:eastAsia="Century" w:hAnsi="Century"/>
          <w:sz w:val="24"/>
          <w:szCs w:val="24"/>
          <w:color w:val="auto"/>
        </w:rPr>
        <w:t>Pelo presente Termo de Responsabilidade declaro estar ciente de que a ocorrência de eventos de óbito, casamento ou emancipação do representado deverá ser comunicada à unidade de gestão de pessoas da Universidade no prazo de até 30 (trinta) dias, a contar da data em que o mesmo ocorrer, mediante apresentação da respectiva certidão.</w:t>
      </w:r>
    </w:p>
    <w:p>
      <w:pPr>
        <w:spacing w:after="0" w:line="6" w:lineRule="exact"/>
        <w:rPr>
          <w:sz w:val="20"/>
          <w:szCs w:val="20"/>
          <w:color w:val="auto"/>
        </w:rPr>
      </w:pPr>
    </w:p>
    <w:p>
      <w:pPr>
        <w:jc w:val="both"/>
        <w:ind w:left="120" w:firstLine="852"/>
        <w:spacing w:after="0" w:line="238" w:lineRule="auto"/>
        <w:rPr>
          <w:sz w:val="20"/>
          <w:szCs w:val="20"/>
          <w:color w:val="auto"/>
        </w:rPr>
      </w:pPr>
      <w:r>
        <w:rPr>
          <w:rFonts w:ascii="Century" w:cs="Century" w:eastAsia="Century" w:hAnsi="Century"/>
          <w:sz w:val="24"/>
          <w:szCs w:val="24"/>
          <w:color w:val="auto"/>
        </w:rPr>
        <w:t>A falta do cumprimento do compromisso ora assumido, além de obrigar à devolução de importâncias recebidas indevidamente, quando for o caso, sujeitar-me-á às penalidades previstas no art. 171 do Código Penal.</w:t>
      </w:r>
    </w:p>
    <w:p>
      <w:pPr>
        <w:spacing w:after="0" w:line="291" w:lineRule="exact"/>
        <w:rPr>
          <w:sz w:val="20"/>
          <w:szCs w:val="20"/>
          <w:color w:val="auto"/>
        </w:rPr>
      </w:pPr>
    </w:p>
    <w:p>
      <w:pPr>
        <w:ind w:left="2020"/>
        <w:spacing w:after="0"/>
        <w:rPr>
          <w:sz w:val="20"/>
          <w:szCs w:val="20"/>
          <w:color w:val="auto"/>
        </w:rPr>
      </w:pPr>
      <w:r>
        <w:rPr>
          <w:rFonts w:ascii="Century" w:cs="Century" w:eastAsia="Century" w:hAnsi="Century"/>
          <w:sz w:val="24"/>
          <w:szCs w:val="24"/>
          <w:color w:val="auto"/>
        </w:rPr>
        <w:t>___________________, _____de______________________ de _________.</w:t>
      </w:r>
    </w:p>
    <w:p>
      <w:pPr>
        <w:spacing w:after="0" w:line="287" w:lineRule="exact"/>
        <w:rPr>
          <w:sz w:val="20"/>
          <w:szCs w:val="20"/>
          <w:color w:val="auto"/>
        </w:rPr>
      </w:pPr>
    </w:p>
    <w:p>
      <w:pPr>
        <w:ind w:left="2340"/>
        <w:spacing w:after="0"/>
        <w:rPr>
          <w:sz w:val="20"/>
          <w:szCs w:val="20"/>
          <w:color w:val="auto"/>
        </w:rPr>
      </w:pPr>
      <w:r>
        <w:rPr>
          <w:rFonts w:ascii="Century" w:cs="Century" w:eastAsia="Century" w:hAnsi="Century"/>
          <w:sz w:val="24"/>
          <w:szCs w:val="24"/>
          <w:color w:val="auto"/>
        </w:rPr>
        <w:t>_________________________________________</w:t>
      </w:r>
    </w:p>
    <w:p>
      <w:pPr>
        <w:jc w:val="center"/>
        <w:ind w:right="-119"/>
        <w:spacing w:after="0"/>
        <w:rPr>
          <w:sz w:val="20"/>
          <w:szCs w:val="20"/>
          <w:color w:val="auto"/>
        </w:rPr>
      </w:pPr>
      <w:r>
        <w:rPr>
          <w:rFonts w:ascii="Century" w:cs="Century" w:eastAsia="Century" w:hAnsi="Century"/>
          <w:sz w:val="24"/>
          <w:szCs w:val="24"/>
          <w:color w:val="auto"/>
        </w:rPr>
        <w:t>Assinatura do Representante Legal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57150</wp:posOffset>
            </wp:positionH>
            <wp:positionV relativeFrom="paragraph">
              <wp:posOffset>167005</wp:posOffset>
            </wp:positionV>
            <wp:extent cx="5977890" cy="38100"/>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453">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57150</wp:posOffset>
            </wp:positionH>
            <wp:positionV relativeFrom="paragraph">
              <wp:posOffset>213995</wp:posOffset>
            </wp:positionV>
            <wp:extent cx="5977890" cy="8890"/>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454">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352" w:lineRule="exact"/>
        <w:rPr>
          <w:sz w:val="20"/>
          <w:szCs w:val="20"/>
          <w:color w:val="auto"/>
        </w:rPr>
      </w:pPr>
    </w:p>
    <w:p>
      <w:pPr>
        <w:ind w:left="9080"/>
        <w:spacing w:after="0"/>
        <w:rPr>
          <w:sz w:val="20"/>
          <w:szCs w:val="20"/>
          <w:color w:val="auto"/>
        </w:rPr>
      </w:pPr>
      <w:r>
        <w:rPr>
          <w:rFonts w:ascii="Cambria" w:cs="Cambria" w:eastAsia="Cambria" w:hAnsi="Cambria"/>
          <w:sz w:val="24"/>
          <w:szCs w:val="24"/>
          <w:color w:val="auto"/>
        </w:rPr>
        <w:t>135</w:t>
      </w:r>
    </w:p>
    <w:p>
      <w:pPr>
        <w:sectPr>
          <w:pgSz w:w="11900" w:h="16838" w:orient="portrait"/>
          <w:cols w:equalWidth="0" w:num="1">
            <w:col w:w="9480"/>
          </w:cols>
          <w:pgMar w:left="130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45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0"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FORMULÁRIO 37 – PENSÃO CIVIL (VITALÍCIA OU TEMPORÁRIA</w:t>
      </w:r>
      <w:r>
        <w:rPr>
          <w:rFonts w:ascii="Century" w:cs="Century" w:eastAsia="Century" w:hAnsi="Century"/>
          <w:sz w:val="28"/>
          <w:szCs w:val="28"/>
          <w:b w:val="1"/>
          <w:bCs w:val="1"/>
          <w:color w:val="auto"/>
        </w:rPr>
        <w:t>)</w:t>
      </w:r>
    </w:p>
    <w:p>
      <w:pPr>
        <w:spacing w:after="0" w:line="200" w:lineRule="exact"/>
        <w:rPr>
          <w:sz w:val="20"/>
          <w:szCs w:val="20"/>
          <w:color w:val="auto"/>
        </w:rPr>
      </w:pPr>
    </w:p>
    <w:p>
      <w:pPr>
        <w:spacing w:after="0" w:line="306" w:lineRule="exact"/>
        <w:rPr>
          <w:sz w:val="20"/>
          <w:szCs w:val="20"/>
          <w:color w:val="auto"/>
        </w:rPr>
      </w:pPr>
    </w:p>
    <w:p>
      <w:pPr>
        <w:jc w:val="center"/>
        <w:spacing w:after="0"/>
        <w:rPr>
          <w:sz w:val="20"/>
          <w:szCs w:val="20"/>
          <w:color w:val="auto"/>
        </w:rPr>
      </w:pPr>
      <w:r>
        <w:rPr>
          <w:rFonts w:ascii="Century" w:cs="Century" w:eastAsia="Century" w:hAnsi="Century"/>
          <w:sz w:val="28"/>
          <w:szCs w:val="28"/>
          <w:b w:val="1"/>
          <w:bCs w:val="1"/>
          <w:color w:val="auto"/>
        </w:rPr>
        <w:t>DECLARAÇÃO DE DEPENDÊNCIA ECONÔMICA</w:t>
      </w:r>
    </w:p>
    <w:p>
      <w:pPr>
        <w:spacing w:after="0" w:line="348" w:lineRule="exact"/>
        <w:rPr>
          <w:sz w:val="20"/>
          <w:szCs w:val="20"/>
          <w:color w:val="auto"/>
        </w:rPr>
      </w:pPr>
    </w:p>
    <w:p>
      <w:pPr>
        <w:ind w:right="420"/>
        <w:spacing w:after="0" w:line="249" w:lineRule="auto"/>
        <w:rPr>
          <w:sz w:val="20"/>
          <w:szCs w:val="20"/>
          <w:color w:val="auto"/>
        </w:rPr>
      </w:pPr>
      <w:r>
        <w:rPr>
          <w:rFonts w:ascii="Century" w:cs="Century" w:eastAsia="Century" w:hAnsi="Century"/>
          <w:sz w:val="23"/>
          <w:szCs w:val="23"/>
          <w:color w:val="auto"/>
        </w:rPr>
        <w:t>__________________________________________________________________________, nome do beneficiário(a)</w:t>
      </w:r>
    </w:p>
    <w:p>
      <w:pPr>
        <w:spacing w:after="0" w:line="236" w:lineRule="auto"/>
        <w:tabs>
          <w:tab w:leader="none" w:pos="1680" w:val="left"/>
          <w:tab w:leader="none" w:pos="2400" w:val="left"/>
          <w:tab w:leader="none" w:pos="3360" w:val="left"/>
          <w:tab w:leader="none" w:pos="4020" w:val="left"/>
          <w:tab w:leader="none" w:pos="7440" w:val="left"/>
          <w:tab w:leader="none" w:pos="8860" w:val="left"/>
        </w:tabs>
        <w:rPr>
          <w:sz w:val="20"/>
          <w:szCs w:val="20"/>
          <w:color w:val="auto"/>
        </w:rPr>
      </w:pPr>
      <w:r>
        <w:rPr>
          <w:rFonts w:ascii="Century" w:cs="Century" w:eastAsia="Century" w:hAnsi="Century"/>
          <w:sz w:val="24"/>
          <w:szCs w:val="24"/>
          <w:color w:val="auto"/>
        </w:rPr>
        <w:t>portador(a)</w:t>
      </w:r>
      <w:r>
        <w:rPr>
          <w:sz w:val="20"/>
          <w:szCs w:val="20"/>
          <w:color w:val="auto"/>
        </w:rPr>
        <w:tab/>
      </w:r>
      <w:r>
        <w:rPr>
          <w:rFonts w:ascii="Century" w:cs="Century" w:eastAsia="Century" w:hAnsi="Century"/>
          <w:sz w:val="24"/>
          <w:szCs w:val="24"/>
          <w:color w:val="auto"/>
        </w:rPr>
        <w:t>do</w:t>
      </w:r>
      <w:r>
        <w:rPr>
          <w:sz w:val="20"/>
          <w:szCs w:val="20"/>
          <w:color w:val="auto"/>
        </w:rPr>
        <w:tab/>
      </w:r>
      <w:r>
        <w:rPr>
          <w:rFonts w:ascii="Century" w:cs="Century" w:eastAsia="Century" w:hAnsi="Century"/>
          <w:sz w:val="24"/>
          <w:szCs w:val="24"/>
          <w:color w:val="auto"/>
        </w:rPr>
        <w:t>R.G.</w:t>
      </w:r>
      <w:r>
        <w:rPr>
          <w:sz w:val="20"/>
          <w:szCs w:val="20"/>
          <w:color w:val="auto"/>
        </w:rPr>
        <w:tab/>
      </w:r>
      <w:r>
        <w:rPr>
          <w:rFonts w:ascii="Century" w:cs="Century" w:eastAsia="Century" w:hAnsi="Century"/>
          <w:sz w:val="24"/>
          <w:szCs w:val="24"/>
          <w:color w:val="auto"/>
        </w:rPr>
        <w:t>nº</w:t>
      </w:r>
      <w:r>
        <w:rPr>
          <w:sz w:val="20"/>
          <w:szCs w:val="20"/>
          <w:color w:val="auto"/>
        </w:rPr>
        <w:tab/>
      </w:r>
      <w:r>
        <w:rPr>
          <w:rFonts w:ascii="Century" w:cs="Century" w:eastAsia="Century" w:hAnsi="Century"/>
          <w:sz w:val="24"/>
          <w:szCs w:val="24"/>
          <w:color w:val="auto"/>
        </w:rPr>
        <w:t>________________________,</w:t>
      </w:r>
      <w:r>
        <w:rPr>
          <w:sz w:val="20"/>
          <w:szCs w:val="20"/>
          <w:color w:val="auto"/>
        </w:rPr>
        <w:tab/>
      </w:r>
      <w:r>
        <w:rPr>
          <w:rFonts w:ascii="Century" w:cs="Century" w:eastAsia="Century" w:hAnsi="Century"/>
          <w:sz w:val="24"/>
          <w:szCs w:val="24"/>
          <w:color w:val="auto"/>
        </w:rPr>
        <w:t>expedido</w:t>
      </w:r>
      <w:r>
        <w:rPr>
          <w:sz w:val="20"/>
          <w:szCs w:val="20"/>
          <w:color w:val="auto"/>
        </w:rPr>
        <w:tab/>
      </w:r>
      <w:r>
        <w:rPr>
          <w:rFonts w:ascii="Century" w:cs="Century" w:eastAsia="Century" w:hAnsi="Century"/>
          <w:sz w:val="24"/>
          <w:szCs w:val="24"/>
          <w:color w:val="auto"/>
        </w:rPr>
        <w:t>pela</w:t>
      </w:r>
    </w:p>
    <w:p>
      <w:pPr>
        <w:spacing w:after="0" w:line="7" w:lineRule="exact"/>
        <w:rPr>
          <w:sz w:val="20"/>
          <w:szCs w:val="20"/>
          <w:color w:val="auto"/>
        </w:rPr>
      </w:pPr>
    </w:p>
    <w:p>
      <w:pPr>
        <w:jc w:val="both"/>
        <w:spacing w:after="0" w:line="237" w:lineRule="auto"/>
        <w:rPr>
          <w:sz w:val="20"/>
          <w:szCs w:val="20"/>
          <w:color w:val="auto"/>
        </w:rPr>
      </w:pPr>
      <w:r>
        <w:rPr>
          <w:rFonts w:ascii="Century" w:cs="Century" w:eastAsia="Century" w:hAnsi="Century"/>
          <w:sz w:val="24"/>
          <w:szCs w:val="24"/>
          <w:color w:val="auto"/>
        </w:rPr>
        <w:t>_________________________,CPF nº ________________________, residente e domiciliado(a)_________________________________________________________, bairro</w:t>
      </w:r>
    </w:p>
    <w:p>
      <w:pPr>
        <w:spacing w:after="0" w:line="9" w:lineRule="exact"/>
        <w:rPr>
          <w:sz w:val="20"/>
          <w:szCs w:val="20"/>
          <w:color w:val="auto"/>
        </w:rPr>
      </w:pPr>
    </w:p>
    <w:p>
      <w:pPr>
        <w:jc w:val="both"/>
        <w:spacing w:after="0" w:line="237" w:lineRule="auto"/>
        <w:rPr>
          <w:sz w:val="20"/>
          <w:szCs w:val="20"/>
          <w:color w:val="auto"/>
        </w:rPr>
      </w:pPr>
      <w:r>
        <w:rPr>
          <w:rFonts w:ascii="Century" w:cs="Century" w:eastAsia="Century" w:hAnsi="Century"/>
          <w:sz w:val="24"/>
          <w:szCs w:val="24"/>
          <w:color w:val="auto"/>
        </w:rPr>
        <w:t>______________________________, cidade de ____________________________________, no Estado _______________________________, CEP ______________-_________, na</w:t>
      </w:r>
    </w:p>
    <w:p>
      <w:pPr>
        <w:spacing w:after="0" w:line="1" w:lineRule="exact"/>
        <w:rPr>
          <w:sz w:val="20"/>
          <w:szCs w:val="20"/>
          <w:color w:val="auto"/>
        </w:rPr>
      </w:pPr>
    </w:p>
    <w:p>
      <w:pPr>
        <w:spacing w:after="0"/>
        <w:tabs>
          <w:tab w:leader="none" w:pos="1560" w:val="left"/>
          <w:tab w:leader="none" w:pos="7360" w:val="left"/>
          <w:tab w:leader="none" w:pos="8100" w:val="left"/>
        </w:tabs>
        <w:rPr>
          <w:sz w:val="20"/>
          <w:szCs w:val="20"/>
          <w:color w:val="auto"/>
        </w:rPr>
      </w:pPr>
      <w:r>
        <w:rPr>
          <w:rFonts w:ascii="Century" w:cs="Century" w:eastAsia="Century" w:hAnsi="Century"/>
          <w:sz w:val="24"/>
          <w:szCs w:val="24"/>
          <w:color w:val="auto"/>
        </w:rPr>
        <w:t>qualidade</w:t>
      </w:r>
      <w:r>
        <w:rPr>
          <w:sz w:val="20"/>
          <w:szCs w:val="20"/>
          <w:color w:val="auto"/>
        </w:rPr>
        <w:tab/>
      </w:r>
      <w:r>
        <w:rPr>
          <w:rFonts w:ascii="Century" w:cs="Century" w:eastAsia="Century" w:hAnsi="Century"/>
          <w:sz w:val="24"/>
          <w:szCs w:val="24"/>
          <w:color w:val="auto"/>
        </w:rPr>
        <w:t>de__________________________________________</w:t>
      </w:r>
      <w:r>
        <w:rPr>
          <w:sz w:val="20"/>
          <w:szCs w:val="20"/>
          <w:color w:val="auto"/>
        </w:rPr>
        <w:tab/>
      </w:r>
      <w:r>
        <w:rPr>
          <w:rFonts w:ascii="Century" w:cs="Century" w:eastAsia="Century" w:hAnsi="Century"/>
          <w:sz w:val="24"/>
          <w:szCs w:val="24"/>
          <w:color w:val="auto"/>
        </w:rPr>
        <w:t>do</w:t>
      </w:r>
      <w:r>
        <w:rPr>
          <w:sz w:val="20"/>
          <w:szCs w:val="20"/>
          <w:color w:val="auto"/>
        </w:rPr>
        <w:tab/>
      </w:r>
      <w:r>
        <w:rPr>
          <w:rFonts w:ascii="Century" w:cs="Century" w:eastAsia="Century" w:hAnsi="Century"/>
          <w:sz w:val="24"/>
          <w:szCs w:val="24"/>
          <w:color w:val="auto"/>
        </w:rPr>
        <w:t>ex-servidor</w:t>
      </w:r>
    </w:p>
    <w:p>
      <w:pPr>
        <w:spacing w:after="0" w:line="5" w:lineRule="exact"/>
        <w:rPr>
          <w:sz w:val="20"/>
          <w:szCs w:val="20"/>
          <w:color w:val="auto"/>
        </w:rPr>
      </w:pPr>
    </w:p>
    <w:p>
      <w:pPr>
        <w:jc w:val="both"/>
        <w:spacing w:after="0" w:line="239" w:lineRule="auto"/>
        <w:rPr>
          <w:sz w:val="20"/>
          <w:szCs w:val="20"/>
          <w:color w:val="auto"/>
        </w:rPr>
      </w:pPr>
      <w:r>
        <w:rPr>
          <w:rFonts w:ascii="Century" w:cs="Century" w:eastAsia="Century" w:hAnsi="Century"/>
          <w:sz w:val="24"/>
          <w:szCs w:val="24"/>
          <w:color w:val="auto"/>
        </w:rPr>
        <w:t>____________________________________________________________________, declaro, para os fins de concessão da pensão civil, estabelecida nos arts. 215 e 217 da Lei nº 8.112, de 11 de dezembro de 1990, que sou seu Dependente Econômico, nos termos do art. 1º da Lei nº 7.115, de 29 de agosto de 1983, que dispõe sobre prova documental, com entendimento firmado pelo TCU na DC-0157-11/92-2ª, Sessão de 02.04.92, Processo TC – 012.656/91-7, publicada no D.O.U de 16.04.92. Declaro, ainda, por força do disposto no art. 2º do referido diploma legal, que estou ciente das responsabilidades administrativas e que constitui crime prestar declaração falsa com finalidade de criar obrigação ou alterar a verdade sobre fato juridicamente relevante, bem assim, das penalidades que variam de 01 (um) a 03 (três) anos de reclusão e multa, previsto no art. 299 do Código Penal Brasileiro.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________________________, ______de____________________de _________.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____________________________________</w:t>
      </w:r>
    </w:p>
    <w:p>
      <w:pPr>
        <w:jc w:val="center"/>
        <w:spacing w:after="0"/>
        <w:rPr>
          <w:sz w:val="20"/>
          <w:szCs w:val="20"/>
          <w:color w:val="auto"/>
        </w:rPr>
      </w:pPr>
      <w:r>
        <w:rPr>
          <w:rFonts w:ascii="Century" w:cs="Century" w:eastAsia="Century" w:hAnsi="Century"/>
          <w:sz w:val="24"/>
          <w:szCs w:val="24"/>
          <w:color w:val="auto"/>
        </w:rPr>
        <w:t>Assinatura do Beneficiário de Pensão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2255520</wp:posOffset>
            </wp:positionV>
            <wp:extent cx="5977890" cy="38100"/>
            <wp:wrapNone/>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456">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2302510</wp:posOffset>
            </wp:positionV>
            <wp:extent cx="5977890" cy="8890"/>
            <wp:wrapNone/>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457">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ind w:left="8960"/>
        <w:spacing w:after="0"/>
        <w:rPr>
          <w:sz w:val="20"/>
          <w:szCs w:val="20"/>
          <w:color w:val="auto"/>
        </w:rPr>
      </w:pPr>
      <w:r>
        <w:rPr>
          <w:rFonts w:ascii="Cambria" w:cs="Cambria" w:eastAsia="Cambria" w:hAnsi="Cambria"/>
          <w:sz w:val="24"/>
          <w:szCs w:val="24"/>
          <w:color w:val="auto"/>
        </w:rPr>
        <w:t>136</w:t>
      </w:r>
    </w:p>
    <w:p>
      <w:pPr>
        <w:sectPr>
          <w:pgSz w:w="11900" w:h="16838" w:orient="portrait"/>
          <w:cols w:equalWidth="0" w:num="1">
            <w:col w:w="9360"/>
          </w:cols>
          <w:pgMar w:left="142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45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1.1.32 READAPTAÇÃO</w:t>
      </w:r>
    </w:p>
    <w:p>
      <w:pPr>
        <w:spacing w:after="0" w:line="281"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Investidura do servidor em cargo de atribuições e responsabilidades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compatíveis com a limitação laboral que tenha sofrido em sua capacidade física ou mental, atestada em laudo emitido por junta médica oficial.</w:t>
      </w:r>
    </w:p>
    <w:p>
      <w:pPr>
        <w:spacing w:after="0" w:line="296" w:lineRule="exact"/>
        <w:rPr>
          <w:sz w:val="20"/>
          <w:szCs w:val="20"/>
          <w:color w:val="auto"/>
        </w:rPr>
      </w:pPr>
    </w:p>
    <w:p>
      <w:pPr>
        <w:jc w:val="both"/>
        <w:ind w:left="1" w:right="20"/>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Gestão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Pessoas / Coordenadoria de Qualidade de Vida e Saúde do Servidor</w:t>
      </w:r>
    </w:p>
    <w:p>
      <w:pPr>
        <w:spacing w:after="0" w:line="297" w:lineRule="exact"/>
        <w:rPr>
          <w:sz w:val="20"/>
          <w:szCs w:val="20"/>
          <w:color w:val="auto"/>
        </w:rPr>
      </w:pPr>
    </w:p>
    <w:p>
      <w:pPr>
        <w:jc w:val="both"/>
        <w:ind w:left="1" w:right="20"/>
        <w:spacing w:after="0" w:line="237"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 24 da Lei 8.112/90; Ofício Circular nº 37 MARE/SRH; Oficio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Circular nº 31 SRH/MP</w:t>
      </w:r>
    </w:p>
    <w:p>
      <w:pPr>
        <w:spacing w:after="0" w:line="28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w:t>
      </w:r>
    </w:p>
    <w:p>
      <w:pPr>
        <w:spacing w:after="0" w:line="296" w:lineRule="exact"/>
        <w:rPr>
          <w:sz w:val="20"/>
          <w:szCs w:val="20"/>
          <w:color w:val="auto"/>
        </w:rPr>
      </w:pPr>
    </w:p>
    <w:p>
      <w:pPr>
        <w:ind w:left="361" w:right="20" w:hanging="361"/>
        <w:spacing w:after="0" w:line="255" w:lineRule="auto"/>
        <w:tabs>
          <w:tab w:leader="none" w:pos="361" w:val="left"/>
        </w:tabs>
        <w:numPr>
          <w:ilvl w:val="0"/>
          <w:numId w:val="176"/>
        </w:numPr>
        <w:rPr>
          <w:rFonts w:ascii="Century" w:cs="Century" w:eastAsia="Century" w:hAnsi="Century"/>
          <w:sz w:val="23"/>
          <w:szCs w:val="23"/>
          <w:color w:val="auto"/>
        </w:rPr>
      </w:pPr>
      <w:r>
        <w:rPr>
          <w:rFonts w:ascii="Century" w:cs="Century" w:eastAsia="Century" w:hAnsi="Century"/>
          <w:sz w:val="23"/>
          <w:szCs w:val="23"/>
          <w:color w:val="auto"/>
        </w:rPr>
        <w:t>Constatação, por junta médica oficial do SIASS, de limitação da capacidade física ou mental que impeça o servidor de permanecer no exercício do cargo que ocupa.</w:t>
      </w:r>
    </w:p>
    <w:p>
      <w:pPr>
        <w:spacing w:after="0" w:line="27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6" w:lineRule="exact"/>
        <w:rPr>
          <w:sz w:val="20"/>
          <w:szCs w:val="20"/>
          <w:color w:val="auto"/>
        </w:rPr>
      </w:pPr>
    </w:p>
    <w:p>
      <w:pPr>
        <w:ind w:left="361" w:right="20" w:hanging="361"/>
        <w:spacing w:after="0" w:line="237" w:lineRule="auto"/>
        <w:tabs>
          <w:tab w:leader="none" w:pos="361" w:val="left"/>
        </w:tabs>
        <w:numPr>
          <w:ilvl w:val="0"/>
          <w:numId w:val="177"/>
        </w:numPr>
        <w:rPr>
          <w:rFonts w:ascii="Century" w:cs="Century" w:eastAsia="Century" w:hAnsi="Century"/>
          <w:sz w:val="24"/>
          <w:szCs w:val="24"/>
          <w:color w:val="auto"/>
        </w:rPr>
      </w:pPr>
      <w:r>
        <w:rPr>
          <w:rFonts w:ascii="Century" w:cs="Century" w:eastAsia="Century" w:hAnsi="Century"/>
          <w:sz w:val="24"/>
          <w:szCs w:val="24"/>
          <w:color w:val="auto"/>
        </w:rPr>
        <w:t>O servidor preenche formulário, acompanhado da cópia do Laudo Médico emitido pela Junta Médica do SIASS.</w:t>
      </w:r>
    </w:p>
    <w:p>
      <w:pPr>
        <w:spacing w:after="0" w:line="6" w:lineRule="exact"/>
        <w:rPr>
          <w:rFonts w:ascii="Century" w:cs="Century" w:eastAsia="Century" w:hAnsi="Century"/>
          <w:sz w:val="24"/>
          <w:szCs w:val="24"/>
          <w:color w:val="auto"/>
        </w:rPr>
      </w:pPr>
    </w:p>
    <w:p>
      <w:pPr>
        <w:jc w:val="both"/>
        <w:ind w:left="361" w:right="20" w:hanging="361"/>
        <w:spacing w:after="0" w:line="238" w:lineRule="auto"/>
        <w:tabs>
          <w:tab w:leader="none" w:pos="361" w:val="left"/>
        </w:tabs>
        <w:numPr>
          <w:ilvl w:val="0"/>
          <w:numId w:val="177"/>
        </w:numPr>
        <w:rPr>
          <w:rFonts w:ascii="Century" w:cs="Century" w:eastAsia="Century" w:hAnsi="Century"/>
          <w:sz w:val="24"/>
          <w:szCs w:val="24"/>
          <w:color w:val="auto"/>
        </w:rPr>
      </w:pPr>
      <w:r>
        <w:rPr>
          <w:rFonts w:ascii="Century" w:cs="Century" w:eastAsia="Century" w:hAnsi="Century"/>
          <w:sz w:val="24"/>
          <w:szCs w:val="24"/>
          <w:color w:val="auto"/>
        </w:rPr>
        <w:t>A chefia imediata dá ciência no formulário com as atribuições do servidor, ambiente de trabalho, dificuldades apresentadas e outras informações que achar importante e encaminha a CQVS/DGP.</w:t>
      </w:r>
    </w:p>
    <w:p>
      <w:pPr>
        <w:spacing w:after="0" w:line="8" w:lineRule="exact"/>
        <w:rPr>
          <w:rFonts w:ascii="Century" w:cs="Century" w:eastAsia="Century" w:hAnsi="Century"/>
          <w:sz w:val="24"/>
          <w:szCs w:val="24"/>
          <w:color w:val="auto"/>
        </w:rPr>
      </w:pPr>
    </w:p>
    <w:p>
      <w:pPr>
        <w:ind w:left="361" w:hanging="361"/>
        <w:spacing w:after="0" w:line="237" w:lineRule="auto"/>
        <w:tabs>
          <w:tab w:leader="none" w:pos="361" w:val="left"/>
        </w:tabs>
        <w:numPr>
          <w:ilvl w:val="0"/>
          <w:numId w:val="177"/>
        </w:numPr>
        <w:rPr>
          <w:rFonts w:ascii="Century" w:cs="Century" w:eastAsia="Century" w:hAnsi="Century"/>
          <w:sz w:val="24"/>
          <w:szCs w:val="24"/>
          <w:color w:val="auto"/>
        </w:rPr>
      </w:pPr>
      <w:r>
        <w:rPr>
          <w:rFonts w:ascii="Century" w:cs="Century" w:eastAsia="Century" w:hAnsi="Century"/>
          <w:sz w:val="24"/>
          <w:szCs w:val="24"/>
          <w:color w:val="auto"/>
        </w:rPr>
        <w:t>A CQVS/DGP encaminha para Pró-Reitoria de Administração - PRAD para formalização de processo e devolve a CQVS/DGP.</w:t>
      </w:r>
    </w:p>
    <w:p>
      <w:pPr>
        <w:spacing w:after="0" w:line="6" w:lineRule="exact"/>
        <w:rPr>
          <w:rFonts w:ascii="Century" w:cs="Century" w:eastAsia="Century" w:hAnsi="Century"/>
          <w:sz w:val="24"/>
          <w:szCs w:val="24"/>
          <w:color w:val="auto"/>
        </w:rPr>
      </w:pPr>
    </w:p>
    <w:p>
      <w:pPr>
        <w:jc w:val="both"/>
        <w:ind w:left="361" w:hanging="361"/>
        <w:spacing w:after="0" w:line="239" w:lineRule="auto"/>
        <w:tabs>
          <w:tab w:leader="none" w:pos="361" w:val="left"/>
        </w:tabs>
        <w:numPr>
          <w:ilvl w:val="0"/>
          <w:numId w:val="177"/>
        </w:numPr>
        <w:rPr>
          <w:rFonts w:ascii="Century" w:cs="Century" w:eastAsia="Century" w:hAnsi="Century"/>
          <w:sz w:val="24"/>
          <w:szCs w:val="24"/>
          <w:color w:val="auto"/>
        </w:rPr>
      </w:pPr>
      <w:r>
        <w:rPr>
          <w:rFonts w:ascii="Century" w:cs="Century" w:eastAsia="Century" w:hAnsi="Century"/>
          <w:sz w:val="24"/>
          <w:szCs w:val="24"/>
          <w:color w:val="auto"/>
        </w:rPr>
        <w:t>A equipe da CQVS/DGP (composta de Psicólogo, Assistente Social e Engenheiro de Segurança do Trabalho) avalia os documentos encaminhados para indicar as adequações das condições de trabalho do servidor, no que diz respeito às atividades laborais e sua organização, ao posto de trabalho e ao ambiente onde realiza esse processo.</w:t>
      </w:r>
    </w:p>
    <w:p>
      <w:pPr>
        <w:spacing w:after="0" w:line="5" w:lineRule="exact"/>
        <w:rPr>
          <w:rFonts w:ascii="Century" w:cs="Century" w:eastAsia="Century" w:hAnsi="Century"/>
          <w:sz w:val="24"/>
          <w:szCs w:val="24"/>
          <w:color w:val="auto"/>
        </w:rPr>
      </w:pPr>
    </w:p>
    <w:p>
      <w:pPr>
        <w:jc w:val="both"/>
        <w:ind w:left="361" w:hanging="361"/>
        <w:spacing w:after="0" w:line="239" w:lineRule="auto"/>
        <w:tabs>
          <w:tab w:leader="none" w:pos="361" w:val="left"/>
        </w:tabs>
        <w:numPr>
          <w:ilvl w:val="0"/>
          <w:numId w:val="177"/>
        </w:numPr>
        <w:rPr>
          <w:rFonts w:ascii="Century" w:cs="Century" w:eastAsia="Century" w:hAnsi="Century"/>
          <w:sz w:val="24"/>
          <w:szCs w:val="24"/>
          <w:color w:val="auto"/>
        </w:rPr>
      </w:pPr>
      <w:r>
        <w:rPr>
          <w:rFonts w:ascii="Century" w:cs="Century" w:eastAsia="Century" w:hAnsi="Century"/>
          <w:sz w:val="24"/>
          <w:szCs w:val="24"/>
          <w:color w:val="auto"/>
        </w:rPr>
        <w:t>Não havendo a possibilidade de o servidor ser readaptado em seu próprio setor, a Diretoria de Recursos Humanos será consultada para verificar se há cargo vago em outro setor em que melhor o servidor seja readaptado. Na hipótese de inexistência de cargo vago, o servidor exercerá suas atribuições como excedente, até a ocorrência de vaga (Art. 24, §2º da Lei 8.112/90).</w:t>
      </w:r>
    </w:p>
    <w:p>
      <w:pPr>
        <w:spacing w:after="0" w:line="5" w:lineRule="exact"/>
        <w:rPr>
          <w:rFonts w:ascii="Century" w:cs="Century" w:eastAsia="Century" w:hAnsi="Century"/>
          <w:sz w:val="24"/>
          <w:szCs w:val="24"/>
          <w:color w:val="auto"/>
        </w:rPr>
      </w:pPr>
    </w:p>
    <w:p>
      <w:pPr>
        <w:jc w:val="both"/>
        <w:ind w:left="361" w:hanging="361"/>
        <w:spacing w:after="0" w:line="239" w:lineRule="auto"/>
        <w:tabs>
          <w:tab w:leader="none" w:pos="361" w:val="left"/>
        </w:tabs>
        <w:numPr>
          <w:ilvl w:val="0"/>
          <w:numId w:val="177"/>
        </w:numPr>
        <w:rPr>
          <w:rFonts w:ascii="Century" w:cs="Century" w:eastAsia="Century" w:hAnsi="Century"/>
          <w:sz w:val="24"/>
          <w:szCs w:val="24"/>
          <w:color w:val="auto"/>
        </w:rPr>
      </w:pPr>
      <w:r>
        <w:rPr>
          <w:rFonts w:ascii="Century" w:cs="Century" w:eastAsia="Century" w:hAnsi="Century"/>
          <w:sz w:val="24"/>
          <w:szCs w:val="24"/>
          <w:color w:val="auto"/>
        </w:rPr>
        <w:t>Depois de realizado os procedimentos de readaptação, a CQVS/DGP encaminhará a DRH relatório de todas as ações executadas, bem como a formalização da readaptação do servidor para ser arquivado em sua pasta funcional.</w:t>
      </w:r>
    </w:p>
    <w:p>
      <w:pPr>
        <w:spacing w:after="0" w:line="5" w:lineRule="exact"/>
        <w:rPr>
          <w:rFonts w:ascii="Century" w:cs="Century" w:eastAsia="Century" w:hAnsi="Century"/>
          <w:sz w:val="24"/>
          <w:szCs w:val="24"/>
          <w:color w:val="auto"/>
        </w:rPr>
      </w:pPr>
    </w:p>
    <w:p>
      <w:pPr>
        <w:jc w:val="both"/>
        <w:ind w:left="361" w:hanging="361"/>
        <w:spacing w:after="0" w:line="238" w:lineRule="auto"/>
        <w:tabs>
          <w:tab w:leader="none" w:pos="361" w:val="left"/>
        </w:tabs>
        <w:numPr>
          <w:ilvl w:val="0"/>
          <w:numId w:val="177"/>
        </w:numPr>
        <w:rPr>
          <w:rFonts w:ascii="Century" w:cs="Century" w:eastAsia="Century" w:hAnsi="Century"/>
          <w:sz w:val="24"/>
          <w:szCs w:val="24"/>
          <w:color w:val="auto"/>
        </w:rPr>
      </w:pPr>
      <w:r>
        <w:rPr>
          <w:rFonts w:ascii="Century" w:cs="Century" w:eastAsia="Century" w:hAnsi="Century"/>
          <w:sz w:val="24"/>
          <w:szCs w:val="24"/>
          <w:color w:val="auto"/>
        </w:rPr>
        <w:t>A CQVS/DGP continuará acompanhando servidor, respectiva chefia e equipes de trabalho com intuito de verificar sua adequação, propondo as alterações necessárias ou sugerindo medidas cabíveis.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481330</wp:posOffset>
            </wp:positionV>
            <wp:extent cx="5977890" cy="38100"/>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459">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528955</wp:posOffset>
            </wp:positionV>
            <wp:extent cx="5977890" cy="8890"/>
            <wp:wrapNone/>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460">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137</w:t>
      </w:r>
    </w:p>
    <w:p>
      <w:pPr>
        <w:sectPr>
          <w:pgSz w:w="11900" w:h="16838" w:orient="portrait"/>
          <w:cols w:equalWidth="0" w:num="1">
            <w:col w:w="9361"/>
          </w:cols>
          <w:pgMar w:left="1419" w:top="961" w:right="1126" w:bottom="435" w:gutter="0" w:footer="0" w:header="0"/>
        </w:sectPr>
      </w:pPr>
    </w:p>
    <w:p>
      <w:pPr>
        <w:jc w:val="center"/>
        <w:ind w:right="1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46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OBSERVAÇÕES:</w:t>
      </w:r>
    </w:p>
    <w:p>
      <w:pPr>
        <w:spacing w:after="0" w:line="298" w:lineRule="exact"/>
        <w:rPr>
          <w:sz w:val="20"/>
          <w:szCs w:val="20"/>
          <w:color w:val="auto"/>
        </w:rPr>
      </w:pPr>
    </w:p>
    <w:p>
      <w:pPr>
        <w:jc w:val="both"/>
        <w:ind w:left="361" w:right="20" w:hanging="361"/>
        <w:spacing w:after="0" w:line="237" w:lineRule="auto"/>
        <w:tabs>
          <w:tab w:leader="none" w:pos="361" w:val="left"/>
        </w:tabs>
        <w:numPr>
          <w:ilvl w:val="0"/>
          <w:numId w:val="178"/>
        </w:numPr>
        <w:rPr>
          <w:rFonts w:ascii="Symbol" w:cs="Symbol" w:eastAsia="Symbol" w:hAnsi="Symbol"/>
          <w:sz w:val="24"/>
          <w:szCs w:val="24"/>
          <w:color w:val="auto"/>
        </w:rPr>
      </w:pPr>
      <w:r>
        <w:rPr>
          <w:rFonts w:ascii="Century" w:cs="Century" w:eastAsia="Century" w:hAnsi="Century"/>
          <w:sz w:val="24"/>
          <w:szCs w:val="24"/>
          <w:color w:val="auto"/>
        </w:rPr>
        <w:t>O servidor, bem como sua chefia, tem o dever de prestar todas as informações necessárias a CQVS/DGP para formalização do processo de readaptação do servidor.</w:t>
      </w:r>
    </w:p>
    <w:p>
      <w:pPr>
        <w:spacing w:after="0" w:line="11" w:lineRule="exact"/>
        <w:rPr>
          <w:rFonts w:ascii="Symbol" w:cs="Symbol" w:eastAsia="Symbol" w:hAnsi="Symbol"/>
          <w:sz w:val="24"/>
          <w:szCs w:val="24"/>
          <w:color w:val="auto"/>
        </w:rPr>
      </w:pPr>
    </w:p>
    <w:p>
      <w:pPr>
        <w:jc w:val="both"/>
        <w:ind w:left="361" w:right="20" w:hanging="361"/>
        <w:spacing w:after="0" w:line="236" w:lineRule="auto"/>
        <w:tabs>
          <w:tab w:leader="none" w:pos="361" w:val="left"/>
        </w:tabs>
        <w:numPr>
          <w:ilvl w:val="0"/>
          <w:numId w:val="178"/>
        </w:numPr>
        <w:rPr>
          <w:rFonts w:ascii="Symbol" w:cs="Symbol" w:eastAsia="Symbol" w:hAnsi="Symbol"/>
          <w:sz w:val="24"/>
          <w:szCs w:val="24"/>
          <w:color w:val="auto"/>
        </w:rPr>
      </w:pPr>
      <w:r>
        <w:rPr>
          <w:rFonts w:ascii="Century" w:cs="Century" w:eastAsia="Century" w:hAnsi="Century"/>
          <w:sz w:val="24"/>
          <w:szCs w:val="24"/>
          <w:color w:val="auto"/>
        </w:rPr>
        <w:t>A readaptação será efetivada em cargo de atribuições afins, respeitada habilitação exigida, nível de escolaridade e equivalência de vencimentos. (Art. 24, §2º da Lei 8.112/90).</w:t>
      </w:r>
    </w:p>
    <w:p>
      <w:pPr>
        <w:spacing w:after="0" w:line="12" w:lineRule="exact"/>
        <w:rPr>
          <w:rFonts w:ascii="Symbol" w:cs="Symbol" w:eastAsia="Symbol" w:hAnsi="Symbol"/>
          <w:sz w:val="24"/>
          <w:szCs w:val="24"/>
          <w:color w:val="auto"/>
        </w:rPr>
      </w:pPr>
    </w:p>
    <w:p>
      <w:pPr>
        <w:ind w:left="361" w:right="20" w:hanging="361"/>
        <w:spacing w:after="0" w:line="236" w:lineRule="auto"/>
        <w:tabs>
          <w:tab w:leader="none" w:pos="361" w:val="left"/>
        </w:tabs>
        <w:numPr>
          <w:ilvl w:val="0"/>
          <w:numId w:val="178"/>
        </w:numPr>
        <w:rPr>
          <w:rFonts w:ascii="Symbol" w:cs="Symbol" w:eastAsia="Symbol" w:hAnsi="Symbol"/>
          <w:sz w:val="24"/>
          <w:szCs w:val="24"/>
          <w:color w:val="auto"/>
        </w:rPr>
      </w:pPr>
      <w:r>
        <w:rPr>
          <w:rFonts w:ascii="Century" w:cs="Century" w:eastAsia="Century" w:hAnsi="Century"/>
          <w:sz w:val="24"/>
          <w:szCs w:val="24"/>
          <w:color w:val="auto"/>
          <w:highlight w:val="white"/>
        </w:rPr>
        <w:t>O servidor em readaptação será aposentado se for julgado incapaz para o serviço público.</w:t>
      </w:r>
    </w:p>
    <w:p>
      <w:pPr>
        <w:spacing w:after="0" w:line="200" w:lineRule="exact"/>
        <w:rPr>
          <w:sz w:val="20"/>
          <w:szCs w:val="20"/>
          <w:color w:val="auto"/>
        </w:rPr>
      </w:pPr>
    </w:p>
    <w:p>
      <w:pPr>
        <w:spacing w:after="0" w:line="331" w:lineRule="exact"/>
        <w:rPr>
          <w:sz w:val="20"/>
          <w:szCs w:val="20"/>
          <w:color w:val="auto"/>
        </w:rPr>
      </w:pPr>
    </w:p>
    <w:p>
      <w:pPr>
        <w:jc w:val="center"/>
        <w:ind w:right="19"/>
        <w:spacing w:after="0"/>
        <w:rPr>
          <w:sz w:val="20"/>
          <w:szCs w:val="20"/>
          <w:color w:val="auto"/>
        </w:rPr>
      </w:pPr>
      <w:r>
        <w:rPr>
          <w:rFonts w:ascii="Century" w:cs="Century" w:eastAsia="Century" w:hAnsi="Century"/>
          <w:sz w:val="24"/>
          <w:szCs w:val="24"/>
          <w:b w:val="1"/>
          <w:bCs w:val="1"/>
          <w:color w:val="auto"/>
        </w:rPr>
        <w:t>PROCEDIMENTO 32 – READAPTAÇÃO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360680</wp:posOffset>
            </wp:positionH>
            <wp:positionV relativeFrom="paragraph">
              <wp:posOffset>264160</wp:posOffset>
            </wp:positionV>
            <wp:extent cx="5212080" cy="5260975"/>
            <wp:wrapNone/>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462">
                      <a:extLst>
                        <a:ext uri="{28A0092B-C50C-407E-A947-70E740481C1C}"/>
                      </a:extLst>
                    </a:blip>
                    <a:srcRect/>
                    <a:stretch>
                      <a:fillRect/>
                    </a:stretch>
                  </pic:blipFill>
                  <pic:spPr bwMode="auto">
                    <a:xfrm>
                      <a:off x="0" y="0"/>
                      <a:ext cx="5212080" cy="52609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tbl>
      <w:tblPr>
        <w:tblLayout w:type="fixed"/>
        <w:tblInd w:w="921" w:type="dxa"/>
        <w:tblCellMar>
          <w:top w:w="0" w:type="dxa"/>
          <w:left w:w="0" w:type="dxa"/>
          <w:bottom w:w="0" w:type="dxa"/>
          <w:right w:w="0" w:type="dxa"/>
        </w:tblCellMar>
      </w:tblPr>
      <w:tr>
        <w:trPr>
          <w:trHeight w:val="281"/>
        </w:trPr>
        <w:tc>
          <w:tcPr>
            <w:tcW w:w="3720" w:type="dxa"/>
            <w:vAlign w:val="bottom"/>
          </w:tcPr>
          <w:p>
            <w:pPr>
              <w:jc w:val="center"/>
              <w:ind w:right="558"/>
              <w:spacing w:after="0"/>
              <w:rPr>
                <w:sz w:val="20"/>
                <w:szCs w:val="20"/>
                <w:color w:val="auto"/>
              </w:rPr>
            </w:pPr>
            <w:r>
              <w:rPr>
                <w:rFonts w:ascii="Calibri" w:cs="Calibri" w:eastAsia="Calibri" w:hAnsi="Calibri"/>
                <w:sz w:val="21"/>
                <w:szCs w:val="21"/>
                <w:b w:val="1"/>
                <w:bCs w:val="1"/>
                <w:color w:val="auto"/>
              </w:rPr>
              <w:t>SERVIDOR</w:t>
            </w:r>
          </w:p>
        </w:tc>
        <w:tc>
          <w:tcPr>
            <w:tcW w:w="3860" w:type="dxa"/>
            <w:vAlign w:val="bottom"/>
          </w:tcPr>
          <w:p>
            <w:pPr>
              <w:jc w:val="center"/>
              <w:ind w:left="558"/>
              <w:spacing w:after="0"/>
              <w:rPr>
                <w:sz w:val="20"/>
                <w:szCs w:val="20"/>
                <w:color w:val="auto"/>
              </w:rPr>
            </w:pPr>
            <w:r>
              <w:rPr>
                <w:rFonts w:ascii="Calibri" w:cs="Calibri" w:eastAsia="Calibri" w:hAnsi="Calibri"/>
                <w:sz w:val="21"/>
                <w:szCs w:val="21"/>
                <w:b w:val="1"/>
                <w:bCs w:val="1"/>
                <w:color w:val="auto"/>
                <w:w w:val="99"/>
              </w:rPr>
              <w:t>CHEFIA IMEDIATA</w:t>
            </w:r>
          </w:p>
        </w:tc>
      </w:tr>
      <w:tr>
        <w:trPr>
          <w:trHeight w:val="219"/>
        </w:trPr>
        <w:tc>
          <w:tcPr>
            <w:tcW w:w="3720" w:type="dxa"/>
            <w:vAlign w:val="bottom"/>
          </w:tcPr>
          <w:p>
            <w:pPr>
              <w:jc w:val="center"/>
              <w:ind w:right="538"/>
              <w:spacing w:after="0" w:line="219" w:lineRule="exact"/>
              <w:rPr>
                <w:sz w:val="20"/>
                <w:szCs w:val="20"/>
                <w:color w:val="auto"/>
              </w:rPr>
            </w:pPr>
            <w:r>
              <w:rPr>
                <w:rFonts w:ascii="Calibri" w:cs="Calibri" w:eastAsia="Calibri" w:hAnsi="Calibri"/>
                <w:sz w:val="20"/>
                <w:szCs w:val="20"/>
                <w:color w:val="auto"/>
                <w:w w:val="99"/>
              </w:rPr>
              <w:t>Preenche formulário e anexa cópia do</w:t>
            </w:r>
          </w:p>
        </w:tc>
        <w:tc>
          <w:tcPr>
            <w:tcW w:w="3860" w:type="dxa"/>
            <w:vAlign w:val="bottom"/>
          </w:tcPr>
          <w:p>
            <w:pPr>
              <w:jc w:val="center"/>
              <w:ind w:left="538"/>
              <w:spacing w:after="0" w:line="218" w:lineRule="exact"/>
              <w:rPr>
                <w:sz w:val="20"/>
                <w:szCs w:val="20"/>
                <w:color w:val="auto"/>
              </w:rPr>
            </w:pPr>
            <w:r>
              <w:rPr>
                <w:rFonts w:ascii="Calibri" w:cs="Calibri" w:eastAsia="Calibri" w:hAnsi="Calibri"/>
                <w:sz w:val="20"/>
                <w:szCs w:val="20"/>
                <w:color w:val="auto"/>
              </w:rPr>
              <w:t>Dá ciência no formulário e encaminha a</w:t>
            </w:r>
          </w:p>
        </w:tc>
      </w:tr>
      <w:tr>
        <w:trPr>
          <w:trHeight w:val="244"/>
        </w:trPr>
        <w:tc>
          <w:tcPr>
            <w:tcW w:w="3720" w:type="dxa"/>
            <w:vAlign w:val="bottom"/>
          </w:tcPr>
          <w:p>
            <w:pPr>
              <w:jc w:val="center"/>
              <w:ind w:right="558"/>
              <w:spacing w:after="0" w:line="221" w:lineRule="exact"/>
              <w:rPr>
                <w:sz w:val="20"/>
                <w:szCs w:val="20"/>
                <w:color w:val="auto"/>
              </w:rPr>
            </w:pPr>
            <w:r>
              <w:rPr>
                <w:rFonts w:ascii="Calibri" w:cs="Calibri" w:eastAsia="Calibri" w:hAnsi="Calibri"/>
                <w:sz w:val="20"/>
                <w:szCs w:val="20"/>
                <w:color w:val="auto"/>
                <w:w w:val="98"/>
              </w:rPr>
              <w:t>Laudo Médico</w:t>
            </w:r>
          </w:p>
        </w:tc>
        <w:tc>
          <w:tcPr>
            <w:tcW w:w="3860" w:type="dxa"/>
            <w:vAlign w:val="bottom"/>
          </w:tcPr>
          <w:p>
            <w:pPr>
              <w:jc w:val="center"/>
              <w:ind w:left="558"/>
              <w:spacing w:after="0"/>
              <w:rPr>
                <w:sz w:val="20"/>
                <w:szCs w:val="20"/>
                <w:color w:val="auto"/>
              </w:rPr>
            </w:pPr>
            <w:r>
              <w:rPr>
                <w:rFonts w:ascii="Calibri" w:cs="Calibri" w:eastAsia="Calibri" w:hAnsi="Calibri"/>
                <w:sz w:val="20"/>
                <w:szCs w:val="20"/>
                <w:color w:val="auto"/>
                <w:w w:val="98"/>
              </w:rPr>
              <w:t>CQVS</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jc w:val="center"/>
        <w:ind w:right="4439"/>
        <w:spacing w:after="0"/>
        <w:rPr>
          <w:sz w:val="20"/>
          <w:szCs w:val="20"/>
          <w:color w:val="auto"/>
        </w:rPr>
      </w:pPr>
      <w:r>
        <w:rPr>
          <w:rFonts w:ascii="Calibri" w:cs="Calibri" w:eastAsia="Calibri" w:hAnsi="Calibri"/>
          <w:sz w:val="21"/>
          <w:szCs w:val="21"/>
          <w:b w:val="1"/>
          <w:bCs w:val="1"/>
          <w:color w:val="auto"/>
        </w:rPr>
        <w:t>CQVS</w:t>
      </w:r>
    </w:p>
    <w:p>
      <w:pPr>
        <w:jc w:val="center"/>
        <w:ind w:left="4720"/>
        <w:spacing w:after="0" w:line="187" w:lineRule="auto"/>
        <w:rPr>
          <w:sz w:val="20"/>
          <w:szCs w:val="20"/>
          <w:color w:val="auto"/>
        </w:rPr>
      </w:pPr>
      <w:r>
        <w:rPr>
          <w:rFonts w:ascii="Calibri" w:cs="Calibri" w:eastAsia="Calibri" w:hAnsi="Calibri"/>
          <w:sz w:val="14"/>
          <w:szCs w:val="14"/>
          <w:b w:val="1"/>
          <w:bCs w:val="1"/>
          <w:color w:val="auto"/>
        </w:rPr>
        <w:t>PRAD</w:t>
      </w:r>
    </w:p>
    <w:p>
      <w:pPr>
        <w:jc w:val="center"/>
        <w:ind w:right="4439"/>
        <w:spacing w:after="0" w:line="186" w:lineRule="auto"/>
        <w:rPr>
          <w:sz w:val="20"/>
          <w:szCs w:val="20"/>
          <w:color w:val="auto"/>
        </w:rPr>
      </w:pPr>
      <w:r>
        <w:rPr>
          <w:rFonts w:ascii="Calibri" w:cs="Calibri" w:eastAsia="Calibri" w:hAnsi="Calibri"/>
          <w:sz w:val="13"/>
          <w:szCs w:val="13"/>
          <w:color w:val="auto"/>
        </w:rPr>
        <w:t>Recebe documentação e envia a PRAD</w:t>
      </w:r>
    </w:p>
    <w:p>
      <w:pPr>
        <w:jc w:val="center"/>
        <w:ind w:left="4720"/>
        <w:spacing w:after="0" w:line="186" w:lineRule="auto"/>
        <w:rPr>
          <w:sz w:val="20"/>
          <w:szCs w:val="20"/>
          <w:color w:val="auto"/>
        </w:rPr>
      </w:pPr>
      <w:r>
        <w:rPr>
          <w:rFonts w:ascii="Calibri" w:cs="Calibri" w:eastAsia="Calibri" w:hAnsi="Calibri"/>
          <w:sz w:val="13"/>
          <w:szCs w:val="13"/>
          <w:color w:val="auto"/>
        </w:rPr>
        <w:t>Formaliza processo e retorna a CQVS</w:t>
      </w:r>
    </w:p>
    <w:p>
      <w:pPr>
        <w:jc w:val="center"/>
        <w:ind w:right="4439"/>
        <w:spacing w:after="0" w:line="194" w:lineRule="auto"/>
        <w:rPr>
          <w:sz w:val="20"/>
          <w:szCs w:val="20"/>
          <w:color w:val="auto"/>
        </w:rPr>
      </w:pPr>
      <w:r>
        <w:rPr>
          <w:rFonts w:ascii="Calibri" w:cs="Calibri" w:eastAsia="Calibri" w:hAnsi="Calibri"/>
          <w:sz w:val="20"/>
          <w:szCs w:val="20"/>
          <w:color w:val="auto"/>
        </w:rPr>
        <w:t>para formalização de processo</w:t>
      </w:r>
    </w:p>
    <w:p>
      <w:pPr>
        <w:sectPr>
          <w:pgSz w:w="11900" w:h="16838" w:orient="portrait"/>
          <w:cols w:equalWidth="0" w:num="1">
            <w:col w:w="9361"/>
          </w:cols>
          <w:pgMar w:left="1419" w:top="961" w:right="112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jc w:val="center"/>
        <w:ind w:left="341"/>
        <w:spacing w:after="0"/>
        <w:rPr>
          <w:sz w:val="20"/>
          <w:szCs w:val="20"/>
          <w:color w:val="auto"/>
        </w:rPr>
      </w:pPr>
      <w:r>
        <w:rPr>
          <w:rFonts w:ascii="Calibri" w:cs="Calibri" w:eastAsia="Calibri" w:hAnsi="Calibri"/>
          <w:sz w:val="21"/>
          <w:szCs w:val="21"/>
          <w:b w:val="1"/>
          <w:bCs w:val="1"/>
          <w:color w:val="auto"/>
        </w:rPr>
        <w:t>CQVS</w:t>
      </w:r>
    </w:p>
    <w:p>
      <w:pPr>
        <w:jc w:val="center"/>
        <w:ind w:left="341"/>
        <w:spacing w:after="0" w:line="226" w:lineRule="auto"/>
        <w:rPr>
          <w:sz w:val="20"/>
          <w:szCs w:val="20"/>
          <w:color w:val="auto"/>
        </w:rPr>
      </w:pPr>
      <w:r>
        <w:rPr>
          <w:rFonts w:ascii="Calibri" w:cs="Calibri" w:eastAsia="Calibri" w:hAnsi="Calibri"/>
          <w:sz w:val="19"/>
          <w:szCs w:val="19"/>
          <w:color w:val="auto"/>
        </w:rPr>
        <w:t>Avalia documentação para indicações de</w:t>
      </w:r>
    </w:p>
    <w:p>
      <w:pPr>
        <w:jc w:val="center"/>
        <w:ind w:left="341"/>
        <w:spacing w:after="0" w:line="217" w:lineRule="auto"/>
        <w:rPr>
          <w:sz w:val="20"/>
          <w:szCs w:val="20"/>
          <w:color w:val="auto"/>
        </w:rPr>
      </w:pPr>
      <w:r>
        <w:rPr>
          <w:rFonts w:ascii="Calibri" w:cs="Calibri" w:eastAsia="Calibri" w:hAnsi="Calibri"/>
          <w:sz w:val="20"/>
          <w:szCs w:val="20"/>
          <w:color w:val="auto"/>
        </w:rPr>
        <w:t>adequação das condições de trabalho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996950</wp:posOffset>
            </wp:positionV>
            <wp:extent cx="5977890" cy="38100"/>
            <wp:wrapNone/>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463">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1043940</wp:posOffset>
            </wp:positionV>
            <wp:extent cx="5977890" cy="8890"/>
            <wp:wrapNone/>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464">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jc w:val="center"/>
        <w:ind w:right="840"/>
        <w:spacing w:after="0"/>
        <w:rPr>
          <w:sz w:val="20"/>
          <w:szCs w:val="20"/>
          <w:color w:val="auto"/>
        </w:rPr>
      </w:pPr>
      <w:r>
        <w:rPr>
          <w:rFonts w:ascii="Calibri" w:cs="Calibri" w:eastAsia="Calibri" w:hAnsi="Calibri"/>
          <w:sz w:val="21"/>
          <w:szCs w:val="21"/>
          <w:b w:val="1"/>
          <w:bCs w:val="1"/>
          <w:color w:val="auto"/>
        </w:rPr>
        <w:t>DRH</w:t>
      </w:r>
    </w:p>
    <w:p>
      <w:pPr>
        <w:spacing w:after="0" w:line="22" w:lineRule="exact"/>
        <w:rPr>
          <w:sz w:val="20"/>
          <w:szCs w:val="20"/>
          <w:color w:val="auto"/>
        </w:rPr>
      </w:pPr>
    </w:p>
    <w:p>
      <w:pPr>
        <w:jc w:val="center"/>
        <w:ind w:right="840"/>
        <w:spacing w:after="0" w:line="208" w:lineRule="auto"/>
        <w:rPr>
          <w:sz w:val="20"/>
          <w:szCs w:val="20"/>
          <w:color w:val="auto"/>
        </w:rPr>
      </w:pPr>
      <w:r>
        <w:rPr>
          <w:rFonts w:ascii="Calibri" w:cs="Calibri" w:eastAsia="Calibri" w:hAnsi="Calibri"/>
          <w:sz w:val="20"/>
          <w:szCs w:val="20"/>
          <w:color w:val="auto"/>
        </w:rPr>
        <w:t>Recebe relatório com as ações executadas e arquiva na pasta funcional do servidor</w:t>
      </w:r>
    </w:p>
    <w:p>
      <w:pPr>
        <w:spacing w:after="0" w:line="200" w:lineRule="exact"/>
        <w:rPr>
          <w:sz w:val="20"/>
          <w:szCs w:val="20"/>
          <w:color w:val="auto"/>
        </w:rPr>
      </w:pPr>
    </w:p>
    <w:p>
      <w:pPr>
        <w:sectPr>
          <w:pgSz w:w="11900" w:h="16838" w:orient="portrait"/>
          <w:cols w:equalWidth="0" w:num="2">
            <w:col w:w="4561" w:space="720"/>
            <w:col w:w="4080"/>
          </w:cols>
          <w:pgMar w:left="1419"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138</w:t>
      </w:r>
    </w:p>
    <w:p>
      <w:pPr>
        <w:sectPr>
          <w:pgSz w:w="11900" w:h="16838" w:orient="portrait"/>
          <w:cols w:equalWidth="0" w:num="1">
            <w:col w:w="9361"/>
          </w:cols>
          <w:pgMar w:left="1419" w:top="961" w:right="1126" w:bottom="435" w:gutter="0" w:footer="0" w:header="0"/>
          <w:type w:val="continuous"/>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46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2560"/>
        <w:spacing w:after="0"/>
        <w:rPr>
          <w:sz w:val="20"/>
          <w:szCs w:val="20"/>
          <w:color w:val="auto"/>
        </w:rPr>
      </w:pPr>
      <w:r>
        <w:rPr>
          <w:rFonts w:ascii="Century" w:cs="Century" w:eastAsia="Century" w:hAnsi="Century"/>
          <w:sz w:val="24"/>
          <w:szCs w:val="24"/>
          <w:b w:val="1"/>
          <w:bCs w:val="1"/>
          <w:color w:val="auto"/>
        </w:rPr>
        <w:t>FORMULÁRIO 38 - READAPTAÇÃO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80645</wp:posOffset>
            </wp:positionV>
            <wp:extent cx="5838190" cy="7360285"/>
            <wp:wrapNone/>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466">
                      <a:extLst>
                        <a:ext uri="{28A0092B-C50C-407E-A947-70E740481C1C}"/>
                      </a:extLst>
                    </a:blip>
                    <a:srcRect/>
                    <a:stretch>
                      <a:fillRect/>
                    </a:stretch>
                  </pic:blipFill>
                  <pic:spPr bwMode="auto">
                    <a:xfrm>
                      <a:off x="0" y="0"/>
                      <a:ext cx="5838190" cy="7360285"/>
                    </a:xfrm>
                    <a:prstGeom prst="rect">
                      <a:avLst/>
                    </a:prstGeom>
                    <a:noFill/>
                  </pic:spPr>
                </pic:pic>
              </a:graphicData>
            </a:graphic>
          </wp:anchor>
        </w:drawing>
      </w:r>
    </w:p>
    <w:p>
      <w:pPr>
        <w:spacing w:after="0" w:line="110" w:lineRule="exact"/>
        <w:rPr>
          <w:sz w:val="20"/>
          <w:szCs w:val="20"/>
          <w:color w:val="auto"/>
        </w:rPr>
      </w:pPr>
    </w:p>
    <w:p>
      <w:pPr>
        <w:ind w:left="180"/>
        <w:spacing w:after="0"/>
        <w:rPr>
          <w:sz w:val="20"/>
          <w:szCs w:val="20"/>
          <w:color w:val="auto"/>
        </w:rPr>
      </w:pPr>
      <w:r>
        <w:rPr>
          <w:rFonts w:ascii="Century" w:cs="Century" w:eastAsia="Century" w:hAnsi="Century"/>
          <w:sz w:val="28"/>
          <w:szCs w:val="28"/>
          <w:b w:val="1"/>
          <w:bCs w:val="1"/>
          <w:color w:val="auto"/>
        </w:rPr>
        <w:t>1. IDENTIFICAÇÃO DO(A) REQUERENTE:</w:t>
      </w:r>
    </w:p>
    <w:p>
      <w:pPr>
        <w:spacing w:after="0" w:line="11" w:lineRule="exact"/>
        <w:rPr>
          <w:sz w:val="20"/>
          <w:szCs w:val="20"/>
          <w:color w:val="auto"/>
        </w:rPr>
      </w:pPr>
    </w:p>
    <w:p>
      <w:pPr>
        <w:ind w:left="180"/>
        <w:spacing w:after="0"/>
        <w:rPr>
          <w:sz w:val="20"/>
          <w:szCs w:val="20"/>
          <w:color w:val="auto"/>
        </w:rPr>
      </w:pPr>
      <w:r>
        <w:rPr>
          <w:rFonts w:ascii="Century" w:cs="Century" w:eastAsia="Century" w:hAnsi="Century"/>
          <w:sz w:val="24"/>
          <w:szCs w:val="24"/>
          <w:color w:val="auto"/>
        </w:rPr>
        <w:t>Nome:</w:t>
      </w:r>
    </w:p>
    <w:p>
      <w:pPr>
        <w:spacing w:after="0" w:line="9" w:lineRule="exact"/>
        <w:rPr>
          <w:sz w:val="20"/>
          <w:szCs w:val="20"/>
          <w:color w:val="auto"/>
        </w:rPr>
      </w:pPr>
    </w:p>
    <w:tbl>
      <w:tblPr>
        <w:tblLayout w:type="fixed"/>
        <w:tblInd w:w="100" w:type="dxa"/>
        <w:tblCellMar>
          <w:top w:w="0" w:type="dxa"/>
          <w:left w:w="0" w:type="dxa"/>
          <w:bottom w:w="0" w:type="dxa"/>
          <w:right w:w="0" w:type="dxa"/>
        </w:tblCellMar>
      </w:tblPr>
      <w:tr>
        <w:trPr>
          <w:trHeight w:val="289"/>
        </w:trPr>
        <w:tc>
          <w:tcPr>
            <w:tcW w:w="3100" w:type="dxa"/>
            <w:vAlign w:val="bottom"/>
          </w:tcPr>
          <w:p>
            <w:pPr>
              <w:ind w:left="80"/>
              <w:spacing w:after="0"/>
              <w:rPr>
                <w:sz w:val="20"/>
                <w:szCs w:val="20"/>
                <w:color w:val="auto"/>
              </w:rPr>
            </w:pPr>
            <w:r>
              <w:rPr>
                <w:rFonts w:ascii="Century" w:cs="Century" w:eastAsia="Century" w:hAnsi="Century"/>
                <w:sz w:val="24"/>
                <w:szCs w:val="24"/>
                <w:color w:val="auto"/>
              </w:rPr>
              <w:t>Data de nascimento:</w:t>
            </w:r>
          </w:p>
        </w:tc>
        <w:tc>
          <w:tcPr>
            <w:tcW w:w="1640" w:type="dxa"/>
            <w:vAlign w:val="bottom"/>
          </w:tcPr>
          <w:p>
            <w:pPr>
              <w:spacing w:after="0"/>
              <w:rPr>
                <w:sz w:val="24"/>
                <w:szCs w:val="24"/>
                <w:color w:val="auto"/>
              </w:rPr>
            </w:pPr>
          </w:p>
        </w:tc>
        <w:tc>
          <w:tcPr>
            <w:tcW w:w="4460" w:type="dxa"/>
            <w:vAlign w:val="bottom"/>
          </w:tcPr>
          <w:p>
            <w:pPr>
              <w:ind w:left="680"/>
              <w:spacing w:after="0"/>
              <w:rPr>
                <w:sz w:val="20"/>
                <w:szCs w:val="20"/>
                <w:color w:val="auto"/>
              </w:rPr>
            </w:pPr>
            <w:r>
              <w:rPr>
                <w:rFonts w:ascii="Century" w:cs="Century" w:eastAsia="Century" w:hAnsi="Century"/>
                <w:sz w:val="24"/>
                <w:szCs w:val="24"/>
                <w:color w:val="auto"/>
              </w:rPr>
              <w:t>SIAPE nº:</w:t>
            </w:r>
          </w:p>
        </w:tc>
      </w:tr>
      <w:tr>
        <w:trPr>
          <w:trHeight w:val="297"/>
        </w:trPr>
        <w:tc>
          <w:tcPr>
            <w:tcW w:w="3100" w:type="dxa"/>
            <w:vAlign w:val="bottom"/>
            <w:tcBorders>
              <w:bottom w:val="single" w:sz="8" w:color="000001"/>
            </w:tcBorders>
          </w:tcPr>
          <w:p>
            <w:pPr>
              <w:spacing w:after="0"/>
              <w:rPr>
                <w:sz w:val="24"/>
                <w:szCs w:val="24"/>
                <w:color w:val="auto"/>
              </w:rPr>
            </w:pPr>
          </w:p>
        </w:tc>
        <w:tc>
          <w:tcPr>
            <w:tcW w:w="1640" w:type="dxa"/>
            <w:vAlign w:val="bottom"/>
            <w:tcBorders>
              <w:bottom w:val="single" w:sz="8" w:color="000001"/>
            </w:tcBorders>
          </w:tcPr>
          <w:p>
            <w:pPr>
              <w:spacing w:after="0"/>
              <w:rPr>
                <w:sz w:val="24"/>
                <w:szCs w:val="24"/>
                <w:color w:val="auto"/>
              </w:rPr>
            </w:pPr>
          </w:p>
        </w:tc>
        <w:tc>
          <w:tcPr>
            <w:tcW w:w="4460" w:type="dxa"/>
            <w:vAlign w:val="bottom"/>
            <w:tcBorders>
              <w:bottom w:val="single" w:sz="8" w:color="000001"/>
            </w:tcBorders>
          </w:tcPr>
          <w:p>
            <w:pPr>
              <w:spacing w:after="0"/>
              <w:rPr>
                <w:sz w:val="24"/>
                <w:szCs w:val="24"/>
                <w:color w:val="auto"/>
              </w:rPr>
            </w:pPr>
          </w:p>
        </w:tc>
      </w:tr>
      <w:tr>
        <w:trPr>
          <w:trHeight w:val="271"/>
        </w:trPr>
        <w:tc>
          <w:tcPr>
            <w:tcW w:w="3100" w:type="dxa"/>
            <w:vAlign w:val="bottom"/>
          </w:tcPr>
          <w:p>
            <w:pPr>
              <w:ind w:left="80"/>
              <w:spacing w:after="0" w:line="271" w:lineRule="exact"/>
              <w:rPr>
                <w:sz w:val="20"/>
                <w:szCs w:val="20"/>
                <w:color w:val="auto"/>
              </w:rPr>
            </w:pPr>
            <w:r>
              <w:rPr>
                <w:rFonts w:ascii="Century" w:cs="Century" w:eastAsia="Century" w:hAnsi="Century"/>
                <w:sz w:val="24"/>
                <w:szCs w:val="24"/>
                <w:color w:val="auto"/>
              </w:rPr>
              <w:t>Registro de Identidade Nº:</w:t>
            </w:r>
          </w:p>
        </w:tc>
        <w:tc>
          <w:tcPr>
            <w:tcW w:w="1640" w:type="dxa"/>
            <w:vAlign w:val="bottom"/>
          </w:tcPr>
          <w:p>
            <w:pPr>
              <w:spacing w:after="0"/>
              <w:rPr>
                <w:sz w:val="23"/>
                <w:szCs w:val="23"/>
                <w:color w:val="auto"/>
              </w:rPr>
            </w:pPr>
          </w:p>
        </w:tc>
        <w:tc>
          <w:tcPr>
            <w:tcW w:w="4460" w:type="dxa"/>
            <w:vAlign w:val="bottom"/>
          </w:tcPr>
          <w:p>
            <w:pPr>
              <w:ind w:left="680"/>
              <w:spacing w:after="0" w:line="271" w:lineRule="exact"/>
              <w:rPr>
                <w:sz w:val="20"/>
                <w:szCs w:val="20"/>
                <w:color w:val="auto"/>
              </w:rPr>
            </w:pPr>
            <w:r>
              <w:rPr>
                <w:rFonts w:ascii="Century" w:cs="Century" w:eastAsia="Century" w:hAnsi="Century"/>
                <w:sz w:val="24"/>
                <w:szCs w:val="24"/>
                <w:color w:val="auto"/>
              </w:rPr>
              <w:t>CPF/MF:</w:t>
            </w:r>
          </w:p>
        </w:tc>
      </w:tr>
      <w:tr>
        <w:trPr>
          <w:trHeight w:val="295"/>
        </w:trPr>
        <w:tc>
          <w:tcPr>
            <w:tcW w:w="3100" w:type="dxa"/>
            <w:vAlign w:val="bottom"/>
            <w:tcBorders>
              <w:bottom w:val="single" w:sz="8" w:color="000001"/>
            </w:tcBorders>
          </w:tcPr>
          <w:p>
            <w:pPr>
              <w:spacing w:after="0"/>
              <w:rPr>
                <w:sz w:val="24"/>
                <w:szCs w:val="24"/>
                <w:color w:val="auto"/>
              </w:rPr>
            </w:pPr>
          </w:p>
        </w:tc>
        <w:tc>
          <w:tcPr>
            <w:tcW w:w="1640" w:type="dxa"/>
            <w:vAlign w:val="bottom"/>
            <w:tcBorders>
              <w:bottom w:val="single" w:sz="8" w:color="000001"/>
            </w:tcBorders>
          </w:tcPr>
          <w:p>
            <w:pPr>
              <w:spacing w:after="0"/>
              <w:rPr>
                <w:sz w:val="24"/>
                <w:szCs w:val="24"/>
                <w:color w:val="auto"/>
              </w:rPr>
            </w:pPr>
          </w:p>
        </w:tc>
        <w:tc>
          <w:tcPr>
            <w:tcW w:w="4460" w:type="dxa"/>
            <w:vAlign w:val="bottom"/>
            <w:tcBorders>
              <w:bottom w:val="single" w:sz="8" w:color="000001"/>
            </w:tcBorders>
          </w:tcPr>
          <w:p>
            <w:pPr>
              <w:spacing w:after="0"/>
              <w:rPr>
                <w:sz w:val="24"/>
                <w:szCs w:val="24"/>
                <w:color w:val="auto"/>
              </w:rPr>
            </w:pPr>
          </w:p>
        </w:tc>
      </w:tr>
      <w:tr>
        <w:trPr>
          <w:trHeight w:val="275"/>
        </w:trPr>
        <w:tc>
          <w:tcPr>
            <w:tcW w:w="3100" w:type="dxa"/>
            <w:vAlign w:val="bottom"/>
            <w:tcBorders>
              <w:bottom w:val="single" w:sz="8" w:color="000001"/>
            </w:tcBorders>
          </w:tcPr>
          <w:p>
            <w:pPr>
              <w:ind w:left="80"/>
              <w:spacing w:after="0" w:line="276" w:lineRule="exact"/>
              <w:rPr>
                <w:sz w:val="20"/>
                <w:szCs w:val="20"/>
                <w:color w:val="auto"/>
              </w:rPr>
            </w:pPr>
            <w:r>
              <w:rPr>
                <w:rFonts w:ascii="Century" w:cs="Century" w:eastAsia="Century" w:hAnsi="Century"/>
                <w:sz w:val="24"/>
                <w:szCs w:val="24"/>
                <w:color w:val="auto"/>
              </w:rPr>
              <w:t>Telefones</w:t>
            </w:r>
          </w:p>
        </w:tc>
        <w:tc>
          <w:tcPr>
            <w:tcW w:w="1640" w:type="dxa"/>
            <w:vAlign w:val="bottom"/>
            <w:tcBorders>
              <w:bottom w:val="single" w:sz="8" w:color="000001"/>
            </w:tcBorders>
          </w:tcPr>
          <w:p>
            <w:pPr>
              <w:spacing w:after="0"/>
              <w:rPr>
                <w:sz w:val="23"/>
                <w:szCs w:val="23"/>
                <w:color w:val="auto"/>
              </w:rPr>
            </w:pPr>
          </w:p>
        </w:tc>
        <w:tc>
          <w:tcPr>
            <w:tcW w:w="4460" w:type="dxa"/>
            <w:vAlign w:val="bottom"/>
            <w:tcBorders>
              <w:bottom w:val="single" w:sz="8" w:color="000001"/>
            </w:tcBorders>
          </w:tcPr>
          <w:p>
            <w:pPr>
              <w:spacing w:after="0"/>
              <w:rPr>
                <w:sz w:val="23"/>
                <w:szCs w:val="23"/>
                <w:color w:val="auto"/>
              </w:rPr>
            </w:pPr>
          </w:p>
        </w:tc>
      </w:tr>
      <w:tr>
        <w:trPr>
          <w:trHeight w:val="275"/>
        </w:trPr>
        <w:tc>
          <w:tcPr>
            <w:tcW w:w="3100" w:type="dxa"/>
            <w:vAlign w:val="bottom"/>
          </w:tcPr>
          <w:p>
            <w:pPr>
              <w:ind w:left="80"/>
              <w:spacing w:after="0" w:line="276" w:lineRule="exact"/>
              <w:rPr>
                <w:sz w:val="20"/>
                <w:szCs w:val="20"/>
                <w:color w:val="auto"/>
              </w:rPr>
            </w:pPr>
            <w:r>
              <w:rPr>
                <w:rFonts w:ascii="Century" w:cs="Century" w:eastAsia="Century" w:hAnsi="Century"/>
                <w:sz w:val="24"/>
                <w:szCs w:val="24"/>
                <w:color w:val="auto"/>
              </w:rPr>
              <w:t>Residencial:</w:t>
            </w:r>
          </w:p>
        </w:tc>
        <w:tc>
          <w:tcPr>
            <w:tcW w:w="1640" w:type="dxa"/>
            <w:vAlign w:val="bottom"/>
          </w:tcPr>
          <w:p>
            <w:pPr>
              <w:ind w:left="80"/>
              <w:spacing w:after="0" w:line="276" w:lineRule="exact"/>
              <w:rPr>
                <w:sz w:val="20"/>
                <w:szCs w:val="20"/>
                <w:color w:val="auto"/>
              </w:rPr>
            </w:pPr>
            <w:r>
              <w:rPr>
                <w:rFonts w:ascii="Century" w:cs="Century" w:eastAsia="Century" w:hAnsi="Century"/>
                <w:sz w:val="24"/>
                <w:szCs w:val="24"/>
                <w:color w:val="auto"/>
              </w:rPr>
              <w:t>Celular:</w:t>
            </w:r>
          </w:p>
        </w:tc>
        <w:tc>
          <w:tcPr>
            <w:tcW w:w="4460" w:type="dxa"/>
            <w:vAlign w:val="bottom"/>
          </w:tcPr>
          <w:p>
            <w:pPr>
              <w:ind w:left="1340"/>
              <w:spacing w:after="0" w:line="276" w:lineRule="exact"/>
              <w:rPr>
                <w:sz w:val="20"/>
                <w:szCs w:val="20"/>
                <w:color w:val="auto"/>
              </w:rPr>
            </w:pPr>
            <w:r>
              <w:rPr>
                <w:rFonts w:ascii="Century" w:cs="Century" w:eastAsia="Century" w:hAnsi="Century"/>
                <w:sz w:val="24"/>
                <w:szCs w:val="24"/>
                <w:color w:val="auto"/>
              </w:rPr>
              <w:t>Comercial:</w:t>
            </w:r>
          </w:p>
        </w:tc>
      </w:tr>
    </w:tbl>
    <w:p>
      <w:pPr>
        <w:spacing w:after="0" w:line="298" w:lineRule="exact"/>
        <w:rPr>
          <w:sz w:val="20"/>
          <w:szCs w:val="20"/>
          <w:color w:val="auto"/>
        </w:rPr>
      </w:pPr>
    </w:p>
    <w:p>
      <w:pPr>
        <w:ind w:left="180"/>
        <w:spacing w:after="0"/>
        <w:rPr>
          <w:sz w:val="20"/>
          <w:szCs w:val="20"/>
          <w:color w:val="auto"/>
        </w:rPr>
      </w:pPr>
      <w:r>
        <w:rPr>
          <w:rFonts w:ascii="Century" w:cs="Century" w:eastAsia="Century" w:hAnsi="Century"/>
          <w:sz w:val="24"/>
          <w:szCs w:val="24"/>
          <w:color w:val="auto"/>
        </w:rPr>
        <w:t>E-mail:</w:t>
      </w:r>
    </w:p>
    <w:p>
      <w:pPr>
        <w:spacing w:after="0" w:line="19" w:lineRule="exact"/>
        <w:rPr>
          <w:sz w:val="20"/>
          <w:szCs w:val="20"/>
          <w:color w:val="auto"/>
        </w:rPr>
      </w:pPr>
    </w:p>
    <w:p>
      <w:pPr>
        <w:ind w:left="180" w:right="5280" w:hanging="7"/>
        <w:spacing w:after="0" w:line="241" w:lineRule="auto"/>
        <w:tabs>
          <w:tab w:leader="none" w:pos="448" w:val="left"/>
        </w:tabs>
        <w:numPr>
          <w:ilvl w:val="0"/>
          <w:numId w:val="179"/>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DESCRIÇÃO DE ATIVIDADES: </w:t>
      </w:r>
      <w:r>
        <w:rPr>
          <w:rFonts w:ascii="Century" w:cs="Century" w:eastAsia="Century" w:hAnsi="Century"/>
          <w:sz w:val="24"/>
          <w:szCs w:val="24"/>
          <w:color w:val="auto"/>
        </w:rPr>
        <w:t>Cargo:</w:t>
      </w:r>
    </w:p>
    <w:p>
      <w:pPr>
        <w:spacing w:after="0" w:line="8" w:lineRule="exact"/>
        <w:rPr>
          <w:rFonts w:ascii="Century" w:cs="Century" w:eastAsia="Century" w:hAnsi="Century"/>
          <w:sz w:val="24"/>
          <w:szCs w:val="24"/>
          <w:b w:val="1"/>
          <w:bCs w:val="1"/>
          <w:color w:val="auto"/>
        </w:rPr>
      </w:pPr>
    </w:p>
    <w:p>
      <w:pPr>
        <w:ind w:left="180"/>
        <w:spacing w:after="0"/>
        <w:rPr>
          <w:rFonts w:ascii="Century" w:cs="Century" w:eastAsia="Century" w:hAnsi="Century"/>
          <w:sz w:val="24"/>
          <w:szCs w:val="24"/>
          <w:b w:val="1"/>
          <w:bCs w:val="1"/>
          <w:color w:val="auto"/>
        </w:rPr>
      </w:pPr>
      <w:r>
        <w:rPr>
          <w:rFonts w:ascii="Century" w:cs="Century" w:eastAsia="Century" w:hAnsi="Century"/>
          <w:sz w:val="24"/>
          <w:szCs w:val="24"/>
          <w:color w:val="auto"/>
        </w:rPr>
        <w:t>Lotação:</w:t>
      </w:r>
    </w:p>
    <w:p>
      <w:pPr>
        <w:spacing w:after="0" w:line="18" w:lineRule="exact"/>
        <w:rPr>
          <w:rFonts w:ascii="Century" w:cs="Century" w:eastAsia="Century" w:hAnsi="Century"/>
          <w:sz w:val="24"/>
          <w:szCs w:val="24"/>
          <w:b w:val="1"/>
          <w:bCs w:val="1"/>
          <w:color w:val="auto"/>
        </w:rPr>
      </w:pPr>
    </w:p>
    <w:p>
      <w:pPr>
        <w:ind w:left="180" w:right="6640"/>
        <w:spacing w:after="0" w:line="259" w:lineRule="auto"/>
        <w:rPr>
          <w:rFonts w:ascii="Century" w:cs="Century" w:eastAsia="Century" w:hAnsi="Century"/>
          <w:sz w:val="24"/>
          <w:szCs w:val="24"/>
          <w:b w:val="1"/>
          <w:bCs w:val="1"/>
          <w:color w:val="auto"/>
        </w:rPr>
      </w:pPr>
      <w:r>
        <w:rPr>
          <w:rFonts w:ascii="Century" w:cs="Century" w:eastAsia="Century" w:hAnsi="Century"/>
          <w:sz w:val="23"/>
          <w:szCs w:val="23"/>
          <w:color w:val="auto"/>
        </w:rPr>
        <w:t>Regime de Trabalho: Horário de expediente:</w:t>
      </w:r>
    </w:p>
    <w:p>
      <w:pPr>
        <w:ind w:left="180"/>
        <w:spacing w:after="0"/>
        <w:rPr>
          <w:rFonts w:ascii="Century" w:cs="Century" w:eastAsia="Century" w:hAnsi="Century"/>
          <w:sz w:val="24"/>
          <w:szCs w:val="24"/>
          <w:b w:val="1"/>
          <w:bCs w:val="1"/>
          <w:color w:val="auto"/>
        </w:rPr>
      </w:pPr>
      <w:r>
        <w:rPr>
          <w:rFonts w:ascii="Century" w:cs="Century" w:eastAsia="Century" w:hAnsi="Century"/>
          <w:sz w:val="24"/>
          <w:szCs w:val="24"/>
          <w:color w:val="auto"/>
        </w:rPr>
        <w:t>Atividades desempenhadas no setor: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180" w:right="120"/>
        <w:spacing w:after="0" w:line="236" w:lineRule="auto"/>
        <w:rPr>
          <w:sz w:val="20"/>
          <w:szCs w:val="20"/>
          <w:color w:val="auto"/>
        </w:rPr>
      </w:pPr>
      <w:r>
        <w:rPr>
          <w:rFonts w:ascii="Century" w:cs="Century" w:eastAsia="Century" w:hAnsi="Century"/>
          <w:sz w:val="24"/>
          <w:szCs w:val="24"/>
          <w:color w:val="auto"/>
        </w:rPr>
        <w:t>No exercício das atividades, quais destas habilidades/capacidades são mais requisitadas?</w:t>
      </w:r>
    </w:p>
    <w:p>
      <w:pPr>
        <w:spacing w:after="0" w:line="10" w:lineRule="exact"/>
        <w:rPr>
          <w:sz w:val="20"/>
          <w:szCs w:val="20"/>
          <w:color w:val="auto"/>
        </w:rPr>
      </w:pPr>
    </w:p>
    <w:p>
      <w:pPr>
        <w:ind w:left="180" w:right="120"/>
        <w:spacing w:after="0" w:line="237" w:lineRule="auto"/>
        <w:rPr>
          <w:sz w:val="20"/>
          <w:szCs w:val="20"/>
          <w:color w:val="auto"/>
        </w:rPr>
      </w:pPr>
      <w:r>
        <w:rPr>
          <w:rFonts w:ascii="Century" w:cs="Century" w:eastAsia="Century" w:hAnsi="Century"/>
          <w:sz w:val="24"/>
          <w:szCs w:val="24"/>
          <w:color w:val="auto"/>
        </w:rPr>
        <w:t>( ) Força física ( )Memória imediata ( )Atenção/concentração ( )Resolução de problemas ( )Relações interpessoais ( ) Outros _________________________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920"/>
        <w:spacing w:after="0"/>
        <w:tabs>
          <w:tab w:leader="none" w:pos="5820" w:val="left"/>
        </w:tabs>
        <w:rPr>
          <w:sz w:val="20"/>
          <w:szCs w:val="20"/>
          <w:color w:val="auto"/>
        </w:rPr>
      </w:pPr>
      <w:r>
        <w:rPr>
          <w:rFonts w:ascii="Century" w:cs="Century" w:eastAsia="Century" w:hAnsi="Century"/>
          <w:sz w:val="24"/>
          <w:szCs w:val="24"/>
          <w:color w:val="auto"/>
        </w:rPr>
        <w:t>Local: __________________________</w:t>
      </w:r>
      <w:r>
        <w:rPr>
          <w:sz w:val="20"/>
          <w:szCs w:val="20"/>
          <w:color w:val="auto"/>
        </w:rPr>
        <w:tab/>
      </w:r>
      <w:r>
        <w:rPr>
          <w:rFonts w:ascii="Century" w:cs="Century" w:eastAsia="Century" w:hAnsi="Century"/>
          <w:sz w:val="24"/>
          <w:szCs w:val="24"/>
          <w:color w:val="auto"/>
        </w:rPr>
        <w:t>Data: _____/_____/_____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ind w:left="180"/>
        <w:spacing w:after="0"/>
        <w:rPr>
          <w:sz w:val="20"/>
          <w:szCs w:val="20"/>
          <w:color w:val="auto"/>
        </w:rPr>
      </w:pPr>
      <w:r>
        <w:rPr>
          <w:rFonts w:ascii="Century" w:cs="Century" w:eastAsia="Century" w:hAnsi="Century"/>
          <w:sz w:val="24"/>
          <w:szCs w:val="24"/>
          <w:color w:val="auto"/>
        </w:rPr>
        <w:t>_____________________________________  _____________________________________</w:t>
      </w:r>
    </w:p>
    <w:p>
      <w:pPr>
        <w:ind w:left="1100"/>
        <w:spacing w:after="0"/>
        <w:tabs>
          <w:tab w:leader="none" w:pos="5240" w:val="left"/>
        </w:tabs>
        <w:rPr>
          <w:sz w:val="20"/>
          <w:szCs w:val="20"/>
          <w:color w:val="auto"/>
        </w:rPr>
      </w:pPr>
      <w:r>
        <w:rPr>
          <w:rFonts w:ascii="Century" w:cs="Century" w:eastAsia="Century" w:hAnsi="Century"/>
          <w:sz w:val="24"/>
          <w:szCs w:val="24"/>
          <w:color w:val="auto"/>
        </w:rPr>
        <w:t>Assinatura do Servidor</w:t>
      </w:r>
      <w:r>
        <w:rPr>
          <w:sz w:val="20"/>
          <w:szCs w:val="20"/>
          <w:color w:val="auto"/>
        </w:rPr>
        <w:tab/>
      </w:r>
      <w:r>
        <w:rPr>
          <w:rFonts w:ascii="Century" w:cs="Century" w:eastAsia="Century" w:hAnsi="Century"/>
          <w:sz w:val="24"/>
          <w:szCs w:val="24"/>
          <w:color w:val="auto"/>
        </w:rPr>
        <w:t>Assinatura da Chefia Imediata</w:t>
      </w:r>
    </w:p>
    <w:p>
      <w:pPr>
        <w:ind w:left="540"/>
        <w:spacing w:after="0"/>
        <w:tabs>
          <w:tab w:leader="none" w:pos="5120" w:val="left"/>
        </w:tabs>
        <w:rPr>
          <w:sz w:val="20"/>
          <w:szCs w:val="20"/>
          <w:color w:val="auto"/>
        </w:rPr>
      </w:pPr>
      <w:r>
        <w:rPr>
          <w:rFonts w:ascii="Century" w:cs="Century" w:eastAsia="Century" w:hAnsi="Century"/>
          <w:sz w:val="24"/>
          <w:szCs w:val="24"/>
          <w:color w:val="auto"/>
        </w:rPr>
        <w:t>SIAPE:________________________</w:t>
      </w:r>
      <w:r>
        <w:rPr>
          <w:sz w:val="20"/>
          <w:szCs w:val="20"/>
          <w:color w:val="auto"/>
        </w:rPr>
        <w:tab/>
      </w:r>
      <w:r>
        <w:rPr>
          <w:rFonts w:ascii="Century" w:cs="Century" w:eastAsia="Century" w:hAnsi="Century"/>
          <w:sz w:val="23"/>
          <w:szCs w:val="23"/>
          <w:color w:val="auto"/>
        </w:rPr>
        <w:t>SIAPE:________________________</w:t>
      </w:r>
    </w:p>
    <w:p>
      <w:pPr>
        <w:spacing w:after="0" w:line="299" w:lineRule="exact"/>
        <w:rPr>
          <w:sz w:val="20"/>
          <w:szCs w:val="20"/>
          <w:color w:val="auto"/>
        </w:rPr>
      </w:pPr>
    </w:p>
    <w:p>
      <w:pPr>
        <w:ind w:left="180"/>
        <w:spacing w:after="0"/>
        <w:rPr>
          <w:sz w:val="20"/>
          <w:szCs w:val="20"/>
          <w:color w:val="auto"/>
        </w:rPr>
      </w:pPr>
      <w:r>
        <w:rPr>
          <w:rFonts w:ascii="Century" w:cs="Century" w:eastAsia="Century" w:hAnsi="Century"/>
          <w:sz w:val="24"/>
          <w:szCs w:val="24"/>
          <w:b w:val="1"/>
          <w:bCs w:val="1"/>
          <w:color w:val="auto"/>
        </w:rPr>
        <w:t>Observação:</w:t>
      </w:r>
    </w:p>
    <w:p>
      <w:pPr>
        <w:spacing w:after="0" w:line="2" w:lineRule="exact"/>
        <w:rPr>
          <w:sz w:val="20"/>
          <w:szCs w:val="20"/>
          <w:color w:val="auto"/>
        </w:rPr>
      </w:pPr>
    </w:p>
    <w:p>
      <w:pPr>
        <w:ind w:left="180"/>
        <w:spacing w:after="0"/>
        <w:rPr>
          <w:sz w:val="20"/>
          <w:szCs w:val="20"/>
          <w:color w:val="auto"/>
        </w:rPr>
      </w:pPr>
      <w:r>
        <w:rPr>
          <w:rFonts w:ascii="Century" w:cs="Century" w:eastAsia="Century" w:hAnsi="Century"/>
          <w:sz w:val="24"/>
          <w:szCs w:val="24"/>
          <w:color w:val="auto"/>
        </w:rPr>
        <w:t>Anexar cópia do Laudo Médico do SIASS.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767715</wp:posOffset>
            </wp:positionV>
            <wp:extent cx="5977890" cy="38100"/>
            <wp:wrapNone/>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46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815340</wp:posOffset>
            </wp:positionV>
            <wp:extent cx="5977890" cy="8890"/>
            <wp:wrapNone/>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468">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139</w:t>
      </w:r>
    </w:p>
    <w:p>
      <w:pPr>
        <w:sectPr>
          <w:pgSz w:w="11900" w:h="16838" w:orient="portrait"/>
          <w:cols w:equalWidth="0" w:num="1">
            <w:col w:w="9340"/>
          </w:cols>
          <w:pgMar w:left="144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46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1.1.33 REMOÇÃO POR MOTIVO DE SAÚDE</w:t>
      </w:r>
    </w:p>
    <w:p>
      <w:pPr>
        <w:spacing w:after="0" w:line="325" w:lineRule="exact"/>
        <w:rPr>
          <w:sz w:val="20"/>
          <w:szCs w:val="20"/>
          <w:color w:val="auto"/>
        </w:rPr>
      </w:pPr>
    </w:p>
    <w:p>
      <w:pPr>
        <w:jc w:val="both"/>
        <w:ind w:left="1"/>
        <w:spacing w:after="0" w:line="239"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É o deslocamento, com ou sem mudança de sede, do servidor, a pedido,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para outra localidade, no âmbito do mesmo quadro, independentemente do interesse da Administração, por motivo de saúde do servidor, cônjuge, companheiro ou dependente que viva às suas expensas e conste do seu assentamento funcional, condicionada à comprovação por junta médica oficial.</w:t>
      </w:r>
    </w:p>
    <w:p>
      <w:pPr>
        <w:spacing w:after="0" w:line="294" w:lineRule="exact"/>
        <w:rPr>
          <w:sz w:val="20"/>
          <w:szCs w:val="20"/>
          <w:color w:val="auto"/>
        </w:rPr>
      </w:pPr>
    </w:p>
    <w:p>
      <w:pPr>
        <w:jc w:val="both"/>
        <w:ind w:left="1" w:right="20"/>
        <w:spacing w:after="0" w:line="238"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Gestão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Pessoas / Coordenadoria de Qualidade de Vida e Saúde do Servidor</w:t>
      </w:r>
    </w:p>
    <w:p>
      <w:pPr>
        <w:spacing w:after="0" w:line="295" w:lineRule="exact"/>
        <w:rPr>
          <w:sz w:val="20"/>
          <w:szCs w:val="20"/>
          <w:color w:val="auto"/>
        </w:rPr>
      </w:pPr>
    </w:p>
    <w:p>
      <w:pPr>
        <w:jc w:val="both"/>
        <w:ind w:left="1" w:right="20"/>
        <w:spacing w:after="0" w:line="237"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 36 da Lei nº 8.112/90; Lei nº 9.527/97; Portaria SRH Nº 797/10;</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Nota Técnica nº 296/2011/CGNOR/DENOP/SRH/MP.</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w:t>
      </w:r>
    </w:p>
    <w:p>
      <w:pPr>
        <w:spacing w:after="0" w:line="293" w:lineRule="exact"/>
        <w:rPr>
          <w:sz w:val="20"/>
          <w:szCs w:val="20"/>
          <w:color w:val="auto"/>
        </w:rPr>
      </w:pPr>
    </w:p>
    <w:p>
      <w:pPr>
        <w:ind w:left="361" w:right="20" w:hanging="361"/>
        <w:spacing w:after="0" w:line="237" w:lineRule="auto"/>
        <w:tabs>
          <w:tab w:leader="none" w:pos="361" w:val="left"/>
        </w:tabs>
        <w:numPr>
          <w:ilvl w:val="0"/>
          <w:numId w:val="180"/>
        </w:numPr>
        <w:rPr>
          <w:rFonts w:ascii="Century" w:cs="Century" w:eastAsia="Century" w:hAnsi="Century"/>
          <w:sz w:val="24"/>
          <w:szCs w:val="24"/>
          <w:color w:val="auto"/>
        </w:rPr>
      </w:pPr>
      <w:r>
        <w:rPr>
          <w:rFonts w:ascii="Century" w:cs="Century" w:eastAsia="Century" w:hAnsi="Century"/>
          <w:sz w:val="24"/>
          <w:szCs w:val="24"/>
          <w:color w:val="auto"/>
        </w:rPr>
        <w:t>Laudo Médico, emitido pela Junta Médica do SIASS, para concessão de remoção ao servidor por motivo de sua saúde ou de pessoa de sua família.</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3" w:lineRule="exact"/>
        <w:rPr>
          <w:sz w:val="20"/>
          <w:szCs w:val="20"/>
          <w:color w:val="auto"/>
        </w:rPr>
      </w:pPr>
    </w:p>
    <w:p>
      <w:pPr>
        <w:jc w:val="both"/>
        <w:ind w:left="361" w:hanging="361"/>
        <w:spacing w:after="0" w:line="238" w:lineRule="auto"/>
        <w:tabs>
          <w:tab w:leader="none" w:pos="361" w:val="left"/>
        </w:tabs>
        <w:numPr>
          <w:ilvl w:val="0"/>
          <w:numId w:val="181"/>
        </w:numPr>
        <w:rPr>
          <w:rFonts w:ascii="Century" w:cs="Century" w:eastAsia="Century" w:hAnsi="Century"/>
          <w:sz w:val="24"/>
          <w:szCs w:val="24"/>
          <w:color w:val="auto"/>
        </w:rPr>
      </w:pPr>
      <w:r>
        <w:rPr>
          <w:rFonts w:ascii="Century" w:cs="Century" w:eastAsia="Century" w:hAnsi="Century"/>
          <w:sz w:val="24"/>
          <w:szCs w:val="24"/>
          <w:color w:val="auto"/>
        </w:rPr>
        <w:t>O servidor preenche formulário e o encaminha, acompanhado do Atestado Médico, a Coordenadoria de Qualidade de Vida e Saúde do Servidor – CQVS/DGP.</w:t>
      </w:r>
    </w:p>
    <w:p>
      <w:pPr>
        <w:spacing w:after="0" w:line="8" w:lineRule="exact"/>
        <w:rPr>
          <w:rFonts w:ascii="Century" w:cs="Century" w:eastAsia="Century" w:hAnsi="Century"/>
          <w:sz w:val="24"/>
          <w:szCs w:val="24"/>
          <w:color w:val="auto"/>
        </w:rPr>
      </w:pPr>
    </w:p>
    <w:p>
      <w:pPr>
        <w:ind w:left="361" w:hanging="361"/>
        <w:spacing w:after="0" w:line="237" w:lineRule="auto"/>
        <w:tabs>
          <w:tab w:leader="none" w:pos="361" w:val="left"/>
        </w:tabs>
        <w:numPr>
          <w:ilvl w:val="0"/>
          <w:numId w:val="181"/>
        </w:numPr>
        <w:rPr>
          <w:rFonts w:ascii="Century" w:cs="Century" w:eastAsia="Century" w:hAnsi="Century"/>
          <w:sz w:val="24"/>
          <w:szCs w:val="24"/>
          <w:color w:val="auto"/>
        </w:rPr>
      </w:pPr>
      <w:r>
        <w:rPr>
          <w:rFonts w:ascii="Century" w:cs="Century" w:eastAsia="Century" w:hAnsi="Century"/>
          <w:sz w:val="24"/>
          <w:szCs w:val="24"/>
          <w:color w:val="auto"/>
        </w:rPr>
        <w:t>A CQVS/DGP confere a documentação e encaminha para PRAD para formalização de processo.</w:t>
      </w:r>
    </w:p>
    <w:p>
      <w:pPr>
        <w:spacing w:after="0" w:line="6" w:lineRule="exact"/>
        <w:rPr>
          <w:rFonts w:ascii="Century" w:cs="Century" w:eastAsia="Century" w:hAnsi="Century"/>
          <w:sz w:val="24"/>
          <w:szCs w:val="24"/>
          <w:color w:val="auto"/>
        </w:rPr>
      </w:pPr>
    </w:p>
    <w:p>
      <w:pPr>
        <w:ind w:left="361" w:right="20" w:hanging="361"/>
        <w:spacing w:after="0" w:line="238" w:lineRule="auto"/>
        <w:tabs>
          <w:tab w:leader="none" w:pos="361" w:val="left"/>
        </w:tabs>
        <w:numPr>
          <w:ilvl w:val="0"/>
          <w:numId w:val="181"/>
        </w:numPr>
        <w:rPr>
          <w:rFonts w:ascii="Century" w:cs="Century" w:eastAsia="Century" w:hAnsi="Century"/>
          <w:sz w:val="24"/>
          <w:szCs w:val="24"/>
          <w:color w:val="auto"/>
        </w:rPr>
      </w:pPr>
      <w:r>
        <w:rPr>
          <w:rFonts w:ascii="Century" w:cs="Century" w:eastAsia="Century" w:hAnsi="Century"/>
          <w:sz w:val="24"/>
          <w:szCs w:val="24"/>
          <w:color w:val="auto"/>
        </w:rPr>
        <w:t>A PRAD formaliza processo e devolve a CQVS/DGP para solicitar Perícia Médica Oficial junto ao Subsistema Integrado de Atenção à Saúde do Servidor – SIASS.</w:t>
      </w:r>
    </w:p>
    <w:p>
      <w:pPr>
        <w:ind w:left="361" w:hanging="361"/>
        <w:spacing w:after="0"/>
        <w:tabs>
          <w:tab w:leader="none" w:pos="361" w:val="left"/>
        </w:tabs>
        <w:numPr>
          <w:ilvl w:val="0"/>
          <w:numId w:val="181"/>
        </w:numPr>
        <w:rPr>
          <w:rFonts w:ascii="Century" w:cs="Century" w:eastAsia="Century" w:hAnsi="Century"/>
          <w:sz w:val="24"/>
          <w:szCs w:val="24"/>
          <w:color w:val="auto"/>
        </w:rPr>
      </w:pPr>
      <w:r>
        <w:rPr>
          <w:rFonts w:ascii="Century" w:cs="Century" w:eastAsia="Century" w:hAnsi="Century"/>
          <w:sz w:val="24"/>
          <w:szCs w:val="24"/>
          <w:color w:val="auto"/>
        </w:rPr>
        <w:t>O SIASS realiza Perícia e retorna o processo a CQVS/DGP.</w:t>
      </w:r>
    </w:p>
    <w:p>
      <w:pPr>
        <w:spacing w:after="0" w:line="4" w:lineRule="exact"/>
        <w:rPr>
          <w:rFonts w:ascii="Century" w:cs="Century" w:eastAsia="Century" w:hAnsi="Century"/>
          <w:sz w:val="24"/>
          <w:szCs w:val="24"/>
          <w:color w:val="auto"/>
        </w:rPr>
      </w:pPr>
    </w:p>
    <w:p>
      <w:pPr>
        <w:jc w:val="both"/>
        <w:ind w:left="361" w:hanging="361"/>
        <w:spacing w:after="0" w:line="238" w:lineRule="auto"/>
        <w:tabs>
          <w:tab w:leader="none" w:pos="361" w:val="left"/>
        </w:tabs>
        <w:numPr>
          <w:ilvl w:val="0"/>
          <w:numId w:val="181"/>
        </w:numPr>
        <w:rPr>
          <w:rFonts w:ascii="Century" w:cs="Century" w:eastAsia="Century" w:hAnsi="Century"/>
          <w:sz w:val="24"/>
          <w:szCs w:val="24"/>
          <w:color w:val="auto"/>
        </w:rPr>
      </w:pPr>
      <w:r>
        <w:rPr>
          <w:rFonts w:ascii="Century" w:cs="Century" w:eastAsia="Century" w:hAnsi="Century"/>
          <w:sz w:val="24"/>
          <w:szCs w:val="24"/>
          <w:color w:val="auto"/>
        </w:rPr>
        <w:t>Havendo a real necessidade de remoção, a equipe da CQVS/DGP (composta de Psicólogo e Assistente Social) realize os atendimentos necessários para indicar a localidade de lotação que satisfaça às necessidades de saúde do servidor.</w:t>
      </w:r>
    </w:p>
    <w:p>
      <w:pPr>
        <w:spacing w:after="0" w:line="8" w:lineRule="exact"/>
        <w:rPr>
          <w:rFonts w:ascii="Century" w:cs="Century" w:eastAsia="Century" w:hAnsi="Century"/>
          <w:sz w:val="24"/>
          <w:szCs w:val="24"/>
          <w:color w:val="auto"/>
        </w:rPr>
      </w:pPr>
    </w:p>
    <w:p>
      <w:pPr>
        <w:ind w:left="361" w:hanging="361"/>
        <w:spacing w:after="0" w:line="237" w:lineRule="auto"/>
        <w:tabs>
          <w:tab w:leader="none" w:pos="361" w:val="left"/>
        </w:tabs>
        <w:numPr>
          <w:ilvl w:val="0"/>
          <w:numId w:val="181"/>
        </w:numPr>
        <w:rPr>
          <w:rFonts w:ascii="Century" w:cs="Century" w:eastAsia="Century" w:hAnsi="Century"/>
          <w:sz w:val="24"/>
          <w:szCs w:val="24"/>
          <w:color w:val="auto"/>
        </w:rPr>
      </w:pPr>
      <w:r>
        <w:rPr>
          <w:rFonts w:ascii="Century" w:cs="Century" w:eastAsia="Century" w:hAnsi="Century"/>
          <w:sz w:val="24"/>
          <w:szCs w:val="24"/>
          <w:color w:val="auto"/>
        </w:rPr>
        <w:t>Após atendimentos, a CQVS/DGP consulta o DRH uma nova lotação para o servidor que resguarde os interesses da Administração e do próprio servidor.</w:t>
      </w:r>
    </w:p>
    <w:p>
      <w:pPr>
        <w:spacing w:after="0" w:line="6" w:lineRule="exact"/>
        <w:rPr>
          <w:rFonts w:ascii="Century" w:cs="Century" w:eastAsia="Century" w:hAnsi="Century"/>
          <w:sz w:val="24"/>
          <w:szCs w:val="24"/>
          <w:color w:val="auto"/>
        </w:rPr>
      </w:pPr>
    </w:p>
    <w:p>
      <w:pPr>
        <w:ind w:left="361" w:hanging="361"/>
        <w:spacing w:after="0" w:line="237" w:lineRule="auto"/>
        <w:tabs>
          <w:tab w:leader="none" w:pos="361" w:val="left"/>
        </w:tabs>
        <w:numPr>
          <w:ilvl w:val="0"/>
          <w:numId w:val="181"/>
        </w:numPr>
        <w:rPr>
          <w:rFonts w:ascii="Century" w:cs="Century" w:eastAsia="Century" w:hAnsi="Century"/>
          <w:sz w:val="24"/>
          <w:szCs w:val="24"/>
          <w:color w:val="auto"/>
        </w:rPr>
      </w:pPr>
      <w:r>
        <w:rPr>
          <w:rFonts w:ascii="Century" w:cs="Century" w:eastAsia="Century" w:hAnsi="Century"/>
          <w:sz w:val="24"/>
          <w:szCs w:val="24"/>
          <w:color w:val="auto"/>
        </w:rPr>
        <w:t xml:space="preserve">Depois de realizada a indicação da localidade para remoção a DRH envia </w:t>
      </w:r>
      <w:r>
        <w:rPr>
          <w:rFonts w:ascii="Century" w:cs="Century" w:eastAsia="Century" w:hAnsi="Century"/>
          <w:sz w:val="22"/>
          <w:szCs w:val="22"/>
          <w:color w:val="auto"/>
        </w:rPr>
        <w:t>à DGP</w:t>
      </w:r>
      <w:r>
        <w:rPr>
          <w:rFonts w:ascii="Century" w:cs="Century" w:eastAsia="Century" w:hAnsi="Century"/>
          <w:sz w:val="24"/>
          <w:szCs w:val="24"/>
          <w:color w:val="auto"/>
        </w:rPr>
        <w:t xml:space="preserve"> </w:t>
      </w:r>
      <w:r>
        <w:rPr>
          <w:rFonts w:ascii="Century" w:cs="Century" w:eastAsia="Century" w:hAnsi="Century"/>
          <w:sz w:val="22"/>
          <w:szCs w:val="22"/>
          <w:color w:val="auto"/>
        </w:rPr>
        <w:t xml:space="preserve">para ciência e direcionamento </w:t>
      </w:r>
      <w:r>
        <w:rPr>
          <w:rFonts w:ascii="Century" w:cs="Century" w:eastAsia="Century" w:hAnsi="Century"/>
          <w:sz w:val="24"/>
          <w:szCs w:val="24"/>
          <w:color w:val="auto"/>
        </w:rPr>
        <w:t>do processo a PRAD com a minuta de portaria</w:t>
      </w:r>
      <w:r>
        <w:rPr>
          <w:rFonts w:ascii="Century" w:cs="Century" w:eastAsia="Century" w:hAnsi="Century"/>
          <w:sz w:val="24"/>
          <w:szCs w:val="24"/>
          <w:color w:val="0070C0"/>
        </w:rPr>
        <w:t>.</w:t>
      </w:r>
    </w:p>
    <w:p>
      <w:pPr>
        <w:spacing w:after="0" w:line="6" w:lineRule="exact"/>
        <w:rPr>
          <w:rFonts w:ascii="Century" w:cs="Century" w:eastAsia="Century" w:hAnsi="Century"/>
          <w:sz w:val="24"/>
          <w:szCs w:val="24"/>
          <w:color w:val="auto"/>
        </w:rPr>
      </w:pPr>
    </w:p>
    <w:p>
      <w:pPr>
        <w:ind w:left="361" w:right="20" w:hanging="361"/>
        <w:spacing w:after="0" w:line="238" w:lineRule="auto"/>
        <w:tabs>
          <w:tab w:leader="none" w:pos="361" w:val="left"/>
        </w:tabs>
        <w:numPr>
          <w:ilvl w:val="0"/>
          <w:numId w:val="181"/>
        </w:numPr>
        <w:rPr>
          <w:rFonts w:ascii="Century" w:cs="Century" w:eastAsia="Century" w:hAnsi="Century"/>
          <w:sz w:val="24"/>
          <w:szCs w:val="24"/>
          <w:color w:val="auto"/>
        </w:rPr>
      </w:pPr>
      <w:r>
        <w:rPr>
          <w:rFonts w:ascii="Century" w:cs="Century" w:eastAsia="Century" w:hAnsi="Century"/>
          <w:sz w:val="24"/>
          <w:szCs w:val="24"/>
          <w:color w:val="auto"/>
        </w:rPr>
        <w:t>A PRAD emite portaria e solicita publicação no Boletim de Serviço da UNIR e remete o processo para CRD/DRH.</w:t>
      </w:r>
    </w:p>
    <w:p>
      <w:pPr>
        <w:spacing w:after="0" w:line="1" w:lineRule="exact"/>
        <w:rPr>
          <w:rFonts w:ascii="Century" w:cs="Century" w:eastAsia="Century" w:hAnsi="Century"/>
          <w:sz w:val="24"/>
          <w:szCs w:val="24"/>
          <w:color w:val="auto"/>
        </w:rPr>
      </w:pPr>
    </w:p>
    <w:p>
      <w:pPr>
        <w:ind w:left="421" w:hanging="421"/>
        <w:spacing w:after="0"/>
        <w:tabs>
          <w:tab w:leader="none" w:pos="421" w:val="left"/>
        </w:tabs>
        <w:numPr>
          <w:ilvl w:val="0"/>
          <w:numId w:val="181"/>
        </w:numPr>
        <w:rPr>
          <w:rFonts w:ascii="Century" w:cs="Century" w:eastAsia="Century" w:hAnsi="Century"/>
          <w:sz w:val="24"/>
          <w:szCs w:val="24"/>
          <w:color w:val="auto"/>
        </w:rPr>
      </w:pPr>
      <w:r>
        <w:rPr>
          <w:rFonts w:ascii="Century" w:cs="Century" w:eastAsia="Century" w:hAnsi="Century"/>
          <w:sz w:val="24"/>
          <w:szCs w:val="24"/>
          <w:color w:val="auto"/>
        </w:rPr>
        <w:t>CRD/DRH providencia os registros necessários e arquiva o processo.</w:t>
      </w:r>
    </w:p>
    <w:p>
      <w:pPr>
        <w:spacing w:after="0" w:line="4" w:lineRule="exact"/>
        <w:rPr>
          <w:rFonts w:ascii="Century" w:cs="Century" w:eastAsia="Century" w:hAnsi="Century"/>
          <w:sz w:val="24"/>
          <w:szCs w:val="24"/>
          <w:color w:val="auto"/>
        </w:rPr>
      </w:pPr>
    </w:p>
    <w:p>
      <w:pPr>
        <w:jc w:val="both"/>
        <w:ind w:left="361" w:hanging="361"/>
        <w:spacing w:after="0" w:line="238" w:lineRule="auto"/>
        <w:tabs>
          <w:tab w:leader="none" w:pos="361" w:val="left"/>
        </w:tabs>
        <w:numPr>
          <w:ilvl w:val="0"/>
          <w:numId w:val="181"/>
        </w:numPr>
        <w:rPr>
          <w:rFonts w:ascii="Century" w:cs="Century" w:eastAsia="Century" w:hAnsi="Century"/>
          <w:sz w:val="24"/>
          <w:szCs w:val="24"/>
          <w:color w:val="auto"/>
        </w:rPr>
      </w:pPr>
      <w:r>
        <w:rPr>
          <w:rFonts w:ascii="Century" w:cs="Century" w:eastAsia="Century" w:hAnsi="Century"/>
          <w:sz w:val="24"/>
          <w:szCs w:val="24"/>
          <w:color w:val="auto"/>
        </w:rPr>
        <w:t>A CQVS/DGP continuará acompanhando servidor, respectiva chefia e equipes de trabalho com intuito de verificar sua adequação, propondo as alterações necessárias ou sugerindo medidas cabíveis.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636905</wp:posOffset>
            </wp:positionV>
            <wp:extent cx="5977890" cy="38100"/>
            <wp:wrapNone/>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47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683895</wp:posOffset>
            </wp:positionV>
            <wp:extent cx="5977890" cy="8890"/>
            <wp:wrapNone/>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47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140</w:t>
      </w:r>
    </w:p>
    <w:p>
      <w:pPr>
        <w:sectPr>
          <w:pgSz w:w="11900" w:h="16838" w:orient="portrait"/>
          <w:cols w:equalWidth="0" w:num="1">
            <w:col w:w="9361"/>
          </w:cols>
          <w:pgMar w:left="1419" w:top="961" w:right="1126" w:bottom="435" w:gutter="0" w:footer="0" w:header="0"/>
        </w:sectPr>
      </w:pPr>
    </w:p>
    <w:p>
      <w:pPr>
        <w:jc w:val="center"/>
        <w:ind w:right="1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47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OBSERVAÇÕES:</w:t>
      </w:r>
    </w:p>
    <w:p>
      <w:pPr>
        <w:spacing w:after="0" w:line="298" w:lineRule="exact"/>
        <w:rPr>
          <w:sz w:val="20"/>
          <w:szCs w:val="20"/>
          <w:color w:val="auto"/>
        </w:rPr>
      </w:pPr>
    </w:p>
    <w:p>
      <w:pPr>
        <w:ind w:left="361" w:right="40" w:hanging="361"/>
        <w:spacing w:after="0" w:line="235" w:lineRule="auto"/>
        <w:tabs>
          <w:tab w:leader="none" w:pos="361" w:val="left"/>
        </w:tabs>
        <w:numPr>
          <w:ilvl w:val="0"/>
          <w:numId w:val="182"/>
        </w:numPr>
        <w:rPr>
          <w:rFonts w:ascii="Symbol" w:cs="Symbol" w:eastAsia="Symbol" w:hAnsi="Symbol"/>
          <w:sz w:val="24"/>
          <w:szCs w:val="24"/>
          <w:color w:val="auto"/>
        </w:rPr>
      </w:pPr>
      <w:r>
        <w:rPr>
          <w:rFonts w:ascii="Century" w:cs="Century" w:eastAsia="Century" w:hAnsi="Century"/>
          <w:sz w:val="24"/>
          <w:szCs w:val="24"/>
          <w:color w:val="auto"/>
        </w:rPr>
        <w:t>O servidor, bem como sua chefia, tem o dever de prestar todas as informações necessárias a CQVS/DGP para formalização do processo de remoção do servidor.</w:t>
      </w:r>
    </w:p>
    <w:p>
      <w:pPr>
        <w:spacing w:after="0" w:line="5" w:lineRule="exact"/>
        <w:rPr>
          <w:sz w:val="20"/>
          <w:szCs w:val="20"/>
          <w:color w:val="auto"/>
        </w:rPr>
      </w:pPr>
    </w:p>
    <w:p>
      <w:pPr>
        <w:ind w:left="1"/>
        <w:spacing w:after="0"/>
        <w:rPr>
          <w:sz w:val="20"/>
          <w:szCs w:val="20"/>
          <w:color w:val="auto"/>
        </w:rPr>
      </w:pPr>
      <w:r>
        <w:rPr>
          <w:rFonts w:ascii="Symbol" w:cs="Symbol" w:eastAsia="Symbol" w:hAnsi="Symbol"/>
          <w:sz w:val="24"/>
          <w:szCs w:val="24"/>
          <w:color w:val="auto"/>
        </w:rPr>
        <w:t></w:t>
      </w:r>
    </w:p>
    <w:p>
      <w:pPr>
        <w:spacing w:after="0" w:line="200" w:lineRule="exact"/>
        <w:rPr>
          <w:sz w:val="20"/>
          <w:szCs w:val="20"/>
          <w:color w:val="auto"/>
        </w:rPr>
      </w:pPr>
    </w:p>
    <w:p>
      <w:pPr>
        <w:spacing w:after="0" w:line="203" w:lineRule="exact"/>
        <w:rPr>
          <w:sz w:val="20"/>
          <w:szCs w:val="20"/>
          <w:color w:val="auto"/>
        </w:rPr>
      </w:pPr>
    </w:p>
    <w:p>
      <w:pPr>
        <w:jc w:val="center"/>
        <w:ind w:right="-40"/>
        <w:spacing w:after="0"/>
        <w:rPr>
          <w:sz w:val="20"/>
          <w:szCs w:val="20"/>
          <w:color w:val="auto"/>
        </w:rPr>
      </w:pPr>
      <w:r>
        <w:rPr>
          <w:rFonts w:ascii="Century" w:cs="Century" w:eastAsia="Century" w:hAnsi="Century"/>
          <w:sz w:val="24"/>
          <w:szCs w:val="24"/>
          <w:b w:val="1"/>
          <w:bCs w:val="1"/>
          <w:color w:val="auto"/>
        </w:rPr>
        <w:t>PROCEDIMENTO 33 - REMOÇÃO POR MOTIVO DE SAÚDE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27305</wp:posOffset>
            </wp:positionH>
            <wp:positionV relativeFrom="paragraph">
              <wp:posOffset>427990</wp:posOffset>
            </wp:positionV>
            <wp:extent cx="6089650" cy="5440680"/>
            <wp:wrapNone/>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473">
                      <a:extLst>
                        <a:ext uri="{28A0092B-C50C-407E-A947-70E740481C1C}"/>
                      </a:extLst>
                    </a:blip>
                    <a:srcRect/>
                    <a:stretch>
                      <a:fillRect/>
                    </a:stretch>
                  </pic:blipFill>
                  <pic:spPr bwMode="auto">
                    <a:xfrm>
                      <a:off x="0" y="0"/>
                      <a:ext cx="6089650" cy="54406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tbl>
      <w:tblPr>
        <w:tblLayout w:type="fixed"/>
        <w:tblInd w:w="521" w:type="dxa"/>
        <w:tblCellMar>
          <w:top w:w="0" w:type="dxa"/>
          <w:left w:w="0" w:type="dxa"/>
          <w:bottom w:w="0" w:type="dxa"/>
          <w:right w:w="0" w:type="dxa"/>
        </w:tblCellMar>
      </w:tblPr>
      <w:tr>
        <w:trPr>
          <w:trHeight w:val="256"/>
        </w:trPr>
        <w:tc>
          <w:tcPr>
            <w:tcW w:w="2600" w:type="dxa"/>
            <w:vAlign w:val="bottom"/>
          </w:tcPr>
          <w:p>
            <w:pPr>
              <w:jc w:val="center"/>
              <w:ind w:right="559"/>
              <w:spacing w:after="0"/>
              <w:rPr>
                <w:sz w:val="20"/>
                <w:szCs w:val="20"/>
                <w:color w:val="auto"/>
              </w:rPr>
            </w:pPr>
            <w:r>
              <w:rPr>
                <w:rFonts w:ascii="Calibri" w:cs="Calibri" w:eastAsia="Calibri" w:hAnsi="Calibri"/>
                <w:sz w:val="21"/>
                <w:szCs w:val="21"/>
                <w:b w:val="1"/>
                <w:bCs w:val="1"/>
                <w:color w:val="auto"/>
              </w:rPr>
              <w:t>SERVIDOR</w:t>
            </w:r>
          </w:p>
        </w:tc>
        <w:tc>
          <w:tcPr>
            <w:tcW w:w="3360" w:type="dxa"/>
            <w:vAlign w:val="bottom"/>
            <w:vMerge w:val="restart"/>
          </w:tcPr>
          <w:p>
            <w:pPr>
              <w:jc w:val="center"/>
              <w:spacing w:after="0"/>
              <w:rPr>
                <w:sz w:val="20"/>
                <w:szCs w:val="20"/>
                <w:color w:val="auto"/>
              </w:rPr>
            </w:pPr>
            <w:r>
              <w:rPr>
                <w:rFonts w:ascii="Calibri" w:cs="Calibri" w:eastAsia="Calibri" w:hAnsi="Calibri"/>
                <w:sz w:val="21"/>
                <w:szCs w:val="21"/>
                <w:b w:val="1"/>
                <w:bCs w:val="1"/>
                <w:color w:val="auto"/>
              </w:rPr>
              <w:t>CQVS</w:t>
            </w:r>
          </w:p>
        </w:tc>
        <w:tc>
          <w:tcPr>
            <w:tcW w:w="2900" w:type="dxa"/>
            <w:vAlign w:val="bottom"/>
            <w:vMerge w:val="restart"/>
          </w:tcPr>
          <w:p>
            <w:pPr>
              <w:jc w:val="center"/>
              <w:ind w:left="418"/>
              <w:spacing w:after="0"/>
              <w:rPr>
                <w:sz w:val="20"/>
                <w:szCs w:val="20"/>
                <w:color w:val="auto"/>
              </w:rPr>
            </w:pPr>
            <w:r>
              <w:rPr>
                <w:rFonts w:ascii="Calibri" w:cs="Calibri" w:eastAsia="Calibri" w:hAnsi="Calibri"/>
                <w:sz w:val="21"/>
                <w:szCs w:val="21"/>
                <w:b w:val="1"/>
                <w:bCs w:val="1"/>
                <w:color w:val="auto"/>
              </w:rPr>
              <w:t>PRAD</w:t>
            </w:r>
          </w:p>
        </w:tc>
        <w:tc>
          <w:tcPr>
            <w:tcW w:w="0" w:type="dxa"/>
            <w:vAlign w:val="bottom"/>
          </w:tcPr>
          <w:p>
            <w:pPr>
              <w:spacing w:after="0"/>
              <w:rPr>
                <w:sz w:val="1"/>
                <w:szCs w:val="1"/>
                <w:color w:val="auto"/>
              </w:rPr>
            </w:pPr>
          </w:p>
        </w:tc>
      </w:tr>
      <w:tr>
        <w:trPr>
          <w:trHeight w:val="86"/>
        </w:trPr>
        <w:tc>
          <w:tcPr>
            <w:tcW w:w="2600" w:type="dxa"/>
            <w:vAlign w:val="bottom"/>
            <w:vMerge w:val="restart"/>
          </w:tcPr>
          <w:p>
            <w:pPr>
              <w:jc w:val="center"/>
              <w:ind w:right="539"/>
              <w:spacing w:after="0" w:line="219" w:lineRule="exact"/>
              <w:rPr>
                <w:sz w:val="20"/>
                <w:szCs w:val="20"/>
                <w:color w:val="auto"/>
              </w:rPr>
            </w:pPr>
            <w:r>
              <w:rPr>
                <w:rFonts w:ascii="Calibri" w:cs="Calibri" w:eastAsia="Calibri" w:hAnsi="Calibri"/>
                <w:sz w:val="20"/>
                <w:szCs w:val="20"/>
                <w:color w:val="auto"/>
                <w:w w:val="99"/>
              </w:rPr>
              <w:t>Preenche formulário,</w:t>
            </w:r>
          </w:p>
        </w:tc>
        <w:tc>
          <w:tcPr>
            <w:tcW w:w="3360" w:type="dxa"/>
            <w:vAlign w:val="bottom"/>
            <w:vMerge w:val="continue"/>
          </w:tcPr>
          <w:p>
            <w:pPr>
              <w:spacing w:after="0"/>
              <w:rPr>
                <w:sz w:val="7"/>
                <w:szCs w:val="7"/>
                <w:color w:val="auto"/>
              </w:rPr>
            </w:pPr>
          </w:p>
        </w:tc>
        <w:tc>
          <w:tcPr>
            <w:tcW w:w="290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34"/>
        </w:trPr>
        <w:tc>
          <w:tcPr>
            <w:tcW w:w="2600" w:type="dxa"/>
            <w:vAlign w:val="bottom"/>
            <w:vMerge w:val="continue"/>
          </w:tcPr>
          <w:p>
            <w:pPr>
              <w:spacing w:after="0"/>
              <w:rPr>
                <w:sz w:val="11"/>
                <w:szCs w:val="11"/>
                <w:color w:val="auto"/>
              </w:rPr>
            </w:pPr>
          </w:p>
        </w:tc>
        <w:tc>
          <w:tcPr>
            <w:tcW w:w="3360" w:type="dxa"/>
            <w:vAlign w:val="bottom"/>
            <w:vMerge w:val="restart"/>
          </w:tcPr>
          <w:p>
            <w:pPr>
              <w:jc w:val="center"/>
              <w:spacing w:after="0"/>
              <w:rPr>
                <w:sz w:val="20"/>
                <w:szCs w:val="20"/>
                <w:color w:val="auto"/>
              </w:rPr>
            </w:pPr>
            <w:r>
              <w:rPr>
                <w:rFonts w:ascii="Calibri" w:cs="Calibri" w:eastAsia="Calibri" w:hAnsi="Calibri"/>
                <w:sz w:val="20"/>
                <w:szCs w:val="20"/>
                <w:color w:val="auto"/>
                <w:w w:val="99"/>
              </w:rPr>
              <w:t>Confere a documentação e</w:t>
            </w:r>
          </w:p>
        </w:tc>
        <w:tc>
          <w:tcPr>
            <w:tcW w:w="2900" w:type="dxa"/>
            <w:vAlign w:val="bottom"/>
            <w:vMerge w:val="restart"/>
          </w:tcPr>
          <w:p>
            <w:pPr>
              <w:jc w:val="center"/>
              <w:ind w:left="418"/>
              <w:spacing w:after="0"/>
              <w:rPr>
                <w:sz w:val="20"/>
                <w:szCs w:val="20"/>
                <w:color w:val="auto"/>
              </w:rPr>
            </w:pPr>
            <w:r>
              <w:rPr>
                <w:rFonts w:ascii="Calibri" w:cs="Calibri" w:eastAsia="Calibri" w:hAnsi="Calibri"/>
                <w:sz w:val="20"/>
                <w:szCs w:val="20"/>
                <w:color w:val="auto"/>
                <w:w w:val="99"/>
              </w:rPr>
              <w:t>Formaliza processo e devolve</w:t>
            </w:r>
          </w:p>
        </w:tc>
        <w:tc>
          <w:tcPr>
            <w:tcW w:w="0" w:type="dxa"/>
            <w:vAlign w:val="bottom"/>
          </w:tcPr>
          <w:p>
            <w:pPr>
              <w:spacing w:after="0"/>
              <w:rPr>
                <w:sz w:val="1"/>
                <w:szCs w:val="1"/>
                <w:color w:val="auto"/>
              </w:rPr>
            </w:pPr>
          </w:p>
        </w:tc>
      </w:tr>
      <w:tr>
        <w:trPr>
          <w:trHeight w:val="110"/>
        </w:trPr>
        <w:tc>
          <w:tcPr>
            <w:tcW w:w="2600" w:type="dxa"/>
            <w:vAlign w:val="bottom"/>
            <w:vMerge w:val="restart"/>
          </w:tcPr>
          <w:p>
            <w:pPr>
              <w:jc w:val="center"/>
              <w:ind w:right="539"/>
              <w:spacing w:after="0" w:line="221" w:lineRule="exact"/>
              <w:rPr>
                <w:sz w:val="20"/>
                <w:szCs w:val="20"/>
                <w:color w:val="auto"/>
              </w:rPr>
            </w:pPr>
            <w:r>
              <w:rPr>
                <w:rFonts w:ascii="Calibri" w:cs="Calibri" w:eastAsia="Calibri" w:hAnsi="Calibri"/>
                <w:sz w:val="20"/>
                <w:szCs w:val="20"/>
                <w:color w:val="auto"/>
              </w:rPr>
              <w:t>acompanhado do Laudo</w:t>
            </w:r>
          </w:p>
        </w:tc>
        <w:tc>
          <w:tcPr>
            <w:tcW w:w="3360" w:type="dxa"/>
            <w:vAlign w:val="bottom"/>
            <w:vMerge w:val="continue"/>
          </w:tcPr>
          <w:p>
            <w:pPr>
              <w:spacing w:after="0"/>
              <w:rPr>
                <w:sz w:val="9"/>
                <w:szCs w:val="9"/>
                <w:color w:val="auto"/>
              </w:rPr>
            </w:pPr>
          </w:p>
        </w:tc>
        <w:tc>
          <w:tcPr>
            <w:tcW w:w="290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11"/>
        </w:trPr>
        <w:tc>
          <w:tcPr>
            <w:tcW w:w="2600" w:type="dxa"/>
            <w:vAlign w:val="bottom"/>
            <w:vMerge w:val="continue"/>
          </w:tcPr>
          <w:p>
            <w:pPr>
              <w:spacing w:after="0"/>
              <w:rPr>
                <w:sz w:val="9"/>
                <w:szCs w:val="9"/>
                <w:color w:val="auto"/>
              </w:rPr>
            </w:pPr>
          </w:p>
        </w:tc>
        <w:tc>
          <w:tcPr>
            <w:tcW w:w="3360" w:type="dxa"/>
            <w:vAlign w:val="bottom"/>
            <w:vMerge w:val="restart"/>
          </w:tcPr>
          <w:p>
            <w:pPr>
              <w:jc w:val="center"/>
              <w:spacing w:after="0"/>
              <w:rPr>
                <w:sz w:val="20"/>
                <w:szCs w:val="20"/>
                <w:color w:val="auto"/>
              </w:rPr>
            </w:pPr>
            <w:r>
              <w:rPr>
                <w:rFonts w:ascii="Calibri" w:cs="Calibri" w:eastAsia="Calibri" w:hAnsi="Calibri"/>
                <w:sz w:val="20"/>
                <w:szCs w:val="20"/>
                <w:color w:val="auto"/>
                <w:w w:val="99"/>
              </w:rPr>
              <w:t>encaminha para PRAD</w:t>
            </w:r>
          </w:p>
        </w:tc>
        <w:tc>
          <w:tcPr>
            <w:tcW w:w="2900" w:type="dxa"/>
            <w:vAlign w:val="bottom"/>
            <w:vMerge w:val="restart"/>
          </w:tcPr>
          <w:p>
            <w:pPr>
              <w:jc w:val="center"/>
              <w:ind w:left="418"/>
              <w:spacing w:after="0"/>
              <w:rPr>
                <w:sz w:val="20"/>
                <w:szCs w:val="20"/>
                <w:color w:val="auto"/>
              </w:rPr>
            </w:pPr>
            <w:r>
              <w:rPr>
                <w:rFonts w:ascii="Calibri" w:cs="Calibri" w:eastAsia="Calibri" w:hAnsi="Calibri"/>
                <w:sz w:val="20"/>
                <w:szCs w:val="20"/>
                <w:color w:val="auto"/>
                <w:w w:val="98"/>
              </w:rPr>
              <w:t>a CQVS</w:t>
            </w:r>
          </w:p>
        </w:tc>
        <w:tc>
          <w:tcPr>
            <w:tcW w:w="0" w:type="dxa"/>
            <w:vAlign w:val="bottom"/>
          </w:tcPr>
          <w:p>
            <w:pPr>
              <w:spacing w:after="0"/>
              <w:rPr>
                <w:sz w:val="1"/>
                <w:szCs w:val="1"/>
                <w:color w:val="auto"/>
              </w:rPr>
            </w:pPr>
          </w:p>
        </w:tc>
      </w:tr>
      <w:tr>
        <w:trPr>
          <w:trHeight w:val="134"/>
        </w:trPr>
        <w:tc>
          <w:tcPr>
            <w:tcW w:w="2600" w:type="dxa"/>
            <w:vAlign w:val="bottom"/>
            <w:vMerge w:val="restart"/>
          </w:tcPr>
          <w:p>
            <w:pPr>
              <w:jc w:val="center"/>
              <w:ind w:right="539"/>
              <w:spacing w:after="0" w:line="218" w:lineRule="exact"/>
              <w:rPr>
                <w:sz w:val="20"/>
                <w:szCs w:val="20"/>
                <w:color w:val="auto"/>
              </w:rPr>
            </w:pPr>
            <w:r>
              <w:rPr>
                <w:rFonts w:ascii="Calibri" w:cs="Calibri" w:eastAsia="Calibri" w:hAnsi="Calibri"/>
                <w:sz w:val="20"/>
                <w:szCs w:val="20"/>
                <w:color w:val="auto"/>
              </w:rPr>
              <w:t>Médico do SIASS</w:t>
            </w:r>
          </w:p>
        </w:tc>
        <w:tc>
          <w:tcPr>
            <w:tcW w:w="3360" w:type="dxa"/>
            <w:vAlign w:val="bottom"/>
            <w:vMerge w:val="continue"/>
          </w:tcPr>
          <w:p>
            <w:pPr>
              <w:spacing w:after="0"/>
              <w:rPr>
                <w:sz w:val="11"/>
                <w:szCs w:val="11"/>
                <w:color w:val="auto"/>
              </w:rPr>
            </w:pPr>
          </w:p>
        </w:tc>
        <w:tc>
          <w:tcPr>
            <w:tcW w:w="290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85"/>
        </w:trPr>
        <w:tc>
          <w:tcPr>
            <w:tcW w:w="2600" w:type="dxa"/>
            <w:vAlign w:val="bottom"/>
            <w:vMerge w:val="continue"/>
          </w:tcPr>
          <w:p>
            <w:pPr>
              <w:spacing w:after="0"/>
              <w:rPr>
                <w:sz w:val="7"/>
                <w:szCs w:val="7"/>
                <w:color w:val="auto"/>
              </w:rPr>
            </w:pPr>
          </w:p>
        </w:tc>
        <w:tc>
          <w:tcPr>
            <w:tcW w:w="3360" w:type="dxa"/>
            <w:vAlign w:val="bottom"/>
          </w:tcPr>
          <w:p>
            <w:pPr>
              <w:spacing w:after="0"/>
              <w:rPr>
                <w:sz w:val="7"/>
                <w:szCs w:val="7"/>
                <w:color w:val="auto"/>
              </w:rPr>
            </w:pPr>
          </w:p>
        </w:tc>
        <w:tc>
          <w:tcPr>
            <w:tcW w:w="290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tbl>
      <w:tblPr>
        <w:tblLayout w:type="fixed"/>
        <w:tblInd w:w="321" w:type="dxa"/>
        <w:tblCellMar>
          <w:top w:w="0" w:type="dxa"/>
          <w:left w:w="0" w:type="dxa"/>
          <w:bottom w:w="0" w:type="dxa"/>
          <w:right w:w="0" w:type="dxa"/>
        </w:tblCellMar>
      </w:tblPr>
      <w:tr>
        <w:trPr>
          <w:trHeight w:val="299"/>
        </w:trPr>
        <w:tc>
          <w:tcPr>
            <w:tcW w:w="2860" w:type="dxa"/>
            <w:vAlign w:val="bottom"/>
            <w:vMerge w:val="restart"/>
          </w:tcPr>
          <w:p>
            <w:pPr>
              <w:jc w:val="center"/>
              <w:ind w:right="415"/>
              <w:spacing w:after="0"/>
              <w:rPr>
                <w:sz w:val="20"/>
                <w:szCs w:val="20"/>
                <w:color w:val="auto"/>
              </w:rPr>
            </w:pPr>
            <w:r>
              <w:rPr>
                <w:rFonts w:ascii="Calibri" w:cs="Calibri" w:eastAsia="Calibri" w:hAnsi="Calibri"/>
                <w:sz w:val="22"/>
                <w:szCs w:val="22"/>
                <w:b w:val="1"/>
                <w:bCs w:val="1"/>
                <w:color w:val="auto"/>
                <w:w w:val="99"/>
              </w:rPr>
              <w:t>CQVS</w:t>
            </w:r>
          </w:p>
        </w:tc>
        <w:tc>
          <w:tcPr>
            <w:tcW w:w="3480" w:type="dxa"/>
            <w:vAlign w:val="bottom"/>
          </w:tcPr>
          <w:p>
            <w:pPr>
              <w:jc w:val="center"/>
              <w:ind w:right="37"/>
              <w:spacing w:after="0"/>
              <w:rPr>
                <w:sz w:val="20"/>
                <w:szCs w:val="20"/>
                <w:color w:val="auto"/>
              </w:rPr>
            </w:pPr>
            <w:r>
              <w:rPr>
                <w:rFonts w:ascii="Calibri" w:cs="Calibri" w:eastAsia="Calibri" w:hAnsi="Calibri"/>
                <w:sz w:val="22"/>
                <w:szCs w:val="22"/>
                <w:b w:val="1"/>
                <w:bCs w:val="1"/>
                <w:color w:val="auto"/>
                <w:w w:val="99"/>
              </w:rPr>
              <w:t>SIASS</w:t>
            </w:r>
          </w:p>
        </w:tc>
        <w:tc>
          <w:tcPr>
            <w:tcW w:w="2400" w:type="dxa"/>
            <w:vAlign w:val="bottom"/>
          </w:tcPr>
          <w:p>
            <w:pPr>
              <w:jc w:val="center"/>
              <w:ind w:left="578"/>
              <w:spacing w:after="0"/>
              <w:rPr>
                <w:sz w:val="20"/>
                <w:szCs w:val="20"/>
                <w:color w:val="auto"/>
              </w:rPr>
            </w:pPr>
            <w:r>
              <w:rPr>
                <w:rFonts w:ascii="Calibri" w:cs="Calibri" w:eastAsia="Calibri" w:hAnsi="Calibri"/>
                <w:sz w:val="21"/>
                <w:szCs w:val="21"/>
                <w:b w:val="1"/>
                <w:bCs w:val="1"/>
                <w:color w:val="auto"/>
              </w:rPr>
              <w:t>CQVS</w:t>
            </w:r>
          </w:p>
        </w:tc>
        <w:tc>
          <w:tcPr>
            <w:tcW w:w="0" w:type="dxa"/>
            <w:vAlign w:val="bottom"/>
          </w:tcPr>
          <w:p>
            <w:pPr>
              <w:spacing w:after="0"/>
              <w:rPr>
                <w:sz w:val="1"/>
                <w:szCs w:val="1"/>
                <w:color w:val="auto"/>
              </w:rPr>
            </w:pPr>
          </w:p>
        </w:tc>
      </w:tr>
      <w:tr>
        <w:trPr>
          <w:trHeight w:val="80"/>
        </w:trPr>
        <w:tc>
          <w:tcPr>
            <w:tcW w:w="2860" w:type="dxa"/>
            <w:vAlign w:val="bottom"/>
            <w:vMerge w:val="continue"/>
          </w:tcPr>
          <w:p>
            <w:pPr>
              <w:spacing w:after="0"/>
              <w:rPr>
                <w:sz w:val="6"/>
                <w:szCs w:val="6"/>
                <w:color w:val="auto"/>
              </w:rPr>
            </w:pPr>
          </w:p>
        </w:tc>
        <w:tc>
          <w:tcPr>
            <w:tcW w:w="3480" w:type="dxa"/>
            <w:vAlign w:val="bottom"/>
          </w:tcPr>
          <w:p>
            <w:pPr>
              <w:spacing w:after="0"/>
              <w:rPr>
                <w:sz w:val="6"/>
                <w:szCs w:val="6"/>
                <w:color w:val="auto"/>
              </w:rPr>
            </w:pPr>
          </w:p>
        </w:tc>
        <w:tc>
          <w:tcPr>
            <w:tcW w:w="2400" w:type="dxa"/>
            <w:vAlign w:val="bottom"/>
            <w:vMerge w:val="restart"/>
          </w:tcPr>
          <w:p>
            <w:pPr>
              <w:jc w:val="center"/>
              <w:ind w:left="558"/>
              <w:spacing w:after="0"/>
              <w:rPr>
                <w:sz w:val="20"/>
                <w:szCs w:val="20"/>
                <w:color w:val="auto"/>
              </w:rPr>
            </w:pPr>
            <w:r>
              <w:rPr>
                <w:rFonts w:ascii="Calibri" w:cs="Calibri" w:eastAsia="Calibri" w:hAnsi="Calibri"/>
                <w:sz w:val="20"/>
                <w:szCs w:val="20"/>
                <w:color w:val="auto"/>
                <w:w w:val="99"/>
              </w:rPr>
              <w:t>Realiza atendimentos</w:t>
            </w:r>
          </w:p>
        </w:tc>
        <w:tc>
          <w:tcPr>
            <w:tcW w:w="0" w:type="dxa"/>
            <w:vAlign w:val="bottom"/>
          </w:tcPr>
          <w:p>
            <w:pPr>
              <w:spacing w:after="0"/>
              <w:rPr>
                <w:sz w:val="1"/>
                <w:szCs w:val="1"/>
                <w:color w:val="auto"/>
              </w:rPr>
            </w:pPr>
          </w:p>
        </w:tc>
      </w:tr>
      <w:tr>
        <w:trPr>
          <w:trHeight w:val="203"/>
        </w:trPr>
        <w:tc>
          <w:tcPr>
            <w:tcW w:w="2860" w:type="dxa"/>
            <w:vAlign w:val="bottom"/>
            <w:vMerge w:val="restart"/>
          </w:tcPr>
          <w:p>
            <w:pPr>
              <w:jc w:val="center"/>
              <w:ind w:right="395"/>
              <w:spacing w:after="0"/>
              <w:rPr>
                <w:sz w:val="20"/>
                <w:szCs w:val="20"/>
                <w:color w:val="auto"/>
              </w:rPr>
            </w:pPr>
            <w:r>
              <w:rPr>
                <w:rFonts w:ascii="Calibri" w:cs="Calibri" w:eastAsia="Calibri" w:hAnsi="Calibri"/>
                <w:sz w:val="20"/>
                <w:szCs w:val="20"/>
                <w:color w:val="auto"/>
                <w:w w:val="99"/>
              </w:rPr>
              <w:t>Solicita Perícia Médica Oficial</w:t>
            </w:r>
          </w:p>
        </w:tc>
        <w:tc>
          <w:tcPr>
            <w:tcW w:w="3480" w:type="dxa"/>
            <w:vAlign w:val="bottom"/>
          </w:tcPr>
          <w:p>
            <w:pPr>
              <w:jc w:val="center"/>
              <w:ind w:right="37"/>
              <w:spacing w:after="0" w:line="203" w:lineRule="exact"/>
              <w:rPr>
                <w:sz w:val="20"/>
                <w:szCs w:val="20"/>
                <w:color w:val="auto"/>
              </w:rPr>
            </w:pPr>
            <w:r>
              <w:rPr>
                <w:rFonts w:ascii="Calibri" w:cs="Calibri" w:eastAsia="Calibri" w:hAnsi="Calibri"/>
                <w:sz w:val="20"/>
                <w:szCs w:val="20"/>
                <w:color w:val="auto"/>
                <w:w w:val="99"/>
              </w:rPr>
              <w:t>Realizada Perícia e retorna o</w:t>
            </w:r>
          </w:p>
        </w:tc>
        <w:tc>
          <w:tcPr>
            <w:tcW w:w="240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110"/>
        </w:trPr>
        <w:tc>
          <w:tcPr>
            <w:tcW w:w="2860" w:type="dxa"/>
            <w:vAlign w:val="bottom"/>
            <w:vMerge w:val="continue"/>
          </w:tcPr>
          <w:p>
            <w:pPr>
              <w:spacing w:after="0"/>
              <w:rPr>
                <w:sz w:val="9"/>
                <w:szCs w:val="9"/>
                <w:color w:val="auto"/>
              </w:rPr>
            </w:pPr>
          </w:p>
        </w:tc>
        <w:tc>
          <w:tcPr>
            <w:tcW w:w="3480" w:type="dxa"/>
            <w:vAlign w:val="bottom"/>
            <w:vMerge w:val="restart"/>
          </w:tcPr>
          <w:p>
            <w:pPr>
              <w:jc w:val="center"/>
              <w:ind w:right="57"/>
              <w:spacing w:after="0" w:line="221" w:lineRule="exact"/>
              <w:rPr>
                <w:sz w:val="20"/>
                <w:szCs w:val="20"/>
                <w:color w:val="auto"/>
              </w:rPr>
            </w:pPr>
            <w:r>
              <w:rPr>
                <w:rFonts w:ascii="Calibri" w:cs="Calibri" w:eastAsia="Calibri" w:hAnsi="Calibri"/>
                <w:sz w:val="20"/>
                <w:szCs w:val="20"/>
                <w:color w:val="auto"/>
              </w:rPr>
              <w:t>processo a CQVS</w:t>
            </w:r>
          </w:p>
        </w:tc>
        <w:tc>
          <w:tcPr>
            <w:tcW w:w="2400" w:type="dxa"/>
            <w:vAlign w:val="bottom"/>
            <w:vMerge w:val="restart"/>
          </w:tcPr>
          <w:p>
            <w:pPr>
              <w:jc w:val="center"/>
              <w:ind w:left="558"/>
              <w:spacing w:after="0" w:line="205" w:lineRule="exact"/>
              <w:rPr>
                <w:sz w:val="20"/>
                <w:szCs w:val="20"/>
                <w:color w:val="auto"/>
              </w:rPr>
            </w:pPr>
            <w:r>
              <w:rPr>
                <w:rFonts w:ascii="Calibri" w:cs="Calibri" w:eastAsia="Calibri" w:hAnsi="Calibri"/>
                <w:sz w:val="20"/>
                <w:szCs w:val="20"/>
                <w:color w:val="auto"/>
                <w:w w:val="99"/>
              </w:rPr>
              <w:t>necessários</w:t>
            </w:r>
          </w:p>
        </w:tc>
        <w:tc>
          <w:tcPr>
            <w:tcW w:w="0" w:type="dxa"/>
            <w:vAlign w:val="bottom"/>
          </w:tcPr>
          <w:p>
            <w:pPr>
              <w:spacing w:after="0"/>
              <w:rPr>
                <w:sz w:val="1"/>
                <w:szCs w:val="1"/>
                <w:color w:val="auto"/>
              </w:rPr>
            </w:pPr>
          </w:p>
        </w:tc>
      </w:tr>
      <w:tr>
        <w:trPr>
          <w:trHeight w:val="111"/>
        </w:trPr>
        <w:tc>
          <w:tcPr>
            <w:tcW w:w="2860" w:type="dxa"/>
            <w:vAlign w:val="bottom"/>
          </w:tcPr>
          <w:p>
            <w:pPr>
              <w:spacing w:after="0"/>
              <w:rPr>
                <w:sz w:val="9"/>
                <w:szCs w:val="9"/>
                <w:color w:val="auto"/>
              </w:rPr>
            </w:pPr>
          </w:p>
        </w:tc>
        <w:tc>
          <w:tcPr>
            <w:tcW w:w="3480" w:type="dxa"/>
            <w:vAlign w:val="bottom"/>
            <w:vMerge w:val="continue"/>
          </w:tcPr>
          <w:p>
            <w:pPr>
              <w:spacing w:after="0"/>
              <w:rPr>
                <w:sz w:val="9"/>
                <w:szCs w:val="9"/>
                <w:color w:val="auto"/>
              </w:rPr>
            </w:pPr>
          </w:p>
        </w:tc>
        <w:tc>
          <w:tcPr>
            <w:tcW w:w="240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tbl>
      <w:tblPr>
        <w:tblLayout w:type="fixed"/>
        <w:tblInd w:w="261" w:type="dxa"/>
        <w:tblCellMar>
          <w:top w:w="0" w:type="dxa"/>
          <w:left w:w="0" w:type="dxa"/>
          <w:bottom w:w="0" w:type="dxa"/>
          <w:right w:w="0" w:type="dxa"/>
        </w:tblCellMar>
      </w:tblPr>
      <w:tr>
        <w:trPr>
          <w:trHeight w:val="256"/>
        </w:trPr>
        <w:tc>
          <w:tcPr>
            <w:tcW w:w="3000" w:type="dxa"/>
            <w:vAlign w:val="bottom"/>
          </w:tcPr>
          <w:p>
            <w:pPr>
              <w:jc w:val="center"/>
              <w:ind w:right="439"/>
              <w:spacing w:after="0"/>
              <w:rPr>
                <w:sz w:val="20"/>
                <w:szCs w:val="20"/>
                <w:color w:val="auto"/>
              </w:rPr>
            </w:pPr>
            <w:r>
              <w:rPr>
                <w:rFonts w:ascii="Calibri" w:cs="Calibri" w:eastAsia="Calibri" w:hAnsi="Calibri"/>
                <w:sz w:val="21"/>
                <w:szCs w:val="21"/>
                <w:b w:val="1"/>
                <w:bCs w:val="1"/>
                <w:color w:val="auto"/>
                <w:w w:val="99"/>
              </w:rPr>
              <w:t>DRH</w:t>
            </w:r>
          </w:p>
        </w:tc>
        <w:tc>
          <w:tcPr>
            <w:tcW w:w="3260" w:type="dxa"/>
            <w:vAlign w:val="bottom"/>
            <w:vMerge w:val="restart"/>
          </w:tcPr>
          <w:p>
            <w:pPr>
              <w:jc w:val="center"/>
              <w:spacing w:after="0"/>
              <w:rPr>
                <w:sz w:val="20"/>
                <w:szCs w:val="20"/>
                <w:color w:val="auto"/>
              </w:rPr>
            </w:pPr>
            <w:r>
              <w:rPr>
                <w:rFonts w:ascii="Calibri" w:cs="Calibri" w:eastAsia="Calibri" w:hAnsi="Calibri"/>
                <w:sz w:val="20"/>
                <w:szCs w:val="20"/>
                <w:b w:val="1"/>
                <w:bCs w:val="1"/>
                <w:color w:val="auto"/>
                <w:w w:val="99"/>
              </w:rPr>
              <w:t>DGP</w:t>
            </w:r>
          </w:p>
        </w:tc>
        <w:tc>
          <w:tcPr>
            <w:tcW w:w="2700" w:type="dxa"/>
            <w:vAlign w:val="bottom"/>
          </w:tcPr>
          <w:p>
            <w:pPr>
              <w:jc w:val="center"/>
              <w:ind w:left="539"/>
              <w:spacing w:after="0"/>
              <w:rPr>
                <w:sz w:val="20"/>
                <w:szCs w:val="20"/>
                <w:color w:val="auto"/>
              </w:rPr>
            </w:pPr>
            <w:r>
              <w:rPr>
                <w:rFonts w:ascii="Calibri" w:cs="Calibri" w:eastAsia="Calibri" w:hAnsi="Calibri"/>
                <w:sz w:val="21"/>
                <w:szCs w:val="21"/>
                <w:b w:val="1"/>
                <w:bCs w:val="1"/>
                <w:color w:val="auto"/>
              </w:rPr>
              <w:t>PRAD</w:t>
            </w:r>
          </w:p>
        </w:tc>
        <w:tc>
          <w:tcPr>
            <w:tcW w:w="0" w:type="dxa"/>
            <w:vAlign w:val="bottom"/>
          </w:tcPr>
          <w:p>
            <w:pPr>
              <w:spacing w:after="0"/>
              <w:rPr>
                <w:sz w:val="1"/>
                <w:szCs w:val="1"/>
                <w:color w:val="auto"/>
              </w:rPr>
            </w:pPr>
          </w:p>
        </w:tc>
      </w:tr>
      <w:tr>
        <w:trPr>
          <w:trHeight w:val="85"/>
        </w:trPr>
        <w:tc>
          <w:tcPr>
            <w:tcW w:w="3000" w:type="dxa"/>
            <w:vAlign w:val="bottom"/>
            <w:vMerge w:val="restart"/>
          </w:tcPr>
          <w:p>
            <w:pPr>
              <w:jc w:val="center"/>
              <w:ind w:right="439"/>
              <w:spacing w:after="0"/>
              <w:rPr>
                <w:sz w:val="20"/>
                <w:szCs w:val="20"/>
                <w:color w:val="auto"/>
              </w:rPr>
            </w:pPr>
            <w:r>
              <w:rPr>
                <w:rFonts w:ascii="Calibri" w:cs="Calibri" w:eastAsia="Calibri" w:hAnsi="Calibri"/>
                <w:sz w:val="20"/>
                <w:szCs w:val="20"/>
                <w:color w:val="auto"/>
              </w:rPr>
              <w:t>Indica nova lotação</w:t>
            </w:r>
          </w:p>
        </w:tc>
        <w:tc>
          <w:tcPr>
            <w:tcW w:w="3260" w:type="dxa"/>
            <w:vAlign w:val="bottom"/>
            <w:vMerge w:val="continue"/>
          </w:tcPr>
          <w:p>
            <w:pPr>
              <w:spacing w:after="0"/>
              <w:rPr>
                <w:sz w:val="7"/>
                <w:szCs w:val="7"/>
                <w:color w:val="auto"/>
              </w:rPr>
            </w:pPr>
          </w:p>
        </w:tc>
        <w:tc>
          <w:tcPr>
            <w:tcW w:w="2700" w:type="dxa"/>
            <w:vAlign w:val="bottom"/>
            <w:vMerge w:val="restart"/>
          </w:tcPr>
          <w:p>
            <w:pPr>
              <w:jc w:val="center"/>
              <w:ind w:left="559"/>
              <w:spacing w:after="0"/>
              <w:rPr>
                <w:sz w:val="20"/>
                <w:szCs w:val="20"/>
                <w:color w:val="auto"/>
              </w:rPr>
            </w:pPr>
            <w:r>
              <w:rPr>
                <w:rFonts w:ascii="Calibri" w:cs="Calibri" w:eastAsia="Calibri" w:hAnsi="Calibri"/>
                <w:sz w:val="20"/>
                <w:szCs w:val="20"/>
                <w:color w:val="auto"/>
                <w:w w:val="99"/>
              </w:rPr>
              <w:t>Emite portaria e solicita</w:t>
            </w:r>
          </w:p>
        </w:tc>
        <w:tc>
          <w:tcPr>
            <w:tcW w:w="0" w:type="dxa"/>
            <w:vAlign w:val="bottom"/>
          </w:tcPr>
          <w:p>
            <w:pPr>
              <w:spacing w:after="0"/>
              <w:rPr>
                <w:sz w:val="1"/>
                <w:szCs w:val="1"/>
                <w:color w:val="auto"/>
              </w:rPr>
            </w:pPr>
          </w:p>
        </w:tc>
      </w:tr>
      <w:tr>
        <w:trPr>
          <w:trHeight w:val="158"/>
        </w:trPr>
        <w:tc>
          <w:tcPr>
            <w:tcW w:w="3000" w:type="dxa"/>
            <w:vAlign w:val="bottom"/>
            <w:vMerge w:val="continue"/>
          </w:tcPr>
          <w:p>
            <w:pPr>
              <w:spacing w:after="0"/>
              <w:rPr>
                <w:sz w:val="13"/>
                <w:szCs w:val="13"/>
                <w:color w:val="auto"/>
              </w:rPr>
            </w:pPr>
          </w:p>
        </w:tc>
        <w:tc>
          <w:tcPr>
            <w:tcW w:w="3260" w:type="dxa"/>
            <w:vAlign w:val="bottom"/>
            <w:vMerge w:val="restart"/>
          </w:tcPr>
          <w:p>
            <w:pPr>
              <w:jc w:val="center"/>
              <w:spacing w:after="0"/>
              <w:rPr>
                <w:sz w:val="20"/>
                <w:szCs w:val="20"/>
                <w:color w:val="auto"/>
              </w:rPr>
            </w:pPr>
            <w:r>
              <w:rPr>
                <w:rFonts w:ascii="Calibri" w:cs="Calibri" w:eastAsia="Calibri" w:hAnsi="Calibri"/>
                <w:sz w:val="20"/>
                <w:szCs w:val="20"/>
                <w:color w:val="auto"/>
                <w:w w:val="99"/>
              </w:rPr>
              <w:t>Ciência e encaminha para</w:t>
            </w:r>
          </w:p>
        </w:tc>
        <w:tc>
          <w:tcPr>
            <w:tcW w:w="270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46"/>
        </w:trPr>
        <w:tc>
          <w:tcPr>
            <w:tcW w:w="3000" w:type="dxa"/>
            <w:vAlign w:val="bottom"/>
            <w:vMerge w:val="restart"/>
          </w:tcPr>
          <w:p>
            <w:pPr>
              <w:jc w:val="center"/>
              <w:ind w:right="439"/>
              <w:spacing w:after="0"/>
              <w:rPr>
                <w:sz w:val="20"/>
                <w:szCs w:val="20"/>
                <w:color w:val="auto"/>
              </w:rPr>
            </w:pPr>
            <w:r>
              <w:rPr>
                <w:rFonts w:ascii="Calibri" w:cs="Calibri" w:eastAsia="Calibri" w:hAnsi="Calibri"/>
                <w:sz w:val="20"/>
                <w:szCs w:val="20"/>
                <w:color w:val="auto"/>
                <w:w w:val="99"/>
              </w:rPr>
              <w:t>resguardando os interesses da</w:t>
            </w:r>
          </w:p>
        </w:tc>
        <w:tc>
          <w:tcPr>
            <w:tcW w:w="3260" w:type="dxa"/>
            <w:vAlign w:val="bottom"/>
            <w:vMerge w:val="continue"/>
          </w:tcPr>
          <w:p>
            <w:pPr>
              <w:spacing w:after="0"/>
              <w:rPr>
                <w:sz w:val="12"/>
                <w:szCs w:val="12"/>
                <w:color w:val="auto"/>
              </w:rPr>
            </w:pPr>
          </w:p>
        </w:tc>
        <w:tc>
          <w:tcPr>
            <w:tcW w:w="2700" w:type="dxa"/>
            <w:vAlign w:val="bottom"/>
            <w:vMerge w:val="restart"/>
          </w:tcPr>
          <w:p>
            <w:pPr>
              <w:jc w:val="center"/>
              <w:ind w:left="539"/>
              <w:spacing w:after="0"/>
              <w:rPr>
                <w:sz w:val="20"/>
                <w:szCs w:val="20"/>
                <w:color w:val="auto"/>
              </w:rPr>
            </w:pPr>
            <w:r>
              <w:rPr>
                <w:rFonts w:ascii="Calibri" w:cs="Calibri" w:eastAsia="Calibri" w:hAnsi="Calibri"/>
                <w:sz w:val="20"/>
                <w:szCs w:val="20"/>
                <w:color w:val="auto"/>
              </w:rPr>
              <w:t>publicação no Boletim de</w:t>
            </w:r>
          </w:p>
        </w:tc>
        <w:tc>
          <w:tcPr>
            <w:tcW w:w="0" w:type="dxa"/>
            <w:vAlign w:val="bottom"/>
          </w:tcPr>
          <w:p>
            <w:pPr>
              <w:spacing w:after="0"/>
              <w:rPr>
                <w:sz w:val="1"/>
                <w:szCs w:val="1"/>
                <w:color w:val="auto"/>
              </w:rPr>
            </w:pPr>
          </w:p>
        </w:tc>
      </w:tr>
      <w:tr>
        <w:trPr>
          <w:trHeight w:val="98"/>
        </w:trPr>
        <w:tc>
          <w:tcPr>
            <w:tcW w:w="3000" w:type="dxa"/>
            <w:vAlign w:val="bottom"/>
            <w:vMerge w:val="continue"/>
          </w:tcPr>
          <w:p>
            <w:pPr>
              <w:spacing w:after="0"/>
              <w:rPr>
                <w:sz w:val="8"/>
                <w:szCs w:val="8"/>
                <w:color w:val="auto"/>
              </w:rPr>
            </w:pPr>
          </w:p>
        </w:tc>
        <w:tc>
          <w:tcPr>
            <w:tcW w:w="3260" w:type="dxa"/>
            <w:vAlign w:val="bottom"/>
            <w:vMerge w:val="restart"/>
          </w:tcPr>
          <w:p>
            <w:pPr>
              <w:jc w:val="center"/>
              <w:spacing w:after="0" w:line="221" w:lineRule="exact"/>
              <w:rPr>
                <w:sz w:val="20"/>
                <w:szCs w:val="20"/>
                <w:color w:val="auto"/>
              </w:rPr>
            </w:pPr>
            <w:r>
              <w:rPr>
                <w:rFonts w:ascii="Calibri" w:cs="Calibri" w:eastAsia="Calibri" w:hAnsi="Calibri"/>
                <w:sz w:val="20"/>
                <w:szCs w:val="20"/>
                <w:color w:val="auto"/>
                <w:w w:val="99"/>
              </w:rPr>
              <w:t>emissão de portaria.</w:t>
            </w:r>
          </w:p>
        </w:tc>
        <w:tc>
          <w:tcPr>
            <w:tcW w:w="270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22"/>
        </w:trPr>
        <w:tc>
          <w:tcPr>
            <w:tcW w:w="3000" w:type="dxa"/>
            <w:vAlign w:val="bottom"/>
            <w:vMerge w:val="restart"/>
          </w:tcPr>
          <w:p>
            <w:pPr>
              <w:jc w:val="center"/>
              <w:ind w:right="439"/>
              <w:spacing w:after="0"/>
              <w:rPr>
                <w:sz w:val="20"/>
                <w:szCs w:val="20"/>
                <w:color w:val="auto"/>
              </w:rPr>
            </w:pPr>
            <w:r>
              <w:rPr>
                <w:rFonts w:ascii="Calibri" w:cs="Calibri" w:eastAsia="Calibri" w:hAnsi="Calibri"/>
                <w:sz w:val="20"/>
                <w:szCs w:val="20"/>
                <w:color w:val="auto"/>
                <w:w w:val="98"/>
              </w:rPr>
              <w:t>Administração e do servidor</w:t>
            </w:r>
          </w:p>
        </w:tc>
        <w:tc>
          <w:tcPr>
            <w:tcW w:w="3260" w:type="dxa"/>
            <w:vAlign w:val="bottom"/>
            <w:vMerge w:val="continue"/>
          </w:tcPr>
          <w:p>
            <w:pPr>
              <w:spacing w:after="0"/>
              <w:rPr>
                <w:sz w:val="10"/>
                <w:szCs w:val="10"/>
                <w:color w:val="auto"/>
              </w:rPr>
            </w:pPr>
          </w:p>
        </w:tc>
        <w:tc>
          <w:tcPr>
            <w:tcW w:w="2700" w:type="dxa"/>
            <w:vAlign w:val="bottom"/>
            <w:vMerge w:val="restart"/>
          </w:tcPr>
          <w:p>
            <w:pPr>
              <w:jc w:val="center"/>
              <w:ind w:left="539"/>
              <w:spacing w:after="0"/>
              <w:rPr>
                <w:sz w:val="20"/>
                <w:szCs w:val="20"/>
                <w:color w:val="auto"/>
              </w:rPr>
            </w:pPr>
            <w:r>
              <w:rPr>
                <w:rFonts w:ascii="Calibri" w:cs="Calibri" w:eastAsia="Calibri" w:hAnsi="Calibri"/>
                <w:sz w:val="20"/>
                <w:szCs w:val="20"/>
                <w:color w:val="auto"/>
                <w:w w:val="98"/>
              </w:rPr>
              <w:t>Serviço</w:t>
            </w:r>
          </w:p>
        </w:tc>
        <w:tc>
          <w:tcPr>
            <w:tcW w:w="0" w:type="dxa"/>
            <w:vAlign w:val="bottom"/>
          </w:tcPr>
          <w:p>
            <w:pPr>
              <w:spacing w:after="0"/>
              <w:rPr>
                <w:sz w:val="1"/>
                <w:szCs w:val="1"/>
                <w:color w:val="auto"/>
              </w:rPr>
            </w:pPr>
          </w:p>
        </w:tc>
      </w:tr>
      <w:tr>
        <w:trPr>
          <w:trHeight w:val="123"/>
        </w:trPr>
        <w:tc>
          <w:tcPr>
            <w:tcW w:w="3000" w:type="dxa"/>
            <w:vAlign w:val="bottom"/>
            <w:vMerge w:val="continue"/>
          </w:tcPr>
          <w:p>
            <w:pPr>
              <w:spacing w:after="0"/>
              <w:rPr>
                <w:sz w:val="10"/>
                <w:szCs w:val="10"/>
                <w:color w:val="auto"/>
              </w:rPr>
            </w:pPr>
          </w:p>
        </w:tc>
        <w:tc>
          <w:tcPr>
            <w:tcW w:w="3260" w:type="dxa"/>
            <w:vAlign w:val="bottom"/>
          </w:tcPr>
          <w:p>
            <w:pPr>
              <w:spacing w:after="0"/>
              <w:rPr>
                <w:sz w:val="10"/>
                <w:szCs w:val="10"/>
                <w:color w:val="auto"/>
              </w:rPr>
            </w:pPr>
          </w:p>
        </w:tc>
        <w:tc>
          <w:tcPr>
            <w:tcW w:w="270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jc w:val="center"/>
        <w:ind w:right="6379"/>
        <w:spacing w:after="0"/>
        <w:rPr>
          <w:sz w:val="20"/>
          <w:szCs w:val="20"/>
          <w:color w:val="auto"/>
        </w:rPr>
      </w:pPr>
      <w:r>
        <w:rPr>
          <w:rFonts w:ascii="Calibri" w:cs="Calibri" w:eastAsia="Calibri" w:hAnsi="Calibri"/>
          <w:sz w:val="22"/>
          <w:szCs w:val="22"/>
          <w:b w:val="1"/>
          <w:bCs w:val="1"/>
          <w:color w:val="auto"/>
        </w:rPr>
        <w:t>CRD</w:t>
      </w:r>
    </w:p>
    <w:p>
      <w:pPr>
        <w:jc w:val="center"/>
        <w:ind w:right="6379"/>
        <w:spacing w:after="0"/>
        <w:rPr>
          <w:sz w:val="20"/>
          <w:szCs w:val="20"/>
          <w:color w:val="auto"/>
        </w:rPr>
      </w:pPr>
      <w:r>
        <w:rPr>
          <w:rFonts w:ascii="Calibri" w:cs="Calibri" w:eastAsia="Calibri" w:hAnsi="Calibri"/>
          <w:sz w:val="20"/>
          <w:szCs w:val="20"/>
          <w:color w:val="auto"/>
        </w:rPr>
        <w:t>Providencia os registros</w:t>
      </w:r>
    </w:p>
    <w:p>
      <w:pPr>
        <w:jc w:val="center"/>
        <w:ind w:right="6379"/>
        <w:spacing w:after="0"/>
        <w:rPr>
          <w:sz w:val="20"/>
          <w:szCs w:val="20"/>
          <w:color w:val="auto"/>
        </w:rPr>
      </w:pPr>
      <w:r>
        <w:rPr>
          <w:rFonts w:ascii="Calibri" w:cs="Calibri" w:eastAsia="Calibri" w:hAnsi="Calibri"/>
          <w:sz w:val="20"/>
          <w:szCs w:val="20"/>
          <w:color w:val="auto"/>
        </w:rPr>
        <w:t>necessários e arquiva o</w:t>
      </w:r>
    </w:p>
    <w:p>
      <w:pPr>
        <w:spacing w:after="0" w:line="1" w:lineRule="exact"/>
        <w:rPr>
          <w:sz w:val="20"/>
          <w:szCs w:val="20"/>
          <w:color w:val="auto"/>
        </w:rPr>
      </w:pPr>
    </w:p>
    <w:p>
      <w:pPr>
        <w:jc w:val="center"/>
        <w:ind w:right="6379"/>
        <w:spacing w:after="0"/>
        <w:rPr>
          <w:sz w:val="20"/>
          <w:szCs w:val="20"/>
          <w:color w:val="auto"/>
        </w:rPr>
      </w:pPr>
      <w:r>
        <w:rPr>
          <w:rFonts w:ascii="Calibri" w:cs="Calibri" w:eastAsia="Calibri" w:hAnsi="Calibri"/>
          <w:sz w:val="20"/>
          <w:szCs w:val="20"/>
          <w:color w:val="auto"/>
        </w:rPr>
        <w:t>processo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1388745</wp:posOffset>
            </wp:positionV>
            <wp:extent cx="5977890" cy="38100"/>
            <wp:wrapNone/>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47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1435735</wp:posOffset>
            </wp:positionV>
            <wp:extent cx="5977890" cy="8890"/>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475">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right"/>
        <w:ind w:right="20"/>
        <w:spacing w:after="0"/>
        <w:rPr>
          <w:sz w:val="20"/>
          <w:szCs w:val="20"/>
          <w:color w:val="auto"/>
        </w:rPr>
      </w:pPr>
      <w:r>
        <w:rPr>
          <w:rFonts w:ascii="Cambria" w:cs="Cambria" w:eastAsia="Cambria" w:hAnsi="Cambria"/>
          <w:sz w:val="24"/>
          <w:szCs w:val="24"/>
          <w:color w:val="auto"/>
        </w:rPr>
        <w:t>141</w:t>
      </w:r>
    </w:p>
    <w:p>
      <w:pPr>
        <w:sectPr>
          <w:pgSz w:w="11900" w:h="16838" w:orient="portrait"/>
          <w:cols w:equalWidth="0" w:num="1">
            <w:col w:w="9381"/>
          </w:cols>
          <w:pgMar w:left="1419" w:top="961" w:right="110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47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b w:val="1"/>
          <w:bCs w:val="1"/>
          <w:color w:val="auto"/>
        </w:rPr>
        <w:t>FORMULÁRIO 39 – REMOÇÃO POR MOTIVO DE SAÚDE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73025</wp:posOffset>
                </wp:positionH>
                <wp:positionV relativeFrom="paragraph">
                  <wp:posOffset>83185</wp:posOffset>
                </wp:positionV>
                <wp:extent cx="5831840" cy="0"/>
                <wp:wrapNone/>
                <wp:docPr id="865" name="Shape 8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1840"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865" o:spid="_x0000_s18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5pt,6.55pt" to="464.95pt,6.55pt" o:allowincell="f" strokecolor="#000001" strokeweight="0.4799pt"/>
            </w:pict>
          </mc:Fallback>
        </mc:AlternateContent>
        <mc:AlternateContent>
          <mc:Choice Requires="wps">
            <w:drawing>
              <wp:anchor simplePos="0" relativeHeight="251657728" behindDoc="1" locked="0" layoutInCell="0" allowOverlap="1">
                <wp:simplePos x="0" y="0"/>
                <wp:positionH relativeFrom="column">
                  <wp:posOffset>73025</wp:posOffset>
                </wp:positionH>
                <wp:positionV relativeFrom="paragraph">
                  <wp:posOffset>273685</wp:posOffset>
                </wp:positionV>
                <wp:extent cx="5831840" cy="0"/>
                <wp:wrapNone/>
                <wp:docPr id="866" name="Shape 8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1840"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866" o:spid="_x0000_s18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5pt,21.55pt" to="464.95pt,21.55pt" o:allowincell="f" strokecolor="#000001" strokeweight="0.4799pt"/>
            </w:pict>
          </mc:Fallback>
        </mc:AlternateContent>
        <mc:AlternateContent>
          <mc:Choice Requires="wps">
            <w:drawing>
              <wp:anchor simplePos="0" relativeHeight="251657728" behindDoc="1" locked="0" layoutInCell="0" allowOverlap="1">
                <wp:simplePos x="0" y="0"/>
                <wp:positionH relativeFrom="column">
                  <wp:posOffset>73025</wp:posOffset>
                </wp:positionH>
                <wp:positionV relativeFrom="paragraph">
                  <wp:posOffset>462915</wp:posOffset>
                </wp:positionV>
                <wp:extent cx="5831840" cy="0"/>
                <wp:wrapNone/>
                <wp:docPr id="867" name="Shape 8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1840"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867" o:spid="_x0000_s18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5pt,36.45pt" to="464.95pt,36.45pt" o:allowincell="f" strokecolor="#000001" strokeweight="0.4799pt"/>
            </w:pict>
          </mc:Fallback>
        </mc:AlternateContent>
        <mc:AlternateContent>
          <mc:Choice Requires="wps">
            <w:drawing>
              <wp:anchor simplePos="0" relativeHeight="251657728" behindDoc="1" locked="0" layoutInCell="0" allowOverlap="1">
                <wp:simplePos x="0" y="0"/>
                <wp:positionH relativeFrom="column">
                  <wp:posOffset>73025</wp:posOffset>
                </wp:positionH>
                <wp:positionV relativeFrom="paragraph">
                  <wp:posOffset>1404620</wp:posOffset>
                </wp:positionV>
                <wp:extent cx="5831840" cy="0"/>
                <wp:wrapNone/>
                <wp:docPr id="868" name="Shape 8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1840"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868" o:spid="_x0000_s18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5pt,110.6pt" to="464.95pt,110.6pt" o:allowincell="f" strokecolor="#000001" strokeweight="0.4799pt"/>
            </w:pict>
          </mc:Fallback>
        </mc:AlternateContent>
        <mc:AlternateContent>
          <mc:Choice Requires="wps">
            <w:drawing>
              <wp:anchor simplePos="0" relativeHeight="251657728" behindDoc="1" locked="0" layoutInCell="0" allowOverlap="1">
                <wp:simplePos x="0" y="0"/>
                <wp:positionH relativeFrom="column">
                  <wp:posOffset>73025</wp:posOffset>
                </wp:positionH>
                <wp:positionV relativeFrom="paragraph">
                  <wp:posOffset>1593850</wp:posOffset>
                </wp:positionV>
                <wp:extent cx="5831840" cy="0"/>
                <wp:wrapNone/>
                <wp:docPr id="869" name="Shape 8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1840"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869" o:spid="_x0000_s18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5pt,125.5pt" to="464.95pt,125.5pt" o:allowincell="f" strokecolor="#000001" strokeweight="0.4799pt"/>
            </w:pict>
          </mc:Fallback>
        </mc:AlternateContent>
        <mc:AlternateContent>
          <mc:Choice Requires="wps">
            <w:drawing>
              <wp:anchor simplePos="0" relativeHeight="251657728" behindDoc="1" locked="0" layoutInCell="0" allowOverlap="1">
                <wp:simplePos x="0" y="0"/>
                <wp:positionH relativeFrom="column">
                  <wp:posOffset>76200</wp:posOffset>
                </wp:positionH>
                <wp:positionV relativeFrom="paragraph">
                  <wp:posOffset>80010</wp:posOffset>
                </wp:positionV>
                <wp:extent cx="0" cy="7868285"/>
                <wp:wrapNone/>
                <wp:docPr id="870" name="Shape 8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868285"/>
                        </a:xfrm>
                        <a:prstGeom prst="line">
                          <a:avLst/>
                        </a:prstGeom>
                        <a:solidFill>
                          <a:srgbClr val="FFFFFF"/>
                        </a:solidFill>
                        <a:ln w="6096">
                          <a:solidFill>
                            <a:srgbClr val="000001"/>
                          </a:solidFill>
                          <a:miter lim="800000"/>
                          <a:headEnd/>
                          <a:tailEnd/>
                        </a:ln>
                      </wps:spPr>
                      <wps:bodyPr/>
                    </wps:wsp>
                  </a:graphicData>
                </a:graphic>
              </wp:anchor>
            </w:drawing>
          </mc:Choice>
          <mc:Fallback>
            <w:pict>
              <v:line id="Shape 870" o:spid="_x0000_s18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pt,6.3pt" to="6pt,625.85pt" o:allowincell="f" strokecolor="#000001" strokeweight="0.48pt"/>
            </w:pict>
          </mc:Fallback>
        </mc:AlternateContent>
        <mc:AlternateContent>
          <mc:Choice Requires="wps">
            <w:drawing>
              <wp:anchor simplePos="0" relativeHeight="251657728" behindDoc="1" locked="0" layoutInCell="0" allowOverlap="1">
                <wp:simplePos x="0" y="0"/>
                <wp:positionH relativeFrom="column">
                  <wp:posOffset>73025</wp:posOffset>
                </wp:positionH>
                <wp:positionV relativeFrom="paragraph">
                  <wp:posOffset>1782445</wp:posOffset>
                </wp:positionV>
                <wp:extent cx="5831840" cy="0"/>
                <wp:wrapNone/>
                <wp:docPr id="871" name="Shape 8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1840"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871" o:spid="_x0000_s18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5pt,140.35pt" to="464.95pt,140.35pt" o:allowincell="f" strokecolor="#000001" strokeweight="0.4799pt"/>
            </w:pict>
          </mc:Fallback>
        </mc:AlternateContent>
        <mc:AlternateContent>
          <mc:Choice Requires="wps">
            <w:drawing>
              <wp:anchor simplePos="0" relativeHeight="251657728" behindDoc="1" locked="0" layoutInCell="0" allowOverlap="1">
                <wp:simplePos x="0" y="0"/>
                <wp:positionH relativeFrom="column">
                  <wp:posOffset>5901690</wp:posOffset>
                </wp:positionH>
                <wp:positionV relativeFrom="paragraph">
                  <wp:posOffset>80010</wp:posOffset>
                </wp:positionV>
                <wp:extent cx="0" cy="7868285"/>
                <wp:wrapNone/>
                <wp:docPr id="872" name="Shape 8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868285"/>
                        </a:xfrm>
                        <a:prstGeom prst="line">
                          <a:avLst/>
                        </a:prstGeom>
                        <a:solidFill>
                          <a:srgbClr val="FFFFFF"/>
                        </a:solidFill>
                        <a:ln w="6095">
                          <a:solidFill>
                            <a:srgbClr val="000001"/>
                          </a:solidFill>
                          <a:miter lim="800000"/>
                          <a:headEnd/>
                          <a:tailEnd/>
                        </a:ln>
                      </wps:spPr>
                      <wps:bodyPr/>
                    </wps:wsp>
                  </a:graphicData>
                </a:graphic>
              </wp:anchor>
            </w:drawing>
          </mc:Choice>
          <mc:Fallback>
            <w:pict>
              <v:line id="Shape 872" o:spid="_x0000_s18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4.7pt,6.3pt" to="464.7pt,625.85pt" o:allowincell="f" strokecolor="#000001" strokeweight="0.4799pt"/>
            </w:pict>
          </mc:Fallback>
        </mc:AlternateContent>
      </w:r>
    </w:p>
    <w:p>
      <w:pPr>
        <w:spacing w:after="0" w:line="116" w:lineRule="exact"/>
        <w:rPr>
          <w:sz w:val="20"/>
          <w:szCs w:val="20"/>
          <w:color w:val="auto"/>
        </w:rPr>
      </w:pPr>
    </w:p>
    <w:p>
      <w:pPr>
        <w:ind w:left="180" w:right="4160" w:firstLine="5"/>
        <w:spacing w:after="0" w:line="243" w:lineRule="auto"/>
        <w:tabs>
          <w:tab w:leader="none" w:pos="448" w:val="left"/>
        </w:tabs>
        <w:numPr>
          <w:ilvl w:val="0"/>
          <w:numId w:val="183"/>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IDENTIFICAÇÃO DO(A) REQUERENTE: </w:t>
      </w:r>
      <w:r>
        <w:rPr>
          <w:rFonts w:ascii="Century" w:cs="Century" w:eastAsia="Century" w:hAnsi="Century"/>
          <w:sz w:val="24"/>
          <w:szCs w:val="24"/>
          <w:color w:val="auto"/>
        </w:rPr>
        <w:t>Nome:</w:t>
      </w:r>
    </w:p>
    <w:p>
      <w:pPr>
        <w:spacing w:after="0" w:line="6" w:lineRule="exact"/>
        <w:rPr>
          <w:sz w:val="20"/>
          <w:szCs w:val="20"/>
          <w:color w:val="auto"/>
        </w:rPr>
      </w:pPr>
    </w:p>
    <w:tbl>
      <w:tblPr>
        <w:tblLayout w:type="fixed"/>
        <w:tblInd w:w="120" w:type="dxa"/>
        <w:tblCellMar>
          <w:top w:w="0" w:type="dxa"/>
          <w:left w:w="0" w:type="dxa"/>
          <w:bottom w:w="0" w:type="dxa"/>
          <w:right w:w="0" w:type="dxa"/>
        </w:tblCellMar>
      </w:tblPr>
      <w:tr>
        <w:trPr>
          <w:trHeight w:val="292"/>
        </w:trPr>
        <w:tc>
          <w:tcPr>
            <w:tcW w:w="3240" w:type="dxa"/>
            <w:vAlign w:val="bottom"/>
            <w:tcBorders>
              <w:bottom w:val="single" w:sz="8" w:color="000001"/>
            </w:tcBorders>
          </w:tcPr>
          <w:p>
            <w:pPr>
              <w:ind w:left="60"/>
              <w:spacing w:after="0"/>
              <w:rPr>
                <w:sz w:val="20"/>
                <w:szCs w:val="20"/>
                <w:color w:val="auto"/>
              </w:rPr>
            </w:pPr>
            <w:r>
              <w:rPr>
                <w:rFonts w:ascii="Century" w:cs="Century" w:eastAsia="Century" w:hAnsi="Century"/>
                <w:sz w:val="24"/>
                <w:szCs w:val="24"/>
                <w:color w:val="auto"/>
              </w:rPr>
              <w:t>Data de nascimento:</w:t>
            </w:r>
          </w:p>
        </w:tc>
        <w:tc>
          <w:tcPr>
            <w:tcW w:w="1740" w:type="dxa"/>
            <w:vAlign w:val="bottom"/>
            <w:tcBorders>
              <w:bottom w:val="single" w:sz="8" w:color="000001"/>
            </w:tcBorders>
          </w:tcPr>
          <w:p>
            <w:pPr>
              <w:spacing w:after="0"/>
              <w:rPr>
                <w:sz w:val="24"/>
                <w:szCs w:val="24"/>
                <w:color w:val="auto"/>
              </w:rPr>
            </w:pPr>
          </w:p>
        </w:tc>
        <w:tc>
          <w:tcPr>
            <w:tcW w:w="4200" w:type="dxa"/>
            <w:vAlign w:val="bottom"/>
            <w:tcBorders>
              <w:bottom w:val="single" w:sz="8" w:color="000001"/>
            </w:tcBorders>
          </w:tcPr>
          <w:p>
            <w:pPr>
              <w:ind w:left="580"/>
              <w:spacing w:after="0"/>
              <w:rPr>
                <w:sz w:val="20"/>
                <w:szCs w:val="20"/>
                <w:color w:val="auto"/>
              </w:rPr>
            </w:pPr>
            <w:r>
              <w:rPr>
                <w:rFonts w:ascii="Century" w:cs="Century" w:eastAsia="Century" w:hAnsi="Century"/>
                <w:sz w:val="24"/>
                <w:szCs w:val="24"/>
                <w:color w:val="auto"/>
              </w:rPr>
              <w:t>Matrícula SIAPE:</w:t>
            </w:r>
          </w:p>
        </w:tc>
      </w:tr>
      <w:tr>
        <w:trPr>
          <w:trHeight w:val="279"/>
        </w:trPr>
        <w:tc>
          <w:tcPr>
            <w:tcW w:w="3240" w:type="dxa"/>
            <w:vAlign w:val="bottom"/>
            <w:tcBorders>
              <w:bottom w:val="single" w:sz="8" w:color="000001"/>
            </w:tcBorders>
          </w:tcPr>
          <w:p>
            <w:pPr>
              <w:ind w:left="60"/>
              <w:spacing w:after="0" w:line="278" w:lineRule="exact"/>
              <w:rPr>
                <w:sz w:val="20"/>
                <w:szCs w:val="20"/>
                <w:color w:val="auto"/>
              </w:rPr>
            </w:pPr>
            <w:r>
              <w:rPr>
                <w:rFonts w:ascii="Century" w:cs="Century" w:eastAsia="Century" w:hAnsi="Century"/>
                <w:sz w:val="24"/>
                <w:szCs w:val="24"/>
                <w:color w:val="auto"/>
              </w:rPr>
              <w:t>Registro de Identidade Nº:</w:t>
            </w:r>
          </w:p>
        </w:tc>
        <w:tc>
          <w:tcPr>
            <w:tcW w:w="1740" w:type="dxa"/>
            <w:vAlign w:val="bottom"/>
            <w:tcBorders>
              <w:bottom w:val="single" w:sz="8" w:color="000001"/>
            </w:tcBorders>
          </w:tcPr>
          <w:p>
            <w:pPr>
              <w:spacing w:after="0"/>
              <w:rPr>
                <w:sz w:val="24"/>
                <w:szCs w:val="24"/>
                <w:color w:val="auto"/>
              </w:rPr>
            </w:pPr>
          </w:p>
        </w:tc>
        <w:tc>
          <w:tcPr>
            <w:tcW w:w="4200" w:type="dxa"/>
            <w:vAlign w:val="bottom"/>
            <w:tcBorders>
              <w:bottom w:val="single" w:sz="8" w:color="000001"/>
            </w:tcBorders>
          </w:tcPr>
          <w:p>
            <w:pPr>
              <w:ind w:left="580"/>
              <w:spacing w:after="0" w:line="278" w:lineRule="exact"/>
              <w:rPr>
                <w:sz w:val="20"/>
                <w:szCs w:val="20"/>
                <w:color w:val="auto"/>
              </w:rPr>
            </w:pPr>
            <w:r>
              <w:rPr>
                <w:rFonts w:ascii="Century" w:cs="Century" w:eastAsia="Century" w:hAnsi="Century"/>
                <w:sz w:val="24"/>
                <w:szCs w:val="24"/>
                <w:color w:val="auto"/>
              </w:rPr>
              <w:t>CPF/MF:</w:t>
            </w:r>
          </w:p>
        </w:tc>
      </w:tr>
      <w:tr>
        <w:trPr>
          <w:trHeight w:val="279"/>
        </w:trPr>
        <w:tc>
          <w:tcPr>
            <w:tcW w:w="3240" w:type="dxa"/>
            <w:vAlign w:val="bottom"/>
            <w:tcBorders>
              <w:bottom w:val="single" w:sz="8" w:color="000001"/>
            </w:tcBorders>
          </w:tcPr>
          <w:p>
            <w:pPr>
              <w:ind w:left="60"/>
              <w:spacing w:after="0" w:line="278" w:lineRule="exact"/>
              <w:rPr>
                <w:sz w:val="20"/>
                <w:szCs w:val="20"/>
                <w:color w:val="auto"/>
              </w:rPr>
            </w:pPr>
            <w:r>
              <w:rPr>
                <w:rFonts w:ascii="Century" w:cs="Century" w:eastAsia="Century" w:hAnsi="Century"/>
                <w:sz w:val="24"/>
                <w:szCs w:val="24"/>
                <w:color w:val="auto"/>
              </w:rPr>
              <w:t>Telefones</w:t>
            </w:r>
          </w:p>
        </w:tc>
        <w:tc>
          <w:tcPr>
            <w:tcW w:w="1740" w:type="dxa"/>
            <w:vAlign w:val="bottom"/>
            <w:tcBorders>
              <w:bottom w:val="single" w:sz="8" w:color="000001"/>
            </w:tcBorders>
          </w:tcPr>
          <w:p>
            <w:pPr>
              <w:spacing w:after="0"/>
              <w:rPr>
                <w:sz w:val="24"/>
                <w:szCs w:val="24"/>
                <w:color w:val="auto"/>
              </w:rPr>
            </w:pPr>
          </w:p>
        </w:tc>
        <w:tc>
          <w:tcPr>
            <w:tcW w:w="4200" w:type="dxa"/>
            <w:vAlign w:val="bottom"/>
            <w:tcBorders>
              <w:bottom w:val="single" w:sz="8" w:color="000001"/>
            </w:tcBorders>
          </w:tcPr>
          <w:p>
            <w:pPr>
              <w:spacing w:after="0"/>
              <w:rPr>
                <w:sz w:val="24"/>
                <w:szCs w:val="24"/>
                <w:color w:val="auto"/>
              </w:rPr>
            </w:pPr>
          </w:p>
        </w:tc>
      </w:tr>
      <w:tr>
        <w:trPr>
          <w:trHeight w:val="274"/>
        </w:trPr>
        <w:tc>
          <w:tcPr>
            <w:tcW w:w="3240" w:type="dxa"/>
            <w:vAlign w:val="bottom"/>
          </w:tcPr>
          <w:p>
            <w:pPr>
              <w:ind w:left="60"/>
              <w:spacing w:after="0" w:line="275" w:lineRule="exact"/>
              <w:rPr>
                <w:sz w:val="20"/>
                <w:szCs w:val="20"/>
                <w:color w:val="auto"/>
              </w:rPr>
            </w:pPr>
            <w:r>
              <w:rPr>
                <w:rFonts w:ascii="Century" w:cs="Century" w:eastAsia="Century" w:hAnsi="Century"/>
                <w:sz w:val="24"/>
                <w:szCs w:val="24"/>
                <w:color w:val="auto"/>
              </w:rPr>
              <w:t>Residencial:</w:t>
            </w:r>
          </w:p>
        </w:tc>
        <w:tc>
          <w:tcPr>
            <w:tcW w:w="1740" w:type="dxa"/>
            <w:vAlign w:val="bottom"/>
          </w:tcPr>
          <w:p>
            <w:pPr>
              <w:ind w:left="260"/>
              <w:spacing w:after="0" w:line="275" w:lineRule="exact"/>
              <w:rPr>
                <w:sz w:val="20"/>
                <w:szCs w:val="20"/>
                <w:color w:val="auto"/>
              </w:rPr>
            </w:pPr>
            <w:r>
              <w:rPr>
                <w:rFonts w:ascii="Century" w:cs="Century" w:eastAsia="Century" w:hAnsi="Century"/>
                <w:sz w:val="24"/>
                <w:szCs w:val="24"/>
                <w:color w:val="auto"/>
              </w:rPr>
              <w:t>Celular:</w:t>
            </w:r>
          </w:p>
        </w:tc>
        <w:tc>
          <w:tcPr>
            <w:tcW w:w="4200" w:type="dxa"/>
            <w:vAlign w:val="bottom"/>
          </w:tcPr>
          <w:p>
            <w:pPr>
              <w:ind w:left="1380"/>
              <w:spacing w:after="0" w:line="275" w:lineRule="exact"/>
              <w:rPr>
                <w:sz w:val="20"/>
                <w:szCs w:val="20"/>
                <w:color w:val="auto"/>
              </w:rPr>
            </w:pPr>
            <w:r>
              <w:rPr>
                <w:rFonts w:ascii="Century" w:cs="Century" w:eastAsia="Century" w:hAnsi="Century"/>
                <w:sz w:val="24"/>
                <w:szCs w:val="24"/>
                <w:color w:val="auto"/>
              </w:rPr>
              <w:t>Comercial:</w:t>
            </w:r>
          </w:p>
        </w:tc>
      </w:tr>
    </w:tbl>
    <w:p>
      <w:pPr>
        <w:spacing w:after="0" w:line="299" w:lineRule="exact"/>
        <w:rPr>
          <w:sz w:val="20"/>
          <w:szCs w:val="20"/>
          <w:color w:val="auto"/>
        </w:rPr>
      </w:pPr>
    </w:p>
    <w:p>
      <w:pPr>
        <w:ind w:left="180"/>
        <w:spacing w:after="0"/>
        <w:rPr>
          <w:sz w:val="20"/>
          <w:szCs w:val="20"/>
          <w:color w:val="auto"/>
        </w:rPr>
      </w:pPr>
      <w:r>
        <w:rPr>
          <w:rFonts w:ascii="Century" w:cs="Century" w:eastAsia="Century" w:hAnsi="Century"/>
          <w:sz w:val="24"/>
          <w:szCs w:val="24"/>
          <w:color w:val="auto"/>
        </w:rPr>
        <w:t>E-mail:</w:t>
      </w:r>
    </w:p>
    <w:p>
      <w:pPr>
        <w:spacing w:after="0" w:line="16" w:lineRule="exact"/>
        <w:rPr>
          <w:sz w:val="20"/>
          <w:szCs w:val="20"/>
          <w:color w:val="auto"/>
        </w:rPr>
      </w:pPr>
    </w:p>
    <w:p>
      <w:pPr>
        <w:ind w:left="180" w:right="5260" w:firstLine="5"/>
        <w:spacing w:after="0" w:line="243" w:lineRule="auto"/>
        <w:tabs>
          <w:tab w:leader="none" w:pos="448" w:val="left"/>
        </w:tabs>
        <w:numPr>
          <w:ilvl w:val="0"/>
          <w:numId w:val="184"/>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DESCRIÇÃO DE ATIVIDADES: </w:t>
      </w:r>
      <w:r>
        <w:rPr>
          <w:rFonts w:ascii="Century" w:cs="Century" w:eastAsia="Century" w:hAnsi="Century"/>
          <w:sz w:val="24"/>
          <w:szCs w:val="24"/>
          <w:color w:val="auto"/>
        </w:rPr>
        <w:t>Cargo:</w:t>
      </w:r>
    </w:p>
    <w:p>
      <w:pPr>
        <w:spacing w:after="0" w:line="6" w:lineRule="exact"/>
        <w:rPr>
          <w:rFonts w:ascii="Century" w:cs="Century" w:eastAsia="Century" w:hAnsi="Century"/>
          <w:sz w:val="24"/>
          <w:szCs w:val="24"/>
          <w:b w:val="1"/>
          <w:bCs w:val="1"/>
          <w:color w:val="auto"/>
        </w:rPr>
      </w:pPr>
    </w:p>
    <w:p>
      <w:pPr>
        <w:ind w:left="180"/>
        <w:spacing w:after="0"/>
        <w:rPr>
          <w:rFonts w:ascii="Century" w:cs="Century" w:eastAsia="Century" w:hAnsi="Century"/>
          <w:sz w:val="24"/>
          <w:szCs w:val="24"/>
          <w:b w:val="1"/>
          <w:bCs w:val="1"/>
          <w:color w:val="auto"/>
        </w:rPr>
      </w:pPr>
      <w:r>
        <w:rPr>
          <w:rFonts w:ascii="Century" w:cs="Century" w:eastAsia="Century" w:hAnsi="Century"/>
          <w:sz w:val="24"/>
          <w:szCs w:val="24"/>
          <w:color w:val="auto"/>
        </w:rPr>
        <w:t>Lotação:</w:t>
      </w:r>
    </w:p>
    <w:p>
      <w:pPr>
        <w:spacing w:after="0" w:line="16" w:lineRule="exact"/>
        <w:rPr>
          <w:rFonts w:ascii="Century" w:cs="Century" w:eastAsia="Century" w:hAnsi="Century"/>
          <w:sz w:val="24"/>
          <w:szCs w:val="24"/>
          <w:b w:val="1"/>
          <w:bCs w:val="1"/>
          <w:color w:val="auto"/>
        </w:rPr>
      </w:pPr>
    </w:p>
    <w:p>
      <w:pPr>
        <w:ind w:left="180" w:right="6640"/>
        <w:spacing w:after="0" w:line="259" w:lineRule="auto"/>
        <w:rPr>
          <w:rFonts w:ascii="Century" w:cs="Century" w:eastAsia="Century" w:hAnsi="Century"/>
          <w:sz w:val="24"/>
          <w:szCs w:val="24"/>
          <w:b w:val="1"/>
          <w:bCs w:val="1"/>
          <w:color w:val="auto"/>
        </w:rPr>
      </w:pPr>
      <w:r>
        <w:rPr>
          <w:rFonts w:ascii="Century" w:cs="Century" w:eastAsia="Century" w:hAnsi="Century"/>
          <w:sz w:val="23"/>
          <w:szCs w:val="23"/>
          <w:color w:val="auto"/>
        </w:rPr>
        <w:t>Regime de Trabalho: Horário de expediente:</w:t>
      </w:r>
    </w:p>
    <w:p>
      <w:pPr>
        <w:ind w:left="180"/>
        <w:spacing w:after="0"/>
        <w:rPr>
          <w:rFonts w:ascii="Century" w:cs="Century" w:eastAsia="Century" w:hAnsi="Century"/>
          <w:sz w:val="24"/>
          <w:szCs w:val="24"/>
          <w:b w:val="1"/>
          <w:bCs w:val="1"/>
          <w:color w:val="auto"/>
        </w:rPr>
      </w:pPr>
      <w:r>
        <w:rPr>
          <w:rFonts w:ascii="Century" w:cs="Century" w:eastAsia="Century" w:hAnsi="Century"/>
          <w:sz w:val="24"/>
          <w:szCs w:val="24"/>
          <w:color w:val="auto"/>
        </w:rPr>
        <w:t>Atividades desempenhadas no setor: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73025</wp:posOffset>
                </wp:positionH>
                <wp:positionV relativeFrom="paragraph">
                  <wp:posOffset>-749935</wp:posOffset>
                </wp:positionV>
                <wp:extent cx="5831840" cy="0"/>
                <wp:wrapNone/>
                <wp:docPr id="873" name="Shape 8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1840" cy="4763"/>
                        </a:xfrm>
                        <a:prstGeom prst="line">
                          <a:avLst/>
                        </a:prstGeom>
                        <a:solidFill>
                          <a:srgbClr val="FFFFFF"/>
                        </a:solidFill>
                        <a:ln w="6096">
                          <a:solidFill>
                            <a:srgbClr val="000001"/>
                          </a:solidFill>
                          <a:miter lim="800000"/>
                          <a:headEnd/>
                          <a:tailEnd/>
                        </a:ln>
                      </wps:spPr>
                      <wps:bodyPr/>
                    </wps:wsp>
                  </a:graphicData>
                </a:graphic>
              </wp:anchor>
            </w:drawing>
          </mc:Choice>
          <mc:Fallback>
            <w:pict>
              <v:line id="Shape 873" o:spid="_x0000_s18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5pt,-59.0499pt" to="464.95pt,-59.0499pt" o:allowincell="f" strokecolor="#000001" strokeweight="0.48pt"/>
            </w:pict>
          </mc:Fallback>
        </mc:AlternateContent>
        <mc:AlternateContent>
          <mc:Choice Requires="wps">
            <w:drawing>
              <wp:anchor simplePos="0" relativeHeight="251657728" behindDoc="1" locked="0" layoutInCell="0" allowOverlap="1">
                <wp:simplePos x="0" y="0"/>
                <wp:positionH relativeFrom="column">
                  <wp:posOffset>73025</wp:posOffset>
                </wp:positionH>
                <wp:positionV relativeFrom="paragraph">
                  <wp:posOffset>-560705</wp:posOffset>
                </wp:positionV>
                <wp:extent cx="5831840" cy="0"/>
                <wp:wrapNone/>
                <wp:docPr id="874" name="Shape 8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1840" cy="4763"/>
                        </a:xfrm>
                        <a:prstGeom prst="line">
                          <a:avLst/>
                        </a:prstGeom>
                        <a:solidFill>
                          <a:srgbClr val="FFFFFF"/>
                        </a:solidFill>
                        <a:ln w="6096">
                          <a:solidFill>
                            <a:srgbClr val="000001"/>
                          </a:solidFill>
                          <a:miter lim="800000"/>
                          <a:headEnd/>
                          <a:tailEnd/>
                        </a:ln>
                      </wps:spPr>
                      <wps:bodyPr/>
                    </wps:wsp>
                  </a:graphicData>
                </a:graphic>
              </wp:anchor>
            </w:drawing>
          </mc:Choice>
          <mc:Fallback>
            <w:pict>
              <v:line id="Shape 874" o:spid="_x0000_s18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5pt,-44.1499pt" to="464.95pt,-44.1499pt" o:allowincell="f" strokecolor="#000001" strokeweight="0.48pt"/>
            </w:pict>
          </mc:Fallback>
        </mc:AlternateContent>
        <mc:AlternateContent>
          <mc:Choice Requires="wps">
            <w:drawing>
              <wp:anchor simplePos="0" relativeHeight="251657728" behindDoc="1" locked="0" layoutInCell="0" allowOverlap="1">
                <wp:simplePos x="0" y="0"/>
                <wp:positionH relativeFrom="column">
                  <wp:posOffset>73025</wp:posOffset>
                </wp:positionH>
                <wp:positionV relativeFrom="paragraph">
                  <wp:posOffset>-370205</wp:posOffset>
                </wp:positionV>
                <wp:extent cx="5831840" cy="0"/>
                <wp:wrapNone/>
                <wp:docPr id="875" name="Shape 8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1840" cy="4763"/>
                        </a:xfrm>
                        <a:prstGeom prst="line">
                          <a:avLst/>
                        </a:prstGeom>
                        <a:solidFill>
                          <a:srgbClr val="FFFFFF"/>
                        </a:solidFill>
                        <a:ln w="6096">
                          <a:solidFill>
                            <a:srgbClr val="000001"/>
                          </a:solidFill>
                          <a:miter lim="800000"/>
                          <a:headEnd/>
                          <a:tailEnd/>
                        </a:ln>
                      </wps:spPr>
                      <wps:bodyPr/>
                    </wps:wsp>
                  </a:graphicData>
                </a:graphic>
              </wp:anchor>
            </w:drawing>
          </mc:Choice>
          <mc:Fallback>
            <w:pict>
              <v:line id="Shape 875" o:spid="_x0000_s19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5pt,-29.1499pt" to="464.95pt,-29.1499pt" o:allowincell="f" strokecolor="#000001" strokeweight="0.48pt"/>
            </w:pict>
          </mc:Fallback>
        </mc:AlternateContent>
        <mc:AlternateContent>
          <mc:Choice Requires="wps">
            <w:drawing>
              <wp:anchor simplePos="0" relativeHeight="251657728" behindDoc="1" locked="0" layoutInCell="0" allowOverlap="1">
                <wp:simplePos x="0" y="0"/>
                <wp:positionH relativeFrom="column">
                  <wp:posOffset>73025</wp:posOffset>
                </wp:positionH>
                <wp:positionV relativeFrom="paragraph">
                  <wp:posOffset>-180975</wp:posOffset>
                </wp:positionV>
                <wp:extent cx="5831840" cy="0"/>
                <wp:wrapNone/>
                <wp:docPr id="876" name="Shape 8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1840"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876" o:spid="_x0000_s19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5pt,-14.2499pt" to="464.95pt,-14.2499pt" o:allowincell="f" strokecolor="#000001" strokeweight="0.4799pt"/>
            </w:pict>
          </mc:Fallback>
        </mc:AlternateContent>
        <mc:AlternateContent>
          <mc:Choice Requires="wps">
            <w:drawing>
              <wp:anchor simplePos="0" relativeHeight="251657728" behindDoc="1" locked="0" layoutInCell="0" allowOverlap="1">
                <wp:simplePos x="0" y="0"/>
                <wp:positionH relativeFrom="column">
                  <wp:posOffset>73025</wp:posOffset>
                </wp:positionH>
                <wp:positionV relativeFrom="paragraph">
                  <wp:posOffset>6985</wp:posOffset>
                </wp:positionV>
                <wp:extent cx="5831840" cy="0"/>
                <wp:wrapNone/>
                <wp:docPr id="877" name="Shape 8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1840"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877" o:spid="_x0000_s19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5pt,0.55pt" to="464.95pt,0.55pt" o:allowincell="f" strokecolor="#000001" strokeweight="0.4799pt"/>
            </w:pict>
          </mc:Fallback>
        </mc:AlternateContent>
        <mc:AlternateContent>
          <mc:Choice Requires="wps">
            <w:drawing>
              <wp:anchor simplePos="0" relativeHeight="251657728" behindDoc="1" locked="0" layoutInCell="0" allowOverlap="1">
                <wp:simplePos x="0" y="0"/>
                <wp:positionH relativeFrom="column">
                  <wp:posOffset>73025</wp:posOffset>
                </wp:positionH>
                <wp:positionV relativeFrom="paragraph">
                  <wp:posOffset>197485</wp:posOffset>
                </wp:positionV>
                <wp:extent cx="5831840" cy="0"/>
                <wp:wrapNone/>
                <wp:docPr id="878" name="Shape 8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1840"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878" o:spid="_x0000_s19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5pt,15.55pt" to="464.95pt,15.55pt" o:allowincell="f" strokecolor="#000001" strokeweight="0.4799pt"/>
            </w:pict>
          </mc:Fallback>
        </mc:AlternateContent>
        <mc:AlternateContent>
          <mc:Choice Requires="wps">
            <w:drawing>
              <wp:anchor simplePos="0" relativeHeight="251657728" behindDoc="1" locked="0" layoutInCell="0" allowOverlap="1">
                <wp:simplePos x="0" y="0"/>
                <wp:positionH relativeFrom="column">
                  <wp:posOffset>73025</wp:posOffset>
                </wp:positionH>
                <wp:positionV relativeFrom="paragraph">
                  <wp:posOffset>386715</wp:posOffset>
                </wp:positionV>
                <wp:extent cx="5831840" cy="0"/>
                <wp:wrapNone/>
                <wp:docPr id="879" name="Shape 8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1840"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879" o:spid="_x0000_s19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5pt,30.45pt" to="464.95pt,30.45pt" o:allowincell="f" strokecolor="#000001" strokeweight="0.4799pt"/>
            </w:pict>
          </mc:Fallback>
        </mc:AlternateContent>
        <mc:AlternateContent>
          <mc:Choice Requires="wps">
            <w:drawing>
              <wp:anchor simplePos="0" relativeHeight="251657728" behindDoc="1" locked="0" layoutInCell="0" allowOverlap="1">
                <wp:simplePos x="0" y="0"/>
                <wp:positionH relativeFrom="column">
                  <wp:posOffset>73025</wp:posOffset>
                </wp:positionH>
                <wp:positionV relativeFrom="paragraph">
                  <wp:posOffset>575310</wp:posOffset>
                </wp:positionV>
                <wp:extent cx="5831840" cy="0"/>
                <wp:wrapNone/>
                <wp:docPr id="880" name="Shape 8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1840" cy="4763"/>
                        </a:xfrm>
                        <a:prstGeom prst="line">
                          <a:avLst/>
                        </a:prstGeom>
                        <a:solidFill>
                          <a:srgbClr val="FFFFFF"/>
                        </a:solidFill>
                        <a:ln w="6096">
                          <a:solidFill>
                            <a:srgbClr val="000001"/>
                          </a:solidFill>
                          <a:miter lim="800000"/>
                          <a:headEnd/>
                          <a:tailEnd/>
                        </a:ln>
                      </wps:spPr>
                      <wps:bodyPr/>
                    </wps:wsp>
                  </a:graphicData>
                </a:graphic>
              </wp:anchor>
            </w:drawing>
          </mc:Choice>
          <mc:Fallback>
            <w:pict>
              <v:line id="Shape 880" o:spid="_x0000_s19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5pt,45.3pt" to="464.95pt,45.3pt" o:allowincell="f" strokecolor="#000001" strokeweight="0.48pt"/>
            </w:pict>
          </mc:Fallback>
        </mc:AlternateContent>
        <mc:AlternateContent>
          <mc:Choice Requires="wps">
            <w:drawing>
              <wp:anchor simplePos="0" relativeHeight="251657728" behindDoc="1" locked="0" layoutInCell="0" allowOverlap="1">
                <wp:simplePos x="0" y="0"/>
                <wp:positionH relativeFrom="column">
                  <wp:posOffset>73025</wp:posOffset>
                </wp:positionH>
                <wp:positionV relativeFrom="paragraph">
                  <wp:posOffset>765810</wp:posOffset>
                </wp:positionV>
                <wp:extent cx="5831840" cy="0"/>
                <wp:wrapNone/>
                <wp:docPr id="881" name="Shape 8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1840" cy="4763"/>
                        </a:xfrm>
                        <a:prstGeom prst="line">
                          <a:avLst/>
                        </a:prstGeom>
                        <a:solidFill>
                          <a:srgbClr val="FFFFFF"/>
                        </a:solidFill>
                        <a:ln w="6096">
                          <a:solidFill>
                            <a:srgbClr val="000001"/>
                          </a:solidFill>
                          <a:miter lim="800000"/>
                          <a:headEnd/>
                          <a:tailEnd/>
                        </a:ln>
                      </wps:spPr>
                      <wps:bodyPr/>
                    </wps:wsp>
                  </a:graphicData>
                </a:graphic>
              </wp:anchor>
            </w:drawing>
          </mc:Choice>
          <mc:Fallback>
            <w:pict>
              <v:line id="Shape 881" o:spid="_x0000_s19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5pt,60.3pt" to="464.95pt,60.3pt" o:allowincell="f" strokecolor="#000001"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ind w:left="180" w:right="120"/>
        <w:spacing w:after="0" w:line="236" w:lineRule="auto"/>
        <w:rPr>
          <w:sz w:val="20"/>
          <w:szCs w:val="20"/>
          <w:color w:val="auto"/>
        </w:rPr>
      </w:pPr>
      <w:r>
        <w:rPr>
          <w:rFonts w:ascii="Century" w:cs="Century" w:eastAsia="Century" w:hAnsi="Century"/>
          <w:sz w:val="24"/>
          <w:szCs w:val="24"/>
          <w:color w:val="auto"/>
        </w:rPr>
        <w:t>No exercício das atividades, quais destas habilidades/capacidades são mais requisitadas?</w:t>
      </w:r>
    </w:p>
    <w:p>
      <w:pPr>
        <w:spacing w:after="0" w:line="7" w:lineRule="exact"/>
        <w:rPr>
          <w:sz w:val="20"/>
          <w:szCs w:val="20"/>
          <w:color w:val="auto"/>
        </w:rPr>
      </w:pPr>
    </w:p>
    <w:p>
      <w:pPr>
        <w:ind w:left="180" w:right="120"/>
        <w:spacing w:after="0" w:line="238" w:lineRule="auto"/>
        <w:rPr>
          <w:sz w:val="20"/>
          <w:szCs w:val="20"/>
          <w:color w:val="auto"/>
        </w:rPr>
      </w:pPr>
      <w:r>
        <w:rPr>
          <w:rFonts w:ascii="Century" w:cs="Century" w:eastAsia="Century" w:hAnsi="Century"/>
          <w:sz w:val="24"/>
          <w:szCs w:val="24"/>
          <w:color w:val="auto"/>
        </w:rPr>
        <w:t>( ) Força física ( )Memória imediata ( )Atenção/concentração ( )Resolução de problemas ( )Relações interpessoais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73025</wp:posOffset>
                </wp:positionH>
                <wp:positionV relativeFrom="paragraph">
                  <wp:posOffset>7620</wp:posOffset>
                </wp:positionV>
                <wp:extent cx="5831840" cy="0"/>
                <wp:wrapNone/>
                <wp:docPr id="882" name="Shape 8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1840"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882" o:spid="_x0000_s19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5pt,0.6pt" to="464.95pt,0.6pt" o:allowincell="f" strokecolor="#000001" strokeweight="0.4799pt"/>
            </w:pict>
          </mc:Fallback>
        </mc:AlternateContent>
      </w:r>
    </w:p>
    <w:p>
      <w:pPr>
        <w:ind w:left="180"/>
        <w:spacing w:after="0"/>
        <w:rPr>
          <w:sz w:val="20"/>
          <w:szCs w:val="20"/>
          <w:color w:val="auto"/>
        </w:rPr>
      </w:pPr>
      <w:r>
        <w:rPr>
          <w:rFonts w:ascii="Century" w:cs="Century" w:eastAsia="Century" w:hAnsi="Century"/>
          <w:sz w:val="24"/>
          <w:szCs w:val="24"/>
          <w:b w:val="1"/>
          <w:bCs w:val="1"/>
          <w:color w:val="auto"/>
        </w:rPr>
        <w:t>3 REQUERIMENTO: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73025</wp:posOffset>
                </wp:positionH>
                <wp:positionV relativeFrom="paragraph">
                  <wp:posOffset>6985</wp:posOffset>
                </wp:positionV>
                <wp:extent cx="5831840" cy="0"/>
                <wp:wrapNone/>
                <wp:docPr id="883" name="Shape 8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1840" cy="4763"/>
                        </a:xfrm>
                        <a:prstGeom prst="line">
                          <a:avLst/>
                        </a:prstGeom>
                        <a:solidFill>
                          <a:srgbClr val="FFFFFF"/>
                        </a:solidFill>
                        <a:ln w="6096">
                          <a:solidFill>
                            <a:srgbClr val="000001"/>
                          </a:solidFill>
                          <a:miter lim="800000"/>
                          <a:headEnd/>
                          <a:tailEnd/>
                        </a:ln>
                      </wps:spPr>
                      <wps:bodyPr/>
                    </wps:wsp>
                  </a:graphicData>
                </a:graphic>
              </wp:anchor>
            </w:drawing>
          </mc:Choice>
          <mc:Fallback>
            <w:pict>
              <v:line id="Shape 883" o:spid="_x0000_s19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5pt,0.55pt" to="464.95pt,0.55pt" o:allowincell="f" strokecolor="#000001" strokeweight="0.48pt"/>
            </w:pict>
          </mc:Fallback>
        </mc:AlternateContent>
      </w:r>
    </w:p>
    <w:p>
      <w:pPr>
        <w:spacing w:after="0" w:line="279" w:lineRule="exact"/>
        <w:rPr>
          <w:sz w:val="20"/>
          <w:szCs w:val="20"/>
          <w:color w:val="auto"/>
        </w:rPr>
      </w:pPr>
    </w:p>
    <w:p>
      <w:pPr>
        <w:ind w:left="180"/>
        <w:spacing w:after="0"/>
        <w:rPr>
          <w:sz w:val="20"/>
          <w:szCs w:val="20"/>
          <w:color w:val="auto"/>
        </w:rPr>
      </w:pPr>
      <w:r>
        <w:rPr>
          <w:rFonts w:ascii="Century" w:cs="Century" w:eastAsia="Century" w:hAnsi="Century"/>
          <w:sz w:val="24"/>
          <w:szCs w:val="24"/>
          <w:color w:val="auto"/>
        </w:rPr>
        <w:t>Venho por meio deste requerer Remoção por Motivo de Saúde do:</w:t>
      </w:r>
    </w:p>
    <w:p>
      <w:pPr>
        <w:spacing w:after="0" w:line="287" w:lineRule="exact"/>
        <w:rPr>
          <w:sz w:val="20"/>
          <w:szCs w:val="20"/>
          <w:color w:val="auto"/>
        </w:rPr>
      </w:pPr>
    </w:p>
    <w:p>
      <w:pPr>
        <w:ind w:left="180"/>
        <w:spacing w:after="0"/>
        <w:rPr>
          <w:sz w:val="20"/>
          <w:szCs w:val="20"/>
          <w:color w:val="auto"/>
        </w:rPr>
      </w:pPr>
      <w:r>
        <w:rPr>
          <w:rFonts w:ascii="Century" w:cs="Century" w:eastAsia="Century" w:hAnsi="Century"/>
          <w:sz w:val="24"/>
          <w:szCs w:val="24"/>
          <w:color w:val="auto"/>
        </w:rPr>
        <w:t>( ) Servidor</w:t>
      </w:r>
    </w:p>
    <w:p>
      <w:pPr>
        <w:ind w:left="180"/>
        <w:spacing w:after="0"/>
        <w:rPr>
          <w:sz w:val="20"/>
          <w:szCs w:val="20"/>
          <w:color w:val="auto"/>
        </w:rPr>
      </w:pPr>
      <w:r>
        <w:rPr>
          <w:rFonts w:ascii="Century" w:cs="Century" w:eastAsia="Century" w:hAnsi="Century"/>
          <w:sz w:val="24"/>
          <w:szCs w:val="24"/>
          <w:color w:val="auto"/>
        </w:rPr>
        <w:t>( ) Cônjuge ou Companheiro (a)</w:t>
      </w:r>
    </w:p>
    <w:p>
      <w:pPr>
        <w:ind w:left="180"/>
        <w:spacing w:after="0" w:line="239" w:lineRule="auto"/>
        <w:rPr>
          <w:sz w:val="20"/>
          <w:szCs w:val="20"/>
          <w:color w:val="auto"/>
        </w:rPr>
      </w:pPr>
      <w:r>
        <w:rPr>
          <w:rFonts w:ascii="Century" w:cs="Century" w:eastAsia="Century" w:hAnsi="Century"/>
          <w:sz w:val="24"/>
          <w:szCs w:val="24"/>
          <w:color w:val="auto"/>
        </w:rPr>
        <w:t>( ) Dependente que vive à minhas expensas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ind w:left="1360"/>
        <w:spacing w:after="0"/>
        <w:rPr>
          <w:sz w:val="20"/>
          <w:szCs w:val="20"/>
          <w:color w:val="auto"/>
        </w:rPr>
      </w:pPr>
      <w:r>
        <w:rPr>
          <w:rFonts w:ascii="Century" w:cs="Century" w:eastAsia="Century" w:hAnsi="Century"/>
          <w:sz w:val="24"/>
          <w:szCs w:val="24"/>
          <w:color w:val="auto"/>
        </w:rPr>
        <w:t>Nestes termos,</w:t>
      </w:r>
    </w:p>
    <w:p>
      <w:pPr>
        <w:spacing w:after="0" w:line="2" w:lineRule="exact"/>
        <w:rPr>
          <w:sz w:val="20"/>
          <w:szCs w:val="20"/>
          <w:color w:val="auto"/>
        </w:rPr>
      </w:pPr>
    </w:p>
    <w:p>
      <w:pPr>
        <w:ind w:left="1360"/>
        <w:spacing w:after="0"/>
        <w:rPr>
          <w:sz w:val="20"/>
          <w:szCs w:val="20"/>
          <w:color w:val="auto"/>
        </w:rPr>
      </w:pPr>
      <w:r>
        <w:rPr>
          <w:rFonts w:ascii="Century" w:cs="Century" w:eastAsia="Century" w:hAnsi="Century"/>
          <w:sz w:val="24"/>
          <w:szCs w:val="24"/>
          <w:color w:val="auto"/>
        </w:rPr>
        <w:t>Pede deferimento.</w:t>
      </w:r>
    </w:p>
    <w:p>
      <w:pPr>
        <w:spacing w:after="0" w:line="288" w:lineRule="exact"/>
        <w:rPr>
          <w:sz w:val="20"/>
          <w:szCs w:val="20"/>
          <w:color w:val="auto"/>
        </w:rPr>
      </w:pPr>
    </w:p>
    <w:p>
      <w:pPr>
        <w:ind w:left="180"/>
        <w:spacing w:after="0"/>
        <w:rPr>
          <w:sz w:val="20"/>
          <w:szCs w:val="20"/>
          <w:color w:val="auto"/>
        </w:rPr>
      </w:pPr>
      <w:r>
        <w:rPr>
          <w:rFonts w:ascii="Century" w:cs="Century" w:eastAsia="Century" w:hAnsi="Century"/>
          <w:sz w:val="24"/>
          <w:szCs w:val="24"/>
          <w:color w:val="auto"/>
        </w:rPr>
        <w:t>__________________________ ,____de________________de_______.</w:t>
      </w:r>
    </w:p>
    <w:p>
      <w:pPr>
        <w:ind w:left="2780"/>
        <w:spacing w:after="0"/>
        <w:tabs>
          <w:tab w:leader="none" w:pos="6220" w:val="left"/>
        </w:tabs>
        <w:rPr>
          <w:sz w:val="20"/>
          <w:szCs w:val="20"/>
          <w:color w:val="auto"/>
        </w:rPr>
      </w:pPr>
      <w:r>
        <w:rPr>
          <w:rFonts w:ascii="Century" w:cs="Century" w:eastAsia="Century" w:hAnsi="Century"/>
          <w:sz w:val="24"/>
          <w:szCs w:val="24"/>
          <w:color w:val="auto"/>
        </w:rPr>
        <w:t>Local</w:t>
      </w:r>
      <w:r>
        <w:rPr>
          <w:sz w:val="20"/>
          <w:szCs w:val="20"/>
          <w:color w:val="auto"/>
        </w:rPr>
        <w:tab/>
      </w:r>
      <w:r>
        <w:rPr>
          <w:rFonts w:ascii="Century" w:cs="Century" w:eastAsia="Century" w:hAnsi="Century"/>
          <w:sz w:val="24"/>
          <w:szCs w:val="24"/>
          <w:color w:val="auto"/>
        </w:rPr>
        <w:t>Data</w:t>
      </w:r>
    </w:p>
    <w:p>
      <w:pPr>
        <w:spacing w:after="0" w:line="295" w:lineRule="exact"/>
        <w:rPr>
          <w:sz w:val="20"/>
          <w:szCs w:val="20"/>
          <w:color w:val="auto"/>
        </w:rPr>
      </w:pPr>
    </w:p>
    <w:p>
      <w:pPr>
        <w:ind w:left="180" w:right="3640"/>
        <w:spacing w:after="0" w:line="241" w:lineRule="auto"/>
        <w:rPr>
          <w:sz w:val="20"/>
          <w:szCs w:val="20"/>
          <w:color w:val="auto"/>
        </w:rPr>
      </w:pPr>
      <w:r>
        <w:rPr>
          <w:rFonts w:ascii="Century" w:cs="Century" w:eastAsia="Century" w:hAnsi="Century"/>
          <w:sz w:val="24"/>
          <w:szCs w:val="24"/>
          <w:color w:val="auto"/>
        </w:rPr>
        <w:t xml:space="preserve">______________________________________________ Assinatura do requerente </w:t>
      </w:r>
      <w:r>
        <w:rPr>
          <w:rFonts w:ascii="Century" w:cs="Century" w:eastAsia="Century" w:hAnsi="Century"/>
          <w:sz w:val="24"/>
          <w:szCs w:val="24"/>
          <w:b w:val="1"/>
          <w:bCs w:val="1"/>
          <w:color w:val="auto"/>
        </w:rPr>
        <w:t>Observação: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73025</wp:posOffset>
                </wp:positionH>
                <wp:positionV relativeFrom="paragraph">
                  <wp:posOffset>1270</wp:posOffset>
                </wp:positionV>
                <wp:extent cx="5831840" cy="0"/>
                <wp:wrapNone/>
                <wp:docPr id="884" name="Shape 8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1840"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884" o:spid="_x0000_s19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5pt,0.1pt" to="464.95pt,0.1pt" o:allowincell="f" strokecolor="#000001" strokeweight="0.4799pt"/>
            </w:pict>
          </mc:Fallback>
        </mc:AlternateContent>
      </w:r>
    </w:p>
    <w:p>
      <w:pPr>
        <w:spacing w:after="0" w:line="271" w:lineRule="exact"/>
        <w:rPr>
          <w:sz w:val="20"/>
          <w:szCs w:val="20"/>
          <w:color w:val="auto"/>
        </w:rPr>
      </w:pPr>
    </w:p>
    <w:p>
      <w:pPr>
        <w:ind w:left="180"/>
        <w:spacing w:after="0"/>
        <w:rPr>
          <w:sz w:val="20"/>
          <w:szCs w:val="20"/>
          <w:color w:val="auto"/>
        </w:rPr>
      </w:pPr>
      <w:r>
        <w:rPr>
          <w:rFonts w:ascii="Century" w:cs="Century" w:eastAsia="Century" w:hAnsi="Century"/>
          <w:sz w:val="24"/>
          <w:szCs w:val="24"/>
          <w:color w:val="auto"/>
        </w:rPr>
        <w:t>Anexar Atestado Médico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261620</wp:posOffset>
            </wp:positionV>
            <wp:extent cx="5977890" cy="38100"/>
            <wp:wrapNone/>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47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309245</wp:posOffset>
            </wp:positionV>
            <wp:extent cx="5977890" cy="8890"/>
            <wp:wrapNone/>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78">
                      <a:extLst>
                        <a:ext uri="{28A0092B-C50C-407E-A947-70E740481C1C}"/>
                      </a:extLst>
                    </a:blip>
                    <a:srcRect/>
                    <a:stretch>
                      <a:fillRect/>
                    </a:stretch>
                  </pic:blipFill>
                  <pic:spPr bwMode="auto">
                    <a:xfrm>
                      <a:off x="0" y="0"/>
                      <a:ext cx="5977890" cy="8890"/>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16510</wp:posOffset>
            </wp:positionV>
            <wp:extent cx="5831840" cy="26035"/>
            <wp:wrapNone/>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479">
                      <a:clrChange>
                        <a:clrFrom>
                          <a:srgbClr val="000000"/>
                        </a:clrFrom>
                        <a:clrTo>
                          <a:srgbClr val="000000">
                            <a:alpha val="0"/>
                          </a:srgbClr>
                        </a:clrTo>
                      </a:clrChange>
                      <a:extLst>
                        <a:ext uri="{28A0092B-C50C-407E-A947-70E740481C1C}"/>
                      </a:extLst>
                    </a:blip>
                    <a:srcRect/>
                    <a:stretch>
                      <a:fillRect/>
                    </a:stretch>
                  </pic:blipFill>
                  <pic:spPr bwMode="auto">
                    <a:xfrm>
                      <a:off x="0" y="0"/>
                      <a:ext cx="5831840" cy="2603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16510</wp:posOffset>
            </wp:positionV>
            <wp:extent cx="5831840" cy="26035"/>
            <wp:wrapNone/>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480">
                      <a:clrChange>
                        <a:clrFrom>
                          <a:srgbClr val="FFFFFF"/>
                        </a:clrFrom>
                        <a:clrTo>
                          <a:srgbClr val="FFFFFF">
                            <a:alpha val="0"/>
                          </a:srgbClr>
                        </a:clrTo>
                      </a:clrChange>
                      <a:extLst>
                        <a:ext uri="{28A0092B-C50C-407E-A947-70E740481C1C}"/>
                      </a:extLst>
                    </a:blip>
                    <a:srcRect/>
                    <a:stretch>
                      <a:fillRect/>
                    </a:stretch>
                  </pic:blipFill>
                  <pic:spPr bwMode="auto">
                    <a:xfrm>
                      <a:off x="0" y="0"/>
                      <a:ext cx="5831840" cy="26035"/>
                    </a:xfrm>
                    <a:prstGeom prst="rect">
                      <a:avLst/>
                    </a:prstGeom>
                    <a:noFill/>
                  </pic:spPr>
                </pic:pic>
              </a:graphicData>
            </a:graphic>
          </wp:anchor>
        </w:drawing>
      </w:r>
    </w:p>
    <w:p>
      <w:pPr>
        <w:spacing w:after="0" w:line="200" w:lineRule="exact"/>
        <w:rPr>
          <w:sz w:val="20"/>
          <w:szCs w:val="20"/>
          <w:color w:val="auto"/>
        </w:rPr>
      </w:pPr>
    </w:p>
    <w:p>
      <w:pPr>
        <w:spacing w:after="0" w:line="301"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142</w:t>
      </w:r>
    </w:p>
    <w:p>
      <w:pPr>
        <w:sectPr>
          <w:pgSz w:w="11900" w:h="16838" w:orient="portrait"/>
          <w:cols w:equalWidth="0" w:num="1">
            <w:col w:w="9340"/>
          </w:cols>
          <w:pgMar w:left="144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48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tabs>
          <w:tab w:leader="none" w:pos="981" w:val="left"/>
          <w:tab w:leader="none" w:pos="5721" w:val="left"/>
        </w:tabs>
        <w:rPr>
          <w:sz w:val="20"/>
          <w:szCs w:val="20"/>
          <w:color w:val="auto"/>
        </w:rPr>
      </w:pPr>
      <w:r>
        <w:rPr>
          <w:rFonts w:ascii="Century" w:cs="Century" w:eastAsia="Century" w:hAnsi="Century"/>
          <w:sz w:val="24"/>
          <w:szCs w:val="24"/>
          <w:b w:val="1"/>
          <w:bCs w:val="1"/>
          <w:color w:val="auto"/>
        </w:rPr>
        <w:t>1.1.34</w:t>
      </w:r>
      <w:r>
        <w:rPr>
          <w:sz w:val="20"/>
          <w:szCs w:val="20"/>
          <w:color w:val="auto"/>
        </w:rPr>
        <w:tab/>
      </w:r>
      <w:r>
        <w:rPr>
          <w:rFonts w:ascii="Century" w:cs="Century" w:eastAsia="Century" w:hAnsi="Century"/>
          <w:sz w:val="24"/>
          <w:szCs w:val="24"/>
          <w:b w:val="1"/>
          <w:bCs w:val="1"/>
          <w:color w:val="auto"/>
        </w:rPr>
        <w:t>ISENÇÃO DE IMPOSTO DE RENDA -</w:t>
      </w:r>
      <w:r>
        <w:rPr>
          <w:sz w:val="20"/>
          <w:szCs w:val="20"/>
          <w:color w:val="auto"/>
        </w:rPr>
        <w:tab/>
      </w:r>
      <w:r>
        <w:rPr>
          <w:rFonts w:ascii="Century" w:cs="Century" w:eastAsia="Century" w:hAnsi="Century"/>
          <w:sz w:val="24"/>
          <w:szCs w:val="24"/>
          <w:b w:val="1"/>
          <w:bCs w:val="1"/>
          <w:color w:val="auto"/>
        </w:rPr>
        <w:t>APOSENTADO/PENSIONISTA</w:t>
      </w:r>
    </w:p>
    <w:p>
      <w:pPr>
        <w:spacing w:after="0" w:line="293" w:lineRule="exact"/>
        <w:rPr>
          <w:sz w:val="20"/>
          <w:szCs w:val="20"/>
          <w:color w:val="auto"/>
        </w:rPr>
      </w:pPr>
    </w:p>
    <w:p>
      <w:pPr>
        <w:ind w:left="1" w:right="20"/>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É o direito do aposentado e ou beneficiário de pensão portador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doença profissional ou especificada em lei.</w:t>
      </w:r>
    </w:p>
    <w:p>
      <w:pPr>
        <w:spacing w:after="0" w:line="294" w:lineRule="exact"/>
        <w:rPr>
          <w:sz w:val="20"/>
          <w:szCs w:val="20"/>
          <w:color w:val="auto"/>
        </w:rPr>
      </w:pPr>
    </w:p>
    <w:p>
      <w:pPr>
        <w:ind w:left="1" w:right="20"/>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Gestão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Pessoas / Coordenadoria de Qualidade de Vida e Saúde do Servidor</w:t>
      </w:r>
    </w:p>
    <w:p>
      <w:pPr>
        <w:spacing w:after="0" w:line="297" w:lineRule="exact"/>
        <w:rPr>
          <w:sz w:val="20"/>
          <w:szCs w:val="20"/>
          <w:color w:val="auto"/>
        </w:rPr>
      </w:pPr>
    </w:p>
    <w:p>
      <w:pPr>
        <w:ind w:left="1" w:right="20"/>
        <w:spacing w:after="0" w:line="237"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 6º da Lei 7.713/88; Manual de Perícia Oficial em Saúde do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Servidor Público Federal.</w:t>
      </w:r>
    </w:p>
    <w:p>
      <w:pPr>
        <w:spacing w:after="0" w:line="28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w:t>
      </w:r>
    </w:p>
    <w:p>
      <w:pPr>
        <w:spacing w:after="0" w:line="290" w:lineRule="exact"/>
        <w:rPr>
          <w:sz w:val="20"/>
          <w:szCs w:val="20"/>
          <w:color w:val="auto"/>
        </w:rPr>
      </w:pPr>
    </w:p>
    <w:p>
      <w:pPr>
        <w:ind w:left="421" w:hanging="354"/>
        <w:spacing w:after="0"/>
        <w:tabs>
          <w:tab w:leader="none" w:pos="421" w:val="left"/>
        </w:tabs>
        <w:numPr>
          <w:ilvl w:val="0"/>
          <w:numId w:val="185"/>
        </w:numPr>
        <w:rPr>
          <w:rFonts w:ascii="Century" w:cs="Century" w:eastAsia="Century" w:hAnsi="Century"/>
          <w:sz w:val="24"/>
          <w:szCs w:val="24"/>
          <w:color w:val="auto"/>
        </w:rPr>
      </w:pPr>
      <w:r>
        <w:rPr>
          <w:rFonts w:ascii="Century" w:cs="Century" w:eastAsia="Century" w:hAnsi="Century"/>
          <w:sz w:val="24"/>
          <w:szCs w:val="24"/>
          <w:color w:val="auto"/>
        </w:rPr>
        <w:t>Ser aposentado ou pensionista;</w:t>
      </w:r>
    </w:p>
    <w:p>
      <w:pPr>
        <w:ind w:left="421" w:hanging="354"/>
        <w:spacing w:after="0"/>
        <w:tabs>
          <w:tab w:leader="none" w:pos="421" w:val="left"/>
        </w:tabs>
        <w:numPr>
          <w:ilvl w:val="0"/>
          <w:numId w:val="185"/>
        </w:numPr>
        <w:rPr>
          <w:rFonts w:ascii="Century" w:cs="Century" w:eastAsia="Century" w:hAnsi="Century"/>
          <w:sz w:val="24"/>
          <w:szCs w:val="24"/>
          <w:color w:val="auto"/>
        </w:rPr>
      </w:pPr>
      <w:r>
        <w:rPr>
          <w:rFonts w:ascii="Century" w:cs="Century" w:eastAsia="Century" w:hAnsi="Century"/>
          <w:sz w:val="24"/>
          <w:szCs w:val="24"/>
          <w:color w:val="auto"/>
        </w:rPr>
        <w:t>Ser portador de doença profissional ou especificada em lei.</w:t>
      </w:r>
    </w:p>
    <w:p>
      <w:pPr>
        <w:spacing w:after="0" w:line="287"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6" w:lineRule="exact"/>
        <w:rPr>
          <w:sz w:val="20"/>
          <w:szCs w:val="20"/>
          <w:color w:val="auto"/>
        </w:rPr>
      </w:pPr>
    </w:p>
    <w:p>
      <w:pPr>
        <w:jc w:val="both"/>
        <w:ind w:left="421" w:hanging="354"/>
        <w:spacing w:after="0" w:line="238" w:lineRule="auto"/>
        <w:tabs>
          <w:tab w:leader="none" w:pos="421" w:val="left"/>
        </w:tabs>
        <w:numPr>
          <w:ilvl w:val="1"/>
          <w:numId w:val="186"/>
        </w:numPr>
        <w:rPr>
          <w:rFonts w:ascii="Century" w:cs="Century" w:eastAsia="Century" w:hAnsi="Century"/>
          <w:sz w:val="24"/>
          <w:szCs w:val="24"/>
          <w:color w:val="auto"/>
        </w:rPr>
      </w:pPr>
      <w:r>
        <w:rPr>
          <w:rFonts w:ascii="Century" w:cs="Century" w:eastAsia="Century" w:hAnsi="Century"/>
          <w:sz w:val="24"/>
          <w:szCs w:val="24"/>
          <w:color w:val="auto"/>
        </w:rPr>
        <w:t>O servidor preenche os formulários de requerimento de perícia e requerimento de isenção de imposto de renda, acompanhado de todos os exames médicos comprobatórios da doença, e entrega na Coordenadoria de Qualidade de Vida e Saúde do Servidor – CQVS/DGP.</w:t>
      </w:r>
    </w:p>
    <w:p>
      <w:pPr>
        <w:spacing w:after="0" w:line="9" w:lineRule="exact"/>
        <w:rPr>
          <w:rFonts w:ascii="Century" w:cs="Century" w:eastAsia="Century" w:hAnsi="Century"/>
          <w:sz w:val="24"/>
          <w:szCs w:val="24"/>
          <w:color w:val="auto"/>
        </w:rPr>
      </w:pPr>
    </w:p>
    <w:p>
      <w:pPr>
        <w:ind w:left="361" w:right="20" w:hanging="361"/>
        <w:spacing w:after="0" w:line="237" w:lineRule="auto"/>
        <w:tabs>
          <w:tab w:leader="none" w:pos="361" w:val="left"/>
        </w:tabs>
        <w:numPr>
          <w:ilvl w:val="0"/>
          <w:numId w:val="187"/>
        </w:numPr>
        <w:rPr>
          <w:rFonts w:ascii="Century" w:cs="Century" w:eastAsia="Century" w:hAnsi="Century"/>
          <w:sz w:val="24"/>
          <w:szCs w:val="24"/>
          <w:color w:val="auto"/>
        </w:rPr>
      </w:pPr>
      <w:r>
        <w:rPr>
          <w:rFonts w:ascii="Century" w:cs="Century" w:eastAsia="Century" w:hAnsi="Century"/>
          <w:sz w:val="24"/>
          <w:szCs w:val="24"/>
          <w:color w:val="auto"/>
        </w:rPr>
        <w:t>A CQVS/DGP e encaminha ao Subsistema Integrado de Atenção à Saúde do Servidor – SIASS.</w:t>
      </w:r>
    </w:p>
    <w:p>
      <w:pPr>
        <w:spacing w:after="0" w:line="6" w:lineRule="exact"/>
        <w:rPr>
          <w:rFonts w:ascii="Century" w:cs="Century" w:eastAsia="Century" w:hAnsi="Century"/>
          <w:sz w:val="24"/>
          <w:szCs w:val="24"/>
          <w:color w:val="auto"/>
        </w:rPr>
      </w:pPr>
    </w:p>
    <w:p>
      <w:pPr>
        <w:ind w:left="361" w:right="20" w:hanging="361"/>
        <w:spacing w:after="0" w:line="237" w:lineRule="auto"/>
        <w:tabs>
          <w:tab w:leader="none" w:pos="361" w:val="left"/>
        </w:tabs>
        <w:numPr>
          <w:ilvl w:val="0"/>
          <w:numId w:val="187"/>
        </w:numPr>
        <w:rPr>
          <w:rFonts w:ascii="Century" w:cs="Century" w:eastAsia="Century" w:hAnsi="Century"/>
          <w:sz w:val="24"/>
          <w:szCs w:val="24"/>
          <w:color w:val="auto"/>
        </w:rPr>
      </w:pPr>
      <w:r>
        <w:rPr>
          <w:rFonts w:ascii="Century" w:cs="Century" w:eastAsia="Century" w:hAnsi="Century"/>
          <w:sz w:val="24"/>
          <w:szCs w:val="24"/>
          <w:color w:val="auto"/>
        </w:rPr>
        <w:t>SIASS realiza avaliação pericial e encaminha Laudo Médico de Avaliação para Isenção de Imposto de Renda para a CQVS/DGP.</w:t>
      </w:r>
    </w:p>
    <w:p>
      <w:pPr>
        <w:spacing w:after="0" w:line="8" w:lineRule="exact"/>
        <w:rPr>
          <w:rFonts w:ascii="Century" w:cs="Century" w:eastAsia="Century" w:hAnsi="Century"/>
          <w:sz w:val="24"/>
          <w:szCs w:val="24"/>
          <w:color w:val="auto"/>
        </w:rPr>
      </w:pPr>
    </w:p>
    <w:p>
      <w:pPr>
        <w:ind w:left="361" w:hanging="361"/>
        <w:spacing w:after="0" w:line="237" w:lineRule="auto"/>
        <w:tabs>
          <w:tab w:leader="none" w:pos="361" w:val="left"/>
        </w:tabs>
        <w:numPr>
          <w:ilvl w:val="0"/>
          <w:numId w:val="187"/>
        </w:numPr>
        <w:rPr>
          <w:rFonts w:ascii="Century" w:cs="Century" w:eastAsia="Century" w:hAnsi="Century"/>
          <w:sz w:val="24"/>
          <w:szCs w:val="24"/>
          <w:color w:val="auto"/>
        </w:rPr>
      </w:pPr>
      <w:r>
        <w:rPr>
          <w:rFonts w:ascii="Century" w:cs="Century" w:eastAsia="Century" w:hAnsi="Century"/>
          <w:sz w:val="24"/>
          <w:szCs w:val="24"/>
          <w:color w:val="auto"/>
        </w:rPr>
        <w:t>CQVS/DGP envia documentação para a Pró-Reitoria de Administração – PRAD para formalização de processo.</w:t>
      </w:r>
    </w:p>
    <w:p>
      <w:pPr>
        <w:spacing w:after="0" w:line="6" w:lineRule="exact"/>
        <w:rPr>
          <w:rFonts w:ascii="Century" w:cs="Century" w:eastAsia="Century" w:hAnsi="Century"/>
          <w:sz w:val="24"/>
          <w:szCs w:val="24"/>
          <w:color w:val="auto"/>
        </w:rPr>
      </w:pPr>
    </w:p>
    <w:p>
      <w:pPr>
        <w:jc w:val="both"/>
        <w:ind w:left="361" w:hanging="361"/>
        <w:spacing w:after="0" w:line="238" w:lineRule="auto"/>
        <w:tabs>
          <w:tab w:leader="none" w:pos="361" w:val="left"/>
        </w:tabs>
        <w:numPr>
          <w:ilvl w:val="0"/>
          <w:numId w:val="187"/>
        </w:numPr>
        <w:rPr>
          <w:rFonts w:ascii="Century" w:cs="Century" w:eastAsia="Century" w:hAnsi="Century"/>
          <w:sz w:val="24"/>
          <w:szCs w:val="24"/>
          <w:color w:val="auto"/>
        </w:rPr>
      </w:pPr>
      <w:r>
        <w:rPr>
          <w:rFonts w:ascii="Century" w:cs="Century" w:eastAsia="Century" w:hAnsi="Century"/>
          <w:sz w:val="24"/>
          <w:szCs w:val="24"/>
          <w:color w:val="auto"/>
        </w:rPr>
        <w:t>Após da abertura do processo, a Diretoria de Recursos Humanos – DRH faz instrução do processo e encaminha para a Coordenação de Registros e Documentos – CRD/DRH para lançamento.</w:t>
      </w:r>
    </w:p>
    <w:p>
      <w:pPr>
        <w:spacing w:after="0" w:line="290"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OBSERVAÇÕES</w:t>
      </w:r>
      <w:r>
        <w:rPr>
          <w:rFonts w:ascii="Century" w:cs="Century" w:eastAsia="Century" w:hAnsi="Century"/>
          <w:sz w:val="24"/>
          <w:szCs w:val="24"/>
          <w:color w:val="auto"/>
        </w:rPr>
        <w:t>:</w:t>
      </w:r>
    </w:p>
    <w:p>
      <w:pPr>
        <w:spacing w:after="0" w:line="298" w:lineRule="exact"/>
        <w:rPr>
          <w:sz w:val="20"/>
          <w:szCs w:val="20"/>
          <w:color w:val="auto"/>
        </w:rPr>
      </w:pPr>
    </w:p>
    <w:p>
      <w:pPr>
        <w:jc w:val="both"/>
        <w:ind w:left="721" w:right="20" w:hanging="368"/>
        <w:spacing w:after="0" w:line="237" w:lineRule="auto"/>
        <w:tabs>
          <w:tab w:leader="none" w:pos="721" w:val="left"/>
        </w:tabs>
        <w:numPr>
          <w:ilvl w:val="0"/>
          <w:numId w:val="188"/>
        </w:numPr>
        <w:rPr>
          <w:rFonts w:ascii="Symbol" w:cs="Symbol" w:eastAsia="Symbol" w:hAnsi="Symbol"/>
          <w:sz w:val="24"/>
          <w:szCs w:val="24"/>
          <w:color w:val="auto"/>
        </w:rPr>
      </w:pPr>
      <w:r>
        <w:rPr>
          <w:rFonts w:ascii="Century" w:cs="Century" w:eastAsia="Century" w:hAnsi="Century"/>
          <w:sz w:val="24"/>
          <w:szCs w:val="24"/>
          <w:color w:val="auto"/>
        </w:rPr>
        <w:t>A perícia oficial fixará o prazo de validade do laudo pericial, marcando reavaliação, nos casos de moléstias passíveis de controle e/ou recuperação (art. 30, § 1º, da Lei nº 9.250, de 1995).</w:t>
      </w:r>
    </w:p>
    <w:p>
      <w:pPr>
        <w:spacing w:after="0" w:line="11" w:lineRule="exact"/>
        <w:rPr>
          <w:rFonts w:ascii="Symbol" w:cs="Symbol" w:eastAsia="Symbol" w:hAnsi="Symbol"/>
          <w:sz w:val="24"/>
          <w:szCs w:val="24"/>
          <w:color w:val="auto"/>
        </w:rPr>
      </w:pPr>
    </w:p>
    <w:p>
      <w:pPr>
        <w:jc w:val="both"/>
        <w:ind w:left="721" w:hanging="368"/>
        <w:spacing w:after="0" w:line="236" w:lineRule="auto"/>
        <w:tabs>
          <w:tab w:leader="none" w:pos="721" w:val="left"/>
        </w:tabs>
        <w:numPr>
          <w:ilvl w:val="0"/>
          <w:numId w:val="188"/>
        </w:numPr>
        <w:rPr>
          <w:rFonts w:ascii="Symbol" w:cs="Symbol" w:eastAsia="Symbol" w:hAnsi="Symbol"/>
          <w:sz w:val="24"/>
          <w:szCs w:val="24"/>
          <w:color w:val="auto"/>
        </w:rPr>
      </w:pPr>
      <w:r>
        <w:rPr>
          <w:rFonts w:ascii="Century" w:cs="Century" w:eastAsia="Century" w:hAnsi="Century"/>
          <w:sz w:val="24"/>
          <w:szCs w:val="24"/>
          <w:color w:val="auto"/>
        </w:rPr>
        <w:t>A isenção de imposto de renda é exclusiva aos proventos de aposentadoria, reforma ou pensão, no caso de pensionista, exclui-se a moléstia profissional e acidente em serviço.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1017270</wp:posOffset>
            </wp:positionV>
            <wp:extent cx="5977890" cy="38100"/>
            <wp:wrapNone/>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482">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1064895</wp:posOffset>
            </wp:positionV>
            <wp:extent cx="5977890" cy="8890"/>
            <wp:wrapNone/>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83">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143</w:t>
      </w:r>
    </w:p>
    <w:p>
      <w:pPr>
        <w:sectPr>
          <w:pgSz w:w="11900" w:h="16838" w:orient="portrait"/>
          <w:cols w:equalWidth="0" w:num="1">
            <w:col w:w="9361"/>
          </w:cols>
          <w:pgMar w:left="1419" w:top="961" w:right="1126" w:bottom="435" w:gutter="0" w:footer="0" w:header="0"/>
        </w:sectPr>
      </w:pPr>
    </w:p>
    <w:p>
      <w:pPr>
        <w:jc w:val="center"/>
        <w:ind w:right="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48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39"/>
        <w:spacing w:after="0" w:line="237" w:lineRule="auto"/>
        <w:rPr>
          <w:sz w:val="20"/>
          <w:szCs w:val="20"/>
          <w:color w:val="auto"/>
        </w:rPr>
      </w:pPr>
      <w:r>
        <w:rPr>
          <w:rFonts w:ascii="Century" w:cs="Century" w:eastAsia="Century" w:hAnsi="Century"/>
          <w:sz w:val="24"/>
          <w:szCs w:val="24"/>
          <w:b w:val="1"/>
          <w:bCs w:val="1"/>
          <w:color w:val="auto"/>
        </w:rPr>
        <w:t>PROCEDIMENTO 34 - ISENÇÃO DE IMPOSTO DE RENDA – APOSENTADO (A) /PENSIONISTA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671830</wp:posOffset>
            </wp:positionH>
            <wp:positionV relativeFrom="paragraph">
              <wp:posOffset>757555</wp:posOffset>
            </wp:positionV>
            <wp:extent cx="4563110" cy="6264910"/>
            <wp:wrapNone/>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485">
                      <a:extLst>
                        <a:ext uri="{28A0092B-C50C-407E-A947-70E740481C1C}"/>
                      </a:extLst>
                    </a:blip>
                    <a:srcRect/>
                    <a:stretch>
                      <a:fillRect/>
                    </a:stretch>
                  </pic:blipFill>
                  <pic:spPr bwMode="auto">
                    <a:xfrm>
                      <a:off x="0" y="0"/>
                      <a:ext cx="4563110" cy="6264910"/>
                    </a:xfrm>
                    <a:prstGeom prst="rect">
                      <a:avLst/>
                    </a:prstGeom>
                    <a:noFill/>
                  </pic:spPr>
                </pic:pic>
              </a:graphicData>
            </a:graphic>
          </wp:anchor>
        </w:drawing>
      </w:r>
    </w:p>
    <w:p>
      <w:pPr>
        <w:sectPr>
          <w:pgSz w:w="11900" w:h="16838" w:orient="portrait"/>
          <w:cols w:equalWidth="0" w:num="1">
            <w:col w:w="9340"/>
          </w:cols>
          <w:pgMar w:left="1440" w:top="961" w:right="112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ind w:left="2300"/>
        <w:spacing w:after="0"/>
        <w:rPr>
          <w:sz w:val="20"/>
          <w:szCs w:val="20"/>
          <w:color w:val="auto"/>
        </w:rPr>
      </w:pPr>
      <w:r>
        <w:rPr>
          <w:rFonts w:ascii="Calibri" w:cs="Calibri" w:eastAsia="Calibri" w:hAnsi="Calibri"/>
          <w:sz w:val="20"/>
          <w:szCs w:val="20"/>
          <w:b w:val="1"/>
          <w:bCs w:val="1"/>
          <w:color w:val="auto"/>
        </w:rPr>
        <w:t>SERVIDOR</w:t>
      </w:r>
    </w:p>
    <w:p>
      <w:pPr>
        <w:spacing w:after="0" w:line="107" w:lineRule="exact"/>
        <w:rPr>
          <w:sz w:val="20"/>
          <w:szCs w:val="20"/>
          <w:color w:val="auto"/>
        </w:rPr>
      </w:pPr>
    </w:p>
    <w:p>
      <w:pPr>
        <w:jc w:val="center"/>
        <w:ind w:left="940" w:right="380"/>
        <w:spacing w:after="0" w:line="222" w:lineRule="auto"/>
        <w:rPr>
          <w:sz w:val="20"/>
          <w:szCs w:val="20"/>
          <w:color w:val="auto"/>
        </w:rPr>
      </w:pPr>
      <w:r>
        <w:rPr>
          <w:rFonts w:ascii="Calibri" w:cs="Calibri" w:eastAsia="Calibri" w:hAnsi="Calibri"/>
          <w:sz w:val="19"/>
          <w:szCs w:val="19"/>
          <w:color w:val="auto"/>
        </w:rPr>
        <w:t>preenche formulários de requerimento de perícia e isenção de imposto de renda, acompanhado de todos os exames médicos comprobatórios da</w:t>
      </w:r>
    </w:p>
    <w:p>
      <w:pPr>
        <w:ind w:left="1600"/>
        <w:spacing w:after="0" w:line="220" w:lineRule="auto"/>
        <w:rPr>
          <w:sz w:val="20"/>
          <w:szCs w:val="20"/>
          <w:color w:val="auto"/>
        </w:rPr>
      </w:pPr>
      <w:r>
        <w:rPr>
          <w:rFonts w:ascii="Calibri" w:cs="Calibri" w:eastAsia="Calibri" w:hAnsi="Calibri"/>
          <w:sz w:val="20"/>
          <w:szCs w:val="20"/>
          <w:color w:val="auto"/>
        </w:rPr>
        <w:t>doença, e entrega na CQVS.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jc w:val="center"/>
        <w:ind w:left="940"/>
        <w:spacing w:after="0"/>
        <w:rPr>
          <w:sz w:val="20"/>
          <w:szCs w:val="20"/>
          <w:color w:val="auto"/>
        </w:rPr>
      </w:pPr>
      <w:r>
        <w:rPr>
          <w:rFonts w:ascii="Calibri" w:cs="Calibri" w:eastAsia="Calibri" w:hAnsi="Calibri"/>
          <w:sz w:val="20"/>
          <w:szCs w:val="20"/>
          <w:b w:val="1"/>
          <w:bCs w:val="1"/>
          <w:color w:val="auto"/>
        </w:rPr>
        <w:t>SIASS</w:t>
      </w:r>
    </w:p>
    <w:p>
      <w:pPr>
        <w:spacing w:after="0" w:line="107" w:lineRule="exact"/>
        <w:rPr>
          <w:sz w:val="20"/>
          <w:szCs w:val="20"/>
          <w:color w:val="auto"/>
        </w:rPr>
      </w:pPr>
    </w:p>
    <w:p>
      <w:pPr>
        <w:jc w:val="center"/>
        <w:ind w:left="940" w:right="380"/>
        <w:spacing w:after="0" w:line="210" w:lineRule="auto"/>
        <w:rPr>
          <w:sz w:val="20"/>
          <w:szCs w:val="20"/>
          <w:color w:val="auto"/>
        </w:rPr>
      </w:pPr>
      <w:r>
        <w:rPr>
          <w:rFonts w:ascii="Calibri" w:cs="Calibri" w:eastAsia="Calibri" w:hAnsi="Calibri"/>
          <w:sz w:val="20"/>
          <w:szCs w:val="20"/>
          <w:color w:val="auto"/>
        </w:rPr>
        <w:t>realiza avaliação pericial e encaminha Laudo Médico de Avaliação para Isenção de Imposto de Renda para a CQVS.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center"/>
        <w:ind w:left="940"/>
        <w:spacing w:after="0"/>
        <w:rPr>
          <w:sz w:val="20"/>
          <w:szCs w:val="20"/>
          <w:color w:val="auto"/>
        </w:rPr>
      </w:pPr>
      <w:r>
        <w:rPr>
          <w:rFonts w:ascii="Calibri" w:cs="Calibri" w:eastAsia="Calibri" w:hAnsi="Calibri"/>
          <w:sz w:val="20"/>
          <w:szCs w:val="20"/>
          <w:b w:val="1"/>
          <w:bCs w:val="1"/>
          <w:color w:val="auto"/>
        </w:rPr>
        <w:t>PRAD</w:t>
      </w:r>
    </w:p>
    <w:p>
      <w:pPr>
        <w:spacing w:after="0" w:line="108" w:lineRule="exact"/>
        <w:rPr>
          <w:sz w:val="20"/>
          <w:szCs w:val="20"/>
          <w:color w:val="auto"/>
        </w:rPr>
      </w:pPr>
    </w:p>
    <w:p>
      <w:pPr>
        <w:ind w:left="1460" w:right="520" w:firstLine="19"/>
        <w:spacing w:after="0" w:line="205" w:lineRule="auto"/>
        <w:rPr>
          <w:sz w:val="20"/>
          <w:szCs w:val="20"/>
          <w:color w:val="auto"/>
        </w:rPr>
      </w:pPr>
      <w:r>
        <w:rPr>
          <w:rFonts w:ascii="Calibri" w:cs="Calibri" w:eastAsia="Calibri" w:hAnsi="Calibri"/>
          <w:sz w:val="20"/>
          <w:szCs w:val="20"/>
          <w:color w:val="auto"/>
        </w:rPr>
        <w:t>Após da abertura do processo, encaminha o processo ao DRH.</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jc w:val="center"/>
        <w:ind w:right="1380"/>
        <w:spacing w:after="0"/>
        <w:rPr>
          <w:sz w:val="20"/>
          <w:szCs w:val="20"/>
          <w:color w:val="auto"/>
        </w:rPr>
      </w:pPr>
      <w:r>
        <w:rPr>
          <w:rFonts w:ascii="Calibri" w:cs="Calibri" w:eastAsia="Calibri" w:hAnsi="Calibri"/>
          <w:sz w:val="20"/>
          <w:szCs w:val="20"/>
          <w:b w:val="1"/>
          <w:bCs w:val="1"/>
          <w:color w:val="auto"/>
        </w:rPr>
        <w:t>CQVS</w:t>
      </w:r>
    </w:p>
    <w:p>
      <w:pPr>
        <w:spacing w:after="0" w:line="73" w:lineRule="exact"/>
        <w:rPr>
          <w:sz w:val="20"/>
          <w:szCs w:val="20"/>
          <w:color w:val="auto"/>
        </w:rPr>
      </w:pPr>
    </w:p>
    <w:p>
      <w:pPr>
        <w:jc w:val="center"/>
        <w:ind w:right="1380"/>
        <w:spacing w:after="0"/>
        <w:rPr>
          <w:sz w:val="20"/>
          <w:szCs w:val="20"/>
          <w:color w:val="auto"/>
        </w:rPr>
      </w:pPr>
      <w:r>
        <w:rPr>
          <w:rFonts w:ascii="Calibri" w:cs="Calibri" w:eastAsia="Calibri" w:hAnsi="Calibri"/>
          <w:sz w:val="19"/>
          <w:szCs w:val="19"/>
          <w:color w:val="auto"/>
        </w:rPr>
        <w:t>encaminha documentos ao SIASS.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jc w:val="center"/>
        <w:ind w:right="1380"/>
        <w:spacing w:after="0"/>
        <w:rPr>
          <w:sz w:val="20"/>
          <w:szCs w:val="20"/>
          <w:color w:val="auto"/>
        </w:rPr>
      </w:pPr>
      <w:r>
        <w:rPr>
          <w:rFonts w:ascii="Calibri" w:cs="Calibri" w:eastAsia="Calibri" w:hAnsi="Calibri"/>
          <w:sz w:val="20"/>
          <w:szCs w:val="20"/>
          <w:b w:val="1"/>
          <w:bCs w:val="1"/>
          <w:color w:val="auto"/>
        </w:rPr>
        <w:t>CQVS</w:t>
      </w:r>
    </w:p>
    <w:p>
      <w:pPr>
        <w:spacing w:after="0" w:line="73" w:lineRule="exact"/>
        <w:rPr>
          <w:sz w:val="20"/>
          <w:szCs w:val="20"/>
          <w:color w:val="auto"/>
        </w:rPr>
      </w:pPr>
    </w:p>
    <w:p>
      <w:pPr>
        <w:jc w:val="center"/>
        <w:ind w:right="1380"/>
        <w:spacing w:after="0"/>
        <w:rPr>
          <w:sz w:val="20"/>
          <w:szCs w:val="20"/>
          <w:color w:val="auto"/>
        </w:rPr>
      </w:pPr>
      <w:r>
        <w:rPr>
          <w:rFonts w:ascii="Calibri" w:cs="Calibri" w:eastAsia="Calibri" w:hAnsi="Calibri"/>
          <w:sz w:val="19"/>
          <w:szCs w:val="19"/>
          <w:color w:val="auto"/>
        </w:rPr>
        <w:t>envia documentação para a PRAD</w:t>
      </w:r>
    </w:p>
    <w:p>
      <w:pPr>
        <w:jc w:val="center"/>
        <w:ind w:right="1380"/>
        <w:spacing w:after="0" w:line="217" w:lineRule="auto"/>
        <w:rPr>
          <w:sz w:val="20"/>
          <w:szCs w:val="20"/>
          <w:color w:val="auto"/>
        </w:rPr>
      </w:pPr>
      <w:r>
        <w:rPr>
          <w:rFonts w:ascii="Calibri" w:cs="Calibri" w:eastAsia="Calibri" w:hAnsi="Calibri"/>
          <w:sz w:val="20"/>
          <w:szCs w:val="20"/>
          <w:color w:val="auto"/>
        </w:rPr>
        <w:t>para formalização de processo.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jc w:val="center"/>
        <w:ind w:right="1380"/>
        <w:spacing w:after="0"/>
        <w:rPr>
          <w:sz w:val="20"/>
          <w:szCs w:val="20"/>
          <w:color w:val="auto"/>
        </w:rPr>
      </w:pPr>
      <w:r>
        <w:rPr>
          <w:rFonts w:ascii="Calibri" w:cs="Calibri" w:eastAsia="Calibri" w:hAnsi="Calibri"/>
          <w:sz w:val="20"/>
          <w:szCs w:val="20"/>
          <w:b w:val="1"/>
          <w:bCs w:val="1"/>
          <w:color w:val="auto"/>
        </w:rPr>
        <w:t>DRH</w:t>
      </w:r>
    </w:p>
    <w:p>
      <w:pPr>
        <w:spacing w:after="0" w:line="61" w:lineRule="exact"/>
        <w:rPr>
          <w:sz w:val="20"/>
          <w:szCs w:val="20"/>
          <w:color w:val="auto"/>
        </w:rPr>
      </w:pPr>
    </w:p>
    <w:p>
      <w:pPr>
        <w:jc w:val="center"/>
        <w:ind w:right="1380"/>
        <w:spacing w:after="0"/>
        <w:rPr>
          <w:sz w:val="20"/>
          <w:szCs w:val="20"/>
          <w:color w:val="auto"/>
        </w:rPr>
      </w:pPr>
      <w:r>
        <w:rPr>
          <w:rFonts w:ascii="Calibri" w:cs="Calibri" w:eastAsia="Calibri" w:hAnsi="Calibri"/>
          <w:sz w:val="20"/>
          <w:szCs w:val="20"/>
          <w:color w:val="auto"/>
        </w:rPr>
        <w:t>faz instrução do processo e</w:t>
      </w:r>
    </w:p>
    <w:p>
      <w:pPr>
        <w:jc w:val="center"/>
        <w:ind w:right="1380"/>
        <w:spacing w:after="0" w:line="217" w:lineRule="auto"/>
        <w:rPr>
          <w:sz w:val="20"/>
          <w:szCs w:val="20"/>
          <w:color w:val="auto"/>
        </w:rPr>
      </w:pPr>
      <w:r>
        <w:rPr>
          <w:rFonts w:ascii="Calibri" w:cs="Calibri" w:eastAsia="Calibri" w:hAnsi="Calibri"/>
          <w:sz w:val="20"/>
          <w:szCs w:val="20"/>
          <w:color w:val="auto"/>
        </w:rPr>
        <w:t>encaminha para a CRD para</w:t>
      </w:r>
    </w:p>
    <w:p>
      <w:pPr>
        <w:jc w:val="center"/>
        <w:ind w:right="1380"/>
        <w:spacing w:after="0" w:line="214" w:lineRule="auto"/>
        <w:rPr>
          <w:sz w:val="20"/>
          <w:szCs w:val="20"/>
          <w:color w:val="auto"/>
        </w:rPr>
      </w:pPr>
      <w:r>
        <w:rPr>
          <w:rFonts w:ascii="Calibri" w:cs="Calibri" w:eastAsia="Calibri" w:hAnsi="Calibri"/>
          <w:sz w:val="20"/>
          <w:szCs w:val="20"/>
          <w:color w:val="auto"/>
        </w:rPr>
        <w:t>lançamento.</w:t>
      </w:r>
    </w:p>
    <w:p>
      <w:pPr>
        <w:spacing w:after="0" w:line="200" w:lineRule="exact"/>
        <w:rPr>
          <w:sz w:val="20"/>
          <w:szCs w:val="20"/>
          <w:color w:val="auto"/>
        </w:rPr>
      </w:pPr>
    </w:p>
    <w:p>
      <w:pPr>
        <w:sectPr>
          <w:pgSz w:w="11900" w:h="16838" w:orient="portrait"/>
          <w:cols w:equalWidth="0" w:num="2">
            <w:col w:w="4500" w:space="720"/>
            <w:col w:w="4120"/>
          </w:cols>
          <w:pgMar w:left="1440"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center"/>
        <w:ind w:right="3920"/>
        <w:spacing w:after="0"/>
        <w:rPr>
          <w:sz w:val="20"/>
          <w:szCs w:val="20"/>
          <w:color w:val="auto"/>
        </w:rPr>
      </w:pPr>
      <w:r>
        <w:rPr>
          <w:rFonts w:ascii="Calibri" w:cs="Calibri" w:eastAsia="Calibri" w:hAnsi="Calibri"/>
          <w:sz w:val="20"/>
          <w:szCs w:val="20"/>
          <w:b w:val="1"/>
          <w:bCs w:val="1"/>
          <w:color w:val="auto"/>
        </w:rPr>
        <w:t>CRD</w:t>
      </w:r>
    </w:p>
    <w:p>
      <w:pPr>
        <w:spacing w:after="0" w:line="73" w:lineRule="exact"/>
        <w:rPr>
          <w:sz w:val="20"/>
          <w:szCs w:val="20"/>
          <w:color w:val="auto"/>
        </w:rPr>
      </w:pPr>
    </w:p>
    <w:p>
      <w:pPr>
        <w:jc w:val="center"/>
        <w:ind w:right="3920"/>
        <w:spacing w:after="0"/>
        <w:rPr>
          <w:sz w:val="20"/>
          <w:szCs w:val="20"/>
          <w:color w:val="auto"/>
        </w:rPr>
      </w:pPr>
      <w:r>
        <w:rPr>
          <w:rFonts w:ascii="Calibri" w:cs="Calibri" w:eastAsia="Calibri" w:hAnsi="Calibri"/>
          <w:sz w:val="19"/>
          <w:szCs w:val="19"/>
          <w:color w:val="auto"/>
        </w:rPr>
        <w:t>faz lançamento e arquiva processo.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1467485</wp:posOffset>
            </wp:positionV>
            <wp:extent cx="5977890" cy="38100"/>
            <wp:wrapNone/>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486">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1514475</wp:posOffset>
            </wp:positionV>
            <wp:extent cx="5977890" cy="8890"/>
            <wp:wrapNone/>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487">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144</w:t>
      </w:r>
    </w:p>
    <w:p>
      <w:pPr>
        <w:sectPr>
          <w:pgSz w:w="11900" w:h="16838" w:orient="portrait"/>
          <w:cols w:equalWidth="0" w:num="1">
            <w:col w:w="9340"/>
          </w:cols>
          <w:pgMar w:left="1440" w:top="961" w:right="1126" w:bottom="435" w:gutter="0" w:footer="0" w:header="0"/>
          <w:type w:val="continuous"/>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48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59"/>
        <w:spacing w:after="0" w:line="237" w:lineRule="auto"/>
        <w:rPr>
          <w:sz w:val="20"/>
          <w:szCs w:val="20"/>
          <w:color w:val="auto"/>
        </w:rPr>
      </w:pPr>
      <w:r>
        <w:rPr>
          <w:rFonts w:ascii="Century" w:cs="Century" w:eastAsia="Century" w:hAnsi="Century"/>
          <w:sz w:val="24"/>
          <w:szCs w:val="24"/>
          <w:b w:val="1"/>
          <w:bCs w:val="1"/>
          <w:color w:val="auto"/>
        </w:rPr>
        <w:t>FORMULÁRIO 40 - REQUERIMENTO DE PERÍCIA OFICIAL PARA AVALIAÇÃO PARA ISENÇÃO DE IMPOSTO DE RENDA</w:t>
      </w:r>
    </w:p>
    <w:p>
      <w:pPr>
        <w:spacing w:after="0" w:line="200" w:lineRule="exact"/>
        <w:rPr>
          <w:sz w:val="20"/>
          <w:szCs w:val="20"/>
          <w:color w:val="auto"/>
        </w:rPr>
      </w:pPr>
    </w:p>
    <w:p>
      <w:pPr>
        <w:spacing w:after="0" w:line="211"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Ao Serviço de Perícia Oficial:</w:t>
      </w:r>
    </w:p>
    <w:p>
      <w:pPr>
        <w:spacing w:after="0" w:line="200" w:lineRule="exact"/>
        <w:rPr>
          <w:sz w:val="20"/>
          <w:szCs w:val="20"/>
          <w:color w:val="auto"/>
        </w:rPr>
      </w:pPr>
    </w:p>
    <w:p>
      <w:pPr>
        <w:spacing w:after="0" w:line="381" w:lineRule="exact"/>
        <w:rPr>
          <w:sz w:val="20"/>
          <w:szCs w:val="20"/>
          <w:color w:val="auto"/>
        </w:rPr>
      </w:pPr>
    </w:p>
    <w:p>
      <w:pPr>
        <w:jc w:val="both"/>
        <w:spacing w:after="0" w:line="237" w:lineRule="auto"/>
        <w:rPr>
          <w:sz w:val="20"/>
          <w:szCs w:val="20"/>
          <w:color w:val="auto"/>
        </w:rPr>
      </w:pPr>
      <w:r>
        <w:rPr>
          <w:rFonts w:ascii="Century" w:cs="Century" w:eastAsia="Century" w:hAnsi="Century"/>
          <w:sz w:val="24"/>
          <w:szCs w:val="24"/>
          <w:color w:val="auto"/>
        </w:rPr>
        <w:t>Eu, ____________________________________________________________________, SIAPE nº _____________, ______________________________________ (aposentado(a) /</w:t>
      </w:r>
    </w:p>
    <w:p>
      <w:pPr>
        <w:spacing w:after="0" w:line="9" w:lineRule="exact"/>
        <w:rPr>
          <w:sz w:val="20"/>
          <w:szCs w:val="20"/>
          <w:color w:val="auto"/>
        </w:rPr>
      </w:pPr>
    </w:p>
    <w:p>
      <w:pPr>
        <w:jc w:val="both"/>
        <w:spacing w:after="0" w:line="239" w:lineRule="auto"/>
        <w:rPr>
          <w:sz w:val="20"/>
          <w:szCs w:val="20"/>
          <w:color w:val="auto"/>
        </w:rPr>
      </w:pPr>
      <w:r>
        <w:rPr>
          <w:rFonts w:ascii="Century" w:cs="Century" w:eastAsia="Century" w:hAnsi="Century"/>
          <w:sz w:val="24"/>
          <w:szCs w:val="24"/>
          <w:color w:val="auto"/>
        </w:rPr>
        <w:t>pensionista), RG _________________, CPF_______________________, venho à presença de V. Sª solicitar avaliação médico pericial para fins de isenção do recolhimento do Imposto de Renda em meus rendimentos, na forma da Lei nº 7.713/88, de acordo com laudos e exames em anexo. Nestes termos, Peço deferimento.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ind w:left="1360"/>
        <w:spacing w:after="0"/>
        <w:rPr>
          <w:sz w:val="20"/>
          <w:szCs w:val="20"/>
          <w:color w:val="auto"/>
        </w:rPr>
      </w:pPr>
      <w:r>
        <w:rPr>
          <w:rFonts w:ascii="Century" w:cs="Century" w:eastAsia="Century" w:hAnsi="Century"/>
          <w:sz w:val="24"/>
          <w:szCs w:val="24"/>
          <w:color w:val="auto"/>
        </w:rPr>
        <w:t>________________________, _____ de _____________ de 20___.</w:t>
      </w:r>
    </w:p>
    <w:p>
      <w:pPr>
        <w:spacing w:after="0" w:line="2" w:lineRule="exact"/>
        <w:rPr>
          <w:sz w:val="20"/>
          <w:szCs w:val="20"/>
          <w:color w:val="auto"/>
        </w:rPr>
      </w:pPr>
    </w:p>
    <w:p>
      <w:pPr>
        <w:ind w:left="4760"/>
        <w:spacing w:after="0"/>
        <w:rPr>
          <w:sz w:val="20"/>
          <w:szCs w:val="20"/>
          <w:color w:val="auto"/>
        </w:rPr>
      </w:pPr>
      <w:r>
        <w:rPr>
          <w:rFonts w:ascii="Century" w:cs="Century" w:eastAsia="Century" w:hAnsi="Century"/>
          <w:sz w:val="24"/>
          <w:szCs w:val="24"/>
          <w:i w:val="1"/>
          <w:iCs w:val="1"/>
          <w:color w:val="auto"/>
        </w:rPr>
        <w:t>(Local)</w:t>
      </w:r>
    </w:p>
    <w:p>
      <w:pPr>
        <w:spacing w:after="0" w:line="200" w:lineRule="exact"/>
        <w:rPr>
          <w:sz w:val="20"/>
          <w:szCs w:val="20"/>
          <w:color w:val="auto"/>
        </w:rPr>
      </w:pPr>
    </w:p>
    <w:p>
      <w:pPr>
        <w:spacing w:after="0" w:line="375"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__________________________________________</w:t>
      </w:r>
    </w:p>
    <w:p>
      <w:pPr>
        <w:jc w:val="center"/>
        <w:spacing w:after="0"/>
        <w:rPr>
          <w:sz w:val="20"/>
          <w:szCs w:val="20"/>
          <w:color w:val="auto"/>
        </w:rPr>
      </w:pPr>
      <w:r>
        <w:rPr>
          <w:rFonts w:ascii="Century" w:cs="Century" w:eastAsia="Century" w:hAnsi="Century"/>
          <w:sz w:val="24"/>
          <w:szCs w:val="24"/>
          <w:color w:val="auto"/>
        </w:rPr>
        <w:t>Assinatura do Aposentado(a) / Pensionista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4244340</wp:posOffset>
            </wp:positionV>
            <wp:extent cx="5977890" cy="38100"/>
            <wp:wrapNone/>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489">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4291330</wp:posOffset>
            </wp:positionV>
            <wp:extent cx="5977890" cy="8890"/>
            <wp:wrapNone/>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490">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145</w:t>
      </w:r>
    </w:p>
    <w:p>
      <w:pPr>
        <w:sectPr>
          <w:pgSz w:w="11900" w:h="16838" w:orient="portrait"/>
          <w:cols w:equalWidth="0" w:num="1">
            <w:col w:w="9360"/>
          </w:cols>
          <w:pgMar w:left="1420"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49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39"/>
        <w:spacing w:after="0"/>
        <w:rPr>
          <w:sz w:val="20"/>
          <w:szCs w:val="20"/>
          <w:color w:val="auto"/>
        </w:rPr>
      </w:pPr>
      <w:r>
        <w:rPr>
          <w:rFonts w:ascii="Century" w:cs="Century" w:eastAsia="Century" w:hAnsi="Century"/>
          <w:sz w:val="24"/>
          <w:szCs w:val="24"/>
          <w:b w:val="1"/>
          <w:bCs w:val="1"/>
          <w:color w:val="auto"/>
        </w:rPr>
        <w:t>FORMULÁRIO 41 - ISENÇÃO DE IMPOSTO DE RENDA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94615</wp:posOffset>
                </wp:positionH>
                <wp:positionV relativeFrom="paragraph">
                  <wp:posOffset>83185</wp:posOffset>
                </wp:positionV>
                <wp:extent cx="5478145" cy="0"/>
                <wp:wrapNone/>
                <wp:docPr id="900" name="Shape 9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900" o:spid="_x0000_s19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6.55pt" to="438.8pt,6.55pt" o:allowincell="f" strokecolor="#000001" strokeweight="0.4799pt"/>
            </w:pict>
          </mc:Fallback>
        </mc:AlternateContent>
        <mc:AlternateContent>
          <mc:Choice Requires="wps">
            <w:drawing>
              <wp:anchor simplePos="0" relativeHeight="251657728" behindDoc="1" locked="0" layoutInCell="0" allowOverlap="1">
                <wp:simplePos x="0" y="0"/>
                <wp:positionH relativeFrom="column">
                  <wp:posOffset>94615</wp:posOffset>
                </wp:positionH>
                <wp:positionV relativeFrom="paragraph">
                  <wp:posOffset>258445</wp:posOffset>
                </wp:positionV>
                <wp:extent cx="5478145" cy="0"/>
                <wp:wrapNone/>
                <wp:docPr id="901" name="Shape 9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901" o:spid="_x0000_s19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20.35pt" to="438.8pt,20.35pt" o:allowincell="f" strokecolor="#000001" strokeweight="0.4799pt"/>
            </w:pict>
          </mc:Fallback>
        </mc:AlternateContent>
        <mc:AlternateContent>
          <mc:Choice Requires="wps">
            <w:drawing>
              <wp:anchor simplePos="0" relativeHeight="251657728" behindDoc="1" locked="0" layoutInCell="0" allowOverlap="1">
                <wp:simplePos x="0" y="0"/>
                <wp:positionH relativeFrom="column">
                  <wp:posOffset>94615</wp:posOffset>
                </wp:positionH>
                <wp:positionV relativeFrom="paragraph">
                  <wp:posOffset>432435</wp:posOffset>
                </wp:positionV>
                <wp:extent cx="5478145" cy="0"/>
                <wp:wrapNone/>
                <wp:docPr id="902" name="Shape 9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902" o:spid="_x0000_s19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34.05pt" to="438.8pt,34.05pt" o:allowincell="f" strokecolor="#000001" strokeweight="0.4799pt"/>
            </w:pict>
          </mc:Fallback>
        </mc:AlternateContent>
        <mc:AlternateContent>
          <mc:Choice Requires="wps">
            <w:drawing>
              <wp:anchor simplePos="0" relativeHeight="251657728" behindDoc="1" locked="0" layoutInCell="0" allowOverlap="1">
                <wp:simplePos x="0" y="0"/>
                <wp:positionH relativeFrom="column">
                  <wp:posOffset>94615</wp:posOffset>
                </wp:positionH>
                <wp:positionV relativeFrom="paragraph">
                  <wp:posOffset>1290320</wp:posOffset>
                </wp:positionV>
                <wp:extent cx="5478145" cy="0"/>
                <wp:wrapNone/>
                <wp:docPr id="903" name="Shape 9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903" o:spid="_x0000_s19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101.6pt" to="438.8pt,101.6pt" o:allowincell="f" strokecolor="#000001" strokeweight="0.4799pt"/>
            </w:pict>
          </mc:Fallback>
        </mc:AlternateContent>
        <mc:AlternateContent>
          <mc:Choice Requires="wps">
            <w:drawing>
              <wp:anchor simplePos="0" relativeHeight="251657728" behindDoc="1" locked="0" layoutInCell="0" allowOverlap="1">
                <wp:simplePos x="0" y="0"/>
                <wp:positionH relativeFrom="column">
                  <wp:posOffset>97790</wp:posOffset>
                </wp:positionH>
                <wp:positionV relativeFrom="paragraph">
                  <wp:posOffset>80010</wp:posOffset>
                </wp:positionV>
                <wp:extent cx="0" cy="6906260"/>
                <wp:wrapNone/>
                <wp:docPr id="904" name="Shape 9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906260"/>
                        </a:xfrm>
                        <a:prstGeom prst="line">
                          <a:avLst/>
                        </a:prstGeom>
                        <a:solidFill>
                          <a:srgbClr val="FFFFFF"/>
                        </a:solidFill>
                        <a:ln w="6096">
                          <a:solidFill>
                            <a:srgbClr val="000001"/>
                          </a:solidFill>
                          <a:miter lim="800000"/>
                          <a:headEnd/>
                          <a:tailEnd/>
                        </a:ln>
                      </wps:spPr>
                      <wps:bodyPr/>
                    </wps:wsp>
                  </a:graphicData>
                </a:graphic>
              </wp:anchor>
            </w:drawing>
          </mc:Choice>
          <mc:Fallback>
            <w:pict>
              <v:line id="Shape 904" o:spid="_x0000_s19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7pt,6.3pt" to="7.7pt,550.1pt" o:allowincell="f" strokecolor="#000001" strokeweight="0.48pt"/>
            </w:pict>
          </mc:Fallback>
        </mc:AlternateContent>
        <mc:AlternateContent>
          <mc:Choice Requires="wps">
            <w:drawing>
              <wp:anchor simplePos="0" relativeHeight="251657728" behindDoc="1" locked="0" layoutInCell="0" allowOverlap="1">
                <wp:simplePos x="0" y="0"/>
                <wp:positionH relativeFrom="column">
                  <wp:posOffset>94615</wp:posOffset>
                </wp:positionH>
                <wp:positionV relativeFrom="paragraph">
                  <wp:posOffset>1633220</wp:posOffset>
                </wp:positionV>
                <wp:extent cx="5478145" cy="0"/>
                <wp:wrapNone/>
                <wp:docPr id="905" name="Shape 9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905" o:spid="_x0000_s19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128.6pt" to="438.8pt,128.6pt" o:allowincell="f" strokecolor="#000001" strokeweight="0.4799pt"/>
            </w:pict>
          </mc:Fallback>
        </mc:AlternateContent>
        <mc:AlternateContent>
          <mc:Choice Requires="wps">
            <w:drawing>
              <wp:anchor simplePos="0" relativeHeight="251657728" behindDoc="1" locked="0" layoutInCell="0" allowOverlap="1">
                <wp:simplePos x="0" y="0"/>
                <wp:positionH relativeFrom="column">
                  <wp:posOffset>5569585</wp:posOffset>
                </wp:positionH>
                <wp:positionV relativeFrom="paragraph">
                  <wp:posOffset>80010</wp:posOffset>
                </wp:positionV>
                <wp:extent cx="0" cy="6906260"/>
                <wp:wrapNone/>
                <wp:docPr id="906" name="Shape 9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906260"/>
                        </a:xfrm>
                        <a:prstGeom prst="line">
                          <a:avLst/>
                        </a:prstGeom>
                        <a:solidFill>
                          <a:srgbClr val="FFFFFF"/>
                        </a:solidFill>
                        <a:ln w="6096">
                          <a:solidFill>
                            <a:srgbClr val="000001"/>
                          </a:solidFill>
                          <a:miter lim="800000"/>
                          <a:headEnd/>
                          <a:tailEnd/>
                        </a:ln>
                      </wps:spPr>
                      <wps:bodyPr/>
                    </wps:wsp>
                  </a:graphicData>
                </a:graphic>
              </wp:anchor>
            </w:drawing>
          </mc:Choice>
          <mc:Fallback>
            <w:pict>
              <v:line id="Shape 906" o:spid="_x0000_s19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8.55pt,6.3pt" to="438.55pt,550.1pt" o:allowincell="f" strokecolor="#000001" strokeweight="0.48pt"/>
            </w:pict>
          </mc:Fallback>
        </mc:AlternateContent>
      </w:r>
    </w:p>
    <w:p>
      <w:pPr>
        <w:spacing w:after="0" w:line="116" w:lineRule="exact"/>
        <w:rPr>
          <w:sz w:val="20"/>
          <w:szCs w:val="20"/>
          <w:color w:val="auto"/>
        </w:rPr>
      </w:pPr>
    </w:p>
    <w:p>
      <w:pPr>
        <w:ind w:left="220" w:right="4540" w:hanging="1"/>
        <w:spacing w:after="0" w:line="244" w:lineRule="auto"/>
        <w:tabs>
          <w:tab w:leader="none" w:pos="467" w:val="left"/>
        </w:tabs>
        <w:numPr>
          <w:ilvl w:val="0"/>
          <w:numId w:val="189"/>
        </w:numPr>
        <w:rPr>
          <w:rFonts w:ascii="Century" w:cs="Century" w:eastAsia="Century" w:hAnsi="Century"/>
          <w:sz w:val="22"/>
          <w:szCs w:val="22"/>
          <w:b w:val="1"/>
          <w:bCs w:val="1"/>
          <w:color w:val="auto"/>
        </w:rPr>
      </w:pPr>
      <w:r>
        <w:rPr>
          <w:rFonts w:ascii="Century" w:cs="Century" w:eastAsia="Century" w:hAnsi="Century"/>
          <w:sz w:val="22"/>
          <w:szCs w:val="22"/>
          <w:b w:val="1"/>
          <w:bCs w:val="1"/>
          <w:color w:val="auto"/>
        </w:rPr>
        <w:t xml:space="preserve">IDENTIFICAÇÃO DO(A) REQUERENTE: </w:t>
      </w:r>
      <w:r>
        <w:rPr>
          <w:rFonts w:ascii="Century" w:cs="Century" w:eastAsia="Century" w:hAnsi="Century"/>
          <w:sz w:val="22"/>
          <w:szCs w:val="22"/>
          <w:color w:val="auto"/>
        </w:rPr>
        <w:t>Nome:</w:t>
      </w:r>
    </w:p>
    <w:p>
      <w:pPr>
        <w:spacing w:after="0" w:line="5" w:lineRule="exact"/>
        <w:rPr>
          <w:sz w:val="20"/>
          <w:szCs w:val="20"/>
          <w:color w:val="auto"/>
        </w:rPr>
      </w:pPr>
    </w:p>
    <w:tbl>
      <w:tblPr>
        <w:tblLayout w:type="fixed"/>
        <w:tblInd w:w="140" w:type="dxa"/>
        <w:tblCellMar>
          <w:top w:w="0" w:type="dxa"/>
          <w:left w:w="0" w:type="dxa"/>
          <w:bottom w:w="0" w:type="dxa"/>
          <w:right w:w="0" w:type="dxa"/>
        </w:tblCellMar>
      </w:tblPr>
      <w:tr>
        <w:trPr>
          <w:trHeight w:val="264"/>
        </w:trPr>
        <w:tc>
          <w:tcPr>
            <w:tcW w:w="3280" w:type="dxa"/>
            <w:vAlign w:val="bottom"/>
          </w:tcPr>
          <w:p>
            <w:pPr>
              <w:ind w:left="80"/>
              <w:spacing w:after="0"/>
              <w:rPr>
                <w:sz w:val="20"/>
                <w:szCs w:val="20"/>
                <w:color w:val="auto"/>
              </w:rPr>
            </w:pPr>
            <w:r>
              <w:rPr>
                <w:rFonts w:ascii="Century" w:cs="Century" w:eastAsia="Century" w:hAnsi="Century"/>
                <w:sz w:val="22"/>
                <w:szCs w:val="22"/>
                <w:color w:val="auto"/>
              </w:rPr>
              <w:t>Data de nascimento:</w:t>
            </w:r>
          </w:p>
        </w:tc>
        <w:tc>
          <w:tcPr>
            <w:tcW w:w="5360" w:type="dxa"/>
            <w:vAlign w:val="bottom"/>
          </w:tcPr>
          <w:p>
            <w:pPr>
              <w:ind w:left="1720"/>
              <w:spacing w:after="0"/>
              <w:rPr>
                <w:sz w:val="20"/>
                <w:szCs w:val="20"/>
                <w:color w:val="auto"/>
              </w:rPr>
            </w:pPr>
            <w:r>
              <w:rPr>
                <w:rFonts w:ascii="Century" w:cs="Century" w:eastAsia="Century" w:hAnsi="Century"/>
                <w:sz w:val="22"/>
                <w:szCs w:val="22"/>
                <w:color w:val="auto"/>
              </w:rPr>
              <w:t>Matrícula SIAPE:</w:t>
            </w:r>
          </w:p>
        </w:tc>
      </w:tr>
      <w:tr>
        <w:trPr>
          <w:trHeight w:val="270"/>
        </w:trPr>
        <w:tc>
          <w:tcPr>
            <w:tcW w:w="3280" w:type="dxa"/>
            <w:vAlign w:val="bottom"/>
            <w:tcBorders>
              <w:bottom w:val="single" w:sz="8" w:color="000001"/>
            </w:tcBorders>
          </w:tcPr>
          <w:p>
            <w:pPr>
              <w:spacing w:after="0"/>
              <w:rPr>
                <w:sz w:val="23"/>
                <w:szCs w:val="23"/>
                <w:color w:val="auto"/>
              </w:rPr>
            </w:pPr>
          </w:p>
        </w:tc>
        <w:tc>
          <w:tcPr>
            <w:tcW w:w="5360" w:type="dxa"/>
            <w:vAlign w:val="bottom"/>
            <w:tcBorders>
              <w:bottom w:val="single" w:sz="8" w:color="000001"/>
            </w:tcBorders>
          </w:tcPr>
          <w:p>
            <w:pPr>
              <w:spacing w:after="0"/>
              <w:rPr>
                <w:sz w:val="23"/>
                <w:szCs w:val="23"/>
                <w:color w:val="auto"/>
              </w:rPr>
            </w:pPr>
          </w:p>
        </w:tc>
      </w:tr>
      <w:tr>
        <w:trPr>
          <w:trHeight w:val="250"/>
        </w:trPr>
        <w:tc>
          <w:tcPr>
            <w:tcW w:w="3280" w:type="dxa"/>
            <w:vAlign w:val="bottom"/>
          </w:tcPr>
          <w:p>
            <w:pPr>
              <w:ind w:left="80"/>
              <w:spacing w:after="0" w:line="250" w:lineRule="exact"/>
              <w:rPr>
                <w:sz w:val="20"/>
                <w:szCs w:val="20"/>
                <w:color w:val="auto"/>
              </w:rPr>
            </w:pPr>
            <w:r>
              <w:rPr>
                <w:rFonts w:ascii="Century" w:cs="Century" w:eastAsia="Century" w:hAnsi="Century"/>
                <w:sz w:val="22"/>
                <w:szCs w:val="22"/>
                <w:color w:val="auto"/>
              </w:rPr>
              <w:t>Registro de Identidade Nº:</w:t>
            </w:r>
          </w:p>
        </w:tc>
        <w:tc>
          <w:tcPr>
            <w:tcW w:w="5360" w:type="dxa"/>
            <w:vAlign w:val="bottom"/>
          </w:tcPr>
          <w:p>
            <w:pPr>
              <w:ind w:left="1720"/>
              <w:spacing w:after="0" w:line="250" w:lineRule="exact"/>
              <w:rPr>
                <w:sz w:val="20"/>
                <w:szCs w:val="20"/>
                <w:color w:val="auto"/>
              </w:rPr>
            </w:pPr>
            <w:r>
              <w:rPr>
                <w:rFonts w:ascii="Century" w:cs="Century" w:eastAsia="Century" w:hAnsi="Century"/>
                <w:sz w:val="22"/>
                <w:szCs w:val="22"/>
                <w:color w:val="auto"/>
              </w:rPr>
              <w:t>CPF/MF:</w:t>
            </w:r>
          </w:p>
        </w:tc>
      </w:tr>
      <w:tr>
        <w:trPr>
          <w:trHeight w:val="270"/>
        </w:trPr>
        <w:tc>
          <w:tcPr>
            <w:tcW w:w="3280" w:type="dxa"/>
            <w:vAlign w:val="bottom"/>
            <w:tcBorders>
              <w:bottom w:val="single" w:sz="8" w:color="000001"/>
            </w:tcBorders>
          </w:tcPr>
          <w:p>
            <w:pPr>
              <w:spacing w:after="0"/>
              <w:rPr>
                <w:sz w:val="23"/>
                <w:szCs w:val="23"/>
                <w:color w:val="auto"/>
              </w:rPr>
            </w:pPr>
          </w:p>
        </w:tc>
        <w:tc>
          <w:tcPr>
            <w:tcW w:w="5360" w:type="dxa"/>
            <w:vAlign w:val="bottom"/>
            <w:tcBorders>
              <w:bottom w:val="single" w:sz="8" w:color="000001"/>
            </w:tcBorders>
          </w:tcPr>
          <w:p>
            <w:pPr>
              <w:spacing w:after="0"/>
              <w:rPr>
                <w:sz w:val="23"/>
                <w:szCs w:val="23"/>
                <w:color w:val="auto"/>
              </w:rPr>
            </w:pPr>
          </w:p>
        </w:tc>
      </w:tr>
      <w:tr>
        <w:trPr>
          <w:trHeight w:val="248"/>
        </w:trPr>
        <w:tc>
          <w:tcPr>
            <w:tcW w:w="3280" w:type="dxa"/>
            <w:vAlign w:val="bottom"/>
          </w:tcPr>
          <w:p>
            <w:pPr>
              <w:ind w:left="80"/>
              <w:spacing w:after="0" w:line="247" w:lineRule="exact"/>
              <w:rPr>
                <w:sz w:val="20"/>
                <w:szCs w:val="20"/>
                <w:color w:val="auto"/>
              </w:rPr>
            </w:pPr>
            <w:r>
              <w:rPr>
                <w:rFonts w:ascii="Century" w:cs="Century" w:eastAsia="Century" w:hAnsi="Century"/>
                <w:sz w:val="22"/>
                <w:szCs w:val="22"/>
                <w:color w:val="auto"/>
              </w:rPr>
              <w:t>Vínculo: (   ) Aposentado(a)</w:t>
            </w:r>
          </w:p>
        </w:tc>
        <w:tc>
          <w:tcPr>
            <w:tcW w:w="5360" w:type="dxa"/>
            <w:vAlign w:val="bottom"/>
          </w:tcPr>
          <w:p>
            <w:pPr>
              <w:ind w:left="400"/>
              <w:spacing w:after="0" w:line="247" w:lineRule="exact"/>
              <w:rPr>
                <w:sz w:val="20"/>
                <w:szCs w:val="20"/>
                <w:color w:val="auto"/>
              </w:rPr>
            </w:pPr>
            <w:r>
              <w:rPr>
                <w:rFonts w:ascii="Century" w:cs="Century" w:eastAsia="Century" w:hAnsi="Century"/>
                <w:sz w:val="22"/>
                <w:szCs w:val="22"/>
                <w:color w:val="auto"/>
              </w:rPr>
              <w:t>(   ) Pensionista</w:t>
            </w:r>
          </w:p>
        </w:tc>
      </w:tr>
    </w:tbl>
    <w:p>
      <w:pPr>
        <w:spacing w:after="0" w:line="12" w:lineRule="exact"/>
        <w:rPr>
          <w:sz w:val="20"/>
          <w:szCs w:val="20"/>
          <w:color w:val="auto"/>
        </w:rPr>
      </w:pPr>
    </w:p>
    <w:p>
      <w:pPr>
        <w:ind w:left="220"/>
        <w:spacing w:after="0"/>
        <w:rPr>
          <w:sz w:val="20"/>
          <w:szCs w:val="20"/>
          <w:color w:val="auto"/>
        </w:rPr>
      </w:pPr>
      <w:r>
        <w:rPr>
          <w:rFonts w:ascii="Century" w:cs="Century" w:eastAsia="Century" w:hAnsi="Century"/>
          <w:sz w:val="22"/>
          <w:szCs w:val="22"/>
          <w:color w:val="auto"/>
        </w:rPr>
        <w:t>Se pensionista, favor informar nome do instituidor de pensão (servidor):</w:t>
      </w:r>
    </w:p>
    <w:p>
      <w:pPr>
        <w:spacing w:after="0" w:line="273" w:lineRule="exact"/>
        <w:rPr>
          <w:sz w:val="20"/>
          <w:szCs w:val="20"/>
          <w:color w:val="auto"/>
        </w:rPr>
      </w:pPr>
    </w:p>
    <w:p>
      <w:pPr>
        <w:ind w:left="220"/>
        <w:spacing w:after="0"/>
        <w:rPr>
          <w:sz w:val="20"/>
          <w:szCs w:val="20"/>
          <w:color w:val="auto"/>
        </w:rPr>
      </w:pPr>
      <w:r>
        <w:rPr>
          <w:rFonts w:ascii="Century" w:cs="Century" w:eastAsia="Century" w:hAnsi="Century"/>
          <w:sz w:val="22"/>
          <w:szCs w:val="22"/>
          <w:color w:val="auto"/>
        </w:rPr>
        <w:t>Se pensionista, favor informar o vínculo com o instituidor de pensão (servidor):</w:t>
      </w:r>
    </w:p>
    <w:p>
      <w:pPr>
        <w:ind w:left="220"/>
        <w:spacing w:after="0"/>
        <w:tabs>
          <w:tab w:leader="none" w:pos="1660" w:val="left"/>
          <w:tab w:leader="none" w:pos="3160" w:val="left"/>
        </w:tabs>
        <w:rPr>
          <w:sz w:val="20"/>
          <w:szCs w:val="20"/>
          <w:color w:val="auto"/>
        </w:rPr>
      </w:pPr>
      <w:r>
        <w:rPr>
          <w:rFonts w:ascii="Century" w:cs="Century" w:eastAsia="Century" w:hAnsi="Century"/>
          <w:sz w:val="22"/>
          <w:szCs w:val="22"/>
          <w:color w:val="auto"/>
        </w:rPr>
        <w:t>( ) Cônjuge</w:t>
        <w:tab/>
        <w:t>( ) Filho(a)</w:t>
      </w:r>
      <w:r>
        <w:rPr>
          <w:sz w:val="20"/>
          <w:szCs w:val="20"/>
          <w:color w:val="auto"/>
        </w:rPr>
        <w:tab/>
      </w:r>
      <w:r>
        <w:rPr>
          <w:rFonts w:ascii="Century" w:cs="Century" w:eastAsia="Century" w:hAnsi="Century"/>
          <w:sz w:val="22"/>
          <w:szCs w:val="22"/>
          <w:color w:val="auto"/>
        </w:rPr>
        <w:t>( ) Outro:__________________________</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94615</wp:posOffset>
                </wp:positionH>
                <wp:positionV relativeFrom="paragraph">
                  <wp:posOffset>6350</wp:posOffset>
                </wp:positionV>
                <wp:extent cx="5478145" cy="0"/>
                <wp:wrapNone/>
                <wp:docPr id="907" name="Shape 9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6">
                          <a:solidFill>
                            <a:srgbClr val="000001"/>
                          </a:solidFill>
                          <a:miter lim="800000"/>
                          <a:headEnd/>
                          <a:tailEnd/>
                        </a:ln>
                      </wps:spPr>
                      <wps:bodyPr/>
                    </wps:wsp>
                  </a:graphicData>
                </a:graphic>
              </wp:anchor>
            </w:drawing>
          </mc:Choice>
          <mc:Fallback>
            <w:pict>
              <v:line id="Shape 907" o:spid="_x0000_s19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0.5pt" to="438.8pt,0.5pt" o:allowincell="f" strokecolor="#000001" strokeweight="0.48pt"/>
            </w:pict>
          </mc:Fallback>
        </mc:AlternateContent>
      </w:r>
    </w:p>
    <w:p>
      <w:pPr>
        <w:ind w:left="220"/>
        <w:spacing w:after="0"/>
        <w:rPr>
          <w:sz w:val="20"/>
          <w:szCs w:val="20"/>
          <w:color w:val="auto"/>
        </w:rPr>
      </w:pPr>
      <w:r>
        <w:rPr>
          <w:rFonts w:ascii="Century" w:cs="Century" w:eastAsia="Century" w:hAnsi="Century"/>
          <w:sz w:val="22"/>
          <w:szCs w:val="22"/>
          <w:color w:val="auto"/>
        </w:rPr>
        <w:t>Endereço</w:t>
      </w:r>
    </w:p>
    <w:p>
      <w:pPr>
        <w:ind w:left="220"/>
        <w:spacing w:after="0"/>
        <w:rPr>
          <w:sz w:val="20"/>
          <w:szCs w:val="20"/>
          <w:color w:val="auto"/>
        </w:rPr>
      </w:pPr>
      <w:r>
        <w:rPr>
          <w:rFonts w:ascii="Century" w:cs="Century" w:eastAsia="Century" w:hAnsi="Century"/>
          <w:sz w:val="22"/>
          <w:szCs w:val="22"/>
          <w:color w:val="auto"/>
        </w:rPr>
        <w:t>Logradouro:___________________________________________________________</w:t>
      </w:r>
    </w:p>
    <w:p>
      <w:pPr>
        <w:ind w:left="220"/>
        <w:spacing w:after="0"/>
        <w:tabs>
          <w:tab w:leader="none" w:pos="3280" w:val="left"/>
        </w:tabs>
        <w:rPr>
          <w:sz w:val="20"/>
          <w:szCs w:val="20"/>
          <w:color w:val="auto"/>
        </w:rPr>
      </w:pPr>
      <w:r>
        <w:rPr>
          <w:rFonts w:ascii="Century" w:cs="Century" w:eastAsia="Century" w:hAnsi="Century"/>
          <w:sz w:val="22"/>
          <w:szCs w:val="22"/>
          <w:color w:val="auto"/>
        </w:rPr>
        <w:t>Número:_______________</w:t>
      </w:r>
      <w:r>
        <w:rPr>
          <w:sz w:val="20"/>
          <w:szCs w:val="20"/>
          <w:color w:val="auto"/>
        </w:rPr>
        <w:tab/>
      </w:r>
      <w:r>
        <w:rPr>
          <w:rFonts w:ascii="Century" w:cs="Century" w:eastAsia="Century" w:hAnsi="Century"/>
          <w:sz w:val="22"/>
          <w:szCs w:val="22"/>
          <w:color w:val="auto"/>
        </w:rPr>
        <w:t>Bairro:_____________________________________</w:t>
      </w:r>
    </w:p>
    <w:p>
      <w:pPr>
        <w:ind w:left="220"/>
        <w:spacing w:after="0" w:line="238" w:lineRule="auto"/>
        <w:rPr>
          <w:sz w:val="20"/>
          <w:szCs w:val="20"/>
          <w:color w:val="auto"/>
        </w:rPr>
      </w:pPr>
      <w:r>
        <w:rPr>
          <w:rFonts w:ascii="Century" w:cs="Century" w:eastAsia="Century" w:hAnsi="Century"/>
          <w:sz w:val="22"/>
          <w:szCs w:val="22"/>
          <w:color w:val="auto"/>
        </w:rPr>
        <w:t>Complemento:_________________________________________________________</w:t>
      </w:r>
    </w:p>
    <w:p>
      <w:pPr>
        <w:ind w:left="220"/>
        <w:spacing w:after="0"/>
        <w:tabs>
          <w:tab w:leader="none" w:pos="3420" w:val="left"/>
        </w:tabs>
        <w:rPr>
          <w:sz w:val="20"/>
          <w:szCs w:val="20"/>
          <w:color w:val="auto"/>
        </w:rPr>
      </w:pPr>
      <w:r>
        <w:rPr>
          <w:rFonts w:ascii="Century" w:cs="Century" w:eastAsia="Century" w:hAnsi="Century"/>
          <w:sz w:val="22"/>
          <w:szCs w:val="22"/>
          <w:color w:val="auto"/>
        </w:rPr>
        <w:t>CEP:___________________</w:t>
      </w:r>
      <w:r>
        <w:rPr>
          <w:sz w:val="20"/>
          <w:szCs w:val="20"/>
          <w:color w:val="auto"/>
        </w:rPr>
        <w:tab/>
      </w:r>
      <w:r>
        <w:rPr>
          <w:rFonts w:ascii="Century" w:cs="Century" w:eastAsia="Century" w:hAnsi="Century"/>
          <w:sz w:val="22"/>
          <w:szCs w:val="22"/>
          <w:color w:val="auto"/>
        </w:rPr>
        <w:t>Cidade:____________________________________</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94615</wp:posOffset>
                </wp:positionH>
                <wp:positionV relativeFrom="paragraph">
                  <wp:posOffset>8255</wp:posOffset>
                </wp:positionV>
                <wp:extent cx="5478145" cy="0"/>
                <wp:wrapNone/>
                <wp:docPr id="908" name="Shape 9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6">
                          <a:solidFill>
                            <a:srgbClr val="000001"/>
                          </a:solidFill>
                          <a:miter lim="800000"/>
                          <a:headEnd/>
                          <a:tailEnd/>
                        </a:ln>
                      </wps:spPr>
                      <wps:bodyPr/>
                    </wps:wsp>
                  </a:graphicData>
                </a:graphic>
              </wp:anchor>
            </w:drawing>
          </mc:Choice>
          <mc:Fallback>
            <w:pict>
              <v:line id="Shape 908" o:spid="_x0000_s19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0.65pt" to="438.8pt,0.65pt" o:allowincell="f" strokecolor="#000001" strokeweight="0.48pt"/>
            </w:pict>
          </mc:Fallback>
        </mc:AlternateContent>
      </w:r>
    </w:p>
    <w:p>
      <w:pPr>
        <w:ind w:left="220"/>
        <w:spacing w:after="0"/>
        <w:rPr>
          <w:sz w:val="20"/>
          <w:szCs w:val="20"/>
          <w:color w:val="auto"/>
        </w:rPr>
      </w:pPr>
      <w:r>
        <w:rPr>
          <w:rFonts w:ascii="Century" w:cs="Century" w:eastAsia="Century" w:hAnsi="Century"/>
          <w:sz w:val="22"/>
          <w:szCs w:val="22"/>
          <w:color w:val="auto"/>
        </w:rPr>
        <w:t>Telefones para contato</w:t>
      </w:r>
    </w:p>
    <w:p>
      <w:pPr>
        <w:ind w:left="220"/>
        <w:spacing w:after="0"/>
        <w:tabs>
          <w:tab w:leader="none" w:pos="3060" w:val="left"/>
          <w:tab w:leader="none" w:pos="5940" w:val="left"/>
        </w:tabs>
        <w:rPr>
          <w:sz w:val="20"/>
          <w:szCs w:val="20"/>
          <w:color w:val="auto"/>
        </w:rPr>
      </w:pPr>
      <w:r>
        <w:rPr>
          <w:rFonts w:ascii="Century" w:cs="Century" w:eastAsia="Century" w:hAnsi="Century"/>
          <w:sz w:val="22"/>
          <w:szCs w:val="22"/>
          <w:color w:val="auto"/>
        </w:rPr>
        <w:t>Residencial:</w:t>
      </w:r>
      <w:r>
        <w:rPr>
          <w:sz w:val="20"/>
          <w:szCs w:val="20"/>
          <w:color w:val="auto"/>
        </w:rPr>
        <w:tab/>
      </w:r>
      <w:r>
        <w:rPr>
          <w:rFonts w:ascii="Century" w:cs="Century" w:eastAsia="Century" w:hAnsi="Century"/>
          <w:sz w:val="22"/>
          <w:szCs w:val="22"/>
          <w:color w:val="auto"/>
        </w:rPr>
        <w:t>Celular:</w:t>
      </w:r>
      <w:r>
        <w:rPr>
          <w:sz w:val="20"/>
          <w:szCs w:val="20"/>
          <w:color w:val="auto"/>
        </w:rPr>
        <w:tab/>
      </w:r>
      <w:r>
        <w:rPr>
          <w:rFonts w:ascii="Century" w:cs="Century" w:eastAsia="Century" w:hAnsi="Century"/>
          <w:sz w:val="22"/>
          <w:szCs w:val="22"/>
          <w:color w:val="auto"/>
        </w:rPr>
        <w:t>Comercial: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94615</wp:posOffset>
                </wp:positionH>
                <wp:positionV relativeFrom="paragraph">
                  <wp:posOffset>173990</wp:posOffset>
                </wp:positionV>
                <wp:extent cx="5478145" cy="0"/>
                <wp:wrapNone/>
                <wp:docPr id="909" name="Shape 9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909" o:spid="_x0000_s19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13.7pt" to="438.8pt,13.7pt" o:allowincell="f" strokecolor="#000001" strokeweight="0.4799pt"/>
            </w:pict>
          </mc:Fallback>
        </mc:AlternateContent>
      </w:r>
    </w:p>
    <w:p>
      <w:pPr>
        <w:spacing w:after="0" w:line="255" w:lineRule="exact"/>
        <w:rPr>
          <w:sz w:val="20"/>
          <w:szCs w:val="20"/>
          <w:color w:val="auto"/>
        </w:rPr>
      </w:pPr>
    </w:p>
    <w:p>
      <w:pPr>
        <w:ind w:left="220"/>
        <w:spacing w:after="0"/>
        <w:rPr>
          <w:sz w:val="20"/>
          <w:szCs w:val="20"/>
          <w:color w:val="auto"/>
        </w:rPr>
      </w:pPr>
      <w:r>
        <w:rPr>
          <w:rFonts w:ascii="Century" w:cs="Century" w:eastAsia="Century" w:hAnsi="Century"/>
          <w:sz w:val="22"/>
          <w:szCs w:val="22"/>
          <w:color w:val="auto"/>
        </w:rPr>
        <w:t>E-mail: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94615</wp:posOffset>
                </wp:positionH>
                <wp:positionV relativeFrom="paragraph">
                  <wp:posOffset>6350</wp:posOffset>
                </wp:positionV>
                <wp:extent cx="5478145" cy="0"/>
                <wp:wrapNone/>
                <wp:docPr id="910" name="Shape 9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6">
                          <a:solidFill>
                            <a:srgbClr val="000001"/>
                          </a:solidFill>
                          <a:miter lim="800000"/>
                          <a:headEnd/>
                          <a:tailEnd/>
                        </a:ln>
                      </wps:spPr>
                      <wps:bodyPr/>
                    </wps:wsp>
                  </a:graphicData>
                </a:graphic>
              </wp:anchor>
            </w:drawing>
          </mc:Choice>
          <mc:Fallback>
            <w:pict>
              <v:line id="Shape 910" o:spid="_x0000_s19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0.5pt" to="438.8pt,0.5pt" o:allowincell="f" strokecolor="#000001" strokeweight="0.48pt"/>
            </w:pict>
          </mc:Fallback>
        </mc:AlternateContent>
        <mc:AlternateContent>
          <mc:Choice Requires="wps">
            <w:drawing>
              <wp:anchor simplePos="0" relativeHeight="251657728" behindDoc="1" locked="0" layoutInCell="0" allowOverlap="1">
                <wp:simplePos x="0" y="0"/>
                <wp:positionH relativeFrom="column">
                  <wp:posOffset>94615</wp:posOffset>
                </wp:positionH>
                <wp:positionV relativeFrom="paragraph">
                  <wp:posOffset>180340</wp:posOffset>
                </wp:positionV>
                <wp:extent cx="5478145" cy="0"/>
                <wp:wrapNone/>
                <wp:docPr id="911" name="Shape 9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6">
                          <a:solidFill>
                            <a:srgbClr val="000001"/>
                          </a:solidFill>
                          <a:miter lim="800000"/>
                          <a:headEnd/>
                          <a:tailEnd/>
                        </a:ln>
                      </wps:spPr>
                      <wps:bodyPr/>
                    </wps:wsp>
                  </a:graphicData>
                </a:graphic>
              </wp:anchor>
            </w:drawing>
          </mc:Choice>
          <mc:Fallback>
            <w:pict>
              <v:line id="Shape 911" o:spid="_x0000_s19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14.2pt" to="438.8pt,14.2pt" o:allowincell="f" strokecolor="#000001" strokeweight="0.48pt"/>
            </w:pict>
          </mc:Fallback>
        </mc:AlternateContent>
      </w:r>
    </w:p>
    <w:p>
      <w:pPr>
        <w:spacing w:after="0" w:line="263" w:lineRule="exact"/>
        <w:rPr>
          <w:sz w:val="20"/>
          <w:szCs w:val="20"/>
          <w:color w:val="auto"/>
        </w:rPr>
      </w:pPr>
    </w:p>
    <w:p>
      <w:pPr>
        <w:ind w:left="220"/>
        <w:spacing w:after="0"/>
        <w:rPr>
          <w:sz w:val="20"/>
          <w:szCs w:val="20"/>
          <w:color w:val="auto"/>
        </w:rPr>
      </w:pPr>
      <w:r>
        <w:rPr>
          <w:rFonts w:ascii="Century" w:cs="Century" w:eastAsia="Century" w:hAnsi="Century"/>
          <w:sz w:val="22"/>
          <w:szCs w:val="22"/>
          <w:b w:val="1"/>
          <w:bCs w:val="1"/>
          <w:color w:val="auto"/>
        </w:rPr>
        <w:t>2. REQUERIMENTO: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94615</wp:posOffset>
                </wp:positionH>
                <wp:positionV relativeFrom="paragraph">
                  <wp:posOffset>6350</wp:posOffset>
                </wp:positionV>
                <wp:extent cx="5478145" cy="0"/>
                <wp:wrapNone/>
                <wp:docPr id="912" name="Shape 9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912" o:spid="_x0000_s19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0.5pt" to="438.8pt,0.5pt" o:allowincell="f" strokecolor="#000001" strokeweight="0.4799pt"/>
            </w:pict>
          </mc:Fallback>
        </mc:AlternateContent>
      </w:r>
    </w:p>
    <w:p>
      <w:pPr>
        <w:spacing w:after="0" w:line="285" w:lineRule="exact"/>
        <w:rPr>
          <w:sz w:val="20"/>
          <w:szCs w:val="20"/>
          <w:color w:val="auto"/>
        </w:rPr>
      </w:pPr>
    </w:p>
    <w:p>
      <w:pPr>
        <w:jc w:val="both"/>
        <w:ind w:left="220" w:right="640"/>
        <w:spacing w:after="0" w:line="238" w:lineRule="auto"/>
        <w:rPr>
          <w:sz w:val="20"/>
          <w:szCs w:val="20"/>
          <w:color w:val="auto"/>
        </w:rPr>
      </w:pPr>
      <w:r>
        <w:rPr>
          <w:rFonts w:ascii="Century" w:cs="Century" w:eastAsia="Century" w:hAnsi="Century"/>
          <w:sz w:val="24"/>
          <w:szCs w:val="24"/>
          <w:color w:val="auto"/>
        </w:rPr>
        <w:t>Vem requerer a V. S.ª a ISENÇÃO DE IMPOSTO DE RENDA, por se enquadrar nas situações previstas no art. 6º Inciso XIV da Lei nº 7.713/88, conforme comprovante(s) em anexo.</w:t>
      </w:r>
    </w:p>
    <w:p>
      <w:pPr>
        <w:spacing w:after="0" w:line="291" w:lineRule="exact"/>
        <w:rPr>
          <w:sz w:val="20"/>
          <w:szCs w:val="20"/>
          <w:color w:val="auto"/>
        </w:rPr>
      </w:pPr>
    </w:p>
    <w:p>
      <w:pPr>
        <w:ind w:left="1400"/>
        <w:spacing w:after="0"/>
        <w:rPr>
          <w:sz w:val="20"/>
          <w:szCs w:val="20"/>
          <w:color w:val="auto"/>
        </w:rPr>
      </w:pPr>
      <w:r>
        <w:rPr>
          <w:rFonts w:ascii="Century" w:cs="Century" w:eastAsia="Century" w:hAnsi="Century"/>
          <w:sz w:val="24"/>
          <w:szCs w:val="24"/>
          <w:color w:val="auto"/>
        </w:rPr>
        <w:t>Nestes termos,</w:t>
      </w:r>
    </w:p>
    <w:p>
      <w:pPr>
        <w:ind w:left="1400"/>
        <w:spacing w:after="0"/>
        <w:rPr>
          <w:sz w:val="20"/>
          <w:szCs w:val="20"/>
          <w:color w:val="auto"/>
        </w:rPr>
      </w:pPr>
      <w:r>
        <w:rPr>
          <w:rFonts w:ascii="Century" w:cs="Century" w:eastAsia="Century" w:hAnsi="Century"/>
          <w:sz w:val="24"/>
          <w:szCs w:val="24"/>
          <w:color w:val="auto"/>
        </w:rPr>
        <w:t>Pede deferimento.</w:t>
      </w:r>
    </w:p>
    <w:p>
      <w:pPr>
        <w:spacing w:after="0" w:line="287" w:lineRule="exact"/>
        <w:rPr>
          <w:sz w:val="20"/>
          <w:szCs w:val="20"/>
          <w:color w:val="auto"/>
        </w:rPr>
      </w:pPr>
    </w:p>
    <w:p>
      <w:pPr>
        <w:jc w:val="center"/>
        <w:ind w:right="1760"/>
        <w:spacing w:after="0"/>
        <w:rPr>
          <w:sz w:val="20"/>
          <w:szCs w:val="20"/>
          <w:color w:val="auto"/>
        </w:rPr>
      </w:pPr>
      <w:r>
        <w:rPr>
          <w:rFonts w:ascii="Century" w:cs="Century" w:eastAsia="Century" w:hAnsi="Century"/>
          <w:sz w:val="24"/>
          <w:szCs w:val="24"/>
          <w:color w:val="auto"/>
        </w:rPr>
        <w:t>__________________________, ____ de ________________ de 20___.</w:t>
      </w:r>
    </w:p>
    <w:p>
      <w:pPr>
        <w:spacing w:after="0" w:line="2" w:lineRule="exact"/>
        <w:rPr>
          <w:sz w:val="20"/>
          <w:szCs w:val="20"/>
          <w:color w:val="auto"/>
        </w:rPr>
      </w:pPr>
    </w:p>
    <w:p>
      <w:pPr>
        <w:ind w:left="1760"/>
        <w:spacing w:after="0"/>
        <w:tabs>
          <w:tab w:leader="none" w:pos="5200" w:val="left"/>
        </w:tabs>
        <w:rPr>
          <w:sz w:val="20"/>
          <w:szCs w:val="20"/>
          <w:color w:val="auto"/>
        </w:rPr>
      </w:pPr>
      <w:r>
        <w:rPr>
          <w:rFonts w:ascii="Century" w:cs="Century" w:eastAsia="Century" w:hAnsi="Century"/>
          <w:sz w:val="24"/>
          <w:szCs w:val="24"/>
          <w:color w:val="auto"/>
        </w:rPr>
        <w:t>Local</w:t>
      </w:r>
      <w:r>
        <w:rPr>
          <w:sz w:val="20"/>
          <w:szCs w:val="20"/>
          <w:color w:val="auto"/>
        </w:rPr>
        <w:tab/>
      </w:r>
      <w:r>
        <w:rPr>
          <w:rFonts w:ascii="Century" w:cs="Century" w:eastAsia="Century" w:hAnsi="Century"/>
          <w:sz w:val="24"/>
          <w:szCs w:val="24"/>
          <w:color w:val="auto"/>
        </w:rPr>
        <w:t>Data</w:t>
      </w:r>
    </w:p>
    <w:p>
      <w:pPr>
        <w:spacing w:after="0" w:line="200" w:lineRule="exact"/>
        <w:rPr>
          <w:sz w:val="20"/>
          <w:szCs w:val="20"/>
          <w:color w:val="auto"/>
        </w:rPr>
      </w:pPr>
    </w:p>
    <w:p>
      <w:pPr>
        <w:spacing w:after="0" w:line="375" w:lineRule="exact"/>
        <w:rPr>
          <w:sz w:val="20"/>
          <w:szCs w:val="20"/>
          <w:color w:val="auto"/>
        </w:rPr>
      </w:pPr>
    </w:p>
    <w:p>
      <w:pPr>
        <w:jc w:val="center"/>
        <w:ind w:right="420"/>
        <w:spacing w:after="0"/>
        <w:rPr>
          <w:sz w:val="20"/>
          <w:szCs w:val="20"/>
          <w:color w:val="auto"/>
        </w:rPr>
      </w:pPr>
      <w:r>
        <w:rPr>
          <w:rFonts w:ascii="Century" w:cs="Century" w:eastAsia="Century" w:hAnsi="Century"/>
          <w:sz w:val="24"/>
          <w:szCs w:val="24"/>
          <w:color w:val="auto"/>
        </w:rPr>
        <w:t>______________________________________________</w:t>
      </w:r>
    </w:p>
    <w:p>
      <w:pPr>
        <w:jc w:val="center"/>
        <w:ind w:right="420"/>
        <w:spacing w:after="0"/>
        <w:rPr>
          <w:sz w:val="20"/>
          <w:szCs w:val="20"/>
          <w:color w:val="auto"/>
        </w:rPr>
      </w:pPr>
      <w:r>
        <w:rPr>
          <w:rFonts w:ascii="Century" w:cs="Century" w:eastAsia="Century" w:hAnsi="Century"/>
          <w:sz w:val="24"/>
          <w:szCs w:val="24"/>
          <w:color w:val="auto"/>
        </w:rPr>
        <w:t>Assinatura do requerente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94615</wp:posOffset>
                </wp:positionH>
                <wp:positionV relativeFrom="paragraph">
                  <wp:posOffset>191135</wp:posOffset>
                </wp:positionV>
                <wp:extent cx="5478145" cy="0"/>
                <wp:wrapNone/>
                <wp:docPr id="913" name="Shape 9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78145"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913" o:spid="_x0000_s19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15.05pt" to="438.8pt,15.05pt" o:allowincell="f" strokecolor="#000001" strokeweight="0.4799pt"/>
            </w:pict>
          </mc:Fallback>
        </mc:AlternateContent>
      </w:r>
    </w:p>
    <w:p>
      <w:pPr>
        <w:spacing w:after="0" w:line="280" w:lineRule="exact"/>
        <w:rPr>
          <w:sz w:val="20"/>
          <w:szCs w:val="20"/>
          <w:color w:val="auto"/>
        </w:rPr>
      </w:pPr>
    </w:p>
    <w:p>
      <w:pPr>
        <w:ind w:left="220"/>
        <w:spacing w:after="0"/>
        <w:rPr>
          <w:sz w:val="20"/>
          <w:szCs w:val="20"/>
          <w:color w:val="auto"/>
        </w:rPr>
      </w:pPr>
      <w:r>
        <w:rPr>
          <w:rFonts w:ascii="Century" w:cs="Century" w:eastAsia="Century" w:hAnsi="Century"/>
          <w:sz w:val="22"/>
          <w:szCs w:val="22"/>
          <w:b w:val="1"/>
          <w:bCs w:val="1"/>
          <w:color w:val="auto"/>
        </w:rPr>
        <w:t>Observação:</w:t>
      </w:r>
    </w:p>
    <w:p>
      <w:pPr>
        <w:spacing w:after="0" w:line="2" w:lineRule="exact"/>
        <w:rPr>
          <w:sz w:val="20"/>
          <w:szCs w:val="20"/>
          <w:color w:val="auto"/>
        </w:rPr>
      </w:pPr>
    </w:p>
    <w:p>
      <w:pPr>
        <w:ind w:left="220"/>
        <w:spacing w:after="0"/>
        <w:rPr>
          <w:sz w:val="20"/>
          <w:szCs w:val="20"/>
          <w:color w:val="auto"/>
        </w:rPr>
      </w:pPr>
      <w:r>
        <w:rPr>
          <w:rFonts w:ascii="Century" w:cs="Century" w:eastAsia="Century" w:hAnsi="Century"/>
          <w:sz w:val="22"/>
          <w:szCs w:val="22"/>
          <w:color w:val="auto"/>
        </w:rPr>
        <w:t>Anexar exames médicos comprobatórios.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1221740</wp:posOffset>
            </wp:positionV>
            <wp:extent cx="5977890" cy="38100"/>
            <wp:wrapNone/>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492">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1268730</wp:posOffset>
            </wp:positionV>
            <wp:extent cx="5977890" cy="8890"/>
            <wp:wrapNone/>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493">
                      <a:extLst>
                        <a:ext uri="{28A0092B-C50C-407E-A947-70E740481C1C}"/>
                      </a:extLst>
                    </a:blip>
                    <a:srcRect/>
                    <a:stretch>
                      <a:fillRect/>
                    </a:stretch>
                  </pic:blipFill>
                  <pic:spPr bwMode="auto">
                    <a:xfrm>
                      <a:off x="0" y="0"/>
                      <a:ext cx="5977890" cy="8890"/>
                    </a:xfrm>
                    <a:prstGeom prst="rect">
                      <a:avLst/>
                    </a:prstGeom>
                    <a:noFill/>
                  </pic:spPr>
                </pic:pic>
              </a:graphicData>
            </a:graphic>
          </wp:anchor>
        </w:drawing>
        <w:drawing>
          <wp:anchor simplePos="0" relativeHeight="251657728" behindDoc="1" locked="0" layoutInCell="0" allowOverlap="1">
            <wp:simplePos x="0" y="0"/>
            <wp:positionH relativeFrom="column">
              <wp:posOffset>94615</wp:posOffset>
            </wp:positionH>
            <wp:positionV relativeFrom="paragraph">
              <wp:posOffset>15875</wp:posOffset>
            </wp:positionV>
            <wp:extent cx="5478145" cy="24130"/>
            <wp:wrapNone/>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494">
                      <a:clrChange>
                        <a:clrFrom>
                          <a:srgbClr val="000000"/>
                        </a:clrFrom>
                        <a:clrTo>
                          <a:srgbClr val="000000">
                            <a:alpha val="0"/>
                          </a:srgbClr>
                        </a:clrTo>
                      </a:clrChange>
                      <a:extLst>
                        <a:ext uri="{28A0092B-C50C-407E-A947-70E740481C1C}"/>
                      </a:extLst>
                    </a:blip>
                    <a:srcRect/>
                    <a:stretch>
                      <a:fillRect/>
                    </a:stretch>
                  </pic:blipFill>
                  <pic:spPr bwMode="auto">
                    <a:xfrm>
                      <a:off x="0" y="0"/>
                      <a:ext cx="5478145" cy="24130"/>
                    </a:xfrm>
                    <a:prstGeom prst="rect">
                      <a:avLst/>
                    </a:prstGeom>
                    <a:noFill/>
                  </pic:spPr>
                </pic:pic>
              </a:graphicData>
            </a:graphic>
          </wp:anchor>
        </w:drawing>
        <w:drawing>
          <wp:anchor simplePos="0" relativeHeight="251657728" behindDoc="1" locked="0" layoutInCell="0" allowOverlap="1">
            <wp:simplePos x="0" y="0"/>
            <wp:positionH relativeFrom="column">
              <wp:posOffset>94615</wp:posOffset>
            </wp:positionH>
            <wp:positionV relativeFrom="paragraph">
              <wp:posOffset>15875</wp:posOffset>
            </wp:positionV>
            <wp:extent cx="5478145" cy="24130"/>
            <wp:wrapNone/>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495">
                      <a:clrChange>
                        <a:clrFrom>
                          <a:srgbClr val="FFFFFF"/>
                        </a:clrFrom>
                        <a:clrTo>
                          <a:srgbClr val="FFFFFF">
                            <a:alpha val="0"/>
                          </a:srgbClr>
                        </a:clrTo>
                      </a:clrChange>
                      <a:extLst>
                        <a:ext uri="{28A0092B-C50C-407E-A947-70E740481C1C}"/>
                      </a:extLst>
                    </a:blip>
                    <a:srcRect/>
                    <a:stretch>
                      <a:fillRect/>
                    </a:stretch>
                  </pic:blipFill>
                  <pic:spPr bwMode="auto">
                    <a:xfrm>
                      <a:off x="0" y="0"/>
                      <a:ext cx="5478145" cy="241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146</w:t>
      </w:r>
    </w:p>
    <w:p>
      <w:pPr>
        <w:sectPr>
          <w:pgSz w:w="11900" w:h="16838" w:orient="portrait"/>
          <w:cols w:equalWidth="0" w:num="1">
            <w:col w:w="9340"/>
          </w:cols>
          <w:pgMar w:left="144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49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both"/>
        <w:ind w:left="721" w:right="20" w:hanging="719"/>
        <w:spacing w:after="0" w:line="237" w:lineRule="auto"/>
        <w:rPr>
          <w:sz w:val="20"/>
          <w:szCs w:val="20"/>
          <w:color w:val="auto"/>
        </w:rPr>
      </w:pPr>
      <w:r>
        <w:rPr>
          <w:rFonts w:ascii="Century" w:cs="Century" w:eastAsia="Century" w:hAnsi="Century"/>
          <w:sz w:val="24"/>
          <w:szCs w:val="24"/>
          <w:b w:val="1"/>
          <w:bCs w:val="1"/>
          <w:color w:val="auto"/>
        </w:rPr>
        <w:t>1.1.35 ADICIONAL DE INSALUBRIDADE, PERICULOSIDADE, IRRADIAÇÃO IONIZANTE OU GRATIFICAÇÃO POR TRABALHOS COM RAIOS-X</w:t>
      </w:r>
    </w:p>
    <w:p>
      <w:pPr>
        <w:spacing w:after="0" w:line="200" w:lineRule="exact"/>
        <w:rPr>
          <w:sz w:val="20"/>
          <w:szCs w:val="20"/>
          <w:color w:val="auto"/>
        </w:rPr>
      </w:pPr>
    </w:p>
    <w:p>
      <w:pPr>
        <w:spacing w:after="0" w:line="325" w:lineRule="exact"/>
        <w:rPr>
          <w:sz w:val="20"/>
          <w:szCs w:val="20"/>
          <w:color w:val="auto"/>
        </w:rPr>
      </w:pPr>
    </w:p>
    <w:p>
      <w:pPr>
        <w:jc w:val="both"/>
        <w:ind w:left="1"/>
        <w:spacing w:after="0" w:line="239" w:lineRule="auto"/>
        <w:rPr>
          <w:sz w:val="20"/>
          <w:szCs w:val="20"/>
          <w:color w:val="auto"/>
        </w:rPr>
      </w:pPr>
      <w:r>
        <w:rPr>
          <w:rFonts w:ascii="Century" w:cs="Century" w:eastAsia="Century" w:hAnsi="Century"/>
          <w:sz w:val="24"/>
          <w:szCs w:val="24"/>
          <w:b w:val="1"/>
          <w:bCs w:val="1"/>
          <w:color w:val="auto"/>
        </w:rPr>
        <w:t xml:space="preserve">CONCEITOS: </w:t>
      </w:r>
      <w:r>
        <w:rPr>
          <w:rFonts w:ascii="Century" w:cs="Century" w:eastAsia="Century" w:hAnsi="Century"/>
          <w:sz w:val="24"/>
          <w:szCs w:val="24"/>
          <w:color w:val="auto"/>
        </w:rPr>
        <w:t>É uma vantagem pecuniária, de caráter transitório, enquanto durar</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 exposição, concedida ao servidor que comprovadamente trabalhe permanentemente ou com habitualidade em local que esteja exposto a agentes físicos, químicos ou biológicos, no caso do adicional de insalubridade; condições perigosas, no caso do adicional de periculosidade; irradiação ionizante ou exposto a raios-x, no caso de gratificação por trabalhos com raios-x, como atribuição legal do seu cargo. Os adicionais de insalubridade, de periculosidade e de irradiação ionizante, bem como a gratificação por trabalhos com raios-x ou substâncias radioativas, estabelecidos na legislação vigente, não se acumulam e são formas de compensação por risco à saúde dos trabalhadores.</w:t>
      </w:r>
    </w:p>
    <w:p>
      <w:pPr>
        <w:spacing w:after="0" w:line="300" w:lineRule="exact"/>
        <w:rPr>
          <w:sz w:val="20"/>
          <w:szCs w:val="20"/>
          <w:color w:val="auto"/>
        </w:rPr>
      </w:pPr>
    </w:p>
    <w:p>
      <w:pPr>
        <w:jc w:val="both"/>
        <w:ind w:left="1" w:right="20"/>
        <w:spacing w:after="0" w:line="238"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Coordenadoria de Qualidade de Vida e Saúde do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Servidor / Diretoria de Gestão de Pessoas / Pró-Reitoria de Administração.</w:t>
      </w:r>
    </w:p>
    <w:p>
      <w:pPr>
        <w:spacing w:after="0" w:line="294" w:lineRule="exact"/>
        <w:rPr>
          <w:sz w:val="20"/>
          <w:szCs w:val="20"/>
          <w:color w:val="auto"/>
        </w:rPr>
      </w:pPr>
    </w:p>
    <w:p>
      <w:pPr>
        <w:jc w:val="both"/>
        <w:ind w:left="1"/>
        <w:spacing w:after="0" w:line="239"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Decreto-Lei nº 1.873, de 27/05/81 (DOU 28/05/81); Art. 3º, 4º e 7º do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Decreto nº 97.458, de 15/01/1989 (DOU 16/01/1989); Art. 61, inciso IV da Lei nº 8.112, de 11/12/1990 (DOU 12/12/1990) com a nova redação dada pela Lei nº 9.527, de 10/12/1997 (DOU 11/12/1997); Art. 68 a 70 da Lei nº 8.112, de 11/12/1990 (DOU 12/12/1990); Orientação Normativa nº. 111 do Ofício-Circular SAF nº 20, de 24/05/1991 (DOU 27/05/1991); Art. 12, inciso I e inciso II, §§ 3º a 5º da Lei nº 8.270, de 17/12/1991 (DOU 19/12/1991); Art. 11 da Lei nº 8.745/93 (DOU 10/12/1993); Ofício COGLE/SRH/MP nº. 368, de 20/11/2001; Ofício COGLE/SRH/MP nº. 51, de 25/03/2002; Parecer PJ/SLP nº. 151, de 05/08/2002; Ofício COGLE/SRH/MP nº. 81, de 29/04/2003; Parecer PJ/SLP nº. 83, de 06/04/2005; Parecer PJ/SLP nº. 251, de 22/08/2005; Parecer PJ/SLP nº. 322, de 24/10/2005; Parecer PJ/SLP nº. 134, de 03/06/2006; Despacho do Departamento de Saúde, Previdência e Benefício do Servidor da SRH/MPOG referente ao processo nº. 04500.002272/2006-68, de 18/02/2010; Orientação Normativa SEGEP/MPOG nº 6, de 18/03/2013 (DOU 20/03/2013).</w:t>
      </w:r>
    </w:p>
    <w:p>
      <w:pPr>
        <w:spacing w:after="0" w:line="300"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 PARA CONCESSÃO</w:t>
      </w:r>
    </w:p>
    <w:p>
      <w:pPr>
        <w:spacing w:after="0" w:line="3" w:lineRule="exact"/>
        <w:rPr>
          <w:sz w:val="20"/>
          <w:szCs w:val="20"/>
          <w:color w:val="auto"/>
        </w:rPr>
      </w:pPr>
    </w:p>
    <w:p>
      <w:pPr>
        <w:ind w:left="721" w:hanging="361"/>
        <w:spacing w:after="0"/>
        <w:tabs>
          <w:tab w:leader="none" w:pos="721" w:val="left"/>
        </w:tabs>
        <w:numPr>
          <w:ilvl w:val="1"/>
          <w:numId w:val="190"/>
        </w:numPr>
        <w:rPr>
          <w:rFonts w:ascii="Wingdings" w:cs="Wingdings" w:eastAsia="Wingdings" w:hAnsi="Wingdings"/>
          <w:sz w:val="22"/>
          <w:szCs w:val="22"/>
          <w:color w:val="auto"/>
        </w:rPr>
      </w:pPr>
      <w:r>
        <w:rPr>
          <w:rFonts w:ascii="Century" w:cs="Century" w:eastAsia="Century" w:hAnsi="Century"/>
          <w:sz w:val="22"/>
          <w:szCs w:val="22"/>
          <w:b w:val="1"/>
          <w:bCs w:val="1"/>
          <w:color w:val="auto"/>
        </w:rPr>
        <w:t>Adicional de Insalubridade:</w:t>
      </w:r>
    </w:p>
    <w:p>
      <w:pPr>
        <w:spacing w:after="0" w:line="4" w:lineRule="exact"/>
        <w:rPr>
          <w:rFonts w:ascii="Wingdings" w:cs="Wingdings" w:eastAsia="Wingdings" w:hAnsi="Wingdings"/>
          <w:sz w:val="22"/>
          <w:szCs w:val="22"/>
          <w:color w:val="auto"/>
        </w:rPr>
      </w:pPr>
    </w:p>
    <w:p>
      <w:pPr>
        <w:ind w:left="1" w:right="20" w:hanging="1"/>
        <w:spacing w:after="0" w:line="237" w:lineRule="auto"/>
        <w:tabs>
          <w:tab w:leader="none" w:pos="445" w:val="left"/>
        </w:tabs>
        <w:numPr>
          <w:ilvl w:val="0"/>
          <w:numId w:val="190"/>
        </w:numPr>
        <w:rPr>
          <w:rFonts w:ascii="Century" w:cs="Century" w:eastAsia="Century" w:hAnsi="Century"/>
          <w:sz w:val="24"/>
          <w:szCs w:val="24"/>
          <w:color w:val="auto"/>
        </w:rPr>
      </w:pPr>
      <w:r>
        <w:rPr>
          <w:rFonts w:ascii="Century" w:cs="Century" w:eastAsia="Century" w:hAnsi="Century"/>
          <w:sz w:val="24"/>
          <w:szCs w:val="24"/>
          <w:color w:val="auto"/>
        </w:rPr>
        <w:t>Exposição permanente ou habitual, caracterizada conforme Orientação Normativa SEGEP/MPOG nº 6, de 18/03/2013 (DOU 20/03/2013);</w:t>
      </w:r>
    </w:p>
    <w:p>
      <w:pPr>
        <w:spacing w:after="0" w:line="6" w:lineRule="exact"/>
        <w:rPr>
          <w:rFonts w:ascii="Century" w:cs="Century" w:eastAsia="Century" w:hAnsi="Century"/>
          <w:sz w:val="24"/>
          <w:szCs w:val="24"/>
          <w:color w:val="auto"/>
        </w:rPr>
      </w:pPr>
    </w:p>
    <w:p>
      <w:pPr>
        <w:jc w:val="both"/>
        <w:ind w:left="1" w:hanging="1"/>
        <w:spacing w:after="0" w:line="239" w:lineRule="auto"/>
        <w:tabs>
          <w:tab w:leader="none" w:pos="282" w:val="left"/>
        </w:tabs>
        <w:numPr>
          <w:ilvl w:val="0"/>
          <w:numId w:val="190"/>
        </w:numPr>
        <w:rPr>
          <w:rFonts w:ascii="Century" w:cs="Century" w:eastAsia="Century" w:hAnsi="Century"/>
          <w:sz w:val="24"/>
          <w:szCs w:val="24"/>
          <w:color w:val="auto"/>
        </w:rPr>
      </w:pPr>
      <w:r>
        <w:rPr>
          <w:rFonts w:ascii="Century" w:cs="Century" w:eastAsia="Century" w:hAnsi="Century"/>
          <w:sz w:val="24"/>
          <w:szCs w:val="24"/>
          <w:color w:val="auto"/>
        </w:rPr>
        <w:t>Exercer atividades ou operações em que, por sua natureza, condições ou métodos de trabalho, fique exposto a agentes nocivos à saúde, acima dos limites de tolerância fixados em razão da natureza e intensidade do agente e do tempo de exposição aos seus efeitos, caracterizada através de Laudo Técnico das Condições Ambientais do Trabalho.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525780</wp:posOffset>
            </wp:positionV>
            <wp:extent cx="5977890" cy="38100"/>
            <wp:wrapNone/>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49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572770</wp:posOffset>
            </wp:positionV>
            <wp:extent cx="5977890" cy="8890"/>
            <wp:wrapNone/>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498">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147</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49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0" w:lineRule="exact"/>
        <w:rPr>
          <w:sz w:val="20"/>
          <w:szCs w:val="20"/>
          <w:color w:val="auto"/>
        </w:rPr>
      </w:pPr>
    </w:p>
    <w:p>
      <w:pPr>
        <w:ind w:left="721" w:hanging="361"/>
        <w:spacing w:after="0"/>
        <w:tabs>
          <w:tab w:leader="none" w:pos="721" w:val="left"/>
        </w:tabs>
        <w:numPr>
          <w:ilvl w:val="1"/>
          <w:numId w:val="191"/>
        </w:numPr>
        <w:rPr>
          <w:rFonts w:ascii="Wingdings" w:cs="Wingdings" w:eastAsia="Wingdings" w:hAnsi="Wingdings"/>
          <w:sz w:val="22"/>
          <w:szCs w:val="22"/>
          <w:color w:val="auto"/>
        </w:rPr>
      </w:pPr>
      <w:r>
        <w:rPr>
          <w:rFonts w:ascii="Century" w:cs="Century" w:eastAsia="Century" w:hAnsi="Century"/>
          <w:sz w:val="22"/>
          <w:szCs w:val="22"/>
          <w:b w:val="1"/>
          <w:bCs w:val="1"/>
          <w:color w:val="auto"/>
        </w:rPr>
        <w:t>Adicional de Periculosidade:</w:t>
      </w:r>
    </w:p>
    <w:p>
      <w:pPr>
        <w:spacing w:after="0" w:line="4" w:lineRule="exact"/>
        <w:rPr>
          <w:rFonts w:ascii="Wingdings" w:cs="Wingdings" w:eastAsia="Wingdings" w:hAnsi="Wingdings"/>
          <w:sz w:val="22"/>
          <w:szCs w:val="22"/>
          <w:color w:val="auto"/>
        </w:rPr>
      </w:pPr>
    </w:p>
    <w:p>
      <w:pPr>
        <w:ind w:left="1" w:hanging="1"/>
        <w:spacing w:after="0" w:line="237" w:lineRule="auto"/>
        <w:tabs>
          <w:tab w:leader="none" w:pos="445" w:val="left"/>
        </w:tabs>
        <w:numPr>
          <w:ilvl w:val="0"/>
          <w:numId w:val="191"/>
        </w:numPr>
        <w:rPr>
          <w:rFonts w:ascii="Century" w:cs="Century" w:eastAsia="Century" w:hAnsi="Century"/>
          <w:sz w:val="24"/>
          <w:szCs w:val="24"/>
          <w:color w:val="auto"/>
        </w:rPr>
      </w:pPr>
      <w:r>
        <w:rPr>
          <w:rFonts w:ascii="Century" w:cs="Century" w:eastAsia="Century" w:hAnsi="Century"/>
          <w:sz w:val="24"/>
          <w:szCs w:val="24"/>
          <w:color w:val="auto"/>
        </w:rPr>
        <w:t>Exposição permanente ou habitual, caracterizada conforme Orientação Normativa SEGEP/MPOG nº 6, de 18/03/2013 (DOU 20/03/2013);</w:t>
      </w:r>
    </w:p>
    <w:p>
      <w:pPr>
        <w:spacing w:after="0" w:line="8" w:lineRule="exact"/>
        <w:rPr>
          <w:rFonts w:ascii="Century" w:cs="Century" w:eastAsia="Century" w:hAnsi="Century"/>
          <w:sz w:val="24"/>
          <w:szCs w:val="24"/>
          <w:color w:val="auto"/>
        </w:rPr>
      </w:pPr>
    </w:p>
    <w:p>
      <w:pPr>
        <w:jc w:val="both"/>
        <w:ind w:left="1" w:hanging="1"/>
        <w:spacing w:after="0" w:line="238" w:lineRule="auto"/>
        <w:tabs>
          <w:tab w:leader="none" w:pos="282" w:val="left"/>
        </w:tabs>
        <w:numPr>
          <w:ilvl w:val="0"/>
          <w:numId w:val="191"/>
        </w:numPr>
        <w:rPr>
          <w:rFonts w:ascii="Century" w:cs="Century" w:eastAsia="Century" w:hAnsi="Century"/>
          <w:sz w:val="24"/>
          <w:szCs w:val="24"/>
          <w:color w:val="auto"/>
        </w:rPr>
      </w:pPr>
      <w:r>
        <w:rPr>
          <w:rFonts w:ascii="Century" w:cs="Century" w:eastAsia="Century" w:hAnsi="Century"/>
          <w:sz w:val="24"/>
          <w:szCs w:val="24"/>
          <w:color w:val="auto"/>
        </w:rPr>
        <w:t>Exercer atividades ou operações em que, por sua natureza, condições ou métodos de trabalho, são consideradas perigosas, de acordo com os Anexos da Norma Regulamentadora - NR 16, do Ministério do Trabalho e Emprego – MTE, no caso do adicional de periculosidade.</w:t>
      </w:r>
    </w:p>
    <w:p>
      <w:pPr>
        <w:spacing w:after="0" w:line="292" w:lineRule="exact"/>
        <w:rPr>
          <w:rFonts w:ascii="Century" w:cs="Century" w:eastAsia="Century" w:hAnsi="Century"/>
          <w:sz w:val="24"/>
          <w:szCs w:val="24"/>
          <w:color w:val="auto"/>
        </w:rPr>
      </w:pPr>
    </w:p>
    <w:p>
      <w:pPr>
        <w:ind w:left="721" w:hanging="361"/>
        <w:spacing w:after="0"/>
        <w:tabs>
          <w:tab w:leader="none" w:pos="721" w:val="left"/>
        </w:tabs>
        <w:numPr>
          <w:ilvl w:val="1"/>
          <w:numId w:val="191"/>
        </w:numPr>
        <w:rPr>
          <w:rFonts w:ascii="Wingdings" w:cs="Wingdings" w:eastAsia="Wingdings" w:hAnsi="Wingdings"/>
          <w:sz w:val="22"/>
          <w:szCs w:val="22"/>
          <w:color w:val="auto"/>
        </w:rPr>
      </w:pPr>
      <w:r>
        <w:rPr>
          <w:rFonts w:ascii="Century" w:cs="Century" w:eastAsia="Century" w:hAnsi="Century"/>
          <w:sz w:val="22"/>
          <w:szCs w:val="22"/>
          <w:b w:val="1"/>
          <w:bCs w:val="1"/>
          <w:color w:val="auto"/>
        </w:rPr>
        <w:t>Adicional de Irradiação Ionizante:</w:t>
      </w:r>
    </w:p>
    <w:p>
      <w:pPr>
        <w:spacing w:after="0" w:line="5" w:lineRule="exact"/>
        <w:rPr>
          <w:sz w:val="20"/>
          <w:szCs w:val="20"/>
          <w:color w:val="auto"/>
        </w:rPr>
      </w:pPr>
    </w:p>
    <w:p>
      <w:pPr>
        <w:jc w:val="both"/>
        <w:ind w:left="1" w:hanging="1"/>
        <w:spacing w:after="0" w:line="238" w:lineRule="auto"/>
        <w:tabs>
          <w:tab w:leader="none" w:pos="286" w:val="left"/>
        </w:tabs>
        <w:numPr>
          <w:ilvl w:val="0"/>
          <w:numId w:val="192"/>
        </w:numPr>
        <w:rPr>
          <w:rFonts w:ascii="Century" w:cs="Century" w:eastAsia="Century" w:hAnsi="Century"/>
          <w:sz w:val="24"/>
          <w:szCs w:val="24"/>
          <w:color w:val="auto"/>
        </w:rPr>
      </w:pPr>
      <w:r>
        <w:rPr>
          <w:rFonts w:ascii="Century" w:cs="Century" w:eastAsia="Century" w:hAnsi="Century"/>
          <w:sz w:val="24"/>
          <w:szCs w:val="24"/>
          <w:color w:val="auto"/>
        </w:rPr>
        <w:t>O adicional de irradiação ionizante somente poderá ser concedido aos Indivíduos Ocupacionalmente Expostos - IOE, que exerçam atividades em área controlada ou em área supervisionada, caracterizadas conforme Orientação Normativa SEGEP/MPOG nº 6, de 18/03/2013 (DOU 20/03/2013);</w:t>
      </w:r>
    </w:p>
    <w:p>
      <w:pPr>
        <w:spacing w:after="0" w:line="10" w:lineRule="exact"/>
        <w:rPr>
          <w:rFonts w:ascii="Century" w:cs="Century" w:eastAsia="Century" w:hAnsi="Century"/>
          <w:sz w:val="24"/>
          <w:szCs w:val="24"/>
          <w:color w:val="auto"/>
        </w:rPr>
      </w:pPr>
    </w:p>
    <w:p>
      <w:pPr>
        <w:jc w:val="both"/>
        <w:ind w:left="1" w:hanging="1"/>
        <w:spacing w:after="0" w:line="238" w:lineRule="auto"/>
        <w:tabs>
          <w:tab w:leader="none" w:pos="296" w:val="left"/>
        </w:tabs>
        <w:numPr>
          <w:ilvl w:val="0"/>
          <w:numId w:val="192"/>
        </w:numPr>
        <w:rPr>
          <w:rFonts w:ascii="Century" w:cs="Century" w:eastAsia="Century" w:hAnsi="Century"/>
          <w:sz w:val="24"/>
          <w:szCs w:val="24"/>
          <w:color w:val="auto"/>
        </w:rPr>
      </w:pPr>
      <w:r>
        <w:rPr>
          <w:rFonts w:ascii="Century" w:cs="Century" w:eastAsia="Century" w:hAnsi="Century"/>
          <w:sz w:val="24"/>
          <w:szCs w:val="24"/>
          <w:color w:val="auto"/>
        </w:rPr>
        <w:t>A concessão do adicional de irradiação ionizante será feita de acordo com laudo técnico, emitido por comissão constituída especialmente para essa finalidade, de acordo com as normas da Comissão Nacional de Energia Nuclear – CNEN;</w:t>
      </w:r>
    </w:p>
    <w:p>
      <w:pPr>
        <w:spacing w:after="0" w:line="5" w:lineRule="exact"/>
        <w:rPr>
          <w:rFonts w:ascii="Century" w:cs="Century" w:eastAsia="Century" w:hAnsi="Century"/>
          <w:sz w:val="24"/>
          <w:szCs w:val="24"/>
          <w:color w:val="auto"/>
        </w:rPr>
      </w:pPr>
    </w:p>
    <w:p>
      <w:pPr>
        <w:jc w:val="both"/>
        <w:ind w:left="1" w:right="20" w:hanging="1"/>
        <w:spacing w:after="0" w:line="238" w:lineRule="auto"/>
        <w:tabs>
          <w:tab w:leader="none" w:pos="298" w:val="left"/>
        </w:tabs>
        <w:numPr>
          <w:ilvl w:val="0"/>
          <w:numId w:val="192"/>
        </w:numPr>
        <w:rPr>
          <w:rFonts w:ascii="Century" w:cs="Century" w:eastAsia="Century" w:hAnsi="Century"/>
          <w:sz w:val="24"/>
          <w:szCs w:val="24"/>
          <w:color w:val="auto"/>
        </w:rPr>
      </w:pPr>
      <w:r>
        <w:rPr>
          <w:rFonts w:ascii="Century" w:cs="Century" w:eastAsia="Century" w:hAnsi="Century"/>
          <w:sz w:val="24"/>
          <w:szCs w:val="24"/>
          <w:color w:val="auto"/>
        </w:rPr>
        <w:t>Todas as instalações que operam fontes emissoras de radiação ionizante devem ser credenciadas junto à CNEN e ao órgão de vigilância sanitária, conforme a legislação pertinente.</w:t>
      </w:r>
    </w:p>
    <w:p>
      <w:pPr>
        <w:spacing w:after="0" w:line="291" w:lineRule="exact"/>
        <w:rPr>
          <w:sz w:val="20"/>
          <w:szCs w:val="20"/>
          <w:color w:val="auto"/>
        </w:rPr>
      </w:pPr>
    </w:p>
    <w:p>
      <w:pPr>
        <w:ind w:left="721" w:hanging="361"/>
        <w:spacing w:after="0"/>
        <w:tabs>
          <w:tab w:leader="none" w:pos="721" w:val="left"/>
        </w:tabs>
        <w:numPr>
          <w:ilvl w:val="1"/>
          <w:numId w:val="193"/>
        </w:numPr>
        <w:rPr>
          <w:rFonts w:ascii="Wingdings" w:cs="Wingdings" w:eastAsia="Wingdings" w:hAnsi="Wingdings"/>
          <w:sz w:val="22"/>
          <w:szCs w:val="22"/>
          <w:color w:val="auto"/>
        </w:rPr>
      </w:pPr>
      <w:r>
        <w:rPr>
          <w:rFonts w:ascii="Century" w:cs="Century" w:eastAsia="Century" w:hAnsi="Century"/>
          <w:sz w:val="22"/>
          <w:szCs w:val="22"/>
          <w:b w:val="1"/>
          <w:bCs w:val="1"/>
          <w:color w:val="auto"/>
        </w:rPr>
        <w:t>Gratificação por Trabalhos com Raios-X:</w:t>
      </w:r>
    </w:p>
    <w:p>
      <w:pPr>
        <w:ind w:left="261" w:hanging="261"/>
        <w:spacing w:after="0" w:line="238" w:lineRule="auto"/>
        <w:tabs>
          <w:tab w:leader="none" w:pos="261" w:val="left"/>
        </w:tabs>
        <w:numPr>
          <w:ilvl w:val="0"/>
          <w:numId w:val="193"/>
        </w:numPr>
        <w:rPr>
          <w:rFonts w:ascii="Century" w:cs="Century" w:eastAsia="Century" w:hAnsi="Century"/>
          <w:sz w:val="24"/>
          <w:szCs w:val="24"/>
          <w:color w:val="auto"/>
        </w:rPr>
      </w:pPr>
      <w:r>
        <w:rPr>
          <w:rFonts w:ascii="Century" w:cs="Century" w:eastAsia="Century" w:hAnsi="Century"/>
          <w:sz w:val="24"/>
          <w:szCs w:val="24"/>
          <w:color w:val="auto"/>
        </w:rPr>
        <w:t>Somente poderá ser concedida aos servidores que, cumulativamente:</w:t>
      </w:r>
    </w:p>
    <w:p>
      <w:pPr>
        <w:spacing w:after="0" w:line="9"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color w:val="auto"/>
        </w:rPr>
        <w:t>I - Operem direta, obrigatória e habitualmente com raios-x ou substâncias radioativas, junto às fontes de irradiação por um período mínimo de 12 (doze) horas semanais, como parte integrante das atribuições do cargo ou função exercido;</w:t>
      </w:r>
    </w:p>
    <w:p>
      <w:pPr>
        <w:spacing w:after="0" w:line="6" w:lineRule="exact"/>
        <w:rPr>
          <w:sz w:val="20"/>
          <w:szCs w:val="20"/>
          <w:color w:val="auto"/>
        </w:rPr>
      </w:pPr>
    </w:p>
    <w:p>
      <w:pPr>
        <w:jc w:val="both"/>
        <w:ind w:left="1" w:hanging="1"/>
        <w:spacing w:after="0" w:line="238" w:lineRule="auto"/>
        <w:tabs>
          <w:tab w:leader="none" w:pos="287" w:val="left"/>
        </w:tabs>
        <w:numPr>
          <w:ilvl w:val="0"/>
          <w:numId w:val="194"/>
        </w:numPr>
        <w:rPr>
          <w:rFonts w:ascii="Century" w:cs="Century" w:eastAsia="Century" w:hAnsi="Century"/>
          <w:sz w:val="24"/>
          <w:szCs w:val="24"/>
          <w:color w:val="auto"/>
        </w:rPr>
      </w:pPr>
      <w:r>
        <w:rPr>
          <w:rFonts w:ascii="Century" w:cs="Century" w:eastAsia="Century" w:hAnsi="Century"/>
          <w:sz w:val="24"/>
          <w:szCs w:val="24"/>
          <w:color w:val="auto"/>
        </w:rPr>
        <w:t>- sejam portadores de conhecimentos especializados de radiologia diagnóstica ou terapêutica comprovada através de diplomas ou certificados expedidos por estabelecimentos oficiais ou reconhecidos pelos órgãos de ensino competentes;</w:t>
      </w:r>
    </w:p>
    <w:p>
      <w:pPr>
        <w:spacing w:after="0" w:line="8" w:lineRule="exact"/>
        <w:rPr>
          <w:rFonts w:ascii="Century" w:cs="Century" w:eastAsia="Century" w:hAnsi="Century"/>
          <w:sz w:val="24"/>
          <w:szCs w:val="24"/>
          <w:color w:val="auto"/>
        </w:rPr>
      </w:pPr>
    </w:p>
    <w:p>
      <w:pPr>
        <w:jc w:val="both"/>
        <w:ind w:left="1"/>
        <w:spacing w:after="0" w:line="238" w:lineRule="auto"/>
        <w:rPr>
          <w:rFonts w:ascii="Century" w:cs="Century" w:eastAsia="Century" w:hAnsi="Century"/>
          <w:sz w:val="24"/>
          <w:szCs w:val="24"/>
          <w:color w:val="auto"/>
        </w:rPr>
      </w:pPr>
      <w:r>
        <w:rPr>
          <w:rFonts w:ascii="Century" w:cs="Century" w:eastAsia="Century" w:hAnsi="Century"/>
          <w:sz w:val="24"/>
          <w:szCs w:val="24"/>
          <w:color w:val="auto"/>
        </w:rPr>
        <w:t>III - tenham sido designados por Portaria do dirigente do órgão onde tenham exercício para operar direta e habitualmente com raios-x ou substâncias radioativas;</w:t>
      </w:r>
    </w:p>
    <w:p>
      <w:pPr>
        <w:spacing w:after="0" w:line="2" w:lineRule="exact"/>
        <w:rPr>
          <w:rFonts w:ascii="Century" w:cs="Century" w:eastAsia="Century" w:hAnsi="Century"/>
          <w:sz w:val="24"/>
          <w:szCs w:val="24"/>
          <w:color w:val="auto"/>
        </w:rPr>
      </w:pPr>
    </w:p>
    <w:p>
      <w:pPr>
        <w:ind w:left="1"/>
        <w:spacing w:after="0"/>
        <w:rPr>
          <w:rFonts w:ascii="Century" w:cs="Century" w:eastAsia="Century" w:hAnsi="Century"/>
          <w:sz w:val="24"/>
          <w:szCs w:val="24"/>
          <w:color w:val="auto"/>
        </w:rPr>
      </w:pPr>
      <w:r>
        <w:rPr>
          <w:rFonts w:ascii="Century" w:cs="Century" w:eastAsia="Century" w:hAnsi="Century"/>
          <w:sz w:val="24"/>
          <w:szCs w:val="24"/>
          <w:color w:val="auto"/>
        </w:rPr>
        <w:t>IV - exerçam suas atividades em área controlada.</w:t>
      </w:r>
    </w:p>
    <w:p>
      <w:pPr>
        <w:spacing w:after="0" w:line="287"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5" w:lineRule="exact"/>
        <w:rPr>
          <w:sz w:val="20"/>
          <w:szCs w:val="20"/>
          <w:color w:val="auto"/>
        </w:rPr>
      </w:pPr>
    </w:p>
    <w:p>
      <w:pPr>
        <w:jc w:val="both"/>
        <w:ind w:left="281" w:hanging="281"/>
        <w:spacing w:after="0" w:line="275" w:lineRule="auto"/>
        <w:tabs>
          <w:tab w:leader="none" w:pos="281" w:val="left"/>
        </w:tabs>
        <w:numPr>
          <w:ilvl w:val="0"/>
          <w:numId w:val="195"/>
        </w:numPr>
        <w:rPr>
          <w:rFonts w:ascii="Century" w:cs="Century" w:eastAsia="Century" w:hAnsi="Century"/>
          <w:sz w:val="24"/>
          <w:szCs w:val="24"/>
          <w:color w:val="auto"/>
        </w:rPr>
      </w:pPr>
      <w:r>
        <w:rPr>
          <w:rFonts w:ascii="Century" w:cs="Century" w:eastAsia="Century" w:hAnsi="Century"/>
          <w:sz w:val="24"/>
          <w:szCs w:val="24"/>
          <w:color w:val="auto"/>
        </w:rPr>
        <w:t xml:space="preserve">O servidor preenche o </w:t>
      </w:r>
      <w:r>
        <w:rPr>
          <w:rFonts w:ascii="Century" w:cs="Century" w:eastAsia="Century" w:hAnsi="Century"/>
          <w:sz w:val="24"/>
          <w:szCs w:val="24"/>
          <w:b w:val="1"/>
          <w:bCs w:val="1"/>
          <w:color w:val="auto"/>
        </w:rPr>
        <w:t>Requerimento de Adicional de Insalubridade,</w:t>
      </w:r>
      <w:r>
        <w:rPr>
          <w:rFonts w:ascii="Century" w:cs="Century" w:eastAsia="Century" w:hAnsi="Century"/>
          <w:sz w:val="24"/>
          <w:szCs w:val="24"/>
          <w:color w:val="auto"/>
        </w:rPr>
        <w:t xml:space="preserve"> </w:t>
      </w:r>
      <w:r>
        <w:rPr>
          <w:rFonts w:ascii="Century" w:cs="Century" w:eastAsia="Century" w:hAnsi="Century"/>
          <w:sz w:val="24"/>
          <w:szCs w:val="24"/>
          <w:b w:val="1"/>
          <w:bCs w:val="1"/>
          <w:color w:val="auto"/>
        </w:rPr>
        <w:t>Periculosidade, Irradiação Ionizante ou Gratificação por Trabalhos com Raios-X</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assinado pelo próprio servidor e pela chefia imediata, com rubrica em todas as páginas do requerimento e Anexo 1 preenchido com locais e horários das atividades informadas, entregue junto ao requerimento na Coordenadoria de Qualidade de Vida e Saúde do Servidor – CQVS/DGP, juntamente com a Portaria de Localização do servidor;</w:t>
      </w:r>
    </w:p>
    <w:p>
      <w:pPr>
        <w:spacing w:after="0" w:line="9" w:lineRule="exact"/>
        <w:rPr>
          <w:rFonts w:ascii="Century" w:cs="Century" w:eastAsia="Century" w:hAnsi="Century"/>
          <w:sz w:val="24"/>
          <w:szCs w:val="24"/>
          <w:color w:val="auto"/>
        </w:rPr>
      </w:pPr>
    </w:p>
    <w:p>
      <w:pPr>
        <w:ind w:left="281" w:hanging="281"/>
        <w:spacing w:after="0" w:line="270" w:lineRule="auto"/>
        <w:tabs>
          <w:tab w:leader="none" w:pos="281" w:val="left"/>
        </w:tabs>
        <w:numPr>
          <w:ilvl w:val="0"/>
          <w:numId w:val="195"/>
        </w:numPr>
        <w:rPr>
          <w:rFonts w:ascii="Century" w:cs="Century" w:eastAsia="Century" w:hAnsi="Century"/>
          <w:sz w:val="24"/>
          <w:szCs w:val="24"/>
          <w:color w:val="auto"/>
        </w:rPr>
      </w:pPr>
      <w:r>
        <w:rPr>
          <w:rFonts w:ascii="Century" w:cs="Century" w:eastAsia="Century" w:hAnsi="Century"/>
          <w:sz w:val="24"/>
          <w:szCs w:val="24"/>
          <w:color w:val="auto"/>
        </w:rPr>
        <w:t>A CQVS/DGP encaminha documentação para a Pró-Reitoria de Administração (PRAD) para abertura de processo;</w:t>
      </w:r>
    </w:p>
    <w:p>
      <w:pPr>
        <w:spacing w:after="0" w:line="7" w:lineRule="exact"/>
        <w:rPr>
          <w:rFonts w:ascii="Century" w:cs="Century" w:eastAsia="Century" w:hAnsi="Century"/>
          <w:sz w:val="24"/>
          <w:szCs w:val="24"/>
          <w:color w:val="auto"/>
        </w:rPr>
      </w:pPr>
    </w:p>
    <w:p>
      <w:pPr>
        <w:ind w:left="341" w:hanging="341"/>
        <w:spacing w:after="0"/>
        <w:tabs>
          <w:tab w:leader="none" w:pos="341" w:val="left"/>
        </w:tabs>
        <w:numPr>
          <w:ilvl w:val="0"/>
          <w:numId w:val="195"/>
        </w:numPr>
        <w:rPr>
          <w:rFonts w:ascii="Century" w:cs="Century" w:eastAsia="Century" w:hAnsi="Century"/>
          <w:sz w:val="24"/>
          <w:szCs w:val="24"/>
          <w:color w:val="auto"/>
        </w:rPr>
      </w:pPr>
      <w:r>
        <w:rPr>
          <w:rFonts w:ascii="Century" w:cs="Century" w:eastAsia="Century" w:hAnsi="Century"/>
          <w:sz w:val="24"/>
          <w:szCs w:val="24"/>
          <w:color w:val="auto"/>
        </w:rPr>
        <w:t>A PRAD retorna o processo à CQVS/DGP;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88265</wp:posOffset>
            </wp:positionV>
            <wp:extent cx="5977890" cy="38100"/>
            <wp:wrapNone/>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50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135255</wp:posOffset>
            </wp:positionV>
            <wp:extent cx="5977890" cy="8890"/>
            <wp:wrapNone/>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50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28"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148</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50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both"/>
        <w:ind w:left="281" w:hanging="281"/>
        <w:spacing w:after="0" w:line="274" w:lineRule="auto"/>
        <w:tabs>
          <w:tab w:leader="none" w:pos="348" w:val="left"/>
        </w:tabs>
        <w:numPr>
          <w:ilvl w:val="0"/>
          <w:numId w:val="196"/>
        </w:numPr>
        <w:rPr>
          <w:rFonts w:ascii="Century" w:cs="Century" w:eastAsia="Century" w:hAnsi="Century"/>
          <w:sz w:val="24"/>
          <w:szCs w:val="24"/>
          <w:color w:val="auto"/>
        </w:rPr>
      </w:pPr>
      <w:r>
        <w:rPr>
          <w:rFonts w:ascii="Century" w:cs="Century" w:eastAsia="Century" w:hAnsi="Century"/>
          <w:sz w:val="24"/>
          <w:szCs w:val="24"/>
          <w:color w:val="auto"/>
        </w:rPr>
        <w:t>Os Engenheiros de Segurança do Trabalho da CQVS/DGP analisarão a solicitação do servidor, de acordo com o LTCAT, e, se necessário, acompanharão o servidor em suas atividades, nos horários informados no cronograma, ou solicitarão documentos que os ajudem a esclarecer a condição de risco nas atividades do servidor. A partir da análise da atividade realizada, emitem parecer quanto à concessão do adicional;</w:t>
      </w:r>
    </w:p>
    <w:p>
      <w:pPr>
        <w:spacing w:after="0" w:line="13" w:lineRule="exact"/>
        <w:rPr>
          <w:rFonts w:ascii="Century" w:cs="Century" w:eastAsia="Century" w:hAnsi="Century"/>
          <w:sz w:val="24"/>
          <w:szCs w:val="24"/>
          <w:color w:val="auto"/>
        </w:rPr>
      </w:pPr>
    </w:p>
    <w:p>
      <w:pPr>
        <w:jc w:val="both"/>
        <w:ind w:left="281" w:hanging="281"/>
        <w:spacing w:after="0" w:line="274" w:lineRule="auto"/>
        <w:tabs>
          <w:tab w:leader="none" w:pos="281" w:val="left"/>
        </w:tabs>
        <w:numPr>
          <w:ilvl w:val="0"/>
          <w:numId w:val="196"/>
        </w:numPr>
        <w:rPr>
          <w:rFonts w:ascii="Century" w:cs="Century" w:eastAsia="Century" w:hAnsi="Century"/>
          <w:sz w:val="24"/>
          <w:szCs w:val="24"/>
          <w:color w:val="auto"/>
        </w:rPr>
      </w:pPr>
      <w:r>
        <w:rPr>
          <w:rFonts w:ascii="Century" w:cs="Century" w:eastAsia="Century" w:hAnsi="Century"/>
          <w:sz w:val="24"/>
          <w:szCs w:val="24"/>
          <w:color w:val="auto"/>
        </w:rPr>
        <w:t xml:space="preserve">A CQVS/DGP encaminha </w:t>
      </w:r>
      <w:r>
        <w:rPr>
          <w:rFonts w:ascii="Century" w:cs="Century" w:eastAsia="Century" w:hAnsi="Century"/>
          <w:sz w:val="22"/>
          <w:szCs w:val="22"/>
          <w:color w:val="auto"/>
        </w:rPr>
        <w:t>à DGP para ciência do pedido e direcionamento</w:t>
      </w:r>
      <w:r>
        <w:rPr>
          <w:rFonts w:ascii="Century" w:cs="Century" w:eastAsia="Century" w:hAnsi="Century"/>
          <w:sz w:val="24"/>
          <w:szCs w:val="24"/>
          <w:color w:val="auto"/>
        </w:rPr>
        <w:t xml:space="preserve"> do processo à Reitoria, com minuta de portaria elaborada, no caso de parecer favorável à concessão. Caso o parecer seja desfavorável, o processo será encaminhado ao servidor para conhecimento e posterior devolução à CQVS/DGP;</w:t>
      </w:r>
    </w:p>
    <w:p>
      <w:pPr>
        <w:spacing w:after="0" w:line="10" w:lineRule="exact"/>
        <w:rPr>
          <w:rFonts w:ascii="Century" w:cs="Century" w:eastAsia="Century" w:hAnsi="Century"/>
          <w:sz w:val="24"/>
          <w:szCs w:val="24"/>
          <w:color w:val="auto"/>
        </w:rPr>
      </w:pPr>
    </w:p>
    <w:p>
      <w:pPr>
        <w:jc w:val="both"/>
        <w:ind w:left="281" w:hanging="281"/>
        <w:spacing w:after="0" w:line="238" w:lineRule="auto"/>
        <w:tabs>
          <w:tab w:leader="none" w:pos="281" w:val="left"/>
        </w:tabs>
        <w:numPr>
          <w:ilvl w:val="0"/>
          <w:numId w:val="196"/>
        </w:numPr>
        <w:rPr>
          <w:rFonts w:ascii="Century" w:cs="Century" w:eastAsia="Century" w:hAnsi="Century"/>
          <w:sz w:val="24"/>
          <w:szCs w:val="24"/>
          <w:color w:val="auto"/>
        </w:rPr>
      </w:pPr>
      <w:r>
        <w:rPr>
          <w:rFonts w:ascii="Century" w:cs="Century" w:eastAsia="Century" w:hAnsi="Century"/>
          <w:sz w:val="24"/>
          <w:szCs w:val="24"/>
          <w:color w:val="auto"/>
        </w:rPr>
        <w:t>A Reitoria emite portaria de concessão dos adicionais ou gratificação e solicita publicação no Boletim de Serviço. Após a emissão da portaria, no caso favorável à concessão, a Reitoria remete o processo para CRD/DRH para registro no sistema. A CRD envia o processo à CFEB para ajuste financeiro.</w:t>
      </w:r>
    </w:p>
    <w:p>
      <w:pPr>
        <w:spacing w:after="0" w:line="4" w:lineRule="exact"/>
        <w:rPr>
          <w:rFonts w:ascii="Century" w:cs="Century" w:eastAsia="Century" w:hAnsi="Century"/>
          <w:sz w:val="24"/>
          <w:szCs w:val="24"/>
          <w:color w:val="auto"/>
        </w:rPr>
      </w:pPr>
    </w:p>
    <w:p>
      <w:pPr>
        <w:ind w:left="281" w:hanging="281"/>
        <w:spacing w:after="0"/>
        <w:tabs>
          <w:tab w:leader="none" w:pos="281" w:val="left"/>
        </w:tabs>
        <w:numPr>
          <w:ilvl w:val="0"/>
          <w:numId w:val="196"/>
        </w:numPr>
        <w:rPr>
          <w:rFonts w:ascii="Century" w:cs="Century" w:eastAsia="Century" w:hAnsi="Century"/>
          <w:sz w:val="24"/>
          <w:szCs w:val="24"/>
          <w:color w:val="auto"/>
        </w:rPr>
      </w:pPr>
      <w:r>
        <w:rPr>
          <w:rFonts w:ascii="Century" w:cs="Century" w:eastAsia="Century" w:hAnsi="Century"/>
          <w:sz w:val="24"/>
          <w:szCs w:val="24"/>
          <w:color w:val="auto"/>
        </w:rPr>
        <w:t>A CFEB devolve o processo à CQVS/DGP para arquivo.</w:t>
      </w:r>
    </w:p>
    <w:p>
      <w:pPr>
        <w:spacing w:after="0" w:line="200" w:lineRule="exact"/>
        <w:rPr>
          <w:sz w:val="20"/>
          <w:szCs w:val="20"/>
          <w:color w:val="auto"/>
        </w:rPr>
      </w:pPr>
    </w:p>
    <w:p>
      <w:pPr>
        <w:spacing w:after="0" w:line="332"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OBSERVAÇÕES:</w:t>
      </w:r>
    </w:p>
    <w:p>
      <w:pPr>
        <w:spacing w:after="0" w:line="10" w:lineRule="exact"/>
        <w:rPr>
          <w:sz w:val="20"/>
          <w:szCs w:val="20"/>
          <w:color w:val="auto"/>
        </w:rPr>
      </w:pPr>
    </w:p>
    <w:p>
      <w:pPr>
        <w:ind w:left="721" w:right="20" w:hanging="361"/>
        <w:spacing w:after="0" w:line="235" w:lineRule="auto"/>
        <w:tabs>
          <w:tab w:leader="none" w:pos="721" w:val="left"/>
        </w:tabs>
        <w:numPr>
          <w:ilvl w:val="0"/>
          <w:numId w:val="197"/>
        </w:numPr>
        <w:rPr>
          <w:rFonts w:ascii="Symbol" w:cs="Symbol" w:eastAsia="Symbol" w:hAnsi="Symbol"/>
          <w:sz w:val="24"/>
          <w:szCs w:val="24"/>
          <w:color w:val="auto"/>
        </w:rPr>
      </w:pPr>
      <w:r>
        <w:rPr>
          <w:rFonts w:ascii="Century" w:cs="Century" w:eastAsia="Century" w:hAnsi="Century"/>
          <w:sz w:val="24"/>
          <w:szCs w:val="24"/>
          <w:color w:val="auto"/>
        </w:rPr>
        <w:t>Quanto aos afastamentos, o adicional será pago apenas aos servidores que se encontrarem em efetivo exercício, conforme:</w:t>
      </w:r>
    </w:p>
    <w:p>
      <w:pPr>
        <w:spacing w:after="0" w:line="7" w:lineRule="exact"/>
        <w:rPr>
          <w:rFonts w:ascii="Symbol" w:cs="Symbol" w:eastAsia="Symbol" w:hAnsi="Symbol"/>
          <w:sz w:val="24"/>
          <w:szCs w:val="24"/>
          <w:color w:val="auto"/>
        </w:rPr>
      </w:pPr>
    </w:p>
    <w:p>
      <w:pPr>
        <w:jc w:val="both"/>
        <w:ind w:left="721"/>
        <w:spacing w:after="0" w:line="238" w:lineRule="auto"/>
        <w:rPr>
          <w:rFonts w:ascii="Symbol" w:cs="Symbol" w:eastAsia="Symbol" w:hAnsi="Symbol"/>
          <w:sz w:val="24"/>
          <w:szCs w:val="24"/>
          <w:color w:val="auto"/>
        </w:rPr>
      </w:pPr>
      <w:r>
        <w:rPr>
          <w:rFonts w:ascii="Century" w:cs="Century" w:eastAsia="Century" w:hAnsi="Century"/>
          <w:sz w:val="24"/>
          <w:szCs w:val="24"/>
          <w:color w:val="auto"/>
        </w:rPr>
        <w:t>Decreto n.º 97.458/89, Art. 7º: Consideram-se como de efetivo exercício, para o pagamento dos adicionais de que trata este Decreto, os afastamentos nas situações previstas no parágrafo único do art. 4° do Decreto-Lei n° 1.873, de 1981.</w:t>
      </w:r>
    </w:p>
    <w:p>
      <w:pPr>
        <w:spacing w:after="0" w:line="7" w:lineRule="exact"/>
        <w:rPr>
          <w:rFonts w:ascii="Symbol" w:cs="Symbol" w:eastAsia="Symbol" w:hAnsi="Symbol"/>
          <w:sz w:val="24"/>
          <w:szCs w:val="24"/>
          <w:color w:val="auto"/>
        </w:rPr>
      </w:pPr>
    </w:p>
    <w:p>
      <w:pPr>
        <w:jc w:val="both"/>
        <w:ind w:left="1421" w:hanging="2"/>
        <w:spacing w:after="0" w:line="238" w:lineRule="auto"/>
        <w:rPr>
          <w:rFonts w:ascii="Symbol" w:cs="Symbol" w:eastAsia="Symbol" w:hAnsi="Symbol"/>
          <w:sz w:val="24"/>
          <w:szCs w:val="24"/>
          <w:color w:val="auto"/>
        </w:rPr>
      </w:pPr>
      <w:r>
        <w:rPr>
          <w:rFonts w:ascii="Century" w:cs="Century" w:eastAsia="Century" w:hAnsi="Century"/>
          <w:sz w:val="24"/>
          <w:szCs w:val="24"/>
          <w:i w:val="1"/>
          <w:iCs w:val="1"/>
          <w:color w:val="auto"/>
        </w:rPr>
        <w:t>“Art 4º - A gratificação de que trata este Decreto-lei será concedida aos servidores que se encontrarem em efetivo exercício em cidades do interior do País.</w:t>
      </w:r>
    </w:p>
    <w:p>
      <w:pPr>
        <w:spacing w:after="0" w:line="8" w:lineRule="exact"/>
        <w:rPr>
          <w:rFonts w:ascii="Symbol" w:cs="Symbol" w:eastAsia="Symbol" w:hAnsi="Symbol"/>
          <w:sz w:val="24"/>
          <w:szCs w:val="24"/>
          <w:color w:val="auto"/>
        </w:rPr>
      </w:pPr>
    </w:p>
    <w:p>
      <w:pPr>
        <w:jc w:val="both"/>
        <w:ind w:left="1421" w:hanging="2"/>
        <w:spacing w:after="0" w:line="238" w:lineRule="auto"/>
        <w:rPr>
          <w:rFonts w:ascii="Symbol" w:cs="Symbol" w:eastAsia="Symbol" w:hAnsi="Symbol"/>
          <w:sz w:val="24"/>
          <w:szCs w:val="24"/>
          <w:color w:val="auto"/>
        </w:rPr>
      </w:pPr>
      <w:r>
        <w:rPr>
          <w:rFonts w:ascii="Century" w:cs="Century" w:eastAsia="Century" w:hAnsi="Century"/>
          <w:sz w:val="24"/>
          <w:szCs w:val="24"/>
          <w:i w:val="1"/>
          <w:iCs w:val="1"/>
          <w:color w:val="auto"/>
        </w:rPr>
        <w:t>Parágrafo único - Considerar-se-ão como de efetivo exercício, para os efeitos deste Decreto-lei, exclusivamente, os afastamentos em virtude de:</w:t>
      </w:r>
    </w:p>
    <w:p>
      <w:pPr>
        <w:spacing w:after="0" w:line="296" w:lineRule="exact"/>
        <w:rPr>
          <w:sz w:val="20"/>
          <w:szCs w:val="20"/>
          <w:color w:val="auto"/>
        </w:rPr>
      </w:pPr>
    </w:p>
    <w:p>
      <w:pPr>
        <w:ind w:left="1421" w:right="6240" w:hanging="5"/>
        <w:spacing w:after="0" w:line="249" w:lineRule="auto"/>
        <w:tabs>
          <w:tab w:leader="none" w:pos="1685" w:val="left"/>
        </w:tabs>
        <w:numPr>
          <w:ilvl w:val="1"/>
          <w:numId w:val="198"/>
        </w:numPr>
        <w:rPr>
          <w:rFonts w:ascii="Century" w:cs="Century" w:eastAsia="Century" w:hAnsi="Century"/>
          <w:sz w:val="23"/>
          <w:szCs w:val="23"/>
          <w:i w:val="1"/>
          <w:iCs w:val="1"/>
          <w:color w:val="auto"/>
        </w:rPr>
      </w:pPr>
      <w:r>
        <w:rPr>
          <w:rFonts w:ascii="Century" w:cs="Century" w:eastAsia="Century" w:hAnsi="Century"/>
          <w:sz w:val="23"/>
          <w:szCs w:val="23"/>
          <w:i w:val="1"/>
          <w:iCs w:val="1"/>
          <w:color w:val="auto"/>
        </w:rPr>
        <w:t>– casamento; III - luto;</w:t>
      </w:r>
    </w:p>
    <w:p>
      <w:pPr>
        <w:spacing w:after="0" w:line="2" w:lineRule="exact"/>
        <w:rPr>
          <w:rFonts w:ascii="Century" w:cs="Century" w:eastAsia="Century" w:hAnsi="Century"/>
          <w:sz w:val="23"/>
          <w:szCs w:val="23"/>
          <w:i w:val="1"/>
          <w:iCs w:val="1"/>
          <w:color w:val="auto"/>
        </w:rPr>
      </w:pPr>
    </w:p>
    <w:p>
      <w:pPr>
        <w:ind w:left="1421" w:right="20" w:hanging="2"/>
        <w:spacing w:after="0" w:line="238" w:lineRule="auto"/>
        <w:rPr>
          <w:rFonts w:ascii="Century" w:cs="Century" w:eastAsia="Century" w:hAnsi="Century"/>
          <w:sz w:val="23"/>
          <w:szCs w:val="23"/>
          <w:i w:val="1"/>
          <w:iCs w:val="1"/>
          <w:color w:val="auto"/>
        </w:rPr>
      </w:pPr>
      <w:r>
        <w:rPr>
          <w:rFonts w:ascii="Century" w:cs="Century" w:eastAsia="Century" w:hAnsi="Century"/>
          <w:sz w:val="24"/>
          <w:szCs w:val="24"/>
          <w:i w:val="1"/>
          <w:iCs w:val="1"/>
          <w:color w:val="auto"/>
        </w:rPr>
        <w:t>IV - licenças para tratamento da própria saúde, a gestante ou em decorrência de acidente em serviço;</w:t>
      </w:r>
    </w:p>
    <w:p>
      <w:pPr>
        <w:spacing w:after="0" w:line="6" w:lineRule="exact"/>
        <w:rPr>
          <w:rFonts w:ascii="Century" w:cs="Century" w:eastAsia="Century" w:hAnsi="Century"/>
          <w:sz w:val="23"/>
          <w:szCs w:val="23"/>
          <w:i w:val="1"/>
          <w:iCs w:val="1"/>
          <w:color w:val="auto"/>
        </w:rPr>
      </w:pPr>
    </w:p>
    <w:p>
      <w:pPr>
        <w:ind w:left="1421" w:right="20" w:hanging="2"/>
        <w:spacing w:after="0" w:line="237" w:lineRule="auto"/>
        <w:rPr>
          <w:rFonts w:ascii="Century" w:cs="Century" w:eastAsia="Century" w:hAnsi="Century"/>
          <w:sz w:val="23"/>
          <w:szCs w:val="23"/>
          <w:i w:val="1"/>
          <w:iCs w:val="1"/>
          <w:color w:val="auto"/>
        </w:rPr>
      </w:pPr>
      <w:r>
        <w:rPr>
          <w:rFonts w:ascii="Century" w:cs="Century" w:eastAsia="Century" w:hAnsi="Century"/>
          <w:sz w:val="24"/>
          <w:szCs w:val="24"/>
          <w:i w:val="1"/>
          <w:iCs w:val="1"/>
          <w:color w:val="auto"/>
        </w:rPr>
        <w:t>V - prestação eventual de serviço por prazo inferior a 30 (trinta) dias, em localidade não abrangida por este Decreto-lei.”</w:t>
      </w:r>
    </w:p>
    <w:p>
      <w:pPr>
        <w:spacing w:after="0" w:line="1" w:lineRule="exact"/>
        <w:rPr>
          <w:rFonts w:ascii="Century" w:cs="Century" w:eastAsia="Century" w:hAnsi="Century"/>
          <w:sz w:val="23"/>
          <w:szCs w:val="23"/>
          <w:i w:val="1"/>
          <w:iCs w:val="1"/>
          <w:color w:val="auto"/>
        </w:rPr>
      </w:pPr>
    </w:p>
    <w:p>
      <w:pPr>
        <w:ind w:left="721" w:hanging="361"/>
        <w:spacing w:after="0" w:line="239" w:lineRule="auto"/>
        <w:tabs>
          <w:tab w:leader="none" w:pos="721" w:val="left"/>
        </w:tabs>
        <w:numPr>
          <w:ilvl w:val="0"/>
          <w:numId w:val="198"/>
        </w:numPr>
        <w:rPr>
          <w:rFonts w:ascii="Symbol" w:cs="Symbol" w:eastAsia="Symbol" w:hAnsi="Symbol"/>
          <w:sz w:val="24"/>
          <w:szCs w:val="24"/>
          <w:color w:val="auto"/>
        </w:rPr>
      </w:pPr>
      <w:r>
        <w:rPr>
          <w:rFonts w:ascii="Century" w:cs="Century" w:eastAsia="Century" w:hAnsi="Century"/>
          <w:sz w:val="24"/>
          <w:szCs w:val="24"/>
          <w:color w:val="auto"/>
        </w:rPr>
        <w:t>De acordo com a ON nº 06, de 18 de março de 2013, SEGEP/MPOG:</w:t>
      </w:r>
    </w:p>
    <w:p>
      <w:pPr>
        <w:spacing w:after="0" w:line="5" w:lineRule="exact"/>
        <w:rPr>
          <w:sz w:val="20"/>
          <w:szCs w:val="20"/>
          <w:color w:val="auto"/>
        </w:rPr>
      </w:pPr>
    </w:p>
    <w:p>
      <w:pPr>
        <w:jc w:val="both"/>
        <w:ind w:left="1441"/>
        <w:spacing w:after="0" w:line="239" w:lineRule="auto"/>
        <w:rPr>
          <w:sz w:val="20"/>
          <w:szCs w:val="20"/>
          <w:color w:val="auto"/>
        </w:rPr>
      </w:pPr>
      <w:r>
        <w:rPr>
          <w:rFonts w:ascii="Century" w:cs="Century" w:eastAsia="Century" w:hAnsi="Century"/>
          <w:sz w:val="24"/>
          <w:szCs w:val="24"/>
          <w:i w:val="1"/>
          <w:iCs w:val="1"/>
          <w:color w:val="auto"/>
        </w:rPr>
        <w:t>“Art. 15. Cabe à unidade de recursos humanos do órgão ou da entidade realizar a atualização permanente dos servidores que fazem jus aos adicionais no respectivo módulo do SIAPENet, conforme movimentação de pessoal, sendo, também, de sua responsabilidade, proceder a suspensão do pagamento, mediante comunicação oficial ao servidor interessado”.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38735</wp:posOffset>
            </wp:positionV>
            <wp:extent cx="5977890" cy="38100"/>
            <wp:wrapNone/>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503">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85725</wp:posOffset>
            </wp:positionV>
            <wp:extent cx="5977890" cy="8890"/>
            <wp:wrapNone/>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504">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150"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149</w:t>
      </w:r>
    </w:p>
    <w:p>
      <w:pPr>
        <w:sectPr>
          <w:pgSz w:w="11900" w:h="16838" w:orient="portrait"/>
          <w:cols w:equalWidth="0" w:num="1">
            <w:col w:w="9361"/>
          </w:cols>
          <w:pgMar w:left="1419" w:top="961" w:right="1126" w:bottom="435" w:gutter="0" w:footer="0" w:header="0"/>
        </w:sectPr>
      </w:pPr>
    </w:p>
    <w:p>
      <w:pPr>
        <w:jc w:val="center"/>
        <w:ind w:right="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50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20"/>
        <w:spacing w:after="0"/>
        <w:rPr>
          <w:sz w:val="20"/>
          <w:szCs w:val="20"/>
          <w:color w:val="auto"/>
        </w:rPr>
      </w:pPr>
      <w:r>
        <w:rPr>
          <w:rFonts w:ascii="Century" w:cs="Century" w:eastAsia="Century" w:hAnsi="Century"/>
          <w:sz w:val="24"/>
          <w:szCs w:val="24"/>
          <w:b w:val="1"/>
          <w:bCs w:val="1"/>
          <w:color w:val="auto"/>
        </w:rPr>
        <w:t>PROCEDIMENTO 35 - ADICIONAL DE INSALUBRIDADE/PERICULOSIDADE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132715</wp:posOffset>
            </wp:positionH>
            <wp:positionV relativeFrom="paragraph">
              <wp:posOffset>621030</wp:posOffset>
            </wp:positionV>
            <wp:extent cx="5655310" cy="3712210"/>
            <wp:wrapNone/>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506">
                      <a:extLst>
                        <a:ext uri="{28A0092B-C50C-407E-A947-70E740481C1C}"/>
                      </a:extLst>
                    </a:blip>
                    <a:srcRect/>
                    <a:stretch>
                      <a:fillRect/>
                    </a:stretch>
                  </pic:blipFill>
                  <pic:spPr bwMode="auto">
                    <a:xfrm>
                      <a:off x="0" y="0"/>
                      <a:ext cx="5655310" cy="37122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tbl>
      <w:tblPr>
        <w:tblLayout w:type="fixed"/>
        <w:tblInd w:w="540" w:type="dxa"/>
        <w:tblCellMar>
          <w:top w:w="0" w:type="dxa"/>
          <w:left w:w="0" w:type="dxa"/>
          <w:bottom w:w="0" w:type="dxa"/>
          <w:right w:w="0" w:type="dxa"/>
        </w:tblCellMar>
      </w:tblPr>
      <w:tr>
        <w:trPr>
          <w:trHeight w:val="244"/>
        </w:trPr>
        <w:tc>
          <w:tcPr>
            <w:tcW w:w="2560" w:type="dxa"/>
            <w:vAlign w:val="bottom"/>
          </w:tcPr>
          <w:p>
            <w:pPr>
              <w:jc w:val="center"/>
              <w:ind w:right="420"/>
              <w:spacing w:after="0"/>
              <w:rPr>
                <w:sz w:val="20"/>
                <w:szCs w:val="20"/>
                <w:color w:val="auto"/>
              </w:rPr>
            </w:pPr>
            <w:r>
              <w:rPr>
                <w:rFonts w:ascii="Calibri" w:cs="Calibri" w:eastAsia="Calibri" w:hAnsi="Calibri"/>
                <w:sz w:val="20"/>
                <w:szCs w:val="20"/>
                <w:b w:val="1"/>
                <w:bCs w:val="1"/>
                <w:color w:val="auto"/>
                <w:w w:val="98"/>
              </w:rPr>
              <w:t>SERVIDOR</w:t>
            </w:r>
          </w:p>
        </w:tc>
        <w:tc>
          <w:tcPr>
            <w:tcW w:w="3220" w:type="dxa"/>
            <w:vAlign w:val="bottom"/>
          </w:tcPr>
          <w:p>
            <w:pPr>
              <w:jc w:val="center"/>
              <w:ind w:right="20"/>
              <w:spacing w:after="0"/>
              <w:rPr>
                <w:sz w:val="20"/>
                <w:szCs w:val="20"/>
                <w:color w:val="auto"/>
              </w:rPr>
            </w:pPr>
            <w:r>
              <w:rPr>
                <w:rFonts w:ascii="Calibri" w:cs="Calibri" w:eastAsia="Calibri" w:hAnsi="Calibri"/>
                <w:sz w:val="20"/>
                <w:szCs w:val="20"/>
                <w:b w:val="1"/>
                <w:bCs w:val="1"/>
                <w:color w:val="auto"/>
              </w:rPr>
              <w:t>CQVS</w:t>
            </w:r>
          </w:p>
        </w:tc>
        <w:tc>
          <w:tcPr>
            <w:tcW w:w="22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9"/>
        </w:trPr>
        <w:tc>
          <w:tcPr>
            <w:tcW w:w="2560" w:type="dxa"/>
            <w:vAlign w:val="bottom"/>
            <w:vMerge w:val="restart"/>
          </w:tcPr>
          <w:p>
            <w:pPr>
              <w:jc w:val="center"/>
              <w:ind w:right="440"/>
              <w:spacing w:after="0"/>
              <w:rPr>
                <w:sz w:val="20"/>
                <w:szCs w:val="20"/>
                <w:color w:val="auto"/>
              </w:rPr>
            </w:pPr>
            <w:r>
              <w:rPr>
                <w:rFonts w:ascii="Calibri" w:cs="Calibri" w:eastAsia="Calibri" w:hAnsi="Calibri"/>
                <w:sz w:val="20"/>
                <w:szCs w:val="20"/>
                <w:color w:val="auto"/>
                <w:w w:val="99"/>
              </w:rPr>
              <w:t>Preenche formulário</w:t>
            </w:r>
          </w:p>
        </w:tc>
        <w:tc>
          <w:tcPr>
            <w:tcW w:w="3220" w:type="dxa"/>
            <w:vAlign w:val="bottom"/>
            <w:vMerge w:val="restart"/>
          </w:tcPr>
          <w:p>
            <w:pPr>
              <w:jc w:val="center"/>
              <w:ind w:right="20"/>
              <w:spacing w:after="0"/>
              <w:rPr>
                <w:sz w:val="20"/>
                <w:szCs w:val="20"/>
                <w:color w:val="auto"/>
              </w:rPr>
            </w:pPr>
            <w:r>
              <w:rPr>
                <w:rFonts w:ascii="Calibri" w:cs="Calibri" w:eastAsia="Calibri" w:hAnsi="Calibri"/>
                <w:sz w:val="20"/>
                <w:szCs w:val="20"/>
                <w:color w:val="auto"/>
              </w:rPr>
              <w:t>Confere documentação e</w:t>
            </w:r>
          </w:p>
        </w:tc>
        <w:tc>
          <w:tcPr>
            <w:tcW w:w="2200" w:type="dxa"/>
            <w:vAlign w:val="bottom"/>
          </w:tcPr>
          <w:p>
            <w:pPr>
              <w:jc w:val="center"/>
              <w:ind w:left="560"/>
              <w:spacing w:after="0" w:line="219" w:lineRule="exact"/>
              <w:rPr>
                <w:sz w:val="20"/>
                <w:szCs w:val="20"/>
                <w:color w:val="auto"/>
              </w:rPr>
            </w:pPr>
            <w:r>
              <w:rPr>
                <w:rFonts w:ascii="Calibri" w:cs="Calibri" w:eastAsia="Calibri" w:hAnsi="Calibri"/>
                <w:sz w:val="20"/>
                <w:szCs w:val="20"/>
                <w:b w:val="1"/>
                <w:bCs w:val="1"/>
                <w:color w:val="auto"/>
                <w:w w:val="98"/>
              </w:rPr>
              <w:t>PRAD</w:t>
            </w:r>
          </w:p>
        </w:tc>
        <w:tc>
          <w:tcPr>
            <w:tcW w:w="0" w:type="dxa"/>
            <w:vAlign w:val="bottom"/>
          </w:tcPr>
          <w:p>
            <w:pPr>
              <w:spacing w:after="0"/>
              <w:rPr>
                <w:sz w:val="1"/>
                <w:szCs w:val="1"/>
                <w:color w:val="auto"/>
              </w:rPr>
            </w:pPr>
          </w:p>
        </w:tc>
      </w:tr>
      <w:tr>
        <w:trPr>
          <w:trHeight w:val="85"/>
        </w:trPr>
        <w:tc>
          <w:tcPr>
            <w:tcW w:w="2560" w:type="dxa"/>
            <w:vAlign w:val="bottom"/>
            <w:vMerge w:val="continue"/>
          </w:tcPr>
          <w:p>
            <w:pPr>
              <w:spacing w:after="0"/>
              <w:rPr>
                <w:sz w:val="7"/>
                <w:szCs w:val="7"/>
                <w:color w:val="auto"/>
              </w:rPr>
            </w:pPr>
          </w:p>
        </w:tc>
        <w:tc>
          <w:tcPr>
            <w:tcW w:w="3220" w:type="dxa"/>
            <w:vAlign w:val="bottom"/>
            <w:vMerge w:val="continue"/>
          </w:tcPr>
          <w:p>
            <w:pPr>
              <w:spacing w:after="0"/>
              <w:rPr>
                <w:sz w:val="7"/>
                <w:szCs w:val="7"/>
                <w:color w:val="auto"/>
              </w:rPr>
            </w:pPr>
          </w:p>
        </w:tc>
        <w:tc>
          <w:tcPr>
            <w:tcW w:w="22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21"/>
        </w:trPr>
        <w:tc>
          <w:tcPr>
            <w:tcW w:w="2560" w:type="dxa"/>
            <w:vAlign w:val="bottom"/>
          </w:tcPr>
          <w:p>
            <w:pPr>
              <w:jc w:val="center"/>
              <w:ind w:right="440"/>
              <w:spacing w:after="0" w:line="221" w:lineRule="exact"/>
              <w:rPr>
                <w:sz w:val="20"/>
                <w:szCs w:val="20"/>
                <w:color w:val="auto"/>
              </w:rPr>
            </w:pPr>
            <w:r>
              <w:rPr>
                <w:rFonts w:ascii="Calibri" w:cs="Calibri" w:eastAsia="Calibri" w:hAnsi="Calibri"/>
                <w:sz w:val="20"/>
                <w:szCs w:val="20"/>
                <w:color w:val="auto"/>
              </w:rPr>
              <w:t>próprio de solicitação do</w:t>
            </w:r>
          </w:p>
        </w:tc>
        <w:tc>
          <w:tcPr>
            <w:tcW w:w="3220" w:type="dxa"/>
            <w:vAlign w:val="bottom"/>
          </w:tcPr>
          <w:p>
            <w:pPr>
              <w:jc w:val="center"/>
              <w:ind w:right="20"/>
              <w:spacing w:after="0" w:line="221" w:lineRule="exact"/>
              <w:rPr>
                <w:sz w:val="20"/>
                <w:szCs w:val="20"/>
                <w:color w:val="auto"/>
              </w:rPr>
            </w:pPr>
            <w:r>
              <w:rPr>
                <w:rFonts w:ascii="Calibri" w:cs="Calibri" w:eastAsia="Calibri" w:hAnsi="Calibri"/>
                <w:sz w:val="20"/>
                <w:szCs w:val="20"/>
                <w:color w:val="auto"/>
                <w:w w:val="99"/>
              </w:rPr>
              <w:t>encaminha para</w:t>
            </w:r>
          </w:p>
        </w:tc>
        <w:tc>
          <w:tcPr>
            <w:tcW w:w="2200" w:type="dxa"/>
            <w:vAlign w:val="bottom"/>
          </w:tcPr>
          <w:p>
            <w:pPr>
              <w:jc w:val="center"/>
              <w:ind w:left="560"/>
              <w:spacing w:after="0" w:line="219" w:lineRule="exact"/>
              <w:rPr>
                <w:sz w:val="20"/>
                <w:szCs w:val="20"/>
                <w:color w:val="auto"/>
              </w:rPr>
            </w:pPr>
            <w:r>
              <w:rPr>
                <w:rFonts w:ascii="Calibri" w:cs="Calibri" w:eastAsia="Calibri" w:hAnsi="Calibri"/>
                <w:sz w:val="20"/>
                <w:szCs w:val="20"/>
                <w:color w:val="auto"/>
                <w:w w:val="98"/>
              </w:rPr>
              <w:t>Formaliza processo</w:t>
            </w:r>
          </w:p>
        </w:tc>
        <w:tc>
          <w:tcPr>
            <w:tcW w:w="0" w:type="dxa"/>
            <w:vAlign w:val="bottom"/>
          </w:tcPr>
          <w:p>
            <w:pPr>
              <w:spacing w:after="0"/>
              <w:rPr>
                <w:sz w:val="1"/>
                <w:szCs w:val="1"/>
                <w:color w:val="auto"/>
              </w:rPr>
            </w:pPr>
          </w:p>
        </w:tc>
      </w:tr>
      <w:tr>
        <w:trPr>
          <w:trHeight w:val="218"/>
        </w:trPr>
        <w:tc>
          <w:tcPr>
            <w:tcW w:w="2560" w:type="dxa"/>
            <w:vAlign w:val="bottom"/>
          </w:tcPr>
          <w:p>
            <w:pPr>
              <w:jc w:val="center"/>
              <w:ind w:right="440"/>
              <w:spacing w:after="0" w:line="218" w:lineRule="exact"/>
              <w:rPr>
                <w:sz w:val="20"/>
                <w:szCs w:val="20"/>
                <w:color w:val="auto"/>
              </w:rPr>
            </w:pPr>
            <w:r>
              <w:rPr>
                <w:rFonts w:ascii="Calibri" w:cs="Calibri" w:eastAsia="Calibri" w:hAnsi="Calibri"/>
                <w:sz w:val="20"/>
                <w:szCs w:val="20"/>
                <w:color w:val="auto"/>
              </w:rPr>
              <w:t>adcional.</w:t>
            </w:r>
          </w:p>
        </w:tc>
        <w:tc>
          <w:tcPr>
            <w:tcW w:w="3220" w:type="dxa"/>
            <w:vAlign w:val="bottom"/>
          </w:tcPr>
          <w:p>
            <w:pPr>
              <w:jc w:val="center"/>
              <w:ind w:right="20"/>
              <w:spacing w:after="0" w:line="218" w:lineRule="exact"/>
              <w:rPr>
                <w:sz w:val="20"/>
                <w:szCs w:val="20"/>
                <w:color w:val="auto"/>
              </w:rPr>
            </w:pPr>
            <w:r>
              <w:rPr>
                <w:rFonts w:ascii="Calibri" w:cs="Calibri" w:eastAsia="Calibri" w:hAnsi="Calibri"/>
                <w:sz w:val="20"/>
                <w:szCs w:val="20"/>
                <w:color w:val="auto"/>
                <w:w w:val="99"/>
              </w:rPr>
              <w:t>formalização de processo</w:t>
            </w:r>
          </w:p>
        </w:tc>
        <w:tc>
          <w:tcPr>
            <w:tcW w:w="220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tbl>
      <w:tblPr>
        <w:tblLayout w:type="fixed"/>
        <w:tblInd w:w="420" w:type="dxa"/>
        <w:tblCellMar>
          <w:top w:w="0" w:type="dxa"/>
          <w:left w:w="0" w:type="dxa"/>
          <w:bottom w:w="0" w:type="dxa"/>
          <w:right w:w="0" w:type="dxa"/>
        </w:tblCellMar>
      </w:tblPr>
      <w:tr>
        <w:trPr>
          <w:trHeight w:val="244"/>
        </w:trPr>
        <w:tc>
          <w:tcPr>
            <w:tcW w:w="2700" w:type="dxa"/>
            <w:vAlign w:val="bottom"/>
          </w:tcPr>
          <w:p>
            <w:pPr>
              <w:jc w:val="center"/>
              <w:ind w:right="340"/>
              <w:spacing w:after="0"/>
              <w:rPr>
                <w:sz w:val="20"/>
                <w:szCs w:val="20"/>
                <w:color w:val="auto"/>
              </w:rPr>
            </w:pPr>
            <w:r>
              <w:rPr>
                <w:rFonts w:ascii="Calibri" w:cs="Calibri" w:eastAsia="Calibri" w:hAnsi="Calibri"/>
                <w:sz w:val="20"/>
                <w:szCs w:val="20"/>
                <w:b w:val="1"/>
                <w:bCs w:val="1"/>
                <w:color w:val="auto"/>
              </w:rPr>
              <w:t>CQVS</w:t>
            </w:r>
          </w:p>
        </w:tc>
        <w:tc>
          <w:tcPr>
            <w:tcW w:w="3060" w:type="dxa"/>
            <w:vAlign w:val="bottom"/>
          </w:tcPr>
          <w:p>
            <w:pPr>
              <w:spacing w:after="0"/>
              <w:rPr>
                <w:sz w:val="21"/>
                <w:szCs w:val="21"/>
                <w:color w:val="auto"/>
              </w:rPr>
            </w:pPr>
          </w:p>
        </w:tc>
        <w:tc>
          <w:tcPr>
            <w:tcW w:w="2680" w:type="dxa"/>
            <w:vAlign w:val="bottom"/>
            <w:vMerge w:val="restart"/>
          </w:tcPr>
          <w:p>
            <w:pPr>
              <w:jc w:val="center"/>
              <w:ind w:left="360"/>
              <w:spacing w:after="0"/>
              <w:rPr>
                <w:sz w:val="20"/>
                <w:szCs w:val="20"/>
                <w:color w:val="auto"/>
              </w:rPr>
            </w:pPr>
            <w:r>
              <w:rPr>
                <w:rFonts w:ascii="Calibri" w:cs="Calibri" w:eastAsia="Calibri" w:hAnsi="Calibri"/>
                <w:sz w:val="20"/>
                <w:szCs w:val="20"/>
                <w:b w:val="1"/>
                <w:bCs w:val="1"/>
                <w:color w:val="auto"/>
                <w:w w:val="99"/>
              </w:rPr>
              <w:t>REITORIA</w:t>
            </w:r>
          </w:p>
        </w:tc>
        <w:tc>
          <w:tcPr>
            <w:tcW w:w="0" w:type="dxa"/>
            <w:vAlign w:val="bottom"/>
          </w:tcPr>
          <w:p>
            <w:pPr>
              <w:spacing w:after="0"/>
              <w:rPr>
                <w:sz w:val="1"/>
                <w:szCs w:val="1"/>
                <w:color w:val="auto"/>
              </w:rPr>
            </w:pPr>
          </w:p>
        </w:tc>
      </w:tr>
      <w:tr>
        <w:trPr>
          <w:trHeight w:val="110"/>
        </w:trPr>
        <w:tc>
          <w:tcPr>
            <w:tcW w:w="2700" w:type="dxa"/>
            <w:vAlign w:val="bottom"/>
            <w:vMerge w:val="restart"/>
          </w:tcPr>
          <w:p>
            <w:pPr>
              <w:jc w:val="center"/>
              <w:ind w:right="340"/>
              <w:spacing w:after="0"/>
              <w:rPr>
                <w:sz w:val="20"/>
                <w:szCs w:val="20"/>
                <w:color w:val="auto"/>
              </w:rPr>
            </w:pPr>
            <w:r>
              <w:rPr>
                <w:rFonts w:ascii="Calibri" w:cs="Calibri" w:eastAsia="Calibri" w:hAnsi="Calibri"/>
                <w:sz w:val="20"/>
                <w:szCs w:val="20"/>
                <w:color w:val="auto"/>
                <w:w w:val="99"/>
              </w:rPr>
              <w:t>Emite parecer e encaminha</w:t>
            </w:r>
          </w:p>
        </w:tc>
        <w:tc>
          <w:tcPr>
            <w:tcW w:w="3060" w:type="dxa"/>
            <w:vAlign w:val="bottom"/>
            <w:vMerge w:val="restart"/>
          </w:tcPr>
          <w:p>
            <w:pPr>
              <w:jc w:val="center"/>
              <w:spacing w:after="0"/>
              <w:rPr>
                <w:sz w:val="20"/>
                <w:szCs w:val="20"/>
                <w:color w:val="auto"/>
              </w:rPr>
            </w:pPr>
            <w:r>
              <w:rPr>
                <w:rFonts w:ascii="Calibri" w:cs="Calibri" w:eastAsia="Calibri" w:hAnsi="Calibri"/>
                <w:sz w:val="20"/>
                <w:szCs w:val="20"/>
                <w:b w:val="1"/>
                <w:bCs w:val="1"/>
                <w:color w:val="auto"/>
                <w:w w:val="99"/>
              </w:rPr>
              <w:t>DGP</w:t>
            </w:r>
          </w:p>
        </w:tc>
        <w:tc>
          <w:tcPr>
            <w:tcW w:w="26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95"/>
        </w:trPr>
        <w:tc>
          <w:tcPr>
            <w:tcW w:w="2700" w:type="dxa"/>
            <w:vAlign w:val="bottom"/>
            <w:vMerge w:val="continue"/>
          </w:tcPr>
          <w:p>
            <w:pPr>
              <w:spacing w:after="0"/>
              <w:rPr>
                <w:sz w:val="16"/>
                <w:szCs w:val="16"/>
                <w:color w:val="auto"/>
              </w:rPr>
            </w:pPr>
          </w:p>
        </w:tc>
        <w:tc>
          <w:tcPr>
            <w:tcW w:w="3060" w:type="dxa"/>
            <w:vAlign w:val="bottom"/>
            <w:vMerge w:val="continue"/>
          </w:tcPr>
          <w:p>
            <w:pPr>
              <w:spacing w:after="0"/>
              <w:rPr>
                <w:sz w:val="16"/>
                <w:szCs w:val="16"/>
                <w:color w:val="auto"/>
              </w:rPr>
            </w:pPr>
          </w:p>
        </w:tc>
        <w:tc>
          <w:tcPr>
            <w:tcW w:w="2680" w:type="dxa"/>
            <w:vAlign w:val="bottom"/>
            <w:vMerge w:val="restart"/>
          </w:tcPr>
          <w:p>
            <w:pPr>
              <w:jc w:val="center"/>
              <w:ind w:left="340"/>
              <w:spacing w:after="0"/>
              <w:rPr>
                <w:sz w:val="20"/>
                <w:szCs w:val="20"/>
                <w:color w:val="auto"/>
              </w:rPr>
            </w:pPr>
            <w:r>
              <w:rPr>
                <w:rFonts w:ascii="Calibri" w:cs="Calibri" w:eastAsia="Calibri" w:hAnsi="Calibri"/>
                <w:sz w:val="20"/>
                <w:szCs w:val="20"/>
                <w:color w:val="auto"/>
              </w:rPr>
              <w:t>Emite portaria e publica no</w:t>
            </w:r>
          </w:p>
        </w:tc>
        <w:tc>
          <w:tcPr>
            <w:tcW w:w="0" w:type="dxa"/>
            <w:vAlign w:val="bottom"/>
          </w:tcPr>
          <w:p>
            <w:pPr>
              <w:spacing w:after="0"/>
              <w:rPr>
                <w:sz w:val="1"/>
                <w:szCs w:val="1"/>
                <w:color w:val="auto"/>
              </w:rPr>
            </w:pPr>
          </w:p>
        </w:tc>
      </w:tr>
      <w:tr>
        <w:trPr>
          <w:trHeight w:val="109"/>
        </w:trPr>
        <w:tc>
          <w:tcPr>
            <w:tcW w:w="2700" w:type="dxa"/>
            <w:vAlign w:val="bottom"/>
            <w:vMerge w:val="restart"/>
          </w:tcPr>
          <w:p>
            <w:pPr>
              <w:jc w:val="center"/>
              <w:ind w:right="340"/>
              <w:spacing w:after="0" w:line="221" w:lineRule="exact"/>
              <w:rPr>
                <w:sz w:val="20"/>
                <w:szCs w:val="20"/>
                <w:color w:val="auto"/>
              </w:rPr>
            </w:pPr>
            <w:r>
              <w:rPr>
                <w:rFonts w:ascii="Calibri" w:cs="Calibri" w:eastAsia="Calibri" w:hAnsi="Calibri"/>
                <w:sz w:val="20"/>
                <w:szCs w:val="20"/>
                <w:color w:val="auto"/>
                <w:w w:val="99"/>
              </w:rPr>
              <w:t>para emissão de portaria.</w:t>
            </w:r>
          </w:p>
        </w:tc>
        <w:tc>
          <w:tcPr>
            <w:tcW w:w="3060" w:type="dxa"/>
            <w:vAlign w:val="bottom"/>
            <w:vMerge w:val="restart"/>
          </w:tcPr>
          <w:p>
            <w:pPr>
              <w:jc w:val="center"/>
              <w:spacing w:after="0"/>
              <w:rPr>
                <w:sz w:val="20"/>
                <w:szCs w:val="20"/>
                <w:color w:val="auto"/>
              </w:rPr>
            </w:pPr>
            <w:r>
              <w:rPr>
                <w:rFonts w:ascii="Calibri" w:cs="Calibri" w:eastAsia="Calibri" w:hAnsi="Calibri"/>
                <w:sz w:val="20"/>
                <w:szCs w:val="20"/>
                <w:color w:val="auto"/>
                <w:w w:val="99"/>
              </w:rPr>
              <w:t>Ciência e encaminhamento</w:t>
            </w:r>
          </w:p>
        </w:tc>
        <w:tc>
          <w:tcPr>
            <w:tcW w:w="26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53"/>
        </w:trPr>
        <w:tc>
          <w:tcPr>
            <w:tcW w:w="2700" w:type="dxa"/>
            <w:vAlign w:val="bottom"/>
            <w:vMerge w:val="continue"/>
          </w:tcPr>
          <w:p>
            <w:pPr>
              <w:spacing w:after="0"/>
              <w:rPr>
                <w:sz w:val="13"/>
                <w:szCs w:val="13"/>
                <w:color w:val="auto"/>
              </w:rPr>
            </w:pPr>
          </w:p>
        </w:tc>
        <w:tc>
          <w:tcPr>
            <w:tcW w:w="3060" w:type="dxa"/>
            <w:vAlign w:val="bottom"/>
            <w:vMerge w:val="continue"/>
          </w:tcPr>
          <w:p>
            <w:pPr>
              <w:spacing w:after="0"/>
              <w:rPr>
                <w:sz w:val="13"/>
                <w:szCs w:val="13"/>
                <w:color w:val="auto"/>
              </w:rPr>
            </w:pPr>
          </w:p>
        </w:tc>
        <w:tc>
          <w:tcPr>
            <w:tcW w:w="2680" w:type="dxa"/>
            <w:vAlign w:val="bottom"/>
            <w:vMerge w:val="restart"/>
          </w:tcPr>
          <w:p>
            <w:pPr>
              <w:jc w:val="center"/>
              <w:ind w:left="360"/>
              <w:spacing w:after="0" w:line="221" w:lineRule="exact"/>
              <w:rPr>
                <w:sz w:val="20"/>
                <w:szCs w:val="20"/>
                <w:color w:val="auto"/>
              </w:rPr>
            </w:pPr>
            <w:r>
              <w:rPr>
                <w:rFonts w:ascii="Calibri" w:cs="Calibri" w:eastAsia="Calibri" w:hAnsi="Calibri"/>
                <w:sz w:val="20"/>
                <w:szCs w:val="20"/>
                <w:color w:val="auto"/>
                <w:w w:val="98"/>
              </w:rPr>
              <w:t>Boletim de Serviço/UNIR</w:t>
            </w:r>
          </w:p>
        </w:tc>
        <w:tc>
          <w:tcPr>
            <w:tcW w:w="0" w:type="dxa"/>
            <w:vAlign w:val="bottom"/>
          </w:tcPr>
          <w:p>
            <w:pPr>
              <w:spacing w:after="0"/>
              <w:rPr>
                <w:sz w:val="1"/>
                <w:szCs w:val="1"/>
                <w:color w:val="auto"/>
              </w:rPr>
            </w:pPr>
          </w:p>
        </w:tc>
      </w:tr>
      <w:tr>
        <w:trPr>
          <w:trHeight w:val="68"/>
        </w:trPr>
        <w:tc>
          <w:tcPr>
            <w:tcW w:w="2700" w:type="dxa"/>
            <w:vAlign w:val="bottom"/>
            <w:vMerge w:val="restart"/>
          </w:tcPr>
          <w:p>
            <w:pPr>
              <w:jc w:val="center"/>
              <w:ind w:right="340"/>
              <w:spacing w:after="0"/>
              <w:rPr>
                <w:sz w:val="20"/>
                <w:szCs w:val="20"/>
                <w:color w:val="auto"/>
              </w:rPr>
            </w:pPr>
            <w:r>
              <w:rPr>
                <w:rFonts w:ascii="Calibri" w:cs="Calibri" w:eastAsia="Calibri" w:hAnsi="Calibri"/>
                <w:sz w:val="20"/>
                <w:szCs w:val="20"/>
                <w:color w:val="auto"/>
                <w:w w:val="99"/>
              </w:rPr>
              <w:t>Se indeferido comunica ao</w:t>
            </w:r>
          </w:p>
        </w:tc>
        <w:tc>
          <w:tcPr>
            <w:tcW w:w="3060" w:type="dxa"/>
            <w:vAlign w:val="bottom"/>
            <w:vMerge w:val="restart"/>
          </w:tcPr>
          <w:p>
            <w:pPr>
              <w:jc w:val="center"/>
              <w:spacing w:after="0" w:line="221" w:lineRule="exact"/>
              <w:rPr>
                <w:sz w:val="20"/>
                <w:szCs w:val="20"/>
                <w:color w:val="auto"/>
              </w:rPr>
            </w:pPr>
            <w:r>
              <w:rPr>
                <w:rFonts w:ascii="Calibri" w:cs="Calibri" w:eastAsia="Calibri" w:hAnsi="Calibri"/>
                <w:sz w:val="20"/>
                <w:szCs w:val="20"/>
                <w:color w:val="auto"/>
                <w:w w:val="99"/>
              </w:rPr>
              <w:t>da minuta de Portaria.</w:t>
            </w:r>
          </w:p>
        </w:tc>
        <w:tc>
          <w:tcPr>
            <w:tcW w:w="268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95"/>
        </w:trPr>
        <w:tc>
          <w:tcPr>
            <w:tcW w:w="2700" w:type="dxa"/>
            <w:vAlign w:val="bottom"/>
            <w:vMerge w:val="continue"/>
          </w:tcPr>
          <w:p>
            <w:pPr>
              <w:spacing w:after="0"/>
              <w:rPr>
                <w:sz w:val="16"/>
                <w:szCs w:val="16"/>
                <w:color w:val="auto"/>
              </w:rPr>
            </w:pPr>
          </w:p>
        </w:tc>
        <w:tc>
          <w:tcPr>
            <w:tcW w:w="3060" w:type="dxa"/>
            <w:vAlign w:val="bottom"/>
            <w:vMerge w:val="continue"/>
          </w:tcPr>
          <w:p>
            <w:pPr>
              <w:spacing w:after="0"/>
              <w:rPr>
                <w:sz w:val="16"/>
                <w:szCs w:val="16"/>
                <w:color w:val="auto"/>
              </w:rPr>
            </w:pPr>
          </w:p>
        </w:tc>
        <w:tc>
          <w:tcPr>
            <w:tcW w:w="26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1"/>
        </w:trPr>
        <w:tc>
          <w:tcPr>
            <w:tcW w:w="2700" w:type="dxa"/>
            <w:vAlign w:val="bottom"/>
          </w:tcPr>
          <w:p>
            <w:pPr>
              <w:jc w:val="center"/>
              <w:ind w:right="320"/>
              <w:spacing w:after="0" w:line="221" w:lineRule="exact"/>
              <w:rPr>
                <w:sz w:val="20"/>
                <w:szCs w:val="20"/>
                <w:color w:val="auto"/>
              </w:rPr>
            </w:pPr>
            <w:r>
              <w:rPr>
                <w:rFonts w:ascii="Calibri" w:cs="Calibri" w:eastAsia="Calibri" w:hAnsi="Calibri"/>
                <w:sz w:val="20"/>
                <w:szCs w:val="20"/>
                <w:color w:val="auto"/>
              </w:rPr>
              <w:t>servidor e finaliza o trâmite.</w:t>
            </w:r>
          </w:p>
        </w:tc>
        <w:tc>
          <w:tcPr>
            <w:tcW w:w="3060" w:type="dxa"/>
            <w:vAlign w:val="bottom"/>
          </w:tcPr>
          <w:p>
            <w:pPr>
              <w:spacing w:after="0"/>
              <w:rPr>
                <w:sz w:val="19"/>
                <w:szCs w:val="19"/>
                <w:color w:val="auto"/>
              </w:rPr>
            </w:pPr>
          </w:p>
        </w:tc>
        <w:tc>
          <w:tcPr>
            <w:tcW w:w="268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tbl>
      <w:tblPr>
        <w:tblLayout w:type="fixed"/>
        <w:tblInd w:w="660" w:type="dxa"/>
        <w:tblCellMar>
          <w:top w:w="0" w:type="dxa"/>
          <w:left w:w="0" w:type="dxa"/>
          <w:bottom w:w="0" w:type="dxa"/>
          <w:right w:w="0" w:type="dxa"/>
        </w:tblCellMar>
      </w:tblPr>
      <w:tr>
        <w:trPr>
          <w:trHeight w:val="244"/>
        </w:trPr>
        <w:tc>
          <w:tcPr>
            <w:tcW w:w="2540" w:type="dxa"/>
            <w:vAlign w:val="bottom"/>
          </w:tcPr>
          <w:p>
            <w:pPr>
              <w:jc w:val="center"/>
              <w:ind w:right="660"/>
              <w:spacing w:after="0"/>
              <w:rPr>
                <w:sz w:val="20"/>
                <w:szCs w:val="20"/>
                <w:color w:val="auto"/>
              </w:rPr>
            </w:pPr>
            <w:r>
              <w:rPr>
                <w:rFonts w:ascii="Calibri" w:cs="Calibri" w:eastAsia="Calibri" w:hAnsi="Calibri"/>
                <w:sz w:val="20"/>
                <w:szCs w:val="20"/>
                <w:b w:val="1"/>
                <w:bCs w:val="1"/>
                <w:color w:val="auto"/>
                <w:w w:val="98"/>
              </w:rPr>
              <w:t>CRD</w:t>
            </w:r>
          </w:p>
        </w:tc>
        <w:tc>
          <w:tcPr>
            <w:tcW w:w="21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20"/>
        </w:trPr>
        <w:tc>
          <w:tcPr>
            <w:tcW w:w="2540" w:type="dxa"/>
            <w:vAlign w:val="bottom"/>
            <w:vMerge w:val="restart"/>
          </w:tcPr>
          <w:p>
            <w:pPr>
              <w:jc w:val="center"/>
              <w:ind w:right="660"/>
              <w:spacing w:after="0"/>
              <w:rPr>
                <w:sz w:val="20"/>
                <w:szCs w:val="20"/>
                <w:color w:val="auto"/>
              </w:rPr>
            </w:pPr>
            <w:r>
              <w:rPr>
                <w:rFonts w:ascii="Calibri" w:cs="Calibri" w:eastAsia="Calibri" w:hAnsi="Calibri"/>
                <w:sz w:val="20"/>
                <w:szCs w:val="20"/>
                <w:color w:val="auto"/>
              </w:rPr>
              <w:t>Registra no sistema o</w:t>
            </w:r>
          </w:p>
        </w:tc>
        <w:tc>
          <w:tcPr>
            <w:tcW w:w="2180" w:type="dxa"/>
            <w:vAlign w:val="bottom"/>
          </w:tcPr>
          <w:p>
            <w:pPr>
              <w:jc w:val="center"/>
              <w:ind w:left="620"/>
              <w:spacing w:after="0" w:line="220" w:lineRule="exact"/>
              <w:rPr>
                <w:sz w:val="20"/>
                <w:szCs w:val="20"/>
                <w:color w:val="auto"/>
              </w:rPr>
            </w:pPr>
            <w:r>
              <w:rPr>
                <w:rFonts w:ascii="Calibri" w:cs="Calibri" w:eastAsia="Calibri" w:hAnsi="Calibri"/>
                <w:sz w:val="20"/>
                <w:szCs w:val="20"/>
                <w:b w:val="1"/>
                <w:bCs w:val="1"/>
                <w:color w:val="auto"/>
              </w:rPr>
              <w:t>CQVS</w:t>
            </w:r>
          </w:p>
        </w:tc>
        <w:tc>
          <w:tcPr>
            <w:tcW w:w="0" w:type="dxa"/>
            <w:vAlign w:val="bottom"/>
          </w:tcPr>
          <w:p>
            <w:pPr>
              <w:spacing w:after="0"/>
              <w:rPr>
                <w:sz w:val="1"/>
                <w:szCs w:val="1"/>
                <w:color w:val="auto"/>
              </w:rPr>
            </w:pPr>
          </w:p>
        </w:tc>
      </w:tr>
      <w:tr>
        <w:trPr>
          <w:trHeight w:val="85"/>
        </w:trPr>
        <w:tc>
          <w:tcPr>
            <w:tcW w:w="2540" w:type="dxa"/>
            <w:vAlign w:val="bottom"/>
            <w:vMerge w:val="continue"/>
          </w:tcPr>
          <w:p>
            <w:pPr>
              <w:spacing w:after="0"/>
              <w:rPr>
                <w:sz w:val="7"/>
                <w:szCs w:val="7"/>
                <w:color w:val="auto"/>
              </w:rPr>
            </w:pPr>
          </w:p>
        </w:tc>
        <w:tc>
          <w:tcPr>
            <w:tcW w:w="21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21"/>
        </w:trPr>
        <w:tc>
          <w:tcPr>
            <w:tcW w:w="2540" w:type="dxa"/>
            <w:vAlign w:val="bottom"/>
          </w:tcPr>
          <w:p>
            <w:pPr>
              <w:jc w:val="center"/>
              <w:ind w:right="640"/>
              <w:spacing w:after="0" w:line="221" w:lineRule="exact"/>
              <w:rPr>
                <w:sz w:val="20"/>
                <w:szCs w:val="20"/>
                <w:color w:val="auto"/>
              </w:rPr>
            </w:pPr>
            <w:r>
              <w:rPr>
                <w:rFonts w:ascii="Calibri" w:cs="Calibri" w:eastAsia="Calibri" w:hAnsi="Calibri"/>
                <w:sz w:val="20"/>
                <w:szCs w:val="20"/>
                <w:color w:val="auto"/>
              </w:rPr>
              <w:t>adcional e encaminha</w:t>
            </w:r>
          </w:p>
        </w:tc>
        <w:tc>
          <w:tcPr>
            <w:tcW w:w="2180" w:type="dxa"/>
            <w:vAlign w:val="bottom"/>
          </w:tcPr>
          <w:p>
            <w:pPr>
              <w:jc w:val="center"/>
              <w:ind w:left="640"/>
              <w:spacing w:after="0" w:line="220" w:lineRule="exact"/>
              <w:rPr>
                <w:sz w:val="20"/>
                <w:szCs w:val="20"/>
                <w:color w:val="auto"/>
              </w:rPr>
            </w:pPr>
            <w:r>
              <w:rPr>
                <w:rFonts w:ascii="Calibri" w:cs="Calibri" w:eastAsia="Calibri" w:hAnsi="Calibri"/>
                <w:sz w:val="20"/>
                <w:szCs w:val="20"/>
                <w:color w:val="auto"/>
                <w:w w:val="99"/>
              </w:rPr>
              <w:t>Arquiva processo.</w:t>
            </w:r>
          </w:p>
        </w:tc>
        <w:tc>
          <w:tcPr>
            <w:tcW w:w="0" w:type="dxa"/>
            <w:vAlign w:val="bottom"/>
          </w:tcPr>
          <w:p>
            <w:pPr>
              <w:spacing w:after="0"/>
              <w:rPr>
                <w:sz w:val="1"/>
                <w:szCs w:val="1"/>
                <w:color w:val="auto"/>
              </w:rPr>
            </w:pPr>
          </w:p>
        </w:tc>
      </w:tr>
      <w:tr>
        <w:trPr>
          <w:trHeight w:val="218"/>
        </w:trPr>
        <w:tc>
          <w:tcPr>
            <w:tcW w:w="2540" w:type="dxa"/>
            <w:vAlign w:val="bottom"/>
          </w:tcPr>
          <w:p>
            <w:pPr>
              <w:jc w:val="center"/>
              <w:ind w:right="640"/>
              <w:spacing w:after="0" w:line="218" w:lineRule="exact"/>
              <w:rPr>
                <w:sz w:val="20"/>
                <w:szCs w:val="20"/>
                <w:color w:val="auto"/>
              </w:rPr>
            </w:pPr>
            <w:r>
              <w:rPr>
                <w:rFonts w:ascii="Calibri" w:cs="Calibri" w:eastAsia="Calibri" w:hAnsi="Calibri"/>
                <w:sz w:val="20"/>
                <w:szCs w:val="20"/>
                <w:color w:val="auto"/>
                <w:w w:val="99"/>
              </w:rPr>
              <w:t>processo</w:t>
            </w:r>
          </w:p>
        </w:tc>
        <w:tc>
          <w:tcPr>
            <w:tcW w:w="218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4077335</wp:posOffset>
            </wp:positionV>
            <wp:extent cx="5977890" cy="38100"/>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50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4124325</wp:posOffset>
            </wp:positionV>
            <wp:extent cx="5977890" cy="8890"/>
            <wp:wrapNone/>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508">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150</w:t>
      </w:r>
    </w:p>
    <w:p>
      <w:pPr>
        <w:sectPr>
          <w:pgSz w:w="11900" w:h="16838" w:orient="portrait"/>
          <w:cols w:equalWidth="0" w:num="1">
            <w:col w:w="9340"/>
          </w:cols>
          <w:pgMar w:left="1440" w:top="961" w:right="1126" w:bottom="435" w:gutter="0" w:footer="0" w:header="0"/>
        </w:sectPr>
      </w:pPr>
    </w:p>
    <w:p>
      <w:pPr>
        <w:jc w:val="center"/>
        <w:ind w:right="-11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50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1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13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3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199"/>
        <w:spacing w:after="0" w:line="238" w:lineRule="auto"/>
        <w:rPr>
          <w:sz w:val="20"/>
          <w:szCs w:val="20"/>
          <w:color w:val="auto"/>
        </w:rPr>
      </w:pPr>
      <w:r>
        <w:rPr>
          <w:rFonts w:ascii="Century" w:cs="Century" w:eastAsia="Century" w:hAnsi="Century"/>
          <w:sz w:val="24"/>
          <w:szCs w:val="24"/>
          <w:b w:val="1"/>
          <w:bCs w:val="1"/>
          <w:color w:val="auto"/>
        </w:rPr>
        <w:t>FORMULÁRIO 42 - ADICIONAL DE INSALUBRIDADE, PERICULOSIDADE, IRRADIAÇÃO IONIZANTE OU GRATIFICAÇÃO POR TRABALHOS COM RAIOS-X</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8890</wp:posOffset>
                </wp:positionV>
                <wp:extent cx="6038215" cy="0"/>
                <wp:wrapNone/>
                <wp:docPr id="932" name="Shape 9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32" o:spid="_x0000_s19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0.7pt" to="476pt,0.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10160</wp:posOffset>
                </wp:positionH>
                <wp:positionV relativeFrom="paragraph">
                  <wp:posOffset>5715</wp:posOffset>
                </wp:positionV>
                <wp:extent cx="0" cy="781685"/>
                <wp:wrapNone/>
                <wp:docPr id="933" name="Shape 9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816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33" o:spid="_x0000_s19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pt,0.45pt" to="0.8pt,6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6042025</wp:posOffset>
                </wp:positionH>
                <wp:positionV relativeFrom="paragraph">
                  <wp:posOffset>5715</wp:posOffset>
                </wp:positionV>
                <wp:extent cx="0" cy="781685"/>
                <wp:wrapNone/>
                <wp:docPr id="934" name="Shape 9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816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34" o:spid="_x0000_s19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5.75pt,0.45pt" to="475.75pt,62pt" o:allowincell="f" strokecolor="#000000" strokeweight="0.4799pt"/>
            </w:pict>
          </mc:Fallback>
        </mc:AlternateContent>
      </w:r>
    </w:p>
    <w:p>
      <w:pPr>
        <w:spacing w:after="0" w:line="213" w:lineRule="exact"/>
        <w:rPr>
          <w:sz w:val="20"/>
          <w:szCs w:val="20"/>
          <w:color w:val="auto"/>
        </w:rPr>
      </w:pPr>
    </w:p>
    <w:p>
      <w:pPr>
        <w:ind w:left="1120"/>
        <w:spacing w:after="0"/>
        <w:rPr>
          <w:sz w:val="20"/>
          <w:szCs w:val="20"/>
          <w:color w:val="auto"/>
        </w:rPr>
      </w:pPr>
      <w:r>
        <w:rPr>
          <w:rFonts w:ascii="Century" w:cs="Century" w:eastAsia="Century" w:hAnsi="Century"/>
          <w:sz w:val="24"/>
          <w:szCs w:val="24"/>
          <w:b w:val="1"/>
          <w:bCs w:val="1"/>
          <w:color w:val="auto"/>
        </w:rPr>
        <w:t>Requerimento de Adicional de Insalubridade, Periculosidade, Irradiação</w:t>
      </w:r>
    </w:p>
    <w:p>
      <w:pPr>
        <w:ind w:left="2200"/>
        <w:spacing w:after="0"/>
        <w:rPr>
          <w:sz w:val="20"/>
          <w:szCs w:val="20"/>
          <w:color w:val="auto"/>
        </w:rPr>
      </w:pPr>
      <w:r>
        <w:rPr>
          <w:rFonts w:ascii="Century" w:cs="Century" w:eastAsia="Century" w:hAnsi="Century"/>
          <w:sz w:val="24"/>
          <w:szCs w:val="24"/>
          <w:b w:val="1"/>
          <w:bCs w:val="1"/>
          <w:color w:val="auto"/>
        </w:rPr>
        <w:t>Ionizante ou Gratificação por Trabalhos com Raios-X</w:t>
      </w:r>
    </w:p>
    <w:p>
      <w:pPr>
        <w:spacing w:after="0" w:line="5" w:lineRule="exact"/>
        <w:rPr>
          <w:sz w:val="20"/>
          <w:szCs w:val="20"/>
          <w:color w:val="auto"/>
        </w:rPr>
      </w:pPr>
    </w:p>
    <w:p>
      <w:pPr>
        <w:ind w:left="1160"/>
        <w:spacing w:after="0"/>
        <w:rPr>
          <w:sz w:val="20"/>
          <w:szCs w:val="20"/>
          <w:color w:val="auto"/>
        </w:rPr>
      </w:pPr>
      <w:r>
        <w:rPr>
          <w:rFonts w:ascii="Century" w:cs="Century" w:eastAsia="Century" w:hAnsi="Century"/>
          <w:sz w:val="16"/>
          <w:szCs w:val="16"/>
          <w:color w:val="auto"/>
        </w:rPr>
        <w:t>(ON 6/2013 SEGEP/MPOG e Portaria MTE nº 3.214/78, Normas Regulamentadoras NR nºs 15 e 16).</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145415</wp:posOffset>
                </wp:positionV>
                <wp:extent cx="6038215" cy="0"/>
                <wp:wrapNone/>
                <wp:docPr id="935" name="Shape 9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35" o:spid="_x0000_s19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11.45pt" to="476pt,11.45pt" o:allowincell="f" strokecolor="#000000" strokeweight="0.4799pt"/>
            </w:pict>
          </mc:Fallback>
        </mc:AlternateContent>
      </w:r>
    </w:p>
    <w:p>
      <w:pPr>
        <w:spacing w:after="0" w:line="200" w:lineRule="exact"/>
        <w:rPr>
          <w:sz w:val="20"/>
          <w:szCs w:val="20"/>
          <w:color w:val="auto"/>
        </w:rPr>
      </w:pPr>
    </w:p>
    <w:p>
      <w:pPr>
        <w:spacing w:after="0" w:line="298" w:lineRule="exact"/>
        <w:rPr>
          <w:sz w:val="20"/>
          <w:szCs w:val="20"/>
          <w:color w:val="auto"/>
        </w:rPr>
      </w:pPr>
    </w:p>
    <w:p>
      <w:pPr>
        <w:ind w:left="160"/>
        <w:spacing w:after="0"/>
        <w:rPr>
          <w:sz w:val="20"/>
          <w:szCs w:val="20"/>
          <w:color w:val="auto"/>
        </w:rPr>
      </w:pPr>
      <w:r>
        <w:rPr>
          <w:rFonts w:ascii="Century" w:cs="Century" w:eastAsia="Century" w:hAnsi="Century"/>
          <w:sz w:val="22"/>
          <w:szCs w:val="22"/>
          <w:b w:val="1"/>
          <w:bCs w:val="1"/>
          <w:color w:val="auto"/>
        </w:rPr>
        <w:t>1. Dados do Servidor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10160</wp:posOffset>
                </wp:positionH>
                <wp:positionV relativeFrom="paragraph">
                  <wp:posOffset>3810</wp:posOffset>
                </wp:positionV>
                <wp:extent cx="0" cy="2487295"/>
                <wp:wrapNone/>
                <wp:docPr id="936" name="Shape 9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487295"/>
                        </a:xfrm>
                        <a:prstGeom prst="line">
                          <a:avLst/>
                        </a:prstGeom>
                        <a:solidFill>
                          <a:srgbClr val="FFFFFF"/>
                        </a:solidFill>
                        <a:ln w="6096">
                          <a:solidFill>
                            <a:srgbClr val="00000A"/>
                          </a:solidFill>
                          <a:miter lim="800000"/>
                          <a:headEnd/>
                          <a:tailEnd/>
                        </a:ln>
                      </wps:spPr>
                      <wps:bodyPr/>
                    </wps:wsp>
                  </a:graphicData>
                </a:graphic>
              </wp:anchor>
            </w:drawing>
          </mc:Choice>
          <mc:Fallback>
            <w:pict>
              <v:line id="Shape 936" o:spid="_x0000_s19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pt,0.3pt" to="0.8pt,196.15pt" o:allowincell="f" strokecolor="#00000A" strokeweight="0.48pt"/>
            </w:pict>
          </mc:Fallback>
        </mc:AlternateContent>
        <mc:AlternateContent>
          <mc:Choice Requires="wps">
            <w:drawing>
              <wp:anchor simplePos="0" relativeHeight="251657728" behindDoc="1" locked="0" layoutInCell="0" allowOverlap="1">
                <wp:simplePos x="0" y="0"/>
                <wp:positionH relativeFrom="column">
                  <wp:posOffset>6042025</wp:posOffset>
                </wp:positionH>
                <wp:positionV relativeFrom="paragraph">
                  <wp:posOffset>3810</wp:posOffset>
                </wp:positionV>
                <wp:extent cx="0" cy="2487295"/>
                <wp:wrapNone/>
                <wp:docPr id="937" name="Shape 9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487295"/>
                        </a:xfrm>
                        <a:prstGeom prst="line">
                          <a:avLst/>
                        </a:prstGeom>
                        <a:solidFill>
                          <a:srgbClr val="FFFFFF"/>
                        </a:solidFill>
                        <a:ln w="6095">
                          <a:solidFill>
                            <a:srgbClr val="00000A"/>
                          </a:solidFill>
                          <a:miter lim="800000"/>
                          <a:headEnd/>
                          <a:tailEnd/>
                        </a:ln>
                      </wps:spPr>
                      <wps:bodyPr/>
                    </wps:wsp>
                  </a:graphicData>
                </a:graphic>
              </wp:anchor>
            </w:drawing>
          </mc:Choice>
          <mc:Fallback>
            <w:pict>
              <v:line id="Shape 937" o:spid="_x0000_s19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5.75pt,0.3pt" to="475.75pt,196.15pt" o:allowincell="f" strokecolor="#00000A" strokeweight="0.4799pt"/>
            </w:pict>
          </mc:Fallback>
        </mc:AlternateContent>
      </w:r>
    </w:p>
    <w:tbl>
      <w:tblPr>
        <w:tblLayout w:type="fixed"/>
        <w:tblInd w:w="20" w:type="dxa"/>
        <w:tblCellMar>
          <w:top w:w="0" w:type="dxa"/>
          <w:left w:w="0" w:type="dxa"/>
          <w:bottom w:w="0" w:type="dxa"/>
          <w:right w:w="0" w:type="dxa"/>
        </w:tblCellMar>
      </w:tblPr>
      <w:tr>
        <w:trPr>
          <w:trHeight w:val="234"/>
        </w:trPr>
        <w:tc>
          <w:tcPr>
            <w:tcW w:w="1800" w:type="dxa"/>
            <w:vAlign w:val="bottom"/>
            <w:tcBorders>
              <w:top w:val="single" w:sz="8" w:color="00000A"/>
            </w:tcBorders>
          </w:tcPr>
          <w:p>
            <w:pPr>
              <w:ind w:left="60"/>
              <w:spacing w:after="0" w:line="234" w:lineRule="exact"/>
              <w:rPr>
                <w:sz w:val="20"/>
                <w:szCs w:val="20"/>
                <w:color w:val="auto"/>
              </w:rPr>
            </w:pPr>
            <w:r>
              <w:rPr>
                <w:rFonts w:ascii="Century" w:cs="Century" w:eastAsia="Century" w:hAnsi="Century"/>
                <w:sz w:val="20"/>
                <w:szCs w:val="20"/>
                <w:color w:val="auto"/>
              </w:rPr>
              <w:t>Nome do servidor:</w:t>
            </w:r>
          </w:p>
        </w:tc>
        <w:tc>
          <w:tcPr>
            <w:tcW w:w="1840" w:type="dxa"/>
            <w:vAlign w:val="bottom"/>
            <w:tcBorders>
              <w:top w:val="single" w:sz="8" w:color="00000A"/>
            </w:tcBorders>
          </w:tcPr>
          <w:p>
            <w:pPr>
              <w:spacing w:after="0"/>
              <w:rPr>
                <w:sz w:val="20"/>
                <w:szCs w:val="20"/>
                <w:color w:val="auto"/>
              </w:rPr>
            </w:pPr>
          </w:p>
        </w:tc>
        <w:tc>
          <w:tcPr>
            <w:tcW w:w="1580" w:type="dxa"/>
            <w:vAlign w:val="bottom"/>
            <w:tcBorders>
              <w:top w:val="single" w:sz="8" w:color="00000A"/>
            </w:tcBorders>
          </w:tcPr>
          <w:p>
            <w:pPr>
              <w:spacing w:after="0"/>
              <w:rPr>
                <w:sz w:val="20"/>
                <w:szCs w:val="20"/>
                <w:color w:val="auto"/>
              </w:rPr>
            </w:pPr>
          </w:p>
        </w:tc>
        <w:tc>
          <w:tcPr>
            <w:tcW w:w="780" w:type="dxa"/>
            <w:vAlign w:val="bottom"/>
            <w:tcBorders>
              <w:top w:val="single" w:sz="8" w:color="00000A"/>
            </w:tcBorders>
          </w:tcPr>
          <w:p>
            <w:pPr>
              <w:spacing w:after="0"/>
              <w:rPr>
                <w:sz w:val="20"/>
                <w:szCs w:val="20"/>
                <w:color w:val="auto"/>
              </w:rPr>
            </w:pPr>
          </w:p>
        </w:tc>
        <w:tc>
          <w:tcPr>
            <w:tcW w:w="1800" w:type="dxa"/>
            <w:vAlign w:val="bottom"/>
            <w:tcBorders>
              <w:top w:val="single" w:sz="8" w:color="00000A"/>
              <w:right w:val="single" w:sz="8" w:color="00000A"/>
            </w:tcBorders>
          </w:tcPr>
          <w:p>
            <w:pPr>
              <w:spacing w:after="0"/>
              <w:rPr>
                <w:sz w:val="20"/>
                <w:szCs w:val="20"/>
                <w:color w:val="auto"/>
              </w:rPr>
            </w:pPr>
          </w:p>
        </w:tc>
        <w:tc>
          <w:tcPr>
            <w:tcW w:w="1700" w:type="dxa"/>
            <w:vAlign w:val="bottom"/>
            <w:tcBorders>
              <w:top w:val="single" w:sz="8" w:color="00000A"/>
            </w:tcBorders>
          </w:tcPr>
          <w:p>
            <w:pPr>
              <w:ind w:left="40"/>
              <w:spacing w:after="0" w:line="234" w:lineRule="exact"/>
              <w:rPr>
                <w:sz w:val="20"/>
                <w:szCs w:val="20"/>
                <w:color w:val="auto"/>
              </w:rPr>
            </w:pPr>
            <w:r>
              <w:rPr>
                <w:rFonts w:ascii="Century" w:cs="Century" w:eastAsia="Century" w:hAnsi="Century"/>
                <w:sz w:val="20"/>
                <w:szCs w:val="20"/>
                <w:color w:val="auto"/>
              </w:rPr>
              <w:t>SIAPE:</w:t>
            </w:r>
          </w:p>
        </w:tc>
      </w:tr>
      <w:tr>
        <w:trPr>
          <w:trHeight w:val="241"/>
        </w:trPr>
        <w:tc>
          <w:tcPr>
            <w:tcW w:w="1800" w:type="dxa"/>
            <w:vAlign w:val="bottom"/>
            <w:tcBorders>
              <w:bottom w:val="single" w:sz="8" w:color="00000A"/>
            </w:tcBorders>
          </w:tcPr>
          <w:p>
            <w:pPr>
              <w:spacing w:after="0"/>
              <w:rPr>
                <w:sz w:val="20"/>
                <w:szCs w:val="20"/>
                <w:color w:val="auto"/>
              </w:rPr>
            </w:pPr>
          </w:p>
        </w:tc>
        <w:tc>
          <w:tcPr>
            <w:tcW w:w="1840" w:type="dxa"/>
            <w:vAlign w:val="bottom"/>
            <w:tcBorders>
              <w:bottom w:val="single" w:sz="8" w:color="00000A"/>
            </w:tcBorders>
          </w:tcPr>
          <w:p>
            <w:pPr>
              <w:spacing w:after="0"/>
              <w:rPr>
                <w:sz w:val="20"/>
                <w:szCs w:val="20"/>
                <w:color w:val="auto"/>
              </w:rPr>
            </w:pPr>
          </w:p>
        </w:tc>
        <w:tc>
          <w:tcPr>
            <w:tcW w:w="1580" w:type="dxa"/>
            <w:vAlign w:val="bottom"/>
            <w:tcBorders>
              <w:bottom w:val="single" w:sz="8" w:color="00000A"/>
            </w:tcBorders>
          </w:tcPr>
          <w:p>
            <w:pPr>
              <w:spacing w:after="0"/>
              <w:rPr>
                <w:sz w:val="20"/>
                <w:szCs w:val="20"/>
                <w:color w:val="auto"/>
              </w:rPr>
            </w:pPr>
          </w:p>
        </w:tc>
        <w:tc>
          <w:tcPr>
            <w:tcW w:w="780" w:type="dxa"/>
            <w:vAlign w:val="bottom"/>
            <w:tcBorders>
              <w:bottom w:val="single" w:sz="8" w:color="00000A"/>
            </w:tcBorders>
          </w:tcPr>
          <w:p>
            <w:pPr>
              <w:spacing w:after="0"/>
              <w:rPr>
                <w:sz w:val="20"/>
                <w:szCs w:val="20"/>
                <w:color w:val="auto"/>
              </w:rPr>
            </w:pPr>
          </w:p>
        </w:tc>
        <w:tc>
          <w:tcPr>
            <w:tcW w:w="1800" w:type="dxa"/>
            <w:vAlign w:val="bottom"/>
            <w:tcBorders>
              <w:bottom w:val="single" w:sz="8" w:color="00000A"/>
              <w:right w:val="single" w:sz="8" w:color="00000A"/>
            </w:tcBorders>
          </w:tcPr>
          <w:p>
            <w:pPr>
              <w:spacing w:after="0"/>
              <w:rPr>
                <w:sz w:val="20"/>
                <w:szCs w:val="20"/>
                <w:color w:val="auto"/>
              </w:rPr>
            </w:pPr>
          </w:p>
        </w:tc>
        <w:tc>
          <w:tcPr>
            <w:tcW w:w="1700" w:type="dxa"/>
            <w:vAlign w:val="bottom"/>
            <w:tcBorders>
              <w:bottom w:val="single" w:sz="8" w:color="00000A"/>
            </w:tcBorders>
          </w:tcPr>
          <w:p>
            <w:pPr>
              <w:spacing w:after="0"/>
              <w:rPr>
                <w:sz w:val="20"/>
                <w:szCs w:val="20"/>
                <w:color w:val="auto"/>
              </w:rPr>
            </w:pPr>
          </w:p>
        </w:tc>
      </w:tr>
      <w:tr>
        <w:trPr>
          <w:trHeight w:val="224"/>
        </w:trPr>
        <w:tc>
          <w:tcPr>
            <w:tcW w:w="1800" w:type="dxa"/>
            <w:vAlign w:val="bottom"/>
          </w:tcPr>
          <w:p>
            <w:pPr>
              <w:ind w:left="60"/>
              <w:spacing w:after="0" w:line="224" w:lineRule="exact"/>
              <w:rPr>
                <w:sz w:val="20"/>
                <w:szCs w:val="20"/>
                <w:color w:val="auto"/>
              </w:rPr>
            </w:pPr>
            <w:r>
              <w:rPr>
                <w:rFonts w:ascii="Century" w:cs="Century" w:eastAsia="Century" w:hAnsi="Century"/>
                <w:sz w:val="20"/>
                <w:szCs w:val="20"/>
                <w:color w:val="auto"/>
              </w:rPr>
              <w:t>Cargo:</w:t>
            </w:r>
          </w:p>
        </w:tc>
        <w:tc>
          <w:tcPr>
            <w:tcW w:w="1840" w:type="dxa"/>
            <w:vAlign w:val="bottom"/>
          </w:tcPr>
          <w:p>
            <w:pPr>
              <w:spacing w:after="0"/>
              <w:rPr>
                <w:sz w:val="19"/>
                <w:szCs w:val="19"/>
                <w:color w:val="auto"/>
              </w:rPr>
            </w:pPr>
          </w:p>
        </w:tc>
        <w:tc>
          <w:tcPr>
            <w:tcW w:w="1580" w:type="dxa"/>
            <w:vAlign w:val="bottom"/>
            <w:tcBorders>
              <w:right w:val="single" w:sz="8" w:color="00000A"/>
            </w:tcBorders>
          </w:tcPr>
          <w:p>
            <w:pPr>
              <w:spacing w:after="0"/>
              <w:rPr>
                <w:sz w:val="19"/>
                <w:szCs w:val="19"/>
                <w:color w:val="auto"/>
              </w:rPr>
            </w:pPr>
          </w:p>
        </w:tc>
        <w:tc>
          <w:tcPr>
            <w:tcW w:w="4280" w:type="dxa"/>
            <w:vAlign w:val="bottom"/>
            <w:gridSpan w:val="3"/>
          </w:tcPr>
          <w:p>
            <w:pPr>
              <w:ind w:left="60"/>
              <w:spacing w:after="0" w:line="224" w:lineRule="exact"/>
              <w:rPr>
                <w:sz w:val="20"/>
                <w:szCs w:val="20"/>
                <w:color w:val="auto"/>
              </w:rPr>
            </w:pPr>
            <w:r>
              <w:rPr>
                <w:rFonts w:ascii="Century" w:cs="Century" w:eastAsia="Century" w:hAnsi="Century"/>
                <w:sz w:val="20"/>
                <w:szCs w:val="20"/>
                <w:color w:val="auto"/>
              </w:rPr>
              <w:t>Função:</w:t>
            </w:r>
          </w:p>
        </w:tc>
      </w:tr>
      <w:tr>
        <w:trPr>
          <w:trHeight w:val="248"/>
        </w:trPr>
        <w:tc>
          <w:tcPr>
            <w:tcW w:w="3640" w:type="dxa"/>
            <w:vAlign w:val="bottom"/>
            <w:tcBorders>
              <w:bottom w:val="single" w:sz="8" w:color="00000A"/>
            </w:tcBorders>
            <w:gridSpan w:val="2"/>
          </w:tcPr>
          <w:p>
            <w:pPr>
              <w:spacing w:after="0"/>
              <w:rPr>
                <w:sz w:val="21"/>
                <w:szCs w:val="21"/>
                <w:color w:val="auto"/>
              </w:rPr>
            </w:pPr>
          </w:p>
        </w:tc>
        <w:tc>
          <w:tcPr>
            <w:tcW w:w="1580" w:type="dxa"/>
            <w:vAlign w:val="bottom"/>
            <w:tcBorders>
              <w:bottom w:val="single" w:sz="8" w:color="00000A"/>
              <w:right w:val="single" w:sz="8" w:color="00000A"/>
            </w:tcBorders>
          </w:tcPr>
          <w:p>
            <w:pPr>
              <w:spacing w:after="0"/>
              <w:rPr>
                <w:sz w:val="21"/>
                <w:szCs w:val="21"/>
                <w:color w:val="auto"/>
              </w:rPr>
            </w:pPr>
          </w:p>
        </w:tc>
        <w:tc>
          <w:tcPr>
            <w:tcW w:w="780" w:type="dxa"/>
            <w:vAlign w:val="bottom"/>
            <w:tcBorders>
              <w:bottom w:val="single" w:sz="8" w:color="00000A"/>
            </w:tcBorders>
          </w:tcPr>
          <w:p>
            <w:pPr>
              <w:spacing w:after="0"/>
              <w:rPr>
                <w:sz w:val="21"/>
                <w:szCs w:val="21"/>
                <w:color w:val="auto"/>
              </w:rPr>
            </w:pPr>
          </w:p>
        </w:tc>
        <w:tc>
          <w:tcPr>
            <w:tcW w:w="1800" w:type="dxa"/>
            <w:vAlign w:val="bottom"/>
            <w:tcBorders>
              <w:bottom w:val="single" w:sz="8" w:color="00000A"/>
            </w:tcBorders>
          </w:tcPr>
          <w:p>
            <w:pPr>
              <w:spacing w:after="0"/>
              <w:rPr>
                <w:sz w:val="21"/>
                <w:szCs w:val="21"/>
                <w:color w:val="auto"/>
              </w:rPr>
            </w:pPr>
          </w:p>
        </w:tc>
        <w:tc>
          <w:tcPr>
            <w:tcW w:w="1700" w:type="dxa"/>
            <w:vAlign w:val="bottom"/>
            <w:tcBorders>
              <w:bottom w:val="single" w:sz="8" w:color="00000A"/>
            </w:tcBorders>
          </w:tcPr>
          <w:p>
            <w:pPr>
              <w:spacing w:after="0"/>
              <w:rPr>
                <w:sz w:val="21"/>
                <w:szCs w:val="21"/>
                <w:color w:val="auto"/>
              </w:rPr>
            </w:pPr>
          </w:p>
        </w:tc>
      </w:tr>
      <w:tr>
        <w:trPr>
          <w:trHeight w:val="224"/>
        </w:trPr>
        <w:tc>
          <w:tcPr>
            <w:tcW w:w="3640" w:type="dxa"/>
            <w:vAlign w:val="bottom"/>
            <w:gridSpan w:val="2"/>
          </w:tcPr>
          <w:p>
            <w:pPr>
              <w:ind w:left="60"/>
              <w:spacing w:after="0" w:line="224" w:lineRule="exact"/>
              <w:rPr>
                <w:sz w:val="20"/>
                <w:szCs w:val="20"/>
                <w:color w:val="auto"/>
              </w:rPr>
            </w:pPr>
            <w:r>
              <w:rPr>
                <w:rFonts w:ascii="Century" w:cs="Century" w:eastAsia="Century" w:hAnsi="Century"/>
                <w:sz w:val="20"/>
                <w:szCs w:val="20"/>
                <w:color w:val="auto"/>
              </w:rPr>
              <w:t>Jornada de Trabalho:</w:t>
            </w:r>
          </w:p>
        </w:tc>
        <w:tc>
          <w:tcPr>
            <w:tcW w:w="158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1800" w:type="dxa"/>
            <w:vAlign w:val="bottom"/>
          </w:tcPr>
          <w:p>
            <w:pPr>
              <w:spacing w:after="0"/>
              <w:rPr>
                <w:sz w:val="19"/>
                <w:szCs w:val="19"/>
                <w:color w:val="auto"/>
              </w:rPr>
            </w:pPr>
          </w:p>
        </w:tc>
        <w:tc>
          <w:tcPr>
            <w:tcW w:w="1700" w:type="dxa"/>
            <w:vAlign w:val="bottom"/>
          </w:tcPr>
          <w:p>
            <w:pPr>
              <w:spacing w:after="0"/>
              <w:rPr>
                <w:sz w:val="19"/>
                <w:szCs w:val="19"/>
                <w:color w:val="auto"/>
              </w:rPr>
            </w:pPr>
          </w:p>
        </w:tc>
      </w:tr>
      <w:tr>
        <w:trPr>
          <w:trHeight w:val="240"/>
        </w:trPr>
        <w:tc>
          <w:tcPr>
            <w:tcW w:w="1800" w:type="dxa"/>
            <w:vAlign w:val="bottom"/>
          </w:tcPr>
          <w:p>
            <w:pPr>
              <w:ind w:left="60"/>
              <w:spacing w:after="0"/>
              <w:rPr>
                <w:sz w:val="20"/>
                <w:szCs w:val="20"/>
                <w:color w:val="auto"/>
              </w:rPr>
            </w:pPr>
            <w:r>
              <w:rPr>
                <w:rFonts w:ascii="Century" w:cs="Century" w:eastAsia="Century" w:hAnsi="Century"/>
                <w:sz w:val="20"/>
                <w:szCs w:val="20"/>
                <w:color w:val="auto"/>
              </w:rPr>
              <w:t>(  ) 20 horas</w:t>
            </w:r>
          </w:p>
        </w:tc>
        <w:tc>
          <w:tcPr>
            <w:tcW w:w="1840" w:type="dxa"/>
            <w:vAlign w:val="bottom"/>
          </w:tcPr>
          <w:p>
            <w:pPr>
              <w:ind w:left="80"/>
              <w:spacing w:after="0"/>
              <w:rPr>
                <w:sz w:val="20"/>
                <w:szCs w:val="20"/>
                <w:color w:val="auto"/>
              </w:rPr>
            </w:pPr>
            <w:r>
              <w:rPr>
                <w:rFonts w:ascii="Century" w:cs="Century" w:eastAsia="Century" w:hAnsi="Century"/>
                <w:sz w:val="20"/>
                <w:szCs w:val="20"/>
                <w:color w:val="auto"/>
              </w:rPr>
              <w:t>(  ) 30 horas</w:t>
            </w:r>
          </w:p>
        </w:tc>
        <w:tc>
          <w:tcPr>
            <w:tcW w:w="5860" w:type="dxa"/>
            <w:vAlign w:val="bottom"/>
            <w:gridSpan w:val="4"/>
          </w:tcPr>
          <w:p>
            <w:pPr>
              <w:ind w:left="160"/>
              <w:spacing w:after="0"/>
              <w:rPr>
                <w:sz w:val="20"/>
                <w:szCs w:val="20"/>
                <w:color w:val="auto"/>
              </w:rPr>
            </w:pPr>
            <w:r>
              <w:rPr>
                <w:rFonts w:ascii="Century" w:cs="Century" w:eastAsia="Century" w:hAnsi="Century"/>
                <w:sz w:val="20"/>
                <w:szCs w:val="20"/>
                <w:color w:val="auto"/>
              </w:rPr>
              <w:t>(  ) 40 horas</w:t>
            </w:r>
          </w:p>
        </w:tc>
      </w:tr>
      <w:tr>
        <w:trPr>
          <w:trHeight w:val="240"/>
        </w:trPr>
        <w:tc>
          <w:tcPr>
            <w:tcW w:w="3640" w:type="dxa"/>
            <w:vAlign w:val="bottom"/>
            <w:gridSpan w:val="2"/>
          </w:tcPr>
          <w:p>
            <w:pPr>
              <w:ind w:left="60"/>
              <w:spacing w:after="0"/>
              <w:rPr>
                <w:sz w:val="20"/>
                <w:szCs w:val="20"/>
                <w:color w:val="auto"/>
              </w:rPr>
            </w:pPr>
            <w:r>
              <w:rPr>
                <w:rFonts w:ascii="Century" w:cs="Century" w:eastAsia="Century" w:hAnsi="Century"/>
                <w:sz w:val="20"/>
                <w:szCs w:val="20"/>
                <w:color w:val="auto"/>
              </w:rPr>
              <w:t>Outra: Especificar: (_______________)</w:t>
            </w:r>
          </w:p>
        </w:tc>
        <w:tc>
          <w:tcPr>
            <w:tcW w:w="158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1800" w:type="dxa"/>
            <w:vAlign w:val="bottom"/>
          </w:tcPr>
          <w:p>
            <w:pPr>
              <w:spacing w:after="0"/>
              <w:rPr>
                <w:sz w:val="20"/>
                <w:szCs w:val="20"/>
                <w:color w:val="auto"/>
              </w:rPr>
            </w:pPr>
          </w:p>
        </w:tc>
        <w:tc>
          <w:tcPr>
            <w:tcW w:w="1700" w:type="dxa"/>
            <w:vAlign w:val="bottom"/>
          </w:tcPr>
          <w:p>
            <w:pPr>
              <w:spacing w:after="0"/>
              <w:rPr>
                <w:sz w:val="20"/>
                <w:szCs w:val="20"/>
                <w:color w:val="auto"/>
              </w:rPr>
            </w:pPr>
          </w:p>
        </w:tc>
      </w:tr>
      <w:tr>
        <w:trPr>
          <w:trHeight w:val="248"/>
        </w:trPr>
        <w:tc>
          <w:tcPr>
            <w:tcW w:w="3640" w:type="dxa"/>
            <w:vAlign w:val="bottom"/>
            <w:tcBorders>
              <w:bottom w:val="single" w:sz="8" w:color="00000A"/>
            </w:tcBorders>
            <w:gridSpan w:val="2"/>
          </w:tcPr>
          <w:p>
            <w:pPr>
              <w:spacing w:after="0"/>
              <w:rPr>
                <w:sz w:val="21"/>
                <w:szCs w:val="21"/>
                <w:color w:val="auto"/>
              </w:rPr>
            </w:pPr>
          </w:p>
        </w:tc>
        <w:tc>
          <w:tcPr>
            <w:tcW w:w="1580" w:type="dxa"/>
            <w:vAlign w:val="bottom"/>
            <w:tcBorders>
              <w:bottom w:val="single" w:sz="8" w:color="00000A"/>
            </w:tcBorders>
          </w:tcPr>
          <w:p>
            <w:pPr>
              <w:spacing w:after="0"/>
              <w:rPr>
                <w:sz w:val="21"/>
                <w:szCs w:val="21"/>
                <w:color w:val="auto"/>
              </w:rPr>
            </w:pPr>
          </w:p>
        </w:tc>
        <w:tc>
          <w:tcPr>
            <w:tcW w:w="780" w:type="dxa"/>
            <w:vAlign w:val="bottom"/>
            <w:tcBorders>
              <w:bottom w:val="single" w:sz="8" w:color="00000A"/>
            </w:tcBorders>
          </w:tcPr>
          <w:p>
            <w:pPr>
              <w:spacing w:after="0"/>
              <w:rPr>
                <w:sz w:val="21"/>
                <w:szCs w:val="21"/>
                <w:color w:val="auto"/>
              </w:rPr>
            </w:pPr>
          </w:p>
        </w:tc>
        <w:tc>
          <w:tcPr>
            <w:tcW w:w="3500" w:type="dxa"/>
            <w:vAlign w:val="bottom"/>
            <w:tcBorders>
              <w:bottom w:val="single" w:sz="8" w:color="00000A"/>
            </w:tcBorders>
            <w:gridSpan w:val="2"/>
          </w:tcPr>
          <w:p>
            <w:pPr>
              <w:spacing w:after="0"/>
              <w:rPr>
                <w:sz w:val="21"/>
                <w:szCs w:val="21"/>
                <w:color w:val="auto"/>
              </w:rPr>
            </w:pPr>
          </w:p>
        </w:tc>
      </w:tr>
      <w:tr>
        <w:trPr>
          <w:trHeight w:val="224"/>
        </w:trPr>
        <w:tc>
          <w:tcPr>
            <w:tcW w:w="3640" w:type="dxa"/>
            <w:vAlign w:val="bottom"/>
            <w:gridSpan w:val="2"/>
          </w:tcPr>
          <w:p>
            <w:pPr>
              <w:ind w:left="60"/>
              <w:spacing w:after="0" w:line="224" w:lineRule="exact"/>
              <w:rPr>
                <w:sz w:val="20"/>
                <w:szCs w:val="20"/>
                <w:color w:val="auto"/>
              </w:rPr>
            </w:pPr>
            <w:r>
              <w:rPr>
                <w:rFonts w:ascii="Century" w:cs="Century" w:eastAsia="Century" w:hAnsi="Century"/>
                <w:sz w:val="20"/>
                <w:szCs w:val="20"/>
                <w:color w:val="auto"/>
              </w:rPr>
              <w:t>Unidade de Lotação:</w:t>
            </w:r>
          </w:p>
        </w:tc>
        <w:tc>
          <w:tcPr>
            <w:tcW w:w="1580" w:type="dxa"/>
            <w:vAlign w:val="bottom"/>
          </w:tcPr>
          <w:p>
            <w:pPr>
              <w:spacing w:after="0"/>
              <w:rPr>
                <w:sz w:val="19"/>
                <w:szCs w:val="19"/>
                <w:color w:val="auto"/>
              </w:rPr>
            </w:pPr>
          </w:p>
        </w:tc>
        <w:tc>
          <w:tcPr>
            <w:tcW w:w="780" w:type="dxa"/>
            <w:vAlign w:val="bottom"/>
            <w:tcBorders>
              <w:right w:val="single" w:sz="8" w:color="00000A"/>
            </w:tcBorders>
          </w:tcPr>
          <w:p>
            <w:pPr>
              <w:spacing w:after="0"/>
              <w:rPr>
                <w:sz w:val="19"/>
                <w:szCs w:val="19"/>
                <w:color w:val="auto"/>
              </w:rPr>
            </w:pPr>
          </w:p>
        </w:tc>
        <w:tc>
          <w:tcPr>
            <w:tcW w:w="3500" w:type="dxa"/>
            <w:vAlign w:val="bottom"/>
            <w:gridSpan w:val="2"/>
          </w:tcPr>
          <w:p>
            <w:pPr>
              <w:ind w:left="60"/>
              <w:spacing w:after="0" w:line="224" w:lineRule="exact"/>
              <w:rPr>
                <w:sz w:val="20"/>
                <w:szCs w:val="20"/>
                <w:color w:val="auto"/>
              </w:rPr>
            </w:pPr>
            <w:r>
              <w:rPr>
                <w:rFonts w:ascii="Century" w:cs="Century" w:eastAsia="Century" w:hAnsi="Century"/>
                <w:sz w:val="20"/>
                <w:szCs w:val="20"/>
                <w:color w:val="auto"/>
              </w:rPr>
              <w:t>Departamento / Setor de Lotação:</w:t>
            </w:r>
          </w:p>
        </w:tc>
      </w:tr>
      <w:tr>
        <w:trPr>
          <w:trHeight w:val="485"/>
        </w:trPr>
        <w:tc>
          <w:tcPr>
            <w:tcW w:w="1800" w:type="dxa"/>
            <w:vAlign w:val="bottom"/>
            <w:tcBorders>
              <w:bottom w:val="single" w:sz="8" w:color="00000A"/>
            </w:tcBorders>
          </w:tcPr>
          <w:p>
            <w:pPr>
              <w:spacing w:after="0"/>
              <w:rPr>
                <w:sz w:val="24"/>
                <w:szCs w:val="24"/>
                <w:color w:val="auto"/>
              </w:rPr>
            </w:pPr>
          </w:p>
        </w:tc>
        <w:tc>
          <w:tcPr>
            <w:tcW w:w="1840" w:type="dxa"/>
            <w:vAlign w:val="bottom"/>
            <w:tcBorders>
              <w:bottom w:val="single" w:sz="8" w:color="00000A"/>
            </w:tcBorders>
          </w:tcPr>
          <w:p>
            <w:pPr>
              <w:spacing w:after="0"/>
              <w:rPr>
                <w:sz w:val="24"/>
                <w:szCs w:val="24"/>
                <w:color w:val="auto"/>
              </w:rPr>
            </w:pPr>
          </w:p>
        </w:tc>
        <w:tc>
          <w:tcPr>
            <w:tcW w:w="1580" w:type="dxa"/>
            <w:vAlign w:val="bottom"/>
            <w:tcBorders>
              <w:bottom w:val="single" w:sz="8" w:color="00000A"/>
            </w:tcBorders>
          </w:tcPr>
          <w:p>
            <w:pPr>
              <w:spacing w:after="0"/>
              <w:rPr>
                <w:sz w:val="24"/>
                <w:szCs w:val="24"/>
                <w:color w:val="auto"/>
              </w:rPr>
            </w:pPr>
          </w:p>
        </w:tc>
        <w:tc>
          <w:tcPr>
            <w:tcW w:w="780" w:type="dxa"/>
            <w:vAlign w:val="bottom"/>
            <w:tcBorders>
              <w:bottom w:val="single" w:sz="8" w:color="00000A"/>
              <w:right w:val="single" w:sz="8" w:color="00000A"/>
            </w:tcBorders>
          </w:tcPr>
          <w:p>
            <w:pPr>
              <w:spacing w:after="0"/>
              <w:rPr>
                <w:sz w:val="24"/>
                <w:szCs w:val="24"/>
                <w:color w:val="auto"/>
              </w:rPr>
            </w:pPr>
          </w:p>
        </w:tc>
        <w:tc>
          <w:tcPr>
            <w:tcW w:w="1800" w:type="dxa"/>
            <w:vAlign w:val="bottom"/>
            <w:tcBorders>
              <w:bottom w:val="single" w:sz="8" w:color="00000A"/>
            </w:tcBorders>
          </w:tcPr>
          <w:p>
            <w:pPr>
              <w:spacing w:after="0"/>
              <w:rPr>
                <w:sz w:val="24"/>
                <w:szCs w:val="24"/>
                <w:color w:val="auto"/>
              </w:rPr>
            </w:pPr>
          </w:p>
        </w:tc>
        <w:tc>
          <w:tcPr>
            <w:tcW w:w="1700" w:type="dxa"/>
            <w:vAlign w:val="bottom"/>
            <w:tcBorders>
              <w:bottom w:val="single" w:sz="8" w:color="00000A"/>
            </w:tcBorders>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4051300</wp:posOffset>
                </wp:positionH>
                <wp:positionV relativeFrom="paragraph">
                  <wp:posOffset>-5715</wp:posOffset>
                </wp:positionV>
                <wp:extent cx="0" cy="782320"/>
                <wp:wrapNone/>
                <wp:docPr id="938" name="Shape 9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82320"/>
                        </a:xfrm>
                        <a:prstGeom prst="line">
                          <a:avLst/>
                        </a:prstGeom>
                        <a:solidFill>
                          <a:srgbClr val="FFFFFF"/>
                        </a:solidFill>
                        <a:ln w="6096">
                          <a:solidFill>
                            <a:srgbClr val="00000A"/>
                          </a:solidFill>
                          <a:miter lim="800000"/>
                          <a:headEnd/>
                          <a:tailEnd/>
                        </a:ln>
                      </wps:spPr>
                      <wps:bodyPr/>
                    </wps:wsp>
                  </a:graphicData>
                </a:graphic>
              </wp:anchor>
            </w:drawing>
          </mc:Choice>
          <mc:Fallback>
            <w:pict>
              <v:line id="Shape 938" o:spid="_x0000_s19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9pt,-0.4499pt" to="319pt,61.15pt" o:allowincell="f" strokecolor="#00000A" strokeweight="0.48pt"/>
            </w:pict>
          </mc:Fallback>
        </mc:AlternateContent>
      </w:r>
    </w:p>
    <w:tbl>
      <w:tblPr>
        <w:tblLayout w:type="fixed"/>
        <w:tblInd w:w="30" w:type="dxa"/>
        <w:tblCellMar>
          <w:top w:w="0" w:type="dxa"/>
          <w:left w:w="0" w:type="dxa"/>
          <w:bottom w:w="0" w:type="dxa"/>
          <w:right w:w="0" w:type="dxa"/>
        </w:tblCellMar>
      </w:tblPr>
      <w:tr>
        <w:trPr>
          <w:trHeight w:val="237"/>
        </w:trPr>
        <w:tc>
          <w:tcPr>
            <w:tcW w:w="6360" w:type="dxa"/>
            <w:vAlign w:val="bottom"/>
          </w:tcPr>
          <w:p>
            <w:pPr>
              <w:ind w:left="80"/>
              <w:spacing w:after="0" w:line="237" w:lineRule="exact"/>
              <w:rPr>
                <w:sz w:val="20"/>
                <w:szCs w:val="20"/>
                <w:color w:val="auto"/>
              </w:rPr>
            </w:pPr>
            <w:r>
              <w:rPr>
                <w:rFonts w:ascii="Century" w:cs="Century" w:eastAsia="Century" w:hAnsi="Century"/>
                <w:sz w:val="20"/>
                <w:szCs w:val="20"/>
                <w:color w:val="auto"/>
              </w:rPr>
              <w:t>Local efetivo de execução das atividades (bloco, sala, laboratório,</w:t>
            </w:r>
          </w:p>
        </w:tc>
        <w:tc>
          <w:tcPr>
            <w:tcW w:w="3160" w:type="dxa"/>
            <w:vAlign w:val="bottom"/>
          </w:tcPr>
          <w:p>
            <w:pPr>
              <w:ind w:left="60"/>
              <w:spacing w:after="0" w:line="237" w:lineRule="exact"/>
              <w:rPr>
                <w:sz w:val="20"/>
                <w:szCs w:val="20"/>
                <w:color w:val="auto"/>
              </w:rPr>
            </w:pPr>
            <w:r>
              <w:rPr>
                <w:rFonts w:ascii="Century" w:cs="Century" w:eastAsia="Century" w:hAnsi="Century"/>
                <w:sz w:val="20"/>
                <w:szCs w:val="20"/>
                <w:color w:val="auto"/>
              </w:rPr>
              <w:t>E-mail institucional/pessoal:</w:t>
            </w:r>
          </w:p>
        </w:tc>
      </w:tr>
      <w:tr>
        <w:trPr>
          <w:trHeight w:val="243"/>
        </w:trPr>
        <w:tc>
          <w:tcPr>
            <w:tcW w:w="6360" w:type="dxa"/>
            <w:vAlign w:val="bottom"/>
            <w:tcBorders>
              <w:bottom w:val="single" w:sz="8" w:color="00000A"/>
            </w:tcBorders>
          </w:tcPr>
          <w:p>
            <w:pPr>
              <w:ind w:left="80"/>
              <w:spacing w:after="0"/>
              <w:rPr>
                <w:sz w:val="20"/>
                <w:szCs w:val="20"/>
                <w:color w:val="auto"/>
              </w:rPr>
            </w:pPr>
            <w:r>
              <w:rPr>
                <w:rFonts w:ascii="Century" w:cs="Century" w:eastAsia="Century" w:hAnsi="Century"/>
                <w:sz w:val="20"/>
                <w:szCs w:val="20"/>
                <w:color w:val="auto"/>
              </w:rPr>
              <w:t>etc):</w:t>
            </w:r>
          </w:p>
        </w:tc>
        <w:tc>
          <w:tcPr>
            <w:tcW w:w="3160" w:type="dxa"/>
            <w:vAlign w:val="bottom"/>
            <w:tcBorders>
              <w:bottom w:val="single" w:sz="8" w:color="00000A"/>
            </w:tcBorders>
          </w:tcPr>
          <w:p>
            <w:pPr>
              <w:spacing w:after="0"/>
              <w:rPr>
                <w:sz w:val="21"/>
                <w:szCs w:val="21"/>
                <w:color w:val="auto"/>
              </w:rPr>
            </w:pPr>
          </w:p>
        </w:tc>
      </w:tr>
      <w:tr>
        <w:trPr>
          <w:trHeight w:val="227"/>
        </w:trPr>
        <w:tc>
          <w:tcPr>
            <w:tcW w:w="6360" w:type="dxa"/>
            <w:vAlign w:val="bottom"/>
          </w:tcPr>
          <w:p>
            <w:pPr>
              <w:ind w:left="80"/>
              <w:spacing w:after="0" w:line="227" w:lineRule="exact"/>
              <w:rPr>
                <w:sz w:val="20"/>
                <w:szCs w:val="20"/>
                <w:color w:val="auto"/>
              </w:rPr>
            </w:pPr>
            <w:r>
              <w:rPr>
                <w:rFonts w:ascii="Century" w:cs="Century" w:eastAsia="Century" w:hAnsi="Century"/>
                <w:sz w:val="20"/>
                <w:szCs w:val="20"/>
                <w:color w:val="auto"/>
              </w:rPr>
              <w:t>Horário habitual de trabalho:</w:t>
            </w:r>
          </w:p>
        </w:tc>
        <w:tc>
          <w:tcPr>
            <w:tcW w:w="3160" w:type="dxa"/>
            <w:vAlign w:val="bottom"/>
          </w:tcPr>
          <w:p>
            <w:pPr>
              <w:ind w:left="60"/>
              <w:spacing w:after="0" w:line="227" w:lineRule="exact"/>
              <w:rPr>
                <w:sz w:val="20"/>
                <w:szCs w:val="20"/>
                <w:color w:val="auto"/>
              </w:rPr>
            </w:pPr>
            <w:r>
              <w:rPr>
                <w:rFonts w:ascii="Century" w:cs="Century" w:eastAsia="Century" w:hAnsi="Century"/>
                <w:sz w:val="20"/>
                <w:szCs w:val="20"/>
                <w:color w:val="auto"/>
              </w:rPr>
              <w:t>Telefone institucional/pessoal:</w:t>
            </w:r>
          </w:p>
        </w:tc>
      </w:tr>
      <w:tr>
        <w:trPr>
          <w:trHeight w:val="240"/>
        </w:trPr>
        <w:tc>
          <w:tcPr>
            <w:tcW w:w="6360" w:type="dxa"/>
            <w:vAlign w:val="bottom"/>
          </w:tcPr>
          <w:p>
            <w:pPr>
              <w:ind w:left="80"/>
              <w:spacing w:after="0"/>
              <w:rPr>
                <w:sz w:val="20"/>
                <w:szCs w:val="20"/>
                <w:color w:val="auto"/>
              </w:rPr>
            </w:pPr>
            <w:r>
              <w:rPr>
                <w:rFonts w:ascii="Century" w:cs="Century" w:eastAsia="Century" w:hAnsi="Century"/>
                <w:sz w:val="20"/>
                <w:szCs w:val="20"/>
                <w:color w:val="auto"/>
              </w:rPr>
              <w:t>Início: ____:____h  Fim: ____:____h  |  Intervalo: ______h</w:t>
            </w:r>
          </w:p>
        </w:tc>
        <w:tc>
          <w:tcPr>
            <w:tcW w:w="3160" w:type="dxa"/>
            <w:vAlign w:val="bottom"/>
          </w:tcPr>
          <w:p>
            <w:pPr>
              <w:spacing w:after="0"/>
              <w:rPr>
                <w:sz w:val="20"/>
                <w:szCs w:val="20"/>
                <w:color w:val="auto"/>
              </w:rPr>
            </w:pPr>
          </w:p>
        </w:tc>
      </w:tr>
      <w:tr>
        <w:trPr>
          <w:trHeight w:val="248"/>
        </w:trPr>
        <w:tc>
          <w:tcPr>
            <w:tcW w:w="6360" w:type="dxa"/>
            <w:vAlign w:val="bottom"/>
            <w:tcBorders>
              <w:bottom w:val="single" w:sz="8" w:color="00000A"/>
            </w:tcBorders>
          </w:tcPr>
          <w:p>
            <w:pPr>
              <w:spacing w:after="0"/>
              <w:rPr>
                <w:sz w:val="21"/>
                <w:szCs w:val="21"/>
                <w:color w:val="auto"/>
              </w:rPr>
            </w:pPr>
          </w:p>
        </w:tc>
        <w:tc>
          <w:tcPr>
            <w:tcW w:w="3160" w:type="dxa"/>
            <w:vAlign w:val="bottom"/>
            <w:tcBorders>
              <w:bottom w:val="single" w:sz="8" w:color="00000A"/>
            </w:tcBorders>
          </w:tcPr>
          <w:p>
            <w:pPr>
              <w:spacing w:after="0"/>
              <w:rPr>
                <w:sz w:val="21"/>
                <w:szCs w:val="21"/>
                <w:color w:val="auto"/>
              </w:rPr>
            </w:pPr>
          </w:p>
        </w:tc>
      </w:tr>
      <w:tr>
        <w:trPr>
          <w:trHeight w:val="251"/>
        </w:trPr>
        <w:tc>
          <w:tcPr>
            <w:tcW w:w="6360" w:type="dxa"/>
            <w:vAlign w:val="bottom"/>
            <w:tcBorders>
              <w:bottom w:val="single" w:sz="8" w:color="00000A"/>
            </w:tcBorders>
          </w:tcPr>
          <w:p>
            <w:pPr>
              <w:ind w:left="140"/>
              <w:spacing w:after="0" w:line="252" w:lineRule="exact"/>
              <w:rPr>
                <w:sz w:val="20"/>
                <w:szCs w:val="20"/>
                <w:color w:val="auto"/>
              </w:rPr>
            </w:pPr>
            <w:r>
              <w:rPr>
                <w:rFonts w:ascii="Century" w:cs="Century" w:eastAsia="Century" w:hAnsi="Century"/>
                <w:sz w:val="22"/>
                <w:szCs w:val="22"/>
                <w:b w:val="1"/>
                <w:bCs w:val="1"/>
                <w:color w:val="auto"/>
              </w:rPr>
              <w:t>2. Descreva detalhadamente o tipo de atividade realizada:</w:t>
            </w:r>
          </w:p>
        </w:tc>
        <w:tc>
          <w:tcPr>
            <w:tcW w:w="3160" w:type="dxa"/>
            <w:vAlign w:val="bottom"/>
            <w:tcBorders>
              <w:bottom w:val="single" w:sz="8" w:color="00000A"/>
            </w:tcBorders>
          </w:tcPr>
          <w:p>
            <w:pPr>
              <w:spacing w:after="0"/>
              <w:rPr>
                <w:sz w:val="21"/>
                <w:szCs w:val="21"/>
                <w:color w:val="auto"/>
              </w:rPr>
            </w:pPr>
          </w:p>
        </w:tc>
      </w:tr>
      <w:tr>
        <w:trPr>
          <w:trHeight w:val="3230"/>
        </w:trPr>
        <w:tc>
          <w:tcPr>
            <w:tcW w:w="6360" w:type="dxa"/>
            <w:vAlign w:val="bottom"/>
            <w:tcBorders>
              <w:left w:val="single" w:sz="8" w:color="00000A"/>
              <w:bottom w:val="single" w:sz="8" w:color="00000A"/>
            </w:tcBorders>
          </w:tcPr>
          <w:p>
            <w:pPr>
              <w:spacing w:after="0"/>
              <w:rPr>
                <w:sz w:val="24"/>
                <w:szCs w:val="24"/>
                <w:color w:val="auto"/>
              </w:rPr>
            </w:pPr>
          </w:p>
        </w:tc>
        <w:tc>
          <w:tcPr>
            <w:tcW w:w="3160" w:type="dxa"/>
            <w:vAlign w:val="bottom"/>
            <w:tcBorders>
              <w:bottom w:val="single" w:sz="8" w:color="00000A"/>
              <w:right w:val="single" w:sz="8" w:color="00000A"/>
            </w:tcBorders>
          </w:tcPr>
          <w:p>
            <w:pPr>
              <w:spacing w:after="0"/>
              <w:rPr>
                <w:sz w:val="24"/>
                <w:szCs w:val="24"/>
                <w:color w:val="auto"/>
              </w:rPr>
            </w:pPr>
          </w:p>
        </w:tc>
      </w:tr>
    </w:tbl>
    <w:p>
      <w:pPr>
        <w:spacing w:after="0" w:line="258" w:lineRule="exact"/>
        <w:rPr>
          <w:sz w:val="20"/>
          <w:szCs w:val="20"/>
          <w:color w:val="auto"/>
        </w:rPr>
      </w:pPr>
    </w:p>
    <w:p>
      <w:pPr>
        <w:ind w:left="440" w:hanging="423"/>
        <w:spacing w:after="0"/>
        <w:tabs>
          <w:tab w:leader="none" w:pos="440" w:val="left"/>
        </w:tabs>
        <w:numPr>
          <w:ilvl w:val="0"/>
          <w:numId w:val="199"/>
        </w:numPr>
        <w:rPr>
          <w:rFonts w:ascii="Century" w:cs="Century" w:eastAsia="Century" w:hAnsi="Century"/>
          <w:sz w:val="22"/>
          <w:szCs w:val="22"/>
          <w:b w:val="1"/>
          <w:bCs w:val="1"/>
          <w:color w:val="auto"/>
        </w:rPr>
      </w:pPr>
      <w:r>
        <w:rPr>
          <w:rFonts w:ascii="Century" w:cs="Century" w:eastAsia="Century" w:hAnsi="Century"/>
          <w:sz w:val="22"/>
          <w:szCs w:val="22"/>
          <w:b w:val="1"/>
          <w:bCs w:val="1"/>
          <w:color w:val="auto"/>
        </w:rPr>
        <w:t>Durante as minhas atividades, exponho-me à(s) circunstância(s) PERIGOSA(S):</w:t>
      </w:r>
    </w:p>
    <w:p>
      <w:pPr>
        <w:ind w:left="160"/>
        <w:spacing w:after="0" w:line="238" w:lineRule="auto"/>
        <w:rPr>
          <w:rFonts w:ascii="Century" w:cs="Century" w:eastAsia="Century" w:hAnsi="Century"/>
          <w:sz w:val="22"/>
          <w:szCs w:val="22"/>
          <w:b w:val="1"/>
          <w:bCs w:val="1"/>
          <w:color w:val="auto"/>
        </w:rPr>
      </w:pPr>
      <w:r>
        <w:rPr>
          <w:rFonts w:ascii="Century" w:cs="Century" w:eastAsia="Century" w:hAnsi="Century"/>
          <w:sz w:val="24"/>
          <w:szCs w:val="24"/>
          <w:color w:val="auto"/>
        </w:rPr>
        <w:t xml:space="preserve">(  </w:t>
      </w:r>
      <w:r>
        <w:rPr>
          <w:rFonts w:ascii="Century" w:cs="Century" w:eastAsia="Century" w:hAnsi="Century"/>
          <w:sz w:val="19"/>
          <w:szCs w:val="19"/>
          <w:color w:val="auto"/>
        </w:rPr>
        <w:t>) Não se Aplica</w:t>
      </w:r>
    </w:p>
    <w:p>
      <w:pPr>
        <w:spacing w:after="0" w:line="1" w:lineRule="exact"/>
        <w:rPr>
          <w:sz w:val="20"/>
          <w:szCs w:val="20"/>
          <w:color w:val="auto"/>
        </w:rPr>
      </w:pPr>
    </w:p>
    <w:tbl>
      <w:tblPr>
        <w:tblLayout w:type="fixed"/>
        <w:tblInd w:w="10" w:type="dxa"/>
        <w:tblCellMar>
          <w:top w:w="0" w:type="dxa"/>
          <w:left w:w="0" w:type="dxa"/>
          <w:bottom w:w="0" w:type="dxa"/>
          <w:right w:w="0" w:type="dxa"/>
        </w:tblCellMar>
      </w:tblPr>
      <w:tr>
        <w:trPr>
          <w:trHeight w:val="298"/>
        </w:trPr>
        <w:tc>
          <w:tcPr>
            <w:tcW w:w="7260" w:type="dxa"/>
            <w:vAlign w:val="bottom"/>
            <w:tcBorders>
              <w:top w:val="single" w:sz="8" w:color="00000A"/>
              <w:left w:val="single" w:sz="8" w:color="00000A"/>
              <w:right w:val="single" w:sz="8" w:color="00000A"/>
            </w:tcBorders>
            <w:vMerge w:val="restart"/>
          </w:tcPr>
          <w:p>
            <w:pPr>
              <w:ind w:left="2320"/>
              <w:spacing w:after="0"/>
              <w:rPr>
                <w:sz w:val="20"/>
                <w:szCs w:val="20"/>
                <w:color w:val="auto"/>
              </w:rPr>
            </w:pPr>
            <w:r>
              <w:rPr>
                <w:rFonts w:ascii="Century" w:cs="Century" w:eastAsia="Century" w:hAnsi="Century"/>
                <w:sz w:val="22"/>
                <w:szCs w:val="22"/>
                <w:b w:val="1"/>
                <w:bCs w:val="1"/>
                <w:color w:val="auto"/>
              </w:rPr>
              <w:t>ATIVIDADE PERIGOSA</w:t>
            </w:r>
          </w:p>
        </w:tc>
        <w:tc>
          <w:tcPr>
            <w:tcW w:w="2280" w:type="dxa"/>
            <w:vAlign w:val="bottom"/>
            <w:tcBorders>
              <w:top w:val="single" w:sz="8" w:color="00000A"/>
              <w:right w:val="single" w:sz="8" w:color="00000A"/>
            </w:tcBorders>
          </w:tcPr>
          <w:p>
            <w:pPr>
              <w:jc w:val="center"/>
              <w:spacing w:after="0"/>
              <w:rPr>
                <w:sz w:val="20"/>
                <w:szCs w:val="20"/>
                <w:color w:val="auto"/>
              </w:rPr>
            </w:pPr>
            <w:r>
              <w:rPr>
                <w:rFonts w:ascii="Century" w:cs="Century" w:eastAsia="Century" w:hAnsi="Century"/>
                <w:sz w:val="22"/>
                <w:szCs w:val="22"/>
                <w:b w:val="1"/>
                <w:bCs w:val="1"/>
                <w:color w:val="auto"/>
              </w:rPr>
              <w:t>Tempo de exposição</w:t>
            </w:r>
          </w:p>
        </w:tc>
        <w:tc>
          <w:tcPr>
            <w:tcW w:w="0" w:type="dxa"/>
            <w:vAlign w:val="bottom"/>
          </w:tcPr>
          <w:p>
            <w:pPr>
              <w:spacing w:after="0"/>
              <w:rPr>
                <w:sz w:val="1"/>
                <w:szCs w:val="1"/>
                <w:color w:val="auto"/>
              </w:rPr>
            </w:pPr>
          </w:p>
        </w:tc>
      </w:tr>
      <w:tr>
        <w:trPr>
          <w:trHeight w:val="132"/>
        </w:trPr>
        <w:tc>
          <w:tcPr>
            <w:tcW w:w="7260" w:type="dxa"/>
            <w:vAlign w:val="bottom"/>
            <w:tcBorders>
              <w:left w:val="single" w:sz="8" w:color="00000A"/>
              <w:right w:val="single" w:sz="8" w:color="00000A"/>
            </w:tcBorders>
            <w:vMerge w:val="continue"/>
          </w:tcPr>
          <w:p>
            <w:pPr>
              <w:spacing w:after="0"/>
              <w:rPr>
                <w:sz w:val="11"/>
                <w:szCs w:val="11"/>
                <w:color w:val="auto"/>
              </w:rPr>
            </w:pPr>
          </w:p>
        </w:tc>
        <w:tc>
          <w:tcPr>
            <w:tcW w:w="2280" w:type="dxa"/>
            <w:vAlign w:val="bottom"/>
            <w:tcBorders>
              <w:right w:val="single" w:sz="8" w:color="00000A"/>
            </w:tcBorders>
            <w:vMerge w:val="restart"/>
          </w:tcPr>
          <w:p>
            <w:pPr>
              <w:jc w:val="center"/>
              <w:spacing w:after="0"/>
              <w:rPr>
                <w:sz w:val="20"/>
                <w:szCs w:val="20"/>
                <w:color w:val="auto"/>
              </w:rPr>
            </w:pPr>
            <w:r>
              <w:rPr>
                <w:rFonts w:ascii="Century" w:cs="Century" w:eastAsia="Century" w:hAnsi="Century"/>
                <w:sz w:val="22"/>
                <w:szCs w:val="22"/>
                <w:b w:val="1"/>
                <w:bCs w:val="1"/>
                <w:color w:val="auto"/>
                <w:w w:val="99"/>
              </w:rPr>
              <w:t>(h/semana)</w:t>
            </w:r>
          </w:p>
        </w:tc>
        <w:tc>
          <w:tcPr>
            <w:tcW w:w="0" w:type="dxa"/>
            <w:vAlign w:val="bottom"/>
          </w:tcPr>
          <w:p>
            <w:pPr>
              <w:spacing w:after="0"/>
              <w:rPr>
                <w:sz w:val="1"/>
                <w:szCs w:val="1"/>
                <w:color w:val="auto"/>
              </w:rPr>
            </w:pPr>
          </w:p>
        </w:tc>
      </w:tr>
      <w:tr>
        <w:trPr>
          <w:trHeight w:val="134"/>
        </w:trPr>
        <w:tc>
          <w:tcPr>
            <w:tcW w:w="7260" w:type="dxa"/>
            <w:vAlign w:val="bottom"/>
            <w:tcBorders>
              <w:left w:val="single" w:sz="8" w:color="00000A"/>
              <w:right w:val="single" w:sz="8" w:color="00000A"/>
            </w:tcBorders>
          </w:tcPr>
          <w:p>
            <w:pPr>
              <w:spacing w:after="0"/>
              <w:rPr>
                <w:sz w:val="11"/>
                <w:szCs w:val="11"/>
                <w:color w:val="auto"/>
              </w:rPr>
            </w:pPr>
          </w:p>
        </w:tc>
        <w:tc>
          <w:tcPr>
            <w:tcW w:w="2280" w:type="dxa"/>
            <w:vAlign w:val="bottom"/>
            <w:tcBorders>
              <w:right w:val="single" w:sz="8" w:color="00000A"/>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36"/>
        </w:trPr>
        <w:tc>
          <w:tcPr>
            <w:tcW w:w="7260" w:type="dxa"/>
            <w:vAlign w:val="bottom"/>
            <w:tcBorders>
              <w:left w:val="single" w:sz="8" w:color="00000A"/>
              <w:bottom w:val="single" w:sz="8" w:color="00000A"/>
              <w:right w:val="single" w:sz="8" w:color="00000A"/>
            </w:tcBorders>
          </w:tcPr>
          <w:p>
            <w:pPr>
              <w:spacing w:after="0"/>
              <w:rPr>
                <w:sz w:val="3"/>
                <w:szCs w:val="3"/>
                <w:color w:val="auto"/>
              </w:rPr>
            </w:pPr>
          </w:p>
        </w:tc>
        <w:tc>
          <w:tcPr>
            <w:tcW w:w="2280" w:type="dxa"/>
            <w:vAlign w:val="bottom"/>
            <w:tcBorders>
              <w:bottom w:val="single" w:sz="8" w:color="00000A"/>
              <w:right w:val="single" w:sz="8" w:color="00000A"/>
            </w:tcBorders>
          </w:tcPr>
          <w:p>
            <w:pPr>
              <w:spacing w:after="0"/>
              <w:rPr>
                <w:sz w:val="3"/>
                <w:szCs w:val="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10160</wp:posOffset>
                </wp:positionH>
                <wp:positionV relativeFrom="paragraph">
                  <wp:posOffset>-17780</wp:posOffset>
                </wp:positionV>
                <wp:extent cx="0" cy="744220"/>
                <wp:wrapNone/>
                <wp:docPr id="939" name="Shape 9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44220"/>
                        </a:xfrm>
                        <a:prstGeom prst="line">
                          <a:avLst/>
                        </a:prstGeom>
                        <a:solidFill>
                          <a:srgbClr val="FFFFFF"/>
                        </a:solidFill>
                        <a:ln w="6096">
                          <a:solidFill>
                            <a:srgbClr val="00000A"/>
                          </a:solidFill>
                          <a:miter lim="800000"/>
                          <a:headEnd/>
                          <a:tailEnd/>
                        </a:ln>
                      </wps:spPr>
                      <wps:bodyPr/>
                    </wps:wsp>
                  </a:graphicData>
                </a:graphic>
              </wp:anchor>
            </w:drawing>
          </mc:Choice>
          <mc:Fallback>
            <w:pict>
              <v:line id="Shape 939" o:spid="_x0000_s19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pt,-1.3999pt" to="0.8pt,57.2pt" o:allowincell="f" strokecolor="#00000A" strokeweight="0.48pt"/>
            </w:pict>
          </mc:Fallback>
        </mc:AlternateContent>
        <mc:AlternateContent>
          <mc:Choice Requires="wps">
            <w:drawing>
              <wp:anchor simplePos="0" relativeHeight="251657728" behindDoc="1" locked="0" layoutInCell="0" allowOverlap="1">
                <wp:simplePos x="0" y="0"/>
                <wp:positionH relativeFrom="column">
                  <wp:posOffset>4601210</wp:posOffset>
                </wp:positionH>
                <wp:positionV relativeFrom="paragraph">
                  <wp:posOffset>-17780</wp:posOffset>
                </wp:positionV>
                <wp:extent cx="0" cy="744220"/>
                <wp:wrapNone/>
                <wp:docPr id="940" name="Shape 9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44220"/>
                        </a:xfrm>
                        <a:prstGeom prst="line">
                          <a:avLst/>
                        </a:prstGeom>
                        <a:solidFill>
                          <a:srgbClr val="FFFFFF"/>
                        </a:solidFill>
                        <a:ln w="6096">
                          <a:solidFill>
                            <a:srgbClr val="00000A"/>
                          </a:solidFill>
                          <a:miter lim="800000"/>
                          <a:headEnd/>
                          <a:tailEnd/>
                        </a:ln>
                      </wps:spPr>
                      <wps:bodyPr/>
                    </wps:wsp>
                  </a:graphicData>
                </a:graphic>
              </wp:anchor>
            </w:drawing>
          </mc:Choice>
          <mc:Fallback>
            <w:pict>
              <v:line id="Shape 940" o:spid="_x0000_s19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2.3pt,-1.3999pt" to="362.3pt,57.2pt" o:allowincell="f" strokecolor="#00000A" strokeweight="0.48pt"/>
            </w:pict>
          </mc:Fallback>
        </mc:AlternateContent>
        <mc:AlternateContent>
          <mc:Choice Requires="wps">
            <w:drawing>
              <wp:anchor simplePos="0" relativeHeight="251657728" behindDoc="1" locked="0" layoutInCell="0" allowOverlap="1">
                <wp:simplePos x="0" y="0"/>
                <wp:positionH relativeFrom="column">
                  <wp:posOffset>6042025</wp:posOffset>
                </wp:positionH>
                <wp:positionV relativeFrom="paragraph">
                  <wp:posOffset>-17780</wp:posOffset>
                </wp:positionV>
                <wp:extent cx="0" cy="744220"/>
                <wp:wrapNone/>
                <wp:docPr id="941" name="Shape 9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44220"/>
                        </a:xfrm>
                        <a:prstGeom prst="line">
                          <a:avLst/>
                        </a:prstGeom>
                        <a:solidFill>
                          <a:srgbClr val="FFFFFF"/>
                        </a:solidFill>
                        <a:ln w="6095">
                          <a:solidFill>
                            <a:srgbClr val="00000A"/>
                          </a:solidFill>
                          <a:miter lim="800000"/>
                          <a:headEnd/>
                          <a:tailEnd/>
                        </a:ln>
                      </wps:spPr>
                      <wps:bodyPr/>
                    </wps:wsp>
                  </a:graphicData>
                </a:graphic>
              </wp:anchor>
            </w:drawing>
          </mc:Choice>
          <mc:Fallback>
            <w:pict>
              <v:line id="Shape 941" o:spid="_x0000_s19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5.75pt,-1.3999pt" to="475.75pt,57.2pt" o:allowincell="f" strokecolor="#00000A" strokeweight="0.4799pt"/>
            </w:pict>
          </mc:Fallback>
        </mc:AlternateContent>
      </w:r>
    </w:p>
    <w:p>
      <w:pPr>
        <w:spacing w:after="0" w:line="13" w:lineRule="exact"/>
        <w:rPr>
          <w:sz w:val="20"/>
          <w:szCs w:val="20"/>
          <w:color w:val="auto"/>
        </w:rPr>
      </w:pPr>
    </w:p>
    <w:p>
      <w:pPr>
        <w:ind w:left="120"/>
        <w:spacing w:after="0"/>
        <w:rPr>
          <w:sz w:val="20"/>
          <w:szCs w:val="20"/>
          <w:color w:val="auto"/>
        </w:rPr>
      </w:pPr>
      <w:r>
        <w:rPr>
          <w:rFonts w:ascii="Century" w:cs="Century" w:eastAsia="Century" w:hAnsi="Century"/>
          <w:sz w:val="20"/>
          <w:szCs w:val="20"/>
          <w:color w:val="auto"/>
        </w:rPr>
        <w:t>Atividade/Operação com explosivos.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30480</wp:posOffset>
                </wp:positionV>
                <wp:extent cx="6038215" cy="0"/>
                <wp:wrapNone/>
                <wp:docPr id="942" name="Shape 9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5">
                          <a:solidFill>
                            <a:srgbClr val="00000A"/>
                          </a:solidFill>
                          <a:miter lim="800000"/>
                          <a:headEnd/>
                          <a:tailEnd/>
                        </a:ln>
                      </wps:spPr>
                      <wps:bodyPr/>
                    </wps:wsp>
                  </a:graphicData>
                </a:graphic>
              </wp:anchor>
            </w:drawing>
          </mc:Choice>
          <mc:Fallback>
            <w:pict>
              <v:line id="Shape 942" o:spid="_x0000_s19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2.4pt" to="476pt,2.4pt" o:allowincell="f" strokecolor="#00000A" strokeweight="0.4799pt"/>
            </w:pict>
          </mc:Fallback>
        </mc:AlternateContent>
      </w:r>
    </w:p>
    <w:p>
      <w:pPr>
        <w:spacing w:after="0" w:line="197" w:lineRule="exact"/>
        <w:rPr>
          <w:sz w:val="20"/>
          <w:szCs w:val="20"/>
          <w:color w:val="auto"/>
        </w:rPr>
      </w:pPr>
    </w:p>
    <w:p>
      <w:pPr>
        <w:ind w:left="120" w:right="2400"/>
        <w:spacing w:after="0" w:line="236" w:lineRule="auto"/>
        <w:rPr>
          <w:sz w:val="20"/>
          <w:szCs w:val="20"/>
          <w:color w:val="auto"/>
        </w:rPr>
      </w:pPr>
      <w:r>
        <w:rPr>
          <w:rFonts w:ascii="Century" w:cs="Century" w:eastAsia="Century" w:hAnsi="Century"/>
          <w:sz w:val="20"/>
          <w:szCs w:val="20"/>
          <w:color w:val="auto"/>
        </w:rPr>
        <w:t>Atividade/Operação com inflamáveis acima de 200 litros para líquidos combustíveis, e 135Kg para inflamáveis gasosos liquefeitos.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82550</wp:posOffset>
            </wp:positionH>
            <wp:positionV relativeFrom="paragraph">
              <wp:posOffset>406400</wp:posOffset>
            </wp:positionV>
            <wp:extent cx="5977890" cy="38100"/>
            <wp:wrapNone/>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51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82550</wp:posOffset>
            </wp:positionH>
            <wp:positionV relativeFrom="paragraph">
              <wp:posOffset>454025</wp:posOffset>
            </wp:positionV>
            <wp:extent cx="5977890" cy="8890"/>
            <wp:wrapNone/>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511">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6985</wp:posOffset>
                </wp:positionH>
                <wp:positionV relativeFrom="paragraph">
                  <wp:posOffset>112395</wp:posOffset>
                </wp:positionV>
                <wp:extent cx="6038215" cy="0"/>
                <wp:wrapNone/>
                <wp:docPr id="945" name="Shape 9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6">
                          <a:solidFill>
                            <a:srgbClr val="00000A"/>
                          </a:solidFill>
                          <a:miter lim="800000"/>
                          <a:headEnd/>
                          <a:tailEnd/>
                        </a:ln>
                      </wps:spPr>
                      <wps:bodyPr/>
                    </wps:wsp>
                  </a:graphicData>
                </a:graphic>
              </wp:anchor>
            </w:drawing>
          </mc:Choice>
          <mc:Fallback>
            <w:pict>
              <v:line id="Shape 945" o:spid="_x0000_s19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8.85pt" to="476pt,8.85pt" o:allowincell="f" strokecolor="#00000A"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ind w:left="9120"/>
        <w:spacing w:after="0"/>
        <w:rPr>
          <w:sz w:val="20"/>
          <w:szCs w:val="20"/>
          <w:color w:val="auto"/>
        </w:rPr>
      </w:pPr>
      <w:r>
        <w:rPr>
          <w:rFonts w:ascii="Cambria" w:cs="Cambria" w:eastAsia="Cambria" w:hAnsi="Cambria"/>
          <w:sz w:val="24"/>
          <w:szCs w:val="24"/>
          <w:color w:val="auto"/>
        </w:rPr>
        <w:t>151</w:t>
      </w:r>
    </w:p>
    <w:p>
      <w:pPr>
        <w:sectPr>
          <w:pgSz w:w="11900" w:h="16838" w:orient="portrait"/>
          <w:cols w:equalWidth="0" w:num="1">
            <w:col w:w="9540"/>
          </w:cols>
          <w:pgMar w:left="1260" w:top="961" w:right="1106" w:bottom="435" w:gutter="0" w:footer="0" w:header="0"/>
        </w:sectPr>
      </w:pPr>
    </w:p>
    <w:p>
      <w:pPr>
        <w:jc w:val="center"/>
        <w:ind w:right="-9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51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9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1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267335</wp:posOffset>
                </wp:positionV>
                <wp:extent cx="6038215" cy="0"/>
                <wp:wrapNone/>
                <wp:docPr id="947" name="Shape 9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6">
                          <a:solidFill>
                            <a:srgbClr val="00000A"/>
                          </a:solidFill>
                          <a:miter lim="800000"/>
                          <a:headEnd/>
                          <a:tailEnd/>
                        </a:ln>
                      </wps:spPr>
                      <wps:bodyPr/>
                    </wps:wsp>
                  </a:graphicData>
                </a:graphic>
              </wp:anchor>
            </w:drawing>
          </mc:Choice>
          <mc:Fallback>
            <w:pict>
              <v:line id="Shape 947" o:spid="_x0000_s19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21.05pt" to="476pt,21.05pt" o:allowincell="f" strokecolor="#00000A" strokeweight="0.48pt"/>
            </w:pict>
          </mc:Fallback>
        </mc:AlternateContent>
        <mc:AlternateContent>
          <mc:Choice Requires="wps">
            <w:drawing>
              <wp:anchor simplePos="0" relativeHeight="251657728" behindDoc="1" locked="0" layoutInCell="0" allowOverlap="1">
                <wp:simplePos x="0" y="0"/>
                <wp:positionH relativeFrom="column">
                  <wp:posOffset>6985</wp:posOffset>
                </wp:positionH>
                <wp:positionV relativeFrom="paragraph">
                  <wp:posOffset>734060</wp:posOffset>
                </wp:positionV>
                <wp:extent cx="6038215" cy="0"/>
                <wp:wrapNone/>
                <wp:docPr id="948" name="Shape 9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5">
                          <a:solidFill>
                            <a:srgbClr val="00000A"/>
                          </a:solidFill>
                          <a:miter lim="800000"/>
                          <a:headEnd/>
                          <a:tailEnd/>
                        </a:ln>
                      </wps:spPr>
                      <wps:bodyPr/>
                    </wps:wsp>
                  </a:graphicData>
                </a:graphic>
              </wp:anchor>
            </w:drawing>
          </mc:Choice>
          <mc:Fallback>
            <w:pict>
              <v:line id="Shape 948" o:spid="_x0000_s19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57.8pt" to="476pt,57.8pt" o:allowincell="f" strokecolor="#00000A" strokeweight="0.4799pt"/>
            </w:pict>
          </mc:Fallback>
        </mc:AlternateContent>
        <mc:AlternateContent>
          <mc:Choice Requires="wps">
            <w:drawing>
              <wp:anchor simplePos="0" relativeHeight="251657728" behindDoc="1" locked="0" layoutInCell="0" allowOverlap="1">
                <wp:simplePos x="0" y="0"/>
                <wp:positionH relativeFrom="column">
                  <wp:posOffset>6985</wp:posOffset>
                </wp:positionH>
                <wp:positionV relativeFrom="paragraph">
                  <wp:posOffset>1162050</wp:posOffset>
                </wp:positionV>
                <wp:extent cx="6038215" cy="0"/>
                <wp:wrapNone/>
                <wp:docPr id="949" name="Shape 9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5">
                          <a:solidFill>
                            <a:srgbClr val="00000A"/>
                          </a:solidFill>
                          <a:miter lim="800000"/>
                          <a:headEnd/>
                          <a:tailEnd/>
                        </a:ln>
                      </wps:spPr>
                      <wps:bodyPr/>
                    </wps:wsp>
                  </a:graphicData>
                </a:graphic>
              </wp:anchor>
            </w:drawing>
          </mc:Choice>
          <mc:Fallback>
            <w:pict>
              <v:line id="Shape 949" o:spid="_x0000_s19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91.5pt" to="476pt,91.5pt" o:allowincell="f" strokecolor="#00000A" strokeweight="0.4799pt"/>
            </w:pict>
          </mc:Fallback>
        </mc:AlternateContent>
        <mc:AlternateContent>
          <mc:Choice Requires="wps">
            <w:drawing>
              <wp:anchor simplePos="0" relativeHeight="251657728" behindDoc="1" locked="0" layoutInCell="0" allowOverlap="1">
                <wp:simplePos x="0" y="0"/>
                <wp:positionH relativeFrom="column">
                  <wp:posOffset>6985</wp:posOffset>
                </wp:positionH>
                <wp:positionV relativeFrom="paragraph">
                  <wp:posOffset>1433195</wp:posOffset>
                </wp:positionV>
                <wp:extent cx="6038215" cy="0"/>
                <wp:wrapNone/>
                <wp:docPr id="950" name="Shape 9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6">
                          <a:solidFill>
                            <a:srgbClr val="00000A"/>
                          </a:solidFill>
                          <a:miter lim="800000"/>
                          <a:headEnd/>
                          <a:tailEnd/>
                        </a:ln>
                      </wps:spPr>
                      <wps:bodyPr/>
                    </wps:wsp>
                  </a:graphicData>
                </a:graphic>
              </wp:anchor>
            </w:drawing>
          </mc:Choice>
          <mc:Fallback>
            <w:pict>
              <v:line id="Shape 950" o:spid="_x0000_s19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112.85pt" to="476pt,112.85pt" o:allowincell="f" strokecolor="#00000A" strokeweight="0.48pt"/>
            </w:pict>
          </mc:Fallback>
        </mc:AlternateContent>
        <mc:AlternateContent>
          <mc:Choice Requires="wps">
            <w:drawing>
              <wp:anchor simplePos="0" relativeHeight="251657728" behindDoc="1" locked="0" layoutInCell="0" allowOverlap="1">
                <wp:simplePos x="0" y="0"/>
                <wp:positionH relativeFrom="column">
                  <wp:posOffset>10160</wp:posOffset>
                </wp:positionH>
                <wp:positionV relativeFrom="paragraph">
                  <wp:posOffset>264160</wp:posOffset>
                </wp:positionV>
                <wp:extent cx="0" cy="1515110"/>
                <wp:wrapNone/>
                <wp:docPr id="951" name="Shape 9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15110"/>
                        </a:xfrm>
                        <a:prstGeom prst="line">
                          <a:avLst/>
                        </a:prstGeom>
                        <a:solidFill>
                          <a:srgbClr val="FFFFFF"/>
                        </a:solidFill>
                        <a:ln w="6096">
                          <a:solidFill>
                            <a:srgbClr val="00000A"/>
                          </a:solidFill>
                          <a:miter lim="800000"/>
                          <a:headEnd/>
                          <a:tailEnd/>
                        </a:ln>
                      </wps:spPr>
                      <wps:bodyPr/>
                    </wps:wsp>
                  </a:graphicData>
                </a:graphic>
              </wp:anchor>
            </w:drawing>
          </mc:Choice>
          <mc:Fallback>
            <w:pict>
              <v:line id="Shape 951" o:spid="_x0000_s19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pt,20.8pt" to="0.8pt,140.1pt" o:allowincell="f" strokecolor="#00000A" strokeweight="0.48pt"/>
            </w:pict>
          </mc:Fallback>
        </mc:AlternateContent>
        <mc:AlternateContent>
          <mc:Choice Requires="wps">
            <w:drawing>
              <wp:anchor simplePos="0" relativeHeight="251657728" behindDoc="1" locked="0" layoutInCell="0" allowOverlap="1">
                <wp:simplePos x="0" y="0"/>
                <wp:positionH relativeFrom="column">
                  <wp:posOffset>4601210</wp:posOffset>
                </wp:positionH>
                <wp:positionV relativeFrom="paragraph">
                  <wp:posOffset>264160</wp:posOffset>
                </wp:positionV>
                <wp:extent cx="0" cy="1515110"/>
                <wp:wrapNone/>
                <wp:docPr id="952" name="Shape 9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15110"/>
                        </a:xfrm>
                        <a:prstGeom prst="line">
                          <a:avLst/>
                        </a:prstGeom>
                        <a:solidFill>
                          <a:srgbClr val="FFFFFF"/>
                        </a:solidFill>
                        <a:ln w="6096">
                          <a:solidFill>
                            <a:srgbClr val="00000A"/>
                          </a:solidFill>
                          <a:miter lim="800000"/>
                          <a:headEnd/>
                          <a:tailEnd/>
                        </a:ln>
                      </wps:spPr>
                      <wps:bodyPr/>
                    </wps:wsp>
                  </a:graphicData>
                </a:graphic>
              </wp:anchor>
            </w:drawing>
          </mc:Choice>
          <mc:Fallback>
            <w:pict>
              <v:line id="Shape 952" o:spid="_x0000_s19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2.3pt,20.8pt" to="362.3pt,140.1pt" o:allowincell="f" strokecolor="#00000A" strokeweight="0.48pt"/>
            </w:pict>
          </mc:Fallback>
        </mc:AlternateContent>
        <mc:AlternateContent>
          <mc:Choice Requires="wps">
            <w:drawing>
              <wp:anchor simplePos="0" relativeHeight="251657728" behindDoc="1" locked="0" layoutInCell="0" allowOverlap="1">
                <wp:simplePos x="0" y="0"/>
                <wp:positionH relativeFrom="column">
                  <wp:posOffset>6985</wp:posOffset>
                </wp:positionH>
                <wp:positionV relativeFrom="paragraph">
                  <wp:posOffset>1776095</wp:posOffset>
                </wp:positionV>
                <wp:extent cx="6038215" cy="0"/>
                <wp:wrapNone/>
                <wp:docPr id="953" name="Shape 9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6">
                          <a:solidFill>
                            <a:srgbClr val="00000A"/>
                          </a:solidFill>
                          <a:miter lim="800000"/>
                          <a:headEnd/>
                          <a:tailEnd/>
                        </a:ln>
                      </wps:spPr>
                      <wps:bodyPr/>
                    </wps:wsp>
                  </a:graphicData>
                </a:graphic>
              </wp:anchor>
            </w:drawing>
          </mc:Choice>
          <mc:Fallback>
            <w:pict>
              <v:line id="Shape 953" o:spid="_x0000_s19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139.85pt" to="476pt,139.85pt" o:allowincell="f" strokecolor="#00000A" strokeweight="0.48pt"/>
            </w:pict>
          </mc:Fallback>
        </mc:AlternateContent>
        <mc:AlternateContent>
          <mc:Choice Requires="wps">
            <w:drawing>
              <wp:anchor simplePos="0" relativeHeight="251657728" behindDoc="1" locked="0" layoutInCell="0" allowOverlap="1">
                <wp:simplePos x="0" y="0"/>
                <wp:positionH relativeFrom="column">
                  <wp:posOffset>6042025</wp:posOffset>
                </wp:positionH>
                <wp:positionV relativeFrom="paragraph">
                  <wp:posOffset>264160</wp:posOffset>
                </wp:positionV>
                <wp:extent cx="0" cy="1515110"/>
                <wp:wrapNone/>
                <wp:docPr id="954" name="Shape 9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15110"/>
                        </a:xfrm>
                        <a:prstGeom prst="line">
                          <a:avLst/>
                        </a:prstGeom>
                        <a:solidFill>
                          <a:srgbClr val="FFFFFF"/>
                        </a:solidFill>
                        <a:ln w="6095">
                          <a:solidFill>
                            <a:srgbClr val="00000A"/>
                          </a:solidFill>
                          <a:miter lim="800000"/>
                          <a:headEnd/>
                          <a:tailEnd/>
                        </a:ln>
                      </wps:spPr>
                      <wps:bodyPr/>
                    </wps:wsp>
                  </a:graphicData>
                </a:graphic>
              </wp:anchor>
            </w:drawing>
          </mc:Choice>
          <mc:Fallback>
            <w:pict>
              <v:line id="Shape 954" o:spid="_x0000_s19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5.75pt,20.8pt" to="475.75pt,140.1pt" o:allowincell="f" strokecolor="#00000A" strokeweight="0.4799pt"/>
            </w:pict>
          </mc:Fallback>
        </mc:AlternateContent>
      </w:r>
    </w:p>
    <w:p>
      <w:pPr>
        <w:spacing w:after="0" w:line="200" w:lineRule="exact"/>
        <w:rPr>
          <w:sz w:val="20"/>
          <w:szCs w:val="20"/>
          <w:color w:val="auto"/>
        </w:rPr>
      </w:pPr>
    </w:p>
    <w:p>
      <w:pPr>
        <w:spacing w:after="0" w:line="329" w:lineRule="exact"/>
        <w:rPr>
          <w:sz w:val="20"/>
          <w:szCs w:val="20"/>
          <w:color w:val="auto"/>
        </w:rPr>
      </w:pPr>
    </w:p>
    <w:p>
      <w:pPr>
        <w:ind w:left="120" w:right="2420"/>
        <w:spacing w:after="0" w:line="236" w:lineRule="auto"/>
        <w:rPr>
          <w:sz w:val="20"/>
          <w:szCs w:val="20"/>
          <w:color w:val="auto"/>
        </w:rPr>
      </w:pPr>
      <w:r>
        <w:rPr>
          <w:rFonts w:ascii="Century" w:cs="Century" w:eastAsia="Century" w:hAnsi="Century"/>
          <w:sz w:val="20"/>
          <w:szCs w:val="20"/>
          <w:color w:val="auto"/>
        </w:rPr>
        <w:t>Roubo ou outro tipo de violência física (atividade de segurança pessoal ou patrimonial).</w:t>
      </w:r>
    </w:p>
    <w:p>
      <w:pPr>
        <w:spacing w:after="0" w:line="230" w:lineRule="exact"/>
        <w:rPr>
          <w:sz w:val="20"/>
          <w:szCs w:val="20"/>
          <w:color w:val="auto"/>
        </w:rPr>
      </w:pPr>
    </w:p>
    <w:p>
      <w:pPr>
        <w:ind w:left="120" w:right="2420"/>
        <w:spacing w:after="0" w:line="237" w:lineRule="auto"/>
        <w:rPr>
          <w:sz w:val="20"/>
          <w:szCs w:val="20"/>
          <w:color w:val="auto"/>
        </w:rPr>
      </w:pPr>
      <w:r>
        <w:rPr>
          <w:rFonts w:ascii="Century" w:cs="Century" w:eastAsia="Century" w:hAnsi="Century"/>
          <w:sz w:val="20"/>
          <w:szCs w:val="20"/>
          <w:color w:val="auto"/>
        </w:rPr>
        <w:t>Atividades/operações perigosas com radiações ionizantes ou substâncias radioativas.</w:t>
      </w:r>
    </w:p>
    <w:p>
      <w:pPr>
        <w:spacing w:after="0" w:line="191" w:lineRule="exact"/>
        <w:rPr>
          <w:sz w:val="20"/>
          <w:szCs w:val="20"/>
          <w:color w:val="auto"/>
        </w:rPr>
      </w:pPr>
    </w:p>
    <w:p>
      <w:pPr>
        <w:ind w:left="120"/>
        <w:spacing w:after="0"/>
        <w:rPr>
          <w:sz w:val="20"/>
          <w:szCs w:val="20"/>
          <w:color w:val="auto"/>
        </w:rPr>
      </w:pPr>
      <w:r>
        <w:rPr>
          <w:rFonts w:ascii="Century" w:cs="Century" w:eastAsia="Century" w:hAnsi="Century"/>
          <w:sz w:val="20"/>
          <w:szCs w:val="20"/>
          <w:color w:val="auto"/>
        </w:rPr>
        <w:t>Energia elétrica.</w:t>
      </w:r>
    </w:p>
    <w:p>
      <w:pPr>
        <w:spacing w:after="0" w:line="242" w:lineRule="exact"/>
        <w:rPr>
          <w:sz w:val="20"/>
          <w:szCs w:val="20"/>
          <w:color w:val="auto"/>
        </w:rPr>
      </w:pPr>
    </w:p>
    <w:p>
      <w:pPr>
        <w:ind w:left="120"/>
        <w:spacing w:after="0"/>
        <w:rPr>
          <w:sz w:val="20"/>
          <w:szCs w:val="20"/>
          <w:color w:val="auto"/>
        </w:rPr>
      </w:pPr>
      <w:r>
        <w:rPr>
          <w:rFonts w:ascii="Century" w:cs="Century" w:eastAsia="Century" w:hAnsi="Century"/>
          <w:sz w:val="20"/>
          <w:szCs w:val="20"/>
          <w:color w:val="auto"/>
        </w:rPr>
        <w:t>Atividade perigosa em motocicleta.</w:t>
      </w:r>
    </w:p>
    <w:p>
      <w:pPr>
        <w:spacing w:after="0" w:line="200" w:lineRule="exact"/>
        <w:rPr>
          <w:sz w:val="20"/>
          <w:szCs w:val="20"/>
          <w:color w:val="auto"/>
        </w:rPr>
      </w:pPr>
    </w:p>
    <w:p>
      <w:pPr>
        <w:spacing w:after="0" w:line="243" w:lineRule="exact"/>
        <w:rPr>
          <w:sz w:val="20"/>
          <w:szCs w:val="20"/>
          <w:color w:val="auto"/>
        </w:rPr>
      </w:pPr>
    </w:p>
    <w:p>
      <w:pPr>
        <w:ind w:left="160"/>
        <w:spacing w:after="0"/>
        <w:rPr>
          <w:sz w:val="20"/>
          <w:szCs w:val="20"/>
          <w:color w:val="auto"/>
        </w:rPr>
      </w:pPr>
      <w:r>
        <w:rPr>
          <w:rFonts w:ascii="Century" w:cs="Century" w:eastAsia="Century" w:hAnsi="Century"/>
          <w:sz w:val="20"/>
          <w:szCs w:val="20"/>
          <w:b w:val="1"/>
          <w:bCs w:val="1"/>
          <w:color w:val="auto"/>
        </w:rPr>
        <w:t xml:space="preserve">4. </w:t>
      </w:r>
      <w:r>
        <w:rPr>
          <w:rFonts w:ascii="Century" w:cs="Century" w:eastAsia="Century" w:hAnsi="Century"/>
          <w:sz w:val="22"/>
          <w:szCs w:val="22"/>
          <w:b w:val="1"/>
          <w:bCs w:val="1"/>
          <w:color w:val="auto"/>
        </w:rPr>
        <w:t>Durante as minhas atividades, exponho-me a:</w:t>
      </w:r>
    </w:p>
    <w:p>
      <w:pPr>
        <w:ind w:left="160"/>
        <w:spacing w:after="0"/>
        <w:tabs>
          <w:tab w:leader="none" w:pos="400" w:val="left"/>
        </w:tabs>
        <w:rPr>
          <w:sz w:val="20"/>
          <w:szCs w:val="20"/>
          <w:color w:val="auto"/>
        </w:rPr>
      </w:pPr>
      <w:r>
        <w:rPr>
          <w:rFonts w:ascii="Century" w:cs="Century" w:eastAsia="Century" w:hAnsi="Century"/>
          <w:sz w:val="22"/>
          <w:szCs w:val="22"/>
          <w:color w:val="auto"/>
        </w:rPr>
        <w:t>(</w:t>
        <w:tab/>
        <w:t xml:space="preserve">) </w:t>
      </w:r>
      <w:r>
        <w:rPr>
          <w:rFonts w:ascii="Century" w:cs="Century" w:eastAsia="Century" w:hAnsi="Century"/>
          <w:sz w:val="19"/>
          <w:szCs w:val="19"/>
          <w:color w:val="auto"/>
        </w:rPr>
        <w:t>Não se Aplica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wp:posOffset>
                </wp:positionH>
                <wp:positionV relativeFrom="paragraph">
                  <wp:posOffset>3175</wp:posOffset>
                </wp:positionV>
                <wp:extent cx="18415" cy="19685"/>
                <wp:wrapNone/>
                <wp:docPr id="955" name="Shape 9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8415" cy="19685"/>
                        </a:xfrm>
                        <a:prstGeom prst="rect">
                          <a:avLst/>
                        </a:prstGeom>
                        <a:solidFill>
                          <a:srgbClr val="00000A"/>
                        </a:solidFill>
                      </wps:spPr>
                      <wps:bodyPr/>
                    </wps:wsp>
                  </a:graphicData>
                </a:graphic>
              </wp:anchor>
            </w:drawing>
          </mc:Choice>
          <mc:Fallback>
            <w:pict>
              <v:rect id="Shape 955" o:spid="_x0000_s1980" style="position:absolute;margin-left:0.1pt;margin-top:0.25pt;width:1.45pt;height: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A" stroked="f"/>
            </w:pict>
          </mc:Fallback>
        </mc:AlternateContent>
        <mc:AlternateContent>
          <mc:Choice Requires="wps">
            <w:drawing>
              <wp:anchor simplePos="0" relativeHeight="251657728" behindDoc="1" locked="0" layoutInCell="0" allowOverlap="1">
                <wp:simplePos x="0" y="0"/>
                <wp:positionH relativeFrom="column">
                  <wp:posOffset>6033135</wp:posOffset>
                </wp:positionH>
                <wp:positionV relativeFrom="paragraph">
                  <wp:posOffset>3175</wp:posOffset>
                </wp:positionV>
                <wp:extent cx="18415" cy="19685"/>
                <wp:wrapNone/>
                <wp:docPr id="956" name="Shape 9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8415" cy="19685"/>
                        </a:xfrm>
                        <a:prstGeom prst="rect">
                          <a:avLst/>
                        </a:prstGeom>
                        <a:solidFill>
                          <a:srgbClr val="00000A"/>
                        </a:solidFill>
                      </wps:spPr>
                      <wps:bodyPr/>
                    </wps:wsp>
                  </a:graphicData>
                </a:graphic>
              </wp:anchor>
            </w:drawing>
          </mc:Choice>
          <mc:Fallback>
            <w:pict>
              <v:rect id="Shape 956" o:spid="_x0000_s1981" style="position:absolute;margin-left:475.05pt;margin-top:0.25pt;width:1.45pt;height: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A" stroked="f"/>
            </w:pict>
          </mc:Fallback>
        </mc:AlternateContent>
      </w:r>
    </w:p>
    <w:tbl>
      <w:tblPr>
        <w:tblLayout w:type="fixed"/>
        <w:tblInd w:w="10" w:type="dxa"/>
        <w:tblCellMar>
          <w:top w:w="0" w:type="dxa"/>
          <w:left w:w="0" w:type="dxa"/>
          <w:bottom w:w="0" w:type="dxa"/>
          <w:right w:w="0" w:type="dxa"/>
        </w:tblCellMar>
      </w:tblPr>
      <w:tr>
        <w:trPr>
          <w:trHeight w:val="297"/>
        </w:trPr>
        <w:tc>
          <w:tcPr>
            <w:tcW w:w="7260" w:type="dxa"/>
            <w:vAlign w:val="bottom"/>
            <w:tcBorders>
              <w:top w:val="single" w:sz="8" w:color="00000A"/>
              <w:left w:val="single" w:sz="8" w:color="00000A"/>
              <w:right w:val="single" w:sz="8" w:color="00000A"/>
            </w:tcBorders>
            <w:vMerge w:val="restart"/>
          </w:tcPr>
          <w:p>
            <w:pPr>
              <w:ind w:left="980"/>
              <w:spacing w:after="0"/>
              <w:rPr>
                <w:sz w:val="20"/>
                <w:szCs w:val="20"/>
                <w:color w:val="auto"/>
              </w:rPr>
            </w:pPr>
            <w:r>
              <w:rPr>
                <w:rFonts w:ascii="Century" w:cs="Century" w:eastAsia="Century" w:hAnsi="Century"/>
                <w:sz w:val="22"/>
                <w:szCs w:val="22"/>
                <w:b w:val="1"/>
                <w:bCs w:val="1"/>
                <w:color w:val="auto"/>
              </w:rPr>
              <w:t>ATIVIDADE COM SUBSTÂNCIAS RADIOATIVAS</w:t>
            </w:r>
          </w:p>
        </w:tc>
        <w:tc>
          <w:tcPr>
            <w:tcW w:w="2280" w:type="dxa"/>
            <w:vAlign w:val="bottom"/>
            <w:tcBorders>
              <w:top w:val="single" w:sz="8" w:color="00000A"/>
              <w:right w:val="single" w:sz="8" w:color="00000A"/>
            </w:tcBorders>
          </w:tcPr>
          <w:p>
            <w:pPr>
              <w:jc w:val="center"/>
              <w:spacing w:after="0"/>
              <w:rPr>
                <w:sz w:val="20"/>
                <w:szCs w:val="20"/>
                <w:color w:val="auto"/>
              </w:rPr>
            </w:pPr>
            <w:r>
              <w:rPr>
                <w:rFonts w:ascii="Century" w:cs="Century" w:eastAsia="Century" w:hAnsi="Century"/>
                <w:sz w:val="22"/>
                <w:szCs w:val="22"/>
                <w:b w:val="1"/>
                <w:bCs w:val="1"/>
                <w:color w:val="auto"/>
              </w:rPr>
              <w:t>Tempo de exposição</w:t>
            </w:r>
          </w:p>
        </w:tc>
        <w:tc>
          <w:tcPr>
            <w:tcW w:w="0" w:type="dxa"/>
            <w:vAlign w:val="bottom"/>
          </w:tcPr>
          <w:p>
            <w:pPr>
              <w:spacing w:after="0"/>
              <w:rPr>
                <w:sz w:val="1"/>
                <w:szCs w:val="1"/>
                <w:color w:val="auto"/>
              </w:rPr>
            </w:pPr>
          </w:p>
        </w:tc>
      </w:tr>
      <w:tr>
        <w:trPr>
          <w:trHeight w:val="132"/>
        </w:trPr>
        <w:tc>
          <w:tcPr>
            <w:tcW w:w="7260" w:type="dxa"/>
            <w:vAlign w:val="bottom"/>
            <w:tcBorders>
              <w:left w:val="single" w:sz="8" w:color="00000A"/>
              <w:right w:val="single" w:sz="8" w:color="00000A"/>
            </w:tcBorders>
            <w:vMerge w:val="continue"/>
          </w:tcPr>
          <w:p>
            <w:pPr>
              <w:spacing w:after="0"/>
              <w:rPr>
                <w:sz w:val="11"/>
                <w:szCs w:val="11"/>
                <w:color w:val="auto"/>
              </w:rPr>
            </w:pPr>
          </w:p>
        </w:tc>
        <w:tc>
          <w:tcPr>
            <w:tcW w:w="2280" w:type="dxa"/>
            <w:vAlign w:val="bottom"/>
            <w:tcBorders>
              <w:right w:val="single" w:sz="8" w:color="00000A"/>
            </w:tcBorders>
            <w:vMerge w:val="restart"/>
          </w:tcPr>
          <w:p>
            <w:pPr>
              <w:jc w:val="center"/>
              <w:spacing w:after="0"/>
              <w:rPr>
                <w:sz w:val="20"/>
                <w:szCs w:val="20"/>
                <w:color w:val="auto"/>
              </w:rPr>
            </w:pPr>
            <w:r>
              <w:rPr>
                <w:rFonts w:ascii="Century" w:cs="Century" w:eastAsia="Century" w:hAnsi="Century"/>
                <w:sz w:val="22"/>
                <w:szCs w:val="22"/>
                <w:b w:val="1"/>
                <w:bCs w:val="1"/>
                <w:color w:val="auto"/>
                <w:w w:val="99"/>
              </w:rPr>
              <w:t>(h/semana)</w:t>
            </w:r>
          </w:p>
        </w:tc>
        <w:tc>
          <w:tcPr>
            <w:tcW w:w="0" w:type="dxa"/>
            <w:vAlign w:val="bottom"/>
          </w:tcPr>
          <w:p>
            <w:pPr>
              <w:spacing w:after="0"/>
              <w:rPr>
                <w:sz w:val="1"/>
                <w:szCs w:val="1"/>
                <w:color w:val="auto"/>
              </w:rPr>
            </w:pPr>
          </w:p>
        </w:tc>
      </w:tr>
      <w:tr>
        <w:trPr>
          <w:trHeight w:val="132"/>
        </w:trPr>
        <w:tc>
          <w:tcPr>
            <w:tcW w:w="7260" w:type="dxa"/>
            <w:vAlign w:val="bottom"/>
            <w:tcBorders>
              <w:left w:val="single" w:sz="8" w:color="00000A"/>
              <w:right w:val="single" w:sz="8" w:color="00000A"/>
            </w:tcBorders>
          </w:tcPr>
          <w:p>
            <w:pPr>
              <w:spacing w:after="0"/>
              <w:rPr>
                <w:sz w:val="11"/>
                <w:szCs w:val="11"/>
                <w:color w:val="auto"/>
              </w:rPr>
            </w:pPr>
          </w:p>
        </w:tc>
        <w:tc>
          <w:tcPr>
            <w:tcW w:w="2280" w:type="dxa"/>
            <w:vAlign w:val="bottom"/>
            <w:tcBorders>
              <w:right w:val="single" w:sz="8" w:color="00000A"/>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39"/>
        </w:trPr>
        <w:tc>
          <w:tcPr>
            <w:tcW w:w="7260" w:type="dxa"/>
            <w:vAlign w:val="bottom"/>
            <w:tcBorders>
              <w:left w:val="single" w:sz="8" w:color="00000A"/>
              <w:bottom w:val="single" w:sz="8" w:color="00000A"/>
              <w:right w:val="single" w:sz="8" w:color="00000A"/>
            </w:tcBorders>
          </w:tcPr>
          <w:p>
            <w:pPr>
              <w:spacing w:after="0"/>
              <w:rPr>
                <w:sz w:val="3"/>
                <w:szCs w:val="3"/>
                <w:color w:val="auto"/>
              </w:rPr>
            </w:pPr>
          </w:p>
        </w:tc>
        <w:tc>
          <w:tcPr>
            <w:tcW w:w="2280" w:type="dxa"/>
            <w:vAlign w:val="bottom"/>
            <w:tcBorders>
              <w:bottom w:val="single" w:sz="8" w:color="00000A"/>
              <w:right w:val="single" w:sz="8" w:color="00000A"/>
            </w:tcBorders>
          </w:tcPr>
          <w:p>
            <w:pPr>
              <w:spacing w:after="0"/>
              <w:rPr>
                <w:sz w:val="3"/>
                <w:szCs w:val="3"/>
                <w:color w:val="auto"/>
              </w:rPr>
            </w:pPr>
          </w:p>
        </w:tc>
        <w:tc>
          <w:tcPr>
            <w:tcW w:w="0" w:type="dxa"/>
            <w:vAlign w:val="bottom"/>
          </w:tcPr>
          <w:p>
            <w:pPr>
              <w:spacing w:after="0"/>
              <w:rPr>
                <w:sz w:val="1"/>
                <w:szCs w:val="1"/>
                <w:color w:val="auto"/>
              </w:rPr>
            </w:pPr>
          </w:p>
        </w:tc>
      </w:tr>
      <w:tr>
        <w:trPr>
          <w:trHeight w:val="235"/>
        </w:trPr>
        <w:tc>
          <w:tcPr>
            <w:tcW w:w="7260" w:type="dxa"/>
            <w:vAlign w:val="bottom"/>
          </w:tcPr>
          <w:p>
            <w:pPr>
              <w:ind w:left="120"/>
              <w:spacing w:after="0" w:line="235" w:lineRule="exact"/>
              <w:rPr>
                <w:sz w:val="20"/>
                <w:szCs w:val="20"/>
                <w:color w:val="auto"/>
              </w:rPr>
            </w:pPr>
            <w:r>
              <w:rPr>
                <w:rFonts w:ascii="Century" w:cs="Century" w:eastAsia="Century" w:hAnsi="Century"/>
                <w:sz w:val="20"/>
                <w:szCs w:val="20"/>
                <w:color w:val="auto"/>
              </w:rPr>
              <w:t>Substâncias radioativas (incluindo diagnóstico ou tratamento).</w:t>
            </w:r>
          </w:p>
        </w:tc>
        <w:tc>
          <w:tcPr>
            <w:tcW w:w="228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4592320</wp:posOffset>
                </wp:positionH>
                <wp:positionV relativeFrom="paragraph">
                  <wp:posOffset>-532765</wp:posOffset>
                </wp:positionV>
                <wp:extent cx="18415" cy="0"/>
                <wp:wrapNone/>
                <wp:docPr id="957" name="Shape 9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8415" cy="4763"/>
                        </a:xfrm>
                        <a:prstGeom prst="line">
                          <a:avLst/>
                        </a:prstGeom>
                        <a:solidFill>
                          <a:srgbClr val="FFFFFF"/>
                        </a:solidFill>
                        <a:ln w="1524">
                          <a:solidFill>
                            <a:srgbClr val="00000A"/>
                          </a:solidFill>
                          <a:miter lim="800000"/>
                          <a:headEnd/>
                          <a:tailEnd/>
                        </a:ln>
                      </wps:spPr>
                      <wps:bodyPr/>
                    </wps:wsp>
                  </a:graphicData>
                </a:graphic>
              </wp:anchor>
            </w:drawing>
          </mc:Choice>
          <mc:Fallback>
            <w:pict>
              <v:line id="Shape 957" o:spid="_x0000_s19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1.6pt,-41.9499pt" to="363.05pt,-41.9499pt" o:allowincell="f" strokecolor="#00000A" strokeweight="0.12pt"/>
            </w:pict>
          </mc:Fallback>
        </mc:AlternateContent>
        <mc:AlternateContent>
          <mc:Choice Requires="wps">
            <w:drawing>
              <wp:anchor simplePos="0" relativeHeight="251657728" behindDoc="1" locked="0" layoutInCell="0" allowOverlap="1">
                <wp:simplePos x="0" y="0"/>
                <wp:positionH relativeFrom="column">
                  <wp:posOffset>6985</wp:posOffset>
                </wp:positionH>
                <wp:positionV relativeFrom="paragraph">
                  <wp:posOffset>60960</wp:posOffset>
                </wp:positionV>
                <wp:extent cx="6038215" cy="0"/>
                <wp:wrapNone/>
                <wp:docPr id="958" name="Shape 9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6">
                          <a:solidFill>
                            <a:srgbClr val="00000A"/>
                          </a:solidFill>
                          <a:miter lim="800000"/>
                          <a:headEnd/>
                          <a:tailEnd/>
                        </a:ln>
                      </wps:spPr>
                      <wps:bodyPr/>
                    </wps:wsp>
                  </a:graphicData>
                </a:graphic>
              </wp:anchor>
            </w:drawing>
          </mc:Choice>
          <mc:Fallback>
            <w:pict>
              <v:line id="Shape 958" o:spid="_x0000_s19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4.8pt" to="476pt,4.8pt" o:allowincell="f" strokecolor="#00000A" strokeweight="0.48pt"/>
            </w:pict>
          </mc:Fallback>
        </mc:AlternateContent>
        <mc:AlternateContent>
          <mc:Choice Requires="wps">
            <w:drawing>
              <wp:anchor simplePos="0" relativeHeight="251657728" behindDoc="1" locked="0" layoutInCell="0" allowOverlap="1">
                <wp:simplePos x="0" y="0"/>
                <wp:positionH relativeFrom="column">
                  <wp:posOffset>10160</wp:posOffset>
                </wp:positionH>
                <wp:positionV relativeFrom="paragraph">
                  <wp:posOffset>-167005</wp:posOffset>
                </wp:positionV>
                <wp:extent cx="0" cy="540385"/>
                <wp:wrapNone/>
                <wp:docPr id="959" name="Shape 9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40385"/>
                        </a:xfrm>
                        <a:prstGeom prst="line">
                          <a:avLst/>
                        </a:prstGeom>
                        <a:solidFill>
                          <a:srgbClr val="FFFFFF"/>
                        </a:solidFill>
                        <a:ln w="6096">
                          <a:solidFill>
                            <a:srgbClr val="00000A"/>
                          </a:solidFill>
                          <a:miter lim="800000"/>
                          <a:headEnd/>
                          <a:tailEnd/>
                        </a:ln>
                      </wps:spPr>
                      <wps:bodyPr/>
                    </wps:wsp>
                  </a:graphicData>
                </a:graphic>
              </wp:anchor>
            </w:drawing>
          </mc:Choice>
          <mc:Fallback>
            <w:pict>
              <v:line id="Shape 959" o:spid="_x0000_s19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pt,-13.1499pt" to="0.8pt,29.4pt" o:allowincell="f" strokecolor="#00000A" strokeweight="0.48pt"/>
            </w:pict>
          </mc:Fallback>
        </mc:AlternateContent>
        <mc:AlternateContent>
          <mc:Choice Requires="wps">
            <w:drawing>
              <wp:anchor simplePos="0" relativeHeight="251657728" behindDoc="1" locked="0" layoutInCell="0" allowOverlap="1">
                <wp:simplePos x="0" y="0"/>
                <wp:positionH relativeFrom="column">
                  <wp:posOffset>4601210</wp:posOffset>
                </wp:positionH>
                <wp:positionV relativeFrom="paragraph">
                  <wp:posOffset>-167005</wp:posOffset>
                </wp:positionV>
                <wp:extent cx="0" cy="540385"/>
                <wp:wrapNone/>
                <wp:docPr id="960" name="Shape 9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40385"/>
                        </a:xfrm>
                        <a:prstGeom prst="line">
                          <a:avLst/>
                        </a:prstGeom>
                        <a:solidFill>
                          <a:srgbClr val="FFFFFF"/>
                        </a:solidFill>
                        <a:ln w="6096">
                          <a:solidFill>
                            <a:srgbClr val="00000A"/>
                          </a:solidFill>
                          <a:miter lim="800000"/>
                          <a:headEnd/>
                          <a:tailEnd/>
                        </a:ln>
                      </wps:spPr>
                      <wps:bodyPr/>
                    </wps:wsp>
                  </a:graphicData>
                </a:graphic>
              </wp:anchor>
            </w:drawing>
          </mc:Choice>
          <mc:Fallback>
            <w:pict>
              <v:line id="Shape 960" o:spid="_x0000_s19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2.3pt,-13.1499pt" to="362.3pt,29.4pt" o:allowincell="f" strokecolor="#00000A" strokeweight="0.48pt"/>
            </w:pict>
          </mc:Fallback>
        </mc:AlternateContent>
        <mc:AlternateContent>
          <mc:Choice Requires="wps">
            <w:drawing>
              <wp:anchor simplePos="0" relativeHeight="251657728" behindDoc="1" locked="0" layoutInCell="0" allowOverlap="1">
                <wp:simplePos x="0" y="0"/>
                <wp:positionH relativeFrom="column">
                  <wp:posOffset>6985</wp:posOffset>
                </wp:positionH>
                <wp:positionV relativeFrom="paragraph">
                  <wp:posOffset>370205</wp:posOffset>
                </wp:positionV>
                <wp:extent cx="6038215" cy="0"/>
                <wp:wrapNone/>
                <wp:docPr id="961" name="Shape 9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6">
                          <a:solidFill>
                            <a:srgbClr val="00000A"/>
                          </a:solidFill>
                          <a:miter lim="800000"/>
                          <a:headEnd/>
                          <a:tailEnd/>
                        </a:ln>
                      </wps:spPr>
                      <wps:bodyPr/>
                    </wps:wsp>
                  </a:graphicData>
                </a:graphic>
              </wp:anchor>
            </w:drawing>
          </mc:Choice>
          <mc:Fallback>
            <w:pict>
              <v:line id="Shape 961" o:spid="_x0000_s19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29.15pt" to="476pt,29.15pt" o:allowincell="f" strokecolor="#00000A" strokeweight="0.48pt"/>
            </w:pict>
          </mc:Fallback>
        </mc:AlternateContent>
        <mc:AlternateContent>
          <mc:Choice Requires="wps">
            <w:drawing>
              <wp:anchor simplePos="0" relativeHeight="251657728" behindDoc="1" locked="0" layoutInCell="0" allowOverlap="1">
                <wp:simplePos x="0" y="0"/>
                <wp:positionH relativeFrom="column">
                  <wp:posOffset>6042025</wp:posOffset>
                </wp:positionH>
                <wp:positionV relativeFrom="paragraph">
                  <wp:posOffset>-167005</wp:posOffset>
                </wp:positionV>
                <wp:extent cx="0" cy="540385"/>
                <wp:wrapNone/>
                <wp:docPr id="962" name="Shape 9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40385"/>
                        </a:xfrm>
                        <a:prstGeom prst="line">
                          <a:avLst/>
                        </a:prstGeom>
                        <a:solidFill>
                          <a:srgbClr val="FFFFFF"/>
                        </a:solidFill>
                        <a:ln w="6095">
                          <a:solidFill>
                            <a:srgbClr val="00000A"/>
                          </a:solidFill>
                          <a:miter lim="800000"/>
                          <a:headEnd/>
                          <a:tailEnd/>
                        </a:ln>
                      </wps:spPr>
                      <wps:bodyPr/>
                    </wps:wsp>
                  </a:graphicData>
                </a:graphic>
              </wp:anchor>
            </w:drawing>
          </mc:Choice>
          <mc:Fallback>
            <w:pict>
              <v:line id="Shape 962" o:spid="_x0000_s19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5.75pt,-13.1499pt" to="475.75pt,29.4pt" o:allowincell="f" strokecolor="#00000A" strokeweight="0.4799pt"/>
            </w:pict>
          </mc:Fallback>
        </mc:AlternateContent>
      </w:r>
    </w:p>
    <w:p>
      <w:pPr>
        <w:spacing w:after="0" w:line="76" w:lineRule="exact"/>
        <w:rPr>
          <w:sz w:val="20"/>
          <w:szCs w:val="20"/>
          <w:color w:val="auto"/>
        </w:rPr>
      </w:pPr>
    </w:p>
    <w:p>
      <w:pPr>
        <w:ind w:left="120"/>
        <w:spacing w:after="0"/>
        <w:rPr>
          <w:sz w:val="20"/>
          <w:szCs w:val="20"/>
          <w:color w:val="auto"/>
        </w:rPr>
      </w:pPr>
      <w:r>
        <w:rPr>
          <w:rFonts w:ascii="Century" w:cs="Century" w:eastAsia="Century" w:hAnsi="Century"/>
          <w:sz w:val="20"/>
          <w:szCs w:val="20"/>
          <w:color w:val="auto"/>
        </w:rPr>
        <w:t>Raios X (diagnóstico ou tratamento).</w:t>
      </w:r>
    </w:p>
    <w:p>
      <w:pPr>
        <w:spacing w:after="0" w:line="200" w:lineRule="exact"/>
        <w:rPr>
          <w:sz w:val="20"/>
          <w:szCs w:val="20"/>
          <w:color w:val="auto"/>
        </w:rPr>
      </w:pPr>
    </w:p>
    <w:p>
      <w:pPr>
        <w:spacing w:after="0" w:line="334" w:lineRule="exact"/>
        <w:rPr>
          <w:sz w:val="20"/>
          <w:szCs w:val="20"/>
          <w:color w:val="auto"/>
        </w:rPr>
      </w:pPr>
    </w:p>
    <w:p>
      <w:pPr>
        <w:ind w:left="440" w:hanging="281"/>
        <w:spacing w:after="0"/>
        <w:tabs>
          <w:tab w:leader="none" w:pos="440" w:val="left"/>
        </w:tabs>
        <w:numPr>
          <w:ilvl w:val="0"/>
          <w:numId w:val="200"/>
        </w:numPr>
        <w:rPr>
          <w:rFonts w:ascii="Century" w:cs="Century" w:eastAsia="Century" w:hAnsi="Century"/>
          <w:sz w:val="22"/>
          <w:szCs w:val="22"/>
          <w:b w:val="1"/>
          <w:bCs w:val="1"/>
          <w:color w:val="auto"/>
        </w:rPr>
      </w:pPr>
      <w:r>
        <w:rPr>
          <w:rFonts w:ascii="Century" w:cs="Century" w:eastAsia="Century" w:hAnsi="Century"/>
          <w:sz w:val="22"/>
          <w:szCs w:val="22"/>
          <w:b w:val="1"/>
          <w:bCs w:val="1"/>
          <w:color w:val="auto"/>
        </w:rPr>
        <w:t>Durante as minhas atividades, exponho-me ao(s) agente(s) FÍSICO(S):</w:t>
      </w:r>
    </w:p>
    <w:p>
      <w:pPr>
        <w:ind w:left="160"/>
        <w:spacing w:after="0" w:line="238" w:lineRule="auto"/>
        <w:rPr>
          <w:rFonts w:ascii="Century" w:cs="Century" w:eastAsia="Century" w:hAnsi="Century"/>
          <w:sz w:val="22"/>
          <w:szCs w:val="22"/>
          <w:b w:val="1"/>
          <w:bCs w:val="1"/>
          <w:color w:val="auto"/>
        </w:rPr>
      </w:pPr>
      <w:r>
        <w:rPr>
          <w:rFonts w:ascii="Century" w:cs="Century" w:eastAsia="Century" w:hAnsi="Century"/>
          <w:sz w:val="24"/>
          <w:szCs w:val="24"/>
          <w:color w:val="auto"/>
        </w:rPr>
        <w:t xml:space="preserve">(  </w:t>
      </w:r>
      <w:r>
        <w:rPr>
          <w:rFonts w:ascii="Century" w:cs="Century" w:eastAsia="Century" w:hAnsi="Century"/>
          <w:sz w:val="19"/>
          <w:szCs w:val="19"/>
          <w:color w:val="auto"/>
        </w:rPr>
        <w:t>) Não se Aplica</w:t>
      </w:r>
    </w:p>
    <w:p>
      <w:pPr>
        <w:spacing w:after="0" w:line="1" w:lineRule="exact"/>
        <w:rPr>
          <w:sz w:val="20"/>
          <w:szCs w:val="20"/>
          <w:color w:val="auto"/>
        </w:rPr>
      </w:pPr>
    </w:p>
    <w:tbl>
      <w:tblPr>
        <w:tblLayout w:type="fixed"/>
        <w:tblInd w:w="10" w:type="dxa"/>
        <w:tblCellMar>
          <w:top w:w="0" w:type="dxa"/>
          <w:left w:w="0" w:type="dxa"/>
          <w:bottom w:w="0" w:type="dxa"/>
          <w:right w:w="0" w:type="dxa"/>
        </w:tblCellMar>
      </w:tblPr>
      <w:tr>
        <w:trPr>
          <w:trHeight w:val="370"/>
        </w:trPr>
        <w:tc>
          <w:tcPr>
            <w:tcW w:w="7260" w:type="dxa"/>
            <w:vAlign w:val="bottom"/>
            <w:tcBorders>
              <w:top w:val="single" w:sz="8" w:color="00000A"/>
              <w:left w:val="single" w:sz="8" w:color="00000A"/>
              <w:right w:val="single" w:sz="8" w:color="00000A"/>
            </w:tcBorders>
            <w:vMerge w:val="restart"/>
          </w:tcPr>
          <w:p>
            <w:pPr>
              <w:ind w:left="2840"/>
              <w:spacing w:after="0"/>
              <w:rPr>
                <w:sz w:val="20"/>
                <w:szCs w:val="20"/>
                <w:color w:val="auto"/>
              </w:rPr>
            </w:pPr>
            <w:r>
              <w:rPr>
                <w:rFonts w:ascii="Century" w:cs="Century" w:eastAsia="Century" w:hAnsi="Century"/>
                <w:sz w:val="22"/>
                <w:szCs w:val="22"/>
                <w:b w:val="1"/>
                <w:bCs w:val="1"/>
                <w:color w:val="auto"/>
              </w:rPr>
              <w:t>RISCO FÍSICO</w:t>
            </w:r>
          </w:p>
        </w:tc>
        <w:tc>
          <w:tcPr>
            <w:tcW w:w="2280" w:type="dxa"/>
            <w:vAlign w:val="bottom"/>
            <w:tcBorders>
              <w:top w:val="single" w:sz="8" w:color="00000A"/>
              <w:right w:val="single" w:sz="8" w:color="00000A"/>
            </w:tcBorders>
          </w:tcPr>
          <w:p>
            <w:pPr>
              <w:jc w:val="center"/>
              <w:spacing w:after="0"/>
              <w:rPr>
                <w:sz w:val="20"/>
                <w:szCs w:val="20"/>
                <w:color w:val="auto"/>
              </w:rPr>
            </w:pPr>
            <w:r>
              <w:rPr>
                <w:rFonts w:ascii="Century" w:cs="Century" w:eastAsia="Century" w:hAnsi="Century"/>
                <w:sz w:val="22"/>
                <w:szCs w:val="22"/>
                <w:b w:val="1"/>
                <w:bCs w:val="1"/>
                <w:color w:val="auto"/>
              </w:rPr>
              <w:t>Tempo de exposição</w:t>
            </w:r>
          </w:p>
        </w:tc>
        <w:tc>
          <w:tcPr>
            <w:tcW w:w="0" w:type="dxa"/>
            <w:vAlign w:val="bottom"/>
          </w:tcPr>
          <w:p>
            <w:pPr>
              <w:spacing w:after="0"/>
              <w:rPr>
                <w:sz w:val="1"/>
                <w:szCs w:val="1"/>
                <w:color w:val="auto"/>
              </w:rPr>
            </w:pPr>
          </w:p>
        </w:tc>
      </w:tr>
      <w:tr>
        <w:trPr>
          <w:trHeight w:val="132"/>
        </w:trPr>
        <w:tc>
          <w:tcPr>
            <w:tcW w:w="7260" w:type="dxa"/>
            <w:vAlign w:val="bottom"/>
            <w:tcBorders>
              <w:left w:val="single" w:sz="8" w:color="00000A"/>
              <w:right w:val="single" w:sz="8" w:color="00000A"/>
            </w:tcBorders>
            <w:vMerge w:val="continue"/>
          </w:tcPr>
          <w:p>
            <w:pPr>
              <w:spacing w:after="0"/>
              <w:rPr>
                <w:sz w:val="11"/>
                <w:szCs w:val="11"/>
                <w:color w:val="auto"/>
              </w:rPr>
            </w:pPr>
          </w:p>
        </w:tc>
        <w:tc>
          <w:tcPr>
            <w:tcW w:w="2280" w:type="dxa"/>
            <w:vAlign w:val="bottom"/>
            <w:tcBorders>
              <w:right w:val="single" w:sz="8" w:color="00000A"/>
            </w:tcBorders>
            <w:vMerge w:val="restart"/>
          </w:tcPr>
          <w:p>
            <w:pPr>
              <w:jc w:val="center"/>
              <w:spacing w:after="0"/>
              <w:rPr>
                <w:sz w:val="20"/>
                <w:szCs w:val="20"/>
                <w:color w:val="auto"/>
              </w:rPr>
            </w:pPr>
            <w:r>
              <w:rPr>
                <w:rFonts w:ascii="Century" w:cs="Century" w:eastAsia="Century" w:hAnsi="Century"/>
                <w:sz w:val="22"/>
                <w:szCs w:val="22"/>
                <w:b w:val="1"/>
                <w:bCs w:val="1"/>
                <w:color w:val="auto"/>
                <w:w w:val="99"/>
              </w:rPr>
              <w:t>(h/semana)</w:t>
            </w:r>
          </w:p>
        </w:tc>
        <w:tc>
          <w:tcPr>
            <w:tcW w:w="0" w:type="dxa"/>
            <w:vAlign w:val="bottom"/>
          </w:tcPr>
          <w:p>
            <w:pPr>
              <w:spacing w:after="0"/>
              <w:rPr>
                <w:sz w:val="1"/>
                <w:szCs w:val="1"/>
                <w:color w:val="auto"/>
              </w:rPr>
            </w:pPr>
          </w:p>
        </w:tc>
      </w:tr>
      <w:tr>
        <w:trPr>
          <w:trHeight w:val="132"/>
        </w:trPr>
        <w:tc>
          <w:tcPr>
            <w:tcW w:w="7260" w:type="dxa"/>
            <w:vAlign w:val="bottom"/>
            <w:tcBorders>
              <w:left w:val="single" w:sz="8" w:color="00000A"/>
              <w:right w:val="single" w:sz="8" w:color="00000A"/>
            </w:tcBorders>
          </w:tcPr>
          <w:p>
            <w:pPr>
              <w:spacing w:after="0"/>
              <w:rPr>
                <w:sz w:val="11"/>
                <w:szCs w:val="11"/>
                <w:color w:val="auto"/>
              </w:rPr>
            </w:pPr>
          </w:p>
        </w:tc>
        <w:tc>
          <w:tcPr>
            <w:tcW w:w="2280" w:type="dxa"/>
            <w:vAlign w:val="bottom"/>
            <w:tcBorders>
              <w:right w:val="single" w:sz="8" w:color="00000A"/>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11"/>
        </w:trPr>
        <w:tc>
          <w:tcPr>
            <w:tcW w:w="7260" w:type="dxa"/>
            <w:vAlign w:val="bottom"/>
            <w:tcBorders>
              <w:left w:val="single" w:sz="8" w:color="00000A"/>
              <w:bottom w:val="single" w:sz="8" w:color="00000A"/>
              <w:right w:val="single" w:sz="8" w:color="00000A"/>
            </w:tcBorders>
          </w:tcPr>
          <w:p>
            <w:pPr>
              <w:spacing w:after="0"/>
              <w:rPr>
                <w:sz w:val="9"/>
                <w:szCs w:val="9"/>
                <w:color w:val="auto"/>
              </w:rPr>
            </w:pPr>
          </w:p>
        </w:tc>
        <w:tc>
          <w:tcPr>
            <w:tcW w:w="2280" w:type="dxa"/>
            <w:vAlign w:val="bottom"/>
            <w:tcBorders>
              <w:bottom w:val="single" w:sz="8" w:color="00000A"/>
              <w:right w:val="single" w:sz="8" w:color="00000A"/>
            </w:tcBorders>
          </w:tcPr>
          <w:p>
            <w:pPr>
              <w:spacing w:after="0"/>
              <w:rPr>
                <w:sz w:val="9"/>
                <w:szCs w:val="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203835</wp:posOffset>
                </wp:positionV>
                <wp:extent cx="6038215" cy="0"/>
                <wp:wrapNone/>
                <wp:docPr id="963" name="Shape 9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6">
                          <a:solidFill>
                            <a:srgbClr val="00000A"/>
                          </a:solidFill>
                          <a:miter lim="800000"/>
                          <a:headEnd/>
                          <a:tailEnd/>
                        </a:ln>
                      </wps:spPr>
                      <wps:bodyPr/>
                    </wps:wsp>
                  </a:graphicData>
                </a:graphic>
              </wp:anchor>
            </w:drawing>
          </mc:Choice>
          <mc:Fallback>
            <w:pict>
              <v:line id="Shape 963" o:spid="_x0000_s19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16.05pt" to="476pt,16.05pt" o:allowincell="f" strokecolor="#00000A" strokeweight="0.48pt"/>
            </w:pict>
          </mc:Fallback>
        </mc:AlternateContent>
        <mc:AlternateContent>
          <mc:Choice Requires="wps">
            <w:drawing>
              <wp:anchor simplePos="0" relativeHeight="251657728" behindDoc="1" locked="0" layoutInCell="0" allowOverlap="1">
                <wp:simplePos x="0" y="0"/>
                <wp:positionH relativeFrom="column">
                  <wp:posOffset>6985</wp:posOffset>
                </wp:positionH>
                <wp:positionV relativeFrom="paragraph">
                  <wp:posOffset>410845</wp:posOffset>
                </wp:positionV>
                <wp:extent cx="6038215" cy="0"/>
                <wp:wrapNone/>
                <wp:docPr id="964" name="Shape 9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6">
                          <a:solidFill>
                            <a:srgbClr val="00000A"/>
                          </a:solidFill>
                          <a:miter lim="800000"/>
                          <a:headEnd/>
                          <a:tailEnd/>
                        </a:ln>
                      </wps:spPr>
                      <wps:bodyPr/>
                    </wps:wsp>
                  </a:graphicData>
                </a:graphic>
              </wp:anchor>
            </w:drawing>
          </mc:Choice>
          <mc:Fallback>
            <w:pict>
              <v:line id="Shape 964" o:spid="_x0000_s19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32.35pt" to="476pt,32.35pt" o:allowincell="f" strokecolor="#00000A" strokeweight="0.48pt"/>
            </w:pict>
          </mc:Fallback>
        </mc:AlternateContent>
        <mc:AlternateContent>
          <mc:Choice Requires="wps">
            <w:drawing>
              <wp:anchor simplePos="0" relativeHeight="251657728" behindDoc="1" locked="0" layoutInCell="0" allowOverlap="1">
                <wp:simplePos x="0" y="0"/>
                <wp:positionH relativeFrom="column">
                  <wp:posOffset>6985</wp:posOffset>
                </wp:positionH>
                <wp:positionV relativeFrom="paragraph">
                  <wp:posOffset>618490</wp:posOffset>
                </wp:positionV>
                <wp:extent cx="6038215" cy="0"/>
                <wp:wrapNone/>
                <wp:docPr id="965" name="Shape 9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5">
                          <a:solidFill>
                            <a:srgbClr val="00000A"/>
                          </a:solidFill>
                          <a:miter lim="800000"/>
                          <a:headEnd/>
                          <a:tailEnd/>
                        </a:ln>
                      </wps:spPr>
                      <wps:bodyPr/>
                    </wps:wsp>
                  </a:graphicData>
                </a:graphic>
              </wp:anchor>
            </w:drawing>
          </mc:Choice>
          <mc:Fallback>
            <w:pict>
              <v:line id="Shape 965" o:spid="_x0000_s19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48.7pt" to="476pt,48.7pt" o:allowincell="f" strokecolor="#00000A" strokeweight="0.4799pt"/>
            </w:pict>
          </mc:Fallback>
        </mc:AlternateContent>
        <mc:AlternateContent>
          <mc:Choice Requires="wps">
            <w:drawing>
              <wp:anchor simplePos="0" relativeHeight="251657728" behindDoc="1" locked="0" layoutInCell="0" allowOverlap="1">
                <wp:simplePos x="0" y="0"/>
                <wp:positionH relativeFrom="column">
                  <wp:posOffset>10160</wp:posOffset>
                </wp:positionH>
                <wp:positionV relativeFrom="paragraph">
                  <wp:posOffset>-17780</wp:posOffset>
                </wp:positionV>
                <wp:extent cx="0" cy="1259840"/>
                <wp:wrapNone/>
                <wp:docPr id="966" name="Shape 9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59840"/>
                        </a:xfrm>
                        <a:prstGeom prst="line">
                          <a:avLst/>
                        </a:prstGeom>
                        <a:solidFill>
                          <a:srgbClr val="FFFFFF"/>
                        </a:solidFill>
                        <a:ln w="6096">
                          <a:solidFill>
                            <a:srgbClr val="00000A"/>
                          </a:solidFill>
                          <a:miter lim="800000"/>
                          <a:headEnd/>
                          <a:tailEnd/>
                        </a:ln>
                      </wps:spPr>
                      <wps:bodyPr/>
                    </wps:wsp>
                  </a:graphicData>
                </a:graphic>
              </wp:anchor>
            </w:drawing>
          </mc:Choice>
          <mc:Fallback>
            <w:pict>
              <v:line id="Shape 966" o:spid="_x0000_s19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pt,-1.3999pt" to="0.8pt,97.8pt" o:allowincell="f" strokecolor="#00000A" strokeweight="0.48pt"/>
            </w:pict>
          </mc:Fallback>
        </mc:AlternateContent>
        <mc:AlternateContent>
          <mc:Choice Requires="wps">
            <w:drawing>
              <wp:anchor simplePos="0" relativeHeight="251657728" behindDoc="1" locked="0" layoutInCell="0" allowOverlap="1">
                <wp:simplePos x="0" y="0"/>
                <wp:positionH relativeFrom="column">
                  <wp:posOffset>4601210</wp:posOffset>
                </wp:positionH>
                <wp:positionV relativeFrom="paragraph">
                  <wp:posOffset>-17780</wp:posOffset>
                </wp:positionV>
                <wp:extent cx="0" cy="1259840"/>
                <wp:wrapNone/>
                <wp:docPr id="967" name="Shape 9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59840"/>
                        </a:xfrm>
                        <a:prstGeom prst="line">
                          <a:avLst/>
                        </a:prstGeom>
                        <a:solidFill>
                          <a:srgbClr val="FFFFFF"/>
                        </a:solidFill>
                        <a:ln w="6096">
                          <a:solidFill>
                            <a:srgbClr val="00000A"/>
                          </a:solidFill>
                          <a:miter lim="800000"/>
                          <a:headEnd/>
                          <a:tailEnd/>
                        </a:ln>
                      </wps:spPr>
                      <wps:bodyPr/>
                    </wps:wsp>
                  </a:graphicData>
                </a:graphic>
              </wp:anchor>
            </w:drawing>
          </mc:Choice>
          <mc:Fallback>
            <w:pict>
              <v:line id="Shape 967" o:spid="_x0000_s19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2.3pt,-1.3999pt" to="362.3pt,97.8pt" o:allowincell="f" strokecolor="#00000A" strokeweight="0.48pt"/>
            </w:pict>
          </mc:Fallback>
        </mc:AlternateContent>
        <mc:AlternateContent>
          <mc:Choice Requires="wps">
            <w:drawing>
              <wp:anchor simplePos="0" relativeHeight="251657728" behindDoc="1" locked="0" layoutInCell="0" allowOverlap="1">
                <wp:simplePos x="0" y="0"/>
                <wp:positionH relativeFrom="column">
                  <wp:posOffset>6042025</wp:posOffset>
                </wp:positionH>
                <wp:positionV relativeFrom="paragraph">
                  <wp:posOffset>-17780</wp:posOffset>
                </wp:positionV>
                <wp:extent cx="0" cy="1259840"/>
                <wp:wrapNone/>
                <wp:docPr id="968" name="Shape 9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59840"/>
                        </a:xfrm>
                        <a:prstGeom prst="line">
                          <a:avLst/>
                        </a:prstGeom>
                        <a:solidFill>
                          <a:srgbClr val="FFFFFF"/>
                        </a:solidFill>
                        <a:ln w="6095">
                          <a:solidFill>
                            <a:srgbClr val="00000A"/>
                          </a:solidFill>
                          <a:miter lim="800000"/>
                          <a:headEnd/>
                          <a:tailEnd/>
                        </a:ln>
                      </wps:spPr>
                      <wps:bodyPr/>
                    </wps:wsp>
                  </a:graphicData>
                </a:graphic>
              </wp:anchor>
            </w:drawing>
          </mc:Choice>
          <mc:Fallback>
            <w:pict>
              <v:line id="Shape 968" o:spid="_x0000_s19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5.75pt,-1.3999pt" to="475.75pt,97.8pt" o:allowincell="f" strokecolor="#00000A" strokeweight="0.4799pt"/>
            </w:pict>
          </mc:Fallback>
        </mc:AlternateContent>
      </w:r>
    </w:p>
    <w:p>
      <w:pPr>
        <w:spacing w:after="0" w:line="13" w:lineRule="exact"/>
        <w:rPr>
          <w:sz w:val="20"/>
          <w:szCs w:val="20"/>
          <w:color w:val="auto"/>
        </w:rPr>
      </w:pPr>
    </w:p>
    <w:p>
      <w:pPr>
        <w:ind w:left="120"/>
        <w:spacing w:after="0"/>
        <w:rPr>
          <w:sz w:val="20"/>
          <w:szCs w:val="20"/>
          <w:color w:val="auto"/>
        </w:rPr>
      </w:pPr>
      <w:r>
        <w:rPr>
          <w:rFonts w:ascii="Century" w:cs="Century" w:eastAsia="Century" w:hAnsi="Century"/>
          <w:sz w:val="20"/>
          <w:szCs w:val="20"/>
          <w:color w:val="auto"/>
        </w:rPr>
        <w:t>Vibrações (ex.: serras, britadeiras).</w:t>
      </w:r>
    </w:p>
    <w:p>
      <w:pPr>
        <w:spacing w:after="0" w:line="86" w:lineRule="exact"/>
        <w:rPr>
          <w:sz w:val="20"/>
          <w:szCs w:val="20"/>
          <w:color w:val="auto"/>
        </w:rPr>
      </w:pPr>
    </w:p>
    <w:p>
      <w:pPr>
        <w:ind w:left="120"/>
        <w:spacing w:after="0"/>
        <w:rPr>
          <w:sz w:val="20"/>
          <w:szCs w:val="20"/>
          <w:color w:val="auto"/>
        </w:rPr>
      </w:pPr>
      <w:r>
        <w:rPr>
          <w:rFonts w:ascii="Century" w:cs="Century" w:eastAsia="Century" w:hAnsi="Century"/>
          <w:sz w:val="20"/>
          <w:szCs w:val="20"/>
          <w:color w:val="auto"/>
        </w:rPr>
        <w:t>Pressões anormais (ex: atividades com mergulho).</w:t>
      </w:r>
    </w:p>
    <w:p>
      <w:pPr>
        <w:spacing w:after="0" w:line="86" w:lineRule="exact"/>
        <w:rPr>
          <w:sz w:val="20"/>
          <w:szCs w:val="20"/>
          <w:color w:val="auto"/>
        </w:rPr>
      </w:pPr>
    </w:p>
    <w:p>
      <w:pPr>
        <w:ind w:left="120"/>
        <w:spacing w:after="0"/>
        <w:rPr>
          <w:sz w:val="20"/>
          <w:szCs w:val="20"/>
          <w:color w:val="auto"/>
        </w:rPr>
      </w:pPr>
      <w:r>
        <w:rPr>
          <w:rFonts w:ascii="Century" w:cs="Century" w:eastAsia="Century" w:hAnsi="Century"/>
          <w:sz w:val="20"/>
          <w:szCs w:val="20"/>
          <w:color w:val="auto"/>
        </w:rPr>
        <w:t>Temperaturas Extremas (calor ou frio).</w:t>
      </w:r>
    </w:p>
    <w:p>
      <w:pPr>
        <w:spacing w:after="0" w:line="86" w:lineRule="exact"/>
        <w:rPr>
          <w:sz w:val="20"/>
          <w:szCs w:val="20"/>
          <w:color w:val="auto"/>
        </w:rPr>
      </w:pPr>
    </w:p>
    <w:p>
      <w:pPr>
        <w:ind w:left="120"/>
        <w:spacing w:after="0"/>
        <w:rPr>
          <w:sz w:val="20"/>
          <w:szCs w:val="20"/>
          <w:color w:val="auto"/>
        </w:rPr>
      </w:pPr>
      <w:r>
        <w:rPr>
          <w:rFonts w:ascii="Century" w:cs="Century" w:eastAsia="Century" w:hAnsi="Century"/>
          <w:sz w:val="20"/>
          <w:szCs w:val="20"/>
          <w:color w:val="auto"/>
        </w:rPr>
        <w:t>Umidade Excessiva (ex: locais alagados ou encharcados).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29210</wp:posOffset>
                </wp:positionV>
                <wp:extent cx="6038215" cy="0"/>
                <wp:wrapNone/>
                <wp:docPr id="969" name="Shape 9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5">
                          <a:solidFill>
                            <a:srgbClr val="00000A"/>
                          </a:solidFill>
                          <a:miter lim="800000"/>
                          <a:headEnd/>
                          <a:tailEnd/>
                        </a:ln>
                      </wps:spPr>
                      <wps:bodyPr/>
                    </wps:wsp>
                  </a:graphicData>
                </a:graphic>
              </wp:anchor>
            </w:drawing>
          </mc:Choice>
          <mc:Fallback>
            <w:pict>
              <v:line id="Shape 969" o:spid="_x0000_s19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2.3pt" to="476pt,2.3pt" o:allowincell="f" strokecolor="#00000A" strokeweight="0.4799pt"/>
            </w:pict>
          </mc:Fallback>
        </mc:AlternateContent>
      </w:r>
    </w:p>
    <w:p>
      <w:pPr>
        <w:spacing w:after="0" w:line="64" w:lineRule="exact"/>
        <w:rPr>
          <w:sz w:val="20"/>
          <w:szCs w:val="20"/>
          <w:color w:val="auto"/>
        </w:rPr>
      </w:pPr>
    </w:p>
    <w:p>
      <w:pPr>
        <w:ind w:left="120"/>
        <w:spacing w:after="0"/>
        <w:rPr>
          <w:sz w:val="20"/>
          <w:szCs w:val="20"/>
          <w:color w:val="auto"/>
        </w:rPr>
      </w:pPr>
      <w:r>
        <w:rPr>
          <w:rFonts w:ascii="Century" w:cs="Century" w:eastAsia="Century" w:hAnsi="Century"/>
          <w:sz w:val="20"/>
          <w:szCs w:val="20"/>
          <w:color w:val="auto"/>
        </w:rPr>
        <w:t>Ruído Elevado.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30480</wp:posOffset>
                </wp:positionV>
                <wp:extent cx="6038215" cy="0"/>
                <wp:wrapNone/>
                <wp:docPr id="970" name="Shape 9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6">
                          <a:solidFill>
                            <a:srgbClr val="00000A"/>
                          </a:solidFill>
                          <a:miter lim="800000"/>
                          <a:headEnd/>
                          <a:tailEnd/>
                        </a:ln>
                      </wps:spPr>
                      <wps:bodyPr/>
                    </wps:wsp>
                  </a:graphicData>
                </a:graphic>
              </wp:anchor>
            </w:drawing>
          </mc:Choice>
          <mc:Fallback>
            <w:pict>
              <v:line id="Shape 970" o:spid="_x0000_s19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2.4pt" to="476pt,2.4pt" o:allowincell="f" strokecolor="#00000A" strokeweight="0.48pt"/>
            </w:pict>
          </mc:Fallback>
        </mc:AlternateContent>
      </w:r>
    </w:p>
    <w:p>
      <w:pPr>
        <w:spacing w:after="0" w:line="66" w:lineRule="exact"/>
        <w:rPr>
          <w:sz w:val="20"/>
          <w:szCs w:val="20"/>
          <w:color w:val="auto"/>
        </w:rPr>
      </w:pPr>
    </w:p>
    <w:p>
      <w:pPr>
        <w:ind w:left="120"/>
        <w:spacing w:after="0"/>
        <w:rPr>
          <w:sz w:val="20"/>
          <w:szCs w:val="20"/>
          <w:color w:val="auto"/>
        </w:rPr>
      </w:pPr>
      <w:r>
        <w:rPr>
          <w:rFonts w:ascii="Century" w:cs="Century" w:eastAsia="Century" w:hAnsi="Century"/>
          <w:sz w:val="20"/>
          <w:szCs w:val="20"/>
          <w:color w:val="auto"/>
        </w:rPr>
        <w:t>Radiações não-ionizantes (laser, microondas ou ultravioleta).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30480</wp:posOffset>
                </wp:positionV>
                <wp:extent cx="6038215" cy="0"/>
                <wp:wrapNone/>
                <wp:docPr id="971" name="Shape 9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5">
                          <a:solidFill>
                            <a:srgbClr val="00000A"/>
                          </a:solidFill>
                          <a:miter lim="800000"/>
                          <a:headEnd/>
                          <a:tailEnd/>
                        </a:ln>
                      </wps:spPr>
                      <wps:bodyPr/>
                    </wps:wsp>
                  </a:graphicData>
                </a:graphic>
              </wp:anchor>
            </w:drawing>
          </mc:Choice>
          <mc:Fallback>
            <w:pict>
              <v:line id="Shape 971" o:spid="_x0000_s19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2.4pt" to="476pt,2.4pt" o:allowincell="f" strokecolor="#00000A" strokeweight="0.4799pt"/>
            </w:pict>
          </mc:Fallback>
        </mc:AlternateContent>
      </w:r>
    </w:p>
    <w:p>
      <w:pPr>
        <w:spacing w:after="0" w:line="322" w:lineRule="exact"/>
        <w:rPr>
          <w:sz w:val="20"/>
          <w:szCs w:val="20"/>
          <w:color w:val="auto"/>
        </w:rPr>
      </w:pPr>
    </w:p>
    <w:p>
      <w:pPr>
        <w:jc w:val="both"/>
        <w:ind w:left="440" w:right="200" w:hanging="281"/>
        <w:spacing w:after="0" w:line="238" w:lineRule="auto"/>
        <w:tabs>
          <w:tab w:leader="none" w:pos="440" w:val="left"/>
        </w:tabs>
        <w:numPr>
          <w:ilvl w:val="0"/>
          <w:numId w:val="201"/>
        </w:numPr>
        <w:rPr>
          <w:rFonts w:ascii="Century" w:cs="Century" w:eastAsia="Century" w:hAnsi="Century"/>
          <w:sz w:val="22"/>
          <w:szCs w:val="22"/>
          <w:b w:val="1"/>
          <w:bCs w:val="1"/>
          <w:color w:val="auto"/>
        </w:rPr>
      </w:pPr>
      <w:r>
        <w:rPr>
          <w:rFonts w:ascii="Century" w:cs="Century" w:eastAsia="Century" w:hAnsi="Century"/>
          <w:sz w:val="22"/>
          <w:szCs w:val="22"/>
          <w:b w:val="1"/>
          <w:bCs w:val="1"/>
          <w:color w:val="auto"/>
        </w:rPr>
        <w:t>Durante as minhas atividades, exponho-me ao(s) agente(s) QUÍMICO(S) (névoas, vapores, neblinas, gases, substâncias químicas tóxicas ou compostos químicos de natureza tóxica):</w:t>
      </w:r>
    </w:p>
    <w:p>
      <w:pPr>
        <w:ind w:left="160"/>
        <w:spacing w:after="0"/>
        <w:tabs>
          <w:tab w:leader="none" w:pos="420" w:val="left"/>
        </w:tabs>
        <w:rPr>
          <w:sz w:val="20"/>
          <w:szCs w:val="20"/>
          <w:color w:val="auto"/>
        </w:rPr>
      </w:pPr>
      <w:r>
        <w:rPr>
          <w:rFonts w:ascii="Century" w:cs="Century" w:eastAsia="Century" w:hAnsi="Century"/>
          <w:sz w:val="24"/>
          <w:szCs w:val="24"/>
          <w:color w:val="auto"/>
        </w:rPr>
        <w:t>(</w:t>
        <w:tab/>
        <w:t xml:space="preserve">) </w:t>
      </w:r>
      <w:r>
        <w:rPr>
          <w:rFonts w:ascii="Century" w:cs="Century" w:eastAsia="Century" w:hAnsi="Century"/>
          <w:sz w:val="19"/>
          <w:szCs w:val="19"/>
          <w:color w:val="auto"/>
        </w:rPr>
        <w:t>Não se Aplica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6064885</wp:posOffset>
                </wp:positionH>
                <wp:positionV relativeFrom="paragraph">
                  <wp:posOffset>3810</wp:posOffset>
                </wp:positionV>
                <wp:extent cx="0" cy="1031875"/>
                <wp:wrapNone/>
                <wp:docPr id="972" name="Shape 9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31875"/>
                        </a:xfrm>
                        <a:prstGeom prst="line">
                          <a:avLst/>
                        </a:prstGeom>
                        <a:solidFill>
                          <a:srgbClr val="FFFFFF"/>
                        </a:solidFill>
                        <a:ln w="18288">
                          <a:solidFill>
                            <a:srgbClr val="00000A"/>
                          </a:solidFill>
                          <a:miter lim="800000"/>
                          <a:headEnd/>
                          <a:tailEnd/>
                        </a:ln>
                      </wps:spPr>
                      <wps:bodyPr/>
                    </wps:wsp>
                  </a:graphicData>
                </a:graphic>
              </wp:anchor>
            </w:drawing>
          </mc:Choice>
          <mc:Fallback>
            <w:pict>
              <v:line id="Shape 972" o:spid="_x0000_s19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7.55pt,0.3pt" to="477.55pt,81.55pt" o:allowincell="f" strokecolor="#00000A" strokeweight="1.44pt"/>
            </w:pict>
          </mc:Fallback>
        </mc:AlternateContent>
        <mc:AlternateContent>
          <mc:Choice Requires="wps">
            <w:drawing>
              <wp:anchor simplePos="0" relativeHeight="251657728" behindDoc="1" locked="0" layoutInCell="0" allowOverlap="1">
                <wp:simplePos x="0" y="0"/>
                <wp:positionH relativeFrom="column">
                  <wp:posOffset>1270</wp:posOffset>
                </wp:positionH>
                <wp:positionV relativeFrom="paragraph">
                  <wp:posOffset>12700</wp:posOffset>
                </wp:positionV>
                <wp:extent cx="6072505" cy="0"/>
                <wp:wrapNone/>
                <wp:docPr id="973" name="Shape 9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72505" cy="4763"/>
                        </a:xfrm>
                        <a:prstGeom prst="line">
                          <a:avLst/>
                        </a:prstGeom>
                        <a:solidFill>
                          <a:srgbClr val="FFFFFF"/>
                        </a:solidFill>
                        <a:ln w="18288">
                          <a:solidFill>
                            <a:srgbClr val="00000A"/>
                          </a:solidFill>
                          <a:miter lim="800000"/>
                          <a:headEnd/>
                          <a:tailEnd/>
                        </a:ln>
                      </wps:spPr>
                      <wps:bodyPr/>
                    </wps:wsp>
                  </a:graphicData>
                </a:graphic>
              </wp:anchor>
            </w:drawing>
          </mc:Choice>
          <mc:Fallback>
            <w:pict>
              <v:line id="Shape 973" o:spid="_x0000_s19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pt,1pt" to="478.25pt,1pt" o:allowincell="f" strokecolor="#00000A" strokeweight="1.44pt"/>
            </w:pict>
          </mc:Fallback>
        </mc:AlternateContent>
        <mc:AlternateContent>
          <mc:Choice Requires="wps">
            <w:drawing>
              <wp:anchor simplePos="0" relativeHeight="251657728" behindDoc="1" locked="0" layoutInCell="0" allowOverlap="1">
                <wp:simplePos x="0" y="0"/>
                <wp:positionH relativeFrom="column">
                  <wp:posOffset>10160</wp:posOffset>
                </wp:positionH>
                <wp:positionV relativeFrom="paragraph">
                  <wp:posOffset>3810</wp:posOffset>
                </wp:positionV>
                <wp:extent cx="0" cy="1031875"/>
                <wp:wrapNone/>
                <wp:docPr id="974" name="Shape 9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31875"/>
                        </a:xfrm>
                        <a:prstGeom prst="line">
                          <a:avLst/>
                        </a:prstGeom>
                        <a:solidFill>
                          <a:srgbClr val="FFFFFF"/>
                        </a:solidFill>
                        <a:ln w="18287">
                          <a:solidFill>
                            <a:srgbClr val="00000A"/>
                          </a:solidFill>
                          <a:miter lim="800000"/>
                          <a:headEnd/>
                          <a:tailEnd/>
                        </a:ln>
                      </wps:spPr>
                      <wps:bodyPr/>
                    </wps:wsp>
                  </a:graphicData>
                </a:graphic>
              </wp:anchor>
            </w:drawing>
          </mc:Choice>
          <mc:Fallback>
            <w:pict>
              <v:line id="Shape 974" o:spid="_x0000_s19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pt,0.3pt" to="0.8pt,81.55pt" o:allowincell="f" strokecolor="#00000A" strokeweight="1.4399pt"/>
            </w:pict>
          </mc:Fallback>
        </mc:AlternateContent>
      </w:r>
    </w:p>
    <w:p>
      <w:pPr>
        <w:spacing w:after="0" w:line="162" w:lineRule="exact"/>
        <w:rPr>
          <w:sz w:val="20"/>
          <w:szCs w:val="20"/>
          <w:color w:val="auto"/>
        </w:rPr>
      </w:pPr>
    </w:p>
    <w:p>
      <w:pPr>
        <w:jc w:val="center"/>
        <w:ind w:right="-19"/>
        <w:spacing w:after="0"/>
        <w:rPr>
          <w:sz w:val="20"/>
          <w:szCs w:val="20"/>
          <w:color w:val="auto"/>
        </w:rPr>
      </w:pPr>
      <w:r>
        <w:rPr>
          <w:rFonts w:ascii="Century" w:cs="Century" w:eastAsia="Century" w:hAnsi="Century"/>
          <w:sz w:val="22"/>
          <w:szCs w:val="22"/>
          <w:b w:val="1"/>
          <w:bCs w:val="1"/>
          <w:color w:val="auto"/>
        </w:rPr>
        <w:t>RISCO QUÍMICO</w:t>
      </w:r>
    </w:p>
    <w:p>
      <w:pPr>
        <w:spacing w:after="0" w:line="140" w:lineRule="exact"/>
        <w:rPr>
          <w:sz w:val="20"/>
          <w:szCs w:val="20"/>
          <w:color w:val="auto"/>
        </w:rPr>
      </w:pPr>
    </w:p>
    <w:tbl>
      <w:tblPr>
        <w:tblLayout w:type="fixed"/>
        <w:tblInd w:w="10" w:type="dxa"/>
        <w:tblCellMar>
          <w:top w:w="0" w:type="dxa"/>
          <w:left w:w="0" w:type="dxa"/>
          <w:bottom w:w="0" w:type="dxa"/>
          <w:right w:w="0" w:type="dxa"/>
        </w:tblCellMar>
      </w:tblPr>
      <w:tr>
        <w:trPr>
          <w:trHeight w:val="287"/>
        </w:trPr>
        <w:tc>
          <w:tcPr>
            <w:tcW w:w="140" w:type="dxa"/>
            <w:vAlign w:val="bottom"/>
            <w:tcBorders>
              <w:top w:val="single" w:sz="8" w:color="00000A"/>
            </w:tcBorders>
          </w:tcPr>
          <w:p>
            <w:pPr>
              <w:spacing w:after="0"/>
              <w:rPr>
                <w:sz w:val="24"/>
                <w:szCs w:val="24"/>
                <w:color w:val="auto"/>
              </w:rPr>
            </w:pPr>
          </w:p>
        </w:tc>
        <w:tc>
          <w:tcPr>
            <w:tcW w:w="1700" w:type="dxa"/>
            <w:vAlign w:val="bottom"/>
            <w:tcBorders>
              <w:top w:val="single" w:sz="8" w:color="00000A"/>
              <w:right w:val="single" w:sz="8" w:color="00000A"/>
            </w:tcBorders>
          </w:tcPr>
          <w:p>
            <w:pPr>
              <w:spacing w:after="0"/>
              <w:rPr>
                <w:sz w:val="24"/>
                <w:szCs w:val="24"/>
                <w:color w:val="auto"/>
              </w:rPr>
            </w:pPr>
          </w:p>
        </w:tc>
        <w:tc>
          <w:tcPr>
            <w:tcW w:w="5480" w:type="dxa"/>
            <w:vAlign w:val="bottom"/>
            <w:tcBorders>
              <w:top w:val="single" w:sz="8" w:color="00000A"/>
              <w:right w:val="single" w:sz="8" w:color="00000A"/>
            </w:tcBorders>
          </w:tcPr>
          <w:p>
            <w:pPr>
              <w:spacing w:after="0"/>
              <w:rPr>
                <w:sz w:val="24"/>
                <w:szCs w:val="24"/>
                <w:color w:val="auto"/>
              </w:rPr>
            </w:pPr>
          </w:p>
        </w:tc>
        <w:tc>
          <w:tcPr>
            <w:tcW w:w="2240" w:type="dxa"/>
            <w:vAlign w:val="bottom"/>
            <w:tcBorders>
              <w:top w:val="single" w:sz="8" w:color="00000A"/>
            </w:tcBorders>
            <w:gridSpan w:val="2"/>
          </w:tcPr>
          <w:p>
            <w:pPr>
              <w:jc w:val="center"/>
              <w:ind w:right="20"/>
              <w:spacing w:after="0"/>
              <w:rPr>
                <w:sz w:val="20"/>
                <w:szCs w:val="20"/>
                <w:color w:val="auto"/>
              </w:rPr>
            </w:pPr>
            <w:r>
              <w:rPr>
                <w:rFonts w:ascii="Century" w:cs="Century" w:eastAsia="Century" w:hAnsi="Century"/>
                <w:sz w:val="22"/>
                <w:szCs w:val="22"/>
                <w:b w:val="1"/>
                <w:bCs w:val="1"/>
                <w:color w:val="auto"/>
              </w:rPr>
              <w:t>Tempo de exposição</w:t>
            </w:r>
          </w:p>
        </w:tc>
        <w:tc>
          <w:tcPr>
            <w:tcW w:w="0" w:type="dxa"/>
            <w:vAlign w:val="bottom"/>
          </w:tcPr>
          <w:p>
            <w:pPr>
              <w:spacing w:after="0"/>
              <w:rPr>
                <w:sz w:val="1"/>
                <w:szCs w:val="1"/>
                <w:color w:val="auto"/>
              </w:rPr>
            </w:pPr>
          </w:p>
        </w:tc>
      </w:tr>
      <w:tr>
        <w:trPr>
          <w:trHeight w:val="266"/>
        </w:trPr>
        <w:tc>
          <w:tcPr>
            <w:tcW w:w="140" w:type="dxa"/>
            <w:vAlign w:val="bottom"/>
          </w:tcPr>
          <w:p>
            <w:pPr>
              <w:spacing w:after="0"/>
              <w:rPr>
                <w:sz w:val="23"/>
                <w:szCs w:val="23"/>
                <w:color w:val="auto"/>
              </w:rPr>
            </w:pPr>
          </w:p>
        </w:tc>
        <w:tc>
          <w:tcPr>
            <w:tcW w:w="1700" w:type="dxa"/>
            <w:vAlign w:val="bottom"/>
            <w:tcBorders>
              <w:right w:val="single" w:sz="8" w:color="00000A"/>
            </w:tcBorders>
            <w:vMerge w:val="restart"/>
          </w:tcPr>
          <w:p>
            <w:pPr>
              <w:jc w:val="center"/>
              <w:ind w:right="55"/>
              <w:spacing w:after="0"/>
              <w:rPr>
                <w:sz w:val="20"/>
                <w:szCs w:val="20"/>
                <w:color w:val="auto"/>
              </w:rPr>
            </w:pPr>
            <w:r>
              <w:rPr>
                <w:rFonts w:ascii="Century" w:cs="Century" w:eastAsia="Century" w:hAnsi="Century"/>
                <w:sz w:val="22"/>
                <w:szCs w:val="22"/>
                <w:b w:val="1"/>
                <w:bCs w:val="1"/>
                <w:color w:val="auto"/>
              </w:rPr>
              <w:t>Substância</w:t>
            </w:r>
          </w:p>
        </w:tc>
        <w:tc>
          <w:tcPr>
            <w:tcW w:w="5480" w:type="dxa"/>
            <w:vAlign w:val="bottom"/>
            <w:tcBorders>
              <w:right w:val="single" w:sz="8" w:color="00000A"/>
            </w:tcBorders>
            <w:vMerge w:val="restart"/>
          </w:tcPr>
          <w:p>
            <w:pPr>
              <w:jc w:val="center"/>
              <w:spacing w:after="0"/>
              <w:rPr>
                <w:sz w:val="20"/>
                <w:szCs w:val="20"/>
                <w:color w:val="auto"/>
              </w:rPr>
            </w:pPr>
            <w:r>
              <w:rPr>
                <w:rFonts w:ascii="Century" w:cs="Century" w:eastAsia="Century" w:hAnsi="Century"/>
                <w:sz w:val="22"/>
                <w:szCs w:val="22"/>
                <w:b w:val="1"/>
                <w:bCs w:val="1"/>
                <w:color w:val="auto"/>
              </w:rPr>
              <w:t>Descrição da Atividade</w:t>
            </w:r>
          </w:p>
        </w:tc>
        <w:tc>
          <w:tcPr>
            <w:tcW w:w="2240" w:type="dxa"/>
            <w:vAlign w:val="bottom"/>
            <w:gridSpan w:val="2"/>
          </w:tcPr>
          <w:p>
            <w:pPr>
              <w:jc w:val="center"/>
              <w:ind w:right="20"/>
              <w:spacing w:after="0"/>
              <w:rPr>
                <w:sz w:val="20"/>
                <w:szCs w:val="20"/>
                <w:color w:val="auto"/>
              </w:rPr>
            </w:pPr>
            <w:r>
              <w:rPr>
                <w:rFonts w:ascii="Century" w:cs="Century" w:eastAsia="Century" w:hAnsi="Century"/>
                <w:sz w:val="22"/>
                <w:szCs w:val="22"/>
                <w:b w:val="1"/>
                <w:bCs w:val="1"/>
                <w:color w:val="auto"/>
              </w:rPr>
              <w:t>(h/semana)</w:t>
            </w:r>
          </w:p>
        </w:tc>
        <w:tc>
          <w:tcPr>
            <w:tcW w:w="0" w:type="dxa"/>
            <w:vAlign w:val="bottom"/>
          </w:tcPr>
          <w:p>
            <w:pPr>
              <w:spacing w:after="0"/>
              <w:rPr>
                <w:sz w:val="1"/>
                <w:szCs w:val="1"/>
                <w:color w:val="auto"/>
              </w:rPr>
            </w:pPr>
          </w:p>
        </w:tc>
      </w:tr>
      <w:tr>
        <w:trPr>
          <w:trHeight w:val="86"/>
        </w:trPr>
        <w:tc>
          <w:tcPr>
            <w:tcW w:w="140" w:type="dxa"/>
            <w:vAlign w:val="bottom"/>
          </w:tcPr>
          <w:p>
            <w:pPr>
              <w:spacing w:after="0"/>
              <w:rPr>
                <w:sz w:val="7"/>
                <w:szCs w:val="7"/>
                <w:color w:val="auto"/>
              </w:rPr>
            </w:pPr>
          </w:p>
        </w:tc>
        <w:tc>
          <w:tcPr>
            <w:tcW w:w="1700" w:type="dxa"/>
            <w:vAlign w:val="bottom"/>
            <w:tcBorders>
              <w:right w:val="single" w:sz="8" w:color="00000A"/>
            </w:tcBorders>
            <w:vMerge w:val="continue"/>
          </w:tcPr>
          <w:p>
            <w:pPr>
              <w:spacing w:after="0"/>
              <w:rPr>
                <w:sz w:val="7"/>
                <w:szCs w:val="7"/>
                <w:color w:val="auto"/>
              </w:rPr>
            </w:pPr>
          </w:p>
        </w:tc>
        <w:tc>
          <w:tcPr>
            <w:tcW w:w="5480" w:type="dxa"/>
            <w:vAlign w:val="bottom"/>
            <w:tcBorders>
              <w:right w:val="single" w:sz="8" w:color="00000A"/>
            </w:tcBorders>
            <w:vMerge w:val="continue"/>
          </w:tcPr>
          <w:p>
            <w:pPr>
              <w:spacing w:after="0"/>
              <w:rPr>
                <w:sz w:val="7"/>
                <w:szCs w:val="7"/>
                <w:color w:val="auto"/>
              </w:rPr>
            </w:pPr>
          </w:p>
        </w:tc>
        <w:tc>
          <w:tcPr>
            <w:tcW w:w="2220" w:type="dxa"/>
            <w:vAlign w:val="bottom"/>
          </w:tcPr>
          <w:p>
            <w:pPr>
              <w:spacing w:after="0"/>
              <w:rPr>
                <w:sz w:val="7"/>
                <w:szCs w:val="7"/>
                <w:color w:val="auto"/>
              </w:rPr>
            </w:pPr>
          </w:p>
        </w:tc>
        <w:tc>
          <w:tcPr>
            <w:tcW w:w="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366"/>
        </w:trPr>
        <w:tc>
          <w:tcPr>
            <w:tcW w:w="140" w:type="dxa"/>
            <w:vAlign w:val="bottom"/>
            <w:tcBorders>
              <w:bottom w:val="single" w:sz="8" w:color="00000A"/>
            </w:tcBorders>
          </w:tcPr>
          <w:p>
            <w:pPr>
              <w:spacing w:after="0"/>
              <w:rPr>
                <w:sz w:val="24"/>
                <w:szCs w:val="24"/>
                <w:color w:val="auto"/>
              </w:rPr>
            </w:pPr>
          </w:p>
        </w:tc>
        <w:tc>
          <w:tcPr>
            <w:tcW w:w="1700" w:type="dxa"/>
            <w:vAlign w:val="bottom"/>
            <w:tcBorders>
              <w:bottom w:val="single" w:sz="8" w:color="00000A"/>
              <w:right w:val="single" w:sz="8" w:color="00000A"/>
            </w:tcBorders>
          </w:tcPr>
          <w:p>
            <w:pPr>
              <w:spacing w:after="0"/>
              <w:rPr>
                <w:sz w:val="24"/>
                <w:szCs w:val="24"/>
                <w:color w:val="auto"/>
              </w:rPr>
            </w:pPr>
          </w:p>
        </w:tc>
        <w:tc>
          <w:tcPr>
            <w:tcW w:w="5480" w:type="dxa"/>
            <w:vAlign w:val="bottom"/>
            <w:tcBorders>
              <w:bottom w:val="single" w:sz="8" w:color="00000A"/>
              <w:right w:val="single" w:sz="8" w:color="00000A"/>
            </w:tcBorders>
          </w:tcPr>
          <w:p>
            <w:pPr>
              <w:spacing w:after="0"/>
              <w:rPr>
                <w:sz w:val="24"/>
                <w:szCs w:val="24"/>
                <w:color w:val="auto"/>
              </w:rPr>
            </w:pPr>
          </w:p>
        </w:tc>
        <w:tc>
          <w:tcPr>
            <w:tcW w:w="2220" w:type="dxa"/>
            <w:vAlign w:val="bottom"/>
            <w:tcBorders>
              <w:bottom w:val="single" w:sz="8" w:color="00000A"/>
            </w:tcBorders>
          </w:tcPr>
          <w:p>
            <w:pPr>
              <w:spacing w:after="0"/>
              <w:rPr>
                <w:sz w:val="24"/>
                <w:szCs w:val="24"/>
                <w:color w:val="auto"/>
              </w:rPr>
            </w:pPr>
          </w:p>
        </w:tc>
        <w:tc>
          <w:tcPr>
            <w:tcW w:w="20" w:type="dxa"/>
            <w:vAlign w:val="bottom"/>
            <w:tcBorders>
              <w:bottom w:val="single" w:sz="8" w:color="00000A"/>
            </w:tcBorders>
          </w:tcPr>
          <w:p>
            <w:pPr>
              <w:spacing w:after="0"/>
              <w:rPr>
                <w:sz w:val="24"/>
                <w:szCs w:val="24"/>
                <w:color w:val="auto"/>
              </w:rPr>
            </w:pPr>
          </w:p>
        </w:tc>
        <w:tc>
          <w:tcPr>
            <w:tcW w:w="0" w:type="dxa"/>
            <w:vAlign w:val="bottom"/>
          </w:tcPr>
          <w:p>
            <w:pPr>
              <w:spacing w:after="0"/>
              <w:rPr>
                <w:sz w:val="1"/>
                <w:szCs w:val="1"/>
                <w:color w:val="auto"/>
              </w:rPr>
            </w:pPr>
          </w:p>
        </w:tc>
      </w:tr>
      <w:tr>
        <w:trPr>
          <w:trHeight w:val="235"/>
        </w:trPr>
        <w:tc>
          <w:tcPr>
            <w:tcW w:w="140" w:type="dxa"/>
            <w:vAlign w:val="bottom"/>
            <w:tcBorders>
              <w:left w:val="single" w:sz="8" w:color="00000A"/>
            </w:tcBorders>
          </w:tcPr>
          <w:p>
            <w:pPr>
              <w:spacing w:after="0"/>
              <w:rPr>
                <w:sz w:val="20"/>
                <w:szCs w:val="20"/>
                <w:color w:val="auto"/>
              </w:rPr>
            </w:pPr>
          </w:p>
        </w:tc>
        <w:tc>
          <w:tcPr>
            <w:tcW w:w="1700" w:type="dxa"/>
            <w:vAlign w:val="bottom"/>
            <w:tcBorders>
              <w:right w:val="single" w:sz="8" w:color="00000A"/>
            </w:tcBorders>
          </w:tcPr>
          <w:p>
            <w:pPr>
              <w:jc w:val="center"/>
              <w:ind w:right="15"/>
              <w:spacing w:after="0" w:line="235" w:lineRule="exact"/>
              <w:rPr>
                <w:sz w:val="20"/>
                <w:szCs w:val="20"/>
                <w:color w:val="auto"/>
              </w:rPr>
            </w:pPr>
            <w:r>
              <w:rPr>
                <w:rFonts w:ascii="Century" w:cs="Century" w:eastAsia="Century" w:hAnsi="Century"/>
                <w:sz w:val="20"/>
                <w:szCs w:val="20"/>
                <w:i w:val="1"/>
                <w:iCs w:val="1"/>
                <w:color w:val="FF0000"/>
              </w:rPr>
              <w:t>Ex.: formaldeído</w:t>
            </w:r>
          </w:p>
        </w:tc>
        <w:tc>
          <w:tcPr>
            <w:tcW w:w="5480" w:type="dxa"/>
            <w:vAlign w:val="bottom"/>
            <w:tcBorders>
              <w:right w:val="single" w:sz="8" w:color="00000A"/>
            </w:tcBorders>
          </w:tcPr>
          <w:p>
            <w:pPr>
              <w:jc w:val="center"/>
              <w:spacing w:after="0" w:line="235" w:lineRule="exact"/>
              <w:rPr>
                <w:sz w:val="20"/>
                <w:szCs w:val="20"/>
                <w:color w:val="auto"/>
              </w:rPr>
            </w:pPr>
            <w:r>
              <w:rPr>
                <w:rFonts w:ascii="Century" w:cs="Century" w:eastAsia="Century" w:hAnsi="Century"/>
                <w:sz w:val="20"/>
                <w:szCs w:val="20"/>
                <w:i w:val="1"/>
                <w:iCs w:val="1"/>
                <w:color w:val="FF0000"/>
              </w:rPr>
              <w:t>Ex.: conservação de peças humanas patológicas</w:t>
            </w:r>
          </w:p>
        </w:tc>
        <w:tc>
          <w:tcPr>
            <w:tcW w:w="2220" w:type="dxa"/>
            <w:vAlign w:val="bottom"/>
          </w:tcPr>
          <w:p>
            <w:pPr>
              <w:jc w:val="center"/>
              <w:spacing w:after="0" w:line="235" w:lineRule="exact"/>
              <w:rPr>
                <w:sz w:val="20"/>
                <w:szCs w:val="20"/>
                <w:color w:val="auto"/>
              </w:rPr>
            </w:pPr>
            <w:r>
              <w:rPr>
                <w:rFonts w:ascii="Century" w:cs="Century" w:eastAsia="Century" w:hAnsi="Century"/>
                <w:sz w:val="20"/>
                <w:szCs w:val="20"/>
                <w:i w:val="1"/>
                <w:iCs w:val="1"/>
                <w:color w:val="FF0000"/>
              </w:rPr>
              <w:t>10h</w:t>
            </w:r>
          </w:p>
        </w:tc>
        <w:tc>
          <w:tcPr>
            <w:tcW w:w="20" w:type="dxa"/>
            <w:vAlign w:val="bottom"/>
            <w:shd w:val="clear" w:color="auto" w:fill="00000A"/>
          </w:tcPr>
          <w:p>
            <w:pPr>
              <w:spacing w:after="0"/>
              <w:rPr>
                <w:sz w:val="20"/>
                <w:szCs w:val="20"/>
                <w:color w:val="auto"/>
              </w:rPr>
            </w:pPr>
          </w:p>
        </w:tc>
        <w:tc>
          <w:tcPr>
            <w:tcW w:w="0" w:type="dxa"/>
            <w:vAlign w:val="bottom"/>
          </w:tcPr>
          <w:p>
            <w:pPr>
              <w:spacing w:after="0"/>
              <w:rPr>
                <w:sz w:val="1"/>
                <w:szCs w:val="1"/>
                <w:color w:val="auto"/>
              </w:rPr>
            </w:pPr>
          </w:p>
        </w:tc>
      </w:tr>
      <w:tr>
        <w:trPr>
          <w:trHeight w:val="242"/>
        </w:trPr>
        <w:tc>
          <w:tcPr>
            <w:tcW w:w="140" w:type="dxa"/>
            <w:vAlign w:val="bottom"/>
            <w:tcBorders>
              <w:left w:val="single" w:sz="8" w:color="00000A"/>
            </w:tcBorders>
          </w:tcPr>
          <w:p>
            <w:pPr>
              <w:spacing w:after="0"/>
              <w:rPr>
                <w:sz w:val="21"/>
                <w:szCs w:val="21"/>
                <w:color w:val="auto"/>
              </w:rPr>
            </w:pPr>
          </w:p>
        </w:tc>
        <w:tc>
          <w:tcPr>
            <w:tcW w:w="1700" w:type="dxa"/>
            <w:vAlign w:val="bottom"/>
            <w:tcBorders>
              <w:right w:val="single" w:sz="8" w:color="00000A"/>
            </w:tcBorders>
          </w:tcPr>
          <w:p>
            <w:pPr>
              <w:spacing w:after="0"/>
              <w:rPr>
                <w:sz w:val="21"/>
                <w:szCs w:val="21"/>
                <w:color w:val="auto"/>
              </w:rPr>
            </w:pPr>
          </w:p>
        </w:tc>
        <w:tc>
          <w:tcPr>
            <w:tcW w:w="5480" w:type="dxa"/>
            <w:vAlign w:val="bottom"/>
            <w:tcBorders>
              <w:right w:val="single" w:sz="8" w:color="00000A"/>
            </w:tcBorders>
          </w:tcPr>
          <w:p>
            <w:pPr>
              <w:jc w:val="center"/>
              <w:spacing w:after="0"/>
              <w:rPr>
                <w:sz w:val="20"/>
                <w:szCs w:val="20"/>
                <w:color w:val="auto"/>
              </w:rPr>
            </w:pPr>
            <w:r>
              <w:rPr>
                <w:rFonts w:ascii="Century" w:cs="Century" w:eastAsia="Century" w:hAnsi="Century"/>
                <w:sz w:val="20"/>
                <w:szCs w:val="20"/>
                <w:i w:val="1"/>
                <w:iCs w:val="1"/>
                <w:color w:val="FF0000"/>
              </w:rPr>
              <w:t>(descrever o procedimento).</w:t>
            </w:r>
          </w:p>
        </w:tc>
        <w:tc>
          <w:tcPr>
            <w:tcW w:w="2220" w:type="dxa"/>
            <w:vAlign w:val="bottom"/>
          </w:tcPr>
          <w:p>
            <w:pPr>
              <w:spacing w:after="0"/>
              <w:rPr>
                <w:sz w:val="21"/>
                <w:szCs w:val="21"/>
                <w:color w:val="auto"/>
              </w:rPr>
            </w:pPr>
          </w:p>
        </w:tc>
        <w:tc>
          <w:tcPr>
            <w:tcW w:w="20" w:type="dxa"/>
            <w:vAlign w:val="bottom"/>
            <w:shd w:val="clear" w:color="auto" w:fill="00000A"/>
          </w:tcPr>
          <w:p>
            <w:pPr>
              <w:spacing w:after="0"/>
              <w:rPr>
                <w:sz w:val="21"/>
                <w:szCs w:val="21"/>
                <w:color w:val="auto"/>
              </w:rPr>
            </w:pPr>
          </w:p>
        </w:tc>
        <w:tc>
          <w:tcPr>
            <w:tcW w:w="0" w:type="dxa"/>
            <w:vAlign w:val="bottom"/>
          </w:tcPr>
          <w:p>
            <w:pPr>
              <w:spacing w:after="0"/>
              <w:rPr>
                <w:sz w:val="1"/>
                <w:szCs w:val="1"/>
                <w:color w:val="auto"/>
              </w:rPr>
            </w:pPr>
          </w:p>
        </w:tc>
      </w:tr>
      <w:tr>
        <w:trPr>
          <w:trHeight w:val="39"/>
        </w:trPr>
        <w:tc>
          <w:tcPr>
            <w:tcW w:w="140" w:type="dxa"/>
            <w:vAlign w:val="bottom"/>
            <w:tcBorders>
              <w:left w:val="single" w:sz="8" w:color="00000A"/>
              <w:bottom w:val="single" w:sz="8" w:color="00000A"/>
            </w:tcBorders>
          </w:tcPr>
          <w:p>
            <w:pPr>
              <w:spacing w:after="0"/>
              <w:rPr>
                <w:sz w:val="3"/>
                <w:szCs w:val="3"/>
                <w:color w:val="auto"/>
              </w:rPr>
            </w:pPr>
          </w:p>
        </w:tc>
        <w:tc>
          <w:tcPr>
            <w:tcW w:w="1700" w:type="dxa"/>
            <w:vAlign w:val="bottom"/>
            <w:tcBorders>
              <w:bottom w:val="single" w:sz="8" w:color="00000A"/>
              <w:right w:val="single" w:sz="8" w:color="00000A"/>
            </w:tcBorders>
          </w:tcPr>
          <w:p>
            <w:pPr>
              <w:spacing w:after="0"/>
              <w:rPr>
                <w:sz w:val="3"/>
                <w:szCs w:val="3"/>
                <w:color w:val="auto"/>
              </w:rPr>
            </w:pPr>
          </w:p>
        </w:tc>
        <w:tc>
          <w:tcPr>
            <w:tcW w:w="5480" w:type="dxa"/>
            <w:vAlign w:val="bottom"/>
            <w:tcBorders>
              <w:bottom w:val="single" w:sz="8" w:color="00000A"/>
              <w:right w:val="single" w:sz="8" w:color="00000A"/>
            </w:tcBorders>
          </w:tcPr>
          <w:p>
            <w:pPr>
              <w:spacing w:after="0"/>
              <w:rPr>
                <w:sz w:val="3"/>
                <w:szCs w:val="3"/>
                <w:color w:val="auto"/>
              </w:rPr>
            </w:pPr>
          </w:p>
        </w:tc>
        <w:tc>
          <w:tcPr>
            <w:tcW w:w="2220" w:type="dxa"/>
            <w:vAlign w:val="bottom"/>
            <w:tcBorders>
              <w:bottom w:val="single" w:sz="8" w:color="00000A"/>
            </w:tcBorders>
          </w:tcPr>
          <w:p>
            <w:pPr>
              <w:spacing w:after="0"/>
              <w:rPr>
                <w:sz w:val="3"/>
                <w:szCs w:val="3"/>
                <w:color w:val="auto"/>
              </w:rPr>
            </w:pPr>
          </w:p>
        </w:tc>
        <w:tc>
          <w:tcPr>
            <w:tcW w:w="20" w:type="dxa"/>
            <w:vAlign w:val="bottom"/>
            <w:tcBorders>
              <w:bottom w:val="single" w:sz="8" w:color="00000A"/>
            </w:tcBorders>
            <w:shd w:val="clear" w:color="auto" w:fill="00000A"/>
          </w:tcPr>
          <w:p>
            <w:pPr>
              <w:spacing w:after="0"/>
              <w:rPr>
                <w:sz w:val="3"/>
                <w:szCs w:val="3"/>
                <w:color w:val="auto"/>
              </w:rPr>
            </w:pPr>
          </w:p>
        </w:tc>
        <w:tc>
          <w:tcPr>
            <w:tcW w:w="0" w:type="dxa"/>
            <w:vAlign w:val="bottom"/>
          </w:tcPr>
          <w:p>
            <w:pPr>
              <w:spacing w:after="0"/>
              <w:rPr>
                <w:sz w:val="1"/>
                <w:szCs w:val="1"/>
                <w:color w:val="auto"/>
              </w:rPr>
            </w:pPr>
          </w:p>
        </w:tc>
      </w:tr>
      <w:tr>
        <w:trPr>
          <w:trHeight w:val="256"/>
        </w:trPr>
        <w:tc>
          <w:tcPr>
            <w:tcW w:w="140" w:type="dxa"/>
            <w:vAlign w:val="bottom"/>
            <w:tcBorders>
              <w:left w:val="single" w:sz="8" w:color="00000A"/>
              <w:bottom w:val="single" w:sz="8" w:color="00000A"/>
            </w:tcBorders>
          </w:tcPr>
          <w:p>
            <w:pPr>
              <w:spacing w:after="0"/>
              <w:rPr>
                <w:sz w:val="22"/>
                <w:szCs w:val="22"/>
                <w:color w:val="auto"/>
              </w:rPr>
            </w:pPr>
          </w:p>
        </w:tc>
        <w:tc>
          <w:tcPr>
            <w:tcW w:w="1700" w:type="dxa"/>
            <w:vAlign w:val="bottom"/>
            <w:tcBorders>
              <w:bottom w:val="single" w:sz="8" w:color="00000A"/>
              <w:right w:val="single" w:sz="8" w:color="00000A"/>
            </w:tcBorders>
          </w:tcPr>
          <w:p>
            <w:pPr>
              <w:spacing w:after="0"/>
              <w:rPr>
                <w:sz w:val="22"/>
                <w:szCs w:val="22"/>
                <w:color w:val="auto"/>
              </w:rPr>
            </w:pPr>
          </w:p>
        </w:tc>
        <w:tc>
          <w:tcPr>
            <w:tcW w:w="5480" w:type="dxa"/>
            <w:vAlign w:val="bottom"/>
            <w:tcBorders>
              <w:bottom w:val="single" w:sz="8" w:color="00000A"/>
              <w:right w:val="single" w:sz="8" w:color="00000A"/>
            </w:tcBorders>
          </w:tcPr>
          <w:p>
            <w:pPr>
              <w:spacing w:after="0"/>
              <w:rPr>
                <w:sz w:val="22"/>
                <w:szCs w:val="22"/>
                <w:color w:val="auto"/>
              </w:rPr>
            </w:pPr>
          </w:p>
        </w:tc>
        <w:tc>
          <w:tcPr>
            <w:tcW w:w="2220" w:type="dxa"/>
            <w:vAlign w:val="bottom"/>
            <w:tcBorders>
              <w:bottom w:val="single" w:sz="8" w:color="00000A"/>
            </w:tcBorders>
          </w:tcPr>
          <w:p>
            <w:pPr>
              <w:spacing w:after="0"/>
              <w:rPr>
                <w:sz w:val="22"/>
                <w:szCs w:val="22"/>
                <w:color w:val="auto"/>
              </w:rPr>
            </w:pPr>
          </w:p>
        </w:tc>
        <w:tc>
          <w:tcPr>
            <w:tcW w:w="20" w:type="dxa"/>
            <w:vAlign w:val="bottom"/>
            <w:tcBorders>
              <w:bottom w:val="single" w:sz="8" w:color="00000A"/>
            </w:tcBorders>
            <w:shd w:val="clear" w:color="auto" w:fill="00000A"/>
          </w:tcPr>
          <w:p>
            <w:pPr>
              <w:spacing w:after="0"/>
              <w:rPr>
                <w:sz w:val="22"/>
                <w:szCs w:val="22"/>
                <w:color w:val="auto"/>
              </w:rPr>
            </w:pPr>
          </w:p>
        </w:tc>
        <w:tc>
          <w:tcPr>
            <w:tcW w:w="0" w:type="dxa"/>
            <w:vAlign w:val="bottom"/>
          </w:tcPr>
          <w:p>
            <w:pPr>
              <w:spacing w:after="0"/>
              <w:rPr>
                <w:sz w:val="1"/>
                <w:szCs w:val="1"/>
                <w:color w:val="auto"/>
              </w:rPr>
            </w:pPr>
          </w:p>
        </w:tc>
      </w:tr>
      <w:tr>
        <w:trPr>
          <w:trHeight w:val="258"/>
        </w:trPr>
        <w:tc>
          <w:tcPr>
            <w:tcW w:w="140" w:type="dxa"/>
            <w:vAlign w:val="bottom"/>
            <w:tcBorders>
              <w:left w:val="single" w:sz="8" w:color="00000A"/>
              <w:bottom w:val="single" w:sz="8" w:color="00000A"/>
            </w:tcBorders>
          </w:tcPr>
          <w:p>
            <w:pPr>
              <w:spacing w:after="0"/>
              <w:rPr>
                <w:sz w:val="22"/>
                <w:szCs w:val="22"/>
                <w:color w:val="auto"/>
              </w:rPr>
            </w:pPr>
          </w:p>
        </w:tc>
        <w:tc>
          <w:tcPr>
            <w:tcW w:w="1700" w:type="dxa"/>
            <w:vAlign w:val="bottom"/>
            <w:tcBorders>
              <w:bottom w:val="single" w:sz="8" w:color="00000A"/>
              <w:right w:val="single" w:sz="8" w:color="00000A"/>
            </w:tcBorders>
          </w:tcPr>
          <w:p>
            <w:pPr>
              <w:spacing w:after="0"/>
              <w:rPr>
                <w:sz w:val="22"/>
                <w:szCs w:val="22"/>
                <w:color w:val="auto"/>
              </w:rPr>
            </w:pPr>
          </w:p>
        </w:tc>
        <w:tc>
          <w:tcPr>
            <w:tcW w:w="5480" w:type="dxa"/>
            <w:vAlign w:val="bottom"/>
            <w:tcBorders>
              <w:bottom w:val="single" w:sz="8" w:color="00000A"/>
              <w:right w:val="single" w:sz="8" w:color="00000A"/>
            </w:tcBorders>
          </w:tcPr>
          <w:p>
            <w:pPr>
              <w:spacing w:after="0"/>
              <w:rPr>
                <w:sz w:val="22"/>
                <w:szCs w:val="22"/>
                <w:color w:val="auto"/>
              </w:rPr>
            </w:pPr>
          </w:p>
        </w:tc>
        <w:tc>
          <w:tcPr>
            <w:tcW w:w="2220" w:type="dxa"/>
            <w:vAlign w:val="bottom"/>
            <w:tcBorders>
              <w:bottom w:val="single" w:sz="8" w:color="00000A"/>
            </w:tcBorders>
          </w:tcPr>
          <w:p>
            <w:pPr>
              <w:spacing w:after="0"/>
              <w:rPr>
                <w:sz w:val="22"/>
                <w:szCs w:val="22"/>
                <w:color w:val="auto"/>
              </w:rPr>
            </w:pPr>
          </w:p>
        </w:tc>
        <w:tc>
          <w:tcPr>
            <w:tcW w:w="20" w:type="dxa"/>
            <w:vAlign w:val="bottom"/>
            <w:tcBorders>
              <w:bottom w:val="single" w:sz="8" w:color="00000A"/>
            </w:tcBorders>
            <w:shd w:val="clear" w:color="auto" w:fill="00000A"/>
          </w:tcPr>
          <w:p>
            <w:pPr>
              <w:spacing w:after="0"/>
              <w:rPr>
                <w:sz w:val="22"/>
                <w:szCs w:val="22"/>
                <w:color w:val="auto"/>
              </w:rPr>
            </w:pPr>
          </w:p>
        </w:tc>
        <w:tc>
          <w:tcPr>
            <w:tcW w:w="0" w:type="dxa"/>
            <w:vAlign w:val="bottom"/>
          </w:tcPr>
          <w:p>
            <w:pPr>
              <w:spacing w:after="0"/>
              <w:rPr>
                <w:sz w:val="1"/>
                <w:szCs w:val="1"/>
                <w:color w:val="auto"/>
              </w:rPr>
            </w:pPr>
          </w:p>
        </w:tc>
      </w:tr>
      <w:tr>
        <w:trPr>
          <w:trHeight w:val="249"/>
        </w:trPr>
        <w:tc>
          <w:tcPr>
            <w:tcW w:w="140" w:type="dxa"/>
            <w:vAlign w:val="bottom"/>
            <w:tcBorders>
              <w:left w:val="single" w:sz="8" w:color="00000A"/>
              <w:bottom w:val="single" w:sz="8" w:color="00000A"/>
            </w:tcBorders>
          </w:tcPr>
          <w:p>
            <w:pPr>
              <w:spacing w:after="0"/>
              <w:rPr>
                <w:sz w:val="21"/>
                <w:szCs w:val="21"/>
                <w:color w:val="auto"/>
              </w:rPr>
            </w:pPr>
          </w:p>
        </w:tc>
        <w:tc>
          <w:tcPr>
            <w:tcW w:w="1700" w:type="dxa"/>
            <w:vAlign w:val="bottom"/>
            <w:tcBorders>
              <w:bottom w:val="single" w:sz="8" w:color="00000A"/>
              <w:right w:val="single" w:sz="8" w:color="00000A"/>
            </w:tcBorders>
          </w:tcPr>
          <w:p>
            <w:pPr>
              <w:spacing w:after="0"/>
              <w:rPr>
                <w:sz w:val="21"/>
                <w:szCs w:val="21"/>
                <w:color w:val="auto"/>
              </w:rPr>
            </w:pPr>
          </w:p>
        </w:tc>
        <w:tc>
          <w:tcPr>
            <w:tcW w:w="5480" w:type="dxa"/>
            <w:vAlign w:val="bottom"/>
            <w:tcBorders>
              <w:bottom w:val="single" w:sz="8" w:color="00000A"/>
              <w:right w:val="single" w:sz="8" w:color="00000A"/>
            </w:tcBorders>
          </w:tcPr>
          <w:p>
            <w:pPr>
              <w:spacing w:after="0"/>
              <w:rPr>
                <w:sz w:val="21"/>
                <w:szCs w:val="21"/>
                <w:color w:val="auto"/>
              </w:rPr>
            </w:pPr>
          </w:p>
        </w:tc>
        <w:tc>
          <w:tcPr>
            <w:tcW w:w="2220" w:type="dxa"/>
            <w:vAlign w:val="bottom"/>
            <w:tcBorders>
              <w:bottom w:val="single" w:sz="8" w:color="00000A"/>
            </w:tcBorders>
          </w:tcPr>
          <w:p>
            <w:pPr>
              <w:spacing w:after="0"/>
              <w:rPr>
                <w:sz w:val="21"/>
                <w:szCs w:val="21"/>
                <w:color w:val="auto"/>
              </w:rPr>
            </w:pPr>
          </w:p>
        </w:tc>
        <w:tc>
          <w:tcPr>
            <w:tcW w:w="20" w:type="dxa"/>
            <w:vAlign w:val="bottom"/>
            <w:tcBorders>
              <w:bottom w:val="single" w:sz="8" w:color="00000A"/>
            </w:tcBorders>
            <w:shd w:val="clear" w:color="auto" w:fill="00000A"/>
          </w:tcPr>
          <w:p>
            <w:pPr>
              <w:spacing w:after="0"/>
              <w:rPr>
                <w:sz w:val="21"/>
                <w:szCs w:val="21"/>
                <w:color w:val="auto"/>
              </w:rPr>
            </w:pPr>
          </w:p>
        </w:tc>
        <w:tc>
          <w:tcPr>
            <w:tcW w:w="0" w:type="dxa"/>
            <w:vAlign w:val="bottom"/>
          </w:tcPr>
          <w:p>
            <w:pPr>
              <w:spacing w:after="0"/>
              <w:rPr>
                <w:sz w:val="1"/>
                <w:szCs w:val="1"/>
                <w:color w:val="auto"/>
              </w:rPr>
            </w:pPr>
          </w:p>
        </w:tc>
      </w:tr>
      <w:tr>
        <w:trPr>
          <w:trHeight w:val="266"/>
        </w:trPr>
        <w:tc>
          <w:tcPr>
            <w:tcW w:w="140" w:type="dxa"/>
            <w:vAlign w:val="bottom"/>
            <w:tcBorders>
              <w:left w:val="single" w:sz="8" w:color="00000A"/>
              <w:bottom w:val="single" w:sz="8" w:color="00000A"/>
            </w:tcBorders>
          </w:tcPr>
          <w:p>
            <w:pPr>
              <w:spacing w:after="0"/>
              <w:rPr>
                <w:sz w:val="23"/>
                <w:szCs w:val="23"/>
                <w:color w:val="auto"/>
              </w:rPr>
            </w:pPr>
          </w:p>
        </w:tc>
        <w:tc>
          <w:tcPr>
            <w:tcW w:w="1700" w:type="dxa"/>
            <w:vAlign w:val="bottom"/>
            <w:tcBorders>
              <w:bottom w:val="single" w:sz="8" w:color="00000A"/>
              <w:right w:val="single" w:sz="8" w:color="00000A"/>
            </w:tcBorders>
          </w:tcPr>
          <w:p>
            <w:pPr>
              <w:spacing w:after="0"/>
              <w:rPr>
                <w:sz w:val="23"/>
                <w:szCs w:val="23"/>
                <w:color w:val="auto"/>
              </w:rPr>
            </w:pPr>
          </w:p>
        </w:tc>
        <w:tc>
          <w:tcPr>
            <w:tcW w:w="5480" w:type="dxa"/>
            <w:vAlign w:val="bottom"/>
            <w:tcBorders>
              <w:bottom w:val="single" w:sz="8" w:color="00000A"/>
              <w:right w:val="single" w:sz="8" w:color="00000A"/>
            </w:tcBorders>
          </w:tcPr>
          <w:p>
            <w:pPr>
              <w:spacing w:after="0"/>
              <w:rPr>
                <w:sz w:val="23"/>
                <w:szCs w:val="23"/>
                <w:color w:val="auto"/>
              </w:rPr>
            </w:pPr>
          </w:p>
        </w:tc>
        <w:tc>
          <w:tcPr>
            <w:tcW w:w="2220" w:type="dxa"/>
            <w:vAlign w:val="bottom"/>
            <w:tcBorders>
              <w:bottom w:val="single" w:sz="8" w:color="00000A"/>
            </w:tcBorders>
          </w:tcPr>
          <w:p>
            <w:pPr>
              <w:spacing w:after="0"/>
              <w:rPr>
                <w:sz w:val="23"/>
                <w:szCs w:val="23"/>
                <w:color w:val="auto"/>
              </w:rPr>
            </w:pPr>
          </w:p>
        </w:tc>
        <w:tc>
          <w:tcPr>
            <w:tcW w:w="20" w:type="dxa"/>
            <w:vAlign w:val="bottom"/>
            <w:shd w:val="clear" w:color="auto" w:fill="00000A"/>
          </w:tcPr>
          <w:p>
            <w:pPr>
              <w:spacing w:after="0"/>
              <w:rPr>
                <w:sz w:val="23"/>
                <w:szCs w:val="23"/>
                <w:color w:val="auto"/>
              </w:rPr>
            </w:pPr>
          </w:p>
        </w:tc>
        <w:tc>
          <w:tcPr>
            <w:tcW w:w="0" w:type="dxa"/>
            <w:vAlign w:val="bottom"/>
          </w:tcPr>
          <w:p>
            <w:pPr>
              <w:spacing w:after="0"/>
              <w:rPr>
                <w:sz w:val="1"/>
                <w:szCs w:val="1"/>
                <w:color w:val="auto"/>
              </w:rPr>
            </w:pPr>
          </w:p>
        </w:tc>
      </w:tr>
      <w:tr>
        <w:trPr>
          <w:trHeight w:val="270"/>
        </w:trPr>
        <w:tc>
          <w:tcPr>
            <w:tcW w:w="140" w:type="dxa"/>
            <w:vAlign w:val="bottom"/>
          </w:tcPr>
          <w:p>
            <w:pPr>
              <w:spacing w:after="0"/>
              <w:rPr>
                <w:sz w:val="23"/>
                <w:szCs w:val="23"/>
                <w:color w:val="auto"/>
              </w:rPr>
            </w:pPr>
          </w:p>
        </w:tc>
        <w:tc>
          <w:tcPr>
            <w:tcW w:w="1700" w:type="dxa"/>
            <w:vAlign w:val="bottom"/>
          </w:tcPr>
          <w:p>
            <w:pPr>
              <w:spacing w:after="0"/>
              <w:rPr>
                <w:sz w:val="23"/>
                <w:szCs w:val="23"/>
                <w:color w:val="auto"/>
              </w:rPr>
            </w:pPr>
          </w:p>
        </w:tc>
        <w:tc>
          <w:tcPr>
            <w:tcW w:w="5480" w:type="dxa"/>
            <w:vAlign w:val="bottom"/>
          </w:tcPr>
          <w:p>
            <w:pPr>
              <w:spacing w:after="0"/>
              <w:rPr>
                <w:sz w:val="23"/>
                <w:szCs w:val="23"/>
                <w:color w:val="auto"/>
              </w:rPr>
            </w:pPr>
          </w:p>
        </w:tc>
        <w:tc>
          <w:tcPr>
            <w:tcW w:w="22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67"/>
        </w:trPr>
        <w:tc>
          <w:tcPr>
            <w:tcW w:w="140" w:type="dxa"/>
            <w:vAlign w:val="bottom"/>
          </w:tcPr>
          <w:p>
            <w:pPr>
              <w:spacing w:after="0"/>
              <w:rPr>
                <w:sz w:val="5"/>
                <w:szCs w:val="5"/>
                <w:color w:val="auto"/>
              </w:rPr>
            </w:pPr>
          </w:p>
        </w:tc>
        <w:tc>
          <w:tcPr>
            <w:tcW w:w="1700" w:type="dxa"/>
            <w:vAlign w:val="bottom"/>
            <w:tcBorders>
              <w:right w:val="single" w:sz="8" w:color="622423"/>
            </w:tcBorders>
            <w:shd w:val="clear" w:color="auto" w:fill="622423"/>
          </w:tcPr>
          <w:p>
            <w:pPr>
              <w:spacing w:after="0"/>
              <w:rPr>
                <w:sz w:val="5"/>
                <w:szCs w:val="5"/>
                <w:color w:val="auto"/>
              </w:rPr>
            </w:pPr>
          </w:p>
        </w:tc>
        <w:tc>
          <w:tcPr>
            <w:tcW w:w="5480" w:type="dxa"/>
            <w:vAlign w:val="bottom"/>
            <w:tcBorders>
              <w:right w:val="single" w:sz="8" w:color="622423"/>
            </w:tcBorders>
            <w:shd w:val="clear" w:color="auto" w:fill="622423"/>
          </w:tcPr>
          <w:p>
            <w:pPr>
              <w:spacing w:after="0"/>
              <w:rPr>
                <w:sz w:val="5"/>
                <w:szCs w:val="5"/>
                <w:color w:val="auto"/>
              </w:rPr>
            </w:pPr>
          </w:p>
        </w:tc>
        <w:tc>
          <w:tcPr>
            <w:tcW w:w="2220" w:type="dxa"/>
            <w:vAlign w:val="bottom"/>
            <w:shd w:val="clear" w:color="auto" w:fill="622423"/>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2"/>
        </w:trPr>
        <w:tc>
          <w:tcPr>
            <w:tcW w:w="140" w:type="dxa"/>
            <w:vAlign w:val="bottom"/>
          </w:tcPr>
          <w:p>
            <w:pPr>
              <w:spacing w:after="0" w:line="20" w:lineRule="exact"/>
              <w:rPr>
                <w:sz w:val="1"/>
                <w:szCs w:val="1"/>
                <w:color w:val="auto"/>
              </w:rPr>
            </w:pPr>
          </w:p>
        </w:tc>
        <w:tc>
          <w:tcPr>
            <w:tcW w:w="1700" w:type="dxa"/>
            <w:vAlign w:val="bottom"/>
            <w:tcBorders>
              <w:right w:val="single" w:sz="8" w:color="622423"/>
            </w:tcBorders>
            <w:shd w:val="clear" w:color="auto" w:fill="622423"/>
          </w:tcPr>
          <w:p>
            <w:pPr>
              <w:spacing w:after="0" w:line="20" w:lineRule="exact"/>
              <w:rPr>
                <w:sz w:val="1"/>
                <w:szCs w:val="1"/>
                <w:color w:val="auto"/>
              </w:rPr>
            </w:pPr>
          </w:p>
        </w:tc>
        <w:tc>
          <w:tcPr>
            <w:tcW w:w="5480" w:type="dxa"/>
            <w:vAlign w:val="bottom"/>
            <w:tcBorders>
              <w:right w:val="single" w:sz="8" w:color="622423"/>
            </w:tcBorders>
            <w:shd w:val="clear" w:color="auto" w:fill="622423"/>
          </w:tcPr>
          <w:p>
            <w:pPr>
              <w:spacing w:after="0" w:line="20" w:lineRule="exact"/>
              <w:rPr>
                <w:sz w:val="1"/>
                <w:szCs w:val="1"/>
                <w:color w:val="auto"/>
              </w:rPr>
            </w:pPr>
          </w:p>
        </w:tc>
        <w:tc>
          <w:tcPr>
            <w:tcW w:w="2220" w:type="dxa"/>
            <w:vAlign w:val="bottom"/>
            <w:shd w:val="clear" w:color="auto" w:fill="622423"/>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1149350</wp:posOffset>
                </wp:positionH>
                <wp:positionV relativeFrom="paragraph">
                  <wp:posOffset>-1904365</wp:posOffset>
                </wp:positionV>
                <wp:extent cx="17780" cy="0"/>
                <wp:wrapNone/>
                <wp:docPr id="975" name="Shape 9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780" cy="4763"/>
                        </a:xfrm>
                        <a:prstGeom prst="line">
                          <a:avLst/>
                        </a:prstGeom>
                        <a:solidFill>
                          <a:srgbClr val="FFFFFF"/>
                        </a:solidFill>
                        <a:ln w="1523">
                          <a:solidFill>
                            <a:srgbClr val="00000A"/>
                          </a:solidFill>
                          <a:miter lim="800000"/>
                          <a:headEnd/>
                          <a:tailEnd/>
                        </a:ln>
                      </wps:spPr>
                      <wps:bodyPr/>
                    </wps:wsp>
                  </a:graphicData>
                </a:graphic>
              </wp:anchor>
            </w:drawing>
          </mc:Choice>
          <mc:Fallback>
            <w:pict>
              <v:line id="Shape 975" o:spid="_x0000_s20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0.5pt,-149.9499pt" to="91.9pt,-149.9499pt" o:allowincell="f" strokecolor="#00000A" strokeweight="0.1199pt"/>
            </w:pict>
          </mc:Fallback>
        </mc:AlternateContent>
        <mc:AlternateContent>
          <mc:Choice Requires="wps">
            <w:drawing>
              <wp:anchor simplePos="0" relativeHeight="251657728" behindDoc="1" locked="0" layoutInCell="0" allowOverlap="1">
                <wp:simplePos x="0" y="0"/>
                <wp:positionH relativeFrom="column">
                  <wp:posOffset>4634865</wp:posOffset>
                </wp:positionH>
                <wp:positionV relativeFrom="paragraph">
                  <wp:posOffset>-1904365</wp:posOffset>
                </wp:positionV>
                <wp:extent cx="18415" cy="0"/>
                <wp:wrapNone/>
                <wp:docPr id="976" name="Shape 9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8415" cy="4763"/>
                        </a:xfrm>
                        <a:prstGeom prst="line">
                          <a:avLst/>
                        </a:prstGeom>
                        <a:solidFill>
                          <a:srgbClr val="FFFFFF"/>
                        </a:solidFill>
                        <a:ln w="1523">
                          <a:solidFill>
                            <a:srgbClr val="00000A"/>
                          </a:solidFill>
                          <a:miter lim="800000"/>
                          <a:headEnd/>
                          <a:tailEnd/>
                        </a:ln>
                      </wps:spPr>
                      <wps:bodyPr/>
                    </wps:wsp>
                  </a:graphicData>
                </a:graphic>
              </wp:anchor>
            </w:drawing>
          </mc:Choice>
          <mc:Fallback>
            <w:pict>
              <v:line id="Shape 976" o:spid="_x0000_s20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4.95pt,-149.9499pt" to="366.4pt,-149.9499pt" o:allowincell="f" strokecolor="#00000A" strokeweight="0.1199pt"/>
            </w:pict>
          </mc:Fallback>
        </mc:AlternateContent>
        <mc:AlternateContent>
          <mc:Choice Requires="wps">
            <w:drawing>
              <wp:anchor simplePos="0" relativeHeight="251657728" behindDoc="1" locked="0" layoutInCell="0" allowOverlap="1">
                <wp:simplePos x="0" y="0"/>
                <wp:positionH relativeFrom="column">
                  <wp:posOffset>6058535</wp:posOffset>
                </wp:positionH>
                <wp:positionV relativeFrom="paragraph">
                  <wp:posOffset>-243840</wp:posOffset>
                </wp:positionV>
                <wp:extent cx="12700" cy="12700"/>
                <wp:wrapNone/>
                <wp:docPr id="977" name="Shape 9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A"/>
                        </a:solidFill>
                      </wps:spPr>
                      <wps:bodyPr/>
                    </wps:wsp>
                  </a:graphicData>
                </a:graphic>
              </wp:anchor>
            </w:drawing>
          </mc:Choice>
          <mc:Fallback>
            <w:pict>
              <v:rect id="Shape 977" o:spid="_x0000_s2002" style="position:absolute;margin-left:477.05pt;margin-top:-19.1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A" stroked="f"/>
            </w:pict>
          </mc:Fallback>
        </mc:AlternateContent>
      </w:r>
    </w:p>
    <w:p>
      <w:pPr>
        <w:jc w:val="right"/>
        <w:ind w:right="40"/>
        <w:spacing w:after="0"/>
        <w:rPr>
          <w:sz w:val="20"/>
          <w:szCs w:val="20"/>
          <w:color w:val="auto"/>
        </w:rPr>
      </w:pPr>
      <w:r>
        <w:rPr>
          <w:rFonts w:ascii="Cambria" w:cs="Cambria" w:eastAsia="Cambria" w:hAnsi="Cambria"/>
          <w:sz w:val="24"/>
          <w:szCs w:val="24"/>
          <w:color w:val="auto"/>
        </w:rPr>
        <w:t>152</w:t>
      </w:r>
    </w:p>
    <w:p>
      <w:pPr>
        <w:sectPr>
          <w:pgSz w:w="11900" w:h="16838" w:orient="portrait"/>
          <w:cols w:equalWidth="0" w:num="1">
            <w:col w:w="9560"/>
          </w:cols>
          <w:pgMar w:left="1260" w:top="961" w:right="1086" w:bottom="435" w:gutter="0" w:footer="0" w:header="0"/>
        </w:sectPr>
      </w:pPr>
    </w:p>
    <w:p>
      <w:pPr>
        <w:jc w:val="center"/>
        <w:ind w:right="-11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513">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1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13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3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267335</wp:posOffset>
                </wp:positionV>
                <wp:extent cx="6061075" cy="0"/>
                <wp:wrapNone/>
                <wp:docPr id="979" name="Shape 9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61075" cy="4763"/>
                        </a:xfrm>
                        <a:prstGeom prst="line">
                          <a:avLst/>
                        </a:prstGeom>
                        <a:solidFill>
                          <a:srgbClr val="FFFFFF"/>
                        </a:solidFill>
                        <a:ln w="6096">
                          <a:solidFill>
                            <a:srgbClr val="00000A"/>
                          </a:solidFill>
                          <a:miter lim="800000"/>
                          <a:headEnd/>
                          <a:tailEnd/>
                        </a:ln>
                      </wps:spPr>
                      <wps:bodyPr/>
                    </wps:wsp>
                  </a:graphicData>
                </a:graphic>
              </wp:anchor>
            </w:drawing>
          </mc:Choice>
          <mc:Fallback>
            <w:pict>
              <v:line id="Shape 979" o:spid="_x0000_s20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21.05pt" to="477.8pt,21.05pt" o:allowincell="f" strokecolor="#00000A" strokeweight="0.48pt"/>
            </w:pict>
          </mc:Fallback>
        </mc:AlternateContent>
        <mc:AlternateContent>
          <mc:Choice Requires="wps">
            <w:drawing>
              <wp:anchor simplePos="0" relativeHeight="251657728" behindDoc="1" locked="0" layoutInCell="0" allowOverlap="1">
                <wp:simplePos x="0" y="0"/>
                <wp:positionH relativeFrom="column">
                  <wp:posOffset>10160</wp:posOffset>
                </wp:positionH>
                <wp:positionV relativeFrom="paragraph">
                  <wp:posOffset>264160</wp:posOffset>
                </wp:positionV>
                <wp:extent cx="0" cy="190500"/>
                <wp:wrapNone/>
                <wp:docPr id="980" name="Shape 9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6096">
                          <a:solidFill>
                            <a:srgbClr val="00000A"/>
                          </a:solidFill>
                          <a:miter lim="800000"/>
                          <a:headEnd/>
                          <a:tailEnd/>
                        </a:ln>
                      </wps:spPr>
                      <wps:bodyPr/>
                    </wps:wsp>
                  </a:graphicData>
                </a:graphic>
              </wp:anchor>
            </w:drawing>
          </mc:Choice>
          <mc:Fallback>
            <w:pict>
              <v:line id="Shape 980" o:spid="_x0000_s20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pt,20.8pt" to="0.8pt,35.8pt" o:allowincell="f" strokecolor="#00000A" strokeweight="0.48pt"/>
            </w:pict>
          </mc:Fallback>
        </mc:AlternateContent>
        <mc:AlternateContent>
          <mc:Choice Requires="wps">
            <w:drawing>
              <wp:anchor simplePos="0" relativeHeight="251657728" behindDoc="1" locked="0" layoutInCell="0" allowOverlap="1">
                <wp:simplePos x="0" y="0"/>
                <wp:positionH relativeFrom="column">
                  <wp:posOffset>4644390</wp:posOffset>
                </wp:positionH>
                <wp:positionV relativeFrom="paragraph">
                  <wp:posOffset>264160</wp:posOffset>
                </wp:positionV>
                <wp:extent cx="0" cy="203200"/>
                <wp:wrapNone/>
                <wp:docPr id="981" name="Shape 9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03200"/>
                        </a:xfrm>
                        <a:prstGeom prst="line">
                          <a:avLst/>
                        </a:prstGeom>
                        <a:solidFill>
                          <a:srgbClr val="FFFFFF"/>
                        </a:solidFill>
                        <a:ln w="6095">
                          <a:solidFill>
                            <a:srgbClr val="00000A"/>
                          </a:solidFill>
                          <a:miter lim="800000"/>
                          <a:headEnd/>
                          <a:tailEnd/>
                        </a:ln>
                      </wps:spPr>
                      <wps:bodyPr/>
                    </wps:wsp>
                  </a:graphicData>
                </a:graphic>
              </wp:anchor>
            </w:drawing>
          </mc:Choice>
          <mc:Fallback>
            <w:pict>
              <v:line id="Shape 981" o:spid="_x0000_s20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5.7pt,20.8pt" to="365.7pt,36.8pt" o:allowincell="f" strokecolor="#00000A" strokeweight="0.4799pt"/>
            </w:pict>
          </mc:Fallback>
        </mc:AlternateContent>
        <mc:AlternateContent>
          <mc:Choice Requires="wps">
            <w:drawing>
              <wp:anchor simplePos="0" relativeHeight="251657728" behindDoc="1" locked="0" layoutInCell="0" allowOverlap="1">
                <wp:simplePos x="0" y="0"/>
                <wp:positionH relativeFrom="column">
                  <wp:posOffset>6064885</wp:posOffset>
                </wp:positionH>
                <wp:positionV relativeFrom="paragraph">
                  <wp:posOffset>264160</wp:posOffset>
                </wp:positionV>
                <wp:extent cx="0" cy="203200"/>
                <wp:wrapNone/>
                <wp:docPr id="982" name="Shape 9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03200"/>
                        </a:xfrm>
                        <a:prstGeom prst="line">
                          <a:avLst/>
                        </a:prstGeom>
                        <a:solidFill>
                          <a:srgbClr val="FFFFFF"/>
                        </a:solidFill>
                        <a:ln w="6095">
                          <a:solidFill>
                            <a:srgbClr val="00000A"/>
                          </a:solidFill>
                          <a:miter lim="800000"/>
                          <a:headEnd/>
                          <a:tailEnd/>
                        </a:ln>
                      </wps:spPr>
                      <wps:bodyPr/>
                    </wps:wsp>
                  </a:graphicData>
                </a:graphic>
              </wp:anchor>
            </w:drawing>
          </mc:Choice>
          <mc:Fallback>
            <w:pict>
              <v:line id="Shape 982" o:spid="_x0000_s20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7.55pt,20.8pt" to="477.55pt,36.8pt" o:allowincell="f" strokecolor="#00000A" strokeweight="0.4799pt"/>
            </w:pict>
          </mc:Fallback>
        </mc:AlternateContent>
        <mc:AlternateContent>
          <mc:Choice Requires="wps">
            <w:drawing>
              <wp:anchor simplePos="0" relativeHeight="251657728" behindDoc="1" locked="0" layoutInCell="0" allowOverlap="1">
                <wp:simplePos x="0" y="0"/>
                <wp:positionH relativeFrom="column">
                  <wp:posOffset>1270</wp:posOffset>
                </wp:positionH>
                <wp:positionV relativeFrom="paragraph">
                  <wp:posOffset>452120</wp:posOffset>
                </wp:positionV>
                <wp:extent cx="4652010" cy="0"/>
                <wp:wrapNone/>
                <wp:docPr id="983" name="Shape 9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652010" cy="4763"/>
                        </a:xfrm>
                        <a:prstGeom prst="line">
                          <a:avLst/>
                        </a:prstGeom>
                        <a:solidFill>
                          <a:srgbClr val="FFFFFF"/>
                        </a:solidFill>
                        <a:ln w="6095">
                          <a:solidFill>
                            <a:srgbClr val="00000A"/>
                          </a:solidFill>
                          <a:miter lim="800000"/>
                          <a:headEnd/>
                          <a:tailEnd/>
                        </a:ln>
                      </wps:spPr>
                      <wps:bodyPr/>
                    </wps:wsp>
                  </a:graphicData>
                </a:graphic>
              </wp:anchor>
            </w:drawing>
          </mc:Choice>
          <mc:Fallback>
            <w:pict>
              <v:line id="Shape 983" o:spid="_x0000_s20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pt,35.6pt" to="366.4pt,35.6pt" o:allowincell="f" strokecolor="#00000A" strokeweight="0.4799pt"/>
            </w:pict>
          </mc:Fallback>
        </mc:AlternateContent>
        <mc:AlternateContent>
          <mc:Choice Requires="wps">
            <w:drawing>
              <wp:anchor simplePos="0" relativeHeight="251657728" behindDoc="1" locked="0" layoutInCell="0" allowOverlap="1">
                <wp:simplePos x="0" y="0"/>
                <wp:positionH relativeFrom="column">
                  <wp:posOffset>1158240</wp:posOffset>
                </wp:positionH>
                <wp:positionV relativeFrom="paragraph">
                  <wp:posOffset>264160</wp:posOffset>
                </wp:positionV>
                <wp:extent cx="0" cy="190500"/>
                <wp:wrapNone/>
                <wp:docPr id="984" name="Shape 9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0500"/>
                        </a:xfrm>
                        <a:prstGeom prst="line">
                          <a:avLst/>
                        </a:prstGeom>
                        <a:solidFill>
                          <a:srgbClr val="FFFFFF"/>
                        </a:solidFill>
                        <a:ln w="6096">
                          <a:solidFill>
                            <a:srgbClr val="00000A"/>
                          </a:solidFill>
                          <a:miter lim="800000"/>
                          <a:headEnd/>
                          <a:tailEnd/>
                        </a:ln>
                      </wps:spPr>
                      <wps:bodyPr/>
                    </wps:wsp>
                  </a:graphicData>
                </a:graphic>
              </wp:anchor>
            </w:drawing>
          </mc:Choice>
          <mc:Fallback>
            <w:pict>
              <v:line id="Shape 984" o:spid="_x0000_s20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1.2pt,20.8pt" to="91.2pt,35.8pt" o:allowincell="f" strokecolor="#00000A" strokeweight="0.48pt"/>
            </w:pict>
          </mc:Fallback>
        </mc:AlternateContent>
        <mc:AlternateContent>
          <mc:Choice Requires="wps">
            <w:drawing>
              <wp:anchor simplePos="0" relativeHeight="251657728" behindDoc="1" locked="0" layoutInCell="0" allowOverlap="1">
                <wp:simplePos x="0" y="0"/>
                <wp:positionH relativeFrom="column">
                  <wp:posOffset>4634865</wp:posOffset>
                </wp:positionH>
                <wp:positionV relativeFrom="paragraph">
                  <wp:posOffset>457835</wp:posOffset>
                </wp:positionV>
                <wp:extent cx="1438910" cy="0"/>
                <wp:wrapNone/>
                <wp:docPr id="985" name="Shape 9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38910" cy="4763"/>
                        </a:xfrm>
                        <a:prstGeom prst="line">
                          <a:avLst/>
                        </a:prstGeom>
                        <a:solidFill>
                          <a:srgbClr val="FFFFFF"/>
                        </a:solidFill>
                        <a:ln w="18288">
                          <a:solidFill>
                            <a:srgbClr val="00000A"/>
                          </a:solidFill>
                          <a:miter lim="800000"/>
                          <a:headEnd/>
                          <a:tailEnd/>
                        </a:ln>
                      </wps:spPr>
                      <wps:bodyPr/>
                    </wps:wsp>
                  </a:graphicData>
                </a:graphic>
              </wp:anchor>
            </w:drawing>
          </mc:Choice>
          <mc:Fallback>
            <w:pict>
              <v:line id="Shape 985" o:spid="_x0000_s20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4.95pt,36.05pt" to="478.25pt,36.05pt" o:allowincell="f" strokecolor="#00000A" strokeweight="1.44pt"/>
            </w:pict>
          </mc:Fallback>
        </mc:AlternateContent>
        <mc:AlternateContent>
          <mc:Choice Requires="wps">
            <w:drawing>
              <wp:anchor simplePos="0" relativeHeight="251657728" behindDoc="1" locked="0" layoutInCell="0" allowOverlap="1">
                <wp:simplePos x="0" y="0"/>
                <wp:positionH relativeFrom="column">
                  <wp:posOffset>10160</wp:posOffset>
                </wp:positionH>
                <wp:positionV relativeFrom="paragraph">
                  <wp:posOffset>448945</wp:posOffset>
                </wp:positionV>
                <wp:extent cx="0" cy="361315"/>
                <wp:wrapNone/>
                <wp:docPr id="986" name="Shape 9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1315"/>
                        </a:xfrm>
                        <a:prstGeom prst="line">
                          <a:avLst/>
                        </a:prstGeom>
                        <a:solidFill>
                          <a:srgbClr val="FFFFFF"/>
                        </a:solidFill>
                        <a:ln w="18287">
                          <a:solidFill>
                            <a:srgbClr val="00000A"/>
                          </a:solidFill>
                          <a:miter lim="800000"/>
                          <a:headEnd/>
                          <a:tailEnd/>
                        </a:ln>
                      </wps:spPr>
                      <wps:bodyPr/>
                    </wps:wsp>
                  </a:graphicData>
                </a:graphic>
              </wp:anchor>
            </w:drawing>
          </mc:Choice>
          <mc:Fallback>
            <w:pict>
              <v:line id="Shape 986" o:spid="_x0000_s20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pt,35.35pt" to="0.8pt,63.8pt" o:allowincell="f" strokecolor="#00000A" strokeweight="1.4399pt"/>
            </w:pict>
          </mc:Fallback>
        </mc:AlternateContent>
        <mc:AlternateContent>
          <mc:Choice Requires="wps">
            <w:drawing>
              <wp:anchor simplePos="0" relativeHeight="251657728" behindDoc="1" locked="0" layoutInCell="0" allowOverlap="1">
                <wp:simplePos x="0" y="0"/>
                <wp:positionH relativeFrom="column">
                  <wp:posOffset>4644390</wp:posOffset>
                </wp:positionH>
                <wp:positionV relativeFrom="paragraph">
                  <wp:posOffset>448945</wp:posOffset>
                </wp:positionV>
                <wp:extent cx="0" cy="361315"/>
                <wp:wrapNone/>
                <wp:docPr id="987" name="Shape 9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1315"/>
                        </a:xfrm>
                        <a:prstGeom prst="line">
                          <a:avLst/>
                        </a:prstGeom>
                        <a:solidFill>
                          <a:srgbClr val="FFFFFF"/>
                        </a:solidFill>
                        <a:ln w="18288">
                          <a:solidFill>
                            <a:srgbClr val="00000A"/>
                          </a:solidFill>
                          <a:miter lim="800000"/>
                          <a:headEnd/>
                          <a:tailEnd/>
                        </a:ln>
                      </wps:spPr>
                      <wps:bodyPr/>
                    </wps:wsp>
                  </a:graphicData>
                </a:graphic>
              </wp:anchor>
            </w:drawing>
          </mc:Choice>
          <mc:Fallback>
            <w:pict>
              <v:line id="Shape 987" o:spid="_x0000_s20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5.7pt,35.35pt" to="365.7pt,63.8pt" o:allowincell="f" strokecolor="#00000A" strokeweight="1.44pt"/>
            </w:pict>
          </mc:Fallback>
        </mc:AlternateContent>
        <mc:AlternateContent>
          <mc:Choice Requires="wps">
            <w:drawing>
              <wp:anchor simplePos="0" relativeHeight="251657728" behindDoc="1" locked="0" layoutInCell="0" allowOverlap="1">
                <wp:simplePos x="0" y="0"/>
                <wp:positionH relativeFrom="column">
                  <wp:posOffset>1270</wp:posOffset>
                </wp:positionH>
                <wp:positionV relativeFrom="paragraph">
                  <wp:posOffset>800735</wp:posOffset>
                </wp:positionV>
                <wp:extent cx="6072505" cy="0"/>
                <wp:wrapNone/>
                <wp:docPr id="988" name="Shape 9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72505" cy="4763"/>
                        </a:xfrm>
                        <a:prstGeom prst="line">
                          <a:avLst/>
                        </a:prstGeom>
                        <a:solidFill>
                          <a:srgbClr val="FFFFFF"/>
                        </a:solidFill>
                        <a:ln w="18288">
                          <a:solidFill>
                            <a:srgbClr val="00000A"/>
                          </a:solidFill>
                          <a:miter lim="800000"/>
                          <a:headEnd/>
                          <a:tailEnd/>
                        </a:ln>
                      </wps:spPr>
                      <wps:bodyPr/>
                    </wps:wsp>
                  </a:graphicData>
                </a:graphic>
              </wp:anchor>
            </w:drawing>
          </mc:Choice>
          <mc:Fallback>
            <w:pict>
              <v:line id="Shape 988" o:spid="_x0000_s20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pt,63.05pt" to="478.25pt,63.05pt" o:allowincell="f" strokecolor="#00000A" strokeweight="1.44pt"/>
            </w:pict>
          </mc:Fallback>
        </mc:AlternateContent>
        <mc:AlternateContent>
          <mc:Choice Requires="wps">
            <w:drawing>
              <wp:anchor simplePos="0" relativeHeight="251657728" behindDoc="1" locked="0" layoutInCell="0" allowOverlap="1">
                <wp:simplePos x="0" y="0"/>
                <wp:positionH relativeFrom="column">
                  <wp:posOffset>6064885</wp:posOffset>
                </wp:positionH>
                <wp:positionV relativeFrom="paragraph">
                  <wp:posOffset>448945</wp:posOffset>
                </wp:positionV>
                <wp:extent cx="0" cy="361315"/>
                <wp:wrapNone/>
                <wp:docPr id="989" name="Shape 9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1315"/>
                        </a:xfrm>
                        <a:prstGeom prst="line">
                          <a:avLst/>
                        </a:prstGeom>
                        <a:solidFill>
                          <a:srgbClr val="FFFFFF"/>
                        </a:solidFill>
                        <a:ln w="18288">
                          <a:solidFill>
                            <a:srgbClr val="00000A"/>
                          </a:solidFill>
                          <a:miter lim="800000"/>
                          <a:headEnd/>
                          <a:tailEnd/>
                        </a:ln>
                      </wps:spPr>
                      <wps:bodyPr/>
                    </wps:wsp>
                  </a:graphicData>
                </a:graphic>
              </wp:anchor>
            </w:drawing>
          </mc:Choice>
          <mc:Fallback>
            <w:pict>
              <v:line id="Shape 989" o:spid="_x0000_s20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7.55pt,35.35pt" to="477.55pt,63.8pt" o:allowincell="f" strokecolor="#00000A" strokeweight="1.44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ind w:left="1580"/>
        <w:spacing w:after="0"/>
        <w:rPr>
          <w:sz w:val="20"/>
          <w:szCs w:val="20"/>
          <w:color w:val="auto"/>
        </w:rPr>
      </w:pPr>
      <w:r>
        <w:rPr>
          <w:rFonts w:ascii="Century" w:cs="Century" w:eastAsia="Century" w:hAnsi="Century"/>
          <w:sz w:val="24"/>
          <w:szCs w:val="24"/>
          <w:b w:val="1"/>
          <w:bCs w:val="1"/>
          <w:color w:val="auto"/>
        </w:rPr>
        <w:t>Tempo de Exposição Total (h/semana)</w:t>
      </w:r>
    </w:p>
    <w:p>
      <w:pPr>
        <w:spacing w:after="0" w:line="200" w:lineRule="exact"/>
        <w:rPr>
          <w:sz w:val="20"/>
          <w:szCs w:val="20"/>
          <w:color w:val="auto"/>
        </w:rPr>
      </w:pPr>
    </w:p>
    <w:p>
      <w:pPr>
        <w:spacing w:after="0" w:line="235" w:lineRule="exact"/>
        <w:rPr>
          <w:sz w:val="20"/>
          <w:szCs w:val="20"/>
          <w:color w:val="auto"/>
        </w:rPr>
      </w:pPr>
    </w:p>
    <w:p>
      <w:pPr>
        <w:ind w:left="440" w:right="20" w:hanging="281"/>
        <w:spacing w:after="0" w:line="238" w:lineRule="auto"/>
        <w:tabs>
          <w:tab w:leader="none" w:pos="440" w:val="left"/>
        </w:tabs>
        <w:numPr>
          <w:ilvl w:val="0"/>
          <w:numId w:val="202"/>
        </w:numPr>
        <w:rPr>
          <w:rFonts w:ascii="Century" w:cs="Century" w:eastAsia="Century" w:hAnsi="Century"/>
          <w:sz w:val="22"/>
          <w:szCs w:val="22"/>
          <w:b w:val="1"/>
          <w:bCs w:val="1"/>
          <w:color w:val="auto"/>
        </w:rPr>
      </w:pPr>
      <w:r>
        <w:rPr>
          <w:rFonts w:ascii="Century" w:cs="Century" w:eastAsia="Century" w:hAnsi="Century"/>
          <w:sz w:val="22"/>
          <w:szCs w:val="22"/>
          <w:b w:val="1"/>
          <w:bCs w:val="1"/>
          <w:color w:val="auto"/>
        </w:rPr>
        <w:t>Durante as minhas atividades, exponho-me aos agentes BIOLÓGICOS (bactérias, vírus, fungos ou protozoários) nas atividades:</w:t>
      </w:r>
    </w:p>
    <w:p>
      <w:pPr>
        <w:ind w:left="160"/>
        <w:spacing w:after="0"/>
        <w:rPr>
          <w:sz w:val="20"/>
          <w:szCs w:val="20"/>
          <w:color w:val="auto"/>
        </w:rPr>
      </w:pPr>
      <w:r>
        <w:rPr>
          <w:rFonts w:ascii="Century" w:cs="Century" w:eastAsia="Century" w:hAnsi="Century"/>
          <w:sz w:val="24"/>
          <w:szCs w:val="24"/>
          <w:color w:val="auto"/>
        </w:rPr>
        <w:t xml:space="preserve">( ) </w:t>
      </w:r>
      <w:r>
        <w:rPr>
          <w:rFonts w:ascii="Century" w:cs="Century" w:eastAsia="Century" w:hAnsi="Century"/>
          <w:sz w:val="19"/>
          <w:szCs w:val="19"/>
          <w:color w:val="auto"/>
        </w:rPr>
        <w:t>Não se aplica</w:t>
      </w:r>
    </w:p>
    <w:tbl>
      <w:tblPr>
        <w:tblLayout w:type="fixed"/>
        <w:tblInd w:w="10" w:type="dxa"/>
        <w:tblCellMar>
          <w:top w:w="0" w:type="dxa"/>
          <w:left w:w="0" w:type="dxa"/>
          <w:bottom w:w="0" w:type="dxa"/>
          <w:right w:w="0" w:type="dxa"/>
        </w:tblCellMar>
      </w:tblPr>
      <w:tr>
        <w:trPr>
          <w:trHeight w:val="307"/>
        </w:trPr>
        <w:tc>
          <w:tcPr>
            <w:tcW w:w="7120" w:type="dxa"/>
            <w:vAlign w:val="bottom"/>
            <w:tcBorders>
              <w:top w:val="single" w:sz="8" w:color="00000A"/>
              <w:left w:val="single" w:sz="8" w:color="00000A"/>
              <w:right w:val="single" w:sz="8" w:color="00000A"/>
            </w:tcBorders>
            <w:vMerge w:val="restart"/>
          </w:tcPr>
          <w:p>
            <w:pPr>
              <w:ind w:left="2500"/>
              <w:spacing w:after="0"/>
              <w:rPr>
                <w:sz w:val="20"/>
                <w:szCs w:val="20"/>
                <w:color w:val="auto"/>
              </w:rPr>
            </w:pPr>
            <w:r>
              <w:rPr>
                <w:rFonts w:ascii="Century" w:cs="Century" w:eastAsia="Century" w:hAnsi="Century"/>
                <w:sz w:val="22"/>
                <w:szCs w:val="22"/>
                <w:b w:val="1"/>
                <w:bCs w:val="1"/>
                <w:color w:val="auto"/>
              </w:rPr>
              <w:t>RISCO BIOLÓGICO</w:t>
            </w:r>
          </w:p>
        </w:tc>
        <w:tc>
          <w:tcPr>
            <w:tcW w:w="2420" w:type="dxa"/>
            <w:vAlign w:val="bottom"/>
            <w:tcBorders>
              <w:top w:val="single" w:sz="8" w:color="00000A"/>
              <w:right w:val="single" w:sz="8" w:color="00000A"/>
            </w:tcBorders>
          </w:tcPr>
          <w:p>
            <w:pPr>
              <w:jc w:val="center"/>
              <w:spacing w:after="0"/>
              <w:rPr>
                <w:sz w:val="20"/>
                <w:szCs w:val="20"/>
                <w:color w:val="auto"/>
              </w:rPr>
            </w:pPr>
            <w:r>
              <w:rPr>
                <w:rFonts w:ascii="Century" w:cs="Century" w:eastAsia="Century" w:hAnsi="Century"/>
                <w:sz w:val="22"/>
                <w:szCs w:val="22"/>
                <w:b w:val="1"/>
                <w:bCs w:val="1"/>
                <w:color w:val="auto"/>
              </w:rPr>
              <w:t>Tempo de exposição</w:t>
            </w:r>
          </w:p>
        </w:tc>
        <w:tc>
          <w:tcPr>
            <w:tcW w:w="0" w:type="dxa"/>
            <w:vAlign w:val="bottom"/>
          </w:tcPr>
          <w:p>
            <w:pPr>
              <w:spacing w:after="0"/>
              <w:rPr>
                <w:sz w:val="1"/>
                <w:szCs w:val="1"/>
                <w:color w:val="auto"/>
              </w:rPr>
            </w:pPr>
          </w:p>
        </w:tc>
      </w:tr>
      <w:tr>
        <w:trPr>
          <w:trHeight w:val="132"/>
        </w:trPr>
        <w:tc>
          <w:tcPr>
            <w:tcW w:w="7120" w:type="dxa"/>
            <w:vAlign w:val="bottom"/>
            <w:tcBorders>
              <w:left w:val="single" w:sz="8" w:color="00000A"/>
              <w:right w:val="single" w:sz="8" w:color="00000A"/>
            </w:tcBorders>
            <w:vMerge w:val="continue"/>
          </w:tcPr>
          <w:p>
            <w:pPr>
              <w:spacing w:after="0"/>
              <w:rPr>
                <w:sz w:val="11"/>
                <w:szCs w:val="11"/>
                <w:color w:val="auto"/>
              </w:rPr>
            </w:pPr>
          </w:p>
        </w:tc>
        <w:tc>
          <w:tcPr>
            <w:tcW w:w="2420" w:type="dxa"/>
            <w:vAlign w:val="bottom"/>
            <w:tcBorders>
              <w:right w:val="single" w:sz="8" w:color="00000A"/>
            </w:tcBorders>
            <w:vMerge w:val="restart"/>
          </w:tcPr>
          <w:p>
            <w:pPr>
              <w:jc w:val="center"/>
              <w:spacing w:after="0"/>
              <w:rPr>
                <w:sz w:val="20"/>
                <w:szCs w:val="20"/>
                <w:color w:val="auto"/>
              </w:rPr>
            </w:pPr>
            <w:r>
              <w:rPr>
                <w:rFonts w:ascii="Century" w:cs="Century" w:eastAsia="Century" w:hAnsi="Century"/>
                <w:sz w:val="22"/>
                <w:szCs w:val="22"/>
                <w:b w:val="1"/>
                <w:bCs w:val="1"/>
                <w:color w:val="auto"/>
              </w:rPr>
              <w:t>(h/semana)</w:t>
            </w:r>
          </w:p>
        </w:tc>
        <w:tc>
          <w:tcPr>
            <w:tcW w:w="0" w:type="dxa"/>
            <w:vAlign w:val="bottom"/>
          </w:tcPr>
          <w:p>
            <w:pPr>
              <w:spacing w:after="0"/>
              <w:rPr>
                <w:sz w:val="1"/>
                <w:szCs w:val="1"/>
                <w:color w:val="auto"/>
              </w:rPr>
            </w:pPr>
          </w:p>
        </w:tc>
      </w:tr>
      <w:tr>
        <w:trPr>
          <w:trHeight w:val="132"/>
        </w:trPr>
        <w:tc>
          <w:tcPr>
            <w:tcW w:w="7120" w:type="dxa"/>
            <w:vAlign w:val="bottom"/>
            <w:tcBorders>
              <w:left w:val="single" w:sz="8" w:color="00000A"/>
              <w:right w:val="single" w:sz="8" w:color="00000A"/>
            </w:tcBorders>
          </w:tcPr>
          <w:p>
            <w:pPr>
              <w:spacing w:after="0"/>
              <w:rPr>
                <w:sz w:val="11"/>
                <w:szCs w:val="11"/>
                <w:color w:val="auto"/>
              </w:rPr>
            </w:pPr>
          </w:p>
        </w:tc>
        <w:tc>
          <w:tcPr>
            <w:tcW w:w="2420" w:type="dxa"/>
            <w:vAlign w:val="bottom"/>
            <w:tcBorders>
              <w:right w:val="single" w:sz="8" w:color="00000A"/>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46"/>
        </w:trPr>
        <w:tc>
          <w:tcPr>
            <w:tcW w:w="7120" w:type="dxa"/>
            <w:vAlign w:val="bottom"/>
            <w:tcBorders>
              <w:left w:val="single" w:sz="8" w:color="00000A"/>
              <w:bottom w:val="single" w:sz="8" w:color="00000A"/>
              <w:right w:val="single" w:sz="8" w:color="00000A"/>
            </w:tcBorders>
          </w:tcPr>
          <w:p>
            <w:pPr>
              <w:spacing w:after="0"/>
              <w:rPr>
                <w:sz w:val="4"/>
                <w:szCs w:val="4"/>
                <w:color w:val="auto"/>
              </w:rPr>
            </w:pPr>
          </w:p>
        </w:tc>
        <w:tc>
          <w:tcPr>
            <w:tcW w:w="2420" w:type="dxa"/>
            <w:vAlign w:val="bottom"/>
            <w:tcBorders>
              <w:bottom w:val="single" w:sz="8" w:color="00000A"/>
              <w:right w:val="single" w:sz="8" w:color="00000A"/>
            </w:tcBorders>
          </w:tcPr>
          <w:p>
            <w:pPr>
              <w:spacing w:after="0"/>
              <w:rPr>
                <w:sz w:val="4"/>
                <w:szCs w:val="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-5715</wp:posOffset>
                </wp:positionV>
                <wp:extent cx="12700" cy="12700"/>
                <wp:wrapNone/>
                <wp:docPr id="990" name="Shape 9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A"/>
                        </a:solidFill>
                      </wps:spPr>
                      <wps:bodyPr/>
                    </wps:wsp>
                  </a:graphicData>
                </a:graphic>
              </wp:anchor>
            </w:drawing>
          </mc:Choice>
          <mc:Fallback>
            <w:pict>
              <v:rect id="Shape 990" o:spid="_x0000_s2015" style="position:absolute;margin-left:0.3pt;margin-top:-0.4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A" stroked="f"/>
            </w:pict>
          </mc:Fallback>
        </mc:AlternateContent>
        <mc:AlternateContent>
          <mc:Choice Requires="wps">
            <w:drawing>
              <wp:anchor simplePos="0" relativeHeight="251657728" behindDoc="1" locked="0" layoutInCell="0" allowOverlap="1">
                <wp:simplePos x="0" y="0"/>
                <wp:positionH relativeFrom="column">
                  <wp:posOffset>4505325</wp:posOffset>
                </wp:positionH>
                <wp:positionV relativeFrom="paragraph">
                  <wp:posOffset>-5715</wp:posOffset>
                </wp:positionV>
                <wp:extent cx="12700" cy="12700"/>
                <wp:wrapNone/>
                <wp:docPr id="991" name="Shape 9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A"/>
                        </a:solidFill>
                      </wps:spPr>
                      <wps:bodyPr/>
                    </wps:wsp>
                  </a:graphicData>
                </a:graphic>
              </wp:anchor>
            </w:drawing>
          </mc:Choice>
          <mc:Fallback>
            <w:pict>
              <v:rect id="Shape 991" o:spid="_x0000_s2016" style="position:absolute;margin-left:354.75pt;margin-top:-0.4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A" stroked="f"/>
            </w:pict>
          </mc:Fallback>
        </mc:AlternateContent>
        <mc:AlternateContent>
          <mc:Choice Requires="wps">
            <w:drawing>
              <wp:anchor simplePos="0" relativeHeight="251657728" behindDoc="1" locked="0" layoutInCell="0" allowOverlap="1">
                <wp:simplePos x="0" y="0"/>
                <wp:positionH relativeFrom="column">
                  <wp:posOffset>6035675</wp:posOffset>
                </wp:positionH>
                <wp:positionV relativeFrom="paragraph">
                  <wp:posOffset>-5715</wp:posOffset>
                </wp:positionV>
                <wp:extent cx="12700" cy="12700"/>
                <wp:wrapNone/>
                <wp:docPr id="992" name="Shape 9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A"/>
                        </a:solidFill>
                      </wps:spPr>
                      <wps:bodyPr/>
                    </wps:wsp>
                  </a:graphicData>
                </a:graphic>
              </wp:anchor>
            </w:drawing>
          </mc:Choice>
          <mc:Fallback>
            <w:pict>
              <v:rect id="Shape 992" o:spid="_x0000_s2017" style="position:absolute;margin-left:475.25pt;margin-top:-0.4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A" stroked="f"/>
            </w:pict>
          </mc:Fallback>
        </mc:AlternateContent>
        <mc:AlternateContent>
          <mc:Choice Requires="wps">
            <w:drawing>
              <wp:anchor simplePos="0" relativeHeight="251657728" behindDoc="1" locked="0" layoutInCell="0" allowOverlap="1">
                <wp:simplePos x="0" y="0"/>
                <wp:positionH relativeFrom="column">
                  <wp:posOffset>6985</wp:posOffset>
                </wp:positionH>
                <wp:positionV relativeFrom="paragraph">
                  <wp:posOffset>778510</wp:posOffset>
                </wp:positionV>
                <wp:extent cx="6038215" cy="0"/>
                <wp:wrapNone/>
                <wp:docPr id="993" name="Shape 9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6">
                          <a:solidFill>
                            <a:srgbClr val="00000A"/>
                          </a:solidFill>
                          <a:miter lim="800000"/>
                          <a:headEnd/>
                          <a:tailEnd/>
                        </a:ln>
                      </wps:spPr>
                      <wps:bodyPr/>
                    </wps:wsp>
                  </a:graphicData>
                </a:graphic>
              </wp:anchor>
            </w:drawing>
          </mc:Choice>
          <mc:Fallback>
            <w:pict>
              <v:line id="Shape 993" o:spid="_x0000_s20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61.3pt" to="476pt,61.3pt" o:allowincell="f" strokecolor="#00000A" strokeweight="0.48pt"/>
            </w:pict>
          </mc:Fallback>
        </mc:AlternateContent>
        <mc:AlternateContent>
          <mc:Choice Requires="wps">
            <w:drawing>
              <wp:anchor simplePos="0" relativeHeight="251657728" behindDoc="1" locked="0" layoutInCell="0" allowOverlap="1">
                <wp:simplePos x="0" y="0"/>
                <wp:positionH relativeFrom="column">
                  <wp:posOffset>10160</wp:posOffset>
                </wp:positionH>
                <wp:positionV relativeFrom="paragraph">
                  <wp:posOffset>1270</wp:posOffset>
                </wp:positionV>
                <wp:extent cx="0" cy="5261610"/>
                <wp:wrapNone/>
                <wp:docPr id="994" name="Shape 9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261610"/>
                        </a:xfrm>
                        <a:prstGeom prst="line">
                          <a:avLst/>
                        </a:prstGeom>
                        <a:solidFill>
                          <a:srgbClr val="FFFFFF"/>
                        </a:solidFill>
                        <a:ln w="6096">
                          <a:solidFill>
                            <a:srgbClr val="00000A"/>
                          </a:solidFill>
                          <a:miter lim="800000"/>
                          <a:headEnd/>
                          <a:tailEnd/>
                        </a:ln>
                      </wps:spPr>
                      <wps:bodyPr/>
                    </wps:wsp>
                  </a:graphicData>
                </a:graphic>
              </wp:anchor>
            </w:drawing>
          </mc:Choice>
          <mc:Fallback>
            <w:pict>
              <v:line id="Shape 994" o:spid="_x0000_s20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pt,0.1pt" to="0.8pt,414.4pt" o:allowincell="f" strokecolor="#00000A" strokeweight="0.48pt"/>
            </w:pict>
          </mc:Fallback>
        </mc:AlternateContent>
        <mc:AlternateContent>
          <mc:Choice Requires="wps">
            <w:drawing>
              <wp:anchor simplePos="0" relativeHeight="251657728" behindDoc="1" locked="0" layoutInCell="0" allowOverlap="1">
                <wp:simplePos x="0" y="0"/>
                <wp:positionH relativeFrom="column">
                  <wp:posOffset>4511675</wp:posOffset>
                </wp:positionH>
                <wp:positionV relativeFrom="paragraph">
                  <wp:posOffset>1270</wp:posOffset>
                </wp:positionV>
                <wp:extent cx="0" cy="5261610"/>
                <wp:wrapNone/>
                <wp:docPr id="995" name="Shape 9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261610"/>
                        </a:xfrm>
                        <a:prstGeom prst="line">
                          <a:avLst/>
                        </a:prstGeom>
                        <a:solidFill>
                          <a:srgbClr val="FFFFFF"/>
                        </a:solidFill>
                        <a:ln w="6095">
                          <a:solidFill>
                            <a:srgbClr val="00000A"/>
                          </a:solidFill>
                          <a:miter lim="800000"/>
                          <a:headEnd/>
                          <a:tailEnd/>
                        </a:ln>
                      </wps:spPr>
                      <wps:bodyPr/>
                    </wps:wsp>
                  </a:graphicData>
                </a:graphic>
              </wp:anchor>
            </w:drawing>
          </mc:Choice>
          <mc:Fallback>
            <w:pict>
              <v:line id="Shape 995" o:spid="_x0000_s20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5.25pt,0.1pt" to="355.25pt,414.4pt" o:allowincell="f" strokecolor="#00000A" strokeweight="0.4799pt"/>
            </w:pict>
          </mc:Fallback>
        </mc:AlternateContent>
        <mc:AlternateContent>
          <mc:Choice Requires="wps">
            <w:drawing>
              <wp:anchor simplePos="0" relativeHeight="251657728" behindDoc="1" locked="0" layoutInCell="0" allowOverlap="1">
                <wp:simplePos x="0" y="0"/>
                <wp:positionH relativeFrom="column">
                  <wp:posOffset>6042025</wp:posOffset>
                </wp:positionH>
                <wp:positionV relativeFrom="paragraph">
                  <wp:posOffset>1270</wp:posOffset>
                </wp:positionV>
                <wp:extent cx="0" cy="5261610"/>
                <wp:wrapNone/>
                <wp:docPr id="996" name="Shape 9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261610"/>
                        </a:xfrm>
                        <a:prstGeom prst="line">
                          <a:avLst/>
                        </a:prstGeom>
                        <a:solidFill>
                          <a:srgbClr val="FFFFFF"/>
                        </a:solidFill>
                        <a:ln w="6095">
                          <a:solidFill>
                            <a:srgbClr val="00000A"/>
                          </a:solidFill>
                          <a:miter lim="800000"/>
                          <a:headEnd/>
                          <a:tailEnd/>
                        </a:ln>
                      </wps:spPr>
                      <wps:bodyPr/>
                    </wps:wsp>
                  </a:graphicData>
                </a:graphic>
              </wp:anchor>
            </w:drawing>
          </mc:Choice>
          <mc:Fallback>
            <w:pict>
              <v:line id="Shape 996" o:spid="_x0000_s20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5.75pt,0.1pt" to="475.75pt,414.4pt" o:allowincell="f" strokecolor="#00000A" strokeweight="0.4799pt"/>
            </w:pict>
          </mc:Fallback>
        </mc:AlternateContent>
      </w:r>
    </w:p>
    <w:p>
      <w:pPr>
        <w:spacing w:after="0" w:line="110" w:lineRule="exact"/>
        <w:rPr>
          <w:sz w:val="20"/>
          <w:szCs w:val="20"/>
          <w:color w:val="auto"/>
        </w:rPr>
      </w:pPr>
    </w:p>
    <w:p>
      <w:pPr>
        <w:jc w:val="both"/>
        <w:ind w:left="120" w:right="2540"/>
        <w:spacing w:after="0" w:line="238" w:lineRule="auto"/>
        <w:rPr>
          <w:sz w:val="20"/>
          <w:szCs w:val="20"/>
          <w:color w:val="auto"/>
        </w:rPr>
      </w:pPr>
      <w:r>
        <w:rPr>
          <w:rFonts w:ascii="Century" w:cs="Century" w:eastAsia="Century" w:hAnsi="Century"/>
          <w:sz w:val="20"/>
          <w:szCs w:val="20"/>
          <w:color w:val="auto"/>
        </w:rPr>
        <w:t>Contato DIRETO com paciente em isolamento de bloqueio por doenças infectocontagiosas de alto grau de transmissibilidade e/ou colonização de microrganismos multirresistentes com transmissão por via aérea, bem como com objetos de uso desses pacientes sem prévia esterilização.</w:t>
      </w:r>
    </w:p>
    <w:p>
      <w:pPr>
        <w:spacing w:after="0" w:line="264" w:lineRule="exact"/>
        <w:rPr>
          <w:sz w:val="20"/>
          <w:szCs w:val="20"/>
          <w:color w:val="auto"/>
        </w:rPr>
      </w:pPr>
    </w:p>
    <w:p>
      <w:pPr>
        <w:jc w:val="both"/>
        <w:ind w:left="120" w:right="2540"/>
        <w:spacing w:after="0" w:line="238" w:lineRule="auto"/>
        <w:rPr>
          <w:sz w:val="20"/>
          <w:szCs w:val="20"/>
          <w:color w:val="auto"/>
        </w:rPr>
      </w:pPr>
      <w:r>
        <w:rPr>
          <w:rFonts w:ascii="Century" w:cs="Century" w:eastAsia="Century" w:hAnsi="Century"/>
          <w:sz w:val="20"/>
          <w:szCs w:val="20"/>
          <w:color w:val="auto"/>
        </w:rPr>
        <w:t>Contato com carnes, glândulas, vísceras, sangue, etc. de animais portadores de doenças infectocontagiosas (Carbunculose, brucelose, tuberculose e aquelas decorrentes da exposição aos príons).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80010</wp:posOffset>
                </wp:positionV>
                <wp:extent cx="6038215" cy="0"/>
                <wp:wrapNone/>
                <wp:docPr id="997" name="Shape 9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5">
                          <a:solidFill>
                            <a:srgbClr val="00000A"/>
                          </a:solidFill>
                          <a:miter lim="800000"/>
                          <a:headEnd/>
                          <a:tailEnd/>
                        </a:ln>
                      </wps:spPr>
                      <wps:bodyPr/>
                    </wps:wsp>
                  </a:graphicData>
                </a:graphic>
              </wp:anchor>
            </w:drawing>
          </mc:Choice>
          <mc:Fallback>
            <w:pict>
              <v:line id="Shape 997" o:spid="_x0000_s20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6.3pt" to="476pt,6.3pt" o:allowincell="f" strokecolor="#00000A" strokeweight="0.4799pt"/>
            </w:pict>
          </mc:Fallback>
        </mc:AlternateContent>
      </w:r>
    </w:p>
    <w:p>
      <w:pPr>
        <w:spacing w:after="0" w:line="261" w:lineRule="exact"/>
        <w:rPr>
          <w:sz w:val="20"/>
          <w:szCs w:val="20"/>
          <w:color w:val="auto"/>
        </w:rPr>
      </w:pPr>
    </w:p>
    <w:p>
      <w:pPr>
        <w:jc w:val="both"/>
        <w:ind w:left="120" w:right="2540"/>
        <w:spacing w:after="0" w:line="236" w:lineRule="auto"/>
        <w:rPr>
          <w:sz w:val="20"/>
          <w:szCs w:val="20"/>
          <w:color w:val="auto"/>
        </w:rPr>
      </w:pPr>
      <w:r>
        <w:rPr>
          <w:rFonts w:ascii="Century" w:cs="Century" w:eastAsia="Century" w:hAnsi="Century"/>
          <w:sz w:val="20"/>
          <w:szCs w:val="20"/>
          <w:color w:val="auto"/>
        </w:rPr>
        <w:t>Trabalho com esgoto (galerias e tanques de esgoto) ou lixo urbano (coleta e industrialização).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99695</wp:posOffset>
                </wp:positionV>
                <wp:extent cx="6038215" cy="0"/>
                <wp:wrapNone/>
                <wp:docPr id="998" name="Shape 9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6">
                          <a:solidFill>
                            <a:srgbClr val="00000A"/>
                          </a:solidFill>
                          <a:miter lim="800000"/>
                          <a:headEnd/>
                          <a:tailEnd/>
                        </a:ln>
                      </wps:spPr>
                      <wps:bodyPr/>
                    </wps:wsp>
                  </a:graphicData>
                </a:graphic>
              </wp:anchor>
            </w:drawing>
          </mc:Choice>
          <mc:Fallback>
            <w:pict>
              <v:line id="Shape 998" o:spid="_x0000_s20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7.85pt" to="476pt,7.85pt" o:allowincell="f" strokecolor="#00000A" strokeweight="0.48pt"/>
            </w:pict>
          </mc:Fallback>
        </mc:AlternateContent>
      </w:r>
    </w:p>
    <w:p>
      <w:pPr>
        <w:spacing w:after="0" w:line="255" w:lineRule="exact"/>
        <w:rPr>
          <w:sz w:val="20"/>
          <w:szCs w:val="20"/>
          <w:color w:val="auto"/>
        </w:rPr>
      </w:pPr>
    </w:p>
    <w:p>
      <w:pPr>
        <w:ind w:left="120"/>
        <w:spacing w:after="0"/>
        <w:rPr>
          <w:sz w:val="20"/>
          <w:szCs w:val="20"/>
          <w:color w:val="auto"/>
        </w:rPr>
      </w:pPr>
      <w:r>
        <w:rPr>
          <w:rFonts w:ascii="Century" w:cs="Century" w:eastAsia="Century" w:hAnsi="Century"/>
          <w:sz w:val="20"/>
          <w:szCs w:val="20"/>
          <w:color w:val="auto"/>
        </w:rPr>
        <w:t>Trabalho com resíduos urbanos, industriais e hospitalares.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80645</wp:posOffset>
                </wp:positionV>
                <wp:extent cx="6038215" cy="0"/>
                <wp:wrapNone/>
                <wp:docPr id="999" name="Shape 9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6">
                          <a:solidFill>
                            <a:srgbClr val="00000A"/>
                          </a:solidFill>
                          <a:miter lim="800000"/>
                          <a:headEnd/>
                          <a:tailEnd/>
                        </a:ln>
                      </wps:spPr>
                      <wps:bodyPr/>
                    </wps:wsp>
                  </a:graphicData>
                </a:graphic>
              </wp:anchor>
            </w:drawing>
          </mc:Choice>
          <mc:Fallback>
            <w:pict>
              <v:line id="Shape 999" o:spid="_x0000_s20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6.35pt" to="476pt,6.35pt" o:allowincell="f" strokecolor="#00000A" strokeweight="0.48pt"/>
            </w:pict>
          </mc:Fallback>
        </mc:AlternateContent>
      </w:r>
    </w:p>
    <w:p>
      <w:pPr>
        <w:spacing w:after="0" w:line="198" w:lineRule="exact"/>
        <w:rPr>
          <w:sz w:val="20"/>
          <w:szCs w:val="20"/>
          <w:color w:val="auto"/>
        </w:rPr>
      </w:pPr>
    </w:p>
    <w:p>
      <w:pPr>
        <w:ind w:left="120"/>
        <w:spacing w:after="0"/>
        <w:rPr>
          <w:sz w:val="20"/>
          <w:szCs w:val="20"/>
          <w:color w:val="auto"/>
        </w:rPr>
      </w:pPr>
      <w:r>
        <w:rPr>
          <w:rFonts w:ascii="Century" w:cs="Century" w:eastAsia="Century" w:hAnsi="Century"/>
          <w:sz w:val="20"/>
          <w:szCs w:val="20"/>
          <w:color w:val="auto"/>
        </w:rPr>
        <w:t>Trabalho técnico em laboratórios de análise clínica e histopatologia.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64135</wp:posOffset>
                </wp:positionV>
                <wp:extent cx="6038215" cy="0"/>
                <wp:wrapNone/>
                <wp:docPr id="1000" name="Shape 10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6">
                          <a:solidFill>
                            <a:srgbClr val="00000A"/>
                          </a:solidFill>
                          <a:miter lim="800000"/>
                          <a:headEnd/>
                          <a:tailEnd/>
                        </a:ln>
                      </wps:spPr>
                      <wps:bodyPr/>
                    </wps:wsp>
                  </a:graphicData>
                </a:graphic>
              </wp:anchor>
            </w:drawing>
          </mc:Choice>
          <mc:Fallback>
            <w:pict>
              <v:line id="Shape 1000" o:spid="_x0000_s20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5.05pt" to="476pt,5.05pt" o:allowincell="f" strokecolor="#00000A" strokeweight="0.48pt"/>
            </w:pict>
          </mc:Fallback>
        </mc:AlternateContent>
      </w:r>
    </w:p>
    <w:p>
      <w:pPr>
        <w:spacing w:after="0" w:line="98" w:lineRule="exact"/>
        <w:rPr>
          <w:sz w:val="20"/>
          <w:szCs w:val="20"/>
          <w:color w:val="auto"/>
        </w:rPr>
      </w:pPr>
    </w:p>
    <w:p>
      <w:pPr>
        <w:jc w:val="both"/>
        <w:ind w:left="120" w:right="2540"/>
        <w:spacing w:after="0" w:line="238" w:lineRule="auto"/>
        <w:rPr>
          <w:sz w:val="20"/>
          <w:szCs w:val="20"/>
          <w:color w:val="auto"/>
        </w:rPr>
      </w:pPr>
      <w:r>
        <w:rPr>
          <w:rFonts w:ascii="Century" w:cs="Century" w:eastAsia="Century" w:hAnsi="Century"/>
          <w:sz w:val="20"/>
          <w:szCs w:val="20"/>
          <w:color w:val="auto"/>
        </w:rPr>
        <w:t>Contato FÍSICO com pacientes ou com material infectocontagioso em hospitais, serviços de emergência, enfermarias, ambulatório, postos de vacinação e outros locais e estabelecimentos destinados aos cuidados da saúde humana.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15875</wp:posOffset>
                </wp:positionV>
                <wp:extent cx="6038215" cy="0"/>
                <wp:wrapNone/>
                <wp:docPr id="1001" name="Shape 10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6">
                          <a:solidFill>
                            <a:srgbClr val="00000A"/>
                          </a:solidFill>
                          <a:miter lim="800000"/>
                          <a:headEnd/>
                          <a:tailEnd/>
                        </a:ln>
                      </wps:spPr>
                      <wps:bodyPr/>
                    </wps:wsp>
                  </a:graphicData>
                </a:graphic>
              </wp:anchor>
            </w:drawing>
          </mc:Choice>
          <mc:Fallback>
            <w:pict>
              <v:line id="Shape 1001" o:spid="_x0000_s20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1.25pt" to="476pt,1.25pt" o:allowincell="f" strokecolor="#00000A" strokeweight="0.48pt"/>
            </w:pict>
          </mc:Fallback>
        </mc:AlternateContent>
      </w:r>
    </w:p>
    <w:p>
      <w:pPr>
        <w:spacing w:after="0" w:line="79" w:lineRule="exact"/>
        <w:rPr>
          <w:sz w:val="20"/>
          <w:szCs w:val="20"/>
          <w:color w:val="auto"/>
        </w:rPr>
      </w:pPr>
    </w:p>
    <w:p>
      <w:pPr>
        <w:ind w:left="120"/>
        <w:spacing w:after="0"/>
        <w:rPr>
          <w:sz w:val="20"/>
          <w:szCs w:val="20"/>
          <w:color w:val="auto"/>
        </w:rPr>
      </w:pPr>
      <w:r>
        <w:rPr>
          <w:rFonts w:ascii="Century" w:cs="Century" w:eastAsia="Century" w:hAnsi="Century"/>
          <w:sz w:val="20"/>
          <w:szCs w:val="20"/>
          <w:color w:val="auto"/>
        </w:rPr>
        <w:t>Trabalho de exumação de corpos em cemitérios.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53340</wp:posOffset>
                </wp:positionV>
                <wp:extent cx="6038215" cy="0"/>
                <wp:wrapNone/>
                <wp:docPr id="1002" name="Shape 10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6">
                          <a:solidFill>
                            <a:srgbClr val="00000A"/>
                          </a:solidFill>
                          <a:miter lim="800000"/>
                          <a:headEnd/>
                          <a:tailEnd/>
                        </a:ln>
                      </wps:spPr>
                      <wps:bodyPr/>
                    </wps:wsp>
                  </a:graphicData>
                </a:graphic>
              </wp:anchor>
            </w:drawing>
          </mc:Choice>
          <mc:Fallback>
            <w:pict>
              <v:line id="Shape 1002" o:spid="_x0000_s20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4.2pt" to="476pt,4.2pt" o:allowincell="f" strokecolor="#00000A" strokeweight="0.48pt"/>
            </w:pict>
          </mc:Fallback>
        </mc:AlternateContent>
      </w:r>
    </w:p>
    <w:p>
      <w:pPr>
        <w:spacing w:after="0" w:line="113" w:lineRule="exact"/>
        <w:rPr>
          <w:sz w:val="20"/>
          <w:szCs w:val="20"/>
          <w:color w:val="auto"/>
        </w:rPr>
      </w:pPr>
    </w:p>
    <w:p>
      <w:pPr>
        <w:jc w:val="both"/>
        <w:ind w:left="120" w:right="2540"/>
        <w:spacing w:after="0" w:line="236" w:lineRule="auto"/>
        <w:rPr>
          <w:sz w:val="20"/>
          <w:szCs w:val="20"/>
          <w:color w:val="auto"/>
        </w:rPr>
      </w:pPr>
      <w:r>
        <w:rPr>
          <w:rFonts w:ascii="Century" w:cs="Century" w:eastAsia="Century" w:hAnsi="Century"/>
          <w:sz w:val="20"/>
          <w:szCs w:val="20"/>
          <w:color w:val="auto"/>
        </w:rPr>
        <w:t>Atividade em gabinetes de autópsia, anatomia e histoanatomopatologia (somente técnicos que manipulam material biológico).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33020</wp:posOffset>
                </wp:positionV>
                <wp:extent cx="6038215" cy="0"/>
                <wp:wrapNone/>
                <wp:docPr id="1003" name="Shape 10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5">
                          <a:solidFill>
                            <a:srgbClr val="00000A"/>
                          </a:solidFill>
                          <a:miter lim="800000"/>
                          <a:headEnd/>
                          <a:tailEnd/>
                        </a:ln>
                      </wps:spPr>
                      <wps:bodyPr/>
                    </wps:wsp>
                  </a:graphicData>
                </a:graphic>
              </wp:anchor>
            </w:drawing>
          </mc:Choice>
          <mc:Fallback>
            <w:pict>
              <v:line id="Shape 1003" o:spid="_x0000_s20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2.6pt" to="476pt,2.6pt" o:allowincell="f" strokecolor="#00000A" strokeweight="0.4799pt"/>
            </w:pict>
          </mc:Fallback>
        </mc:AlternateContent>
      </w:r>
    </w:p>
    <w:p>
      <w:pPr>
        <w:spacing w:after="0" w:line="50" w:lineRule="exact"/>
        <w:rPr>
          <w:sz w:val="20"/>
          <w:szCs w:val="20"/>
          <w:color w:val="auto"/>
        </w:rPr>
      </w:pPr>
    </w:p>
    <w:p>
      <w:pPr>
        <w:jc w:val="both"/>
        <w:ind w:left="120" w:right="2540"/>
        <w:spacing w:after="0" w:line="238" w:lineRule="auto"/>
        <w:rPr>
          <w:sz w:val="20"/>
          <w:szCs w:val="20"/>
          <w:color w:val="auto"/>
        </w:rPr>
      </w:pPr>
      <w:r>
        <w:rPr>
          <w:rFonts w:ascii="Century" w:cs="Century" w:eastAsia="Century" w:hAnsi="Century"/>
          <w:sz w:val="20"/>
          <w:szCs w:val="20"/>
          <w:color w:val="auto"/>
        </w:rPr>
        <w:t>Contato DIRETO com animais em hospitais, ambulatórios, postos de vacinação e outros estabelecimentos destinados ao atendimento e tratamento de animais (somente técnicos que tenham contato com esses animais).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13970</wp:posOffset>
                </wp:positionV>
                <wp:extent cx="6038215" cy="0"/>
                <wp:wrapNone/>
                <wp:docPr id="1004" name="Shape 10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5">
                          <a:solidFill>
                            <a:srgbClr val="00000A"/>
                          </a:solidFill>
                          <a:miter lim="800000"/>
                          <a:headEnd/>
                          <a:tailEnd/>
                        </a:ln>
                      </wps:spPr>
                      <wps:bodyPr/>
                    </wps:wsp>
                  </a:graphicData>
                </a:graphic>
              </wp:anchor>
            </w:drawing>
          </mc:Choice>
          <mc:Fallback>
            <w:pict>
              <v:line id="Shape 1004" o:spid="_x0000_s2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1.1pt" to="476pt,1.1pt" o:allowincell="f" strokecolor="#00000A" strokeweight="0.4799pt"/>
            </w:pict>
          </mc:Fallback>
        </mc:AlternateContent>
      </w:r>
    </w:p>
    <w:p>
      <w:pPr>
        <w:spacing w:after="0" w:line="46" w:lineRule="exact"/>
        <w:rPr>
          <w:sz w:val="20"/>
          <w:szCs w:val="20"/>
          <w:color w:val="auto"/>
        </w:rPr>
      </w:pPr>
    </w:p>
    <w:p>
      <w:pPr>
        <w:jc w:val="both"/>
        <w:ind w:left="120" w:right="2540"/>
        <w:spacing w:after="0" w:line="237" w:lineRule="auto"/>
        <w:rPr>
          <w:sz w:val="20"/>
          <w:szCs w:val="20"/>
          <w:color w:val="auto"/>
        </w:rPr>
      </w:pPr>
      <w:r>
        <w:rPr>
          <w:rFonts w:ascii="Century" w:cs="Century" w:eastAsia="Century" w:hAnsi="Century"/>
          <w:sz w:val="20"/>
          <w:szCs w:val="20"/>
          <w:color w:val="auto"/>
        </w:rPr>
        <w:t>Contato em laboratório com animais destinados ao preparo de soro, vacinas e outros produtos, em laboratório.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31750</wp:posOffset>
                </wp:positionV>
                <wp:extent cx="6038215" cy="0"/>
                <wp:wrapNone/>
                <wp:docPr id="1005" name="Shape 10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5">
                          <a:solidFill>
                            <a:srgbClr val="00000A"/>
                          </a:solidFill>
                          <a:miter lim="800000"/>
                          <a:headEnd/>
                          <a:tailEnd/>
                        </a:ln>
                      </wps:spPr>
                      <wps:bodyPr/>
                    </wps:wsp>
                  </a:graphicData>
                </a:graphic>
              </wp:anchor>
            </w:drawing>
          </mc:Choice>
          <mc:Fallback>
            <w:pict>
              <v:line id="Shape 1005" o:spid="_x0000_s2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2.5pt" to="476pt,2.5pt" o:allowincell="f" strokecolor="#00000A" strokeweight="0.4799pt"/>
            </w:pict>
          </mc:Fallback>
        </mc:AlternateContent>
      </w:r>
    </w:p>
    <w:p>
      <w:pPr>
        <w:spacing w:after="0" w:line="130" w:lineRule="exact"/>
        <w:rPr>
          <w:sz w:val="20"/>
          <w:szCs w:val="20"/>
          <w:color w:val="auto"/>
        </w:rPr>
      </w:pPr>
    </w:p>
    <w:p>
      <w:pPr>
        <w:ind w:left="120"/>
        <w:spacing w:after="0"/>
        <w:rPr>
          <w:sz w:val="20"/>
          <w:szCs w:val="20"/>
          <w:color w:val="auto"/>
        </w:rPr>
      </w:pPr>
      <w:r>
        <w:rPr>
          <w:rFonts w:ascii="Century" w:cs="Century" w:eastAsia="Century" w:hAnsi="Century"/>
          <w:sz w:val="20"/>
          <w:szCs w:val="20"/>
          <w:color w:val="auto"/>
        </w:rPr>
        <w:t>Trabalho em estábulos e cavalariças.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71755</wp:posOffset>
                </wp:positionV>
                <wp:extent cx="6038215" cy="0"/>
                <wp:wrapNone/>
                <wp:docPr id="1006" name="Shape 10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095">
                          <a:solidFill>
                            <a:srgbClr val="00000A"/>
                          </a:solidFill>
                          <a:miter lim="800000"/>
                          <a:headEnd/>
                          <a:tailEnd/>
                        </a:ln>
                      </wps:spPr>
                      <wps:bodyPr/>
                    </wps:wsp>
                  </a:graphicData>
                </a:graphic>
              </wp:anchor>
            </w:drawing>
          </mc:Choice>
          <mc:Fallback>
            <w:pict>
              <v:line id="Shape 1006" o:spid="_x0000_s2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5.65pt" to="476pt,5.65pt" o:allowincell="f" strokecolor="#00000A" strokeweight="0.4799pt"/>
            </w:pict>
          </mc:Fallback>
        </mc:AlternateContent>
      </w:r>
    </w:p>
    <w:p>
      <w:pPr>
        <w:spacing w:after="0" w:line="172" w:lineRule="exact"/>
        <w:rPr>
          <w:sz w:val="20"/>
          <w:szCs w:val="20"/>
          <w:color w:val="auto"/>
        </w:rPr>
      </w:pPr>
    </w:p>
    <w:p>
      <w:pPr>
        <w:ind w:left="120"/>
        <w:spacing w:after="0"/>
        <w:rPr>
          <w:sz w:val="20"/>
          <w:szCs w:val="20"/>
          <w:color w:val="auto"/>
        </w:rPr>
      </w:pPr>
      <w:r>
        <w:rPr>
          <w:rFonts w:ascii="Century" w:cs="Century" w:eastAsia="Century" w:hAnsi="Century"/>
          <w:sz w:val="20"/>
          <w:szCs w:val="20"/>
          <w:color w:val="auto"/>
        </w:rPr>
        <w:t>Contato com resíduos de animais deteriorados.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56515</wp:posOffset>
                </wp:positionV>
                <wp:extent cx="6038215" cy="0"/>
                <wp:wrapNone/>
                <wp:docPr id="1007" name="Shape 10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8215" cy="4763"/>
                        </a:xfrm>
                        <a:prstGeom prst="line">
                          <a:avLst/>
                        </a:prstGeom>
                        <a:solidFill>
                          <a:srgbClr val="FFFFFF"/>
                        </a:solidFill>
                        <a:ln w="6400">
                          <a:solidFill>
                            <a:srgbClr val="00000A"/>
                          </a:solidFill>
                          <a:miter lim="800000"/>
                          <a:headEnd/>
                          <a:tailEnd/>
                        </a:ln>
                      </wps:spPr>
                      <wps:bodyPr/>
                    </wps:wsp>
                  </a:graphicData>
                </a:graphic>
              </wp:anchor>
            </w:drawing>
          </mc:Choice>
          <mc:Fallback>
            <w:pict>
              <v:line id="Shape 1007" o:spid="_x0000_s2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4.45pt" to="476pt,4.45pt" o:allowincell="f" strokecolor="#00000A" strokeweight="0.5039pt"/>
            </w:pict>
          </mc:Fallback>
        </mc:AlternateContent>
      </w:r>
    </w:p>
    <w:p>
      <w:pPr>
        <w:spacing w:after="0" w:line="361" w:lineRule="exact"/>
        <w:rPr>
          <w:sz w:val="20"/>
          <w:szCs w:val="20"/>
          <w:color w:val="auto"/>
        </w:rPr>
      </w:pPr>
    </w:p>
    <w:p>
      <w:pPr>
        <w:ind w:left="440" w:right="20" w:hanging="281"/>
        <w:spacing w:after="0" w:line="237" w:lineRule="auto"/>
        <w:tabs>
          <w:tab w:leader="none" w:pos="440" w:val="left"/>
        </w:tabs>
        <w:numPr>
          <w:ilvl w:val="0"/>
          <w:numId w:val="203"/>
        </w:numPr>
        <w:rPr>
          <w:rFonts w:ascii="Century" w:cs="Century" w:eastAsia="Century" w:hAnsi="Century"/>
          <w:sz w:val="22"/>
          <w:szCs w:val="22"/>
          <w:b w:val="1"/>
          <w:bCs w:val="1"/>
          <w:color w:val="auto"/>
        </w:rPr>
      </w:pPr>
      <w:r>
        <w:rPr>
          <w:rFonts w:ascii="Century" w:cs="Century" w:eastAsia="Century" w:hAnsi="Century"/>
          <w:sz w:val="22"/>
          <w:szCs w:val="22"/>
          <w:b w:val="1"/>
          <w:bCs w:val="1"/>
          <w:color w:val="auto"/>
        </w:rPr>
        <w:t>Informar se há exposição aos riscos ocupacionais em projetos de pesquisa, esclarecendo como ocorre e o tempo de exposição semanal: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82550</wp:posOffset>
            </wp:positionH>
            <wp:positionV relativeFrom="paragraph">
              <wp:posOffset>908050</wp:posOffset>
            </wp:positionV>
            <wp:extent cx="5977890" cy="38100"/>
            <wp:wrapNone/>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51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82550</wp:posOffset>
            </wp:positionH>
            <wp:positionV relativeFrom="paragraph">
              <wp:posOffset>955675</wp:posOffset>
            </wp:positionV>
            <wp:extent cx="5977890" cy="8890"/>
            <wp:wrapNone/>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515">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ind w:left="9120"/>
        <w:spacing w:after="0"/>
        <w:rPr>
          <w:sz w:val="20"/>
          <w:szCs w:val="20"/>
          <w:color w:val="auto"/>
        </w:rPr>
      </w:pPr>
      <w:r>
        <w:rPr>
          <w:rFonts w:ascii="Cambria" w:cs="Cambria" w:eastAsia="Cambria" w:hAnsi="Cambria"/>
          <w:sz w:val="24"/>
          <w:szCs w:val="24"/>
          <w:color w:val="auto"/>
        </w:rPr>
        <w:t>153</w:t>
      </w:r>
    </w:p>
    <w:p>
      <w:pPr>
        <w:sectPr>
          <w:pgSz w:w="11900" w:h="16838" w:orient="portrait"/>
          <w:cols w:equalWidth="0" w:num="1">
            <w:col w:w="9540"/>
          </w:cols>
          <w:pgMar w:left="1260" w:top="961" w:right="110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51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-92710</wp:posOffset>
                </wp:positionH>
                <wp:positionV relativeFrom="paragraph">
                  <wp:posOffset>267335</wp:posOffset>
                </wp:positionV>
                <wp:extent cx="6036945" cy="0"/>
                <wp:wrapNone/>
                <wp:docPr id="1011" name="Shape 10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6945" cy="4763"/>
                        </a:xfrm>
                        <a:prstGeom prst="line">
                          <a:avLst/>
                        </a:prstGeom>
                        <a:solidFill>
                          <a:srgbClr val="FFFFFF"/>
                        </a:solidFill>
                        <a:ln w="6096">
                          <a:solidFill>
                            <a:srgbClr val="00000A"/>
                          </a:solidFill>
                          <a:miter lim="800000"/>
                          <a:headEnd/>
                          <a:tailEnd/>
                        </a:ln>
                      </wps:spPr>
                      <wps:bodyPr/>
                    </wps:wsp>
                  </a:graphicData>
                </a:graphic>
              </wp:anchor>
            </w:drawing>
          </mc:Choice>
          <mc:Fallback>
            <w:pict>
              <v:line id="Shape 1011" o:spid="_x0000_s2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999pt,21.05pt" to="468.05pt,21.05pt" o:allowincell="f" strokecolor="#00000A" strokeweight="0.48pt"/>
            </w:pict>
          </mc:Fallback>
        </mc:AlternateContent>
        <mc:AlternateContent>
          <mc:Choice Requires="wps">
            <w:drawing>
              <wp:anchor simplePos="0" relativeHeight="251657728" behindDoc="1" locked="0" layoutInCell="0" allowOverlap="1">
                <wp:simplePos x="0" y="0"/>
                <wp:positionH relativeFrom="column">
                  <wp:posOffset>-90170</wp:posOffset>
                </wp:positionH>
                <wp:positionV relativeFrom="paragraph">
                  <wp:posOffset>264160</wp:posOffset>
                </wp:positionV>
                <wp:extent cx="0" cy="2134235"/>
                <wp:wrapNone/>
                <wp:docPr id="1012" name="Shape 10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34235"/>
                        </a:xfrm>
                        <a:prstGeom prst="line">
                          <a:avLst/>
                        </a:prstGeom>
                        <a:solidFill>
                          <a:srgbClr val="FFFFFF"/>
                        </a:solidFill>
                        <a:ln w="6096">
                          <a:solidFill>
                            <a:srgbClr val="00000A"/>
                          </a:solidFill>
                          <a:miter lim="800000"/>
                          <a:headEnd/>
                          <a:tailEnd/>
                        </a:ln>
                      </wps:spPr>
                      <wps:bodyPr/>
                    </wps:wsp>
                  </a:graphicData>
                </a:graphic>
              </wp:anchor>
            </w:drawing>
          </mc:Choice>
          <mc:Fallback>
            <w:pict>
              <v:line id="Shape 1012" o:spid="_x0000_s2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0999pt,20.8pt" to="-7.0999pt,188.85pt" o:allowincell="f" strokecolor="#00000A" strokeweight="0.48pt"/>
            </w:pict>
          </mc:Fallback>
        </mc:AlternateContent>
        <mc:AlternateContent>
          <mc:Choice Requires="wps">
            <w:drawing>
              <wp:anchor simplePos="0" relativeHeight="251657728" behindDoc="1" locked="0" layoutInCell="0" allowOverlap="1">
                <wp:simplePos x="0" y="0"/>
                <wp:positionH relativeFrom="column">
                  <wp:posOffset>5941060</wp:posOffset>
                </wp:positionH>
                <wp:positionV relativeFrom="paragraph">
                  <wp:posOffset>264160</wp:posOffset>
                </wp:positionV>
                <wp:extent cx="0" cy="2134235"/>
                <wp:wrapNone/>
                <wp:docPr id="1013" name="Shape 10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34235"/>
                        </a:xfrm>
                        <a:prstGeom prst="line">
                          <a:avLst/>
                        </a:prstGeom>
                        <a:solidFill>
                          <a:srgbClr val="FFFFFF"/>
                        </a:solidFill>
                        <a:ln w="6095">
                          <a:solidFill>
                            <a:srgbClr val="00000A"/>
                          </a:solidFill>
                          <a:miter lim="800000"/>
                          <a:headEnd/>
                          <a:tailEnd/>
                        </a:ln>
                      </wps:spPr>
                      <wps:bodyPr/>
                    </wps:wsp>
                  </a:graphicData>
                </a:graphic>
              </wp:anchor>
            </w:drawing>
          </mc:Choice>
          <mc:Fallback>
            <w:pict>
              <v:line id="Shape 1013" o:spid="_x0000_s20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8pt,20.8pt" to="467.8pt,188.85pt" o:allowincell="f" strokecolor="#00000A" strokeweight="0.4799pt"/>
            </w:pict>
          </mc:Fallback>
        </mc:AlternateContent>
        <mc:AlternateContent>
          <mc:Choice Requires="wps">
            <w:drawing>
              <wp:anchor simplePos="0" relativeHeight="251657728" behindDoc="1" locked="0" layoutInCell="0" allowOverlap="1">
                <wp:simplePos x="0" y="0"/>
                <wp:positionH relativeFrom="column">
                  <wp:posOffset>-92710</wp:posOffset>
                </wp:positionH>
                <wp:positionV relativeFrom="paragraph">
                  <wp:posOffset>2395220</wp:posOffset>
                </wp:positionV>
                <wp:extent cx="6036945" cy="0"/>
                <wp:wrapNone/>
                <wp:docPr id="1014" name="Shape 10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6945" cy="4763"/>
                        </a:xfrm>
                        <a:prstGeom prst="line">
                          <a:avLst/>
                        </a:prstGeom>
                        <a:solidFill>
                          <a:srgbClr val="FFFFFF"/>
                        </a:solidFill>
                        <a:ln w="6401">
                          <a:solidFill>
                            <a:srgbClr val="00000A"/>
                          </a:solidFill>
                          <a:miter lim="800000"/>
                          <a:headEnd/>
                          <a:tailEnd/>
                        </a:ln>
                      </wps:spPr>
                      <wps:bodyPr/>
                    </wps:wsp>
                  </a:graphicData>
                </a:graphic>
              </wp:anchor>
            </w:drawing>
          </mc:Choice>
          <mc:Fallback>
            <w:pict>
              <v:line id="Shape 1014" o:spid="_x0000_s20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999pt,188.6pt" to="468.05pt,188.6pt" o:allowincell="f" strokecolor="#00000A" strokeweight="0.504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jc w:val="both"/>
        <w:ind w:left="1" w:hanging="1"/>
        <w:spacing w:after="0" w:line="238" w:lineRule="auto"/>
        <w:tabs>
          <w:tab w:leader="none" w:pos="769" w:val="left"/>
        </w:tabs>
        <w:numPr>
          <w:ilvl w:val="0"/>
          <w:numId w:val="204"/>
        </w:numPr>
        <w:rPr>
          <w:rFonts w:ascii="Century" w:cs="Century" w:eastAsia="Century" w:hAnsi="Century"/>
          <w:sz w:val="22"/>
          <w:szCs w:val="22"/>
          <w:b w:val="1"/>
          <w:bCs w:val="1"/>
          <w:color w:val="auto"/>
        </w:rPr>
      </w:pPr>
      <w:r>
        <w:rPr>
          <w:rFonts w:ascii="Century" w:cs="Century" w:eastAsia="Century" w:hAnsi="Century"/>
          <w:sz w:val="22"/>
          <w:szCs w:val="22"/>
          <w:b w:val="1"/>
          <w:bCs w:val="1"/>
          <w:color w:val="auto"/>
        </w:rPr>
        <w:t>Anexar ao processo a Portaria de Localização e o Plano Individual de Atividades (no caso de servidor docente). Os documentos devem ser atualizados e conter assinatura e carimbo da Chefia.</w:t>
      </w:r>
    </w:p>
    <w:p>
      <w:pPr>
        <w:spacing w:after="0" w:line="5" w:lineRule="exact"/>
        <w:rPr>
          <w:rFonts w:ascii="Century" w:cs="Century" w:eastAsia="Century" w:hAnsi="Century"/>
          <w:sz w:val="22"/>
          <w:szCs w:val="22"/>
          <w:b w:val="1"/>
          <w:bCs w:val="1"/>
          <w:color w:val="auto"/>
        </w:rPr>
      </w:pPr>
    </w:p>
    <w:p>
      <w:pPr>
        <w:ind w:left="1" w:hanging="1"/>
        <w:spacing w:after="0" w:line="238" w:lineRule="auto"/>
        <w:tabs>
          <w:tab w:leader="none" w:pos="709" w:val="left"/>
        </w:tabs>
        <w:numPr>
          <w:ilvl w:val="0"/>
          <w:numId w:val="204"/>
        </w:numPr>
        <w:rPr>
          <w:rFonts w:ascii="Century" w:cs="Century" w:eastAsia="Century" w:hAnsi="Century"/>
          <w:sz w:val="22"/>
          <w:szCs w:val="22"/>
          <w:b w:val="1"/>
          <w:bCs w:val="1"/>
          <w:color w:val="auto"/>
        </w:rPr>
      </w:pPr>
      <w:r>
        <w:rPr>
          <w:rFonts w:ascii="Century" w:cs="Century" w:eastAsia="Century" w:hAnsi="Century"/>
          <w:sz w:val="22"/>
          <w:szCs w:val="22"/>
          <w:b w:val="1"/>
          <w:bCs w:val="1"/>
          <w:color w:val="auto"/>
        </w:rPr>
        <w:t>Preencher tabela em anexo com os locais onde desenvolve as atividades descritas e os respectivos horários.</w:t>
      </w:r>
    </w:p>
    <w:p>
      <w:pPr>
        <w:spacing w:after="0" w:line="5" w:lineRule="exact"/>
        <w:rPr>
          <w:rFonts w:ascii="Century" w:cs="Century" w:eastAsia="Century" w:hAnsi="Century"/>
          <w:sz w:val="22"/>
          <w:szCs w:val="22"/>
          <w:b w:val="1"/>
          <w:bCs w:val="1"/>
          <w:color w:val="auto"/>
        </w:rPr>
      </w:pPr>
    </w:p>
    <w:p>
      <w:pPr>
        <w:ind w:left="1" w:hanging="1"/>
        <w:spacing w:after="0" w:line="237" w:lineRule="auto"/>
        <w:tabs>
          <w:tab w:leader="none" w:pos="709" w:val="left"/>
        </w:tabs>
        <w:numPr>
          <w:ilvl w:val="0"/>
          <w:numId w:val="204"/>
        </w:numPr>
        <w:rPr>
          <w:rFonts w:ascii="Century" w:cs="Century" w:eastAsia="Century" w:hAnsi="Century"/>
          <w:sz w:val="22"/>
          <w:szCs w:val="22"/>
          <w:b w:val="1"/>
          <w:bCs w:val="1"/>
          <w:color w:val="auto"/>
        </w:rPr>
      </w:pPr>
      <w:r>
        <w:rPr>
          <w:rFonts w:ascii="Century" w:cs="Century" w:eastAsia="Century" w:hAnsi="Century"/>
          <w:sz w:val="22"/>
          <w:szCs w:val="22"/>
          <w:b w:val="1"/>
          <w:bCs w:val="1"/>
          <w:color w:val="auto"/>
        </w:rPr>
        <w:t>Esclarecer qualquer condição de trabalho ou atividade praticada que seja diferente das condições mencionadas nos itens anteriores: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-92710</wp:posOffset>
                </wp:positionH>
                <wp:positionV relativeFrom="paragraph">
                  <wp:posOffset>190500</wp:posOffset>
                </wp:positionV>
                <wp:extent cx="6036945" cy="0"/>
                <wp:wrapNone/>
                <wp:docPr id="1015" name="Shape 10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6945" cy="4763"/>
                        </a:xfrm>
                        <a:prstGeom prst="line">
                          <a:avLst/>
                        </a:prstGeom>
                        <a:solidFill>
                          <a:srgbClr val="FFFFFF"/>
                        </a:solidFill>
                        <a:ln w="6095">
                          <a:solidFill>
                            <a:srgbClr val="00000A"/>
                          </a:solidFill>
                          <a:miter lim="800000"/>
                          <a:headEnd/>
                          <a:tailEnd/>
                        </a:ln>
                      </wps:spPr>
                      <wps:bodyPr/>
                    </wps:wsp>
                  </a:graphicData>
                </a:graphic>
              </wp:anchor>
            </w:drawing>
          </mc:Choice>
          <mc:Fallback>
            <w:pict>
              <v:line id="Shape 1015" o:spid="_x0000_s20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999pt,15pt" to="468.05pt,15pt" o:allowincell="f" strokecolor="#00000A" strokeweight="0.4799pt"/>
            </w:pict>
          </mc:Fallback>
        </mc:AlternateContent>
        <mc:AlternateContent>
          <mc:Choice Requires="wps">
            <w:drawing>
              <wp:anchor simplePos="0" relativeHeight="251657728" behindDoc="1" locked="0" layoutInCell="0" allowOverlap="1">
                <wp:simplePos x="0" y="0"/>
                <wp:positionH relativeFrom="column">
                  <wp:posOffset>-90170</wp:posOffset>
                </wp:positionH>
                <wp:positionV relativeFrom="paragraph">
                  <wp:posOffset>187325</wp:posOffset>
                </wp:positionV>
                <wp:extent cx="0" cy="2133600"/>
                <wp:wrapNone/>
                <wp:docPr id="1016" name="Shape 10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33600"/>
                        </a:xfrm>
                        <a:prstGeom prst="line">
                          <a:avLst/>
                        </a:prstGeom>
                        <a:solidFill>
                          <a:srgbClr val="FFFFFF"/>
                        </a:solidFill>
                        <a:ln w="6096">
                          <a:solidFill>
                            <a:srgbClr val="00000A"/>
                          </a:solidFill>
                          <a:miter lim="800000"/>
                          <a:headEnd/>
                          <a:tailEnd/>
                        </a:ln>
                      </wps:spPr>
                      <wps:bodyPr/>
                    </wps:wsp>
                  </a:graphicData>
                </a:graphic>
              </wp:anchor>
            </w:drawing>
          </mc:Choice>
          <mc:Fallback>
            <w:pict>
              <v:line id="Shape 1016" o:spid="_x0000_s20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0999pt,14.75pt" to="-7.0999pt,182.75pt" o:allowincell="f" strokecolor="#00000A" strokeweight="0.48pt"/>
            </w:pict>
          </mc:Fallback>
        </mc:AlternateContent>
        <mc:AlternateContent>
          <mc:Choice Requires="wps">
            <w:drawing>
              <wp:anchor simplePos="0" relativeHeight="251657728" behindDoc="1" locked="0" layoutInCell="0" allowOverlap="1">
                <wp:simplePos x="0" y="0"/>
                <wp:positionH relativeFrom="column">
                  <wp:posOffset>5941060</wp:posOffset>
                </wp:positionH>
                <wp:positionV relativeFrom="paragraph">
                  <wp:posOffset>187325</wp:posOffset>
                </wp:positionV>
                <wp:extent cx="0" cy="2133600"/>
                <wp:wrapNone/>
                <wp:docPr id="1017" name="Shape 10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33600"/>
                        </a:xfrm>
                        <a:prstGeom prst="line">
                          <a:avLst/>
                        </a:prstGeom>
                        <a:solidFill>
                          <a:srgbClr val="FFFFFF"/>
                        </a:solidFill>
                        <a:ln w="6095">
                          <a:solidFill>
                            <a:srgbClr val="00000A"/>
                          </a:solidFill>
                          <a:miter lim="800000"/>
                          <a:headEnd/>
                          <a:tailEnd/>
                        </a:ln>
                      </wps:spPr>
                      <wps:bodyPr/>
                    </wps:wsp>
                  </a:graphicData>
                </a:graphic>
              </wp:anchor>
            </w:drawing>
          </mc:Choice>
          <mc:Fallback>
            <w:pict>
              <v:line id="Shape 1017" o:spid="_x0000_s20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8pt,14.75pt" to="467.8pt,182.75pt" o:allowincell="f" strokecolor="#00000A" strokeweight="0.4799pt"/>
            </w:pict>
          </mc:Fallback>
        </mc:AlternateContent>
        <mc:AlternateContent>
          <mc:Choice Requires="wps">
            <w:drawing>
              <wp:anchor simplePos="0" relativeHeight="251657728" behindDoc="1" locked="0" layoutInCell="0" allowOverlap="1">
                <wp:simplePos x="0" y="0"/>
                <wp:positionH relativeFrom="column">
                  <wp:posOffset>-92710</wp:posOffset>
                </wp:positionH>
                <wp:positionV relativeFrom="paragraph">
                  <wp:posOffset>2317750</wp:posOffset>
                </wp:positionV>
                <wp:extent cx="6036945" cy="0"/>
                <wp:wrapNone/>
                <wp:docPr id="1018" name="Shape 10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6945" cy="4763"/>
                        </a:xfrm>
                        <a:prstGeom prst="line">
                          <a:avLst/>
                        </a:prstGeom>
                        <a:solidFill>
                          <a:srgbClr val="FFFFFF"/>
                        </a:solidFill>
                        <a:ln w="6095">
                          <a:solidFill>
                            <a:srgbClr val="00000A"/>
                          </a:solidFill>
                          <a:miter lim="800000"/>
                          <a:headEnd/>
                          <a:tailEnd/>
                        </a:ln>
                      </wps:spPr>
                      <wps:bodyPr/>
                    </wps:wsp>
                  </a:graphicData>
                </a:graphic>
              </wp:anchor>
            </w:drawing>
          </mc:Choice>
          <mc:Fallback>
            <w:pict>
              <v:line id="Shape 1018" o:spid="_x0000_s20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999pt,182.5pt" to="468.05pt,182.5pt" o:allowincell="f" strokecolor="#00000A"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both"/>
        <w:ind w:left="1"/>
        <w:spacing w:after="0" w:line="239" w:lineRule="auto"/>
        <w:rPr>
          <w:sz w:val="20"/>
          <w:szCs w:val="20"/>
          <w:color w:val="auto"/>
        </w:rPr>
      </w:pPr>
      <w:r>
        <w:rPr>
          <w:rFonts w:ascii="Century" w:cs="Century" w:eastAsia="Century" w:hAnsi="Century"/>
          <w:sz w:val="22"/>
          <w:szCs w:val="22"/>
          <w:b w:val="1"/>
          <w:bCs w:val="1"/>
          <w:i w:val="1"/>
          <w:iCs w:val="1"/>
          <w:color w:val="auto"/>
        </w:rPr>
        <w:t>“Declaro serem verdadeiras as informações aqui prestadas, sobre as quais assumo inteira responsabilidade, sob pena de incorrer nas sanções previstas no Art. 143 a 146 da Lei 8.112/90 e no Art. 299 do Código Penal Brasileiro, resultando também na suspensão do adicional concedido, bem como na devolução dos valores percebidos indevidamente aos cofres públicos".</w:t>
      </w:r>
    </w:p>
    <w:p>
      <w:pPr>
        <w:ind w:left="1"/>
        <w:spacing w:after="0"/>
        <w:rPr>
          <w:sz w:val="20"/>
          <w:szCs w:val="20"/>
          <w:color w:val="auto"/>
        </w:rPr>
      </w:pPr>
      <w:r>
        <w:rPr>
          <w:rFonts w:ascii="Century" w:cs="Century" w:eastAsia="Century" w:hAnsi="Century"/>
          <w:sz w:val="24"/>
          <w:szCs w:val="24"/>
          <w:color w:val="FF0000"/>
        </w:rPr>
        <w:t>(rubricar todas as páginas anteriores)</w:t>
      </w:r>
    </w:p>
    <w:p>
      <w:pPr>
        <w:spacing w:after="0" w:line="266" w:lineRule="exact"/>
        <w:rPr>
          <w:sz w:val="20"/>
          <w:szCs w:val="20"/>
          <w:color w:val="auto"/>
        </w:rPr>
      </w:pPr>
    </w:p>
    <w:tbl>
      <w:tblPr>
        <w:tblLayout w:type="fixed"/>
        <w:tblInd w:w="1" w:type="dxa"/>
        <w:tblCellMar>
          <w:top w:w="0" w:type="dxa"/>
          <w:left w:w="0" w:type="dxa"/>
          <w:bottom w:w="0" w:type="dxa"/>
          <w:right w:w="0" w:type="dxa"/>
        </w:tblCellMar>
      </w:tblPr>
      <w:tr>
        <w:trPr>
          <w:trHeight w:val="289"/>
        </w:trPr>
        <w:tc>
          <w:tcPr>
            <w:tcW w:w="660" w:type="dxa"/>
            <w:vAlign w:val="bottom"/>
          </w:tcPr>
          <w:p>
            <w:pPr>
              <w:spacing w:after="0"/>
              <w:rPr>
                <w:sz w:val="20"/>
                <w:szCs w:val="20"/>
                <w:color w:val="auto"/>
              </w:rPr>
            </w:pPr>
            <w:r>
              <w:rPr>
                <w:rFonts w:ascii="Century" w:cs="Century" w:eastAsia="Century" w:hAnsi="Century"/>
                <w:sz w:val="24"/>
                <w:szCs w:val="24"/>
                <w:color w:val="auto"/>
              </w:rPr>
              <w:t>Data:</w:t>
            </w:r>
          </w:p>
        </w:tc>
        <w:tc>
          <w:tcPr>
            <w:tcW w:w="680" w:type="dxa"/>
            <w:vAlign w:val="bottom"/>
            <w:tcBorders>
              <w:bottom w:val="single" w:sz="8" w:color="auto"/>
            </w:tcBorders>
            <w:gridSpan w:val="2"/>
          </w:tcPr>
          <w:p>
            <w:pPr>
              <w:spacing w:after="0"/>
              <w:rPr>
                <w:sz w:val="24"/>
                <w:szCs w:val="24"/>
                <w:color w:val="auto"/>
              </w:rPr>
            </w:pPr>
          </w:p>
        </w:tc>
        <w:tc>
          <w:tcPr>
            <w:tcW w:w="120" w:type="dxa"/>
            <w:vAlign w:val="bottom"/>
          </w:tcPr>
          <w:p>
            <w:pPr>
              <w:ind w:left="60"/>
              <w:spacing w:after="0"/>
              <w:rPr>
                <w:sz w:val="20"/>
                <w:szCs w:val="20"/>
                <w:color w:val="auto"/>
              </w:rPr>
            </w:pPr>
            <w:r>
              <w:rPr>
                <w:rFonts w:ascii="Century" w:cs="Century" w:eastAsia="Century" w:hAnsi="Century"/>
                <w:sz w:val="20"/>
                <w:szCs w:val="20"/>
                <w:color w:val="auto"/>
                <w:w w:val="71"/>
              </w:rPr>
              <w:t>/</w:t>
            </w:r>
          </w:p>
        </w:tc>
        <w:tc>
          <w:tcPr>
            <w:tcW w:w="680" w:type="dxa"/>
            <w:vAlign w:val="bottom"/>
            <w:tcBorders>
              <w:bottom w:val="single" w:sz="8" w:color="auto"/>
            </w:tcBorders>
          </w:tcPr>
          <w:p>
            <w:pPr>
              <w:spacing w:after="0"/>
              <w:rPr>
                <w:sz w:val="24"/>
                <w:szCs w:val="24"/>
                <w:color w:val="auto"/>
              </w:rPr>
            </w:pPr>
          </w:p>
        </w:tc>
        <w:tc>
          <w:tcPr>
            <w:tcW w:w="120" w:type="dxa"/>
            <w:vAlign w:val="bottom"/>
          </w:tcPr>
          <w:p>
            <w:pPr>
              <w:ind w:left="60"/>
              <w:spacing w:after="0"/>
              <w:rPr>
                <w:sz w:val="20"/>
                <w:szCs w:val="20"/>
                <w:color w:val="auto"/>
              </w:rPr>
            </w:pPr>
            <w:r>
              <w:rPr>
                <w:rFonts w:ascii="Century" w:cs="Century" w:eastAsia="Century" w:hAnsi="Century"/>
                <w:sz w:val="20"/>
                <w:szCs w:val="20"/>
                <w:color w:val="auto"/>
                <w:w w:val="71"/>
              </w:rPr>
              <w:t>/</w:t>
            </w:r>
          </w:p>
        </w:tc>
        <w:tc>
          <w:tcPr>
            <w:tcW w:w="280" w:type="dxa"/>
            <w:vAlign w:val="bottom"/>
            <w:tcBorders>
              <w:bottom w:val="single" w:sz="8" w:color="auto"/>
            </w:tcBorders>
          </w:tcPr>
          <w:p>
            <w:pPr>
              <w:spacing w:after="0"/>
              <w:rPr>
                <w:sz w:val="24"/>
                <w:szCs w:val="24"/>
                <w:color w:val="auto"/>
              </w:rPr>
            </w:pPr>
          </w:p>
        </w:tc>
        <w:tc>
          <w:tcPr>
            <w:tcW w:w="420" w:type="dxa"/>
            <w:vAlign w:val="bottom"/>
            <w:tcBorders>
              <w:bottom w:val="single" w:sz="8" w:color="auto"/>
            </w:tcBorders>
          </w:tcPr>
          <w:p>
            <w:pPr>
              <w:jc w:val="right"/>
              <w:spacing w:after="0"/>
              <w:rPr>
                <w:sz w:val="20"/>
                <w:szCs w:val="20"/>
                <w:color w:val="auto"/>
              </w:rPr>
            </w:pPr>
            <w:r>
              <w:rPr>
                <w:rFonts w:ascii="Century" w:cs="Century" w:eastAsia="Century" w:hAnsi="Century"/>
                <w:sz w:val="24"/>
                <w:szCs w:val="24"/>
                <w:color w:val="auto"/>
              </w:rPr>
              <w:t>_</w:t>
            </w: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80" w:type="dxa"/>
            <w:vAlign w:val="bottom"/>
          </w:tcPr>
          <w:p>
            <w:pPr>
              <w:spacing w:after="0"/>
              <w:rPr>
                <w:sz w:val="24"/>
                <w:szCs w:val="24"/>
                <w:color w:val="auto"/>
              </w:rPr>
            </w:pPr>
          </w:p>
        </w:tc>
      </w:tr>
      <w:tr>
        <w:trPr>
          <w:trHeight w:val="292"/>
        </w:trPr>
        <w:tc>
          <w:tcPr>
            <w:tcW w:w="7300" w:type="dxa"/>
            <w:vAlign w:val="bottom"/>
            <w:gridSpan w:val="11"/>
          </w:tcPr>
          <w:p>
            <w:pPr>
              <w:spacing w:after="0"/>
              <w:rPr>
                <w:sz w:val="20"/>
                <w:szCs w:val="20"/>
                <w:color w:val="auto"/>
              </w:rPr>
            </w:pPr>
            <w:r>
              <w:rPr>
                <w:rFonts w:ascii="Century" w:cs="Century" w:eastAsia="Century" w:hAnsi="Century"/>
                <w:sz w:val="24"/>
                <w:szCs w:val="24"/>
                <w:color w:val="auto"/>
                <w:w w:val="99"/>
              </w:rPr>
              <w:t>ASSINATURA DO SERVIDOR: _______________________________</w:t>
            </w:r>
          </w:p>
        </w:tc>
      </w:tr>
      <w:tr>
        <w:trPr>
          <w:trHeight w:val="554"/>
        </w:trPr>
        <w:tc>
          <w:tcPr>
            <w:tcW w:w="660" w:type="dxa"/>
            <w:vAlign w:val="bottom"/>
          </w:tcPr>
          <w:p>
            <w:pPr>
              <w:spacing w:after="0"/>
              <w:rPr>
                <w:sz w:val="20"/>
                <w:szCs w:val="20"/>
                <w:color w:val="auto"/>
              </w:rPr>
            </w:pPr>
            <w:r>
              <w:rPr>
                <w:rFonts w:ascii="Century" w:cs="Century" w:eastAsia="Century" w:hAnsi="Century"/>
                <w:sz w:val="24"/>
                <w:szCs w:val="24"/>
                <w:color w:val="auto"/>
              </w:rPr>
              <w:t>Data:</w:t>
            </w:r>
          </w:p>
        </w:tc>
        <w:tc>
          <w:tcPr>
            <w:tcW w:w="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800" w:type="dxa"/>
            <w:vAlign w:val="bottom"/>
            <w:gridSpan w:val="2"/>
          </w:tcPr>
          <w:p>
            <w:pPr>
              <w:ind w:left="60"/>
              <w:spacing w:after="0"/>
              <w:rPr>
                <w:sz w:val="20"/>
                <w:szCs w:val="20"/>
                <w:color w:val="auto"/>
              </w:rPr>
            </w:pPr>
            <w:r>
              <w:rPr>
                <w:rFonts w:ascii="Century" w:cs="Century" w:eastAsia="Century" w:hAnsi="Century"/>
                <w:sz w:val="24"/>
                <w:szCs w:val="24"/>
                <w:color w:val="auto"/>
              </w:rPr>
              <w:t>/</w:t>
            </w:r>
          </w:p>
        </w:tc>
        <w:tc>
          <w:tcPr>
            <w:tcW w:w="1080" w:type="dxa"/>
            <w:vAlign w:val="bottom"/>
            <w:gridSpan w:val="5"/>
          </w:tcPr>
          <w:p>
            <w:pPr>
              <w:ind w:left="60"/>
              <w:spacing w:after="0"/>
              <w:rPr>
                <w:sz w:val="20"/>
                <w:szCs w:val="20"/>
                <w:color w:val="auto"/>
              </w:rPr>
            </w:pPr>
            <w:r>
              <w:rPr>
                <w:rFonts w:ascii="Century" w:cs="Century" w:eastAsia="Century" w:hAnsi="Century"/>
                <w:sz w:val="24"/>
                <w:szCs w:val="24"/>
                <w:color w:val="auto"/>
                <w:w w:val="97"/>
              </w:rPr>
              <w:t>/________</w:t>
            </w:r>
          </w:p>
        </w:tc>
        <w:tc>
          <w:tcPr>
            <w:tcW w:w="4080" w:type="dxa"/>
            <w:vAlign w:val="bottom"/>
          </w:tcPr>
          <w:p>
            <w:pPr>
              <w:spacing w:after="0"/>
              <w:rPr>
                <w:sz w:val="24"/>
                <w:szCs w:val="24"/>
                <w:color w:val="auto"/>
              </w:rPr>
            </w:pPr>
          </w:p>
        </w:tc>
      </w:tr>
      <w:tr>
        <w:trPr>
          <w:trHeight w:val="20"/>
        </w:trPr>
        <w:tc>
          <w:tcPr>
            <w:tcW w:w="6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80" w:type="dxa"/>
            <w:vAlign w:val="bottom"/>
            <w:tcBorders>
              <w:right w:val="single" w:sz="8" w:color="auto"/>
            </w:tcBorders>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080" w:type="dxa"/>
            <w:vAlign w:val="bottom"/>
          </w:tcPr>
          <w:p>
            <w:pPr>
              <w:spacing w:after="0" w:line="20" w:lineRule="exact"/>
              <w:rPr>
                <w:sz w:val="1"/>
                <w:szCs w:val="1"/>
                <w:color w:val="auto"/>
              </w:rPr>
            </w:pPr>
          </w:p>
        </w:tc>
      </w:tr>
    </w:tbl>
    <w:p>
      <w:pPr>
        <w:spacing w:after="0" w:line="9" w:lineRule="exact"/>
        <w:rPr>
          <w:sz w:val="20"/>
          <w:szCs w:val="20"/>
          <w:color w:val="auto"/>
        </w:rPr>
      </w:pPr>
    </w:p>
    <w:p>
      <w:pPr>
        <w:ind w:left="1"/>
        <w:spacing w:after="0"/>
        <w:rPr>
          <w:sz w:val="20"/>
          <w:szCs w:val="20"/>
          <w:color w:val="auto"/>
        </w:rPr>
      </w:pPr>
      <w:r>
        <w:rPr>
          <w:rFonts w:ascii="Century" w:cs="Century" w:eastAsia="Century" w:hAnsi="Century"/>
          <w:sz w:val="24"/>
          <w:szCs w:val="24"/>
          <w:color w:val="auto"/>
        </w:rPr>
        <w:t>ASSINATURA DO DIRIGENTE IMEDIATO: _______________________________</w:t>
      </w:r>
    </w:p>
    <w:p>
      <w:pPr>
        <w:ind w:left="521"/>
        <w:spacing w:after="0"/>
        <w:rPr>
          <w:sz w:val="20"/>
          <w:szCs w:val="20"/>
          <w:color w:val="auto"/>
        </w:rPr>
      </w:pPr>
      <w:r>
        <w:rPr>
          <w:rFonts w:ascii="Century" w:cs="Century" w:eastAsia="Century" w:hAnsi="Century"/>
          <w:sz w:val="24"/>
          <w:szCs w:val="24"/>
          <w:color w:val="FF0000"/>
        </w:rPr>
        <w:t>(</w:t>
      </w:r>
      <w:r>
        <w:rPr>
          <w:rFonts w:ascii="Century" w:cs="Century" w:eastAsia="Century" w:hAnsi="Century"/>
          <w:sz w:val="15"/>
          <w:szCs w:val="15"/>
          <w:b w:val="1"/>
          <w:bCs w:val="1"/>
          <w:color w:val="FF0000"/>
        </w:rPr>
        <w:t>COM CARIMBO)</w:t>
      </w:r>
    </w:p>
    <w:p>
      <w:pPr>
        <w:spacing w:after="0" w:line="1" w:lineRule="exact"/>
        <w:rPr>
          <w:sz w:val="20"/>
          <w:szCs w:val="20"/>
          <w:color w:val="auto"/>
        </w:rPr>
      </w:pPr>
    </w:p>
    <w:p>
      <w:pPr>
        <w:ind w:left="1141"/>
        <w:spacing w:after="0"/>
        <w:rPr>
          <w:sz w:val="20"/>
          <w:szCs w:val="20"/>
          <w:color w:val="auto"/>
        </w:rPr>
      </w:pPr>
      <w:r>
        <w:rPr>
          <w:rFonts w:ascii="Century" w:cs="Century" w:eastAsia="Century" w:hAnsi="Century"/>
          <w:sz w:val="24"/>
          <w:szCs w:val="24"/>
          <w:b w:val="1"/>
          <w:bCs w:val="1"/>
          <w:color w:val="auto"/>
        </w:rPr>
        <w:t>ANEXO 1 – LOCAL E HORÁRIO DAS ATIVIDADES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22860</wp:posOffset>
            </wp:positionV>
            <wp:extent cx="5977890" cy="38100"/>
            <wp:wrapNone/>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51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69850</wp:posOffset>
            </wp:positionV>
            <wp:extent cx="5977890" cy="8890"/>
            <wp:wrapNone/>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518">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125"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154</w:t>
      </w:r>
    </w:p>
    <w:p>
      <w:pPr>
        <w:sectPr>
          <w:pgSz w:w="11900" w:h="16838" w:orient="portrait"/>
          <w:cols w:equalWidth="0" w:num="1">
            <w:col w:w="9361"/>
          </w:cols>
          <w:pgMar w:left="1419" w:top="961" w:right="1126" w:bottom="435" w:gutter="0" w:footer="0" w:header="0"/>
        </w:sectPr>
      </w:pPr>
    </w:p>
    <w:p>
      <w:pPr>
        <w:jc w:val="center"/>
        <w:ind w:right="-33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51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31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33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33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-172085</wp:posOffset>
                </wp:positionH>
                <wp:positionV relativeFrom="paragraph">
                  <wp:posOffset>267335</wp:posOffset>
                </wp:positionV>
                <wp:extent cx="6419850" cy="0"/>
                <wp:wrapNone/>
                <wp:docPr id="1022" name="Shape 10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19850" cy="4763"/>
                        </a:xfrm>
                        <a:prstGeom prst="line">
                          <a:avLst/>
                        </a:prstGeom>
                        <a:solidFill>
                          <a:srgbClr val="FFFFFF"/>
                        </a:solidFill>
                        <a:ln w="6096">
                          <a:solidFill>
                            <a:srgbClr val="00000A"/>
                          </a:solidFill>
                          <a:miter lim="800000"/>
                          <a:headEnd/>
                          <a:tailEnd/>
                        </a:ln>
                      </wps:spPr>
                      <wps:bodyPr/>
                    </wps:wsp>
                  </a:graphicData>
                </a:graphic>
              </wp:anchor>
            </w:drawing>
          </mc:Choice>
          <mc:Fallback>
            <w:pict>
              <v:line id="Shape 1022" o:spid="_x0000_s2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499pt,21.05pt" to="491.95pt,21.05pt" o:allowincell="f" strokecolor="#00000A" strokeweight="0.48pt"/>
            </w:pict>
          </mc:Fallback>
        </mc:AlternateContent>
        <mc:AlternateContent>
          <mc:Choice Requires="wps">
            <w:drawing>
              <wp:anchor simplePos="0" relativeHeight="251657728" behindDoc="1" locked="0" layoutInCell="0" allowOverlap="1">
                <wp:simplePos x="0" y="0"/>
                <wp:positionH relativeFrom="column">
                  <wp:posOffset>766445</wp:posOffset>
                </wp:positionH>
                <wp:positionV relativeFrom="paragraph">
                  <wp:posOffset>639445</wp:posOffset>
                </wp:positionV>
                <wp:extent cx="5481320" cy="0"/>
                <wp:wrapNone/>
                <wp:docPr id="1023" name="Shape 10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81320" cy="4763"/>
                        </a:xfrm>
                        <a:prstGeom prst="line">
                          <a:avLst/>
                        </a:prstGeom>
                        <a:solidFill>
                          <a:srgbClr val="FFFFFF"/>
                        </a:solidFill>
                        <a:ln w="6095">
                          <a:solidFill>
                            <a:srgbClr val="00000A"/>
                          </a:solidFill>
                          <a:miter lim="800000"/>
                          <a:headEnd/>
                          <a:tailEnd/>
                        </a:ln>
                      </wps:spPr>
                      <wps:bodyPr/>
                    </wps:wsp>
                  </a:graphicData>
                </a:graphic>
              </wp:anchor>
            </w:drawing>
          </mc:Choice>
          <mc:Fallback>
            <w:pict>
              <v:line id="Shape 1023" o:spid="_x0000_s2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0.35pt,50.35pt" to="491.95pt,50.35pt" o:allowincell="f" strokecolor="#00000A" strokeweight="0.4799pt"/>
            </w:pict>
          </mc:Fallback>
        </mc:AlternateContent>
        <mc:AlternateContent>
          <mc:Choice Requires="wps">
            <w:drawing>
              <wp:anchor simplePos="0" relativeHeight="251657728" behindDoc="1" locked="0" layoutInCell="0" allowOverlap="1">
                <wp:simplePos x="0" y="0"/>
                <wp:positionH relativeFrom="column">
                  <wp:posOffset>-172085</wp:posOffset>
                </wp:positionH>
                <wp:positionV relativeFrom="paragraph">
                  <wp:posOffset>1016000</wp:posOffset>
                </wp:positionV>
                <wp:extent cx="6419850" cy="0"/>
                <wp:wrapNone/>
                <wp:docPr id="1024" name="Shape 10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19850" cy="4763"/>
                        </a:xfrm>
                        <a:prstGeom prst="line">
                          <a:avLst/>
                        </a:prstGeom>
                        <a:solidFill>
                          <a:srgbClr val="FFFFFF"/>
                        </a:solidFill>
                        <a:ln w="6096">
                          <a:solidFill>
                            <a:srgbClr val="00000A"/>
                          </a:solidFill>
                          <a:miter lim="800000"/>
                          <a:headEnd/>
                          <a:tailEnd/>
                        </a:ln>
                      </wps:spPr>
                      <wps:bodyPr/>
                    </wps:wsp>
                  </a:graphicData>
                </a:graphic>
              </wp:anchor>
            </w:drawing>
          </mc:Choice>
          <mc:Fallback>
            <w:pict>
              <v:line id="Shape 1024" o:spid="_x0000_s2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499pt,80pt" to="491.95pt,80pt" o:allowincell="f" strokecolor="#00000A" strokeweight="0.48pt"/>
            </w:pict>
          </mc:Fallback>
        </mc:AlternateContent>
        <mc:AlternateContent>
          <mc:Choice Requires="wps">
            <w:drawing>
              <wp:anchor simplePos="0" relativeHeight="251657728" behindDoc="1" locked="0" layoutInCell="0" allowOverlap="1">
                <wp:simplePos x="0" y="0"/>
                <wp:positionH relativeFrom="column">
                  <wp:posOffset>5040630</wp:posOffset>
                </wp:positionH>
                <wp:positionV relativeFrom="paragraph">
                  <wp:posOffset>636270</wp:posOffset>
                </wp:positionV>
                <wp:extent cx="0" cy="3947795"/>
                <wp:wrapNone/>
                <wp:docPr id="1025" name="Shape 10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947795"/>
                        </a:xfrm>
                        <a:prstGeom prst="line">
                          <a:avLst/>
                        </a:prstGeom>
                        <a:solidFill>
                          <a:srgbClr val="FFFFFF"/>
                        </a:solidFill>
                        <a:ln w="6096">
                          <a:solidFill>
                            <a:srgbClr val="00000A"/>
                          </a:solidFill>
                          <a:miter lim="800000"/>
                          <a:headEnd/>
                          <a:tailEnd/>
                        </a:ln>
                      </wps:spPr>
                      <wps:bodyPr/>
                    </wps:wsp>
                  </a:graphicData>
                </a:graphic>
              </wp:anchor>
            </w:drawing>
          </mc:Choice>
          <mc:Fallback>
            <w:pict>
              <v:line id="Shape 1025" o:spid="_x0000_s2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96.9pt,50.1pt" to="396.9pt,360.95pt" o:allowincell="f" strokecolor="#00000A" strokeweight="0.48pt"/>
            </w:pict>
          </mc:Fallback>
        </mc:AlternateContent>
        <mc:AlternateContent>
          <mc:Choice Requires="wps">
            <w:drawing>
              <wp:anchor simplePos="0" relativeHeight="251657728" behindDoc="1" locked="0" layoutInCell="0" allowOverlap="1">
                <wp:simplePos x="0" y="0"/>
                <wp:positionH relativeFrom="column">
                  <wp:posOffset>-172085</wp:posOffset>
                </wp:positionH>
                <wp:positionV relativeFrom="paragraph">
                  <wp:posOffset>1336040</wp:posOffset>
                </wp:positionV>
                <wp:extent cx="6419850" cy="0"/>
                <wp:wrapNone/>
                <wp:docPr id="1026" name="Shape 10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19850" cy="4763"/>
                        </a:xfrm>
                        <a:prstGeom prst="line">
                          <a:avLst/>
                        </a:prstGeom>
                        <a:solidFill>
                          <a:srgbClr val="FFFFFF"/>
                        </a:solidFill>
                        <a:ln w="6096">
                          <a:solidFill>
                            <a:srgbClr val="00000A"/>
                          </a:solidFill>
                          <a:miter lim="800000"/>
                          <a:headEnd/>
                          <a:tailEnd/>
                        </a:ln>
                      </wps:spPr>
                      <wps:bodyPr/>
                    </wps:wsp>
                  </a:graphicData>
                </a:graphic>
              </wp:anchor>
            </w:drawing>
          </mc:Choice>
          <mc:Fallback>
            <w:pict>
              <v:line id="Shape 1026" o:spid="_x0000_s2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499pt,105.2pt" to="491.95pt,105.2pt" o:allowincell="f" strokecolor="#00000A" strokeweight="0.48pt"/>
            </w:pict>
          </mc:Fallback>
        </mc:AlternateContent>
        <mc:AlternateContent>
          <mc:Choice Requires="wps">
            <w:drawing>
              <wp:anchor simplePos="0" relativeHeight="251657728" behindDoc="1" locked="0" layoutInCell="0" allowOverlap="1">
                <wp:simplePos x="0" y="0"/>
                <wp:positionH relativeFrom="column">
                  <wp:posOffset>-172085</wp:posOffset>
                </wp:positionH>
                <wp:positionV relativeFrom="paragraph">
                  <wp:posOffset>1657350</wp:posOffset>
                </wp:positionV>
                <wp:extent cx="6419850" cy="0"/>
                <wp:wrapNone/>
                <wp:docPr id="1027" name="Shape 10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19850" cy="4763"/>
                        </a:xfrm>
                        <a:prstGeom prst="line">
                          <a:avLst/>
                        </a:prstGeom>
                        <a:solidFill>
                          <a:srgbClr val="FFFFFF"/>
                        </a:solidFill>
                        <a:ln w="6095">
                          <a:solidFill>
                            <a:srgbClr val="00000A"/>
                          </a:solidFill>
                          <a:miter lim="800000"/>
                          <a:headEnd/>
                          <a:tailEnd/>
                        </a:ln>
                      </wps:spPr>
                      <wps:bodyPr/>
                    </wps:wsp>
                  </a:graphicData>
                </a:graphic>
              </wp:anchor>
            </w:drawing>
          </mc:Choice>
          <mc:Fallback>
            <w:pict>
              <v:line id="Shape 1027" o:spid="_x0000_s2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499pt,130.5pt" to="491.95pt,130.5pt" o:allowincell="f" strokecolor="#00000A" strokeweight="0.4799pt"/>
            </w:pict>
          </mc:Fallback>
        </mc:AlternateContent>
        <mc:AlternateContent>
          <mc:Choice Requires="wps">
            <w:drawing>
              <wp:anchor simplePos="0" relativeHeight="251657728" behindDoc="1" locked="0" layoutInCell="0" allowOverlap="1">
                <wp:simplePos x="0" y="0"/>
                <wp:positionH relativeFrom="column">
                  <wp:posOffset>-172085</wp:posOffset>
                </wp:positionH>
                <wp:positionV relativeFrom="paragraph">
                  <wp:posOffset>1995805</wp:posOffset>
                </wp:positionV>
                <wp:extent cx="6419850" cy="0"/>
                <wp:wrapNone/>
                <wp:docPr id="1028" name="Shape 10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19850" cy="4763"/>
                        </a:xfrm>
                        <a:prstGeom prst="line">
                          <a:avLst/>
                        </a:prstGeom>
                        <a:solidFill>
                          <a:srgbClr val="FFFFFF"/>
                        </a:solidFill>
                        <a:ln w="6095">
                          <a:solidFill>
                            <a:srgbClr val="00000A"/>
                          </a:solidFill>
                          <a:miter lim="800000"/>
                          <a:headEnd/>
                          <a:tailEnd/>
                        </a:ln>
                      </wps:spPr>
                      <wps:bodyPr/>
                    </wps:wsp>
                  </a:graphicData>
                </a:graphic>
              </wp:anchor>
            </w:drawing>
          </mc:Choice>
          <mc:Fallback>
            <w:pict>
              <v:line id="Shape 1028" o:spid="_x0000_s2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499pt,157.15pt" to="491.95pt,157.15pt" o:allowincell="f" strokecolor="#00000A" strokeweight="0.4799pt"/>
            </w:pict>
          </mc:Fallback>
        </mc:AlternateContent>
        <mc:AlternateContent>
          <mc:Choice Requires="wps">
            <w:drawing>
              <wp:anchor simplePos="0" relativeHeight="251657728" behindDoc="1" locked="0" layoutInCell="0" allowOverlap="1">
                <wp:simplePos x="0" y="0"/>
                <wp:positionH relativeFrom="column">
                  <wp:posOffset>-168910</wp:posOffset>
                </wp:positionH>
                <wp:positionV relativeFrom="paragraph">
                  <wp:posOffset>264160</wp:posOffset>
                </wp:positionV>
                <wp:extent cx="0" cy="4319905"/>
                <wp:wrapNone/>
                <wp:docPr id="1029" name="Shape 10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319905"/>
                        </a:xfrm>
                        <a:prstGeom prst="line">
                          <a:avLst/>
                        </a:prstGeom>
                        <a:solidFill>
                          <a:srgbClr val="FFFFFF"/>
                        </a:solidFill>
                        <a:ln w="6095">
                          <a:solidFill>
                            <a:srgbClr val="00000A"/>
                          </a:solidFill>
                          <a:miter lim="800000"/>
                          <a:headEnd/>
                          <a:tailEnd/>
                        </a:ln>
                      </wps:spPr>
                      <wps:bodyPr/>
                    </wps:wsp>
                  </a:graphicData>
                </a:graphic>
              </wp:anchor>
            </w:drawing>
          </mc:Choice>
          <mc:Fallback>
            <w:pict>
              <v:line id="Shape 1029" o:spid="_x0000_s2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2999pt,20.8pt" to="-13.2999pt,360.95pt" o:allowincell="f" strokecolor="#00000A" strokeweight="0.4799pt"/>
            </w:pict>
          </mc:Fallback>
        </mc:AlternateContent>
        <mc:AlternateContent>
          <mc:Choice Requires="wps">
            <w:drawing>
              <wp:anchor simplePos="0" relativeHeight="251657728" behindDoc="1" locked="0" layoutInCell="0" allowOverlap="1">
                <wp:simplePos x="0" y="0"/>
                <wp:positionH relativeFrom="column">
                  <wp:posOffset>-172085</wp:posOffset>
                </wp:positionH>
                <wp:positionV relativeFrom="paragraph">
                  <wp:posOffset>2317115</wp:posOffset>
                </wp:positionV>
                <wp:extent cx="6419850" cy="0"/>
                <wp:wrapNone/>
                <wp:docPr id="1030" name="Shape 10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19850" cy="4763"/>
                        </a:xfrm>
                        <a:prstGeom prst="line">
                          <a:avLst/>
                        </a:prstGeom>
                        <a:solidFill>
                          <a:srgbClr val="FFFFFF"/>
                        </a:solidFill>
                        <a:ln w="6095">
                          <a:solidFill>
                            <a:srgbClr val="00000A"/>
                          </a:solidFill>
                          <a:miter lim="800000"/>
                          <a:headEnd/>
                          <a:tailEnd/>
                        </a:ln>
                      </wps:spPr>
                      <wps:bodyPr/>
                    </wps:wsp>
                  </a:graphicData>
                </a:graphic>
              </wp:anchor>
            </w:drawing>
          </mc:Choice>
          <mc:Fallback>
            <w:pict>
              <v:line id="Shape 1030" o:spid="_x0000_s2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499pt,182.45pt" to="491.95pt,182.45pt" o:allowincell="f" strokecolor="#00000A" strokeweight="0.4799pt"/>
            </w:pict>
          </mc:Fallback>
        </mc:AlternateContent>
        <mc:AlternateContent>
          <mc:Choice Requires="wps">
            <w:drawing>
              <wp:anchor simplePos="0" relativeHeight="251657728" behindDoc="1" locked="0" layoutInCell="0" allowOverlap="1">
                <wp:simplePos x="0" y="0"/>
                <wp:positionH relativeFrom="column">
                  <wp:posOffset>769620</wp:posOffset>
                </wp:positionH>
                <wp:positionV relativeFrom="paragraph">
                  <wp:posOffset>264160</wp:posOffset>
                </wp:positionV>
                <wp:extent cx="0" cy="4319905"/>
                <wp:wrapNone/>
                <wp:docPr id="1031" name="Shape 10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319905"/>
                        </a:xfrm>
                        <a:prstGeom prst="line">
                          <a:avLst/>
                        </a:prstGeom>
                        <a:solidFill>
                          <a:srgbClr val="FFFFFF"/>
                        </a:solidFill>
                        <a:ln w="6096">
                          <a:solidFill>
                            <a:srgbClr val="00000A"/>
                          </a:solidFill>
                          <a:miter lim="800000"/>
                          <a:headEnd/>
                          <a:tailEnd/>
                        </a:ln>
                      </wps:spPr>
                      <wps:bodyPr/>
                    </wps:wsp>
                  </a:graphicData>
                </a:graphic>
              </wp:anchor>
            </w:drawing>
          </mc:Choice>
          <mc:Fallback>
            <w:pict>
              <v:line id="Shape 1031" o:spid="_x0000_s2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0.6pt,20.8pt" to="60.6pt,360.95pt" o:allowincell="f" strokecolor="#00000A" strokeweight="0.48pt"/>
            </w:pict>
          </mc:Fallback>
        </mc:AlternateContent>
        <mc:AlternateContent>
          <mc:Choice Requires="wps">
            <w:drawing>
              <wp:anchor simplePos="0" relativeHeight="251657728" behindDoc="1" locked="0" layoutInCell="0" allowOverlap="1">
                <wp:simplePos x="0" y="0"/>
                <wp:positionH relativeFrom="column">
                  <wp:posOffset>6244590</wp:posOffset>
                </wp:positionH>
                <wp:positionV relativeFrom="paragraph">
                  <wp:posOffset>264160</wp:posOffset>
                </wp:positionV>
                <wp:extent cx="0" cy="4319905"/>
                <wp:wrapNone/>
                <wp:docPr id="1032" name="Shape 10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319905"/>
                        </a:xfrm>
                        <a:prstGeom prst="line">
                          <a:avLst/>
                        </a:prstGeom>
                        <a:solidFill>
                          <a:srgbClr val="FFFFFF"/>
                        </a:solidFill>
                        <a:ln w="6095">
                          <a:solidFill>
                            <a:srgbClr val="00000A"/>
                          </a:solidFill>
                          <a:miter lim="800000"/>
                          <a:headEnd/>
                          <a:tailEnd/>
                        </a:ln>
                      </wps:spPr>
                      <wps:bodyPr/>
                    </wps:wsp>
                  </a:graphicData>
                </a:graphic>
              </wp:anchor>
            </w:drawing>
          </mc:Choice>
          <mc:Fallback>
            <w:pict>
              <v:line id="Shape 1032" o:spid="_x0000_s2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1.7pt,20.8pt" to="491.7pt,360.95pt" o:allowincell="f" strokecolor="#00000A" strokeweight="0.4799pt"/>
            </w:pict>
          </mc:Fallback>
        </mc:AlternateContent>
      </w:r>
    </w:p>
    <w:p>
      <w:pPr>
        <w:spacing w:after="0" w:line="200" w:lineRule="exact"/>
        <w:rPr>
          <w:sz w:val="20"/>
          <w:szCs w:val="20"/>
          <w:color w:val="auto"/>
        </w:rPr>
      </w:pPr>
    </w:p>
    <w:p>
      <w:pPr>
        <w:spacing w:after="0" w:line="369" w:lineRule="exact"/>
        <w:rPr>
          <w:sz w:val="20"/>
          <w:szCs w:val="20"/>
          <w:color w:val="auto"/>
        </w:rPr>
      </w:pPr>
    </w:p>
    <w:p>
      <w:pPr>
        <w:ind w:left="4820"/>
        <w:spacing w:after="0"/>
        <w:rPr>
          <w:sz w:val="20"/>
          <w:szCs w:val="20"/>
          <w:color w:val="auto"/>
        </w:rPr>
      </w:pPr>
      <w:r>
        <w:rPr>
          <w:rFonts w:ascii="Century" w:cs="Century" w:eastAsia="Century" w:hAnsi="Century"/>
          <w:sz w:val="20"/>
          <w:szCs w:val="20"/>
          <w:color w:val="auto"/>
        </w:rPr>
        <w:t>Dia da Semana</w:t>
      </w:r>
    </w:p>
    <w:p>
      <w:pPr>
        <w:spacing w:after="0" w:line="55" w:lineRule="exact"/>
        <w:rPr>
          <w:sz w:val="20"/>
          <w:szCs w:val="20"/>
          <w:color w:val="auto"/>
        </w:rPr>
      </w:pPr>
    </w:p>
    <w:p>
      <w:pPr>
        <w:ind w:left="120"/>
        <w:spacing w:after="0"/>
        <w:rPr>
          <w:sz w:val="20"/>
          <w:szCs w:val="20"/>
          <w:color w:val="auto"/>
        </w:rPr>
      </w:pPr>
      <w:r>
        <w:rPr>
          <w:rFonts w:ascii="Century" w:cs="Century" w:eastAsia="Century" w:hAnsi="Century"/>
          <w:sz w:val="20"/>
          <w:szCs w:val="20"/>
          <w:color w:val="auto"/>
        </w:rPr>
        <w:t>Horário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1865630</wp:posOffset>
                </wp:positionH>
                <wp:positionV relativeFrom="paragraph">
                  <wp:posOffset>-77470</wp:posOffset>
                </wp:positionV>
                <wp:extent cx="0" cy="3947160"/>
                <wp:wrapNone/>
                <wp:docPr id="1033" name="Shape 10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947160"/>
                        </a:xfrm>
                        <a:prstGeom prst="line">
                          <a:avLst/>
                        </a:prstGeom>
                        <a:solidFill>
                          <a:srgbClr val="FFFFFF"/>
                        </a:solidFill>
                        <a:ln w="6095">
                          <a:solidFill>
                            <a:srgbClr val="00000A"/>
                          </a:solidFill>
                          <a:miter lim="800000"/>
                          <a:headEnd/>
                          <a:tailEnd/>
                        </a:ln>
                      </wps:spPr>
                      <wps:bodyPr/>
                    </wps:wsp>
                  </a:graphicData>
                </a:graphic>
              </wp:anchor>
            </w:drawing>
          </mc:Choice>
          <mc:Fallback>
            <w:pict>
              <v:line id="Shape 1033" o:spid="_x0000_s2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6.9pt,-6.0999pt" to="146.9pt,304.7pt" o:allowincell="f" strokecolor="#00000A" strokeweight="0.4799pt"/>
            </w:pict>
          </mc:Fallback>
        </mc:AlternateContent>
        <mc:AlternateContent>
          <mc:Choice Requires="wps">
            <w:drawing>
              <wp:anchor simplePos="0" relativeHeight="251657728" behindDoc="1" locked="0" layoutInCell="0" allowOverlap="1">
                <wp:simplePos x="0" y="0"/>
                <wp:positionH relativeFrom="column">
                  <wp:posOffset>2914015</wp:posOffset>
                </wp:positionH>
                <wp:positionV relativeFrom="paragraph">
                  <wp:posOffset>-77470</wp:posOffset>
                </wp:positionV>
                <wp:extent cx="0" cy="3947160"/>
                <wp:wrapNone/>
                <wp:docPr id="1034" name="Shape 10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947160"/>
                        </a:xfrm>
                        <a:prstGeom prst="line">
                          <a:avLst/>
                        </a:prstGeom>
                        <a:solidFill>
                          <a:srgbClr val="FFFFFF"/>
                        </a:solidFill>
                        <a:ln w="6095">
                          <a:solidFill>
                            <a:srgbClr val="00000A"/>
                          </a:solidFill>
                          <a:miter lim="800000"/>
                          <a:headEnd/>
                          <a:tailEnd/>
                        </a:ln>
                      </wps:spPr>
                      <wps:bodyPr/>
                    </wps:wsp>
                  </a:graphicData>
                </a:graphic>
              </wp:anchor>
            </w:drawing>
          </mc:Choice>
          <mc:Fallback>
            <w:pict>
              <v:line id="Shape 1034" o:spid="_x0000_s2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9.45pt,-6.0999pt" to="229.45pt,304.7pt" o:allowincell="f" strokecolor="#00000A" strokeweight="0.4799pt"/>
            </w:pict>
          </mc:Fallback>
        </mc:AlternateContent>
        <mc:AlternateContent>
          <mc:Choice Requires="wps">
            <w:drawing>
              <wp:anchor simplePos="0" relativeHeight="251657728" behindDoc="1" locked="0" layoutInCell="0" allowOverlap="1">
                <wp:simplePos x="0" y="0"/>
                <wp:positionH relativeFrom="column">
                  <wp:posOffset>3979545</wp:posOffset>
                </wp:positionH>
                <wp:positionV relativeFrom="paragraph">
                  <wp:posOffset>-77470</wp:posOffset>
                </wp:positionV>
                <wp:extent cx="0" cy="3947160"/>
                <wp:wrapNone/>
                <wp:docPr id="1035" name="Shape 10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947160"/>
                        </a:xfrm>
                        <a:prstGeom prst="line">
                          <a:avLst/>
                        </a:prstGeom>
                        <a:solidFill>
                          <a:srgbClr val="FFFFFF"/>
                        </a:solidFill>
                        <a:ln w="6095">
                          <a:solidFill>
                            <a:srgbClr val="00000A"/>
                          </a:solidFill>
                          <a:miter lim="800000"/>
                          <a:headEnd/>
                          <a:tailEnd/>
                        </a:ln>
                      </wps:spPr>
                      <wps:bodyPr/>
                    </wps:wsp>
                  </a:graphicData>
                </a:graphic>
              </wp:anchor>
            </w:drawing>
          </mc:Choice>
          <mc:Fallback>
            <w:pict>
              <v:line id="Shape 1035" o:spid="_x0000_s20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3.35pt,-6.0999pt" to="313.35pt,304.7pt" o:allowincell="f" strokecolor="#00000A" strokeweight="0.4799pt"/>
            </w:pict>
          </mc:Fallback>
        </mc:AlternateContent>
      </w:r>
    </w:p>
    <w:p>
      <w:pPr>
        <w:spacing w:after="0" w:line="32" w:lineRule="exact"/>
        <w:rPr>
          <w:sz w:val="20"/>
          <w:szCs w:val="20"/>
          <w:color w:val="auto"/>
        </w:rPr>
      </w:pPr>
    </w:p>
    <w:tbl>
      <w:tblPr>
        <w:tblLayout w:type="fixed"/>
        <w:tblInd w:w="1680" w:type="dxa"/>
        <w:tblCellMar>
          <w:top w:w="0" w:type="dxa"/>
          <w:left w:w="0" w:type="dxa"/>
          <w:bottom w:w="0" w:type="dxa"/>
          <w:right w:w="0" w:type="dxa"/>
        </w:tblCellMar>
      </w:tblPr>
      <w:tr>
        <w:trPr>
          <w:trHeight w:val="240"/>
        </w:trPr>
        <w:tc>
          <w:tcPr>
            <w:tcW w:w="1300" w:type="dxa"/>
            <w:vAlign w:val="bottom"/>
          </w:tcPr>
          <w:p>
            <w:pPr>
              <w:spacing w:after="0"/>
              <w:rPr>
                <w:sz w:val="20"/>
                <w:szCs w:val="20"/>
                <w:color w:val="auto"/>
              </w:rPr>
            </w:pPr>
            <w:r>
              <w:rPr>
                <w:rFonts w:ascii="Century" w:cs="Century" w:eastAsia="Century" w:hAnsi="Century"/>
                <w:sz w:val="20"/>
                <w:szCs w:val="20"/>
                <w:color w:val="auto"/>
              </w:rPr>
              <w:t>Segunda</w:t>
            </w:r>
          </w:p>
        </w:tc>
        <w:tc>
          <w:tcPr>
            <w:tcW w:w="1580" w:type="dxa"/>
            <w:vAlign w:val="bottom"/>
          </w:tcPr>
          <w:p>
            <w:pPr>
              <w:ind w:left="520"/>
              <w:spacing w:after="0"/>
              <w:rPr>
                <w:sz w:val="20"/>
                <w:szCs w:val="20"/>
                <w:color w:val="auto"/>
              </w:rPr>
            </w:pPr>
            <w:r>
              <w:rPr>
                <w:rFonts w:ascii="Century" w:cs="Century" w:eastAsia="Century" w:hAnsi="Century"/>
                <w:sz w:val="20"/>
                <w:szCs w:val="20"/>
                <w:color w:val="auto"/>
              </w:rPr>
              <w:t>Terça</w:t>
            </w:r>
          </w:p>
        </w:tc>
        <w:tc>
          <w:tcPr>
            <w:tcW w:w="1700" w:type="dxa"/>
            <w:vAlign w:val="bottom"/>
          </w:tcPr>
          <w:p>
            <w:pPr>
              <w:ind w:left="540"/>
              <w:spacing w:after="0"/>
              <w:rPr>
                <w:sz w:val="20"/>
                <w:szCs w:val="20"/>
                <w:color w:val="auto"/>
              </w:rPr>
            </w:pPr>
            <w:r>
              <w:rPr>
                <w:rFonts w:ascii="Century" w:cs="Century" w:eastAsia="Century" w:hAnsi="Century"/>
                <w:sz w:val="20"/>
                <w:szCs w:val="20"/>
                <w:color w:val="auto"/>
              </w:rPr>
              <w:t>Quarta</w:t>
            </w:r>
          </w:p>
        </w:tc>
        <w:tc>
          <w:tcPr>
            <w:tcW w:w="1760" w:type="dxa"/>
            <w:vAlign w:val="bottom"/>
          </w:tcPr>
          <w:p>
            <w:pPr>
              <w:ind w:left="520"/>
              <w:spacing w:after="0"/>
              <w:rPr>
                <w:sz w:val="20"/>
                <w:szCs w:val="20"/>
                <w:color w:val="auto"/>
              </w:rPr>
            </w:pPr>
            <w:r>
              <w:rPr>
                <w:rFonts w:ascii="Century" w:cs="Century" w:eastAsia="Century" w:hAnsi="Century"/>
                <w:sz w:val="20"/>
                <w:szCs w:val="20"/>
                <w:color w:val="auto"/>
              </w:rPr>
              <w:t>Quinta</w:t>
            </w:r>
          </w:p>
        </w:tc>
        <w:tc>
          <w:tcPr>
            <w:tcW w:w="1120" w:type="dxa"/>
            <w:vAlign w:val="bottom"/>
          </w:tcPr>
          <w:p>
            <w:pPr>
              <w:ind w:left="600"/>
              <w:spacing w:after="0"/>
              <w:rPr>
                <w:sz w:val="20"/>
                <w:szCs w:val="20"/>
                <w:color w:val="auto"/>
              </w:rPr>
            </w:pPr>
            <w:r>
              <w:rPr>
                <w:rFonts w:ascii="Century" w:cs="Century" w:eastAsia="Century" w:hAnsi="Century"/>
                <w:sz w:val="20"/>
                <w:szCs w:val="20"/>
                <w:color w:val="auto"/>
                <w:w w:val="95"/>
              </w:rPr>
              <w:t>Sexta</w:t>
            </w:r>
          </w:p>
        </w:tc>
      </w:tr>
    </w:tbl>
    <w:p>
      <w:pPr>
        <w:spacing w:after="0" w:line="309" w:lineRule="exact"/>
        <w:rPr>
          <w:sz w:val="20"/>
          <w:szCs w:val="20"/>
          <w:color w:val="auto"/>
        </w:rPr>
      </w:pPr>
    </w:p>
    <w:p>
      <w:pPr>
        <w:spacing w:after="0"/>
        <w:rPr>
          <w:sz w:val="20"/>
          <w:szCs w:val="20"/>
          <w:color w:val="auto"/>
        </w:rPr>
      </w:pPr>
      <w:r>
        <w:rPr>
          <w:rFonts w:ascii="Century" w:cs="Century" w:eastAsia="Century" w:hAnsi="Century"/>
          <w:sz w:val="20"/>
          <w:szCs w:val="20"/>
          <w:color w:val="auto"/>
        </w:rPr>
        <w:t>08h00min</w:t>
      </w:r>
    </w:p>
    <w:p>
      <w:pPr>
        <w:spacing w:after="0" w:line="264" w:lineRule="exact"/>
        <w:rPr>
          <w:sz w:val="20"/>
          <w:szCs w:val="20"/>
          <w:color w:val="auto"/>
        </w:rPr>
      </w:pPr>
    </w:p>
    <w:p>
      <w:pPr>
        <w:spacing w:after="0"/>
        <w:rPr>
          <w:sz w:val="20"/>
          <w:szCs w:val="20"/>
          <w:color w:val="auto"/>
        </w:rPr>
      </w:pPr>
      <w:r>
        <w:rPr>
          <w:rFonts w:ascii="Century" w:cs="Century" w:eastAsia="Century" w:hAnsi="Century"/>
          <w:sz w:val="20"/>
          <w:szCs w:val="20"/>
          <w:color w:val="auto"/>
        </w:rPr>
        <w:t>09h00min</w:t>
      </w:r>
    </w:p>
    <w:p>
      <w:pPr>
        <w:spacing w:after="0" w:line="280" w:lineRule="exact"/>
        <w:rPr>
          <w:sz w:val="20"/>
          <w:szCs w:val="20"/>
          <w:color w:val="auto"/>
        </w:rPr>
      </w:pPr>
    </w:p>
    <w:p>
      <w:pPr>
        <w:spacing w:after="0"/>
        <w:rPr>
          <w:sz w:val="20"/>
          <w:szCs w:val="20"/>
          <w:color w:val="auto"/>
        </w:rPr>
      </w:pPr>
      <w:r>
        <w:rPr>
          <w:rFonts w:ascii="Century" w:cs="Century" w:eastAsia="Century" w:hAnsi="Century"/>
          <w:sz w:val="20"/>
          <w:szCs w:val="20"/>
          <w:color w:val="auto"/>
        </w:rPr>
        <w:t>10h00min</w:t>
      </w:r>
    </w:p>
    <w:p>
      <w:pPr>
        <w:spacing w:after="0" w:line="278" w:lineRule="exact"/>
        <w:rPr>
          <w:sz w:val="20"/>
          <w:szCs w:val="20"/>
          <w:color w:val="auto"/>
        </w:rPr>
      </w:pPr>
    </w:p>
    <w:p>
      <w:pPr>
        <w:spacing w:after="0"/>
        <w:rPr>
          <w:sz w:val="20"/>
          <w:szCs w:val="20"/>
          <w:color w:val="auto"/>
        </w:rPr>
      </w:pPr>
      <w:r>
        <w:rPr>
          <w:rFonts w:ascii="Century" w:cs="Century" w:eastAsia="Century" w:hAnsi="Century"/>
          <w:sz w:val="20"/>
          <w:szCs w:val="20"/>
          <w:color w:val="auto"/>
        </w:rPr>
        <w:t>11h00min</w:t>
      </w:r>
    </w:p>
    <w:p>
      <w:pPr>
        <w:spacing w:after="0" w:line="267" w:lineRule="exact"/>
        <w:rPr>
          <w:sz w:val="20"/>
          <w:szCs w:val="20"/>
          <w:color w:val="auto"/>
        </w:rPr>
      </w:pPr>
    </w:p>
    <w:p>
      <w:pPr>
        <w:spacing w:after="0"/>
        <w:rPr>
          <w:sz w:val="20"/>
          <w:szCs w:val="20"/>
          <w:color w:val="auto"/>
        </w:rPr>
      </w:pPr>
      <w:r>
        <w:rPr>
          <w:rFonts w:ascii="Century" w:cs="Century" w:eastAsia="Century" w:hAnsi="Century"/>
          <w:sz w:val="20"/>
          <w:szCs w:val="20"/>
          <w:color w:val="auto"/>
        </w:rPr>
        <w:t>12h00min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-172085</wp:posOffset>
                </wp:positionH>
                <wp:positionV relativeFrom="paragraph">
                  <wp:posOffset>86995</wp:posOffset>
                </wp:positionV>
                <wp:extent cx="6419850" cy="0"/>
                <wp:wrapNone/>
                <wp:docPr id="1036" name="Shape 10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19850" cy="4763"/>
                        </a:xfrm>
                        <a:prstGeom prst="line">
                          <a:avLst/>
                        </a:prstGeom>
                        <a:solidFill>
                          <a:srgbClr val="FFFFFF"/>
                        </a:solidFill>
                        <a:ln w="6095">
                          <a:solidFill>
                            <a:srgbClr val="00000A"/>
                          </a:solidFill>
                          <a:miter lim="800000"/>
                          <a:headEnd/>
                          <a:tailEnd/>
                        </a:ln>
                      </wps:spPr>
                      <wps:bodyPr/>
                    </wps:wsp>
                  </a:graphicData>
                </a:graphic>
              </wp:anchor>
            </w:drawing>
          </mc:Choice>
          <mc:Fallback>
            <w:pict>
              <v:line id="Shape 1036" o:spid="_x0000_s2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499pt,6.85pt" to="491.95pt,6.85pt" o:allowincell="f" strokecolor="#00000A" strokeweight="0.4799pt"/>
            </w:pict>
          </mc:Fallback>
        </mc:AlternateContent>
      </w:r>
    </w:p>
    <w:p>
      <w:pPr>
        <w:spacing w:after="0" w:line="244" w:lineRule="exact"/>
        <w:rPr>
          <w:sz w:val="20"/>
          <w:szCs w:val="20"/>
          <w:color w:val="auto"/>
        </w:rPr>
      </w:pPr>
    </w:p>
    <w:p>
      <w:pPr>
        <w:spacing w:after="0"/>
        <w:rPr>
          <w:sz w:val="20"/>
          <w:szCs w:val="20"/>
          <w:color w:val="auto"/>
        </w:rPr>
      </w:pPr>
      <w:r>
        <w:rPr>
          <w:rFonts w:ascii="Century" w:cs="Century" w:eastAsia="Century" w:hAnsi="Century"/>
          <w:sz w:val="20"/>
          <w:szCs w:val="20"/>
          <w:color w:val="auto"/>
        </w:rPr>
        <w:t>13h00min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-172085</wp:posOffset>
                </wp:positionH>
                <wp:positionV relativeFrom="paragraph">
                  <wp:posOffset>86995</wp:posOffset>
                </wp:positionV>
                <wp:extent cx="6419850" cy="0"/>
                <wp:wrapNone/>
                <wp:docPr id="1037" name="Shape 10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19850" cy="4763"/>
                        </a:xfrm>
                        <a:prstGeom prst="line">
                          <a:avLst/>
                        </a:prstGeom>
                        <a:solidFill>
                          <a:srgbClr val="FFFFFF"/>
                        </a:solidFill>
                        <a:ln w="6095">
                          <a:solidFill>
                            <a:srgbClr val="00000A"/>
                          </a:solidFill>
                          <a:miter lim="800000"/>
                          <a:headEnd/>
                          <a:tailEnd/>
                        </a:ln>
                      </wps:spPr>
                      <wps:bodyPr/>
                    </wps:wsp>
                  </a:graphicData>
                </a:graphic>
              </wp:anchor>
            </w:drawing>
          </mc:Choice>
          <mc:Fallback>
            <w:pict>
              <v:line id="Shape 1037" o:spid="_x0000_s20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499pt,6.85pt" to="491.95pt,6.85pt" o:allowincell="f" strokecolor="#00000A" strokeweight="0.4799pt"/>
            </w:pict>
          </mc:Fallback>
        </mc:AlternateContent>
      </w:r>
    </w:p>
    <w:p>
      <w:pPr>
        <w:spacing w:after="0" w:line="246" w:lineRule="exact"/>
        <w:rPr>
          <w:sz w:val="20"/>
          <w:szCs w:val="20"/>
          <w:color w:val="auto"/>
        </w:rPr>
      </w:pPr>
    </w:p>
    <w:p>
      <w:pPr>
        <w:spacing w:after="0"/>
        <w:rPr>
          <w:sz w:val="20"/>
          <w:szCs w:val="20"/>
          <w:color w:val="auto"/>
        </w:rPr>
      </w:pPr>
      <w:r>
        <w:rPr>
          <w:rFonts w:ascii="Century" w:cs="Century" w:eastAsia="Century" w:hAnsi="Century"/>
          <w:sz w:val="20"/>
          <w:szCs w:val="20"/>
          <w:color w:val="auto"/>
        </w:rPr>
        <w:t>14h00min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-172085</wp:posOffset>
                </wp:positionH>
                <wp:positionV relativeFrom="paragraph">
                  <wp:posOffset>86995</wp:posOffset>
                </wp:positionV>
                <wp:extent cx="6419850" cy="0"/>
                <wp:wrapNone/>
                <wp:docPr id="1038" name="Shape 10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19850" cy="4763"/>
                        </a:xfrm>
                        <a:prstGeom prst="line">
                          <a:avLst/>
                        </a:prstGeom>
                        <a:solidFill>
                          <a:srgbClr val="FFFFFF"/>
                        </a:solidFill>
                        <a:ln w="6095">
                          <a:solidFill>
                            <a:srgbClr val="00000A"/>
                          </a:solidFill>
                          <a:miter lim="800000"/>
                          <a:headEnd/>
                          <a:tailEnd/>
                        </a:ln>
                      </wps:spPr>
                      <wps:bodyPr/>
                    </wps:wsp>
                  </a:graphicData>
                </a:graphic>
              </wp:anchor>
            </w:drawing>
          </mc:Choice>
          <mc:Fallback>
            <w:pict>
              <v:line id="Shape 1038" o:spid="_x0000_s20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499pt,6.85pt" to="491.95pt,6.85pt" o:allowincell="f" strokecolor="#00000A" strokeweight="0.4799pt"/>
            </w:pict>
          </mc:Fallback>
        </mc:AlternateContent>
      </w:r>
    </w:p>
    <w:p>
      <w:pPr>
        <w:spacing w:after="0" w:line="244" w:lineRule="exact"/>
        <w:rPr>
          <w:sz w:val="20"/>
          <w:szCs w:val="20"/>
          <w:color w:val="auto"/>
        </w:rPr>
      </w:pPr>
    </w:p>
    <w:p>
      <w:pPr>
        <w:spacing w:after="0"/>
        <w:rPr>
          <w:sz w:val="20"/>
          <w:szCs w:val="20"/>
          <w:color w:val="auto"/>
        </w:rPr>
      </w:pPr>
      <w:r>
        <w:rPr>
          <w:rFonts w:ascii="Century" w:cs="Century" w:eastAsia="Century" w:hAnsi="Century"/>
          <w:sz w:val="20"/>
          <w:szCs w:val="20"/>
          <w:color w:val="auto"/>
        </w:rPr>
        <w:t>15h00min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-172085</wp:posOffset>
                </wp:positionH>
                <wp:positionV relativeFrom="paragraph">
                  <wp:posOffset>86995</wp:posOffset>
                </wp:positionV>
                <wp:extent cx="6419850" cy="0"/>
                <wp:wrapNone/>
                <wp:docPr id="1039" name="Shape 10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19850" cy="4763"/>
                        </a:xfrm>
                        <a:prstGeom prst="line">
                          <a:avLst/>
                        </a:prstGeom>
                        <a:solidFill>
                          <a:srgbClr val="FFFFFF"/>
                        </a:solidFill>
                        <a:ln w="6096">
                          <a:solidFill>
                            <a:srgbClr val="00000A"/>
                          </a:solidFill>
                          <a:miter lim="800000"/>
                          <a:headEnd/>
                          <a:tailEnd/>
                        </a:ln>
                      </wps:spPr>
                      <wps:bodyPr/>
                    </wps:wsp>
                  </a:graphicData>
                </a:graphic>
              </wp:anchor>
            </w:drawing>
          </mc:Choice>
          <mc:Fallback>
            <w:pict>
              <v:line id="Shape 1039" o:spid="_x0000_s20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499pt,6.85pt" to="491.95pt,6.85pt" o:allowincell="f" strokecolor="#00000A" strokeweight="0.48pt"/>
            </w:pict>
          </mc:Fallback>
        </mc:AlternateContent>
      </w:r>
    </w:p>
    <w:p>
      <w:pPr>
        <w:spacing w:after="0" w:line="244" w:lineRule="exact"/>
        <w:rPr>
          <w:sz w:val="20"/>
          <w:szCs w:val="20"/>
          <w:color w:val="auto"/>
        </w:rPr>
      </w:pPr>
    </w:p>
    <w:p>
      <w:pPr>
        <w:spacing w:after="0"/>
        <w:rPr>
          <w:sz w:val="20"/>
          <w:szCs w:val="20"/>
          <w:color w:val="auto"/>
        </w:rPr>
      </w:pPr>
      <w:r>
        <w:rPr>
          <w:rFonts w:ascii="Century" w:cs="Century" w:eastAsia="Century" w:hAnsi="Century"/>
          <w:sz w:val="20"/>
          <w:szCs w:val="20"/>
          <w:color w:val="auto"/>
        </w:rPr>
        <w:t>16h00min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-172085</wp:posOffset>
                </wp:positionH>
                <wp:positionV relativeFrom="paragraph">
                  <wp:posOffset>88265</wp:posOffset>
                </wp:positionV>
                <wp:extent cx="6419850" cy="0"/>
                <wp:wrapNone/>
                <wp:docPr id="1040" name="Shape 10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19850" cy="4763"/>
                        </a:xfrm>
                        <a:prstGeom prst="line">
                          <a:avLst/>
                        </a:prstGeom>
                        <a:solidFill>
                          <a:srgbClr val="FFFFFF"/>
                        </a:solidFill>
                        <a:ln w="6096">
                          <a:solidFill>
                            <a:srgbClr val="00000A"/>
                          </a:solidFill>
                          <a:miter lim="800000"/>
                          <a:headEnd/>
                          <a:tailEnd/>
                        </a:ln>
                      </wps:spPr>
                      <wps:bodyPr/>
                    </wps:wsp>
                  </a:graphicData>
                </a:graphic>
              </wp:anchor>
            </w:drawing>
          </mc:Choice>
          <mc:Fallback>
            <w:pict>
              <v:line id="Shape 1040" o:spid="_x0000_s2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499pt,6.95pt" to="491.95pt,6.95pt" o:allowincell="f" strokecolor="#00000A" strokeweight="0.48pt"/>
            </w:pict>
          </mc:Fallback>
        </mc:AlternateContent>
      </w:r>
    </w:p>
    <w:p>
      <w:pPr>
        <w:spacing w:after="0" w:line="246" w:lineRule="exact"/>
        <w:rPr>
          <w:sz w:val="20"/>
          <w:szCs w:val="20"/>
          <w:color w:val="auto"/>
        </w:rPr>
      </w:pPr>
    </w:p>
    <w:p>
      <w:pPr>
        <w:spacing w:after="0"/>
        <w:rPr>
          <w:sz w:val="20"/>
          <w:szCs w:val="20"/>
          <w:color w:val="auto"/>
        </w:rPr>
      </w:pPr>
      <w:r>
        <w:rPr>
          <w:rFonts w:ascii="Century" w:cs="Century" w:eastAsia="Century" w:hAnsi="Century"/>
          <w:sz w:val="20"/>
          <w:szCs w:val="20"/>
          <w:color w:val="auto"/>
        </w:rPr>
        <w:t>17h00min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-172085</wp:posOffset>
                </wp:positionH>
                <wp:positionV relativeFrom="paragraph">
                  <wp:posOffset>86995</wp:posOffset>
                </wp:positionV>
                <wp:extent cx="6419850" cy="0"/>
                <wp:wrapNone/>
                <wp:docPr id="1041" name="Shape 10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19850" cy="4763"/>
                        </a:xfrm>
                        <a:prstGeom prst="line">
                          <a:avLst/>
                        </a:prstGeom>
                        <a:solidFill>
                          <a:srgbClr val="FFFFFF"/>
                        </a:solidFill>
                        <a:ln w="6095">
                          <a:solidFill>
                            <a:srgbClr val="00000A"/>
                          </a:solidFill>
                          <a:miter lim="800000"/>
                          <a:headEnd/>
                          <a:tailEnd/>
                        </a:ln>
                      </wps:spPr>
                      <wps:bodyPr/>
                    </wps:wsp>
                  </a:graphicData>
                </a:graphic>
              </wp:anchor>
            </w:drawing>
          </mc:Choice>
          <mc:Fallback>
            <w:pict>
              <v:line id="Shape 1041" o:spid="_x0000_s2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499pt,6.85pt" to="491.95pt,6.85pt" o:allowincell="f" strokecolor="#00000A" strokeweight="0.4799pt"/>
            </w:pict>
          </mc:Fallback>
        </mc:AlternateContent>
      </w:r>
    </w:p>
    <w:p>
      <w:pPr>
        <w:spacing w:after="0" w:line="258" w:lineRule="exact"/>
        <w:rPr>
          <w:sz w:val="20"/>
          <w:szCs w:val="20"/>
          <w:color w:val="auto"/>
        </w:rPr>
      </w:pPr>
    </w:p>
    <w:p>
      <w:pPr>
        <w:spacing w:after="0"/>
        <w:rPr>
          <w:sz w:val="20"/>
          <w:szCs w:val="20"/>
          <w:color w:val="auto"/>
        </w:rPr>
      </w:pPr>
      <w:r>
        <w:rPr>
          <w:rFonts w:ascii="Century" w:cs="Century" w:eastAsia="Century" w:hAnsi="Century"/>
          <w:sz w:val="20"/>
          <w:szCs w:val="20"/>
          <w:color w:val="auto"/>
        </w:rPr>
        <w:t>18h00min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-172085</wp:posOffset>
                </wp:positionH>
                <wp:positionV relativeFrom="paragraph">
                  <wp:posOffset>97155</wp:posOffset>
                </wp:positionV>
                <wp:extent cx="6419850" cy="0"/>
                <wp:wrapNone/>
                <wp:docPr id="1042" name="Shape 10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19850" cy="4763"/>
                        </a:xfrm>
                        <a:prstGeom prst="line">
                          <a:avLst/>
                        </a:prstGeom>
                        <a:solidFill>
                          <a:srgbClr val="FFFFFF"/>
                        </a:solidFill>
                        <a:ln w="6096">
                          <a:solidFill>
                            <a:srgbClr val="00000A"/>
                          </a:solidFill>
                          <a:miter lim="800000"/>
                          <a:headEnd/>
                          <a:tailEnd/>
                        </a:ln>
                      </wps:spPr>
                      <wps:bodyPr/>
                    </wps:wsp>
                  </a:graphicData>
                </a:graphic>
              </wp:anchor>
            </w:drawing>
          </mc:Choice>
          <mc:Fallback>
            <w:pict>
              <v:line id="Shape 1042" o:spid="_x0000_s2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499pt,7.65pt" to="491.95pt,7.65pt" o:allowincell="f" strokecolor="#00000A" strokeweight="0.48pt"/>
            </w:pict>
          </mc:Fallback>
        </mc:AlternateContent>
      </w:r>
    </w:p>
    <w:p>
      <w:pPr>
        <w:spacing w:after="0" w:line="139" w:lineRule="exact"/>
        <w:rPr>
          <w:sz w:val="20"/>
          <w:szCs w:val="20"/>
          <w:color w:val="auto"/>
        </w:rPr>
      </w:pPr>
    </w:p>
    <w:p>
      <w:pPr>
        <w:jc w:val="both"/>
        <w:ind w:left="340"/>
        <w:spacing w:after="0" w:line="237" w:lineRule="auto"/>
        <w:rPr>
          <w:sz w:val="20"/>
          <w:szCs w:val="20"/>
          <w:color w:val="auto"/>
        </w:rPr>
      </w:pPr>
      <w:r>
        <w:rPr>
          <w:rFonts w:ascii="Century" w:cs="Century" w:eastAsia="Century" w:hAnsi="Century"/>
          <w:sz w:val="20"/>
          <w:szCs w:val="20"/>
          <w:color w:val="FF0000"/>
        </w:rPr>
        <w:t>(Deve ser preenchido com os LOCAIS e HORÁRIOS onde o servidor [</w:t>
      </w:r>
      <w:r>
        <w:rPr>
          <w:rFonts w:ascii="Century" w:cs="Century" w:eastAsia="Century" w:hAnsi="Century"/>
          <w:sz w:val="20"/>
          <w:szCs w:val="20"/>
          <w:b w:val="1"/>
          <w:bCs w:val="1"/>
          <w:color w:val="FF0000"/>
        </w:rPr>
        <w:t>professores e técnico-administrativos</w:t>
      </w:r>
      <w:r>
        <w:rPr>
          <w:rFonts w:ascii="Century" w:cs="Century" w:eastAsia="Century" w:hAnsi="Century"/>
          <w:sz w:val="20"/>
          <w:szCs w:val="20"/>
          <w:color w:val="FF0000"/>
        </w:rPr>
        <w:t>] desempenha as atividades e entregue junto ao requerimento. Divergências nos</w:t>
      </w:r>
      <w:r>
        <w:rPr>
          <w:rFonts w:ascii="Century" w:cs="Century" w:eastAsia="Century" w:hAnsi="Century"/>
          <w:sz w:val="20"/>
          <w:szCs w:val="20"/>
          <w:b w:val="1"/>
          <w:bCs w:val="1"/>
          <w:color w:val="FF0000"/>
        </w:rPr>
        <w:t xml:space="preserve"> </w:t>
      </w:r>
      <w:r>
        <w:rPr>
          <w:rFonts w:ascii="Century" w:cs="Century" w:eastAsia="Century" w:hAnsi="Century"/>
          <w:sz w:val="20"/>
          <w:szCs w:val="20"/>
          <w:color w:val="FF0000"/>
        </w:rPr>
        <w:t>locais e horários deverão ser justificadas).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196850</wp:posOffset>
            </wp:positionH>
            <wp:positionV relativeFrom="paragraph">
              <wp:posOffset>3574415</wp:posOffset>
            </wp:positionV>
            <wp:extent cx="5977890" cy="38100"/>
            <wp:wrapNone/>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52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196850</wp:posOffset>
            </wp:positionH>
            <wp:positionV relativeFrom="paragraph">
              <wp:posOffset>3621405</wp:posOffset>
            </wp:positionV>
            <wp:extent cx="5977890" cy="8890"/>
            <wp:wrapNone/>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52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ind w:left="9300"/>
        <w:spacing w:after="0"/>
        <w:rPr>
          <w:sz w:val="20"/>
          <w:szCs w:val="20"/>
          <w:color w:val="auto"/>
        </w:rPr>
      </w:pPr>
      <w:r>
        <w:rPr>
          <w:rFonts w:ascii="Cambria" w:cs="Cambria" w:eastAsia="Cambria" w:hAnsi="Cambria"/>
          <w:sz w:val="24"/>
          <w:szCs w:val="24"/>
          <w:color w:val="auto"/>
        </w:rPr>
        <w:t>155</w:t>
      </w:r>
    </w:p>
    <w:p>
      <w:pPr>
        <w:sectPr>
          <w:pgSz w:w="11900" w:h="16838" w:orient="portrait"/>
          <w:cols w:equalWidth="0" w:num="1">
            <w:col w:w="9700"/>
          </w:cols>
          <w:pgMar w:left="108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52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FORMULÁRIO 43 – MODELO DE PORTARIA DE LOCALIZAÇÃO</w:t>
      </w: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PORTARIA Nº _____de ___ de ___________de 20___.</w:t>
      </w:r>
    </w:p>
    <w:p>
      <w:pPr>
        <w:spacing w:after="0" w:line="247" w:lineRule="exact"/>
        <w:rPr>
          <w:sz w:val="20"/>
          <w:szCs w:val="20"/>
          <w:color w:val="auto"/>
        </w:rPr>
      </w:pPr>
    </w:p>
    <w:p>
      <w:pPr>
        <w:jc w:val="both"/>
        <w:spacing w:after="0" w:line="355" w:lineRule="auto"/>
        <w:rPr>
          <w:sz w:val="20"/>
          <w:szCs w:val="20"/>
          <w:color w:val="auto"/>
        </w:rPr>
      </w:pPr>
      <w:r>
        <w:rPr>
          <w:rFonts w:ascii="Century" w:cs="Century" w:eastAsia="Century" w:hAnsi="Century"/>
          <w:sz w:val="22"/>
          <w:szCs w:val="22"/>
          <w:color w:val="auto"/>
        </w:rPr>
        <w:t xml:space="preserve">O </w:t>
      </w:r>
      <w:r>
        <w:rPr>
          <w:rFonts w:ascii="Century" w:cs="Century" w:eastAsia="Century" w:hAnsi="Century"/>
          <w:sz w:val="22"/>
          <w:szCs w:val="22"/>
          <w:b w:val="1"/>
          <w:bCs w:val="1"/>
          <w:color w:val="auto"/>
        </w:rPr>
        <w:t>gestor</w:t>
      </w:r>
      <w:r>
        <w:rPr>
          <w:rFonts w:ascii="Century" w:cs="Century" w:eastAsia="Century" w:hAnsi="Century"/>
          <w:sz w:val="22"/>
          <w:szCs w:val="22"/>
          <w:color w:val="auto"/>
        </w:rPr>
        <w:t xml:space="preserve"> da unidade/subunidade </w:t>
      </w:r>
      <w:r>
        <w:rPr>
          <w:rFonts w:ascii="Century" w:cs="Century" w:eastAsia="Century" w:hAnsi="Century"/>
          <w:sz w:val="22"/>
          <w:szCs w:val="22"/>
          <w:b w:val="1"/>
          <w:bCs w:val="1"/>
          <w:color w:val="auto"/>
        </w:rPr>
        <w:t>_________________________________________</w:t>
      </w:r>
      <w:r>
        <w:rPr>
          <w:rFonts w:ascii="Century" w:cs="Century" w:eastAsia="Century" w:hAnsi="Century"/>
          <w:sz w:val="22"/>
          <w:szCs w:val="22"/>
          <w:color w:val="auto"/>
        </w:rPr>
        <w:t>, no uso das atribuições que lhe confere o Regimento Geral da Universidade Federal de Rondônia,</w:t>
      </w:r>
    </w:p>
    <w:p>
      <w:pPr>
        <w:spacing w:after="0" w:line="7" w:lineRule="exact"/>
        <w:rPr>
          <w:sz w:val="20"/>
          <w:szCs w:val="20"/>
          <w:color w:val="auto"/>
        </w:rPr>
      </w:pPr>
    </w:p>
    <w:p>
      <w:pPr>
        <w:spacing w:after="0"/>
        <w:rPr>
          <w:sz w:val="20"/>
          <w:szCs w:val="20"/>
          <w:color w:val="auto"/>
        </w:rPr>
      </w:pPr>
      <w:r>
        <w:rPr>
          <w:rFonts w:ascii="Century" w:cs="Century" w:eastAsia="Century" w:hAnsi="Century"/>
          <w:sz w:val="22"/>
          <w:szCs w:val="22"/>
          <w:b w:val="1"/>
          <w:bCs w:val="1"/>
          <w:color w:val="auto"/>
        </w:rPr>
        <w:t>Resolve:</w:t>
      </w:r>
    </w:p>
    <w:p>
      <w:pPr>
        <w:spacing w:after="0" w:line="335" w:lineRule="exact"/>
        <w:rPr>
          <w:sz w:val="20"/>
          <w:szCs w:val="20"/>
          <w:color w:val="auto"/>
        </w:rPr>
      </w:pPr>
    </w:p>
    <w:p>
      <w:pPr>
        <w:jc w:val="both"/>
        <w:spacing w:after="0" w:line="359" w:lineRule="auto"/>
        <w:rPr>
          <w:sz w:val="20"/>
          <w:szCs w:val="20"/>
          <w:color w:val="auto"/>
        </w:rPr>
      </w:pPr>
      <w:r>
        <w:rPr>
          <w:rFonts w:ascii="Century" w:cs="Century" w:eastAsia="Century" w:hAnsi="Century"/>
          <w:sz w:val="22"/>
          <w:szCs w:val="22"/>
          <w:b w:val="1"/>
          <w:bCs w:val="1"/>
          <w:color w:val="auto"/>
        </w:rPr>
        <w:t xml:space="preserve">Determinar </w:t>
      </w:r>
      <w:r>
        <w:rPr>
          <w:rFonts w:ascii="Century" w:cs="Century" w:eastAsia="Century" w:hAnsi="Century"/>
          <w:sz w:val="22"/>
          <w:szCs w:val="22"/>
          <w:color w:val="auto"/>
        </w:rPr>
        <w:t>que o(a) servidor(a)</w:t>
      </w:r>
      <w:r>
        <w:rPr>
          <w:rFonts w:ascii="Century" w:cs="Century" w:eastAsia="Century" w:hAnsi="Century"/>
          <w:sz w:val="22"/>
          <w:szCs w:val="22"/>
          <w:b w:val="1"/>
          <w:bCs w:val="1"/>
          <w:color w:val="auto"/>
        </w:rPr>
        <w:t xml:space="preserve"> __________________________________________</w:t>
      </w:r>
      <w:r>
        <w:rPr>
          <w:rFonts w:ascii="Century" w:cs="Century" w:eastAsia="Century" w:hAnsi="Century"/>
          <w:sz w:val="22"/>
          <w:szCs w:val="22"/>
          <w:color w:val="auto"/>
        </w:rPr>
        <w:t>, matrícula</w:t>
      </w:r>
      <w:r>
        <w:rPr>
          <w:rFonts w:ascii="Century" w:cs="Century" w:eastAsia="Century" w:hAnsi="Century"/>
          <w:sz w:val="22"/>
          <w:szCs w:val="22"/>
          <w:b w:val="1"/>
          <w:bCs w:val="1"/>
          <w:color w:val="auto"/>
        </w:rPr>
        <w:t xml:space="preserve"> </w:t>
      </w:r>
      <w:r>
        <w:rPr>
          <w:rFonts w:ascii="Century" w:cs="Century" w:eastAsia="Century" w:hAnsi="Century"/>
          <w:sz w:val="22"/>
          <w:szCs w:val="22"/>
          <w:color w:val="auto"/>
        </w:rPr>
        <w:t>SIAPE nº</w:t>
      </w:r>
      <w:r>
        <w:rPr>
          <w:rFonts w:ascii="Century" w:cs="Century" w:eastAsia="Century" w:hAnsi="Century"/>
          <w:sz w:val="22"/>
          <w:szCs w:val="22"/>
          <w:b w:val="1"/>
          <w:bCs w:val="1"/>
          <w:color w:val="auto"/>
        </w:rPr>
        <w:t>___________,</w:t>
      </w:r>
      <w:r>
        <w:rPr>
          <w:rFonts w:ascii="Century" w:cs="Century" w:eastAsia="Century" w:hAnsi="Century"/>
          <w:sz w:val="22"/>
          <w:szCs w:val="22"/>
          <w:color w:val="auto"/>
        </w:rPr>
        <w:t xml:space="preserve"> ocupante do cargo </w:t>
      </w:r>
      <w:r>
        <w:rPr>
          <w:rFonts w:ascii="Century" w:cs="Century" w:eastAsia="Century" w:hAnsi="Century"/>
          <w:sz w:val="22"/>
          <w:szCs w:val="22"/>
          <w:b w:val="1"/>
          <w:bCs w:val="1"/>
          <w:color w:val="auto"/>
        </w:rPr>
        <w:t>_________________________</w:t>
      </w:r>
      <w:r>
        <w:rPr>
          <w:rFonts w:ascii="Century" w:cs="Century" w:eastAsia="Century" w:hAnsi="Century"/>
          <w:sz w:val="22"/>
          <w:szCs w:val="22"/>
          <w:color w:val="auto"/>
        </w:rPr>
        <w:t xml:space="preserve">, com carga horária semanal de _______ horas, lotado na Unidade </w:t>
      </w:r>
      <w:r>
        <w:rPr>
          <w:rFonts w:ascii="Century" w:cs="Century" w:eastAsia="Century" w:hAnsi="Century"/>
          <w:sz w:val="22"/>
          <w:szCs w:val="22"/>
          <w:u w:val="single" w:color="auto"/>
          <w:color w:val="auto"/>
        </w:rPr>
        <w:t>_________________________________________,</w:t>
      </w:r>
      <w:r>
        <w:rPr>
          <w:rFonts w:ascii="Century" w:cs="Century" w:eastAsia="Century" w:hAnsi="Century"/>
          <w:sz w:val="22"/>
          <w:szCs w:val="22"/>
          <w:color w:val="auto"/>
        </w:rPr>
        <w:t xml:space="preserve"> Subunidade </w:t>
      </w:r>
      <w:r>
        <w:rPr>
          <w:rFonts w:ascii="Century" w:cs="Century" w:eastAsia="Century" w:hAnsi="Century"/>
          <w:sz w:val="22"/>
          <w:szCs w:val="22"/>
          <w:u w:val="single" w:color="auto"/>
          <w:color w:val="auto"/>
        </w:rPr>
        <w:t>__________ __ _</w:t>
      </w:r>
      <w:r>
        <w:rPr>
          <w:rFonts w:ascii="Century" w:cs="Century" w:eastAsia="Century" w:hAnsi="Century"/>
          <w:sz w:val="22"/>
          <w:szCs w:val="22"/>
          <w:color w:val="auto"/>
        </w:rPr>
        <w:t xml:space="preserve">, está, desde _____/_______/_______, realizando as atividades abaixo, com respectiva </w:t>
      </w:r>
      <w:r>
        <w:rPr>
          <w:rFonts w:ascii="Century" w:cs="Century" w:eastAsia="Century" w:hAnsi="Century"/>
          <w:sz w:val="22"/>
          <w:szCs w:val="22"/>
          <w:b w:val="1"/>
          <w:bCs w:val="1"/>
          <w:color w:val="auto"/>
        </w:rPr>
        <w:t>LOCALIZAÇÃO:</w:t>
      </w:r>
    </w:p>
    <w:p>
      <w:pPr>
        <w:spacing w:after="0" w:line="188" w:lineRule="exact"/>
        <w:rPr>
          <w:sz w:val="20"/>
          <w:szCs w:val="20"/>
          <w:color w:val="auto"/>
        </w:rPr>
      </w:pPr>
    </w:p>
    <w:tbl>
      <w:tblPr>
        <w:tblLayout w:type="fixed"/>
        <w:tblInd w:w="10" w:type="dxa"/>
        <w:tblCellMar>
          <w:top w:w="0" w:type="dxa"/>
          <w:left w:w="0" w:type="dxa"/>
          <w:bottom w:w="0" w:type="dxa"/>
          <w:right w:w="0" w:type="dxa"/>
        </w:tblCellMar>
      </w:tblPr>
      <w:tr>
        <w:trPr>
          <w:trHeight w:val="304"/>
        </w:trPr>
        <w:tc>
          <w:tcPr>
            <w:tcW w:w="4420" w:type="dxa"/>
            <w:vAlign w:val="bottom"/>
            <w:tcBorders>
              <w:top w:val="single" w:sz="8" w:color="00000A"/>
              <w:left w:val="single" w:sz="8" w:color="00000A"/>
              <w:right w:val="single" w:sz="8" w:color="00000A"/>
            </w:tcBorders>
          </w:tcPr>
          <w:p>
            <w:pPr>
              <w:ind w:left="1540"/>
              <w:spacing w:after="0"/>
              <w:rPr>
                <w:sz w:val="20"/>
                <w:szCs w:val="20"/>
                <w:color w:val="auto"/>
              </w:rPr>
            </w:pPr>
            <w:r>
              <w:rPr>
                <w:rFonts w:ascii="Century" w:cs="Century" w:eastAsia="Century" w:hAnsi="Century"/>
                <w:sz w:val="22"/>
                <w:szCs w:val="22"/>
                <w:b w:val="1"/>
                <w:bCs w:val="1"/>
                <w:color w:val="auto"/>
              </w:rPr>
              <w:t>ATIVIDADE</w:t>
            </w:r>
          </w:p>
        </w:tc>
        <w:tc>
          <w:tcPr>
            <w:tcW w:w="4960" w:type="dxa"/>
            <w:vAlign w:val="bottom"/>
            <w:tcBorders>
              <w:top w:val="single" w:sz="8" w:color="00000A"/>
              <w:right w:val="single" w:sz="8" w:color="00000A"/>
            </w:tcBorders>
          </w:tcPr>
          <w:p>
            <w:pPr>
              <w:ind w:left="260"/>
              <w:spacing w:after="0"/>
              <w:rPr>
                <w:sz w:val="20"/>
                <w:szCs w:val="20"/>
                <w:color w:val="auto"/>
              </w:rPr>
            </w:pPr>
            <w:r>
              <w:rPr>
                <w:rFonts w:ascii="Century" w:cs="Century" w:eastAsia="Century" w:hAnsi="Century"/>
                <w:sz w:val="22"/>
                <w:szCs w:val="22"/>
                <w:b w:val="1"/>
                <w:bCs w:val="1"/>
                <w:color w:val="auto"/>
              </w:rPr>
              <w:t>LOCAL DE EXECUÇÃO (LOCALIZAÇÃO)</w:t>
            </w:r>
          </w:p>
        </w:tc>
      </w:tr>
      <w:tr>
        <w:trPr>
          <w:trHeight w:val="269"/>
        </w:trPr>
        <w:tc>
          <w:tcPr>
            <w:tcW w:w="4420" w:type="dxa"/>
            <w:vAlign w:val="bottom"/>
            <w:tcBorders>
              <w:left w:val="single" w:sz="8" w:color="00000A"/>
              <w:bottom w:val="single" w:sz="8" w:color="00000A"/>
              <w:right w:val="single" w:sz="8" w:color="00000A"/>
            </w:tcBorders>
          </w:tcPr>
          <w:p>
            <w:pPr>
              <w:spacing w:after="0"/>
              <w:rPr>
                <w:sz w:val="23"/>
                <w:szCs w:val="23"/>
                <w:color w:val="auto"/>
              </w:rPr>
            </w:pPr>
          </w:p>
        </w:tc>
        <w:tc>
          <w:tcPr>
            <w:tcW w:w="4960" w:type="dxa"/>
            <w:vAlign w:val="bottom"/>
            <w:tcBorders>
              <w:bottom w:val="single" w:sz="8" w:color="00000A"/>
              <w:right w:val="single" w:sz="8" w:color="00000A"/>
            </w:tcBorders>
          </w:tcPr>
          <w:p>
            <w:pPr>
              <w:spacing w:after="0"/>
              <w:rPr>
                <w:sz w:val="23"/>
                <w:szCs w:val="23"/>
                <w:color w:val="auto"/>
              </w:rPr>
            </w:pPr>
          </w:p>
        </w:tc>
      </w:tr>
      <w:tr>
        <w:trPr>
          <w:trHeight w:val="574"/>
        </w:trPr>
        <w:tc>
          <w:tcPr>
            <w:tcW w:w="4420" w:type="dxa"/>
            <w:vAlign w:val="bottom"/>
            <w:tcBorders>
              <w:left w:val="single" w:sz="8" w:color="00000A"/>
              <w:bottom w:val="single" w:sz="8" w:color="00000A"/>
              <w:right w:val="single" w:sz="8" w:color="00000A"/>
            </w:tcBorders>
          </w:tcPr>
          <w:p>
            <w:pPr>
              <w:spacing w:after="0"/>
              <w:rPr>
                <w:sz w:val="24"/>
                <w:szCs w:val="24"/>
                <w:color w:val="auto"/>
              </w:rPr>
            </w:pPr>
          </w:p>
        </w:tc>
        <w:tc>
          <w:tcPr>
            <w:tcW w:w="4960" w:type="dxa"/>
            <w:vAlign w:val="bottom"/>
            <w:tcBorders>
              <w:bottom w:val="single" w:sz="8" w:color="00000A"/>
              <w:right w:val="single" w:sz="8" w:color="00000A"/>
            </w:tcBorders>
          </w:tcPr>
          <w:p>
            <w:pPr>
              <w:spacing w:after="0"/>
              <w:rPr>
                <w:sz w:val="24"/>
                <w:szCs w:val="24"/>
                <w:color w:val="auto"/>
              </w:rPr>
            </w:pPr>
          </w:p>
        </w:tc>
      </w:tr>
      <w:tr>
        <w:trPr>
          <w:trHeight w:val="561"/>
        </w:trPr>
        <w:tc>
          <w:tcPr>
            <w:tcW w:w="4420" w:type="dxa"/>
            <w:vAlign w:val="bottom"/>
            <w:tcBorders>
              <w:left w:val="single" w:sz="8" w:color="00000A"/>
              <w:bottom w:val="single" w:sz="8" w:color="00000A"/>
              <w:right w:val="single" w:sz="8" w:color="00000A"/>
            </w:tcBorders>
          </w:tcPr>
          <w:p>
            <w:pPr>
              <w:spacing w:after="0"/>
              <w:rPr>
                <w:sz w:val="24"/>
                <w:szCs w:val="24"/>
                <w:color w:val="auto"/>
              </w:rPr>
            </w:pPr>
          </w:p>
        </w:tc>
        <w:tc>
          <w:tcPr>
            <w:tcW w:w="4960" w:type="dxa"/>
            <w:vAlign w:val="bottom"/>
            <w:tcBorders>
              <w:bottom w:val="single" w:sz="8" w:color="00000A"/>
              <w:right w:val="single" w:sz="8" w:color="00000A"/>
            </w:tcBorders>
          </w:tcPr>
          <w:p>
            <w:pPr>
              <w:spacing w:after="0"/>
              <w:rPr>
                <w:sz w:val="24"/>
                <w:szCs w:val="24"/>
                <w:color w:val="auto"/>
              </w:rPr>
            </w:pPr>
          </w:p>
        </w:tc>
      </w:tr>
      <w:tr>
        <w:trPr>
          <w:trHeight w:val="564"/>
        </w:trPr>
        <w:tc>
          <w:tcPr>
            <w:tcW w:w="4420" w:type="dxa"/>
            <w:vAlign w:val="bottom"/>
            <w:tcBorders>
              <w:left w:val="single" w:sz="8" w:color="00000A"/>
              <w:bottom w:val="single" w:sz="8" w:color="00000A"/>
              <w:right w:val="single" w:sz="8" w:color="00000A"/>
            </w:tcBorders>
          </w:tcPr>
          <w:p>
            <w:pPr>
              <w:spacing w:after="0"/>
              <w:rPr>
                <w:sz w:val="24"/>
                <w:szCs w:val="24"/>
                <w:color w:val="auto"/>
              </w:rPr>
            </w:pPr>
          </w:p>
        </w:tc>
        <w:tc>
          <w:tcPr>
            <w:tcW w:w="4960" w:type="dxa"/>
            <w:vAlign w:val="bottom"/>
            <w:tcBorders>
              <w:bottom w:val="single" w:sz="8" w:color="00000A"/>
              <w:right w:val="single" w:sz="8" w:color="00000A"/>
            </w:tcBorders>
          </w:tcPr>
          <w:p>
            <w:pPr>
              <w:spacing w:after="0"/>
              <w:rPr>
                <w:sz w:val="24"/>
                <w:szCs w:val="24"/>
                <w:color w:val="auto"/>
              </w:rPr>
            </w:pPr>
          </w:p>
        </w:tc>
      </w:tr>
      <w:tr>
        <w:trPr>
          <w:trHeight w:val="561"/>
        </w:trPr>
        <w:tc>
          <w:tcPr>
            <w:tcW w:w="4420" w:type="dxa"/>
            <w:vAlign w:val="bottom"/>
            <w:tcBorders>
              <w:left w:val="single" w:sz="8" w:color="00000A"/>
              <w:bottom w:val="single" w:sz="8" w:color="00000A"/>
              <w:right w:val="single" w:sz="8" w:color="00000A"/>
            </w:tcBorders>
          </w:tcPr>
          <w:p>
            <w:pPr>
              <w:spacing w:after="0"/>
              <w:rPr>
                <w:sz w:val="24"/>
                <w:szCs w:val="24"/>
                <w:color w:val="auto"/>
              </w:rPr>
            </w:pPr>
          </w:p>
        </w:tc>
        <w:tc>
          <w:tcPr>
            <w:tcW w:w="4960" w:type="dxa"/>
            <w:vAlign w:val="bottom"/>
            <w:tcBorders>
              <w:bottom w:val="single" w:sz="8" w:color="00000A"/>
              <w:right w:val="single" w:sz="8" w:color="00000A"/>
            </w:tcBorders>
          </w:tcPr>
          <w:p>
            <w:pPr>
              <w:spacing w:after="0"/>
              <w:rPr>
                <w:sz w:val="24"/>
                <w:szCs w:val="24"/>
                <w:color w:val="auto"/>
              </w:rPr>
            </w:pPr>
          </w:p>
        </w:tc>
      </w:tr>
      <w:tr>
        <w:trPr>
          <w:trHeight w:val="563"/>
        </w:trPr>
        <w:tc>
          <w:tcPr>
            <w:tcW w:w="4420" w:type="dxa"/>
            <w:vAlign w:val="bottom"/>
            <w:tcBorders>
              <w:left w:val="single" w:sz="8" w:color="00000A"/>
              <w:bottom w:val="single" w:sz="8" w:color="00000A"/>
              <w:right w:val="single" w:sz="8" w:color="00000A"/>
            </w:tcBorders>
          </w:tcPr>
          <w:p>
            <w:pPr>
              <w:spacing w:after="0"/>
              <w:rPr>
                <w:sz w:val="24"/>
                <w:szCs w:val="24"/>
                <w:color w:val="auto"/>
              </w:rPr>
            </w:pPr>
          </w:p>
        </w:tc>
        <w:tc>
          <w:tcPr>
            <w:tcW w:w="4960" w:type="dxa"/>
            <w:vAlign w:val="bottom"/>
            <w:tcBorders>
              <w:bottom w:val="single" w:sz="8" w:color="00000A"/>
              <w:right w:val="single" w:sz="8" w:color="00000A"/>
            </w:tcBorders>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-1847850</wp:posOffset>
                </wp:positionV>
                <wp:extent cx="2792095" cy="0"/>
                <wp:wrapNone/>
                <wp:docPr id="1046" name="Shape 10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792095" cy="4763"/>
                        </a:xfrm>
                        <a:prstGeom prst="line">
                          <a:avLst/>
                        </a:prstGeom>
                        <a:solidFill>
                          <a:srgbClr val="FFFFFF"/>
                        </a:solidFill>
                        <a:ln w="1524">
                          <a:solidFill>
                            <a:srgbClr val="FFFFFF"/>
                          </a:solidFill>
                          <a:miter lim="800000"/>
                          <a:headEnd/>
                          <a:tailEnd/>
                        </a:ln>
                      </wps:spPr>
                      <wps:bodyPr/>
                    </wps:wsp>
                  </a:graphicData>
                </a:graphic>
              </wp:anchor>
            </w:drawing>
          </mc:Choice>
          <mc:Fallback>
            <w:pict>
              <v:line id="Shape 1046" o:spid="_x0000_s20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45.4999pt" to="220.25pt,-145.4999pt" o:allowincell="f" strokecolor="#FFFFFF" strokeweight="0.12pt"/>
            </w:pict>
          </mc:Fallback>
        </mc:AlternateContent>
        <mc:AlternateContent>
          <mc:Choice Requires="wps">
            <w:drawing>
              <wp:anchor simplePos="0" relativeHeight="251657728" behindDoc="1" locked="0" layoutInCell="0" allowOverlap="1">
                <wp:simplePos x="0" y="0"/>
                <wp:positionH relativeFrom="column">
                  <wp:posOffset>2825115</wp:posOffset>
                </wp:positionH>
                <wp:positionV relativeFrom="paragraph">
                  <wp:posOffset>-1847850</wp:posOffset>
                </wp:positionV>
                <wp:extent cx="3112135" cy="0"/>
                <wp:wrapNone/>
                <wp:docPr id="1047" name="Shape 10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112135" cy="4763"/>
                        </a:xfrm>
                        <a:prstGeom prst="line">
                          <a:avLst/>
                        </a:prstGeom>
                        <a:solidFill>
                          <a:srgbClr val="FFFFFF"/>
                        </a:solidFill>
                        <a:ln w="1524">
                          <a:solidFill>
                            <a:srgbClr val="FFFFFF"/>
                          </a:solidFill>
                          <a:miter lim="800000"/>
                          <a:headEnd/>
                          <a:tailEnd/>
                        </a:ln>
                      </wps:spPr>
                      <wps:bodyPr/>
                    </wps:wsp>
                  </a:graphicData>
                </a:graphic>
              </wp:anchor>
            </w:drawing>
          </mc:Choice>
          <mc:Fallback>
            <w:pict>
              <v:line id="Shape 1047" o:spid="_x0000_s20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2.45pt,-145.4999pt" to="467.5pt,-145.4999pt" o:allowincell="f" strokecolor="#FFFFFF" strokeweight="0.12pt"/>
            </w:pict>
          </mc:Fallback>
        </mc:AlternateContent>
      </w:r>
    </w:p>
    <w:p>
      <w:pPr>
        <w:spacing w:after="0" w:line="200" w:lineRule="exact"/>
        <w:rPr>
          <w:sz w:val="20"/>
          <w:szCs w:val="20"/>
          <w:color w:val="auto"/>
        </w:rPr>
      </w:pPr>
    </w:p>
    <w:p>
      <w:pPr>
        <w:spacing w:after="0" w:line="311" w:lineRule="exact"/>
        <w:rPr>
          <w:sz w:val="20"/>
          <w:szCs w:val="20"/>
          <w:color w:val="auto"/>
        </w:rPr>
      </w:pPr>
    </w:p>
    <w:p>
      <w:pPr>
        <w:jc w:val="both"/>
        <w:spacing w:after="0" w:line="273" w:lineRule="auto"/>
        <w:rPr>
          <w:sz w:val="20"/>
          <w:szCs w:val="20"/>
          <w:color w:val="auto"/>
        </w:rPr>
      </w:pPr>
      <w:r>
        <w:rPr>
          <w:rFonts w:ascii="Century" w:cs="Century" w:eastAsia="Century" w:hAnsi="Century"/>
          <w:sz w:val="20"/>
          <w:szCs w:val="20"/>
          <w:b w:val="1"/>
          <w:bCs w:val="1"/>
          <w:color w:val="auto"/>
        </w:rPr>
        <w:t>Declaramos, sob as penas da lei (Lei nº 8112/90, art. 121 e seguintes), que as informações prestadas acima são verdadeiras e que irregularidades ou desatualização das mesmas nos expõem civil, penal e administrativamente.</w:t>
      </w:r>
    </w:p>
    <w:p>
      <w:pPr>
        <w:spacing w:after="0" w:line="209" w:lineRule="exact"/>
        <w:rPr>
          <w:sz w:val="20"/>
          <w:szCs w:val="20"/>
          <w:color w:val="auto"/>
        </w:rPr>
      </w:pPr>
    </w:p>
    <w:p>
      <w:pPr>
        <w:jc w:val="both"/>
        <w:ind w:right="20"/>
        <w:spacing w:after="0" w:line="271" w:lineRule="auto"/>
        <w:rPr>
          <w:sz w:val="20"/>
          <w:szCs w:val="20"/>
          <w:color w:val="auto"/>
        </w:rPr>
      </w:pPr>
      <w:r>
        <w:rPr>
          <w:rFonts w:ascii="Century" w:cs="Century" w:eastAsia="Century" w:hAnsi="Century"/>
          <w:sz w:val="20"/>
          <w:szCs w:val="20"/>
          <w:b w:val="1"/>
          <w:bCs w:val="1"/>
          <w:color w:val="auto"/>
        </w:rPr>
        <w:t xml:space="preserve">A ocorrência de fatores que, de alguma maneira, alterem as condições de exposição supracitadas terão de ser imediatamente comunicadas à CQVS/DGP, com </w:t>
      </w:r>
      <w:r>
        <w:rPr>
          <w:rFonts w:ascii="Century" w:cs="Century" w:eastAsia="Century" w:hAnsi="Century"/>
          <w:sz w:val="20"/>
          <w:szCs w:val="20"/>
          <w:b w:val="1"/>
          <w:bCs w:val="1"/>
          <w:u w:val="single" w:color="auto"/>
          <w:color w:val="auto"/>
        </w:rPr>
        <w:t>nova Portaria de Localização.</w:t>
      </w:r>
    </w:p>
    <w:p>
      <w:pPr>
        <w:sectPr>
          <w:pgSz w:w="11900" w:h="16838" w:orient="portrait"/>
          <w:cols w:equalWidth="0" w:num="1">
            <w:col w:w="9360"/>
          </w:cols>
          <w:pgMar w:left="1420" w:top="961" w:right="112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jc w:val="center"/>
        <w:ind w:right="520"/>
        <w:spacing w:after="0"/>
        <w:rPr>
          <w:sz w:val="20"/>
          <w:szCs w:val="20"/>
          <w:color w:val="auto"/>
        </w:rPr>
      </w:pPr>
      <w:r>
        <w:rPr>
          <w:rFonts w:ascii="Century" w:cs="Century" w:eastAsia="Century" w:hAnsi="Century"/>
          <w:sz w:val="20"/>
          <w:szCs w:val="20"/>
          <w:color w:val="auto"/>
        </w:rPr>
        <w:t>Chefia Imediata</w:t>
      </w:r>
    </w:p>
    <w:p>
      <w:pPr>
        <w:spacing w:after="0" w:line="6" w:lineRule="exact"/>
        <w:rPr>
          <w:sz w:val="20"/>
          <w:szCs w:val="20"/>
          <w:color w:val="auto"/>
        </w:rPr>
      </w:pPr>
    </w:p>
    <w:p>
      <w:pPr>
        <w:jc w:val="center"/>
        <w:ind w:right="520"/>
        <w:spacing w:after="0"/>
        <w:rPr>
          <w:sz w:val="20"/>
          <w:szCs w:val="20"/>
          <w:color w:val="auto"/>
        </w:rPr>
      </w:pPr>
      <w:r>
        <w:rPr>
          <w:rFonts w:ascii="Century" w:cs="Century" w:eastAsia="Century" w:hAnsi="Century"/>
          <w:sz w:val="19"/>
          <w:szCs w:val="19"/>
          <w:color w:val="auto"/>
        </w:rPr>
        <w:t>(carimbo e assinatura)</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jc w:val="center"/>
        <w:ind w:right="1960"/>
        <w:spacing w:after="0"/>
        <w:rPr>
          <w:sz w:val="20"/>
          <w:szCs w:val="20"/>
          <w:color w:val="auto"/>
        </w:rPr>
      </w:pPr>
      <w:r>
        <w:rPr>
          <w:rFonts w:ascii="Century" w:cs="Century" w:eastAsia="Century" w:hAnsi="Century"/>
          <w:sz w:val="20"/>
          <w:szCs w:val="20"/>
          <w:color w:val="auto"/>
        </w:rPr>
        <w:t>Gestor Superior</w:t>
      </w:r>
    </w:p>
    <w:p>
      <w:pPr>
        <w:spacing w:after="0" w:line="6" w:lineRule="exact"/>
        <w:rPr>
          <w:sz w:val="20"/>
          <w:szCs w:val="20"/>
          <w:color w:val="auto"/>
        </w:rPr>
      </w:pPr>
    </w:p>
    <w:p>
      <w:pPr>
        <w:jc w:val="center"/>
        <w:ind w:right="1960"/>
        <w:spacing w:after="0"/>
        <w:rPr>
          <w:sz w:val="20"/>
          <w:szCs w:val="20"/>
          <w:color w:val="auto"/>
        </w:rPr>
      </w:pPr>
      <w:r>
        <w:rPr>
          <w:rFonts w:ascii="Century" w:cs="Century" w:eastAsia="Century" w:hAnsi="Century"/>
          <w:sz w:val="19"/>
          <w:szCs w:val="19"/>
          <w:color w:val="auto"/>
        </w:rPr>
        <w:t>(carimbo e assinatura)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-3409315</wp:posOffset>
            </wp:positionH>
            <wp:positionV relativeFrom="paragraph">
              <wp:posOffset>782955</wp:posOffset>
            </wp:positionV>
            <wp:extent cx="5977890" cy="38100"/>
            <wp:wrapNone/>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523">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-3409315</wp:posOffset>
            </wp:positionH>
            <wp:positionV relativeFrom="paragraph">
              <wp:posOffset>829945</wp:posOffset>
            </wp:positionV>
            <wp:extent cx="5977890" cy="8890"/>
            <wp:wrapNone/>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524">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4620" w:space="720"/>
            <w:col w:w="4020"/>
          </w:cols>
          <w:pgMar w:left="1420"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ind w:left="8960"/>
        <w:spacing w:after="0"/>
        <w:rPr>
          <w:sz w:val="20"/>
          <w:szCs w:val="20"/>
          <w:color w:val="auto"/>
        </w:rPr>
      </w:pPr>
      <w:r>
        <w:rPr>
          <w:rFonts w:ascii="Cambria" w:cs="Cambria" w:eastAsia="Cambria" w:hAnsi="Cambria"/>
          <w:sz w:val="24"/>
          <w:szCs w:val="24"/>
          <w:color w:val="auto"/>
        </w:rPr>
        <w:t>156</w:t>
      </w:r>
    </w:p>
    <w:p>
      <w:pPr>
        <w:sectPr>
          <w:pgSz w:w="11900" w:h="16838" w:orient="portrait"/>
          <w:cols w:equalWidth="0" w:num="1">
            <w:col w:w="9360"/>
          </w:cols>
          <w:pgMar w:left="1420" w:top="961" w:right="1126" w:bottom="435" w:gutter="0" w:footer="0" w:header="0"/>
          <w:type w:val="continuous"/>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52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both"/>
        <w:ind w:left="721" w:right="20" w:hanging="719"/>
        <w:spacing w:after="0" w:line="237" w:lineRule="auto"/>
        <w:rPr>
          <w:sz w:val="20"/>
          <w:szCs w:val="20"/>
          <w:color w:val="auto"/>
        </w:rPr>
      </w:pPr>
      <w:r>
        <w:rPr>
          <w:rFonts w:ascii="Century" w:cs="Century" w:eastAsia="Century" w:hAnsi="Century"/>
          <w:sz w:val="24"/>
          <w:szCs w:val="24"/>
          <w:b w:val="1"/>
          <w:bCs w:val="1"/>
          <w:color w:val="auto"/>
        </w:rPr>
        <w:t>1.1.36 ANÁLISE</w:t>
      </w:r>
      <w:r>
        <w:rPr>
          <w:sz w:val="20"/>
          <w:szCs w:val="20"/>
          <w:color w:val="auto"/>
        </w:rPr>
        <w:t xml:space="preserve"> </w:t>
      </w:r>
      <w:r>
        <w:rPr>
          <w:rFonts w:ascii="Century" w:cs="Century" w:eastAsia="Century" w:hAnsi="Century"/>
          <w:sz w:val="24"/>
          <w:szCs w:val="24"/>
          <w:b w:val="1"/>
          <w:bCs w:val="1"/>
          <w:color w:val="auto"/>
        </w:rPr>
        <w:t>E INVESTIGAÇÃO DE ACIDENTES E DOENÇAS RELACIONADAS AO TRABALHO</w:t>
      </w:r>
    </w:p>
    <w:p>
      <w:pPr>
        <w:spacing w:after="0" w:line="282" w:lineRule="exact"/>
        <w:rPr>
          <w:sz w:val="20"/>
          <w:szCs w:val="20"/>
          <w:color w:val="auto"/>
        </w:rPr>
      </w:pPr>
    </w:p>
    <w:p>
      <w:pPr>
        <w:ind w:left="1"/>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A investigação de acidentes e doenças tem por objetivo identificar 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analisar os fatores causadores do evento e seus efeitos ao ser humano e ao meio ambiente bem como avaliar os métodos de gerenciamento de riscos adotados de forma a contribuir com a prevenção de novas ocorrências.</w:t>
      </w:r>
    </w:p>
    <w:p>
      <w:pPr>
        <w:spacing w:after="0" w:line="298"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Coordenadoria de Qualidade de Vida e Saúde do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Servidor - CQVS/DGP / Diretoria de Gestão de Pessoas / Pró-Reitoria de Administração</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 211 a 214 da Lei nº 8.112, de 1990.</w:t>
      </w:r>
    </w:p>
    <w:p>
      <w:pPr>
        <w:spacing w:after="0" w:line="290"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REGISTRO PARA CONFIGURAÇÃO DO ACIDENTE EM SERVIÇO:</w:t>
      </w:r>
    </w:p>
    <w:p>
      <w:pPr>
        <w:spacing w:after="0" w:line="293" w:lineRule="exact"/>
        <w:rPr>
          <w:sz w:val="20"/>
          <w:szCs w:val="20"/>
          <w:color w:val="auto"/>
        </w:rPr>
      </w:pPr>
    </w:p>
    <w:p>
      <w:pPr>
        <w:jc w:val="both"/>
        <w:ind w:left="1" w:hanging="1"/>
        <w:spacing w:after="0" w:line="238" w:lineRule="auto"/>
        <w:tabs>
          <w:tab w:leader="none" w:pos="291" w:val="left"/>
        </w:tabs>
        <w:numPr>
          <w:ilvl w:val="0"/>
          <w:numId w:val="205"/>
        </w:numPr>
        <w:rPr>
          <w:rFonts w:ascii="Century" w:cs="Century" w:eastAsia="Century" w:hAnsi="Century"/>
          <w:sz w:val="24"/>
          <w:szCs w:val="24"/>
          <w:color w:val="auto"/>
        </w:rPr>
      </w:pPr>
      <w:r>
        <w:rPr>
          <w:rFonts w:ascii="Century" w:cs="Century" w:eastAsia="Century" w:hAnsi="Century"/>
          <w:sz w:val="24"/>
          <w:szCs w:val="24"/>
          <w:color w:val="auto"/>
        </w:rPr>
        <w:t>Preenchimento do Formulário Comunicado de Acidente de Trabalho do Servidor Público – CAT/SP e entrega na CQVS/DGP em até 10 (dez) dias úteis. No caso de haver documento comprobatório de acidente (boletim de ocorrência, fotografia ou outros), recomenda-se sua anexação.</w:t>
      </w:r>
    </w:p>
    <w:p>
      <w:pPr>
        <w:spacing w:after="0" w:line="4" w:lineRule="exact"/>
        <w:rPr>
          <w:rFonts w:ascii="Century" w:cs="Century" w:eastAsia="Century" w:hAnsi="Century"/>
          <w:sz w:val="24"/>
          <w:szCs w:val="24"/>
          <w:color w:val="auto"/>
        </w:rPr>
      </w:pPr>
    </w:p>
    <w:p>
      <w:pPr>
        <w:ind w:left="301" w:hanging="301"/>
        <w:spacing w:after="0"/>
        <w:tabs>
          <w:tab w:leader="none" w:pos="301" w:val="left"/>
        </w:tabs>
        <w:numPr>
          <w:ilvl w:val="0"/>
          <w:numId w:val="205"/>
        </w:numPr>
        <w:rPr>
          <w:rFonts w:ascii="Century" w:cs="Century" w:eastAsia="Century" w:hAnsi="Century"/>
          <w:sz w:val="24"/>
          <w:szCs w:val="24"/>
          <w:color w:val="auto"/>
        </w:rPr>
      </w:pPr>
      <w:r>
        <w:rPr>
          <w:rFonts w:ascii="Century" w:cs="Century" w:eastAsia="Century" w:hAnsi="Century"/>
          <w:sz w:val="24"/>
          <w:szCs w:val="24"/>
          <w:color w:val="auto"/>
        </w:rPr>
        <w:t>Preenchimento do formulário “Registro de Acidentes em Serviço” e entrega na</w:t>
      </w:r>
    </w:p>
    <w:p>
      <w:pPr>
        <w:ind w:left="1"/>
        <w:spacing w:after="0"/>
        <w:rPr>
          <w:rFonts w:ascii="Century" w:cs="Century" w:eastAsia="Century" w:hAnsi="Century"/>
          <w:sz w:val="24"/>
          <w:szCs w:val="24"/>
          <w:color w:val="auto"/>
        </w:rPr>
      </w:pPr>
      <w:r>
        <w:rPr>
          <w:rFonts w:ascii="Century" w:cs="Century" w:eastAsia="Century" w:hAnsi="Century"/>
          <w:sz w:val="24"/>
          <w:szCs w:val="24"/>
          <w:color w:val="auto"/>
        </w:rPr>
        <w:t>CQVS/DGP juntamente com a CAT/SP.</w:t>
      </w:r>
    </w:p>
    <w:p>
      <w:pPr>
        <w:spacing w:after="0" w:line="28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PROCEDIMENTOS:</w:t>
      </w:r>
    </w:p>
    <w:p>
      <w:pPr>
        <w:spacing w:after="0" w:line="294" w:lineRule="exact"/>
        <w:rPr>
          <w:sz w:val="20"/>
          <w:szCs w:val="20"/>
          <w:color w:val="auto"/>
        </w:rPr>
      </w:pPr>
    </w:p>
    <w:p>
      <w:pPr>
        <w:ind w:left="1" w:right="20"/>
        <w:spacing w:after="0" w:line="237" w:lineRule="auto"/>
        <w:rPr>
          <w:sz w:val="20"/>
          <w:szCs w:val="20"/>
          <w:color w:val="auto"/>
        </w:rPr>
      </w:pPr>
      <w:r>
        <w:rPr>
          <w:rFonts w:ascii="Century" w:cs="Century" w:eastAsia="Century" w:hAnsi="Century"/>
          <w:sz w:val="24"/>
          <w:szCs w:val="24"/>
          <w:color w:val="auto"/>
        </w:rPr>
        <w:t>1 O acidente em serviço deverá ser comunicado imediatamente à CQVS/DGP para que a equipe de Segurança do Trabalho tome ciência do fato.</w:t>
      </w:r>
    </w:p>
    <w:p>
      <w:pPr>
        <w:spacing w:after="0" w:line="9" w:lineRule="exact"/>
        <w:rPr>
          <w:sz w:val="20"/>
          <w:szCs w:val="20"/>
          <w:color w:val="auto"/>
        </w:rPr>
      </w:pPr>
    </w:p>
    <w:p>
      <w:pPr>
        <w:jc w:val="both"/>
        <w:ind w:left="1" w:right="20" w:hanging="1"/>
        <w:spacing w:after="0" w:line="238" w:lineRule="auto"/>
        <w:tabs>
          <w:tab w:leader="none" w:pos="274" w:val="left"/>
        </w:tabs>
        <w:numPr>
          <w:ilvl w:val="0"/>
          <w:numId w:val="206"/>
        </w:numPr>
        <w:rPr>
          <w:rFonts w:ascii="Century" w:cs="Century" w:eastAsia="Century" w:hAnsi="Century"/>
          <w:sz w:val="24"/>
          <w:szCs w:val="24"/>
          <w:color w:val="auto"/>
        </w:rPr>
      </w:pPr>
      <w:r>
        <w:rPr>
          <w:rFonts w:ascii="Century" w:cs="Century" w:eastAsia="Century" w:hAnsi="Century"/>
          <w:sz w:val="24"/>
          <w:szCs w:val="24"/>
          <w:color w:val="auto"/>
        </w:rPr>
        <w:t>O formulário “Registro de Acidentes em Serviço” será preenchido pelo servidor ou chefia imediata e entregue na Coordenadoria de Qualidade de Vida e Saúde do Servidor – CQVS/DGP juntamente com a CAT/SP.</w:t>
      </w:r>
    </w:p>
    <w:p>
      <w:pPr>
        <w:spacing w:after="0" w:line="5" w:lineRule="exact"/>
        <w:rPr>
          <w:rFonts w:ascii="Century" w:cs="Century" w:eastAsia="Century" w:hAnsi="Century"/>
          <w:sz w:val="24"/>
          <w:szCs w:val="24"/>
          <w:color w:val="auto"/>
        </w:rPr>
      </w:pPr>
    </w:p>
    <w:p>
      <w:pPr>
        <w:ind w:left="1" w:right="20" w:hanging="1"/>
        <w:spacing w:after="0" w:line="237" w:lineRule="auto"/>
        <w:tabs>
          <w:tab w:leader="none" w:pos="358" w:val="left"/>
        </w:tabs>
        <w:numPr>
          <w:ilvl w:val="0"/>
          <w:numId w:val="206"/>
        </w:numPr>
        <w:rPr>
          <w:rFonts w:ascii="Century" w:cs="Century" w:eastAsia="Century" w:hAnsi="Century"/>
          <w:sz w:val="24"/>
          <w:szCs w:val="24"/>
          <w:color w:val="auto"/>
        </w:rPr>
      </w:pPr>
      <w:r>
        <w:rPr>
          <w:rFonts w:ascii="Century" w:cs="Century" w:eastAsia="Century" w:hAnsi="Century"/>
          <w:sz w:val="24"/>
          <w:szCs w:val="24"/>
          <w:color w:val="auto"/>
        </w:rPr>
        <w:t>Após o registro, a CQVS/DGP agendará a entrevista com o servidor para elaboração da análise do acidente ou doença relacionada ao trabalho.</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OBSERVAÇÕES:</w:t>
      </w:r>
    </w:p>
    <w:p>
      <w:pPr>
        <w:spacing w:after="0" w:line="5" w:lineRule="exact"/>
        <w:rPr>
          <w:sz w:val="20"/>
          <w:szCs w:val="20"/>
          <w:color w:val="auto"/>
        </w:rPr>
      </w:pPr>
    </w:p>
    <w:p>
      <w:pPr>
        <w:jc w:val="both"/>
        <w:ind w:left="1" w:hanging="1"/>
        <w:spacing w:after="0" w:line="238" w:lineRule="auto"/>
        <w:tabs>
          <w:tab w:leader="none" w:pos="286" w:val="left"/>
        </w:tabs>
        <w:numPr>
          <w:ilvl w:val="0"/>
          <w:numId w:val="207"/>
        </w:numPr>
        <w:rPr>
          <w:rFonts w:ascii="Century" w:cs="Century" w:eastAsia="Century" w:hAnsi="Century"/>
          <w:sz w:val="24"/>
          <w:szCs w:val="24"/>
          <w:color w:val="auto"/>
        </w:rPr>
      </w:pPr>
      <w:r>
        <w:rPr>
          <w:rFonts w:ascii="Century" w:cs="Century" w:eastAsia="Century" w:hAnsi="Century"/>
          <w:sz w:val="24"/>
          <w:szCs w:val="24"/>
          <w:color w:val="auto"/>
        </w:rPr>
        <w:t>Nos termos do art. 212 da Lei nº 8.112, de 1990, configura acidente em serviço o dano físico ou mental sofrido pelo servidor, que se relacione, mediata ou imediatamente, com as atribuições do cargo exercido.</w:t>
      </w:r>
    </w:p>
    <w:p>
      <w:pPr>
        <w:spacing w:after="0" w:line="8" w:lineRule="exact"/>
        <w:rPr>
          <w:rFonts w:ascii="Century" w:cs="Century" w:eastAsia="Century" w:hAnsi="Century"/>
          <w:sz w:val="24"/>
          <w:szCs w:val="24"/>
          <w:color w:val="auto"/>
        </w:rPr>
      </w:pPr>
    </w:p>
    <w:p>
      <w:pPr>
        <w:jc w:val="both"/>
        <w:ind w:left="1" w:hanging="1"/>
        <w:spacing w:after="0" w:line="238" w:lineRule="auto"/>
        <w:tabs>
          <w:tab w:leader="none" w:pos="294" w:val="left"/>
        </w:tabs>
        <w:numPr>
          <w:ilvl w:val="0"/>
          <w:numId w:val="207"/>
        </w:numPr>
        <w:rPr>
          <w:rFonts w:ascii="Century" w:cs="Century" w:eastAsia="Century" w:hAnsi="Century"/>
          <w:sz w:val="24"/>
          <w:szCs w:val="24"/>
          <w:color w:val="auto"/>
        </w:rPr>
      </w:pPr>
      <w:r>
        <w:rPr>
          <w:rFonts w:ascii="Century" w:cs="Century" w:eastAsia="Century" w:hAnsi="Century"/>
          <w:sz w:val="24"/>
          <w:szCs w:val="24"/>
          <w:color w:val="auto"/>
        </w:rPr>
        <w:t>Equipara-se ao acidente em serviço o dano decorrente de agressão sofrida e não provocada pelo servidor no exercício do cargo, bem como aquele sofrido no percurso da residência para o trabalho e vice-versa.</w:t>
      </w:r>
    </w:p>
    <w:p>
      <w:pPr>
        <w:spacing w:after="0" w:line="6" w:lineRule="exact"/>
        <w:rPr>
          <w:rFonts w:ascii="Century" w:cs="Century" w:eastAsia="Century" w:hAnsi="Century"/>
          <w:sz w:val="24"/>
          <w:szCs w:val="24"/>
          <w:color w:val="auto"/>
        </w:rPr>
      </w:pPr>
    </w:p>
    <w:p>
      <w:pPr>
        <w:ind w:left="1" w:right="20" w:hanging="1"/>
        <w:spacing w:after="0" w:line="238" w:lineRule="auto"/>
        <w:tabs>
          <w:tab w:leader="none" w:pos="272" w:val="left"/>
        </w:tabs>
        <w:numPr>
          <w:ilvl w:val="0"/>
          <w:numId w:val="207"/>
        </w:numPr>
        <w:rPr>
          <w:rFonts w:ascii="Century" w:cs="Century" w:eastAsia="Century" w:hAnsi="Century"/>
          <w:sz w:val="24"/>
          <w:szCs w:val="24"/>
          <w:color w:val="auto"/>
        </w:rPr>
      </w:pPr>
      <w:r>
        <w:rPr>
          <w:rFonts w:ascii="Century" w:cs="Century" w:eastAsia="Century" w:hAnsi="Century"/>
          <w:sz w:val="24"/>
          <w:szCs w:val="24"/>
          <w:color w:val="auto"/>
        </w:rPr>
        <w:t>De acordo com o Manual de Perícia Oficial em Saúde do Servidor Público Federal, os acidentes em serviço podem ser classificados, quanto a forma como ocorrem, em:</w:t>
      </w:r>
    </w:p>
    <w:p>
      <w:pPr>
        <w:spacing w:after="0" w:line="6" w:lineRule="exact"/>
        <w:rPr>
          <w:rFonts w:ascii="Century" w:cs="Century" w:eastAsia="Century" w:hAnsi="Century"/>
          <w:sz w:val="24"/>
          <w:szCs w:val="24"/>
          <w:color w:val="auto"/>
        </w:rPr>
      </w:pPr>
    </w:p>
    <w:p>
      <w:pPr>
        <w:jc w:val="both"/>
        <w:ind w:left="141" w:right="20"/>
        <w:spacing w:after="0" w:line="238" w:lineRule="auto"/>
        <w:rPr>
          <w:rFonts w:ascii="Century" w:cs="Century" w:eastAsia="Century" w:hAnsi="Century"/>
          <w:sz w:val="24"/>
          <w:szCs w:val="24"/>
          <w:color w:val="auto"/>
        </w:rPr>
      </w:pPr>
      <w:r>
        <w:rPr>
          <w:rFonts w:ascii="Century" w:cs="Century" w:eastAsia="Century" w:hAnsi="Century"/>
          <w:sz w:val="24"/>
          <w:szCs w:val="24"/>
          <w:color w:val="auto"/>
        </w:rPr>
        <w:t>Acidente Típico: São todos os acidentes que ocorrem no desenvolvimento das atividades laborais no ambiente de trabalho ou a serviço deste, durante a jornada de trabalho, ou quando estiver a disposição do trabalho. O acidente típico 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114300</wp:posOffset>
            </wp:positionV>
            <wp:extent cx="5977890" cy="38100"/>
            <wp:wrapNone/>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526">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161290</wp:posOffset>
            </wp:positionV>
            <wp:extent cx="5977890" cy="8890"/>
            <wp:wrapNone/>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527">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69"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157</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52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both"/>
        <w:ind w:left="141"/>
        <w:spacing w:after="0" w:line="239" w:lineRule="auto"/>
        <w:rPr>
          <w:sz w:val="20"/>
          <w:szCs w:val="20"/>
          <w:color w:val="auto"/>
        </w:rPr>
      </w:pPr>
      <w:r>
        <w:rPr>
          <w:rFonts w:ascii="Century" w:cs="Century" w:eastAsia="Century" w:hAnsi="Century"/>
          <w:sz w:val="24"/>
          <w:szCs w:val="24"/>
          <w:color w:val="auto"/>
        </w:rPr>
        <w:t>considerado como um acontecimento súbito e imprevisto, que pode provocar no servidor incapacidade para o desempenho das atividades laborais. Para caracterizar o acidente típico não e necessário que ele ocorra somente no setor em que o servidor trabalhe, basta que ocorra em qualquer dependência do estabelecimento, se o servidor estiver a serviço, dentro do seu horário de trabalho. Nos períodos destinados as refeições ou descanso no local de trabalho, o servidor é considerado à serviço do órgão para fins de acidente em serviço, de forma que o acidente nesta hipótese também será considerado como acidente em serviço típico.</w:t>
      </w:r>
    </w:p>
    <w:p>
      <w:pPr>
        <w:spacing w:after="0" w:line="10" w:lineRule="exact"/>
        <w:rPr>
          <w:sz w:val="20"/>
          <w:szCs w:val="20"/>
          <w:color w:val="auto"/>
        </w:rPr>
      </w:pPr>
    </w:p>
    <w:p>
      <w:pPr>
        <w:jc w:val="both"/>
        <w:ind w:left="141"/>
        <w:spacing w:after="0" w:line="239" w:lineRule="auto"/>
        <w:rPr>
          <w:sz w:val="20"/>
          <w:szCs w:val="20"/>
          <w:color w:val="auto"/>
        </w:rPr>
      </w:pPr>
      <w:r>
        <w:rPr>
          <w:rFonts w:ascii="Century" w:cs="Century" w:eastAsia="Century" w:hAnsi="Century"/>
          <w:sz w:val="24"/>
          <w:szCs w:val="24"/>
          <w:color w:val="auto"/>
        </w:rPr>
        <w:t>Acidente de Trajeto: São os acidentes que ocorrem no trajeto entre a residência e o trabalho ou vice-versa. Para sua caracterização o servidor não poderá desviar de seu percurso habitual por interesse próprio, vez que, se tal fato ocorrer, será considerado acidente comum, o que desobriga o órgão de preencher a CAT (Comunicação de Acidente do Trabalho).</w:t>
      </w:r>
    </w:p>
    <w:p>
      <w:pPr>
        <w:spacing w:after="0" w:line="6" w:lineRule="exact"/>
        <w:rPr>
          <w:sz w:val="20"/>
          <w:szCs w:val="20"/>
          <w:color w:val="auto"/>
        </w:rPr>
      </w:pPr>
    </w:p>
    <w:p>
      <w:pPr>
        <w:jc w:val="both"/>
        <w:ind w:left="141"/>
        <w:spacing w:after="0" w:line="238" w:lineRule="auto"/>
        <w:rPr>
          <w:sz w:val="20"/>
          <w:szCs w:val="20"/>
          <w:color w:val="auto"/>
        </w:rPr>
      </w:pPr>
      <w:r>
        <w:rPr>
          <w:rFonts w:ascii="Century" w:cs="Century" w:eastAsia="Century" w:hAnsi="Century"/>
          <w:sz w:val="24"/>
          <w:szCs w:val="24"/>
          <w:color w:val="auto"/>
        </w:rPr>
        <w:t>Doenças Relacionadas ao Trabalho: os trabalhadores podem desenvolver agravos a sua saúde, adoecer ou mesmo morrer por causas relacionadas ao trabalho, como consequência da profissão que exercem ou exerceram, ou pelas condições adversas em que seu trabalho é ou foi realizado.</w:t>
      </w:r>
    </w:p>
    <w:p>
      <w:pPr>
        <w:spacing w:after="0" w:line="10" w:lineRule="exact"/>
        <w:rPr>
          <w:sz w:val="20"/>
          <w:szCs w:val="20"/>
          <w:color w:val="auto"/>
        </w:rPr>
      </w:pPr>
    </w:p>
    <w:p>
      <w:pPr>
        <w:jc w:val="both"/>
        <w:ind w:left="1" w:hanging="1"/>
        <w:spacing w:after="0" w:line="238" w:lineRule="auto"/>
        <w:tabs>
          <w:tab w:leader="none" w:pos="279" w:val="left"/>
        </w:tabs>
        <w:numPr>
          <w:ilvl w:val="0"/>
          <w:numId w:val="208"/>
        </w:numPr>
        <w:rPr>
          <w:rFonts w:ascii="Century" w:cs="Century" w:eastAsia="Century" w:hAnsi="Century"/>
          <w:sz w:val="24"/>
          <w:szCs w:val="24"/>
          <w:color w:val="auto"/>
        </w:rPr>
      </w:pPr>
      <w:r>
        <w:rPr>
          <w:rFonts w:ascii="Century" w:cs="Century" w:eastAsia="Century" w:hAnsi="Century"/>
          <w:sz w:val="24"/>
          <w:szCs w:val="24"/>
          <w:color w:val="auto"/>
        </w:rPr>
        <w:t>Conforme determinação expressa do art. 214 da Lei nº 8.112, de 1990, a prova do acidente será feita no prazo de 10 (dez) dias, prorrogável quando as circunstâncias o exigirem.</w:t>
      </w:r>
    </w:p>
    <w:p>
      <w:pPr>
        <w:spacing w:after="0" w:line="5" w:lineRule="exact"/>
        <w:rPr>
          <w:rFonts w:ascii="Century" w:cs="Century" w:eastAsia="Century" w:hAnsi="Century"/>
          <w:sz w:val="24"/>
          <w:szCs w:val="24"/>
          <w:color w:val="auto"/>
        </w:rPr>
      </w:pPr>
    </w:p>
    <w:p>
      <w:pPr>
        <w:jc w:val="both"/>
        <w:ind w:left="1" w:hanging="1"/>
        <w:spacing w:after="0" w:line="238" w:lineRule="auto"/>
        <w:tabs>
          <w:tab w:leader="none" w:pos="279" w:val="left"/>
        </w:tabs>
        <w:numPr>
          <w:ilvl w:val="0"/>
          <w:numId w:val="208"/>
        </w:numPr>
        <w:rPr>
          <w:rFonts w:ascii="Century" w:cs="Century" w:eastAsia="Century" w:hAnsi="Century"/>
          <w:sz w:val="24"/>
          <w:szCs w:val="24"/>
          <w:color w:val="auto"/>
        </w:rPr>
      </w:pPr>
      <w:r>
        <w:rPr>
          <w:rFonts w:ascii="Century" w:cs="Century" w:eastAsia="Century" w:hAnsi="Century"/>
          <w:sz w:val="24"/>
          <w:szCs w:val="24"/>
          <w:color w:val="auto"/>
        </w:rPr>
        <w:t>Será aceito como prova qualquer documento que comprove a ocorrência do fato, a exemplo de boletim de ocorrência, fotografia, relato de profissional socorrista ou congênere, testemunhas, dentre outros meios que registrem o fato ocorrido.</w:t>
      </w:r>
    </w:p>
    <w:p>
      <w:pPr>
        <w:spacing w:after="0" w:line="8" w:lineRule="exact"/>
        <w:rPr>
          <w:rFonts w:ascii="Century" w:cs="Century" w:eastAsia="Century" w:hAnsi="Century"/>
          <w:sz w:val="24"/>
          <w:szCs w:val="24"/>
          <w:color w:val="auto"/>
        </w:rPr>
      </w:pPr>
    </w:p>
    <w:p>
      <w:pPr>
        <w:jc w:val="both"/>
        <w:ind w:left="1" w:hanging="1"/>
        <w:spacing w:after="0" w:line="239" w:lineRule="auto"/>
        <w:tabs>
          <w:tab w:leader="none" w:pos="318" w:val="left"/>
        </w:tabs>
        <w:numPr>
          <w:ilvl w:val="0"/>
          <w:numId w:val="208"/>
        </w:numPr>
        <w:rPr>
          <w:rFonts w:ascii="Century" w:cs="Century" w:eastAsia="Century" w:hAnsi="Century"/>
          <w:sz w:val="24"/>
          <w:szCs w:val="24"/>
          <w:color w:val="auto"/>
        </w:rPr>
      </w:pPr>
      <w:r>
        <w:rPr>
          <w:rFonts w:ascii="Century" w:cs="Century" w:eastAsia="Century" w:hAnsi="Century"/>
          <w:sz w:val="24"/>
          <w:szCs w:val="24"/>
          <w:color w:val="auto"/>
        </w:rPr>
        <w:t>Todo e qualquer acidente em serviço que provoque ou não lesões no servidor, havendo ou não afastamento de suas atividades deverá ser comunicado a Coordenadoria de Qualidade de Vida e Saúde do Servidor – CQVS/DGP logo após o ocorrido ou o mais breve possível para que a Unidade tome ciência do caso.</w:t>
      </w:r>
    </w:p>
    <w:p>
      <w:pPr>
        <w:spacing w:after="0" w:line="5" w:lineRule="exact"/>
        <w:rPr>
          <w:rFonts w:ascii="Century" w:cs="Century" w:eastAsia="Century" w:hAnsi="Century"/>
          <w:sz w:val="24"/>
          <w:szCs w:val="24"/>
          <w:color w:val="auto"/>
        </w:rPr>
      </w:pPr>
    </w:p>
    <w:p>
      <w:pPr>
        <w:jc w:val="both"/>
        <w:ind w:left="1" w:hanging="1"/>
        <w:spacing w:after="0" w:line="238" w:lineRule="auto"/>
        <w:tabs>
          <w:tab w:leader="none" w:pos="289" w:val="left"/>
        </w:tabs>
        <w:numPr>
          <w:ilvl w:val="0"/>
          <w:numId w:val="208"/>
        </w:numPr>
        <w:rPr>
          <w:rFonts w:ascii="Century" w:cs="Century" w:eastAsia="Century" w:hAnsi="Century"/>
          <w:sz w:val="24"/>
          <w:szCs w:val="24"/>
          <w:color w:val="auto"/>
        </w:rPr>
      </w:pPr>
      <w:r>
        <w:rPr>
          <w:rFonts w:ascii="Century" w:cs="Century" w:eastAsia="Century" w:hAnsi="Century"/>
          <w:sz w:val="24"/>
          <w:szCs w:val="24"/>
          <w:color w:val="auto"/>
        </w:rPr>
        <w:t xml:space="preserve">Será permitido o envio do Registro de Acidentes em Serviço por meio eletrônico, através do e-mail: </w:t>
      </w:r>
      <w:r>
        <w:rPr>
          <w:rFonts w:ascii="Century" w:cs="Century" w:eastAsia="Century" w:hAnsi="Century"/>
          <w:sz w:val="24"/>
          <w:szCs w:val="24"/>
          <w:b w:val="1"/>
          <w:bCs w:val="1"/>
          <w:u w:val="single" w:color="auto"/>
          <w:color w:val="0000FF"/>
        </w:rPr>
        <w:t>cqvs@unir.br</w:t>
      </w:r>
      <w:r>
        <w:rPr>
          <w:rFonts w:ascii="Century" w:cs="Century" w:eastAsia="Century" w:hAnsi="Century"/>
          <w:sz w:val="24"/>
          <w:szCs w:val="24"/>
          <w:color w:val="auto"/>
        </w:rPr>
        <w:t xml:space="preserve"> </w:t>
      </w:r>
      <w:r>
        <w:rPr>
          <w:rFonts w:ascii="Century" w:cs="Century" w:eastAsia="Century" w:hAnsi="Century"/>
          <w:sz w:val="24"/>
          <w:szCs w:val="24"/>
          <w:b w:val="1"/>
          <w:bCs w:val="1"/>
          <w:color w:val="auto"/>
        </w:rPr>
        <w:t>ou</w:t>
      </w:r>
      <w:r>
        <w:rPr>
          <w:rFonts w:ascii="Century" w:cs="Century" w:eastAsia="Century" w:hAnsi="Century"/>
          <w:sz w:val="24"/>
          <w:szCs w:val="24"/>
          <w:color w:val="auto"/>
        </w:rPr>
        <w:t xml:space="preserve"> </w:t>
      </w:r>
      <w:r>
        <w:rPr>
          <w:rFonts w:ascii="Century" w:cs="Century" w:eastAsia="Century" w:hAnsi="Century"/>
          <w:sz w:val="24"/>
          <w:szCs w:val="24"/>
          <w:b w:val="1"/>
          <w:bCs w:val="1"/>
          <w:u w:val="single" w:color="auto"/>
          <w:color w:val="0000FF"/>
        </w:rPr>
        <w:t>dgp@unir.br</w:t>
      </w:r>
      <w:r>
        <w:rPr>
          <w:rFonts w:ascii="Century" w:cs="Century" w:eastAsia="Century" w:hAnsi="Century"/>
          <w:sz w:val="24"/>
          <w:szCs w:val="24"/>
          <w:b w:val="1"/>
          <w:bCs w:val="1"/>
          <w:color w:val="auto"/>
        </w:rPr>
        <w:t>,</w:t>
      </w:r>
      <w:r>
        <w:rPr>
          <w:rFonts w:ascii="Century" w:cs="Century" w:eastAsia="Century" w:hAnsi="Century"/>
          <w:sz w:val="24"/>
          <w:szCs w:val="24"/>
          <w:color w:val="auto"/>
        </w:rPr>
        <w:t xml:space="preserve"> desde que esteja devidamente preenchido e assinado.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2854960</wp:posOffset>
            </wp:positionV>
            <wp:extent cx="5977890" cy="38100"/>
            <wp:wrapNone/>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529">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2901950</wp:posOffset>
            </wp:positionV>
            <wp:extent cx="5977890" cy="8890"/>
            <wp:wrapNone/>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530">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158</w:t>
      </w:r>
    </w:p>
    <w:p>
      <w:pPr>
        <w:sectPr>
          <w:pgSz w:w="11900" w:h="16838" w:orient="portrait"/>
          <w:cols w:equalWidth="0" w:num="1">
            <w:col w:w="9361"/>
          </w:cols>
          <w:pgMar w:left="1419" w:top="961" w:right="1126" w:bottom="435" w:gutter="0" w:footer="0" w:header="0"/>
        </w:sectPr>
      </w:pPr>
    </w:p>
    <w:p>
      <w:pPr>
        <w:jc w:val="center"/>
        <w:ind w:right="6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53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6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6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6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19"/>
        <w:spacing w:after="0" w:line="237" w:lineRule="auto"/>
        <w:rPr>
          <w:sz w:val="20"/>
          <w:szCs w:val="20"/>
          <w:color w:val="auto"/>
        </w:rPr>
      </w:pPr>
      <w:r>
        <w:rPr>
          <w:rFonts w:ascii="Century" w:cs="Century" w:eastAsia="Century" w:hAnsi="Century"/>
          <w:sz w:val="24"/>
          <w:szCs w:val="24"/>
          <w:b w:val="1"/>
          <w:bCs w:val="1"/>
          <w:color w:val="auto"/>
        </w:rPr>
        <w:t>PROCEDIMENTO 36 - ANÁLISE E INVESTIGAÇÃO DE ACIDENTES E DOENÇAS RELACIONADAS AO TRABALHO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1371600</wp:posOffset>
            </wp:positionV>
            <wp:extent cx="6103620" cy="1714500"/>
            <wp:wrapNone/>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532">
                      <a:extLst>
                        <a:ext uri="{28A0092B-C50C-407E-A947-70E740481C1C}"/>
                      </a:extLst>
                    </a:blip>
                    <a:srcRect/>
                    <a:stretch>
                      <a:fillRect/>
                    </a:stretch>
                  </pic:blipFill>
                  <pic:spPr bwMode="auto">
                    <a:xfrm>
                      <a:off x="0" y="0"/>
                      <a:ext cx="6103620" cy="1714500"/>
                    </a:xfrm>
                    <a:prstGeom prst="rect">
                      <a:avLst/>
                    </a:prstGeom>
                    <a:noFill/>
                  </pic:spPr>
                </pic:pic>
              </a:graphicData>
            </a:graphic>
          </wp:anchor>
        </w:drawing>
      </w:r>
    </w:p>
    <w:p>
      <w:pPr>
        <w:sectPr>
          <w:pgSz w:w="11900" w:h="16838" w:orient="portrait"/>
          <w:cols w:equalWidth="0" w:num="1">
            <w:col w:w="9380"/>
          </w:cols>
          <w:pgMar w:left="1440" w:top="961" w:right="108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center"/>
        <w:ind w:right="300"/>
        <w:spacing w:after="0"/>
        <w:rPr>
          <w:sz w:val="20"/>
          <w:szCs w:val="20"/>
          <w:color w:val="auto"/>
        </w:rPr>
      </w:pPr>
      <w:r>
        <w:rPr>
          <w:rFonts w:ascii="Calibri" w:cs="Calibri" w:eastAsia="Calibri" w:hAnsi="Calibri"/>
          <w:sz w:val="20"/>
          <w:szCs w:val="20"/>
          <w:b w:val="1"/>
          <w:bCs w:val="1"/>
          <w:color w:val="auto"/>
        </w:rPr>
        <w:t>SERVIDOR</w:t>
      </w:r>
    </w:p>
    <w:p>
      <w:pPr>
        <w:spacing w:after="0" w:line="107" w:lineRule="exact"/>
        <w:rPr>
          <w:sz w:val="20"/>
          <w:szCs w:val="20"/>
          <w:color w:val="auto"/>
        </w:rPr>
      </w:pPr>
    </w:p>
    <w:p>
      <w:pPr>
        <w:jc w:val="center"/>
        <w:ind w:right="300"/>
        <w:spacing w:after="0" w:line="210" w:lineRule="auto"/>
        <w:rPr>
          <w:sz w:val="20"/>
          <w:szCs w:val="20"/>
          <w:color w:val="auto"/>
        </w:rPr>
      </w:pPr>
      <w:r>
        <w:rPr>
          <w:rFonts w:ascii="Calibri" w:cs="Calibri" w:eastAsia="Calibri" w:hAnsi="Calibri"/>
          <w:sz w:val="20"/>
          <w:szCs w:val="20"/>
          <w:color w:val="auto"/>
        </w:rPr>
        <w:t>Comunica imediatamente à CQVS sobre o acidente, preenche formulário "Registro de Acidentes em Serviço" juntamente com a CAT/SP.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5402580</wp:posOffset>
            </wp:positionV>
            <wp:extent cx="5977890" cy="38100"/>
            <wp:wrapNone/>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533">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5449570</wp:posOffset>
            </wp:positionV>
            <wp:extent cx="5977890" cy="8890"/>
            <wp:wrapNone/>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534">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center"/>
        <w:spacing w:after="0"/>
        <w:rPr>
          <w:sz w:val="20"/>
          <w:szCs w:val="20"/>
          <w:color w:val="auto"/>
        </w:rPr>
      </w:pPr>
      <w:r>
        <w:rPr>
          <w:rFonts w:ascii="Calibri" w:cs="Calibri" w:eastAsia="Calibri" w:hAnsi="Calibri"/>
          <w:sz w:val="20"/>
          <w:szCs w:val="20"/>
          <w:b w:val="1"/>
          <w:bCs w:val="1"/>
          <w:color w:val="auto"/>
        </w:rPr>
        <w:t>DIRETORIA DE GESTÃO DE PESSOAS -DGP</w:t>
      </w:r>
    </w:p>
    <w:p>
      <w:pPr>
        <w:spacing w:after="0" w:line="107" w:lineRule="exact"/>
        <w:rPr>
          <w:sz w:val="20"/>
          <w:szCs w:val="20"/>
          <w:color w:val="auto"/>
        </w:rPr>
      </w:pPr>
    </w:p>
    <w:p>
      <w:pPr>
        <w:ind w:firstLine="22"/>
        <w:spacing w:after="0" w:line="216" w:lineRule="auto"/>
        <w:rPr>
          <w:sz w:val="20"/>
          <w:szCs w:val="20"/>
          <w:color w:val="auto"/>
        </w:rPr>
      </w:pPr>
      <w:r>
        <w:rPr>
          <w:rFonts w:ascii="Calibri" w:cs="Calibri" w:eastAsia="Calibri" w:hAnsi="Calibri"/>
          <w:sz w:val="19"/>
          <w:szCs w:val="19"/>
          <w:color w:val="auto"/>
        </w:rPr>
        <w:t>Registra o acidente e agenda a entrevista com o servidor, faz análise e intervenção se necessário.</w:t>
      </w:r>
    </w:p>
    <w:p>
      <w:pPr>
        <w:spacing w:after="0" w:line="417" w:lineRule="exact"/>
        <w:rPr>
          <w:sz w:val="20"/>
          <w:szCs w:val="20"/>
          <w:color w:val="auto"/>
        </w:rPr>
      </w:pPr>
    </w:p>
    <w:p>
      <w:pPr>
        <w:sectPr>
          <w:pgSz w:w="11900" w:h="16838" w:orient="portrait"/>
          <w:cols w:equalWidth="0" w:num="2">
            <w:col w:w="4720" w:space="720"/>
            <w:col w:w="3940"/>
          </w:cols>
          <w:pgMar w:left="1440" w:top="961" w:right="108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ind w:left="8940"/>
        <w:spacing w:after="0"/>
        <w:rPr>
          <w:sz w:val="20"/>
          <w:szCs w:val="20"/>
          <w:color w:val="auto"/>
        </w:rPr>
      </w:pPr>
      <w:r>
        <w:rPr>
          <w:rFonts w:ascii="Cambria" w:cs="Cambria" w:eastAsia="Cambria" w:hAnsi="Cambria"/>
          <w:sz w:val="24"/>
          <w:szCs w:val="24"/>
          <w:color w:val="auto"/>
        </w:rPr>
        <w:t>159</w:t>
      </w:r>
    </w:p>
    <w:p>
      <w:pPr>
        <w:sectPr>
          <w:pgSz w:w="11900" w:h="16838" w:orient="portrait"/>
          <w:cols w:equalWidth="0" w:num="1">
            <w:col w:w="9380"/>
          </w:cols>
          <w:pgMar w:left="1440" w:top="961" w:right="1086" w:bottom="435" w:gutter="0" w:footer="0" w:header="0"/>
          <w:type w:val="continuous"/>
        </w:sectPr>
      </w:pPr>
    </w:p>
    <w:p>
      <w:pPr>
        <w:jc w:val="center"/>
        <w:ind w:right="28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53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8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6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6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20" w:right="1320" w:firstLine="1032"/>
        <w:spacing w:after="0" w:line="302" w:lineRule="auto"/>
        <w:rPr>
          <w:sz w:val="20"/>
          <w:szCs w:val="20"/>
          <w:color w:val="auto"/>
        </w:rPr>
      </w:pPr>
      <w:r>
        <w:rPr>
          <w:rFonts w:ascii="Century" w:cs="Century" w:eastAsia="Century" w:hAnsi="Century"/>
          <w:sz w:val="24"/>
          <w:szCs w:val="24"/>
          <w:b w:val="1"/>
          <w:bCs w:val="1"/>
          <w:color w:val="auto"/>
        </w:rPr>
        <w:t xml:space="preserve">FORMULÁRIO 44 </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 REGISTRO DE ACIDENTES EM SERVIÇO DADOS DO (A) SERVIDOR (A):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8890</wp:posOffset>
                </wp:positionH>
                <wp:positionV relativeFrom="paragraph">
                  <wp:posOffset>-197485</wp:posOffset>
                </wp:positionV>
                <wp:extent cx="6129020" cy="0"/>
                <wp:wrapNone/>
                <wp:docPr id="1061" name="Shape 10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29020" cy="4763"/>
                        </a:xfrm>
                        <a:prstGeom prst="line">
                          <a:avLst/>
                        </a:prstGeom>
                        <a:solidFill>
                          <a:srgbClr val="FFFFFF"/>
                        </a:solidFill>
                        <a:ln w="6095">
                          <a:solidFill>
                            <a:srgbClr val="000001"/>
                          </a:solidFill>
                          <a:miter lim="800000"/>
                          <a:headEnd/>
                          <a:tailEnd/>
                        </a:ln>
                      </wps:spPr>
                      <wps:bodyPr/>
                    </wps:wsp>
                  </a:graphicData>
                </a:graphic>
              </wp:anchor>
            </w:drawing>
          </mc:Choice>
          <mc:Fallback>
            <w:pict>
              <v:line id="Shape 1061" o:spid="_x0000_s20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pt,-15.5499pt" to="483.3pt,-15.5499pt" o:allowincell="f" strokecolor="#000001" strokeweight="0.4799pt"/>
            </w:pict>
          </mc:Fallback>
        </mc:AlternateContent>
        <mc:AlternateContent>
          <mc:Choice Requires="wps">
            <w:drawing>
              <wp:anchor simplePos="0" relativeHeight="251657728" behindDoc="1" locked="0" layoutInCell="0" allowOverlap="1">
                <wp:simplePos x="0" y="0"/>
                <wp:positionH relativeFrom="column">
                  <wp:posOffset>11430</wp:posOffset>
                </wp:positionH>
                <wp:positionV relativeFrom="paragraph">
                  <wp:posOffset>-200660</wp:posOffset>
                </wp:positionV>
                <wp:extent cx="0" cy="434975"/>
                <wp:wrapNone/>
                <wp:docPr id="1062" name="Shape 10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34975"/>
                        </a:xfrm>
                        <a:prstGeom prst="line">
                          <a:avLst/>
                        </a:prstGeom>
                        <a:solidFill>
                          <a:srgbClr val="FFFFFF"/>
                        </a:solidFill>
                        <a:ln w="6095">
                          <a:solidFill>
                            <a:srgbClr val="000001"/>
                          </a:solidFill>
                          <a:miter lim="800000"/>
                          <a:headEnd/>
                          <a:tailEnd/>
                        </a:ln>
                      </wps:spPr>
                      <wps:bodyPr/>
                    </wps:wsp>
                  </a:graphicData>
                </a:graphic>
              </wp:anchor>
            </w:drawing>
          </mc:Choice>
          <mc:Fallback>
            <w:pict>
              <v:line id="Shape 1062" o:spid="_x0000_s2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9pt,-15.7999pt" to="0.9pt,18.45pt" o:allowincell="f" strokecolor="#000001" strokeweight="0.4799pt"/>
            </w:pict>
          </mc:Fallback>
        </mc:AlternateContent>
        <mc:AlternateContent>
          <mc:Choice Requires="wps">
            <w:drawing>
              <wp:anchor simplePos="0" relativeHeight="251657728" behindDoc="1" locked="0" layoutInCell="0" allowOverlap="1">
                <wp:simplePos x="0" y="0"/>
                <wp:positionH relativeFrom="column">
                  <wp:posOffset>6134735</wp:posOffset>
                </wp:positionH>
                <wp:positionV relativeFrom="paragraph">
                  <wp:posOffset>-200660</wp:posOffset>
                </wp:positionV>
                <wp:extent cx="0" cy="434975"/>
                <wp:wrapNone/>
                <wp:docPr id="1063" name="Shape 10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34975"/>
                        </a:xfrm>
                        <a:prstGeom prst="line">
                          <a:avLst/>
                        </a:prstGeom>
                        <a:solidFill>
                          <a:srgbClr val="FFFFFF"/>
                        </a:solidFill>
                        <a:ln w="6096">
                          <a:solidFill>
                            <a:srgbClr val="000001"/>
                          </a:solidFill>
                          <a:miter lim="800000"/>
                          <a:headEnd/>
                          <a:tailEnd/>
                        </a:ln>
                      </wps:spPr>
                      <wps:bodyPr/>
                    </wps:wsp>
                  </a:graphicData>
                </a:graphic>
              </wp:anchor>
            </w:drawing>
          </mc:Choice>
          <mc:Fallback>
            <w:pict>
              <v:line id="Shape 1063" o:spid="_x0000_s20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3.05pt,-15.7999pt" to="483.05pt,18.45pt" o:allowincell="f" strokecolor="#000001" strokeweight="0.48pt"/>
            </w:pict>
          </mc:Fallback>
        </mc:AlternateContent>
      </w:r>
    </w:p>
    <w:tbl>
      <w:tblPr>
        <w:tblLayout w:type="fixed"/>
        <w:tblInd w:w="10" w:type="dxa"/>
        <w:tblCellMar>
          <w:top w:w="0" w:type="dxa"/>
          <w:left w:w="0" w:type="dxa"/>
          <w:bottom w:w="0" w:type="dxa"/>
          <w:right w:w="0" w:type="dxa"/>
        </w:tblCellMar>
      </w:tblPr>
      <w:tr>
        <w:trPr>
          <w:trHeight w:val="248"/>
        </w:trPr>
        <w:tc>
          <w:tcPr>
            <w:tcW w:w="3780" w:type="dxa"/>
            <w:vAlign w:val="bottom"/>
            <w:tcBorders>
              <w:top w:val="single" w:sz="8" w:color="000001"/>
            </w:tcBorders>
            <w:gridSpan w:val="2"/>
          </w:tcPr>
          <w:p>
            <w:pPr>
              <w:ind w:left="20"/>
              <w:spacing w:after="0" w:line="247" w:lineRule="exact"/>
              <w:rPr>
                <w:sz w:val="20"/>
                <w:szCs w:val="20"/>
                <w:color w:val="auto"/>
              </w:rPr>
            </w:pPr>
            <w:r>
              <w:rPr>
                <w:rFonts w:ascii="Century" w:cs="Century" w:eastAsia="Century" w:hAnsi="Century"/>
                <w:sz w:val="22"/>
                <w:szCs w:val="22"/>
                <w:color w:val="auto"/>
              </w:rPr>
              <w:t>Nome:</w:t>
            </w:r>
          </w:p>
        </w:tc>
        <w:tc>
          <w:tcPr>
            <w:tcW w:w="360" w:type="dxa"/>
            <w:vAlign w:val="bottom"/>
            <w:tcBorders>
              <w:top w:val="single" w:sz="8" w:color="000001"/>
            </w:tcBorders>
          </w:tcPr>
          <w:p>
            <w:pPr>
              <w:spacing w:after="0"/>
              <w:rPr>
                <w:sz w:val="21"/>
                <w:szCs w:val="21"/>
                <w:color w:val="auto"/>
              </w:rPr>
            </w:pPr>
          </w:p>
        </w:tc>
        <w:tc>
          <w:tcPr>
            <w:tcW w:w="860" w:type="dxa"/>
            <w:vAlign w:val="bottom"/>
            <w:tcBorders>
              <w:top w:val="single" w:sz="8" w:color="000001"/>
            </w:tcBorders>
          </w:tcPr>
          <w:p>
            <w:pPr>
              <w:spacing w:after="0"/>
              <w:rPr>
                <w:sz w:val="21"/>
                <w:szCs w:val="21"/>
                <w:color w:val="auto"/>
              </w:rPr>
            </w:pPr>
          </w:p>
        </w:tc>
        <w:tc>
          <w:tcPr>
            <w:tcW w:w="100" w:type="dxa"/>
            <w:vAlign w:val="bottom"/>
            <w:tcBorders>
              <w:top w:val="single" w:sz="8" w:color="000001"/>
            </w:tcBorders>
          </w:tcPr>
          <w:p>
            <w:pPr>
              <w:spacing w:after="0"/>
              <w:rPr>
                <w:sz w:val="21"/>
                <w:szCs w:val="21"/>
                <w:color w:val="auto"/>
              </w:rPr>
            </w:pPr>
          </w:p>
        </w:tc>
        <w:tc>
          <w:tcPr>
            <w:tcW w:w="600" w:type="dxa"/>
            <w:vAlign w:val="bottom"/>
            <w:tcBorders>
              <w:top w:val="single" w:sz="8" w:color="000001"/>
            </w:tcBorders>
          </w:tcPr>
          <w:p>
            <w:pPr>
              <w:spacing w:after="0"/>
              <w:rPr>
                <w:sz w:val="21"/>
                <w:szCs w:val="21"/>
                <w:color w:val="auto"/>
              </w:rPr>
            </w:pPr>
          </w:p>
        </w:tc>
        <w:tc>
          <w:tcPr>
            <w:tcW w:w="280" w:type="dxa"/>
            <w:vAlign w:val="bottom"/>
            <w:tcBorders>
              <w:top w:val="single" w:sz="8" w:color="000001"/>
            </w:tcBorders>
          </w:tcPr>
          <w:p>
            <w:pPr>
              <w:spacing w:after="0"/>
              <w:rPr>
                <w:sz w:val="21"/>
                <w:szCs w:val="21"/>
                <w:color w:val="auto"/>
              </w:rPr>
            </w:pPr>
          </w:p>
        </w:tc>
        <w:tc>
          <w:tcPr>
            <w:tcW w:w="660" w:type="dxa"/>
            <w:vAlign w:val="bottom"/>
            <w:tcBorders>
              <w:top w:val="single" w:sz="8" w:color="000001"/>
            </w:tcBorders>
          </w:tcPr>
          <w:p>
            <w:pPr>
              <w:spacing w:after="0"/>
              <w:rPr>
                <w:sz w:val="21"/>
                <w:szCs w:val="21"/>
                <w:color w:val="auto"/>
              </w:rPr>
            </w:pPr>
          </w:p>
        </w:tc>
        <w:tc>
          <w:tcPr>
            <w:tcW w:w="200" w:type="dxa"/>
            <w:vAlign w:val="bottom"/>
            <w:tcBorders>
              <w:top w:val="single" w:sz="8" w:color="000001"/>
            </w:tcBorders>
          </w:tcPr>
          <w:p>
            <w:pPr>
              <w:spacing w:after="0"/>
              <w:rPr>
                <w:sz w:val="21"/>
                <w:szCs w:val="21"/>
                <w:color w:val="auto"/>
              </w:rPr>
            </w:pPr>
          </w:p>
        </w:tc>
        <w:tc>
          <w:tcPr>
            <w:tcW w:w="440" w:type="dxa"/>
            <w:vAlign w:val="bottom"/>
            <w:tcBorders>
              <w:top w:val="single" w:sz="8" w:color="000001"/>
            </w:tcBorders>
          </w:tcPr>
          <w:p>
            <w:pPr>
              <w:spacing w:after="0"/>
              <w:rPr>
                <w:sz w:val="21"/>
                <w:szCs w:val="21"/>
                <w:color w:val="auto"/>
              </w:rPr>
            </w:pPr>
          </w:p>
        </w:tc>
        <w:tc>
          <w:tcPr>
            <w:tcW w:w="120" w:type="dxa"/>
            <w:vAlign w:val="bottom"/>
            <w:tcBorders>
              <w:top w:val="single" w:sz="8" w:color="000001"/>
              <w:right w:val="single" w:sz="8" w:color="000001"/>
            </w:tcBorders>
          </w:tcPr>
          <w:p>
            <w:pPr>
              <w:spacing w:after="0"/>
              <w:rPr>
                <w:sz w:val="21"/>
                <w:szCs w:val="21"/>
                <w:color w:val="auto"/>
              </w:rPr>
            </w:pPr>
          </w:p>
        </w:tc>
        <w:tc>
          <w:tcPr>
            <w:tcW w:w="2300" w:type="dxa"/>
            <w:vAlign w:val="bottom"/>
            <w:tcBorders>
              <w:top w:val="single" w:sz="8" w:color="000001"/>
            </w:tcBorders>
            <w:gridSpan w:val="3"/>
          </w:tcPr>
          <w:p>
            <w:pPr>
              <w:jc w:val="center"/>
              <w:ind w:right="1440"/>
              <w:spacing w:after="0" w:line="247" w:lineRule="exact"/>
              <w:rPr>
                <w:sz w:val="20"/>
                <w:szCs w:val="20"/>
                <w:color w:val="auto"/>
              </w:rPr>
            </w:pPr>
            <w:r>
              <w:rPr>
                <w:rFonts w:ascii="Century" w:cs="Century" w:eastAsia="Century" w:hAnsi="Century"/>
                <w:sz w:val="22"/>
                <w:szCs w:val="22"/>
                <w:color w:val="auto"/>
                <w:w w:val="98"/>
              </w:rPr>
              <w:t>SIAPE:</w:t>
            </w:r>
          </w:p>
        </w:tc>
        <w:tc>
          <w:tcPr>
            <w:tcW w:w="0" w:type="dxa"/>
            <w:vAlign w:val="bottom"/>
          </w:tcPr>
          <w:p>
            <w:pPr>
              <w:spacing w:after="0"/>
              <w:rPr>
                <w:sz w:val="1"/>
                <w:szCs w:val="1"/>
                <w:color w:val="auto"/>
              </w:rPr>
            </w:pPr>
          </w:p>
        </w:tc>
      </w:tr>
      <w:tr>
        <w:trPr>
          <w:trHeight w:val="92"/>
        </w:trPr>
        <w:tc>
          <w:tcPr>
            <w:tcW w:w="3780" w:type="dxa"/>
            <w:vAlign w:val="bottom"/>
            <w:tcBorders>
              <w:bottom w:val="single" w:sz="8" w:color="000001"/>
            </w:tcBorders>
            <w:gridSpan w:val="2"/>
          </w:tcPr>
          <w:p>
            <w:pPr>
              <w:spacing w:after="0"/>
              <w:rPr>
                <w:sz w:val="8"/>
                <w:szCs w:val="8"/>
                <w:color w:val="auto"/>
              </w:rPr>
            </w:pPr>
          </w:p>
        </w:tc>
        <w:tc>
          <w:tcPr>
            <w:tcW w:w="360" w:type="dxa"/>
            <w:vAlign w:val="bottom"/>
            <w:tcBorders>
              <w:bottom w:val="single" w:sz="8" w:color="000001"/>
            </w:tcBorders>
          </w:tcPr>
          <w:p>
            <w:pPr>
              <w:spacing w:after="0"/>
              <w:rPr>
                <w:sz w:val="8"/>
                <w:szCs w:val="8"/>
                <w:color w:val="auto"/>
              </w:rPr>
            </w:pPr>
          </w:p>
        </w:tc>
        <w:tc>
          <w:tcPr>
            <w:tcW w:w="860" w:type="dxa"/>
            <w:vAlign w:val="bottom"/>
            <w:tcBorders>
              <w:bottom w:val="single" w:sz="8" w:color="000001"/>
            </w:tcBorders>
          </w:tcPr>
          <w:p>
            <w:pPr>
              <w:spacing w:after="0"/>
              <w:rPr>
                <w:sz w:val="8"/>
                <w:szCs w:val="8"/>
                <w:color w:val="auto"/>
              </w:rPr>
            </w:pPr>
          </w:p>
        </w:tc>
        <w:tc>
          <w:tcPr>
            <w:tcW w:w="100" w:type="dxa"/>
            <w:vAlign w:val="bottom"/>
            <w:tcBorders>
              <w:bottom w:val="single" w:sz="8" w:color="000001"/>
            </w:tcBorders>
          </w:tcPr>
          <w:p>
            <w:pPr>
              <w:spacing w:after="0"/>
              <w:rPr>
                <w:sz w:val="8"/>
                <w:szCs w:val="8"/>
                <w:color w:val="auto"/>
              </w:rPr>
            </w:pPr>
          </w:p>
        </w:tc>
        <w:tc>
          <w:tcPr>
            <w:tcW w:w="600" w:type="dxa"/>
            <w:vAlign w:val="bottom"/>
            <w:tcBorders>
              <w:bottom w:val="single" w:sz="8" w:color="000001"/>
            </w:tcBorders>
          </w:tcPr>
          <w:p>
            <w:pPr>
              <w:spacing w:after="0"/>
              <w:rPr>
                <w:sz w:val="8"/>
                <w:szCs w:val="8"/>
                <w:color w:val="auto"/>
              </w:rPr>
            </w:pPr>
          </w:p>
        </w:tc>
        <w:tc>
          <w:tcPr>
            <w:tcW w:w="280" w:type="dxa"/>
            <w:vAlign w:val="bottom"/>
            <w:tcBorders>
              <w:bottom w:val="single" w:sz="8" w:color="000001"/>
            </w:tcBorders>
          </w:tcPr>
          <w:p>
            <w:pPr>
              <w:spacing w:after="0"/>
              <w:rPr>
                <w:sz w:val="8"/>
                <w:szCs w:val="8"/>
                <w:color w:val="auto"/>
              </w:rPr>
            </w:pPr>
          </w:p>
        </w:tc>
        <w:tc>
          <w:tcPr>
            <w:tcW w:w="660" w:type="dxa"/>
            <w:vAlign w:val="bottom"/>
            <w:tcBorders>
              <w:bottom w:val="single" w:sz="8" w:color="000001"/>
            </w:tcBorders>
          </w:tcPr>
          <w:p>
            <w:pPr>
              <w:spacing w:after="0"/>
              <w:rPr>
                <w:sz w:val="8"/>
                <w:szCs w:val="8"/>
                <w:color w:val="auto"/>
              </w:rPr>
            </w:pPr>
          </w:p>
        </w:tc>
        <w:tc>
          <w:tcPr>
            <w:tcW w:w="200" w:type="dxa"/>
            <w:vAlign w:val="bottom"/>
            <w:tcBorders>
              <w:bottom w:val="single" w:sz="8" w:color="000001"/>
            </w:tcBorders>
          </w:tcPr>
          <w:p>
            <w:pPr>
              <w:spacing w:after="0"/>
              <w:rPr>
                <w:sz w:val="8"/>
                <w:szCs w:val="8"/>
                <w:color w:val="auto"/>
              </w:rPr>
            </w:pPr>
          </w:p>
        </w:tc>
        <w:tc>
          <w:tcPr>
            <w:tcW w:w="440" w:type="dxa"/>
            <w:vAlign w:val="bottom"/>
            <w:tcBorders>
              <w:bottom w:val="single" w:sz="8" w:color="000001"/>
            </w:tcBorders>
          </w:tcPr>
          <w:p>
            <w:pPr>
              <w:spacing w:after="0"/>
              <w:rPr>
                <w:sz w:val="8"/>
                <w:szCs w:val="8"/>
                <w:color w:val="auto"/>
              </w:rPr>
            </w:pPr>
          </w:p>
        </w:tc>
        <w:tc>
          <w:tcPr>
            <w:tcW w:w="120" w:type="dxa"/>
            <w:vAlign w:val="bottom"/>
            <w:tcBorders>
              <w:bottom w:val="single" w:sz="8" w:color="000001"/>
              <w:right w:val="single" w:sz="8" w:color="000001"/>
            </w:tcBorders>
          </w:tcPr>
          <w:p>
            <w:pPr>
              <w:spacing w:after="0"/>
              <w:rPr>
                <w:sz w:val="8"/>
                <w:szCs w:val="8"/>
                <w:color w:val="auto"/>
              </w:rPr>
            </w:pPr>
          </w:p>
        </w:tc>
        <w:tc>
          <w:tcPr>
            <w:tcW w:w="280" w:type="dxa"/>
            <w:vAlign w:val="bottom"/>
            <w:tcBorders>
              <w:bottom w:val="single" w:sz="8" w:color="000001"/>
            </w:tcBorders>
          </w:tcPr>
          <w:p>
            <w:pPr>
              <w:spacing w:after="0"/>
              <w:rPr>
                <w:sz w:val="8"/>
                <w:szCs w:val="8"/>
                <w:color w:val="auto"/>
              </w:rPr>
            </w:pPr>
          </w:p>
        </w:tc>
        <w:tc>
          <w:tcPr>
            <w:tcW w:w="2020" w:type="dxa"/>
            <w:vAlign w:val="bottom"/>
            <w:tcBorders>
              <w:bottom w:val="single" w:sz="8" w:color="000001"/>
            </w:tcBorders>
            <w:gridSpan w:val="2"/>
          </w:tcPr>
          <w:p>
            <w:pPr>
              <w:spacing w:after="0"/>
              <w:rPr>
                <w:sz w:val="8"/>
                <w:szCs w:val="8"/>
                <w:color w:val="auto"/>
              </w:rPr>
            </w:pPr>
          </w:p>
        </w:tc>
        <w:tc>
          <w:tcPr>
            <w:tcW w:w="0" w:type="dxa"/>
            <w:vAlign w:val="bottom"/>
          </w:tcPr>
          <w:p>
            <w:pPr>
              <w:spacing w:after="0"/>
              <w:rPr>
                <w:sz w:val="1"/>
                <w:szCs w:val="1"/>
                <w:color w:val="auto"/>
              </w:rPr>
            </w:pPr>
          </w:p>
        </w:tc>
      </w:tr>
      <w:tr>
        <w:trPr>
          <w:trHeight w:val="248"/>
        </w:trPr>
        <w:tc>
          <w:tcPr>
            <w:tcW w:w="3780" w:type="dxa"/>
            <w:vAlign w:val="bottom"/>
            <w:tcBorders>
              <w:left w:val="single" w:sz="8" w:color="00000A"/>
            </w:tcBorders>
            <w:gridSpan w:val="2"/>
          </w:tcPr>
          <w:p>
            <w:pPr>
              <w:ind w:left="20"/>
              <w:spacing w:after="0" w:line="247" w:lineRule="exact"/>
              <w:rPr>
                <w:sz w:val="20"/>
                <w:szCs w:val="20"/>
                <w:color w:val="auto"/>
              </w:rPr>
            </w:pPr>
            <w:r>
              <w:rPr>
                <w:rFonts w:ascii="Century" w:cs="Century" w:eastAsia="Century" w:hAnsi="Century"/>
                <w:sz w:val="22"/>
                <w:szCs w:val="22"/>
                <w:color w:val="auto"/>
              </w:rPr>
              <w:t>Data de nascimento:</w:t>
            </w:r>
          </w:p>
        </w:tc>
        <w:tc>
          <w:tcPr>
            <w:tcW w:w="360" w:type="dxa"/>
            <w:vAlign w:val="bottom"/>
          </w:tcPr>
          <w:p>
            <w:pPr>
              <w:spacing w:after="0"/>
              <w:rPr>
                <w:sz w:val="21"/>
                <w:szCs w:val="21"/>
                <w:color w:val="auto"/>
              </w:rPr>
            </w:pPr>
          </w:p>
        </w:tc>
        <w:tc>
          <w:tcPr>
            <w:tcW w:w="8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66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120" w:type="dxa"/>
            <w:vAlign w:val="bottom"/>
            <w:tcBorders>
              <w:right w:val="single" w:sz="8" w:color="00000A"/>
            </w:tcBorders>
          </w:tcPr>
          <w:p>
            <w:pPr>
              <w:spacing w:after="0"/>
              <w:rPr>
                <w:sz w:val="21"/>
                <w:szCs w:val="21"/>
                <w:color w:val="auto"/>
              </w:rPr>
            </w:pPr>
          </w:p>
        </w:tc>
        <w:tc>
          <w:tcPr>
            <w:tcW w:w="2300" w:type="dxa"/>
            <w:vAlign w:val="bottom"/>
            <w:tcBorders>
              <w:right w:val="single" w:sz="8" w:color="00000A"/>
            </w:tcBorders>
            <w:gridSpan w:val="3"/>
          </w:tcPr>
          <w:p>
            <w:pPr>
              <w:ind w:left="60"/>
              <w:spacing w:after="0" w:line="247" w:lineRule="exact"/>
              <w:rPr>
                <w:sz w:val="20"/>
                <w:szCs w:val="20"/>
                <w:color w:val="auto"/>
              </w:rPr>
            </w:pPr>
            <w:r>
              <w:rPr>
                <w:rFonts w:ascii="Century" w:cs="Century" w:eastAsia="Century" w:hAnsi="Century"/>
                <w:sz w:val="22"/>
                <w:szCs w:val="22"/>
                <w:color w:val="auto"/>
                <w:w w:val="99"/>
              </w:rPr>
              <w:t>Sexo: () F () M</w:t>
            </w:r>
          </w:p>
        </w:tc>
        <w:tc>
          <w:tcPr>
            <w:tcW w:w="0" w:type="dxa"/>
            <w:vAlign w:val="bottom"/>
          </w:tcPr>
          <w:p>
            <w:pPr>
              <w:spacing w:after="0"/>
              <w:rPr>
                <w:sz w:val="1"/>
                <w:szCs w:val="1"/>
                <w:color w:val="auto"/>
              </w:rPr>
            </w:pPr>
          </w:p>
        </w:tc>
      </w:tr>
      <w:tr>
        <w:trPr>
          <w:trHeight w:val="92"/>
        </w:trPr>
        <w:tc>
          <w:tcPr>
            <w:tcW w:w="3780" w:type="dxa"/>
            <w:vAlign w:val="bottom"/>
            <w:tcBorders>
              <w:left w:val="single" w:sz="8" w:color="00000A"/>
              <w:bottom w:val="single" w:sz="8" w:color="00000A"/>
            </w:tcBorders>
            <w:gridSpan w:val="2"/>
          </w:tcPr>
          <w:p>
            <w:pPr>
              <w:spacing w:after="0"/>
              <w:rPr>
                <w:sz w:val="8"/>
                <w:szCs w:val="8"/>
                <w:color w:val="auto"/>
              </w:rPr>
            </w:pPr>
          </w:p>
        </w:tc>
        <w:tc>
          <w:tcPr>
            <w:tcW w:w="360" w:type="dxa"/>
            <w:vAlign w:val="bottom"/>
            <w:tcBorders>
              <w:bottom w:val="single" w:sz="8" w:color="00000A"/>
            </w:tcBorders>
          </w:tcPr>
          <w:p>
            <w:pPr>
              <w:spacing w:after="0"/>
              <w:rPr>
                <w:sz w:val="8"/>
                <w:szCs w:val="8"/>
                <w:color w:val="auto"/>
              </w:rPr>
            </w:pPr>
          </w:p>
        </w:tc>
        <w:tc>
          <w:tcPr>
            <w:tcW w:w="860" w:type="dxa"/>
            <w:vAlign w:val="bottom"/>
            <w:tcBorders>
              <w:bottom w:val="single" w:sz="8" w:color="00000A"/>
            </w:tcBorders>
          </w:tcPr>
          <w:p>
            <w:pPr>
              <w:spacing w:after="0"/>
              <w:rPr>
                <w:sz w:val="8"/>
                <w:szCs w:val="8"/>
                <w:color w:val="auto"/>
              </w:rPr>
            </w:pPr>
          </w:p>
        </w:tc>
        <w:tc>
          <w:tcPr>
            <w:tcW w:w="100" w:type="dxa"/>
            <w:vAlign w:val="bottom"/>
            <w:tcBorders>
              <w:bottom w:val="single" w:sz="8" w:color="00000A"/>
            </w:tcBorders>
          </w:tcPr>
          <w:p>
            <w:pPr>
              <w:spacing w:after="0"/>
              <w:rPr>
                <w:sz w:val="8"/>
                <w:szCs w:val="8"/>
                <w:color w:val="auto"/>
              </w:rPr>
            </w:pPr>
          </w:p>
        </w:tc>
        <w:tc>
          <w:tcPr>
            <w:tcW w:w="600" w:type="dxa"/>
            <w:vAlign w:val="bottom"/>
            <w:tcBorders>
              <w:bottom w:val="single" w:sz="8" w:color="00000A"/>
            </w:tcBorders>
          </w:tcPr>
          <w:p>
            <w:pPr>
              <w:spacing w:after="0"/>
              <w:rPr>
                <w:sz w:val="8"/>
                <w:szCs w:val="8"/>
                <w:color w:val="auto"/>
              </w:rPr>
            </w:pPr>
          </w:p>
        </w:tc>
        <w:tc>
          <w:tcPr>
            <w:tcW w:w="280" w:type="dxa"/>
            <w:vAlign w:val="bottom"/>
            <w:tcBorders>
              <w:bottom w:val="single" w:sz="8" w:color="00000A"/>
            </w:tcBorders>
          </w:tcPr>
          <w:p>
            <w:pPr>
              <w:spacing w:after="0"/>
              <w:rPr>
                <w:sz w:val="8"/>
                <w:szCs w:val="8"/>
                <w:color w:val="auto"/>
              </w:rPr>
            </w:pPr>
          </w:p>
        </w:tc>
        <w:tc>
          <w:tcPr>
            <w:tcW w:w="660" w:type="dxa"/>
            <w:vAlign w:val="bottom"/>
            <w:tcBorders>
              <w:bottom w:val="single" w:sz="8" w:color="00000A"/>
            </w:tcBorders>
          </w:tcPr>
          <w:p>
            <w:pPr>
              <w:spacing w:after="0"/>
              <w:rPr>
                <w:sz w:val="8"/>
                <w:szCs w:val="8"/>
                <w:color w:val="auto"/>
              </w:rPr>
            </w:pPr>
          </w:p>
        </w:tc>
        <w:tc>
          <w:tcPr>
            <w:tcW w:w="200" w:type="dxa"/>
            <w:vAlign w:val="bottom"/>
            <w:tcBorders>
              <w:bottom w:val="single" w:sz="8" w:color="00000A"/>
            </w:tcBorders>
          </w:tcPr>
          <w:p>
            <w:pPr>
              <w:spacing w:after="0"/>
              <w:rPr>
                <w:sz w:val="8"/>
                <w:szCs w:val="8"/>
                <w:color w:val="auto"/>
              </w:rPr>
            </w:pPr>
          </w:p>
        </w:tc>
        <w:tc>
          <w:tcPr>
            <w:tcW w:w="440" w:type="dxa"/>
            <w:vAlign w:val="bottom"/>
            <w:tcBorders>
              <w:bottom w:val="single" w:sz="8" w:color="00000A"/>
            </w:tcBorders>
          </w:tcPr>
          <w:p>
            <w:pPr>
              <w:spacing w:after="0"/>
              <w:rPr>
                <w:sz w:val="8"/>
                <w:szCs w:val="8"/>
                <w:color w:val="auto"/>
              </w:rPr>
            </w:pPr>
          </w:p>
        </w:tc>
        <w:tc>
          <w:tcPr>
            <w:tcW w:w="120" w:type="dxa"/>
            <w:vAlign w:val="bottom"/>
            <w:tcBorders>
              <w:bottom w:val="single" w:sz="8" w:color="00000A"/>
              <w:right w:val="single" w:sz="8" w:color="00000A"/>
            </w:tcBorders>
          </w:tcPr>
          <w:p>
            <w:pPr>
              <w:spacing w:after="0"/>
              <w:rPr>
                <w:sz w:val="8"/>
                <w:szCs w:val="8"/>
                <w:color w:val="auto"/>
              </w:rPr>
            </w:pPr>
          </w:p>
        </w:tc>
        <w:tc>
          <w:tcPr>
            <w:tcW w:w="280" w:type="dxa"/>
            <w:vAlign w:val="bottom"/>
            <w:tcBorders>
              <w:bottom w:val="single" w:sz="8" w:color="00000A"/>
            </w:tcBorders>
          </w:tcPr>
          <w:p>
            <w:pPr>
              <w:spacing w:after="0"/>
              <w:rPr>
                <w:sz w:val="8"/>
                <w:szCs w:val="8"/>
                <w:color w:val="auto"/>
              </w:rPr>
            </w:pPr>
          </w:p>
        </w:tc>
        <w:tc>
          <w:tcPr>
            <w:tcW w:w="2020" w:type="dxa"/>
            <w:vAlign w:val="bottom"/>
            <w:tcBorders>
              <w:bottom w:val="single" w:sz="8" w:color="00000A"/>
              <w:right w:val="single" w:sz="8" w:color="00000A"/>
            </w:tcBorders>
            <w:gridSpan w:val="2"/>
          </w:tcPr>
          <w:p>
            <w:pPr>
              <w:spacing w:after="0"/>
              <w:rPr>
                <w:sz w:val="8"/>
                <w:szCs w:val="8"/>
                <w:color w:val="auto"/>
              </w:rPr>
            </w:pPr>
          </w:p>
        </w:tc>
        <w:tc>
          <w:tcPr>
            <w:tcW w:w="0" w:type="dxa"/>
            <w:vAlign w:val="bottom"/>
          </w:tcPr>
          <w:p>
            <w:pPr>
              <w:spacing w:after="0"/>
              <w:rPr>
                <w:sz w:val="1"/>
                <w:szCs w:val="1"/>
                <w:color w:val="auto"/>
              </w:rPr>
            </w:pPr>
          </w:p>
        </w:tc>
      </w:tr>
      <w:tr>
        <w:trPr>
          <w:trHeight w:val="248"/>
        </w:trPr>
        <w:tc>
          <w:tcPr>
            <w:tcW w:w="3780" w:type="dxa"/>
            <w:vAlign w:val="bottom"/>
            <w:tcBorders>
              <w:left w:val="single" w:sz="8" w:color="000001"/>
            </w:tcBorders>
            <w:gridSpan w:val="2"/>
          </w:tcPr>
          <w:p>
            <w:pPr>
              <w:ind w:left="20"/>
              <w:spacing w:after="0" w:line="247" w:lineRule="exact"/>
              <w:rPr>
                <w:sz w:val="20"/>
                <w:szCs w:val="20"/>
                <w:color w:val="auto"/>
              </w:rPr>
            </w:pPr>
            <w:r>
              <w:rPr>
                <w:rFonts w:ascii="Century" w:cs="Century" w:eastAsia="Century" w:hAnsi="Century"/>
                <w:sz w:val="22"/>
                <w:szCs w:val="22"/>
                <w:color w:val="auto"/>
              </w:rPr>
              <w:t>Endereço:</w:t>
            </w:r>
          </w:p>
        </w:tc>
        <w:tc>
          <w:tcPr>
            <w:tcW w:w="360" w:type="dxa"/>
            <w:vAlign w:val="bottom"/>
          </w:tcPr>
          <w:p>
            <w:pPr>
              <w:spacing w:after="0"/>
              <w:rPr>
                <w:sz w:val="21"/>
                <w:szCs w:val="21"/>
                <w:color w:val="auto"/>
              </w:rPr>
            </w:pPr>
          </w:p>
        </w:tc>
        <w:tc>
          <w:tcPr>
            <w:tcW w:w="8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600" w:type="dxa"/>
            <w:vAlign w:val="bottom"/>
            <w:tcBorders>
              <w:right w:val="single" w:sz="8" w:color="000001"/>
            </w:tcBorders>
          </w:tcPr>
          <w:p>
            <w:pPr>
              <w:spacing w:after="0"/>
              <w:rPr>
                <w:sz w:val="21"/>
                <w:szCs w:val="21"/>
                <w:color w:val="auto"/>
              </w:rPr>
            </w:pPr>
          </w:p>
        </w:tc>
        <w:tc>
          <w:tcPr>
            <w:tcW w:w="940" w:type="dxa"/>
            <w:vAlign w:val="bottom"/>
            <w:gridSpan w:val="2"/>
          </w:tcPr>
          <w:p>
            <w:pPr>
              <w:spacing w:after="0" w:line="247" w:lineRule="exact"/>
              <w:rPr>
                <w:sz w:val="20"/>
                <w:szCs w:val="20"/>
                <w:color w:val="auto"/>
              </w:rPr>
            </w:pPr>
            <w:r>
              <w:rPr>
                <w:rFonts w:ascii="Century" w:cs="Century" w:eastAsia="Century" w:hAnsi="Century"/>
                <w:sz w:val="22"/>
                <w:szCs w:val="22"/>
                <w:color w:val="auto"/>
              </w:rPr>
              <w:t>UF:</w:t>
            </w:r>
          </w:p>
        </w:tc>
        <w:tc>
          <w:tcPr>
            <w:tcW w:w="20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120" w:type="dxa"/>
            <w:vAlign w:val="bottom"/>
            <w:tcBorders>
              <w:right w:val="single" w:sz="8" w:color="000001"/>
            </w:tcBorders>
          </w:tcPr>
          <w:p>
            <w:pPr>
              <w:spacing w:after="0"/>
              <w:rPr>
                <w:sz w:val="21"/>
                <w:szCs w:val="21"/>
                <w:color w:val="auto"/>
              </w:rPr>
            </w:pPr>
          </w:p>
        </w:tc>
        <w:tc>
          <w:tcPr>
            <w:tcW w:w="2300" w:type="dxa"/>
            <w:vAlign w:val="bottom"/>
            <w:tcBorders>
              <w:right w:val="single" w:sz="8" w:color="000001"/>
            </w:tcBorders>
            <w:gridSpan w:val="3"/>
          </w:tcPr>
          <w:p>
            <w:pPr>
              <w:spacing w:after="0" w:line="247" w:lineRule="exact"/>
              <w:rPr>
                <w:sz w:val="20"/>
                <w:szCs w:val="20"/>
                <w:color w:val="auto"/>
              </w:rPr>
            </w:pPr>
            <w:r>
              <w:rPr>
                <w:rFonts w:ascii="Century" w:cs="Century" w:eastAsia="Century" w:hAnsi="Century"/>
                <w:sz w:val="22"/>
                <w:szCs w:val="22"/>
                <w:color w:val="auto"/>
              </w:rPr>
              <w:t>CEP:</w:t>
            </w:r>
          </w:p>
        </w:tc>
        <w:tc>
          <w:tcPr>
            <w:tcW w:w="0" w:type="dxa"/>
            <w:vAlign w:val="bottom"/>
          </w:tcPr>
          <w:p>
            <w:pPr>
              <w:spacing w:after="0"/>
              <w:rPr>
                <w:sz w:val="1"/>
                <w:szCs w:val="1"/>
                <w:color w:val="auto"/>
              </w:rPr>
            </w:pPr>
          </w:p>
        </w:tc>
      </w:tr>
      <w:tr>
        <w:trPr>
          <w:trHeight w:val="92"/>
        </w:trPr>
        <w:tc>
          <w:tcPr>
            <w:tcW w:w="3780" w:type="dxa"/>
            <w:vAlign w:val="bottom"/>
            <w:tcBorders>
              <w:left w:val="single" w:sz="8" w:color="000001"/>
              <w:bottom w:val="single" w:sz="8" w:color="000001"/>
            </w:tcBorders>
            <w:gridSpan w:val="2"/>
          </w:tcPr>
          <w:p>
            <w:pPr>
              <w:spacing w:after="0"/>
              <w:rPr>
                <w:sz w:val="8"/>
                <w:szCs w:val="8"/>
                <w:color w:val="auto"/>
              </w:rPr>
            </w:pPr>
          </w:p>
        </w:tc>
        <w:tc>
          <w:tcPr>
            <w:tcW w:w="360" w:type="dxa"/>
            <w:vAlign w:val="bottom"/>
            <w:tcBorders>
              <w:bottom w:val="single" w:sz="8" w:color="000001"/>
            </w:tcBorders>
          </w:tcPr>
          <w:p>
            <w:pPr>
              <w:spacing w:after="0"/>
              <w:rPr>
                <w:sz w:val="8"/>
                <w:szCs w:val="8"/>
                <w:color w:val="auto"/>
              </w:rPr>
            </w:pPr>
          </w:p>
        </w:tc>
        <w:tc>
          <w:tcPr>
            <w:tcW w:w="860" w:type="dxa"/>
            <w:vAlign w:val="bottom"/>
            <w:tcBorders>
              <w:bottom w:val="single" w:sz="8" w:color="000001"/>
            </w:tcBorders>
          </w:tcPr>
          <w:p>
            <w:pPr>
              <w:spacing w:after="0"/>
              <w:rPr>
                <w:sz w:val="8"/>
                <w:szCs w:val="8"/>
                <w:color w:val="auto"/>
              </w:rPr>
            </w:pPr>
          </w:p>
        </w:tc>
        <w:tc>
          <w:tcPr>
            <w:tcW w:w="100" w:type="dxa"/>
            <w:vAlign w:val="bottom"/>
            <w:tcBorders>
              <w:bottom w:val="single" w:sz="8" w:color="000001"/>
            </w:tcBorders>
          </w:tcPr>
          <w:p>
            <w:pPr>
              <w:spacing w:after="0"/>
              <w:rPr>
                <w:sz w:val="8"/>
                <w:szCs w:val="8"/>
                <w:color w:val="auto"/>
              </w:rPr>
            </w:pPr>
          </w:p>
        </w:tc>
        <w:tc>
          <w:tcPr>
            <w:tcW w:w="600" w:type="dxa"/>
            <w:vAlign w:val="bottom"/>
            <w:tcBorders>
              <w:bottom w:val="single" w:sz="8" w:color="000001"/>
              <w:right w:val="single" w:sz="8" w:color="000001"/>
            </w:tcBorders>
          </w:tcPr>
          <w:p>
            <w:pPr>
              <w:spacing w:after="0"/>
              <w:rPr>
                <w:sz w:val="8"/>
                <w:szCs w:val="8"/>
                <w:color w:val="auto"/>
              </w:rPr>
            </w:pPr>
          </w:p>
        </w:tc>
        <w:tc>
          <w:tcPr>
            <w:tcW w:w="280" w:type="dxa"/>
            <w:vAlign w:val="bottom"/>
            <w:tcBorders>
              <w:bottom w:val="single" w:sz="8" w:color="000001"/>
            </w:tcBorders>
          </w:tcPr>
          <w:p>
            <w:pPr>
              <w:spacing w:after="0"/>
              <w:rPr>
                <w:sz w:val="8"/>
                <w:szCs w:val="8"/>
                <w:color w:val="auto"/>
              </w:rPr>
            </w:pPr>
          </w:p>
        </w:tc>
        <w:tc>
          <w:tcPr>
            <w:tcW w:w="660" w:type="dxa"/>
            <w:vAlign w:val="bottom"/>
            <w:tcBorders>
              <w:bottom w:val="single" w:sz="8" w:color="000001"/>
            </w:tcBorders>
          </w:tcPr>
          <w:p>
            <w:pPr>
              <w:spacing w:after="0"/>
              <w:rPr>
                <w:sz w:val="8"/>
                <w:szCs w:val="8"/>
                <w:color w:val="auto"/>
              </w:rPr>
            </w:pPr>
          </w:p>
        </w:tc>
        <w:tc>
          <w:tcPr>
            <w:tcW w:w="200" w:type="dxa"/>
            <w:vAlign w:val="bottom"/>
            <w:tcBorders>
              <w:bottom w:val="single" w:sz="8" w:color="000001"/>
            </w:tcBorders>
          </w:tcPr>
          <w:p>
            <w:pPr>
              <w:spacing w:after="0"/>
              <w:rPr>
                <w:sz w:val="8"/>
                <w:szCs w:val="8"/>
                <w:color w:val="auto"/>
              </w:rPr>
            </w:pPr>
          </w:p>
        </w:tc>
        <w:tc>
          <w:tcPr>
            <w:tcW w:w="440" w:type="dxa"/>
            <w:vAlign w:val="bottom"/>
            <w:tcBorders>
              <w:bottom w:val="single" w:sz="8" w:color="000001"/>
            </w:tcBorders>
          </w:tcPr>
          <w:p>
            <w:pPr>
              <w:spacing w:after="0"/>
              <w:rPr>
                <w:sz w:val="8"/>
                <w:szCs w:val="8"/>
                <w:color w:val="auto"/>
              </w:rPr>
            </w:pPr>
          </w:p>
        </w:tc>
        <w:tc>
          <w:tcPr>
            <w:tcW w:w="120" w:type="dxa"/>
            <w:vAlign w:val="bottom"/>
            <w:tcBorders>
              <w:bottom w:val="single" w:sz="8" w:color="000001"/>
              <w:right w:val="single" w:sz="8" w:color="000001"/>
            </w:tcBorders>
          </w:tcPr>
          <w:p>
            <w:pPr>
              <w:spacing w:after="0"/>
              <w:rPr>
                <w:sz w:val="8"/>
                <w:szCs w:val="8"/>
                <w:color w:val="auto"/>
              </w:rPr>
            </w:pPr>
          </w:p>
        </w:tc>
        <w:tc>
          <w:tcPr>
            <w:tcW w:w="280" w:type="dxa"/>
            <w:vAlign w:val="bottom"/>
            <w:tcBorders>
              <w:bottom w:val="single" w:sz="8" w:color="000001"/>
            </w:tcBorders>
          </w:tcPr>
          <w:p>
            <w:pPr>
              <w:spacing w:after="0"/>
              <w:rPr>
                <w:sz w:val="8"/>
                <w:szCs w:val="8"/>
                <w:color w:val="auto"/>
              </w:rPr>
            </w:pPr>
          </w:p>
        </w:tc>
        <w:tc>
          <w:tcPr>
            <w:tcW w:w="1720" w:type="dxa"/>
            <w:vAlign w:val="bottom"/>
            <w:tcBorders>
              <w:bottom w:val="single" w:sz="8" w:color="000001"/>
            </w:tcBorders>
          </w:tcPr>
          <w:p>
            <w:pPr>
              <w:spacing w:after="0"/>
              <w:rPr>
                <w:sz w:val="8"/>
                <w:szCs w:val="8"/>
                <w:color w:val="auto"/>
              </w:rPr>
            </w:pPr>
          </w:p>
        </w:tc>
        <w:tc>
          <w:tcPr>
            <w:tcW w:w="300" w:type="dxa"/>
            <w:vAlign w:val="bottom"/>
            <w:tcBorders>
              <w:bottom w:val="single" w:sz="8" w:color="000001"/>
              <w:right w:val="single" w:sz="8" w:color="000001"/>
            </w:tcBorders>
          </w:tcPr>
          <w:p>
            <w:pPr>
              <w:spacing w:after="0"/>
              <w:rPr>
                <w:sz w:val="8"/>
                <w:szCs w:val="8"/>
                <w:color w:val="auto"/>
              </w:rPr>
            </w:pPr>
          </w:p>
        </w:tc>
        <w:tc>
          <w:tcPr>
            <w:tcW w:w="0" w:type="dxa"/>
            <w:vAlign w:val="bottom"/>
          </w:tcPr>
          <w:p>
            <w:pPr>
              <w:spacing w:after="0"/>
              <w:rPr>
                <w:sz w:val="1"/>
                <w:szCs w:val="1"/>
                <w:color w:val="auto"/>
              </w:rPr>
            </w:pPr>
          </w:p>
        </w:tc>
      </w:tr>
      <w:tr>
        <w:trPr>
          <w:trHeight w:val="248"/>
        </w:trPr>
        <w:tc>
          <w:tcPr>
            <w:tcW w:w="3780" w:type="dxa"/>
            <w:vAlign w:val="bottom"/>
            <w:tcBorders>
              <w:left w:val="single" w:sz="8" w:color="000001"/>
            </w:tcBorders>
            <w:gridSpan w:val="2"/>
          </w:tcPr>
          <w:p>
            <w:pPr>
              <w:ind w:left="20"/>
              <w:spacing w:after="0" w:line="247" w:lineRule="exact"/>
              <w:rPr>
                <w:sz w:val="20"/>
                <w:szCs w:val="20"/>
                <w:color w:val="auto"/>
              </w:rPr>
            </w:pPr>
            <w:r>
              <w:rPr>
                <w:rFonts w:ascii="Century" w:cs="Century" w:eastAsia="Century" w:hAnsi="Century"/>
                <w:sz w:val="22"/>
                <w:szCs w:val="22"/>
                <w:color w:val="auto"/>
              </w:rPr>
              <w:t>Setor de trabalho:</w:t>
            </w:r>
          </w:p>
        </w:tc>
        <w:tc>
          <w:tcPr>
            <w:tcW w:w="360" w:type="dxa"/>
            <w:vAlign w:val="bottom"/>
          </w:tcPr>
          <w:p>
            <w:pPr>
              <w:spacing w:after="0"/>
              <w:rPr>
                <w:sz w:val="21"/>
                <w:szCs w:val="21"/>
                <w:color w:val="auto"/>
              </w:rPr>
            </w:pPr>
          </w:p>
        </w:tc>
        <w:tc>
          <w:tcPr>
            <w:tcW w:w="8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600" w:type="dxa"/>
            <w:vAlign w:val="bottom"/>
            <w:tcBorders>
              <w:right w:val="single" w:sz="8" w:color="000001"/>
            </w:tcBorders>
          </w:tcPr>
          <w:p>
            <w:pPr>
              <w:spacing w:after="0"/>
              <w:rPr>
                <w:sz w:val="21"/>
                <w:szCs w:val="21"/>
                <w:color w:val="auto"/>
              </w:rPr>
            </w:pPr>
          </w:p>
        </w:tc>
        <w:tc>
          <w:tcPr>
            <w:tcW w:w="940" w:type="dxa"/>
            <w:vAlign w:val="bottom"/>
            <w:gridSpan w:val="2"/>
          </w:tcPr>
          <w:p>
            <w:pPr>
              <w:ind w:left="60"/>
              <w:spacing w:after="0" w:line="247" w:lineRule="exact"/>
              <w:rPr>
                <w:sz w:val="20"/>
                <w:szCs w:val="20"/>
                <w:color w:val="auto"/>
              </w:rPr>
            </w:pPr>
            <w:r>
              <w:rPr>
                <w:rFonts w:ascii="Century" w:cs="Century" w:eastAsia="Century" w:hAnsi="Century"/>
                <w:sz w:val="22"/>
                <w:szCs w:val="22"/>
                <w:color w:val="auto"/>
              </w:rPr>
              <w:t>Lotação:</w:t>
            </w:r>
          </w:p>
        </w:tc>
        <w:tc>
          <w:tcPr>
            <w:tcW w:w="20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1720" w:type="dxa"/>
            <w:vAlign w:val="bottom"/>
          </w:tcPr>
          <w:p>
            <w:pPr>
              <w:spacing w:after="0"/>
              <w:rPr>
                <w:sz w:val="21"/>
                <w:szCs w:val="21"/>
                <w:color w:val="auto"/>
              </w:rPr>
            </w:pPr>
          </w:p>
        </w:tc>
        <w:tc>
          <w:tcPr>
            <w:tcW w:w="300" w:type="dxa"/>
            <w:vAlign w:val="bottom"/>
            <w:tcBorders>
              <w:right w:val="single" w:sz="8" w:color="000001"/>
            </w:tcBorders>
          </w:tcPr>
          <w:p>
            <w:pPr>
              <w:spacing w:after="0"/>
              <w:rPr>
                <w:sz w:val="21"/>
                <w:szCs w:val="21"/>
                <w:color w:val="auto"/>
              </w:rPr>
            </w:pPr>
          </w:p>
        </w:tc>
        <w:tc>
          <w:tcPr>
            <w:tcW w:w="0" w:type="dxa"/>
            <w:vAlign w:val="bottom"/>
          </w:tcPr>
          <w:p>
            <w:pPr>
              <w:spacing w:after="0"/>
              <w:rPr>
                <w:sz w:val="1"/>
                <w:szCs w:val="1"/>
                <w:color w:val="auto"/>
              </w:rPr>
            </w:pPr>
          </w:p>
        </w:tc>
      </w:tr>
      <w:tr>
        <w:trPr>
          <w:trHeight w:val="92"/>
        </w:trPr>
        <w:tc>
          <w:tcPr>
            <w:tcW w:w="3780" w:type="dxa"/>
            <w:vAlign w:val="bottom"/>
            <w:tcBorders>
              <w:left w:val="single" w:sz="8" w:color="000001"/>
              <w:bottom w:val="single" w:sz="8" w:color="000001"/>
            </w:tcBorders>
            <w:gridSpan w:val="2"/>
          </w:tcPr>
          <w:p>
            <w:pPr>
              <w:spacing w:after="0"/>
              <w:rPr>
                <w:sz w:val="8"/>
                <w:szCs w:val="8"/>
                <w:color w:val="auto"/>
              </w:rPr>
            </w:pPr>
          </w:p>
        </w:tc>
        <w:tc>
          <w:tcPr>
            <w:tcW w:w="360" w:type="dxa"/>
            <w:vAlign w:val="bottom"/>
            <w:tcBorders>
              <w:bottom w:val="single" w:sz="8" w:color="000001"/>
            </w:tcBorders>
          </w:tcPr>
          <w:p>
            <w:pPr>
              <w:spacing w:after="0"/>
              <w:rPr>
                <w:sz w:val="8"/>
                <w:szCs w:val="8"/>
                <w:color w:val="auto"/>
              </w:rPr>
            </w:pPr>
          </w:p>
        </w:tc>
        <w:tc>
          <w:tcPr>
            <w:tcW w:w="860" w:type="dxa"/>
            <w:vAlign w:val="bottom"/>
            <w:tcBorders>
              <w:bottom w:val="single" w:sz="8" w:color="000001"/>
            </w:tcBorders>
          </w:tcPr>
          <w:p>
            <w:pPr>
              <w:spacing w:after="0"/>
              <w:rPr>
                <w:sz w:val="8"/>
                <w:szCs w:val="8"/>
                <w:color w:val="auto"/>
              </w:rPr>
            </w:pPr>
          </w:p>
        </w:tc>
        <w:tc>
          <w:tcPr>
            <w:tcW w:w="100" w:type="dxa"/>
            <w:vAlign w:val="bottom"/>
            <w:tcBorders>
              <w:bottom w:val="single" w:sz="8" w:color="000001"/>
            </w:tcBorders>
          </w:tcPr>
          <w:p>
            <w:pPr>
              <w:spacing w:after="0"/>
              <w:rPr>
                <w:sz w:val="8"/>
                <w:szCs w:val="8"/>
                <w:color w:val="auto"/>
              </w:rPr>
            </w:pPr>
          </w:p>
        </w:tc>
        <w:tc>
          <w:tcPr>
            <w:tcW w:w="600" w:type="dxa"/>
            <w:vAlign w:val="bottom"/>
            <w:tcBorders>
              <w:bottom w:val="single" w:sz="8" w:color="000001"/>
              <w:right w:val="single" w:sz="8" w:color="000001"/>
            </w:tcBorders>
          </w:tcPr>
          <w:p>
            <w:pPr>
              <w:spacing w:after="0"/>
              <w:rPr>
                <w:sz w:val="8"/>
                <w:szCs w:val="8"/>
                <w:color w:val="auto"/>
              </w:rPr>
            </w:pPr>
          </w:p>
        </w:tc>
        <w:tc>
          <w:tcPr>
            <w:tcW w:w="280" w:type="dxa"/>
            <w:vAlign w:val="bottom"/>
            <w:tcBorders>
              <w:bottom w:val="single" w:sz="8" w:color="000001"/>
            </w:tcBorders>
          </w:tcPr>
          <w:p>
            <w:pPr>
              <w:spacing w:after="0"/>
              <w:rPr>
                <w:sz w:val="8"/>
                <w:szCs w:val="8"/>
                <w:color w:val="auto"/>
              </w:rPr>
            </w:pPr>
          </w:p>
        </w:tc>
        <w:tc>
          <w:tcPr>
            <w:tcW w:w="860" w:type="dxa"/>
            <w:vAlign w:val="bottom"/>
            <w:tcBorders>
              <w:bottom w:val="single" w:sz="8" w:color="000001"/>
            </w:tcBorders>
            <w:gridSpan w:val="2"/>
          </w:tcPr>
          <w:p>
            <w:pPr>
              <w:spacing w:after="0"/>
              <w:rPr>
                <w:sz w:val="8"/>
                <w:szCs w:val="8"/>
                <w:color w:val="auto"/>
              </w:rPr>
            </w:pPr>
          </w:p>
        </w:tc>
        <w:tc>
          <w:tcPr>
            <w:tcW w:w="440" w:type="dxa"/>
            <w:vAlign w:val="bottom"/>
            <w:tcBorders>
              <w:bottom w:val="single" w:sz="8" w:color="000001"/>
            </w:tcBorders>
          </w:tcPr>
          <w:p>
            <w:pPr>
              <w:spacing w:after="0"/>
              <w:rPr>
                <w:sz w:val="8"/>
                <w:szCs w:val="8"/>
                <w:color w:val="auto"/>
              </w:rPr>
            </w:pPr>
          </w:p>
        </w:tc>
        <w:tc>
          <w:tcPr>
            <w:tcW w:w="400" w:type="dxa"/>
            <w:vAlign w:val="bottom"/>
            <w:tcBorders>
              <w:bottom w:val="single" w:sz="8" w:color="000001"/>
            </w:tcBorders>
            <w:gridSpan w:val="2"/>
          </w:tcPr>
          <w:p>
            <w:pPr>
              <w:spacing w:after="0"/>
              <w:rPr>
                <w:sz w:val="8"/>
                <w:szCs w:val="8"/>
                <w:color w:val="auto"/>
              </w:rPr>
            </w:pPr>
          </w:p>
        </w:tc>
        <w:tc>
          <w:tcPr>
            <w:tcW w:w="2020" w:type="dxa"/>
            <w:vAlign w:val="bottom"/>
            <w:tcBorders>
              <w:bottom w:val="single" w:sz="8" w:color="000001"/>
              <w:right w:val="single" w:sz="8" w:color="000001"/>
            </w:tcBorders>
            <w:gridSpan w:val="2"/>
          </w:tcPr>
          <w:p>
            <w:pPr>
              <w:spacing w:after="0"/>
              <w:rPr>
                <w:sz w:val="8"/>
                <w:szCs w:val="8"/>
                <w:color w:val="auto"/>
              </w:rPr>
            </w:pPr>
          </w:p>
        </w:tc>
        <w:tc>
          <w:tcPr>
            <w:tcW w:w="0" w:type="dxa"/>
            <w:vAlign w:val="bottom"/>
          </w:tcPr>
          <w:p>
            <w:pPr>
              <w:spacing w:after="0"/>
              <w:rPr>
                <w:sz w:val="1"/>
                <w:szCs w:val="1"/>
                <w:color w:val="auto"/>
              </w:rPr>
            </w:pPr>
          </w:p>
        </w:tc>
      </w:tr>
      <w:tr>
        <w:trPr>
          <w:trHeight w:val="248"/>
        </w:trPr>
        <w:tc>
          <w:tcPr>
            <w:tcW w:w="3780" w:type="dxa"/>
            <w:vAlign w:val="bottom"/>
            <w:tcBorders>
              <w:left w:val="single" w:sz="8" w:color="000001"/>
            </w:tcBorders>
            <w:gridSpan w:val="2"/>
          </w:tcPr>
          <w:p>
            <w:pPr>
              <w:ind w:left="20"/>
              <w:spacing w:after="0" w:line="247" w:lineRule="exact"/>
              <w:rPr>
                <w:sz w:val="20"/>
                <w:szCs w:val="20"/>
                <w:color w:val="auto"/>
              </w:rPr>
            </w:pPr>
            <w:r>
              <w:rPr>
                <w:rFonts w:ascii="Century" w:cs="Century" w:eastAsia="Century" w:hAnsi="Century"/>
                <w:sz w:val="22"/>
                <w:szCs w:val="22"/>
                <w:color w:val="auto"/>
              </w:rPr>
              <w:t>Campus:</w:t>
            </w:r>
          </w:p>
        </w:tc>
        <w:tc>
          <w:tcPr>
            <w:tcW w:w="360" w:type="dxa"/>
            <w:vAlign w:val="bottom"/>
          </w:tcPr>
          <w:p>
            <w:pPr>
              <w:spacing w:after="0"/>
              <w:rPr>
                <w:sz w:val="21"/>
                <w:szCs w:val="21"/>
                <w:color w:val="auto"/>
              </w:rPr>
            </w:pPr>
          </w:p>
        </w:tc>
        <w:tc>
          <w:tcPr>
            <w:tcW w:w="8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600" w:type="dxa"/>
            <w:vAlign w:val="bottom"/>
            <w:tcBorders>
              <w:right w:val="single" w:sz="8" w:color="000001"/>
            </w:tcBorders>
          </w:tcPr>
          <w:p>
            <w:pPr>
              <w:spacing w:after="0"/>
              <w:rPr>
                <w:sz w:val="21"/>
                <w:szCs w:val="21"/>
                <w:color w:val="auto"/>
              </w:rPr>
            </w:pPr>
          </w:p>
        </w:tc>
        <w:tc>
          <w:tcPr>
            <w:tcW w:w="4000" w:type="dxa"/>
            <w:vAlign w:val="bottom"/>
            <w:tcBorders>
              <w:right w:val="single" w:sz="8" w:color="000001"/>
            </w:tcBorders>
            <w:gridSpan w:val="8"/>
          </w:tcPr>
          <w:p>
            <w:pPr>
              <w:ind w:left="60"/>
              <w:spacing w:after="0" w:line="247" w:lineRule="exact"/>
              <w:rPr>
                <w:sz w:val="20"/>
                <w:szCs w:val="20"/>
                <w:color w:val="auto"/>
              </w:rPr>
            </w:pPr>
            <w:r>
              <w:rPr>
                <w:rFonts w:ascii="Century" w:cs="Century" w:eastAsia="Century" w:hAnsi="Century"/>
                <w:sz w:val="22"/>
                <w:szCs w:val="22"/>
                <w:color w:val="auto"/>
              </w:rPr>
              <w:t>Horário de trabalho:</w:t>
            </w:r>
          </w:p>
        </w:tc>
        <w:tc>
          <w:tcPr>
            <w:tcW w:w="0" w:type="dxa"/>
            <w:vAlign w:val="bottom"/>
          </w:tcPr>
          <w:p>
            <w:pPr>
              <w:spacing w:after="0"/>
              <w:rPr>
                <w:sz w:val="1"/>
                <w:szCs w:val="1"/>
                <w:color w:val="auto"/>
              </w:rPr>
            </w:pPr>
          </w:p>
        </w:tc>
      </w:tr>
      <w:tr>
        <w:trPr>
          <w:trHeight w:val="92"/>
        </w:trPr>
        <w:tc>
          <w:tcPr>
            <w:tcW w:w="3780" w:type="dxa"/>
            <w:vAlign w:val="bottom"/>
            <w:tcBorders>
              <w:left w:val="single" w:sz="8" w:color="000001"/>
              <w:bottom w:val="single" w:sz="8" w:color="000001"/>
            </w:tcBorders>
            <w:gridSpan w:val="2"/>
          </w:tcPr>
          <w:p>
            <w:pPr>
              <w:spacing w:after="0"/>
              <w:rPr>
                <w:sz w:val="8"/>
                <w:szCs w:val="8"/>
                <w:color w:val="auto"/>
              </w:rPr>
            </w:pPr>
          </w:p>
        </w:tc>
        <w:tc>
          <w:tcPr>
            <w:tcW w:w="360" w:type="dxa"/>
            <w:vAlign w:val="bottom"/>
            <w:tcBorders>
              <w:bottom w:val="single" w:sz="8" w:color="000001"/>
            </w:tcBorders>
          </w:tcPr>
          <w:p>
            <w:pPr>
              <w:spacing w:after="0"/>
              <w:rPr>
                <w:sz w:val="8"/>
                <w:szCs w:val="8"/>
                <w:color w:val="auto"/>
              </w:rPr>
            </w:pPr>
          </w:p>
        </w:tc>
        <w:tc>
          <w:tcPr>
            <w:tcW w:w="860" w:type="dxa"/>
            <w:vAlign w:val="bottom"/>
            <w:tcBorders>
              <w:bottom w:val="single" w:sz="8" w:color="000001"/>
            </w:tcBorders>
          </w:tcPr>
          <w:p>
            <w:pPr>
              <w:spacing w:after="0"/>
              <w:rPr>
                <w:sz w:val="8"/>
                <w:szCs w:val="8"/>
                <w:color w:val="auto"/>
              </w:rPr>
            </w:pPr>
          </w:p>
        </w:tc>
        <w:tc>
          <w:tcPr>
            <w:tcW w:w="100" w:type="dxa"/>
            <w:vAlign w:val="bottom"/>
            <w:tcBorders>
              <w:bottom w:val="single" w:sz="8" w:color="000001"/>
            </w:tcBorders>
          </w:tcPr>
          <w:p>
            <w:pPr>
              <w:spacing w:after="0"/>
              <w:rPr>
                <w:sz w:val="8"/>
                <w:szCs w:val="8"/>
                <w:color w:val="auto"/>
              </w:rPr>
            </w:pPr>
          </w:p>
        </w:tc>
        <w:tc>
          <w:tcPr>
            <w:tcW w:w="600" w:type="dxa"/>
            <w:vAlign w:val="bottom"/>
            <w:tcBorders>
              <w:bottom w:val="single" w:sz="8" w:color="000001"/>
              <w:right w:val="single" w:sz="8" w:color="000001"/>
            </w:tcBorders>
          </w:tcPr>
          <w:p>
            <w:pPr>
              <w:spacing w:after="0"/>
              <w:rPr>
                <w:sz w:val="8"/>
                <w:szCs w:val="8"/>
                <w:color w:val="auto"/>
              </w:rPr>
            </w:pPr>
          </w:p>
        </w:tc>
        <w:tc>
          <w:tcPr>
            <w:tcW w:w="280" w:type="dxa"/>
            <w:vAlign w:val="bottom"/>
            <w:tcBorders>
              <w:bottom w:val="single" w:sz="8" w:color="000001"/>
            </w:tcBorders>
          </w:tcPr>
          <w:p>
            <w:pPr>
              <w:spacing w:after="0"/>
              <w:rPr>
                <w:sz w:val="8"/>
                <w:szCs w:val="8"/>
                <w:color w:val="auto"/>
              </w:rPr>
            </w:pPr>
          </w:p>
        </w:tc>
        <w:tc>
          <w:tcPr>
            <w:tcW w:w="660" w:type="dxa"/>
            <w:vAlign w:val="bottom"/>
            <w:tcBorders>
              <w:bottom w:val="single" w:sz="8" w:color="000001"/>
            </w:tcBorders>
          </w:tcPr>
          <w:p>
            <w:pPr>
              <w:spacing w:after="0"/>
              <w:rPr>
                <w:sz w:val="8"/>
                <w:szCs w:val="8"/>
                <w:color w:val="auto"/>
              </w:rPr>
            </w:pPr>
          </w:p>
        </w:tc>
        <w:tc>
          <w:tcPr>
            <w:tcW w:w="200" w:type="dxa"/>
            <w:vAlign w:val="bottom"/>
            <w:tcBorders>
              <w:bottom w:val="single" w:sz="8" w:color="000001"/>
            </w:tcBorders>
          </w:tcPr>
          <w:p>
            <w:pPr>
              <w:spacing w:after="0"/>
              <w:rPr>
                <w:sz w:val="8"/>
                <w:szCs w:val="8"/>
                <w:color w:val="auto"/>
              </w:rPr>
            </w:pPr>
          </w:p>
        </w:tc>
        <w:tc>
          <w:tcPr>
            <w:tcW w:w="440" w:type="dxa"/>
            <w:vAlign w:val="bottom"/>
            <w:tcBorders>
              <w:bottom w:val="single" w:sz="8" w:color="000001"/>
            </w:tcBorders>
          </w:tcPr>
          <w:p>
            <w:pPr>
              <w:spacing w:after="0"/>
              <w:rPr>
                <w:sz w:val="8"/>
                <w:szCs w:val="8"/>
                <w:color w:val="auto"/>
              </w:rPr>
            </w:pPr>
          </w:p>
        </w:tc>
        <w:tc>
          <w:tcPr>
            <w:tcW w:w="120" w:type="dxa"/>
            <w:vAlign w:val="bottom"/>
            <w:tcBorders>
              <w:bottom w:val="single" w:sz="8" w:color="000001"/>
            </w:tcBorders>
          </w:tcPr>
          <w:p>
            <w:pPr>
              <w:spacing w:after="0"/>
              <w:rPr>
                <w:sz w:val="8"/>
                <w:szCs w:val="8"/>
                <w:color w:val="auto"/>
              </w:rPr>
            </w:pPr>
          </w:p>
        </w:tc>
        <w:tc>
          <w:tcPr>
            <w:tcW w:w="280" w:type="dxa"/>
            <w:vAlign w:val="bottom"/>
            <w:tcBorders>
              <w:bottom w:val="single" w:sz="8" w:color="000001"/>
            </w:tcBorders>
          </w:tcPr>
          <w:p>
            <w:pPr>
              <w:spacing w:after="0"/>
              <w:rPr>
                <w:sz w:val="8"/>
                <w:szCs w:val="8"/>
                <w:color w:val="auto"/>
              </w:rPr>
            </w:pPr>
          </w:p>
        </w:tc>
        <w:tc>
          <w:tcPr>
            <w:tcW w:w="1720" w:type="dxa"/>
            <w:vAlign w:val="bottom"/>
            <w:tcBorders>
              <w:bottom w:val="single" w:sz="8" w:color="000001"/>
            </w:tcBorders>
          </w:tcPr>
          <w:p>
            <w:pPr>
              <w:spacing w:after="0"/>
              <w:rPr>
                <w:sz w:val="8"/>
                <w:szCs w:val="8"/>
                <w:color w:val="auto"/>
              </w:rPr>
            </w:pPr>
          </w:p>
        </w:tc>
        <w:tc>
          <w:tcPr>
            <w:tcW w:w="300" w:type="dxa"/>
            <w:vAlign w:val="bottom"/>
            <w:tcBorders>
              <w:bottom w:val="single" w:sz="8" w:color="000001"/>
              <w:right w:val="single" w:sz="8" w:color="000001"/>
            </w:tcBorders>
          </w:tcPr>
          <w:p>
            <w:pPr>
              <w:spacing w:after="0"/>
              <w:rPr>
                <w:sz w:val="8"/>
                <w:szCs w:val="8"/>
                <w:color w:val="auto"/>
              </w:rPr>
            </w:pPr>
          </w:p>
        </w:tc>
        <w:tc>
          <w:tcPr>
            <w:tcW w:w="0" w:type="dxa"/>
            <w:vAlign w:val="bottom"/>
          </w:tcPr>
          <w:p>
            <w:pPr>
              <w:spacing w:after="0"/>
              <w:rPr>
                <w:sz w:val="1"/>
                <w:szCs w:val="1"/>
                <w:color w:val="auto"/>
              </w:rPr>
            </w:pPr>
          </w:p>
        </w:tc>
      </w:tr>
      <w:tr>
        <w:trPr>
          <w:trHeight w:val="248"/>
        </w:trPr>
        <w:tc>
          <w:tcPr>
            <w:tcW w:w="3780" w:type="dxa"/>
            <w:vAlign w:val="bottom"/>
            <w:tcBorders>
              <w:left w:val="single" w:sz="8" w:color="000001"/>
            </w:tcBorders>
            <w:gridSpan w:val="2"/>
          </w:tcPr>
          <w:p>
            <w:pPr>
              <w:ind w:left="20"/>
              <w:spacing w:after="0" w:line="247" w:lineRule="exact"/>
              <w:rPr>
                <w:sz w:val="20"/>
                <w:szCs w:val="20"/>
                <w:color w:val="auto"/>
              </w:rPr>
            </w:pPr>
            <w:r>
              <w:rPr>
                <w:rFonts w:ascii="Century" w:cs="Century" w:eastAsia="Century" w:hAnsi="Century"/>
                <w:sz w:val="22"/>
                <w:szCs w:val="22"/>
                <w:color w:val="auto"/>
              </w:rPr>
              <w:t>Cargo:</w:t>
            </w:r>
          </w:p>
        </w:tc>
        <w:tc>
          <w:tcPr>
            <w:tcW w:w="360" w:type="dxa"/>
            <w:vAlign w:val="bottom"/>
          </w:tcPr>
          <w:p>
            <w:pPr>
              <w:spacing w:after="0"/>
              <w:rPr>
                <w:sz w:val="21"/>
                <w:szCs w:val="21"/>
                <w:color w:val="auto"/>
              </w:rPr>
            </w:pPr>
          </w:p>
        </w:tc>
        <w:tc>
          <w:tcPr>
            <w:tcW w:w="8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600" w:type="dxa"/>
            <w:vAlign w:val="bottom"/>
            <w:tcBorders>
              <w:right w:val="single" w:sz="8" w:color="000001"/>
            </w:tcBorders>
          </w:tcPr>
          <w:p>
            <w:pPr>
              <w:spacing w:after="0"/>
              <w:rPr>
                <w:sz w:val="21"/>
                <w:szCs w:val="21"/>
                <w:color w:val="auto"/>
              </w:rPr>
            </w:pPr>
          </w:p>
        </w:tc>
        <w:tc>
          <w:tcPr>
            <w:tcW w:w="940" w:type="dxa"/>
            <w:vAlign w:val="bottom"/>
            <w:gridSpan w:val="2"/>
          </w:tcPr>
          <w:p>
            <w:pPr>
              <w:ind w:left="60"/>
              <w:spacing w:after="0" w:line="247" w:lineRule="exact"/>
              <w:rPr>
                <w:sz w:val="20"/>
                <w:szCs w:val="20"/>
                <w:color w:val="auto"/>
              </w:rPr>
            </w:pPr>
            <w:r>
              <w:rPr>
                <w:rFonts w:ascii="Century" w:cs="Century" w:eastAsia="Century" w:hAnsi="Century"/>
                <w:sz w:val="22"/>
                <w:szCs w:val="22"/>
                <w:color w:val="auto"/>
              </w:rPr>
              <w:t>Função:</w:t>
            </w:r>
          </w:p>
        </w:tc>
        <w:tc>
          <w:tcPr>
            <w:tcW w:w="20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1720" w:type="dxa"/>
            <w:vAlign w:val="bottom"/>
          </w:tcPr>
          <w:p>
            <w:pPr>
              <w:spacing w:after="0"/>
              <w:rPr>
                <w:sz w:val="21"/>
                <w:szCs w:val="21"/>
                <w:color w:val="auto"/>
              </w:rPr>
            </w:pPr>
          </w:p>
        </w:tc>
        <w:tc>
          <w:tcPr>
            <w:tcW w:w="300" w:type="dxa"/>
            <w:vAlign w:val="bottom"/>
            <w:tcBorders>
              <w:right w:val="single" w:sz="8" w:color="000001"/>
            </w:tcBorders>
          </w:tcPr>
          <w:p>
            <w:pPr>
              <w:spacing w:after="0"/>
              <w:rPr>
                <w:sz w:val="21"/>
                <w:szCs w:val="21"/>
                <w:color w:val="auto"/>
              </w:rPr>
            </w:pPr>
          </w:p>
        </w:tc>
        <w:tc>
          <w:tcPr>
            <w:tcW w:w="0" w:type="dxa"/>
            <w:vAlign w:val="bottom"/>
          </w:tcPr>
          <w:p>
            <w:pPr>
              <w:spacing w:after="0"/>
              <w:rPr>
                <w:sz w:val="1"/>
                <w:szCs w:val="1"/>
                <w:color w:val="auto"/>
              </w:rPr>
            </w:pPr>
          </w:p>
        </w:tc>
      </w:tr>
      <w:tr>
        <w:trPr>
          <w:trHeight w:val="92"/>
        </w:trPr>
        <w:tc>
          <w:tcPr>
            <w:tcW w:w="3780" w:type="dxa"/>
            <w:vAlign w:val="bottom"/>
            <w:tcBorders>
              <w:left w:val="single" w:sz="8" w:color="000001"/>
              <w:bottom w:val="single" w:sz="8" w:color="000001"/>
            </w:tcBorders>
            <w:gridSpan w:val="2"/>
          </w:tcPr>
          <w:p>
            <w:pPr>
              <w:spacing w:after="0"/>
              <w:rPr>
                <w:sz w:val="8"/>
                <w:szCs w:val="8"/>
                <w:color w:val="auto"/>
              </w:rPr>
            </w:pPr>
          </w:p>
        </w:tc>
        <w:tc>
          <w:tcPr>
            <w:tcW w:w="360" w:type="dxa"/>
            <w:vAlign w:val="bottom"/>
            <w:tcBorders>
              <w:bottom w:val="single" w:sz="8" w:color="000001"/>
            </w:tcBorders>
          </w:tcPr>
          <w:p>
            <w:pPr>
              <w:spacing w:after="0"/>
              <w:rPr>
                <w:sz w:val="8"/>
                <w:szCs w:val="8"/>
                <w:color w:val="auto"/>
              </w:rPr>
            </w:pPr>
          </w:p>
        </w:tc>
        <w:tc>
          <w:tcPr>
            <w:tcW w:w="860" w:type="dxa"/>
            <w:vAlign w:val="bottom"/>
            <w:tcBorders>
              <w:bottom w:val="single" w:sz="8" w:color="000001"/>
            </w:tcBorders>
          </w:tcPr>
          <w:p>
            <w:pPr>
              <w:spacing w:after="0"/>
              <w:rPr>
                <w:sz w:val="8"/>
                <w:szCs w:val="8"/>
                <w:color w:val="auto"/>
              </w:rPr>
            </w:pPr>
          </w:p>
        </w:tc>
        <w:tc>
          <w:tcPr>
            <w:tcW w:w="100" w:type="dxa"/>
            <w:vAlign w:val="bottom"/>
            <w:tcBorders>
              <w:bottom w:val="single" w:sz="8" w:color="000001"/>
            </w:tcBorders>
          </w:tcPr>
          <w:p>
            <w:pPr>
              <w:spacing w:after="0"/>
              <w:rPr>
                <w:sz w:val="8"/>
                <w:szCs w:val="8"/>
                <w:color w:val="auto"/>
              </w:rPr>
            </w:pPr>
          </w:p>
        </w:tc>
        <w:tc>
          <w:tcPr>
            <w:tcW w:w="600" w:type="dxa"/>
            <w:vAlign w:val="bottom"/>
            <w:tcBorders>
              <w:bottom w:val="single" w:sz="8" w:color="000001"/>
              <w:right w:val="single" w:sz="8" w:color="000001"/>
            </w:tcBorders>
          </w:tcPr>
          <w:p>
            <w:pPr>
              <w:spacing w:after="0"/>
              <w:rPr>
                <w:sz w:val="8"/>
                <w:szCs w:val="8"/>
                <w:color w:val="auto"/>
              </w:rPr>
            </w:pPr>
          </w:p>
        </w:tc>
        <w:tc>
          <w:tcPr>
            <w:tcW w:w="280" w:type="dxa"/>
            <w:vAlign w:val="bottom"/>
            <w:tcBorders>
              <w:bottom w:val="single" w:sz="8" w:color="000001"/>
            </w:tcBorders>
          </w:tcPr>
          <w:p>
            <w:pPr>
              <w:spacing w:after="0"/>
              <w:rPr>
                <w:sz w:val="8"/>
                <w:szCs w:val="8"/>
                <w:color w:val="auto"/>
              </w:rPr>
            </w:pPr>
          </w:p>
        </w:tc>
        <w:tc>
          <w:tcPr>
            <w:tcW w:w="860" w:type="dxa"/>
            <w:vAlign w:val="bottom"/>
            <w:tcBorders>
              <w:bottom w:val="single" w:sz="8" w:color="000001"/>
            </w:tcBorders>
            <w:gridSpan w:val="2"/>
          </w:tcPr>
          <w:p>
            <w:pPr>
              <w:spacing w:after="0"/>
              <w:rPr>
                <w:sz w:val="8"/>
                <w:szCs w:val="8"/>
                <w:color w:val="auto"/>
              </w:rPr>
            </w:pPr>
          </w:p>
        </w:tc>
        <w:tc>
          <w:tcPr>
            <w:tcW w:w="440" w:type="dxa"/>
            <w:vAlign w:val="bottom"/>
            <w:tcBorders>
              <w:bottom w:val="single" w:sz="8" w:color="000001"/>
            </w:tcBorders>
          </w:tcPr>
          <w:p>
            <w:pPr>
              <w:spacing w:after="0"/>
              <w:rPr>
                <w:sz w:val="8"/>
                <w:szCs w:val="8"/>
                <w:color w:val="auto"/>
              </w:rPr>
            </w:pPr>
          </w:p>
        </w:tc>
        <w:tc>
          <w:tcPr>
            <w:tcW w:w="120" w:type="dxa"/>
            <w:vAlign w:val="bottom"/>
            <w:tcBorders>
              <w:bottom w:val="single" w:sz="8" w:color="000001"/>
            </w:tcBorders>
          </w:tcPr>
          <w:p>
            <w:pPr>
              <w:spacing w:after="0"/>
              <w:rPr>
                <w:sz w:val="8"/>
                <w:szCs w:val="8"/>
                <w:color w:val="auto"/>
              </w:rPr>
            </w:pPr>
          </w:p>
        </w:tc>
        <w:tc>
          <w:tcPr>
            <w:tcW w:w="280" w:type="dxa"/>
            <w:vAlign w:val="bottom"/>
            <w:tcBorders>
              <w:bottom w:val="single" w:sz="8" w:color="000001"/>
            </w:tcBorders>
          </w:tcPr>
          <w:p>
            <w:pPr>
              <w:spacing w:after="0"/>
              <w:rPr>
                <w:sz w:val="8"/>
                <w:szCs w:val="8"/>
                <w:color w:val="auto"/>
              </w:rPr>
            </w:pPr>
          </w:p>
        </w:tc>
        <w:tc>
          <w:tcPr>
            <w:tcW w:w="1720" w:type="dxa"/>
            <w:vAlign w:val="bottom"/>
            <w:tcBorders>
              <w:bottom w:val="single" w:sz="8" w:color="000001"/>
            </w:tcBorders>
          </w:tcPr>
          <w:p>
            <w:pPr>
              <w:spacing w:after="0"/>
              <w:rPr>
                <w:sz w:val="8"/>
                <w:szCs w:val="8"/>
                <w:color w:val="auto"/>
              </w:rPr>
            </w:pPr>
          </w:p>
        </w:tc>
        <w:tc>
          <w:tcPr>
            <w:tcW w:w="300" w:type="dxa"/>
            <w:vAlign w:val="bottom"/>
            <w:tcBorders>
              <w:bottom w:val="single" w:sz="8" w:color="000001"/>
              <w:right w:val="single" w:sz="8" w:color="000001"/>
            </w:tcBorders>
          </w:tcPr>
          <w:p>
            <w:pPr>
              <w:spacing w:after="0"/>
              <w:rPr>
                <w:sz w:val="8"/>
                <w:szCs w:val="8"/>
                <w:color w:val="auto"/>
              </w:rPr>
            </w:pPr>
          </w:p>
        </w:tc>
        <w:tc>
          <w:tcPr>
            <w:tcW w:w="0" w:type="dxa"/>
            <w:vAlign w:val="bottom"/>
          </w:tcPr>
          <w:p>
            <w:pPr>
              <w:spacing w:after="0"/>
              <w:rPr>
                <w:sz w:val="1"/>
                <w:szCs w:val="1"/>
                <w:color w:val="auto"/>
              </w:rPr>
            </w:pPr>
          </w:p>
        </w:tc>
      </w:tr>
      <w:tr>
        <w:trPr>
          <w:trHeight w:val="248"/>
        </w:trPr>
        <w:tc>
          <w:tcPr>
            <w:tcW w:w="3780" w:type="dxa"/>
            <w:vAlign w:val="bottom"/>
            <w:tcBorders>
              <w:left w:val="single" w:sz="8" w:color="000001"/>
            </w:tcBorders>
            <w:gridSpan w:val="2"/>
          </w:tcPr>
          <w:p>
            <w:pPr>
              <w:ind w:left="20"/>
              <w:spacing w:after="0" w:line="247" w:lineRule="exact"/>
              <w:rPr>
                <w:sz w:val="20"/>
                <w:szCs w:val="20"/>
                <w:color w:val="auto"/>
              </w:rPr>
            </w:pPr>
            <w:r>
              <w:rPr>
                <w:rFonts w:ascii="Century" w:cs="Century" w:eastAsia="Century" w:hAnsi="Century"/>
                <w:sz w:val="22"/>
                <w:szCs w:val="22"/>
                <w:color w:val="auto"/>
              </w:rPr>
              <w:t>E-mail (1):</w:t>
            </w:r>
          </w:p>
        </w:tc>
        <w:tc>
          <w:tcPr>
            <w:tcW w:w="360" w:type="dxa"/>
            <w:vAlign w:val="bottom"/>
          </w:tcPr>
          <w:p>
            <w:pPr>
              <w:spacing w:after="0"/>
              <w:rPr>
                <w:sz w:val="21"/>
                <w:szCs w:val="21"/>
                <w:color w:val="auto"/>
              </w:rPr>
            </w:pPr>
          </w:p>
        </w:tc>
        <w:tc>
          <w:tcPr>
            <w:tcW w:w="8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600" w:type="dxa"/>
            <w:vAlign w:val="bottom"/>
            <w:tcBorders>
              <w:right w:val="single" w:sz="8" w:color="000001"/>
            </w:tcBorders>
          </w:tcPr>
          <w:p>
            <w:pPr>
              <w:spacing w:after="0"/>
              <w:rPr>
                <w:sz w:val="21"/>
                <w:szCs w:val="21"/>
                <w:color w:val="auto"/>
              </w:rPr>
            </w:pPr>
          </w:p>
        </w:tc>
        <w:tc>
          <w:tcPr>
            <w:tcW w:w="1700" w:type="dxa"/>
            <w:vAlign w:val="bottom"/>
            <w:gridSpan w:val="5"/>
          </w:tcPr>
          <w:p>
            <w:pPr>
              <w:ind w:left="60"/>
              <w:spacing w:after="0" w:line="247" w:lineRule="exact"/>
              <w:rPr>
                <w:sz w:val="20"/>
                <w:szCs w:val="20"/>
                <w:color w:val="auto"/>
              </w:rPr>
            </w:pPr>
            <w:r>
              <w:rPr>
                <w:rFonts w:ascii="Century" w:cs="Century" w:eastAsia="Century" w:hAnsi="Century"/>
                <w:sz w:val="22"/>
                <w:szCs w:val="22"/>
                <w:color w:val="auto"/>
              </w:rPr>
              <w:t>E-mail (2):</w:t>
            </w:r>
          </w:p>
        </w:tc>
        <w:tc>
          <w:tcPr>
            <w:tcW w:w="280" w:type="dxa"/>
            <w:vAlign w:val="bottom"/>
          </w:tcPr>
          <w:p>
            <w:pPr>
              <w:spacing w:after="0"/>
              <w:rPr>
                <w:sz w:val="21"/>
                <w:szCs w:val="21"/>
                <w:color w:val="auto"/>
              </w:rPr>
            </w:pPr>
          </w:p>
        </w:tc>
        <w:tc>
          <w:tcPr>
            <w:tcW w:w="1720" w:type="dxa"/>
            <w:vAlign w:val="bottom"/>
          </w:tcPr>
          <w:p>
            <w:pPr>
              <w:spacing w:after="0"/>
              <w:rPr>
                <w:sz w:val="21"/>
                <w:szCs w:val="21"/>
                <w:color w:val="auto"/>
              </w:rPr>
            </w:pPr>
          </w:p>
        </w:tc>
        <w:tc>
          <w:tcPr>
            <w:tcW w:w="300" w:type="dxa"/>
            <w:vAlign w:val="bottom"/>
            <w:tcBorders>
              <w:right w:val="single" w:sz="8" w:color="000001"/>
            </w:tcBorders>
          </w:tcPr>
          <w:p>
            <w:pPr>
              <w:spacing w:after="0"/>
              <w:rPr>
                <w:sz w:val="21"/>
                <w:szCs w:val="21"/>
                <w:color w:val="auto"/>
              </w:rPr>
            </w:pPr>
          </w:p>
        </w:tc>
        <w:tc>
          <w:tcPr>
            <w:tcW w:w="0" w:type="dxa"/>
            <w:vAlign w:val="bottom"/>
          </w:tcPr>
          <w:p>
            <w:pPr>
              <w:spacing w:after="0"/>
              <w:rPr>
                <w:sz w:val="1"/>
                <w:szCs w:val="1"/>
                <w:color w:val="auto"/>
              </w:rPr>
            </w:pPr>
          </w:p>
        </w:tc>
      </w:tr>
      <w:tr>
        <w:trPr>
          <w:trHeight w:val="92"/>
        </w:trPr>
        <w:tc>
          <w:tcPr>
            <w:tcW w:w="3780" w:type="dxa"/>
            <w:vAlign w:val="bottom"/>
            <w:tcBorders>
              <w:left w:val="single" w:sz="8" w:color="000001"/>
              <w:bottom w:val="single" w:sz="8" w:color="000001"/>
            </w:tcBorders>
            <w:gridSpan w:val="2"/>
          </w:tcPr>
          <w:p>
            <w:pPr>
              <w:spacing w:after="0"/>
              <w:rPr>
                <w:sz w:val="8"/>
                <w:szCs w:val="8"/>
                <w:color w:val="auto"/>
              </w:rPr>
            </w:pPr>
          </w:p>
        </w:tc>
        <w:tc>
          <w:tcPr>
            <w:tcW w:w="360" w:type="dxa"/>
            <w:vAlign w:val="bottom"/>
            <w:tcBorders>
              <w:bottom w:val="single" w:sz="8" w:color="000001"/>
            </w:tcBorders>
          </w:tcPr>
          <w:p>
            <w:pPr>
              <w:spacing w:after="0"/>
              <w:rPr>
                <w:sz w:val="8"/>
                <w:szCs w:val="8"/>
                <w:color w:val="auto"/>
              </w:rPr>
            </w:pPr>
          </w:p>
        </w:tc>
        <w:tc>
          <w:tcPr>
            <w:tcW w:w="860" w:type="dxa"/>
            <w:vAlign w:val="bottom"/>
            <w:tcBorders>
              <w:bottom w:val="single" w:sz="8" w:color="000001"/>
            </w:tcBorders>
          </w:tcPr>
          <w:p>
            <w:pPr>
              <w:spacing w:after="0"/>
              <w:rPr>
                <w:sz w:val="8"/>
                <w:szCs w:val="8"/>
                <w:color w:val="auto"/>
              </w:rPr>
            </w:pPr>
          </w:p>
        </w:tc>
        <w:tc>
          <w:tcPr>
            <w:tcW w:w="100" w:type="dxa"/>
            <w:vAlign w:val="bottom"/>
            <w:tcBorders>
              <w:bottom w:val="single" w:sz="8" w:color="000001"/>
            </w:tcBorders>
          </w:tcPr>
          <w:p>
            <w:pPr>
              <w:spacing w:after="0"/>
              <w:rPr>
                <w:sz w:val="8"/>
                <w:szCs w:val="8"/>
                <w:color w:val="auto"/>
              </w:rPr>
            </w:pPr>
          </w:p>
        </w:tc>
        <w:tc>
          <w:tcPr>
            <w:tcW w:w="600" w:type="dxa"/>
            <w:vAlign w:val="bottom"/>
            <w:tcBorders>
              <w:bottom w:val="single" w:sz="8" w:color="000001"/>
              <w:right w:val="single" w:sz="8" w:color="000001"/>
            </w:tcBorders>
          </w:tcPr>
          <w:p>
            <w:pPr>
              <w:spacing w:after="0"/>
              <w:rPr>
                <w:sz w:val="8"/>
                <w:szCs w:val="8"/>
                <w:color w:val="auto"/>
              </w:rPr>
            </w:pPr>
          </w:p>
        </w:tc>
        <w:tc>
          <w:tcPr>
            <w:tcW w:w="280" w:type="dxa"/>
            <w:vAlign w:val="bottom"/>
            <w:tcBorders>
              <w:bottom w:val="single" w:sz="8" w:color="000001"/>
            </w:tcBorders>
          </w:tcPr>
          <w:p>
            <w:pPr>
              <w:spacing w:after="0"/>
              <w:rPr>
                <w:sz w:val="8"/>
                <w:szCs w:val="8"/>
                <w:color w:val="auto"/>
              </w:rPr>
            </w:pPr>
          </w:p>
        </w:tc>
        <w:tc>
          <w:tcPr>
            <w:tcW w:w="860" w:type="dxa"/>
            <w:vAlign w:val="bottom"/>
            <w:tcBorders>
              <w:bottom w:val="single" w:sz="8" w:color="000001"/>
            </w:tcBorders>
            <w:gridSpan w:val="2"/>
          </w:tcPr>
          <w:p>
            <w:pPr>
              <w:spacing w:after="0"/>
              <w:rPr>
                <w:sz w:val="8"/>
                <w:szCs w:val="8"/>
                <w:color w:val="auto"/>
              </w:rPr>
            </w:pPr>
          </w:p>
        </w:tc>
        <w:tc>
          <w:tcPr>
            <w:tcW w:w="440" w:type="dxa"/>
            <w:vAlign w:val="bottom"/>
            <w:tcBorders>
              <w:bottom w:val="single" w:sz="8" w:color="000001"/>
            </w:tcBorders>
          </w:tcPr>
          <w:p>
            <w:pPr>
              <w:spacing w:after="0"/>
              <w:rPr>
                <w:sz w:val="8"/>
                <w:szCs w:val="8"/>
                <w:color w:val="auto"/>
              </w:rPr>
            </w:pPr>
          </w:p>
        </w:tc>
        <w:tc>
          <w:tcPr>
            <w:tcW w:w="120" w:type="dxa"/>
            <w:vAlign w:val="bottom"/>
            <w:tcBorders>
              <w:bottom w:val="single" w:sz="8" w:color="000001"/>
            </w:tcBorders>
          </w:tcPr>
          <w:p>
            <w:pPr>
              <w:spacing w:after="0"/>
              <w:rPr>
                <w:sz w:val="8"/>
                <w:szCs w:val="8"/>
                <w:color w:val="auto"/>
              </w:rPr>
            </w:pPr>
          </w:p>
        </w:tc>
        <w:tc>
          <w:tcPr>
            <w:tcW w:w="280" w:type="dxa"/>
            <w:vAlign w:val="bottom"/>
            <w:tcBorders>
              <w:bottom w:val="single" w:sz="8" w:color="000001"/>
            </w:tcBorders>
          </w:tcPr>
          <w:p>
            <w:pPr>
              <w:spacing w:after="0"/>
              <w:rPr>
                <w:sz w:val="8"/>
                <w:szCs w:val="8"/>
                <w:color w:val="auto"/>
              </w:rPr>
            </w:pPr>
          </w:p>
        </w:tc>
        <w:tc>
          <w:tcPr>
            <w:tcW w:w="1720" w:type="dxa"/>
            <w:vAlign w:val="bottom"/>
            <w:tcBorders>
              <w:bottom w:val="single" w:sz="8" w:color="000001"/>
            </w:tcBorders>
          </w:tcPr>
          <w:p>
            <w:pPr>
              <w:spacing w:after="0"/>
              <w:rPr>
                <w:sz w:val="8"/>
                <w:szCs w:val="8"/>
                <w:color w:val="auto"/>
              </w:rPr>
            </w:pPr>
          </w:p>
        </w:tc>
        <w:tc>
          <w:tcPr>
            <w:tcW w:w="300" w:type="dxa"/>
            <w:vAlign w:val="bottom"/>
            <w:tcBorders>
              <w:bottom w:val="single" w:sz="8" w:color="000001"/>
              <w:right w:val="single" w:sz="8" w:color="000001"/>
            </w:tcBorders>
          </w:tcPr>
          <w:p>
            <w:pPr>
              <w:spacing w:after="0"/>
              <w:rPr>
                <w:sz w:val="8"/>
                <w:szCs w:val="8"/>
                <w:color w:val="auto"/>
              </w:rPr>
            </w:pPr>
          </w:p>
        </w:tc>
        <w:tc>
          <w:tcPr>
            <w:tcW w:w="0" w:type="dxa"/>
            <w:vAlign w:val="bottom"/>
          </w:tcPr>
          <w:p>
            <w:pPr>
              <w:spacing w:after="0"/>
              <w:rPr>
                <w:sz w:val="1"/>
                <w:szCs w:val="1"/>
                <w:color w:val="auto"/>
              </w:rPr>
            </w:pPr>
          </w:p>
        </w:tc>
      </w:tr>
      <w:tr>
        <w:trPr>
          <w:trHeight w:val="248"/>
        </w:trPr>
        <w:tc>
          <w:tcPr>
            <w:tcW w:w="3780" w:type="dxa"/>
            <w:vAlign w:val="bottom"/>
            <w:tcBorders>
              <w:left w:val="single" w:sz="8" w:color="000001"/>
            </w:tcBorders>
            <w:gridSpan w:val="2"/>
          </w:tcPr>
          <w:p>
            <w:pPr>
              <w:ind w:left="20"/>
              <w:spacing w:after="0" w:line="248" w:lineRule="exact"/>
              <w:rPr>
                <w:sz w:val="20"/>
                <w:szCs w:val="20"/>
                <w:color w:val="auto"/>
              </w:rPr>
            </w:pPr>
            <w:r>
              <w:rPr>
                <w:rFonts w:ascii="Century" w:cs="Century" w:eastAsia="Century" w:hAnsi="Century"/>
                <w:sz w:val="22"/>
                <w:szCs w:val="22"/>
                <w:color w:val="auto"/>
              </w:rPr>
              <w:t>Tel. Comercial:</w:t>
            </w:r>
          </w:p>
        </w:tc>
        <w:tc>
          <w:tcPr>
            <w:tcW w:w="360" w:type="dxa"/>
            <w:vAlign w:val="bottom"/>
          </w:tcPr>
          <w:p>
            <w:pPr>
              <w:spacing w:after="0"/>
              <w:rPr>
                <w:sz w:val="21"/>
                <w:szCs w:val="21"/>
                <w:color w:val="auto"/>
              </w:rPr>
            </w:pPr>
          </w:p>
        </w:tc>
        <w:tc>
          <w:tcPr>
            <w:tcW w:w="8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600" w:type="dxa"/>
            <w:vAlign w:val="bottom"/>
            <w:tcBorders>
              <w:right w:val="single" w:sz="8" w:color="000001"/>
            </w:tcBorders>
          </w:tcPr>
          <w:p>
            <w:pPr>
              <w:spacing w:after="0"/>
              <w:rPr>
                <w:sz w:val="21"/>
                <w:szCs w:val="21"/>
                <w:color w:val="auto"/>
              </w:rPr>
            </w:pPr>
          </w:p>
        </w:tc>
        <w:tc>
          <w:tcPr>
            <w:tcW w:w="1700" w:type="dxa"/>
            <w:vAlign w:val="bottom"/>
            <w:gridSpan w:val="5"/>
          </w:tcPr>
          <w:p>
            <w:pPr>
              <w:ind w:left="60"/>
              <w:spacing w:after="0" w:line="248" w:lineRule="exact"/>
              <w:rPr>
                <w:sz w:val="20"/>
                <w:szCs w:val="20"/>
                <w:color w:val="auto"/>
              </w:rPr>
            </w:pPr>
            <w:r>
              <w:rPr>
                <w:rFonts w:ascii="Century" w:cs="Century" w:eastAsia="Century" w:hAnsi="Century"/>
                <w:sz w:val="22"/>
                <w:szCs w:val="22"/>
                <w:color w:val="auto"/>
              </w:rPr>
              <w:t>Tel. celular:</w:t>
            </w:r>
          </w:p>
        </w:tc>
        <w:tc>
          <w:tcPr>
            <w:tcW w:w="280" w:type="dxa"/>
            <w:vAlign w:val="bottom"/>
          </w:tcPr>
          <w:p>
            <w:pPr>
              <w:spacing w:after="0"/>
              <w:rPr>
                <w:sz w:val="21"/>
                <w:szCs w:val="21"/>
                <w:color w:val="auto"/>
              </w:rPr>
            </w:pPr>
          </w:p>
        </w:tc>
        <w:tc>
          <w:tcPr>
            <w:tcW w:w="1720" w:type="dxa"/>
            <w:vAlign w:val="bottom"/>
          </w:tcPr>
          <w:p>
            <w:pPr>
              <w:spacing w:after="0"/>
              <w:rPr>
                <w:sz w:val="21"/>
                <w:szCs w:val="21"/>
                <w:color w:val="auto"/>
              </w:rPr>
            </w:pPr>
          </w:p>
        </w:tc>
        <w:tc>
          <w:tcPr>
            <w:tcW w:w="300" w:type="dxa"/>
            <w:vAlign w:val="bottom"/>
            <w:tcBorders>
              <w:right w:val="single" w:sz="8" w:color="000001"/>
            </w:tcBorders>
          </w:tcPr>
          <w:p>
            <w:pPr>
              <w:spacing w:after="0"/>
              <w:rPr>
                <w:sz w:val="21"/>
                <w:szCs w:val="21"/>
                <w:color w:val="auto"/>
              </w:rPr>
            </w:pPr>
          </w:p>
        </w:tc>
        <w:tc>
          <w:tcPr>
            <w:tcW w:w="0" w:type="dxa"/>
            <w:vAlign w:val="bottom"/>
          </w:tcPr>
          <w:p>
            <w:pPr>
              <w:spacing w:after="0"/>
              <w:rPr>
                <w:sz w:val="1"/>
                <w:szCs w:val="1"/>
                <w:color w:val="auto"/>
              </w:rPr>
            </w:pPr>
          </w:p>
        </w:tc>
      </w:tr>
      <w:tr>
        <w:trPr>
          <w:trHeight w:val="92"/>
        </w:trPr>
        <w:tc>
          <w:tcPr>
            <w:tcW w:w="3780" w:type="dxa"/>
            <w:vAlign w:val="bottom"/>
            <w:tcBorders>
              <w:left w:val="single" w:sz="8" w:color="000001"/>
              <w:bottom w:val="single" w:sz="8" w:color="000001"/>
            </w:tcBorders>
            <w:gridSpan w:val="2"/>
          </w:tcPr>
          <w:p>
            <w:pPr>
              <w:spacing w:after="0"/>
              <w:rPr>
                <w:sz w:val="8"/>
                <w:szCs w:val="8"/>
                <w:color w:val="auto"/>
              </w:rPr>
            </w:pPr>
          </w:p>
        </w:tc>
        <w:tc>
          <w:tcPr>
            <w:tcW w:w="360" w:type="dxa"/>
            <w:vAlign w:val="bottom"/>
            <w:tcBorders>
              <w:bottom w:val="single" w:sz="8" w:color="000001"/>
            </w:tcBorders>
          </w:tcPr>
          <w:p>
            <w:pPr>
              <w:spacing w:after="0"/>
              <w:rPr>
                <w:sz w:val="8"/>
                <w:szCs w:val="8"/>
                <w:color w:val="auto"/>
              </w:rPr>
            </w:pPr>
          </w:p>
        </w:tc>
        <w:tc>
          <w:tcPr>
            <w:tcW w:w="860" w:type="dxa"/>
            <w:vAlign w:val="bottom"/>
            <w:tcBorders>
              <w:bottom w:val="single" w:sz="8" w:color="000001"/>
            </w:tcBorders>
          </w:tcPr>
          <w:p>
            <w:pPr>
              <w:spacing w:after="0"/>
              <w:rPr>
                <w:sz w:val="8"/>
                <w:szCs w:val="8"/>
                <w:color w:val="auto"/>
              </w:rPr>
            </w:pPr>
          </w:p>
        </w:tc>
        <w:tc>
          <w:tcPr>
            <w:tcW w:w="100" w:type="dxa"/>
            <w:vAlign w:val="bottom"/>
            <w:tcBorders>
              <w:bottom w:val="single" w:sz="8" w:color="000001"/>
            </w:tcBorders>
          </w:tcPr>
          <w:p>
            <w:pPr>
              <w:spacing w:after="0"/>
              <w:rPr>
                <w:sz w:val="8"/>
                <w:szCs w:val="8"/>
                <w:color w:val="auto"/>
              </w:rPr>
            </w:pPr>
          </w:p>
        </w:tc>
        <w:tc>
          <w:tcPr>
            <w:tcW w:w="600" w:type="dxa"/>
            <w:vAlign w:val="bottom"/>
            <w:tcBorders>
              <w:bottom w:val="single" w:sz="8" w:color="000001"/>
              <w:right w:val="single" w:sz="8" w:color="000001"/>
            </w:tcBorders>
          </w:tcPr>
          <w:p>
            <w:pPr>
              <w:spacing w:after="0"/>
              <w:rPr>
                <w:sz w:val="8"/>
                <w:szCs w:val="8"/>
                <w:color w:val="auto"/>
              </w:rPr>
            </w:pPr>
          </w:p>
        </w:tc>
        <w:tc>
          <w:tcPr>
            <w:tcW w:w="280" w:type="dxa"/>
            <w:vAlign w:val="bottom"/>
            <w:tcBorders>
              <w:bottom w:val="single" w:sz="8" w:color="000001"/>
            </w:tcBorders>
          </w:tcPr>
          <w:p>
            <w:pPr>
              <w:spacing w:after="0"/>
              <w:rPr>
                <w:sz w:val="8"/>
                <w:szCs w:val="8"/>
                <w:color w:val="auto"/>
              </w:rPr>
            </w:pPr>
          </w:p>
        </w:tc>
        <w:tc>
          <w:tcPr>
            <w:tcW w:w="660" w:type="dxa"/>
            <w:vAlign w:val="bottom"/>
            <w:tcBorders>
              <w:bottom w:val="single" w:sz="8" w:color="000001"/>
            </w:tcBorders>
          </w:tcPr>
          <w:p>
            <w:pPr>
              <w:spacing w:after="0"/>
              <w:rPr>
                <w:sz w:val="8"/>
                <w:szCs w:val="8"/>
                <w:color w:val="auto"/>
              </w:rPr>
            </w:pPr>
          </w:p>
        </w:tc>
        <w:tc>
          <w:tcPr>
            <w:tcW w:w="200" w:type="dxa"/>
            <w:vAlign w:val="bottom"/>
            <w:tcBorders>
              <w:bottom w:val="single" w:sz="8" w:color="000001"/>
            </w:tcBorders>
          </w:tcPr>
          <w:p>
            <w:pPr>
              <w:spacing w:after="0"/>
              <w:rPr>
                <w:sz w:val="8"/>
                <w:szCs w:val="8"/>
                <w:color w:val="auto"/>
              </w:rPr>
            </w:pPr>
          </w:p>
        </w:tc>
        <w:tc>
          <w:tcPr>
            <w:tcW w:w="440" w:type="dxa"/>
            <w:vAlign w:val="bottom"/>
            <w:tcBorders>
              <w:bottom w:val="single" w:sz="8" w:color="000001"/>
            </w:tcBorders>
          </w:tcPr>
          <w:p>
            <w:pPr>
              <w:spacing w:after="0"/>
              <w:rPr>
                <w:sz w:val="8"/>
                <w:szCs w:val="8"/>
                <w:color w:val="auto"/>
              </w:rPr>
            </w:pPr>
          </w:p>
        </w:tc>
        <w:tc>
          <w:tcPr>
            <w:tcW w:w="120" w:type="dxa"/>
            <w:vAlign w:val="bottom"/>
            <w:tcBorders>
              <w:bottom w:val="single" w:sz="8" w:color="000001"/>
            </w:tcBorders>
          </w:tcPr>
          <w:p>
            <w:pPr>
              <w:spacing w:after="0"/>
              <w:rPr>
                <w:sz w:val="8"/>
                <w:szCs w:val="8"/>
                <w:color w:val="auto"/>
              </w:rPr>
            </w:pPr>
          </w:p>
        </w:tc>
        <w:tc>
          <w:tcPr>
            <w:tcW w:w="280" w:type="dxa"/>
            <w:vAlign w:val="bottom"/>
            <w:tcBorders>
              <w:bottom w:val="single" w:sz="8" w:color="000001"/>
            </w:tcBorders>
          </w:tcPr>
          <w:p>
            <w:pPr>
              <w:spacing w:after="0"/>
              <w:rPr>
                <w:sz w:val="8"/>
                <w:szCs w:val="8"/>
                <w:color w:val="auto"/>
              </w:rPr>
            </w:pPr>
          </w:p>
        </w:tc>
        <w:tc>
          <w:tcPr>
            <w:tcW w:w="1720" w:type="dxa"/>
            <w:vAlign w:val="bottom"/>
            <w:tcBorders>
              <w:bottom w:val="single" w:sz="8" w:color="000001"/>
            </w:tcBorders>
          </w:tcPr>
          <w:p>
            <w:pPr>
              <w:spacing w:after="0"/>
              <w:rPr>
                <w:sz w:val="8"/>
                <w:szCs w:val="8"/>
                <w:color w:val="auto"/>
              </w:rPr>
            </w:pPr>
          </w:p>
        </w:tc>
        <w:tc>
          <w:tcPr>
            <w:tcW w:w="300" w:type="dxa"/>
            <w:vAlign w:val="bottom"/>
            <w:tcBorders>
              <w:bottom w:val="single" w:sz="8" w:color="000001"/>
              <w:right w:val="single" w:sz="8" w:color="000001"/>
            </w:tcBorders>
          </w:tcPr>
          <w:p>
            <w:pPr>
              <w:spacing w:after="0"/>
              <w:rPr>
                <w:sz w:val="8"/>
                <w:szCs w:val="8"/>
                <w:color w:val="auto"/>
              </w:rPr>
            </w:pPr>
          </w:p>
        </w:tc>
        <w:tc>
          <w:tcPr>
            <w:tcW w:w="0" w:type="dxa"/>
            <w:vAlign w:val="bottom"/>
          </w:tcPr>
          <w:p>
            <w:pPr>
              <w:spacing w:after="0"/>
              <w:rPr>
                <w:sz w:val="1"/>
                <w:szCs w:val="1"/>
                <w:color w:val="auto"/>
              </w:rPr>
            </w:pPr>
          </w:p>
        </w:tc>
      </w:tr>
      <w:tr>
        <w:trPr>
          <w:trHeight w:val="248"/>
        </w:trPr>
        <w:tc>
          <w:tcPr>
            <w:tcW w:w="3780" w:type="dxa"/>
            <w:vAlign w:val="bottom"/>
            <w:tcBorders>
              <w:left w:val="single" w:sz="8" w:color="000001"/>
            </w:tcBorders>
            <w:gridSpan w:val="2"/>
          </w:tcPr>
          <w:p>
            <w:pPr>
              <w:ind w:left="20"/>
              <w:spacing w:after="0" w:line="247" w:lineRule="exact"/>
              <w:rPr>
                <w:sz w:val="20"/>
                <w:szCs w:val="20"/>
                <w:color w:val="auto"/>
              </w:rPr>
            </w:pPr>
            <w:r>
              <w:rPr>
                <w:rFonts w:ascii="Century" w:cs="Century" w:eastAsia="Century" w:hAnsi="Century"/>
                <w:sz w:val="22"/>
                <w:szCs w:val="22"/>
                <w:b w:val="1"/>
                <w:bCs w:val="1"/>
                <w:color w:val="auto"/>
              </w:rPr>
              <w:t>ACIDENTE OU DOENÇA:</w:t>
            </w:r>
          </w:p>
        </w:tc>
        <w:tc>
          <w:tcPr>
            <w:tcW w:w="360" w:type="dxa"/>
            <w:vAlign w:val="bottom"/>
          </w:tcPr>
          <w:p>
            <w:pPr>
              <w:spacing w:after="0"/>
              <w:rPr>
                <w:sz w:val="21"/>
                <w:szCs w:val="21"/>
                <w:color w:val="auto"/>
              </w:rPr>
            </w:pPr>
          </w:p>
        </w:tc>
        <w:tc>
          <w:tcPr>
            <w:tcW w:w="8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66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1720" w:type="dxa"/>
            <w:vAlign w:val="bottom"/>
          </w:tcPr>
          <w:p>
            <w:pPr>
              <w:spacing w:after="0"/>
              <w:rPr>
                <w:sz w:val="21"/>
                <w:szCs w:val="21"/>
                <w:color w:val="auto"/>
              </w:rPr>
            </w:pPr>
          </w:p>
        </w:tc>
        <w:tc>
          <w:tcPr>
            <w:tcW w:w="300" w:type="dxa"/>
            <w:vAlign w:val="bottom"/>
            <w:tcBorders>
              <w:right w:val="single" w:sz="8" w:color="000001"/>
            </w:tcBorders>
          </w:tcPr>
          <w:p>
            <w:pPr>
              <w:spacing w:after="0"/>
              <w:rPr>
                <w:sz w:val="21"/>
                <w:szCs w:val="21"/>
                <w:color w:val="auto"/>
              </w:rPr>
            </w:pPr>
          </w:p>
        </w:tc>
        <w:tc>
          <w:tcPr>
            <w:tcW w:w="0" w:type="dxa"/>
            <w:vAlign w:val="bottom"/>
          </w:tcPr>
          <w:p>
            <w:pPr>
              <w:spacing w:after="0"/>
              <w:rPr>
                <w:sz w:val="1"/>
                <w:szCs w:val="1"/>
                <w:color w:val="auto"/>
              </w:rPr>
            </w:pPr>
          </w:p>
        </w:tc>
      </w:tr>
      <w:tr>
        <w:trPr>
          <w:trHeight w:val="47"/>
        </w:trPr>
        <w:tc>
          <w:tcPr>
            <w:tcW w:w="560" w:type="dxa"/>
            <w:vAlign w:val="bottom"/>
            <w:tcBorders>
              <w:left w:val="single" w:sz="8" w:color="000001"/>
              <w:bottom w:val="single" w:sz="8" w:color="000001"/>
            </w:tcBorders>
          </w:tcPr>
          <w:p>
            <w:pPr>
              <w:spacing w:after="0"/>
              <w:rPr>
                <w:sz w:val="4"/>
                <w:szCs w:val="4"/>
                <w:color w:val="auto"/>
              </w:rPr>
            </w:pPr>
          </w:p>
        </w:tc>
        <w:tc>
          <w:tcPr>
            <w:tcW w:w="3220" w:type="dxa"/>
            <w:vAlign w:val="bottom"/>
            <w:tcBorders>
              <w:bottom w:val="single" w:sz="8" w:color="000001"/>
            </w:tcBorders>
          </w:tcPr>
          <w:p>
            <w:pPr>
              <w:spacing w:after="0"/>
              <w:rPr>
                <w:sz w:val="4"/>
                <w:szCs w:val="4"/>
                <w:color w:val="auto"/>
              </w:rPr>
            </w:pPr>
          </w:p>
        </w:tc>
        <w:tc>
          <w:tcPr>
            <w:tcW w:w="360" w:type="dxa"/>
            <w:vAlign w:val="bottom"/>
            <w:tcBorders>
              <w:bottom w:val="single" w:sz="8" w:color="000001"/>
            </w:tcBorders>
          </w:tcPr>
          <w:p>
            <w:pPr>
              <w:spacing w:after="0"/>
              <w:rPr>
                <w:sz w:val="4"/>
                <w:szCs w:val="4"/>
                <w:color w:val="auto"/>
              </w:rPr>
            </w:pPr>
          </w:p>
        </w:tc>
        <w:tc>
          <w:tcPr>
            <w:tcW w:w="860" w:type="dxa"/>
            <w:vAlign w:val="bottom"/>
            <w:tcBorders>
              <w:bottom w:val="single" w:sz="8" w:color="000001"/>
            </w:tcBorders>
          </w:tcPr>
          <w:p>
            <w:pPr>
              <w:spacing w:after="0"/>
              <w:rPr>
                <w:sz w:val="4"/>
                <w:szCs w:val="4"/>
                <w:color w:val="auto"/>
              </w:rPr>
            </w:pPr>
          </w:p>
        </w:tc>
        <w:tc>
          <w:tcPr>
            <w:tcW w:w="980" w:type="dxa"/>
            <w:vAlign w:val="bottom"/>
            <w:tcBorders>
              <w:bottom w:val="single" w:sz="8" w:color="000001"/>
            </w:tcBorders>
            <w:gridSpan w:val="3"/>
          </w:tcPr>
          <w:p>
            <w:pPr>
              <w:spacing w:after="0"/>
              <w:rPr>
                <w:sz w:val="4"/>
                <w:szCs w:val="4"/>
                <w:color w:val="auto"/>
              </w:rPr>
            </w:pPr>
          </w:p>
        </w:tc>
        <w:tc>
          <w:tcPr>
            <w:tcW w:w="660" w:type="dxa"/>
            <w:vAlign w:val="bottom"/>
            <w:tcBorders>
              <w:bottom w:val="single" w:sz="8" w:color="000001"/>
            </w:tcBorders>
          </w:tcPr>
          <w:p>
            <w:pPr>
              <w:spacing w:after="0"/>
              <w:rPr>
                <w:sz w:val="4"/>
                <w:szCs w:val="4"/>
                <w:color w:val="auto"/>
              </w:rPr>
            </w:pPr>
          </w:p>
        </w:tc>
        <w:tc>
          <w:tcPr>
            <w:tcW w:w="200" w:type="dxa"/>
            <w:vAlign w:val="bottom"/>
            <w:tcBorders>
              <w:bottom w:val="single" w:sz="8" w:color="000001"/>
            </w:tcBorders>
          </w:tcPr>
          <w:p>
            <w:pPr>
              <w:spacing w:after="0"/>
              <w:rPr>
                <w:sz w:val="4"/>
                <w:szCs w:val="4"/>
                <w:color w:val="auto"/>
              </w:rPr>
            </w:pPr>
          </w:p>
        </w:tc>
        <w:tc>
          <w:tcPr>
            <w:tcW w:w="440" w:type="dxa"/>
            <w:vAlign w:val="bottom"/>
            <w:tcBorders>
              <w:bottom w:val="single" w:sz="8" w:color="000001"/>
            </w:tcBorders>
          </w:tcPr>
          <w:p>
            <w:pPr>
              <w:spacing w:after="0"/>
              <w:rPr>
                <w:sz w:val="4"/>
                <w:szCs w:val="4"/>
                <w:color w:val="auto"/>
              </w:rPr>
            </w:pPr>
          </w:p>
        </w:tc>
        <w:tc>
          <w:tcPr>
            <w:tcW w:w="400" w:type="dxa"/>
            <w:vAlign w:val="bottom"/>
            <w:tcBorders>
              <w:bottom w:val="single" w:sz="8" w:color="000001"/>
            </w:tcBorders>
            <w:gridSpan w:val="2"/>
          </w:tcPr>
          <w:p>
            <w:pPr>
              <w:spacing w:after="0"/>
              <w:rPr>
                <w:sz w:val="4"/>
                <w:szCs w:val="4"/>
                <w:color w:val="auto"/>
              </w:rPr>
            </w:pPr>
          </w:p>
        </w:tc>
        <w:tc>
          <w:tcPr>
            <w:tcW w:w="2020" w:type="dxa"/>
            <w:vAlign w:val="bottom"/>
            <w:tcBorders>
              <w:bottom w:val="single" w:sz="8" w:color="000001"/>
              <w:right w:val="single" w:sz="8" w:color="000001"/>
            </w:tcBorders>
            <w:gridSpan w:val="2"/>
          </w:tcPr>
          <w:p>
            <w:pPr>
              <w:spacing w:after="0"/>
              <w:rPr>
                <w:sz w:val="4"/>
                <w:szCs w:val="4"/>
                <w:color w:val="auto"/>
              </w:rPr>
            </w:pPr>
          </w:p>
        </w:tc>
        <w:tc>
          <w:tcPr>
            <w:tcW w:w="0" w:type="dxa"/>
            <w:vAlign w:val="bottom"/>
          </w:tcPr>
          <w:p>
            <w:pPr>
              <w:spacing w:after="0"/>
              <w:rPr>
                <w:sz w:val="1"/>
                <w:szCs w:val="1"/>
                <w:color w:val="auto"/>
              </w:rPr>
            </w:pPr>
          </w:p>
        </w:tc>
      </w:tr>
      <w:tr>
        <w:trPr>
          <w:trHeight w:val="250"/>
        </w:trPr>
        <w:tc>
          <w:tcPr>
            <w:tcW w:w="560" w:type="dxa"/>
            <w:vAlign w:val="bottom"/>
            <w:tcBorders>
              <w:left w:val="single" w:sz="8" w:color="000001"/>
            </w:tcBorders>
          </w:tcPr>
          <w:p>
            <w:pPr>
              <w:ind w:left="20"/>
              <w:spacing w:after="0" w:line="250" w:lineRule="exact"/>
              <w:rPr>
                <w:sz w:val="20"/>
                <w:szCs w:val="20"/>
                <w:color w:val="auto"/>
              </w:rPr>
            </w:pPr>
            <w:r>
              <w:rPr>
                <w:rFonts w:ascii="Century" w:cs="Century" w:eastAsia="Century" w:hAnsi="Century"/>
                <w:sz w:val="22"/>
                <w:szCs w:val="22"/>
                <w:color w:val="auto"/>
              </w:rPr>
              <w:t>Tipo:</w:t>
            </w:r>
          </w:p>
        </w:tc>
        <w:tc>
          <w:tcPr>
            <w:tcW w:w="3220" w:type="dxa"/>
            <w:vAlign w:val="bottom"/>
          </w:tcPr>
          <w:p>
            <w:pPr>
              <w:spacing w:after="0"/>
              <w:rPr>
                <w:sz w:val="21"/>
                <w:szCs w:val="21"/>
                <w:color w:val="auto"/>
              </w:rPr>
            </w:pPr>
          </w:p>
        </w:tc>
        <w:tc>
          <w:tcPr>
            <w:tcW w:w="360" w:type="dxa"/>
            <w:vAlign w:val="bottom"/>
            <w:tcBorders>
              <w:right w:val="single" w:sz="8" w:color="000001"/>
            </w:tcBorders>
          </w:tcPr>
          <w:p>
            <w:pPr>
              <w:spacing w:after="0"/>
              <w:rPr>
                <w:sz w:val="21"/>
                <w:szCs w:val="21"/>
                <w:color w:val="auto"/>
              </w:rPr>
            </w:pPr>
          </w:p>
        </w:tc>
        <w:tc>
          <w:tcPr>
            <w:tcW w:w="2500" w:type="dxa"/>
            <w:vAlign w:val="bottom"/>
            <w:gridSpan w:val="5"/>
          </w:tcPr>
          <w:p>
            <w:pPr>
              <w:spacing w:after="0" w:line="250" w:lineRule="exact"/>
              <w:rPr>
                <w:sz w:val="20"/>
                <w:szCs w:val="20"/>
                <w:color w:val="auto"/>
              </w:rPr>
            </w:pPr>
            <w:r>
              <w:rPr>
                <w:rFonts w:ascii="Century" w:cs="Century" w:eastAsia="Century" w:hAnsi="Century"/>
                <w:sz w:val="22"/>
                <w:szCs w:val="22"/>
                <w:color w:val="auto"/>
              </w:rPr>
              <w:t>Houve Lesão?</w:t>
            </w:r>
          </w:p>
        </w:tc>
        <w:tc>
          <w:tcPr>
            <w:tcW w:w="200" w:type="dxa"/>
            <w:vAlign w:val="bottom"/>
            <w:tcBorders>
              <w:right w:val="single" w:sz="8" w:color="000001"/>
            </w:tcBorders>
          </w:tcPr>
          <w:p>
            <w:pPr>
              <w:spacing w:after="0"/>
              <w:rPr>
                <w:sz w:val="21"/>
                <w:szCs w:val="21"/>
                <w:color w:val="auto"/>
              </w:rPr>
            </w:pPr>
          </w:p>
        </w:tc>
        <w:tc>
          <w:tcPr>
            <w:tcW w:w="2860" w:type="dxa"/>
            <w:vAlign w:val="bottom"/>
            <w:tcBorders>
              <w:right w:val="single" w:sz="8" w:color="000001"/>
            </w:tcBorders>
            <w:gridSpan w:val="5"/>
          </w:tcPr>
          <w:p>
            <w:pPr>
              <w:jc w:val="center"/>
              <w:ind w:right="1460"/>
              <w:spacing w:after="0" w:line="250" w:lineRule="exact"/>
              <w:rPr>
                <w:sz w:val="20"/>
                <w:szCs w:val="20"/>
                <w:color w:val="auto"/>
              </w:rPr>
            </w:pPr>
            <w:r>
              <w:rPr>
                <w:rFonts w:ascii="Century" w:cs="Century" w:eastAsia="Century" w:hAnsi="Century"/>
                <w:sz w:val="22"/>
                <w:szCs w:val="22"/>
                <w:color w:val="auto"/>
                <w:w w:val="98"/>
              </w:rPr>
              <w:t>Houve Morte?</w:t>
            </w:r>
          </w:p>
        </w:tc>
        <w:tc>
          <w:tcPr>
            <w:tcW w:w="0" w:type="dxa"/>
            <w:vAlign w:val="bottom"/>
          </w:tcPr>
          <w:p>
            <w:pPr>
              <w:spacing w:after="0"/>
              <w:rPr>
                <w:sz w:val="1"/>
                <w:szCs w:val="1"/>
                <w:color w:val="auto"/>
              </w:rPr>
            </w:pPr>
          </w:p>
        </w:tc>
      </w:tr>
      <w:tr>
        <w:trPr>
          <w:trHeight w:val="264"/>
        </w:trPr>
        <w:tc>
          <w:tcPr>
            <w:tcW w:w="560" w:type="dxa"/>
            <w:vAlign w:val="bottom"/>
            <w:tcBorders>
              <w:left w:val="single" w:sz="8" w:color="000001"/>
            </w:tcBorders>
          </w:tcPr>
          <w:p>
            <w:pPr>
              <w:ind w:left="20"/>
              <w:spacing w:after="0"/>
              <w:rPr>
                <w:sz w:val="20"/>
                <w:szCs w:val="20"/>
                <w:color w:val="auto"/>
              </w:rPr>
            </w:pPr>
            <w:r>
              <w:rPr>
                <w:rFonts w:ascii="Century" w:cs="Century" w:eastAsia="Century" w:hAnsi="Century"/>
                <w:sz w:val="22"/>
                <w:szCs w:val="22"/>
                <w:b w:val="1"/>
                <w:bCs w:val="1"/>
                <w:color w:val="auto"/>
              </w:rPr>
              <w:t>(</w:t>
            </w:r>
          </w:p>
        </w:tc>
        <w:tc>
          <w:tcPr>
            <w:tcW w:w="3220" w:type="dxa"/>
            <w:vAlign w:val="bottom"/>
          </w:tcPr>
          <w:p>
            <w:pPr>
              <w:ind w:left="40"/>
              <w:spacing w:after="0"/>
              <w:rPr>
                <w:sz w:val="20"/>
                <w:szCs w:val="20"/>
                <w:color w:val="auto"/>
              </w:rPr>
            </w:pPr>
            <w:r>
              <w:rPr>
                <w:rFonts w:ascii="Century" w:cs="Century" w:eastAsia="Century" w:hAnsi="Century"/>
                <w:sz w:val="22"/>
                <w:szCs w:val="22"/>
                <w:b w:val="1"/>
                <w:bCs w:val="1"/>
                <w:color w:val="auto"/>
              </w:rPr>
              <w:t xml:space="preserve">) </w:t>
            </w:r>
            <w:r>
              <w:rPr>
                <w:rFonts w:ascii="Century" w:cs="Century" w:eastAsia="Century" w:hAnsi="Century"/>
                <w:sz w:val="22"/>
                <w:szCs w:val="22"/>
                <w:color w:val="auto"/>
              </w:rPr>
              <w:t>Acidente Típico</w:t>
            </w:r>
          </w:p>
        </w:tc>
        <w:tc>
          <w:tcPr>
            <w:tcW w:w="360" w:type="dxa"/>
            <w:vAlign w:val="bottom"/>
            <w:tcBorders>
              <w:right w:val="single" w:sz="8" w:color="000001"/>
            </w:tcBorders>
          </w:tcPr>
          <w:p>
            <w:pPr>
              <w:spacing w:after="0"/>
              <w:rPr>
                <w:sz w:val="22"/>
                <w:szCs w:val="22"/>
                <w:color w:val="auto"/>
              </w:rPr>
            </w:pPr>
          </w:p>
        </w:tc>
        <w:tc>
          <w:tcPr>
            <w:tcW w:w="960" w:type="dxa"/>
            <w:vAlign w:val="bottom"/>
            <w:gridSpan w:val="2"/>
          </w:tcPr>
          <w:p>
            <w:pPr>
              <w:spacing w:after="0"/>
              <w:rPr>
                <w:sz w:val="20"/>
                <w:szCs w:val="20"/>
                <w:color w:val="auto"/>
              </w:rPr>
            </w:pPr>
            <w:r>
              <w:rPr>
                <w:rFonts w:ascii="Century" w:cs="Century" w:eastAsia="Century" w:hAnsi="Century"/>
                <w:sz w:val="22"/>
                <w:szCs w:val="22"/>
                <w:color w:val="auto"/>
              </w:rPr>
              <w:t>(   ) Sim</w:t>
            </w:r>
          </w:p>
        </w:tc>
        <w:tc>
          <w:tcPr>
            <w:tcW w:w="1540" w:type="dxa"/>
            <w:vAlign w:val="bottom"/>
            <w:gridSpan w:val="3"/>
          </w:tcPr>
          <w:p>
            <w:pPr>
              <w:jc w:val="right"/>
              <w:ind w:right="310"/>
              <w:spacing w:after="0"/>
              <w:rPr>
                <w:sz w:val="20"/>
                <w:szCs w:val="20"/>
                <w:color w:val="auto"/>
              </w:rPr>
            </w:pPr>
            <w:r>
              <w:rPr>
                <w:rFonts w:ascii="Century" w:cs="Century" w:eastAsia="Century" w:hAnsi="Century"/>
                <w:sz w:val="22"/>
                <w:szCs w:val="22"/>
                <w:color w:val="auto"/>
              </w:rPr>
              <w:t>(   ) Não</w:t>
            </w:r>
          </w:p>
        </w:tc>
        <w:tc>
          <w:tcPr>
            <w:tcW w:w="200" w:type="dxa"/>
            <w:vAlign w:val="bottom"/>
            <w:tcBorders>
              <w:right w:val="single" w:sz="8" w:color="000001"/>
            </w:tcBorders>
          </w:tcPr>
          <w:p>
            <w:pPr>
              <w:spacing w:after="0"/>
              <w:rPr>
                <w:sz w:val="22"/>
                <w:szCs w:val="22"/>
                <w:color w:val="auto"/>
              </w:rPr>
            </w:pPr>
          </w:p>
        </w:tc>
        <w:tc>
          <w:tcPr>
            <w:tcW w:w="2860" w:type="dxa"/>
            <w:vAlign w:val="bottom"/>
            <w:tcBorders>
              <w:right w:val="single" w:sz="8" w:color="000001"/>
            </w:tcBorders>
            <w:gridSpan w:val="5"/>
          </w:tcPr>
          <w:p>
            <w:pPr>
              <w:jc w:val="center"/>
              <w:ind w:right="860"/>
              <w:spacing w:after="0"/>
              <w:rPr>
                <w:sz w:val="20"/>
                <w:szCs w:val="20"/>
                <w:color w:val="auto"/>
              </w:rPr>
            </w:pPr>
            <w:r>
              <w:rPr>
                <w:rFonts w:ascii="Century" w:cs="Century" w:eastAsia="Century" w:hAnsi="Century"/>
                <w:sz w:val="22"/>
                <w:szCs w:val="22"/>
                <w:color w:val="auto"/>
                <w:w w:val="98"/>
              </w:rPr>
              <w:t>() Sim () Não</w:t>
            </w:r>
          </w:p>
        </w:tc>
        <w:tc>
          <w:tcPr>
            <w:tcW w:w="0" w:type="dxa"/>
            <w:vAlign w:val="bottom"/>
          </w:tcPr>
          <w:p>
            <w:pPr>
              <w:spacing w:after="0"/>
              <w:rPr>
                <w:sz w:val="1"/>
                <w:szCs w:val="1"/>
                <w:color w:val="auto"/>
              </w:rPr>
            </w:pPr>
          </w:p>
        </w:tc>
      </w:tr>
      <w:tr>
        <w:trPr>
          <w:trHeight w:val="121"/>
        </w:trPr>
        <w:tc>
          <w:tcPr>
            <w:tcW w:w="560" w:type="dxa"/>
            <w:vAlign w:val="bottom"/>
            <w:tcBorders>
              <w:left w:val="single" w:sz="8" w:color="000001"/>
            </w:tcBorders>
            <w:vMerge w:val="restart"/>
          </w:tcPr>
          <w:p>
            <w:pPr>
              <w:ind w:left="20"/>
              <w:spacing w:after="0"/>
              <w:rPr>
                <w:sz w:val="20"/>
                <w:szCs w:val="20"/>
                <w:color w:val="auto"/>
              </w:rPr>
            </w:pPr>
            <w:r>
              <w:rPr>
                <w:rFonts w:ascii="Century" w:cs="Century" w:eastAsia="Century" w:hAnsi="Century"/>
                <w:sz w:val="22"/>
                <w:szCs w:val="22"/>
                <w:b w:val="1"/>
                <w:bCs w:val="1"/>
                <w:color w:val="auto"/>
              </w:rPr>
              <w:t>(</w:t>
            </w:r>
          </w:p>
        </w:tc>
        <w:tc>
          <w:tcPr>
            <w:tcW w:w="3220" w:type="dxa"/>
            <w:vAlign w:val="bottom"/>
            <w:vMerge w:val="restart"/>
          </w:tcPr>
          <w:p>
            <w:pPr>
              <w:ind w:left="40"/>
              <w:spacing w:after="0"/>
              <w:rPr>
                <w:sz w:val="20"/>
                <w:szCs w:val="20"/>
                <w:color w:val="auto"/>
              </w:rPr>
            </w:pPr>
            <w:r>
              <w:rPr>
                <w:rFonts w:ascii="Century" w:cs="Century" w:eastAsia="Century" w:hAnsi="Century"/>
                <w:sz w:val="22"/>
                <w:szCs w:val="22"/>
                <w:b w:val="1"/>
                <w:bCs w:val="1"/>
                <w:color w:val="auto"/>
              </w:rPr>
              <w:t xml:space="preserve">) </w:t>
            </w:r>
            <w:r>
              <w:rPr>
                <w:rFonts w:ascii="Century" w:cs="Century" w:eastAsia="Century" w:hAnsi="Century"/>
                <w:sz w:val="22"/>
                <w:szCs w:val="22"/>
                <w:color w:val="auto"/>
              </w:rPr>
              <w:t>Acidente Trajeto</w:t>
            </w:r>
          </w:p>
        </w:tc>
        <w:tc>
          <w:tcPr>
            <w:tcW w:w="360" w:type="dxa"/>
            <w:vAlign w:val="bottom"/>
            <w:tcBorders>
              <w:right w:val="single" w:sz="8" w:color="000001"/>
            </w:tcBorders>
          </w:tcPr>
          <w:p>
            <w:pPr>
              <w:spacing w:after="0"/>
              <w:rPr>
                <w:sz w:val="10"/>
                <w:szCs w:val="10"/>
                <w:color w:val="auto"/>
              </w:rPr>
            </w:pPr>
          </w:p>
        </w:tc>
        <w:tc>
          <w:tcPr>
            <w:tcW w:w="860" w:type="dxa"/>
            <w:vAlign w:val="bottom"/>
            <w:tcBorders>
              <w:bottom w:val="single" w:sz="8" w:color="000001"/>
            </w:tcBorders>
          </w:tcPr>
          <w:p>
            <w:pPr>
              <w:spacing w:after="0"/>
              <w:rPr>
                <w:sz w:val="10"/>
                <w:szCs w:val="10"/>
                <w:color w:val="auto"/>
              </w:rPr>
            </w:pPr>
          </w:p>
        </w:tc>
        <w:tc>
          <w:tcPr>
            <w:tcW w:w="100" w:type="dxa"/>
            <w:vAlign w:val="bottom"/>
            <w:tcBorders>
              <w:bottom w:val="single" w:sz="8" w:color="000001"/>
            </w:tcBorders>
          </w:tcPr>
          <w:p>
            <w:pPr>
              <w:spacing w:after="0"/>
              <w:rPr>
                <w:sz w:val="10"/>
                <w:szCs w:val="10"/>
                <w:color w:val="auto"/>
              </w:rPr>
            </w:pPr>
          </w:p>
        </w:tc>
        <w:tc>
          <w:tcPr>
            <w:tcW w:w="600" w:type="dxa"/>
            <w:vAlign w:val="bottom"/>
            <w:tcBorders>
              <w:bottom w:val="single" w:sz="8" w:color="000001"/>
            </w:tcBorders>
          </w:tcPr>
          <w:p>
            <w:pPr>
              <w:spacing w:after="0"/>
              <w:rPr>
                <w:sz w:val="10"/>
                <w:szCs w:val="10"/>
                <w:color w:val="auto"/>
              </w:rPr>
            </w:pPr>
          </w:p>
        </w:tc>
        <w:tc>
          <w:tcPr>
            <w:tcW w:w="280" w:type="dxa"/>
            <w:vAlign w:val="bottom"/>
            <w:tcBorders>
              <w:bottom w:val="single" w:sz="8" w:color="000001"/>
            </w:tcBorders>
          </w:tcPr>
          <w:p>
            <w:pPr>
              <w:spacing w:after="0"/>
              <w:rPr>
                <w:sz w:val="10"/>
                <w:szCs w:val="10"/>
                <w:color w:val="auto"/>
              </w:rPr>
            </w:pPr>
          </w:p>
        </w:tc>
        <w:tc>
          <w:tcPr>
            <w:tcW w:w="660" w:type="dxa"/>
            <w:vAlign w:val="bottom"/>
            <w:tcBorders>
              <w:bottom w:val="single" w:sz="8" w:color="000001"/>
            </w:tcBorders>
          </w:tcPr>
          <w:p>
            <w:pPr>
              <w:spacing w:after="0"/>
              <w:rPr>
                <w:sz w:val="10"/>
                <w:szCs w:val="10"/>
                <w:color w:val="auto"/>
              </w:rPr>
            </w:pPr>
          </w:p>
        </w:tc>
        <w:tc>
          <w:tcPr>
            <w:tcW w:w="200" w:type="dxa"/>
            <w:vAlign w:val="bottom"/>
            <w:tcBorders>
              <w:bottom w:val="single" w:sz="8" w:color="000001"/>
              <w:right w:val="single" w:sz="8" w:color="000001"/>
            </w:tcBorders>
          </w:tcPr>
          <w:p>
            <w:pPr>
              <w:spacing w:after="0"/>
              <w:rPr>
                <w:sz w:val="10"/>
                <w:szCs w:val="10"/>
                <w:color w:val="auto"/>
              </w:rPr>
            </w:pPr>
          </w:p>
        </w:tc>
        <w:tc>
          <w:tcPr>
            <w:tcW w:w="440" w:type="dxa"/>
            <w:vAlign w:val="bottom"/>
            <w:tcBorders>
              <w:bottom w:val="single" w:sz="8" w:color="000001"/>
            </w:tcBorders>
          </w:tcPr>
          <w:p>
            <w:pPr>
              <w:spacing w:after="0"/>
              <w:rPr>
                <w:sz w:val="10"/>
                <w:szCs w:val="10"/>
                <w:color w:val="auto"/>
              </w:rPr>
            </w:pPr>
          </w:p>
        </w:tc>
        <w:tc>
          <w:tcPr>
            <w:tcW w:w="120" w:type="dxa"/>
            <w:vAlign w:val="bottom"/>
            <w:tcBorders>
              <w:bottom w:val="single" w:sz="8" w:color="000001"/>
            </w:tcBorders>
          </w:tcPr>
          <w:p>
            <w:pPr>
              <w:spacing w:after="0"/>
              <w:rPr>
                <w:sz w:val="10"/>
                <w:szCs w:val="10"/>
                <w:color w:val="auto"/>
              </w:rPr>
            </w:pPr>
          </w:p>
        </w:tc>
        <w:tc>
          <w:tcPr>
            <w:tcW w:w="280" w:type="dxa"/>
            <w:vAlign w:val="bottom"/>
            <w:tcBorders>
              <w:bottom w:val="single" w:sz="8" w:color="000001"/>
            </w:tcBorders>
          </w:tcPr>
          <w:p>
            <w:pPr>
              <w:spacing w:after="0"/>
              <w:rPr>
                <w:sz w:val="10"/>
                <w:szCs w:val="10"/>
                <w:color w:val="auto"/>
              </w:rPr>
            </w:pPr>
          </w:p>
        </w:tc>
        <w:tc>
          <w:tcPr>
            <w:tcW w:w="1720" w:type="dxa"/>
            <w:vAlign w:val="bottom"/>
            <w:tcBorders>
              <w:bottom w:val="single" w:sz="8" w:color="000001"/>
            </w:tcBorders>
          </w:tcPr>
          <w:p>
            <w:pPr>
              <w:spacing w:after="0"/>
              <w:rPr>
                <w:sz w:val="10"/>
                <w:szCs w:val="10"/>
                <w:color w:val="auto"/>
              </w:rPr>
            </w:pPr>
          </w:p>
        </w:tc>
        <w:tc>
          <w:tcPr>
            <w:tcW w:w="300" w:type="dxa"/>
            <w:vAlign w:val="bottom"/>
            <w:tcBorders>
              <w:bottom w:val="single" w:sz="8" w:color="000001"/>
              <w:right w:val="single" w:sz="8" w:color="000001"/>
            </w:tcBorders>
          </w:tcPr>
          <w:p>
            <w:pPr>
              <w:spacing w:after="0"/>
              <w:rPr>
                <w:sz w:val="10"/>
                <w:szCs w:val="10"/>
                <w:color w:val="auto"/>
              </w:rPr>
            </w:pPr>
          </w:p>
        </w:tc>
        <w:tc>
          <w:tcPr>
            <w:tcW w:w="0" w:type="dxa"/>
            <w:vAlign w:val="bottom"/>
          </w:tcPr>
          <w:p>
            <w:pPr>
              <w:spacing w:after="0"/>
              <w:rPr>
                <w:sz w:val="1"/>
                <w:szCs w:val="1"/>
                <w:color w:val="auto"/>
              </w:rPr>
            </w:pPr>
          </w:p>
        </w:tc>
      </w:tr>
      <w:tr>
        <w:trPr>
          <w:trHeight w:val="123"/>
        </w:trPr>
        <w:tc>
          <w:tcPr>
            <w:tcW w:w="560" w:type="dxa"/>
            <w:vAlign w:val="bottom"/>
            <w:tcBorders>
              <w:left w:val="single" w:sz="8" w:color="000001"/>
            </w:tcBorders>
            <w:vMerge w:val="continue"/>
          </w:tcPr>
          <w:p>
            <w:pPr>
              <w:spacing w:after="0"/>
              <w:rPr>
                <w:sz w:val="10"/>
                <w:szCs w:val="10"/>
                <w:color w:val="auto"/>
              </w:rPr>
            </w:pPr>
          </w:p>
        </w:tc>
        <w:tc>
          <w:tcPr>
            <w:tcW w:w="3220" w:type="dxa"/>
            <w:vAlign w:val="bottom"/>
            <w:vMerge w:val="continue"/>
          </w:tcPr>
          <w:p>
            <w:pPr>
              <w:spacing w:after="0"/>
              <w:rPr>
                <w:sz w:val="10"/>
                <w:szCs w:val="10"/>
                <w:color w:val="auto"/>
              </w:rPr>
            </w:pPr>
          </w:p>
        </w:tc>
        <w:tc>
          <w:tcPr>
            <w:tcW w:w="360" w:type="dxa"/>
            <w:vAlign w:val="bottom"/>
            <w:tcBorders>
              <w:right w:val="single" w:sz="8" w:color="000001"/>
            </w:tcBorders>
          </w:tcPr>
          <w:p>
            <w:pPr>
              <w:spacing w:after="0"/>
              <w:rPr>
                <w:sz w:val="10"/>
                <w:szCs w:val="10"/>
                <w:color w:val="auto"/>
              </w:rPr>
            </w:pPr>
          </w:p>
        </w:tc>
        <w:tc>
          <w:tcPr>
            <w:tcW w:w="2500" w:type="dxa"/>
            <w:vAlign w:val="bottom"/>
            <w:gridSpan w:val="5"/>
            <w:vMerge w:val="restart"/>
          </w:tcPr>
          <w:p>
            <w:pPr>
              <w:spacing w:after="0" w:line="247" w:lineRule="exact"/>
              <w:rPr>
                <w:sz w:val="20"/>
                <w:szCs w:val="20"/>
                <w:color w:val="auto"/>
              </w:rPr>
            </w:pPr>
            <w:r>
              <w:rPr>
                <w:rFonts w:ascii="Century" w:cs="Century" w:eastAsia="Century" w:hAnsi="Century"/>
                <w:sz w:val="22"/>
                <w:szCs w:val="22"/>
                <w:color w:val="auto"/>
              </w:rPr>
              <w:t>Data do Acidente:</w:t>
            </w:r>
          </w:p>
        </w:tc>
        <w:tc>
          <w:tcPr>
            <w:tcW w:w="200" w:type="dxa"/>
            <w:vAlign w:val="bottom"/>
            <w:tcBorders>
              <w:right w:val="single" w:sz="8" w:color="000001"/>
            </w:tcBorders>
          </w:tcPr>
          <w:p>
            <w:pPr>
              <w:spacing w:after="0"/>
              <w:rPr>
                <w:sz w:val="10"/>
                <w:szCs w:val="10"/>
                <w:color w:val="auto"/>
              </w:rPr>
            </w:pPr>
          </w:p>
        </w:tc>
        <w:tc>
          <w:tcPr>
            <w:tcW w:w="2860" w:type="dxa"/>
            <w:vAlign w:val="bottom"/>
            <w:tcBorders>
              <w:right w:val="single" w:sz="8" w:color="000001"/>
            </w:tcBorders>
            <w:gridSpan w:val="5"/>
            <w:vMerge w:val="restart"/>
          </w:tcPr>
          <w:p>
            <w:pPr>
              <w:jc w:val="center"/>
              <w:ind w:right="1340"/>
              <w:spacing w:after="0" w:line="247" w:lineRule="exact"/>
              <w:rPr>
                <w:sz w:val="20"/>
                <w:szCs w:val="20"/>
                <w:color w:val="auto"/>
              </w:rPr>
            </w:pPr>
            <w:r>
              <w:rPr>
                <w:rFonts w:ascii="Century" w:cs="Century" w:eastAsia="Century" w:hAnsi="Century"/>
                <w:sz w:val="22"/>
                <w:szCs w:val="22"/>
                <w:color w:val="auto"/>
                <w:w w:val="99"/>
              </w:rPr>
              <w:t>Hora Acidente:</w:t>
            </w:r>
          </w:p>
        </w:tc>
        <w:tc>
          <w:tcPr>
            <w:tcW w:w="0" w:type="dxa"/>
            <w:vAlign w:val="bottom"/>
          </w:tcPr>
          <w:p>
            <w:pPr>
              <w:spacing w:after="0"/>
              <w:rPr>
                <w:sz w:val="1"/>
                <w:szCs w:val="1"/>
                <w:color w:val="auto"/>
              </w:rPr>
            </w:pPr>
          </w:p>
        </w:tc>
      </w:tr>
      <w:tr>
        <w:trPr>
          <w:trHeight w:val="125"/>
        </w:trPr>
        <w:tc>
          <w:tcPr>
            <w:tcW w:w="560" w:type="dxa"/>
            <w:vAlign w:val="bottom"/>
            <w:tcBorders>
              <w:left w:val="single" w:sz="8" w:color="000001"/>
            </w:tcBorders>
            <w:vMerge w:val="restart"/>
          </w:tcPr>
          <w:p>
            <w:pPr>
              <w:ind w:left="20"/>
              <w:spacing w:after="0"/>
              <w:rPr>
                <w:sz w:val="20"/>
                <w:szCs w:val="20"/>
                <w:color w:val="auto"/>
              </w:rPr>
            </w:pPr>
            <w:r>
              <w:rPr>
                <w:rFonts w:ascii="Century" w:cs="Century" w:eastAsia="Century" w:hAnsi="Century"/>
                <w:sz w:val="22"/>
                <w:szCs w:val="22"/>
                <w:b w:val="1"/>
                <w:bCs w:val="1"/>
                <w:color w:val="auto"/>
              </w:rPr>
              <w:t>(</w:t>
            </w:r>
          </w:p>
        </w:tc>
        <w:tc>
          <w:tcPr>
            <w:tcW w:w="3220" w:type="dxa"/>
            <w:vAlign w:val="bottom"/>
            <w:vMerge w:val="restart"/>
          </w:tcPr>
          <w:p>
            <w:pPr>
              <w:ind w:left="40"/>
              <w:spacing w:after="0"/>
              <w:rPr>
                <w:sz w:val="20"/>
                <w:szCs w:val="20"/>
                <w:color w:val="auto"/>
              </w:rPr>
            </w:pPr>
            <w:r>
              <w:rPr>
                <w:rFonts w:ascii="Century" w:cs="Century" w:eastAsia="Century" w:hAnsi="Century"/>
                <w:sz w:val="22"/>
                <w:szCs w:val="22"/>
                <w:b w:val="1"/>
                <w:bCs w:val="1"/>
                <w:color w:val="auto"/>
              </w:rPr>
              <w:t xml:space="preserve">) </w:t>
            </w:r>
            <w:r>
              <w:rPr>
                <w:rFonts w:ascii="Century" w:cs="Century" w:eastAsia="Century" w:hAnsi="Century"/>
                <w:sz w:val="22"/>
                <w:szCs w:val="22"/>
                <w:color w:val="auto"/>
              </w:rPr>
              <w:t>Doença</w:t>
            </w:r>
          </w:p>
        </w:tc>
        <w:tc>
          <w:tcPr>
            <w:tcW w:w="360" w:type="dxa"/>
            <w:vAlign w:val="bottom"/>
            <w:tcBorders>
              <w:right w:val="single" w:sz="8" w:color="000001"/>
            </w:tcBorders>
          </w:tcPr>
          <w:p>
            <w:pPr>
              <w:spacing w:after="0"/>
              <w:rPr>
                <w:sz w:val="10"/>
                <w:szCs w:val="10"/>
                <w:color w:val="auto"/>
              </w:rPr>
            </w:pPr>
          </w:p>
        </w:tc>
        <w:tc>
          <w:tcPr>
            <w:tcW w:w="2500" w:type="dxa"/>
            <w:vAlign w:val="bottom"/>
            <w:gridSpan w:val="5"/>
            <w:vMerge w:val="continue"/>
          </w:tcPr>
          <w:p>
            <w:pPr>
              <w:spacing w:after="0"/>
              <w:rPr>
                <w:sz w:val="10"/>
                <w:szCs w:val="10"/>
                <w:color w:val="auto"/>
              </w:rPr>
            </w:pPr>
          </w:p>
        </w:tc>
        <w:tc>
          <w:tcPr>
            <w:tcW w:w="200" w:type="dxa"/>
            <w:vAlign w:val="bottom"/>
            <w:tcBorders>
              <w:right w:val="single" w:sz="8" w:color="000001"/>
            </w:tcBorders>
          </w:tcPr>
          <w:p>
            <w:pPr>
              <w:spacing w:after="0"/>
              <w:rPr>
                <w:sz w:val="10"/>
                <w:szCs w:val="10"/>
                <w:color w:val="auto"/>
              </w:rPr>
            </w:pPr>
          </w:p>
        </w:tc>
        <w:tc>
          <w:tcPr>
            <w:tcW w:w="2860" w:type="dxa"/>
            <w:vAlign w:val="bottom"/>
            <w:tcBorders>
              <w:right w:val="single" w:sz="8" w:color="000001"/>
            </w:tcBorders>
            <w:gridSpan w:val="5"/>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39"/>
        </w:trPr>
        <w:tc>
          <w:tcPr>
            <w:tcW w:w="560" w:type="dxa"/>
            <w:vAlign w:val="bottom"/>
            <w:tcBorders>
              <w:left w:val="single" w:sz="8" w:color="000001"/>
            </w:tcBorders>
            <w:vMerge w:val="continue"/>
          </w:tcPr>
          <w:p>
            <w:pPr>
              <w:spacing w:after="0"/>
              <w:rPr>
                <w:sz w:val="12"/>
                <w:szCs w:val="12"/>
                <w:color w:val="auto"/>
              </w:rPr>
            </w:pPr>
          </w:p>
        </w:tc>
        <w:tc>
          <w:tcPr>
            <w:tcW w:w="3220" w:type="dxa"/>
            <w:vAlign w:val="bottom"/>
            <w:vMerge w:val="continue"/>
          </w:tcPr>
          <w:p>
            <w:pPr>
              <w:spacing w:after="0"/>
              <w:rPr>
                <w:sz w:val="12"/>
                <w:szCs w:val="12"/>
                <w:color w:val="auto"/>
              </w:rPr>
            </w:pPr>
          </w:p>
        </w:tc>
        <w:tc>
          <w:tcPr>
            <w:tcW w:w="360" w:type="dxa"/>
            <w:vAlign w:val="bottom"/>
            <w:tcBorders>
              <w:right w:val="single" w:sz="8" w:color="000001"/>
            </w:tcBorders>
          </w:tcPr>
          <w:p>
            <w:pPr>
              <w:spacing w:after="0"/>
              <w:rPr>
                <w:sz w:val="12"/>
                <w:szCs w:val="12"/>
                <w:color w:val="auto"/>
              </w:rPr>
            </w:pPr>
          </w:p>
        </w:tc>
        <w:tc>
          <w:tcPr>
            <w:tcW w:w="8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200" w:type="dxa"/>
            <w:vAlign w:val="bottom"/>
            <w:tcBorders>
              <w:right w:val="single" w:sz="8" w:color="000001"/>
            </w:tcBorders>
          </w:tcPr>
          <w:p>
            <w:pPr>
              <w:spacing w:after="0"/>
              <w:rPr>
                <w:sz w:val="12"/>
                <w:szCs w:val="12"/>
                <w:color w:val="auto"/>
              </w:rPr>
            </w:pPr>
          </w:p>
        </w:tc>
        <w:tc>
          <w:tcPr>
            <w:tcW w:w="4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1720" w:type="dxa"/>
            <w:vAlign w:val="bottom"/>
          </w:tcPr>
          <w:p>
            <w:pPr>
              <w:spacing w:after="0"/>
              <w:rPr>
                <w:sz w:val="12"/>
                <w:szCs w:val="12"/>
                <w:color w:val="auto"/>
              </w:rPr>
            </w:pPr>
          </w:p>
        </w:tc>
        <w:tc>
          <w:tcPr>
            <w:tcW w:w="300" w:type="dxa"/>
            <w:vAlign w:val="bottom"/>
            <w:tcBorders>
              <w:right w:val="single" w:sz="8" w:color="000001"/>
            </w:tcBorders>
          </w:tcPr>
          <w:p>
            <w:pPr>
              <w:spacing w:after="0"/>
              <w:rPr>
                <w:sz w:val="12"/>
                <w:szCs w:val="12"/>
                <w:color w:val="auto"/>
              </w:rPr>
            </w:pPr>
          </w:p>
        </w:tc>
        <w:tc>
          <w:tcPr>
            <w:tcW w:w="0" w:type="dxa"/>
            <w:vAlign w:val="bottom"/>
          </w:tcPr>
          <w:p>
            <w:pPr>
              <w:spacing w:after="0"/>
              <w:rPr>
                <w:sz w:val="1"/>
                <w:szCs w:val="1"/>
                <w:color w:val="auto"/>
              </w:rPr>
            </w:pPr>
          </w:p>
        </w:tc>
      </w:tr>
      <w:tr>
        <w:trPr>
          <w:trHeight w:val="150"/>
        </w:trPr>
        <w:tc>
          <w:tcPr>
            <w:tcW w:w="3780" w:type="dxa"/>
            <w:vAlign w:val="bottom"/>
            <w:tcBorders>
              <w:left w:val="single" w:sz="8" w:color="000001"/>
              <w:bottom w:val="single" w:sz="8" w:color="00000A"/>
            </w:tcBorders>
            <w:gridSpan w:val="2"/>
          </w:tcPr>
          <w:p>
            <w:pPr>
              <w:spacing w:after="0"/>
              <w:rPr>
                <w:sz w:val="13"/>
                <w:szCs w:val="13"/>
                <w:color w:val="auto"/>
              </w:rPr>
            </w:pPr>
          </w:p>
        </w:tc>
        <w:tc>
          <w:tcPr>
            <w:tcW w:w="360" w:type="dxa"/>
            <w:vAlign w:val="bottom"/>
            <w:tcBorders>
              <w:bottom w:val="single" w:sz="8" w:color="00000A"/>
              <w:right w:val="single" w:sz="8" w:color="000001"/>
            </w:tcBorders>
          </w:tcPr>
          <w:p>
            <w:pPr>
              <w:spacing w:after="0"/>
              <w:rPr>
                <w:sz w:val="13"/>
                <w:szCs w:val="13"/>
                <w:color w:val="auto"/>
              </w:rPr>
            </w:pPr>
          </w:p>
        </w:tc>
        <w:tc>
          <w:tcPr>
            <w:tcW w:w="860" w:type="dxa"/>
            <w:vAlign w:val="bottom"/>
            <w:tcBorders>
              <w:bottom w:val="single" w:sz="8" w:color="00000A"/>
            </w:tcBorders>
          </w:tcPr>
          <w:p>
            <w:pPr>
              <w:spacing w:after="0"/>
              <w:rPr>
                <w:sz w:val="13"/>
                <w:szCs w:val="13"/>
                <w:color w:val="auto"/>
              </w:rPr>
            </w:pPr>
          </w:p>
        </w:tc>
        <w:tc>
          <w:tcPr>
            <w:tcW w:w="100" w:type="dxa"/>
            <w:vAlign w:val="bottom"/>
            <w:tcBorders>
              <w:bottom w:val="single" w:sz="8" w:color="00000A"/>
            </w:tcBorders>
          </w:tcPr>
          <w:p>
            <w:pPr>
              <w:spacing w:after="0"/>
              <w:rPr>
                <w:sz w:val="13"/>
                <w:szCs w:val="13"/>
                <w:color w:val="auto"/>
              </w:rPr>
            </w:pPr>
          </w:p>
        </w:tc>
        <w:tc>
          <w:tcPr>
            <w:tcW w:w="600" w:type="dxa"/>
            <w:vAlign w:val="bottom"/>
            <w:tcBorders>
              <w:bottom w:val="single" w:sz="8" w:color="00000A"/>
            </w:tcBorders>
          </w:tcPr>
          <w:p>
            <w:pPr>
              <w:spacing w:after="0"/>
              <w:rPr>
                <w:sz w:val="13"/>
                <w:szCs w:val="13"/>
                <w:color w:val="auto"/>
              </w:rPr>
            </w:pPr>
          </w:p>
        </w:tc>
        <w:tc>
          <w:tcPr>
            <w:tcW w:w="280" w:type="dxa"/>
            <w:vAlign w:val="bottom"/>
            <w:tcBorders>
              <w:bottom w:val="single" w:sz="8" w:color="00000A"/>
            </w:tcBorders>
          </w:tcPr>
          <w:p>
            <w:pPr>
              <w:spacing w:after="0"/>
              <w:rPr>
                <w:sz w:val="13"/>
                <w:szCs w:val="13"/>
                <w:color w:val="auto"/>
              </w:rPr>
            </w:pPr>
          </w:p>
        </w:tc>
        <w:tc>
          <w:tcPr>
            <w:tcW w:w="660" w:type="dxa"/>
            <w:vAlign w:val="bottom"/>
            <w:tcBorders>
              <w:bottom w:val="single" w:sz="8" w:color="00000A"/>
            </w:tcBorders>
          </w:tcPr>
          <w:p>
            <w:pPr>
              <w:spacing w:after="0"/>
              <w:rPr>
                <w:sz w:val="13"/>
                <w:szCs w:val="13"/>
                <w:color w:val="auto"/>
              </w:rPr>
            </w:pPr>
          </w:p>
        </w:tc>
        <w:tc>
          <w:tcPr>
            <w:tcW w:w="200" w:type="dxa"/>
            <w:vAlign w:val="bottom"/>
            <w:tcBorders>
              <w:bottom w:val="single" w:sz="8" w:color="00000A"/>
              <w:right w:val="single" w:sz="8" w:color="000001"/>
            </w:tcBorders>
          </w:tcPr>
          <w:p>
            <w:pPr>
              <w:spacing w:after="0"/>
              <w:rPr>
                <w:sz w:val="13"/>
                <w:szCs w:val="13"/>
                <w:color w:val="auto"/>
              </w:rPr>
            </w:pPr>
          </w:p>
        </w:tc>
        <w:tc>
          <w:tcPr>
            <w:tcW w:w="440" w:type="dxa"/>
            <w:vAlign w:val="bottom"/>
            <w:tcBorders>
              <w:bottom w:val="single" w:sz="8" w:color="00000A"/>
            </w:tcBorders>
          </w:tcPr>
          <w:p>
            <w:pPr>
              <w:spacing w:after="0"/>
              <w:rPr>
                <w:sz w:val="13"/>
                <w:szCs w:val="13"/>
                <w:color w:val="auto"/>
              </w:rPr>
            </w:pPr>
          </w:p>
        </w:tc>
        <w:tc>
          <w:tcPr>
            <w:tcW w:w="120" w:type="dxa"/>
            <w:vAlign w:val="bottom"/>
            <w:tcBorders>
              <w:bottom w:val="single" w:sz="8" w:color="00000A"/>
            </w:tcBorders>
          </w:tcPr>
          <w:p>
            <w:pPr>
              <w:spacing w:after="0"/>
              <w:rPr>
                <w:sz w:val="13"/>
                <w:szCs w:val="13"/>
                <w:color w:val="auto"/>
              </w:rPr>
            </w:pPr>
          </w:p>
        </w:tc>
        <w:tc>
          <w:tcPr>
            <w:tcW w:w="280" w:type="dxa"/>
            <w:vAlign w:val="bottom"/>
            <w:tcBorders>
              <w:bottom w:val="single" w:sz="8" w:color="00000A"/>
            </w:tcBorders>
          </w:tcPr>
          <w:p>
            <w:pPr>
              <w:spacing w:after="0"/>
              <w:rPr>
                <w:sz w:val="13"/>
                <w:szCs w:val="13"/>
                <w:color w:val="auto"/>
              </w:rPr>
            </w:pPr>
          </w:p>
        </w:tc>
        <w:tc>
          <w:tcPr>
            <w:tcW w:w="1720" w:type="dxa"/>
            <w:vAlign w:val="bottom"/>
            <w:tcBorders>
              <w:bottom w:val="single" w:sz="8" w:color="00000A"/>
            </w:tcBorders>
          </w:tcPr>
          <w:p>
            <w:pPr>
              <w:spacing w:after="0"/>
              <w:rPr>
                <w:sz w:val="13"/>
                <w:szCs w:val="13"/>
                <w:color w:val="auto"/>
              </w:rPr>
            </w:pPr>
          </w:p>
        </w:tc>
        <w:tc>
          <w:tcPr>
            <w:tcW w:w="300" w:type="dxa"/>
            <w:vAlign w:val="bottom"/>
            <w:tcBorders>
              <w:bottom w:val="single" w:sz="8" w:color="00000A"/>
              <w:right w:val="single" w:sz="8" w:color="000001"/>
            </w:tcBorders>
          </w:tcPr>
          <w:p>
            <w:pPr>
              <w:spacing w:after="0"/>
              <w:rPr>
                <w:sz w:val="13"/>
                <w:szCs w:val="13"/>
                <w:color w:val="auto"/>
              </w:rPr>
            </w:pPr>
          </w:p>
        </w:tc>
        <w:tc>
          <w:tcPr>
            <w:tcW w:w="0" w:type="dxa"/>
            <w:vAlign w:val="bottom"/>
          </w:tcPr>
          <w:p>
            <w:pPr>
              <w:spacing w:after="0"/>
              <w:rPr>
                <w:sz w:val="1"/>
                <w:szCs w:val="1"/>
                <w:color w:val="auto"/>
              </w:rPr>
            </w:pPr>
          </w:p>
        </w:tc>
      </w:tr>
      <w:tr>
        <w:trPr>
          <w:trHeight w:val="250"/>
        </w:trPr>
        <w:tc>
          <w:tcPr>
            <w:tcW w:w="3780" w:type="dxa"/>
            <w:vAlign w:val="bottom"/>
            <w:tcBorders>
              <w:left w:val="single" w:sz="8" w:color="00000A"/>
            </w:tcBorders>
            <w:gridSpan w:val="2"/>
          </w:tcPr>
          <w:p>
            <w:pPr>
              <w:ind w:left="20"/>
              <w:spacing w:after="0" w:line="250" w:lineRule="exact"/>
              <w:rPr>
                <w:sz w:val="20"/>
                <w:szCs w:val="20"/>
                <w:color w:val="auto"/>
              </w:rPr>
            </w:pPr>
            <w:r>
              <w:rPr>
                <w:rFonts w:ascii="Century" w:cs="Century" w:eastAsia="Century" w:hAnsi="Century"/>
                <w:sz w:val="22"/>
                <w:szCs w:val="22"/>
                <w:color w:val="auto"/>
              </w:rPr>
              <w:t>Local do Acidente:</w:t>
            </w:r>
          </w:p>
        </w:tc>
        <w:tc>
          <w:tcPr>
            <w:tcW w:w="360" w:type="dxa"/>
            <w:vAlign w:val="bottom"/>
          </w:tcPr>
          <w:p>
            <w:pPr>
              <w:spacing w:after="0"/>
              <w:rPr>
                <w:sz w:val="21"/>
                <w:szCs w:val="21"/>
                <w:color w:val="auto"/>
              </w:rPr>
            </w:pPr>
          </w:p>
        </w:tc>
        <w:tc>
          <w:tcPr>
            <w:tcW w:w="8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66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1720" w:type="dxa"/>
            <w:vAlign w:val="bottom"/>
          </w:tcPr>
          <w:p>
            <w:pPr>
              <w:spacing w:after="0"/>
              <w:rPr>
                <w:sz w:val="21"/>
                <w:szCs w:val="21"/>
                <w:color w:val="auto"/>
              </w:rPr>
            </w:pPr>
          </w:p>
        </w:tc>
        <w:tc>
          <w:tcPr>
            <w:tcW w:w="300" w:type="dxa"/>
            <w:vAlign w:val="bottom"/>
            <w:tcBorders>
              <w:right w:val="single" w:sz="8" w:color="00000A"/>
            </w:tcBorders>
          </w:tcPr>
          <w:p>
            <w:pPr>
              <w:spacing w:after="0"/>
              <w:rPr>
                <w:sz w:val="21"/>
                <w:szCs w:val="21"/>
                <w:color w:val="auto"/>
              </w:rPr>
            </w:pPr>
          </w:p>
        </w:tc>
        <w:tc>
          <w:tcPr>
            <w:tcW w:w="0" w:type="dxa"/>
            <w:vAlign w:val="bottom"/>
          </w:tcPr>
          <w:p>
            <w:pPr>
              <w:spacing w:after="0"/>
              <w:rPr>
                <w:sz w:val="1"/>
                <w:szCs w:val="1"/>
                <w:color w:val="auto"/>
              </w:rPr>
            </w:pPr>
          </w:p>
        </w:tc>
      </w:tr>
      <w:tr>
        <w:trPr>
          <w:trHeight w:val="174"/>
        </w:trPr>
        <w:tc>
          <w:tcPr>
            <w:tcW w:w="3780" w:type="dxa"/>
            <w:vAlign w:val="bottom"/>
            <w:tcBorders>
              <w:left w:val="single" w:sz="8" w:color="00000A"/>
              <w:bottom w:val="single" w:sz="8" w:color="000001"/>
            </w:tcBorders>
            <w:gridSpan w:val="2"/>
          </w:tcPr>
          <w:p>
            <w:pPr>
              <w:spacing w:after="0"/>
              <w:rPr>
                <w:sz w:val="15"/>
                <w:szCs w:val="15"/>
                <w:color w:val="auto"/>
              </w:rPr>
            </w:pPr>
          </w:p>
        </w:tc>
        <w:tc>
          <w:tcPr>
            <w:tcW w:w="1220" w:type="dxa"/>
            <w:vAlign w:val="bottom"/>
            <w:tcBorders>
              <w:bottom w:val="single" w:sz="8" w:color="000001"/>
            </w:tcBorders>
            <w:gridSpan w:val="2"/>
          </w:tcPr>
          <w:p>
            <w:pPr>
              <w:spacing w:after="0"/>
              <w:rPr>
                <w:sz w:val="15"/>
                <w:szCs w:val="15"/>
                <w:color w:val="auto"/>
              </w:rPr>
            </w:pPr>
          </w:p>
        </w:tc>
        <w:tc>
          <w:tcPr>
            <w:tcW w:w="100" w:type="dxa"/>
            <w:vAlign w:val="bottom"/>
            <w:tcBorders>
              <w:bottom w:val="single" w:sz="8" w:color="000001"/>
            </w:tcBorders>
          </w:tcPr>
          <w:p>
            <w:pPr>
              <w:spacing w:after="0"/>
              <w:rPr>
                <w:sz w:val="15"/>
                <w:szCs w:val="15"/>
                <w:color w:val="auto"/>
              </w:rPr>
            </w:pPr>
          </w:p>
        </w:tc>
        <w:tc>
          <w:tcPr>
            <w:tcW w:w="880" w:type="dxa"/>
            <w:vAlign w:val="bottom"/>
            <w:tcBorders>
              <w:bottom w:val="single" w:sz="8" w:color="000001"/>
            </w:tcBorders>
            <w:gridSpan w:val="2"/>
          </w:tcPr>
          <w:p>
            <w:pPr>
              <w:spacing w:after="0"/>
              <w:rPr>
                <w:sz w:val="15"/>
                <w:szCs w:val="15"/>
                <w:color w:val="auto"/>
              </w:rPr>
            </w:pPr>
          </w:p>
        </w:tc>
        <w:tc>
          <w:tcPr>
            <w:tcW w:w="1300" w:type="dxa"/>
            <w:vAlign w:val="bottom"/>
            <w:tcBorders>
              <w:bottom w:val="single" w:sz="8" w:color="000001"/>
            </w:tcBorders>
            <w:gridSpan w:val="3"/>
          </w:tcPr>
          <w:p>
            <w:pPr>
              <w:spacing w:after="0"/>
              <w:rPr>
                <w:sz w:val="15"/>
                <w:szCs w:val="15"/>
                <w:color w:val="auto"/>
              </w:rPr>
            </w:pPr>
          </w:p>
        </w:tc>
        <w:tc>
          <w:tcPr>
            <w:tcW w:w="400" w:type="dxa"/>
            <w:vAlign w:val="bottom"/>
            <w:tcBorders>
              <w:bottom w:val="single" w:sz="8" w:color="000001"/>
            </w:tcBorders>
            <w:gridSpan w:val="2"/>
          </w:tcPr>
          <w:p>
            <w:pPr>
              <w:spacing w:after="0"/>
              <w:rPr>
                <w:sz w:val="15"/>
                <w:szCs w:val="15"/>
                <w:color w:val="auto"/>
              </w:rPr>
            </w:pPr>
          </w:p>
        </w:tc>
        <w:tc>
          <w:tcPr>
            <w:tcW w:w="2020" w:type="dxa"/>
            <w:vAlign w:val="bottom"/>
            <w:tcBorders>
              <w:bottom w:val="single" w:sz="8" w:color="000001"/>
              <w:right w:val="single" w:sz="8" w:color="00000A"/>
            </w:tcBorders>
            <w:gridSpan w:val="2"/>
          </w:tcPr>
          <w:p>
            <w:pPr>
              <w:spacing w:after="0"/>
              <w:rPr>
                <w:sz w:val="15"/>
                <w:szCs w:val="15"/>
                <w:color w:val="auto"/>
              </w:rPr>
            </w:pPr>
          </w:p>
        </w:tc>
        <w:tc>
          <w:tcPr>
            <w:tcW w:w="0" w:type="dxa"/>
            <w:vAlign w:val="bottom"/>
          </w:tcPr>
          <w:p>
            <w:pPr>
              <w:spacing w:after="0"/>
              <w:rPr>
                <w:sz w:val="1"/>
                <w:szCs w:val="1"/>
                <w:color w:val="auto"/>
              </w:rPr>
            </w:pPr>
          </w:p>
        </w:tc>
      </w:tr>
      <w:tr>
        <w:trPr>
          <w:trHeight w:val="250"/>
        </w:trPr>
        <w:tc>
          <w:tcPr>
            <w:tcW w:w="3780" w:type="dxa"/>
            <w:vAlign w:val="bottom"/>
            <w:tcBorders>
              <w:left w:val="single" w:sz="8" w:color="000001"/>
            </w:tcBorders>
            <w:gridSpan w:val="2"/>
          </w:tcPr>
          <w:p>
            <w:pPr>
              <w:ind w:left="20"/>
              <w:spacing w:after="0" w:line="250" w:lineRule="exact"/>
              <w:rPr>
                <w:sz w:val="20"/>
                <w:szCs w:val="20"/>
                <w:color w:val="auto"/>
              </w:rPr>
            </w:pPr>
            <w:r>
              <w:rPr>
                <w:rFonts w:ascii="Century" w:cs="Century" w:eastAsia="Century" w:hAnsi="Century"/>
                <w:sz w:val="22"/>
                <w:szCs w:val="22"/>
                <w:color w:val="auto"/>
              </w:rPr>
              <w:t>Houve afastamento do trabalho? (</w:t>
            </w:r>
          </w:p>
        </w:tc>
        <w:tc>
          <w:tcPr>
            <w:tcW w:w="1320" w:type="dxa"/>
            <w:vAlign w:val="bottom"/>
            <w:gridSpan w:val="3"/>
          </w:tcPr>
          <w:p>
            <w:pPr>
              <w:ind w:left="220"/>
              <w:spacing w:after="0" w:line="250" w:lineRule="exact"/>
              <w:rPr>
                <w:sz w:val="20"/>
                <w:szCs w:val="20"/>
                <w:color w:val="auto"/>
              </w:rPr>
            </w:pPr>
            <w:r>
              <w:rPr>
                <w:rFonts w:ascii="Century" w:cs="Century" w:eastAsia="Century" w:hAnsi="Century"/>
                <w:sz w:val="22"/>
                <w:szCs w:val="22"/>
                <w:color w:val="auto"/>
              </w:rPr>
              <w:t>)Sim (</w:t>
            </w:r>
          </w:p>
        </w:tc>
        <w:tc>
          <w:tcPr>
            <w:tcW w:w="880" w:type="dxa"/>
            <w:vAlign w:val="bottom"/>
            <w:tcBorders>
              <w:right w:val="single" w:sz="8" w:color="000001"/>
            </w:tcBorders>
            <w:gridSpan w:val="2"/>
          </w:tcPr>
          <w:p>
            <w:pPr>
              <w:ind w:left="60"/>
              <w:spacing w:after="0" w:line="250" w:lineRule="exact"/>
              <w:rPr>
                <w:sz w:val="20"/>
                <w:szCs w:val="20"/>
                <w:color w:val="auto"/>
              </w:rPr>
            </w:pPr>
            <w:r>
              <w:rPr>
                <w:rFonts w:ascii="Century" w:cs="Century" w:eastAsia="Century" w:hAnsi="Century"/>
                <w:sz w:val="22"/>
                <w:szCs w:val="22"/>
                <w:color w:val="auto"/>
              </w:rPr>
              <w:t>) Não</w:t>
            </w:r>
          </w:p>
        </w:tc>
        <w:tc>
          <w:tcPr>
            <w:tcW w:w="3720" w:type="dxa"/>
            <w:vAlign w:val="bottom"/>
            <w:tcBorders>
              <w:right w:val="single" w:sz="8" w:color="000001"/>
            </w:tcBorders>
            <w:gridSpan w:val="7"/>
          </w:tcPr>
          <w:p>
            <w:pPr>
              <w:ind w:left="60"/>
              <w:spacing w:after="0" w:line="250" w:lineRule="exact"/>
              <w:rPr>
                <w:sz w:val="20"/>
                <w:szCs w:val="20"/>
                <w:color w:val="auto"/>
              </w:rPr>
            </w:pPr>
            <w:r>
              <w:rPr>
                <w:rFonts w:ascii="Century" w:cs="Century" w:eastAsia="Century" w:hAnsi="Century"/>
                <w:sz w:val="22"/>
                <w:szCs w:val="22"/>
                <w:color w:val="auto"/>
              </w:rPr>
              <w:t>Boletim de Ocorrência:</w:t>
            </w:r>
          </w:p>
        </w:tc>
        <w:tc>
          <w:tcPr>
            <w:tcW w:w="0" w:type="dxa"/>
            <w:vAlign w:val="bottom"/>
          </w:tcPr>
          <w:p>
            <w:pPr>
              <w:spacing w:after="0"/>
              <w:rPr>
                <w:sz w:val="1"/>
                <w:szCs w:val="1"/>
                <w:color w:val="auto"/>
              </w:rPr>
            </w:pPr>
          </w:p>
        </w:tc>
      </w:tr>
      <w:tr>
        <w:trPr>
          <w:trHeight w:val="264"/>
        </w:trPr>
        <w:tc>
          <w:tcPr>
            <w:tcW w:w="560" w:type="dxa"/>
            <w:vAlign w:val="bottom"/>
            <w:tcBorders>
              <w:left w:val="single" w:sz="8" w:color="000001"/>
            </w:tcBorders>
          </w:tcPr>
          <w:p>
            <w:pPr>
              <w:spacing w:after="0"/>
              <w:rPr>
                <w:sz w:val="22"/>
                <w:szCs w:val="22"/>
                <w:color w:val="auto"/>
              </w:rPr>
            </w:pPr>
          </w:p>
        </w:tc>
        <w:tc>
          <w:tcPr>
            <w:tcW w:w="3220" w:type="dxa"/>
            <w:vAlign w:val="bottom"/>
          </w:tcPr>
          <w:p>
            <w:pPr>
              <w:spacing w:after="0"/>
              <w:rPr>
                <w:sz w:val="22"/>
                <w:szCs w:val="22"/>
                <w:color w:val="auto"/>
              </w:rPr>
            </w:pPr>
          </w:p>
        </w:tc>
        <w:tc>
          <w:tcPr>
            <w:tcW w:w="360" w:type="dxa"/>
            <w:vAlign w:val="bottom"/>
          </w:tcPr>
          <w:p>
            <w:pPr>
              <w:spacing w:after="0"/>
              <w:rPr>
                <w:sz w:val="22"/>
                <w:szCs w:val="22"/>
                <w:color w:val="auto"/>
              </w:rPr>
            </w:pPr>
          </w:p>
        </w:tc>
        <w:tc>
          <w:tcPr>
            <w:tcW w:w="86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880" w:type="dxa"/>
            <w:vAlign w:val="bottom"/>
            <w:tcBorders>
              <w:right w:val="single" w:sz="8" w:color="000001"/>
            </w:tcBorders>
            <w:gridSpan w:val="2"/>
          </w:tcPr>
          <w:p>
            <w:pPr>
              <w:spacing w:after="0"/>
              <w:rPr>
                <w:sz w:val="22"/>
                <w:szCs w:val="22"/>
                <w:color w:val="auto"/>
              </w:rPr>
            </w:pPr>
          </w:p>
        </w:tc>
        <w:tc>
          <w:tcPr>
            <w:tcW w:w="660" w:type="dxa"/>
            <w:vAlign w:val="bottom"/>
          </w:tcPr>
          <w:p>
            <w:pPr>
              <w:jc w:val="right"/>
              <w:ind w:right="470"/>
              <w:spacing w:after="0"/>
              <w:rPr>
                <w:sz w:val="20"/>
                <w:szCs w:val="20"/>
                <w:color w:val="auto"/>
              </w:rPr>
            </w:pPr>
            <w:r>
              <w:rPr>
                <w:rFonts w:ascii="Century" w:cs="Century" w:eastAsia="Century" w:hAnsi="Century"/>
                <w:sz w:val="22"/>
                <w:szCs w:val="22"/>
                <w:color w:val="auto"/>
                <w:w w:val="81"/>
              </w:rPr>
              <w:t>(</w:t>
            </w:r>
          </w:p>
        </w:tc>
        <w:tc>
          <w:tcPr>
            <w:tcW w:w="760" w:type="dxa"/>
            <w:vAlign w:val="bottom"/>
            <w:gridSpan w:val="3"/>
          </w:tcPr>
          <w:p>
            <w:pPr>
              <w:ind w:left="20"/>
              <w:spacing w:after="0"/>
              <w:rPr>
                <w:sz w:val="20"/>
                <w:szCs w:val="20"/>
                <w:color w:val="auto"/>
              </w:rPr>
            </w:pPr>
            <w:r>
              <w:rPr>
                <w:rFonts w:ascii="Century" w:cs="Century" w:eastAsia="Century" w:hAnsi="Century"/>
                <w:sz w:val="22"/>
                <w:szCs w:val="22"/>
                <w:color w:val="auto"/>
              </w:rPr>
              <w:t>) Sim (</w:t>
            </w:r>
          </w:p>
        </w:tc>
        <w:tc>
          <w:tcPr>
            <w:tcW w:w="280" w:type="dxa"/>
            <w:vAlign w:val="bottom"/>
          </w:tcPr>
          <w:p>
            <w:pPr>
              <w:spacing w:after="0"/>
              <w:rPr>
                <w:sz w:val="22"/>
                <w:szCs w:val="22"/>
                <w:color w:val="auto"/>
              </w:rPr>
            </w:pPr>
          </w:p>
        </w:tc>
        <w:tc>
          <w:tcPr>
            <w:tcW w:w="2020" w:type="dxa"/>
            <w:vAlign w:val="bottom"/>
            <w:tcBorders>
              <w:right w:val="single" w:sz="8" w:color="000001"/>
            </w:tcBorders>
            <w:gridSpan w:val="2"/>
          </w:tcPr>
          <w:p>
            <w:pPr>
              <w:ind w:left="200"/>
              <w:spacing w:after="0"/>
              <w:rPr>
                <w:sz w:val="20"/>
                <w:szCs w:val="20"/>
                <w:color w:val="auto"/>
              </w:rPr>
            </w:pPr>
            <w:r>
              <w:rPr>
                <w:rFonts w:ascii="Century" w:cs="Century" w:eastAsia="Century" w:hAnsi="Century"/>
                <w:sz w:val="22"/>
                <w:szCs w:val="22"/>
                <w:color w:val="auto"/>
              </w:rPr>
              <w:t>) Não</w:t>
            </w:r>
          </w:p>
        </w:tc>
        <w:tc>
          <w:tcPr>
            <w:tcW w:w="0" w:type="dxa"/>
            <w:vAlign w:val="bottom"/>
          </w:tcPr>
          <w:p>
            <w:pPr>
              <w:spacing w:after="0"/>
              <w:rPr>
                <w:sz w:val="1"/>
                <w:szCs w:val="1"/>
                <w:color w:val="auto"/>
              </w:rPr>
            </w:pPr>
          </w:p>
        </w:tc>
      </w:tr>
      <w:tr>
        <w:trPr>
          <w:trHeight w:val="23"/>
        </w:trPr>
        <w:tc>
          <w:tcPr>
            <w:tcW w:w="5000" w:type="dxa"/>
            <w:vAlign w:val="bottom"/>
            <w:tcBorders>
              <w:left w:val="single" w:sz="8" w:color="000001"/>
              <w:bottom w:val="single" w:sz="8" w:color="000001"/>
            </w:tcBorders>
            <w:gridSpan w:val="4"/>
          </w:tcPr>
          <w:p>
            <w:pPr>
              <w:spacing w:after="0" w:line="20" w:lineRule="exact"/>
              <w:rPr>
                <w:sz w:val="1"/>
                <w:szCs w:val="1"/>
                <w:color w:val="auto"/>
              </w:rPr>
            </w:pPr>
          </w:p>
        </w:tc>
        <w:tc>
          <w:tcPr>
            <w:tcW w:w="100" w:type="dxa"/>
            <w:vAlign w:val="bottom"/>
            <w:tcBorders>
              <w:bottom w:val="single" w:sz="8" w:color="000001"/>
            </w:tcBorders>
          </w:tcPr>
          <w:p>
            <w:pPr>
              <w:spacing w:after="0" w:line="20" w:lineRule="exact"/>
              <w:rPr>
                <w:sz w:val="1"/>
                <w:szCs w:val="1"/>
                <w:color w:val="auto"/>
              </w:rPr>
            </w:pPr>
          </w:p>
        </w:tc>
        <w:tc>
          <w:tcPr>
            <w:tcW w:w="600" w:type="dxa"/>
            <w:vAlign w:val="bottom"/>
            <w:tcBorders>
              <w:bottom w:val="single" w:sz="8" w:color="000001"/>
            </w:tcBorders>
          </w:tcPr>
          <w:p>
            <w:pPr>
              <w:spacing w:after="0" w:line="20" w:lineRule="exact"/>
              <w:rPr>
                <w:sz w:val="1"/>
                <w:szCs w:val="1"/>
                <w:color w:val="auto"/>
              </w:rPr>
            </w:pPr>
          </w:p>
        </w:tc>
        <w:tc>
          <w:tcPr>
            <w:tcW w:w="280" w:type="dxa"/>
            <w:vAlign w:val="bottom"/>
            <w:tcBorders>
              <w:bottom w:val="single" w:sz="8" w:color="000001"/>
              <w:right w:val="single" w:sz="8" w:color="000001"/>
            </w:tcBorders>
          </w:tcPr>
          <w:p>
            <w:pPr>
              <w:spacing w:after="0" w:line="20" w:lineRule="exact"/>
              <w:rPr>
                <w:sz w:val="1"/>
                <w:szCs w:val="1"/>
                <w:color w:val="auto"/>
              </w:rPr>
            </w:pPr>
          </w:p>
        </w:tc>
        <w:tc>
          <w:tcPr>
            <w:tcW w:w="1300" w:type="dxa"/>
            <w:vAlign w:val="bottom"/>
            <w:tcBorders>
              <w:bottom w:val="single" w:sz="8" w:color="000001"/>
            </w:tcBorders>
            <w:gridSpan w:val="3"/>
          </w:tcPr>
          <w:p>
            <w:pPr>
              <w:spacing w:after="0" w:line="20" w:lineRule="exact"/>
              <w:rPr>
                <w:sz w:val="1"/>
                <w:szCs w:val="1"/>
                <w:color w:val="auto"/>
              </w:rPr>
            </w:pPr>
          </w:p>
        </w:tc>
        <w:tc>
          <w:tcPr>
            <w:tcW w:w="400" w:type="dxa"/>
            <w:vAlign w:val="bottom"/>
            <w:tcBorders>
              <w:bottom w:val="single" w:sz="8" w:color="000001"/>
            </w:tcBorders>
            <w:gridSpan w:val="2"/>
          </w:tcPr>
          <w:p>
            <w:pPr>
              <w:spacing w:after="0" w:line="20" w:lineRule="exact"/>
              <w:rPr>
                <w:sz w:val="1"/>
                <w:szCs w:val="1"/>
                <w:color w:val="auto"/>
              </w:rPr>
            </w:pPr>
          </w:p>
        </w:tc>
        <w:tc>
          <w:tcPr>
            <w:tcW w:w="2020" w:type="dxa"/>
            <w:vAlign w:val="bottom"/>
            <w:tcBorders>
              <w:bottom w:val="single" w:sz="8" w:color="000001"/>
              <w:right w:val="single" w:sz="8" w:color="000001"/>
            </w:tcBorders>
            <w:gridSpan w:val="2"/>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48"/>
        </w:trPr>
        <w:tc>
          <w:tcPr>
            <w:tcW w:w="5100" w:type="dxa"/>
            <w:vAlign w:val="bottom"/>
            <w:tcBorders>
              <w:left w:val="single" w:sz="8" w:color="000001"/>
            </w:tcBorders>
            <w:gridSpan w:val="5"/>
          </w:tcPr>
          <w:p>
            <w:pPr>
              <w:ind w:left="20"/>
              <w:spacing w:after="0" w:line="247" w:lineRule="exact"/>
              <w:rPr>
                <w:sz w:val="20"/>
                <w:szCs w:val="20"/>
                <w:color w:val="auto"/>
              </w:rPr>
            </w:pPr>
            <w:r>
              <w:rPr>
                <w:rFonts w:ascii="Century" w:cs="Century" w:eastAsia="Century" w:hAnsi="Century"/>
                <w:sz w:val="22"/>
                <w:szCs w:val="22"/>
                <w:color w:val="auto"/>
              </w:rPr>
              <w:t>Agente Causador (objeto, substância, etc):</w:t>
            </w:r>
          </w:p>
        </w:tc>
        <w:tc>
          <w:tcPr>
            <w:tcW w:w="600" w:type="dxa"/>
            <w:vAlign w:val="bottom"/>
          </w:tcPr>
          <w:p>
            <w:pPr>
              <w:spacing w:after="0"/>
              <w:rPr>
                <w:sz w:val="21"/>
                <w:szCs w:val="21"/>
                <w:color w:val="auto"/>
              </w:rPr>
            </w:pPr>
          </w:p>
        </w:tc>
        <w:tc>
          <w:tcPr>
            <w:tcW w:w="280" w:type="dxa"/>
            <w:vAlign w:val="bottom"/>
            <w:tcBorders>
              <w:right w:val="single" w:sz="8" w:color="000001"/>
            </w:tcBorders>
          </w:tcPr>
          <w:p>
            <w:pPr>
              <w:spacing w:after="0"/>
              <w:rPr>
                <w:sz w:val="21"/>
                <w:szCs w:val="21"/>
                <w:color w:val="auto"/>
              </w:rPr>
            </w:pPr>
          </w:p>
        </w:tc>
        <w:tc>
          <w:tcPr>
            <w:tcW w:w="3720" w:type="dxa"/>
            <w:vAlign w:val="bottom"/>
            <w:tcBorders>
              <w:right w:val="single" w:sz="8" w:color="000001"/>
            </w:tcBorders>
            <w:gridSpan w:val="7"/>
          </w:tcPr>
          <w:p>
            <w:pPr>
              <w:jc w:val="center"/>
              <w:ind w:right="580"/>
              <w:spacing w:after="0" w:line="247" w:lineRule="exact"/>
              <w:rPr>
                <w:sz w:val="20"/>
                <w:szCs w:val="20"/>
                <w:color w:val="auto"/>
              </w:rPr>
            </w:pPr>
            <w:r>
              <w:rPr>
                <w:rFonts w:ascii="Century" w:cs="Century" w:eastAsia="Century" w:hAnsi="Century"/>
                <w:sz w:val="22"/>
                <w:szCs w:val="22"/>
                <w:color w:val="auto"/>
                <w:w w:val="99"/>
              </w:rPr>
              <w:t>Parte(s) do Corpo Atingida(s):</w:t>
            </w:r>
          </w:p>
        </w:tc>
        <w:tc>
          <w:tcPr>
            <w:tcW w:w="0" w:type="dxa"/>
            <w:vAlign w:val="bottom"/>
          </w:tcPr>
          <w:p>
            <w:pPr>
              <w:spacing w:after="0"/>
              <w:rPr>
                <w:sz w:val="1"/>
                <w:szCs w:val="1"/>
                <w:color w:val="auto"/>
              </w:rPr>
            </w:pPr>
          </w:p>
        </w:tc>
      </w:tr>
      <w:tr>
        <w:trPr>
          <w:trHeight w:val="734"/>
        </w:trPr>
        <w:tc>
          <w:tcPr>
            <w:tcW w:w="5000" w:type="dxa"/>
            <w:vAlign w:val="bottom"/>
            <w:tcBorders>
              <w:left w:val="single" w:sz="8" w:color="000001"/>
              <w:bottom w:val="single" w:sz="8" w:color="000001"/>
            </w:tcBorders>
            <w:gridSpan w:val="4"/>
          </w:tcPr>
          <w:p>
            <w:pPr>
              <w:spacing w:after="0"/>
              <w:rPr>
                <w:sz w:val="24"/>
                <w:szCs w:val="24"/>
                <w:color w:val="auto"/>
              </w:rPr>
            </w:pPr>
          </w:p>
        </w:tc>
        <w:tc>
          <w:tcPr>
            <w:tcW w:w="980" w:type="dxa"/>
            <w:vAlign w:val="bottom"/>
            <w:tcBorders>
              <w:bottom w:val="single" w:sz="8" w:color="000001"/>
              <w:right w:val="single" w:sz="8" w:color="000001"/>
            </w:tcBorders>
            <w:gridSpan w:val="3"/>
          </w:tcPr>
          <w:p>
            <w:pPr>
              <w:spacing w:after="0"/>
              <w:rPr>
                <w:sz w:val="24"/>
                <w:szCs w:val="24"/>
                <w:color w:val="auto"/>
              </w:rPr>
            </w:pPr>
          </w:p>
        </w:tc>
        <w:tc>
          <w:tcPr>
            <w:tcW w:w="660" w:type="dxa"/>
            <w:vAlign w:val="bottom"/>
            <w:tcBorders>
              <w:bottom w:val="single" w:sz="8" w:color="000001"/>
            </w:tcBorders>
          </w:tcPr>
          <w:p>
            <w:pPr>
              <w:spacing w:after="0"/>
              <w:rPr>
                <w:sz w:val="24"/>
                <w:szCs w:val="24"/>
                <w:color w:val="auto"/>
              </w:rPr>
            </w:pPr>
          </w:p>
        </w:tc>
        <w:tc>
          <w:tcPr>
            <w:tcW w:w="200" w:type="dxa"/>
            <w:vAlign w:val="bottom"/>
            <w:tcBorders>
              <w:bottom w:val="single" w:sz="8" w:color="000001"/>
            </w:tcBorders>
          </w:tcPr>
          <w:p>
            <w:pPr>
              <w:spacing w:after="0"/>
              <w:rPr>
                <w:sz w:val="24"/>
                <w:szCs w:val="24"/>
                <w:color w:val="auto"/>
              </w:rPr>
            </w:pPr>
          </w:p>
        </w:tc>
        <w:tc>
          <w:tcPr>
            <w:tcW w:w="440" w:type="dxa"/>
            <w:vAlign w:val="bottom"/>
            <w:tcBorders>
              <w:bottom w:val="single" w:sz="8" w:color="000001"/>
            </w:tcBorders>
          </w:tcPr>
          <w:p>
            <w:pPr>
              <w:spacing w:after="0"/>
              <w:rPr>
                <w:sz w:val="24"/>
                <w:szCs w:val="24"/>
                <w:color w:val="auto"/>
              </w:rPr>
            </w:pPr>
          </w:p>
        </w:tc>
        <w:tc>
          <w:tcPr>
            <w:tcW w:w="120" w:type="dxa"/>
            <w:vAlign w:val="bottom"/>
            <w:tcBorders>
              <w:bottom w:val="single" w:sz="8" w:color="000001"/>
            </w:tcBorders>
          </w:tcPr>
          <w:p>
            <w:pPr>
              <w:spacing w:after="0"/>
              <w:rPr>
                <w:sz w:val="24"/>
                <w:szCs w:val="24"/>
                <w:color w:val="auto"/>
              </w:rPr>
            </w:pPr>
          </w:p>
        </w:tc>
        <w:tc>
          <w:tcPr>
            <w:tcW w:w="280" w:type="dxa"/>
            <w:vAlign w:val="bottom"/>
            <w:tcBorders>
              <w:bottom w:val="single" w:sz="8" w:color="000001"/>
            </w:tcBorders>
          </w:tcPr>
          <w:p>
            <w:pPr>
              <w:spacing w:after="0"/>
              <w:rPr>
                <w:sz w:val="24"/>
                <w:szCs w:val="24"/>
                <w:color w:val="auto"/>
              </w:rPr>
            </w:pPr>
          </w:p>
        </w:tc>
        <w:tc>
          <w:tcPr>
            <w:tcW w:w="1720" w:type="dxa"/>
            <w:vAlign w:val="bottom"/>
            <w:tcBorders>
              <w:bottom w:val="single" w:sz="8" w:color="000001"/>
            </w:tcBorders>
          </w:tcPr>
          <w:p>
            <w:pPr>
              <w:spacing w:after="0"/>
              <w:rPr>
                <w:sz w:val="24"/>
                <w:szCs w:val="24"/>
                <w:color w:val="auto"/>
              </w:rPr>
            </w:pPr>
          </w:p>
        </w:tc>
        <w:tc>
          <w:tcPr>
            <w:tcW w:w="300" w:type="dxa"/>
            <w:vAlign w:val="bottom"/>
            <w:tcBorders>
              <w:bottom w:val="single" w:sz="8" w:color="000001"/>
              <w:right w:val="single" w:sz="8" w:color="000001"/>
            </w:tcBorders>
          </w:tcPr>
          <w:p>
            <w:pPr>
              <w:spacing w:after="0"/>
              <w:rPr>
                <w:sz w:val="24"/>
                <w:szCs w:val="24"/>
                <w:color w:val="auto"/>
              </w:rPr>
            </w:pPr>
          </w:p>
        </w:tc>
        <w:tc>
          <w:tcPr>
            <w:tcW w:w="0" w:type="dxa"/>
            <w:vAlign w:val="bottom"/>
          </w:tcPr>
          <w:p>
            <w:pPr>
              <w:spacing w:after="0"/>
              <w:rPr>
                <w:sz w:val="1"/>
                <w:szCs w:val="1"/>
                <w:color w:val="auto"/>
              </w:rPr>
            </w:pPr>
          </w:p>
        </w:tc>
      </w:tr>
      <w:tr>
        <w:trPr>
          <w:trHeight w:val="248"/>
        </w:trPr>
        <w:tc>
          <w:tcPr>
            <w:tcW w:w="6640" w:type="dxa"/>
            <w:vAlign w:val="bottom"/>
            <w:tcBorders>
              <w:left w:val="single" w:sz="8" w:color="000001"/>
            </w:tcBorders>
            <w:gridSpan w:val="8"/>
          </w:tcPr>
          <w:p>
            <w:pPr>
              <w:ind w:left="20"/>
              <w:spacing w:after="0" w:line="247" w:lineRule="exact"/>
              <w:rPr>
                <w:sz w:val="20"/>
                <w:szCs w:val="20"/>
                <w:color w:val="auto"/>
              </w:rPr>
            </w:pPr>
            <w:r>
              <w:rPr>
                <w:rFonts w:ascii="Century" w:cs="Century" w:eastAsia="Century" w:hAnsi="Century"/>
                <w:sz w:val="22"/>
                <w:szCs w:val="22"/>
                <w:color w:val="auto"/>
              </w:rPr>
              <w:t>Descrição da Situação Geradora do Acidente ou Doença:</w:t>
            </w:r>
          </w:p>
        </w:tc>
        <w:tc>
          <w:tcPr>
            <w:tcW w:w="20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1720" w:type="dxa"/>
            <w:vAlign w:val="bottom"/>
          </w:tcPr>
          <w:p>
            <w:pPr>
              <w:spacing w:after="0"/>
              <w:rPr>
                <w:sz w:val="21"/>
                <w:szCs w:val="21"/>
                <w:color w:val="auto"/>
              </w:rPr>
            </w:pPr>
          </w:p>
        </w:tc>
        <w:tc>
          <w:tcPr>
            <w:tcW w:w="300" w:type="dxa"/>
            <w:vAlign w:val="bottom"/>
            <w:tcBorders>
              <w:right w:val="single" w:sz="8" w:color="000001"/>
            </w:tcBorders>
          </w:tcPr>
          <w:p>
            <w:pPr>
              <w:spacing w:after="0"/>
              <w:rPr>
                <w:sz w:val="21"/>
                <w:szCs w:val="21"/>
                <w:color w:val="auto"/>
              </w:rPr>
            </w:pPr>
          </w:p>
        </w:tc>
        <w:tc>
          <w:tcPr>
            <w:tcW w:w="0" w:type="dxa"/>
            <w:vAlign w:val="bottom"/>
          </w:tcPr>
          <w:p>
            <w:pPr>
              <w:spacing w:after="0"/>
              <w:rPr>
                <w:sz w:val="1"/>
                <w:szCs w:val="1"/>
                <w:color w:val="auto"/>
              </w:rPr>
            </w:pPr>
          </w:p>
        </w:tc>
      </w:tr>
      <w:tr>
        <w:trPr>
          <w:trHeight w:val="433"/>
        </w:trPr>
        <w:tc>
          <w:tcPr>
            <w:tcW w:w="3780" w:type="dxa"/>
            <w:vAlign w:val="bottom"/>
            <w:tcBorders>
              <w:left w:val="single" w:sz="8" w:color="000001"/>
              <w:bottom w:val="single" w:sz="8" w:color="000001"/>
            </w:tcBorders>
            <w:gridSpan w:val="2"/>
          </w:tcPr>
          <w:p>
            <w:pPr>
              <w:spacing w:after="0"/>
              <w:rPr>
                <w:sz w:val="24"/>
                <w:szCs w:val="24"/>
                <w:color w:val="auto"/>
              </w:rPr>
            </w:pPr>
          </w:p>
        </w:tc>
        <w:tc>
          <w:tcPr>
            <w:tcW w:w="360" w:type="dxa"/>
            <w:vAlign w:val="bottom"/>
            <w:tcBorders>
              <w:bottom w:val="single" w:sz="8" w:color="000001"/>
            </w:tcBorders>
          </w:tcPr>
          <w:p>
            <w:pPr>
              <w:spacing w:after="0"/>
              <w:rPr>
                <w:sz w:val="24"/>
                <w:szCs w:val="24"/>
                <w:color w:val="auto"/>
              </w:rPr>
            </w:pPr>
          </w:p>
        </w:tc>
        <w:tc>
          <w:tcPr>
            <w:tcW w:w="860" w:type="dxa"/>
            <w:vAlign w:val="bottom"/>
            <w:tcBorders>
              <w:bottom w:val="single" w:sz="8" w:color="000001"/>
            </w:tcBorders>
          </w:tcPr>
          <w:p>
            <w:pPr>
              <w:spacing w:after="0"/>
              <w:rPr>
                <w:sz w:val="24"/>
                <w:szCs w:val="24"/>
                <w:color w:val="auto"/>
              </w:rPr>
            </w:pPr>
          </w:p>
        </w:tc>
        <w:tc>
          <w:tcPr>
            <w:tcW w:w="100" w:type="dxa"/>
            <w:vAlign w:val="bottom"/>
            <w:tcBorders>
              <w:bottom w:val="single" w:sz="8" w:color="000001"/>
            </w:tcBorders>
          </w:tcPr>
          <w:p>
            <w:pPr>
              <w:spacing w:after="0"/>
              <w:rPr>
                <w:sz w:val="24"/>
                <w:szCs w:val="24"/>
                <w:color w:val="auto"/>
              </w:rPr>
            </w:pPr>
          </w:p>
        </w:tc>
        <w:tc>
          <w:tcPr>
            <w:tcW w:w="600" w:type="dxa"/>
            <w:vAlign w:val="bottom"/>
            <w:tcBorders>
              <w:bottom w:val="single" w:sz="8" w:color="000001"/>
            </w:tcBorders>
          </w:tcPr>
          <w:p>
            <w:pPr>
              <w:spacing w:after="0"/>
              <w:rPr>
                <w:sz w:val="24"/>
                <w:szCs w:val="24"/>
                <w:color w:val="auto"/>
              </w:rPr>
            </w:pPr>
          </w:p>
        </w:tc>
        <w:tc>
          <w:tcPr>
            <w:tcW w:w="280" w:type="dxa"/>
            <w:vAlign w:val="bottom"/>
            <w:tcBorders>
              <w:bottom w:val="single" w:sz="8" w:color="000001"/>
            </w:tcBorders>
          </w:tcPr>
          <w:p>
            <w:pPr>
              <w:spacing w:after="0"/>
              <w:rPr>
                <w:sz w:val="24"/>
                <w:szCs w:val="24"/>
                <w:color w:val="auto"/>
              </w:rPr>
            </w:pPr>
          </w:p>
        </w:tc>
        <w:tc>
          <w:tcPr>
            <w:tcW w:w="660" w:type="dxa"/>
            <w:vAlign w:val="bottom"/>
            <w:tcBorders>
              <w:bottom w:val="single" w:sz="8" w:color="000001"/>
            </w:tcBorders>
          </w:tcPr>
          <w:p>
            <w:pPr>
              <w:spacing w:after="0"/>
              <w:rPr>
                <w:sz w:val="24"/>
                <w:szCs w:val="24"/>
                <w:color w:val="auto"/>
              </w:rPr>
            </w:pPr>
          </w:p>
        </w:tc>
        <w:tc>
          <w:tcPr>
            <w:tcW w:w="200" w:type="dxa"/>
            <w:vAlign w:val="bottom"/>
            <w:tcBorders>
              <w:bottom w:val="single" w:sz="8" w:color="000001"/>
            </w:tcBorders>
          </w:tcPr>
          <w:p>
            <w:pPr>
              <w:spacing w:after="0"/>
              <w:rPr>
                <w:sz w:val="24"/>
                <w:szCs w:val="24"/>
                <w:color w:val="auto"/>
              </w:rPr>
            </w:pPr>
          </w:p>
        </w:tc>
        <w:tc>
          <w:tcPr>
            <w:tcW w:w="440" w:type="dxa"/>
            <w:vAlign w:val="bottom"/>
            <w:tcBorders>
              <w:bottom w:val="single" w:sz="8" w:color="000001"/>
            </w:tcBorders>
          </w:tcPr>
          <w:p>
            <w:pPr>
              <w:spacing w:after="0"/>
              <w:rPr>
                <w:sz w:val="24"/>
                <w:szCs w:val="24"/>
                <w:color w:val="auto"/>
              </w:rPr>
            </w:pPr>
          </w:p>
        </w:tc>
        <w:tc>
          <w:tcPr>
            <w:tcW w:w="120" w:type="dxa"/>
            <w:vAlign w:val="bottom"/>
            <w:tcBorders>
              <w:bottom w:val="single" w:sz="8" w:color="000001"/>
            </w:tcBorders>
          </w:tcPr>
          <w:p>
            <w:pPr>
              <w:spacing w:after="0"/>
              <w:rPr>
                <w:sz w:val="24"/>
                <w:szCs w:val="24"/>
                <w:color w:val="auto"/>
              </w:rPr>
            </w:pPr>
          </w:p>
        </w:tc>
        <w:tc>
          <w:tcPr>
            <w:tcW w:w="280" w:type="dxa"/>
            <w:vAlign w:val="bottom"/>
            <w:tcBorders>
              <w:bottom w:val="single" w:sz="8" w:color="000001"/>
            </w:tcBorders>
          </w:tcPr>
          <w:p>
            <w:pPr>
              <w:spacing w:after="0"/>
              <w:rPr>
                <w:sz w:val="24"/>
                <w:szCs w:val="24"/>
                <w:color w:val="auto"/>
              </w:rPr>
            </w:pPr>
          </w:p>
        </w:tc>
        <w:tc>
          <w:tcPr>
            <w:tcW w:w="1720" w:type="dxa"/>
            <w:vAlign w:val="bottom"/>
            <w:tcBorders>
              <w:bottom w:val="single" w:sz="8" w:color="000001"/>
            </w:tcBorders>
          </w:tcPr>
          <w:p>
            <w:pPr>
              <w:spacing w:after="0"/>
              <w:rPr>
                <w:sz w:val="24"/>
                <w:szCs w:val="24"/>
                <w:color w:val="auto"/>
              </w:rPr>
            </w:pPr>
          </w:p>
        </w:tc>
        <w:tc>
          <w:tcPr>
            <w:tcW w:w="300" w:type="dxa"/>
            <w:vAlign w:val="bottom"/>
            <w:tcBorders>
              <w:bottom w:val="single" w:sz="8" w:color="000001"/>
              <w:right w:val="single" w:sz="8" w:color="000001"/>
            </w:tcBorders>
          </w:tcPr>
          <w:p>
            <w:pPr>
              <w:spacing w:after="0"/>
              <w:rPr>
                <w:sz w:val="24"/>
                <w:szCs w:val="24"/>
                <w:color w:val="auto"/>
              </w:rPr>
            </w:pPr>
          </w:p>
        </w:tc>
        <w:tc>
          <w:tcPr>
            <w:tcW w:w="0" w:type="dxa"/>
            <w:vAlign w:val="bottom"/>
          </w:tcPr>
          <w:p>
            <w:pPr>
              <w:spacing w:after="0"/>
              <w:rPr>
                <w:sz w:val="1"/>
                <w:szCs w:val="1"/>
                <w:color w:val="auto"/>
              </w:rPr>
            </w:pPr>
          </w:p>
        </w:tc>
      </w:tr>
      <w:tr>
        <w:trPr>
          <w:trHeight w:val="59"/>
        </w:trPr>
        <w:tc>
          <w:tcPr>
            <w:tcW w:w="3780" w:type="dxa"/>
            <w:vAlign w:val="bottom"/>
            <w:tcBorders>
              <w:bottom w:val="single" w:sz="8" w:color="000001"/>
            </w:tcBorders>
            <w:gridSpan w:val="2"/>
          </w:tcPr>
          <w:p>
            <w:pPr>
              <w:spacing w:after="0"/>
              <w:rPr>
                <w:sz w:val="5"/>
                <w:szCs w:val="5"/>
                <w:color w:val="auto"/>
              </w:rPr>
            </w:pPr>
          </w:p>
        </w:tc>
        <w:tc>
          <w:tcPr>
            <w:tcW w:w="360" w:type="dxa"/>
            <w:vAlign w:val="bottom"/>
            <w:tcBorders>
              <w:bottom w:val="single" w:sz="8" w:color="000001"/>
            </w:tcBorders>
          </w:tcPr>
          <w:p>
            <w:pPr>
              <w:spacing w:after="0"/>
              <w:rPr>
                <w:sz w:val="5"/>
                <w:szCs w:val="5"/>
                <w:color w:val="auto"/>
              </w:rPr>
            </w:pPr>
          </w:p>
        </w:tc>
        <w:tc>
          <w:tcPr>
            <w:tcW w:w="860" w:type="dxa"/>
            <w:vAlign w:val="bottom"/>
            <w:tcBorders>
              <w:bottom w:val="single" w:sz="8" w:color="000001"/>
            </w:tcBorders>
          </w:tcPr>
          <w:p>
            <w:pPr>
              <w:spacing w:after="0"/>
              <w:rPr>
                <w:sz w:val="5"/>
                <w:szCs w:val="5"/>
                <w:color w:val="auto"/>
              </w:rPr>
            </w:pPr>
          </w:p>
        </w:tc>
        <w:tc>
          <w:tcPr>
            <w:tcW w:w="100" w:type="dxa"/>
            <w:vAlign w:val="bottom"/>
            <w:tcBorders>
              <w:bottom w:val="single" w:sz="8" w:color="000001"/>
            </w:tcBorders>
          </w:tcPr>
          <w:p>
            <w:pPr>
              <w:spacing w:after="0"/>
              <w:rPr>
                <w:sz w:val="5"/>
                <w:szCs w:val="5"/>
                <w:color w:val="auto"/>
              </w:rPr>
            </w:pPr>
          </w:p>
        </w:tc>
        <w:tc>
          <w:tcPr>
            <w:tcW w:w="600" w:type="dxa"/>
            <w:vAlign w:val="bottom"/>
            <w:tcBorders>
              <w:bottom w:val="single" w:sz="8" w:color="000001"/>
            </w:tcBorders>
          </w:tcPr>
          <w:p>
            <w:pPr>
              <w:spacing w:after="0"/>
              <w:rPr>
                <w:sz w:val="5"/>
                <w:szCs w:val="5"/>
                <w:color w:val="auto"/>
              </w:rPr>
            </w:pPr>
          </w:p>
        </w:tc>
        <w:tc>
          <w:tcPr>
            <w:tcW w:w="280" w:type="dxa"/>
            <w:vAlign w:val="bottom"/>
            <w:tcBorders>
              <w:bottom w:val="single" w:sz="8" w:color="000001"/>
            </w:tcBorders>
          </w:tcPr>
          <w:p>
            <w:pPr>
              <w:spacing w:after="0"/>
              <w:rPr>
                <w:sz w:val="5"/>
                <w:szCs w:val="5"/>
                <w:color w:val="auto"/>
              </w:rPr>
            </w:pPr>
          </w:p>
        </w:tc>
        <w:tc>
          <w:tcPr>
            <w:tcW w:w="660" w:type="dxa"/>
            <w:vAlign w:val="bottom"/>
            <w:tcBorders>
              <w:bottom w:val="single" w:sz="8" w:color="000001"/>
            </w:tcBorders>
          </w:tcPr>
          <w:p>
            <w:pPr>
              <w:spacing w:after="0"/>
              <w:rPr>
                <w:sz w:val="5"/>
                <w:szCs w:val="5"/>
                <w:color w:val="auto"/>
              </w:rPr>
            </w:pPr>
          </w:p>
        </w:tc>
        <w:tc>
          <w:tcPr>
            <w:tcW w:w="200" w:type="dxa"/>
            <w:vAlign w:val="bottom"/>
            <w:tcBorders>
              <w:bottom w:val="single" w:sz="8" w:color="000001"/>
            </w:tcBorders>
          </w:tcPr>
          <w:p>
            <w:pPr>
              <w:spacing w:after="0"/>
              <w:rPr>
                <w:sz w:val="5"/>
                <w:szCs w:val="5"/>
                <w:color w:val="auto"/>
              </w:rPr>
            </w:pPr>
          </w:p>
        </w:tc>
        <w:tc>
          <w:tcPr>
            <w:tcW w:w="440" w:type="dxa"/>
            <w:vAlign w:val="bottom"/>
            <w:tcBorders>
              <w:bottom w:val="single" w:sz="8" w:color="000001"/>
            </w:tcBorders>
          </w:tcPr>
          <w:p>
            <w:pPr>
              <w:spacing w:after="0"/>
              <w:rPr>
                <w:sz w:val="5"/>
                <w:szCs w:val="5"/>
                <w:color w:val="auto"/>
              </w:rPr>
            </w:pPr>
          </w:p>
        </w:tc>
        <w:tc>
          <w:tcPr>
            <w:tcW w:w="120" w:type="dxa"/>
            <w:vAlign w:val="bottom"/>
            <w:tcBorders>
              <w:bottom w:val="single" w:sz="8" w:color="000001"/>
            </w:tcBorders>
          </w:tcPr>
          <w:p>
            <w:pPr>
              <w:spacing w:after="0"/>
              <w:rPr>
                <w:sz w:val="5"/>
                <w:szCs w:val="5"/>
                <w:color w:val="auto"/>
              </w:rPr>
            </w:pPr>
          </w:p>
        </w:tc>
        <w:tc>
          <w:tcPr>
            <w:tcW w:w="280" w:type="dxa"/>
            <w:vAlign w:val="bottom"/>
            <w:tcBorders>
              <w:bottom w:val="single" w:sz="8" w:color="000001"/>
            </w:tcBorders>
          </w:tcPr>
          <w:p>
            <w:pPr>
              <w:spacing w:after="0"/>
              <w:rPr>
                <w:sz w:val="5"/>
                <w:szCs w:val="5"/>
                <w:color w:val="auto"/>
              </w:rPr>
            </w:pPr>
          </w:p>
        </w:tc>
        <w:tc>
          <w:tcPr>
            <w:tcW w:w="1720" w:type="dxa"/>
            <w:vAlign w:val="bottom"/>
            <w:tcBorders>
              <w:bottom w:val="single" w:sz="8" w:color="000001"/>
            </w:tcBorders>
          </w:tcPr>
          <w:p>
            <w:pPr>
              <w:spacing w:after="0"/>
              <w:rPr>
                <w:sz w:val="5"/>
                <w:szCs w:val="5"/>
                <w:color w:val="auto"/>
              </w:rPr>
            </w:pPr>
          </w:p>
        </w:tc>
        <w:tc>
          <w:tcPr>
            <w:tcW w:w="300" w:type="dxa"/>
            <w:vAlign w:val="bottom"/>
            <w:tcBorders>
              <w:bottom w:val="single" w:sz="8" w:color="000001"/>
            </w:tcBorders>
          </w:tcPr>
          <w:p>
            <w:pPr>
              <w:spacing w:after="0"/>
              <w:rPr>
                <w:sz w:val="5"/>
                <w:szCs w:val="5"/>
                <w:color w:val="auto"/>
              </w:rPr>
            </w:pPr>
          </w:p>
        </w:tc>
        <w:tc>
          <w:tcPr>
            <w:tcW w:w="0" w:type="dxa"/>
            <w:vAlign w:val="bottom"/>
          </w:tcPr>
          <w:p>
            <w:pPr>
              <w:spacing w:after="0"/>
              <w:rPr>
                <w:sz w:val="1"/>
                <w:szCs w:val="1"/>
                <w:color w:val="auto"/>
              </w:rPr>
            </w:pPr>
          </w:p>
        </w:tc>
      </w:tr>
      <w:tr>
        <w:trPr>
          <w:trHeight w:val="271"/>
        </w:trPr>
        <w:tc>
          <w:tcPr>
            <w:tcW w:w="3780" w:type="dxa"/>
            <w:vAlign w:val="bottom"/>
            <w:tcBorders>
              <w:left w:val="single" w:sz="8" w:color="000001"/>
            </w:tcBorders>
            <w:gridSpan w:val="2"/>
          </w:tcPr>
          <w:p>
            <w:pPr>
              <w:ind w:left="20"/>
              <w:spacing w:after="0" w:line="271" w:lineRule="exact"/>
              <w:rPr>
                <w:sz w:val="20"/>
                <w:szCs w:val="20"/>
                <w:color w:val="auto"/>
              </w:rPr>
            </w:pPr>
            <w:r>
              <w:rPr>
                <w:rFonts w:ascii="Century" w:cs="Century" w:eastAsia="Century" w:hAnsi="Century"/>
                <w:sz w:val="24"/>
                <w:szCs w:val="24"/>
                <w:b w:val="1"/>
                <w:bCs w:val="1"/>
                <w:color w:val="auto"/>
              </w:rPr>
              <w:t>TESTEMUNHAS</w:t>
            </w:r>
          </w:p>
        </w:tc>
        <w:tc>
          <w:tcPr>
            <w:tcW w:w="360" w:type="dxa"/>
            <w:vAlign w:val="bottom"/>
          </w:tcPr>
          <w:p>
            <w:pPr>
              <w:spacing w:after="0"/>
              <w:rPr>
                <w:sz w:val="23"/>
                <w:szCs w:val="23"/>
                <w:color w:val="auto"/>
              </w:rPr>
            </w:pPr>
          </w:p>
        </w:tc>
        <w:tc>
          <w:tcPr>
            <w:tcW w:w="8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60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4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1720" w:type="dxa"/>
            <w:vAlign w:val="bottom"/>
          </w:tcPr>
          <w:p>
            <w:pPr>
              <w:spacing w:after="0"/>
              <w:rPr>
                <w:sz w:val="23"/>
                <w:szCs w:val="23"/>
                <w:color w:val="auto"/>
              </w:rPr>
            </w:pPr>
          </w:p>
        </w:tc>
        <w:tc>
          <w:tcPr>
            <w:tcW w:w="300" w:type="dxa"/>
            <w:vAlign w:val="bottom"/>
            <w:tcBorders>
              <w:right w:val="single" w:sz="8" w:color="000001"/>
            </w:tcBorders>
          </w:tcPr>
          <w:p>
            <w:pPr>
              <w:spacing w:after="0"/>
              <w:rPr>
                <w:sz w:val="23"/>
                <w:szCs w:val="23"/>
                <w:color w:val="auto"/>
              </w:rPr>
            </w:pPr>
          </w:p>
        </w:tc>
        <w:tc>
          <w:tcPr>
            <w:tcW w:w="0" w:type="dxa"/>
            <w:vAlign w:val="bottom"/>
          </w:tcPr>
          <w:p>
            <w:pPr>
              <w:spacing w:after="0"/>
              <w:rPr>
                <w:sz w:val="1"/>
                <w:szCs w:val="1"/>
                <w:color w:val="auto"/>
              </w:rPr>
            </w:pPr>
          </w:p>
        </w:tc>
      </w:tr>
      <w:tr>
        <w:trPr>
          <w:trHeight w:val="122"/>
        </w:trPr>
        <w:tc>
          <w:tcPr>
            <w:tcW w:w="3780" w:type="dxa"/>
            <w:vAlign w:val="bottom"/>
            <w:tcBorders>
              <w:left w:val="single" w:sz="8" w:color="000001"/>
              <w:bottom w:val="single" w:sz="8" w:color="000001"/>
            </w:tcBorders>
            <w:gridSpan w:val="2"/>
          </w:tcPr>
          <w:p>
            <w:pPr>
              <w:spacing w:after="0"/>
              <w:rPr>
                <w:sz w:val="10"/>
                <w:szCs w:val="10"/>
                <w:color w:val="auto"/>
              </w:rPr>
            </w:pPr>
          </w:p>
        </w:tc>
        <w:tc>
          <w:tcPr>
            <w:tcW w:w="360" w:type="dxa"/>
            <w:vAlign w:val="bottom"/>
            <w:tcBorders>
              <w:bottom w:val="single" w:sz="8" w:color="000001"/>
            </w:tcBorders>
          </w:tcPr>
          <w:p>
            <w:pPr>
              <w:spacing w:after="0"/>
              <w:rPr>
                <w:sz w:val="10"/>
                <w:szCs w:val="10"/>
                <w:color w:val="auto"/>
              </w:rPr>
            </w:pPr>
          </w:p>
        </w:tc>
        <w:tc>
          <w:tcPr>
            <w:tcW w:w="860" w:type="dxa"/>
            <w:vAlign w:val="bottom"/>
            <w:tcBorders>
              <w:bottom w:val="single" w:sz="8" w:color="000001"/>
            </w:tcBorders>
          </w:tcPr>
          <w:p>
            <w:pPr>
              <w:spacing w:after="0"/>
              <w:rPr>
                <w:sz w:val="10"/>
                <w:szCs w:val="10"/>
                <w:color w:val="auto"/>
              </w:rPr>
            </w:pPr>
          </w:p>
        </w:tc>
        <w:tc>
          <w:tcPr>
            <w:tcW w:w="100" w:type="dxa"/>
            <w:vAlign w:val="bottom"/>
            <w:tcBorders>
              <w:bottom w:val="single" w:sz="8" w:color="000001"/>
            </w:tcBorders>
          </w:tcPr>
          <w:p>
            <w:pPr>
              <w:spacing w:after="0"/>
              <w:rPr>
                <w:sz w:val="10"/>
                <w:szCs w:val="10"/>
                <w:color w:val="auto"/>
              </w:rPr>
            </w:pPr>
          </w:p>
        </w:tc>
        <w:tc>
          <w:tcPr>
            <w:tcW w:w="600" w:type="dxa"/>
            <w:vAlign w:val="bottom"/>
            <w:tcBorders>
              <w:bottom w:val="single" w:sz="8" w:color="000001"/>
            </w:tcBorders>
          </w:tcPr>
          <w:p>
            <w:pPr>
              <w:spacing w:after="0"/>
              <w:rPr>
                <w:sz w:val="10"/>
                <w:szCs w:val="10"/>
                <w:color w:val="auto"/>
              </w:rPr>
            </w:pPr>
          </w:p>
        </w:tc>
        <w:tc>
          <w:tcPr>
            <w:tcW w:w="280" w:type="dxa"/>
            <w:vAlign w:val="bottom"/>
            <w:tcBorders>
              <w:bottom w:val="single" w:sz="8" w:color="000001"/>
            </w:tcBorders>
          </w:tcPr>
          <w:p>
            <w:pPr>
              <w:spacing w:after="0"/>
              <w:rPr>
                <w:sz w:val="10"/>
                <w:szCs w:val="10"/>
                <w:color w:val="auto"/>
              </w:rPr>
            </w:pPr>
          </w:p>
        </w:tc>
        <w:tc>
          <w:tcPr>
            <w:tcW w:w="660" w:type="dxa"/>
            <w:vAlign w:val="bottom"/>
            <w:tcBorders>
              <w:bottom w:val="single" w:sz="8" w:color="000001"/>
            </w:tcBorders>
          </w:tcPr>
          <w:p>
            <w:pPr>
              <w:spacing w:after="0"/>
              <w:rPr>
                <w:sz w:val="10"/>
                <w:szCs w:val="10"/>
                <w:color w:val="auto"/>
              </w:rPr>
            </w:pPr>
          </w:p>
        </w:tc>
        <w:tc>
          <w:tcPr>
            <w:tcW w:w="200" w:type="dxa"/>
            <w:vAlign w:val="bottom"/>
            <w:tcBorders>
              <w:bottom w:val="single" w:sz="8" w:color="000001"/>
            </w:tcBorders>
          </w:tcPr>
          <w:p>
            <w:pPr>
              <w:spacing w:after="0"/>
              <w:rPr>
                <w:sz w:val="10"/>
                <w:szCs w:val="10"/>
                <w:color w:val="auto"/>
              </w:rPr>
            </w:pPr>
          </w:p>
        </w:tc>
        <w:tc>
          <w:tcPr>
            <w:tcW w:w="440" w:type="dxa"/>
            <w:vAlign w:val="bottom"/>
            <w:tcBorders>
              <w:bottom w:val="single" w:sz="8" w:color="000001"/>
            </w:tcBorders>
          </w:tcPr>
          <w:p>
            <w:pPr>
              <w:spacing w:after="0"/>
              <w:rPr>
                <w:sz w:val="10"/>
                <w:szCs w:val="10"/>
                <w:color w:val="auto"/>
              </w:rPr>
            </w:pPr>
          </w:p>
        </w:tc>
        <w:tc>
          <w:tcPr>
            <w:tcW w:w="400" w:type="dxa"/>
            <w:vAlign w:val="bottom"/>
            <w:tcBorders>
              <w:bottom w:val="single" w:sz="8" w:color="000001"/>
            </w:tcBorders>
            <w:gridSpan w:val="2"/>
          </w:tcPr>
          <w:p>
            <w:pPr>
              <w:spacing w:after="0"/>
              <w:rPr>
                <w:sz w:val="10"/>
                <w:szCs w:val="10"/>
                <w:color w:val="auto"/>
              </w:rPr>
            </w:pPr>
          </w:p>
        </w:tc>
        <w:tc>
          <w:tcPr>
            <w:tcW w:w="2020" w:type="dxa"/>
            <w:vAlign w:val="bottom"/>
            <w:tcBorders>
              <w:bottom w:val="single" w:sz="8" w:color="000001"/>
              <w:right w:val="single" w:sz="8" w:color="000001"/>
            </w:tcBorders>
            <w:gridSpan w:val="2"/>
          </w:tcPr>
          <w:p>
            <w:pPr>
              <w:spacing w:after="0"/>
              <w:rPr>
                <w:sz w:val="10"/>
                <w:szCs w:val="10"/>
                <w:color w:val="auto"/>
              </w:rPr>
            </w:pPr>
          </w:p>
        </w:tc>
        <w:tc>
          <w:tcPr>
            <w:tcW w:w="0" w:type="dxa"/>
            <w:vAlign w:val="bottom"/>
          </w:tcPr>
          <w:p>
            <w:pPr>
              <w:spacing w:after="0"/>
              <w:rPr>
                <w:sz w:val="1"/>
                <w:szCs w:val="1"/>
                <w:color w:val="auto"/>
              </w:rPr>
            </w:pPr>
          </w:p>
        </w:tc>
      </w:tr>
      <w:tr>
        <w:trPr>
          <w:trHeight w:val="248"/>
        </w:trPr>
        <w:tc>
          <w:tcPr>
            <w:tcW w:w="3780" w:type="dxa"/>
            <w:vAlign w:val="bottom"/>
            <w:tcBorders>
              <w:left w:val="single" w:sz="8" w:color="000001"/>
            </w:tcBorders>
            <w:gridSpan w:val="2"/>
          </w:tcPr>
          <w:p>
            <w:pPr>
              <w:ind w:left="20"/>
              <w:spacing w:after="0" w:line="247" w:lineRule="exact"/>
              <w:rPr>
                <w:sz w:val="20"/>
                <w:szCs w:val="20"/>
                <w:color w:val="auto"/>
              </w:rPr>
            </w:pPr>
            <w:r>
              <w:rPr>
                <w:rFonts w:ascii="Century" w:cs="Century" w:eastAsia="Century" w:hAnsi="Century"/>
                <w:sz w:val="22"/>
                <w:szCs w:val="22"/>
                <w:color w:val="auto"/>
              </w:rPr>
              <w:t>Testemunha:</w:t>
            </w:r>
          </w:p>
        </w:tc>
        <w:tc>
          <w:tcPr>
            <w:tcW w:w="360" w:type="dxa"/>
            <w:vAlign w:val="bottom"/>
          </w:tcPr>
          <w:p>
            <w:pPr>
              <w:spacing w:after="0"/>
              <w:rPr>
                <w:sz w:val="21"/>
                <w:szCs w:val="21"/>
                <w:color w:val="auto"/>
              </w:rPr>
            </w:pPr>
          </w:p>
        </w:tc>
        <w:tc>
          <w:tcPr>
            <w:tcW w:w="8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66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440" w:type="dxa"/>
            <w:vAlign w:val="bottom"/>
            <w:tcBorders>
              <w:right w:val="single" w:sz="8" w:color="000001"/>
            </w:tcBorders>
          </w:tcPr>
          <w:p>
            <w:pPr>
              <w:spacing w:after="0"/>
              <w:rPr>
                <w:sz w:val="21"/>
                <w:szCs w:val="21"/>
                <w:color w:val="auto"/>
              </w:rPr>
            </w:pPr>
          </w:p>
        </w:tc>
        <w:tc>
          <w:tcPr>
            <w:tcW w:w="2420" w:type="dxa"/>
            <w:vAlign w:val="bottom"/>
            <w:tcBorders>
              <w:right w:val="single" w:sz="8" w:color="000001"/>
            </w:tcBorders>
            <w:gridSpan w:val="4"/>
          </w:tcPr>
          <w:p>
            <w:pPr>
              <w:jc w:val="center"/>
              <w:ind w:right="1900"/>
              <w:spacing w:after="0" w:line="247" w:lineRule="exact"/>
              <w:rPr>
                <w:sz w:val="20"/>
                <w:szCs w:val="20"/>
                <w:color w:val="auto"/>
              </w:rPr>
            </w:pPr>
            <w:r>
              <w:rPr>
                <w:rFonts w:ascii="Century" w:cs="Century" w:eastAsia="Century" w:hAnsi="Century"/>
                <w:sz w:val="22"/>
                <w:szCs w:val="22"/>
                <w:color w:val="auto"/>
                <w:w w:val="98"/>
              </w:rPr>
              <w:t>Tel.:</w:t>
            </w:r>
          </w:p>
        </w:tc>
        <w:tc>
          <w:tcPr>
            <w:tcW w:w="0" w:type="dxa"/>
            <w:vAlign w:val="bottom"/>
          </w:tcPr>
          <w:p>
            <w:pPr>
              <w:spacing w:after="0"/>
              <w:rPr>
                <w:sz w:val="1"/>
                <w:szCs w:val="1"/>
                <w:color w:val="auto"/>
              </w:rPr>
            </w:pPr>
          </w:p>
        </w:tc>
      </w:tr>
      <w:tr>
        <w:trPr>
          <w:trHeight w:val="124"/>
        </w:trPr>
        <w:tc>
          <w:tcPr>
            <w:tcW w:w="3780" w:type="dxa"/>
            <w:vAlign w:val="bottom"/>
            <w:tcBorders>
              <w:left w:val="single" w:sz="8" w:color="000001"/>
              <w:bottom w:val="single" w:sz="8" w:color="00000A"/>
            </w:tcBorders>
            <w:gridSpan w:val="2"/>
          </w:tcPr>
          <w:p>
            <w:pPr>
              <w:spacing w:after="0"/>
              <w:rPr>
                <w:sz w:val="10"/>
                <w:szCs w:val="10"/>
                <w:color w:val="auto"/>
              </w:rPr>
            </w:pPr>
          </w:p>
        </w:tc>
        <w:tc>
          <w:tcPr>
            <w:tcW w:w="360" w:type="dxa"/>
            <w:vAlign w:val="bottom"/>
            <w:tcBorders>
              <w:bottom w:val="single" w:sz="8" w:color="00000A"/>
            </w:tcBorders>
          </w:tcPr>
          <w:p>
            <w:pPr>
              <w:spacing w:after="0"/>
              <w:rPr>
                <w:sz w:val="10"/>
                <w:szCs w:val="10"/>
                <w:color w:val="auto"/>
              </w:rPr>
            </w:pPr>
          </w:p>
        </w:tc>
        <w:tc>
          <w:tcPr>
            <w:tcW w:w="860" w:type="dxa"/>
            <w:vAlign w:val="bottom"/>
            <w:tcBorders>
              <w:bottom w:val="single" w:sz="8" w:color="00000A"/>
            </w:tcBorders>
          </w:tcPr>
          <w:p>
            <w:pPr>
              <w:spacing w:after="0"/>
              <w:rPr>
                <w:sz w:val="10"/>
                <w:szCs w:val="10"/>
                <w:color w:val="auto"/>
              </w:rPr>
            </w:pPr>
          </w:p>
        </w:tc>
        <w:tc>
          <w:tcPr>
            <w:tcW w:w="100" w:type="dxa"/>
            <w:vAlign w:val="bottom"/>
            <w:tcBorders>
              <w:bottom w:val="single" w:sz="8" w:color="00000A"/>
            </w:tcBorders>
          </w:tcPr>
          <w:p>
            <w:pPr>
              <w:spacing w:after="0"/>
              <w:rPr>
                <w:sz w:val="10"/>
                <w:szCs w:val="10"/>
                <w:color w:val="auto"/>
              </w:rPr>
            </w:pPr>
          </w:p>
        </w:tc>
        <w:tc>
          <w:tcPr>
            <w:tcW w:w="600" w:type="dxa"/>
            <w:vAlign w:val="bottom"/>
            <w:tcBorders>
              <w:bottom w:val="single" w:sz="8" w:color="00000A"/>
            </w:tcBorders>
          </w:tcPr>
          <w:p>
            <w:pPr>
              <w:spacing w:after="0"/>
              <w:rPr>
                <w:sz w:val="10"/>
                <w:szCs w:val="10"/>
                <w:color w:val="auto"/>
              </w:rPr>
            </w:pPr>
          </w:p>
        </w:tc>
        <w:tc>
          <w:tcPr>
            <w:tcW w:w="280" w:type="dxa"/>
            <w:vAlign w:val="bottom"/>
            <w:tcBorders>
              <w:bottom w:val="single" w:sz="8" w:color="00000A"/>
            </w:tcBorders>
          </w:tcPr>
          <w:p>
            <w:pPr>
              <w:spacing w:after="0"/>
              <w:rPr>
                <w:sz w:val="10"/>
                <w:szCs w:val="10"/>
                <w:color w:val="auto"/>
              </w:rPr>
            </w:pPr>
          </w:p>
        </w:tc>
        <w:tc>
          <w:tcPr>
            <w:tcW w:w="660" w:type="dxa"/>
            <w:vAlign w:val="bottom"/>
            <w:tcBorders>
              <w:bottom w:val="single" w:sz="8" w:color="00000A"/>
            </w:tcBorders>
          </w:tcPr>
          <w:p>
            <w:pPr>
              <w:spacing w:after="0"/>
              <w:rPr>
                <w:sz w:val="10"/>
                <w:szCs w:val="10"/>
                <w:color w:val="auto"/>
              </w:rPr>
            </w:pPr>
          </w:p>
        </w:tc>
        <w:tc>
          <w:tcPr>
            <w:tcW w:w="200" w:type="dxa"/>
            <w:vAlign w:val="bottom"/>
            <w:tcBorders>
              <w:bottom w:val="single" w:sz="8" w:color="00000A"/>
            </w:tcBorders>
          </w:tcPr>
          <w:p>
            <w:pPr>
              <w:spacing w:after="0"/>
              <w:rPr>
                <w:sz w:val="10"/>
                <w:szCs w:val="10"/>
                <w:color w:val="auto"/>
              </w:rPr>
            </w:pPr>
          </w:p>
        </w:tc>
        <w:tc>
          <w:tcPr>
            <w:tcW w:w="440" w:type="dxa"/>
            <w:vAlign w:val="bottom"/>
            <w:tcBorders>
              <w:bottom w:val="single" w:sz="8" w:color="00000A"/>
              <w:right w:val="single" w:sz="8" w:color="000001"/>
            </w:tcBorders>
          </w:tcPr>
          <w:p>
            <w:pPr>
              <w:spacing w:after="0"/>
              <w:rPr>
                <w:sz w:val="10"/>
                <w:szCs w:val="10"/>
                <w:color w:val="auto"/>
              </w:rPr>
            </w:pPr>
          </w:p>
        </w:tc>
        <w:tc>
          <w:tcPr>
            <w:tcW w:w="400" w:type="dxa"/>
            <w:vAlign w:val="bottom"/>
            <w:tcBorders>
              <w:bottom w:val="single" w:sz="8" w:color="00000A"/>
            </w:tcBorders>
            <w:gridSpan w:val="2"/>
          </w:tcPr>
          <w:p>
            <w:pPr>
              <w:spacing w:after="0"/>
              <w:rPr>
                <w:sz w:val="10"/>
                <w:szCs w:val="10"/>
                <w:color w:val="auto"/>
              </w:rPr>
            </w:pPr>
          </w:p>
        </w:tc>
        <w:tc>
          <w:tcPr>
            <w:tcW w:w="2020" w:type="dxa"/>
            <w:vAlign w:val="bottom"/>
            <w:tcBorders>
              <w:bottom w:val="single" w:sz="8" w:color="00000A"/>
              <w:right w:val="single" w:sz="8" w:color="000001"/>
            </w:tcBorders>
            <w:gridSpan w:val="2"/>
          </w:tcPr>
          <w:p>
            <w:pPr>
              <w:spacing w:after="0"/>
              <w:rPr>
                <w:sz w:val="10"/>
                <w:szCs w:val="10"/>
                <w:color w:val="auto"/>
              </w:rPr>
            </w:pPr>
          </w:p>
        </w:tc>
        <w:tc>
          <w:tcPr>
            <w:tcW w:w="0" w:type="dxa"/>
            <w:vAlign w:val="bottom"/>
          </w:tcPr>
          <w:p>
            <w:pPr>
              <w:spacing w:after="0"/>
              <w:rPr>
                <w:sz w:val="1"/>
                <w:szCs w:val="1"/>
                <w:color w:val="auto"/>
              </w:rPr>
            </w:pPr>
          </w:p>
        </w:tc>
      </w:tr>
      <w:tr>
        <w:trPr>
          <w:trHeight w:val="248"/>
        </w:trPr>
        <w:tc>
          <w:tcPr>
            <w:tcW w:w="3780" w:type="dxa"/>
            <w:vAlign w:val="bottom"/>
            <w:tcBorders>
              <w:left w:val="single" w:sz="8" w:color="00000A"/>
            </w:tcBorders>
            <w:gridSpan w:val="2"/>
          </w:tcPr>
          <w:p>
            <w:pPr>
              <w:ind w:left="20"/>
              <w:spacing w:after="0" w:line="247" w:lineRule="exact"/>
              <w:rPr>
                <w:sz w:val="20"/>
                <w:szCs w:val="20"/>
                <w:color w:val="auto"/>
              </w:rPr>
            </w:pPr>
            <w:r>
              <w:rPr>
                <w:rFonts w:ascii="Century" w:cs="Century" w:eastAsia="Century" w:hAnsi="Century"/>
                <w:sz w:val="22"/>
                <w:szCs w:val="22"/>
                <w:color w:val="auto"/>
              </w:rPr>
              <w:t>Testemunha:</w:t>
            </w:r>
          </w:p>
        </w:tc>
        <w:tc>
          <w:tcPr>
            <w:tcW w:w="360" w:type="dxa"/>
            <w:vAlign w:val="bottom"/>
          </w:tcPr>
          <w:p>
            <w:pPr>
              <w:spacing w:after="0"/>
              <w:rPr>
                <w:sz w:val="21"/>
                <w:szCs w:val="21"/>
                <w:color w:val="auto"/>
              </w:rPr>
            </w:pPr>
          </w:p>
        </w:tc>
        <w:tc>
          <w:tcPr>
            <w:tcW w:w="8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66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440" w:type="dxa"/>
            <w:vAlign w:val="bottom"/>
            <w:tcBorders>
              <w:right w:val="single" w:sz="8" w:color="00000A"/>
            </w:tcBorders>
          </w:tcPr>
          <w:p>
            <w:pPr>
              <w:spacing w:after="0"/>
              <w:rPr>
                <w:sz w:val="21"/>
                <w:szCs w:val="21"/>
                <w:color w:val="auto"/>
              </w:rPr>
            </w:pPr>
          </w:p>
        </w:tc>
        <w:tc>
          <w:tcPr>
            <w:tcW w:w="2420" w:type="dxa"/>
            <w:vAlign w:val="bottom"/>
            <w:tcBorders>
              <w:right w:val="single" w:sz="8" w:color="00000A"/>
            </w:tcBorders>
            <w:gridSpan w:val="4"/>
          </w:tcPr>
          <w:p>
            <w:pPr>
              <w:jc w:val="center"/>
              <w:ind w:right="1900"/>
              <w:spacing w:after="0" w:line="247" w:lineRule="exact"/>
              <w:rPr>
                <w:sz w:val="20"/>
                <w:szCs w:val="20"/>
                <w:color w:val="auto"/>
              </w:rPr>
            </w:pPr>
            <w:r>
              <w:rPr>
                <w:rFonts w:ascii="Century" w:cs="Century" w:eastAsia="Century" w:hAnsi="Century"/>
                <w:sz w:val="22"/>
                <w:szCs w:val="22"/>
                <w:color w:val="auto"/>
                <w:w w:val="98"/>
              </w:rPr>
              <w:t>Tel.:</w:t>
            </w:r>
          </w:p>
        </w:tc>
        <w:tc>
          <w:tcPr>
            <w:tcW w:w="0" w:type="dxa"/>
            <w:vAlign w:val="bottom"/>
          </w:tcPr>
          <w:p>
            <w:pPr>
              <w:spacing w:after="0"/>
              <w:rPr>
                <w:sz w:val="1"/>
                <w:szCs w:val="1"/>
                <w:color w:val="auto"/>
              </w:rPr>
            </w:pPr>
          </w:p>
        </w:tc>
      </w:tr>
      <w:tr>
        <w:trPr>
          <w:trHeight w:val="124"/>
        </w:trPr>
        <w:tc>
          <w:tcPr>
            <w:tcW w:w="3780" w:type="dxa"/>
            <w:vAlign w:val="bottom"/>
            <w:tcBorders>
              <w:left w:val="single" w:sz="8" w:color="00000A"/>
              <w:bottom w:val="single" w:sz="8" w:color="000001"/>
            </w:tcBorders>
            <w:gridSpan w:val="2"/>
          </w:tcPr>
          <w:p>
            <w:pPr>
              <w:spacing w:after="0"/>
              <w:rPr>
                <w:sz w:val="10"/>
                <w:szCs w:val="10"/>
                <w:color w:val="auto"/>
              </w:rPr>
            </w:pPr>
          </w:p>
        </w:tc>
        <w:tc>
          <w:tcPr>
            <w:tcW w:w="360" w:type="dxa"/>
            <w:vAlign w:val="bottom"/>
            <w:tcBorders>
              <w:bottom w:val="single" w:sz="8" w:color="000001"/>
            </w:tcBorders>
          </w:tcPr>
          <w:p>
            <w:pPr>
              <w:spacing w:after="0"/>
              <w:rPr>
                <w:sz w:val="10"/>
                <w:szCs w:val="10"/>
                <w:color w:val="auto"/>
              </w:rPr>
            </w:pPr>
          </w:p>
        </w:tc>
        <w:tc>
          <w:tcPr>
            <w:tcW w:w="860" w:type="dxa"/>
            <w:vAlign w:val="bottom"/>
            <w:tcBorders>
              <w:bottom w:val="single" w:sz="8" w:color="000001"/>
            </w:tcBorders>
          </w:tcPr>
          <w:p>
            <w:pPr>
              <w:spacing w:after="0"/>
              <w:rPr>
                <w:sz w:val="10"/>
                <w:szCs w:val="10"/>
                <w:color w:val="auto"/>
              </w:rPr>
            </w:pPr>
          </w:p>
        </w:tc>
        <w:tc>
          <w:tcPr>
            <w:tcW w:w="100" w:type="dxa"/>
            <w:vAlign w:val="bottom"/>
            <w:tcBorders>
              <w:bottom w:val="single" w:sz="8" w:color="000001"/>
            </w:tcBorders>
          </w:tcPr>
          <w:p>
            <w:pPr>
              <w:spacing w:after="0"/>
              <w:rPr>
                <w:sz w:val="10"/>
                <w:szCs w:val="10"/>
                <w:color w:val="auto"/>
              </w:rPr>
            </w:pPr>
          </w:p>
        </w:tc>
        <w:tc>
          <w:tcPr>
            <w:tcW w:w="600" w:type="dxa"/>
            <w:vAlign w:val="bottom"/>
            <w:tcBorders>
              <w:bottom w:val="single" w:sz="8" w:color="000001"/>
            </w:tcBorders>
          </w:tcPr>
          <w:p>
            <w:pPr>
              <w:spacing w:after="0"/>
              <w:rPr>
                <w:sz w:val="10"/>
                <w:szCs w:val="10"/>
                <w:color w:val="auto"/>
              </w:rPr>
            </w:pPr>
          </w:p>
        </w:tc>
        <w:tc>
          <w:tcPr>
            <w:tcW w:w="280" w:type="dxa"/>
            <w:vAlign w:val="bottom"/>
            <w:tcBorders>
              <w:bottom w:val="single" w:sz="8" w:color="000001"/>
            </w:tcBorders>
          </w:tcPr>
          <w:p>
            <w:pPr>
              <w:spacing w:after="0"/>
              <w:rPr>
                <w:sz w:val="10"/>
                <w:szCs w:val="10"/>
                <w:color w:val="auto"/>
              </w:rPr>
            </w:pPr>
          </w:p>
        </w:tc>
        <w:tc>
          <w:tcPr>
            <w:tcW w:w="660" w:type="dxa"/>
            <w:vAlign w:val="bottom"/>
            <w:tcBorders>
              <w:bottom w:val="single" w:sz="8" w:color="000001"/>
            </w:tcBorders>
          </w:tcPr>
          <w:p>
            <w:pPr>
              <w:spacing w:after="0"/>
              <w:rPr>
                <w:sz w:val="10"/>
                <w:szCs w:val="10"/>
                <w:color w:val="auto"/>
              </w:rPr>
            </w:pPr>
          </w:p>
        </w:tc>
        <w:tc>
          <w:tcPr>
            <w:tcW w:w="200" w:type="dxa"/>
            <w:vAlign w:val="bottom"/>
            <w:tcBorders>
              <w:bottom w:val="single" w:sz="8" w:color="000001"/>
            </w:tcBorders>
          </w:tcPr>
          <w:p>
            <w:pPr>
              <w:spacing w:after="0"/>
              <w:rPr>
                <w:sz w:val="10"/>
                <w:szCs w:val="10"/>
                <w:color w:val="auto"/>
              </w:rPr>
            </w:pPr>
          </w:p>
        </w:tc>
        <w:tc>
          <w:tcPr>
            <w:tcW w:w="440" w:type="dxa"/>
            <w:vAlign w:val="bottom"/>
            <w:tcBorders>
              <w:bottom w:val="single" w:sz="8" w:color="000001"/>
              <w:right w:val="single" w:sz="8" w:color="00000A"/>
            </w:tcBorders>
          </w:tcPr>
          <w:p>
            <w:pPr>
              <w:spacing w:after="0"/>
              <w:rPr>
                <w:sz w:val="10"/>
                <w:szCs w:val="10"/>
                <w:color w:val="auto"/>
              </w:rPr>
            </w:pPr>
          </w:p>
        </w:tc>
        <w:tc>
          <w:tcPr>
            <w:tcW w:w="120" w:type="dxa"/>
            <w:vAlign w:val="bottom"/>
            <w:tcBorders>
              <w:bottom w:val="single" w:sz="8" w:color="000001"/>
            </w:tcBorders>
          </w:tcPr>
          <w:p>
            <w:pPr>
              <w:spacing w:after="0"/>
              <w:rPr>
                <w:sz w:val="10"/>
                <w:szCs w:val="10"/>
                <w:color w:val="auto"/>
              </w:rPr>
            </w:pPr>
          </w:p>
        </w:tc>
        <w:tc>
          <w:tcPr>
            <w:tcW w:w="280" w:type="dxa"/>
            <w:vAlign w:val="bottom"/>
            <w:tcBorders>
              <w:bottom w:val="single" w:sz="8" w:color="000001"/>
            </w:tcBorders>
          </w:tcPr>
          <w:p>
            <w:pPr>
              <w:spacing w:after="0"/>
              <w:rPr>
                <w:sz w:val="10"/>
                <w:szCs w:val="10"/>
                <w:color w:val="auto"/>
              </w:rPr>
            </w:pPr>
          </w:p>
        </w:tc>
        <w:tc>
          <w:tcPr>
            <w:tcW w:w="1720" w:type="dxa"/>
            <w:vAlign w:val="bottom"/>
            <w:tcBorders>
              <w:bottom w:val="single" w:sz="8" w:color="000001"/>
            </w:tcBorders>
          </w:tcPr>
          <w:p>
            <w:pPr>
              <w:spacing w:after="0"/>
              <w:rPr>
                <w:sz w:val="10"/>
                <w:szCs w:val="10"/>
                <w:color w:val="auto"/>
              </w:rPr>
            </w:pPr>
          </w:p>
        </w:tc>
        <w:tc>
          <w:tcPr>
            <w:tcW w:w="300" w:type="dxa"/>
            <w:vAlign w:val="bottom"/>
            <w:tcBorders>
              <w:bottom w:val="single" w:sz="8" w:color="000001"/>
              <w:right w:val="single" w:sz="8" w:color="00000A"/>
            </w:tcBorders>
          </w:tcPr>
          <w:p>
            <w:pPr>
              <w:spacing w:after="0"/>
              <w:rPr>
                <w:sz w:val="10"/>
                <w:szCs w:val="10"/>
                <w:color w:val="auto"/>
              </w:rPr>
            </w:pPr>
          </w:p>
        </w:tc>
        <w:tc>
          <w:tcPr>
            <w:tcW w:w="0" w:type="dxa"/>
            <w:vAlign w:val="bottom"/>
          </w:tcPr>
          <w:p>
            <w:pPr>
              <w:spacing w:after="0"/>
              <w:rPr>
                <w:sz w:val="1"/>
                <w:szCs w:val="1"/>
                <w:color w:val="auto"/>
              </w:rPr>
            </w:pPr>
          </w:p>
        </w:tc>
      </w:tr>
      <w:tr>
        <w:trPr>
          <w:trHeight w:val="59"/>
        </w:trPr>
        <w:tc>
          <w:tcPr>
            <w:tcW w:w="3780" w:type="dxa"/>
            <w:vAlign w:val="bottom"/>
            <w:tcBorders>
              <w:bottom w:val="single" w:sz="8" w:color="000001"/>
            </w:tcBorders>
            <w:gridSpan w:val="2"/>
          </w:tcPr>
          <w:p>
            <w:pPr>
              <w:spacing w:after="0"/>
              <w:rPr>
                <w:sz w:val="5"/>
                <w:szCs w:val="5"/>
                <w:color w:val="auto"/>
              </w:rPr>
            </w:pPr>
          </w:p>
        </w:tc>
        <w:tc>
          <w:tcPr>
            <w:tcW w:w="360" w:type="dxa"/>
            <w:vAlign w:val="bottom"/>
            <w:tcBorders>
              <w:bottom w:val="single" w:sz="8" w:color="000001"/>
            </w:tcBorders>
          </w:tcPr>
          <w:p>
            <w:pPr>
              <w:spacing w:after="0"/>
              <w:rPr>
                <w:sz w:val="5"/>
                <w:szCs w:val="5"/>
                <w:color w:val="auto"/>
              </w:rPr>
            </w:pPr>
          </w:p>
        </w:tc>
        <w:tc>
          <w:tcPr>
            <w:tcW w:w="860" w:type="dxa"/>
            <w:vAlign w:val="bottom"/>
            <w:tcBorders>
              <w:bottom w:val="single" w:sz="8" w:color="000001"/>
            </w:tcBorders>
          </w:tcPr>
          <w:p>
            <w:pPr>
              <w:spacing w:after="0"/>
              <w:rPr>
                <w:sz w:val="5"/>
                <w:szCs w:val="5"/>
                <w:color w:val="auto"/>
              </w:rPr>
            </w:pPr>
          </w:p>
        </w:tc>
        <w:tc>
          <w:tcPr>
            <w:tcW w:w="100" w:type="dxa"/>
            <w:vAlign w:val="bottom"/>
            <w:tcBorders>
              <w:bottom w:val="single" w:sz="8" w:color="000001"/>
            </w:tcBorders>
          </w:tcPr>
          <w:p>
            <w:pPr>
              <w:spacing w:after="0"/>
              <w:rPr>
                <w:sz w:val="5"/>
                <w:szCs w:val="5"/>
                <w:color w:val="auto"/>
              </w:rPr>
            </w:pPr>
          </w:p>
        </w:tc>
        <w:tc>
          <w:tcPr>
            <w:tcW w:w="600" w:type="dxa"/>
            <w:vAlign w:val="bottom"/>
            <w:tcBorders>
              <w:bottom w:val="single" w:sz="8" w:color="000001"/>
            </w:tcBorders>
          </w:tcPr>
          <w:p>
            <w:pPr>
              <w:spacing w:after="0"/>
              <w:rPr>
                <w:sz w:val="5"/>
                <w:szCs w:val="5"/>
                <w:color w:val="auto"/>
              </w:rPr>
            </w:pPr>
          </w:p>
        </w:tc>
        <w:tc>
          <w:tcPr>
            <w:tcW w:w="280" w:type="dxa"/>
            <w:vAlign w:val="bottom"/>
            <w:tcBorders>
              <w:bottom w:val="single" w:sz="8" w:color="000001"/>
            </w:tcBorders>
          </w:tcPr>
          <w:p>
            <w:pPr>
              <w:spacing w:after="0"/>
              <w:rPr>
                <w:sz w:val="5"/>
                <w:szCs w:val="5"/>
                <w:color w:val="auto"/>
              </w:rPr>
            </w:pPr>
          </w:p>
        </w:tc>
        <w:tc>
          <w:tcPr>
            <w:tcW w:w="660" w:type="dxa"/>
            <w:vAlign w:val="bottom"/>
            <w:tcBorders>
              <w:bottom w:val="single" w:sz="8" w:color="000001"/>
            </w:tcBorders>
          </w:tcPr>
          <w:p>
            <w:pPr>
              <w:spacing w:after="0"/>
              <w:rPr>
                <w:sz w:val="5"/>
                <w:szCs w:val="5"/>
                <w:color w:val="auto"/>
              </w:rPr>
            </w:pPr>
          </w:p>
        </w:tc>
        <w:tc>
          <w:tcPr>
            <w:tcW w:w="200" w:type="dxa"/>
            <w:vAlign w:val="bottom"/>
            <w:tcBorders>
              <w:bottom w:val="single" w:sz="8" w:color="000001"/>
            </w:tcBorders>
          </w:tcPr>
          <w:p>
            <w:pPr>
              <w:spacing w:after="0"/>
              <w:rPr>
                <w:sz w:val="5"/>
                <w:szCs w:val="5"/>
                <w:color w:val="auto"/>
              </w:rPr>
            </w:pPr>
          </w:p>
        </w:tc>
        <w:tc>
          <w:tcPr>
            <w:tcW w:w="440" w:type="dxa"/>
            <w:vAlign w:val="bottom"/>
            <w:tcBorders>
              <w:bottom w:val="single" w:sz="8" w:color="000001"/>
            </w:tcBorders>
          </w:tcPr>
          <w:p>
            <w:pPr>
              <w:spacing w:after="0"/>
              <w:rPr>
                <w:sz w:val="5"/>
                <w:szCs w:val="5"/>
                <w:color w:val="auto"/>
              </w:rPr>
            </w:pPr>
          </w:p>
        </w:tc>
        <w:tc>
          <w:tcPr>
            <w:tcW w:w="120" w:type="dxa"/>
            <w:vAlign w:val="bottom"/>
            <w:tcBorders>
              <w:bottom w:val="single" w:sz="8" w:color="000001"/>
            </w:tcBorders>
          </w:tcPr>
          <w:p>
            <w:pPr>
              <w:spacing w:after="0"/>
              <w:rPr>
                <w:sz w:val="5"/>
                <w:szCs w:val="5"/>
                <w:color w:val="auto"/>
              </w:rPr>
            </w:pPr>
          </w:p>
        </w:tc>
        <w:tc>
          <w:tcPr>
            <w:tcW w:w="280" w:type="dxa"/>
            <w:vAlign w:val="bottom"/>
            <w:tcBorders>
              <w:bottom w:val="single" w:sz="8" w:color="000001"/>
            </w:tcBorders>
          </w:tcPr>
          <w:p>
            <w:pPr>
              <w:spacing w:after="0"/>
              <w:rPr>
                <w:sz w:val="5"/>
                <w:szCs w:val="5"/>
                <w:color w:val="auto"/>
              </w:rPr>
            </w:pPr>
          </w:p>
        </w:tc>
        <w:tc>
          <w:tcPr>
            <w:tcW w:w="1720" w:type="dxa"/>
            <w:vAlign w:val="bottom"/>
            <w:tcBorders>
              <w:bottom w:val="single" w:sz="8" w:color="000001"/>
            </w:tcBorders>
          </w:tcPr>
          <w:p>
            <w:pPr>
              <w:spacing w:after="0"/>
              <w:rPr>
                <w:sz w:val="5"/>
                <w:szCs w:val="5"/>
                <w:color w:val="auto"/>
              </w:rPr>
            </w:pPr>
          </w:p>
        </w:tc>
        <w:tc>
          <w:tcPr>
            <w:tcW w:w="300" w:type="dxa"/>
            <w:vAlign w:val="bottom"/>
            <w:tcBorders>
              <w:bottom w:val="single" w:sz="8" w:color="000001"/>
            </w:tcBorders>
          </w:tcPr>
          <w:p>
            <w:pPr>
              <w:spacing w:after="0"/>
              <w:rPr>
                <w:sz w:val="5"/>
                <w:szCs w:val="5"/>
                <w:color w:val="auto"/>
              </w:rPr>
            </w:pPr>
          </w:p>
        </w:tc>
        <w:tc>
          <w:tcPr>
            <w:tcW w:w="0" w:type="dxa"/>
            <w:vAlign w:val="bottom"/>
          </w:tcPr>
          <w:p>
            <w:pPr>
              <w:spacing w:after="0"/>
              <w:rPr>
                <w:sz w:val="1"/>
                <w:szCs w:val="1"/>
                <w:color w:val="auto"/>
              </w:rPr>
            </w:pPr>
          </w:p>
        </w:tc>
      </w:tr>
      <w:tr>
        <w:trPr>
          <w:trHeight w:val="271"/>
        </w:trPr>
        <w:tc>
          <w:tcPr>
            <w:tcW w:w="3780" w:type="dxa"/>
            <w:vAlign w:val="bottom"/>
            <w:tcBorders>
              <w:left w:val="single" w:sz="8" w:color="000001"/>
            </w:tcBorders>
            <w:gridSpan w:val="2"/>
          </w:tcPr>
          <w:p>
            <w:pPr>
              <w:ind w:left="20"/>
              <w:spacing w:after="0" w:line="271" w:lineRule="exact"/>
              <w:rPr>
                <w:sz w:val="20"/>
                <w:szCs w:val="20"/>
                <w:color w:val="auto"/>
              </w:rPr>
            </w:pPr>
            <w:r>
              <w:rPr>
                <w:rFonts w:ascii="Century" w:cs="Century" w:eastAsia="Century" w:hAnsi="Century"/>
                <w:sz w:val="24"/>
                <w:szCs w:val="24"/>
                <w:b w:val="1"/>
                <w:bCs w:val="1"/>
                <w:color w:val="auto"/>
              </w:rPr>
              <w:t>INFORMAÇÕES E REGISTRO</w:t>
            </w:r>
          </w:p>
        </w:tc>
        <w:tc>
          <w:tcPr>
            <w:tcW w:w="360" w:type="dxa"/>
            <w:vAlign w:val="bottom"/>
          </w:tcPr>
          <w:p>
            <w:pPr>
              <w:spacing w:after="0"/>
              <w:rPr>
                <w:sz w:val="23"/>
                <w:szCs w:val="23"/>
                <w:color w:val="auto"/>
              </w:rPr>
            </w:pPr>
          </w:p>
        </w:tc>
        <w:tc>
          <w:tcPr>
            <w:tcW w:w="8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60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4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1720" w:type="dxa"/>
            <w:vAlign w:val="bottom"/>
          </w:tcPr>
          <w:p>
            <w:pPr>
              <w:spacing w:after="0"/>
              <w:rPr>
                <w:sz w:val="23"/>
                <w:szCs w:val="23"/>
                <w:color w:val="auto"/>
              </w:rPr>
            </w:pPr>
          </w:p>
        </w:tc>
        <w:tc>
          <w:tcPr>
            <w:tcW w:w="300" w:type="dxa"/>
            <w:vAlign w:val="bottom"/>
            <w:tcBorders>
              <w:right w:val="single" w:sz="8" w:color="000001"/>
            </w:tcBorders>
          </w:tcPr>
          <w:p>
            <w:pPr>
              <w:spacing w:after="0"/>
              <w:rPr>
                <w:sz w:val="23"/>
                <w:szCs w:val="23"/>
                <w:color w:val="auto"/>
              </w:rPr>
            </w:pPr>
          </w:p>
        </w:tc>
        <w:tc>
          <w:tcPr>
            <w:tcW w:w="0" w:type="dxa"/>
            <w:vAlign w:val="bottom"/>
          </w:tcPr>
          <w:p>
            <w:pPr>
              <w:spacing w:after="0"/>
              <w:rPr>
                <w:sz w:val="1"/>
                <w:szCs w:val="1"/>
                <w:color w:val="auto"/>
              </w:rPr>
            </w:pPr>
          </w:p>
        </w:tc>
      </w:tr>
      <w:tr>
        <w:trPr>
          <w:trHeight w:val="100"/>
        </w:trPr>
        <w:tc>
          <w:tcPr>
            <w:tcW w:w="3780" w:type="dxa"/>
            <w:vAlign w:val="bottom"/>
            <w:tcBorders>
              <w:left w:val="single" w:sz="8" w:color="000001"/>
              <w:bottom w:val="single" w:sz="8" w:color="000001"/>
            </w:tcBorders>
            <w:gridSpan w:val="2"/>
          </w:tcPr>
          <w:p>
            <w:pPr>
              <w:spacing w:after="0"/>
              <w:rPr>
                <w:sz w:val="8"/>
                <w:szCs w:val="8"/>
                <w:color w:val="auto"/>
              </w:rPr>
            </w:pPr>
          </w:p>
        </w:tc>
        <w:tc>
          <w:tcPr>
            <w:tcW w:w="360" w:type="dxa"/>
            <w:vAlign w:val="bottom"/>
            <w:tcBorders>
              <w:bottom w:val="single" w:sz="8" w:color="000001"/>
            </w:tcBorders>
          </w:tcPr>
          <w:p>
            <w:pPr>
              <w:spacing w:after="0"/>
              <w:rPr>
                <w:sz w:val="8"/>
                <w:szCs w:val="8"/>
                <w:color w:val="auto"/>
              </w:rPr>
            </w:pPr>
          </w:p>
        </w:tc>
        <w:tc>
          <w:tcPr>
            <w:tcW w:w="860" w:type="dxa"/>
            <w:vAlign w:val="bottom"/>
            <w:tcBorders>
              <w:bottom w:val="single" w:sz="8" w:color="000001"/>
            </w:tcBorders>
          </w:tcPr>
          <w:p>
            <w:pPr>
              <w:spacing w:after="0"/>
              <w:rPr>
                <w:sz w:val="8"/>
                <w:szCs w:val="8"/>
                <w:color w:val="auto"/>
              </w:rPr>
            </w:pPr>
          </w:p>
        </w:tc>
        <w:tc>
          <w:tcPr>
            <w:tcW w:w="100" w:type="dxa"/>
            <w:vAlign w:val="bottom"/>
            <w:tcBorders>
              <w:bottom w:val="single" w:sz="8" w:color="000001"/>
            </w:tcBorders>
          </w:tcPr>
          <w:p>
            <w:pPr>
              <w:spacing w:after="0"/>
              <w:rPr>
                <w:sz w:val="8"/>
                <w:szCs w:val="8"/>
                <w:color w:val="auto"/>
              </w:rPr>
            </w:pPr>
          </w:p>
        </w:tc>
        <w:tc>
          <w:tcPr>
            <w:tcW w:w="600" w:type="dxa"/>
            <w:vAlign w:val="bottom"/>
            <w:tcBorders>
              <w:bottom w:val="single" w:sz="8" w:color="000001"/>
            </w:tcBorders>
          </w:tcPr>
          <w:p>
            <w:pPr>
              <w:spacing w:after="0"/>
              <w:rPr>
                <w:sz w:val="8"/>
                <w:szCs w:val="8"/>
                <w:color w:val="auto"/>
              </w:rPr>
            </w:pPr>
          </w:p>
        </w:tc>
        <w:tc>
          <w:tcPr>
            <w:tcW w:w="280" w:type="dxa"/>
            <w:vAlign w:val="bottom"/>
            <w:tcBorders>
              <w:bottom w:val="single" w:sz="8" w:color="000001"/>
            </w:tcBorders>
          </w:tcPr>
          <w:p>
            <w:pPr>
              <w:spacing w:after="0"/>
              <w:rPr>
                <w:sz w:val="8"/>
                <w:szCs w:val="8"/>
                <w:color w:val="auto"/>
              </w:rPr>
            </w:pPr>
          </w:p>
        </w:tc>
        <w:tc>
          <w:tcPr>
            <w:tcW w:w="660" w:type="dxa"/>
            <w:vAlign w:val="bottom"/>
            <w:tcBorders>
              <w:bottom w:val="single" w:sz="8" w:color="000001"/>
            </w:tcBorders>
          </w:tcPr>
          <w:p>
            <w:pPr>
              <w:spacing w:after="0"/>
              <w:rPr>
                <w:sz w:val="8"/>
                <w:szCs w:val="8"/>
                <w:color w:val="auto"/>
              </w:rPr>
            </w:pPr>
          </w:p>
        </w:tc>
        <w:tc>
          <w:tcPr>
            <w:tcW w:w="200" w:type="dxa"/>
            <w:vAlign w:val="bottom"/>
            <w:tcBorders>
              <w:bottom w:val="single" w:sz="8" w:color="000001"/>
            </w:tcBorders>
          </w:tcPr>
          <w:p>
            <w:pPr>
              <w:spacing w:after="0"/>
              <w:rPr>
                <w:sz w:val="8"/>
                <w:szCs w:val="8"/>
                <w:color w:val="auto"/>
              </w:rPr>
            </w:pPr>
          </w:p>
        </w:tc>
        <w:tc>
          <w:tcPr>
            <w:tcW w:w="440" w:type="dxa"/>
            <w:vAlign w:val="bottom"/>
            <w:tcBorders>
              <w:bottom w:val="single" w:sz="8" w:color="000001"/>
            </w:tcBorders>
          </w:tcPr>
          <w:p>
            <w:pPr>
              <w:spacing w:after="0"/>
              <w:rPr>
                <w:sz w:val="8"/>
                <w:szCs w:val="8"/>
                <w:color w:val="auto"/>
              </w:rPr>
            </w:pPr>
          </w:p>
        </w:tc>
        <w:tc>
          <w:tcPr>
            <w:tcW w:w="120" w:type="dxa"/>
            <w:vAlign w:val="bottom"/>
            <w:tcBorders>
              <w:bottom w:val="single" w:sz="8" w:color="000001"/>
            </w:tcBorders>
          </w:tcPr>
          <w:p>
            <w:pPr>
              <w:spacing w:after="0"/>
              <w:rPr>
                <w:sz w:val="8"/>
                <w:szCs w:val="8"/>
                <w:color w:val="auto"/>
              </w:rPr>
            </w:pPr>
          </w:p>
        </w:tc>
        <w:tc>
          <w:tcPr>
            <w:tcW w:w="280" w:type="dxa"/>
            <w:vAlign w:val="bottom"/>
            <w:tcBorders>
              <w:bottom w:val="single" w:sz="8" w:color="000001"/>
            </w:tcBorders>
          </w:tcPr>
          <w:p>
            <w:pPr>
              <w:spacing w:after="0"/>
              <w:rPr>
                <w:sz w:val="8"/>
                <w:szCs w:val="8"/>
                <w:color w:val="auto"/>
              </w:rPr>
            </w:pPr>
          </w:p>
        </w:tc>
        <w:tc>
          <w:tcPr>
            <w:tcW w:w="1720" w:type="dxa"/>
            <w:vAlign w:val="bottom"/>
            <w:tcBorders>
              <w:bottom w:val="single" w:sz="8" w:color="000001"/>
            </w:tcBorders>
          </w:tcPr>
          <w:p>
            <w:pPr>
              <w:spacing w:after="0"/>
              <w:rPr>
                <w:sz w:val="8"/>
                <w:szCs w:val="8"/>
                <w:color w:val="auto"/>
              </w:rPr>
            </w:pPr>
          </w:p>
        </w:tc>
        <w:tc>
          <w:tcPr>
            <w:tcW w:w="300" w:type="dxa"/>
            <w:vAlign w:val="bottom"/>
            <w:tcBorders>
              <w:bottom w:val="single" w:sz="8" w:color="000001"/>
              <w:right w:val="single" w:sz="8" w:color="000001"/>
            </w:tcBorders>
          </w:tcPr>
          <w:p>
            <w:pPr>
              <w:spacing w:after="0"/>
              <w:rPr>
                <w:sz w:val="8"/>
                <w:szCs w:val="8"/>
                <w:color w:val="auto"/>
              </w:rPr>
            </w:pPr>
          </w:p>
        </w:tc>
        <w:tc>
          <w:tcPr>
            <w:tcW w:w="0" w:type="dxa"/>
            <w:vAlign w:val="bottom"/>
          </w:tcPr>
          <w:p>
            <w:pPr>
              <w:spacing w:after="0"/>
              <w:rPr>
                <w:sz w:val="1"/>
                <w:szCs w:val="1"/>
                <w:color w:val="auto"/>
              </w:rPr>
            </w:pPr>
          </w:p>
        </w:tc>
      </w:tr>
      <w:tr>
        <w:trPr>
          <w:trHeight w:val="250"/>
        </w:trPr>
        <w:tc>
          <w:tcPr>
            <w:tcW w:w="3780" w:type="dxa"/>
            <w:vAlign w:val="bottom"/>
            <w:tcBorders>
              <w:left w:val="single" w:sz="8" w:color="000001"/>
            </w:tcBorders>
            <w:gridSpan w:val="2"/>
          </w:tcPr>
          <w:p>
            <w:pPr>
              <w:ind w:left="20"/>
              <w:spacing w:after="0" w:line="250" w:lineRule="exact"/>
              <w:rPr>
                <w:sz w:val="20"/>
                <w:szCs w:val="20"/>
                <w:color w:val="auto"/>
              </w:rPr>
            </w:pPr>
            <w:r>
              <w:rPr>
                <w:rFonts w:ascii="Century" w:cs="Century" w:eastAsia="Century" w:hAnsi="Century"/>
                <w:sz w:val="22"/>
                <w:szCs w:val="22"/>
                <w:color w:val="auto"/>
              </w:rPr>
              <w:t>Responsável pelo registro:</w:t>
            </w:r>
          </w:p>
        </w:tc>
        <w:tc>
          <w:tcPr>
            <w:tcW w:w="360" w:type="dxa"/>
            <w:vAlign w:val="bottom"/>
          </w:tcPr>
          <w:p>
            <w:pPr>
              <w:spacing w:after="0"/>
              <w:rPr>
                <w:sz w:val="21"/>
                <w:szCs w:val="21"/>
                <w:color w:val="auto"/>
              </w:rPr>
            </w:pPr>
          </w:p>
        </w:tc>
        <w:tc>
          <w:tcPr>
            <w:tcW w:w="8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66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440" w:type="dxa"/>
            <w:vAlign w:val="bottom"/>
            <w:tcBorders>
              <w:right w:val="single" w:sz="8" w:color="000001"/>
            </w:tcBorders>
          </w:tcPr>
          <w:p>
            <w:pPr>
              <w:spacing w:after="0"/>
              <w:rPr>
                <w:sz w:val="21"/>
                <w:szCs w:val="21"/>
                <w:color w:val="auto"/>
              </w:rPr>
            </w:pPr>
          </w:p>
        </w:tc>
        <w:tc>
          <w:tcPr>
            <w:tcW w:w="12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1720" w:type="dxa"/>
            <w:vAlign w:val="bottom"/>
          </w:tcPr>
          <w:p>
            <w:pPr>
              <w:spacing w:after="0"/>
              <w:rPr>
                <w:sz w:val="21"/>
                <w:szCs w:val="21"/>
                <w:color w:val="auto"/>
              </w:rPr>
            </w:pPr>
          </w:p>
        </w:tc>
        <w:tc>
          <w:tcPr>
            <w:tcW w:w="300" w:type="dxa"/>
            <w:vAlign w:val="bottom"/>
            <w:tcBorders>
              <w:right w:val="single" w:sz="8" w:color="000001"/>
            </w:tcBorders>
          </w:tcPr>
          <w:p>
            <w:pPr>
              <w:spacing w:after="0"/>
              <w:rPr>
                <w:sz w:val="21"/>
                <w:szCs w:val="21"/>
                <w:color w:val="auto"/>
              </w:rPr>
            </w:pPr>
          </w:p>
        </w:tc>
        <w:tc>
          <w:tcPr>
            <w:tcW w:w="0" w:type="dxa"/>
            <w:vAlign w:val="bottom"/>
          </w:tcPr>
          <w:p>
            <w:pPr>
              <w:spacing w:after="0"/>
              <w:rPr>
                <w:sz w:val="1"/>
                <w:szCs w:val="1"/>
                <w:color w:val="auto"/>
              </w:rPr>
            </w:pPr>
          </w:p>
        </w:tc>
      </w:tr>
      <w:tr>
        <w:trPr>
          <w:trHeight w:val="114"/>
        </w:trPr>
        <w:tc>
          <w:tcPr>
            <w:tcW w:w="3780" w:type="dxa"/>
            <w:vAlign w:val="bottom"/>
            <w:tcBorders>
              <w:left w:val="single" w:sz="8" w:color="000001"/>
              <w:bottom w:val="single" w:sz="8" w:color="000001"/>
            </w:tcBorders>
            <w:gridSpan w:val="2"/>
          </w:tcPr>
          <w:p>
            <w:pPr>
              <w:spacing w:after="0"/>
              <w:rPr>
                <w:sz w:val="9"/>
                <w:szCs w:val="9"/>
                <w:color w:val="auto"/>
              </w:rPr>
            </w:pPr>
          </w:p>
        </w:tc>
        <w:tc>
          <w:tcPr>
            <w:tcW w:w="360" w:type="dxa"/>
            <w:vAlign w:val="bottom"/>
            <w:tcBorders>
              <w:bottom w:val="single" w:sz="8" w:color="000001"/>
            </w:tcBorders>
          </w:tcPr>
          <w:p>
            <w:pPr>
              <w:spacing w:after="0"/>
              <w:rPr>
                <w:sz w:val="9"/>
                <w:szCs w:val="9"/>
                <w:color w:val="auto"/>
              </w:rPr>
            </w:pPr>
          </w:p>
        </w:tc>
        <w:tc>
          <w:tcPr>
            <w:tcW w:w="860" w:type="dxa"/>
            <w:vAlign w:val="bottom"/>
            <w:tcBorders>
              <w:bottom w:val="single" w:sz="8" w:color="000001"/>
            </w:tcBorders>
          </w:tcPr>
          <w:p>
            <w:pPr>
              <w:spacing w:after="0"/>
              <w:rPr>
                <w:sz w:val="9"/>
                <w:szCs w:val="9"/>
                <w:color w:val="auto"/>
              </w:rPr>
            </w:pPr>
          </w:p>
        </w:tc>
        <w:tc>
          <w:tcPr>
            <w:tcW w:w="100" w:type="dxa"/>
            <w:vAlign w:val="bottom"/>
            <w:tcBorders>
              <w:bottom w:val="single" w:sz="8" w:color="000001"/>
            </w:tcBorders>
          </w:tcPr>
          <w:p>
            <w:pPr>
              <w:spacing w:after="0"/>
              <w:rPr>
                <w:sz w:val="9"/>
                <w:szCs w:val="9"/>
                <w:color w:val="auto"/>
              </w:rPr>
            </w:pPr>
          </w:p>
        </w:tc>
        <w:tc>
          <w:tcPr>
            <w:tcW w:w="600" w:type="dxa"/>
            <w:vAlign w:val="bottom"/>
            <w:tcBorders>
              <w:bottom w:val="single" w:sz="8" w:color="000001"/>
            </w:tcBorders>
          </w:tcPr>
          <w:p>
            <w:pPr>
              <w:spacing w:after="0"/>
              <w:rPr>
                <w:sz w:val="9"/>
                <w:szCs w:val="9"/>
                <w:color w:val="auto"/>
              </w:rPr>
            </w:pPr>
          </w:p>
        </w:tc>
        <w:tc>
          <w:tcPr>
            <w:tcW w:w="280" w:type="dxa"/>
            <w:vAlign w:val="bottom"/>
            <w:tcBorders>
              <w:bottom w:val="single" w:sz="8" w:color="000001"/>
            </w:tcBorders>
          </w:tcPr>
          <w:p>
            <w:pPr>
              <w:spacing w:after="0"/>
              <w:rPr>
                <w:sz w:val="9"/>
                <w:szCs w:val="9"/>
                <w:color w:val="auto"/>
              </w:rPr>
            </w:pPr>
          </w:p>
        </w:tc>
        <w:tc>
          <w:tcPr>
            <w:tcW w:w="660" w:type="dxa"/>
            <w:vAlign w:val="bottom"/>
            <w:tcBorders>
              <w:bottom w:val="single" w:sz="8" w:color="000001"/>
            </w:tcBorders>
          </w:tcPr>
          <w:p>
            <w:pPr>
              <w:spacing w:after="0"/>
              <w:rPr>
                <w:sz w:val="9"/>
                <w:szCs w:val="9"/>
                <w:color w:val="auto"/>
              </w:rPr>
            </w:pPr>
          </w:p>
        </w:tc>
        <w:tc>
          <w:tcPr>
            <w:tcW w:w="200" w:type="dxa"/>
            <w:vAlign w:val="bottom"/>
            <w:tcBorders>
              <w:bottom w:val="single" w:sz="8" w:color="000001"/>
            </w:tcBorders>
          </w:tcPr>
          <w:p>
            <w:pPr>
              <w:spacing w:after="0"/>
              <w:rPr>
                <w:sz w:val="9"/>
                <w:szCs w:val="9"/>
                <w:color w:val="auto"/>
              </w:rPr>
            </w:pPr>
          </w:p>
        </w:tc>
        <w:tc>
          <w:tcPr>
            <w:tcW w:w="440" w:type="dxa"/>
            <w:vAlign w:val="bottom"/>
            <w:tcBorders>
              <w:bottom w:val="single" w:sz="8" w:color="000001"/>
              <w:right w:val="single" w:sz="8" w:color="000001"/>
            </w:tcBorders>
          </w:tcPr>
          <w:p>
            <w:pPr>
              <w:spacing w:after="0"/>
              <w:rPr>
                <w:sz w:val="9"/>
                <w:szCs w:val="9"/>
                <w:color w:val="auto"/>
              </w:rPr>
            </w:pPr>
          </w:p>
        </w:tc>
        <w:tc>
          <w:tcPr>
            <w:tcW w:w="120" w:type="dxa"/>
            <w:vAlign w:val="bottom"/>
          </w:tcPr>
          <w:p>
            <w:pPr>
              <w:spacing w:after="0"/>
              <w:rPr>
                <w:sz w:val="9"/>
                <w:szCs w:val="9"/>
                <w:color w:val="auto"/>
              </w:rPr>
            </w:pPr>
          </w:p>
        </w:tc>
        <w:tc>
          <w:tcPr>
            <w:tcW w:w="280" w:type="dxa"/>
            <w:vAlign w:val="bottom"/>
          </w:tcPr>
          <w:p>
            <w:pPr>
              <w:spacing w:after="0"/>
              <w:rPr>
                <w:sz w:val="9"/>
                <w:szCs w:val="9"/>
                <w:color w:val="auto"/>
              </w:rPr>
            </w:pPr>
          </w:p>
        </w:tc>
        <w:tc>
          <w:tcPr>
            <w:tcW w:w="1720" w:type="dxa"/>
            <w:vAlign w:val="bottom"/>
          </w:tcPr>
          <w:p>
            <w:pPr>
              <w:spacing w:after="0"/>
              <w:rPr>
                <w:sz w:val="9"/>
                <w:szCs w:val="9"/>
                <w:color w:val="auto"/>
              </w:rPr>
            </w:pPr>
          </w:p>
        </w:tc>
        <w:tc>
          <w:tcPr>
            <w:tcW w:w="300" w:type="dxa"/>
            <w:vAlign w:val="bottom"/>
            <w:tcBorders>
              <w:right w:val="single" w:sz="8" w:color="000001"/>
            </w:tcBorders>
          </w:tcPr>
          <w:p>
            <w:pPr>
              <w:spacing w:after="0"/>
              <w:rPr>
                <w:sz w:val="9"/>
                <w:szCs w:val="9"/>
                <w:color w:val="auto"/>
              </w:rPr>
            </w:pPr>
          </w:p>
        </w:tc>
        <w:tc>
          <w:tcPr>
            <w:tcW w:w="0" w:type="dxa"/>
            <w:vAlign w:val="bottom"/>
          </w:tcPr>
          <w:p>
            <w:pPr>
              <w:spacing w:after="0"/>
              <w:rPr>
                <w:sz w:val="1"/>
                <w:szCs w:val="1"/>
                <w:color w:val="auto"/>
              </w:rPr>
            </w:pPr>
          </w:p>
        </w:tc>
      </w:tr>
      <w:tr>
        <w:trPr>
          <w:trHeight w:val="248"/>
        </w:trPr>
        <w:tc>
          <w:tcPr>
            <w:tcW w:w="3780" w:type="dxa"/>
            <w:vAlign w:val="bottom"/>
            <w:tcBorders>
              <w:left w:val="single" w:sz="8" w:color="000001"/>
            </w:tcBorders>
            <w:gridSpan w:val="2"/>
          </w:tcPr>
          <w:p>
            <w:pPr>
              <w:ind w:left="20"/>
              <w:spacing w:after="0" w:line="247" w:lineRule="exact"/>
              <w:rPr>
                <w:sz w:val="20"/>
                <w:szCs w:val="20"/>
                <w:color w:val="auto"/>
              </w:rPr>
            </w:pPr>
            <w:r>
              <w:rPr>
                <w:rFonts w:ascii="Century" w:cs="Century" w:eastAsia="Century" w:hAnsi="Century"/>
                <w:sz w:val="22"/>
                <w:szCs w:val="22"/>
                <w:color w:val="auto"/>
              </w:rPr>
              <w:t>Cargo/ função:</w:t>
            </w:r>
          </w:p>
        </w:tc>
        <w:tc>
          <w:tcPr>
            <w:tcW w:w="360" w:type="dxa"/>
            <w:vAlign w:val="bottom"/>
          </w:tcPr>
          <w:p>
            <w:pPr>
              <w:spacing w:after="0"/>
              <w:rPr>
                <w:sz w:val="21"/>
                <w:szCs w:val="21"/>
                <w:color w:val="auto"/>
              </w:rPr>
            </w:pPr>
          </w:p>
        </w:tc>
        <w:tc>
          <w:tcPr>
            <w:tcW w:w="8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66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440" w:type="dxa"/>
            <w:vAlign w:val="bottom"/>
            <w:tcBorders>
              <w:right w:val="single" w:sz="8" w:color="000001"/>
            </w:tcBorders>
          </w:tcPr>
          <w:p>
            <w:pPr>
              <w:spacing w:after="0"/>
              <w:rPr>
                <w:sz w:val="21"/>
                <w:szCs w:val="21"/>
                <w:color w:val="auto"/>
              </w:rPr>
            </w:pPr>
          </w:p>
        </w:tc>
        <w:tc>
          <w:tcPr>
            <w:tcW w:w="12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1720" w:type="dxa"/>
            <w:vAlign w:val="bottom"/>
          </w:tcPr>
          <w:p>
            <w:pPr>
              <w:spacing w:after="0"/>
              <w:rPr>
                <w:sz w:val="21"/>
                <w:szCs w:val="21"/>
                <w:color w:val="auto"/>
              </w:rPr>
            </w:pPr>
          </w:p>
        </w:tc>
        <w:tc>
          <w:tcPr>
            <w:tcW w:w="300" w:type="dxa"/>
            <w:vAlign w:val="bottom"/>
            <w:tcBorders>
              <w:right w:val="single" w:sz="8" w:color="000001"/>
            </w:tcBorders>
          </w:tcPr>
          <w:p>
            <w:pPr>
              <w:spacing w:after="0"/>
              <w:rPr>
                <w:sz w:val="21"/>
                <w:szCs w:val="21"/>
                <w:color w:val="auto"/>
              </w:rPr>
            </w:pPr>
          </w:p>
        </w:tc>
        <w:tc>
          <w:tcPr>
            <w:tcW w:w="0" w:type="dxa"/>
            <w:vAlign w:val="bottom"/>
          </w:tcPr>
          <w:p>
            <w:pPr>
              <w:spacing w:after="0"/>
              <w:rPr>
                <w:sz w:val="1"/>
                <w:szCs w:val="1"/>
                <w:color w:val="auto"/>
              </w:rPr>
            </w:pPr>
          </w:p>
        </w:tc>
      </w:tr>
      <w:tr>
        <w:trPr>
          <w:trHeight w:val="145"/>
        </w:trPr>
        <w:tc>
          <w:tcPr>
            <w:tcW w:w="3780" w:type="dxa"/>
            <w:vAlign w:val="bottom"/>
            <w:tcBorders>
              <w:left w:val="single" w:sz="8" w:color="000001"/>
              <w:bottom w:val="single" w:sz="8" w:color="000001"/>
            </w:tcBorders>
            <w:gridSpan w:val="2"/>
          </w:tcPr>
          <w:p>
            <w:pPr>
              <w:spacing w:after="0"/>
              <w:rPr>
                <w:sz w:val="12"/>
                <w:szCs w:val="12"/>
                <w:color w:val="auto"/>
              </w:rPr>
            </w:pPr>
          </w:p>
        </w:tc>
        <w:tc>
          <w:tcPr>
            <w:tcW w:w="360" w:type="dxa"/>
            <w:vAlign w:val="bottom"/>
            <w:tcBorders>
              <w:bottom w:val="single" w:sz="8" w:color="000001"/>
            </w:tcBorders>
          </w:tcPr>
          <w:p>
            <w:pPr>
              <w:spacing w:after="0"/>
              <w:rPr>
                <w:sz w:val="12"/>
                <w:szCs w:val="12"/>
                <w:color w:val="auto"/>
              </w:rPr>
            </w:pPr>
          </w:p>
        </w:tc>
        <w:tc>
          <w:tcPr>
            <w:tcW w:w="860" w:type="dxa"/>
            <w:vAlign w:val="bottom"/>
            <w:tcBorders>
              <w:bottom w:val="single" w:sz="8" w:color="000001"/>
            </w:tcBorders>
          </w:tcPr>
          <w:p>
            <w:pPr>
              <w:spacing w:after="0"/>
              <w:rPr>
                <w:sz w:val="12"/>
                <w:szCs w:val="12"/>
                <w:color w:val="auto"/>
              </w:rPr>
            </w:pPr>
          </w:p>
        </w:tc>
        <w:tc>
          <w:tcPr>
            <w:tcW w:w="100" w:type="dxa"/>
            <w:vAlign w:val="bottom"/>
            <w:tcBorders>
              <w:bottom w:val="single" w:sz="8" w:color="000001"/>
            </w:tcBorders>
          </w:tcPr>
          <w:p>
            <w:pPr>
              <w:spacing w:after="0"/>
              <w:rPr>
                <w:sz w:val="12"/>
                <w:szCs w:val="12"/>
                <w:color w:val="auto"/>
              </w:rPr>
            </w:pPr>
          </w:p>
        </w:tc>
        <w:tc>
          <w:tcPr>
            <w:tcW w:w="600" w:type="dxa"/>
            <w:vAlign w:val="bottom"/>
            <w:tcBorders>
              <w:bottom w:val="single" w:sz="8" w:color="000001"/>
            </w:tcBorders>
          </w:tcPr>
          <w:p>
            <w:pPr>
              <w:spacing w:after="0"/>
              <w:rPr>
                <w:sz w:val="12"/>
                <w:szCs w:val="12"/>
                <w:color w:val="auto"/>
              </w:rPr>
            </w:pPr>
          </w:p>
        </w:tc>
        <w:tc>
          <w:tcPr>
            <w:tcW w:w="280" w:type="dxa"/>
            <w:vAlign w:val="bottom"/>
            <w:tcBorders>
              <w:bottom w:val="single" w:sz="8" w:color="000001"/>
            </w:tcBorders>
          </w:tcPr>
          <w:p>
            <w:pPr>
              <w:spacing w:after="0"/>
              <w:rPr>
                <w:sz w:val="12"/>
                <w:szCs w:val="12"/>
                <w:color w:val="auto"/>
              </w:rPr>
            </w:pPr>
          </w:p>
        </w:tc>
        <w:tc>
          <w:tcPr>
            <w:tcW w:w="660" w:type="dxa"/>
            <w:vAlign w:val="bottom"/>
            <w:tcBorders>
              <w:bottom w:val="single" w:sz="8" w:color="000001"/>
            </w:tcBorders>
          </w:tcPr>
          <w:p>
            <w:pPr>
              <w:spacing w:after="0"/>
              <w:rPr>
                <w:sz w:val="12"/>
                <w:szCs w:val="12"/>
                <w:color w:val="auto"/>
              </w:rPr>
            </w:pPr>
          </w:p>
        </w:tc>
        <w:tc>
          <w:tcPr>
            <w:tcW w:w="200" w:type="dxa"/>
            <w:vAlign w:val="bottom"/>
            <w:tcBorders>
              <w:bottom w:val="single" w:sz="8" w:color="000001"/>
            </w:tcBorders>
          </w:tcPr>
          <w:p>
            <w:pPr>
              <w:spacing w:after="0"/>
              <w:rPr>
                <w:sz w:val="12"/>
                <w:szCs w:val="12"/>
                <w:color w:val="auto"/>
              </w:rPr>
            </w:pPr>
          </w:p>
        </w:tc>
        <w:tc>
          <w:tcPr>
            <w:tcW w:w="440" w:type="dxa"/>
            <w:vAlign w:val="bottom"/>
            <w:tcBorders>
              <w:bottom w:val="single" w:sz="8" w:color="000001"/>
              <w:right w:val="single" w:sz="8" w:color="000001"/>
            </w:tcBorders>
          </w:tcPr>
          <w:p>
            <w:pPr>
              <w:spacing w:after="0"/>
              <w:rPr>
                <w:sz w:val="12"/>
                <w:szCs w:val="12"/>
                <w:color w:val="auto"/>
              </w:rPr>
            </w:pPr>
          </w:p>
        </w:tc>
        <w:tc>
          <w:tcPr>
            <w:tcW w:w="2420" w:type="dxa"/>
            <w:vAlign w:val="bottom"/>
            <w:tcBorders>
              <w:right w:val="single" w:sz="8" w:color="000001"/>
            </w:tcBorders>
            <w:gridSpan w:val="4"/>
            <w:vMerge w:val="restart"/>
          </w:tcPr>
          <w:p>
            <w:pPr>
              <w:jc w:val="center"/>
              <w:ind w:right="1320"/>
              <w:spacing w:after="0"/>
              <w:rPr>
                <w:sz w:val="20"/>
                <w:szCs w:val="20"/>
                <w:color w:val="auto"/>
              </w:rPr>
            </w:pPr>
            <w:r>
              <w:rPr>
                <w:rFonts w:ascii="Century" w:cs="Century" w:eastAsia="Century" w:hAnsi="Century"/>
                <w:sz w:val="22"/>
                <w:szCs w:val="22"/>
                <w:color w:val="auto"/>
                <w:w w:val="97"/>
              </w:rPr>
              <w:t>Assinatura</w:t>
            </w:r>
          </w:p>
        </w:tc>
        <w:tc>
          <w:tcPr>
            <w:tcW w:w="0" w:type="dxa"/>
            <w:vAlign w:val="bottom"/>
          </w:tcPr>
          <w:p>
            <w:pPr>
              <w:spacing w:after="0"/>
              <w:rPr>
                <w:sz w:val="1"/>
                <w:szCs w:val="1"/>
                <w:color w:val="auto"/>
              </w:rPr>
            </w:pPr>
          </w:p>
        </w:tc>
      </w:tr>
      <w:tr>
        <w:trPr>
          <w:trHeight w:val="248"/>
        </w:trPr>
        <w:tc>
          <w:tcPr>
            <w:tcW w:w="3780" w:type="dxa"/>
            <w:vAlign w:val="bottom"/>
            <w:tcBorders>
              <w:left w:val="single" w:sz="8" w:color="000001"/>
            </w:tcBorders>
            <w:gridSpan w:val="2"/>
          </w:tcPr>
          <w:p>
            <w:pPr>
              <w:ind w:left="20"/>
              <w:spacing w:after="0" w:line="247" w:lineRule="exact"/>
              <w:rPr>
                <w:sz w:val="20"/>
                <w:szCs w:val="20"/>
                <w:color w:val="auto"/>
              </w:rPr>
            </w:pPr>
            <w:r>
              <w:rPr>
                <w:rFonts w:ascii="Century" w:cs="Century" w:eastAsia="Century" w:hAnsi="Century"/>
                <w:sz w:val="22"/>
                <w:szCs w:val="22"/>
                <w:color w:val="auto"/>
              </w:rPr>
              <w:t>Lotação:</w:t>
            </w:r>
          </w:p>
        </w:tc>
        <w:tc>
          <w:tcPr>
            <w:tcW w:w="360" w:type="dxa"/>
            <w:vAlign w:val="bottom"/>
          </w:tcPr>
          <w:p>
            <w:pPr>
              <w:spacing w:after="0"/>
              <w:rPr>
                <w:sz w:val="21"/>
                <w:szCs w:val="21"/>
                <w:color w:val="auto"/>
              </w:rPr>
            </w:pPr>
          </w:p>
        </w:tc>
        <w:tc>
          <w:tcPr>
            <w:tcW w:w="8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66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440" w:type="dxa"/>
            <w:vAlign w:val="bottom"/>
            <w:tcBorders>
              <w:right w:val="single" w:sz="8" w:color="000001"/>
            </w:tcBorders>
          </w:tcPr>
          <w:p>
            <w:pPr>
              <w:spacing w:after="0"/>
              <w:rPr>
                <w:sz w:val="21"/>
                <w:szCs w:val="21"/>
                <w:color w:val="auto"/>
              </w:rPr>
            </w:pPr>
          </w:p>
        </w:tc>
        <w:tc>
          <w:tcPr>
            <w:tcW w:w="2420" w:type="dxa"/>
            <w:vAlign w:val="bottom"/>
            <w:tcBorders>
              <w:right w:val="single" w:sz="8" w:color="000001"/>
            </w:tcBorders>
            <w:gridSpan w:val="4"/>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148"/>
        </w:trPr>
        <w:tc>
          <w:tcPr>
            <w:tcW w:w="3780" w:type="dxa"/>
            <w:vAlign w:val="bottom"/>
            <w:tcBorders>
              <w:left w:val="single" w:sz="8" w:color="000001"/>
              <w:bottom w:val="single" w:sz="8" w:color="000001"/>
            </w:tcBorders>
            <w:gridSpan w:val="2"/>
          </w:tcPr>
          <w:p>
            <w:pPr>
              <w:spacing w:after="0"/>
              <w:rPr>
                <w:sz w:val="12"/>
                <w:szCs w:val="12"/>
                <w:color w:val="auto"/>
              </w:rPr>
            </w:pPr>
          </w:p>
        </w:tc>
        <w:tc>
          <w:tcPr>
            <w:tcW w:w="360" w:type="dxa"/>
            <w:vAlign w:val="bottom"/>
            <w:tcBorders>
              <w:bottom w:val="single" w:sz="8" w:color="000001"/>
            </w:tcBorders>
          </w:tcPr>
          <w:p>
            <w:pPr>
              <w:spacing w:after="0"/>
              <w:rPr>
                <w:sz w:val="12"/>
                <w:szCs w:val="12"/>
                <w:color w:val="auto"/>
              </w:rPr>
            </w:pPr>
          </w:p>
        </w:tc>
        <w:tc>
          <w:tcPr>
            <w:tcW w:w="860" w:type="dxa"/>
            <w:vAlign w:val="bottom"/>
            <w:tcBorders>
              <w:bottom w:val="single" w:sz="8" w:color="000001"/>
            </w:tcBorders>
          </w:tcPr>
          <w:p>
            <w:pPr>
              <w:spacing w:after="0"/>
              <w:rPr>
                <w:sz w:val="12"/>
                <w:szCs w:val="12"/>
                <w:color w:val="auto"/>
              </w:rPr>
            </w:pPr>
          </w:p>
        </w:tc>
        <w:tc>
          <w:tcPr>
            <w:tcW w:w="100" w:type="dxa"/>
            <w:vAlign w:val="bottom"/>
            <w:tcBorders>
              <w:bottom w:val="single" w:sz="8" w:color="000001"/>
            </w:tcBorders>
          </w:tcPr>
          <w:p>
            <w:pPr>
              <w:spacing w:after="0"/>
              <w:rPr>
                <w:sz w:val="12"/>
                <w:szCs w:val="12"/>
                <w:color w:val="auto"/>
              </w:rPr>
            </w:pPr>
          </w:p>
        </w:tc>
        <w:tc>
          <w:tcPr>
            <w:tcW w:w="600" w:type="dxa"/>
            <w:vAlign w:val="bottom"/>
            <w:tcBorders>
              <w:bottom w:val="single" w:sz="8" w:color="000001"/>
            </w:tcBorders>
          </w:tcPr>
          <w:p>
            <w:pPr>
              <w:spacing w:after="0"/>
              <w:rPr>
                <w:sz w:val="12"/>
                <w:szCs w:val="12"/>
                <w:color w:val="auto"/>
              </w:rPr>
            </w:pPr>
          </w:p>
        </w:tc>
        <w:tc>
          <w:tcPr>
            <w:tcW w:w="280" w:type="dxa"/>
            <w:vAlign w:val="bottom"/>
            <w:tcBorders>
              <w:bottom w:val="single" w:sz="8" w:color="000001"/>
            </w:tcBorders>
          </w:tcPr>
          <w:p>
            <w:pPr>
              <w:spacing w:after="0"/>
              <w:rPr>
                <w:sz w:val="12"/>
                <w:szCs w:val="12"/>
                <w:color w:val="auto"/>
              </w:rPr>
            </w:pPr>
          </w:p>
        </w:tc>
        <w:tc>
          <w:tcPr>
            <w:tcW w:w="660" w:type="dxa"/>
            <w:vAlign w:val="bottom"/>
            <w:tcBorders>
              <w:bottom w:val="single" w:sz="8" w:color="000001"/>
            </w:tcBorders>
          </w:tcPr>
          <w:p>
            <w:pPr>
              <w:spacing w:after="0"/>
              <w:rPr>
                <w:sz w:val="12"/>
                <w:szCs w:val="12"/>
                <w:color w:val="auto"/>
              </w:rPr>
            </w:pPr>
          </w:p>
        </w:tc>
        <w:tc>
          <w:tcPr>
            <w:tcW w:w="200" w:type="dxa"/>
            <w:vAlign w:val="bottom"/>
            <w:tcBorders>
              <w:bottom w:val="single" w:sz="8" w:color="000001"/>
            </w:tcBorders>
          </w:tcPr>
          <w:p>
            <w:pPr>
              <w:spacing w:after="0"/>
              <w:rPr>
                <w:sz w:val="12"/>
                <w:szCs w:val="12"/>
                <w:color w:val="auto"/>
              </w:rPr>
            </w:pPr>
          </w:p>
        </w:tc>
        <w:tc>
          <w:tcPr>
            <w:tcW w:w="440" w:type="dxa"/>
            <w:vAlign w:val="bottom"/>
            <w:tcBorders>
              <w:bottom w:val="single" w:sz="8" w:color="000001"/>
              <w:right w:val="single" w:sz="8" w:color="000001"/>
            </w:tcBorders>
          </w:tcPr>
          <w:p>
            <w:pPr>
              <w:spacing w:after="0"/>
              <w:rPr>
                <w:sz w:val="12"/>
                <w:szCs w:val="12"/>
                <w:color w:val="auto"/>
              </w:rPr>
            </w:pPr>
          </w:p>
        </w:tc>
        <w:tc>
          <w:tcPr>
            <w:tcW w:w="12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1720" w:type="dxa"/>
            <w:vAlign w:val="bottom"/>
          </w:tcPr>
          <w:p>
            <w:pPr>
              <w:spacing w:after="0"/>
              <w:rPr>
                <w:sz w:val="12"/>
                <w:szCs w:val="12"/>
                <w:color w:val="auto"/>
              </w:rPr>
            </w:pPr>
          </w:p>
        </w:tc>
        <w:tc>
          <w:tcPr>
            <w:tcW w:w="300" w:type="dxa"/>
            <w:vAlign w:val="bottom"/>
            <w:tcBorders>
              <w:right w:val="single" w:sz="8" w:color="000001"/>
            </w:tcBorders>
          </w:tcPr>
          <w:p>
            <w:pPr>
              <w:spacing w:after="0"/>
              <w:rPr>
                <w:sz w:val="12"/>
                <w:szCs w:val="12"/>
                <w:color w:val="auto"/>
              </w:rPr>
            </w:pPr>
          </w:p>
        </w:tc>
        <w:tc>
          <w:tcPr>
            <w:tcW w:w="0" w:type="dxa"/>
            <w:vAlign w:val="bottom"/>
          </w:tcPr>
          <w:p>
            <w:pPr>
              <w:spacing w:after="0"/>
              <w:rPr>
                <w:sz w:val="1"/>
                <w:szCs w:val="1"/>
                <w:color w:val="auto"/>
              </w:rPr>
            </w:pPr>
          </w:p>
        </w:tc>
      </w:tr>
      <w:tr>
        <w:trPr>
          <w:trHeight w:val="248"/>
        </w:trPr>
        <w:tc>
          <w:tcPr>
            <w:tcW w:w="3780" w:type="dxa"/>
            <w:vAlign w:val="bottom"/>
            <w:tcBorders>
              <w:left w:val="single" w:sz="8" w:color="000001"/>
            </w:tcBorders>
            <w:gridSpan w:val="2"/>
          </w:tcPr>
          <w:p>
            <w:pPr>
              <w:ind w:left="20"/>
              <w:spacing w:after="0" w:line="248" w:lineRule="exact"/>
              <w:rPr>
                <w:sz w:val="20"/>
                <w:szCs w:val="20"/>
                <w:color w:val="auto"/>
              </w:rPr>
            </w:pPr>
            <w:r>
              <w:rPr>
                <w:rFonts w:ascii="Century" w:cs="Century" w:eastAsia="Century" w:hAnsi="Century"/>
                <w:sz w:val="22"/>
                <w:szCs w:val="22"/>
                <w:color w:val="auto"/>
              </w:rPr>
              <w:t>SIAPE:</w:t>
            </w:r>
          </w:p>
        </w:tc>
        <w:tc>
          <w:tcPr>
            <w:tcW w:w="360" w:type="dxa"/>
            <w:vAlign w:val="bottom"/>
          </w:tcPr>
          <w:p>
            <w:pPr>
              <w:spacing w:after="0"/>
              <w:rPr>
                <w:sz w:val="21"/>
                <w:szCs w:val="21"/>
                <w:color w:val="auto"/>
              </w:rPr>
            </w:pPr>
          </w:p>
        </w:tc>
        <w:tc>
          <w:tcPr>
            <w:tcW w:w="960" w:type="dxa"/>
            <w:vAlign w:val="bottom"/>
            <w:gridSpan w:val="2"/>
          </w:tcPr>
          <w:p>
            <w:pPr>
              <w:spacing w:after="0" w:line="248" w:lineRule="exact"/>
              <w:rPr>
                <w:sz w:val="20"/>
                <w:szCs w:val="20"/>
                <w:color w:val="auto"/>
              </w:rPr>
            </w:pPr>
            <w:r>
              <w:rPr>
                <w:rFonts w:ascii="Century" w:cs="Century" w:eastAsia="Century" w:hAnsi="Century"/>
                <w:sz w:val="22"/>
                <w:szCs w:val="22"/>
                <w:color w:val="auto"/>
              </w:rPr>
              <w:t>Tel.:</w:t>
            </w:r>
          </w:p>
        </w:tc>
        <w:tc>
          <w:tcPr>
            <w:tcW w:w="60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66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440" w:type="dxa"/>
            <w:vAlign w:val="bottom"/>
            <w:tcBorders>
              <w:right w:val="single" w:sz="8" w:color="000001"/>
            </w:tcBorders>
          </w:tcPr>
          <w:p>
            <w:pPr>
              <w:spacing w:after="0"/>
              <w:rPr>
                <w:sz w:val="21"/>
                <w:szCs w:val="21"/>
                <w:color w:val="auto"/>
              </w:rPr>
            </w:pPr>
          </w:p>
        </w:tc>
        <w:tc>
          <w:tcPr>
            <w:tcW w:w="12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1720" w:type="dxa"/>
            <w:vAlign w:val="bottom"/>
          </w:tcPr>
          <w:p>
            <w:pPr>
              <w:spacing w:after="0"/>
              <w:rPr>
                <w:sz w:val="21"/>
                <w:szCs w:val="21"/>
                <w:color w:val="auto"/>
              </w:rPr>
            </w:pPr>
          </w:p>
        </w:tc>
        <w:tc>
          <w:tcPr>
            <w:tcW w:w="300" w:type="dxa"/>
            <w:vAlign w:val="bottom"/>
            <w:tcBorders>
              <w:right w:val="single" w:sz="8" w:color="000001"/>
            </w:tcBorders>
          </w:tcPr>
          <w:p>
            <w:pPr>
              <w:spacing w:after="0"/>
              <w:rPr>
                <w:sz w:val="21"/>
                <w:szCs w:val="21"/>
                <w:color w:val="auto"/>
              </w:rPr>
            </w:pPr>
          </w:p>
        </w:tc>
        <w:tc>
          <w:tcPr>
            <w:tcW w:w="0" w:type="dxa"/>
            <w:vAlign w:val="bottom"/>
          </w:tcPr>
          <w:p>
            <w:pPr>
              <w:spacing w:after="0"/>
              <w:rPr>
                <w:sz w:val="1"/>
                <w:szCs w:val="1"/>
                <w:color w:val="auto"/>
              </w:rPr>
            </w:pPr>
          </w:p>
        </w:tc>
      </w:tr>
      <w:tr>
        <w:trPr>
          <w:trHeight w:val="114"/>
        </w:trPr>
        <w:tc>
          <w:tcPr>
            <w:tcW w:w="3780" w:type="dxa"/>
            <w:vAlign w:val="bottom"/>
            <w:tcBorders>
              <w:left w:val="single" w:sz="8" w:color="000001"/>
              <w:bottom w:val="single" w:sz="8" w:color="000001"/>
            </w:tcBorders>
            <w:gridSpan w:val="2"/>
          </w:tcPr>
          <w:p>
            <w:pPr>
              <w:spacing w:after="0"/>
              <w:rPr>
                <w:sz w:val="9"/>
                <w:szCs w:val="9"/>
                <w:color w:val="auto"/>
              </w:rPr>
            </w:pPr>
          </w:p>
        </w:tc>
        <w:tc>
          <w:tcPr>
            <w:tcW w:w="360" w:type="dxa"/>
            <w:vAlign w:val="bottom"/>
            <w:tcBorders>
              <w:bottom w:val="single" w:sz="8" w:color="000001"/>
            </w:tcBorders>
          </w:tcPr>
          <w:p>
            <w:pPr>
              <w:spacing w:after="0"/>
              <w:rPr>
                <w:sz w:val="9"/>
                <w:szCs w:val="9"/>
                <w:color w:val="auto"/>
              </w:rPr>
            </w:pPr>
          </w:p>
        </w:tc>
        <w:tc>
          <w:tcPr>
            <w:tcW w:w="860" w:type="dxa"/>
            <w:vAlign w:val="bottom"/>
            <w:tcBorders>
              <w:bottom w:val="single" w:sz="8" w:color="000001"/>
            </w:tcBorders>
          </w:tcPr>
          <w:p>
            <w:pPr>
              <w:spacing w:after="0"/>
              <w:rPr>
                <w:sz w:val="9"/>
                <w:szCs w:val="9"/>
                <w:color w:val="auto"/>
              </w:rPr>
            </w:pPr>
          </w:p>
        </w:tc>
        <w:tc>
          <w:tcPr>
            <w:tcW w:w="100" w:type="dxa"/>
            <w:vAlign w:val="bottom"/>
            <w:tcBorders>
              <w:bottom w:val="single" w:sz="8" w:color="000001"/>
            </w:tcBorders>
          </w:tcPr>
          <w:p>
            <w:pPr>
              <w:spacing w:after="0"/>
              <w:rPr>
                <w:sz w:val="9"/>
                <w:szCs w:val="9"/>
                <w:color w:val="auto"/>
              </w:rPr>
            </w:pPr>
          </w:p>
        </w:tc>
        <w:tc>
          <w:tcPr>
            <w:tcW w:w="600" w:type="dxa"/>
            <w:vAlign w:val="bottom"/>
            <w:tcBorders>
              <w:bottom w:val="single" w:sz="8" w:color="000001"/>
            </w:tcBorders>
          </w:tcPr>
          <w:p>
            <w:pPr>
              <w:spacing w:after="0"/>
              <w:rPr>
                <w:sz w:val="9"/>
                <w:szCs w:val="9"/>
                <w:color w:val="auto"/>
              </w:rPr>
            </w:pPr>
          </w:p>
        </w:tc>
        <w:tc>
          <w:tcPr>
            <w:tcW w:w="280" w:type="dxa"/>
            <w:vAlign w:val="bottom"/>
            <w:tcBorders>
              <w:bottom w:val="single" w:sz="8" w:color="000001"/>
            </w:tcBorders>
          </w:tcPr>
          <w:p>
            <w:pPr>
              <w:spacing w:after="0"/>
              <w:rPr>
                <w:sz w:val="9"/>
                <w:szCs w:val="9"/>
                <w:color w:val="auto"/>
              </w:rPr>
            </w:pPr>
          </w:p>
        </w:tc>
        <w:tc>
          <w:tcPr>
            <w:tcW w:w="660" w:type="dxa"/>
            <w:vAlign w:val="bottom"/>
            <w:tcBorders>
              <w:bottom w:val="single" w:sz="8" w:color="000001"/>
            </w:tcBorders>
          </w:tcPr>
          <w:p>
            <w:pPr>
              <w:spacing w:after="0"/>
              <w:rPr>
                <w:sz w:val="9"/>
                <w:szCs w:val="9"/>
                <w:color w:val="auto"/>
              </w:rPr>
            </w:pPr>
          </w:p>
        </w:tc>
        <w:tc>
          <w:tcPr>
            <w:tcW w:w="200" w:type="dxa"/>
            <w:vAlign w:val="bottom"/>
            <w:tcBorders>
              <w:bottom w:val="single" w:sz="8" w:color="000001"/>
            </w:tcBorders>
          </w:tcPr>
          <w:p>
            <w:pPr>
              <w:spacing w:after="0"/>
              <w:rPr>
                <w:sz w:val="9"/>
                <w:szCs w:val="9"/>
                <w:color w:val="auto"/>
              </w:rPr>
            </w:pPr>
          </w:p>
        </w:tc>
        <w:tc>
          <w:tcPr>
            <w:tcW w:w="440" w:type="dxa"/>
            <w:vAlign w:val="bottom"/>
            <w:tcBorders>
              <w:bottom w:val="single" w:sz="8" w:color="000001"/>
              <w:right w:val="single" w:sz="8" w:color="000001"/>
            </w:tcBorders>
          </w:tcPr>
          <w:p>
            <w:pPr>
              <w:spacing w:after="0"/>
              <w:rPr>
                <w:sz w:val="9"/>
                <w:szCs w:val="9"/>
                <w:color w:val="auto"/>
              </w:rPr>
            </w:pPr>
          </w:p>
        </w:tc>
        <w:tc>
          <w:tcPr>
            <w:tcW w:w="120" w:type="dxa"/>
            <w:vAlign w:val="bottom"/>
          </w:tcPr>
          <w:p>
            <w:pPr>
              <w:spacing w:after="0"/>
              <w:rPr>
                <w:sz w:val="9"/>
                <w:szCs w:val="9"/>
                <w:color w:val="auto"/>
              </w:rPr>
            </w:pPr>
          </w:p>
        </w:tc>
        <w:tc>
          <w:tcPr>
            <w:tcW w:w="280" w:type="dxa"/>
            <w:vAlign w:val="bottom"/>
          </w:tcPr>
          <w:p>
            <w:pPr>
              <w:spacing w:after="0"/>
              <w:rPr>
                <w:sz w:val="9"/>
                <w:szCs w:val="9"/>
                <w:color w:val="auto"/>
              </w:rPr>
            </w:pPr>
          </w:p>
        </w:tc>
        <w:tc>
          <w:tcPr>
            <w:tcW w:w="1720" w:type="dxa"/>
            <w:vAlign w:val="bottom"/>
          </w:tcPr>
          <w:p>
            <w:pPr>
              <w:spacing w:after="0"/>
              <w:rPr>
                <w:sz w:val="9"/>
                <w:szCs w:val="9"/>
                <w:color w:val="auto"/>
              </w:rPr>
            </w:pPr>
          </w:p>
        </w:tc>
        <w:tc>
          <w:tcPr>
            <w:tcW w:w="300" w:type="dxa"/>
            <w:vAlign w:val="bottom"/>
            <w:tcBorders>
              <w:right w:val="single" w:sz="8" w:color="000001"/>
            </w:tcBorders>
          </w:tcPr>
          <w:p>
            <w:pPr>
              <w:spacing w:after="0"/>
              <w:rPr>
                <w:sz w:val="9"/>
                <w:szCs w:val="9"/>
                <w:color w:val="auto"/>
              </w:rPr>
            </w:pPr>
          </w:p>
        </w:tc>
        <w:tc>
          <w:tcPr>
            <w:tcW w:w="0" w:type="dxa"/>
            <w:vAlign w:val="bottom"/>
          </w:tcPr>
          <w:p>
            <w:pPr>
              <w:spacing w:after="0"/>
              <w:rPr>
                <w:sz w:val="1"/>
                <w:szCs w:val="1"/>
                <w:color w:val="auto"/>
              </w:rPr>
            </w:pPr>
          </w:p>
        </w:tc>
      </w:tr>
      <w:tr>
        <w:trPr>
          <w:trHeight w:val="248"/>
        </w:trPr>
        <w:tc>
          <w:tcPr>
            <w:tcW w:w="3780" w:type="dxa"/>
            <w:vAlign w:val="bottom"/>
            <w:tcBorders>
              <w:left w:val="single" w:sz="8" w:color="000001"/>
            </w:tcBorders>
            <w:gridSpan w:val="2"/>
          </w:tcPr>
          <w:p>
            <w:pPr>
              <w:ind w:left="20"/>
              <w:spacing w:after="0" w:line="247" w:lineRule="exact"/>
              <w:rPr>
                <w:sz w:val="20"/>
                <w:szCs w:val="20"/>
                <w:color w:val="auto"/>
              </w:rPr>
            </w:pPr>
            <w:r>
              <w:rPr>
                <w:rFonts w:ascii="Century" w:cs="Century" w:eastAsia="Century" w:hAnsi="Century"/>
                <w:sz w:val="22"/>
                <w:szCs w:val="22"/>
                <w:color w:val="auto"/>
              </w:rPr>
              <w:t>Data do registro:</w:t>
            </w:r>
          </w:p>
        </w:tc>
        <w:tc>
          <w:tcPr>
            <w:tcW w:w="360" w:type="dxa"/>
            <w:vAlign w:val="bottom"/>
          </w:tcPr>
          <w:p>
            <w:pPr>
              <w:spacing w:after="0"/>
              <w:rPr>
                <w:sz w:val="21"/>
                <w:szCs w:val="21"/>
                <w:color w:val="auto"/>
              </w:rPr>
            </w:pPr>
          </w:p>
        </w:tc>
        <w:tc>
          <w:tcPr>
            <w:tcW w:w="8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66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440" w:type="dxa"/>
            <w:vAlign w:val="bottom"/>
            <w:tcBorders>
              <w:right w:val="single" w:sz="8" w:color="000001"/>
            </w:tcBorders>
          </w:tcPr>
          <w:p>
            <w:pPr>
              <w:spacing w:after="0"/>
              <w:rPr>
                <w:sz w:val="21"/>
                <w:szCs w:val="21"/>
                <w:color w:val="auto"/>
              </w:rPr>
            </w:pPr>
          </w:p>
        </w:tc>
        <w:tc>
          <w:tcPr>
            <w:tcW w:w="12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1720" w:type="dxa"/>
            <w:vAlign w:val="bottom"/>
          </w:tcPr>
          <w:p>
            <w:pPr>
              <w:spacing w:after="0"/>
              <w:rPr>
                <w:sz w:val="21"/>
                <w:szCs w:val="21"/>
                <w:color w:val="auto"/>
              </w:rPr>
            </w:pPr>
          </w:p>
        </w:tc>
        <w:tc>
          <w:tcPr>
            <w:tcW w:w="300" w:type="dxa"/>
            <w:vAlign w:val="bottom"/>
            <w:tcBorders>
              <w:right w:val="single" w:sz="8" w:color="000001"/>
            </w:tcBorders>
          </w:tcPr>
          <w:p>
            <w:pPr>
              <w:spacing w:after="0"/>
              <w:rPr>
                <w:sz w:val="21"/>
                <w:szCs w:val="21"/>
                <w:color w:val="auto"/>
              </w:rPr>
            </w:pPr>
          </w:p>
        </w:tc>
        <w:tc>
          <w:tcPr>
            <w:tcW w:w="0" w:type="dxa"/>
            <w:vAlign w:val="bottom"/>
          </w:tcPr>
          <w:p>
            <w:pPr>
              <w:spacing w:after="0"/>
              <w:rPr>
                <w:sz w:val="1"/>
                <w:szCs w:val="1"/>
                <w:color w:val="auto"/>
              </w:rPr>
            </w:pPr>
          </w:p>
        </w:tc>
      </w:tr>
      <w:tr>
        <w:trPr>
          <w:trHeight w:val="162"/>
        </w:trPr>
        <w:tc>
          <w:tcPr>
            <w:tcW w:w="3780" w:type="dxa"/>
            <w:vAlign w:val="bottom"/>
            <w:tcBorders>
              <w:left w:val="single" w:sz="8" w:color="000001"/>
              <w:bottom w:val="single" w:sz="8" w:color="000001"/>
            </w:tcBorders>
            <w:gridSpan w:val="2"/>
          </w:tcPr>
          <w:p>
            <w:pPr>
              <w:spacing w:after="0"/>
              <w:rPr>
                <w:sz w:val="14"/>
                <w:szCs w:val="14"/>
                <w:color w:val="auto"/>
              </w:rPr>
            </w:pPr>
          </w:p>
        </w:tc>
        <w:tc>
          <w:tcPr>
            <w:tcW w:w="360" w:type="dxa"/>
            <w:vAlign w:val="bottom"/>
            <w:tcBorders>
              <w:bottom w:val="single" w:sz="8" w:color="000001"/>
            </w:tcBorders>
          </w:tcPr>
          <w:p>
            <w:pPr>
              <w:spacing w:after="0"/>
              <w:rPr>
                <w:sz w:val="14"/>
                <w:szCs w:val="14"/>
                <w:color w:val="auto"/>
              </w:rPr>
            </w:pPr>
          </w:p>
        </w:tc>
        <w:tc>
          <w:tcPr>
            <w:tcW w:w="860" w:type="dxa"/>
            <w:vAlign w:val="bottom"/>
            <w:tcBorders>
              <w:bottom w:val="single" w:sz="8" w:color="000001"/>
            </w:tcBorders>
          </w:tcPr>
          <w:p>
            <w:pPr>
              <w:spacing w:after="0"/>
              <w:rPr>
                <w:sz w:val="14"/>
                <w:szCs w:val="14"/>
                <w:color w:val="auto"/>
              </w:rPr>
            </w:pPr>
          </w:p>
        </w:tc>
        <w:tc>
          <w:tcPr>
            <w:tcW w:w="100" w:type="dxa"/>
            <w:vAlign w:val="bottom"/>
            <w:tcBorders>
              <w:bottom w:val="single" w:sz="8" w:color="000001"/>
            </w:tcBorders>
          </w:tcPr>
          <w:p>
            <w:pPr>
              <w:spacing w:after="0"/>
              <w:rPr>
                <w:sz w:val="14"/>
                <w:szCs w:val="14"/>
                <w:color w:val="auto"/>
              </w:rPr>
            </w:pPr>
          </w:p>
        </w:tc>
        <w:tc>
          <w:tcPr>
            <w:tcW w:w="600" w:type="dxa"/>
            <w:vAlign w:val="bottom"/>
            <w:tcBorders>
              <w:bottom w:val="single" w:sz="8" w:color="000001"/>
            </w:tcBorders>
          </w:tcPr>
          <w:p>
            <w:pPr>
              <w:spacing w:after="0"/>
              <w:rPr>
                <w:sz w:val="14"/>
                <w:szCs w:val="14"/>
                <w:color w:val="auto"/>
              </w:rPr>
            </w:pPr>
          </w:p>
        </w:tc>
        <w:tc>
          <w:tcPr>
            <w:tcW w:w="280" w:type="dxa"/>
            <w:vAlign w:val="bottom"/>
            <w:tcBorders>
              <w:bottom w:val="single" w:sz="8" w:color="000001"/>
            </w:tcBorders>
          </w:tcPr>
          <w:p>
            <w:pPr>
              <w:spacing w:after="0"/>
              <w:rPr>
                <w:sz w:val="14"/>
                <w:szCs w:val="14"/>
                <w:color w:val="auto"/>
              </w:rPr>
            </w:pPr>
          </w:p>
        </w:tc>
        <w:tc>
          <w:tcPr>
            <w:tcW w:w="660" w:type="dxa"/>
            <w:vAlign w:val="bottom"/>
            <w:tcBorders>
              <w:bottom w:val="single" w:sz="8" w:color="000001"/>
            </w:tcBorders>
          </w:tcPr>
          <w:p>
            <w:pPr>
              <w:spacing w:after="0"/>
              <w:rPr>
                <w:sz w:val="14"/>
                <w:szCs w:val="14"/>
                <w:color w:val="auto"/>
              </w:rPr>
            </w:pPr>
          </w:p>
        </w:tc>
        <w:tc>
          <w:tcPr>
            <w:tcW w:w="200" w:type="dxa"/>
            <w:vAlign w:val="bottom"/>
            <w:tcBorders>
              <w:bottom w:val="single" w:sz="8" w:color="000001"/>
            </w:tcBorders>
          </w:tcPr>
          <w:p>
            <w:pPr>
              <w:spacing w:after="0"/>
              <w:rPr>
                <w:sz w:val="14"/>
                <w:szCs w:val="14"/>
                <w:color w:val="auto"/>
              </w:rPr>
            </w:pPr>
          </w:p>
        </w:tc>
        <w:tc>
          <w:tcPr>
            <w:tcW w:w="440" w:type="dxa"/>
            <w:vAlign w:val="bottom"/>
            <w:tcBorders>
              <w:bottom w:val="single" w:sz="8" w:color="000001"/>
              <w:right w:val="single" w:sz="8" w:color="000001"/>
            </w:tcBorders>
          </w:tcPr>
          <w:p>
            <w:pPr>
              <w:spacing w:after="0"/>
              <w:rPr>
                <w:sz w:val="14"/>
                <w:szCs w:val="14"/>
                <w:color w:val="auto"/>
              </w:rPr>
            </w:pPr>
          </w:p>
        </w:tc>
        <w:tc>
          <w:tcPr>
            <w:tcW w:w="120" w:type="dxa"/>
            <w:vAlign w:val="bottom"/>
            <w:tcBorders>
              <w:bottom w:val="single" w:sz="8" w:color="000001"/>
            </w:tcBorders>
          </w:tcPr>
          <w:p>
            <w:pPr>
              <w:spacing w:after="0"/>
              <w:rPr>
                <w:sz w:val="14"/>
                <w:szCs w:val="14"/>
                <w:color w:val="auto"/>
              </w:rPr>
            </w:pPr>
          </w:p>
        </w:tc>
        <w:tc>
          <w:tcPr>
            <w:tcW w:w="280" w:type="dxa"/>
            <w:vAlign w:val="bottom"/>
            <w:tcBorders>
              <w:bottom w:val="single" w:sz="8" w:color="000001"/>
            </w:tcBorders>
          </w:tcPr>
          <w:p>
            <w:pPr>
              <w:spacing w:after="0"/>
              <w:rPr>
                <w:sz w:val="14"/>
                <w:szCs w:val="14"/>
                <w:color w:val="auto"/>
              </w:rPr>
            </w:pPr>
          </w:p>
        </w:tc>
        <w:tc>
          <w:tcPr>
            <w:tcW w:w="1720" w:type="dxa"/>
            <w:vAlign w:val="bottom"/>
            <w:tcBorders>
              <w:bottom w:val="single" w:sz="8" w:color="000001"/>
            </w:tcBorders>
          </w:tcPr>
          <w:p>
            <w:pPr>
              <w:spacing w:after="0"/>
              <w:rPr>
                <w:sz w:val="14"/>
                <w:szCs w:val="14"/>
                <w:color w:val="auto"/>
              </w:rPr>
            </w:pPr>
          </w:p>
        </w:tc>
        <w:tc>
          <w:tcPr>
            <w:tcW w:w="300" w:type="dxa"/>
            <w:vAlign w:val="bottom"/>
            <w:tcBorders>
              <w:bottom w:val="single" w:sz="8" w:color="000001"/>
              <w:right w:val="single" w:sz="8" w:color="000001"/>
            </w:tcBorders>
          </w:tcPr>
          <w:p>
            <w:pPr>
              <w:spacing w:after="0"/>
              <w:rPr>
                <w:sz w:val="14"/>
                <w:szCs w:val="14"/>
                <w:color w:val="auto"/>
              </w:rPr>
            </w:pPr>
          </w:p>
        </w:tc>
        <w:tc>
          <w:tcPr>
            <w:tcW w:w="0" w:type="dxa"/>
            <w:vAlign w:val="bottom"/>
          </w:tcPr>
          <w:p>
            <w:pPr>
              <w:spacing w:after="0"/>
              <w:rPr>
                <w:sz w:val="1"/>
                <w:szCs w:val="1"/>
                <w:color w:val="auto"/>
              </w:rPr>
            </w:pPr>
          </w:p>
        </w:tc>
      </w:tr>
      <w:tr>
        <w:trPr>
          <w:trHeight w:val="271"/>
        </w:trPr>
        <w:tc>
          <w:tcPr>
            <w:tcW w:w="3780" w:type="dxa"/>
            <w:vAlign w:val="bottom"/>
            <w:tcBorders>
              <w:left w:val="single" w:sz="8" w:color="000001"/>
            </w:tcBorders>
            <w:gridSpan w:val="2"/>
          </w:tcPr>
          <w:p>
            <w:pPr>
              <w:ind w:left="20"/>
              <w:spacing w:after="0" w:line="271" w:lineRule="exact"/>
              <w:rPr>
                <w:sz w:val="20"/>
                <w:szCs w:val="20"/>
                <w:color w:val="auto"/>
              </w:rPr>
            </w:pPr>
            <w:r>
              <w:rPr>
                <w:rFonts w:ascii="Century" w:cs="Century" w:eastAsia="Century" w:hAnsi="Century"/>
                <w:sz w:val="24"/>
                <w:szCs w:val="24"/>
                <w:b w:val="1"/>
                <w:bCs w:val="1"/>
                <w:color w:val="auto"/>
              </w:rPr>
              <w:t>SEGURANÇA DO TRABALHO</w:t>
            </w:r>
          </w:p>
        </w:tc>
        <w:tc>
          <w:tcPr>
            <w:tcW w:w="360" w:type="dxa"/>
            <w:vAlign w:val="bottom"/>
          </w:tcPr>
          <w:p>
            <w:pPr>
              <w:spacing w:after="0"/>
              <w:rPr>
                <w:sz w:val="23"/>
                <w:szCs w:val="23"/>
                <w:color w:val="auto"/>
              </w:rPr>
            </w:pPr>
          </w:p>
        </w:tc>
        <w:tc>
          <w:tcPr>
            <w:tcW w:w="8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60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4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1720" w:type="dxa"/>
            <w:vAlign w:val="bottom"/>
          </w:tcPr>
          <w:p>
            <w:pPr>
              <w:spacing w:after="0"/>
              <w:rPr>
                <w:sz w:val="23"/>
                <w:szCs w:val="23"/>
                <w:color w:val="auto"/>
              </w:rPr>
            </w:pPr>
          </w:p>
        </w:tc>
        <w:tc>
          <w:tcPr>
            <w:tcW w:w="300" w:type="dxa"/>
            <w:vAlign w:val="bottom"/>
            <w:tcBorders>
              <w:right w:val="single" w:sz="8" w:color="000001"/>
            </w:tcBorders>
          </w:tcPr>
          <w:p>
            <w:pPr>
              <w:spacing w:after="0"/>
              <w:rPr>
                <w:sz w:val="23"/>
                <w:szCs w:val="23"/>
                <w:color w:val="auto"/>
              </w:rPr>
            </w:pPr>
          </w:p>
        </w:tc>
        <w:tc>
          <w:tcPr>
            <w:tcW w:w="0" w:type="dxa"/>
            <w:vAlign w:val="bottom"/>
          </w:tcPr>
          <w:p>
            <w:pPr>
              <w:spacing w:after="0"/>
              <w:rPr>
                <w:sz w:val="1"/>
                <w:szCs w:val="1"/>
                <w:color w:val="auto"/>
              </w:rPr>
            </w:pPr>
          </w:p>
        </w:tc>
      </w:tr>
      <w:tr>
        <w:trPr>
          <w:trHeight w:val="76"/>
        </w:trPr>
        <w:tc>
          <w:tcPr>
            <w:tcW w:w="3780" w:type="dxa"/>
            <w:vAlign w:val="bottom"/>
            <w:tcBorders>
              <w:left w:val="single" w:sz="8" w:color="000001"/>
              <w:bottom w:val="single" w:sz="8" w:color="000001"/>
            </w:tcBorders>
            <w:gridSpan w:val="2"/>
          </w:tcPr>
          <w:p>
            <w:pPr>
              <w:spacing w:after="0"/>
              <w:rPr>
                <w:sz w:val="6"/>
                <w:szCs w:val="6"/>
                <w:color w:val="auto"/>
              </w:rPr>
            </w:pPr>
          </w:p>
        </w:tc>
        <w:tc>
          <w:tcPr>
            <w:tcW w:w="360" w:type="dxa"/>
            <w:vAlign w:val="bottom"/>
            <w:tcBorders>
              <w:bottom w:val="single" w:sz="8" w:color="000001"/>
            </w:tcBorders>
          </w:tcPr>
          <w:p>
            <w:pPr>
              <w:spacing w:after="0"/>
              <w:rPr>
                <w:sz w:val="6"/>
                <w:szCs w:val="6"/>
                <w:color w:val="auto"/>
              </w:rPr>
            </w:pPr>
          </w:p>
        </w:tc>
        <w:tc>
          <w:tcPr>
            <w:tcW w:w="860" w:type="dxa"/>
            <w:vAlign w:val="bottom"/>
            <w:tcBorders>
              <w:bottom w:val="single" w:sz="8" w:color="000001"/>
            </w:tcBorders>
          </w:tcPr>
          <w:p>
            <w:pPr>
              <w:spacing w:after="0"/>
              <w:rPr>
                <w:sz w:val="6"/>
                <w:szCs w:val="6"/>
                <w:color w:val="auto"/>
              </w:rPr>
            </w:pPr>
          </w:p>
        </w:tc>
        <w:tc>
          <w:tcPr>
            <w:tcW w:w="1640" w:type="dxa"/>
            <w:vAlign w:val="bottom"/>
            <w:tcBorders>
              <w:bottom w:val="single" w:sz="8" w:color="000001"/>
            </w:tcBorders>
            <w:gridSpan w:val="4"/>
          </w:tcPr>
          <w:p>
            <w:pPr>
              <w:spacing w:after="0"/>
              <w:rPr>
                <w:sz w:val="6"/>
                <w:szCs w:val="6"/>
                <w:color w:val="auto"/>
              </w:rPr>
            </w:pPr>
          </w:p>
        </w:tc>
        <w:tc>
          <w:tcPr>
            <w:tcW w:w="200" w:type="dxa"/>
            <w:vAlign w:val="bottom"/>
            <w:tcBorders>
              <w:bottom w:val="single" w:sz="8" w:color="000001"/>
            </w:tcBorders>
          </w:tcPr>
          <w:p>
            <w:pPr>
              <w:spacing w:after="0"/>
              <w:rPr>
                <w:sz w:val="6"/>
                <w:szCs w:val="6"/>
                <w:color w:val="auto"/>
              </w:rPr>
            </w:pPr>
          </w:p>
        </w:tc>
        <w:tc>
          <w:tcPr>
            <w:tcW w:w="440" w:type="dxa"/>
            <w:vAlign w:val="bottom"/>
            <w:tcBorders>
              <w:bottom w:val="single" w:sz="8" w:color="000001"/>
            </w:tcBorders>
          </w:tcPr>
          <w:p>
            <w:pPr>
              <w:spacing w:after="0"/>
              <w:rPr>
                <w:sz w:val="6"/>
                <w:szCs w:val="6"/>
                <w:color w:val="auto"/>
              </w:rPr>
            </w:pPr>
          </w:p>
        </w:tc>
        <w:tc>
          <w:tcPr>
            <w:tcW w:w="120" w:type="dxa"/>
            <w:vAlign w:val="bottom"/>
            <w:tcBorders>
              <w:bottom w:val="single" w:sz="8" w:color="000001"/>
            </w:tcBorders>
          </w:tcPr>
          <w:p>
            <w:pPr>
              <w:spacing w:after="0"/>
              <w:rPr>
                <w:sz w:val="6"/>
                <w:szCs w:val="6"/>
                <w:color w:val="auto"/>
              </w:rPr>
            </w:pPr>
          </w:p>
        </w:tc>
        <w:tc>
          <w:tcPr>
            <w:tcW w:w="280" w:type="dxa"/>
            <w:vAlign w:val="bottom"/>
            <w:tcBorders>
              <w:bottom w:val="single" w:sz="8" w:color="000001"/>
            </w:tcBorders>
          </w:tcPr>
          <w:p>
            <w:pPr>
              <w:spacing w:after="0"/>
              <w:rPr>
                <w:sz w:val="6"/>
                <w:szCs w:val="6"/>
                <w:color w:val="auto"/>
              </w:rPr>
            </w:pPr>
          </w:p>
        </w:tc>
        <w:tc>
          <w:tcPr>
            <w:tcW w:w="2020" w:type="dxa"/>
            <w:vAlign w:val="bottom"/>
            <w:tcBorders>
              <w:bottom w:val="single" w:sz="8" w:color="000001"/>
              <w:right w:val="single" w:sz="8" w:color="000001"/>
            </w:tcBorders>
            <w:gridSpan w:val="2"/>
          </w:tcPr>
          <w:p>
            <w:pPr>
              <w:spacing w:after="0"/>
              <w:rPr>
                <w:sz w:val="6"/>
                <w:szCs w:val="6"/>
                <w:color w:val="auto"/>
              </w:rPr>
            </w:pPr>
          </w:p>
        </w:tc>
        <w:tc>
          <w:tcPr>
            <w:tcW w:w="0" w:type="dxa"/>
            <w:vAlign w:val="bottom"/>
          </w:tcPr>
          <w:p>
            <w:pPr>
              <w:spacing w:after="0"/>
              <w:rPr>
                <w:sz w:val="1"/>
                <w:szCs w:val="1"/>
                <w:color w:val="auto"/>
              </w:rPr>
            </w:pPr>
          </w:p>
        </w:tc>
      </w:tr>
      <w:tr>
        <w:trPr>
          <w:trHeight w:val="248"/>
        </w:trPr>
        <w:tc>
          <w:tcPr>
            <w:tcW w:w="3780" w:type="dxa"/>
            <w:vAlign w:val="bottom"/>
            <w:tcBorders>
              <w:left w:val="single" w:sz="8" w:color="000001"/>
            </w:tcBorders>
            <w:gridSpan w:val="2"/>
          </w:tcPr>
          <w:p>
            <w:pPr>
              <w:ind w:left="20"/>
              <w:spacing w:after="0" w:line="247" w:lineRule="exact"/>
              <w:rPr>
                <w:sz w:val="20"/>
                <w:szCs w:val="20"/>
                <w:color w:val="auto"/>
              </w:rPr>
            </w:pPr>
            <w:r>
              <w:rPr>
                <w:rFonts w:ascii="Century" w:cs="Century" w:eastAsia="Century" w:hAnsi="Century"/>
                <w:sz w:val="22"/>
                <w:szCs w:val="22"/>
                <w:color w:val="auto"/>
              </w:rPr>
              <w:t>Servidor:</w:t>
            </w:r>
          </w:p>
        </w:tc>
        <w:tc>
          <w:tcPr>
            <w:tcW w:w="360" w:type="dxa"/>
            <w:vAlign w:val="bottom"/>
          </w:tcPr>
          <w:p>
            <w:pPr>
              <w:spacing w:after="0"/>
              <w:rPr>
                <w:sz w:val="21"/>
                <w:szCs w:val="21"/>
                <w:color w:val="auto"/>
              </w:rPr>
            </w:pPr>
          </w:p>
        </w:tc>
        <w:tc>
          <w:tcPr>
            <w:tcW w:w="860" w:type="dxa"/>
            <w:vAlign w:val="bottom"/>
            <w:tcBorders>
              <w:right w:val="single" w:sz="8" w:color="000001"/>
            </w:tcBorders>
          </w:tcPr>
          <w:p>
            <w:pPr>
              <w:spacing w:after="0"/>
              <w:rPr>
                <w:sz w:val="21"/>
                <w:szCs w:val="21"/>
                <w:color w:val="auto"/>
              </w:rPr>
            </w:pPr>
          </w:p>
        </w:tc>
        <w:tc>
          <w:tcPr>
            <w:tcW w:w="1640" w:type="dxa"/>
            <w:vAlign w:val="bottom"/>
            <w:gridSpan w:val="4"/>
          </w:tcPr>
          <w:p>
            <w:pPr>
              <w:jc w:val="right"/>
              <w:ind w:right="350"/>
              <w:spacing w:after="0" w:line="247" w:lineRule="exact"/>
              <w:rPr>
                <w:sz w:val="20"/>
                <w:szCs w:val="20"/>
                <w:color w:val="auto"/>
              </w:rPr>
            </w:pPr>
            <w:r>
              <w:rPr>
                <w:rFonts w:ascii="Century" w:cs="Century" w:eastAsia="Century" w:hAnsi="Century"/>
                <w:sz w:val="22"/>
                <w:szCs w:val="22"/>
                <w:color w:val="auto"/>
                <w:w w:val="97"/>
              </w:rPr>
              <w:t>Assinatura:</w:t>
            </w:r>
          </w:p>
        </w:tc>
        <w:tc>
          <w:tcPr>
            <w:tcW w:w="20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280" w:type="dxa"/>
            <w:vAlign w:val="bottom"/>
            <w:tcBorders>
              <w:right w:val="single" w:sz="8" w:color="000001"/>
            </w:tcBorders>
          </w:tcPr>
          <w:p>
            <w:pPr>
              <w:spacing w:after="0"/>
              <w:rPr>
                <w:sz w:val="21"/>
                <w:szCs w:val="21"/>
                <w:color w:val="auto"/>
              </w:rPr>
            </w:pPr>
          </w:p>
        </w:tc>
        <w:tc>
          <w:tcPr>
            <w:tcW w:w="2020" w:type="dxa"/>
            <w:vAlign w:val="bottom"/>
            <w:tcBorders>
              <w:right w:val="single" w:sz="8" w:color="000001"/>
            </w:tcBorders>
            <w:gridSpan w:val="2"/>
          </w:tcPr>
          <w:p>
            <w:pPr>
              <w:spacing w:after="0" w:line="247" w:lineRule="exact"/>
              <w:rPr>
                <w:sz w:val="20"/>
                <w:szCs w:val="20"/>
                <w:color w:val="auto"/>
              </w:rPr>
            </w:pPr>
            <w:r>
              <w:rPr>
                <w:rFonts w:ascii="Century" w:cs="Century" w:eastAsia="Century" w:hAnsi="Century"/>
                <w:sz w:val="22"/>
                <w:szCs w:val="22"/>
                <w:color w:val="auto"/>
              </w:rPr>
              <w:t>Recebido em:</w:t>
            </w:r>
          </w:p>
        </w:tc>
        <w:tc>
          <w:tcPr>
            <w:tcW w:w="0" w:type="dxa"/>
            <w:vAlign w:val="bottom"/>
          </w:tcPr>
          <w:p>
            <w:pPr>
              <w:spacing w:after="0"/>
              <w:rPr>
                <w:sz w:val="1"/>
                <w:szCs w:val="1"/>
                <w:color w:val="auto"/>
              </w:rPr>
            </w:pPr>
          </w:p>
        </w:tc>
      </w:tr>
      <w:tr>
        <w:trPr>
          <w:trHeight w:val="375"/>
        </w:trPr>
        <w:tc>
          <w:tcPr>
            <w:tcW w:w="560" w:type="dxa"/>
            <w:vAlign w:val="bottom"/>
            <w:tcBorders>
              <w:left w:val="single" w:sz="8" w:color="000001"/>
              <w:bottom w:val="single" w:sz="8" w:color="000001"/>
            </w:tcBorders>
          </w:tcPr>
          <w:p>
            <w:pPr>
              <w:spacing w:after="0"/>
              <w:rPr>
                <w:sz w:val="24"/>
                <w:szCs w:val="24"/>
                <w:color w:val="auto"/>
              </w:rPr>
            </w:pPr>
          </w:p>
        </w:tc>
        <w:tc>
          <w:tcPr>
            <w:tcW w:w="3220" w:type="dxa"/>
            <w:vAlign w:val="bottom"/>
            <w:tcBorders>
              <w:bottom w:val="single" w:sz="8" w:color="000001"/>
            </w:tcBorders>
          </w:tcPr>
          <w:p>
            <w:pPr>
              <w:spacing w:after="0"/>
              <w:rPr>
                <w:sz w:val="24"/>
                <w:szCs w:val="24"/>
                <w:color w:val="auto"/>
              </w:rPr>
            </w:pPr>
          </w:p>
        </w:tc>
        <w:tc>
          <w:tcPr>
            <w:tcW w:w="360" w:type="dxa"/>
            <w:vAlign w:val="bottom"/>
            <w:tcBorders>
              <w:bottom w:val="single" w:sz="8" w:color="000001"/>
            </w:tcBorders>
          </w:tcPr>
          <w:p>
            <w:pPr>
              <w:spacing w:after="0"/>
              <w:rPr>
                <w:sz w:val="24"/>
                <w:szCs w:val="24"/>
                <w:color w:val="auto"/>
              </w:rPr>
            </w:pPr>
          </w:p>
        </w:tc>
        <w:tc>
          <w:tcPr>
            <w:tcW w:w="860" w:type="dxa"/>
            <w:vAlign w:val="bottom"/>
            <w:tcBorders>
              <w:bottom w:val="single" w:sz="8" w:color="000001"/>
              <w:right w:val="single" w:sz="8" w:color="000001"/>
            </w:tcBorders>
          </w:tcPr>
          <w:p>
            <w:pPr>
              <w:spacing w:after="0"/>
              <w:rPr>
                <w:sz w:val="24"/>
                <w:szCs w:val="24"/>
                <w:color w:val="auto"/>
              </w:rPr>
            </w:pPr>
          </w:p>
        </w:tc>
        <w:tc>
          <w:tcPr>
            <w:tcW w:w="100" w:type="dxa"/>
            <w:vAlign w:val="bottom"/>
            <w:tcBorders>
              <w:bottom w:val="single" w:sz="8" w:color="000001"/>
            </w:tcBorders>
          </w:tcPr>
          <w:p>
            <w:pPr>
              <w:spacing w:after="0"/>
              <w:rPr>
                <w:sz w:val="24"/>
                <w:szCs w:val="24"/>
                <w:color w:val="auto"/>
              </w:rPr>
            </w:pPr>
          </w:p>
        </w:tc>
        <w:tc>
          <w:tcPr>
            <w:tcW w:w="600" w:type="dxa"/>
            <w:vAlign w:val="bottom"/>
            <w:tcBorders>
              <w:bottom w:val="single" w:sz="8" w:color="000001"/>
            </w:tcBorders>
          </w:tcPr>
          <w:p>
            <w:pPr>
              <w:spacing w:after="0"/>
              <w:rPr>
                <w:sz w:val="24"/>
                <w:szCs w:val="24"/>
                <w:color w:val="auto"/>
              </w:rPr>
            </w:pPr>
          </w:p>
        </w:tc>
        <w:tc>
          <w:tcPr>
            <w:tcW w:w="280" w:type="dxa"/>
            <w:vAlign w:val="bottom"/>
            <w:tcBorders>
              <w:bottom w:val="single" w:sz="8" w:color="000001"/>
            </w:tcBorders>
          </w:tcPr>
          <w:p>
            <w:pPr>
              <w:spacing w:after="0"/>
              <w:rPr>
                <w:sz w:val="24"/>
                <w:szCs w:val="24"/>
                <w:color w:val="auto"/>
              </w:rPr>
            </w:pPr>
          </w:p>
        </w:tc>
        <w:tc>
          <w:tcPr>
            <w:tcW w:w="660" w:type="dxa"/>
            <w:vAlign w:val="bottom"/>
            <w:tcBorders>
              <w:bottom w:val="single" w:sz="8" w:color="000001"/>
            </w:tcBorders>
          </w:tcPr>
          <w:p>
            <w:pPr>
              <w:spacing w:after="0"/>
              <w:rPr>
                <w:sz w:val="24"/>
                <w:szCs w:val="24"/>
                <w:color w:val="auto"/>
              </w:rPr>
            </w:pPr>
          </w:p>
        </w:tc>
        <w:tc>
          <w:tcPr>
            <w:tcW w:w="200" w:type="dxa"/>
            <w:vAlign w:val="bottom"/>
            <w:tcBorders>
              <w:bottom w:val="single" w:sz="8" w:color="000001"/>
            </w:tcBorders>
          </w:tcPr>
          <w:p>
            <w:pPr>
              <w:spacing w:after="0"/>
              <w:rPr>
                <w:sz w:val="24"/>
                <w:szCs w:val="24"/>
                <w:color w:val="auto"/>
              </w:rPr>
            </w:pPr>
          </w:p>
        </w:tc>
        <w:tc>
          <w:tcPr>
            <w:tcW w:w="440" w:type="dxa"/>
            <w:vAlign w:val="bottom"/>
            <w:tcBorders>
              <w:bottom w:val="single" w:sz="8" w:color="000001"/>
            </w:tcBorders>
          </w:tcPr>
          <w:p>
            <w:pPr>
              <w:spacing w:after="0"/>
              <w:rPr>
                <w:sz w:val="24"/>
                <w:szCs w:val="24"/>
                <w:color w:val="auto"/>
              </w:rPr>
            </w:pPr>
          </w:p>
        </w:tc>
        <w:tc>
          <w:tcPr>
            <w:tcW w:w="120" w:type="dxa"/>
            <w:vAlign w:val="bottom"/>
            <w:tcBorders>
              <w:bottom w:val="single" w:sz="8" w:color="000001"/>
            </w:tcBorders>
          </w:tcPr>
          <w:p>
            <w:pPr>
              <w:spacing w:after="0"/>
              <w:rPr>
                <w:sz w:val="24"/>
                <w:szCs w:val="24"/>
                <w:color w:val="auto"/>
              </w:rPr>
            </w:pPr>
          </w:p>
        </w:tc>
        <w:tc>
          <w:tcPr>
            <w:tcW w:w="280" w:type="dxa"/>
            <w:vAlign w:val="bottom"/>
            <w:tcBorders>
              <w:bottom w:val="single" w:sz="8" w:color="000001"/>
              <w:right w:val="single" w:sz="8" w:color="000001"/>
            </w:tcBorders>
          </w:tcPr>
          <w:p>
            <w:pPr>
              <w:spacing w:after="0"/>
              <w:rPr>
                <w:sz w:val="24"/>
                <w:szCs w:val="24"/>
                <w:color w:val="auto"/>
              </w:rPr>
            </w:pPr>
          </w:p>
        </w:tc>
        <w:tc>
          <w:tcPr>
            <w:tcW w:w="1720" w:type="dxa"/>
            <w:vAlign w:val="bottom"/>
            <w:tcBorders>
              <w:bottom w:val="single" w:sz="8" w:color="000001"/>
            </w:tcBorders>
          </w:tcPr>
          <w:p>
            <w:pPr>
              <w:spacing w:after="0"/>
              <w:rPr>
                <w:sz w:val="24"/>
                <w:szCs w:val="24"/>
                <w:color w:val="auto"/>
              </w:rPr>
            </w:pPr>
          </w:p>
        </w:tc>
        <w:tc>
          <w:tcPr>
            <w:tcW w:w="300" w:type="dxa"/>
            <w:vAlign w:val="bottom"/>
            <w:tcBorders>
              <w:bottom w:val="single" w:sz="8" w:color="000001"/>
              <w:right w:val="single" w:sz="8" w:color="000001"/>
            </w:tcBorders>
          </w:tcPr>
          <w:p>
            <w:pPr>
              <w:spacing w:after="0"/>
              <w:rPr>
                <w:sz w:val="24"/>
                <w:szCs w:val="24"/>
                <w:color w:val="auto"/>
              </w:rPr>
            </w:pPr>
          </w:p>
        </w:tc>
        <w:tc>
          <w:tcPr>
            <w:tcW w:w="0" w:type="dxa"/>
            <w:vAlign w:val="bottom"/>
          </w:tcPr>
          <w:p>
            <w:pPr>
              <w:spacing w:after="0"/>
              <w:rPr>
                <w:sz w:val="1"/>
                <w:szCs w:val="1"/>
                <w:color w:val="auto"/>
              </w:rPr>
            </w:pPr>
          </w:p>
        </w:tc>
      </w:tr>
      <w:tr>
        <w:trPr>
          <w:trHeight w:val="510"/>
        </w:trPr>
        <w:tc>
          <w:tcPr>
            <w:tcW w:w="560" w:type="dxa"/>
            <w:vAlign w:val="bottom"/>
          </w:tcPr>
          <w:p>
            <w:pPr>
              <w:spacing w:after="0"/>
              <w:rPr>
                <w:sz w:val="24"/>
                <w:szCs w:val="24"/>
                <w:color w:val="auto"/>
              </w:rPr>
            </w:pPr>
          </w:p>
        </w:tc>
        <w:tc>
          <w:tcPr>
            <w:tcW w:w="32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9"/>
        </w:trPr>
        <w:tc>
          <w:tcPr>
            <w:tcW w:w="560" w:type="dxa"/>
            <w:vAlign w:val="bottom"/>
            <w:tcBorders>
              <w:left w:val="single" w:sz="8" w:color="622423"/>
              <w:bottom w:val="single" w:sz="8" w:color="622423"/>
            </w:tcBorders>
            <w:shd w:val="clear" w:color="auto" w:fill="622423"/>
          </w:tcPr>
          <w:p>
            <w:pPr>
              <w:spacing w:after="0"/>
              <w:rPr>
                <w:sz w:val="5"/>
                <w:szCs w:val="5"/>
                <w:color w:val="auto"/>
              </w:rPr>
            </w:pPr>
          </w:p>
        </w:tc>
        <w:tc>
          <w:tcPr>
            <w:tcW w:w="3220" w:type="dxa"/>
            <w:vAlign w:val="bottom"/>
            <w:tcBorders>
              <w:bottom w:val="single" w:sz="8" w:color="622423"/>
            </w:tcBorders>
            <w:shd w:val="clear" w:color="auto" w:fill="622423"/>
          </w:tcPr>
          <w:p>
            <w:pPr>
              <w:spacing w:after="0"/>
              <w:rPr>
                <w:sz w:val="5"/>
                <w:szCs w:val="5"/>
                <w:color w:val="auto"/>
              </w:rPr>
            </w:pPr>
          </w:p>
        </w:tc>
        <w:tc>
          <w:tcPr>
            <w:tcW w:w="360" w:type="dxa"/>
            <w:vAlign w:val="bottom"/>
            <w:tcBorders>
              <w:bottom w:val="single" w:sz="8" w:color="622423"/>
              <w:right w:val="single" w:sz="8" w:color="622423"/>
            </w:tcBorders>
            <w:shd w:val="clear" w:color="auto" w:fill="622423"/>
          </w:tcPr>
          <w:p>
            <w:pPr>
              <w:spacing w:after="0"/>
              <w:rPr>
                <w:sz w:val="5"/>
                <w:szCs w:val="5"/>
                <w:color w:val="auto"/>
              </w:rPr>
            </w:pPr>
          </w:p>
        </w:tc>
        <w:tc>
          <w:tcPr>
            <w:tcW w:w="860" w:type="dxa"/>
            <w:vAlign w:val="bottom"/>
            <w:tcBorders>
              <w:bottom w:val="single" w:sz="8" w:color="622423"/>
              <w:right w:val="single" w:sz="8" w:color="622423"/>
            </w:tcBorders>
            <w:shd w:val="clear" w:color="auto" w:fill="622423"/>
          </w:tcPr>
          <w:p>
            <w:pPr>
              <w:spacing w:after="0"/>
              <w:rPr>
                <w:sz w:val="5"/>
                <w:szCs w:val="5"/>
                <w:color w:val="auto"/>
              </w:rPr>
            </w:pPr>
          </w:p>
        </w:tc>
        <w:tc>
          <w:tcPr>
            <w:tcW w:w="100" w:type="dxa"/>
            <w:vAlign w:val="bottom"/>
            <w:tcBorders>
              <w:bottom w:val="single" w:sz="8" w:color="622423"/>
            </w:tcBorders>
            <w:shd w:val="clear" w:color="auto" w:fill="622423"/>
          </w:tcPr>
          <w:p>
            <w:pPr>
              <w:spacing w:after="0"/>
              <w:rPr>
                <w:sz w:val="5"/>
                <w:szCs w:val="5"/>
                <w:color w:val="auto"/>
              </w:rPr>
            </w:pPr>
          </w:p>
        </w:tc>
        <w:tc>
          <w:tcPr>
            <w:tcW w:w="600" w:type="dxa"/>
            <w:vAlign w:val="bottom"/>
            <w:tcBorders>
              <w:bottom w:val="single" w:sz="8" w:color="622423"/>
              <w:right w:val="single" w:sz="8" w:color="622423"/>
            </w:tcBorders>
            <w:shd w:val="clear" w:color="auto" w:fill="622423"/>
          </w:tcPr>
          <w:p>
            <w:pPr>
              <w:spacing w:after="0"/>
              <w:rPr>
                <w:sz w:val="5"/>
                <w:szCs w:val="5"/>
                <w:color w:val="auto"/>
              </w:rPr>
            </w:pPr>
          </w:p>
        </w:tc>
        <w:tc>
          <w:tcPr>
            <w:tcW w:w="280" w:type="dxa"/>
            <w:vAlign w:val="bottom"/>
            <w:tcBorders>
              <w:bottom w:val="single" w:sz="8" w:color="622423"/>
              <w:right w:val="single" w:sz="8" w:color="622423"/>
            </w:tcBorders>
            <w:shd w:val="clear" w:color="auto" w:fill="622423"/>
          </w:tcPr>
          <w:p>
            <w:pPr>
              <w:spacing w:after="0"/>
              <w:rPr>
                <w:sz w:val="5"/>
                <w:szCs w:val="5"/>
                <w:color w:val="auto"/>
              </w:rPr>
            </w:pPr>
          </w:p>
        </w:tc>
        <w:tc>
          <w:tcPr>
            <w:tcW w:w="660" w:type="dxa"/>
            <w:vAlign w:val="bottom"/>
            <w:tcBorders>
              <w:bottom w:val="single" w:sz="8" w:color="622423"/>
            </w:tcBorders>
            <w:shd w:val="clear" w:color="auto" w:fill="622423"/>
          </w:tcPr>
          <w:p>
            <w:pPr>
              <w:spacing w:after="0"/>
              <w:rPr>
                <w:sz w:val="5"/>
                <w:szCs w:val="5"/>
                <w:color w:val="auto"/>
              </w:rPr>
            </w:pPr>
          </w:p>
        </w:tc>
        <w:tc>
          <w:tcPr>
            <w:tcW w:w="200" w:type="dxa"/>
            <w:vAlign w:val="bottom"/>
            <w:tcBorders>
              <w:bottom w:val="single" w:sz="8" w:color="622423"/>
              <w:right w:val="single" w:sz="8" w:color="622423"/>
            </w:tcBorders>
            <w:shd w:val="clear" w:color="auto" w:fill="622423"/>
          </w:tcPr>
          <w:p>
            <w:pPr>
              <w:spacing w:after="0"/>
              <w:rPr>
                <w:sz w:val="5"/>
                <w:szCs w:val="5"/>
                <w:color w:val="auto"/>
              </w:rPr>
            </w:pPr>
          </w:p>
        </w:tc>
        <w:tc>
          <w:tcPr>
            <w:tcW w:w="440" w:type="dxa"/>
            <w:vAlign w:val="bottom"/>
            <w:tcBorders>
              <w:bottom w:val="single" w:sz="8" w:color="622423"/>
              <w:right w:val="single" w:sz="8" w:color="622423"/>
            </w:tcBorders>
            <w:shd w:val="clear" w:color="auto" w:fill="622423"/>
          </w:tcPr>
          <w:p>
            <w:pPr>
              <w:spacing w:after="0"/>
              <w:rPr>
                <w:sz w:val="5"/>
                <w:szCs w:val="5"/>
                <w:color w:val="auto"/>
              </w:rPr>
            </w:pPr>
          </w:p>
        </w:tc>
        <w:tc>
          <w:tcPr>
            <w:tcW w:w="120" w:type="dxa"/>
            <w:vAlign w:val="bottom"/>
            <w:tcBorders>
              <w:bottom w:val="single" w:sz="8" w:color="622423"/>
              <w:right w:val="single" w:sz="8" w:color="622423"/>
            </w:tcBorders>
            <w:shd w:val="clear" w:color="auto" w:fill="622423"/>
          </w:tcPr>
          <w:p>
            <w:pPr>
              <w:spacing w:after="0"/>
              <w:rPr>
                <w:sz w:val="5"/>
                <w:szCs w:val="5"/>
                <w:color w:val="auto"/>
              </w:rPr>
            </w:pPr>
          </w:p>
        </w:tc>
        <w:tc>
          <w:tcPr>
            <w:tcW w:w="280" w:type="dxa"/>
            <w:vAlign w:val="bottom"/>
            <w:tcBorders>
              <w:bottom w:val="single" w:sz="8" w:color="622423"/>
              <w:right w:val="single" w:sz="8" w:color="622423"/>
            </w:tcBorders>
            <w:shd w:val="clear" w:color="auto" w:fill="622423"/>
          </w:tcPr>
          <w:p>
            <w:pPr>
              <w:spacing w:after="0"/>
              <w:rPr>
                <w:sz w:val="5"/>
                <w:szCs w:val="5"/>
                <w:color w:val="auto"/>
              </w:rPr>
            </w:pPr>
          </w:p>
        </w:tc>
        <w:tc>
          <w:tcPr>
            <w:tcW w:w="1720" w:type="dxa"/>
            <w:vAlign w:val="bottom"/>
            <w:tcBorders>
              <w:bottom w:val="single" w:sz="8" w:color="622423"/>
            </w:tcBorders>
            <w:shd w:val="clear" w:color="auto" w:fill="622423"/>
          </w:tcPr>
          <w:p>
            <w:pPr>
              <w:spacing w:after="0"/>
              <w:rPr>
                <w:sz w:val="5"/>
                <w:szCs w:val="5"/>
                <w:color w:val="auto"/>
              </w:rPr>
            </w:pPr>
          </w:p>
        </w:tc>
        <w:tc>
          <w:tcPr>
            <w:tcW w:w="3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302"/>
        </w:trPr>
        <w:tc>
          <w:tcPr>
            <w:tcW w:w="560" w:type="dxa"/>
            <w:vAlign w:val="bottom"/>
          </w:tcPr>
          <w:p>
            <w:pPr>
              <w:spacing w:after="0"/>
              <w:rPr>
                <w:sz w:val="24"/>
                <w:szCs w:val="24"/>
                <w:color w:val="auto"/>
              </w:rPr>
            </w:pPr>
          </w:p>
        </w:tc>
        <w:tc>
          <w:tcPr>
            <w:tcW w:w="32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00" w:type="dxa"/>
            <w:vAlign w:val="bottom"/>
            <w:gridSpan w:val="2"/>
          </w:tcPr>
          <w:p>
            <w:pPr>
              <w:jc w:val="right"/>
              <w:spacing w:after="0"/>
              <w:rPr>
                <w:sz w:val="20"/>
                <w:szCs w:val="20"/>
                <w:color w:val="auto"/>
              </w:rPr>
            </w:pPr>
            <w:r>
              <w:rPr>
                <w:rFonts w:ascii="Cambria" w:cs="Cambria" w:eastAsia="Cambria" w:hAnsi="Cambria"/>
                <w:sz w:val="24"/>
                <w:szCs w:val="24"/>
                <w:color w:val="auto"/>
              </w:rPr>
              <w:t>160</w:t>
            </w:r>
          </w:p>
        </w:tc>
        <w:tc>
          <w:tcPr>
            <w:tcW w:w="3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-3061335</wp:posOffset>
                </wp:positionV>
                <wp:extent cx="12065" cy="12700"/>
                <wp:wrapNone/>
                <wp:docPr id="1064" name="Shape 10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1"/>
                        </a:solidFill>
                      </wps:spPr>
                      <wps:bodyPr/>
                    </wps:wsp>
                  </a:graphicData>
                </a:graphic>
              </wp:anchor>
            </w:drawing>
          </mc:Choice>
          <mc:Fallback>
            <w:pict>
              <v:rect id="Shape 1064" o:spid="_x0000_s2089" style="position:absolute;margin-left:0.45pt;margin-top:-241.0499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1" stroked="f"/>
            </w:pict>
          </mc:Fallback>
        </mc:AlternateContent>
        <mc:AlternateContent>
          <mc:Choice Requires="wps">
            <w:drawing>
              <wp:anchor simplePos="0" relativeHeight="251657728" behindDoc="1" locked="0" layoutInCell="0" allowOverlap="1">
                <wp:simplePos x="0" y="0"/>
                <wp:positionH relativeFrom="column">
                  <wp:posOffset>6128385</wp:posOffset>
                </wp:positionH>
                <wp:positionV relativeFrom="paragraph">
                  <wp:posOffset>-3061335</wp:posOffset>
                </wp:positionV>
                <wp:extent cx="12700" cy="12700"/>
                <wp:wrapNone/>
                <wp:docPr id="1065" name="Shape 10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1"/>
                        </a:solidFill>
                      </wps:spPr>
                      <wps:bodyPr/>
                    </wps:wsp>
                  </a:graphicData>
                </a:graphic>
              </wp:anchor>
            </w:drawing>
          </mc:Choice>
          <mc:Fallback>
            <w:pict>
              <v:rect id="Shape 1065" o:spid="_x0000_s2090" style="position:absolute;margin-left:482.55pt;margin-top:-241.0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1" stroked="f"/>
            </w:pict>
          </mc:Fallback>
        </mc:AlternateContent>
        <mc:AlternateContent>
          <mc:Choice Requires="wps">
            <w:drawing>
              <wp:anchor simplePos="0" relativeHeight="251657728" behindDoc="1" locked="0" layoutInCell="0" allowOverlap="1">
                <wp:simplePos x="0" y="0"/>
                <wp:positionH relativeFrom="column">
                  <wp:posOffset>5715</wp:posOffset>
                </wp:positionH>
                <wp:positionV relativeFrom="paragraph">
                  <wp:posOffset>-2813050</wp:posOffset>
                </wp:positionV>
                <wp:extent cx="12065" cy="12700"/>
                <wp:wrapNone/>
                <wp:docPr id="1066" name="Shape 10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A"/>
                        </a:solidFill>
                      </wps:spPr>
                      <wps:bodyPr/>
                    </wps:wsp>
                  </a:graphicData>
                </a:graphic>
              </wp:anchor>
            </w:drawing>
          </mc:Choice>
          <mc:Fallback>
            <w:pict>
              <v:rect id="Shape 1066" o:spid="_x0000_s2091" style="position:absolute;margin-left:0.45pt;margin-top:-221.4999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A" stroked="f"/>
            </w:pict>
          </mc:Fallback>
        </mc:AlternateContent>
        <mc:AlternateContent>
          <mc:Choice Requires="wps">
            <w:drawing>
              <wp:anchor simplePos="0" relativeHeight="251657728" behindDoc="1" locked="0" layoutInCell="0" allowOverlap="1">
                <wp:simplePos x="0" y="0"/>
                <wp:positionH relativeFrom="column">
                  <wp:posOffset>6128385</wp:posOffset>
                </wp:positionH>
                <wp:positionV relativeFrom="paragraph">
                  <wp:posOffset>-2813050</wp:posOffset>
                </wp:positionV>
                <wp:extent cx="12700" cy="12700"/>
                <wp:wrapNone/>
                <wp:docPr id="1067" name="Shape 10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1"/>
                        </a:solidFill>
                      </wps:spPr>
                      <wps:bodyPr/>
                    </wps:wsp>
                  </a:graphicData>
                </a:graphic>
              </wp:anchor>
            </w:drawing>
          </mc:Choice>
          <mc:Fallback>
            <w:pict>
              <v:rect id="Shape 1067" o:spid="_x0000_s2092" style="position:absolute;margin-left:482.55pt;margin-top:-221.4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1" stroked="f"/>
            </w:pict>
          </mc:Fallback>
        </mc:AlternateContent>
      </w:r>
    </w:p>
    <w:p>
      <w:pPr>
        <w:sectPr>
          <w:pgSz w:w="11900" w:h="16838" w:orient="portrait"/>
          <w:cols w:equalWidth="0" w:num="1">
            <w:col w:w="9660"/>
          </w:cols>
          <w:pgMar w:left="1400" w:top="961" w:right="846" w:bottom="435" w:gutter="0" w:footer="0" w:header="0"/>
        </w:sectPr>
      </w:pPr>
    </w:p>
    <w:p>
      <w:pPr>
        <w:jc w:val="center"/>
        <w:ind w:right="30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53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30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8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8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3146425</wp:posOffset>
                </wp:positionH>
                <wp:positionV relativeFrom="paragraph">
                  <wp:posOffset>264160</wp:posOffset>
                </wp:positionV>
                <wp:extent cx="0" cy="702945"/>
                <wp:wrapNone/>
                <wp:docPr id="1069" name="Shape 10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02945"/>
                        </a:xfrm>
                        <a:prstGeom prst="line">
                          <a:avLst/>
                        </a:prstGeom>
                        <a:solidFill>
                          <a:srgbClr val="FFFFFF"/>
                        </a:solidFill>
                        <a:ln w="6095">
                          <a:solidFill>
                            <a:srgbClr val="000001"/>
                          </a:solidFill>
                          <a:miter lim="800000"/>
                          <a:headEnd/>
                          <a:tailEnd/>
                        </a:ln>
                      </wps:spPr>
                      <wps:bodyPr/>
                    </wps:wsp>
                  </a:graphicData>
                </a:graphic>
              </wp:anchor>
            </w:drawing>
          </mc:Choice>
          <mc:Fallback>
            <w:pict>
              <v:line id="Shape 1069" o:spid="_x0000_s20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7.75pt,20.8pt" to="247.75pt,76.15pt" o:allowincell="f" strokecolor="#000001" strokeweight="0.4799pt"/>
            </w:pict>
          </mc:Fallback>
        </mc:AlternateContent>
      </w:r>
    </w:p>
    <w:p>
      <w:pPr>
        <w:spacing w:after="0" w:line="377" w:lineRule="exact"/>
        <w:rPr>
          <w:sz w:val="20"/>
          <w:szCs w:val="20"/>
          <w:color w:val="auto"/>
        </w:rPr>
      </w:pPr>
    </w:p>
    <w:tbl>
      <w:tblPr>
        <w:tblLayout w:type="fixed"/>
        <w:tblInd w:w="10" w:type="dxa"/>
        <w:tblCellMar>
          <w:top w:w="0" w:type="dxa"/>
          <w:left w:w="0" w:type="dxa"/>
          <w:bottom w:w="0" w:type="dxa"/>
          <w:right w:w="0" w:type="dxa"/>
        </w:tblCellMar>
      </w:tblPr>
      <w:tr>
        <w:trPr>
          <w:trHeight w:val="268"/>
        </w:trPr>
        <w:tc>
          <w:tcPr>
            <w:tcW w:w="5900" w:type="dxa"/>
            <w:vAlign w:val="bottom"/>
            <w:tcBorders>
              <w:top w:val="single" w:sz="8" w:color="000001"/>
              <w:left w:val="single" w:sz="8" w:color="000001"/>
            </w:tcBorders>
            <w:gridSpan w:val="2"/>
          </w:tcPr>
          <w:p>
            <w:pPr>
              <w:spacing w:after="0"/>
              <w:rPr>
                <w:sz w:val="20"/>
                <w:szCs w:val="20"/>
                <w:color w:val="auto"/>
              </w:rPr>
            </w:pPr>
            <w:r>
              <w:rPr>
                <w:rFonts w:ascii="Century" w:cs="Century" w:eastAsia="Century" w:hAnsi="Century"/>
                <w:sz w:val="22"/>
                <w:szCs w:val="22"/>
                <w:color w:val="auto"/>
              </w:rPr>
              <w:t>O REGISTRO DE ACIDENTE DE TRABALHOTODO</w:t>
            </w:r>
          </w:p>
        </w:tc>
        <w:tc>
          <w:tcPr>
            <w:tcW w:w="1900" w:type="dxa"/>
            <w:vAlign w:val="bottom"/>
            <w:tcBorders>
              <w:top w:val="single" w:sz="8" w:color="000001"/>
            </w:tcBorders>
          </w:tcPr>
          <w:p>
            <w:pPr>
              <w:ind w:left="280"/>
              <w:spacing w:after="0"/>
              <w:rPr>
                <w:sz w:val="20"/>
                <w:szCs w:val="20"/>
                <w:color w:val="auto"/>
              </w:rPr>
            </w:pPr>
            <w:r>
              <w:rPr>
                <w:rFonts w:ascii="Century" w:cs="Century" w:eastAsia="Century" w:hAnsi="Century"/>
                <w:sz w:val="22"/>
                <w:szCs w:val="22"/>
                <w:color w:val="auto"/>
              </w:rPr>
              <w:t>ACIDENTE</w:t>
            </w:r>
          </w:p>
        </w:tc>
        <w:tc>
          <w:tcPr>
            <w:tcW w:w="1340" w:type="dxa"/>
            <w:vAlign w:val="bottom"/>
            <w:tcBorders>
              <w:top w:val="single" w:sz="8" w:color="000001"/>
            </w:tcBorders>
          </w:tcPr>
          <w:p>
            <w:pPr>
              <w:ind w:left="160"/>
              <w:spacing w:after="0"/>
              <w:rPr>
                <w:sz w:val="20"/>
                <w:szCs w:val="20"/>
                <w:color w:val="auto"/>
              </w:rPr>
            </w:pPr>
            <w:r>
              <w:rPr>
                <w:rFonts w:ascii="Century" w:cs="Century" w:eastAsia="Century" w:hAnsi="Century"/>
                <w:sz w:val="22"/>
                <w:szCs w:val="22"/>
                <w:color w:val="auto"/>
              </w:rPr>
              <w:t>DEVE</w:t>
            </w:r>
          </w:p>
        </w:tc>
        <w:tc>
          <w:tcPr>
            <w:tcW w:w="520" w:type="dxa"/>
            <w:vAlign w:val="bottom"/>
            <w:tcBorders>
              <w:top w:val="single" w:sz="8" w:color="000001"/>
              <w:right w:val="single" w:sz="8" w:color="000001"/>
            </w:tcBorders>
          </w:tcPr>
          <w:p>
            <w:pPr>
              <w:jc w:val="right"/>
              <w:spacing w:after="0"/>
              <w:rPr>
                <w:sz w:val="20"/>
                <w:szCs w:val="20"/>
                <w:color w:val="auto"/>
              </w:rPr>
            </w:pPr>
            <w:r>
              <w:rPr>
                <w:rFonts w:ascii="Century" w:cs="Century" w:eastAsia="Century" w:hAnsi="Century"/>
                <w:sz w:val="22"/>
                <w:szCs w:val="22"/>
                <w:color w:val="auto"/>
              </w:rPr>
              <w:t>SER</w:t>
            </w:r>
          </w:p>
        </w:tc>
      </w:tr>
      <w:tr>
        <w:trPr>
          <w:trHeight w:val="264"/>
        </w:trPr>
        <w:tc>
          <w:tcPr>
            <w:tcW w:w="9660" w:type="dxa"/>
            <w:vAlign w:val="bottom"/>
            <w:tcBorders>
              <w:left w:val="single" w:sz="8" w:color="000001"/>
              <w:right w:val="single" w:sz="8" w:color="000001"/>
            </w:tcBorders>
            <w:gridSpan w:val="5"/>
          </w:tcPr>
          <w:p>
            <w:pPr>
              <w:spacing w:after="0"/>
              <w:rPr>
                <w:sz w:val="20"/>
                <w:szCs w:val="20"/>
                <w:color w:val="auto"/>
              </w:rPr>
            </w:pPr>
            <w:r>
              <w:rPr>
                <w:rFonts w:ascii="Century" w:cs="Century" w:eastAsia="Century" w:hAnsi="Century"/>
                <w:sz w:val="22"/>
                <w:szCs w:val="22"/>
                <w:color w:val="auto"/>
              </w:rPr>
              <w:t>É  OBRIGATÓRIO,  MESMO NOS  CASOS  EMCOMUNICADO  À  COORDENADORIA  DE</w:t>
            </w:r>
          </w:p>
        </w:tc>
      </w:tr>
      <w:tr>
        <w:trPr>
          <w:trHeight w:val="264"/>
        </w:trPr>
        <w:tc>
          <w:tcPr>
            <w:tcW w:w="7800" w:type="dxa"/>
            <w:vAlign w:val="bottom"/>
            <w:tcBorders>
              <w:left w:val="single" w:sz="8" w:color="000001"/>
            </w:tcBorders>
            <w:gridSpan w:val="3"/>
          </w:tcPr>
          <w:p>
            <w:pPr>
              <w:spacing w:after="0"/>
              <w:rPr>
                <w:sz w:val="20"/>
                <w:szCs w:val="20"/>
                <w:color w:val="auto"/>
              </w:rPr>
            </w:pPr>
            <w:r>
              <w:rPr>
                <w:rFonts w:ascii="Century" w:cs="Century" w:eastAsia="Century" w:hAnsi="Century"/>
                <w:sz w:val="22"/>
                <w:szCs w:val="22"/>
                <w:color w:val="auto"/>
              </w:rPr>
              <w:t>QUE   NÃO   HAJA   AFASTAMENTO   DOQUALIDADE  DE  VIDA</w:t>
            </w:r>
          </w:p>
        </w:tc>
        <w:tc>
          <w:tcPr>
            <w:tcW w:w="1340" w:type="dxa"/>
            <w:vAlign w:val="bottom"/>
          </w:tcPr>
          <w:p>
            <w:pPr>
              <w:ind w:left="100"/>
              <w:spacing w:after="0"/>
              <w:rPr>
                <w:sz w:val="20"/>
                <w:szCs w:val="20"/>
                <w:color w:val="auto"/>
              </w:rPr>
            </w:pPr>
            <w:r>
              <w:rPr>
                <w:rFonts w:ascii="Century" w:cs="Century" w:eastAsia="Century" w:hAnsi="Century"/>
                <w:sz w:val="22"/>
                <w:szCs w:val="22"/>
                <w:color w:val="auto"/>
              </w:rPr>
              <w:t>E  SAÚDE</w:t>
            </w:r>
          </w:p>
        </w:tc>
        <w:tc>
          <w:tcPr>
            <w:tcW w:w="520" w:type="dxa"/>
            <w:vAlign w:val="bottom"/>
            <w:tcBorders>
              <w:right w:val="single" w:sz="8" w:color="000001"/>
            </w:tcBorders>
          </w:tcPr>
          <w:p>
            <w:pPr>
              <w:jc w:val="right"/>
              <w:spacing w:after="0"/>
              <w:rPr>
                <w:sz w:val="20"/>
                <w:szCs w:val="20"/>
                <w:color w:val="auto"/>
              </w:rPr>
            </w:pPr>
            <w:r>
              <w:rPr>
                <w:rFonts w:ascii="Century" w:cs="Century" w:eastAsia="Century" w:hAnsi="Century"/>
                <w:sz w:val="22"/>
                <w:szCs w:val="22"/>
                <w:color w:val="auto"/>
              </w:rPr>
              <w:t>DO</w:t>
            </w:r>
          </w:p>
        </w:tc>
      </w:tr>
      <w:tr>
        <w:trPr>
          <w:trHeight w:val="311"/>
        </w:trPr>
        <w:tc>
          <w:tcPr>
            <w:tcW w:w="4960" w:type="dxa"/>
            <w:vAlign w:val="bottom"/>
            <w:tcBorders>
              <w:left w:val="single" w:sz="8" w:color="000001"/>
            </w:tcBorders>
          </w:tcPr>
          <w:p>
            <w:pPr>
              <w:spacing w:after="0"/>
              <w:rPr>
                <w:sz w:val="20"/>
                <w:szCs w:val="20"/>
                <w:color w:val="auto"/>
              </w:rPr>
            </w:pPr>
            <w:r>
              <w:rPr>
                <w:rFonts w:ascii="Century" w:cs="Century" w:eastAsia="Century" w:hAnsi="Century"/>
                <w:sz w:val="22"/>
                <w:szCs w:val="22"/>
                <w:color w:val="auto"/>
              </w:rPr>
              <w:t>TRABALHO.</w:t>
            </w:r>
          </w:p>
        </w:tc>
        <w:tc>
          <w:tcPr>
            <w:tcW w:w="2840" w:type="dxa"/>
            <w:vAlign w:val="bottom"/>
            <w:gridSpan w:val="2"/>
          </w:tcPr>
          <w:p>
            <w:pPr>
              <w:spacing w:after="0"/>
              <w:rPr>
                <w:sz w:val="20"/>
                <w:szCs w:val="20"/>
                <w:color w:val="auto"/>
              </w:rPr>
            </w:pPr>
            <w:r>
              <w:rPr>
                <w:rFonts w:ascii="Century" w:cs="Century" w:eastAsia="Century" w:hAnsi="Century"/>
                <w:sz w:val="22"/>
                <w:szCs w:val="22"/>
                <w:color w:val="auto"/>
              </w:rPr>
              <w:t>SERVIDOR – CQVS/DGP.</w:t>
            </w:r>
          </w:p>
        </w:tc>
        <w:tc>
          <w:tcPr>
            <w:tcW w:w="1340" w:type="dxa"/>
            <w:vAlign w:val="bottom"/>
          </w:tcPr>
          <w:p>
            <w:pPr>
              <w:spacing w:after="0"/>
              <w:rPr>
                <w:sz w:val="24"/>
                <w:szCs w:val="24"/>
                <w:color w:val="auto"/>
              </w:rPr>
            </w:pPr>
          </w:p>
        </w:tc>
        <w:tc>
          <w:tcPr>
            <w:tcW w:w="520" w:type="dxa"/>
            <w:vAlign w:val="bottom"/>
            <w:tcBorders>
              <w:right w:val="single" w:sz="8" w:color="000001"/>
            </w:tcBorders>
          </w:tcPr>
          <w:p>
            <w:pPr>
              <w:spacing w:after="0"/>
              <w:rPr>
                <w:sz w:val="24"/>
                <w:szCs w:val="24"/>
                <w:color w:val="auto"/>
              </w:rPr>
            </w:pPr>
          </w:p>
        </w:tc>
      </w:tr>
      <w:tr>
        <w:trPr>
          <w:trHeight w:val="20"/>
        </w:trPr>
        <w:tc>
          <w:tcPr>
            <w:tcW w:w="4960" w:type="dxa"/>
            <w:vAlign w:val="bottom"/>
            <w:tcBorders>
              <w:left w:val="single" w:sz="8" w:color="00000A"/>
            </w:tcBorders>
            <w:shd w:val="clear" w:color="auto" w:fill="00000A"/>
          </w:tcPr>
          <w:p>
            <w:pPr>
              <w:spacing w:after="0" w:line="20" w:lineRule="exact"/>
              <w:rPr>
                <w:sz w:val="1"/>
                <w:szCs w:val="1"/>
                <w:color w:val="auto"/>
              </w:rPr>
            </w:pPr>
          </w:p>
        </w:tc>
        <w:tc>
          <w:tcPr>
            <w:tcW w:w="940" w:type="dxa"/>
            <w:vAlign w:val="bottom"/>
            <w:shd w:val="clear" w:color="auto" w:fill="00000A"/>
          </w:tcPr>
          <w:p>
            <w:pPr>
              <w:spacing w:after="0" w:line="20" w:lineRule="exact"/>
              <w:rPr>
                <w:sz w:val="1"/>
                <w:szCs w:val="1"/>
                <w:color w:val="auto"/>
              </w:rPr>
            </w:pPr>
          </w:p>
        </w:tc>
        <w:tc>
          <w:tcPr>
            <w:tcW w:w="1900" w:type="dxa"/>
            <w:vAlign w:val="bottom"/>
            <w:shd w:val="clear" w:color="auto" w:fill="00000A"/>
          </w:tcPr>
          <w:p>
            <w:pPr>
              <w:spacing w:after="0" w:line="20" w:lineRule="exact"/>
              <w:rPr>
                <w:sz w:val="1"/>
                <w:szCs w:val="1"/>
                <w:color w:val="auto"/>
              </w:rPr>
            </w:pPr>
          </w:p>
        </w:tc>
        <w:tc>
          <w:tcPr>
            <w:tcW w:w="1340" w:type="dxa"/>
            <w:vAlign w:val="bottom"/>
            <w:shd w:val="clear" w:color="auto" w:fill="00000A"/>
          </w:tcPr>
          <w:p>
            <w:pPr>
              <w:spacing w:after="0" w:line="20" w:lineRule="exact"/>
              <w:rPr>
                <w:sz w:val="1"/>
                <w:szCs w:val="1"/>
                <w:color w:val="auto"/>
              </w:rPr>
            </w:pPr>
          </w:p>
        </w:tc>
        <w:tc>
          <w:tcPr>
            <w:tcW w:w="520" w:type="dxa"/>
            <w:vAlign w:val="bottom"/>
            <w:tcBorders>
              <w:right w:val="single" w:sz="8" w:color="00000A"/>
            </w:tcBorders>
            <w:shd w:val="clear" w:color="auto" w:fill="00000A"/>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7637780</wp:posOffset>
            </wp:positionV>
            <wp:extent cx="5977890" cy="38100"/>
            <wp:wrapNone/>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53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7684770</wp:posOffset>
            </wp:positionV>
            <wp:extent cx="5977890" cy="8890"/>
            <wp:wrapNone/>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538">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ind w:left="8960"/>
        <w:spacing w:after="0"/>
        <w:rPr>
          <w:sz w:val="20"/>
          <w:szCs w:val="20"/>
          <w:color w:val="auto"/>
        </w:rPr>
      </w:pPr>
      <w:r>
        <w:rPr>
          <w:rFonts w:ascii="Cambria" w:cs="Cambria" w:eastAsia="Cambria" w:hAnsi="Cambria"/>
          <w:sz w:val="24"/>
          <w:szCs w:val="24"/>
          <w:color w:val="auto"/>
        </w:rPr>
        <w:t>161</w:t>
      </w:r>
    </w:p>
    <w:p>
      <w:pPr>
        <w:sectPr>
          <w:pgSz w:w="11900" w:h="16838" w:orient="portrait"/>
          <w:cols w:equalWidth="0" w:num="1">
            <w:col w:w="9640"/>
          </w:cols>
          <w:pgMar w:left="1420" w:top="961" w:right="84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53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1.1.37 COMUNICADO DE ACIDENTE DE TRABALHO DO SERVIDOR PÚBLICO</w:t>
      </w:r>
    </w:p>
    <w:p>
      <w:pPr>
        <w:ind w:left="721"/>
        <w:spacing w:after="0"/>
        <w:rPr>
          <w:sz w:val="20"/>
          <w:szCs w:val="20"/>
          <w:color w:val="auto"/>
        </w:rPr>
      </w:pPr>
      <w:r>
        <w:rPr>
          <w:rFonts w:ascii="Century" w:cs="Century" w:eastAsia="Century" w:hAnsi="Century"/>
          <w:sz w:val="24"/>
          <w:szCs w:val="24"/>
          <w:b w:val="1"/>
          <w:bCs w:val="1"/>
          <w:color w:val="auto"/>
        </w:rPr>
        <w:t>– CAT/SP</w:t>
      </w:r>
    </w:p>
    <w:p>
      <w:pPr>
        <w:spacing w:after="0" w:line="295"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A Comunicação de Acidente de Trabalho do Servidor Público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CAT-SP</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que é um documento padronizado utilizado pelos órgãos da Administração Pública Federal, para informar o acidente em serviço ocorrido com o servidor regido pela Lei 8.112, de 1990. Trata-se de um importante instrumento notificador que associa informações estatísticas, epidemiológicas, trabalhistas e sociais.</w:t>
      </w:r>
    </w:p>
    <w:p>
      <w:pPr>
        <w:spacing w:after="0" w:line="300" w:lineRule="exact"/>
        <w:rPr>
          <w:sz w:val="20"/>
          <w:szCs w:val="20"/>
          <w:color w:val="auto"/>
        </w:rPr>
      </w:pPr>
    </w:p>
    <w:p>
      <w:pPr>
        <w:jc w:val="both"/>
        <w:ind w:left="1" w:right="20"/>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Coordenadoria de Qualidade de Vida e Saúde do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Servidor / Diretoria de Gestão de Pessoas / Pró-Reitoria de Administração</w:t>
      </w:r>
    </w:p>
    <w:p>
      <w:pPr>
        <w:spacing w:after="0" w:line="265"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 211 a 214 da Lei nº 8.112, de 1990.</w:t>
      </w:r>
    </w:p>
    <w:p>
      <w:pPr>
        <w:spacing w:after="0" w:line="266"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 PARA CONCESSÃO:</w:t>
      </w:r>
    </w:p>
    <w:p>
      <w:pPr>
        <w:spacing w:after="0" w:line="293" w:lineRule="exact"/>
        <w:rPr>
          <w:sz w:val="20"/>
          <w:szCs w:val="20"/>
          <w:color w:val="auto"/>
        </w:rPr>
      </w:pPr>
    </w:p>
    <w:p>
      <w:pPr>
        <w:ind w:left="1" w:right="20" w:hanging="1"/>
        <w:spacing w:after="0" w:line="238" w:lineRule="auto"/>
        <w:tabs>
          <w:tab w:leader="none" w:pos="291" w:val="left"/>
        </w:tabs>
        <w:numPr>
          <w:ilvl w:val="0"/>
          <w:numId w:val="210"/>
        </w:numPr>
        <w:rPr>
          <w:rFonts w:ascii="Century" w:cs="Century" w:eastAsia="Century" w:hAnsi="Century"/>
          <w:sz w:val="24"/>
          <w:szCs w:val="24"/>
          <w:color w:val="auto"/>
        </w:rPr>
      </w:pPr>
      <w:r>
        <w:rPr>
          <w:rFonts w:ascii="Century" w:cs="Century" w:eastAsia="Century" w:hAnsi="Century"/>
          <w:sz w:val="24"/>
          <w:szCs w:val="24"/>
          <w:color w:val="auto"/>
        </w:rPr>
        <w:t>Preenchimento do Formulário Comunicado de Acidente de Trabalho do Servidor Público e entrega na unidade responsável em até 10 (dez) dias úteis;</w:t>
      </w:r>
    </w:p>
    <w:p>
      <w:pPr>
        <w:spacing w:after="0" w:line="6" w:lineRule="exact"/>
        <w:rPr>
          <w:rFonts w:ascii="Century" w:cs="Century" w:eastAsia="Century" w:hAnsi="Century"/>
          <w:sz w:val="24"/>
          <w:szCs w:val="24"/>
          <w:color w:val="auto"/>
        </w:rPr>
      </w:pPr>
    </w:p>
    <w:p>
      <w:pPr>
        <w:ind w:left="1" w:right="20" w:hanging="1"/>
        <w:spacing w:after="0" w:line="237" w:lineRule="auto"/>
        <w:tabs>
          <w:tab w:leader="none" w:pos="303" w:val="left"/>
        </w:tabs>
        <w:numPr>
          <w:ilvl w:val="0"/>
          <w:numId w:val="210"/>
        </w:numPr>
        <w:rPr>
          <w:rFonts w:ascii="Century" w:cs="Century" w:eastAsia="Century" w:hAnsi="Century"/>
          <w:sz w:val="24"/>
          <w:szCs w:val="24"/>
          <w:color w:val="auto"/>
        </w:rPr>
      </w:pPr>
      <w:r>
        <w:rPr>
          <w:rFonts w:ascii="Century" w:cs="Century" w:eastAsia="Century" w:hAnsi="Century"/>
          <w:sz w:val="24"/>
          <w:szCs w:val="24"/>
          <w:color w:val="auto"/>
        </w:rPr>
        <w:t>No caso de haver documento comprobatório de acidente (boletim de ocorrência, fotografia ou outros), recomenda-se sua anexação à CAT-SP.</w:t>
      </w:r>
    </w:p>
    <w:p>
      <w:pPr>
        <w:spacing w:after="0" w:line="288"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PROCEDIMENTOS:</w:t>
      </w:r>
    </w:p>
    <w:p>
      <w:pPr>
        <w:spacing w:after="0" w:line="296" w:lineRule="exact"/>
        <w:rPr>
          <w:sz w:val="20"/>
          <w:szCs w:val="20"/>
          <w:color w:val="auto"/>
        </w:rPr>
      </w:pPr>
    </w:p>
    <w:p>
      <w:pPr>
        <w:jc w:val="both"/>
        <w:ind w:left="1" w:firstLine="67"/>
        <w:spacing w:after="0" w:line="239" w:lineRule="auto"/>
        <w:rPr>
          <w:sz w:val="20"/>
          <w:szCs w:val="20"/>
          <w:color w:val="auto"/>
        </w:rPr>
      </w:pPr>
      <w:r>
        <w:rPr>
          <w:rFonts w:ascii="Century" w:cs="Century" w:eastAsia="Century" w:hAnsi="Century"/>
          <w:sz w:val="24"/>
          <w:szCs w:val="24"/>
          <w:color w:val="auto"/>
        </w:rPr>
        <w:t>1. . A CAT-SP poderá ser preenchida pelo próprio servidor, por sua chefia imediata, por membro da família do servidor, por perito oficial em saúde ou por testemunha do acidente. Caso a CAT-SP não tenha sido preenchida, o profissional da CQVS/DGP ou de saúde que primeiro atender o servidor ficará responsável pelo seu preenchimento;</w:t>
      </w:r>
    </w:p>
    <w:p>
      <w:pPr>
        <w:spacing w:after="0" w:line="6" w:lineRule="exact"/>
        <w:rPr>
          <w:sz w:val="20"/>
          <w:szCs w:val="20"/>
          <w:color w:val="auto"/>
        </w:rPr>
      </w:pPr>
    </w:p>
    <w:p>
      <w:pPr>
        <w:ind w:left="1" w:hanging="1"/>
        <w:spacing w:after="0" w:line="237" w:lineRule="auto"/>
        <w:tabs>
          <w:tab w:leader="none" w:pos="313" w:val="left"/>
        </w:tabs>
        <w:numPr>
          <w:ilvl w:val="0"/>
          <w:numId w:val="211"/>
        </w:numPr>
        <w:rPr>
          <w:rFonts w:ascii="Century" w:cs="Century" w:eastAsia="Century" w:hAnsi="Century"/>
          <w:sz w:val="24"/>
          <w:szCs w:val="24"/>
          <w:color w:val="auto"/>
        </w:rPr>
      </w:pPr>
      <w:r>
        <w:rPr>
          <w:rFonts w:ascii="Century" w:cs="Century" w:eastAsia="Century" w:hAnsi="Century"/>
          <w:sz w:val="24"/>
          <w:szCs w:val="24"/>
          <w:color w:val="auto"/>
        </w:rPr>
        <w:t>Após o preenchimento da CAT-SP, realiza-se a entrega na unidade em até 10 (dez) dias úteis, juntamente com documentos comprobatórios, se houver;</w:t>
      </w:r>
    </w:p>
    <w:p>
      <w:pPr>
        <w:spacing w:after="0" w:line="6" w:lineRule="exact"/>
        <w:rPr>
          <w:rFonts w:ascii="Century" w:cs="Century" w:eastAsia="Century" w:hAnsi="Century"/>
          <w:sz w:val="24"/>
          <w:szCs w:val="24"/>
          <w:color w:val="auto"/>
        </w:rPr>
      </w:pPr>
    </w:p>
    <w:p>
      <w:pPr>
        <w:jc w:val="both"/>
        <w:ind w:left="1" w:hanging="1"/>
        <w:spacing w:after="0" w:line="238" w:lineRule="auto"/>
        <w:tabs>
          <w:tab w:leader="none" w:pos="325" w:val="left"/>
        </w:tabs>
        <w:numPr>
          <w:ilvl w:val="0"/>
          <w:numId w:val="211"/>
        </w:numPr>
        <w:rPr>
          <w:rFonts w:ascii="Century" w:cs="Century" w:eastAsia="Century" w:hAnsi="Century"/>
          <w:sz w:val="24"/>
          <w:szCs w:val="24"/>
          <w:color w:val="auto"/>
        </w:rPr>
      </w:pPr>
      <w:r>
        <w:rPr>
          <w:rFonts w:ascii="Century" w:cs="Century" w:eastAsia="Century" w:hAnsi="Century"/>
          <w:sz w:val="24"/>
          <w:szCs w:val="24"/>
          <w:color w:val="auto"/>
        </w:rPr>
        <w:t xml:space="preserve">A CQVS/DGP </w:t>
      </w:r>
      <w:r>
        <w:rPr>
          <w:rFonts w:ascii="Century" w:cs="Century" w:eastAsia="Century" w:hAnsi="Century"/>
          <w:sz w:val="24"/>
          <w:szCs w:val="24"/>
          <w:color w:val="0070C0"/>
        </w:rPr>
        <w:t>encaminha à DGP para ciência do pedido e direcionamento</w:t>
      </w:r>
      <w:r>
        <w:rPr>
          <w:rFonts w:ascii="Century" w:cs="Century" w:eastAsia="Century" w:hAnsi="Century"/>
          <w:sz w:val="24"/>
          <w:szCs w:val="24"/>
          <w:color w:val="auto"/>
        </w:rPr>
        <w:t xml:space="preserve"> ao SIASS, que procederá registro no SIAPE para que sejam resguardados os direitos do servidor acidentado em serviço;</w:t>
      </w:r>
    </w:p>
    <w:p>
      <w:pPr>
        <w:spacing w:after="0" w:line="8" w:lineRule="exact"/>
        <w:rPr>
          <w:rFonts w:ascii="Century" w:cs="Century" w:eastAsia="Century" w:hAnsi="Century"/>
          <w:sz w:val="24"/>
          <w:szCs w:val="24"/>
          <w:color w:val="auto"/>
        </w:rPr>
      </w:pPr>
    </w:p>
    <w:p>
      <w:pPr>
        <w:jc w:val="both"/>
        <w:ind w:left="1" w:right="20" w:hanging="1"/>
        <w:spacing w:after="0" w:line="239" w:lineRule="auto"/>
        <w:tabs>
          <w:tab w:leader="none" w:pos="368" w:val="left"/>
        </w:tabs>
        <w:numPr>
          <w:ilvl w:val="0"/>
          <w:numId w:val="211"/>
        </w:numPr>
        <w:rPr>
          <w:rFonts w:ascii="Century" w:cs="Century" w:eastAsia="Century" w:hAnsi="Century"/>
          <w:sz w:val="24"/>
          <w:szCs w:val="24"/>
          <w:color w:val="auto"/>
        </w:rPr>
      </w:pPr>
      <w:r>
        <w:rPr>
          <w:rFonts w:ascii="Century" w:cs="Century" w:eastAsia="Century" w:hAnsi="Century"/>
          <w:sz w:val="24"/>
          <w:szCs w:val="24"/>
          <w:color w:val="auto"/>
        </w:rPr>
        <w:t>Serão arquivadas também cópias da documentação na pasta funcional do servidor, localizada na Coordenadoria de Registros e Documentos (CRD/DRH) e na CQVS/DGP para fins estatísticos, além de possibilitar a análise das condições em que ocorreu o acidente e a intervenção de forma a reduzir, ou mesmo impedir novos casos.</w:t>
      </w:r>
    </w:p>
    <w:p>
      <w:pPr>
        <w:spacing w:after="0" w:line="28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OBSERVAÇÕES:</w:t>
      </w:r>
    </w:p>
    <w:p>
      <w:pPr>
        <w:spacing w:after="0" w:line="301" w:lineRule="exact"/>
        <w:rPr>
          <w:sz w:val="20"/>
          <w:szCs w:val="20"/>
          <w:color w:val="auto"/>
        </w:rPr>
      </w:pPr>
    </w:p>
    <w:p>
      <w:pPr>
        <w:jc w:val="both"/>
        <w:ind w:left="721" w:hanging="361"/>
        <w:spacing w:after="0" w:line="236" w:lineRule="auto"/>
        <w:tabs>
          <w:tab w:leader="none" w:pos="721" w:val="left"/>
        </w:tabs>
        <w:numPr>
          <w:ilvl w:val="0"/>
          <w:numId w:val="212"/>
        </w:numPr>
        <w:rPr>
          <w:rFonts w:ascii="Symbol" w:cs="Symbol" w:eastAsia="Symbol" w:hAnsi="Symbol"/>
          <w:sz w:val="24"/>
          <w:szCs w:val="24"/>
          <w:color w:val="auto"/>
        </w:rPr>
      </w:pPr>
      <w:r>
        <w:rPr>
          <w:rFonts w:ascii="Century" w:cs="Century" w:eastAsia="Century" w:hAnsi="Century"/>
          <w:sz w:val="24"/>
          <w:szCs w:val="24"/>
          <w:color w:val="auto"/>
        </w:rPr>
        <w:t>Todo e qualquer acidente em serviço que provoque ou não lesões no servidor, havendo ou não afastamento de suas atividades, obrigatoriamente deve ser registrado, mediante preenchimento de formulário da “Comunicação de</w:t>
      </w:r>
    </w:p>
    <w:p>
      <w:pPr>
        <w:spacing w:after="0" w:line="2" w:lineRule="exact"/>
        <w:rPr>
          <w:rFonts w:ascii="Symbol" w:cs="Symbol" w:eastAsia="Symbol" w:hAnsi="Symbol"/>
          <w:sz w:val="24"/>
          <w:szCs w:val="24"/>
          <w:color w:val="auto"/>
        </w:rPr>
      </w:pPr>
    </w:p>
    <w:p>
      <w:pPr>
        <w:ind w:left="721"/>
        <w:spacing w:after="0"/>
        <w:rPr>
          <w:rFonts w:ascii="Symbol" w:cs="Symbol" w:eastAsia="Symbol" w:hAnsi="Symbol"/>
          <w:sz w:val="24"/>
          <w:szCs w:val="24"/>
          <w:color w:val="auto"/>
        </w:rPr>
      </w:pPr>
      <w:r>
        <w:rPr>
          <w:rFonts w:ascii="Century" w:cs="Century" w:eastAsia="Century" w:hAnsi="Century"/>
          <w:sz w:val="24"/>
          <w:szCs w:val="24"/>
          <w:color w:val="auto"/>
        </w:rPr>
        <w:t>Acidente  em  Serviço  do  Serviço  Público  –  CAT/SP”,  para  que  sejam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133350</wp:posOffset>
            </wp:positionV>
            <wp:extent cx="5977890" cy="38100"/>
            <wp:wrapNone/>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54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180975</wp:posOffset>
            </wp:positionV>
            <wp:extent cx="5977890" cy="8890"/>
            <wp:wrapNone/>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54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99"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162</w:t>
      </w:r>
    </w:p>
    <w:p>
      <w:pPr>
        <w:sectPr>
          <w:pgSz w:w="11900" w:h="16838" w:orient="portrait"/>
          <w:cols w:equalWidth="0" w:num="1">
            <w:col w:w="9361"/>
          </w:cols>
          <w:pgMar w:left="1419" w:top="961" w:right="1126" w:bottom="435" w:gutter="0" w:footer="0" w:header="0"/>
        </w:sectPr>
      </w:pPr>
    </w:p>
    <w:p>
      <w:pPr>
        <w:jc w:val="center"/>
        <w:ind w:right="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54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both"/>
        <w:ind w:left="700" w:right="20"/>
        <w:spacing w:after="0" w:line="238" w:lineRule="auto"/>
        <w:rPr>
          <w:sz w:val="20"/>
          <w:szCs w:val="20"/>
          <w:color w:val="auto"/>
        </w:rPr>
      </w:pPr>
      <w:r>
        <w:rPr>
          <w:rFonts w:ascii="Century" w:cs="Century" w:eastAsia="Century" w:hAnsi="Century"/>
          <w:sz w:val="24"/>
          <w:szCs w:val="24"/>
          <w:color w:val="auto"/>
        </w:rPr>
        <w:t>resguardados os direitos do servidor acidentado em serviço, além de possibilitar a análise das condições em que ocorreu o acidente e a intervenção de forma a reduzir, ou mesmo impedir novos casos.</w:t>
      </w:r>
    </w:p>
    <w:p>
      <w:pPr>
        <w:spacing w:after="0" w:line="1" w:lineRule="exact"/>
        <w:rPr>
          <w:sz w:val="20"/>
          <w:szCs w:val="20"/>
          <w:color w:val="auto"/>
        </w:rPr>
      </w:pPr>
    </w:p>
    <w:p>
      <w:pPr>
        <w:ind w:left="700" w:hanging="361"/>
        <w:spacing w:after="0"/>
        <w:tabs>
          <w:tab w:leader="none" w:pos="700" w:val="left"/>
        </w:tabs>
        <w:numPr>
          <w:ilvl w:val="0"/>
          <w:numId w:val="213"/>
        </w:numPr>
        <w:rPr>
          <w:rFonts w:ascii="Symbol" w:cs="Symbol" w:eastAsia="Symbol" w:hAnsi="Symbol"/>
          <w:sz w:val="24"/>
          <w:szCs w:val="24"/>
          <w:color w:val="auto"/>
        </w:rPr>
      </w:pPr>
      <w:r>
        <w:rPr>
          <w:rFonts w:ascii="Century" w:cs="Century" w:eastAsia="Century" w:hAnsi="Century"/>
          <w:sz w:val="24"/>
          <w:szCs w:val="24"/>
          <w:color w:val="auto"/>
        </w:rPr>
        <w:t>O nexo causal será estabelecido pelo perito oficial em saúde.</w:t>
      </w:r>
    </w:p>
    <w:p>
      <w:pPr>
        <w:spacing w:after="0" w:line="10" w:lineRule="exact"/>
        <w:rPr>
          <w:rFonts w:ascii="Symbol" w:cs="Symbol" w:eastAsia="Symbol" w:hAnsi="Symbol"/>
          <w:sz w:val="24"/>
          <w:szCs w:val="24"/>
          <w:color w:val="auto"/>
        </w:rPr>
      </w:pPr>
    </w:p>
    <w:p>
      <w:pPr>
        <w:jc w:val="both"/>
        <w:ind w:left="700" w:right="20" w:hanging="361"/>
        <w:spacing w:after="0" w:line="237" w:lineRule="auto"/>
        <w:tabs>
          <w:tab w:leader="none" w:pos="700" w:val="left"/>
        </w:tabs>
        <w:numPr>
          <w:ilvl w:val="0"/>
          <w:numId w:val="213"/>
        </w:numPr>
        <w:rPr>
          <w:rFonts w:ascii="Symbol" w:cs="Symbol" w:eastAsia="Symbol" w:hAnsi="Symbol"/>
          <w:sz w:val="24"/>
          <w:szCs w:val="24"/>
          <w:color w:val="auto"/>
        </w:rPr>
      </w:pPr>
      <w:r>
        <w:rPr>
          <w:rFonts w:ascii="Century" w:cs="Century" w:eastAsia="Century" w:hAnsi="Century"/>
          <w:sz w:val="24"/>
          <w:szCs w:val="24"/>
          <w:color w:val="auto"/>
        </w:rPr>
        <w:t>Os servidores afastados, ou não, por motivo de acidente em serviço ou por doença profissional ou relacionada ao trabalho deverão ser submetidos à perícia oficial em saúde, independentemente do quantitativo de dias de licença. A prova do acidente será feita no prazo de dez dias, prorrogável quando as circunstâncias assim o exigirem (art. 214 da Lei nº 8.112, de 1990).</w:t>
      </w:r>
    </w:p>
    <w:p>
      <w:pPr>
        <w:spacing w:after="0" w:line="17" w:lineRule="exact"/>
        <w:rPr>
          <w:rFonts w:ascii="Symbol" w:cs="Symbol" w:eastAsia="Symbol" w:hAnsi="Symbol"/>
          <w:sz w:val="24"/>
          <w:szCs w:val="24"/>
          <w:color w:val="auto"/>
        </w:rPr>
      </w:pPr>
    </w:p>
    <w:p>
      <w:pPr>
        <w:jc w:val="both"/>
        <w:ind w:left="700" w:hanging="361"/>
        <w:spacing w:after="0" w:line="237" w:lineRule="auto"/>
        <w:tabs>
          <w:tab w:leader="none" w:pos="700" w:val="left"/>
        </w:tabs>
        <w:numPr>
          <w:ilvl w:val="0"/>
          <w:numId w:val="213"/>
        </w:numPr>
        <w:rPr>
          <w:rFonts w:ascii="Symbol" w:cs="Symbol" w:eastAsia="Symbol" w:hAnsi="Symbol"/>
          <w:sz w:val="24"/>
          <w:szCs w:val="24"/>
          <w:color w:val="auto"/>
        </w:rPr>
      </w:pPr>
      <w:r>
        <w:rPr>
          <w:rFonts w:ascii="Century" w:cs="Century" w:eastAsia="Century" w:hAnsi="Century"/>
          <w:sz w:val="24"/>
          <w:szCs w:val="24"/>
          <w:color w:val="auto"/>
        </w:rPr>
        <w:t>O servidor acidentado em serviço, que necessite de tratamento especializado que não exista em instituição pública, poderá ser tratado em instituição privada, à custa de recursos públicos, desde que seja constatada a necessidade por junta oficial em saúde (art. 213 da Lei nº 8.112, de1990). O referido tratamento é considerado medida de exceção.</w:t>
      </w:r>
    </w:p>
    <w:p>
      <w:pPr>
        <w:spacing w:after="0" w:line="200" w:lineRule="exact"/>
        <w:rPr>
          <w:sz w:val="20"/>
          <w:szCs w:val="20"/>
          <w:color w:val="auto"/>
        </w:rPr>
      </w:pPr>
    </w:p>
    <w:p>
      <w:pPr>
        <w:spacing w:after="0" w:line="221" w:lineRule="exact"/>
        <w:rPr>
          <w:sz w:val="20"/>
          <w:szCs w:val="20"/>
          <w:color w:val="auto"/>
        </w:rPr>
      </w:pPr>
    </w:p>
    <w:p>
      <w:pPr>
        <w:jc w:val="center"/>
        <w:ind w:right="-19"/>
        <w:spacing w:after="0" w:line="237" w:lineRule="auto"/>
        <w:rPr>
          <w:sz w:val="20"/>
          <w:szCs w:val="20"/>
          <w:color w:val="auto"/>
        </w:rPr>
      </w:pPr>
      <w:r>
        <w:rPr>
          <w:rFonts w:ascii="Century" w:cs="Century" w:eastAsia="Century" w:hAnsi="Century"/>
          <w:sz w:val="24"/>
          <w:szCs w:val="24"/>
          <w:b w:val="1"/>
          <w:bCs w:val="1"/>
          <w:color w:val="auto"/>
        </w:rPr>
        <w:t>PROCEDIMENTO 37 - COMUNICADO DE ACIDENTE DE TRABALHO DO SERVIDOR PÚBLICO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210185</wp:posOffset>
            </wp:positionH>
            <wp:positionV relativeFrom="paragraph">
              <wp:posOffset>604520</wp:posOffset>
            </wp:positionV>
            <wp:extent cx="5518150" cy="2496185"/>
            <wp:wrapNone/>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543">
                      <a:extLst>
                        <a:ext uri="{28A0092B-C50C-407E-A947-70E740481C1C}"/>
                      </a:extLst>
                    </a:blip>
                    <a:srcRect/>
                    <a:stretch>
                      <a:fillRect/>
                    </a:stretch>
                  </pic:blipFill>
                  <pic:spPr bwMode="auto">
                    <a:xfrm>
                      <a:off x="0" y="0"/>
                      <a:ext cx="5518150" cy="24961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tbl>
      <w:tblPr>
        <w:tblLayout w:type="fixed"/>
        <w:tblInd w:w="620" w:type="dxa"/>
        <w:tblCellMar>
          <w:top w:w="0" w:type="dxa"/>
          <w:left w:w="0" w:type="dxa"/>
          <w:bottom w:w="0" w:type="dxa"/>
          <w:right w:w="0" w:type="dxa"/>
        </w:tblCellMar>
      </w:tblPr>
      <w:tr>
        <w:trPr>
          <w:trHeight w:val="269"/>
        </w:trPr>
        <w:tc>
          <w:tcPr>
            <w:tcW w:w="2500" w:type="dxa"/>
            <w:vAlign w:val="bottom"/>
            <w:vMerge w:val="restart"/>
          </w:tcPr>
          <w:p>
            <w:pPr>
              <w:jc w:val="center"/>
              <w:ind w:right="337"/>
              <w:spacing w:after="0"/>
              <w:rPr>
                <w:sz w:val="20"/>
                <w:szCs w:val="20"/>
                <w:color w:val="auto"/>
              </w:rPr>
            </w:pPr>
            <w:r>
              <w:rPr>
                <w:rFonts w:ascii="Calibri" w:cs="Calibri" w:eastAsia="Calibri" w:hAnsi="Calibri"/>
                <w:sz w:val="22"/>
                <w:szCs w:val="22"/>
                <w:b w:val="1"/>
                <w:bCs w:val="1"/>
                <w:color w:val="auto"/>
                <w:w w:val="99"/>
              </w:rPr>
              <w:t>SERVIDOR/OUTRO</w:t>
            </w:r>
          </w:p>
        </w:tc>
        <w:tc>
          <w:tcPr>
            <w:tcW w:w="3160" w:type="dxa"/>
            <w:vAlign w:val="bottom"/>
          </w:tcPr>
          <w:p>
            <w:pPr>
              <w:jc w:val="center"/>
              <w:spacing w:after="0"/>
              <w:rPr>
                <w:sz w:val="20"/>
                <w:szCs w:val="20"/>
                <w:color w:val="auto"/>
              </w:rPr>
            </w:pPr>
            <w:r>
              <w:rPr>
                <w:rFonts w:ascii="Calibri" w:cs="Calibri" w:eastAsia="Calibri" w:hAnsi="Calibri"/>
                <w:sz w:val="22"/>
                <w:szCs w:val="22"/>
                <w:b w:val="1"/>
                <w:bCs w:val="1"/>
                <w:color w:val="auto"/>
              </w:rPr>
              <w:t>CQVS</w:t>
            </w:r>
          </w:p>
        </w:tc>
        <w:tc>
          <w:tcPr>
            <w:tcW w:w="2340" w:type="dxa"/>
            <w:vAlign w:val="bottom"/>
            <w:vMerge w:val="restart"/>
          </w:tcPr>
          <w:p>
            <w:pPr>
              <w:jc w:val="center"/>
              <w:ind w:left="430"/>
              <w:spacing w:after="0"/>
              <w:rPr>
                <w:sz w:val="20"/>
                <w:szCs w:val="20"/>
                <w:color w:val="auto"/>
              </w:rPr>
            </w:pPr>
            <w:r>
              <w:rPr>
                <w:rFonts w:ascii="Calibri" w:cs="Calibri" w:eastAsia="Calibri" w:hAnsi="Calibri"/>
                <w:sz w:val="22"/>
                <w:szCs w:val="22"/>
                <w:b w:val="1"/>
                <w:bCs w:val="1"/>
                <w:color w:val="auto"/>
              </w:rPr>
              <w:t>DGP</w:t>
            </w:r>
          </w:p>
        </w:tc>
        <w:tc>
          <w:tcPr>
            <w:tcW w:w="0" w:type="dxa"/>
            <w:vAlign w:val="bottom"/>
          </w:tcPr>
          <w:p>
            <w:pPr>
              <w:spacing w:after="0"/>
              <w:rPr>
                <w:sz w:val="1"/>
                <w:szCs w:val="1"/>
                <w:color w:val="auto"/>
              </w:rPr>
            </w:pPr>
          </w:p>
        </w:tc>
      </w:tr>
      <w:tr>
        <w:trPr>
          <w:trHeight w:val="219"/>
        </w:trPr>
        <w:tc>
          <w:tcPr>
            <w:tcW w:w="2500" w:type="dxa"/>
            <w:vAlign w:val="bottom"/>
            <w:vMerge w:val="continue"/>
          </w:tcPr>
          <w:p>
            <w:pPr>
              <w:spacing w:after="0"/>
              <w:rPr>
                <w:sz w:val="19"/>
                <w:szCs w:val="19"/>
                <w:color w:val="auto"/>
              </w:rPr>
            </w:pPr>
          </w:p>
        </w:tc>
        <w:tc>
          <w:tcPr>
            <w:tcW w:w="3160" w:type="dxa"/>
            <w:vAlign w:val="bottom"/>
            <w:vMerge w:val="restart"/>
          </w:tcPr>
          <w:p>
            <w:pPr>
              <w:jc w:val="center"/>
              <w:spacing w:after="0"/>
              <w:rPr>
                <w:sz w:val="20"/>
                <w:szCs w:val="20"/>
                <w:color w:val="auto"/>
              </w:rPr>
            </w:pPr>
            <w:r>
              <w:rPr>
                <w:rFonts w:ascii="Calibri" w:cs="Calibri" w:eastAsia="Calibri" w:hAnsi="Calibri"/>
                <w:sz w:val="20"/>
                <w:szCs w:val="20"/>
                <w:color w:val="auto"/>
                <w:w w:val="98"/>
              </w:rPr>
              <w:t>Recebe documentação,</w:t>
            </w:r>
          </w:p>
        </w:tc>
        <w:tc>
          <w:tcPr>
            <w:tcW w:w="234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94"/>
        </w:trPr>
        <w:tc>
          <w:tcPr>
            <w:tcW w:w="2500" w:type="dxa"/>
            <w:vAlign w:val="bottom"/>
          </w:tcPr>
          <w:p>
            <w:pPr>
              <w:spacing w:after="0"/>
              <w:rPr>
                <w:sz w:val="8"/>
                <w:szCs w:val="8"/>
                <w:color w:val="auto"/>
              </w:rPr>
            </w:pPr>
          </w:p>
        </w:tc>
        <w:tc>
          <w:tcPr>
            <w:tcW w:w="3160" w:type="dxa"/>
            <w:vAlign w:val="bottom"/>
            <w:vMerge w:val="continue"/>
          </w:tcPr>
          <w:p>
            <w:pPr>
              <w:spacing w:after="0"/>
              <w:rPr>
                <w:sz w:val="8"/>
                <w:szCs w:val="8"/>
                <w:color w:val="auto"/>
              </w:rPr>
            </w:pPr>
          </w:p>
        </w:tc>
        <w:tc>
          <w:tcPr>
            <w:tcW w:w="234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21"/>
        </w:trPr>
        <w:tc>
          <w:tcPr>
            <w:tcW w:w="2500" w:type="dxa"/>
            <w:vAlign w:val="bottom"/>
          </w:tcPr>
          <w:p>
            <w:pPr>
              <w:jc w:val="center"/>
              <w:ind w:right="337"/>
              <w:spacing w:after="0" w:line="219" w:lineRule="exact"/>
              <w:rPr>
                <w:sz w:val="20"/>
                <w:szCs w:val="20"/>
                <w:color w:val="auto"/>
              </w:rPr>
            </w:pPr>
            <w:r>
              <w:rPr>
                <w:rFonts w:ascii="Calibri" w:cs="Calibri" w:eastAsia="Calibri" w:hAnsi="Calibri"/>
                <w:sz w:val="20"/>
                <w:szCs w:val="20"/>
                <w:color w:val="auto"/>
                <w:w w:val="99"/>
              </w:rPr>
              <w:t>Preenche do formulário e</w:t>
            </w:r>
          </w:p>
        </w:tc>
        <w:tc>
          <w:tcPr>
            <w:tcW w:w="3160" w:type="dxa"/>
            <w:vAlign w:val="bottom"/>
          </w:tcPr>
          <w:p>
            <w:pPr>
              <w:jc w:val="center"/>
              <w:spacing w:after="0" w:line="221" w:lineRule="exact"/>
              <w:rPr>
                <w:sz w:val="20"/>
                <w:szCs w:val="20"/>
                <w:color w:val="auto"/>
              </w:rPr>
            </w:pPr>
            <w:r>
              <w:rPr>
                <w:rFonts w:ascii="Calibri" w:cs="Calibri" w:eastAsia="Calibri" w:hAnsi="Calibri"/>
                <w:sz w:val="20"/>
                <w:szCs w:val="20"/>
                <w:color w:val="auto"/>
              </w:rPr>
              <w:t>encaminha para registros.</w:t>
            </w:r>
          </w:p>
        </w:tc>
        <w:tc>
          <w:tcPr>
            <w:tcW w:w="2340" w:type="dxa"/>
            <w:vAlign w:val="bottom"/>
          </w:tcPr>
          <w:p>
            <w:pPr>
              <w:jc w:val="center"/>
              <w:ind w:left="410"/>
              <w:spacing w:after="0" w:line="221" w:lineRule="exact"/>
              <w:rPr>
                <w:sz w:val="20"/>
                <w:szCs w:val="20"/>
                <w:color w:val="auto"/>
              </w:rPr>
            </w:pPr>
            <w:r>
              <w:rPr>
                <w:rFonts w:ascii="Calibri" w:cs="Calibri" w:eastAsia="Calibri" w:hAnsi="Calibri"/>
                <w:sz w:val="22"/>
                <w:szCs w:val="22"/>
                <w:color w:val="auto"/>
                <w:w w:val="99"/>
              </w:rPr>
              <w:t>Ciência e encaminha</w:t>
            </w:r>
          </w:p>
        </w:tc>
        <w:tc>
          <w:tcPr>
            <w:tcW w:w="0" w:type="dxa"/>
            <w:vAlign w:val="bottom"/>
          </w:tcPr>
          <w:p>
            <w:pPr>
              <w:spacing w:after="0"/>
              <w:rPr>
                <w:sz w:val="1"/>
                <w:szCs w:val="1"/>
                <w:color w:val="auto"/>
              </w:rPr>
            </w:pPr>
          </w:p>
        </w:tc>
      </w:tr>
      <w:tr>
        <w:trPr>
          <w:trHeight w:val="242"/>
        </w:trPr>
        <w:tc>
          <w:tcPr>
            <w:tcW w:w="2500" w:type="dxa"/>
            <w:vAlign w:val="bottom"/>
          </w:tcPr>
          <w:p>
            <w:pPr>
              <w:jc w:val="center"/>
              <w:ind w:right="337"/>
              <w:spacing w:after="0" w:line="219" w:lineRule="exact"/>
              <w:rPr>
                <w:sz w:val="20"/>
                <w:szCs w:val="20"/>
                <w:color w:val="auto"/>
              </w:rPr>
            </w:pPr>
            <w:r>
              <w:rPr>
                <w:rFonts w:ascii="Calibri" w:cs="Calibri" w:eastAsia="Calibri" w:hAnsi="Calibri"/>
                <w:sz w:val="20"/>
                <w:szCs w:val="20"/>
                <w:color w:val="auto"/>
              </w:rPr>
              <w:t>entrega na CQVS</w:t>
            </w:r>
          </w:p>
        </w:tc>
        <w:tc>
          <w:tcPr>
            <w:tcW w:w="3160" w:type="dxa"/>
            <w:vAlign w:val="bottom"/>
          </w:tcPr>
          <w:p>
            <w:pPr>
              <w:jc w:val="center"/>
              <w:spacing w:after="0" w:line="218" w:lineRule="exact"/>
              <w:rPr>
                <w:sz w:val="20"/>
                <w:szCs w:val="20"/>
                <w:color w:val="auto"/>
              </w:rPr>
            </w:pPr>
            <w:r>
              <w:rPr>
                <w:rFonts w:ascii="Calibri" w:cs="Calibri" w:eastAsia="Calibri" w:hAnsi="Calibri"/>
                <w:sz w:val="20"/>
                <w:szCs w:val="20"/>
                <w:color w:val="auto"/>
              </w:rPr>
              <w:t>no SIASS e CRD para</w:t>
            </w:r>
          </w:p>
        </w:tc>
        <w:tc>
          <w:tcPr>
            <w:tcW w:w="2340" w:type="dxa"/>
            <w:vAlign w:val="bottom"/>
          </w:tcPr>
          <w:p>
            <w:pPr>
              <w:jc w:val="center"/>
              <w:ind w:left="410"/>
              <w:spacing w:after="0" w:line="242" w:lineRule="exact"/>
              <w:rPr>
                <w:sz w:val="20"/>
                <w:szCs w:val="20"/>
                <w:color w:val="auto"/>
              </w:rPr>
            </w:pPr>
            <w:r>
              <w:rPr>
                <w:rFonts w:ascii="Calibri" w:cs="Calibri" w:eastAsia="Calibri" w:hAnsi="Calibri"/>
                <w:sz w:val="22"/>
                <w:szCs w:val="22"/>
                <w:color w:val="auto"/>
                <w:w w:val="99"/>
              </w:rPr>
              <w:t>para registro</w:t>
            </w:r>
          </w:p>
        </w:tc>
        <w:tc>
          <w:tcPr>
            <w:tcW w:w="0" w:type="dxa"/>
            <w:vAlign w:val="bottom"/>
          </w:tcPr>
          <w:p>
            <w:pPr>
              <w:spacing w:after="0"/>
              <w:rPr>
                <w:sz w:val="1"/>
                <w:szCs w:val="1"/>
                <w:color w:val="auto"/>
              </w:rPr>
            </w:pPr>
          </w:p>
        </w:tc>
      </w:tr>
      <w:tr>
        <w:trPr>
          <w:trHeight w:val="197"/>
        </w:trPr>
        <w:tc>
          <w:tcPr>
            <w:tcW w:w="2500" w:type="dxa"/>
            <w:vAlign w:val="bottom"/>
          </w:tcPr>
          <w:p>
            <w:pPr>
              <w:spacing w:after="0"/>
              <w:rPr>
                <w:sz w:val="17"/>
                <w:szCs w:val="17"/>
                <w:color w:val="auto"/>
              </w:rPr>
            </w:pPr>
          </w:p>
        </w:tc>
        <w:tc>
          <w:tcPr>
            <w:tcW w:w="3160" w:type="dxa"/>
            <w:vAlign w:val="bottom"/>
          </w:tcPr>
          <w:p>
            <w:pPr>
              <w:jc w:val="center"/>
              <w:spacing w:after="0" w:line="198" w:lineRule="exact"/>
              <w:rPr>
                <w:sz w:val="20"/>
                <w:szCs w:val="20"/>
                <w:color w:val="auto"/>
              </w:rPr>
            </w:pPr>
            <w:r>
              <w:rPr>
                <w:rFonts w:ascii="Calibri" w:cs="Calibri" w:eastAsia="Calibri" w:hAnsi="Calibri"/>
                <w:sz w:val="20"/>
                <w:szCs w:val="20"/>
                <w:color w:val="auto"/>
                <w:w w:val="99"/>
              </w:rPr>
              <w:t>arquivo em pasta funcional</w:t>
            </w:r>
          </w:p>
        </w:tc>
        <w:tc>
          <w:tcPr>
            <w:tcW w:w="2340" w:type="dxa"/>
            <w:vAlign w:val="bottom"/>
          </w:tcPr>
          <w:p>
            <w:pPr>
              <w:spacing w:after="0"/>
              <w:rPr>
                <w:sz w:val="17"/>
                <w:szCs w:val="17"/>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tbl>
      <w:tblPr>
        <w:tblLayout w:type="fixed"/>
        <w:tblInd w:w="940" w:type="dxa"/>
        <w:tblCellMar>
          <w:top w:w="0" w:type="dxa"/>
          <w:left w:w="0" w:type="dxa"/>
          <w:bottom w:w="0" w:type="dxa"/>
          <w:right w:w="0" w:type="dxa"/>
        </w:tblCellMar>
      </w:tblPr>
      <w:tr>
        <w:trPr>
          <w:trHeight w:val="244"/>
        </w:trPr>
        <w:tc>
          <w:tcPr>
            <w:tcW w:w="2040" w:type="dxa"/>
            <w:vAlign w:val="bottom"/>
            <w:vMerge w:val="restart"/>
          </w:tcPr>
          <w:p>
            <w:pPr>
              <w:jc w:val="center"/>
              <w:ind w:right="520"/>
              <w:spacing w:after="0"/>
              <w:rPr>
                <w:sz w:val="20"/>
                <w:szCs w:val="20"/>
                <w:color w:val="auto"/>
              </w:rPr>
            </w:pPr>
            <w:r>
              <w:rPr>
                <w:rFonts w:ascii="Calibri" w:cs="Calibri" w:eastAsia="Calibri" w:hAnsi="Calibri"/>
                <w:sz w:val="20"/>
                <w:szCs w:val="20"/>
                <w:b w:val="1"/>
                <w:bCs w:val="1"/>
                <w:color w:val="auto"/>
              </w:rPr>
              <w:t>SIASS</w:t>
            </w:r>
          </w:p>
        </w:tc>
        <w:tc>
          <w:tcPr>
            <w:tcW w:w="2760" w:type="dxa"/>
            <w:vAlign w:val="bottom"/>
          </w:tcPr>
          <w:p>
            <w:pPr>
              <w:jc w:val="center"/>
              <w:ind w:left="540"/>
              <w:spacing w:after="0"/>
              <w:rPr>
                <w:sz w:val="20"/>
                <w:szCs w:val="20"/>
                <w:color w:val="auto"/>
              </w:rPr>
            </w:pPr>
            <w:r>
              <w:rPr>
                <w:rFonts w:ascii="Calibri" w:cs="Calibri" w:eastAsia="Calibri" w:hAnsi="Calibri"/>
                <w:sz w:val="20"/>
                <w:szCs w:val="20"/>
                <w:b w:val="1"/>
                <w:bCs w:val="1"/>
                <w:color w:val="auto"/>
                <w:w w:val="96"/>
              </w:rPr>
              <w:t>CQVS</w:t>
            </w:r>
          </w:p>
        </w:tc>
        <w:tc>
          <w:tcPr>
            <w:tcW w:w="0" w:type="dxa"/>
            <w:vAlign w:val="bottom"/>
          </w:tcPr>
          <w:p>
            <w:pPr>
              <w:spacing w:after="0"/>
              <w:rPr>
                <w:sz w:val="1"/>
                <w:szCs w:val="1"/>
                <w:color w:val="auto"/>
              </w:rPr>
            </w:pPr>
          </w:p>
        </w:tc>
      </w:tr>
      <w:tr>
        <w:trPr>
          <w:trHeight w:val="110"/>
        </w:trPr>
        <w:tc>
          <w:tcPr>
            <w:tcW w:w="2040" w:type="dxa"/>
            <w:vAlign w:val="bottom"/>
            <w:vMerge w:val="continue"/>
          </w:tcPr>
          <w:p>
            <w:pPr>
              <w:spacing w:after="0"/>
              <w:rPr>
                <w:sz w:val="9"/>
                <w:szCs w:val="9"/>
                <w:color w:val="auto"/>
              </w:rPr>
            </w:pPr>
          </w:p>
        </w:tc>
        <w:tc>
          <w:tcPr>
            <w:tcW w:w="2760" w:type="dxa"/>
            <w:vAlign w:val="bottom"/>
            <w:vMerge w:val="restart"/>
          </w:tcPr>
          <w:p>
            <w:pPr>
              <w:jc w:val="center"/>
              <w:ind w:left="520"/>
              <w:spacing w:after="0"/>
              <w:rPr>
                <w:sz w:val="20"/>
                <w:szCs w:val="20"/>
                <w:color w:val="auto"/>
              </w:rPr>
            </w:pPr>
            <w:r>
              <w:rPr>
                <w:rFonts w:ascii="Calibri" w:cs="Calibri" w:eastAsia="Calibri" w:hAnsi="Calibri"/>
                <w:sz w:val="20"/>
                <w:szCs w:val="20"/>
                <w:color w:val="auto"/>
                <w:w w:val="99"/>
              </w:rPr>
              <w:t>Arquivo documentação na</w:t>
            </w:r>
          </w:p>
        </w:tc>
        <w:tc>
          <w:tcPr>
            <w:tcW w:w="0" w:type="dxa"/>
            <w:vAlign w:val="bottom"/>
          </w:tcPr>
          <w:p>
            <w:pPr>
              <w:spacing w:after="0"/>
              <w:rPr>
                <w:sz w:val="1"/>
                <w:szCs w:val="1"/>
                <w:color w:val="auto"/>
              </w:rPr>
            </w:pPr>
          </w:p>
        </w:tc>
      </w:tr>
      <w:tr>
        <w:trPr>
          <w:trHeight w:val="195"/>
        </w:trPr>
        <w:tc>
          <w:tcPr>
            <w:tcW w:w="2040" w:type="dxa"/>
            <w:vAlign w:val="bottom"/>
            <w:vMerge w:val="restart"/>
          </w:tcPr>
          <w:p>
            <w:pPr>
              <w:jc w:val="center"/>
              <w:ind w:right="520"/>
              <w:spacing w:after="0"/>
              <w:rPr>
                <w:sz w:val="20"/>
                <w:szCs w:val="20"/>
                <w:color w:val="auto"/>
              </w:rPr>
            </w:pPr>
            <w:r>
              <w:rPr>
                <w:rFonts w:ascii="Calibri" w:cs="Calibri" w:eastAsia="Calibri" w:hAnsi="Calibri"/>
                <w:sz w:val="20"/>
                <w:szCs w:val="20"/>
                <w:color w:val="auto"/>
                <w:w w:val="99"/>
              </w:rPr>
              <w:t>Registro no SIAPE</w:t>
            </w:r>
          </w:p>
        </w:tc>
        <w:tc>
          <w:tcPr>
            <w:tcW w:w="276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10"/>
        </w:trPr>
        <w:tc>
          <w:tcPr>
            <w:tcW w:w="2040" w:type="dxa"/>
            <w:vAlign w:val="bottom"/>
            <w:vMerge w:val="continue"/>
          </w:tcPr>
          <w:p>
            <w:pPr>
              <w:spacing w:after="0"/>
              <w:rPr>
                <w:sz w:val="9"/>
                <w:szCs w:val="9"/>
                <w:color w:val="auto"/>
              </w:rPr>
            </w:pPr>
          </w:p>
        </w:tc>
        <w:tc>
          <w:tcPr>
            <w:tcW w:w="2760" w:type="dxa"/>
            <w:vAlign w:val="bottom"/>
            <w:vMerge w:val="restart"/>
          </w:tcPr>
          <w:p>
            <w:pPr>
              <w:jc w:val="center"/>
              <w:ind w:left="540"/>
              <w:spacing w:after="0" w:line="221" w:lineRule="exact"/>
              <w:rPr>
                <w:sz w:val="20"/>
                <w:szCs w:val="20"/>
                <w:color w:val="auto"/>
              </w:rPr>
            </w:pPr>
            <w:r>
              <w:rPr>
                <w:rFonts w:ascii="Calibri" w:cs="Calibri" w:eastAsia="Calibri" w:hAnsi="Calibri"/>
                <w:sz w:val="20"/>
                <w:szCs w:val="20"/>
                <w:color w:val="auto"/>
                <w:w w:val="99"/>
              </w:rPr>
              <w:t>pasta do servidor</w:t>
            </w:r>
          </w:p>
        </w:tc>
        <w:tc>
          <w:tcPr>
            <w:tcW w:w="0" w:type="dxa"/>
            <w:vAlign w:val="bottom"/>
          </w:tcPr>
          <w:p>
            <w:pPr>
              <w:spacing w:after="0"/>
              <w:rPr>
                <w:sz w:val="1"/>
                <w:szCs w:val="1"/>
                <w:color w:val="auto"/>
              </w:rPr>
            </w:pPr>
          </w:p>
        </w:tc>
      </w:tr>
      <w:tr>
        <w:trPr>
          <w:trHeight w:val="111"/>
        </w:trPr>
        <w:tc>
          <w:tcPr>
            <w:tcW w:w="2040" w:type="dxa"/>
            <w:vAlign w:val="bottom"/>
          </w:tcPr>
          <w:p>
            <w:pPr>
              <w:spacing w:after="0"/>
              <w:rPr>
                <w:sz w:val="9"/>
                <w:szCs w:val="9"/>
                <w:color w:val="auto"/>
              </w:rPr>
            </w:pPr>
          </w:p>
        </w:tc>
        <w:tc>
          <w:tcPr>
            <w:tcW w:w="276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2352040</wp:posOffset>
            </wp:positionV>
            <wp:extent cx="5977890" cy="38100"/>
            <wp:wrapNone/>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54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2399665</wp:posOffset>
            </wp:positionV>
            <wp:extent cx="5977890" cy="8890"/>
            <wp:wrapNone/>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545">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163</w:t>
      </w:r>
    </w:p>
    <w:p>
      <w:pPr>
        <w:sectPr>
          <w:pgSz w:w="11900" w:h="16838" w:orient="portrait"/>
          <w:cols w:equalWidth="0" w:num="1">
            <w:col w:w="9340"/>
          </w:cols>
          <w:pgMar w:left="1440" w:top="961" w:right="1126" w:bottom="435" w:gutter="0" w:footer="0" w:header="0"/>
        </w:sectPr>
      </w:pPr>
    </w:p>
    <w:p>
      <w:pPr>
        <w:jc w:val="center"/>
        <w:ind w:right="48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54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8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46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46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480"/>
        <w:spacing w:after="0" w:line="237" w:lineRule="auto"/>
        <w:rPr>
          <w:sz w:val="20"/>
          <w:szCs w:val="20"/>
          <w:color w:val="auto"/>
        </w:rPr>
      </w:pPr>
      <w:r>
        <w:rPr>
          <w:rFonts w:ascii="Century" w:cs="Century" w:eastAsia="Century" w:hAnsi="Century"/>
          <w:sz w:val="24"/>
          <w:szCs w:val="24"/>
          <w:b w:val="1"/>
          <w:bCs w:val="1"/>
          <w:color w:val="auto"/>
        </w:rPr>
        <w:t>FORMULÁRIO 45 – COMUNICAÇÃO DE ACIDENTE DE TRABALHO DO SERVIDOR PÚBLICO – CAT/SP</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74930</wp:posOffset>
                </wp:positionH>
                <wp:positionV relativeFrom="paragraph">
                  <wp:posOffset>82550</wp:posOffset>
                </wp:positionV>
                <wp:extent cx="6123940" cy="0"/>
                <wp:wrapNone/>
                <wp:docPr id="1080" name="Shape 10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23940" cy="4763"/>
                        </a:xfrm>
                        <a:prstGeom prst="line">
                          <a:avLst/>
                        </a:prstGeom>
                        <a:solidFill>
                          <a:srgbClr val="FFFFFF"/>
                        </a:solidFill>
                        <a:ln w="3048">
                          <a:solidFill>
                            <a:srgbClr val="000000"/>
                          </a:solidFill>
                          <a:miter lim="800000"/>
                          <a:headEnd/>
                          <a:tailEnd/>
                        </a:ln>
                      </wps:spPr>
                      <wps:bodyPr/>
                    </wps:wsp>
                  </a:graphicData>
                </a:graphic>
              </wp:anchor>
            </w:drawing>
          </mc:Choice>
          <mc:Fallback>
            <w:pict>
              <v:line id="Shape 1080" o:spid="_x0000_s21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9pt,6.5pt" to="488.1pt,6.5pt" o:allowincell="f" strokecolor="#000000" strokeweight="0.24pt"/>
            </w:pict>
          </mc:Fallback>
        </mc:AlternateContent>
        <mc:AlternateContent>
          <mc:Choice Requires="wps">
            <w:drawing>
              <wp:anchor simplePos="0" relativeHeight="251657728" behindDoc="1" locked="0" layoutInCell="0" allowOverlap="1">
                <wp:simplePos x="0" y="0"/>
                <wp:positionH relativeFrom="column">
                  <wp:posOffset>76200</wp:posOffset>
                </wp:positionH>
                <wp:positionV relativeFrom="paragraph">
                  <wp:posOffset>80645</wp:posOffset>
                </wp:positionV>
                <wp:extent cx="0" cy="809625"/>
                <wp:wrapNone/>
                <wp:docPr id="1081" name="Shape 10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09625"/>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081" o:spid="_x0000_s21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pt,6.35pt" to="6pt,70.1pt" o:allowincell="f" strokecolor="#000000" strokeweight="0.2399pt"/>
            </w:pict>
          </mc:Fallback>
        </mc:AlternateContent>
        <mc:AlternateContent>
          <mc:Choice Requires="wps">
            <w:drawing>
              <wp:anchor simplePos="0" relativeHeight="251657728" behindDoc="1" locked="0" layoutInCell="0" allowOverlap="1">
                <wp:simplePos x="0" y="0"/>
                <wp:positionH relativeFrom="column">
                  <wp:posOffset>74930</wp:posOffset>
                </wp:positionH>
                <wp:positionV relativeFrom="paragraph">
                  <wp:posOffset>888365</wp:posOffset>
                </wp:positionV>
                <wp:extent cx="6123940" cy="0"/>
                <wp:wrapNone/>
                <wp:docPr id="1082" name="Shape 10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23940" cy="4763"/>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082" o:spid="_x0000_s21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9pt,69.95pt" to="488.1pt,69.95pt" o:allowincell="f" strokecolor="#000000" strokeweight="0.2399pt"/>
            </w:pict>
          </mc:Fallback>
        </mc:AlternateContent>
        <mc:AlternateContent>
          <mc:Choice Requires="wps">
            <w:drawing>
              <wp:anchor simplePos="0" relativeHeight="251657728" behindDoc="1" locked="0" layoutInCell="0" allowOverlap="1">
                <wp:simplePos x="0" y="0"/>
                <wp:positionH relativeFrom="column">
                  <wp:posOffset>6197600</wp:posOffset>
                </wp:positionH>
                <wp:positionV relativeFrom="paragraph">
                  <wp:posOffset>80645</wp:posOffset>
                </wp:positionV>
                <wp:extent cx="0" cy="809625"/>
                <wp:wrapNone/>
                <wp:docPr id="1083" name="Shape 10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09625"/>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083" o:spid="_x0000_s21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8pt,6.35pt" to="488pt,70.1pt" o:allowincell="f" strokecolor="#000000" strokeweight="0.2399pt"/>
            </w:pict>
          </mc:Fallback>
        </mc:AlternateContent>
      </w:r>
    </w:p>
    <w:p>
      <w:pPr>
        <w:spacing w:after="0" w:line="112" w:lineRule="exact"/>
        <w:rPr>
          <w:sz w:val="20"/>
          <w:szCs w:val="20"/>
          <w:color w:val="auto"/>
        </w:rPr>
      </w:pPr>
    </w:p>
    <w:p>
      <w:pPr>
        <w:jc w:val="center"/>
        <w:ind w:right="-99"/>
        <w:spacing w:after="0" w:line="237" w:lineRule="auto"/>
        <w:rPr>
          <w:sz w:val="20"/>
          <w:szCs w:val="20"/>
          <w:color w:val="auto"/>
        </w:rPr>
      </w:pPr>
      <w:r>
        <w:rPr>
          <w:rFonts w:ascii="Century" w:cs="Century" w:eastAsia="Century" w:hAnsi="Century"/>
          <w:sz w:val="22"/>
          <w:szCs w:val="22"/>
          <w:b w:val="1"/>
          <w:bCs w:val="1"/>
          <w:color w:val="auto"/>
        </w:rPr>
        <w:t xml:space="preserve">COMUNICAÇÃO DE ACIDENTE DE TRABALHO DO SERVIDOR PÚBLICO – CAT/SP </w:t>
      </w:r>
      <w:r>
        <w:rPr>
          <w:rFonts w:ascii="Century" w:cs="Century" w:eastAsia="Century" w:hAnsi="Century"/>
          <w:sz w:val="22"/>
          <w:szCs w:val="22"/>
          <w:color w:val="auto"/>
        </w:rPr>
        <w:t>Fundação Universidade Federal de Rondônia - UNIR</w:t>
      </w:r>
    </w:p>
    <w:p>
      <w:pPr>
        <w:spacing w:after="0" w:line="1" w:lineRule="exact"/>
        <w:rPr>
          <w:sz w:val="20"/>
          <w:szCs w:val="20"/>
          <w:color w:val="auto"/>
        </w:rPr>
      </w:pPr>
    </w:p>
    <w:p>
      <w:pPr>
        <w:jc w:val="center"/>
        <w:ind w:right="-99"/>
        <w:spacing w:after="0"/>
        <w:rPr>
          <w:sz w:val="20"/>
          <w:szCs w:val="20"/>
          <w:color w:val="auto"/>
        </w:rPr>
      </w:pPr>
      <w:r>
        <w:rPr>
          <w:rFonts w:ascii="Century" w:cs="Century" w:eastAsia="Century" w:hAnsi="Century"/>
          <w:sz w:val="24"/>
          <w:szCs w:val="24"/>
          <w:color w:val="auto"/>
        </w:rPr>
        <w:t>Subsistema Integrado de Atenção à Saúde do Servidor - SIASS</w:t>
      </w: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tbl>
      <w:tblPr>
        <w:tblLayout w:type="fixed"/>
        <w:tblInd w:w="110" w:type="dxa"/>
        <w:tblCellMar>
          <w:top w:w="0" w:type="dxa"/>
          <w:left w:w="0" w:type="dxa"/>
          <w:bottom w:w="0" w:type="dxa"/>
          <w:right w:w="0" w:type="dxa"/>
        </w:tblCellMar>
      </w:tblPr>
      <w:tr>
        <w:trPr>
          <w:trHeight w:val="316"/>
        </w:trPr>
        <w:tc>
          <w:tcPr>
            <w:tcW w:w="3140" w:type="dxa"/>
            <w:vAlign w:val="bottom"/>
            <w:tcBorders>
              <w:top w:val="single" w:sz="8" w:color="auto"/>
              <w:left w:val="single" w:sz="8" w:color="auto"/>
            </w:tcBorders>
          </w:tcPr>
          <w:p>
            <w:pPr>
              <w:spacing w:after="0"/>
              <w:rPr>
                <w:sz w:val="24"/>
                <w:szCs w:val="24"/>
                <w:color w:val="auto"/>
              </w:rPr>
            </w:pPr>
          </w:p>
        </w:tc>
        <w:tc>
          <w:tcPr>
            <w:tcW w:w="6560" w:type="dxa"/>
            <w:vAlign w:val="bottom"/>
            <w:tcBorders>
              <w:top w:val="single" w:sz="8" w:color="auto"/>
              <w:right w:val="single" w:sz="8" w:color="auto"/>
            </w:tcBorders>
          </w:tcPr>
          <w:p>
            <w:pPr>
              <w:ind w:left="460"/>
              <w:spacing w:after="0"/>
              <w:rPr>
                <w:sz w:val="20"/>
                <w:szCs w:val="20"/>
                <w:color w:val="auto"/>
              </w:rPr>
            </w:pPr>
            <w:r>
              <w:rPr>
                <w:rFonts w:ascii="Century" w:cs="Century" w:eastAsia="Century" w:hAnsi="Century"/>
                <w:sz w:val="22"/>
                <w:szCs w:val="22"/>
                <w:b w:val="1"/>
                <w:bCs w:val="1"/>
                <w:color w:val="auto"/>
              </w:rPr>
              <w:t>DADOS DO SERVIDOR</w:t>
            </w:r>
          </w:p>
        </w:tc>
      </w:tr>
      <w:tr>
        <w:trPr>
          <w:trHeight w:val="73"/>
        </w:trPr>
        <w:tc>
          <w:tcPr>
            <w:tcW w:w="3140" w:type="dxa"/>
            <w:vAlign w:val="bottom"/>
            <w:tcBorders>
              <w:left w:val="single" w:sz="8" w:color="auto"/>
              <w:bottom w:val="single" w:sz="8" w:color="auto"/>
            </w:tcBorders>
          </w:tcPr>
          <w:p>
            <w:pPr>
              <w:spacing w:after="0"/>
              <w:rPr>
                <w:sz w:val="6"/>
                <w:szCs w:val="6"/>
                <w:color w:val="auto"/>
              </w:rPr>
            </w:pPr>
          </w:p>
        </w:tc>
        <w:tc>
          <w:tcPr>
            <w:tcW w:w="6560" w:type="dxa"/>
            <w:vAlign w:val="bottom"/>
            <w:tcBorders>
              <w:bottom w:val="single" w:sz="8" w:color="auto"/>
              <w:right w:val="single" w:sz="8" w:color="auto"/>
            </w:tcBorders>
          </w:tcPr>
          <w:p>
            <w:pPr>
              <w:spacing w:after="0"/>
              <w:rPr>
                <w:sz w:val="6"/>
                <w:szCs w:val="6"/>
                <w:color w:val="auto"/>
              </w:rPr>
            </w:pPr>
          </w:p>
        </w:tc>
      </w:tr>
      <w:tr>
        <w:trPr>
          <w:trHeight w:val="292"/>
        </w:trPr>
        <w:tc>
          <w:tcPr>
            <w:tcW w:w="3140" w:type="dxa"/>
            <w:vAlign w:val="bottom"/>
            <w:tcBorders>
              <w:left w:val="single" w:sz="8" w:color="auto"/>
              <w:bottom w:val="single" w:sz="8" w:color="auto"/>
            </w:tcBorders>
          </w:tcPr>
          <w:p>
            <w:pPr>
              <w:ind w:left="40"/>
              <w:spacing w:after="0"/>
              <w:rPr>
                <w:sz w:val="20"/>
                <w:szCs w:val="20"/>
                <w:color w:val="auto"/>
              </w:rPr>
            </w:pPr>
            <w:r>
              <w:rPr>
                <w:rFonts w:ascii="Century" w:cs="Century" w:eastAsia="Century" w:hAnsi="Century"/>
                <w:sz w:val="22"/>
                <w:szCs w:val="22"/>
                <w:color w:val="auto"/>
              </w:rPr>
              <w:t>Nome:</w:t>
            </w:r>
          </w:p>
        </w:tc>
        <w:tc>
          <w:tcPr>
            <w:tcW w:w="6560" w:type="dxa"/>
            <w:vAlign w:val="bottom"/>
            <w:tcBorders>
              <w:bottom w:val="single" w:sz="8" w:color="auto"/>
              <w:right w:val="single" w:sz="8" w:color="auto"/>
            </w:tcBorders>
          </w:tcPr>
          <w:p>
            <w:pPr>
              <w:spacing w:after="0"/>
              <w:rPr>
                <w:sz w:val="24"/>
                <w:szCs w:val="24"/>
                <w:color w:val="auto"/>
              </w:rPr>
            </w:pPr>
          </w:p>
        </w:tc>
      </w:tr>
      <w:tr>
        <w:trPr>
          <w:trHeight w:val="292"/>
        </w:trPr>
        <w:tc>
          <w:tcPr>
            <w:tcW w:w="3140" w:type="dxa"/>
            <w:vAlign w:val="bottom"/>
            <w:tcBorders>
              <w:left w:val="single" w:sz="8" w:color="auto"/>
              <w:bottom w:val="single" w:sz="8" w:color="auto"/>
              <w:right w:val="single" w:sz="8" w:color="auto"/>
            </w:tcBorders>
          </w:tcPr>
          <w:p>
            <w:pPr>
              <w:ind w:left="40"/>
              <w:spacing w:after="0"/>
              <w:rPr>
                <w:sz w:val="20"/>
                <w:szCs w:val="20"/>
                <w:color w:val="auto"/>
              </w:rPr>
            </w:pPr>
            <w:r>
              <w:rPr>
                <w:rFonts w:ascii="Century" w:cs="Century" w:eastAsia="Century" w:hAnsi="Century"/>
                <w:sz w:val="22"/>
                <w:szCs w:val="22"/>
                <w:color w:val="auto"/>
              </w:rPr>
              <w:t>Sexo:</w:t>
            </w:r>
          </w:p>
        </w:tc>
        <w:tc>
          <w:tcPr>
            <w:tcW w:w="6560" w:type="dxa"/>
            <w:vAlign w:val="bottom"/>
            <w:tcBorders>
              <w:bottom w:val="single" w:sz="8" w:color="auto"/>
              <w:right w:val="single" w:sz="8" w:color="auto"/>
            </w:tcBorders>
          </w:tcPr>
          <w:p>
            <w:pPr>
              <w:spacing w:after="0"/>
              <w:rPr>
                <w:sz w:val="20"/>
                <w:szCs w:val="20"/>
                <w:color w:val="auto"/>
              </w:rPr>
            </w:pPr>
            <w:r>
              <w:rPr>
                <w:rFonts w:ascii="Century" w:cs="Century" w:eastAsia="Century" w:hAnsi="Century"/>
                <w:sz w:val="22"/>
                <w:szCs w:val="22"/>
                <w:color w:val="auto"/>
              </w:rPr>
              <w:t>Data de Nascimento:</w:t>
            </w:r>
          </w:p>
        </w:tc>
      </w:tr>
      <w:tr>
        <w:trPr>
          <w:trHeight w:val="293"/>
        </w:trPr>
        <w:tc>
          <w:tcPr>
            <w:tcW w:w="3140" w:type="dxa"/>
            <w:vAlign w:val="bottom"/>
            <w:tcBorders>
              <w:left w:val="single" w:sz="8" w:color="auto"/>
              <w:bottom w:val="single" w:sz="8" w:color="auto"/>
              <w:right w:val="single" w:sz="8" w:color="auto"/>
            </w:tcBorders>
          </w:tcPr>
          <w:p>
            <w:pPr>
              <w:ind w:left="40"/>
              <w:spacing w:after="0"/>
              <w:rPr>
                <w:sz w:val="20"/>
                <w:szCs w:val="20"/>
                <w:color w:val="auto"/>
              </w:rPr>
            </w:pPr>
            <w:r>
              <w:rPr>
                <w:rFonts w:ascii="Century" w:cs="Century" w:eastAsia="Century" w:hAnsi="Century"/>
                <w:sz w:val="22"/>
                <w:szCs w:val="22"/>
                <w:color w:val="auto"/>
              </w:rPr>
              <w:t>RG:</w:t>
            </w:r>
          </w:p>
        </w:tc>
        <w:tc>
          <w:tcPr>
            <w:tcW w:w="6560" w:type="dxa"/>
            <w:vAlign w:val="bottom"/>
            <w:tcBorders>
              <w:bottom w:val="single" w:sz="8" w:color="auto"/>
              <w:right w:val="single" w:sz="8" w:color="auto"/>
            </w:tcBorders>
          </w:tcPr>
          <w:p>
            <w:pPr>
              <w:spacing w:after="0"/>
              <w:rPr>
                <w:sz w:val="20"/>
                <w:szCs w:val="20"/>
                <w:color w:val="auto"/>
              </w:rPr>
            </w:pPr>
            <w:r>
              <w:rPr>
                <w:rFonts w:ascii="Century" w:cs="Century" w:eastAsia="Century" w:hAnsi="Century"/>
                <w:sz w:val="22"/>
                <w:szCs w:val="22"/>
                <w:color w:val="auto"/>
              </w:rPr>
              <w:t>CPF:</w:t>
            </w:r>
          </w:p>
        </w:tc>
      </w:tr>
    </w:tbl>
    <w:p>
      <w:pPr>
        <w:spacing w:after="0" w:line="254" w:lineRule="exact"/>
        <w:rPr>
          <w:sz w:val="20"/>
          <w:szCs w:val="20"/>
          <w:color w:val="auto"/>
        </w:rPr>
      </w:pPr>
    </w:p>
    <w:tbl>
      <w:tblPr>
        <w:tblLayout w:type="fixed"/>
        <w:tblInd w:w="110" w:type="dxa"/>
        <w:tblCellMar>
          <w:top w:w="0" w:type="dxa"/>
          <w:left w:w="0" w:type="dxa"/>
          <w:bottom w:w="0" w:type="dxa"/>
          <w:right w:w="0" w:type="dxa"/>
        </w:tblCellMar>
      </w:tblPr>
      <w:tr>
        <w:trPr>
          <w:trHeight w:val="316"/>
        </w:trPr>
        <w:tc>
          <w:tcPr>
            <w:tcW w:w="2920" w:type="dxa"/>
            <w:vAlign w:val="bottom"/>
            <w:tcBorders>
              <w:top w:val="single" w:sz="8" w:color="auto"/>
              <w:left w:val="single" w:sz="8" w:color="auto"/>
            </w:tcBorders>
          </w:tcPr>
          <w:p>
            <w:pPr>
              <w:spacing w:after="0"/>
              <w:rPr>
                <w:sz w:val="24"/>
                <w:szCs w:val="24"/>
                <w:color w:val="auto"/>
              </w:rPr>
            </w:pPr>
          </w:p>
        </w:tc>
        <w:tc>
          <w:tcPr>
            <w:tcW w:w="6780" w:type="dxa"/>
            <w:vAlign w:val="bottom"/>
            <w:tcBorders>
              <w:top w:val="single" w:sz="8" w:color="auto"/>
              <w:right w:val="single" w:sz="8" w:color="auto"/>
            </w:tcBorders>
            <w:gridSpan w:val="2"/>
          </w:tcPr>
          <w:p>
            <w:pPr>
              <w:ind w:left="740"/>
              <w:spacing w:after="0"/>
              <w:rPr>
                <w:sz w:val="20"/>
                <w:szCs w:val="20"/>
                <w:color w:val="auto"/>
              </w:rPr>
            </w:pPr>
            <w:r>
              <w:rPr>
                <w:rFonts w:ascii="Century" w:cs="Century" w:eastAsia="Century" w:hAnsi="Century"/>
                <w:sz w:val="22"/>
                <w:szCs w:val="22"/>
                <w:b w:val="1"/>
                <w:bCs w:val="1"/>
                <w:color w:val="auto"/>
              </w:rPr>
              <w:t>DADOS FUNCIONAIS</w:t>
            </w:r>
          </w:p>
        </w:tc>
      </w:tr>
      <w:tr>
        <w:trPr>
          <w:trHeight w:val="52"/>
        </w:trPr>
        <w:tc>
          <w:tcPr>
            <w:tcW w:w="2920" w:type="dxa"/>
            <w:vAlign w:val="bottom"/>
            <w:tcBorders>
              <w:left w:val="single" w:sz="8" w:color="auto"/>
              <w:bottom w:val="single" w:sz="8" w:color="auto"/>
            </w:tcBorders>
          </w:tcPr>
          <w:p>
            <w:pPr>
              <w:spacing w:after="0"/>
              <w:rPr>
                <w:sz w:val="4"/>
                <w:szCs w:val="4"/>
                <w:color w:val="auto"/>
              </w:rPr>
            </w:pPr>
          </w:p>
        </w:tc>
        <w:tc>
          <w:tcPr>
            <w:tcW w:w="1360" w:type="dxa"/>
            <w:vAlign w:val="bottom"/>
            <w:tcBorders>
              <w:bottom w:val="single" w:sz="8" w:color="auto"/>
            </w:tcBorders>
          </w:tcPr>
          <w:p>
            <w:pPr>
              <w:spacing w:after="0"/>
              <w:rPr>
                <w:sz w:val="4"/>
                <w:szCs w:val="4"/>
                <w:color w:val="auto"/>
              </w:rPr>
            </w:pPr>
          </w:p>
        </w:tc>
        <w:tc>
          <w:tcPr>
            <w:tcW w:w="5420" w:type="dxa"/>
            <w:vAlign w:val="bottom"/>
            <w:tcBorders>
              <w:bottom w:val="single" w:sz="8" w:color="auto"/>
              <w:right w:val="single" w:sz="8" w:color="auto"/>
            </w:tcBorders>
          </w:tcPr>
          <w:p>
            <w:pPr>
              <w:spacing w:after="0"/>
              <w:rPr>
                <w:sz w:val="4"/>
                <w:szCs w:val="4"/>
                <w:color w:val="auto"/>
              </w:rPr>
            </w:pPr>
          </w:p>
        </w:tc>
      </w:tr>
      <w:tr>
        <w:trPr>
          <w:trHeight w:val="292"/>
        </w:trPr>
        <w:tc>
          <w:tcPr>
            <w:tcW w:w="2920" w:type="dxa"/>
            <w:vAlign w:val="bottom"/>
            <w:tcBorders>
              <w:left w:val="single" w:sz="8" w:color="auto"/>
              <w:bottom w:val="single" w:sz="8" w:color="auto"/>
            </w:tcBorders>
          </w:tcPr>
          <w:p>
            <w:pPr>
              <w:ind w:left="40"/>
              <w:spacing w:after="0"/>
              <w:rPr>
                <w:sz w:val="20"/>
                <w:szCs w:val="20"/>
                <w:color w:val="auto"/>
              </w:rPr>
            </w:pPr>
            <w:r>
              <w:rPr>
                <w:rFonts w:ascii="Century" w:cs="Century" w:eastAsia="Century" w:hAnsi="Century"/>
                <w:sz w:val="22"/>
                <w:szCs w:val="22"/>
                <w:color w:val="auto"/>
              </w:rPr>
              <w:t>Órgão:</w:t>
            </w:r>
          </w:p>
        </w:tc>
        <w:tc>
          <w:tcPr>
            <w:tcW w:w="1360" w:type="dxa"/>
            <w:vAlign w:val="bottom"/>
            <w:tcBorders>
              <w:bottom w:val="single" w:sz="8" w:color="auto"/>
            </w:tcBorders>
          </w:tcPr>
          <w:p>
            <w:pPr>
              <w:spacing w:after="0"/>
              <w:rPr>
                <w:sz w:val="24"/>
                <w:szCs w:val="24"/>
                <w:color w:val="auto"/>
              </w:rPr>
            </w:pPr>
          </w:p>
        </w:tc>
        <w:tc>
          <w:tcPr>
            <w:tcW w:w="5420" w:type="dxa"/>
            <w:vAlign w:val="bottom"/>
            <w:tcBorders>
              <w:bottom w:val="single" w:sz="8" w:color="auto"/>
              <w:right w:val="single" w:sz="8" w:color="auto"/>
            </w:tcBorders>
          </w:tcPr>
          <w:p>
            <w:pPr>
              <w:spacing w:after="0"/>
              <w:rPr>
                <w:sz w:val="24"/>
                <w:szCs w:val="24"/>
                <w:color w:val="auto"/>
              </w:rPr>
            </w:pPr>
          </w:p>
        </w:tc>
      </w:tr>
      <w:tr>
        <w:trPr>
          <w:trHeight w:val="292"/>
        </w:trPr>
        <w:tc>
          <w:tcPr>
            <w:tcW w:w="2920" w:type="dxa"/>
            <w:vAlign w:val="bottom"/>
            <w:tcBorders>
              <w:left w:val="single" w:sz="8" w:color="auto"/>
              <w:bottom w:val="single" w:sz="8" w:color="auto"/>
            </w:tcBorders>
          </w:tcPr>
          <w:p>
            <w:pPr>
              <w:ind w:left="40"/>
              <w:spacing w:after="0"/>
              <w:rPr>
                <w:sz w:val="20"/>
                <w:szCs w:val="20"/>
                <w:color w:val="auto"/>
              </w:rPr>
            </w:pPr>
            <w:r>
              <w:rPr>
                <w:rFonts w:ascii="Century" w:cs="Century" w:eastAsia="Century" w:hAnsi="Century"/>
                <w:sz w:val="22"/>
                <w:szCs w:val="22"/>
                <w:color w:val="auto"/>
              </w:rPr>
              <w:t>Lotação de Exercício:</w:t>
            </w:r>
          </w:p>
        </w:tc>
        <w:tc>
          <w:tcPr>
            <w:tcW w:w="1360" w:type="dxa"/>
            <w:vAlign w:val="bottom"/>
            <w:tcBorders>
              <w:bottom w:val="single" w:sz="8" w:color="auto"/>
            </w:tcBorders>
          </w:tcPr>
          <w:p>
            <w:pPr>
              <w:spacing w:after="0"/>
              <w:rPr>
                <w:sz w:val="24"/>
                <w:szCs w:val="24"/>
                <w:color w:val="auto"/>
              </w:rPr>
            </w:pPr>
          </w:p>
        </w:tc>
        <w:tc>
          <w:tcPr>
            <w:tcW w:w="5420" w:type="dxa"/>
            <w:vAlign w:val="bottom"/>
            <w:tcBorders>
              <w:bottom w:val="single" w:sz="8" w:color="auto"/>
              <w:right w:val="single" w:sz="8" w:color="auto"/>
            </w:tcBorders>
          </w:tcPr>
          <w:p>
            <w:pPr>
              <w:spacing w:after="0"/>
              <w:rPr>
                <w:sz w:val="24"/>
                <w:szCs w:val="24"/>
                <w:color w:val="auto"/>
              </w:rPr>
            </w:pPr>
          </w:p>
        </w:tc>
      </w:tr>
      <w:tr>
        <w:trPr>
          <w:trHeight w:val="290"/>
        </w:trPr>
        <w:tc>
          <w:tcPr>
            <w:tcW w:w="2920" w:type="dxa"/>
            <w:vAlign w:val="bottom"/>
            <w:tcBorders>
              <w:left w:val="single" w:sz="8" w:color="auto"/>
              <w:bottom w:val="single" w:sz="8" w:color="auto"/>
            </w:tcBorders>
          </w:tcPr>
          <w:p>
            <w:pPr>
              <w:ind w:left="40"/>
              <w:spacing w:after="0"/>
              <w:rPr>
                <w:sz w:val="20"/>
                <w:szCs w:val="20"/>
                <w:color w:val="auto"/>
              </w:rPr>
            </w:pPr>
            <w:r>
              <w:rPr>
                <w:rFonts w:ascii="Century" w:cs="Century" w:eastAsia="Century" w:hAnsi="Century"/>
                <w:sz w:val="22"/>
                <w:szCs w:val="22"/>
                <w:color w:val="auto"/>
              </w:rPr>
              <w:t>Matrícula SIAPE:</w:t>
            </w:r>
          </w:p>
        </w:tc>
        <w:tc>
          <w:tcPr>
            <w:tcW w:w="1360" w:type="dxa"/>
            <w:vAlign w:val="bottom"/>
            <w:tcBorders>
              <w:bottom w:val="single" w:sz="8" w:color="auto"/>
            </w:tcBorders>
          </w:tcPr>
          <w:p>
            <w:pPr>
              <w:spacing w:after="0"/>
              <w:rPr>
                <w:sz w:val="24"/>
                <w:szCs w:val="24"/>
                <w:color w:val="auto"/>
              </w:rPr>
            </w:pPr>
          </w:p>
        </w:tc>
        <w:tc>
          <w:tcPr>
            <w:tcW w:w="5420" w:type="dxa"/>
            <w:vAlign w:val="bottom"/>
            <w:tcBorders>
              <w:bottom w:val="single" w:sz="8" w:color="auto"/>
              <w:right w:val="single" w:sz="8" w:color="auto"/>
            </w:tcBorders>
          </w:tcPr>
          <w:p>
            <w:pPr>
              <w:spacing w:after="0"/>
              <w:rPr>
                <w:sz w:val="24"/>
                <w:szCs w:val="24"/>
                <w:color w:val="auto"/>
              </w:rPr>
            </w:pPr>
          </w:p>
        </w:tc>
      </w:tr>
      <w:tr>
        <w:trPr>
          <w:trHeight w:val="292"/>
        </w:trPr>
        <w:tc>
          <w:tcPr>
            <w:tcW w:w="2920" w:type="dxa"/>
            <w:vAlign w:val="bottom"/>
            <w:tcBorders>
              <w:left w:val="single" w:sz="8" w:color="auto"/>
              <w:bottom w:val="single" w:sz="8" w:color="auto"/>
            </w:tcBorders>
          </w:tcPr>
          <w:p>
            <w:pPr>
              <w:ind w:left="40"/>
              <w:spacing w:after="0"/>
              <w:rPr>
                <w:sz w:val="20"/>
                <w:szCs w:val="20"/>
                <w:color w:val="auto"/>
              </w:rPr>
            </w:pPr>
            <w:r>
              <w:rPr>
                <w:rFonts w:ascii="Century" w:cs="Century" w:eastAsia="Century" w:hAnsi="Century"/>
                <w:sz w:val="22"/>
                <w:szCs w:val="22"/>
                <w:color w:val="auto"/>
              </w:rPr>
              <w:t>Cargo:</w:t>
            </w:r>
          </w:p>
        </w:tc>
        <w:tc>
          <w:tcPr>
            <w:tcW w:w="1360" w:type="dxa"/>
            <w:vAlign w:val="bottom"/>
            <w:tcBorders>
              <w:bottom w:val="single" w:sz="8" w:color="auto"/>
              <w:right w:val="single" w:sz="8" w:color="auto"/>
            </w:tcBorders>
          </w:tcPr>
          <w:p>
            <w:pPr>
              <w:spacing w:after="0"/>
              <w:rPr>
                <w:sz w:val="24"/>
                <w:szCs w:val="24"/>
                <w:color w:val="auto"/>
              </w:rPr>
            </w:pPr>
          </w:p>
        </w:tc>
        <w:tc>
          <w:tcPr>
            <w:tcW w:w="5420" w:type="dxa"/>
            <w:vAlign w:val="bottom"/>
            <w:tcBorders>
              <w:bottom w:val="single" w:sz="8" w:color="auto"/>
              <w:right w:val="single" w:sz="8" w:color="auto"/>
            </w:tcBorders>
          </w:tcPr>
          <w:p>
            <w:pPr>
              <w:spacing w:after="0"/>
              <w:rPr>
                <w:sz w:val="20"/>
                <w:szCs w:val="20"/>
                <w:color w:val="auto"/>
              </w:rPr>
            </w:pPr>
            <w:r>
              <w:rPr>
                <w:rFonts w:ascii="Century" w:cs="Century" w:eastAsia="Century" w:hAnsi="Century"/>
                <w:sz w:val="22"/>
                <w:szCs w:val="22"/>
                <w:color w:val="auto"/>
              </w:rPr>
              <w:t>Função:</w:t>
            </w:r>
          </w:p>
        </w:tc>
      </w:tr>
      <w:tr>
        <w:trPr>
          <w:trHeight w:val="290"/>
        </w:trPr>
        <w:tc>
          <w:tcPr>
            <w:tcW w:w="2920" w:type="dxa"/>
            <w:vAlign w:val="bottom"/>
            <w:tcBorders>
              <w:left w:val="single" w:sz="8" w:color="auto"/>
              <w:bottom w:val="single" w:sz="8" w:color="auto"/>
            </w:tcBorders>
          </w:tcPr>
          <w:p>
            <w:pPr>
              <w:ind w:left="40"/>
              <w:spacing w:after="0"/>
              <w:rPr>
                <w:sz w:val="20"/>
                <w:szCs w:val="20"/>
                <w:color w:val="auto"/>
              </w:rPr>
            </w:pPr>
            <w:r>
              <w:rPr>
                <w:rFonts w:ascii="Century" w:cs="Century" w:eastAsia="Century" w:hAnsi="Century"/>
                <w:sz w:val="22"/>
                <w:szCs w:val="22"/>
                <w:color w:val="auto"/>
              </w:rPr>
              <w:t>Chefia Imediata:</w:t>
            </w:r>
          </w:p>
        </w:tc>
        <w:tc>
          <w:tcPr>
            <w:tcW w:w="1360" w:type="dxa"/>
            <w:vAlign w:val="bottom"/>
            <w:tcBorders>
              <w:bottom w:val="single" w:sz="8" w:color="auto"/>
              <w:right w:val="single" w:sz="8" w:color="auto"/>
            </w:tcBorders>
          </w:tcPr>
          <w:p>
            <w:pPr>
              <w:spacing w:after="0"/>
              <w:rPr>
                <w:sz w:val="24"/>
                <w:szCs w:val="24"/>
                <w:color w:val="auto"/>
              </w:rPr>
            </w:pPr>
          </w:p>
        </w:tc>
        <w:tc>
          <w:tcPr>
            <w:tcW w:w="5420" w:type="dxa"/>
            <w:vAlign w:val="bottom"/>
            <w:tcBorders>
              <w:bottom w:val="single" w:sz="8" w:color="auto"/>
              <w:right w:val="single" w:sz="8" w:color="auto"/>
            </w:tcBorders>
          </w:tcPr>
          <w:p>
            <w:pPr>
              <w:spacing w:after="0"/>
              <w:rPr>
                <w:sz w:val="20"/>
                <w:szCs w:val="20"/>
                <w:color w:val="auto"/>
              </w:rPr>
            </w:pPr>
            <w:r>
              <w:rPr>
                <w:rFonts w:ascii="Century" w:cs="Century" w:eastAsia="Century" w:hAnsi="Century"/>
                <w:sz w:val="22"/>
                <w:szCs w:val="22"/>
                <w:color w:val="auto"/>
              </w:rPr>
              <w:t>Telefone/Ramal da Chefia:</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57785</wp:posOffset>
                </wp:positionH>
                <wp:positionV relativeFrom="paragraph">
                  <wp:posOffset>170180</wp:posOffset>
                </wp:positionV>
                <wp:extent cx="6153150" cy="0"/>
                <wp:wrapNone/>
                <wp:docPr id="1084" name="Shape 10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53150" cy="4763"/>
                        </a:xfrm>
                        <a:prstGeom prst="line">
                          <a:avLst/>
                        </a:prstGeom>
                        <a:solidFill>
                          <a:srgbClr val="FFFFFF"/>
                        </a:solidFill>
                        <a:ln w="3048">
                          <a:solidFill>
                            <a:srgbClr val="000000"/>
                          </a:solidFill>
                          <a:miter lim="800000"/>
                          <a:headEnd/>
                          <a:tailEnd/>
                        </a:ln>
                      </wps:spPr>
                      <wps:bodyPr/>
                    </wps:wsp>
                  </a:graphicData>
                </a:graphic>
              </wp:anchor>
            </w:drawing>
          </mc:Choice>
          <mc:Fallback>
            <w:pict>
              <v:line id="Shape 1084" o:spid="_x0000_s21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13.4pt" to="489.05pt,13.4pt" o:allowincell="f" strokecolor="#000000" strokeweight="0.24pt"/>
            </w:pict>
          </mc:Fallback>
        </mc:AlternateContent>
        <mc:AlternateContent>
          <mc:Choice Requires="wps">
            <w:drawing>
              <wp:anchor simplePos="0" relativeHeight="251657728" behindDoc="1" locked="0" layoutInCell="0" allowOverlap="1">
                <wp:simplePos x="0" y="0"/>
                <wp:positionH relativeFrom="column">
                  <wp:posOffset>59690</wp:posOffset>
                </wp:positionH>
                <wp:positionV relativeFrom="paragraph">
                  <wp:posOffset>168910</wp:posOffset>
                </wp:positionV>
                <wp:extent cx="0" cy="1025525"/>
                <wp:wrapNone/>
                <wp:docPr id="1085" name="Shape 10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25525"/>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085" o:spid="_x0000_s21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pt,13.3pt" to="4.7pt,94.05pt" o:allowincell="f" strokecolor="#000000" strokeweight="0.2399pt"/>
            </w:pict>
          </mc:Fallback>
        </mc:AlternateContent>
        <mc:AlternateContent>
          <mc:Choice Requires="wps">
            <w:drawing>
              <wp:anchor simplePos="0" relativeHeight="251657728" behindDoc="1" locked="0" layoutInCell="0" allowOverlap="1">
                <wp:simplePos x="0" y="0"/>
                <wp:positionH relativeFrom="column">
                  <wp:posOffset>6209665</wp:posOffset>
                </wp:positionH>
                <wp:positionV relativeFrom="paragraph">
                  <wp:posOffset>168910</wp:posOffset>
                </wp:positionV>
                <wp:extent cx="0" cy="1025525"/>
                <wp:wrapNone/>
                <wp:docPr id="1086" name="Shape 10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25525"/>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086" o:spid="_x0000_s21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8.95pt,13.3pt" to="488.95pt,94.05pt" o:allowincell="f" strokecolor="#000000" strokeweight="0.2399pt"/>
            </w:pict>
          </mc:Fallback>
        </mc:AlternateContent>
      </w:r>
    </w:p>
    <w:p>
      <w:pPr>
        <w:spacing w:after="0" w:line="298" w:lineRule="exact"/>
        <w:rPr>
          <w:sz w:val="20"/>
          <w:szCs w:val="20"/>
          <w:color w:val="auto"/>
        </w:rPr>
      </w:pPr>
    </w:p>
    <w:p>
      <w:pPr>
        <w:jc w:val="center"/>
        <w:ind w:right="-79"/>
        <w:spacing w:after="0"/>
        <w:rPr>
          <w:sz w:val="20"/>
          <w:szCs w:val="20"/>
          <w:color w:val="auto"/>
        </w:rPr>
      </w:pPr>
      <w:r>
        <w:rPr>
          <w:rFonts w:ascii="Century" w:cs="Century" w:eastAsia="Century" w:hAnsi="Century"/>
          <w:sz w:val="22"/>
          <w:szCs w:val="22"/>
          <w:b w:val="1"/>
          <w:bCs w:val="1"/>
          <w:color w:val="auto"/>
        </w:rPr>
        <w:t>ENDEREÇO RESIDENCIAL</w:t>
      </w:r>
    </w:p>
    <w:p>
      <w:pPr>
        <w:spacing w:after="0" w:line="32" w:lineRule="exact"/>
        <w:rPr>
          <w:sz w:val="20"/>
          <w:szCs w:val="20"/>
          <w:color w:val="auto"/>
        </w:rPr>
      </w:pPr>
    </w:p>
    <w:tbl>
      <w:tblPr>
        <w:tblLayout w:type="fixed"/>
        <w:tblInd w:w="100" w:type="dxa"/>
        <w:tblCellMar>
          <w:top w:w="0" w:type="dxa"/>
          <w:left w:w="0" w:type="dxa"/>
          <w:bottom w:w="0" w:type="dxa"/>
          <w:right w:w="0" w:type="dxa"/>
        </w:tblCellMar>
      </w:tblPr>
      <w:tr>
        <w:trPr>
          <w:trHeight w:val="310"/>
        </w:trPr>
        <w:tc>
          <w:tcPr>
            <w:tcW w:w="3860" w:type="dxa"/>
            <w:vAlign w:val="bottom"/>
            <w:tcBorders>
              <w:top w:val="single" w:sz="8" w:color="auto"/>
              <w:bottom w:val="single" w:sz="8" w:color="auto"/>
            </w:tcBorders>
          </w:tcPr>
          <w:p>
            <w:pPr>
              <w:ind w:left="40"/>
              <w:spacing w:after="0"/>
              <w:rPr>
                <w:sz w:val="20"/>
                <w:szCs w:val="20"/>
                <w:color w:val="auto"/>
              </w:rPr>
            </w:pPr>
            <w:r>
              <w:rPr>
                <w:rFonts w:ascii="Century" w:cs="Century" w:eastAsia="Century" w:hAnsi="Century"/>
                <w:sz w:val="22"/>
                <w:szCs w:val="22"/>
                <w:color w:val="auto"/>
              </w:rPr>
              <w:t>Logradouro:</w:t>
            </w:r>
          </w:p>
        </w:tc>
        <w:tc>
          <w:tcPr>
            <w:tcW w:w="1700" w:type="dxa"/>
            <w:vAlign w:val="bottom"/>
            <w:tcBorders>
              <w:top w:val="single" w:sz="8" w:color="auto"/>
              <w:bottom w:val="single" w:sz="8" w:color="auto"/>
              <w:right w:val="single" w:sz="8" w:color="auto"/>
            </w:tcBorders>
          </w:tcPr>
          <w:p>
            <w:pPr>
              <w:spacing w:after="0"/>
              <w:rPr>
                <w:sz w:val="24"/>
                <w:szCs w:val="24"/>
                <w:color w:val="auto"/>
              </w:rPr>
            </w:pPr>
          </w:p>
        </w:tc>
        <w:tc>
          <w:tcPr>
            <w:tcW w:w="1500" w:type="dxa"/>
            <w:vAlign w:val="bottom"/>
            <w:tcBorders>
              <w:top w:val="single" w:sz="8" w:color="auto"/>
              <w:bottom w:val="single" w:sz="8" w:color="auto"/>
            </w:tcBorders>
          </w:tcPr>
          <w:p>
            <w:pPr>
              <w:spacing w:after="0"/>
              <w:rPr>
                <w:sz w:val="20"/>
                <w:szCs w:val="20"/>
                <w:color w:val="auto"/>
              </w:rPr>
            </w:pPr>
            <w:r>
              <w:rPr>
                <w:rFonts w:ascii="Century" w:cs="Century" w:eastAsia="Century" w:hAnsi="Century"/>
                <w:sz w:val="22"/>
                <w:szCs w:val="22"/>
                <w:color w:val="auto"/>
              </w:rPr>
              <w:t>Número:</w:t>
            </w:r>
          </w:p>
        </w:tc>
        <w:tc>
          <w:tcPr>
            <w:tcW w:w="2620" w:type="dxa"/>
            <w:vAlign w:val="bottom"/>
            <w:tcBorders>
              <w:top w:val="single" w:sz="8" w:color="auto"/>
              <w:bottom w:val="single" w:sz="8" w:color="auto"/>
            </w:tcBorders>
          </w:tcPr>
          <w:p>
            <w:pPr>
              <w:ind w:left="620"/>
              <w:spacing w:after="0"/>
              <w:rPr>
                <w:sz w:val="20"/>
                <w:szCs w:val="20"/>
                <w:color w:val="auto"/>
              </w:rPr>
            </w:pPr>
            <w:r>
              <w:rPr>
                <w:rFonts w:ascii="Century" w:cs="Century" w:eastAsia="Century" w:hAnsi="Century"/>
                <w:sz w:val="22"/>
                <w:szCs w:val="22"/>
                <w:color w:val="auto"/>
              </w:rPr>
              <w:t>Complemento:</w:t>
            </w:r>
          </w:p>
        </w:tc>
      </w:tr>
      <w:tr>
        <w:trPr>
          <w:trHeight w:val="292"/>
        </w:trPr>
        <w:tc>
          <w:tcPr>
            <w:tcW w:w="3860" w:type="dxa"/>
            <w:vAlign w:val="bottom"/>
            <w:tcBorders>
              <w:bottom w:val="single" w:sz="8" w:color="auto"/>
              <w:right w:val="single" w:sz="8" w:color="auto"/>
            </w:tcBorders>
          </w:tcPr>
          <w:p>
            <w:pPr>
              <w:ind w:left="40"/>
              <w:spacing w:after="0"/>
              <w:rPr>
                <w:sz w:val="20"/>
                <w:szCs w:val="20"/>
                <w:color w:val="auto"/>
              </w:rPr>
            </w:pPr>
            <w:r>
              <w:rPr>
                <w:rFonts w:ascii="Century" w:cs="Century" w:eastAsia="Century" w:hAnsi="Century"/>
                <w:sz w:val="22"/>
                <w:szCs w:val="22"/>
                <w:color w:val="auto"/>
              </w:rPr>
              <w:t>Bairro:</w:t>
            </w:r>
          </w:p>
        </w:tc>
        <w:tc>
          <w:tcPr>
            <w:tcW w:w="3200" w:type="dxa"/>
            <w:vAlign w:val="bottom"/>
            <w:tcBorders>
              <w:bottom w:val="single" w:sz="8" w:color="auto"/>
            </w:tcBorders>
            <w:gridSpan w:val="2"/>
          </w:tcPr>
          <w:p>
            <w:pPr>
              <w:ind w:left="40"/>
              <w:spacing w:after="0"/>
              <w:rPr>
                <w:sz w:val="20"/>
                <w:szCs w:val="20"/>
                <w:color w:val="auto"/>
              </w:rPr>
            </w:pPr>
            <w:r>
              <w:rPr>
                <w:rFonts w:ascii="Century" w:cs="Century" w:eastAsia="Century" w:hAnsi="Century"/>
                <w:sz w:val="22"/>
                <w:szCs w:val="22"/>
                <w:color w:val="auto"/>
              </w:rPr>
              <w:t>Cidade:</w:t>
            </w:r>
          </w:p>
        </w:tc>
        <w:tc>
          <w:tcPr>
            <w:tcW w:w="2620" w:type="dxa"/>
            <w:vAlign w:val="bottom"/>
            <w:tcBorders>
              <w:bottom w:val="single" w:sz="8" w:color="auto"/>
            </w:tcBorders>
          </w:tcPr>
          <w:p>
            <w:pPr>
              <w:ind w:left="620"/>
              <w:spacing w:after="0"/>
              <w:rPr>
                <w:sz w:val="20"/>
                <w:szCs w:val="20"/>
                <w:color w:val="auto"/>
              </w:rPr>
            </w:pPr>
            <w:r>
              <w:rPr>
                <w:rFonts w:ascii="Century" w:cs="Century" w:eastAsia="Century" w:hAnsi="Century"/>
                <w:sz w:val="22"/>
                <w:szCs w:val="22"/>
                <w:color w:val="auto"/>
              </w:rPr>
              <w:t>UF:</w:t>
            </w:r>
          </w:p>
        </w:tc>
      </w:tr>
      <w:tr>
        <w:trPr>
          <w:trHeight w:val="292"/>
        </w:trPr>
        <w:tc>
          <w:tcPr>
            <w:tcW w:w="3860" w:type="dxa"/>
            <w:vAlign w:val="bottom"/>
            <w:tcBorders>
              <w:bottom w:val="single" w:sz="8" w:color="auto"/>
              <w:right w:val="single" w:sz="8" w:color="auto"/>
            </w:tcBorders>
          </w:tcPr>
          <w:p>
            <w:pPr>
              <w:ind w:left="40"/>
              <w:spacing w:after="0"/>
              <w:rPr>
                <w:sz w:val="20"/>
                <w:szCs w:val="20"/>
                <w:color w:val="auto"/>
              </w:rPr>
            </w:pPr>
            <w:r>
              <w:rPr>
                <w:rFonts w:ascii="Century" w:cs="Century" w:eastAsia="Century" w:hAnsi="Century"/>
                <w:sz w:val="22"/>
                <w:szCs w:val="22"/>
                <w:color w:val="auto"/>
              </w:rPr>
              <w:t>CEP:</w:t>
            </w:r>
          </w:p>
        </w:tc>
        <w:tc>
          <w:tcPr>
            <w:tcW w:w="3200" w:type="dxa"/>
            <w:vAlign w:val="bottom"/>
            <w:tcBorders>
              <w:bottom w:val="single" w:sz="8" w:color="auto"/>
            </w:tcBorders>
            <w:gridSpan w:val="2"/>
          </w:tcPr>
          <w:p>
            <w:pPr>
              <w:ind w:left="40"/>
              <w:spacing w:after="0"/>
              <w:rPr>
                <w:sz w:val="20"/>
                <w:szCs w:val="20"/>
                <w:color w:val="auto"/>
              </w:rPr>
            </w:pPr>
            <w:r>
              <w:rPr>
                <w:rFonts w:ascii="Century" w:cs="Century" w:eastAsia="Century" w:hAnsi="Century"/>
                <w:sz w:val="22"/>
                <w:szCs w:val="22"/>
                <w:color w:val="auto"/>
              </w:rPr>
              <w:t>E-mail:</w:t>
            </w:r>
          </w:p>
        </w:tc>
        <w:tc>
          <w:tcPr>
            <w:tcW w:w="2620" w:type="dxa"/>
            <w:vAlign w:val="bottom"/>
            <w:tcBorders>
              <w:bottom w:val="single" w:sz="8" w:color="auto"/>
            </w:tcBorders>
          </w:tcPr>
          <w:p>
            <w:pPr>
              <w:spacing w:after="0"/>
              <w:rPr>
                <w:sz w:val="24"/>
                <w:szCs w:val="24"/>
                <w:color w:val="auto"/>
              </w:rPr>
            </w:pPr>
          </w:p>
        </w:tc>
      </w:tr>
      <w:tr>
        <w:trPr>
          <w:trHeight w:val="290"/>
        </w:trPr>
        <w:tc>
          <w:tcPr>
            <w:tcW w:w="3860" w:type="dxa"/>
            <w:vAlign w:val="bottom"/>
            <w:tcBorders>
              <w:bottom w:val="single" w:sz="8" w:color="auto"/>
              <w:right w:val="single" w:sz="8" w:color="auto"/>
            </w:tcBorders>
          </w:tcPr>
          <w:p>
            <w:pPr>
              <w:ind w:left="40"/>
              <w:spacing w:after="0"/>
              <w:rPr>
                <w:sz w:val="20"/>
                <w:szCs w:val="20"/>
                <w:color w:val="auto"/>
              </w:rPr>
            </w:pPr>
            <w:r>
              <w:rPr>
                <w:rFonts w:ascii="Century" w:cs="Century" w:eastAsia="Century" w:hAnsi="Century"/>
                <w:sz w:val="22"/>
                <w:szCs w:val="22"/>
                <w:color w:val="auto"/>
              </w:rPr>
              <w:t>Telefone Particular: (   )</w:t>
            </w:r>
          </w:p>
        </w:tc>
        <w:tc>
          <w:tcPr>
            <w:tcW w:w="3200" w:type="dxa"/>
            <w:vAlign w:val="bottom"/>
            <w:tcBorders>
              <w:bottom w:val="single" w:sz="8" w:color="auto"/>
            </w:tcBorders>
            <w:gridSpan w:val="2"/>
          </w:tcPr>
          <w:p>
            <w:pPr>
              <w:ind w:left="40"/>
              <w:spacing w:after="0"/>
              <w:rPr>
                <w:sz w:val="20"/>
                <w:szCs w:val="20"/>
                <w:color w:val="auto"/>
              </w:rPr>
            </w:pPr>
            <w:r>
              <w:rPr>
                <w:rFonts w:ascii="Century" w:cs="Century" w:eastAsia="Century" w:hAnsi="Century"/>
                <w:sz w:val="22"/>
                <w:szCs w:val="22"/>
                <w:color w:val="auto"/>
              </w:rPr>
              <w:t>Telefone Trabalho:</w:t>
            </w:r>
          </w:p>
        </w:tc>
        <w:tc>
          <w:tcPr>
            <w:tcW w:w="2620" w:type="dxa"/>
            <w:vAlign w:val="bottom"/>
            <w:tcBorders>
              <w:bottom w:val="single" w:sz="8" w:color="auto"/>
            </w:tcBorders>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62230</wp:posOffset>
                </wp:positionH>
                <wp:positionV relativeFrom="paragraph">
                  <wp:posOffset>177800</wp:posOffset>
                </wp:positionV>
                <wp:extent cx="6133465" cy="0"/>
                <wp:wrapNone/>
                <wp:docPr id="1087" name="Shape 10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334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87" o:spid="_x0000_s21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pt,14pt" to="487.85pt,1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65405</wp:posOffset>
                </wp:positionH>
                <wp:positionV relativeFrom="paragraph">
                  <wp:posOffset>175260</wp:posOffset>
                </wp:positionV>
                <wp:extent cx="0" cy="2676525"/>
                <wp:wrapNone/>
                <wp:docPr id="1088" name="Shape 10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6765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88" o:spid="_x0000_s21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5pt,13.8pt" to="5.15pt,224.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6193155</wp:posOffset>
                </wp:positionH>
                <wp:positionV relativeFrom="paragraph">
                  <wp:posOffset>175260</wp:posOffset>
                </wp:positionV>
                <wp:extent cx="0" cy="2676525"/>
                <wp:wrapNone/>
                <wp:docPr id="1089" name="Shape 10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6765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89" o:spid="_x0000_s21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65pt,13.8pt" to="487.65pt,224.55pt" o:allowincell="f" strokecolor="#000000" strokeweight="0.4799pt"/>
            </w:pict>
          </mc:Fallback>
        </mc:AlternateContent>
      </w:r>
    </w:p>
    <w:p>
      <w:pPr>
        <w:spacing w:after="0" w:line="312" w:lineRule="exact"/>
        <w:rPr>
          <w:sz w:val="20"/>
          <w:szCs w:val="20"/>
          <w:color w:val="auto"/>
        </w:rPr>
      </w:pPr>
    </w:p>
    <w:p>
      <w:pPr>
        <w:jc w:val="center"/>
        <w:ind w:right="-59"/>
        <w:spacing w:after="0"/>
        <w:rPr>
          <w:sz w:val="20"/>
          <w:szCs w:val="20"/>
          <w:color w:val="auto"/>
        </w:rPr>
      </w:pPr>
      <w:r>
        <w:rPr>
          <w:rFonts w:ascii="Century" w:cs="Century" w:eastAsia="Century" w:hAnsi="Century"/>
          <w:sz w:val="22"/>
          <w:szCs w:val="22"/>
          <w:b w:val="1"/>
          <w:bCs w:val="1"/>
          <w:color w:val="auto"/>
        </w:rPr>
        <w:t>DADOS DO ATENDIMENTO MÉDICO</w:t>
      </w:r>
    </w:p>
    <w:p>
      <w:pPr>
        <w:spacing w:after="0" w:line="2" w:lineRule="exact"/>
        <w:rPr>
          <w:sz w:val="20"/>
          <w:szCs w:val="20"/>
          <w:color w:val="auto"/>
        </w:rPr>
      </w:pPr>
    </w:p>
    <w:p>
      <w:pPr>
        <w:jc w:val="center"/>
        <w:ind w:right="-59"/>
        <w:spacing w:after="0"/>
        <w:rPr>
          <w:sz w:val="20"/>
          <w:szCs w:val="20"/>
          <w:color w:val="auto"/>
        </w:rPr>
      </w:pPr>
      <w:r>
        <w:rPr>
          <w:rFonts w:ascii="Century" w:cs="Century" w:eastAsia="Century" w:hAnsi="Century"/>
          <w:sz w:val="22"/>
          <w:szCs w:val="22"/>
          <w:color w:val="auto"/>
        </w:rPr>
        <w:t>(Solicitar auxilio do Médico que oferecer 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62230</wp:posOffset>
                </wp:positionH>
                <wp:positionV relativeFrom="paragraph">
                  <wp:posOffset>-13335</wp:posOffset>
                </wp:positionV>
                <wp:extent cx="6133465" cy="0"/>
                <wp:wrapNone/>
                <wp:docPr id="1090" name="Shape 10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3346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1090" o:spid="_x0000_s21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pt,-1.0499pt" to="487.85pt,-1.0499pt" o:allowincell="f" strokecolor="#000000" strokeweight="0.5999pt"/>
            </w:pict>
          </mc:Fallback>
        </mc:AlternateContent>
      </w:r>
    </w:p>
    <w:p>
      <w:pPr>
        <w:spacing w:after="0" w:line="14" w:lineRule="exact"/>
        <w:rPr>
          <w:sz w:val="20"/>
          <w:szCs w:val="20"/>
          <w:color w:val="auto"/>
        </w:rPr>
      </w:pPr>
    </w:p>
    <w:p>
      <w:pPr>
        <w:ind w:left="220"/>
        <w:spacing w:after="0"/>
        <w:rPr>
          <w:sz w:val="20"/>
          <w:szCs w:val="20"/>
          <w:color w:val="auto"/>
        </w:rPr>
      </w:pPr>
      <w:r>
        <w:rPr>
          <w:rFonts w:ascii="Century" w:cs="Century" w:eastAsia="Century" w:hAnsi="Century"/>
          <w:sz w:val="22"/>
          <w:szCs w:val="22"/>
          <w:color w:val="auto"/>
        </w:rPr>
        <w:t>Unidade de Atendimento: (Ex: santa casa, pronto socorro, hospital e outros)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62230</wp:posOffset>
                </wp:positionH>
                <wp:positionV relativeFrom="paragraph">
                  <wp:posOffset>-36195</wp:posOffset>
                </wp:positionV>
                <wp:extent cx="6133465" cy="0"/>
                <wp:wrapNone/>
                <wp:docPr id="1091" name="Shape 10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334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91" o:spid="_x0000_s21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pt,-2.8499pt" to="487.85pt,-2.84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2158365</wp:posOffset>
                </wp:positionH>
                <wp:positionV relativeFrom="paragraph">
                  <wp:posOffset>-39370</wp:posOffset>
                </wp:positionV>
                <wp:extent cx="0" cy="898525"/>
                <wp:wrapNone/>
                <wp:docPr id="1092" name="Shape 10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985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92" o:spid="_x0000_s21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9.95pt,-3.0999pt" to="169.95pt,67.65pt" o:allowincell="f" strokecolor="#000000" strokeweight="0.48pt"/>
            </w:pict>
          </mc:Fallback>
        </mc:AlternateContent>
      </w:r>
    </w:p>
    <w:p>
      <w:pPr>
        <w:ind w:left="220"/>
        <w:spacing w:after="0"/>
        <w:tabs>
          <w:tab w:leader="none" w:pos="1720" w:val="left"/>
          <w:tab w:leader="none" w:pos="2660" w:val="left"/>
        </w:tabs>
        <w:rPr>
          <w:sz w:val="20"/>
          <w:szCs w:val="20"/>
          <w:color w:val="auto"/>
        </w:rPr>
      </w:pPr>
      <w:r>
        <w:rPr>
          <w:rFonts w:ascii="Century" w:cs="Century" w:eastAsia="Century" w:hAnsi="Century"/>
          <w:sz w:val="22"/>
          <w:szCs w:val="22"/>
          <w:color w:val="auto"/>
        </w:rPr>
        <w:t>Parte(s)</w:t>
      </w:r>
      <w:r>
        <w:rPr>
          <w:sz w:val="20"/>
          <w:szCs w:val="20"/>
          <w:color w:val="auto"/>
        </w:rPr>
        <w:tab/>
      </w:r>
      <w:r>
        <w:rPr>
          <w:rFonts w:ascii="Century" w:cs="Century" w:eastAsia="Century" w:hAnsi="Century"/>
          <w:sz w:val="22"/>
          <w:szCs w:val="22"/>
          <w:color w:val="auto"/>
        </w:rPr>
        <w:t>do</w:t>
      </w:r>
      <w:r>
        <w:rPr>
          <w:sz w:val="20"/>
          <w:szCs w:val="20"/>
          <w:color w:val="auto"/>
        </w:rPr>
        <w:tab/>
      </w:r>
      <w:r>
        <w:rPr>
          <w:rFonts w:ascii="Century" w:cs="Century" w:eastAsia="Century" w:hAnsi="Century"/>
          <w:sz w:val="21"/>
          <w:szCs w:val="21"/>
          <w:color w:val="auto"/>
        </w:rPr>
        <w:t>corpo</w:t>
      </w:r>
    </w:p>
    <w:p>
      <w:pPr>
        <w:ind w:left="220"/>
        <w:spacing w:after="0"/>
        <w:tabs>
          <w:tab w:leader="none" w:pos="1680" w:val="left"/>
          <w:tab w:leader="none" w:pos="2940" w:val="left"/>
        </w:tabs>
        <w:rPr>
          <w:sz w:val="20"/>
          <w:szCs w:val="20"/>
          <w:color w:val="auto"/>
        </w:rPr>
      </w:pPr>
      <w:r>
        <w:rPr>
          <w:rFonts w:ascii="Century" w:cs="Century" w:eastAsia="Century" w:hAnsi="Century"/>
          <w:sz w:val="22"/>
          <w:szCs w:val="22"/>
          <w:color w:val="auto"/>
        </w:rPr>
        <w:t>atingida(s)*:</w:t>
        <w:tab/>
        <w:t>(Descrição</w:t>
        <w:tab/>
        <w:t>da</w:t>
      </w:r>
    </w:p>
    <w:p>
      <w:pPr>
        <w:ind w:left="220"/>
        <w:spacing w:after="0"/>
        <w:tabs>
          <w:tab w:leader="none" w:pos="1020" w:val="left"/>
          <w:tab w:leader="none" w:pos="2280" w:val="left"/>
        </w:tabs>
        <w:rPr>
          <w:sz w:val="20"/>
          <w:szCs w:val="20"/>
          <w:color w:val="auto"/>
        </w:rPr>
      </w:pPr>
      <w:r>
        <w:rPr>
          <w:rFonts w:ascii="Century" w:cs="Century" w:eastAsia="Century" w:hAnsi="Century"/>
          <w:sz w:val="22"/>
          <w:szCs w:val="22"/>
          <w:color w:val="auto"/>
        </w:rPr>
        <w:t>região</w:t>
        <w:tab/>
        <w:t>anatômica</w:t>
        <w:tab/>
        <w:t>atingida.</w:t>
      </w:r>
    </w:p>
    <w:p>
      <w:pPr>
        <w:ind w:left="220"/>
        <w:spacing w:after="0" w:line="238" w:lineRule="auto"/>
        <w:tabs>
          <w:tab w:leader="none" w:pos="800" w:val="left"/>
          <w:tab w:leader="none" w:pos="1800" w:val="left"/>
        </w:tabs>
        <w:rPr>
          <w:sz w:val="20"/>
          <w:szCs w:val="20"/>
          <w:color w:val="auto"/>
        </w:rPr>
      </w:pPr>
      <w:r>
        <w:rPr>
          <w:rFonts w:ascii="Century" w:cs="Century" w:eastAsia="Century" w:hAnsi="Century"/>
          <w:sz w:val="22"/>
          <w:szCs w:val="22"/>
          <w:color w:val="auto"/>
        </w:rPr>
        <w:t>Ex:</w:t>
        <w:tab/>
        <w:t>cabeça,</w:t>
        <w:tab/>
        <w:t>ombro,punho,</w:t>
      </w:r>
    </w:p>
    <w:p>
      <w:pPr>
        <w:ind w:left="220"/>
        <w:spacing w:after="0"/>
        <w:rPr>
          <w:sz w:val="20"/>
          <w:szCs w:val="20"/>
          <w:color w:val="auto"/>
        </w:rPr>
      </w:pPr>
      <w:r>
        <w:rPr>
          <w:rFonts w:ascii="Century" w:cs="Century" w:eastAsia="Century" w:hAnsi="Century"/>
          <w:sz w:val="22"/>
          <w:szCs w:val="22"/>
          <w:color w:val="auto"/>
        </w:rPr>
        <w:t>braço e outros)</w:t>
      </w:r>
    </w:p>
    <w:tbl>
      <w:tblPr>
        <w:tblLayout w:type="fixed"/>
        <w:tblInd w:w="100" w:type="dxa"/>
        <w:tblCellMar>
          <w:top w:w="0" w:type="dxa"/>
          <w:left w:w="0" w:type="dxa"/>
          <w:bottom w:w="0" w:type="dxa"/>
          <w:right w:w="0" w:type="dxa"/>
        </w:tblCellMar>
      </w:tblPr>
      <w:tr>
        <w:trPr>
          <w:trHeight w:val="328"/>
        </w:trPr>
        <w:tc>
          <w:tcPr>
            <w:tcW w:w="4820" w:type="dxa"/>
            <w:vAlign w:val="bottom"/>
            <w:tcBorders>
              <w:top w:val="single" w:sz="8" w:color="auto"/>
              <w:right w:val="single" w:sz="8" w:color="auto"/>
            </w:tcBorders>
            <w:gridSpan w:val="2"/>
          </w:tcPr>
          <w:p>
            <w:pPr>
              <w:ind w:left="120"/>
              <w:spacing w:after="0"/>
              <w:rPr>
                <w:sz w:val="20"/>
                <w:szCs w:val="20"/>
                <w:color w:val="auto"/>
              </w:rPr>
            </w:pPr>
            <w:r>
              <w:rPr>
                <w:rFonts w:ascii="Century" w:cs="Century" w:eastAsia="Century" w:hAnsi="Century"/>
                <w:sz w:val="22"/>
                <w:szCs w:val="22"/>
                <w:color w:val="auto"/>
              </w:rPr>
              <w:t>Data do Atendimento:</w:t>
            </w:r>
          </w:p>
        </w:tc>
        <w:tc>
          <w:tcPr>
            <w:tcW w:w="2840" w:type="dxa"/>
            <w:vAlign w:val="bottom"/>
            <w:tcBorders>
              <w:top w:val="single" w:sz="8" w:color="auto"/>
            </w:tcBorders>
            <w:gridSpan w:val="2"/>
          </w:tcPr>
          <w:p>
            <w:pPr>
              <w:ind w:left="80"/>
              <w:spacing w:after="0"/>
              <w:rPr>
                <w:sz w:val="20"/>
                <w:szCs w:val="20"/>
                <w:color w:val="auto"/>
              </w:rPr>
            </w:pPr>
            <w:r>
              <w:rPr>
                <w:rFonts w:ascii="Century" w:cs="Century" w:eastAsia="Century" w:hAnsi="Century"/>
                <w:sz w:val="22"/>
                <w:szCs w:val="22"/>
                <w:color w:val="auto"/>
              </w:rPr>
              <w:t>Hora do atendimento:</w:t>
            </w:r>
          </w:p>
        </w:tc>
        <w:tc>
          <w:tcPr>
            <w:tcW w:w="2000" w:type="dxa"/>
            <w:vAlign w:val="bottom"/>
            <w:tcBorders>
              <w:top w:val="single" w:sz="8" w:color="auto"/>
            </w:tcBorders>
          </w:tcPr>
          <w:p>
            <w:pPr>
              <w:spacing w:after="0"/>
              <w:rPr>
                <w:sz w:val="24"/>
                <w:szCs w:val="24"/>
                <w:color w:val="auto"/>
              </w:rPr>
            </w:pPr>
          </w:p>
        </w:tc>
      </w:tr>
      <w:tr>
        <w:trPr>
          <w:trHeight w:val="104"/>
        </w:trPr>
        <w:tc>
          <w:tcPr>
            <w:tcW w:w="1140" w:type="dxa"/>
            <w:vAlign w:val="bottom"/>
            <w:tcBorders>
              <w:bottom w:val="single" w:sz="8" w:color="auto"/>
            </w:tcBorders>
          </w:tcPr>
          <w:p>
            <w:pPr>
              <w:spacing w:after="0"/>
              <w:rPr>
                <w:sz w:val="9"/>
                <w:szCs w:val="9"/>
                <w:color w:val="auto"/>
              </w:rPr>
            </w:pPr>
          </w:p>
        </w:tc>
        <w:tc>
          <w:tcPr>
            <w:tcW w:w="3680" w:type="dxa"/>
            <w:vAlign w:val="bottom"/>
            <w:tcBorders>
              <w:bottom w:val="single" w:sz="8" w:color="auto"/>
              <w:right w:val="single" w:sz="8" w:color="auto"/>
            </w:tcBorders>
          </w:tcPr>
          <w:p>
            <w:pPr>
              <w:spacing w:after="0"/>
              <w:rPr>
                <w:sz w:val="9"/>
                <w:szCs w:val="9"/>
                <w:color w:val="auto"/>
              </w:rPr>
            </w:pPr>
          </w:p>
        </w:tc>
        <w:tc>
          <w:tcPr>
            <w:tcW w:w="1280" w:type="dxa"/>
            <w:vAlign w:val="bottom"/>
            <w:tcBorders>
              <w:bottom w:val="single" w:sz="8" w:color="auto"/>
            </w:tcBorders>
          </w:tcPr>
          <w:p>
            <w:pPr>
              <w:spacing w:after="0"/>
              <w:rPr>
                <w:sz w:val="9"/>
                <w:szCs w:val="9"/>
                <w:color w:val="auto"/>
              </w:rPr>
            </w:pPr>
          </w:p>
        </w:tc>
        <w:tc>
          <w:tcPr>
            <w:tcW w:w="1560" w:type="dxa"/>
            <w:vAlign w:val="bottom"/>
            <w:tcBorders>
              <w:bottom w:val="single" w:sz="8" w:color="auto"/>
            </w:tcBorders>
          </w:tcPr>
          <w:p>
            <w:pPr>
              <w:spacing w:after="0"/>
              <w:rPr>
                <w:sz w:val="9"/>
                <w:szCs w:val="9"/>
                <w:color w:val="auto"/>
              </w:rPr>
            </w:pPr>
          </w:p>
        </w:tc>
        <w:tc>
          <w:tcPr>
            <w:tcW w:w="2000" w:type="dxa"/>
            <w:vAlign w:val="bottom"/>
            <w:tcBorders>
              <w:bottom w:val="single" w:sz="8" w:color="auto"/>
            </w:tcBorders>
          </w:tcPr>
          <w:p>
            <w:pPr>
              <w:spacing w:after="0"/>
              <w:rPr>
                <w:sz w:val="9"/>
                <w:szCs w:val="9"/>
                <w:color w:val="auto"/>
              </w:rPr>
            </w:pPr>
          </w:p>
        </w:tc>
      </w:tr>
      <w:tr>
        <w:trPr>
          <w:trHeight w:val="308"/>
        </w:trPr>
        <w:tc>
          <w:tcPr>
            <w:tcW w:w="1140" w:type="dxa"/>
            <w:vAlign w:val="bottom"/>
          </w:tcPr>
          <w:p>
            <w:pPr>
              <w:ind w:left="120"/>
              <w:spacing w:after="0"/>
              <w:rPr>
                <w:sz w:val="20"/>
                <w:szCs w:val="20"/>
                <w:color w:val="auto"/>
              </w:rPr>
            </w:pPr>
            <w:r>
              <w:rPr>
                <w:rFonts w:ascii="Century" w:cs="Century" w:eastAsia="Century" w:hAnsi="Century"/>
                <w:sz w:val="22"/>
                <w:szCs w:val="22"/>
                <w:color w:val="auto"/>
              </w:rPr>
              <w:t>Houve</w:t>
            </w:r>
          </w:p>
        </w:tc>
        <w:tc>
          <w:tcPr>
            <w:tcW w:w="3680" w:type="dxa"/>
            <w:vAlign w:val="bottom"/>
            <w:tcBorders>
              <w:right w:val="single" w:sz="8" w:color="auto"/>
            </w:tcBorders>
          </w:tcPr>
          <w:p>
            <w:pPr>
              <w:ind w:left="60"/>
              <w:spacing w:after="0"/>
              <w:rPr>
                <w:sz w:val="20"/>
                <w:szCs w:val="20"/>
                <w:color w:val="auto"/>
              </w:rPr>
            </w:pPr>
            <w:r>
              <w:rPr>
                <w:rFonts w:ascii="Century" w:cs="Century" w:eastAsia="Century" w:hAnsi="Century"/>
                <w:sz w:val="22"/>
                <w:szCs w:val="22"/>
                <w:color w:val="auto"/>
              </w:rPr>
              <w:t>internação?</w:t>
            </w:r>
          </w:p>
        </w:tc>
        <w:tc>
          <w:tcPr>
            <w:tcW w:w="1280" w:type="dxa"/>
            <w:vAlign w:val="bottom"/>
          </w:tcPr>
          <w:p>
            <w:pPr>
              <w:ind w:left="80"/>
              <w:spacing w:after="0"/>
              <w:rPr>
                <w:sz w:val="20"/>
                <w:szCs w:val="20"/>
                <w:color w:val="auto"/>
              </w:rPr>
            </w:pPr>
            <w:r>
              <w:rPr>
                <w:rFonts w:ascii="Century" w:cs="Century" w:eastAsia="Century" w:hAnsi="Century"/>
                <w:sz w:val="22"/>
                <w:szCs w:val="22"/>
                <w:color w:val="auto"/>
              </w:rPr>
              <w:t>Duração</w:t>
            </w:r>
          </w:p>
        </w:tc>
        <w:tc>
          <w:tcPr>
            <w:tcW w:w="1560" w:type="dxa"/>
            <w:vAlign w:val="bottom"/>
          </w:tcPr>
          <w:p>
            <w:pPr>
              <w:ind w:left="340"/>
              <w:spacing w:after="0"/>
              <w:rPr>
                <w:sz w:val="20"/>
                <w:szCs w:val="20"/>
                <w:color w:val="auto"/>
              </w:rPr>
            </w:pPr>
            <w:r>
              <w:rPr>
                <w:rFonts w:ascii="Century" w:cs="Century" w:eastAsia="Century" w:hAnsi="Century"/>
                <w:sz w:val="22"/>
                <w:szCs w:val="22"/>
                <w:color w:val="auto"/>
              </w:rPr>
              <w:t>provável</w:t>
            </w:r>
          </w:p>
        </w:tc>
        <w:tc>
          <w:tcPr>
            <w:tcW w:w="2000" w:type="dxa"/>
            <w:vAlign w:val="bottom"/>
          </w:tcPr>
          <w:p>
            <w:pPr>
              <w:ind w:left="340"/>
              <w:spacing w:after="0"/>
              <w:rPr>
                <w:sz w:val="20"/>
                <w:szCs w:val="20"/>
                <w:color w:val="auto"/>
              </w:rPr>
            </w:pPr>
            <w:r>
              <w:rPr>
                <w:rFonts w:ascii="Century" w:cs="Century" w:eastAsia="Century" w:hAnsi="Century"/>
                <w:sz w:val="22"/>
                <w:szCs w:val="22"/>
                <w:color w:val="auto"/>
              </w:rPr>
              <w:t>do</w:t>
            </w:r>
          </w:p>
        </w:tc>
      </w:tr>
      <w:tr>
        <w:trPr>
          <w:trHeight w:val="265"/>
        </w:trPr>
        <w:tc>
          <w:tcPr>
            <w:tcW w:w="1140" w:type="dxa"/>
            <w:vAlign w:val="bottom"/>
          </w:tcPr>
          <w:p>
            <w:pPr>
              <w:ind w:left="120"/>
              <w:spacing w:after="0"/>
              <w:rPr>
                <w:sz w:val="20"/>
                <w:szCs w:val="20"/>
                <w:color w:val="auto"/>
              </w:rPr>
            </w:pPr>
            <w:r>
              <w:rPr>
                <w:rFonts w:ascii="Century" w:cs="Century" w:eastAsia="Century" w:hAnsi="Century"/>
                <w:sz w:val="22"/>
                <w:szCs w:val="22"/>
                <w:color w:val="auto"/>
              </w:rPr>
              <w:t>(sim/não)</w:t>
            </w:r>
          </w:p>
        </w:tc>
        <w:tc>
          <w:tcPr>
            <w:tcW w:w="3680" w:type="dxa"/>
            <w:vAlign w:val="bottom"/>
            <w:tcBorders>
              <w:right w:val="single" w:sz="8" w:color="auto"/>
            </w:tcBorders>
          </w:tcPr>
          <w:p>
            <w:pPr>
              <w:spacing w:after="0"/>
              <w:rPr>
                <w:sz w:val="23"/>
                <w:szCs w:val="23"/>
                <w:color w:val="auto"/>
              </w:rPr>
            </w:pPr>
          </w:p>
        </w:tc>
        <w:tc>
          <w:tcPr>
            <w:tcW w:w="2840" w:type="dxa"/>
            <w:vAlign w:val="bottom"/>
            <w:gridSpan w:val="2"/>
          </w:tcPr>
          <w:p>
            <w:pPr>
              <w:ind w:left="80"/>
              <w:spacing w:after="0"/>
              <w:rPr>
                <w:sz w:val="20"/>
                <w:szCs w:val="20"/>
                <w:color w:val="auto"/>
              </w:rPr>
            </w:pPr>
            <w:r>
              <w:rPr>
                <w:rFonts w:ascii="Century" w:cs="Century" w:eastAsia="Century" w:hAnsi="Century"/>
                <w:sz w:val="22"/>
                <w:szCs w:val="22"/>
                <w:color w:val="auto"/>
              </w:rPr>
              <w:t>tratamento: (xx dias):</w:t>
            </w:r>
          </w:p>
        </w:tc>
        <w:tc>
          <w:tcPr>
            <w:tcW w:w="2000" w:type="dxa"/>
            <w:vAlign w:val="bottom"/>
          </w:tcPr>
          <w:p>
            <w:pPr>
              <w:spacing w:after="0"/>
              <w:rPr>
                <w:sz w:val="23"/>
                <w:szCs w:val="23"/>
                <w:color w:val="auto"/>
              </w:rPr>
            </w:pPr>
          </w:p>
        </w:tc>
      </w:tr>
      <w:tr>
        <w:trPr>
          <w:trHeight w:val="102"/>
        </w:trPr>
        <w:tc>
          <w:tcPr>
            <w:tcW w:w="4820" w:type="dxa"/>
            <w:vAlign w:val="bottom"/>
            <w:tcBorders>
              <w:bottom w:val="single" w:sz="8" w:color="auto"/>
              <w:right w:val="single" w:sz="8" w:color="auto"/>
            </w:tcBorders>
            <w:gridSpan w:val="2"/>
          </w:tcPr>
          <w:p>
            <w:pPr>
              <w:spacing w:after="0"/>
              <w:rPr>
                <w:sz w:val="8"/>
                <w:szCs w:val="8"/>
                <w:color w:val="auto"/>
              </w:rPr>
            </w:pPr>
          </w:p>
        </w:tc>
        <w:tc>
          <w:tcPr>
            <w:tcW w:w="1280" w:type="dxa"/>
            <w:vAlign w:val="bottom"/>
            <w:tcBorders>
              <w:bottom w:val="single" w:sz="8" w:color="auto"/>
            </w:tcBorders>
          </w:tcPr>
          <w:p>
            <w:pPr>
              <w:spacing w:after="0"/>
              <w:rPr>
                <w:sz w:val="8"/>
                <w:szCs w:val="8"/>
                <w:color w:val="auto"/>
              </w:rPr>
            </w:pPr>
          </w:p>
        </w:tc>
        <w:tc>
          <w:tcPr>
            <w:tcW w:w="1560" w:type="dxa"/>
            <w:vAlign w:val="bottom"/>
            <w:tcBorders>
              <w:bottom w:val="single" w:sz="8" w:color="auto"/>
            </w:tcBorders>
          </w:tcPr>
          <w:p>
            <w:pPr>
              <w:spacing w:after="0"/>
              <w:rPr>
                <w:sz w:val="8"/>
                <w:szCs w:val="8"/>
                <w:color w:val="auto"/>
              </w:rPr>
            </w:pPr>
          </w:p>
        </w:tc>
        <w:tc>
          <w:tcPr>
            <w:tcW w:w="2000" w:type="dxa"/>
            <w:vAlign w:val="bottom"/>
            <w:tcBorders>
              <w:bottom w:val="single" w:sz="8" w:color="auto"/>
            </w:tcBorders>
          </w:tcPr>
          <w:p>
            <w:pPr>
              <w:spacing w:after="0"/>
              <w:rPr>
                <w:sz w:val="8"/>
                <w:szCs w:val="8"/>
                <w:color w:val="auto"/>
              </w:rPr>
            </w:pPr>
          </w:p>
        </w:tc>
      </w:tr>
      <w:tr>
        <w:trPr>
          <w:trHeight w:val="310"/>
        </w:trPr>
        <w:tc>
          <w:tcPr>
            <w:tcW w:w="4820" w:type="dxa"/>
            <w:vAlign w:val="bottom"/>
            <w:tcBorders>
              <w:right w:val="single" w:sz="8" w:color="auto"/>
            </w:tcBorders>
            <w:gridSpan w:val="2"/>
          </w:tcPr>
          <w:p>
            <w:pPr>
              <w:ind w:left="120"/>
              <w:spacing w:after="0"/>
              <w:rPr>
                <w:sz w:val="20"/>
                <w:szCs w:val="20"/>
                <w:color w:val="auto"/>
              </w:rPr>
            </w:pPr>
            <w:r>
              <w:rPr>
                <w:rFonts w:ascii="Century" w:cs="Century" w:eastAsia="Century" w:hAnsi="Century"/>
                <w:sz w:val="22"/>
                <w:szCs w:val="22"/>
                <w:color w:val="auto"/>
              </w:rPr>
              <w:t>Deverá  afastar-se  do  trabalho  durante  o</w:t>
            </w:r>
          </w:p>
        </w:tc>
        <w:tc>
          <w:tcPr>
            <w:tcW w:w="1280" w:type="dxa"/>
            <w:vAlign w:val="bottom"/>
          </w:tcPr>
          <w:p>
            <w:pPr>
              <w:ind w:left="80"/>
              <w:spacing w:after="0"/>
              <w:rPr>
                <w:sz w:val="20"/>
                <w:szCs w:val="20"/>
                <w:color w:val="auto"/>
              </w:rPr>
            </w:pPr>
            <w:r>
              <w:rPr>
                <w:rFonts w:ascii="Century" w:cs="Century" w:eastAsia="Century" w:hAnsi="Century"/>
                <w:sz w:val="22"/>
                <w:szCs w:val="22"/>
                <w:color w:val="auto"/>
              </w:rPr>
              <w:t>CID:</w:t>
            </w:r>
          </w:p>
        </w:tc>
        <w:tc>
          <w:tcPr>
            <w:tcW w:w="1560" w:type="dxa"/>
            <w:vAlign w:val="bottom"/>
          </w:tcPr>
          <w:p>
            <w:pPr>
              <w:spacing w:after="0"/>
              <w:rPr>
                <w:sz w:val="24"/>
                <w:szCs w:val="24"/>
                <w:color w:val="auto"/>
              </w:rPr>
            </w:pPr>
          </w:p>
        </w:tc>
        <w:tc>
          <w:tcPr>
            <w:tcW w:w="2000" w:type="dxa"/>
            <w:vAlign w:val="bottom"/>
          </w:tcPr>
          <w:p>
            <w:pPr>
              <w:spacing w:after="0"/>
              <w:rPr>
                <w:sz w:val="24"/>
                <w:szCs w:val="24"/>
                <w:color w:val="auto"/>
              </w:rPr>
            </w:pPr>
          </w:p>
        </w:tc>
      </w:tr>
      <w:tr>
        <w:trPr>
          <w:trHeight w:val="343"/>
        </w:trPr>
        <w:tc>
          <w:tcPr>
            <w:tcW w:w="4820" w:type="dxa"/>
            <w:vAlign w:val="bottom"/>
            <w:tcBorders>
              <w:right w:val="single" w:sz="8" w:color="auto"/>
            </w:tcBorders>
            <w:gridSpan w:val="2"/>
          </w:tcPr>
          <w:p>
            <w:pPr>
              <w:ind w:left="120"/>
              <w:spacing w:after="0"/>
              <w:rPr>
                <w:sz w:val="20"/>
                <w:szCs w:val="20"/>
                <w:color w:val="auto"/>
              </w:rPr>
            </w:pPr>
            <w:r>
              <w:rPr>
                <w:rFonts w:ascii="Century" w:cs="Century" w:eastAsia="Century" w:hAnsi="Century"/>
                <w:sz w:val="22"/>
                <w:szCs w:val="22"/>
                <w:color w:val="auto"/>
              </w:rPr>
              <w:t>tratamento? (sim/não)</w:t>
            </w:r>
          </w:p>
        </w:tc>
        <w:tc>
          <w:tcPr>
            <w:tcW w:w="1280" w:type="dxa"/>
            <w:vAlign w:val="bottom"/>
          </w:tcPr>
          <w:p>
            <w:pPr>
              <w:spacing w:after="0"/>
              <w:rPr>
                <w:sz w:val="24"/>
                <w:szCs w:val="24"/>
                <w:color w:val="auto"/>
              </w:rPr>
            </w:pPr>
          </w:p>
        </w:tc>
        <w:tc>
          <w:tcPr>
            <w:tcW w:w="1560" w:type="dxa"/>
            <w:vAlign w:val="bottom"/>
          </w:tcPr>
          <w:p>
            <w:pPr>
              <w:spacing w:after="0"/>
              <w:rPr>
                <w:sz w:val="24"/>
                <w:szCs w:val="24"/>
                <w:color w:val="auto"/>
              </w:rPr>
            </w:pPr>
          </w:p>
        </w:tc>
        <w:tc>
          <w:tcPr>
            <w:tcW w:w="2000" w:type="dxa"/>
            <w:vAlign w:val="bottom"/>
          </w:tcPr>
          <w:p>
            <w:pPr>
              <w:spacing w:after="0"/>
              <w:rPr>
                <w:sz w:val="24"/>
                <w:szCs w:val="24"/>
                <w:color w:val="auto"/>
              </w:rPr>
            </w:pPr>
          </w:p>
        </w:tc>
      </w:tr>
      <w:tr>
        <w:trPr>
          <w:trHeight w:val="176"/>
        </w:trPr>
        <w:tc>
          <w:tcPr>
            <w:tcW w:w="1140" w:type="dxa"/>
            <w:vAlign w:val="bottom"/>
            <w:tcBorders>
              <w:bottom w:val="single" w:sz="8" w:color="auto"/>
            </w:tcBorders>
          </w:tcPr>
          <w:p>
            <w:pPr>
              <w:spacing w:after="0"/>
              <w:rPr>
                <w:sz w:val="15"/>
                <w:szCs w:val="15"/>
                <w:color w:val="auto"/>
              </w:rPr>
            </w:pPr>
          </w:p>
        </w:tc>
        <w:tc>
          <w:tcPr>
            <w:tcW w:w="3680" w:type="dxa"/>
            <w:vAlign w:val="bottom"/>
            <w:tcBorders>
              <w:bottom w:val="single" w:sz="8" w:color="auto"/>
              <w:right w:val="single" w:sz="8" w:color="auto"/>
            </w:tcBorders>
          </w:tcPr>
          <w:p>
            <w:pPr>
              <w:spacing w:after="0"/>
              <w:rPr>
                <w:sz w:val="15"/>
                <w:szCs w:val="15"/>
                <w:color w:val="auto"/>
              </w:rPr>
            </w:pPr>
          </w:p>
        </w:tc>
        <w:tc>
          <w:tcPr>
            <w:tcW w:w="1280" w:type="dxa"/>
            <w:vAlign w:val="bottom"/>
            <w:tcBorders>
              <w:bottom w:val="single" w:sz="8" w:color="auto"/>
            </w:tcBorders>
          </w:tcPr>
          <w:p>
            <w:pPr>
              <w:spacing w:after="0"/>
              <w:rPr>
                <w:sz w:val="15"/>
                <w:szCs w:val="15"/>
                <w:color w:val="auto"/>
              </w:rPr>
            </w:pPr>
          </w:p>
        </w:tc>
        <w:tc>
          <w:tcPr>
            <w:tcW w:w="1560" w:type="dxa"/>
            <w:vAlign w:val="bottom"/>
            <w:tcBorders>
              <w:bottom w:val="single" w:sz="8" w:color="auto"/>
            </w:tcBorders>
          </w:tcPr>
          <w:p>
            <w:pPr>
              <w:spacing w:after="0"/>
              <w:rPr>
                <w:sz w:val="15"/>
                <w:szCs w:val="15"/>
                <w:color w:val="auto"/>
              </w:rPr>
            </w:pPr>
          </w:p>
        </w:tc>
        <w:tc>
          <w:tcPr>
            <w:tcW w:w="2000" w:type="dxa"/>
            <w:vAlign w:val="bottom"/>
            <w:tcBorders>
              <w:bottom w:val="single" w:sz="8" w:color="auto"/>
            </w:tcBorders>
          </w:tcPr>
          <w:p>
            <w:pPr>
              <w:spacing w:after="0"/>
              <w:rPr>
                <w:sz w:val="15"/>
                <w:szCs w:val="15"/>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631190</wp:posOffset>
            </wp:positionV>
            <wp:extent cx="5977890" cy="38100"/>
            <wp:wrapNone/>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54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678180</wp:posOffset>
            </wp:positionV>
            <wp:extent cx="5977890" cy="8890"/>
            <wp:wrapNone/>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548">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8940"/>
        <w:spacing w:after="0"/>
        <w:rPr>
          <w:sz w:val="20"/>
          <w:szCs w:val="20"/>
          <w:color w:val="auto"/>
        </w:rPr>
      </w:pPr>
      <w:r>
        <w:rPr>
          <w:rFonts w:ascii="Cambria" w:cs="Cambria" w:eastAsia="Cambria" w:hAnsi="Cambria"/>
          <w:sz w:val="24"/>
          <w:szCs w:val="24"/>
          <w:color w:val="auto"/>
        </w:rPr>
        <w:t>164</w:t>
      </w:r>
    </w:p>
    <w:p>
      <w:pPr>
        <w:sectPr>
          <w:pgSz w:w="11900" w:h="16838" w:orient="portrait"/>
          <w:cols w:equalWidth="0" w:num="1">
            <w:col w:w="9780"/>
          </w:cols>
          <w:pgMar w:left="1440" w:top="961" w:right="686" w:bottom="435" w:gutter="0" w:footer="0" w:header="0"/>
        </w:sectPr>
      </w:pPr>
    </w:p>
    <w:p>
      <w:pPr>
        <w:jc w:val="center"/>
        <w:ind w:right="46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54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6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44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44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62230</wp:posOffset>
                </wp:positionH>
                <wp:positionV relativeFrom="paragraph">
                  <wp:posOffset>267335</wp:posOffset>
                </wp:positionV>
                <wp:extent cx="6133465" cy="0"/>
                <wp:wrapNone/>
                <wp:docPr id="1096" name="Shape 10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334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96" o:spid="_x0000_s21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pt,21.05pt" to="487.85pt,21.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62230</wp:posOffset>
                </wp:positionH>
                <wp:positionV relativeFrom="paragraph">
                  <wp:posOffset>791210</wp:posOffset>
                </wp:positionV>
                <wp:extent cx="6133465" cy="0"/>
                <wp:wrapNone/>
                <wp:docPr id="1097" name="Shape 10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3346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1097" o:spid="_x0000_s21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pt,62.3pt" to="487.85pt,62.3pt" o:allowincell="f" strokecolor="#000000" strokeweight="0.6pt"/>
            </w:pict>
          </mc:Fallback>
        </mc:AlternateContent>
        <mc:AlternateContent>
          <mc:Choice Requires="wps">
            <w:drawing>
              <wp:anchor simplePos="0" relativeHeight="251657728" behindDoc="1" locked="0" layoutInCell="0" allowOverlap="1">
                <wp:simplePos x="0" y="0"/>
                <wp:positionH relativeFrom="column">
                  <wp:posOffset>65405</wp:posOffset>
                </wp:positionH>
                <wp:positionV relativeFrom="paragraph">
                  <wp:posOffset>264160</wp:posOffset>
                </wp:positionV>
                <wp:extent cx="0" cy="1247140"/>
                <wp:wrapNone/>
                <wp:docPr id="1098" name="Shape 10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471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98" o:spid="_x0000_s21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5pt,20.8pt" to="5.15pt,11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6193155</wp:posOffset>
                </wp:positionH>
                <wp:positionV relativeFrom="paragraph">
                  <wp:posOffset>264160</wp:posOffset>
                </wp:positionV>
                <wp:extent cx="0" cy="1247140"/>
                <wp:wrapNone/>
                <wp:docPr id="1099" name="Shape 10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471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99" o:spid="_x0000_s21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65pt,20.8pt" to="487.65pt,119pt" o:allowincell="f" strokecolor="#000000" strokeweight="0.4799pt"/>
            </w:pict>
          </mc:Fallback>
        </mc:AlternateContent>
      </w:r>
    </w:p>
    <w:p>
      <w:pPr>
        <w:spacing w:after="0" w:line="200" w:lineRule="exact"/>
        <w:rPr>
          <w:sz w:val="20"/>
          <w:szCs w:val="20"/>
          <w:color w:val="auto"/>
        </w:rPr>
      </w:pPr>
    </w:p>
    <w:p>
      <w:pPr>
        <w:spacing w:after="0" w:line="258" w:lineRule="exact"/>
        <w:rPr>
          <w:sz w:val="20"/>
          <w:szCs w:val="20"/>
          <w:color w:val="auto"/>
        </w:rPr>
      </w:pPr>
    </w:p>
    <w:p>
      <w:pPr>
        <w:ind w:left="220"/>
        <w:spacing w:after="0"/>
        <w:rPr>
          <w:sz w:val="20"/>
          <w:szCs w:val="20"/>
          <w:color w:val="auto"/>
        </w:rPr>
      </w:pPr>
      <w:r>
        <w:rPr>
          <w:rFonts w:ascii="Century" w:cs="Century" w:eastAsia="Century" w:hAnsi="Century"/>
          <w:sz w:val="22"/>
          <w:szCs w:val="22"/>
          <w:color w:val="auto"/>
        </w:rPr>
        <w:t>Descrição e Natureza da Lesão:</w:t>
      </w:r>
    </w:p>
    <w:p>
      <w:pPr>
        <w:spacing w:after="0" w:line="62" w:lineRule="exact"/>
        <w:rPr>
          <w:sz w:val="20"/>
          <w:szCs w:val="20"/>
          <w:color w:val="auto"/>
        </w:rPr>
      </w:pPr>
    </w:p>
    <w:p>
      <w:pPr>
        <w:ind w:left="220"/>
        <w:spacing w:after="0"/>
        <w:rPr>
          <w:sz w:val="20"/>
          <w:szCs w:val="20"/>
          <w:color w:val="auto"/>
        </w:rPr>
      </w:pPr>
      <w:r>
        <w:rPr>
          <w:rFonts w:ascii="Century" w:cs="Century" w:eastAsia="Century" w:hAnsi="Century"/>
          <w:sz w:val="22"/>
          <w:szCs w:val="22"/>
          <w:color w:val="auto"/>
        </w:rPr>
        <w:t>(descrever o aspecto e condições da lesão)</w:t>
      </w:r>
    </w:p>
    <w:p>
      <w:pPr>
        <w:spacing w:after="0" w:line="232" w:lineRule="exact"/>
        <w:rPr>
          <w:sz w:val="20"/>
          <w:szCs w:val="20"/>
          <w:color w:val="auto"/>
        </w:rPr>
      </w:pPr>
    </w:p>
    <w:p>
      <w:pPr>
        <w:ind w:left="220"/>
        <w:spacing w:after="0"/>
        <w:rPr>
          <w:sz w:val="20"/>
          <w:szCs w:val="20"/>
          <w:color w:val="auto"/>
        </w:rPr>
      </w:pPr>
      <w:r>
        <w:rPr>
          <w:rFonts w:ascii="Century" w:cs="Century" w:eastAsia="Century" w:hAnsi="Century"/>
          <w:sz w:val="22"/>
          <w:szCs w:val="22"/>
          <w:color w:val="auto"/>
        </w:rPr>
        <w:t>Diagnóstico Provável:</w:t>
      </w:r>
    </w:p>
    <w:p>
      <w:pPr>
        <w:spacing w:after="0" w:line="224" w:lineRule="exact"/>
        <w:rPr>
          <w:sz w:val="20"/>
          <w:szCs w:val="20"/>
          <w:color w:val="auto"/>
        </w:rPr>
      </w:pPr>
    </w:p>
    <w:tbl>
      <w:tblPr>
        <w:tblLayout w:type="fixed"/>
        <w:tblInd w:w="100" w:type="dxa"/>
        <w:tblCellMar>
          <w:top w:w="0" w:type="dxa"/>
          <w:left w:w="0" w:type="dxa"/>
          <w:bottom w:w="0" w:type="dxa"/>
          <w:right w:w="0" w:type="dxa"/>
        </w:tblCellMar>
      </w:tblPr>
      <w:tr>
        <w:trPr>
          <w:trHeight w:val="330"/>
        </w:trPr>
        <w:tc>
          <w:tcPr>
            <w:tcW w:w="4820" w:type="dxa"/>
            <w:vAlign w:val="bottom"/>
            <w:tcBorders>
              <w:top w:val="single" w:sz="8" w:color="auto"/>
              <w:right w:val="single" w:sz="8" w:color="auto"/>
            </w:tcBorders>
          </w:tcPr>
          <w:p>
            <w:pPr>
              <w:ind w:left="120"/>
              <w:spacing w:after="0"/>
              <w:rPr>
                <w:sz w:val="20"/>
                <w:szCs w:val="20"/>
                <w:color w:val="auto"/>
              </w:rPr>
            </w:pPr>
            <w:r>
              <w:rPr>
                <w:rFonts w:ascii="Century" w:cs="Century" w:eastAsia="Century" w:hAnsi="Century"/>
                <w:sz w:val="22"/>
                <w:szCs w:val="22"/>
                <w:color w:val="auto"/>
              </w:rPr>
              <w:t>Nome do Médico:</w:t>
            </w:r>
          </w:p>
        </w:tc>
        <w:tc>
          <w:tcPr>
            <w:tcW w:w="4840" w:type="dxa"/>
            <w:vAlign w:val="bottom"/>
            <w:tcBorders>
              <w:top w:val="single" w:sz="8" w:color="auto"/>
            </w:tcBorders>
          </w:tcPr>
          <w:p>
            <w:pPr>
              <w:ind w:left="20"/>
              <w:spacing w:after="0"/>
              <w:rPr>
                <w:sz w:val="20"/>
                <w:szCs w:val="20"/>
                <w:color w:val="auto"/>
              </w:rPr>
            </w:pPr>
            <w:r>
              <w:rPr>
                <w:rFonts w:ascii="Century" w:cs="Century" w:eastAsia="Century" w:hAnsi="Century"/>
                <w:sz w:val="22"/>
                <w:szCs w:val="22"/>
                <w:color w:val="auto"/>
              </w:rPr>
              <w:t>CRM:</w:t>
            </w:r>
          </w:p>
        </w:tc>
      </w:tr>
      <w:tr>
        <w:trPr>
          <w:trHeight w:val="232"/>
        </w:trPr>
        <w:tc>
          <w:tcPr>
            <w:tcW w:w="4820" w:type="dxa"/>
            <w:vAlign w:val="bottom"/>
            <w:tcBorders>
              <w:bottom w:val="single" w:sz="8" w:color="auto"/>
              <w:right w:val="single" w:sz="8" w:color="auto"/>
            </w:tcBorders>
          </w:tcPr>
          <w:p>
            <w:pPr>
              <w:spacing w:after="0"/>
              <w:rPr>
                <w:sz w:val="20"/>
                <w:szCs w:val="20"/>
                <w:color w:val="auto"/>
              </w:rPr>
            </w:pPr>
          </w:p>
        </w:tc>
        <w:tc>
          <w:tcPr>
            <w:tcW w:w="4840" w:type="dxa"/>
            <w:vAlign w:val="bottom"/>
            <w:tcBorders>
              <w:bottom w:val="single" w:sz="8" w:color="auto"/>
            </w:tcBorders>
          </w:tcPr>
          <w:p>
            <w:pPr>
              <w:spacing w:after="0"/>
              <w:rPr>
                <w:sz w:val="20"/>
                <w:szCs w:val="20"/>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57785</wp:posOffset>
                </wp:positionH>
                <wp:positionV relativeFrom="paragraph">
                  <wp:posOffset>176530</wp:posOffset>
                </wp:positionV>
                <wp:extent cx="6130290" cy="0"/>
                <wp:wrapNone/>
                <wp:docPr id="1100" name="Shape 11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30290" cy="4763"/>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100" o:spid="_x0000_s21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13.9pt" to="487.25pt,13.9pt" o:allowincell="f" strokecolor="#000000" strokeweight="0.2399pt"/>
            </w:pict>
          </mc:Fallback>
        </mc:AlternateContent>
        <mc:AlternateContent>
          <mc:Choice Requires="wps">
            <w:drawing>
              <wp:anchor simplePos="0" relativeHeight="251657728" behindDoc="1" locked="0" layoutInCell="0" allowOverlap="1">
                <wp:simplePos x="0" y="0"/>
                <wp:positionH relativeFrom="column">
                  <wp:posOffset>59690</wp:posOffset>
                </wp:positionH>
                <wp:positionV relativeFrom="paragraph">
                  <wp:posOffset>175260</wp:posOffset>
                </wp:positionV>
                <wp:extent cx="0" cy="6279515"/>
                <wp:wrapNone/>
                <wp:docPr id="1101" name="Shape 11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79515"/>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101" o:spid="_x0000_s21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pt,13.8pt" to="4.7pt,508.25pt" o:allowincell="f" strokecolor="#000000" strokeweight="0.2399pt"/>
            </w:pict>
          </mc:Fallback>
        </mc:AlternateContent>
        <mc:AlternateContent>
          <mc:Choice Requires="wps">
            <w:drawing>
              <wp:anchor simplePos="0" relativeHeight="251657728" behindDoc="1" locked="0" layoutInCell="0" allowOverlap="1">
                <wp:simplePos x="0" y="0"/>
                <wp:positionH relativeFrom="column">
                  <wp:posOffset>6186805</wp:posOffset>
                </wp:positionH>
                <wp:positionV relativeFrom="paragraph">
                  <wp:posOffset>175260</wp:posOffset>
                </wp:positionV>
                <wp:extent cx="0" cy="6279515"/>
                <wp:wrapNone/>
                <wp:docPr id="1102" name="Shape 11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79515"/>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102" o:spid="_x0000_s21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15pt,13.8pt" to="487.15pt,508.25pt" o:allowincell="f" strokecolor="#000000" strokeweight="0.2399pt"/>
            </w:pict>
          </mc:Fallback>
        </mc:AlternateContent>
      </w:r>
    </w:p>
    <w:p>
      <w:pPr>
        <w:spacing w:after="0" w:line="307" w:lineRule="exact"/>
        <w:rPr>
          <w:sz w:val="20"/>
          <w:szCs w:val="20"/>
          <w:color w:val="auto"/>
        </w:rPr>
      </w:pPr>
    </w:p>
    <w:p>
      <w:pPr>
        <w:jc w:val="center"/>
        <w:ind w:right="-79"/>
        <w:spacing w:after="0"/>
        <w:rPr>
          <w:sz w:val="20"/>
          <w:szCs w:val="20"/>
          <w:color w:val="auto"/>
        </w:rPr>
      </w:pPr>
      <w:r>
        <w:rPr>
          <w:rFonts w:ascii="Century" w:cs="Century" w:eastAsia="Century" w:hAnsi="Century"/>
          <w:sz w:val="22"/>
          <w:szCs w:val="22"/>
          <w:b w:val="1"/>
          <w:bCs w:val="1"/>
          <w:color w:val="auto"/>
        </w:rPr>
        <w:t>DADOS DO ACIDENTE/DOENÇA OCUPACIONAL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57785</wp:posOffset>
                </wp:positionH>
                <wp:positionV relativeFrom="paragraph">
                  <wp:posOffset>20320</wp:posOffset>
                </wp:positionV>
                <wp:extent cx="6130290" cy="0"/>
                <wp:wrapNone/>
                <wp:docPr id="1103" name="Shape 11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30290" cy="4763"/>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103" o:spid="_x0000_s21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1.6pt" to="487.25pt,1.6pt" o:allowincell="f" strokecolor="#000000" strokeweight="0.2399pt"/>
            </w:pict>
          </mc:Fallback>
        </mc:AlternateContent>
      </w:r>
    </w:p>
    <w:p>
      <w:pPr>
        <w:spacing w:after="0" w:line="64" w:lineRule="exact"/>
        <w:rPr>
          <w:sz w:val="20"/>
          <w:szCs w:val="20"/>
          <w:color w:val="auto"/>
        </w:rPr>
      </w:pPr>
    </w:p>
    <w:p>
      <w:pPr>
        <w:jc w:val="center"/>
        <w:ind w:right="-119"/>
        <w:spacing w:after="0"/>
        <w:rPr>
          <w:sz w:val="20"/>
          <w:szCs w:val="20"/>
          <w:color w:val="auto"/>
        </w:rPr>
      </w:pPr>
      <w:r>
        <w:rPr>
          <w:rFonts w:ascii="Century" w:cs="Century" w:eastAsia="Century" w:hAnsi="Century"/>
          <w:sz w:val="22"/>
          <w:szCs w:val="22"/>
          <w:color w:val="auto"/>
        </w:rPr>
        <w:t>Tipo (Típico – Doença – Trajeto):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57785</wp:posOffset>
                </wp:positionH>
                <wp:positionV relativeFrom="paragraph">
                  <wp:posOffset>19050</wp:posOffset>
                </wp:positionV>
                <wp:extent cx="6130290" cy="0"/>
                <wp:wrapNone/>
                <wp:docPr id="1104" name="Shape 11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30290" cy="4763"/>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104" o:spid="_x0000_s21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1.5pt" to="487.25pt,1.5pt" o:allowincell="f" strokecolor="#000000" strokeweight="0.2399pt"/>
            </w:pict>
          </mc:Fallback>
        </mc:AlternateContent>
      </w:r>
    </w:p>
    <w:p>
      <w:pPr>
        <w:spacing w:after="0" w:line="63" w:lineRule="exact"/>
        <w:rPr>
          <w:sz w:val="20"/>
          <w:szCs w:val="20"/>
          <w:color w:val="auto"/>
        </w:rPr>
      </w:pPr>
    </w:p>
    <w:p>
      <w:pPr>
        <w:ind w:left="140" w:right="140"/>
        <w:spacing w:after="0" w:line="238" w:lineRule="auto"/>
        <w:rPr>
          <w:sz w:val="20"/>
          <w:szCs w:val="20"/>
          <w:color w:val="auto"/>
        </w:rPr>
      </w:pPr>
      <w:r>
        <w:rPr>
          <w:rFonts w:ascii="Century" w:cs="Century" w:eastAsia="Century" w:hAnsi="Century"/>
          <w:sz w:val="22"/>
          <w:szCs w:val="22"/>
          <w:color w:val="auto"/>
        </w:rPr>
        <w:t>Local do Acidente (Ex: estabelecimento da empregadora, empresa onde a empregadora presta serviço, via pública, área rural; e outros):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57785</wp:posOffset>
                </wp:positionH>
                <wp:positionV relativeFrom="paragraph">
                  <wp:posOffset>360045</wp:posOffset>
                </wp:positionV>
                <wp:extent cx="6130290" cy="0"/>
                <wp:wrapNone/>
                <wp:docPr id="1105" name="Shape 11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30290" cy="4763"/>
                        </a:xfrm>
                        <a:prstGeom prst="line">
                          <a:avLst/>
                        </a:prstGeom>
                        <a:solidFill>
                          <a:srgbClr val="FFFFFF"/>
                        </a:solidFill>
                        <a:ln w="3048">
                          <a:solidFill>
                            <a:srgbClr val="000000"/>
                          </a:solidFill>
                          <a:miter lim="800000"/>
                          <a:headEnd/>
                          <a:tailEnd/>
                        </a:ln>
                      </wps:spPr>
                      <wps:bodyPr/>
                    </wps:wsp>
                  </a:graphicData>
                </a:graphic>
              </wp:anchor>
            </w:drawing>
          </mc:Choice>
          <mc:Fallback>
            <w:pict>
              <v:line id="Shape 1105" o:spid="_x0000_s21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28.35pt" to="487.25pt,28.35pt" o:allowincell="f" strokecolor="#000000" strokeweight="0.24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40" w:right="140"/>
        <w:spacing w:after="0" w:line="237" w:lineRule="auto"/>
        <w:rPr>
          <w:sz w:val="20"/>
          <w:szCs w:val="20"/>
          <w:color w:val="auto"/>
        </w:rPr>
      </w:pPr>
      <w:r>
        <w:rPr>
          <w:rFonts w:ascii="Century" w:cs="Century" w:eastAsia="Century" w:hAnsi="Century"/>
          <w:sz w:val="22"/>
          <w:szCs w:val="22"/>
          <w:color w:val="auto"/>
        </w:rPr>
        <w:t>Especificação do Local do Acidente* (Ex: pátio, rampa de acesso, posto de trabalho ou nome da rua)</w:t>
      </w:r>
    </w:p>
    <w:p>
      <w:pPr>
        <w:spacing w:after="0" w:line="249" w:lineRule="exact"/>
        <w:rPr>
          <w:sz w:val="20"/>
          <w:szCs w:val="20"/>
          <w:color w:val="auto"/>
        </w:rPr>
      </w:pPr>
    </w:p>
    <w:tbl>
      <w:tblPr>
        <w:tblLayout w:type="fixed"/>
        <w:tblInd w:w="100" w:type="dxa"/>
        <w:tblCellMar>
          <w:top w:w="0" w:type="dxa"/>
          <w:left w:w="0" w:type="dxa"/>
          <w:bottom w:w="0" w:type="dxa"/>
          <w:right w:w="0" w:type="dxa"/>
        </w:tblCellMar>
      </w:tblPr>
      <w:tr>
        <w:trPr>
          <w:trHeight w:val="312"/>
        </w:trPr>
        <w:tc>
          <w:tcPr>
            <w:tcW w:w="4700" w:type="dxa"/>
            <w:vAlign w:val="bottom"/>
            <w:tcBorders>
              <w:top w:val="single" w:sz="8" w:color="auto"/>
              <w:bottom w:val="single" w:sz="8" w:color="auto"/>
              <w:right w:val="single" w:sz="8" w:color="auto"/>
            </w:tcBorders>
          </w:tcPr>
          <w:p>
            <w:pPr>
              <w:ind w:left="40"/>
              <w:spacing w:after="0"/>
              <w:rPr>
                <w:sz w:val="20"/>
                <w:szCs w:val="20"/>
                <w:color w:val="auto"/>
              </w:rPr>
            </w:pPr>
            <w:r>
              <w:rPr>
                <w:rFonts w:ascii="Century" w:cs="Century" w:eastAsia="Century" w:hAnsi="Century"/>
                <w:sz w:val="22"/>
                <w:szCs w:val="22"/>
                <w:color w:val="auto"/>
              </w:rPr>
              <w:t>CGC/CNPJ:</w:t>
            </w:r>
          </w:p>
        </w:tc>
        <w:tc>
          <w:tcPr>
            <w:tcW w:w="880" w:type="dxa"/>
            <w:vAlign w:val="bottom"/>
            <w:tcBorders>
              <w:top w:val="single" w:sz="8" w:color="auto"/>
              <w:bottom w:val="single" w:sz="8" w:color="auto"/>
            </w:tcBorders>
          </w:tcPr>
          <w:p>
            <w:pPr>
              <w:ind w:left="80"/>
              <w:spacing w:after="0"/>
              <w:rPr>
                <w:sz w:val="20"/>
                <w:szCs w:val="20"/>
                <w:color w:val="auto"/>
              </w:rPr>
            </w:pPr>
            <w:r>
              <w:rPr>
                <w:rFonts w:ascii="Century" w:cs="Century" w:eastAsia="Century" w:hAnsi="Century"/>
                <w:sz w:val="22"/>
                <w:szCs w:val="22"/>
                <w:color w:val="auto"/>
              </w:rPr>
              <w:t>Órgão:</w:t>
            </w:r>
          </w:p>
        </w:tc>
        <w:tc>
          <w:tcPr>
            <w:tcW w:w="560" w:type="dxa"/>
            <w:vAlign w:val="bottom"/>
            <w:tcBorders>
              <w:top w:val="single" w:sz="8" w:color="auto"/>
              <w:bottom w:val="single" w:sz="8" w:color="auto"/>
            </w:tcBorders>
          </w:tcPr>
          <w:p>
            <w:pPr>
              <w:spacing w:after="0"/>
              <w:rPr>
                <w:sz w:val="24"/>
                <w:szCs w:val="24"/>
                <w:color w:val="auto"/>
              </w:rPr>
            </w:pPr>
          </w:p>
        </w:tc>
        <w:tc>
          <w:tcPr>
            <w:tcW w:w="3500" w:type="dxa"/>
            <w:vAlign w:val="bottom"/>
            <w:tcBorders>
              <w:top w:val="single" w:sz="8" w:color="auto"/>
              <w:bottom w:val="single" w:sz="8" w:color="auto"/>
            </w:tcBorders>
          </w:tcPr>
          <w:p>
            <w:pPr>
              <w:spacing w:after="0"/>
              <w:rPr>
                <w:sz w:val="24"/>
                <w:szCs w:val="24"/>
                <w:color w:val="auto"/>
              </w:rPr>
            </w:pPr>
          </w:p>
        </w:tc>
      </w:tr>
      <w:tr>
        <w:trPr>
          <w:trHeight w:val="292"/>
        </w:trPr>
        <w:tc>
          <w:tcPr>
            <w:tcW w:w="4700" w:type="dxa"/>
            <w:vAlign w:val="bottom"/>
            <w:tcBorders>
              <w:bottom w:val="single" w:sz="8" w:color="auto"/>
              <w:right w:val="single" w:sz="8" w:color="auto"/>
            </w:tcBorders>
          </w:tcPr>
          <w:p>
            <w:pPr>
              <w:ind w:left="40"/>
              <w:spacing w:after="0"/>
              <w:rPr>
                <w:sz w:val="20"/>
                <w:szCs w:val="20"/>
                <w:color w:val="auto"/>
              </w:rPr>
            </w:pPr>
            <w:r>
              <w:rPr>
                <w:rFonts w:ascii="Century" w:cs="Century" w:eastAsia="Century" w:hAnsi="Century"/>
                <w:sz w:val="22"/>
                <w:szCs w:val="22"/>
                <w:color w:val="auto"/>
              </w:rPr>
              <w:t>Município:</w:t>
            </w:r>
          </w:p>
        </w:tc>
        <w:tc>
          <w:tcPr>
            <w:tcW w:w="880" w:type="dxa"/>
            <w:vAlign w:val="bottom"/>
            <w:tcBorders>
              <w:bottom w:val="single" w:sz="8" w:color="auto"/>
            </w:tcBorders>
          </w:tcPr>
          <w:p>
            <w:pPr>
              <w:ind w:left="80"/>
              <w:spacing w:after="0"/>
              <w:rPr>
                <w:sz w:val="20"/>
                <w:szCs w:val="20"/>
                <w:color w:val="auto"/>
              </w:rPr>
            </w:pPr>
            <w:r>
              <w:rPr>
                <w:rFonts w:ascii="Century" w:cs="Century" w:eastAsia="Century" w:hAnsi="Century"/>
                <w:sz w:val="22"/>
                <w:szCs w:val="22"/>
                <w:color w:val="auto"/>
              </w:rPr>
              <w:t>UF:</w:t>
            </w:r>
          </w:p>
        </w:tc>
        <w:tc>
          <w:tcPr>
            <w:tcW w:w="560" w:type="dxa"/>
            <w:vAlign w:val="bottom"/>
            <w:tcBorders>
              <w:bottom w:val="single" w:sz="8" w:color="auto"/>
            </w:tcBorders>
          </w:tcPr>
          <w:p>
            <w:pPr>
              <w:spacing w:after="0"/>
              <w:rPr>
                <w:sz w:val="24"/>
                <w:szCs w:val="24"/>
                <w:color w:val="auto"/>
              </w:rPr>
            </w:pPr>
          </w:p>
        </w:tc>
        <w:tc>
          <w:tcPr>
            <w:tcW w:w="3500" w:type="dxa"/>
            <w:vAlign w:val="bottom"/>
            <w:tcBorders>
              <w:bottom w:val="single" w:sz="8" w:color="auto"/>
            </w:tcBorders>
          </w:tcPr>
          <w:p>
            <w:pPr>
              <w:spacing w:after="0"/>
              <w:rPr>
                <w:sz w:val="24"/>
                <w:szCs w:val="24"/>
                <w:color w:val="auto"/>
              </w:rPr>
            </w:pPr>
          </w:p>
        </w:tc>
      </w:tr>
      <w:tr>
        <w:trPr>
          <w:trHeight w:val="290"/>
        </w:trPr>
        <w:tc>
          <w:tcPr>
            <w:tcW w:w="4700" w:type="dxa"/>
            <w:vAlign w:val="bottom"/>
            <w:tcBorders>
              <w:bottom w:val="single" w:sz="8" w:color="auto"/>
              <w:right w:val="single" w:sz="8" w:color="auto"/>
            </w:tcBorders>
          </w:tcPr>
          <w:p>
            <w:pPr>
              <w:ind w:left="40"/>
              <w:spacing w:after="0"/>
              <w:rPr>
                <w:sz w:val="20"/>
                <w:szCs w:val="20"/>
                <w:color w:val="auto"/>
              </w:rPr>
            </w:pPr>
            <w:r>
              <w:rPr>
                <w:rFonts w:ascii="Century" w:cs="Century" w:eastAsia="Century" w:hAnsi="Century"/>
                <w:sz w:val="22"/>
                <w:szCs w:val="22"/>
                <w:color w:val="auto"/>
              </w:rPr>
              <w:t>Data do Acidente (dd/mm/aaaa):</w:t>
            </w:r>
          </w:p>
        </w:tc>
        <w:tc>
          <w:tcPr>
            <w:tcW w:w="880" w:type="dxa"/>
            <w:vAlign w:val="bottom"/>
            <w:tcBorders>
              <w:bottom w:val="single" w:sz="8" w:color="auto"/>
            </w:tcBorders>
          </w:tcPr>
          <w:p>
            <w:pPr>
              <w:ind w:left="80"/>
              <w:spacing w:after="0"/>
              <w:rPr>
                <w:sz w:val="20"/>
                <w:szCs w:val="20"/>
                <w:color w:val="auto"/>
              </w:rPr>
            </w:pPr>
            <w:r>
              <w:rPr>
                <w:rFonts w:ascii="Century" w:cs="Century" w:eastAsia="Century" w:hAnsi="Century"/>
                <w:sz w:val="22"/>
                <w:szCs w:val="22"/>
                <w:color w:val="auto"/>
              </w:rPr>
              <w:t>Hora</w:t>
            </w:r>
          </w:p>
        </w:tc>
        <w:tc>
          <w:tcPr>
            <w:tcW w:w="560" w:type="dxa"/>
            <w:vAlign w:val="bottom"/>
            <w:tcBorders>
              <w:bottom w:val="single" w:sz="8" w:color="auto"/>
            </w:tcBorders>
          </w:tcPr>
          <w:p>
            <w:pPr>
              <w:ind w:left="120"/>
              <w:spacing w:after="0"/>
              <w:rPr>
                <w:sz w:val="20"/>
                <w:szCs w:val="20"/>
                <w:color w:val="auto"/>
              </w:rPr>
            </w:pPr>
            <w:r>
              <w:rPr>
                <w:rFonts w:ascii="Century" w:cs="Century" w:eastAsia="Century" w:hAnsi="Century"/>
                <w:sz w:val="22"/>
                <w:szCs w:val="22"/>
                <w:color w:val="auto"/>
              </w:rPr>
              <w:t>do</w:t>
            </w:r>
          </w:p>
        </w:tc>
        <w:tc>
          <w:tcPr>
            <w:tcW w:w="3500" w:type="dxa"/>
            <w:vAlign w:val="bottom"/>
            <w:tcBorders>
              <w:bottom w:val="single" w:sz="8" w:color="auto"/>
            </w:tcBorders>
          </w:tcPr>
          <w:p>
            <w:pPr>
              <w:jc w:val="right"/>
              <w:ind w:right="2290"/>
              <w:spacing w:after="0"/>
              <w:rPr>
                <w:sz w:val="20"/>
                <w:szCs w:val="20"/>
                <w:color w:val="auto"/>
              </w:rPr>
            </w:pPr>
            <w:r>
              <w:rPr>
                <w:rFonts w:ascii="Century" w:cs="Century" w:eastAsia="Century" w:hAnsi="Century"/>
                <w:sz w:val="22"/>
                <w:szCs w:val="22"/>
                <w:color w:val="auto"/>
              </w:rPr>
              <w:t>Acidente</w:t>
            </w:r>
          </w:p>
        </w:tc>
      </w:tr>
      <w:tr>
        <w:trPr>
          <w:trHeight w:val="303"/>
        </w:trPr>
        <w:tc>
          <w:tcPr>
            <w:tcW w:w="4700" w:type="dxa"/>
            <w:vAlign w:val="bottom"/>
            <w:tcBorders>
              <w:right w:val="single" w:sz="8" w:color="auto"/>
            </w:tcBorders>
          </w:tcPr>
          <w:p>
            <w:pPr>
              <w:ind w:left="40"/>
              <w:spacing w:after="0"/>
              <w:rPr>
                <w:sz w:val="20"/>
                <w:szCs w:val="20"/>
                <w:color w:val="auto"/>
              </w:rPr>
            </w:pPr>
            <w:r>
              <w:rPr>
                <w:rFonts w:ascii="Century" w:cs="Century" w:eastAsia="Century" w:hAnsi="Century"/>
                <w:sz w:val="22"/>
                <w:szCs w:val="22"/>
                <w:color w:val="auto"/>
              </w:rPr>
              <w:t>Após quantas horas de trabalho? *(hh:min):</w:t>
            </w:r>
          </w:p>
        </w:tc>
        <w:tc>
          <w:tcPr>
            <w:tcW w:w="880" w:type="dxa"/>
            <w:vAlign w:val="bottom"/>
          </w:tcPr>
          <w:p>
            <w:pPr>
              <w:ind w:left="80"/>
              <w:spacing w:after="0"/>
              <w:rPr>
                <w:sz w:val="20"/>
                <w:szCs w:val="20"/>
                <w:color w:val="auto"/>
              </w:rPr>
            </w:pPr>
            <w:r>
              <w:rPr>
                <w:rFonts w:ascii="Century" w:cs="Century" w:eastAsia="Century" w:hAnsi="Century"/>
                <w:sz w:val="22"/>
                <w:szCs w:val="22"/>
                <w:color w:val="auto"/>
              </w:rPr>
              <w:t>Houve</w:t>
            </w:r>
          </w:p>
        </w:tc>
        <w:tc>
          <w:tcPr>
            <w:tcW w:w="4060" w:type="dxa"/>
            <w:vAlign w:val="bottom"/>
            <w:gridSpan w:val="2"/>
          </w:tcPr>
          <w:p>
            <w:pPr>
              <w:jc w:val="right"/>
              <w:ind w:right="2290"/>
              <w:spacing w:after="0"/>
              <w:rPr>
                <w:sz w:val="20"/>
                <w:szCs w:val="20"/>
                <w:color w:val="auto"/>
              </w:rPr>
            </w:pPr>
            <w:r>
              <w:rPr>
                <w:rFonts w:ascii="Century" w:cs="Century" w:eastAsia="Century" w:hAnsi="Century"/>
                <w:sz w:val="22"/>
                <w:szCs w:val="22"/>
                <w:color w:val="auto"/>
              </w:rPr>
              <w:t>Afastamento?</w:t>
            </w:r>
          </w:p>
        </w:tc>
      </w:tr>
      <w:tr>
        <w:trPr>
          <w:trHeight w:val="264"/>
        </w:trPr>
        <w:tc>
          <w:tcPr>
            <w:tcW w:w="4700" w:type="dxa"/>
            <w:vAlign w:val="bottom"/>
            <w:tcBorders>
              <w:right w:val="single" w:sz="8" w:color="auto"/>
            </w:tcBorders>
          </w:tcPr>
          <w:p>
            <w:pPr>
              <w:spacing w:after="0"/>
              <w:rPr>
                <w:sz w:val="22"/>
                <w:szCs w:val="22"/>
                <w:color w:val="auto"/>
              </w:rPr>
            </w:pPr>
          </w:p>
        </w:tc>
        <w:tc>
          <w:tcPr>
            <w:tcW w:w="1440" w:type="dxa"/>
            <w:vAlign w:val="bottom"/>
            <w:gridSpan w:val="2"/>
          </w:tcPr>
          <w:p>
            <w:pPr>
              <w:ind w:left="80"/>
              <w:spacing w:after="0"/>
              <w:rPr>
                <w:sz w:val="20"/>
                <w:szCs w:val="20"/>
                <w:color w:val="auto"/>
              </w:rPr>
            </w:pPr>
            <w:r>
              <w:rPr>
                <w:rFonts w:ascii="Century" w:cs="Century" w:eastAsia="Century" w:hAnsi="Century"/>
                <w:sz w:val="22"/>
                <w:szCs w:val="22"/>
                <w:color w:val="auto"/>
              </w:rPr>
              <w:t>(sim/não)</w:t>
            </w:r>
          </w:p>
        </w:tc>
        <w:tc>
          <w:tcPr>
            <w:tcW w:w="3500" w:type="dxa"/>
            <w:vAlign w:val="bottom"/>
          </w:tcPr>
          <w:p>
            <w:pPr>
              <w:spacing w:after="0"/>
              <w:rPr>
                <w:sz w:val="22"/>
                <w:szCs w:val="22"/>
                <w:color w:val="auto"/>
              </w:rPr>
            </w:pPr>
          </w:p>
        </w:tc>
      </w:tr>
      <w:tr>
        <w:trPr>
          <w:trHeight w:val="160"/>
        </w:trPr>
        <w:tc>
          <w:tcPr>
            <w:tcW w:w="4700" w:type="dxa"/>
            <w:vAlign w:val="bottom"/>
            <w:tcBorders>
              <w:bottom w:val="single" w:sz="8" w:color="auto"/>
              <w:right w:val="single" w:sz="8" w:color="auto"/>
            </w:tcBorders>
          </w:tcPr>
          <w:p>
            <w:pPr>
              <w:spacing w:after="0"/>
              <w:rPr>
                <w:sz w:val="13"/>
                <w:szCs w:val="13"/>
                <w:color w:val="auto"/>
              </w:rPr>
            </w:pPr>
          </w:p>
        </w:tc>
        <w:tc>
          <w:tcPr>
            <w:tcW w:w="880" w:type="dxa"/>
            <w:vAlign w:val="bottom"/>
            <w:tcBorders>
              <w:bottom w:val="single" w:sz="8" w:color="auto"/>
            </w:tcBorders>
          </w:tcPr>
          <w:p>
            <w:pPr>
              <w:spacing w:after="0"/>
              <w:rPr>
                <w:sz w:val="13"/>
                <w:szCs w:val="13"/>
                <w:color w:val="auto"/>
              </w:rPr>
            </w:pPr>
          </w:p>
        </w:tc>
        <w:tc>
          <w:tcPr>
            <w:tcW w:w="560" w:type="dxa"/>
            <w:vAlign w:val="bottom"/>
            <w:tcBorders>
              <w:bottom w:val="single" w:sz="8" w:color="auto"/>
            </w:tcBorders>
          </w:tcPr>
          <w:p>
            <w:pPr>
              <w:spacing w:after="0"/>
              <w:rPr>
                <w:sz w:val="13"/>
                <w:szCs w:val="13"/>
                <w:color w:val="auto"/>
              </w:rPr>
            </w:pPr>
          </w:p>
        </w:tc>
        <w:tc>
          <w:tcPr>
            <w:tcW w:w="3500" w:type="dxa"/>
            <w:vAlign w:val="bottom"/>
            <w:tcBorders>
              <w:bottom w:val="single" w:sz="8" w:color="auto"/>
            </w:tcBorders>
          </w:tcPr>
          <w:p>
            <w:pPr>
              <w:spacing w:after="0"/>
              <w:rPr>
                <w:sz w:val="13"/>
                <w:szCs w:val="13"/>
                <w:color w:val="auto"/>
              </w:rPr>
            </w:pPr>
          </w:p>
        </w:tc>
      </w:tr>
      <w:tr>
        <w:trPr>
          <w:trHeight w:val="296"/>
        </w:trPr>
        <w:tc>
          <w:tcPr>
            <w:tcW w:w="4700" w:type="dxa"/>
            <w:vAlign w:val="bottom"/>
          </w:tcPr>
          <w:p>
            <w:pPr>
              <w:ind w:left="40"/>
              <w:spacing w:after="0"/>
              <w:rPr>
                <w:sz w:val="20"/>
                <w:szCs w:val="20"/>
                <w:color w:val="auto"/>
              </w:rPr>
            </w:pPr>
            <w:r>
              <w:rPr>
                <w:rFonts w:ascii="Century" w:cs="Century" w:eastAsia="Century" w:hAnsi="Century"/>
                <w:sz w:val="22"/>
                <w:szCs w:val="22"/>
                <w:color w:val="auto"/>
              </w:rPr>
              <w:t>Último Dia Trabalhado: (dd/mm/aaaa)</w:t>
            </w:r>
          </w:p>
        </w:tc>
        <w:tc>
          <w:tcPr>
            <w:tcW w:w="88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3500" w:type="dxa"/>
            <w:vAlign w:val="bottom"/>
          </w:tcPr>
          <w:p>
            <w:pPr>
              <w:spacing w:after="0"/>
              <w:rPr>
                <w:sz w:val="24"/>
                <w:szCs w:val="24"/>
                <w:color w:val="auto"/>
              </w:rPr>
            </w:pPr>
          </w:p>
        </w:tc>
      </w:tr>
      <w:tr>
        <w:trPr>
          <w:trHeight w:val="104"/>
        </w:trPr>
        <w:tc>
          <w:tcPr>
            <w:tcW w:w="4700" w:type="dxa"/>
            <w:vAlign w:val="bottom"/>
            <w:tcBorders>
              <w:bottom w:val="single" w:sz="8" w:color="auto"/>
            </w:tcBorders>
          </w:tcPr>
          <w:p>
            <w:pPr>
              <w:spacing w:after="0"/>
              <w:rPr>
                <w:sz w:val="9"/>
                <w:szCs w:val="9"/>
                <w:color w:val="auto"/>
              </w:rPr>
            </w:pPr>
          </w:p>
        </w:tc>
        <w:tc>
          <w:tcPr>
            <w:tcW w:w="4940" w:type="dxa"/>
            <w:vAlign w:val="bottom"/>
            <w:tcBorders>
              <w:bottom w:val="single" w:sz="8" w:color="auto"/>
            </w:tcBorders>
            <w:gridSpan w:val="3"/>
          </w:tcPr>
          <w:p>
            <w:pPr>
              <w:spacing w:after="0"/>
              <w:rPr>
                <w:sz w:val="9"/>
                <w:szCs w:val="9"/>
                <w:color w:val="auto"/>
              </w:rPr>
            </w:pPr>
          </w:p>
        </w:tc>
      </w:tr>
      <w:tr>
        <w:trPr>
          <w:trHeight w:val="296"/>
        </w:trPr>
        <w:tc>
          <w:tcPr>
            <w:tcW w:w="4700" w:type="dxa"/>
            <w:vAlign w:val="bottom"/>
            <w:tcBorders>
              <w:right w:val="single" w:sz="8" w:color="auto"/>
            </w:tcBorders>
          </w:tcPr>
          <w:p>
            <w:pPr>
              <w:ind w:left="40"/>
              <w:spacing w:after="0"/>
              <w:rPr>
                <w:sz w:val="20"/>
                <w:szCs w:val="20"/>
                <w:color w:val="auto"/>
              </w:rPr>
            </w:pPr>
            <w:r>
              <w:rPr>
                <w:rFonts w:ascii="Century" w:cs="Century" w:eastAsia="Century" w:hAnsi="Century"/>
                <w:sz w:val="22"/>
                <w:szCs w:val="22"/>
                <w:color w:val="auto"/>
              </w:rPr>
              <w:t>Houve Registro Policial? (sim/não)</w:t>
            </w:r>
          </w:p>
        </w:tc>
        <w:tc>
          <w:tcPr>
            <w:tcW w:w="4940" w:type="dxa"/>
            <w:vAlign w:val="bottom"/>
            <w:gridSpan w:val="3"/>
          </w:tcPr>
          <w:p>
            <w:pPr>
              <w:spacing w:after="0"/>
              <w:rPr>
                <w:sz w:val="20"/>
                <w:szCs w:val="20"/>
                <w:color w:val="auto"/>
              </w:rPr>
            </w:pPr>
            <w:r>
              <w:rPr>
                <w:rFonts w:ascii="Century" w:cs="Century" w:eastAsia="Century" w:hAnsi="Century"/>
                <w:sz w:val="22"/>
                <w:szCs w:val="22"/>
                <w:color w:val="auto"/>
              </w:rPr>
              <w:t>Houve Morte do Acidentado? (sim/não)</w:t>
            </w:r>
          </w:p>
        </w:tc>
      </w:tr>
      <w:tr>
        <w:trPr>
          <w:trHeight w:val="248"/>
        </w:trPr>
        <w:tc>
          <w:tcPr>
            <w:tcW w:w="4700" w:type="dxa"/>
            <w:vAlign w:val="bottom"/>
            <w:tcBorders>
              <w:bottom w:val="single" w:sz="8" w:color="auto"/>
              <w:right w:val="single" w:sz="8" w:color="auto"/>
            </w:tcBorders>
          </w:tcPr>
          <w:p>
            <w:pPr>
              <w:spacing w:after="0"/>
              <w:rPr>
                <w:sz w:val="21"/>
                <w:szCs w:val="21"/>
                <w:color w:val="auto"/>
              </w:rPr>
            </w:pPr>
          </w:p>
        </w:tc>
        <w:tc>
          <w:tcPr>
            <w:tcW w:w="880" w:type="dxa"/>
            <w:vAlign w:val="bottom"/>
            <w:tcBorders>
              <w:bottom w:val="single" w:sz="8" w:color="auto"/>
            </w:tcBorders>
          </w:tcPr>
          <w:p>
            <w:pPr>
              <w:spacing w:after="0"/>
              <w:rPr>
                <w:sz w:val="21"/>
                <w:szCs w:val="21"/>
                <w:color w:val="auto"/>
              </w:rPr>
            </w:pPr>
          </w:p>
        </w:tc>
        <w:tc>
          <w:tcPr>
            <w:tcW w:w="560" w:type="dxa"/>
            <w:vAlign w:val="bottom"/>
            <w:tcBorders>
              <w:bottom w:val="single" w:sz="8" w:color="auto"/>
            </w:tcBorders>
          </w:tcPr>
          <w:p>
            <w:pPr>
              <w:spacing w:after="0"/>
              <w:rPr>
                <w:sz w:val="21"/>
                <w:szCs w:val="21"/>
                <w:color w:val="auto"/>
              </w:rPr>
            </w:pPr>
          </w:p>
        </w:tc>
        <w:tc>
          <w:tcPr>
            <w:tcW w:w="3500" w:type="dxa"/>
            <w:vAlign w:val="bottom"/>
            <w:tcBorders>
              <w:bottom w:val="single" w:sz="8" w:color="auto"/>
            </w:tcBorders>
          </w:tcPr>
          <w:p>
            <w:pPr>
              <w:spacing w:after="0"/>
              <w:rPr>
                <w:sz w:val="21"/>
                <w:szCs w:val="21"/>
                <w:color w:val="auto"/>
              </w:rPr>
            </w:pPr>
          </w:p>
        </w:tc>
      </w:tr>
    </w:tbl>
    <w:p>
      <w:pPr>
        <w:spacing w:after="0" w:line="49" w:lineRule="exact"/>
        <w:rPr>
          <w:sz w:val="20"/>
          <w:szCs w:val="20"/>
          <w:color w:val="auto"/>
        </w:rPr>
      </w:pPr>
    </w:p>
    <w:p>
      <w:pPr>
        <w:ind w:left="140"/>
        <w:spacing w:after="0"/>
        <w:rPr>
          <w:sz w:val="20"/>
          <w:szCs w:val="20"/>
          <w:color w:val="auto"/>
        </w:rPr>
      </w:pPr>
      <w:r>
        <w:rPr>
          <w:rFonts w:ascii="Century" w:cs="Century" w:eastAsia="Century" w:hAnsi="Century"/>
          <w:sz w:val="22"/>
          <w:szCs w:val="22"/>
          <w:color w:val="auto"/>
        </w:rPr>
        <w:t>Parte(s) do Corpo atingida(s) (Tabela I anexo):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57785</wp:posOffset>
                </wp:positionH>
                <wp:positionV relativeFrom="paragraph">
                  <wp:posOffset>335915</wp:posOffset>
                </wp:positionV>
                <wp:extent cx="6130290" cy="0"/>
                <wp:wrapNone/>
                <wp:docPr id="1106" name="Shape 11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30290" cy="4763"/>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106" o:spid="_x0000_s21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26.45pt" to="487.25pt,26.45pt" o:allowincell="f" strokecolor="#000000" strokeweight="0.2399pt"/>
            </w:pict>
          </mc:Fallback>
        </mc:AlternateContent>
      </w:r>
    </w:p>
    <w:p>
      <w:pPr>
        <w:spacing w:after="0" w:line="200" w:lineRule="exact"/>
        <w:rPr>
          <w:sz w:val="20"/>
          <w:szCs w:val="20"/>
          <w:color w:val="auto"/>
        </w:rPr>
      </w:pPr>
    </w:p>
    <w:p>
      <w:pPr>
        <w:spacing w:after="0" w:line="360" w:lineRule="exact"/>
        <w:rPr>
          <w:sz w:val="20"/>
          <w:szCs w:val="20"/>
          <w:color w:val="auto"/>
        </w:rPr>
      </w:pPr>
    </w:p>
    <w:p>
      <w:pPr>
        <w:ind w:left="140"/>
        <w:spacing w:after="0"/>
        <w:rPr>
          <w:sz w:val="20"/>
          <w:szCs w:val="20"/>
          <w:color w:val="auto"/>
        </w:rPr>
      </w:pPr>
      <w:r>
        <w:rPr>
          <w:rFonts w:ascii="Century" w:cs="Century" w:eastAsia="Century" w:hAnsi="Century"/>
          <w:sz w:val="22"/>
          <w:szCs w:val="22"/>
          <w:color w:val="auto"/>
        </w:rPr>
        <w:t>Agente Causador do Acidente (Tabela II – anexo):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57785</wp:posOffset>
                </wp:positionH>
                <wp:positionV relativeFrom="paragraph">
                  <wp:posOffset>260985</wp:posOffset>
                </wp:positionV>
                <wp:extent cx="6130290" cy="0"/>
                <wp:wrapNone/>
                <wp:docPr id="1107" name="Shape 11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30290" cy="4763"/>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107" o:spid="_x0000_s21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20.55pt" to="487.25pt,20.55pt" o:allowincell="f" strokecolor="#000000" strokeweight="0.2399pt"/>
            </w:pict>
          </mc:Fallback>
        </mc:AlternateContent>
      </w:r>
    </w:p>
    <w:p>
      <w:pPr>
        <w:spacing w:after="0" w:line="200" w:lineRule="exact"/>
        <w:rPr>
          <w:sz w:val="20"/>
          <w:szCs w:val="20"/>
          <w:color w:val="auto"/>
        </w:rPr>
      </w:pPr>
    </w:p>
    <w:p>
      <w:pPr>
        <w:spacing w:after="0" w:line="243" w:lineRule="exact"/>
        <w:rPr>
          <w:sz w:val="20"/>
          <w:szCs w:val="20"/>
          <w:color w:val="auto"/>
        </w:rPr>
      </w:pPr>
    </w:p>
    <w:p>
      <w:pPr>
        <w:ind w:left="160"/>
        <w:spacing w:after="0"/>
        <w:rPr>
          <w:sz w:val="20"/>
          <w:szCs w:val="20"/>
          <w:color w:val="auto"/>
        </w:rPr>
      </w:pPr>
      <w:r>
        <w:rPr>
          <w:rFonts w:ascii="Century" w:cs="Century" w:eastAsia="Century" w:hAnsi="Century"/>
          <w:sz w:val="22"/>
          <w:szCs w:val="22"/>
          <w:color w:val="auto"/>
        </w:rPr>
        <w:t>Agente Causador da Doença (Tabela III – anexo):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57785</wp:posOffset>
                </wp:positionH>
                <wp:positionV relativeFrom="paragraph">
                  <wp:posOffset>339090</wp:posOffset>
                </wp:positionV>
                <wp:extent cx="6130290" cy="0"/>
                <wp:wrapNone/>
                <wp:docPr id="1108" name="Shape 11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30290" cy="4763"/>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108" o:spid="_x0000_s21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26.7pt" to="487.25pt,26.7pt" o:allowincell="f" strokecolor="#000000" strokeweight="0.2399pt"/>
            </w:pict>
          </mc:Fallback>
        </mc:AlternateContent>
      </w:r>
    </w:p>
    <w:p>
      <w:pPr>
        <w:spacing w:after="0" w:line="200" w:lineRule="exact"/>
        <w:rPr>
          <w:sz w:val="20"/>
          <w:szCs w:val="20"/>
          <w:color w:val="auto"/>
        </w:rPr>
      </w:pPr>
    </w:p>
    <w:p>
      <w:pPr>
        <w:spacing w:after="0" w:line="365" w:lineRule="exact"/>
        <w:rPr>
          <w:sz w:val="20"/>
          <w:szCs w:val="20"/>
          <w:color w:val="auto"/>
        </w:rPr>
      </w:pPr>
    </w:p>
    <w:p>
      <w:pPr>
        <w:ind w:left="140"/>
        <w:spacing w:after="0"/>
        <w:rPr>
          <w:sz w:val="20"/>
          <w:szCs w:val="20"/>
          <w:color w:val="auto"/>
        </w:rPr>
      </w:pPr>
      <w:r>
        <w:rPr>
          <w:rFonts w:ascii="Century" w:cs="Century" w:eastAsia="Century" w:hAnsi="Century"/>
          <w:sz w:val="22"/>
          <w:szCs w:val="22"/>
          <w:color w:val="auto"/>
        </w:rPr>
        <w:t>Situação geradora do acidente/ doença (tabela IV – anexo):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57785</wp:posOffset>
                </wp:positionH>
                <wp:positionV relativeFrom="paragraph">
                  <wp:posOffset>337185</wp:posOffset>
                </wp:positionV>
                <wp:extent cx="6130290" cy="0"/>
                <wp:wrapNone/>
                <wp:docPr id="1109" name="Shape 11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30290" cy="4763"/>
                        </a:xfrm>
                        <a:prstGeom prst="line">
                          <a:avLst/>
                        </a:prstGeom>
                        <a:solidFill>
                          <a:srgbClr val="FFFFFF"/>
                        </a:solidFill>
                        <a:ln w="3048">
                          <a:solidFill>
                            <a:srgbClr val="000000"/>
                          </a:solidFill>
                          <a:miter lim="800000"/>
                          <a:headEnd/>
                          <a:tailEnd/>
                        </a:ln>
                      </wps:spPr>
                      <wps:bodyPr/>
                    </wps:wsp>
                  </a:graphicData>
                </a:graphic>
              </wp:anchor>
            </w:drawing>
          </mc:Choice>
          <mc:Fallback>
            <w:pict>
              <v:line id="Shape 1109" o:spid="_x0000_s21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26.55pt" to="487.25pt,26.55pt" o:allowincell="f" strokecolor="#000000" strokeweight="0.24pt"/>
            </w:pict>
          </mc:Fallback>
        </mc:AlternateContent>
      </w:r>
    </w:p>
    <w:p>
      <w:pPr>
        <w:spacing w:after="0" w:line="200" w:lineRule="exact"/>
        <w:rPr>
          <w:sz w:val="20"/>
          <w:szCs w:val="20"/>
          <w:color w:val="auto"/>
        </w:rPr>
      </w:pPr>
    </w:p>
    <w:p>
      <w:pPr>
        <w:spacing w:after="0" w:line="366" w:lineRule="exact"/>
        <w:rPr>
          <w:sz w:val="20"/>
          <w:szCs w:val="20"/>
          <w:color w:val="auto"/>
        </w:rPr>
      </w:pPr>
    </w:p>
    <w:p>
      <w:pPr>
        <w:ind w:left="140"/>
        <w:spacing w:after="0"/>
        <w:rPr>
          <w:sz w:val="20"/>
          <w:szCs w:val="20"/>
          <w:color w:val="auto"/>
        </w:rPr>
      </w:pPr>
      <w:r>
        <w:rPr>
          <w:rFonts w:ascii="Century" w:cs="Century" w:eastAsia="Century" w:hAnsi="Century"/>
          <w:sz w:val="22"/>
          <w:szCs w:val="22"/>
          <w:color w:val="auto"/>
        </w:rPr>
        <w:t>Descrição do acidente (resumo):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1249045</wp:posOffset>
            </wp:positionV>
            <wp:extent cx="5977890" cy="38100"/>
            <wp:wrapNone/>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55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1296035</wp:posOffset>
            </wp:positionV>
            <wp:extent cx="5977890" cy="8890"/>
            <wp:wrapNone/>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551">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57785</wp:posOffset>
                </wp:positionH>
                <wp:positionV relativeFrom="paragraph">
                  <wp:posOffset>602615</wp:posOffset>
                </wp:positionV>
                <wp:extent cx="6130290" cy="0"/>
                <wp:wrapNone/>
                <wp:docPr id="1112" name="Shape 11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30290" cy="4763"/>
                        </a:xfrm>
                        <a:prstGeom prst="line">
                          <a:avLst/>
                        </a:prstGeom>
                        <a:solidFill>
                          <a:srgbClr val="FFFFFF"/>
                        </a:solidFill>
                        <a:ln w="3047">
                          <a:solidFill>
                            <a:srgbClr val="000000"/>
                          </a:solidFill>
                          <a:miter lim="800000"/>
                          <a:headEnd/>
                          <a:tailEnd/>
                        </a:ln>
                      </wps:spPr>
                      <wps:bodyPr/>
                    </wps:wsp>
                  </a:graphicData>
                </a:graphic>
              </wp:anchor>
            </w:drawing>
          </mc:Choice>
          <mc:Fallback>
            <w:pict>
              <v:line id="Shape 1112" o:spid="_x0000_s21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pt,47.45pt" to="487.25pt,47.45pt" o:allowincell="f" strokecolor="#000000" strokeweight="0.23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ind w:left="8940"/>
        <w:spacing w:after="0"/>
        <w:rPr>
          <w:sz w:val="20"/>
          <w:szCs w:val="20"/>
          <w:color w:val="auto"/>
        </w:rPr>
      </w:pPr>
      <w:r>
        <w:rPr>
          <w:rFonts w:ascii="Cambria" w:cs="Cambria" w:eastAsia="Cambria" w:hAnsi="Cambria"/>
          <w:sz w:val="24"/>
          <w:szCs w:val="24"/>
          <w:color w:val="auto"/>
        </w:rPr>
        <w:t>165</w:t>
      </w:r>
    </w:p>
    <w:p>
      <w:pPr>
        <w:sectPr>
          <w:pgSz w:w="11900" w:h="16838" w:orient="portrait"/>
          <w:cols w:equalWidth="0" w:num="1">
            <w:col w:w="9760"/>
          </w:cols>
          <w:pgMar w:left="1440" w:top="961" w:right="706" w:bottom="435" w:gutter="0" w:footer="0" w:header="0"/>
        </w:sectPr>
      </w:pPr>
    </w:p>
    <w:p>
      <w:pPr>
        <w:jc w:val="center"/>
        <w:ind w:right="41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55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1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41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41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83820</wp:posOffset>
            </wp:positionH>
            <wp:positionV relativeFrom="paragraph">
              <wp:posOffset>395605</wp:posOffset>
            </wp:positionV>
            <wp:extent cx="6122670" cy="4685665"/>
            <wp:wrapNone/>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553">
                      <a:extLst>
                        <a:ext uri="{28A0092B-C50C-407E-A947-70E740481C1C}"/>
                      </a:extLst>
                    </a:blip>
                    <a:srcRect/>
                    <a:stretch>
                      <a:fillRect/>
                    </a:stretch>
                  </pic:blipFill>
                  <pic:spPr bwMode="auto">
                    <a:xfrm>
                      <a:off x="0" y="0"/>
                      <a:ext cx="6122670" cy="46856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tbl>
      <w:tblPr>
        <w:tblLayout w:type="fixed"/>
        <w:tblInd w:w="151" w:type="dxa"/>
        <w:tblCellMar>
          <w:top w:w="0" w:type="dxa"/>
          <w:left w:w="0" w:type="dxa"/>
          <w:bottom w:w="0" w:type="dxa"/>
          <w:right w:w="0" w:type="dxa"/>
        </w:tblCellMar>
      </w:tblPr>
      <w:tr>
        <w:trPr>
          <w:trHeight w:val="264"/>
        </w:trPr>
        <w:tc>
          <w:tcPr>
            <w:tcW w:w="2840" w:type="dxa"/>
            <w:vAlign w:val="bottom"/>
          </w:tcPr>
          <w:p>
            <w:pPr>
              <w:spacing w:after="0"/>
              <w:rPr>
                <w:sz w:val="22"/>
                <w:szCs w:val="22"/>
                <w:color w:val="auto"/>
              </w:rPr>
            </w:pPr>
          </w:p>
        </w:tc>
        <w:tc>
          <w:tcPr>
            <w:tcW w:w="980" w:type="dxa"/>
            <w:vAlign w:val="bottom"/>
          </w:tcPr>
          <w:p>
            <w:pPr>
              <w:spacing w:after="0"/>
              <w:rPr>
                <w:sz w:val="22"/>
                <w:szCs w:val="22"/>
                <w:color w:val="auto"/>
              </w:rPr>
            </w:pPr>
          </w:p>
        </w:tc>
        <w:tc>
          <w:tcPr>
            <w:tcW w:w="3520" w:type="dxa"/>
            <w:vAlign w:val="bottom"/>
          </w:tcPr>
          <w:p>
            <w:pPr>
              <w:ind w:left="360"/>
              <w:spacing w:after="0"/>
              <w:rPr>
                <w:sz w:val="20"/>
                <w:szCs w:val="20"/>
                <w:color w:val="auto"/>
              </w:rPr>
            </w:pPr>
            <w:r>
              <w:rPr>
                <w:rFonts w:ascii="Century" w:cs="Century" w:eastAsia="Century" w:hAnsi="Century"/>
                <w:sz w:val="22"/>
                <w:szCs w:val="22"/>
                <w:b w:val="1"/>
                <w:bCs w:val="1"/>
                <w:color w:val="auto"/>
              </w:rPr>
              <w:t>EMITENTE</w:t>
            </w:r>
          </w:p>
        </w:tc>
        <w:tc>
          <w:tcPr>
            <w:tcW w:w="120" w:type="dxa"/>
            <w:vAlign w:val="bottom"/>
          </w:tcPr>
          <w:p>
            <w:pPr>
              <w:spacing w:after="0"/>
              <w:rPr>
                <w:sz w:val="22"/>
                <w:szCs w:val="22"/>
                <w:color w:val="auto"/>
              </w:rPr>
            </w:pPr>
          </w:p>
        </w:tc>
        <w:tc>
          <w:tcPr>
            <w:tcW w:w="2200" w:type="dxa"/>
            <w:vAlign w:val="bottom"/>
          </w:tcPr>
          <w:p>
            <w:pPr>
              <w:spacing w:after="0"/>
              <w:rPr>
                <w:sz w:val="22"/>
                <w:szCs w:val="22"/>
                <w:color w:val="auto"/>
              </w:rPr>
            </w:pPr>
          </w:p>
        </w:tc>
      </w:tr>
      <w:tr>
        <w:trPr>
          <w:trHeight w:val="266"/>
        </w:trPr>
        <w:tc>
          <w:tcPr>
            <w:tcW w:w="9660" w:type="dxa"/>
            <w:vAlign w:val="bottom"/>
            <w:gridSpan w:val="5"/>
          </w:tcPr>
          <w:p>
            <w:pPr>
              <w:jc w:val="center"/>
              <w:ind w:left="770"/>
              <w:spacing w:after="0"/>
              <w:rPr>
                <w:sz w:val="20"/>
                <w:szCs w:val="20"/>
                <w:color w:val="auto"/>
              </w:rPr>
            </w:pPr>
            <w:r>
              <w:rPr>
                <w:rFonts w:ascii="Century" w:cs="Century" w:eastAsia="Century" w:hAnsi="Century"/>
                <w:sz w:val="22"/>
                <w:szCs w:val="22"/>
                <w:color w:val="auto"/>
                <w:w w:val="99"/>
              </w:rPr>
              <w:t>(Poderá ser preenchido por qualquer pessoa na impossibilidade do</w:t>
            </w:r>
          </w:p>
        </w:tc>
      </w:tr>
      <w:tr>
        <w:trPr>
          <w:trHeight w:val="271"/>
        </w:trPr>
        <w:tc>
          <w:tcPr>
            <w:tcW w:w="2840" w:type="dxa"/>
            <w:vAlign w:val="bottom"/>
            <w:tcBorders>
              <w:bottom w:val="single" w:sz="8" w:color="auto"/>
            </w:tcBorders>
          </w:tcPr>
          <w:p>
            <w:pPr>
              <w:spacing w:after="0"/>
              <w:rPr>
                <w:sz w:val="23"/>
                <w:szCs w:val="23"/>
                <w:color w:val="auto"/>
              </w:rPr>
            </w:pPr>
          </w:p>
        </w:tc>
        <w:tc>
          <w:tcPr>
            <w:tcW w:w="4500" w:type="dxa"/>
            <w:vAlign w:val="bottom"/>
            <w:tcBorders>
              <w:bottom w:val="single" w:sz="8" w:color="auto"/>
            </w:tcBorders>
            <w:gridSpan w:val="2"/>
          </w:tcPr>
          <w:p>
            <w:pPr>
              <w:jc w:val="center"/>
              <w:ind w:left="250"/>
              <w:spacing w:after="0"/>
              <w:rPr>
                <w:sz w:val="20"/>
                <w:szCs w:val="20"/>
                <w:color w:val="auto"/>
              </w:rPr>
            </w:pPr>
            <w:r>
              <w:rPr>
                <w:rFonts w:ascii="Century" w:cs="Century" w:eastAsia="Century" w:hAnsi="Century"/>
                <w:sz w:val="22"/>
                <w:szCs w:val="22"/>
                <w:color w:val="auto"/>
              </w:rPr>
              <w:t>próprio acidentado preencher)</w:t>
            </w:r>
          </w:p>
        </w:tc>
        <w:tc>
          <w:tcPr>
            <w:tcW w:w="120" w:type="dxa"/>
            <w:vAlign w:val="bottom"/>
            <w:tcBorders>
              <w:bottom w:val="single" w:sz="8" w:color="auto"/>
            </w:tcBorders>
          </w:tcPr>
          <w:p>
            <w:pPr>
              <w:spacing w:after="0"/>
              <w:rPr>
                <w:sz w:val="23"/>
                <w:szCs w:val="23"/>
                <w:color w:val="auto"/>
              </w:rPr>
            </w:pPr>
          </w:p>
        </w:tc>
        <w:tc>
          <w:tcPr>
            <w:tcW w:w="2200" w:type="dxa"/>
            <w:vAlign w:val="bottom"/>
            <w:tcBorders>
              <w:bottom w:val="single" w:sz="8" w:color="auto"/>
            </w:tcBorders>
          </w:tcPr>
          <w:p>
            <w:pPr>
              <w:spacing w:after="0"/>
              <w:rPr>
                <w:sz w:val="23"/>
                <w:szCs w:val="23"/>
                <w:color w:val="auto"/>
              </w:rPr>
            </w:pPr>
          </w:p>
        </w:tc>
      </w:tr>
      <w:tr>
        <w:trPr>
          <w:trHeight w:val="299"/>
        </w:trPr>
        <w:tc>
          <w:tcPr>
            <w:tcW w:w="2840" w:type="dxa"/>
            <w:vAlign w:val="bottom"/>
            <w:tcBorders>
              <w:bottom w:val="single" w:sz="8" w:color="auto"/>
            </w:tcBorders>
          </w:tcPr>
          <w:p>
            <w:pPr>
              <w:ind w:left="40"/>
              <w:spacing w:after="0"/>
              <w:rPr>
                <w:sz w:val="20"/>
                <w:szCs w:val="20"/>
                <w:color w:val="auto"/>
              </w:rPr>
            </w:pPr>
            <w:r>
              <w:rPr>
                <w:rFonts w:ascii="Century" w:cs="Century" w:eastAsia="Century" w:hAnsi="Century"/>
                <w:sz w:val="22"/>
                <w:szCs w:val="22"/>
                <w:color w:val="auto"/>
              </w:rPr>
              <w:t>Nome do Emitente:</w:t>
            </w:r>
          </w:p>
        </w:tc>
        <w:tc>
          <w:tcPr>
            <w:tcW w:w="980" w:type="dxa"/>
            <w:vAlign w:val="bottom"/>
            <w:tcBorders>
              <w:bottom w:val="single" w:sz="8" w:color="auto"/>
            </w:tcBorders>
          </w:tcPr>
          <w:p>
            <w:pPr>
              <w:spacing w:after="0"/>
              <w:rPr>
                <w:sz w:val="24"/>
                <w:szCs w:val="24"/>
                <w:color w:val="auto"/>
              </w:rPr>
            </w:pPr>
          </w:p>
        </w:tc>
        <w:tc>
          <w:tcPr>
            <w:tcW w:w="3520" w:type="dxa"/>
            <w:vAlign w:val="bottom"/>
            <w:tcBorders>
              <w:bottom w:val="single" w:sz="8" w:color="auto"/>
            </w:tcBorders>
          </w:tcPr>
          <w:p>
            <w:pPr>
              <w:ind w:left="2580"/>
              <w:spacing w:after="0"/>
              <w:rPr>
                <w:sz w:val="20"/>
                <w:szCs w:val="20"/>
                <w:color w:val="auto"/>
              </w:rPr>
            </w:pPr>
            <w:r>
              <w:rPr>
                <w:rFonts w:ascii="Century" w:cs="Century" w:eastAsia="Century" w:hAnsi="Century"/>
                <w:sz w:val="22"/>
                <w:szCs w:val="22"/>
                <w:color w:val="auto"/>
                <w:w w:val="99"/>
              </w:rPr>
              <w:t>Telefone:</w:t>
            </w:r>
          </w:p>
        </w:tc>
        <w:tc>
          <w:tcPr>
            <w:tcW w:w="120" w:type="dxa"/>
            <w:vAlign w:val="bottom"/>
            <w:tcBorders>
              <w:bottom w:val="single" w:sz="8" w:color="auto"/>
            </w:tcBorders>
          </w:tcPr>
          <w:p>
            <w:pPr>
              <w:spacing w:after="0"/>
              <w:rPr>
                <w:sz w:val="24"/>
                <w:szCs w:val="24"/>
                <w:color w:val="auto"/>
              </w:rPr>
            </w:pPr>
          </w:p>
        </w:tc>
        <w:tc>
          <w:tcPr>
            <w:tcW w:w="2200" w:type="dxa"/>
            <w:vAlign w:val="bottom"/>
            <w:tcBorders>
              <w:bottom w:val="single" w:sz="8" w:color="auto"/>
            </w:tcBorders>
          </w:tcPr>
          <w:p>
            <w:pPr>
              <w:spacing w:after="0"/>
              <w:rPr>
                <w:sz w:val="24"/>
                <w:szCs w:val="24"/>
                <w:color w:val="auto"/>
              </w:rPr>
            </w:pPr>
          </w:p>
        </w:tc>
      </w:tr>
      <w:tr>
        <w:trPr>
          <w:trHeight w:val="258"/>
        </w:trPr>
        <w:tc>
          <w:tcPr>
            <w:tcW w:w="2840" w:type="dxa"/>
            <w:vAlign w:val="bottom"/>
            <w:tcBorders>
              <w:left w:val="single" w:sz="8" w:color="auto"/>
            </w:tcBorders>
          </w:tcPr>
          <w:p>
            <w:pPr>
              <w:spacing w:after="0" w:line="258" w:lineRule="exact"/>
              <w:rPr>
                <w:sz w:val="20"/>
                <w:szCs w:val="20"/>
                <w:color w:val="auto"/>
              </w:rPr>
            </w:pPr>
            <w:r>
              <w:rPr>
                <w:rFonts w:ascii="Century" w:cs="Century" w:eastAsia="Century" w:hAnsi="Century"/>
                <w:sz w:val="22"/>
                <w:szCs w:val="22"/>
                <w:b w:val="1"/>
                <w:bCs w:val="1"/>
                <w:color w:val="auto"/>
              </w:rPr>
              <w:t>TESTEMUNHAS</w:t>
            </w:r>
          </w:p>
        </w:tc>
        <w:tc>
          <w:tcPr>
            <w:tcW w:w="980" w:type="dxa"/>
            <w:vAlign w:val="bottom"/>
          </w:tcPr>
          <w:p>
            <w:pPr>
              <w:spacing w:after="0"/>
              <w:rPr>
                <w:sz w:val="22"/>
                <w:szCs w:val="22"/>
                <w:color w:val="auto"/>
              </w:rPr>
            </w:pPr>
          </w:p>
        </w:tc>
        <w:tc>
          <w:tcPr>
            <w:tcW w:w="352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2200" w:type="dxa"/>
            <w:vAlign w:val="bottom"/>
            <w:tcBorders>
              <w:right w:val="single" w:sz="8" w:color="auto"/>
            </w:tcBorders>
          </w:tcPr>
          <w:p>
            <w:pPr>
              <w:spacing w:after="0"/>
              <w:rPr>
                <w:sz w:val="22"/>
                <w:szCs w:val="22"/>
                <w:color w:val="auto"/>
              </w:rPr>
            </w:pPr>
          </w:p>
        </w:tc>
      </w:tr>
      <w:tr>
        <w:trPr>
          <w:trHeight w:val="260"/>
        </w:trPr>
        <w:tc>
          <w:tcPr>
            <w:tcW w:w="7340" w:type="dxa"/>
            <w:vAlign w:val="bottom"/>
            <w:tcBorders>
              <w:left w:val="single" w:sz="8" w:color="auto"/>
            </w:tcBorders>
            <w:gridSpan w:val="3"/>
          </w:tcPr>
          <w:p>
            <w:pPr>
              <w:spacing w:after="0" w:line="259" w:lineRule="exact"/>
              <w:rPr>
                <w:sz w:val="20"/>
                <w:szCs w:val="20"/>
                <w:color w:val="auto"/>
              </w:rPr>
            </w:pPr>
            <w:r>
              <w:rPr>
                <w:rFonts w:ascii="Century" w:cs="Century" w:eastAsia="Century" w:hAnsi="Century"/>
                <w:sz w:val="22"/>
                <w:szCs w:val="22"/>
                <w:color w:val="auto"/>
              </w:rPr>
              <w:t>(Preencher ao menos um campo completamente)</w:t>
            </w:r>
          </w:p>
        </w:tc>
        <w:tc>
          <w:tcPr>
            <w:tcW w:w="120" w:type="dxa"/>
            <w:vAlign w:val="bottom"/>
          </w:tcPr>
          <w:p>
            <w:pPr>
              <w:spacing w:after="0"/>
              <w:rPr>
                <w:sz w:val="22"/>
                <w:szCs w:val="22"/>
                <w:color w:val="auto"/>
              </w:rPr>
            </w:pPr>
          </w:p>
        </w:tc>
        <w:tc>
          <w:tcPr>
            <w:tcW w:w="2200" w:type="dxa"/>
            <w:vAlign w:val="bottom"/>
            <w:tcBorders>
              <w:right w:val="single" w:sz="8" w:color="auto"/>
            </w:tcBorders>
          </w:tcPr>
          <w:p>
            <w:pPr>
              <w:spacing w:after="0"/>
              <w:rPr>
                <w:sz w:val="22"/>
                <w:szCs w:val="22"/>
                <w:color w:val="auto"/>
              </w:rPr>
            </w:pPr>
          </w:p>
        </w:tc>
      </w:tr>
      <w:tr>
        <w:trPr>
          <w:trHeight w:val="40"/>
        </w:trPr>
        <w:tc>
          <w:tcPr>
            <w:tcW w:w="2840" w:type="dxa"/>
            <w:vAlign w:val="bottom"/>
            <w:tcBorders>
              <w:left w:val="single" w:sz="8" w:color="auto"/>
              <w:bottom w:val="single" w:sz="8" w:color="auto"/>
            </w:tcBorders>
          </w:tcPr>
          <w:p>
            <w:pPr>
              <w:spacing w:after="0"/>
              <w:rPr>
                <w:sz w:val="3"/>
                <w:szCs w:val="3"/>
                <w:color w:val="auto"/>
              </w:rPr>
            </w:pPr>
          </w:p>
        </w:tc>
        <w:tc>
          <w:tcPr>
            <w:tcW w:w="980" w:type="dxa"/>
            <w:vAlign w:val="bottom"/>
            <w:tcBorders>
              <w:bottom w:val="single" w:sz="8" w:color="auto"/>
            </w:tcBorders>
          </w:tcPr>
          <w:p>
            <w:pPr>
              <w:spacing w:after="0"/>
              <w:rPr>
                <w:sz w:val="3"/>
                <w:szCs w:val="3"/>
                <w:color w:val="auto"/>
              </w:rPr>
            </w:pPr>
          </w:p>
        </w:tc>
        <w:tc>
          <w:tcPr>
            <w:tcW w:w="352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2200" w:type="dxa"/>
            <w:vAlign w:val="bottom"/>
            <w:tcBorders>
              <w:bottom w:val="single" w:sz="8" w:color="auto"/>
              <w:right w:val="single" w:sz="8" w:color="auto"/>
            </w:tcBorders>
          </w:tcPr>
          <w:p>
            <w:pPr>
              <w:spacing w:after="0"/>
              <w:rPr>
                <w:sz w:val="3"/>
                <w:szCs w:val="3"/>
                <w:color w:val="auto"/>
              </w:rPr>
            </w:pPr>
          </w:p>
        </w:tc>
      </w:tr>
      <w:tr>
        <w:trPr>
          <w:trHeight w:val="298"/>
        </w:trPr>
        <w:tc>
          <w:tcPr>
            <w:tcW w:w="2840" w:type="dxa"/>
            <w:vAlign w:val="bottom"/>
            <w:tcBorders>
              <w:left w:val="single" w:sz="8" w:color="auto"/>
            </w:tcBorders>
          </w:tcPr>
          <w:p>
            <w:pPr>
              <w:ind w:left="60"/>
              <w:spacing w:after="0"/>
              <w:rPr>
                <w:sz w:val="20"/>
                <w:szCs w:val="20"/>
                <w:color w:val="auto"/>
              </w:rPr>
            </w:pPr>
            <w:r>
              <w:rPr>
                <w:rFonts w:ascii="Century" w:cs="Century" w:eastAsia="Century" w:hAnsi="Century"/>
                <w:sz w:val="22"/>
                <w:szCs w:val="22"/>
                <w:color w:val="auto"/>
              </w:rPr>
              <w:t>Nome (1) :</w:t>
            </w:r>
          </w:p>
        </w:tc>
        <w:tc>
          <w:tcPr>
            <w:tcW w:w="980" w:type="dxa"/>
            <w:vAlign w:val="bottom"/>
          </w:tcPr>
          <w:p>
            <w:pPr>
              <w:jc w:val="right"/>
              <w:spacing w:after="0"/>
              <w:rPr>
                <w:sz w:val="20"/>
                <w:szCs w:val="20"/>
                <w:color w:val="auto"/>
              </w:rPr>
            </w:pPr>
            <w:r>
              <w:rPr>
                <w:rFonts w:ascii="Century" w:cs="Century" w:eastAsia="Century" w:hAnsi="Century"/>
                <w:sz w:val="22"/>
                <w:szCs w:val="22"/>
                <w:color w:val="auto"/>
              </w:rPr>
              <w:t>(</w:t>
            </w:r>
          </w:p>
        </w:tc>
        <w:tc>
          <w:tcPr>
            <w:tcW w:w="3520" w:type="dxa"/>
            <w:vAlign w:val="bottom"/>
          </w:tcPr>
          <w:p>
            <w:pPr>
              <w:ind w:left="60"/>
              <w:spacing w:after="0"/>
              <w:rPr>
                <w:sz w:val="20"/>
                <w:szCs w:val="20"/>
                <w:color w:val="auto"/>
              </w:rPr>
            </w:pPr>
            <w:r>
              <w:rPr>
                <w:rFonts w:ascii="Century" w:cs="Century" w:eastAsia="Century" w:hAnsi="Century"/>
                <w:sz w:val="22"/>
                <w:szCs w:val="22"/>
                <w:color w:val="auto"/>
              </w:rPr>
              <w:t>) Visual</w:t>
            </w:r>
          </w:p>
        </w:tc>
        <w:tc>
          <w:tcPr>
            <w:tcW w:w="120" w:type="dxa"/>
            <w:vAlign w:val="bottom"/>
          </w:tcPr>
          <w:p>
            <w:pPr>
              <w:jc w:val="right"/>
              <w:spacing w:after="0"/>
              <w:rPr>
                <w:sz w:val="20"/>
                <w:szCs w:val="20"/>
                <w:color w:val="auto"/>
              </w:rPr>
            </w:pPr>
            <w:r>
              <w:rPr>
                <w:rFonts w:ascii="Century" w:cs="Century" w:eastAsia="Century" w:hAnsi="Century"/>
                <w:sz w:val="22"/>
                <w:szCs w:val="22"/>
                <w:color w:val="auto"/>
              </w:rPr>
              <w:t>(</w:t>
            </w:r>
          </w:p>
        </w:tc>
        <w:tc>
          <w:tcPr>
            <w:tcW w:w="2200" w:type="dxa"/>
            <w:vAlign w:val="bottom"/>
            <w:tcBorders>
              <w:right w:val="single" w:sz="8" w:color="auto"/>
            </w:tcBorders>
          </w:tcPr>
          <w:p>
            <w:pPr>
              <w:ind w:left="100"/>
              <w:spacing w:after="0"/>
              <w:rPr>
                <w:sz w:val="20"/>
                <w:szCs w:val="20"/>
                <w:color w:val="auto"/>
              </w:rPr>
            </w:pPr>
            <w:r>
              <w:rPr>
                <w:rFonts w:ascii="Century" w:cs="Century" w:eastAsia="Century" w:hAnsi="Century"/>
                <w:sz w:val="22"/>
                <w:szCs w:val="22"/>
                <w:color w:val="auto"/>
              </w:rPr>
              <w:t>) Circunstancial</w:t>
            </w:r>
          </w:p>
        </w:tc>
      </w:tr>
      <w:tr>
        <w:trPr>
          <w:trHeight w:val="572"/>
        </w:trPr>
        <w:tc>
          <w:tcPr>
            <w:tcW w:w="2840" w:type="dxa"/>
            <w:vAlign w:val="bottom"/>
            <w:tcBorders>
              <w:left w:val="single" w:sz="8" w:color="auto"/>
              <w:bottom w:val="single" w:sz="8" w:color="auto"/>
            </w:tcBorders>
          </w:tcPr>
          <w:p>
            <w:pPr>
              <w:spacing w:after="0"/>
              <w:rPr>
                <w:sz w:val="24"/>
                <w:szCs w:val="24"/>
                <w:color w:val="auto"/>
              </w:rPr>
            </w:pPr>
          </w:p>
        </w:tc>
        <w:tc>
          <w:tcPr>
            <w:tcW w:w="980" w:type="dxa"/>
            <w:vAlign w:val="bottom"/>
            <w:tcBorders>
              <w:bottom w:val="single" w:sz="8" w:color="auto"/>
            </w:tcBorders>
          </w:tcPr>
          <w:p>
            <w:pPr>
              <w:spacing w:after="0"/>
              <w:rPr>
                <w:sz w:val="24"/>
                <w:szCs w:val="24"/>
                <w:color w:val="auto"/>
              </w:rPr>
            </w:pPr>
          </w:p>
        </w:tc>
        <w:tc>
          <w:tcPr>
            <w:tcW w:w="352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2200" w:type="dxa"/>
            <w:vAlign w:val="bottom"/>
            <w:tcBorders>
              <w:bottom w:val="single" w:sz="8" w:color="auto"/>
              <w:right w:val="single" w:sz="8" w:color="auto"/>
            </w:tcBorders>
          </w:tcPr>
          <w:p>
            <w:pPr>
              <w:spacing w:after="0"/>
              <w:rPr>
                <w:sz w:val="24"/>
                <w:szCs w:val="24"/>
                <w:color w:val="auto"/>
              </w:rPr>
            </w:pPr>
          </w:p>
        </w:tc>
      </w:tr>
      <w:tr>
        <w:trPr>
          <w:trHeight w:val="296"/>
        </w:trPr>
        <w:tc>
          <w:tcPr>
            <w:tcW w:w="2840" w:type="dxa"/>
            <w:vAlign w:val="bottom"/>
            <w:tcBorders>
              <w:left w:val="single" w:sz="8" w:color="auto"/>
            </w:tcBorders>
          </w:tcPr>
          <w:p>
            <w:pPr>
              <w:ind w:left="60"/>
              <w:spacing w:after="0"/>
              <w:rPr>
                <w:sz w:val="20"/>
                <w:szCs w:val="20"/>
                <w:color w:val="auto"/>
              </w:rPr>
            </w:pPr>
            <w:r>
              <w:rPr>
                <w:rFonts w:ascii="Century" w:cs="Century" w:eastAsia="Century" w:hAnsi="Century"/>
                <w:sz w:val="22"/>
                <w:szCs w:val="22"/>
                <w:color w:val="auto"/>
              </w:rPr>
              <w:t>Endereço:</w:t>
            </w:r>
          </w:p>
        </w:tc>
        <w:tc>
          <w:tcPr>
            <w:tcW w:w="980" w:type="dxa"/>
            <w:vAlign w:val="bottom"/>
          </w:tcPr>
          <w:p>
            <w:pPr>
              <w:spacing w:after="0"/>
              <w:rPr>
                <w:sz w:val="24"/>
                <w:szCs w:val="24"/>
                <w:color w:val="auto"/>
              </w:rPr>
            </w:pPr>
          </w:p>
        </w:tc>
        <w:tc>
          <w:tcPr>
            <w:tcW w:w="3520" w:type="dxa"/>
            <w:vAlign w:val="bottom"/>
          </w:tcPr>
          <w:p>
            <w:pPr>
              <w:ind w:left="360"/>
              <w:spacing w:after="0"/>
              <w:rPr>
                <w:sz w:val="20"/>
                <w:szCs w:val="20"/>
                <w:color w:val="auto"/>
              </w:rPr>
            </w:pPr>
            <w:r>
              <w:rPr>
                <w:rFonts w:ascii="Century" w:cs="Century" w:eastAsia="Century" w:hAnsi="Century"/>
                <w:sz w:val="22"/>
                <w:szCs w:val="22"/>
                <w:color w:val="auto"/>
              </w:rPr>
              <w:t>:</w:t>
            </w:r>
          </w:p>
        </w:tc>
        <w:tc>
          <w:tcPr>
            <w:tcW w:w="120" w:type="dxa"/>
            <w:vAlign w:val="bottom"/>
          </w:tcPr>
          <w:p>
            <w:pPr>
              <w:spacing w:after="0"/>
              <w:rPr>
                <w:sz w:val="24"/>
                <w:szCs w:val="24"/>
                <w:color w:val="auto"/>
              </w:rPr>
            </w:pPr>
          </w:p>
        </w:tc>
        <w:tc>
          <w:tcPr>
            <w:tcW w:w="2200" w:type="dxa"/>
            <w:vAlign w:val="bottom"/>
            <w:tcBorders>
              <w:right w:val="single" w:sz="8" w:color="auto"/>
            </w:tcBorders>
          </w:tcPr>
          <w:p>
            <w:pPr>
              <w:ind w:left="20"/>
              <w:spacing w:after="0" w:line="258" w:lineRule="exact"/>
              <w:rPr>
                <w:sz w:val="20"/>
                <w:szCs w:val="20"/>
                <w:color w:val="auto"/>
              </w:rPr>
            </w:pPr>
            <w:r>
              <w:rPr>
                <w:rFonts w:ascii="Century" w:cs="Century" w:eastAsia="Century" w:hAnsi="Century"/>
                <w:sz w:val="22"/>
                <w:szCs w:val="22"/>
                <w:color w:val="auto"/>
              </w:rPr>
              <w:t>Telefone</w:t>
            </w:r>
          </w:p>
        </w:tc>
      </w:tr>
      <w:tr>
        <w:trPr>
          <w:trHeight w:val="395"/>
        </w:trPr>
        <w:tc>
          <w:tcPr>
            <w:tcW w:w="2840" w:type="dxa"/>
            <w:vAlign w:val="bottom"/>
            <w:tcBorders>
              <w:left w:val="single" w:sz="8" w:color="auto"/>
              <w:bottom w:val="single" w:sz="8" w:color="auto"/>
            </w:tcBorders>
          </w:tcPr>
          <w:p>
            <w:pPr>
              <w:spacing w:after="0"/>
              <w:rPr>
                <w:sz w:val="24"/>
                <w:szCs w:val="24"/>
                <w:color w:val="auto"/>
              </w:rPr>
            </w:pPr>
          </w:p>
        </w:tc>
        <w:tc>
          <w:tcPr>
            <w:tcW w:w="980" w:type="dxa"/>
            <w:vAlign w:val="bottom"/>
            <w:tcBorders>
              <w:bottom w:val="single" w:sz="8" w:color="auto"/>
            </w:tcBorders>
          </w:tcPr>
          <w:p>
            <w:pPr>
              <w:spacing w:after="0"/>
              <w:rPr>
                <w:sz w:val="24"/>
                <w:szCs w:val="24"/>
                <w:color w:val="auto"/>
              </w:rPr>
            </w:pPr>
          </w:p>
        </w:tc>
        <w:tc>
          <w:tcPr>
            <w:tcW w:w="352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2200" w:type="dxa"/>
            <w:vAlign w:val="bottom"/>
            <w:tcBorders>
              <w:bottom w:val="single" w:sz="8" w:color="auto"/>
              <w:right w:val="single" w:sz="8" w:color="auto"/>
            </w:tcBorders>
          </w:tcPr>
          <w:p>
            <w:pPr>
              <w:spacing w:after="0"/>
              <w:rPr>
                <w:sz w:val="24"/>
                <w:szCs w:val="24"/>
                <w:color w:val="auto"/>
              </w:rPr>
            </w:pPr>
          </w:p>
        </w:tc>
      </w:tr>
      <w:tr>
        <w:trPr>
          <w:trHeight w:val="296"/>
        </w:trPr>
        <w:tc>
          <w:tcPr>
            <w:tcW w:w="2840" w:type="dxa"/>
            <w:vAlign w:val="bottom"/>
            <w:tcBorders>
              <w:left w:val="single" w:sz="8" w:color="auto"/>
            </w:tcBorders>
          </w:tcPr>
          <w:p>
            <w:pPr>
              <w:ind w:left="60"/>
              <w:spacing w:after="0"/>
              <w:rPr>
                <w:sz w:val="20"/>
                <w:szCs w:val="20"/>
                <w:color w:val="auto"/>
              </w:rPr>
            </w:pPr>
            <w:r>
              <w:rPr>
                <w:rFonts w:ascii="Century" w:cs="Century" w:eastAsia="Century" w:hAnsi="Century"/>
                <w:sz w:val="22"/>
                <w:szCs w:val="22"/>
                <w:color w:val="auto"/>
              </w:rPr>
              <w:t>Bairro:</w:t>
            </w:r>
          </w:p>
        </w:tc>
        <w:tc>
          <w:tcPr>
            <w:tcW w:w="980" w:type="dxa"/>
            <w:vAlign w:val="bottom"/>
          </w:tcPr>
          <w:p>
            <w:pPr>
              <w:spacing w:after="0"/>
              <w:rPr>
                <w:sz w:val="24"/>
                <w:szCs w:val="24"/>
                <w:color w:val="auto"/>
              </w:rPr>
            </w:pPr>
          </w:p>
        </w:tc>
        <w:tc>
          <w:tcPr>
            <w:tcW w:w="3520" w:type="dxa"/>
            <w:vAlign w:val="bottom"/>
          </w:tcPr>
          <w:p>
            <w:pPr>
              <w:ind w:left="3160"/>
              <w:spacing w:after="0"/>
              <w:rPr>
                <w:sz w:val="20"/>
                <w:szCs w:val="20"/>
                <w:color w:val="auto"/>
              </w:rPr>
            </w:pPr>
            <w:r>
              <w:rPr>
                <w:rFonts w:ascii="Century" w:cs="Century" w:eastAsia="Century" w:hAnsi="Century"/>
                <w:sz w:val="22"/>
                <w:szCs w:val="22"/>
                <w:color w:val="auto"/>
              </w:rPr>
              <w:t>:</w:t>
            </w:r>
          </w:p>
        </w:tc>
        <w:tc>
          <w:tcPr>
            <w:tcW w:w="120" w:type="dxa"/>
            <w:vAlign w:val="bottom"/>
          </w:tcPr>
          <w:p>
            <w:pPr>
              <w:spacing w:after="0"/>
              <w:rPr>
                <w:sz w:val="24"/>
                <w:szCs w:val="24"/>
                <w:color w:val="auto"/>
              </w:rPr>
            </w:pPr>
          </w:p>
        </w:tc>
        <w:tc>
          <w:tcPr>
            <w:tcW w:w="2200" w:type="dxa"/>
            <w:vAlign w:val="bottom"/>
            <w:tcBorders>
              <w:right w:val="single" w:sz="8" w:color="auto"/>
            </w:tcBorders>
          </w:tcPr>
          <w:p>
            <w:pPr>
              <w:ind w:left="20"/>
              <w:spacing w:after="0" w:line="258" w:lineRule="exact"/>
              <w:rPr>
                <w:sz w:val="20"/>
                <w:szCs w:val="20"/>
                <w:color w:val="auto"/>
              </w:rPr>
            </w:pPr>
            <w:r>
              <w:rPr>
                <w:rFonts w:ascii="Century" w:cs="Century" w:eastAsia="Century" w:hAnsi="Century"/>
                <w:sz w:val="22"/>
                <w:szCs w:val="22"/>
                <w:color w:val="auto"/>
              </w:rPr>
              <w:t>UF</w:t>
            </w:r>
          </w:p>
        </w:tc>
      </w:tr>
      <w:tr>
        <w:trPr>
          <w:trHeight w:val="383"/>
        </w:trPr>
        <w:tc>
          <w:tcPr>
            <w:tcW w:w="2840" w:type="dxa"/>
            <w:vAlign w:val="bottom"/>
            <w:tcBorders>
              <w:left w:val="single" w:sz="8" w:color="auto"/>
              <w:bottom w:val="single" w:sz="8" w:color="auto"/>
            </w:tcBorders>
          </w:tcPr>
          <w:p>
            <w:pPr>
              <w:spacing w:after="0"/>
              <w:rPr>
                <w:sz w:val="24"/>
                <w:szCs w:val="24"/>
                <w:color w:val="auto"/>
              </w:rPr>
            </w:pPr>
          </w:p>
        </w:tc>
        <w:tc>
          <w:tcPr>
            <w:tcW w:w="980" w:type="dxa"/>
            <w:vAlign w:val="bottom"/>
            <w:tcBorders>
              <w:bottom w:val="single" w:sz="8" w:color="auto"/>
            </w:tcBorders>
          </w:tcPr>
          <w:p>
            <w:pPr>
              <w:spacing w:after="0"/>
              <w:rPr>
                <w:sz w:val="24"/>
                <w:szCs w:val="24"/>
                <w:color w:val="auto"/>
              </w:rPr>
            </w:pPr>
          </w:p>
        </w:tc>
        <w:tc>
          <w:tcPr>
            <w:tcW w:w="352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2200" w:type="dxa"/>
            <w:vAlign w:val="bottom"/>
            <w:tcBorders>
              <w:bottom w:val="single" w:sz="8" w:color="auto"/>
              <w:right w:val="single" w:sz="8" w:color="auto"/>
            </w:tcBorders>
          </w:tcPr>
          <w:p>
            <w:pPr>
              <w:spacing w:after="0"/>
              <w:rPr>
                <w:sz w:val="24"/>
                <w:szCs w:val="24"/>
                <w:color w:val="auto"/>
              </w:rPr>
            </w:pPr>
          </w:p>
        </w:tc>
      </w:tr>
      <w:tr>
        <w:trPr>
          <w:trHeight w:val="296"/>
        </w:trPr>
        <w:tc>
          <w:tcPr>
            <w:tcW w:w="2840" w:type="dxa"/>
            <w:vAlign w:val="bottom"/>
            <w:tcBorders>
              <w:left w:val="single" w:sz="8" w:color="auto"/>
            </w:tcBorders>
          </w:tcPr>
          <w:p>
            <w:pPr>
              <w:ind w:left="60"/>
              <w:spacing w:after="0"/>
              <w:rPr>
                <w:sz w:val="20"/>
                <w:szCs w:val="20"/>
                <w:color w:val="auto"/>
              </w:rPr>
            </w:pPr>
            <w:r>
              <w:rPr>
                <w:rFonts w:ascii="Century" w:cs="Century" w:eastAsia="Century" w:hAnsi="Century"/>
                <w:sz w:val="22"/>
                <w:szCs w:val="22"/>
                <w:color w:val="auto"/>
              </w:rPr>
              <w:t>Nome (2) :</w:t>
            </w:r>
          </w:p>
        </w:tc>
        <w:tc>
          <w:tcPr>
            <w:tcW w:w="980" w:type="dxa"/>
            <w:vAlign w:val="bottom"/>
          </w:tcPr>
          <w:p>
            <w:pPr>
              <w:jc w:val="right"/>
              <w:spacing w:after="0"/>
              <w:rPr>
                <w:sz w:val="20"/>
                <w:szCs w:val="20"/>
                <w:color w:val="auto"/>
              </w:rPr>
            </w:pPr>
            <w:r>
              <w:rPr>
                <w:rFonts w:ascii="Century" w:cs="Century" w:eastAsia="Century" w:hAnsi="Century"/>
                <w:sz w:val="22"/>
                <w:szCs w:val="22"/>
                <w:color w:val="auto"/>
              </w:rPr>
              <w:t>(</w:t>
            </w:r>
          </w:p>
        </w:tc>
        <w:tc>
          <w:tcPr>
            <w:tcW w:w="3520" w:type="dxa"/>
            <w:vAlign w:val="bottom"/>
          </w:tcPr>
          <w:p>
            <w:pPr>
              <w:ind w:left="60"/>
              <w:spacing w:after="0"/>
              <w:rPr>
                <w:sz w:val="20"/>
                <w:szCs w:val="20"/>
                <w:color w:val="auto"/>
              </w:rPr>
            </w:pPr>
            <w:r>
              <w:rPr>
                <w:rFonts w:ascii="Century" w:cs="Century" w:eastAsia="Century" w:hAnsi="Century"/>
                <w:sz w:val="22"/>
                <w:szCs w:val="22"/>
                <w:color w:val="auto"/>
              </w:rPr>
              <w:t>) Visual</w:t>
            </w:r>
          </w:p>
        </w:tc>
        <w:tc>
          <w:tcPr>
            <w:tcW w:w="120" w:type="dxa"/>
            <w:vAlign w:val="bottom"/>
          </w:tcPr>
          <w:p>
            <w:pPr>
              <w:jc w:val="right"/>
              <w:spacing w:after="0"/>
              <w:rPr>
                <w:sz w:val="20"/>
                <w:szCs w:val="20"/>
                <w:color w:val="auto"/>
              </w:rPr>
            </w:pPr>
            <w:r>
              <w:rPr>
                <w:rFonts w:ascii="Century" w:cs="Century" w:eastAsia="Century" w:hAnsi="Century"/>
                <w:sz w:val="22"/>
                <w:szCs w:val="22"/>
                <w:color w:val="auto"/>
              </w:rPr>
              <w:t>(</w:t>
            </w:r>
          </w:p>
        </w:tc>
        <w:tc>
          <w:tcPr>
            <w:tcW w:w="2200" w:type="dxa"/>
            <w:vAlign w:val="bottom"/>
            <w:tcBorders>
              <w:right w:val="single" w:sz="8" w:color="auto"/>
            </w:tcBorders>
          </w:tcPr>
          <w:p>
            <w:pPr>
              <w:ind w:left="100"/>
              <w:spacing w:after="0"/>
              <w:rPr>
                <w:sz w:val="20"/>
                <w:szCs w:val="20"/>
                <w:color w:val="auto"/>
              </w:rPr>
            </w:pPr>
            <w:r>
              <w:rPr>
                <w:rFonts w:ascii="Century" w:cs="Century" w:eastAsia="Century" w:hAnsi="Century"/>
                <w:sz w:val="22"/>
                <w:szCs w:val="22"/>
                <w:color w:val="auto"/>
              </w:rPr>
              <w:t>) Circunstancial</w:t>
            </w:r>
          </w:p>
        </w:tc>
      </w:tr>
      <w:tr>
        <w:trPr>
          <w:trHeight w:val="620"/>
        </w:trPr>
        <w:tc>
          <w:tcPr>
            <w:tcW w:w="2840" w:type="dxa"/>
            <w:vAlign w:val="bottom"/>
            <w:tcBorders>
              <w:left w:val="single" w:sz="8" w:color="auto"/>
              <w:bottom w:val="single" w:sz="8" w:color="auto"/>
            </w:tcBorders>
          </w:tcPr>
          <w:p>
            <w:pPr>
              <w:spacing w:after="0"/>
              <w:rPr>
                <w:sz w:val="24"/>
                <w:szCs w:val="24"/>
                <w:color w:val="auto"/>
              </w:rPr>
            </w:pPr>
          </w:p>
        </w:tc>
        <w:tc>
          <w:tcPr>
            <w:tcW w:w="980" w:type="dxa"/>
            <w:vAlign w:val="bottom"/>
            <w:tcBorders>
              <w:bottom w:val="single" w:sz="8" w:color="auto"/>
            </w:tcBorders>
          </w:tcPr>
          <w:p>
            <w:pPr>
              <w:spacing w:after="0"/>
              <w:rPr>
                <w:sz w:val="24"/>
                <w:szCs w:val="24"/>
                <w:color w:val="auto"/>
              </w:rPr>
            </w:pPr>
          </w:p>
        </w:tc>
        <w:tc>
          <w:tcPr>
            <w:tcW w:w="352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2200" w:type="dxa"/>
            <w:vAlign w:val="bottom"/>
            <w:tcBorders>
              <w:bottom w:val="single" w:sz="8" w:color="auto"/>
              <w:right w:val="single" w:sz="8" w:color="auto"/>
            </w:tcBorders>
          </w:tcPr>
          <w:p>
            <w:pPr>
              <w:spacing w:after="0"/>
              <w:rPr>
                <w:sz w:val="24"/>
                <w:szCs w:val="24"/>
                <w:color w:val="auto"/>
              </w:rPr>
            </w:pPr>
          </w:p>
        </w:tc>
      </w:tr>
      <w:tr>
        <w:trPr>
          <w:trHeight w:val="296"/>
        </w:trPr>
        <w:tc>
          <w:tcPr>
            <w:tcW w:w="2840" w:type="dxa"/>
            <w:vAlign w:val="bottom"/>
            <w:tcBorders>
              <w:left w:val="single" w:sz="8" w:color="auto"/>
            </w:tcBorders>
          </w:tcPr>
          <w:p>
            <w:pPr>
              <w:ind w:left="60"/>
              <w:spacing w:after="0"/>
              <w:rPr>
                <w:sz w:val="20"/>
                <w:szCs w:val="20"/>
                <w:color w:val="auto"/>
              </w:rPr>
            </w:pPr>
            <w:r>
              <w:rPr>
                <w:rFonts w:ascii="Century" w:cs="Century" w:eastAsia="Century" w:hAnsi="Century"/>
                <w:sz w:val="22"/>
                <w:szCs w:val="22"/>
                <w:color w:val="auto"/>
              </w:rPr>
              <w:t>Endereço:</w:t>
            </w:r>
          </w:p>
        </w:tc>
        <w:tc>
          <w:tcPr>
            <w:tcW w:w="980" w:type="dxa"/>
            <w:vAlign w:val="bottom"/>
          </w:tcPr>
          <w:p>
            <w:pPr>
              <w:spacing w:after="0"/>
              <w:rPr>
                <w:sz w:val="24"/>
                <w:szCs w:val="24"/>
                <w:color w:val="auto"/>
              </w:rPr>
            </w:pPr>
          </w:p>
        </w:tc>
        <w:tc>
          <w:tcPr>
            <w:tcW w:w="35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200" w:type="dxa"/>
            <w:vAlign w:val="bottom"/>
            <w:tcBorders>
              <w:right w:val="single" w:sz="8" w:color="auto"/>
            </w:tcBorders>
          </w:tcPr>
          <w:p>
            <w:pPr>
              <w:ind w:left="20"/>
              <w:spacing w:after="0" w:line="258" w:lineRule="exact"/>
              <w:rPr>
                <w:sz w:val="20"/>
                <w:szCs w:val="20"/>
                <w:color w:val="auto"/>
              </w:rPr>
            </w:pPr>
            <w:r>
              <w:rPr>
                <w:rFonts w:ascii="Century" w:cs="Century" w:eastAsia="Century" w:hAnsi="Century"/>
                <w:sz w:val="22"/>
                <w:szCs w:val="22"/>
                <w:color w:val="auto"/>
              </w:rPr>
              <w:t>Telefone:</w:t>
            </w:r>
          </w:p>
        </w:tc>
      </w:tr>
      <w:tr>
        <w:trPr>
          <w:trHeight w:val="1230"/>
        </w:trPr>
        <w:tc>
          <w:tcPr>
            <w:tcW w:w="2840" w:type="dxa"/>
            <w:vAlign w:val="bottom"/>
            <w:tcBorders>
              <w:left w:val="single" w:sz="8" w:color="auto"/>
              <w:bottom w:val="single" w:sz="8" w:color="auto"/>
            </w:tcBorders>
          </w:tcPr>
          <w:p>
            <w:pPr>
              <w:spacing w:after="0"/>
              <w:rPr>
                <w:sz w:val="24"/>
                <w:szCs w:val="24"/>
                <w:color w:val="auto"/>
              </w:rPr>
            </w:pPr>
          </w:p>
        </w:tc>
        <w:tc>
          <w:tcPr>
            <w:tcW w:w="980" w:type="dxa"/>
            <w:vAlign w:val="bottom"/>
            <w:tcBorders>
              <w:bottom w:val="single" w:sz="8" w:color="auto"/>
            </w:tcBorders>
          </w:tcPr>
          <w:p>
            <w:pPr>
              <w:spacing w:after="0"/>
              <w:rPr>
                <w:sz w:val="24"/>
                <w:szCs w:val="24"/>
                <w:color w:val="auto"/>
              </w:rPr>
            </w:pPr>
          </w:p>
        </w:tc>
        <w:tc>
          <w:tcPr>
            <w:tcW w:w="352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2200" w:type="dxa"/>
            <w:vAlign w:val="bottom"/>
            <w:tcBorders>
              <w:bottom w:val="single" w:sz="8" w:color="auto"/>
              <w:right w:val="single" w:sz="8" w:color="auto"/>
            </w:tcBorders>
          </w:tcPr>
          <w:p>
            <w:pPr>
              <w:spacing w:after="0"/>
              <w:rPr>
                <w:sz w:val="24"/>
                <w:szCs w:val="24"/>
                <w:color w:val="auto"/>
              </w:rPr>
            </w:pPr>
          </w:p>
        </w:tc>
      </w:tr>
    </w:tbl>
    <w:p>
      <w:pPr>
        <w:spacing w:after="0" w:line="49" w:lineRule="exact"/>
        <w:rPr>
          <w:sz w:val="20"/>
          <w:szCs w:val="20"/>
          <w:color w:val="auto"/>
        </w:rPr>
      </w:pPr>
    </w:p>
    <w:p>
      <w:pPr>
        <w:ind w:left="181"/>
        <w:spacing w:after="0"/>
        <w:rPr>
          <w:sz w:val="20"/>
          <w:szCs w:val="20"/>
          <w:color w:val="auto"/>
        </w:rPr>
      </w:pPr>
      <w:r>
        <w:rPr>
          <w:rFonts w:ascii="Century" w:cs="Century" w:eastAsia="Century" w:hAnsi="Century"/>
          <w:sz w:val="22"/>
          <w:szCs w:val="22"/>
          <w:color w:val="auto"/>
        </w:rPr>
        <w:t>Cargo/ função:</w:t>
      </w:r>
    </w:p>
    <w:p>
      <w:pPr>
        <w:spacing w:after="0" w:line="154" w:lineRule="exact"/>
        <w:rPr>
          <w:sz w:val="20"/>
          <w:szCs w:val="20"/>
          <w:color w:val="auto"/>
        </w:rPr>
      </w:pPr>
    </w:p>
    <w:p>
      <w:pPr>
        <w:ind w:left="181"/>
        <w:spacing w:after="0"/>
        <w:rPr>
          <w:sz w:val="20"/>
          <w:szCs w:val="20"/>
          <w:color w:val="auto"/>
        </w:rPr>
      </w:pPr>
      <w:r>
        <w:rPr>
          <w:rFonts w:ascii="Century" w:cs="Century" w:eastAsia="Century" w:hAnsi="Century"/>
          <w:sz w:val="22"/>
          <w:szCs w:val="22"/>
          <w:color w:val="auto"/>
        </w:rPr>
        <w:t>e-mail:</w:t>
      </w:r>
    </w:p>
    <w:p>
      <w:pPr>
        <w:spacing w:after="0" w:line="50" w:lineRule="exact"/>
        <w:rPr>
          <w:sz w:val="20"/>
          <w:szCs w:val="20"/>
          <w:color w:val="auto"/>
        </w:rPr>
      </w:pPr>
    </w:p>
    <w:p>
      <w:pPr>
        <w:ind w:left="261"/>
        <w:spacing w:after="0"/>
        <w:tabs>
          <w:tab w:leader="none" w:pos="4781" w:val="left"/>
        </w:tabs>
        <w:rPr>
          <w:sz w:val="20"/>
          <w:szCs w:val="20"/>
          <w:color w:val="auto"/>
        </w:rPr>
      </w:pPr>
      <w:r>
        <w:rPr>
          <w:rFonts w:ascii="Century" w:cs="Century" w:eastAsia="Century" w:hAnsi="Century"/>
          <w:sz w:val="22"/>
          <w:szCs w:val="22"/>
          <w:color w:val="auto"/>
        </w:rPr>
        <w:t>_________________________________</w:t>
      </w:r>
      <w:r>
        <w:rPr>
          <w:sz w:val="20"/>
          <w:szCs w:val="20"/>
          <w:color w:val="auto"/>
        </w:rPr>
        <w:tab/>
      </w:r>
      <w:r>
        <w:rPr>
          <w:rFonts w:ascii="Century" w:cs="Century" w:eastAsia="Century" w:hAnsi="Century"/>
          <w:sz w:val="22"/>
          <w:szCs w:val="22"/>
          <w:color w:val="auto"/>
        </w:rPr>
        <w:t>_______________________________________</w:t>
      </w:r>
    </w:p>
    <w:p>
      <w:pPr>
        <w:spacing w:after="0" w:line="136" w:lineRule="exact"/>
        <w:rPr>
          <w:sz w:val="20"/>
          <w:szCs w:val="20"/>
          <w:color w:val="auto"/>
        </w:rPr>
      </w:pPr>
    </w:p>
    <w:p>
      <w:pPr>
        <w:ind w:left="541"/>
        <w:spacing w:after="0"/>
        <w:tabs>
          <w:tab w:leader="none" w:pos="5741" w:val="left"/>
        </w:tabs>
        <w:rPr>
          <w:sz w:val="20"/>
          <w:szCs w:val="20"/>
          <w:color w:val="auto"/>
        </w:rPr>
      </w:pPr>
      <w:r>
        <w:rPr>
          <w:rFonts w:ascii="Century" w:cs="Century" w:eastAsia="Century" w:hAnsi="Century"/>
          <w:sz w:val="22"/>
          <w:szCs w:val="22"/>
          <w:color w:val="auto"/>
        </w:rPr>
        <w:t>Assinatura do Acidentado</w:t>
      </w:r>
      <w:r>
        <w:rPr>
          <w:sz w:val="20"/>
          <w:szCs w:val="20"/>
          <w:color w:val="auto"/>
        </w:rPr>
        <w:tab/>
      </w:r>
      <w:r>
        <w:rPr>
          <w:rFonts w:ascii="Century" w:cs="Century" w:eastAsia="Century" w:hAnsi="Century"/>
          <w:sz w:val="21"/>
          <w:szCs w:val="21"/>
          <w:color w:val="auto"/>
        </w:rPr>
        <w:t>Assinatura do Emitente</w:t>
      </w:r>
    </w:p>
    <w:p>
      <w:pPr>
        <w:spacing w:after="0" w:line="260" w:lineRule="exact"/>
        <w:rPr>
          <w:sz w:val="20"/>
          <w:szCs w:val="20"/>
          <w:color w:val="auto"/>
        </w:rPr>
      </w:pPr>
    </w:p>
    <w:p>
      <w:pPr>
        <w:ind w:left="1"/>
        <w:spacing w:after="0"/>
        <w:rPr>
          <w:sz w:val="20"/>
          <w:szCs w:val="20"/>
          <w:color w:val="auto"/>
        </w:rPr>
      </w:pPr>
      <w:r>
        <w:rPr>
          <w:rFonts w:ascii="Times New Roman" w:cs="Times New Roman" w:eastAsia="Times New Roman" w:hAnsi="Times New Roman"/>
          <w:sz w:val="22"/>
          <w:szCs w:val="22"/>
          <w:b w:val="1"/>
          <w:bCs w:val="1"/>
          <w:color w:val="auto"/>
        </w:rPr>
        <w:t>Notas:</w:t>
      </w:r>
    </w:p>
    <w:p>
      <w:pPr>
        <w:spacing w:after="0" w:line="200" w:lineRule="exact"/>
        <w:rPr>
          <w:sz w:val="20"/>
          <w:szCs w:val="20"/>
          <w:color w:val="auto"/>
        </w:rPr>
      </w:pPr>
    </w:p>
    <w:p>
      <w:pPr>
        <w:spacing w:after="0" w:line="304" w:lineRule="exact"/>
        <w:rPr>
          <w:sz w:val="20"/>
          <w:szCs w:val="20"/>
          <w:color w:val="auto"/>
        </w:rPr>
      </w:pPr>
    </w:p>
    <w:p>
      <w:pPr>
        <w:ind w:left="1" w:right="420" w:hanging="1"/>
        <w:spacing w:after="0" w:line="237" w:lineRule="auto"/>
        <w:tabs>
          <w:tab w:leader="none" w:pos="313" w:val="left"/>
        </w:tabs>
        <w:numPr>
          <w:ilvl w:val="0"/>
          <w:numId w:val="214"/>
        </w:numPr>
        <w:rPr>
          <w:rFonts w:ascii="Times New Roman" w:cs="Times New Roman" w:eastAsia="Times New Roman" w:hAnsi="Times New Roman"/>
          <w:sz w:val="20"/>
          <w:szCs w:val="20"/>
          <w:b w:val="1"/>
          <w:bCs w:val="1"/>
          <w:color w:val="auto"/>
        </w:rPr>
      </w:pPr>
      <w:r>
        <w:rPr>
          <w:rFonts w:ascii="Century" w:cs="Century" w:eastAsia="Century" w:hAnsi="Century"/>
          <w:sz w:val="22"/>
          <w:szCs w:val="22"/>
          <w:color w:val="auto"/>
        </w:rPr>
        <w:t>– Após preenchimento, encaminhar em até 10 (dez) dias úteis para a Coordenadoria de Qualidade de Vida e Saúde do Servidor – CQVS/ DGP.</w:t>
      </w:r>
    </w:p>
    <w:p>
      <w:pPr>
        <w:spacing w:after="0" w:line="8" w:lineRule="exact"/>
        <w:rPr>
          <w:rFonts w:ascii="Times New Roman" w:cs="Times New Roman" w:eastAsia="Times New Roman" w:hAnsi="Times New Roman"/>
          <w:sz w:val="20"/>
          <w:szCs w:val="20"/>
          <w:b w:val="1"/>
          <w:bCs w:val="1"/>
          <w:color w:val="auto"/>
        </w:rPr>
      </w:pPr>
    </w:p>
    <w:p>
      <w:pPr>
        <w:ind w:left="1" w:right="420" w:hanging="1"/>
        <w:spacing w:after="0" w:line="237" w:lineRule="auto"/>
        <w:tabs>
          <w:tab w:leader="none" w:pos="287" w:val="left"/>
        </w:tabs>
        <w:numPr>
          <w:ilvl w:val="0"/>
          <w:numId w:val="214"/>
        </w:numPr>
        <w:rPr>
          <w:rFonts w:ascii="Times New Roman" w:cs="Times New Roman" w:eastAsia="Times New Roman" w:hAnsi="Times New Roman"/>
          <w:sz w:val="20"/>
          <w:szCs w:val="20"/>
          <w:b w:val="1"/>
          <w:bCs w:val="1"/>
          <w:color w:val="auto"/>
        </w:rPr>
      </w:pPr>
      <w:r>
        <w:rPr>
          <w:rFonts w:ascii="Century" w:cs="Century" w:eastAsia="Century" w:hAnsi="Century"/>
          <w:sz w:val="22"/>
          <w:szCs w:val="22"/>
          <w:color w:val="auto"/>
        </w:rPr>
        <w:t>– Anexar cópia(s) de atestado(s) médico(s), registro policial/bombeiros e outros pertinentes.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1831975</wp:posOffset>
            </wp:positionV>
            <wp:extent cx="5977890" cy="38100"/>
            <wp:wrapNone/>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55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1879600</wp:posOffset>
            </wp:positionV>
            <wp:extent cx="5977890" cy="8890"/>
            <wp:wrapNone/>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555">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166</w:t>
      </w:r>
    </w:p>
    <w:p>
      <w:pPr>
        <w:sectPr>
          <w:pgSz w:w="11900" w:h="16838" w:orient="portrait"/>
          <w:cols w:equalWidth="0" w:num="1">
            <w:col w:w="9781"/>
          </w:cols>
          <w:pgMar w:left="1419" w:top="961" w:right="70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55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1.1.38 INSPEÇÃO DE SEGURANÇA DO TRABALHO</w:t>
      </w:r>
    </w:p>
    <w:p>
      <w:pPr>
        <w:spacing w:after="0" w:line="293" w:lineRule="exact"/>
        <w:rPr>
          <w:sz w:val="20"/>
          <w:szCs w:val="20"/>
          <w:color w:val="auto"/>
        </w:rPr>
      </w:pPr>
    </w:p>
    <w:p>
      <w:pPr>
        <w:jc w:val="both"/>
        <w:ind w:left="1"/>
        <w:spacing w:after="0" w:line="239"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A inspeção de segurança é o conjunto de ações que objetivam 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detecção de riscos que possam causar acidentes do trabalho e doenças profissionais. De acordo com o Manual de Perícia Oficial em Saúde do Servidor Público, caberá a equipe multiprofissional propor ações de promoção, prevenção e vigilância dos ambientes e processos de trabalho.</w:t>
      </w:r>
    </w:p>
    <w:p>
      <w:pPr>
        <w:spacing w:after="0" w:line="339" w:lineRule="exact"/>
        <w:rPr>
          <w:sz w:val="20"/>
          <w:szCs w:val="20"/>
          <w:color w:val="auto"/>
        </w:rPr>
      </w:pPr>
    </w:p>
    <w:p>
      <w:pPr>
        <w:jc w:val="both"/>
        <w:ind w:left="1" w:right="20"/>
        <w:spacing w:after="0" w:line="270"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Coordenadoria de Qualidade de Vida e Saúde do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Servidor - CQVS/DGP</w:t>
      </w:r>
    </w:p>
    <w:p>
      <w:pPr>
        <w:spacing w:after="0" w:line="345" w:lineRule="exact"/>
        <w:rPr>
          <w:sz w:val="20"/>
          <w:szCs w:val="20"/>
          <w:color w:val="auto"/>
        </w:rPr>
      </w:pPr>
    </w:p>
    <w:p>
      <w:pPr>
        <w:jc w:val="both"/>
        <w:ind w:left="1"/>
        <w:spacing w:after="0" w:line="274" w:lineRule="auto"/>
        <w:rPr>
          <w:sz w:val="20"/>
          <w:szCs w:val="20"/>
          <w:color w:val="auto"/>
        </w:rPr>
      </w:pPr>
      <w:r>
        <w:rPr>
          <w:rFonts w:ascii="Century" w:cs="Century" w:eastAsia="Century" w:hAnsi="Century"/>
          <w:sz w:val="24"/>
          <w:szCs w:val="24"/>
          <w:b w:val="1"/>
          <w:bCs w:val="1"/>
          <w:color w:val="auto"/>
        </w:rPr>
        <w:t>LEGISLAÇÃO</w:t>
      </w:r>
      <w:r>
        <w:rPr>
          <w:rFonts w:ascii="Century" w:cs="Century" w:eastAsia="Century" w:hAnsi="Century"/>
          <w:sz w:val="24"/>
          <w:szCs w:val="24"/>
          <w:color w:val="auto"/>
        </w:rPr>
        <w:t>: Portaria Normativa Nº 3, De 25 De Março De 2013; Portaria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MP/SGP Nº 235, De 05 De Dezembro De 2014 - Dou De 08/12/2014; Convenção N.º 81, Da OIT.</w:t>
      </w:r>
    </w:p>
    <w:p>
      <w:pPr>
        <w:spacing w:after="0" w:line="290"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PROCEDIMENTOS</w:t>
      </w:r>
    </w:p>
    <w:p>
      <w:pPr>
        <w:spacing w:after="0" w:line="296" w:lineRule="exact"/>
        <w:rPr>
          <w:sz w:val="20"/>
          <w:szCs w:val="20"/>
          <w:color w:val="auto"/>
        </w:rPr>
      </w:pPr>
    </w:p>
    <w:p>
      <w:pPr>
        <w:jc w:val="both"/>
        <w:ind w:left="1" w:right="20"/>
        <w:spacing w:after="0" w:line="237" w:lineRule="auto"/>
        <w:rPr>
          <w:sz w:val="20"/>
          <w:szCs w:val="20"/>
          <w:color w:val="auto"/>
        </w:rPr>
      </w:pPr>
      <w:r>
        <w:rPr>
          <w:rFonts w:ascii="Century" w:cs="Century" w:eastAsia="Century" w:hAnsi="Century"/>
          <w:sz w:val="24"/>
          <w:szCs w:val="24"/>
          <w:color w:val="auto"/>
        </w:rPr>
        <w:t>1. . A equipe de Segurança do trabalho da Coordenadoria de Qualidade de Vida e Saúde do Servidor - CQVS/DGP agendará a vistoria junto a Unidade Responsável.</w:t>
      </w:r>
    </w:p>
    <w:p>
      <w:pPr>
        <w:ind w:left="261" w:hanging="261"/>
        <w:spacing w:after="0"/>
        <w:tabs>
          <w:tab w:leader="none" w:pos="261" w:val="left"/>
        </w:tabs>
        <w:numPr>
          <w:ilvl w:val="0"/>
          <w:numId w:val="215"/>
        </w:numPr>
        <w:rPr>
          <w:rFonts w:ascii="Century" w:cs="Century" w:eastAsia="Century" w:hAnsi="Century"/>
          <w:sz w:val="24"/>
          <w:szCs w:val="24"/>
          <w:color w:val="auto"/>
        </w:rPr>
      </w:pPr>
      <w:r>
        <w:rPr>
          <w:rFonts w:ascii="Century" w:cs="Century" w:eastAsia="Century" w:hAnsi="Century"/>
          <w:sz w:val="24"/>
          <w:szCs w:val="24"/>
          <w:color w:val="auto"/>
        </w:rPr>
        <w:t>O Agendamento será realizado por meio eletrônico.</w:t>
      </w:r>
    </w:p>
    <w:p>
      <w:pPr>
        <w:spacing w:after="0" w:line="5" w:lineRule="exact"/>
        <w:rPr>
          <w:rFonts w:ascii="Century" w:cs="Century" w:eastAsia="Century" w:hAnsi="Century"/>
          <w:sz w:val="24"/>
          <w:szCs w:val="24"/>
          <w:color w:val="auto"/>
        </w:rPr>
      </w:pPr>
    </w:p>
    <w:p>
      <w:pPr>
        <w:jc w:val="both"/>
        <w:ind w:left="1" w:hanging="1"/>
        <w:spacing w:after="0" w:line="238" w:lineRule="auto"/>
        <w:tabs>
          <w:tab w:leader="none" w:pos="291" w:val="left"/>
        </w:tabs>
        <w:numPr>
          <w:ilvl w:val="0"/>
          <w:numId w:val="215"/>
        </w:numPr>
        <w:rPr>
          <w:rFonts w:ascii="Century" w:cs="Century" w:eastAsia="Century" w:hAnsi="Century"/>
          <w:sz w:val="24"/>
          <w:szCs w:val="24"/>
          <w:color w:val="auto"/>
        </w:rPr>
      </w:pPr>
      <w:r>
        <w:rPr>
          <w:rFonts w:ascii="Century" w:cs="Century" w:eastAsia="Century" w:hAnsi="Century"/>
          <w:sz w:val="24"/>
          <w:szCs w:val="24"/>
          <w:color w:val="auto"/>
        </w:rPr>
        <w:t>A Unidade Responsável confirma a Vistoria e indica um servidor com o objetivo de acompanhar a equipe de Segurança do trabalho durante as inspeções no ambiente.</w:t>
      </w:r>
    </w:p>
    <w:p>
      <w:pPr>
        <w:spacing w:after="0" w:line="2" w:lineRule="exact"/>
        <w:rPr>
          <w:rFonts w:ascii="Century" w:cs="Century" w:eastAsia="Century" w:hAnsi="Century"/>
          <w:sz w:val="24"/>
          <w:szCs w:val="24"/>
          <w:color w:val="auto"/>
        </w:rPr>
      </w:pPr>
    </w:p>
    <w:p>
      <w:pPr>
        <w:ind w:left="261" w:hanging="261"/>
        <w:spacing w:after="0"/>
        <w:tabs>
          <w:tab w:leader="none" w:pos="261" w:val="left"/>
        </w:tabs>
        <w:numPr>
          <w:ilvl w:val="0"/>
          <w:numId w:val="215"/>
        </w:numPr>
        <w:rPr>
          <w:rFonts w:ascii="Century" w:cs="Century" w:eastAsia="Century" w:hAnsi="Century"/>
          <w:sz w:val="24"/>
          <w:szCs w:val="24"/>
          <w:color w:val="auto"/>
        </w:rPr>
      </w:pPr>
      <w:r>
        <w:rPr>
          <w:rFonts w:ascii="Century" w:cs="Century" w:eastAsia="Century" w:hAnsi="Century"/>
          <w:sz w:val="24"/>
          <w:szCs w:val="24"/>
          <w:color w:val="auto"/>
        </w:rPr>
        <w:t>A Inspeção é realizada no local agendado conforme o Cronograma de Vistorias.</w:t>
      </w:r>
    </w:p>
    <w:p>
      <w:pPr>
        <w:spacing w:after="0" w:line="5" w:lineRule="exact"/>
        <w:rPr>
          <w:rFonts w:ascii="Century" w:cs="Century" w:eastAsia="Century" w:hAnsi="Century"/>
          <w:sz w:val="24"/>
          <w:szCs w:val="24"/>
          <w:color w:val="auto"/>
        </w:rPr>
      </w:pPr>
    </w:p>
    <w:p>
      <w:pPr>
        <w:ind w:left="1" w:right="20" w:hanging="1"/>
        <w:spacing w:after="0" w:line="238" w:lineRule="auto"/>
        <w:tabs>
          <w:tab w:leader="none" w:pos="301" w:val="left"/>
        </w:tabs>
        <w:numPr>
          <w:ilvl w:val="0"/>
          <w:numId w:val="215"/>
        </w:numPr>
        <w:rPr>
          <w:rFonts w:ascii="Century" w:cs="Century" w:eastAsia="Century" w:hAnsi="Century"/>
          <w:sz w:val="24"/>
          <w:szCs w:val="24"/>
          <w:color w:val="auto"/>
        </w:rPr>
      </w:pPr>
      <w:r>
        <w:rPr>
          <w:rFonts w:ascii="Century" w:cs="Century" w:eastAsia="Century" w:hAnsi="Century"/>
          <w:sz w:val="24"/>
          <w:szCs w:val="24"/>
          <w:color w:val="auto"/>
        </w:rPr>
        <w:t>O Relatório será enviado por meio eletrônico juntamente com o Fluxograma de Inspeções.</w:t>
      </w:r>
    </w:p>
    <w:p>
      <w:pPr>
        <w:spacing w:after="0" w:line="6" w:lineRule="exact"/>
        <w:rPr>
          <w:rFonts w:ascii="Century" w:cs="Century" w:eastAsia="Century" w:hAnsi="Century"/>
          <w:sz w:val="24"/>
          <w:szCs w:val="24"/>
          <w:color w:val="auto"/>
        </w:rPr>
      </w:pPr>
    </w:p>
    <w:p>
      <w:pPr>
        <w:jc w:val="both"/>
        <w:ind w:left="1" w:hanging="1"/>
        <w:spacing w:after="0" w:line="238" w:lineRule="auto"/>
        <w:tabs>
          <w:tab w:leader="none" w:pos="284" w:val="left"/>
        </w:tabs>
        <w:numPr>
          <w:ilvl w:val="0"/>
          <w:numId w:val="215"/>
        </w:numPr>
        <w:rPr>
          <w:rFonts w:ascii="Century" w:cs="Century" w:eastAsia="Century" w:hAnsi="Century"/>
          <w:sz w:val="24"/>
          <w:szCs w:val="24"/>
          <w:color w:val="auto"/>
        </w:rPr>
      </w:pPr>
      <w:r>
        <w:rPr>
          <w:rFonts w:ascii="Century" w:cs="Century" w:eastAsia="Century" w:hAnsi="Century"/>
          <w:sz w:val="24"/>
          <w:szCs w:val="24"/>
          <w:color w:val="auto"/>
        </w:rPr>
        <w:t>A Segurança do Trabalho encaminha à DGP para ciência o memorando que será enviado à Unidade Responsável comunicando sobre o envio do Relatório de Inspeção.</w:t>
      </w:r>
    </w:p>
    <w:p>
      <w:pPr>
        <w:spacing w:after="0" w:line="5" w:lineRule="exact"/>
        <w:rPr>
          <w:rFonts w:ascii="Century" w:cs="Century" w:eastAsia="Century" w:hAnsi="Century"/>
          <w:sz w:val="24"/>
          <w:szCs w:val="24"/>
          <w:color w:val="auto"/>
        </w:rPr>
      </w:pPr>
    </w:p>
    <w:p>
      <w:pPr>
        <w:jc w:val="both"/>
        <w:ind w:left="1" w:hanging="1"/>
        <w:spacing w:after="0" w:line="238" w:lineRule="auto"/>
        <w:tabs>
          <w:tab w:leader="none" w:pos="272" w:val="left"/>
        </w:tabs>
        <w:numPr>
          <w:ilvl w:val="0"/>
          <w:numId w:val="215"/>
        </w:numPr>
        <w:rPr>
          <w:rFonts w:ascii="Century" w:cs="Century" w:eastAsia="Century" w:hAnsi="Century"/>
          <w:sz w:val="24"/>
          <w:szCs w:val="24"/>
          <w:color w:val="auto"/>
        </w:rPr>
      </w:pPr>
      <w:r>
        <w:rPr>
          <w:rFonts w:ascii="Century" w:cs="Century" w:eastAsia="Century" w:hAnsi="Century"/>
          <w:sz w:val="24"/>
          <w:szCs w:val="24"/>
          <w:color w:val="auto"/>
        </w:rPr>
        <w:t>A Unidade Responsável realiza, no que couber, as adequações das irregularidades identificadas no prazo de 45 dias (corridos) a contar da data seguinte à entrega do memorando;</w:t>
      </w:r>
    </w:p>
    <w:p>
      <w:pPr>
        <w:spacing w:after="0" w:line="8" w:lineRule="exact"/>
        <w:rPr>
          <w:rFonts w:ascii="Century" w:cs="Century" w:eastAsia="Century" w:hAnsi="Century"/>
          <w:sz w:val="24"/>
          <w:szCs w:val="24"/>
          <w:color w:val="auto"/>
        </w:rPr>
      </w:pPr>
    </w:p>
    <w:p>
      <w:pPr>
        <w:ind w:left="1" w:hanging="1"/>
        <w:spacing w:after="0" w:line="237" w:lineRule="auto"/>
        <w:tabs>
          <w:tab w:leader="none" w:pos="346" w:val="left"/>
        </w:tabs>
        <w:numPr>
          <w:ilvl w:val="0"/>
          <w:numId w:val="215"/>
        </w:numPr>
        <w:rPr>
          <w:rFonts w:ascii="Century" w:cs="Century" w:eastAsia="Century" w:hAnsi="Century"/>
          <w:sz w:val="24"/>
          <w:szCs w:val="24"/>
          <w:color w:val="auto"/>
        </w:rPr>
      </w:pPr>
      <w:r>
        <w:rPr>
          <w:rFonts w:ascii="Century" w:cs="Century" w:eastAsia="Century" w:hAnsi="Century"/>
          <w:sz w:val="24"/>
          <w:szCs w:val="24"/>
          <w:color w:val="auto"/>
        </w:rPr>
        <w:t>A Reinspeção será realizada pela equipe de Segurança do Trabalho após o vencimento do prazo estipulado acima.</w:t>
      </w:r>
    </w:p>
    <w:p>
      <w:pPr>
        <w:spacing w:after="0" w:line="6" w:lineRule="exact"/>
        <w:rPr>
          <w:rFonts w:ascii="Century" w:cs="Century" w:eastAsia="Century" w:hAnsi="Century"/>
          <w:sz w:val="24"/>
          <w:szCs w:val="24"/>
          <w:color w:val="auto"/>
        </w:rPr>
      </w:pPr>
    </w:p>
    <w:p>
      <w:pPr>
        <w:ind w:left="1" w:right="20" w:hanging="1"/>
        <w:spacing w:after="0" w:line="238" w:lineRule="auto"/>
        <w:tabs>
          <w:tab w:leader="none" w:pos="308" w:val="left"/>
        </w:tabs>
        <w:numPr>
          <w:ilvl w:val="0"/>
          <w:numId w:val="215"/>
        </w:numPr>
        <w:rPr>
          <w:rFonts w:ascii="Century" w:cs="Century" w:eastAsia="Century" w:hAnsi="Century"/>
          <w:sz w:val="24"/>
          <w:szCs w:val="24"/>
          <w:color w:val="auto"/>
        </w:rPr>
      </w:pPr>
      <w:r>
        <w:rPr>
          <w:rFonts w:ascii="Century" w:cs="Century" w:eastAsia="Century" w:hAnsi="Century"/>
          <w:sz w:val="24"/>
          <w:szCs w:val="24"/>
          <w:color w:val="auto"/>
        </w:rPr>
        <w:t>Se todas as irregularidades identificadas tiverem sido sanadas o relatório será arquivado.</w:t>
      </w:r>
    </w:p>
    <w:p>
      <w:pPr>
        <w:spacing w:after="0" w:line="6" w:lineRule="exact"/>
        <w:rPr>
          <w:rFonts w:ascii="Century" w:cs="Century" w:eastAsia="Century" w:hAnsi="Century"/>
          <w:sz w:val="24"/>
          <w:szCs w:val="24"/>
          <w:color w:val="auto"/>
        </w:rPr>
      </w:pPr>
    </w:p>
    <w:p>
      <w:pPr>
        <w:jc w:val="both"/>
        <w:ind w:left="1" w:hanging="1"/>
        <w:spacing w:after="0" w:line="238" w:lineRule="auto"/>
        <w:tabs>
          <w:tab w:leader="none" w:pos="541" w:val="left"/>
        </w:tabs>
        <w:numPr>
          <w:ilvl w:val="0"/>
          <w:numId w:val="215"/>
        </w:numPr>
        <w:rPr>
          <w:rFonts w:ascii="Century" w:cs="Century" w:eastAsia="Century" w:hAnsi="Century"/>
          <w:sz w:val="24"/>
          <w:szCs w:val="24"/>
          <w:color w:val="auto"/>
        </w:rPr>
      </w:pPr>
      <w:r>
        <w:rPr>
          <w:rFonts w:ascii="Century" w:cs="Century" w:eastAsia="Century" w:hAnsi="Century"/>
          <w:sz w:val="24"/>
          <w:szCs w:val="24"/>
          <w:color w:val="auto"/>
        </w:rPr>
        <w:t>Se houver itens pendentes, ou seja, irregularidades não resolvidas, a CQVS/DGP, emitirá um comunicado à Unidade vistoriada, informando sobre a possibilidade de prorrogação do prazo.</w:t>
      </w:r>
    </w:p>
    <w:p>
      <w:pPr>
        <w:spacing w:after="0" w:line="8" w:lineRule="exact"/>
        <w:rPr>
          <w:rFonts w:ascii="Century" w:cs="Century" w:eastAsia="Century" w:hAnsi="Century"/>
          <w:sz w:val="24"/>
          <w:szCs w:val="24"/>
          <w:color w:val="auto"/>
        </w:rPr>
      </w:pPr>
    </w:p>
    <w:p>
      <w:pPr>
        <w:ind w:left="1" w:right="20" w:hanging="1"/>
        <w:spacing w:after="0" w:line="237" w:lineRule="auto"/>
        <w:tabs>
          <w:tab w:leader="none" w:pos="404" w:val="left"/>
        </w:tabs>
        <w:numPr>
          <w:ilvl w:val="0"/>
          <w:numId w:val="215"/>
        </w:numPr>
        <w:rPr>
          <w:rFonts w:ascii="Century" w:cs="Century" w:eastAsia="Century" w:hAnsi="Century"/>
          <w:sz w:val="24"/>
          <w:szCs w:val="24"/>
          <w:color w:val="auto"/>
        </w:rPr>
      </w:pPr>
      <w:r>
        <w:rPr>
          <w:rFonts w:ascii="Century" w:cs="Century" w:eastAsia="Century" w:hAnsi="Century"/>
          <w:sz w:val="24"/>
          <w:szCs w:val="24"/>
          <w:color w:val="auto"/>
        </w:rPr>
        <w:t>A Unidade Responsável terá até 5 dias (úteis) para confirmar à CQVS/DGP, caso opte pela prorrogação do prazo;</w:t>
      </w:r>
    </w:p>
    <w:p>
      <w:pPr>
        <w:spacing w:after="0" w:line="6" w:lineRule="exact"/>
        <w:rPr>
          <w:rFonts w:ascii="Century" w:cs="Century" w:eastAsia="Century" w:hAnsi="Century"/>
          <w:sz w:val="24"/>
          <w:szCs w:val="24"/>
          <w:color w:val="auto"/>
        </w:rPr>
      </w:pPr>
    </w:p>
    <w:p>
      <w:pPr>
        <w:jc w:val="both"/>
        <w:ind w:left="1" w:hanging="1"/>
        <w:spacing w:after="0" w:line="238" w:lineRule="auto"/>
        <w:tabs>
          <w:tab w:leader="none" w:pos="442" w:val="left"/>
        </w:tabs>
        <w:numPr>
          <w:ilvl w:val="0"/>
          <w:numId w:val="215"/>
        </w:numPr>
        <w:rPr>
          <w:rFonts w:ascii="Century" w:cs="Century" w:eastAsia="Century" w:hAnsi="Century"/>
          <w:sz w:val="24"/>
          <w:szCs w:val="24"/>
          <w:color w:val="auto"/>
        </w:rPr>
      </w:pPr>
      <w:r>
        <w:rPr>
          <w:rFonts w:ascii="Century" w:cs="Century" w:eastAsia="Century" w:hAnsi="Century"/>
          <w:sz w:val="24"/>
          <w:szCs w:val="24"/>
          <w:color w:val="auto"/>
        </w:rPr>
        <w:t>A Unidade Responsável poderá optar em prorrogar por mais 15 (quinze) dias (corridos) o prazo para adequação das irregularidades a contar da data de confirmação.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97155</wp:posOffset>
            </wp:positionV>
            <wp:extent cx="5977890" cy="38100"/>
            <wp:wrapNone/>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55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144780</wp:posOffset>
            </wp:positionV>
            <wp:extent cx="5977890" cy="8890"/>
            <wp:wrapNone/>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558">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42"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167</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55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both"/>
        <w:ind w:left="1" w:hanging="1"/>
        <w:spacing w:after="0" w:line="238" w:lineRule="auto"/>
        <w:tabs>
          <w:tab w:leader="none" w:pos="459" w:val="left"/>
        </w:tabs>
        <w:numPr>
          <w:ilvl w:val="0"/>
          <w:numId w:val="216"/>
        </w:numPr>
        <w:rPr>
          <w:rFonts w:ascii="Century" w:cs="Century" w:eastAsia="Century" w:hAnsi="Century"/>
          <w:sz w:val="24"/>
          <w:szCs w:val="24"/>
          <w:color w:val="auto"/>
        </w:rPr>
      </w:pPr>
      <w:r>
        <w:rPr>
          <w:rFonts w:ascii="Century" w:cs="Century" w:eastAsia="Century" w:hAnsi="Century"/>
          <w:sz w:val="24"/>
          <w:szCs w:val="24"/>
          <w:color w:val="auto"/>
        </w:rPr>
        <w:t>Se a Unidade Responsável optar por não solicitar a prorrogação do prazo a situação será encaminhada a Pró-Reitoria de Administração - PRAD para análise das pendências e providências.</w:t>
      </w:r>
    </w:p>
    <w:p>
      <w:pPr>
        <w:spacing w:after="0" w:line="8" w:lineRule="exact"/>
        <w:rPr>
          <w:rFonts w:ascii="Century" w:cs="Century" w:eastAsia="Century" w:hAnsi="Century"/>
          <w:sz w:val="24"/>
          <w:szCs w:val="24"/>
          <w:color w:val="auto"/>
        </w:rPr>
      </w:pPr>
    </w:p>
    <w:p>
      <w:pPr>
        <w:jc w:val="both"/>
        <w:ind w:left="1" w:hanging="1"/>
        <w:spacing w:after="0" w:line="237" w:lineRule="auto"/>
        <w:tabs>
          <w:tab w:leader="none" w:pos="478" w:val="left"/>
        </w:tabs>
        <w:numPr>
          <w:ilvl w:val="0"/>
          <w:numId w:val="216"/>
        </w:numPr>
        <w:rPr>
          <w:rFonts w:ascii="Century" w:cs="Century" w:eastAsia="Century" w:hAnsi="Century"/>
          <w:sz w:val="24"/>
          <w:szCs w:val="24"/>
          <w:color w:val="auto"/>
        </w:rPr>
      </w:pPr>
      <w:r>
        <w:rPr>
          <w:rFonts w:ascii="Century" w:cs="Century" w:eastAsia="Century" w:hAnsi="Century"/>
          <w:sz w:val="24"/>
          <w:szCs w:val="24"/>
          <w:color w:val="auto"/>
        </w:rPr>
        <w:t>Caso a Unidade Responsável opte pela prorrogação do prazo, a equipe de Segurança do Trabalho realizará a Reinspeção após o prazo citado no item 11 (onze);</w:t>
      </w:r>
    </w:p>
    <w:p>
      <w:pPr>
        <w:spacing w:after="0" w:line="6" w:lineRule="exact"/>
        <w:rPr>
          <w:rFonts w:ascii="Century" w:cs="Century" w:eastAsia="Century" w:hAnsi="Century"/>
          <w:sz w:val="24"/>
          <w:szCs w:val="24"/>
          <w:color w:val="auto"/>
        </w:rPr>
      </w:pPr>
    </w:p>
    <w:p>
      <w:pPr>
        <w:jc w:val="both"/>
        <w:ind w:left="1" w:right="20" w:hanging="1"/>
        <w:spacing w:after="0" w:line="238" w:lineRule="auto"/>
        <w:tabs>
          <w:tab w:leader="none" w:pos="416" w:val="left"/>
        </w:tabs>
        <w:numPr>
          <w:ilvl w:val="0"/>
          <w:numId w:val="216"/>
        </w:numPr>
        <w:rPr>
          <w:rFonts w:ascii="Century" w:cs="Century" w:eastAsia="Century" w:hAnsi="Century"/>
          <w:sz w:val="24"/>
          <w:szCs w:val="24"/>
          <w:color w:val="auto"/>
        </w:rPr>
      </w:pPr>
      <w:r>
        <w:rPr>
          <w:rFonts w:ascii="Century" w:cs="Century" w:eastAsia="Century" w:hAnsi="Century"/>
          <w:sz w:val="24"/>
          <w:szCs w:val="24"/>
          <w:color w:val="auto"/>
        </w:rPr>
        <w:t>Se houver itens pendentes, ou seja, irregularidades não resolvidas, mesmo após a prorrogação a CQVS/DGP poderá conceder um novo prazo, caso este tenha sido insuficiente para sanar o risco identificado.</w:t>
      </w:r>
    </w:p>
    <w:p>
      <w:pPr>
        <w:spacing w:after="0" w:line="8" w:lineRule="exact"/>
        <w:rPr>
          <w:rFonts w:ascii="Century" w:cs="Century" w:eastAsia="Century" w:hAnsi="Century"/>
          <w:sz w:val="24"/>
          <w:szCs w:val="24"/>
          <w:color w:val="auto"/>
        </w:rPr>
      </w:pPr>
    </w:p>
    <w:p>
      <w:pPr>
        <w:ind w:left="1" w:right="20" w:hanging="1"/>
        <w:spacing w:after="0" w:line="237" w:lineRule="auto"/>
        <w:tabs>
          <w:tab w:leader="none" w:pos="430" w:val="left"/>
        </w:tabs>
        <w:numPr>
          <w:ilvl w:val="0"/>
          <w:numId w:val="216"/>
        </w:numPr>
        <w:rPr>
          <w:rFonts w:ascii="Century" w:cs="Century" w:eastAsia="Century" w:hAnsi="Century"/>
          <w:sz w:val="24"/>
          <w:szCs w:val="24"/>
          <w:color w:val="auto"/>
        </w:rPr>
      </w:pPr>
      <w:r>
        <w:rPr>
          <w:rFonts w:ascii="Century" w:cs="Century" w:eastAsia="Century" w:hAnsi="Century"/>
          <w:sz w:val="24"/>
          <w:szCs w:val="24"/>
          <w:color w:val="auto"/>
        </w:rPr>
        <w:t>Caso a CQVS/DGP não conceda a prorrogação, a situação será encaminhada a Pró-Reitoria de Administração - PRAD para análise das pendências e providências.</w:t>
      </w:r>
    </w:p>
    <w:p>
      <w:pPr>
        <w:spacing w:after="0" w:line="6" w:lineRule="exact"/>
        <w:rPr>
          <w:rFonts w:ascii="Century" w:cs="Century" w:eastAsia="Century" w:hAnsi="Century"/>
          <w:sz w:val="24"/>
          <w:szCs w:val="24"/>
          <w:color w:val="auto"/>
        </w:rPr>
      </w:pPr>
    </w:p>
    <w:p>
      <w:pPr>
        <w:ind w:left="1" w:right="20"/>
        <w:spacing w:after="0" w:line="237" w:lineRule="auto"/>
        <w:rPr>
          <w:rFonts w:ascii="Century" w:cs="Century" w:eastAsia="Century" w:hAnsi="Century"/>
          <w:sz w:val="24"/>
          <w:szCs w:val="24"/>
          <w:color w:val="auto"/>
        </w:rPr>
      </w:pPr>
      <w:r>
        <w:rPr>
          <w:rFonts w:ascii="Century" w:cs="Century" w:eastAsia="Century" w:hAnsi="Century"/>
          <w:sz w:val="24"/>
          <w:szCs w:val="24"/>
          <w:color w:val="auto"/>
        </w:rPr>
        <w:t xml:space="preserve">17.Fluxograma elaborado pela DGP disponível no link </w:t>
      </w:r>
      <w:r>
        <w:rPr>
          <w:rFonts w:ascii="Century" w:cs="Century" w:eastAsia="Century" w:hAnsi="Century"/>
          <w:sz w:val="24"/>
          <w:szCs w:val="24"/>
          <w:color w:val="0070C0"/>
        </w:rPr>
        <w:t>http://www.dgp.unir.br/noticias_arquivos/15587_fluxograma15.pdf</w:t>
      </w:r>
    </w:p>
    <w:p>
      <w:pPr>
        <w:spacing w:after="0" w:line="200" w:lineRule="exact"/>
        <w:rPr>
          <w:sz w:val="20"/>
          <w:szCs w:val="20"/>
          <w:color w:val="auto"/>
        </w:rPr>
      </w:pPr>
    </w:p>
    <w:p>
      <w:pPr>
        <w:spacing w:after="0" w:line="37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OBSERVAÇÕES</w:t>
      </w:r>
      <w:r>
        <w:rPr>
          <w:rFonts w:ascii="Century" w:cs="Century" w:eastAsia="Century" w:hAnsi="Century"/>
          <w:sz w:val="24"/>
          <w:szCs w:val="24"/>
          <w:color w:val="auto"/>
        </w:rPr>
        <w:t>:</w:t>
      </w:r>
    </w:p>
    <w:p>
      <w:pPr>
        <w:spacing w:after="0" w:line="287" w:lineRule="exact"/>
        <w:rPr>
          <w:sz w:val="20"/>
          <w:szCs w:val="20"/>
          <w:color w:val="auto"/>
        </w:rPr>
      </w:pPr>
    </w:p>
    <w:p>
      <w:pPr>
        <w:ind w:left="721" w:hanging="361"/>
        <w:spacing w:after="0"/>
        <w:tabs>
          <w:tab w:leader="none" w:pos="721" w:val="left"/>
        </w:tabs>
        <w:numPr>
          <w:ilvl w:val="0"/>
          <w:numId w:val="217"/>
        </w:numPr>
        <w:rPr>
          <w:rFonts w:ascii="Wingdings" w:cs="Wingdings" w:eastAsia="Wingdings" w:hAnsi="Wingdings"/>
          <w:sz w:val="24"/>
          <w:szCs w:val="24"/>
          <w:color w:val="auto"/>
        </w:rPr>
      </w:pPr>
      <w:r>
        <w:rPr>
          <w:rFonts w:ascii="Century" w:cs="Century" w:eastAsia="Century" w:hAnsi="Century"/>
          <w:sz w:val="24"/>
          <w:szCs w:val="24"/>
          <w:color w:val="auto"/>
        </w:rPr>
        <w:t>A inspeção de Segurança pode será classificada em 3 tipos: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956945</wp:posOffset>
            </wp:positionH>
            <wp:positionV relativeFrom="paragraph">
              <wp:posOffset>5715</wp:posOffset>
            </wp:positionV>
            <wp:extent cx="5118735" cy="182880"/>
            <wp:wrapNone/>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560">
                      <a:extLst>
                        <a:ext uri="{28A0092B-C50C-407E-A947-70E740481C1C}"/>
                      </a:extLst>
                    </a:blip>
                    <a:srcRect/>
                    <a:stretch>
                      <a:fillRect/>
                    </a:stretch>
                  </pic:blipFill>
                  <pic:spPr bwMode="auto">
                    <a:xfrm>
                      <a:off x="0" y="0"/>
                      <a:ext cx="5118735" cy="182880"/>
                    </a:xfrm>
                    <a:prstGeom prst="rect">
                      <a:avLst/>
                    </a:prstGeom>
                    <a:noFill/>
                  </pic:spPr>
                </pic:pic>
              </a:graphicData>
            </a:graphic>
          </wp:anchor>
        </w:drawing>
      </w:r>
    </w:p>
    <w:p>
      <w:pPr>
        <w:spacing w:after="0" w:line="276" w:lineRule="exact"/>
        <w:rPr>
          <w:sz w:val="20"/>
          <w:szCs w:val="20"/>
          <w:color w:val="auto"/>
        </w:rPr>
      </w:pPr>
    </w:p>
    <w:p>
      <w:pPr>
        <w:jc w:val="both"/>
        <w:ind w:left="1441" w:right="20"/>
        <w:spacing w:after="0" w:line="237" w:lineRule="auto"/>
        <w:rPr>
          <w:sz w:val="20"/>
          <w:szCs w:val="20"/>
          <w:color w:val="auto"/>
        </w:rPr>
      </w:pPr>
      <w:r>
        <w:rPr>
          <w:rFonts w:ascii="Century" w:cs="Century" w:eastAsia="Century" w:hAnsi="Century"/>
          <w:sz w:val="24"/>
          <w:szCs w:val="24"/>
          <w:color w:val="auto"/>
        </w:rPr>
        <w:t>preestabelecidos, podendo ser realizada em intervalos regulares de tempo, como semanal, mensal e anual.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914400</wp:posOffset>
            </wp:positionH>
            <wp:positionV relativeFrom="paragraph">
              <wp:posOffset>5080</wp:posOffset>
            </wp:positionV>
            <wp:extent cx="5142230" cy="182880"/>
            <wp:wrapNone/>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561">
                      <a:extLst>
                        <a:ext uri="{28A0092B-C50C-407E-A947-70E740481C1C}"/>
                      </a:extLst>
                    </a:blip>
                    <a:srcRect/>
                    <a:stretch>
                      <a:fillRect/>
                    </a:stretch>
                  </pic:blipFill>
                  <pic:spPr bwMode="auto">
                    <a:xfrm>
                      <a:off x="0" y="0"/>
                      <a:ext cx="5142230" cy="182880"/>
                    </a:xfrm>
                    <a:prstGeom prst="rect">
                      <a:avLst/>
                    </a:prstGeom>
                    <a:noFill/>
                  </pic:spPr>
                </pic:pic>
              </a:graphicData>
            </a:graphic>
          </wp:anchor>
        </w:drawing>
      </w:r>
    </w:p>
    <w:p>
      <w:pPr>
        <w:spacing w:after="0" w:line="274" w:lineRule="exact"/>
        <w:rPr>
          <w:sz w:val="20"/>
          <w:szCs w:val="20"/>
          <w:color w:val="auto"/>
        </w:rPr>
      </w:pPr>
    </w:p>
    <w:p>
      <w:pPr>
        <w:jc w:val="both"/>
        <w:ind w:left="1441"/>
        <w:spacing w:after="0" w:line="239" w:lineRule="auto"/>
        <w:rPr>
          <w:sz w:val="20"/>
          <w:szCs w:val="20"/>
          <w:color w:val="auto"/>
        </w:rPr>
      </w:pPr>
      <w:r>
        <w:rPr>
          <w:rFonts w:ascii="Century" w:cs="Century" w:eastAsia="Century" w:hAnsi="Century"/>
          <w:sz w:val="24"/>
          <w:szCs w:val="24"/>
          <w:color w:val="auto"/>
        </w:rPr>
        <w:t>detalhes de instalações ou de operações, sem dia ou horário predeterminados. Nesse tipo de inspeção – dirigida sem prévio aviso – podem ser obtidas informações que não seriam conseguidas em inspeção Periódica.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914400</wp:posOffset>
            </wp:positionH>
            <wp:positionV relativeFrom="paragraph">
              <wp:posOffset>4445</wp:posOffset>
            </wp:positionV>
            <wp:extent cx="5144135" cy="182880"/>
            <wp:wrapNone/>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562">
                      <a:extLst>
                        <a:ext uri="{28A0092B-C50C-407E-A947-70E740481C1C}"/>
                      </a:extLst>
                    </a:blip>
                    <a:srcRect/>
                    <a:stretch>
                      <a:fillRect/>
                    </a:stretch>
                  </pic:blipFill>
                  <pic:spPr bwMode="auto">
                    <a:xfrm>
                      <a:off x="0" y="0"/>
                      <a:ext cx="5144135" cy="182880"/>
                    </a:xfrm>
                    <a:prstGeom prst="rect">
                      <a:avLst/>
                    </a:prstGeom>
                    <a:noFill/>
                  </pic:spPr>
                </pic:pic>
              </a:graphicData>
            </a:graphic>
          </wp:anchor>
        </w:drawing>
      </w:r>
    </w:p>
    <w:p>
      <w:pPr>
        <w:spacing w:after="0" w:line="276" w:lineRule="exact"/>
        <w:rPr>
          <w:sz w:val="20"/>
          <w:szCs w:val="20"/>
          <w:color w:val="auto"/>
        </w:rPr>
      </w:pPr>
    </w:p>
    <w:p>
      <w:pPr>
        <w:jc w:val="both"/>
        <w:ind w:left="1441"/>
        <w:spacing w:after="0" w:line="238" w:lineRule="auto"/>
        <w:rPr>
          <w:sz w:val="20"/>
          <w:szCs w:val="20"/>
          <w:color w:val="auto"/>
        </w:rPr>
      </w:pPr>
      <w:r>
        <w:rPr>
          <w:rFonts w:ascii="Century" w:cs="Century" w:eastAsia="Century" w:hAnsi="Century"/>
          <w:sz w:val="24"/>
          <w:szCs w:val="24"/>
          <w:color w:val="auto"/>
        </w:rPr>
        <w:t>um tipo de inspeção mais minuciosa e técnica, por isso, a necessidade de profissionais, equipamentos e aparelhos especializados. Inclui-se manutenção elétrica e civil por Empresas contratadas.</w:t>
      </w:r>
    </w:p>
    <w:p>
      <w:pPr>
        <w:spacing w:after="0" w:line="6" w:lineRule="exact"/>
        <w:rPr>
          <w:sz w:val="20"/>
          <w:szCs w:val="20"/>
          <w:color w:val="auto"/>
        </w:rPr>
      </w:pPr>
    </w:p>
    <w:p>
      <w:pPr>
        <w:ind w:left="721" w:hanging="361"/>
        <w:spacing w:after="0" w:line="237" w:lineRule="auto"/>
        <w:tabs>
          <w:tab w:leader="none" w:pos="721" w:val="left"/>
        </w:tabs>
        <w:numPr>
          <w:ilvl w:val="0"/>
          <w:numId w:val="218"/>
        </w:numPr>
        <w:rPr>
          <w:rFonts w:ascii="Wingdings" w:cs="Wingdings" w:eastAsia="Wingdings" w:hAnsi="Wingdings"/>
          <w:sz w:val="24"/>
          <w:szCs w:val="24"/>
          <w:color w:val="auto"/>
        </w:rPr>
      </w:pPr>
      <w:r>
        <w:rPr>
          <w:rFonts w:ascii="Century" w:cs="Century" w:eastAsia="Century" w:hAnsi="Century"/>
          <w:sz w:val="24"/>
          <w:szCs w:val="24"/>
          <w:color w:val="auto"/>
        </w:rPr>
        <w:t>As inspeções de Segurança do Trabalho serão registradas em Relatórios e serão identificados através dos seguintes códigos:</w:t>
      </w:r>
    </w:p>
    <w:p>
      <w:pPr>
        <w:spacing w:after="0" w:line="2" w:lineRule="exact"/>
        <w:rPr>
          <w:rFonts w:ascii="Wingdings" w:cs="Wingdings" w:eastAsia="Wingdings" w:hAnsi="Wingdings"/>
          <w:sz w:val="24"/>
          <w:szCs w:val="24"/>
          <w:color w:val="auto"/>
        </w:rPr>
      </w:pPr>
    </w:p>
    <w:p>
      <w:pPr>
        <w:ind w:left="1941"/>
        <w:spacing w:after="0"/>
        <w:rPr>
          <w:rFonts w:ascii="Wingdings" w:cs="Wingdings" w:eastAsia="Wingdings" w:hAnsi="Wingdings"/>
          <w:sz w:val="24"/>
          <w:szCs w:val="24"/>
          <w:color w:val="auto"/>
        </w:rPr>
      </w:pPr>
      <w:r>
        <w:rPr>
          <w:rFonts w:ascii="Century" w:cs="Century" w:eastAsia="Century" w:hAnsi="Century"/>
          <w:sz w:val="24"/>
          <w:szCs w:val="24"/>
          <w:color w:val="auto"/>
        </w:rPr>
        <w:t>-SST = Relatório de Inspeção - Saúde e Segurança do Trabalho</w:t>
      </w:r>
    </w:p>
    <w:p>
      <w:pPr>
        <w:ind w:left="2001"/>
        <w:spacing w:after="0"/>
        <w:rPr>
          <w:rFonts w:ascii="Wingdings" w:cs="Wingdings" w:eastAsia="Wingdings" w:hAnsi="Wingdings"/>
          <w:sz w:val="24"/>
          <w:szCs w:val="24"/>
          <w:color w:val="auto"/>
        </w:rPr>
      </w:pPr>
      <w:r>
        <w:rPr>
          <w:rFonts w:ascii="Century" w:cs="Century" w:eastAsia="Century" w:hAnsi="Century"/>
          <w:sz w:val="24"/>
          <w:szCs w:val="24"/>
          <w:color w:val="auto"/>
        </w:rPr>
        <w:t>-SST = Relatório de Reinspeção – Saúde e Segurança do Trabalho</w:t>
      </w:r>
    </w:p>
    <w:p>
      <w:pPr>
        <w:spacing w:after="0" w:line="4" w:lineRule="exact"/>
        <w:rPr>
          <w:rFonts w:ascii="Wingdings" w:cs="Wingdings" w:eastAsia="Wingdings" w:hAnsi="Wingdings"/>
          <w:sz w:val="24"/>
          <w:szCs w:val="24"/>
          <w:color w:val="auto"/>
        </w:rPr>
      </w:pPr>
    </w:p>
    <w:p>
      <w:pPr>
        <w:jc w:val="both"/>
        <w:ind w:left="721" w:hanging="361"/>
        <w:spacing w:after="0" w:line="238" w:lineRule="auto"/>
        <w:tabs>
          <w:tab w:leader="none" w:pos="721" w:val="left"/>
        </w:tabs>
        <w:numPr>
          <w:ilvl w:val="0"/>
          <w:numId w:val="218"/>
        </w:numPr>
        <w:rPr>
          <w:rFonts w:ascii="Wingdings" w:cs="Wingdings" w:eastAsia="Wingdings" w:hAnsi="Wingdings"/>
          <w:sz w:val="24"/>
          <w:szCs w:val="24"/>
          <w:color w:val="auto"/>
        </w:rPr>
      </w:pPr>
      <w:r>
        <w:rPr>
          <w:rFonts w:ascii="Century" w:cs="Century" w:eastAsia="Century" w:hAnsi="Century"/>
          <w:sz w:val="24"/>
          <w:szCs w:val="24"/>
          <w:color w:val="auto"/>
        </w:rPr>
        <w:t>As siglas RI-SST e RR-SST serão acompanhadas por uma numeração mínima de (3) três dígitos seguidos do ano da realização da inspeção como segue demonstração:</w:t>
      </w:r>
    </w:p>
    <w:p>
      <w:pPr>
        <w:spacing w:after="0" w:line="8" w:lineRule="exact"/>
        <w:rPr>
          <w:rFonts w:ascii="Wingdings" w:cs="Wingdings" w:eastAsia="Wingdings" w:hAnsi="Wingdings"/>
          <w:sz w:val="24"/>
          <w:szCs w:val="24"/>
          <w:color w:val="auto"/>
        </w:rPr>
      </w:pPr>
    </w:p>
    <w:p>
      <w:pPr>
        <w:ind w:left="1681" w:right="2240"/>
        <w:spacing w:after="0" w:line="250" w:lineRule="auto"/>
        <w:rPr>
          <w:rFonts w:ascii="Wingdings" w:cs="Wingdings" w:eastAsia="Wingdings" w:hAnsi="Wingdings"/>
          <w:sz w:val="24"/>
          <w:szCs w:val="24"/>
          <w:color w:val="auto"/>
        </w:rPr>
      </w:pPr>
      <w:r>
        <w:rPr>
          <w:rFonts w:ascii="Century" w:cs="Century" w:eastAsia="Century" w:hAnsi="Century"/>
          <w:sz w:val="23"/>
          <w:szCs w:val="23"/>
          <w:color w:val="auto"/>
        </w:rPr>
        <w:t>RI-SST-001/15, RI-SST-002/15, RI-SST-003/15. RR-SST-001/15, RR-SST-002/15, RR-SST-003/15.</w:t>
      </w:r>
    </w:p>
    <w:p>
      <w:pPr>
        <w:ind w:left="721" w:hanging="361"/>
        <w:spacing w:after="0" w:line="237" w:lineRule="auto"/>
        <w:tabs>
          <w:tab w:leader="none" w:pos="721" w:val="left"/>
        </w:tabs>
        <w:numPr>
          <w:ilvl w:val="0"/>
          <w:numId w:val="218"/>
        </w:numPr>
        <w:rPr>
          <w:rFonts w:ascii="Wingdings" w:cs="Wingdings" w:eastAsia="Wingdings" w:hAnsi="Wingdings"/>
          <w:sz w:val="24"/>
          <w:szCs w:val="24"/>
          <w:color w:val="auto"/>
        </w:rPr>
      </w:pPr>
      <w:r>
        <w:rPr>
          <w:rFonts w:ascii="Century" w:cs="Century" w:eastAsia="Century" w:hAnsi="Century"/>
          <w:sz w:val="24"/>
          <w:szCs w:val="24"/>
          <w:color w:val="auto"/>
        </w:rPr>
        <w:t>Para fins de relatórios e outros documentos referente a Segurança do Trabalho, usaremos o termo: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899160</wp:posOffset>
            </wp:positionH>
            <wp:positionV relativeFrom="paragraph">
              <wp:posOffset>-1642110</wp:posOffset>
            </wp:positionV>
            <wp:extent cx="470535" cy="365760"/>
            <wp:wrapNone/>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563">
                      <a:extLst>
                        <a:ext uri="{28A0092B-C50C-407E-A947-70E740481C1C}"/>
                      </a:extLst>
                    </a:blip>
                    <a:srcRect/>
                    <a:stretch>
                      <a:fillRect/>
                    </a:stretch>
                  </pic:blipFill>
                  <pic:spPr bwMode="auto">
                    <a:xfrm>
                      <a:off x="0" y="0"/>
                      <a:ext cx="470535" cy="365760"/>
                    </a:xfrm>
                    <a:prstGeom prst="rect">
                      <a:avLst/>
                    </a:prstGeom>
                    <a:noFill/>
                  </pic:spPr>
                </pic:pic>
              </a:graphicData>
            </a:graphic>
          </wp:anchor>
        </w:drawing>
        <w:drawing>
          <wp:anchor simplePos="0" relativeHeight="251657728" behindDoc="1" locked="0" layoutInCell="0" allowOverlap="1">
            <wp:simplePos x="0" y="0"/>
            <wp:positionH relativeFrom="column">
              <wp:posOffset>914400</wp:posOffset>
            </wp:positionH>
            <wp:positionV relativeFrom="paragraph">
              <wp:posOffset>-726440</wp:posOffset>
            </wp:positionV>
            <wp:extent cx="228600" cy="366395"/>
            <wp:wrapNone/>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564">
                      <a:extLst>
                        <a:ext uri="{28A0092B-C50C-407E-A947-70E740481C1C}"/>
                      </a:extLst>
                    </a:blip>
                    <a:srcRect/>
                    <a:stretch>
                      <a:fillRect/>
                    </a:stretch>
                  </pic:blipFill>
                  <pic:spPr bwMode="auto">
                    <a:xfrm>
                      <a:off x="0" y="0"/>
                      <a:ext cx="228600" cy="366395"/>
                    </a:xfrm>
                    <a:prstGeom prst="rect">
                      <a:avLst/>
                    </a:prstGeom>
                    <a:noFill/>
                  </pic:spPr>
                </pic:pic>
              </a:graphicData>
            </a:graphic>
          </wp:anchor>
        </w:drawing>
        <w:drawing>
          <wp:anchor simplePos="0" relativeHeight="251657728" behindDoc="1" locked="0" layoutInCell="0" allowOverlap="1">
            <wp:simplePos x="0" y="0"/>
            <wp:positionH relativeFrom="column">
              <wp:posOffset>914400</wp:posOffset>
            </wp:positionH>
            <wp:positionV relativeFrom="paragraph">
              <wp:posOffset>6350</wp:posOffset>
            </wp:positionV>
            <wp:extent cx="5142230" cy="182880"/>
            <wp:wrapNone/>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565">
                      <a:extLst>
                        <a:ext uri="{28A0092B-C50C-407E-A947-70E740481C1C}"/>
                      </a:extLst>
                    </a:blip>
                    <a:srcRect/>
                    <a:stretch>
                      <a:fillRect/>
                    </a:stretch>
                  </pic:blipFill>
                  <pic:spPr bwMode="auto">
                    <a:xfrm>
                      <a:off x="0" y="0"/>
                      <a:ext cx="5142230" cy="182880"/>
                    </a:xfrm>
                    <a:prstGeom prst="rect">
                      <a:avLst/>
                    </a:prstGeom>
                    <a:noFill/>
                  </pic:spPr>
                </pic:pic>
              </a:graphicData>
            </a:graphic>
          </wp:anchor>
        </w:drawing>
      </w:r>
    </w:p>
    <w:p>
      <w:pPr>
        <w:spacing w:after="0" w:line="277" w:lineRule="exact"/>
        <w:rPr>
          <w:sz w:val="20"/>
          <w:szCs w:val="20"/>
          <w:color w:val="auto"/>
        </w:rPr>
      </w:pPr>
    </w:p>
    <w:p>
      <w:pPr>
        <w:jc w:val="both"/>
        <w:ind w:left="1441"/>
        <w:spacing w:after="0" w:line="238" w:lineRule="auto"/>
        <w:rPr>
          <w:sz w:val="20"/>
          <w:szCs w:val="20"/>
          <w:color w:val="auto"/>
        </w:rPr>
      </w:pPr>
      <w:r>
        <w:rPr>
          <w:rFonts w:ascii="Century" w:cs="Century" w:eastAsia="Century" w:hAnsi="Century"/>
          <w:sz w:val="24"/>
          <w:szCs w:val="24"/>
          <w:color w:val="auto"/>
        </w:rPr>
        <w:t>direta ou indiretamente, danos a pessoas ao patrimônio (próprio ou de terceiros), ou impacto ao meio ambiente, que se encontra desconforme com as normas de trabalho, procedimentos, requisitos legais ou normativos, requisitos do sistema de gestão ou boas práticas.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107950</wp:posOffset>
            </wp:positionV>
            <wp:extent cx="5977890" cy="38100"/>
            <wp:wrapNone/>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566">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154940</wp:posOffset>
            </wp:positionV>
            <wp:extent cx="5977890" cy="8890"/>
            <wp:wrapNone/>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567">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59"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168</w:t>
      </w:r>
    </w:p>
    <w:p>
      <w:pPr>
        <w:sectPr>
          <w:pgSz w:w="11900" w:h="16838" w:orient="portrait"/>
          <w:cols w:equalWidth="0" w:num="1">
            <w:col w:w="9361"/>
          </w:cols>
          <w:pgMar w:left="1419"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56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39"/>
        <w:spacing w:after="0"/>
        <w:rPr>
          <w:sz w:val="20"/>
          <w:szCs w:val="20"/>
          <w:color w:val="auto"/>
        </w:rPr>
      </w:pPr>
      <w:r>
        <w:rPr>
          <w:rFonts w:ascii="Century" w:cs="Century" w:eastAsia="Century" w:hAnsi="Century"/>
          <w:sz w:val="24"/>
          <w:szCs w:val="24"/>
          <w:b w:val="1"/>
          <w:bCs w:val="1"/>
          <w:color w:val="auto"/>
        </w:rPr>
        <w:t>PROCEDIMENTO 38 - INSPEÇÃO DE SEGURANÇA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324485</wp:posOffset>
            </wp:positionH>
            <wp:positionV relativeFrom="paragraph">
              <wp:posOffset>80010</wp:posOffset>
            </wp:positionV>
            <wp:extent cx="5262245" cy="7230110"/>
            <wp:wrapNone/>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569">
                      <a:extLst>
                        <a:ext uri="{28A0092B-C50C-407E-A947-70E740481C1C}"/>
                      </a:extLst>
                    </a:blip>
                    <a:srcRect/>
                    <a:stretch>
                      <a:fillRect/>
                    </a:stretch>
                  </pic:blipFill>
                  <pic:spPr bwMode="auto">
                    <a:xfrm>
                      <a:off x="0" y="0"/>
                      <a:ext cx="5262245" cy="7230110"/>
                    </a:xfrm>
                    <a:prstGeom prst="rect">
                      <a:avLst/>
                    </a:prstGeom>
                    <a:noFill/>
                  </pic:spPr>
                </pic:pic>
              </a:graphicData>
            </a:graphic>
          </wp:anchor>
        </w:drawing>
      </w:r>
    </w:p>
    <w:p>
      <w:pPr>
        <w:sectPr>
          <w:pgSz w:w="11900" w:h="16838" w:orient="portrait"/>
          <w:cols w:equalWidth="0" w:num="1">
            <w:col w:w="9340"/>
          </w:cols>
          <w:pgMar w:left="1440" w:top="961" w:right="112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ind w:left="2180"/>
        <w:spacing w:after="0"/>
        <w:rPr>
          <w:sz w:val="20"/>
          <w:szCs w:val="20"/>
          <w:color w:val="auto"/>
        </w:rPr>
      </w:pPr>
      <w:r>
        <w:rPr>
          <w:rFonts w:ascii="Calibri" w:cs="Calibri" w:eastAsia="Calibri" w:hAnsi="Calibri"/>
          <w:sz w:val="20"/>
          <w:szCs w:val="20"/>
          <w:b w:val="1"/>
          <w:bCs w:val="1"/>
          <w:color w:val="auto"/>
        </w:rPr>
        <w:t>CQVS</w:t>
      </w:r>
    </w:p>
    <w:p>
      <w:pPr>
        <w:spacing w:after="0" w:line="61" w:lineRule="exact"/>
        <w:rPr>
          <w:sz w:val="20"/>
          <w:szCs w:val="20"/>
          <w:color w:val="auto"/>
        </w:rPr>
      </w:pPr>
    </w:p>
    <w:p>
      <w:pPr>
        <w:ind w:left="880"/>
        <w:spacing w:after="0"/>
        <w:rPr>
          <w:sz w:val="20"/>
          <w:szCs w:val="20"/>
          <w:color w:val="auto"/>
        </w:rPr>
      </w:pPr>
      <w:r>
        <w:rPr>
          <w:rFonts w:ascii="Calibri" w:cs="Calibri" w:eastAsia="Calibri" w:hAnsi="Calibri"/>
          <w:sz w:val="20"/>
          <w:szCs w:val="20"/>
          <w:color w:val="auto"/>
        </w:rPr>
        <w:t>Agenda vistoria e comunica a unidade</w:t>
      </w:r>
    </w:p>
    <w:p>
      <w:pPr>
        <w:jc w:val="center"/>
        <w:ind w:left="340"/>
        <w:spacing w:after="0" w:line="217" w:lineRule="auto"/>
        <w:rPr>
          <w:sz w:val="20"/>
          <w:szCs w:val="20"/>
          <w:color w:val="auto"/>
        </w:rPr>
      </w:pPr>
      <w:r>
        <w:rPr>
          <w:rFonts w:ascii="Calibri" w:cs="Calibri" w:eastAsia="Calibri" w:hAnsi="Calibri"/>
          <w:sz w:val="20"/>
          <w:szCs w:val="20"/>
          <w:color w:val="auto"/>
        </w:rPr>
        <w:t>responsável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ind w:left="2180"/>
        <w:spacing w:after="0"/>
        <w:rPr>
          <w:sz w:val="20"/>
          <w:szCs w:val="20"/>
          <w:color w:val="auto"/>
        </w:rPr>
      </w:pPr>
      <w:r>
        <w:rPr>
          <w:rFonts w:ascii="Calibri" w:cs="Calibri" w:eastAsia="Calibri" w:hAnsi="Calibri"/>
          <w:sz w:val="20"/>
          <w:szCs w:val="20"/>
          <w:b w:val="1"/>
          <w:bCs w:val="1"/>
          <w:color w:val="auto"/>
        </w:rPr>
        <w:t>CQVS</w:t>
      </w:r>
    </w:p>
    <w:p>
      <w:pPr>
        <w:spacing w:after="0" w:line="61" w:lineRule="exact"/>
        <w:rPr>
          <w:sz w:val="20"/>
          <w:szCs w:val="20"/>
          <w:color w:val="auto"/>
        </w:rPr>
      </w:pPr>
    </w:p>
    <w:p>
      <w:pPr>
        <w:ind w:left="1200"/>
        <w:spacing w:after="0"/>
        <w:rPr>
          <w:sz w:val="20"/>
          <w:szCs w:val="20"/>
          <w:color w:val="auto"/>
        </w:rPr>
      </w:pPr>
      <w:r>
        <w:rPr>
          <w:rFonts w:ascii="Calibri" w:cs="Calibri" w:eastAsia="Calibri" w:hAnsi="Calibri"/>
          <w:sz w:val="20"/>
          <w:szCs w:val="20"/>
          <w:color w:val="auto"/>
        </w:rPr>
        <w:t>Realiza a inspeção,comunica a</w:t>
      </w:r>
    </w:p>
    <w:p>
      <w:pPr>
        <w:jc w:val="center"/>
        <w:ind w:left="340"/>
        <w:spacing w:after="0" w:line="217" w:lineRule="auto"/>
        <w:rPr>
          <w:sz w:val="20"/>
          <w:szCs w:val="20"/>
          <w:color w:val="auto"/>
        </w:rPr>
      </w:pPr>
      <w:r>
        <w:rPr>
          <w:rFonts w:ascii="Calibri" w:cs="Calibri" w:eastAsia="Calibri" w:hAnsi="Calibri"/>
          <w:sz w:val="20"/>
          <w:szCs w:val="20"/>
          <w:color w:val="auto"/>
        </w:rPr>
        <w:t>DASG/DAPVH para providências e emite</w:t>
      </w:r>
    </w:p>
    <w:p>
      <w:pPr>
        <w:jc w:val="center"/>
        <w:ind w:left="340"/>
        <w:spacing w:after="0" w:line="215" w:lineRule="auto"/>
        <w:rPr>
          <w:sz w:val="20"/>
          <w:szCs w:val="20"/>
          <w:color w:val="auto"/>
        </w:rPr>
      </w:pPr>
      <w:r>
        <w:rPr>
          <w:rFonts w:ascii="Calibri" w:cs="Calibri" w:eastAsia="Calibri" w:hAnsi="Calibri"/>
          <w:sz w:val="20"/>
          <w:szCs w:val="20"/>
          <w:color w:val="auto"/>
        </w:rPr>
        <w:t>relatório.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left="340"/>
        <w:spacing w:after="0"/>
        <w:rPr>
          <w:sz w:val="20"/>
          <w:szCs w:val="20"/>
          <w:color w:val="auto"/>
        </w:rPr>
      </w:pPr>
      <w:r>
        <w:rPr>
          <w:rFonts w:ascii="Calibri" w:cs="Calibri" w:eastAsia="Calibri" w:hAnsi="Calibri"/>
          <w:sz w:val="20"/>
          <w:szCs w:val="20"/>
          <w:b w:val="1"/>
          <w:bCs w:val="1"/>
          <w:color w:val="auto"/>
        </w:rPr>
        <w:t>CQVS</w:t>
      </w:r>
    </w:p>
    <w:p>
      <w:pPr>
        <w:spacing w:after="0" w:line="61" w:lineRule="exact"/>
        <w:rPr>
          <w:sz w:val="20"/>
          <w:szCs w:val="20"/>
          <w:color w:val="auto"/>
        </w:rPr>
      </w:pPr>
    </w:p>
    <w:p>
      <w:pPr>
        <w:jc w:val="center"/>
        <w:ind w:left="340"/>
        <w:spacing w:after="0"/>
        <w:rPr>
          <w:sz w:val="20"/>
          <w:szCs w:val="20"/>
          <w:color w:val="auto"/>
        </w:rPr>
      </w:pPr>
      <w:r>
        <w:rPr>
          <w:rFonts w:ascii="Calibri" w:cs="Calibri" w:eastAsia="Calibri" w:hAnsi="Calibri"/>
          <w:sz w:val="20"/>
          <w:szCs w:val="20"/>
          <w:color w:val="auto"/>
        </w:rPr>
        <w:t>Realiza a Reinspeção após 45 dias a</w:t>
      </w:r>
    </w:p>
    <w:p>
      <w:pPr>
        <w:jc w:val="center"/>
        <w:ind w:left="340"/>
        <w:spacing w:after="0" w:line="228" w:lineRule="auto"/>
        <w:rPr>
          <w:sz w:val="20"/>
          <w:szCs w:val="20"/>
          <w:color w:val="auto"/>
        </w:rPr>
      </w:pPr>
      <w:r>
        <w:rPr>
          <w:rFonts w:ascii="Calibri" w:cs="Calibri" w:eastAsia="Calibri" w:hAnsi="Calibri"/>
          <w:sz w:val="19"/>
          <w:szCs w:val="19"/>
          <w:color w:val="auto"/>
        </w:rPr>
        <w:t>contar da data do memorando e após 15</w:t>
      </w:r>
    </w:p>
    <w:p>
      <w:pPr>
        <w:jc w:val="center"/>
        <w:ind w:left="340"/>
        <w:spacing w:after="0" w:line="215" w:lineRule="auto"/>
        <w:rPr>
          <w:sz w:val="20"/>
          <w:szCs w:val="20"/>
          <w:color w:val="auto"/>
        </w:rPr>
      </w:pPr>
      <w:r>
        <w:rPr>
          <w:rFonts w:ascii="Calibri" w:cs="Calibri" w:eastAsia="Calibri" w:hAnsi="Calibri"/>
          <w:sz w:val="20"/>
          <w:szCs w:val="20"/>
          <w:color w:val="auto"/>
        </w:rPr>
        <w:t>dias em caso de prorrogação de prazo.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ind w:left="2180"/>
        <w:spacing w:after="0"/>
        <w:rPr>
          <w:sz w:val="20"/>
          <w:szCs w:val="20"/>
          <w:color w:val="auto"/>
        </w:rPr>
      </w:pPr>
      <w:r>
        <w:rPr>
          <w:rFonts w:ascii="Calibri" w:cs="Calibri" w:eastAsia="Calibri" w:hAnsi="Calibri"/>
          <w:sz w:val="20"/>
          <w:szCs w:val="20"/>
          <w:b w:val="1"/>
          <w:bCs w:val="1"/>
          <w:color w:val="auto"/>
        </w:rPr>
        <w:t>CQVS</w:t>
      </w:r>
    </w:p>
    <w:p>
      <w:pPr>
        <w:spacing w:after="0" w:line="73" w:lineRule="exact"/>
        <w:rPr>
          <w:sz w:val="20"/>
          <w:szCs w:val="20"/>
          <w:color w:val="auto"/>
        </w:rPr>
      </w:pPr>
    </w:p>
    <w:p>
      <w:pPr>
        <w:ind w:left="780"/>
        <w:spacing w:after="0"/>
        <w:rPr>
          <w:sz w:val="20"/>
          <w:szCs w:val="20"/>
          <w:color w:val="auto"/>
        </w:rPr>
      </w:pPr>
      <w:r>
        <w:rPr>
          <w:rFonts w:ascii="Calibri" w:cs="Calibri" w:eastAsia="Calibri" w:hAnsi="Calibri"/>
          <w:sz w:val="19"/>
          <w:szCs w:val="19"/>
          <w:color w:val="auto"/>
        </w:rPr>
        <w:t>Após vencimento do prazo estabelecido,</w:t>
      </w:r>
    </w:p>
    <w:p>
      <w:pPr>
        <w:jc w:val="center"/>
        <w:ind w:left="340"/>
        <w:spacing w:after="0" w:line="217" w:lineRule="auto"/>
        <w:rPr>
          <w:sz w:val="20"/>
          <w:szCs w:val="20"/>
          <w:color w:val="auto"/>
        </w:rPr>
      </w:pPr>
      <w:r>
        <w:rPr>
          <w:rFonts w:ascii="Calibri" w:cs="Calibri" w:eastAsia="Calibri" w:hAnsi="Calibri"/>
          <w:sz w:val="20"/>
          <w:szCs w:val="20"/>
          <w:color w:val="auto"/>
        </w:rPr>
        <w:t>realiza a Reinspeção. Se todos as</w:t>
      </w:r>
    </w:p>
    <w:p>
      <w:pPr>
        <w:spacing w:after="0" w:line="21" w:lineRule="exact"/>
        <w:rPr>
          <w:sz w:val="20"/>
          <w:szCs w:val="20"/>
          <w:color w:val="auto"/>
        </w:rPr>
      </w:pPr>
    </w:p>
    <w:p>
      <w:pPr>
        <w:jc w:val="both"/>
        <w:ind w:left="920" w:right="520" w:hanging="35"/>
        <w:spacing w:after="0" w:line="219" w:lineRule="auto"/>
        <w:rPr>
          <w:sz w:val="20"/>
          <w:szCs w:val="20"/>
          <w:color w:val="auto"/>
        </w:rPr>
      </w:pPr>
      <w:r>
        <w:rPr>
          <w:rFonts w:ascii="Calibri" w:cs="Calibri" w:eastAsia="Calibri" w:hAnsi="Calibri"/>
          <w:sz w:val="19"/>
          <w:szCs w:val="19"/>
          <w:color w:val="auto"/>
        </w:rPr>
        <w:t>irregularidades tiverem sido sanadas , arquiva o processo, se não resolvidas reinicia o fluxo para nova inspeção.</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ind w:left="1300"/>
        <w:spacing w:after="0"/>
        <w:rPr>
          <w:sz w:val="20"/>
          <w:szCs w:val="20"/>
          <w:color w:val="auto"/>
        </w:rPr>
      </w:pPr>
      <w:r>
        <w:rPr>
          <w:rFonts w:ascii="Calibri" w:cs="Calibri" w:eastAsia="Calibri" w:hAnsi="Calibri"/>
          <w:sz w:val="20"/>
          <w:szCs w:val="20"/>
          <w:b w:val="1"/>
          <w:bCs w:val="1"/>
          <w:color w:val="auto"/>
        </w:rPr>
        <w:t>UNIDADE</w:t>
      </w:r>
    </w:p>
    <w:p>
      <w:pPr>
        <w:spacing w:after="0" w:line="61" w:lineRule="exact"/>
        <w:rPr>
          <w:sz w:val="20"/>
          <w:szCs w:val="20"/>
          <w:color w:val="auto"/>
        </w:rPr>
      </w:pPr>
    </w:p>
    <w:p>
      <w:pPr>
        <w:ind w:left="40"/>
        <w:spacing w:after="0"/>
        <w:rPr>
          <w:sz w:val="20"/>
          <w:szCs w:val="20"/>
          <w:color w:val="auto"/>
        </w:rPr>
      </w:pPr>
      <w:r>
        <w:rPr>
          <w:rFonts w:ascii="Calibri" w:cs="Calibri" w:eastAsia="Calibri" w:hAnsi="Calibri"/>
          <w:sz w:val="20"/>
          <w:szCs w:val="20"/>
          <w:color w:val="auto"/>
        </w:rPr>
        <w:t>Confirma agendamento e indica servidor</w:t>
      </w:r>
    </w:p>
    <w:p>
      <w:pPr>
        <w:jc w:val="center"/>
        <w:ind w:right="740"/>
        <w:spacing w:after="0" w:line="217" w:lineRule="auto"/>
        <w:rPr>
          <w:sz w:val="20"/>
          <w:szCs w:val="20"/>
          <w:color w:val="auto"/>
        </w:rPr>
      </w:pPr>
      <w:r>
        <w:rPr>
          <w:rFonts w:ascii="Calibri" w:cs="Calibri" w:eastAsia="Calibri" w:hAnsi="Calibri"/>
          <w:sz w:val="20"/>
          <w:szCs w:val="20"/>
          <w:color w:val="auto"/>
        </w:rPr>
        <w:t>para acompanhar vistoria.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ind w:left="1120"/>
        <w:spacing w:after="0"/>
        <w:rPr>
          <w:sz w:val="20"/>
          <w:szCs w:val="20"/>
          <w:color w:val="auto"/>
        </w:rPr>
      </w:pPr>
      <w:r>
        <w:rPr>
          <w:rFonts w:ascii="Calibri" w:cs="Calibri" w:eastAsia="Calibri" w:hAnsi="Calibri"/>
          <w:sz w:val="20"/>
          <w:szCs w:val="20"/>
          <w:b w:val="1"/>
          <w:bCs w:val="1"/>
          <w:color w:val="auto"/>
        </w:rPr>
        <w:t>DASG/DAPVH</w:t>
      </w:r>
    </w:p>
    <w:p>
      <w:pPr>
        <w:spacing w:after="0" w:line="61" w:lineRule="exact"/>
        <w:rPr>
          <w:sz w:val="20"/>
          <w:szCs w:val="20"/>
          <w:color w:val="auto"/>
        </w:rPr>
      </w:pPr>
    </w:p>
    <w:p>
      <w:pPr>
        <w:ind w:left="280"/>
        <w:spacing w:after="0"/>
        <w:rPr>
          <w:sz w:val="20"/>
          <w:szCs w:val="20"/>
          <w:color w:val="auto"/>
        </w:rPr>
      </w:pPr>
      <w:r>
        <w:rPr>
          <w:rFonts w:ascii="Calibri" w:cs="Calibri" w:eastAsia="Calibri" w:hAnsi="Calibri"/>
          <w:sz w:val="20"/>
          <w:szCs w:val="20"/>
          <w:color w:val="auto"/>
        </w:rPr>
        <w:t>Realiza e ou solicita as adequações</w:t>
      </w:r>
    </w:p>
    <w:p>
      <w:pPr>
        <w:jc w:val="center"/>
        <w:ind w:right="740"/>
        <w:spacing w:after="0" w:line="217" w:lineRule="auto"/>
        <w:rPr>
          <w:sz w:val="20"/>
          <w:szCs w:val="20"/>
          <w:color w:val="auto"/>
        </w:rPr>
      </w:pPr>
      <w:r>
        <w:rPr>
          <w:rFonts w:ascii="Calibri" w:cs="Calibri" w:eastAsia="Calibri" w:hAnsi="Calibri"/>
          <w:sz w:val="20"/>
          <w:szCs w:val="20"/>
          <w:color w:val="auto"/>
        </w:rPr>
        <w:t>pertinentes a cada setor responsável de</w:t>
      </w:r>
    </w:p>
    <w:p>
      <w:pPr>
        <w:jc w:val="center"/>
        <w:ind w:right="740"/>
        <w:spacing w:after="0" w:line="214" w:lineRule="auto"/>
        <w:rPr>
          <w:sz w:val="20"/>
          <w:szCs w:val="20"/>
          <w:color w:val="auto"/>
        </w:rPr>
      </w:pPr>
      <w:r>
        <w:rPr>
          <w:rFonts w:ascii="Calibri" w:cs="Calibri" w:eastAsia="Calibri" w:hAnsi="Calibri"/>
          <w:sz w:val="20"/>
          <w:szCs w:val="20"/>
          <w:color w:val="auto"/>
        </w:rPr>
        <w:t>acordo com prazos estabecidos.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ind w:left="1280"/>
        <w:spacing w:after="0"/>
        <w:rPr>
          <w:sz w:val="20"/>
          <w:szCs w:val="20"/>
          <w:color w:val="auto"/>
        </w:rPr>
      </w:pPr>
      <w:r>
        <w:rPr>
          <w:rFonts w:ascii="Calibri" w:cs="Calibri" w:eastAsia="Calibri" w:hAnsi="Calibri"/>
          <w:sz w:val="20"/>
          <w:szCs w:val="20"/>
          <w:b w:val="1"/>
          <w:bCs w:val="1"/>
          <w:color w:val="auto"/>
        </w:rPr>
        <w:t>UNIDADE</w:t>
      </w:r>
    </w:p>
    <w:p>
      <w:pPr>
        <w:spacing w:after="0" w:line="61" w:lineRule="exact"/>
        <w:rPr>
          <w:sz w:val="20"/>
          <w:szCs w:val="20"/>
          <w:color w:val="auto"/>
        </w:rPr>
      </w:pPr>
    </w:p>
    <w:p>
      <w:pPr>
        <w:ind w:left="480"/>
        <w:spacing w:after="0"/>
        <w:rPr>
          <w:sz w:val="20"/>
          <w:szCs w:val="20"/>
          <w:color w:val="auto"/>
        </w:rPr>
      </w:pPr>
      <w:r>
        <w:rPr>
          <w:rFonts w:ascii="Calibri" w:cs="Calibri" w:eastAsia="Calibri" w:hAnsi="Calibri"/>
          <w:sz w:val="20"/>
          <w:szCs w:val="20"/>
          <w:color w:val="auto"/>
        </w:rPr>
        <w:t>Recebe Relatório e solicita as</w:t>
      </w:r>
    </w:p>
    <w:p>
      <w:pPr>
        <w:jc w:val="center"/>
        <w:ind w:right="780"/>
        <w:spacing w:after="0" w:line="217" w:lineRule="auto"/>
        <w:rPr>
          <w:sz w:val="20"/>
          <w:szCs w:val="20"/>
          <w:color w:val="auto"/>
        </w:rPr>
      </w:pPr>
      <w:r>
        <w:rPr>
          <w:rFonts w:ascii="Calibri" w:cs="Calibri" w:eastAsia="Calibri" w:hAnsi="Calibri"/>
          <w:sz w:val="20"/>
          <w:szCs w:val="20"/>
          <w:color w:val="auto"/>
        </w:rPr>
        <w:t>adequações recomendadas a cada</w:t>
      </w:r>
    </w:p>
    <w:p>
      <w:pPr>
        <w:jc w:val="center"/>
        <w:ind w:right="780"/>
        <w:spacing w:after="0" w:line="214" w:lineRule="auto"/>
        <w:rPr>
          <w:sz w:val="20"/>
          <w:szCs w:val="20"/>
          <w:color w:val="auto"/>
        </w:rPr>
      </w:pPr>
      <w:r>
        <w:rPr>
          <w:rFonts w:ascii="Calibri" w:cs="Calibri" w:eastAsia="Calibri" w:hAnsi="Calibri"/>
          <w:sz w:val="20"/>
          <w:szCs w:val="20"/>
          <w:color w:val="auto"/>
        </w:rPr>
        <w:t>unidade e após o prazo comunica a CQVS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-3333115</wp:posOffset>
            </wp:positionH>
            <wp:positionV relativeFrom="paragraph">
              <wp:posOffset>3279775</wp:posOffset>
            </wp:positionV>
            <wp:extent cx="5977890" cy="38100"/>
            <wp:wrapNone/>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57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-3333115</wp:posOffset>
            </wp:positionH>
            <wp:positionV relativeFrom="paragraph">
              <wp:posOffset>3326765</wp:posOffset>
            </wp:positionV>
            <wp:extent cx="5977890" cy="8890"/>
            <wp:wrapNone/>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57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3514" w:lineRule="exact"/>
        <w:rPr>
          <w:sz w:val="20"/>
          <w:szCs w:val="20"/>
          <w:color w:val="auto"/>
        </w:rPr>
      </w:pPr>
    </w:p>
    <w:p>
      <w:pPr>
        <w:sectPr>
          <w:pgSz w:w="11900" w:h="16838" w:orient="portrait"/>
          <w:cols w:equalWidth="0" w:num="2">
            <w:col w:w="4480" w:space="720"/>
            <w:col w:w="4140"/>
          </w:cols>
          <w:pgMar w:left="1440"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ind w:left="8940"/>
        <w:spacing w:after="0"/>
        <w:rPr>
          <w:sz w:val="20"/>
          <w:szCs w:val="20"/>
          <w:color w:val="auto"/>
        </w:rPr>
      </w:pPr>
      <w:r>
        <w:rPr>
          <w:rFonts w:ascii="Cambria" w:cs="Cambria" w:eastAsia="Cambria" w:hAnsi="Cambria"/>
          <w:sz w:val="24"/>
          <w:szCs w:val="24"/>
          <w:color w:val="auto"/>
        </w:rPr>
        <w:t>169</w:t>
      </w:r>
    </w:p>
    <w:p>
      <w:pPr>
        <w:sectPr>
          <w:pgSz w:w="11900" w:h="16838" w:orient="portrait"/>
          <w:cols w:equalWidth="0" w:num="1">
            <w:col w:w="9340"/>
          </w:cols>
          <w:pgMar w:left="1440" w:top="961" w:right="1126" w:bottom="435" w:gutter="0" w:footer="0" w:header="0"/>
          <w:type w:val="continuous"/>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57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1.1.39 PAGAMENTO DE SUBSTITUIÇÃO</w:t>
      </w:r>
    </w:p>
    <w:p>
      <w:pPr>
        <w:spacing w:after="0" w:line="293"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OBJETIVO: </w:t>
      </w:r>
      <w:r>
        <w:rPr>
          <w:rFonts w:ascii="Century" w:cs="Century" w:eastAsia="Century" w:hAnsi="Century"/>
          <w:sz w:val="24"/>
          <w:szCs w:val="24"/>
          <w:color w:val="auto"/>
        </w:rPr>
        <w:t>Uniformizar a rotina de pagamento de substituição a servidores da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UNIR, bem como reunir em um ou poucos processos administrativos, o histórico de substituição de chefias e cargos do servidor com a finalidade de preservação do histórico funcional.</w:t>
      </w:r>
    </w:p>
    <w:p>
      <w:pPr>
        <w:spacing w:after="0" w:line="298"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Coordenadoria de Registros e Documentos 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Coordenadoria de Folha, Encargos e Benefícios, Diretoria de Recursos Humanos / Pró-Reitoria de Administração.</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 38 e 39 da Lei nº. 8.112/90; Acórdão 3275/2006 TCU-2ª Câmara;</w:t>
      </w:r>
    </w:p>
    <w:p>
      <w:pPr>
        <w:spacing w:after="0" w:line="2" w:lineRule="exact"/>
        <w:rPr>
          <w:sz w:val="20"/>
          <w:szCs w:val="20"/>
          <w:color w:val="auto"/>
        </w:rPr>
      </w:pPr>
    </w:p>
    <w:p>
      <w:pPr>
        <w:ind w:left="1"/>
        <w:spacing w:after="0"/>
        <w:tabs>
          <w:tab w:leader="none" w:pos="1701" w:val="left"/>
          <w:tab w:leader="none" w:pos="3381" w:val="left"/>
          <w:tab w:leader="none" w:pos="4081" w:val="left"/>
          <w:tab w:leader="none" w:pos="4901" w:val="left"/>
          <w:tab w:leader="none" w:pos="5661" w:val="left"/>
          <w:tab w:leader="none" w:pos="6741" w:val="left"/>
          <w:tab w:leader="none" w:pos="7781" w:val="left"/>
          <w:tab w:leader="none" w:pos="9121" w:val="left"/>
        </w:tabs>
        <w:rPr>
          <w:sz w:val="20"/>
          <w:szCs w:val="20"/>
          <w:color w:val="auto"/>
        </w:rPr>
      </w:pPr>
      <w:r>
        <w:rPr>
          <w:rFonts w:ascii="Century" w:cs="Century" w:eastAsia="Century" w:hAnsi="Century"/>
          <w:sz w:val="24"/>
          <w:szCs w:val="24"/>
          <w:color w:val="auto"/>
        </w:rPr>
        <w:t>Orientação</w:t>
      </w:r>
      <w:r>
        <w:rPr>
          <w:sz w:val="20"/>
          <w:szCs w:val="20"/>
          <w:color w:val="auto"/>
        </w:rPr>
        <w:tab/>
      </w:r>
      <w:r>
        <w:rPr>
          <w:rFonts w:ascii="Century" w:cs="Century" w:eastAsia="Century" w:hAnsi="Century"/>
          <w:sz w:val="24"/>
          <w:szCs w:val="24"/>
          <w:color w:val="auto"/>
        </w:rPr>
        <w:t>Normativa</w:t>
      </w:r>
      <w:r>
        <w:rPr>
          <w:sz w:val="20"/>
          <w:szCs w:val="20"/>
          <w:color w:val="auto"/>
        </w:rPr>
        <w:tab/>
      </w:r>
      <w:r>
        <w:rPr>
          <w:rFonts w:ascii="Century" w:cs="Century" w:eastAsia="Century" w:hAnsi="Century"/>
          <w:sz w:val="24"/>
          <w:szCs w:val="24"/>
          <w:color w:val="auto"/>
        </w:rPr>
        <w:t>nº</w:t>
      </w:r>
      <w:r>
        <w:rPr>
          <w:sz w:val="20"/>
          <w:szCs w:val="20"/>
          <w:color w:val="auto"/>
        </w:rPr>
        <w:tab/>
      </w:r>
      <w:r>
        <w:rPr>
          <w:rFonts w:ascii="Century" w:cs="Century" w:eastAsia="Century" w:hAnsi="Century"/>
          <w:sz w:val="24"/>
          <w:szCs w:val="24"/>
          <w:color w:val="auto"/>
        </w:rPr>
        <w:t>96,</w:t>
      </w:r>
      <w:r>
        <w:rPr>
          <w:sz w:val="20"/>
          <w:szCs w:val="20"/>
          <w:color w:val="auto"/>
        </w:rPr>
        <w:tab/>
      </w:r>
      <w:r>
        <w:rPr>
          <w:rFonts w:ascii="Century" w:cs="Century" w:eastAsia="Century" w:hAnsi="Century"/>
          <w:sz w:val="24"/>
          <w:szCs w:val="24"/>
          <w:color w:val="auto"/>
        </w:rPr>
        <w:t>de</w:t>
      </w:r>
      <w:r>
        <w:rPr>
          <w:sz w:val="20"/>
          <w:szCs w:val="20"/>
          <w:color w:val="auto"/>
        </w:rPr>
        <w:tab/>
      </w:r>
      <w:r>
        <w:rPr>
          <w:rFonts w:ascii="Century" w:cs="Century" w:eastAsia="Century" w:hAnsi="Century"/>
          <w:sz w:val="24"/>
          <w:szCs w:val="24"/>
          <w:color w:val="auto"/>
        </w:rPr>
        <w:t>1991;</w:t>
      </w:r>
      <w:r>
        <w:rPr>
          <w:sz w:val="20"/>
          <w:szCs w:val="20"/>
          <w:color w:val="auto"/>
        </w:rPr>
        <w:tab/>
      </w:r>
      <w:r>
        <w:rPr>
          <w:rFonts w:ascii="Century" w:cs="Century" w:eastAsia="Century" w:hAnsi="Century"/>
          <w:sz w:val="24"/>
          <w:szCs w:val="24"/>
          <w:color w:val="auto"/>
        </w:rPr>
        <w:t>Nota</w:t>
      </w:r>
      <w:r>
        <w:rPr>
          <w:sz w:val="20"/>
          <w:szCs w:val="20"/>
          <w:color w:val="auto"/>
        </w:rPr>
        <w:tab/>
      </w:r>
      <w:r>
        <w:rPr>
          <w:rFonts w:ascii="Century" w:cs="Century" w:eastAsia="Century" w:hAnsi="Century"/>
          <w:sz w:val="24"/>
          <w:szCs w:val="24"/>
          <w:color w:val="auto"/>
        </w:rPr>
        <w:t>Técnica</w:t>
      </w:r>
      <w:r>
        <w:rPr>
          <w:sz w:val="20"/>
          <w:szCs w:val="20"/>
          <w:color w:val="auto"/>
        </w:rPr>
        <w:tab/>
      </w:r>
      <w:r>
        <w:rPr>
          <w:rFonts w:ascii="Century" w:cs="Century" w:eastAsia="Century" w:hAnsi="Century"/>
          <w:sz w:val="24"/>
          <w:szCs w:val="24"/>
          <w:color w:val="auto"/>
        </w:rPr>
        <w:t>nº</w:t>
      </w:r>
    </w:p>
    <w:p>
      <w:pPr>
        <w:ind w:left="1"/>
        <w:spacing w:after="0"/>
        <w:tabs>
          <w:tab w:leader="none" w:pos="5261" w:val="left"/>
          <w:tab w:leader="none" w:pos="7041" w:val="left"/>
          <w:tab w:leader="none" w:pos="9121" w:val="left"/>
        </w:tabs>
        <w:rPr>
          <w:sz w:val="20"/>
          <w:szCs w:val="20"/>
          <w:color w:val="auto"/>
        </w:rPr>
      </w:pPr>
      <w:r>
        <w:rPr>
          <w:rFonts w:ascii="Century" w:cs="Century" w:eastAsia="Century" w:hAnsi="Century"/>
          <w:sz w:val="24"/>
          <w:szCs w:val="24"/>
          <w:color w:val="auto"/>
        </w:rPr>
        <w:t>253/2011/CGNOR/DENOP/SRH/MP;</w:t>
      </w:r>
      <w:r>
        <w:rPr>
          <w:sz w:val="20"/>
          <w:szCs w:val="20"/>
          <w:color w:val="auto"/>
        </w:rPr>
        <w:tab/>
      </w:r>
      <w:r>
        <w:rPr>
          <w:rFonts w:ascii="Century" w:cs="Century" w:eastAsia="Century" w:hAnsi="Century"/>
          <w:sz w:val="24"/>
          <w:szCs w:val="24"/>
          <w:color w:val="auto"/>
        </w:rPr>
        <w:t>Nota</w:t>
      </w:r>
      <w:r>
        <w:rPr>
          <w:sz w:val="20"/>
          <w:szCs w:val="20"/>
          <w:color w:val="auto"/>
        </w:rPr>
        <w:tab/>
      </w:r>
      <w:r>
        <w:rPr>
          <w:rFonts w:ascii="Century" w:cs="Century" w:eastAsia="Century" w:hAnsi="Century"/>
          <w:sz w:val="24"/>
          <w:szCs w:val="24"/>
          <w:color w:val="auto"/>
        </w:rPr>
        <w:t>Técnica</w:t>
      </w:r>
      <w:r>
        <w:rPr>
          <w:sz w:val="20"/>
          <w:szCs w:val="20"/>
          <w:color w:val="auto"/>
        </w:rPr>
        <w:tab/>
      </w:r>
      <w:r>
        <w:rPr>
          <w:rFonts w:ascii="Century" w:cs="Century" w:eastAsia="Century" w:hAnsi="Century"/>
          <w:sz w:val="24"/>
          <w:szCs w:val="24"/>
          <w:color w:val="auto"/>
        </w:rPr>
        <w:t>nº</w:t>
      </w:r>
    </w:p>
    <w:p>
      <w:pPr>
        <w:spacing w:after="0" w:line="5" w:lineRule="exact"/>
        <w:rPr>
          <w:sz w:val="20"/>
          <w:szCs w:val="20"/>
          <w:color w:val="auto"/>
        </w:rPr>
      </w:pPr>
    </w:p>
    <w:p>
      <w:pPr>
        <w:jc w:val="both"/>
        <w:ind w:left="1"/>
        <w:spacing w:after="0" w:line="237" w:lineRule="auto"/>
        <w:rPr>
          <w:sz w:val="20"/>
          <w:szCs w:val="20"/>
          <w:color w:val="auto"/>
        </w:rPr>
      </w:pPr>
      <w:r>
        <w:rPr>
          <w:rFonts w:ascii="Century" w:cs="Century" w:eastAsia="Century" w:hAnsi="Century"/>
          <w:sz w:val="24"/>
          <w:szCs w:val="24"/>
          <w:color w:val="auto"/>
        </w:rPr>
        <w:t>231/2009/COGES/DENOP/SRH/MP; Nota Técnica 768/2009/COGES/DENOP/SRH/MP; Nota Técnica nº. 55/2011/CGNOR/DENOP/MP</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 PARA CONCESSÃO:</w:t>
      </w:r>
    </w:p>
    <w:p>
      <w:pPr>
        <w:spacing w:after="0" w:line="293" w:lineRule="exact"/>
        <w:rPr>
          <w:sz w:val="20"/>
          <w:szCs w:val="20"/>
          <w:color w:val="auto"/>
        </w:rPr>
      </w:pPr>
    </w:p>
    <w:p>
      <w:pPr>
        <w:ind w:left="281" w:hanging="281"/>
        <w:spacing w:after="0" w:line="237" w:lineRule="auto"/>
        <w:tabs>
          <w:tab w:leader="none" w:pos="281" w:val="left"/>
        </w:tabs>
        <w:numPr>
          <w:ilvl w:val="0"/>
          <w:numId w:val="219"/>
        </w:numPr>
        <w:rPr>
          <w:rFonts w:ascii="Century" w:cs="Century" w:eastAsia="Century" w:hAnsi="Century"/>
          <w:sz w:val="24"/>
          <w:szCs w:val="24"/>
          <w:color w:val="auto"/>
        </w:rPr>
      </w:pPr>
      <w:r>
        <w:rPr>
          <w:rFonts w:ascii="Century" w:cs="Century" w:eastAsia="Century" w:hAnsi="Century"/>
          <w:sz w:val="24"/>
          <w:szCs w:val="24"/>
          <w:color w:val="auto"/>
        </w:rPr>
        <w:t>Portaria de nomeação/designação do titular para cargo ou função publicada no Diário Oficial da União.</w:t>
      </w:r>
    </w:p>
    <w:p>
      <w:pPr>
        <w:spacing w:after="0" w:line="6" w:lineRule="exact"/>
        <w:rPr>
          <w:rFonts w:ascii="Century" w:cs="Century" w:eastAsia="Century" w:hAnsi="Century"/>
          <w:sz w:val="24"/>
          <w:szCs w:val="24"/>
          <w:color w:val="auto"/>
        </w:rPr>
      </w:pPr>
    </w:p>
    <w:p>
      <w:pPr>
        <w:ind w:left="281" w:right="20" w:hanging="281"/>
        <w:spacing w:after="0" w:line="238" w:lineRule="auto"/>
        <w:tabs>
          <w:tab w:leader="none" w:pos="281" w:val="left"/>
        </w:tabs>
        <w:numPr>
          <w:ilvl w:val="0"/>
          <w:numId w:val="219"/>
        </w:numPr>
        <w:rPr>
          <w:rFonts w:ascii="Century" w:cs="Century" w:eastAsia="Century" w:hAnsi="Century"/>
          <w:sz w:val="24"/>
          <w:szCs w:val="24"/>
          <w:color w:val="auto"/>
        </w:rPr>
      </w:pPr>
      <w:r>
        <w:rPr>
          <w:rFonts w:ascii="Century" w:cs="Century" w:eastAsia="Century" w:hAnsi="Century"/>
          <w:sz w:val="24"/>
          <w:szCs w:val="24"/>
          <w:color w:val="auto"/>
        </w:rPr>
        <w:t>Portaria de nomeação/designação de substituição para o cargo ou função publicada no Boletim de Serviço ou no Diário Oficial da União.</w:t>
      </w:r>
    </w:p>
    <w:p>
      <w:pPr>
        <w:spacing w:after="0" w:line="6" w:lineRule="exact"/>
        <w:rPr>
          <w:rFonts w:ascii="Century" w:cs="Century" w:eastAsia="Century" w:hAnsi="Century"/>
          <w:sz w:val="24"/>
          <w:szCs w:val="24"/>
          <w:color w:val="auto"/>
        </w:rPr>
      </w:pPr>
    </w:p>
    <w:p>
      <w:pPr>
        <w:jc w:val="both"/>
        <w:ind w:left="281" w:hanging="281"/>
        <w:spacing w:after="0" w:line="238" w:lineRule="auto"/>
        <w:tabs>
          <w:tab w:leader="none" w:pos="281" w:val="left"/>
        </w:tabs>
        <w:numPr>
          <w:ilvl w:val="0"/>
          <w:numId w:val="219"/>
        </w:numPr>
        <w:rPr>
          <w:rFonts w:ascii="Century" w:cs="Century" w:eastAsia="Century" w:hAnsi="Century"/>
          <w:sz w:val="24"/>
          <w:szCs w:val="24"/>
          <w:color w:val="auto"/>
        </w:rPr>
      </w:pPr>
      <w:r>
        <w:rPr>
          <w:rFonts w:ascii="Century" w:cs="Century" w:eastAsia="Century" w:hAnsi="Century"/>
          <w:sz w:val="24"/>
          <w:szCs w:val="24"/>
          <w:color w:val="auto"/>
        </w:rPr>
        <w:t>Afastamento ou impedimento do titular das funções inerentes ao cargo ou função que ocupa nas hipóteses previstas em lei (exoneração; férias; afastamento para missão ou estudo no exterior; doação de sangue; casamento, falecimento do</w:t>
      </w:r>
    </w:p>
    <w:p>
      <w:pPr>
        <w:spacing w:after="0" w:line="8" w:lineRule="exact"/>
        <w:rPr>
          <w:sz w:val="20"/>
          <w:szCs w:val="20"/>
          <w:color w:val="auto"/>
        </w:rPr>
      </w:pPr>
    </w:p>
    <w:p>
      <w:pPr>
        <w:jc w:val="both"/>
        <w:ind w:left="281"/>
        <w:spacing w:after="0" w:line="239" w:lineRule="auto"/>
        <w:rPr>
          <w:sz w:val="20"/>
          <w:szCs w:val="20"/>
          <w:color w:val="auto"/>
        </w:rPr>
      </w:pPr>
      <w:r>
        <w:rPr>
          <w:rFonts w:ascii="Century" w:cs="Century" w:eastAsia="Century" w:hAnsi="Century"/>
          <w:sz w:val="24"/>
          <w:szCs w:val="24"/>
          <w:color w:val="auto"/>
        </w:rPr>
        <w:t>cônjuge, companheiro, pais, madrasta ou padrasto, filhos, enteados, menor sob guarda e irmãos – 8 (oito) dias consecutivos; participação em programa de treinamento regularmente instituído, conforme disposto no Decreto nº. 5.707/2006; licença para tratamento da própria saúde; licença à gestante, à adotante e à paternidade; júri e outros serviços obrigatórios por lei; licença para capacitação.</w:t>
      </w:r>
    </w:p>
    <w:p>
      <w:pPr>
        <w:spacing w:after="0" w:line="7" w:lineRule="exact"/>
        <w:rPr>
          <w:sz w:val="20"/>
          <w:szCs w:val="20"/>
          <w:color w:val="auto"/>
        </w:rPr>
      </w:pPr>
    </w:p>
    <w:p>
      <w:pPr>
        <w:jc w:val="both"/>
        <w:ind w:left="281" w:right="20" w:hanging="281"/>
        <w:spacing w:after="0" w:line="238" w:lineRule="auto"/>
        <w:tabs>
          <w:tab w:leader="none" w:pos="281" w:val="left"/>
        </w:tabs>
        <w:numPr>
          <w:ilvl w:val="0"/>
          <w:numId w:val="220"/>
        </w:numPr>
        <w:rPr>
          <w:rFonts w:ascii="Century" w:cs="Century" w:eastAsia="Century" w:hAnsi="Century"/>
          <w:sz w:val="24"/>
          <w:szCs w:val="24"/>
          <w:color w:val="auto"/>
        </w:rPr>
      </w:pPr>
      <w:r>
        <w:rPr>
          <w:rFonts w:ascii="Century" w:cs="Century" w:eastAsia="Century" w:hAnsi="Century"/>
          <w:sz w:val="24"/>
          <w:szCs w:val="24"/>
          <w:color w:val="auto"/>
        </w:rPr>
        <w:t>O afastamento ou impedimento legal estar devidamente comprovado a cargo do substituto (informação de férias do SIGEPE, cópia de atestado médico, cópia de certificados de eventos, e outros).</w:t>
      </w:r>
    </w:p>
    <w:p>
      <w:pPr>
        <w:ind w:left="281" w:hanging="281"/>
        <w:spacing w:after="0"/>
        <w:tabs>
          <w:tab w:leader="none" w:pos="281" w:val="left"/>
        </w:tabs>
        <w:numPr>
          <w:ilvl w:val="0"/>
          <w:numId w:val="220"/>
        </w:numPr>
        <w:rPr>
          <w:rFonts w:ascii="Century" w:cs="Century" w:eastAsia="Century" w:hAnsi="Century"/>
          <w:sz w:val="24"/>
          <w:szCs w:val="24"/>
          <w:color w:val="auto"/>
        </w:rPr>
      </w:pPr>
      <w:r>
        <w:rPr>
          <w:rFonts w:ascii="Century" w:cs="Century" w:eastAsia="Century" w:hAnsi="Century"/>
          <w:sz w:val="24"/>
          <w:szCs w:val="24"/>
          <w:color w:val="auto"/>
        </w:rPr>
        <w:t>Vacância do cargo ou função.</w:t>
      </w:r>
    </w:p>
    <w:p>
      <w:pPr>
        <w:spacing w:after="0" w:line="1" w:lineRule="exact"/>
        <w:rPr>
          <w:rFonts w:ascii="Century" w:cs="Century" w:eastAsia="Century" w:hAnsi="Century"/>
          <w:sz w:val="24"/>
          <w:szCs w:val="24"/>
          <w:color w:val="auto"/>
        </w:rPr>
      </w:pPr>
    </w:p>
    <w:p>
      <w:pPr>
        <w:ind w:left="281" w:hanging="281"/>
        <w:spacing w:after="0"/>
        <w:tabs>
          <w:tab w:leader="none" w:pos="281" w:val="left"/>
        </w:tabs>
        <w:numPr>
          <w:ilvl w:val="0"/>
          <w:numId w:val="220"/>
        </w:numPr>
        <w:rPr>
          <w:rFonts w:ascii="Century" w:cs="Century" w:eastAsia="Century" w:hAnsi="Century"/>
          <w:sz w:val="24"/>
          <w:szCs w:val="24"/>
          <w:color w:val="auto"/>
        </w:rPr>
      </w:pPr>
      <w:r>
        <w:rPr>
          <w:rFonts w:ascii="Century" w:cs="Century" w:eastAsia="Century" w:hAnsi="Century"/>
          <w:sz w:val="24"/>
          <w:szCs w:val="24"/>
          <w:color w:val="auto"/>
        </w:rPr>
        <w:t>Requerimento específico devidamente preenchido e assinado pelo substituto.</w:t>
      </w:r>
    </w:p>
    <w:p>
      <w:pPr>
        <w:spacing w:after="0" w:line="288"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6" w:lineRule="exact"/>
        <w:rPr>
          <w:sz w:val="20"/>
          <w:szCs w:val="20"/>
          <w:color w:val="auto"/>
        </w:rPr>
      </w:pPr>
    </w:p>
    <w:p>
      <w:pPr>
        <w:jc w:val="both"/>
        <w:ind w:left="421" w:hanging="421"/>
        <w:spacing w:after="0" w:line="238" w:lineRule="auto"/>
        <w:tabs>
          <w:tab w:leader="none" w:pos="421" w:val="left"/>
        </w:tabs>
        <w:numPr>
          <w:ilvl w:val="0"/>
          <w:numId w:val="221"/>
        </w:numPr>
        <w:rPr>
          <w:rFonts w:ascii="Century" w:cs="Century" w:eastAsia="Century" w:hAnsi="Century"/>
          <w:sz w:val="24"/>
          <w:szCs w:val="24"/>
          <w:color w:val="auto"/>
        </w:rPr>
      </w:pPr>
      <w:r>
        <w:rPr>
          <w:rFonts w:ascii="Century" w:cs="Century" w:eastAsia="Century" w:hAnsi="Century"/>
          <w:sz w:val="24"/>
          <w:szCs w:val="24"/>
          <w:color w:val="auto"/>
        </w:rPr>
        <w:t>O substituto preenche o requerimento padrão de pagamento de substituição observando o exato período de afastamento ou impedimento do titular, bem como informando o correto motivo do afastamento ou impedimento.</w:t>
      </w:r>
    </w:p>
    <w:p>
      <w:pPr>
        <w:spacing w:after="0" w:line="5" w:lineRule="exact"/>
        <w:rPr>
          <w:rFonts w:ascii="Century" w:cs="Century" w:eastAsia="Century" w:hAnsi="Century"/>
          <w:sz w:val="24"/>
          <w:szCs w:val="24"/>
          <w:color w:val="auto"/>
        </w:rPr>
      </w:pPr>
    </w:p>
    <w:p>
      <w:pPr>
        <w:jc w:val="both"/>
        <w:ind w:left="421" w:right="20" w:hanging="421"/>
        <w:spacing w:after="0" w:line="237" w:lineRule="auto"/>
        <w:tabs>
          <w:tab w:leader="none" w:pos="421" w:val="left"/>
        </w:tabs>
        <w:numPr>
          <w:ilvl w:val="0"/>
          <w:numId w:val="221"/>
        </w:numPr>
        <w:rPr>
          <w:rFonts w:ascii="Century" w:cs="Century" w:eastAsia="Century" w:hAnsi="Century"/>
          <w:sz w:val="24"/>
          <w:szCs w:val="24"/>
          <w:color w:val="auto"/>
        </w:rPr>
      </w:pPr>
      <w:r>
        <w:rPr>
          <w:rFonts w:ascii="Century" w:cs="Century" w:eastAsia="Century" w:hAnsi="Century"/>
          <w:sz w:val="24"/>
          <w:szCs w:val="24"/>
          <w:color w:val="auto"/>
        </w:rPr>
        <w:t>No requerimento deverão ser anexados: o extrato da portaria de nomeação para cargo ou designação para função do titular, atualizada (última vigente),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106680</wp:posOffset>
            </wp:positionV>
            <wp:extent cx="5977890" cy="38100"/>
            <wp:wrapNone/>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573">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154305</wp:posOffset>
            </wp:positionV>
            <wp:extent cx="5977890" cy="8890"/>
            <wp:wrapNone/>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574">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57"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170</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57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both"/>
        <w:ind w:left="421"/>
        <w:spacing w:after="0" w:line="238" w:lineRule="auto"/>
        <w:rPr>
          <w:sz w:val="20"/>
          <w:szCs w:val="20"/>
          <w:color w:val="auto"/>
        </w:rPr>
      </w:pPr>
      <w:r>
        <w:rPr>
          <w:rFonts w:ascii="Century" w:cs="Century" w:eastAsia="Century" w:hAnsi="Century"/>
          <w:sz w:val="24"/>
          <w:szCs w:val="24"/>
          <w:color w:val="auto"/>
        </w:rPr>
        <w:t>publicada no Diário Oficial da União; o extrato da portaria de nomeação para cargo ou designação para função do substituto, atualizada (última vigente), publicada no Boletim de Serviço ou no Diário Oficial da União; cópia da comprovação do afastamento ou impedido legal ou regulamentar do titular.</w:t>
      </w:r>
    </w:p>
    <w:p>
      <w:pPr>
        <w:spacing w:after="0" w:line="10" w:lineRule="exact"/>
        <w:rPr>
          <w:sz w:val="20"/>
          <w:szCs w:val="20"/>
          <w:color w:val="auto"/>
        </w:rPr>
      </w:pPr>
    </w:p>
    <w:p>
      <w:pPr>
        <w:ind w:left="421" w:hanging="421"/>
        <w:spacing w:after="0" w:line="237" w:lineRule="auto"/>
        <w:tabs>
          <w:tab w:leader="none" w:pos="421" w:val="left"/>
        </w:tabs>
        <w:numPr>
          <w:ilvl w:val="0"/>
          <w:numId w:val="222"/>
        </w:numPr>
        <w:rPr>
          <w:rFonts w:ascii="Century" w:cs="Century" w:eastAsia="Century" w:hAnsi="Century"/>
          <w:sz w:val="24"/>
          <w:szCs w:val="24"/>
          <w:color w:val="00000A"/>
        </w:rPr>
      </w:pPr>
      <w:r>
        <w:rPr>
          <w:rFonts w:ascii="Century" w:cs="Century" w:eastAsia="Century" w:hAnsi="Century"/>
          <w:sz w:val="24"/>
          <w:szCs w:val="24"/>
          <w:color w:val="00000A"/>
        </w:rPr>
        <w:t>O requerimento com todos os anexos acima descritos deverá ser protocolado na Diretoria de Recursos Humanos.</w:t>
      </w:r>
    </w:p>
    <w:p>
      <w:pPr>
        <w:spacing w:after="0" w:line="6" w:lineRule="exact"/>
        <w:rPr>
          <w:rFonts w:ascii="Century" w:cs="Century" w:eastAsia="Century" w:hAnsi="Century"/>
          <w:sz w:val="24"/>
          <w:szCs w:val="24"/>
          <w:color w:val="00000A"/>
        </w:rPr>
      </w:pPr>
    </w:p>
    <w:p>
      <w:pPr>
        <w:jc w:val="both"/>
        <w:ind w:left="421" w:hanging="421"/>
        <w:spacing w:after="0" w:line="238" w:lineRule="auto"/>
        <w:tabs>
          <w:tab w:leader="none" w:pos="421" w:val="left"/>
        </w:tabs>
        <w:numPr>
          <w:ilvl w:val="0"/>
          <w:numId w:val="222"/>
        </w:numPr>
        <w:rPr>
          <w:rFonts w:ascii="Century" w:cs="Century" w:eastAsia="Century" w:hAnsi="Century"/>
          <w:sz w:val="24"/>
          <w:szCs w:val="24"/>
          <w:color w:val="00000A"/>
        </w:rPr>
      </w:pPr>
      <w:r>
        <w:rPr>
          <w:rFonts w:ascii="Century" w:cs="Century" w:eastAsia="Century" w:hAnsi="Century"/>
          <w:sz w:val="24"/>
          <w:szCs w:val="24"/>
          <w:color w:val="00000A"/>
        </w:rPr>
        <w:t>A Diretoria de Recursos Humanos recebe o requerimento e verifica se o mesmo está de acordo com as recomendações acima descritas, após verifica a existência de processo autuado em nome do substituto no SINGU.</w:t>
      </w:r>
    </w:p>
    <w:p>
      <w:pPr>
        <w:spacing w:after="0" w:line="8" w:lineRule="exact"/>
        <w:rPr>
          <w:rFonts w:ascii="Century" w:cs="Century" w:eastAsia="Century" w:hAnsi="Century"/>
          <w:sz w:val="24"/>
          <w:szCs w:val="24"/>
          <w:color w:val="00000A"/>
        </w:rPr>
      </w:pPr>
    </w:p>
    <w:p>
      <w:pPr>
        <w:jc w:val="both"/>
        <w:ind w:left="421" w:right="20" w:hanging="421"/>
        <w:spacing w:after="0" w:line="238" w:lineRule="auto"/>
        <w:tabs>
          <w:tab w:leader="none" w:pos="421" w:val="left"/>
        </w:tabs>
        <w:numPr>
          <w:ilvl w:val="0"/>
          <w:numId w:val="222"/>
        </w:numPr>
        <w:rPr>
          <w:rFonts w:ascii="Century" w:cs="Century" w:eastAsia="Century" w:hAnsi="Century"/>
          <w:sz w:val="24"/>
          <w:szCs w:val="24"/>
          <w:color w:val="00000A"/>
        </w:rPr>
      </w:pPr>
      <w:r>
        <w:rPr>
          <w:rFonts w:ascii="Century" w:cs="Century" w:eastAsia="Century" w:hAnsi="Century"/>
          <w:sz w:val="24"/>
          <w:szCs w:val="24"/>
          <w:color w:val="00000A"/>
        </w:rPr>
        <w:t>Caso não haja processo aberto em nome do substituto, envia o requerimento à PRAD para formalização de processo e essa última envia o processo à CRD para análise.</w:t>
      </w:r>
    </w:p>
    <w:p>
      <w:pPr>
        <w:spacing w:after="0" w:line="8" w:lineRule="exact"/>
        <w:rPr>
          <w:rFonts w:ascii="Century" w:cs="Century" w:eastAsia="Century" w:hAnsi="Century"/>
          <w:sz w:val="24"/>
          <w:szCs w:val="24"/>
          <w:color w:val="00000A"/>
        </w:rPr>
      </w:pPr>
    </w:p>
    <w:p>
      <w:pPr>
        <w:ind w:left="421" w:hanging="421"/>
        <w:spacing w:after="0" w:line="237" w:lineRule="auto"/>
        <w:tabs>
          <w:tab w:leader="none" w:pos="421" w:val="left"/>
        </w:tabs>
        <w:numPr>
          <w:ilvl w:val="0"/>
          <w:numId w:val="222"/>
        </w:numPr>
        <w:rPr>
          <w:rFonts w:ascii="Century" w:cs="Century" w:eastAsia="Century" w:hAnsi="Century"/>
          <w:sz w:val="24"/>
          <w:szCs w:val="24"/>
          <w:color w:val="00000A"/>
        </w:rPr>
      </w:pPr>
      <w:r>
        <w:rPr>
          <w:rFonts w:ascii="Century" w:cs="Century" w:eastAsia="Century" w:hAnsi="Century"/>
          <w:sz w:val="24"/>
          <w:szCs w:val="24"/>
          <w:color w:val="00000A"/>
        </w:rPr>
        <w:t>Caso haja processo aberto em nome do substituto, a DRH envia o requerimento com todos os anexos à CRD para análise.</w:t>
      </w:r>
    </w:p>
    <w:p>
      <w:pPr>
        <w:spacing w:after="0" w:line="6" w:lineRule="exact"/>
        <w:rPr>
          <w:rFonts w:ascii="Century" w:cs="Century" w:eastAsia="Century" w:hAnsi="Century"/>
          <w:sz w:val="24"/>
          <w:szCs w:val="24"/>
          <w:color w:val="00000A"/>
        </w:rPr>
      </w:pPr>
    </w:p>
    <w:p>
      <w:pPr>
        <w:jc w:val="both"/>
        <w:ind w:left="421" w:hanging="421"/>
        <w:spacing w:after="0" w:line="238" w:lineRule="auto"/>
        <w:tabs>
          <w:tab w:leader="none" w:pos="421" w:val="left"/>
        </w:tabs>
        <w:numPr>
          <w:ilvl w:val="0"/>
          <w:numId w:val="222"/>
        </w:numPr>
        <w:rPr>
          <w:rFonts w:ascii="Century" w:cs="Century" w:eastAsia="Century" w:hAnsi="Century"/>
          <w:sz w:val="24"/>
          <w:szCs w:val="24"/>
          <w:color w:val="00000A"/>
        </w:rPr>
      </w:pPr>
      <w:r>
        <w:rPr>
          <w:rFonts w:ascii="Century" w:cs="Century" w:eastAsia="Century" w:hAnsi="Century"/>
          <w:sz w:val="24"/>
          <w:szCs w:val="24"/>
          <w:color w:val="00000A"/>
        </w:rPr>
        <w:t>Recebidos na CRD o requerimento ou o processo, os servidores responsáveis verificam a comprovação do cadastro das portarias do titular e do substituto no SIAPE, bem como a comprovação do cadastro do afastamento ou impedimento.</w:t>
      </w:r>
    </w:p>
    <w:p>
      <w:pPr>
        <w:spacing w:after="0" w:line="8" w:lineRule="exact"/>
        <w:rPr>
          <w:rFonts w:ascii="Century" w:cs="Century" w:eastAsia="Century" w:hAnsi="Century"/>
          <w:sz w:val="24"/>
          <w:szCs w:val="24"/>
          <w:color w:val="00000A"/>
        </w:rPr>
      </w:pPr>
    </w:p>
    <w:p>
      <w:pPr>
        <w:jc w:val="both"/>
        <w:ind w:left="421" w:hanging="421"/>
        <w:spacing w:after="0" w:line="238" w:lineRule="auto"/>
        <w:tabs>
          <w:tab w:leader="none" w:pos="421" w:val="left"/>
        </w:tabs>
        <w:numPr>
          <w:ilvl w:val="0"/>
          <w:numId w:val="222"/>
        </w:numPr>
        <w:rPr>
          <w:rFonts w:ascii="Century" w:cs="Century" w:eastAsia="Century" w:hAnsi="Century"/>
          <w:sz w:val="24"/>
          <w:szCs w:val="24"/>
          <w:color w:val="00000A"/>
        </w:rPr>
      </w:pPr>
      <w:r>
        <w:rPr>
          <w:rFonts w:ascii="Century" w:cs="Century" w:eastAsia="Century" w:hAnsi="Century"/>
          <w:sz w:val="24"/>
          <w:szCs w:val="24"/>
          <w:color w:val="00000A"/>
        </w:rPr>
        <w:t>Caso o requerimento esteja devidamente preenchido, com os períodos de afastamento ou impedimento de conformidade com o SIAPE, a CRD envia o processo ou requerimento à CFEB para inclusão na folha de pagamento.</w:t>
      </w:r>
    </w:p>
    <w:p>
      <w:pPr>
        <w:spacing w:after="0" w:line="5" w:lineRule="exact"/>
        <w:rPr>
          <w:rFonts w:ascii="Century" w:cs="Century" w:eastAsia="Century" w:hAnsi="Century"/>
          <w:sz w:val="24"/>
          <w:szCs w:val="24"/>
          <w:color w:val="00000A"/>
        </w:rPr>
      </w:pPr>
    </w:p>
    <w:p>
      <w:pPr>
        <w:jc w:val="both"/>
        <w:ind w:left="421" w:hanging="421"/>
        <w:spacing w:after="0" w:line="238" w:lineRule="auto"/>
        <w:tabs>
          <w:tab w:leader="none" w:pos="421" w:val="left"/>
        </w:tabs>
        <w:numPr>
          <w:ilvl w:val="0"/>
          <w:numId w:val="222"/>
        </w:numPr>
        <w:rPr>
          <w:rFonts w:ascii="Century" w:cs="Century" w:eastAsia="Century" w:hAnsi="Century"/>
          <w:sz w:val="24"/>
          <w:szCs w:val="24"/>
          <w:color w:val="00000A"/>
        </w:rPr>
      </w:pPr>
      <w:r>
        <w:rPr>
          <w:rFonts w:ascii="Century" w:cs="Century" w:eastAsia="Century" w:hAnsi="Century"/>
          <w:sz w:val="24"/>
          <w:szCs w:val="24"/>
          <w:color w:val="00000A"/>
        </w:rPr>
        <w:t>Caso o requerimento esteja em desconformidade com o período de afastamento ou impedimento cadastrado no SIAPE, a CRD faz as ressalvas necessárias na análise e envia à CFEB para inclusão na folha de pagamento apenas dos dias constantes no SIAPE.</w:t>
      </w:r>
    </w:p>
    <w:p>
      <w:pPr>
        <w:spacing w:after="0" w:line="10" w:lineRule="exact"/>
        <w:rPr>
          <w:rFonts w:ascii="Century" w:cs="Century" w:eastAsia="Century" w:hAnsi="Century"/>
          <w:sz w:val="24"/>
          <w:szCs w:val="24"/>
          <w:color w:val="00000A"/>
        </w:rPr>
      </w:pPr>
    </w:p>
    <w:p>
      <w:pPr>
        <w:ind w:left="421" w:hanging="421"/>
        <w:spacing w:after="0" w:line="237" w:lineRule="auto"/>
        <w:tabs>
          <w:tab w:leader="none" w:pos="421" w:val="left"/>
        </w:tabs>
        <w:numPr>
          <w:ilvl w:val="0"/>
          <w:numId w:val="222"/>
        </w:numPr>
        <w:rPr>
          <w:rFonts w:ascii="Century" w:cs="Century" w:eastAsia="Century" w:hAnsi="Century"/>
          <w:sz w:val="24"/>
          <w:szCs w:val="24"/>
          <w:color w:val="00000A"/>
        </w:rPr>
      </w:pPr>
      <w:r>
        <w:rPr>
          <w:rFonts w:ascii="Century" w:cs="Century" w:eastAsia="Century" w:hAnsi="Century"/>
          <w:sz w:val="24"/>
          <w:szCs w:val="24"/>
          <w:color w:val="00000A"/>
        </w:rPr>
        <w:t>A CFEB informará ao DRH a necessidade de abertura de um novo processo, caso haja necessidade.</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OBSERVAÇÕES:</w:t>
      </w:r>
    </w:p>
    <w:p>
      <w:pPr>
        <w:spacing w:after="0" w:line="287" w:lineRule="exact"/>
        <w:rPr>
          <w:sz w:val="20"/>
          <w:szCs w:val="20"/>
          <w:color w:val="auto"/>
        </w:rPr>
      </w:pPr>
    </w:p>
    <w:p>
      <w:pPr>
        <w:ind w:left="721" w:hanging="361"/>
        <w:spacing w:after="0"/>
        <w:tabs>
          <w:tab w:leader="none" w:pos="721" w:val="left"/>
        </w:tabs>
        <w:numPr>
          <w:ilvl w:val="0"/>
          <w:numId w:val="223"/>
        </w:numPr>
        <w:rPr>
          <w:rFonts w:ascii="Wingdings" w:cs="Wingdings" w:eastAsia="Wingdings" w:hAnsi="Wingdings"/>
          <w:sz w:val="24"/>
          <w:szCs w:val="24"/>
          <w:color w:val="auto"/>
        </w:rPr>
      </w:pPr>
      <w:r>
        <w:rPr>
          <w:rFonts w:ascii="Century" w:cs="Century" w:eastAsia="Century" w:hAnsi="Century"/>
          <w:sz w:val="24"/>
          <w:szCs w:val="24"/>
          <w:color w:val="auto"/>
        </w:rPr>
        <w:t>Os casos omissos e não comuns serão enviados para análise na DRH.</w:t>
      </w:r>
    </w:p>
    <w:p>
      <w:pPr>
        <w:spacing w:after="0" w:line="5" w:lineRule="exact"/>
        <w:rPr>
          <w:rFonts w:ascii="Wingdings" w:cs="Wingdings" w:eastAsia="Wingdings" w:hAnsi="Wingdings"/>
          <w:sz w:val="24"/>
          <w:szCs w:val="24"/>
          <w:color w:val="auto"/>
        </w:rPr>
      </w:pPr>
    </w:p>
    <w:p>
      <w:pPr>
        <w:jc w:val="both"/>
        <w:ind w:left="721" w:hanging="361"/>
        <w:spacing w:after="0" w:line="238" w:lineRule="auto"/>
        <w:tabs>
          <w:tab w:leader="none" w:pos="721" w:val="left"/>
        </w:tabs>
        <w:numPr>
          <w:ilvl w:val="0"/>
          <w:numId w:val="223"/>
        </w:numPr>
        <w:rPr>
          <w:rFonts w:ascii="Wingdings" w:cs="Wingdings" w:eastAsia="Wingdings" w:hAnsi="Wingdings"/>
          <w:sz w:val="24"/>
          <w:szCs w:val="24"/>
          <w:color w:val="auto"/>
        </w:rPr>
      </w:pPr>
      <w:r>
        <w:rPr>
          <w:rFonts w:ascii="Century" w:cs="Century" w:eastAsia="Century" w:hAnsi="Century"/>
          <w:sz w:val="24"/>
          <w:szCs w:val="24"/>
          <w:color w:val="auto"/>
        </w:rPr>
        <w:t>O servidor no exercício da substituição acumula as atribuições do cargo que ocupa com as do cargo para o qual foi designado nos primeiros trinta (30) dias ou período inferior.</w:t>
      </w:r>
    </w:p>
    <w:p>
      <w:pPr>
        <w:spacing w:after="0" w:line="8" w:lineRule="exact"/>
        <w:rPr>
          <w:rFonts w:ascii="Wingdings" w:cs="Wingdings" w:eastAsia="Wingdings" w:hAnsi="Wingdings"/>
          <w:sz w:val="24"/>
          <w:szCs w:val="24"/>
          <w:color w:val="auto"/>
        </w:rPr>
      </w:pPr>
    </w:p>
    <w:p>
      <w:pPr>
        <w:jc w:val="both"/>
        <w:ind w:left="721" w:hanging="361"/>
        <w:spacing w:after="0" w:line="238" w:lineRule="auto"/>
        <w:tabs>
          <w:tab w:leader="none" w:pos="721" w:val="left"/>
        </w:tabs>
        <w:numPr>
          <w:ilvl w:val="0"/>
          <w:numId w:val="223"/>
        </w:numPr>
        <w:rPr>
          <w:rFonts w:ascii="Wingdings" w:cs="Wingdings" w:eastAsia="Wingdings" w:hAnsi="Wingdings"/>
          <w:sz w:val="24"/>
          <w:szCs w:val="24"/>
          <w:color w:val="auto"/>
        </w:rPr>
      </w:pPr>
      <w:r>
        <w:rPr>
          <w:rFonts w:ascii="Century" w:cs="Century" w:eastAsia="Century" w:hAnsi="Century"/>
          <w:sz w:val="24"/>
          <w:szCs w:val="24"/>
          <w:color w:val="auto"/>
        </w:rPr>
        <w:t>Transcorridos os primeiros 30 dias, o substituto deixa de acumular as funções, passando a exercer somente as atribuições inerentes às do cargo substituído percebendo a remuneração correspondente.</w:t>
      </w:r>
    </w:p>
    <w:p>
      <w:pPr>
        <w:spacing w:after="0" w:line="8" w:lineRule="exact"/>
        <w:rPr>
          <w:rFonts w:ascii="Wingdings" w:cs="Wingdings" w:eastAsia="Wingdings" w:hAnsi="Wingdings"/>
          <w:sz w:val="24"/>
          <w:szCs w:val="24"/>
          <w:color w:val="auto"/>
        </w:rPr>
      </w:pPr>
    </w:p>
    <w:p>
      <w:pPr>
        <w:ind w:left="721" w:right="20" w:hanging="361"/>
        <w:spacing w:after="0" w:line="237" w:lineRule="auto"/>
        <w:tabs>
          <w:tab w:leader="none" w:pos="721" w:val="left"/>
        </w:tabs>
        <w:numPr>
          <w:ilvl w:val="0"/>
          <w:numId w:val="223"/>
        </w:numPr>
        <w:rPr>
          <w:rFonts w:ascii="Wingdings" w:cs="Wingdings" w:eastAsia="Wingdings" w:hAnsi="Wingdings"/>
          <w:sz w:val="24"/>
          <w:szCs w:val="24"/>
          <w:color w:val="auto"/>
        </w:rPr>
      </w:pPr>
      <w:r>
        <w:rPr>
          <w:rFonts w:ascii="Century" w:cs="Century" w:eastAsia="Century" w:hAnsi="Century"/>
          <w:sz w:val="24"/>
          <w:szCs w:val="24"/>
          <w:color w:val="auto"/>
        </w:rPr>
        <w:t>A partir do 31º dia, se dará início ao processo de substituições nos níveis hierárquicos inferiores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1388745</wp:posOffset>
            </wp:positionV>
            <wp:extent cx="5977890" cy="38100"/>
            <wp:wrapNone/>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576">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1436370</wp:posOffset>
            </wp:positionV>
            <wp:extent cx="5977890" cy="8890"/>
            <wp:wrapNone/>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577">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171</w:t>
      </w:r>
    </w:p>
    <w:p>
      <w:pPr>
        <w:sectPr>
          <w:pgSz w:w="11900" w:h="16838" w:orient="portrait"/>
          <w:cols w:equalWidth="0" w:num="1">
            <w:col w:w="9361"/>
          </w:cols>
          <w:pgMar w:left="1419" w:top="961" w:right="1126" w:bottom="435" w:gutter="0" w:footer="0" w:header="0"/>
        </w:sectPr>
      </w:pPr>
    </w:p>
    <w:p>
      <w:pPr>
        <w:jc w:val="center"/>
        <w:ind w:right="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57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20"/>
        <w:spacing w:after="0"/>
        <w:rPr>
          <w:sz w:val="20"/>
          <w:szCs w:val="20"/>
          <w:color w:val="auto"/>
        </w:rPr>
      </w:pPr>
      <w:r>
        <w:rPr>
          <w:rFonts w:ascii="Century" w:cs="Century" w:eastAsia="Century" w:hAnsi="Century"/>
          <w:sz w:val="23"/>
          <w:szCs w:val="23"/>
          <w:b w:val="1"/>
          <w:bCs w:val="1"/>
          <w:color w:val="auto"/>
        </w:rPr>
        <w:t>PROCEDIMENTO 39 - PAGAMENTO DE SUBSTITUIÇÃO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598805</wp:posOffset>
            </wp:positionH>
            <wp:positionV relativeFrom="paragraph">
              <wp:posOffset>767080</wp:posOffset>
            </wp:positionV>
            <wp:extent cx="4846320" cy="4979035"/>
            <wp:wrapNone/>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579">
                      <a:extLst>
                        <a:ext uri="{28A0092B-C50C-407E-A947-70E740481C1C}"/>
                      </a:extLst>
                    </a:blip>
                    <a:srcRect/>
                    <a:stretch>
                      <a:fillRect/>
                    </a:stretch>
                  </pic:blipFill>
                  <pic:spPr bwMode="auto">
                    <a:xfrm>
                      <a:off x="0" y="0"/>
                      <a:ext cx="4846320" cy="4979035"/>
                    </a:xfrm>
                    <a:prstGeom prst="rect">
                      <a:avLst/>
                    </a:prstGeom>
                    <a:noFill/>
                  </pic:spPr>
                </pic:pic>
              </a:graphicData>
            </a:graphic>
          </wp:anchor>
        </w:drawing>
      </w:r>
    </w:p>
    <w:p>
      <w:pPr>
        <w:sectPr>
          <w:pgSz w:w="11900" w:h="16838" w:orient="portrait"/>
          <w:cols w:equalWidth="0" w:num="1">
            <w:col w:w="9340"/>
          </w:cols>
          <w:pgMar w:left="1440" w:top="961" w:right="112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ind w:left="2260"/>
        <w:spacing w:after="0"/>
        <w:rPr>
          <w:sz w:val="20"/>
          <w:szCs w:val="20"/>
          <w:color w:val="auto"/>
        </w:rPr>
      </w:pPr>
      <w:r>
        <w:rPr>
          <w:rFonts w:ascii="Calibri" w:cs="Calibri" w:eastAsia="Calibri" w:hAnsi="Calibri"/>
          <w:sz w:val="21"/>
          <w:szCs w:val="21"/>
          <w:b w:val="1"/>
          <w:bCs w:val="1"/>
          <w:color w:val="auto"/>
        </w:rPr>
        <w:t>SERVIDOR</w:t>
      </w:r>
    </w:p>
    <w:p>
      <w:pPr>
        <w:spacing w:after="0" w:line="75" w:lineRule="exact"/>
        <w:rPr>
          <w:sz w:val="20"/>
          <w:szCs w:val="20"/>
          <w:color w:val="auto"/>
        </w:rPr>
      </w:pPr>
    </w:p>
    <w:p>
      <w:pPr>
        <w:ind w:left="1180"/>
        <w:spacing w:after="0"/>
        <w:rPr>
          <w:sz w:val="20"/>
          <w:szCs w:val="20"/>
          <w:color w:val="auto"/>
        </w:rPr>
      </w:pPr>
      <w:r>
        <w:rPr>
          <w:rFonts w:ascii="Calibri" w:cs="Calibri" w:eastAsia="Calibri" w:hAnsi="Calibri"/>
          <w:sz w:val="20"/>
          <w:szCs w:val="20"/>
          <w:color w:val="auto"/>
        </w:rPr>
        <w:t>Protocola requerimento e cópia dos</w:t>
      </w:r>
    </w:p>
    <w:p>
      <w:pPr>
        <w:jc w:val="center"/>
        <w:ind w:left="660"/>
        <w:spacing w:after="0" w:line="215" w:lineRule="auto"/>
        <w:rPr>
          <w:sz w:val="20"/>
          <w:szCs w:val="20"/>
          <w:color w:val="auto"/>
        </w:rPr>
      </w:pPr>
      <w:r>
        <w:rPr>
          <w:rFonts w:ascii="Calibri" w:cs="Calibri" w:eastAsia="Calibri" w:hAnsi="Calibri"/>
          <w:sz w:val="21"/>
          <w:szCs w:val="21"/>
          <w:color w:val="auto"/>
        </w:rPr>
        <w:t>documentos na DRH.</w:t>
      </w:r>
    </w:p>
    <w:p>
      <w:pPr>
        <w:spacing w:after="0" w:line="66" w:lineRule="exact"/>
        <w:rPr>
          <w:sz w:val="20"/>
          <w:szCs w:val="20"/>
          <w:color w:val="auto"/>
        </w:rPr>
      </w:pPr>
    </w:p>
    <w:p>
      <w:pPr>
        <w:jc w:val="center"/>
        <w:ind w:left="660"/>
        <w:spacing w:after="0"/>
        <w:rPr>
          <w:sz w:val="20"/>
          <w:szCs w:val="20"/>
          <w:color w:val="auto"/>
        </w:rPr>
      </w:pPr>
      <w:r>
        <w:rPr>
          <w:rFonts w:ascii="Calibri" w:cs="Calibri" w:eastAsia="Calibri" w:hAnsi="Calibri"/>
          <w:sz w:val="21"/>
          <w:szCs w:val="21"/>
          <w:color w:val="auto"/>
        </w:rPr>
        <w:t>Caso haja processo, protocola o</w:t>
      </w:r>
    </w:p>
    <w:p>
      <w:pPr>
        <w:jc w:val="center"/>
        <w:ind w:left="660"/>
        <w:spacing w:after="0" w:line="215" w:lineRule="auto"/>
        <w:rPr>
          <w:sz w:val="20"/>
          <w:szCs w:val="20"/>
          <w:color w:val="auto"/>
        </w:rPr>
      </w:pPr>
      <w:r>
        <w:rPr>
          <w:rFonts w:ascii="Calibri" w:cs="Calibri" w:eastAsia="Calibri" w:hAnsi="Calibri"/>
          <w:sz w:val="21"/>
          <w:szCs w:val="21"/>
          <w:color w:val="auto"/>
        </w:rPr>
        <w:t>requerimento na CRD para análise.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jc w:val="center"/>
        <w:ind w:right="1280"/>
        <w:spacing w:after="0"/>
        <w:rPr>
          <w:sz w:val="20"/>
          <w:szCs w:val="20"/>
          <w:color w:val="auto"/>
        </w:rPr>
      </w:pPr>
      <w:r>
        <w:rPr>
          <w:rFonts w:ascii="Calibri" w:cs="Calibri" w:eastAsia="Calibri" w:hAnsi="Calibri"/>
          <w:sz w:val="21"/>
          <w:szCs w:val="21"/>
          <w:b w:val="1"/>
          <w:bCs w:val="1"/>
          <w:color w:val="auto"/>
        </w:rPr>
        <w:t>DRH</w:t>
      </w:r>
    </w:p>
    <w:p>
      <w:pPr>
        <w:spacing w:after="0" w:line="111" w:lineRule="exact"/>
        <w:rPr>
          <w:sz w:val="20"/>
          <w:szCs w:val="20"/>
          <w:color w:val="auto"/>
        </w:rPr>
      </w:pPr>
    </w:p>
    <w:p>
      <w:pPr>
        <w:jc w:val="center"/>
        <w:ind w:right="1280"/>
        <w:spacing w:after="0" w:line="211" w:lineRule="auto"/>
        <w:rPr>
          <w:sz w:val="20"/>
          <w:szCs w:val="20"/>
          <w:color w:val="auto"/>
        </w:rPr>
      </w:pPr>
      <w:r>
        <w:rPr>
          <w:rFonts w:ascii="Calibri" w:cs="Calibri" w:eastAsia="Calibri" w:hAnsi="Calibri"/>
          <w:sz w:val="21"/>
          <w:szCs w:val="21"/>
          <w:color w:val="auto"/>
        </w:rPr>
        <w:t>Caso não haja processo de substituição em nome do substituto, envia à PRAD para formalizar processo.</w:t>
      </w:r>
    </w:p>
    <w:p>
      <w:pPr>
        <w:spacing w:after="0" w:line="200" w:lineRule="exact"/>
        <w:rPr>
          <w:sz w:val="20"/>
          <w:szCs w:val="20"/>
          <w:color w:val="auto"/>
        </w:rPr>
      </w:pPr>
    </w:p>
    <w:p>
      <w:pPr>
        <w:sectPr>
          <w:pgSz w:w="11900" w:h="16838" w:orient="portrait"/>
          <w:cols w:equalWidth="0" w:num="2">
            <w:col w:w="4760" w:space="720"/>
            <w:col w:w="3860"/>
          </w:cols>
          <w:pgMar w:left="1440"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tbl>
      <w:tblPr>
        <w:tblLayout w:type="fixed"/>
        <w:tblInd w:w="1320" w:type="dxa"/>
        <w:tblCellMar>
          <w:top w:w="0" w:type="dxa"/>
          <w:left w:w="0" w:type="dxa"/>
          <w:bottom w:w="0" w:type="dxa"/>
          <w:right w:w="0" w:type="dxa"/>
        </w:tblCellMar>
      </w:tblPr>
      <w:tr>
        <w:trPr>
          <w:trHeight w:val="306"/>
        </w:trPr>
        <w:tc>
          <w:tcPr>
            <w:tcW w:w="3460" w:type="dxa"/>
            <w:vAlign w:val="bottom"/>
          </w:tcPr>
          <w:p>
            <w:pPr>
              <w:jc w:val="center"/>
              <w:ind w:right="594"/>
              <w:spacing w:after="0"/>
              <w:rPr>
                <w:sz w:val="20"/>
                <w:szCs w:val="20"/>
                <w:color w:val="auto"/>
              </w:rPr>
            </w:pPr>
            <w:r>
              <w:rPr>
                <w:rFonts w:ascii="Calibri" w:cs="Calibri" w:eastAsia="Calibri" w:hAnsi="Calibri"/>
                <w:sz w:val="21"/>
                <w:szCs w:val="21"/>
                <w:b w:val="1"/>
                <w:bCs w:val="1"/>
                <w:color w:val="auto"/>
                <w:w w:val="97"/>
              </w:rPr>
              <w:t>PRAD</w:t>
            </w:r>
          </w:p>
        </w:tc>
        <w:tc>
          <w:tcPr>
            <w:tcW w:w="3400" w:type="dxa"/>
            <w:vAlign w:val="bottom"/>
          </w:tcPr>
          <w:p>
            <w:pPr>
              <w:jc w:val="center"/>
              <w:ind w:left="594"/>
              <w:spacing w:after="0"/>
              <w:rPr>
                <w:sz w:val="20"/>
                <w:szCs w:val="20"/>
                <w:color w:val="auto"/>
              </w:rPr>
            </w:pPr>
            <w:r>
              <w:rPr>
                <w:rFonts w:ascii="Calibri" w:cs="Calibri" w:eastAsia="Calibri" w:hAnsi="Calibri"/>
                <w:sz w:val="21"/>
                <w:szCs w:val="21"/>
                <w:b w:val="1"/>
                <w:bCs w:val="1"/>
                <w:color w:val="auto"/>
              </w:rPr>
              <w:t>CRD</w:t>
            </w:r>
          </w:p>
        </w:tc>
      </w:tr>
      <w:tr>
        <w:trPr>
          <w:trHeight w:val="320"/>
        </w:trPr>
        <w:tc>
          <w:tcPr>
            <w:tcW w:w="3460" w:type="dxa"/>
            <w:vAlign w:val="bottom"/>
          </w:tcPr>
          <w:p>
            <w:pPr>
              <w:jc w:val="center"/>
              <w:ind w:right="574"/>
              <w:spacing w:after="0"/>
              <w:rPr>
                <w:sz w:val="20"/>
                <w:szCs w:val="20"/>
                <w:color w:val="auto"/>
              </w:rPr>
            </w:pPr>
            <w:r>
              <w:rPr>
                <w:rFonts w:ascii="Calibri" w:cs="Calibri" w:eastAsia="Calibri" w:hAnsi="Calibri"/>
                <w:sz w:val="21"/>
                <w:szCs w:val="21"/>
                <w:color w:val="auto"/>
                <w:w w:val="99"/>
              </w:rPr>
              <w:t>Formaliza processo e encaminha</w:t>
            </w:r>
          </w:p>
        </w:tc>
        <w:tc>
          <w:tcPr>
            <w:tcW w:w="3400" w:type="dxa"/>
            <w:vAlign w:val="bottom"/>
          </w:tcPr>
          <w:p>
            <w:pPr>
              <w:jc w:val="center"/>
              <w:ind w:left="594"/>
              <w:spacing w:after="0"/>
              <w:rPr>
                <w:sz w:val="20"/>
                <w:szCs w:val="20"/>
                <w:color w:val="auto"/>
              </w:rPr>
            </w:pPr>
            <w:r>
              <w:rPr>
                <w:rFonts w:ascii="Calibri" w:cs="Calibri" w:eastAsia="Calibri" w:hAnsi="Calibri"/>
                <w:sz w:val="21"/>
                <w:szCs w:val="21"/>
                <w:color w:val="auto"/>
              </w:rPr>
              <w:t>Análise dos registros no SIAPE.</w:t>
            </w:r>
          </w:p>
        </w:tc>
      </w:tr>
      <w:tr>
        <w:trPr>
          <w:trHeight w:val="230"/>
        </w:trPr>
        <w:tc>
          <w:tcPr>
            <w:tcW w:w="3460" w:type="dxa"/>
            <w:vAlign w:val="bottom"/>
          </w:tcPr>
          <w:p>
            <w:pPr>
              <w:jc w:val="center"/>
              <w:ind w:right="594"/>
              <w:spacing w:after="0" w:line="230" w:lineRule="exact"/>
              <w:rPr>
                <w:sz w:val="20"/>
                <w:szCs w:val="20"/>
                <w:color w:val="auto"/>
              </w:rPr>
            </w:pPr>
            <w:r>
              <w:rPr>
                <w:rFonts w:ascii="Calibri" w:cs="Calibri" w:eastAsia="Calibri" w:hAnsi="Calibri"/>
                <w:sz w:val="21"/>
                <w:szCs w:val="21"/>
                <w:color w:val="auto"/>
                <w:w w:val="99"/>
              </w:rPr>
              <w:t>para análise.</w:t>
            </w:r>
          </w:p>
        </w:tc>
        <w:tc>
          <w:tcPr>
            <w:tcW w:w="3400" w:type="dxa"/>
            <w:vAlign w:val="bottom"/>
          </w:tcPr>
          <w:p>
            <w:pPr>
              <w:spacing w:after="0"/>
              <w:rPr>
                <w:sz w:val="20"/>
                <w:szCs w:val="20"/>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jc w:val="center"/>
        <w:ind w:right="3840"/>
        <w:spacing w:after="0"/>
        <w:rPr>
          <w:sz w:val="20"/>
          <w:szCs w:val="20"/>
          <w:color w:val="auto"/>
        </w:rPr>
      </w:pPr>
      <w:r>
        <w:rPr>
          <w:rFonts w:ascii="Calibri" w:cs="Calibri" w:eastAsia="Calibri" w:hAnsi="Calibri"/>
          <w:sz w:val="21"/>
          <w:szCs w:val="21"/>
          <w:b w:val="1"/>
          <w:bCs w:val="1"/>
          <w:color w:val="auto"/>
        </w:rPr>
        <w:t>CFEB</w:t>
      </w:r>
    </w:p>
    <w:p>
      <w:pPr>
        <w:spacing w:after="0" w:line="63" w:lineRule="exact"/>
        <w:rPr>
          <w:sz w:val="20"/>
          <w:szCs w:val="20"/>
          <w:color w:val="auto"/>
        </w:rPr>
      </w:pPr>
    </w:p>
    <w:p>
      <w:pPr>
        <w:jc w:val="center"/>
        <w:ind w:right="3840"/>
        <w:spacing w:after="0"/>
        <w:rPr>
          <w:sz w:val="20"/>
          <w:szCs w:val="20"/>
          <w:color w:val="auto"/>
        </w:rPr>
      </w:pPr>
      <w:r>
        <w:rPr>
          <w:rFonts w:ascii="Calibri" w:cs="Calibri" w:eastAsia="Calibri" w:hAnsi="Calibri"/>
          <w:sz w:val="21"/>
          <w:szCs w:val="21"/>
          <w:color w:val="auto"/>
        </w:rPr>
        <w:t>Inclusão na folha de pagamento.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2957830</wp:posOffset>
            </wp:positionV>
            <wp:extent cx="5977890" cy="38100"/>
            <wp:wrapNone/>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58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3004820</wp:posOffset>
            </wp:positionV>
            <wp:extent cx="5977890" cy="8890"/>
            <wp:wrapNone/>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58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172</w:t>
      </w:r>
    </w:p>
    <w:p>
      <w:pPr>
        <w:sectPr>
          <w:pgSz w:w="11900" w:h="16838" w:orient="portrait"/>
          <w:cols w:equalWidth="0" w:num="1">
            <w:col w:w="9340"/>
          </w:cols>
          <w:pgMar w:left="1440" w:top="961" w:right="1126" w:bottom="435" w:gutter="0" w:footer="0" w:header="0"/>
          <w:type w:val="continuous"/>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58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FORMULÁRIO 46 - PAGAMENTO DE SUBSTITUIÇÃO</w:t>
      </w:r>
    </w:p>
    <w:p>
      <w:pPr>
        <w:spacing w:after="0" w:line="1" w:lineRule="exact"/>
        <w:rPr>
          <w:sz w:val="20"/>
          <w:szCs w:val="20"/>
          <w:color w:val="auto"/>
        </w:rPr>
      </w:pPr>
    </w:p>
    <w:p>
      <w:pPr>
        <w:ind w:left="960"/>
        <w:spacing w:after="0"/>
        <w:rPr>
          <w:sz w:val="20"/>
          <w:szCs w:val="20"/>
          <w:color w:val="auto"/>
        </w:rPr>
      </w:pPr>
      <w:r>
        <w:rPr>
          <w:rFonts w:ascii="Century" w:cs="Century" w:eastAsia="Century" w:hAnsi="Century"/>
          <w:sz w:val="20"/>
          <w:szCs w:val="20"/>
          <w:color w:val="auto"/>
        </w:rPr>
        <w:t>(Conforme Ofício Circular Nº 001, de 28/01/2005 e outros dispositivos posteriores)</w:t>
      </w:r>
    </w:p>
    <w:p>
      <w:pPr>
        <w:spacing w:after="0" w:line="288"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1 Identificação do (a) Titular e do (a) Substituto (a)</w:t>
      </w:r>
    </w:p>
    <w:p>
      <w:pPr>
        <w:spacing w:after="0"/>
        <w:rPr>
          <w:sz w:val="20"/>
          <w:szCs w:val="20"/>
          <w:color w:val="auto"/>
        </w:rPr>
      </w:pPr>
      <w:r>
        <w:rPr>
          <w:rFonts w:ascii="Century" w:cs="Century" w:eastAsia="Century" w:hAnsi="Century"/>
          <w:sz w:val="24"/>
          <w:szCs w:val="24"/>
          <w:b w:val="1"/>
          <w:bCs w:val="1"/>
          <w:color w:val="auto"/>
        </w:rPr>
        <w:t>Titular</w:t>
      </w:r>
    </w:p>
    <w:p>
      <w:pPr>
        <w:spacing w:after="0" w:line="239" w:lineRule="auto"/>
        <w:rPr>
          <w:sz w:val="20"/>
          <w:szCs w:val="20"/>
          <w:color w:val="auto"/>
        </w:rPr>
      </w:pPr>
      <w:r>
        <w:rPr>
          <w:rFonts w:ascii="Century" w:cs="Century" w:eastAsia="Century" w:hAnsi="Century"/>
          <w:sz w:val="24"/>
          <w:szCs w:val="24"/>
          <w:color w:val="auto"/>
        </w:rPr>
        <w:t>Nome: _______________________________________________________SIAPE: _________</w:t>
      </w:r>
    </w:p>
    <w:p>
      <w:pPr>
        <w:spacing w:after="0" w:line="288"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Substituto (a)</w:t>
      </w:r>
    </w:p>
    <w:p>
      <w:pPr>
        <w:spacing w:after="0" w:line="2" w:lineRule="exact"/>
        <w:rPr>
          <w:sz w:val="20"/>
          <w:szCs w:val="20"/>
          <w:color w:val="auto"/>
        </w:rPr>
      </w:pPr>
    </w:p>
    <w:p>
      <w:pPr>
        <w:spacing w:after="0"/>
        <w:rPr>
          <w:sz w:val="20"/>
          <w:szCs w:val="20"/>
          <w:color w:val="auto"/>
        </w:rPr>
      </w:pPr>
      <w:r>
        <w:rPr>
          <w:rFonts w:ascii="Century" w:cs="Century" w:eastAsia="Century" w:hAnsi="Century"/>
          <w:sz w:val="24"/>
          <w:szCs w:val="24"/>
          <w:color w:val="auto"/>
        </w:rPr>
        <w:t>Nome: _______________________________________________________SIAPE: _________</w:t>
      </w:r>
    </w:p>
    <w:p>
      <w:pPr>
        <w:spacing w:after="0" w:line="287" w:lineRule="exact"/>
        <w:rPr>
          <w:sz w:val="20"/>
          <w:szCs w:val="20"/>
          <w:color w:val="auto"/>
        </w:rPr>
      </w:pPr>
    </w:p>
    <w:p>
      <w:pPr>
        <w:spacing w:after="0"/>
        <w:rPr>
          <w:sz w:val="20"/>
          <w:szCs w:val="20"/>
          <w:color w:val="auto"/>
        </w:rPr>
      </w:pPr>
      <w:r>
        <w:rPr>
          <w:rFonts w:ascii="Century" w:cs="Century" w:eastAsia="Century" w:hAnsi="Century"/>
          <w:sz w:val="24"/>
          <w:szCs w:val="24"/>
          <w:color w:val="auto"/>
        </w:rPr>
        <w:t>Unidade de Lotação: _______________________________Telefone:__________________</w:t>
      </w:r>
    </w:p>
    <w:p>
      <w:pPr>
        <w:spacing w:after="0" w:line="288"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2 Descrição do CD ou da FG</w:t>
      </w:r>
    </w:p>
    <w:p>
      <w:pPr>
        <w:spacing w:after="0" w:line="2" w:lineRule="exact"/>
        <w:rPr>
          <w:sz w:val="20"/>
          <w:szCs w:val="20"/>
          <w:color w:val="auto"/>
        </w:rPr>
      </w:pPr>
    </w:p>
    <w:p>
      <w:pPr>
        <w:spacing w:after="0"/>
        <w:rPr>
          <w:sz w:val="20"/>
          <w:szCs w:val="20"/>
          <w:color w:val="auto"/>
        </w:rPr>
      </w:pPr>
      <w:r>
        <w:rPr>
          <w:rFonts w:ascii="Century" w:cs="Century" w:eastAsia="Century" w:hAnsi="Century"/>
          <w:sz w:val="24"/>
          <w:szCs w:val="24"/>
          <w:color w:val="auto"/>
        </w:rPr>
        <w:t>______________________________________________________________________</w:t>
      </w:r>
    </w:p>
    <w:p>
      <w:pPr>
        <w:spacing w:after="0" w:line="287" w:lineRule="exact"/>
        <w:rPr>
          <w:sz w:val="20"/>
          <w:szCs w:val="20"/>
          <w:color w:val="auto"/>
        </w:rPr>
      </w:pPr>
    </w:p>
    <w:tbl>
      <w:tblPr>
        <w:tblLayout w:type="fixed"/>
        <w:tblInd w:w="0" w:type="dxa"/>
        <w:tblCellMar>
          <w:top w:w="0" w:type="dxa"/>
          <w:left w:w="0" w:type="dxa"/>
          <w:bottom w:w="0" w:type="dxa"/>
          <w:right w:w="0" w:type="dxa"/>
        </w:tblCellMar>
      </w:tblPr>
      <w:tr>
        <w:trPr>
          <w:trHeight w:val="289"/>
        </w:trPr>
        <w:tc>
          <w:tcPr>
            <w:tcW w:w="160" w:type="dxa"/>
            <w:vAlign w:val="bottom"/>
          </w:tcPr>
          <w:p>
            <w:pPr>
              <w:jc w:val="right"/>
              <w:spacing w:after="0"/>
              <w:rPr>
                <w:sz w:val="20"/>
                <w:szCs w:val="20"/>
                <w:color w:val="auto"/>
              </w:rPr>
            </w:pPr>
            <w:r>
              <w:rPr>
                <w:rFonts w:ascii="Century" w:cs="Century" w:eastAsia="Century" w:hAnsi="Century"/>
                <w:sz w:val="24"/>
                <w:szCs w:val="24"/>
                <w:b w:val="1"/>
                <w:bCs w:val="1"/>
                <w:color w:val="auto"/>
                <w:w w:val="89"/>
              </w:rPr>
              <w:t>3</w:t>
            </w:r>
          </w:p>
        </w:tc>
        <w:tc>
          <w:tcPr>
            <w:tcW w:w="8340" w:type="dxa"/>
            <w:vAlign w:val="bottom"/>
            <w:gridSpan w:val="3"/>
          </w:tcPr>
          <w:p>
            <w:pPr>
              <w:ind w:left="40"/>
              <w:spacing w:after="0"/>
              <w:rPr>
                <w:sz w:val="20"/>
                <w:szCs w:val="20"/>
                <w:color w:val="auto"/>
              </w:rPr>
            </w:pPr>
            <w:r>
              <w:rPr>
                <w:rFonts w:ascii="Century" w:cs="Century" w:eastAsia="Century" w:hAnsi="Century"/>
                <w:sz w:val="24"/>
                <w:szCs w:val="24"/>
                <w:b w:val="1"/>
                <w:bCs w:val="1"/>
                <w:color w:val="auto"/>
              </w:rPr>
              <w:t>Referência (marque a função ocupada pelo (a) Titular)</w:t>
            </w:r>
          </w:p>
        </w:tc>
      </w:tr>
      <w:tr>
        <w:trPr>
          <w:trHeight w:val="288"/>
        </w:trPr>
        <w:tc>
          <w:tcPr>
            <w:tcW w:w="160" w:type="dxa"/>
            <w:vAlign w:val="bottom"/>
          </w:tcPr>
          <w:p>
            <w:pPr>
              <w:spacing w:after="0"/>
              <w:rPr>
                <w:sz w:val="24"/>
                <w:szCs w:val="24"/>
                <w:color w:val="auto"/>
              </w:rPr>
            </w:pPr>
          </w:p>
        </w:tc>
        <w:tc>
          <w:tcPr>
            <w:tcW w:w="3460" w:type="dxa"/>
            <w:vAlign w:val="bottom"/>
          </w:tcPr>
          <w:p>
            <w:pPr>
              <w:ind w:left="80"/>
              <w:spacing w:after="0"/>
              <w:rPr>
                <w:sz w:val="20"/>
                <w:szCs w:val="20"/>
                <w:color w:val="auto"/>
              </w:rPr>
            </w:pPr>
            <w:r>
              <w:rPr>
                <w:rFonts w:ascii="Century" w:cs="Century" w:eastAsia="Century" w:hAnsi="Century"/>
                <w:sz w:val="24"/>
                <w:szCs w:val="24"/>
                <w:color w:val="auto"/>
              </w:rPr>
              <w:t>Função Gratificada:</w:t>
            </w:r>
          </w:p>
        </w:tc>
        <w:tc>
          <w:tcPr>
            <w:tcW w:w="2340" w:type="dxa"/>
            <w:vAlign w:val="bottom"/>
          </w:tcPr>
          <w:p>
            <w:pPr>
              <w:ind w:left="180"/>
              <w:spacing w:after="0"/>
              <w:rPr>
                <w:sz w:val="20"/>
                <w:szCs w:val="20"/>
                <w:color w:val="auto"/>
              </w:rPr>
            </w:pPr>
            <w:r>
              <w:rPr>
                <w:rFonts w:ascii="Century" w:cs="Century" w:eastAsia="Century" w:hAnsi="Century"/>
                <w:sz w:val="24"/>
                <w:szCs w:val="24"/>
                <w:color w:val="auto"/>
              </w:rPr>
              <w:t>Cargo de Direção:</w:t>
            </w:r>
          </w:p>
        </w:tc>
        <w:tc>
          <w:tcPr>
            <w:tcW w:w="2540" w:type="dxa"/>
            <w:vAlign w:val="bottom"/>
          </w:tcPr>
          <w:p>
            <w:pPr>
              <w:ind w:left="100"/>
              <w:spacing w:after="0"/>
              <w:rPr>
                <w:sz w:val="20"/>
                <w:szCs w:val="20"/>
                <w:color w:val="auto"/>
              </w:rPr>
            </w:pPr>
            <w:r>
              <w:rPr>
                <w:rFonts w:ascii="Century" w:cs="Century" w:eastAsia="Century" w:hAnsi="Century"/>
                <w:sz w:val="24"/>
                <w:szCs w:val="24"/>
                <w:color w:val="auto"/>
                <w:w w:val="99"/>
              </w:rPr>
              <w:t>Função Comissionada</w:t>
            </w:r>
          </w:p>
        </w:tc>
      </w:tr>
      <w:tr>
        <w:trPr>
          <w:trHeight w:val="334"/>
        </w:trPr>
        <w:tc>
          <w:tcPr>
            <w:tcW w:w="160" w:type="dxa"/>
            <w:vAlign w:val="bottom"/>
          </w:tcPr>
          <w:p>
            <w:pPr>
              <w:spacing w:after="0"/>
              <w:rPr>
                <w:sz w:val="24"/>
                <w:szCs w:val="24"/>
                <w:color w:val="auto"/>
              </w:rPr>
            </w:pPr>
          </w:p>
        </w:tc>
        <w:tc>
          <w:tcPr>
            <w:tcW w:w="3460" w:type="dxa"/>
            <w:vAlign w:val="bottom"/>
          </w:tcPr>
          <w:p>
            <w:pPr>
              <w:ind w:left="80"/>
              <w:spacing w:after="0"/>
              <w:rPr>
                <w:sz w:val="20"/>
                <w:szCs w:val="20"/>
                <w:color w:val="auto"/>
              </w:rPr>
            </w:pPr>
            <w:r>
              <w:rPr>
                <w:rFonts w:ascii="Century" w:cs="Century" w:eastAsia="Century" w:hAnsi="Century"/>
                <w:sz w:val="24"/>
                <w:szCs w:val="24"/>
                <w:color w:val="auto"/>
              </w:rPr>
              <w:t>(__) FG-1 (__) FG-2 (__) FG-3</w:t>
            </w:r>
          </w:p>
        </w:tc>
        <w:tc>
          <w:tcPr>
            <w:tcW w:w="2340" w:type="dxa"/>
            <w:vAlign w:val="bottom"/>
          </w:tcPr>
          <w:p>
            <w:pPr>
              <w:ind w:left="180"/>
              <w:spacing w:after="0"/>
              <w:rPr>
                <w:sz w:val="20"/>
                <w:szCs w:val="20"/>
                <w:color w:val="auto"/>
              </w:rPr>
            </w:pPr>
            <w:r>
              <w:rPr>
                <w:rFonts w:ascii="Century" w:cs="Century" w:eastAsia="Century" w:hAnsi="Century"/>
                <w:sz w:val="24"/>
                <w:szCs w:val="24"/>
                <w:color w:val="auto"/>
              </w:rPr>
              <w:t>(__) CD-1 (__) CD-</w:t>
            </w:r>
          </w:p>
        </w:tc>
        <w:tc>
          <w:tcPr>
            <w:tcW w:w="2540" w:type="dxa"/>
            <w:vAlign w:val="bottom"/>
          </w:tcPr>
          <w:p>
            <w:pPr>
              <w:ind w:left="100"/>
              <w:spacing w:after="0"/>
              <w:rPr>
                <w:sz w:val="20"/>
                <w:szCs w:val="20"/>
                <w:color w:val="auto"/>
              </w:rPr>
            </w:pPr>
            <w:r>
              <w:rPr>
                <w:rFonts w:ascii="Century" w:cs="Century" w:eastAsia="Century" w:hAnsi="Century"/>
                <w:sz w:val="24"/>
                <w:szCs w:val="24"/>
                <w:color w:val="auto"/>
              </w:rPr>
              <w:t>de   Coordenação   de</w:t>
            </w:r>
          </w:p>
        </w:tc>
      </w:tr>
      <w:tr>
        <w:trPr>
          <w:trHeight w:val="331"/>
        </w:trPr>
        <w:tc>
          <w:tcPr>
            <w:tcW w:w="160" w:type="dxa"/>
            <w:vAlign w:val="bottom"/>
          </w:tcPr>
          <w:p>
            <w:pPr>
              <w:spacing w:after="0"/>
              <w:rPr>
                <w:sz w:val="24"/>
                <w:szCs w:val="24"/>
                <w:color w:val="auto"/>
              </w:rPr>
            </w:pPr>
          </w:p>
        </w:tc>
        <w:tc>
          <w:tcPr>
            <w:tcW w:w="3460" w:type="dxa"/>
            <w:vAlign w:val="bottom"/>
          </w:tcPr>
          <w:p>
            <w:pPr>
              <w:ind w:left="80"/>
              <w:spacing w:after="0"/>
              <w:rPr>
                <w:sz w:val="20"/>
                <w:szCs w:val="20"/>
                <w:color w:val="auto"/>
              </w:rPr>
            </w:pPr>
            <w:r>
              <w:rPr>
                <w:rFonts w:ascii="Century" w:cs="Century" w:eastAsia="Century" w:hAnsi="Century"/>
                <w:sz w:val="24"/>
                <w:szCs w:val="24"/>
                <w:color w:val="auto"/>
              </w:rPr>
              <w:t>(__) FG-4 (__) FG-5 (__) FG-6</w:t>
            </w:r>
          </w:p>
        </w:tc>
        <w:tc>
          <w:tcPr>
            <w:tcW w:w="2340" w:type="dxa"/>
            <w:vAlign w:val="bottom"/>
          </w:tcPr>
          <w:p>
            <w:pPr>
              <w:ind w:left="180"/>
              <w:spacing w:after="0"/>
              <w:rPr>
                <w:sz w:val="20"/>
                <w:szCs w:val="20"/>
                <w:color w:val="auto"/>
              </w:rPr>
            </w:pPr>
            <w:r>
              <w:rPr>
                <w:rFonts w:ascii="Century" w:cs="Century" w:eastAsia="Century" w:hAnsi="Century"/>
                <w:sz w:val="24"/>
                <w:szCs w:val="24"/>
                <w:color w:val="auto"/>
              </w:rPr>
              <w:t>2</w:t>
            </w:r>
          </w:p>
        </w:tc>
        <w:tc>
          <w:tcPr>
            <w:tcW w:w="2540" w:type="dxa"/>
            <w:vAlign w:val="bottom"/>
          </w:tcPr>
          <w:p>
            <w:pPr>
              <w:ind w:left="100"/>
              <w:spacing w:after="0"/>
              <w:rPr>
                <w:sz w:val="20"/>
                <w:szCs w:val="20"/>
                <w:color w:val="auto"/>
              </w:rPr>
            </w:pPr>
            <w:r>
              <w:rPr>
                <w:rFonts w:ascii="Century" w:cs="Century" w:eastAsia="Century" w:hAnsi="Century"/>
                <w:sz w:val="24"/>
                <w:szCs w:val="24"/>
                <w:color w:val="auto"/>
              </w:rPr>
              <w:t>Curso</w:t>
            </w:r>
          </w:p>
        </w:tc>
      </w:tr>
      <w:tr>
        <w:trPr>
          <w:trHeight w:val="331"/>
        </w:trPr>
        <w:tc>
          <w:tcPr>
            <w:tcW w:w="160" w:type="dxa"/>
            <w:vAlign w:val="bottom"/>
          </w:tcPr>
          <w:p>
            <w:pPr>
              <w:spacing w:after="0"/>
              <w:rPr>
                <w:sz w:val="24"/>
                <w:szCs w:val="24"/>
                <w:color w:val="auto"/>
              </w:rPr>
            </w:pPr>
          </w:p>
        </w:tc>
        <w:tc>
          <w:tcPr>
            <w:tcW w:w="3460" w:type="dxa"/>
            <w:vAlign w:val="bottom"/>
          </w:tcPr>
          <w:p>
            <w:pPr>
              <w:ind w:left="80"/>
              <w:spacing w:after="0"/>
              <w:rPr>
                <w:sz w:val="20"/>
                <w:szCs w:val="20"/>
                <w:color w:val="auto"/>
              </w:rPr>
            </w:pPr>
            <w:r>
              <w:rPr>
                <w:rFonts w:ascii="Century" w:cs="Century" w:eastAsia="Century" w:hAnsi="Century"/>
                <w:sz w:val="24"/>
                <w:szCs w:val="24"/>
                <w:color w:val="auto"/>
              </w:rPr>
              <w:t>(__) FG-7</w:t>
            </w:r>
          </w:p>
        </w:tc>
        <w:tc>
          <w:tcPr>
            <w:tcW w:w="2340" w:type="dxa"/>
            <w:vAlign w:val="bottom"/>
          </w:tcPr>
          <w:p>
            <w:pPr>
              <w:ind w:left="180"/>
              <w:spacing w:after="0"/>
              <w:rPr>
                <w:sz w:val="20"/>
                <w:szCs w:val="20"/>
                <w:color w:val="auto"/>
              </w:rPr>
            </w:pPr>
            <w:r>
              <w:rPr>
                <w:rFonts w:ascii="Century" w:cs="Century" w:eastAsia="Century" w:hAnsi="Century"/>
                <w:sz w:val="24"/>
                <w:szCs w:val="24"/>
                <w:color w:val="auto"/>
              </w:rPr>
              <w:t>(__) CD-3 (__) CD-</w:t>
            </w:r>
          </w:p>
        </w:tc>
        <w:tc>
          <w:tcPr>
            <w:tcW w:w="2540" w:type="dxa"/>
            <w:vAlign w:val="bottom"/>
          </w:tcPr>
          <w:p>
            <w:pPr>
              <w:ind w:left="100"/>
              <w:spacing w:after="0"/>
              <w:rPr>
                <w:sz w:val="20"/>
                <w:szCs w:val="20"/>
                <w:color w:val="auto"/>
              </w:rPr>
            </w:pPr>
            <w:r>
              <w:rPr>
                <w:rFonts w:ascii="Century" w:cs="Century" w:eastAsia="Century" w:hAnsi="Century"/>
                <w:sz w:val="24"/>
                <w:szCs w:val="24"/>
                <w:color w:val="auto"/>
              </w:rPr>
              <w:t>(__) FCC</w:t>
            </w:r>
          </w:p>
        </w:tc>
      </w:tr>
      <w:tr>
        <w:trPr>
          <w:trHeight w:val="331"/>
        </w:trPr>
        <w:tc>
          <w:tcPr>
            <w:tcW w:w="160" w:type="dxa"/>
            <w:vAlign w:val="bottom"/>
          </w:tcPr>
          <w:p>
            <w:pPr>
              <w:spacing w:after="0"/>
              <w:rPr>
                <w:sz w:val="24"/>
                <w:szCs w:val="24"/>
                <w:color w:val="auto"/>
              </w:rPr>
            </w:pPr>
          </w:p>
        </w:tc>
        <w:tc>
          <w:tcPr>
            <w:tcW w:w="3460" w:type="dxa"/>
            <w:vAlign w:val="bottom"/>
          </w:tcPr>
          <w:p>
            <w:pPr>
              <w:spacing w:after="0"/>
              <w:rPr>
                <w:sz w:val="24"/>
                <w:szCs w:val="24"/>
                <w:color w:val="auto"/>
              </w:rPr>
            </w:pPr>
          </w:p>
        </w:tc>
        <w:tc>
          <w:tcPr>
            <w:tcW w:w="2340" w:type="dxa"/>
            <w:vAlign w:val="bottom"/>
          </w:tcPr>
          <w:p>
            <w:pPr>
              <w:ind w:left="180"/>
              <w:spacing w:after="0"/>
              <w:rPr>
                <w:sz w:val="20"/>
                <w:szCs w:val="20"/>
                <w:color w:val="auto"/>
              </w:rPr>
            </w:pPr>
            <w:r>
              <w:rPr>
                <w:rFonts w:ascii="Century" w:cs="Century" w:eastAsia="Century" w:hAnsi="Century"/>
                <w:sz w:val="24"/>
                <w:szCs w:val="24"/>
                <w:color w:val="auto"/>
              </w:rPr>
              <w:t>4</w:t>
            </w:r>
          </w:p>
        </w:tc>
        <w:tc>
          <w:tcPr>
            <w:tcW w:w="2540" w:type="dxa"/>
            <w:vAlign w:val="bottom"/>
          </w:tcPr>
          <w:p>
            <w:pPr>
              <w:spacing w:after="0"/>
              <w:rPr>
                <w:sz w:val="24"/>
                <w:szCs w:val="24"/>
                <w:color w:val="auto"/>
              </w:rPr>
            </w:pPr>
          </w:p>
        </w:tc>
      </w:tr>
      <w:tr>
        <w:trPr>
          <w:trHeight w:val="334"/>
        </w:trPr>
        <w:tc>
          <w:tcPr>
            <w:tcW w:w="160" w:type="dxa"/>
            <w:vAlign w:val="bottom"/>
          </w:tcPr>
          <w:p>
            <w:pPr>
              <w:jc w:val="right"/>
              <w:spacing w:after="0"/>
              <w:rPr>
                <w:sz w:val="20"/>
                <w:szCs w:val="20"/>
                <w:color w:val="auto"/>
              </w:rPr>
            </w:pPr>
            <w:r>
              <w:rPr>
                <w:rFonts w:ascii="Century" w:cs="Century" w:eastAsia="Century" w:hAnsi="Century"/>
                <w:sz w:val="24"/>
                <w:szCs w:val="24"/>
                <w:b w:val="1"/>
                <w:bCs w:val="1"/>
                <w:color w:val="auto"/>
                <w:w w:val="89"/>
              </w:rPr>
              <w:t>4</w:t>
            </w:r>
          </w:p>
        </w:tc>
        <w:tc>
          <w:tcPr>
            <w:tcW w:w="5800" w:type="dxa"/>
            <w:vAlign w:val="bottom"/>
            <w:gridSpan w:val="2"/>
          </w:tcPr>
          <w:p>
            <w:pPr>
              <w:ind w:left="40"/>
              <w:spacing w:after="0"/>
              <w:rPr>
                <w:sz w:val="20"/>
                <w:szCs w:val="20"/>
                <w:color w:val="auto"/>
              </w:rPr>
            </w:pPr>
            <w:r>
              <w:rPr>
                <w:rFonts w:ascii="Century" w:cs="Century" w:eastAsia="Century" w:hAnsi="Century"/>
                <w:sz w:val="24"/>
                <w:szCs w:val="24"/>
                <w:b w:val="1"/>
                <w:bCs w:val="1"/>
                <w:color w:val="auto"/>
              </w:rPr>
              <w:t>Período e Motivo da Substituição e Remuneração</w:t>
            </w:r>
          </w:p>
        </w:tc>
        <w:tc>
          <w:tcPr>
            <w:tcW w:w="2540" w:type="dxa"/>
            <w:vAlign w:val="bottom"/>
          </w:tcPr>
          <w:p>
            <w:pPr>
              <w:spacing w:after="0"/>
              <w:rPr>
                <w:sz w:val="24"/>
                <w:szCs w:val="24"/>
                <w:color w:val="auto"/>
              </w:rPr>
            </w:pPr>
          </w:p>
        </w:tc>
      </w:tr>
    </w:tbl>
    <w:p>
      <w:pPr>
        <w:spacing w:after="0"/>
        <w:rPr>
          <w:sz w:val="20"/>
          <w:szCs w:val="20"/>
          <w:color w:val="auto"/>
        </w:rPr>
      </w:pPr>
      <w:r>
        <w:rPr>
          <w:rFonts w:ascii="Century" w:cs="Century" w:eastAsia="Century" w:hAnsi="Century"/>
          <w:sz w:val="24"/>
          <w:szCs w:val="24"/>
          <w:color w:val="auto"/>
        </w:rPr>
        <w:t>Período da Substituição: de ______/______/______ a ______/______/______.</w:t>
      </w:r>
    </w:p>
    <w:p>
      <w:pPr>
        <w:spacing w:after="0" w:line="239" w:lineRule="auto"/>
        <w:rPr>
          <w:sz w:val="20"/>
          <w:szCs w:val="20"/>
          <w:color w:val="auto"/>
        </w:rPr>
      </w:pPr>
      <w:r>
        <w:rPr>
          <w:rFonts w:ascii="Century" w:cs="Century" w:eastAsia="Century" w:hAnsi="Century"/>
          <w:sz w:val="24"/>
          <w:szCs w:val="24"/>
          <w:color w:val="auto"/>
        </w:rPr>
        <w:t>Motivos:</w:t>
      </w:r>
    </w:p>
    <w:p>
      <w:pPr>
        <w:sectPr>
          <w:pgSz w:w="11900" w:h="16838" w:orient="portrait"/>
          <w:cols w:equalWidth="0" w:num="1">
            <w:col w:w="9360"/>
          </w:cols>
          <w:pgMar w:left="1420" w:top="961" w:right="1126" w:bottom="435" w:gutter="0" w:footer="0" w:header="0"/>
        </w:sectPr>
      </w:pPr>
    </w:p>
    <w:p>
      <w:pPr>
        <w:spacing w:after="0" w:line="2" w:lineRule="exact"/>
        <w:rPr>
          <w:sz w:val="20"/>
          <w:szCs w:val="20"/>
          <w:color w:val="auto"/>
        </w:rPr>
      </w:pPr>
    </w:p>
    <w:p>
      <w:pPr>
        <w:ind w:left="240"/>
        <w:spacing w:after="0"/>
        <w:tabs>
          <w:tab w:leader="none" w:pos="520" w:val="left"/>
        </w:tabs>
        <w:rPr>
          <w:sz w:val="20"/>
          <w:szCs w:val="20"/>
          <w:color w:val="auto"/>
        </w:rPr>
      </w:pPr>
      <w:r>
        <w:rPr>
          <w:rFonts w:ascii="Century" w:cs="Century" w:eastAsia="Century" w:hAnsi="Century"/>
          <w:sz w:val="20"/>
          <w:szCs w:val="20"/>
          <w:color w:val="auto"/>
        </w:rPr>
        <w:t>(</w:t>
        <w:tab/>
        <w:t>)Exoneração do titular;</w:t>
      </w:r>
    </w:p>
    <w:p>
      <w:pPr>
        <w:spacing w:after="0" w:line="36" w:lineRule="exact"/>
        <w:rPr>
          <w:sz w:val="20"/>
          <w:szCs w:val="20"/>
          <w:color w:val="auto"/>
        </w:rPr>
      </w:pPr>
    </w:p>
    <w:p>
      <w:pPr>
        <w:ind w:left="240"/>
        <w:spacing w:after="0"/>
        <w:tabs>
          <w:tab w:leader="none" w:pos="520" w:val="left"/>
        </w:tabs>
        <w:rPr>
          <w:sz w:val="20"/>
          <w:szCs w:val="20"/>
          <w:color w:val="auto"/>
        </w:rPr>
      </w:pPr>
      <w:r>
        <w:rPr>
          <w:rFonts w:ascii="Century" w:cs="Century" w:eastAsia="Century" w:hAnsi="Century"/>
          <w:sz w:val="20"/>
          <w:szCs w:val="20"/>
          <w:color w:val="auto"/>
        </w:rPr>
        <w:t>(</w:t>
        <w:tab/>
        <w:t>)Férias do titular;</w:t>
      </w:r>
    </w:p>
    <w:p>
      <w:pPr>
        <w:spacing w:after="0" w:line="38" w:lineRule="exact"/>
        <w:rPr>
          <w:sz w:val="20"/>
          <w:szCs w:val="20"/>
          <w:color w:val="auto"/>
        </w:rPr>
      </w:pPr>
    </w:p>
    <w:p>
      <w:pPr>
        <w:ind w:left="240"/>
        <w:spacing w:after="0"/>
        <w:tabs>
          <w:tab w:leader="none" w:pos="520" w:val="left"/>
        </w:tabs>
        <w:rPr>
          <w:sz w:val="20"/>
          <w:szCs w:val="20"/>
          <w:color w:val="auto"/>
        </w:rPr>
      </w:pPr>
      <w:r>
        <w:rPr>
          <w:rFonts w:ascii="Century" w:cs="Century" w:eastAsia="Century" w:hAnsi="Century"/>
          <w:sz w:val="20"/>
          <w:szCs w:val="20"/>
          <w:color w:val="auto"/>
        </w:rPr>
        <w:t>(</w:t>
        <w:tab/>
        <w:t>) Afastamento para missão ou estudo no</w:t>
      </w:r>
    </w:p>
    <w:p>
      <w:pPr>
        <w:spacing w:after="0" w:line="36" w:lineRule="exact"/>
        <w:rPr>
          <w:sz w:val="20"/>
          <w:szCs w:val="20"/>
          <w:color w:val="auto"/>
        </w:rPr>
      </w:pPr>
    </w:p>
    <w:p>
      <w:pPr>
        <w:ind w:left="240"/>
        <w:spacing w:after="0"/>
        <w:rPr>
          <w:sz w:val="20"/>
          <w:szCs w:val="20"/>
          <w:color w:val="auto"/>
        </w:rPr>
      </w:pPr>
      <w:r>
        <w:rPr>
          <w:rFonts w:ascii="Century" w:cs="Century" w:eastAsia="Century" w:hAnsi="Century"/>
          <w:sz w:val="20"/>
          <w:szCs w:val="20"/>
          <w:color w:val="auto"/>
        </w:rPr>
        <w:t>exterior;</w:t>
      </w:r>
    </w:p>
    <w:p>
      <w:pPr>
        <w:spacing w:after="0" w:line="36" w:lineRule="exact"/>
        <w:rPr>
          <w:sz w:val="20"/>
          <w:szCs w:val="20"/>
          <w:color w:val="auto"/>
        </w:rPr>
      </w:pPr>
    </w:p>
    <w:p>
      <w:pPr>
        <w:ind w:left="240"/>
        <w:spacing w:after="0"/>
        <w:tabs>
          <w:tab w:leader="none" w:pos="520" w:val="left"/>
        </w:tabs>
        <w:rPr>
          <w:sz w:val="20"/>
          <w:szCs w:val="20"/>
          <w:color w:val="auto"/>
        </w:rPr>
      </w:pPr>
      <w:r>
        <w:rPr>
          <w:rFonts w:ascii="Century" w:cs="Century" w:eastAsia="Century" w:hAnsi="Century"/>
          <w:sz w:val="20"/>
          <w:szCs w:val="20"/>
          <w:color w:val="auto"/>
        </w:rPr>
        <w:t>(</w:t>
        <w:tab/>
        <w:t>) Doação de sangue;</w:t>
      </w:r>
    </w:p>
    <w:p>
      <w:pPr>
        <w:spacing w:after="0" w:line="42" w:lineRule="exact"/>
        <w:rPr>
          <w:sz w:val="20"/>
          <w:szCs w:val="20"/>
          <w:color w:val="auto"/>
        </w:rPr>
      </w:pPr>
    </w:p>
    <w:p>
      <w:pPr>
        <w:jc w:val="both"/>
        <w:ind w:left="240"/>
        <w:spacing w:after="0" w:line="274" w:lineRule="auto"/>
        <w:rPr>
          <w:sz w:val="20"/>
          <w:szCs w:val="20"/>
          <w:color w:val="auto"/>
        </w:rPr>
      </w:pPr>
      <w:r>
        <w:rPr>
          <w:rFonts w:ascii="Century" w:cs="Century" w:eastAsia="Century" w:hAnsi="Century"/>
          <w:sz w:val="20"/>
          <w:szCs w:val="20"/>
          <w:color w:val="auto"/>
        </w:rPr>
        <w:t>( ) Casamento, falecimento do cônjuge, companheiro, pais, madrasta ou padrasto, filhos, enteados, menor sob guarda e irmãos – 8 (oito) dias consecutivos</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40"/>
        </w:trPr>
        <w:tc>
          <w:tcPr>
            <w:tcW w:w="320" w:type="dxa"/>
            <w:vAlign w:val="bottom"/>
          </w:tcPr>
          <w:p>
            <w:pPr>
              <w:spacing w:after="0"/>
              <w:rPr>
                <w:sz w:val="20"/>
                <w:szCs w:val="20"/>
                <w:color w:val="auto"/>
              </w:rPr>
            </w:pPr>
            <w:r>
              <w:rPr>
                <w:rFonts w:ascii="Century" w:cs="Century" w:eastAsia="Century" w:hAnsi="Century"/>
                <w:sz w:val="20"/>
                <w:szCs w:val="20"/>
                <w:color w:val="auto"/>
              </w:rPr>
              <w:t>(</w:t>
            </w:r>
          </w:p>
        </w:tc>
        <w:tc>
          <w:tcPr>
            <w:tcW w:w="1580" w:type="dxa"/>
            <w:vAlign w:val="bottom"/>
            <w:gridSpan w:val="2"/>
          </w:tcPr>
          <w:p>
            <w:pPr>
              <w:ind w:left="80"/>
              <w:spacing w:after="0"/>
              <w:rPr>
                <w:sz w:val="20"/>
                <w:szCs w:val="20"/>
                <w:color w:val="auto"/>
              </w:rPr>
            </w:pPr>
            <w:r>
              <w:rPr>
                <w:rFonts w:ascii="Century" w:cs="Century" w:eastAsia="Century" w:hAnsi="Century"/>
                <w:sz w:val="20"/>
                <w:szCs w:val="20"/>
                <w:color w:val="auto"/>
              </w:rPr>
              <w:t>)Participação</w:t>
            </w:r>
          </w:p>
        </w:tc>
        <w:tc>
          <w:tcPr>
            <w:tcW w:w="380" w:type="dxa"/>
            <w:vAlign w:val="bottom"/>
          </w:tcPr>
          <w:p>
            <w:pPr>
              <w:jc w:val="center"/>
              <w:spacing w:after="0"/>
              <w:rPr>
                <w:sz w:val="20"/>
                <w:szCs w:val="20"/>
                <w:color w:val="auto"/>
              </w:rPr>
            </w:pPr>
            <w:r>
              <w:rPr>
                <w:rFonts w:ascii="Century" w:cs="Century" w:eastAsia="Century" w:hAnsi="Century"/>
                <w:sz w:val="20"/>
                <w:szCs w:val="20"/>
                <w:color w:val="auto"/>
                <w:w w:val="93"/>
              </w:rPr>
              <w:t>em</w:t>
            </w:r>
          </w:p>
        </w:tc>
        <w:tc>
          <w:tcPr>
            <w:tcW w:w="1380" w:type="dxa"/>
            <w:vAlign w:val="bottom"/>
            <w:gridSpan w:val="2"/>
          </w:tcPr>
          <w:p>
            <w:pPr>
              <w:ind w:left="280"/>
              <w:spacing w:after="0"/>
              <w:rPr>
                <w:sz w:val="20"/>
                <w:szCs w:val="20"/>
                <w:color w:val="auto"/>
              </w:rPr>
            </w:pPr>
            <w:r>
              <w:rPr>
                <w:rFonts w:ascii="Century" w:cs="Century" w:eastAsia="Century" w:hAnsi="Century"/>
                <w:sz w:val="20"/>
                <w:szCs w:val="20"/>
                <w:color w:val="auto"/>
              </w:rPr>
              <w:t>programa</w:t>
            </w:r>
          </w:p>
        </w:tc>
        <w:tc>
          <w:tcPr>
            <w:tcW w:w="360" w:type="dxa"/>
            <w:vAlign w:val="bottom"/>
          </w:tcPr>
          <w:p>
            <w:pPr>
              <w:jc w:val="right"/>
              <w:spacing w:after="0"/>
              <w:rPr>
                <w:sz w:val="20"/>
                <w:szCs w:val="20"/>
                <w:color w:val="auto"/>
              </w:rPr>
            </w:pPr>
            <w:r>
              <w:rPr>
                <w:rFonts w:ascii="Century" w:cs="Century" w:eastAsia="Century" w:hAnsi="Century"/>
                <w:sz w:val="20"/>
                <w:szCs w:val="20"/>
                <w:color w:val="auto"/>
              </w:rPr>
              <w:t>de</w:t>
            </w:r>
          </w:p>
        </w:tc>
      </w:tr>
      <w:tr>
        <w:trPr>
          <w:trHeight w:val="276"/>
        </w:trPr>
        <w:tc>
          <w:tcPr>
            <w:tcW w:w="1320" w:type="dxa"/>
            <w:vAlign w:val="bottom"/>
            <w:gridSpan w:val="2"/>
          </w:tcPr>
          <w:p>
            <w:pPr>
              <w:spacing w:after="0"/>
              <w:rPr>
                <w:sz w:val="20"/>
                <w:szCs w:val="20"/>
                <w:color w:val="auto"/>
              </w:rPr>
            </w:pPr>
            <w:r>
              <w:rPr>
                <w:rFonts w:ascii="Century" w:cs="Century" w:eastAsia="Century" w:hAnsi="Century"/>
                <w:sz w:val="20"/>
                <w:szCs w:val="20"/>
                <w:color w:val="auto"/>
              </w:rPr>
              <w:t>treinamento</w:t>
            </w:r>
          </w:p>
        </w:tc>
        <w:tc>
          <w:tcPr>
            <w:tcW w:w="1460" w:type="dxa"/>
            <w:vAlign w:val="bottom"/>
            <w:gridSpan w:val="3"/>
          </w:tcPr>
          <w:p>
            <w:pPr>
              <w:jc w:val="center"/>
              <w:spacing w:after="0"/>
              <w:rPr>
                <w:sz w:val="20"/>
                <w:szCs w:val="20"/>
                <w:color w:val="auto"/>
              </w:rPr>
            </w:pPr>
            <w:r>
              <w:rPr>
                <w:rFonts w:ascii="Century" w:cs="Century" w:eastAsia="Century" w:hAnsi="Century"/>
                <w:sz w:val="20"/>
                <w:szCs w:val="20"/>
                <w:color w:val="auto"/>
                <w:w w:val="98"/>
              </w:rPr>
              <w:t>regularmente</w:t>
            </w:r>
          </w:p>
        </w:tc>
        <w:tc>
          <w:tcPr>
            <w:tcW w:w="1240" w:type="dxa"/>
            <w:vAlign w:val="bottom"/>
            <w:gridSpan w:val="2"/>
          </w:tcPr>
          <w:p>
            <w:pPr>
              <w:jc w:val="right"/>
              <w:spacing w:after="0"/>
              <w:rPr>
                <w:sz w:val="20"/>
                <w:szCs w:val="20"/>
                <w:color w:val="auto"/>
              </w:rPr>
            </w:pPr>
            <w:r>
              <w:rPr>
                <w:rFonts w:ascii="Century" w:cs="Century" w:eastAsia="Century" w:hAnsi="Century"/>
                <w:sz w:val="20"/>
                <w:szCs w:val="20"/>
                <w:color w:val="auto"/>
              </w:rPr>
              <w:t>instituído,</w:t>
            </w:r>
          </w:p>
        </w:tc>
      </w:tr>
      <w:tr>
        <w:trPr>
          <w:trHeight w:val="278"/>
        </w:trPr>
        <w:tc>
          <w:tcPr>
            <w:tcW w:w="1900" w:type="dxa"/>
            <w:vAlign w:val="bottom"/>
            <w:gridSpan w:val="3"/>
          </w:tcPr>
          <w:p>
            <w:pPr>
              <w:spacing w:after="0"/>
              <w:rPr>
                <w:sz w:val="20"/>
                <w:szCs w:val="20"/>
                <w:color w:val="auto"/>
              </w:rPr>
            </w:pPr>
            <w:r>
              <w:rPr>
                <w:rFonts w:ascii="Century" w:cs="Century" w:eastAsia="Century" w:hAnsi="Century"/>
                <w:sz w:val="20"/>
                <w:szCs w:val="20"/>
                <w:color w:val="auto"/>
              </w:rPr>
              <w:t>conforme   disposto</w:t>
            </w:r>
          </w:p>
        </w:tc>
        <w:tc>
          <w:tcPr>
            <w:tcW w:w="380" w:type="dxa"/>
            <w:vAlign w:val="bottom"/>
          </w:tcPr>
          <w:p>
            <w:pPr>
              <w:spacing w:after="0"/>
              <w:rPr>
                <w:sz w:val="24"/>
                <w:szCs w:val="24"/>
                <w:color w:val="auto"/>
              </w:rPr>
            </w:pPr>
          </w:p>
        </w:tc>
        <w:tc>
          <w:tcPr>
            <w:tcW w:w="500" w:type="dxa"/>
            <w:vAlign w:val="bottom"/>
          </w:tcPr>
          <w:p>
            <w:pPr>
              <w:ind w:left="60"/>
              <w:spacing w:after="0"/>
              <w:rPr>
                <w:sz w:val="20"/>
                <w:szCs w:val="20"/>
                <w:color w:val="auto"/>
              </w:rPr>
            </w:pPr>
            <w:r>
              <w:rPr>
                <w:rFonts w:ascii="Century" w:cs="Century" w:eastAsia="Century" w:hAnsi="Century"/>
                <w:sz w:val="20"/>
                <w:szCs w:val="20"/>
                <w:color w:val="auto"/>
              </w:rPr>
              <w:t>no</w:t>
            </w:r>
          </w:p>
        </w:tc>
        <w:tc>
          <w:tcPr>
            <w:tcW w:w="880" w:type="dxa"/>
            <w:vAlign w:val="bottom"/>
          </w:tcPr>
          <w:p>
            <w:pPr>
              <w:ind w:left="40"/>
              <w:spacing w:after="0"/>
              <w:rPr>
                <w:sz w:val="20"/>
                <w:szCs w:val="20"/>
                <w:color w:val="auto"/>
              </w:rPr>
            </w:pPr>
            <w:r>
              <w:rPr>
                <w:rFonts w:ascii="Century" w:cs="Century" w:eastAsia="Century" w:hAnsi="Century"/>
                <w:sz w:val="20"/>
                <w:szCs w:val="20"/>
                <w:color w:val="auto"/>
              </w:rPr>
              <w:t>Decreto</w:t>
            </w:r>
          </w:p>
        </w:tc>
        <w:tc>
          <w:tcPr>
            <w:tcW w:w="360" w:type="dxa"/>
            <w:vAlign w:val="bottom"/>
          </w:tcPr>
          <w:p>
            <w:pPr>
              <w:jc w:val="right"/>
              <w:spacing w:after="0"/>
              <w:rPr>
                <w:sz w:val="20"/>
                <w:szCs w:val="20"/>
                <w:color w:val="auto"/>
              </w:rPr>
            </w:pPr>
            <w:r>
              <w:rPr>
                <w:rFonts w:ascii="Century" w:cs="Century" w:eastAsia="Century" w:hAnsi="Century"/>
                <w:sz w:val="20"/>
                <w:szCs w:val="20"/>
                <w:color w:val="auto"/>
              </w:rPr>
              <w:t>nº.</w:t>
            </w:r>
          </w:p>
        </w:tc>
      </w:tr>
      <w:tr>
        <w:trPr>
          <w:trHeight w:val="276"/>
        </w:trPr>
        <w:tc>
          <w:tcPr>
            <w:tcW w:w="1320" w:type="dxa"/>
            <w:vAlign w:val="bottom"/>
            <w:gridSpan w:val="2"/>
          </w:tcPr>
          <w:p>
            <w:pPr>
              <w:spacing w:after="0"/>
              <w:rPr>
                <w:sz w:val="20"/>
                <w:szCs w:val="20"/>
                <w:color w:val="auto"/>
              </w:rPr>
            </w:pPr>
            <w:r>
              <w:rPr>
                <w:rFonts w:ascii="Century" w:cs="Century" w:eastAsia="Century" w:hAnsi="Century"/>
                <w:sz w:val="20"/>
                <w:szCs w:val="20"/>
                <w:color w:val="auto"/>
              </w:rPr>
              <w:t>5.707/2006;</w:t>
            </w:r>
          </w:p>
        </w:tc>
        <w:tc>
          <w:tcPr>
            <w:tcW w:w="5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360" w:type="dxa"/>
            <w:vAlign w:val="bottom"/>
          </w:tcPr>
          <w:p>
            <w:pPr>
              <w:spacing w:after="0"/>
              <w:rPr>
                <w:sz w:val="24"/>
                <w:szCs w:val="24"/>
                <w:color w:val="auto"/>
              </w:rPr>
            </w:pPr>
          </w:p>
        </w:tc>
      </w:tr>
      <w:tr>
        <w:trPr>
          <w:trHeight w:val="276"/>
        </w:trPr>
        <w:tc>
          <w:tcPr>
            <w:tcW w:w="320" w:type="dxa"/>
            <w:vAlign w:val="bottom"/>
          </w:tcPr>
          <w:p>
            <w:pPr>
              <w:spacing w:after="0"/>
              <w:rPr>
                <w:sz w:val="20"/>
                <w:szCs w:val="20"/>
                <w:color w:val="auto"/>
              </w:rPr>
            </w:pPr>
            <w:r>
              <w:rPr>
                <w:rFonts w:ascii="Century" w:cs="Century" w:eastAsia="Century" w:hAnsi="Century"/>
                <w:sz w:val="20"/>
                <w:szCs w:val="20"/>
                <w:color w:val="auto"/>
              </w:rPr>
              <w:t>(</w:t>
            </w:r>
          </w:p>
        </w:tc>
        <w:tc>
          <w:tcPr>
            <w:tcW w:w="3700" w:type="dxa"/>
            <w:vAlign w:val="bottom"/>
            <w:gridSpan w:val="6"/>
          </w:tcPr>
          <w:p>
            <w:pPr>
              <w:jc w:val="right"/>
              <w:spacing w:after="0"/>
              <w:rPr>
                <w:sz w:val="20"/>
                <w:szCs w:val="20"/>
                <w:color w:val="auto"/>
              </w:rPr>
            </w:pPr>
            <w:r>
              <w:rPr>
                <w:rFonts w:ascii="Century" w:cs="Century" w:eastAsia="Century" w:hAnsi="Century"/>
                <w:sz w:val="20"/>
                <w:szCs w:val="20"/>
                <w:color w:val="auto"/>
              </w:rPr>
              <w:t>) Licença para tratamento da própria</w:t>
            </w:r>
          </w:p>
        </w:tc>
      </w:tr>
      <w:tr>
        <w:trPr>
          <w:trHeight w:val="276"/>
        </w:trPr>
        <w:tc>
          <w:tcPr>
            <w:tcW w:w="1320" w:type="dxa"/>
            <w:vAlign w:val="bottom"/>
            <w:gridSpan w:val="2"/>
          </w:tcPr>
          <w:p>
            <w:pPr>
              <w:spacing w:after="0"/>
              <w:rPr>
                <w:sz w:val="20"/>
                <w:szCs w:val="20"/>
                <w:color w:val="auto"/>
              </w:rPr>
            </w:pPr>
            <w:r>
              <w:rPr>
                <w:rFonts w:ascii="Century" w:cs="Century" w:eastAsia="Century" w:hAnsi="Century"/>
                <w:sz w:val="20"/>
                <w:szCs w:val="20"/>
                <w:color w:val="auto"/>
              </w:rPr>
              <w:t>saúde;</w:t>
            </w:r>
          </w:p>
        </w:tc>
        <w:tc>
          <w:tcPr>
            <w:tcW w:w="5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360" w:type="dxa"/>
            <w:vAlign w:val="bottom"/>
          </w:tcPr>
          <w:p>
            <w:pPr>
              <w:spacing w:after="0"/>
              <w:rPr>
                <w:sz w:val="24"/>
                <w:szCs w:val="24"/>
                <w:color w:val="auto"/>
              </w:rPr>
            </w:pPr>
          </w:p>
        </w:tc>
      </w:tr>
      <w:tr>
        <w:trPr>
          <w:trHeight w:val="276"/>
        </w:trPr>
        <w:tc>
          <w:tcPr>
            <w:tcW w:w="320" w:type="dxa"/>
            <w:vAlign w:val="bottom"/>
          </w:tcPr>
          <w:p>
            <w:pPr>
              <w:spacing w:after="0"/>
              <w:rPr>
                <w:sz w:val="20"/>
                <w:szCs w:val="20"/>
                <w:color w:val="auto"/>
              </w:rPr>
            </w:pPr>
            <w:r>
              <w:rPr>
                <w:rFonts w:ascii="Century" w:cs="Century" w:eastAsia="Century" w:hAnsi="Century"/>
                <w:sz w:val="20"/>
                <w:szCs w:val="20"/>
                <w:color w:val="auto"/>
              </w:rPr>
              <w:t>(</w:t>
            </w:r>
          </w:p>
        </w:tc>
        <w:tc>
          <w:tcPr>
            <w:tcW w:w="3700" w:type="dxa"/>
            <w:vAlign w:val="bottom"/>
            <w:gridSpan w:val="6"/>
          </w:tcPr>
          <w:p>
            <w:pPr>
              <w:jc w:val="right"/>
              <w:spacing w:after="0"/>
              <w:rPr>
                <w:sz w:val="20"/>
                <w:szCs w:val="20"/>
                <w:color w:val="auto"/>
              </w:rPr>
            </w:pPr>
            <w:r>
              <w:rPr>
                <w:rFonts w:ascii="Century" w:cs="Century" w:eastAsia="Century" w:hAnsi="Century"/>
                <w:sz w:val="20"/>
                <w:szCs w:val="20"/>
                <w:color w:val="auto"/>
              </w:rPr>
              <w:t>) Licença à gestante, à adotante e à</w:t>
            </w:r>
          </w:p>
        </w:tc>
      </w:tr>
      <w:tr>
        <w:trPr>
          <w:trHeight w:val="278"/>
        </w:trPr>
        <w:tc>
          <w:tcPr>
            <w:tcW w:w="1320" w:type="dxa"/>
            <w:vAlign w:val="bottom"/>
            <w:gridSpan w:val="2"/>
          </w:tcPr>
          <w:p>
            <w:pPr>
              <w:spacing w:after="0"/>
              <w:rPr>
                <w:sz w:val="20"/>
                <w:szCs w:val="20"/>
                <w:color w:val="auto"/>
              </w:rPr>
            </w:pPr>
            <w:r>
              <w:rPr>
                <w:rFonts w:ascii="Century" w:cs="Century" w:eastAsia="Century" w:hAnsi="Century"/>
                <w:sz w:val="20"/>
                <w:szCs w:val="20"/>
                <w:color w:val="auto"/>
              </w:rPr>
              <w:t>paternidade;</w:t>
            </w:r>
          </w:p>
        </w:tc>
        <w:tc>
          <w:tcPr>
            <w:tcW w:w="5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360" w:type="dxa"/>
            <w:vAlign w:val="bottom"/>
          </w:tcPr>
          <w:p>
            <w:pPr>
              <w:spacing w:after="0"/>
              <w:rPr>
                <w:sz w:val="24"/>
                <w:szCs w:val="24"/>
                <w:color w:val="auto"/>
              </w:rPr>
            </w:pPr>
          </w:p>
        </w:tc>
      </w:tr>
      <w:tr>
        <w:trPr>
          <w:trHeight w:val="276"/>
        </w:trPr>
        <w:tc>
          <w:tcPr>
            <w:tcW w:w="320" w:type="dxa"/>
            <w:vAlign w:val="bottom"/>
          </w:tcPr>
          <w:p>
            <w:pPr>
              <w:spacing w:after="0"/>
              <w:rPr>
                <w:sz w:val="20"/>
                <w:szCs w:val="20"/>
                <w:color w:val="auto"/>
              </w:rPr>
            </w:pPr>
            <w:r>
              <w:rPr>
                <w:rFonts w:ascii="Century" w:cs="Century" w:eastAsia="Century" w:hAnsi="Century"/>
                <w:sz w:val="20"/>
                <w:szCs w:val="20"/>
                <w:color w:val="auto"/>
              </w:rPr>
              <w:t>(</w:t>
            </w:r>
          </w:p>
        </w:tc>
        <w:tc>
          <w:tcPr>
            <w:tcW w:w="3700" w:type="dxa"/>
            <w:vAlign w:val="bottom"/>
            <w:gridSpan w:val="6"/>
          </w:tcPr>
          <w:p>
            <w:pPr>
              <w:jc w:val="right"/>
              <w:spacing w:after="0"/>
              <w:rPr>
                <w:sz w:val="20"/>
                <w:szCs w:val="20"/>
                <w:color w:val="auto"/>
              </w:rPr>
            </w:pPr>
            <w:r>
              <w:rPr>
                <w:rFonts w:ascii="Century" w:cs="Century" w:eastAsia="Century" w:hAnsi="Century"/>
                <w:sz w:val="20"/>
                <w:szCs w:val="20"/>
                <w:color w:val="auto"/>
              </w:rPr>
              <w:t>)Júri e outros serviços obrigatórios por</w:t>
            </w:r>
          </w:p>
        </w:tc>
      </w:tr>
      <w:tr>
        <w:trPr>
          <w:trHeight w:val="276"/>
        </w:trPr>
        <w:tc>
          <w:tcPr>
            <w:tcW w:w="320" w:type="dxa"/>
            <w:vAlign w:val="bottom"/>
          </w:tcPr>
          <w:p>
            <w:pPr>
              <w:spacing w:after="0"/>
              <w:rPr>
                <w:sz w:val="20"/>
                <w:szCs w:val="20"/>
                <w:color w:val="auto"/>
              </w:rPr>
            </w:pPr>
            <w:r>
              <w:rPr>
                <w:rFonts w:ascii="Century" w:cs="Century" w:eastAsia="Century" w:hAnsi="Century"/>
                <w:sz w:val="20"/>
                <w:szCs w:val="20"/>
                <w:color w:val="auto"/>
              </w:rPr>
              <w:t>lei;</w:t>
            </w:r>
          </w:p>
        </w:tc>
        <w:tc>
          <w:tcPr>
            <w:tcW w:w="100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360" w:type="dxa"/>
            <w:vAlign w:val="bottom"/>
          </w:tcPr>
          <w:p>
            <w:pPr>
              <w:spacing w:after="0"/>
              <w:rPr>
                <w:sz w:val="24"/>
                <w:szCs w:val="24"/>
                <w:color w:val="auto"/>
              </w:rPr>
            </w:pPr>
          </w:p>
        </w:tc>
      </w:tr>
    </w:tbl>
    <w:p>
      <w:pPr>
        <w:spacing w:after="0" w:line="36" w:lineRule="exact"/>
        <w:rPr>
          <w:sz w:val="20"/>
          <w:szCs w:val="20"/>
          <w:color w:val="auto"/>
        </w:rPr>
      </w:pPr>
    </w:p>
    <w:p>
      <w:pPr>
        <w:sectPr>
          <w:pgSz w:w="11900" w:h="16838" w:orient="portrait"/>
          <w:cols w:equalWidth="0" w:num="2">
            <w:col w:w="4260" w:space="220"/>
            <w:col w:w="4880"/>
          </w:cols>
          <w:pgMar w:left="1420" w:top="961" w:right="1126" w:bottom="435" w:gutter="0" w:footer="0" w:header="0"/>
          <w:type w:val="continuous"/>
        </w:sectPr>
      </w:pPr>
    </w:p>
    <w:p>
      <w:pPr>
        <w:ind w:left="4540"/>
        <w:spacing w:after="0"/>
        <w:tabs>
          <w:tab w:leader="none" w:pos="4800" w:val="left"/>
        </w:tabs>
        <w:rPr>
          <w:sz w:val="20"/>
          <w:szCs w:val="20"/>
          <w:color w:val="auto"/>
        </w:rPr>
      </w:pPr>
      <w:r>
        <w:rPr>
          <w:rFonts w:ascii="Century" w:cs="Century" w:eastAsia="Century" w:hAnsi="Century"/>
          <w:sz w:val="20"/>
          <w:szCs w:val="20"/>
          <w:color w:val="auto"/>
        </w:rPr>
        <w:t>(</w:t>
        <w:tab/>
        <w:t>) Licença para capacitação</w:t>
      </w:r>
    </w:p>
    <w:p>
      <w:pPr>
        <w:spacing w:after="0" w:line="34" w:lineRule="exact"/>
        <w:rPr>
          <w:sz w:val="20"/>
          <w:szCs w:val="20"/>
          <w:color w:val="auto"/>
        </w:rPr>
      </w:pPr>
    </w:p>
    <w:p>
      <w:pPr>
        <w:spacing w:after="0"/>
        <w:rPr>
          <w:sz w:val="20"/>
          <w:szCs w:val="20"/>
          <w:color w:val="auto"/>
        </w:rPr>
      </w:pPr>
      <w:r>
        <w:rPr>
          <w:rFonts w:ascii="Century" w:cs="Century" w:eastAsia="Century" w:hAnsi="Century"/>
          <w:sz w:val="24"/>
          <w:szCs w:val="24"/>
          <w:color w:val="auto"/>
        </w:rPr>
        <w:t>Termo de opção da remuneração do substituto somente de Cargo em Comissão –</w:t>
      </w:r>
    </w:p>
    <w:p>
      <w:pPr>
        <w:spacing w:after="0" w:line="2" w:lineRule="exact"/>
        <w:rPr>
          <w:sz w:val="20"/>
          <w:szCs w:val="20"/>
          <w:color w:val="auto"/>
        </w:rPr>
      </w:pPr>
    </w:p>
    <w:p>
      <w:pPr>
        <w:spacing w:after="0"/>
        <w:rPr>
          <w:sz w:val="20"/>
          <w:szCs w:val="20"/>
          <w:color w:val="auto"/>
        </w:rPr>
      </w:pPr>
      <w:r>
        <w:rPr>
          <w:rFonts w:ascii="Century" w:cs="Century" w:eastAsia="Century" w:hAnsi="Century"/>
          <w:sz w:val="24"/>
          <w:szCs w:val="24"/>
          <w:color w:val="auto"/>
        </w:rPr>
        <w:t>CD:</w:t>
      </w:r>
    </w:p>
    <w:p>
      <w:pPr>
        <w:spacing w:after="0"/>
        <w:tabs>
          <w:tab w:leader="none" w:pos="260" w:val="left"/>
        </w:tabs>
        <w:rPr>
          <w:sz w:val="20"/>
          <w:szCs w:val="20"/>
          <w:color w:val="auto"/>
        </w:rPr>
      </w:pPr>
      <w:r>
        <w:rPr>
          <w:rFonts w:ascii="Century" w:cs="Century" w:eastAsia="Century" w:hAnsi="Century"/>
          <w:sz w:val="24"/>
          <w:szCs w:val="24"/>
          <w:color w:val="auto"/>
        </w:rPr>
        <w:t>(</w:t>
      </w:r>
      <w:r>
        <w:rPr>
          <w:sz w:val="20"/>
          <w:szCs w:val="20"/>
          <w:color w:val="auto"/>
        </w:rPr>
        <w:tab/>
      </w:r>
      <w:r>
        <w:rPr>
          <w:rFonts w:ascii="Century" w:cs="Century" w:eastAsia="Century" w:hAnsi="Century"/>
          <w:sz w:val="23"/>
          <w:szCs w:val="23"/>
          <w:color w:val="auto"/>
        </w:rPr>
        <w:t>)a) remuneração do cargo em comissão acrescida dos anuênios;</w:t>
      </w:r>
    </w:p>
    <w:p>
      <w:pPr>
        <w:spacing w:after="0" w:line="5" w:lineRule="exact"/>
        <w:rPr>
          <w:sz w:val="20"/>
          <w:szCs w:val="20"/>
          <w:color w:val="auto"/>
        </w:rPr>
      </w:pPr>
    </w:p>
    <w:p>
      <w:pPr>
        <w:ind w:right="20"/>
        <w:spacing w:after="0" w:line="237" w:lineRule="auto"/>
        <w:rPr>
          <w:sz w:val="20"/>
          <w:szCs w:val="20"/>
          <w:color w:val="auto"/>
        </w:rPr>
      </w:pPr>
      <w:r>
        <w:rPr>
          <w:rFonts w:ascii="Century" w:cs="Century" w:eastAsia="Century" w:hAnsi="Century"/>
          <w:sz w:val="24"/>
          <w:szCs w:val="24"/>
          <w:color w:val="auto"/>
        </w:rPr>
        <w:t>( )b) a diferença entre a remuneração do cargo em comissão e a remuneração do cargo efetivo;</w:t>
      </w:r>
    </w:p>
    <w:p>
      <w:pPr>
        <w:spacing w:after="0" w:line="9" w:lineRule="exact"/>
        <w:rPr>
          <w:sz w:val="20"/>
          <w:szCs w:val="20"/>
          <w:color w:val="auto"/>
        </w:rPr>
      </w:pPr>
    </w:p>
    <w:p>
      <w:pPr>
        <w:ind w:right="20"/>
        <w:spacing w:after="0" w:line="237" w:lineRule="auto"/>
        <w:rPr>
          <w:sz w:val="20"/>
          <w:szCs w:val="20"/>
          <w:color w:val="auto"/>
        </w:rPr>
      </w:pPr>
      <w:r>
        <w:rPr>
          <w:rFonts w:ascii="Century" w:cs="Century" w:eastAsia="Century" w:hAnsi="Century"/>
          <w:sz w:val="24"/>
          <w:szCs w:val="24"/>
          <w:color w:val="auto"/>
        </w:rPr>
        <w:t>( )c) a remuneração do cargo efetivo, acrescida de 60% (sessenta por cento) do cargo em comissão</w:t>
      </w:r>
    </w:p>
    <w:p>
      <w:pPr>
        <w:spacing w:after="0" w:line="288" w:lineRule="exact"/>
        <w:rPr>
          <w:sz w:val="20"/>
          <w:szCs w:val="20"/>
          <w:color w:val="auto"/>
        </w:rPr>
      </w:pPr>
    </w:p>
    <w:p>
      <w:pPr>
        <w:spacing w:after="0"/>
        <w:rPr>
          <w:sz w:val="20"/>
          <w:szCs w:val="20"/>
          <w:color w:val="auto"/>
        </w:rPr>
      </w:pPr>
      <w:r>
        <w:rPr>
          <w:rFonts w:ascii="Century" w:cs="Century" w:eastAsia="Century" w:hAnsi="Century"/>
          <w:sz w:val="24"/>
          <w:szCs w:val="24"/>
          <w:color w:val="auto"/>
        </w:rPr>
        <w:t>_______________, _____/_____/_____.____________________________________</w:t>
      </w:r>
    </w:p>
    <w:p>
      <w:pPr>
        <w:ind w:left="4340"/>
        <w:spacing w:after="0"/>
        <w:rPr>
          <w:sz w:val="20"/>
          <w:szCs w:val="20"/>
          <w:color w:val="auto"/>
        </w:rPr>
      </w:pPr>
      <w:r>
        <w:rPr>
          <w:rFonts w:ascii="Century" w:cs="Century" w:eastAsia="Century" w:hAnsi="Century"/>
          <w:sz w:val="24"/>
          <w:szCs w:val="24"/>
          <w:color w:val="auto"/>
        </w:rPr>
        <w:t>Assinatura do (a) Servidor (a)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83185</wp:posOffset>
            </wp:positionV>
            <wp:extent cx="5977890" cy="38100"/>
            <wp:wrapNone/>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583">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130175</wp:posOffset>
            </wp:positionV>
            <wp:extent cx="5977890" cy="8890"/>
            <wp:wrapNone/>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584">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20" w:lineRule="exact"/>
        <w:rPr>
          <w:sz w:val="20"/>
          <w:szCs w:val="20"/>
          <w:color w:val="auto"/>
        </w:rPr>
      </w:pPr>
    </w:p>
    <w:p>
      <w:pPr>
        <w:ind w:left="8960"/>
        <w:spacing w:after="0"/>
        <w:rPr>
          <w:sz w:val="20"/>
          <w:szCs w:val="20"/>
          <w:color w:val="auto"/>
        </w:rPr>
      </w:pPr>
      <w:r>
        <w:rPr>
          <w:rFonts w:ascii="Cambria" w:cs="Cambria" w:eastAsia="Cambria" w:hAnsi="Cambria"/>
          <w:sz w:val="24"/>
          <w:szCs w:val="24"/>
          <w:color w:val="auto"/>
        </w:rPr>
        <w:t>173</w:t>
      </w:r>
    </w:p>
    <w:p>
      <w:pPr>
        <w:sectPr>
          <w:pgSz w:w="11900" w:h="16838" w:orient="portrait"/>
          <w:cols w:equalWidth="0" w:num="1">
            <w:col w:w="9360"/>
          </w:cols>
          <w:pgMar w:left="1420" w:top="961" w:right="1126" w:bottom="435" w:gutter="0" w:footer="0" w:header="0"/>
          <w:type w:val="continuous"/>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58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5 Anexos</w:t>
      </w:r>
    </w:p>
    <w:p>
      <w:pPr>
        <w:spacing w:after="0" w:line="287" w:lineRule="exact"/>
        <w:rPr>
          <w:sz w:val="20"/>
          <w:szCs w:val="20"/>
          <w:color w:val="auto"/>
        </w:rPr>
      </w:pPr>
    </w:p>
    <w:p>
      <w:pPr>
        <w:spacing w:after="0"/>
        <w:rPr>
          <w:sz w:val="20"/>
          <w:szCs w:val="20"/>
          <w:color w:val="auto"/>
        </w:rPr>
      </w:pPr>
      <w:r>
        <w:rPr>
          <w:rFonts w:ascii="Century" w:cs="Century" w:eastAsia="Century" w:hAnsi="Century"/>
          <w:sz w:val="24"/>
          <w:szCs w:val="24"/>
          <w:color w:val="auto"/>
        </w:rPr>
        <w:t>Portaria de Designação/Nomeação do Titular devidamente publicada____________</w:t>
      </w:r>
    </w:p>
    <w:p>
      <w:pPr>
        <w:spacing w:after="0" w:line="296" w:lineRule="exact"/>
        <w:rPr>
          <w:sz w:val="20"/>
          <w:szCs w:val="20"/>
          <w:color w:val="auto"/>
        </w:rPr>
      </w:pPr>
    </w:p>
    <w:p>
      <w:pPr>
        <w:spacing w:after="0" w:line="237" w:lineRule="auto"/>
        <w:rPr>
          <w:sz w:val="20"/>
          <w:szCs w:val="20"/>
          <w:color w:val="auto"/>
        </w:rPr>
      </w:pPr>
      <w:r>
        <w:rPr>
          <w:rFonts w:ascii="Century" w:cs="Century" w:eastAsia="Century" w:hAnsi="Century"/>
          <w:sz w:val="24"/>
          <w:szCs w:val="24"/>
          <w:color w:val="auto"/>
        </w:rPr>
        <w:t>Portaria de Designação/Nomeação do Substituto devidamente publicada____________</w:t>
      </w:r>
    </w:p>
    <w:p>
      <w:pPr>
        <w:spacing w:after="0" w:line="294" w:lineRule="exact"/>
        <w:rPr>
          <w:sz w:val="20"/>
          <w:szCs w:val="20"/>
          <w:color w:val="auto"/>
        </w:rPr>
      </w:pPr>
    </w:p>
    <w:p>
      <w:pPr>
        <w:ind w:right="20"/>
        <w:spacing w:after="0" w:line="238" w:lineRule="auto"/>
        <w:rPr>
          <w:sz w:val="20"/>
          <w:szCs w:val="20"/>
          <w:color w:val="auto"/>
        </w:rPr>
      </w:pPr>
      <w:r>
        <w:rPr>
          <w:rFonts w:ascii="Century" w:cs="Century" w:eastAsia="Century" w:hAnsi="Century"/>
          <w:sz w:val="24"/>
          <w:szCs w:val="24"/>
          <w:color w:val="auto"/>
        </w:rPr>
        <w:t>Portaria de Afastamento/Exoneração ou outro documento comprobatório que justifique o impedimento legal__________________________</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6702425</wp:posOffset>
            </wp:positionV>
            <wp:extent cx="5977890" cy="38100"/>
            <wp:wrapNone/>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586">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6749415</wp:posOffset>
            </wp:positionV>
            <wp:extent cx="5977890" cy="8890"/>
            <wp:wrapNone/>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587">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ind w:left="8960"/>
        <w:spacing w:after="0"/>
        <w:rPr>
          <w:sz w:val="20"/>
          <w:szCs w:val="20"/>
          <w:color w:val="auto"/>
        </w:rPr>
      </w:pPr>
      <w:r>
        <w:rPr>
          <w:rFonts w:ascii="Cambria" w:cs="Cambria" w:eastAsia="Cambria" w:hAnsi="Cambria"/>
          <w:sz w:val="24"/>
          <w:szCs w:val="24"/>
          <w:color w:val="auto"/>
        </w:rPr>
        <w:t>174</w:t>
      </w:r>
    </w:p>
    <w:p>
      <w:pPr>
        <w:sectPr>
          <w:pgSz w:w="11900" w:h="16838" w:orient="portrait"/>
          <w:cols w:equalWidth="0" w:num="1">
            <w:col w:w="9360"/>
          </w:cols>
          <w:pgMar w:left="1420" w:top="961" w:right="1126" w:bottom="435" w:gutter="0" w:footer="0" w:header="0"/>
        </w:sectPr>
      </w:pPr>
    </w:p>
    <w:p>
      <w:pPr>
        <w:jc w:val="center"/>
        <w:ind w:right="-3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58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3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3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40"/>
        <w:spacing w:after="0"/>
        <w:rPr>
          <w:sz w:val="20"/>
          <w:szCs w:val="20"/>
          <w:color w:val="auto"/>
        </w:rPr>
      </w:pPr>
      <w:r>
        <w:rPr>
          <w:rFonts w:ascii="Century" w:cs="Century" w:eastAsia="Century" w:hAnsi="Century"/>
          <w:sz w:val="24"/>
          <w:szCs w:val="24"/>
          <w:b w:val="1"/>
          <w:bCs w:val="1"/>
          <w:color w:val="auto"/>
        </w:rPr>
        <w:t>1.1.40 FÉRIAS</w:t>
      </w:r>
    </w:p>
    <w:p>
      <w:pPr>
        <w:spacing w:after="0" w:line="293" w:lineRule="exact"/>
        <w:rPr>
          <w:sz w:val="20"/>
          <w:szCs w:val="20"/>
          <w:color w:val="auto"/>
        </w:rPr>
      </w:pPr>
    </w:p>
    <w:p>
      <w:pPr>
        <w:jc w:val="both"/>
        <w:ind w:left="40"/>
        <w:spacing w:after="0" w:line="238"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Coordenadoria de Registros e Documentos 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Coordenadoria de Folha, Encargos e Benefícios, Diretoria de Recursos Humanos / Pró-Reitoria de Administração.</w:t>
      </w:r>
    </w:p>
    <w:p>
      <w:pPr>
        <w:spacing w:after="0" w:line="296" w:lineRule="exact"/>
        <w:rPr>
          <w:sz w:val="20"/>
          <w:szCs w:val="20"/>
          <w:color w:val="auto"/>
        </w:rPr>
      </w:pPr>
    </w:p>
    <w:p>
      <w:pPr>
        <w:jc w:val="both"/>
        <w:ind w:left="40"/>
        <w:spacing w:after="0" w:line="237"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Lei nº. 8.112/90; Orientação Normativa nº 10/2014/SEGEP;</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Orientação Normativa nº 2/2011/SEGEP</w:t>
      </w:r>
    </w:p>
    <w:p>
      <w:pPr>
        <w:spacing w:after="0" w:line="291" w:lineRule="exact"/>
        <w:rPr>
          <w:sz w:val="20"/>
          <w:szCs w:val="20"/>
          <w:color w:val="auto"/>
        </w:rPr>
      </w:pPr>
    </w:p>
    <w:p>
      <w:pPr>
        <w:ind w:left="40"/>
        <w:spacing w:after="0"/>
        <w:rPr>
          <w:sz w:val="20"/>
          <w:szCs w:val="20"/>
          <w:color w:val="auto"/>
        </w:rPr>
      </w:pPr>
      <w:r>
        <w:rPr>
          <w:rFonts w:ascii="Century" w:cs="Century" w:eastAsia="Century" w:hAnsi="Century"/>
          <w:sz w:val="24"/>
          <w:szCs w:val="24"/>
          <w:b w:val="1"/>
          <w:bCs w:val="1"/>
          <w:color w:val="auto"/>
        </w:rPr>
        <w:t>REQUISITOS PARA CONCESSÃO:</w:t>
      </w:r>
    </w:p>
    <w:p>
      <w:pPr>
        <w:spacing w:after="0" w:line="294" w:lineRule="exact"/>
        <w:rPr>
          <w:sz w:val="20"/>
          <w:szCs w:val="20"/>
          <w:color w:val="auto"/>
        </w:rPr>
      </w:pPr>
    </w:p>
    <w:p>
      <w:pPr>
        <w:ind w:left="40" w:right="500" w:hanging="1"/>
        <w:spacing w:after="0" w:line="238" w:lineRule="auto"/>
        <w:tabs>
          <w:tab w:leader="none" w:pos="323" w:val="left"/>
        </w:tabs>
        <w:numPr>
          <w:ilvl w:val="0"/>
          <w:numId w:val="224"/>
        </w:numPr>
        <w:rPr>
          <w:rFonts w:ascii="Century" w:cs="Century" w:eastAsia="Century" w:hAnsi="Century"/>
          <w:sz w:val="24"/>
          <w:szCs w:val="24"/>
          <w:color w:val="auto"/>
        </w:rPr>
      </w:pPr>
      <w:r>
        <w:rPr>
          <w:rFonts w:ascii="Century" w:cs="Century" w:eastAsia="Century" w:hAnsi="Century"/>
          <w:sz w:val="24"/>
          <w:szCs w:val="24"/>
          <w:color w:val="auto"/>
        </w:rPr>
        <w:t>Para o gozo do primeiro período aquisitivo, o servidor deve ter completado 12 meses de efetivo exercício;</w:t>
      </w:r>
    </w:p>
    <w:p>
      <w:pPr>
        <w:spacing w:after="0" w:line="6" w:lineRule="exact"/>
        <w:rPr>
          <w:rFonts w:ascii="Century" w:cs="Century" w:eastAsia="Century" w:hAnsi="Century"/>
          <w:sz w:val="24"/>
          <w:szCs w:val="24"/>
          <w:color w:val="auto"/>
        </w:rPr>
      </w:pPr>
    </w:p>
    <w:p>
      <w:pPr>
        <w:ind w:left="40" w:right="200" w:hanging="1"/>
        <w:spacing w:after="0" w:line="237" w:lineRule="auto"/>
        <w:tabs>
          <w:tab w:leader="none" w:pos="323" w:val="left"/>
        </w:tabs>
        <w:numPr>
          <w:ilvl w:val="0"/>
          <w:numId w:val="224"/>
        </w:numPr>
        <w:rPr>
          <w:rFonts w:ascii="Century" w:cs="Century" w:eastAsia="Century" w:hAnsi="Century"/>
          <w:sz w:val="24"/>
          <w:szCs w:val="24"/>
          <w:color w:val="auto"/>
        </w:rPr>
      </w:pPr>
      <w:r>
        <w:rPr>
          <w:rFonts w:ascii="Century" w:cs="Century" w:eastAsia="Century" w:hAnsi="Century"/>
          <w:sz w:val="24"/>
          <w:szCs w:val="24"/>
          <w:color w:val="auto"/>
        </w:rPr>
        <w:t>Os períodos de férias subsequentes serão adquiridos a partir do 1º dia de janeiro do ano seguinte.</w:t>
      </w:r>
    </w:p>
    <w:p>
      <w:pPr>
        <w:spacing w:after="0" w:line="200" w:lineRule="exact"/>
        <w:rPr>
          <w:sz w:val="20"/>
          <w:szCs w:val="20"/>
          <w:color w:val="auto"/>
        </w:rPr>
      </w:pPr>
    </w:p>
    <w:p>
      <w:pPr>
        <w:spacing w:after="0" w:line="379" w:lineRule="exact"/>
        <w:rPr>
          <w:sz w:val="20"/>
          <w:szCs w:val="20"/>
          <w:color w:val="auto"/>
        </w:rPr>
      </w:pPr>
    </w:p>
    <w:p>
      <w:pPr>
        <w:ind w:left="40"/>
        <w:spacing w:after="0"/>
        <w:rPr>
          <w:sz w:val="20"/>
          <w:szCs w:val="20"/>
          <w:color w:val="auto"/>
        </w:rPr>
      </w:pPr>
      <w:r>
        <w:rPr>
          <w:rFonts w:ascii="Century" w:cs="Century" w:eastAsia="Century" w:hAnsi="Century"/>
          <w:sz w:val="24"/>
          <w:szCs w:val="24"/>
          <w:b w:val="1"/>
          <w:bCs w:val="1"/>
          <w:color w:val="auto"/>
        </w:rPr>
        <w:t>ORIENTAÇÕES</w:t>
      </w:r>
    </w:p>
    <w:p>
      <w:pPr>
        <w:ind w:left="40"/>
        <w:spacing w:after="0"/>
        <w:rPr>
          <w:sz w:val="20"/>
          <w:szCs w:val="20"/>
          <w:color w:val="auto"/>
        </w:rPr>
      </w:pPr>
      <w:r>
        <w:rPr>
          <w:rFonts w:ascii="Century" w:cs="Century" w:eastAsia="Century" w:hAnsi="Century"/>
          <w:sz w:val="24"/>
          <w:szCs w:val="24"/>
          <w:color w:val="auto"/>
        </w:rPr>
        <w:t>1 – DO DIREITO</w:t>
      </w:r>
    </w:p>
    <w:p>
      <w:pPr>
        <w:ind w:left="380" w:hanging="341"/>
        <w:spacing w:after="0" w:line="239" w:lineRule="auto"/>
        <w:tabs>
          <w:tab w:leader="none" w:pos="380" w:val="left"/>
        </w:tabs>
        <w:numPr>
          <w:ilvl w:val="0"/>
          <w:numId w:val="225"/>
        </w:numPr>
        <w:rPr>
          <w:rFonts w:ascii="Century" w:cs="Century" w:eastAsia="Century" w:hAnsi="Century"/>
          <w:sz w:val="24"/>
          <w:szCs w:val="24"/>
          <w:color w:val="auto"/>
        </w:rPr>
      </w:pPr>
      <w:r>
        <w:rPr>
          <w:rFonts w:ascii="Century" w:cs="Century" w:eastAsia="Century" w:hAnsi="Century"/>
          <w:sz w:val="24"/>
          <w:szCs w:val="24"/>
          <w:color w:val="auto"/>
        </w:rPr>
        <w:t>Técnico-Administrativo – 30 dias;</w:t>
      </w:r>
    </w:p>
    <w:p>
      <w:pPr>
        <w:spacing w:after="0" w:line="5" w:lineRule="exact"/>
        <w:rPr>
          <w:rFonts w:ascii="Century" w:cs="Century" w:eastAsia="Century" w:hAnsi="Century"/>
          <w:sz w:val="24"/>
          <w:szCs w:val="24"/>
          <w:color w:val="auto"/>
        </w:rPr>
      </w:pPr>
    </w:p>
    <w:p>
      <w:pPr>
        <w:ind w:left="40" w:right="20" w:hanging="1"/>
        <w:spacing w:after="0" w:line="237" w:lineRule="auto"/>
        <w:tabs>
          <w:tab w:leader="none" w:pos="416" w:val="left"/>
        </w:tabs>
        <w:numPr>
          <w:ilvl w:val="0"/>
          <w:numId w:val="225"/>
        </w:numPr>
        <w:rPr>
          <w:rFonts w:ascii="Century" w:cs="Century" w:eastAsia="Century" w:hAnsi="Century"/>
          <w:sz w:val="24"/>
          <w:szCs w:val="24"/>
          <w:color w:val="auto"/>
        </w:rPr>
      </w:pPr>
      <w:r>
        <w:rPr>
          <w:rFonts w:ascii="Century" w:cs="Century" w:eastAsia="Century" w:hAnsi="Century"/>
          <w:sz w:val="24"/>
          <w:szCs w:val="24"/>
          <w:color w:val="auto"/>
        </w:rPr>
        <w:t>Professor do Magistério Superior e Professor EBTT no exercício da docência na carreira respectiva - 45 dias;</w:t>
      </w:r>
    </w:p>
    <w:p>
      <w:pPr>
        <w:spacing w:after="0" w:line="2" w:lineRule="exact"/>
        <w:rPr>
          <w:rFonts w:ascii="Century" w:cs="Century" w:eastAsia="Century" w:hAnsi="Century"/>
          <w:sz w:val="24"/>
          <w:szCs w:val="24"/>
          <w:color w:val="auto"/>
        </w:rPr>
      </w:pPr>
    </w:p>
    <w:p>
      <w:pPr>
        <w:ind w:left="360" w:hanging="321"/>
        <w:spacing w:after="0"/>
        <w:tabs>
          <w:tab w:leader="none" w:pos="360" w:val="left"/>
        </w:tabs>
        <w:numPr>
          <w:ilvl w:val="0"/>
          <w:numId w:val="225"/>
        </w:numPr>
        <w:rPr>
          <w:rFonts w:ascii="Century" w:cs="Century" w:eastAsia="Century" w:hAnsi="Century"/>
          <w:sz w:val="24"/>
          <w:szCs w:val="24"/>
          <w:color w:val="auto"/>
        </w:rPr>
      </w:pPr>
      <w:r>
        <w:rPr>
          <w:rFonts w:ascii="Century" w:cs="Century" w:eastAsia="Century" w:hAnsi="Century"/>
          <w:sz w:val="24"/>
          <w:szCs w:val="24"/>
          <w:color w:val="auto"/>
        </w:rPr>
        <w:t>Professor EBTT no exercício de atividades administrativas – 30 dias;</w:t>
      </w:r>
    </w:p>
    <w:p>
      <w:pPr>
        <w:ind w:left="380" w:hanging="341"/>
        <w:spacing w:after="0"/>
        <w:tabs>
          <w:tab w:leader="none" w:pos="380" w:val="left"/>
        </w:tabs>
        <w:numPr>
          <w:ilvl w:val="0"/>
          <w:numId w:val="225"/>
        </w:numPr>
        <w:rPr>
          <w:rFonts w:ascii="Century" w:cs="Century" w:eastAsia="Century" w:hAnsi="Century"/>
          <w:sz w:val="24"/>
          <w:szCs w:val="24"/>
          <w:color w:val="auto"/>
        </w:rPr>
      </w:pPr>
      <w:r>
        <w:rPr>
          <w:rFonts w:ascii="Century" w:cs="Century" w:eastAsia="Century" w:hAnsi="Century"/>
          <w:sz w:val="24"/>
          <w:szCs w:val="24"/>
          <w:color w:val="auto"/>
        </w:rPr>
        <w:t>Professor do Magistério Superior Temporário ou Substituto– 30 dias.</w:t>
      </w:r>
    </w:p>
    <w:p>
      <w:pPr>
        <w:ind w:left="40"/>
        <w:spacing w:after="0"/>
        <w:rPr>
          <w:sz w:val="20"/>
          <w:szCs w:val="20"/>
          <w:color w:val="auto"/>
        </w:rPr>
      </w:pPr>
      <w:r>
        <w:rPr>
          <w:rFonts w:ascii="Century" w:cs="Century" w:eastAsia="Century" w:hAnsi="Century"/>
          <w:sz w:val="24"/>
          <w:szCs w:val="24"/>
          <w:color w:val="auto"/>
        </w:rPr>
        <w:t>2 – DA ACUMULAÇÃO</w:t>
      </w:r>
    </w:p>
    <w:p>
      <w:pPr>
        <w:ind w:left="380" w:hanging="341"/>
        <w:spacing w:after="0" w:line="239" w:lineRule="auto"/>
        <w:tabs>
          <w:tab w:leader="none" w:pos="380" w:val="left"/>
        </w:tabs>
        <w:numPr>
          <w:ilvl w:val="0"/>
          <w:numId w:val="226"/>
        </w:numPr>
        <w:rPr>
          <w:rFonts w:ascii="Century" w:cs="Century" w:eastAsia="Century" w:hAnsi="Century"/>
          <w:sz w:val="24"/>
          <w:szCs w:val="24"/>
          <w:color w:val="auto"/>
        </w:rPr>
      </w:pPr>
      <w:r>
        <w:rPr>
          <w:rFonts w:ascii="Century" w:cs="Century" w:eastAsia="Century" w:hAnsi="Century"/>
          <w:sz w:val="24"/>
          <w:szCs w:val="24"/>
          <w:color w:val="auto"/>
        </w:rPr>
        <w:t>O servidor deverá gozar as férias dentro do exercício a que faz jus;</w:t>
      </w:r>
    </w:p>
    <w:p>
      <w:pPr>
        <w:spacing w:after="0" w:line="7" w:lineRule="exact"/>
        <w:rPr>
          <w:rFonts w:ascii="Century" w:cs="Century" w:eastAsia="Century" w:hAnsi="Century"/>
          <w:sz w:val="24"/>
          <w:szCs w:val="24"/>
          <w:color w:val="auto"/>
        </w:rPr>
      </w:pPr>
    </w:p>
    <w:p>
      <w:pPr>
        <w:jc w:val="both"/>
        <w:ind w:left="40" w:hanging="1"/>
        <w:spacing w:after="0" w:line="238" w:lineRule="auto"/>
        <w:tabs>
          <w:tab w:leader="none" w:pos="397" w:val="left"/>
        </w:tabs>
        <w:numPr>
          <w:ilvl w:val="0"/>
          <w:numId w:val="226"/>
        </w:numPr>
        <w:rPr>
          <w:rFonts w:ascii="Century" w:cs="Century" w:eastAsia="Century" w:hAnsi="Century"/>
          <w:sz w:val="24"/>
          <w:szCs w:val="24"/>
          <w:color w:val="auto"/>
        </w:rPr>
      </w:pPr>
      <w:r>
        <w:rPr>
          <w:rFonts w:ascii="Century" w:cs="Century" w:eastAsia="Century" w:hAnsi="Century"/>
          <w:sz w:val="24"/>
          <w:szCs w:val="24"/>
          <w:color w:val="auto"/>
        </w:rPr>
        <w:t>O servidor só poderá acumular férias para o exercício seguinte no caso de necessidade de serviço, devidamente justificado e aprovado pela chefia imediata do servidor, conforme legislação vigente;</w:t>
      </w:r>
    </w:p>
    <w:p>
      <w:pPr>
        <w:spacing w:after="0" w:line="5" w:lineRule="exact"/>
        <w:rPr>
          <w:rFonts w:ascii="Century" w:cs="Century" w:eastAsia="Century" w:hAnsi="Century"/>
          <w:sz w:val="24"/>
          <w:szCs w:val="24"/>
          <w:color w:val="auto"/>
        </w:rPr>
      </w:pPr>
    </w:p>
    <w:p>
      <w:pPr>
        <w:jc w:val="both"/>
        <w:ind w:left="40" w:hanging="1"/>
        <w:spacing w:after="0" w:line="238" w:lineRule="auto"/>
        <w:tabs>
          <w:tab w:leader="none" w:pos="412" w:val="left"/>
        </w:tabs>
        <w:numPr>
          <w:ilvl w:val="0"/>
          <w:numId w:val="226"/>
        </w:numPr>
        <w:rPr>
          <w:rFonts w:ascii="Century" w:cs="Century" w:eastAsia="Century" w:hAnsi="Century"/>
          <w:sz w:val="24"/>
          <w:szCs w:val="24"/>
          <w:color w:val="auto"/>
        </w:rPr>
      </w:pPr>
      <w:r>
        <w:rPr>
          <w:rFonts w:ascii="Century" w:cs="Century" w:eastAsia="Century" w:hAnsi="Century"/>
          <w:sz w:val="24"/>
          <w:szCs w:val="24"/>
          <w:color w:val="auto"/>
        </w:rPr>
        <w:t>No caso de programação de férias referente a exercício anterior (já acumulado) programadas para o exercício seguinte, faz-se necessária a apresentação de justificativa da imperiosa necessidade do serviço, no máximo em 4 linhas, nos termos o art. 77 caput da Lei nº. 8.112/90 e ON nº. 2/2011 SRH, para inserção no</w:t>
      </w:r>
    </w:p>
    <w:p>
      <w:pPr>
        <w:spacing w:after="0" w:line="4" w:lineRule="exact"/>
        <w:rPr>
          <w:rFonts w:ascii="Century" w:cs="Century" w:eastAsia="Century" w:hAnsi="Century"/>
          <w:sz w:val="24"/>
          <w:szCs w:val="24"/>
          <w:color w:val="auto"/>
        </w:rPr>
      </w:pPr>
    </w:p>
    <w:p>
      <w:pPr>
        <w:ind w:left="40"/>
        <w:spacing w:after="0"/>
        <w:rPr>
          <w:rFonts w:ascii="Century" w:cs="Century" w:eastAsia="Century" w:hAnsi="Century"/>
          <w:sz w:val="24"/>
          <w:szCs w:val="24"/>
          <w:color w:val="auto"/>
        </w:rPr>
      </w:pPr>
      <w:r>
        <w:rPr>
          <w:rFonts w:ascii="Century" w:cs="Century" w:eastAsia="Century" w:hAnsi="Century"/>
          <w:sz w:val="24"/>
          <w:szCs w:val="24"/>
          <w:color w:val="auto"/>
        </w:rPr>
        <w:t>SIGEPE;</w:t>
      </w:r>
    </w:p>
    <w:p>
      <w:pPr>
        <w:spacing w:after="0" w:line="4" w:lineRule="exact"/>
        <w:rPr>
          <w:rFonts w:ascii="Century" w:cs="Century" w:eastAsia="Century" w:hAnsi="Century"/>
          <w:sz w:val="24"/>
          <w:szCs w:val="24"/>
          <w:color w:val="auto"/>
        </w:rPr>
      </w:pPr>
    </w:p>
    <w:p>
      <w:pPr>
        <w:jc w:val="both"/>
        <w:ind w:left="40" w:hanging="1"/>
        <w:spacing w:after="0" w:line="238" w:lineRule="auto"/>
        <w:tabs>
          <w:tab w:leader="none" w:pos="428" w:val="left"/>
        </w:tabs>
        <w:numPr>
          <w:ilvl w:val="0"/>
          <w:numId w:val="226"/>
        </w:numPr>
        <w:rPr>
          <w:rFonts w:ascii="Century" w:cs="Century" w:eastAsia="Century" w:hAnsi="Century"/>
          <w:sz w:val="24"/>
          <w:szCs w:val="24"/>
          <w:color w:val="auto"/>
        </w:rPr>
      </w:pPr>
      <w:r>
        <w:rPr>
          <w:rFonts w:ascii="Century" w:cs="Century" w:eastAsia="Century" w:hAnsi="Century"/>
          <w:sz w:val="24"/>
          <w:szCs w:val="24"/>
          <w:color w:val="auto"/>
        </w:rPr>
        <w:t>O servidor que tenha acumulado 02 (dois) exercícios e ainda não tenha solicitado programação perderá o direito ao 1º exercício, sem direito à indenização, ao completar o 3º exercício ;</w:t>
      </w:r>
    </w:p>
    <w:p>
      <w:pPr>
        <w:spacing w:after="0" w:line="2" w:lineRule="exact"/>
        <w:rPr>
          <w:rFonts w:ascii="Century" w:cs="Century" w:eastAsia="Century" w:hAnsi="Century"/>
          <w:sz w:val="24"/>
          <w:szCs w:val="24"/>
          <w:color w:val="auto"/>
        </w:rPr>
      </w:pPr>
    </w:p>
    <w:p>
      <w:pPr>
        <w:ind w:left="380" w:hanging="341"/>
        <w:spacing w:after="0"/>
        <w:tabs>
          <w:tab w:leader="none" w:pos="380" w:val="left"/>
        </w:tabs>
        <w:numPr>
          <w:ilvl w:val="0"/>
          <w:numId w:val="226"/>
        </w:numPr>
        <w:rPr>
          <w:rFonts w:ascii="Century" w:cs="Century" w:eastAsia="Century" w:hAnsi="Century"/>
          <w:sz w:val="24"/>
          <w:szCs w:val="24"/>
          <w:color w:val="auto"/>
        </w:rPr>
      </w:pPr>
      <w:r>
        <w:rPr>
          <w:rFonts w:ascii="Century" w:cs="Century" w:eastAsia="Century" w:hAnsi="Century"/>
          <w:sz w:val="24"/>
          <w:szCs w:val="24"/>
          <w:color w:val="auto"/>
        </w:rPr>
        <w:t>O exercício de férias compreende o período de janeiro a dezembro de cada ano.</w:t>
      </w:r>
    </w:p>
    <w:p>
      <w:pPr>
        <w:spacing w:after="0" w:line="287"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b w:val="1"/>
          <w:bCs w:val="1"/>
          <w:color w:val="auto"/>
        </w:rPr>
        <w:t xml:space="preserve">3 </w:t>
      </w:r>
      <w:r>
        <w:rPr>
          <w:rFonts w:ascii="Century" w:cs="Century" w:eastAsia="Century" w:hAnsi="Century"/>
          <w:sz w:val="24"/>
          <w:szCs w:val="24"/>
          <w:b w:val="1"/>
          <w:bCs w:val="1"/>
          <w:color w:val="auto"/>
        </w:rPr>
        <w:t>–</w:t>
      </w:r>
      <w:r>
        <w:rPr>
          <w:rFonts w:ascii="Times New Roman" w:cs="Times New Roman" w:eastAsia="Times New Roman" w:hAnsi="Times New Roman"/>
          <w:sz w:val="20"/>
          <w:szCs w:val="20"/>
          <w:b w:val="1"/>
          <w:bCs w:val="1"/>
          <w:color w:val="auto"/>
        </w:rPr>
        <w:t xml:space="preserve"> </w:t>
      </w:r>
      <w:r>
        <w:rPr>
          <w:rFonts w:ascii="Century" w:cs="Century" w:eastAsia="Century" w:hAnsi="Century"/>
          <w:sz w:val="24"/>
          <w:szCs w:val="24"/>
          <w:b w:val="1"/>
          <w:bCs w:val="1"/>
          <w:color w:val="auto"/>
        </w:rPr>
        <w:t>BENEFÍCIOS</w:t>
      </w:r>
    </w:p>
    <w:p>
      <w:pPr>
        <w:spacing w:after="0" w:line="296" w:lineRule="exact"/>
        <w:rPr>
          <w:sz w:val="20"/>
          <w:szCs w:val="20"/>
          <w:color w:val="auto"/>
        </w:rPr>
      </w:pPr>
    </w:p>
    <w:p>
      <w:pPr>
        <w:jc w:val="both"/>
        <w:ind w:left="40" w:hanging="1"/>
        <w:spacing w:after="0" w:line="238" w:lineRule="auto"/>
        <w:tabs>
          <w:tab w:leader="none" w:pos="338" w:val="left"/>
        </w:tabs>
        <w:numPr>
          <w:ilvl w:val="0"/>
          <w:numId w:val="227"/>
        </w:numPr>
        <w:rPr>
          <w:rFonts w:ascii="Century" w:cs="Century" w:eastAsia="Century" w:hAnsi="Century"/>
          <w:sz w:val="24"/>
          <w:szCs w:val="24"/>
          <w:color w:val="auto"/>
        </w:rPr>
      </w:pPr>
      <w:r>
        <w:rPr>
          <w:rFonts w:ascii="Century" w:cs="Century" w:eastAsia="Century" w:hAnsi="Century"/>
          <w:sz w:val="24"/>
          <w:szCs w:val="24"/>
          <w:color w:val="auto"/>
        </w:rPr>
        <w:t>Adicional de 1/3 de férias – pagamento automático no mês anterior ao gozo do primeiro período programado, pago somente uma vez, mesmo que o servidor parcele o gozo das férias;</w:t>
      </w:r>
    </w:p>
    <w:p>
      <w:pPr>
        <w:ind w:left="320" w:hanging="281"/>
        <w:spacing w:after="0"/>
        <w:tabs>
          <w:tab w:leader="none" w:pos="320" w:val="left"/>
        </w:tabs>
        <w:numPr>
          <w:ilvl w:val="0"/>
          <w:numId w:val="227"/>
        </w:numPr>
        <w:rPr>
          <w:rFonts w:ascii="Century" w:cs="Century" w:eastAsia="Century" w:hAnsi="Century"/>
          <w:sz w:val="24"/>
          <w:szCs w:val="24"/>
          <w:color w:val="auto"/>
        </w:rPr>
      </w:pPr>
      <w:r>
        <w:rPr>
          <w:rFonts w:ascii="Century" w:cs="Century" w:eastAsia="Century" w:hAnsi="Century"/>
          <w:sz w:val="24"/>
          <w:szCs w:val="24"/>
          <w:color w:val="auto"/>
        </w:rPr>
        <w:t>Adiantamento da gratificação natalina – servidores com férias programadas para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6350</wp:posOffset>
            </wp:positionH>
            <wp:positionV relativeFrom="paragraph">
              <wp:posOffset>106045</wp:posOffset>
            </wp:positionV>
            <wp:extent cx="5977890" cy="38100"/>
            <wp:wrapNone/>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589">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6350</wp:posOffset>
            </wp:positionH>
            <wp:positionV relativeFrom="paragraph">
              <wp:posOffset>153035</wp:posOffset>
            </wp:positionV>
            <wp:extent cx="5977890" cy="8890"/>
            <wp:wrapNone/>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590">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56" w:lineRule="exact"/>
        <w:rPr>
          <w:sz w:val="20"/>
          <w:szCs w:val="20"/>
          <w:color w:val="auto"/>
        </w:rPr>
      </w:pPr>
    </w:p>
    <w:p>
      <w:pPr>
        <w:ind w:left="9000"/>
        <w:spacing w:after="0"/>
        <w:rPr>
          <w:sz w:val="20"/>
          <w:szCs w:val="20"/>
          <w:color w:val="auto"/>
        </w:rPr>
      </w:pPr>
      <w:r>
        <w:rPr>
          <w:rFonts w:ascii="Cambria" w:cs="Cambria" w:eastAsia="Cambria" w:hAnsi="Cambria"/>
          <w:sz w:val="24"/>
          <w:szCs w:val="24"/>
          <w:color w:val="auto"/>
        </w:rPr>
        <w:t>175</w:t>
      </w:r>
    </w:p>
    <w:p>
      <w:pPr>
        <w:sectPr>
          <w:pgSz w:w="11900" w:h="16838" w:orient="portrait"/>
          <w:cols w:equalWidth="0" w:num="1">
            <w:col w:w="9400"/>
          </w:cols>
          <w:pgMar w:left="138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59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1" w:right="20"/>
        <w:spacing w:after="0" w:line="237" w:lineRule="auto"/>
        <w:rPr>
          <w:sz w:val="20"/>
          <w:szCs w:val="20"/>
          <w:color w:val="auto"/>
        </w:rPr>
      </w:pPr>
      <w:r>
        <w:rPr>
          <w:rFonts w:ascii="Century" w:cs="Century" w:eastAsia="Century" w:hAnsi="Century"/>
          <w:sz w:val="24"/>
          <w:szCs w:val="24"/>
          <w:color w:val="auto"/>
        </w:rPr>
        <w:t>os meses de janeiro a maio poderão antecipar o pagamento de 50% da gratificação natalina para o mês anterior ao gozo de férias;</w:t>
      </w:r>
    </w:p>
    <w:p>
      <w:pPr>
        <w:spacing w:after="0" w:line="6" w:lineRule="exact"/>
        <w:rPr>
          <w:sz w:val="20"/>
          <w:szCs w:val="20"/>
          <w:color w:val="auto"/>
        </w:rPr>
      </w:pPr>
    </w:p>
    <w:p>
      <w:pPr>
        <w:jc w:val="both"/>
        <w:ind w:left="1" w:hanging="1"/>
        <w:spacing w:after="0"/>
        <w:tabs>
          <w:tab w:leader="none" w:pos="330" w:val="left"/>
        </w:tabs>
        <w:numPr>
          <w:ilvl w:val="0"/>
          <w:numId w:val="228"/>
        </w:numPr>
        <w:rPr>
          <w:rFonts w:ascii="Century" w:cs="Century" w:eastAsia="Century" w:hAnsi="Century"/>
          <w:sz w:val="24"/>
          <w:szCs w:val="24"/>
          <w:color w:val="auto"/>
        </w:rPr>
      </w:pPr>
      <w:r>
        <w:rPr>
          <w:rFonts w:ascii="Century" w:cs="Century" w:eastAsia="Century" w:hAnsi="Century"/>
          <w:sz w:val="24"/>
          <w:szCs w:val="24"/>
          <w:color w:val="auto"/>
        </w:rPr>
        <w:t>Adiantamento salarial de férias – o servidor poderá solicitar a antecipação de 70% da remuneração habitual, proporcional aos dias de gozo. Este valor será descontado integralmente no pagamento do mês subsequente ao gozo das férias.</w:t>
      </w:r>
    </w:p>
    <w:p>
      <w:pPr>
        <w:spacing w:after="0" w:line="200" w:lineRule="exact"/>
        <w:rPr>
          <w:sz w:val="20"/>
          <w:szCs w:val="20"/>
          <w:color w:val="auto"/>
        </w:rPr>
      </w:pPr>
    </w:p>
    <w:p>
      <w:pPr>
        <w:spacing w:after="0" w:line="37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PROCEDIMENTOS</w:t>
      </w:r>
    </w:p>
    <w:p>
      <w:pPr>
        <w:spacing w:after="0" w:line="2"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I – PRAZOS PARA PROGRAMAÇÃO</w:t>
      </w:r>
    </w:p>
    <w:p>
      <w:pPr>
        <w:spacing w:after="0" w:line="5" w:lineRule="exact"/>
        <w:rPr>
          <w:sz w:val="20"/>
          <w:szCs w:val="20"/>
          <w:color w:val="auto"/>
        </w:rPr>
      </w:pPr>
    </w:p>
    <w:p>
      <w:pPr>
        <w:jc w:val="both"/>
        <w:ind w:left="1" w:right="20" w:hanging="1"/>
        <w:spacing w:after="0" w:line="238" w:lineRule="auto"/>
        <w:tabs>
          <w:tab w:leader="none" w:pos="363" w:val="left"/>
        </w:tabs>
        <w:numPr>
          <w:ilvl w:val="0"/>
          <w:numId w:val="229"/>
        </w:numPr>
        <w:rPr>
          <w:rFonts w:ascii="Century" w:cs="Century" w:eastAsia="Century" w:hAnsi="Century"/>
          <w:sz w:val="24"/>
          <w:szCs w:val="24"/>
          <w:color w:val="auto"/>
        </w:rPr>
      </w:pPr>
      <w:r>
        <w:rPr>
          <w:rFonts w:ascii="Century" w:cs="Century" w:eastAsia="Century" w:hAnsi="Century"/>
          <w:sz w:val="24"/>
          <w:szCs w:val="24"/>
          <w:color w:val="auto"/>
        </w:rPr>
        <w:t>Solicitação com antecedência mínima de 30 (trinta) dias do início do mês em que pretende usufruir as férias, devidamente autorizada pela Chefia Imediata do servidor;</w:t>
      </w:r>
    </w:p>
    <w:p>
      <w:pPr>
        <w:spacing w:after="0" w:line="8" w:lineRule="exact"/>
        <w:rPr>
          <w:rFonts w:ascii="Century" w:cs="Century" w:eastAsia="Century" w:hAnsi="Century"/>
          <w:sz w:val="24"/>
          <w:szCs w:val="24"/>
          <w:color w:val="auto"/>
        </w:rPr>
      </w:pPr>
    </w:p>
    <w:p>
      <w:pPr>
        <w:jc w:val="both"/>
        <w:ind w:left="1" w:right="20" w:hanging="1"/>
        <w:spacing w:after="0" w:line="238" w:lineRule="auto"/>
        <w:tabs>
          <w:tab w:leader="none" w:pos="368" w:val="left"/>
        </w:tabs>
        <w:numPr>
          <w:ilvl w:val="0"/>
          <w:numId w:val="229"/>
        </w:numPr>
        <w:rPr>
          <w:rFonts w:ascii="Century" w:cs="Century" w:eastAsia="Century" w:hAnsi="Century"/>
          <w:sz w:val="24"/>
          <w:szCs w:val="24"/>
          <w:color w:val="auto"/>
        </w:rPr>
      </w:pPr>
      <w:r>
        <w:rPr>
          <w:rFonts w:ascii="Century" w:cs="Century" w:eastAsia="Century" w:hAnsi="Century"/>
          <w:sz w:val="24"/>
          <w:szCs w:val="24"/>
          <w:color w:val="auto"/>
        </w:rPr>
        <w:t>O servidor poderá dividir, no máximo, em 03 (três) períodos, devendo ser informado na solicitação (realizada via SIGEPE) todos os períodos a serem usufruídos;</w:t>
      </w:r>
    </w:p>
    <w:p>
      <w:pPr>
        <w:spacing w:after="0" w:line="5" w:lineRule="exact"/>
        <w:rPr>
          <w:rFonts w:ascii="Century" w:cs="Century" w:eastAsia="Century" w:hAnsi="Century"/>
          <w:sz w:val="24"/>
          <w:szCs w:val="24"/>
          <w:color w:val="auto"/>
        </w:rPr>
      </w:pPr>
    </w:p>
    <w:p>
      <w:pPr>
        <w:ind w:left="1" w:right="20" w:hanging="1"/>
        <w:spacing w:after="0" w:line="237" w:lineRule="auto"/>
        <w:tabs>
          <w:tab w:leader="none" w:pos="344" w:val="left"/>
        </w:tabs>
        <w:numPr>
          <w:ilvl w:val="0"/>
          <w:numId w:val="229"/>
        </w:numPr>
        <w:rPr>
          <w:rFonts w:ascii="Century" w:cs="Century" w:eastAsia="Century" w:hAnsi="Century"/>
          <w:sz w:val="24"/>
          <w:szCs w:val="24"/>
          <w:color w:val="auto"/>
        </w:rPr>
      </w:pPr>
      <w:r>
        <w:rPr>
          <w:rFonts w:ascii="Century" w:cs="Century" w:eastAsia="Century" w:hAnsi="Century"/>
          <w:sz w:val="24"/>
          <w:szCs w:val="24"/>
          <w:color w:val="auto"/>
        </w:rPr>
        <w:t>As férias deverão ser programadas dentro do exercício (ano), exceto nos casos de acumulação previstos na legislação vigente, já mencionados no item 2.</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II – PASSO-A-PASSO DA SOLICITAÇÃO NO SIGEPE</w:t>
      </w:r>
    </w:p>
    <w:p>
      <w:pPr>
        <w:ind w:left="341" w:hanging="341"/>
        <w:spacing w:after="0"/>
        <w:tabs>
          <w:tab w:leader="none" w:pos="341" w:val="left"/>
        </w:tabs>
        <w:numPr>
          <w:ilvl w:val="0"/>
          <w:numId w:val="230"/>
        </w:numPr>
        <w:rPr>
          <w:rFonts w:ascii="Century" w:cs="Century" w:eastAsia="Century" w:hAnsi="Century"/>
          <w:sz w:val="24"/>
          <w:szCs w:val="24"/>
          <w:color w:val="auto"/>
        </w:rPr>
      </w:pPr>
      <w:r>
        <w:rPr>
          <w:rFonts w:ascii="Century" w:cs="Century" w:eastAsia="Century" w:hAnsi="Century"/>
          <w:sz w:val="24"/>
          <w:szCs w:val="24"/>
          <w:color w:val="auto"/>
        </w:rPr>
        <w:t>O servidor solicita via SIGEPE os períodos para gozo de férias;</w:t>
      </w:r>
    </w:p>
    <w:p>
      <w:pPr>
        <w:spacing w:after="0" w:line="4" w:lineRule="exact"/>
        <w:rPr>
          <w:rFonts w:ascii="Century" w:cs="Century" w:eastAsia="Century" w:hAnsi="Century"/>
          <w:sz w:val="24"/>
          <w:szCs w:val="24"/>
          <w:color w:val="auto"/>
        </w:rPr>
      </w:pPr>
    </w:p>
    <w:p>
      <w:pPr>
        <w:jc w:val="both"/>
        <w:ind w:left="1" w:hanging="1"/>
        <w:spacing w:after="0" w:line="238" w:lineRule="auto"/>
        <w:tabs>
          <w:tab w:leader="none" w:pos="353" w:val="left"/>
        </w:tabs>
        <w:numPr>
          <w:ilvl w:val="0"/>
          <w:numId w:val="230"/>
        </w:numPr>
        <w:rPr>
          <w:rFonts w:ascii="Century" w:cs="Century" w:eastAsia="Century" w:hAnsi="Century"/>
          <w:sz w:val="24"/>
          <w:szCs w:val="24"/>
          <w:color w:val="auto"/>
        </w:rPr>
      </w:pPr>
      <w:r>
        <w:rPr>
          <w:rFonts w:ascii="Century" w:cs="Century" w:eastAsia="Century" w:hAnsi="Century"/>
          <w:sz w:val="24"/>
          <w:szCs w:val="24"/>
          <w:color w:val="auto"/>
        </w:rPr>
        <w:t>A chefia imediata receberá o e-mail comunicando a solicitação do servidor, a qual deverá encaminhar a autorização para o e-mail: férias@unir.br para fins de homologação da mesma na Coordenadoria de Registros e Documentos – CRD;</w:t>
      </w:r>
    </w:p>
    <w:p>
      <w:pPr>
        <w:spacing w:after="0" w:line="296"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color w:val="auto"/>
        </w:rPr>
        <w:t>Observação importante: Todos os servidores deverão atualizar no SIGEPE o e-mail pessoal (institucional), o qual será o instrumento de comunicação das férias, tanto pelo servidor como pela chefia imediata.</w:t>
      </w:r>
    </w:p>
    <w:p>
      <w:pPr>
        <w:spacing w:after="0" w:line="8" w:lineRule="exact"/>
        <w:rPr>
          <w:sz w:val="20"/>
          <w:szCs w:val="20"/>
          <w:color w:val="auto"/>
        </w:rPr>
      </w:pPr>
    </w:p>
    <w:p>
      <w:pPr>
        <w:ind w:left="1" w:hanging="1"/>
        <w:spacing w:after="0" w:line="237" w:lineRule="auto"/>
        <w:tabs>
          <w:tab w:leader="none" w:pos="387" w:val="left"/>
        </w:tabs>
        <w:numPr>
          <w:ilvl w:val="0"/>
          <w:numId w:val="231"/>
        </w:numPr>
        <w:rPr>
          <w:rFonts w:ascii="Century" w:cs="Century" w:eastAsia="Century" w:hAnsi="Century"/>
          <w:sz w:val="24"/>
          <w:szCs w:val="24"/>
          <w:color w:val="auto"/>
        </w:rPr>
      </w:pPr>
      <w:r>
        <w:rPr>
          <w:rFonts w:ascii="Century" w:cs="Century" w:eastAsia="Century" w:hAnsi="Century"/>
          <w:sz w:val="24"/>
          <w:szCs w:val="24"/>
          <w:color w:val="auto"/>
        </w:rPr>
        <w:t>A CRD homologa as férias no SIGEPE e o servidor recebe uma notificação da homologação no seu e-mail cadastrado nos seus registros funcionais.</w:t>
      </w:r>
    </w:p>
    <w:p>
      <w:pPr>
        <w:spacing w:after="0" w:line="6" w:lineRule="exact"/>
        <w:rPr>
          <w:rFonts w:ascii="Century" w:cs="Century" w:eastAsia="Century" w:hAnsi="Century"/>
          <w:sz w:val="24"/>
          <w:szCs w:val="24"/>
          <w:color w:val="auto"/>
        </w:rPr>
      </w:pPr>
    </w:p>
    <w:p>
      <w:pPr>
        <w:jc w:val="both"/>
        <w:ind w:left="1"/>
        <w:spacing w:after="0" w:line="238" w:lineRule="auto"/>
        <w:rPr>
          <w:rFonts w:ascii="Century" w:cs="Century" w:eastAsia="Century" w:hAnsi="Century"/>
          <w:sz w:val="24"/>
          <w:szCs w:val="24"/>
          <w:color w:val="auto"/>
        </w:rPr>
      </w:pPr>
      <w:r>
        <w:rPr>
          <w:rFonts w:ascii="Century" w:cs="Century" w:eastAsia="Century" w:hAnsi="Century"/>
          <w:sz w:val="24"/>
          <w:szCs w:val="24"/>
          <w:color w:val="auto"/>
        </w:rPr>
        <w:t>Obs.: Caso a solicitação do servidor não seja encaminhada para o e-mail do Chefe Imediato, o próprio servidor deverá entrar em contato imediatamente com a CRD para a verificação do ocorrido, visando a regularização do problema.</w:t>
      </w:r>
    </w:p>
    <w:p>
      <w:pPr>
        <w:spacing w:after="0" w:line="290"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3 – DA REPROGRAMAÇÃO/ALTERAÇÃO</w:t>
      </w:r>
    </w:p>
    <w:p>
      <w:pPr>
        <w:spacing w:after="0" w:line="5" w:lineRule="exact"/>
        <w:rPr>
          <w:sz w:val="20"/>
          <w:szCs w:val="20"/>
          <w:color w:val="auto"/>
        </w:rPr>
      </w:pPr>
    </w:p>
    <w:p>
      <w:pPr>
        <w:ind w:left="1" w:right="20" w:hanging="1"/>
        <w:spacing w:after="0" w:line="237" w:lineRule="auto"/>
        <w:tabs>
          <w:tab w:leader="none" w:pos="425" w:val="left"/>
        </w:tabs>
        <w:numPr>
          <w:ilvl w:val="0"/>
          <w:numId w:val="232"/>
        </w:numPr>
        <w:rPr>
          <w:rFonts w:ascii="Century" w:cs="Century" w:eastAsia="Century" w:hAnsi="Century"/>
          <w:sz w:val="24"/>
          <w:szCs w:val="24"/>
          <w:color w:val="auto"/>
        </w:rPr>
      </w:pPr>
      <w:r>
        <w:rPr>
          <w:rFonts w:ascii="Century" w:cs="Century" w:eastAsia="Century" w:hAnsi="Century"/>
          <w:sz w:val="24"/>
          <w:szCs w:val="24"/>
          <w:color w:val="auto"/>
        </w:rPr>
        <w:t>Férias programadas e já divididas em 03 (três) parcelas poderão ser reprogramadas, não sendo possível serem parceladas acima desse quantitativo;</w:t>
      </w:r>
    </w:p>
    <w:p>
      <w:pPr>
        <w:spacing w:after="0" w:line="2" w:lineRule="exact"/>
        <w:rPr>
          <w:rFonts w:ascii="Century" w:cs="Century" w:eastAsia="Century" w:hAnsi="Century"/>
          <w:sz w:val="24"/>
          <w:szCs w:val="24"/>
          <w:color w:val="auto"/>
        </w:rPr>
      </w:pPr>
    </w:p>
    <w:p>
      <w:pPr>
        <w:ind w:left="381" w:hanging="381"/>
        <w:spacing w:after="0"/>
        <w:tabs>
          <w:tab w:leader="none" w:pos="381" w:val="left"/>
        </w:tabs>
        <w:numPr>
          <w:ilvl w:val="0"/>
          <w:numId w:val="232"/>
        </w:numPr>
        <w:rPr>
          <w:rFonts w:ascii="Century" w:cs="Century" w:eastAsia="Century" w:hAnsi="Century"/>
          <w:sz w:val="24"/>
          <w:szCs w:val="24"/>
          <w:color w:val="auto"/>
        </w:rPr>
      </w:pPr>
      <w:r>
        <w:rPr>
          <w:rFonts w:ascii="Century" w:cs="Century" w:eastAsia="Century" w:hAnsi="Century"/>
          <w:sz w:val="24"/>
          <w:szCs w:val="24"/>
          <w:color w:val="auto"/>
        </w:rPr>
        <w:t>A solicitação no SIGEPE deverá ser realizada com antecedência mínima de  30</w:t>
      </w:r>
    </w:p>
    <w:p>
      <w:pPr>
        <w:spacing w:after="0" w:line="6" w:lineRule="exact"/>
        <w:rPr>
          <w:sz w:val="20"/>
          <w:szCs w:val="20"/>
          <w:color w:val="auto"/>
        </w:rPr>
      </w:pPr>
    </w:p>
    <w:p>
      <w:pPr>
        <w:ind w:left="1" w:right="20"/>
        <w:spacing w:after="0" w:line="237" w:lineRule="auto"/>
        <w:rPr>
          <w:sz w:val="20"/>
          <w:szCs w:val="20"/>
          <w:color w:val="auto"/>
        </w:rPr>
      </w:pPr>
      <w:r>
        <w:rPr>
          <w:rFonts w:ascii="Century" w:cs="Century" w:eastAsia="Century" w:hAnsi="Century"/>
          <w:sz w:val="24"/>
          <w:szCs w:val="24"/>
          <w:color w:val="auto"/>
        </w:rPr>
        <w:t>(trinta) dias do início do mês em que pretende usufruir as férias, sendo que a solicitação deverá estar autorizada pela chefia imediata;</w:t>
      </w:r>
    </w:p>
    <w:p>
      <w:pPr>
        <w:spacing w:after="0" w:line="6" w:lineRule="exact"/>
        <w:rPr>
          <w:sz w:val="20"/>
          <w:szCs w:val="20"/>
          <w:color w:val="auto"/>
        </w:rPr>
      </w:pPr>
    </w:p>
    <w:p>
      <w:pPr>
        <w:jc w:val="both"/>
        <w:ind w:left="1" w:hanging="1"/>
        <w:spacing w:after="0" w:line="238" w:lineRule="auto"/>
        <w:tabs>
          <w:tab w:leader="none" w:pos="339" w:val="left"/>
        </w:tabs>
        <w:numPr>
          <w:ilvl w:val="0"/>
          <w:numId w:val="233"/>
        </w:numPr>
        <w:rPr>
          <w:rFonts w:ascii="Century" w:cs="Century" w:eastAsia="Century" w:hAnsi="Century"/>
          <w:sz w:val="24"/>
          <w:szCs w:val="24"/>
          <w:color w:val="auto"/>
        </w:rPr>
      </w:pPr>
      <w:r>
        <w:rPr>
          <w:rFonts w:ascii="Century" w:cs="Century" w:eastAsia="Century" w:hAnsi="Century"/>
          <w:sz w:val="24"/>
          <w:szCs w:val="24"/>
          <w:color w:val="auto"/>
        </w:rPr>
        <w:t>A solicitação deve ser realizada via SIGEPE, a chefia imediata receberá o e-mail comunicando a solicitação do servidor e o Chefe deverá encaminhar a autorização para o e-mail: férias@unir.br para homologação da mesma na CRD.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656590</wp:posOffset>
            </wp:positionV>
            <wp:extent cx="5977890" cy="38100"/>
            <wp:wrapNone/>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592">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704215</wp:posOffset>
            </wp:positionV>
            <wp:extent cx="5977890" cy="8890"/>
            <wp:wrapNone/>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593">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176</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59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4 – DO CANCELAMENTO</w:t>
      </w:r>
    </w:p>
    <w:p>
      <w:pPr>
        <w:spacing w:after="0" w:line="5" w:lineRule="exact"/>
        <w:rPr>
          <w:sz w:val="20"/>
          <w:szCs w:val="20"/>
          <w:color w:val="auto"/>
        </w:rPr>
      </w:pPr>
    </w:p>
    <w:p>
      <w:pPr>
        <w:jc w:val="both"/>
        <w:ind w:left="1" w:hanging="1"/>
        <w:spacing w:after="0" w:line="238" w:lineRule="auto"/>
        <w:tabs>
          <w:tab w:leader="none" w:pos="387" w:val="left"/>
        </w:tabs>
        <w:numPr>
          <w:ilvl w:val="0"/>
          <w:numId w:val="234"/>
        </w:numPr>
        <w:rPr>
          <w:rFonts w:ascii="Century" w:cs="Century" w:eastAsia="Century" w:hAnsi="Century"/>
          <w:sz w:val="24"/>
          <w:szCs w:val="24"/>
          <w:color w:val="auto"/>
        </w:rPr>
      </w:pPr>
      <w:r>
        <w:rPr>
          <w:rFonts w:ascii="Century" w:cs="Century" w:eastAsia="Century" w:hAnsi="Century"/>
          <w:sz w:val="24"/>
          <w:szCs w:val="24"/>
          <w:color w:val="auto"/>
        </w:rPr>
        <w:t>É o caso em que não foi possível realizar a alteração das férias já programadas no SIGEPE por motivo de: calamidade pública, comoção interna, convocação para júri, serviço militar ou eleitoral e necessidade de serviço, devidamente justificado e autorizado pela chefia imediata do servidor;</w:t>
      </w:r>
    </w:p>
    <w:p>
      <w:pPr>
        <w:spacing w:after="0" w:line="9" w:lineRule="exact"/>
        <w:rPr>
          <w:rFonts w:ascii="Century" w:cs="Century" w:eastAsia="Century" w:hAnsi="Century"/>
          <w:sz w:val="24"/>
          <w:szCs w:val="24"/>
          <w:color w:val="auto"/>
        </w:rPr>
      </w:pPr>
    </w:p>
    <w:p>
      <w:pPr>
        <w:jc w:val="both"/>
        <w:ind w:left="1" w:hanging="1"/>
        <w:spacing w:after="0" w:line="239" w:lineRule="auto"/>
        <w:tabs>
          <w:tab w:leader="none" w:pos="368" w:val="left"/>
        </w:tabs>
        <w:numPr>
          <w:ilvl w:val="0"/>
          <w:numId w:val="234"/>
        </w:numPr>
        <w:rPr>
          <w:rFonts w:ascii="Century" w:cs="Century" w:eastAsia="Century" w:hAnsi="Century"/>
          <w:sz w:val="24"/>
          <w:szCs w:val="24"/>
          <w:color w:val="auto"/>
        </w:rPr>
      </w:pPr>
      <w:r>
        <w:rPr>
          <w:rFonts w:ascii="Century" w:cs="Century" w:eastAsia="Century" w:hAnsi="Century"/>
          <w:sz w:val="24"/>
          <w:szCs w:val="24"/>
          <w:color w:val="auto"/>
        </w:rPr>
        <w:t>A solicitação de cancelamento deverá, obrigatoriamente, ser informada por Memorando emitido pela Chefia Imediata (unidade) do servidor (MODELO EM ANEXO), devendo constar nova data de gozo da parcela cancelada e ser encaminhado à CRD, de forma digitalizada, exclusivamente para o e-mail ferias@unir.br, para os devidos registros;</w:t>
      </w:r>
    </w:p>
    <w:p>
      <w:pPr>
        <w:spacing w:after="0" w:line="5" w:lineRule="exact"/>
        <w:rPr>
          <w:rFonts w:ascii="Century" w:cs="Century" w:eastAsia="Century" w:hAnsi="Century"/>
          <w:sz w:val="24"/>
          <w:szCs w:val="24"/>
          <w:color w:val="auto"/>
        </w:rPr>
      </w:pPr>
    </w:p>
    <w:p>
      <w:pPr>
        <w:jc w:val="both"/>
        <w:ind w:left="1" w:hanging="1"/>
        <w:spacing w:after="0" w:line="238" w:lineRule="auto"/>
        <w:tabs>
          <w:tab w:leader="none" w:pos="330" w:val="left"/>
        </w:tabs>
        <w:numPr>
          <w:ilvl w:val="0"/>
          <w:numId w:val="234"/>
        </w:numPr>
        <w:rPr>
          <w:rFonts w:ascii="Century" w:cs="Century" w:eastAsia="Century" w:hAnsi="Century"/>
          <w:sz w:val="24"/>
          <w:szCs w:val="24"/>
          <w:color w:val="auto"/>
        </w:rPr>
      </w:pPr>
      <w:r>
        <w:rPr>
          <w:rFonts w:ascii="Century" w:cs="Century" w:eastAsia="Century" w:hAnsi="Century"/>
          <w:sz w:val="24"/>
          <w:szCs w:val="24"/>
          <w:color w:val="auto"/>
        </w:rPr>
        <w:t>No caso de cancelamento da primeira parcela ou parcela única das férias, haverá a devolução dos valores adiantados em decorrência das mesmas (1/3 de férias, adiantamento de gratificação natalina e adiantamento salarial de férias).</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5 – DA INTERRUPÇÃO</w:t>
      </w:r>
    </w:p>
    <w:p>
      <w:pPr>
        <w:spacing w:after="0" w:line="5" w:lineRule="exact"/>
        <w:rPr>
          <w:sz w:val="20"/>
          <w:szCs w:val="20"/>
          <w:color w:val="auto"/>
        </w:rPr>
      </w:pPr>
    </w:p>
    <w:p>
      <w:pPr>
        <w:jc w:val="both"/>
        <w:ind w:left="1" w:hanging="1"/>
        <w:spacing w:after="0" w:line="239" w:lineRule="auto"/>
        <w:tabs>
          <w:tab w:leader="none" w:pos="349" w:val="left"/>
        </w:tabs>
        <w:numPr>
          <w:ilvl w:val="0"/>
          <w:numId w:val="235"/>
        </w:numPr>
        <w:rPr>
          <w:rFonts w:ascii="Century" w:cs="Century" w:eastAsia="Century" w:hAnsi="Century"/>
          <w:sz w:val="24"/>
          <w:szCs w:val="24"/>
          <w:color w:val="auto"/>
        </w:rPr>
      </w:pPr>
      <w:r>
        <w:rPr>
          <w:rFonts w:ascii="Century" w:cs="Century" w:eastAsia="Century" w:hAnsi="Century"/>
          <w:sz w:val="24"/>
          <w:szCs w:val="24"/>
          <w:color w:val="auto"/>
        </w:rPr>
        <w:t>É o caso de férias já iniciadas em que o servidor não poderá usufruir os dias restantes das mesmas, a partir data da interrupção nos casos de: calamidade pública, comoção interna, convocação para júri, serviço militar ou eleitoral e necessidade de serviço, devidamente justificado pela chefia imediata e autorizado pela autoridade máxima do órgão (Reitoria);</w:t>
      </w:r>
    </w:p>
    <w:p>
      <w:pPr>
        <w:spacing w:after="0" w:line="5" w:lineRule="exact"/>
        <w:rPr>
          <w:rFonts w:ascii="Century" w:cs="Century" w:eastAsia="Century" w:hAnsi="Century"/>
          <w:sz w:val="24"/>
          <w:szCs w:val="24"/>
          <w:color w:val="auto"/>
        </w:rPr>
      </w:pPr>
    </w:p>
    <w:p>
      <w:pPr>
        <w:jc w:val="both"/>
        <w:ind w:left="1" w:right="20" w:hanging="1"/>
        <w:spacing w:after="0" w:line="238" w:lineRule="auto"/>
        <w:tabs>
          <w:tab w:leader="none" w:pos="392" w:val="left"/>
        </w:tabs>
        <w:numPr>
          <w:ilvl w:val="0"/>
          <w:numId w:val="235"/>
        </w:numPr>
        <w:rPr>
          <w:rFonts w:ascii="Century" w:cs="Century" w:eastAsia="Century" w:hAnsi="Century"/>
          <w:sz w:val="24"/>
          <w:szCs w:val="24"/>
          <w:color w:val="auto"/>
        </w:rPr>
      </w:pPr>
      <w:r>
        <w:rPr>
          <w:rFonts w:ascii="Century" w:cs="Century" w:eastAsia="Century" w:hAnsi="Century"/>
          <w:sz w:val="24"/>
          <w:szCs w:val="24"/>
          <w:color w:val="auto"/>
        </w:rPr>
        <w:t>A solicitação de interrupção deverá, obrigatoriamente, ser informada por Memorando pela Chefia Imediata do servidor (MODELO EM ANEXO), devendo constar nova data de gozo dos dias restantes, e ser encaminhado à Reitoria para apreciação com os motivos da interrupção, que encaminhará à CRD, de forma</w:t>
      </w:r>
    </w:p>
    <w:p>
      <w:pPr>
        <w:spacing w:after="0" w:line="10" w:lineRule="exact"/>
        <w:rPr>
          <w:sz w:val="20"/>
          <w:szCs w:val="20"/>
          <w:color w:val="auto"/>
        </w:rPr>
      </w:pPr>
    </w:p>
    <w:p>
      <w:pPr>
        <w:ind w:left="1"/>
        <w:spacing w:after="0" w:line="237" w:lineRule="auto"/>
        <w:rPr>
          <w:sz w:val="20"/>
          <w:szCs w:val="20"/>
          <w:color w:val="auto"/>
        </w:rPr>
      </w:pPr>
      <w:r>
        <w:rPr>
          <w:rFonts w:ascii="Century" w:cs="Century" w:eastAsia="Century" w:hAnsi="Century"/>
          <w:sz w:val="24"/>
          <w:szCs w:val="24"/>
          <w:color w:val="auto"/>
        </w:rPr>
        <w:t>digitalizada, exclusivamente para o e-mail ferias@unir.br, para os devidos registros, ou indeferirá o pedido, devolvendo-o à respectiva unidade;</w:t>
      </w:r>
    </w:p>
    <w:p>
      <w:pPr>
        <w:spacing w:after="0" w:line="9" w:lineRule="exact"/>
        <w:rPr>
          <w:sz w:val="20"/>
          <w:szCs w:val="20"/>
          <w:color w:val="auto"/>
        </w:rPr>
      </w:pPr>
    </w:p>
    <w:p>
      <w:pPr>
        <w:jc w:val="both"/>
        <w:ind w:left="1" w:hanging="1"/>
        <w:spacing w:after="0" w:line="238" w:lineRule="auto"/>
        <w:tabs>
          <w:tab w:leader="none" w:pos="454" w:val="left"/>
        </w:tabs>
        <w:numPr>
          <w:ilvl w:val="0"/>
          <w:numId w:val="236"/>
        </w:numPr>
        <w:rPr>
          <w:rFonts w:ascii="Century" w:cs="Century" w:eastAsia="Century" w:hAnsi="Century"/>
          <w:sz w:val="24"/>
          <w:szCs w:val="24"/>
          <w:color w:val="auto"/>
        </w:rPr>
      </w:pPr>
      <w:r>
        <w:rPr>
          <w:rFonts w:ascii="Century" w:cs="Century" w:eastAsia="Century" w:hAnsi="Century"/>
          <w:sz w:val="24"/>
          <w:szCs w:val="24"/>
          <w:color w:val="auto"/>
        </w:rPr>
        <w:t>Os dias restantes da parcela interrompida, a partir da data da interrupção, deverão ser gozados de uma só vez em data já informada no Memorando (MODELO EM ANEXO);</w:t>
      </w:r>
    </w:p>
    <w:p>
      <w:pPr>
        <w:ind w:left="341" w:hanging="341"/>
        <w:spacing w:after="0"/>
        <w:tabs>
          <w:tab w:leader="none" w:pos="341" w:val="left"/>
        </w:tabs>
        <w:numPr>
          <w:ilvl w:val="0"/>
          <w:numId w:val="236"/>
        </w:numPr>
        <w:rPr>
          <w:rFonts w:ascii="Century" w:cs="Century" w:eastAsia="Century" w:hAnsi="Century"/>
          <w:sz w:val="24"/>
          <w:szCs w:val="24"/>
          <w:color w:val="auto"/>
        </w:rPr>
      </w:pPr>
      <w:r>
        <w:rPr>
          <w:rFonts w:ascii="Century" w:cs="Century" w:eastAsia="Century" w:hAnsi="Century"/>
          <w:sz w:val="24"/>
          <w:szCs w:val="24"/>
          <w:color w:val="auto"/>
        </w:rPr>
        <w:t>A parcela interrompida não poderá ser fracionada, reprogramada ou cancelada.</w:t>
      </w:r>
    </w:p>
    <w:p>
      <w:pPr>
        <w:ind w:left="1"/>
        <w:spacing w:after="0"/>
        <w:rPr>
          <w:rFonts w:ascii="Century" w:cs="Century" w:eastAsia="Century" w:hAnsi="Century"/>
          <w:sz w:val="24"/>
          <w:szCs w:val="24"/>
          <w:color w:val="auto"/>
        </w:rPr>
      </w:pPr>
      <w:r>
        <w:rPr>
          <w:rFonts w:ascii="Century" w:cs="Century" w:eastAsia="Century" w:hAnsi="Century"/>
          <w:sz w:val="24"/>
          <w:szCs w:val="24"/>
          <w:color w:val="auto"/>
        </w:rPr>
        <w:t>OBSERVAÇÕES IMPORTANTES</w:t>
      </w:r>
    </w:p>
    <w:p>
      <w:pPr>
        <w:spacing w:after="0" w:line="7" w:lineRule="exact"/>
        <w:rPr>
          <w:rFonts w:ascii="Century" w:cs="Century" w:eastAsia="Century" w:hAnsi="Century"/>
          <w:sz w:val="24"/>
          <w:szCs w:val="24"/>
          <w:color w:val="auto"/>
        </w:rPr>
      </w:pPr>
    </w:p>
    <w:p>
      <w:pPr>
        <w:jc w:val="both"/>
        <w:ind w:left="1" w:right="20" w:hanging="1"/>
        <w:spacing w:after="0" w:line="238" w:lineRule="auto"/>
        <w:tabs>
          <w:tab w:leader="none" w:pos="358" w:val="left"/>
        </w:tabs>
        <w:numPr>
          <w:ilvl w:val="0"/>
          <w:numId w:val="237"/>
        </w:numPr>
        <w:rPr>
          <w:rFonts w:ascii="Century" w:cs="Century" w:eastAsia="Century" w:hAnsi="Century"/>
          <w:sz w:val="24"/>
          <w:szCs w:val="24"/>
          <w:color w:val="auto"/>
        </w:rPr>
      </w:pPr>
      <w:r>
        <w:rPr>
          <w:rFonts w:ascii="Century" w:cs="Century" w:eastAsia="Century" w:hAnsi="Century"/>
          <w:sz w:val="24"/>
          <w:szCs w:val="24"/>
          <w:color w:val="auto"/>
        </w:rPr>
        <w:t>O SIGEPE não permite a programação parcial de férias, dessa forma, não é permitido marcar dias inferiores aos de direito. Exemplo: O servidor que tem direito a 45 dias de férias, deve marcar os 45 dias, mesmo que de forma parcelada ou em parcela única;</w:t>
      </w:r>
    </w:p>
    <w:p>
      <w:pPr>
        <w:spacing w:after="0" w:line="7" w:lineRule="exact"/>
        <w:rPr>
          <w:rFonts w:ascii="Century" w:cs="Century" w:eastAsia="Century" w:hAnsi="Century"/>
          <w:sz w:val="24"/>
          <w:szCs w:val="24"/>
          <w:color w:val="auto"/>
        </w:rPr>
      </w:pPr>
    </w:p>
    <w:p>
      <w:pPr>
        <w:jc w:val="both"/>
        <w:ind w:left="1" w:right="20" w:hanging="1"/>
        <w:spacing w:after="0" w:line="238" w:lineRule="auto"/>
        <w:tabs>
          <w:tab w:leader="none" w:pos="373" w:val="left"/>
        </w:tabs>
        <w:numPr>
          <w:ilvl w:val="0"/>
          <w:numId w:val="237"/>
        </w:numPr>
        <w:rPr>
          <w:rFonts w:ascii="Century" w:cs="Century" w:eastAsia="Century" w:hAnsi="Century"/>
          <w:sz w:val="24"/>
          <w:szCs w:val="24"/>
          <w:color w:val="auto"/>
        </w:rPr>
      </w:pPr>
      <w:r>
        <w:rPr>
          <w:rFonts w:ascii="Century" w:cs="Century" w:eastAsia="Century" w:hAnsi="Century"/>
          <w:sz w:val="24"/>
          <w:szCs w:val="24"/>
          <w:color w:val="auto"/>
        </w:rPr>
        <w:t>As férias devem ser gozadas de forma cronológica. Sendo assim, primeiro devem ser usufruídos todos os períodos programados referentes ao exercício vigente</w:t>
      </w:r>
    </w:p>
    <w:p>
      <w:pPr>
        <w:spacing w:after="0" w:line="1" w:lineRule="exact"/>
        <w:rPr>
          <w:sz w:val="20"/>
          <w:szCs w:val="20"/>
          <w:color w:val="auto"/>
        </w:rPr>
      </w:pPr>
    </w:p>
    <w:p>
      <w:pPr>
        <w:ind w:left="1"/>
        <w:spacing w:after="0"/>
        <w:rPr>
          <w:sz w:val="20"/>
          <w:szCs w:val="20"/>
          <w:color w:val="auto"/>
        </w:rPr>
      </w:pPr>
      <w:r>
        <w:rPr>
          <w:rFonts w:ascii="Century" w:cs="Century" w:eastAsia="Century" w:hAnsi="Century"/>
          <w:sz w:val="24"/>
          <w:szCs w:val="24"/>
          <w:color w:val="auto"/>
        </w:rPr>
        <w:t>ou anterior, só então, será permitido programar as férias do exercício seguinte;</w:t>
      </w:r>
    </w:p>
    <w:p>
      <w:pPr>
        <w:spacing w:after="0" w:line="5" w:lineRule="exact"/>
        <w:rPr>
          <w:sz w:val="20"/>
          <w:szCs w:val="20"/>
          <w:color w:val="auto"/>
        </w:rPr>
      </w:pPr>
    </w:p>
    <w:p>
      <w:pPr>
        <w:jc w:val="both"/>
        <w:ind w:left="1" w:right="20" w:hanging="1"/>
        <w:spacing w:after="0" w:line="238" w:lineRule="auto"/>
        <w:tabs>
          <w:tab w:leader="none" w:pos="368" w:val="left"/>
        </w:tabs>
        <w:numPr>
          <w:ilvl w:val="0"/>
          <w:numId w:val="238"/>
        </w:numPr>
        <w:rPr>
          <w:rFonts w:ascii="Century" w:cs="Century" w:eastAsia="Century" w:hAnsi="Century"/>
          <w:sz w:val="24"/>
          <w:szCs w:val="24"/>
          <w:color w:val="auto"/>
        </w:rPr>
      </w:pPr>
      <w:r>
        <w:rPr>
          <w:rFonts w:ascii="Century" w:cs="Century" w:eastAsia="Century" w:hAnsi="Century"/>
          <w:sz w:val="24"/>
          <w:szCs w:val="24"/>
          <w:color w:val="auto"/>
        </w:rPr>
        <w:t>É dever do próprio servidor, acompanhar a homologação de férias pela CRD no SIGEPE, bem como é dever do Chefe Imediato o controle da programação de férias dos servidores subordinados à sua unidade.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839470</wp:posOffset>
            </wp:positionV>
            <wp:extent cx="5977890" cy="38100"/>
            <wp:wrapNone/>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595">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887095</wp:posOffset>
            </wp:positionV>
            <wp:extent cx="5977890" cy="8890"/>
            <wp:wrapNone/>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596">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177</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597">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Memorando nº ________/___________________________</w:t>
      </w:r>
    </w:p>
    <w:p>
      <w:pPr>
        <w:spacing w:after="0" w:line="200" w:lineRule="exact"/>
        <w:rPr>
          <w:sz w:val="20"/>
          <w:szCs w:val="20"/>
          <w:color w:val="auto"/>
        </w:rPr>
      </w:pPr>
    </w:p>
    <w:p>
      <w:pPr>
        <w:spacing w:after="0" w:line="338" w:lineRule="exact"/>
        <w:rPr>
          <w:sz w:val="20"/>
          <w:szCs w:val="20"/>
          <w:color w:val="auto"/>
        </w:rPr>
      </w:pPr>
    </w:p>
    <w:p>
      <w:pPr>
        <w:ind w:left="3220"/>
        <w:spacing w:after="0"/>
        <w:rPr>
          <w:sz w:val="20"/>
          <w:szCs w:val="20"/>
          <w:color w:val="auto"/>
        </w:rPr>
      </w:pPr>
      <w:r>
        <w:rPr>
          <w:rFonts w:ascii="Century" w:cs="Century" w:eastAsia="Century" w:hAnsi="Century"/>
          <w:sz w:val="23"/>
          <w:szCs w:val="23"/>
          <w:color w:val="auto"/>
        </w:rPr>
        <w:t>___________________, _____ de ____________ de _______.</w:t>
      </w:r>
    </w:p>
    <w:p>
      <w:pPr>
        <w:spacing w:after="0" w:line="254" w:lineRule="exact"/>
        <w:rPr>
          <w:sz w:val="20"/>
          <w:szCs w:val="20"/>
          <w:color w:val="auto"/>
        </w:rPr>
      </w:pPr>
    </w:p>
    <w:p>
      <w:pPr>
        <w:ind w:right="3640"/>
        <w:spacing w:after="0" w:line="456" w:lineRule="auto"/>
        <w:rPr>
          <w:sz w:val="20"/>
          <w:szCs w:val="20"/>
          <w:color w:val="auto"/>
        </w:rPr>
      </w:pPr>
      <w:r>
        <w:rPr>
          <w:rFonts w:ascii="Century" w:cs="Century" w:eastAsia="Century" w:hAnsi="Century"/>
          <w:sz w:val="24"/>
          <w:szCs w:val="24"/>
          <w:b w:val="1"/>
          <w:bCs w:val="1"/>
          <w:color w:val="auto"/>
        </w:rPr>
        <w:t xml:space="preserve">À Coordenadoria de Registros e Documentos – CRD </w:t>
      </w:r>
      <w:r>
        <w:rPr>
          <w:rFonts w:ascii="Century" w:cs="Century" w:eastAsia="Century" w:hAnsi="Century"/>
          <w:sz w:val="24"/>
          <w:szCs w:val="24"/>
          <w:color w:val="auto"/>
        </w:rPr>
        <w:t xml:space="preserve">Assunto: </w:t>
      </w:r>
      <w:r>
        <w:rPr>
          <w:rFonts w:ascii="Century" w:cs="Century" w:eastAsia="Century" w:hAnsi="Century"/>
          <w:sz w:val="24"/>
          <w:szCs w:val="24"/>
          <w:b w:val="1"/>
          <w:bCs w:val="1"/>
          <w:color w:val="auto"/>
        </w:rPr>
        <w:t>Cancelamento de Férias</w:t>
      </w:r>
    </w:p>
    <w:p>
      <w:pPr>
        <w:spacing w:after="0" w:line="200" w:lineRule="exact"/>
        <w:rPr>
          <w:sz w:val="20"/>
          <w:szCs w:val="20"/>
          <w:color w:val="auto"/>
        </w:rPr>
      </w:pPr>
    </w:p>
    <w:p>
      <w:pPr>
        <w:spacing w:after="0" w:line="357" w:lineRule="exact"/>
        <w:rPr>
          <w:sz w:val="20"/>
          <w:szCs w:val="20"/>
          <w:color w:val="auto"/>
        </w:rPr>
      </w:pPr>
    </w:p>
    <w:p>
      <w:pPr>
        <w:spacing w:after="0"/>
        <w:rPr>
          <w:sz w:val="20"/>
          <w:szCs w:val="20"/>
          <w:color w:val="auto"/>
        </w:rPr>
      </w:pPr>
      <w:r>
        <w:rPr>
          <w:rFonts w:ascii="Century" w:cs="Century" w:eastAsia="Century" w:hAnsi="Century"/>
          <w:sz w:val="22"/>
          <w:szCs w:val="22"/>
          <w:color w:val="auto"/>
        </w:rPr>
        <w:t>Em decorrência de ________________________________________________________________</w:t>
      </w:r>
    </w:p>
    <w:p>
      <w:pPr>
        <w:spacing w:after="0" w:line="255" w:lineRule="exact"/>
        <w:rPr>
          <w:sz w:val="20"/>
          <w:szCs w:val="20"/>
          <w:color w:val="auto"/>
        </w:rPr>
      </w:pPr>
    </w:p>
    <w:p>
      <w:pPr>
        <w:ind w:left="20"/>
        <w:spacing w:after="0"/>
        <w:rPr>
          <w:sz w:val="20"/>
          <w:szCs w:val="20"/>
          <w:color w:val="auto"/>
        </w:rPr>
      </w:pPr>
      <w:r>
        <w:rPr>
          <w:rFonts w:ascii="Century" w:cs="Century" w:eastAsia="Century" w:hAnsi="Century"/>
          <w:sz w:val="22"/>
          <w:szCs w:val="22"/>
          <w:color w:val="auto"/>
        </w:rPr>
        <w:t>__________________________________________________________________________________</w:t>
      </w:r>
    </w:p>
    <w:p>
      <w:pPr>
        <w:spacing w:after="0" w:line="252" w:lineRule="exact"/>
        <w:rPr>
          <w:sz w:val="20"/>
          <w:szCs w:val="20"/>
          <w:color w:val="auto"/>
        </w:rPr>
      </w:pPr>
    </w:p>
    <w:p>
      <w:pPr>
        <w:ind w:left="20"/>
        <w:spacing w:after="0"/>
        <w:rPr>
          <w:sz w:val="20"/>
          <w:szCs w:val="20"/>
          <w:color w:val="auto"/>
        </w:rPr>
      </w:pPr>
      <w:r>
        <w:rPr>
          <w:rFonts w:ascii="Century" w:cs="Century" w:eastAsia="Century" w:hAnsi="Century"/>
          <w:sz w:val="22"/>
          <w:szCs w:val="22"/>
          <w:color w:val="auto"/>
        </w:rPr>
        <w:t>__________________________________________________________________________________</w:t>
      </w:r>
    </w:p>
    <w:p>
      <w:pPr>
        <w:spacing w:after="0" w:line="252" w:lineRule="exact"/>
        <w:rPr>
          <w:sz w:val="20"/>
          <w:szCs w:val="20"/>
          <w:color w:val="auto"/>
        </w:rPr>
      </w:pPr>
    </w:p>
    <w:p>
      <w:pPr>
        <w:ind w:left="20"/>
        <w:spacing w:after="0"/>
        <w:rPr>
          <w:sz w:val="20"/>
          <w:szCs w:val="20"/>
          <w:color w:val="auto"/>
        </w:rPr>
      </w:pPr>
      <w:r>
        <w:rPr>
          <w:rFonts w:ascii="Century" w:cs="Century" w:eastAsia="Century" w:hAnsi="Century"/>
          <w:sz w:val="22"/>
          <w:szCs w:val="22"/>
          <w:color w:val="auto"/>
        </w:rPr>
        <w:t>__________________________________________________________________________________</w:t>
      </w:r>
    </w:p>
    <w:p>
      <w:pPr>
        <w:spacing w:after="0" w:line="252" w:lineRule="exact"/>
        <w:rPr>
          <w:sz w:val="20"/>
          <w:szCs w:val="20"/>
          <w:color w:val="auto"/>
        </w:rPr>
      </w:pPr>
    </w:p>
    <w:p>
      <w:pPr>
        <w:spacing w:after="0"/>
        <w:tabs>
          <w:tab w:leader="none" w:pos="1540" w:val="left"/>
          <w:tab w:leader="none" w:pos="2080" w:val="left"/>
          <w:tab w:leader="none" w:pos="2720" w:val="left"/>
          <w:tab w:leader="none" w:pos="3460" w:val="left"/>
          <w:tab w:leader="none" w:pos="4000" w:val="left"/>
          <w:tab w:leader="none" w:pos="5800" w:val="left"/>
          <w:tab w:leader="none" w:pos="6580" w:val="left"/>
          <w:tab w:leader="none" w:pos="7580" w:val="left"/>
          <w:tab w:leader="none" w:pos="8500" w:val="left"/>
        </w:tabs>
        <w:rPr>
          <w:sz w:val="20"/>
          <w:szCs w:val="20"/>
          <w:color w:val="auto"/>
        </w:rPr>
      </w:pPr>
      <w:r>
        <w:rPr>
          <w:rFonts w:ascii="Century" w:cs="Century" w:eastAsia="Century" w:hAnsi="Century"/>
          <w:sz w:val="22"/>
          <w:szCs w:val="22"/>
          <w:color w:val="auto"/>
        </w:rPr>
        <w:t>solicitamos</w:t>
      </w:r>
      <w:r>
        <w:rPr>
          <w:sz w:val="20"/>
          <w:szCs w:val="20"/>
          <w:color w:val="auto"/>
        </w:rPr>
        <w:tab/>
      </w:r>
      <w:r>
        <w:rPr>
          <w:rFonts w:ascii="Century" w:cs="Century" w:eastAsia="Century" w:hAnsi="Century"/>
          <w:sz w:val="22"/>
          <w:szCs w:val="22"/>
          <w:color w:val="auto"/>
        </w:rPr>
        <w:t>à</w:t>
      </w:r>
      <w:r>
        <w:rPr>
          <w:sz w:val="20"/>
          <w:szCs w:val="20"/>
          <w:color w:val="auto"/>
        </w:rPr>
        <w:tab/>
      </w:r>
      <w:r>
        <w:rPr>
          <w:rFonts w:ascii="Century" w:cs="Century" w:eastAsia="Century" w:hAnsi="Century"/>
          <w:sz w:val="22"/>
          <w:szCs w:val="22"/>
          <w:color w:val="auto"/>
        </w:rPr>
        <w:t>V.</w:t>
      </w:r>
      <w:r>
        <w:rPr>
          <w:sz w:val="20"/>
          <w:szCs w:val="20"/>
          <w:color w:val="auto"/>
        </w:rPr>
        <w:tab/>
      </w:r>
      <w:r>
        <w:rPr>
          <w:rFonts w:ascii="Century" w:cs="Century" w:eastAsia="Century" w:hAnsi="Century"/>
          <w:sz w:val="22"/>
          <w:szCs w:val="22"/>
          <w:color w:val="auto"/>
        </w:rPr>
        <w:t>Sa.</w:t>
      </w:r>
      <w:r>
        <w:rPr>
          <w:sz w:val="20"/>
          <w:szCs w:val="20"/>
          <w:color w:val="auto"/>
        </w:rPr>
        <w:tab/>
      </w:r>
      <w:r>
        <w:rPr>
          <w:rFonts w:ascii="Century" w:cs="Century" w:eastAsia="Century" w:hAnsi="Century"/>
          <w:sz w:val="22"/>
          <w:szCs w:val="22"/>
          <w:color w:val="auto"/>
        </w:rPr>
        <w:t>o</w:t>
      </w:r>
      <w:r>
        <w:rPr>
          <w:sz w:val="20"/>
          <w:szCs w:val="20"/>
          <w:color w:val="auto"/>
        </w:rPr>
        <w:tab/>
      </w:r>
      <w:r>
        <w:rPr>
          <w:rFonts w:ascii="Century" w:cs="Century" w:eastAsia="Century" w:hAnsi="Century"/>
          <w:sz w:val="22"/>
          <w:szCs w:val="22"/>
          <w:color w:val="auto"/>
        </w:rPr>
        <w:t>cancelamento</w:t>
      </w:r>
      <w:r>
        <w:rPr>
          <w:sz w:val="20"/>
          <w:szCs w:val="20"/>
          <w:color w:val="auto"/>
        </w:rPr>
        <w:tab/>
      </w:r>
      <w:r>
        <w:rPr>
          <w:rFonts w:ascii="Century" w:cs="Century" w:eastAsia="Century" w:hAnsi="Century"/>
          <w:sz w:val="22"/>
          <w:szCs w:val="22"/>
          <w:color w:val="auto"/>
        </w:rPr>
        <w:t>das</w:t>
      </w:r>
      <w:r>
        <w:rPr>
          <w:sz w:val="20"/>
          <w:szCs w:val="20"/>
          <w:color w:val="auto"/>
        </w:rPr>
        <w:tab/>
      </w:r>
      <w:r>
        <w:rPr>
          <w:rFonts w:ascii="Century" w:cs="Century" w:eastAsia="Century" w:hAnsi="Century"/>
          <w:sz w:val="22"/>
          <w:szCs w:val="22"/>
          <w:color w:val="auto"/>
        </w:rPr>
        <w:t>férias</w:t>
      </w:r>
      <w:r>
        <w:rPr>
          <w:sz w:val="20"/>
          <w:szCs w:val="20"/>
          <w:color w:val="auto"/>
        </w:rPr>
        <w:tab/>
      </w:r>
      <w:r>
        <w:rPr>
          <w:rFonts w:ascii="Century" w:cs="Century" w:eastAsia="Century" w:hAnsi="Century"/>
          <w:sz w:val="22"/>
          <w:szCs w:val="22"/>
          <w:color w:val="auto"/>
        </w:rPr>
        <w:t>do(a)</w:t>
      </w:r>
      <w:r>
        <w:rPr>
          <w:sz w:val="20"/>
          <w:szCs w:val="20"/>
          <w:color w:val="auto"/>
        </w:rPr>
        <w:tab/>
      </w:r>
      <w:r>
        <w:rPr>
          <w:rFonts w:ascii="Century" w:cs="Century" w:eastAsia="Century" w:hAnsi="Century"/>
          <w:sz w:val="22"/>
          <w:szCs w:val="22"/>
          <w:color w:val="auto"/>
        </w:rPr>
        <w:t>servidor</w:t>
      </w:r>
    </w:p>
    <w:p>
      <w:pPr>
        <w:spacing w:after="0" w:line="139" w:lineRule="exact"/>
        <w:rPr>
          <w:sz w:val="20"/>
          <w:szCs w:val="20"/>
          <w:color w:val="auto"/>
        </w:rPr>
      </w:pPr>
    </w:p>
    <w:p>
      <w:pPr>
        <w:jc w:val="both"/>
        <w:spacing w:after="0" w:line="358" w:lineRule="auto"/>
        <w:rPr>
          <w:sz w:val="20"/>
          <w:szCs w:val="20"/>
          <w:color w:val="auto"/>
        </w:rPr>
      </w:pPr>
      <w:r>
        <w:rPr>
          <w:rFonts w:ascii="Century" w:cs="Century" w:eastAsia="Century" w:hAnsi="Century"/>
          <w:sz w:val="22"/>
          <w:szCs w:val="22"/>
          <w:color w:val="auto"/>
        </w:rPr>
        <w:t>_____________________________________________________________________, Mat. SIAPE nº ________________, ocupante do cargo ____________________________________________, lotado no (a) ___________________________________________________ marcadas para o período de _____/____/______ a _____/_____/_____ .</w:t>
      </w:r>
    </w:p>
    <w:p>
      <w:pPr>
        <w:spacing w:after="0" w:line="129" w:lineRule="exact"/>
        <w:rPr>
          <w:sz w:val="20"/>
          <w:szCs w:val="20"/>
          <w:color w:val="auto"/>
        </w:rPr>
      </w:pPr>
    </w:p>
    <w:p>
      <w:pPr>
        <w:ind w:right="20" w:firstLine="708"/>
        <w:spacing w:after="0" w:line="354" w:lineRule="auto"/>
        <w:rPr>
          <w:sz w:val="20"/>
          <w:szCs w:val="20"/>
          <w:color w:val="auto"/>
        </w:rPr>
      </w:pPr>
      <w:r>
        <w:rPr>
          <w:rFonts w:ascii="Century" w:cs="Century" w:eastAsia="Century" w:hAnsi="Century"/>
          <w:sz w:val="24"/>
          <w:szCs w:val="24"/>
          <w:color w:val="auto"/>
        </w:rPr>
        <w:t>Informamos que o usufruto da parcela cancelada terá início a partir de ____/____/____.</w:t>
      </w:r>
    </w:p>
    <w:p>
      <w:pPr>
        <w:spacing w:after="0" w:line="200" w:lineRule="exact"/>
        <w:rPr>
          <w:sz w:val="20"/>
          <w:szCs w:val="20"/>
          <w:color w:val="auto"/>
        </w:rPr>
      </w:pPr>
    </w:p>
    <w:p>
      <w:pPr>
        <w:spacing w:after="0" w:line="340" w:lineRule="exact"/>
        <w:rPr>
          <w:sz w:val="20"/>
          <w:szCs w:val="20"/>
          <w:color w:val="auto"/>
        </w:rPr>
      </w:pPr>
    </w:p>
    <w:p>
      <w:pPr>
        <w:ind w:left="700"/>
        <w:spacing w:after="0"/>
        <w:rPr>
          <w:sz w:val="20"/>
          <w:szCs w:val="20"/>
          <w:color w:val="auto"/>
        </w:rPr>
      </w:pPr>
      <w:r>
        <w:rPr>
          <w:rFonts w:ascii="Century" w:cs="Century" w:eastAsia="Century" w:hAnsi="Century"/>
          <w:sz w:val="24"/>
          <w:szCs w:val="24"/>
          <w:color w:val="auto"/>
        </w:rPr>
        <w:t>Atenciosamente,</w:t>
      </w:r>
    </w:p>
    <w:p>
      <w:pPr>
        <w:ind w:left="1680"/>
        <w:spacing w:after="0"/>
        <w:rPr>
          <w:sz w:val="20"/>
          <w:szCs w:val="20"/>
          <w:color w:val="auto"/>
        </w:rPr>
      </w:pPr>
      <w:r>
        <w:rPr>
          <w:rFonts w:ascii="Century" w:cs="Century" w:eastAsia="Century" w:hAnsi="Century"/>
          <w:sz w:val="24"/>
          <w:szCs w:val="24"/>
          <w:color w:val="auto"/>
        </w:rPr>
        <w:t>__________________________________________________</w:t>
      </w:r>
    </w:p>
    <w:p>
      <w:pPr>
        <w:spacing w:after="0" w:line="291" w:lineRule="exact"/>
        <w:rPr>
          <w:sz w:val="20"/>
          <w:szCs w:val="20"/>
          <w:color w:val="auto"/>
        </w:rPr>
      </w:pPr>
    </w:p>
    <w:p>
      <w:pPr>
        <w:jc w:val="center"/>
        <w:ind w:right="20"/>
        <w:spacing w:after="0"/>
        <w:rPr>
          <w:sz w:val="20"/>
          <w:szCs w:val="20"/>
          <w:color w:val="auto"/>
        </w:rPr>
      </w:pPr>
      <w:r>
        <w:rPr>
          <w:rFonts w:ascii="Century" w:cs="Century" w:eastAsia="Century" w:hAnsi="Century"/>
          <w:sz w:val="20"/>
          <w:szCs w:val="20"/>
          <w:color w:val="auto"/>
        </w:rPr>
        <w:t>ASSINATURA E CARIMBO DA CHEFIA IMEDIATA</w:t>
      </w:r>
    </w:p>
    <w:p>
      <w:pPr>
        <w:spacing w:after="0" w:line="238"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__________________________________________________</w:t>
      </w:r>
    </w:p>
    <w:p>
      <w:pPr>
        <w:spacing w:after="0" w:line="292" w:lineRule="exact"/>
        <w:rPr>
          <w:sz w:val="20"/>
          <w:szCs w:val="20"/>
          <w:color w:val="auto"/>
        </w:rPr>
      </w:pPr>
    </w:p>
    <w:p>
      <w:pPr>
        <w:jc w:val="center"/>
        <w:spacing w:after="0"/>
        <w:rPr>
          <w:sz w:val="20"/>
          <w:szCs w:val="20"/>
          <w:color w:val="auto"/>
        </w:rPr>
      </w:pPr>
      <w:r>
        <w:rPr>
          <w:rFonts w:ascii="Century" w:cs="Century" w:eastAsia="Century" w:hAnsi="Century"/>
          <w:sz w:val="20"/>
          <w:szCs w:val="20"/>
          <w:color w:val="auto"/>
        </w:rPr>
        <w:t>CIÊNCIA DO SERVIDOR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wp:posOffset>
                </wp:positionH>
                <wp:positionV relativeFrom="paragraph">
                  <wp:posOffset>311150</wp:posOffset>
                </wp:positionV>
                <wp:extent cx="5946775" cy="0"/>
                <wp:wrapNone/>
                <wp:docPr id="1159" name="Shape 11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67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59" o:spid="_x0000_s21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24.5pt" to="468pt,2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-635</wp:posOffset>
                </wp:positionH>
                <wp:positionV relativeFrom="paragraph">
                  <wp:posOffset>307975</wp:posOffset>
                </wp:positionV>
                <wp:extent cx="0" cy="1073150"/>
                <wp:wrapNone/>
                <wp:docPr id="1160" name="Shape 11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731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60" o:spid="_x0000_s21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24.25pt" to="-0.0499pt,108.7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5940425</wp:posOffset>
                </wp:positionH>
                <wp:positionV relativeFrom="paragraph">
                  <wp:posOffset>307975</wp:posOffset>
                </wp:positionV>
                <wp:extent cx="0" cy="1073150"/>
                <wp:wrapNone/>
                <wp:docPr id="1161" name="Shape 11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731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61" o:spid="_x0000_s21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75pt,24.25pt" to="467.75pt,108.75pt" o:allowincell="f" strokecolor="#000000" strokeweight="0.4799pt"/>
            </w:pict>
          </mc:Fallback>
        </mc:AlternateContent>
      </w:r>
    </w:p>
    <w:p>
      <w:pPr>
        <w:spacing w:after="0" w:line="200" w:lineRule="exact"/>
        <w:rPr>
          <w:sz w:val="20"/>
          <w:szCs w:val="20"/>
          <w:color w:val="auto"/>
        </w:rPr>
      </w:pPr>
    </w:p>
    <w:p>
      <w:pPr>
        <w:spacing w:after="0" w:line="270" w:lineRule="exact"/>
        <w:rPr>
          <w:sz w:val="20"/>
          <w:szCs w:val="20"/>
          <w:color w:val="auto"/>
        </w:rPr>
      </w:pPr>
    </w:p>
    <w:p>
      <w:pPr>
        <w:jc w:val="center"/>
        <w:spacing w:after="0"/>
        <w:rPr>
          <w:sz w:val="20"/>
          <w:szCs w:val="20"/>
          <w:color w:val="auto"/>
        </w:rPr>
      </w:pPr>
      <w:r>
        <w:rPr>
          <w:rFonts w:ascii="Century" w:cs="Century" w:eastAsia="Century" w:hAnsi="Century"/>
          <w:sz w:val="20"/>
          <w:szCs w:val="20"/>
          <w:b w:val="1"/>
          <w:bCs w:val="1"/>
          <w:color w:val="auto"/>
        </w:rPr>
        <w:t>OBSERVAÇÃO IMPORTANTE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wp:posOffset>
                </wp:positionH>
                <wp:positionV relativeFrom="paragraph">
                  <wp:posOffset>6350</wp:posOffset>
                </wp:positionV>
                <wp:extent cx="5946775" cy="0"/>
                <wp:wrapNone/>
                <wp:docPr id="1162" name="Shape 11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67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62" o:spid="_x0000_s21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0.5pt" to="468pt,0.5pt" o:allowincell="f" strokecolor="#000000" strokeweight="0.4799pt"/>
            </w:pict>
          </mc:Fallback>
        </mc:AlternateContent>
      </w:r>
    </w:p>
    <w:p>
      <w:pPr>
        <w:spacing w:after="0" w:line="117" w:lineRule="exact"/>
        <w:rPr>
          <w:sz w:val="20"/>
          <w:szCs w:val="20"/>
          <w:color w:val="auto"/>
        </w:rPr>
      </w:pPr>
    </w:p>
    <w:p>
      <w:pPr>
        <w:jc w:val="both"/>
        <w:ind w:left="60" w:right="80"/>
        <w:spacing w:after="0" w:line="357" w:lineRule="auto"/>
        <w:rPr>
          <w:sz w:val="20"/>
          <w:szCs w:val="20"/>
          <w:color w:val="auto"/>
        </w:rPr>
      </w:pPr>
      <w:r>
        <w:rPr>
          <w:rFonts w:ascii="Century" w:cs="Century" w:eastAsia="Century" w:hAnsi="Century"/>
          <w:sz w:val="18"/>
          <w:szCs w:val="18"/>
          <w:b w:val="1"/>
          <w:bCs w:val="1"/>
          <w:color w:val="auto"/>
        </w:rPr>
        <w:t>O SERVIDOR FICA CIENTE DE QUE NO CASO DE CANCELAMENTO DA PRIMEIRA PARCELA OU PARCELA ÚNICA DAS FÉRIAS, HAVERÁ A DEVOLUÇÃO DOS VALORES ADIANTADOS EM DECORRÊNCIA DAS MESMAS (1/3 DE FÉRIAS, ADIANTAMENTO DE GRATIFICAÇÃO NATALINA E ADIANTAMENTO SALARIAL DE FÉRIAS)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159385</wp:posOffset>
            </wp:positionV>
            <wp:extent cx="5977890" cy="38100"/>
            <wp:wrapNone/>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598">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206375</wp:posOffset>
            </wp:positionV>
            <wp:extent cx="5977890" cy="8890"/>
            <wp:wrapNone/>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599">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-3175</wp:posOffset>
                </wp:positionH>
                <wp:positionV relativeFrom="paragraph">
                  <wp:posOffset>9525</wp:posOffset>
                </wp:positionV>
                <wp:extent cx="5946775" cy="0"/>
                <wp:wrapNone/>
                <wp:docPr id="1165" name="Shape 11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67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65" o:spid="_x0000_s21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0.75pt" to="468pt,0.75pt" o:allowincell="f" strokecolor="#000000" strokeweight="0.4799pt"/>
            </w:pict>
          </mc:Fallback>
        </mc:AlternateContent>
      </w:r>
    </w:p>
    <w:p>
      <w:pPr>
        <w:spacing w:after="0" w:line="340" w:lineRule="exact"/>
        <w:rPr>
          <w:sz w:val="20"/>
          <w:szCs w:val="20"/>
          <w:color w:val="auto"/>
        </w:rPr>
      </w:pPr>
    </w:p>
    <w:p>
      <w:pPr>
        <w:ind w:left="8960"/>
        <w:spacing w:after="0"/>
        <w:rPr>
          <w:sz w:val="20"/>
          <w:szCs w:val="20"/>
          <w:color w:val="auto"/>
        </w:rPr>
      </w:pPr>
      <w:r>
        <w:rPr>
          <w:rFonts w:ascii="Cambria" w:cs="Cambria" w:eastAsia="Cambria" w:hAnsi="Cambria"/>
          <w:sz w:val="24"/>
          <w:szCs w:val="24"/>
          <w:color w:val="auto"/>
        </w:rPr>
        <w:t>178</w:t>
      </w:r>
    </w:p>
    <w:p>
      <w:pPr>
        <w:sectPr>
          <w:pgSz w:w="11900" w:h="16838" w:orient="portrait"/>
          <w:cols w:equalWidth="0" w:num="1">
            <w:col w:w="9360"/>
          </w:cols>
          <w:pgMar w:left="1420" w:top="961" w:right="1126" w:bottom="435" w:gutter="0" w:footer="0" w:header="0"/>
        </w:sectPr>
      </w:pPr>
    </w:p>
    <w:p>
      <w:pPr>
        <w:jc w:val="center"/>
        <w:ind w:right="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600">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20"/>
        <w:spacing w:after="0"/>
        <w:rPr>
          <w:sz w:val="20"/>
          <w:szCs w:val="20"/>
          <w:color w:val="auto"/>
        </w:rPr>
      </w:pPr>
      <w:r>
        <w:rPr>
          <w:rFonts w:ascii="Century" w:cs="Century" w:eastAsia="Century" w:hAnsi="Century"/>
          <w:sz w:val="24"/>
          <w:szCs w:val="24"/>
          <w:b w:val="1"/>
          <w:bCs w:val="1"/>
          <w:color w:val="auto"/>
        </w:rPr>
        <w:t>Memorando nº ________/___________________________</w:t>
      </w:r>
    </w:p>
    <w:p>
      <w:pPr>
        <w:spacing w:after="0" w:line="244" w:lineRule="exact"/>
        <w:rPr>
          <w:sz w:val="20"/>
          <w:szCs w:val="20"/>
          <w:color w:val="auto"/>
        </w:rPr>
      </w:pPr>
    </w:p>
    <w:p>
      <w:pPr>
        <w:jc w:val="right"/>
        <w:ind w:right="20"/>
        <w:spacing w:after="0"/>
        <w:rPr>
          <w:sz w:val="20"/>
          <w:szCs w:val="20"/>
          <w:color w:val="auto"/>
        </w:rPr>
      </w:pPr>
      <w:r>
        <w:rPr>
          <w:rFonts w:ascii="Century" w:cs="Century" w:eastAsia="Century" w:hAnsi="Century"/>
          <w:sz w:val="24"/>
          <w:szCs w:val="24"/>
          <w:color w:val="auto"/>
        </w:rPr>
        <w:t>___________________, _____ de ____________ de _______.</w:t>
      </w:r>
    </w:p>
    <w:p>
      <w:pPr>
        <w:spacing w:after="0" w:line="242" w:lineRule="exact"/>
        <w:rPr>
          <w:sz w:val="20"/>
          <w:szCs w:val="20"/>
          <w:color w:val="auto"/>
        </w:rPr>
      </w:pPr>
    </w:p>
    <w:p>
      <w:pPr>
        <w:ind w:left="20"/>
        <w:spacing w:after="0"/>
        <w:rPr>
          <w:sz w:val="20"/>
          <w:szCs w:val="20"/>
          <w:color w:val="auto"/>
        </w:rPr>
      </w:pPr>
      <w:r>
        <w:rPr>
          <w:rFonts w:ascii="Century" w:cs="Century" w:eastAsia="Century" w:hAnsi="Century"/>
          <w:sz w:val="24"/>
          <w:szCs w:val="24"/>
          <w:b w:val="1"/>
          <w:bCs w:val="1"/>
          <w:color w:val="auto"/>
        </w:rPr>
        <w:t>Ao Magnífico(a) Reitor(a)</w:t>
      </w:r>
    </w:p>
    <w:p>
      <w:pPr>
        <w:spacing w:after="0" w:line="263" w:lineRule="exact"/>
        <w:rPr>
          <w:sz w:val="20"/>
          <w:szCs w:val="20"/>
          <w:color w:val="auto"/>
        </w:rPr>
      </w:pPr>
    </w:p>
    <w:p>
      <w:pPr>
        <w:ind w:left="20"/>
        <w:spacing w:after="0"/>
        <w:rPr>
          <w:sz w:val="20"/>
          <w:szCs w:val="20"/>
          <w:color w:val="auto"/>
        </w:rPr>
      </w:pPr>
      <w:r>
        <w:rPr>
          <w:rFonts w:ascii="Century" w:cs="Century" w:eastAsia="Century" w:hAnsi="Century"/>
          <w:sz w:val="24"/>
          <w:szCs w:val="24"/>
          <w:color w:val="auto"/>
        </w:rPr>
        <w:t xml:space="preserve">Assunto: </w:t>
      </w:r>
      <w:r>
        <w:rPr>
          <w:rFonts w:ascii="Century" w:cs="Century" w:eastAsia="Century" w:hAnsi="Century"/>
          <w:sz w:val="24"/>
          <w:szCs w:val="24"/>
          <w:b w:val="1"/>
          <w:bCs w:val="1"/>
          <w:color w:val="auto"/>
        </w:rPr>
        <w:t>Interrupção de Férias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ind w:left="20"/>
        <w:spacing w:after="0"/>
        <w:rPr>
          <w:sz w:val="20"/>
          <w:szCs w:val="20"/>
          <w:color w:val="auto"/>
        </w:rPr>
      </w:pPr>
      <w:r>
        <w:rPr>
          <w:rFonts w:ascii="Century" w:cs="Century" w:eastAsia="Century" w:hAnsi="Century"/>
          <w:sz w:val="22"/>
          <w:szCs w:val="22"/>
          <w:color w:val="auto"/>
        </w:rPr>
        <w:t>Em decorrência de ________________________________________________________________</w:t>
      </w:r>
    </w:p>
    <w:p>
      <w:pPr>
        <w:spacing w:after="0" w:line="252" w:lineRule="exact"/>
        <w:rPr>
          <w:sz w:val="20"/>
          <w:szCs w:val="20"/>
          <w:color w:val="auto"/>
        </w:rPr>
      </w:pPr>
    </w:p>
    <w:p>
      <w:pPr>
        <w:ind w:left="40"/>
        <w:spacing w:after="0"/>
        <w:rPr>
          <w:sz w:val="20"/>
          <w:szCs w:val="20"/>
          <w:color w:val="auto"/>
        </w:rPr>
      </w:pPr>
      <w:r>
        <w:rPr>
          <w:rFonts w:ascii="Century" w:cs="Century" w:eastAsia="Century" w:hAnsi="Century"/>
          <w:sz w:val="22"/>
          <w:szCs w:val="22"/>
          <w:color w:val="auto"/>
        </w:rPr>
        <w:t>__________________________________________________________________________________</w:t>
      </w:r>
    </w:p>
    <w:p>
      <w:pPr>
        <w:spacing w:after="0" w:line="254" w:lineRule="exact"/>
        <w:rPr>
          <w:sz w:val="20"/>
          <w:szCs w:val="20"/>
          <w:color w:val="auto"/>
        </w:rPr>
      </w:pPr>
    </w:p>
    <w:p>
      <w:pPr>
        <w:ind w:left="40"/>
        <w:spacing w:after="0"/>
        <w:rPr>
          <w:sz w:val="20"/>
          <w:szCs w:val="20"/>
          <w:color w:val="auto"/>
        </w:rPr>
      </w:pPr>
      <w:r>
        <w:rPr>
          <w:rFonts w:ascii="Century" w:cs="Century" w:eastAsia="Century" w:hAnsi="Century"/>
          <w:sz w:val="22"/>
          <w:szCs w:val="22"/>
          <w:color w:val="auto"/>
        </w:rPr>
        <w:t>__________________________________________________________________________________</w:t>
      </w:r>
    </w:p>
    <w:p>
      <w:pPr>
        <w:spacing w:after="0" w:line="252" w:lineRule="exact"/>
        <w:rPr>
          <w:sz w:val="20"/>
          <w:szCs w:val="20"/>
          <w:color w:val="auto"/>
        </w:rPr>
      </w:pPr>
    </w:p>
    <w:p>
      <w:pPr>
        <w:ind w:left="40"/>
        <w:spacing w:after="0"/>
        <w:rPr>
          <w:sz w:val="20"/>
          <w:szCs w:val="20"/>
          <w:color w:val="auto"/>
        </w:rPr>
      </w:pPr>
      <w:r>
        <w:rPr>
          <w:rFonts w:ascii="Century" w:cs="Century" w:eastAsia="Century" w:hAnsi="Century"/>
          <w:sz w:val="22"/>
          <w:szCs w:val="22"/>
          <w:color w:val="auto"/>
        </w:rPr>
        <w:t>__________________________________________________________________________________</w:t>
      </w:r>
    </w:p>
    <w:p>
      <w:pPr>
        <w:spacing w:after="0" w:line="252" w:lineRule="exact"/>
        <w:rPr>
          <w:sz w:val="20"/>
          <w:szCs w:val="20"/>
          <w:color w:val="auto"/>
        </w:rPr>
      </w:pPr>
    </w:p>
    <w:p>
      <w:pPr>
        <w:ind w:left="20"/>
        <w:spacing w:after="0"/>
        <w:rPr>
          <w:sz w:val="20"/>
          <w:szCs w:val="20"/>
          <w:color w:val="auto"/>
        </w:rPr>
      </w:pPr>
      <w:r>
        <w:rPr>
          <w:rFonts w:ascii="Century" w:cs="Century" w:eastAsia="Century" w:hAnsi="Century"/>
          <w:sz w:val="22"/>
          <w:szCs w:val="22"/>
          <w:color w:val="auto"/>
        </w:rPr>
        <w:t>solicitamos à Vossa Magnificência autorização para interrupção das férias do(a) servidor</w:t>
      </w:r>
    </w:p>
    <w:p>
      <w:pPr>
        <w:spacing w:after="0" w:line="139" w:lineRule="exact"/>
        <w:rPr>
          <w:sz w:val="20"/>
          <w:szCs w:val="20"/>
          <w:color w:val="auto"/>
        </w:rPr>
      </w:pPr>
    </w:p>
    <w:p>
      <w:pPr>
        <w:jc w:val="both"/>
        <w:ind w:left="20" w:right="20"/>
        <w:spacing w:after="0" w:line="358" w:lineRule="auto"/>
        <w:rPr>
          <w:sz w:val="20"/>
          <w:szCs w:val="20"/>
          <w:color w:val="auto"/>
        </w:rPr>
      </w:pPr>
      <w:r>
        <w:rPr>
          <w:rFonts w:ascii="Century" w:cs="Century" w:eastAsia="Century" w:hAnsi="Century"/>
          <w:sz w:val="22"/>
          <w:szCs w:val="22"/>
          <w:color w:val="auto"/>
        </w:rPr>
        <w:t>_____________________________________________________________________, Mat. SIAPE nº ____________________, ocupante do cargo ____________________________________________, lotado no (a) ___________________________________________________ marcadas para o período de _____/____/______ a _____/_____/_____ a serem interrompidas partir do dia _____/_____/______.</w:t>
      </w:r>
    </w:p>
    <w:p>
      <w:pPr>
        <w:spacing w:after="0" w:line="125" w:lineRule="exact"/>
        <w:rPr>
          <w:sz w:val="20"/>
          <w:szCs w:val="20"/>
          <w:color w:val="auto"/>
        </w:rPr>
      </w:pPr>
    </w:p>
    <w:p>
      <w:pPr>
        <w:ind w:left="720"/>
        <w:spacing w:after="0"/>
        <w:rPr>
          <w:sz w:val="20"/>
          <w:szCs w:val="20"/>
          <w:color w:val="auto"/>
        </w:rPr>
      </w:pPr>
      <w:r>
        <w:rPr>
          <w:rFonts w:ascii="Century" w:cs="Century" w:eastAsia="Century" w:hAnsi="Century"/>
          <w:sz w:val="24"/>
          <w:szCs w:val="24"/>
          <w:color w:val="auto"/>
        </w:rPr>
        <w:t>Informamos que o usufruto dos dias interrompidos terá início a partir de</w:t>
      </w:r>
    </w:p>
    <w:p>
      <w:pPr>
        <w:spacing w:after="0" w:line="143" w:lineRule="exact"/>
        <w:rPr>
          <w:sz w:val="20"/>
          <w:szCs w:val="20"/>
          <w:color w:val="auto"/>
        </w:rPr>
      </w:pPr>
    </w:p>
    <w:p>
      <w:pPr>
        <w:ind w:left="20"/>
        <w:spacing w:after="0"/>
        <w:rPr>
          <w:sz w:val="20"/>
          <w:szCs w:val="20"/>
          <w:color w:val="auto"/>
        </w:rPr>
      </w:pPr>
      <w:r>
        <w:rPr>
          <w:rFonts w:ascii="Century" w:cs="Century" w:eastAsia="Century" w:hAnsi="Century"/>
          <w:sz w:val="24"/>
          <w:szCs w:val="24"/>
          <w:color w:val="auto"/>
        </w:rPr>
        <w:t>____/____/____.</w:t>
      </w:r>
    </w:p>
    <w:p>
      <w:pPr>
        <w:spacing w:after="0" w:line="146" w:lineRule="exact"/>
        <w:rPr>
          <w:sz w:val="20"/>
          <w:szCs w:val="20"/>
          <w:color w:val="auto"/>
        </w:rPr>
      </w:pPr>
    </w:p>
    <w:p>
      <w:pPr>
        <w:ind w:left="1440"/>
        <w:spacing w:after="0"/>
        <w:rPr>
          <w:sz w:val="20"/>
          <w:szCs w:val="20"/>
          <w:color w:val="auto"/>
        </w:rPr>
      </w:pPr>
      <w:r>
        <w:rPr>
          <w:rFonts w:ascii="Century" w:cs="Century" w:eastAsia="Century" w:hAnsi="Century"/>
          <w:sz w:val="24"/>
          <w:szCs w:val="24"/>
          <w:color w:val="auto"/>
        </w:rPr>
        <w:t>Atenciosamente,</w:t>
      </w:r>
    </w:p>
    <w:p>
      <w:pPr>
        <w:spacing w:after="0" w:line="242"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__________________________________________________</w:t>
      </w:r>
    </w:p>
    <w:p>
      <w:pPr>
        <w:spacing w:after="0" w:line="1" w:lineRule="exact"/>
        <w:rPr>
          <w:sz w:val="20"/>
          <w:szCs w:val="20"/>
          <w:color w:val="auto"/>
        </w:rPr>
      </w:pPr>
    </w:p>
    <w:p>
      <w:pPr>
        <w:jc w:val="center"/>
        <w:ind w:right="20"/>
        <w:spacing w:after="0"/>
        <w:rPr>
          <w:sz w:val="20"/>
          <w:szCs w:val="20"/>
          <w:color w:val="auto"/>
        </w:rPr>
      </w:pPr>
      <w:r>
        <w:rPr>
          <w:rFonts w:ascii="Century" w:cs="Century" w:eastAsia="Century" w:hAnsi="Century"/>
          <w:sz w:val="20"/>
          <w:szCs w:val="20"/>
          <w:color w:val="auto"/>
        </w:rPr>
        <w:t>ASSINATURA E CARIMBO DA CHEFIA IMEDIATA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8890</wp:posOffset>
                </wp:positionH>
                <wp:positionV relativeFrom="paragraph">
                  <wp:posOffset>160020</wp:posOffset>
                </wp:positionV>
                <wp:extent cx="5947410" cy="0"/>
                <wp:wrapNone/>
                <wp:docPr id="1167" name="Shape 11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74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67" o:spid="_x0000_s21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pt,12.6pt" to="469pt,12.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11430</wp:posOffset>
                </wp:positionH>
                <wp:positionV relativeFrom="paragraph">
                  <wp:posOffset>156845</wp:posOffset>
                </wp:positionV>
                <wp:extent cx="0" cy="2101850"/>
                <wp:wrapNone/>
                <wp:docPr id="1168" name="Shape 11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018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68" o:spid="_x0000_s21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9pt,12.35pt" to="0.9pt,177.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5953125</wp:posOffset>
                </wp:positionH>
                <wp:positionV relativeFrom="paragraph">
                  <wp:posOffset>156845</wp:posOffset>
                </wp:positionV>
                <wp:extent cx="0" cy="2101850"/>
                <wp:wrapNone/>
                <wp:docPr id="1169" name="Shape 11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018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69" o:spid="_x0000_s21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8.75pt,12.35pt" to="468.75pt,177.85pt" o:allowincell="f" strokecolor="#000000" strokeweight="0.4799pt"/>
            </w:pict>
          </mc:Fallback>
        </mc:AlternateContent>
      </w:r>
    </w:p>
    <w:p>
      <w:pPr>
        <w:spacing w:after="0" w:line="232" w:lineRule="exact"/>
        <w:rPr>
          <w:sz w:val="20"/>
          <w:szCs w:val="20"/>
          <w:color w:val="auto"/>
        </w:rPr>
      </w:pPr>
    </w:p>
    <w:p>
      <w:pPr>
        <w:jc w:val="center"/>
        <w:spacing w:after="0"/>
        <w:rPr>
          <w:sz w:val="20"/>
          <w:szCs w:val="20"/>
          <w:color w:val="auto"/>
        </w:rPr>
      </w:pPr>
      <w:r>
        <w:rPr>
          <w:rFonts w:ascii="Century" w:cs="Century" w:eastAsia="Century" w:hAnsi="Century"/>
          <w:sz w:val="18"/>
          <w:szCs w:val="18"/>
          <w:b w:val="1"/>
          <w:bCs w:val="1"/>
          <w:color w:val="auto"/>
        </w:rPr>
        <w:t>GABINETE DO(A) REITOR(A)</w:t>
      </w:r>
    </w:p>
    <w:p>
      <w:pPr>
        <w:spacing w:after="0" w:line="132" w:lineRule="exact"/>
        <w:rPr>
          <w:sz w:val="20"/>
          <w:szCs w:val="20"/>
          <w:color w:val="auto"/>
        </w:rPr>
      </w:pPr>
    </w:p>
    <w:p>
      <w:pPr>
        <w:ind w:left="80"/>
        <w:spacing w:after="0"/>
        <w:tabs>
          <w:tab w:leader="none" w:pos="380" w:val="left"/>
        </w:tabs>
        <w:rPr>
          <w:sz w:val="20"/>
          <w:szCs w:val="20"/>
          <w:color w:val="auto"/>
        </w:rPr>
      </w:pPr>
      <w:r>
        <w:rPr>
          <w:rFonts w:ascii="Century" w:cs="Century" w:eastAsia="Century" w:hAnsi="Century"/>
          <w:sz w:val="18"/>
          <w:szCs w:val="18"/>
          <w:color w:val="auto"/>
        </w:rPr>
        <w:t>(</w:t>
      </w:r>
      <w:r>
        <w:rPr>
          <w:sz w:val="20"/>
          <w:szCs w:val="20"/>
          <w:color w:val="auto"/>
        </w:rPr>
        <w:tab/>
      </w:r>
      <w:r>
        <w:rPr>
          <w:rFonts w:ascii="Century" w:cs="Century" w:eastAsia="Century" w:hAnsi="Century"/>
          <w:sz w:val="18"/>
          <w:szCs w:val="18"/>
          <w:color w:val="auto"/>
        </w:rPr>
        <w:t>) DEFERIDO.</w:t>
      </w:r>
    </w:p>
    <w:p>
      <w:pPr>
        <w:spacing w:after="0" w:line="228" w:lineRule="exact"/>
        <w:rPr>
          <w:sz w:val="20"/>
          <w:szCs w:val="20"/>
          <w:color w:val="auto"/>
        </w:rPr>
      </w:pPr>
    </w:p>
    <w:p>
      <w:pPr>
        <w:ind w:left="80"/>
        <w:spacing w:after="0"/>
        <w:tabs>
          <w:tab w:leader="none" w:pos="380" w:val="left"/>
        </w:tabs>
        <w:rPr>
          <w:sz w:val="20"/>
          <w:szCs w:val="20"/>
          <w:color w:val="auto"/>
        </w:rPr>
      </w:pPr>
      <w:r>
        <w:rPr>
          <w:rFonts w:ascii="Century" w:cs="Century" w:eastAsia="Century" w:hAnsi="Century"/>
          <w:sz w:val="18"/>
          <w:szCs w:val="18"/>
          <w:color w:val="auto"/>
        </w:rPr>
        <w:t>(</w:t>
      </w:r>
      <w:r>
        <w:rPr>
          <w:sz w:val="20"/>
          <w:szCs w:val="20"/>
          <w:color w:val="auto"/>
        </w:rPr>
        <w:tab/>
      </w:r>
      <w:r>
        <w:rPr>
          <w:rFonts w:ascii="Century" w:cs="Century" w:eastAsia="Century" w:hAnsi="Century"/>
          <w:sz w:val="18"/>
          <w:szCs w:val="18"/>
          <w:color w:val="auto"/>
        </w:rPr>
        <w:t>) INDEFERIDO.</w:t>
      </w:r>
    </w:p>
    <w:p>
      <w:pPr>
        <w:spacing w:after="0" w:line="108" w:lineRule="exact"/>
        <w:rPr>
          <w:sz w:val="20"/>
          <w:szCs w:val="20"/>
          <w:color w:val="auto"/>
        </w:rPr>
      </w:pPr>
    </w:p>
    <w:p>
      <w:pPr>
        <w:ind w:left="80"/>
        <w:spacing w:after="0"/>
        <w:rPr>
          <w:sz w:val="20"/>
          <w:szCs w:val="20"/>
          <w:color w:val="auto"/>
        </w:rPr>
      </w:pPr>
      <w:r>
        <w:rPr>
          <w:rFonts w:ascii="Century" w:cs="Century" w:eastAsia="Century" w:hAnsi="Century"/>
          <w:sz w:val="18"/>
          <w:szCs w:val="18"/>
          <w:color w:val="auto"/>
        </w:rPr>
        <w:t>MOTIVO</w:t>
      </w:r>
    </w:p>
    <w:p>
      <w:pPr>
        <w:spacing w:after="0" w:line="106" w:lineRule="exact"/>
        <w:rPr>
          <w:sz w:val="20"/>
          <w:szCs w:val="20"/>
          <w:color w:val="auto"/>
        </w:rPr>
      </w:pPr>
    </w:p>
    <w:p>
      <w:pPr>
        <w:ind w:left="80"/>
        <w:spacing w:after="0"/>
        <w:rPr>
          <w:sz w:val="20"/>
          <w:szCs w:val="20"/>
          <w:color w:val="auto"/>
        </w:rPr>
      </w:pPr>
      <w:r>
        <w:rPr>
          <w:rFonts w:ascii="Century" w:cs="Century" w:eastAsia="Century" w:hAnsi="Century"/>
          <w:sz w:val="18"/>
          <w:szCs w:val="18"/>
          <w:color w:val="auto"/>
        </w:rPr>
        <w:t>______________________________________________________________________________________________________</w:t>
      </w:r>
    </w:p>
    <w:p>
      <w:pPr>
        <w:spacing w:after="0" w:line="33" w:lineRule="exact"/>
        <w:rPr>
          <w:sz w:val="20"/>
          <w:szCs w:val="20"/>
          <w:color w:val="auto"/>
        </w:rPr>
      </w:pPr>
    </w:p>
    <w:p>
      <w:pPr>
        <w:ind w:left="80"/>
        <w:spacing w:after="0"/>
        <w:rPr>
          <w:sz w:val="20"/>
          <w:szCs w:val="20"/>
          <w:color w:val="auto"/>
        </w:rPr>
      </w:pPr>
      <w:r>
        <w:rPr>
          <w:rFonts w:ascii="Century" w:cs="Century" w:eastAsia="Century" w:hAnsi="Century"/>
          <w:sz w:val="18"/>
          <w:szCs w:val="18"/>
          <w:color w:val="auto"/>
        </w:rPr>
        <w:t>______________________________________________________________________________________________________</w:t>
      </w:r>
    </w:p>
    <w:p>
      <w:pPr>
        <w:spacing w:after="0" w:line="33" w:lineRule="exact"/>
        <w:rPr>
          <w:sz w:val="20"/>
          <w:szCs w:val="20"/>
          <w:color w:val="auto"/>
        </w:rPr>
      </w:pPr>
    </w:p>
    <w:p>
      <w:pPr>
        <w:ind w:left="80"/>
        <w:spacing w:after="0"/>
        <w:rPr>
          <w:sz w:val="20"/>
          <w:szCs w:val="20"/>
          <w:color w:val="auto"/>
        </w:rPr>
      </w:pPr>
      <w:r>
        <w:rPr>
          <w:rFonts w:ascii="Century" w:cs="Century" w:eastAsia="Century" w:hAnsi="Century"/>
          <w:sz w:val="18"/>
          <w:szCs w:val="18"/>
          <w:color w:val="auto"/>
        </w:rPr>
        <w:t>______________________________________________________________________________________________</w:t>
      </w:r>
    </w:p>
    <w:p>
      <w:pPr>
        <w:spacing w:after="0" w:line="246"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20" w:type="dxa"/>
            <w:vAlign w:val="bottom"/>
          </w:tcPr>
          <w:p>
            <w:pPr>
              <w:spacing w:after="0"/>
              <w:rPr>
                <w:sz w:val="19"/>
                <w:szCs w:val="19"/>
                <w:color w:val="auto"/>
              </w:rPr>
            </w:pPr>
          </w:p>
        </w:tc>
        <w:tc>
          <w:tcPr>
            <w:tcW w:w="5180" w:type="dxa"/>
            <w:vAlign w:val="bottom"/>
            <w:tcBorders>
              <w:top w:val="single" w:sz="8" w:color="auto"/>
              <w:right w:val="single" w:sz="8" w:color="auto"/>
            </w:tcBorders>
          </w:tcPr>
          <w:p>
            <w:pPr>
              <w:jc w:val="center"/>
              <w:spacing w:after="0"/>
              <w:rPr>
                <w:sz w:val="20"/>
                <w:szCs w:val="20"/>
                <w:color w:val="auto"/>
              </w:rPr>
            </w:pPr>
            <w:r>
              <w:rPr>
                <w:rFonts w:ascii="Century" w:cs="Century" w:eastAsia="Century" w:hAnsi="Century"/>
                <w:sz w:val="18"/>
                <w:szCs w:val="18"/>
                <w:color w:val="auto"/>
                <w:w w:val="99"/>
              </w:rPr>
              <w:t>LOCAL/DATA:</w:t>
            </w:r>
          </w:p>
        </w:tc>
        <w:tc>
          <w:tcPr>
            <w:tcW w:w="4180" w:type="dxa"/>
            <w:vAlign w:val="bottom"/>
            <w:tcBorders>
              <w:top w:val="single" w:sz="8" w:color="auto"/>
            </w:tcBorders>
          </w:tcPr>
          <w:p>
            <w:pPr>
              <w:spacing w:after="0"/>
              <w:rPr>
                <w:sz w:val="19"/>
                <w:szCs w:val="19"/>
                <w:color w:val="auto"/>
              </w:rPr>
            </w:pPr>
          </w:p>
        </w:tc>
        <w:tc>
          <w:tcPr>
            <w:tcW w:w="20" w:type="dxa"/>
            <w:vAlign w:val="bottom"/>
          </w:tcPr>
          <w:p>
            <w:pPr>
              <w:spacing w:after="0"/>
              <w:rPr>
                <w:sz w:val="19"/>
                <w:szCs w:val="19"/>
                <w:color w:val="auto"/>
              </w:rPr>
            </w:pPr>
          </w:p>
        </w:tc>
      </w:tr>
      <w:tr>
        <w:trPr>
          <w:trHeight w:val="432"/>
        </w:trPr>
        <w:tc>
          <w:tcPr>
            <w:tcW w:w="20" w:type="dxa"/>
            <w:vAlign w:val="bottom"/>
          </w:tcPr>
          <w:p>
            <w:pPr>
              <w:spacing w:after="0"/>
              <w:rPr>
                <w:sz w:val="24"/>
                <w:szCs w:val="24"/>
                <w:color w:val="auto"/>
              </w:rPr>
            </w:pPr>
          </w:p>
        </w:tc>
        <w:tc>
          <w:tcPr>
            <w:tcW w:w="5180" w:type="dxa"/>
            <w:vAlign w:val="bottom"/>
            <w:tcBorders>
              <w:right w:val="single" w:sz="8" w:color="auto"/>
            </w:tcBorders>
          </w:tcPr>
          <w:p>
            <w:pPr>
              <w:jc w:val="center"/>
              <w:spacing w:after="0"/>
              <w:rPr>
                <w:sz w:val="20"/>
                <w:szCs w:val="20"/>
                <w:color w:val="auto"/>
              </w:rPr>
            </w:pPr>
            <w:r>
              <w:rPr>
                <w:rFonts w:ascii="Century" w:cs="Century" w:eastAsia="Century" w:hAnsi="Century"/>
                <w:sz w:val="18"/>
                <w:szCs w:val="18"/>
                <w:color w:val="auto"/>
                <w:w w:val="99"/>
              </w:rPr>
              <w:t>__________________________ em, ______/______/________</w:t>
            </w:r>
          </w:p>
        </w:tc>
        <w:tc>
          <w:tcPr>
            <w:tcW w:w="4180" w:type="dxa"/>
            <w:vAlign w:val="bottom"/>
          </w:tcPr>
          <w:p>
            <w:pPr>
              <w:jc w:val="right"/>
              <w:ind w:right="60"/>
              <w:spacing w:after="0"/>
              <w:rPr>
                <w:sz w:val="20"/>
                <w:szCs w:val="20"/>
                <w:color w:val="auto"/>
              </w:rPr>
            </w:pPr>
            <w:r>
              <w:rPr>
                <w:rFonts w:ascii="Century" w:cs="Century" w:eastAsia="Century" w:hAnsi="Century"/>
                <w:sz w:val="18"/>
                <w:szCs w:val="18"/>
                <w:color w:val="auto"/>
              </w:rPr>
              <w:t>___________________________________________</w:t>
            </w:r>
          </w:p>
        </w:tc>
        <w:tc>
          <w:tcPr>
            <w:tcW w:w="20" w:type="dxa"/>
            <w:vAlign w:val="bottom"/>
          </w:tcPr>
          <w:p>
            <w:pPr>
              <w:spacing w:after="0"/>
              <w:rPr>
                <w:sz w:val="24"/>
                <w:szCs w:val="24"/>
                <w:color w:val="auto"/>
              </w:rPr>
            </w:pPr>
          </w:p>
        </w:tc>
      </w:tr>
      <w:tr>
        <w:trPr>
          <w:trHeight w:val="221"/>
        </w:trPr>
        <w:tc>
          <w:tcPr>
            <w:tcW w:w="20" w:type="dxa"/>
            <w:vAlign w:val="bottom"/>
          </w:tcPr>
          <w:p>
            <w:pPr>
              <w:spacing w:after="0"/>
              <w:rPr>
                <w:sz w:val="19"/>
                <w:szCs w:val="19"/>
                <w:color w:val="auto"/>
              </w:rPr>
            </w:pPr>
          </w:p>
        </w:tc>
        <w:tc>
          <w:tcPr>
            <w:tcW w:w="5180" w:type="dxa"/>
            <w:vAlign w:val="bottom"/>
            <w:tcBorders>
              <w:right w:val="single" w:sz="8" w:color="auto"/>
            </w:tcBorders>
          </w:tcPr>
          <w:p>
            <w:pPr>
              <w:spacing w:after="0"/>
              <w:rPr>
                <w:sz w:val="19"/>
                <w:szCs w:val="19"/>
                <w:color w:val="auto"/>
              </w:rPr>
            </w:pPr>
          </w:p>
        </w:tc>
        <w:tc>
          <w:tcPr>
            <w:tcW w:w="4200" w:type="dxa"/>
            <w:vAlign w:val="bottom"/>
            <w:gridSpan w:val="2"/>
          </w:tcPr>
          <w:p>
            <w:pPr>
              <w:jc w:val="center"/>
              <w:ind w:right="40"/>
              <w:spacing w:after="0"/>
              <w:rPr>
                <w:sz w:val="20"/>
                <w:szCs w:val="20"/>
                <w:color w:val="auto"/>
              </w:rPr>
            </w:pPr>
            <w:r>
              <w:rPr>
                <w:rFonts w:ascii="Century" w:cs="Century" w:eastAsia="Century" w:hAnsi="Century"/>
                <w:sz w:val="18"/>
                <w:szCs w:val="18"/>
                <w:color w:val="auto"/>
                <w:w w:val="99"/>
              </w:rPr>
              <w:t>ASSINATURA E CARIMBO DO(A) REITOR(A)</w:t>
            </w:r>
          </w:p>
        </w:tc>
      </w:tr>
      <w:tr>
        <w:trPr>
          <w:trHeight w:val="369"/>
        </w:trPr>
        <w:tc>
          <w:tcPr>
            <w:tcW w:w="20" w:type="dxa"/>
            <w:vAlign w:val="bottom"/>
          </w:tcPr>
          <w:p>
            <w:pPr>
              <w:spacing w:after="0"/>
              <w:rPr>
                <w:sz w:val="24"/>
                <w:szCs w:val="24"/>
                <w:color w:val="auto"/>
              </w:rPr>
            </w:pPr>
          </w:p>
        </w:tc>
        <w:tc>
          <w:tcPr>
            <w:tcW w:w="5180" w:type="dxa"/>
            <w:vAlign w:val="bottom"/>
            <w:tcBorders>
              <w:top w:val="single" w:sz="8" w:color="auto"/>
            </w:tcBorders>
          </w:tcPr>
          <w:p>
            <w:pPr>
              <w:spacing w:after="0"/>
              <w:rPr>
                <w:sz w:val="24"/>
                <w:szCs w:val="24"/>
                <w:color w:val="auto"/>
              </w:rPr>
            </w:pPr>
          </w:p>
        </w:tc>
        <w:tc>
          <w:tcPr>
            <w:tcW w:w="4180" w:type="dxa"/>
            <w:vAlign w:val="bottom"/>
            <w:tcBorders>
              <w:top w:val="single" w:sz="8" w:color="auto"/>
            </w:tcBorders>
          </w:tcPr>
          <w:p>
            <w:pPr>
              <w:spacing w:after="0"/>
              <w:rPr>
                <w:sz w:val="24"/>
                <w:szCs w:val="24"/>
                <w:color w:val="auto"/>
              </w:rPr>
            </w:pPr>
          </w:p>
        </w:tc>
        <w:tc>
          <w:tcPr>
            <w:tcW w:w="20" w:type="dxa"/>
            <w:vAlign w:val="bottom"/>
          </w:tcPr>
          <w:p>
            <w:pPr>
              <w:spacing w:after="0"/>
              <w:rPr>
                <w:sz w:val="24"/>
                <w:szCs w:val="24"/>
                <w:color w:val="auto"/>
              </w:rPr>
            </w:pPr>
          </w:p>
        </w:tc>
      </w:tr>
      <w:tr>
        <w:trPr>
          <w:trHeight w:val="69"/>
        </w:trPr>
        <w:tc>
          <w:tcPr>
            <w:tcW w:w="20" w:type="dxa"/>
            <w:vAlign w:val="bottom"/>
            <w:tcBorders>
              <w:bottom w:val="single" w:sz="8" w:color="622423"/>
            </w:tcBorders>
            <w:shd w:val="clear" w:color="auto" w:fill="622423"/>
          </w:tcPr>
          <w:p>
            <w:pPr>
              <w:spacing w:after="0"/>
              <w:rPr>
                <w:sz w:val="5"/>
                <w:szCs w:val="5"/>
                <w:color w:val="auto"/>
              </w:rPr>
            </w:pPr>
          </w:p>
        </w:tc>
        <w:tc>
          <w:tcPr>
            <w:tcW w:w="5180" w:type="dxa"/>
            <w:vAlign w:val="bottom"/>
            <w:tcBorders>
              <w:bottom w:val="single" w:sz="8" w:color="622423"/>
              <w:right w:val="single" w:sz="8" w:color="622423"/>
            </w:tcBorders>
            <w:shd w:val="clear" w:color="auto" w:fill="622423"/>
          </w:tcPr>
          <w:p>
            <w:pPr>
              <w:spacing w:after="0"/>
              <w:rPr>
                <w:sz w:val="5"/>
                <w:szCs w:val="5"/>
                <w:color w:val="auto"/>
              </w:rPr>
            </w:pPr>
          </w:p>
        </w:tc>
        <w:tc>
          <w:tcPr>
            <w:tcW w:w="4180" w:type="dxa"/>
            <w:vAlign w:val="bottom"/>
            <w:tcBorders>
              <w:bottom w:val="single" w:sz="8" w:color="622423"/>
            </w:tcBorders>
            <w:shd w:val="clear" w:color="auto" w:fill="622423"/>
          </w:tcPr>
          <w:p>
            <w:pPr>
              <w:spacing w:after="0"/>
              <w:rPr>
                <w:sz w:val="5"/>
                <w:szCs w:val="5"/>
                <w:color w:val="auto"/>
              </w:rPr>
            </w:pPr>
          </w:p>
        </w:tc>
        <w:tc>
          <w:tcPr>
            <w:tcW w:w="20" w:type="dxa"/>
            <w:vAlign w:val="bottom"/>
            <w:tcBorders>
              <w:bottom w:val="single" w:sz="8" w:color="622423"/>
            </w:tcBorders>
            <w:shd w:val="clear" w:color="auto" w:fill="622423"/>
          </w:tcPr>
          <w:p>
            <w:pPr>
              <w:spacing w:after="0"/>
              <w:rPr>
                <w:sz w:val="5"/>
                <w:szCs w:val="5"/>
                <w:color w:val="auto"/>
              </w:rPr>
            </w:pPr>
          </w:p>
        </w:tc>
      </w:tr>
      <w:tr>
        <w:trPr>
          <w:trHeight w:val="302"/>
        </w:trPr>
        <w:tc>
          <w:tcPr>
            <w:tcW w:w="20" w:type="dxa"/>
            <w:vAlign w:val="bottom"/>
          </w:tcPr>
          <w:p>
            <w:pPr>
              <w:spacing w:after="0"/>
              <w:rPr>
                <w:sz w:val="24"/>
                <w:szCs w:val="24"/>
                <w:color w:val="auto"/>
              </w:rPr>
            </w:pPr>
          </w:p>
        </w:tc>
        <w:tc>
          <w:tcPr>
            <w:tcW w:w="5180" w:type="dxa"/>
            <w:vAlign w:val="bottom"/>
          </w:tcPr>
          <w:p>
            <w:pPr>
              <w:spacing w:after="0"/>
              <w:rPr>
                <w:sz w:val="24"/>
                <w:szCs w:val="24"/>
                <w:color w:val="auto"/>
              </w:rPr>
            </w:pPr>
          </w:p>
        </w:tc>
        <w:tc>
          <w:tcPr>
            <w:tcW w:w="4180" w:type="dxa"/>
            <w:vAlign w:val="bottom"/>
          </w:tcPr>
          <w:p>
            <w:pPr>
              <w:jc w:val="right"/>
              <w:spacing w:after="0"/>
              <w:rPr>
                <w:sz w:val="20"/>
                <w:szCs w:val="20"/>
                <w:color w:val="auto"/>
              </w:rPr>
            </w:pPr>
            <w:r>
              <w:rPr>
                <w:rFonts w:ascii="Cambria" w:cs="Cambria" w:eastAsia="Cambria" w:hAnsi="Cambria"/>
                <w:sz w:val="24"/>
                <w:szCs w:val="24"/>
                <w:color w:val="auto"/>
              </w:rPr>
              <w:t>179</w:t>
            </w:r>
          </w:p>
        </w:tc>
        <w:tc>
          <w:tcPr>
            <w:tcW w:w="20" w:type="dxa"/>
            <w:vAlign w:val="bottom"/>
          </w:tcPr>
          <w:p>
            <w:pPr>
              <w:spacing w:after="0"/>
              <w:rPr>
                <w:sz w:val="24"/>
                <w:szCs w:val="24"/>
                <w:color w:val="auto"/>
              </w:rPr>
            </w:pPr>
          </w:p>
        </w:tc>
      </w:tr>
    </w:tbl>
    <w:p>
      <w:pPr>
        <w:sectPr>
          <w:pgSz w:w="11900" w:h="16838" w:orient="portrait"/>
          <w:cols w:equalWidth="0" w:num="1">
            <w:col w:w="9400"/>
          </w:cols>
          <w:pgMar w:left="1400" w:top="961" w:right="110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60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16"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19"/>
          <w:szCs w:val="19"/>
          <w:b w:val="1"/>
          <w:bCs w:val="1"/>
          <w:color w:val="auto"/>
        </w:rPr>
        <w:t>FUNDAÇÃO UNIVERSIDADE FEDERAL DE RONDÔNIA – UNIR</w:t>
      </w:r>
    </w:p>
    <w:p>
      <w:pPr>
        <w:spacing w:after="0" w:line="1"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40"/>
        <w:spacing w:after="0"/>
        <w:rPr>
          <w:sz w:val="20"/>
          <w:szCs w:val="20"/>
          <w:color w:val="auto"/>
        </w:rPr>
      </w:pPr>
      <w:r>
        <w:rPr>
          <w:rFonts w:ascii="Century" w:cs="Century" w:eastAsia="Century" w:hAnsi="Century"/>
          <w:sz w:val="24"/>
          <w:szCs w:val="24"/>
          <w:b w:val="1"/>
          <w:bCs w:val="1"/>
          <w:color w:val="auto"/>
        </w:rPr>
        <w:t>PROCEDIMENTO 40 - FÉRIAS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594360</wp:posOffset>
            </wp:positionH>
            <wp:positionV relativeFrom="paragraph">
              <wp:posOffset>1407795</wp:posOffset>
            </wp:positionV>
            <wp:extent cx="4878070" cy="3154680"/>
            <wp:wrapNone/>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602">
                      <a:extLst>
                        <a:ext uri="{28A0092B-C50C-407E-A947-70E740481C1C}"/>
                      </a:extLst>
                    </a:blip>
                    <a:srcRect/>
                    <a:stretch>
                      <a:fillRect/>
                    </a:stretch>
                  </pic:blipFill>
                  <pic:spPr bwMode="auto">
                    <a:xfrm>
                      <a:off x="0" y="0"/>
                      <a:ext cx="4878070" cy="3154680"/>
                    </a:xfrm>
                    <a:prstGeom prst="rect">
                      <a:avLst/>
                    </a:prstGeom>
                    <a:noFill/>
                  </pic:spPr>
                </pic:pic>
              </a:graphicData>
            </a:graphic>
          </wp:anchor>
        </w:drawing>
      </w:r>
    </w:p>
    <w:p>
      <w:pPr>
        <w:sectPr>
          <w:pgSz w:w="11900" w:h="16838" w:orient="portrait"/>
          <w:cols w:equalWidth="0" w:num="1">
            <w:col w:w="9340"/>
          </w:cols>
          <w:pgMar w:left="1440" w:top="961" w:right="112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2260"/>
        <w:spacing w:after="0"/>
        <w:rPr>
          <w:sz w:val="20"/>
          <w:szCs w:val="20"/>
          <w:color w:val="auto"/>
        </w:rPr>
      </w:pPr>
      <w:r>
        <w:rPr>
          <w:rFonts w:ascii="Calibri" w:cs="Calibri" w:eastAsia="Calibri" w:hAnsi="Calibri"/>
          <w:sz w:val="21"/>
          <w:szCs w:val="21"/>
          <w:b w:val="1"/>
          <w:bCs w:val="1"/>
          <w:color w:val="auto"/>
        </w:rPr>
        <w:t>SERVIDOR</w:t>
      </w:r>
    </w:p>
    <w:p>
      <w:pPr>
        <w:spacing w:after="0" w:line="109" w:lineRule="exact"/>
        <w:rPr>
          <w:sz w:val="20"/>
          <w:szCs w:val="20"/>
          <w:color w:val="auto"/>
        </w:rPr>
      </w:pPr>
    </w:p>
    <w:p>
      <w:pPr>
        <w:jc w:val="center"/>
        <w:ind w:left="840" w:right="360"/>
        <w:spacing w:after="0" w:line="211" w:lineRule="auto"/>
        <w:rPr>
          <w:sz w:val="20"/>
          <w:szCs w:val="20"/>
          <w:color w:val="auto"/>
        </w:rPr>
      </w:pPr>
      <w:r>
        <w:rPr>
          <w:rFonts w:ascii="Calibri" w:cs="Calibri" w:eastAsia="Calibri" w:hAnsi="Calibri"/>
          <w:sz w:val="21"/>
          <w:szCs w:val="21"/>
          <w:color w:val="auto"/>
        </w:rPr>
        <w:t>Solicita via SIGEPE o(s) período(s) para gozo de férias, com antecedência mínima de 30 (trinta) dias.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jc w:val="center"/>
        <w:ind w:left="840"/>
        <w:spacing w:after="0"/>
        <w:rPr>
          <w:sz w:val="20"/>
          <w:szCs w:val="20"/>
          <w:color w:val="auto"/>
        </w:rPr>
      </w:pPr>
      <w:r>
        <w:rPr>
          <w:rFonts w:ascii="Calibri" w:cs="Calibri" w:eastAsia="Calibri" w:hAnsi="Calibri"/>
          <w:sz w:val="21"/>
          <w:szCs w:val="21"/>
          <w:b w:val="1"/>
          <w:bCs w:val="1"/>
          <w:color w:val="auto"/>
        </w:rPr>
        <w:t>CRD</w:t>
      </w:r>
    </w:p>
    <w:p>
      <w:pPr>
        <w:spacing w:after="0" w:line="63" w:lineRule="exact"/>
        <w:rPr>
          <w:sz w:val="20"/>
          <w:szCs w:val="20"/>
          <w:color w:val="auto"/>
        </w:rPr>
      </w:pPr>
    </w:p>
    <w:p>
      <w:pPr>
        <w:jc w:val="center"/>
        <w:ind w:left="840"/>
        <w:spacing w:after="0"/>
        <w:rPr>
          <w:sz w:val="20"/>
          <w:szCs w:val="20"/>
          <w:color w:val="auto"/>
        </w:rPr>
      </w:pPr>
      <w:r>
        <w:rPr>
          <w:rFonts w:ascii="Calibri" w:cs="Calibri" w:eastAsia="Calibri" w:hAnsi="Calibri"/>
          <w:sz w:val="21"/>
          <w:szCs w:val="21"/>
          <w:color w:val="auto"/>
        </w:rPr>
        <w:t>Homologa as férias no SIGEPE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4142105</wp:posOffset>
            </wp:positionV>
            <wp:extent cx="5977890" cy="38100"/>
            <wp:wrapNone/>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603">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4189730</wp:posOffset>
            </wp:positionV>
            <wp:extent cx="5977890" cy="8890"/>
            <wp:wrapNone/>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604">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ind w:left="740"/>
        <w:spacing w:after="0"/>
        <w:rPr>
          <w:sz w:val="20"/>
          <w:szCs w:val="20"/>
          <w:color w:val="auto"/>
        </w:rPr>
      </w:pPr>
      <w:r>
        <w:rPr>
          <w:rFonts w:ascii="Calibri" w:cs="Calibri" w:eastAsia="Calibri" w:hAnsi="Calibri"/>
          <w:sz w:val="21"/>
          <w:szCs w:val="21"/>
          <w:b w:val="1"/>
          <w:bCs w:val="1"/>
          <w:color w:val="auto"/>
        </w:rPr>
        <w:t>CHEFE IMEDIATO</w:t>
      </w:r>
    </w:p>
    <w:p>
      <w:pPr>
        <w:spacing w:after="0" w:line="65" w:lineRule="exact"/>
        <w:rPr>
          <w:sz w:val="20"/>
          <w:szCs w:val="20"/>
          <w:color w:val="auto"/>
        </w:rPr>
      </w:pPr>
    </w:p>
    <w:p>
      <w:pPr>
        <w:ind w:left="120"/>
        <w:spacing w:after="0"/>
        <w:rPr>
          <w:sz w:val="20"/>
          <w:szCs w:val="20"/>
          <w:color w:val="auto"/>
        </w:rPr>
      </w:pPr>
      <w:r>
        <w:rPr>
          <w:rFonts w:ascii="Calibri" w:cs="Calibri" w:eastAsia="Calibri" w:hAnsi="Calibri"/>
          <w:sz w:val="21"/>
          <w:szCs w:val="21"/>
          <w:color w:val="auto"/>
        </w:rPr>
        <w:t>Encaminha o e-mail recebido do</w:t>
      </w:r>
    </w:p>
    <w:p>
      <w:pPr>
        <w:jc w:val="center"/>
        <w:ind w:right="1080"/>
        <w:spacing w:after="0" w:line="215" w:lineRule="auto"/>
        <w:rPr>
          <w:sz w:val="20"/>
          <w:szCs w:val="20"/>
          <w:color w:val="auto"/>
        </w:rPr>
      </w:pPr>
      <w:r>
        <w:rPr>
          <w:rFonts w:ascii="Calibri" w:cs="Calibri" w:eastAsia="Calibri" w:hAnsi="Calibri"/>
          <w:sz w:val="21"/>
          <w:szCs w:val="21"/>
          <w:color w:val="auto"/>
        </w:rPr>
        <w:t>SIGEPE para o e-mail :</w:t>
      </w:r>
    </w:p>
    <w:p>
      <w:pPr>
        <w:ind w:left="820"/>
        <w:spacing w:after="0" w:line="216" w:lineRule="auto"/>
        <w:rPr>
          <w:sz w:val="20"/>
          <w:szCs w:val="20"/>
          <w:color w:val="auto"/>
        </w:rPr>
      </w:pPr>
      <w:r>
        <w:rPr>
          <w:rFonts w:ascii="Calibri" w:cs="Calibri" w:eastAsia="Calibri" w:hAnsi="Calibri"/>
          <w:sz w:val="21"/>
          <w:szCs w:val="21"/>
          <w:color w:val="auto"/>
        </w:rPr>
        <w:t>férias@unir.br .</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jc w:val="center"/>
        <w:ind w:right="980"/>
        <w:spacing w:after="0"/>
        <w:rPr>
          <w:sz w:val="20"/>
          <w:szCs w:val="20"/>
          <w:color w:val="auto"/>
        </w:rPr>
      </w:pPr>
      <w:r>
        <w:rPr>
          <w:rFonts w:ascii="Calibri" w:cs="Calibri" w:eastAsia="Calibri" w:hAnsi="Calibri"/>
          <w:sz w:val="21"/>
          <w:szCs w:val="21"/>
          <w:b w:val="1"/>
          <w:bCs w:val="1"/>
          <w:color w:val="auto"/>
        </w:rPr>
        <w:t>SERVIDOR</w:t>
      </w:r>
    </w:p>
    <w:p>
      <w:pPr>
        <w:spacing w:after="0" w:line="109" w:lineRule="exact"/>
        <w:rPr>
          <w:sz w:val="20"/>
          <w:szCs w:val="20"/>
          <w:color w:val="auto"/>
        </w:rPr>
      </w:pPr>
    </w:p>
    <w:p>
      <w:pPr>
        <w:jc w:val="center"/>
        <w:ind w:right="980"/>
        <w:spacing w:after="0" w:line="210" w:lineRule="auto"/>
        <w:rPr>
          <w:sz w:val="20"/>
          <w:szCs w:val="20"/>
          <w:color w:val="auto"/>
        </w:rPr>
      </w:pPr>
      <w:r>
        <w:rPr>
          <w:rFonts w:ascii="Calibri" w:cs="Calibri" w:eastAsia="Calibri" w:hAnsi="Calibri"/>
          <w:sz w:val="21"/>
          <w:szCs w:val="21"/>
          <w:color w:val="auto"/>
        </w:rPr>
        <w:t>Recebe notificação da homologação no e-mail cadastrado nos registros funcionais .</w:t>
      </w:r>
    </w:p>
    <w:p>
      <w:pPr>
        <w:spacing w:after="0" w:line="200" w:lineRule="exact"/>
        <w:rPr>
          <w:sz w:val="20"/>
          <w:szCs w:val="20"/>
          <w:color w:val="auto"/>
        </w:rPr>
      </w:pPr>
    </w:p>
    <w:p>
      <w:pPr>
        <w:sectPr>
          <w:pgSz w:w="11900" w:h="16838" w:orient="portrait"/>
          <w:cols w:equalWidth="0" w:num="2">
            <w:col w:w="4560" w:space="720"/>
            <w:col w:w="4060"/>
          </w:cols>
          <w:pgMar w:left="1440"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ind w:left="8940"/>
        <w:spacing w:after="0"/>
        <w:rPr>
          <w:sz w:val="20"/>
          <w:szCs w:val="20"/>
          <w:color w:val="auto"/>
        </w:rPr>
      </w:pPr>
      <w:r>
        <w:rPr>
          <w:rFonts w:ascii="Cambria" w:cs="Cambria" w:eastAsia="Cambria" w:hAnsi="Cambria"/>
          <w:sz w:val="24"/>
          <w:szCs w:val="24"/>
          <w:color w:val="auto"/>
        </w:rPr>
        <w:t>180</w:t>
      </w:r>
    </w:p>
    <w:p>
      <w:pPr>
        <w:sectPr>
          <w:pgSz w:w="11900" w:h="16838" w:orient="portrait"/>
          <w:cols w:equalWidth="0" w:num="1">
            <w:col w:w="9340"/>
          </w:cols>
          <w:pgMar w:left="1440" w:top="961" w:right="1126" w:bottom="435" w:gutter="0" w:footer="0" w:header="0"/>
          <w:type w:val="continuous"/>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60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0" w:lineRule="exact"/>
        <w:rPr>
          <w:sz w:val="20"/>
          <w:szCs w:val="20"/>
          <w:color w:val="auto"/>
        </w:rPr>
      </w:pPr>
    </w:p>
    <w:p>
      <w:pPr>
        <w:ind w:left="1"/>
        <w:spacing w:after="0"/>
        <w:rPr>
          <w:sz w:val="20"/>
          <w:szCs w:val="20"/>
          <w:color w:val="auto"/>
        </w:rPr>
      </w:pPr>
      <w:r>
        <w:rPr>
          <w:rFonts w:ascii="Century" w:cs="Century" w:eastAsia="Century" w:hAnsi="Century"/>
          <w:sz w:val="28"/>
          <w:szCs w:val="28"/>
          <w:b w:val="1"/>
          <w:bCs w:val="1"/>
          <w:color w:val="auto"/>
        </w:rPr>
        <w:t>1.2  PROCEDIMENTOS RELATIVOS A DOCENTES</w:t>
      </w:r>
    </w:p>
    <w:p>
      <w:pPr>
        <w:spacing w:after="0" w:line="200" w:lineRule="exact"/>
        <w:rPr>
          <w:sz w:val="20"/>
          <w:szCs w:val="20"/>
          <w:color w:val="auto"/>
        </w:rPr>
      </w:pPr>
    </w:p>
    <w:p>
      <w:pPr>
        <w:spacing w:after="0" w:line="390" w:lineRule="exact"/>
        <w:rPr>
          <w:sz w:val="20"/>
          <w:szCs w:val="20"/>
          <w:color w:val="auto"/>
        </w:rPr>
      </w:pPr>
    </w:p>
    <w:p>
      <w:pPr>
        <w:ind w:left="721" w:hanging="719"/>
        <w:spacing w:after="0" w:line="272" w:lineRule="auto"/>
        <w:tabs>
          <w:tab w:leader="none" w:pos="701" w:val="left"/>
        </w:tabs>
        <w:rPr>
          <w:sz w:val="20"/>
          <w:szCs w:val="20"/>
          <w:color w:val="auto"/>
        </w:rPr>
      </w:pPr>
      <w:r>
        <w:rPr>
          <w:rFonts w:ascii="Century" w:cs="Century" w:eastAsia="Century" w:hAnsi="Century"/>
          <w:sz w:val="24"/>
          <w:szCs w:val="24"/>
          <w:b w:val="1"/>
          <w:bCs w:val="1"/>
          <w:color w:val="auto"/>
        </w:rPr>
        <w:t>1.2.1</w:t>
        <w:tab/>
        <w:t>PROGRESSÃO FUNCIONAL DOCENTE - PROFESSOR DO MAGISTÉRIO SUPERIOR</w:t>
      </w:r>
    </w:p>
    <w:p>
      <w:pPr>
        <w:spacing w:after="0" w:line="301" w:lineRule="exact"/>
        <w:rPr>
          <w:sz w:val="20"/>
          <w:szCs w:val="20"/>
          <w:color w:val="auto"/>
        </w:rPr>
      </w:pPr>
    </w:p>
    <w:p>
      <w:pPr>
        <w:ind w:left="1"/>
        <w:spacing w:after="0" w:line="237"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É a passagem do servidor para o nível de vencimento imediatamente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superior dentro de uma mesma classe.</w:t>
      </w:r>
    </w:p>
    <w:p>
      <w:pPr>
        <w:spacing w:after="0" w:line="294" w:lineRule="exact"/>
        <w:rPr>
          <w:sz w:val="20"/>
          <w:szCs w:val="20"/>
          <w:color w:val="auto"/>
        </w:rPr>
      </w:pPr>
    </w:p>
    <w:p>
      <w:pPr>
        <w:ind w:left="1"/>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Recursos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Humanos</w:t>
      </w:r>
    </w:p>
    <w:p>
      <w:pPr>
        <w:spacing w:after="0" w:line="297" w:lineRule="exact"/>
        <w:rPr>
          <w:sz w:val="20"/>
          <w:szCs w:val="20"/>
          <w:color w:val="auto"/>
        </w:rPr>
      </w:pPr>
    </w:p>
    <w:p>
      <w:pPr>
        <w:ind w:left="1"/>
        <w:spacing w:after="0" w:line="237"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Lei 12772/2012; Portaria nº 554/MEC/2013; Resolução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116/CONSAD, de 24 de dezembro de 2013.</w:t>
      </w:r>
    </w:p>
    <w:p>
      <w:pPr>
        <w:spacing w:after="0" w:line="288"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 PARA CONCESSÃO:</w:t>
      </w:r>
    </w:p>
    <w:p>
      <w:pPr>
        <w:spacing w:after="0" w:line="296" w:lineRule="exact"/>
        <w:rPr>
          <w:sz w:val="20"/>
          <w:szCs w:val="20"/>
          <w:color w:val="auto"/>
        </w:rPr>
      </w:pPr>
    </w:p>
    <w:p>
      <w:pPr>
        <w:ind w:left="1" w:hanging="1"/>
        <w:spacing w:after="0" w:line="237" w:lineRule="auto"/>
        <w:tabs>
          <w:tab w:leader="none" w:pos="291" w:val="left"/>
        </w:tabs>
        <w:numPr>
          <w:ilvl w:val="0"/>
          <w:numId w:val="239"/>
        </w:numPr>
        <w:rPr>
          <w:rFonts w:ascii="Century" w:cs="Century" w:eastAsia="Century" w:hAnsi="Century"/>
          <w:sz w:val="24"/>
          <w:szCs w:val="24"/>
          <w:color w:val="auto"/>
        </w:rPr>
      </w:pPr>
      <w:r>
        <w:rPr>
          <w:rFonts w:ascii="Century" w:cs="Century" w:eastAsia="Century" w:hAnsi="Century"/>
          <w:sz w:val="24"/>
          <w:szCs w:val="24"/>
          <w:color w:val="auto"/>
        </w:rPr>
        <w:t>Cumprimento do interstício de 24 (vinte e quatro) meses de efetivo exercício em cada nível.</w:t>
      </w:r>
    </w:p>
    <w:p>
      <w:pPr>
        <w:ind w:left="261" w:hanging="261"/>
        <w:spacing w:after="0"/>
        <w:tabs>
          <w:tab w:leader="none" w:pos="261" w:val="left"/>
        </w:tabs>
        <w:numPr>
          <w:ilvl w:val="0"/>
          <w:numId w:val="239"/>
        </w:numPr>
        <w:rPr>
          <w:rFonts w:ascii="Century" w:cs="Century" w:eastAsia="Century" w:hAnsi="Century"/>
          <w:sz w:val="24"/>
          <w:szCs w:val="24"/>
          <w:color w:val="auto"/>
        </w:rPr>
      </w:pPr>
      <w:r>
        <w:rPr>
          <w:rFonts w:ascii="Century" w:cs="Century" w:eastAsia="Century" w:hAnsi="Century"/>
          <w:sz w:val="24"/>
          <w:szCs w:val="24"/>
          <w:color w:val="auto"/>
        </w:rPr>
        <w:t>Aprovação em avaliação de desempenho.</w:t>
      </w:r>
    </w:p>
    <w:p>
      <w:pPr>
        <w:spacing w:after="0" w:line="7" w:lineRule="exact"/>
        <w:rPr>
          <w:rFonts w:ascii="Century" w:cs="Century" w:eastAsia="Century" w:hAnsi="Century"/>
          <w:sz w:val="24"/>
          <w:szCs w:val="24"/>
          <w:color w:val="auto"/>
        </w:rPr>
      </w:pPr>
    </w:p>
    <w:p>
      <w:pPr>
        <w:ind w:left="1" w:right="20" w:hanging="1"/>
        <w:spacing w:after="0" w:line="237" w:lineRule="auto"/>
        <w:tabs>
          <w:tab w:leader="none" w:pos="284" w:val="left"/>
        </w:tabs>
        <w:numPr>
          <w:ilvl w:val="0"/>
          <w:numId w:val="239"/>
        </w:numPr>
        <w:rPr>
          <w:rFonts w:ascii="Century" w:cs="Century" w:eastAsia="Century" w:hAnsi="Century"/>
          <w:sz w:val="24"/>
          <w:szCs w:val="24"/>
          <w:color w:val="auto"/>
        </w:rPr>
      </w:pPr>
      <w:r>
        <w:rPr>
          <w:rFonts w:ascii="Century" w:cs="Century" w:eastAsia="Century" w:hAnsi="Century"/>
          <w:sz w:val="24"/>
          <w:szCs w:val="24"/>
          <w:color w:val="auto"/>
        </w:rPr>
        <w:t>A formalização de processo para nova progressão funcional ficará condicionada à conclusão satisfatória do processo antecedente.</w:t>
      </w:r>
    </w:p>
    <w:p>
      <w:pPr>
        <w:spacing w:after="0" w:line="288"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6" w:lineRule="exact"/>
        <w:rPr>
          <w:sz w:val="20"/>
          <w:szCs w:val="20"/>
          <w:color w:val="auto"/>
        </w:rPr>
      </w:pPr>
    </w:p>
    <w:p>
      <w:pPr>
        <w:jc w:val="both"/>
        <w:ind w:left="421" w:hanging="421"/>
        <w:spacing w:after="0" w:line="238" w:lineRule="auto"/>
        <w:tabs>
          <w:tab w:leader="none" w:pos="421" w:val="left"/>
        </w:tabs>
        <w:numPr>
          <w:ilvl w:val="0"/>
          <w:numId w:val="240"/>
        </w:numPr>
        <w:rPr>
          <w:rFonts w:ascii="Century" w:cs="Century" w:eastAsia="Century" w:hAnsi="Century"/>
          <w:sz w:val="24"/>
          <w:szCs w:val="24"/>
          <w:color w:val="auto"/>
        </w:rPr>
      </w:pPr>
      <w:r>
        <w:rPr>
          <w:rFonts w:ascii="Century" w:cs="Century" w:eastAsia="Century" w:hAnsi="Century"/>
          <w:sz w:val="24"/>
          <w:szCs w:val="24"/>
          <w:color w:val="auto"/>
        </w:rPr>
        <w:t xml:space="preserve">O servidor preenche requerimento, acompanhado de currículo </w:t>
      </w:r>
      <w:r>
        <w:rPr>
          <w:rFonts w:ascii="Century" w:cs="Century" w:eastAsia="Century" w:hAnsi="Century"/>
          <w:sz w:val="24"/>
          <w:szCs w:val="24"/>
          <w:i w:val="1"/>
          <w:iCs w:val="1"/>
          <w:color w:val="auto"/>
        </w:rPr>
        <w:t>Lattes</w:t>
      </w:r>
      <w:r>
        <w:rPr>
          <w:rFonts w:ascii="Century" w:cs="Century" w:eastAsia="Century" w:hAnsi="Century"/>
          <w:sz w:val="24"/>
          <w:szCs w:val="24"/>
          <w:color w:val="auto"/>
        </w:rPr>
        <w:t xml:space="preserve"> devidamente comprovado e documentos comprobatórios das atividades desenvolvidas, e encaminhar ao Chefe de Departamento.</w:t>
      </w:r>
    </w:p>
    <w:p>
      <w:pPr>
        <w:spacing w:after="0" w:line="5" w:lineRule="exact"/>
        <w:rPr>
          <w:rFonts w:ascii="Century" w:cs="Century" w:eastAsia="Century" w:hAnsi="Century"/>
          <w:sz w:val="24"/>
          <w:szCs w:val="24"/>
          <w:color w:val="auto"/>
        </w:rPr>
      </w:pPr>
    </w:p>
    <w:p>
      <w:pPr>
        <w:ind w:left="421" w:right="20" w:hanging="421"/>
        <w:spacing w:after="0" w:line="237" w:lineRule="auto"/>
        <w:tabs>
          <w:tab w:leader="none" w:pos="421" w:val="left"/>
        </w:tabs>
        <w:numPr>
          <w:ilvl w:val="0"/>
          <w:numId w:val="240"/>
        </w:numPr>
        <w:rPr>
          <w:rFonts w:ascii="Century" w:cs="Century" w:eastAsia="Century" w:hAnsi="Century"/>
          <w:sz w:val="24"/>
          <w:szCs w:val="24"/>
          <w:color w:val="auto"/>
        </w:rPr>
      </w:pPr>
      <w:r>
        <w:rPr>
          <w:rFonts w:ascii="Century" w:cs="Century" w:eastAsia="Century" w:hAnsi="Century"/>
          <w:sz w:val="24"/>
          <w:szCs w:val="24"/>
          <w:color w:val="auto"/>
        </w:rPr>
        <w:t xml:space="preserve">O servidor que receber o requerimento deverá conferir a documentação comprobatória do currículo </w:t>
      </w:r>
      <w:r>
        <w:rPr>
          <w:rFonts w:ascii="Century" w:cs="Century" w:eastAsia="Century" w:hAnsi="Century"/>
          <w:sz w:val="24"/>
          <w:szCs w:val="24"/>
          <w:i w:val="1"/>
          <w:iCs w:val="1"/>
          <w:color w:val="auto"/>
        </w:rPr>
        <w:t>Lattes</w:t>
      </w:r>
      <w:r>
        <w:rPr>
          <w:rFonts w:ascii="Century" w:cs="Century" w:eastAsia="Century" w:hAnsi="Century"/>
          <w:sz w:val="24"/>
          <w:szCs w:val="24"/>
          <w:color w:val="auto"/>
        </w:rPr>
        <w:t xml:space="preserve"> e das atividades desenvolvidas.</w:t>
      </w:r>
    </w:p>
    <w:p>
      <w:pPr>
        <w:spacing w:after="0" w:line="8"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240"/>
        </w:numPr>
        <w:rPr>
          <w:rFonts w:ascii="Century" w:cs="Century" w:eastAsia="Century" w:hAnsi="Century"/>
          <w:sz w:val="24"/>
          <w:szCs w:val="24"/>
          <w:color w:val="auto"/>
        </w:rPr>
      </w:pPr>
      <w:r>
        <w:rPr>
          <w:rFonts w:ascii="Century" w:cs="Century" w:eastAsia="Century" w:hAnsi="Century"/>
          <w:sz w:val="24"/>
          <w:szCs w:val="24"/>
          <w:color w:val="auto"/>
        </w:rPr>
        <w:t>O processo será formalizado e iniciado, no mínimo, 90 dias antes da data do cumprimento do interstício de 24 meses no Departamento Acadêmico de lotação do docente.</w:t>
      </w:r>
    </w:p>
    <w:p>
      <w:pPr>
        <w:spacing w:after="0" w:line="5"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240"/>
        </w:numPr>
        <w:rPr>
          <w:rFonts w:ascii="Century" w:cs="Century" w:eastAsia="Century" w:hAnsi="Century"/>
          <w:sz w:val="24"/>
          <w:szCs w:val="24"/>
          <w:color w:val="auto"/>
        </w:rPr>
      </w:pPr>
      <w:r>
        <w:rPr>
          <w:rFonts w:ascii="Century" w:cs="Century" w:eastAsia="Century" w:hAnsi="Century"/>
          <w:sz w:val="24"/>
          <w:szCs w:val="24"/>
          <w:color w:val="auto"/>
        </w:rPr>
        <w:t>O processo deverá ser remetido pelo Chefe do Departamento à CRD para instrução com informações funcionais do docente e retorno do processo ao departamento.</w:t>
      </w:r>
    </w:p>
    <w:p>
      <w:pPr>
        <w:spacing w:after="0" w:line="8" w:lineRule="exact"/>
        <w:rPr>
          <w:rFonts w:ascii="Century" w:cs="Century" w:eastAsia="Century" w:hAnsi="Century"/>
          <w:sz w:val="24"/>
          <w:szCs w:val="24"/>
          <w:color w:val="auto"/>
        </w:rPr>
      </w:pPr>
    </w:p>
    <w:p>
      <w:pPr>
        <w:jc w:val="both"/>
        <w:ind w:left="421" w:hanging="421"/>
        <w:spacing w:after="0" w:line="239" w:lineRule="auto"/>
        <w:tabs>
          <w:tab w:leader="none" w:pos="421" w:val="left"/>
        </w:tabs>
        <w:numPr>
          <w:ilvl w:val="0"/>
          <w:numId w:val="240"/>
        </w:numPr>
        <w:rPr>
          <w:rFonts w:ascii="Century" w:cs="Century" w:eastAsia="Century" w:hAnsi="Century"/>
          <w:sz w:val="24"/>
          <w:szCs w:val="24"/>
          <w:color w:val="auto"/>
        </w:rPr>
      </w:pPr>
      <w:r>
        <w:rPr>
          <w:rFonts w:ascii="Century" w:cs="Century" w:eastAsia="Century" w:hAnsi="Century"/>
          <w:sz w:val="24"/>
          <w:szCs w:val="24"/>
          <w:color w:val="auto"/>
        </w:rPr>
        <w:t>O chefe do Departamento nomeia e despacha o processo para um Conselheiro Relator do seu departamento, o qual emitirá parecer, informando a pontuação auferida pelo interessado segundo tabela constante no Anexo I da Resolução 116/CONSAD/2013 e julgando a aptidão do docente acerca da progressão.</w:t>
      </w:r>
    </w:p>
    <w:p>
      <w:pPr>
        <w:ind w:left="421" w:hanging="421"/>
        <w:spacing w:after="0"/>
        <w:tabs>
          <w:tab w:leader="none" w:pos="421" w:val="left"/>
        </w:tabs>
        <w:numPr>
          <w:ilvl w:val="0"/>
          <w:numId w:val="240"/>
        </w:numPr>
        <w:rPr>
          <w:rFonts w:ascii="Century" w:cs="Century" w:eastAsia="Century" w:hAnsi="Century"/>
          <w:sz w:val="24"/>
          <w:szCs w:val="24"/>
          <w:color w:val="auto"/>
        </w:rPr>
      </w:pPr>
      <w:r>
        <w:rPr>
          <w:rFonts w:ascii="Century" w:cs="Century" w:eastAsia="Century" w:hAnsi="Century"/>
          <w:sz w:val="24"/>
          <w:szCs w:val="24"/>
          <w:color w:val="auto"/>
        </w:rPr>
        <w:t>O Conselho do Departamento aprecia e delibera sobre o parecer do relator.</w:t>
      </w:r>
    </w:p>
    <w:p>
      <w:pPr>
        <w:spacing w:after="0" w:line="4"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240"/>
        </w:numPr>
        <w:rPr>
          <w:rFonts w:ascii="Century" w:cs="Century" w:eastAsia="Century" w:hAnsi="Century"/>
          <w:sz w:val="24"/>
          <w:szCs w:val="24"/>
          <w:color w:val="auto"/>
        </w:rPr>
      </w:pPr>
      <w:r>
        <w:rPr>
          <w:rFonts w:ascii="Century" w:cs="Century" w:eastAsia="Century" w:hAnsi="Century"/>
          <w:sz w:val="24"/>
          <w:szCs w:val="24"/>
          <w:color w:val="auto"/>
        </w:rPr>
        <w:t>Aprovada a progressão do docente, o Chefe do Departamento anexa Ata do Conselho do Departamento e o envia à CPPD para acompanhamento da avaliação em conformidade com a Lei 12.772/2012 e emissão de parecer final.</w:t>
      </w:r>
    </w:p>
    <w:p>
      <w:pPr>
        <w:spacing w:after="0" w:line="2" w:lineRule="exact"/>
        <w:rPr>
          <w:rFonts w:ascii="Century" w:cs="Century" w:eastAsia="Century" w:hAnsi="Century"/>
          <w:sz w:val="24"/>
          <w:szCs w:val="24"/>
          <w:color w:val="auto"/>
        </w:rPr>
      </w:pPr>
    </w:p>
    <w:p>
      <w:pPr>
        <w:ind w:left="421" w:hanging="421"/>
        <w:spacing w:after="0"/>
        <w:tabs>
          <w:tab w:leader="none" w:pos="421" w:val="left"/>
        </w:tabs>
        <w:numPr>
          <w:ilvl w:val="0"/>
          <w:numId w:val="240"/>
        </w:numPr>
        <w:rPr>
          <w:rFonts w:ascii="Century" w:cs="Century" w:eastAsia="Century" w:hAnsi="Century"/>
          <w:sz w:val="24"/>
          <w:szCs w:val="24"/>
          <w:color w:val="auto"/>
        </w:rPr>
      </w:pPr>
      <w:r>
        <w:rPr>
          <w:rFonts w:ascii="Century" w:cs="Century" w:eastAsia="Century" w:hAnsi="Century"/>
          <w:sz w:val="24"/>
          <w:szCs w:val="24"/>
          <w:color w:val="auto"/>
        </w:rPr>
        <w:t>A CPPD encaminha o processo à CRD, para emissão de minuta de portaria.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13335</wp:posOffset>
            </wp:positionV>
            <wp:extent cx="5977890" cy="38100"/>
            <wp:wrapNone/>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606">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60960</wp:posOffset>
            </wp:positionV>
            <wp:extent cx="5977890" cy="8890"/>
            <wp:wrapNone/>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607">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110"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181</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60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421" w:right="20" w:hanging="421"/>
        <w:spacing w:after="0" w:line="237" w:lineRule="auto"/>
        <w:tabs>
          <w:tab w:leader="none" w:pos="421" w:val="left"/>
        </w:tabs>
        <w:numPr>
          <w:ilvl w:val="0"/>
          <w:numId w:val="241"/>
        </w:numPr>
        <w:rPr>
          <w:rFonts w:ascii="Century" w:cs="Century" w:eastAsia="Century" w:hAnsi="Century"/>
          <w:sz w:val="24"/>
          <w:szCs w:val="24"/>
          <w:color w:val="auto"/>
        </w:rPr>
      </w:pPr>
      <w:r>
        <w:rPr>
          <w:rFonts w:ascii="Century" w:cs="Century" w:eastAsia="Century" w:hAnsi="Century"/>
          <w:sz w:val="24"/>
          <w:szCs w:val="24"/>
          <w:color w:val="auto"/>
        </w:rPr>
        <w:t>A CRD encaminha o processo à PRAD para expedição da Portaria de progressão funcional.</w:t>
      </w:r>
    </w:p>
    <w:p>
      <w:pPr>
        <w:ind w:left="421" w:hanging="421"/>
        <w:spacing w:after="0"/>
        <w:tabs>
          <w:tab w:leader="none" w:pos="421" w:val="left"/>
        </w:tabs>
        <w:numPr>
          <w:ilvl w:val="0"/>
          <w:numId w:val="241"/>
        </w:numPr>
        <w:rPr>
          <w:rFonts w:ascii="Century" w:cs="Century" w:eastAsia="Century" w:hAnsi="Century"/>
          <w:sz w:val="24"/>
          <w:szCs w:val="24"/>
          <w:color w:val="auto"/>
        </w:rPr>
      </w:pPr>
      <w:r>
        <w:rPr>
          <w:rFonts w:ascii="Century" w:cs="Century" w:eastAsia="Century" w:hAnsi="Century"/>
          <w:sz w:val="24"/>
          <w:szCs w:val="24"/>
          <w:color w:val="auto"/>
        </w:rPr>
        <w:t>Expedida a Portaria, publica-se no Boletim de Serviço.</w:t>
      </w:r>
    </w:p>
    <w:p>
      <w:pPr>
        <w:spacing w:after="0" w:line="7"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241"/>
        </w:numPr>
        <w:rPr>
          <w:rFonts w:ascii="Century" w:cs="Century" w:eastAsia="Century" w:hAnsi="Century"/>
          <w:sz w:val="24"/>
          <w:szCs w:val="24"/>
          <w:color w:val="auto"/>
        </w:rPr>
      </w:pPr>
      <w:r>
        <w:rPr>
          <w:rFonts w:ascii="Century" w:cs="Century" w:eastAsia="Century" w:hAnsi="Century"/>
          <w:sz w:val="24"/>
          <w:szCs w:val="24"/>
          <w:color w:val="auto"/>
        </w:rPr>
        <w:t>A PRAD encaminha o processo à Coordenadoria de Registro e Documentos-CRD para registro da progressão no sistema SIAPE e arquivamento do processo com cópia da portaria na Pasta Funcional do servidor.</w:t>
      </w:r>
    </w:p>
    <w:p>
      <w:pPr>
        <w:spacing w:after="0" w:line="200" w:lineRule="exact"/>
        <w:rPr>
          <w:sz w:val="20"/>
          <w:szCs w:val="20"/>
          <w:color w:val="auto"/>
        </w:rPr>
      </w:pPr>
    </w:p>
    <w:p>
      <w:pPr>
        <w:spacing w:after="0" w:line="214" w:lineRule="exact"/>
        <w:rPr>
          <w:sz w:val="20"/>
          <w:szCs w:val="20"/>
          <w:color w:val="auto"/>
        </w:rPr>
      </w:pPr>
    </w:p>
    <w:p>
      <w:pPr>
        <w:jc w:val="center"/>
        <w:ind w:right="19"/>
        <w:spacing w:after="0" w:line="238" w:lineRule="auto"/>
        <w:rPr>
          <w:sz w:val="20"/>
          <w:szCs w:val="20"/>
          <w:color w:val="auto"/>
        </w:rPr>
      </w:pPr>
      <w:r>
        <w:rPr>
          <w:rFonts w:ascii="Century" w:cs="Century" w:eastAsia="Century" w:hAnsi="Century"/>
          <w:sz w:val="24"/>
          <w:szCs w:val="24"/>
          <w:b w:val="1"/>
          <w:bCs w:val="1"/>
          <w:color w:val="auto"/>
        </w:rPr>
        <w:t>PROCEDIMENTO 41 - PROGRESSÃO FUNCIONAL DOCENTE - PROFESSOR DO MAGISTÉRIO SUPERIOR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191770</wp:posOffset>
            </wp:positionH>
            <wp:positionV relativeFrom="paragraph">
              <wp:posOffset>583565</wp:posOffset>
            </wp:positionV>
            <wp:extent cx="5303520" cy="4754880"/>
            <wp:wrapNone/>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609">
                      <a:extLst>
                        <a:ext uri="{28A0092B-C50C-407E-A947-70E740481C1C}"/>
                      </a:extLst>
                    </a:blip>
                    <a:srcRect/>
                    <a:stretch>
                      <a:fillRect/>
                    </a:stretch>
                  </pic:blipFill>
                  <pic:spPr bwMode="auto">
                    <a:xfrm>
                      <a:off x="0" y="0"/>
                      <a:ext cx="5303520" cy="4754880"/>
                    </a:xfrm>
                    <a:prstGeom prst="rect">
                      <a:avLst/>
                    </a:prstGeom>
                    <a:noFill/>
                  </pic:spPr>
                </pic:pic>
              </a:graphicData>
            </a:graphic>
          </wp:anchor>
        </w:drawing>
      </w:r>
    </w:p>
    <w:p>
      <w:pPr>
        <w:sectPr>
          <w:pgSz w:w="11900" w:h="16838" w:orient="portrait"/>
          <w:cols w:equalWidth="0" w:num="1">
            <w:col w:w="9361"/>
          </w:cols>
          <w:pgMar w:left="1419" w:top="961" w:right="112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p>
      <w:pPr>
        <w:ind w:left="1141"/>
        <w:spacing w:after="0"/>
        <w:rPr>
          <w:sz w:val="20"/>
          <w:szCs w:val="20"/>
          <w:color w:val="auto"/>
        </w:rPr>
      </w:pPr>
      <w:r>
        <w:rPr>
          <w:rFonts w:ascii="Calibri" w:cs="Calibri" w:eastAsia="Calibri" w:hAnsi="Calibri"/>
          <w:sz w:val="21"/>
          <w:szCs w:val="21"/>
          <w:b w:val="1"/>
          <w:bCs w:val="1"/>
          <w:color w:val="auto"/>
        </w:rPr>
        <w:t>DOCENTE</w:t>
      </w:r>
    </w:p>
    <w:p>
      <w:pPr>
        <w:spacing w:after="0" w:line="63" w:lineRule="exact"/>
        <w:rPr>
          <w:sz w:val="20"/>
          <w:szCs w:val="20"/>
          <w:color w:val="auto"/>
        </w:rPr>
      </w:pPr>
    </w:p>
    <w:p>
      <w:pPr>
        <w:ind w:left="701"/>
        <w:spacing w:after="0"/>
        <w:rPr>
          <w:sz w:val="20"/>
          <w:szCs w:val="20"/>
          <w:color w:val="auto"/>
        </w:rPr>
      </w:pPr>
      <w:r>
        <w:rPr>
          <w:rFonts w:ascii="Calibri" w:cs="Calibri" w:eastAsia="Calibri" w:hAnsi="Calibri"/>
          <w:sz w:val="21"/>
          <w:szCs w:val="21"/>
          <w:color w:val="auto"/>
        </w:rPr>
        <w:t>Solicitante preenche</w:t>
      </w:r>
    </w:p>
    <w:p>
      <w:pPr>
        <w:jc w:val="center"/>
        <w:ind w:left="421"/>
        <w:spacing w:after="0" w:line="215" w:lineRule="auto"/>
        <w:rPr>
          <w:sz w:val="20"/>
          <w:szCs w:val="20"/>
          <w:color w:val="auto"/>
        </w:rPr>
      </w:pPr>
      <w:r>
        <w:rPr>
          <w:rFonts w:ascii="Calibri" w:cs="Calibri" w:eastAsia="Calibri" w:hAnsi="Calibri"/>
          <w:sz w:val="21"/>
          <w:szCs w:val="21"/>
          <w:color w:val="auto"/>
        </w:rPr>
        <w:t>requerimento -</w:t>
      </w:r>
    </w:p>
    <w:p>
      <w:pPr>
        <w:jc w:val="center"/>
        <w:ind w:left="421"/>
        <w:spacing w:after="0" w:line="218" w:lineRule="auto"/>
        <w:rPr>
          <w:sz w:val="20"/>
          <w:szCs w:val="20"/>
          <w:color w:val="auto"/>
        </w:rPr>
      </w:pPr>
      <w:r>
        <w:rPr>
          <w:rFonts w:ascii="Calibri" w:cs="Calibri" w:eastAsia="Calibri" w:hAnsi="Calibri"/>
          <w:sz w:val="21"/>
          <w:szCs w:val="21"/>
          <w:color w:val="auto"/>
        </w:rPr>
        <w:t>formulário próprio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jc w:val="center"/>
        <w:ind w:left="421" w:right="340"/>
        <w:spacing w:after="0" w:line="209" w:lineRule="auto"/>
        <w:rPr>
          <w:sz w:val="20"/>
          <w:szCs w:val="20"/>
          <w:color w:val="auto"/>
        </w:rPr>
      </w:pPr>
      <w:r>
        <w:rPr>
          <w:rFonts w:ascii="Calibri" w:cs="Calibri" w:eastAsia="Calibri" w:hAnsi="Calibri"/>
          <w:sz w:val="21"/>
          <w:szCs w:val="21"/>
          <w:b w:val="1"/>
          <w:bCs w:val="1"/>
          <w:color w:val="auto"/>
        </w:rPr>
        <w:t>DEPARTAMENTO</w:t>
      </w:r>
      <w:r>
        <w:rPr>
          <w:rFonts w:ascii="Calibri" w:cs="Calibri" w:eastAsia="Calibri" w:hAnsi="Calibri"/>
          <w:sz w:val="21"/>
          <w:szCs w:val="21"/>
          <w:color w:val="auto"/>
        </w:rPr>
        <w:t>-Nomeia relator e despacha processo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jc w:val="center"/>
        <w:ind w:left="421"/>
        <w:spacing w:after="0"/>
        <w:rPr>
          <w:sz w:val="20"/>
          <w:szCs w:val="20"/>
          <w:color w:val="auto"/>
        </w:rPr>
      </w:pPr>
      <w:r>
        <w:rPr>
          <w:rFonts w:ascii="Calibri" w:cs="Calibri" w:eastAsia="Calibri" w:hAnsi="Calibri"/>
          <w:sz w:val="21"/>
          <w:szCs w:val="21"/>
          <w:b w:val="1"/>
          <w:bCs w:val="1"/>
          <w:color w:val="auto"/>
        </w:rPr>
        <w:t>CPPD</w:t>
      </w:r>
    </w:p>
    <w:p>
      <w:pPr>
        <w:spacing w:after="0" w:line="75" w:lineRule="exact"/>
        <w:rPr>
          <w:sz w:val="20"/>
          <w:szCs w:val="20"/>
          <w:color w:val="auto"/>
        </w:rPr>
      </w:pPr>
    </w:p>
    <w:p>
      <w:pPr>
        <w:jc w:val="center"/>
        <w:ind w:left="421"/>
        <w:spacing w:after="0"/>
        <w:rPr>
          <w:sz w:val="20"/>
          <w:szCs w:val="20"/>
          <w:color w:val="auto"/>
        </w:rPr>
      </w:pPr>
      <w:r>
        <w:rPr>
          <w:rFonts w:ascii="Calibri" w:cs="Calibri" w:eastAsia="Calibri" w:hAnsi="Calibri"/>
          <w:sz w:val="20"/>
          <w:szCs w:val="20"/>
          <w:color w:val="auto"/>
        </w:rPr>
        <w:t>Análise da progressão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jc w:val="center"/>
        <w:ind w:left="421"/>
        <w:spacing w:after="0"/>
        <w:rPr>
          <w:sz w:val="20"/>
          <w:szCs w:val="20"/>
          <w:color w:val="auto"/>
        </w:rPr>
      </w:pPr>
      <w:r>
        <w:rPr>
          <w:rFonts w:ascii="Calibri" w:cs="Calibri" w:eastAsia="Calibri" w:hAnsi="Calibri"/>
          <w:sz w:val="21"/>
          <w:szCs w:val="21"/>
          <w:b w:val="1"/>
          <w:bCs w:val="1"/>
          <w:color w:val="auto"/>
        </w:rPr>
        <w:t>CRD</w:t>
      </w:r>
    </w:p>
    <w:p>
      <w:pPr>
        <w:spacing w:after="0" w:line="63" w:lineRule="exact"/>
        <w:rPr>
          <w:sz w:val="20"/>
          <w:szCs w:val="20"/>
          <w:color w:val="auto"/>
        </w:rPr>
      </w:pPr>
    </w:p>
    <w:p>
      <w:pPr>
        <w:jc w:val="center"/>
        <w:ind w:left="421"/>
        <w:spacing w:after="0"/>
        <w:rPr>
          <w:sz w:val="20"/>
          <w:szCs w:val="20"/>
          <w:color w:val="auto"/>
        </w:rPr>
      </w:pPr>
      <w:r>
        <w:rPr>
          <w:rFonts w:ascii="Calibri" w:cs="Calibri" w:eastAsia="Calibri" w:hAnsi="Calibri"/>
          <w:sz w:val="21"/>
          <w:szCs w:val="21"/>
          <w:color w:val="auto"/>
        </w:rPr>
        <w:t>Arquiva processo e</w:t>
      </w:r>
    </w:p>
    <w:p>
      <w:pPr>
        <w:jc w:val="center"/>
        <w:ind w:left="421"/>
        <w:spacing w:after="0" w:line="215" w:lineRule="auto"/>
        <w:rPr>
          <w:sz w:val="20"/>
          <w:szCs w:val="20"/>
          <w:color w:val="auto"/>
        </w:rPr>
      </w:pPr>
      <w:r>
        <w:rPr>
          <w:rFonts w:ascii="Calibri" w:cs="Calibri" w:eastAsia="Calibri" w:hAnsi="Calibri"/>
          <w:sz w:val="21"/>
          <w:szCs w:val="21"/>
          <w:color w:val="auto"/>
        </w:rPr>
        <w:t>cópia da portaria na</w:t>
      </w:r>
    </w:p>
    <w:p>
      <w:pPr>
        <w:jc w:val="center"/>
        <w:ind w:left="421"/>
        <w:spacing w:after="0" w:line="218" w:lineRule="auto"/>
        <w:rPr>
          <w:sz w:val="20"/>
          <w:szCs w:val="20"/>
          <w:color w:val="auto"/>
        </w:rPr>
      </w:pPr>
      <w:r>
        <w:rPr>
          <w:rFonts w:ascii="Calibri" w:cs="Calibri" w:eastAsia="Calibri" w:hAnsi="Calibri"/>
          <w:sz w:val="21"/>
          <w:szCs w:val="21"/>
          <w:color w:val="auto"/>
        </w:rPr>
        <w:t>pasta do servidor.</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p>
      <w:pPr>
        <w:spacing w:after="0" w:line="1" w:lineRule="exact"/>
        <w:rPr>
          <w:sz w:val="1"/>
          <w:szCs w:val="1"/>
          <w:color w:val="auto"/>
        </w:rPr>
      </w:pPr>
    </w:p>
    <w:tbl>
      <w:tblPr>
        <w:tblLayout w:type="fixed"/>
        <w:tblInd w:w="40" w:type="dxa"/>
        <w:tblCellMar>
          <w:top w:w="0" w:type="dxa"/>
          <w:left w:w="0" w:type="dxa"/>
          <w:bottom w:w="0" w:type="dxa"/>
          <w:right w:w="0" w:type="dxa"/>
        </w:tblCellMar>
      </w:tblPr>
      <w:tr>
        <w:trPr>
          <w:trHeight w:val="256"/>
        </w:trPr>
        <w:tc>
          <w:tcPr>
            <w:tcW w:w="2520" w:type="dxa"/>
            <w:vAlign w:val="bottom"/>
          </w:tcPr>
          <w:p>
            <w:pPr>
              <w:jc w:val="center"/>
              <w:ind w:right="394"/>
              <w:spacing w:after="0"/>
              <w:rPr>
                <w:sz w:val="20"/>
                <w:szCs w:val="20"/>
                <w:color w:val="auto"/>
              </w:rPr>
            </w:pPr>
            <w:r>
              <w:rPr>
                <w:rFonts w:ascii="Calibri" w:cs="Calibri" w:eastAsia="Calibri" w:hAnsi="Calibri"/>
                <w:sz w:val="21"/>
                <w:szCs w:val="21"/>
                <w:b w:val="1"/>
                <w:bCs w:val="1"/>
                <w:color w:val="auto"/>
              </w:rPr>
              <w:t>DEPARTAMENTO</w:t>
            </w:r>
          </w:p>
        </w:tc>
        <w:tc>
          <w:tcPr>
            <w:tcW w:w="2280" w:type="dxa"/>
            <w:vAlign w:val="bottom"/>
          </w:tcPr>
          <w:p>
            <w:pPr>
              <w:jc w:val="center"/>
              <w:ind w:left="414"/>
              <w:spacing w:after="0"/>
              <w:rPr>
                <w:sz w:val="20"/>
                <w:szCs w:val="20"/>
                <w:color w:val="auto"/>
              </w:rPr>
            </w:pPr>
            <w:r>
              <w:rPr>
                <w:rFonts w:ascii="Calibri" w:cs="Calibri" w:eastAsia="Calibri" w:hAnsi="Calibri"/>
                <w:sz w:val="21"/>
                <w:szCs w:val="21"/>
                <w:b w:val="1"/>
                <w:bCs w:val="1"/>
                <w:color w:val="auto"/>
              </w:rPr>
              <w:t>CRD-</w:t>
            </w:r>
          </w:p>
        </w:tc>
      </w:tr>
      <w:tr>
        <w:trPr>
          <w:trHeight w:val="319"/>
        </w:trPr>
        <w:tc>
          <w:tcPr>
            <w:tcW w:w="2520" w:type="dxa"/>
            <w:vAlign w:val="bottom"/>
          </w:tcPr>
          <w:p>
            <w:pPr>
              <w:jc w:val="center"/>
              <w:ind w:right="414"/>
              <w:spacing w:after="0"/>
              <w:rPr>
                <w:sz w:val="20"/>
                <w:szCs w:val="20"/>
                <w:color w:val="auto"/>
              </w:rPr>
            </w:pPr>
            <w:r>
              <w:rPr>
                <w:rFonts w:ascii="Calibri" w:cs="Calibri" w:eastAsia="Calibri" w:hAnsi="Calibri"/>
                <w:sz w:val="21"/>
                <w:szCs w:val="21"/>
                <w:color w:val="auto"/>
                <w:w w:val="99"/>
              </w:rPr>
              <w:t>Confere documentação</w:t>
            </w:r>
          </w:p>
        </w:tc>
        <w:tc>
          <w:tcPr>
            <w:tcW w:w="2280" w:type="dxa"/>
            <w:vAlign w:val="bottom"/>
          </w:tcPr>
          <w:p>
            <w:pPr>
              <w:jc w:val="center"/>
              <w:ind w:left="414"/>
              <w:spacing w:after="0"/>
              <w:rPr>
                <w:sz w:val="20"/>
                <w:szCs w:val="20"/>
                <w:color w:val="auto"/>
              </w:rPr>
            </w:pPr>
            <w:r>
              <w:rPr>
                <w:rFonts w:ascii="Calibri" w:cs="Calibri" w:eastAsia="Calibri" w:hAnsi="Calibri"/>
                <w:sz w:val="21"/>
                <w:szCs w:val="21"/>
                <w:color w:val="auto"/>
                <w:w w:val="99"/>
              </w:rPr>
              <w:t>Instrui processo com</w:t>
            </w:r>
          </w:p>
        </w:tc>
      </w:tr>
      <w:tr>
        <w:trPr>
          <w:trHeight w:val="230"/>
        </w:trPr>
        <w:tc>
          <w:tcPr>
            <w:tcW w:w="2520" w:type="dxa"/>
            <w:vAlign w:val="bottom"/>
          </w:tcPr>
          <w:p>
            <w:pPr>
              <w:jc w:val="center"/>
              <w:ind w:right="394"/>
              <w:spacing w:after="0" w:line="230" w:lineRule="exact"/>
              <w:rPr>
                <w:sz w:val="20"/>
                <w:szCs w:val="20"/>
                <w:color w:val="auto"/>
              </w:rPr>
            </w:pPr>
            <w:r>
              <w:rPr>
                <w:rFonts w:ascii="Calibri" w:cs="Calibri" w:eastAsia="Calibri" w:hAnsi="Calibri"/>
                <w:sz w:val="21"/>
                <w:szCs w:val="21"/>
                <w:color w:val="auto"/>
              </w:rPr>
              <w:t>e solicita formalização</w:t>
            </w:r>
          </w:p>
        </w:tc>
        <w:tc>
          <w:tcPr>
            <w:tcW w:w="2280" w:type="dxa"/>
            <w:vAlign w:val="bottom"/>
          </w:tcPr>
          <w:p>
            <w:pPr>
              <w:jc w:val="center"/>
              <w:ind w:left="414"/>
              <w:spacing w:after="0" w:line="230" w:lineRule="exact"/>
              <w:rPr>
                <w:sz w:val="20"/>
                <w:szCs w:val="20"/>
                <w:color w:val="auto"/>
              </w:rPr>
            </w:pPr>
            <w:r>
              <w:rPr>
                <w:rFonts w:ascii="Calibri" w:cs="Calibri" w:eastAsia="Calibri" w:hAnsi="Calibri"/>
                <w:sz w:val="21"/>
                <w:szCs w:val="21"/>
                <w:color w:val="auto"/>
              </w:rPr>
              <w:t>dados funcionais do</w:t>
            </w:r>
          </w:p>
        </w:tc>
      </w:tr>
      <w:tr>
        <w:trPr>
          <w:trHeight w:val="233"/>
        </w:trPr>
        <w:tc>
          <w:tcPr>
            <w:tcW w:w="2520" w:type="dxa"/>
            <w:vAlign w:val="bottom"/>
          </w:tcPr>
          <w:p>
            <w:pPr>
              <w:jc w:val="center"/>
              <w:ind w:right="394"/>
              <w:spacing w:after="0" w:line="232" w:lineRule="exact"/>
              <w:rPr>
                <w:sz w:val="20"/>
                <w:szCs w:val="20"/>
                <w:color w:val="auto"/>
              </w:rPr>
            </w:pPr>
            <w:r>
              <w:rPr>
                <w:rFonts w:ascii="Calibri" w:cs="Calibri" w:eastAsia="Calibri" w:hAnsi="Calibri"/>
                <w:sz w:val="21"/>
                <w:szCs w:val="21"/>
                <w:color w:val="auto"/>
                <w:w w:val="99"/>
              </w:rPr>
              <w:t>de processo</w:t>
            </w:r>
          </w:p>
        </w:tc>
        <w:tc>
          <w:tcPr>
            <w:tcW w:w="2280" w:type="dxa"/>
            <w:vAlign w:val="bottom"/>
          </w:tcPr>
          <w:p>
            <w:pPr>
              <w:jc w:val="center"/>
              <w:ind w:left="394"/>
              <w:spacing w:after="0" w:line="232" w:lineRule="exact"/>
              <w:rPr>
                <w:sz w:val="20"/>
                <w:szCs w:val="20"/>
                <w:color w:val="auto"/>
              </w:rPr>
            </w:pPr>
            <w:r>
              <w:rPr>
                <w:rFonts w:ascii="Calibri" w:cs="Calibri" w:eastAsia="Calibri" w:hAnsi="Calibri"/>
                <w:sz w:val="21"/>
                <w:szCs w:val="21"/>
                <w:color w:val="auto"/>
              </w:rPr>
              <w:t>servidor</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tbl>
      <w:tblPr>
        <w:tblLayout w:type="fixed"/>
        <w:tblInd w:w="0" w:type="dxa"/>
        <w:tblCellMar>
          <w:top w:w="0" w:type="dxa"/>
          <w:left w:w="0" w:type="dxa"/>
          <w:bottom w:w="0" w:type="dxa"/>
          <w:right w:w="0" w:type="dxa"/>
        </w:tblCellMar>
      </w:tblPr>
      <w:tr>
        <w:trPr>
          <w:trHeight w:val="256"/>
        </w:trPr>
        <w:tc>
          <w:tcPr>
            <w:tcW w:w="2540" w:type="dxa"/>
            <w:vAlign w:val="bottom"/>
          </w:tcPr>
          <w:p>
            <w:pPr>
              <w:spacing w:after="0"/>
              <w:rPr>
                <w:sz w:val="22"/>
                <w:szCs w:val="22"/>
                <w:color w:val="auto"/>
              </w:rPr>
            </w:pPr>
          </w:p>
        </w:tc>
        <w:tc>
          <w:tcPr>
            <w:tcW w:w="2400" w:type="dxa"/>
            <w:vAlign w:val="bottom"/>
          </w:tcPr>
          <w:p>
            <w:pPr>
              <w:jc w:val="center"/>
              <w:ind w:left="334"/>
              <w:spacing w:after="0"/>
              <w:rPr>
                <w:sz w:val="20"/>
                <w:szCs w:val="20"/>
                <w:color w:val="auto"/>
              </w:rPr>
            </w:pPr>
            <w:r>
              <w:rPr>
                <w:rFonts w:ascii="Calibri" w:cs="Calibri" w:eastAsia="Calibri" w:hAnsi="Calibri"/>
                <w:sz w:val="21"/>
                <w:szCs w:val="21"/>
                <w:b w:val="1"/>
                <w:bCs w:val="1"/>
                <w:color w:val="auto"/>
              </w:rPr>
              <w:t>CONSELHO DE</w:t>
            </w:r>
          </w:p>
        </w:tc>
      </w:tr>
      <w:tr>
        <w:trPr>
          <w:trHeight w:val="231"/>
        </w:trPr>
        <w:tc>
          <w:tcPr>
            <w:tcW w:w="2540" w:type="dxa"/>
            <w:vAlign w:val="bottom"/>
          </w:tcPr>
          <w:p>
            <w:pPr>
              <w:jc w:val="center"/>
              <w:ind w:right="334"/>
              <w:spacing w:after="0" w:line="231" w:lineRule="exact"/>
              <w:rPr>
                <w:sz w:val="20"/>
                <w:szCs w:val="20"/>
                <w:color w:val="auto"/>
              </w:rPr>
            </w:pPr>
            <w:r>
              <w:rPr>
                <w:rFonts w:ascii="Calibri" w:cs="Calibri" w:eastAsia="Calibri" w:hAnsi="Calibri"/>
                <w:sz w:val="21"/>
                <w:szCs w:val="21"/>
                <w:b w:val="1"/>
                <w:bCs w:val="1"/>
                <w:color w:val="auto"/>
              </w:rPr>
              <w:t>RELATOR DO PROCESSO</w:t>
            </w:r>
          </w:p>
        </w:tc>
        <w:tc>
          <w:tcPr>
            <w:tcW w:w="2400" w:type="dxa"/>
            <w:vAlign w:val="bottom"/>
          </w:tcPr>
          <w:p>
            <w:pPr>
              <w:jc w:val="center"/>
              <w:ind w:left="314"/>
              <w:spacing w:after="0" w:line="230" w:lineRule="exact"/>
              <w:rPr>
                <w:sz w:val="20"/>
                <w:szCs w:val="20"/>
                <w:color w:val="auto"/>
              </w:rPr>
            </w:pPr>
            <w:r>
              <w:rPr>
                <w:rFonts w:ascii="Calibri" w:cs="Calibri" w:eastAsia="Calibri" w:hAnsi="Calibri"/>
                <w:sz w:val="21"/>
                <w:szCs w:val="21"/>
                <w:b w:val="1"/>
                <w:bCs w:val="1"/>
                <w:color w:val="auto"/>
              </w:rPr>
              <w:t>DEPARTAMENTO</w:t>
            </w:r>
          </w:p>
        </w:tc>
      </w:tr>
      <w:tr>
        <w:trPr>
          <w:trHeight w:val="319"/>
        </w:trPr>
        <w:tc>
          <w:tcPr>
            <w:tcW w:w="2540" w:type="dxa"/>
            <w:vAlign w:val="bottom"/>
          </w:tcPr>
          <w:p>
            <w:pPr>
              <w:jc w:val="center"/>
              <w:ind w:right="354"/>
              <w:spacing w:after="0"/>
              <w:rPr>
                <w:sz w:val="20"/>
                <w:szCs w:val="20"/>
                <w:color w:val="auto"/>
              </w:rPr>
            </w:pPr>
            <w:r>
              <w:rPr>
                <w:rFonts w:ascii="Calibri" w:cs="Calibri" w:eastAsia="Calibri" w:hAnsi="Calibri"/>
                <w:sz w:val="21"/>
                <w:szCs w:val="21"/>
                <w:color w:val="auto"/>
              </w:rPr>
              <w:t>Análise e parecer</w:t>
            </w:r>
          </w:p>
        </w:tc>
        <w:tc>
          <w:tcPr>
            <w:tcW w:w="2400" w:type="dxa"/>
            <w:vAlign w:val="bottom"/>
          </w:tcPr>
          <w:p>
            <w:pPr>
              <w:jc w:val="center"/>
              <w:ind w:left="334"/>
              <w:spacing w:after="0"/>
              <w:rPr>
                <w:sz w:val="20"/>
                <w:szCs w:val="20"/>
                <w:color w:val="auto"/>
              </w:rPr>
            </w:pPr>
            <w:r>
              <w:rPr>
                <w:rFonts w:ascii="Calibri" w:cs="Calibri" w:eastAsia="Calibri" w:hAnsi="Calibri"/>
                <w:sz w:val="21"/>
                <w:szCs w:val="21"/>
                <w:color w:val="auto"/>
              </w:rPr>
              <w:t>Delibera sobre parecer</w:t>
            </w:r>
          </w:p>
        </w:tc>
      </w:tr>
      <w:tr>
        <w:trPr>
          <w:trHeight w:val="232"/>
        </w:trPr>
        <w:tc>
          <w:tcPr>
            <w:tcW w:w="2540" w:type="dxa"/>
            <w:vAlign w:val="bottom"/>
          </w:tcPr>
          <w:p>
            <w:pPr>
              <w:spacing w:after="0"/>
              <w:rPr>
                <w:sz w:val="20"/>
                <w:szCs w:val="20"/>
                <w:color w:val="auto"/>
              </w:rPr>
            </w:pPr>
          </w:p>
        </w:tc>
        <w:tc>
          <w:tcPr>
            <w:tcW w:w="2400" w:type="dxa"/>
            <w:vAlign w:val="bottom"/>
          </w:tcPr>
          <w:p>
            <w:pPr>
              <w:jc w:val="center"/>
              <w:ind w:left="334"/>
              <w:spacing w:after="0" w:line="232" w:lineRule="exact"/>
              <w:rPr>
                <w:sz w:val="20"/>
                <w:szCs w:val="20"/>
                <w:color w:val="auto"/>
              </w:rPr>
            </w:pPr>
            <w:r>
              <w:rPr>
                <w:rFonts w:ascii="Calibri" w:cs="Calibri" w:eastAsia="Calibri" w:hAnsi="Calibri"/>
                <w:sz w:val="21"/>
                <w:szCs w:val="21"/>
                <w:color w:val="auto"/>
                <w:w w:val="98"/>
              </w:rPr>
              <w:t>do relator</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tbl>
      <w:tblPr>
        <w:tblLayout w:type="fixed"/>
        <w:tblInd w:w="280" w:type="dxa"/>
        <w:tblCellMar>
          <w:top w:w="0" w:type="dxa"/>
          <w:left w:w="0" w:type="dxa"/>
          <w:bottom w:w="0" w:type="dxa"/>
          <w:right w:w="0" w:type="dxa"/>
        </w:tblCellMar>
      </w:tblPr>
      <w:tr>
        <w:trPr>
          <w:trHeight w:val="256"/>
        </w:trPr>
        <w:tc>
          <w:tcPr>
            <w:tcW w:w="2180" w:type="dxa"/>
            <w:vAlign w:val="bottom"/>
            <w:vMerge w:val="restart"/>
          </w:tcPr>
          <w:p>
            <w:pPr>
              <w:jc w:val="center"/>
              <w:ind w:right="554"/>
              <w:spacing w:after="0"/>
              <w:rPr>
                <w:sz w:val="20"/>
                <w:szCs w:val="20"/>
                <w:color w:val="auto"/>
              </w:rPr>
            </w:pPr>
            <w:r>
              <w:rPr>
                <w:rFonts w:ascii="Calibri" w:cs="Calibri" w:eastAsia="Calibri" w:hAnsi="Calibri"/>
                <w:sz w:val="21"/>
                <w:szCs w:val="21"/>
                <w:b w:val="1"/>
                <w:bCs w:val="1"/>
                <w:color w:val="auto"/>
                <w:w w:val="99"/>
              </w:rPr>
              <w:t>CRD</w:t>
            </w:r>
          </w:p>
        </w:tc>
        <w:tc>
          <w:tcPr>
            <w:tcW w:w="2420" w:type="dxa"/>
            <w:vAlign w:val="bottom"/>
          </w:tcPr>
          <w:p>
            <w:pPr>
              <w:jc w:val="center"/>
              <w:ind w:left="474"/>
              <w:spacing w:after="0"/>
              <w:rPr>
                <w:sz w:val="20"/>
                <w:szCs w:val="20"/>
                <w:color w:val="auto"/>
              </w:rPr>
            </w:pPr>
            <w:r>
              <w:rPr>
                <w:rFonts w:ascii="Calibri" w:cs="Calibri" w:eastAsia="Calibri" w:hAnsi="Calibri"/>
                <w:sz w:val="21"/>
                <w:szCs w:val="21"/>
                <w:b w:val="1"/>
                <w:bCs w:val="1"/>
                <w:color w:val="auto"/>
                <w:w w:val="97"/>
              </w:rPr>
              <w:t>PRAD</w:t>
            </w:r>
          </w:p>
        </w:tc>
        <w:tc>
          <w:tcPr>
            <w:tcW w:w="0" w:type="dxa"/>
            <w:vAlign w:val="bottom"/>
          </w:tcPr>
          <w:p>
            <w:pPr>
              <w:spacing w:after="0"/>
              <w:rPr>
                <w:sz w:val="1"/>
                <w:szCs w:val="1"/>
                <w:color w:val="auto"/>
              </w:rPr>
            </w:pPr>
          </w:p>
        </w:tc>
      </w:tr>
      <w:tr>
        <w:trPr>
          <w:trHeight w:val="115"/>
        </w:trPr>
        <w:tc>
          <w:tcPr>
            <w:tcW w:w="2180" w:type="dxa"/>
            <w:vAlign w:val="bottom"/>
            <w:vMerge w:val="continue"/>
          </w:tcPr>
          <w:p>
            <w:pPr>
              <w:spacing w:after="0"/>
              <w:rPr>
                <w:sz w:val="10"/>
                <w:szCs w:val="10"/>
                <w:color w:val="auto"/>
              </w:rPr>
            </w:pPr>
          </w:p>
        </w:tc>
        <w:tc>
          <w:tcPr>
            <w:tcW w:w="2420" w:type="dxa"/>
            <w:vAlign w:val="bottom"/>
            <w:vMerge w:val="restart"/>
          </w:tcPr>
          <w:p>
            <w:pPr>
              <w:jc w:val="center"/>
              <w:ind w:left="474"/>
              <w:spacing w:after="0"/>
              <w:rPr>
                <w:sz w:val="20"/>
                <w:szCs w:val="20"/>
                <w:color w:val="auto"/>
              </w:rPr>
            </w:pPr>
            <w:r>
              <w:rPr>
                <w:rFonts w:ascii="Calibri" w:cs="Calibri" w:eastAsia="Calibri" w:hAnsi="Calibri"/>
                <w:sz w:val="21"/>
                <w:szCs w:val="21"/>
                <w:color w:val="auto"/>
              </w:rPr>
              <w:t>Expede Portaria e</w:t>
            </w:r>
          </w:p>
        </w:tc>
        <w:tc>
          <w:tcPr>
            <w:tcW w:w="0" w:type="dxa"/>
            <w:vAlign w:val="bottom"/>
          </w:tcPr>
          <w:p>
            <w:pPr>
              <w:spacing w:after="0"/>
              <w:rPr>
                <w:sz w:val="1"/>
                <w:szCs w:val="1"/>
                <w:color w:val="auto"/>
              </w:rPr>
            </w:pPr>
          </w:p>
        </w:tc>
      </w:tr>
      <w:tr>
        <w:trPr>
          <w:trHeight w:val="204"/>
        </w:trPr>
        <w:tc>
          <w:tcPr>
            <w:tcW w:w="2180" w:type="dxa"/>
            <w:vAlign w:val="bottom"/>
            <w:vMerge w:val="restart"/>
          </w:tcPr>
          <w:p>
            <w:pPr>
              <w:jc w:val="center"/>
              <w:ind w:right="494"/>
              <w:spacing w:after="0"/>
              <w:rPr>
                <w:sz w:val="20"/>
                <w:szCs w:val="20"/>
                <w:color w:val="auto"/>
              </w:rPr>
            </w:pPr>
            <w:r>
              <w:rPr>
                <w:rFonts w:ascii="Calibri" w:cs="Calibri" w:eastAsia="Calibri" w:hAnsi="Calibri"/>
                <w:sz w:val="21"/>
                <w:szCs w:val="21"/>
                <w:color w:val="auto"/>
                <w:w w:val="99"/>
              </w:rPr>
              <w:t>Prepara minuta de</w:t>
            </w:r>
          </w:p>
        </w:tc>
        <w:tc>
          <w:tcPr>
            <w:tcW w:w="242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115"/>
        </w:trPr>
        <w:tc>
          <w:tcPr>
            <w:tcW w:w="2180" w:type="dxa"/>
            <w:vAlign w:val="bottom"/>
            <w:vMerge w:val="continue"/>
          </w:tcPr>
          <w:p>
            <w:pPr>
              <w:spacing w:after="0"/>
              <w:rPr>
                <w:sz w:val="10"/>
                <w:szCs w:val="10"/>
                <w:color w:val="auto"/>
              </w:rPr>
            </w:pPr>
          </w:p>
        </w:tc>
        <w:tc>
          <w:tcPr>
            <w:tcW w:w="2420" w:type="dxa"/>
            <w:vAlign w:val="bottom"/>
            <w:vMerge w:val="restart"/>
          </w:tcPr>
          <w:p>
            <w:pPr>
              <w:jc w:val="center"/>
              <w:ind w:left="474"/>
              <w:spacing w:after="0" w:line="230" w:lineRule="exact"/>
              <w:rPr>
                <w:sz w:val="20"/>
                <w:szCs w:val="20"/>
                <w:color w:val="auto"/>
              </w:rPr>
            </w:pPr>
            <w:r>
              <w:rPr>
                <w:rFonts w:ascii="Calibri" w:cs="Calibri" w:eastAsia="Calibri" w:hAnsi="Calibri"/>
                <w:sz w:val="21"/>
                <w:szCs w:val="21"/>
                <w:color w:val="auto"/>
              </w:rPr>
              <w:t>solicita publicação no</w:t>
            </w:r>
          </w:p>
        </w:tc>
        <w:tc>
          <w:tcPr>
            <w:tcW w:w="0" w:type="dxa"/>
            <w:vAlign w:val="bottom"/>
          </w:tcPr>
          <w:p>
            <w:pPr>
              <w:spacing w:after="0"/>
              <w:rPr>
                <w:sz w:val="1"/>
                <w:szCs w:val="1"/>
                <w:color w:val="auto"/>
              </w:rPr>
            </w:pPr>
          </w:p>
        </w:tc>
      </w:tr>
      <w:tr>
        <w:trPr>
          <w:trHeight w:val="115"/>
        </w:trPr>
        <w:tc>
          <w:tcPr>
            <w:tcW w:w="2180" w:type="dxa"/>
            <w:vAlign w:val="bottom"/>
            <w:vMerge w:val="restart"/>
          </w:tcPr>
          <w:p>
            <w:pPr>
              <w:jc w:val="center"/>
              <w:ind w:right="554"/>
              <w:spacing w:after="0" w:line="230" w:lineRule="exact"/>
              <w:rPr>
                <w:sz w:val="20"/>
                <w:szCs w:val="20"/>
                <w:color w:val="auto"/>
              </w:rPr>
            </w:pPr>
            <w:r>
              <w:rPr>
                <w:rFonts w:ascii="Calibri" w:cs="Calibri" w:eastAsia="Calibri" w:hAnsi="Calibri"/>
                <w:sz w:val="21"/>
                <w:szCs w:val="21"/>
                <w:color w:val="auto"/>
                <w:w w:val="98"/>
              </w:rPr>
              <w:t>portaria</w:t>
            </w:r>
          </w:p>
        </w:tc>
        <w:tc>
          <w:tcPr>
            <w:tcW w:w="242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2180" w:type="dxa"/>
            <w:vAlign w:val="bottom"/>
            <w:vMerge w:val="continue"/>
          </w:tcPr>
          <w:p>
            <w:pPr>
              <w:spacing w:after="0"/>
              <w:rPr>
                <w:sz w:val="10"/>
                <w:szCs w:val="10"/>
                <w:color w:val="auto"/>
              </w:rPr>
            </w:pPr>
          </w:p>
        </w:tc>
        <w:tc>
          <w:tcPr>
            <w:tcW w:w="2420" w:type="dxa"/>
            <w:vAlign w:val="bottom"/>
            <w:vMerge w:val="restart"/>
          </w:tcPr>
          <w:p>
            <w:pPr>
              <w:jc w:val="center"/>
              <w:ind w:left="474"/>
              <w:spacing w:after="0" w:line="232" w:lineRule="exact"/>
              <w:rPr>
                <w:sz w:val="20"/>
                <w:szCs w:val="20"/>
                <w:color w:val="auto"/>
              </w:rPr>
            </w:pPr>
            <w:r>
              <w:rPr>
                <w:rFonts w:ascii="Calibri" w:cs="Calibri" w:eastAsia="Calibri" w:hAnsi="Calibri"/>
                <w:sz w:val="21"/>
                <w:szCs w:val="21"/>
                <w:color w:val="auto"/>
              </w:rPr>
              <w:t>Boletim de Serviço</w:t>
            </w:r>
          </w:p>
        </w:tc>
        <w:tc>
          <w:tcPr>
            <w:tcW w:w="0" w:type="dxa"/>
            <w:vAlign w:val="bottom"/>
          </w:tcPr>
          <w:p>
            <w:pPr>
              <w:spacing w:after="0"/>
              <w:rPr>
                <w:sz w:val="1"/>
                <w:szCs w:val="1"/>
                <w:color w:val="auto"/>
              </w:rPr>
            </w:pPr>
          </w:p>
        </w:tc>
      </w:tr>
      <w:tr>
        <w:trPr>
          <w:trHeight w:val="118"/>
        </w:trPr>
        <w:tc>
          <w:tcPr>
            <w:tcW w:w="2180" w:type="dxa"/>
            <w:vAlign w:val="bottom"/>
          </w:tcPr>
          <w:p>
            <w:pPr>
              <w:spacing w:after="0"/>
              <w:rPr>
                <w:sz w:val="10"/>
                <w:szCs w:val="10"/>
                <w:color w:val="auto"/>
              </w:rPr>
            </w:pPr>
          </w:p>
        </w:tc>
        <w:tc>
          <w:tcPr>
            <w:tcW w:w="242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-2202815</wp:posOffset>
            </wp:positionH>
            <wp:positionV relativeFrom="paragraph">
              <wp:posOffset>2738120</wp:posOffset>
            </wp:positionV>
            <wp:extent cx="5977890" cy="38100"/>
            <wp:wrapNone/>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61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-2202815</wp:posOffset>
            </wp:positionH>
            <wp:positionV relativeFrom="paragraph">
              <wp:posOffset>2785110</wp:posOffset>
            </wp:positionV>
            <wp:extent cx="5977890" cy="8890"/>
            <wp:wrapNone/>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61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166" w:lineRule="exact"/>
        <w:rPr>
          <w:sz w:val="20"/>
          <w:szCs w:val="20"/>
          <w:color w:val="auto"/>
        </w:rPr>
      </w:pPr>
    </w:p>
    <w:p>
      <w:pPr>
        <w:sectPr>
          <w:pgSz w:w="11900" w:h="16838" w:orient="portrait"/>
          <w:cols w:equalWidth="0" w:num="2">
            <w:col w:w="2721" w:space="720"/>
            <w:col w:w="5920"/>
          </w:cols>
          <w:pgMar w:left="1419"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182</w:t>
      </w:r>
    </w:p>
    <w:p>
      <w:pPr>
        <w:sectPr>
          <w:pgSz w:w="11900" w:h="16838" w:orient="portrait"/>
          <w:cols w:equalWidth="0" w:num="1">
            <w:col w:w="9361"/>
          </w:cols>
          <w:pgMar w:left="1419" w:top="961" w:right="1126" w:bottom="435" w:gutter="0" w:footer="0" w:header="0"/>
          <w:type w:val="continuous"/>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61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40"/>
        <w:spacing w:after="0" w:line="237" w:lineRule="auto"/>
        <w:rPr>
          <w:sz w:val="20"/>
          <w:szCs w:val="20"/>
          <w:color w:val="auto"/>
        </w:rPr>
      </w:pPr>
      <w:r>
        <w:rPr>
          <w:rFonts w:ascii="Century" w:cs="Century" w:eastAsia="Century" w:hAnsi="Century"/>
          <w:sz w:val="24"/>
          <w:szCs w:val="24"/>
          <w:b w:val="1"/>
          <w:bCs w:val="1"/>
          <w:color w:val="auto"/>
        </w:rPr>
        <w:t>FORMULÁRIO 47 - PROGRESSÃO FUNCIONAL DOCENTE - PROFESSOR DO MAGISTÉRIO SUPERIOR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10795</wp:posOffset>
                </wp:positionH>
                <wp:positionV relativeFrom="paragraph">
                  <wp:posOffset>267970</wp:posOffset>
                </wp:positionV>
                <wp:extent cx="5892800" cy="0"/>
                <wp:wrapNone/>
                <wp:docPr id="1182" name="Shape 11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28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82" o:spid="_x0000_s22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21.1pt" to="464.85pt,21.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10795</wp:posOffset>
                </wp:positionH>
                <wp:positionV relativeFrom="paragraph">
                  <wp:posOffset>457200</wp:posOffset>
                </wp:positionV>
                <wp:extent cx="5892800" cy="0"/>
                <wp:wrapNone/>
                <wp:docPr id="1183" name="Shape 11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28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83" o:spid="_x0000_s22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36pt" to="464.85pt,3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10795</wp:posOffset>
                </wp:positionH>
                <wp:positionV relativeFrom="paragraph">
                  <wp:posOffset>646430</wp:posOffset>
                </wp:positionV>
                <wp:extent cx="5892800" cy="0"/>
                <wp:wrapNone/>
                <wp:docPr id="1184" name="Shape 11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28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84" o:spid="_x0000_s22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50.9pt" to="464.85pt,50.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10795</wp:posOffset>
                </wp:positionH>
                <wp:positionV relativeFrom="paragraph">
                  <wp:posOffset>1214755</wp:posOffset>
                </wp:positionV>
                <wp:extent cx="5892800" cy="0"/>
                <wp:wrapNone/>
                <wp:docPr id="1185" name="Shape 11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28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85" o:spid="_x0000_s22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95.65pt" to="464.85pt,95.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10795</wp:posOffset>
                </wp:positionH>
                <wp:positionV relativeFrom="paragraph">
                  <wp:posOffset>1405255</wp:posOffset>
                </wp:positionV>
                <wp:extent cx="5892800" cy="0"/>
                <wp:wrapNone/>
                <wp:docPr id="1186" name="Shape 11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28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86" o:spid="_x0000_s22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110.65pt" to="464.85pt,110.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13970</wp:posOffset>
                </wp:positionH>
                <wp:positionV relativeFrom="paragraph">
                  <wp:posOffset>265430</wp:posOffset>
                </wp:positionV>
                <wp:extent cx="0" cy="6128385"/>
                <wp:wrapNone/>
                <wp:docPr id="1187" name="Shape 11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283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87" o:spid="_x0000_s22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pt,20.9pt" to="1.1pt,503.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10795</wp:posOffset>
                </wp:positionH>
                <wp:positionV relativeFrom="paragraph">
                  <wp:posOffset>1593850</wp:posOffset>
                </wp:positionV>
                <wp:extent cx="5892800" cy="0"/>
                <wp:wrapNone/>
                <wp:docPr id="1188" name="Shape 11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28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88" o:spid="_x0000_s22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125.5pt" to="464.85pt,12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5900420</wp:posOffset>
                </wp:positionH>
                <wp:positionV relativeFrom="paragraph">
                  <wp:posOffset>265430</wp:posOffset>
                </wp:positionV>
                <wp:extent cx="0" cy="6128385"/>
                <wp:wrapNone/>
                <wp:docPr id="1189" name="Shape 11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283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89" o:spid="_x0000_s22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4.6pt,20.9pt" to="464.6pt,503.45pt" o:allowincell="f" strokecolor="#000000" strokeweight="0.48pt"/>
            </w:pict>
          </mc:Fallback>
        </mc:AlternateContent>
      </w:r>
    </w:p>
    <w:p>
      <w:pPr>
        <w:spacing w:after="0" w:line="200" w:lineRule="exact"/>
        <w:rPr>
          <w:sz w:val="20"/>
          <w:szCs w:val="20"/>
          <w:color w:val="auto"/>
        </w:rPr>
      </w:pPr>
    </w:p>
    <w:p>
      <w:pPr>
        <w:spacing w:after="0" w:line="208" w:lineRule="exact"/>
        <w:rPr>
          <w:sz w:val="20"/>
          <w:szCs w:val="20"/>
          <w:color w:val="auto"/>
        </w:rPr>
      </w:pPr>
    </w:p>
    <w:p>
      <w:pPr>
        <w:ind w:left="100" w:right="2980" w:hanging="8"/>
        <w:spacing w:after="0" w:line="241" w:lineRule="auto"/>
        <w:tabs>
          <w:tab w:leader="none" w:pos="368" w:val="left"/>
        </w:tabs>
        <w:numPr>
          <w:ilvl w:val="0"/>
          <w:numId w:val="242"/>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IDENTIFICAÇÃO DO(A) SERVIDOR(A) DOCENTE: </w:t>
      </w:r>
      <w:r>
        <w:rPr>
          <w:rFonts w:ascii="Century" w:cs="Century" w:eastAsia="Century" w:hAnsi="Century"/>
          <w:sz w:val="24"/>
          <w:szCs w:val="24"/>
          <w:color w:val="auto"/>
        </w:rPr>
        <w:t>Nome:</w:t>
      </w:r>
    </w:p>
    <w:p>
      <w:pPr>
        <w:spacing w:after="0" w:line="8" w:lineRule="exact"/>
        <w:rPr>
          <w:sz w:val="20"/>
          <w:szCs w:val="20"/>
          <w:color w:val="auto"/>
        </w:rPr>
      </w:pPr>
    </w:p>
    <w:tbl>
      <w:tblPr>
        <w:tblLayout w:type="fixed"/>
        <w:tblInd w:w="20" w:type="dxa"/>
        <w:tblCellMar>
          <w:top w:w="0" w:type="dxa"/>
          <w:left w:w="0" w:type="dxa"/>
          <w:bottom w:w="0" w:type="dxa"/>
          <w:right w:w="0" w:type="dxa"/>
        </w:tblCellMar>
      </w:tblPr>
      <w:tr>
        <w:trPr>
          <w:trHeight w:val="293"/>
        </w:trPr>
        <w:tc>
          <w:tcPr>
            <w:tcW w:w="3600" w:type="dxa"/>
            <w:vAlign w:val="bottom"/>
            <w:tcBorders>
              <w:bottom w:val="single" w:sz="8" w:color="auto"/>
            </w:tcBorders>
          </w:tcPr>
          <w:p>
            <w:pPr>
              <w:ind w:left="80"/>
              <w:spacing w:after="0"/>
              <w:rPr>
                <w:sz w:val="20"/>
                <w:szCs w:val="20"/>
                <w:color w:val="auto"/>
              </w:rPr>
            </w:pPr>
            <w:r>
              <w:rPr>
                <w:rFonts w:ascii="Century" w:cs="Century" w:eastAsia="Century" w:hAnsi="Century"/>
                <w:sz w:val="24"/>
                <w:szCs w:val="24"/>
                <w:color w:val="auto"/>
              </w:rPr>
              <w:t>Cargo:</w:t>
            </w:r>
          </w:p>
        </w:tc>
        <w:tc>
          <w:tcPr>
            <w:tcW w:w="2720" w:type="dxa"/>
            <w:vAlign w:val="bottom"/>
            <w:tcBorders>
              <w:bottom w:val="single" w:sz="8" w:color="auto"/>
            </w:tcBorders>
          </w:tcPr>
          <w:p>
            <w:pPr>
              <w:spacing w:after="0"/>
              <w:rPr>
                <w:sz w:val="24"/>
                <w:szCs w:val="24"/>
                <w:color w:val="auto"/>
              </w:rPr>
            </w:pPr>
          </w:p>
        </w:tc>
        <w:tc>
          <w:tcPr>
            <w:tcW w:w="2960" w:type="dxa"/>
            <w:vAlign w:val="bottom"/>
            <w:tcBorders>
              <w:bottom w:val="single" w:sz="8" w:color="auto"/>
            </w:tcBorders>
          </w:tcPr>
          <w:p>
            <w:pPr>
              <w:ind w:left="400"/>
              <w:spacing w:after="0"/>
              <w:rPr>
                <w:sz w:val="20"/>
                <w:szCs w:val="20"/>
                <w:color w:val="auto"/>
              </w:rPr>
            </w:pPr>
            <w:r>
              <w:rPr>
                <w:rFonts w:ascii="Century" w:cs="Century" w:eastAsia="Century" w:hAnsi="Century"/>
                <w:sz w:val="24"/>
                <w:szCs w:val="24"/>
                <w:color w:val="auto"/>
              </w:rPr>
              <w:t>Mat. SIAPE:</w:t>
            </w:r>
          </w:p>
        </w:tc>
      </w:tr>
      <w:tr>
        <w:trPr>
          <w:trHeight w:val="279"/>
        </w:trPr>
        <w:tc>
          <w:tcPr>
            <w:tcW w:w="3600" w:type="dxa"/>
            <w:vAlign w:val="bottom"/>
            <w:tcBorders>
              <w:bottom w:val="single" w:sz="8" w:color="auto"/>
            </w:tcBorders>
          </w:tcPr>
          <w:p>
            <w:pPr>
              <w:ind w:left="80"/>
              <w:spacing w:after="0" w:line="278" w:lineRule="exact"/>
              <w:rPr>
                <w:sz w:val="20"/>
                <w:szCs w:val="20"/>
                <w:color w:val="auto"/>
              </w:rPr>
            </w:pPr>
            <w:r>
              <w:rPr>
                <w:rFonts w:ascii="Century" w:cs="Century" w:eastAsia="Century" w:hAnsi="Century"/>
                <w:sz w:val="24"/>
                <w:szCs w:val="24"/>
                <w:color w:val="auto"/>
              </w:rPr>
              <w:t>Lotação:</w:t>
            </w:r>
          </w:p>
        </w:tc>
        <w:tc>
          <w:tcPr>
            <w:tcW w:w="2720" w:type="dxa"/>
            <w:vAlign w:val="bottom"/>
            <w:tcBorders>
              <w:bottom w:val="single" w:sz="8" w:color="auto"/>
            </w:tcBorders>
          </w:tcPr>
          <w:p>
            <w:pPr>
              <w:spacing w:after="0"/>
              <w:rPr>
                <w:sz w:val="24"/>
                <w:szCs w:val="24"/>
                <w:color w:val="auto"/>
              </w:rPr>
            </w:pPr>
          </w:p>
        </w:tc>
        <w:tc>
          <w:tcPr>
            <w:tcW w:w="2960" w:type="dxa"/>
            <w:vAlign w:val="bottom"/>
            <w:tcBorders>
              <w:bottom w:val="single" w:sz="8" w:color="auto"/>
            </w:tcBorders>
          </w:tcPr>
          <w:p>
            <w:pPr>
              <w:spacing w:after="0"/>
              <w:rPr>
                <w:sz w:val="24"/>
                <w:szCs w:val="24"/>
                <w:color w:val="auto"/>
              </w:rPr>
            </w:pPr>
          </w:p>
        </w:tc>
      </w:tr>
      <w:tr>
        <w:trPr>
          <w:trHeight w:val="274"/>
        </w:trPr>
        <w:tc>
          <w:tcPr>
            <w:tcW w:w="3600" w:type="dxa"/>
            <w:vAlign w:val="bottom"/>
          </w:tcPr>
          <w:p>
            <w:pPr>
              <w:ind w:left="80"/>
              <w:spacing w:after="0" w:line="275" w:lineRule="exact"/>
              <w:rPr>
                <w:sz w:val="20"/>
                <w:szCs w:val="20"/>
                <w:color w:val="auto"/>
              </w:rPr>
            </w:pPr>
            <w:r>
              <w:rPr>
                <w:rFonts w:ascii="Century" w:cs="Century" w:eastAsia="Century" w:hAnsi="Century"/>
                <w:sz w:val="24"/>
                <w:szCs w:val="24"/>
                <w:color w:val="auto"/>
              </w:rPr>
              <w:t>Telefones: Residencial:</w:t>
            </w:r>
          </w:p>
        </w:tc>
        <w:tc>
          <w:tcPr>
            <w:tcW w:w="2720" w:type="dxa"/>
            <w:vAlign w:val="bottom"/>
          </w:tcPr>
          <w:p>
            <w:pPr>
              <w:ind w:left="1000"/>
              <w:spacing w:after="0" w:line="275" w:lineRule="exact"/>
              <w:rPr>
                <w:sz w:val="20"/>
                <w:szCs w:val="20"/>
                <w:color w:val="auto"/>
              </w:rPr>
            </w:pPr>
            <w:r>
              <w:rPr>
                <w:rFonts w:ascii="Century" w:cs="Century" w:eastAsia="Century" w:hAnsi="Century"/>
                <w:sz w:val="24"/>
                <w:szCs w:val="24"/>
                <w:color w:val="auto"/>
              </w:rPr>
              <w:t>; Comercial:</w:t>
            </w:r>
          </w:p>
        </w:tc>
        <w:tc>
          <w:tcPr>
            <w:tcW w:w="2960" w:type="dxa"/>
            <w:vAlign w:val="bottom"/>
          </w:tcPr>
          <w:p>
            <w:pPr>
              <w:ind w:left="1680"/>
              <w:spacing w:after="0" w:line="275" w:lineRule="exact"/>
              <w:rPr>
                <w:sz w:val="20"/>
                <w:szCs w:val="20"/>
                <w:color w:val="auto"/>
              </w:rPr>
            </w:pPr>
            <w:r>
              <w:rPr>
                <w:rFonts w:ascii="Century" w:cs="Century" w:eastAsia="Century" w:hAnsi="Century"/>
                <w:sz w:val="24"/>
                <w:szCs w:val="24"/>
                <w:color w:val="auto"/>
              </w:rPr>
              <w:t>; Celular:</w:t>
            </w:r>
          </w:p>
        </w:tc>
      </w:tr>
    </w:tbl>
    <w:p>
      <w:pPr>
        <w:spacing w:after="0" w:line="309" w:lineRule="exact"/>
        <w:rPr>
          <w:sz w:val="20"/>
          <w:szCs w:val="20"/>
          <w:color w:val="auto"/>
        </w:rPr>
      </w:pPr>
    </w:p>
    <w:p>
      <w:pPr>
        <w:ind w:left="100"/>
        <w:spacing w:after="0"/>
        <w:rPr>
          <w:sz w:val="20"/>
          <w:szCs w:val="20"/>
          <w:color w:val="auto"/>
        </w:rPr>
      </w:pPr>
      <w:r>
        <w:rPr>
          <w:rFonts w:ascii="Century" w:cs="Century" w:eastAsia="Century" w:hAnsi="Century"/>
          <w:sz w:val="24"/>
          <w:szCs w:val="24"/>
          <w:b w:val="1"/>
          <w:bCs w:val="1"/>
          <w:color w:val="auto"/>
        </w:rPr>
        <w:t>2. FUNDAMENTAÇÃO LEGAL:</w:t>
      </w:r>
    </w:p>
    <w:p>
      <w:pPr>
        <w:spacing w:after="0" w:line="17" w:lineRule="exact"/>
        <w:rPr>
          <w:sz w:val="20"/>
          <w:szCs w:val="20"/>
          <w:color w:val="auto"/>
        </w:rPr>
      </w:pPr>
    </w:p>
    <w:p>
      <w:pPr>
        <w:ind w:left="100" w:right="120"/>
        <w:spacing w:after="0" w:line="237" w:lineRule="auto"/>
        <w:rPr>
          <w:sz w:val="20"/>
          <w:szCs w:val="20"/>
          <w:color w:val="auto"/>
        </w:rPr>
      </w:pPr>
      <w:r>
        <w:rPr>
          <w:rFonts w:ascii="Century" w:cs="Century" w:eastAsia="Century" w:hAnsi="Century"/>
          <w:sz w:val="24"/>
          <w:szCs w:val="24"/>
          <w:color w:val="auto"/>
        </w:rPr>
        <w:t>Lei 12772/2012; Portaria nº 554/MEC/2013; Resolução 116/CONSAD/UNIR, de 24 de dezembro de 2013.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10795</wp:posOffset>
                </wp:positionH>
                <wp:positionV relativeFrom="paragraph">
                  <wp:posOffset>8255</wp:posOffset>
                </wp:positionV>
                <wp:extent cx="5892800" cy="0"/>
                <wp:wrapNone/>
                <wp:docPr id="1190" name="Shape 11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28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90" o:spid="_x0000_s22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0.65pt" to="464.85pt,0.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10795</wp:posOffset>
                </wp:positionH>
                <wp:positionV relativeFrom="paragraph">
                  <wp:posOffset>197485</wp:posOffset>
                </wp:positionV>
                <wp:extent cx="5892800" cy="0"/>
                <wp:wrapNone/>
                <wp:docPr id="1191" name="Shape 11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28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91" o:spid="_x0000_s22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15.55pt" to="464.85pt,15.55pt" o:allowincell="f" strokecolor="#000000" strokeweight="0.4799pt"/>
            </w:pict>
          </mc:Fallback>
        </mc:AlternateContent>
      </w:r>
    </w:p>
    <w:p>
      <w:pPr>
        <w:spacing w:after="0" w:line="289" w:lineRule="exact"/>
        <w:rPr>
          <w:sz w:val="20"/>
          <w:szCs w:val="20"/>
          <w:color w:val="auto"/>
        </w:rPr>
      </w:pPr>
    </w:p>
    <w:p>
      <w:pPr>
        <w:ind w:left="100"/>
        <w:spacing w:after="0"/>
        <w:rPr>
          <w:sz w:val="20"/>
          <w:szCs w:val="20"/>
          <w:color w:val="auto"/>
        </w:rPr>
      </w:pPr>
      <w:r>
        <w:rPr>
          <w:rFonts w:ascii="Century" w:cs="Century" w:eastAsia="Century" w:hAnsi="Century"/>
          <w:sz w:val="24"/>
          <w:szCs w:val="24"/>
          <w:b w:val="1"/>
          <w:bCs w:val="1"/>
          <w:color w:val="auto"/>
        </w:rPr>
        <w:t>3. REQUERIMENTO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10795</wp:posOffset>
                </wp:positionH>
                <wp:positionV relativeFrom="paragraph">
                  <wp:posOffset>8890</wp:posOffset>
                </wp:positionV>
                <wp:extent cx="5892800" cy="0"/>
                <wp:wrapNone/>
                <wp:docPr id="1192" name="Shape 11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28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92" o:spid="_x0000_s22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0.7pt" to="464.85pt,0.7pt" o:allowincell="f" strokecolor="#000000" strokeweight="0.4799pt"/>
            </w:pict>
          </mc:Fallback>
        </mc:AlternateContent>
      </w:r>
    </w:p>
    <w:p>
      <w:pPr>
        <w:spacing w:after="0" w:line="285" w:lineRule="exact"/>
        <w:rPr>
          <w:sz w:val="20"/>
          <w:szCs w:val="20"/>
          <w:color w:val="auto"/>
        </w:rPr>
      </w:pPr>
    </w:p>
    <w:p>
      <w:pPr>
        <w:ind w:left="100" w:right="120" w:firstLine="437"/>
        <w:spacing w:after="0" w:line="237" w:lineRule="auto"/>
        <w:rPr>
          <w:sz w:val="20"/>
          <w:szCs w:val="20"/>
          <w:color w:val="auto"/>
        </w:rPr>
      </w:pPr>
      <w:r>
        <w:rPr>
          <w:rFonts w:ascii="Century" w:cs="Century" w:eastAsia="Century" w:hAnsi="Century"/>
          <w:sz w:val="24"/>
          <w:szCs w:val="24"/>
          <w:color w:val="auto"/>
        </w:rPr>
        <w:t xml:space="preserve">Requer ao Departamento Acadêmico de ______________________ concessão da </w:t>
      </w:r>
      <w:r>
        <w:rPr>
          <w:rFonts w:ascii="Century" w:cs="Century" w:eastAsia="Century" w:hAnsi="Century"/>
          <w:sz w:val="24"/>
          <w:szCs w:val="24"/>
          <w:b w:val="1"/>
          <w:bCs w:val="1"/>
          <w:color w:val="auto"/>
        </w:rPr>
        <w:t xml:space="preserve">PROGRESSÃO FUNCIONAL </w:t>
      </w:r>
      <w:r>
        <w:rPr>
          <w:rFonts w:ascii="Century" w:cs="Century" w:eastAsia="Century" w:hAnsi="Century"/>
          <w:sz w:val="24"/>
          <w:szCs w:val="24"/>
          <w:color w:val="auto"/>
        </w:rPr>
        <w:t>de Professor ___________________ para Professor</w:t>
      </w:r>
    </w:p>
    <w:p>
      <w:pPr>
        <w:ind w:left="100"/>
        <w:spacing w:after="0"/>
        <w:tabs>
          <w:tab w:leader="none" w:pos="3020" w:val="left"/>
          <w:tab w:leader="none" w:pos="3740" w:val="left"/>
          <w:tab w:leader="none" w:pos="5340" w:val="left"/>
          <w:tab w:leader="none" w:pos="6080" w:val="left"/>
          <w:tab w:leader="none" w:pos="9060" w:val="left"/>
        </w:tabs>
        <w:rPr>
          <w:sz w:val="20"/>
          <w:szCs w:val="20"/>
          <w:color w:val="auto"/>
        </w:rPr>
      </w:pPr>
      <w:r>
        <w:rPr>
          <w:rFonts w:ascii="Century" w:cs="Century" w:eastAsia="Century" w:hAnsi="Century"/>
          <w:sz w:val="24"/>
          <w:szCs w:val="24"/>
          <w:color w:val="auto"/>
        </w:rPr>
        <w:t>____________________,</w:t>
      </w:r>
      <w:r>
        <w:rPr>
          <w:sz w:val="20"/>
          <w:szCs w:val="20"/>
          <w:color w:val="auto"/>
        </w:rPr>
        <w:tab/>
      </w:r>
      <w:r>
        <w:rPr>
          <w:rFonts w:ascii="Century" w:cs="Century" w:eastAsia="Century" w:hAnsi="Century"/>
          <w:sz w:val="24"/>
          <w:szCs w:val="24"/>
          <w:color w:val="auto"/>
        </w:rPr>
        <w:t>no</w:t>
      </w:r>
      <w:r>
        <w:rPr>
          <w:sz w:val="20"/>
          <w:szCs w:val="20"/>
          <w:color w:val="auto"/>
        </w:rPr>
        <w:tab/>
      </w:r>
      <w:r>
        <w:rPr>
          <w:rFonts w:ascii="Century" w:cs="Century" w:eastAsia="Century" w:hAnsi="Century"/>
          <w:sz w:val="24"/>
          <w:szCs w:val="24"/>
          <w:color w:val="auto"/>
        </w:rPr>
        <w:t>interstício</w:t>
      </w:r>
      <w:r>
        <w:rPr>
          <w:sz w:val="20"/>
          <w:szCs w:val="20"/>
          <w:color w:val="auto"/>
        </w:rPr>
        <w:tab/>
      </w:r>
      <w:r>
        <w:rPr>
          <w:rFonts w:ascii="Century" w:cs="Century" w:eastAsia="Century" w:hAnsi="Century"/>
          <w:sz w:val="24"/>
          <w:szCs w:val="24"/>
          <w:color w:val="auto"/>
        </w:rPr>
        <w:t>de</w:t>
      </w:r>
      <w:r>
        <w:rPr>
          <w:sz w:val="20"/>
          <w:szCs w:val="20"/>
          <w:color w:val="auto"/>
        </w:rPr>
        <w:tab/>
      </w:r>
      <w:r>
        <w:rPr>
          <w:rFonts w:ascii="Century" w:cs="Century" w:eastAsia="Century" w:hAnsi="Century"/>
          <w:sz w:val="24"/>
          <w:szCs w:val="24"/>
          <w:color w:val="auto"/>
        </w:rPr>
        <w:t>_____________________</w:t>
      </w:r>
      <w:r>
        <w:rPr>
          <w:sz w:val="20"/>
          <w:szCs w:val="20"/>
          <w:color w:val="auto"/>
        </w:rPr>
        <w:tab/>
      </w:r>
      <w:r>
        <w:rPr>
          <w:rFonts w:ascii="Century" w:cs="Century" w:eastAsia="Century" w:hAnsi="Century"/>
          <w:sz w:val="24"/>
          <w:szCs w:val="24"/>
          <w:color w:val="auto"/>
        </w:rPr>
        <w:t>a</w:t>
      </w:r>
    </w:p>
    <w:p>
      <w:pPr>
        <w:spacing w:after="0" w:line="2" w:lineRule="exact"/>
        <w:rPr>
          <w:sz w:val="20"/>
          <w:szCs w:val="20"/>
          <w:color w:val="auto"/>
        </w:rPr>
      </w:pPr>
    </w:p>
    <w:p>
      <w:pPr>
        <w:ind w:left="100"/>
        <w:spacing w:after="0"/>
        <w:rPr>
          <w:sz w:val="20"/>
          <w:szCs w:val="20"/>
          <w:color w:val="auto"/>
        </w:rPr>
      </w:pPr>
      <w:r>
        <w:rPr>
          <w:rFonts w:ascii="Century" w:cs="Century" w:eastAsia="Century" w:hAnsi="Century"/>
          <w:sz w:val="24"/>
          <w:szCs w:val="24"/>
          <w:color w:val="auto"/>
        </w:rPr>
        <w:t>__________________, conforme documentação comprobatória em anexo.</w:t>
      </w:r>
    </w:p>
    <w:p>
      <w:pPr>
        <w:spacing w:after="0" w:line="287" w:lineRule="exact"/>
        <w:rPr>
          <w:sz w:val="20"/>
          <w:szCs w:val="20"/>
          <w:color w:val="auto"/>
        </w:rPr>
      </w:pPr>
    </w:p>
    <w:p>
      <w:pPr>
        <w:ind w:left="7580"/>
        <w:spacing w:after="0"/>
        <w:rPr>
          <w:sz w:val="20"/>
          <w:szCs w:val="20"/>
          <w:color w:val="auto"/>
        </w:rPr>
      </w:pPr>
      <w:r>
        <w:rPr>
          <w:rFonts w:ascii="Century" w:cs="Century" w:eastAsia="Century" w:hAnsi="Century"/>
          <w:sz w:val="24"/>
          <w:szCs w:val="24"/>
          <w:color w:val="auto"/>
        </w:rPr>
        <w:t>Nestes termos,</w:t>
      </w:r>
    </w:p>
    <w:p>
      <w:pPr>
        <w:ind w:left="7220"/>
        <w:spacing w:after="0"/>
        <w:rPr>
          <w:sz w:val="20"/>
          <w:szCs w:val="20"/>
          <w:color w:val="auto"/>
        </w:rPr>
      </w:pPr>
      <w:r>
        <w:rPr>
          <w:rFonts w:ascii="Century" w:cs="Century" w:eastAsia="Century" w:hAnsi="Century"/>
          <w:sz w:val="24"/>
          <w:szCs w:val="24"/>
          <w:color w:val="auto"/>
        </w:rPr>
        <w:t>Pede deferimento.</w:t>
      </w:r>
    </w:p>
    <w:p>
      <w:pPr>
        <w:spacing w:after="0" w:line="289" w:lineRule="exact"/>
        <w:rPr>
          <w:sz w:val="20"/>
          <w:szCs w:val="20"/>
          <w:color w:val="auto"/>
        </w:rPr>
      </w:pPr>
    </w:p>
    <w:p>
      <w:pPr>
        <w:ind w:left="880"/>
        <w:spacing w:after="0"/>
        <w:tabs>
          <w:tab w:leader="none" w:pos="5780" w:val="left"/>
        </w:tabs>
        <w:rPr>
          <w:sz w:val="20"/>
          <w:szCs w:val="20"/>
          <w:color w:val="auto"/>
        </w:rPr>
      </w:pPr>
      <w:r>
        <w:rPr>
          <w:rFonts w:ascii="Century" w:cs="Century" w:eastAsia="Century" w:hAnsi="Century"/>
          <w:sz w:val="24"/>
          <w:szCs w:val="24"/>
          <w:color w:val="auto"/>
        </w:rPr>
        <w:t>Local: __________________________</w:t>
      </w:r>
      <w:r>
        <w:rPr>
          <w:sz w:val="20"/>
          <w:szCs w:val="20"/>
          <w:color w:val="auto"/>
        </w:rPr>
        <w:tab/>
      </w:r>
      <w:r>
        <w:rPr>
          <w:rFonts w:ascii="Century" w:cs="Century" w:eastAsia="Century" w:hAnsi="Century"/>
          <w:sz w:val="24"/>
          <w:szCs w:val="24"/>
          <w:color w:val="auto"/>
        </w:rPr>
        <w:t>Data: _____/_____/_____</w:t>
      </w:r>
    </w:p>
    <w:p>
      <w:pPr>
        <w:spacing w:after="0" w:line="288" w:lineRule="exact"/>
        <w:rPr>
          <w:sz w:val="20"/>
          <w:szCs w:val="20"/>
          <w:color w:val="auto"/>
        </w:rPr>
      </w:pPr>
    </w:p>
    <w:p>
      <w:pPr>
        <w:jc w:val="center"/>
        <w:ind w:right="40"/>
        <w:spacing w:after="0"/>
        <w:rPr>
          <w:sz w:val="20"/>
          <w:szCs w:val="20"/>
          <w:color w:val="auto"/>
        </w:rPr>
      </w:pPr>
      <w:r>
        <w:rPr>
          <w:rFonts w:ascii="Century" w:cs="Century" w:eastAsia="Century" w:hAnsi="Century"/>
          <w:sz w:val="24"/>
          <w:szCs w:val="24"/>
          <w:color w:val="auto"/>
        </w:rPr>
        <w:t>________________________</w:t>
      </w:r>
    </w:p>
    <w:p>
      <w:pPr>
        <w:jc w:val="center"/>
        <w:ind w:right="40"/>
        <w:spacing w:after="0"/>
        <w:rPr>
          <w:sz w:val="20"/>
          <w:szCs w:val="20"/>
          <w:color w:val="auto"/>
        </w:rPr>
      </w:pPr>
      <w:r>
        <w:rPr>
          <w:rFonts w:ascii="Century" w:cs="Century" w:eastAsia="Century" w:hAnsi="Century"/>
          <w:sz w:val="24"/>
          <w:szCs w:val="24"/>
          <w:color w:val="auto"/>
        </w:rPr>
        <w:t>Assinatura do(a) servidor(a)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10795</wp:posOffset>
                </wp:positionH>
                <wp:positionV relativeFrom="paragraph">
                  <wp:posOffset>191135</wp:posOffset>
                </wp:positionV>
                <wp:extent cx="5892800" cy="0"/>
                <wp:wrapNone/>
                <wp:docPr id="1193" name="Shape 11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28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93" o:spid="_x0000_s22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15.05pt" to="464.85pt,15.05pt" o:allowincell="f" strokecolor="#000000" strokeweight="0.48pt"/>
            </w:pict>
          </mc:Fallback>
        </mc:AlternateContent>
      </w:r>
    </w:p>
    <w:p>
      <w:pPr>
        <w:spacing w:after="0" w:line="279" w:lineRule="exact"/>
        <w:rPr>
          <w:sz w:val="20"/>
          <w:szCs w:val="20"/>
          <w:color w:val="auto"/>
        </w:rPr>
      </w:pPr>
    </w:p>
    <w:p>
      <w:pPr>
        <w:ind w:left="100"/>
        <w:spacing w:after="0"/>
        <w:rPr>
          <w:sz w:val="20"/>
          <w:szCs w:val="20"/>
          <w:color w:val="auto"/>
        </w:rPr>
      </w:pPr>
      <w:r>
        <w:rPr>
          <w:rFonts w:ascii="Century" w:cs="Century" w:eastAsia="Century" w:hAnsi="Century"/>
          <w:sz w:val="24"/>
          <w:szCs w:val="24"/>
          <w:b w:val="1"/>
          <w:bCs w:val="1"/>
          <w:color w:val="auto"/>
        </w:rPr>
        <w:t>Observações:</w:t>
      </w:r>
    </w:p>
    <w:p>
      <w:pPr>
        <w:spacing w:after="0" w:line="5" w:lineRule="exact"/>
        <w:rPr>
          <w:sz w:val="20"/>
          <w:szCs w:val="20"/>
          <w:color w:val="auto"/>
        </w:rPr>
      </w:pPr>
    </w:p>
    <w:p>
      <w:pPr>
        <w:ind w:left="100" w:right="120" w:hanging="8"/>
        <w:spacing w:after="0" w:line="237" w:lineRule="auto"/>
        <w:tabs>
          <w:tab w:leader="none" w:pos="381" w:val="left"/>
        </w:tabs>
        <w:numPr>
          <w:ilvl w:val="0"/>
          <w:numId w:val="243"/>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A formalização de processo para nova progressão funcional ficará condicionada à conclusão satisfatória do processo antecedente.</w:t>
      </w:r>
    </w:p>
    <w:p>
      <w:pPr>
        <w:spacing w:after="0" w:line="8" w:lineRule="exact"/>
        <w:rPr>
          <w:rFonts w:ascii="Century" w:cs="Century" w:eastAsia="Century" w:hAnsi="Century"/>
          <w:sz w:val="24"/>
          <w:szCs w:val="24"/>
          <w:b w:val="1"/>
          <w:bCs w:val="1"/>
          <w:color w:val="auto"/>
        </w:rPr>
      </w:pPr>
    </w:p>
    <w:p>
      <w:pPr>
        <w:ind w:left="100" w:right="120" w:hanging="8"/>
        <w:spacing w:after="0" w:line="237" w:lineRule="auto"/>
        <w:tabs>
          <w:tab w:leader="none" w:pos="416" w:val="left"/>
        </w:tabs>
        <w:numPr>
          <w:ilvl w:val="0"/>
          <w:numId w:val="243"/>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É obrigatório o cumprimento do interstício de 24 (vinte e quatro) meses de efetivo exercício em cada nível.</w:t>
      </w:r>
    </w:p>
    <w:p>
      <w:pPr>
        <w:spacing w:after="0" w:line="6" w:lineRule="exact"/>
        <w:rPr>
          <w:rFonts w:ascii="Century" w:cs="Century" w:eastAsia="Century" w:hAnsi="Century"/>
          <w:sz w:val="24"/>
          <w:szCs w:val="24"/>
          <w:b w:val="1"/>
          <w:bCs w:val="1"/>
          <w:color w:val="auto"/>
        </w:rPr>
      </w:pPr>
    </w:p>
    <w:p>
      <w:pPr>
        <w:jc w:val="both"/>
        <w:ind w:left="100" w:right="120" w:hanging="8"/>
        <w:spacing w:after="0" w:line="238" w:lineRule="auto"/>
        <w:tabs>
          <w:tab w:leader="none" w:pos="443" w:val="left"/>
        </w:tabs>
        <w:numPr>
          <w:ilvl w:val="0"/>
          <w:numId w:val="243"/>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É necessário anexar cópia do currículo </w:t>
      </w:r>
      <w:r>
        <w:rPr>
          <w:rFonts w:ascii="Century" w:cs="Century" w:eastAsia="Century" w:hAnsi="Century"/>
          <w:sz w:val="24"/>
          <w:szCs w:val="24"/>
          <w:b w:val="1"/>
          <w:bCs w:val="1"/>
          <w:i w:val="1"/>
          <w:iCs w:val="1"/>
          <w:color w:val="auto"/>
        </w:rPr>
        <w:t>Lattes</w:t>
      </w:r>
      <w:r>
        <w:rPr>
          <w:rFonts w:ascii="Century" w:cs="Century" w:eastAsia="Century" w:hAnsi="Century"/>
          <w:sz w:val="24"/>
          <w:szCs w:val="24"/>
          <w:b w:val="1"/>
          <w:bCs w:val="1"/>
          <w:color w:val="auto"/>
        </w:rPr>
        <w:t xml:space="preserve"> devidamente comprovado e documentos comprobatórios das atividades desenvolvidas no interstício de 24 (vinte e quatro) meses.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10795</wp:posOffset>
                </wp:positionH>
                <wp:positionV relativeFrom="paragraph">
                  <wp:posOffset>8890</wp:posOffset>
                </wp:positionV>
                <wp:extent cx="5892800" cy="0"/>
                <wp:wrapNone/>
                <wp:docPr id="1194" name="Shape 11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28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94" o:spid="_x0000_s22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0.7pt" to="464.85pt,0.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2954020</wp:posOffset>
                </wp:positionH>
                <wp:positionV relativeFrom="paragraph">
                  <wp:posOffset>198120</wp:posOffset>
                </wp:positionV>
                <wp:extent cx="2886710" cy="0"/>
                <wp:wrapNone/>
                <wp:docPr id="1195" name="Shape 11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8867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95" o:spid="_x0000_s22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2.6pt,15.6pt" to="459.9pt,15.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2956560</wp:posOffset>
                </wp:positionH>
                <wp:positionV relativeFrom="paragraph">
                  <wp:posOffset>194945</wp:posOffset>
                </wp:positionV>
                <wp:extent cx="0" cy="964565"/>
                <wp:wrapNone/>
                <wp:docPr id="1196" name="Shape 11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645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96" o:spid="_x0000_s22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2.8pt,15.35pt" to="232.8pt,91.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5838190</wp:posOffset>
                </wp:positionH>
                <wp:positionV relativeFrom="paragraph">
                  <wp:posOffset>194945</wp:posOffset>
                </wp:positionV>
                <wp:extent cx="0" cy="964565"/>
                <wp:wrapNone/>
                <wp:docPr id="1197" name="Shape 11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645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97" o:spid="_x0000_s22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9.7pt,15.35pt" to="459.7pt,91.3pt" o:allowincell="f" strokecolor="#000000" strokeweight="0.4799pt"/>
            </w:pict>
          </mc:Fallback>
        </mc:AlternateContent>
      </w:r>
    </w:p>
    <w:p>
      <w:pPr>
        <w:spacing w:after="0" w:line="290" w:lineRule="exact"/>
        <w:rPr>
          <w:sz w:val="20"/>
          <w:szCs w:val="20"/>
          <w:color w:val="auto"/>
        </w:rPr>
      </w:pPr>
    </w:p>
    <w:p>
      <w:pPr>
        <w:ind w:left="6180"/>
        <w:spacing w:after="0"/>
        <w:rPr>
          <w:sz w:val="20"/>
          <w:szCs w:val="20"/>
          <w:color w:val="auto"/>
        </w:rPr>
      </w:pPr>
      <w:r>
        <w:rPr>
          <w:rFonts w:ascii="Century" w:cs="Century" w:eastAsia="Century" w:hAnsi="Century"/>
          <w:sz w:val="24"/>
          <w:szCs w:val="24"/>
          <w:color w:val="auto"/>
        </w:rPr>
        <w:t>Recebido por:</w:t>
      </w:r>
    </w:p>
    <w:p>
      <w:pPr>
        <w:spacing w:after="0" w:line="293" w:lineRule="exact"/>
        <w:rPr>
          <w:sz w:val="20"/>
          <w:szCs w:val="20"/>
          <w:color w:val="auto"/>
        </w:rPr>
      </w:pPr>
    </w:p>
    <w:p>
      <w:pPr>
        <w:ind w:left="6780"/>
        <w:spacing w:after="0"/>
        <w:rPr>
          <w:sz w:val="20"/>
          <w:szCs w:val="20"/>
          <w:color w:val="auto"/>
        </w:rPr>
      </w:pPr>
      <w:r>
        <w:rPr>
          <w:rFonts w:ascii="Century" w:cs="Century" w:eastAsia="Century" w:hAnsi="Century"/>
          <w:sz w:val="16"/>
          <w:szCs w:val="16"/>
          <w:color w:val="auto"/>
        </w:rPr>
        <w:t>Assinatura e carimbo</w:t>
      </w:r>
    </w:p>
    <w:p>
      <w:pPr>
        <w:spacing w:after="0" w:line="380" w:lineRule="exact"/>
        <w:rPr>
          <w:sz w:val="20"/>
          <w:szCs w:val="20"/>
          <w:color w:val="auto"/>
        </w:rPr>
      </w:pPr>
    </w:p>
    <w:p>
      <w:pPr>
        <w:ind w:left="6620"/>
        <w:spacing w:after="0"/>
        <w:rPr>
          <w:sz w:val="20"/>
          <w:szCs w:val="20"/>
          <w:color w:val="auto"/>
        </w:rPr>
      </w:pPr>
      <w:r>
        <w:rPr>
          <w:rFonts w:ascii="Century" w:cs="Century" w:eastAsia="Century" w:hAnsi="Century"/>
          <w:sz w:val="24"/>
          <w:szCs w:val="24"/>
          <w:color w:val="auto"/>
        </w:rPr>
        <w:t>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490220</wp:posOffset>
            </wp:positionV>
            <wp:extent cx="5977890" cy="38100"/>
            <wp:wrapNone/>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613">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537845</wp:posOffset>
            </wp:positionV>
            <wp:extent cx="5977890" cy="8890"/>
            <wp:wrapNone/>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614">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2954020</wp:posOffset>
                </wp:positionH>
                <wp:positionV relativeFrom="paragraph">
                  <wp:posOffset>43815</wp:posOffset>
                </wp:positionV>
                <wp:extent cx="2886710" cy="0"/>
                <wp:wrapNone/>
                <wp:docPr id="1200" name="Shape 12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8867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00" o:spid="_x0000_s22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2.6pt,3.45pt" to="459.9pt,3.45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183</w:t>
      </w:r>
    </w:p>
    <w:p>
      <w:pPr>
        <w:sectPr>
          <w:pgSz w:w="11900" w:h="16838" w:orient="portrait"/>
          <w:cols w:equalWidth="0" w:num="1">
            <w:col w:w="9340"/>
          </w:cols>
          <w:pgMar w:left="144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61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jc w:val="both"/>
        <w:ind w:left="721" w:hanging="719"/>
        <w:spacing w:after="0" w:line="272" w:lineRule="auto"/>
        <w:tabs>
          <w:tab w:leader="none" w:pos="701" w:val="left"/>
        </w:tabs>
        <w:rPr>
          <w:sz w:val="20"/>
          <w:szCs w:val="20"/>
          <w:color w:val="auto"/>
        </w:rPr>
      </w:pPr>
      <w:r>
        <w:rPr>
          <w:rFonts w:ascii="Century" w:cs="Century" w:eastAsia="Century" w:hAnsi="Century"/>
          <w:sz w:val="24"/>
          <w:szCs w:val="24"/>
          <w:b w:val="1"/>
          <w:bCs w:val="1"/>
          <w:color w:val="auto"/>
        </w:rPr>
        <w:t>1.2.2</w:t>
        <w:tab/>
        <w:t>PROGRESSÃO FUNCIONAL DOCENTE – PROFESSOR ASSOCIADO - PROFESSOR DO MAGISTÉRIO SUPERIOR</w:t>
      </w:r>
    </w:p>
    <w:p>
      <w:pPr>
        <w:spacing w:after="0" w:line="299" w:lineRule="exact"/>
        <w:rPr>
          <w:sz w:val="20"/>
          <w:szCs w:val="20"/>
          <w:color w:val="auto"/>
        </w:rPr>
      </w:pPr>
    </w:p>
    <w:p>
      <w:pPr>
        <w:jc w:val="both"/>
        <w:ind w:left="1"/>
        <w:spacing w:after="0" w:line="237"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É a passagem do servidor para o nível de vencimento imediatamente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superior dentro de uma mesma classe.</w:t>
      </w:r>
    </w:p>
    <w:p>
      <w:pPr>
        <w:spacing w:after="0" w:line="297" w:lineRule="exact"/>
        <w:rPr>
          <w:sz w:val="20"/>
          <w:szCs w:val="20"/>
          <w:color w:val="auto"/>
        </w:rPr>
      </w:pPr>
    </w:p>
    <w:p>
      <w:pPr>
        <w:jc w:val="both"/>
        <w:ind w:left="1"/>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Recursos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Humanos</w:t>
      </w:r>
    </w:p>
    <w:p>
      <w:pPr>
        <w:spacing w:after="0" w:line="295"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Lei 12772/2012; Portaria nº 554/MEC/2013; Resolução 55/CONSAD,</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de 17 de setembro de 2007, Resolução nº 106/CONSAD, de 07 de maio de 2013 e Resolução 116/CONSAD, de 24 de dezembro de 2013.</w:t>
      </w:r>
    </w:p>
    <w:p>
      <w:pPr>
        <w:spacing w:after="0" w:line="290"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 PARA CONCESSÃO:</w:t>
      </w:r>
    </w:p>
    <w:p>
      <w:pPr>
        <w:spacing w:after="0" w:line="296" w:lineRule="exact"/>
        <w:rPr>
          <w:sz w:val="20"/>
          <w:szCs w:val="20"/>
          <w:color w:val="auto"/>
        </w:rPr>
      </w:pPr>
    </w:p>
    <w:p>
      <w:pPr>
        <w:ind w:left="1" w:hanging="1"/>
        <w:spacing w:after="0" w:line="237" w:lineRule="auto"/>
        <w:tabs>
          <w:tab w:leader="none" w:pos="296" w:val="left"/>
        </w:tabs>
        <w:numPr>
          <w:ilvl w:val="0"/>
          <w:numId w:val="244"/>
        </w:numPr>
        <w:rPr>
          <w:rFonts w:ascii="Century" w:cs="Century" w:eastAsia="Century" w:hAnsi="Century"/>
          <w:sz w:val="24"/>
          <w:szCs w:val="24"/>
          <w:color w:val="auto"/>
        </w:rPr>
      </w:pPr>
      <w:r>
        <w:rPr>
          <w:rFonts w:ascii="Century" w:cs="Century" w:eastAsia="Century" w:hAnsi="Century"/>
          <w:sz w:val="24"/>
          <w:szCs w:val="24"/>
          <w:color w:val="auto"/>
        </w:rPr>
        <w:t>Cumprimento do interstício de 24 (vinte e quatro) meses de efetivo exercício no último nível da classe C, denominada Adjunto.</w:t>
      </w:r>
    </w:p>
    <w:p>
      <w:pPr>
        <w:ind w:left="261" w:hanging="261"/>
        <w:spacing w:after="0"/>
        <w:tabs>
          <w:tab w:leader="none" w:pos="261" w:val="left"/>
        </w:tabs>
        <w:numPr>
          <w:ilvl w:val="0"/>
          <w:numId w:val="244"/>
        </w:numPr>
        <w:rPr>
          <w:rFonts w:ascii="Century" w:cs="Century" w:eastAsia="Century" w:hAnsi="Century"/>
          <w:sz w:val="24"/>
          <w:szCs w:val="24"/>
          <w:color w:val="auto"/>
        </w:rPr>
      </w:pPr>
      <w:r>
        <w:rPr>
          <w:rFonts w:ascii="Century" w:cs="Century" w:eastAsia="Century" w:hAnsi="Century"/>
          <w:sz w:val="24"/>
          <w:szCs w:val="24"/>
          <w:color w:val="auto"/>
        </w:rPr>
        <w:t>Possuir o título de doutor;</w:t>
      </w:r>
    </w:p>
    <w:p>
      <w:pPr>
        <w:ind w:left="261" w:hanging="261"/>
        <w:spacing w:after="0"/>
        <w:tabs>
          <w:tab w:leader="none" w:pos="261" w:val="left"/>
        </w:tabs>
        <w:numPr>
          <w:ilvl w:val="0"/>
          <w:numId w:val="244"/>
        </w:numPr>
        <w:rPr>
          <w:rFonts w:ascii="Century" w:cs="Century" w:eastAsia="Century" w:hAnsi="Century"/>
          <w:sz w:val="24"/>
          <w:szCs w:val="24"/>
          <w:color w:val="auto"/>
        </w:rPr>
      </w:pPr>
      <w:r>
        <w:rPr>
          <w:rFonts w:ascii="Century" w:cs="Century" w:eastAsia="Century" w:hAnsi="Century"/>
          <w:sz w:val="24"/>
          <w:szCs w:val="24"/>
          <w:color w:val="auto"/>
        </w:rPr>
        <w:t>Ser aprovado em processo de avaliação de desempenho;</w:t>
      </w:r>
    </w:p>
    <w:p>
      <w:pPr>
        <w:spacing w:after="0" w:line="7" w:lineRule="exact"/>
        <w:rPr>
          <w:rFonts w:ascii="Century" w:cs="Century" w:eastAsia="Century" w:hAnsi="Century"/>
          <w:sz w:val="24"/>
          <w:szCs w:val="24"/>
          <w:color w:val="auto"/>
        </w:rPr>
      </w:pPr>
    </w:p>
    <w:p>
      <w:pPr>
        <w:ind w:left="1" w:right="20" w:hanging="1"/>
        <w:spacing w:after="0" w:line="237" w:lineRule="auto"/>
        <w:tabs>
          <w:tab w:leader="none" w:pos="284" w:val="left"/>
        </w:tabs>
        <w:numPr>
          <w:ilvl w:val="0"/>
          <w:numId w:val="244"/>
        </w:numPr>
        <w:rPr>
          <w:rFonts w:ascii="Century" w:cs="Century" w:eastAsia="Century" w:hAnsi="Century"/>
          <w:sz w:val="24"/>
          <w:szCs w:val="24"/>
          <w:color w:val="auto"/>
        </w:rPr>
      </w:pPr>
      <w:r>
        <w:rPr>
          <w:rFonts w:ascii="Century" w:cs="Century" w:eastAsia="Century" w:hAnsi="Century"/>
          <w:sz w:val="24"/>
          <w:szCs w:val="24"/>
          <w:color w:val="auto"/>
        </w:rPr>
        <w:t>A formalização de processo para nova progressão funcional ficará condicionada à conclusão satisfatória do processo antecedente.</w:t>
      </w:r>
    </w:p>
    <w:p>
      <w:pPr>
        <w:spacing w:after="0" w:line="28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6" w:lineRule="exact"/>
        <w:rPr>
          <w:sz w:val="20"/>
          <w:szCs w:val="20"/>
          <w:color w:val="auto"/>
        </w:rPr>
      </w:pPr>
    </w:p>
    <w:p>
      <w:pPr>
        <w:jc w:val="both"/>
        <w:ind w:left="421" w:hanging="421"/>
        <w:spacing w:after="0" w:line="238" w:lineRule="auto"/>
        <w:tabs>
          <w:tab w:leader="none" w:pos="421" w:val="left"/>
        </w:tabs>
        <w:numPr>
          <w:ilvl w:val="0"/>
          <w:numId w:val="245"/>
        </w:numPr>
        <w:rPr>
          <w:rFonts w:ascii="Century" w:cs="Century" w:eastAsia="Century" w:hAnsi="Century"/>
          <w:sz w:val="24"/>
          <w:szCs w:val="24"/>
          <w:color w:val="auto"/>
        </w:rPr>
      </w:pPr>
      <w:r>
        <w:rPr>
          <w:rFonts w:ascii="Century" w:cs="Century" w:eastAsia="Century" w:hAnsi="Century"/>
          <w:sz w:val="24"/>
          <w:szCs w:val="24"/>
          <w:color w:val="auto"/>
        </w:rPr>
        <w:t xml:space="preserve">O servidor preenche requerimento, acompanhado de currículo </w:t>
      </w:r>
      <w:r>
        <w:rPr>
          <w:rFonts w:ascii="Century" w:cs="Century" w:eastAsia="Century" w:hAnsi="Century"/>
          <w:sz w:val="24"/>
          <w:szCs w:val="24"/>
          <w:i w:val="1"/>
          <w:iCs w:val="1"/>
          <w:color w:val="auto"/>
        </w:rPr>
        <w:t>Lattes</w:t>
      </w:r>
      <w:r>
        <w:rPr>
          <w:rFonts w:ascii="Century" w:cs="Century" w:eastAsia="Century" w:hAnsi="Century"/>
          <w:sz w:val="24"/>
          <w:szCs w:val="24"/>
          <w:color w:val="auto"/>
        </w:rPr>
        <w:t xml:space="preserve"> devidamente comprovado e documentos comprobatórios das atividades desenvolvidas, e encaminhar ao Chefe de Departamento.</w:t>
      </w:r>
    </w:p>
    <w:p>
      <w:pPr>
        <w:spacing w:after="0" w:line="5" w:lineRule="exact"/>
        <w:rPr>
          <w:rFonts w:ascii="Century" w:cs="Century" w:eastAsia="Century" w:hAnsi="Century"/>
          <w:sz w:val="24"/>
          <w:szCs w:val="24"/>
          <w:color w:val="auto"/>
        </w:rPr>
      </w:pPr>
    </w:p>
    <w:p>
      <w:pPr>
        <w:ind w:left="421" w:hanging="421"/>
        <w:spacing w:after="0" w:line="238" w:lineRule="auto"/>
        <w:tabs>
          <w:tab w:leader="none" w:pos="421" w:val="left"/>
        </w:tabs>
        <w:numPr>
          <w:ilvl w:val="0"/>
          <w:numId w:val="245"/>
        </w:numPr>
        <w:rPr>
          <w:rFonts w:ascii="Century" w:cs="Century" w:eastAsia="Century" w:hAnsi="Century"/>
          <w:sz w:val="24"/>
          <w:szCs w:val="24"/>
          <w:color w:val="auto"/>
        </w:rPr>
      </w:pPr>
      <w:r>
        <w:rPr>
          <w:rFonts w:ascii="Century" w:cs="Century" w:eastAsia="Century" w:hAnsi="Century"/>
          <w:sz w:val="24"/>
          <w:szCs w:val="24"/>
          <w:color w:val="auto"/>
        </w:rPr>
        <w:t xml:space="preserve">O servidor que receber o requerimento deverá conferir a documentação comprobatória do currículo </w:t>
      </w:r>
      <w:r>
        <w:rPr>
          <w:rFonts w:ascii="Century" w:cs="Century" w:eastAsia="Century" w:hAnsi="Century"/>
          <w:sz w:val="24"/>
          <w:szCs w:val="24"/>
          <w:i w:val="1"/>
          <w:iCs w:val="1"/>
          <w:color w:val="auto"/>
        </w:rPr>
        <w:t>Lattes</w:t>
      </w:r>
      <w:r>
        <w:rPr>
          <w:rFonts w:ascii="Century" w:cs="Century" w:eastAsia="Century" w:hAnsi="Century"/>
          <w:sz w:val="24"/>
          <w:szCs w:val="24"/>
          <w:color w:val="auto"/>
        </w:rPr>
        <w:t xml:space="preserve"> e das atividades desenvolvidas.</w:t>
      </w:r>
    </w:p>
    <w:p>
      <w:pPr>
        <w:spacing w:after="0" w:line="6"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245"/>
        </w:numPr>
        <w:rPr>
          <w:rFonts w:ascii="Century" w:cs="Century" w:eastAsia="Century" w:hAnsi="Century"/>
          <w:sz w:val="24"/>
          <w:szCs w:val="24"/>
          <w:color w:val="auto"/>
        </w:rPr>
      </w:pPr>
      <w:r>
        <w:rPr>
          <w:rFonts w:ascii="Century" w:cs="Century" w:eastAsia="Century" w:hAnsi="Century"/>
          <w:sz w:val="24"/>
          <w:szCs w:val="24"/>
          <w:color w:val="auto"/>
        </w:rPr>
        <w:t>O processo será formalizado e iniciado, no mínimo, 90 dias antes da data do cumprimento do interstício de 24 meses no Departamento Acadêmico de lotação do docente.</w:t>
      </w:r>
    </w:p>
    <w:p>
      <w:pPr>
        <w:ind w:left="421" w:hanging="421"/>
        <w:spacing w:after="0"/>
        <w:tabs>
          <w:tab w:leader="none" w:pos="421" w:val="left"/>
        </w:tabs>
        <w:numPr>
          <w:ilvl w:val="0"/>
          <w:numId w:val="245"/>
        </w:numPr>
        <w:rPr>
          <w:rFonts w:ascii="Century" w:cs="Century" w:eastAsia="Century" w:hAnsi="Century"/>
          <w:sz w:val="24"/>
          <w:szCs w:val="24"/>
          <w:color w:val="auto"/>
        </w:rPr>
      </w:pPr>
      <w:r>
        <w:rPr>
          <w:rFonts w:ascii="Century" w:cs="Century" w:eastAsia="Century" w:hAnsi="Century"/>
          <w:sz w:val="24"/>
          <w:szCs w:val="24"/>
          <w:color w:val="auto"/>
        </w:rPr>
        <w:t>O processo deverá ser encaminhado à Reitoria para constituição de comissão.</w:t>
      </w:r>
    </w:p>
    <w:p>
      <w:pPr>
        <w:spacing w:after="0" w:line="7"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245"/>
        </w:numPr>
        <w:rPr>
          <w:rFonts w:ascii="Century" w:cs="Century" w:eastAsia="Century" w:hAnsi="Century"/>
          <w:sz w:val="24"/>
          <w:szCs w:val="24"/>
          <w:color w:val="auto"/>
        </w:rPr>
      </w:pPr>
      <w:r>
        <w:rPr>
          <w:rFonts w:ascii="Century" w:cs="Century" w:eastAsia="Century" w:hAnsi="Century"/>
          <w:sz w:val="24"/>
          <w:szCs w:val="24"/>
          <w:color w:val="auto"/>
        </w:rPr>
        <w:t>O processo deverá ser remetido pelo Chefe do Departamento à CRD para instrução com informações funcionais do docente e retorno do processo ao departamento.</w:t>
      </w:r>
    </w:p>
    <w:p>
      <w:pPr>
        <w:spacing w:after="0" w:line="6"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245"/>
        </w:numPr>
        <w:rPr>
          <w:rFonts w:ascii="Century" w:cs="Century" w:eastAsia="Century" w:hAnsi="Century"/>
          <w:sz w:val="24"/>
          <w:szCs w:val="24"/>
          <w:color w:val="auto"/>
        </w:rPr>
      </w:pPr>
      <w:r>
        <w:rPr>
          <w:rFonts w:ascii="Century" w:cs="Century" w:eastAsia="Century" w:hAnsi="Century"/>
          <w:sz w:val="24"/>
          <w:szCs w:val="24"/>
          <w:color w:val="auto"/>
        </w:rPr>
        <w:t>O chefe do Departamento nomeia e despacha o processo para um Conselheiro Relator do seu departamento, o qual emitirá parecer, informando a pontuação auferida pelo interessado segundo tabela constante no Anexo I da Resolução 116/CONSAD/2013 e julgando a aptidão do docente acerca da progressão.</w:t>
      </w:r>
    </w:p>
    <w:p>
      <w:pPr>
        <w:spacing w:after="0" w:line="4" w:lineRule="exact"/>
        <w:rPr>
          <w:rFonts w:ascii="Century" w:cs="Century" w:eastAsia="Century" w:hAnsi="Century"/>
          <w:sz w:val="24"/>
          <w:szCs w:val="24"/>
          <w:color w:val="auto"/>
        </w:rPr>
      </w:pPr>
    </w:p>
    <w:p>
      <w:pPr>
        <w:ind w:left="421" w:hanging="421"/>
        <w:spacing w:after="0"/>
        <w:tabs>
          <w:tab w:leader="none" w:pos="421" w:val="left"/>
        </w:tabs>
        <w:numPr>
          <w:ilvl w:val="0"/>
          <w:numId w:val="245"/>
        </w:numPr>
        <w:rPr>
          <w:rFonts w:ascii="Century" w:cs="Century" w:eastAsia="Century" w:hAnsi="Century"/>
          <w:sz w:val="24"/>
          <w:szCs w:val="24"/>
          <w:color w:val="auto"/>
        </w:rPr>
      </w:pPr>
      <w:r>
        <w:rPr>
          <w:rFonts w:ascii="Century" w:cs="Century" w:eastAsia="Century" w:hAnsi="Century"/>
          <w:sz w:val="24"/>
          <w:szCs w:val="24"/>
          <w:color w:val="auto"/>
        </w:rPr>
        <w:t>O Conselho do Departamento aprecia e delibera sobre o parecer do relator.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455295</wp:posOffset>
            </wp:positionV>
            <wp:extent cx="5977890" cy="38100"/>
            <wp:wrapNone/>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616">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502285</wp:posOffset>
            </wp:positionV>
            <wp:extent cx="5977890" cy="8890"/>
            <wp:wrapNone/>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617">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184</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61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both"/>
        <w:ind w:left="421" w:hanging="421"/>
        <w:spacing w:after="0" w:line="238" w:lineRule="auto"/>
        <w:tabs>
          <w:tab w:leader="none" w:pos="421" w:val="left"/>
        </w:tabs>
        <w:numPr>
          <w:ilvl w:val="0"/>
          <w:numId w:val="246"/>
        </w:numPr>
        <w:rPr>
          <w:rFonts w:ascii="Century" w:cs="Century" w:eastAsia="Century" w:hAnsi="Century"/>
          <w:sz w:val="24"/>
          <w:szCs w:val="24"/>
          <w:color w:val="auto"/>
        </w:rPr>
      </w:pPr>
      <w:r>
        <w:rPr>
          <w:rFonts w:ascii="Century" w:cs="Century" w:eastAsia="Century" w:hAnsi="Century"/>
          <w:sz w:val="24"/>
          <w:szCs w:val="24"/>
          <w:color w:val="auto"/>
        </w:rPr>
        <w:t>Aprovada a progressão do docente, o Chefe do Departamento anexa Ata do Conselho do Departamento e o envia à CPPD para acompanhamento da avaliação em conformidade com a Lei 12.772/2012 e emissão de parecer final.</w:t>
      </w:r>
    </w:p>
    <w:p>
      <w:pPr>
        <w:spacing w:after="0" w:line="2" w:lineRule="exact"/>
        <w:rPr>
          <w:rFonts w:ascii="Century" w:cs="Century" w:eastAsia="Century" w:hAnsi="Century"/>
          <w:sz w:val="24"/>
          <w:szCs w:val="24"/>
          <w:color w:val="auto"/>
        </w:rPr>
      </w:pPr>
    </w:p>
    <w:p>
      <w:pPr>
        <w:ind w:left="421" w:hanging="421"/>
        <w:spacing w:after="0"/>
        <w:tabs>
          <w:tab w:leader="none" w:pos="421" w:val="left"/>
        </w:tabs>
        <w:numPr>
          <w:ilvl w:val="0"/>
          <w:numId w:val="246"/>
        </w:numPr>
        <w:rPr>
          <w:rFonts w:ascii="Century" w:cs="Century" w:eastAsia="Century" w:hAnsi="Century"/>
          <w:sz w:val="24"/>
          <w:szCs w:val="24"/>
          <w:color w:val="auto"/>
        </w:rPr>
      </w:pPr>
      <w:r>
        <w:rPr>
          <w:rFonts w:ascii="Century" w:cs="Century" w:eastAsia="Century" w:hAnsi="Century"/>
          <w:sz w:val="24"/>
          <w:szCs w:val="24"/>
          <w:color w:val="auto"/>
        </w:rPr>
        <w:t>A CPPD encaminha o processo à CRD, para emissão de minuta de portaria.</w:t>
      </w:r>
    </w:p>
    <w:p>
      <w:pPr>
        <w:spacing w:after="0" w:line="5" w:lineRule="exact"/>
        <w:rPr>
          <w:rFonts w:ascii="Century" w:cs="Century" w:eastAsia="Century" w:hAnsi="Century"/>
          <w:sz w:val="24"/>
          <w:szCs w:val="24"/>
          <w:color w:val="auto"/>
        </w:rPr>
      </w:pPr>
    </w:p>
    <w:p>
      <w:pPr>
        <w:ind w:left="421" w:right="20" w:hanging="421"/>
        <w:spacing w:after="0" w:line="237" w:lineRule="auto"/>
        <w:tabs>
          <w:tab w:leader="none" w:pos="421" w:val="left"/>
        </w:tabs>
        <w:numPr>
          <w:ilvl w:val="0"/>
          <w:numId w:val="246"/>
        </w:numPr>
        <w:rPr>
          <w:rFonts w:ascii="Century" w:cs="Century" w:eastAsia="Century" w:hAnsi="Century"/>
          <w:sz w:val="24"/>
          <w:szCs w:val="24"/>
          <w:color w:val="auto"/>
        </w:rPr>
      </w:pPr>
      <w:r>
        <w:rPr>
          <w:rFonts w:ascii="Century" w:cs="Century" w:eastAsia="Century" w:hAnsi="Century"/>
          <w:sz w:val="24"/>
          <w:szCs w:val="24"/>
          <w:color w:val="auto"/>
        </w:rPr>
        <w:t>A CRD encaminha o processo à PRAD para expedição da Portaria de progressão funcional.</w:t>
      </w:r>
    </w:p>
    <w:p>
      <w:pPr>
        <w:ind w:left="421" w:hanging="421"/>
        <w:spacing w:after="0"/>
        <w:tabs>
          <w:tab w:leader="none" w:pos="421" w:val="left"/>
        </w:tabs>
        <w:numPr>
          <w:ilvl w:val="0"/>
          <w:numId w:val="246"/>
        </w:numPr>
        <w:rPr>
          <w:rFonts w:ascii="Century" w:cs="Century" w:eastAsia="Century" w:hAnsi="Century"/>
          <w:sz w:val="24"/>
          <w:szCs w:val="24"/>
          <w:color w:val="auto"/>
        </w:rPr>
      </w:pPr>
      <w:r>
        <w:rPr>
          <w:rFonts w:ascii="Century" w:cs="Century" w:eastAsia="Century" w:hAnsi="Century"/>
          <w:sz w:val="24"/>
          <w:szCs w:val="24"/>
          <w:color w:val="auto"/>
        </w:rPr>
        <w:t>Expedida a Portaria, publica-se no Boletim de Serviço.</w:t>
      </w:r>
    </w:p>
    <w:p>
      <w:pPr>
        <w:spacing w:after="0" w:line="4"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246"/>
        </w:numPr>
        <w:rPr>
          <w:rFonts w:ascii="Century" w:cs="Century" w:eastAsia="Century" w:hAnsi="Century"/>
          <w:sz w:val="24"/>
          <w:szCs w:val="24"/>
          <w:color w:val="auto"/>
        </w:rPr>
      </w:pPr>
      <w:r>
        <w:rPr>
          <w:rFonts w:ascii="Century" w:cs="Century" w:eastAsia="Century" w:hAnsi="Century"/>
          <w:sz w:val="24"/>
          <w:szCs w:val="24"/>
          <w:color w:val="auto"/>
        </w:rPr>
        <w:t>A PRAD encaminha o processo à Coordenadoria de Registro e Documentos-CRD para registro da progressão no sistema SIAPE e arquivamento do processo com cópia da portaria na Pasta Funcional do servidor.</w:t>
      </w:r>
    </w:p>
    <w:p>
      <w:pPr>
        <w:spacing w:after="0" w:line="200" w:lineRule="exact"/>
        <w:rPr>
          <w:sz w:val="20"/>
          <w:szCs w:val="20"/>
          <w:color w:val="auto"/>
        </w:rPr>
      </w:pPr>
    </w:p>
    <w:p>
      <w:pPr>
        <w:spacing w:after="0" w:line="217" w:lineRule="exact"/>
        <w:rPr>
          <w:sz w:val="20"/>
          <w:szCs w:val="20"/>
          <w:color w:val="auto"/>
        </w:rPr>
      </w:pPr>
    </w:p>
    <w:p>
      <w:pPr>
        <w:jc w:val="center"/>
        <w:spacing w:after="0" w:line="238" w:lineRule="auto"/>
        <w:rPr>
          <w:sz w:val="20"/>
          <w:szCs w:val="20"/>
          <w:color w:val="auto"/>
        </w:rPr>
      </w:pPr>
      <w:r>
        <w:rPr>
          <w:rFonts w:ascii="Century" w:cs="Century" w:eastAsia="Century" w:hAnsi="Century"/>
          <w:sz w:val="24"/>
          <w:szCs w:val="24"/>
          <w:b w:val="1"/>
          <w:bCs w:val="1"/>
          <w:color w:val="auto"/>
        </w:rPr>
        <w:t>PROCEDIMENTO 42 - PROGRESSÃO FUNCIONAL DOCENTE – PROFESSOR ASSOCIADO - PROFESSOR DO MAGISTÉRIO SUPERIOR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-109220</wp:posOffset>
            </wp:positionH>
            <wp:positionV relativeFrom="paragraph">
              <wp:posOffset>248285</wp:posOffset>
            </wp:positionV>
            <wp:extent cx="6135370" cy="5486400"/>
            <wp:wrapNone/>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619">
                      <a:extLst>
                        <a:ext uri="{28A0092B-C50C-407E-A947-70E740481C1C}"/>
                      </a:extLst>
                    </a:blip>
                    <a:srcRect/>
                    <a:stretch>
                      <a:fillRect/>
                    </a:stretch>
                  </pic:blipFill>
                  <pic:spPr bwMode="auto">
                    <a:xfrm>
                      <a:off x="0" y="0"/>
                      <a:ext cx="6135370" cy="5486400"/>
                    </a:xfrm>
                    <a:prstGeom prst="rect">
                      <a:avLst/>
                    </a:prstGeom>
                    <a:noFill/>
                  </pic:spPr>
                </pic:pic>
              </a:graphicData>
            </a:graphic>
          </wp:anchor>
        </w:drawing>
      </w:r>
    </w:p>
    <w:p>
      <w:pPr>
        <w:sectPr>
          <w:pgSz w:w="11900" w:h="16838" w:orient="portrait"/>
          <w:cols w:equalWidth="0" w:num="1">
            <w:col w:w="9361"/>
          </w:cols>
          <w:pgMar w:left="1419" w:top="961" w:right="1126" w:bottom="435" w:gutter="0" w:footer="0" w:header="0"/>
        </w:sectPr>
      </w:pPr>
    </w:p>
    <w:p>
      <w:pPr>
        <w:spacing w:after="0" w:line="200" w:lineRule="exact"/>
        <w:rPr>
          <w:sz w:val="20"/>
          <w:szCs w:val="20"/>
          <w:color w:val="auto"/>
        </w:rPr>
      </w:pPr>
    </w:p>
    <w:p>
      <w:pPr>
        <w:spacing w:after="0" w:line="304" w:lineRule="exact"/>
        <w:rPr>
          <w:sz w:val="20"/>
          <w:szCs w:val="20"/>
          <w:color w:val="auto"/>
        </w:rPr>
      </w:pPr>
    </w:p>
    <w:p>
      <w:pPr>
        <w:ind w:left="861"/>
        <w:spacing w:after="0"/>
        <w:rPr>
          <w:sz w:val="20"/>
          <w:szCs w:val="20"/>
          <w:color w:val="auto"/>
        </w:rPr>
      </w:pPr>
      <w:r>
        <w:rPr>
          <w:rFonts w:ascii="Calibri" w:cs="Calibri" w:eastAsia="Calibri" w:hAnsi="Calibri"/>
          <w:sz w:val="21"/>
          <w:szCs w:val="21"/>
          <w:b w:val="1"/>
          <w:bCs w:val="1"/>
          <w:color w:val="auto"/>
        </w:rPr>
        <w:t>DOCENTE</w:t>
      </w:r>
    </w:p>
    <w:p>
      <w:pPr>
        <w:spacing w:after="0" w:line="109" w:lineRule="exact"/>
        <w:rPr>
          <w:sz w:val="20"/>
          <w:szCs w:val="20"/>
          <w:color w:val="auto"/>
        </w:rPr>
      </w:pPr>
    </w:p>
    <w:p>
      <w:pPr>
        <w:jc w:val="center"/>
        <w:ind w:right="179"/>
        <w:spacing w:after="0" w:line="212" w:lineRule="auto"/>
        <w:rPr>
          <w:sz w:val="20"/>
          <w:szCs w:val="20"/>
          <w:color w:val="auto"/>
        </w:rPr>
      </w:pPr>
      <w:r>
        <w:rPr>
          <w:rFonts w:ascii="Calibri" w:cs="Calibri" w:eastAsia="Calibri" w:hAnsi="Calibri"/>
          <w:sz w:val="21"/>
          <w:szCs w:val="21"/>
          <w:color w:val="auto"/>
        </w:rPr>
        <w:t>Solicitante preenche requerimento -formulário próprio, anexando documentação comprobatória.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521"/>
        <w:spacing w:after="0"/>
        <w:rPr>
          <w:sz w:val="20"/>
          <w:szCs w:val="20"/>
          <w:color w:val="auto"/>
        </w:rPr>
      </w:pPr>
      <w:r>
        <w:rPr>
          <w:rFonts w:ascii="Calibri" w:cs="Calibri" w:eastAsia="Calibri" w:hAnsi="Calibri"/>
          <w:sz w:val="21"/>
          <w:szCs w:val="21"/>
          <w:b w:val="1"/>
          <w:bCs w:val="1"/>
          <w:color w:val="auto"/>
        </w:rPr>
        <w:t>DEPARTAMENTO</w:t>
      </w:r>
    </w:p>
    <w:p>
      <w:pPr>
        <w:spacing w:after="0" w:line="75" w:lineRule="exact"/>
        <w:rPr>
          <w:sz w:val="20"/>
          <w:szCs w:val="20"/>
          <w:color w:val="auto"/>
        </w:rPr>
      </w:pPr>
    </w:p>
    <w:p>
      <w:pPr>
        <w:ind w:left="101"/>
        <w:spacing w:after="0"/>
        <w:rPr>
          <w:sz w:val="20"/>
          <w:szCs w:val="20"/>
          <w:color w:val="auto"/>
        </w:rPr>
      </w:pPr>
      <w:r>
        <w:rPr>
          <w:rFonts w:ascii="Calibri" w:cs="Calibri" w:eastAsia="Calibri" w:hAnsi="Calibri"/>
          <w:sz w:val="20"/>
          <w:szCs w:val="20"/>
          <w:color w:val="auto"/>
        </w:rPr>
        <w:t>Encaminha para designação</w:t>
      </w:r>
    </w:p>
    <w:p>
      <w:pPr>
        <w:jc w:val="center"/>
        <w:ind w:right="179"/>
        <w:spacing w:after="0" w:line="215" w:lineRule="auto"/>
        <w:rPr>
          <w:sz w:val="20"/>
          <w:szCs w:val="20"/>
          <w:color w:val="auto"/>
        </w:rPr>
      </w:pPr>
      <w:r>
        <w:rPr>
          <w:rFonts w:ascii="Calibri" w:cs="Calibri" w:eastAsia="Calibri" w:hAnsi="Calibri"/>
          <w:sz w:val="21"/>
          <w:szCs w:val="21"/>
          <w:color w:val="auto"/>
        </w:rPr>
        <w:t>de comissão e nomeia</w:t>
      </w:r>
    </w:p>
    <w:p>
      <w:pPr>
        <w:jc w:val="center"/>
        <w:ind w:right="179"/>
        <w:spacing w:after="0" w:line="218" w:lineRule="auto"/>
        <w:rPr>
          <w:sz w:val="20"/>
          <w:szCs w:val="20"/>
          <w:color w:val="auto"/>
        </w:rPr>
      </w:pPr>
      <w:r>
        <w:rPr>
          <w:rFonts w:ascii="Calibri" w:cs="Calibri" w:eastAsia="Calibri" w:hAnsi="Calibri"/>
          <w:sz w:val="21"/>
          <w:szCs w:val="21"/>
          <w:color w:val="auto"/>
        </w:rPr>
        <w:t>relator do processo.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center"/>
        <w:ind w:right="179"/>
        <w:spacing w:after="0"/>
        <w:rPr>
          <w:sz w:val="20"/>
          <w:szCs w:val="20"/>
          <w:color w:val="auto"/>
        </w:rPr>
      </w:pPr>
      <w:r>
        <w:rPr>
          <w:rFonts w:ascii="Calibri" w:cs="Calibri" w:eastAsia="Calibri" w:hAnsi="Calibri"/>
          <w:sz w:val="21"/>
          <w:szCs w:val="21"/>
          <w:b w:val="1"/>
          <w:bCs w:val="1"/>
          <w:color w:val="auto"/>
        </w:rPr>
        <w:t>CONSELHO DE</w:t>
      </w:r>
    </w:p>
    <w:p>
      <w:pPr>
        <w:jc w:val="center"/>
        <w:ind w:right="179"/>
        <w:spacing w:after="0" w:line="216" w:lineRule="auto"/>
        <w:rPr>
          <w:sz w:val="20"/>
          <w:szCs w:val="20"/>
          <w:color w:val="auto"/>
        </w:rPr>
      </w:pPr>
      <w:r>
        <w:rPr>
          <w:rFonts w:ascii="Calibri" w:cs="Calibri" w:eastAsia="Calibri" w:hAnsi="Calibri"/>
          <w:sz w:val="21"/>
          <w:szCs w:val="21"/>
          <w:b w:val="1"/>
          <w:bCs w:val="1"/>
          <w:color w:val="auto"/>
        </w:rPr>
        <w:t>DEPARTAMENTO</w:t>
      </w:r>
    </w:p>
    <w:p>
      <w:pPr>
        <w:spacing w:after="0" w:line="63" w:lineRule="exact"/>
        <w:rPr>
          <w:sz w:val="20"/>
          <w:szCs w:val="20"/>
          <w:color w:val="auto"/>
        </w:rPr>
      </w:pPr>
    </w:p>
    <w:p>
      <w:pPr>
        <w:jc w:val="center"/>
        <w:ind w:right="179"/>
        <w:spacing w:after="0"/>
        <w:rPr>
          <w:sz w:val="20"/>
          <w:szCs w:val="20"/>
          <w:color w:val="auto"/>
        </w:rPr>
      </w:pPr>
      <w:r>
        <w:rPr>
          <w:rFonts w:ascii="Calibri" w:cs="Calibri" w:eastAsia="Calibri" w:hAnsi="Calibri"/>
          <w:sz w:val="21"/>
          <w:szCs w:val="21"/>
          <w:color w:val="auto"/>
        </w:rPr>
        <w:t>Delibera sobre parecer do</w:t>
      </w:r>
    </w:p>
    <w:p>
      <w:pPr>
        <w:jc w:val="center"/>
        <w:ind w:right="179"/>
        <w:spacing w:after="0" w:line="217" w:lineRule="auto"/>
        <w:rPr>
          <w:sz w:val="20"/>
          <w:szCs w:val="20"/>
          <w:color w:val="auto"/>
        </w:rPr>
      </w:pPr>
      <w:r>
        <w:rPr>
          <w:rFonts w:ascii="Calibri" w:cs="Calibri" w:eastAsia="Calibri" w:hAnsi="Calibri"/>
          <w:sz w:val="21"/>
          <w:szCs w:val="21"/>
          <w:color w:val="auto"/>
        </w:rPr>
        <w:t>relator.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center"/>
        <w:ind w:right="179"/>
        <w:spacing w:after="0"/>
        <w:rPr>
          <w:sz w:val="20"/>
          <w:szCs w:val="20"/>
          <w:color w:val="auto"/>
        </w:rPr>
      </w:pPr>
      <w:r>
        <w:rPr>
          <w:rFonts w:ascii="Calibri" w:cs="Calibri" w:eastAsia="Calibri" w:hAnsi="Calibri"/>
          <w:sz w:val="21"/>
          <w:szCs w:val="21"/>
          <w:b w:val="1"/>
          <w:bCs w:val="1"/>
          <w:color w:val="auto"/>
        </w:rPr>
        <w:t>PRAD</w:t>
      </w:r>
    </w:p>
    <w:p>
      <w:pPr>
        <w:spacing w:after="0" w:line="109" w:lineRule="exact"/>
        <w:rPr>
          <w:sz w:val="20"/>
          <w:szCs w:val="20"/>
          <w:color w:val="auto"/>
        </w:rPr>
      </w:pPr>
    </w:p>
    <w:p>
      <w:pPr>
        <w:jc w:val="center"/>
        <w:ind w:right="179"/>
        <w:spacing w:after="0" w:line="210" w:lineRule="auto"/>
        <w:rPr>
          <w:sz w:val="20"/>
          <w:szCs w:val="20"/>
          <w:color w:val="auto"/>
        </w:rPr>
      </w:pPr>
      <w:r>
        <w:rPr>
          <w:rFonts w:ascii="Calibri" w:cs="Calibri" w:eastAsia="Calibri" w:hAnsi="Calibri"/>
          <w:sz w:val="21"/>
          <w:szCs w:val="21"/>
          <w:color w:val="auto"/>
        </w:rPr>
        <w:t>Expede Portaria e solicita publicação no Boletim de Serviço.</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67" w:lineRule="exact"/>
        <w:rPr>
          <w:sz w:val="20"/>
          <w:szCs w:val="20"/>
          <w:color w:val="auto"/>
        </w:rPr>
      </w:pPr>
    </w:p>
    <w:p>
      <w:pPr>
        <w:ind w:left="440"/>
        <w:spacing w:after="0"/>
        <w:tabs>
          <w:tab w:leader="none" w:pos="4340" w:val="left"/>
        </w:tabs>
        <w:rPr>
          <w:sz w:val="20"/>
          <w:szCs w:val="20"/>
          <w:color w:val="auto"/>
        </w:rPr>
      </w:pPr>
      <w:r>
        <w:rPr>
          <w:rFonts w:ascii="Calibri" w:cs="Calibri" w:eastAsia="Calibri" w:hAnsi="Calibri"/>
          <w:sz w:val="21"/>
          <w:szCs w:val="21"/>
          <w:b w:val="1"/>
          <w:bCs w:val="1"/>
          <w:color w:val="auto"/>
        </w:rPr>
        <w:t>DEPARTAMENTO</w:t>
      </w:r>
      <w:r>
        <w:rPr>
          <w:sz w:val="20"/>
          <w:szCs w:val="20"/>
          <w:color w:val="auto"/>
        </w:rPr>
        <w:tab/>
      </w:r>
      <w:r>
        <w:rPr>
          <w:rFonts w:ascii="Calibri" w:cs="Calibri" w:eastAsia="Calibri" w:hAnsi="Calibri"/>
          <w:sz w:val="42"/>
          <w:szCs w:val="42"/>
          <w:b w:val="1"/>
          <w:bCs w:val="1"/>
          <w:color w:val="auto"/>
          <w:vertAlign w:val="subscript"/>
        </w:rPr>
        <w:t>CRD-</w:t>
      </w:r>
    </w:p>
    <w:tbl>
      <w:tblPr>
        <w:tblLayout w:type="fixed"/>
        <w:tblInd w:w="100" w:type="dxa"/>
        <w:tblCellMar>
          <w:top w:w="0" w:type="dxa"/>
          <w:left w:w="0" w:type="dxa"/>
          <w:bottom w:w="0" w:type="dxa"/>
          <w:right w:w="0" w:type="dxa"/>
        </w:tblCellMar>
      </w:tblPr>
      <w:tr>
        <w:trPr>
          <w:trHeight w:val="210"/>
        </w:trPr>
        <w:tc>
          <w:tcPr>
            <w:tcW w:w="2740" w:type="dxa"/>
            <w:vAlign w:val="bottom"/>
          </w:tcPr>
          <w:p>
            <w:pPr>
              <w:jc w:val="center"/>
              <w:ind w:right="434"/>
              <w:spacing w:after="0" w:line="210" w:lineRule="exact"/>
              <w:rPr>
                <w:sz w:val="20"/>
                <w:szCs w:val="20"/>
                <w:color w:val="auto"/>
              </w:rPr>
            </w:pPr>
            <w:r>
              <w:rPr>
                <w:rFonts w:ascii="Calibri" w:cs="Calibri" w:eastAsia="Calibri" w:hAnsi="Calibri"/>
                <w:sz w:val="21"/>
                <w:szCs w:val="21"/>
                <w:color w:val="auto"/>
              </w:rPr>
              <w:t>Confere documentação e</w:t>
            </w:r>
          </w:p>
        </w:tc>
        <w:tc>
          <w:tcPr>
            <w:tcW w:w="2900" w:type="dxa"/>
            <w:vAlign w:val="bottom"/>
            <w:vMerge w:val="restart"/>
          </w:tcPr>
          <w:p>
            <w:pPr>
              <w:jc w:val="center"/>
              <w:ind w:left="454"/>
              <w:spacing w:after="0"/>
              <w:rPr>
                <w:sz w:val="20"/>
                <w:szCs w:val="20"/>
                <w:color w:val="auto"/>
              </w:rPr>
            </w:pPr>
            <w:r>
              <w:rPr>
                <w:rFonts w:ascii="Calibri" w:cs="Calibri" w:eastAsia="Calibri" w:hAnsi="Calibri"/>
                <w:sz w:val="21"/>
                <w:szCs w:val="21"/>
                <w:color w:val="auto"/>
              </w:rPr>
              <w:t>Instrui processo com dados</w:t>
            </w:r>
          </w:p>
        </w:tc>
        <w:tc>
          <w:tcPr>
            <w:tcW w:w="0" w:type="dxa"/>
            <w:vAlign w:val="bottom"/>
          </w:tcPr>
          <w:p>
            <w:pPr>
              <w:spacing w:after="0"/>
              <w:rPr>
                <w:sz w:val="1"/>
                <w:szCs w:val="1"/>
                <w:color w:val="auto"/>
              </w:rPr>
            </w:pPr>
          </w:p>
        </w:tc>
      </w:tr>
      <w:tr>
        <w:trPr>
          <w:trHeight w:val="115"/>
        </w:trPr>
        <w:tc>
          <w:tcPr>
            <w:tcW w:w="2740" w:type="dxa"/>
            <w:vAlign w:val="bottom"/>
            <w:vMerge w:val="restart"/>
          </w:tcPr>
          <w:p>
            <w:pPr>
              <w:jc w:val="center"/>
              <w:ind w:right="434"/>
              <w:spacing w:after="0" w:line="230" w:lineRule="exact"/>
              <w:rPr>
                <w:sz w:val="20"/>
                <w:szCs w:val="20"/>
                <w:color w:val="auto"/>
              </w:rPr>
            </w:pPr>
            <w:r>
              <w:rPr>
                <w:rFonts w:ascii="Calibri" w:cs="Calibri" w:eastAsia="Calibri" w:hAnsi="Calibri"/>
                <w:sz w:val="21"/>
                <w:szCs w:val="21"/>
                <w:color w:val="auto"/>
                <w:w w:val="99"/>
              </w:rPr>
              <w:t>solicita formalização de</w:t>
            </w:r>
          </w:p>
        </w:tc>
        <w:tc>
          <w:tcPr>
            <w:tcW w:w="290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2740" w:type="dxa"/>
            <w:vAlign w:val="bottom"/>
            <w:vMerge w:val="continue"/>
          </w:tcPr>
          <w:p>
            <w:pPr>
              <w:spacing w:after="0"/>
              <w:rPr>
                <w:sz w:val="10"/>
                <w:szCs w:val="10"/>
                <w:color w:val="auto"/>
              </w:rPr>
            </w:pPr>
          </w:p>
        </w:tc>
        <w:tc>
          <w:tcPr>
            <w:tcW w:w="2900" w:type="dxa"/>
            <w:vAlign w:val="bottom"/>
            <w:vMerge w:val="restart"/>
          </w:tcPr>
          <w:p>
            <w:pPr>
              <w:jc w:val="center"/>
              <w:ind w:left="454"/>
              <w:spacing w:after="0" w:line="230" w:lineRule="exact"/>
              <w:rPr>
                <w:sz w:val="20"/>
                <w:szCs w:val="20"/>
                <w:color w:val="auto"/>
              </w:rPr>
            </w:pPr>
            <w:r>
              <w:rPr>
                <w:rFonts w:ascii="Calibri" w:cs="Calibri" w:eastAsia="Calibri" w:hAnsi="Calibri"/>
                <w:sz w:val="21"/>
                <w:szCs w:val="21"/>
                <w:color w:val="auto"/>
                <w:w w:val="99"/>
              </w:rPr>
              <w:t>funcionais do servidor.</w:t>
            </w:r>
          </w:p>
        </w:tc>
        <w:tc>
          <w:tcPr>
            <w:tcW w:w="0" w:type="dxa"/>
            <w:vAlign w:val="bottom"/>
          </w:tcPr>
          <w:p>
            <w:pPr>
              <w:spacing w:after="0"/>
              <w:rPr>
                <w:sz w:val="1"/>
                <w:szCs w:val="1"/>
                <w:color w:val="auto"/>
              </w:rPr>
            </w:pPr>
          </w:p>
        </w:tc>
      </w:tr>
      <w:tr>
        <w:trPr>
          <w:trHeight w:val="115"/>
        </w:trPr>
        <w:tc>
          <w:tcPr>
            <w:tcW w:w="2740" w:type="dxa"/>
            <w:vAlign w:val="bottom"/>
            <w:vMerge w:val="restart"/>
          </w:tcPr>
          <w:p>
            <w:pPr>
              <w:jc w:val="center"/>
              <w:ind w:right="454"/>
              <w:spacing w:after="0" w:line="232" w:lineRule="exact"/>
              <w:rPr>
                <w:sz w:val="20"/>
                <w:szCs w:val="20"/>
                <w:color w:val="auto"/>
              </w:rPr>
            </w:pPr>
            <w:r>
              <w:rPr>
                <w:rFonts w:ascii="Calibri" w:cs="Calibri" w:eastAsia="Calibri" w:hAnsi="Calibri"/>
                <w:sz w:val="21"/>
                <w:szCs w:val="21"/>
                <w:color w:val="auto"/>
              </w:rPr>
              <w:t>processo.</w:t>
            </w:r>
          </w:p>
        </w:tc>
        <w:tc>
          <w:tcPr>
            <w:tcW w:w="290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8"/>
        </w:trPr>
        <w:tc>
          <w:tcPr>
            <w:tcW w:w="2740" w:type="dxa"/>
            <w:vAlign w:val="bottom"/>
            <w:vMerge w:val="continue"/>
          </w:tcPr>
          <w:p>
            <w:pPr>
              <w:spacing w:after="0"/>
              <w:rPr>
                <w:sz w:val="10"/>
                <w:szCs w:val="10"/>
                <w:color w:val="auto"/>
              </w:rPr>
            </w:pPr>
          </w:p>
        </w:tc>
        <w:tc>
          <w:tcPr>
            <w:tcW w:w="290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tbl>
      <w:tblPr>
        <w:tblLayout w:type="fixed"/>
        <w:tblInd w:w="360" w:type="dxa"/>
        <w:tblCellMar>
          <w:top w:w="0" w:type="dxa"/>
          <w:left w:w="0" w:type="dxa"/>
          <w:bottom w:w="0" w:type="dxa"/>
          <w:right w:w="0" w:type="dxa"/>
        </w:tblCellMar>
      </w:tblPr>
      <w:tr>
        <w:trPr>
          <w:trHeight w:val="262"/>
        </w:trPr>
        <w:tc>
          <w:tcPr>
            <w:tcW w:w="2340" w:type="dxa"/>
            <w:vAlign w:val="bottom"/>
          </w:tcPr>
          <w:p>
            <w:pPr>
              <w:jc w:val="center"/>
              <w:ind w:right="580"/>
              <w:spacing w:after="0"/>
              <w:rPr>
                <w:sz w:val="20"/>
                <w:szCs w:val="20"/>
                <w:color w:val="auto"/>
              </w:rPr>
            </w:pPr>
            <w:r>
              <w:rPr>
                <w:rFonts w:ascii="Calibri" w:cs="Calibri" w:eastAsia="Calibri" w:hAnsi="Calibri"/>
                <w:sz w:val="20"/>
                <w:szCs w:val="20"/>
                <w:b w:val="1"/>
                <w:bCs w:val="1"/>
                <w:color w:val="auto"/>
                <w:w w:val="99"/>
              </w:rPr>
              <w:t>REITORIA</w:t>
            </w:r>
          </w:p>
        </w:tc>
        <w:tc>
          <w:tcPr>
            <w:tcW w:w="3060" w:type="dxa"/>
            <w:vAlign w:val="bottom"/>
          </w:tcPr>
          <w:p>
            <w:pPr>
              <w:jc w:val="center"/>
              <w:ind w:left="554"/>
              <w:spacing w:after="0"/>
              <w:rPr>
                <w:sz w:val="20"/>
                <w:szCs w:val="20"/>
                <w:color w:val="auto"/>
              </w:rPr>
            </w:pPr>
            <w:r>
              <w:rPr>
                <w:rFonts w:ascii="Calibri" w:cs="Calibri" w:eastAsia="Calibri" w:hAnsi="Calibri"/>
                <w:sz w:val="21"/>
                <w:szCs w:val="21"/>
                <w:b w:val="1"/>
                <w:bCs w:val="1"/>
                <w:color w:val="auto"/>
              </w:rPr>
              <w:t>DEPARTAMENTO/RELATOR</w:t>
            </w:r>
          </w:p>
        </w:tc>
        <w:tc>
          <w:tcPr>
            <w:tcW w:w="0" w:type="dxa"/>
            <w:vAlign w:val="bottom"/>
          </w:tcPr>
          <w:p>
            <w:pPr>
              <w:spacing w:after="0"/>
              <w:rPr>
                <w:sz w:val="1"/>
                <w:szCs w:val="1"/>
                <w:color w:val="auto"/>
              </w:rPr>
            </w:pPr>
          </w:p>
        </w:tc>
      </w:tr>
      <w:tr>
        <w:trPr>
          <w:trHeight w:val="225"/>
        </w:trPr>
        <w:tc>
          <w:tcPr>
            <w:tcW w:w="2340" w:type="dxa"/>
            <w:vAlign w:val="bottom"/>
            <w:vMerge w:val="restart"/>
          </w:tcPr>
          <w:p>
            <w:pPr>
              <w:jc w:val="center"/>
              <w:ind w:right="560"/>
              <w:spacing w:after="0"/>
              <w:rPr>
                <w:sz w:val="20"/>
                <w:szCs w:val="20"/>
                <w:color w:val="auto"/>
              </w:rPr>
            </w:pPr>
            <w:r>
              <w:rPr>
                <w:rFonts w:ascii="Calibri" w:cs="Calibri" w:eastAsia="Calibri" w:hAnsi="Calibri"/>
                <w:sz w:val="20"/>
                <w:szCs w:val="20"/>
                <w:color w:val="auto"/>
                <w:w w:val="99"/>
              </w:rPr>
              <w:t>Nomeia comissão de</w:t>
            </w:r>
          </w:p>
        </w:tc>
        <w:tc>
          <w:tcPr>
            <w:tcW w:w="3060" w:type="dxa"/>
            <w:vAlign w:val="bottom"/>
          </w:tcPr>
          <w:p>
            <w:pPr>
              <w:jc w:val="center"/>
              <w:ind w:left="574"/>
              <w:spacing w:after="0" w:line="225" w:lineRule="exact"/>
              <w:rPr>
                <w:sz w:val="20"/>
                <w:szCs w:val="20"/>
                <w:color w:val="auto"/>
              </w:rPr>
            </w:pPr>
            <w:r>
              <w:rPr>
                <w:rFonts w:ascii="Calibri" w:cs="Calibri" w:eastAsia="Calibri" w:hAnsi="Calibri"/>
                <w:sz w:val="21"/>
                <w:szCs w:val="21"/>
                <w:b w:val="1"/>
                <w:bCs w:val="1"/>
                <w:color w:val="auto"/>
              </w:rPr>
              <w:t>DO PROCESSO</w:t>
            </w:r>
          </w:p>
        </w:tc>
        <w:tc>
          <w:tcPr>
            <w:tcW w:w="0" w:type="dxa"/>
            <w:vAlign w:val="bottom"/>
          </w:tcPr>
          <w:p>
            <w:pPr>
              <w:spacing w:after="0"/>
              <w:rPr>
                <w:sz w:val="1"/>
                <w:szCs w:val="1"/>
                <w:color w:val="auto"/>
              </w:rPr>
            </w:pPr>
          </w:p>
        </w:tc>
      </w:tr>
      <w:tr>
        <w:trPr>
          <w:trHeight w:val="80"/>
        </w:trPr>
        <w:tc>
          <w:tcPr>
            <w:tcW w:w="2340" w:type="dxa"/>
            <w:vAlign w:val="bottom"/>
            <w:vMerge w:val="continue"/>
          </w:tcPr>
          <w:p>
            <w:pPr>
              <w:spacing w:after="0"/>
              <w:rPr>
                <w:sz w:val="6"/>
                <w:szCs w:val="6"/>
                <w:color w:val="auto"/>
              </w:rPr>
            </w:pPr>
          </w:p>
        </w:tc>
        <w:tc>
          <w:tcPr>
            <w:tcW w:w="30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240"/>
        </w:trPr>
        <w:tc>
          <w:tcPr>
            <w:tcW w:w="2340" w:type="dxa"/>
            <w:vAlign w:val="bottom"/>
          </w:tcPr>
          <w:p>
            <w:pPr>
              <w:jc w:val="center"/>
              <w:ind w:right="560"/>
              <w:spacing w:after="0" w:line="221" w:lineRule="exact"/>
              <w:rPr>
                <w:sz w:val="20"/>
                <w:szCs w:val="20"/>
                <w:color w:val="auto"/>
              </w:rPr>
            </w:pPr>
            <w:r>
              <w:rPr>
                <w:rFonts w:ascii="Calibri" w:cs="Calibri" w:eastAsia="Calibri" w:hAnsi="Calibri"/>
                <w:sz w:val="20"/>
                <w:szCs w:val="20"/>
                <w:color w:val="auto"/>
                <w:w w:val="98"/>
              </w:rPr>
              <w:t>avaliação</w:t>
            </w:r>
            <w:r>
              <w:rPr>
                <w:rFonts w:ascii="Calibri" w:cs="Calibri" w:eastAsia="Calibri" w:hAnsi="Calibri"/>
                <w:sz w:val="20"/>
                <w:szCs w:val="20"/>
                <w:b w:val="1"/>
                <w:bCs w:val="1"/>
                <w:color w:val="auto"/>
                <w:w w:val="98"/>
              </w:rPr>
              <w:t>.</w:t>
            </w:r>
          </w:p>
        </w:tc>
        <w:tc>
          <w:tcPr>
            <w:tcW w:w="3060" w:type="dxa"/>
            <w:vAlign w:val="bottom"/>
          </w:tcPr>
          <w:p>
            <w:pPr>
              <w:jc w:val="center"/>
              <w:ind w:left="574"/>
              <w:spacing w:after="0" w:line="240" w:lineRule="exact"/>
              <w:rPr>
                <w:sz w:val="20"/>
                <w:szCs w:val="20"/>
                <w:color w:val="auto"/>
              </w:rPr>
            </w:pPr>
            <w:r>
              <w:rPr>
                <w:rFonts w:ascii="Calibri" w:cs="Calibri" w:eastAsia="Calibri" w:hAnsi="Calibri"/>
                <w:sz w:val="21"/>
                <w:szCs w:val="21"/>
                <w:color w:val="auto"/>
              </w:rPr>
              <w:t>Análise e parecer.</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p>
      <w:pPr>
        <w:ind w:left="960"/>
        <w:spacing w:after="0"/>
        <w:tabs>
          <w:tab w:leader="none" w:pos="4360" w:val="left"/>
        </w:tabs>
        <w:rPr>
          <w:sz w:val="20"/>
          <w:szCs w:val="20"/>
          <w:color w:val="auto"/>
        </w:rPr>
      </w:pPr>
      <w:r>
        <w:rPr>
          <w:rFonts w:ascii="Calibri" w:cs="Calibri" w:eastAsia="Calibri" w:hAnsi="Calibri"/>
          <w:sz w:val="21"/>
          <w:szCs w:val="21"/>
          <w:b w:val="1"/>
          <w:bCs w:val="1"/>
          <w:color w:val="auto"/>
        </w:rPr>
        <w:t>CPPD</w:t>
      </w:r>
      <w:r>
        <w:rPr>
          <w:sz w:val="20"/>
          <w:szCs w:val="20"/>
          <w:color w:val="auto"/>
        </w:rPr>
        <w:tab/>
      </w:r>
      <w:r>
        <w:rPr>
          <w:rFonts w:ascii="Calibri" w:cs="Calibri" w:eastAsia="Calibri" w:hAnsi="Calibri"/>
          <w:sz w:val="21"/>
          <w:szCs w:val="21"/>
          <w:b w:val="1"/>
          <w:bCs w:val="1"/>
          <w:color w:val="auto"/>
        </w:rPr>
        <w:t>CRD</w:t>
      </w:r>
    </w:p>
    <w:p>
      <w:pPr>
        <w:spacing w:after="0" w:line="63" w:lineRule="exact"/>
        <w:rPr>
          <w:sz w:val="20"/>
          <w:szCs w:val="20"/>
          <w:color w:val="auto"/>
        </w:rPr>
      </w:pPr>
    </w:p>
    <w:p>
      <w:pPr>
        <w:ind w:left="240"/>
        <w:spacing w:after="0"/>
        <w:tabs>
          <w:tab w:leader="none" w:pos="3380" w:val="left"/>
        </w:tabs>
        <w:rPr>
          <w:sz w:val="20"/>
          <w:szCs w:val="20"/>
          <w:color w:val="auto"/>
        </w:rPr>
      </w:pPr>
      <w:r>
        <w:rPr>
          <w:rFonts w:ascii="Calibri" w:cs="Calibri" w:eastAsia="Calibri" w:hAnsi="Calibri"/>
          <w:sz w:val="21"/>
          <w:szCs w:val="21"/>
          <w:color w:val="auto"/>
        </w:rPr>
        <w:t>Análise da progressão.</w:t>
      </w:r>
      <w:r>
        <w:rPr>
          <w:sz w:val="20"/>
          <w:szCs w:val="20"/>
          <w:color w:val="auto"/>
        </w:rPr>
        <w:tab/>
      </w:r>
      <w:r>
        <w:rPr>
          <w:rFonts w:ascii="Calibri" w:cs="Calibri" w:eastAsia="Calibri" w:hAnsi="Calibri"/>
          <w:sz w:val="21"/>
          <w:szCs w:val="21"/>
          <w:color w:val="auto"/>
        </w:rPr>
        <w:t>Prepara minuta de portaria.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ind w:left="1020"/>
        <w:spacing w:after="0"/>
        <w:rPr>
          <w:sz w:val="20"/>
          <w:szCs w:val="20"/>
          <w:color w:val="auto"/>
        </w:rPr>
      </w:pPr>
      <w:r>
        <w:rPr>
          <w:rFonts w:ascii="Calibri" w:cs="Calibri" w:eastAsia="Calibri" w:hAnsi="Calibri"/>
          <w:sz w:val="21"/>
          <w:szCs w:val="21"/>
          <w:b w:val="1"/>
          <w:bCs w:val="1"/>
          <w:color w:val="auto"/>
        </w:rPr>
        <w:t>CRD</w:t>
      </w:r>
    </w:p>
    <w:p>
      <w:pPr>
        <w:spacing w:after="0" w:line="63" w:lineRule="exact"/>
        <w:rPr>
          <w:sz w:val="20"/>
          <w:szCs w:val="20"/>
          <w:color w:val="auto"/>
        </w:rPr>
      </w:pPr>
    </w:p>
    <w:p>
      <w:pPr>
        <w:spacing w:after="0"/>
        <w:rPr>
          <w:sz w:val="20"/>
          <w:szCs w:val="20"/>
          <w:color w:val="auto"/>
        </w:rPr>
      </w:pPr>
      <w:r>
        <w:rPr>
          <w:rFonts w:ascii="Calibri" w:cs="Calibri" w:eastAsia="Calibri" w:hAnsi="Calibri"/>
          <w:sz w:val="21"/>
          <w:szCs w:val="21"/>
          <w:color w:val="auto"/>
        </w:rPr>
        <w:t>Arquiva processo e cópia da</w:t>
      </w:r>
    </w:p>
    <w:p>
      <w:pPr>
        <w:jc w:val="center"/>
        <w:ind w:right="3520"/>
        <w:spacing w:after="0" w:line="215" w:lineRule="auto"/>
        <w:rPr>
          <w:sz w:val="20"/>
          <w:szCs w:val="20"/>
          <w:color w:val="auto"/>
        </w:rPr>
      </w:pPr>
      <w:r>
        <w:rPr>
          <w:rFonts w:ascii="Calibri" w:cs="Calibri" w:eastAsia="Calibri" w:hAnsi="Calibri"/>
          <w:sz w:val="21"/>
          <w:szCs w:val="21"/>
          <w:color w:val="auto"/>
        </w:rPr>
        <w:t>portaria na pasta do</w:t>
      </w:r>
    </w:p>
    <w:p>
      <w:pPr>
        <w:jc w:val="center"/>
        <w:ind w:right="3520"/>
        <w:spacing w:after="0" w:line="218" w:lineRule="auto"/>
        <w:rPr>
          <w:sz w:val="20"/>
          <w:szCs w:val="20"/>
          <w:color w:val="auto"/>
        </w:rPr>
      </w:pPr>
      <w:r>
        <w:rPr>
          <w:rFonts w:ascii="Calibri" w:cs="Calibri" w:eastAsia="Calibri" w:hAnsi="Calibri"/>
          <w:sz w:val="21"/>
          <w:szCs w:val="21"/>
          <w:color w:val="auto"/>
        </w:rPr>
        <w:t>servidor.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-2215515</wp:posOffset>
            </wp:positionH>
            <wp:positionV relativeFrom="paragraph">
              <wp:posOffset>531495</wp:posOffset>
            </wp:positionV>
            <wp:extent cx="5977890" cy="38100"/>
            <wp:wrapNone/>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62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-2215515</wp:posOffset>
            </wp:positionH>
            <wp:positionV relativeFrom="paragraph">
              <wp:posOffset>579120</wp:posOffset>
            </wp:positionV>
            <wp:extent cx="5977890" cy="8890"/>
            <wp:wrapNone/>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62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359" w:lineRule="exact"/>
        <w:rPr>
          <w:sz w:val="20"/>
          <w:szCs w:val="20"/>
          <w:color w:val="auto"/>
        </w:rPr>
      </w:pPr>
    </w:p>
    <w:p>
      <w:pPr>
        <w:sectPr>
          <w:pgSz w:w="11900" w:h="16838" w:orient="portrait"/>
          <w:cols w:equalWidth="0" w:num="2">
            <w:col w:w="2741" w:space="720"/>
            <w:col w:w="5900"/>
          </w:cols>
          <w:pgMar w:left="1419" w:top="961" w:right="1126" w:bottom="435" w:gutter="0" w:footer="0" w:header="0"/>
          <w:type w:val="continuous"/>
        </w:sectPr>
      </w:pPr>
    </w:p>
    <w:p>
      <w:pPr>
        <w:spacing w:after="0" w:line="200" w:lineRule="exact"/>
        <w:rPr>
          <w:sz w:val="20"/>
          <w:szCs w:val="20"/>
          <w:color w:val="auto"/>
        </w:rPr>
      </w:pPr>
    </w:p>
    <w:p>
      <w:pPr>
        <w:spacing w:after="0" w:line="386"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185</w:t>
      </w:r>
    </w:p>
    <w:p>
      <w:pPr>
        <w:sectPr>
          <w:pgSz w:w="11900" w:h="16838" w:orient="portrait"/>
          <w:cols w:equalWidth="0" w:num="1">
            <w:col w:w="9361"/>
          </w:cols>
          <w:pgMar w:left="1419" w:top="961" w:right="1126" w:bottom="435" w:gutter="0" w:footer="0" w:header="0"/>
          <w:type w:val="continuous"/>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62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16"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19"/>
          <w:szCs w:val="19"/>
          <w:b w:val="1"/>
          <w:bCs w:val="1"/>
          <w:color w:val="auto"/>
        </w:rPr>
        <w:t>FUNDAÇÃO UNIVERSIDADE FEDERAL DE RONDÔNIA – UNIR</w:t>
      </w:r>
    </w:p>
    <w:p>
      <w:pPr>
        <w:spacing w:after="0" w:line="1"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8611235</wp:posOffset>
            </wp:positionV>
            <wp:extent cx="5977890" cy="38100"/>
            <wp:wrapNone/>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623">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8658225</wp:posOffset>
            </wp:positionV>
            <wp:extent cx="5977890" cy="8890"/>
            <wp:wrapNone/>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624">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186</w:t>
      </w:r>
    </w:p>
    <w:p>
      <w:pPr>
        <w:sectPr>
          <w:pgSz w:w="11900" w:h="16838" w:orient="portrait"/>
          <w:cols w:equalWidth="0" w:num="1">
            <w:col w:w="9340"/>
          </w:cols>
          <w:pgMar w:left="1440"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62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40"/>
        <w:spacing w:after="0" w:line="237" w:lineRule="auto"/>
        <w:rPr>
          <w:sz w:val="20"/>
          <w:szCs w:val="20"/>
          <w:color w:val="auto"/>
        </w:rPr>
      </w:pPr>
      <w:r>
        <w:rPr>
          <w:rFonts w:ascii="Century" w:cs="Century" w:eastAsia="Century" w:hAnsi="Century"/>
          <w:sz w:val="24"/>
          <w:szCs w:val="24"/>
          <w:b w:val="1"/>
          <w:bCs w:val="1"/>
          <w:color w:val="auto"/>
        </w:rPr>
        <w:t>FORMULÁRIO 48 - PROGRESSÃO FUNCIONAL DOCENTE -– PROFESSOR ASSOCIADO - PROFESSOR DO MAGISTÉRIO SUPERIOR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267970</wp:posOffset>
                </wp:positionV>
                <wp:extent cx="5720715" cy="0"/>
                <wp:wrapNone/>
                <wp:docPr id="1212" name="Shape 12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12" o:spid="_x0000_s22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21.1pt" to="458pt,21.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457200</wp:posOffset>
                </wp:positionV>
                <wp:extent cx="5720715" cy="0"/>
                <wp:wrapNone/>
                <wp:docPr id="1213" name="Shape 12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13" o:spid="_x0000_s22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36pt" to="458pt,3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646430</wp:posOffset>
                </wp:positionV>
                <wp:extent cx="5720715" cy="0"/>
                <wp:wrapNone/>
                <wp:docPr id="1214" name="Shape 12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14" o:spid="_x0000_s22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50.9pt" to="458pt,50.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1398905</wp:posOffset>
                </wp:positionV>
                <wp:extent cx="5720715" cy="0"/>
                <wp:wrapNone/>
                <wp:docPr id="1215" name="Shape 12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15" o:spid="_x0000_s22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110.15pt" to="458pt,110.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99060</wp:posOffset>
                </wp:positionH>
                <wp:positionV relativeFrom="paragraph">
                  <wp:posOffset>265430</wp:posOffset>
                </wp:positionV>
                <wp:extent cx="0" cy="6311900"/>
                <wp:wrapNone/>
                <wp:docPr id="1216" name="Shape 12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31190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16" o:spid="_x0000_s22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8pt,20.9pt" to="7.8pt,517.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1588135</wp:posOffset>
                </wp:positionV>
                <wp:extent cx="5720715" cy="0"/>
                <wp:wrapNone/>
                <wp:docPr id="1217" name="Shape 12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17" o:spid="_x0000_s22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125.05pt" to="458pt,125.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5813425</wp:posOffset>
                </wp:positionH>
                <wp:positionV relativeFrom="paragraph">
                  <wp:posOffset>265430</wp:posOffset>
                </wp:positionV>
                <wp:extent cx="0" cy="6311900"/>
                <wp:wrapNone/>
                <wp:docPr id="1218" name="Shape 12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3119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18" o:spid="_x0000_s22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7.75pt,20.9pt" to="457.75pt,517.9pt" o:allowincell="f" strokecolor="#000000" strokeweight="0.4799pt"/>
            </w:pict>
          </mc:Fallback>
        </mc:AlternateContent>
      </w:r>
    </w:p>
    <w:p>
      <w:pPr>
        <w:spacing w:after="0" w:line="200" w:lineRule="exact"/>
        <w:rPr>
          <w:sz w:val="20"/>
          <w:szCs w:val="20"/>
          <w:color w:val="auto"/>
        </w:rPr>
      </w:pPr>
    </w:p>
    <w:p>
      <w:pPr>
        <w:spacing w:after="0" w:line="208" w:lineRule="exact"/>
        <w:rPr>
          <w:sz w:val="20"/>
          <w:szCs w:val="20"/>
          <w:color w:val="auto"/>
        </w:rPr>
      </w:pPr>
    </w:p>
    <w:p>
      <w:pPr>
        <w:ind w:left="220" w:right="2860" w:firstLine="6"/>
        <w:spacing w:after="0" w:line="241" w:lineRule="auto"/>
        <w:tabs>
          <w:tab w:leader="none" w:pos="488" w:val="left"/>
        </w:tabs>
        <w:numPr>
          <w:ilvl w:val="0"/>
          <w:numId w:val="247"/>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IDENTIFICAÇÃO DO(A) SERVIDOR(A) DOCENTE: </w:t>
      </w:r>
      <w:r>
        <w:rPr>
          <w:rFonts w:ascii="Century" w:cs="Century" w:eastAsia="Century" w:hAnsi="Century"/>
          <w:sz w:val="24"/>
          <w:szCs w:val="24"/>
          <w:color w:val="auto"/>
        </w:rPr>
        <w:t>Nome:</w:t>
      </w:r>
    </w:p>
    <w:p>
      <w:pPr>
        <w:spacing w:after="0" w:line="8" w:lineRule="exact"/>
        <w:rPr>
          <w:sz w:val="20"/>
          <w:szCs w:val="20"/>
          <w:color w:val="auto"/>
        </w:rPr>
      </w:pPr>
    </w:p>
    <w:tbl>
      <w:tblPr>
        <w:tblLayout w:type="fixed"/>
        <w:tblInd w:w="160" w:type="dxa"/>
        <w:tblCellMar>
          <w:top w:w="0" w:type="dxa"/>
          <w:left w:w="0" w:type="dxa"/>
          <w:bottom w:w="0" w:type="dxa"/>
          <w:right w:w="0" w:type="dxa"/>
        </w:tblCellMar>
      </w:tblPr>
      <w:tr>
        <w:trPr>
          <w:trHeight w:val="293"/>
        </w:trPr>
        <w:tc>
          <w:tcPr>
            <w:tcW w:w="3820" w:type="dxa"/>
            <w:vAlign w:val="bottom"/>
            <w:tcBorders>
              <w:bottom w:val="single" w:sz="8" w:color="auto"/>
            </w:tcBorders>
          </w:tcPr>
          <w:p>
            <w:pPr>
              <w:ind w:left="60"/>
              <w:spacing w:after="0"/>
              <w:rPr>
                <w:sz w:val="20"/>
                <w:szCs w:val="20"/>
                <w:color w:val="auto"/>
              </w:rPr>
            </w:pPr>
            <w:r>
              <w:rPr>
                <w:rFonts w:ascii="Century" w:cs="Century" w:eastAsia="Century" w:hAnsi="Century"/>
                <w:sz w:val="24"/>
                <w:szCs w:val="24"/>
                <w:color w:val="auto"/>
              </w:rPr>
              <w:t>Cargo:</w:t>
            </w:r>
          </w:p>
        </w:tc>
        <w:tc>
          <w:tcPr>
            <w:tcW w:w="2720" w:type="dxa"/>
            <w:vAlign w:val="bottom"/>
            <w:tcBorders>
              <w:bottom w:val="single" w:sz="8" w:color="auto"/>
            </w:tcBorders>
          </w:tcPr>
          <w:p>
            <w:pPr>
              <w:spacing w:after="0"/>
              <w:rPr>
                <w:sz w:val="24"/>
                <w:szCs w:val="24"/>
                <w:color w:val="auto"/>
              </w:rPr>
            </w:pPr>
          </w:p>
        </w:tc>
        <w:tc>
          <w:tcPr>
            <w:tcW w:w="2460" w:type="dxa"/>
            <w:vAlign w:val="bottom"/>
            <w:tcBorders>
              <w:bottom w:val="single" w:sz="8" w:color="auto"/>
            </w:tcBorders>
          </w:tcPr>
          <w:p>
            <w:pPr>
              <w:jc w:val="right"/>
              <w:ind w:right="760"/>
              <w:spacing w:after="0"/>
              <w:rPr>
                <w:sz w:val="20"/>
                <w:szCs w:val="20"/>
                <w:color w:val="auto"/>
              </w:rPr>
            </w:pPr>
            <w:r>
              <w:rPr>
                <w:rFonts w:ascii="Century" w:cs="Century" w:eastAsia="Century" w:hAnsi="Century"/>
                <w:sz w:val="24"/>
                <w:szCs w:val="24"/>
                <w:color w:val="auto"/>
              </w:rPr>
              <w:t>Mat. SIAPE:</w:t>
            </w:r>
          </w:p>
        </w:tc>
      </w:tr>
      <w:tr>
        <w:trPr>
          <w:trHeight w:val="279"/>
        </w:trPr>
        <w:tc>
          <w:tcPr>
            <w:tcW w:w="3820" w:type="dxa"/>
            <w:vAlign w:val="bottom"/>
            <w:tcBorders>
              <w:bottom w:val="single" w:sz="8" w:color="auto"/>
            </w:tcBorders>
          </w:tcPr>
          <w:p>
            <w:pPr>
              <w:ind w:left="60"/>
              <w:spacing w:after="0" w:line="278" w:lineRule="exact"/>
              <w:rPr>
                <w:sz w:val="20"/>
                <w:szCs w:val="20"/>
                <w:color w:val="auto"/>
              </w:rPr>
            </w:pPr>
            <w:r>
              <w:rPr>
                <w:rFonts w:ascii="Century" w:cs="Century" w:eastAsia="Century" w:hAnsi="Century"/>
                <w:sz w:val="24"/>
                <w:szCs w:val="24"/>
                <w:color w:val="auto"/>
              </w:rPr>
              <w:t>Lotação:</w:t>
            </w:r>
          </w:p>
        </w:tc>
        <w:tc>
          <w:tcPr>
            <w:tcW w:w="2720" w:type="dxa"/>
            <w:vAlign w:val="bottom"/>
            <w:tcBorders>
              <w:bottom w:val="single" w:sz="8" w:color="auto"/>
            </w:tcBorders>
          </w:tcPr>
          <w:p>
            <w:pPr>
              <w:spacing w:after="0"/>
              <w:rPr>
                <w:sz w:val="24"/>
                <w:szCs w:val="24"/>
                <w:color w:val="auto"/>
              </w:rPr>
            </w:pPr>
          </w:p>
        </w:tc>
        <w:tc>
          <w:tcPr>
            <w:tcW w:w="2460" w:type="dxa"/>
            <w:vAlign w:val="bottom"/>
            <w:tcBorders>
              <w:bottom w:val="single" w:sz="8" w:color="auto"/>
            </w:tcBorders>
          </w:tcPr>
          <w:p>
            <w:pPr>
              <w:spacing w:after="0"/>
              <w:rPr>
                <w:sz w:val="24"/>
                <w:szCs w:val="24"/>
                <w:color w:val="auto"/>
              </w:rPr>
            </w:pPr>
          </w:p>
        </w:tc>
      </w:tr>
      <w:tr>
        <w:trPr>
          <w:trHeight w:val="274"/>
        </w:trPr>
        <w:tc>
          <w:tcPr>
            <w:tcW w:w="3820" w:type="dxa"/>
            <w:vAlign w:val="bottom"/>
          </w:tcPr>
          <w:p>
            <w:pPr>
              <w:ind w:left="60"/>
              <w:spacing w:after="0" w:line="275" w:lineRule="exact"/>
              <w:rPr>
                <w:sz w:val="20"/>
                <w:szCs w:val="20"/>
                <w:color w:val="auto"/>
              </w:rPr>
            </w:pPr>
            <w:r>
              <w:rPr>
                <w:rFonts w:ascii="Century" w:cs="Century" w:eastAsia="Century" w:hAnsi="Century"/>
                <w:sz w:val="24"/>
                <w:szCs w:val="24"/>
                <w:color w:val="auto"/>
              </w:rPr>
              <w:t>Telefones: Residencial:</w:t>
            </w:r>
          </w:p>
        </w:tc>
        <w:tc>
          <w:tcPr>
            <w:tcW w:w="2720" w:type="dxa"/>
            <w:vAlign w:val="bottom"/>
          </w:tcPr>
          <w:p>
            <w:pPr>
              <w:ind w:left="1200"/>
              <w:spacing w:after="0" w:line="275" w:lineRule="exact"/>
              <w:rPr>
                <w:sz w:val="20"/>
                <w:szCs w:val="20"/>
                <w:color w:val="auto"/>
              </w:rPr>
            </w:pPr>
            <w:r>
              <w:rPr>
                <w:rFonts w:ascii="Century" w:cs="Century" w:eastAsia="Century" w:hAnsi="Century"/>
                <w:sz w:val="24"/>
                <w:szCs w:val="24"/>
                <w:color w:val="auto"/>
              </w:rPr>
              <w:t>; Comercial:</w:t>
            </w:r>
          </w:p>
        </w:tc>
        <w:tc>
          <w:tcPr>
            <w:tcW w:w="2460" w:type="dxa"/>
            <w:vAlign w:val="bottom"/>
          </w:tcPr>
          <w:p>
            <w:pPr>
              <w:jc w:val="right"/>
              <w:spacing w:after="0" w:line="275" w:lineRule="exact"/>
              <w:rPr>
                <w:sz w:val="20"/>
                <w:szCs w:val="20"/>
                <w:color w:val="auto"/>
              </w:rPr>
            </w:pPr>
            <w:r>
              <w:rPr>
                <w:rFonts w:ascii="Century" w:cs="Century" w:eastAsia="Century" w:hAnsi="Century"/>
                <w:sz w:val="24"/>
                <w:szCs w:val="24"/>
                <w:color w:val="auto"/>
              </w:rPr>
              <w:t>;</w:t>
            </w:r>
          </w:p>
        </w:tc>
      </w:tr>
      <w:tr>
        <w:trPr>
          <w:trHeight w:val="288"/>
        </w:trPr>
        <w:tc>
          <w:tcPr>
            <w:tcW w:w="3820" w:type="dxa"/>
            <w:vAlign w:val="bottom"/>
          </w:tcPr>
          <w:p>
            <w:pPr>
              <w:ind w:left="60"/>
              <w:spacing w:after="0"/>
              <w:rPr>
                <w:sz w:val="20"/>
                <w:szCs w:val="20"/>
                <w:color w:val="auto"/>
              </w:rPr>
            </w:pPr>
            <w:r>
              <w:rPr>
                <w:rFonts w:ascii="Century" w:cs="Century" w:eastAsia="Century" w:hAnsi="Century"/>
                <w:sz w:val="24"/>
                <w:szCs w:val="24"/>
                <w:color w:val="auto"/>
              </w:rPr>
              <w:t>Celular:</w:t>
            </w:r>
          </w:p>
        </w:tc>
        <w:tc>
          <w:tcPr>
            <w:tcW w:w="2720" w:type="dxa"/>
            <w:vAlign w:val="bottom"/>
          </w:tcPr>
          <w:p>
            <w:pPr>
              <w:spacing w:after="0"/>
              <w:rPr>
                <w:sz w:val="24"/>
                <w:szCs w:val="24"/>
                <w:color w:val="auto"/>
              </w:rPr>
            </w:pPr>
          </w:p>
        </w:tc>
        <w:tc>
          <w:tcPr>
            <w:tcW w:w="2460" w:type="dxa"/>
            <w:vAlign w:val="bottom"/>
          </w:tcPr>
          <w:p>
            <w:pPr>
              <w:spacing w:after="0"/>
              <w:rPr>
                <w:sz w:val="24"/>
                <w:szCs w:val="24"/>
                <w:color w:val="auto"/>
              </w:rPr>
            </w:pPr>
          </w:p>
        </w:tc>
      </w:tr>
    </w:tbl>
    <w:p>
      <w:pPr>
        <w:spacing w:after="0" w:line="309" w:lineRule="exact"/>
        <w:rPr>
          <w:sz w:val="20"/>
          <w:szCs w:val="20"/>
          <w:color w:val="auto"/>
        </w:rPr>
      </w:pPr>
    </w:p>
    <w:p>
      <w:pPr>
        <w:ind w:left="220"/>
        <w:spacing w:after="0"/>
        <w:rPr>
          <w:sz w:val="20"/>
          <w:szCs w:val="20"/>
          <w:color w:val="auto"/>
        </w:rPr>
      </w:pPr>
      <w:r>
        <w:rPr>
          <w:rFonts w:ascii="Century" w:cs="Century" w:eastAsia="Century" w:hAnsi="Century"/>
          <w:sz w:val="24"/>
          <w:szCs w:val="24"/>
          <w:b w:val="1"/>
          <w:bCs w:val="1"/>
          <w:color w:val="auto"/>
        </w:rPr>
        <w:t>2. FUNDAMENTAÇÃO LEGAL: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7620</wp:posOffset>
                </wp:positionV>
                <wp:extent cx="5720715" cy="0"/>
                <wp:wrapNone/>
                <wp:docPr id="1219" name="Shape 12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19" o:spid="_x0000_s22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0.6pt" to="458pt,0.6pt" o:allowincell="f" strokecolor="#000000" strokeweight="0.4799pt"/>
            </w:pict>
          </mc:Fallback>
        </mc:AlternateContent>
      </w:r>
    </w:p>
    <w:p>
      <w:pPr>
        <w:jc w:val="both"/>
        <w:ind w:left="220" w:right="260"/>
        <w:spacing w:after="0" w:line="236" w:lineRule="auto"/>
        <w:rPr>
          <w:sz w:val="20"/>
          <w:szCs w:val="20"/>
          <w:color w:val="auto"/>
        </w:rPr>
      </w:pPr>
      <w:r>
        <w:rPr>
          <w:rFonts w:ascii="Century" w:cs="Century" w:eastAsia="Century" w:hAnsi="Century"/>
          <w:sz w:val="24"/>
          <w:szCs w:val="24"/>
          <w:color w:val="auto"/>
        </w:rPr>
        <w:t>Lei 12772/2012; Portaria nº 554/MEC/2013; Resolução 116/CONSAD/UNIR, de 24 de dezembro de 2013.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8255</wp:posOffset>
                </wp:positionV>
                <wp:extent cx="5720715" cy="0"/>
                <wp:wrapNone/>
                <wp:docPr id="1220" name="Shape 12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20" o:spid="_x0000_s22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0.65pt" to="458pt,0.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196850</wp:posOffset>
                </wp:positionV>
                <wp:extent cx="5720715" cy="0"/>
                <wp:wrapNone/>
                <wp:docPr id="1221" name="Shape 12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21" o:spid="_x0000_s22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15.5pt" to="458pt,15.5pt" o:allowincell="f" strokecolor="#000000" strokeweight="0.4799pt"/>
            </w:pict>
          </mc:Fallback>
        </mc:AlternateContent>
      </w:r>
    </w:p>
    <w:p>
      <w:pPr>
        <w:spacing w:after="0" w:line="291" w:lineRule="exact"/>
        <w:rPr>
          <w:sz w:val="20"/>
          <w:szCs w:val="20"/>
          <w:color w:val="auto"/>
        </w:rPr>
      </w:pPr>
    </w:p>
    <w:p>
      <w:pPr>
        <w:ind w:left="220"/>
        <w:spacing w:after="0"/>
        <w:rPr>
          <w:sz w:val="20"/>
          <w:szCs w:val="20"/>
          <w:color w:val="auto"/>
        </w:rPr>
      </w:pPr>
      <w:r>
        <w:rPr>
          <w:rFonts w:ascii="Century" w:cs="Century" w:eastAsia="Century" w:hAnsi="Century"/>
          <w:sz w:val="24"/>
          <w:szCs w:val="24"/>
          <w:b w:val="1"/>
          <w:bCs w:val="1"/>
          <w:color w:val="auto"/>
        </w:rPr>
        <w:t>3. REQUERIMENTO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6985</wp:posOffset>
                </wp:positionV>
                <wp:extent cx="5720715" cy="0"/>
                <wp:wrapNone/>
                <wp:docPr id="1222" name="Shape 12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22" o:spid="_x0000_s22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0.55pt" to="458pt,0.55pt" o:allowincell="f" strokecolor="#000000" strokeweight="0.4799pt"/>
            </w:pict>
          </mc:Fallback>
        </mc:AlternateContent>
      </w:r>
    </w:p>
    <w:p>
      <w:pPr>
        <w:spacing w:after="0" w:line="283" w:lineRule="exact"/>
        <w:rPr>
          <w:sz w:val="20"/>
          <w:szCs w:val="20"/>
          <w:color w:val="auto"/>
        </w:rPr>
      </w:pPr>
    </w:p>
    <w:p>
      <w:pPr>
        <w:jc w:val="both"/>
        <w:ind w:left="220" w:right="260" w:firstLine="437"/>
        <w:spacing w:after="0" w:line="238" w:lineRule="auto"/>
        <w:rPr>
          <w:sz w:val="20"/>
          <w:szCs w:val="20"/>
          <w:color w:val="auto"/>
        </w:rPr>
      </w:pPr>
      <w:r>
        <w:rPr>
          <w:rFonts w:ascii="Century" w:cs="Century" w:eastAsia="Century" w:hAnsi="Century"/>
          <w:sz w:val="24"/>
          <w:szCs w:val="24"/>
          <w:color w:val="auto"/>
        </w:rPr>
        <w:t xml:space="preserve">Requer ao Departamento Acadêmico de ______________________ concessão da </w:t>
      </w:r>
      <w:r>
        <w:rPr>
          <w:rFonts w:ascii="Century" w:cs="Century" w:eastAsia="Century" w:hAnsi="Century"/>
          <w:sz w:val="24"/>
          <w:szCs w:val="24"/>
          <w:b w:val="1"/>
          <w:bCs w:val="1"/>
          <w:color w:val="auto"/>
        </w:rPr>
        <w:t>PROGRESSÃO FUNCIONAL</w:t>
      </w:r>
      <w:r>
        <w:rPr>
          <w:rFonts w:ascii="Century" w:cs="Century" w:eastAsia="Century" w:hAnsi="Century"/>
          <w:sz w:val="24"/>
          <w:szCs w:val="24"/>
          <w:color w:val="auto"/>
        </w:rPr>
        <w:t xml:space="preserve"> de Professor ___________________ para Professor ____________________, no interstício de _____________________ a __________________, conforme documentação comprobatória em anexo.</w:t>
      </w:r>
    </w:p>
    <w:p>
      <w:pPr>
        <w:spacing w:after="0" w:line="292" w:lineRule="exact"/>
        <w:rPr>
          <w:sz w:val="20"/>
          <w:szCs w:val="20"/>
          <w:color w:val="auto"/>
        </w:rPr>
      </w:pPr>
    </w:p>
    <w:p>
      <w:pPr>
        <w:ind w:left="7440"/>
        <w:spacing w:after="0"/>
        <w:rPr>
          <w:sz w:val="20"/>
          <w:szCs w:val="20"/>
          <w:color w:val="auto"/>
        </w:rPr>
      </w:pPr>
      <w:r>
        <w:rPr>
          <w:rFonts w:ascii="Century" w:cs="Century" w:eastAsia="Century" w:hAnsi="Century"/>
          <w:sz w:val="24"/>
          <w:szCs w:val="24"/>
          <w:color w:val="auto"/>
        </w:rPr>
        <w:t>Nestes termos,</w:t>
      </w:r>
    </w:p>
    <w:p>
      <w:pPr>
        <w:ind w:left="7080"/>
        <w:spacing w:after="0"/>
        <w:rPr>
          <w:sz w:val="20"/>
          <w:szCs w:val="20"/>
          <w:color w:val="auto"/>
        </w:rPr>
      </w:pPr>
      <w:r>
        <w:rPr>
          <w:rFonts w:ascii="Century" w:cs="Century" w:eastAsia="Century" w:hAnsi="Century"/>
          <w:sz w:val="24"/>
          <w:szCs w:val="24"/>
          <w:color w:val="auto"/>
        </w:rPr>
        <w:t>Pede deferimento.</w:t>
      </w:r>
    </w:p>
    <w:p>
      <w:pPr>
        <w:spacing w:after="0" w:line="290" w:lineRule="exact"/>
        <w:rPr>
          <w:sz w:val="20"/>
          <w:szCs w:val="20"/>
          <w:color w:val="auto"/>
        </w:rPr>
      </w:pPr>
    </w:p>
    <w:p>
      <w:pPr>
        <w:ind w:left="880"/>
        <w:spacing w:after="0"/>
        <w:tabs>
          <w:tab w:leader="none" w:pos="5780" w:val="left"/>
        </w:tabs>
        <w:rPr>
          <w:sz w:val="20"/>
          <w:szCs w:val="20"/>
          <w:color w:val="auto"/>
        </w:rPr>
      </w:pPr>
      <w:r>
        <w:rPr>
          <w:rFonts w:ascii="Century" w:cs="Century" w:eastAsia="Century" w:hAnsi="Century"/>
          <w:sz w:val="24"/>
          <w:szCs w:val="24"/>
          <w:color w:val="auto"/>
        </w:rPr>
        <w:t>Local: __________________________</w:t>
      </w:r>
      <w:r>
        <w:rPr>
          <w:sz w:val="20"/>
          <w:szCs w:val="20"/>
          <w:color w:val="auto"/>
        </w:rPr>
        <w:tab/>
      </w:r>
      <w:r>
        <w:rPr>
          <w:rFonts w:ascii="Century" w:cs="Century" w:eastAsia="Century" w:hAnsi="Century"/>
          <w:sz w:val="24"/>
          <w:szCs w:val="24"/>
          <w:color w:val="auto"/>
        </w:rPr>
        <w:t>Data: _____/_____/_____</w:t>
      </w:r>
    </w:p>
    <w:p>
      <w:pPr>
        <w:spacing w:after="0" w:line="287" w:lineRule="exact"/>
        <w:rPr>
          <w:sz w:val="20"/>
          <w:szCs w:val="20"/>
          <w:color w:val="auto"/>
        </w:rPr>
      </w:pPr>
    </w:p>
    <w:p>
      <w:pPr>
        <w:ind w:left="3160"/>
        <w:spacing w:after="0"/>
        <w:rPr>
          <w:sz w:val="20"/>
          <w:szCs w:val="20"/>
          <w:color w:val="auto"/>
        </w:rPr>
      </w:pPr>
      <w:r>
        <w:rPr>
          <w:rFonts w:ascii="Century" w:cs="Century" w:eastAsia="Century" w:hAnsi="Century"/>
          <w:sz w:val="24"/>
          <w:szCs w:val="24"/>
          <w:color w:val="auto"/>
        </w:rPr>
        <w:t>_________________________</w:t>
      </w:r>
    </w:p>
    <w:p>
      <w:pPr>
        <w:spacing w:after="0" w:line="2" w:lineRule="exact"/>
        <w:rPr>
          <w:sz w:val="20"/>
          <w:szCs w:val="20"/>
          <w:color w:val="auto"/>
        </w:rPr>
      </w:pPr>
    </w:p>
    <w:p>
      <w:pPr>
        <w:ind w:left="3100"/>
        <w:spacing w:after="0"/>
        <w:rPr>
          <w:sz w:val="20"/>
          <w:szCs w:val="20"/>
          <w:color w:val="auto"/>
        </w:rPr>
      </w:pPr>
      <w:r>
        <w:rPr>
          <w:rFonts w:ascii="Century" w:cs="Century" w:eastAsia="Century" w:hAnsi="Century"/>
          <w:sz w:val="24"/>
          <w:szCs w:val="24"/>
          <w:color w:val="auto"/>
        </w:rPr>
        <w:t>Assinatura do(a) servidor(a)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189865</wp:posOffset>
                </wp:positionV>
                <wp:extent cx="5720715" cy="0"/>
                <wp:wrapNone/>
                <wp:docPr id="1223" name="Shape 12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23" o:spid="_x0000_s22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14.95pt" to="458pt,14.95pt" o:allowincell="f" strokecolor="#000000" strokeweight="0.4799pt"/>
            </w:pict>
          </mc:Fallback>
        </mc:AlternateContent>
      </w:r>
    </w:p>
    <w:p>
      <w:pPr>
        <w:spacing w:after="0" w:line="277" w:lineRule="exact"/>
        <w:rPr>
          <w:sz w:val="20"/>
          <w:szCs w:val="20"/>
          <w:color w:val="auto"/>
        </w:rPr>
      </w:pPr>
    </w:p>
    <w:p>
      <w:pPr>
        <w:ind w:left="220"/>
        <w:spacing w:after="0"/>
        <w:rPr>
          <w:sz w:val="20"/>
          <w:szCs w:val="20"/>
          <w:color w:val="auto"/>
        </w:rPr>
      </w:pPr>
      <w:r>
        <w:rPr>
          <w:rFonts w:ascii="Century" w:cs="Century" w:eastAsia="Century" w:hAnsi="Century"/>
          <w:sz w:val="24"/>
          <w:szCs w:val="24"/>
          <w:b w:val="1"/>
          <w:bCs w:val="1"/>
          <w:color w:val="auto"/>
        </w:rPr>
        <w:t>Observações:</w:t>
      </w:r>
    </w:p>
    <w:p>
      <w:pPr>
        <w:spacing w:after="0" w:line="5" w:lineRule="exact"/>
        <w:rPr>
          <w:sz w:val="20"/>
          <w:szCs w:val="20"/>
          <w:color w:val="auto"/>
        </w:rPr>
      </w:pPr>
    </w:p>
    <w:p>
      <w:pPr>
        <w:ind w:left="220" w:right="260" w:firstLine="6"/>
        <w:spacing w:after="0" w:line="238" w:lineRule="auto"/>
        <w:tabs>
          <w:tab w:leader="none" w:pos="640" w:val="left"/>
        </w:tabs>
        <w:numPr>
          <w:ilvl w:val="0"/>
          <w:numId w:val="248"/>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A formalização de processo para nova progressão funcional ficará condicionada à conclusão satisfatória do processo antecedente.</w:t>
      </w:r>
    </w:p>
    <w:p>
      <w:pPr>
        <w:spacing w:after="0" w:line="6" w:lineRule="exact"/>
        <w:rPr>
          <w:rFonts w:ascii="Century" w:cs="Century" w:eastAsia="Century" w:hAnsi="Century"/>
          <w:sz w:val="24"/>
          <w:szCs w:val="24"/>
          <w:b w:val="1"/>
          <w:bCs w:val="1"/>
          <w:color w:val="auto"/>
        </w:rPr>
      </w:pPr>
    </w:p>
    <w:p>
      <w:pPr>
        <w:ind w:left="220" w:right="260" w:firstLine="6"/>
        <w:spacing w:after="0" w:line="237" w:lineRule="auto"/>
        <w:tabs>
          <w:tab w:leader="none" w:pos="517" w:val="left"/>
        </w:tabs>
        <w:numPr>
          <w:ilvl w:val="0"/>
          <w:numId w:val="248"/>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É obrigatório o cumprimento do interstício de 24 (vinte e quatro) meses de efetivo exercício em cada nível.</w:t>
      </w:r>
    </w:p>
    <w:p>
      <w:pPr>
        <w:spacing w:after="0" w:line="6" w:lineRule="exact"/>
        <w:rPr>
          <w:rFonts w:ascii="Century" w:cs="Century" w:eastAsia="Century" w:hAnsi="Century"/>
          <w:sz w:val="24"/>
          <w:szCs w:val="24"/>
          <w:b w:val="1"/>
          <w:bCs w:val="1"/>
          <w:color w:val="auto"/>
        </w:rPr>
      </w:pPr>
    </w:p>
    <w:p>
      <w:pPr>
        <w:jc w:val="both"/>
        <w:ind w:left="220" w:right="260" w:firstLine="6"/>
        <w:spacing w:after="0" w:line="238" w:lineRule="auto"/>
        <w:tabs>
          <w:tab w:leader="none" w:pos="536" w:val="left"/>
        </w:tabs>
        <w:numPr>
          <w:ilvl w:val="0"/>
          <w:numId w:val="248"/>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É necessário anexar cópia do currículo </w:t>
      </w:r>
      <w:r>
        <w:rPr>
          <w:rFonts w:ascii="Century" w:cs="Century" w:eastAsia="Century" w:hAnsi="Century"/>
          <w:sz w:val="24"/>
          <w:szCs w:val="24"/>
          <w:b w:val="1"/>
          <w:bCs w:val="1"/>
          <w:i w:val="1"/>
          <w:iCs w:val="1"/>
          <w:color w:val="auto"/>
        </w:rPr>
        <w:t>Lattes</w:t>
      </w:r>
      <w:r>
        <w:rPr>
          <w:rFonts w:ascii="Century" w:cs="Century" w:eastAsia="Century" w:hAnsi="Century"/>
          <w:sz w:val="24"/>
          <w:szCs w:val="24"/>
          <w:b w:val="1"/>
          <w:bCs w:val="1"/>
          <w:color w:val="auto"/>
        </w:rPr>
        <w:t xml:space="preserve"> devidamente comprovado e documentos comprobatórios das atividades desenvolvidas no interstício de 24 (vinte e quatro) meses.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8890</wp:posOffset>
                </wp:positionV>
                <wp:extent cx="5720715" cy="0"/>
                <wp:wrapNone/>
                <wp:docPr id="1224" name="Shape 12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24" o:spid="_x0000_s22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0.7pt" to="458pt,0.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2954020</wp:posOffset>
                </wp:positionH>
                <wp:positionV relativeFrom="paragraph">
                  <wp:posOffset>198120</wp:posOffset>
                </wp:positionV>
                <wp:extent cx="2886710" cy="0"/>
                <wp:wrapNone/>
                <wp:docPr id="1225" name="Shape 12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8867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25" o:spid="_x0000_s22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2.6pt,15.6pt" to="459.9pt,15.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2956560</wp:posOffset>
                </wp:positionH>
                <wp:positionV relativeFrom="paragraph">
                  <wp:posOffset>194945</wp:posOffset>
                </wp:positionV>
                <wp:extent cx="0" cy="964565"/>
                <wp:wrapNone/>
                <wp:docPr id="1226" name="Shape 12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645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26" o:spid="_x0000_s22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2.8pt,15.35pt" to="232.8pt,91.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5838190</wp:posOffset>
                </wp:positionH>
                <wp:positionV relativeFrom="paragraph">
                  <wp:posOffset>194945</wp:posOffset>
                </wp:positionV>
                <wp:extent cx="0" cy="964565"/>
                <wp:wrapNone/>
                <wp:docPr id="1227" name="Shape 12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645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27" o:spid="_x0000_s22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9.7pt,15.35pt" to="459.7pt,91.3pt" o:allowincell="f" strokecolor="#000000" strokeweight="0.4799pt"/>
            </w:pict>
          </mc:Fallback>
        </mc:AlternateContent>
      </w:r>
    </w:p>
    <w:p>
      <w:pPr>
        <w:spacing w:after="0" w:line="290" w:lineRule="exact"/>
        <w:rPr>
          <w:sz w:val="20"/>
          <w:szCs w:val="20"/>
          <w:color w:val="auto"/>
        </w:rPr>
      </w:pPr>
    </w:p>
    <w:p>
      <w:pPr>
        <w:ind w:left="6180"/>
        <w:spacing w:after="0"/>
        <w:rPr>
          <w:sz w:val="20"/>
          <w:szCs w:val="20"/>
          <w:color w:val="auto"/>
        </w:rPr>
      </w:pPr>
      <w:r>
        <w:rPr>
          <w:rFonts w:ascii="Century" w:cs="Century" w:eastAsia="Century" w:hAnsi="Century"/>
          <w:sz w:val="24"/>
          <w:szCs w:val="24"/>
          <w:color w:val="auto"/>
        </w:rPr>
        <w:t>Recebido por:</w:t>
      </w:r>
    </w:p>
    <w:p>
      <w:pPr>
        <w:spacing w:after="0" w:line="293" w:lineRule="exact"/>
        <w:rPr>
          <w:sz w:val="20"/>
          <w:szCs w:val="20"/>
          <w:color w:val="auto"/>
        </w:rPr>
      </w:pPr>
    </w:p>
    <w:p>
      <w:pPr>
        <w:ind w:left="6780"/>
        <w:spacing w:after="0"/>
        <w:rPr>
          <w:sz w:val="20"/>
          <w:szCs w:val="20"/>
          <w:color w:val="auto"/>
        </w:rPr>
      </w:pPr>
      <w:r>
        <w:rPr>
          <w:rFonts w:ascii="Century" w:cs="Century" w:eastAsia="Century" w:hAnsi="Century"/>
          <w:sz w:val="16"/>
          <w:szCs w:val="16"/>
          <w:color w:val="auto"/>
        </w:rPr>
        <w:t>Assinatura e carimbo</w:t>
      </w:r>
    </w:p>
    <w:p>
      <w:pPr>
        <w:spacing w:after="0" w:line="380" w:lineRule="exact"/>
        <w:rPr>
          <w:sz w:val="20"/>
          <w:szCs w:val="20"/>
          <w:color w:val="auto"/>
        </w:rPr>
      </w:pPr>
    </w:p>
    <w:p>
      <w:pPr>
        <w:ind w:left="6620"/>
        <w:spacing w:after="0"/>
        <w:rPr>
          <w:sz w:val="20"/>
          <w:szCs w:val="20"/>
          <w:color w:val="auto"/>
        </w:rPr>
      </w:pPr>
      <w:r>
        <w:rPr>
          <w:rFonts w:ascii="Century" w:cs="Century" w:eastAsia="Century" w:hAnsi="Century"/>
          <w:sz w:val="24"/>
          <w:szCs w:val="24"/>
          <w:color w:val="auto"/>
        </w:rPr>
        <w:t>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307340</wp:posOffset>
            </wp:positionV>
            <wp:extent cx="5977890" cy="38100"/>
            <wp:wrapNone/>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626">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354965</wp:posOffset>
            </wp:positionV>
            <wp:extent cx="5977890" cy="8890"/>
            <wp:wrapNone/>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627">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2954020</wp:posOffset>
                </wp:positionH>
                <wp:positionV relativeFrom="paragraph">
                  <wp:posOffset>43815</wp:posOffset>
                </wp:positionV>
                <wp:extent cx="2886710" cy="0"/>
                <wp:wrapNone/>
                <wp:docPr id="1230" name="Shape 12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8867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30" o:spid="_x0000_s22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2.6pt,3.45pt" to="459.9pt,3.45pt" o:allowincell="f" strokecolor="#000000" strokeweight="0.4799pt"/>
            </w:pict>
          </mc:Fallback>
        </mc:AlternateContent>
      </w:r>
    </w:p>
    <w:p>
      <w:pPr>
        <w:spacing w:after="0" w:line="200" w:lineRule="exact"/>
        <w:rPr>
          <w:sz w:val="20"/>
          <w:szCs w:val="20"/>
          <w:color w:val="auto"/>
        </w:rPr>
      </w:pPr>
    </w:p>
    <w:p>
      <w:pPr>
        <w:spacing w:after="0" w:line="373"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187</w:t>
      </w:r>
    </w:p>
    <w:p>
      <w:pPr>
        <w:sectPr>
          <w:pgSz w:w="11900" w:h="16838" w:orient="portrait"/>
          <w:cols w:equalWidth="0" w:num="1">
            <w:col w:w="9340"/>
          </w:cols>
          <w:pgMar w:left="144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62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721" w:hanging="719"/>
        <w:spacing w:after="0" w:line="237" w:lineRule="auto"/>
        <w:tabs>
          <w:tab w:leader="none" w:pos="701" w:val="left"/>
        </w:tabs>
        <w:rPr>
          <w:sz w:val="20"/>
          <w:szCs w:val="20"/>
          <w:color w:val="auto"/>
        </w:rPr>
      </w:pPr>
      <w:r>
        <w:rPr>
          <w:rFonts w:ascii="Century" w:cs="Century" w:eastAsia="Century" w:hAnsi="Century"/>
          <w:sz w:val="24"/>
          <w:szCs w:val="24"/>
          <w:b w:val="1"/>
          <w:bCs w:val="1"/>
          <w:color w:val="auto"/>
        </w:rPr>
        <w:t>1.2.3</w:t>
        <w:tab/>
        <w:t>PROMOÇÃO FUNCIONAL DOCENTE - PROFESSOR DO MAGISTÉRIO SUPERIOR</w:t>
      </w:r>
    </w:p>
    <w:p>
      <w:pPr>
        <w:spacing w:after="0" w:line="297" w:lineRule="exact"/>
        <w:rPr>
          <w:sz w:val="20"/>
          <w:szCs w:val="20"/>
          <w:color w:val="auto"/>
        </w:rPr>
      </w:pPr>
    </w:p>
    <w:p>
      <w:pPr>
        <w:ind w:left="1" w:right="20"/>
        <w:spacing w:after="0" w:line="237"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É a passagem do servidor de uma classe para classe superior</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subsequente.</w:t>
      </w:r>
    </w:p>
    <w:p>
      <w:pPr>
        <w:spacing w:after="0" w:line="294" w:lineRule="exact"/>
        <w:rPr>
          <w:sz w:val="20"/>
          <w:szCs w:val="20"/>
          <w:color w:val="auto"/>
        </w:rPr>
      </w:pPr>
    </w:p>
    <w:p>
      <w:pPr>
        <w:ind w:left="1"/>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Recursos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Humanos</w:t>
      </w:r>
    </w:p>
    <w:p>
      <w:pPr>
        <w:spacing w:after="0" w:line="297" w:lineRule="exact"/>
        <w:rPr>
          <w:sz w:val="20"/>
          <w:szCs w:val="20"/>
          <w:color w:val="auto"/>
        </w:rPr>
      </w:pPr>
    </w:p>
    <w:p>
      <w:pPr>
        <w:ind w:left="1"/>
        <w:spacing w:after="0" w:line="237"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Lei 12772/2012; Portaria nº 554/MEC/2013; Resolução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116/CONSAD, de 24 de dezembro de 2013.</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 PARA CONCESSÃO:</w:t>
      </w:r>
    </w:p>
    <w:p>
      <w:pPr>
        <w:spacing w:after="0" w:line="293" w:lineRule="exact"/>
        <w:rPr>
          <w:sz w:val="20"/>
          <w:szCs w:val="20"/>
          <w:color w:val="auto"/>
        </w:rPr>
      </w:pPr>
    </w:p>
    <w:p>
      <w:pPr>
        <w:jc w:val="both"/>
        <w:ind w:left="1" w:hanging="1"/>
        <w:spacing w:after="0" w:line="238" w:lineRule="auto"/>
        <w:tabs>
          <w:tab w:leader="none" w:pos="284" w:val="left"/>
        </w:tabs>
        <w:numPr>
          <w:ilvl w:val="0"/>
          <w:numId w:val="249"/>
        </w:numPr>
        <w:rPr>
          <w:rFonts w:ascii="Century" w:cs="Century" w:eastAsia="Century" w:hAnsi="Century"/>
          <w:sz w:val="24"/>
          <w:szCs w:val="24"/>
          <w:color w:val="auto"/>
        </w:rPr>
      </w:pPr>
      <w:r>
        <w:rPr>
          <w:rFonts w:ascii="Century" w:cs="Century" w:eastAsia="Century" w:hAnsi="Century"/>
          <w:sz w:val="24"/>
          <w:szCs w:val="24"/>
          <w:color w:val="auto"/>
        </w:rPr>
        <w:t>Cumprimento do interstício de 24 (vinte e quatro) meses no último nível de cada classe antecedente àquela para a qual se dará a promoção e, ainda, as seguintes condições:</w:t>
      </w:r>
    </w:p>
    <w:p>
      <w:pPr>
        <w:spacing w:after="0" w:line="8" w:lineRule="exact"/>
        <w:rPr>
          <w:rFonts w:ascii="Century" w:cs="Century" w:eastAsia="Century" w:hAnsi="Century"/>
          <w:sz w:val="24"/>
          <w:szCs w:val="24"/>
          <w:color w:val="auto"/>
        </w:rPr>
      </w:pPr>
    </w:p>
    <w:p>
      <w:pPr>
        <w:ind w:left="1" w:right="20"/>
        <w:spacing w:after="0" w:line="237" w:lineRule="auto"/>
        <w:rPr>
          <w:rFonts w:ascii="Century" w:cs="Century" w:eastAsia="Century" w:hAnsi="Century"/>
          <w:sz w:val="24"/>
          <w:szCs w:val="24"/>
          <w:color w:val="auto"/>
        </w:rPr>
      </w:pPr>
      <w:r>
        <w:rPr>
          <w:rFonts w:ascii="Century" w:cs="Century" w:eastAsia="Century" w:hAnsi="Century"/>
          <w:sz w:val="24"/>
          <w:szCs w:val="24"/>
          <w:color w:val="auto"/>
        </w:rPr>
        <w:t>I - para a Classe B, com denominação de Professor Assistente: ser aprovado em processo de avaliação de desempenho;</w:t>
      </w:r>
    </w:p>
    <w:p>
      <w:pPr>
        <w:spacing w:after="0" w:line="6" w:lineRule="exact"/>
        <w:rPr>
          <w:rFonts w:ascii="Century" w:cs="Century" w:eastAsia="Century" w:hAnsi="Century"/>
          <w:sz w:val="24"/>
          <w:szCs w:val="24"/>
          <w:color w:val="auto"/>
        </w:rPr>
      </w:pPr>
    </w:p>
    <w:p>
      <w:pPr>
        <w:ind w:left="1" w:right="20"/>
        <w:spacing w:after="0" w:line="237" w:lineRule="auto"/>
        <w:rPr>
          <w:rFonts w:ascii="Century" w:cs="Century" w:eastAsia="Century" w:hAnsi="Century"/>
          <w:sz w:val="24"/>
          <w:szCs w:val="24"/>
          <w:color w:val="auto"/>
        </w:rPr>
      </w:pPr>
      <w:r>
        <w:rPr>
          <w:rFonts w:ascii="Century" w:cs="Century" w:eastAsia="Century" w:hAnsi="Century"/>
          <w:sz w:val="24"/>
          <w:szCs w:val="24"/>
          <w:color w:val="auto"/>
        </w:rPr>
        <w:t>II - para a Classe C, com denominação de Professor Adjunto: ser aprovado em processo de avaliação de desempenho; e</w:t>
      </w:r>
    </w:p>
    <w:p>
      <w:pPr>
        <w:spacing w:after="0" w:line="6" w:lineRule="exact"/>
        <w:rPr>
          <w:rFonts w:ascii="Century" w:cs="Century" w:eastAsia="Century" w:hAnsi="Century"/>
          <w:sz w:val="24"/>
          <w:szCs w:val="24"/>
          <w:color w:val="auto"/>
        </w:rPr>
      </w:pPr>
    </w:p>
    <w:p>
      <w:pPr>
        <w:ind w:left="1" w:right="2360"/>
        <w:spacing w:after="0" w:line="238" w:lineRule="auto"/>
        <w:rPr>
          <w:rFonts w:ascii="Century" w:cs="Century" w:eastAsia="Century" w:hAnsi="Century"/>
          <w:sz w:val="24"/>
          <w:szCs w:val="24"/>
          <w:color w:val="auto"/>
        </w:rPr>
      </w:pPr>
      <w:r>
        <w:rPr>
          <w:rFonts w:ascii="Century" w:cs="Century" w:eastAsia="Century" w:hAnsi="Century"/>
          <w:sz w:val="24"/>
          <w:szCs w:val="24"/>
          <w:color w:val="auto"/>
        </w:rPr>
        <w:t>III - para a Classe D, com denominação de Professor Associado: a) possuir o título de doutor; e</w:t>
      </w:r>
    </w:p>
    <w:p>
      <w:pPr>
        <w:ind w:left="1"/>
        <w:spacing w:after="0"/>
        <w:rPr>
          <w:rFonts w:ascii="Century" w:cs="Century" w:eastAsia="Century" w:hAnsi="Century"/>
          <w:sz w:val="24"/>
          <w:szCs w:val="24"/>
          <w:color w:val="auto"/>
        </w:rPr>
      </w:pPr>
      <w:r>
        <w:rPr>
          <w:rFonts w:ascii="Century" w:cs="Century" w:eastAsia="Century" w:hAnsi="Century"/>
          <w:sz w:val="24"/>
          <w:szCs w:val="24"/>
          <w:color w:val="auto"/>
        </w:rPr>
        <w:t>b) ser aprovado em processo de avaliação de desempenho.</w:t>
      </w:r>
    </w:p>
    <w:p>
      <w:pPr>
        <w:spacing w:after="0" w:line="287"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6" w:lineRule="exact"/>
        <w:rPr>
          <w:sz w:val="20"/>
          <w:szCs w:val="20"/>
          <w:color w:val="auto"/>
        </w:rPr>
      </w:pPr>
    </w:p>
    <w:p>
      <w:pPr>
        <w:jc w:val="both"/>
        <w:ind w:left="721" w:hanging="560"/>
        <w:spacing w:after="0" w:line="238" w:lineRule="auto"/>
        <w:tabs>
          <w:tab w:leader="none" w:pos="721" w:val="left"/>
        </w:tabs>
        <w:numPr>
          <w:ilvl w:val="0"/>
          <w:numId w:val="250"/>
        </w:numPr>
        <w:rPr>
          <w:rFonts w:ascii="Century" w:cs="Century" w:eastAsia="Century" w:hAnsi="Century"/>
          <w:sz w:val="24"/>
          <w:szCs w:val="24"/>
          <w:color w:val="auto"/>
        </w:rPr>
      </w:pPr>
      <w:r>
        <w:rPr>
          <w:rFonts w:ascii="Century" w:cs="Century" w:eastAsia="Century" w:hAnsi="Century"/>
          <w:sz w:val="24"/>
          <w:szCs w:val="24"/>
          <w:color w:val="auto"/>
        </w:rPr>
        <w:t xml:space="preserve">Preencher requerimento (modelo anexo), acompanhado de currículo </w:t>
      </w:r>
      <w:r>
        <w:rPr>
          <w:rFonts w:ascii="Century" w:cs="Century" w:eastAsia="Century" w:hAnsi="Century"/>
          <w:sz w:val="24"/>
          <w:szCs w:val="24"/>
          <w:i w:val="1"/>
          <w:iCs w:val="1"/>
          <w:color w:val="auto"/>
        </w:rPr>
        <w:t>lattes</w:t>
      </w:r>
      <w:r>
        <w:rPr>
          <w:rFonts w:ascii="Century" w:cs="Century" w:eastAsia="Century" w:hAnsi="Century"/>
          <w:sz w:val="24"/>
          <w:szCs w:val="24"/>
          <w:color w:val="auto"/>
        </w:rPr>
        <w:t xml:space="preserve"> devidamente comprovado e documentos comprobatórios das atividades desenvolvidas, e encaminhar ao Chefe de Departamento.</w:t>
      </w:r>
    </w:p>
    <w:p>
      <w:pPr>
        <w:spacing w:after="0" w:line="5" w:lineRule="exact"/>
        <w:rPr>
          <w:rFonts w:ascii="Century" w:cs="Century" w:eastAsia="Century" w:hAnsi="Century"/>
          <w:sz w:val="24"/>
          <w:szCs w:val="24"/>
          <w:color w:val="auto"/>
        </w:rPr>
      </w:pPr>
    </w:p>
    <w:p>
      <w:pPr>
        <w:ind w:left="721" w:hanging="560"/>
        <w:spacing w:after="0" w:line="238" w:lineRule="auto"/>
        <w:tabs>
          <w:tab w:leader="none" w:pos="721" w:val="left"/>
        </w:tabs>
        <w:numPr>
          <w:ilvl w:val="0"/>
          <w:numId w:val="250"/>
        </w:numPr>
        <w:rPr>
          <w:rFonts w:ascii="Century" w:cs="Century" w:eastAsia="Century" w:hAnsi="Century"/>
          <w:sz w:val="24"/>
          <w:szCs w:val="24"/>
          <w:color w:val="auto"/>
        </w:rPr>
      </w:pPr>
      <w:r>
        <w:rPr>
          <w:rFonts w:ascii="Century" w:cs="Century" w:eastAsia="Century" w:hAnsi="Century"/>
          <w:sz w:val="24"/>
          <w:szCs w:val="24"/>
          <w:color w:val="auto"/>
        </w:rPr>
        <w:t xml:space="preserve">O servidor que receber o requerimento deverá conferir a documentação comprobatória do currículo </w:t>
      </w:r>
      <w:r>
        <w:rPr>
          <w:rFonts w:ascii="Century" w:cs="Century" w:eastAsia="Century" w:hAnsi="Century"/>
          <w:sz w:val="24"/>
          <w:szCs w:val="24"/>
          <w:i w:val="1"/>
          <w:iCs w:val="1"/>
          <w:color w:val="auto"/>
        </w:rPr>
        <w:t>lattes</w:t>
      </w:r>
      <w:r>
        <w:rPr>
          <w:rFonts w:ascii="Century" w:cs="Century" w:eastAsia="Century" w:hAnsi="Century"/>
          <w:sz w:val="24"/>
          <w:szCs w:val="24"/>
          <w:color w:val="auto"/>
        </w:rPr>
        <w:t xml:space="preserve"> e das atividades desenvolvidas.</w:t>
      </w:r>
    </w:p>
    <w:p>
      <w:pPr>
        <w:spacing w:after="0" w:line="6" w:lineRule="exact"/>
        <w:rPr>
          <w:rFonts w:ascii="Century" w:cs="Century" w:eastAsia="Century" w:hAnsi="Century"/>
          <w:sz w:val="24"/>
          <w:szCs w:val="24"/>
          <w:color w:val="auto"/>
        </w:rPr>
      </w:pPr>
    </w:p>
    <w:p>
      <w:pPr>
        <w:jc w:val="both"/>
        <w:ind w:left="721" w:hanging="560"/>
        <w:spacing w:after="0" w:line="238" w:lineRule="auto"/>
        <w:tabs>
          <w:tab w:leader="none" w:pos="721" w:val="left"/>
        </w:tabs>
        <w:numPr>
          <w:ilvl w:val="0"/>
          <w:numId w:val="250"/>
        </w:numPr>
        <w:rPr>
          <w:rFonts w:ascii="Century" w:cs="Century" w:eastAsia="Century" w:hAnsi="Century"/>
          <w:sz w:val="24"/>
          <w:szCs w:val="24"/>
          <w:color w:val="auto"/>
        </w:rPr>
      </w:pPr>
      <w:r>
        <w:rPr>
          <w:rFonts w:ascii="Century" w:cs="Century" w:eastAsia="Century" w:hAnsi="Century"/>
          <w:sz w:val="24"/>
          <w:szCs w:val="24"/>
          <w:color w:val="auto"/>
        </w:rPr>
        <w:t>O processo será formalizado e iniciado no Departamento Acadêmico de lotação do docente, exceto no caso de promoção para Associado e/ou Titular, cuja avaliação é feita por comissão designada pela Reitoria.</w:t>
      </w:r>
    </w:p>
    <w:p>
      <w:pPr>
        <w:spacing w:after="0" w:line="5" w:lineRule="exact"/>
        <w:rPr>
          <w:rFonts w:ascii="Century" w:cs="Century" w:eastAsia="Century" w:hAnsi="Century"/>
          <w:sz w:val="24"/>
          <w:szCs w:val="24"/>
          <w:color w:val="auto"/>
        </w:rPr>
      </w:pPr>
    </w:p>
    <w:p>
      <w:pPr>
        <w:jc w:val="both"/>
        <w:ind w:left="721" w:hanging="560"/>
        <w:spacing w:after="0" w:line="238" w:lineRule="auto"/>
        <w:tabs>
          <w:tab w:leader="none" w:pos="721" w:val="left"/>
        </w:tabs>
        <w:numPr>
          <w:ilvl w:val="0"/>
          <w:numId w:val="250"/>
        </w:numPr>
        <w:rPr>
          <w:rFonts w:ascii="Century" w:cs="Century" w:eastAsia="Century" w:hAnsi="Century"/>
          <w:sz w:val="24"/>
          <w:szCs w:val="24"/>
          <w:color w:val="auto"/>
        </w:rPr>
      </w:pPr>
      <w:r>
        <w:rPr>
          <w:rFonts w:ascii="Century" w:cs="Century" w:eastAsia="Century" w:hAnsi="Century"/>
          <w:sz w:val="24"/>
          <w:szCs w:val="24"/>
          <w:color w:val="auto"/>
        </w:rPr>
        <w:t>O processo deverá ser remetido pelo Chefe do Departamento à CRD para instrução com informações funcionais do docente e retorno do processo ao departamento.</w:t>
      </w:r>
    </w:p>
    <w:p>
      <w:pPr>
        <w:spacing w:after="0" w:line="8" w:lineRule="exact"/>
        <w:rPr>
          <w:rFonts w:ascii="Century" w:cs="Century" w:eastAsia="Century" w:hAnsi="Century"/>
          <w:sz w:val="24"/>
          <w:szCs w:val="24"/>
          <w:color w:val="auto"/>
        </w:rPr>
      </w:pPr>
    </w:p>
    <w:p>
      <w:pPr>
        <w:jc w:val="both"/>
        <w:ind w:left="721" w:hanging="560"/>
        <w:spacing w:after="0" w:line="238" w:lineRule="auto"/>
        <w:tabs>
          <w:tab w:leader="none" w:pos="721" w:val="left"/>
        </w:tabs>
        <w:numPr>
          <w:ilvl w:val="0"/>
          <w:numId w:val="250"/>
        </w:numPr>
        <w:rPr>
          <w:rFonts w:ascii="Century" w:cs="Century" w:eastAsia="Century" w:hAnsi="Century"/>
          <w:sz w:val="24"/>
          <w:szCs w:val="24"/>
          <w:color w:val="auto"/>
        </w:rPr>
      </w:pPr>
      <w:r>
        <w:rPr>
          <w:rFonts w:ascii="Century" w:cs="Century" w:eastAsia="Century" w:hAnsi="Century"/>
          <w:sz w:val="24"/>
          <w:szCs w:val="24"/>
          <w:color w:val="auto"/>
        </w:rPr>
        <w:t>O chefe do Departamento nomeia e despacha o processo para um Conselheiro Relator do seu departamento, o qual emitirá parecer, informando a pontuação auferida pelo interessado segundo tabela constante no Anexo I da Resolução 116/CONSAD/2013 e julgando a aptidão do docente acerca da promoção.</w:t>
      </w:r>
    </w:p>
    <w:p>
      <w:pPr>
        <w:spacing w:after="0" w:line="4" w:lineRule="exact"/>
        <w:rPr>
          <w:rFonts w:ascii="Century" w:cs="Century" w:eastAsia="Century" w:hAnsi="Century"/>
          <w:sz w:val="24"/>
          <w:szCs w:val="24"/>
          <w:color w:val="auto"/>
        </w:rPr>
      </w:pPr>
    </w:p>
    <w:p>
      <w:pPr>
        <w:ind w:left="721" w:hanging="560"/>
        <w:spacing w:after="0"/>
        <w:tabs>
          <w:tab w:leader="none" w:pos="721" w:val="left"/>
        </w:tabs>
        <w:numPr>
          <w:ilvl w:val="0"/>
          <w:numId w:val="250"/>
        </w:numPr>
        <w:rPr>
          <w:rFonts w:ascii="Century" w:cs="Century" w:eastAsia="Century" w:hAnsi="Century"/>
          <w:sz w:val="24"/>
          <w:szCs w:val="24"/>
          <w:color w:val="auto"/>
        </w:rPr>
      </w:pPr>
      <w:r>
        <w:rPr>
          <w:rFonts w:ascii="Century" w:cs="Century" w:eastAsia="Century" w:hAnsi="Century"/>
          <w:sz w:val="24"/>
          <w:szCs w:val="24"/>
          <w:color w:val="auto"/>
        </w:rPr>
        <w:t>O Conselho do Departamento aprecia e delibera sobre o parecer do relator.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471805</wp:posOffset>
            </wp:positionV>
            <wp:extent cx="5977890" cy="38100"/>
            <wp:wrapNone/>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629">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518795</wp:posOffset>
            </wp:positionV>
            <wp:extent cx="5977890" cy="8890"/>
            <wp:wrapNone/>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630">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188</w:t>
      </w:r>
    </w:p>
    <w:p>
      <w:pPr>
        <w:sectPr>
          <w:pgSz w:w="11900" w:h="16838" w:orient="portrait"/>
          <w:cols w:equalWidth="0" w:num="1">
            <w:col w:w="9361"/>
          </w:cols>
          <w:pgMar w:left="1419" w:top="961" w:right="1126" w:bottom="435" w:gutter="0" w:footer="0" w:header="0"/>
        </w:sectPr>
      </w:pPr>
    </w:p>
    <w:p>
      <w:pPr>
        <w:jc w:val="center"/>
        <w:ind w:right="18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63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8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18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8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both"/>
        <w:ind w:left="700" w:right="160" w:hanging="560"/>
        <w:spacing w:after="0" w:line="238" w:lineRule="auto"/>
        <w:tabs>
          <w:tab w:leader="none" w:pos="700" w:val="left"/>
        </w:tabs>
        <w:numPr>
          <w:ilvl w:val="0"/>
          <w:numId w:val="251"/>
        </w:numPr>
        <w:rPr>
          <w:rFonts w:ascii="Century" w:cs="Century" w:eastAsia="Century" w:hAnsi="Century"/>
          <w:sz w:val="24"/>
          <w:szCs w:val="24"/>
          <w:color w:val="auto"/>
        </w:rPr>
      </w:pPr>
      <w:r>
        <w:rPr>
          <w:rFonts w:ascii="Century" w:cs="Century" w:eastAsia="Century" w:hAnsi="Century"/>
          <w:sz w:val="24"/>
          <w:szCs w:val="24"/>
          <w:color w:val="auto"/>
        </w:rPr>
        <w:t>Aprovada a promoção do docente, o Chefe do Departamento anexa Ata do Conselho do Departamento e o envia à CPPD para acompanhamento da avaliação em conformidade com a Lei 12.772/2012 e emissão de parecer final.</w:t>
      </w:r>
    </w:p>
    <w:p>
      <w:pPr>
        <w:spacing w:after="0" w:line="2" w:lineRule="exact"/>
        <w:rPr>
          <w:rFonts w:ascii="Century" w:cs="Century" w:eastAsia="Century" w:hAnsi="Century"/>
          <w:sz w:val="24"/>
          <w:szCs w:val="24"/>
          <w:color w:val="auto"/>
        </w:rPr>
      </w:pPr>
    </w:p>
    <w:p>
      <w:pPr>
        <w:ind w:left="700" w:hanging="560"/>
        <w:spacing w:after="0"/>
        <w:tabs>
          <w:tab w:leader="none" w:pos="700" w:val="left"/>
        </w:tabs>
        <w:numPr>
          <w:ilvl w:val="0"/>
          <w:numId w:val="251"/>
        </w:numPr>
        <w:rPr>
          <w:rFonts w:ascii="Century" w:cs="Century" w:eastAsia="Century" w:hAnsi="Century"/>
          <w:sz w:val="24"/>
          <w:szCs w:val="24"/>
          <w:color w:val="auto"/>
        </w:rPr>
      </w:pPr>
      <w:r>
        <w:rPr>
          <w:rFonts w:ascii="Century" w:cs="Century" w:eastAsia="Century" w:hAnsi="Century"/>
          <w:sz w:val="24"/>
          <w:szCs w:val="24"/>
          <w:color w:val="auto"/>
        </w:rPr>
        <w:t>A CPPD encaminha o processo à CRD, para emissão de minuta de portaria.</w:t>
      </w:r>
    </w:p>
    <w:p>
      <w:pPr>
        <w:spacing w:after="0" w:line="5" w:lineRule="exact"/>
        <w:rPr>
          <w:rFonts w:ascii="Century" w:cs="Century" w:eastAsia="Century" w:hAnsi="Century"/>
          <w:sz w:val="24"/>
          <w:szCs w:val="24"/>
          <w:color w:val="auto"/>
        </w:rPr>
      </w:pPr>
    </w:p>
    <w:p>
      <w:pPr>
        <w:ind w:left="700" w:right="160" w:hanging="560"/>
        <w:spacing w:after="0" w:line="237" w:lineRule="auto"/>
        <w:tabs>
          <w:tab w:leader="none" w:pos="700" w:val="left"/>
        </w:tabs>
        <w:numPr>
          <w:ilvl w:val="0"/>
          <w:numId w:val="251"/>
        </w:numPr>
        <w:rPr>
          <w:rFonts w:ascii="Century" w:cs="Century" w:eastAsia="Century" w:hAnsi="Century"/>
          <w:sz w:val="24"/>
          <w:szCs w:val="24"/>
          <w:color w:val="auto"/>
        </w:rPr>
      </w:pPr>
      <w:r>
        <w:rPr>
          <w:rFonts w:ascii="Century" w:cs="Century" w:eastAsia="Century" w:hAnsi="Century"/>
          <w:sz w:val="24"/>
          <w:szCs w:val="24"/>
          <w:color w:val="auto"/>
        </w:rPr>
        <w:t>A CRD encaminha o processo à PRAD para expedição da Portaria de promoção.</w:t>
      </w:r>
    </w:p>
    <w:p>
      <w:pPr>
        <w:ind w:left="700" w:hanging="695"/>
        <w:spacing w:after="0"/>
        <w:tabs>
          <w:tab w:leader="none" w:pos="700" w:val="left"/>
        </w:tabs>
        <w:numPr>
          <w:ilvl w:val="0"/>
          <w:numId w:val="251"/>
        </w:numPr>
        <w:rPr>
          <w:rFonts w:ascii="Century" w:cs="Century" w:eastAsia="Century" w:hAnsi="Century"/>
          <w:sz w:val="24"/>
          <w:szCs w:val="24"/>
          <w:color w:val="auto"/>
        </w:rPr>
      </w:pPr>
      <w:r>
        <w:rPr>
          <w:rFonts w:ascii="Century" w:cs="Century" w:eastAsia="Century" w:hAnsi="Century"/>
          <w:sz w:val="24"/>
          <w:szCs w:val="24"/>
          <w:color w:val="auto"/>
        </w:rPr>
        <w:t>Expedida a Portaria, publica-se no Boletim de Serviço.</w:t>
      </w:r>
    </w:p>
    <w:p>
      <w:pPr>
        <w:spacing w:after="0" w:line="4" w:lineRule="exact"/>
        <w:rPr>
          <w:rFonts w:ascii="Century" w:cs="Century" w:eastAsia="Century" w:hAnsi="Century"/>
          <w:sz w:val="24"/>
          <w:szCs w:val="24"/>
          <w:color w:val="auto"/>
        </w:rPr>
      </w:pPr>
    </w:p>
    <w:p>
      <w:pPr>
        <w:jc w:val="both"/>
        <w:ind w:left="700" w:right="140" w:hanging="695"/>
        <w:spacing w:after="0" w:line="238" w:lineRule="auto"/>
        <w:tabs>
          <w:tab w:leader="none" w:pos="700" w:val="left"/>
        </w:tabs>
        <w:numPr>
          <w:ilvl w:val="0"/>
          <w:numId w:val="251"/>
        </w:numPr>
        <w:rPr>
          <w:rFonts w:ascii="Century" w:cs="Century" w:eastAsia="Century" w:hAnsi="Century"/>
          <w:sz w:val="24"/>
          <w:szCs w:val="24"/>
          <w:color w:val="auto"/>
        </w:rPr>
      </w:pPr>
      <w:r>
        <w:rPr>
          <w:rFonts w:ascii="Century" w:cs="Century" w:eastAsia="Century" w:hAnsi="Century"/>
          <w:sz w:val="24"/>
          <w:szCs w:val="24"/>
          <w:color w:val="auto"/>
        </w:rPr>
        <w:t>A PRAD encaminha o processo à Coordenadoria de Registro e Documentos-CRD para registro da progressão no sistema SIAPE e arquivamento do processo com cópia da portaria na Pasta Funcional do servidor.</w:t>
      </w:r>
    </w:p>
    <w:p>
      <w:pPr>
        <w:spacing w:after="0" w:line="200" w:lineRule="exact"/>
        <w:rPr>
          <w:sz w:val="20"/>
          <w:szCs w:val="20"/>
          <w:color w:val="auto"/>
        </w:rPr>
      </w:pPr>
    </w:p>
    <w:p>
      <w:pPr>
        <w:spacing w:after="0" w:line="217" w:lineRule="exact"/>
        <w:rPr>
          <w:sz w:val="20"/>
          <w:szCs w:val="20"/>
          <w:color w:val="auto"/>
        </w:rPr>
      </w:pPr>
    </w:p>
    <w:p>
      <w:pPr>
        <w:jc w:val="center"/>
        <w:ind w:right="100"/>
        <w:spacing w:after="0" w:line="238" w:lineRule="auto"/>
        <w:rPr>
          <w:sz w:val="20"/>
          <w:szCs w:val="20"/>
          <w:color w:val="auto"/>
        </w:rPr>
      </w:pPr>
      <w:r>
        <w:rPr>
          <w:rFonts w:ascii="Century" w:cs="Century" w:eastAsia="Century" w:hAnsi="Century"/>
          <w:sz w:val="24"/>
          <w:szCs w:val="24"/>
          <w:b w:val="1"/>
          <w:bCs w:val="1"/>
          <w:color w:val="auto"/>
        </w:rPr>
        <w:t>PROCEDIMENTO 43 - PROMOÇÃO FUNCIONAL DOCENTE - PROFESSOR DO MAGISTÉRIO SUPERIOR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540385</wp:posOffset>
            </wp:positionV>
            <wp:extent cx="6213475" cy="4096385"/>
            <wp:wrapNone/>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632">
                      <a:extLst>
                        <a:ext uri="{28A0092B-C50C-407E-A947-70E740481C1C}"/>
                      </a:extLst>
                    </a:blip>
                    <a:srcRect/>
                    <a:stretch>
                      <a:fillRect/>
                    </a:stretch>
                  </pic:blipFill>
                  <pic:spPr bwMode="auto">
                    <a:xfrm>
                      <a:off x="0" y="0"/>
                      <a:ext cx="6213475" cy="40963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tbl>
      <w:tblPr>
        <w:tblLayout w:type="fixed"/>
        <w:tblInd w:w="400" w:type="dxa"/>
        <w:tblCellMar>
          <w:top w:w="0" w:type="dxa"/>
          <w:left w:w="0" w:type="dxa"/>
          <w:bottom w:w="0" w:type="dxa"/>
          <w:right w:w="0" w:type="dxa"/>
        </w:tblCellMar>
      </w:tblPr>
      <w:tr>
        <w:trPr>
          <w:trHeight w:val="269"/>
        </w:trPr>
        <w:tc>
          <w:tcPr>
            <w:tcW w:w="2760" w:type="dxa"/>
            <w:vAlign w:val="bottom"/>
            <w:vMerge w:val="restart"/>
          </w:tcPr>
          <w:p>
            <w:pPr>
              <w:jc w:val="center"/>
              <w:ind w:right="490"/>
              <w:spacing w:after="0"/>
              <w:rPr>
                <w:sz w:val="20"/>
                <w:szCs w:val="20"/>
                <w:color w:val="auto"/>
              </w:rPr>
            </w:pPr>
            <w:r>
              <w:rPr>
                <w:rFonts w:ascii="Calibri" w:cs="Calibri" w:eastAsia="Calibri" w:hAnsi="Calibri"/>
                <w:sz w:val="22"/>
                <w:szCs w:val="22"/>
                <w:b w:val="1"/>
                <w:bCs w:val="1"/>
                <w:color w:val="auto"/>
              </w:rPr>
              <w:t>DOCENTE</w:t>
            </w:r>
          </w:p>
        </w:tc>
        <w:tc>
          <w:tcPr>
            <w:tcW w:w="3580" w:type="dxa"/>
            <w:vAlign w:val="bottom"/>
          </w:tcPr>
          <w:p>
            <w:pPr>
              <w:jc w:val="center"/>
              <w:spacing w:after="0"/>
              <w:rPr>
                <w:sz w:val="20"/>
                <w:szCs w:val="20"/>
                <w:color w:val="auto"/>
              </w:rPr>
            </w:pPr>
            <w:r>
              <w:rPr>
                <w:rFonts w:ascii="Calibri" w:cs="Calibri" w:eastAsia="Calibri" w:hAnsi="Calibri"/>
                <w:sz w:val="22"/>
                <w:szCs w:val="22"/>
                <w:b w:val="1"/>
                <w:bCs w:val="1"/>
                <w:color w:val="auto"/>
              </w:rPr>
              <w:t>DEPARTAMENTO</w:t>
            </w:r>
          </w:p>
        </w:tc>
        <w:tc>
          <w:tcPr>
            <w:tcW w:w="2560" w:type="dxa"/>
            <w:vAlign w:val="bottom"/>
            <w:vMerge w:val="restart"/>
          </w:tcPr>
          <w:p>
            <w:pPr>
              <w:jc w:val="center"/>
              <w:ind w:left="510"/>
              <w:spacing w:after="0"/>
              <w:rPr>
                <w:sz w:val="20"/>
                <w:szCs w:val="20"/>
                <w:color w:val="auto"/>
              </w:rPr>
            </w:pPr>
            <w:r>
              <w:rPr>
                <w:rFonts w:ascii="Calibri" w:cs="Calibri" w:eastAsia="Calibri" w:hAnsi="Calibri"/>
                <w:sz w:val="22"/>
                <w:szCs w:val="22"/>
                <w:b w:val="1"/>
                <w:bCs w:val="1"/>
                <w:color w:val="auto"/>
              </w:rPr>
              <w:t>CRD</w:t>
            </w:r>
          </w:p>
        </w:tc>
        <w:tc>
          <w:tcPr>
            <w:tcW w:w="0" w:type="dxa"/>
            <w:vAlign w:val="bottom"/>
          </w:tcPr>
          <w:p>
            <w:pPr>
              <w:spacing w:after="0"/>
              <w:rPr>
                <w:sz w:val="1"/>
                <w:szCs w:val="1"/>
                <w:color w:val="auto"/>
              </w:rPr>
            </w:pPr>
          </w:p>
        </w:tc>
      </w:tr>
      <w:tr>
        <w:trPr>
          <w:trHeight w:val="121"/>
        </w:trPr>
        <w:tc>
          <w:tcPr>
            <w:tcW w:w="2760" w:type="dxa"/>
            <w:vAlign w:val="bottom"/>
            <w:vMerge w:val="continue"/>
          </w:tcPr>
          <w:p>
            <w:pPr>
              <w:spacing w:after="0"/>
              <w:rPr>
                <w:sz w:val="10"/>
                <w:szCs w:val="10"/>
                <w:color w:val="auto"/>
              </w:rPr>
            </w:pPr>
          </w:p>
        </w:tc>
        <w:tc>
          <w:tcPr>
            <w:tcW w:w="3580" w:type="dxa"/>
            <w:vAlign w:val="bottom"/>
            <w:vMerge w:val="restart"/>
          </w:tcPr>
          <w:p>
            <w:pPr>
              <w:jc w:val="center"/>
              <w:spacing w:after="0"/>
              <w:rPr>
                <w:sz w:val="20"/>
                <w:szCs w:val="20"/>
                <w:color w:val="auto"/>
              </w:rPr>
            </w:pPr>
            <w:r>
              <w:rPr>
                <w:rFonts w:ascii="Calibri" w:cs="Calibri" w:eastAsia="Calibri" w:hAnsi="Calibri"/>
                <w:sz w:val="22"/>
                <w:szCs w:val="22"/>
                <w:b w:val="1"/>
                <w:bCs w:val="1"/>
                <w:color w:val="auto"/>
              </w:rPr>
              <w:t>Confere documentação</w:t>
            </w:r>
          </w:p>
        </w:tc>
        <w:tc>
          <w:tcPr>
            <w:tcW w:w="256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15"/>
        </w:trPr>
        <w:tc>
          <w:tcPr>
            <w:tcW w:w="2760" w:type="dxa"/>
            <w:vAlign w:val="bottom"/>
            <w:vMerge w:val="restart"/>
          </w:tcPr>
          <w:p>
            <w:pPr>
              <w:jc w:val="center"/>
              <w:ind w:right="470"/>
              <w:spacing w:after="0"/>
              <w:rPr>
                <w:sz w:val="20"/>
                <w:szCs w:val="20"/>
                <w:color w:val="auto"/>
              </w:rPr>
            </w:pPr>
            <w:r>
              <w:rPr>
                <w:rFonts w:ascii="Calibri" w:cs="Calibri" w:eastAsia="Calibri" w:hAnsi="Calibri"/>
                <w:sz w:val="22"/>
                <w:szCs w:val="22"/>
                <w:b w:val="1"/>
                <w:bCs w:val="1"/>
                <w:color w:val="auto"/>
                <w:w w:val="99"/>
              </w:rPr>
              <w:t>Entrega requerimento e</w:t>
            </w:r>
          </w:p>
        </w:tc>
        <w:tc>
          <w:tcPr>
            <w:tcW w:w="3580" w:type="dxa"/>
            <w:vAlign w:val="bottom"/>
            <w:vMerge w:val="continue"/>
          </w:tcPr>
          <w:p>
            <w:pPr>
              <w:spacing w:after="0"/>
              <w:rPr>
                <w:sz w:val="18"/>
                <w:szCs w:val="18"/>
                <w:color w:val="auto"/>
              </w:rPr>
            </w:pPr>
          </w:p>
        </w:tc>
        <w:tc>
          <w:tcPr>
            <w:tcW w:w="2560" w:type="dxa"/>
            <w:vAlign w:val="bottom"/>
            <w:vMerge w:val="restart"/>
          </w:tcPr>
          <w:p>
            <w:pPr>
              <w:jc w:val="center"/>
              <w:ind w:left="570"/>
              <w:spacing w:after="0"/>
              <w:rPr>
                <w:sz w:val="20"/>
                <w:szCs w:val="20"/>
                <w:color w:val="auto"/>
              </w:rPr>
            </w:pPr>
            <w:r>
              <w:rPr>
                <w:rFonts w:ascii="Calibri" w:cs="Calibri" w:eastAsia="Calibri" w:hAnsi="Calibri"/>
                <w:sz w:val="22"/>
                <w:szCs w:val="22"/>
                <w:b w:val="1"/>
                <w:bCs w:val="1"/>
                <w:color w:val="auto"/>
                <w:w w:val="99"/>
              </w:rPr>
              <w:t>Instrui processo com</w:t>
            </w:r>
          </w:p>
        </w:tc>
        <w:tc>
          <w:tcPr>
            <w:tcW w:w="0" w:type="dxa"/>
            <w:vAlign w:val="bottom"/>
          </w:tcPr>
          <w:p>
            <w:pPr>
              <w:spacing w:after="0"/>
              <w:rPr>
                <w:sz w:val="1"/>
                <w:szCs w:val="1"/>
                <w:color w:val="auto"/>
              </w:rPr>
            </w:pPr>
          </w:p>
        </w:tc>
      </w:tr>
      <w:tr>
        <w:trPr>
          <w:trHeight w:val="121"/>
        </w:trPr>
        <w:tc>
          <w:tcPr>
            <w:tcW w:w="2760" w:type="dxa"/>
            <w:vAlign w:val="bottom"/>
            <w:vMerge w:val="continue"/>
          </w:tcPr>
          <w:p>
            <w:pPr>
              <w:spacing w:after="0"/>
              <w:rPr>
                <w:sz w:val="10"/>
                <w:szCs w:val="10"/>
                <w:color w:val="auto"/>
              </w:rPr>
            </w:pPr>
          </w:p>
        </w:tc>
        <w:tc>
          <w:tcPr>
            <w:tcW w:w="3580" w:type="dxa"/>
            <w:vAlign w:val="bottom"/>
            <w:vMerge w:val="restart"/>
          </w:tcPr>
          <w:p>
            <w:pPr>
              <w:jc w:val="center"/>
              <w:spacing w:after="0" w:line="242" w:lineRule="exact"/>
              <w:rPr>
                <w:sz w:val="20"/>
                <w:szCs w:val="20"/>
                <w:color w:val="auto"/>
              </w:rPr>
            </w:pPr>
            <w:r>
              <w:rPr>
                <w:rFonts w:ascii="Calibri" w:cs="Calibri" w:eastAsia="Calibri" w:hAnsi="Calibri"/>
                <w:sz w:val="22"/>
                <w:szCs w:val="22"/>
                <w:b w:val="1"/>
                <w:bCs w:val="1"/>
                <w:color w:val="auto"/>
              </w:rPr>
              <w:t>apresentada e solicita</w:t>
            </w:r>
          </w:p>
        </w:tc>
        <w:tc>
          <w:tcPr>
            <w:tcW w:w="256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21"/>
        </w:trPr>
        <w:tc>
          <w:tcPr>
            <w:tcW w:w="2760" w:type="dxa"/>
            <w:vAlign w:val="bottom"/>
            <w:vMerge w:val="restart"/>
          </w:tcPr>
          <w:p>
            <w:pPr>
              <w:jc w:val="center"/>
              <w:ind w:right="470"/>
              <w:spacing w:after="0" w:line="242" w:lineRule="exact"/>
              <w:rPr>
                <w:sz w:val="20"/>
                <w:szCs w:val="20"/>
                <w:color w:val="auto"/>
              </w:rPr>
            </w:pPr>
            <w:r>
              <w:rPr>
                <w:rFonts w:ascii="Calibri" w:cs="Calibri" w:eastAsia="Calibri" w:hAnsi="Calibri"/>
                <w:sz w:val="22"/>
                <w:szCs w:val="22"/>
                <w:b w:val="1"/>
                <w:bCs w:val="1"/>
                <w:color w:val="auto"/>
              </w:rPr>
              <w:t>demais documentos</w:t>
            </w:r>
          </w:p>
        </w:tc>
        <w:tc>
          <w:tcPr>
            <w:tcW w:w="3580" w:type="dxa"/>
            <w:vAlign w:val="bottom"/>
            <w:vMerge w:val="continue"/>
          </w:tcPr>
          <w:p>
            <w:pPr>
              <w:spacing w:after="0"/>
              <w:rPr>
                <w:sz w:val="10"/>
                <w:szCs w:val="10"/>
                <w:color w:val="auto"/>
              </w:rPr>
            </w:pPr>
          </w:p>
        </w:tc>
        <w:tc>
          <w:tcPr>
            <w:tcW w:w="2560" w:type="dxa"/>
            <w:vAlign w:val="bottom"/>
            <w:vMerge w:val="restart"/>
          </w:tcPr>
          <w:p>
            <w:pPr>
              <w:jc w:val="center"/>
              <w:ind w:left="530"/>
              <w:spacing w:after="0" w:line="242" w:lineRule="exact"/>
              <w:rPr>
                <w:sz w:val="20"/>
                <w:szCs w:val="20"/>
                <w:color w:val="auto"/>
              </w:rPr>
            </w:pPr>
            <w:r>
              <w:rPr>
                <w:rFonts w:ascii="Calibri" w:cs="Calibri" w:eastAsia="Calibri" w:hAnsi="Calibri"/>
                <w:sz w:val="22"/>
                <w:szCs w:val="22"/>
                <w:b w:val="1"/>
                <w:bCs w:val="1"/>
                <w:color w:val="auto"/>
              </w:rPr>
              <w:t>dados do servidor</w:t>
            </w:r>
          </w:p>
        </w:tc>
        <w:tc>
          <w:tcPr>
            <w:tcW w:w="0" w:type="dxa"/>
            <w:vAlign w:val="bottom"/>
          </w:tcPr>
          <w:p>
            <w:pPr>
              <w:spacing w:after="0"/>
              <w:rPr>
                <w:sz w:val="1"/>
                <w:szCs w:val="1"/>
                <w:color w:val="auto"/>
              </w:rPr>
            </w:pPr>
          </w:p>
        </w:tc>
      </w:tr>
      <w:tr>
        <w:trPr>
          <w:trHeight w:val="121"/>
        </w:trPr>
        <w:tc>
          <w:tcPr>
            <w:tcW w:w="2760" w:type="dxa"/>
            <w:vAlign w:val="bottom"/>
            <w:vMerge w:val="continue"/>
          </w:tcPr>
          <w:p>
            <w:pPr>
              <w:spacing w:after="0"/>
              <w:rPr>
                <w:sz w:val="10"/>
                <w:szCs w:val="10"/>
                <w:color w:val="auto"/>
              </w:rPr>
            </w:pPr>
          </w:p>
        </w:tc>
        <w:tc>
          <w:tcPr>
            <w:tcW w:w="3580" w:type="dxa"/>
            <w:vAlign w:val="bottom"/>
            <w:vMerge w:val="restart"/>
          </w:tcPr>
          <w:p>
            <w:pPr>
              <w:jc w:val="center"/>
              <w:spacing w:after="0" w:line="240" w:lineRule="exact"/>
              <w:rPr>
                <w:sz w:val="20"/>
                <w:szCs w:val="20"/>
                <w:color w:val="auto"/>
              </w:rPr>
            </w:pPr>
            <w:r>
              <w:rPr>
                <w:rFonts w:ascii="Calibri" w:cs="Calibri" w:eastAsia="Calibri" w:hAnsi="Calibri"/>
                <w:sz w:val="22"/>
                <w:szCs w:val="22"/>
                <w:b w:val="1"/>
                <w:bCs w:val="1"/>
                <w:color w:val="auto"/>
              </w:rPr>
              <w:t>formalização de processo</w:t>
            </w:r>
          </w:p>
        </w:tc>
        <w:tc>
          <w:tcPr>
            <w:tcW w:w="256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9"/>
        </w:trPr>
        <w:tc>
          <w:tcPr>
            <w:tcW w:w="2760" w:type="dxa"/>
            <w:vAlign w:val="bottom"/>
          </w:tcPr>
          <w:p>
            <w:pPr>
              <w:spacing w:after="0"/>
              <w:rPr>
                <w:sz w:val="10"/>
                <w:szCs w:val="10"/>
                <w:color w:val="auto"/>
              </w:rPr>
            </w:pPr>
          </w:p>
        </w:tc>
        <w:tc>
          <w:tcPr>
            <w:tcW w:w="3580" w:type="dxa"/>
            <w:vAlign w:val="bottom"/>
            <w:vMerge w:val="continue"/>
          </w:tcPr>
          <w:p>
            <w:pPr>
              <w:spacing w:after="0"/>
              <w:rPr>
                <w:sz w:val="10"/>
                <w:szCs w:val="10"/>
                <w:color w:val="auto"/>
              </w:rPr>
            </w:pPr>
          </w:p>
        </w:tc>
        <w:tc>
          <w:tcPr>
            <w:tcW w:w="256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tbl>
      <w:tblPr>
        <w:tblLayout w:type="fixed"/>
        <w:tblInd w:w="400" w:type="dxa"/>
        <w:tblCellMar>
          <w:top w:w="0" w:type="dxa"/>
          <w:left w:w="0" w:type="dxa"/>
          <w:bottom w:w="0" w:type="dxa"/>
          <w:right w:w="0" w:type="dxa"/>
        </w:tblCellMar>
      </w:tblPr>
      <w:tr>
        <w:trPr>
          <w:trHeight w:val="269"/>
        </w:trPr>
        <w:tc>
          <w:tcPr>
            <w:tcW w:w="2820" w:type="dxa"/>
            <w:vAlign w:val="bottom"/>
            <w:vMerge w:val="restart"/>
          </w:tcPr>
          <w:p>
            <w:pPr>
              <w:jc w:val="center"/>
              <w:ind w:right="530"/>
              <w:spacing w:after="0"/>
              <w:rPr>
                <w:sz w:val="20"/>
                <w:szCs w:val="20"/>
                <w:color w:val="auto"/>
              </w:rPr>
            </w:pPr>
            <w:r>
              <w:rPr>
                <w:rFonts w:ascii="Calibri" w:cs="Calibri" w:eastAsia="Calibri" w:hAnsi="Calibri"/>
                <w:sz w:val="22"/>
                <w:szCs w:val="22"/>
                <w:b w:val="1"/>
                <w:bCs w:val="1"/>
                <w:color w:val="auto"/>
              </w:rPr>
              <w:t>DEPARTAMENTO</w:t>
            </w:r>
          </w:p>
        </w:tc>
        <w:tc>
          <w:tcPr>
            <w:tcW w:w="3480" w:type="dxa"/>
            <w:vAlign w:val="bottom"/>
          </w:tcPr>
          <w:p>
            <w:pPr>
              <w:jc w:val="center"/>
              <w:spacing w:after="0"/>
              <w:rPr>
                <w:sz w:val="20"/>
                <w:szCs w:val="20"/>
                <w:color w:val="auto"/>
              </w:rPr>
            </w:pPr>
            <w:r>
              <w:rPr>
                <w:rFonts w:ascii="Calibri" w:cs="Calibri" w:eastAsia="Calibri" w:hAnsi="Calibri"/>
                <w:sz w:val="22"/>
                <w:szCs w:val="22"/>
                <w:b w:val="1"/>
                <w:bCs w:val="1"/>
                <w:color w:val="auto"/>
              </w:rPr>
              <w:t>CONSELHO DE</w:t>
            </w:r>
          </w:p>
        </w:tc>
        <w:tc>
          <w:tcPr>
            <w:tcW w:w="2640" w:type="dxa"/>
            <w:vAlign w:val="bottom"/>
            <w:vMerge w:val="restart"/>
          </w:tcPr>
          <w:p>
            <w:pPr>
              <w:jc w:val="center"/>
              <w:ind w:left="530"/>
              <w:spacing w:after="0"/>
              <w:rPr>
                <w:sz w:val="20"/>
                <w:szCs w:val="20"/>
                <w:color w:val="auto"/>
              </w:rPr>
            </w:pPr>
            <w:r>
              <w:rPr>
                <w:rFonts w:ascii="Calibri" w:cs="Calibri" w:eastAsia="Calibri" w:hAnsi="Calibri"/>
                <w:sz w:val="22"/>
                <w:szCs w:val="22"/>
                <w:b w:val="1"/>
                <w:bCs w:val="1"/>
                <w:color w:val="auto"/>
                <w:w w:val="97"/>
              </w:rPr>
              <w:t>CPPD</w:t>
            </w:r>
          </w:p>
        </w:tc>
        <w:tc>
          <w:tcPr>
            <w:tcW w:w="0" w:type="dxa"/>
            <w:vAlign w:val="bottom"/>
          </w:tcPr>
          <w:p>
            <w:pPr>
              <w:spacing w:after="0"/>
              <w:rPr>
                <w:sz w:val="1"/>
                <w:szCs w:val="1"/>
                <w:color w:val="auto"/>
              </w:rPr>
            </w:pPr>
          </w:p>
        </w:tc>
      </w:tr>
      <w:tr>
        <w:trPr>
          <w:trHeight w:val="121"/>
        </w:trPr>
        <w:tc>
          <w:tcPr>
            <w:tcW w:w="2820" w:type="dxa"/>
            <w:vAlign w:val="bottom"/>
            <w:vMerge w:val="continue"/>
          </w:tcPr>
          <w:p>
            <w:pPr>
              <w:spacing w:after="0"/>
              <w:rPr>
                <w:sz w:val="10"/>
                <w:szCs w:val="10"/>
                <w:color w:val="auto"/>
              </w:rPr>
            </w:pPr>
          </w:p>
        </w:tc>
        <w:tc>
          <w:tcPr>
            <w:tcW w:w="3480" w:type="dxa"/>
            <w:vAlign w:val="bottom"/>
            <w:vMerge w:val="restart"/>
          </w:tcPr>
          <w:p>
            <w:pPr>
              <w:jc w:val="center"/>
              <w:spacing w:after="0" w:line="242" w:lineRule="exact"/>
              <w:rPr>
                <w:sz w:val="20"/>
                <w:szCs w:val="20"/>
                <w:color w:val="auto"/>
              </w:rPr>
            </w:pPr>
            <w:r>
              <w:rPr>
                <w:rFonts w:ascii="Calibri" w:cs="Calibri" w:eastAsia="Calibri" w:hAnsi="Calibri"/>
                <w:sz w:val="22"/>
                <w:szCs w:val="22"/>
                <w:b w:val="1"/>
                <w:bCs w:val="1"/>
                <w:color w:val="auto"/>
              </w:rPr>
              <w:t>DEPARTAMENTO</w:t>
            </w:r>
          </w:p>
        </w:tc>
        <w:tc>
          <w:tcPr>
            <w:tcW w:w="264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21"/>
        </w:trPr>
        <w:tc>
          <w:tcPr>
            <w:tcW w:w="2820" w:type="dxa"/>
            <w:vAlign w:val="bottom"/>
            <w:vMerge w:val="restart"/>
          </w:tcPr>
          <w:p>
            <w:pPr>
              <w:jc w:val="center"/>
              <w:ind w:right="470"/>
              <w:spacing w:after="0"/>
              <w:rPr>
                <w:sz w:val="20"/>
                <w:szCs w:val="20"/>
                <w:color w:val="auto"/>
              </w:rPr>
            </w:pPr>
            <w:r>
              <w:rPr>
                <w:rFonts w:ascii="Calibri" w:cs="Calibri" w:eastAsia="Calibri" w:hAnsi="Calibri"/>
                <w:sz w:val="22"/>
                <w:szCs w:val="22"/>
                <w:b w:val="1"/>
                <w:bCs w:val="1"/>
                <w:color w:val="auto"/>
                <w:w w:val="99"/>
              </w:rPr>
              <w:t>Nomeia um Relator para</w:t>
            </w:r>
          </w:p>
        </w:tc>
        <w:tc>
          <w:tcPr>
            <w:tcW w:w="3480" w:type="dxa"/>
            <w:vAlign w:val="bottom"/>
            <w:vMerge w:val="continue"/>
          </w:tcPr>
          <w:p>
            <w:pPr>
              <w:spacing w:after="0"/>
              <w:rPr>
                <w:sz w:val="10"/>
                <w:szCs w:val="10"/>
                <w:color w:val="auto"/>
              </w:rPr>
            </w:pPr>
          </w:p>
        </w:tc>
        <w:tc>
          <w:tcPr>
            <w:tcW w:w="2640" w:type="dxa"/>
            <w:vAlign w:val="bottom"/>
            <w:vMerge w:val="restart"/>
          </w:tcPr>
          <w:p>
            <w:pPr>
              <w:jc w:val="center"/>
              <w:ind w:left="570"/>
              <w:spacing w:after="0"/>
              <w:rPr>
                <w:sz w:val="20"/>
                <w:szCs w:val="20"/>
                <w:color w:val="auto"/>
              </w:rPr>
            </w:pPr>
            <w:r>
              <w:rPr>
                <w:rFonts w:ascii="Calibri" w:cs="Calibri" w:eastAsia="Calibri" w:hAnsi="Calibri"/>
                <w:sz w:val="22"/>
                <w:szCs w:val="22"/>
                <w:b w:val="1"/>
                <w:bCs w:val="1"/>
                <w:color w:val="auto"/>
                <w:w w:val="99"/>
              </w:rPr>
              <w:t>Acompanhamento da</w:t>
            </w:r>
          </w:p>
        </w:tc>
        <w:tc>
          <w:tcPr>
            <w:tcW w:w="0" w:type="dxa"/>
            <w:vAlign w:val="bottom"/>
          </w:tcPr>
          <w:p>
            <w:pPr>
              <w:spacing w:after="0"/>
              <w:rPr>
                <w:sz w:val="1"/>
                <w:szCs w:val="1"/>
                <w:color w:val="auto"/>
              </w:rPr>
            </w:pPr>
          </w:p>
        </w:tc>
      </w:tr>
      <w:tr>
        <w:trPr>
          <w:trHeight w:val="215"/>
        </w:trPr>
        <w:tc>
          <w:tcPr>
            <w:tcW w:w="2820" w:type="dxa"/>
            <w:vAlign w:val="bottom"/>
            <w:vMerge w:val="continue"/>
          </w:tcPr>
          <w:p>
            <w:pPr>
              <w:spacing w:after="0"/>
              <w:rPr>
                <w:sz w:val="18"/>
                <w:szCs w:val="18"/>
                <w:color w:val="auto"/>
              </w:rPr>
            </w:pPr>
          </w:p>
        </w:tc>
        <w:tc>
          <w:tcPr>
            <w:tcW w:w="3480" w:type="dxa"/>
            <w:vAlign w:val="bottom"/>
            <w:vMerge w:val="restart"/>
          </w:tcPr>
          <w:p>
            <w:pPr>
              <w:jc w:val="center"/>
              <w:spacing w:after="0"/>
              <w:rPr>
                <w:sz w:val="20"/>
                <w:szCs w:val="20"/>
                <w:color w:val="auto"/>
              </w:rPr>
            </w:pPr>
            <w:r>
              <w:rPr>
                <w:rFonts w:ascii="Calibri" w:cs="Calibri" w:eastAsia="Calibri" w:hAnsi="Calibri"/>
                <w:sz w:val="22"/>
                <w:szCs w:val="22"/>
                <w:b w:val="1"/>
                <w:bCs w:val="1"/>
                <w:color w:val="auto"/>
                <w:w w:val="99"/>
              </w:rPr>
              <w:t>Aprecia e delibera sobre</w:t>
            </w:r>
          </w:p>
        </w:tc>
        <w:tc>
          <w:tcPr>
            <w:tcW w:w="264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22"/>
        </w:trPr>
        <w:tc>
          <w:tcPr>
            <w:tcW w:w="2820" w:type="dxa"/>
            <w:vAlign w:val="bottom"/>
            <w:vMerge w:val="restart"/>
          </w:tcPr>
          <w:p>
            <w:pPr>
              <w:jc w:val="center"/>
              <w:ind w:right="530"/>
              <w:spacing w:after="0" w:line="242" w:lineRule="exact"/>
              <w:rPr>
                <w:sz w:val="20"/>
                <w:szCs w:val="20"/>
                <w:color w:val="auto"/>
              </w:rPr>
            </w:pPr>
            <w:r>
              <w:rPr>
                <w:rFonts w:ascii="Calibri" w:cs="Calibri" w:eastAsia="Calibri" w:hAnsi="Calibri"/>
                <w:sz w:val="22"/>
                <w:szCs w:val="22"/>
                <w:b w:val="1"/>
                <w:bCs w:val="1"/>
                <w:color w:val="auto"/>
              </w:rPr>
              <w:t>análise do processo.</w:t>
            </w:r>
          </w:p>
        </w:tc>
        <w:tc>
          <w:tcPr>
            <w:tcW w:w="3480" w:type="dxa"/>
            <w:vAlign w:val="bottom"/>
            <w:vMerge w:val="continue"/>
          </w:tcPr>
          <w:p>
            <w:pPr>
              <w:spacing w:after="0"/>
              <w:rPr>
                <w:sz w:val="10"/>
                <w:szCs w:val="10"/>
                <w:color w:val="auto"/>
              </w:rPr>
            </w:pPr>
          </w:p>
        </w:tc>
        <w:tc>
          <w:tcPr>
            <w:tcW w:w="2640" w:type="dxa"/>
            <w:vAlign w:val="bottom"/>
            <w:vMerge w:val="restart"/>
          </w:tcPr>
          <w:p>
            <w:pPr>
              <w:jc w:val="center"/>
              <w:ind w:left="510"/>
              <w:spacing w:after="0" w:line="242" w:lineRule="exact"/>
              <w:rPr>
                <w:sz w:val="20"/>
                <w:szCs w:val="20"/>
                <w:color w:val="auto"/>
              </w:rPr>
            </w:pPr>
            <w:r>
              <w:rPr>
                <w:rFonts w:ascii="Calibri" w:cs="Calibri" w:eastAsia="Calibri" w:hAnsi="Calibri"/>
                <w:sz w:val="22"/>
                <w:szCs w:val="22"/>
                <w:b w:val="1"/>
                <w:bCs w:val="1"/>
                <w:color w:val="auto"/>
              </w:rPr>
              <w:t>avaliação</w:t>
            </w:r>
          </w:p>
        </w:tc>
        <w:tc>
          <w:tcPr>
            <w:tcW w:w="0" w:type="dxa"/>
            <w:vAlign w:val="bottom"/>
          </w:tcPr>
          <w:p>
            <w:pPr>
              <w:spacing w:after="0"/>
              <w:rPr>
                <w:sz w:val="1"/>
                <w:szCs w:val="1"/>
                <w:color w:val="auto"/>
              </w:rPr>
            </w:pPr>
          </w:p>
        </w:tc>
      </w:tr>
      <w:tr>
        <w:trPr>
          <w:trHeight w:val="120"/>
        </w:trPr>
        <w:tc>
          <w:tcPr>
            <w:tcW w:w="2820" w:type="dxa"/>
            <w:vAlign w:val="bottom"/>
            <w:vMerge w:val="continue"/>
          </w:tcPr>
          <w:p>
            <w:pPr>
              <w:spacing w:after="0"/>
              <w:rPr>
                <w:sz w:val="10"/>
                <w:szCs w:val="10"/>
                <w:color w:val="auto"/>
              </w:rPr>
            </w:pPr>
          </w:p>
        </w:tc>
        <w:tc>
          <w:tcPr>
            <w:tcW w:w="3480" w:type="dxa"/>
            <w:vAlign w:val="bottom"/>
            <w:vMerge w:val="restart"/>
          </w:tcPr>
          <w:p>
            <w:pPr>
              <w:jc w:val="center"/>
              <w:spacing w:after="0" w:line="240" w:lineRule="exact"/>
              <w:rPr>
                <w:sz w:val="20"/>
                <w:szCs w:val="20"/>
                <w:color w:val="auto"/>
              </w:rPr>
            </w:pPr>
            <w:r>
              <w:rPr>
                <w:rFonts w:ascii="Calibri" w:cs="Calibri" w:eastAsia="Calibri" w:hAnsi="Calibri"/>
                <w:sz w:val="22"/>
                <w:szCs w:val="22"/>
                <w:b w:val="1"/>
                <w:bCs w:val="1"/>
                <w:color w:val="auto"/>
                <w:w w:val="99"/>
              </w:rPr>
              <w:t>parecer do Relator.</w:t>
            </w:r>
          </w:p>
        </w:tc>
        <w:tc>
          <w:tcPr>
            <w:tcW w:w="264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20"/>
        </w:trPr>
        <w:tc>
          <w:tcPr>
            <w:tcW w:w="2820" w:type="dxa"/>
            <w:vAlign w:val="bottom"/>
          </w:tcPr>
          <w:p>
            <w:pPr>
              <w:spacing w:after="0"/>
              <w:rPr>
                <w:sz w:val="10"/>
                <w:szCs w:val="10"/>
                <w:color w:val="auto"/>
              </w:rPr>
            </w:pPr>
          </w:p>
        </w:tc>
        <w:tc>
          <w:tcPr>
            <w:tcW w:w="3480" w:type="dxa"/>
            <w:vAlign w:val="bottom"/>
            <w:vMerge w:val="continue"/>
          </w:tcPr>
          <w:p>
            <w:pPr>
              <w:spacing w:after="0"/>
              <w:rPr>
                <w:sz w:val="10"/>
                <w:szCs w:val="10"/>
                <w:color w:val="auto"/>
              </w:rPr>
            </w:pPr>
          </w:p>
        </w:tc>
        <w:tc>
          <w:tcPr>
            <w:tcW w:w="264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2" w:lineRule="exact"/>
        <w:rPr>
          <w:sz w:val="20"/>
          <w:szCs w:val="20"/>
          <w:color w:val="auto"/>
        </w:rPr>
      </w:pPr>
    </w:p>
    <w:tbl>
      <w:tblPr>
        <w:tblLayout w:type="fixed"/>
        <w:tblInd w:w="360" w:type="dxa"/>
        <w:tblCellMar>
          <w:top w:w="0" w:type="dxa"/>
          <w:left w:w="0" w:type="dxa"/>
          <w:bottom w:w="0" w:type="dxa"/>
          <w:right w:w="0" w:type="dxa"/>
        </w:tblCellMar>
      </w:tblPr>
      <w:tr>
        <w:trPr>
          <w:trHeight w:val="269"/>
        </w:trPr>
        <w:tc>
          <w:tcPr>
            <w:tcW w:w="2860" w:type="dxa"/>
            <w:vAlign w:val="bottom"/>
          </w:tcPr>
          <w:p>
            <w:pPr>
              <w:spacing w:after="0"/>
              <w:rPr>
                <w:sz w:val="23"/>
                <w:szCs w:val="23"/>
                <w:color w:val="auto"/>
              </w:rPr>
            </w:pPr>
          </w:p>
        </w:tc>
        <w:tc>
          <w:tcPr>
            <w:tcW w:w="3420" w:type="dxa"/>
            <w:vAlign w:val="bottom"/>
          </w:tcPr>
          <w:p>
            <w:pPr>
              <w:jc w:val="center"/>
              <w:spacing w:after="0"/>
              <w:rPr>
                <w:sz w:val="20"/>
                <w:szCs w:val="20"/>
                <w:color w:val="auto"/>
              </w:rPr>
            </w:pPr>
            <w:r>
              <w:rPr>
                <w:rFonts w:ascii="Calibri" w:cs="Calibri" w:eastAsia="Calibri" w:hAnsi="Calibri"/>
                <w:sz w:val="22"/>
                <w:szCs w:val="22"/>
                <w:b w:val="1"/>
                <w:bCs w:val="1"/>
                <w:color w:val="auto"/>
              </w:rPr>
              <w:t>PRAD</w:t>
            </w:r>
          </w:p>
        </w:tc>
        <w:tc>
          <w:tcPr>
            <w:tcW w:w="2840" w:type="dxa"/>
            <w:vAlign w:val="bottom"/>
            <w:vMerge w:val="restart"/>
          </w:tcPr>
          <w:p>
            <w:pPr>
              <w:jc w:val="center"/>
              <w:ind w:left="450"/>
              <w:spacing w:after="0"/>
              <w:rPr>
                <w:sz w:val="20"/>
                <w:szCs w:val="20"/>
                <w:color w:val="auto"/>
              </w:rPr>
            </w:pPr>
            <w:r>
              <w:rPr>
                <w:rFonts w:ascii="Calibri" w:cs="Calibri" w:eastAsia="Calibri" w:hAnsi="Calibri"/>
                <w:sz w:val="22"/>
                <w:szCs w:val="22"/>
                <w:b w:val="1"/>
                <w:bCs w:val="1"/>
                <w:color w:val="auto"/>
                <w:w w:val="98"/>
              </w:rPr>
              <w:t>CRD-</w:t>
            </w:r>
          </w:p>
        </w:tc>
        <w:tc>
          <w:tcPr>
            <w:tcW w:w="0" w:type="dxa"/>
            <w:vAlign w:val="bottom"/>
          </w:tcPr>
          <w:p>
            <w:pPr>
              <w:spacing w:after="0"/>
              <w:rPr>
                <w:sz w:val="1"/>
                <w:szCs w:val="1"/>
                <w:color w:val="auto"/>
              </w:rPr>
            </w:pPr>
          </w:p>
        </w:tc>
      </w:tr>
      <w:tr>
        <w:trPr>
          <w:trHeight w:val="74"/>
        </w:trPr>
        <w:tc>
          <w:tcPr>
            <w:tcW w:w="2860" w:type="dxa"/>
            <w:vAlign w:val="bottom"/>
          </w:tcPr>
          <w:p>
            <w:pPr>
              <w:spacing w:after="0"/>
              <w:rPr>
                <w:sz w:val="6"/>
                <w:szCs w:val="6"/>
                <w:color w:val="auto"/>
              </w:rPr>
            </w:pPr>
          </w:p>
        </w:tc>
        <w:tc>
          <w:tcPr>
            <w:tcW w:w="3420" w:type="dxa"/>
            <w:vAlign w:val="bottom"/>
          </w:tcPr>
          <w:p>
            <w:pPr>
              <w:spacing w:after="0"/>
              <w:rPr>
                <w:sz w:val="6"/>
                <w:szCs w:val="6"/>
                <w:color w:val="auto"/>
              </w:rPr>
            </w:pPr>
          </w:p>
        </w:tc>
        <w:tc>
          <w:tcPr>
            <w:tcW w:w="284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85"/>
        </w:trPr>
        <w:tc>
          <w:tcPr>
            <w:tcW w:w="2860" w:type="dxa"/>
            <w:vAlign w:val="bottom"/>
          </w:tcPr>
          <w:p>
            <w:pPr>
              <w:jc w:val="center"/>
              <w:ind w:right="490"/>
              <w:spacing w:after="0"/>
              <w:rPr>
                <w:sz w:val="20"/>
                <w:szCs w:val="20"/>
                <w:color w:val="auto"/>
              </w:rPr>
            </w:pPr>
            <w:r>
              <w:rPr>
                <w:rFonts w:ascii="Calibri" w:cs="Calibri" w:eastAsia="Calibri" w:hAnsi="Calibri"/>
                <w:sz w:val="22"/>
                <w:szCs w:val="22"/>
                <w:b w:val="1"/>
                <w:bCs w:val="1"/>
                <w:color w:val="auto"/>
              </w:rPr>
              <w:t>CRD</w:t>
            </w:r>
          </w:p>
        </w:tc>
        <w:tc>
          <w:tcPr>
            <w:tcW w:w="3420" w:type="dxa"/>
            <w:vAlign w:val="bottom"/>
          </w:tcPr>
          <w:p>
            <w:pPr>
              <w:jc w:val="center"/>
              <w:spacing w:after="0" w:line="262" w:lineRule="exact"/>
              <w:rPr>
                <w:sz w:val="20"/>
                <w:szCs w:val="20"/>
                <w:color w:val="auto"/>
              </w:rPr>
            </w:pPr>
            <w:r>
              <w:rPr>
                <w:rFonts w:ascii="Calibri" w:cs="Calibri" w:eastAsia="Calibri" w:hAnsi="Calibri"/>
                <w:sz w:val="22"/>
                <w:szCs w:val="22"/>
                <w:b w:val="1"/>
                <w:bCs w:val="1"/>
                <w:color w:val="auto"/>
              </w:rPr>
              <w:t>Emite Portaria de</w:t>
            </w:r>
          </w:p>
        </w:tc>
        <w:tc>
          <w:tcPr>
            <w:tcW w:w="2840" w:type="dxa"/>
            <w:vAlign w:val="bottom"/>
          </w:tcPr>
          <w:p>
            <w:pPr>
              <w:jc w:val="center"/>
              <w:ind w:left="450"/>
              <w:spacing w:after="0"/>
              <w:rPr>
                <w:sz w:val="20"/>
                <w:szCs w:val="20"/>
                <w:color w:val="auto"/>
              </w:rPr>
            </w:pPr>
            <w:r>
              <w:rPr>
                <w:rFonts w:ascii="Calibri" w:cs="Calibri" w:eastAsia="Calibri" w:hAnsi="Calibri"/>
                <w:sz w:val="22"/>
                <w:szCs w:val="22"/>
                <w:b w:val="1"/>
                <w:bCs w:val="1"/>
                <w:color w:val="auto"/>
              </w:rPr>
              <w:t>Arquiva processo e cópia</w:t>
            </w:r>
          </w:p>
        </w:tc>
        <w:tc>
          <w:tcPr>
            <w:tcW w:w="0" w:type="dxa"/>
            <w:vAlign w:val="bottom"/>
          </w:tcPr>
          <w:p>
            <w:pPr>
              <w:spacing w:after="0"/>
              <w:rPr>
                <w:sz w:val="1"/>
                <w:szCs w:val="1"/>
                <w:color w:val="auto"/>
              </w:rPr>
            </w:pPr>
          </w:p>
        </w:tc>
      </w:tr>
      <w:tr>
        <w:trPr>
          <w:trHeight w:val="220"/>
        </w:trPr>
        <w:tc>
          <w:tcPr>
            <w:tcW w:w="2860" w:type="dxa"/>
            <w:vAlign w:val="bottom"/>
            <w:vMerge w:val="restart"/>
          </w:tcPr>
          <w:p>
            <w:pPr>
              <w:jc w:val="center"/>
              <w:ind w:right="450"/>
              <w:spacing w:after="0"/>
              <w:rPr>
                <w:sz w:val="20"/>
                <w:szCs w:val="20"/>
                <w:color w:val="auto"/>
              </w:rPr>
            </w:pPr>
            <w:r>
              <w:rPr>
                <w:rFonts w:ascii="Calibri" w:cs="Calibri" w:eastAsia="Calibri" w:hAnsi="Calibri"/>
                <w:sz w:val="22"/>
                <w:szCs w:val="22"/>
                <w:b w:val="1"/>
                <w:bCs w:val="1"/>
                <w:color w:val="auto"/>
                <w:w w:val="99"/>
              </w:rPr>
              <w:t>Emite minuta de portaria</w:t>
            </w:r>
          </w:p>
        </w:tc>
        <w:tc>
          <w:tcPr>
            <w:tcW w:w="3420" w:type="dxa"/>
            <w:vAlign w:val="bottom"/>
          </w:tcPr>
          <w:p>
            <w:pPr>
              <w:jc w:val="center"/>
              <w:spacing w:after="0" w:line="220" w:lineRule="exact"/>
              <w:rPr>
                <w:sz w:val="20"/>
                <w:szCs w:val="20"/>
                <w:color w:val="auto"/>
              </w:rPr>
            </w:pPr>
            <w:r>
              <w:rPr>
                <w:rFonts w:ascii="Calibri" w:cs="Calibri" w:eastAsia="Calibri" w:hAnsi="Calibri"/>
                <w:sz w:val="22"/>
                <w:szCs w:val="22"/>
                <w:b w:val="1"/>
                <w:bCs w:val="1"/>
                <w:color w:val="auto"/>
                <w:w w:val="99"/>
              </w:rPr>
              <w:t>promoção e solicita</w:t>
            </w:r>
          </w:p>
        </w:tc>
        <w:tc>
          <w:tcPr>
            <w:tcW w:w="2840" w:type="dxa"/>
            <w:vAlign w:val="bottom"/>
            <w:vMerge w:val="restart"/>
          </w:tcPr>
          <w:p>
            <w:pPr>
              <w:jc w:val="center"/>
              <w:ind w:left="430"/>
              <w:spacing w:after="0"/>
              <w:rPr>
                <w:sz w:val="20"/>
                <w:szCs w:val="20"/>
                <w:color w:val="auto"/>
              </w:rPr>
            </w:pPr>
            <w:r>
              <w:rPr>
                <w:rFonts w:ascii="Calibri" w:cs="Calibri" w:eastAsia="Calibri" w:hAnsi="Calibri"/>
                <w:sz w:val="22"/>
                <w:szCs w:val="22"/>
                <w:b w:val="1"/>
                <w:bCs w:val="1"/>
                <w:color w:val="auto"/>
              </w:rPr>
              <w:t>da Portaria</w:t>
            </w:r>
          </w:p>
        </w:tc>
        <w:tc>
          <w:tcPr>
            <w:tcW w:w="0" w:type="dxa"/>
            <w:vAlign w:val="bottom"/>
          </w:tcPr>
          <w:p>
            <w:pPr>
              <w:spacing w:after="0"/>
              <w:rPr>
                <w:sz w:val="1"/>
                <w:szCs w:val="1"/>
                <w:color w:val="auto"/>
              </w:rPr>
            </w:pPr>
          </w:p>
        </w:tc>
      </w:tr>
      <w:tr>
        <w:trPr>
          <w:trHeight w:val="120"/>
        </w:trPr>
        <w:tc>
          <w:tcPr>
            <w:tcW w:w="2860" w:type="dxa"/>
            <w:vAlign w:val="bottom"/>
            <w:vMerge w:val="continue"/>
          </w:tcPr>
          <w:p>
            <w:pPr>
              <w:spacing w:after="0"/>
              <w:rPr>
                <w:sz w:val="10"/>
                <w:szCs w:val="10"/>
                <w:color w:val="auto"/>
              </w:rPr>
            </w:pPr>
          </w:p>
        </w:tc>
        <w:tc>
          <w:tcPr>
            <w:tcW w:w="3420" w:type="dxa"/>
            <w:vAlign w:val="bottom"/>
            <w:vMerge w:val="restart"/>
          </w:tcPr>
          <w:p>
            <w:pPr>
              <w:jc w:val="center"/>
              <w:spacing w:after="0" w:line="240" w:lineRule="exact"/>
              <w:rPr>
                <w:sz w:val="20"/>
                <w:szCs w:val="20"/>
                <w:color w:val="auto"/>
              </w:rPr>
            </w:pPr>
            <w:r>
              <w:rPr>
                <w:rFonts w:ascii="Calibri" w:cs="Calibri" w:eastAsia="Calibri" w:hAnsi="Calibri"/>
                <w:sz w:val="22"/>
                <w:szCs w:val="22"/>
                <w:b w:val="1"/>
                <w:bCs w:val="1"/>
                <w:color w:val="auto"/>
                <w:w w:val="99"/>
              </w:rPr>
              <w:t>publicação no Boletim de</w:t>
            </w:r>
          </w:p>
        </w:tc>
        <w:tc>
          <w:tcPr>
            <w:tcW w:w="284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20"/>
        </w:trPr>
        <w:tc>
          <w:tcPr>
            <w:tcW w:w="2860" w:type="dxa"/>
            <w:vAlign w:val="bottom"/>
          </w:tcPr>
          <w:p>
            <w:pPr>
              <w:spacing w:after="0"/>
              <w:rPr>
                <w:sz w:val="10"/>
                <w:szCs w:val="10"/>
                <w:color w:val="auto"/>
              </w:rPr>
            </w:pPr>
          </w:p>
        </w:tc>
        <w:tc>
          <w:tcPr>
            <w:tcW w:w="3420" w:type="dxa"/>
            <w:vAlign w:val="bottom"/>
            <w:vMerge w:val="continue"/>
          </w:tcPr>
          <w:p>
            <w:pPr>
              <w:spacing w:after="0"/>
              <w:rPr>
                <w:sz w:val="10"/>
                <w:szCs w:val="10"/>
                <w:color w:val="auto"/>
              </w:rPr>
            </w:pPr>
          </w:p>
        </w:tc>
        <w:tc>
          <w:tcPr>
            <w:tcW w:w="2840" w:type="dxa"/>
            <w:vAlign w:val="bottom"/>
            <w:vMerge w:val="restart"/>
          </w:tcPr>
          <w:p>
            <w:pPr>
              <w:jc w:val="center"/>
              <w:ind w:left="430"/>
              <w:spacing w:after="0"/>
              <w:rPr>
                <w:sz w:val="20"/>
                <w:szCs w:val="20"/>
                <w:color w:val="auto"/>
              </w:rPr>
            </w:pPr>
            <w:r>
              <w:rPr>
                <w:rFonts w:ascii="Calibri" w:cs="Calibri" w:eastAsia="Calibri" w:hAnsi="Calibri"/>
                <w:sz w:val="22"/>
                <w:szCs w:val="22"/>
                <w:b w:val="1"/>
                <w:bCs w:val="1"/>
                <w:color w:val="auto"/>
              </w:rPr>
              <w:t>Fim</w:t>
            </w:r>
          </w:p>
        </w:tc>
        <w:tc>
          <w:tcPr>
            <w:tcW w:w="0" w:type="dxa"/>
            <w:vAlign w:val="bottom"/>
          </w:tcPr>
          <w:p>
            <w:pPr>
              <w:spacing w:after="0"/>
              <w:rPr>
                <w:sz w:val="1"/>
                <w:szCs w:val="1"/>
                <w:color w:val="auto"/>
              </w:rPr>
            </w:pPr>
          </w:p>
        </w:tc>
      </w:tr>
      <w:tr>
        <w:trPr>
          <w:trHeight w:val="169"/>
        </w:trPr>
        <w:tc>
          <w:tcPr>
            <w:tcW w:w="2860" w:type="dxa"/>
            <w:vAlign w:val="bottom"/>
          </w:tcPr>
          <w:p>
            <w:pPr>
              <w:spacing w:after="0"/>
              <w:rPr>
                <w:sz w:val="14"/>
                <w:szCs w:val="14"/>
                <w:color w:val="auto"/>
              </w:rPr>
            </w:pPr>
          </w:p>
        </w:tc>
        <w:tc>
          <w:tcPr>
            <w:tcW w:w="3420" w:type="dxa"/>
            <w:vAlign w:val="bottom"/>
            <w:vMerge w:val="restart"/>
          </w:tcPr>
          <w:p>
            <w:pPr>
              <w:jc w:val="center"/>
              <w:spacing w:after="0" w:line="242" w:lineRule="exact"/>
              <w:rPr>
                <w:sz w:val="20"/>
                <w:szCs w:val="20"/>
                <w:color w:val="auto"/>
              </w:rPr>
            </w:pPr>
            <w:r>
              <w:rPr>
                <w:rFonts w:ascii="Calibri" w:cs="Calibri" w:eastAsia="Calibri" w:hAnsi="Calibri"/>
                <w:sz w:val="22"/>
                <w:szCs w:val="22"/>
                <w:b w:val="1"/>
                <w:bCs w:val="1"/>
                <w:color w:val="auto"/>
                <w:w w:val="99"/>
              </w:rPr>
              <w:t>Serviço.</w:t>
            </w:r>
          </w:p>
        </w:tc>
        <w:tc>
          <w:tcPr>
            <w:tcW w:w="284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73"/>
        </w:trPr>
        <w:tc>
          <w:tcPr>
            <w:tcW w:w="2860" w:type="dxa"/>
            <w:vAlign w:val="bottom"/>
          </w:tcPr>
          <w:p>
            <w:pPr>
              <w:spacing w:after="0"/>
              <w:rPr>
                <w:sz w:val="6"/>
                <w:szCs w:val="6"/>
                <w:color w:val="auto"/>
              </w:rPr>
            </w:pPr>
          </w:p>
        </w:tc>
        <w:tc>
          <w:tcPr>
            <w:tcW w:w="3420" w:type="dxa"/>
            <w:vAlign w:val="bottom"/>
            <w:vMerge w:val="continue"/>
          </w:tcPr>
          <w:p>
            <w:pPr>
              <w:spacing w:after="0"/>
              <w:rPr>
                <w:sz w:val="6"/>
                <w:szCs w:val="6"/>
                <w:color w:val="auto"/>
              </w:rPr>
            </w:pPr>
          </w:p>
        </w:tc>
        <w:tc>
          <w:tcPr>
            <w:tcW w:w="2840" w:type="dxa"/>
            <w:vAlign w:val="bottom"/>
          </w:tcPr>
          <w:p>
            <w:pPr>
              <w:spacing w:after="0"/>
              <w:rPr>
                <w:sz w:val="6"/>
                <w:szCs w:val="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1445260</wp:posOffset>
            </wp:positionV>
            <wp:extent cx="5977890" cy="38100"/>
            <wp:wrapNone/>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633">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1492250</wp:posOffset>
            </wp:positionV>
            <wp:extent cx="5977890" cy="8890"/>
            <wp:wrapNone/>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634">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ind w:left="8940"/>
        <w:spacing w:after="0"/>
        <w:rPr>
          <w:sz w:val="20"/>
          <w:szCs w:val="20"/>
          <w:color w:val="auto"/>
        </w:rPr>
      </w:pPr>
      <w:r>
        <w:rPr>
          <w:rFonts w:ascii="Cambria" w:cs="Cambria" w:eastAsia="Cambria" w:hAnsi="Cambria"/>
          <w:sz w:val="24"/>
          <w:szCs w:val="24"/>
          <w:color w:val="auto"/>
        </w:rPr>
        <w:t>189</w:t>
      </w:r>
    </w:p>
    <w:p>
      <w:pPr>
        <w:sectPr>
          <w:pgSz w:w="11900" w:h="16838" w:orient="portrait"/>
          <w:cols w:equalWidth="0" w:num="1">
            <w:col w:w="9480"/>
          </w:cols>
          <w:pgMar w:left="1440" w:top="961" w:right="98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63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20"/>
        <w:spacing w:after="0" w:line="237" w:lineRule="auto"/>
        <w:rPr>
          <w:sz w:val="20"/>
          <w:szCs w:val="20"/>
          <w:color w:val="auto"/>
        </w:rPr>
      </w:pPr>
      <w:r>
        <w:rPr>
          <w:rFonts w:ascii="Century" w:cs="Century" w:eastAsia="Century" w:hAnsi="Century"/>
          <w:sz w:val="24"/>
          <w:szCs w:val="24"/>
          <w:b w:val="1"/>
          <w:bCs w:val="1"/>
          <w:color w:val="auto"/>
        </w:rPr>
        <w:t>FORMULÁRIO 49 – PROMOÇÃO FUNCIONAL DOCENTE - PROFESSOR DO MAGISTÉRIO SUPERIOR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10795</wp:posOffset>
                </wp:positionH>
                <wp:positionV relativeFrom="paragraph">
                  <wp:posOffset>83820</wp:posOffset>
                </wp:positionV>
                <wp:extent cx="5892800" cy="0"/>
                <wp:wrapNone/>
                <wp:docPr id="1239" name="Shape 12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28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39" o:spid="_x0000_s22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6.6pt" to="464.85pt,6.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10795</wp:posOffset>
                </wp:positionH>
                <wp:positionV relativeFrom="paragraph">
                  <wp:posOffset>274320</wp:posOffset>
                </wp:positionV>
                <wp:extent cx="5892800" cy="0"/>
                <wp:wrapNone/>
                <wp:docPr id="1240" name="Shape 12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28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40" o:spid="_x0000_s22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21.6pt" to="464.85pt,21.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10795</wp:posOffset>
                </wp:positionH>
                <wp:positionV relativeFrom="paragraph">
                  <wp:posOffset>463550</wp:posOffset>
                </wp:positionV>
                <wp:extent cx="5892800" cy="0"/>
                <wp:wrapNone/>
                <wp:docPr id="1241" name="Shape 12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28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41" o:spid="_x0000_s22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36.5pt" to="464.85pt,3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10795</wp:posOffset>
                </wp:positionH>
                <wp:positionV relativeFrom="paragraph">
                  <wp:posOffset>1031875</wp:posOffset>
                </wp:positionV>
                <wp:extent cx="5892800" cy="0"/>
                <wp:wrapNone/>
                <wp:docPr id="1242" name="Shape 12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28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42" o:spid="_x0000_s22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81.25pt" to="464.85pt,81.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10795</wp:posOffset>
                </wp:positionH>
                <wp:positionV relativeFrom="paragraph">
                  <wp:posOffset>1222375</wp:posOffset>
                </wp:positionV>
                <wp:extent cx="5892800" cy="0"/>
                <wp:wrapNone/>
                <wp:docPr id="1243" name="Shape 12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28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43" o:spid="_x0000_s22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96.25pt" to="464.85pt,96.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13970</wp:posOffset>
                </wp:positionH>
                <wp:positionV relativeFrom="paragraph">
                  <wp:posOffset>80645</wp:posOffset>
                </wp:positionV>
                <wp:extent cx="0" cy="6122670"/>
                <wp:wrapNone/>
                <wp:docPr id="1244" name="Shape 12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226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44" o:spid="_x0000_s22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pt,6.35pt" to="1.1pt,488.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10795</wp:posOffset>
                </wp:positionH>
                <wp:positionV relativeFrom="paragraph">
                  <wp:posOffset>1593850</wp:posOffset>
                </wp:positionV>
                <wp:extent cx="5892800" cy="0"/>
                <wp:wrapNone/>
                <wp:docPr id="1245" name="Shape 12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28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45" o:spid="_x0000_s22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125.5pt" to="464.85pt,12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5900420</wp:posOffset>
                </wp:positionH>
                <wp:positionV relativeFrom="paragraph">
                  <wp:posOffset>80645</wp:posOffset>
                </wp:positionV>
                <wp:extent cx="0" cy="6122670"/>
                <wp:wrapNone/>
                <wp:docPr id="1246" name="Shape 12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226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46" o:spid="_x0000_s22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4.6pt,6.35pt" to="464.6pt,488.45pt" o:allowincell="f" strokecolor="#000000" strokeweight="0.48pt"/>
            </w:pict>
          </mc:Fallback>
        </mc:AlternateContent>
      </w:r>
    </w:p>
    <w:p>
      <w:pPr>
        <w:spacing w:after="0" w:line="120" w:lineRule="exact"/>
        <w:rPr>
          <w:sz w:val="20"/>
          <w:szCs w:val="20"/>
          <w:color w:val="auto"/>
        </w:rPr>
      </w:pPr>
    </w:p>
    <w:p>
      <w:pPr>
        <w:ind w:left="100" w:right="2980" w:hanging="8"/>
        <w:spacing w:after="0" w:line="241" w:lineRule="auto"/>
        <w:tabs>
          <w:tab w:leader="none" w:pos="368" w:val="left"/>
        </w:tabs>
        <w:numPr>
          <w:ilvl w:val="0"/>
          <w:numId w:val="252"/>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IDENTIFICAÇÃO DO(A) SERVIDOR(A) DOCENTE: </w:t>
      </w:r>
      <w:r>
        <w:rPr>
          <w:rFonts w:ascii="Century" w:cs="Century" w:eastAsia="Century" w:hAnsi="Century"/>
          <w:sz w:val="24"/>
          <w:szCs w:val="24"/>
          <w:color w:val="auto"/>
        </w:rPr>
        <w:t>Nome:</w:t>
      </w:r>
    </w:p>
    <w:p>
      <w:pPr>
        <w:spacing w:after="0" w:line="8" w:lineRule="exact"/>
        <w:rPr>
          <w:sz w:val="20"/>
          <w:szCs w:val="20"/>
          <w:color w:val="auto"/>
        </w:rPr>
      </w:pPr>
    </w:p>
    <w:tbl>
      <w:tblPr>
        <w:tblLayout w:type="fixed"/>
        <w:tblInd w:w="20" w:type="dxa"/>
        <w:tblCellMar>
          <w:top w:w="0" w:type="dxa"/>
          <w:left w:w="0" w:type="dxa"/>
          <w:bottom w:w="0" w:type="dxa"/>
          <w:right w:w="0" w:type="dxa"/>
        </w:tblCellMar>
      </w:tblPr>
      <w:tr>
        <w:trPr>
          <w:trHeight w:val="292"/>
        </w:trPr>
        <w:tc>
          <w:tcPr>
            <w:tcW w:w="3600" w:type="dxa"/>
            <w:vAlign w:val="bottom"/>
            <w:tcBorders>
              <w:bottom w:val="single" w:sz="8" w:color="auto"/>
            </w:tcBorders>
          </w:tcPr>
          <w:p>
            <w:pPr>
              <w:ind w:left="80"/>
              <w:spacing w:after="0"/>
              <w:rPr>
                <w:sz w:val="20"/>
                <w:szCs w:val="20"/>
                <w:color w:val="auto"/>
              </w:rPr>
            </w:pPr>
            <w:r>
              <w:rPr>
                <w:rFonts w:ascii="Century" w:cs="Century" w:eastAsia="Century" w:hAnsi="Century"/>
                <w:sz w:val="24"/>
                <w:szCs w:val="24"/>
                <w:color w:val="auto"/>
              </w:rPr>
              <w:t>Cargo:</w:t>
            </w:r>
          </w:p>
        </w:tc>
        <w:tc>
          <w:tcPr>
            <w:tcW w:w="2740" w:type="dxa"/>
            <w:vAlign w:val="bottom"/>
            <w:tcBorders>
              <w:bottom w:val="single" w:sz="8" w:color="auto"/>
            </w:tcBorders>
          </w:tcPr>
          <w:p>
            <w:pPr>
              <w:spacing w:after="0"/>
              <w:rPr>
                <w:sz w:val="24"/>
                <w:szCs w:val="24"/>
                <w:color w:val="auto"/>
              </w:rPr>
            </w:pPr>
          </w:p>
        </w:tc>
        <w:tc>
          <w:tcPr>
            <w:tcW w:w="2940" w:type="dxa"/>
            <w:vAlign w:val="bottom"/>
            <w:tcBorders>
              <w:bottom w:val="single" w:sz="8" w:color="auto"/>
            </w:tcBorders>
          </w:tcPr>
          <w:p>
            <w:pPr>
              <w:ind w:left="400"/>
              <w:spacing w:after="0"/>
              <w:rPr>
                <w:sz w:val="20"/>
                <w:szCs w:val="20"/>
                <w:color w:val="auto"/>
              </w:rPr>
            </w:pPr>
            <w:r>
              <w:rPr>
                <w:rFonts w:ascii="Century" w:cs="Century" w:eastAsia="Century" w:hAnsi="Century"/>
                <w:sz w:val="24"/>
                <w:szCs w:val="24"/>
                <w:color w:val="auto"/>
              </w:rPr>
              <w:t>Mat. SIAPE:</w:t>
            </w:r>
          </w:p>
        </w:tc>
      </w:tr>
      <w:tr>
        <w:trPr>
          <w:trHeight w:val="280"/>
        </w:trPr>
        <w:tc>
          <w:tcPr>
            <w:tcW w:w="3600" w:type="dxa"/>
            <w:vAlign w:val="bottom"/>
            <w:tcBorders>
              <w:bottom w:val="single" w:sz="8" w:color="auto"/>
            </w:tcBorders>
          </w:tcPr>
          <w:p>
            <w:pPr>
              <w:ind w:left="80"/>
              <w:spacing w:after="0" w:line="279" w:lineRule="exact"/>
              <w:rPr>
                <w:sz w:val="20"/>
                <w:szCs w:val="20"/>
                <w:color w:val="auto"/>
              </w:rPr>
            </w:pPr>
            <w:r>
              <w:rPr>
                <w:rFonts w:ascii="Century" w:cs="Century" w:eastAsia="Century" w:hAnsi="Century"/>
                <w:sz w:val="24"/>
                <w:szCs w:val="24"/>
                <w:color w:val="auto"/>
              </w:rPr>
              <w:t>Lotação:</w:t>
            </w:r>
          </w:p>
        </w:tc>
        <w:tc>
          <w:tcPr>
            <w:tcW w:w="2740" w:type="dxa"/>
            <w:vAlign w:val="bottom"/>
            <w:tcBorders>
              <w:bottom w:val="single" w:sz="8" w:color="auto"/>
            </w:tcBorders>
          </w:tcPr>
          <w:p>
            <w:pPr>
              <w:spacing w:after="0"/>
              <w:rPr>
                <w:sz w:val="24"/>
                <w:szCs w:val="24"/>
                <w:color w:val="auto"/>
              </w:rPr>
            </w:pPr>
          </w:p>
        </w:tc>
        <w:tc>
          <w:tcPr>
            <w:tcW w:w="2940" w:type="dxa"/>
            <w:vAlign w:val="bottom"/>
            <w:tcBorders>
              <w:bottom w:val="single" w:sz="8" w:color="auto"/>
            </w:tcBorders>
          </w:tcPr>
          <w:p>
            <w:pPr>
              <w:spacing w:after="0"/>
              <w:rPr>
                <w:sz w:val="24"/>
                <w:szCs w:val="24"/>
                <w:color w:val="auto"/>
              </w:rPr>
            </w:pPr>
          </w:p>
        </w:tc>
      </w:tr>
      <w:tr>
        <w:trPr>
          <w:trHeight w:val="274"/>
        </w:trPr>
        <w:tc>
          <w:tcPr>
            <w:tcW w:w="3600" w:type="dxa"/>
            <w:vAlign w:val="bottom"/>
          </w:tcPr>
          <w:p>
            <w:pPr>
              <w:ind w:left="80"/>
              <w:spacing w:after="0" w:line="275" w:lineRule="exact"/>
              <w:rPr>
                <w:sz w:val="20"/>
                <w:szCs w:val="20"/>
                <w:color w:val="auto"/>
              </w:rPr>
            </w:pPr>
            <w:r>
              <w:rPr>
                <w:rFonts w:ascii="Century" w:cs="Century" w:eastAsia="Century" w:hAnsi="Century"/>
                <w:sz w:val="24"/>
                <w:szCs w:val="24"/>
                <w:color w:val="auto"/>
              </w:rPr>
              <w:t>Telefones: Residencial:</w:t>
            </w:r>
          </w:p>
        </w:tc>
        <w:tc>
          <w:tcPr>
            <w:tcW w:w="2740" w:type="dxa"/>
            <w:vAlign w:val="bottom"/>
          </w:tcPr>
          <w:p>
            <w:pPr>
              <w:ind w:left="1000"/>
              <w:spacing w:after="0" w:line="275" w:lineRule="exact"/>
              <w:rPr>
                <w:sz w:val="20"/>
                <w:szCs w:val="20"/>
                <w:color w:val="auto"/>
              </w:rPr>
            </w:pPr>
            <w:r>
              <w:rPr>
                <w:rFonts w:ascii="Century" w:cs="Century" w:eastAsia="Century" w:hAnsi="Century"/>
                <w:sz w:val="24"/>
                <w:szCs w:val="24"/>
                <w:color w:val="auto"/>
              </w:rPr>
              <w:t>; Comercial:</w:t>
            </w:r>
          </w:p>
        </w:tc>
        <w:tc>
          <w:tcPr>
            <w:tcW w:w="2940" w:type="dxa"/>
            <w:vAlign w:val="bottom"/>
          </w:tcPr>
          <w:p>
            <w:pPr>
              <w:ind w:left="1660"/>
              <w:spacing w:after="0" w:line="275" w:lineRule="exact"/>
              <w:rPr>
                <w:sz w:val="20"/>
                <w:szCs w:val="20"/>
                <w:color w:val="auto"/>
              </w:rPr>
            </w:pPr>
            <w:r>
              <w:rPr>
                <w:rFonts w:ascii="Century" w:cs="Century" w:eastAsia="Century" w:hAnsi="Century"/>
                <w:sz w:val="24"/>
                <w:szCs w:val="24"/>
                <w:color w:val="auto"/>
              </w:rPr>
              <w:t>; Celular:</w:t>
            </w:r>
          </w:p>
        </w:tc>
      </w:tr>
    </w:tbl>
    <w:p>
      <w:pPr>
        <w:spacing w:after="0" w:line="9" w:lineRule="exact"/>
        <w:rPr>
          <w:sz w:val="20"/>
          <w:szCs w:val="20"/>
          <w:color w:val="auto"/>
        </w:rPr>
      </w:pPr>
    </w:p>
    <w:p>
      <w:pPr>
        <w:ind w:left="100"/>
        <w:spacing w:after="0"/>
        <w:rPr>
          <w:sz w:val="20"/>
          <w:szCs w:val="20"/>
          <w:color w:val="auto"/>
        </w:rPr>
      </w:pPr>
      <w:r>
        <w:rPr>
          <w:rFonts w:ascii="Century" w:cs="Century" w:eastAsia="Century" w:hAnsi="Century"/>
          <w:sz w:val="24"/>
          <w:szCs w:val="24"/>
          <w:b w:val="1"/>
          <w:bCs w:val="1"/>
          <w:color w:val="auto"/>
        </w:rPr>
        <w:t>2. FUNDAMENTAÇÃO LEGAL:</w:t>
      </w:r>
    </w:p>
    <w:p>
      <w:pPr>
        <w:spacing w:after="0" w:line="19" w:lineRule="exact"/>
        <w:rPr>
          <w:sz w:val="20"/>
          <w:szCs w:val="20"/>
          <w:color w:val="auto"/>
        </w:rPr>
      </w:pPr>
    </w:p>
    <w:p>
      <w:pPr>
        <w:ind w:left="100" w:right="120"/>
        <w:spacing w:after="0" w:line="236" w:lineRule="auto"/>
        <w:rPr>
          <w:sz w:val="20"/>
          <w:szCs w:val="20"/>
          <w:color w:val="auto"/>
        </w:rPr>
      </w:pPr>
      <w:r>
        <w:rPr>
          <w:rFonts w:ascii="Century" w:cs="Century" w:eastAsia="Century" w:hAnsi="Century"/>
          <w:sz w:val="24"/>
          <w:szCs w:val="24"/>
          <w:color w:val="auto"/>
        </w:rPr>
        <w:t>Lei 12772/2012; Portaria nº 554/MEC/2013; Resolução 116/CONSAD/UNIR, de 24 de dezembro de 2013.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10795</wp:posOffset>
                </wp:positionH>
                <wp:positionV relativeFrom="paragraph">
                  <wp:posOffset>198755</wp:posOffset>
                </wp:positionV>
                <wp:extent cx="5892800" cy="0"/>
                <wp:wrapNone/>
                <wp:docPr id="1247" name="Shape 12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28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47" o:spid="_x0000_s22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15.65pt" to="464.85pt,15.65pt" o:allowincell="f" strokecolor="#000000" strokeweight="0.4799pt"/>
            </w:pict>
          </mc:Fallback>
        </mc:AlternateContent>
      </w:r>
    </w:p>
    <w:p>
      <w:pPr>
        <w:spacing w:after="0" w:line="291" w:lineRule="exact"/>
        <w:rPr>
          <w:sz w:val="20"/>
          <w:szCs w:val="20"/>
          <w:color w:val="auto"/>
        </w:rPr>
      </w:pPr>
    </w:p>
    <w:p>
      <w:pPr>
        <w:ind w:left="100"/>
        <w:spacing w:after="0"/>
        <w:rPr>
          <w:sz w:val="20"/>
          <w:szCs w:val="20"/>
          <w:color w:val="auto"/>
        </w:rPr>
      </w:pPr>
      <w:r>
        <w:rPr>
          <w:rFonts w:ascii="Century" w:cs="Century" w:eastAsia="Century" w:hAnsi="Century"/>
          <w:sz w:val="24"/>
          <w:szCs w:val="24"/>
          <w:b w:val="1"/>
          <w:bCs w:val="1"/>
          <w:color w:val="auto"/>
        </w:rPr>
        <w:t>3. REQUERIMENTO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10795</wp:posOffset>
                </wp:positionH>
                <wp:positionV relativeFrom="paragraph">
                  <wp:posOffset>6985</wp:posOffset>
                </wp:positionV>
                <wp:extent cx="5892800" cy="0"/>
                <wp:wrapNone/>
                <wp:docPr id="1248" name="Shape 12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28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48" o:spid="_x0000_s22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0.55pt" to="464.85pt,0.55pt" o:allowincell="f" strokecolor="#000000" strokeweight="0.4799pt"/>
            </w:pict>
          </mc:Fallback>
        </mc:AlternateContent>
      </w:r>
    </w:p>
    <w:p>
      <w:pPr>
        <w:spacing w:after="0" w:line="283" w:lineRule="exact"/>
        <w:rPr>
          <w:sz w:val="20"/>
          <w:szCs w:val="20"/>
          <w:color w:val="auto"/>
        </w:rPr>
      </w:pPr>
    </w:p>
    <w:p>
      <w:pPr>
        <w:jc w:val="both"/>
        <w:ind w:left="100" w:right="120" w:firstLine="437"/>
        <w:spacing w:after="0" w:line="238" w:lineRule="auto"/>
        <w:rPr>
          <w:sz w:val="20"/>
          <w:szCs w:val="20"/>
          <w:color w:val="auto"/>
        </w:rPr>
      </w:pPr>
      <w:r>
        <w:rPr>
          <w:rFonts w:ascii="Century" w:cs="Century" w:eastAsia="Century" w:hAnsi="Century"/>
          <w:sz w:val="24"/>
          <w:szCs w:val="24"/>
          <w:color w:val="auto"/>
        </w:rPr>
        <w:t xml:space="preserve">Requer ao Departamento Acadêmico de ______________________ concessão da </w:t>
      </w:r>
      <w:r>
        <w:rPr>
          <w:rFonts w:ascii="Century" w:cs="Century" w:eastAsia="Century" w:hAnsi="Century"/>
          <w:sz w:val="24"/>
          <w:szCs w:val="24"/>
          <w:b w:val="1"/>
          <w:bCs w:val="1"/>
          <w:color w:val="auto"/>
        </w:rPr>
        <w:t xml:space="preserve">PROMOÇÃO FUNCIONAL </w:t>
      </w:r>
      <w:r>
        <w:rPr>
          <w:rFonts w:ascii="Century" w:cs="Century" w:eastAsia="Century" w:hAnsi="Century"/>
          <w:sz w:val="24"/>
          <w:szCs w:val="24"/>
          <w:color w:val="auto"/>
        </w:rPr>
        <w:t>de Professor ____________________ para Professor</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_______________________________, no interstício de _____________________ a</w:t>
      </w:r>
    </w:p>
    <w:p>
      <w:pPr>
        <w:spacing w:after="0" w:line="8" w:lineRule="exact"/>
        <w:rPr>
          <w:sz w:val="20"/>
          <w:szCs w:val="20"/>
          <w:color w:val="auto"/>
        </w:rPr>
      </w:pPr>
    </w:p>
    <w:p>
      <w:pPr>
        <w:ind w:left="100" w:right="120"/>
        <w:spacing w:after="0" w:line="237" w:lineRule="auto"/>
        <w:rPr>
          <w:sz w:val="20"/>
          <w:szCs w:val="20"/>
          <w:color w:val="auto"/>
        </w:rPr>
      </w:pPr>
      <w:r>
        <w:rPr>
          <w:rFonts w:ascii="Century" w:cs="Century" w:eastAsia="Century" w:hAnsi="Century"/>
          <w:sz w:val="24"/>
          <w:szCs w:val="24"/>
          <w:color w:val="auto"/>
        </w:rPr>
        <w:t>__________________, conforme memorial descritivo devidamente comprovado e documentos comprobatórios das atividades desenvolvidas, em anexo.</w:t>
      </w:r>
    </w:p>
    <w:p>
      <w:pPr>
        <w:ind w:left="7580"/>
        <w:spacing w:after="0"/>
        <w:rPr>
          <w:sz w:val="20"/>
          <w:szCs w:val="20"/>
          <w:color w:val="auto"/>
        </w:rPr>
      </w:pPr>
      <w:r>
        <w:rPr>
          <w:rFonts w:ascii="Century" w:cs="Century" w:eastAsia="Century" w:hAnsi="Century"/>
          <w:sz w:val="24"/>
          <w:szCs w:val="24"/>
          <w:color w:val="auto"/>
        </w:rPr>
        <w:t>Nestes termos,</w:t>
      </w:r>
    </w:p>
    <w:p>
      <w:pPr>
        <w:spacing w:after="0" w:line="2" w:lineRule="exact"/>
        <w:rPr>
          <w:sz w:val="20"/>
          <w:szCs w:val="20"/>
          <w:color w:val="auto"/>
        </w:rPr>
      </w:pPr>
    </w:p>
    <w:p>
      <w:pPr>
        <w:ind w:left="7220"/>
        <w:spacing w:after="0"/>
        <w:rPr>
          <w:sz w:val="20"/>
          <w:szCs w:val="20"/>
          <w:color w:val="auto"/>
        </w:rPr>
      </w:pPr>
      <w:r>
        <w:rPr>
          <w:rFonts w:ascii="Century" w:cs="Century" w:eastAsia="Century" w:hAnsi="Century"/>
          <w:sz w:val="24"/>
          <w:szCs w:val="24"/>
          <w:color w:val="auto"/>
        </w:rPr>
        <w:t>Pede deferimento.</w:t>
      </w:r>
    </w:p>
    <w:p>
      <w:pPr>
        <w:spacing w:after="0" w:line="287" w:lineRule="exact"/>
        <w:rPr>
          <w:sz w:val="20"/>
          <w:szCs w:val="20"/>
          <w:color w:val="auto"/>
        </w:rPr>
      </w:pPr>
    </w:p>
    <w:p>
      <w:pPr>
        <w:ind w:left="880"/>
        <w:spacing w:after="0"/>
        <w:tabs>
          <w:tab w:leader="none" w:pos="5780" w:val="left"/>
        </w:tabs>
        <w:rPr>
          <w:sz w:val="20"/>
          <w:szCs w:val="20"/>
          <w:color w:val="auto"/>
        </w:rPr>
      </w:pPr>
      <w:r>
        <w:rPr>
          <w:rFonts w:ascii="Century" w:cs="Century" w:eastAsia="Century" w:hAnsi="Century"/>
          <w:sz w:val="24"/>
          <w:szCs w:val="24"/>
          <w:color w:val="auto"/>
        </w:rPr>
        <w:t>Local: __________________________</w:t>
      </w:r>
      <w:r>
        <w:rPr>
          <w:sz w:val="20"/>
          <w:szCs w:val="20"/>
          <w:color w:val="auto"/>
        </w:rPr>
        <w:tab/>
      </w:r>
      <w:r>
        <w:rPr>
          <w:rFonts w:ascii="Century" w:cs="Century" w:eastAsia="Century" w:hAnsi="Century"/>
          <w:sz w:val="24"/>
          <w:szCs w:val="24"/>
          <w:color w:val="auto"/>
        </w:rPr>
        <w:t>Data: _____/_____/_____</w:t>
      </w:r>
    </w:p>
    <w:p>
      <w:pPr>
        <w:spacing w:after="0" w:line="290" w:lineRule="exact"/>
        <w:rPr>
          <w:sz w:val="20"/>
          <w:szCs w:val="20"/>
          <w:color w:val="auto"/>
        </w:rPr>
      </w:pPr>
    </w:p>
    <w:p>
      <w:pPr>
        <w:ind w:left="3160"/>
        <w:spacing w:after="0"/>
        <w:rPr>
          <w:sz w:val="20"/>
          <w:szCs w:val="20"/>
          <w:color w:val="auto"/>
        </w:rPr>
      </w:pPr>
      <w:r>
        <w:rPr>
          <w:rFonts w:ascii="Century" w:cs="Century" w:eastAsia="Century" w:hAnsi="Century"/>
          <w:sz w:val="24"/>
          <w:szCs w:val="24"/>
          <w:color w:val="auto"/>
        </w:rPr>
        <w:t>_________________________</w:t>
      </w:r>
    </w:p>
    <w:p>
      <w:pPr>
        <w:ind w:left="3100"/>
        <w:spacing w:after="0"/>
        <w:rPr>
          <w:sz w:val="20"/>
          <w:szCs w:val="20"/>
          <w:color w:val="auto"/>
        </w:rPr>
      </w:pPr>
      <w:r>
        <w:rPr>
          <w:rFonts w:ascii="Century" w:cs="Century" w:eastAsia="Century" w:hAnsi="Century"/>
          <w:sz w:val="24"/>
          <w:szCs w:val="24"/>
          <w:color w:val="auto"/>
        </w:rPr>
        <w:t>Assinatura do(a) servidor(a)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10795</wp:posOffset>
                </wp:positionH>
                <wp:positionV relativeFrom="paragraph">
                  <wp:posOffset>189865</wp:posOffset>
                </wp:positionV>
                <wp:extent cx="5892800" cy="0"/>
                <wp:wrapNone/>
                <wp:docPr id="1249" name="Shape 12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28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49" o:spid="_x0000_s22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14.95pt" to="464.85pt,14.95pt" o:allowincell="f" strokecolor="#000000" strokeweight="0.4799pt"/>
            </w:pict>
          </mc:Fallback>
        </mc:AlternateContent>
      </w:r>
    </w:p>
    <w:p>
      <w:pPr>
        <w:spacing w:after="0" w:line="277" w:lineRule="exact"/>
        <w:rPr>
          <w:sz w:val="20"/>
          <w:szCs w:val="20"/>
          <w:color w:val="auto"/>
        </w:rPr>
      </w:pPr>
    </w:p>
    <w:p>
      <w:pPr>
        <w:ind w:left="100"/>
        <w:spacing w:after="0"/>
        <w:rPr>
          <w:sz w:val="20"/>
          <w:szCs w:val="20"/>
          <w:color w:val="auto"/>
        </w:rPr>
      </w:pPr>
      <w:r>
        <w:rPr>
          <w:rFonts w:ascii="Century" w:cs="Century" w:eastAsia="Century" w:hAnsi="Century"/>
          <w:sz w:val="24"/>
          <w:szCs w:val="24"/>
          <w:b w:val="1"/>
          <w:bCs w:val="1"/>
          <w:color w:val="auto"/>
        </w:rPr>
        <w:t>Observações:</w:t>
      </w:r>
    </w:p>
    <w:p>
      <w:pPr>
        <w:spacing w:after="0" w:line="8" w:lineRule="exact"/>
        <w:rPr>
          <w:sz w:val="20"/>
          <w:szCs w:val="20"/>
          <w:color w:val="auto"/>
        </w:rPr>
      </w:pPr>
    </w:p>
    <w:p>
      <w:pPr>
        <w:ind w:left="100" w:right="120" w:hanging="8"/>
        <w:spacing w:after="0" w:line="237" w:lineRule="auto"/>
        <w:tabs>
          <w:tab w:leader="none" w:pos="381" w:val="left"/>
        </w:tabs>
        <w:numPr>
          <w:ilvl w:val="0"/>
          <w:numId w:val="253"/>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A formalização de processo para nova progressão funcional ficará condicionada à conclusão satisfatória do processo antecedente.</w:t>
      </w:r>
    </w:p>
    <w:p>
      <w:pPr>
        <w:spacing w:after="0" w:line="6" w:lineRule="exact"/>
        <w:rPr>
          <w:rFonts w:ascii="Century" w:cs="Century" w:eastAsia="Century" w:hAnsi="Century"/>
          <w:sz w:val="24"/>
          <w:szCs w:val="24"/>
          <w:b w:val="1"/>
          <w:bCs w:val="1"/>
          <w:color w:val="auto"/>
        </w:rPr>
      </w:pPr>
    </w:p>
    <w:p>
      <w:pPr>
        <w:ind w:left="100" w:right="120" w:hanging="8"/>
        <w:spacing w:after="0" w:line="237" w:lineRule="auto"/>
        <w:tabs>
          <w:tab w:leader="none" w:pos="378" w:val="left"/>
        </w:tabs>
        <w:numPr>
          <w:ilvl w:val="0"/>
          <w:numId w:val="253"/>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Cumprimento do interstício de 24 (vinte e quatro) meses de efetivo exercício no último nível da classe D, com denominação de professor Associado.</w:t>
      </w:r>
    </w:p>
    <w:p>
      <w:pPr>
        <w:ind w:left="360" w:hanging="268"/>
        <w:spacing w:after="0"/>
        <w:tabs>
          <w:tab w:leader="none" w:pos="360" w:val="left"/>
        </w:tabs>
        <w:numPr>
          <w:ilvl w:val="0"/>
          <w:numId w:val="253"/>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Possuir o título de doutor.</w:t>
      </w:r>
    </w:p>
    <w:p>
      <w:pPr>
        <w:spacing w:after="0" w:line="7" w:lineRule="exact"/>
        <w:rPr>
          <w:rFonts w:ascii="Century" w:cs="Century" w:eastAsia="Century" w:hAnsi="Century"/>
          <w:sz w:val="24"/>
          <w:szCs w:val="24"/>
          <w:b w:val="1"/>
          <w:bCs w:val="1"/>
          <w:color w:val="auto"/>
        </w:rPr>
      </w:pPr>
    </w:p>
    <w:p>
      <w:pPr>
        <w:jc w:val="both"/>
        <w:ind w:left="100" w:right="120" w:hanging="8"/>
        <w:spacing w:after="0" w:line="238" w:lineRule="auto"/>
        <w:tabs>
          <w:tab w:leader="none" w:pos="435" w:val="left"/>
        </w:tabs>
        <w:numPr>
          <w:ilvl w:val="0"/>
          <w:numId w:val="253"/>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Apresentação de memorial que deverá considerar as atividades de ensino, pesquisa, extensão, gestão acadêmica e produção profissional relevante, ou defesa de tese acadêmica inédita.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10795</wp:posOffset>
                </wp:positionH>
                <wp:positionV relativeFrom="paragraph">
                  <wp:posOffset>6985</wp:posOffset>
                </wp:positionV>
                <wp:extent cx="5892800" cy="0"/>
                <wp:wrapNone/>
                <wp:docPr id="1250" name="Shape 12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928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50" o:spid="_x0000_s22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0.55pt" to="464.85pt,0.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2954020</wp:posOffset>
                </wp:positionH>
                <wp:positionV relativeFrom="paragraph">
                  <wp:posOffset>197485</wp:posOffset>
                </wp:positionV>
                <wp:extent cx="2886710" cy="0"/>
                <wp:wrapNone/>
                <wp:docPr id="1251" name="Shape 12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8867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51" o:spid="_x0000_s22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2.6pt,15.55pt" to="459.9pt,15.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2956560</wp:posOffset>
                </wp:positionH>
                <wp:positionV relativeFrom="paragraph">
                  <wp:posOffset>194945</wp:posOffset>
                </wp:positionV>
                <wp:extent cx="0" cy="1233170"/>
                <wp:wrapNone/>
                <wp:docPr id="1252" name="Shape 12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331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52" o:spid="_x0000_s22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2.8pt,15.35pt" to="232.8pt,112.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5838190</wp:posOffset>
                </wp:positionH>
                <wp:positionV relativeFrom="paragraph">
                  <wp:posOffset>194945</wp:posOffset>
                </wp:positionV>
                <wp:extent cx="0" cy="1233170"/>
                <wp:wrapNone/>
                <wp:docPr id="1253" name="Shape 12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331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53" o:spid="_x0000_s22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9.7pt,15.35pt" to="459.7pt,112.45pt" o:allowincell="f" strokecolor="#000000" strokeweight="0.4799pt"/>
            </w:pict>
          </mc:Fallback>
        </mc:AlternateContent>
      </w:r>
    </w:p>
    <w:p>
      <w:pPr>
        <w:spacing w:after="0" w:line="289" w:lineRule="exact"/>
        <w:rPr>
          <w:sz w:val="20"/>
          <w:szCs w:val="20"/>
          <w:color w:val="auto"/>
        </w:rPr>
      </w:pPr>
    </w:p>
    <w:p>
      <w:pPr>
        <w:ind w:left="6180"/>
        <w:spacing w:after="0"/>
        <w:rPr>
          <w:sz w:val="20"/>
          <w:szCs w:val="20"/>
          <w:color w:val="auto"/>
        </w:rPr>
      </w:pPr>
      <w:r>
        <w:rPr>
          <w:rFonts w:ascii="Century" w:cs="Century" w:eastAsia="Century" w:hAnsi="Century"/>
          <w:sz w:val="24"/>
          <w:szCs w:val="24"/>
          <w:color w:val="auto"/>
        </w:rPr>
        <w:t>Recebido por:</w:t>
      </w:r>
    </w:p>
    <w:p>
      <w:pPr>
        <w:spacing w:after="0" w:line="200" w:lineRule="exact"/>
        <w:rPr>
          <w:sz w:val="20"/>
          <w:szCs w:val="20"/>
          <w:color w:val="auto"/>
        </w:rPr>
      </w:pPr>
    </w:p>
    <w:p>
      <w:pPr>
        <w:spacing w:after="0" w:line="379" w:lineRule="exact"/>
        <w:rPr>
          <w:sz w:val="20"/>
          <w:szCs w:val="20"/>
          <w:color w:val="auto"/>
        </w:rPr>
      </w:pPr>
    </w:p>
    <w:p>
      <w:pPr>
        <w:ind w:left="6780"/>
        <w:spacing w:after="0"/>
        <w:rPr>
          <w:sz w:val="20"/>
          <w:szCs w:val="20"/>
          <w:color w:val="auto"/>
        </w:rPr>
      </w:pPr>
      <w:r>
        <w:rPr>
          <w:rFonts w:ascii="Century" w:cs="Century" w:eastAsia="Century" w:hAnsi="Century"/>
          <w:sz w:val="16"/>
          <w:szCs w:val="16"/>
          <w:color w:val="auto"/>
        </w:rPr>
        <w:t>Assinatura e carimbo</w:t>
      </w:r>
    </w:p>
    <w:p>
      <w:pPr>
        <w:spacing w:after="0" w:line="200" w:lineRule="exact"/>
        <w:rPr>
          <w:sz w:val="20"/>
          <w:szCs w:val="20"/>
          <w:color w:val="auto"/>
        </w:rPr>
      </w:pPr>
    </w:p>
    <w:p>
      <w:pPr>
        <w:spacing w:after="0" w:line="375" w:lineRule="exact"/>
        <w:rPr>
          <w:sz w:val="20"/>
          <w:szCs w:val="20"/>
          <w:color w:val="auto"/>
        </w:rPr>
      </w:pPr>
    </w:p>
    <w:p>
      <w:pPr>
        <w:ind w:left="6620"/>
        <w:spacing w:after="0"/>
        <w:rPr>
          <w:sz w:val="20"/>
          <w:szCs w:val="20"/>
          <w:color w:val="auto"/>
        </w:rPr>
      </w:pPr>
      <w:r>
        <w:rPr>
          <w:rFonts w:ascii="Century" w:cs="Century" w:eastAsia="Century" w:hAnsi="Century"/>
          <w:sz w:val="24"/>
          <w:szCs w:val="24"/>
          <w:color w:val="auto"/>
        </w:rPr>
        <w:t>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374650</wp:posOffset>
            </wp:positionV>
            <wp:extent cx="5977890" cy="38100"/>
            <wp:wrapNone/>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636">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421640</wp:posOffset>
            </wp:positionV>
            <wp:extent cx="5977890" cy="8890"/>
            <wp:wrapNone/>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637">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2954020</wp:posOffset>
                </wp:positionH>
                <wp:positionV relativeFrom="paragraph">
                  <wp:posOffset>6985</wp:posOffset>
                </wp:positionV>
                <wp:extent cx="2886710" cy="0"/>
                <wp:wrapNone/>
                <wp:docPr id="1256" name="Shape 12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8867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56" o:spid="_x0000_s22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2.6pt,0.55pt" to="459.9pt,0.55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190</w:t>
      </w:r>
    </w:p>
    <w:p>
      <w:pPr>
        <w:sectPr>
          <w:pgSz w:w="11900" w:h="16838" w:orient="portrait"/>
          <w:cols w:equalWidth="0" w:num="1">
            <w:col w:w="9340"/>
          </w:cols>
          <w:pgMar w:left="144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63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both"/>
        <w:ind w:left="721" w:hanging="719"/>
        <w:spacing w:after="0" w:line="237" w:lineRule="auto"/>
        <w:tabs>
          <w:tab w:leader="none" w:pos="701" w:val="left"/>
        </w:tabs>
        <w:rPr>
          <w:sz w:val="20"/>
          <w:szCs w:val="20"/>
          <w:color w:val="auto"/>
        </w:rPr>
      </w:pPr>
      <w:r>
        <w:rPr>
          <w:rFonts w:ascii="Century" w:cs="Century" w:eastAsia="Century" w:hAnsi="Century"/>
          <w:sz w:val="24"/>
          <w:szCs w:val="24"/>
          <w:b w:val="1"/>
          <w:bCs w:val="1"/>
          <w:color w:val="auto"/>
        </w:rPr>
        <w:t>1.2.4</w:t>
        <w:tab/>
        <w:t>PROMOÇÃO FUNCIONAL DOCENTE TITULAR - PROFESSOR DO MAGISTÉRIO SUPERIOR</w:t>
      </w:r>
    </w:p>
    <w:p>
      <w:pPr>
        <w:spacing w:after="0" w:line="297"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É a passagem do servidor da classe D, com denominação de professor</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Associado, para classe E, com denominação de Professor Titular da Carreira do Magistério Superior.</w:t>
      </w:r>
    </w:p>
    <w:p>
      <w:pPr>
        <w:spacing w:after="0" w:line="294"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Recursos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Humanos</w:t>
      </w:r>
    </w:p>
    <w:p>
      <w:pPr>
        <w:spacing w:after="0" w:line="294" w:lineRule="exact"/>
        <w:rPr>
          <w:sz w:val="20"/>
          <w:szCs w:val="20"/>
          <w:color w:val="auto"/>
        </w:rPr>
      </w:pPr>
    </w:p>
    <w:p>
      <w:pPr>
        <w:jc w:val="both"/>
        <w:ind w:left="1"/>
        <w:spacing w:after="0" w:line="237"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Lei 12772/2012; Portaria nº 982/MEC/2013; Resolução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117/CONSAD de 24 de dezembro de 2013.</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 PARA CONCESSÃO:</w:t>
      </w:r>
    </w:p>
    <w:p>
      <w:pPr>
        <w:spacing w:after="0" w:line="293" w:lineRule="exact"/>
        <w:rPr>
          <w:sz w:val="20"/>
          <w:szCs w:val="20"/>
          <w:color w:val="auto"/>
        </w:rPr>
      </w:pPr>
    </w:p>
    <w:p>
      <w:pPr>
        <w:ind w:left="1" w:hanging="1"/>
        <w:spacing w:after="0" w:line="237" w:lineRule="auto"/>
        <w:tabs>
          <w:tab w:leader="none" w:pos="296" w:val="left"/>
        </w:tabs>
        <w:numPr>
          <w:ilvl w:val="0"/>
          <w:numId w:val="254"/>
        </w:numPr>
        <w:rPr>
          <w:rFonts w:ascii="Century" w:cs="Century" w:eastAsia="Century" w:hAnsi="Century"/>
          <w:sz w:val="24"/>
          <w:szCs w:val="24"/>
          <w:color w:val="auto"/>
        </w:rPr>
      </w:pPr>
      <w:r>
        <w:rPr>
          <w:rFonts w:ascii="Century" w:cs="Century" w:eastAsia="Century" w:hAnsi="Century"/>
          <w:sz w:val="24"/>
          <w:szCs w:val="24"/>
          <w:color w:val="auto"/>
        </w:rPr>
        <w:t>Cumprimento do interstício de 24 (vinte e quatro) meses de efetivo exercício no último nível da classe D, com denominação de professor Associado.</w:t>
      </w:r>
    </w:p>
    <w:p>
      <w:pPr>
        <w:spacing w:after="0" w:line="2" w:lineRule="exact"/>
        <w:rPr>
          <w:rFonts w:ascii="Century" w:cs="Century" w:eastAsia="Century" w:hAnsi="Century"/>
          <w:sz w:val="24"/>
          <w:szCs w:val="24"/>
          <w:color w:val="auto"/>
        </w:rPr>
      </w:pPr>
    </w:p>
    <w:p>
      <w:pPr>
        <w:ind w:left="261" w:hanging="261"/>
        <w:spacing w:after="0"/>
        <w:tabs>
          <w:tab w:leader="none" w:pos="261" w:val="left"/>
        </w:tabs>
        <w:numPr>
          <w:ilvl w:val="0"/>
          <w:numId w:val="254"/>
        </w:numPr>
        <w:rPr>
          <w:rFonts w:ascii="Century" w:cs="Century" w:eastAsia="Century" w:hAnsi="Century"/>
          <w:sz w:val="24"/>
          <w:szCs w:val="24"/>
          <w:color w:val="auto"/>
        </w:rPr>
      </w:pPr>
      <w:r>
        <w:rPr>
          <w:rFonts w:ascii="Century" w:cs="Century" w:eastAsia="Century" w:hAnsi="Century"/>
          <w:sz w:val="24"/>
          <w:szCs w:val="24"/>
          <w:color w:val="auto"/>
        </w:rPr>
        <w:t>Possuir o título de doutor.</w:t>
      </w:r>
    </w:p>
    <w:p>
      <w:pPr>
        <w:ind w:left="261" w:hanging="261"/>
        <w:spacing w:after="0"/>
        <w:tabs>
          <w:tab w:leader="none" w:pos="261" w:val="left"/>
        </w:tabs>
        <w:numPr>
          <w:ilvl w:val="0"/>
          <w:numId w:val="254"/>
        </w:numPr>
        <w:rPr>
          <w:rFonts w:ascii="Century" w:cs="Century" w:eastAsia="Century" w:hAnsi="Century"/>
          <w:sz w:val="24"/>
          <w:szCs w:val="24"/>
          <w:color w:val="auto"/>
        </w:rPr>
      </w:pPr>
      <w:r>
        <w:rPr>
          <w:rFonts w:ascii="Century" w:cs="Century" w:eastAsia="Century" w:hAnsi="Century"/>
          <w:sz w:val="24"/>
          <w:szCs w:val="24"/>
          <w:color w:val="auto"/>
        </w:rPr>
        <w:t>Aprovação em processo de avaliação de desempenho.</w:t>
      </w:r>
    </w:p>
    <w:p>
      <w:pPr>
        <w:spacing w:after="0" w:line="4" w:lineRule="exact"/>
        <w:rPr>
          <w:rFonts w:ascii="Century" w:cs="Century" w:eastAsia="Century" w:hAnsi="Century"/>
          <w:sz w:val="24"/>
          <w:szCs w:val="24"/>
          <w:color w:val="auto"/>
        </w:rPr>
      </w:pPr>
    </w:p>
    <w:p>
      <w:pPr>
        <w:jc w:val="both"/>
        <w:ind w:left="1" w:hanging="1"/>
        <w:spacing w:after="0" w:line="238" w:lineRule="auto"/>
        <w:tabs>
          <w:tab w:leader="none" w:pos="284" w:val="left"/>
        </w:tabs>
        <w:numPr>
          <w:ilvl w:val="0"/>
          <w:numId w:val="254"/>
        </w:numPr>
        <w:rPr>
          <w:rFonts w:ascii="Century" w:cs="Century" w:eastAsia="Century" w:hAnsi="Century"/>
          <w:sz w:val="24"/>
          <w:szCs w:val="24"/>
          <w:color w:val="auto"/>
        </w:rPr>
      </w:pPr>
      <w:r>
        <w:rPr>
          <w:rFonts w:ascii="Century" w:cs="Century" w:eastAsia="Century" w:hAnsi="Century"/>
          <w:sz w:val="24"/>
          <w:szCs w:val="24"/>
          <w:color w:val="auto"/>
        </w:rPr>
        <w:t>Aprovação de memorial que deverá considerar as atividades de ensino, pesquisa, extensão, gestão acadêmica e produção profissional relevante, ou defesa de tese acadêmica inédita.</w:t>
      </w:r>
    </w:p>
    <w:p>
      <w:pPr>
        <w:spacing w:after="0" w:line="8" w:lineRule="exact"/>
        <w:rPr>
          <w:rFonts w:ascii="Century" w:cs="Century" w:eastAsia="Century" w:hAnsi="Century"/>
          <w:sz w:val="24"/>
          <w:szCs w:val="24"/>
          <w:color w:val="auto"/>
        </w:rPr>
      </w:pPr>
    </w:p>
    <w:p>
      <w:pPr>
        <w:ind w:left="1" w:right="20" w:hanging="1"/>
        <w:spacing w:after="0" w:line="237" w:lineRule="auto"/>
        <w:tabs>
          <w:tab w:leader="none" w:pos="284" w:val="left"/>
        </w:tabs>
        <w:numPr>
          <w:ilvl w:val="0"/>
          <w:numId w:val="254"/>
        </w:numPr>
        <w:rPr>
          <w:rFonts w:ascii="Century" w:cs="Century" w:eastAsia="Century" w:hAnsi="Century"/>
          <w:sz w:val="24"/>
          <w:szCs w:val="24"/>
          <w:color w:val="auto"/>
        </w:rPr>
      </w:pPr>
      <w:r>
        <w:rPr>
          <w:rFonts w:ascii="Century" w:cs="Century" w:eastAsia="Century" w:hAnsi="Century"/>
          <w:sz w:val="24"/>
          <w:szCs w:val="24"/>
          <w:color w:val="auto"/>
        </w:rPr>
        <w:t>A formalização de processo para nova progressão funcional ficará condicionada à conclusão satisfatória do processo antecedente.</w:t>
      </w:r>
    </w:p>
    <w:p>
      <w:pPr>
        <w:spacing w:after="0" w:line="28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6" w:lineRule="exact"/>
        <w:rPr>
          <w:sz w:val="20"/>
          <w:szCs w:val="20"/>
          <w:color w:val="auto"/>
        </w:rPr>
      </w:pPr>
    </w:p>
    <w:p>
      <w:pPr>
        <w:jc w:val="both"/>
        <w:ind w:left="421" w:hanging="421"/>
        <w:spacing w:after="0" w:line="238" w:lineRule="auto"/>
        <w:tabs>
          <w:tab w:leader="none" w:pos="421" w:val="left"/>
        </w:tabs>
        <w:numPr>
          <w:ilvl w:val="0"/>
          <w:numId w:val="255"/>
        </w:numPr>
        <w:rPr>
          <w:rFonts w:ascii="Century" w:cs="Century" w:eastAsia="Century" w:hAnsi="Century"/>
          <w:sz w:val="24"/>
          <w:szCs w:val="24"/>
          <w:color w:val="auto"/>
        </w:rPr>
      </w:pPr>
      <w:r>
        <w:rPr>
          <w:rFonts w:ascii="Century" w:cs="Century" w:eastAsia="Century" w:hAnsi="Century"/>
          <w:sz w:val="24"/>
          <w:szCs w:val="24"/>
          <w:color w:val="auto"/>
        </w:rPr>
        <w:t>O servidor preenche requerimento, acompanhado de memorial descritivo devidamente comprovado e documentos comprobatórios das atividades desenvolvidas, e encaminhar ao Chefe de Departamento.</w:t>
      </w:r>
    </w:p>
    <w:p>
      <w:pPr>
        <w:spacing w:after="0" w:line="5" w:lineRule="exact"/>
        <w:rPr>
          <w:rFonts w:ascii="Century" w:cs="Century" w:eastAsia="Century" w:hAnsi="Century"/>
          <w:sz w:val="24"/>
          <w:szCs w:val="24"/>
          <w:color w:val="auto"/>
        </w:rPr>
      </w:pPr>
    </w:p>
    <w:p>
      <w:pPr>
        <w:ind w:left="421" w:hanging="421"/>
        <w:spacing w:after="0" w:line="238" w:lineRule="auto"/>
        <w:tabs>
          <w:tab w:leader="none" w:pos="421" w:val="left"/>
        </w:tabs>
        <w:numPr>
          <w:ilvl w:val="0"/>
          <w:numId w:val="255"/>
        </w:numPr>
        <w:rPr>
          <w:rFonts w:ascii="Century" w:cs="Century" w:eastAsia="Century" w:hAnsi="Century"/>
          <w:sz w:val="24"/>
          <w:szCs w:val="24"/>
          <w:color w:val="auto"/>
        </w:rPr>
      </w:pPr>
      <w:r>
        <w:rPr>
          <w:rFonts w:ascii="Century" w:cs="Century" w:eastAsia="Century" w:hAnsi="Century"/>
          <w:sz w:val="24"/>
          <w:szCs w:val="24"/>
          <w:color w:val="auto"/>
        </w:rPr>
        <w:t>O servidor que receber o requerimento deverá conferir a documentação comprobatória do memorial descritivo e das atividades desenvolvidas.</w:t>
      </w:r>
    </w:p>
    <w:p>
      <w:pPr>
        <w:spacing w:after="0" w:line="6"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255"/>
        </w:numPr>
        <w:rPr>
          <w:rFonts w:ascii="Century" w:cs="Century" w:eastAsia="Century" w:hAnsi="Century"/>
          <w:sz w:val="24"/>
          <w:szCs w:val="24"/>
          <w:color w:val="auto"/>
        </w:rPr>
      </w:pPr>
      <w:r>
        <w:rPr>
          <w:rFonts w:ascii="Century" w:cs="Century" w:eastAsia="Century" w:hAnsi="Century"/>
          <w:sz w:val="24"/>
          <w:szCs w:val="24"/>
          <w:color w:val="auto"/>
        </w:rPr>
        <w:t>O processo será formalizado e iniciado, no mínimo, 90 dias antes da data do cumprimento do interstício de 24 meses no Departamento Acadêmico de lotação do docente.</w:t>
      </w:r>
    </w:p>
    <w:p>
      <w:pPr>
        <w:spacing w:after="0" w:line="5"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255"/>
        </w:numPr>
        <w:rPr>
          <w:rFonts w:ascii="Century" w:cs="Century" w:eastAsia="Century" w:hAnsi="Century"/>
          <w:sz w:val="24"/>
          <w:szCs w:val="24"/>
          <w:color w:val="auto"/>
        </w:rPr>
      </w:pPr>
      <w:r>
        <w:rPr>
          <w:rFonts w:ascii="Century" w:cs="Century" w:eastAsia="Century" w:hAnsi="Century"/>
          <w:sz w:val="24"/>
          <w:szCs w:val="24"/>
          <w:color w:val="auto"/>
        </w:rPr>
        <w:t>O requerimento acompanhado do Memorial Descritivo e demais documentos comprobatórios deverão ser remetidos pelo Chefe do Departamento à direção do Câmpus ou Núcleo para formalização de processo.</w:t>
      </w:r>
    </w:p>
    <w:p>
      <w:pPr>
        <w:spacing w:after="0" w:line="8"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255"/>
        </w:numPr>
        <w:rPr>
          <w:rFonts w:ascii="Century" w:cs="Century" w:eastAsia="Century" w:hAnsi="Century"/>
          <w:sz w:val="24"/>
          <w:szCs w:val="24"/>
          <w:color w:val="auto"/>
        </w:rPr>
      </w:pPr>
      <w:r>
        <w:rPr>
          <w:rFonts w:ascii="Century" w:cs="Century" w:eastAsia="Century" w:hAnsi="Century"/>
          <w:sz w:val="24"/>
          <w:szCs w:val="24"/>
          <w:color w:val="auto"/>
        </w:rPr>
        <w:t>O processo deverá ser remetido pelo Diretor do Câmpus ou Núcleo à CRD para instrução com informações funcionais do docente.</w:t>
      </w:r>
    </w:p>
    <w:p>
      <w:pPr>
        <w:spacing w:after="0" w:line="2" w:lineRule="exact"/>
        <w:rPr>
          <w:rFonts w:ascii="Century" w:cs="Century" w:eastAsia="Century" w:hAnsi="Century"/>
          <w:sz w:val="24"/>
          <w:szCs w:val="24"/>
          <w:color w:val="auto"/>
        </w:rPr>
      </w:pPr>
    </w:p>
    <w:p>
      <w:pPr>
        <w:ind w:left="421" w:hanging="421"/>
        <w:spacing w:after="0"/>
        <w:tabs>
          <w:tab w:leader="none" w:pos="421" w:val="left"/>
        </w:tabs>
        <w:numPr>
          <w:ilvl w:val="0"/>
          <w:numId w:val="255"/>
        </w:numPr>
        <w:rPr>
          <w:rFonts w:ascii="Century" w:cs="Century" w:eastAsia="Century" w:hAnsi="Century"/>
          <w:sz w:val="24"/>
          <w:szCs w:val="24"/>
          <w:color w:val="auto"/>
        </w:rPr>
      </w:pPr>
      <w:r>
        <w:rPr>
          <w:rFonts w:ascii="Century" w:cs="Century" w:eastAsia="Century" w:hAnsi="Century"/>
          <w:sz w:val="24"/>
          <w:szCs w:val="24"/>
          <w:color w:val="auto"/>
        </w:rPr>
        <w:t>A CRD encaminha o processo à CPPD para análise e parecer.</w:t>
      </w:r>
    </w:p>
    <w:p>
      <w:pPr>
        <w:spacing w:after="0" w:line="5"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255"/>
        </w:numPr>
        <w:rPr>
          <w:rFonts w:ascii="Century" w:cs="Century" w:eastAsia="Century" w:hAnsi="Century"/>
          <w:sz w:val="24"/>
          <w:szCs w:val="24"/>
          <w:color w:val="auto"/>
        </w:rPr>
      </w:pPr>
      <w:r>
        <w:rPr>
          <w:rFonts w:ascii="Century" w:cs="Century" w:eastAsia="Century" w:hAnsi="Century"/>
          <w:sz w:val="24"/>
          <w:szCs w:val="24"/>
          <w:color w:val="auto"/>
        </w:rPr>
        <w:t>A CPPD encaminha o processo para a Reitoria para emissão de portaria de nomeação de Comissão Especial, nos termos do artigo 4º da Resolução 117/CONSAD.</w:t>
      </w:r>
    </w:p>
    <w:p>
      <w:pPr>
        <w:ind w:left="421" w:hanging="421"/>
        <w:spacing w:after="0"/>
        <w:tabs>
          <w:tab w:leader="none" w:pos="421" w:val="left"/>
        </w:tabs>
        <w:numPr>
          <w:ilvl w:val="0"/>
          <w:numId w:val="255"/>
        </w:numPr>
        <w:rPr>
          <w:rFonts w:ascii="Century" w:cs="Century" w:eastAsia="Century" w:hAnsi="Century"/>
          <w:sz w:val="24"/>
          <w:szCs w:val="24"/>
          <w:color w:val="auto"/>
        </w:rPr>
      </w:pPr>
      <w:r>
        <w:rPr>
          <w:rFonts w:ascii="Century" w:cs="Century" w:eastAsia="Century" w:hAnsi="Century"/>
          <w:sz w:val="24"/>
          <w:szCs w:val="24"/>
          <w:color w:val="auto"/>
        </w:rPr>
        <w:t>A Comissão Especial emitirá parecer final sobre pedido de promoção.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106045</wp:posOffset>
            </wp:positionV>
            <wp:extent cx="5977890" cy="38100"/>
            <wp:wrapNone/>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639">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153035</wp:posOffset>
            </wp:positionV>
            <wp:extent cx="5977890" cy="8890"/>
            <wp:wrapNone/>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640">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56"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191</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64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421" w:right="20" w:hanging="421"/>
        <w:spacing w:after="0" w:line="237" w:lineRule="auto"/>
        <w:tabs>
          <w:tab w:leader="none" w:pos="421" w:val="left"/>
        </w:tabs>
        <w:numPr>
          <w:ilvl w:val="0"/>
          <w:numId w:val="256"/>
        </w:numPr>
        <w:rPr>
          <w:rFonts w:ascii="Century" w:cs="Century" w:eastAsia="Century" w:hAnsi="Century"/>
          <w:sz w:val="24"/>
          <w:szCs w:val="24"/>
          <w:color w:val="auto"/>
        </w:rPr>
      </w:pPr>
      <w:r>
        <w:rPr>
          <w:rFonts w:ascii="Century" w:cs="Century" w:eastAsia="Century" w:hAnsi="Century"/>
          <w:sz w:val="24"/>
          <w:szCs w:val="24"/>
          <w:color w:val="auto"/>
        </w:rPr>
        <w:t>Após parecer final da Comissão Especial o processo deverá ser encaminhado à CRD, para emissão de minuta de portaria.</w:t>
      </w:r>
    </w:p>
    <w:p>
      <w:pPr>
        <w:spacing w:after="0" w:line="6" w:lineRule="exact"/>
        <w:rPr>
          <w:rFonts w:ascii="Century" w:cs="Century" w:eastAsia="Century" w:hAnsi="Century"/>
          <w:sz w:val="24"/>
          <w:szCs w:val="24"/>
          <w:color w:val="auto"/>
        </w:rPr>
      </w:pPr>
    </w:p>
    <w:p>
      <w:pPr>
        <w:ind w:left="421" w:hanging="421"/>
        <w:spacing w:after="0" w:line="238" w:lineRule="auto"/>
        <w:tabs>
          <w:tab w:leader="none" w:pos="421" w:val="left"/>
        </w:tabs>
        <w:numPr>
          <w:ilvl w:val="0"/>
          <w:numId w:val="256"/>
        </w:numPr>
        <w:rPr>
          <w:rFonts w:ascii="Century" w:cs="Century" w:eastAsia="Century" w:hAnsi="Century"/>
          <w:sz w:val="24"/>
          <w:szCs w:val="24"/>
          <w:color w:val="auto"/>
        </w:rPr>
      </w:pPr>
      <w:r>
        <w:rPr>
          <w:rFonts w:ascii="Century" w:cs="Century" w:eastAsia="Century" w:hAnsi="Century"/>
          <w:sz w:val="24"/>
          <w:szCs w:val="24"/>
          <w:color w:val="auto"/>
        </w:rPr>
        <w:t>A CRD encaminha o processo à PRAD para expedição da Portaria de promoção funcional.</w:t>
      </w:r>
    </w:p>
    <w:p>
      <w:pPr>
        <w:ind w:left="421" w:hanging="421"/>
        <w:spacing w:after="0"/>
        <w:tabs>
          <w:tab w:leader="none" w:pos="421" w:val="left"/>
        </w:tabs>
        <w:numPr>
          <w:ilvl w:val="0"/>
          <w:numId w:val="256"/>
        </w:numPr>
        <w:rPr>
          <w:rFonts w:ascii="Century" w:cs="Century" w:eastAsia="Century" w:hAnsi="Century"/>
          <w:sz w:val="24"/>
          <w:szCs w:val="24"/>
          <w:color w:val="auto"/>
        </w:rPr>
      </w:pPr>
      <w:r>
        <w:rPr>
          <w:rFonts w:ascii="Century" w:cs="Century" w:eastAsia="Century" w:hAnsi="Century"/>
          <w:sz w:val="24"/>
          <w:szCs w:val="24"/>
          <w:color w:val="auto"/>
        </w:rPr>
        <w:t>Expedida a Portaria, publica-se no Boletim de Serviço.</w:t>
      </w:r>
    </w:p>
    <w:p>
      <w:pPr>
        <w:spacing w:after="0" w:line="4"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256"/>
        </w:numPr>
        <w:rPr>
          <w:rFonts w:ascii="Century" w:cs="Century" w:eastAsia="Century" w:hAnsi="Century"/>
          <w:sz w:val="24"/>
          <w:szCs w:val="24"/>
          <w:color w:val="auto"/>
        </w:rPr>
      </w:pPr>
      <w:r>
        <w:rPr>
          <w:rFonts w:ascii="Century" w:cs="Century" w:eastAsia="Century" w:hAnsi="Century"/>
          <w:sz w:val="24"/>
          <w:szCs w:val="24"/>
          <w:color w:val="auto"/>
        </w:rPr>
        <w:t>A PRAD encaminha o processo à Coordenadoria de Registro e Documentos-CRD para registro da progressão no sistema SIAPE e arquivamento do processo com cópia da portaria na Pasta Funcional do servidor.</w:t>
      </w:r>
    </w:p>
    <w:p>
      <w:pPr>
        <w:spacing w:after="0" w:line="200" w:lineRule="exact"/>
        <w:rPr>
          <w:sz w:val="20"/>
          <w:szCs w:val="20"/>
          <w:color w:val="auto"/>
        </w:rPr>
      </w:pPr>
    </w:p>
    <w:p>
      <w:pPr>
        <w:spacing w:after="0" w:line="216" w:lineRule="exact"/>
        <w:rPr>
          <w:sz w:val="20"/>
          <w:szCs w:val="20"/>
          <w:color w:val="auto"/>
        </w:rPr>
      </w:pPr>
    </w:p>
    <w:p>
      <w:pPr>
        <w:jc w:val="center"/>
        <w:spacing w:after="0" w:line="237" w:lineRule="auto"/>
        <w:rPr>
          <w:sz w:val="20"/>
          <w:szCs w:val="20"/>
          <w:color w:val="auto"/>
        </w:rPr>
      </w:pPr>
      <w:r>
        <w:rPr>
          <w:rFonts w:ascii="Century" w:cs="Century" w:eastAsia="Century" w:hAnsi="Century"/>
          <w:sz w:val="24"/>
          <w:szCs w:val="24"/>
          <w:b w:val="1"/>
          <w:bCs w:val="1"/>
          <w:color w:val="auto"/>
        </w:rPr>
        <w:t>PROCEDIMENTO 44 - PROMOÇÃO FUNCIONAL DOCENTE TITULAR - PROFESSOR DO MAGISTÉRIO SUPERIOR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360680</wp:posOffset>
            </wp:positionH>
            <wp:positionV relativeFrom="paragraph">
              <wp:posOffset>323215</wp:posOffset>
            </wp:positionV>
            <wp:extent cx="5060950" cy="4558030"/>
            <wp:wrapNone/>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642">
                      <a:extLst>
                        <a:ext uri="{28A0092B-C50C-407E-A947-70E740481C1C}"/>
                      </a:extLst>
                    </a:blip>
                    <a:srcRect/>
                    <a:stretch>
                      <a:fillRect/>
                    </a:stretch>
                  </pic:blipFill>
                  <pic:spPr bwMode="auto">
                    <a:xfrm>
                      <a:off x="0" y="0"/>
                      <a:ext cx="5060950" cy="45580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tbl>
      <w:tblPr>
        <w:tblLayout w:type="fixed"/>
        <w:tblInd w:w="861" w:type="dxa"/>
        <w:tblCellMar>
          <w:top w:w="0" w:type="dxa"/>
          <w:left w:w="0" w:type="dxa"/>
          <w:bottom w:w="0" w:type="dxa"/>
          <w:right w:w="0" w:type="dxa"/>
        </w:tblCellMar>
      </w:tblPr>
      <w:tr>
        <w:trPr>
          <w:trHeight w:val="256"/>
        </w:trPr>
        <w:tc>
          <w:tcPr>
            <w:tcW w:w="2260" w:type="dxa"/>
            <w:vAlign w:val="bottom"/>
          </w:tcPr>
          <w:p>
            <w:pPr>
              <w:jc w:val="center"/>
              <w:ind w:right="314"/>
              <w:spacing w:after="0"/>
              <w:rPr>
                <w:sz w:val="20"/>
                <w:szCs w:val="20"/>
                <w:color w:val="auto"/>
              </w:rPr>
            </w:pPr>
            <w:r>
              <w:rPr>
                <w:rFonts w:ascii="Calibri" w:cs="Calibri" w:eastAsia="Calibri" w:hAnsi="Calibri"/>
                <w:sz w:val="21"/>
                <w:szCs w:val="21"/>
                <w:b w:val="1"/>
                <w:bCs w:val="1"/>
                <w:color w:val="auto"/>
              </w:rPr>
              <w:t>DOCENTE</w:t>
            </w:r>
          </w:p>
        </w:tc>
        <w:tc>
          <w:tcPr>
            <w:tcW w:w="2880" w:type="dxa"/>
            <w:vAlign w:val="bottom"/>
            <w:gridSpan w:val="2"/>
            <w:vMerge w:val="restart"/>
          </w:tcPr>
          <w:p>
            <w:pPr>
              <w:jc w:val="center"/>
              <w:spacing w:after="0"/>
              <w:rPr>
                <w:sz w:val="20"/>
                <w:szCs w:val="20"/>
                <w:color w:val="auto"/>
              </w:rPr>
            </w:pPr>
            <w:r>
              <w:rPr>
                <w:rFonts w:ascii="Calibri" w:cs="Calibri" w:eastAsia="Calibri" w:hAnsi="Calibri"/>
                <w:sz w:val="21"/>
                <w:szCs w:val="21"/>
                <w:b w:val="1"/>
                <w:bCs w:val="1"/>
                <w:color w:val="auto"/>
              </w:rPr>
              <w:t>DEPARTAMENTO</w:t>
            </w:r>
          </w:p>
        </w:tc>
        <w:tc>
          <w:tcPr>
            <w:tcW w:w="22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60"/>
        </w:trPr>
        <w:tc>
          <w:tcPr>
            <w:tcW w:w="2260" w:type="dxa"/>
            <w:vAlign w:val="bottom"/>
            <w:vMerge w:val="restart"/>
          </w:tcPr>
          <w:p>
            <w:pPr>
              <w:jc w:val="center"/>
              <w:ind w:right="314"/>
              <w:spacing w:after="0"/>
              <w:rPr>
                <w:sz w:val="20"/>
                <w:szCs w:val="20"/>
                <w:color w:val="auto"/>
              </w:rPr>
            </w:pPr>
            <w:r>
              <w:rPr>
                <w:rFonts w:ascii="Calibri" w:cs="Calibri" w:eastAsia="Calibri" w:hAnsi="Calibri"/>
                <w:sz w:val="21"/>
                <w:szCs w:val="21"/>
                <w:color w:val="auto"/>
                <w:w w:val="99"/>
              </w:rPr>
              <w:t>Preenche</w:t>
            </w:r>
          </w:p>
        </w:tc>
        <w:tc>
          <w:tcPr>
            <w:tcW w:w="2880" w:type="dxa"/>
            <w:vAlign w:val="bottom"/>
            <w:gridSpan w:val="2"/>
            <w:vMerge w:val="continue"/>
          </w:tcPr>
          <w:p>
            <w:pPr>
              <w:spacing w:after="0"/>
              <w:rPr>
                <w:sz w:val="13"/>
                <w:szCs w:val="13"/>
                <w:color w:val="auto"/>
              </w:rPr>
            </w:pPr>
          </w:p>
        </w:tc>
        <w:tc>
          <w:tcPr>
            <w:tcW w:w="2280" w:type="dxa"/>
            <w:vAlign w:val="bottom"/>
            <w:vMerge w:val="restart"/>
          </w:tcPr>
          <w:p>
            <w:pPr>
              <w:jc w:val="center"/>
              <w:ind w:left="294"/>
              <w:spacing w:after="0" w:line="231" w:lineRule="exact"/>
              <w:rPr>
                <w:sz w:val="20"/>
                <w:szCs w:val="20"/>
                <w:color w:val="auto"/>
              </w:rPr>
            </w:pPr>
            <w:r>
              <w:rPr>
                <w:rFonts w:ascii="Calibri" w:cs="Calibri" w:eastAsia="Calibri" w:hAnsi="Calibri"/>
                <w:sz w:val="21"/>
                <w:szCs w:val="21"/>
                <w:b w:val="1"/>
                <w:bCs w:val="1"/>
                <w:color w:val="auto"/>
                <w:w w:val="99"/>
              </w:rPr>
              <w:t>NÚCLEO</w:t>
            </w:r>
          </w:p>
        </w:tc>
        <w:tc>
          <w:tcPr>
            <w:tcW w:w="0" w:type="dxa"/>
            <w:vAlign w:val="bottom"/>
          </w:tcPr>
          <w:p>
            <w:pPr>
              <w:spacing w:after="0"/>
              <w:rPr>
                <w:sz w:val="1"/>
                <w:szCs w:val="1"/>
                <w:color w:val="auto"/>
              </w:rPr>
            </w:pPr>
          </w:p>
        </w:tc>
      </w:tr>
      <w:tr>
        <w:trPr>
          <w:trHeight w:val="71"/>
        </w:trPr>
        <w:tc>
          <w:tcPr>
            <w:tcW w:w="2260" w:type="dxa"/>
            <w:vAlign w:val="bottom"/>
            <w:vMerge w:val="continue"/>
          </w:tcPr>
          <w:p>
            <w:pPr>
              <w:spacing w:after="0"/>
              <w:rPr>
                <w:sz w:val="6"/>
                <w:szCs w:val="6"/>
                <w:color w:val="auto"/>
              </w:rPr>
            </w:pPr>
          </w:p>
        </w:tc>
        <w:tc>
          <w:tcPr>
            <w:tcW w:w="2880" w:type="dxa"/>
            <w:vAlign w:val="bottom"/>
            <w:gridSpan w:val="2"/>
            <w:vMerge w:val="restart"/>
          </w:tcPr>
          <w:p>
            <w:pPr>
              <w:jc w:val="center"/>
              <w:spacing w:after="0" w:line="230" w:lineRule="exact"/>
              <w:rPr>
                <w:sz w:val="20"/>
                <w:szCs w:val="20"/>
                <w:color w:val="auto"/>
              </w:rPr>
            </w:pPr>
            <w:r>
              <w:rPr>
                <w:rFonts w:ascii="Calibri" w:cs="Calibri" w:eastAsia="Calibri" w:hAnsi="Calibri"/>
                <w:sz w:val="21"/>
                <w:szCs w:val="21"/>
                <w:b w:val="1"/>
                <w:bCs w:val="1"/>
                <w:color w:val="auto"/>
                <w:w w:val="99"/>
              </w:rPr>
              <w:t xml:space="preserve">Confere </w:t>
            </w:r>
            <w:r>
              <w:rPr>
                <w:rFonts w:ascii="Calibri" w:cs="Calibri" w:eastAsia="Calibri" w:hAnsi="Calibri"/>
                <w:sz w:val="21"/>
                <w:szCs w:val="21"/>
                <w:color w:val="auto"/>
                <w:w w:val="99"/>
              </w:rPr>
              <w:t>documentação</w:t>
            </w:r>
          </w:p>
        </w:tc>
        <w:tc>
          <w:tcPr>
            <w:tcW w:w="228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88"/>
        </w:trPr>
        <w:tc>
          <w:tcPr>
            <w:tcW w:w="2260" w:type="dxa"/>
            <w:vAlign w:val="bottom"/>
            <w:vMerge w:val="continue"/>
          </w:tcPr>
          <w:p>
            <w:pPr>
              <w:spacing w:after="0"/>
              <w:rPr>
                <w:sz w:val="7"/>
                <w:szCs w:val="7"/>
                <w:color w:val="auto"/>
              </w:rPr>
            </w:pPr>
          </w:p>
        </w:tc>
        <w:tc>
          <w:tcPr>
            <w:tcW w:w="2880" w:type="dxa"/>
            <w:vAlign w:val="bottom"/>
            <w:gridSpan w:val="2"/>
            <w:vMerge w:val="continue"/>
          </w:tcPr>
          <w:p>
            <w:pPr>
              <w:spacing w:after="0"/>
              <w:rPr>
                <w:sz w:val="7"/>
                <w:szCs w:val="7"/>
                <w:color w:val="auto"/>
              </w:rPr>
            </w:pPr>
          </w:p>
        </w:tc>
        <w:tc>
          <w:tcPr>
            <w:tcW w:w="22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71"/>
        </w:trPr>
        <w:tc>
          <w:tcPr>
            <w:tcW w:w="2260" w:type="dxa"/>
            <w:vAlign w:val="bottom"/>
            <w:vMerge w:val="restart"/>
          </w:tcPr>
          <w:p>
            <w:pPr>
              <w:jc w:val="center"/>
              <w:ind w:right="314"/>
              <w:spacing w:after="0" w:line="230" w:lineRule="exact"/>
              <w:rPr>
                <w:sz w:val="20"/>
                <w:szCs w:val="20"/>
                <w:color w:val="auto"/>
              </w:rPr>
            </w:pPr>
            <w:r>
              <w:rPr>
                <w:rFonts w:ascii="Calibri" w:cs="Calibri" w:eastAsia="Calibri" w:hAnsi="Calibri"/>
                <w:sz w:val="21"/>
                <w:szCs w:val="21"/>
                <w:color w:val="auto"/>
              </w:rPr>
              <w:t>requerimento e junta</w:t>
            </w:r>
          </w:p>
        </w:tc>
        <w:tc>
          <w:tcPr>
            <w:tcW w:w="2880" w:type="dxa"/>
            <w:vAlign w:val="bottom"/>
            <w:gridSpan w:val="2"/>
            <w:vMerge w:val="continue"/>
          </w:tcPr>
          <w:p>
            <w:pPr>
              <w:spacing w:after="0"/>
              <w:rPr>
                <w:sz w:val="6"/>
                <w:szCs w:val="6"/>
                <w:color w:val="auto"/>
              </w:rPr>
            </w:pPr>
          </w:p>
        </w:tc>
        <w:tc>
          <w:tcPr>
            <w:tcW w:w="2280" w:type="dxa"/>
            <w:vAlign w:val="bottom"/>
            <w:vMerge w:val="restart"/>
          </w:tcPr>
          <w:p>
            <w:pPr>
              <w:jc w:val="center"/>
              <w:ind w:left="334"/>
              <w:spacing w:after="0" w:line="231" w:lineRule="exact"/>
              <w:rPr>
                <w:sz w:val="20"/>
                <w:szCs w:val="20"/>
                <w:color w:val="auto"/>
              </w:rPr>
            </w:pPr>
            <w:r>
              <w:rPr>
                <w:rFonts w:ascii="Calibri" w:cs="Calibri" w:eastAsia="Calibri" w:hAnsi="Calibri"/>
                <w:sz w:val="21"/>
                <w:szCs w:val="21"/>
                <w:color w:val="auto"/>
              </w:rPr>
              <w:t>Formaliza processo e</w:t>
            </w:r>
          </w:p>
        </w:tc>
        <w:tc>
          <w:tcPr>
            <w:tcW w:w="0" w:type="dxa"/>
            <w:vAlign w:val="bottom"/>
          </w:tcPr>
          <w:p>
            <w:pPr>
              <w:spacing w:after="0"/>
              <w:rPr>
                <w:sz w:val="1"/>
                <w:szCs w:val="1"/>
                <w:color w:val="auto"/>
              </w:rPr>
            </w:pPr>
          </w:p>
        </w:tc>
      </w:tr>
      <w:tr>
        <w:trPr>
          <w:trHeight w:val="159"/>
        </w:trPr>
        <w:tc>
          <w:tcPr>
            <w:tcW w:w="2260" w:type="dxa"/>
            <w:vAlign w:val="bottom"/>
            <w:vMerge w:val="continue"/>
          </w:tcPr>
          <w:p>
            <w:pPr>
              <w:spacing w:after="0"/>
              <w:rPr>
                <w:sz w:val="13"/>
                <w:szCs w:val="13"/>
                <w:color w:val="auto"/>
              </w:rPr>
            </w:pPr>
          </w:p>
        </w:tc>
        <w:tc>
          <w:tcPr>
            <w:tcW w:w="1580" w:type="dxa"/>
            <w:vAlign w:val="bottom"/>
            <w:vMerge w:val="restart"/>
          </w:tcPr>
          <w:p>
            <w:pPr>
              <w:ind w:left="640"/>
              <w:spacing w:after="0" w:line="230" w:lineRule="exact"/>
              <w:rPr>
                <w:sz w:val="20"/>
                <w:szCs w:val="20"/>
                <w:color w:val="auto"/>
              </w:rPr>
            </w:pPr>
            <w:r>
              <w:rPr>
                <w:rFonts w:ascii="Calibri" w:cs="Calibri" w:eastAsia="Calibri" w:hAnsi="Calibri"/>
                <w:sz w:val="21"/>
                <w:szCs w:val="21"/>
                <w:color w:val="auto"/>
              </w:rPr>
              <w:t>recebida e</w:t>
            </w:r>
          </w:p>
        </w:tc>
        <w:tc>
          <w:tcPr>
            <w:tcW w:w="1300" w:type="dxa"/>
            <w:vAlign w:val="bottom"/>
            <w:vMerge w:val="restart"/>
          </w:tcPr>
          <w:p>
            <w:pPr>
              <w:ind w:left="60"/>
              <w:spacing w:after="0" w:line="230" w:lineRule="exact"/>
              <w:rPr>
                <w:sz w:val="20"/>
                <w:szCs w:val="20"/>
                <w:color w:val="auto"/>
              </w:rPr>
            </w:pPr>
            <w:r>
              <w:rPr>
                <w:rFonts w:ascii="Calibri" w:cs="Calibri" w:eastAsia="Calibri" w:hAnsi="Calibri"/>
                <w:sz w:val="21"/>
                <w:szCs w:val="21"/>
                <w:color w:val="auto"/>
              </w:rPr>
              <w:t>solicita</w:t>
            </w:r>
          </w:p>
        </w:tc>
        <w:tc>
          <w:tcPr>
            <w:tcW w:w="228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71"/>
        </w:trPr>
        <w:tc>
          <w:tcPr>
            <w:tcW w:w="2260" w:type="dxa"/>
            <w:vAlign w:val="bottom"/>
            <w:vMerge w:val="restart"/>
          </w:tcPr>
          <w:p>
            <w:pPr>
              <w:jc w:val="center"/>
              <w:ind w:right="314"/>
              <w:spacing w:after="0" w:line="232" w:lineRule="exact"/>
              <w:rPr>
                <w:sz w:val="20"/>
                <w:szCs w:val="20"/>
                <w:color w:val="auto"/>
              </w:rPr>
            </w:pPr>
            <w:r>
              <w:rPr>
                <w:rFonts w:ascii="Calibri" w:cs="Calibri" w:eastAsia="Calibri" w:hAnsi="Calibri"/>
                <w:sz w:val="21"/>
                <w:szCs w:val="21"/>
                <w:color w:val="auto"/>
              </w:rPr>
              <w:t>documentos</w:t>
            </w:r>
          </w:p>
        </w:tc>
        <w:tc>
          <w:tcPr>
            <w:tcW w:w="1580" w:type="dxa"/>
            <w:vAlign w:val="bottom"/>
            <w:vMerge w:val="continue"/>
          </w:tcPr>
          <w:p>
            <w:pPr>
              <w:spacing w:after="0"/>
              <w:rPr>
                <w:sz w:val="6"/>
                <w:szCs w:val="6"/>
                <w:color w:val="auto"/>
              </w:rPr>
            </w:pPr>
          </w:p>
        </w:tc>
        <w:tc>
          <w:tcPr>
            <w:tcW w:w="1300" w:type="dxa"/>
            <w:vAlign w:val="bottom"/>
            <w:vMerge w:val="continue"/>
          </w:tcPr>
          <w:p>
            <w:pPr>
              <w:spacing w:after="0"/>
              <w:rPr>
                <w:sz w:val="6"/>
                <w:szCs w:val="6"/>
                <w:color w:val="auto"/>
              </w:rPr>
            </w:pPr>
          </w:p>
        </w:tc>
        <w:tc>
          <w:tcPr>
            <w:tcW w:w="2280" w:type="dxa"/>
            <w:vAlign w:val="bottom"/>
            <w:vMerge w:val="restart"/>
          </w:tcPr>
          <w:p>
            <w:pPr>
              <w:jc w:val="center"/>
              <w:ind w:left="274"/>
              <w:spacing w:after="0" w:line="230" w:lineRule="exact"/>
              <w:rPr>
                <w:sz w:val="20"/>
                <w:szCs w:val="20"/>
                <w:color w:val="auto"/>
              </w:rPr>
            </w:pPr>
            <w:r>
              <w:rPr>
                <w:rFonts w:ascii="Calibri" w:cs="Calibri" w:eastAsia="Calibri" w:hAnsi="Calibri"/>
                <w:sz w:val="21"/>
                <w:szCs w:val="21"/>
                <w:color w:val="auto"/>
              </w:rPr>
              <w:t>despacho</w:t>
            </w:r>
          </w:p>
        </w:tc>
        <w:tc>
          <w:tcPr>
            <w:tcW w:w="0" w:type="dxa"/>
            <w:vAlign w:val="bottom"/>
          </w:tcPr>
          <w:p>
            <w:pPr>
              <w:spacing w:after="0"/>
              <w:rPr>
                <w:sz w:val="1"/>
                <w:szCs w:val="1"/>
                <w:color w:val="auto"/>
              </w:rPr>
            </w:pPr>
          </w:p>
        </w:tc>
      </w:tr>
      <w:tr>
        <w:trPr>
          <w:trHeight w:val="162"/>
        </w:trPr>
        <w:tc>
          <w:tcPr>
            <w:tcW w:w="2260" w:type="dxa"/>
            <w:vAlign w:val="bottom"/>
            <w:vMerge w:val="continue"/>
          </w:tcPr>
          <w:p>
            <w:pPr>
              <w:spacing w:after="0"/>
              <w:rPr>
                <w:sz w:val="14"/>
                <w:szCs w:val="14"/>
                <w:color w:val="auto"/>
              </w:rPr>
            </w:pPr>
          </w:p>
        </w:tc>
        <w:tc>
          <w:tcPr>
            <w:tcW w:w="2880" w:type="dxa"/>
            <w:vAlign w:val="bottom"/>
            <w:gridSpan w:val="2"/>
            <w:vMerge w:val="restart"/>
          </w:tcPr>
          <w:p>
            <w:pPr>
              <w:jc w:val="center"/>
              <w:spacing w:after="0" w:line="182" w:lineRule="exact"/>
              <w:rPr>
                <w:sz w:val="20"/>
                <w:szCs w:val="20"/>
                <w:color w:val="auto"/>
              </w:rPr>
            </w:pPr>
            <w:r>
              <w:rPr>
                <w:rFonts w:ascii="Calibri" w:cs="Calibri" w:eastAsia="Calibri" w:hAnsi="Calibri"/>
                <w:sz w:val="19"/>
                <w:szCs w:val="19"/>
                <w:color w:val="auto"/>
              </w:rPr>
              <w:t>abertura de processo</w:t>
            </w:r>
          </w:p>
        </w:tc>
        <w:tc>
          <w:tcPr>
            <w:tcW w:w="228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2260" w:type="dxa"/>
            <w:vAlign w:val="bottom"/>
          </w:tcPr>
          <w:p>
            <w:pPr>
              <w:spacing w:after="0" w:line="20" w:lineRule="exact"/>
              <w:rPr>
                <w:sz w:val="1"/>
                <w:szCs w:val="1"/>
                <w:color w:val="auto"/>
              </w:rPr>
            </w:pPr>
          </w:p>
        </w:tc>
        <w:tc>
          <w:tcPr>
            <w:tcW w:w="2880" w:type="dxa"/>
            <w:vAlign w:val="bottom"/>
            <w:gridSpan w:val="2"/>
            <w:vMerge w:val="continue"/>
          </w:tcPr>
          <w:p>
            <w:pPr>
              <w:spacing w:after="0" w:line="20" w:lineRule="exact"/>
              <w:rPr>
                <w:sz w:val="1"/>
                <w:szCs w:val="1"/>
                <w:color w:val="auto"/>
              </w:rPr>
            </w:pPr>
          </w:p>
        </w:tc>
        <w:tc>
          <w:tcPr>
            <w:tcW w:w="22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ind w:left="1101"/>
        <w:spacing w:after="0" w:line="196" w:lineRule="auto"/>
        <w:rPr>
          <w:sz w:val="20"/>
          <w:szCs w:val="20"/>
          <w:color w:val="auto"/>
        </w:rPr>
      </w:pPr>
      <w:r>
        <w:rPr>
          <w:rFonts w:ascii="Calibri" w:cs="Calibri" w:eastAsia="Calibri" w:hAnsi="Calibri"/>
          <w:sz w:val="21"/>
          <w:szCs w:val="21"/>
          <w:color w:val="auto"/>
        </w:rPr>
        <w:t>comprobatórios</w:t>
      </w: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tbl>
      <w:tblPr>
        <w:tblLayout w:type="fixed"/>
        <w:tblInd w:w="921" w:type="dxa"/>
        <w:tblCellMar>
          <w:top w:w="0" w:type="dxa"/>
          <w:left w:w="0" w:type="dxa"/>
          <w:bottom w:w="0" w:type="dxa"/>
          <w:right w:w="0" w:type="dxa"/>
        </w:tblCellMar>
      </w:tblPr>
      <w:tr>
        <w:trPr>
          <w:trHeight w:val="256"/>
        </w:trPr>
        <w:tc>
          <w:tcPr>
            <w:tcW w:w="2260" w:type="dxa"/>
            <w:vAlign w:val="bottom"/>
          </w:tcPr>
          <w:p>
            <w:pPr>
              <w:jc w:val="center"/>
              <w:ind w:right="434"/>
              <w:spacing w:after="0"/>
              <w:rPr>
                <w:sz w:val="20"/>
                <w:szCs w:val="20"/>
                <w:color w:val="auto"/>
              </w:rPr>
            </w:pPr>
            <w:r>
              <w:rPr>
                <w:rFonts w:ascii="Calibri" w:cs="Calibri" w:eastAsia="Calibri" w:hAnsi="Calibri"/>
                <w:sz w:val="21"/>
                <w:szCs w:val="21"/>
                <w:b w:val="1"/>
                <w:bCs w:val="1"/>
                <w:color w:val="auto"/>
                <w:w w:val="99"/>
              </w:rPr>
              <w:t>CRD</w:t>
            </w:r>
          </w:p>
        </w:tc>
        <w:tc>
          <w:tcPr>
            <w:tcW w:w="2780" w:type="dxa"/>
            <w:vAlign w:val="bottom"/>
          </w:tcPr>
          <w:p>
            <w:pPr>
              <w:spacing w:after="0"/>
              <w:rPr>
                <w:sz w:val="22"/>
                <w:szCs w:val="22"/>
                <w:color w:val="auto"/>
              </w:rPr>
            </w:pPr>
          </w:p>
        </w:tc>
        <w:tc>
          <w:tcPr>
            <w:tcW w:w="2280" w:type="dxa"/>
            <w:vAlign w:val="bottom"/>
          </w:tcPr>
          <w:p>
            <w:pPr>
              <w:jc w:val="center"/>
              <w:ind w:left="374"/>
              <w:spacing w:after="0"/>
              <w:rPr>
                <w:sz w:val="20"/>
                <w:szCs w:val="20"/>
                <w:color w:val="auto"/>
              </w:rPr>
            </w:pPr>
            <w:r>
              <w:rPr>
                <w:rFonts w:ascii="Calibri" w:cs="Calibri" w:eastAsia="Calibri" w:hAnsi="Calibri"/>
                <w:sz w:val="21"/>
                <w:szCs w:val="21"/>
                <w:b w:val="1"/>
                <w:bCs w:val="1"/>
                <w:color w:val="auto"/>
              </w:rPr>
              <w:t>REITORIA</w:t>
            </w:r>
          </w:p>
        </w:tc>
        <w:tc>
          <w:tcPr>
            <w:tcW w:w="0" w:type="dxa"/>
            <w:vAlign w:val="bottom"/>
          </w:tcPr>
          <w:p>
            <w:pPr>
              <w:spacing w:after="0"/>
              <w:rPr>
                <w:sz w:val="1"/>
                <w:szCs w:val="1"/>
                <w:color w:val="auto"/>
              </w:rPr>
            </w:pPr>
          </w:p>
        </w:tc>
      </w:tr>
      <w:tr>
        <w:trPr>
          <w:trHeight w:val="231"/>
        </w:trPr>
        <w:tc>
          <w:tcPr>
            <w:tcW w:w="2260" w:type="dxa"/>
            <w:vAlign w:val="bottom"/>
            <w:vMerge w:val="restart"/>
          </w:tcPr>
          <w:p>
            <w:pPr>
              <w:jc w:val="center"/>
              <w:ind w:right="394"/>
              <w:spacing w:after="0"/>
              <w:rPr>
                <w:sz w:val="20"/>
                <w:szCs w:val="20"/>
                <w:color w:val="auto"/>
              </w:rPr>
            </w:pPr>
            <w:r>
              <w:rPr>
                <w:rFonts w:ascii="Calibri" w:cs="Calibri" w:eastAsia="Calibri" w:hAnsi="Calibri"/>
                <w:sz w:val="21"/>
                <w:szCs w:val="21"/>
                <w:color w:val="auto"/>
                <w:w w:val="99"/>
              </w:rPr>
              <w:t>Instrui processo com</w:t>
            </w:r>
          </w:p>
        </w:tc>
        <w:tc>
          <w:tcPr>
            <w:tcW w:w="2780" w:type="dxa"/>
            <w:vAlign w:val="bottom"/>
          </w:tcPr>
          <w:p>
            <w:pPr>
              <w:jc w:val="center"/>
              <w:spacing w:after="0" w:line="231" w:lineRule="exact"/>
              <w:rPr>
                <w:sz w:val="20"/>
                <w:szCs w:val="20"/>
                <w:color w:val="auto"/>
              </w:rPr>
            </w:pPr>
            <w:r>
              <w:rPr>
                <w:rFonts w:ascii="Calibri" w:cs="Calibri" w:eastAsia="Calibri" w:hAnsi="Calibri"/>
                <w:sz w:val="21"/>
                <w:szCs w:val="21"/>
                <w:b w:val="1"/>
                <w:bCs w:val="1"/>
                <w:color w:val="auto"/>
              </w:rPr>
              <w:t>CPPD</w:t>
            </w:r>
          </w:p>
        </w:tc>
        <w:tc>
          <w:tcPr>
            <w:tcW w:w="2280" w:type="dxa"/>
            <w:vAlign w:val="bottom"/>
            <w:vMerge w:val="restart"/>
          </w:tcPr>
          <w:p>
            <w:pPr>
              <w:jc w:val="center"/>
              <w:ind w:left="354"/>
              <w:spacing w:after="0"/>
              <w:rPr>
                <w:sz w:val="20"/>
                <w:szCs w:val="20"/>
                <w:color w:val="auto"/>
              </w:rPr>
            </w:pPr>
            <w:r>
              <w:rPr>
                <w:rFonts w:ascii="Calibri" w:cs="Calibri" w:eastAsia="Calibri" w:hAnsi="Calibri"/>
                <w:sz w:val="21"/>
                <w:szCs w:val="21"/>
                <w:color w:val="auto"/>
                <w:w w:val="99"/>
              </w:rPr>
              <w:t>Nomeia comissão</w:t>
            </w:r>
          </w:p>
        </w:tc>
        <w:tc>
          <w:tcPr>
            <w:tcW w:w="0" w:type="dxa"/>
            <w:vAlign w:val="bottom"/>
          </w:tcPr>
          <w:p>
            <w:pPr>
              <w:spacing w:after="0"/>
              <w:rPr>
                <w:sz w:val="1"/>
                <w:szCs w:val="1"/>
                <w:color w:val="auto"/>
              </w:rPr>
            </w:pPr>
          </w:p>
        </w:tc>
      </w:tr>
      <w:tr>
        <w:trPr>
          <w:trHeight w:val="88"/>
        </w:trPr>
        <w:tc>
          <w:tcPr>
            <w:tcW w:w="2260" w:type="dxa"/>
            <w:vAlign w:val="bottom"/>
            <w:vMerge w:val="continue"/>
          </w:tcPr>
          <w:p>
            <w:pPr>
              <w:spacing w:after="0"/>
              <w:rPr>
                <w:sz w:val="7"/>
                <w:szCs w:val="7"/>
                <w:color w:val="auto"/>
              </w:rPr>
            </w:pPr>
          </w:p>
        </w:tc>
        <w:tc>
          <w:tcPr>
            <w:tcW w:w="2780" w:type="dxa"/>
            <w:vAlign w:val="bottom"/>
          </w:tcPr>
          <w:p>
            <w:pPr>
              <w:spacing w:after="0"/>
              <w:rPr>
                <w:sz w:val="7"/>
                <w:szCs w:val="7"/>
                <w:color w:val="auto"/>
              </w:rPr>
            </w:pPr>
          </w:p>
        </w:tc>
        <w:tc>
          <w:tcPr>
            <w:tcW w:w="228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231"/>
        </w:trPr>
        <w:tc>
          <w:tcPr>
            <w:tcW w:w="2260" w:type="dxa"/>
            <w:vAlign w:val="bottom"/>
          </w:tcPr>
          <w:p>
            <w:pPr>
              <w:jc w:val="center"/>
              <w:ind w:right="434"/>
              <w:spacing w:after="0" w:line="230" w:lineRule="exact"/>
              <w:rPr>
                <w:sz w:val="20"/>
                <w:szCs w:val="20"/>
                <w:color w:val="auto"/>
              </w:rPr>
            </w:pPr>
            <w:r>
              <w:rPr>
                <w:rFonts w:ascii="Calibri" w:cs="Calibri" w:eastAsia="Calibri" w:hAnsi="Calibri"/>
                <w:sz w:val="21"/>
                <w:szCs w:val="21"/>
                <w:color w:val="auto"/>
              </w:rPr>
              <w:t>dados funcionais do</w:t>
            </w:r>
          </w:p>
        </w:tc>
        <w:tc>
          <w:tcPr>
            <w:tcW w:w="2780" w:type="dxa"/>
            <w:vAlign w:val="bottom"/>
          </w:tcPr>
          <w:p>
            <w:pPr>
              <w:jc w:val="center"/>
              <w:spacing w:after="0" w:line="231" w:lineRule="exact"/>
              <w:rPr>
                <w:sz w:val="20"/>
                <w:szCs w:val="20"/>
                <w:color w:val="auto"/>
              </w:rPr>
            </w:pPr>
            <w:r>
              <w:rPr>
                <w:rFonts w:ascii="Calibri" w:cs="Calibri" w:eastAsia="Calibri" w:hAnsi="Calibri"/>
                <w:sz w:val="21"/>
                <w:szCs w:val="21"/>
                <w:color w:val="auto"/>
              </w:rPr>
              <w:t>Análise da solicitação</w:t>
            </w:r>
          </w:p>
        </w:tc>
        <w:tc>
          <w:tcPr>
            <w:tcW w:w="2280" w:type="dxa"/>
            <w:vAlign w:val="bottom"/>
          </w:tcPr>
          <w:p>
            <w:pPr>
              <w:jc w:val="center"/>
              <w:ind w:left="354"/>
              <w:spacing w:after="0" w:line="230" w:lineRule="exact"/>
              <w:rPr>
                <w:sz w:val="20"/>
                <w:szCs w:val="20"/>
                <w:color w:val="auto"/>
              </w:rPr>
            </w:pPr>
            <w:r>
              <w:rPr>
                <w:rFonts w:ascii="Calibri" w:cs="Calibri" w:eastAsia="Calibri" w:hAnsi="Calibri"/>
                <w:sz w:val="21"/>
                <w:szCs w:val="21"/>
                <w:color w:val="auto"/>
                <w:w w:val="99"/>
              </w:rPr>
              <w:t>especial e encaminha</w:t>
            </w:r>
          </w:p>
        </w:tc>
        <w:tc>
          <w:tcPr>
            <w:tcW w:w="0" w:type="dxa"/>
            <w:vAlign w:val="bottom"/>
          </w:tcPr>
          <w:p>
            <w:pPr>
              <w:spacing w:after="0"/>
              <w:rPr>
                <w:sz w:val="1"/>
                <w:szCs w:val="1"/>
                <w:color w:val="auto"/>
              </w:rPr>
            </w:pPr>
          </w:p>
        </w:tc>
      </w:tr>
      <w:tr>
        <w:trPr>
          <w:trHeight w:val="232"/>
        </w:trPr>
        <w:tc>
          <w:tcPr>
            <w:tcW w:w="2260" w:type="dxa"/>
            <w:vAlign w:val="bottom"/>
          </w:tcPr>
          <w:p>
            <w:pPr>
              <w:jc w:val="center"/>
              <w:ind w:right="454"/>
              <w:spacing w:after="0" w:line="232" w:lineRule="exact"/>
              <w:rPr>
                <w:sz w:val="20"/>
                <w:szCs w:val="20"/>
                <w:color w:val="auto"/>
              </w:rPr>
            </w:pPr>
            <w:r>
              <w:rPr>
                <w:rFonts w:ascii="Calibri" w:cs="Calibri" w:eastAsia="Calibri" w:hAnsi="Calibri"/>
                <w:sz w:val="21"/>
                <w:szCs w:val="21"/>
                <w:color w:val="auto"/>
              </w:rPr>
              <w:t>servidor</w:t>
            </w:r>
          </w:p>
        </w:tc>
        <w:tc>
          <w:tcPr>
            <w:tcW w:w="2780" w:type="dxa"/>
            <w:vAlign w:val="bottom"/>
          </w:tcPr>
          <w:p>
            <w:pPr>
              <w:spacing w:after="0"/>
              <w:rPr>
                <w:sz w:val="20"/>
                <w:szCs w:val="20"/>
                <w:color w:val="auto"/>
              </w:rPr>
            </w:pPr>
          </w:p>
        </w:tc>
        <w:tc>
          <w:tcPr>
            <w:tcW w:w="2280" w:type="dxa"/>
            <w:vAlign w:val="bottom"/>
          </w:tcPr>
          <w:p>
            <w:pPr>
              <w:jc w:val="center"/>
              <w:ind w:left="374"/>
              <w:spacing w:after="0" w:line="232" w:lineRule="exact"/>
              <w:rPr>
                <w:sz w:val="20"/>
                <w:szCs w:val="20"/>
                <w:color w:val="auto"/>
              </w:rPr>
            </w:pPr>
            <w:r>
              <w:rPr>
                <w:rFonts w:ascii="Calibri" w:cs="Calibri" w:eastAsia="Calibri" w:hAnsi="Calibri"/>
                <w:sz w:val="21"/>
                <w:szCs w:val="21"/>
                <w:color w:val="auto"/>
                <w:w w:val="99"/>
              </w:rPr>
              <w:t>processo</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tbl>
      <w:tblPr>
        <w:tblLayout w:type="fixed"/>
        <w:tblInd w:w="861" w:type="dxa"/>
        <w:tblCellMar>
          <w:top w:w="0" w:type="dxa"/>
          <w:left w:w="0" w:type="dxa"/>
          <w:bottom w:w="0" w:type="dxa"/>
          <w:right w:w="0" w:type="dxa"/>
        </w:tblCellMar>
      </w:tblPr>
      <w:tr>
        <w:trPr>
          <w:trHeight w:val="256"/>
        </w:trPr>
        <w:tc>
          <w:tcPr>
            <w:tcW w:w="2420" w:type="dxa"/>
            <w:vAlign w:val="bottom"/>
          </w:tcPr>
          <w:p>
            <w:pPr>
              <w:spacing w:after="0"/>
              <w:rPr>
                <w:sz w:val="22"/>
                <w:szCs w:val="22"/>
                <w:color w:val="auto"/>
              </w:rPr>
            </w:pPr>
          </w:p>
        </w:tc>
        <w:tc>
          <w:tcPr>
            <w:tcW w:w="2540" w:type="dxa"/>
            <w:vAlign w:val="bottom"/>
          </w:tcPr>
          <w:p>
            <w:pPr>
              <w:spacing w:after="0"/>
              <w:rPr>
                <w:sz w:val="22"/>
                <w:szCs w:val="22"/>
                <w:color w:val="auto"/>
              </w:rPr>
            </w:pPr>
          </w:p>
        </w:tc>
        <w:tc>
          <w:tcPr>
            <w:tcW w:w="2460" w:type="dxa"/>
            <w:vAlign w:val="bottom"/>
          </w:tcPr>
          <w:p>
            <w:pPr>
              <w:jc w:val="center"/>
              <w:ind w:left="454"/>
              <w:spacing w:after="0"/>
              <w:rPr>
                <w:sz w:val="20"/>
                <w:szCs w:val="20"/>
                <w:color w:val="auto"/>
              </w:rPr>
            </w:pPr>
            <w:r>
              <w:rPr>
                <w:rFonts w:ascii="Calibri" w:cs="Calibri" w:eastAsia="Calibri" w:hAnsi="Calibri"/>
                <w:sz w:val="21"/>
                <w:szCs w:val="21"/>
                <w:b w:val="1"/>
                <w:bCs w:val="1"/>
                <w:color w:val="auto"/>
              </w:rPr>
              <w:t>PRAD</w:t>
            </w:r>
          </w:p>
        </w:tc>
        <w:tc>
          <w:tcPr>
            <w:tcW w:w="0" w:type="dxa"/>
            <w:vAlign w:val="bottom"/>
          </w:tcPr>
          <w:p>
            <w:pPr>
              <w:spacing w:after="0"/>
              <w:rPr>
                <w:sz w:val="1"/>
                <w:szCs w:val="1"/>
                <w:color w:val="auto"/>
              </w:rPr>
            </w:pPr>
          </w:p>
        </w:tc>
      </w:tr>
      <w:tr>
        <w:trPr>
          <w:trHeight w:val="231"/>
        </w:trPr>
        <w:tc>
          <w:tcPr>
            <w:tcW w:w="2420" w:type="dxa"/>
            <w:vAlign w:val="bottom"/>
          </w:tcPr>
          <w:p>
            <w:pPr>
              <w:jc w:val="center"/>
              <w:ind w:right="474"/>
              <w:spacing w:after="0" w:line="231" w:lineRule="exact"/>
              <w:rPr>
                <w:sz w:val="20"/>
                <w:szCs w:val="20"/>
                <w:color w:val="auto"/>
              </w:rPr>
            </w:pPr>
            <w:r>
              <w:rPr>
                <w:rFonts w:ascii="Calibri" w:cs="Calibri" w:eastAsia="Calibri" w:hAnsi="Calibri"/>
                <w:sz w:val="21"/>
                <w:szCs w:val="21"/>
                <w:b w:val="1"/>
                <w:bCs w:val="1"/>
                <w:color w:val="auto"/>
                <w:w w:val="99"/>
              </w:rPr>
              <w:t>COMISSÃO ESPECIAL</w:t>
            </w:r>
          </w:p>
        </w:tc>
        <w:tc>
          <w:tcPr>
            <w:tcW w:w="2540" w:type="dxa"/>
            <w:vAlign w:val="bottom"/>
          </w:tcPr>
          <w:p>
            <w:pPr>
              <w:jc w:val="center"/>
              <w:spacing w:after="0" w:line="231" w:lineRule="exact"/>
              <w:rPr>
                <w:sz w:val="20"/>
                <w:szCs w:val="20"/>
                <w:color w:val="auto"/>
              </w:rPr>
            </w:pPr>
            <w:r>
              <w:rPr>
                <w:rFonts w:ascii="Calibri" w:cs="Calibri" w:eastAsia="Calibri" w:hAnsi="Calibri"/>
                <w:sz w:val="21"/>
                <w:szCs w:val="21"/>
                <w:b w:val="1"/>
                <w:bCs w:val="1"/>
                <w:color w:val="auto"/>
                <w:w w:val="99"/>
              </w:rPr>
              <w:t>CRD</w:t>
            </w:r>
          </w:p>
        </w:tc>
        <w:tc>
          <w:tcPr>
            <w:tcW w:w="2460" w:type="dxa"/>
            <w:vAlign w:val="bottom"/>
            <w:vMerge w:val="restart"/>
          </w:tcPr>
          <w:p>
            <w:pPr>
              <w:jc w:val="center"/>
              <w:ind w:left="454"/>
              <w:spacing w:after="0"/>
              <w:rPr>
                <w:sz w:val="20"/>
                <w:szCs w:val="20"/>
                <w:color w:val="auto"/>
              </w:rPr>
            </w:pPr>
            <w:r>
              <w:rPr>
                <w:rFonts w:ascii="Calibri" w:cs="Calibri" w:eastAsia="Calibri" w:hAnsi="Calibri"/>
                <w:sz w:val="21"/>
                <w:szCs w:val="21"/>
                <w:color w:val="auto"/>
              </w:rPr>
              <w:t>Expede Portaria de</w:t>
            </w:r>
          </w:p>
        </w:tc>
        <w:tc>
          <w:tcPr>
            <w:tcW w:w="0" w:type="dxa"/>
            <w:vAlign w:val="bottom"/>
          </w:tcPr>
          <w:p>
            <w:pPr>
              <w:spacing w:after="0"/>
              <w:rPr>
                <w:sz w:val="1"/>
                <w:szCs w:val="1"/>
                <w:color w:val="auto"/>
              </w:rPr>
            </w:pPr>
          </w:p>
        </w:tc>
      </w:tr>
      <w:tr>
        <w:trPr>
          <w:trHeight w:val="88"/>
        </w:trPr>
        <w:tc>
          <w:tcPr>
            <w:tcW w:w="2420" w:type="dxa"/>
            <w:vAlign w:val="bottom"/>
          </w:tcPr>
          <w:p>
            <w:pPr>
              <w:spacing w:after="0"/>
              <w:rPr>
                <w:sz w:val="7"/>
                <w:szCs w:val="7"/>
                <w:color w:val="auto"/>
              </w:rPr>
            </w:pPr>
          </w:p>
        </w:tc>
        <w:tc>
          <w:tcPr>
            <w:tcW w:w="2540" w:type="dxa"/>
            <w:vAlign w:val="bottom"/>
          </w:tcPr>
          <w:p>
            <w:pPr>
              <w:spacing w:after="0"/>
              <w:rPr>
                <w:sz w:val="7"/>
                <w:szCs w:val="7"/>
                <w:color w:val="auto"/>
              </w:rPr>
            </w:pPr>
          </w:p>
        </w:tc>
        <w:tc>
          <w:tcPr>
            <w:tcW w:w="246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231"/>
        </w:trPr>
        <w:tc>
          <w:tcPr>
            <w:tcW w:w="2420" w:type="dxa"/>
            <w:vAlign w:val="bottom"/>
          </w:tcPr>
          <w:p>
            <w:pPr>
              <w:jc w:val="center"/>
              <w:ind w:right="474"/>
              <w:spacing w:after="0" w:line="231" w:lineRule="exact"/>
              <w:rPr>
                <w:sz w:val="20"/>
                <w:szCs w:val="20"/>
                <w:color w:val="auto"/>
              </w:rPr>
            </w:pPr>
            <w:r>
              <w:rPr>
                <w:rFonts w:ascii="Calibri" w:cs="Calibri" w:eastAsia="Calibri" w:hAnsi="Calibri"/>
                <w:sz w:val="21"/>
                <w:szCs w:val="21"/>
                <w:color w:val="auto"/>
                <w:w w:val="99"/>
              </w:rPr>
              <w:t>Análise do processo e</w:t>
            </w:r>
          </w:p>
        </w:tc>
        <w:tc>
          <w:tcPr>
            <w:tcW w:w="2540" w:type="dxa"/>
            <w:vAlign w:val="bottom"/>
          </w:tcPr>
          <w:p>
            <w:pPr>
              <w:jc w:val="center"/>
              <w:spacing w:after="0" w:line="231" w:lineRule="exact"/>
              <w:rPr>
                <w:sz w:val="20"/>
                <w:szCs w:val="20"/>
                <w:color w:val="auto"/>
              </w:rPr>
            </w:pPr>
            <w:r>
              <w:rPr>
                <w:rFonts w:ascii="Calibri" w:cs="Calibri" w:eastAsia="Calibri" w:hAnsi="Calibri"/>
                <w:sz w:val="21"/>
                <w:szCs w:val="21"/>
                <w:color w:val="auto"/>
                <w:w w:val="99"/>
              </w:rPr>
              <w:t>Emite minuta de</w:t>
            </w:r>
          </w:p>
        </w:tc>
        <w:tc>
          <w:tcPr>
            <w:tcW w:w="2460" w:type="dxa"/>
            <w:vAlign w:val="bottom"/>
          </w:tcPr>
          <w:p>
            <w:pPr>
              <w:jc w:val="center"/>
              <w:ind w:left="454"/>
              <w:spacing w:after="0" w:line="230" w:lineRule="exact"/>
              <w:rPr>
                <w:sz w:val="20"/>
                <w:szCs w:val="20"/>
                <w:color w:val="auto"/>
              </w:rPr>
            </w:pPr>
            <w:r>
              <w:rPr>
                <w:rFonts w:ascii="Calibri" w:cs="Calibri" w:eastAsia="Calibri" w:hAnsi="Calibri"/>
                <w:sz w:val="21"/>
                <w:szCs w:val="21"/>
                <w:color w:val="auto"/>
                <w:w w:val="99"/>
              </w:rPr>
              <w:t>progressão e solicita</w:t>
            </w:r>
          </w:p>
        </w:tc>
        <w:tc>
          <w:tcPr>
            <w:tcW w:w="0" w:type="dxa"/>
            <w:vAlign w:val="bottom"/>
          </w:tcPr>
          <w:p>
            <w:pPr>
              <w:spacing w:after="0"/>
              <w:rPr>
                <w:sz w:val="1"/>
                <w:szCs w:val="1"/>
                <w:color w:val="auto"/>
              </w:rPr>
            </w:pPr>
          </w:p>
        </w:tc>
      </w:tr>
      <w:tr>
        <w:trPr>
          <w:trHeight w:val="232"/>
        </w:trPr>
        <w:tc>
          <w:tcPr>
            <w:tcW w:w="2420" w:type="dxa"/>
            <w:vAlign w:val="bottom"/>
          </w:tcPr>
          <w:p>
            <w:pPr>
              <w:jc w:val="center"/>
              <w:ind w:right="494"/>
              <w:spacing w:after="0" w:line="230" w:lineRule="exact"/>
              <w:rPr>
                <w:sz w:val="20"/>
                <w:szCs w:val="20"/>
                <w:color w:val="auto"/>
              </w:rPr>
            </w:pPr>
            <w:r>
              <w:rPr>
                <w:rFonts w:ascii="Calibri" w:cs="Calibri" w:eastAsia="Calibri" w:hAnsi="Calibri"/>
                <w:sz w:val="21"/>
                <w:szCs w:val="21"/>
                <w:color w:val="auto"/>
              </w:rPr>
              <w:t>parecer</w:t>
            </w:r>
          </w:p>
        </w:tc>
        <w:tc>
          <w:tcPr>
            <w:tcW w:w="2540" w:type="dxa"/>
            <w:vAlign w:val="bottom"/>
          </w:tcPr>
          <w:p>
            <w:pPr>
              <w:jc w:val="center"/>
              <w:spacing w:after="0" w:line="230" w:lineRule="exact"/>
              <w:rPr>
                <w:sz w:val="20"/>
                <w:szCs w:val="20"/>
                <w:color w:val="auto"/>
              </w:rPr>
            </w:pPr>
            <w:r>
              <w:rPr>
                <w:rFonts w:ascii="Calibri" w:cs="Calibri" w:eastAsia="Calibri" w:hAnsi="Calibri"/>
                <w:sz w:val="21"/>
                <w:szCs w:val="21"/>
                <w:color w:val="auto"/>
                <w:w w:val="99"/>
              </w:rPr>
              <w:t>Portaria</w:t>
            </w:r>
          </w:p>
        </w:tc>
        <w:tc>
          <w:tcPr>
            <w:tcW w:w="2460" w:type="dxa"/>
            <w:vAlign w:val="bottom"/>
          </w:tcPr>
          <w:p>
            <w:pPr>
              <w:jc w:val="center"/>
              <w:ind w:left="454"/>
              <w:spacing w:after="0" w:line="232" w:lineRule="exact"/>
              <w:rPr>
                <w:sz w:val="20"/>
                <w:szCs w:val="20"/>
                <w:color w:val="auto"/>
              </w:rPr>
            </w:pPr>
            <w:r>
              <w:rPr>
                <w:rFonts w:ascii="Calibri" w:cs="Calibri" w:eastAsia="Calibri" w:hAnsi="Calibri"/>
                <w:sz w:val="21"/>
                <w:szCs w:val="21"/>
                <w:color w:val="auto"/>
              </w:rPr>
              <w:t>publicação no Boletim</w:t>
            </w:r>
          </w:p>
        </w:tc>
        <w:tc>
          <w:tcPr>
            <w:tcW w:w="0" w:type="dxa"/>
            <w:vAlign w:val="bottom"/>
          </w:tcPr>
          <w:p>
            <w:pPr>
              <w:spacing w:after="0"/>
              <w:rPr>
                <w:sz w:val="1"/>
                <w:szCs w:val="1"/>
                <w:color w:val="auto"/>
              </w:rPr>
            </w:pPr>
          </w:p>
        </w:tc>
      </w:tr>
      <w:tr>
        <w:trPr>
          <w:trHeight w:val="230"/>
        </w:trPr>
        <w:tc>
          <w:tcPr>
            <w:tcW w:w="2420" w:type="dxa"/>
            <w:vAlign w:val="bottom"/>
          </w:tcPr>
          <w:p>
            <w:pPr>
              <w:spacing w:after="0"/>
              <w:rPr>
                <w:sz w:val="20"/>
                <w:szCs w:val="20"/>
                <w:color w:val="auto"/>
              </w:rPr>
            </w:pPr>
          </w:p>
        </w:tc>
        <w:tc>
          <w:tcPr>
            <w:tcW w:w="2540" w:type="dxa"/>
            <w:vAlign w:val="bottom"/>
          </w:tcPr>
          <w:p>
            <w:pPr>
              <w:spacing w:after="0"/>
              <w:rPr>
                <w:sz w:val="20"/>
                <w:szCs w:val="20"/>
                <w:color w:val="auto"/>
              </w:rPr>
            </w:pPr>
          </w:p>
        </w:tc>
        <w:tc>
          <w:tcPr>
            <w:tcW w:w="2460" w:type="dxa"/>
            <w:vAlign w:val="bottom"/>
          </w:tcPr>
          <w:p>
            <w:pPr>
              <w:jc w:val="center"/>
              <w:ind w:left="474"/>
              <w:spacing w:after="0" w:line="230" w:lineRule="exact"/>
              <w:rPr>
                <w:sz w:val="20"/>
                <w:szCs w:val="20"/>
                <w:color w:val="auto"/>
              </w:rPr>
            </w:pPr>
            <w:r>
              <w:rPr>
                <w:rFonts w:ascii="Calibri" w:cs="Calibri" w:eastAsia="Calibri" w:hAnsi="Calibri"/>
                <w:sz w:val="21"/>
                <w:szCs w:val="21"/>
                <w:color w:val="auto"/>
              </w:rPr>
              <w:t>de Serviço</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1601"/>
        <w:spacing w:after="0"/>
        <w:rPr>
          <w:sz w:val="20"/>
          <w:szCs w:val="20"/>
          <w:color w:val="auto"/>
        </w:rPr>
      </w:pPr>
      <w:r>
        <w:rPr>
          <w:rFonts w:ascii="Calibri" w:cs="Calibri" w:eastAsia="Calibri" w:hAnsi="Calibri"/>
          <w:sz w:val="21"/>
          <w:szCs w:val="21"/>
          <w:b w:val="1"/>
          <w:bCs w:val="1"/>
          <w:color w:val="auto"/>
        </w:rPr>
        <w:t>CRD</w:t>
      </w:r>
    </w:p>
    <w:p>
      <w:pPr>
        <w:spacing w:after="0" w:line="63" w:lineRule="exact"/>
        <w:rPr>
          <w:sz w:val="20"/>
          <w:szCs w:val="20"/>
          <w:color w:val="auto"/>
        </w:rPr>
      </w:pPr>
    </w:p>
    <w:p>
      <w:pPr>
        <w:ind w:left="821"/>
        <w:spacing w:after="0"/>
        <w:rPr>
          <w:sz w:val="20"/>
          <w:szCs w:val="20"/>
          <w:color w:val="auto"/>
        </w:rPr>
      </w:pPr>
      <w:r>
        <w:rPr>
          <w:rFonts w:ascii="Calibri" w:cs="Calibri" w:eastAsia="Calibri" w:hAnsi="Calibri"/>
          <w:sz w:val="21"/>
          <w:szCs w:val="21"/>
          <w:color w:val="auto"/>
        </w:rPr>
        <w:t>Arquivo do processo e</w:t>
      </w:r>
    </w:p>
    <w:p>
      <w:pPr>
        <w:ind w:left="1021"/>
        <w:spacing w:after="0" w:line="215" w:lineRule="auto"/>
        <w:rPr>
          <w:sz w:val="20"/>
          <w:szCs w:val="20"/>
          <w:color w:val="auto"/>
        </w:rPr>
      </w:pPr>
      <w:r>
        <w:rPr>
          <w:rFonts w:ascii="Calibri" w:cs="Calibri" w:eastAsia="Calibri" w:hAnsi="Calibri"/>
          <w:sz w:val="21"/>
          <w:szCs w:val="21"/>
          <w:color w:val="auto"/>
        </w:rPr>
        <w:t>cópia da Portaria.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1734820</wp:posOffset>
            </wp:positionV>
            <wp:extent cx="5977890" cy="38100"/>
            <wp:wrapNone/>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643">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1781810</wp:posOffset>
            </wp:positionV>
            <wp:extent cx="5977890" cy="8890"/>
            <wp:wrapNone/>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644">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192</w:t>
      </w:r>
    </w:p>
    <w:p>
      <w:pPr>
        <w:sectPr>
          <w:pgSz w:w="11900" w:h="16838" w:orient="portrait"/>
          <w:cols w:equalWidth="0" w:num="1">
            <w:col w:w="9361"/>
          </w:cols>
          <w:pgMar w:left="1419"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64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39"/>
        <w:spacing w:after="0" w:line="237" w:lineRule="auto"/>
        <w:rPr>
          <w:sz w:val="20"/>
          <w:szCs w:val="20"/>
          <w:color w:val="auto"/>
        </w:rPr>
      </w:pPr>
      <w:r>
        <w:rPr>
          <w:rFonts w:ascii="Century" w:cs="Century" w:eastAsia="Century" w:hAnsi="Century"/>
          <w:sz w:val="24"/>
          <w:szCs w:val="24"/>
          <w:b w:val="1"/>
          <w:bCs w:val="1"/>
          <w:color w:val="auto"/>
        </w:rPr>
        <w:t>FORMULÁRIO 50 - PROMOÇÃO FUNCIONAL TITULAR – DOCENTE - PROFESSOR DO MAGISTÉRIO SUPERIOR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83820</wp:posOffset>
                </wp:positionV>
                <wp:extent cx="5720715" cy="0"/>
                <wp:wrapNone/>
                <wp:docPr id="1265" name="Shape 12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65" o:spid="_x0000_s22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6.6pt" to="458pt,6.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274320</wp:posOffset>
                </wp:positionV>
                <wp:extent cx="5720715" cy="0"/>
                <wp:wrapNone/>
                <wp:docPr id="1266" name="Shape 12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66" o:spid="_x0000_s22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21.6pt" to="458pt,21.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463550</wp:posOffset>
                </wp:positionV>
                <wp:extent cx="5720715" cy="0"/>
                <wp:wrapNone/>
                <wp:docPr id="1267" name="Shape 12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67" o:spid="_x0000_s22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36.5pt" to="458pt,3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1214755</wp:posOffset>
                </wp:positionV>
                <wp:extent cx="5720715" cy="0"/>
                <wp:wrapNone/>
                <wp:docPr id="1268" name="Shape 12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68" o:spid="_x0000_s22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95.65pt" to="458pt,95.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99060</wp:posOffset>
                </wp:positionH>
                <wp:positionV relativeFrom="paragraph">
                  <wp:posOffset>80645</wp:posOffset>
                </wp:positionV>
                <wp:extent cx="0" cy="6306820"/>
                <wp:wrapNone/>
                <wp:docPr id="1269" name="Shape 12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3068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69" o:spid="_x0000_s22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8pt,6.35pt" to="7.8pt,502.9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1405255</wp:posOffset>
                </wp:positionV>
                <wp:extent cx="5720715" cy="0"/>
                <wp:wrapNone/>
                <wp:docPr id="1270" name="Shape 12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70" o:spid="_x0000_s22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110.65pt" to="458pt,110.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5813425</wp:posOffset>
                </wp:positionH>
                <wp:positionV relativeFrom="paragraph">
                  <wp:posOffset>80645</wp:posOffset>
                </wp:positionV>
                <wp:extent cx="0" cy="6306820"/>
                <wp:wrapNone/>
                <wp:docPr id="1271" name="Shape 12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3068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71" o:spid="_x0000_s22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7.75pt,6.35pt" to="457.75pt,502.95pt" o:allowincell="f" strokecolor="#000000" strokeweight="0.4799pt"/>
            </w:pict>
          </mc:Fallback>
        </mc:AlternateContent>
      </w:r>
    </w:p>
    <w:p>
      <w:pPr>
        <w:spacing w:after="0" w:line="120" w:lineRule="exact"/>
        <w:rPr>
          <w:sz w:val="20"/>
          <w:szCs w:val="20"/>
          <w:color w:val="auto"/>
        </w:rPr>
      </w:pPr>
    </w:p>
    <w:p>
      <w:pPr>
        <w:ind w:left="220" w:right="2860" w:firstLine="6"/>
        <w:spacing w:after="0" w:line="241" w:lineRule="auto"/>
        <w:tabs>
          <w:tab w:leader="none" w:pos="488" w:val="left"/>
        </w:tabs>
        <w:numPr>
          <w:ilvl w:val="0"/>
          <w:numId w:val="257"/>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IDENTIFICAÇÃO DO(A) SERVIDOR(A) DOCENTE: </w:t>
      </w:r>
      <w:r>
        <w:rPr>
          <w:rFonts w:ascii="Century" w:cs="Century" w:eastAsia="Century" w:hAnsi="Century"/>
          <w:sz w:val="24"/>
          <w:szCs w:val="24"/>
          <w:color w:val="auto"/>
        </w:rPr>
        <w:t>Nome:</w:t>
      </w:r>
    </w:p>
    <w:p>
      <w:pPr>
        <w:spacing w:after="0" w:line="8" w:lineRule="exact"/>
        <w:rPr>
          <w:sz w:val="20"/>
          <w:szCs w:val="20"/>
          <w:color w:val="auto"/>
        </w:rPr>
      </w:pPr>
    </w:p>
    <w:tbl>
      <w:tblPr>
        <w:tblLayout w:type="fixed"/>
        <w:tblInd w:w="160" w:type="dxa"/>
        <w:tblCellMar>
          <w:top w:w="0" w:type="dxa"/>
          <w:left w:w="0" w:type="dxa"/>
          <w:bottom w:w="0" w:type="dxa"/>
          <w:right w:w="0" w:type="dxa"/>
        </w:tblCellMar>
      </w:tblPr>
      <w:tr>
        <w:trPr>
          <w:trHeight w:val="292"/>
        </w:trPr>
        <w:tc>
          <w:tcPr>
            <w:tcW w:w="3820" w:type="dxa"/>
            <w:vAlign w:val="bottom"/>
            <w:tcBorders>
              <w:bottom w:val="single" w:sz="8" w:color="auto"/>
            </w:tcBorders>
          </w:tcPr>
          <w:p>
            <w:pPr>
              <w:ind w:left="60"/>
              <w:spacing w:after="0"/>
              <w:rPr>
                <w:sz w:val="20"/>
                <w:szCs w:val="20"/>
                <w:color w:val="auto"/>
              </w:rPr>
            </w:pPr>
            <w:r>
              <w:rPr>
                <w:rFonts w:ascii="Century" w:cs="Century" w:eastAsia="Century" w:hAnsi="Century"/>
                <w:sz w:val="24"/>
                <w:szCs w:val="24"/>
                <w:color w:val="auto"/>
              </w:rPr>
              <w:t>Cargo:</w:t>
            </w:r>
          </w:p>
        </w:tc>
        <w:tc>
          <w:tcPr>
            <w:tcW w:w="2720" w:type="dxa"/>
            <w:vAlign w:val="bottom"/>
            <w:tcBorders>
              <w:bottom w:val="single" w:sz="8" w:color="auto"/>
            </w:tcBorders>
          </w:tcPr>
          <w:p>
            <w:pPr>
              <w:spacing w:after="0"/>
              <w:rPr>
                <w:sz w:val="24"/>
                <w:szCs w:val="24"/>
                <w:color w:val="auto"/>
              </w:rPr>
            </w:pPr>
          </w:p>
        </w:tc>
        <w:tc>
          <w:tcPr>
            <w:tcW w:w="2460" w:type="dxa"/>
            <w:vAlign w:val="bottom"/>
            <w:tcBorders>
              <w:bottom w:val="single" w:sz="8" w:color="auto"/>
            </w:tcBorders>
          </w:tcPr>
          <w:p>
            <w:pPr>
              <w:jc w:val="right"/>
              <w:ind w:right="760"/>
              <w:spacing w:after="0"/>
              <w:rPr>
                <w:sz w:val="20"/>
                <w:szCs w:val="20"/>
                <w:color w:val="auto"/>
              </w:rPr>
            </w:pPr>
            <w:r>
              <w:rPr>
                <w:rFonts w:ascii="Century" w:cs="Century" w:eastAsia="Century" w:hAnsi="Century"/>
                <w:sz w:val="24"/>
                <w:szCs w:val="24"/>
                <w:color w:val="auto"/>
              </w:rPr>
              <w:t>Mat. SIAPE:</w:t>
            </w:r>
          </w:p>
        </w:tc>
      </w:tr>
      <w:tr>
        <w:trPr>
          <w:trHeight w:val="280"/>
        </w:trPr>
        <w:tc>
          <w:tcPr>
            <w:tcW w:w="3820" w:type="dxa"/>
            <w:vAlign w:val="bottom"/>
            <w:tcBorders>
              <w:bottom w:val="single" w:sz="8" w:color="auto"/>
            </w:tcBorders>
          </w:tcPr>
          <w:p>
            <w:pPr>
              <w:ind w:left="60"/>
              <w:spacing w:after="0" w:line="279" w:lineRule="exact"/>
              <w:rPr>
                <w:sz w:val="20"/>
                <w:szCs w:val="20"/>
                <w:color w:val="auto"/>
              </w:rPr>
            </w:pPr>
            <w:r>
              <w:rPr>
                <w:rFonts w:ascii="Century" w:cs="Century" w:eastAsia="Century" w:hAnsi="Century"/>
                <w:sz w:val="24"/>
                <w:szCs w:val="24"/>
                <w:color w:val="auto"/>
              </w:rPr>
              <w:t>Lotação:</w:t>
            </w:r>
          </w:p>
        </w:tc>
        <w:tc>
          <w:tcPr>
            <w:tcW w:w="2720" w:type="dxa"/>
            <w:vAlign w:val="bottom"/>
            <w:tcBorders>
              <w:bottom w:val="single" w:sz="8" w:color="auto"/>
            </w:tcBorders>
          </w:tcPr>
          <w:p>
            <w:pPr>
              <w:spacing w:after="0"/>
              <w:rPr>
                <w:sz w:val="24"/>
                <w:szCs w:val="24"/>
                <w:color w:val="auto"/>
              </w:rPr>
            </w:pPr>
          </w:p>
        </w:tc>
        <w:tc>
          <w:tcPr>
            <w:tcW w:w="2460" w:type="dxa"/>
            <w:vAlign w:val="bottom"/>
            <w:tcBorders>
              <w:bottom w:val="single" w:sz="8" w:color="auto"/>
            </w:tcBorders>
          </w:tcPr>
          <w:p>
            <w:pPr>
              <w:spacing w:after="0"/>
              <w:rPr>
                <w:sz w:val="24"/>
                <w:szCs w:val="24"/>
                <w:color w:val="auto"/>
              </w:rPr>
            </w:pPr>
          </w:p>
        </w:tc>
      </w:tr>
      <w:tr>
        <w:trPr>
          <w:trHeight w:val="274"/>
        </w:trPr>
        <w:tc>
          <w:tcPr>
            <w:tcW w:w="3820" w:type="dxa"/>
            <w:vAlign w:val="bottom"/>
          </w:tcPr>
          <w:p>
            <w:pPr>
              <w:ind w:left="60"/>
              <w:spacing w:after="0" w:line="275" w:lineRule="exact"/>
              <w:rPr>
                <w:sz w:val="20"/>
                <w:szCs w:val="20"/>
                <w:color w:val="auto"/>
              </w:rPr>
            </w:pPr>
            <w:r>
              <w:rPr>
                <w:rFonts w:ascii="Century" w:cs="Century" w:eastAsia="Century" w:hAnsi="Century"/>
                <w:sz w:val="24"/>
                <w:szCs w:val="24"/>
                <w:color w:val="auto"/>
              </w:rPr>
              <w:t>Telefones: Residencial:</w:t>
            </w:r>
          </w:p>
        </w:tc>
        <w:tc>
          <w:tcPr>
            <w:tcW w:w="2720" w:type="dxa"/>
            <w:vAlign w:val="bottom"/>
          </w:tcPr>
          <w:p>
            <w:pPr>
              <w:ind w:left="1200"/>
              <w:spacing w:after="0" w:line="275" w:lineRule="exact"/>
              <w:rPr>
                <w:sz w:val="20"/>
                <w:szCs w:val="20"/>
                <w:color w:val="auto"/>
              </w:rPr>
            </w:pPr>
            <w:r>
              <w:rPr>
                <w:rFonts w:ascii="Century" w:cs="Century" w:eastAsia="Century" w:hAnsi="Century"/>
                <w:sz w:val="24"/>
                <w:szCs w:val="24"/>
                <w:color w:val="auto"/>
              </w:rPr>
              <w:t>; Comercial:</w:t>
            </w:r>
          </w:p>
        </w:tc>
        <w:tc>
          <w:tcPr>
            <w:tcW w:w="2460" w:type="dxa"/>
            <w:vAlign w:val="bottom"/>
          </w:tcPr>
          <w:p>
            <w:pPr>
              <w:jc w:val="right"/>
              <w:spacing w:after="0" w:line="275" w:lineRule="exact"/>
              <w:rPr>
                <w:sz w:val="20"/>
                <w:szCs w:val="20"/>
                <w:color w:val="auto"/>
              </w:rPr>
            </w:pPr>
            <w:r>
              <w:rPr>
                <w:rFonts w:ascii="Century" w:cs="Century" w:eastAsia="Century" w:hAnsi="Century"/>
                <w:sz w:val="24"/>
                <w:szCs w:val="24"/>
                <w:color w:val="auto"/>
              </w:rPr>
              <w:t>;</w:t>
            </w:r>
          </w:p>
        </w:tc>
      </w:tr>
      <w:tr>
        <w:trPr>
          <w:trHeight w:val="288"/>
        </w:trPr>
        <w:tc>
          <w:tcPr>
            <w:tcW w:w="3820" w:type="dxa"/>
            <w:vAlign w:val="bottom"/>
          </w:tcPr>
          <w:p>
            <w:pPr>
              <w:ind w:left="60"/>
              <w:spacing w:after="0"/>
              <w:rPr>
                <w:sz w:val="20"/>
                <w:szCs w:val="20"/>
                <w:color w:val="auto"/>
              </w:rPr>
            </w:pPr>
            <w:r>
              <w:rPr>
                <w:rFonts w:ascii="Century" w:cs="Century" w:eastAsia="Century" w:hAnsi="Century"/>
                <w:sz w:val="24"/>
                <w:szCs w:val="24"/>
                <w:color w:val="auto"/>
              </w:rPr>
              <w:t>Celular:</w:t>
            </w:r>
          </w:p>
        </w:tc>
        <w:tc>
          <w:tcPr>
            <w:tcW w:w="2720" w:type="dxa"/>
            <w:vAlign w:val="bottom"/>
          </w:tcPr>
          <w:p>
            <w:pPr>
              <w:spacing w:after="0"/>
              <w:rPr>
                <w:sz w:val="24"/>
                <w:szCs w:val="24"/>
                <w:color w:val="auto"/>
              </w:rPr>
            </w:pPr>
          </w:p>
        </w:tc>
        <w:tc>
          <w:tcPr>
            <w:tcW w:w="2460" w:type="dxa"/>
            <w:vAlign w:val="bottom"/>
          </w:tcPr>
          <w:p>
            <w:pPr>
              <w:spacing w:after="0"/>
              <w:rPr>
                <w:sz w:val="24"/>
                <w:szCs w:val="24"/>
                <w:color w:val="auto"/>
              </w:rPr>
            </w:pPr>
          </w:p>
        </w:tc>
      </w:tr>
    </w:tbl>
    <w:p>
      <w:pPr>
        <w:spacing w:after="0" w:line="11" w:lineRule="exact"/>
        <w:rPr>
          <w:sz w:val="20"/>
          <w:szCs w:val="20"/>
          <w:color w:val="auto"/>
        </w:rPr>
      </w:pPr>
    </w:p>
    <w:p>
      <w:pPr>
        <w:ind w:left="220"/>
        <w:spacing w:after="0"/>
        <w:rPr>
          <w:sz w:val="20"/>
          <w:szCs w:val="20"/>
          <w:color w:val="auto"/>
        </w:rPr>
      </w:pPr>
      <w:r>
        <w:rPr>
          <w:rFonts w:ascii="Century" w:cs="Century" w:eastAsia="Century" w:hAnsi="Century"/>
          <w:sz w:val="24"/>
          <w:szCs w:val="24"/>
          <w:b w:val="1"/>
          <w:bCs w:val="1"/>
          <w:color w:val="auto"/>
        </w:rPr>
        <w:t>2. FUNDAMENTAÇÃO LEGAL:</w:t>
      </w:r>
    </w:p>
    <w:p>
      <w:pPr>
        <w:spacing w:after="0" w:line="17" w:lineRule="exact"/>
        <w:rPr>
          <w:sz w:val="20"/>
          <w:szCs w:val="20"/>
          <w:color w:val="auto"/>
        </w:rPr>
      </w:pPr>
    </w:p>
    <w:p>
      <w:pPr>
        <w:jc w:val="both"/>
        <w:ind w:left="220" w:right="260"/>
        <w:spacing w:after="0" w:line="236" w:lineRule="auto"/>
        <w:rPr>
          <w:sz w:val="20"/>
          <w:szCs w:val="20"/>
          <w:color w:val="auto"/>
        </w:rPr>
      </w:pPr>
      <w:r>
        <w:rPr>
          <w:rFonts w:ascii="Century" w:cs="Century" w:eastAsia="Century" w:hAnsi="Century"/>
          <w:sz w:val="24"/>
          <w:szCs w:val="24"/>
          <w:color w:val="auto"/>
        </w:rPr>
        <w:t>Lei 12772/2012; Portaria nº 982/MEC/2013; Resolução 117/CONSAD/UNIR, de 24 de dezembro de 2013.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8255</wp:posOffset>
                </wp:positionV>
                <wp:extent cx="5720715" cy="0"/>
                <wp:wrapNone/>
                <wp:docPr id="1272" name="Shape 12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72" o:spid="_x0000_s22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0.65pt" to="458pt,0.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198755</wp:posOffset>
                </wp:positionV>
                <wp:extent cx="5720715" cy="0"/>
                <wp:wrapNone/>
                <wp:docPr id="1273" name="Shape 12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73" o:spid="_x0000_s22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15.65pt" to="458pt,15.65pt" o:allowincell="f" strokecolor="#000000" strokeweight="0.4799pt"/>
            </w:pict>
          </mc:Fallback>
        </mc:AlternateContent>
      </w:r>
    </w:p>
    <w:p>
      <w:pPr>
        <w:spacing w:after="0" w:line="291" w:lineRule="exact"/>
        <w:rPr>
          <w:sz w:val="20"/>
          <w:szCs w:val="20"/>
          <w:color w:val="auto"/>
        </w:rPr>
      </w:pPr>
    </w:p>
    <w:p>
      <w:pPr>
        <w:ind w:left="220"/>
        <w:spacing w:after="0"/>
        <w:rPr>
          <w:sz w:val="20"/>
          <w:szCs w:val="20"/>
          <w:color w:val="auto"/>
        </w:rPr>
      </w:pPr>
      <w:r>
        <w:rPr>
          <w:rFonts w:ascii="Century" w:cs="Century" w:eastAsia="Century" w:hAnsi="Century"/>
          <w:sz w:val="24"/>
          <w:szCs w:val="24"/>
          <w:b w:val="1"/>
          <w:bCs w:val="1"/>
          <w:color w:val="auto"/>
        </w:rPr>
        <w:t>3. REQUERIMENTO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6985</wp:posOffset>
                </wp:positionV>
                <wp:extent cx="5720715" cy="0"/>
                <wp:wrapNone/>
                <wp:docPr id="1274" name="Shape 12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74" o:spid="_x0000_s22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0.55pt" to="458pt,0.55pt" o:allowincell="f" strokecolor="#000000" strokeweight="0.4799pt"/>
            </w:pict>
          </mc:Fallback>
        </mc:AlternateContent>
      </w:r>
    </w:p>
    <w:p>
      <w:pPr>
        <w:spacing w:after="0" w:line="285" w:lineRule="exact"/>
        <w:rPr>
          <w:sz w:val="20"/>
          <w:szCs w:val="20"/>
          <w:color w:val="auto"/>
        </w:rPr>
      </w:pPr>
    </w:p>
    <w:p>
      <w:pPr>
        <w:jc w:val="both"/>
        <w:ind w:left="220" w:right="260" w:firstLine="437"/>
        <w:spacing w:after="0" w:line="238" w:lineRule="auto"/>
        <w:rPr>
          <w:sz w:val="20"/>
          <w:szCs w:val="20"/>
          <w:color w:val="auto"/>
        </w:rPr>
      </w:pPr>
      <w:r>
        <w:rPr>
          <w:rFonts w:ascii="Century" w:cs="Century" w:eastAsia="Century" w:hAnsi="Century"/>
          <w:sz w:val="24"/>
          <w:szCs w:val="24"/>
          <w:color w:val="auto"/>
        </w:rPr>
        <w:t xml:space="preserve">Requer ao Departamento Acadêmico de ______________________ concessão da </w:t>
      </w:r>
      <w:r>
        <w:rPr>
          <w:rFonts w:ascii="Century" w:cs="Century" w:eastAsia="Century" w:hAnsi="Century"/>
          <w:sz w:val="24"/>
          <w:szCs w:val="24"/>
          <w:b w:val="1"/>
          <w:bCs w:val="1"/>
          <w:color w:val="auto"/>
        </w:rPr>
        <w:t>PROMOÇÃO FUNCIONAL</w:t>
      </w:r>
      <w:r>
        <w:rPr>
          <w:rFonts w:ascii="Century" w:cs="Century" w:eastAsia="Century" w:hAnsi="Century"/>
          <w:sz w:val="24"/>
          <w:szCs w:val="24"/>
          <w:color w:val="auto"/>
        </w:rPr>
        <w:t xml:space="preserve"> de Professor Associado Classe D Nível 4 para Professor Titular Classe E Nível 1, no interstício de _____________________ a</w:t>
      </w:r>
    </w:p>
    <w:p>
      <w:pPr>
        <w:spacing w:after="0" w:line="6" w:lineRule="exact"/>
        <w:rPr>
          <w:sz w:val="20"/>
          <w:szCs w:val="20"/>
          <w:color w:val="auto"/>
        </w:rPr>
      </w:pPr>
    </w:p>
    <w:p>
      <w:pPr>
        <w:jc w:val="both"/>
        <w:ind w:left="220" w:right="260"/>
        <w:spacing w:after="0" w:line="237" w:lineRule="auto"/>
        <w:rPr>
          <w:sz w:val="20"/>
          <w:szCs w:val="20"/>
          <w:color w:val="auto"/>
        </w:rPr>
      </w:pPr>
      <w:r>
        <w:rPr>
          <w:rFonts w:ascii="Century" w:cs="Century" w:eastAsia="Century" w:hAnsi="Century"/>
          <w:sz w:val="24"/>
          <w:szCs w:val="24"/>
          <w:color w:val="auto"/>
        </w:rPr>
        <w:t>__________________, conforme memorial descritivo devidamente comprovado e documentos comprobatórios das atividades desenvolvidas, em anexo.</w:t>
      </w:r>
    </w:p>
    <w:p>
      <w:pPr>
        <w:spacing w:after="0" w:line="3" w:lineRule="exact"/>
        <w:rPr>
          <w:sz w:val="20"/>
          <w:szCs w:val="20"/>
          <w:color w:val="auto"/>
        </w:rPr>
      </w:pPr>
    </w:p>
    <w:p>
      <w:pPr>
        <w:ind w:left="7440"/>
        <w:spacing w:after="0"/>
        <w:rPr>
          <w:sz w:val="20"/>
          <w:szCs w:val="20"/>
          <w:color w:val="auto"/>
        </w:rPr>
      </w:pPr>
      <w:r>
        <w:rPr>
          <w:rFonts w:ascii="Century" w:cs="Century" w:eastAsia="Century" w:hAnsi="Century"/>
          <w:sz w:val="24"/>
          <w:szCs w:val="24"/>
          <w:color w:val="auto"/>
        </w:rPr>
        <w:t>Nestes termos,</w:t>
      </w:r>
    </w:p>
    <w:p>
      <w:pPr>
        <w:ind w:left="7080"/>
        <w:spacing w:after="0"/>
        <w:rPr>
          <w:sz w:val="20"/>
          <w:szCs w:val="20"/>
          <w:color w:val="auto"/>
        </w:rPr>
      </w:pPr>
      <w:r>
        <w:rPr>
          <w:rFonts w:ascii="Century" w:cs="Century" w:eastAsia="Century" w:hAnsi="Century"/>
          <w:sz w:val="24"/>
          <w:szCs w:val="24"/>
          <w:color w:val="auto"/>
        </w:rPr>
        <w:t>Pede deferimento.</w:t>
      </w:r>
    </w:p>
    <w:p>
      <w:pPr>
        <w:spacing w:after="0" w:line="287" w:lineRule="exact"/>
        <w:rPr>
          <w:sz w:val="20"/>
          <w:szCs w:val="20"/>
          <w:color w:val="auto"/>
        </w:rPr>
      </w:pPr>
    </w:p>
    <w:p>
      <w:pPr>
        <w:ind w:left="880"/>
        <w:spacing w:after="0"/>
        <w:tabs>
          <w:tab w:leader="none" w:pos="5780" w:val="left"/>
        </w:tabs>
        <w:rPr>
          <w:sz w:val="20"/>
          <w:szCs w:val="20"/>
          <w:color w:val="auto"/>
        </w:rPr>
      </w:pPr>
      <w:r>
        <w:rPr>
          <w:rFonts w:ascii="Century" w:cs="Century" w:eastAsia="Century" w:hAnsi="Century"/>
          <w:sz w:val="24"/>
          <w:szCs w:val="24"/>
          <w:color w:val="auto"/>
        </w:rPr>
        <w:t>Local: __________________________</w:t>
      </w:r>
      <w:r>
        <w:rPr>
          <w:sz w:val="20"/>
          <w:szCs w:val="20"/>
          <w:color w:val="auto"/>
        </w:rPr>
        <w:tab/>
      </w:r>
      <w:r>
        <w:rPr>
          <w:rFonts w:ascii="Century" w:cs="Century" w:eastAsia="Century" w:hAnsi="Century"/>
          <w:sz w:val="24"/>
          <w:szCs w:val="24"/>
          <w:color w:val="auto"/>
        </w:rPr>
        <w:t>Data: _____/_____/_____</w:t>
      </w:r>
    </w:p>
    <w:p>
      <w:pPr>
        <w:spacing w:after="0" w:line="290" w:lineRule="exact"/>
        <w:rPr>
          <w:sz w:val="20"/>
          <w:szCs w:val="20"/>
          <w:color w:val="auto"/>
        </w:rPr>
      </w:pPr>
    </w:p>
    <w:p>
      <w:pPr>
        <w:ind w:left="3160"/>
        <w:spacing w:after="0"/>
        <w:rPr>
          <w:sz w:val="20"/>
          <w:szCs w:val="20"/>
          <w:color w:val="auto"/>
        </w:rPr>
      </w:pPr>
      <w:r>
        <w:rPr>
          <w:rFonts w:ascii="Century" w:cs="Century" w:eastAsia="Century" w:hAnsi="Century"/>
          <w:sz w:val="24"/>
          <w:szCs w:val="24"/>
          <w:color w:val="auto"/>
        </w:rPr>
        <w:t>_________________________</w:t>
      </w:r>
    </w:p>
    <w:p>
      <w:pPr>
        <w:ind w:left="3100"/>
        <w:spacing w:after="0"/>
        <w:rPr>
          <w:sz w:val="20"/>
          <w:szCs w:val="20"/>
          <w:color w:val="auto"/>
        </w:rPr>
      </w:pPr>
      <w:r>
        <w:rPr>
          <w:rFonts w:ascii="Century" w:cs="Century" w:eastAsia="Century" w:hAnsi="Century"/>
          <w:sz w:val="24"/>
          <w:szCs w:val="24"/>
          <w:color w:val="auto"/>
        </w:rPr>
        <w:t>Assinatura do(a) servidor(a)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189865</wp:posOffset>
                </wp:positionV>
                <wp:extent cx="5720715" cy="0"/>
                <wp:wrapNone/>
                <wp:docPr id="1275" name="Shape 12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75" o:spid="_x0000_s23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14.95pt" to="458pt,14.95pt" o:allowincell="f" strokecolor="#000000" strokeweight="0.48pt"/>
            </w:pict>
          </mc:Fallback>
        </mc:AlternateContent>
      </w:r>
    </w:p>
    <w:p>
      <w:pPr>
        <w:spacing w:after="0" w:line="279" w:lineRule="exact"/>
        <w:rPr>
          <w:sz w:val="20"/>
          <w:szCs w:val="20"/>
          <w:color w:val="auto"/>
        </w:rPr>
      </w:pPr>
    </w:p>
    <w:p>
      <w:pPr>
        <w:ind w:left="220"/>
        <w:spacing w:after="0"/>
        <w:rPr>
          <w:sz w:val="20"/>
          <w:szCs w:val="20"/>
          <w:color w:val="auto"/>
        </w:rPr>
      </w:pPr>
      <w:r>
        <w:rPr>
          <w:rFonts w:ascii="Century" w:cs="Century" w:eastAsia="Century" w:hAnsi="Century"/>
          <w:sz w:val="24"/>
          <w:szCs w:val="24"/>
          <w:b w:val="1"/>
          <w:bCs w:val="1"/>
          <w:color w:val="auto"/>
        </w:rPr>
        <w:t>Observações:</w:t>
      </w:r>
    </w:p>
    <w:p>
      <w:pPr>
        <w:spacing w:after="0" w:line="5" w:lineRule="exact"/>
        <w:rPr>
          <w:sz w:val="20"/>
          <w:szCs w:val="20"/>
          <w:color w:val="auto"/>
        </w:rPr>
      </w:pPr>
    </w:p>
    <w:p>
      <w:pPr>
        <w:ind w:left="220" w:right="260" w:firstLine="6"/>
        <w:spacing w:after="0" w:line="237" w:lineRule="auto"/>
        <w:tabs>
          <w:tab w:leader="none" w:pos="640" w:val="left"/>
        </w:tabs>
        <w:numPr>
          <w:ilvl w:val="0"/>
          <w:numId w:val="258"/>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A formalização de processo para nova progressão funcional ficará condicionada à conclusão satisfatória do processo antecedente.</w:t>
      </w:r>
    </w:p>
    <w:p>
      <w:pPr>
        <w:spacing w:after="0" w:line="6" w:lineRule="exact"/>
        <w:rPr>
          <w:rFonts w:ascii="Century" w:cs="Century" w:eastAsia="Century" w:hAnsi="Century"/>
          <w:sz w:val="24"/>
          <w:szCs w:val="24"/>
          <w:b w:val="1"/>
          <w:bCs w:val="1"/>
          <w:color w:val="auto"/>
        </w:rPr>
      </w:pPr>
    </w:p>
    <w:p>
      <w:pPr>
        <w:ind w:left="220" w:right="260" w:firstLine="6"/>
        <w:spacing w:after="0" w:line="237" w:lineRule="auto"/>
        <w:tabs>
          <w:tab w:leader="none" w:pos="503" w:val="left"/>
        </w:tabs>
        <w:numPr>
          <w:ilvl w:val="0"/>
          <w:numId w:val="258"/>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Cumprimento do interstício de 24 (vinte e quatro) meses de efetivo exercício no último nível da classe D, com denominação de professor Associado.</w:t>
      </w:r>
    </w:p>
    <w:p>
      <w:pPr>
        <w:spacing w:after="0" w:line="2" w:lineRule="exact"/>
        <w:rPr>
          <w:rFonts w:ascii="Century" w:cs="Century" w:eastAsia="Century" w:hAnsi="Century"/>
          <w:sz w:val="24"/>
          <w:szCs w:val="24"/>
          <w:b w:val="1"/>
          <w:bCs w:val="1"/>
          <w:color w:val="auto"/>
        </w:rPr>
      </w:pPr>
    </w:p>
    <w:p>
      <w:pPr>
        <w:ind w:left="500" w:hanging="274"/>
        <w:spacing w:after="0"/>
        <w:tabs>
          <w:tab w:leader="none" w:pos="500" w:val="left"/>
        </w:tabs>
        <w:numPr>
          <w:ilvl w:val="0"/>
          <w:numId w:val="258"/>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Possuir o título de doutor.</w:t>
      </w:r>
    </w:p>
    <w:p>
      <w:pPr>
        <w:spacing w:after="0" w:line="5" w:lineRule="exact"/>
        <w:rPr>
          <w:rFonts w:ascii="Century" w:cs="Century" w:eastAsia="Century" w:hAnsi="Century"/>
          <w:sz w:val="24"/>
          <w:szCs w:val="24"/>
          <w:b w:val="1"/>
          <w:bCs w:val="1"/>
          <w:color w:val="auto"/>
        </w:rPr>
      </w:pPr>
    </w:p>
    <w:p>
      <w:pPr>
        <w:jc w:val="both"/>
        <w:ind w:left="220" w:right="260" w:firstLine="6"/>
        <w:spacing w:after="0" w:line="238" w:lineRule="auto"/>
        <w:tabs>
          <w:tab w:leader="none" w:pos="529" w:val="left"/>
        </w:tabs>
        <w:numPr>
          <w:ilvl w:val="0"/>
          <w:numId w:val="258"/>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Apresentação de memorial que deverá considerar as atividades de ensino, pesquisa, extensão, gestão acadêmica e produção profissional relevante, ou defesa de tese acadêmica inédita.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8890</wp:posOffset>
                </wp:positionV>
                <wp:extent cx="5720715" cy="0"/>
                <wp:wrapNone/>
                <wp:docPr id="1276" name="Shape 12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76" o:spid="_x0000_s23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0.7pt" to="458pt,0.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2954020</wp:posOffset>
                </wp:positionH>
                <wp:positionV relativeFrom="paragraph">
                  <wp:posOffset>198120</wp:posOffset>
                </wp:positionV>
                <wp:extent cx="2886710" cy="0"/>
                <wp:wrapNone/>
                <wp:docPr id="1277" name="Shape 12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8867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77" o:spid="_x0000_s23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2.6pt,15.6pt" to="459.9pt,15.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2956560</wp:posOffset>
                </wp:positionH>
                <wp:positionV relativeFrom="paragraph">
                  <wp:posOffset>194945</wp:posOffset>
                </wp:positionV>
                <wp:extent cx="0" cy="1111250"/>
                <wp:wrapNone/>
                <wp:docPr id="1278" name="Shape 12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112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78" o:spid="_x0000_s23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2.8pt,15.35pt" to="232.8pt,102.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5838190</wp:posOffset>
                </wp:positionH>
                <wp:positionV relativeFrom="paragraph">
                  <wp:posOffset>194945</wp:posOffset>
                </wp:positionV>
                <wp:extent cx="0" cy="1111250"/>
                <wp:wrapNone/>
                <wp:docPr id="1279" name="Shape 12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112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79" o:spid="_x0000_s23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9.7pt,15.35pt" to="459.7pt,102.85pt" o:allowincell="f" strokecolor="#000000" strokeweight="0.4799pt"/>
            </w:pict>
          </mc:Fallback>
        </mc:AlternateContent>
      </w:r>
    </w:p>
    <w:p>
      <w:pPr>
        <w:spacing w:after="0" w:line="290" w:lineRule="exact"/>
        <w:rPr>
          <w:sz w:val="20"/>
          <w:szCs w:val="20"/>
          <w:color w:val="auto"/>
        </w:rPr>
      </w:pPr>
    </w:p>
    <w:p>
      <w:pPr>
        <w:ind w:left="6180"/>
        <w:spacing w:after="0"/>
        <w:rPr>
          <w:sz w:val="20"/>
          <w:szCs w:val="20"/>
          <w:color w:val="auto"/>
        </w:rPr>
      </w:pPr>
      <w:r>
        <w:rPr>
          <w:rFonts w:ascii="Century" w:cs="Century" w:eastAsia="Century" w:hAnsi="Century"/>
          <w:sz w:val="24"/>
          <w:szCs w:val="24"/>
          <w:color w:val="auto"/>
        </w:rPr>
        <w:t>Recebido por:</w:t>
      </w:r>
    </w:p>
    <w:p>
      <w:pPr>
        <w:spacing w:after="0" w:line="200" w:lineRule="exact"/>
        <w:rPr>
          <w:sz w:val="20"/>
          <w:szCs w:val="20"/>
          <w:color w:val="auto"/>
        </w:rPr>
      </w:pPr>
    </w:p>
    <w:p>
      <w:pPr>
        <w:spacing w:after="0" w:line="381" w:lineRule="exact"/>
        <w:rPr>
          <w:sz w:val="20"/>
          <w:szCs w:val="20"/>
          <w:color w:val="auto"/>
        </w:rPr>
      </w:pPr>
    </w:p>
    <w:p>
      <w:pPr>
        <w:ind w:left="6780"/>
        <w:spacing w:after="0"/>
        <w:rPr>
          <w:sz w:val="20"/>
          <w:szCs w:val="20"/>
          <w:color w:val="auto"/>
        </w:rPr>
      </w:pPr>
      <w:r>
        <w:rPr>
          <w:rFonts w:ascii="Century" w:cs="Century" w:eastAsia="Century" w:hAnsi="Century"/>
          <w:sz w:val="16"/>
          <w:szCs w:val="16"/>
          <w:color w:val="auto"/>
        </w:rPr>
        <w:t>Assinatura e carimbo</w:t>
      </w:r>
    </w:p>
    <w:p>
      <w:pPr>
        <w:spacing w:after="0" w:line="380" w:lineRule="exact"/>
        <w:rPr>
          <w:sz w:val="20"/>
          <w:szCs w:val="20"/>
          <w:color w:val="auto"/>
        </w:rPr>
      </w:pPr>
    </w:p>
    <w:p>
      <w:pPr>
        <w:ind w:left="6620"/>
        <w:spacing w:after="0"/>
        <w:rPr>
          <w:sz w:val="20"/>
          <w:szCs w:val="20"/>
          <w:color w:val="auto"/>
        </w:rPr>
      </w:pPr>
      <w:r>
        <w:rPr>
          <w:rFonts w:ascii="Century" w:cs="Century" w:eastAsia="Century" w:hAnsi="Century"/>
          <w:sz w:val="24"/>
          <w:szCs w:val="24"/>
          <w:color w:val="auto"/>
        </w:rPr>
        <w:t>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313690</wp:posOffset>
            </wp:positionV>
            <wp:extent cx="5977890" cy="38100"/>
            <wp:wrapNone/>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646">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360680</wp:posOffset>
            </wp:positionV>
            <wp:extent cx="5977890" cy="8890"/>
            <wp:wrapNone/>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647">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2954020</wp:posOffset>
                </wp:positionH>
                <wp:positionV relativeFrom="paragraph">
                  <wp:posOffset>6985</wp:posOffset>
                </wp:positionV>
                <wp:extent cx="2886710" cy="0"/>
                <wp:wrapNone/>
                <wp:docPr id="1282" name="Shape 12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8867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82" o:spid="_x0000_s23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2.6pt,0.55pt" to="459.9pt,0.55pt" o:allowincell="f" strokecolor="#000000" strokeweight="0.4799pt"/>
            </w:pict>
          </mc:Fallback>
        </mc:AlternateContent>
      </w:r>
    </w:p>
    <w:p>
      <w:pPr>
        <w:spacing w:after="0" w:line="200" w:lineRule="exact"/>
        <w:rPr>
          <w:sz w:val="20"/>
          <w:szCs w:val="20"/>
          <w:color w:val="auto"/>
        </w:rPr>
      </w:pPr>
    </w:p>
    <w:p>
      <w:pPr>
        <w:spacing w:after="0" w:line="383"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193</w:t>
      </w:r>
    </w:p>
    <w:p>
      <w:pPr>
        <w:sectPr>
          <w:pgSz w:w="11900" w:h="16838" w:orient="portrait"/>
          <w:cols w:equalWidth="0" w:num="1">
            <w:col w:w="9340"/>
          </w:cols>
          <w:pgMar w:left="144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64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721" w:hanging="719"/>
        <w:spacing w:after="0" w:line="270" w:lineRule="auto"/>
        <w:tabs>
          <w:tab w:leader="none" w:pos="701" w:val="left"/>
        </w:tabs>
        <w:rPr>
          <w:sz w:val="20"/>
          <w:szCs w:val="20"/>
          <w:color w:val="auto"/>
        </w:rPr>
      </w:pPr>
      <w:r>
        <w:rPr>
          <w:rFonts w:ascii="Century" w:cs="Century" w:eastAsia="Century" w:hAnsi="Century"/>
          <w:sz w:val="24"/>
          <w:szCs w:val="24"/>
          <w:b w:val="1"/>
          <w:bCs w:val="1"/>
          <w:color w:val="auto"/>
        </w:rPr>
        <w:t>1.2.5</w:t>
        <w:tab/>
        <w:t>ACELERAÇÃO DA PROMOÇÃO DOCENTE - PROFESSOR DO MAGISTÉRIO SUPERIOR</w:t>
      </w:r>
    </w:p>
    <w:p>
      <w:pPr>
        <w:spacing w:after="0" w:line="304" w:lineRule="exact"/>
        <w:rPr>
          <w:sz w:val="20"/>
          <w:szCs w:val="20"/>
          <w:color w:val="auto"/>
        </w:rPr>
      </w:pPr>
    </w:p>
    <w:p>
      <w:pPr>
        <w:ind w:left="1" w:right="20"/>
        <w:spacing w:after="0" w:line="237"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É a passagem do servidor de uma classe para classe superior</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subsequente.</w:t>
      </w:r>
    </w:p>
    <w:p>
      <w:pPr>
        <w:spacing w:after="0" w:line="294" w:lineRule="exact"/>
        <w:rPr>
          <w:sz w:val="20"/>
          <w:szCs w:val="20"/>
          <w:color w:val="auto"/>
        </w:rPr>
      </w:pPr>
    </w:p>
    <w:p>
      <w:pPr>
        <w:ind w:left="1"/>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Recursos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Humanos</w:t>
      </w:r>
    </w:p>
    <w:p>
      <w:pPr>
        <w:spacing w:after="0" w:line="297" w:lineRule="exact"/>
        <w:rPr>
          <w:sz w:val="20"/>
          <w:szCs w:val="20"/>
          <w:color w:val="auto"/>
        </w:rPr>
      </w:pPr>
    </w:p>
    <w:p>
      <w:pPr>
        <w:ind w:left="1"/>
        <w:spacing w:after="0" w:line="237"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Lei 12772/2012; Portaria nº 554/MEC/2013; Resolução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116/CONSAD, de 24 de dezembro de 2013.</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 PARA CONCESSÃO:</w:t>
      </w:r>
    </w:p>
    <w:p>
      <w:pPr>
        <w:spacing w:after="0" w:line="287" w:lineRule="exact"/>
        <w:rPr>
          <w:sz w:val="20"/>
          <w:szCs w:val="20"/>
          <w:color w:val="auto"/>
        </w:rPr>
      </w:pPr>
    </w:p>
    <w:p>
      <w:pPr>
        <w:ind w:left="341" w:hanging="341"/>
        <w:spacing w:after="0"/>
        <w:tabs>
          <w:tab w:leader="none" w:pos="341" w:val="left"/>
        </w:tabs>
        <w:numPr>
          <w:ilvl w:val="0"/>
          <w:numId w:val="259"/>
        </w:numPr>
        <w:rPr>
          <w:rFonts w:ascii="Century" w:cs="Century" w:eastAsia="Century" w:hAnsi="Century"/>
          <w:sz w:val="24"/>
          <w:szCs w:val="24"/>
          <w:color w:val="auto"/>
        </w:rPr>
      </w:pPr>
      <w:r>
        <w:rPr>
          <w:rFonts w:ascii="Century" w:cs="Century" w:eastAsia="Century" w:hAnsi="Century"/>
          <w:sz w:val="24"/>
          <w:szCs w:val="24"/>
          <w:color w:val="auto"/>
        </w:rPr>
        <w:t>Aprovação no estágio probatório.</w:t>
      </w:r>
    </w:p>
    <w:p>
      <w:pPr>
        <w:ind w:left="341" w:hanging="341"/>
        <w:spacing w:after="0"/>
        <w:tabs>
          <w:tab w:leader="none" w:pos="341" w:val="left"/>
        </w:tabs>
        <w:numPr>
          <w:ilvl w:val="0"/>
          <w:numId w:val="259"/>
        </w:numPr>
        <w:rPr>
          <w:rFonts w:ascii="Century" w:cs="Century" w:eastAsia="Century" w:hAnsi="Century"/>
          <w:sz w:val="24"/>
          <w:szCs w:val="24"/>
          <w:color w:val="auto"/>
        </w:rPr>
      </w:pPr>
      <w:r>
        <w:rPr>
          <w:rFonts w:ascii="Century" w:cs="Century" w:eastAsia="Century" w:hAnsi="Century"/>
          <w:sz w:val="24"/>
          <w:szCs w:val="24"/>
          <w:color w:val="auto"/>
        </w:rPr>
        <w:t>Obtenção de titulação, conforme o caso:</w:t>
      </w:r>
    </w:p>
    <w:p>
      <w:pPr>
        <w:spacing w:after="0" w:line="5" w:lineRule="exact"/>
        <w:rPr>
          <w:sz w:val="20"/>
          <w:szCs w:val="20"/>
          <w:color w:val="auto"/>
        </w:rPr>
      </w:pPr>
    </w:p>
    <w:p>
      <w:pPr>
        <w:jc w:val="both"/>
        <w:ind w:left="1" w:right="20"/>
        <w:spacing w:after="0" w:line="238" w:lineRule="auto"/>
        <w:rPr>
          <w:sz w:val="20"/>
          <w:szCs w:val="20"/>
          <w:color w:val="auto"/>
        </w:rPr>
      </w:pPr>
      <w:r>
        <w:rPr>
          <w:rFonts w:ascii="Century" w:cs="Century" w:eastAsia="Century" w:hAnsi="Century"/>
          <w:sz w:val="24"/>
          <w:szCs w:val="24"/>
          <w:color w:val="auto"/>
        </w:rPr>
        <w:t>I - de qualquer nível da Classe A, com as denominações de Professor Assistente A e Professor Auxiliar para o nível 1 da Classe B, com a denominação de Professor Assistente, pela apresentação de titulação de Mestre;</w:t>
      </w:r>
    </w:p>
    <w:p>
      <w:pPr>
        <w:spacing w:after="0" w:line="8" w:lineRule="exact"/>
        <w:rPr>
          <w:sz w:val="20"/>
          <w:szCs w:val="20"/>
          <w:color w:val="auto"/>
        </w:rPr>
      </w:pPr>
    </w:p>
    <w:p>
      <w:pPr>
        <w:jc w:val="both"/>
        <w:ind w:left="1" w:hanging="1"/>
        <w:spacing w:after="0" w:line="238" w:lineRule="auto"/>
        <w:tabs>
          <w:tab w:leader="none" w:pos="296" w:val="left"/>
        </w:tabs>
        <w:numPr>
          <w:ilvl w:val="0"/>
          <w:numId w:val="260"/>
        </w:numPr>
        <w:rPr>
          <w:rFonts w:ascii="Century" w:cs="Century" w:eastAsia="Century" w:hAnsi="Century"/>
          <w:sz w:val="24"/>
          <w:szCs w:val="24"/>
          <w:color w:val="auto"/>
        </w:rPr>
      </w:pPr>
      <w:r>
        <w:rPr>
          <w:rFonts w:ascii="Century" w:cs="Century" w:eastAsia="Century" w:hAnsi="Century"/>
          <w:sz w:val="24"/>
          <w:szCs w:val="24"/>
          <w:color w:val="auto"/>
        </w:rPr>
        <w:t>- de qualquer nível da Classe A, com as denominações de Professor Adjunto A, Professor Assistente A, e Professor Auxiliar, e da classe B, com a denominação de Professor Assistente, para o nível 1 da Classe C, com a denominação de Professor Adjunto, pela apresentação de titulação de doutor.</w:t>
      </w:r>
    </w:p>
    <w:p>
      <w:pPr>
        <w:spacing w:after="0" w:line="292"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6" w:lineRule="exact"/>
        <w:rPr>
          <w:sz w:val="20"/>
          <w:szCs w:val="20"/>
          <w:color w:val="auto"/>
        </w:rPr>
      </w:pPr>
    </w:p>
    <w:p>
      <w:pPr>
        <w:jc w:val="both"/>
        <w:ind w:left="421" w:hanging="421"/>
        <w:spacing w:after="0" w:line="238" w:lineRule="auto"/>
        <w:tabs>
          <w:tab w:leader="none" w:pos="421" w:val="left"/>
        </w:tabs>
        <w:numPr>
          <w:ilvl w:val="0"/>
          <w:numId w:val="261"/>
        </w:numPr>
        <w:rPr>
          <w:rFonts w:ascii="Century" w:cs="Century" w:eastAsia="Century" w:hAnsi="Century"/>
          <w:sz w:val="24"/>
          <w:szCs w:val="24"/>
          <w:color w:val="auto"/>
        </w:rPr>
      </w:pPr>
      <w:r>
        <w:rPr>
          <w:rFonts w:ascii="Century" w:cs="Century" w:eastAsia="Century" w:hAnsi="Century"/>
          <w:sz w:val="24"/>
          <w:szCs w:val="24"/>
          <w:color w:val="auto"/>
        </w:rPr>
        <w:t>O servidor preenche formulário, acompanhado da documentação comprobatória da titulação obtida e entrega na Secretaria do Câmpus ou Núcleo (conforme o caso).</w:t>
      </w:r>
    </w:p>
    <w:p>
      <w:pPr>
        <w:spacing w:after="0" w:line="5"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261"/>
        </w:numPr>
        <w:rPr>
          <w:rFonts w:ascii="Century" w:cs="Century" w:eastAsia="Century" w:hAnsi="Century"/>
          <w:sz w:val="24"/>
          <w:szCs w:val="24"/>
          <w:color w:val="auto"/>
        </w:rPr>
      </w:pPr>
      <w:r>
        <w:rPr>
          <w:rFonts w:ascii="Century" w:cs="Century" w:eastAsia="Century" w:hAnsi="Century"/>
          <w:sz w:val="24"/>
          <w:szCs w:val="24"/>
          <w:color w:val="auto"/>
        </w:rPr>
        <w:t>O servidor que receber o requerimento confere a documentação comprobatória da titulação obtida.</w:t>
      </w:r>
    </w:p>
    <w:p>
      <w:pPr>
        <w:spacing w:after="0" w:line="8"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261"/>
        </w:numPr>
        <w:rPr>
          <w:rFonts w:ascii="Century" w:cs="Century" w:eastAsia="Century" w:hAnsi="Century"/>
          <w:sz w:val="24"/>
          <w:szCs w:val="24"/>
          <w:color w:val="auto"/>
        </w:rPr>
      </w:pPr>
      <w:r>
        <w:rPr>
          <w:rFonts w:ascii="Century" w:cs="Century" w:eastAsia="Century" w:hAnsi="Century"/>
          <w:sz w:val="24"/>
          <w:szCs w:val="24"/>
          <w:color w:val="auto"/>
        </w:rPr>
        <w:t>O processo será formalizado no Núcleo ou Câmpus a que esteja vinculado o interessado, e encaminhado ao seu departamento de lotação, acompanhado da documentação comprobatória da titulação obtida.</w:t>
      </w:r>
    </w:p>
    <w:p>
      <w:pPr>
        <w:spacing w:after="0" w:line="5" w:lineRule="exact"/>
        <w:rPr>
          <w:rFonts w:ascii="Century" w:cs="Century" w:eastAsia="Century" w:hAnsi="Century"/>
          <w:sz w:val="24"/>
          <w:szCs w:val="24"/>
          <w:color w:val="auto"/>
        </w:rPr>
      </w:pPr>
    </w:p>
    <w:p>
      <w:pPr>
        <w:ind w:left="421" w:hanging="421"/>
        <w:spacing w:after="0" w:line="238" w:lineRule="auto"/>
        <w:tabs>
          <w:tab w:leader="none" w:pos="421" w:val="left"/>
        </w:tabs>
        <w:numPr>
          <w:ilvl w:val="0"/>
          <w:numId w:val="261"/>
        </w:numPr>
        <w:rPr>
          <w:rFonts w:ascii="Century" w:cs="Century" w:eastAsia="Century" w:hAnsi="Century"/>
          <w:sz w:val="24"/>
          <w:szCs w:val="24"/>
          <w:color w:val="auto"/>
        </w:rPr>
      </w:pPr>
      <w:r>
        <w:rPr>
          <w:rFonts w:ascii="Century" w:cs="Century" w:eastAsia="Century" w:hAnsi="Century"/>
          <w:sz w:val="24"/>
          <w:szCs w:val="24"/>
          <w:color w:val="auto"/>
        </w:rPr>
        <w:t>O processo será remetido pelo Chefe do Departamento à CRD para instrução com as informações funcionais do docente e posterior envio à PROPESQ.</w:t>
      </w:r>
    </w:p>
    <w:p>
      <w:pPr>
        <w:spacing w:after="0" w:line="6" w:lineRule="exact"/>
        <w:rPr>
          <w:rFonts w:ascii="Century" w:cs="Century" w:eastAsia="Century" w:hAnsi="Century"/>
          <w:sz w:val="24"/>
          <w:szCs w:val="24"/>
          <w:color w:val="auto"/>
        </w:rPr>
      </w:pPr>
    </w:p>
    <w:p>
      <w:pPr>
        <w:ind w:left="421" w:right="20" w:hanging="421"/>
        <w:spacing w:after="0" w:line="237" w:lineRule="auto"/>
        <w:tabs>
          <w:tab w:leader="none" w:pos="421" w:val="left"/>
        </w:tabs>
        <w:numPr>
          <w:ilvl w:val="0"/>
          <w:numId w:val="261"/>
        </w:numPr>
        <w:rPr>
          <w:rFonts w:ascii="Century" w:cs="Century" w:eastAsia="Century" w:hAnsi="Century"/>
          <w:sz w:val="24"/>
          <w:szCs w:val="24"/>
          <w:color w:val="auto"/>
        </w:rPr>
      </w:pPr>
      <w:r>
        <w:rPr>
          <w:rFonts w:ascii="Century" w:cs="Century" w:eastAsia="Century" w:hAnsi="Century"/>
          <w:sz w:val="24"/>
          <w:szCs w:val="24"/>
          <w:color w:val="auto"/>
        </w:rPr>
        <w:t>A PROPESQ faz análise da titulação apresentada e encaminha o processo à CPPD para análise e parecer final.</w:t>
      </w:r>
    </w:p>
    <w:p>
      <w:pPr>
        <w:spacing w:after="0" w:line="1" w:lineRule="exact"/>
        <w:rPr>
          <w:rFonts w:ascii="Century" w:cs="Century" w:eastAsia="Century" w:hAnsi="Century"/>
          <w:sz w:val="24"/>
          <w:szCs w:val="24"/>
          <w:color w:val="auto"/>
        </w:rPr>
      </w:pPr>
    </w:p>
    <w:p>
      <w:pPr>
        <w:ind w:left="421" w:hanging="421"/>
        <w:spacing w:after="0"/>
        <w:tabs>
          <w:tab w:leader="none" w:pos="421" w:val="left"/>
        </w:tabs>
        <w:numPr>
          <w:ilvl w:val="0"/>
          <w:numId w:val="261"/>
        </w:numPr>
        <w:rPr>
          <w:rFonts w:ascii="Century" w:cs="Century" w:eastAsia="Century" w:hAnsi="Century"/>
          <w:sz w:val="24"/>
          <w:szCs w:val="24"/>
          <w:color w:val="auto"/>
        </w:rPr>
      </w:pPr>
      <w:r>
        <w:rPr>
          <w:rFonts w:ascii="Century" w:cs="Century" w:eastAsia="Century" w:hAnsi="Century"/>
          <w:sz w:val="24"/>
          <w:szCs w:val="24"/>
          <w:color w:val="auto"/>
        </w:rPr>
        <w:t>A CPPD encaminha o processo à CRD, para emissão de minuta de portaria.</w:t>
      </w:r>
    </w:p>
    <w:p>
      <w:pPr>
        <w:spacing w:after="0" w:line="4" w:lineRule="exact"/>
        <w:rPr>
          <w:rFonts w:ascii="Century" w:cs="Century" w:eastAsia="Century" w:hAnsi="Century"/>
          <w:sz w:val="24"/>
          <w:szCs w:val="24"/>
          <w:color w:val="auto"/>
        </w:rPr>
      </w:pPr>
    </w:p>
    <w:p>
      <w:pPr>
        <w:ind w:left="421" w:right="20" w:hanging="421"/>
        <w:spacing w:after="0" w:line="238" w:lineRule="auto"/>
        <w:tabs>
          <w:tab w:leader="none" w:pos="421" w:val="left"/>
        </w:tabs>
        <w:numPr>
          <w:ilvl w:val="0"/>
          <w:numId w:val="261"/>
        </w:numPr>
        <w:rPr>
          <w:rFonts w:ascii="Century" w:cs="Century" w:eastAsia="Century" w:hAnsi="Century"/>
          <w:sz w:val="24"/>
          <w:szCs w:val="24"/>
          <w:color w:val="auto"/>
        </w:rPr>
      </w:pPr>
      <w:r>
        <w:rPr>
          <w:rFonts w:ascii="Century" w:cs="Century" w:eastAsia="Century" w:hAnsi="Century"/>
          <w:sz w:val="24"/>
          <w:szCs w:val="24"/>
          <w:color w:val="auto"/>
        </w:rPr>
        <w:t>A CRD encaminha o processo à PRAD para expedição da Portaria de aceleração da promoção.</w:t>
      </w:r>
    </w:p>
    <w:p>
      <w:pPr>
        <w:ind w:left="421" w:hanging="421"/>
        <w:spacing w:after="0"/>
        <w:tabs>
          <w:tab w:leader="none" w:pos="421" w:val="left"/>
        </w:tabs>
        <w:numPr>
          <w:ilvl w:val="0"/>
          <w:numId w:val="261"/>
        </w:numPr>
        <w:rPr>
          <w:rFonts w:ascii="Century" w:cs="Century" w:eastAsia="Century" w:hAnsi="Century"/>
          <w:sz w:val="24"/>
          <w:szCs w:val="24"/>
          <w:color w:val="auto"/>
        </w:rPr>
      </w:pPr>
      <w:r>
        <w:rPr>
          <w:rFonts w:ascii="Century" w:cs="Century" w:eastAsia="Century" w:hAnsi="Century"/>
          <w:sz w:val="24"/>
          <w:szCs w:val="24"/>
          <w:color w:val="auto"/>
        </w:rPr>
        <w:t>Expedida a Portaria, publica-se no Boletim de Serviço.</w:t>
      </w:r>
    </w:p>
    <w:p>
      <w:pPr>
        <w:spacing w:after="0" w:line="4"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261"/>
        </w:numPr>
        <w:rPr>
          <w:rFonts w:ascii="Century" w:cs="Century" w:eastAsia="Century" w:hAnsi="Century"/>
          <w:sz w:val="24"/>
          <w:szCs w:val="24"/>
          <w:color w:val="auto"/>
        </w:rPr>
      </w:pPr>
      <w:r>
        <w:rPr>
          <w:rFonts w:ascii="Century" w:cs="Century" w:eastAsia="Century" w:hAnsi="Century"/>
          <w:sz w:val="24"/>
          <w:szCs w:val="24"/>
          <w:color w:val="auto"/>
        </w:rPr>
        <w:t>A PRAD encaminha o processo à Coordenadoria de Registro e Documentos (CRD) para registro da progressão no sistema SIAPE e arquivamento do processo com cópia da portaria na Pasta Funcional do servidor.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51435</wp:posOffset>
            </wp:positionV>
            <wp:extent cx="5977890" cy="38100"/>
            <wp:wrapNone/>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649">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99060</wp:posOffset>
            </wp:positionV>
            <wp:extent cx="5977890" cy="8890"/>
            <wp:wrapNone/>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650">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170"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194</w:t>
      </w:r>
    </w:p>
    <w:p>
      <w:pPr>
        <w:sectPr>
          <w:pgSz w:w="11900" w:h="16838" w:orient="portrait"/>
          <w:cols w:equalWidth="0" w:num="1">
            <w:col w:w="9361"/>
          </w:cols>
          <w:pgMar w:left="1419"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65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20"/>
        <w:spacing w:after="0" w:line="237" w:lineRule="auto"/>
        <w:rPr>
          <w:sz w:val="20"/>
          <w:szCs w:val="20"/>
          <w:color w:val="auto"/>
        </w:rPr>
      </w:pPr>
      <w:r>
        <w:rPr>
          <w:rFonts w:ascii="Century" w:cs="Century" w:eastAsia="Century" w:hAnsi="Century"/>
          <w:sz w:val="24"/>
          <w:szCs w:val="24"/>
          <w:b w:val="1"/>
          <w:bCs w:val="1"/>
          <w:color w:val="auto"/>
        </w:rPr>
        <w:t>PROCEDIMENTO 45 - ACELERAÇÃO DA PROMOÇÃO DOCENTE - PROFESSOR DO MAGISTÉRIO SUPERIOR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31750</wp:posOffset>
            </wp:positionH>
            <wp:positionV relativeFrom="paragraph">
              <wp:posOffset>480060</wp:posOffset>
            </wp:positionV>
            <wp:extent cx="5683250" cy="3749040"/>
            <wp:wrapNone/>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652">
                      <a:extLst>
                        <a:ext uri="{28A0092B-C50C-407E-A947-70E740481C1C}"/>
                      </a:extLst>
                    </a:blip>
                    <a:srcRect/>
                    <a:stretch>
                      <a:fillRect/>
                    </a:stretch>
                  </pic:blipFill>
                  <pic:spPr bwMode="auto">
                    <a:xfrm>
                      <a:off x="0" y="0"/>
                      <a:ext cx="5683250" cy="37490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tbl>
      <w:tblPr>
        <w:tblLayout w:type="fixed"/>
        <w:tblInd w:w="380" w:type="dxa"/>
        <w:tblCellMar>
          <w:top w:w="0" w:type="dxa"/>
          <w:left w:w="0" w:type="dxa"/>
          <w:bottom w:w="0" w:type="dxa"/>
          <w:right w:w="0" w:type="dxa"/>
        </w:tblCellMar>
      </w:tblPr>
      <w:tr>
        <w:trPr>
          <w:trHeight w:val="256"/>
        </w:trPr>
        <w:tc>
          <w:tcPr>
            <w:tcW w:w="2560" w:type="dxa"/>
            <w:vAlign w:val="bottom"/>
            <w:vMerge w:val="restart"/>
          </w:tcPr>
          <w:p>
            <w:pPr>
              <w:jc w:val="center"/>
              <w:ind w:right="414"/>
              <w:spacing w:after="0"/>
              <w:rPr>
                <w:sz w:val="20"/>
                <w:szCs w:val="20"/>
                <w:color w:val="auto"/>
              </w:rPr>
            </w:pPr>
            <w:r>
              <w:rPr>
                <w:rFonts w:ascii="Calibri" w:cs="Calibri" w:eastAsia="Calibri" w:hAnsi="Calibri"/>
                <w:sz w:val="21"/>
                <w:szCs w:val="21"/>
                <w:b w:val="1"/>
                <w:bCs w:val="1"/>
                <w:color w:val="auto"/>
              </w:rPr>
              <w:t>DOCENTE</w:t>
            </w:r>
          </w:p>
        </w:tc>
        <w:tc>
          <w:tcPr>
            <w:tcW w:w="3180" w:type="dxa"/>
            <w:vAlign w:val="bottom"/>
            <w:vMerge w:val="restart"/>
          </w:tcPr>
          <w:p>
            <w:pPr>
              <w:jc w:val="center"/>
              <w:spacing w:after="0"/>
              <w:rPr>
                <w:sz w:val="20"/>
                <w:szCs w:val="20"/>
                <w:color w:val="auto"/>
              </w:rPr>
            </w:pPr>
            <w:r>
              <w:rPr>
                <w:rFonts w:ascii="Calibri" w:cs="Calibri" w:eastAsia="Calibri" w:hAnsi="Calibri"/>
                <w:sz w:val="21"/>
                <w:szCs w:val="21"/>
                <w:b w:val="1"/>
                <w:bCs w:val="1"/>
                <w:color w:val="auto"/>
              </w:rPr>
              <w:t>NÚCLEO/SECRETARIA DO</w:t>
            </w:r>
          </w:p>
        </w:tc>
        <w:tc>
          <w:tcPr>
            <w:tcW w:w="2580" w:type="dxa"/>
            <w:vAlign w:val="bottom"/>
          </w:tcPr>
          <w:p>
            <w:pPr>
              <w:jc w:val="center"/>
              <w:ind w:left="394"/>
              <w:spacing w:after="0"/>
              <w:rPr>
                <w:sz w:val="20"/>
                <w:szCs w:val="20"/>
                <w:color w:val="auto"/>
              </w:rPr>
            </w:pPr>
            <w:r>
              <w:rPr>
                <w:rFonts w:ascii="Calibri" w:cs="Calibri" w:eastAsia="Calibri" w:hAnsi="Calibri"/>
                <w:sz w:val="21"/>
                <w:szCs w:val="21"/>
                <w:b w:val="1"/>
                <w:bCs w:val="1"/>
                <w:color w:val="auto"/>
              </w:rPr>
              <w:t>DEPARTAMENTO</w:t>
            </w:r>
          </w:p>
        </w:tc>
        <w:tc>
          <w:tcPr>
            <w:tcW w:w="0" w:type="dxa"/>
            <w:vAlign w:val="bottom"/>
          </w:tcPr>
          <w:p>
            <w:pPr>
              <w:spacing w:after="0"/>
              <w:rPr>
                <w:sz w:val="1"/>
                <w:szCs w:val="1"/>
                <w:color w:val="auto"/>
              </w:rPr>
            </w:pPr>
          </w:p>
        </w:tc>
      </w:tr>
      <w:tr>
        <w:trPr>
          <w:trHeight w:val="116"/>
        </w:trPr>
        <w:tc>
          <w:tcPr>
            <w:tcW w:w="2560" w:type="dxa"/>
            <w:vAlign w:val="bottom"/>
            <w:vMerge w:val="continue"/>
          </w:tcPr>
          <w:p>
            <w:pPr>
              <w:spacing w:after="0"/>
              <w:rPr>
                <w:sz w:val="10"/>
                <w:szCs w:val="10"/>
                <w:color w:val="auto"/>
              </w:rPr>
            </w:pPr>
          </w:p>
        </w:tc>
        <w:tc>
          <w:tcPr>
            <w:tcW w:w="3180" w:type="dxa"/>
            <w:vAlign w:val="bottom"/>
            <w:vMerge w:val="continue"/>
          </w:tcPr>
          <w:p>
            <w:pPr>
              <w:spacing w:after="0"/>
              <w:rPr>
                <w:sz w:val="10"/>
                <w:szCs w:val="10"/>
                <w:color w:val="auto"/>
              </w:rPr>
            </w:pPr>
          </w:p>
        </w:tc>
        <w:tc>
          <w:tcPr>
            <w:tcW w:w="2580" w:type="dxa"/>
            <w:vAlign w:val="bottom"/>
            <w:vMerge w:val="restart"/>
          </w:tcPr>
          <w:p>
            <w:pPr>
              <w:jc w:val="center"/>
              <w:ind w:left="394"/>
              <w:spacing w:after="0"/>
              <w:rPr>
                <w:sz w:val="20"/>
                <w:szCs w:val="20"/>
                <w:color w:val="auto"/>
              </w:rPr>
            </w:pPr>
            <w:r>
              <w:rPr>
                <w:rFonts w:ascii="Calibri" w:cs="Calibri" w:eastAsia="Calibri" w:hAnsi="Calibri"/>
                <w:sz w:val="21"/>
                <w:szCs w:val="21"/>
                <w:color w:val="auto"/>
                <w:w w:val="99"/>
              </w:rPr>
              <w:t>Confere documentação</w:t>
            </w:r>
          </w:p>
        </w:tc>
        <w:tc>
          <w:tcPr>
            <w:tcW w:w="0" w:type="dxa"/>
            <w:vAlign w:val="bottom"/>
          </w:tcPr>
          <w:p>
            <w:pPr>
              <w:spacing w:after="0"/>
              <w:rPr>
                <w:sz w:val="1"/>
                <w:szCs w:val="1"/>
                <w:color w:val="auto"/>
              </w:rPr>
            </w:pPr>
          </w:p>
        </w:tc>
      </w:tr>
      <w:tr>
        <w:trPr>
          <w:trHeight w:val="224"/>
        </w:trPr>
        <w:tc>
          <w:tcPr>
            <w:tcW w:w="2560" w:type="dxa"/>
            <w:vAlign w:val="bottom"/>
            <w:vMerge w:val="restart"/>
          </w:tcPr>
          <w:p>
            <w:pPr>
              <w:jc w:val="center"/>
              <w:ind w:right="394"/>
              <w:spacing w:after="0"/>
              <w:rPr>
                <w:sz w:val="20"/>
                <w:szCs w:val="20"/>
                <w:color w:val="auto"/>
              </w:rPr>
            </w:pPr>
            <w:r>
              <w:rPr>
                <w:rFonts w:ascii="Calibri" w:cs="Calibri" w:eastAsia="Calibri" w:hAnsi="Calibri"/>
                <w:sz w:val="21"/>
                <w:szCs w:val="21"/>
                <w:color w:val="auto"/>
              </w:rPr>
              <w:t>Entrega requerimento e</w:t>
            </w:r>
          </w:p>
        </w:tc>
        <w:tc>
          <w:tcPr>
            <w:tcW w:w="3180" w:type="dxa"/>
            <w:vAlign w:val="bottom"/>
          </w:tcPr>
          <w:p>
            <w:pPr>
              <w:jc w:val="center"/>
              <w:spacing w:after="0" w:line="224" w:lineRule="exact"/>
              <w:rPr>
                <w:sz w:val="20"/>
                <w:szCs w:val="20"/>
                <w:color w:val="auto"/>
              </w:rPr>
            </w:pPr>
            <w:r>
              <w:rPr>
                <w:rFonts w:ascii="Calibri" w:cs="Calibri" w:eastAsia="Calibri" w:hAnsi="Calibri"/>
                <w:sz w:val="21"/>
                <w:szCs w:val="21"/>
                <w:b w:val="1"/>
                <w:bCs w:val="1"/>
                <w:color w:val="auto"/>
              </w:rPr>
              <w:t>CÂMPUS</w:t>
            </w:r>
          </w:p>
        </w:tc>
        <w:tc>
          <w:tcPr>
            <w:tcW w:w="258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96"/>
        </w:trPr>
        <w:tc>
          <w:tcPr>
            <w:tcW w:w="2560" w:type="dxa"/>
            <w:vAlign w:val="bottom"/>
            <w:vMerge w:val="continue"/>
          </w:tcPr>
          <w:p>
            <w:pPr>
              <w:spacing w:after="0"/>
              <w:rPr>
                <w:sz w:val="8"/>
                <w:szCs w:val="8"/>
                <w:color w:val="auto"/>
              </w:rPr>
            </w:pPr>
          </w:p>
        </w:tc>
        <w:tc>
          <w:tcPr>
            <w:tcW w:w="3180" w:type="dxa"/>
            <w:vAlign w:val="bottom"/>
          </w:tcPr>
          <w:p>
            <w:pPr>
              <w:spacing w:after="0"/>
              <w:rPr>
                <w:sz w:val="8"/>
                <w:szCs w:val="8"/>
                <w:color w:val="auto"/>
              </w:rPr>
            </w:pPr>
          </w:p>
        </w:tc>
        <w:tc>
          <w:tcPr>
            <w:tcW w:w="2580" w:type="dxa"/>
            <w:vAlign w:val="bottom"/>
            <w:vMerge w:val="restart"/>
          </w:tcPr>
          <w:p>
            <w:pPr>
              <w:jc w:val="center"/>
              <w:ind w:left="394"/>
              <w:spacing w:after="0" w:line="210" w:lineRule="exact"/>
              <w:rPr>
                <w:sz w:val="20"/>
                <w:szCs w:val="20"/>
                <w:color w:val="auto"/>
              </w:rPr>
            </w:pPr>
            <w:r>
              <w:rPr>
                <w:rFonts w:ascii="Calibri" w:cs="Calibri" w:eastAsia="Calibri" w:hAnsi="Calibri"/>
                <w:sz w:val="21"/>
                <w:szCs w:val="21"/>
                <w:color w:val="auto"/>
              </w:rPr>
              <w:t>apresentada , despacha</w:t>
            </w:r>
          </w:p>
        </w:tc>
        <w:tc>
          <w:tcPr>
            <w:tcW w:w="0" w:type="dxa"/>
            <w:vAlign w:val="bottom"/>
          </w:tcPr>
          <w:p>
            <w:pPr>
              <w:spacing w:after="0"/>
              <w:rPr>
                <w:sz w:val="1"/>
                <w:szCs w:val="1"/>
                <w:color w:val="auto"/>
              </w:rPr>
            </w:pPr>
          </w:p>
        </w:tc>
      </w:tr>
      <w:tr>
        <w:trPr>
          <w:trHeight w:val="115"/>
        </w:trPr>
        <w:tc>
          <w:tcPr>
            <w:tcW w:w="2560" w:type="dxa"/>
            <w:vAlign w:val="bottom"/>
            <w:vMerge w:val="restart"/>
          </w:tcPr>
          <w:p>
            <w:pPr>
              <w:jc w:val="center"/>
              <w:ind w:right="394"/>
              <w:spacing w:after="0" w:line="230" w:lineRule="exact"/>
              <w:rPr>
                <w:sz w:val="20"/>
                <w:szCs w:val="20"/>
                <w:color w:val="auto"/>
              </w:rPr>
            </w:pPr>
            <w:r>
              <w:rPr>
                <w:rFonts w:ascii="Calibri" w:cs="Calibri" w:eastAsia="Calibri" w:hAnsi="Calibri"/>
                <w:sz w:val="21"/>
                <w:szCs w:val="21"/>
                <w:color w:val="auto"/>
              </w:rPr>
              <w:t>demais documentos</w:t>
            </w:r>
          </w:p>
        </w:tc>
        <w:tc>
          <w:tcPr>
            <w:tcW w:w="3180" w:type="dxa"/>
            <w:vAlign w:val="bottom"/>
            <w:vMerge w:val="restart"/>
          </w:tcPr>
          <w:p>
            <w:pPr>
              <w:jc w:val="center"/>
              <w:spacing w:after="0" w:line="230" w:lineRule="exact"/>
              <w:rPr>
                <w:sz w:val="20"/>
                <w:szCs w:val="20"/>
                <w:color w:val="auto"/>
              </w:rPr>
            </w:pPr>
            <w:r>
              <w:rPr>
                <w:rFonts w:ascii="Calibri" w:cs="Calibri" w:eastAsia="Calibri" w:hAnsi="Calibri"/>
                <w:sz w:val="21"/>
                <w:szCs w:val="21"/>
                <w:color w:val="auto"/>
              </w:rPr>
              <w:t>Formaliza processo</w:t>
            </w:r>
          </w:p>
        </w:tc>
        <w:tc>
          <w:tcPr>
            <w:tcW w:w="25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16"/>
        </w:trPr>
        <w:tc>
          <w:tcPr>
            <w:tcW w:w="2560" w:type="dxa"/>
            <w:vAlign w:val="bottom"/>
            <w:vMerge w:val="continue"/>
          </w:tcPr>
          <w:p>
            <w:pPr>
              <w:spacing w:after="0"/>
              <w:rPr>
                <w:sz w:val="10"/>
                <w:szCs w:val="10"/>
                <w:color w:val="auto"/>
              </w:rPr>
            </w:pPr>
          </w:p>
        </w:tc>
        <w:tc>
          <w:tcPr>
            <w:tcW w:w="3180" w:type="dxa"/>
            <w:vAlign w:val="bottom"/>
            <w:vMerge w:val="continue"/>
          </w:tcPr>
          <w:p>
            <w:pPr>
              <w:spacing w:after="0"/>
              <w:rPr>
                <w:sz w:val="10"/>
                <w:szCs w:val="10"/>
                <w:color w:val="auto"/>
              </w:rPr>
            </w:pPr>
          </w:p>
        </w:tc>
        <w:tc>
          <w:tcPr>
            <w:tcW w:w="2580" w:type="dxa"/>
            <w:vAlign w:val="bottom"/>
            <w:vMerge w:val="restart"/>
          </w:tcPr>
          <w:p>
            <w:pPr>
              <w:jc w:val="center"/>
              <w:ind w:left="394"/>
              <w:spacing w:after="0" w:line="232" w:lineRule="exact"/>
              <w:rPr>
                <w:sz w:val="20"/>
                <w:szCs w:val="20"/>
                <w:color w:val="auto"/>
              </w:rPr>
            </w:pPr>
            <w:r>
              <w:rPr>
                <w:rFonts w:ascii="Calibri" w:cs="Calibri" w:eastAsia="Calibri" w:hAnsi="Calibri"/>
                <w:sz w:val="21"/>
                <w:szCs w:val="21"/>
                <w:color w:val="auto"/>
                <w:w w:val="99"/>
              </w:rPr>
              <w:t>processo</w:t>
            </w:r>
          </w:p>
        </w:tc>
        <w:tc>
          <w:tcPr>
            <w:tcW w:w="0" w:type="dxa"/>
            <w:vAlign w:val="bottom"/>
          </w:tcPr>
          <w:p>
            <w:pPr>
              <w:spacing w:after="0"/>
              <w:rPr>
                <w:sz w:val="1"/>
                <w:szCs w:val="1"/>
                <w:color w:val="auto"/>
              </w:rPr>
            </w:pPr>
          </w:p>
        </w:tc>
      </w:tr>
      <w:tr>
        <w:trPr>
          <w:trHeight w:val="117"/>
        </w:trPr>
        <w:tc>
          <w:tcPr>
            <w:tcW w:w="2560" w:type="dxa"/>
            <w:vAlign w:val="bottom"/>
          </w:tcPr>
          <w:p>
            <w:pPr>
              <w:spacing w:after="0"/>
              <w:rPr>
                <w:sz w:val="10"/>
                <w:szCs w:val="10"/>
                <w:color w:val="auto"/>
              </w:rPr>
            </w:pPr>
          </w:p>
        </w:tc>
        <w:tc>
          <w:tcPr>
            <w:tcW w:w="3180" w:type="dxa"/>
            <w:vAlign w:val="bottom"/>
          </w:tcPr>
          <w:p>
            <w:pPr>
              <w:spacing w:after="0"/>
              <w:rPr>
                <w:sz w:val="10"/>
                <w:szCs w:val="10"/>
                <w:color w:val="auto"/>
              </w:rPr>
            </w:pPr>
          </w:p>
        </w:tc>
        <w:tc>
          <w:tcPr>
            <w:tcW w:w="25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tbl>
      <w:tblPr>
        <w:tblLayout w:type="fixed"/>
        <w:tblInd w:w="540" w:type="dxa"/>
        <w:tblCellMar>
          <w:top w:w="0" w:type="dxa"/>
          <w:left w:w="0" w:type="dxa"/>
          <w:bottom w:w="0" w:type="dxa"/>
          <w:right w:w="0" w:type="dxa"/>
        </w:tblCellMar>
      </w:tblPr>
      <w:tr>
        <w:trPr>
          <w:trHeight w:val="256"/>
        </w:trPr>
        <w:tc>
          <w:tcPr>
            <w:tcW w:w="2440" w:type="dxa"/>
            <w:vAlign w:val="bottom"/>
          </w:tcPr>
          <w:p>
            <w:pPr>
              <w:jc w:val="center"/>
              <w:ind w:right="594"/>
              <w:spacing w:after="0"/>
              <w:rPr>
                <w:sz w:val="20"/>
                <w:szCs w:val="20"/>
                <w:color w:val="auto"/>
              </w:rPr>
            </w:pPr>
            <w:r>
              <w:rPr>
                <w:rFonts w:ascii="Calibri" w:cs="Calibri" w:eastAsia="Calibri" w:hAnsi="Calibri"/>
                <w:sz w:val="21"/>
                <w:szCs w:val="21"/>
                <w:b w:val="1"/>
                <w:bCs w:val="1"/>
                <w:color w:val="auto"/>
              </w:rPr>
              <w:t>CRD</w:t>
            </w:r>
          </w:p>
        </w:tc>
        <w:tc>
          <w:tcPr>
            <w:tcW w:w="3060" w:type="dxa"/>
            <w:vAlign w:val="bottom"/>
            <w:vMerge w:val="restart"/>
          </w:tcPr>
          <w:p>
            <w:pPr>
              <w:jc w:val="center"/>
              <w:spacing w:after="0"/>
              <w:rPr>
                <w:sz w:val="20"/>
                <w:szCs w:val="20"/>
                <w:color w:val="auto"/>
              </w:rPr>
            </w:pPr>
            <w:r>
              <w:rPr>
                <w:rFonts w:ascii="Calibri" w:cs="Calibri" w:eastAsia="Calibri" w:hAnsi="Calibri"/>
                <w:sz w:val="21"/>
                <w:szCs w:val="21"/>
                <w:b w:val="1"/>
                <w:bCs w:val="1"/>
                <w:color w:val="auto"/>
              </w:rPr>
              <w:t>PROPESQ</w:t>
            </w:r>
          </w:p>
        </w:tc>
        <w:tc>
          <w:tcPr>
            <w:tcW w:w="2540" w:type="dxa"/>
            <w:vAlign w:val="bottom"/>
            <w:vMerge w:val="restart"/>
          </w:tcPr>
          <w:p>
            <w:pPr>
              <w:jc w:val="center"/>
              <w:ind w:left="594"/>
              <w:spacing w:after="0"/>
              <w:rPr>
                <w:sz w:val="20"/>
                <w:szCs w:val="20"/>
                <w:color w:val="auto"/>
              </w:rPr>
            </w:pPr>
            <w:r>
              <w:rPr>
                <w:rFonts w:ascii="Calibri" w:cs="Calibri" w:eastAsia="Calibri" w:hAnsi="Calibri"/>
                <w:sz w:val="21"/>
                <w:szCs w:val="21"/>
                <w:b w:val="1"/>
                <w:bCs w:val="1"/>
                <w:color w:val="auto"/>
              </w:rPr>
              <w:t>CPPD</w:t>
            </w:r>
          </w:p>
        </w:tc>
        <w:tc>
          <w:tcPr>
            <w:tcW w:w="0" w:type="dxa"/>
            <w:vAlign w:val="bottom"/>
          </w:tcPr>
          <w:p>
            <w:pPr>
              <w:spacing w:after="0"/>
              <w:rPr>
                <w:sz w:val="1"/>
                <w:szCs w:val="1"/>
                <w:color w:val="auto"/>
              </w:rPr>
            </w:pPr>
          </w:p>
        </w:tc>
      </w:tr>
      <w:tr>
        <w:trPr>
          <w:trHeight w:val="116"/>
        </w:trPr>
        <w:tc>
          <w:tcPr>
            <w:tcW w:w="2440" w:type="dxa"/>
            <w:vAlign w:val="bottom"/>
            <w:vMerge w:val="restart"/>
          </w:tcPr>
          <w:p>
            <w:pPr>
              <w:jc w:val="center"/>
              <w:ind w:right="554"/>
              <w:spacing w:after="0"/>
              <w:rPr>
                <w:sz w:val="20"/>
                <w:szCs w:val="20"/>
                <w:color w:val="auto"/>
              </w:rPr>
            </w:pPr>
            <w:r>
              <w:rPr>
                <w:rFonts w:ascii="Calibri" w:cs="Calibri" w:eastAsia="Calibri" w:hAnsi="Calibri"/>
                <w:sz w:val="21"/>
                <w:szCs w:val="21"/>
                <w:color w:val="auto"/>
              </w:rPr>
              <w:t>Instrui processo com</w:t>
            </w:r>
          </w:p>
        </w:tc>
        <w:tc>
          <w:tcPr>
            <w:tcW w:w="3060" w:type="dxa"/>
            <w:vAlign w:val="bottom"/>
            <w:vMerge w:val="continue"/>
          </w:tcPr>
          <w:p>
            <w:pPr>
              <w:spacing w:after="0"/>
              <w:rPr>
                <w:sz w:val="10"/>
                <w:szCs w:val="10"/>
                <w:color w:val="auto"/>
              </w:rPr>
            </w:pPr>
          </w:p>
        </w:tc>
        <w:tc>
          <w:tcPr>
            <w:tcW w:w="254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04"/>
        </w:trPr>
        <w:tc>
          <w:tcPr>
            <w:tcW w:w="2440" w:type="dxa"/>
            <w:vAlign w:val="bottom"/>
            <w:vMerge w:val="continue"/>
          </w:tcPr>
          <w:p>
            <w:pPr>
              <w:spacing w:after="0"/>
              <w:rPr>
                <w:sz w:val="17"/>
                <w:szCs w:val="17"/>
                <w:color w:val="auto"/>
              </w:rPr>
            </w:pPr>
          </w:p>
        </w:tc>
        <w:tc>
          <w:tcPr>
            <w:tcW w:w="3060" w:type="dxa"/>
            <w:vAlign w:val="bottom"/>
            <w:vMerge w:val="restart"/>
          </w:tcPr>
          <w:p>
            <w:pPr>
              <w:jc w:val="center"/>
              <w:spacing w:after="0"/>
              <w:rPr>
                <w:sz w:val="20"/>
                <w:szCs w:val="20"/>
                <w:color w:val="auto"/>
              </w:rPr>
            </w:pPr>
            <w:r>
              <w:rPr>
                <w:rFonts w:ascii="Calibri" w:cs="Calibri" w:eastAsia="Calibri" w:hAnsi="Calibri"/>
                <w:sz w:val="21"/>
                <w:szCs w:val="21"/>
                <w:color w:val="auto"/>
                <w:w w:val="99"/>
              </w:rPr>
              <w:t>Análise da titulação</w:t>
            </w:r>
          </w:p>
        </w:tc>
        <w:tc>
          <w:tcPr>
            <w:tcW w:w="2540" w:type="dxa"/>
            <w:vAlign w:val="bottom"/>
            <w:vMerge w:val="restart"/>
          </w:tcPr>
          <w:p>
            <w:pPr>
              <w:jc w:val="center"/>
              <w:ind w:left="614"/>
              <w:spacing w:after="0"/>
              <w:rPr>
                <w:sz w:val="20"/>
                <w:szCs w:val="20"/>
                <w:color w:val="auto"/>
              </w:rPr>
            </w:pPr>
            <w:r>
              <w:rPr>
                <w:rFonts w:ascii="Calibri" w:cs="Calibri" w:eastAsia="Calibri" w:hAnsi="Calibri"/>
                <w:sz w:val="21"/>
                <w:szCs w:val="21"/>
                <w:color w:val="auto"/>
              </w:rPr>
              <w:t>Análise da solicitação</w:t>
            </w:r>
          </w:p>
        </w:tc>
        <w:tc>
          <w:tcPr>
            <w:tcW w:w="0" w:type="dxa"/>
            <w:vAlign w:val="bottom"/>
          </w:tcPr>
          <w:p>
            <w:pPr>
              <w:spacing w:after="0"/>
              <w:rPr>
                <w:sz w:val="1"/>
                <w:szCs w:val="1"/>
                <w:color w:val="auto"/>
              </w:rPr>
            </w:pPr>
          </w:p>
        </w:tc>
      </w:tr>
      <w:tr>
        <w:trPr>
          <w:trHeight w:val="115"/>
        </w:trPr>
        <w:tc>
          <w:tcPr>
            <w:tcW w:w="2440" w:type="dxa"/>
            <w:vAlign w:val="bottom"/>
            <w:vMerge w:val="restart"/>
          </w:tcPr>
          <w:p>
            <w:pPr>
              <w:jc w:val="center"/>
              <w:ind w:right="594"/>
              <w:spacing w:after="0" w:line="230" w:lineRule="exact"/>
              <w:rPr>
                <w:sz w:val="20"/>
                <w:szCs w:val="20"/>
                <w:color w:val="auto"/>
              </w:rPr>
            </w:pPr>
            <w:r>
              <w:rPr>
                <w:rFonts w:ascii="Calibri" w:cs="Calibri" w:eastAsia="Calibri" w:hAnsi="Calibri"/>
                <w:sz w:val="21"/>
                <w:szCs w:val="21"/>
                <w:color w:val="auto"/>
              </w:rPr>
              <w:t>dados do servidor</w:t>
            </w:r>
          </w:p>
        </w:tc>
        <w:tc>
          <w:tcPr>
            <w:tcW w:w="3060" w:type="dxa"/>
            <w:vAlign w:val="bottom"/>
            <w:vMerge w:val="continue"/>
          </w:tcPr>
          <w:p>
            <w:pPr>
              <w:spacing w:after="0"/>
              <w:rPr>
                <w:sz w:val="10"/>
                <w:szCs w:val="10"/>
                <w:color w:val="auto"/>
              </w:rPr>
            </w:pPr>
          </w:p>
        </w:tc>
        <w:tc>
          <w:tcPr>
            <w:tcW w:w="254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2440" w:type="dxa"/>
            <w:vAlign w:val="bottom"/>
            <w:vMerge w:val="continue"/>
          </w:tcPr>
          <w:p>
            <w:pPr>
              <w:spacing w:after="0"/>
              <w:rPr>
                <w:sz w:val="10"/>
                <w:szCs w:val="10"/>
                <w:color w:val="auto"/>
              </w:rPr>
            </w:pPr>
          </w:p>
        </w:tc>
        <w:tc>
          <w:tcPr>
            <w:tcW w:w="3060" w:type="dxa"/>
            <w:vAlign w:val="bottom"/>
          </w:tcPr>
          <w:p>
            <w:pPr>
              <w:spacing w:after="0"/>
              <w:rPr>
                <w:sz w:val="10"/>
                <w:szCs w:val="10"/>
                <w:color w:val="auto"/>
              </w:rPr>
            </w:pPr>
          </w:p>
        </w:tc>
        <w:tc>
          <w:tcPr>
            <w:tcW w:w="254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tbl>
      <w:tblPr>
        <w:tblLayout w:type="fixed"/>
        <w:tblInd w:w="600" w:type="dxa"/>
        <w:tblCellMar>
          <w:top w:w="0" w:type="dxa"/>
          <w:left w:w="0" w:type="dxa"/>
          <w:bottom w:w="0" w:type="dxa"/>
          <w:right w:w="0" w:type="dxa"/>
        </w:tblCellMar>
      </w:tblPr>
      <w:tr>
        <w:trPr>
          <w:trHeight w:val="302"/>
        </w:trPr>
        <w:tc>
          <w:tcPr>
            <w:tcW w:w="2240" w:type="dxa"/>
            <w:vAlign w:val="bottom"/>
            <w:vMerge w:val="restart"/>
          </w:tcPr>
          <w:p>
            <w:pPr>
              <w:jc w:val="center"/>
              <w:ind w:right="514"/>
              <w:spacing w:after="0"/>
              <w:rPr>
                <w:sz w:val="20"/>
                <w:szCs w:val="20"/>
                <w:color w:val="auto"/>
              </w:rPr>
            </w:pPr>
            <w:r>
              <w:rPr>
                <w:rFonts w:ascii="Calibri" w:cs="Calibri" w:eastAsia="Calibri" w:hAnsi="Calibri"/>
                <w:sz w:val="21"/>
                <w:szCs w:val="21"/>
                <w:b w:val="1"/>
                <w:bCs w:val="1"/>
                <w:color w:val="auto"/>
              </w:rPr>
              <w:t>CRD</w:t>
            </w:r>
          </w:p>
        </w:tc>
        <w:tc>
          <w:tcPr>
            <w:tcW w:w="3280" w:type="dxa"/>
            <w:vAlign w:val="bottom"/>
          </w:tcPr>
          <w:p>
            <w:pPr>
              <w:jc w:val="center"/>
              <w:spacing w:after="0"/>
              <w:rPr>
                <w:sz w:val="20"/>
                <w:szCs w:val="20"/>
                <w:color w:val="auto"/>
              </w:rPr>
            </w:pPr>
            <w:r>
              <w:rPr>
                <w:rFonts w:ascii="Calibri" w:cs="Calibri" w:eastAsia="Calibri" w:hAnsi="Calibri"/>
                <w:sz w:val="21"/>
                <w:szCs w:val="21"/>
                <w:b w:val="1"/>
                <w:bCs w:val="1"/>
                <w:color w:val="auto"/>
              </w:rPr>
              <w:t>PRAD</w:t>
            </w:r>
          </w:p>
        </w:tc>
        <w:tc>
          <w:tcPr>
            <w:tcW w:w="2620" w:type="dxa"/>
            <w:vAlign w:val="bottom"/>
          </w:tcPr>
          <w:p>
            <w:pPr>
              <w:jc w:val="center"/>
              <w:ind w:left="354"/>
              <w:spacing w:after="0"/>
              <w:rPr>
                <w:sz w:val="20"/>
                <w:szCs w:val="20"/>
                <w:color w:val="auto"/>
              </w:rPr>
            </w:pPr>
            <w:r>
              <w:rPr>
                <w:rFonts w:ascii="Calibri" w:cs="Calibri" w:eastAsia="Calibri" w:hAnsi="Calibri"/>
                <w:sz w:val="21"/>
                <w:szCs w:val="21"/>
                <w:b w:val="1"/>
                <w:bCs w:val="1"/>
                <w:color w:val="auto"/>
                <w:w w:val="99"/>
              </w:rPr>
              <w:t>CRD</w:t>
            </w:r>
          </w:p>
        </w:tc>
        <w:tc>
          <w:tcPr>
            <w:tcW w:w="0" w:type="dxa"/>
            <w:vAlign w:val="bottom"/>
          </w:tcPr>
          <w:p>
            <w:pPr>
              <w:spacing w:after="0"/>
              <w:rPr>
                <w:sz w:val="1"/>
                <w:szCs w:val="1"/>
                <w:color w:val="auto"/>
              </w:rPr>
            </w:pPr>
          </w:p>
        </w:tc>
      </w:tr>
      <w:tr>
        <w:trPr>
          <w:trHeight w:val="115"/>
        </w:trPr>
        <w:tc>
          <w:tcPr>
            <w:tcW w:w="2240" w:type="dxa"/>
            <w:vAlign w:val="bottom"/>
            <w:vMerge w:val="continue"/>
          </w:tcPr>
          <w:p>
            <w:pPr>
              <w:spacing w:after="0"/>
              <w:rPr>
                <w:sz w:val="10"/>
                <w:szCs w:val="10"/>
                <w:color w:val="auto"/>
              </w:rPr>
            </w:pPr>
          </w:p>
        </w:tc>
        <w:tc>
          <w:tcPr>
            <w:tcW w:w="3280" w:type="dxa"/>
            <w:vAlign w:val="bottom"/>
            <w:vMerge w:val="restart"/>
          </w:tcPr>
          <w:p>
            <w:pPr>
              <w:jc w:val="center"/>
              <w:spacing w:after="0"/>
              <w:rPr>
                <w:sz w:val="20"/>
                <w:szCs w:val="20"/>
                <w:color w:val="auto"/>
              </w:rPr>
            </w:pPr>
            <w:r>
              <w:rPr>
                <w:rFonts w:ascii="Calibri" w:cs="Calibri" w:eastAsia="Calibri" w:hAnsi="Calibri"/>
                <w:sz w:val="21"/>
                <w:szCs w:val="21"/>
                <w:color w:val="auto"/>
                <w:w w:val="99"/>
              </w:rPr>
              <w:t>Emite Portaria e solicita</w:t>
            </w:r>
          </w:p>
        </w:tc>
        <w:tc>
          <w:tcPr>
            <w:tcW w:w="2620" w:type="dxa"/>
            <w:vAlign w:val="bottom"/>
            <w:vMerge w:val="restart"/>
          </w:tcPr>
          <w:p>
            <w:pPr>
              <w:jc w:val="center"/>
              <w:ind w:left="394"/>
              <w:spacing w:after="0"/>
              <w:rPr>
                <w:sz w:val="20"/>
                <w:szCs w:val="20"/>
                <w:color w:val="auto"/>
              </w:rPr>
            </w:pPr>
            <w:r>
              <w:rPr>
                <w:rFonts w:ascii="Calibri" w:cs="Calibri" w:eastAsia="Calibri" w:hAnsi="Calibri"/>
                <w:sz w:val="21"/>
                <w:szCs w:val="21"/>
                <w:color w:val="auto"/>
                <w:w w:val="99"/>
              </w:rPr>
              <w:t>Arquiva processo e cópia</w:t>
            </w:r>
          </w:p>
        </w:tc>
        <w:tc>
          <w:tcPr>
            <w:tcW w:w="0" w:type="dxa"/>
            <w:vAlign w:val="bottom"/>
          </w:tcPr>
          <w:p>
            <w:pPr>
              <w:spacing w:after="0"/>
              <w:rPr>
                <w:sz w:val="1"/>
                <w:szCs w:val="1"/>
                <w:color w:val="auto"/>
              </w:rPr>
            </w:pPr>
          </w:p>
        </w:tc>
      </w:tr>
      <w:tr>
        <w:trPr>
          <w:trHeight w:val="179"/>
        </w:trPr>
        <w:tc>
          <w:tcPr>
            <w:tcW w:w="2240" w:type="dxa"/>
            <w:vAlign w:val="bottom"/>
            <w:vMerge w:val="restart"/>
          </w:tcPr>
          <w:p>
            <w:pPr>
              <w:jc w:val="center"/>
              <w:ind w:right="514"/>
              <w:spacing w:after="0"/>
              <w:rPr>
                <w:sz w:val="20"/>
                <w:szCs w:val="20"/>
                <w:color w:val="auto"/>
              </w:rPr>
            </w:pPr>
            <w:r>
              <w:rPr>
                <w:rFonts w:ascii="Calibri" w:cs="Calibri" w:eastAsia="Calibri" w:hAnsi="Calibri"/>
                <w:sz w:val="21"/>
                <w:szCs w:val="21"/>
                <w:color w:val="auto"/>
              </w:rPr>
              <w:t>Emissão minuta de</w:t>
            </w:r>
          </w:p>
        </w:tc>
        <w:tc>
          <w:tcPr>
            <w:tcW w:w="3280" w:type="dxa"/>
            <w:vAlign w:val="bottom"/>
            <w:vMerge w:val="continue"/>
          </w:tcPr>
          <w:p>
            <w:pPr>
              <w:spacing w:after="0"/>
              <w:rPr>
                <w:sz w:val="15"/>
                <w:szCs w:val="15"/>
                <w:color w:val="auto"/>
              </w:rPr>
            </w:pPr>
          </w:p>
        </w:tc>
        <w:tc>
          <w:tcPr>
            <w:tcW w:w="262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140"/>
        </w:trPr>
        <w:tc>
          <w:tcPr>
            <w:tcW w:w="2240" w:type="dxa"/>
            <w:vAlign w:val="bottom"/>
            <w:vMerge w:val="continue"/>
          </w:tcPr>
          <w:p>
            <w:pPr>
              <w:spacing w:after="0"/>
              <w:rPr>
                <w:sz w:val="12"/>
                <w:szCs w:val="12"/>
                <w:color w:val="auto"/>
              </w:rPr>
            </w:pPr>
          </w:p>
        </w:tc>
        <w:tc>
          <w:tcPr>
            <w:tcW w:w="3280" w:type="dxa"/>
            <w:vAlign w:val="bottom"/>
            <w:vMerge w:val="restart"/>
          </w:tcPr>
          <w:p>
            <w:pPr>
              <w:jc w:val="center"/>
              <w:ind w:left="14"/>
              <w:spacing w:after="0" w:line="255" w:lineRule="exact"/>
              <w:rPr>
                <w:sz w:val="20"/>
                <w:szCs w:val="20"/>
                <w:color w:val="auto"/>
              </w:rPr>
            </w:pPr>
            <w:r>
              <w:rPr>
                <w:rFonts w:ascii="Calibri" w:cs="Calibri" w:eastAsia="Calibri" w:hAnsi="Calibri"/>
                <w:sz w:val="21"/>
                <w:szCs w:val="21"/>
                <w:color w:val="auto"/>
              </w:rPr>
              <w:t>publicação no Boletim de</w:t>
            </w:r>
          </w:p>
        </w:tc>
        <w:tc>
          <w:tcPr>
            <w:tcW w:w="2620" w:type="dxa"/>
            <w:vAlign w:val="bottom"/>
            <w:vMerge w:val="restart"/>
          </w:tcPr>
          <w:p>
            <w:pPr>
              <w:jc w:val="center"/>
              <w:ind w:left="354"/>
              <w:spacing w:after="0" w:line="210" w:lineRule="exact"/>
              <w:rPr>
                <w:sz w:val="20"/>
                <w:szCs w:val="20"/>
                <w:color w:val="auto"/>
              </w:rPr>
            </w:pPr>
            <w:r>
              <w:rPr>
                <w:rFonts w:ascii="Calibri" w:cs="Calibri" w:eastAsia="Calibri" w:hAnsi="Calibri"/>
                <w:sz w:val="21"/>
                <w:szCs w:val="21"/>
                <w:color w:val="auto"/>
              </w:rPr>
              <w:t>da Portaria.</w:t>
            </w:r>
          </w:p>
        </w:tc>
        <w:tc>
          <w:tcPr>
            <w:tcW w:w="0" w:type="dxa"/>
            <w:vAlign w:val="bottom"/>
          </w:tcPr>
          <w:p>
            <w:pPr>
              <w:spacing w:after="0"/>
              <w:rPr>
                <w:sz w:val="1"/>
                <w:szCs w:val="1"/>
                <w:color w:val="auto"/>
              </w:rPr>
            </w:pPr>
          </w:p>
        </w:tc>
      </w:tr>
      <w:tr>
        <w:trPr>
          <w:trHeight w:val="115"/>
        </w:trPr>
        <w:tc>
          <w:tcPr>
            <w:tcW w:w="2240" w:type="dxa"/>
            <w:vAlign w:val="bottom"/>
            <w:vMerge w:val="restart"/>
          </w:tcPr>
          <w:p>
            <w:pPr>
              <w:jc w:val="center"/>
              <w:ind w:right="514"/>
              <w:spacing w:after="0" w:line="230" w:lineRule="exact"/>
              <w:rPr>
                <w:sz w:val="20"/>
                <w:szCs w:val="20"/>
                <w:color w:val="auto"/>
              </w:rPr>
            </w:pPr>
            <w:r>
              <w:rPr>
                <w:rFonts w:ascii="Calibri" w:cs="Calibri" w:eastAsia="Calibri" w:hAnsi="Calibri"/>
                <w:sz w:val="21"/>
                <w:szCs w:val="21"/>
                <w:color w:val="auto"/>
              </w:rPr>
              <w:t>Portaria</w:t>
            </w:r>
          </w:p>
        </w:tc>
        <w:tc>
          <w:tcPr>
            <w:tcW w:w="3280" w:type="dxa"/>
            <w:vAlign w:val="bottom"/>
            <w:vMerge w:val="continue"/>
          </w:tcPr>
          <w:p>
            <w:pPr>
              <w:spacing w:after="0"/>
              <w:rPr>
                <w:sz w:val="10"/>
                <w:szCs w:val="10"/>
                <w:color w:val="auto"/>
              </w:rPr>
            </w:pPr>
          </w:p>
        </w:tc>
        <w:tc>
          <w:tcPr>
            <w:tcW w:w="262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2240" w:type="dxa"/>
            <w:vAlign w:val="bottom"/>
            <w:vMerge w:val="continue"/>
          </w:tcPr>
          <w:p>
            <w:pPr>
              <w:spacing w:after="0"/>
              <w:rPr>
                <w:sz w:val="10"/>
                <w:szCs w:val="10"/>
                <w:color w:val="auto"/>
              </w:rPr>
            </w:pPr>
          </w:p>
        </w:tc>
        <w:tc>
          <w:tcPr>
            <w:tcW w:w="3280" w:type="dxa"/>
            <w:vAlign w:val="bottom"/>
            <w:vMerge w:val="restart"/>
          </w:tcPr>
          <w:p>
            <w:pPr>
              <w:jc w:val="center"/>
              <w:spacing w:after="0" w:line="232" w:lineRule="exact"/>
              <w:rPr>
                <w:sz w:val="20"/>
                <w:szCs w:val="20"/>
                <w:color w:val="auto"/>
              </w:rPr>
            </w:pPr>
            <w:r>
              <w:rPr>
                <w:rFonts w:ascii="Calibri" w:cs="Calibri" w:eastAsia="Calibri" w:hAnsi="Calibri"/>
                <w:sz w:val="21"/>
                <w:szCs w:val="21"/>
                <w:color w:val="auto"/>
              </w:rPr>
              <w:t>Serviço</w:t>
            </w:r>
          </w:p>
        </w:tc>
        <w:tc>
          <w:tcPr>
            <w:tcW w:w="26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8"/>
        </w:trPr>
        <w:tc>
          <w:tcPr>
            <w:tcW w:w="2240" w:type="dxa"/>
            <w:vAlign w:val="bottom"/>
          </w:tcPr>
          <w:p>
            <w:pPr>
              <w:spacing w:after="0"/>
              <w:rPr>
                <w:sz w:val="10"/>
                <w:szCs w:val="10"/>
                <w:color w:val="auto"/>
              </w:rPr>
            </w:pPr>
          </w:p>
        </w:tc>
        <w:tc>
          <w:tcPr>
            <w:tcW w:w="3280" w:type="dxa"/>
            <w:vAlign w:val="bottom"/>
            <w:vMerge w:val="continue"/>
          </w:tcPr>
          <w:p>
            <w:pPr>
              <w:spacing w:after="0"/>
              <w:rPr>
                <w:sz w:val="10"/>
                <w:szCs w:val="10"/>
                <w:color w:val="auto"/>
              </w:rPr>
            </w:pPr>
          </w:p>
        </w:tc>
        <w:tc>
          <w:tcPr>
            <w:tcW w:w="262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3990975</wp:posOffset>
            </wp:positionV>
            <wp:extent cx="5977890" cy="38100"/>
            <wp:wrapNone/>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653">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4037965</wp:posOffset>
            </wp:positionV>
            <wp:extent cx="5977890" cy="8890"/>
            <wp:wrapNone/>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654">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195</w:t>
      </w:r>
    </w:p>
    <w:p>
      <w:pPr>
        <w:sectPr>
          <w:pgSz w:w="11900" w:h="16838" w:orient="portrait"/>
          <w:cols w:equalWidth="0" w:num="1">
            <w:col w:w="9340"/>
          </w:cols>
          <w:pgMar w:left="1440" w:top="961" w:right="1126" w:bottom="435" w:gutter="0" w:footer="0" w:header="0"/>
        </w:sectPr>
      </w:pPr>
    </w:p>
    <w:p>
      <w:pPr>
        <w:jc w:val="center"/>
        <w:ind w:right="-7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65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7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7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79"/>
        <w:spacing w:after="0" w:line="237" w:lineRule="auto"/>
        <w:rPr>
          <w:sz w:val="20"/>
          <w:szCs w:val="20"/>
          <w:color w:val="auto"/>
        </w:rPr>
      </w:pPr>
      <w:r>
        <w:rPr>
          <w:rFonts w:ascii="Century" w:cs="Century" w:eastAsia="Century" w:hAnsi="Century"/>
          <w:sz w:val="24"/>
          <w:szCs w:val="24"/>
          <w:b w:val="1"/>
          <w:bCs w:val="1"/>
          <w:color w:val="auto"/>
        </w:rPr>
        <w:t>FORMULÁRIO 51 - ACELERAÇÃO DA PROMOÇÃO DOCENTE PROFESSOR DO MAGISTÉRIO SUPERIOR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wp:posOffset>
                </wp:positionH>
                <wp:positionV relativeFrom="paragraph">
                  <wp:posOffset>83820</wp:posOffset>
                </wp:positionV>
                <wp:extent cx="5727700" cy="0"/>
                <wp:wrapNone/>
                <wp:docPr id="1291" name="Shape 12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77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91" o:spid="_x0000_s23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6.6pt" to="450.75pt,6.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-3175</wp:posOffset>
                </wp:positionH>
                <wp:positionV relativeFrom="paragraph">
                  <wp:posOffset>274320</wp:posOffset>
                </wp:positionV>
                <wp:extent cx="5727700" cy="0"/>
                <wp:wrapNone/>
                <wp:docPr id="1292" name="Shape 12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77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92" o:spid="_x0000_s23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21.6pt" to="450.75pt,21.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-3175</wp:posOffset>
                </wp:positionH>
                <wp:positionV relativeFrom="paragraph">
                  <wp:posOffset>463550</wp:posOffset>
                </wp:positionV>
                <wp:extent cx="5727700" cy="0"/>
                <wp:wrapNone/>
                <wp:docPr id="1293" name="Shape 12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77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93" o:spid="_x0000_s23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36.5pt" to="450.75pt,3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-3175</wp:posOffset>
                </wp:positionH>
                <wp:positionV relativeFrom="paragraph">
                  <wp:posOffset>1214755</wp:posOffset>
                </wp:positionV>
                <wp:extent cx="5727700" cy="0"/>
                <wp:wrapNone/>
                <wp:docPr id="1294" name="Shape 12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77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94" o:spid="_x0000_s23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95.65pt" to="450.75pt,95.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-3175</wp:posOffset>
                </wp:positionH>
                <wp:positionV relativeFrom="paragraph">
                  <wp:posOffset>1405255</wp:posOffset>
                </wp:positionV>
                <wp:extent cx="5727700" cy="0"/>
                <wp:wrapNone/>
                <wp:docPr id="1295" name="Shape 12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77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95" o:spid="_x0000_s23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110.65pt" to="450.75pt,110.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0</wp:posOffset>
                </wp:positionH>
                <wp:positionV relativeFrom="paragraph">
                  <wp:posOffset>80645</wp:posOffset>
                </wp:positionV>
                <wp:extent cx="0" cy="6168390"/>
                <wp:wrapNone/>
                <wp:docPr id="1296" name="Shape 12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683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96" o:spid="_x0000_s23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6.35pt" to="0pt,492.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-3175</wp:posOffset>
                </wp:positionH>
                <wp:positionV relativeFrom="paragraph">
                  <wp:posOffset>1593850</wp:posOffset>
                </wp:positionV>
                <wp:extent cx="5727700" cy="0"/>
                <wp:wrapNone/>
                <wp:docPr id="1297" name="Shape 12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77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97" o:spid="_x0000_s23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125.5pt" to="450.75pt,12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5721350</wp:posOffset>
                </wp:positionH>
                <wp:positionV relativeFrom="paragraph">
                  <wp:posOffset>80645</wp:posOffset>
                </wp:positionV>
                <wp:extent cx="0" cy="6168390"/>
                <wp:wrapNone/>
                <wp:docPr id="1298" name="Shape 12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683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98" o:spid="_x0000_s23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0.5pt,6.35pt" to="450.5pt,492.05pt" o:allowincell="f" strokecolor="#000000" strokeweight="0.4799pt"/>
            </w:pict>
          </mc:Fallback>
        </mc:AlternateContent>
      </w:r>
    </w:p>
    <w:p>
      <w:pPr>
        <w:spacing w:after="0" w:line="120" w:lineRule="exact"/>
        <w:rPr>
          <w:sz w:val="20"/>
          <w:szCs w:val="20"/>
          <w:color w:val="auto"/>
        </w:rPr>
      </w:pPr>
    </w:p>
    <w:p>
      <w:pPr>
        <w:ind w:left="60" w:right="3180" w:firstLine="9"/>
        <w:spacing w:after="0" w:line="241" w:lineRule="auto"/>
        <w:tabs>
          <w:tab w:leader="none" w:pos="328" w:val="left"/>
        </w:tabs>
        <w:numPr>
          <w:ilvl w:val="0"/>
          <w:numId w:val="262"/>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IDENTIFICAÇÃO DO(A) SERVIDOR(A) DOCENTE: </w:t>
      </w:r>
      <w:r>
        <w:rPr>
          <w:rFonts w:ascii="Century" w:cs="Century" w:eastAsia="Century" w:hAnsi="Century"/>
          <w:sz w:val="24"/>
          <w:szCs w:val="24"/>
          <w:color w:val="auto"/>
        </w:rPr>
        <w:t>Nome:</w:t>
      </w:r>
    </w:p>
    <w:p>
      <w:pPr>
        <w:spacing w:after="0" w:line="8" w:lineRule="exact"/>
        <w:rPr>
          <w:sz w:val="20"/>
          <w:szCs w:val="20"/>
          <w:color w:val="auto"/>
        </w:rPr>
      </w:pPr>
    </w:p>
    <w:tbl>
      <w:tblPr>
        <w:tblLayout w:type="fixed"/>
        <w:tblInd w:w="0" w:type="dxa"/>
        <w:tblCellMar>
          <w:top w:w="0" w:type="dxa"/>
          <w:left w:w="0" w:type="dxa"/>
          <w:bottom w:w="0" w:type="dxa"/>
          <w:right w:w="0" w:type="dxa"/>
        </w:tblCellMar>
      </w:tblPr>
      <w:tr>
        <w:trPr>
          <w:trHeight w:val="292"/>
        </w:trPr>
        <w:tc>
          <w:tcPr>
            <w:tcW w:w="3820" w:type="dxa"/>
            <w:vAlign w:val="bottom"/>
            <w:tcBorders>
              <w:bottom w:val="single" w:sz="8" w:color="auto"/>
            </w:tcBorders>
          </w:tcPr>
          <w:p>
            <w:pPr>
              <w:ind w:left="60"/>
              <w:spacing w:after="0"/>
              <w:rPr>
                <w:sz w:val="20"/>
                <w:szCs w:val="20"/>
                <w:color w:val="auto"/>
              </w:rPr>
            </w:pPr>
            <w:r>
              <w:rPr>
                <w:rFonts w:ascii="Century" w:cs="Century" w:eastAsia="Century" w:hAnsi="Century"/>
                <w:sz w:val="24"/>
                <w:szCs w:val="24"/>
                <w:color w:val="auto"/>
              </w:rPr>
              <w:t>Cargo:</w:t>
            </w:r>
          </w:p>
        </w:tc>
        <w:tc>
          <w:tcPr>
            <w:tcW w:w="2720" w:type="dxa"/>
            <w:vAlign w:val="bottom"/>
            <w:tcBorders>
              <w:bottom w:val="single" w:sz="8" w:color="auto"/>
            </w:tcBorders>
          </w:tcPr>
          <w:p>
            <w:pPr>
              <w:spacing w:after="0"/>
              <w:rPr>
                <w:sz w:val="24"/>
                <w:szCs w:val="24"/>
                <w:color w:val="auto"/>
              </w:rPr>
            </w:pPr>
          </w:p>
        </w:tc>
        <w:tc>
          <w:tcPr>
            <w:tcW w:w="2480" w:type="dxa"/>
            <w:vAlign w:val="bottom"/>
            <w:tcBorders>
              <w:bottom w:val="single" w:sz="8" w:color="auto"/>
            </w:tcBorders>
          </w:tcPr>
          <w:p>
            <w:pPr>
              <w:jc w:val="right"/>
              <w:ind w:right="760"/>
              <w:spacing w:after="0"/>
              <w:rPr>
                <w:sz w:val="20"/>
                <w:szCs w:val="20"/>
                <w:color w:val="auto"/>
              </w:rPr>
            </w:pPr>
            <w:r>
              <w:rPr>
                <w:rFonts w:ascii="Century" w:cs="Century" w:eastAsia="Century" w:hAnsi="Century"/>
                <w:sz w:val="24"/>
                <w:szCs w:val="24"/>
                <w:color w:val="auto"/>
              </w:rPr>
              <w:t>Mat. SIAPE:</w:t>
            </w:r>
          </w:p>
        </w:tc>
      </w:tr>
      <w:tr>
        <w:trPr>
          <w:trHeight w:val="280"/>
        </w:trPr>
        <w:tc>
          <w:tcPr>
            <w:tcW w:w="3820" w:type="dxa"/>
            <w:vAlign w:val="bottom"/>
            <w:tcBorders>
              <w:bottom w:val="single" w:sz="8" w:color="auto"/>
            </w:tcBorders>
          </w:tcPr>
          <w:p>
            <w:pPr>
              <w:ind w:left="60"/>
              <w:spacing w:after="0" w:line="279" w:lineRule="exact"/>
              <w:rPr>
                <w:sz w:val="20"/>
                <w:szCs w:val="20"/>
                <w:color w:val="auto"/>
              </w:rPr>
            </w:pPr>
            <w:r>
              <w:rPr>
                <w:rFonts w:ascii="Century" w:cs="Century" w:eastAsia="Century" w:hAnsi="Century"/>
                <w:sz w:val="24"/>
                <w:szCs w:val="24"/>
                <w:color w:val="auto"/>
              </w:rPr>
              <w:t>Lotação:</w:t>
            </w:r>
          </w:p>
        </w:tc>
        <w:tc>
          <w:tcPr>
            <w:tcW w:w="2720" w:type="dxa"/>
            <w:vAlign w:val="bottom"/>
            <w:tcBorders>
              <w:bottom w:val="single" w:sz="8" w:color="auto"/>
            </w:tcBorders>
          </w:tcPr>
          <w:p>
            <w:pPr>
              <w:spacing w:after="0"/>
              <w:rPr>
                <w:sz w:val="24"/>
                <w:szCs w:val="24"/>
                <w:color w:val="auto"/>
              </w:rPr>
            </w:pPr>
          </w:p>
        </w:tc>
        <w:tc>
          <w:tcPr>
            <w:tcW w:w="2480" w:type="dxa"/>
            <w:vAlign w:val="bottom"/>
            <w:tcBorders>
              <w:bottom w:val="single" w:sz="8" w:color="auto"/>
            </w:tcBorders>
          </w:tcPr>
          <w:p>
            <w:pPr>
              <w:spacing w:after="0"/>
              <w:rPr>
                <w:sz w:val="24"/>
                <w:szCs w:val="24"/>
                <w:color w:val="auto"/>
              </w:rPr>
            </w:pPr>
          </w:p>
        </w:tc>
      </w:tr>
      <w:tr>
        <w:trPr>
          <w:trHeight w:val="274"/>
        </w:trPr>
        <w:tc>
          <w:tcPr>
            <w:tcW w:w="3820" w:type="dxa"/>
            <w:vAlign w:val="bottom"/>
          </w:tcPr>
          <w:p>
            <w:pPr>
              <w:ind w:left="60"/>
              <w:spacing w:after="0" w:line="275" w:lineRule="exact"/>
              <w:rPr>
                <w:sz w:val="20"/>
                <w:szCs w:val="20"/>
                <w:color w:val="auto"/>
              </w:rPr>
            </w:pPr>
            <w:r>
              <w:rPr>
                <w:rFonts w:ascii="Century" w:cs="Century" w:eastAsia="Century" w:hAnsi="Century"/>
                <w:sz w:val="24"/>
                <w:szCs w:val="24"/>
                <w:color w:val="auto"/>
              </w:rPr>
              <w:t>Telefones: Residencial:</w:t>
            </w:r>
          </w:p>
        </w:tc>
        <w:tc>
          <w:tcPr>
            <w:tcW w:w="2720" w:type="dxa"/>
            <w:vAlign w:val="bottom"/>
          </w:tcPr>
          <w:p>
            <w:pPr>
              <w:ind w:left="1200"/>
              <w:spacing w:after="0" w:line="275" w:lineRule="exact"/>
              <w:rPr>
                <w:sz w:val="20"/>
                <w:szCs w:val="20"/>
                <w:color w:val="auto"/>
              </w:rPr>
            </w:pPr>
            <w:r>
              <w:rPr>
                <w:rFonts w:ascii="Century" w:cs="Century" w:eastAsia="Century" w:hAnsi="Century"/>
                <w:sz w:val="24"/>
                <w:szCs w:val="24"/>
                <w:color w:val="auto"/>
              </w:rPr>
              <w:t>; Comercial:</w:t>
            </w:r>
          </w:p>
        </w:tc>
        <w:tc>
          <w:tcPr>
            <w:tcW w:w="2480" w:type="dxa"/>
            <w:vAlign w:val="bottom"/>
          </w:tcPr>
          <w:p>
            <w:pPr>
              <w:jc w:val="right"/>
              <w:spacing w:after="0" w:line="275" w:lineRule="exact"/>
              <w:rPr>
                <w:sz w:val="20"/>
                <w:szCs w:val="20"/>
                <w:color w:val="auto"/>
              </w:rPr>
            </w:pPr>
            <w:r>
              <w:rPr>
                <w:rFonts w:ascii="Century" w:cs="Century" w:eastAsia="Century" w:hAnsi="Century"/>
                <w:sz w:val="24"/>
                <w:szCs w:val="24"/>
                <w:color w:val="auto"/>
              </w:rPr>
              <w:t>;</w:t>
            </w:r>
          </w:p>
        </w:tc>
      </w:tr>
      <w:tr>
        <w:trPr>
          <w:trHeight w:val="288"/>
        </w:trPr>
        <w:tc>
          <w:tcPr>
            <w:tcW w:w="3820" w:type="dxa"/>
            <w:vAlign w:val="bottom"/>
          </w:tcPr>
          <w:p>
            <w:pPr>
              <w:ind w:left="60"/>
              <w:spacing w:after="0"/>
              <w:rPr>
                <w:sz w:val="20"/>
                <w:szCs w:val="20"/>
                <w:color w:val="auto"/>
              </w:rPr>
            </w:pPr>
            <w:r>
              <w:rPr>
                <w:rFonts w:ascii="Century" w:cs="Century" w:eastAsia="Century" w:hAnsi="Century"/>
                <w:sz w:val="24"/>
                <w:szCs w:val="24"/>
                <w:color w:val="auto"/>
              </w:rPr>
              <w:t>Celular:</w:t>
            </w:r>
          </w:p>
        </w:tc>
        <w:tc>
          <w:tcPr>
            <w:tcW w:w="2720" w:type="dxa"/>
            <w:vAlign w:val="bottom"/>
          </w:tcPr>
          <w:p>
            <w:pPr>
              <w:spacing w:after="0"/>
              <w:rPr>
                <w:sz w:val="24"/>
                <w:szCs w:val="24"/>
                <w:color w:val="auto"/>
              </w:rPr>
            </w:pPr>
          </w:p>
        </w:tc>
        <w:tc>
          <w:tcPr>
            <w:tcW w:w="2480" w:type="dxa"/>
            <w:vAlign w:val="bottom"/>
          </w:tcPr>
          <w:p>
            <w:pPr>
              <w:spacing w:after="0"/>
              <w:rPr>
                <w:sz w:val="24"/>
                <w:szCs w:val="24"/>
                <w:color w:val="auto"/>
              </w:rPr>
            </w:pPr>
          </w:p>
        </w:tc>
      </w:tr>
    </w:tbl>
    <w:p>
      <w:pPr>
        <w:spacing w:after="0" w:line="309" w:lineRule="exact"/>
        <w:rPr>
          <w:sz w:val="20"/>
          <w:szCs w:val="20"/>
          <w:color w:val="auto"/>
        </w:rPr>
      </w:pPr>
    </w:p>
    <w:p>
      <w:pPr>
        <w:ind w:left="60"/>
        <w:spacing w:after="0"/>
        <w:rPr>
          <w:sz w:val="20"/>
          <w:szCs w:val="20"/>
          <w:color w:val="auto"/>
        </w:rPr>
      </w:pPr>
      <w:r>
        <w:rPr>
          <w:rFonts w:ascii="Century" w:cs="Century" w:eastAsia="Century" w:hAnsi="Century"/>
          <w:sz w:val="24"/>
          <w:szCs w:val="24"/>
          <w:b w:val="1"/>
          <w:bCs w:val="1"/>
          <w:color w:val="auto"/>
        </w:rPr>
        <w:t>2. FUNDAMENTAÇÃO LEGAL: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wp:posOffset>
                </wp:positionH>
                <wp:positionV relativeFrom="paragraph">
                  <wp:posOffset>198120</wp:posOffset>
                </wp:positionV>
                <wp:extent cx="5727700" cy="0"/>
                <wp:wrapNone/>
                <wp:docPr id="1299" name="Shape 12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77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99" o:spid="_x0000_s23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15.6pt" to="450.75pt,15.6pt" o:allowincell="f" strokecolor="#000000" strokeweight="0.4799pt"/>
            </w:pict>
          </mc:Fallback>
        </mc:AlternateContent>
      </w:r>
    </w:p>
    <w:p>
      <w:pPr>
        <w:spacing w:after="0" w:line="297" w:lineRule="exact"/>
        <w:rPr>
          <w:sz w:val="20"/>
          <w:szCs w:val="20"/>
          <w:color w:val="auto"/>
        </w:rPr>
      </w:pPr>
    </w:p>
    <w:p>
      <w:pPr>
        <w:jc w:val="both"/>
        <w:ind w:left="60" w:right="500"/>
        <w:spacing w:after="0" w:line="236" w:lineRule="auto"/>
        <w:rPr>
          <w:sz w:val="20"/>
          <w:szCs w:val="20"/>
          <w:color w:val="auto"/>
        </w:rPr>
      </w:pPr>
      <w:r>
        <w:rPr>
          <w:rFonts w:ascii="Century" w:cs="Century" w:eastAsia="Century" w:hAnsi="Century"/>
          <w:sz w:val="24"/>
          <w:szCs w:val="24"/>
          <w:color w:val="auto"/>
        </w:rPr>
        <w:t>Lei 12772/2012; Portaria nº 554/MEC/2013; Resolução 116/CONSAD/UNIR, de 24 de dezembro de 2013.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wp:posOffset>
                </wp:positionH>
                <wp:positionV relativeFrom="paragraph">
                  <wp:posOffset>8255</wp:posOffset>
                </wp:positionV>
                <wp:extent cx="5727700" cy="0"/>
                <wp:wrapNone/>
                <wp:docPr id="1300" name="Shape 13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77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00" o:spid="_x0000_s23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0.65pt" to="450.75pt,0.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-3175</wp:posOffset>
                </wp:positionH>
                <wp:positionV relativeFrom="paragraph">
                  <wp:posOffset>198755</wp:posOffset>
                </wp:positionV>
                <wp:extent cx="5727700" cy="0"/>
                <wp:wrapNone/>
                <wp:docPr id="1301" name="Shape 13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77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01" o:spid="_x0000_s23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15.65pt" to="450.75pt,15.65pt" o:allowincell="f" strokecolor="#000000" strokeweight="0.4799pt"/>
            </w:pict>
          </mc:Fallback>
        </mc:AlternateContent>
      </w:r>
    </w:p>
    <w:p>
      <w:pPr>
        <w:spacing w:after="0" w:line="291" w:lineRule="exact"/>
        <w:rPr>
          <w:sz w:val="20"/>
          <w:szCs w:val="20"/>
          <w:color w:val="auto"/>
        </w:rPr>
      </w:pPr>
    </w:p>
    <w:p>
      <w:pPr>
        <w:ind w:left="60"/>
        <w:spacing w:after="0"/>
        <w:rPr>
          <w:sz w:val="20"/>
          <w:szCs w:val="20"/>
          <w:color w:val="auto"/>
        </w:rPr>
      </w:pPr>
      <w:r>
        <w:rPr>
          <w:rFonts w:ascii="Century" w:cs="Century" w:eastAsia="Century" w:hAnsi="Century"/>
          <w:sz w:val="24"/>
          <w:szCs w:val="24"/>
          <w:b w:val="1"/>
          <w:bCs w:val="1"/>
          <w:color w:val="auto"/>
        </w:rPr>
        <w:t>3. REQUERIMENTO: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wp:posOffset>
                </wp:positionH>
                <wp:positionV relativeFrom="paragraph">
                  <wp:posOffset>6985</wp:posOffset>
                </wp:positionV>
                <wp:extent cx="5727700" cy="0"/>
                <wp:wrapNone/>
                <wp:docPr id="1302" name="Shape 13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77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02" o:spid="_x0000_s23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0.55pt" to="450.75pt,0.55pt" o:allowincell="f" strokecolor="#000000" strokeweight="0.48pt"/>
            </w:pict>
          </mc:Fallback>
        </mc:AlternateContent>
      </w:r>
    </w:p>
    <w:p>
      <w:pPr>
        <w:spacing w:after="0" w:line="277" w:lineRule="exact"/>
        <w:rPr>
          <w:sz w:val="20"/>
          <w:szCs w:val="20"/>
          <w:color w:val="auto"/>
        </w:rPr>
      </w:pPr>
    </w:p>
    <w:p>
      <w:pPr>
        <w:ind w:left="500"/>
        <w:spacing w:after="0"/>
        <w:rPr>
          <w:sz w:val="20"/>
          <w:szCs w:val="20"/>
          <w:color w:val="auto"/>
        </w:rPr>
      </w:pPr>
      <w:r>
        <w:rPr>
          <w:rFonts w:ascii="Century" w:cs="Century" w:eastAsia="Century" w:hAnsi="Century"/>
          <w:sz w:val="24"/>
          <w:szCs w:val="24"/>
          <w:color w:val="auto"/>
        </w:rPr>
        <w:t>Requer à Diretoria do Núcleo/Câmpus ___________________ concessão da</w:t>
      </w:r>
    </w:p>
    <w:p>
      <w:pPr>
        <w:spacing w:after="0" w:line="2" w:lineRule="exact"/>
        <w:rPr>
          <w:sz w:val="20"/>
          <w:szCs w:val="20"/>
          <w:color w:val="auto"/>
        </w:rPr>
      </w:pPr>
    </w:p>
    <w:p>
      <w:pPr>
        <w:ind w:left="60"/>
        <w:spacing w:after="0"/>
        <w:tabs>
          <w:tab w:leader="none" w:pos="1980" w:val="left"/>
          <w:tab w:leader="none" w:pos="2560" w:val="left"/>
          <w:tab w:leader="none" w:pos="4220" w:val="left"/>
          <w:tab w:leader="none" w:pos="4680" w:val="left"/>
          <w:tab w:leader="none" w:pos="5920" w:val="left"/>
          <w:tab w:leader="none" w:pos="8400" w:val="left"/>
        </w:tabs>
        <w:rPr>
          <w:sz w:val="20"/>
          <w:szCs w:val="20"/>
          <w:color w:val="auto"/>
        </w:rPr>
      </w:pPr>
      <w:r>
        <w:rPr>
          <w:rFonts w:ascii="Century" w:cs="Century" w:eastAsia="Century" w:hAnsi="Century"/>
          <w:sz w:val="24"/>
          <w:szCs w:val="24"/>
          <w:b w:val="1"/>
          <w:bCs w:val="1"/>
          <w:color w:val="auto"/>
        </w:rPr>
        <w:t>ACELERAÇÃO</w:t>
        <w:tab/>
        <w:t>DA</w:t>
        <w:tab/>
        <w:t>PROMOÇÃO</w:t>
      </w:r>
      <w:r>
        <w:rPr>
          <w:sz w:val="20"/>
          <w:szCs w:val="20"/>
          <w:color w:val="auto"/>
        </w:rPr>
        <w:tab/>
      </w:r>
      <w:r>
        <w:rPr>
          <w:rFonts w:ascii="Century" w:cs="Century" w:eastAsia="Century" w:hAnsi="Century"/>
          <w:sz w:val="24"/>
          <w:szCs w:val="24"/>
          <w:color w:val="auto"/>
        </w:rPr>
        <w:t>de</w:t>
        <w:tab/>
        <w:t>Professor</w:t>
        <w:tab/>
        <w:t>___________________</w:t>
        <w:tab/>
        <w:t>para</w:t>
      </w:r>
    </w:p>
    <w:p>
      <w:pPr>
        <w:ind w:left="60"/>
        <w:spacing w:after="0"/>
        <w:tabs>
          <w:tab w:leader="none" w:pos="1520" w:val="left"/>
          <w:tab w:leader="none" w:pos="4420" w:val="left"/>
          <w:tab w:leader="none" w:pos="5220" w:val="left"/>
          <w:tab w:leader="none" w:pos="5960" w:val="left"/>
          <w:tab w:leader="none" w:pos="7080" w:val="left"/>
          <w:tab w:leader="none" w:pos="7620" w:val="left"/>
          <w:tab w:leader="none" w:pos="8660" w:val="left"/>
        </w:tabs>
        <w:rPr>
          <w:sz w:val="20"/>
          <w:szCs w:val="20"/>
          <w:color w:val="auto"/>
        </w:rPr>
      </w:pPr>
      <w:r>
        <w:rPr>
          <w:rFonts w:ascii="Century" w:cs="Century" w:eastAsia="Century" w:hAnsi="Century"/>
          <w:sz w:val="24"/>
          <w:szCs w:val="24"/>
          <w:color w:val="auto"/>
        </w:rPr>
        <w:t>Professor</w:t>
      </w:r>
      <w:r>
        <w:rPr>
          <w:sz w:val="20"/>
          <w:szCs w:val="20"/>
          <w:color w:val="auto"/>
        </w:rPr>
        <w:tab/>
      </w:r>
      <w:r>
        <w:rPr>
          <w:rFonts w:ascii="Century" w:cs="Century" w:eastAsia="Century" w:hAnsi="Century"/>
          <w:sz w:val="24"/>
          <w:szCs w:val="24"/>
          <w:color w:val="auto"/>
        </w:rPr>
        <w:t>____________________,</w:t>
      </w:r>
      <w:r>
        <w:rPr>
          <w:sz w:val="20"/>
          <w:szCs w:val="20"/>
          <w:color w:val="auto"/>
        </w:rPr>
        <w:tab/>
      </w:r>
      <w:r>
        <w:rPr>
          <w:rFonts w:ascii="Century" w:cs="Century" w:eastAsia="Century" w:hAnsi="Century"/>
          <w:sz w:val="24"/>
          <w:szCs w:val="24"/>
          <w:color w:val="auto"/>
        </w:rPr>
        <w:t>por</w:t>
      </w:r>
      <w:r>
        <w:rPr>
          <w:sz w:val="20"/>
          <w:szCs w:val="20"/>
          <w:color w:val="auto"/>
        </w:rPr>
        <w:tab/>
      </w:r>
      <w:r>
        <w:rPr>
          <w:rFonts w:ascii="Century" w:cs="Century" w:eastAsia="Century" w:hAnsi="Century"/>
          <w:sz w:val="24"/>
          <w:szCs w:val="24"/>
          <w:color w:val="auto"/>
        </w:rPr>
        <w:t>ter</w:t>
      </w:r>
      <w:r>
        <w:rPr>
          <w:sz w:val="20"/>
          <w:szCs w:val="20"/>
          <w:color w:val="auto"/>
        </w:rPr>
        <w:tab/>
      </w:r>
      <w:r>
        <w:rPr>
          <w:rFonts w:ascii="Century" w:cs="Century" w:eastAsia="Century" w:hAnsi="Century"/>
          <w:sz w:val="24"/>
          <w:szCs w:val="24"/>
          <w:color w:val="auto"/>
        </w:rPr>
        <w:t>obtido</w:t>
      </w:r>
      <w:r>
        <w:rPr>
          <w:sz w:val="20"/>
          <w:szCs w:val="20"/>
          <w:color w:val="auto"/>
        </w:rPr>
        <w:tab/>
      </w:r>
      <w:r>
        <w:rPr>
          <w:rFonts w:ascii="Century" w:cs="Century" w:eastAsia="Century" w:hAnsi="Century"/>
          <w:sz w:val="24"/>
          <w:szCs w:val="24"/>
          <w:color w:val="auto"/>
        </w:rPr>
        <w:t>o</w:t>
      </w:r>
      <w:r>
        <w:rPr>
          <w:sz w:val="20"/>
          <w:szCs w:val="20"/>
          <w:color w:val="auto"/>
        </w:rPr>
        <w:tab/>
      </w:r>
      <w:r>
        <w:rPr>
          <w:rFonts w:ascii="Century" w:cs="Century" w:eastAsia="Century" w:hAnsi="Century"/>
          <w:sz w:val="24"/>
          <w:szCs w:val="24"/>
          <w:color w:val="auto"/>
        </w:rPr>
        <w:t>título</w:t>
      </w:r>
      <w:r>
        <w:rPr>
          <w:sz w:val="20"/>
          <w:szCs w:val="20"/>
          <w:color w:val="auto"/>
        </w:rPr>
        <w:tab/>
      </w:r>
      <w:r>
        <w:rPr>
          <w:rFonts w:ascii="Century" w:cs="Century" w:eastAsia="Century" w:hAnsi="Century"/>
          <w:sz w:val="24"/>
          <w:szCs w:val="24"/>
          <w:color w:val="auto"/>
        </w:rPr>
        <w:t>de</w:t>
      </w:r>
    </w:p>
    <w:p>
      <w:pPr>
        <w:ind w:left="60"/>
        <w:spacing w:after="0" w:line="239" w:lineRule="auto"/>
        <w:rPr>
          <w:sz w:val="20"/>
          <w:szCs w:val="20"/>
          <w:color w:val="auto"/>
        </w:rPr>
      </w:pPr>
      <w:r>
        <w:rPr>
          <w:rFonts w:ascii="Century" w:cs="Century" w:eastAsia="Century" w:hAnsi="Century"/>
          <w:sz w:val="24"/>
          <w:szCs w:val="24"/>
          <w:color w:val="auto"/>
        </w:rPr>
        <w:t>________________________, conforme documento comprobatório em anexo.</w:t>
      </w:r>
    </w:p>
    <w:p>
      <w:pPr>
        <w:ind w:left="60"/>
        <w:spacing w:after="0"/>
        <w:rPr>
          <w:sz w:val="20"/>
          <w:szCs w:val="20"/>
          <w:color w:val="auto"/>
        </w:rPr>
      </w:pPr>
      <w:r>
        <w:rPr>
          <w:rFonts w:ascii="Century" w:cs="Century" w:eastAsia="Century" w:hAnsi="Century"/>
          <w:sz w:val="24"/>
          <w:szCs w:val="24"/>
          <w:color w:val="auto"/>
        </w:rPr>
        <w:t>Documentos apresentados:</w:t>
      </w:r>
    </w:p>
    <w:p>
      <w:pPr>
        <w:ind w:left="60"/>
        <w:spacing w:after="0"/>
        <w:rPr>
          <w:sz w:val="20"/>
          <w:szCs w:val="20"/>
          <w:color w:val="auto"/>
        </w:rPr>
      </w:pPr>
      <w:r>
        <w:rPr>
          <w:rFonts w:ascii="Century" w:cs="Century" w:eastAsia="Century" w:hAnsi="Century"/>
          <w:sz w:val="24"/>
          <w:szCs w:val="24"/>
          <w:color w:val="auto"/>
        </w:rPr>
        <w:t>1.</w:t>
      </w:r>
    </w:p>
    <w:p>
      <w:pPr>
        <w:spacing w:after="0" w:line="1" w:lineRule="exact"/>
        <w:rPr>
          <w:sz w:val="20"/>
          <w:szCs w:val="20"/>
          <w:color w:val="auto"/>
        </w:rPr>
      </w:pPr>
    </w:p>
    <w:p>
      <w:pPr>
        <w:ind w:left="60"/>
        <w:spacing w:after="0"/>
        <w:rPr>
          <w:sz w:val="20"/>
          <w:szCs w:val="20"/>
          <w:color w:val="auto"/>
        </w:rPr>
      </w:pPr>
      <w:r>
        <w:rPr>
          <w:rFonts w:ascii="Century" w:cs="Century" w:eastAsia="Century" w:hAnsi="Century"/>
          <w:sz w:val="24"/>
          <w:szCs w:val="24"/>
          <w:color w:val="auto"/>
        </w:rPr>
        <w:t>________________________________________________________________________</w:t>
      </w:r>
    </w:p>
    <w:p>
      <w:pPr>
        <w:ind w:left="60"/>
        <w:spacing w:after="0"/>
        <w:rPr>
          <w:sz w:val="20"/>
          <w:szCs w:val="20"/>
          <w:color w:val="auto"/>
        </w:rPr>
      </w:pPr>
      <w:r>
        <w:rPr>
          <w:rFonts w:ascii="Century" w:cs="Century" w:eastAsia="Century" w:hAnsi="Century"/>
          <w:sz w:val="24"/>
          <w:szCs w:val="24"/>
          <w:color w:val="auto"/>
        </w:rPr>
        <w:t>2. _______________________________________________________________________</w:t>
      </w:r>
    </w:p>
    <w:p>
      <w:pPr>
        <w:spacing w:after="0" w:line="5" w:lineRule="exact"/>
        <w:rPr>
          <w:sz w:val="20"/>
          <w:szCs w:val="20"/>
          <w:color w:val="auto"/>
        </w:rPr>
      </w:pPr>
    </w:p>
    <w:p>
      <w:pPr>
        <w:ind w:left="60" w:right="500" w:firstLine="437"/>
        <w:spacing w:after="0" w:line="237" w:lineRule="auto"/>
        <w:rPr>
          <w:sz w:val="20"/>
          <w:szCs w:val="20"/>
          <w:color w:val="auto"/>
        </w:rPr>
      </w:pPr>
      <w:r>
        <w:rPr>
          <w:rFonts w:ascii="Century" w:cs="Century" w:eastAsia="Century" w:hAnsi="Century"/>
          <w:sz w:val="24"/>
          <w:szCs w:val="24"/>
          <w:color w:val="auto"/>
        </w:rPr>
        <w:t>Declaro, sob as penas da Lei, serem verdadeiros os documentos apresentados.</w:t>
      </w:r>
    </w:p>
    <w:p>
      <w:pPr>
        <w:spacing w:after="0" w:line="3" w:lineRule="exact"/>
        <w:rPr>
          <w:sz w:val="20"/>
          <w:szCs w:val="20"/>
          <w:color w:val="auto"/>
        </w:rPr>
      </w:pPr>
    </w:p>
    <w:p>
      <w:pPr>
        <w:ind w:left="7300"/>
        <w:spacing w:after="0"/>
        <w:rPr>
          <w:sz w:val="20"/>
          <w:szCs w:val="20"/>
          <w:color w:val="auto"/>
        </w:rPr>
      </w:pPr>
      <w:r>
        <w:rPr>
          <w:rFonts w:ascii="Century" w:cs="Century" w:eastAsia="Century" w:hAnsi="Century"/>
          <w:sz w:val="24"/>
          <w:szCs w:val="24"/>
          <w:color w:val="auto"/>
        </w:rPr>
        <w:t>Nestes termos,</w:t>
      </w:r>
    </w:p>
    <w:p>
      <w:pPr>
        <w:ind w:left="6940"/>
        <w:spacing w:after="0"/>
        <w:rPr>
          <w:sz w:val="20"/>
          <w:szCs w:val="20"/>
          <w:color w:val="auto"/>
        </w:rPr>
      </w:pPr>
      <w:r>
        <w:rPr>
          <w:rFonts w:ascii="Century" w:cs="Century" w:eastAsia="Century" w:hAnsi="Century"/>
          <w:sz w:val="24"/>
          <w:szCs w:val="24"/>
          <w:color w:val="auto"/>
        </w:rPr>
        <w:t>Pede deferimento.</w:t>
      </w:r>
    </w:p>
    <w:p>
      <w:pPr>
        <w:spacing w:after="0" w:line="287" w:lineRule="exact"/>
        <w:rPr>
          <w:sz w:val="20"/>
          <w:szCs w:val="20"/>
          <w:color w:val="auto"/>
        </w:rPr>
      </w:pPr>
    </w:p>
    <w:p>
      <w:pPr>
        <w:ind w:left="740"/>
        <w:spacing w:after="0"/>
        <w:tabs>
          <w:tab w:leader="none" w:pos="5640" w:val="left"/>
        </w:tabs>
        <w:rPr>
          <w:sz w:val="20"/>
          <w:szCs w:val="20"/>
          <w:color w:val="auto"/>
        </w:rPr>
      </w:pPr>
      <w:r>
        <w:rPr>
          <w:rFonts w:ascii="Century" w:cs="Century" w:eastAsia="Century" w:hAnsi="Century"/>
          <w:sz w:val="24"/>
          <w:szCs w:val="24"/>
          <w:color w:val="auto"/>
        </w:rPr>
        <w:t>Local: __________________________</w:t>
      </w:r>
      <w:r>
        <w:rPr>
          <w:sz w:val="20"/>
          <w:szCs w:val="20"/>
          <w:color w:val="auto"/>
        </w:rPr>
        <w:tab/>
      </w:r>
      <w:r>
        <w:rPr>
          <w:rFonts w:ascii="Century" w:cs="Century" w:eastAsia="Century" w:hAnsi="Century"/>
          <w:sz w:val="24"/>
          <w:szCs w:val="24"/>
          <w:color w:val="auto"/>
        </w:rPr>
        <w:t>Data: _____/_____/_____</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25400</wp:posOffset>
            </wp:positionH>
            <wp:positionV relativeFrom="paragraph">
              <wp:posOffset>200660</wp:posOffset>
            </wp:positionV>
            <wp:extent cx="5669915" cy="18415"/>
            <wp:wrapNone/>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656">
                      <a:extLst>
                        <a:ext uri="{28A0092B-C50C-407E-A947-70E740481C1C}"/>
                      </a:extLst>
                    </a:blip>
                    <a:srcRect/>
                    <a:stretch>
                      <a:fillRect/>
                    </a:stretch>
                  </pic:blipFill>
                  <pic:spPr bwMode="auto">
                    <a:xfrm>
                      <a:off x="0" y="0"/>
                      <a:ext cx="5669915" cy="18415"/>
                    </a:xfrm>
                    <a:prstGeom prst="rect">
                      <a:avLst/>
                    </a:prstGeom>
                    <a:noFill/>
                  </pic:spPr>
                </pic:pic>
              </a:graphicData>
            </a:graphic>
          </wp:anchor>
        </w:drawing>
      </w:r>
    </w:p>
    <w:p>
      <w:pPr>
        <w:spacing w:after="0" w:line="318" w:lineRule="exact"/>
        <w:rPr>
          <w:sz w:val="20"/>
          <w:szCs w:val="20"/>
          <w:color w:val="auto"/>
        </w:rPr>
      </w:pPr>
    </w:p>
    <w:p>
      <w:pPr>
        <w:jc w:val="center"/>
        <w:ind w:right="440"/>
        <w:spacing w:after="0"/>
        <w:rPr>
          <w:sz w:val="20"/>
          <w:szCs w:val="20"/>
          <w:color w:val="auto"/>
        </w:rPr>
      </w:pPr>
      <w:r>
        <w:rPr>
          <w:rFonts w:ascii="Century" w:cs="Century" w:eastAsia="Century" w:hAnsi="Century"/>
          <w:sz w:val="24"/>
          <w:szCs w:val="24"/>
          <w:color w:val="auto"/>
        </w:rPr>
        <w:t>Assinatura do(a) servidor(a)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wp:posOffset>
                </wp:positionH>
                <wp:positionV relativeFrom="paragraph">
                  <wp:posOffset>191770</wp:posOffset>
                </wp:positionV>
                <wp:extent cx="5727700" cy="0"/>
                <wp:wrapNone/>
                <wp:docPr id="1304" name="Shape 13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77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04" o:spid="_x0000_s23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15.1pt" to="450.75pt,15.1pt" o:allowincell="f" strokecolor="#000000" strokeweight="0.4799pt"/>
            </w:pict>
          </mc:Fallback>
        </mc:AlternateContent>
      </w:r>
    </w:p>
    <w:p>
      <w:pPr>
        <w:spacing w:after="0" w:line="287" w:lineRule="exact"/>
        <w:rPr>
          <w:sz w:val="20"/>
          <w:szCs w:val="20"/>
          <w:color w:val="auto"/>
        </w:rPr>
      </w:pPr>
    </w:p>
    <w:p>
      <w:pPr>
        <w:ind w:left="60" w:right="500"/>
        <w:spacing w:after="0" w:line="236" w:lineRule="auto"/>
        <w:rPr>
          <w:sz w:val="20"/>
          <w:szCs w:val="20"/>
          <w:color w:val="auto"/>
        </w:rPr>
      </w:pPr>
      <w:r>
        <w:rPr>
          <w:rFonts w:ascii="Century" w:cs="Century" w:eastAsia="Century" w:hAnsi="Century"/>
          <w:sz w:val="24"/>
          <w:szCs w:val="24"/>
          <w:b w:val="1"/>
          <w:bCs w:val="1"/>
          <w:color w:val="auto"/>
        </w:rPr>
        <w:t>Observações: É necessário anexar cópia autenticada da documentação comprobatória da obtenção da titulação.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wp:posOffset>
                </wp:positionH>
                <wp:positionV relativeFrom="paragraph">
                  <wp:posOffset>9525</wp:posOffset>
                </wp:positionV>
                <wp:extent cx="5727700" cy="0"/>
                <wp:wrapNone/>
                <wp:docPr id="1305" name="Shape 13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77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05" o:spid="_x0000_s23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0.75pt" to="450.75pt,0.7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3017520</wp:posOffset>
                </wp:positionH>
                <wp:positionV relativeFrom="paragraph">
                  <wp:posOffset>198755</wp:posOffset>
                </wp:positionV>
                <wp:extent cx="2707005" cy="0"/>
                <wp:wrapNone/>
                <wp:docPr id="1306" name="Shape 13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7070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06" o:spid="_x0000_s23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7.6pt,15.65pt" to="450.75pt,15.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3020060</wp:posOffset>
                </wp:positionH>
                <wp:positionV relativeFrom="paragraph">
                  <wp:posOffset>195580</wp:posOffset>
                </wp:positionV>
                <wp:extent cx="0" cy="1174115"/>
                <wp:wrapNone/>
                <wp:docPr id="1307" name="Shape 13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741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07" o:spid="_x0000_s23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7.8pt,15.4pt" to="237.8pt,107.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5721350</wp:posOffset>
                </wp:positionH>
                <wp:positionV relativeFrom="paragraph">
                  <wp:posOffset>195580</wp:posOffset>
                </wp:positionV>
                <wp:extent cx="0" cy="1174115"/>
                <wp:wrapNone/>
                <wp:docPr id="1308" name="Shape 13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741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08" o:spid="_x0000_s23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0.5pt,15.4pt" to="450.5pt,107.85pt" o:allowincell="f" strokecolor="#000000" strokeweight="0.4799pt"/>
            </w:pict>
          </mc:Fallback>
        </mc:AlternateContent>
      </w:r>
    </w:p>
    <w:p>
      <w:pPr>
        <w:spacing w:after="0" w:line="291" w:lineRule="exact"/>
        <w:rPr>
          <w:sz w:val="20"/>
          <w:szCs w:val="20"/>
          <w:color w:val="auto"/>
        </w:rPr>
      </w:pPr>
    </w:p>
    <w:p>
      <w:pPr>
        <w:ind w:left="6140"/>
        <w:spacing w:after="0"/>
        <w:rPr>
          <w:sz w:val="20"/>
          <w:szCs w:val="20"/>
          <w:color w:val="auto"/>
        </w:rPr>
      </w:pPr>
      <w:r>
        <w:rPr>
          <w:rFonts w:ascii="Century" w:cs="Century" w:eastAsia="Century" w:hAnsi="Century"/>
          <w:sz w:val="24"/>
          <w:szCs w:val="24"/>
          <w:color w:val="auto"/>
        </w:rPr>
        <w:t>Recebido por: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ind w:left="6740"/>
        <w:spacing w:after="0"/>
        <w:rPr>
          <w:sz w:val="20"/>
          <w:szCs w:val="20"/>
          <w:color w:val="auto"/>
        </w:rPr>
      </w:pPr>
      <w:r>
        <w:rPr>
          <w:rFonts w:ascii="Century" w:cs="Century" w:eastAsia="Century" w:hAnsi="Century"/>
          <w:sz w:val="16"/>
          <w:szCs w:val="16"/>
          <w:color w:val="auto"/>
        </w:rPr>
        <w:t>Assinatura e carimbo</w:t>
      </w:r>
    </w:p>
    <w:p>
      <w:pPr>
        <w:spacing w:after="0" w:line="188" w:lineRule="exact"/>
        <w:rPr>
          <w:sz w:val="20"/>
          <w:szCs w:val="20"/>
          <w:color w:val="auto"/>
        </w:rPr>
      </w:pPr>
    </w:p>
    <w:p>
      <w:pPr>
        <w:ind w:left="6580"/>
        <w:spacing w:after="0"/>
        <w:rPr>
          <w:sz w:val="20"/>
          <w:szCs w:val="20"/>
          <w:color w:val="auto"/>
        </w:rPr>
      </w:pPr>
      <w:r>
        <w:rPr>
          <w:rFonts w:ascii="Century" w:cs="Century" w:eastAsia="Century" w:hAnsi="Century"/>
          <w:sz w:val="24"/>
          <w:szCs w:val="24"/>
          <w:color w:val="auto"/>
        </w:rPr>
        <w:t>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31750</wp:posOffset>
            </wp:positionH>
            <wp:positionV relativeFrom="paragraph">
              <wp:posOffset>391160</wp:posOffset>
            </wp:positionV>
            <wp:extent cx="5977890" cy="38100"/>
            <wp:wrapNone/>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65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31750</wp:posOffset>
            </wp:positionH>
            <wp:positionV relativeFrom="paragraph">
              <wp:posOffset>438785</wp:posOffset>
            </wp:positionV>
            <wp:extent cx="5977890" cy="8890"/>
            <wp:wrapNone/>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658">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3017520</wp:posOffset>
                </wp:positionH>
                <wp:positionV relativeFrom="paragraph">
                  <wp:posOffset>8255</wp:posOffset>
                </wp:positionV>
                <wp:extent cx="2707005" cy="0"/>
                <wp:wrapNone/>
                <wp:docPr id="1311" name="Shape 13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7070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11" o:spid="_x0000_s23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7.6pt,0.65pt" to="450.75pt,0.6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196</w:t>
      </w:r>
    </w:p>
    <w:p>
      <w:pPr>
        <w:sectPr>
          <w:pgSz w:w="11900" w:h="16838" w:orient="portrait"/>
          <w:cols w:equalWidth="0" w:num="1">
            <w:col w:w="9440"/>
          </w:cols>
          <w:pgMar w:left="134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65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both"/>
        <w:ind w:left="1"/>
        <w:spacing w:after="0" w:line="270" w:lineRule="auto"/>
        <w:rPr>
          <w:sz w:val="20"/>
          <w:szCs w:val="20"/>
          <w:color w:val="auto"/>
        </w:rPr>
      </w:pPr>
      <w:r>
        <w:rPr>
          <w:rFonts w:ascii="Century" w:cs="Century" w:eastAsia="Century" w:hAnsi="Century"/>
          <w:sz w:val="24"/>
          <w:szCs w:val="24"/>
          <w:b w:val="1"/>
          <w:bCs w:val="1"/>
          <w:color w:val="auto"/>
        </w:rPr>
        <w:t>1.2.6 AFASTAMENTO PARA PARTICIPAÇÃO EM PROGRAMA DE PÓS-GRADUAÇÃO STRICTO SENSU NO PAÍS – DOCENTE</w:t>
      </w:r>
    </w:p>
    <w:p>
      <w:pPr>
        <w:spacing w:after="0" w:line="304"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O servidor poderá, no interesse da Administração, e desde que 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participação não possa ocorrer simultaneamente com o exercício do cargo ou mediante compensação de horário, afastar-se do exercício do cargo efetivo, com a respectiva remuneração, para participar em programa de pós-graduação stricto sensu em instituição de ensino superior no País.</w:t>
      </w:r>
    </w:p>
    <w:p>
      <w:pPr>
        <w:spacing w:after="0" w:line="300" w:lineRule="exact"/>
        <w:rPr>
          <w:sz w:val="20"/>
          <w:szCs w:val="20"/>
          <w:color w:val="auto"/>
        </w:rPr>
      </w:pPr>
    </w:p>
    <w:p>
      <w:pPr>
        <w:jc w:val="both"/>
        <w:ind w:left="1"/>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Recursos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Humanos.</w:t>
      </w:r>
    </w:p>
    <w:p>
      <w:pPr>
        <w:spacing w:after="0" w:line="297"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LEGISLAÇÃO</w:t>
      </w:r>
      <w:r>
        <w:rPr>
          <w:rFonts w:ascii="Century" w:cs="Century" w:eastAsia="Century" w:hAnsi="Century"/>
          <w:sz w:val="24"/>
          <w:szCs w:val="24"/>
          <w:color w:val="auto"/>
        </w:rPr>
        <w:t>: Lei nº 8.112/1990; Nota Técnica nº</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280/2012/CGNOR/DENOP/SEGEP/MP; Art. 30, I da Lei 12.772/2012; Resolução nº 283/CONSEA/UNIR/2013 e ORIENTAÇÃO NORMATIVA SRH/MP 2/2011.</w:t>
      </w:r>
    </w:p>
    <w:p>
      <w:pPr>
        <w:spacing w:after="0" w:line="288"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 PARA CONCESSÃO:</w:t>
      </w:r>
    </w:p>
    <w:p>
      <w:pPr>
        <w:spacing w:after="0" w:line="290" w:lineRule="exact"/>
        <w:rPr>
          <w:sz w:val="20"/>
          <w:szCs w:val="20"/>
          <w:color w:val="auto"/>
        </w:rPr>
      </w:pPr>
    </w:p>
    <w:p>
      <w:pPr>
        <w:ind w:left="341" w:hanging="341"/>
        <w:spacing w:after="0"/>
        <w:tabs>
          <w:tab w:leader="none" w:pos="341" w:val="left"/>
        </w:tabs>
        <w:numPr>
          <w:ilvl w:val="0"/>
          <w:numId w:val="263"/>
        </w:numPr>
        <w:rPr>
          <w:rFonts w:ascii="Century" w:cs="Century" w:eastAsia="Century" w:hAnsi="Century"/>
          <w:sz w:val="24"/>
          <w:szCs w:val="24"/>
          <w:color w:val="auto"/>
        </w:rPr>
      </w:pPr>
      <w:r>
        <w:rPr>
          <w:rFonts w:ascii="Century" w:cs="Century" w:eastAsia="Century" w:hAnsi="Century"/>
          <w:sz w:val="24"/>
          <w:szCs w:val="24"/>
          <w:color w:val="auto"/>
        </w:rPr>
        <w:t>Aprovação dos Conselhos de Departamento e Câmpus/Núcleo.</w:t>
      </w:r>
    </w:p>
    <w:p>
      <w:pPr>
        <w:spacing w:after="0" w:line="5" w:lineRule="exact"/>
        <w:rPr>
          <w:rFonts w:ascii="Century" w:cs="Century" w:eastAsia="Century" w:hAnsi="Century"/>
          <w:sz w:val="24"/>
          <w:szCs w:val="24"/>
          <w:color w:val="auto"/>
        </w:rPr>
      </w:pPr>
    </w:p>
    <w:p>
      <w:pPr>
        <w:ind w:left="1" w:right="20" w:hanging="1"/>
        <w:spacing w:after="0" w:line="237" w:lineRule="auto"/>
        <w:tabs>
          <w:tab w:leader="none" w:pos="274" w:val="left"/>
        </w:tabs>
        <w:numPr>
          <w:ilvl w:val="0"/>
          <w:numId w:val="263"/>
        </w:numPr>
        <w:rPr>
          <w:rFonts w:ascii="Century" w:cs="Century" w:eastAsia="Century" w:hAnsi="Century"/>
          <w:sz w:val="24"/>
          <w:szCs w:val="24"/>
          <w:color w:val="auto"/>
        </w:rPr>
      </w:pPr>
      <w:r>
        <w:rPr>
          <w:rFonts w:ascii="Century" w:cs="Century" w:eastAsia="Century" w:hAnsi="Century"/>
          <w:sz w:val="24"/>
          <w:szCs w:val="24"/>
          <w:color w:val="auto"/>
        </w:rPr>
        <w:t>Comprovante de aceitação para realizar o curso, expedido pela instituição em que pretende ingressar.</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4" w:lineRule="exact"/>
        <w:rPr>
          <w:sz w:val="20"/>
          <w:szCs w:val="20"/>
          <w:color w:val="auto"/>
        </w:rPr>
      </w:pPr>
    </w:p>
    <w:p>
      <w:pPr>
        <w:jc w:val="both"/>
        <w:ind w:left="421" w:hanging="421"/>
        <w:spacing w:after="0" w:line="239" w:lineRule="auto"/>
        <w:tabs>
          <w:tab w:leader="none" w:pos="421" w:val="left"/>
        </w:tabs>
        <w:numPr>
          <w:ilvl w:val="0"/>
          <w:numId w:val="264"/>
        </w:numPr>
        <w:rPr>
          <w:rFonts w:ascii="Century" w:cs="Century" w:eastAsia="Century" w:hAnsi="Century"/>
          <w:sz w:val="24"/>
          <w:szCs w:val="24"/>
          <w:color w:val="auto"/>
        </w:rPr>
      </w:pPr>
      <w:r>
        <w:rPr>
          <w:rFonts w:ascii="Century" w:cs="Century" w:eastAsia="Century" w:hAnsi="Century"/>
          <w:sz w:val="24"/>
          <w:szCs w:val="24"/>
          <w:color w:val="auto"/>
        </w:rPr>
        <w:t>O servidor preenche formulário, acompanhado de Plano de trabalho a ser desenvolvido durante todo o curso de pós-graduação; contrato de afastamento assinado (termo de compromisso); Comprovante de aceitação do servidor para realizar o curso, expedido pela instituição em que pretende ingressar, podendo o mesmo ser anexado durante a tramitação do processo, até 30 (trinta) dias antes do início do curso, e encaminha ao Diretor de Núcleo ou de Câmpus com antecedência de 60 (sessenta) dias.</w:t>
      </w:r>
    </w:p>
    <w:p>
      <w:pPr>
        <w:spacing w:after="0" w:line="9"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264"/>
        </w:numPr>
        <w:rPr>
          <w:rFonts w:ascii="Century" w:cs="Century" w:eastAsia="Century" w:hAnsi="Century"/>
          <w:sz w:val="24"/>
          <w:szCs w:val="24"/>
          <w:color w:val="auto"/>
        </w:rPr>
      </w:pPr>
      <w:r>
        <w:rPr>
          <w:rFonts w:ascii="Century" w:cs="Century" w:eastAsia="Century" w:hAnsi="Century"/>
          <w:sz w:val="24"/>
          <w:szCs w:val="24"/>
          <w:color w:val="auto"/>
        </w:rPr>
        <w:t>O Núcleo ou Câmpus formaliza processo e encaminha ao Departamento Acadêmico de lotação do docente para aprovação pelo conselho de departamento e juntada da ata de aprovação do Plano Anual de Pós-Graduação e Capacitação Docente pelo Conselho do Departamento, com o respectivo Plano em anexo.</w:t>
      </w:r>
    </w:p>
    <w:p>
      <w:pPr>
        <w:spacing w:after="0" w:line="9"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264"/>
        </w:numPr>
        <w:rPr>
          <w:rFonts w:ascii="Century" w:cs="Century" w:eastAsia="Century" w:hAnsi="Century"/>
          <w:sz w:val="24"/>
          <w:szCs w:val="24"/>
          <w:color w:val="auto"/>
        </w:rPr>
      </w:pPr>
      <w:r>
        <w:rPr>
          <w:rFonts w:ascii="Century" w:cs="Century" w:eastAsia="Century" w:hAnsi="Century"/>
          <w:sz w:val="24"/>
          <w:szCs w:val="24"/>
          <w:color w:val="auto"/>
        </w:rPr>
        <w:t xml:space="preserve">O Departamento encaminha ao Núcleo ou Câmpus para aprovação pelo Conselho e juntada da ata de aprovação do Plano Anual de Pós-Graduação e Capacitação Docente do Departamento pelo Conselho de Núcleo ou </w:t>
      </w:r>
      <w:r>
        <w:rPr>
          <w:rFonts w:ascii="Century" w:cs="Century" w:eastAsia="Century" w:hAnsi="Century"/>
          <w:sz w:val="24"/>
          <w:szCs w:val="24"/>
          <w:i w:val="1"/>
          <w:iCs w:val="1"/>
          <w:color w:val="auto"/>
        </w:rPr>
        <w:t>Câmpus</w:t>
      </w:r>
      <w:r>
        <w:rPr>
          <w:rFonts w:ascii="Century" w:cs="Century" w:eastAsia="Century" w:hAnsi="Century"/>
          <w:sz w:val="24"/>
          <w:szCs w:val="24"/>
          <w:color w:val="auto"/>
        </w:rPr>
        <w:t>.</w:t>
      </w:r>
    </w:p>
    <w:p>
      <w:pPr>
        <w:spacing w:after="0" w:line="6"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264"/>
        </w:numPr>
        <w:rPr>
          <w:rFonts w:ascii="Century" w:cs="Century" w:eastAsia="Century" w:hAnsi="Century"/>
          <w:sz w:val="24"/>
          <w:szCs w:val="24"/>
          <w:color w:val="auto"/>
        </w:rPr>
      </w:pPr>
      <w:r>
        <w:rPr>
          <w:rFonts w:ascii="Century" w:cs="Century" w:eastAsia="Century" w:hAnsi="Century"/>
          <w:sz w:val="24"/>
          <w:szCs w:val="24"/>
          <w:color w:val="auto"/>
        </w:rPr>
        <w:t>O Núcleo ou Câmpus encaminha o processo à Pró-Reitoria de Pós-Graduação e Pesquisa (PROPESQ).</w:t>
      </w:r>
    </w:p>
    <w:p>
      <w:pPr>
        <w:spacing w:after="0" w:line="8"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264"/>
        </w:numPr>
        <w:rPr>
          <w:rFonts w:ascii="Century" w:cs="Century" w:eastAsia="Century" w:hAnsi="Century"/>
          <w:sz w:val="24"/>
          <w:szCs w:val="24"/>
          <w:color w:val="auto"/>
        </w:rPr>
      </w:pPr>
      <w:r>
        <w:rPr>
          <w:rFonts w:ascii="Century" w:cs="Century" w:eastAsia="Century" w:hAnsi="Century"/>
          <w:sz w:val="24"/>
          <w:szCs w:val="24"/>
          <w:color w:val="auto"/>
        </w:rPr>
        <w:t>A PROPESQ verifica se o processo encontra-se devidamente instruído e aprovado pelas instâncias competentes, informa sobre o índice de qualificação do departamento do interessado; informa sobre afastamentos anteriores do interessado para cursos de pós-graduação e sua titulação; informa se 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235585</wp:posOffset>
            </wp:positionV>
            <wp:extent cx="5977890" cy="38100"/>
            <wp:wrapNone/>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66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283210</wp:posOffset>
            </wp:positionV>
            <wp:extent cx="5977890" cy="8890"/>
            <wp:wrapNone/>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66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60"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197</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66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421" w:right="20"/>
        <w:spacing w:after="0" w:line="237" w:lineRule="auto"/>
        <w:rPr>
          <w:sz w:val="20"/>
          <w:szCs w:val="20"/>
          <w:color w:val="auto"/>
        </w:rPr>
      </w:pPr>
      <w:r>
        <w:rPr>
          <w:rFonts w:ascii="Century" w:cs="Century" w:eastAsia="Century" w:hAnsi="Century"/>
          <w:sz w:val="24"/>
          <w:szCs w:val="24"/>
          <w:color w:val="auto"/>
        </w:rPr>
        <w:t>percentual de afastamentos corresponde à quantidade de professores necessários ao atendimento das atividades didáticas integrais</w:t>
      </w:r>
    </w:p>
    <w:p>
      <w:pPr>
        <w:spacing w:after="0" w:line="6" w:lineRule="exact"/>
        <w:rPr>
          <w:sz w:val="20"/>
          <w:szCs w:val="20"/>
          <w:color w:val="auto"/>
        </w:rPr>
      </w:pPr>
    </w:p>
    <w:p>
      <w:pPr>
        <w:ind w:left="421"/>
        <w:spacing w:after="0" w:line="238" w:lineRule="auto"/>
        <w:rPr>
          <w:sz w:val="20"/>
          <w:szCs w:val="20"/>
          <w:color w:val="auto"/>
        </w:rPr>
      </w:pPr>
      <w:r>
        <w:rPr>
          <w:rFonts w:ascii="Century" w:cs="Century" w:eastAsia="Century" w:hAnsi="Century"/>
          <w:sz w:val="24"/>
          <w:szCs w:val="24"/>
          <w:color w:val="auto"/>
        </w:rPr>
        <w:t>(graduação e pós-graduação) do departamento, considerado o percentual de contratação de professores credenciados.</w:t>
      </w:r>
    </w:p>
    <w:p>
      <w:pPr>
        <w:spacing w:after="0" w:line="6" w:lineRule="exact"/>
        <w:rPr>
          <w:sz w:val="20"/>
          <w:szCs w:val="20"/>
          <w:color w:val="auto"/>
        </w:rPr>
      </w:pPr>
    </w:p>
    <w:p>
      <w:pPr>
        <w:jc w:val="both"/>
        <w:ind w:left="421" w:hanging="421"/>
        <w:spacing w:after="0" w:line="238" w:lineRule="auto"/>
        <w:tabs>
          <w:tab w:leader="none" w:pos="421" w:val="left"/>
        </w:tabs>
        <w:numPr>
          <w:ilvl w:val="0"/>
          <w:numId w:val="265"/>
        </w:numPr>
        <w:rPr>
          <w:rFonts w:ascii="Century" w:cs="Century" w:eastAsia="Century" w:hAnsi="Century"/>
          <w:sz w:val="24"/>
          <w:szCs w:val="24"/>
          <w:color w:val="auto"/>
        </w:rPr>
      </w:pPr>
      <w:r>
        <w:rPr>
          <w:rFonts w:ascii="Century" w:cs="Century" w:eastAsia="Century" w:hAnsi="Century"/>
          <w:sz w:val="24"/>
          <w:szCs w:val="24"/>
          <w:color w:val="auto"/>
        </w:rPr>
        <w:t>A PROPESQ encaminha o processo à Diretoria de Recurso Humana (DRH) para instrução na forma da legislação vigente e emissão de certidão de tempo de serviço.</w:t>
      </w:r>
    </w:p>
    <w:p>
      <w:pPr>
        <w:spacing w:after="0" w:line="5" w:lineRule="exact"/>
        <w:rPr>
          <w:rFonts w:ascii="Century" w:cs="Century" w:eastAsia="Century" w:hAnsi="Century"/>
          <w:sz w:val="24"/>
          <w:szCs w:val="24"/>
          <w:color w:val="auto"/>
        </w:rPr>
      </w:pPr>
    </w:p>
    <w:p>
      <w:pPr>
        <w:ind w:left="421" w:right="20" w:hanging="421"/>
        <w:spacing w:after="0" w:line="238" w:lineRule="auto"/>
        <w:tabs>
          <w:tab w:leader="none" w:pos="421" w:val="left"/>
        </w:tabs>
        <w:numPr>
          <w:ilvl w:val="0"/>
          <w:numId w:val="265"/>
        </w:numPr>
        <w:rPr>
          <w:rFonts w:ascii="Century" w:cs="Century" w:eastAsia="Century" w:hAnsi="Century"/>
          <w:sz w:val="24"/>
          <w:szCs w:val="24"/>
          <w:color w:val="auto"/>
        </w:rPr>
      </w:pPr>
      <w:r>
        <w:rPr>
          <w:rFonts w:ascii="Century" w:cs="Century" w:eastAsia="Century" w:hAnsi="Century"/>
          <w:sz w:val="24"/>
          <w:szCs w:val="24"/>
          <w:color w:val="auto"/>
        </w:rPr>
        <w:t>A DRH instrui o processo e encaminha à Comissão Permanente de Pessoal Docente (CPPD), para análise e parecer.</w:t>
      </w:r>
    </w:p>
    <w:p>
      <w:pPr>
        <w:spacing w:after="0" w:line="6"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265"/>
        </w:numPr>
        <w:rPr>
          <w:rFonts w:ascii="Century" w:cs="Century" w:eastAsia="Century" w:hAnsi="Century"/>
          <w:sz w:val="24"/>
          <w:szCs w:val="24"/>
          <w:color w:val="auto"/>
        </w:rPr>
      </w:pPr>
      <w:r>
        <w:rPr>
          <w:rFonts w:ascii="Century" w:cs="Century" w:eastAsia="Century" w:hAnsi="Century"/>
          <w:sz w:val="24"/>
          <w:szCs w:val="24"/>
          <w:color w:val="auto"/>
        </w:rPr>
        <w:t>A CPPD emite parecer e encaminha o processo à Reitoria para expedição de portaria.</w:t>
      </w:r>
    </w:p>
    <w:p>
      <w:pPr>
        <w:ind w:left="421" w:hanging="421"/>
        <w:spacing w:after="0"/>
        <w:tabs>
          <w:tab w:leader="none" w:pos="421" w:val="left"/>
        </w:tabs>
        <w:numPr>
          <w:ilvl w:val="0"/>
          <w:numId w:val="265"/>
        </w:numPr>
        <w:rPr>
          <w:rFonts w:ascii="Century" w:cs="Century" w:eastAsia="Century" w:hAnsi="Century"/>
          <w:sz w:val="24"/>
          <w:szCs w:val="24"/>
          <w:color w:val="auto"/>
        </w:rPr>
      </w:pPr>
      <w:r>
        <w:rPr>
          <w:rFonts w:ascii="Century" w:cs="Century" w:eastAsia="Century" w:hAnsi="Century"/>
          <w:sz w:val="24"/>
          <w:szCs w:val="24"/>
          <w:color w:val="auto"/>
        </w:rPr>
        <w:t>Expedida a Portaria, publica-se no Boletim de Serviço.</w:t>
      </w:r>
    </w:p>
    <w:p>
      <w:pPr>
        <w:spacing w:after="0" w:line="7"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265"/>
        </w:numPr>
        <w:rPr>
          <w:rFonts w:ascii="Century" w:cs="Century" w:eastAsia="Century" w:hAnsi="Century"/>
          <w:sz w:val="24"/>
          <w:szCs w:val="24"/>
          <w:color w:val="auto"/>
        </w:rPr>
      </w:pPr>
      <w:r>
        <w:rPr>
          <w:rFonts w:ascii="Century" w:cs="Century" w:eastAsia="Century" w:hAnsi="Century"/>
          <w:sz w:val="24"/>
          <w:szCs w:val="24"/>
          <w:color w:val="auto"/>
        </w:rPr>
        <w:t>A Reitoria encaminha o processo à Coordenadoria de Registro e Documentos (CRD) para registro do afastamento no sistema SIAPE e arquivamento do processo com cópia da portaria na Pasta Funcional do interessado.</w:t>
      </w:r>
    </w:p>
    <w:p>
      <w:pPr>
        <w:spacing w:after="0" w:line="288"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OBSERVAÇÕES:</w:t>
      </w:r>
    </w:p>
    <w:p>
      <w:pPr>
        <w:spacing w:after="0" w:line="296" w:lineRule="exact"/>
        <w:rPr>
          <w:sz w:val="20"/>
          <w:szCs w:val="20"/>
          <w:color w:val="auto"/>
        </w:rPr>
      </w:pPr>
    </w:p>
    <w:p>
      <w:pPr>
        <w:ind w:left="281" w:right="20" w:hanging="281"/>
        <w:spacing w:after="0" w:line="237" w:lineRule="auto"/>
        <w:tabs>
          <w:tab w:leader="none" w:pos="281" w:val="left"/>
        </w:tabs>
        <w:numPr>
          <w:ilvl w:val="0"/>
          <w:numId w:val="266"/>
        </w:numPr>
        <w:rPr>
          <w:rFonts w:ascii="Wingdings" w:cs="Wingdings" w:eastAsia="Wingdings" w:hAnsi="Wingdings"/>
          <w:sz w:val="24"/>
          <w:szCs w:val="24"/>
          <w:color w:val="auto"/>
        </w:rPr>
      </w:pPr>
      <w:r>
        <w:rPr>
          <w:rFonts w:ascii="Century" w:cs="Century" w:eastAsia="Century" w:hAnsi="Century"/>
          <w:sz w:val="24"/>
          <w:szCs w:val="24"/>
          <w:color w:val="auto"/>
        </w:rPr>
        <w:t>O servidor deverá permanecer em exercício até a publicação da portaria de afastamento.</w:t>
      </w:r>
    </w:p>
    <w:p>
      <w:pPr>
        <w:spacing w:after="0" w:line="6" w:lineRule="exact"/>
        <w:rPr>
          <w:rFonts w:ascii="Wingdings" w:cs="Wingdings" w:eastAsia="Wingdings" w:hAnsi="Wingdings"/>
          <w:sz w:val="24"/>
          <w:szCs w:val="24"/>
          <w:color w:val="auto"/>
        </w:rPr>
      </w:pPr>
    </w:p>
    <w:p>
      <w:pPr>
        <w:jc w:val="both"/>
        <w:ind w:left="281" w:hanging="281"/>
        <w:spacing w:after="0" w:line="239" w:lineRule="auto"/>
        <w:tabs>
          <w:tab w:leader="none" w:pos="281" w:val="left"/>
        </w:tabs>
        <w:numPr>
          <w:ilvl w:val="0"/>
          <w:numId w:val="266"/>
        </w:numPr>
        <w:rPr>
          <w:rFonts w:ascii="Wingdings" w:cs="Wingdings" w:eastAsia="Wingdings" w:hAnsi="Wingdings"/>
          <w:sz w:val="24"/>
          <w:szCs w:val="24"/>
          <w:color w:val="auto"/>
        </w:rPr>
      </w:pPr>
      <w:r>
        <w:rPr>
          <w:rFonts w:ascii="Century" w:cs="Century" w:eastAsia="Century" w:hAnsi="Century"/>
          <w:sz w:val="24"/>
          <w:szCs w:val="24"/>
          <w:color w:val="auto"/>
        </w:rPr>
        <w:t>Não existe no ordenamento jurídico vigente a possibilidade de concessão de afastamento parcial ao servidor que pretenda realizar curso de Pós Graduação Stricto Sensu no País. Caso haja a possibilidade de compensação de horário, respeitada a duração semanal do trabalho, deverá ser concedido o horário especial de servidor estudante, em não havendo tal possibilidade, deverá ser concedido o Afastamento para Participação em Programa de Pós-Graduação Stricto Sensu no País. (Nota Técnica nº 280/2012/CGNOR/DENOP/SEGEP/MP)</w:t>
      </w:r>
    </w:p>
    <w:p>
      <w:pPr>
        <w:spacing w:after="0" w:line="10" w:lineRule="exact"/>
        <w:rPr>
          <w:rFonts w:ascii="Wingdings" w:cs="Wingdings" w:eastAsia="Wingdings" w:hAnsi="Wingdings"/>
          <w:sz w:val="24"/>
          <w:szCs w:val="24"/>
          <w:color w:val="auto"/>
        </w:rPr>
      </w:pPr>
    </w:p>
    <w:p>
      <w:pPr>
        <w:jc w:val="both"/>
        <w:ind w:left="281" w:hanging="281"/>
        <w:spacing w:after="0" w:line="239" w:lineRule="auto"/>
        <w:tabs>
          <w:tab w:leader="none" w:pos="281" w:val="left"/>
        </w:tabs>
        <w:numPr>
          <w:ilvl w:val="0"/>
          <w:numId w:val="266"/>
        </w:numPr>
        <w:rPr>
          <w:rFonts w:ascii="Wingdings" w:cs="Wingdings" w:eastAsia="Wingdings" w:hAnsi="Wingdings"/>
          <w:sz w:val="24"/>
          <w:szCs w:val="24"/>
          <w:color w:val="auto"/>
        </w:rPr>
      </w:pPr>
      <w:r>
        <w:rPr>
          <w:rFonts w:ascii="Century" w:cs="Century" w:eastAsia="Century" w:hAnsi="Century"/>
          <w:sz w:val="24"/>
          <w:szCs w:val="24"/>
          <w:color w:val="auto"/>
        </w:rPr>
        <w:t xml:space="preserve">Os afastamentos para realização de programas de mestrado e doutorado somente serão concedidos aos servidores titulares de cargos efetivos no respectivo órgão ou entidade há pelo menos 3 (três) anos para mestrado e 4 (quatro) anos para doutorado, incluído o período de estágio probatório, que não tenham se afastado por licença para tratar de assuntos particulares para gozo de licença capacitação ou para participação em programa de pós-graduação </w:t>
      </w:r>
      <w:r>
        <w:rPr>
          <w:rFonts w:ascii="Century" w:cs="Century" w:eastAsia="Century" w:hAnsi="Century"/>
          <w:sz w:val="24"/>
          <w:szCs w:val="24"/>
          <w:i w:val="1"/>
          <w:iCs w:val="1"/>
          <w:color w:val="auto"/>
        </w:rPr>
        <w:t>stricto sensu</w:t>
      </w:r>
      <w:r>
        <w:rPr>
          <w:rFonts w:ascii="Century" w:cs="Century" w:eastAsia="Century" w:hAnsi="Century"/>
          <w:sz w:val="24"/>
          <w:szCs w:val="24"/>
          <w:color w:val="auto"/>
        </w:rPr>
        <w:t xml:space="preserve"> nos 2 (dois) anos anteriores à data da solicitação de Afastamento.</w:t>
      </w:r>
    </w:p>
    <w:p>
      <w:pPr>
        <w:spacing w:after="0" w:line="7" w:lineRule="exact"/>
        <w:rPr>
          <w:rFonts w:ascii="Wingdings" w:cs="Wingdings" w:eastAsia="Wingdings" w:hAnsi="Wingdings"/>
          <w:sz w:val="24"/>
          <w:szCs w:val="24"/>
          <w:color w:val="auto"/>
        </w:rPr>
      </w:pPr>
    </w:p>
    <w:p>
      <w:pPr>
        <w:jc w:val="both"/>
        <w:ind w:left="281" w:hanging="281"/>
        <w:spacing w:after="0" w:line="239" w:lineRule="auto"/>
        <w:tabs>
          <w:tab w:leader="none" w:pos="281" w:val="left"/>
        </w:tabs>
        <w:numPr>
          <w:ilvl w:val="0"/>
          <w:numId w:val="266"/>
        </w:numPr>
        <w:rPr>
          <w:rFonts w:ascii="Wingdings" w:cs="Wingdings" w:eastAsia="Wingdings" w:hAnsi="Wingdings"/>
          <w:sz w:val="24"/>
          <w:szCs w:val="24"/>
          <w:color w:val="auto"/>
        </w:rPr>
      </w:pPr>
      <w:r>
        <w:rPr>
          <w:rFonts w:ascii="Century" w:cs="Century" w:eastAsia="Century" w:hAnsi="Century"/>
          <w:sz w:val="24"/>
          <w:szCs w:val="24"/>
          <w:color w:val="auto"/>
        </w:rPr>
        <w:t>Os afastamentos para realização de programas de pós-doutorado somente serão concedidos aos servidores titulares de cargos efetivo no respectivo órgão ou entidade há pelo menos quatro anos, incluído o período de estágio probatório, e que não tenham se afastado por licença para tratar de assuntos particulares ou outro afastamento para participação em programa de pós-graduação, nos quatro anos anteriores à data da solicitação de afastamento.</w:t>
      </w:r>
    </w:p>
    <w:p>
      <w:pPr>
        <w:spacing w:after="0" w:line="9" w:lineRule="exact"/>
        <w:rPr>
          <w:rFonts w:ascii="Wingdings" w:cs="Wingdings" w:eastAsia="Wingdings" w:hAnsi="Wingdings"/>
          <w:sz w:val="24"/>
          <w:szCs w:val="24"/>
          <w:color w:val="auto"/>
        </w:rPr>
      </w:pPr>
    </w:p>
    <w:p>
      <w:pPr>
        <w:jc w:val="both"/>
        <w:ind w:left="281" w:hanging="281"/>
        <w:spacing w:after="0" w:line="238" w:lineRule="auto"/>
        <w:tabs>
          <w:tab w:leader="none" w:pos="281" w:val="left"/>
        </w:tabs>
        <w:numPr>
          <w:ilvl w:val="0"/>
          <w:numId w:val="266"/>
        </w:numPr>
        <w:rPr>
          <w:rFonts w:ascii="Wingdings" w:cs="Wingdings" w:eastAsia="Wingdings" w:hAnsi="Wingdings"/>
          <w:sz w:val="24"/>
          <w:szCs w:val="24"/>
          <w:color w:val="auto"/>
        </w:rPr>
      </w:pPr>
      <w:r>
        <w:rPr>
          <w:rFonts w:ascii="Century" w:cs="Century" w:eastAsia="Century" w:hAnsi="Century"/>
          <w:sz w:val="24"/>
          <w:szCs w:val="24"/>
          <w:color w:val="auto"/>
        </w:rPr>
        <w:t>Os servidores beneficiados pelo afastamento terão que permanecer no exercício de suas funções após o seu retorno por um período igual ao do afastamento concedido. Caso o servidor venha a solicitar exoneração do cargo ou aposentadoria, antes de cumprido o período de permanência exigido, bem como caso não obtenha o título ou grau que justificou seu afastamento no período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109220</wp:posOffset>
            </wp:positionV>
            <wp:extent cx="5977890" cy="38100"/>
            <wp:wrapNone/>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663">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156210</wp:posOffset>
            </wp:positionV>
            <wp:extent cx="5977890" cy="8890"/>
            <wp:wrapNone/>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664">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61"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198</w:t>
      </w:r>
    </w:p>
    <w:p>
      <w:pPr>
        <w:sectPr>
          <w:pgSz w:w="11900" w:h="16838" w:orient="portrait"/>
          <w:cols w:equalWidth="0" w:num="1">
            <w:col w:w="9361"/>
          </w:cols>
          <w:pgMar w:left="1419" w:top="961" w:right="1126" w:bottom="435" w:gutter="0" w:footer="0" w:header="0"/>
        </w:sectPr>
      </w:pPr>
    </w:p>
    <w:p>
      <w:pPr>
        <w:jc w:val="center"/>
        <w:ind w:right="-19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66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9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19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9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880" w:right="400"/>
        <w:spacing w:after="0" w:line="237" w:lineRule="auto"/>
        <w:rPr>
          <w:sz w:val="20"/>
          <w:szCs w:val="20"/>
          <w:color w:val="auto"/>
        </w:rPr>
      </w:pPr>
      <w:r>
        <w:rPr>
          <w:rFonts w:ascii="Century" w:cs="Century" w:eastAsia="Century" w:hAnsi="Century"/>
          <w:sz w:val="24"/>
          <w:szCs w:val="24"/>
          <w:color w:val="auto"/>
        </w:rPr>
        <w:t>previsto deverá ressarcir o órgão ou entidade dos gastos com seu aperfeiçoamento.</w:t>
      </w:r>
    </w:p>
    <w:p>
      <w:pPr>
        <w:spacing w:after="0" w:line="6" w:lineRule="exact"/>
        <w:rPr>
          <w:sz w:val="20"/>
          <w:szCs w:val="20"/>
          <w:color w:val="auto"/>
        </w:rPr>
      </w:pPr>
    </w:p>
    <w:p>
      <w:pPr>
        <w:jc w:val="both"/>
        <w:ind w:left="880" w:right="400" w:hanging="281"/>
        <w:spacing w:after="0" w:line="239" w:lineRule="auto"/>
        <w:tabs>
          <w:tab w:leader="none" w:pos="880" w:val="left"/>
        </w:tabs>
        <w:numPr>
          <w:ilvl w:val="0"/>
          <w:numId w:val="267"/>
        </w:numPr>
        <w:rPr>
          <w:rFonts w:ascii="Wingdings" w:cs="Wingdings" w:eastAsia="Wingdings" w:hAnsi="Wingdings"/>
          <w:sz w:val="24"/>
          <w:szCs w:val="24"/>
          <w:color w:val="auto"/>
        </w:rPr>
      </w:pPr>
      <w:r>
        <w:rPr>
          <w:rFonts w:ascii="Century" w:cs="Century" w:eastAsia="Century" w:hAnsi="Century"/>
          <w:sz w:val="24"/>
          <w:szCs w:val="24"/>
          <w:color w:val="auto"/>
        </w:rPr>
        <w:t xml:space="preserve">O ocupante de cargo do Plano de Carreiras e Cargos do Magistério Federal, sem prejuízo dos afastamentos previstos na </w:t>
      </w:r>
      <w:r>
        <w:rPr>
          <w:rFonts w:ascii="Century" w:cs="Century" w:eastAsia="Century" w:hAnsi="Century"/>
          <w:sz w:val="24"/>
          <w:szCs w:val="24"/>
          <w:u w:val="single" w:color="auto"/>
          <w:color w:val="000080"/>
        </w:rPr>
        <w:t>Lei n</w:t>
      </w:r>
      <w:r>
        <w:rPr>
          <w:rFonts w:ascii="Century" w:cs="Century" w:eastAsia="Century" w:hAnsi="Century"/>
          <w:sz w:val="16"/>
          <w:szCs w:val="16"/>
          <w:u w:val="single" w:color="auto"/>
          <w:color w:val="000080"/>
        </w:rPr>
        <w:t>o</w:t>
      </w:r>
      <w:r>
        <w:rPr>
          <w:rFonts w:ascii="Century" w:cs="Century" w:eastAsia="Century" w:hAnsi="Century"/>
          <w:sz w:val="24"/>
          <w:szCs w:val="24"/>
          <w:u w:val="single" w:color="auto"/>
          <w:color w:val="000080"/>
        </w:rPr>
        <w:t>8.112, de 1990</w:t>
      </w:r>
      <w:r>
        <w:rPr>
          <w:rFonts w:ascii="Century" w:cs="Century" w:eastAsia="Century" w:hAnsi="Century"/>
          <w:sz w:val="24"/>
          <w:szCs w:val="24"/>
          <w:color w:val="auto"/>
        </w:rPr>
        <w:t xml:space="preserve">, poderá afastar-se de suas funções, assegurados todos os direitos e vantagens a que fizer jus, para: I – participar de programa de pós-graduação stricto sensu ou de pós-doutorado, independentemente do tempo ocupado no cargo ou na instituição. </w:t>
      </w:r>
      <w:r>
        <w:rPr>
          <w:rFonts w:ascii="Century" w:cs="Century" w:eastAsia="Century" w:hAnsi="Century"/>
          <w:sz w:val="24"/>
          <w:szCs w:val="24"/>
          <w:u w:val="single" w:color="auto"/>
          <w:color w:val="000080"/>
        </w:rPr>
        <w:t>(Redação dada</w:t>
      </w:r>
      <w:r>
        <w:rPr>
          <w:rFonts w:ascii="Century" w:cs="Century" w:eastAsia="Century" w:hAnsi="Century"/>
          <w:sz w:val="24"/>
          <w:szCs w:val="24"/>
          <w:color w:val="auto"/>
        </w:rPr>
        <w:t xml:space="preserve"> </w:t>
      </w:r>
      <w:r>
        <w:rPr>
          <w:rFonts w:ascii="Century" w:cs="Century" w:eastAsia="Century" w:hAnsi="Century"/>
          <w:sz w:val="24"/>
          <w:szCs w:val="24"/>
          <w:u w:val="single" w:color="auto"/>
          <w:color w:val="000080"/>
        </w:rPr>
        <w:t>pela Lei nº 12.863, de 2013)</w:t>
      </w:r>
      <w:r>
        <w:rPr>
          <w:rFonts w:ascii="Century" w:cs="Century" w:eastAsia="Century" w:hAnsi="Century"/>
          <w:sz w:val="24"/>
          <w:szCs w:val="24"/>
          <w:color w:val="000000"/>
        </w:rPr>
        <w:t>.</w:t>
      </w:r>
    </w:p>
    <w:p>
      <w:pPr>
        <w:spacing w:after="0" w:line="8" w:lineRule="exact"/>
        <w:rPr>
          <w:rFonts w:ascii="Wingdings" w:cs="Wingdings" w:eastAsia="Wingdings" w:hAnsi="Wingdings"/>
          <w:sz w:val="24"/>
          <w:szCs w:val="24"/>
          <w:color w:val="auto"/>
        </w:rPr>
      </w:pPr>
    </w:p>
    <w:p>
      <w:pPr>
        <w:ind w:left="1020" w:right="400" w:hanging="354"/>
        <w:spacing w:after="0" w:line="238" w:lineRule="auto"/>
        <w:tabs>
          <w:tab w:leader="none" w:pos="876" w:val="left"/>
        </w:tabs>
        <w:numPr>
          <w:ilvl w:val="1"/>
          <w:numId w:val="267"/>
        </w:numPr>
        <w:rPr>
          <w:rFonts w:ascii="Wingdings" w:cs="Wingdings" w:eastAsia="Wingdings" w:hAnsi="Wingdings"/>
          <w:sz w:val="24"/>
          <w:szCs w:val="24"/>
          <w:color w:val="auto"/>
        </w:rPr>
      </w:pPr>
      <w:r>
        <w:rPr>
          <w:rFonts w:ascii="Century" w:cs="Century" w:eastAsia="Century" w:hAnsi="Century"/>
          <w:sz w:val="24"/>
          <w:szCs w:val="24"/>
          <w:color w:val="auto"/>
        </w:rPr>
        <w:t>O servidor afastado somente fará jus a férias no ano em que retornar às suas atividades funcionais, não havendo amparo na legislação que rege a matéria para que sejam acumulados (Art. 5° da ORIENTAÇÃO NORMATIVA SRH/MP 2/2011).</w:t>
      </w:r>
    </w:p>
    <w:p>
      <w:pPr>
        <w:spacing w:after="0" w:line="200" w:lineRule="exact"/>
        <w:rPr>
          <w:sz w:val="20"/>
          <w:szCs w:val="20"/>
          <w:color w:val="auto"/>
        </w:rPr>
      </w:pPr>
    </w:p>
    <w:p>
      <w:pPr>
        <w:spacing w:after="0" w:line="219" w:lineRule="exact"/>
        <w:rPr>
          <w:sz w:val="20"/>
          <w:szCs w:val="20"/>
          <w:color w:val="auto"/>
        </w:rPr>
      </w:pPr>
    </w:p>
    <w:p>
      <w:pPr>
        <w:jc w:val="center"/>
        <w:ind w:right="-179"/>
        <w:spacing w:after="0" w:line="237" w:lineRule="auto"/>
        <w:rPr>
          <w:sz w:val="20"/>
          <w:szCs w:val="20"/>
          <w:color w:val="auto"/>
        </w:rPr>
      </w:pPr>
      <w:r>
        <w:rPr>
          <w:rFonts w:ascii="Century" w:cs="Century" w:eastAsia="Century" w:hAnsi="Century"/>
          <w:sz w:val="24"/>
          <w:szCs w:val="24"/>
          <w:b w:val="1"/>
          <w:bCs w:val="1"/>
          <w:color w:val="auto"/>
        </w:rPr>
        <w:t xml:space="preserve">PROCEDIMENTO 46 </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 AFASTAMENTO PARA PARTICIPAÇÃO EM PROGRAMA DE PÓS-GRADUAÇÃO STRICTO SENSU NO PAÍS – DOCENTE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-135890</wp:posOffset>
            </wp:positionH>
            <wp:positionV relativeFrom="paragraph">
              <wp:posOffset>454025</wp:posOffset>
            </wp:positionV>
            <wp:extent cx="6871970" cy="4850765"/>
            <wp:wrapNone/>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666">
                      <a:extLst>
                        <a:ext uri="{28A0092B-C50C-407E-A947-70E740481C1C}"/>
                      </a:extLst>
                    </a:blip>
                    <a:srcRect/>
                    <a:stretch>
                      <a:fillRect/>
                    </a:stretch>
                  </pic:blipFill>
                  <pic:spPr bwMode="auto">
                    <a:xfrm>
                      <a:off x="0" y="0"/>
                      <a:ext cx="6871970" cy="4850765"/>
                    </a:xfrm>
                    <a:prstGeom prst="rect">
                      <a:avLst/>
                    </a:prstGeom>
                    <a:noFill/>
                  </pic:spPr>
                </pic:pic>
              </a:graphicData>
            </a:graphic>
          </wp:anchor>
        </w:drawing>
      </w:r>
    </w:p>
    <w:p>
      <w:pPr>
        <w:sectPr>
          <w:pgSz w:w="11900" w:h="16838" w:orient="portrait"/>
          <w:cols w:equalWidth="0" w:num="1">
            <w:col w:w="10360"/>
          </w:cols>
          <w:pgMar w:left="820" w:top="961" w:right="72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jc w:val="center"/>
        <w:ind w:right="680"/>
        <w:spacing w:after="0"/>
        <w:rPr>
          <w:sz w:val="20"/>
          <w:szCs w:val="20"/>
          <w:color w:val="auto"/>
        </w:rPr>
      </w:pPr>
      <w:r>
        <w:rPr>
          <w:rFonts w:ascii="Calibri" w:cs="Calibri" w:eastAsia="Calibri" w:hAnsi="Calibri"/>
          <w:sz w:val="18"/>
          <w:szCs w:val="18"/>
          <w:b w:val="1"/>
          <w:bCs w:val="1"/>
          <w:color w:val="auto"/>
        </w:rPr>
        <w:t>SE</w:t>
      </w:r>
      <w:r>
        <w:rPr>
          <w:rFonts w:ascii="Calibri" w:cs="Calibri" w:eastAsia="Calibri" w:hAnsi="Calibri"/>
          <w:sz w:val="21"/>
          <w:szCs w:val="21"/>
          <w:b w:val="1"/>
          <w:bCs w:val="1"/>
          <w:color w:val="auto"/>
        </w:rPr>
        <w:t>RVIDOR</w:t>
      </w:r>
    </w:p>
    <w:p>
      <w:pPr>
        <w:spacing w:after="0" w:line="109" w:lineRule="exact"/>
        <w:rPr>
          <w:sz w:val="20"/>
          <w:szCs w:val="20"/>
          <w:color w:val="auto"/>
        </w:rPr>
      </w:pPr>
    </w:p>
    <w:p>
      <w:pPr>
        <w:ind w:firstLine="144"/>
        <w:spacing w:after="0" w:line="209" w:lineRule="auto"/>
        <w:rPr>
          <w:sz w:val="20"/>
          <w:szCs w:val="20"/>
          <w:color w:val="auto"/>
        </w:rPr>
      </w:pPr>
      <w:r>
        <w:rPr>
          <w:rFonts w:ascii="Calibri" w:cs="Calibri" w:eastAsia="Calibri" w:hAnsi="Calibri"/>
          <w:sz w:val="21"/>
          <w:szCs w:val="21"/>
          <w:color w:val="auto"/>
        </w:rPr>
        <w:t xml:space="preserve">Preenche requerimento, anexa documentação comprobatória e </w:t>
      </w:r>
      <w:r>
        <w:rPr>
          <w:sz w:val="1"/>
          <w:szCs w:val="1"/>
          <w:color w:val="auto"/>
        </w:rPr>
        <w:drawing>
          <wp:inline distT="0" distB="0" distL="0" distR="0">
            <wp:extent cx="373380" cy="114300"/>
            <wp:effectExtent l="0" t="0" r="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667">
                      <a:extLst>
                        <a:ext uri="{28A0092B-C50C-407E-A947-70E740481C1C}"/>
                      </a:extLst>
                    </a:blip>
                    <a:srcRect/>
                    <a:stretch>
                      <a:fillRect/>
                    </a:stretch>
                  </pic:blipFill>
                  <pic:spPr bwMode="auto">
                    <a:xfrm>
                      <a:off x="0" y="0"/>
                      <a:ext cx="373380" cy="114300"/>
                    </a:xfrm>
                    <a:prstGeom prst="rect">
                      <a:avLst/>
                    </a:prstGeom>
                    <a:noFill/>
                    <a:ln>
                      <a:noFill/>
                    </a:ln>
                  </pic:spPr>
                </pic:pic>
              </a:graphicData>
            </a:graphic>
          </wp:inline>
        </w:drawing>
      </w:r>
      <w:r>
        <w:rPr>
          <w:rFonts w:ascii="Calibri" w:cs="Calibri" w:eastAsia="Calibri" w:hAnsi="Calibri"/>
          <w:sz w:val="21"/>
          <w:szCs w:val="21"/>
          <w:color w:val="auto"/>
        </w:rPr>
        <w:t xml:space="preserve"> protocola na secretaria do Núcleo</w:t>
      </w:r>
    </w:p>
    <w:p>
      <w:pPr>
        <w:ind w:left="980"/>
        <w:spacing w:after="0" w:line="219" w:lineRule="auto"/>
        <w:rPr>
          <w:sz w:val="20"/>
          <w:szCs w:val="20"/>
          <w:color w:val="auto"/>
        </w:rPr>
      </w:pPr>
      <w:r>
        <w:rPr>
          <w:rFonts w:ascii="Calibri" w:cs="Calibri" w:eastAsia="Calibri" w:hAnsi="Calibri"/>
          <w:sz w:val="21"/>
          <w:szCs w:val="21"/>
          <w:color w:val="auto"/>
        </w:rPr>
        <w:t>ou Câmpus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jc w:val="center"/>
        <w:ind w:right="660"/>
        <w:spacing w:after="0"/>
        <w:rPr>
          <w:sz w:val="20"/>
          <w:szCs w:val="20"/>
          <w:color w:val="auto"/>
        </w:rPr>
      </w:pPr>
      <w:r>
        <w:rPr>
          <w:rFonts w:ascii="Calibri" w:cs="Calibri" w:eastAsia="Calibri" w:hAnsi="Calibri"/>
          <w:sz w:val="21"/>
          <w:szCs w:val="21"/>
          <w:b w:val="1"/>
          <w:bCs w:val="1"/>
          <w:color w:val="auto"/>
        </w:rPr>
        <w:t>NÚCLEO/CÂMPUS</w:t>
      </w:r>
    </w:p>
    <w:p>
      <w:pPr>
        <w:spacing w:after="0" w:line="63" w:lineRule="exact"/>
        <w:rPr>
          <w:sz w:val="20"/>
          <w:szCs w:val="20"/>
          <w:color w:val="auto"/>
        </w:rPr>
      </w:pPr>
    </w:p>
    <w:p>
      <w:pPr>
        <w:jc w:val="center"/>
        <w:ind w:right="660"/>
        <w:spacing w:after="0"/>
        <w:rPr>
          <w:sz w:val="20"/>
          <w:szCs w:val="20"/>
          <w:color w:val="auto"/>
        </w:rPr>
      </w:pPr>
      <w:r>
        <w:rPr>
          <w:rFonts w:ascii="Calibri" w:cs="Calibri" w:eastAsia="Calibri" w:hAnsi="Calibri"/>
          <w:sz w:val="21"/>
          <w:szCs w:val="21"/>
          <w:color w:val="auto"/>
        </w:rPr>
        <w:t>Anexa ata de aprovação do</w:t>
      </w:r>
    </w:p>
    <w:p>
      <w:pPr>
        <w:spacing w:after="0" w:line="20" w:lineRule="exact"/>
        <w:rPr>
          <w:sz w:val="20"/>
          <w:szCs w:val="20"/>
          <w:color w:val="auto"/>
        </w:rPr>
      </w:pPr>
    </w:p>
    <w:p>
      <w:pPr>
        <w:jc w:val="center"/>
        <w:ind w:right="660"/>
        <w:spacing w:after="0" w:line="212" w:lineRule="auto"/>
        <w:rPr>
          <w:sz w:val="20"/>
          <w:szCs w:val="20"/>
          <w:color w:val="auto"/>
        </w:rPr>
      </w:pPr>
      <w:r>
        <w:rPr>
          <w:rFonts w:ascii="Calibri" w:cs="Calibri" w:eastAsia="Calibri" w:hAnsi="Calibri"/>
          <w:sz w:val="21"/>
          <w:szCs w:val="21"/>
          <w:color w:val="auto"/>
        </w:rPr>
        <w:t>afastamento e de aprovação do Plano Anual de Pós-Graduação e Capacitação Docente pelo Conselho do Núcleo ou Câmpus, com o respectivo Plano e encaminha à PROPESQ</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jc w:val="center"/>
        <w:ind w:right="660"/>
        <w:spacing w:after="0"/>
        <w:rPr>
          <w:sz w:val="20"/>
          <w:szCs w:val="20"/>
          <w:color w:val="auto"/>
        </w:rPr>
      </w:pPr>
      <w:r>
        <w:rPr>
          <w:rFonts w:ascii="Calibri" w:cs="Calibri" w:eastAsia="Calibri" w:hAnsi="Calibri"/>
          <w:sz w:val="21"/>
          <w:szCs w:val="21"/>
          <w:b w:val="1"/>
          <w:bCs w:val="1"/>
          <w:color w:val="auto"/>
        </w:rPr>
        <w:t>CPPD</w:t>
      </w:r>
    </w:p>
    <w:p>
      <w:pPr>
        <w:spacing w:after="0" w:line="63" w:lineRule="exact"/>
        <w:rPr>
          <w:sz w:val="20"/>
          <w:szCs w:val="20"/>
          <w:color w:val="auto"/>
        </w:rPr>
      </w:pPr>
    </w:p>
    <w:p>
      <w:pPr>
        <w:jc w:val="center"/>
        <w:ind w:right="660"/>
        <w:spacing w:after="0"/>
        <w:rPr>
          <w:sz w:val="20"/>
          <w:szCs w:val="20"/>
          <w:color w:val="auto"/>
        </w:rPr>
      </w:pPr>
      <w:r>
        <w:rPr>
          <w:rFonts w:ascii="Calibri" w:cs="Calibri" w:eastAsia="Calibri" w:hAnsi="Calibri"/>
          <w:sz w:val="21"/>
          <w:szCs w:val="21"/>
          <w:color w:val="auto"/>
        </w:rPr>
        <w:t>Emite parecer final e encaminha</w:t>
      </w:r>
    </w:p>
    <w:p>
      <w:pPr>
        <w:spacing w:after="0" w:line="20" w:lineRule="exact"/>
        <w:rPr>
          <w:sz w:val="20"/>
          <w:szCs w:val="20"/>
          <w:color w:val="auto"/>
        </w:rPr>
      </w:pPr>
    </w:p>
    <w:p>
      <w:pPr>
        <w:ind w:left="1100" w:right="900" w:hanging="868"/>
        <w:spacing w:after="0" w:line="207" w:lineRule="auto"/>
        <w:tabs>
          <w:tab w:leader="none" w:pos="375" w:val="left"/>
        </w:tabs>
        <w:numPr>
          <w:ilvl w:val="0"/>
          <w:numId w:val="268"/>
        </w:numPr>
        <w:rPr>
          <w:rFonts w:ascii="Calibri" w:cs="Calibri" w:eastAsia="Calibri" w:hAnsi="Calibri"/>
          <w:sz w:val="21"/>
          <w:szCs w:val="21"/>
          <w:color w:val="auto"/>
        </w:rPr>
      </w:pPr>
      <w:r>
        <w:rPr>
          <w:rFonts w:ascii="Calibri" w:cs="Calibri" w:eastAsia="Calibri" w:hAnsi="Calibri"/>
          <w:sz w:val="21"/>
          <w:szCs w:val="21"/>
          <w:color w:val="auto"/>
        </w:rPr>
        <w:t>Reitoria para expedição de Portaria</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jc w:val="center"/>
        <w:ind w:right="260"/>
        <w:spacing w:after="0"/>
        <w:rPr>
          <w:sz w:val="20"/>
          <w:szCs w:val="20"/>
          <w:color w:val="auto"/>
        </w:rPr>
      </w:pPr>
      <w:r>
        <w:rPr>
          <w:rFonts w:ascii="Calibri" w:cs="Calibri" w:eastAsia="Calibri" w:hAnsi="Calibri"/>
          <w:sz w:val="21"/>
          <w:szCs w:val="21"/>
          <w:b w:val="1"/>
          <w:bCs w:val="1"/>
          <w:color w:val="auto"/>
        </w:rPr>
        <w:t>NÚCLEO/CÂMPUS</w:t>
      </w:r>
    </w:p>
    <w:p>
      <w:pPr>
        <w:spacing w:after="0" w:line="75" w:lineRule="exact"/>
        <w:rPr>
          <w:sz w:val="20"/>
          <w:szCs w:val="20"/>
          <w:color w:val="auto"/>
        </w:rPr>
      </w:pPr>
    </w:p>
    <w:p>
      <w:pPr>
        <w:jc w:val="center"/>
        <w:ind w:right="260"/>
        <w:spacing w:after="0"/>
        <w:rPr>
          <w:sz w:val="20"/>
          <w:szCs w:val="20"/>
          <w:color w:val="auto"/>
        </w:rPr>
      </w:pPr>
      <w:r>
        <w:rPr>
          <w:rFonts w:ascii="Calibri" w:cs="Calibri" w:eastAsia="Calibri" w:hAnsi="Calibri"/>
          <w:sz w:val="20"/>
          <w:szCs w:val="20"/>
          <w:color w:val="auto"/>
        </w:rPr>
        <w:t>Recebe documentação, formaliza</w:t>
      </w:r>
    </w:p>
    <w:p>
      <w:pPr>
        <w:spacing w:after="0" w:line="20" w:lineRule="exact"/>
        <w:rPr>
          <w:sz w:val="20"/>
          <w:szCs w:val="20"/>
          <w:color w:val="auto"/>
        </w:rPr>
      </w:pPr>
    </w:p>
    <w:p>
      <w:pPr>
        <w:ind w:left="300" w:right="560" w:firstLine="41"/>
        <w:spacing w:after="0" w:line="217" w:lineRule="auto"/>
        <w:rPr>
          <w:sz w:val="20"/>
          <w:szCs w:val="20"/>
          <w:color w:val="auto"/>
        </w:rPr>
      </w:pPr>
      <w:r>
        <w:rPr>
          <w:rFonts w:ascii="Calibri" w:cs="Calibri" w:eastAsia="Calibri" w:hAnsi="Calibri"/>
          <w:sz w:val="20"/>
          <w:szCs w:val="20"/>
          <w:color w:val="auto"/>
        </w:rPr>
        <w:t>processo e encaminha ao Departamento Acadêmico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jc w:val="center"/>
        <w:ind w:right="260"/>
        <w:spacing w:after="0"/>
        <w:rPr>
          <w:sz w:val="20"/>
          <w:szCs w:val="20"/>
          <w:color w:val="auto"/>
        </w:rPr>
      </w:pPr>
      <w:r>
        <w:rPr>
          <w:rFonts w:ascii="Calibri" w:cs="Calibri" w:eastAsia="Calibri" w:hAnsi="Calibri"/>
          <w:sz w:val="21"/>
          <w:szCs w:val="21"/>
          <w:b w:val="1"/>
          <w:bCs w:val="1"/>
          <w:color w:val="auto"/>
        </w:rPr>
        <w:t>PROPESQ</w:t>
      </w:r>
    </w:p>
    <w:p>
      <w:pPr>
        <w:spacing w:after="0" w:line="63" w:lineRule="exact"/>
        <w:rPr>
          <w:sz w:val="20"/>
          <w:szCs w:val="20"/>
          <w:color w:val="auto"/>
        </w:rPr>
      </w:pPr>
    </w:p>
    <w:p>
      <w:pPr>
        <w:jc w:val="center"/>
        <w:ind w:right="260"/>
        <w:spacing w:after="0"/>
        <w:rPr>
          <w:sz w:val="20"/>
          <w:szCs w:val="20"/>
          <w:color w:val="auto"/>
        </w:rPr>
      </w:pPr>
      <w:r>
        <w:rPr>
          <w:rFonts w:ascii="Calibri" w:cs="Calibri" w:eastAsia="Calibri" w:hAnsi="Calibri"/>
          <w:sz w:val="21"/>
          <w:szCs w:val="21"/>
          <w:color w:val="auto"/>
        </w:rPr>
        <w:t>Emite parecer e encaminha à</w:t>
      </w:r>
    </w:p>
    <w:p>
      <w:pPr>
        <w:jc w:val="center"/>
        <w:ind w:right="260"/>
        <w:spacing w:after="0" w:line="216" w:lineRule="auto"/>
        <w:rPr>
          <w:sz w:val="20"/>
          <w:szCs w:val="20"/>
          <w:color w:val="auto"/>
        </w:rPr>
      </w:pPr>
      <w:r>
        <w:rPr>
          <w:rFonts w:ascii="Calibri" w:cs="Calibri" w:eastAsia="Calibri" w:hAnsi="Calibri"/>
          <w:sz w:val="21"/>
          <w:szCs w:val="21"/>
          <w:color w:val="auto"/>
        </w:rPr>
        <w:t>DRH para instrução e juntada de</w:t>
      </w:r>
    </w:p>
    <w:p>
      <w:pPr>
        <w:jc w:val="center"/>
        <w:ind w:right="260"/>
        <w:spacing w:after="0" w:line="218" w:lineRule="auto"/>
        <w:rPr>
          <w:sz w:val="20"/>
          <w:szCs w:val="20"/>
          <w:color w:val="auto"/>
        </w:rPr>
      </w:pPr>
      <w:r>
        <w:rPr>
          <w:rFonts w:ascii="Calibri" w:cs="Calibri" w:eastAsia="Calibri" w:hAnsi="Calibri"/>
          <w:sz w:val="21"/>
          <w:szCs w:val="21"/>
          <w:color w:val="auto"/>
        </w:rPr>
        <w:t>certidão de tempo de serviço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ind w:left="1060"/>
        <w:spacing w:after="0"/>
        <w:rPr>
          <w:sz w:val="20"/>
          <w:szCs w:val="20"/>
          <w:color w:val="auto"/>
        </w:rPr>
      </w:pPr>
      <w:r>
        <w:rPr>
          <w:rFonts w:ascii="Calibri" w:cs="Calibri" w:eastAsia="Calibri" w:hAnsi="Calibri"/>
          <w:sz w:val="21"/>
          <w:szCs w:val="21"/>
          <w:b w:val="1"/>
          <w:bCs w:val="1"/>
          <w:color w:val="auto"/>
        </w:rPr>
        <w:t>REITORIA</w:t>
      </w:r>
    </w:p>
    <w:p>
      <w:pPr>
        <w:spacing w:after="0" w:line="63" w:lineRule="exact"/>
        <w:rPr>
          <w:sz w:val="20"/>
          <w:szCs w:val="20"/>
          <w:color w:val="auto"/>
        </w:rPr>
      </w:pPr>
    </w:p>
    <w:p>
      <w:pPr>
        <w:ind w:left="160"/>
        <w:spacing w:after="0"/>
        <w:rPr>
          <w:sz w:val="20"/>
          <w:szCs w:val="20"/>
          <w:color w:val="auto"/>
        </w:rPr>
      </w:pPr>
      <w:r>
        <w:rPr>
          <w:rFonts w:ascii="Calibri" w:cs="Calibri" w:eastAsia="Calibri" w:hAnsi="Calibri"/>
          <w:sz w:val="21"/>
          <w:szCs w:val="21"/>
          <w:color w:val="auto"/>
        </w:rPr>
        <w:t>Expede portaria e encaminha à</w:t>
      </w:r>
    </w:p>
    <w:p>
      <w:pPr>
        <w:ind w:left="740"/>
        <w:spacing w:after="0" w:line="215" w:lineRule="auto"/>
        <w:rPr>
          <w:sz w:val="20"/>
          <w:szCs w:val="20"/>
          <w:color w:val="auto"/>
        </w:rPr>
      </w:pPr>
      <w:r>
        <w:rPr>
          <w:rFonts w:ascii="Calibri" w:cs="Calibri" w:eastAsia="Calibri" w:hAnsi="Calibri"/>
          <w:sz w:val="21"/>
          <w:szCs w:val="21"/>
          <w:color w:val="auto"/>
        </w:rPr>
        <w:t>CRD para registro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-1999615</wp:posOffset>
            </wp:positionH>
            <wp:positionV relativeFrom="paragraph">
              <wp:posOffset>636270</wp:posOffset>
            </wp:positionV>
            <wp:extent cx="5977890" cy="38100"/>
            <wp:wrapNone/>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668">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-1999615</wp:posOffset>
            </wp:positionH>
            <wp:positionV relativeFrom="paragraph">
              <wp:posOffset>683895</wp:posOffset>
            </wp:positionV>
            <wp:extent cx="5977890" cy="8890"/>
            <wp:wrapNone/>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669">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center"/>
        <w:spacing w:after="0"/>
        <w:rPr>
          <w:sz w:val="20"/>
          <w:szCs w:val="20"/>
          <w:color w:val="auto"/>
        </w:rPr>
      </w:pPr>
      <w:r>
        <w:rPr>
          <w:rFonts w:ascii="Calibri" w:cs="Calibri" w:eastAsia="Calibri" w:hAnsi="Calibri"/>
          <w:sz w:val="21"/>
          <w:szCs w:val="21"/>
          <w:b w:val="1"/>
          <w:bCs w:val="1"/>
          <w:color w:val="auto"/>
        </w:rPr>
        <w:t>DEPARTAMENTO</w:t>
      </w:r>
    </w:p>
    <w:p>
      <w:pPr>
        <w:spacing w:after="0" w:line="63" w:lineRule="exact"/>
        <w:rPr>
          <w:sz w:val="20"/>
          <w:szCs w:val="20"/>
          <w:color w:val="auto"/>
        </w:rPr>
      </w:pPr>
    </w:p>
    <w:p>
      <w:pPr>
        <w:jc w:val="center"/>
        <w:spacing w:after="0"/>
        <w:rPr>
          <w:sz w:val="20"/>
          <w:szCs w:val="20"/>
          <w:color w:val="auto"/>
        </w:rPr>
      </w:pPr>
      <w:r>
        <w:rPr>
          <w:rFonts w:ascii="Calibri" w:cs="Calibri" w:eastAsia="Calibri" w:hAnsi="Calibri"/>
          <w:sz w:val="21"/>
          <w:szCs w:val="21"/>
          <w:color w:val="auto"/>
        </w:rPr>
        <w:t>Anexa ata de aprovação do</w:t>
      </w:r>
    </w:p>
    <w:p>
      <w:pPr>
        <w:spacing w:after="0" w:line="20" w:lineRule="exact"/>
        <w:rPr>
          <w:sz w:val="20"/>
          <w:szCs w:val="20"/>
          <w:color w:val="auto"/>
        </w:rPr>
      </w:pPr>
    </w:p>
    <w:p>
      <w:pPr>
        <w:jc w:val="center"/>
        <w:spacing w:after="0" w:line="213" w:lineRule="auto"/>
        <w:rPr>
          <w:sz w:val="20"/>
          <w:szCs w:val="20"/>
          <w:color w:val="auto"/>
        </w:rPr>
      </w:pPr>
      <w:r>
        <w:rPr>
          <w:rFonts w:ascii="Calibri" w:cs="Calibri" w:eastAsia="Calibri" w:hAnsi="Calibri"/>
          <w:sz w:val="21"/>
          <w:szCs w:val="21"/>
          <w:color w:val="auto"/>
        </w:rPr>
        <w:t>afastamento e de aprovação do Plano Anual de Pós-Graduação e Capacitação Docente pelo Conselho do Departamento, com o respectivo Plano e encaminha ao Núcleo/Câmpus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jc w:val="center"/>
        <w:spacing w:after="0"/>
        <w:rPr>
          <w:sz w:val="20"/>
          <w:szCs w:val="20"/>
          <w:color w:val="auto"/>
        </w:rPr>
      </w:pPr>
      <w:r>
        <w:rPr>
          <w:rFonts w:ascii="Calibri" w:cs="Calibri" w:eastAsia="Calibri" w:hAnsi="Calibri"/>
          <w:sz w:val="21"/>
          <w:szCs w:val="21"/>
          <w:b w:val="1"/>
          <w:bCs w:val="1"/>
          <w:color w:val="auto"/>
        </w:rPr>
        <w:t>DRH</w:t>
      </w:r>
    </w:p>
    <w:p>
      <w:pPr>
        <w:spacing w:after="0" w:line="109" w:lineRule="exact"/>
        <w:rPr>
          <w:sz w:val="20"/>
          <w:szCs w:val="20"/>
          <w:color w:val="auto"/>
        </w:rPr>
      </w:pPr>
    </w:p>
    <w:p>
      <w:pPr>
        <w:jc w:val="center"/>
        <w:spacing w:after="0" w:line="220" w:lineRule="auto"/>
        <w:rPr>
          <w:sz w:val="20"/>
          <w:szCs w:val="20"/>
          <w:color w:val="auto"/>
        </w:rPr>
      </w:pPr>
      <w:r>
        <w:rPr>
          <w:rFonts w:ascii="Calibri" w:cs="Calibri" w:eastAsia="Calibri" w:hAnsi="Calibri"/>
          <w:sz w:val="20"/>
          <w:szCs w:val="20"/>
          <w:color w:val="auto"/>
        </w:rPr>
        <w:t>Instrui com base na legislação, anexa certidão de tempo de serviço e encaminha à CPPD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ind w:left="1240"/>
        <w:spacing w:after="0"/>
        <w:rPr>
          <w:sz w:val="20"/>
          <w:szCs w:val="20"/>
          <w:color w:val="auto"/>
        </w:rPr>
      </w:pPr>
      <w:r>
        <w:rPr>
          <w:rFonts w:ascii="Calibri" w:cs="Calibri" w:eastAsia="Calibri" w:hAnsi="Calibri"/>
          <w:sz w:val="21"/>
          <w:szCs w:val="21"/>
          <w:b w:val="1"/>
          <w:bCs w:val="1"/>
          <w:color w:val="auto"/>
        </w:rPr>
        <w:t>CRD</w:t>
      </w:r>
    </w:p>
    <w:p>
      <w:pPr>
        <w:spacing w:after="0" w:line="63" w:lineRule="exact"/>
        <w:rPr>
          <w:sz w:val="20"/>
          <w:szCs w:val="20"/>
          <w:color w:val="auto"/>
        </w:rPr>
      </w:pPr>
    </w:p>
    <w:p>
      <w:pPr>
        <w:ind w:left="220"/>
        <w:spacing w:after="0"/>
        <w:rPr>
          <w:sz w:val="20"/>
          <w:szCs w:val="20"/>
          <w:color w:val="auto"/>
        </w:rPr>
      </w:pPr>
      <w:r>
        <w:rPr>
          <w:rFonts w:ascii="Calibri" w:cs="Calibri" w:eastAsia="Calibri" w:hAnsi="Calibri"/>
          <w:sz w:val="21"/>
          <w:szCs w:val="21"/>
          <w:color w:val="auto"/>
        </w:rPr>
        <w:t>Registra no SIAPE, arquiva o</w:t>
      </w:r>
    </w:p>
    <w:p>
      <w:pPr>
        <w:jc w:val="center"/>
        <w:spacing w:after="0" w:line="215" w:lineRule="auto"/>
        <w:rPr>
          <w:sz w:val="20"/>
          <w:szCs w:val="20"/>
          <w:color w:val="auto"/>
        </w:rPr>
      </w:pPr>
      <w:r>
        <w:rPr>
          <w:rFonts w:ascii="Calibri" w:cs="Calibri" w:eastAsia="Calibri" w:hAnsi="Calibri"/>
          <w:sz w:val="21"/>
          <w:szCs w:val="21"/>
          <w:color w:val="auto"/>
        </w:rPr>
        <w:t>processo e cópia da portaria na</w:t>
      </w:r>
    </w:p>
    <w:p>
      <w:pPr>
        <w:jc w:val="center"/>
        <w:spacing w:after="0" w:line="218" w:lineRule="auto"/>
        <w:rPr>
          <w:sz w:val="20"/>
          <w:szCs w:val="20"/>
          <w:color w:val="auto"/>
        </w:rPr>
      </w:pPr>
      <w:r>
        <w:rPr>
          <w:rFonts w:ascii="Calibri" w:cs="Calibri" w:eastAsia="Calibri" w:hAnsi="Calibri"/>
          <w:sz w:val="21"/>
          <w:szCs w:val="21"/>
          <w:color w:val="auto"/>
        </w:rPr>
        <w:t>pasta funcional do servidor</w:t>
      </w:r>
    </w:p>
    <w:p>
      <w:pPr>
        <w:spacing w:after="0" w:line="200" w:lineRule="exact"/>
        <w:rPr>
          <w:sz w:val="20"/>
          <w:szCs w:val="20"/>
          <w:color w:val="auto"/>
        </w:rPr>
      </w:pPr>
    </w:p>
    <w:p>
      <w:pPr>
        <w:sectPr>
          <w:pgSz w:w="11900" w:h="16838" w:orient="portrait"/>
          <w:cols w:equalWidth="0" w:num="3">
            <w:col w:w="3560" w:space="160"/>
            <w:col w:w="3100" w:space="720"/>
            <w:col w:w="2820"/>
          </w:cols>
          <w:pgMar w:left="820" w:top="961" w:right="7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ind w:left="9560"/>
        <w:spacing w:after="0"/>
        <w:rPr>
          <w:sz w:val="20"/>
          <w:szCs w:val="20"/>
          <w:color w:val="auto"/>
        </w:rPr>
      </w:pPr>
      <w:r>
        <w:rPr>
          <w:rFonts w:ascii="Cambria" w:cs="Cambria" w:eastAsia="Cambria" w:hAnsi="Cambria"/>
          <w:sz w:val="24"/>
          <w:szCs w:val="24"/>
          <w:color w:val="auto"/>
        </w:rPr>
        <w:t>199</w:t>
      </w:r>
    </w:p>
    <w:p>
      <w:pPr>
        <w:sectPr>
          <w:pgSz w:w="11900" w:h="16838" w:orient="portrait"/>
          <w:cols w:equalWidth="0" w:num="1">
            <w:col w:w="10360"/>
          </w:cols>
          <w:pgMar w:left="820" w:top="961" w:right="726" w:bottom="435" w:gutter="0" w:footer="0" w:header="0"/>
          <w:type w:val="continuous"/>
        </w:sectPr>
      </w:pPr>
    </w:p>
    <w:p>
      <w:pPr>
        <w:jc w:val="center"/>
        <w:ind w:right="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670">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20"/>
        <w:spacing w:after="0" w:line="237" w:lineRule="auto"/>
        <w:rPr>
          <w:sz w:val="20"/>
          <w:szCs w:val="20"/>
          <w:color w:val="auto"/>
        </w:rPr>
      </w:pPr>
      <w:r>
        <w:rPr>
          <w:rFonts w:ascii="Century" w:cs="Century" w:eastAsia="Century" w:hAnsi="Century"/>
          <w:sz w:val="24"/>
          <w:szCs w:val="24"/>
          <w:b w:val="1"/>
          <w:bCs w:val="1"/>
          <w:color w:val="auto"/>
        </w:rPr>
        <w:t>FORMULÁRIO 52 - AFASTAMENTO PARA PARTICIPAÇÃO EM PROGRAMA DE PÓS-GRADUAÇÃO STRICTO SENSU NO PAÍS - DOCENTE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108585</wp:posOffset>
                </wp:positionH>
                <wp:positionV relativeFrom="paragraph">
                  <wp:posOffset>83820</wp:posOffset>
                </wp:positionV>
                <wp:extent cx="5720715" cy="0"/>
                <wp:wrapNone/>
                <wp:docPr id="1324" name="Shape 13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24" o:spid="_x0000_s23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55pt,6.6pt" to="459pt,6.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108585</wp:posOffset>
                </wp:positionH>
                <wp:positionV relativeFrom="paragraph">
                  <wp:posOffset>274320</wp:posOffset>
                </wp:positionV>
                <wp:extent cx="5720715" cy="0"/>
                <wp:wrapNone/>
                <wp:docPr id="1325" name="Shape 13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25" o:spid="_x0000_s23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55pt,21.6pt" to="459pt,21.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108585</wp:posOffset>
                </wp:positionH>
                <wp:positionV relativeFrom="paragraph">
                  <wp:posOffset>463550</wp:posOffset>
                </wp:positionV>
                <wp:extent cx="5720715" cy="0"/>
                <wp:wrapNone/>
                <wp:docPr id="1326" name="Shape 13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26" o:spid="_x0000_s23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55pt,36.5pt" to="459pt,3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108585</wp:posOffset>
                </wp:positionH>
                <wp:positionV relativeFrom="paragraph">
                  <wp:posOffset>1214755</wp:posOffset>
                </wp:positionV>
                <wp:extent cx="5720715" cy="0"/>
                <wp:wrapNone/>
                <wp:docPr id="1327" name="Shape 13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27" o:spid="_x0000_s23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55pt,95.65pt" to="459pt,95.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108585</wp:posOffset>
                </wp:positionH>
                <wp:positionV relativeFrom="paragraph">
                  <wp:posOffset>1405255</wp:posOffset>
                </wp:positionV>
                <wp:extent cx="5720715" cy="0"/>
                <wp:wrapNone/>
                <wp:docPr id="1328" name="Shape 13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28" o:spid="_x0000_s23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55pt,110.65pt" to="459pt,110.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111760</wp:posOffset>
                </wp:positionH>
                <wp:positionV relativeFrom="paragraph">
                  <wp:posOffset>80645</wp:posOffset>
                </wp:positionV>
                <wp:extent cx="0" cy="6099810"/>
                <wp:wrapNone/>
                <wp:docPr id="1329" name="Shape 13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0998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29" o:spid="_x0000_s23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8pt,6.35pt" to="8.8pt,486.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108585</wp:posOffset>
                </wp:positionH>
                <wp:positionV relativeFrom="paragraph">
                  <wp:posOffset>1593850</wp:posOffset>
                </wp:positionV>
                <wp:extent cx="5720715" cy="0"/>
                <wp:wrapNone/>
                <wp:docPr id="1330" name="Shape 13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30" o:spid="_x0000_s23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55pt,125.5pt" to="459pt,12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5826125</wp:posOffset>
                </wp:positionH>
                <wp:positionV relativeFrom="paragraph">
                  <wp:posOffset>80645</wp:posOffset>
                </wp:positionV>
                <wp:extent cx="0" cy="6099810"/>
                <wp:wrapNone/>
                <wp:docPr id="1331" name="Shape 13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0998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31" o:spid="_x0000_s23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8.75pt,6.35pt" to="458.75pt,486.65pt" o:allowincell="f" strokecolor="#000000" strokeweight="0.4799pt"/>
            </w:pict>
          </mc:Fallback>
        </mc:AlternateContent>
      </w:r>
    </w:p>
    <w:p>
      <w:pPr>
        <w:spacing w:after="0" w:line="120" w:lineRule="exact"/>
        <w:rPr>
          <w:sz w:val="20"/>
          <w:szCs w:val="20"/>
          <w:color w:val="auto"/>
        </w:rPr>
      </w:pPr>
    </w:p>
    <w:p>
      <w:pPr>
        <w:ind w:left="240" w:right="4240" w:firstLine="6"/>
        <w:spacing w:after="0" w:line="241" w:lineRule="auto"/>
        <w:tabs>
          <w:tab w:leader="none" w:pos="508" w:val="left"/>
        </w:tabs>
        <w:numPr>
          <w:ilvl w:val="0"/>
          <w:numId w:val="269"/>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IDENTIFICAÇÃO DO(A) SERVIDOR(A): </w:t>
      </w:r>
      <w:r>
        <w:rPr>
          <w:rFonts w:ascii="Century" w:cs="Century" w:eastAsia="Century" w:hAnsi="Century"/>
          <w:sz w:val="24"/>
          <w:szCs w:val="24"/>
          <w:color w:val="auto"/>
        </w:rPr>
        <w:t>Nome:</w:t>
      </w:r>
    </w:p>
    <w:p>
      <w:pPr>
        <w:spacing w:after="0" w:line="8" w:lineRule="exact"/>
        <w:rPr>
          <w:sz w:val="20"/>
          <w:szCs w:val="20"/>
          <w:color w:val="auto"/>
        </w:rPr>
      </w:pPr>
    </w:p>
    <w:tbl>
      <w:tblPr>
        <w:tblLayout w:type="fixed"/>
        <w:tblInd w:w="180" w:type="dxa"/>
        <w:tblCellMar>
          <w:top w:w="0" w:type="dxa"/>
          <w:left w:w="0" w:type="dxa"/>
          <w:bottom w:w="0" w:type="dxa"/>
          <w:right w:w="0" w:type="dxa"/>
        </w:tblCellMar>
      </w:tblPr>
      <w:tr>
        <w:trPr>
          <w:trHeight w:val="292"/>
        </w:trPr>
        <w:tc>
          <w:tcPr>
            <w:tcW w:w="3820" w:type="dxa"/>
            <w:vAlign w:val="bottom"/>
            <w:tcBorders>
              <w:bottom w:val="single" w:sz="8" w:color="auto"/>
            </w:tcBorders>
          </w:tcPr>
          <w:p>
            <w:pPr>
              <w:ind w:left="60"/>
              <w:spacing w:after="0"/>
              <w:rPr>
                <w:sz w:val="20"/>
                <w:szCs w:val="20"/>
                <w:color w:val="auto"/>
              </w:rPr>
            </w:pPr>
            <w:r>
              <w:rPr>
                <w:rFonts w:ascii="Century" w:cs="Century" w:eastAsia="Century" w:hAnsi="Century"/>
                <w:sz w:val="24"/>
                <w:szCs w:val="24"/>
                <w:color w:val="auto"/>
              </w:rPr>
              <w:t>Cargo:</w:t>
            </w:r>
          </w:p>
        </w:tc>
        <w:tc>
          <w:tcPr>
            <w:tcW w:w="2720" w:type="dxa"/>
            <w:vAlign w:val="bottom"/>
            <w:tcBorders>
              <w:bottom w:val="single" w:sz="8" w:color="auto"/>
            </w:tcBorders>
          </w:tcPr>
          <w:p>
            <w:pPr>
              <w:spacing w:after="0"/>
              <w:rPr>
                <w:sz w:val="24"/>
                <w:szCs w:val="24"/>
                <w:color w:val="auto"/>
              </w:rPr>
            </w:pPr>
          </w:p>
        </w:tc>
        <w:tc>
          <w:tcPr>
            <w:tcW w:w="2460" w:type="dxa"/>
            <w:vAlign w:val="bottom"/>
            <w:tcBorders>
              <w:bottom w:val="single" w:sz="8" w:color="auto"/>
            </w:tcBorders>
          </w:tcPr>
          <w:p>
            <w:pPr>
              <w:jc w:val="right"/>
              <w:ind w:right="760"/>
              <w:spacing w:after="0"/>
              <w:rPr>
                <w:sz w:val="20"/>
                <w:szCs w:val="20"/>
                <w:color w:val="auto"/>
              </w:rPr>
            </w:pPr>
            <w:r>
              <w:rPr>
                <w:rFonts w:ascii="Century" w:cs="Century" w:eastAsia="Century" w:hAnsi="Century"/>
                <w:sz w:val="24"/>
                <w:szCs w:val="24"/>
                <w:color w:val="auto"/>
              </w:rPr>
              <w:t>Mat. SIAPE:</w:t>
            </w:r>
          </w:p>
        </w:tc>
      </w:tr>
      <w:tr>
        <w:trPr>
          <w:trHeight w:val="280"/>
        </w:trPr>
        <w:tc>
          <w:tcPr>
            <w:tcW w:w="3820" w:type="dxa"/>
            <w:vAlign w:val="bottom"/>
            <w:tcBorders>
              <w:bottom w:val="single" w:sz="8" w:color="auto"/>
            </w:tcBorders>
          </w:tcPr>
          <w:p>
            <w:pPr>
              <w:ind w:left="60"/>
              <w:spacing w:after="0" w:line="279" w:lineRule="exact"/>
              <w:rPr>
                <w:sz w:val="20"/>
                <w:szCs w:val="20"/>
                <w:color w:val="auto"/>
              </w:rPr>
            </w:pPr>
            <w:r>
              <w:rPr>
                <w:rFonts w:ascii="Century" w:cs="Century" w:eastAsia="Century" w:hAnsi="Century"/>
                <w:sz w:val="24"/>
                <w:szCs w:val="24"/>
                <w:color w:val="auto"/>
              </w:rPr>
              <w:t>Lotação:</w:t>
            </w:r>
          </w:p>
        </w:tc>
        <w:tc>
          <w:tcPr>
            <w:tcW w:w="2720" w:type="dxa"/>
            <w:vAlign w:val="bottom"/>
            <w:tcBorders>
              <w:bottom w:val="single" w:sz="8" w:color="auto"/>
            </w:tcBorders>
          </w:tcPr>
          <w:p>
            <w:pPr>
              <w:spacing w:after="0"/>
              <w:rPr>
                <w:sz w:val="24"/>
                <w:szCs w:val="24"/>
                <w:color w:val="auto"/>
              </w:rPr>
            </w:pPr>
          </w:p>
        </w:tc>
        <w:tc>
          <w:tcPr>
            <w:tcW w:w="2460" w:type="dxa"/>
            <w:vAlign w:val="bottom"/>
            <w:tcBorders>
              <w:bottom w:val="single" w:sz="8" w:color="auto"/>
            </w:tcBorders>
          </w:tcPr>
          <w:p>
            <w:pPr>
              <w:spacing w:after="0"/>
              <w:rPr>
                <w:sz w:val="24"/>
                <w:szCs w:val="24"/>
                <w:color w:val="auto"/>
              </w:rPr>
            </w:pPr>
          </w:p>
        </w:tc>
      </w:tr>
      <w:tr>
        <w:trPr>
          <w:trHeight w:val="274"/>
        </w:trPr>
        <w:tc>
          <w:tcPr>
            <w:tcW w:w="3820" w:type="dxa"/>
            <w:vAlign w:val="bottom"/>
          </w:tcPr>
          <w:p>
            <w:pPr>
              <w:ind w:left="60"/>
              <w:spacing w:after="0" w:line="275" w:lineRule="exact"/>
              <w:rPr>
                <w:sz w:val="20"/>
                <w:szCs w:val="20"/>
                <w:color w:val="auto"/>
              </w:rPr>
            </w:pPr>
            <w:r>
              <w:rPr>
                <w:rFonts w:ascii="Century" w:cs="Century" w:eastAsia="Century" w:hAnsi="Century"/>
                <w:sz w:val="24"/>
                <w:szCs w:val="24"/>
                <w:color w:val="auto"/>
              </w:rPr>
              <w:t>Telefones: Residencial:</w:t>
            </w:r>
          </w:p>
        </w:tc>
        <w:tc>
          <w:tcPr>
            <w:tcW w:w="2720" w:type="dxa"/>
            <w:vAlign w:val="bottom"/>
          </w:tcPr>
          <w:p>
            <w:pPr>
              <w:ind w:left="1200"/>
              <w:spacing w:after="0" w:line="275" w:lineRule="exact"/>
              <w:rPr>
                <w:sz w:val="20"/>
                <w:szCs w:val="20"/>
                <w:color w:val="auto"/>
              </w:rPr>
            </w:pPr>
            <w:r>
              <w:rPr>
                <w:rFonts w:ascii="Century" w:cs="Century" w:eastAsia="Century" w:hAnsi="Century"/>
                <w:sz w:val="24"/>
                <w:szCs w:val="24"/>
                <w:color w:val="auto"/>
              </w:rPr>
              <w:t>; Comercial:</w:t>
            </w:r>
          </w:p>
        </w:tc>
        <w:tc>
          <w:tcPr>
            <w:tcW w:w="2460" w:type="dxa"/>
            <w:vAlign w:val="bottom"/>
          </w:tcPr>
          <w:p>
            <w:pPr>
              <w:jc w:val="right"/>
              <w:spacing w:after="0" w:line="275" w:lineRule="exact"/>
              <w:rPr>
                <w:sz w:val="20"/>
                <w:szCs w:val="20"/>
                <w:color w:val="auto"/>
              </w:rPr>
            </w:pPr>
            <w:r>
              <w:rPr>
                <w:rFonts w:ascii="Century" w:cs="Century" w:eastAsia="Century" w:hAnsi="Century"/>
                <w:sz w:val="24"/>
                <w:szCs w:val="24"/>
                <w:color w:val="auto"/>
              </w:rPr>
              <w:t>;</w:t>
            </w:r>
          </w:p>
        </w:tc>
      </w:tr>
      <w:tr>
        <w:trPr>
          <w:trHeight w:val="288"/>
        </w:trPr>
        <w:tc>
          <w:tcPr>
            <w:tcW w:w="3820" w:type="dxa"/>
            <w:vAlign w:val="bottom"/>
          </w:tcPr>
          <w:p>
            <w:pPr>
              <w:ind w:left="60"/>
              <w:spacing w:after="0"/>
              <w:rPr>
                <w:sz w:val="20"/>
                <w:szCs w:val="20"/>
                <w:color w:val="auto"/>
              </w:rPr>
            </w:pPr>
            <w:r>
              <w:rPr>
                <w:rFonts w:ascii="Century" w:cs="Century" w:eastAsia="Century" w:hAnsi="Century"/>
                <w:sz w:val="24"/>
                <w:szCs w:val="24"/>
                <w:color w:val="auto"/>
              </w:rPr>
              <w:t>Celular:</w:t>
            </w:r>
          </w:p>
        </w:tc>
        <w:tc>
          <w:tcPr>
            <w:tcW w:w="2720" w:type="dxa"/>
            <w:vAlign w:val="bottom"/>
          </w:tcPr>
          <w:p>
            <w:pPr>
              <w:spacing w:after="0"/>
              <w:rPr>
                <w:sz w:val="24"/>
                <w:szCs w:val="24"/>
                <w:color w:val="auto"/>
              </w:rPr>
            </w:pPr>
          </w:p>
        </w:tc>
        <w:tc>
          <w:tcPr>
            <w:tcW w:w="2460" w:type="dxa"/>
            <w:vAlign w:val="bottom"/>
          </w:tcPr>
          <w:p>
            <w:pPr>
              <w:spacing w:after="0"/>
              <w:rPr>
                <w:sz w:val="24"/>
                <w:szCs w:val="24"/>
                <w:color w:val="auto"/>
              </w:rPr>
            </w:pPr>
          </w:p>
        </w:tc>
      </w:tr>
    </w:tbl>
    <w:p>
      <w:pPr>
        <w:spacing w:after="0" w:line="309" w:lineRule="exact"/>
        <w:rPr>
          <w:sz w:val="20"/>
          <w:szCs w:val="20"/>
          <w:color w:val="auto"/>
        </w:rPr>
      </w:pPr>
    </w:p>
    <w:p>
      <w:pPr>
        <w:ind w:left="240"/>
        <w:spacing w:after="0"/>
        <w:rPr>
          <w:sz w:val="20"/>
          <w:szCs w:val="20"/>
          <w:color w:val="auto"/>
        </w:rPr>
      </w:pPr>
      <w:r>
        <w:rPr>
          <w:rFonts w:ascii="Century" w:cs="Century" w:eastAsia="Century" w:hAnsi="Century"/>
          <w:sz w:val="24"/>
          <w:szCs w:val="24"/>
          <w:b w:val="1"/>
          <w:bCs w:val="1"/>
          <w:color w:val="auto"/>
        </w:rPr>
        <w:t>2. FUNDAMENTAÇÃO LEGAL:</w:t>
      </w:r>
    </w:p>
    <w:p>
      <w:pPr>
        <w:spacing w:after="0" w:line="17" w:lineRule="exact"/>
        <w:rPr>
          <w:sz w:val="20"/>
          <w:szCs w:val="20"/>
          <w:color w:val="auto"/>
        </w:rPr>
      </w:pPr>
    </w:p>
    <w:p>
      <w:pPr>
        <w:jc w:val="both"/>
        <w:ind w:left="240" w:right="260"/>
        <w:spacing w:after="0" w:line="238" w:lineRule="auto"/>
        <w:rPr>
          <w:sz w:val="20"/>
          <w:szCs w:val="20"/>
          <w:color w:val="auto"/>
        </w:rPr>
      </w:pPr>
      <w:r>
        <w:rPr>
          <w:rFonts w:ascii="Century" w:cs="Century" w:eastAsia="Century" w:hAnsi="Century"/>
          <w:sz w:val="24"/>
          <w:szCs w:val="24"/>
          <w:color w:val="auto"/>
        </w:rPr>
        <w:t>Art. 96-A da Lei nº 8.112/1990; Nota Técnica nº 280/2012/CGNOR/DENOP/SEGEP/MP; Art. 30, I da Lei 12.772/2012; Resolução nº 283/CONSEA/UNIR/2013.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108585</wp:posOffset>
                </wp:positionH>
                <wp:positionV relativeFrom="paragraph">
                  <wp:posOffset>8255</wp:posOffset>
                </wp:positionV>
                <wp:extent cx="5720715" cy="0"/>
                <wp:wrapNone/>
                <wp:docPr id="1332" name="Shape 13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32" o:spid="_x0000_s23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55pt,0.65pt" to="459pt,0.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108585</wp:posOffset>
                </wp:positionH>
                <wp:positionV relativeFrom="paragraph">
                  <wp:posOffset>196850</wp:posOffset>
                </wp:positionV>
                <wp:extent cx="5720715" cy="0"/>
                <wp:wrapNone/>
                <wp:docPr id="1333" name="Shape 13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33" o:spid="_x0000_s23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55pt,15.5pt" to="459pt,15.5pt" o:allowincell="f" strokecolor="#000000" strokeweight="0.4799pt"/>
            </w:pict>
          </mc:Fallback>
        </mc:AlternateContent>
      </w:r>
    </w:p>
    <w:p>
      <w:pPr>
        <w:spacing w:after="0" w:line="291" w:lineRule="exact"/>
        <w:rPr>
          <w:sz w:val="20"/>
          <w:szCs w:val="20"/>
          <w:color w:val="auto"/>
        </w:rPr>
      </w:pPr>
    </w:p>
    <w:p>
      <w:pPr>
        <w:ind w:left="240"/>
        <w:spacing w:after="0"/>
        <w:rPr>
          <w:sz w:val="20"/>
          <w:szCs w:val="20"/>
          <w:color w:val="auto"/>
        </w:rPr>
      </w:pPr>
      <w:r>
        <w:rPr>
          <w:rFonts w:ascii="Century" w:cs="Century" w:eastAsia="Century" w:hAnsi="Century"/>
          <w:sz w:val="24"/>
          <w:szCs w:val="24"/>
          <w:b w:val="1"/>
          <w:bCs w:val="1"/>
          <w:color w:val="auto"/>
        </w:rPr>
        <w:t>3. REQUERIMENTO: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108585</wp:posOffset>
                </wp:positionH>
                <wp:positionV relativeFrom="paragraph">
                  <wp:posOffset>6985</wp:posOffset>
                </wp:positionV>
                <wp:extent cx="5720715" cy="0"/>
                <wp:wrapNone/>
                <wp:docPr id="1334" name="Shape 13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34" o:spid="_x0000_s23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55pt,0.55pt" to="459pt,0.55pt" o:allowincell="f" strokecolor="#000000" strokeweight="0.4799pt"/>
            </w:pict>
          </mc:Fallback>
        </mc:AlternateContent>
      </w:r>
    </w:p>
    <w:p>
      <w:pPr>
        <w:spacing w:after="0" w:line="283" w:lineRule="exact"/>
        <w:rPr>
          <w:sz w:val="20"/>
          <w:szCs w:val="20"/>
          <w:color w:val="auto"/>
        </w:rPr>
      </w:pPr>
    </w:p>
    <w:p>
      <w:pPr>
        <w:ind w:left="240" w:right="260" w:firstLine="437"/>
        <w:spacing w:after="0" w:line="239" w:lineRule="auto"/>
        <w:rPr>
          <w:sz w:val="20"/>
          <w:szCs w:val="20"/>
          <w:color w:val="auto"/>
        </w:rPr>
      </w:pPr>
      <w:r>
        <w:rPr>
          <w:rFonts w:ascii="Century" w:cs="Century" w:eastAsia="Century" w:hAnsi="Century"/>
          <w:sz w:val="24"/>
          <w:szCs w:val="24"/>
          <w:color w:val="auto"/>
        </w:rPr>
        <w:t xml:space="preserve">Requer a concessão de </w:t>
      </w:r>
      <w:r>
        <w:rPr>
          <w:rFonts w:ascii="Century" w:cs="Century" w:eastAsia="Century" w:hAnsi="Century"/>
          <w:sz w:val="24"/>
          <w:szCs w:val="24"/>
          <w:b w:val="1"/>
          <w:bCs w:val="1"/>
          <w:color w:val="auto"/>
        </w:rPr>
        <w:t>AFASTAMENTO PARA PARTICIPAÇÃO EM</w:t>
      </w:r>
      <w:r>
        <w:rPr>
          <w:rFonts w:ascii="Century" w:cs="Century" w:eastAsia="Century" w:hAnsi="Century"/>
          <w:sz w:val="24"/>
          <w:szCs w:val="24"/>
          <w:color w:val="auto"/>
        </w:rPr>
        <w:t xml:space="preserve"> </w:t>
      </w:r>
      <w:r>
        <w:rPr>
          <w:rFonts w:ascii="Century" w:cs="Century" w:eastAsia="Century" w:hAnsi="Century"/>
          <w:sz w:val="24"/>
          <w:szCs w:val="24"/>
          <w:b w:val="1"/>
          <w:bCs w:val="1"/>
          <w:color w:val="auto"/>
        </w:rPr>
        <w:t>PROGRAMA DE PÓS-GRADUAÇÃO STRICTO SENSU NO PAÍS</w:t>
      </w:r>
      <w:r>
        <w:rPr>
          <w:rFonts w:ascii="Century" w:cs="Century" w:eastAsia="Century" w:hAnsi="Century"/>
          <w:sz w:val="24"/>
          <w:szCs w:val="24"/>
          <w:color w:val="auto"/>
        </w:rPr>
        <w:t>, no período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de _____/_____/_____ a _____/_____/______, conforme documentação anexa, Área de conhecimento:____________________________________ Nível: ( ) Mestrado ( ) Doutorado ( ) Pós-Doutorado</w:t>
      </w:r>
    </w:p>
    <w:p>
      <w:pPr>
        <w:ind w:left="240"/>
        <w:spacing w:after="0"/>
        <w:rPr>
          <w:sz w:val="20"/>
          <w:szCs w:val="20"/>
          <w:color w:val="auto"/>
        </w:rPr>
      </w:pPr>
      <w:r>
        <w:rPr>
          <w:rFonts w:ascii="Century" w:cs="Century" w:eastAsia="Century" w:hAnsi="Century"/>
          <w:sz w:val="24"/>
          <w:szCs w:val="24"/>
          <w:color w:val="auto"/>
        </w:rPr>
        <w:t>Instituição:_______________________________________________________________</w:t>
      </w:r>
    </w:p>
    <w:p>
      <w:pPr>
        <w:spacing w:after="0" w:line="290" w:lineRule="exact"/>
        <w:rPr>
          <w:sz w:val="20"/>
          <w:szCs w:val="20"/>
          <w:color w:val="auto"/>
        </w:rPr>
      </w:pPr>
    </w:p>
    <w:p>
      <w:pPr>
        <w:ind w:left="7460"/>
        <w:spacing w:after="0"/>
        <w:rPr>
          <w:sz w:val="20"/>
          <w:szCs w:val="20"/>
          <w:color w:val="auto"/>
        </w:rPr>
      </w:pPr>
      <w:r>
        <w:rPr>
          <w:rFonts w:ascii="Century" w:cs="Century" w:eastAsia="Century" w:hAnsi="Century"/>
          <w:sz w:val="24"/>
          <w:szCs w:val="24"/>
          <w:color w:val="auto"/>
        </w:rPr>
        <w:t>Nestes termos,</w:t>
      </w:r>
    </w:p>
    <w:p>
      <w:pPr>
        <w:ind w:left="7100"/>
        <w:spacing w:after="0"/>
        <w:rPr>
          <w:sz w:val="20"/>
          <w:szCs w:val="20"/>
          <w:color w:val="auto"/>
        </w:rPr>
      </w:pPr>
      <w:r>
        <w:rPr>
          <w:rFonts w:ascii="Century" w:cs="Century" w:eastAsia="Century" w:hAnsi="Century"/>
          <w:sz w:val="24"/>
          <w:szCs w:val="24"/>
          <w:color w:val="auto"/>
        </w:rPr>
        <w:t>Pede deferimento.</w:t>
      </w:r>
    </w:p>
    <w:p>
      <w:pPr>
        <w:spacing w:after="0" w:line="287" w:lineRule="exact"/>
        <w:rPr>
          <w:sz w:val="20"/>
          <w:szCs w:val="20"/>
          <w:color w:val="auto"/>
        </w:rPr>
      </w:pPr>
    </w:p>
    <w:p>
      <w:pPr>
        <w:ind w:left="900"/>
        <w:spacing w:after="0"/>
        <w:tabs>
          <w:tab w:leader="none" w:pos="5800" w:val="left"/>
        </w:tabs>
        <w:rPr>
          <w:sz w:val="20"/>
          <w:szCs w:val="20"/>
          <w:color w:val="auto"/>
        </w:rPr>
      </w:pPr>
      <w:r>
        <w:rPr>
          <w:rFonts w:ascii="Century" w:cs="Century" w:eastAsia="Century" w:hAnsi="Century"/>
          <w:sz w:val="24"/>
          <w:szCs w:val="24"/>
          <w:color w:val="auto"/>
        </w:rPr>
        <w:t>Local: __________________________</w:t>
      </w:r>
      <w:r>
        <w:rPr>
          <w:sz w:val="20"/>
          <w:szCs w:val="20"/>
          <w:color w:val="auto"/>
        </w:rPr>
        <w:tab/>
      </w:r>
      <w:r>
        <w:rPr>
          <w:rFonts w:ascii="Century" w:cs="Century" w:eastAsia="Century" w:hAnsi="Century"/>
          <w:sz w:val="24"/>
          <w:szCs w:val="24"/>
          <w:color w:val="auto"/>
        </w:rPr>
        <w:t>Data: _____/_____/_____</w:t>
      </w:r>
    </w:p>
    <w:p>
      <w:pPr>
        <w:spacing w:after="0" w:line="2" w:lineRule="exact"/>
        <w:rPr>
          <w:sz w:val="20"/>
          <w:szCs w:val="20"/>
          <w:color w:val="auto"/>
        </w:rPr>
      </w:pPr>
    </w:p>
    <w:p>
      <w:pPr>
        <w:ind w:left="3180"/>
        <w:spacing w:after="0"/>
        <w:rPr>
          <w:sz w:val="20"/>
          <w:szCs w:val="20"/>
          <w:color w:val="auto"/>
        </w:rPr>
      </w:pPr>
      <w:r>
        <w:rPr>
          <w:rFonts w:ascii="Century" w:cs="Century" w:eastAsia="Century" w:hAnsi="Century"/>
          <w:sz w:val="24"/>
          <w:szCs w:val="24"/>
          <w:color w:val="auto"/>
        </w:rPr>
        <w:t>_________________________</w:t>
      </w:r>
    </w:p>
    <w:p>
      <w:pPr>
        <w:ind w:left="3120"/>
        <w:spacing w:after="0"/>
        <w:rPr>
          <w:sz w:val="20"/>
          <w:szCs w:val="20"/>
          <w:color w:val="auto"/>
        </w:rPr>
      </w:pPr>
      <w:r>
        <w:rPr>
          <w:rFonts w:ascii="Century" w:cs="Century" w:eastAsia="Century" w:hAnsi="Century"/>
          <w:sz w:val="24"/>
          <w:szCs w:val="24"/>
          <w:color w:val="auto"/>
        </w:rPr>
        <w:t>Assinatura do(a) servidor(a)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108585</wp:posOffset>
                </wp:positionH>
                <wp:positionV relativeFrom="paragraph">
                  <wp:posOffset>6985</wp:posOffset>
                </wp:positionV>
                <wp:extent cx="5720715" cy="0"/>
                <wp:wrapNone/>
                <wp:docPr id="1335" name="Shape 13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35" o:spid="_x0000_s23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55pt,0.55pt" to="459pt,0.55pt" o:allowincell="f" strokecolor="#000000" strokeweight="0.4799pt"/>
            </w:pict>
          </mc:Fallback>
        </mc:AlternateContent>
      </w:r>
    </w:p>
    <w:p>
      <w:pPr>
        <w:ind w:left="240"/>
        <w:spacing w:after="0"/>
        <w:rPr>
          <w:sz w:val="20"/>
          <w:szCs w:val="20"/>
          <w:color w:val="auto"/>
        </w:rPr>
      </w:pPr>
      <w:r>
        <w:rPr>
          <w:rFonts w:ascii="Century" w:cs="Century" w:eastAsia="Century" w:hAnsi="Century"/>
          <w:sz w:val="20"/>
          <w:szCs w:val="20"/>
          <w:b w:val="1"/>
          <w:bCs w:val="1"/>
          <w:color w:val="auto"/>
        </w:rPr>
        <w:t>Observações:</w:t>
      </w:r>
    </w:p>
    <w:p>
      <w:pPr>
        <w:spacing w:after="0" w:line="6" w:lineRule="exact"/>
        <w:rPr>
          <w:sz w:val="20"/>
          <w:szCs w:val="20"/>
          <w:color w:val="auto"/>
        </w:rPr>
      </w:pPr>
    </w:p>
    <w:p>
      <w:pPr>
        <w:jc w:val="both"/>
        <w:ind w:left="240" w:right="260" w:firstLine="6"/>
        <w:spacing w:after="0" w:line="239" w:lineRule="auto"/>
        <w:tabs>
          <w:tab w:leader="none" w:pos="564" w:val="left"/>
        </w:tabs>
        <w:numPr>
          <w:ilvl w:val="0"/>
          <w:numId w:val="270"/>
        </w:numPr>
        <w:rPr>
          <w:rFonts w:ascii="Century" w:cs="Century" w:eastAsia="Century" w:hAnsi="Century"/>
          <w:sz w:val="20"/>
          <w:szCs w:val="20"/>
          <w:b w:val="1"/>
          <w:bCs w:val="1"/>
          <w:color w:val="auto"/>
        </w:rPr>
      </w:pPr>
      <w:r>
        <w:rPr>
          <w:rFonts w:ascii="Century" w:cs="Century" w:eastAsia="Century" w:hAnsi="Century"/>
          <w:sz w:val="20"/>
          <w:szCs w:val="20"/>
          <w:b w:val="1"/>
          <w:bCs w:val="1"/>
          <w:color w:val="auto"/>
        </w:rPr>
        <w:t>Preencher o formulário (modelo anexo), acompanhado de Plano de trabalho a ser desenvolvido durante todo o curso de pós-graduação; contrato de afastamento assinado (termo de compromisso); Comprovante de aceitação do servidor para realizar o curso, expedido pela instituição em que pretende ingressar, podendo o mesmo ser anexado durante a tramitação do processo, até 30 (trinta) dias antes do início do curso, e encaminha ao Diretor de Núcleo ou de Câmpus com antecedência de 60 (sessenta) dias.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108585</wp:posOffset>
                </wp:positionH>
                <wp:positionV relativeFrom="paragraph">
                  <wp:posOffset>7620</wp:posOffset>
                </wp:positionV>
                <wp:extent cx="5720715" cy="0"/>
                <wp:wrapNone/>
                <wp:docPr id="1336" name="Shape 13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36" o:spid="_x0000_s23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55pt,0.6pt" to="459pt,0.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2966720</wp:posOffset>
                </wp:positionH>
                <wp:positionV relativeFrom="paragraph">
                  <wp:posOffset>288290</wp:posOffset>
                </wp:positionV>
                <wp:extent cx="2707005" cy="0"/>
                <wp:wrapNone/>
                <wp:docPr id="1337" name="Shape 13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7070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37" o:spid="_x0000_s23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3.6pt,22.7pt" to="446.75pt,22.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2969260</wp:posOffset>
                </wp:positionH>
                <wp:positionV relativeFrom="paragraph">
                  <wp:posOffset>285115</wp:posOffset>
                </wp:positionV>
                <wp:extent cx="0" cy="1077595"/>
                <wp:wrapNone/>
                <wp:docPr id="1338" name="Shape 13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775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38" o:spid="_x0000_s23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3.8pt,22.45pt" to="233.8pt,107.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5670550</wp:posOffset>
                </wp:positionH>
                <wp:positionV relativeFrom="paragraph">
                  <wp:posOffset>285115</wp:posOffset>
                </wp:positionV>
                <wp:extent cx="0" cy="1077595"/>
                <wp:wrapNone/>
                <wp:docPr id="1339" name="Shape 13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775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39" o:spid="_x0000_s23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6.5pt,22.45pt" to="446.5pt,107.3pt" o:allowincell="f" strokecolor="#000000" strokeweight="0.4799pt"/>
            </w:pict>
          </mc:Fallback>
        </mc:AlternateContent>
      </w:r>
    </w:p>
    <w:p>
      <w:pPr>
        <w:spacing w:after="0" w:line="200" w:lineRule="exact"/>
        <w:rPr>
          <w:sz w:val="20"/>
          <w:szCs w:val="20"/>
          <w:color w:val="auto"/>
        </w:rPr>
      </w:pPr>
    </w:p>
    <w:p>
      <w:pPr>
        <w:spacing w:after="0" w:line="232" w:lineRule="exact"/>
        <w:rPr>
          <w:sz w:val="20"/>
          <w:szCs w:val="20"/>
          <w:color w:val="auto"/>
        </w:rPr>
      </w:pPr>
    </w:p>
    <w:p>
      <w:pPr>
        <w:ind w:left="6060"/>
        <w:spacing w:after="0"/>
        <w:rPr>
          <w:sz w:val="20"/>
          <w:szCs w:val="20"/>
          <w:color w:val="auto"/>
        </w:rPr>
      </w:pPr>
      <w:r>
        <w:rPr>
          <w:rFonts w:ascii="Century" w:cs="Century" w:eastAsia="Century" w:hAnsi="Century"/>
          <w:sz w:val="24"/>
          <w:szCs w:val="24"/>
          <w:color w:val="auto"/>
        </w:rPr>
        <w:t>Recebido por:</w:t>
      </w:r>
    </w:p>
    <w:p>
      <w:pPr>
        <w:spacing w:after="0" w:line="200" w:lineRule="exact"/>
        <w:rPr>
          <w:sz w:val="20"/>
          <w:szCs w:val="20"/>
          <w:color w:val="auto"/>
        </w:rPr>
      </w:pPr>
    </w:p>
    <w:p>
      <w:pPr>
        <w:spacing w:after="0" w:line="285" w:lineRule="exact"/>
        <w:rPr>
          <w:sz w:val="20"/>
          <w:szCs w:val="20"/>
          <w:color w:val="auto"/>
        </w:rPr>
      </w:pPr>
    </w:p>
    <w:p>
      <w:pPr>
        <w:jc w:val="center"/>
        <w:ind w:left="4540"/>
        <w:spacing w:after="0"/>
        <w:rPr>
          <w:sz w:val="20"/>
          <w:szCs w:val="20"/>
          <w:color w:val="auto"/>
        </w:rPr>
      </w:pPr>
      <w:r>
        <w:rPr>
          <w:rFonts w:ascii="Century" w:cs="Century" w:eastAsia="Century" w:hAnsi="Century"/>
          <w:sz w:val="16"/>
          <w:szCs w:val="16"/>
          <w:color w:val="auto"/>
        </w:rPr>
        <w:t>Assinatura e carimbo</w:t>
      </w:r>
    </w:p>
    <w:p>
      <w:pPr>
        <w:spacing w:after="0" w:line="188" w:lineRule="exact"/>
        <w:rPr>
          <w:sz w:val="20"/>
          <w:szCs w:val="20"/>
          <w:color w:val="auto"/>
        </w:rPr>
      </w:pPr>
    </w:p>
    <w:p>
      <w:pPr>
        <w:ind w:left="6500"/>
        <w:spacing w:after="0"/>
        <w:rPr>
          <w:sz w:val="20"/>
          <w:szCs w:val="20"/>
          <w:color w:val="auto"/>
        </w:rPr>
      </w:pPr>
      <w:r>
        <w:rPr>
          <w:rFonts w:ascii="Century" w:cs="Century" w:eastAsia="Century" w:hAnsi="Century"/>
          <w:sz w:val="24"/>
          <w:szCs w:val="24"/>
          <w:color w:val="auto"/>
        </w:rPr>
        <w:t>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612140</wp:posOffset>
            </wp:positionV>
            <wp:extent cx="5977890" cy="38100"/>
            <wp:wrapNone/>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671">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659765</wp:posOffset>
            </wp:positionV>
            <wp:extent cx="5977890" cy="8890"/>
            <wp:wrapNone/>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672">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2966720</wp:posOffset>
                </wp:positionH>
                <wp:positionV relativeFrom="paragraph">
                  <wp:posOffset>156210</wp:posOffset>
                </wp:positionV>
                <wp:extent cx="2707005" cy="0"/>
                <wp:wrapNone/>
                <wp:docPr id="1342" name="Shape 13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7070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42" o:spid="_x0000_s23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3.6pt,12.3pt" to="446.75pt,12.3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200</w:t>
      </w:r>
    </w:p>
    <w:p>
      <w:pPr>
        <w:sectPr>
          <w:pgSz w:w="11900" w:h="16838" w:orient="portrait"/>
          <w:cols w:equalWidth="0" w:num="1">
            <w:col w:w="9360"/>
          </w:cols>
          <w:pgMar w:left="142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673">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spacing w:after="0"/>
        <w:tabs>
          <w:tab w:leader="none" w:pos="700" w:val="left"/>
        </w:tabs>
        <w:rPr>
          <w:sz w:val="20"/>
          <w:szCs w:val="20"/>
          <w:color w:val="auto"/>
        </w:rPr>
      </w:pPr>
      <w:r>
        <w:rPr>
          <w:rFonts w:ascii="Century" w:cs="Century" w:eastAsia="Century" w:hAnsi="Century"/>
          <w:sz w:val="24"/>
          <w:szCs w:val="24"/>
          <w:b w:val="1"/>
          <w:bCs w:val="1"/>
          <w:color w:val="auto"/>
        </w:rPr>
        <w:t>1.2.7</w:t>
        <w:tab/>
        <w:t>LICENÇA PARA CAPACITAÇÃO – DOCENTE</w:t>
      </w:r>
    </w:p>
    <w:p>
      <w:pPr>
        <w:spacing w:after="0" w:line="293" w:lineRule="exact"/>
        <w:rPr>
          <w:sz w:val="20"/>
          <w:szCs w:val="20"/>
          <w:color w:val="auto"/>
        </w:rPr>
      </w:pPr>
    </w:p>
    <w:p>
      <w:pPr>
        <w:jc w:val="both"/>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Licença concedida ao servidor após cada quinquênio de efetivo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exercício, para, no interesse da administração, afastar-se do exercício do cargo efetivo, com a respectiva remuneração, por até três meses, para participar de curso de capacitação profissional. Os períodos de licença não são acumuláveis.</w:t>
      </w:r>
    </w:p>
    <w:p>
      <w:pPr>
        <w:spacing w:after="0" w:line="298" w:lineRule="exact"/>
        <w:rPr>
          <w:sz w:val="20"/>
          <w:szCs w:val="20"/>
          <w:color w:val="auto"/>
        </w:rPr>
      </w:pPr>
    </w:p>
    <w:p>
      <w:pPr>
        <w:jc w:val="both"/>
        <w:spacing w:after="0" w:line="238"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Gestão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Pessoas</w:t>
      </w:r>
    </w:p>
    <w:p>
      <w:pPr>
        <w:spacing w:after="0" w:line="294" w:lineRule="exact"/>
        <w:rPr>
          <w:sz w:val="20"/>
          <w:szCs w:val="20"/>
          <w:color w:val="auto"/>
        </w:rPr>
      </w:pPr>
    </w:p>
    <w:p>
      <w:pPr>
        <w:jc w:val="both"/>
        <w:spacing w:after="0" w:line="237"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 87 da Lei 8112/90; Decreto nº 5.707/2006; Resolução nº</w:t>
      </w:r>
      <w:r>
        <w:rPr>
          <w:rFonts w:ascii="Century" w:cs="Century" w:eastAsia="Century" w:hAnsi="Century"/>
          <w:sz w:val="24"/>
          <w:szCs w:val="24"/>
          <w:b w:val="1"/>
          <w:bCs w:val="1"/>
          <w:color w:val="auto"/>
        </w:rPr>
        <w:t xml:space="preserve"> </w:t>
      </w:r>
      <w:r>
        <w:rPr>
          <w:rFonts w:ascii="Century" w:cs="Century" w:eastAsia="Century" w:hAnsi="Century"/>
          <w:sz w:val="24"/>
          <w:szCs w:val="24"/>
          <w:color w:val="333333"/>
        </w:rPr>
        <w:t>283/CONSEA/UNIR/2013.</w:t>
      </w:r>
    </w:p>
    <w:p>
      <w:pPr>
        <w:spacing w:after="0" w:line="291"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REQUISITOS PARA CONCESSÃO:</w:t>
      </w:r>
    </w:p>
    <w:p>
      <w:pPr>
        <w:spacing w:after="0" w:line="287" w:lineRule="exact"/>
        <w:rPr>
          <w:sz w:val="20"/>
          <w:szCs w:val="20"/>
          <w:color w:val="auto"/>
        </w:rPr>
      </w:pPr>
    </w:p>
    <w:p>
      <w:pPr>
        <w:ind w:left="720" w:hanging="361"/>
        <w:spacing w:after="0"/>
        <w:tabs>
          <w:tab w:leader="none" w:pos="720" w:val="left"/>
        </w:tabs>
        <w:numPr>
          <w:ilvl w:val="0"/>
          <w:numId w:val="271"/>
        </w:numPr>
        <w:rPr>
          <w:rFonts w:ascii="Century" w:cs="Century" w:eastAsia="Century" w:hAnsi="Century"/>
          <w:sz w:val="24"/>
          <w:szCs w:val="24"/>
          <w:color w:val="auto"/>
        </w:rPr>
      </w:pPr>
      <w:r>
        <w:rPr>
          <w:rFonts w:ascii="Century" w:cs="Century" w:eastAsia="Century" w:hAnsi="Century"/>
          <w:sz w:val="24"/>
          <w:szCs w:val="24"/>
          <w:color w:val="auto"/>
        </w:rPr>
        <w:t>Possuir 05 (cinco) anos de efetivo exercício no cargo.</w:t>
      </w:r>
    </w:p>
    <w:p>
      <w:pPr>
        <w:spacing w:after="0" w:line="5" w:lineRule="exact"/>
        <w:rPr>
          <w:rFonts w:ascii="Century" w:cs="Century" w:eastAsia="Century" w:hAnsi="Century"/>
          <w:sz w:val="24"/>
          <w:szCs w:val="24"/>
          <w:color w:val="auto"/>
        </w:rPr>
      </w:pPr>
    </w:p>
    <w:p>
      <w:pPr>
        <w:ind w:left="720" w:hanging="361"/>
        <w:spacing w:after="0" w:line="238" w:lineRule="auto"/>
        <w:tabs>
          <w:tab w:leader="none" w:pos="720" w:val="left"/>
        </w:tabs>
        <w:numPr>
          <w:ilvl w:val="0"/>
          <w:numId w:val="271"/>
        </w:numPr>
        <w:rPr>
          <w:rFonts w:ascii="Century" w:cs="Century" w:eastAsia="Century" w:hAnsi="Century"/>
          <w:sz w:val="24"/>
          <w:szCs w:val="24"/>
          <w:color w:val="auto"/>
        </w:rPr>
      </w:pPr>
      <w:r>
        <w:rPr>
          <w:rFonts w:ascii="Century" w:cs="Century" w:eastAsia="Century" w:hAnsi="Century"/>
          <w:sz w:val="24"/>
          <w:szCs w:val="24"/>
          <w:color w:val="auto"/>
        </w:rPr>
        <w:t>Apresentar requerimento padrão devidamente preenchido com anuência da chefia imediata.</w:t>
      </w:r>
    </w:p>
    <w:p>
      <w:pPr>
        <w:spacing w:after="0" w:line="6" w:lineRule="exact"/>
        <w:rPr>
          <w:rFonts w:ascii="Century" w:cs="Century" w:eastAsia="Century" w:hAnsi="Century"/>
          <w:sz w:val="24"/>
          <w:szCs w:val="24"/>
          <w:color w:val="auto"/>
        </w:rPr>
      </w:pPr>
    </w:p>
    <w:p>
      <w:pPr>
        <w:ind w:left="720" w:right="20" w:hanging="361"/>
        <w:spacing w:after="0" w:line="237" w:lineRule="auto"/>
        <w:tabs>
          <w:tab w:leader="none" w:pos="720" w:val="left"/>
        </w:tabs>
        <w:numPr>
          <w:ilvl w:val="0"/>
          <w:numId w:val="271"/>
        </w:numPr>
        <w:rPr>
          <w:rFonts w:ascii="Century" w:cs="Century" w:eastAsia="Century" w:hAnsi="Century"/>
          <w:sz w:val="24"/>
          <w:szCs w:val="24"/>
          <w:color w:val="auto"/>
        </w:rPr>
      </w:pPr>
      <w:r>
        <w:rPr>
          <w:rFonts w:ascii="Century" w:cs="Century" w:eastAsia="Century" w:hAnsi="Century"/>
          <w:sz w:val="24"/>
          <w:szCs w:val="24"/>
          <w:color w:val="auto"/>
        </w:rPr>
        <w:t xml:space="preserve">Apresentar a programação do curso de capacitação deve atender os critérios estabelecidos no </w:t>
      </w:r>
      <w:r>
        <w:rPr>
          <w:rFonts w:ascii="Century" w:cs="Century" w:eastAsia="Century" w:hAnsi="Century"/>
          <w:sz w:val="24"/>
          <w:szCs w:val="24"/>
          <w:b w:val="1"/>
          <w:bCs w:val="1"/>
          <w:color w:val="auto"/>
        </w:rPr>
        <w:t>§ 2º</w:t>
      </w:r>
      <w:r>
        <w:rPr>
          <w:rFonts w:ascii="Century" w:cs="Century" w:eastAsia="Century" w:hAnsi="Century"/>
          <w:sz w:val="24"/>
          <w:szCs w:val="24"/>
          <w:color w:val="auto"/>
        </w:rPr>
        <w:t xml:space="preserve"> do Art. 2º da Resolução nº 283/CONSEA/UNIR/2013.</w:t>
      </w:r>
    </w:p>
    <w:p>
      <w:pPr>
        <w:spacing w:after="0" w:line="6" w:lineRule="exact"/>
        <w:rPr>
          <w:rFonts w:ascii="Century" w:cs="Century" w:eastAsia="Century" w:hAnsi="Century"/>
          <w:sz w:val="24"/>
          <w:szCs w:val="24"/>
          <w:color w:val="auto"/>
        </w:rPr>
      </w:pPr>
    </w:p>
    <w:p>
      <w:pPr>
        <w:ind w:left="720" w:right="20" w:hanging="361"/>
        <w:spacing w:after="0" w:line="237" w:lineRule="auto"/>
        <w:tabs>
          <w:tab w:leader="none" w:pos="720" w:val="left"/>
        </w:tabs>
        <w:numPr>
          <w:ilvl w:val="0"/>
          <w:numId w:val="271"/>
        </w:numPr>
        <w:rPr>
          <w:rFonts w:ascii="Century" w:cs="Century" w:eastAsia="Century" w:hAnsi="Century"/>
          <w:sz w:val="24"/>
          <w:szCs w:val="24"/>
          <w:color w:val="auto"/>
        </w:rPr>
      </w:pPr>
      <w:r>
        <w:rPr>
          <w:rFonts w:ascii="Century" w:cs="Century" w:eastAsia="Century" w:hAnsi="Century"/>
          <w:sz w:val="24"/>
          <w:szCs w:val="24"/>
          <w:color w:val="auto"/>
        </w:rPr>
        <w:t>Apresentar documento comprobatório de aceitação pela instituição ministradora do curso;</w:t>
      </w:r>
    </w:p>
    <w:p>
      <w:pPr>
        <w:spacing w:after="0" w:line="8" w:lineRule="exact"/>
        <w:rPr>
          <w:rFonts w:ascii="Century" w:cs="Century" w:eastAsia="Century" w:hAnsi="Century"/>
          <w:sz w:val="24"/>
          <w:szCs w:val="24"/>
          <w:color w:val="auto"/>
        </w:rPr>
      </w:pPr>
    </w:p>
    <w:p>
      <w:pPr>
        <w:jc w:val="both"/>
        <w:ind w:left="720" w:hanging="361"/>
        <w:spacing w:after="0" w:line="238" w:lineRule="auto"/>
        <w:tabs>
          <w:tab w:leader="none" w:pos="720" w:val="left"/>
        </w:tabs>
        <w:numPr>
          <w:ilvl w:val="0"/>
          <w:numId w:val="271"/>
        </w:numPr>
        <w:rPr>
          <w:rFonts w:ascii="Century" w:cs="Century" w:eastAsia="Century" w:hAnsi="Century"/>
          <w:sz w:val="24"/>
          <w:szCs w:val="24"/>
          <w:color w:val="auto"/>
        </w:rPr>
      </w:pPr>
      <w:r>
        <w:rPr>
          <w:rFonts w:ascii="Century" w:cs="Century" w:eastAsia="Century" w:hAnsi="Century"/>
          <w:sz w:val="24"/>
          <w:szCs w:val="24"/>
          <w:color w:val="auto"/>
        </w:rPr>
        <w:t>Apresentar Cópias das Atas de Aprovação do Plano de Pós-Graduação e Capacitação Docente pelo Conselho do Câmpus/Núcleo e do Departamento, com o Plano anexo.</w:t>
      </w:r>
    </w:p>
    <w:p>
      <w:pPr>
        <w:spacing w:after="0" w:line="291"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PROCEDIMENTO</w:t>
      </w:r>
    </w:p>
    <w:p>
      <w:pPr>
        <w:spacing w:after="0" w:line="293" w:lineRule="exact"/>
        <w:rPr>
          <w:sz w:val="20"/>
          <w:szCs w:val="20"/>
          <w:color w:val="auto"/>
        </w:rPr>
      </w:pPr>
    </w:p>
    <w:p>
      <w:pPr>
        <w:jc w:val="both"/>
        <w:ind w:left="720" w:right="20" w:hanging="361"/>
        <w:spacing w:after="0" w:line="238" w:lineRule="auto"/>
        <w:tabs>
          <w:tab w:leader="none" w:pos="720" w:val="left"/>
        </w:tabs>
        <w:numPr>
          <w:ilvl w:val="0"/>
          <w:numId w:val="272"/>
        </w:numPr>
        <w:rPr>
          <w:rFonts w:ascii="Century" w:cs="Century" w:eastAsia="Century" w:hAnsi="Century"/>
          <w:sz w:val="24"/>
          <w:szCs w:val="24"/>
          <w:color w:val="auto"/>
        </w:rPr>
      </w:pPr>
      <w:r>
        <w:rPr>
          <w:rFonts w:ascii="Century" w:cs="Century" w:eastAsia="Century" w:hAnsi="Century"/>
          <w:sz w:val="24"/>
          <w:szCs w:val="24"/>
          <w:color w:val="auto"/>
        </w:rPr>
        <w:t>O servidor preenche requerimento padrão, acompanhado de programação do curso de capacitação e documento comprobatório de aceitação do servidor pela instituição ministradora do curso, e protocola na direção do Núcleo ou de Campus para formalizar o processo.</w:t>
      </w:r>
    </w:p>
    <w:p>
      <w:pPr>
        <w:spacing w:after="0" w:line="9" w:lineRule="exact"/>
        <w:rPr>
          <w:rFonts w:ascii="Century" w:cs="Century" w:eastAsia="Century" w:hAnsi="Century"/>
          <w:sz w:val="24"/>
          <w:szCs w:val="24"/>
          <w:color w:val="auto"/>
        </w:rPr>
      </w:pPr>
    </w:p>
    <w:p>
      <w:pPr>
        <w:jc w:val="both"/>
        <w:ind w:left="720" w:hanging="361"/>
        <w:spacing w:after="0" w:line="239" w:lineRule="auto"/>
        <w:tabs>
          <w:tab w:leader="none" w:pos="720" w:val="left"/>
        </w:tabs>
        <w:numPr>
          <w:ilvl w:val="0"/>
          <w:numId w:val="272"/>
        </w:numPr>
        <w:rPr>
          <w:rFonts w:ascii="Century" w:cs="Century" w:eastAsia="Century" w:hAnsi="Century"/>
          <w:sz w:val="24"/>
          <w:szCs w:val="24"/>
          <w:color w:val="auto"/>
        </w:rPr>
      </w:pPr>
      <w:r>
        <w:rPr>
          <w:rFonts w:ascii="Century" w:cs="Century" w:eastAsia="Century" w:hAnsi="Century"/>
          <w:sz w:val="24"/>
          <w:szCs w:val="24"/>
          <w:color w:val="auto"/>
        </w:rPr>
        <w:t>O Núcleo ou Campus encaminha o processo para o Departamento para aprovação da chefia imediata no requerimento padrão e para anexar o Plano Anual de Pós-Graduação e Capacitação Docente e a cópia da Ata que aprova o Plano. Após, o Departamento encaminha o processo para a Direção do Campus ou Núcleo;</w:t>
      </w:r>
    </w:p>
    <w:p>
      <w:pPr>
        <w:spacing w:after="0" w:line="6" w:lineRule="exact"/>
        <w:rPr>
          <w:rFonts w:ascii="Century" w:cs="Century" w:eastAsia="Century" w:hAnsi="Century"/>
          <w:sz w:val="24"/>
          <w:szCs w:val="24"/>
          <w:color w:val="auto"/>
        </w:rPr>
      </w:pPr>
    </w:p>
    <w:p>
      <w:pPr>
        <w:jc w:val="both"/>
        <w:ind w:left="720" w:right="20" w:hanging="361"/>
        <w:spacing w:after="0" w:line="238" w:lineRule="auto"/>
        <w:tabs>
          <w:tab w:leader="none" w:pos="720" w:val="left"/>
        </w:tabs>
        <w:numPr>
          <w:ilvl w:val="0"/>
          <w:numId w:val="272"/>
        </w:numPr>
        <w:rPr>
          <w:rFonts w:ascii="Century" w:cs="Century" w:eastAsia="Century" w:hAnsi="Century"/>
          <w:sz w:val="24"/>
          <w:szCs w:val="24"/>
          <w:color w:val="auto"/>
        </w:rPr>
      </w:pPr>
      <w:r>
        <w:rPr>
          <w:rFonts w:ascii="Century" w:cs="Century" w:eastAsia="Century" w:hAnsi="Century"/>
          <w:sz w:val="24"/>
          <w:szCs w:val="24"/>
          <w:color w:val="auto"/>
        </w:rPr>
        <w:t>A direção do Núcleo ou de Campus anexa a Ata de aprovação do Plano Anual de Pós-Graduação e Capacitação Docente e envia à Diretoria de Recursos Humanos-DRH;</w:t>
      </w:r>
    </w:p>
    <w:p>
      <w:pPr>
        <w:spacing w:after="0" w:line="8" w:lineRule="exact"/>
        <w:rPr>
          <w:rFonts w:ascii="Century" w:cs="Century" w:eastAsia="Century" w:hAnsi="Century"/>
          <w:sz w:val="24"/>
          <w:szCs w:val="24"/>
          <w:color w:val="auto"/>
        </w:rPr>
      </w:pPr>
    </w:p>
    <w:p>
      <w:pPr>
        <w:ind w:left="720" w:hanging="361"/>
        <w:spacing w:after="0" w:line="237" w:lineRule="auto"/>
        <w:tabs>
          <w:tab w:leader="none" w:pos="720" w:val="left"/>
        </w:tabs>
        <w:numPr>
          <w:ilvl w:val="0"/>
          <w:numId w:val="272"/>
        </w:numPr>
        <w:rPr>
          <w:rFonts w:ascii="Century" w:cs="Century" w:eastAsia="Century" w:hAnsi="Century"/>
          <w:sz w:val="24"/>
          <w:szCs w:val="24"/>
          <w:color w:val="auto"/>
        </w:rPr>
      </w:pPr>
      <w:r>
        <w:rPr>
          <w:rFonts w:ascii="Century" w:cs="Century" w:eastAsia="Century" w:hAnsi="Century"/>
          <w:sz w:val="24"/>
          <w:szCs w:val="24"/>
          <w:color w:val="auto"/>
        </w:rPr>
        <w:t>A DRH faz juntada da certidão de tempo de serviço e do cálculo do quinquênio do período aquisitivo.</w:t>
      </w:r>
    </w:p>
    <w:p>
      <w:pPr>
        <w:spacing w:after="0" w:line="6" w:lineRule="exact"/>
        <w:rPr>
          <w:rFonts w:ascii="Century" w:cs="Century" w:eastAsia="Century" w:hAnsi="Century"/>
          <w:sz w:val="24"/>
          <w:szCs w:val="24"/>
          <w:color w:val="auto"/>
        </w:rPr>
      </w:pPr>
    </w:p>
    <w:p>
      <w:pPr>
        <w:ind w:left="720" w:right="20" w:hanging="361"/>
        <w:spacing w:after="0" w:line="237" w:lineRule="auto"/>
        <w:tabs>
          <w:tab w:leader="none" w:pos="720" w:val="left"/>
        </w:tabs>
        <w:numPr>
          <w:ilvl w:val="0"/>
          <w:numId w:val="272"/>
        </w:numPr>
        <w:rPr>
          <w:rFonts w:ascii="Century" w:cs="Century" w:eastAsia="Century" w:hAnsi="Century"/>
          <w:sz w:val="24"/>
          <w:szCs w:val="24"/>
          <w:color w:val="auto"/>
        </w:rPr>
      </w:pPr>
      <w:r>
        <w:rPr>
          <w:rFonts w:ascii="Century" w:cs="Century" w:eastAsia="Century" w:hAnsi="Century"/>
          <w:sz w:val="24"/>
          <w:szCs w:val="24"/>
          <w:color w:val="auto"/>
        </w:rPr>
        <w:t>A DRH envia à DGP para acompanhamento, registro e elaboração da minuta de portaria para envio à PRAD.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289560</wp:posOffset>
            </wp:positionV>
            <wp:extent cx="5977890" cy="38100"/>
            <wp:wrapNone/>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67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337185</wp:posOffset>
            </wp:positionV>
            <wp:extent cx="5977890" cy="8890"/>
            <wp:wrapNone/>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675">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345" w:lineRule="exact"/>
        <w:rPr>
          <w:sz w:val="20"/>
          <w:szCs w:val="20"/>
          <w:color w:val="auto"/>
        </w:rPr>
      </w:pPr>
    </w:p>
    <w:p>
      <w:pPr>
        <w:ind w:left="8960"/>
        <w:spacing w:after="0"/>
        <w:rPr>
          <w:sz w:val="20"/>
          <w:szCs w:val="20"/>
          <w:color w:val="auto"/>
        </w:rPr>
      </w:pPr>
      <w:r>
        <w:rPr>
          <w:rFonts w:ascii="Cambria" w:cs="Cambria" w:eastAsia="Cambria" w:hAnsi="Cambria"/>
          <w:sz w:val="24"/>
          <w:szCs w:val="24"/>
          <w:color w:val="auto"/>
        </w:rPr>
        <w:t>201</w:t>
      </w:r>
    </w:p>
    <w:p>
      <w:pPr>
        <w:sectPr>
          <w:pgSz w:w="11900" w:h="16838" w:orient="portrait"/>
          <w:cols w:equalWidth="0" w:num="1">
            <w:col w:w="9360"/>
          </w:cols>
          <w:pgMar w:left="142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67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both"/>
        <w:ind w:left="720" w:hanging="361"/>
        <w:spacing w:after="0" w:line="239" w:lineRule="auto"/>
        <w:tabs>
          <w:tab w:leader="none" w:pos="720" w:val="left"/>
        </w:tabs>
        <w:numPr>
          <w:ilvl w:val="0"/>
          <w:numId w:val="273"/>
        </w:numPr>
        <w:rPr>
          <w:rFonts w:ascii="Century" w:cs="Century" w:eastAsia="Century" w:hAnsi="Century"/>
          <w:sz w:val="24"/>
          <w:szCs w:val="24"/>
          <w:color w:val="auto"/>
        </w:rPr>
      </w:pPr>
      <w:r>
        <w:rPr>
          <w:rFonts w:ascii="Century" w:cs="Century" w:eastAsia="Century" w:hAnsi="Century"/>
          <w:sz w:val="24"/>
          <w:szCs w:val="24"/>
          <w:color w:val="auto"/>
        </w:rPr>
        <w:t>No caso de licença para capacitação, utilizada integralmente, para a elaboração de dissertação de mestrado ou tese de doutorado, cujo objeto seja compatível com o Plano Anual de Pós-Graduação e Capacitação do Departamento, a DGP envia o processo para a PROPESQ para análise da área e recomendação do curso de Pós-Graduação que, após esta análise, devolve à DGP para prosseguimento dos trâmites.</w:t>
      </w:r>
    </w:p>
    <w:p>
      <w:pPr>
        <w:spacing w:after="0" w:line="1" w:lineRule="exact"/>
        <w:rPr>
          <w:rFonts w:ascii="Century" w:cs="Century" w:eastAsia="Century" w:hAnsi="Century"/>
          <w:sz w:val="24"/>
          <w:szCs w:val="24"/>
          <w:color w:val="auto"/>
        </w:rPr>
      </w:pPr>
    </w:p>
    <w:p>
      <w:pPr>
        <w:ind w:left="720" w:hanging="361"/>
        <w:spacing w:after="0"/>
        <w:tabs>
          <w:tab w:leader="none" w:pos="720" w:val="left"/>
        </w:tabs>
        <w:numPr>
          <w:ilvl w:val="0"/>
          <w:numId w:val="273"/>
        </w:numPr>
        <w:rPr>
          <w:rFonts w:ascii="Century" w:cs="Century" w:eastAsia="Century" w:hAnsi="Century"/>
          <w:sz w:val="24"/>
          <w:szCs w:val="24"/>
          <w:color w:val="auto"/>
        </w:rPr>
      </w:pPr>
      <w:r>
        <w:rPr>
          <w:rFonts w:ascii="Century" w:cs="Century" w:eastAsia="Century" w:hAnsi="Century"/>
          <w:sz w:val="24"/>
          <w:szCs w:val="24"/>
          <w:color w:val="auto"/>
        </w:rPr>
        <w:t>Expedida a Portaria, publica-se no Boletim de Serviço.</w:t>
      </w:r>
    </w:p>
    <w:p>
      <w:pPr>
        <w:spacing w:after="0" w:line="4" w:lineRule="exact"/>
        <w:rPr>
          <w:rFonts w:ascii="Century" w:cs="Century" w:eastAsia="Century" w:hAnsi="Century"/>
          <w:sz w:val="24"/>
          <w:szCs w:val="24"/>
          <w:color w:val="auto"/>
        </w:rPr>
      </w:pPr>
    </w:p>
    <w:p>
      <w:pPr>
        <w:ind w:left="720" w:hanging="361"/>
        <w:spacing w:after="0" w:line="238" w:lineRule="auto"/>
        <w:tabs>
          <w:tab w:leader="none" w:pos="720" w:val="left"/>
        </w:tabs>
        <w:numPr>
          <w:ilvl w:val="0"/>
          <w:numId w:val="273"/>
        </w:numPr>
        <w:rPr>
          <w:rFonts w:ascii="Century" w:cs="Century" w:eastAsia="Century" w:hAnsi="Century"/>
          <w:sz w:val="24"/>
          <w:szCs w:val="24"/>
          <w:color w:val="auto"/>
        </w:rPr>
      </w:pPr>
      <w:r>
        <w:rPr>
          <w:rFonts w:ascii="Century" w:cs="Century" w:eastAsia="Century" w:hAnsi="Century"/>
          <w:sz w:val="24"/>
          <w:szCs w:val="24"/>
          <w:color w:val="auto"/>
        </w:rPr>
        <w:t>A PRAD encaminha o processo à Coordenadoria de Registro e Documentos-CRD para os registros no sistema SIAPE.</w:t>
      </w:r>
    </w:p>
    <w:p>
      <w:pPr>
        <w:spacing w:after="0" w:line="6" w:lineRule="exact"/>
        <w:rPr>
          <w:rFonts w:ascii="Century" w:cs="Century" w:eastAsia="Century" w:hAnsi="Century"/>
          <w:sz w:val="24"/>
          <w:szCs w:val="24"/>
          <w:color w:val="auto"/>
        </w:rPr>
      </w:pPr>
    </w:p>
    <w:p>
      <w:pPr>
        <w:ind w:left="720" w:hanging="361"/>
        <w:spacing w:after="0" w:line="237" w:lineRule="auto"/>
        <w:tabs>
          <w:tab w:leader="none" w:pos="720" w:val="left"/>
        </w:tabs>
        <w:numPr>
          <w:ilvl w:val="0"/>
          <w:numId w:val="273"/>
        </w:numPr>
        <w:rPr>
          <w:rFonts w:ascii="Century" w:cs="Century" w:eastAsia="Century" w:hAnsi="Century"/>
          <w:sz w:val="24"/>
          <w:szCs w:val="24"/>
          <w:color w:val="auto"/>
        </w:rPr>
      </w:pPr>
      <w:r>
        <w:rPr>
          <w:rFonts w:ascii="Century" w:cs="Century" w:eastAsia="Century" w:hAnsi="Century"/>
          <w:sz w:val="24"/>
          <w:szCs w:val="24"/>
          <w:color w:val="auto"/>
        </w:rPr>
        <w:t>A CRD faz o registro e arquiva o processo com cópia da portaria na Pasta Funcional do servidor;</w:t>
      </w:r>
    </w:p>
    <w:p>
      <w:pPr>
        <w:spacing w:after="0" w:line="6" w:lineRule="exact"/>
        <w:rPr>
          <w:rFonts w:ascii="Century" w:cs="Century" w:eastAsia="Century" w:hAnsi="Century"/>
          <w:sz w:val="24"/>
          <w:szCs w:val="24"/>
          <w:color w:val="auto"/>
        </w:rPr>
      </w:pPr>
    </w:p>
    <w:p>
      <w:pPr>
        <w:jc w:val="both"/>
        <w:ind w:left="720" w:hanging="361"/>
        <w:spacing w:after="0" w:line="239" w:lineRule="auto"/>
        <w:tabs>
          <w:tab w:leader="none" w:pos="720" w:val="left"/>
        </w:tabs>
        <w:numPr>
          <w:ilvl w:val="0"/>
          <w:numId w:val="273"/>
        </w:numPr>
        <w:rPr>
          <w:rFonts w:ascii="Century" w:cs="Century" w:eastAsia="Century" w:hAnsi="Century"/>
          <w:sz w:val="24"/>
          <w:szCs w:val="24"/>
          <w:color w:val="auto"/>
        </w:rPr>
      </w:pPr>
      <w:r>
        <w:rPr>
          <w:rFonts w:ascii="Century" w:cs="Century" w:eastAsia="Century" w:hAnsi="Century"/>
          <w:sz w:val="24"/>
          <w:szCs w:val="24"/>
          <w:color w:val="auto"/>
        </w:rPr>
        <w:t>Após a conclusão do afastamento, o docente deverá encaminhar para a chefia imediata o documento oficial da instituição ministradora, que comprove a realização da capacitação. A chefia imediata encaminha o comprovante para a DGP para registro e esta encaminha para a CRD arquivar na pasta funcional do servidor.</w:t>
      </w:r>
    </w:p>
    <w:p>
      <w:pPr>
        <w:spacing w:after="0" w:line="290"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OBSERVAÇÕES:</w:t>
      </w:r>
    </w:p>
    <w:p>
      <w:pPr>
        <w:spacing w:after="0" w:line="293" w:lineRule="exact"/>
        <w:rPr>
          <w:sz w:val="20"/>
          <w:szCs w:val="20"/>
          <w:color w:val="auto"/>
        </w:rPr>
      </w:pPr>
    </w:p>
    <w:p>
      <w:pPr>
        <w:jc w:val="both"/>
        <w:ind w:left="720" w:hanging="361"/>
        <w:spacing w:after="0" w:line="239" w:lineRule="auto"/>
        <w:tabs>
          <w:tab w:leader="none" w:pos="720" w:val="left"/>
        </w:tabs>
        <w:numPr>
          <w:ilvl w:val="0"/>
          <w:numId w:val="274"/>
        </w:numPr>
        <w:rPr>
          <w:rFonts w:ascii="Wingdings" w:cs="Wingdings" w:eastAsia="Wingdings" w:hAnsi="Wingdings"/>
          <w:sz w:val="24"/>
          <w:szCs w:val="24"/>
          <w:color w:val="auto"/>
        </w:rPr>
      </w:pPr>
      <w:r>
        <w:rPr>
          <w:rFonts w:ascii="Century" w:cs="Century" w:eastAsia="Century" w:hAnsi="Century"/>
          <w:sz w:val="24"/>
          <w:szCs w:val="24"/>
          <w:color w:val="auto"/>
        </w:rPr>
        <w:t>A concessão da licença pela chefia imediata fica condicionada à oportunidade do afastamento, à relevância do curso para o departamento e para a instituição e o planejamento interno da unidade organizacional, disposto no Plano Anual de Pós-Graduação e Capacitação Docente do Departamento, devidamente aprovado pelo Colegiado do Departamento e do Núcleo/Campus.</w:t>
      </w:r>
    </w:p>
    <w:p>
      <w:pPr>
        <w:spacing w:after="0" w:line="6" w:lineRule="exact"/>
        <w:rPr>
          <w:rFonts w:ascii="Wingdings" w:cs="Wingdings" w:eastAsia="Wingdings" w:hAnsi="Wingdings"/>
          <w:sz w:val="24"/>
          <w:szCs w:val="24"/>
          <w:color w:val="auto"/>
        </w:rPr>
      </w:pPr>
    </w:p>
    <w:p>
      <w:pPr>
        <w:ind w:left="720" w:hanging="361"/>
        <w:spacing w:after="0" w:line="237" w:lineRule="auto"/>
        <w:tabs>
          <w:tab w:leader="none" w:pos="720" w:val="left"/>
        </w:tabs>
        <w:numPr>
          <w:ilvl w:val="0"/>
          <w:numId w:val="274"/>
        </w:numPr>
        <w:rPr>
          <w:rFonts w:ascii="Wingdings" w:cs="Wingdings" w:eastAsia="Wingdings" w:hAnsi="Wingdings"/>
          <w:sz w:val="24"/>
          <w:szCs w:val="24"/>
          <w:color w:val="auto"/>
        </w:rPr>
      </w:pPr>
      <w:r>
        <w:rPr>
          <w:rFonts w:ascii="Century" w:cs="Century" w:eastAsia="Century" w:hAnsi="Century"/>
          <w:sz w:val="24"/>
          <w:szCs w:val="24"/>
          <w:color w:val="auto"/>
        </w:rPr>
        <w:t>A licença para capacitação poderá ser parcelada, não podendo a menor parcela ser inferior a trinta dias.</w:t>
      </w:r>
    </w:p>
    <w:p>
      <w:pPr>
        <w:spacing w:after="0" w:line="8" w:lineRule="exact"/>
        <w:rPr>
          <w:rFonts w:ascii="Wingdings" w:cs="Wingdings" w:eastAsia="Wingdings" w:hAnsi="Wingdings"/>
          <w:sz w:val="24"/>
          <w:szCs w:val="24"/>
          <w:color w:val="auto"/>
        </w:rPr>
      </w:pPr>
    </w:p>
    <w:p>
      <w:pPr>
        <w:jc w:val="both"/>
        <w:ind w:left="720" w:hanging="361"/>
        <w:spacing w:after="0" w:line="238" w:lineRule="auto"/>
        <w:tabs>
          <w:tab w:leader="none" w:pos="720" w:val="left"/>
        </w:tabs>
        <w:numPr>
          <w:ilvl w:val="0"/>
          <w:numId w:val="274"/>
        </w:numPr>
        <w:rPr>
          <w:rFonts w:ascii="Wingdings" w:cs="Wingdings" w:eastAsia="Wingdings" w:hAnsi="Wingdings"/>
          <w:sz w:val="24"/>
          <w:szCs w:val="24"/>
          <w:color w:val="auto"/>
        </w:rPr>
      </w:pPr>
      <w:r>
        <w:rPr>
          <w:rFonts w:ascii="Century" w:cs="Century" w:eastAsia="Century" w:hAnsi="Century"/>
          <w:sz w:val="24"/>
          <w:szCs w:val="24"/>
          <w:color w:val="auto"/>
        </w:rPr>
        <w:t>A licença para capacitação poderá ser utilizada integralmente para a elaboração de dissertação de mestrado ou tese de doutorado, cujo objeto seja compatível com o plano anual de capacitação da instituição, após análise da</w:t>
      </w:r>
    </w:p>
    <w:p>
      <w:pPr>
        <w:ind w:left="720"/>
        <w:spacing w:after="0"/>
        <w:rPr>
          <w:rFonts w:ascii="Wingdings" w:cs="Wingdings" w:eastAsia="Wingdings" w:hAnsi="Wingdings"/>
          <w:sz w:val="24"/>
          <w:szCs w:val="24"/>
          <w:color w:val="auto"/>
        </w:rPr>
      </w:pPr>
      <w:r>
        <w:rPr>
          <w:rFonts w:ascii="Century" w:cs="Century" w:eastAsia="Century" w:hAnsi="Century"/>
          <w:sz w:val="24"/>
          <w:szCs w:val="24"/>
          <w:color w:val="auto"/>
        </w:rPr>
        <w:t>PROPESQ.</w:t>
      </w:r>
    </w:p>
    <w:p>
      <w:pPr>
        <w:spacing w:after="0" w:line="4" w:lineRule="exact"/>
        <w:rPr>
          <w:rFonts w:ascii="Wingdings" w:cs="Wingdings" w:eastAsia="Wingdings" w:hAnsi="Wingdings"/>
          <w:sz w:val="24"/>
          <w:szCs w:val="24"/>
          <w:color w:val="auto"/>
        </w:rPr>
      </w:pPr>
    </w:p>
    <w:p>
      <w:pPr>
        <w:jc w:val="both"/>
        <w:ind w:left="720" w:right="20" w:hanging="361"/>
        <w:spacing w:after="0" w:line="239" w:lineRule="auto"/>
        <w:tabs>
          <w:tab w:leader="none" w:pos="720" w:val="left"/>
        </w:tabs>
        <w:numPr>
          <w:ilvl w:val="0"/>
          <w:numId w:val="274"/>
        </w:numPr>
        <w:rPr>
          <w:rFonts w:ascii="Wingdings" w:cs="Wingdings" w:eastAsia="Wingdings" w:hAnsi="Wingdings"/>
          <w:sz w:val="24"/>
          <w:szCs w:val="24"/>
          <w:color w:val="auto"/>
        </w:rPr>
      </w:pPr>
      <w:r>
        <w:rPr>
          <w:rFonts w:ascii="Century" w:cs="Century" w:eastAsia="Century" w:hAnsi="Century"/>
          <w:sz w:val="24"/>
          <w:szCs w:val="24"/>
          <w:color w:val="auto"/>
        </w:rPr>
        <w:t>A proposta de afastamento para capacitação ocorrerá a partir de requerimento do servidor, ou com a anuência deste, quando se tratar de afastamento por iniciativa da Instituição, devendo, obrigatoriamente, estar comprovada a correlação entre o curso, objeto do afastamento, e as atividades desenvolvidas no ambiente organizacional do servidor.</w:t>
      </w:r>
    </w:p>
    <w:p>
      <w:pPr>
        <w:spacing w:after="0" w:line="5" w:lineRule="exact"/>
        <w:rPr>
          <w:rFonts w:ascii="Wingdings" w:cs="Wingdings" w:eastAsia="Wingdings" w:hAnsi="Wingdings"/>
          <w:sz w:val="24"/>
          <w:szCs w:val="24"/>
          <w:color w:val="auto"/>
        </w:rPr>
      </w:pPr>
    </w:p>
    <w:p>
      <w:pPr>
        <w:jc w:val="both"/>
        <w:ind w:left="720" w:hanging="361"/>
        <w:spacing w:after="0" w:line="239" w:lineRule="auto"/>
        <w:tabs>
          <w:tab w:leader="none" w:pos="720" w:val="left"/>
        </w:tabs>
        <w:numPr>
          <w:ilvl w:val="0"/>
          <w:numId w:val="274"/>
        </w:numPr>
        <w:rPr>
          <w:rFonts w:ascii="Wingdings" w:cs="Wingdings" w:eastAsia="Wingdings" w:hAnsi="Wingdings"/>
          <w:sz w:val="24"/>
          <w:szCs w:val="24"/>
          <w:color w:val="auto"/>
        </w:rPr>
      </w:pPr>
      <w:r>
        <w:rPr>
          <w:rFonts w:ascii="Century" w:cs="Century" w:eastAsia="Century" w:hAnsi="Century"/>
          <w:sz w:val="24"/>
          <w:szCs w:val="24"/>
          <w:color w:val="auto"/>
        </w:rPr>
        <w:t>Fica a cargo da chefia imediata do servidor a análise dos critérios exigidos na legislação para a concessão do afastamento, bem como, a definição dos padrões de desempenho esperados, determinante fundamental para o diagnóstico, que indicará a necessidade de capacitação, bem como, para todos os trâmites referentes à matéria.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1022985</wp:posOffset>
            </wp:positionV>
            <wp:extent cx="5977890" cy="38100"/>
            <wp:wrapNone/>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67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1069975</wp:posOffset>
            </wp:positionV>
            <wp:extent cx="5977890" cy="8890"/>
            <wp:wrapNone/>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678">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ind w:left="8960"/>
        <w:spacing w:after="0"/>
        <w:rPr>
          <w:sz w:val="20"/>
          <w:szCs w:val="20"/>
          <w:color w:val="auto"/>
        </w:rPr>
      </w:pPr>
      <w:r>
        <w:rPr>
          <w:rFonts w:ascii="Cambria" w:cs="Cambria" w:eastAsia="Cambria" w:hAnsi="Cambria"/>
          <w:sz w:val="24"/>
          <w:szCs w:val="24"/>
          <w:color w:val="auto"/>
        </w:rPr>
        <w:t>202</w:t>
      </w:r>
    </w:p>
    <w:p>
      <w:pPr>
        <w:sectPr>
          <w:pgSz w:w="11900" w:h="16838" w:orient="portrait"/>
          <w:cols w:equalWidth="0" w:num="1">
            <w:col w:w="9360"/>
          </w:cols>
          <w:pgMar w:left="1420" w:top="961" w:right="1126" w:bottom="435" w:gutter="0" w:footer="0" w:header="0"/>
        </w:sectPr>
      </w:pPr>
    </w:p>
    <w:p>
      <w:pPr>
        <w:jc w:val="center"/>
        <w:ind w:right="-33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67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33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33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33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339"/>
        <w:spacing w:after="0" w:line="237" w:lineRule="auto"/>
        <w:rPr>
          <w:sz w:val="20"/>
          <w:szCs w:val="20"/>
          <w:color w:val="auto"/>
        </w:rPr>
      </w:pPr>
      <w:r>
        <w:rPr>
          <w:rFonts w:ascii="Century" w:cs="Century" w:eastAsia="Century" w:hAnsi="Century"/>
          <w:sz w:val="24"/>
          <w:szCs w:val="24"/>
          <w:b w:val="1"/>
          <w:bCs w:val="1"/>
          <w:color w:val="auto"/>
        </w:rPr>
        <w:t>PROCEDIMENTO 47 - PROCEDIMENTO LICENÇA PARA CAPACITAÇÃO - DOCENTE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-138430</wp:posOffset>
            </wp:positionH>
            <wp:positionV relativeFrom="paragraph">
              <wp:posOffset>407035</wp:posOffset>
            </wp:positionV>
            <wp:extent cx="6496685" cy="6336665"/>
            <wp:wrapNone/>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680">
                      <a:extLst>
                        <a:ext uri="{28A0092B-C50C-407E-A947-70E740481C1C}"/>
                      </a:extLst>
                    </a:blip>
                    <a:srcRect/>
                    <a:stretch>
                      <a:fillRect/>
                    </a:stretch>
                  </pic:blipFill>
                  <pic:spPr bwMode="auto">
                    <a:xfrm>
                      <a:off x="0" y="0"/>
                      <a:ext cx="6496685" cy="6336665"/>
                    </a:xfrm>
                    <a:prstGeom prst="rect">
                      <a:avLst/>
                    </a:prstGeom>
                    <a:noFill/>
                  </pic:spPr>
                </pic:pic>
              </a:graphicData>
            </a:graphic>
          </wp:anchor>
        </w:drawing>
      </w:r>
    </w:p>
    <w:p>
      <w:pPr>
        <w:sectPr>
          <w:pgSz w:w="11900" w:h="16838" w:orient="portrait"/>
          <w:cols w:equalWidth="0" w:num="1">
            <w:col w:w="9760"/>
          </w:cols>
          <w:pgMar w:left="1040" w:top="961" w:right="110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jc w:val="center"/>
        <w:ind w:right="100"/>
        <w:spacing w:after="0"/>
        <w:rPr>
          <w:sz w:val="20"/>
          <w:szCs w:val="20"/>
          <w:color w:val="auto"/>
        </w:rPr>
      </w:pPr>
      <w:r>
        <w:rPr>
          <w:rFonts w:ascii="Calibri" w:cs="Calibri" w:eastAsia="Calibri" w:hAnsi="Calibri"/>
          <w:sz w:val="21"/>
          <w:szCs w:val="21"/>
          <w:b w:val="1"/>
          <w:bCs w:val="1"/>
          <w:color w:val="auto"/>
        </w:rPr>
        <w:t>SERVIDOR</w:t>
      </w:r>
    </w:p>
    <w:p>
      <w:pPr>
        <w:spacing w:after="0" w:line="109" w:lineRule="exact"/>
        <w:rPr>
          <w:sz w:val="20"/>
          <w:szCs w:val="20"/>
          <w:color w:val="auto"/>
        </w:rPr>
      </w:pPr>
    </w:p>
    <w:p>
      <w:pPr>
        <w:jc w:val="center"/>
        <w:ind w:right="80"/>
        <w:spacing w:after="0" w:line="212" w:lineRule="auto"/>
        <w:rPr>
          <w:sz w:val="20"/>
          <w:szCs w:val="20"/>
          <w:color w:val="auto"/>
        </w:rPr>
      </w:pPr>
      <w:r>
        <w:rPr>
          <w:rFonts w:ascii="Calibri" w:cs="Calibri" w:eastAsia="Calibri" w:hAnsi="Calibri"/>
          <w:sz w:val="21"/>
          <w:szCs w:val="21"/>
          <w:color w:val="auto"/>
        </w:rPr>
        <w:t>Preenche requerimento, anexa documentação comprobatória e protocola na secretaria do Núcleo ou Câmpus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jc w:val="center"/>
        <w:ind w:right="100"/>
        <w:spacing w:after="0"/>
        <w:rPr>
          <w:sz w:val="20"/>
          <w:szCs w:val="20"/>
          <w:color w:val="auto"/>
        </w:rPr>
      </w:pPr>
      <w:r>
        <w:rPr>
          <w:rFonts w:ascii="Calibri" w:cs="Calibri" w:eastAsia="Calibri" w:hAnsi="Calibri"/>
          <w:sz w:val="21"/>
          <w:szCs w:val="21"/>
          <w:b w:val="1"/>
          <w:bCs w:val="1"/>
          <w:color w:val="auto"/>
        </w:rPr>
        <w:t>NÚCLEO/CÂMPUS</w:t>
      </w:r>
    </w:p>
    <w:p>
      <w:pPr>
        <w:spacing w:after="0" w:line="64" w:lineRule="exact"/>
        <w:rPr>
          <w:sz w:val="20"/>
          <w:szCs w:val="20"/>
          <w:color w:val="auto"/>
        </w:rPr>
      </w:pPr>
    </w:p>
    <w:p>
      <w:pPr>
        <w:jc w:val="center"/>
        <w:ind w:right="100"/>
        <w:spacing w:after="0"/>
        <w:rPr>
          <w:sz w:val="20"/>
          <w:szCs w:val="20"/>
          <w:color w:val="auto"/>
        </w:rPr>
      </w:pPr>
      <w:r>
        <w:rPr>
          <w:rFonts w:ascii="Calibri" w:cs="Calibri" w:eastAsia="Calibri" w:hAnsi="Calibri"/>
          <w:sz w:val="20"/>
          <w:szCs w:val="20"/>
          <w:color w:val="auto"/>
        </w:rPr>
        <w:t>Anexa ata de aprovação do</w:t>
      </w:r>
    </w:p>
    <w:p>
      <w:pPr>
        <w:spacing w:after="0" w:line="21" w:lineRule="exact"/>
        <w:rPr>
          <w:sz w:val="20"/>
          <w:szCs w:val="20"/>
          <w:color w:val="auto"/>
        </w:rPr>
      </w:pPr>
    </w:p>
    <w:p>
      <w:pPr>
        <w:jc w:val="center"/>
        <w:ind w:right="100"/>
        <w:spacing w:after="0" w:line="222" w:lineRule="auto"/>
        <w:rPr>
          <w:sz w:val="20"/>
          <w:szCs w:val="20"/>
          <w:color w:val="auto"/>
        </w:rPr>
      </w:pPr>
      <w:r>
        <w:rPr>
          <w:rFonts w:ascii="Calibri" w:cs="Calibri" w:eastAsia="Calibri" w:hAnsi="Calibri"/>
          <w:sz w:val="19"/>
          <w:szCs w:val="19"/>
          <w:color w:val="auto"/>
        </w:rPr>
        <w:t>afastamento e de aprovação do Plano Anual de Pós-Graduação e Capacitação Docente pelo Conselho do Núcleo ou Câmpus, com o respectivo Plano .</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ind w:left="1060"/>
        <w:spacing w:after="0"/>
        <w:rPr>
          <w:sz w:val="20"/>
          <w:szCs w:val="20"/>
          <w:color w:val="auto"/>
        </w:rPr>
      </w:pPr>
      <w:r>
        <w:rPr>
          <w:rFonts w:ascii="Calibri" w:cs="Calibri" w:eastAsia="Calibri" w:hAnsi="Calibri"/>
          <w:sz w:val="21"/>
          <w:szCs w:val="21"/>
          <w:b w:val="1"/>
          <w:bCs w:val="1"/>
          <w:color w:val="auto"/>
        </w:rPr>
        <w:t>PRAD</w:t>
      </w:r>
    </w:p>
    <w:p>
      <w:pPr>
        <w:spacing w:after="0" w:line="109" w:lineRule="exact"/>
        <w:rPr>
          <w:sz w:val="20"/>
          <w:szCs w:val="20"/>
          <w:color w:val="auto"/>
        </w:rPr>
      </w:pPr>
    </w:p>
    <w:p>
      <w:pPr>
        <w:jc w:val="center"/>
        <w:ind w:right="100"/>
        <w:spacing w:after="0" w:line="220" w:lineRule="auto"/>
        <w:rPr>
          <w:sz w:val="20"/>
          <w:szCs w:val="20"/>
          <w:color w:val="auto"/>
        </w:rPr>
      </w:pPr>
      <w:r>
        <w:rPr>
          <w:rFonts w:ascii="Calibri" w:cs="Calibri" w:eastAsia="Calibri" w:hAnsi="Calibri"/>
          <w:sz w:val="20"/>
          <w:szCs w:val="20"/>
          <w:color w:val="auto"/>
        </w:rPr>
        <w:t>Expede portaria,publica no Boletim de Serviço e encaminha à CRD para registro</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ind w:left="460"/>
        <w:spacing w:after="0"/>
        <w:rPr>
          <w:sz w:val="20"/>
          <w:szCs w:val="20"/>
          <w:color w:val="auto"/>
        </w:rPr>
      </w:pPr>
      <w:r>
        <w:rPr>
          <w:rFonts w:ascii="Calibri" w:cs="Calibri" w:eastAsia="Calibri" w:hAnsi="Calibri"/>
          <w:sz w:val="21"/>
          <w:szCs w:val="21"/>
          <w:b w:val="1"/>
          <w:bCs w:val="1"/>
          <w:color w:val="auto"/>
        </w:rPr>
        <w:t>NÚCLEO/CÂMPUS</w:t>
      </w:r>
    </w:p>
    <w:p>
      <w:pPr>
        <w:spacing w:after="0" w:line="109" w:lineRule="exact"/>
        <w:rPr>
          <w:sz w:val="20"/>
          <w:szCs w:val="20"/>
          <w:color w:val="auto"/>
        </w:rPr>
      </w:pPr>
    </w:p>
    <w:p>
      <w:pPr>
        <w:jc w:val="center"/>
        <w:ind w:right="200"/>
        <w:spacing w:after="0" w:line="211" w:lineRule="auto"/>
        <w:rPr>
          <w:sz w:val="20"/>
          <w:szCs w:val="20"/>
          <w:color w:val="auto"/>
        </w:rPr>
      </w:pPr>
      <w:r>
        <w:rPr>
          <w:rFonts w:ascii="Calibri" w:cs="Calibri" w:eastAsia="Calibri" w:hAnsi="Calibri"/>
          <w:sz w:val="21"/>
          <w:szCs w:val="21"/>
          <w:color w:val="auto"/>
        </w:rPr>
        <w:t>Recebe documentação, formaliza processo e encaminha ao Departamento Acadêmico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center"/>
        <w:ind w:right="100"/>
        <w:spacing w:after="0"/>
        <w:rPr>
          <w:sz w:val="20"/>
          <w:szCs w:val="20"/>
          <w:color w:val="auto"/>
        </w:rPr>
      </w:pPr>
      <w:r>
        <w:rPr>
          <w:rFonts w:ascii="Calibri" w:cs="Calibri" w:eastAsia="Calibri" w:hAnsi="Calibri"/>
          <w:sz w:val="21"/>
          <w:szCs w:val="21"/>
          <w:b w:val="1"/>
          <w:bCs w:val="1"/>
          <w:color w:val="auto"/>
        </w:rPr>
        <w:t>DRH</w:t>
      </w:r>
    </w:p>
    <w:p>
      <w:pPr>
        <w:spacing w:after="0" w:line="109" w:lineRule="exact"/>
        <w:rPr>
          <w:sz w:val="20"/>
          <w:szCs w:val="20"/>
          <w:color w:val="auto"/>
        </w:rPr>
      </w:pPr>
    </w:p>
    <w:p>
      <w:pPr>
        <w:jc w:val="center"/>
        <w:ind w:right="100"/>
        <w:spacing w:after="0" w:line="212" w:lineRule="auto"/>
        <w:rPr>
          <w:sz w:val="20"/>
          <w:szCs w:val="20"/>
          <w:color w:val="auto"/>
        </w:rPr>
      </w:pPr>
      <w:r>
        <w:rPr>
          <w:rFonts w:ascii="Calibri" w:cs="Calibri" w:eastAsia="Calibri" w:hAnsi="Calibri"/>
          <w:sz w:val="21"/>
          <w:szCs w:val="21"/>
          <w:color w:val="auto"/>
        </w:rPr>
        <w:t>Instrui com base na legislação, anexa certidão de tempo de serviço e e do cálculo do quinquênio do período aquisitivo.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jc w:val="center"/>
        <w:ind w:right="100"/>
        <w:spacing w:after="0"/>
        <w:rPr>
          <w:sz w:val="20"/>
          <w:szCs w:val="20"/>
          <w:color w:val="auto"/>
        </w:rPr>
      </w:pPr>
      <w:r>
        <w:rPr>
          <w:rFonts w:ascii="Calibri" w:cs="Calibri" w:eastAsia="Calibri" w:hAnsi="Calibri"/>
          <w:sz w:val="21"/>
          <w:szCs w:val="21"/>
          <w:b w:val="1"/>
          <w:bCs w:val="1"/>
          <w:color w:val="auto"/>
        </w:rPr>
        <w:t>CRD</w:t>
      </w:r>
    </w:p>
    <w:p>
      <w:pPr>
        <w:spacing w:after="0" w:line="109" w:lineRule="exact"/>
        <w:rPr>
          <w:sz w:val="20"/>
          <w:szCs w:val="20"/>
          <w:color w:val="auto"/>
        </w:rPr>
      </w:pPr>
    </w:p>
    <w:p>
      <w:pPr>
        <w:jc w:val="center"/>
        <w:ind w:right="100"/>
        <w:spacing w:after="0" w:line="220" w:lineRule="auto"/>
        <w:rPr>
          <w:sz w:val="20"/>
          <w:szCs w:val="20"/>
          <w:color w:val="auto"/>
        </w:rPr>
      </w:pPr>
      <w:r>
        <w:rPr>
          <w:rFonts w:ascii="Calibri" w:cs="Calibri" w:eastAsia="Calibri" w:hAnsi="Calibri"/>
          <w:sz w:val="20"/>
          <w:szCs w:val="20"/>
          <w:color w:val="auto"/>
        </w:rPr>
        <w:t>Registra no SIAPE, arquiva o processo e cópia da portaria na pasta funcional do servidor</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jc w:val="center"/>
        <w:spacing w:after="0"/>
        <w:rPr>
          <w:sz w:val="20"/>
          <w:szCs w:val="20"/>
          <w:color w:val="auto"/>
        </w:rPr>
      </w:pPr>
      <w:r>
        <w:rPr>
          <w:rFonts w:ascii="Calibri" w:cs="Calibri" w:eastAsia="Calibri" w:hAnsi="Calibri"/>
          <w:sz w:val="21"/>
          <w:szCs w:val="21"/>
          <w:b w:val="1"/>
          <w:bCs w:val="1"/>
          <w:color w:val="auto"/>
        </w:rPr>
        <w:t>DEPARTAMENTO</w:t>
      </w:r>
    </w:p>
    <w:p>
      <w:pPr>
        <w:spacing w:after="0" w:line="64" w:lineRule="exact"/>
        <w:rPr>
          <w:sz w:val="20"/>
          <w:szCs w:val="20"/>
          <w:color w:val="auto"/>
        </w:rPr>
      </w:pPr>
    </w:p>
    <w:p>
      <w:pPr>
        <w:jc w:val="center"/>
        <w:spacing w:after="0"/>
        <w:rPr>
          <w:sz w:val="20"/>
          <w:szCs w:val="20"/>
          <w:color w:val="auto"/>
        </w:rPr>
      </w:pPr>
      <w:r>
        <w:rPr>
          <w:rFonts w:ascii="Calibri" w:cs="Calibri" w:eastAsia="Calibri" w:hAnsi="Calibri"/>
          <w:sz w:val="20"/>
          <w:szCs w:val="20"/>
          <w:color w:val="auto"/>
        </w:rPr>
        <w:t>Anexa ata de aprovação do</w:t>
      </w:r>
    </w:p>
    <w:p>
      <w:pPr>
        <w:spacing w:after="0" w:line="21" w:lineRule="exact"/>
        <w:rPr>
          <w:sz w:val="20"/>
          <w:szCs w:val="20"/>
          <w:color w:val="auto"/>
        </w:rPr>
      </w:pPr>
    </w:p>
    <w:p>
      <w:pPr>
        <w:jc w:val="center"/>
        <w:spacing w:after="0" w:line="211" w:lineRule="auto"/>
        <w:rPr>
          <w:sz w:val="20"/>
          <w:szCs w:val="20"/>
          <w:color w:val="auto"/>
        </w:rPr>
      </w:pPr>
      <w:r>
        <w:rPr>
          <w:rFonts w:ascii="Calibri" w:cs="Calibri" w:eastAsia="Calibri" w:hAnsi="Calibri"/>
          <w:sz w:val="20"/>
          <w:szCs w:val="20"/>
          <w:color w:val="auto"/>
        </w:rPr>
        <w:t>afastamento e de aprovação do Plano Anual de Pós-Graduação e Capacitação Docente pelo Conselho do Departamento, com o respectivo Plano .</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jc w:val="center"/>
        <w:spacing w:after="0"/>
        <w:rPr>
          <w:sz w:val="20"/>
          <w:szCs w:val="20"/>
          <w:color w:val="auto"/>
        </w:rPr>
      </w:pPr>
      <w:r>
        <w:rPr>
          <w:rFonts w:ascii="Calibri" w:cs="Calibri" w:eastAsia="Calibri" w:hAnsi="Calibri"/>
          <w:sz w:val="21"/>
          <w:szCs w:val="21"/>
          <w:b w:val="1"/>
          <w:bCs w:val="1"/>
          <w:color w:val="auto"/>
        </w:rPr>
        <w:t>DGP</w:t>
      </w:r>
    </w:p>
    <w:p>
      <w:pPr>
        <w:spacing w:after="0" w:line="109" w:lineRule="exact"/>
        <w:rPr>
          <w:sz w:val="20"/>
          <w:szCs w:val="20"/>
          <w:color w:val="auto"/>
        </w:rPr>
      </w:pPr>
    </w:p>
    <w:p>
      <w:pPr>
        <w:jc w:val="center"/>
        <w:spacing w:after="0" w:line="210" w:lineRule="auto"/>
        <w:rPr>
          <w:sz w:val="20"/>
          <w:szCs w:val="20"/>
          <w:color w:val="auto"/>
        </w:rPr>
      </w:pPr>
      <w:r>
        <w:rPr>
          <w:rFonts w:ascii="Calibri" w:cs="Calibri" w:eastAsia="Calibri" w:hAnsi="Calibri"/>
          <w:sz w:val="21"/>
          <w:szCs w:val="21"/>
          <w:color w:val="auto"/>
        </w:rPr>
        <w:t>Para acompanhamento, registro e elaboração da minuta de Portaria .</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jc w:val="center"/>
        <w:spacing w:after="0"/>
        <w:rPr>
          <w:sz w:val="20"/>
          <w:szCs w:val="20"/>
          <w:color w:val="auto"/>
        </w:rPr>
      </w:pPr>
      <w:r>
        <w:rPr>
          <w:rFonts w:ascii="Calibri" w:cs="Calibri" w:eastAsia="Calibri" w:hAnsi="Calibri"/>
          <w:sz w:val="20"/>
          <w:szCs w:val="20"/>
          <w:b w:val="1"/>
          <w:bCs w:val="1"/>
          <w:color w:val="auto"/>
        </w:rPr>
        <w:t>DOCENTE</w:t>
      </w:r>
    </w:p>
    <w:p>
      <w:pPr>
        <w:spacing w:after="0" w:line="61" w:lineRule="exact"/>
        <w:rPr>
          <w:sz w:val="20"/>
          <w:szCs w:val="20"/>
          <w:color w:val="auto"/>
        </w:rPr>
      </w:pPr>
    </w:p>
    <w:p>
      <w:pPr>
        <w:jc w:val="center"/>
        <w:spacing w:after="0"/>
        <w:rPr>
          <w:sz w:val="20"/>
          <w:szCs w:val="20"/>
          <w:color w:val="auto"/>
        </w:rPr>
      </w:pPr>
      <w:r>
        <w:rPr>
          <w:rFonts w:ascii="Calibri" w:cs="Calibri" w:eastAsia="Calibri" w:hAnsi="Calibri"/>
          <w:sz w:val="20"/>
          <w:szCs w:val="20"/>
          <w:color w:val="auto"/>
        </w:rPr>
        <w:t>Após finalização do afastamento ,</w:t>
      </w:r>
    </w:p>
    <w:p>
      <w:pPr>
        <w:spacing w:after="0" w:line="23" w:lineRule="exact"/>
        <w:rPr>
          <w:sz w:val="20"/>
          <w:szCs w:val="20"/>
          <w:color w:val="auto"/>
        </w:rPr>
      </w:pPr>
    </w:p>
    <w:p>
      <w:pPr>
        <w:jc w:val="center"/>
        <w:ind w:right="20"/>
        <w:spacing w:after="0" w:line="210" w:lineRule="auto"/>
        <w:rPr>
          <w:sz w:val="20"/>
          <w:szCs w:val="20"/>
          <w:color w:val="auto"/>
        </w:rPr>
      </w:pPr>
      <w:r>
        <w:rPr>
          <w:rFonts w:ascii="Calibri" w:cs="Calibri" w:eastAsia="Calibri" w:hAnsi="Calibri"/>
          <w:sz w:val="20"/>
          <w:szCs w:val="20"/>
          <w:color w:val="auto"/>
        </w:rPr>
        <w:t>providencia documento que comprove a realização da capacitação , junto a intituição ministradora. .</w:t>
      </w:r>
    </w:p>
    <w:p>
      <w:pPr>
        <w:spacing w:after="0" w:line="200" w:lineRule="exact"/>
        <w:rPr>
          <w:sz w:val="20"/>
          <w:szCs w:val="20"/>
          <w:color w:val="auto"/>
        </w:rPr>
      </w:pPr>
    </w:p>
    <w:p>
      <w:pPr>
        <w:sectPr>
          <w:pgSz w:w="11900" w:h="16838" w:orient="portrait"/>
          <w:cols w:equalWidth="0" w:num="3">
            <w:col w:w="2720" w:space="720"/>
            <w:col w:w="2700" w:space="720"/>
            <w:col w:w="2900"/>
          </w:cols>
          <w:pgMar w:left="1040" w:top="961" w:right="110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tbl>
      <w:tblPr>
        <w:tblLayout w:type="fixed"/>
        <w:tblInd w:w="40" w:type="dxa"/>
        <w:tblCellMar>
          <w:top w:w="0" w:type="dxa"/>
          <w:left w:w="0" w:type="dxa"/>
          <w:bottom w:w="0" w:type="dxa"/>
          <w:right w:w="0" w:type="dxa"/>
        </w:tblCellMar>
      </w:tblPr>
      <w:tr>
        <w:trPr>
          <w:trHeight w:val="244"/>
        </w:trPr>
        <w:tc>
          <w:tcPr>
            <w:tcW w:w="3200" w:type="dxa"/>
            <w:vAlign w:val="bottom"/>
          </w:tcPr>
          <w:p>
            <w:pPr>
              <w:jc w:val="center"/>
              <w:ind w:right="820"/>
              <w:spacing w:after="0"/>
              <w:rPr>
                <w:sz w:val="20"/>
                <w:szCs w:val="20"/>
                <w:color w:val="auto"/>
              </w:rPr>
            </w:pPr>
            <w:r>
              <w:rPr>
                <w:rFonts w:ascii="Calibri" w:cs="Calibri" w:eastAsia="Calibri" w:hAnsi="Calibri"/>
                <w:sz w:val="20"/>
                <w:szCs w:val="20"/>
                <w:b w:val="1"/>
                <w:bCs w:val="1"/>
                <w:color w:val="auto"/>
              </w:rPr>
              <w:t>CHEFE DE DEPARTAMENTO</w:t>
            </w:r>
          </w:p>
        </w:tc>
        <w:tc>
          <w:tcPr>
            <w:tcW w:w="2520" w:type="dxa"/>
            <w:vAlign w:val="bottom"/>
            <w:vMerge w:val="restart"/>
          </w:tcPr>
          <w:p>
            <w:pPr>
              <w:jc w:val="center"/>
              <w:spacing w:after="0"/>
              <w:rPr>
                <w:sz w:val="20"/>
                <w:szCs w:val="20"/>
                <w:color w:val="auto"/>
              </w:rPr>
            </w:pPr>
            <w:r>
              <w:rPr>
                <w:rFonts w:ascii="Calibri" w:cs="Calibri" w:eastAsia="Calibri" w:hAnsi="Calibri"/>
                <w:sz w:val="20"/>
                <w:szCs w:val="20"/>
                <w:b w:val="1"/>
                <w:bCs w:val="1"/>
                <w:color w:val="auto"/>
                <w:w w:val="99"/>
              </w:rPr>
              <w:t>DGP</w:t>
            </w:r>
          </w:p>
        </w:tc>
        <w:tc>
          <w:tcPr>
            <w:tcW w:w="3340" w:type="dxa"/>
            <w:vAlign w:val="bottom"/>
          </w:tcPr>
          <w:p>
            <w:pPr>
              <w:jc w:val="center"/>
              <w:ind w:left="860"/>
              <w:spacing w:after="0"/>
              <w:rPr>
                <w:sz w:val="20"/>
                <w:szCs w:val="20"/>
                <w:color w:val="auto"/>
              </w:rPr>
            </w:pPr>
            <w:r>
              <w:rPr>
                <w:rFonts w:ascii="Calibri" w:cs="Calibri" w:eastAsia="Calibri" w:hAnsi="Calibri"/>
                <w:sz w:val="20"/>
                <w:szCs w:val="20"/>
                <w:b w:val="1"/>
                <w:bCs w:val="1"/>
                <w:color w:val="auto"/>
                <w:w w:val="98"/>
              </w:rPr>
              <w:t>CRD</w:t>
            </w:r>
          </w:p>
        </w:tc>
        <w:tc>
          <w:tcPr>
            <w:tcW w:w="0" w:type="dxa"/>
            <w:vAlign w:val="bottom"/>
          </w:tcPr>
          <w:p>
            <w:pPr>
              <w:spacing w:after="0"/>
              <w:rPr>
                <w:sz w:val="1"/>
                <w:szCs w:val="1"/>
                <w:color w:val="auto"/>
              </w:rPr>
            </w:pPr>
          </w:p>
        </w:tc>
      </w:tr>
      <w:tr>
        <w:trPr>
          <w:trHeight w:val="110"/>
        </w:trPr>
        <w:tc>
          <w:tcPr>
            <w:tcW w:w="3200" w:type="dxa"/>
            <w:vAlign w:val="bottom"/>
            <w:vMerge w:val="restart"/>
          </w:tcPr>
          <w:p>
            <w:pPr>
              <w:jc w:val="center"/>
              <w:ind w:right="820"/>
              <w:spacing w:after="0"/>
              <w:rPr>
                <w:sz w:val="20"/>
                <w:szCs w:val="20"/>
                <w:color w:val="auto"/>
              </w:rPr>
            </w:pPr>
            <w:r>
              <w:rPr>
                <w:rFonts w:ascii="Calibri" w:cs="Calibri" w:eastAsia="Calibri" w:hAnsi="Calibri"/>
                <w:sz w:val="20"/>
                <w:szCs w:val="20"/>
                <w:color w:val="auto"/>
                <w:w w:val="99"/>
              </w:rPr>
              <w:t>Ciência e despacho para</w:t>
            </w:r>
          </w:p>
        </w:tc>
        <w:tc>
          <w:tcPr>
            <w:tcW w:w="2520" w:type="dxa"/>
            <w:vAlign w:val="bottom"/>
            <w:vMerge w:val="continue"/>
          </w:tcPr>
          <w:p>
            <w:pPr>
              <w:spacing w:after="0"/>
              <w:rPr>
                <w:sz w:val="9"/>
                <w:szCs w:val="9"/>
                <w:color w:val="auto"/>
              </w:rPr>
            </w:pPr>
          </w:p>
        </w:tc>
        <w:tc>
          <w:tcPr>
            <w:tcW w:w="3340" w:type="dxa"/>
            <w:vAlign w:val="bottom"/>
            <w:vMerge w:val="restart"/>
          </w:tcPr>
          <w:p>
            <w:pPr>
              <w:jc w:val="center"/>
              <w:ind w:left="840"/>
              <w:spacing w:after="0"/>
              <w:rPr>
                <w:sz w:val="20"/>
                <w:szCs w:val="20"/>
                <w:color w:val="auto"/>
              </w:rPr>
            </w:pPr>
            <w:r>
              <w:rPr>
                <w:rFonts w:ascii="Calibri" w:cs="Calibri" w:eastAsia="Calibri" w:hAnsi="Calibri"/>
                <w:sz w:val="20"/>
                <w:szCs w:val="20"/>
                <w:color w:val="auto"/>
                <w:w w:val="99"/>
              </w:rPr>
              <w:t>Arquiva na pasta funcional do</w:t>
            </w:r>
          </w:p>
        </w:tc>
        <w:tc>
          <w:tcPr>
            <w:tcW w:w="0" w:type="dxa"/>
            <w:vAlign w:val="bottom"/>
          </w:tcPr>
          <w:p>
            <w:pPr>
              <w:spacing w:after="0"/>
              <w:rPr>
                <w:sz w:val="1"/>
                <w:szCs w:val="1"/>
                <w:color w:val="auto"/>
              </w:rPr>
            </w:pPr>
          </w:p>
        </w:tc>
      </w:tr>
      <w:tr>
        <w:trPr>
          <w:trHeight w:val="195"/>
        </w:trPr>
        <w:tc>
          <w:tcPr>
            <w:tcW w:w="3200" w:type="dxa"/>
            <w:vAlign w:val="bottom"/>
            <w:vMerge w:val="continue"/>
          </w:tcPr>
          <w:p>
            <w:pPr>
              <w:spacing w:after="0"/>
              <w:rPr>
                <w:sz w:val="16"/>
                <w:szCs w:val="16"/>
                <w:color w:val="auto"/>
              </w:rPr>
            </w:pPr>
          </w:p>
        </w:tc>
        <w:tc>
          <w:tcPr>
            <w:tcW w:w="2520" w:type="dxa"/>
            <w:vAlign w:val="bottom"/>
            <w:vMerge w:val="restart"/>
          </w:tcPr>
          <w:p>
            <w:pPr>
              <w:jc w:val="center"/>
              <w:spacing w:after="0"/>
              <w:rPr>
                <w:sz w:val="20"/>
                <w:szCs w:val="20"/>
                <w:color w:val="auto"/>
              </w:rPr>
            </w:pPr>
            <w:r>
              <w:rPr>
                <w:rFonts w:ascii="Calibri" w:cs="Calibri" w:eastAsia="Calibri" w:hAnsi="Calibri"/>
                <w:sz w:val="20"/>
                <w:szCs w:val="20"/>
                <w:color w:val="auto"/>
                <w:w w:val="98"/>
              </w:rPr>
              <w:t>Registro</w:t>
            </w:r>
          </w:p>
        </w:tc>
        <w:tc>
          <w:tcPr>
            <w:tcW w:w="334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10"/>
        </w:trPr>
        <w:tc>
          <w:tcPr>
            <w:tcW w:w="3200" w:type="dxa"/>
            <w:vAlign w:val="bottom"/>
            <w:vMerge w:val="restart"/>
          </w:tcPr>
          <w:p>
            <w:pPr>
              <w:jc w:val="center"/>
              <w:ind w:right="820"/>
              <w:spacing w:after="0" w:line="221" w:lineRule="exact"/>
              <w:rPr>
                <w:sz w:val="20"/>
                <w:szCs w:val="20"/>
                <w:color w:val="auto"/>
              </w:rPr>
            </w:pPr>
            <w:r>
              <w:rPr>
                <w:rFonts w:ascii="Calibri" w:cs="Calibri" w:eastAsia="Calibri" w:hAnsi="Calibri"/>
                <w:sz w:val="20"/>
                <w:szCs w:val="20"/>
                <w:color w:val="auto"/>
                <w:w w:val="99"/>
              </w:rPr>
              <w:t>DGP.</w:t>
            </w:r>
          </w:p>
        </w:tc>
        <w:tc>
          <w:tcPr>
            <w:tcW w:w="2520" w:type="dxa"/>
            <w:vAlign w:val="bottom"/>
            <w:vMerge w:val="continue"/>
          </w:tcPr>
          <w:p>
            <w:pPr>
              <w:spacing w:after="0"/>
              <w:rPr>
                <w:sz w:val="9"/>
                <w:szCs w:val="9"/>
                <w:color w:val="auto"/>
              </w:rPr>
            </w:pPr>
          </w:p>
        </w:tc>
        <w:tc>
          <w:tcPr>
            <w:tcW w:w="3340" w:type="dxa"/>
            <w:vAlign w:val="bottom"/>
            <w:vMerge w:val="restart"/>
          </w:tcPr>
          <w:p>
            <w:pPr>
              <w:jc w:val="center"/>
              <w:ind w:left="840"/>
              <w:spacing w:after="0" w:line="221" w:lineRule="exact"/>
              <w:rPr>
                <w:sz w:val="20"/>
                <w:szCs w:val="20"/>
                <w:color w:val="auto"/>
              </w:rPr>
            </w:pPr>
            <w:r>
              <w:rPr>
                <w:rFonts w:ascii="Calibri" w:cs="Calibri" w:eastAsia="Calibri" w:hAnsi="Calibri"/>
                <w:sz w:val="20"/>
                <w:szCs w:val="20"/>
                <w:color w:val="auto"/>
              </w:rPr>
              <w:t>servidor.</w:t>
            </w:r>
          </w:p>
        </w:tc>
        <w:tc>
          <w:tcPr>
            <w:tcW w:w="0" w:type="dxa"/>
            <w:vAlign w:val="bottom"/>
          </w:tcPr>
          <w:p>
            <w:pPr>
              <w:spacing w:after="0"/>
              <w:rPr>
                <w:sz w:val="1"/>
                <w:szCs w:val="1"/>
                <w:color w:val="auto"/>
              </w:rPr>
            </w:pPr>
          </w:p>
        </w:tc>
      </w:tr>
      <w:tr>
        <w:trPr>
          <w:trHeight w:val="111"/>
        </w:trPr>
        <w:tc>
          <w:tcPr>
            <w:tcW w:w="3200" w:type="dxa"/>
            <w:vAlign w:val="bottom"/>
            <w:vMerge w:val="continue"/>
          </w:tcPr>
          <w:p>
            <w:pPr>
              <w:spacing w:after="0"/>
              <w:rPr>
                <w:sz w:val="9"/>
                <w:szCs w:val="9"/>
                <w:color w:val="auto"/>
              </w:rPr>
            </w:pPr>
          </w:p>
        </w:tc>
        <w:tc>
          <w:tcPr>
            <w:tcW w:w="2520" w:type="dxa"/>
            <w:vAlign w:val="bottom"/>
          </w:tcPr>
          <w:p>
            <w:pPr>
              <w:spacing w:after="0"/>
              <w:rPr>
                <w:sz w:val="9"/>
                <w:szCs w:val="9"/>
                <w:color w:val="auto"/>
              </w:rPr>
            </w:pPr>
          </w:p>
        </w:tc>
        <w:tc>
          <w:tcPr>
            <w:tcW w:w="334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222250</wp:posOffset>
            </wp:positionH>
            <wp:positionV relativeFrom="paragraph">
              <wp:posOffset>1626235</wp:posOffset>
            </wp:positionV>
            <wp:extent cx="5977890" cy="38100"/>
            <wp:wrapNone/>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681">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222250</wp:posOffset>
            </wp:positionH>
            <wp:positionV relativeFrom="paragraph">
              <wp:posOffset>1673225</wp:posOffset>
            </wp:positionV>
            <wp:extent cx="5977890" cy="8890"/>
            <wp:wrapNone/>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682">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right"/>
        <w:ind w:right="20"/>
        <w:spacing w:after="0"/>
        <w:rPr>
          <w:sz w:val="20"/>
          <w:szCs w:val="20"/>
          <w:color w:val="auto"/>
        </w:rPr>
      </w:pPr>
      <w:r>
        <w:rPr>
          <w:rFonts w:ascii="Cambria" w:cs="Cambria" w:eastAsia="Cambria" w:hAnsi="Cambria"/>
          <w:sz w:val="24"/>
          <w:szCs w:val="24"/>
          <w:color w:val="auto"/>
        </w:rPr>
        <w:t>203</w:t>
      </w:r>
    </w:p>
    <w:p>
      <w:pPr>
        <w:sectPr>
          <w:pgSz w:w="11900" w:h="16838" w:orient="portrait"/>
          <w:cols w:equalWidth="0" w:num="1">
            <w:col w:w="9760"/>
          </w:cols>
          <w:pgMar w:left="1040" w:top="961" w:right="1106" w:bottom="435" w:gutter="0" w:footer="0" w:header="0"/>
          <w:type w:val="continuous"/>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683">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b w:val="1"/>
          <w:bCs w:val="1"/>
          <w:color w:val="auto"/>
        </w:rPr>
        <w:t>FORMULÁRIO 53 - LICENÇA PARA CAPACITAÇÃO DOCENTE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83185</wp:posOffset>
                </wp:positionV>
                <wp:extent cx="5720715" cy="0"/>
                <wp:wrapNone/>
                <wp:docPr id="1354" name="Shape 13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54" o:spid="_x0000_s23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6.55pt" to="458pt,6.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273685</wp:posOffset>
                </wp:positionV>
                <wp:extent cx="5720715" cy="0"/>
                <wp:wrapNone/>
                <wp:docPr id="1355" name="Shape 13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55" o:spid="_x0000_s23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21.55pt" to="458pt,21.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462915</wp:posOffset>
                </wp:positionV>
                <wp:extent cx="5720715" cy="0"/>
                <wp:wrapNone/>
                <wp:docPr id="1356" name="Shape 13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56" o:spid="_x0000_s23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36.45pt" to="458pt,36.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1404620</wp:posOffset>
                </wp:positionV>
                <wp:extent cx="5720715" cy="0"/>
                <wp:wrapNone/>
                <wp:docPr id="1357" name="Shape 13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57" o:spid="_x0000_s23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110.6pt" to="458pt,110.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99060</wp:posOffset>
                </wp:positionH>
                <wp:positionV relativeFrom="paragraph">
                  <wp:posOffset>80010</wp:posOffset>
                </wp:positionV>
                <wp:extent cx="0" cy="5566410"/>
                <wp:wrapNone/>
                <wp:docPr id="1358" name="Shape 13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5664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58" o:spid="_x0000_s23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8pt,6.3pt" to="7.8pt,444.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1776730</wp:posOffset>
                </wp:positionV>
                <wp:extent cx="5720715" cy="0"/>
                <wp:wrapNone/>
                <wp:docPr id="1359" name="Shape 13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59" o:spid="_x0000_s23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139.9pt" to="458pt,13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5813425</wp:posOffset>
                </wp:positionH>
                <wp:positionV relativeFrom="paragraph">
                  <wp:posOffset>80010</wp:posOffset>
                </wp:positionV>
                <wp:extent cx="0" cy="5566410"/>
                <wp:wrapNone/>
                <wp:docPr id="1360" name="Shape 13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5664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60" o:spid="_x0000_s23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7.75pt,6.3pt" to="457.75pt,444.6pt" o:allowincell="f" strokecolor="#000000" strokeweight="0.4799pt"/>
            </w:pict>
          </mc:Fallback>
        </mc:AlternateContent>
      </w:r>
    </w:p>
    <w:p>
      <w:pPr>
        <w:spacing w:after="0" w:line="116" w:lineRule="exact"/>
        <w:rPr>
          <w:sz w:val="20"/>
          <w:szCs w:val="20"/>
          <w:color w:val="auto"/>
        </w:rPr>
      </w:pPr>
    </w:p>
    <w:p>
      <w:pPr>
        <w:ind w:left="220" w:right="4240" w:firstLine="6"/>
        <w:spacing w:after="0" w:line="243" w:lineRule="auto"/>
        <w:tabs>
          <w:tab w:leader="none" w:pos="488" w:val="left"/>
        </w:tabs>
        <w:numPr>
          <w:ilvl w:val="0"/>
          <w:numId w:val="275"/>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IDENTIFICAÇÃO DO(A) SERVIDOR(A): </w:t>
      </w:r>
      <w:r>
        <w:rPr>
          <w:rFonts w:ascii="Century" w:cs="Century" w:eastAsia="Century" w:hAnsi="Century"/>
          <w:sz w:val="24"/>
          <w:szCs w:val="24"/>
          <w:color w:val="auto"/>
        </w:rPr>
        <w:t>Nome:</w:t>
      </w:r>
    </w:p>
    <w:p>
      <w:pPr>
        <w:spacing w:after="0" w:line="6" w:lineRule="exact"/>
        <w:rPr>
          <w:sz w:val="20"/>
          <w:szCs w:val="20"/>
          <w:color w:val="auto"/>
        </w:rPr>
      </w:pPr>
    </w:p>
    <w:tbl>
      <w:tblPr>
        <w:tblLayout w:type="fixed"/>
        <w:tblInd w:w="160" w:type="dxa"/>
        <w:tblCellMar>
          <w:top w:w="0" w:type="dxa"/>
          <w:left w:w="0" w:type="dxa"/>
          <w:bottom w:w="0" w:type="dxa"/>
          <w:right w:w="0" w:type="dxa"/>
        </w:tblCellMar>
      </w:tblPr>
      <w:tr>
        <w:trPr>
          <w:trHeight w:val="292"/>
        </w:trPr>
        <w:tc>
          <w:tcPr>
            <w:tcW w:w="4360" w:type="dxa"/>
            <w:vAlign w:val="bottom"/>
            <w:tcBorders>
              <w:bottom w:val="single" w:sz="8" w:color="auto"/>
            </w:tcBorders>
          </w:tcPr>
          <w:p>
            <w:pPr>
              <w:ind w:left="60"/>
              <w:spacing w:after="0"/>
              <w:rPr>
                <w:sz w:val="20"/>
                <w:szCs w:val="20"/>
                <w:color w:val="auto"/>
              </w:rPr>
            </w:pPr>
            <w:r>
              <w:rPr>
                <w:rFonts w:ascii="Century" w:cs="Century" w:eastAsia="Century" w:hAnsi="Century"/>
                <w:sz w:val="24"/>
                <w:szCs w:val="24"/>
                <w:color w:val="auto"/>
              </w:rPr>
              <w:t>Cargo:</w:t>
            </w:r>
          </w:p>
        </w:tc>
        <w:tc>
          <w:tcPr>
            <w:tcW w:w="2180" w:type="dxa"/>
            <w:vAlign w:val="bottom"/>
            <w:tcBorders>
              <w:bottom w:val="single" w:sz="8" w:color="auto"/>
            </w:tcBorders>
          </w:tcPr>
          <w:p>
            <w:pPr>
              <w:spacing w:after="0"/>
              <w:rPr>
                <w:sz w:val="24"/>
                <w:szCs w:val="24"/>
                <w:color w:val="auto"/>
              </w:rPr>
            </w:pPr>
          </w:p>
        </w:tc>
        <w:tc>
          <w:tcPr>
            <w:tcW w:w="2460" w:type="dxa"/>
            <w:vAlign w:val="bottom"/>
            <w:tcBorders>
              <w:bottom w:val="single" w:sz="8" w:color="auto"/>
            </w:tcBorders>
          </w:tcPr>
          <w:p>
            <w:pPr>
              <w:jc w:val="right"/>
              <w:ind w:right="740"/>
              <w:spacing w:after="0"/>
              <w:rPr>
                <w:sz w:val="20"/>
                <w:szCs w:val="20"/>
                <w:color w:val="auto"/>
              </w:rPr>
            </w:pPr>
            <w:r>
              <w:rPr>
                <w:rFonts w:ascii="Century" w:cs="Century" w:eastAsia="Century" w:hAnsi="Century"/>
                <w:sz w:val="24"/>
                <w:szCs w:val="24"/>
                <w:color w:val="auto"/>
              </w:rPr>
              <w:t>Mat. SIAPE:</w:t>
            </w:r>
          </w:p>
        </w:tc>
      </w:tr>
      <w:tr>
        <w:trPr>
          <w:trHeight w:val="279"/>
        </w:trPr>
        <w:tc>
          <w:tcPr>
            <w:tcW w:w="4360" w:type="dxa"/>
            <w:vAlign w:val="bottom"/>
            <w:tcBorders>
              <w:bottom w:val="single" w:sz="8" w:color="auto"/>
            </w:tcBorders>
          </w:tcPr>
          <w:p>
            <w:pPr>
              <w:ind w:left="60"/>
              <w:spacing w:after="0" w:line="278" w:lineRule="exact"/>
              <w:rPr>
                <w:sz w:val="20"/>
                <w:szCs w:val="20"/>
                <w:color w:val="auto"/>
              </w:rPr>
            </w:pPr>
            <w:r>
              <w:rPr>
                <w:rFonts w:ascii="Century" w:cs="Century" w:eastAsia="Century" w:hAnsi="Century"/>
                <w:sz w:val="24"/>
                <w:szCs w:val="24"/>
                <w:color w:val="auto"/>
              </w:rPr>
              <w:t>Lotação:</w:t>
            </w:r>
          </w:p>
        </w:tc>
        <w:tc>
          <w:tcPr>
            <w:tcW w:w="2180" w:type="dxa"/>
            <w:vAlign w:val="bottom"/>
            <w:tcBorders>
              <w:bottom w:val="single" w:sz="8" w:color="auto"/>
            </w:tcBorders>
          </w:tcPr>
          <w:p>
            <w:pPr>
              <w:spacing w:after="0"/>
              <w:rPr>
                <w:sz w:val="24"/>
                <w:szCs w:val="24"/>
                <w:color w:val="auto"/>
              </w:rPr>
            </w:pPr>
          </w:p>
        </w:tc>
        <w:tc>
          <w:tcPr>
            <w:tcW w:w="2460" w:type="dxa"/>
            <w:vAlign w:val="bottom"/>
            <w:tcBorders>
              <w:bottom w:val="single" w:sz="8" w:color="auto"/>
            </w:tcBorders>
          </w:tcPr>
          <w:p>
            <w:pPr>
              <w:spacing w:after="0"/>
              <w:rPr>
                <w:sz w:val="24"/>
                <w:szCs w:val="24"/>
                <w:color w:val="auto"/>
              </w:rPr>
            </w:pPr>
          </w:p>
        </w:tc>
      </w:tr>
      <w:tr>
        <w:trPr>
          <w:trHeight w:val="275"/>
        </w:trPr>
        <w:tc>
          <w:tcPr>
            <w:tcW w:w="4360" w:type="dxa"/>
            <w:vAlign w:val="bottom"/>
          </w:tcPr>
          <w:p>
            <w:pPr>
              <w:ind w:left="60"/>
              <w:spacing w:after="0" w:line="276" w:lineRule="exact"/>
              <w:rPr>
                <w:sz w:val="20"/>
                <w:szCs w:val="20"/>
                <w:color w:val="auto"/>
              </w:rPr>
            </w:pPr>
            <w:r>
              <w:rPr>
                <w:rFonts w:ascii="Century" w:cs="Century" w:eastAsia="Century" w:hAnsi="Century"/>
                <w:sz w:val="24"/>
                <w:szCs w:val="24"/>
                <w:color w:val="auto"/>
              </w:rPr>
              <w:t>Telefones: Residencial:</w:t>
            </w:r>
          </w:p>
        </w:tc>
        <w:tc>
          <w:tcPr>
            <w:tcW w:w="2180" w:type="dxa"/>
            <w:vAlign w:val="bottom"/>
          </w:tcPr>
          <w:p>
            <w:pPr>
              <w:ind w:left="660"/>
              <w:spacing w:after="0" w:line="276" w:lineRule="exact"/>
              <w:rPr>
                <w:sz w:val="20"/>
                <w:szCs w:val="20"/>
                <w:color w:val="auto"/>
              </w:rPr>
            </w:pPr>
            <w:r>
              <w:rPr>
                <w:rFonts w:ascii="Century" w:cs="Century" w:eastAsia="Century" w:hAnsi="Century"/>
                <w:sz w:val="24"/>
                <w:szCs w:val="24"/>
                <w:color w:val="auto"/>
              </w:rPr>
              <w:t>; Comercial:</w:t>
            </w:r>
          </w:p>
        </w:tc>
        <w:tc>
          <w:tcPr>
            <w:tcW w:w="2460" w:type="dxa"/>
            <w:vAlign w:val="bottom"/>
          </w:tcPr>
          <w:p>
            <w:pPr>
              <w:jc w:val="right"/>
              <w:spacing w:after="0" w:line="276" w:lineRule="exact"/>
              <w:rPr>
                <w:sz w:val="20"/>
                <w:szCs w:val="20"/>
                <w:color w:val="auto"/>
              </w:rPr>
            </w:pPr>
            <w:r>
              <w:rPr>
                <w:rFonts w:ascii="Century" w:cs="Century" w:eastAsia="Century" w:hAnsi="Century"/>
                <w:sz w:val="24"/>
                <w:szCs w:val="24"/>
                <w:color w:val="auto"/>
              </w:rPr>
              <w:t>;</w:t>
            </w:r>
          </w:p>
        </w:tc>
      </w:tr>
      <w:tr>
        <w:trPr>
          <w:trHeight w:val="291"/>
        </w:trPr>
        <w:tc>
          <w:tcPr>
            <w:tcW w:w="4360" w:type="dxa"/>
            <w:vAlign w:val="bottom"/>
            <w:tcBorders>
              <w:bottom w:val="single" w:sz="8" w:color="auto"/>
            </w:tcBorders>
          </w:tcPr>
          <w:p>
            <w:pPr>
              <w:ind w:left="60"/>
              <w:spacing w:after="0"/>
              <w:rPr>
                <w:sz w:val="20"/>
                <w:szCs w:val="20"/>
                <w:color w:val="auto"/>
              </w:rPr>
            </w:pPr>
            <w:r>
              <w:rPr>
                <w:rFonts w:ascii="Century" w:cs="Century" w:eastAsia="Century" w:hAnsi="Century"/>
                <w:sz w:val="24"/>
                <w:szCs w:val="24"/>
                <w:color w:val="auto"/>
              </w:rPr>
              <w:t>Celular:</w:t>
            </w:r>
          </w:p>
        </w:tc>
        <w:tc>
          <w:tcPr>
            <w:tcW w:w="2180" w:type="dxa"/>
            <w:vAlign w:val="bottom"/>
            <w:tcBorders>
              <w:bottom w:val="single" w:sz="8" w:color="auto"/>
            </w:tcBorders>
          </w:tcPr>
          <w:p>
            <w:pPr>
              <w:spacing w:after="0"/>
              <w:rPr>
                <w:sz w:val="24"/>
                <w:szCs w:val="24"/>
                <w:color w:val="auto"/>
              </w:rPr>
            </w:pPr>
          </w:p>
        </w:tc>
        <w:tc>
          <w:tcPr>
            <w:tcW w:w="2460" w:type="dxa"/>
            <w:vAlign w:val="bottom"/>
            <w:tcBorders>
              <w:bottom w:val="single" w:sz="8" w:color="auto"/>
            </w:tcBorders>
          </w:tcPr>
          <w:p>
            <w:pPr>
              <w:spacing w:after="0"/>
              <w:rPr>
                <w:sz w:val="24"/>
                <w:szCs w:val="24"/>
                <w:color w:val="auto"/>
              </w:rPr>
            </w:pPr>
          </w:p>
        </w:tc>
      </w:tr>
      <w:tr>
        <w:trPr>
          <w:trHeight w:val="274"/>
        </w:trPr>
        <w:tc>
          <w:tcPr>
            <w:tcW w:w="4360" w:type="dxa"/>
            <w:vAlign w:val="bottom"/>
          </w:tcPr>
          <w:p>
            <w:pPr>
              <w:ind w:left="60"/>
              <w:spacing w:after="0" w:line="275" w:lineRule="exact"/>
              <w:rPr>
                <w:sz w:val="20"/>
                <w:szCs w:val="20"/>
                <w:color w:val="auto"/>
              </w:rPr>
            </w:pPr>
            <w:r>
              <w:rPr>
                <w:rFonts w:ascii="Century" w:cs="Century" w:eastAsia="Century" w:hAnsi="Century"/>
                <w:sz w:val="24"/>
                <w:szCs w:val="24"/>
                <w:b w:val="1"/>
                <w:bCs w:val="1"/>
                <w:color w:val="auto"/>
              </w:rPr>
              <w:t>2. FUNDAMENTAÇÃO LEGAL:</w:t>
            </w:r>
          </w:p>
        </w:tc>
        <w:tc>
          <w:tcPr>
            <w:tcW w:w="2180" w:type="dxa"/>
            <w:vAlign w:val="bottom"/>
          </w:tcPr>
          <w:p>
            <w:pPr>
              <w:spacing w:after="0"/>
              <w:rPr>
                <w:sz w:val="23"/>
                <w:szCs w:val="23"/>
                <w:color w:val="auto"/>
              </w:rPr>
            </w:pPr>
          </w:p>
        </w:tc>
        <w:tc>
          <w:tcPr>
            <w:tcW w:w="2460" w:type="dxa"/>
            <w:vAlign w:val="bottom"/>
          </w:tcPr>
          <w:p>
            <w:pPr>
              <w:spacing w:after="0"/>
              <w:rPr>
                <w:sz w:val="23"/>
                <w:szCs w:val="23"/>
                <w:color w:val="auto"/>
              </w:rPr>
            </w:pPr>
          </w:p>
        </w:tc>
      </w:tr>
    </w:tbl>
    <w:p>
      <w:pPr>
        <w:spacing w:after="0" w:line="19" w:lineRule="exact"/>
        <w:rPr>
          <w:sz w:val="20"/>
          <w:szCs w:val="20"/>
          <w:color w:val="auto"/>
        </w:rPr>
      </w:pPr>
    </w:p>
    <w:p>
      <w:pPr>
        <w:jc w:val="both"/>
        <w:ind w:left="220" w:right="260"/>
        <w:spacing w:after="0" w:line="236" w:lineRule="auto"/>
        <w:rPr>
          <w:sz w:val="20"/>
          <w:szCs w:val="20"/>
          <w:color w:val="auto"/>
        </w:rPr>
      </w:pPr>
      <w:r>
        <w:rPr>
          <w:rFonts w:ascii="Century" w:cs="Century" w:eastAsia="Century" w:hAnsi="Century"/>
          <w:sz w:val="24"/>
          <w:szCs w:val="24"/>
          <w:color w:val="auto"/>
        </w:rPr>
        <w:t xml:space="preserve">Art. 87 da Lei 8112/90; Decreto nº 5.707/2006; Resolução nº </w:t>
      </w:r>
      <w:r>
        <w:rPr>
          <w:rFonts w:ascii="Century" w:cs="Century" w:eastAsia="Century" w:hAnsi="Century"/>
          <w:sz w:val="24"/>
          <w:szCs w:val="24"/>
          <w:color w:val="333333"/>
        </w:rPr>
        <w:t>283/CONSEA/UNIR/2013</w:t>
      </w:r>
    </w:p>
    <w:p>
      <w:pPr>
        <w:spacing w:after="0" w:line="11" w:lineRule="exact"/>
        <w:rPr>
          <w:sz w:val="20"/>
          <w:szCs w:val="20"/>
          <w:color w:val="auto"/>
        </w:rPr>
      </w:pPr>
    </w:p>
    <w:p>
      <w:pPr>
        <w:ind w:left="220"/>
        <w:spacing w:after="0"/>
        <w:rPr>
          <w:sz w:val="20"/>
          <w:szCs w:val="20"/>
          <w:color w:val="auto"/>
        </w:rPr>
      </w:pPr>
      <w:r>
        <w:rPr>
          <w:rFonts w:ascii="Century" w:cs="Century" w:eastAsia="Century" w:hAnsi="Century"/>
          <w:sz w:val="24"/>
          <w:szCs w:val="24"/>
          <w:b w:val="1"/>
          <w:bCs w:val="1"/>
          <w:color w:val="auto"/>
        </w:rPr>
        <w:t>3. REQUERIMENTO: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8890</wp:posOffset>
                </wp:positionV>
                <wp:extent cx="5720715" cy="0"/>
                <wp:wrapNone/>
                <wp:docPr id="1361" name="Shape 13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61" o:spid="_x0000_s23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0.7pt" to="458pt,0.7pt" o:allowincell="f" strokecolor="#000000" strokeweight="0.4799pt"/>
            </w:pict>
          </mc:Fallback>
        </mc:AlternateContent>
      </w:r>
    </w:p>
    <w:p>
      <w:pPr>
        <w:spacing w:after="0" w:line="280" w:lineRule="exact"/>
        <w:rPr>
          <w:sz w:val="20"/>
          <w:szCs w:val="20"/>
          <w:color w:val="auto"/>
        </w:rPr>
      </w:pPr>
    </w:p>
    <w:p>
      <w:pPr>
        <w:ind w:left="660"/>
        <w:spacing w:after="0"/>
        <w:rPr>
          <w:sz w:val="20"/>
          <w:szCs w:val="20"/>
          <w:color w:val="auto"/>
        </w:rPr>
      </w:pPr>
      <w:r>
        <w:rPr>
          <w:rFonts w:ascii="Century" w:cs="Century" w:eastAsia="Century" w:hAnsi="Century"/>
          <w:sz w:val="24"/>
          <w:szCs w:val="24"/>
          <w:color w:val="auto"/>
        </w:rPr>
        <w:t xml:space="preserve">Requer a concessão de </w:t>
      </w:r>
      <w:r>
        <w:rPr>
          <w:rFonts w:ascii="Century" w:cs="Century" w:eastAsia="Century" w:hAnsi="Century"/>
          <w:sz w:val="24"/>
          <w:szCs w:val="24"/>
          <w:b w:val="1"/>
          <w:bCs w:val="1"/>
          <w:color w:val="auto"/>
        </w:rPr>
        <w:t>LICENÇA PARA CAPACITAÇÃO</w:t>
      </w:r>
      <w:r>
        <w:rPr>
          <w:rFonts w:ascii="Century" w:cs="Century" w:eastAsia="Century" w:hAnsi="Century"/>
          <w:sz w:val="24"/>
          <w:szCs w:val="24"/>
          <w:color w:val="auto"/>
        </w:rPr>
        <w:t>, no período de</w:t>
      </w:r>
    </w:p>
    <w:p>
      <w:pPr>
        <w:ind w:left="220"/>
        <w:spacing w:after="0"/>
        <w:rPr>
          <w:sz w:val="20"/>
          <w:szCs w:val="20"/>
          <w:color w:val="auto"/>
        </w:rPr>
      </w:pPr>
      <w:r>
        <w:rPr>
          <w:rFonts w:ascii="Century" w:cs="Century" w:eastAsia="Century" w:hAnsi="Century"/>
          <w:sz w:val="24"/>
          <w:szCs w:val="24"/>
          <w:color w:val="auto"/>
        </w:rPr>
        <w:t>_____/_____/_____ a _____/_____/______, conforme documentação anexa,</w:t>
      </w:r>
    </w:p>
    <w:p>
      <w:pPr>
        <w:ind w:left="220"/>
        <w:spacing w:after="0" w:line="239" w:lineRule="auto"/>
        <w:rPr>
          <w:sz w:val="20"/>
          <w:szCs w:val="20"/>
          <w:color w:val="auto"/>
        </w:rPr>
      </w:pPr>
      <w:r>
        <w:rPr>
          <w:rFonts w:ascii="Century" w:cs="Century" w:eastAsia="Century" w:hAnsi="Century"/>
          <w:sz w:val="24"/>
          <w:szCs w:val="24"/>
          <w:color w:val="auto"/>
        </w:rPr>
        <w:t>Curso:</w:t>
      </w:r>
    </w:p>
    <w:p>
      <w:pPr>
        <w:spacing w:after="0" w:line="2" w:lineRule="exact"/>
        <w:rPr>
          <w:sz w:val="20"/>
          <w:szCs w:val="20"/>
          <w:color w:val="auto"/>
        </w:rPr>
      </w:pPr>
    </w:p>
    <w:p>
      <w:pPr>
        <w:ind w:left="220"/>
        <w:spacing w:after="0"/>
        <w:rPr>
          <w:sz w:val="20"/>
          <w:szCs w:val="20"/>
          <w:color w:val="auto"/>
        </w:rPr>
      </w:pPr>
      <w:r>
        <w:rPr>
          <w:rFonts w:ascii="Century" w:cs="Century" w:eastAsia="Century" w:hAnsi="Century"/>
          <w:sz w:val="24"/>
          <w:szCs w:val="24"/>
          <w:color w:val="auto"/>
        </w:rPr>
        <w:t>____________________________________________________________________</w:t>
      </w:r>
    </w:p>
    <w:p>
      <w:pPr>
        <w:ind w:left="220"/>
        <w:spacing w:after="0"/>
        <w:rPr>
          <w:sz w:val="20"/>
          <w:szCs w:val="20"/>
          <w:color w:val="auto"/>
        </w:rPr>
      </w:pPr>
      <w:r>
        <w:rPr>
          <w:rFonts w:ascii="Century" w:cs="Century" w:eastAsia="Century" w:hAnsi="Century"/>
          <w:sz w:val="24"/>
          <w:szCs w:val="24"/>
          <w:color w:val="auto"/>
        </w:rPr>
        <w:t>Instituição:_______________________________________________________________</w:t>
      </w:r>
    </w:p>
    <w:p>
      <w:pPr>
        <w:ind w:left="7440"/>
        <w:spacing w:after="0" w:line="239" w:lineRule="auto"/>
        <w:rPr>
          <w:sz w:val="20"/>
          <w:szCs w:val="20"/>
          <w:color w:val="auto"/>
        </w:rPr>
      </w:pPr>
      <w:r>
        <w:rPr>
          <w:rFonts w:ascii="Century" w:cs="Century" w:eastAsia="Century" w:hAnsi="Century"/>
          <w:sz w:val="24"/>
          <w:szCs w:val="24"/>
          <w:color w:val="auto"/>
        </w:rPr>
        <w:t>Nestes termos,</w:t>
      </w:r>
    </w:p>
    <w:p>
      <w:pPr>
        <w:ind w:left="7080"/>
        <w:spacing w:after="0"/>
        <w:rPr>
          <w:sz w:val="20"/>
          <w:szCs w:val="20"/>
          <w:color w:val="auto"/>
        </w:rPr>
      </w:pPr>
      <w:r>
        <w:rPr>
          <w:rFonts w:ascii="Century" w:cs="Century" w:eastAsia="Century" w:hAnsi="Century"/>
          <w:sz w:val="24"/>
          <w:szCs w:val="24"/>
          <w:color w:val="auto"/>
        </w:rPr>
        <w:t>Pede deferimento.</w:t>
      </w:r>
    </w:p>
    <w:p>
      <w:pPr>
        <w:spacing w:after="0" w:line="2" w:lineRule="exact"/>
        <w:rPr>
          <w:sz w:val="20"/>
          <w:szCs w:val="20"/>
          <w:color w:val="auto"/>
        </w:rPr>
      </w:pPr>
    </w:p>
    <w:p>
      <w:pPr>
        <w:ind w:left="880"/>
        <w:spacing w:after="0"/>
        <w:tabs>
          <w:tab w:leader="none" w:pos="5780" w:val="left"/>
        </w:tabs>
        <w:rPr>
          <w:sz w:val="20"/>
          <w:szCs w:val="20"/>
          <w:color w:val="auto"/>
        </w:rPr>
      </w:pPr>
      <w:r>
        <w:rPr>
          <w:rFonts w:ascii="Century" w:cs="Century" w:eastAsia="Century" w:hAnsi="Century"/>
          <w:sz w:val="24"/>
          <w:szCs w:val="24"/>
          <w:color w:val="auto"/>
        </w:rPr>
        <w:t>Local: __________________________</w:t>
      </w:r>
      <w:r>
        <w:rPr>
          <w:sz w:val="20"/>
          <w:szCs w:val="20"/>
          <w:color w:val="auto"/>
        </w:rPr>
        <w:tab/>
      </w:r>
      <w:r>
        <w:rPr>
          <w:rFonts w:ascii="Century" w:cs="Century" w:eastAsia="Century" w:hAnsi="Century"/>
          <w:sz w:val="24"/>
          <w:szCs w:val="24"/>
          <w:color w:val="auto"/>
        </w:rPr>
        <w:t>Data: _____/_____/_____</w:t>
      </w:r>
    </w:p>
    <w:p>
      <w:pPr>
        <w:ind w:left="3160"/>
        <w:spacing w:after="0"/>
        <w:rPr>
          <w:sz w:val="20"/>
          <w:szCs w:val="20"/>
          <w:color w:val="auto"/>
        </w:rPr>
      </w:pPr>
      <w:r>
        <w:rPr>
          <w:rFonts w:ascii="Century" w:cs="Century" w:eastAsia="Century" w:hAnsi="Century"/>
          <w:sz w:val="24"/>
          <w:szCs w:val="24"/>
          <w:color w:val="auto"/>
        </w:rPr>
        <w:t>_________________________</w:t>
      </w:r>
    </w:p>
    <w:p>
      <w:pPr>
        <w:ind w:left="3100"/>
        <w:spacing w:after="0" w:line="239" w:lineRule="auto"/>
        <w:rPr>
          <w:sz w:val="20"/>
          <w:szCs w:val="20"/>
          <w:color w:val="auto"/>
        </w:rPr>
      </w:pPr>
      <w:r>
        <w:rPr>
          <w:rFonts w:ascii="Century" w:cs="Century" w:eastAsia="Century" w:hAnsi="Century"/>
          <w:sz w:val="24"/>
          <w:szCs w:val="24"/>
          <w:color w:val="auto"/>
        </w:rPr>
        <w:t>Assinatura do(a) servidor(a)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6985</wp:posOffset>
                </wp:positionV>
                <wp:extent cx="5720715" cy="0"/>
                <wp:wrapNone/>
                <wp:docPr id="1362" name="Shape 13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62" o:spid="_x0000_s23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0.55pt" to="458pt,0.55pt" o:allowincell="f" strokecolor="#000000" strokeweight="0.4799pt"/>
            </w:pict>
          </mc:Fallback>
        </mc:AlternateContent>
      </w:r>
    </w:p>
    <w:p>
      <w:pPr>
        <w:ind w:left="220"/>
        <w:spacing w:after="0"/>
        <w:rPr>
          <w:sz w:val="20"/>
          <w:szCs w:val="20"/>
          <w:color w:val="auto"/>
        </w:rPr>
      </w:pPr>
      <w:r>
        <w:rPr>
          <w:rFonts w:ascii="Century" w:cs="Century" w:eastAsia="Century" w:hAnsi="Century"/>
          <w:sz w:val="24"/>
          <w:szCs w:val="24"/>
          <w:b w:val="1"/>
          <w:bCs w:val="1"/>
          <w:color w:val="auto"/>
        </w:rPr>
        <w:t>Observações:</w:t>
      </w:r>
    </w:p>
    <w:p>
      <w:pPr>
        <w:spacing w:after="0" w:line="2" w:lineRule="exact"/>
        <w:rPr>
          <w:sz w:val="20"/>
          <w:szCs w:val="20"/>
          <w:color w:val="auto"/>
        </w:rPr>
      </w:pPr>
    </w:p>
    <w:p>
      <w:pPr>
        <w:ind w:left="220"/>
        <w:spacing w:after="0"/>
        <w:rPr>
          <w:sz w:val="20"/>
          <w:szCs w:val="20"/>
          <w:color w:val="auto"/>
        </w:rPr>
      </w:pPr>
      <w:r>
        <w:rPr>
          <w:rFonts w:ascii="Century" w:cs="Century" w:eastAsia="Century" w:hAnsi="Century"/>
          <w:sz w:val="24"/>
          <w:szCs w:val="24"/>
          <w:b w:val="1"/>
          <w:bCs w:val="1"/>
          <w:color w:val="auto"/>
        </w:rPr>
        <w:t>Para requerer a licença o servidor deve apresentar os requisitos:</w:t>
      </w:r>
    </w:p>
    <w:p>
      <w:pPr>
        <w:ind w:left="500" w:hanging="274"/>
        <w:spacing w:after="0"/>
        <w:tabs>
          <w:tab w:leader="none" w:pos="500" w:val="left"/>
        </w:tabs>
        <w:numPr>
          <w:ilvl w:val="0"/>
          <w:numId w:val="276"/>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Possuir 05 (cinco) anos de efetivo exercício no cargo.</w:t>
      </w:r>
    </w:p>
    <w:p>
      <w:pPr>
        <w:spacing w:after="0" w:line="5" w:lineRule="exact"/>
        <w:rPr>
          <w:rFonts w:ascii="Century" w:cs="Century" w:eastAsia="Century" w:hAnsi="Century"/>
          <w:sz w:val="24"/>
          <w:szCs w:val="24"/>
          <w:b w:val="1"/>
          <w:bCs w:val="1"/>
          <w:color w:val="auto"/>
        </w:rPr>
      </w:pPr>
    </w:p>
    <w:p>
      <w:pPr>
        <w:jc w:val="both"/>
        <w:ind w:left="220" w:right="260" w:firstLine="6"/>
        <w:spacing w:after="0" w:line="238" w:lineRule="auto"/>
        <w:tabs>
          <w:tab w:leader="none" w:pos="529" w:val="left"/>
        </w:tabs>
        <w:numPr>
          <w:ilvl w:val="0"/>
          <w:numId w:val="276"/>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Apresentar a programação do curso de capacitação (deve haver correlação entre o curso, objeto do afastamento, o cargo e o ambiente organizacional do servidor).</w:t>
      </w:r>
    </w:p>
    <w:p>
      <w:pPr>
        <w:spacing w:after="0" w:line="8" w:lineRule="exact"/>
        <w:rPr>
          <w:rFonts w:ascii="Century" w:cs="Century" w:eastAsia="Century" w:hAnsi="Century"/>
          <w:sz w:val="24"/>
          <w:szCs w:val="24"/>
          <w:b w:val="1"/>
          <w:bCs w:val="1"/>
          <w:color w:val="auto"/>
        </w:rPr>
      </w:pPr>
    </w:p>
    <w:p>
      <w:pPr>
        <w:ind w:left="220" w:right="260" w:firstLine="6"/>
        <w:spacing w:after="0" w:line="237" w:lineRule="auto"/>
        <w:tabs>
          <w:tab w:leader="none" w:pos="661" w:val="left"/>
        </w:tabs>
        <w:numPr>
          <w:ilvl w:val="0"/>
          <w:numId w:val="276"/>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Apresentar documento comprobatório de aceitação pela instituição ministradora do curso.</w:t>
      </w:r>
    </w:p>
    <w:p>
      <w:pPr>
        <w:ind w:left="500" w:hanging="274"/>
        <w:spacing w:after="0"/>
        <w:tabs>
          <w:tab w:leader="none" w:pos="500" w:val="left"/>
        </w:tabs>
        <w:numPr>
          <w:ilvl w:val="0"/>
          <w:numId w:val="276"/>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Aprovação da chefia imediata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2531110</wp:posOffset>
            </wp:positionV>
            <wp:extent cx="5977890" cy="38100"/>
            <wp:wrapNone/>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68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2578100</wp:posOffset>
            </wp:positionV>
            <wp:extent cx="5977890" cy="8890"/>
            <wp:wrapNone/>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685">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95885</wp:posOffset>
                </wp:positionH>
                <wp:positionV relativeFrom="paragraph">
                  <wp:posOffset>6985</wp:posOffset>
                </wp:positionV>
                <wp:extent cx="5720715" cy="0"/>
                <wp:wrapNone/>
                <wp:docPr id="1365" name="Shape 13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65" o:spid="_x0000_s23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0.55pt" to="458pt,0.5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204</w:t>
      </w:r>
    </w:p>
    <w:p>
      <w:pPr>
        <w:sectPr>
          <w:pgSz w:w="11900" w:h="16838" w:orient="portrait"/>
          <w:cols w:equalWidth="0" w:num="1">
            <w:col w:w="9340"/>
          </w:cols>
          <w:pgMar w:left="144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68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tabs>
          <w:tab w:leader="none" w:pos="701" w:val="left"/>
        </w:tabs>
        <w:rPr>
          <w:sz w:val="20"/>
          <w:szCs w:val="20"/>
          <w:color w:val="auto"/>
        </w:rPr>
      </w:pPr>
      <w:r>
        <w:rPr>
          <w:rFonts w:ascii="Century" w:cs="Century" w:eastAsia="Century" w:hAnsi="Century"/>
          <w:sz w:val="24"/>
          <w:szCs w:val="24"/>
          <w:b w:val="1"/>
          <w:bCs w:val="1"/>
          <w:color w:val="auto"/>
        </w:rPr>
        <w:t>1.2.8</w:t>
      </w:r>
      <w:r>
        <w:rPr>
          <w:sz w:val="20"/>
          <w:szCs w:val="20"/>
          <w:color w:val="auto"/>
        </w:rPr>
        <w:tab/>
      </w:r>
      <w:r>
        <w:rPr>
          <w:rFonts w:ascii="Century" w:cs="Century" w:eastAsia="Century" w:hAnsi="Century"/>
          <w:sz w:val="23"/>
          <w:szCs w:val="23"/>
          <w:b w:val="1"/>
          <w:bCs w:val="1"/>
          <w:color w:val="auto"/>
        </w:rPr>
        <w:t>ESTÁGIO PROBATÓRIO – PROFESSOR DO MAGISTÉRIO SUPERIOR</w:t>
      </w:r>
    </w:p>
    <w:p>
      <w:pPr>
        <w:spacing w:after="0" w:line="337"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É o período de 36 (trinta e seis) meses, a partir da data de efetivo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exercício em que a aptidão e capacidade do servidor serão objeto de avaliação para o desempenho do cargo, observados os seguinte fatores: assiduidade; disciplina; capacidade de iniciativa; produtividade; responsabilidade</w:t>
      </w:r>
    </w:p>
    <w:p>
      <w:pPr>
        <w:spacing w:after="0" w:line="298"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Recursos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Humanos</w:t>
      </w:r>
    </w:p>
    <w:p>
      <w:pPr>
        <w:spacing w:after="0" w:line="288"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Lei nº 8.112/1990; Resolução nº 065/2008/CONSAD/UNIR.</w:t>
      </w:r>
    </w:p>
    <w:p>
      <w:pPr>
        <w:spacing w:after="0" w:line="290"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 PARA APROVAÇÃO:</w:t>
      </w:r>
    </w:p>
    <w:p>
      <w:pPr>
        <w:spacing w:after="0" w:line="293" w:lineRule="exact"/>
        <w:rPr>
          <w:sz w:val="20"/>
          <w:szCs w:val="20"/>
          <w:color w:val="auto"/>
        </w:rPr>
      </w:pPr>
    </w:p>
    <w:p>
      <w:pPr>
        <w:ind w:left="421" w:hanging="421"/>
        <w:spacing w:after="0" w:line="237" w:lineRule="auto"/>
        <w:tabs>
          <w:tab w:leader="none" w:pos="421" w:val="left"/>
        </w:tabs>
        <w:numPr>
          <w:ilvl w:val="0"/>
          <w:numId w:val="277"/>
        </w:numPr>
        <w:rPr>
          <w:rFonts w:ascii="Century" w:cs="Century" w:eastAsia="Century" w:hAnsi="Century"/>
          <w:sz w:val="24"/>
          <w:szCs w:val="24"/>
          <w:color w:val="auto"/>
        </w:rPr>
      </w:pPr>
      <w:r>
        <w:rPr>
          <w:rFonts w:ascii="Century" w:cs="Century" w:eastAsia="Century" w:hAnsi="Century"/>
          <w:sz w:val="24"/>
          <w:szCs w:val="24"/>
          <w:color w:val="auto"/>
        </w:rPr>
        <w:t>Obtenção na avaliação de desempenho em estágio probatório, como resultado final, de média igual ou superior a 7,0 (sete) pontos.</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3" w:lineRule="exact"/>
        <w:rPr>
          <w:sz w:val="20"/>
          <w:szCs w:val="20"/>
          <w:color w:val="auto"/>
        </w:rPr>
      </w:pPr>
    </w:p>
    <w:p>
      <w:pPr>
        <w:ind w:left="361" w:hanging="361"/>
        <w:spacing w:after="0" w:line="237" w:lineRule="auto"/>
        <w:tabs>
          <w:tab w:leader="none" w:pos="361" w:val="left"/>
        </w:tabs>
        <w:numPr>
          <w:ilvl w:val="0"/>
          <w:numId w:val="278"/>
        </w:numPr>
        <w:rPr>
          <w:rFonts w:ascii="Century" w:cs="Century" w:eastAsia="Century" w:hAnsi="Century"/>
          <w:sz w:val="24"/>
          <w:szCs w:val="24"/>
          <w:color w:val="auto"/>
        </w:rPr>
      </w:pPr>
      <w:r>
        <w:rPr>
          <w:rFonts w:ascii="Century" w:cs="Century" w:eastAsia="Century" w:hAnsi="Century"/>
          <w:sz w:val="24"/>
          <w:szCs w:val="24"/>
          <w:color w:val="auto"/>
        </w:rPr>
        <w:t>A Diretoria de Recursos Humanos elabora memorando, juntamente com a ficha funcional (extraída do SIAPE) e envia à PRAD para formalização de processo.</w:t>
      </w:r>
    </w:p>
    <w:p>
      <w:pPr>
        <w:spacing w:after="0" w:line="6" w:lineRule="exact"/>
        <w:rPr>
          <w:rFonts w:ascii="Century" w:cs="Century" w:eastAsia="Century" w:hAnsi="Century"/>
          <w:sz w:val="24"/>
          <w:szCs w:val="24"/>
          <w:color w:val="auto"/>
        </w:rPr>
      </w:pPr>
    </w:p>
    <w:p>
      <w:pPr>
        <w:ind w:left="421" w:hanging="421"/>
        <w:spacing w:after="0" w:line="238" w:lineRule="auto"/>
        <w:tabs>
          <w:tab w:leader="none" w:pos="421" w:val="left"/>
        </w:tabs>
        <w:numPr>
          <w:ilvl w:val="0"/>
          <w:numId w:val="278"/>
        </w:numPr>
        <w:rPr>
          <w:rFonts w:ascii="Century" w:cs="Century" w:eastAsia="Century" w:hAnsi="Century"/>
          <w:sz w:val="24"/>
          <w:szCs w:val="24"/>
          <w:color w:val="auto"/>
        </w:rPr>
      </w:pPr>
      <w:r>
        <w:rPr>
          <w:rFonts w:ascii="Century" w:cs="Century" w:eastAsia="Century" w:hAnsi="Century"/>
          <w:sz w:val="24"/>
          <w:szCs w:val="24"/>
          <w:color w:val="auto"/>
        </w:rPr>
        <w:t>A PRAD formaliza processo e encaminha ao Núcleo ou Câmpus ao qual o servidor está vinculado.</w:t>
      </w:r>
    </w:p>
    <w:p>
      <w:pPr>
        <w:spacing w:after="0" w:line="6"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278"/>
        </w:numPr>
        <w:rPr>
          <w:rFonts w:ascii="Century" w:cs="Century" w:eastAsia="Century" w:hAnsi="Century"/>
          <w:sz w:val="24"/>
          <w:szCs w:val="24"/>
          <w:color w:val="auto"/>
        </w:rPr>
      </w:pPr>
      <w:r>
        <w:rPr>
          <w:rFonts w:ascii="Century" w:cs="Century" w:eastAsia="Century" w:hAnsi="Century"/>
          <w:sz w:val="24"/>
          <w:szCs w:val="24"/>
          <w:color w:val="auto"/>
        </w:rPr>
        <w:t>A Diretoria do Núcleo ou Câmpus nomeia e comissão de avaliação e encaminha o processo à Comissão.</w:t>
      </w:r>
    </w:p>
    <w:p>
      <w:pPr>
        <w:spacing w:after="0" w:line="6" w:lineRule="exact"/>
        <w:rPr>
          <w:rFonts w:ascii="Century" w:cs="Century" w:eastAsia="Century" w:hAnsi="Century"/>
          <w:sz w:val="24"/>
          <w:szCs w:val="24"/>
          <w:color w:val="auto"/>
        </w:rPr>
      </w:pPr>
    </w:p>
    <w:p>
      <w:pPr>
        <w:jc w:val="both"/>
        <w:ind w:left="421" w:hanging="421"/>
        <w:spacing w:after="0" w:line="239" w:lineRule="auto"/>
        <w:tabs>
          <w:tab w:leader="none" w:pos="421" w:val="left"/>
        </w:tabs>
        <w:numPr>
          <w:ilvl w:val="0"/>
          <w:numId w:val="278"/>
        </w:numPr>
        <w:rPr>
          <w:rFonts w:ascii="Century" w:cs="Century" w:eastAsia="Century" w:hAnsi="Century"/>
          <w:sz w:val="24"/>
          <w:szCs w:val="24"/>
          <w:color w:val="auto"/>
        </w:rPr>
      </w:pPr>
      <w:r>
        <w:rPr>
          <w:rFonts w:ascii="Century" w:cs="Century" w:eastAsia="Century" w:hAnsi="Century"/>
          <w:sz w:val="24"/>
          <w:szCs w:val="24"/>
          <w:color w:val="auto"/>
        </w:rPr>
        <w:t>A Comissão de Avaliação no 12º mês de efetivo exercício do docente fará a aplicação do formulário de avaliação do docente e formulário de avaliação discente, sendo que deste último extrairá a média. A documentação deverá ser anexada ao processo juntamente com o Memorial Descritivo do Avaliado; Plano anual de trabalho e Relatório emitido pela Comissão Avaliadora. Ao final de cada avaliação parcial, a Comissão de Avaliação apresentará relatório com parecer conclusivo ao conselho de Câmpus ou núcleo do avaliado.</w:t>
      </w:r>
    </w:p>
    <w:p>
      <w:pPr>
        <w:spacing w:after="0" w:line="9"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278"/>
        </w:numPr>
        <w:rPr>
          <w:rFonts w:ascii="Century" w:cs="Century" w:eastAsia="Century" w:hAnsi="Century"/>
          <w:sz w:val="24"/>
          <w:szCs w:val="24"/>
          <w:color w:val="auto"/>
        </w:rPr>
      </w:pPr>
      <w:r>
        <w:rPr>
          <w:rFonts w:ascii="Century" w:cs="Century" w:eastAsia="Century" w:hAnsi="Century"/>
          <w:sz w:val="24"/>
          <w:szCs w:val="24"/>
          <w:color w:val="auto"/>
        </w:rPr>
        <w:t>Ao final da terceira etapa de avaliação, a Comissão emitirá parecer quantitativo e qualitativo indicando, de forma conclusiva, pela aprovação ou reprovação do docente no Estágio Probatório.</w:t>
      </w:r>
    </w:p>
    <w:p>
      <w:pPr>
        <w:spacing w:after="0" w:line="5" w:lineRule="exact"/>
        <w:rPr>
          <w:rFonts w:ascii="Century" w:cs="Century" w:eastAsia="Century" w:hAnsi="Century"/>
          <w:sz w:val="24"/>
          <w:szCs w:val="24"/>
          <w:color w:val="auto"/>
        </w:rPr>
      </w:pPr>
    </w:p>
    <w:p>
      <w:pPr>
        <w:jc w:val="both"/>
        <w:ind w:left="421" w:hanging="421"/>
        <w:spacing w:after="0" w:line="239" w:lineRule="auto"/>
        <w:tabs>
          <w:tab w:leader="none" w:pos="421" w:val="left"/>
        </w:tabs>
        <w:numPr>
          <w:ilvl w:val="0"/>
          <w:numId w:val="278"/>
        </w:numPr>
        <w:rPr>
          <w:rFonts w:ascii="Century" w:cs="Century" w:eastAsia="Century" w:hAnsi="Century"/>
          <w:sz w:val="24"/>
          <w:szCs w:val="24"/>
          <w:color w:val="auto"/>
        </w:rPr>
      </w:pPr>
      <w:r>
        <w:rPr>
          <w:rFonts w:ascii="Century" w:cs="Century" w:eastAsia="Century" w:hAnsi="Century"/>
          <w:sz w:val="24"/>
          <w:szCs w:val="24"/>
          <w:color w:val="auto"/>
        </w:rPr>
        <w:t>O Processo de Avaliação do servidor docente, com o parecer final da Comissão de Avaliação será analisado pelo Conselho de Câmpus ou Núcleo do avaliado, e encaminhado à CPPD. O encaminhamento do processo a CPPD será obrigatoriamente feito até o término do 34º mês do período do estágio.</w:t>
      </w:r>
    </w:p>
    <w:p>
      <w:pPr>
        <w:spacing w:after="0" w:line="5" w:lineRule="exact"/>
        <w:rPr>
          <w:rFonts w:ascii="Century" w:cs="Century" w:eastAsia="Century" w:hAnsi="Century"/>
          <w:sz w:val="24"/>
          <w:szCs w:val="24"/>
          <w:color w:val="auto"/>
        </w:rPr>
      </w:pPr>
    </w:p>
    <w:p>
      <w:pPr>
        <w:ind w:left="421" w:right="20" w:hanging="421"/>
        <w:spacing w:after="0" w:line="238" w:lineRule="auto"/>
        <w:tabs>
          <w:tab w:leader="none" w:pos="421" w:val="left"/>
        </w:tabs>
        <w:numPr>
          <w:ilvl w:val="0"/>
          <w:numId w:val="278"/>
        </w:numPr>
        <w:rPr>
          <w:rFonts w:ascii="Century" w:cs="Century" w:eastAsia="Century" w:hAnsi="Century"/>
          <w:sz w:val="24"/>
          <w:szCs w:val="24"/>
          <w:color w:val="auto"/>
        </w:rPr>
      </w:pPr>
      <w:r>
        <w:rPr>
          <w:rFonts w:ascii="Century" w:cs="Century" w:eastAsia="Century" w:hAnsi="Century"/>
          <w:sz w:val="24"/>
          <w:szCs w:val="24"/>
          <w:color w:val="auto"/>
        </w:rPr>
        <w:t>A CPPD emitirá parecer final e encaminhará à Reitoria para homologação e expedição de Portaria.</w:t>
      </w:r>
    </w:p>
    <w:p>
      <w:pPr>
        <w:ind w:left="421" w:hanging="421"/>
        <w:spacing w:after="0"/>
        <w:tabs>
          <w:tab w:leader="none" w:pos="421" w:val="left"/>
        </w:tabs>
        <w:numPr>
          <w:ilvl w:val="0"/>
          <w:numId w:val="278"/>
        </w:numPr>
        <w:rPr>
          <w:rFonts w:ascii="Century" w:cs="Century" w:eastAsia="Century" w:hAnsi="Century"/>
          <w:sz w:val="24"/>
          <w:szCs w:val="24"/>
          <w:color w:val="auto"/>
        </w:rPr>
      </w:pPr>
      <w:r>
        <w:rPr>
          <w:rFonts w:ascii="Century" w:cs="Century" w:eastAsia="Century" w:hAnsi="Century"/>
          <w:sz w:val="24"/>
          <w:szCs w:val="24"/>
          <w:color w:val="auto"/>
        </w:rPr>
        <w:t>Expedida a Portaria, publica-se no Boletim de Serviço.</w:t>
      </w:r>
    </w:p>
    <w:p>
      <w:pPr>
        <w:spacing w:after="0" w:line="4"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278"/>
        </w:numPr>
        <w:rPr>
          <w:rFonts w:ascii="Century" w:cs="Century" w:eastAsia="Century" w:hAnsi="Century"/>
          <w:sz w:val="24"/>
          <w:szCs w:val="24"/>
          <w:color w:val="auto"/>
        </w:rPr>
      </w:pPr>
      <w:r>
        <w:rPr>
          <w:rFonts w:ascii="Century" w:cs="Century" w:eastAsia="Century" w:hAnsi="Century"/>
          <w:sz w:val="24"/>
          <w:szCs w:val="24"/>
          <w:color w:val="auto"/>
        </w:rPr>
        <w:t>A Reitoria encaminha o processo à Coordenadoria de Registro e Documentos-CRD para arquivamento do processo com cópia da portaria na Pasta Funcional do servidor.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79375</wp:posOffset>
            </wp:positionV>
            <wp:extent cx="5977890" cy="38100"/>
            <wp:wrapNone/>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68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126365</wp:posOffset>
            </wp:positionV>
            <wp:extent cx="5977890" cy="8890"/>
            <wp:wrapNone/>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688">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14"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205</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68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OBSERVAÇÕES:</w:t>
      </w:r>
    </w:p>
    <w:p>
      <w:pPr>
        <w:spacing w:after="0" w:line="293" w:lineRule="exact"/>
        <w:rPr>
          <w:sz w:val="20"/>
          <w:szCs w:val="20"/>
          <w:color w:val="auto"/>
        </w:rPr>
      </w:pPr>
    </w:p>
    <w:p>
      <w:pPr>
        <w:jc w:val="both"/>
        <w:ind w:left="561" w:hanging="561"/>
        <w:spacing w:after="0" w:line="238" w:lineRule="auto"/>
        <w:tabs>
          <w:tab w:leader="none" w:pos="561" w:val="left"/>
        </w:tabs>
        <w:numPr>
          <w:ilvl w:val="0"/>
          <w:numId w:val="279"/>
        </w:numPr>
        <w:rPr>
          <w:rFonts w:ascii="Wingdings" w:cs="Wingdings" w:eastAsia="Wingdings" w:hAnsi="Wingdings"/>
          <w:sz w:val="24"/>
          <w:szCs w:val="24"/>
          <w:color w:val="auto"/>
        </w:rPr>
      </w:pPr>
      <w:r>
        <w:rPr>
          <w:rFonts w:ascii="Century" w:cs="Century" w:eastAsia="Century" w:hAnsi="Century"/>
          <w:sz w:val="24"/>
          <w:szCs w:val="24"/>
          <w:color w:val="auto"/>
        </w:rPr>
        <w:t>O servidor nomeado para o cargo de provimento efetivo ficará sujeito ao Estágio Probatório por período de 36 (trinta e seis) meses, a partir da data de início do efetivo exercício.</w:t>
      </w:r>
    </w:p>
    <w:p>
      <w:pPr>
        <w:spacing w:after="0" w:line="8" w:lineRule="exact"/>
        <w:rPr>
          <w:rFonts w:ascii="Wingdings" w:cs="Wingdings" w:eastAsia="Wingdings" w:hAnsi="Wingdings"/>
          <w:sz w:val="24"/>
          <w:szCs w:val="24"/>
          <w:color w:val="auto"/>
        </w:rPr>
      </w:pPr>
    </w:p>
    <w:p>
      <w:pPr>
        <w:jc w:val="both"/>
        <w:ind w:left="561" w:hanging="561"/>
        <w:spacing w:after="0" w:line="238" w:lineRule="auto"/>
        <w:tabs>
          <w:tab w:leader="none" w:pos="561" w:val="left"/>
        </w:tabs>
        <w:numPr>
          <w:ilvl w:val="0"/>
          <w:numId w:val="279"/>
        </w:numPr>
        <w:rPr>
          <w:rFonts w:ascii="Wingdings" w:cs="Wingdings" w:eastAsia="Wingdings" w:hAnsi="Wingdings"/>
          <w:sz w:val="24"/>
          <w:szCs w:val="24"/>
          <w:color w:val="auto"/>
        </w:rPr>
      </w:pPr>
      <w:r>
        <w:rPr>
          <w:rFonts w:ascii="Century" w:cs="Century" w:eastAsia="Century" w:hAnsi="Century"/>
          <w:sz w:val="24"/>
          <w:szCs w:val="24"/>
          <w:color w:val="auto"/>
        </w:rPr>
        <w:t>O processo de avaliação de desempenho em estágio probatório será realizado em três etapas. A primeira avaliação ocorrerá no 12° mês, a segunda no 24° mês e a terceira no 32° mês de efetivo exercício.</w:t>
      </w:r>
    </w:p>
    <w:p>
      <w:pPr>
        <w:spacing w:after="0" w:line="8" w:lineRule="exact"/>
        <w:rPr>
          <w:rFonts w:ascii="Wingdings" w:cs="Wingdings" w:eastAsia="Wingdings" w:hAnsi="Wingdings"/>
          <w:sz w:val="24"/>
          <w:szCs w:val="24"/>
          <w:color w:val="auto"/>
        </w:rPr>
      </w:pPr>
    </w:p>
    <w:p>
      <w:pPr>
        <w:jc w:val="both"/>
        <w:ind w:left="561" w:right="20" w:hanging="561"/>
        <w:spacing w:after="0" w:line="238" w:lineRule="auto"/>
        <w:tabs>
          <w:tab w:leader="none" w:pos="561" w:val="left"/>
        </w:tabs>
        <w:numPr>
          <w:ilvl w:val="0"/>
          <w:numId w:val="279"/>
        </w:numPr>
        <w:rPr>
          <w:rFonts w:ascii="Wingdings" w:cs="Wingdings" w:eastAsia="Wingdings" w:hAnsi="Wingdings"/>
          <w:sz w:val="24"/>
          <w:szCs w:val="24"/>
          <w:color w:val="auto"/>
        </w:rPr>
      </w:pPr>
      <w:r>
        <w:rPr>
          <w:rFonts w:ascii="Century" w:cs="Century" w:eastAsia="Century" w:hAnsi="Century"/>
          <w:sz w:val="24"/>
          <w:szCs w:val="24"/>
          <w:color w:val="auto"/>
        </w:rPr>
        <w:t>Será considerado aprovado na avaliação de desempenho em estágio probatório o servidor que obtiver, como resultado final, média igual ou superior a 7,0 (sete) pontos.</w:t>
      </w:r>
    </w:p>
    <w:p>
      <w:pPr>
        <w:spacing w:after="0" w:line="6" w:lineRule="exact"/>
        <w:rPr>
          <w:rFonts w:ascii="Wingdings" w:cs="Wingdings" w:eastAsia="Wingdings" w:hAnsi="Wingdings"/>
          <w:sz w:val="24"/>
          <w:szCs w:val="24"/>
          <w:color w:val="auto"/>
        </w:rPr>
      </w:pPr>
    </w:p>
    <w:p>
      <w:pPr>
        <w:jc w:val="both"/>
        <w:ind w:left="561" w:hanging="561"/>
        <w:spacing w:after="0" w:line="238" w:lineRule="auto"/>
        <w:tabs>
          <w:tab w:leader="none" w:pos="561" w:val="left"/>
        </w:tabs>
        <w:numPr>
          <w:ilvl w:val="0"/>
          <w:numId w:val="279"/>
        </w:numPr>
        <w:rPr>
          <w:rFonts w:ascii="Wingdings" w:cs="Wingdings" w:eastAsia="Wingdings" w:hAnsi="Wingdings"/>
          <w:sz w:val="24"/>
          <w:szCs w:val="24"/>
          <w:color w:val="auto"/>
        </w:rPr>
      </w:pPr>
      <w:r>
        <w:rPr>
          <w:rFonts w:ascii="Century" w:cs="Century" w:eastAsia="Century" w:hAnsi="Century"/>
          <w:sz w:val="24"/>
          <w:szCs w:val="24"/>
          <w:color w:val="auto"/>
        </w:rPr>
        <w:t>O servidor não aprovado na avaliação em estágio probatório será exonerado do cargo, observando o disposto no parágrafo segundo de Art. 20 da Lei nº 8.112/90, assegurado o seu direito de ampla defesa.</w:t>
      </w:r>
    </w:p>
    <w:p>
      <w:pPr>
        <w:spacing w:after="0" w:line="8" w:lineRule="exact"/>
        <w:rPr>
          <w:rFonts w:ascii="Wingdings" w:cs="Wingdings" w:eastAsia="Wingdings" w:hAnsi="Wingdings"/>
          <w:sz w:val="24"/>
          <w:szCs w:val="24"/>
          <w:color w:val="auto"/>
        </w:rPr>
      </w:pPr>
    </w:p>
    <w:p>
      <w:pPr>
        <w:jc w:val="both"/>
        <w:ind w:left="561" w:hanging="561"/>
        <w:spacing w:after="0" w:line="238" w:lineRule="auto"/>
        <w:tabs>
          <w:tab w:leader="none" w:pos="561" w:val="left"/>
        </w:tabs>
        <w:numPr>
          <w:ilvl w:val="0"/>
          <w:numId w:val="279"/>
        </w:numPr>
        <w:rPr>
          <w:rFonts w:ascii="Wingdings" w:cs="Wingdings" w:eastAsia="Wingdings" w:hAnsi="Wingdings"/>
          <w:sz w:val="24"/>
          <w:szCs w:val="24"/>
          <w:color w:val="auto"/>
        </w:rPr>
      </w:pPr>
      <w:r>
        <w:rPr>
          <w:rFonts w:ascii="Century" w:cs="Century" w:eastAsia="Century" w:hAnsi="Century"/>
          <w:sz w:val="24"/>
          <w:szCs w:val="24"/>
          <w:color w:val="auto"/>
        </w:rPr>
        <w:t>Para avaliação do estágio probatório, a direção do Câmpus ou núcleo nomeará uma Comissão de Avaliação, composta por 03 (três) membros do quadro efetivo da Universidade, de classe igual ou superior a do avaliado.</w:t>
      </w:r>
    </w:p>
    <w:p>
      <w:pPr>
        <w:spacing w:after="0" w:line="8" w:lineRule="exact"/>
        <w:rPr>
          <w:rFonts w:ascii="Wingdings" w:cs="Wingdings" w:eastAsia="Wingdings" w:hAnsi="Wingdings"/>
          <w:sz w:val="24"/>
          <w:szCs w:val="24"/>
          <w:color w:val="auto"/>
        </w:rPr>
      </w:pPr>
    </w:p>
    <w:p>
      <w:pPr>
        <w:ind w:left="561" w:right="20" w:hanging="561"/>
        <w:spacing w:after="0" w:line="237" w:lineRule="auto"/>
        <w:tabs>
          <w:tab w:leader="none" w:pos="561" w:val="left"/>
        </w:tabs>
        <w:numPr>
          <w:ilvl w:val="0"/>
          <w:numId w:val="279"/>
        </w:numPr>
        <w:rPr>
          <w:rFonts w:ascii="Wingdings" w:cs="Wingdings" w:eastAsia="Wingdings" w:hAnsi="Wingdings"/>
          <w:sz w:val="24"/>
          <w:szCs w:val="24"/>
          <w:color w:val="auto"/>
        </w:rPr>
      </w:pPr>
      <w:r>
        <w:rPr>
          <w:rFonts w:ascii="Century" w:cs="Century" w:eastAsia="Century" w:hAnsi="Century"/>
          <w:sz w:val="24"/>
          <w:szCs w:val="24"/>
          <w:color w:val="auto"/>
        </w:rPr>
        <w:t>Os membros da Comissão de Avaliação terão exercício de 02 (dois) anos, e terão seus nomes homologados pelo conselho de Câmpus ou núcleo respectivo.</w:t>
      </w:r>
    </w:p>
    <w:p>
      <w:pPr>
        <w:spacing w:after="0" w:line="6" w:lineRule="exact"/>
        <w:rPr>
          <w:rFonts w:ascii="Wingdings" w:cs="Wingdings" w:eastAsia="Wingdings" w:hAnsi="Wingdings"/>
          <w:sz w:val="24"/>
          <w:szCs w:val="24"/>
          <w:color w:val="auto"/>
        </w:rPr>
      </w:pPr>
    </w:p>
    <w:p>
      <w:pPr>
        <w:ind w:left="561" w:hanging="561"/>
        <w:spacing w:after="0" w:line="237" w:lineRule="auto"/>
        <w:tabs>
          <w:tab w:leader="none" w:pos="561" w:val="left"/>
        </w:tabs>
        <w:numPr>
          <w:ilvl w:val="0"/>
          <w:numId w:val="279"/>
        </w:numPr>
        <w:rPr>
          <w:rFonts w:ascii="Wingdings" w:cs="Wingdings" w:eastAsia="Wingdings" w:hAnsi="Wingdings"/>
          <w:sz w:val="24"/>
          <w:szCs w:val="24"/>
          <w:color w:val="auto"/>
        </w:rPr>
      </w:pPr>
      <w:r>
        <w:rPr>
          <w:rFonts w:ascii="Century" w:cs="Century" w:eastAsia="Century" w:hAnsi="Century"/>
          <w:sz w:val="24"/>
          <w:szCs w:val="24"/>
          <w:color w:val="auto"/>
        </w:rPr>
        <w:t>Em caso de impedimento de qualquer membro da Comissão, por motivo justificado, será procedida a sua substituição.</w:t>
      </w:r>
    </w:p>
    <w:p>
      <w:pPr>
        <w:spacing w:after="0" w:line="6" w:lineRule="exact"/>
        <w:rPr>
          <w:rFonts w:ascii="Wingdings" w:cs="Wingdings" w:eastAsia="Wingdings" w:hAnsi="Wingdings"/>
          <w:sz w:val="24"/>
          <w:szCs w:val="24"/>
          <w:color w:val="auto"/>
        </w:rPr>
      </w:pPr>
    </w:p>
    <w:p>
      <w:pPr>
        <w:jc w:val="both"/>
        <w:ind w:left="561" w:hanging="561"/>
        <w:spacing w:after="0" w:line="239" w:lineRule="auto"/>
        <w:tabs>
          <w:tab w:leader="none" w:pos="561" w:val="left"/>
        </w:tabs>
        <w:numPr>
          <w:ilvl w:val="0"/>
          <w:numId w:val="279"/>
        </w:numPr>
        <w:rPr>
          <w:rFonts w:ascii="Wingdings" w:cs="Wingdings" w:eastAsia="Wingdings" w:hAnsi="Wingdings"/>
          <w:sz w:val="24"/>
          <w:szCs w:val="24"/>
          <w:color w:val="auto"/>
        </w:rPr>
      </w:pPr>
      <w:r>
        <w:rPr>
          <w:rFonts w:ascii="Century" w:cs="Century" w:eastAsia="Century" w:hAnsi="Century"/>
          <w:sz w:val="24"/>
          <w:szCs w:val="24"/>
          <w:color w:val="auto"/>
        </w:rPr>
        <w:t>A avaliação de desempenho de servidor docente será efetuada com base no Art. 20 da Lei nº 8.112/90, através dos seguintes instrumentos: Memorial Descritivo do Avaliado; Plano anual de trabalho; Média das Avaliações Discentes; Formulário para Avaliação de Docente, a ser preenchido pela Comissão Avaliadora; Relatório emitido pela Comissão Avaliadora (anexos – Resolução nº 065/CONSAD).</w:t>
      </w:r>
    </w:p>
    <w:p>
      <w:pPr>
        <w:spacing w:after="0" w:line="9" w:lineRule="exact"/>
        <w:rPr>
          <w:rFonts w:ascii="Wingdings" w:cs="Wingdings" w:eastAsia="Wingdings" w:hAnsi="Wingdings"/>
          <w:sz w:val="24"/>
          <w:szCs w:val="24"/>
          <w:color w:val="auto"/>
        </w:rPr>
      </w:pPr>
    </w:p>
    <w:p>
      <w:pPr>
        <w:jc w:val="both"/>
        <w:ind w:left="561" w:hanging="561"/>
        <w:spacing w:after="0" w:line="238" w:lineRule="auto"/>
        <w:tabs>
          <w:tab w:leader="none" w:pos="561" w:val="left"/>
        </w:tabs>
        <w:numPr>
          <w:ilvl w:val="0"/>
          <w:numId w:val="279"/>
        </w:numPr>
        <w:rPr>
          <w:rFonts w:ascii="Wingdings" w:cs="Wingdings" w:eastAsia="Wingdings" w:hAnsi="Wingdings"/>
          <w:sz w:val="24"/>
          <w:szCs w:val="24"/>
          <w:color w:val="auto"/>
        </w:rPr>
      </w:pPr>
      <w:r>
        <w:rPr>
          <w:rFonts w:ascii="Century" w:cs="Century" w:eastAsia="Century" w:hAnsi="Century"/>
          <w:sz w:val="24"/>
          <w:szCs w:val="24"/>
          <w:color w:val="auto"/>
        </w:rPr>
        <w:t>A avaliação de desempenho será realizada por uma Comissão permanente de três professores, de classe superior ou igual a do avaliado, nomeada pelo diretor do Câmpus ou núcleo.</w:t>
      </w:r>
    </w:p>
    <w:p>
      <w:pPr>
        <w:spacing w:after="0" w:line="5" w:lineRule="exact"/>
        <w:rPr>
          <w:rFonts w:ascii="Wingdings" w:cs="Wingdings" w:eastAsia="Wingdings" w:hAnsi="Wingdings"/>
          <w:sz w:val="24"/>
          <w:szCs w:val="24"/>
          <w:color w:val="auto"/>
        </w:rPr>
      </w:pPr>
    </w:p>
    <w:p>
      <w:pPr>
        <w:jc w:val="both"/>
        <w:ind w:left="561" w:hanging="561"/>
        <w:spacing w:after="0" w:line="239" w:lineRule="auto"/>
        <w:tabs>
          <w:tab w:leader="none" w:pos="561" w:val="left"/>
        </w:tabs>
        <w:numPr>
          <w:ilvl w:val="0"/>
          <w:numId w:val="279"/>
        </w:numPr>
        <w:rPr>
          <w:rFonts w:ascii="Wingdings" w:cs="Wingdings" w:eastAsia="Wingdings" w:hAnsi="Wingdings"/>
          <w:sz w:val="24"/>
          <w:szCs w:val="24"/>
          <w:color w:val="auto"/>
        </w:rPr>
      </w:pPr>
      <w:r>
        <w:rPr>
          <w:rFonts w:ascii="Century" w:cs="Century" w:eastAsia="Century" w:hAnsi="Century"/>
          <w:sz w:val="24"/>
          <w:szCs w:val="24"/>
          <w:color w:val="auto"/>
        </w:rPr>
        <w:t>A comissão buscará junto ao departamento de atuação do professor as informações sobre assiduidade, disciplina e desempenho didático, evidenciadas no desenvolvimento de suas atividades, bem como valer-se de outros indicadores que julgar necessários para elaborar o relatório com parecer conclusivo.</w:t>
      </w:r>
    </w:p>
    <w:p>
      <w:pPr>
        <w:spacing w:after="0" w:line="5" w:lineRule="exact"/>
        <w:rPr>
          <w:rFonts w:ascii="Wingdings" w:cs="Wingdings" w:eastAsia="Wingdings" w:hAnsi="Wingdings"/>
          <w:sz w:val="24"/>
          <w:szCs w:val="24"/>
          <w:color w:val="auto"/>
        </w:rPr>
      </w:pPr>
    </w:p>
    <w:p>
      <w:pPr>
        <w:jc w:val="both"/>
        <w:ind w:left="561" w:hanging="561"/>
        <w:spacing w:after="0" w:line="239" w:lineRule="auto"/>
        <w:tabs>
          <w:tab w:leader="none" w:pos="561" w:val="left"/>
        </w:tabs>
        <w:numPr>
          <w:ilvl w:val="0"/>
          <w:numId w:val="279"/>
        </w:numPr>
        <w:rPr>
          <w:rFonts w:ascii="Wingdings" w:cs="Wingdings" w:eastAsia="Wingdings" w:hAnsi="Wingdings"/>
          <w:sz w:val="24"/>
          <w:szCs w:val="24"/>
          <w:color w:val="auto"/>
        </w:rPr>
      </w:pPr>
      <w:r>
        <w:rPr>
          <w:rFonts w:ascii="Century" w:cs="Century" w:eastAsia="Century" w:hAnsi="Century"/>
          <w:sz w:val="24"/>
          <w:szCs w:val="24"/>
          <w:color w:val="auto"/>
        </w:rPr>
        <w:t>A comissão poderá requisitar à chefia de departamento, à direção do Câmpus ao núcleo, aos setores responsáveis pela pesquisa e pela extensão, aos membros do conselho departamental de lotação do docente e aos técnicos administrativos, informações para o preenchimento do Formulário para a Avaliação do Docente, e todas as informações solicitadas deverão ser anexadas ao Relatório Final.</w:t>
      </w:r>
    </w:p>
    <w:p>
      <w:pPr>
        <w:spacing w:after="0" w:line="9" w:lineRule="exact"/>
        <w:rPr>
          <w:rFonts w:ascii="Wingdings" w:cs="Wingdings" w:eastAsia="Wingdings" w:hAnsi="Wingdings"/>
          <w:sz w:val="24"/>
          <w:szCs w:val="24"/>
          <w:color w:val="auto"/>
        </w:rPr>
      </w:pPr>
    </w:p>
    <w:p>
      <w:pPr>
        <w:jc w:val="both"/>
        <w:ind w:left="561" w:hanging="561"/>
        <w:spacing w:after="0" w:line="238" w:lineRule="auto"/>
        <w:tabs>
          <w:tab w:leader="none" w:pos="561" w:val="left"/>
        </w:tabs>
        <w:numPr>
          <w:ilvl w:val="0"/>
          <w:numId w:val="279"/>
        </w:numPr>
        <w:rPr>
          <w:rFonts w:ascii="Wingdings" w:cs="Wingdings" w:eastAsia="Wingdings" w:hAnsi="Wingdings"/>
          <w:sz w:val="24"/>
          <w:szCs w:val="24"/>
          <w:color w:val="auto"/>
        </w:rPr>
      </w:pPr>
      <w:r>
        <w:rPr>
          <w:rFonts w:ascii="Century" w:cs="Century" w:eastAsia="Century" w:hAnsi="Century"/>
          <w:sz w:val="24"/>
          <w:szCs w:val="24"/>
          <w:color w:val="auto"/>
        </w:rPr>
        <w:t>A avaliação incidirá sobre a qualidade do plano anual de trabalho do avaliado, sobre as atividades arroladas no memorial descritivo, sobre a avaliação discente e nos quesitos do Formulário para Avaliação de Docente, seguindo os critérios: para a análise do Memorial Descritivo do avaliado, a Comissão 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107950</wp:posOffset>
            </wp:positionV>
            <wp:extent cx="5977890" cy="38100"/>
            <wp:wrapNone/>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69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154940</wp:posOffset>
            </wp:positionV>
            <wp:extent cx="5977890" cy="8890"/>
            <wp:wrapNone/>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69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59"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206</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69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both"/>
        <w:ind w:left="561"/>
        <w:spacing w:after="0" w:line="239" w:lineRule="auto"/>
        <w:rPr>
          <w:sz w:val="20"/>
          <w:szCs w:val="20"/>
          <w:color w:val="auto"/>
        </w:rPr>
      </w:pPr>
      <w:r>
        <w:rPr>
          <w:rFonts w:ascii="Century" w:cs="Century" w:eastAsia="Century" w:hAnsi="Century"/>
          <w:sz w:val="24"/>
          <w:szCs w:val="24"/>
          <w:color w:val="auto"/>
        </w:rPr>
        <w:t>Avaliação deverá observar a metodologia, a produtividade, a pertinência, a clareza e a precisão das informações. À análise do memorial Descrito será atribuída nota de 0 (zero) a 10 (dez) e peso 1 (um); para a análise do Plano Anual de Trabalho será observada a jornada de trabalho do docente. Ao Plano Anual de Trabalho será atribuída nota de 0 (zero) a 10 (dez) e peso 1 (um); à Avaliação Discente será atribuída nota de 0 (zero) a 10 (dez) e peso 1 (um); ao Formulário para Avaliação de Docente será atribuída nota de 0 (zero) a 10 (dez) e peso 1 (um). Cada etapa de avaliação terá uma média final ponderada.</w:t>
      </w:r>
    </w:p>
    <w:p>
      <w:pPr>
        <w:spacing w:after="0" w:line="4" w:lineRule="exact"/>
        <w:rPr>
          <w:sz w:val="20"/>
          <w:szCs w:val="20"/>
          <w:color w:val="auto"/>
        </w:rPr>
      </w:pPr>
    </w:p>
    <w:p>
      <w:pPr>
        <w:ind w:left="561" w:hanging="561"/>
        <w:spacing w:after="0"/>
        <w:tabs>
          <w:tab w:leader="none" w:pos="561" w:val="left"/>
        </w:tabs>
        <w:numPr>
          <w:ilvl w:val="0"/>
          <w:numId w:val="280"/>
        </w:numPr>
        <w:rPr>
          <w:rFonts w:ascii="Wingdings" w:cs="Wingdings" w:eastAsia="Wingdings" w:hAnsi="Wingdings"/>
          <w:sz w:val="24"/>
          <w:szCs w:val="24"/>
          <w:color w:val="auto"/>
        </w:rPr>
      </w:pPr>
      <w:r>
        <w:rPr>
          <w:rFonts w:ascii="Century" w:cs="Century" w:eastAsia="Century" w:hAnsi="Century"/>
          <w:sz w:val="24"/>
          <w:szCs w:val="24"/>
          <w:color w:val="auto"/>
        </w:rPr>
        <w:t>A avaliação final será a média das 03 (três) avaliações.</w:t>
      </w:r>
    </w:p>
    <w:p>
      <w:pPr>
        <w:spacing w:after="0" w:line="5" w:lineRule="exact"/>
        <w:rPr>
          <w:rFonts w:ascii="Wingdings" w:cs="Wingdings" w:eastAsia="Wingdings" w:hAnsi="Wingdings"/>
          <w:sz w:val="24"/>
          <w:szCs w:val="24"/>
          <w:color w:val="auto"/>
        </w:rPr>
      </w:pPr>
    </w:p>
    <w:p>
      <w:pPr>
        <w:jc w:val="both"/>
        <w:ind w:left="561" w:right="20" w:hanging="561"/>
        <w:spacing w:after="0" w:line="237" w:lineRule="auto"/>
        <w:tabs>
          <w:tab w:leader="none" w:pos="561" w:val="left"/>
        </w:tabs>
        <w:numPr>
          <w:ilvl w:val="0"/>
          <w:numId w:val="280"/>
        </w:numPr>
        <w:rPr>
          <w:rFonts w:ascii="Wingdings" w:cs="Wingdings" w:eastAsia="Wingdings" w:hAnsi="Wingdings"/>
          <w:sz w:val="24"/>
          <w:szCs w:val="24"/>
          <w:color w:val="auto"/>
        </w:rPr>
      </w:pPr>
      <w:r>
        <w:rPr>
          <w:rFonts w:ascii="Century" w:cs="Century" w:eastAsia="Century" w:hAnsi="Century"/>
          <w:sz w:val="24"/>
          <w:szCs w:val="24"/>
          <w:color w:val="auto"/>
        </w:rPr>
        <w:t>Ao final de cada avaliação parcial, a Comissão de Avaliação apresentará relatório com parecer conclusivo ao conselho de Câmpus ou núcleo do avaliado.</w:t>
      </w:r>
    </w:p>
    <w:p>
      <w:pPr>
        <w:spacing w:after="0" w:line="6" w:lineRule="exact"/>
        <w:rPr>
          <w:rFonts w:ascii="Wingdings" w:cs="Wingdings" w:eastAsia="Wingdings" w:hAnsi="Wingdings"/>
          <w:sz w:val="24"/>
          <w:szCs w:val="24"/>
          <w:color w:val="auto"/>
        </w:rPr>
      </w:pPr>
    </w:p>
    <w:p>
      <w:pPr>
        <w:jc w:val="both"/>
        <w:ind w:left="561" w:right="20" w:hanging="561"/>
        <w:spacing w:after="0" w:line="238" w:lineRule="auto"/>
        <w:tabs>
          <w:tab w:leader="none" w:pos="561" w:val="left"/>
        </w:tabs>
        <w:numPr>
          <w:ilvl w:val="0"/>
          <w:numId w:val="280"/>
        </w:numPr>
        <w:rPr>
          <w:rFonts w:ascii="Wingdings" w:cs="Wingdings" w:eastAsia="Wingdings" w:hAnsi="Wingdings"/>
          <w:sz w:val="24"/>
          <w:szCs w:val="24"/>
          <w:color w:val="auto"/>
        </w:rPr>
      </w:pPr>
      <w:r>
        <w:rPr>
          <w:rFonts w:ascii="Century" w:cs="Century" w:eastAsia="Century" w:hAnsi="Century"/>
          <w:sz w:val="24"/>
          <w:szCs w:val="24"/>
          <w:color w:val="auto"/>
        </w:rPr>
        <w:t>Ao final da terceira etapa de avaliação, a Comissão emitirá parecer quantitativo e qualitativo indicando, de forma conclusiva, pela aprovação ou reprovação do docente no Estágio Probatório.</w:t>
      </w:r>
    </w:p>
    <w:p>
      <w:pPr>
        <w:spacing w:after="0" w:line="8" w:lineRule="exact"/>
        <w:rPr>
          <w:rFonts w:ascii="Wingdings" w:cs="Wingdings" w:eastAsia="Wingdings" w:hAnsi="Wingdings"/>
          <w:sz w:val="24"/>
          <w:szCs w:val="24"/>
          <w:color w:val="auto"/>
        </w:rPr>
      </w:pPr>
    </w:p>
    <w:p>
      <w:pPr>
        <w:jc w:val="both"/>
        <w:ind w:left="561" w:hanging="561"/>
        <w:spacing w:after="0" w:line="238" w:lineRule="auto"/>
        <w:tabs>
          <w:tab w:leader="none" w:pos="561" w:val="left"/>
        </w:tabs>
        <w:numPr>
          <w:ilvl w:val="0"/>
          <w:numId w:val="280"/>
        </w:numPr>
        <w:rPr>
          <w:rFonts w:ascii="Wingdings" w:cs="Wingdings" w:eastAsia="Wingdings" w:hAnsi="Wingdings"/>
          <w:sz w:val="24"/>
          <w:szCs w:val="24"/>
          <w:color w:val="auto"/>
        </w:rPr>
      </w:pPr>
      <w:r>
        <w:rPr>
          <w:rFonts w:ascii="Century" w:cs="Century" w:eastAsia="Century" w:hAnsi="Century"/>
          <w:sz w:val="24"/>
          <w:szCs w:val="24"/>
          <w:color w:val="auto"/>
        </w:rPr>
        <w:t>O Processo de Avaliação do servidor docente, com o parecer final da Comissão de Avaliação será analisado pelo Conselho de Câmpus ou Núcleo do avaliado, e encaminhado à CPPD para as providências cabíveis e, finalmente ao Magnífico Reitor para homologação.</w:t>
      </w:r>
    </w:p>
    <w:p>
      <w:pPr>
        <w:spacing w:after="0" w:line="9" w:lineRule="exact"/>
        <w:rPr>
          <w:rFonts w:ascii="Wingdings" w:cs="Wingdings" w:eastAsia="Wingdings" w:hAnsi="Wingdings"/>
          <w:sz w:val="24"/>
          <w:szCs w:val="24"/>
          <w:color w:val="auto"/>
        </w:rPr>
      </w:pPr>
    </w:p>
    <w:p>
      <w:pPr>
        <w:ind w:left="561" w:hanging="561"/>
        <w:spacing w:after="0" w:line="237" w:lineRule="auto"/>
        <w:tabs>
          <w:tab w:leader="none" w:pos="561" w:val="left"/>
        </w:tabs>
        <w:numPr>
          <w:ilvl w:val="0"/>
          <w:numId w:val="280"/>
        </w:numPr>
        <w:rPr>
          <w:rFonts w:ascii="Wingdings" w:cs="Wingdings" w:eastAsia="Wingdings" w:hAnsi="Wingdings"/>
          <w:sz w:val="24"/>
          <w:szCs w:val="24"/>
          <w:color w:val="auto"/>
        </w:rPr>
      </w:pPr>
      <w:r>
        <w:rPr>
          <w:rFonts w:ascii="Century" w:cs="Century" w:eastAsia="Century" w:hAnsi="Century"/>
          <w:sz w:val="24"/>
          <w:szCs w:val="24"/>
          <w:color w:val="auto"/>
        </w:rPr>
        <w:t>O encaminhamento do processo a CPPD será obrigatoriamente feito até o término do 34º mês do período do estágio.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4686935</wp:posOffset>
            </wp:positionV>
            <wp:extent cx="5977890" cy="38100"/>
            <wp:wrapNone/>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693">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4734560</wp:posOffset>
            </wp:positionV>
            <wp:extent cx="5977890" cy="8890"/>
            <wp:wrapNone/>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694">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207</w:t>
      </w:r>
    </w:p>
    <w:p>
      <w:pPr>
        <w:sectPr>
          <w:pgSz w:w="11900" w:h="16838" w:orient="portrait"/>
          <w:cols w:equalWidth="0" w:num="1">
            <w:col w:w="9361"/>
          </w:cols>
          <w:pgMar w:left="1419"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69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jc w:val="center"/>
        <w:ind w:right="40"/>
        <w:spacing w:after="0" w:line="237" w:lineRule="auto"/>
        <w:rPr>
          <w:sz w:val="20"/>
          <w:szCs w:val="20"/>
          <w:color w:val="auto"/>
        </w:rPr>
      </w:pPr>
      <w:r>
        <w:rPr>
          <w:rFonts w:ascii="Century" w:cs="Century" w:eastAsia="Century" w:hAnsi="Century"/>
          <w:sz w:val="24"/>
          <w:szCs w:val="24"/>
          <w:b w:val="1"/>
          <w:bCs w:val="1"/>
          <w:color w:val="auto"/>
        </w:rPr>
        <w:t>PROCEDIMENTO 48 - ESTÁGIO PROBATÓRIO – PROFESSOR DO MAGISTÉRIO SUPERIOR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667385</wp:posOffset>
            </wp:positionH>
            <wp:positionV relativeFrom="paragraph">
              <wp:posOffset>448310</wp:posOffset>
            </wp:positionV>
            <wp:extent cx="4599305" cy="6228715"/>
            <wp:wrapNone/>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696">
                      <a:extLst>
                        <a:ext uri="{28A0092B-C50C-407E-A947-70E740481C1C}"/>
                      </a:extLst>
                    </a:blip>
                    <a:srcRect/>
                    <a:stretch>
                      <a:fillRect/>
                    </a:stretch>
                  </pic:blipFill>
                  <pic:spPr bwMode="auto">
                    <a:xfrm>
                      <a:off x="0" y="0"/>
                      <a:ext cx="4599305" cy="6228715"/>
                    </a:xfrm>
                    <a:prstGeom prst="rect">
                      <a:avLst/>
                    </a:prstGeom>
                    <a:noFill/>
                  </pic:spPr>
                </pic:pic>
              </a:graphicData>
            </a:graphic>
          </wp:anchor>
        </w:drawing>
      </w:r>
    </w:p>
    <w:p>
      <w:pPr>
        <w:sectPr>
          <w:pgSz w:w="11900" w:h="16838" w:orient="portrait"/>
          <w:cols w:equalWidth="0" w:num="1">
            <w:col w:w="9340"/>
          </w:cols>
          <w:pgMar w:left="1440" w:top="961" w:right="112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center"/>
        <w:ind w:left="960"/>
        <w:spacing w:after="0"/>
        <w:rPr>
          <w:sz w:val="20"/>
          <w:szCs w:val="20"/>
          <w:color w:val="auto"/>
        </w:rPr>
      </w:pPr>
      <w:r>
        <w:rPr>
          <w:rFonts w:ascii="Calibri" w:cs="Calibri" w:eastAsia="Calibri" w:hAnsi="Calibri"/>
          <w:sz w:val="21"/>
          <w:szCs w:val="21"/>
          <w:b w:val="1"/>
          <w:bCs w:val="1"/>
          <w:color w:val="auto"/>
        </w:rPr>
        <w:t>DIRETORIA DE RECURSOS</w:t>
      </w:r>
    </w:p>
    <w:p>
      <w:pPr>
        <w:jc w:val="center"/>
        <w:ind w:left="960"/>
        <w:spacing w:after="0" w:line="215" w:lineRule="auto"/>
        <w:rPr>
          <w:sz w:val="20"/>
          <w:szCs w:val="20"/>
          <w:color w:val="auto"/>
        </w:rPr>
      </w:pPr>
      <w:r>
        <w:rPr>
          <w:rFonts w:ascii="Calibri" w:cs="Calibri" w:eastAsia="Calibri" w:hAnsi="Calibri"/>
          <w:sz w:val="21"/>
          <w:szCs w:val="21"/>
          <w:b w:val="1"/>
          <w:bCs w:val="1"/>
          <w:color w:val="auto"/>
        </w:rPr>
        <w:t>HUMANOS-DRH</w:t>
      </w:r>
    </w:p>
    <w:p>
      <w:pPr>
        <w:spacing w:after="0" w:line="111" w:lineRule="exact"/>
        <w:rPr>
          <w:sz w:val="20"/>
          <w:szCs w:val="20"/>
          <w:color w:val="auto"/>
        </w:rPr>
      </w:pPr>
    </w:p>
    <w:p>
      <w:pPr>
        <w:jc w:val="center"/>
        <w:ind w:left="980" w:right="420"/>
        <w:spacing w:after="0" w:line="208" w:lineRule="auto"/>
        <w:rPr>
          <w:sz w:val="20"/>
          <w:szCs w:val="20"/>
          <w:color w:val="auto"/>
        </w:rPr>
      </w:pPr>
      <w:r>
        <w:rPr>
          <w:rFonts w:ascii="Calibri" w:cs="Calibri" w:eastAsia="Calibri" w:hAnsi="Calibri"/>
          <w:sz w:val="20"/>
          <w:szCs w:val="20"/>
          <w:color w:val="auto"/>
        </w:rPr>
        <w:t>No período correspondente, motiva através de memorando a avaliação do docente</w:t>
      </w:r>
      <w:r>
        <w:rPr>
          <w:rFonts w:ascii="Calibri" w:cs="Calibri" w:eastAsia="Calibri" w:hAnsi="Calibri"/>
          <w:sz w:val="20"/>
          <w:szCs w:val="20"/>
          <w:b w:val="1"/>
          <w:bCs w:val="1"/>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jc w:val="center"/>
        <w:ind w:left="960"/>
        <w:spacing w:after="0"/>
        <w:rPr>
          <w:sz w:val="20"/>
          <w:szCs w:val="20"/>
          <w:color w:val="auto"/>
        </w:rPr>
      </w:pPr>
      <w:r>
        <w:rPr>
          <w:rFonts w:ascii="Calibri" w:cs="Calibri" w:eastAsia="Calibri" w:hAnsi="Calibri"/>
          <w:sz w:val="21"/>
          <w:szCs w:val="21"/>
          <w:b w:val="1"/>
          <w:bCs w:val="1"/>
          <w:color w:val="auto"/>
        </w:rPr>
        <w:t>NÚCLEO /CAMPI</w:t>
      </w:r>
    </w:p>
    <w:p>
      <w:pPr>
        <w:spacing w:after="0" w:line="111" w:lineRule="exact"/>
        <w:rPr>
          <w:sz w:val="20"/>
          <w:szCs w:val="20"/>
          <w:color w:val="auto"/>
        </w:rPr>
      </w:pPr>
    </w:p>
    <w:p>
      <w:pPr>
        <w:jc w:val="center"/>
        <w:ind w:left="960" w:right="360"/>
        <w:spacing w:after="0" w:line="208" w:lineRule="auto"/>
        <w:rPr>
          <w:sz w:val="20"/>
          <w:szCs w:val="20"/>
          <w:color w:val="auto"/>
        </w:rPr>
      </w:pPr>
      <w:r>
        <w:rPr>
          <w:rFonts w:ascii="Calibri" w:cs="Calibri" w:eastAsia="Calibri" w:hAnsi="Calibri"/>
          <w:sz w:val="20"/>
          <w:szCs w:val="20"/>
          <w:color w:val="auto"/>
        </w:rPr>
        <w:t>Nomeia comissão de avaliação de estágio probatório para proceder avaliação</w:t>
      </w:r>
      <w:r>
        <w:rPr>
          <w:rFonts w:ascii="Calibri" w:cs="Calibri" w:eastAsia="Calibri" w:hAnsi="Calibri"/>
          <w:sz w:val="20"/>
          <w:szCs w:val="20"/>
          <w:b w:val="1"/>
          <w:bCs w:val="1"/>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jc w:val="center"/>
        <w:ind w:left="960"/>
        <w:spacing w:after="0"/>
        <w:rPr>
          <w:sz w:val="20"/>
          <w:szCs w:val="20"/>
          <w:color w:val="auto"/>
        </w:rPr>
      </w:pPr>
      <w:r>
        <w:rPr>
          <w:rFonts w:ascii="Calibri" w:cs="Calibri" w:eastAsia="Calibri" w:hAnsi="Calibri"/>
          <w:sz w:val="21"/>
          <w:szCs w:val="21"/>
          <w:b w:val="1"/>
          <w:bCs w:val="1"/>
          <w:color w:val="auto"/>
        </w:rPr>
        <w:t>CONSELHO DE NÚCLEO OU</w:t>
      </w:r>
    </w:p>
    <w:p>
      <w:pPr>
        <w:jc w:val="center"/>
        <w:ind w:left="960"/>
        <w:spacing w:after="0" w:line="215" w:lineRule="auto"/>
        <w:rPr>
          <w:sz w:val="20"/>
          <w:szCs w:val="20"/>
          <w:color w:val="auto"/>
        </w:rPr>
      </w:pPr>
      <w:r>
        <w:rPr>
          <w:rFonts w:ascii="Calibri" w:cs="Calibri" w:eastAsia="Calibri" w:hAnsi="Calibri"/>
          <w:sz w:val="21"/>
          <w:szCs w:val="21"/>
          <w:b w:val="1"/>
          <w:bCs w:val="1"/>
          <w:color w:val="auto"/>
        </w:rPr>
        <w:t>CÂMPUS</w:t>
      </w:r>
    </w:p>
    <w:p>
      <w:pPr>
        <w:spacing w:after="0" w:line="112" w:lineRule="exact"/>
        <w:rPr>
          <w:sz w:val="20"/>
          <w:szCs w:val="20"/>
          <w:color w:val="auto"/>
        </w:rPr>
      </w:pPr>
    </w:p>
    <w:p>
      <w:pPr>
        <w:jc w:val="center"/>
        <w:ind w:left="960" w:right="420"/>
        <w:spacing w:after="0" w:line="208" w:lineRule="auto"/>
        <w:rPr>
          <w:sz w:val="20"/>
          <w:szCs w:val="20"/>
          <w:color w:val="auto"/>
        </w:rPr>
      </w:pPr>
      <w:r>
        <w:rPr>
          <w:rFonts w:ascii="Calibri" w:cs="Calibri" w:eastAsia="Calibri" w:hAnsi="Calibri"/>
          <w:sz w:val="20"/>
          <w:szCs w:val="20"/>
          <w:color w:val="auto"/>
        </w:rPr>
        <w:t>Analisa parecer da comissão e se aprovado encaminha para providencias.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1320"/>
        <w:spacing w:after="0"/>
        <w:rPr>
          <w:sz w:val="20"/>
          <w:szCs w:val="20"/>
          <w:color w:val="auto"/>
        </w:rPr>
      </w:pPr>
      <w:r>
        <w:rPr>
          <w:rFonts w:ascii="Calibri" w:cs="Calibri" w:eastAsia="Calibri" w:hAnsi="Calibri"/>
          <w:sz w:val="21"/>
          <w:szCs w:val="21"/>
          <w:b w:val="1"/>
          <w:bCs w:val="1"/>
          <w:color w:val="auto"/>
        </w:rPr>
        <w:t>PRÓ-REITORIA DE</w:t>
      </w:r>
    </w:p>
    <w:p>
      <w:pPr>
        <w:jc w:val="center"/>
        <w:ind w:right="1320"/>
        <w:spacing w:after="0" w:line="215" w:lineRule="auto"/>
        <w:rPr>
          <w:sz w:val="20"/>
          <w:szCs w:val="20"/>
          <w:color w:val="auto"/>
        </w:rPr>
      </w:pPr>
      <w:r>
        <w:rPr>
          <w:rFonts w:ascii="Calibri" w:cs="Calibri" w:eastAsia="Calibri" w:hAnsi="Calibri"/>
          <w:sz w:val="21"/>
          <w:szCs w:val="21"/>
          <w:b w:val="1"/>
          <w:bCs w:val="1"/>
          <w:color w:val="auto"/>
        </w:rPr>
        <w:t>ADMINISTRAÇÃO-PRAD</w:t>
      </w:r>
    </w:p>
    <w:p>
      <w:pPr>
        <w:spacing w:after="0" w:line="111" w:lineRule="exact"/>
        <w:rPr>
          <w:sz w:val="20"/>
          <w:szCs w:val="20"/>
          <w:color w:val="auto"/>
        </w:rPr>
      </w:pPr>
    </w:p>
    <w:p>
      <w:pPr>
        <w:ind w:right="1320" w:firstLine="22"/>
        <w:spacing w:after="0" w:line="204" w:lineRule="auto"/>
        <w:rPr>
          <w:sz w:val="20"/>
          <w:szCs w:val="20"/>
          <w:color w:val="auto"/>
        </w:rPr>
      </w:pPr>
      <w:r>
        <w:rPr>
          <w:rFonts w:ascii="Calibri" w:cs="Calibri" w:eastAsia="Calibri" w:hAnsi="Calibri"/>
          <w:sz w:val="20"/>
          <w:szCs w:val="20"/>
          <w:color w:val="auto"/>
        </w:rPr>
        <w:t>Formaliza processo e encaminha a unidade de vinculação do docente.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jc w:val="center"/>
        <w:ind w:right="1340"/>
        <w:spacing w:after="0"/>
        <w:rPr>
          <w:sz w:val="20"/>
          <w:szCs w:val="20"/>
          <w:color w:val="auto"/>
        </w:rPr>
      </w:pPr>
      <w:r>
        <w:rPr>
          <w:rFonts w:ascii="Calibri" w:cs="Calibri" w:eastAsia="Calibri" w:hAnsi="Calibri"/>
          <w:sz w:val="21"/>
          <w:szCs w:val="21"/>
          <w:b w:val="1"/>
          <w:bCs w:val="1"/>
          <w:color w:val="auto"/>
        </w:rPr>
        <w:t>COMISSÃO DE AVALIAÇÃO</w:t>
      </w:r>
    </w:p>
    <w:p>
      <w:pPr>
        <w:spacing w:after="0" w:line="111" w:lineRule="exact"/>
        <w:rPr>
          <w:sz w:val="20"/>
          <w:szCs w:val="20"/>
          <w:color w:val="auto"/>
        </w:rPr>
      </w:pPr>
    </w:p>
    <w:p>
      <w:pPr>
        <w:jc w:val="center"/>
        <w:ind w:right="1320"/>
        <w:spacing w:after="0" w:line="208" w:lineRule="auto"/>
        <w:rPr>
          <w:sz w:val="20"/>
          <w:szCs w:val="20"/>
          <w:color w:val="auto"/>
        </w:rPr>
      </w:pPr>
      <w:r>
        <w:rPr>
          <w:rFonts w:ascii="Calibri" w:cs="Calibri" w:eastAsia="Calibri" w:hAnsi="Calibri"/>
          <w:sz w:val="20"/>
          <w:szCs w:val="20"/>
          <w:color w:val="auto"/>
        </w:rPr>
        <w:t>Recebe processo e com base na documentação apresentada emite parecer.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jc w:val="center"/>
        <w:ind w:right="1340"/>
        <w:spacing w:after="0"/>
        <w:rPr>
          <w:sz w:val="20"/>
          <w:szCs w:val="20"/>
          <w:color w:val="auto"/>
        </w:rPr>
      </w:pPr>
      <w:r>
        <w:rPr>
          <w:rFonts w:ascii="Calibri" w:cs="Calibri" w:eastAsia="Calibri" w:hAnsi="Calibri"/>
          <w:sz w:val="21"/>
          <w:szCs w:val="21"/>
          <w:b w:val="1"/>
          <w:bCs w:val="1"/>
          <w:color w:val="auto"/>
        </w:rPr>
        <w:t>COMISSÃO PERMANENTE DE</w:t>
      </w:r>
    </w:p>
    <w:p>
      <w:pPr>
        <w:jc w:val="center"/>
        <w:ind w:right="1320"/>
        <w:spacing w:after="0" w:line="215" w:lineRule="auto"/>
        <w:rPr>
          <w:sz w:val="20"/>
          <w:szCs w:val="20"/>
          <w:color w:val="auto"/>
        </w:rPr>
      </w:pPr>
      <w:r>
        <w:rPr>
          <w:rFonts w:ascii="Calibri" w:cs="Calibri" w:eastAsia="Calibri" w:hAnsi="Calibri"/>
          <w:sz w:val="21"/>
          <w:szCs w:val="21"/>
          <w:b w:val="1"/>
          <w:bCs w:val="1"/>
          <w:color w:val="auto"/>
        </w:rPr>
        <w:t>PESSOAL DOCENTE-CCPD</w:t>
      </w:r>
    </w:p>
    <w:p>
      <w:pPr>
        <w:spacing w:after="0" w:line="65" w:lineRule="exact"/>
        <w:rPr>
          <w:sz w:val="20"/>
          <w:szCs w:val="20"/>
          <w:color w:val="auto"/>
        </w:rPr>
      </w:pPr>
    </w:p>
    <w:p>
      <w:pPr>
        <w:jc w:val="center"/>
        <w:ind w:right="1340"/>
        <w:spacing w:after="0"/>
        <w:rPr>
          <w:sz w:val="20"/>
          <w:szCs w:val="20"/>
          <w:color w:val="auto"/>
        </w:rPr>
      </w:pPr>
      <w:r>
        <w:rPr>
          <w:rFonts w:ascii="Calibri" w:cs="Calibri" w:eastAsia="Calibri" w:hAnsi="Calibri"/>
          <w:sz w:val="20"/>
          <w:szCs w:val="20"/>
          <w:color w:val="auto"/>
        </w:rPr>
        <w:t>Emite parecer final e encaminha</w:t>
      </w:r>
    </w:p>
    <w:p>
      <w:pPr>
        <w:jc w:val="center"/>
        <w:ind w:right="1320"/>
        <w:spacing w:after="0" w:line="217" w:lineRule="auto"/>
        <w:rPr>
          <w:sz w:val="20"/>
          <w:szCs w:val="20"/>
          <w:color w:val="auto"/>
        </w:rPr>
      </w:pPr>
      <w:r>
        <w:rPr>
          <w:rFonts w:ascii="Calibri" w:cs="Calibri" w:eastAsia="Calibri" w:hAnsi="Calibri"/>
          <w:sz w:val="20"/>
          <w:szCs w:val="20"/>
          <w:color w:val="auto"/>
        </w:rPr>
        <w:t>para homologação.</w:t>
      </w:r>
    </w:p>
    <w:p>
      <w:pPr>
        <w:spacing w:after="0" w:line="307" w:lineRule="exact"/>
        <w:rPr>
          <w:sz w:val="20"/>
          <w:szCs w:val="20"/>
          <w:color w:val="auto"/>
        </w:rPr>
      </w:pPr>
    </w:p>
    <w:p>
      <w:pPr>
        <w:sectPr>
          <w:pgSz w:w="11900" w:h="16838" w:orient="portrait"/>
          <w:cols w:equalWidth="0" w:num="2">
            <w:col w:w="4460" w:space="720"/>
            <w:col w:w="4160"/>
          </w:cols>
          <w:pgMar w:left="1440"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tbl>
      <w:tblPr>
        <w:tblLayout w:type="fixed"/>
        <w:tblInd w:w="1280" w:type="dxa"/>
        <w:tblCellMar>
          <w:top w:w="0" w:type="dxa"/>
          <w:left w:w="0" w:type="dxa"/>
          <w:bottom w:w="0" w:type="dxa"/>
          <w:right w:w="0" w:type="dxa"/>
        </w:tblCellMar>
      </w:tblPr>
      <w:tr>
        <w:trPr>
          <w:trHeight w:val="263"/>
        </w:trPr>
        <w:tc>
          <w:tcPr>
            <w:tcW w:w="3360" w:type="dxa"/>
            <w:vAlign w:val="bottom"/>
          </w:tcPr>
          <w:p>
            <w:pPr>
              <w:jc w:val="center"/>
              <w:ind w:right="398"/>
              <w:spacing w:after="0"/>
              <w:rPr>
                <w:sz w:val="20"/>
                <w:szCs w:val="20"/>
                <w:color w:val="auto"/>
              </w:rPr>
            </w:pPr>
            <w:r>
              <w:rPr>
                <w:rFonts w:ascii="Calibri" w:cs="Calibri" w:eastAsia="Calibri" w:hAnsi="Calibri"/>
                <w:sz w:val="21"/>
                <w:szCs w:val="21"/>
                <w:b w:val="1"/>
                <w:bCs w:val="1"/>
                <w:color w:val="auto"/>
                <w:w w:val="99"/>
              </w:rPr>
              <w:t>REITORIA</w:t>
            </w:r>
          </w:p>
        </w:tc>
        <w:tc>
          <w:tcPr>
            <w:tcW w:w="3400" w:type="dxa"/>
            <w:vAlign w:val="bottom"/>
          </w:tcPr>
          <w:p>
            <w:pPr>
              <w:jc w:val="center"/>
              <w:ind w:left="396"/>
              <w:spacing w:after="0"/>
              <w:rPr>
                <w:sz w:val="20"/>
                <w:szCs w:val="20"/>
                <w:color w:val="auto"/>
              </w:rPr>
            </w:pPr>
            <w:r>
              <w:rPr>
                <w:rFonts w:ascii="Calibri" w:cs="Calibri" w:eastAsia="Calibri" w:hAnsi="Calibri"/>
                <w:sz w:val="21"/>
                <w:szCs w:val="21"/>
                <w:b w:val="1"/>
                <w:bCs w:val="1"/>
                <w:color w:val="auto"/>
              </w:rPr>
              <w:t>COORDENADORIA DE REGISTROS</w:t>
            </w:r>
          </w:p>
        </w:tc>
        <w:tc>
          <w:tcPr>
            <w:tcW w:w="0" w:type="dxa"/>
            <w:vAlign w:val="bottom"/>
          </w:tcPr>
          <w:p>
            <w:pPr>
              <w:spacing w:after="0"/>
              <w:rPr>
                <w:sz w:val="1"/>
                <w:szCs w:val="1"/>
                <w:color w:val="auto"/>
              </w:rPr>
            </w:pPr>
          </w:p>
        </w:tc>
      </w:tr>
      <w:tr>
        <w:trPr>
          <w:trHeight w:val="224"/>
        </w:trPr>
        <w:tc>
          <w:tcPr>
            <w:tcW w:w="3360" w:type="dxa"/>
            <w:vAlign w:val="bottom"/>
            <w:vMerge w:val="restart"/>
          </w:tcPr>
          <w:p>
            <w:pPr>
              <w:jc w:val="center"/>
              <w:ind w:right="378"/>
              <w:spacing w:after="0"/>
              <w:rPr>
                <w:sz w:val="20"/>
                <w:szCs w:val="20"/>
                <w:color w:val="auto"/>
              </w:rPr>
            </w:pPr>
            <w:r>
              <w:rPr>
                <w:rFonts w:ascii="Calibri" w:cs="Calibri" w:eastAsia="Calibri" w:hAnsi="Calibri"/>
                <w:sz w:val="20"/>
                <w:szCs w:val="20"/>
                <w:color w:val="auto"/>
                <w:w w:val="99"/>
              </w:rPr>
              <w:t>Homologa, emite portaria e publica</w:t>
            </w:r>
          </w:p>
        </w:tc>
        <w:tc>
          <w:tcPr>
            <w:tcW w:w="3400" w:type="dxa"/>
            <w:vAlign w:val="bottom"/>
          </w:tcPr>
          <w:p>
            <w:pPr>
              <w:jc w:val="center"/>
              <w:ind w:left="416"/>
              <w:spacing w:after="0" w:line="224" w:lineRule="exact"/>
              <w:rPr>
                <w:sz w:val="20"/>
                <w:szCs w:val="20"/>
                <w:color w:val="auto"/>
              </w:rPr>
            </w:pPr>
            <w:r>
              <w:rPr>
                <w:rFonts w:ascii="Calibri" w:cs="Calibri" w:eastAsia="Calibri" w:hAnsi="Calibri"/>
                <w:sz w:val="21"/>
                <w:szCs w:val="21"/>
                <w:b w:val="1"/>
                <w:bCs w:val="1"/>
                <w:color w:val="auto"/>
              </w:rPr>
              <w:t>E DOCUMENTOS-CRD</w:t>
            </w:r>
          </w:p>
        </w:tc>
        <w:tc>
          <w:tcPr>
            <w:tcW w:w="0" w:type="dxa"/>
            <w:vAlign w:val="bottom"/>
          </w:tcPr>
          <w:p>
            <w:pPr>
              <w:spacing w:after="0"/>
              <w:rPr>
                <w:sz w:val="1"/>
                <w:szCs w:val="1"/>
                <w:color w:val="auto"/>
              </w:rPr>
            </w:pPr>
          </w:p>
        </w:tc>
      </w:tr>
      <w:tr>
        <w:trPr>
          <w:trHeight w:val="84"/>
        </w:trPr>
        <w:tc>
          <w:tcPr>
            <w:tcW w:w="3360" w:type="dxa"/>
            <w:vAlign w:val="bottom"/>
            <w:vMerge w:val="continue"/>
          </w:tcPr>
          <w:p>
            <w:pPr>
              <w:spacing w:after="0"/>
              <w:rPr>
                <w:sz w:val="7"/>
                <w:szCs w:val="7"/>
                <w:color w:val="auto"/>
              </w:rPr>
            </w:pPr>
          </w:p>
        </w:tc>
        <w:tc>
          <w:tcPr>
            <w:tcW w:w="34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24"/>
        </w:trPr>
        <w:tc>
          <w:tcPr>
            <w:tcW w:w="3360" w:type="dxa"/>
            <w:vAlign w:val="bottom"/>
          </w:tcPr>
          <w:p>
            <w:pPr>
              <w:jc w:val="center"/>
              <w:ind w:right="378"/>
              <w:spacing w:after="0" w:line="218" w:lineRule="exact"/>
              <w:rPr>
                <w:sz w:val="20"/>
                <w:szCs w:val="20"/>
                <w:color w:val="auto"/>
              </w:rPr>
            </w:pPr>
            <w:r>
              <w:rPr>
                <w:rFonts w:ascii="Calibri" w:cs="Calibri" w:eastAsia="Calibri" w:hAnsi="Calibri"/>
                <w:sz w:val="20"/>
                <w:szCs w:val="20"/>
                <w:color w:val="auto"/>
                <w:w w:val="99"/>
              </w:rPr>
              <w:t>no boletim de serviço.</w:t>
            </w:r>
          </w:p>
        </w:tc>
        <w:tc>
          <w:tcPr>
            <w:tcW w:w="3400" w:type="dxa"/>
            <w:vAlign w:val="bottom"/>
          </w:tcPr>
          <w:p>
            <w:pPr>
              <w:jc w:val="center"/>
              <w:ind w:left="416"/>
              <w:spacing w:after="0" w:line="224" w:lineRule="exact"/>
              <w:rPr>
                <w:sz w:val="20"/>
                <w:szCs w:val="20"/>
                <w:color w:val="auto"/>
              </w:rPr>
            </w:pPr>
            <w:r>
              <w:rPr>
                <w:rFonts w:ascii="Calibri" w:cs="Calibri" w:eastAsia="Calibri" w:hAnsi="Calibri"/>
                <w:sz w:val="20"/>
                <w:szCs w:val="20"/>
                <w:color w:val="auto"/>
                <w:w w:val="99"/>
              </w:rPr>
              <w:t>Registra e arquiva processo</w:t>
            </w:r>
            <w:r>
              <w:rPr>
                <w:rFonts w:ascii="Calibri" w:cs="Calibri" w:eastAsia="Calibri" w:hAnsi="Calibri"/>
                <w:sz w:val="20"/>
                <w:szCs w:val="20"/>
                <w:b w:val="1"/>
                <w:bCs w:val="1"/>
                <w:color w:val="auto"/>
                <w:w w:val="99"/>
              </w:rPr>
              <w:t>.</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1419860</wp:posOffset>
            </wp:positionV>
            <wp:extent cx="5977890" cy="38100"/>
            <wp:wrapNone/>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69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1467485</wp:posOffset>
            </wp:positionV>
            <wp:extent cx="5977890" cy="8890"/>
            <wp:wrapNone/>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698">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208</w:t>
      </w:r>
    </w:p>
    <w:p>
      <w:pPr>
        <w:sectPr>
          <w:pgSz w:w="11900" w:h="16838" w:orient="portrait"/>
          <w:cols w:equalWidth="0" w:num="1">
            <w:col w:w="9340"/>
          </w:cols>
          <w:pgMar w:left="1440" w:top="961" w:right="1126" w:bottom="435" w:gutter="0" w:footer="0" w:header="0"/>
          <w:type w:val="continuous"/>
        </w:sectPr>
      </w:pPr>
    </w:p>
    <w:p>
      <w:pPr>
        <w:jc w:val="center"/>
        <w:ind w:right="8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69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8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6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6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80"/>
        <w:spacing w:after="0" w:line="237" w:lineRule="auto"/>
        <w:rPr>
          <w:sz w:val="20"/>
          <w:szCs w:val="20"/>
          <w:color w:val="auto"/>
        </w:rPr>
      </w:pPr>
      <w:r>
        <w:rPr>
          <w:rFonts w:ascii="Century" w:cs="Century" w:eastAsia="Century" w:hAnsi="Century"/>
          <w:sz w:val="24"/>
          <w:szCs w:val="24"/>
          <w:b w:val="1"/>
          <w:bCs w:val="1"/>
          <w:color w:val="auto"/>
        </w:rPr>
        <w:t>FORMULÁRIO 54 - ESTÁGIO PROBATÓRIO PLANO ANUAL DE ATIVIDADE DOCENTE</w:t>
      </w:r>
    </w:p>
    <w:p>
      <w:pPr>
        <w:spacing w:after="0" w:line="121" w:lineRule="exact"/>
        <w:rPr>
          <w:sz w:val="20"/>
          <w:szCs w:val="20"/>
          <w:color w:val="auto"/>
        </w:rPr>
      </w:pPr>
    </w:p>
    <w:p>
      <w:pPr>
        <w:jc w:val="center"/>
        <w:ind w:right="60"/>
        <w:spacing w:after="0"/>
        <w:rPr>
          <w:sz w:val="20"/>
          <w:szCs w:val="20"/>
          <w:color w:val="auto"/>
        </w:rPr>
      </w:pPr>
      <w:r>
        <w:rPr>
          <w:rFonts w:ascii="Century" w:cs="Century" w:eastAsia="Century" w:hAnsi="Century"/>
          <w:sz w:val="22"/>
          <w:szCs w:val="22"/>
          <w:color w:val="auto"/>
        </w:rPr>
        <w:t>ANO: _____________</w:t>
      </w:r>
    </w:p>
    <w:p>
      <w:pPr>
        <w:spacing w:after="0" w:line="2" w:lineRule="exact"/>
        <w:rPr>
          <w:sz w:val="20"/>
          <w:szCs w:val="20"/>
          <w:color w:val="auto"/>
        </w:rPr>
      </w:pPr>
    </w:p>
    <w:p>
      <w:pPr>
        <w:jc w:val="center"/>
        <w:ind w:right="60"/>
        <w:spacing w:after="0"/>
        <w:rPr>
          <w:sz w:val="20"/>
          <w:szCs w:val="20"/>
          <w:color w:val="auto"/>
        </w:rPr>
      </w:pPr>
      <w:r>
        <w:rPr>
          <w:rFonts w:ascii="Century" w:cs="Century" w:eastAsia="Century" w:hAnsi="Century"/>
          <w:sz w:val="22"/>
          <w:szCs w:val="22"/>
          <w:color w:val="auto"/>
        </w:rPr>
        <w:t>DOCENTE: ____________________________________________________________</w:t>
      </w:r>
    </w:p>
    <w:p>
      <w:pPr>
        <w:jc w:val="center"/>
        <w:ind w:right="60"/>
        <w:spacing w:after="0"/>
        <w:rPr>
          <w:sz w:val="20"/>
          <w:szCs w:val="20"/>
          <w:color w:val="auto"/>
        </w:rPr>
      </w:pPr>
      <w:r>
        <w:rPr>
          <w:rFonts w:ascii="Century" w:cs="Century" w:eastAsia="Century" w:hAnsi="Century"/>
          <w:sz w:val="22"/>
          <w:szCs w:val="22"/>
          <w:color w:val="auto"/>
        </w:rPr>
        <w:t>CURSO: _______________________________________________________________</w:t>
      </w:r>
    </w:p>
    <w:p>
      <w:pPr>
        <w:jc w:val="center"/>
        <w:ind w:right="60"/>
        <w:spacing w:after="0"/>
        <w:rPr>
          <w:sz w:val="20"/>
          <w:szCs w:val="20"/>
          <w:color w:val="auto"/>
        </w:rPr>
      </w:pPr>
      <w:r>
        <w:rPr>
          <w:rFonts w:ascii="Century" w:cs="Century" w:eastAsia="Century" w:hAnsi="Century"/>
          <w:sz w:val="22"/>
          <w:szCs w:val="22"/>
          <w:color w:val="auto"/>
        </w:rPr>
        <w:t>DEPARTAMENTO: _____________________________________________________</w:t>
      </w:r>
    </w:p>
    <w:p>
      <w:pPr>
        <w:jc w:val="center"/>
        <w:ind w:right="60"/>
        <w:spacing w:after="0" w:line="238" w:lineRule="auto"/>
        <w:rPr>
          <w:sz w:val="20"/>
          <w:szCs w:val="20"/>
          <w:color w:val="auto"/>
        </w:rPr>
      </w:pPr>
      <w:r>
        <w:rPr>
          <w:rFonts w:ascii="Century" w:cs="Century" w:eastAsia="Century" w:hAnsi="Century"/>
          <w:sz w:val="22"/>
          <w:szCs w:val="22"/>
          <w:color w:val="auto"/>
        </w:rPr>
        <w:t>CÂMPUS: _____________________________________________________________</w:t>
      </w:r>
    </w:p>
    <w:tbl>
      <w:tblPr>
        <w:tblLayout w:type="fixed"/>
        <w:tblInd w:w="80" w:type="dxa"/>
        <w:tblCellMar>
          <w:top w:w="0" w:type="dxa"/>
          <w:left w:w="0" w:type="dxa"/>
          <w:bottom w:w="0" w:type="dxa"/>
          <w:right w:w="0" w:type="dxa"/>
        </w:tblCellMar>
      </w:tblPr>
      <w:tr>
        <w:trPr>
          <w:trHeight w:val="264"/>
        </w:trPr>
        <w:tc>
          <w:tcPr>
            <w:tcW w:w="3420" w:type="dxa"/>
            <w:vAlign w:val="bottom"/>
            <w:gridSpan w:val="2"/>
          </w:tcPr>
          <w:p>
            <w:pPr>
              <w:spacing w:after="0"/>
              <w:rPr>
                <w:sz w:val="20"/>
                <w:szCs w:val="20"/>
                <w:color w:val="auto"/>
              </w:rPr>
            </w:pPr>
            <w:r>
              <w:rPr>
                <w:rFonts w:ascii="Century" w:cs="Century" w:eastAsia="Century" w:hAnsi="Century"/>
                <w:sz w:val="22"/>
                <w:szCs w:val="22"/>
                <w:color w:val="auto"/>
              </w:rPr>
              <w:t>Titulação: ( )GRAD. ( ) ESP.</w:t>
            </w:r>
          </w:p>
        </w:tc>
        <w:tc>
          <w:tcPr>
            <w:tcW w:w="260" w:type="dxa"/>
            <w:vAlign w:val="bottom"/>
          </w:tcPr>
          <w:p>
            <w:pPr>
              <w:ind w:left="120"/>
              <w:spacing w:after="0"/>
              <w:rPr>
                <w:sz w:val="20"/>
                <w:szCs w:val="20"/>
                <w:color w:val="auto"/>
              </w:rPr>
            </w:pPr>
            <w:r>
              <w:rPr>
                <w:rFonts w:ascii="Century" w:cs="Century" w:eastAsia="Century" w:hAnsi="Century"/>
                <w:sz w:val="22"/>
                <w:szCs w:val="22"/>
                <w:color w:val="auto"/>
              </w:rPr>
              <w:t>(</w:t>
            </w:r>
          </w:p>
        </w:tc>
        <w:tc>
          <w:tcPr>
            <w:tcW w:w="1160" w:type="dxa"/>
            <w:vAlign w:val="bottom"/>
          </w:tcPr>
          <w:p>
            <w:pPr>
              <w:ind w:left="60"/>
              <w:spacing w:after="0"/>
              <w:rPr>
                <w:sz w:val="20"/>
                <w:szCs w:val="20"/>
                <w:color w:val="auto"/>
              </w:rPr>
            </w:pPr>
            <w:r>
              <w:rPr>
                <w:rFonts w:ascii="Century" w:cs="Century" w:eastAsia="Century" w:hAnsi="Century"/>
                <w:sz w:val="22"/>
                <w:szCs w:val="22"/>
                <w:color w:val="auto"/>
              </w:rPr>
              <w:t>) MEST.</w:t>
            </w:r>
          </w:p>
        </w:tc>
        <w:tc>
          <w:tcPr>
            <w:tcW w:w="260" w:type="dxa"/>
            <w:vAlign w:val="bottom"/>
          </w:tcPr>
          <w:p>
            <w:pPr>
              <w:ind w:left="120"/>
              <w:spacing w:after="0"/>
              <w:rPr>
                <w:sz w:val="20"/>
                <w:szCs w:val="20"/>
                <w:color w:val="auto"/>
              </w:rPr>
            </w:pPr>
            <w:r>
              <w:rPr>
                <w:rFonts w:ascii="Century" w:cs="Century" w:eastAsia="Century" w:hAnsi="Century"/>
                <w:sz w:val="22"/>
                <w:szCs w:val="22"/>
                <w:color w:val="auto"/>
              </w:rPr>
              <w:t>(</w:t>
            </w:r>
          </w:p>
        </w:tc>
        <w:tc>
          <w:tcPr>
            <w:tcW w:w="1760" w:type="dxa"/>
            <w:vAlign w:val="bottom"/>
          </w:tcPr>
          <w:p>
            <w:pPr>
              <w:ind w:left="60"/>
              <w:spacing w:after="0"/>
              <w:rPr>
                <w:sz w:val="20"/>
                <w:szCs w:val="20"/>
                <w:color w:val="auto"/>
              </w:rPr>
            </w:pPr>
            <w:r>
              <w:rPr>
                <w:rFonts w:ascii="Century" w:cs="Century" w:eastAsia="Century" w:hAnsi="Century"/>
                <w:sz w:val="22"/>
                <w:szCs w:val="22"/>
                <w:color w:val="auto"/>
              </w:rPr>
              <w:t>) Dr.</w:t>
            </w:r>
          </w:p>
        </w:tc>
      </w:tr>
      <w:tr>
        <w:trPr>
          <w:trHeight w:val="266"/>
        </w:trPr>
        <w:tc>
          <w:tcPr>
            <w:tcW w:w="3420" w:type="dxa"/>
            <w:vAlign w:val="bottom"/>
            <w:gridSpan w:val="2"/>
          </w:tcPr>
          <w:p>
            <w:pPr>
              <w:spacing w:after="0"/>
              <w:rPr>
                <w:sz w:val="20"/>
                <w:szCs w:val="20"/>
                <w:color w:val="auto"/>
              </w:rPr>
            </w:pPr>
            <w:r>
              <w:rPr>
                <w:rFonts w:ascii="Century" w:cs="Century" w:eastAsia="Century" w:hAnsi="Century"/>
                <w:sz w:val="22"/>
                <w:szCs w:val="22"/>
                <w:color w:val="auto"/>
              </w:rPr>
              <w:t>Regime de Trabalho: ( ) DE</w:t>
            </w:r>
          </w:p>
        </w:tc>
        <w:tc>
          <w:tcPr>
            <w:tcW w:w="1420" w:type="dxa"/>
            <w:vAlign w:val="bottom"/>
            <w:gridSpan w:val="2"/>
          </w:tcPr>
          <w:p>
            <w:pPr>
              <w:ind w:left="120"/>
              <w:spacing w:after="0"/>
              <w:rPr>
                <w:sz w:val="20"/>
                <w:szCs w:val="20"/>
                <w:color w:val="auto"/>
              </w:rPr>
            </w:pPr>
            <w:r>
              <w:rPr>
                <w:rFonts w:ascii="Century" w:cs="Century" w:eastAsia="Century" w:hAnsi="Century"/>
                <w:sz w:val="22"/>
                <w:szCs w:val="22"/>
                <w:color w:val="auto"/>
              </w:rPr>
              <w:t>( ) 40 horas</w:t>
            </w:r>
          </w:p>
        </w:tc>
        <w:tc>
          <w:tcPr>
            <w:tcW w:w="260" w:type="dxa"/>
            <w:vAlign w:val="bottom"/>
          </w:tcPr>
          <w:p>
            <w:pPr>
              <w:spacing w:after="0"/>
              <w:rPr>
                <w:sz w:val="23"/>
                <w:szCs w:val="23"/>
                <w:color w:val="auto"/>
              </w:rPr>
            </w:pPr>
          </w:p>
        </w:tc>
        <w:tc>
          <w:tcPr>
            <w:tcW w:w="1760" w:type="dxa"/>
            <w:vAlign w:val="bottom"/>
          </w:tcPr>
          <w:p>
            <w:pPr>
              <w:ind w:left="560"/>
              <w:spacing w:after="0"/>
              <w:rPr>
                <w:sz w:val="20"/>
                <w:szCs w:val="20"/>
                <w:color w:val="auto"/>
              </w:rPr>
            </w:pPr>
            <w:r>
              <w:rPr>
                <w:rFonts w:ascii="Century" w:cs="Century" w:eastAsia="Century" w:hAnsi="Century"/>
                <w:sz w:val="22"/>
                <w:szCs w:val="22"/>
                <w:color w:val="auto"/>
              </w:rPr>
              <w:t>( ) 20 horas</w:t>
            </w:r>
          </w:p>
        </w:tc>
      </w:tr>
      <w:tr>
        <w:trPr>
          <w:trHeight w:val="264"/>
        </w:trPr>
        <w:tc>
          <w:tcPr>
            <w:tcW w:w="2120" w:type="dxa"/>
            <w:vAlign w:val="bottom"/>
          </w:tcPr>
          <w:p>
            <w:pPr>
              <w:spacing w:after="0"/>
              <w:rPr>
                <w:sz w:val="20"/>
                <w:szCs w:val="20"/>
                <w:color w:val="auto"/>
              </w:rPr>
            </w:pPr>
            <w:r>
              <w:rPr>
                <w:rFonts w:ascii="Century" w:cs="Century" w:eastAsia="Century" w:hAnsi="Century"/>
                <w:sz w:val="22"/>
                <w:szCs w:val="22"/>
                <w:color w:val="auto"/>
              </w:rPr>
              <w:t>Classe: ( ) AUX.</w:t>
            </w:r>
          </w:p>
        </w:tc>
        <w:tc>
          <w:tcPr>
            <w:tcW w:w="1300" w:type="dxa"/>
            <w:vAlign w:val="bottom"/>
          </w:tcPr>
          <w:p>
            <w:pPr>
              <w:spacing w:after="0"/>
              <w:rPr>
                <w:sz w:val="20"/>
                <w:szCs w:val="20"/>
                <w:color w:val="auto"/>
              </w:rPr>
            </w:pPr>
            <w:r>
              <w:rPr>
                <w:rFonts w:ascii="Century" w:cs="Century" w:eastAsia="Century" w:hAnsi="Century"/>
                <w:sz w:val="22"/>
                <w:szCs w:val="22"/>
                <w:color w:val="auto"/>
              </w:rPr>
              <w:t>( ) ASS.</w:t>
            </w:r>
          </w:p>
        </w:tc>
        <w:tc>
          <w:tcPr>
            <w:tcW w:w="1420" w:type="dxa"/>
            <w:vAlign w:val="bottom"/>
            <w:gridSpan w:val="2"/>
          </w:tcPr>
          <w:p>
            <w:pPr>
              <w:ind w:left="120"/>
              <w:spacing w:after="0"/>
              <w:rPr>
                <w:sz w:val="20"/>
                <w:szCs w:val="20"/>
                <w:color w:val="auto"/>
              </w:rPr>
            </w:pPr>
            <w:r>
              <w:rPr>
                <w:rFonts w:ascii="Century" w:cs="Century" w:eastAsia="Century" w:hAnsi="Century"/>
                <w:sz w:val="22"/>
                <w:szCs w:val="22"/>
                <w:color w:val="auto"/>
              </w:rPr>
              <w:t>( ) ADJ.</w:t>
            </w:r>
          </w:p>
        </w:tc>
        <w:tc>
          <w:tcPr>
            <w:tcW w:w="2020" w:type="dxa"/>
            <w:vAlign w:val="bottom"/>
            <w:gridSpan w:val="2"/>
          </w:tcPr>
          <w:p>
            <w:pPr>
              <w:ind w:left="120"/>
              <w:spacing w:after="0"/>
              <w:rPr>
                <w:sz w:val="20"/>
                <w:szCs w:val="20"/>
                <w:color w:val="auto"/>
              </w:rPr>
            </w:pPr>
            <w:r>
              <w:rPr>
                <w:rFonts w:ascii="Century" w:cs="Century" w:eastAsia="Century" w:hAnsi="Century"/>
                <w:sz w:val="22"/>
                <w:szCs w:val="22"/>
                <w:color w:val="auto"/>
              </w:rPr>
              <w:t>( ) OUTRO</w:t>
            </w:r>
          </w:p>
        </w:tc>
      </w:tr>
      <w:tr>
        <w:trPr>
          <w:trHeight w:val="264"/>
        </w:trPr>
        <w:tc>
          <w:tcPr>
            <w:tcW w:w="2120" w:type="dxa"/>
            <w:vAlign w:val="bottom"/>
          </w:tcPr>
          <w:p>
            <w:pPr>
              <w:spacing w:after="0"/>
              <w:rPr>
                <w:sz w:val="20"/>
                <w:szCs w:val="20"/>
                <w:color w:val="auto"/>
              </w:rPr>
            </w:pPr>
            <w:r>
              <w:rPr>
                <w:rFonts w:ascii="Century" w:cs="Century" w:eastAsia="Century" w:hAnsi="Century"/>
                <w:sz w:val="22"/>
                <w:szCs w:val="22"/>
                <w:color w:val="auto"/>
                <w:w w:val="99"/>
              </w:rPr>
              <w:t>Turno de Trabalho: (</w:t>
            </w:r>
          </w:p>
        </w:tc>
        <w:tc>
          <w:tcPr>
            <w:tcW w:w="1300" w:type="dxa"/>
            <w:vAlign w:val="bottom"/>
          </w:tcPr>
          <w:p>
            <w:pPr>
              <w:ind w:left="100"/>
              <w:spacing w:after="0"/>
              <w:rPr>
                <w:sz w:val="20"/>
                <w:szCs w:val="20"/>
                <w:color w:val="auto"/>
              </w:rPr>
            </w:pPr>
            <w:r>
              <w:rPr>
                <w:rFonts w:ascii="Century" w:cs="Century" w:eastAsia="Century" w:hAnsi="Century"/>
                <w:sz w:val="22"/>
                <w:szCs w:val="22"/>
                <w:color w:val="auto"/>
              </w:rPr>
              <w:t>) Matutino</w:t>
            </w:r>
          </w:p>
        </w:tc>
        <w:tc>
          <w:tcPr>
            <w:tcW w:w="260" w:type="dxa"/>
            <w:vAlign w:val="bottom"/>
          </w:tcPr>
          <w:p>
            <w:pPr>
              <w:ind w:left="120"/>
              <w:spacing w:after="0"/>
              <w:rPr>
                <w:sz w:val="20"/>
                <w:szCs w:val="20"/>
                <w:color w:val="auto"/>
              </w:rPr>
            </w:pPr>
            <w:r>
              <w:rPr>
                <w:rFonts w:ascii="Century" w:cs="Century" w:eastAsia="Century" w:hAnsi="Century"/>
                <w:sz w:val="22"/>
                <w:szCs w:val="22"/>
                <w:color w:val="auto"/>
              </w:rPr>
              <w:t>(</w:t>
            </w:r>
          </w:p>
        </w:tc>
        <w:tc>
          <w:tcPr>
            <w:tcW w:w="1420" w:type="dxa"/>
            <w:vAlign w:val="bottom"/>
            <w:gridSpan w:val="2"/>
          </w:tcPr>
          <w:p>
            <w:pPr>
              <w:ind w:left="60"/>
              <w:spacing w:after="0"/>
              <w:rPr>
                <w:sz w:val="20"/>
                <w:szCs w:val="20"/>
                <w:color w:val="auto"/>
              </w:rPr>
            </w:pPr>
            <w:r>
              <w:rPr>
                <w:rFonts w:ascii="Century" w:cs="Century" w:eastAsia="Century" w:hAnsi="Century"/>
                <w:sz w:val="22"/>
                <w:szCs w:val="22"/>
                <w:color w:val="auto"/>
              </w:rPr>
              <w:t>) Vespertino</w:t>
            </w:r>
          </w:p>
        </w:tc>
        <w:tc>
          <w:tcPr>
            <w:tcW w:w="1760" w:type="dxa"/>
            <w:vAlign w:val="bottom"/>
          </w:tcPr>
          <w:p>
            <w:pPr>
              <w:ind w:left="560"/>
              <w:spacing w:after="0"/>
              <w:rPr>
                <w:sz w:val="20"/>
                <w:szCs w:val="20"/>
                <w:color w:val="auto"/>
              </w:rPr>
            </w:pPr>
            <w:r>
              <w:rPr>
                <w:rFonts w:ascii="Century" w:cs="Century" w:eastAsia="Century" w:hAnsi="Century"/>
                <w:sz w:val="22"/>
                <w:szCs w:val="22"/>
                <w:color w:val="auto"/>
              </w:rPr>
              <w:t>( ) Noturno</w:t>
            </w:r>
          </w:p>
        </w:tc>
      </w:tr>
    </w:tbl>
    <w:p>
      <w:pPr>
        <w:ind w:left="80"/>
        <w:spacing w:after="0"/>
        <w:rPr>
          <w:sz w:val="20"/>
          <w:szCs w:val="20"/>
          <w:color w:val="auto"/>
        </w:rPr>
      </w:pPr>
      <w:r>
        <w:rPr>
          <w:rFonts w:ascii="Century" w:cs="Century" w:eastAsia="Century" w:hAnsi="Century"/>
          <w:sz w:val="22"/>
          <w:szCs w:val="22"/>
          <w:color w:val="auto"/>
        </w:rPr>
        <w:t>( ) Docente de outra Instituição à disposição da UNIR</w:t>
      </w:r>
    </w:p>
    <w:p>
      <w:pPr>
        <w:ind w:left="320" w:hanging="241"/>
        <w:spacing w:after="0"/>
        <w:tabs>
          <w:tab w:leader="none" w:pos="320" w:val="left"/>
        </w:tabs>
        <w:numPr>
          <w:ilvl w:val="0"/>
          <w:numId w:val="281"/>
        </w:numPr>
        <w:rPr>
          <w:rFonts w:ascii="Century" w:cs="Century" w:eastAsia="Century" w:hAnsi="Century"/>
          <w:sz w:val="22"/>
          <w:szCs w:val="22"/>
          <w:color w:val="auto"/>
        </w:rPr>
      </w:pPr>
      <w:r>
        <w:rPr>
          <w:rFonts w:ascii="Century" w:cs="Century" w:eastAsia="Century" w:hAnsi="Century"/>
          <w:sz w:val="22"/>
          <w:szCs w:val="22"/>
          <w:color w:val="auto"/>
        </w:rPr>
        <w:t>ATIVIDADE DE ENSINO - GRADUAÇÃO</w:t>
      </w:r>
    </w:p>
    <w:p>
      <w:pPr>
        <w:spacing w:after="0" w:line="1" w:lineRule="exact"/>
        <w:rPr>
          <w:rFonts w:ascii="Century" w:cs="Century" w:eastAsia="Century" w:hAnsi="Century"/>
          <w:sz w:val="22"/>
          <w:szCs w:val="22"/>
          <w:color w:val="auto"/>
        </w:rPr>
      </w:pPr>
    </w:p>
    <w:p>
      <w:pPr>
        <w:ind w:left="500" w:hanging="421"/>
        <w:spacing w:after="0"/>
        <w:tabs>
          <w:tab w:leader="none" w:pos="500" w:val="left"/>
        </w:tabs>
        <w:numPr>
          <w:ilvl w:val="0"/>
          <w:numId w:val="282"/>
        </w:numPr>
        <w:rPr>
          <w:rFonts w:ascii="Century" w:cs="Century" w:eastAsia="Century" w:hAnsi="Century"/>
          <w:sz w:val="22"/>
          <w:szCs w:val="22"/>
          <w:color w:val="auto"/>
        </w:rPr>
      </w:pPr>
      <w:r>
        <w:rPr>
          <w:rFonts w:ascii="Century" w:cs="Century" w:eastAsia="Century" w:hAnsi="Century"/>
          <w:sz w:val="22"/>
          <w:szCs w:val="22"/>
          <w:color w:val="auto"/>
        </w:rPr>
        <w:t>MINISTRAÇÃO DE AULAS</w:t>
      </w:r>
    </w:p>
    <w:tbl>
      <w:tblPr>
        <w:tblLayout w:type="fixed"/>
        <w:tblInd w:w="150" w:type="dxa"/>
        <w:tblCellMar>
          <w:top w:w="0" w:type="dxa"/>
          <w:left w:w="0" w:type="dxa"/>
          <w:bottom w:w="0" w:type="dxa"/>
          <w:right w:w="0" w:type="dxa"/>
        </w:tblCellMar>
      </w:tblPr>
      <w:tr>
        <w:trPr>
          <w:trHeight w:val="258"/>
        </w:trPr>
        <w:tc>
          <w:tcPr>
            <w:tcW w:w="4360" w:type="dxa"/>
            <w:vAlign w:val="bottom"/>
            <w:tcBorders>
              <w:top w:val="single" w:sz="8" w:color="auto"/>
              <w:left w:val="single" w:sz="8" w:color="auto"/>
              <w:right w:val="single" w:sz="8" w:color="auto"/>
            </w:tcBorders>
          </w:tcPr>
          <w:p>
            <w:pPr>
              <w:jc w:val="center"/>
              <w:spacing w:after="0" w:line="258" w:lineRule="exact"/>
              <w:rPr>
                <w:sz w:val="20"/>
                <w:szCs w:val="20"/>
                <w:color w:val="auto"/>
              </w:rPr>
            </w:pPr>
            <w:r>
              <w:rPr>
                <w:rFonts w:ascii="Century" w:cs="Century" w:eastAsia="Century" w:hAnsi="Century"/>
                <w:sz w:val="22"/>
                <w:szCs w:val="22"/>
                <w:color w:val="auto"/>
                <w:w w:val="99"/>
              </w:rPr>
              <w:t>NOME DAS DISCIPLINAS DE</w:t>
            </w:r>
          </w:p>
        </w:tc>
        <w:tc>
          <w:tcPr>
            <w:tcW w:w="2160" w:type="dxa"/>
            <w:vAlign w:val="bottom"/>
            <w:tcBorders>
              <w:top w:val="single" w:sz="8" w:color="auto"/>
              <w:right w:val="single" w:sz="8" w:color="auto"/>
            </w:tcBorders>
          </w:tcPr>
          <w:p>
            <w:pPr>
              <w:ind w:left="520"/>
              <w:spacing w:after="0" w:line="258" w:lineRule="exact"/>
              <w:rPr>
                <w:sz w:val="20"/>
                <w:szCs w:val="20"/>
                <w:color w:val="auto"/>
              </w:rPr>
            </w:pPr>
            <w:r>
              <w:rPr>
                <w:rFonts w:ascii="Century" w:cs="Century" w:eastAsia="Century" w:hAnsi="Century"/>
                <w:sz w:val="22"/>
                <w:szCs w:val="22"/>
                <w:color w:val="auto"/>
              </w:rPr>
              <w:t>HORÁRIO</w:t>
            </w:r>
          </w:p>
        </w:tc>
        <w:tc>
          <w:tcPr>
            <w:tcW w:w="1000" w:type="dxa"/>
            <w:vAlign w:val="bottom"/>
            <w:tcBorders>
              <w:top w:val="single" w:sz="8" w:color="auto"/>
              <w:right w:val="single" w:sz="8" w:color="auto"/>
            </w:tcBorders>
          </w:tcPr>
          <w:p>
            <w:pPr>
              <w:ind w:left="140"/>
              <w:spacing w:after="0" w:line="258" w:lineRule="exact"/>
              <w:rPr>
                <w:sz w:val="20"/>
                <w:szCs w:val="20"/>
                <w:color w:val="auto"/>
              </w:rPr>
            </w:pPr>
            <w:r>
              <w:rPr>
                <w:rFonts w:ascii="Century" w:cs="Century" w:eastAsia="Century" w:hAnsi="Century"/>
                <w:sz w:val="22"/>
                <w:szCs w:val="22"/>
                <w:color w:val="auto"/>
              </w:rPr>
              <w:t>CRÉD.</w:t>
            </w:r>
          </w:p>
        </w:tc>
        <w:tc>
          <w:tcPr>
            <w:tcW w:w="1720" w:type="dxa"/>
            <w:vAlign w:val="bottom"/>
            <w:tcBorders>
              <w:top w:val="single" w:sz="8" w:color="auto"/>
              <w:right w:val="single" w:sz="8" w:color="auto"/>
            </w:tcBorders>
          </w:tcPr>
          <w:p>
            <w:pPr>
              <w:ind w:left="460"/>
              <w:spacing w:after="0" w:line="258" w:lineRule="exact"/>
              <w:rPr>
                <w:sz w:val="20"/>
                <w:szCs w:val="20"/>
                <w:color w:val="auto"/>
              </w:rPr>
            </w:pPr>
            <w:r>
              <w:rPr>
                <w:rFonts w:ascii="Century" w:cs="Century" w:eastAsia="Century" w:hAnsi="Century"/>
                <w:sz w:val="22"/>
                <w:szCs w:val="22"/>
                <w:color w:val="auto"/>
              </w:rPr>
              <w:t>Período</w:t>
            </w:r>
          </w:p>
        </w:tc>
      </w:tr>
      <w:tr>
        <w:trPr>
          <w:trHeight w:val="263"/>
        </w:trPr>
        <w:tc>
          <w:tcPr>
            <w:tcW w:w="4360" w:type="dxa"/>
            <w:vAlign w:val="bottom"/>
            <w:tcBorders>
              <w:left w:val="single" w:sz="8" w:color="auto"/>
              <w:bottom w:val="single" w:sz="8" w:color="auto"/>
              <w:right w:val="single" w:sz="8" w:color="auto"/>
            </w:tcBorders>
          </w:tcPr>
          <w:p>
            <w:pPr>
              <w:jc w:val="center"/>
              <w:spacing w:after="0" w:line="259" w:lineRule="exact"/>
              <w:rPr>
                <w:sz w:val="20"/>
                <w:szCs w:val="20"/>
                <w:color w:val="auto"/>
              </w:rPr>
            </w:pPr>
            <w:r>
              <w:rPr>
                <w:rFonts w:ascii="Century" w:cs="Century" w:eastAsia="Century" w:hAnsi="Century"/>
                <w:sz w:val="22"/>
                <w:szCs w:val="22"/>
                <w:color w:val="auto"/>
              </w:rPr>
              <w:t>GRADUAÇÃO</w:t>
            </w:r>
          </w:p>
        </w:tc>
        <w:tc>
          <w:tcPr>
            <w:tcW w:w="2160" w:type="dxa"/>
            <w:vAlign w:val="bottom"/>
            <w:tcBorders>
              <w:bottom w:val="single" w:sz="8" w:color="auto"/>
              <w:right w:val="single" w:sz="8" w:color="auto"/>
            </w:tcBorders>
          </w:tcPr>
          <w:p>
            <w:pPr>
              <w:spacing w:after="0"/>
              <w:rPr>
                <w:sz w:val="22"/>
                <w:szCs w:val="22"/>
                <w:color w:val="auto"/>
              </w:rPr>
            </w:pPr>
          </w:p>
        </w:tc>
        <w:tc>
          <w:tcPr>
            <w:tcW w:w="1000" w:type="dxa"/>
            <w:vAlign w:val="bottom"/>
            <w:tcBorders>
              <w:bottom w:val="single" w:sz="8" w:color="auto"/>
              <w:right w:val="single" w:sz="8" w:color="auto"/>
            </w:tcBorders>
          </w:tcPr>
          <w:p>
            <w:pPr>
              <w:spacing w:after="0"/>
              <w:rPr>
                <w:sz w:val="22"/>
                <w:szCs w:val="22"/>
                <w:color w:val="auto"/>
              </w:rPr>
            </w:pPr>
          </w:p>
        </w:tc>
        <w:tc>
          <w:tcPr>
            <w:tcW w:w="1720" w:type="dxa"/>
            <w:vAlign w:val="bottom"/>
            <w:tcBorders>
              <w:bottom w:val="single" w:sz="8" w:color="auto"/>
              <w:right w:val="single" w:sz="8" w:color="auto"/>
            </w:tcBorders>
          </w:tcPr>
          <w:p>
            <w:pPr>
              <w:spacing w:after="0"/>
              <w:rPr>
                <w:sz w:val="22"/>
                <w:szCs w:val="22"/>
                <w:color w:val="auto"/>
              </w:rPr>
            </w:pPr>
          </w:p>
        </w:tc>
      </w:tr>
      <w:tr>
        <w:trPr>
          <w:trHeight w:val="259"/>
        </w:trPr>
        <w:tc>
          <w:tcPr>
            <w:tcW w:w="4360" w:type="dxa"/>
            <w:vAlign w:val="bottom"/>
            <w:tcBorders>
              <w:left w:val="single" w:sz="8" w:color="auto"/>
              <w:bottom w:val="single" w:sz="8" w:color="auto"/>
              <w:right w:val="single" w:sz="8" w:color="auto"/>
            </w:tcBorders>
          </w:tcPr>
          <w:p>
            <w:pPr>
              <w:spacing w:after="0"/>
              <w:rPr>
                <w:sz w:val="22"/>
                <w:szCs w:val="22"/>
                <w:color w:val="auto"/>
              </w:rPr>
            </w:pPr>
          </w:p>
        </w:tc>
        <w:tc>
          <w:tcPr>
            <w:tcW w:w="2160" w:type="dxa"/>
            <w:vAlign w:val="bottom"/>
            <w:tcBorders>
              <w:bottom w:val="single" w:sz="8" w:color="auto"/>
              <w:right w:val="single" w:sz="8" w:color="auto"/>
            </w:tcBorders>
          </w:tcPr>
          <w:p>
            <w:pPr>
              <w:spacing w:after="0"/>
              <w:rPr>
                <w:sz w:val="22"/>
                <w:szCs w:val="22"/>
                <w:color w:val="auto"/>
              </w:rPr>
            </w:pPr>
          </w:p>
        </w:tc>
        <w:tc>
          <w:tcPr>
            <w:tcW w:w="1000" w:type="dxa"/>
            <w:vAlign w:val="bottom"/>
            <w:tcBorders>
              <w:bottom w:val="single" w:sz="8" w:color="auto"/>
              <w:right w:val="single" w:sz="8" w:color="auto"/>
            </w:tcBorders>
          </w:tcPr>
          <w:p>
            <w:pPr>
              <w:spacing w:after="0"/>
              <w:rPr>
                <w:sz w:val="22"/>
                <w:szCs w:val="22"/>
                <w:color w:val="auto"/>
              </w:rPr>
            </w:pPr>
          </w:p>
        </w:tc>
        <w:tc>
          <w:tcPr>
            <w:tcW w:w="1720" w:type="dxa"/>
            <w:vAlign w:val="bottom"/>
            <w:tcBorders>
              <w:bottom w:val="single" w:sz="8" w:color="auto"/>
              <w:right w:val="single" w:sz="8" w:color="auto"/>
            </w:tcBorders>
          </w:tcPr>
          <w:p>
            <w:pPr>
              <w:spacing w:after="0"/>
              <w:rPr>
                <w:sz w:val="22"/>
                <w:szCs w:val="22"/>
                <w:color w:val="auto"/>
              </w:rPr>
            </w:pPr>
          </w:p>
        </w:tc>
      </w:tr>
      <w:tr>
        <w:trPr>
          <w:trHeight w:val="254"/>
        </w:trPr>
        <w:tc>
          <w:tcPr>
            <w:tcW w:w="4360" w:type="dxa"/>
            <w:vAlign w:val="bottom"/>
            <w:tcBorders>
              <w:left w:val="single" w:sz="8" w:color="auto"/>
              <w:bottom w:val="single" w:sz="8" w:color="auto"/>
              <w:right w:val="single" w:sz="8" w:color="auto"/>
            </w:tcBorders>
          </w:tcPr>
          <w:p>
            <w:pPr>
              <w:spacing w:after="0"/>
              <w:rPr>
                <w:sz w:val="22"/>
                <w:szCs w:val="22"/>
                <w:color w:val="auto"/>
              </w:rPr>
            </w:pPr>
          </w:p>
        </w:tc>
        <w:tc>
          <w:tcPr>
            <w:tcW w:w="2160" w:type="dxa"/>
            <w:vAlign w:val="bottom"/>
            <w:tcBorders>
              <w:bottom w:val="single" w:sz="8" w:color="auto"/>
              <w:right w:val="single" w:sz="8" w:color="auto"/>
            </w:tcBorders>
          </w:tcPr>
          <w:p>
            <w:pPr>
              <w:spacing w:after="0"/>
              <w:rPr>
                <w:sz w:val="22"/>
                <w:szCs w:val="22"/>
                <w:color w:val="auto"/>
              </w:rPr>
            </w:pPr>
          </w:p>
        </w:tc>
        <w:tc>
          <w:tcPr>
            <w:tcW w:w="1000" w:type="dxa"/>
            <w:vAlign w:val="bottom"/>
            <w:tcBorders>
              <w:bottom w:val="single" w:sz="8" w:color="auto"/>
              <w:right w:val="single" w:sz="8" w:color="auto"/>
            </w:tcBorders>
          </w:tcPr>
          <w:p>
            <w:pPr>
              <w:spacing w:after="0"/>
              <w:rPr>
                <w:sz w:val="22"/>
                <w:szCs w:val="22"/>
                <w:color w:val="auto"/>
              </w:rPr>
            </w:pPr>
          </w:p>
        </w:tc>
        <w:tc>
          <w:tcPr>
            <w:tcW w:w="1720" w:type="dxa"/>
            <w:vAlign w:val="bottom"/>
            <w:tcBorders>
              <w:bottom w:val="single" w:sz="8" w:color="auto"/>
              <w:right w:val="single" w:sz="8" w:color="auto"/>
            </w:tcBorders>
          </w:tcPr>
          <w:p>
            <w:pPr>
              <w:spacing w:after="0"/>
              <w:rPr>
                <w:sz w:val="22"/>
                <w:szCs w:val="22"/>
                <w:color w:val="auto"/>
              </w:rPr>
            </w:pPr>
          </w:p>
        </w:tc>
      </w:tr>
      <w:tr>
        <w:trPr>
          <w:trHeight w:val="254"/>
        </w:trPr>
        <w:tc>
          <w:tcPr>
            <w:tcW w:w="4360" w:type="dxa"/>
            <w:vAlign w:val="bottom"/>
            <w:tcBorders>
              <w:left w:val="single" w:sz="8" w:color="auto"/>
              <w:bottom w:val="single" w:sz="8" w:color="auto"/>
              <w:right w:val="single" w:sz="8" w:color="auto"/>
            </w:tcBorders>
          </w:tcPr>
          <w:p>
            <w:pPr>
              <w:spacing w:after="0"/>
              <w:rPr>
                <w:sz w:val="22"/>
                <w:szCs w:val="22"/>
                <w:color w:val="auto"/>
              </w:rPr>
            </w:pPr>
          </w:p>
        </w:tc>
        <w:tc>
          <w:tcPr>
            <w:tcW w:w="2160" w:type="dxa"/>
            <w:vAlign w:val="bottom"/>
            <w:tcBorders>
              <w:bottom w:val="single" w:sz="8" w:color="auto"/>
              <w:right w:val="single" w:sz="8" w:color="auto"/>
            </w:tcBorders>
          </w:tcPr>
          <w:p>
            <w:pPr>
              <w:spacing w:after="0"/>
              <w:rPr>
                <w:sz w:val="22"/>
                <w:szCs w:val="22"/>
                <w:color w:val="auto"/>
              </w:rPr>
            </w:pPr>
          </w:p>
        </w:tc>
        <w:tc>
          <w:tcPr>
            <w:tcW w:w="1000" w:type="dxa"/>
            <w:vAlign w:val="bottom"/>
            <w:tcBorders>
              <w:bottom w:val="single" w:sz="8" w:color="auto"/>
              <w:right w:val="single" w:sz="8" w:color="auto"/>
            </w:tcBorders>
          </w:tcPr>
          <w:p>
            <w:pPr>
              <w:spacing w:after="0"/>
              <w:rPr>
                <w:sz w:val="22"/>
                <w:szCs w:val="22"/>
                <w:color w:val="auto"/>
              </w:rPr>
            </w:pPr>
          </w:p>
        </w:tc>
        <w:tc>
          <w:tcPr>
            <w:tcW w:w="1720" w:type="dxa"/>
            <w:vAlign w:val="bottom"/>
            <w:tcBorders>
              <w:bottom w:val="single" w:sz="8" w:color="auto"/>
              <w:right w:val="single" w:sz="8" w:color="auto"/>
            </w:tcBorders>
          </w:tcPr>
          <w:p>
            <w:pPr>
              <w:spacing w:after="0"/>
              <w:rPr>
                <w:sz w:val="22"/>
                <w:szCs w:val="22"/>
                <w:color w:val="auto"/>
              </w:rPr>
            </w:pPr>
          </w:p>
        </w:tc>
      </w:tr>
      <w:tr>
        <w:trPr>
          <w:trHeight w:val="256"/>
        </w:trPr>
        <w:tc>
          <w:tcPr>
            <w:tcW w:w="4360" w:type="dxa"/>
            <w:vAlign w:val="bottom"/>
            <w:tcBorders>
              <w:left w:val="single" w:sz="8" w:color="auto"/>
              <w:bottom w:val="single" w:sz="8" w:color="auto"/>
              <w:right w:val="single" w:sz="8" w:color="auto"/>
            </w:tcBorders>
          </w:tcPr>
          <w:p>
            <w:pPr>
              <w:spacing w:after="0"/>
              <w:rPr>
                <w:sz w:val="22"/>
                <w:szCs w:val="22"/>
                <w:color w:val="auto"/>
              </w:rPr>
            </w:pPr>
          </w:p>
        </w:tc>
        <w:tc>
          <w:tcPr>
            <w:tcW w:w="2160" w:type="dxa"/>
            <w:vAlign w:val="bottom"/>
            <w:tcBorders>
              <w:bottom w:val="single" w:sz="8" w:color="auto"/>
              <w:right w:val="single" w:sz="8" w:color="auto"/>
            </w:tcBorders>
          </w:tcPr>
          <w:p>
            <w:pPr>
              <w:spacing w:after="0"/>
              <w:rPr>
                <w:sz w:val="22"/>
                <w:szCs w:val="22"/>
                <w:color w:val="auto"/>
              </w:rPr>
            </w:pPr>
          </w:p>
        </w:tc>
        <w:tc>
          <w:tcPr>
            <w:tcW w:w="1000" w:type="dxa"/>
            <w:vAlign w:val="bottom"/>
            <w:tcBorders>
              <w:bottom w:val="single" w:sz="8" w:color="auto"/>
              <w:right w:val="single" w:sz="8" w:color="auto"/>
            </w:tcBorders>
          </w:tcPr>
          <w:p>
            <w:pPr>
              <w:spacing w:after="0"/>
              <w:rPr>
                <w:sz w:val="22"/>
                <w:szCs w:val="22"/>
                <w:color w:val="auto"/>
              </w:rPr>
            </w:pPr>
          </w:p>
        </w:tc>
        <w:tc>
          <w:tcPr>
            <w:tcW w:w="1720" w:type="dxa"/>
            <w:vAlign w:val="bottom"/>
            <w:tcBorders>
              <w:bottom w:val="single" w:sz="8" w:color="auto"/>
              <w:right w:val="single" w:sz="8" w:color="auto"/>
            </w:tcBorders>
          </w:tcPr>
          <w:p>
            <w:pPr>
              <w:spacing w:after="0"/>
              <w:rPr>
                <w:sz w:val="22"/>
                <w:szCs w:val="22"/>
                <w:color w:val="auto"/>
              </w:rPr>
            </w:pPr>
          </w:p>
        </w:tc>
      </w:tr>
      <w:tr>
        <w:trPr>
          <w:trHeight w:val="254"/>
        </w:trPr>
        <w:tc>
          <w:tcPr>
            <w:tcW w:w="4360" w:type="dxa"/>
            <w:vAlign w:val="bottom"/>
            <w:tcBorders>
              <w:left w:val="single" w:sz="8" w:color="auto"/>
              <w:bottom w:val="single" w:sz="8" w:color="auto"/>
              <w:right w:val="single" w:sz="8" w:color="auto"/>
            </w:tcBorders>
          </w:tcPr>
          <w:p>
            <w:pPr>
              <w:spacing w:after="0"/>
              <w:rPr>
                <w:sz w:val="22"/>
                <w:szCs w:val="22"/>
                <w:color w:val="auto"/>
              </w:rPr>
            </w:pPr>
          </w:p>
        </w:tc>
        <w:tc>
          <w:tcPr>
            <w:tcW w:w="2160" w:type="dxa"/>
            <w:vAlign w:val="bottom"/>
            <w:tcBorders>
              <w:bottom w:val="single" w:sz="8" w:color="auto"/>
              <w:right w:val="single" w:sz="8" w:color="auto"/>
            </w:tcBorders>
          </w:tcPr>
          <w:p>
            <w:pPr>
              <w:spacing w:after="0"/>
              <w:rPr>
                <w:sz w:val="22"/>
                <w:szCs w:val="22"/>
                <w:color w:val="auto"/>
              </w:rPr>
            </w:pPr>
          </w:p>
        </w:tc>
        <w:tc>
          <w:tcPr>
            <w:tcW w:w="1000" w:type="dxa"/>
            <w:vAlign w:val="bottom"/>
            <w:tcBorders>
              <w:bottom w:val="single" w:sz="8" w:color="auto"/>
              <w:right w:val="single" w:sz="8" w:color="auto"/>
            </w:tcBorders>
          </w:tcPr>
          <w:p>
            <w:pPr>
              <w:spacing w:after="0"/>
              <w:rPr>
                <w:sz w:val="22"/>
                <w:szCs w:val="22"/>
                <w:color w:val="auto"/>
              </w:rPr>
            </w:pPr>
          </w:p>
        </w:tc>
        <w:tc>
          <w:tcPr>
            <w:tcW w:w="1720" w:type="dxa"/>
            <w:vAlign w:val="bottom"/>
            <w:tcBorders>
              <w:bottom w:val="single" w:sz="8" w:color="auto"/>
              <w:right w:val="single" w:sz="8" w:color="auto"/>
            </w:tcBorders>
          </w:tcPr>
          <w:p>
            <w:pPr>
              <w:spacing w:after="0"/>
              <w:rPr>
                <w:sz w:val="22"/>
                <w:szCs w:val="22"/>
                <w:color w:val="auto"/>
              </w:rPr>
            </w:pPr>
          </w:p>
        </w:tc>
      </w:tr>
    </w:tbl>
    <w:p>
      <w:pPr>
        <w:spacing w:after="0" w:line="258" w:lineRule="exact"/>
        <w:rPr>
          <w:sz w:val="20"/>
          <w:szCs w:val="20"/>
          <w:color w:val="auto"/>
        </w:rPr>
      </w:pPr>
    </w:p>
    <w:p>
      <w:pPr>
        <w:ind w:left="320" w:hanging="241"/>
        <w:spacing w:after="0"/>
        <w:tabs>
          <w:tab w:leader="none" w:pos="320" w:val="left"/>
        </w:tabs>
        <w:numPr>
          <w:ilvl w:val="0"/>
          <w:numId w:val="283"/>
        </w:numPr>
        <w:rPr>
          <w:rFonts w:ascii="Century" w:cs="Century" w:eastAsia="Century" w:hAnsi="Century"/>
          <w:sz w:val="22"/>
          <w:szCs w:val="22"/>
          <w:color w:val="auto"/>
        </w:rPr>
      </w:pPr>
      <w:r>
        <w:rPr>
          <w:rFonts w:ascii="Century" w:cs="Century" w:eastAsia="Century" w:hAnsi="Century"/>
          <w:sz w:val="22"/>
          <w:szCs w:val="22"/>
          <w:color w:val="auto"/>
        </w:rPr>
        <w:t>ATIVIDADES DE ENSINO – PÓS-GRADUAÇÃO</w:t>
      </w:r>
    </w:p>
    <w:p>
      <w:pPr>
        <w:spacing w:after="0" w:line="1" w:lineRule="exact"/>
        <w:rPr>
          <w:rFonts w:ascii="Century" w:cs="Century" w:eastAsia="Century" w:hAnsi="Century"/>
          <w:sz w:val="22"/>
          <w:szCs w:val="22"/>
          <w:color w:val="auto"/>
        </w:rPr>
      </w:pPr>
    </w:p>
    <w:p>
      <w:pPr>
        <w:ind w:left="500" w:hanging="421"/>
        <w:spacing w:after="0"/>
        <w:tabs>
          <w:tab w:leader="none" w:pos="500" w:val="left"/>
        </w:tabs>
        <w:numPr>
          <w:ilvl w:val="0"/>
          <w:numId w:val="284"/>
        </w:numPr>
        <w:rPr>
          <w:rFonts w:ascii="Century" w:cs="Century" w:eastAsia="Century" w:hAnsi="Century"/>
          <w:sz w:val="22"/>
          <w:szCs w:val="22"/>
          <w:color w:val="auto"/>
        </w:rPr>
      </w:pPr>
      <w:r>
        <w:rPr>
          <w:rFonts w:ascii="Century" w:cs="Century" w:eastAsia="Century" w:hAnsi="Century"/>
          <w:sz w:val="22"/>
          <w:szCs w:val="22"/>
          <w:color w:val="auto"/>
        </w:rPr>
        <w:t>MINISTRAÇÃO DE AULAS</w:t>
      </w:r>
    </w:p>
    <w:tbl>
      <w:tblPr>
        <w:tblLayout w:type="fixed"/>
        <w:tblInd w:w="150" w:type="dxa"/>
        <w:tblCellMar>
          <w:top w:w="0" w:type="dxa"/>
          <w:left w:w="0" w:type="dxa"/>
          <w:bottom w:w="0" w:type="dxa"/>
          <w:right w:w="0" w:type="dxa"/>
        </w:tblCellMar>
      </w:tblPr>
      <w:tr>
        <w:trPr>
          <w:trHeight w:val="258"/>
        </w:trPr>
        <w:tc>
          <w:tcPr>
            <w:tcW w:w="4340" w:type="dxa"/>
            <w:vAlign w:val="bottom"/>
            <w:tcBorders>
              <w:top w:val="single" w:sz="8" w:color="auto"/>
              <w:left w:val="single" w:sz="8" w:color="auto"/>
              <w:right w:val="single" w:sz="8" w:color="auto"/>
            </w:tcBorders>
          </w:tcPr>
          <w:p>
            <w:pPr>
              <w:jc w:val="center"/>
              <w:spacing w:after="0" w:line="258" w:lineRule="exact"/>
              <w:rPr>
                <w:sz w:val="20"/>
                <w:szCs w:val="20"/>
                <w:color w:val="auto"/>
              </w:rPr>
            </w:pPr>
            <w:r>
              <w:rPr>
                <w:rFonts w:ascii="Century" w:cs="Century" w:eastAsia="Century" w:hAnsi="Century"/>
                <w:sz w:val="22"/>
                <w:szCs w:val="22"/>
                <w:color w:val="auto"/>
              </w:rPr>
              <w:t>NOME DAS DISCIPLINAS DE PÓS-</w:t>
            </w:r>
          </w:p>
        </w:tc>
        <w:tc>
          <w:tcPr>
            <w:tcW w:w="2160" w:type="dxa"/>
            <w:vAlign w:val="bottom"/>
            <w:tcBorders>
              <w:top w:val="single" w:sz="8" w:color="auto"/>
              <w:right w:val="single" w:sz="8" w:color="auto"/>
            </w:tcBorders>
          </w:tcPr>
          <w:p>
            <w:pPr>
              <w:ind w:left="520"/>
              <w:spacing w:after="0" w:line="258" w:lineRule="exact"/>
              <w:rPr>
                <w:sz w:val="20"/>
                <w:szCs w:val="20"/>
                <w:color w:val="auto"/>
              </w:rPr>
            </w:pPr>
            <w:r>
              <w:rPr>
                <w:rFonts w:ascii="Century" w:cs="Century" w:eastAsia="Century" w:hAnsi="Century"/>
                <w:sz w:val="22"/>
                <w:szCs w:val="22"/>
                <w:color w:val="auto"/>
              </w:rPr>
              <w:t>HORÁRIO</w:t>
            </w:r>
          </w:p>
        </w:tc>
        <w:tc>
          <w:tcPr>
            <w:tcW w:w="1000" w:type="dxa"/>
            <w:vAlign w:val="bottom"/>
            <w:tcBorders>
              <w:top w:val="single" w:sz="8" w:color="auto"/>
              <w:right w:val="single" w:sz="8" w:color="auto"/>
            </w:tcBorders>
          </w:tcPr>
          <w:p>
            <w:pPr>
              <w:ind w:left="120"/>
              <w:spacing w:after="0" w:line="258" w:lineRule="exact"/>
              <w:rPr>
                <w:sz w:val="20"/>
                <w:szCs w:val="20"/>
                <w:color w:val="auto"/>
              </w:rPr>
            </w:pPr>
            <w:r>
              <w:rPr>
                <w:rFonts w:ascii="Century" w:cs="Century" w:eastAsia="Century" w:hAnsi="Century"/>
                <w:sz w:val="22"/>
                <w:szCs w:val="22"/>
                <w:color w:val="auto"/>
              </w:rPr>
              <w:t>CRÉD.</w:t>
            </w:r>
          </w:p>
        </w:tc>
        <w:tc>
          <w:tcPr>
            <w:tcW w:w="1740" w:type="dxa"/>
            <w:vAlign w:val="bottom"/>
            <w:tcBorders>
              <w:top w:val="single" w:sz="8" w:color="auto"/>
              <w:right w:val="single" w:sz="8" w:color="auto"/>
            </w:tcBorders>
          </w:tcPr>
          <w:p>
            <w:pPr>
              <w:ind w:left="380"/>
              <w:spacing w:after="0" w:line="258" w:lineRule="exact"/>
              <w:rPr>
                <w:sz w:val="20"/>
                <w:szCs w:val="20"/>
                <w:color w:val="auto"/>
              </w:rPr>
            </w:pPr>
            <w:r>
              <w:rPr>
                <w:rFonts w:ascii="Century" w:cs="Century" w:eastAsia="Century" w:hAnsi="Century"/>
                <w:sz w:val="22"/>
                <w:szCs w:val="22"/>
                <w:color w:val="auto"/>
              </w:rPr>
              <w:t>Semestre</w:t>
            </w:r>
          </w:p>
        </w:tc>
      </w:tr>
      <w:tr>
        <w:trPr>
          <w:trHeight w:val="263"/>
        </w:trPr>
        <w:tc>
          <w:tcPr>
            <w:tcW w:w="4340" w:type="dxa"/>
            <w:vAlign w:val="bottom"/>
            <w:tcBorders>
              <w:left w:val="single" w:sz="8" w:color="auto"/>
              <w:bottom w:val="single" w:sz="8" w:color="auto"/>
              <w:right w:val="single" w:sz="8" w:color="auto"/>
            </w:tcBorders>
          </w:tcPr>
          <w:p>
            <w:pPr>
              <w:jc w:val="center"/>
              <w:spacing w:after="0" w:line="259" w:lineRule="exact"/>
              <w:rPr>
                <w:sz w:val="20"/>
                <w:szCs w:val="20"/>
                <w:color w:val="auto"/>
              </w:rPr>
            </w:pPr>
            <w:r>
              <w:rPr>
                <w:rFonts w:ascii="Century" w:cs="Century" w:eastAsia="Century" w:hAnsi="Century"/>
                <w:sz w:val="22"/>
                <w:szCs w:val="22"/>
                <w:color w:val="auto"/>
                <w:w w:val="99"/>
              </w:rPr>
              <w:t>GRADUAÇÃO</w:t>
            </w:r>
          </w:p>
        </w:tc>
        <w:tc>
          <w:tcPr>
            <w:tcW w:w="2160" w:type="dxa"/>
            <w:vAlign w:val="bottom"/>
            <w:tcBorders>
              <w:bottom w:val="single" w:sz="8" w:color="auto"/>
              <w:right w:val="single" w:sz="8" w:color="auto"/>
            </w:tcBorders>
          </w:tcPr>
          <w:p>
            <w:pPr>
              <w:spacing w:after="0"/>
              <w:rPr>
                <w:sz w:val="22"/>
                <w:szCs w:val="22"/>
                <w:color w:val="auto"/>
              </w:rPr>
            </w:pPr>
          </w:p>
        </w:tc>
        <w:tc>
          <w:tcPr>
            <w:tcW w:w="1000" w:type="dxa"/>
            <w:vAlign w:val="bottom"/>
            <w:tcBorders>
              <w:bottom w:val="single" w:sz="8" w:color="auto"/>
              <w:right w:val="single" w:sz="8" w:color="auto"/>
            </w:tcBorders>
          </w:tcPr>
          <w:p>
            <w:pPr>
              <w:spacing w:after="0"/>
              <w:rPr>
                <w:sz w:val="22"/>
                <w:szCs w:val="22"/>
                <w:color w:val="auto"/>
              </w:rPr>
            </w:pPr>
          </w:p>
        </w:tc>
        <w:tc>
          <w:tcPr>
            <w:tcW w:w="1740" w:type="dxa"/>
            <w:vAlign w:val="bottom"/>
            <w:tcBorders>
              <w:bottom w:val="single" w:sz="8" w:color="auto"/>
              <w:right w:val="single" w:sz="8" w:color="auto"/>
            </w:tcBorders>
          </w:tcPr>
          <w:p>
            <w:pPr>
              <w:spacing w:after="0"/>
              <w:rPr>
                <w:sz w:val="22"/>
                <w:szCs w:val="22"/>
                <w:color w:val="auto"/>
              </w:rPr>
            </w:pPr>
          </w:p>
        </w:tc>
      </w:tr>
      <w:tr>
        <w:trPr>
          <w:trHeight w:val="259"/>
        </w:trPr>
        <w:tc>
          <w:tcPr>
            <w:tcW w:w="4340" w:type="dxa"/>
            <w:vAlign w:val="bottom"/>
            <w:tcBorders>
              <w:left w:val="single" w:sz="8" w:color="auto"/>
              <w:bottom w:val="single" w:sz="8" w:color="auto"/>
              <w:right w:val="single" w:sz="8" w:color="auto"/>
            </w:tcBorders>
          </w:tcPr>
          <w:p>
            <w:pPr>
              <w:spacing w:after="0"/>
              <w:rPr>
                <w:sz w:val="22"/>
                <w:szCs w:val="22"/>
                <w:color w:val="auto"/>
              </w:rPr>
            </w:pPr>
          </w:p>
        </w:tc>
        <w:tc>
          <w:tcPr>
            <w:tcW w:w="2160" w:type="dxa"/>
            <w:vAlign w:val="bottom"/>
            <w:tcBorders>
              <w:bottom w:val="single" w:sz="8" w:color="auto"/>
              <w:right w:val="single" w:sz="8" w:color="auto"/>
            </w:tcBorders>
          </w:tcPr>
          <w:p>
            <w:pPr>
              <w:spacing w:after="0"/>
              <w:rPr>
                <w:sz w:val="22"/>
                <w:szCs w:val="22"/>
                <w:color w:val="auto"/>
              </w:rPr>
            </w:pPr>
          </w:p>
        </w:tc>
        <w:tc>
          <w:tcPr>
            <w:tcW w:w="1000" w:type="dxa"/>
            <w:vAlign w:val="bottom"/>
            <w:tcBorders>
              <w:bottom w:val="single" w:sz="8" w:color="auto"/>
              <w:right w:val="single" w:sz="8" w:color="auto"/>
            </w:tcBorders>
          </w:tcPr>
          <w:p>
            <w:pPr>
              <w:spacing w:after="0"/>
              <w:rPr>
                <w:sz w:val="22"/>
                <w:szCs w:val="22"/>
                <w:color w:val="auto"/>
              </w:rPr>
            </w:pPr>
          </w:p>
        </w:tc>
        <w:tc>
          <w:tcPr>
            <w:tcW w:w="1740" w:type="dxa"/>
            <w:vAlign w:val="bottom"/>
            <w:tcBorders>
              <w:bottom w:val="single" w:sz="8" w:color="auto"/>
              <w:right w:val="single" w:sz="8" w:color="auto"/>
            </w:tcBorders>
          </w:tcPr>
          <w:p>
            <w:pPr>
              <w:spacing w:after="0"/>
              <w:rPr>
                <w:sz w:val="22"/>
                <w:szCs w:val="22"/>
                <w:color w:val="auto"/>
              </w:rPr>
            </w:pPr>
          </w:p>
        </w:tc>
      </w:tr>
      <w:tr>
        <w:trPr>
          <w:trHeight w:val="254"/>
        </w:trPr>
        <w:tc>
          <w:tcPr>
            <w:tcW w:w="4340" w:type="dxa"/>
            <w:vAlign w:val="bottom"/>
            <w:tcBorders>
              <w:left w:val="single" w:sz="8" w:color="auto"/>
              <w:bottom w:val="single" w:sz="8" w:color="auto"/>
              <w:right w:val="single" w:sz="8" w:color="auto"/>
            </w:tcBorders>
          </w:tcPr>
          <w:p>
            <w:pPr>
              <w:spacing w:after="0"/>
              <w:rPr>
                <w:sz w:val="22"/>
                <w:szCs w:val="22"/>
                <w:color w:val="auto"/>
              </w:rPr>
            </w:pPr>
          </w:p>
        </w:tc>
        <w:tc>
          <w:tcPr>
            <w:tcW w:w="2160" w:type="dxa"/>
            <w:vAlign w:val="bottom"/>
            <w:tcBorders>
              <w:bottom w:val="single" w:sz="8" w:color="auto"/>
              <w:right w:val="single" w:sz="8" w:color="auto"/>
            </w:tcBorders>
          </w:tcPr>
          <w:p>
            <w:pPr>
              <w:spacing w:after="0"/>
              <w:rPr>
                <w:sz w:val="22"/>
                <w:szCs w:val="22"/>
                <w:color w:val="auto"/>
              </w:rPr>
            </w:pPr>
          </w:p>
        </w:tc>
        <w:tc>
          <w:tcPr>
            <w:tcW w:w="1000" w:type="dxa"/>
            <w:vAlign w:val="bottom"/>
            <w:tcBorders>
              <w:bottom w:val="single" w:sz="8" w:color="auto"/>
              <w:right w:val="single" w:sz="8" w:color="auto"/>
            </w:tcBorders>
          </w:tcPr>
          <w:p>
            <w:pPr>
              <w:spacing w:after="0"/>
              <w:rPr>
                <w:sz w:val="22"/>
                <w:szCs w:val="22"/>
                <w:color w:val="auto"/>
              </w:rPr>
            </w:pPr>
          </w:p>
        </w:tc>
        <w:tc>
          <w:tcPr>
            <w:tcW w:w="1740" w:type="dxa"/>
            <w:vAlign w:val="bottom"/>
            <w:tcBorders>
              <w:bottom w:val="single" w:sz="8" w:color="auto"/>
              <w:right w:val="single" w:sz="8" w:color="auto"/>
            </w:tcBorders>
          </w:tcPr>
          <w:p>
            <w:pPr>
              <w:spacing w:after="0"/>
              <w:rPr>
                <w:sz w:val="22"/>
                <w:szCs w:val="22"/>
                <w:color w:val="auto"/>
              </w:rPr>
            </w:pPr>
          </w:p>
        </w:tc>
      </w:tr>
      <w:tr>
        <w:trPr>
          <w:trHeight w:val="256"/>
        </w:trPr>
        <w:tc>
          <w:tcPr>
            <w:tcW w:w="4340" w:type="dxa"/>
            <w:vAlign w:val="bottom"/>
            <w:tcBorders>
              <w:left w:val="single" w:sz="8" w:color="auto"/>
              <w:bottom w:val="single" w:sz="8" w:color="auto"/>
              <w:right w:val="single" w:sz="8" w:color="auto"/>
            </w:tcBorders>
          </w:tcPr>
          <w:p>
            <w:pPr>
              <w:spacing w:after="0"/>
              <w:rPr>
                <w:sz w:val="22"/>
                <w:szCs w:val="22"/>
                <w:color w:val="auto"/>
              </w:rPr>
            </w:pPr>
          </w:p>
        </w:tc>
        <w:tc>
          <w:tcPr>
            <w:tcW w:w="2160" w:type="dxa"/>
            <w:vAlign w:val="bottom"/>
            <w:tcBorders>
              <w:bottom w:val="single" w:sz="8" w:color="auto"/>
              <w:right w:val="single" w:sz="8" w:color="auto"/>
            </w:tcBorders>
          </w:tcPr>
          <w:p>
            <w:pPr>
              <w:spacing w:after="0"/>
              <w:rPr>
                <w:sz w:val="22"/>
                <w:szCs w:val="22"/>
                <w:color w:val="auto"/>
              </w:rPr>
            </w:pPr>
          </w:p>
        </w:tc>
        <w:tc>
          <w:tcPr>
            <w:tcW w:w="1000" w:type="dxa"/>
            <w:vAlign w:val="bottom"/>
            <w:tcBorders>
              <w:bottom w:val="single" w:sz="8" w:color="auto"/>
              <w:right w:val="single" w:sz="8" w:color="auto"/>
            </w:tcBorders>
          </w:tcPr>
          <w:p>
            <w:pPr>
              <w:spacing w:after="0"/>
              <w:rPr>
                <w:sz w:val="22"/>
                <w:szCs w:val="22"/>
                <w:color w:val="auto"/>
              </w:rPr>
            </w:pPr>
          </w:p>
        </w:tc>
        <w:tc>
          <w:tcPr>
            <w:tcW w:w="1740" w:type="dxa"/>
            <w:vAlign w:val="bottom"/>
            <w:tcBorders>
              <w:bottom w:val="single" w:sz="8" w:color="auto"/>
              <w:right w:val="single" w:sz="8" w:color="auto"/>
            </w:tcBorders>
          </w:tcPr>
          <w:p>
            <w:pPr>
              <w:spacing w:after="0"/>
              <w:rPr>
                <w:sz w:val="22"/>
                <w:szCs w:val="22"/>
                <w:color w:val="auto"/>
              </w:rPr>
            </w:pPr>
          </w:p>
        </w:tc>
      </w:tr>
      <w:tr>
        <w:trPr>
          <w:trHeight w:val="254"/>
        </w:trPr>
        <w:tc>
          <w:tcPr>
            <w:tcW w:w="4340" w:type="dxa"/>
            <w:vAlign w:val="bottom"/>
            <w:tcBorders>
              <w:left w:val="single" w:sz="8" w:color="auto"/>
              <w:bottom w:val="single" w:sz="8" w:color="auto"/>
              <w:right w:val="single" w:sz="8" w:color="auto"/>
            </w:tcBorders>
          </w:tcPr>
          <w:p>
            <w:pPr>
              <w:spacing w:after="0"/>
              <w:rPr>
                <w:sz w:val="22"/>
                <w:szCs w:val="22"/>
                <w:color w:val="auto"/>
              </w:rPr>
            </w:pPr>
          </w:p>
        </w:tc>
        <w:tc>
          <w:tcPr>
            <w:tcW w:w="2160" w:type="dxa"/>
            <w:vAlign w:val="bottom"/>
            <w:tcBorders>
              <w:bottom w:val="single" w:sz="8" w:color="auto"/>
              <w:right w:val="single" w:sz="8" w:color="auto"/>
            </w:tcBorders>
          </w:tcPr>
          <w:p>
            <w:pPr>
              <w:spacing w:after="0"/>
              <w:rPr>
                <w:sz w:val="22"/>
                <w:szCs w:val="22"/>
                <w:color w:val="auto"/>
              </w:rPr>
            </w:pPr>
          </w:p>
        </w:tc>
        <w:tc>
          <w:tcPr>
            <w:tcW w:w="1000" w:type="dxa"/>
            <w:vAlign w:val="bottom"/>
            <w:tcBorders>
              <w:bottom w:val="single" w:sz="8" w:color="auto"/>
              <w:right w:val="single" w:sz="8" w:color="auto"/>
            </w:tcBorders>
          </w:tcPr>
          <w:p>
            <w:pPr>
              <w:spacing w:after="0"/>
              <w:rPr>
                <w:sz w:val="22"/>
                <w:szCs w:val="22"/>
                <w:color w:val="auto"/>
              </w:rPr>
            </w:pPr>
          </w:p>
        </w:tc>
        <w:tc>
          <w:tcPr>
            <w:tcW w:w="1740" w:type="dxa"/>
            <w:vAlign w:val="bottom"/>
            <w:tcBorders>
              <w:bottom w:val="single" w:sz="8" w:color="auto"/>
              <w:right w:val="single" w:sz="8" w:color="auto"/>
            </w:tcBorders>
          </w:tcPr>
          <w:p>
            <w:pPr>
              <w:spacing w:after="0"/>
              <w:rPr>
                <w:sz w:val="22"/>
                <w:szCs w:val="22"/>
                <w:color w:val="auto"/>
              </w:rPr>
            </w:pPr>
          </w:p>
        </w:tc>
      </w:tr>
    </w:tbl>
    <w:p>
      <w:pPr>
        <w:spacing w:after="0" w:line="258" w:lineRule="exact"/>
        <w:rPr>
          <w:sz w:val="20"/>
          <w:szCs w:val="20"/>
          <w:color w:val="auto"/>
        </w:rPr>
      </w:pPr>
    </w:p>
    <w:p>
      <w:pPr>
        <w:ind w:left="80"/>
        <w:spacing w:after="0"/>
        <w:rPr>
          <w:sz w:val="20"/>
          <w:szCs w:val="20"/>
          <w:color w:val="auto"/>
        </w:rPr>
      </w:pPr>
      <w:r>
        <w:rPr>
          <w:rFonts w:ascii="Century" w:cs="Century" w:eastAsia="Century" w:hAnsi="Century"/>
          <w:sz w:val="22"/>
          <w:szCs w:val="22"/>
          <w:color w:val="auto"/>
        </w:rPr>
        <w:t>3. ORIENTAÇÕES</w:t>
      </w:r>
    </w:p>
    <w:tbl>
      <w:tblPr>
        <w:tblLayout w:type="fixed"/>
        <w:tblInd w:w="10" w:type="dxa"/>
        <w:tblCellMar>
          <w:top w:w="0" w:type="dxa"/>
          <w:left w:w="0" w:type="dxa"/>
          <w:bottom w:w="0" w:type="dxa"/>
          <w:right w:w="0" w:type="dxa"/>
        </w:tblCellMar>
      </w:tblPr>
      <w:tr>
        <w:trPr>
          <w:trHeight w:val="260"/>
        </w:trPr>
        <w:tc>
          <w:tcPr>
            <w:tcW w:w="4040" w:type="dxa"/>
            <w:vAlign w:val="bottom"/>
            <w:tcBorders>
              <w:top w:val="single" w:sz="8" w:color="auto"/>
              <w:left w:val="single" w:sz="8" w:color="auto"/>
              <w:bottom w:val="single" w:sz="8" w:color="auto"/>
              <w:right w:val="single" w:sz="8" w:color="auto"/>
            </w:tcBorders>
            <w:vMerge w:val="restart"/>
          </w:tcPr>
          <w:p>
            <w:pPr>
              <w:ind w:left="280"/>
              <w:spacing w:after="0"/>
              <w:rPr>
                <w:sz w:val="20"/>
                <w:szCs w:val="20"/>
                <w:color w:val="auto"/>
              </w:rPr>
            </w:pPr>
            <w:r>
              <w:rPr>
                <w:rFonts w:ascii="Century" w:cs="Century" w:eastAsia="Century" w:hAnsi="Century"/>
                <w:sz w:val="22"/>
                <w:szCs w:val="22"/>
                <w:color w:val="auto"/>
              </w:rPr>
              <w:t>NOME DO ALUNO ORIENTADO</w:t>
            </w:r>
          </w:p>
        </w:tc>
        <w:tc>
          <w:tcPr>
            <w:tcW w:w="1020" w:type="dxa"/>
            <w:vAlign w:val="bottom"/>
            <w:tcBorders>
              <w:top w:val="single" w:sz="8" w:color="auto"/>
              <w:bottom w:val="single" w:sz="8" w:color="auto"/>
              <w:right w:val="single" w:sz="8" w:color="auto"/>
            </w:tcBorders>
            <w:vMerge w:val="restart"/>
          </w:tcPr>
          <w:p>
            <w:pPr>
              <w:ind w:left="260"/>
              <w:spacing w:after="0"/>
              <w:rPr>
                <w:sz w:val="20"/>
                <w:szCs w:val="20"/>
                <w:color w:val="auto"/>
              </w:rPr>
            </w:pPr>
            <w:r>
              <w:rPr>
                <w:rFonts w:ascii="Century" w:cs="Century" w:eastAsia="Century" w:hAnsi="Century"/>
                <w:sz w:val="22"/>
                <w:szCs w:val="22"/>
                <w:color w:val="auto"/>
              </w:rPr>
              <w:t>TCC</w:t>
            </w:r>
          </w:p>
        </w:tc>
        <w:tc>
          <w:tcPr>
            <w:tcW w:w="1040" w:type="dxa"/>
            <w:vAlign w:val="bottom"/>
            <w:tcBorders>
              <w:top w:val="single" w:sz="8" w:color="auto"/>
              <w:bottom w:val="single" w:sz="8" w:color="auto"/>
              <w:right w:val="single" w:sz="8" w:color="auto"/>
            </w:tcBorders>
            <w:vMerge w:val="restart"/>
          </w:tcPr>
          <w:p>
            <w:pPr>
              <w:ind w:left="240"/>
              <w:spacing w:after="0"/>
              <w:rPr>
                <w:sz w:val="20"/>
                <w:szCs w:val="20"/>
                <w:color w:val="auto"/>
              </w:rPr>
            </w:pPr>
            <w:r>
              <w:rPr>
                <w:rFonts w:ascii="Century" w:cs="Century" w:eastAsia="Century" w:hAnsi="Century"/>
                <w:sz w:val="22"/>
                <w:szCs w:val="22"/>
                <w:color w:val="auto"/>
              </w:rPr>
              <w:t>ESP.</w:t>
            </w:r>
          </w:p>
        </w:tc>
        <w:tc>
          <w:tcPr>
            <w:tcW w:w="1060" w:type="dxa"/>
            <w:vAlign w:val="bottom"/>
            <w:tcBorders>
              <w:top w:val="single" w:sz="8" w:color="auto"/>
              <w:bottom w:val="single" w:sz="8" w:color="auto"/>
              <w:right w:val="single" w:sz="8" w:color="auto"/>
            </w:tcBorders>
            <w:vMerge w:val="restart"/>
          </w:tcPr>
          <w:p>
            <w:pPr>
              <w:ind w:left="180"/>
              <w:spacing w:after="0"/>
              <w:rPr>
                <w:sz w:val="20"/>
                <w:szCs w:val="20"/>
                <w:color w:val="auto"/>
              </w:rPr>
            </w:pPr>
            <w:r>
              <w:rPr>
                <w:rFonts w:ascii="Century" w:cs="Century" w:eastAsia="Century" w:hAnsi="Century"/>
                <w:sz w:val="22"/>
                <w:szCs w:val="22"/>
                <w:color w:val="auto"/>
              </w:rPr>
              <w:t>PIBIC</w:t>
            </w:r>
          </w:p>
        </w:tc>
        <w:tc>
          <w:tcPr>
            <w:tcW w:w="2440" w:type="dxa"/>
            <w:vAlign w:val="bottom"/>
            <w:tcBorders>
              <w:top w:val="single" w:sz="8" w:color="auto"/>
              <w:bottom w:val="single" w:sz="8" w:color="auto"/>
              <w:right w:val="single" w:sz="8" w:color="auto"/>
            </w:tcBorders>
            <w:gridSpan w:val="4"/>
          </w:tcPr>
          <w:p>
            <w:pPr>
              <w:ind w:left="200"/>
              <w:spacing w:after="0" w:line="259" w:lineRule="exact"/>
              <w:rPr>
                <w:sz w:val="20"/>
                <w:szCs w:val="20"/>
                <w:color w:val="auto"/>
              </w:rPr>
            </w:pPr>
            <w:r>
              <w:rPr>
                <w:rFonts w:ascii="Century" w:cs="Century" w:eastAsia="Century" w:hAnsi="Century"/>
                <w:sz w:val="22"/>
                <w:szCs w:val="22"/>
                <w:color w:val="auto"/>
              </w:rPr>
              <w:t>Nº Horas Semanais</w:t>
            </w:r>
          </w:p>
        </w:tc>
        <w:tc>
          <w:tcPr>
            <w:tcW w:w="0" w:type="dxa"/>
            <w:vAlign w:val="bottom"/>
          </w:tcPr>
          <w:p>
            <w:pPr>
              <w:spacing w:after="0"/>
              <w:rPr>
                <w:sz w:val="1"/>
                <w:szCs w:val="1"/>
                <w:color w:val="auto"/>
              </w:rPr>
            </w:pPr>
          </w:p>
        </w:tc>
      </w:tr>
      <w:tr>
        <w:trPr>
          <w:trHeight w:val="113"/>
        </w:trPr>
        <w:tc>
          <w:tcPr>
            <w:tcW w:w="4040" w:type="dxa"/>
            <w:vAlign w:val="bottom"/>
            <w:tcBorders>
              <w:left w:val="single" w:sz="8" w:color="auto"/>
              <w:right w:val="single" w:sz="8" w:color="auto"/>
            </w:tcBorders>
            <w:vMerge w:val="continue"/>
          </w:tcPr>
          <w:p>
            <w:pPr>
              <w:spacing w:after="0"/>
              <w:rPr>
                <w:sz w:val="9"/>
                <w:szCs w:val="9"/>
                <w:color w:val="auto"/>
              </w:rPr>
            </w:pPr>
          </w:p>
        </w:tc>
        <w:tc>
          <w:tcPr>
            <w:tcW w:w="1020" w:type="dxa"/>
            <w:vAlign w:val="bottom"/>
            <w:tcBorders>
              <w:right w:val="single" w:sz="8" w:color="auto"/>
            </w:tcBorders>
            <w:vMerge w:val="continue"/>
          </w:tcPr>
          <w:p>
            <w:pPr>
              <w:spacing w:after="0"/>
              <w:rPr>
                <w:sz w:val="9"/>
                <w:szCs w:val="9"/>
                <w:color w:val="auto"/>
              </w:rPr>
            </w:pPr>
          </w:p>
        </w:tc>
        <w:tc>
          <w:tcPr>
            <w:tcW w:w="1040" w:type="dxa"/>
            <w:vAlign w:val="bottom"/>
            <w:tcBorders>
              <w:right w:val="single" w:sz="8" w:color="auto"/>
            </w:tcBorders>
            <w:vMerge w:val="continue"/>
          </w:tcPr>
          <w:p>
            <w:pPr>
              <w:spacing w:after="0"/>
              <w:rPr>
                <w:sz w:val="9"/>
                <w:szCs w:val="9"/>
                <w:color w:val="auto"/>
              </w:rPr>
            </w:pPr>
          </w:p>
        </w:tc>
        <w:tc>
          <w:tcPr>
            <w:tcW w:w="1060" w:type="dxa"/>
            <w:vAlign w:val="bottom"/>
            <w:tcBorders>
              <w:right w:val="single" w:sz="8" w:color="auto"/>
            </w:tcBorders>
            <w:vMerge w:val="continue"/>
          </w:tcPr>
          <w:p>
            <w:pPr>
              <w:spacing w:after="0"/>
              <w:rPr>
                <w:sz w:val="9"/>
                <w:szCs w:val="9"/>
                <w:color w:val="auto"/>
              </w:rPr>
            </w:pPr>
          </w:p>
        </w:tc>
        <w:tc>
          <w:tcPr>
            <w:tcW w:w="600" w:type="dxa"/>
            <w:vAlign w:val="bottom"/>
            <w:tcBorders>
              <w:right w:val="single" w:sz="8" w:color="auto"/>
            </w:tcBorders>
            <w:vMerge w:val="restart"/>
          </w:tcPr>
          <w:p>
            <w:pPr>
              <w:ind w:left="220"/>
              <w:spacing w:after="0" w:line="253" w:lineRule="exact"/>
              <w:rPr>
                <w:sz w:val="20"/>
                <w:szCs w:val="20"/>
                <w:color w:val="auto"/>
              </w:rPr>
            </w:pPr>
            <w:r>
              <w:rPr>
                <w:rFonts w:ascii="Century" w:cs="Century" w:eastAsia="Century" w:hAnsi="Century"/>
                <w:sz w:val="22"/>
                <w:szCs w:val="22"/>
                <w:color w:val="auto"/>
              </w:rPr>
              <w:t>1</w:t>
            </w:r>
          </w:p>
        </w:tc>
        <w:tc>
          <w:tcPr>
            <w:tcW w:w="560" w:type="dxa"/>
            <w:vAlign w:val="bottom"/>
            <w:tcBorders>
              <w:right w:val="single" w:sz="8" w:color="auto"/>
            </w:tcBorders>
            <w:vMerge w:val="restart"/>
          </w:tcPr>
          <w:p>
            <w:pPr>
              <w:jc w:val="right"/>
              <w:ind w:right="130"/>
              <w:spacing w:after="0" w:line="253" w:lineRule="exact"/>
              <w:rPr>
                <w:sz w:val="20"/>
                <w:szCs w:val="20"/>
                <w:color w:val="auto"/>
              </w:rPr>
            </w:pPr>
            <w:r>
              <w:rPr>
                <w:rFonts w:ascii="Century" w:cs="Century" w:eastAsia="Century" w:hAnsi="Century"/>
                <w:sz w:val="22"/>
                <w:szCs w:val="22"/>
                <w:color w:val="auto"/>
              </w:rPr>
              <w:t>2</w:t>
            </w:r>
          </w:p>
        </w:tc>
        <w:tc>
          <w:tcPr>
            <w:tcW w:w="560" w:type="dxa"/>
            <w:vAlign w:val="bottom"/>
            <w:tcBorders>
              <w:right w:val="single" w:sz="8" w:color="auto"/>
            </w:tcBorders>
            <w:vMerge w:val="restart"/>
          </w:tcPr>
          <w:p>
            <w:pPr>
              <w:jc w:val="right"/>
              <w:ind w:right="130"/>
              <w:spacing w:after="0" w:line="253" w:lineRule="exact"/>
              <w:rPr>
                <w:sz w:val="20"/>
                <w:szCs w:val="20"/>
                <w:color w:val="auto"/>
              </w:rPr>
            </w:pPr>
            <w:r>
              <w:rPr>
                <w:rFonts w:ascii="Century" w:cs="Century" w:eastAsia="Century" w:hAnsi="Century"/>
                <w:sz w:val="22"/>
                <w:szCs w:val="22"/>
                <w:color w:val="auto"/>
              </w:rPr>
              <w:t>3</w:t>
            </w:r>
          </w:p>
        </w:tc>
        <w:tc>
          <w:tcPr>
            <w:tcW w:w="720" w:type="dxa"/>
            <w:vAlign w:val="bottom"/>
            <w:tcBorders>
              <w:right w:val="single" w:sz="8" w:color="auto"/>
            </w:tcBorders>
            <w:vMerge w:val="restart"/>
          </w:tcPr>
          <w:p>
            <w:pPr>
              <w:jc w:val="right"/>
              <w:ind w:right="210"/>
              <w:spacing w:after="0" w:line="253" w:lineRule="exact"/>
              <w:rPr>
                <w:sz w:val="20"/>
                <w:szCs w:val="20"/>
                <w:color w:val="auto"/>
              </w:rPr>
            </w:pPr>
            <w:r>
              <w:rPr>
                <w:rFonts w:ascii="Century" w:cs="Century" w:eastAsia="Century" w:hAnsi="Century"/>
                <w:sz w:val="22"/>
                <w:szCs w:val="22"/>
                <w:color w:val="auto"/>
              </w:rPr>
              <w:t>4</w:t>
            </w:r>
          </w:p>
        </w:tc>
        <w:tc>
          <w:tcPr>
            <w:tcW w:w="0" w:type="dxa"/>
            <w:vAlign w:val="bottom"/>
          </w:tcPr>
          <w:p>
            <w:pPr>
              <w:spacing w:after="0"/>
              <w:rPr>
                <w:sz w:val="1"/>
                <w:szCs w:val="1"/>
                <w:color w:val="auto"/>
              </w:rPr>
            </w:pPr>
          </w:p>
        </w:tc>
      </w:tr>
      <w:tr>
        <w:trPr>
          <w:trHeight w:val="140"/>
        </w:trPr>
        <w:tc>
          <w:tcPr>
            <w:tcW w:w="4040" w:type="dxa"/>
            <w:vAlign w:val="bottom"/>
            <w:tcBorders>
              <w:left w:val="single" w:sz="8" w:color="auto"/>
              <w:bottom w:val="single" w:sz="8" w:color="auto"/>
              <w:right w:val="single" w:sz="8" w:color="auto"/>
            </w:tcBorders>
          </w:tcPr>
          <w:p>
            <w:pPr>
              <w:spacing w:after="0"/>
              <w:rPr>
                <w:sz w:val="12"/>
                <w:szCs w:val="12"/>
                <w:color w:val="auto"/>
              </w:rPr>
            </w:pPr>
          </w:p>
        </w:tc>
        <w:tc>
          <w:tcPr>
            <w:tcW w:w="1020" w:type="dxa"/>
            <w:vAlign w:val="bottom"/>
            <w:tcBorders>
              <w:bottom w:val="single" w:sz="8" w:color="auto"/>
              <w:right w:val="single" w:sz="8" w:color="auto"/>
            </w:tcBorders>
          </w:tcPr>
          <w:p>
            <w:pPr>
              <w:spacing w:after="0"/>
              <w:rPr>
                <w:sz w:val="12"/>
                <w:szCs w:val="12"/>
                <w:color w:val="auto"/>
              </w:rPr>
            </w:pPr>
          </w:p>
        </w:tc>
        <w:tc>
          <w:tcPr>
            <w:tcW w:w="1040" w:type="dxa"/>
            <w:vAlign w:val="bottom"/>
            <w:tcBorders>
              <w:bottom w:val="single" w:sz="8" w:color="auto"/>
              <w:right w:val="single" w:sz="8" w:color="auto"/>
            </w:tcBorders>
          </w:tcPr>
          <w:p>
            <w:pPr>
              <w:spacing w:after="0"/>
              <w:rPr>
                <w:sz w:val="12"/>
                <w:szCs w:val="12"/>
                <w:color w:val="auto"/>
              </w:rPr>
            </w:pPr>
          </w:p>
        </w:tc>
        <w:tc>
          <w:tcPr>
            <w:tcW w:w="1060" w:type="dxa"/>
            <w:vAlign w:val="bottom"/>
            <w:tcBorders>
              <w:bottom w:val="single" w:sz="8" w:color="auto"/>
              <w:right w:val="single" w:sz="8" w:color="auto"/>
            </w:tcBorders>
          </w:tcPr>
          <w:p>
            <w:pPr>
              <w:spacing w:after="0"/>
              <w:rPr>
                <w:sz w:val="12"/>
                <w:szCs w:val="12"/>
                <w:color w:val="auto"/>
              </w:rPr>
            </w:pPr>
          </w:p>
        </w:tc>
        <w:tc>
          <w:tcPr>
            <w:tcW w:w="600" w:type="dxa"/>
            <w:vAlign w:val="bottom"/>
            <w:tcBorders>
              <w:bottom w:val="single" w:sz="8" w:color="auto"/>
              <w:right w:val="single" w:sz="8" w:color="auto"/>
            </w:tcBorders>
            <w:vMerge w:val="continue"/>
          </w:tcPr>
          <w:p>
            <w:pPr>
              <w:spacing w:after="0"/>
              <w:rPr>
                <w:sz w:val="12"/>
                <w:szCs w:val="12"/>
                <w:color w:val="auto"/>
              </w:rPr>
            </w:pPr>
          </w:p>
        </w:tc>
        <w:tc>
          <w:tcPr>
            <w:tcW w:w="560" w:type="dxa"/>
            <w:vAlign w:val="bottom"/>
            <w:tcBorders>
              <w:bottom w:val="single" w:sz="8" w:color="auto"/>
              <w:right w:val="single" w:sz="8" w:color="auto"/>
            </w:tcBorders>
            <w:vMerge w:val="continue"/>
          </w:tcPr>
          <w:p>
            <w:pPr>
              <w:spacing w:after="0"/>
              <w:rPr>
                <w:sz w:val="12"/>
                <w:szCs w:val="12"/>
                <w:color w:val="auto"/>
              </w:rPr>
            </w:pPr>
          </w:p>
        </w:tc>
        <w:tc>
          <w:tcPr>
            <w:tcW w:w="560" w:type="dxa"/>
            <w:vAlign w:val="bottom"/>
            <w:tcBorders>
              <w:bottom w:val="single" w:sz="8" w:color="auto"/>
              <w:right w:val="single" w:sz="8" w:color="auto"/>
            </w:tcBorders>
            <w:vMerge w:val="continue"/>
          </w:tcPr>
          <w:p>
            <w:pPr>
              <w:spacing w:after="0"/>
              <w:rPr>
                <w:sz w:val="12"/>
                <w:szCs w:val="12"/>
                <w:color w:val="auto"/>
              </w:rPr>
            </w:pPr>
          </w:p>
        </w:tc>
        <w:tc>
          <w:tcPr>
            <w:tcW w:w="720" w:type="dxa"/>
            <w:vAlign w:val="bottom"/>
            <w:tcBorders>
              <w:bottom w:val="single" w:sz="8" w:color="auto"/>
              <w:right w:val="single" w:sz="8" w:color="auto"/>
            </w:tcBorders>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259"/>
        </w:trPr>
        <w:tc>
          <w:tcPr>
            <w:tcW w:w="4040" w:type="dxa"/>
            <w:vAlign w:val="bottom"/>
            <w:tcBorders>
              <w:left w:val="single" w:sz="8" w:color="auto"/>
              <w:bottom w:val="single" w:sz="8" w:color="auto"/>
              <w:right w:val="single" w:sz="8" w:color="auto"/>
            </w:tcBorders>
          </w:tcPr>
          <w:p>
            <w:pPr>
              <w:spacing w:after="0"/>
              <w:rPr>
                <w:sz w:val="22"/>
                <w:szCs w:val="22"/>
                <w:color w:val="auto"/>
              </w:rPr>
            </w:pPr>
          </w:p>
        </w:tc>
        <w:tc>
          <w:tcPr>
            <w:tcW w:w="1020" w:type="dxa"/>
            <w:vAlign w:val="bottom"/>
            <w:tcBorders>
              <w:bottom w:val="single" w:sz="8" w:color="auto"/>
              <w:right w:val="single" w:sz="8" w:color="auto"/>
            </w:tcBorders>
          </w:tcPr>
          <w:p>
            <w:pPr>
              <w:spacing w:after="0"/>
              <w:rPr>
                <w:sz w:val="22"/>
                <w:szCs w:val="22"/>
                <w:color w:val="auto"/>
              </w:rPr>
            </w:pPr>
          </w:p>
        </w:tc>
        <w:tc>
          <w:tcPr>
            <w:tcW w:w="1040" w:type="dxa"/>
            <w:vAlign w:val="bottom"/>
            <w:tcBorders>
              <w:bottom w:val="single" w:sz="8" w:color="auto"/>
              <w:right w:val="single" w:sz="8" w:color="auto"/>
            </w:tcBorders>
          </w:tcPr>
          <w:p>
            <w:pPr>
              <w:spacing w:after="0"/>
              <w:rPr>
                <w:sz w:val="22"/>
                <w:szCs w:val="22"/>
                <w:color w:val="auto"/>
              </w:rPr>
            </w:pPr>
          </w:p>
        </w:tc>
        <w:tc>
          <w:tcPr>
            <w:tcW w:w="1060" w:type="dxa"/>
            <w:vAlign w:val="bottom"/>
            <w:tcBorders>
              <w:bottom w:val="single" w:sz="8" w:color="auto"/>
              <w:right w:val="single" w:sz="8" w:color="auto"/>
            </w:tcBorders>
          </w:tcPr>
          <w:p>
            <w:pPr>
              <w:spacing w:after="0"/>
              <w:rPr>
                <w:sz w:val="22"/>
                <w:szCs w:val="22"/>
                <w:color w:val="auto"/>
              </w:rPr>
            </w:pPr>
          </w:p>
        </w:tc>
        <w:tc>
          <w:tcPr>
            <w:tcW w:w="600" w:type="dxa"/>
            <w:vAlign w:val="bottom"/>
            <w:tcBorders>
              <w:bottom w:val="single" w:sz="8" w:color="auto"/>
              <w:right w:val="single" w:sz="8" w:color="auto"/>
            </w:tcBorders>
          </w:tcPr>
          <w:p>
            <w:pPr>
              <w:spacing w:after="0"/>
              <w:rPr>
                <w:sz w:val="22"/>
                <w:szCs w:val="22"/>
                <w:color w:val="auto"/>
              </w:rPr>
            </w:pPr>
          </w:p>
        </w:tc>
        <w:tc>
          <w:tcPr>
            <w:tcW w:w="560" w:type="dxa"/>
            <w:vAlign w:val="bottom"/>
            <w:tcBorders>
              <w:bottom w:val="single" w:sz="8" w:color="auto"/>
              <w:right w:val="single" w:sz="8" w:color="auto"/>
            </w:tcBorders>
          </w:tcPr>
          <w:p>
            <w:pPr>
              <w:spacing w:after="0"/>
              <w:rPr>
                <w:sz w:val="22"/>
                <w:szCs w:val="22"/>
                <w:color w:val="auto"/>
              </w:rPr>
            </w:pPr>
          </w:p>
        </w:tc>
        <w:tc>
          <w:tcPr>
            <w:tcW w:w="560" w:type="dxa"/>
            <w:vAlign w:val="bottom"/>
            <w:tcBorders>
              <w:bottom w:val="single" w:sz="8" w:color="auto"/>
              <w:right w:val="single" w:sz="8" w:color="auto"/>
            </w:tcBorders>
          </w:tcPr>
          <w:p>
            <w:pPr>
              <w:spacing w:after="0"/>
              <w:rPr>
                <w:sz w:val="22"/>
                <w:szCs w:val="22"/>
                <w:color w:val="auto"/>
              </w:rPr>
            </w:pPr>
          </w:p>
        </w:tc>
        <w:tc>
          <w:tcPr>
            <w:tcW w:w="720" w:type="dxa"/>
            <w:vAlign w:val="bottom"/>
            <w:tcBorders>
              <w:bottom w:val="single" w:sz="8" w:color="auto"/>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54"/>
        </w:trPr>
        <w:tc>
          <w:tcPr>
            <w:tcW w:w="4040" w:type="dxa"/>
            <w:vAlign w:val="bottom"/>
            <w:tcBorders>
              <w:left w:val="single" w:sz="8" w:color="auto"/>
              <w:bottom w:val="single" w:sz="8" w:color="auto"/>
              <w:right w:val="single" w:sz="8" w:color="auto"/>
            </w:tcBorders>
          </w:tcPr>
          <w:p>
            <w:pPr>
              <w:spacing w:after="0"/>
              <w:rPr>
                <w:sz w:val="22"/>
                <w:szCs w:val="22"/>
                <w:color w:val="auto"/>
              </w:rPr>
            </w:pPr>
          </w:p>
        </w:tc>
        <w:tc>
          <w:tcPr>
            <w:tcW w:w="1020" w:type="dxa"/>
            <w:vAlign w:val="bottom"/>
            <w:tcBorders>
              <w:bottom w:val="single" w:sz="8" w:color="auto"/>
              <w:right w:val="single" w:sz="8" w:color="auto"/>
            </w:tcBorders>
          </w:tcPr>
          <w:p>
            <w:pPr>
              <w:spacing w:after="0"/>
              <w:rPr>
                <w:sz w:val="22"/>
                <w:szCs w:val="22"/>
                <w:color w:val="auto"/>
              </w:rPr>
            </w:pPr>
          </w:p>
        </w:tc>
        <w:tc>
          <w:tcPr>
            <w:tcW w:w="1040" w:type="dxa"/>
            <w:vAlign w:val="bottom"/>
            <w:tcBorders>
              <w:bottom w:val="single" w:sz="8" w:color="auto"/>
              <w:right w:val="single" w:sz="8" w:color="auto"/>
            </w:tcBorders>
          </w:tcPr>
          <w:p>
            <w:pPr>
              <w:spacing w:after="0"/>
              <w:rPr>
                <w:sz w:val="22"/>
                <w:szCs w:val="22"/>
                <w:color w:val="auto"/>
              </w:rPr>
            </w:pPr>
          </w:p>
        </w:tc>
        <w:tc>
          <w:tcPr>
            <w:tcW w:w="1060" w:type="dxa"/>
            <w:vAlign w:val="bottom"/>
            <w:tcBorders>
              <w:bottom w:val="single" w:sz="8" w:color="auto"/>
              <w:right w:val="single" w:sz="8" w:color="auto"/>
            </w:tcBorders>
          </w:tcPr>
          <w:p>
            <w:pPr>
              <w:spacing w:after="0"/>
              <w:rPr>
                <w:sz w:val="22"/>
                <w:szCs w:val="22"/>
                <w:color w:val="auto"/>
              </w:rPr>
            </w:pPr>
          </w:p>
        </w:tc>
        <w:tc>
          <w:tcPr>
            <w:tcW w:w="600" w:type="dxa"/>
            <w:vAlign w:val="bottom"/>
            <w:tcBorders>
              <w:bottom w:val="single" w:sz="8" w:color="auto"/>
              <w:right w:val="single" w:sz="8" w:color="auto"/>
            </w:tcBorders>
          </w:tcPr>
          <w:p>
            <w:pPr>
              <w:spacing w:after="0"/>
              <w:rPr>
                <w:sz w:val="22"/>
                <w:szCs w:val="22"/>
                <w:color w:val="auto"/>
              </w:rPr>
            </w:pPr>
          </w:p>
        </w:tc>
        <w:tc>
          <w:tcPr>
            <w:tcW w:w="560" w:type="dxa"/>
            <w:vAlign w:val="bottom"/>
            <w:tcBorders>
              <w:bottom w:val="single" w:sz="8" w:color="auto"/>
              <w:right w:val="single" w:sz="8" w:color="auto"/>
            </w:tcBorders>
          </w:tcPr>
          <w:p>
            <w:pPr>
              <w:spacing w:after="0"/>
              <w:rPr>
                <w:sz w:val="22"/>
                <w:szCs w:val="22"/>
                <w:color w:val="auto"/>
              </w:rPr>
            </w:pPr>
          </w:p>
        </w:tc>
        <w:tc>
          <w:tcPr>
            <w:tcW w:w="560" w:type="dxa"/>
            <w:vAlign w:val="bottom"/>
            <w:tcBorders>
              <w:bottom w:val="single" w:sz="8" w:color="auto"/>
              <w:right w:val="single" w:sz="8" w:color="auto"/>
            </w:tcBorders>
          </w:tcPr>
          <w:p>
            <w:pPr>
              <w:spacing w:after="0"/>
              <w:rPr>
                <w:sz w:val="22"/>
                <w:szCs w:val="22"/>
                <w:color w:val="auto"/>
              </w:rPr>
            </w:pPr>
          </w:p>
        </w:tc>
        <w:tc>
          <w:tcPr>
            <w:tcW w:w="720" w:type="dxa"/>
            <w:vAlign w:val="bottom"/>
            <w:tcBorders>
              <w:bottom w:val="single" w:sz="8" w:color="auto"/>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54"/>
        </w:trPr>
        <w:tc>
          <w:tcPr>
            <w:tcW w:w="4040" w:type="dxa"/>
            <w:vAlign w:val="bottom"/>
            <w:tcBorders>
              <w:left w:val="single" w:sz="8" w:color="auto"/>
              <w:bottom w:val="single" w:sz="8" w:color="auto"/>
              <w:right w:val="single" w:sz="8" w:color="auto"/>
            </w:tcBorders>
          </w:tcPr>
          <w:p>
            <w:pPr>
              <w:spacing w:after="0"/>
              <w:rPr>
                <w:sz w:val="22"/>
                <w:szCs w:val="22"/>
                <w:color w:val="auto"/>
              </w:rPr>
            </w:pPr>
          </w:p>
        </w:tc>
        <w:tc>
          <w:tcPr>
            <w:tcW w:w="1020" w:type="dxa"/>
            <w:vAlign w:val="bottom"/>
            <w:tcBorders>
              <w:bottom w:val="single" w:sz="8" w:color="auto"/>
              <w:right w:val="single" w:sz="8" w:color="auto"/>
            </w:tcBorders>
          </w:tcPr>
          <w:p>
            <w:pPr>
              <w:spacing w:after="0"/>
              <w:rPr>
                <w:sz w:val="22"/>
                <w:szCs w:val="22"/>
                <w:color w:val="auto"/>
              </w:rPr>
            </w:pPr>
          </w:p>
        </w:tc>
        <w:tc>
          <w:tcPr>
            <w:tcW w:w="1040" w:type="dxa"/>
            <w:vAlign w:val="bottom"/>
            <w:tcBorders>
              <w:bottom w:val="single" w:sz="8" w:color="auto"/>
              <w:right w:val="single" w:sz="8" w:color="auto"/>
            </w:tcBorders>
          </w:tcPr>
          <w:p>
            <w:pPr>
              <w:spacing w:after="0"/>
              <w:rPr>
                <w:sz w:val="22"/>
                <w:szCs w:val="22"/>
                <w:color w:val="auto"/>
              </w:rPr>
            </w:pPr>
          </w:p>
        </w:tc>
        <w:tc>
          <w:tcPr>
            <w:tcW w:w="1060" w:type="dxa"/>
            <w:vAlign w:val="bottom"/>
            <w:tcBorders>
              <w:bottom w:val="single" w:sz="8" w:color="auto"/>
              <w:right w:val="single" w:sz="8" w:color="auto"/>
            </w:tcBorders>
          </w:tcPr>
          <w:p>
            <w:pPr>
              <w:spacing w:after="0"/>
              <w:rPr>
                <w:sz w:val="22"/>
                <w:szCs w:val="22"/>
                <w:color w:val="auto"/>
              </w:rPr>
            </w:pPr>
          </w:p>
        </w:tc>
        <w:tc>
          <w:tcPr>
            <w:tcW w:w="600" w:type="dxa"/>
            <w:vAlign w:val="bottom"/>
            <w:tcBorders>
              <w:bottom w:val="single" w:sz="8" w:color="auto"/>
              <w:right w:val="single" w:sz="8" w:color="auto"/>
            </w:tcBorders>
          </w:tcPr>
          <w:p>
            <w:pPr>
              <w:spacing w:after="0"/>
              <w:rPr>
                <w:sz w:val="22"/>
                <w:szCs w:val="22"/>
                <w:color w:val="auto"/>
              </w:rPr>
            </w:pPr>
          </w:p>
        </w:tc>
        <w:tc>
          <w:tcPr>
            <w:tcW w:w="560" w:type="dxa"/>
            <w:vAlign w:val="bottom"/>
            <w:tcBorders>
              <w:bottom w:val="single" w:sz="8" w:color="auto"/>
              <w:right w:val="single" w:sz="8" w:color="auto"/>
            </w:tcBorders>
          </w:tcPr>
          <w:p>
            <w:pPr>
              <w:spacing w:after="0"/>
              <w:rPr>
                <w:sz w:val="22"/>
                <w:szCs w:val="22"/>
                <w:color w:val="auto"/>
              </w:rPr>
            </w:pPr>
          </w:p>
        </w:tc>
        <w:tc>
          <w:tcPr>
            <w:tcW w:w="560" w:type="dxa"/>
            <w:vAlign w:val="bottom"/>
            <w:tcBorders>
              <w:bottom w:val="single" w:sz="8" w:color="auto"/>
              <w:right w:val="single" w:sz="8" w:color="auto"/>
            </w:tcBorders>
          </w:tcPr>
          <w:p>
            <w:pPr>
              <w:spacing w:after="0"/>
              <w:rPr>
                <w:sz w:val="22"/>
                <w:szCs w:val="22"/>
                <w:color w:val="auto"/>
              </w:rPr>
            </w:pPr>
          </w:p>
        </w:tc>
        <w:tc>
          <w:tcPr>
            <w:tcW w:w="720" w:type="dxa"/>
            <w:vAlign w:val="bottom"/>
            <w:tcBorders>
              <w:bottom w:val="single" w:sz="8" w:color="auto"/>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bl>
    <w:p>
      <w:pPr>
        <w:spacing w:after="0" w:line="260" w:lineRule="exact"/>
        <w:rPr>
          <w:sz w:val="20"/>
          <w:szCs w:val="20"/>
          <w:color w:val="auto"/>
        </w:rPr>
      </w:pPr>
    </w:p>
    <w:p>
      <w:pPr>
        <w:ind w:left="80"/>
        <w:spacing w:after="0"/>
        <w:rPr>
          <w:sz w:val="20"/>
          <w:szCs w:val="20"/>
          <w:color w:val="auto"/>
        </w:rPr>
      </w:pPr>
      <w:r>
        <w:rPr>
          <w:rFonts w:ascii="Century" w:cs="Century" w:eastAsia="Century" w:hAnsi="Century"/>
          <w:sz w:val="22"/>
          <w:szCs w:val="22"/>
          <w:color w:val="auto"/>
        </w:rPr>
        <w:t>4. PROJETO DE PESQUISA</w:t>
      </w:r>
    </w:p>
    <w:tbl>
      <w:tblPr>
        <w:tblLayout w:type="fixed"/>
        <w:tblInd w:w="10" w:type="dxa"/>
        <w:tblCellMar>
          <w:top w:w="0" w:type="dxa"/>
          <w:left w:w="0" w:type="dxa"/>
          <w:bottom w:w="0" w:type="dxa"/>
          <w:right w:w="0" w:type="dxa"/>
        </w:tblCellMar>
      </w:tblPr>
      <w:tr>
        <w:trPr>
          <w:trHeight w:val="258"/>
        </w:trPr>
        <w:tc>
          <w:tcPr>
            <w:tcW w:w="2880" w:type="dxa"/>
            <w:vAlign w:val="bottom"/>
            <w:tcBorders>
              <w:top w:val="single" w:sz="8" w:color="auto"/>
              <w:left w:val="single" w:sz="8" w:color="auto"/>
              <w:right w:val="single" w:sz="8" w:color="auto"/>
            </w:tcBorders>
          </w:tcPr>
          <w:p>
            <w:pPr>
              <w:spacing w:after="0"/>
              <w:rPr>
                <w:sz w:val="22"/>
                <w:szCs w:val="22"/>
                <w:color w:val="auto"/>
              </w:rPr>
            </w:pPr>
          </w:p>
        </w:tc>
        <w:tc>
          <w:tcPr>
            <w:tcW w:w="1220" w:type="dxa"/>
            <w:vAlign w:val="bottom"/>
            <w:tcBorders>
              <w:top w:val="single" w:sz="8" w:color="auto"/>
            </w:tcBorders>
          </w:tcPr>
          <w:p>
            <w:pPr>
              <w:ind w:left="60"/>
              <w:spacing w:after="0" w:line="258" w:lineRule="exact"/>
              <w:rPr>
                <w:sz w:val="20"/>
                <w:szCs w:val="20"/>
                <w:color w:val="auto"/>
              </w:rPr>
            </w:pPr>
            <w:r>
              <w:rPr>
                <w:rFonts w:ascii="Century" w:cs="Century" w:eastAsia="Century" w:hAnsi="Century"/>
                <w:sz w:val="22"/>
                <w:szCs w:val="22"/>
                <w:color w:val="auto"/>
              </w:rPr>
              <w:t>Tipo</w:t>
            </w:r>
          </w:p>
        </w:tc>
        <w:tc>
          <w:tcPr>
            <w:tcW w:w="500" w:type="dxa"/>
            <w:vAlign w:val="bottom"/>
            <w:tcBorders>
              <w:top w:val="single" w:sz="8" w:color="auto"/>
              <w:right w:val="single" w:sz="8" w:color="auto"/>
            </w:tcBorders>
          </w:tcPr>
          <w:p>
            <w:pPr>
              <w:ind w:left="180"/>
              <w:spacing w:after="0" w:line="258" w:lineRule="exact"/>
              <w:rPr>
                <w:sz w:val="20"/>
                <w:szCs w:val="20"/>
                <w:color w:val="auto"/>
              </w:rPr>
            </w:pPr>
            <w:r>
              <w:rPr>
                <w:rFonts w:ascii="Century" w:cs="Century" w:eastAsia="Century" w:hAnsi="Century"/>
                <w:sz w:val="22"/>
                <w:szCs w:val="22"/>
                <w:color w:val="auto"/>
              </w:rPr>
              <w:t>de</w:t>
            </w:r>
          </w:p>
        </w:tc>
        <w:tc>
          <w:tcPr>
            <w:tcW w:w="1440" w:type="dxa"/>
            <w:vAlign w:val="bottom"/>
            <w:tcBorders>
              <w:top w:val="single" w:sz="8" w:color="auto"/>
              <w:right w:val="single" w:sz="8" w:color="auto"/>
            </w:tcBorders>
          </w:tcPr>
          <w:p>
            <w:pPr>
              <w:spacing w:after="0"/>
              <w:rPr>
                <w:sz w:val="22"/>
                <w:szCs w:val="22"/>
                <w:color w:val="auto"/>
              </w:rPr>
            </w:pPr>
          </w:p>
        </w:tc>
        <w:tc>
          <w:tcPr>
            <w:tcW w:w="1160" w:type="dxa"/>
            <w:vAlign w:val="bottom"/>
            <w:tcBorders>
              <w:top w:val="single" w:sz="8" w:color="auto"/>
              <w:right w:val="single" w:sz="8" w:color="auto"/>
            </w:tcBorders>
          </w:tcPr>
          <w:p>
            <w:pPr>
              <w:spacing w:after="0"/>
              <w:rPr>
                <w:sz w:val="22"/>
                <w:szCs w:val="22"/>
                <w:color w:val="auto"/>
              </w:rPr>
            </w:pPr>
          </w:p>
        </w:tc>
        <w:tc>
          <w:tcPr>
            <w:tcW w:w="1140" w:type="dxa"/>
            <w:vAlign w:val="bottom"/>
            <w:tcBorders>
              <w:top w:val="single" w:sz="8" w:color="auto"/>
              <w:right w:val="single" w:sz="8" w:color="auto"/>
            </w:tcBorders>
          </w:tcPr>
          <w:p>
            <w:pPr>
              <w:spacing w:after="0"/>
              <w:rPr>
                <w:sz w:val="22"/>
                <w:szCs w:val="22"/>
                <w:color w:val="auto"/>
              </w:rPr>
            </w:pPr>
          </w:p>
        </w:tc>
        <w:tc>
          <w:tcPr>
            <w:tcW w:w="1180" w:type="dxa"/>
            <w:vAlign w:val="bottom"/>
            <w:tcBorders>
              <w:top w:val="single" w:sz="8" w:color="auto"/>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60"/>
        </w:trPr>
        <w:tc>
          <w:tcPr>
            <w:tcW w:w="2880" w:type="dxa"/>
            <w:vAlign w:val="bottom"/>
            <w:tcBorders>
              <w:left w:val="single" w:sz="8" w:color="auto"/>
              <w:right w:val="single" w:sz="8" w:color="auto"/>
            </w:tcBorders>
            <w:vMerge w:val="restart"/>
          </w:tcPr>
          <w:p>
            <w:pPr>
              <w:ind w:left="1000"/>
              <w:spacing w:after="0"/>
              <w:rPr>
                <w:sz w:val="20"/>
                <w:szCs w:val="20"/>
                <w:color w:val="auto"/>
              </w:rPr>
            </w:pPr>
            <w:r>
              <w:rPr>
                <w:rFonts w:ascii="Century" w:cs="Century" w:eastAsia="Century" w:hAnsi="Century"/>
                <w:sz w:val="22"/>
                <w:szCs w:val="22"/>
                <w:color w:val="auto"/>
              </w:rPr>
              <w:t>TÍTULO</w:t>
            </w:r>
          </w:p>
        </w:tc>
        <w:tc>
          <w:tcPr>
            <w:tcW w:w="1220" w:type="dxa"/>
            <w:vAlign w:val="bottom"/>
          </w:tcPr>
          <w:p>
            <w:pPr>
              <w:ind w:left="60"/>
              <w:spacing w:after="0" w:line="261" w:lineRule="exact"/>
              <w:rPr>
                <w:sz w:val="20"/>
                <w:szCs w:val="20"/>
                <w:color w:val="auto"/>
              </w:rPr>
            </w:pPr>
            <w:r>
              <w:rPr>
                <w:rFonts w:ascii="Century" w:cs="Century" w:eastAsia="Century" w:hAnsi="Century"/>
                <w:sz w:val="22"/>
                <w:szCs w:val="22"/>
                <w:color w:val="auto"/>
              </w:rPr>
              <w:t>atuação:</w:t>
            </w:r>
          </w:p>
        </w:tc>
        <w:tc>
          <w:tcPr>
            <w:tcW w:w="500" w:type="dxa"/>
            <w:vAlign w:val="bottom"/>
            <w:tcBorders>
              <w:right w:val="single" w:sz="8" w:color="auto"/>
            </w:tcBorders>
          </w:tcPr>
          <w:p>
            <w:pPr>
              <w:spacing w:after="0"/>
              <w:rPr>
                <w:sz w:val="22"/>
                <w:szCs w:val="22"/>
                <w:color w:val="auto"/>
              </w:rPr>
            </w:pPr>
          </w:p>
        </w:tc>
        <w:tc>
          <w:tcPr>
            <w:tcW w:w="1440" w:type="dxa"/>
            <w:vAlign w:val="bottom"/>
            <w:tcBorders>
              <w:right w:val="single" w:sz="8" w:color="auto"/>
            </w:tcBorders>
          </w:tcPr>
          <w:p>
            <w:pPr>
              <w:jc w:val="center"/>
              <w:spacing w:after="0" w:line="261" w:lineRule="exact"/>
              <w:rPr>
                <w:sz w:val="20"/>
                <w:szCs w:val="20"/>
                <w:color w:val="auto"/>
              </w:rPr>
            </w:pPr>
            <w:r>
              <w:rPr>
                <w:rFonts w:ascii="Century" w:cs="Century" w:eastAsia="Century" w:hAnsi="Century"/>
                <w:sz w:val="22"/>
                <w:szCs w:val="22"/>
                <w:color w:val="auto"/>
              </w:rPr>
              <w:t>ÓRGÃO</w:t>
            </w:r>
          </w:p>
        </w:tc>
        <w:tc>
          <w:tcPr>
            <w:tcW w:w="1160" w:type="dxa"/>
            <w:vAlign w:val="bottom"/>
            <w:tcBorders>
              <w:right w:val="single" w:sz="8" w:color="auto"/>
            </w:tcBorders>
          </w:tcPr>
          <w:p>
            <w:pPr>
              <w:jc w:val="center"/>
              <w:spacing w:after="0" w:line="261" w:lineRule="exact"/>
              <w:rPr>
                <w:sz w:val="20"/>
                <w:szCs w:val="20"/>
                <w:color w:val="auto"/>
              </w:rPr>
            </w:pPr>
            <w:r>
              <w:rPr>
                <w:rFonts w:ascii="Century" w:cs="Century" w:eastAsia="Century" w:hAnsi="Century"/>
                <w:sz w:val="22"/>
                <w:szCs w:val="22"/>
                <w:color w:val="auto"/>
              </w:rPr>
              <w:t>Início:</w:t>
            </w:r>
          </w:p>
        </w:tc>
        <w:tc>
          <w:tcPr>
            <w:tcW w:w="1140" w:type="dxa"/>
            <w:vAlign w:val="bottom"/>
            <w:tcBorders>
              <w:right w:val="single" w:sz="8" w:color="auto"/>
            </w:tcBorders>
          </w:tcPr>
          <w:p>
            <w:pPr>
              <w:ind w:left="80"/>
              <w:spacing w:after="0" w:line="261" w:lineRule="exact"/>
              <w:rPr>
                <w:sz w:val="20"/>
                <w:szCs w:val="20"/>
                <w:color w:val="auto"/>
              </w:rPr>
            </w:pPr>
            <w:r>
              <w:rPr>
                <w:rFonts w:ascii="Century" w:cs="Century" w:eastAsia="Century" w:hAnsi="Century"/>
                <w:sz w:val="22"/>
                <w:szCs w:val="22"/>
                <w:color w:val="auto"/>
              </w:rPr>
              <w:t>Término:</w:t>
            </w:r>
          </w:p>
        </w:tc>
        <w:tc>
          <w:tcPr>
            <w:tcW w:w="1180" w:type="dxa"/>
            <w:vAlign w:val="bottom"/>
            <w:tcBorders>
              <w:right w:val="single" w:sz="8" w:color="auto"/>
            </w:tcBorders>
          </w:tcPr>
          <w:p>
            <w:pPr>
              <w:ind w:left="120"/>
              <w:spacing w:after="0" w:line="261" w:lineRule="exact"/>
              <w:rPr>
                <w:sz w:val="20"/>
                <w:szCs w:val="20"/>
                <w:color w:val="auto"/>
              </w:rPr>
            </w:pPr>
            <w:r>
              <w:rPr>
                <w:rFonts w:ascii="Century" w:cs="Century" w:eastAsia="Century" w:hAnsi="Century"/>
                <w:sz w:val="22"/>
                <w:szCs w:val="22"/>
                <w:color w:val="auto"/>
              </w:rPr>
              <w:t>Nº Horas</w:t>
            </w:r>
          </w:p>
        </w:tc>
        <w:tc>
          <w:tcPr>
            <w:tcW w:w="0" w:type="dxa"/>
            <w:vAlign w:val="bottom"/>
          </w:tcPr>
          <w:p>
            <w:pPr>
              <w:spacing w:after="0"/>
              <w:rPr>
                <w:sz w:val="1"/>
                <w:szCs w:val="1"/>
                <w:color w:val="auto"/>
              </w:rPr>
            </w:pPr>
          </w:p>
        </w:tc>
      </w:tr>
      <w:tr>
        <w:trPr>
          <w:trHeight w:val="132"/>
        </w:trPr>
        <w:tc>
          <w:tcPr>
            <w:tcW w:w="2880" w:type="dxa"/>
            <w:vAlign w:val="bottom"/>
            <w:tcBorders>
              <w:left w:val="single" w:sz="8" w:color="auto"/>
              <w:right w:val="single" w:sz="8" w:color="auto"/>
            </w:tcBorders>
            <w:vMerge w:val="continue"/>
          </w:tcPr>
          <w:p>
            <w:pPr>
              <w:spacing w:after="0"/>
              <w:rPr>
                <w:sz w:val="11"/>
                <w:szCs w:val="11"/>
                <w:color w:val="auto"/>
              </w:rPr>
            </w:pPr>
          </w:p>
        </w:tc>
        <w:tc>
          <w:tcPr>
            <w:tcW w:w="1720" w:type="dxa"/>
            <w:vAlign w:val="bottom"/>
            <w:tcBorders>
              <w:right w:val="single" w:sz="8" w:color="auto"/>
            </w:tcBorders>
            <w:gridSpan w:val="2"/>
            <w:vMerge w:val="restart"/>
          </w:tcPr>
          <w:p>
            <w:pPr>
              <w:ind w:left="60"/>
              <w:spacing w:after="0"/>
              <w:rPr>
                <w:sz w:val="20"/>
                <w:szCs w:val="20"/>
                <w:color w:val="auto"/>
              </w:rPr>
            </w:pPr>
            <w:r>
              <w:rPr>
                <w:rFonts w:ascii="Century" w:cs="Century" w:eastAsia="Century" w:hAnsi="Century"/>
                <w:sz w:val="22"/>
                <w:szCs w:val="22"/>
                <w:color w:val="auto"/>
              </w:rPr>
              <w:t>- Coordenador</w:t>
            </w:r>
          </w:p>
        </w:tc>
        <w:tc>
          <w:tcPr>
            <w:tcW w:w="1440" w:type="dxa"/>
            <w:vAlign w:val="bottom"/>
            <w:tcBorders>
              <w:right w:val="single" w:sz="8" w:color="auto"/>
            </w:tcBorders>
            <w:vMerge w:val="restart"/>
          </w:tcPr>
          <w:p>
            <w:pPr>
              <w:jc w:val="center"/>
              <w:spacing w:after="0"/>
              <w:rPr>
                <w:sz w:val="20"/>
                <w:szCs w:val="20"/>
                <w:color w:val="auto"/>
              </w:rPr>
            </w:pPr>
            <w:r>
              <w:rPr>
                <w:rFonts w:ascii="Century" w:cs="Century" w:eastAsia="Century" w:hAnsi="Century"/>
                <w:sz w:val="22"/>
                <w:szCs w:val="22"/>
                <w:color w:val="auto"/>
              </w:rPr>
              <w:t>Financiador</w:t>
            </w:r>
          </w:p>
        </w:tc>
        <w:tc>
          <w:tcPr>
            <w:tcW w:w="1160" w:type="dxa"/>
            <w:vAlign w:val="bottom"/>
            <w:tcBorders>
              <w:right w:val="single" w:sz="8" w:color="auto"/>
            </w:tcBorders>
            <w:vMerge w:val="restart"/>
          </w:tcPr>
          <w:p>
            <w:pPr>
              <w:jc w:val="center"/>
              <w:spacing w:after="0"/>
              <w:rPr>
                <w:sz w:val="20"/>
                <w:szCs w:val="20"/>
                <w:color w:val="auto"/>
              </w:rPr>
            </w:pPr>
            <w:r>
              <w:rPr>
                <w:rFonts w:ascii="Century" w:cs="Century" w:eastAsia="Century" w:hAnsi="Century"/>
                <w:sz w:val="22"/>
                <w:szCs w:val="22"/>
                <w:color w:val="auto"/>
                <w:w w:val="99"/>
              </w:rPr>
              <w:t>Mês/Ano</w:t>
            </w:r>
          </w:p>
        </w:tc>
        <w:tc>
          <w:tcPr>
            <w:tcW w:w="1140" w:type="dxa"/>
            <w:vAlign w:val="bottom"/>
            <w:tcBorders>
              <w:right w:val="single" w:sz="8" w:color="auto"/>
            </w:tcBorders>
            <w:vMerge w:val="restart"/>
          </w:tcPr>
          <w:p>
            <w:pPr>
              <w:ind w:left="100"/>
              <w:spacing w:after="0"/>
              <w:rPr>
                <w:sz w:val="20"/>
                <w:szCs w:val="20"/>
                <w:color w:val="auto"/>
              </w:rPr>
            </w:pPr>
            <w:r>
              <w:rPr>
                <w:rFonts w:ascii="Century" w:cs="Century" w:eastAsia="Century" w:hAnsi="Century"/>
                <w:sz w:val="22"/>
                <w:szCs w:val="22"/>
                <w:color w:val="auto"/>
              </w:rPr>
              <w:t>Mês/Ano</w:t>
            </w:r>
          </w:p>
        </w:tc>
        <w:tc>
          <w:tcPr>
            <w:tcW w:w="1180" w:type="dxa"/>
            <w:vAlign w:val="bottom"/>
            <w:tcBorders>
              <w:right w:val="single" w:sz="8" w:color="auto"/>
            </w:tcBorders>
            <w:vMerge w:val="restart"/>
          </w:tcPr>
          <w:p>
            <w:pPr>
              <w:ind w:left="80"/>
              <w:spacing w:after="0"/>
              <w:rPr>
                <w:sz w:val="20"/>
                <w:szCs w:val="20"/>
                <w:color w:val="auto"/>
              </w:rPr>
            </w:pPr>
            <w:r>
              <w:rPr>
                <w:rFonts w:ascii="Century" w:cs="Century" w:eastAsia="Century" w:hAnsi="Century"/>
                <w:sz w:val="22"/>
                <w:szCs w:val="22"/>
                <w:color w:val="auto"/>
              </w:rPr>
              <w:t>Semanais</w:t>
            </w:r>
          </w:p>
        </w:tc>
        <w:tc>
          <w:tcPr>
            <w:tcW w:w="0" w:type="dxa"/>
            <w:vAlign w:val="bottom"/>
          </w:tcPr>
          <w:p>
            <w:pPr>
              <w:spacing w:after="0"/>
              <w:rPr>
                <w:sz w:val="1"/>
                <w:szCs w:val="1"/>
                <w:color w:val="auto"/>
              </w:rPr>
            </w:pPr>
          </w:p>
        </w:tc>
      </w:tr>
      <w:tr>
        <w:trPr>
          <w:trHeight w:val="132"/>
        </w:trPr>
        <w:tc>
          <w:tcPr>
            <w:tcW w:w="2880" w:type="dxa"/>
            <w:vAlign w:val="bottom"/>
            <w:tcBorders>
              <w:left w:val="single" w:sz="8" w:color="auto"/>
              <w:right w:val="single" w:sz="8" w:color="auto"/>
            </w:tcBorders>
          </w:tcPr>
          <w:p>
            <w:pPr>
              <w:spacing w:after="0"/>
              <w:rPr>
                <w:sz w:val="11"/>
                <w:szCs w:val="11"/>
                <w:color w:val="auto"/>
              </w:rPr>
            </w:pPr>
          </w:p>
        </w:tc>
        <w:tc>
          <w:tcPr>
            <w:tcW w:w="1720" w:type="dxa"/>
            <w:vAlign w:val="bottom"/>
            <w:tcBorders>
              <w:right w:val="single" w:sz="8" w:color="auto"/>
            </w:tcBorders>
            <w:gridSpan w:val="2"/>
            <w:vMerge w:val="continue"/>
          </w:tcPr>
          <w:p>
            <w:pPr>
              <w:spacing w:after="0"/>
              <w:rPr>
                <w:sz w:val="11"/>
                <w:szCs w:val="11"/>
                <w:color w:val="auto"/>
              </w:rPr>
            </w:pPr>
          </w:p>
        </w:tc>
        <w:tc>
          <w:tcPr>
            <w:tcW w:w="1440" w:type="dxa"/>
            <w:vAlign w:val="bottom"/>
            <w:tcBorders>
              <w:right w:val="single" w:sz="8" w:color="auto"/>
            </w:tcBorders>
            <w:vMerge w:val="continue"/>
          </w:tcPr>
          <w:p>
            <w:pPr>
              <w:spacing w:after="0"/>
              <w:rPr>
                <w:sz w:val="11"/>
                <w:szCs w:val="11"/>
                <w:color w:val="auto"/>
              </w:rPr>
            </w:pPr>
          </w:p>
        </w:tc>
        <w:tc>
          <w:tcPr>
            <w:tcW w:w="1160" w:type="dxa"/>
            <w:vAlign w:val="bottom"/>
            <w:tcBorders>
              <w:right w:val="single" w:sz="8" w:color="auto"/>
            </w:tcBorders>
            <w:vMerge w:val="continue"/>
          </w:tcPr>
          <w:p>
            <w:pPr>
              <w:spacing w:after="0"/>
              <w:rPr>
                <w:sz w:val="11"/>
                <w:szCs w:val="11"/>
                <w:color w:val="auto"/>
              </w:rPr>
            </w:pPr>
          </w:p>
        </w:tc>
        <w:tc>
          <w:tcPr>
            <w:tcW w:w="1140" w:type="dxa"/>
            <w:vAlign w:val="bottom"/>
            <w:tcBorders>
              <w:right w:val="single" w:sz="8" w:color="auto"/>
            </w:tcBorders>
            <w:vMerge w:val="continue"/>
          </w:tcPr>
          <w:p>
            <w:pPr>
              <w:spacing w:after="0"/>
              <w:rPr>
                <w:sz w:val="11"/>
                <w:szCs w:val="11"/>
                <w:color w:val="auto"/>
              </w:rPr>
            </w:pPr>
          </w:p>
        </w:tc>
        <w:tc>
          <w:tcPr>
            <w:tcW w:w="1180" w:type="dxa"/>
            <w:vAlign w:val="bottom"/>
            <w:tcBorders>
              <w:right w:val="single" w:sz="8" w:color="auto"/>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269"/>
        </w:trPr>
        <w:tc>
          <w:tcPr>
            <w:tcW w:w="2880" w:type="dxa"/>
            <w:vAlign w:val="bottom"/>
            <w:tcBorders>
              <w:left w:val="single" w:sz="8" w:color="auto"/>
              <w:bottom w:val="single" w:sz="8" w:color="auto"/>
              <w:right w:val="single" w:sz="8" w:color="auto"/>
            </w:tcBorders>
          </w:tcPr>
          <w:p>
            <w:pPr>
              <w:spacing w:after="0"/>
              <w:rPr>
                <w:sz w:val="23"/>
                <w:szCs w:val="23"/>
                <w:color w:val="auto"/>
              </w:rPr>
            </w:pPr>
          </w:p>
        </w:tc>
        <w:tc>
          <w:tcPr>
            <w:tcW w:w="1220" w:type="dxa"/>
            <w:vAlign w:val="bottom"/>
            <w:tcBorders>
              <w:bottom w:val="single" w:sz="8" w:color="auto"/>
            </w:tcBorders>
          </w:tcPr>
          <w:p>
            <w:pPr>
              <w:ind w:left="60"/>
              <w:spacing w:after="0"/>
              <w:rPr>
                <w:sz w:val="20"/>
                <w:szCs w:val="20"/>
                <w:color w:val="auto"/>
              </w:rPr>
            </w:pPr>
            <w:r>
              <w:rPr>
                <w:rFonts w:ascii="Century" w:cs="Century" w:eastAsia="Century" w:hAnsi="Century"/>
                <w:sz w:val="22"/>
                <w:szCs w:val="22"/>
                <w:color w:val="auto"/>
              </w:rPr>
              <w:t>- Membro</w:t>
            </w:r>
          </w:p>
        </w:tc>
        <w:tc>
          <w:tcPr>
            <w:tcW w:w="500" w:type="dxa"/>
            <w:vAlign w:val="bottom"/>
            <w:tcBorders>
              <w:bottom w:val="single" w:sz="8" w:color="auto"/>
              <w:right w:val="single" w:sz="8" w:color="auto"/>
            </w:tcBorders>
          </w:tcPr>
          <w:p>
            <w:pPr>
              <w:spacing w:after="0"/>
              <w:rPr>
                <w:sz w:val="23"/>
                <w:szCs w:val="23"/>
                <w:color w:val="auto"/>
              </w:rPr>
            </w:pPr>
          </w:p>
        </w:tc>
        <w:tc>
          <w:tcPr>
            <w:tcW w:w="1440" w:type="dxa"/>
            <w:vAlign w:val="bottom"/>
            <w:tcBorders>
              <w:bottom w:val="single" w:sz="8" w:color="auto"/>
              <w:right w:val="single" w:sz="8" w:color="auto"/>
            </w:tcBorders>
          </w:tcPr>
          <w:p>
            <w:pPr>
              <w:spacing w:after="0"/>
              <w:rPr>
                <w:sz w:val="23"/>
                <w:szCs w:val="23"/>
                <w:color w:val="auto"/>
              </w:rPr>
            </w:pPr>
          </w:p>
        </w:tc>
        <w:tc>
          <w:tcPr>
            <w:tcW w:w="1160" w:type="dxa"/>
            <w:vAlign w:val="bottom"/>
            <w:tcBorders>
              <w:bottom w:val="single" w:sz="8" w:color="auto"/>
              <w:right w:val="single" w:sz="8" w:color="auto"/>
            </w:tcBorders>
          </w:tcPr>
          <w:p>
            <w:pPr>
              <w:spacing w:after="0"/>
              <w:rPr>
                <w:sz w:val="23"/>
                <w:szCs w:val="23"/>
                <w:color w:val="auto"/>
              </w:rPr>
            </w:pPr>
          </w:p>
        </w:tc>
        <w:tc>
          <w:tcPr>
            <w:tcW w:w="1140" w:type="dxa"/>
            <w:vAlign w:val="bottom"/>
            <w:tcBorders>
              <w:bottom w:val="single" w:sz="8" w:color="auto"/>
              <w:right w:val="single" w:sz="8" w:color="auto"/>
            </w:tcBorders>
          </w:tcPr>
          <w:p>
            <w:pPr>
              <w:spacing w:after="0"/>
              <w:rPr>
                <w:sz w:val="23"/>
                <w:szCs w:val="23"/>
                <w:color w:val="auto"/>
              </w:rPr>
            </w:pPr>
          </w:p>
        </w:tc>
        <w:tc>
          <w:tcPr>
            <w:tcW w:w="1180" w:type="dxa"/>
            <w:vAlign w:val="bottom"/>
            <w:tcBorders>
              <w:bottom w:val="single" w:sz="8" w:color="auto"/>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257"/>
        </w:trPr>
        <w:tc>
          <w:tcPr>
            <w:tcW w:w="2880" w:type="dxa"/>
            <w:vAlign w:val="bottom"/>
            <w:tcBorders>
              <w:left w:val="single" w:sz="8" w:color="auto"/>
              <w:bottom w:val="single" w:sz="8" w:color="auto"/>
              <w:right w:val="single" w:sz="8" w:color="auto"/>
            </w:tcBorders>
          </w:tcPr>
          <w:p>
            <w:pPr>
              <w:spacing w:after="0"/>
              <w:rPr>
                <w:sz w:val="22"/>
                <w:szCs w:val="22"/>
                <w:color w:val="auto"/>
              </w:rPr>
            </w:pPr>
          </w:p>
        </w:tc>
        <w:tc>
          <w:tcPr>
            <w:tcW w:w="1220" w:type="dxa"/>
            <w:vAlign w:val="bottom"/>
            <w:tcBorders>
              <w:bottom w:val="single" w:sz="8" w:color="auto"/>
            </w:tcBorders>
          </w:tcPr>
          <w:p>
            <w:pPr>
              <w:spacing w:after="0"/>
              <w:rPr>
                <w:sz w:val="22"/>
                <w:szCs w:val="22"/>
                <w:color w:val="auto"/>
              </w:rPr>
            </w:pPr>
          </w:p>
        </w:tc>
        <w:tc>
          <w:tcPr>
            <w:tcW w:w="500" w:type="dxa"/>
            <w:vAlign w:val="bottom"/>
            <w:tcBorders>
              <w:bottom w:val="single" w:sz="8" w:color="auto"/>
              <w:right w:val="single" w:sz="8" w:color="auto"/>
            </w:tcBorders>
          </w:tcPr>
          <w:p>
            <w:pPr>
              <w:spacing w:after="0"/>
              <w:rPr>
                <w:sz w:val="22"/>
                <w:szCs w:val="22"/>
                <w:color w:val="auto"/>
              </w:rPr>
            </w:pPr>
          </w:p>
        </w:tc>
        <w:tc>
          <w:tcPr>
            <w:tcW w:w="1440" w:type="dxa"/>
            <w:vAlign w:val="bottom"/>
            <w:tcBorders>
              <w:bottom w:val="single" w:sz="8" w:color="auto"/>
              <w:right w:val="single" w:sz="8" w:color="auto"/>
            </w:tcBorders>
          </w:tcPr>
          <w:p>
            <w:pPr>
              <w:spacing w:after="0"/>
              <w:rPr>
                <w:sz w:val="22"/>
                <w:szCs w:val="22"/>
                <w:color w:val="auto"/>
              </w:rPr>
            </w:pPr>
          </w:p>
        </w:tc>
        <w:tc>
          <w:tcPr>
            <w:tcW w:w="1160" w:type="dxa"/>
            <w:vAlign w:val="bottom"/>
            <w:tcBorders>
              <w:bottom w:val="single" w:sz="8" w:color="auto"/>
              <w:right w:val="single" w:sz="8" w:color="auto"/>
            </w:tcBorders>
          </w:tcPr>
          <w:p>
            <w:pPr>
              <w:spacing w:after="0"/>
              <w:rPr>
                <w:sz w:val="22"/>
                <w:szCs w:val="22"/>
                <w:color w:val="auto"/>
              </w:rPr>
            </w:pPr>
          </w:p>
        </w:tc>
        <w:tc>
          <w:tcPr>
            <w:tcW w:w="1140" w:type="dxa"/>
            <w:vAlign w:val="bottom"/>
            <w:tcBorders>
              <w:bottom w:val="single" w:sz="8" w:color="auto"/>
              <w:right w:val="single" w:sz="8" w:color="auto"/>
            </w:tcBorders>
          </w:tcPr>
          <w:p>
            <w:pPr>
              <w:spacing w:after="0"/>
              <w:rPr>
                <w:sz w:val="22"/>
                <w:szCs w:val="22"/>
                <w:color w:val="auto"/>
              </w:rPr>
            </w:pPr>
          </w:p>
        </w:tc>
        <w:tc>
          <w:tcPr>
            <w:tcW w:w="1180" w:type="dxa"/>
            <w:vAlign w:val="bottom"/>
            <w:tcBorders>
              <w:bottom w:val="single" w:sz="8" w:color="auto"/>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56"/>
        </w:trPr>
        <w:tc>
          <w:tcPr>
            <w:tcW w:w="2880" w:type="dxa"/>
            <w:vAlign w:val="bottom"/>
            <w:tcBorders>
              <w:left w:val="single" w:sz="8" w:color="auto"/>
              <w:bottom w:val="single" w:sz="8" w:color="auto"/>
              <w:right w:val="single" w:sz="8" w:color="auto"/>
            </w:tcBorders>
          </w:tcPr>
          <w:p>
            <w:pPr>
              <w:spacing w:after="0"/>
              <w:rPr>
                <w:sz w:val="22"/>
                <w:szCs w:val="22"/>
                <w:color w:val="auto"/>
              </w:rPr>
            </w:pPr>
          </w:p>
        </w:tc>
        <w:tc>
          <w:tcPr>
            <w:tcW w:w="1220" w:type="dxa"/>
            <w:vAlign w:val="bottom"/>
            <w:tcBorders>
              <w:bottom w:val="single" w:sz="8" w:color="auto"/>
            </w:tcBorders>
          </w:tcPr>
          <w:p>
            <w:pPr>
              <w:spacing w:after="0"/>
              <w:rPr>
                <w:sz w:val="22"/>
                <w:szCs w:val="22"/>
                <w:color w:val="auto"/>
              </w:rPr>
            </w:pPr>
          </w:p>
        </w:tc>
        <w:tc>
          <w:tcPr>
            <w:tcW w:w="500" w:type="dxa"/>
            <w:vAlign w:val="bottom"/>
            <w:tcBorders>
              <w:bottom w:val="single" w:sz="8" w:color="auto"/>
              <w:right w:val="single" w:sz="8" w:color="auto"/>
            </w:tcBorders>
          </w:tcPr>
          <w:p>
            <w:pPr>
              <w:spacing w:after="0"/>
              <w:rPr>
                <w:sz w:val="22"/>
                <w:szCs w:val="22"/>
                <w:color w:val="auto"/>
              </w:rPr>
            </w:pPr>
          </w:p>
        </w:tc>
        <w:tc>
          <w:tcPr>
            <w:tcW w:w="1440" w:type="dxa"/>
            <w:vAlign w:val="bottom"/>
            <w:tcBorders>
              <w:bottom w:val="single" w:sz="8" w:color="auto"/>
              <w:right w:val="single" w:sz="8" w:color="auto"/>
            </w:tcBorders>
          </w:tcPr>
          <w:p>
            <w:pPr>
              <w:spacing w:after="0"/>
              <w:rPr>
                <w:sz w:val="22"/>
                <w:szCs w:val="22"/>
                <w:color w:val="auto"/>
              </w:rPr>
            </w:pPr>
          </w:p>
        </w:tc>
        <w:tc>
          <w:tcPr>
            <w:tcW w:w="1160" w:type="dxa"/>
            <w:vAlign w:val="bottom"/>
            <w:tcBorders>
              <w:bottom w:val="single" w:sz="8" w:color="auto"/>
              <w:right w:val="single" w:sz="8" w:color="auto"/>
            </w:tcBorders>
          </w:tcPr>
          <w:p>
            <w:pPr>
              <w:spacing w:after="0"/>
              <w:rPr>
                <w:sz w:val="22"/>
                <w:szCs w:val="22"/>
                <w:color w:val="auto"/>
              </w:rPr>
            </w:pPr>
          </w:p>
        </w:tc>
        <w:tc>
          <w:tcPr>
            <w:tcW w:w="1140" w:type="dxa"/>
            <w:vAlign w:val="bottom"/>
            <w:tcBorders>
              <w:bottom w:val="single" w:sz="8" w:color="auto"/>
              <w:right w:val="single" w:sz="8" w:color="auto"/>
            </w:tcBorders>
          </w:tcPr>
          <w:p>
            <w:pPr>
              <w:spacing w:after="0"/>
              <w:rPr>
                <w:sz w:val="22"/>
                <w:szCs w:val="22"/>
                <w:color w:val="auto"/>
              </w:rPr>
            </w:pPr>
          </w:p>
        </w:tc>
        <w:tc>
          <w:tcPr>
            <w:tcW w:w="1180" w:type="dxa"/>
            <w:vAlign w:val="bottom"/>
            <w:tcBorders>
              <w:bottom w:val="single" w:sz="8" w:color="auto"/>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31750</wp:posOffset>
            </wp:positionH>
            <wp:positionV relativeFrom="paragraph">
              <wp:posOffset>534670</wp:posOffset>
            </wp:positionV>
            <wp:extent cx="5977890" cy="38100"/>
            <wp:wrapNone/>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70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31750</wp:posOffset>
            </wp:positionH>
            <wp:positionV relativeFrom="paragraph">
              <wp:posOffset>582295</wp:posOffset>
            </wp:positionV>
            <wp:extent cx="5977890" cy="8890"/>
            <wp:wrapNone/>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70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jc w:val="right"/>
        <w:ind w:right="140"/>
        <w:spacing w:after="0"/>
        <w:rPr>
          <w:sz w:val="20"/>
          <w:szCs w:val="20"/>
          <w:color w:val="auto"/>
        </w:rPr>
      </w:pPr>
      <w:r>
        <w:rPr>
          <w:rFonts w:ascii="Cambria" w:cs="Cambria" w:eastAsia="Cambria" w:hAnsi="Cambria"/>
          <w:sz w:val="24"/>
          <w:szCs w:val="24"/>
          <w:color w:val="auto"/>
        </w:rPr>
        <w:t>209</w:t>
      </w:r>
    </w:p>
    <w:p>
      <w:pPr>
        <w:sectPr>
          <w:pgSz w:w="11900" w:h="16838" w:orient="portrait"/>
          <w:cols w:equalWidth="0" w:num="1">
            <w:col w:w="9580"/>
          </w:cols>
          <w:pgMar w:left="1340" w:top="961" w:right="986" w:bottom="435" w:gutter="0" w:footer="0" w:header="0"/>
        </w:sectPr>
      </w:pPr>
    </w:p>
    <w:p>
      <w:pPr>
        <w:jc w:val="center"/>
        <w:ind w:right="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70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0" w:lineRule="exact"/>
        <w:rPr>
          <w:sz w:val="20"/>
          <w:szCs w:val="20"/>
          <w:color w:val="auto"/>
        </w:rPr>
      </w:pPr>
    </w:p>
    <w:p>
      <w:pPr>
        <w:ind w:left="80"/>
        <w:spacing w:after="0"/>
        <w:rPr>
          <w:sz w:val="20"/>
          <w:szCs w:val="20"/>
          <w:color w:val="auto"/>
        </w:rPr>
      </w:pPr>
      <w:r>
        <w:rPr>
          <w:rFonts w:ascii="Century" w:cs="Century" w:eastAsia="Century" w:hAnsi="Century"/>
          <w:sz w:val="22"/>
          <w:szCs w:val="22"/>
          <w:color w:val="auto"/>
        </w:rPr>
        <w:t>5. PROJETOS DE EXTENSÃO</w:t>
      </w:r>
    </w:p>
    <w:tbl>
      <w:tblPr>
        <w:tblLayout w:type="fixed"/>
        <w:tblInd w:w="10" w:type="dxa"/>
        <w:tblCellMar>
          <w:top w:w="0" w:type="dxa"/>
          <w:left w:w="0" w:type="dxa"/>
          <w:bottom w:w="0" w:type="dxa"/>
          <w:right w:w="0" w:type="dxa"/>
        </w:tblCellMar>
      </w:tblPr>
      <w:tr>
        <w:trPr>
          <w:trHeight w:val="258"/>
        </w:trPr>
        <w:tc>
          <w:tcPr>
            <w:tcW w:w="2880" w:type="dxa"/>
            <w:vAlign w:val="bottom"/>
            <w:tcBorders>
              <w:top w:val="single" w:sz="8" w:color="auto"/>
              <w:left w:val="single" w:sz="8" w:color="auto"/>
              <w:right w:val="single" w:sz="8" w:color="auto"/>
            </w:tcBorders>
          </w:tcPr>
          <w:p>
            <w:pPr>
              <w:spacing w:after="0"/>
              <w:rPr>
                <w:sz w:val="22"/>
                <w:szCs w:val="22"/>
                <w:color w:val="auto"/>
              </w:rPr>
            </w:pPr>
          </w:p>
        </w:tc>
        <w:tc>
          <w:tcPr>
            <w:tcW w:w="920" w:type="dxa"/>
            <w:vAlign w:val="bottom"/>
            <w:tcBorders>
              <w:top w:val="single" w:sz="8" w:color="auto"/>
            </w:tcBorders>
            <w:gridSpan w:val="2"/>
          </w:tcPr>
          <w:p>
            <w:pPr>
              <w:ind w:left="60"/>
              <w:spacing w:after="0" w:line="258" w:lineRule="exact"/>
              <w:rPr>
                <w:sz w:val="20"/>
                <w:szCs w:val="20"/>
                <w:color w:val="auto"/>
              </w:rPr>
            </w:pPr>
            <w:r>
              <w:rPr>
                <w:rFonts w:ascii="Century" w:cs="Century" w:eastAsia="Century" w:hAnsi="Century"/>
                <w:sz w:val="22"/>
                <w:szCs w:val="22"/>
                <w:color w:val="auto"/>
              </w:rPr>
              <w:t>Tipo</w:t>
            </w:r>
          </w:p>
        </w:tc>
        <w:tc>
          <w:tcPr>
            <w:tcW w:w="360" w:type="dxa"/>
            <w:vAlign w:val="bottom"/>
            <w:tcBorders>
              <w:top w:val="single" w:sz="8" w:color="auto"/>
            </w:tcBorders>
          </w:tcPr>
          <w:p>
            <w:pPr>
              <w:spacing w:after="0"/>
              <w:rPr>
                <w:sz w:val="22"/>
                <w:szCs w:val="22"/>
                <w:color w:val="auto"/>
              </w:rPr>
            </w:pPr>
          </w:p>
        </w:tc>
        <w:tc>
          <w:tcPr>
            <w:tcW w:w="440" w:type="dxa"/>
            <w:vAlign w:val="bottom"/>
            <w:tcBorders>
              <w:top w:val="single" w:sz="8" w:color="auto"/>
              <w:right w:val="single" w:sz="8" w:color="auto"/>
            </w:tcBorders>
          </w:tcPr>
          <w:p>
            <w:pPr>
              <w:ind w:left="120"/>
              <w:spacing w:after="0" w:line="258" w:lineRule="exact"/>
              <w:rPr>
                <w:sz w:val="20"/>
                <w:szCs w:val="20"/>
                <w:color w:val="auto"/>
              </w:rPr>
            </w:pPr>
            <w:r>
              <w:rPr>
                <w:rFonts w:ascii="Century" w:cs="Century" w:eastAsia="Century" w:hAnsi="Century"/>
                <w:sz w:val="22"/>
                <w:szCs w:val="22"/>
                <w:color w:val="auto"/>
              </w:rPr>
              <w:t>de</w:t>
            </w:r>
          </w:p>
        </w:tc>
        <w:tc>
          <w:tcPr>
            <w:tcW w:w="100" w:type="dxa"/>
            <w:vAlign w:val="bottom"/>
            <w:tcBorders>
              <w:top w:val="single" w:sz="8" w:color="auto"/>
            </w:tcBorders>
          </w:tcPr>
          <w:p>
            <w:pPr>
              <w:spacing w:after="0"/>
              <w:rPr>
                <w:sz w:val="22"/>
                <w:szCs w:val="22"/>
                <w:color w:val="auto"/>
              </w:rPr>
            </w:pPr>
          </w:p>
        </w:tc>
        <w:tc>
          <w:tcPr>
            <w:tcW w:w="940" w:type="dxa"/>
            <w:vAlign w:val="bottom"/>
            <w:tcBorders>
              <w:top w:val="single" w:sz="8" w:color="auto"/>
            </w:tcBorders>
          </w:tcPr>
          <w:p>
            <w:pPr>
              <w:spacing w:after="0"/>
              <w:rPr>
                <w:sz w:val="22"/>
                <w:szCs w:val="22"/>
                <w:color w:val="auto"/>
              </w:rPr>
            </w:pPr>
          </w:p>
        </w:tc>
        <w:tc>
          <w:tcPr>
            <w:tcW w:w="280" w:type="dxa"/>
            <w:vAlign w:val="bottom"/>
            <w:tcBorders>
              <w:top w:val="single" w:sz="8" w:color="auto"/>
            </w:tcBorders>
          </w:tcPr>
          <w:p>
            <w:pPr>
              <w:spacing w:after="0"/>
              <w:rPr>
                <w:sz w:val="22"/>
                <w:szCs w:val="22"/>
                <w:color w:val="auto"/>
              </w:rPr>
            </w:pPr>
          </w:p>
        </w:tc>
        <w:tc>
          <w:tcPr>
            <w:tcW w:w="120" w:type="dxa"/>
            <w:vAlign w:val="bottom"/>
            <w:tcBorders>
              <w:top w:val="single" w:sz="8" w:color="auto"/>
              <w:right w:val="single" w:sz="8" w:color="auto"/>
            </w:tcBorders>
          </w:tcPr>
          <w:p>
            <w:pPr>
              <w:spacing w:after="0"/>
              <w:rPr>
                <w:sz w:val="22"/>
                <w:szCs w:val="22"/>
                <w:color w:val="auto"/>
              </w:rPr>
            </w:pPr>
          </w:p>
        </w:tc>
        <w:tc>
          <w:tcPr>
            <w:tcW w:w="1000" w:type="dxa"/>
            <w:vAlign w:val="bottom"/>
            <w:tcBorders>
              <w:top w:val="single" w:sz="8" w:color="auto"/>
            </w:tcBorders>
          </w:tcPr>
          <w:p>
            <w:pPr>
              <w:spacing w:after="0"/>
              <w:rPr>
                <w:sz w:val="22"/>
                <w:szCs w:val="22"/>
                <w:color w:val="auto"/>
              </w:rPr>
            </w:pPr>
          </w:p>
        </w:tc>
        <w:tc>
          <w:tcPr>
            <w:tcW w:w="160" w:type="dxa"/>
            <w:vAlign w:val="bottom"/>
            <w:tcBorders>
              <w:top w:val="single" w:sz="8" w:color="auto"/>
              <w:right w:val="single" w:sz="8" w:color="auto"/>
            </w:tcBorders>
          </w:tcPr>
          <w:p>
            <w:pPr>
              <w:spacing w:after="0"/>
              <w:rPr>
                <w:sz w:val="22"/>
                <w:szCs w:val="22"/>
                <w:color w:val="auto"/>
              </w:rPr>
            </w:pPr>
          </w:p>
        </w:tc>
        <w:tc>
          <w:tcPr>
            <w:tcW w:w="300" w:type="dxa"/>
            <w:vAlign w:val="bottom"/>
            <w:tcBorders>
              <w:top w:val="single" w:sz="8" w:color="auto"/>
            </w:tcBorders>
          </w:tcPr>
          <w:p>
            <w:pPr>
              <w:spacing w:after="0"/>
              <w:rPr>
                <w:sz w:val="22"/>
                <w:szCs w:val="22"/>
                <w:color w:val="auto"/>
              </w:rPr>
            </w:pPr>
          </w:p>
        </w:tc>
        <w:tc>
          <w:tcPr>
            <w:tcW w:w="800" w:type="dxa"/>
            <w:vAlign w:val="bottom"/>
            <w:tcBorders>
              <w:top w:val="single" w:sz="8" w:color="auto"/>
            </w:tcBorders>
          </w:tcPr>
          <w:p>
            <w:pPr>
              <w:spacing w:after="0"/>
              <w:rPr>
                <w:sz w:val="22"/>
                <w:szCs w:val="22"/>
                <w:color w:val="auto"/>
              </w:rPr>
            </w:pPr>
          </w:p>
        </w:tc>
        <w:tc>
          <w:tcPr>
            <w:tcW w:w="40" w:type="dxa"/>
            <w:vAlign w:val="bottom"/>
            <w:tcBorders>
              <w:top w:val="single" w:sz="8" w:color="auto"/>
              <w:right w:val="single" w:sz="8" w:color="auto"/>
            </w:tcBorders>
          </w:tcPr>
          <w:p>
            <w:pPr>
              <w:spacing w:after="0"/>
              <w:rPr>
                <w:sz w:val="22"/>
                <w:szCs w:val="22"/>
                <w:color w:val="auto"/>
              </w:rPr>
            </w:pPr>
          </w:p>
        </w:tc>
        <w:tc>
          <w:tcPr>
            <w:tcW w:w="80" w:type="dxa"/>
            <w:vAlign w:val="bottom"/>
            <w:tcBorders>
              <w:top w:val="single" w:sz="8" w:color="auto"/>
            </w:tcBorders>
          </w:tcPr>
          <w:p>
            <w:pPr>
              <w:spacing w:after="0"/>
              <w:rPr>
                <w:sz w:val="22"/>
                <w:szCs w:val="22"/>
                <w:color w:val="auto"/>
              </w:rPr>
            </w:pPr>
          </w:p>
        </w:tc>
        <w:tc>
          <w:tcPr>
            <w:tcW w:w="1100" w:type="dxa"/>
            <w:vAlign w:val="bottom"/>
            <w:tcBorders>
              <w:top w:val="single" w:sz="8" w:color="auto"/>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60"/>
        </w:trPr>
        <w:tc>
          <w:tcPr>
            <w:tcW w:w="2880" w:type="dxa"/>
            <w:vAlign w:val="bottom"/>
            <w:tcBorders>
              <w:left w:val="single" w:sz="8" w:color="auto"/>
              <w:right w:val="single" w:sz="8" w:color="auto"/>
            </w:tcBorders>
            <w:vMerge w:val="restart"/>
          </w:tcPr>
          <w:p>
            <w:pPr>
              <w:ind w:left="1000"/>
              <w:spacing w:after="0"/>
              <w:rPr>
                <w:sz w:val="20"/>
                <w:szCs w:val="20"/>
                <w:color w:val="auto"/>
              </w:rPr>
            </w:pPr>
            <w:r>
              <w:rPr>
                <w:rFonts w:ascii="Century" w:cs="Century" w:eastAsia="Century" w:hAnsi="Century"/>
                <w:sz w:val="22"/>
                <w:szCs w:val="22"/>
                <w:color w:val="auto"/>
              </w:rPr>
              <w:t>TÍTULO</w:t>
            </w:r>
          </w:p>
        </w:tc>
        <w:tc>
          <w:tcPr>
            <w:tcW w:w="920" w:type="dxa"/>
            <w:vAlign w:val="bottom"/>
            <w:gridSpan w:val="2"/>
          </w:tcPr>
          <w:p>
            <w:pPr>
              <w:ind w:left="60"/>
              <w:spacing w:after="0" w:line="259" w:lineRule="exact"/>
              <w:rPr>
                <w:sz w:val="20"/>
                <w:szCs w:val="20"/>
                <w:color w:val="auto"/>
              </w:rPr>
            </w:pPr>
            <w:r>
              <w:rPr>
                <w:rFonts w:ascii="Century" w:cs="Century" w:eastAsia="Century" w:hAnsi="Century"/>
                <w:sz w:val="22"/>
                <w:szCs w:val="22"/>
                <w:color w:val="auto"/>
                <w:w w:val="98"/>
              </w:rPr>
              <w:t>atuação:</w:t>
            </w:r>
          </w:p>
        </w:tc>
        <w:tc>
          <w:tcPr>
            <w:tcW w:w="360" w:type="dxa"/>
            <w:vAlign w:val="bottom"/>
          </w:tcPr>
          <w:p>
            <w:pPr>
              <w:spacing w:after="0"/>
              <w:rPr>
                <w:sz w:val="22"/>
                <w:szCs w:val="22"/>
                <w:color w:val="auto"/>
              </w:rPr>
            </w:pPr>
          </w:p>
        </w:tc>
        <w:tc>
          <w:tcPr>
            <w:tcW w:w="440" w:type="dxa"/>
            <w:vAlign w:val="bottom"/>
            <w:tcBorders>
              <w:right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1220" w:type="dxa"/>
            <w:vAlign w:val="bottom"/>
            <w:gridSpan w:val="2"/>
          </w:tcPr>
          <w:p>
            <w:pPr>
              <w:jc w:val="center"/>
              <w:ind w:right="20"/>
              <w:spacing w:after="0" w:line="259" w:lineRule="exact"/>
              <w:rPr>
                <w:sz w:val="20"/>
                <w:szCs w:val="20"/>
                <w:color w:val="auto"/>
              </w:rPr>
            </w:pPr>
            <w:r>
              <w:rPr>
                <w:rFonts w:ascii="Century" w:cs="Century" w:eastAsia="Century" w:hAnsi="Century"/>
                <w:sz w:val="22"/>
                <w:szCs w:val="22"/>
                <w:color w:val="auto"/>
              </w:rPr>
              <w:t>ÓRGÃO</w:t>
            </w:r>
          </w:p>
        </w:tc>
        <w:tc>
          <w:tcPr>
            <w:tcW w:w="120" w:type="dxa"/>
            <w:vAlign w:val="bottom"/>
            <w:tcBorders>
              <w:right w:val="single" w:sz="8" w:color="auto"/>
            </w:tcBorders>
          </w:tcPr>
          <w:p>
            <w:pPr>
              <w:spacing w:after="0"/>
              <w:rPr>
                <w:sz w:val="22"/>
                <w:szCs w:val="22"/>
                <w:color w:val="auto"/>
              </w:rPr>
            </w:pPr>
          </w:p>
        </w:tc>
        <w:tc>
          <w:tcPr>
            <w:tcW w:w="1160" w:type="dxa"/>
            <w:vAlign w:val="bottom"/>
            <w:tcBorders>
              <w:right w:val="single" w:sz="8" w:color="auto"/>
            </w:tcBorders>
            <w:gridSpan w:val="2"/>
          </w:tcPr>
          <w:p>
            <w:pPr>
              <w:jc w:val="center"/>
              <w:ind w:right="40"/>
              <w:spacing w:after="0" w:line="259" w:lineRule="exact"/>
              <w:rPr>
                <w:sz w:val="20"/>
                <w:szCs w:val="20"/>
                <w:color w:val="auto"/>
              </w:rPr>
            </w:pPr>
            <w:r>
              <w:rPr>
                <w:rFonts w:ascii="Century" w:cs="Century" w:eastAsia="Century" w:hAnsi="Century"/>
                <w:sz w:val="22"/>
                <w:szCs w:val="22"/>
                <w:color w:val="auto"/>
              </w:rPr>
              <w:t>Início:</w:t>
            </w:r>
          </w:p>
        </w:tc>
        <w:tc>
          <w:tcPr>
            <w:tcW w:w="1140" w:type="dxa"/>
            <w:vAlign w:val="bottom"/>
            <w:tcBorders>
              <w:right w:val="single" w:sz="8" w:color="auto"/>
            </w:tcBorders>
            <w:gridSpan w:val="3"/>
          </w:tcPr>
          <w:p>
            <w:pPr>
              <w:ind w:left="80"/>
              <w:spacing w:after="0" w:line="259" w:lineRule="exact"/>
              <w:rPr>
                <w:sz w:val="20"/>
                <w:szCs w:val="20"/>
                <w:color w:val="auto"/>
              </w:rPr>
            </w:pPr>
            <w:r>
              <w:rPr>
                <w:rFonts w:ascii="Century" w:cs="Century" w:eastAsia="Century" w:hAnsi="Century"/>
                <w:sz w:val="22"/>
                <w:szCs w:val="22"/>
                <w:color w:val="auto"/>
              </w:rPr>
              <w:t>Término:</w:t>
            </w:r>
          </w:p>
        </w:tc>
        <w:tc>
          <w:tcPr>
            <w:tcW w:w="80" w:type="dxa"/>
            <w:vAlign w:val="bottom"/>
          </w:tcPr>
          <w:p>
            <w:pPr>
              <w:spacing w:after="0"/>
              <w:rPr>
                <w:sz w:val="22"/>
                <w:szCs w:val="22"/>
                <w:color w:val="auto"/>
              </w:rPr>
            </w:pPr>
          </w:p>
        </w:tc>
        <w:tc>
          <w:tcPr>
            <w:tcW w:w="1100" w:type="dxa"/>
            <w:vAlign w:val="bottom"/>
            <w:tcBorders>
              <w:right w:val="single" w:sz="8" w:color="auto"/>
            </w:tcBorders>
          </w:tcPr>
          <w:p>
            <w:pPr>
              <w:jc w:val="center"/>
              <w:spacing w:after="0" w:line="259" w:lineRule="exact"/>
              <w:rPr>
                <w:sz w:val="20"/>
                <w:szCs w:val="20"/>
                <w:color w:val="auto"/>
              </w:rPr>
            </w:pPr>
            <w:r>
              <w:rPr>
                <w:rFonts w:ascii="Century" w:cs="Century" w:eastAsia="Century" w:hAnsi="Century"/>
                <w:sz w:val="22"/>
                <w:szCs w:val="22"/>
                <w:color w:val="auto"/>
                <w:w w:val="99"/>
              </w:rPr>
              <w:t>Nº Horas</w:t>
            </w:r>
          </w:p>
        </w:tc>
        <w:tc>
          <w:tcPr>
            <w:tcW w:w="0" w:type="dxa"/>
            <w:vAlign w:val="bottom"/>
          </w:tcPr>
          <w:p>
            <w:pPr>
              <w:spacing w:after="0"/>
              <w:rPr>
                <w:sz w:val="1"/>
                <w:szCs w:val="1"/>
                <w:color w:val="auto"/>
              </w:rPr>
            </w:pPr>
          </w:p>
        </w:tc>
      </w:tr>
      <w:tr>
        <w:trPr>
          <w:trHeight w:val="134"/>
        </w:trPr>
        <w:tc>
          <w:tcPr>
            <w:tcW w:w="2880" w:type="dxa"/>
            <w:vAlign w:val="bottom"/>
            <w:tcBorders>
              <w:left w:val="single" w:sz="8" w:color="auto"/>
              <w:right w:val="single" w:sz="8" w:color="auto"/>
            </w:tcBorders>
            <w:vMerge w:val="continue"/>
          </w:tcPr>
          <w:p>
            <w:pPr>
              <w:spacing w:after="0"/>
              <w:rPr>
                <w:sz w:val="11"/>
                <w:szCs w:val="11"/>
                <w:color w:val="auto"/>
              </w:rPr>
            </w:pPr>
          </w:p>
        </w:tc>
        <w:tc>
          <w:tcPr>
            <w:tcW w:w="1720" w:type="dxa"/>
            <w:vAlign w:val="bottom"/>
            <w:tcBorders>
              <w:right w:val="single" w:sz="8" w:color="auto"/>
            </w:tcBorders>
            <w:gridSpan w:val="4"/>
            <w:vMerge w:val="restart"/>
          </w:tcPr>
          <w:p>
            <w:pPr>
              <w:ind w:left="60"/>
              <w:spacing w:after="0"/>
              <w:rPr>
                <w:sz w:val="20"/>
                <w:szCs w:val="20"/>
                <w:color w:val="auto"/>
              </w:rPr>
            </w:pPr>
            <w:r>
              <w:rPr>
                <w:rFonts w:ascii="Century" w:cs="Century" w:eastAsia="Century" w:hAnsi="Century"/>
                <w:sz w:val="22"/>
                <w:szCs w:val="22"/>
                <w:color w:val="auto"/>
              </w:rPr>
              <w:t>- Coordenador</w:t>
            </w:r>
          </w:p>
        </w:tc>
        <w:tc>
          <w:tcPr>
            <w:tcW w:w="100" w:type="dxa"/>
            <w:vAlign w:val="bottom"/>
          </w:tcPr>
          <w:p>
            <w:pPr>
              <w:spacing w:after="0"/>
              <w:rPr>
                <w:sz w:val="11"/>
                <w:szCs w:val="11"/>
                <w:color w:val="auto"/>
              </w:rPr>
            </w:pPr>
          </w:p>
        </w:tc>
        <w:tc>
          <w:tcPr>
            <w:tcW w:w="1220" w:type="dxa"/>
            <w:vAlign w:val="bottom"/>
            <w:gridSpan w:val="2"/>
            <w:vMerge w:val="restart"/>
          </w:tcPr>
          <w:p>
            <w:pPr>
              <w:jc w:val="center"/>
              <w:spacing w:after="0"/>
              <w:rPr>
                <w:sz w:val="20"/>
                <w:szCs w:val="20"/>
                <w:color w:val="auto"/>
              </w:rPr>
            </w:pPr>
            <w:r>
              <w:rPr>
                <w:rFonts w:ascii="Century" w:cs="Century" w:eastAsia="Century" w:hAnsi="Century"/>
                <w:sz w:val="22"/>
                <w:szCs w:val="22"/>
                <w:color w:val="auto"/>
                <w:w w:val="99"/>
              </w:rPr>
              <w:t>Financiador</w:t>
            </w:r>
          </w:p>
        </w:tc>
        <w:tc>
          <w:tcPr>
            <w:tcW w:w="120" w:type="dxa"/>
            <w:vAlign w:val="bottom"/>
            <w:tcBorders>
              <w:right w:val="single" w:sz="8" w:color="auto"/>
            </w:tcBorders>
          </w:tcPr>
          <w:p>
            <w:pPr>
              <w:spacing w:after="0"/>
              <w:rPr>
                <w:sz w:val="11"/>
                <w:szCs w:val="11"/>
                <w:color w:val="auto"/>
              </w:rPr>
            </w:pPr>
          </w:p>
        </w:tc>
        <w:tc>
          <w:tcPr>
            <w:tcW w:w="1160" w:type="dxa"/>
            <w:vAlign w:val="bottom"/>
            <w:tcBorders>
              <w:right w:val="single" w:sz="8" w:color="auto"/>
            </w:tcBorders>
            <w:gridSpan w:val="2"/>
            <w:vMerge w:val="restart"/>
          </w:tcPr>
          <w:p>
            <w:pPr>
              <w:jc w:val="center"/>
              <w:ind w:right="40"/>
              <w:spacing w:after="0"/>
              <w:rPr>
                <w:sz w:val="20"/>
                <w:szCs w:val="20"/>
                <w:color w:val="auto"/>
              </w:rPr>
            </w:pPr>
            <w:r>
              <w:rPr>
                <w:rFonts w:ascii="Century" w:cs="Century" w:eastAsia="Century" w:hAnsi="Century"/>
                <w:sz w:val="22"/>
                <w:szCs w:val="22"/>
                <w:color w:val="auto"/>
                <w:w w:val="99"/>
              </w:rPr>
              <w:t>Mês/Ano</w:t>
            </w:r>
          </w:p>
        </w:tc>
        <w:tc>
          <w:tcPr>
            <w:tcW w:w="1140" w:type="dxa"/>
            <w:vAlign w:val="bottom"/>
            <w:tcBorders>
              <w:right w:val="single" w:sz="8" w:color="auto"/>
            </w:tcBorders>
            <w:gridSpan w:val="3"/>
            <w:vMerge w:val="restart"/>
          </w:tcPr>
          <w:p>
            <w:pPr>
              <w:ind w:left="100"/>
              <w:spacing w:after="0"/>
              <w:rPr>
                <w:sz w:val="20"/>
                <w:szCs w:val="20"/>
                <w:color w:val="auto"/>
              </w:rPr>
            </w:pPr>
            <w:r>
              <w:rPr>
                <w:rFonts w:ascii="Century" w:cs="Century" w:eastAsia="Century" w:hAnsi="Century"/>
                <w:sz w:val="22"/>
                <w:szCs w:val="22"/>
                <w:color w:val="auto"/>
              </w:rPr>
              <w:t>Mês/Ano</w:t>
            </w:r>
          </w:p>
        </w:tc>
        <w:tc>
          <w:tcPr>
            <w:tcW w:w="80" w:type="dxa"/>
            <w:vAlign w:val="bottom"/>
          </w:tcPr>
          <w:p>
            <w:pPr>
              <w:spacing w:after="0"/>
              <w:rPr>
                <w:sz w:val="11"/>
                <w:szCs w:val="11"/>
                <w:color w:val="auto"/>
              </w:rPr>
            </w:pPr>
          </w:p>
        </w:tc>
        <w:tc>
          <w:tcPr>
            <w:tcW w:w="1100" w:type="dxa"/>
            <w:vAlign w:val="bottom"/>
            <w:tcBorders>
              <w:right w:val="single" w:sz="8" w:color="auto"/>
            </w:tcBorders>
            <w:vMerge w:val="restart"/>
          </w:tcPr>
          <w:p>
            <w:pPr>
              <w:jc w:val="center"/>
              <w:spacing w:after="0"/>
              <w:rPr>
                <w:sz w:val="20"/>
                <w:szCs w:val="20"/>
                <w:color w:val="auto"/>
              </w:rPr>
            </w:pPr>
            <w:r>
              <w:rPr>
                <w:rFonts w:ascii="Century" w:cs="Century" w:eastAsia="Century" w:hAnsi="Century"/>
                <w:sz w:val="22"/>
                <w:szCs w:val="22"/>
                <w:color w:val="auto"/>
              </w:rPr>
              <w:t>Semanais</w:t>
            </w:r>
          </w:p>
        </w:tc>
        <w:tc>
          <w:tcPr>
            <w:tcW w:w="0" w:type="dxa"/>
            <w:vAlign w:val="bottom"/>
          </w:tcPr>
          <w:p>
            <w:pPr>
              <w:spacing w:after="0"/>
              <w:rPr>
                <w:sz w:val="1"/>
                <w:szCs w:val="1"/>
                <w:color w:val="auto"/>
              </w:rPr>
            </w:pPr>
          </w:p>
        </w:tc>
      </w:tr>
      <w:tr>
        <w:trPr>
          <w:trHeight w:val="132"/>
        </w:trPr>
        <w:tc>
          <w:tcPr>
            <w:tcW w:w="2880" w:type="dxa"/>
            <w:vAlign w:val="bottom"/>
            <w:tcBorders>
              <w:left w:val="single" w:sz="8" w:color="auto"/>
              <w:right w:val="single" w:sz="8" w:color="auto"/>
            </w:tcBorders>
          </w:tcPr>
          <w:p>
            <w:pPr>
              <w:spacing w:after="0"/>
              <w:rPr>
                <w:sz w:val="11"/>
                <w:szCs w:val="11"/>
                <w:color w:val="auto"/>
              </w:rPr>
            </w:pPr>
          </w:p>
        </w:tc>
        <w:tc>
          <w:tcPr>
            <w:tcW w:w="1720" w:type="dxa"/>
            <w:vAlign w:val="bottom"/>
            <w:tcBorders>
              <w:right w:val="single" w:sz="8" w:color="auto"/>
            </w:tcBorders>
            <w:gridSpan w:val="4"/>
            <w:vMerge w:val="continue"/>
          </w:tcPr>
          <w:p>
            <w:pPr>
              <w:spacing w:after="0"/>
              <w:rPr>
                <w:sz w:val="11"/>
                <w:szCs w:val="11"/>
                <w:color w:val="auto"/>
              </w:rPr>
            </w:pPr>
          </w:p>
        </w:tc>
        <w:tc>
          <w:tcPr>
            <w:tcW w:w="100" w:type="dxa"/>
            <w:vAlign w:val="bottom"/>
          </w:tcPr>
          <w:p>
            <w:pPr>
              <w:spacing w:after="0"/>
              <w:rPr>
                <w:sz w:val="11"/>
                <w:szCs w:val="11"/>
                <w:color w:val="auto"/>
              </w:rPr>
            </w:pPr>
          </w:p>
        </w:tc>
        <w:tc>
          <w:tcPr>
            <w:tcW w:w="1220" w:type="dxa"/>
            <w:vAlign w:val="bottom"/>
            <w:gridSpan w:val="2"/>
            <w:vMerge w:val="continue"/>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160" w:type="dxa"/>
            <w:vAlign w:val="bottom"/>
            <w:tcBorders>
              <w:right w:val="single" w:sz="8" w:color="auto"/>
            </w:tcBorders>
            <w:gridSpan w:val="2"/>
            <w:vMerge w:val="continue"/>
          </w:tcPr>
          <w:p>
            <w:pPr>
              <w:spacing w:after="0"/>
              <w:rPr>
                <w:sz w:val="11"/>
                <w:szCs w:val="11"/>
                <w:color w:val="auto"/>
              </w:rPr>
            </w:pPr>
          </w:p>
        </w:tc>
        <w:tc>
          <w:tcPr>
            <w:tcW w:w="1140" w:type="dxa"/>
            <w:vAlign w:val="bottom"/>
            <w:tcBorders>
              <w:right w:val="single" w:sz="8" w:color="auto"/>
            </w:tcBorders>
            <w:gridSpan w:val="3"/>
            <w:vMerge w:val="continue"/>
          </w:tcPr>
          <w:p>
            <w:pPr>
              <w:spacing w:after="0"/>
              <w:rPr>
                <w:sz w:val="11"/>
                <w:szCs w:val="11"/>
                <w:color w:val="auto"/>
              </w:rPr>
            </w:pPr>
          </w:p>
        </w:tc>
        <w:tc>
          <w:tcPr>
            <w:tcW w:w="80" w:type="dxa"/>
            <w:vAlign w:val="bottom"/>
          </w:tcPr>
          <w:p>
            <w:pPr>
              <w:spacing w:after="0"/>
              <w:rPr>
                <w:sz w:val="11"/>
                <w:szCs w:val="11"/>
                <w:color w:val="auto"/>
              </w:rPr>
            </w:pPr>
          </w:p>
        </w:tc>
        <w:tc>
          <w:tcPr>
            <w:tcW w:w="1100" w:type="dxa"/>
            <w:vAlign w:val="bottom"/>
            <w:tcBorders>
              <w:right w:val="single" w:sz="8" w:color="auto"/>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267"/>
        </w:trPr>
        <w:tc>
          <w:tcPr>
            <w:tcW w:w="2880" w:type="dxa"/>
            <w:vAlign w:val="bottom"/>
            <w:tcBorders>
              <w:left w:val="single" w:sz="8" w:color="auto"/>
              <w:bottom w:val="single" w:sz="8" w:color="auto"/>
              <w:right w:val="single" w:sz="8" w:color="auto"/>
            </w:tcBorders>
          </w:tcPr>
          <w:p>
            <w:pPr>
              <w:spacing w:after="0"/>
              <w:rPr>
                <w:sz w:val="23"/>
                <w:szCs w:val="23"/>
                <w:color w:val="auto"/>
              </w:rPr>
            </w:pPr>
          </w:p>
        </w:tc>
        <w:tc>
          <w:tcPr>
            <w:tcW w:w="1280" w:type="dxa"/>
            <w:vAlign w:val="bottom"/>
            <w:tcBorders>
              <w:bottom w:val="single" w:sz="8" w:color="auto"/>
            </w:tcBorders>
            <w:gridSpan w:val="3"/>
          </w:tcPr>
          <w:p>
            <w:pPr>
              <w:ind w:left="60"/>
              <w:spacing w:after="0"/>
              <w:rPr>
                <w:sz w:val="20"/>
                <w:szCs w:val="20"/>
                <w:color w:val="auto"/>
              </w:rPr>
            </w:pPr>
            <w:r>
              <w:rPr>
                <w:rFonts w:ascii="Century" w:cs="Century" w:eastAsia="Century" w:hAnsi="Century"/>
                <w:sz w:val="22"/>
                <w:szCs w:val="22"/>
                <w:color w:val="auto"/>
              </w:rPr>
              <w:t>- Membro</w:t>
            </w:r>
          </w:p>
        </w:tc>
        <w:tc>
          <w:tcPr>
            <w:tcW w:w="440" w:type="dxa"/>
            <w:vAlign w:val="bottom"/>
            <w:tcBorders>
              <w:bottom w:val="single" w:sz="8" w:color="auto"/>
              <w:right w:val="single" w:sz="8" w:color="auto"/>
            </w:tcBorders>
          </w:tcPr>
          <w:p>
            <w:pPr>
              <w:spacing w:after="0"/>
              <w:rPr>
                <w:sz w:val="23"/>
                <w:szCs w:val="23"/>
                <w:color w:val="auto"/>
              </w:rPr>
            </w:pPr>
          </w:p>
        </w:tc>
        <w:tc>
          <w:tcPr>
            <w:tcW w:w="100" w:type="dxa"/>
            <w:vAlign w:val="bottom"/>
            <w:tcBorders>
              <w:bottom w:val="single" w:sz="8" w:color="auto"/>
            </w:tcBorders>
          </w:tcPr>
          <w:p>
            <w:pPr>
              <w:spacing w:after="0"/>
              <w:rPr>
                <w:sz w:val="23"/>
                <w:szCs w:val="23"/>
                <w:color w:val="auto"/>
              </w:rPr>
            </w:pPr>
          </w:p>
        </w:tc>
        <w:tc>
          <w:tcPr>
            <w:tcW w:w="940" w:type="dxa"/>
            <w:vAlign w:val="bottom"/>
            <w:tcBorders>
              <w:bottom w:val="single" w:sz="8" w:color="auto"/>
            </w:tcBorders>
          </w:tcPr>
          <w:p>
            <w:pPr>
              <w:spacing w:after="0"/>
              <w:rPr>
                <w:sz w:val="23"/>
                <w:szCs w:val="23"/>
                <w:color w:val="auto"/>
              </w:rPr>
            </w:pPr>
          </w:p>
        </w:tc>
        <w:tc>
          <w:tcPr>
            <w:tcW w:w="280" w:type="dxa"/>
            <w:vAlign w:val="bottom"/>
            <w:tcBorders>
              <w:bottom w:val="single" w:sz="8" w:color="auto"/>
            </w:tcBorders>
          </w:tcPr>
          <w:p>
            <w:pPr>
              <w:spacing w:after="0"/>
              <w:rPr>
                <w:sz w:val="23"/>
                <w:szCs w:val="23"/>
                <w:color w:val="auto"/>
              </w:rPr>
            </w:pPr>
          </w:p>
        </w:tc>
        <w:tc>
          <w:tcPr>
            <w:tcW w:w="120" w:type="dxa"/>
            <w:vAlign w:val="bottom"/>
            <w:tcBorders>
              <w:bottom w:val="single" w:sz="8" w:color="auto"/>
              <w:right w:val="single" w:sz="8" w:color="auto"/>
            </w:tcBorders>
          </w:tcPr>
          <w:p>
            <w:pPr>
              <w:spacing w:after="0"/>
              <w:rPr>
                <w:sz w:val="23"/>
                <w:szCs w:val="23"/>
                <w:color w:val="auto"/>
              </w:rPr>
            </w:pPr>
          </w:p>
        </w:tc>
        <w:tc>
          <w:tcPr>
            <w:tcW w:w="1000" w:type="dxa"/>
            <w:vAlign w:val="bottom"/>
            <w:tcBorders>
              <w:bottom w:val="single" w:sz="8" w:color="auto"/>
            </w:tcBorders>
          </w:tcPr>
          <w:p>
            <w:pPr>
              <w:spacing w:after="0"/>
              <w:rPr>
                <w:sz w:val="23"/>
                <w:szCs w:val="23"/>
                <w:color w:val="auto"/>
              </w:rPr>
            </w:pPr>
          </w:p>
        </w:tc>
        <w:tc>
          <w:tcPr>
            <w:tcW w:w="160" w:type="dxa"/>
            <w:vAlign w:val="bottom"/>
            <w:tcBorders>
              <w:bottom w:val="single" w:sz="8" w:color="auto"/>
              <w:right w:val="single" w:sz="8" w:color="auto"/>
            </w:tcBorders>
          </w:tcPr>
          <w:p>
            <w:pPr>
              <w:spacing w:after="0"/>
              <w:rPr>
                <w:sz w:val="23"/>
                <w:szCs w:val="23"/>
                <w:color w:val="auto"/>
              </w:rPr>
            </w:pPr>
          </w:p>
        </w:tc>
        <w:tc>
          <w:tcPr>
            <w:tcW w:w="300" w:type="dxa"/>
            <w:vAlign w:val="bottom"/>
            <w:tcBorders>
              <w:bottom w:val="single" w:sz="8" w:color="auto"/>
            </w:tcBorders>
          </w:tcPr>
          <w:p>
            <w:pPr>
              <w:spacing w:after="0"/>
              <w:rPr>
                <w:sz w:val="23"/>
                <w:szCs w:val="23"/>
                <w:color w:val="auto"/>
              </w:rPr>
            </w:pPr>
          </w:p>
        </w:tc>
        <w:tc>
          <w:tcPr>
            <w:tcW w:w="800" w:type="dxa"/>
            <w:vAlign w:val="bottom"/>
            <w:tcBorders>
              <w:bottom w:val="single" w:sz="8" w:color="auto"/>
            </w:tcBorders>
          </w:tcPr>
          <w:p>
            <w:pPr>
              <w:spacing w:after="0"/>
              <w:rPr>
                <w:sz w:val="23"/>
                <w:szCs w:val="23"/>
                <w:color w:val="auto"/>
              </w:rPr>
            </w:pPr>
          </w:p>
        </w:tc>
        <w:tc>
          <w:tcPr>
            <w:tcW w:w="40" w:type="dxa"/>
            <w:vAlign w:val="bottom"/>
            <w:tcBorders>
              <w:bottom w:val="single" w:sz="8" w:color="auto"/>
              <w:right w:val="single" w:sz="8" w:color="auto"/>
            </w:tcBorders>
          </w:tcPr>
          <w:p>
            <w:pPr>
              <w:spacing w:after="0"/>
              <w:rPr>
                <w:sz w:val="23"/>
                <w:szCs w:val="23"/>
                <w:color w:val="auto"/>
              </w:rPr>
            </w:pPr>
          </w:p>
        </w:tc>
        <w:tc>
          <w:tcPr>
            <w:tcW w:w="80" w:type="dxa"/>
            <w:vAlign w:val="bottom"/>
            <w:tcBorders>
              <w:bottom w:val="single" w:sz="8" w:color="auto"/>
            </w:tcBorders>
          </w:tcPr>
          <w:p>
            <w:pPr>
              <w:spacing w:after="0"/>
              <w:rPr>
                <w:sz w:val="23"/>
                <w:szCs w:val="23"/>
                <w:color w:val="auto"/>
              </w:rPr>
            </w:pPr>
          </w:p>
        </w:tc>
        <w:tc>
          <w:tcPr>
            <w:tcW w:w="1100" w:type="dxa"/>
            <w:vAlign w:val="bottom"/>
            <w:tcBorders>
              <w:bottom w:val="single" w:sz="8" w:color="auto"/>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257"/>
        </w:trPr>
        <w:tc>
          <w:tcPr>
            <w:tcW w:w="2880" w:type="dxa"/>
            <w:vAlign w:val="bottom"/>
            <w:tcBorders>
              <w:left w:val="single" w:sz="8" w:color="auto"/>
              <w:bottom w:val="single" w:sz="8" w:color="auto"/>
              <w:right w:val="single" w:sz="8" w:color="auto"/>
            </w:tcBorders>
          </w:tcPr>
          <w:p>
            <w:pPr>
              <w:spacing w:after="0"/>
              <w:rPr>
                <w:sz w:val="22"/>
                <w:szCs w:val="22"/>
                <w:color w:val="auto"/>
              </w:rPr>
            </w:pPr>
          </w:p>
        </w:tc>
        <w:tc>
          <w:tcPr>
            <w:tcW w:w="380" w:type="dxa"/>
            <w:vAlign w:val="bottom"/>
            <w:tcBorders>
              <w:bottom w:val="single" w:sz="8" w:color="auto"/>
            </w:tcBorders>
          </w:tcPr>
          <w:p>
            <w:pPr>
              <w:spacing w:after="0"/>
              <w:rPr>
                <w:sz w:val="22"/>
                <w:szCs w:val="22"/>
                <w:color w:val="auto"/>
              </w:rPr>
            </w:pPr>
          </w:p>
        </w:tc>
        <w:tc>
          <w:tcPr>
            <w:tcW w:w="900" w:type="dxa"/>
            <w:vAlign w:val="bottom"/>
            <w:tcBorders>
              <w:bottom w:val="single" w:sz="8" w:color="auto"/>
            </w:tcBorders>
            <w:gridSpan w:val="2"/>
          </w:tcPr>
          <w:p>
            <w:pPr>
              <w:spacing w:after="0"/>
              <w:rPr>
                <w:sz w:val="22"/>
                <w:szCs w:val="22"/>
                <w:color w:val="auto"/>
              </w:rPr>
            </w:pPr>
          </w:p>
        </w:tc>
        <w:tc>
          <w:tcPr>
            <w:tcW w:w="440" w:type="dxa"/>
            <w:vAlign w:val="bottom"/>
            <w:tcBorders>
              <w:bottom w:val="single" w:sz="8" w:color="auto"/>
              <w:right w:val="single" w:sz="8" w:color="auto"/>
            </w:tcBorders>
          </w:tcPr>
          <w:p>
            <w:pPr>
              <w:spacing w:after="0"/>
              <w:rPr>
                <w:sz w:val="22"/>
                <w:szCs w:val="22"/>
                <w:color w:val="auto"/>
              </w:rPr>
            </w:pPr>
          </w:p>
        </w:tc>
        <w:tc>
          <w:tcPr>
            <w:tcW w:w="100" w:type="dxa"/>
            <w:vAlign w:val="bottom"/>
            <w:tcBorders>
              <w:bottom w:val="single" w:sz="8" w:color="auto"/>
            </w:tcBorders>
          </w:tcPr>
          <w:p>
            <w:pPr>
              <w:spacing w:after="0"/>
              <w:rPr>
                <w:sz w:val="22"/>
                <w:szCs w:val="22"/>
                <w:color w:val="auto"/>
              </w:rPr>
            </w:pPr>
          </w:p>
        </w:tc>
        <w:tc>
          <w:tcPr>
            <w:tcW w:w="940" w:type="dxa"/>
            <w:vAlign w:val="bottom"/>
            <w:tcBorders>
              <w:bottom w:val="single" w:sz="8" w:color="auto"/>
            </w:tcBorders>
          </w:tcPr>
          <w:p>
            <w:pPr>
              <w:spacing w:after="0"/>
              <w:rPr>
                <w:sz w:val="22"/>
                <w:szCs w:val="22"/>
                <w:color w:val="auto"/>
              </w:rPr>
            </w:pPr>
          </w:p>
        </w:tc>
        <w:tc>
          <w:tcPr>
            <w:tcW w:w="280" w:type="dxa"/>
            <w:vAlign w:val="bottom"/>
            <w:tcBorders>
              <w:bottom w:val="single" w:sz="8" w:color="auto"/>
            </w:tcBorders>
          </w:tcPr>
          <w:p>
            <w:pPr>
              <w:spacing w:after="0"/>
              <w:rPr>
                <w:sz w:val="22"/>
                <w:szCs w:val="22"/>
                <w:color w:val="auto"/>
              </w:rPr>
            </w:pPr>
          </w:p>
        </w:tc>
        <w:tc>
          <w:tcPr>
            <w:tcW w:w="120" w:type="dxa"/>
            <w:vAlign w:val="bottom"/>
            <w:tcBorders>
              <w:bottom w:val="single" w:sz="8" w:color="auto"/>
              <w:right w:val="single" w:sz="8" w:color="auto"/>
            </w:tcBorders>
          </w:tcPr>
          <w:p>
            <w:pPr>
              <w:spacing w:after="0"/>
              <w:rPr>
                <w:sz w:val="22"/>
                <w:szCs w:val="22"/>
                <w:color w:val="auto"/>
              </w:rPr>
            </w:pPr>
          </w:p>
        </w:tc>
        <w:tc>
          <w:tcPr>
            <w:tcW w:w="1000" w:type="dxa"/>
            <w:vAlign w:val="bottom"/>
            <w:tcBorders>
              <w:bottom w:val="single" w:sz="8" w:color="auto"/>
            </w:tcBorders>
          </w:tcPr>
          <w:p>
            <w:pPr>
              <w:spacing w:after="0"/>
              <w:rPr>
                <w:sz w:val="22"/>
                <w:szCs w:val="22"/>
                <w:color w:val="auto"/>
              </w:rPr>
            </w:pPr>
          </w:p>
        </w:tc>
        <w:tc>
          <w:tcPr>
            <w:tcW w:w="160" w:type="dxa"/>
            <w:vAlign w:val="bottom"/>
            <w:tcBorders>
              <w:bottom w:val="single" w:sz="8" w:color="auto"/>
              <w:right w:val="single" w:sz="8" w:color="auto"/>
            </w:tcBorders>
          </w:tcPr>
          <w:p>
            <w:pPr>
              <w:spacing w:after="0"/>
              <w:rPr>
                <w:sz w:val="22"/>
                <w:szCs w:val="22"/>
                <w:color w:val="auto"/>
              </w:rPr>
            </w:pPr>
          </w:p>
        </w:tc>
        <w:tc>
          <w:tcPr>
            <w:tcW w:w="300" w:type="dxa"/>
            <w:vAlign w:val="bottom"/>
            <w:tcBorders>
              <w:bottom w:val="single" w:sz="8" w:color="auto"/>
            </w:tcBorders>
          </w:tcPr>
          <w:p>
            <w:pPr>
              <w:spacing w:after="0"/>
              <w:rPr>
                <w:sz w:val="22"/>
                <w:szCs w:val="22"/>
                <w:color w:val="auto"/>
              </w:rPr>
            </w:pPr>
          </w:p>
        </w:tc>
        <w:tc>
          <w:tcPr>
            <w:tcW w:w="800" w:type="dxa"/>
            <w:vAlign w:val="bottom"/>
            <w:tcBorders>
              <w:bottom w:val="single" w:sz="8" w:color="auto"/>
            </w:tcBorders>
          </w:tcPr>
          <w:p>
            <w:pPr>
              <w:spacing w:after="0"/>
              <w:rPr>
                <w:sz w:val="22"/>
                <w:szCs w:val="22"/>
                <w:color w:val="auto"/>
              </w:rPr>
            </w:pPr>
          </w:p>
        </w:tc>
        <w:tc>
          <w:tcPr>
            <w:tcW w:w="40" w:type="dxa"/>
            <w:vAlign w:val="bottom"/>
            <w:tcBorders>
              <w:bottom w:val="single" w:sz="8" w:color="auto"/>
              <w:right w:val="single" w:sz="8" w:color="auto"/>
            </w:tcBorders>
          </w:tcPr>
          <w:p>
            <w:pPr>
              <w:spacing w:after="0"/>
              <w:rPr>
                <w:sz w:val="22"/>
                <w:szCs w:val="22"/>
                <w:color w:val="auto"/>
              </w:rPr>
            </w:pPr>
          </w:p>
        </w:tc>
        <w:tc>
          <w:tcPr>
            <w:tcW w:w="80" w:type="dxa"/>
            <w:vAlign w:val="bottom"/>
            <w:tcBorders>
              <w:bottom w:val="single" w:sz="8" w:color="auto"/>
            </w:tcBorders>
          </w:tcPr>
          <w:p>
            <w:pPr>
              <w:spacing w:after="0"/>
              <w:rPr>
                <w:sz w:val="22"/>
                <w:szCs w:val="22"/>
                <w:color w:val="auto"/>
              </w:rPr>
            </w:pPr>
          </w:p>
        </w:tc>
        <w:tc>
          <w:tcPr>
            <w:tcW w:w="1100" w:type="dxa"/>
            <w:vAlign w:val="bottom"/>
            <w:tcBorders>
              <w:bottom w:val="single" w:sz="8" w:color="auto"/>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56"/>
        </w:trPr>
        <w:tc>
          <w:tcPr>
            <w:tcW w:w="2880" w:type="dxa"/>
            <w:vAlign w:val="bottom"/>
            <w:tcBorders>
              <w:left w:val="single" w:sz="8" w:color="auto"/>
              <w:bottom w:val="single" w:sz="8" w:color="auto"/>
              <w:right w:val="single" w:sz="8" w:color="auto"/>
            </w:tcBorders>
          </w:tcPr>
          <w:p>
            <w:pPr>
              <w:spacing w:after="0"/>
              <w:rPr>
                <w:sz w:val="22"/>
                <w:szCs w:val="22"/>
                <w:color w:val="auto"/>
              </w:rPr>
            </w:pPr>
          </w:p>
        </w:tc>
        <w:tc>
          <w:tcPr>
            <w:tcW w:w="380" w:type="dxa"/>
            <w:vAlign w:val="bottom"/>
            <w:tcBorders>
              <w:bottom w:val="single" w:sz="8" w:color="auto"/>
            </w:tcBorders>
          </w:tcPr>
          <w:p>
            <w:pPr>
              <w:spacing w:after="0"/>
              <w:rPr>
                <w:sz w:val="22"/>
                <w:szCs w:val="22"/>
                <w:color w:val="auto"/>
              </w:rPr>
            </w:pPr>
          </w:p>
        </w:tc>
        <w:tc>
          <w:tcPr>
            <w:tcW w:w="900" w:type="dxa"/>
            <w:vAlign w:val="bottom"/>
            <w:tcBorders>
              <w:bottom w:val="single" w:sz="8" w:color="auto"/>
            </w:tcBorders>
            <w:gridSpan w:val="2"/>
          </w:tcPr>
          <w:p>
            <w:pPr>
              <w:spacing w:after="0"/>
              <w:rPr>
                <w:sz w:val="22"/>
                <w:szCs w:val="22"/>
                <w:color w:val="auto"/>
              </w:rPr>
            </w:pPr>
          </w:p>
        </w:tc>
        <w:tc>
          <w:tcPr>
            <w:tcW w:w="440" w:type="dxa"/>
            <w:vAlign w:val="bottom"/>
            <w:tcBorders>
              <w:bottom w:val="single" w:sz="8" w:color="auto"/>
              <w:right w:val="single" w:sz="8" w:color="auto"/>
            </w:tcBorders>
          </w:tcPr>
          <w:p>
            <w:pPr>
              <w:spacing w:after="0"/>
              <w:rPr>
                <w:sz w:val="22"/>
                <w:szCs w:val="22"/>
                <w:color w:val="auto"/>
              </w:rPr>
            </w:pPr>
          </w:p>
        </w:tc>
        <w:tc>
          <w:tcPr>
            <w:tcW w:w="100" w:type="dxa"/>
            <w:vAlign w:val="bottom"/>
            <w:tcBorders>
              <w:bottom w:val="single" w:sz="8" w:color="auto"/>
            </w:tcBorders>
          </w:tcPr>
          <w:p>
            <w:pPr>
              <w:spacing w:after="0"/>
              <w:rPr>
                <w:sz w:val="22"/>
                <w:szCs w:val="22"/>
                <w:color w:val="auto"/>
              </w:rPr>
            </w:pPr>
          </w:p>
        </w:tc>
        <w:tc>
          <w:tcPr>
            <w:tcW w:w="940" w:type="dxa"/>
            <w:vAlign w:val="bottom"/>
            <w:tcBorders>
              <w:bottom w:val="single" w:sz="8" w:color="auto"/>
            </w:tcBorders>
          </w:tcPr>
          <w:p>
            <w:pPr>
              <w:spacing w:after="0"/>
              <w:rPr>
                <w:sz w:val="22"/>
                <w:szCs w:val="22"/>
                <w:color w:val="auto"/>
              </w:rPr>
            </w:pPr>
          </w:p>
        </w:tc>
        <w:tc>
          <w:tcPr>
            <w:tcW w:w="280" w:type="dxa"/>
            <w:vAlign w:val="bottom"/>
            <w:tcBorders>
              <w:bottom w:val="single" w:sz="8" w:color="auto"/>
            </w:tcBorders>
          </w:tcPr>
          <w:p>
            <w:pPr>
              <w:spacing w:after="0"/>
              <w:rPr>
                <w:sz w:val="22"/>
                <w:szCs w:val="22"/>
                <w:color w:val="auto"/>
              </w:rPr>
            </w:pPr>
          </w:p>
        </w:tc>
        <w:tc>
          <w:tcPr>
            <w:tcW w:w="120" w:type="dxa"/>
            <w:vAlign w:val="bottom"/>
            <w:tcBorders>
              <w:bottom w:val="single" w:sz="8" w:color="auto"/>
              <w:right w:val="single" w:sz="8" w:color="auto"/>
            </w:tcBorders>
          </w:tcPr>
          <w:p>
            <w:pPr>
              <w:spacing w:after="0"/>
              <w:rPr>
                <w:sz w:val="22"/>
                <w:szCs w:val="22"/>
                <w:color w:val="auto"/>
              </w:rPr>
            </w:pPr>
          </w:p>
        </w:tc>
        <w:tc>
          <w:tcPr>
            <w:tcW w:w="1000" w:type="dxa"/>
            <w:vAlign w:val="bottom"/>
            <w:tcBorders>
              <w:bottom w:val="single" w:sz="8" w:color="auto"/>
            </w:tcBorders>
          </w:tcPr>
          <w:p>
            <w:pPr>
              <w:spacing w:after="0"/>
              <w:rPr>
                <w:sz w:val="22"/>
                <w:szCs w:val="22"/>
                <w:color w:val="auto"/>
              </w:rPr>
            </w:pPr>
          </w:p>
        </w:tc>
        <w:tc>
          <w:tcPr>
            <w:tcW w:w="160" w:type="dxa"/>
            <w:vAlign w:val="bottom"/>
            <w:tcBorders>
              <w:bottom w:val="single" w:sz="8" w:color="auto"/>
              <w:right w:val="single" w:sz="8" w:color="auto"/>
            </w:tcBorders>
          </w:tcPr>
          <w:p>
            <w:pPr>
              <w:spacing w:after="0"/>
              <w:rPr>
                <w:sz w:val="22"/>
                <w:szCs w:val="22"/>
                <w:color w:val="auto"/>
              </w:rPr>
            </w:pPr>
          </w:p>
        </w:tc>
        <w:tc>
          <w:tcPr>
            <w:tcW w:w="300" w:type="dxa"/>
            <w:vAlign w:val="bottom"/>
            <w:tcBorders>
              <w:bottom w:val="single" w:sz="8" w:color="auto"/>
            </w:tcBorders>
          </w:tcPr>
          <w:p>
            <w:pPr>
              <w:spacing w:after="0"/>
              <w:rPr>
                <w:sz w:val="22"/>
                <w:szCs w:val="22"/>
                <w:color w:val="auto"/>
              </w:rPr>
            </w:pPr>
          </w:p>
        </w:tc>
        <w:tc>
          <w:tcPr>
            <w:tcW w:w="800" w:type="dxa"/>
            <w:vAlign w:val="bottom"/>
            <w:tcBorders>
              <w:bottom w:val="single" w:sz="8" w:color="auto"/>
            </w:tcBorders>
          </w:tcPr>
          <w:p>
            <w:pPr>
              <w:spacing w:after="0"/>
              <w:rPr>
                <w:sz w:val="22"/>
                <w:szCs w:val="22"/>
                <w:color w:val="auto"/>
              </w:rPr>
            </w:pPr>
          </w:p>
        </w:tc>
        <w:tc>
          <w:tcPr>
            <w:tcW w:w="40" w:type="dxa"/>
            <w:vAlign w:val="bottom"/>
            <w:tcBorders>
              <w:bottom w:val="single" w:sz="8" w:color="auto"/>
              <w:right w:val="single" w:sz="8" w:color="auto"/>
            </w:tcBorders>
          </w:tcPr>
          <w:p>
            <w:pPr>
              <w:spacing w:after="0"/>
              <w:rPr>
                <w:sz w:val="22"/>
                <w:szCs w:val="22"/>
                <w:color w:val="auto"/>
              </w:rPr>
            </w:pPr>
          </w:p>
        </w:tc>
        <w:tc>
          <w:tcPr>
            <w:tcW w:w="80" w:type="dxa"/>
            <w:vAlign w:val="bottom"/>
            <w:tcBorders>
              <w:bottom w:val="single" w:sz="8" w:color="auto"/>
            </w:tcBorders>
          </w:tcPr>
          <w:p>
            <w:pPr>
              <w:spacing w:after="0"/>
              <w:rPr>
                <w:sz w:val="22"/>
                <w:szCs w:val="22"/>
                <w:color w:val="auto"/>
              </w:rPr>
            </w:pPr>
          </w:p>
        </w:tc>
        <w:tc>
          <w:tcPr>
            <w:tcW w:w="1100" w:type="dxa"/>
            <w:vAlign w:val="bottom"/>
            <w:tcBorders>
              <w:bottom w:val="single" w:sz="8" w:color="auto"/>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515"/>
        </w:trPr>
        <w:tc>
          <w:tcPr>
            <w:tcW w:w="4160" w:type="dxa"/>
            <w:vAlign w:val="bottom"/>
            <w:tcBorders>
              <w:bottom w:val="single" w:sz="8" w:color="auto"/>
            </w:tcBorders>
            <w:gridSpan w:val="4"/>
          </w:tcPr>
          <w:p>
            <w:pPr>
              <w:ind w:left="80"/>
              <w:spacing w:after="0"/>
              <w:rPr>
                <w:sz w:val="20"/>
                <w:szCs w:val="20"/>
                <w:color w:val="auto"/>
              </w:rPr>
            </w:pPr>
            <w:r>
              <w:rPr>
                <w:rFonts w:ascii="Century" w:cs="Century" w:eastAsia="Century" w:hAnsi="Century"/>
                <w:sz w:val="22"/>
                <w:szCs w:val="22"/>
                <w:color w:val="auto"/>
              </w:rPr>
              <w:t>6. ATIVIDADE DE ADMINISTRAÇÃO</w:t>
            </w:r>
          </w:p>
        </w:tc>
        <w:tc>
          <w:tcPr>
            <w:tcW w:w="44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94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00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10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53"/>
        </w:trPr>
        <w:tc>
          <w:tcPr>
            <w:tcW w:w="4160" w:type="dxa"/>
            <w:vAlign w:val="bottom"/>
            <w:tcBorders>
              <w:left w:val="single" w:sz="8" w:color="auto"/>
            </w:tcBorders>
            <w:gridSpan w:val="4"/>
            <w:vMerge w:val="restart"/>
          </w:tcPr>
          <w:p>
            <w:pPr>
              <w:jc w:val="center"/>
              <w:ind w:left="430"/>
              <w:spacing w:after="0"/>
              <w:rPr>
                <w:sz w:val="20"/>
                <w:szCs w:val="20"/>
                <w:color w:val="auto"/>
              </w:rPr>
            </w:pPr>
            <w:r>
              <w:rPr>
                <w:rFonts w:ascii="Century" w:cs="Century" w:eastAsia="Century" w:hAnsi="Century"/>
                <w:sz w:val="22"/>
                <w:szCs w:val="22"/>
                <w:color w:val="auto"/>
                <w:w w:val="99"/>
              </w:rPr>
              <w:t>Especificação do cargo ou função</w:t>
            </w:r>
          </w:p>
        </w:tc>
        <w:tc>
          <w:tcPr>
            <w:tcW w:w="440" w:type="dxa"/>
            <w:vAlign w:val="bottom"/>
          </w:tcPr>
          <w:p>
            <w:pPr>
              <w:spacing w:after="0"/>
              <w:rPr>
                <w:sz w:val="22"/>
                <w:szCs w:val="22"/>
                <w:color w:val="auto"/>
              </w:rPr>
            </w:pPr>
          </w:p>
        </w:tc>
        <w:tc>
          <w:tcPr>
            <w:tcW w:w="100" w:type="dxa"/>
            <w:vAlign w:val="bottom"/>
            <w:tcBorders>
              <w:right w:val="single" w:sz="8" w:color="auto"/>
            </w:tcBorders>
          </w:tcPr>
          <w:p>
            <w:pPr>
              <w:spacing w:after="0"/>
              <w:rPr>
                <w:sz w:val="22"/>
                <w:szCs w:val="22"/>
                <w:color w:val="auto"/>
              </w:rPr>
            </w:pPr>
          </w:p>
        </w:tc>
        <w:tc>
          <w:tcPr>
            <w:tcW w:w="2340" w:type="dxa"/>
            <w:vAlign w:val="bottom"/>
            <w:tcBorders>
              <w:right w:val="single" w:sz="8" w:color="auto"/>
            </w:tcBorders>
            <w:gridSpan w:val="4"/>
          </w:tcPr>
          <w:p>
            <w:pPr>
              <w:jc w:val="center"/>
              <w:spacing w:after="0" w:line="253" w:lineRule="exact"/>
              <w:rPr>
                <w:sz w:val="20"/>
                <w:szCs w:val="20"/>
                <w:color w:val="auto"/>
              </w:rPr>
            </w:pPr>
            <w:r>
              <w:rPr>
                <w:rFonts w:ascii="Century" w:cs="Century" w:eastAsia="Century" w:hAnsi="Century"/>
                <w:sz w:val="22"/>
                <w:szCs w:val="22"/>
                <w:color w:val="auto"/>
                <w:w w:val="99"/>
              </w:rPr>
              <w:t>Nº Portaria ou</w:t>
            </w:r>
          </w:p>
        </w:tc>
        <w:tc>
          <w:tcPr>
            <w:tcW w:w="160" w:type="dxa"/>
            <w:vAlign w:val="bottom"/>
          </w:tcPr>
          <w:p>
            <w:pPr>
              <w:spacing w:after="0"/>
              <w:rPr>
                <w:sz w:val="22"/>
                <w:szCs w:val="22"/>
                <w:color w:val="auto"/>
              </w:rPr>
            </w:pPr>
          </w:p>
        </w:tc>
        <w:tc>
          <w:tcPr>
            <w:tcW w:w="1100" w:type="dxa"/>
            <w:vAlign w:val="bottom"/>
            <w:tcBorders>
              <w:right w:val="single" w:sz="8" w:color="auto"/>
            </w:tcBorders>
            <w:gridSpan w:val="2"/>
            <w:vMerge w:val="restart"/>
          </w:tcPr>
          <w:p>
            <w:pPr>
              <w:ind w:left="140"/>
              <w:spacing w:after="0"/>
              <w:rPr>
                <w:sz w:val="20"/>
                <w:szCs w:val="20"/>
                <w:color w:val="auto"/>
              </w:rPr>
            </w:pPr>
            <w:r>
              <w:rPr>
                <w:rFonts w:ascii="Century" w:cs="Century" w:eastAsia="Century" w:hAnsi="Century"/>
                <w:sz w:val="22"/>
                <w:szCs w:val="22"/>
                <w:color w:val="auto"/>
              </w:rPr>
              <w:t>DATA</w:t>
            </w:r>
          </w:p>
        </w:tc>
        <w:tc>
          <w:tcPr>
            <w:tcW w:w="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100" w:type="dxa"/>
            <w:vAlign w:val="bottom"/>
            <w:tcBorders>
              <w:right w:val="single" w:sz="8" w:color="auto"/>
            </w:tcBorders>
          </w:tcPr>
          <w:p>
            <w:pPr>
              <w:jc w:val="center"/>
              <w:ind w:right="30"/>
              <w:spacing w:after="0" w:line="253" w:lineRule="exact"/>
              <w:rPr>
                <w:sz w:val="20"/>
                <w:szCs w:val="20"/>
                <w:color w:val="auto"/>
              </w:rPr>
            </w:pPr>
            <w:r>
              <w:rPr>
                <w:rFonts w:ascii="Century" w:cs="Century" w:eastAsia="Century" w:hAnsi="Century"/>
                <w:sz w:val="22"/>
                <w:szCs w:val="22"/>
                <w:color w:val="auto"/>
                <w:w w:val="99"/>
              </w:rPr>
              <w:t>Nº Horas</w:t>
            </w:r>
          </w:p>
        </w:tc>
        <w:tc>
          <w:tcPr>
            <w:tcW w:w="0" w:type="dxa"/>
            <w:vAlign w:val="bottom"/>
          </w:tcPr>
          <w:p>
            <w:pPr>
              <w:spacing w:after="0"/>
              <w:rPr>
                <w:sz w:val="1"/>
                <w:szCs w:val="1"/>
                <w:color w:val="auto"/>
              </w:rPr>
            </w:pPr>
          </w:p>
        </w:tc>
      </w:tr>
      <w:tr>
        <w:trPr>
          <w:trHeight w:val="132"/>
        </w:trPr>
        <w:tc>
          <w:tcPr>
            <w:tcW w:w="4160" w:type="dxa"/>
            <w:vAlign w:val="bottom"/>
            <w:tcBorders>
              <w:left w:val="single" w:sz="8" w:color="auto"/>
            </w:tcBorders>
            <w:gridSpan w:val="4"/>
            <w:vMerge w:val="continue"/>
          </w:tcPr>
          <w:p>
            <w:pPr>
              <w:spacing w:after="0"/>
              <w:rPr>
                <w:sz w:val="11"/>
                <w:szCs w:val="11"/>
                <w:color w:val="auto"/>
              </w:rPr>
            </w:pPr>
          </w:p>
        </w:tc>
        <w:tc>
          <w:tcPr>
            <w:tcW w:w="440" w:type="dxa"/>
            <w:vAlign w:val="bottom"/>
          </w:tcPr>
          <w:p>
            <w:pPr>
              <w:spacing w:after="0"/>
              <w:rPr>
                <w:sz w:val="11"/>
                <w:szCs w:val="11"/>
                <w:color w:val="auto"/>
              </w:rPr>
            </w:pPr>
          </w:p>
        </w:tc>
        <w:tc>
          <w:tcPr>
            <w:tcW w:w="100" w:type="dxa"/>
            <w:vAlign w:val="bottom"/>
            <w:tcBorders>
              <w:right w:val="single" w:sz="8" w:color="auto"/>
            </w:tcBorders>
          </w:tcPr>
          <w:p>
            <w:pPr>
              <w:spacing w:after="0"/>
              <w:rPr>
                <w:sz w:val="11"/>
                <w:szCs w:val="11"/>
                <w:color w:val="auto"/>
              </w:rPr>
            </w:pPr>
          </w:p>
        </w:tc>
        <w:tc>
          <w:tcPr>
            <w:tcW w:w="2340" w:type="dxa"/>
            <w:vAlign w:val="bottom"/>
            <w:tcBorders>
              <w:right w:val="single" w:sz="8" w:color="auto"/>
            </w:tcBorders>
            <w:gridSpan w:val="4"/>
            <w:vMerge w:val="restart"/>
          </w:tcPr>
          <w:p>
            <w:pPr>
              <w:jc w:val="center"/>
              <w:spacing w:after="0"/>
              <w:rPr>
                <w:sz w:val="20"/>
                <w:szCs w:val="20"/>
                <w:color w:val="auto"/>
              </w:rPr>
            </w:pPr>
            <w:r>
              <w:rPr>
                <w:rFonts w:ascii="Century" w:cs="Century" w:eastAsia="Century" w:hAnsi="Century"/>
                <w:sz w:val="22"/>
                <w:szCs w:val="22"/>
                <w:color w:val="auto"/>
                <w:w w:val="99"/>
              </w:rPr>
              <w:t>Ordem de Serviço</w:t>
            </w:r>
          </w:p>
        </w:tc>
        <w:tc>
          <w:tcPr>
            <w:tcW w:w="160" w:type="dxa"/>
            <w:vAlign w:val="bottom"/>
          </w:tcPr>
          <w:p>
            <w:pPr>
              <w:spacing w:after="0"/>
              <w:rPr>
                <w:sz w:val="11"/>
                <w:szCs w:val="11"/>
                <w:color w:val="auto"/>
              </w:rPr>
            </w:pPr>
          </w:p>
        </w:tc>
        <w:tc>
          <w:tcPr>
            <w:tcW w:w="1100" w:type="dxa"/>
            <w:vAlign w:val="bottom"/>
            <w:tcBorders>
              <w:right w:val="single" w:sz="8" w:color="auto"/>
            </w:tcBorders>
            <w:gridSpan w:val="2"/>
            <w:vMerge w:val="continue"/>
          </w:tcPr>
          <w:p>
            <w:pPr>
              <w:spacing w:after="0"/>
              <w:rPr>
                <w:sz w:val="11"/>
                <w:szCs w:val="11"/>
                <w:color w:val="auto"/>
              </w:rPr>
            </w:pPr>
          </w:p>
        </w:tc>
        <w:tc>
          <w:tcPr>
            <w:tcW w:w="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100" w:type="dxa"/>
            <w:vAlign w:val="bottom"/>
            <w:tcBorders>
              <w:right w:val="single" w:sz="8" w:color="auto"/>
            </w:tcBorders>
            <w:vMerge w:val="restart"/>
          </w:tcPr>
          <w:p>
            <w:pPr>
              <w:jc w:val="center"/>
              <w:ind w:right="10"/>
              <w:spacing w:after="0"/>
              <w:rPr>
                <w:sz w:val="20"/>
                <w:szCs w:val="20"/>
                <w:color w:val="auto"/>
              </w:rPr>
            </w:pPr>
            <w:r>
              <w:rPr>
                <w:rFonts w:ascii="Century" w:cs="Century" w:eastAsia="Century" w:hAnsi="Century"/>
                <w:sz w:val="22"/>
                <w:szCs w:val="22"/>
                <w:color w:val="auto"/>
                <w:w w:val="98"/>
              </w:rPr>
              <w:t>Semanais</w:t>
            </w:r>
          </w:p>
        </w:tc>
        <w:tc>
          <w:tcPr>
            <w:tcW w:w="0" w:type="dxa"/>
            <w:vAlign w:val="bottom"/>
          </w:tcPr>
          <w:p>
            <w:pPr>
              <w:spacing w:after="0"/>
              <w:rPr>
                <w:sz w:val="1"/>
                <w:szCs w:val="1"/>
                <w:color w:val="auto"/>
              </w:rPr>
            </w:pPr>
          </w:p>
        </w:tc>
      </w:tr>
      <w:tr>
        <w:trPr>
          <w:trHeight w:val="135"/>
        </w:trPr>
        <w:tc>
          <w:tcPr>
            <w:tcW w:w="2880" w:type="dxa"/>
            <w:vAlign w:val="bottom"/>
            <w:tcBorders>
              <w:left w:val="single" w:sz="8" w:color="auto"/>
              <w:bottom w:val="single" w:sz="8" w:color="auto"/>
            </w:tcBorders>
          </w:tcPr>
          <w:p>
            <w:pPr>
              <w:spacing w:after="0"/>
              <w:rPr>
                <w:sz w:val="11"/>
                <w:szCs w:val="11"/>
                <w:color w:val="auto"/>
              </w:rPr>
            </w:pPr>
          </w:p>
        </w:tc>
        <w:tc>
          <w:tcPr>
            <w:tcW w:w="380" w:type="dxa"/>
            <w:vAlign w:val="bottom"/>
            <w:tcBorders>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360" w:type="dxa"/>
            <w:vAlign w:val="bottom"/>
            <w:tcBorders>
              <w:bottom w:val="single" w:sz="8" w:color="auto"/>
            </w:tcBorders>
          </w:tcPr>
          <w:p>
            <w:pPr>
              <w:spacing w:after="0"/>
              <w:rPr>
                <w:sz w:val="11"/>
                <w:szCs w:val="11"/>
                <w:color w:val="auto"/>
              </w:rPr>
            </w:pPr>
          </w:p>
        </w:tc>
        <w:tc>
          <w:tcPr>
            <w:tcW w:w="440" w:type="dxa"/>
            <w:vAlign w:val="bottom"/>
            <w:tcBorders>
              <w:bottom w:val="single" w:sz="8" w:color="auto"/>
            </w:tcBorders>
          </w:tcPr>
          <w:p>
            <w:pPr>
              <w:spacing w:after="0"/>
              <w:rPr>
                <w:sz w:val="11"/>
                <w:szCs w:val="11"/>
                <w:color w:val="auto"/>
              </w:rPr>
            </w:pPr>
          </w:p>
        </w:tc>
        <w:tc>
          <w:tcPr>
            <w:tcW w:w="100" w:type="dxa"/>
            <w:vAlign w:val="bottom"/>
            <w:tcBorders>
              <w:bottom w:val="single" w:sz="8" w:color="auto"/>
              <w:right w:val="single" w:sz="8" w:color="auto"/>
            </w:tcBorders>
          </w:tcPr>
          <w:p>
            <w:pPr>
              <w:spacing w:after="0"/>
              <w:rPr>
                <w:sz w:val="11"/>
                <w:szCs w:val="11"/>
                <w:color w:val="auto"/>
              </w:rPr>
            </w:pPr>
          </w:p>
        </w:tc>
        <w:tc>
          <w:tcPr>
            <w:tcW w:w="2340" w:type="dxa"/>
            <w:vAlign w:val="bottom"/>
            <w:tcBorders>
              <w:bottom w:val="single" w:sz="8" w:color="auto"/>
              <w:right w:val="single" w:sz="8" w:color="auto"/>
            </w:tcBorders>
            <w:gridSpan w:val="4"/>
            <w:vMerge w:val="continue"/>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300" w:type="dxa"/>
            <w:vAlign w:val="bottom"/>
            <w:tcBorders>
              <w:bottom w:val="single" w:sz="8" w:color="auto"/>
            </w:tcBorders>
          </w:tcPr>
          <w:p>
            <w:pPr>
              <w:spacing w:after="0"/>
              <w:rPr>
                <w:sz w:val="11"/>
                <w:szCs w:val="11"/>
                <w:color w:val="auto"/>
              </w:rPr>
            </w:pPr>
          </w:p>
        </w:tc>
        <w:tc>
          <w:tcPr>
            <w:tcW w:w="800" w:type="dxa"/>
            <w:vAlign w:val="bottom"/>
            <w:tcBorders>
              <w:bottom w:val="single" w:sz="8" w:color="auto"/>
              <w:right w:val="single" w:sz="8" w:color="auto"/>
            </w:tcBorders>
          </w:tcPr>
          <w:p>
            <w:pPr>
              <w:spacing w:after="0"/>
              <w:rPr>
                <w:sz w:val="11"/>
                <w:szCs w:val="11"/>
                <w:color w:val="auto"/>
              </w:rPr>
            </w:pPr>
          </w:p>
        </w:tc>
        <w:tc>
          <w:tcPr>
            <w:tcW w:w="4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100" w:type="dxa"/>
            <w:vAlign w:val="bottom"/>
            <w:tcBorders>
              <w:bottom w:val="single" w:sz="8" w:color="auto"/>
              <w:right w:val="single" w:sz="8" w:color="auto"/>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257"/>
        </w:trPr>
        <w:tc>
          <w:tcPr>
            <w:tcW w:w="3260" w:type="dxa"/>
            <w:vAlign w:val="bottom"/>
            <w:tcBorders>
              <w:left w:val="single" w:sz="8" w:color="auto"/>
              <w:bottom w:val="single" w:sz="8" w:color="auto"/>
            </w:tcBorders>
            <w:gridSpan w:val="2"/>
          </w:tcPr>
          <w:p>
            <w:pPr>
              <w:spacing w:after="0"/>
              <w:rPr>
                <w:sz w:val="22"/>
                <w:szCs w:val="22"/>
                <w:color w:val="auto"/>
              </w:rPr>
            </w:pPr>
          </w:p>
        </w:tc>
        <w:tc>
          <w:tcPr>
            <w:tcW w:w="540" w:type="dxa"/>
            <w:vAlign w:val="bottom"/>
            <w:tcBorders>
              <w:bottom w:val="single" w:sz="8" w:color="auto"/>
            </w:tcBorders>
          </w:tcPr>
          <w:p>
            <w:pPr>
              <w:spacing w:after="0"/>
              <w:rPr>
                <w:sz w:val="22"/>
                <w:szCs w:val="22"/>
                <w:color w:val="auto"/>
              </w:rPr>
            </w:pPr>
          </w:p>
        </w:tc>
        <w:tc>
          <w:tcPr>
            <w:tcW w:w="360" w:type="dxa"/>
            <w:vAlign w:val="bottom"/>
            <w:tcBorders>
              <w:bottom w:val="single" w:sz="8" w:color="auto"/>
            </w:tcBorders>
          </w:tcPr>
          <w:p>
            <w:pPr>
              <w:spacing w:after="0"/>
              <w:rPr>
                <w:sz w:val="22"/>
                <w:szCs w:val="22"/>
                <w:color w:val="auto"/>
              </w:rPr>
            </w:pPr>
          </w:p>
        </w:tc>
        <w:tc>
          <w:tcPr>
            <w:tcW w:w="440" w:type="dxa"/>
            <w:vAlign w:val="bottom"/>
            <w:tcBorders>
              <w:bottom w:val="single" w:sz="8" w:color="auto"/>
            </w:tcBorders>
          </w:tcPr>
          <w:p>
            <w:pPr>
              <w:spacing w:after="0"/>
              <w:rPr>
                <w:sz w:val="22"/>
                <w:szCs w:val="22"/>
                <w:color w:val="auto"/>
              </w:rPr>
            </w:pPr>
          </w:p>
        </w:tc>
        <w:tc>
          <w:tcPr>
            <w:tcW w:w="100" w:type="dxa"/>
            <w:vAlign w:val="bottom"/>
            <w:tcBorders>
              <w:bottom w:val="single" w:sz="8" w:color="auto"/>
              <w:right w:val="single" w:sz="8" w:color="auto"/>
            </w:tcBorders>
          </w:tcPr>
          <w:p>
            <w:pPr>
              <w:spacing w:after="0"/>
              <w:rPr>
                <w:sz w:val="22"/>
                <w:szCs w:val="22"/>
                <w:color w:val="auto"/>
              </w:rPr>
            </w:pPr>
          </w:p>
        </w:tc>
        <w:tc>
          <w:tcPr>
            <w:tcW w:w="940" w:type="dxa"/>
            <w:vAlign w:val="bottom"/>
            <w:tcBorders>
              <w:bottom w:val="single" w:sz="8" w:color="auto"/>
            </w:tcBorders>
          </w:tcPr>
          <w:p>
            <w:pPr>
              <w:spacing w:after="0"/>
              <w:rPr>
                <w:sz w:val="22"/>
                <w:szCs w:val="22"/>
                <w:color w:val="auto"/>
              </w:rPr>
            </w:pPr>
          </w:p>
        </w:tc>
        <w:tc>
          <w:tcPr>
            <w:tcW w:w="280" w:type="dxa"/>
            <w:vAlign w:val="bottom"/>
            <w:tcBorders>
              <w:bottom w:val="single" w:sz="8" w:color="auto"/>
            </w:tcBorders>
          </w:tcPr>
          <w:p>
            <w:pPr>
              <w:spacing w:after="0"/>
              <w:rPr>
                <w:sz w:val="22"/>
                <w:szCs w:val="22"/>
                <w:color w:val="auto"/>
              </w:rPr>
            </w:pPr>
          </w:p>
        </w:tc>
        <w:tc>
          <w:tcPr>
            <w:tcW w:w="120" w:type="dxa"/>
            <w:vAlign w:val="bottom"/>
            <w:tcBorders>
              <w:bottom w:val="single" w:sz="8" w:color="auto"/>
            </w:tcBorders>
          </w:tcPr>
          <w:p>
            <w:pPr>
              <w:spacing w:after="0"/>
              <w:rPr>
                <w:sz w:val="22"/>
                <w:szCs w:val="22"/>
                <w:color w:val="auto"/>
              </w:rPr>
            </w:pPr>
          </w:p>
        </w:tc>
        <w:tc>
          <w:tcPr>
            <w:tcW w:w="1000" w:type="dxa"/>
            <w:vAlign w:val="bottom"/>
            <w:tcBorders>
              <w:bottom w:val="single" w:sz="8" w:color="auto"/>
              <w:right w:val="single" w:sz="8" w:color="auto"/>
            </w:tcBorders>
          </w:tcPr>
          <w:p>
            <w:pPr>
              <w:spacing w:after="0"/>
              <w:rPr>
                <w:sz w:val="22"/>
                <w:szCs w:val="22"/>
                <w:color w:val="auto"/>
              </w:rPr>
            </w:pPr>
          </w:p>
        </w:tc>
        <w:tc>
          <w:tcPr>
            <w:tcW w:w="160" w:type="dxa"/>
            <w:vAlign w:val="bottom"/>
            <w:tcBorders>
              <w:bottom w:val="single" w:sz="8" w:color="auto"/>
            </w:tcBorders>
          </w:tcPr>
          <w:p>
            <w:pPr>
              <w:spacing w:after="0"/>
              <w:rPr>
                <w:sz w:val="22"/>
                <w:szCs w:val="22"/>
                <w:color w:val="auto"/>
              </w:rPr>
            </w:pPr>
          </w:p>
        </w:tc>
        <w:tc>
          <w:tcPr>
            <w:tcW w:w="300" w:type="dxa"/>
            <w:vAlign w:val="bottom"/>
            <w:tcBorders>
              <w:bottom w:val="single" w:sz="8" w:color="auto"/>
            </w:tcBorders>
          </w:tcPr>
          <w:p>
            <w:pPr>
              <w:spacing w:after="0"/>
              <w:rPr>
                <w:sz w:val="22"/>
                <w:szCs w:val="22"/>
                <w:color w:val="auto"/>
              </w:rPr>
            </w:pPr>
          </w:p>
        </w:tc>
        <w:tc>
          <w:tcPr>
            <w:tcW w:w="800" w:type="dxa"/>
            <w:vAlign w:val="bottom"/>
            <w:tcBorders>
              <w:bottom w:val="single" w:sz="8" w:color="auto"/>
              <w:right w:val="single" w:sz="8" w:color="auto"/>
            </w:tcBorders>
          </w:tcPr>
          <w:p>
            <w:pPr>
              <w:spacing w:after="0"/>
              <w:rPr>
                <w:sz w:val="22"/>
                <w:szCs w:val="22"/>
                <w:color w:val="auto"/>
              </w:rPr>
            </w:pPr>
          </w:p>
        </w:tc>
        <w:tc>
          <w:tcPr>
            <w:tcW w:w="40" w:type="dxa"/>
            <w:vAlign w:val="bottom"/>
            <w:tcBorders>
              <w:bottom w:val="single" w:sz="8" w:color="auto"/>
            </w:tcBorders>
          </w:tcPr>
          <w:p>
            <w:pPr>
              <w:spacing w:after="0"/>
              <w:rPr>
                <w:sz w:val="22"/>
                <w:szCs w:val="22"/>
                <w:color w:val="auto"/>
              </w:rPr>
            </w:pPr>
          </w:p>
        </w:tc>
        <w:tc>
          <w:tcPr>
            <w:tcW w:w="80" w:type="dxa"/>
            <w:vAlign w:val="bottom"/>
            <w:tcBorders>
              <w:bottom w:val="single" w:sz="8" w:color="auto"/>
            </w:tcBorders>
          </w:tcPr>
          <w:p>
            <w:pPr>
              <w:spacing w:after="0"/>
              <w:rPr>
                <w:sz w:val="22"/>
                <w:szCs w:val="22"/>
                <w:color w:val="auto"/>
              </w:rPr>
            </w:pPr>
          </w:p>
        </w:tc>
        <w:tc>
          <w:tcPr>
            <w:tcW w:w="1100" w:type="dxa"/>
            <w:vAlign w:val="bottom"/>
            <w:tcBorders>
              <w:bottom w:val="single" w:sz="8" w:color="auto"/>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880" w:type="dxa"/>
            <w:vAlign w:val="bottom"/>
            <w:tcBorders>
              <w:left w:val="single" w:sz="8" w:color="auto"/>
              <w:bottom w:val="single" w:sz="8" w:color="auto"/>
            </w:tcBorders>
          </w:tcPr>
          <w:p>
            <w:pPr>
              <w:spacing w:after="0"/>
              <w:rPr>
                <w:sz w:val="22"/>
                <w:szCs w:val="22"/>
                <w:color w:val="auto"/>
              </w:rPr>
            </w:pPr>
          </w:p>
        </w:tc>
        <w:tc>
          <w:tcPr>
            <w:tcW w:w="380" w:type="dxa"/>
            <w:vAlign w:val="bottom"/>
            <w:tcBorders>
              <w:bottom w:val="single" w:sz="8" w:color="auto"/>
            </w:tcBorders>
          </w:tcPr>
          <w:p>
            <w:pPr>
              <w:spacing w:after="0"/>
              <w:rPr>
                <w:sz w:val="22"/>
                <w:szCs w:val="22"/>
                <w:color w:val="auto"/>
              </w:rPr>
            </w:pPr>
          </w:p>
        </w:tc>
        <w:tc>
          <w:tcPr>
            <w:tcW w:w="540" w:type="dxa"/>
            <w:vAlign w:val="bottom"/>
            <w:tcBorders>
              <w:bottom w:val="single" w:sz="8" w:color="auto"/>
            </w:tcBorders>
          </w:tcPr>
          <w:p>
            <w:pPr>
              <w:spacing w:after="0"/>
              <w:rPr>
                <w:sz w:val="22"/>
                <w:szCs w:val="22"/>
                <w:color w:val="auto"/>
              </w:rPr>
            </w:pPr>
          </w:p>
        </w:tc>
        <w:tc>
          <w:tcPr>
            <w:tcW w:w="360" w:type="dxa"/>
            <w:vAlign w:val="bottom"/>
            <w:tcBorders>
              <w:bottom w:val="single" w:sz="8" w:color="auto"/>
            </w:tcBorders>
          </w:tcPr>
          <w:p>
            <w:pPr>
              <w:spacing w:after="0"/>
              <w:rPr>
                <w:sz w:val="22"/>
                <w:szCs w:val="22"/>
                <w:color w:val="auto"/>
              </w:rPr>
            </w:pPr>
          </w:p>
        </w:tc>
        <w:tc>
          <w:tcPr>
            <w:tcW w:w="440" w:type="dxa"/>
            <w:vAlign w:val="bottom"/>
            <w:tcBorders>
              <w:bottom w:val="single" w:sz="8" w:color="auto"/>
            </w:tcBorders>
          </w:tcPr>
          <w:p>
            <w:pPr>
              <w:spacing w:after="0"/>
              <w:rPr>
                <w:sz w:val="22"/>
                <w:szCs w:val="22"/>
                <w:color w:val="auto"/>
              </w:rPr>
            </w:pPr>
          </w:p>
        </w:tc>
        <w:tc>
          <w:tcPr>
            <w:tcW w:w="100" w:type="dxa"/>
            <w:vAlign w:val="bottom"/>
            <w:tcBorders>
              <w:bottom w:val="single" w:sz="8" w:color="auto"/>
              <w:right w:val="single" w:sz="8" w:color="auto"/>
            </w:tcBorders>
          </w:tcPr>
          <w:p>
            <w:pPr>
              <w:spacing w:after="0"/>
              <w:rPr>
                <w:sz w:val="22"/>
                <w:szCs w:val="22"/>
                <w:color w:val="auto"/>
              </w:rPr>
            </w:pPr>
          </w:p>
        </w:tc>
        <w:tc>
          <w:tcPr>
            <w:tcW w:w="940" w:type="dxa"/>
            <w:vAlign w:val="bottom"/>
            <w:tcBorders>
              <w:bottom w:val="single" w:sz="8" w:color="auto"/>
            </w:tcBorders>
          </w:tcPr>
          <w:p>
            <w:pPr>
              <w:spacing w:after="0"/>
              <w:rPr>
                <w:sz w:val="22"/>
                <w:szCs w:val="22"/>
                <w:color w:val="auto"/>
              </w:rPr>
            </w:pPr>
          </w:p>
        </w:tc>
        <w:tc>
          <w:tcPr>
            <w:tcW w:w="280" w:type="dxa"/>
            <w:vAlign w:val="bottom"/>
            <w:tcBorders>
              <w:bottom w:val="single" w:sz="8" w:color="auto"/>
            </w:tcBorders>
          </w:tcPr>
          <w:p>
            <w:pPr>
              <w:spacing w:after="0"/>
              <w:rPr>
                <w:sz w:val="22"/>
                <w:szCs w:val="22"/>
                <w:color w:val="auto"/>
              </w:rPr>
            </w:pPr>
          </w:p>
        </w:tc>
        <w:tc>
          <w:tcPr>
            <w:tcW w:w="120" w:type="dxa"/>
            <w:vAlign w:val="bottom"/>
            <w:tcBorders>
              <w:bottom w:val="single" w:sz="8" w:color="auto"/>
            </w:tcBorders>
          </w:tcPr>
          <w:p>
            <w:pPr>
              <w:spacing w:after="0"/>
              <w:rPr>
                <w:sz w:val="22"/>
                <w:szCs w:val="22"/>
                <w:color w:val="auto"/>
              </w:rPr>
            </w:pPr>
          </w:p>
        </w:tc>
        <w:tc>
          <w:tcPr>
            <w:tcW w:w="1000" w:type="dxa"/>
            <w:vAlign w:val="bottom"/>
            <w:tcBorders>
              <w:bottom w:val="single" w:sz="8" w:color="auto"/>
              <w:right w:val="single" w:sz="8" w:color="auto"/>
            </w:tcBorders>
          </w:tcPr>
          <w:p>
            <w:pPr>
              <w:spacing w:after="0"/>
              <w:rPr>
                <w:sz w:val="22"/>
                <w:szCs w:val="22"/>
                <w:color w:val="auto"/>
              </w:rPr>
            </w:pPr>
          </w:p>
        </w:tc>
        <w:tc>
          <w:tcPr>
            <w:tcW w:w="160" w:type="dxa"/>
            <w:vAlign w:val="bottom"/>
            <w:tcBorders>
              <w:bottom w:val="single" w:sz="8" w:color="auto"/>
            </w:tcBorders>
          </w:tcPr>
          <w:p>
            <w:pPr>
              <w:spacing w:after="0"/>
              <w:rPr>
                <w:sz w:val="22"/>
                <w:szCs w:val="22"/>
                <w:color w:val="auto"/>
              </w:rPr>
            </w:pPr>
          </w:p>
        </w:tc>
        <w:tc>
          <w:tcPr>
            <w:tcW w:w="300" w:type="dxa"/>
            <w:vAlign w:val="bottom"/>
            <w:tcBorders>
              <w:bottom w:val="single" w:sz="8" w:color="auto"/>
            </w:tcBorders>
          </w:tcPr>
          <w:p>
            <w:pPr>
              <w:spacing w:after="0"/>
              <w:rPr>
                <w:sz w:val="22"/>
                <w:szCs w:val="22"/>
                <w:color w:val="auto"/>
              </w:rPr>
            </w:pPr>
          </w:p>
        </w:tc>
        <w:tc>
          <w:tcPr>
            <w:tcW w:w="800" w:type="dxa"/>
            <w:vAlign w:val="bottom"/>
            <w:tcBorders>
              <w:bottom w:val="single" w:sz="8" w:color="auto"/>
              <w:right w:val="single" w:sz="8" w:color="auto"/>
            </w:tcBorders>
          </w:tcPr>
          <w:p>
            <w:pPr>
              <w:spacing w:after="0"/>
              <w:rPr>
                <w:sz w:val="22"/>
                <w:szCs w:val="22"/>
                <w:color w:val="auto"/>
              </w:rPr>
            </w:pPr>
          </w:p>
        </w:tc>
        <w:tc>
          <w:tcPr>
            <w:tcW w:w="40" w:type="dxa"/>
            <w:vAlign w:val="bottom"/>
            <w:tcBorders>
              <w:bottom w:val="single" w:sz="8" w:color="auto"/>
            </w:tcBorders>
          </w:tcPr>
          <w:p>
            <w:pPr>
              <w:spacing w:after="0"/>
              <w:rPr>
                <w:sz w:val="22"/>
                <w:szCs w:val="22"/>
                <w:color w:val="auto"/>
              </w:rPr>
            </w:pPr>
          </w:p>
        </w:tc>
        <w:tc>
          <w:tcPr>
            <w:tcW w:w="80" w:type="dxa"/>
            <w:vAlign w:val="bottom"/>
            <w:tcBorders>
              <w:bottom w:val="single" w:sz="8" w:color="auto"/>
            </w:tcBorders>
          </w:tcPr>
          <w:p>
            <w:pPr>
              <w:spacing w:after="0"/>
              <w:rPr>
                <w:sz w:val="22"/>
                <w:szCs w:val="22"/>
                <w:color w:val="auto"/>
              </w:rPr>
            </w:pPr>
          </w:p>
        </w:tc>
        <w:tc>
          <w:tcPr>
            <w:tcW w:w="1100" w:type="dxa"/>
            <w:vAlign w:val="bottom"/>
            <w:tcBorders>
              <w:bottom w:val="single" w:sz="8" w:color="auto"/>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515"/>
        </w:trPr>
        <w:tc>
          <w:tcPr>
            <w:tcW w:w="3800" w:type="dxa"/>
            <w:vAlign w:val="bottom"/>
            <w:tcBorders>
              <w:bottom w:val="single" w:sz="8" w:color="auto"/>
            </w:tcBorders>
            <w:gridSpan w:val="3"/>
          </w:tcPr>
          <w:p>
            <w:pPr>
              <w:ind w:left="80"/>
              <w:spacing w:after="0"/>
              <w:rPr>
                <w:sz w:val="20"/>
                <w:szCs w:val="20"/>
                <w:color w:val="auto"/>
              </w:rPr>
            </w:pPr>
            <w:r>
              <w:rPr>
                <w:rFonts w:ascii="Century" w:cs="Century" w:eastAsia="Century" w:hAnsi="Century"/>
                <w:sz w:val="22"/>
                <w:szCs w:val="22"/>
                <w:color w:val="auto"/>
              </w:rPr>
              <w:t>7. COORDENAÇÃO DE EVENTOS</w:t>
            </w:r>
          </w:p>
        </w:tc>
        <w:tc>
          <w:tcPr>
            <w:tcW w:w="360" w:type="dxa"/>
            <w:vAlign w:val="bottom"/>
            <w:tcBorders>
              <w:bottom w:val="single" w:sz="8" w:color="auto"/>
            </w:tcBorders>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94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00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10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51"/>
        </w:trPr>
        <w:tc>
          <w:tcPr>
            <w:tcW w:w="3800" w:type="dxa"/>
            <w:vAlign w:val="bottom"/>
            <w:tcBorders>
              <w:left w:val="single" w:sz="8" w:color="auto"/>
            </w:tcBorders>
            <w:gridSpan w:val="3"/>
            <w:vMerge w:val="restart"/>
          </w:tcPr>
          <w:p>
            <w:pPr>
              <w:jc w:val="center"/>
              <w:ind w:left="770"/>
              <w:spacing w:after="0"/>
              <w:rPr>
                <w:sz w:val="20"/>
                <w:szCs w:val="20"/>
                <w:color w:val="auto"/>
              </w:rPr>
            </w:pPr>
            <w:r>
              <w:rPr>
                <w:rFonts w:ascii="Century" w:cs="Century" w:eastAsia="Century" w:hAnsi="Century"/>
                <w:sz w:val="22"/>
                <w:szCs w:val="22"/>
                <w:color w:val="auto"/>
              </w:rPr>
              <w:t>Especificação da função</w:t>
            </w:r>
          </w:p>
        </w:tc>
        <w:tc>
          <w:tcPr>
            <w:tcW w:w="36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100" w:type="dxa"/>
            <w:vAlign w:val="bottom"/>
            <w:tcBorders>
              <w:right w:val="single" w:sz="8" w:color="auto"/>
            </w:tcBorders>
          </w:tcPr>
          <w:p>
            <w:pPr>
              <w:spacing w:after="0"/>
              <w:rPr>
                <w:sz w:val="21"/>
                <w:szCs w:val="21"/>
                <w:color w:val="auto"/>
              </w:rPr>
            </w:pPr>
          </w:p>
        </w:tc>
        <w:tc>
          <w:tcPr>
            <w:tcW w:w="2340" w:type="dxa"/>
            <w:vAlign w:val="bottom"/>
            <w:tcBorders>
              <w:right w:val="single" w:sz="8" w:color="auto"/>
            </w:tcBorders>
            <w:gridSpan w:val="4"/>
          </w:tcPr>
          <w:p>
            <w:pPr>
              <w:jc w:val="center"/>
              <w:spacing w:after="0" w:line="251" w:lineRule="exact"/>
              <w:rPr>
                <w:sz w:val="20"/>
                <w:szCs w:val="20"/>
                <w:color w:val="auto"/>
              </w:rPr>
            </w:pPr>
            <w:r>
              <w:rPr>
                <w:rFonts w:ascii="Century" w:cs="Century" w:eastAsia="Century" w:hAnsi="Century"/>
                <w:sz w:val="22"/>
                <w:szCs w:val="22"/>
                <w:color w:val="auto"/>
                <w:w w:val="99"/>
              </w:rPr>
              <w:t>Nº Portaria ou</w:t>
            </w:r>
          </w:p>
        </w:tc>
        <w:tc>
          <w:tcPr>
            <w:tcW w:w="160" w:type="dxa"/>
            <w:vAlign w:val="bottom"/>
          </w:tcPr>
          <w:p>
            <w:pPr>
              <w:spacing w:after="0"/>
              <w:rPr>
                <w:sz w:val="21"/>
                <w:szCs w:val="21"/>
                <w:color w:val="auto"/>
              </w:rPr>
            </w:pPr>
          </w:p>
        </w:tc>
        <w:tc>
          <w:tcPr>
            <w:tcW w:w="1100" w:type="dxa"/>
            <w:vAlign w:val="bottom"/>
            <w:tcBorders>
              <w:right w:val="single" w:sz="8" w:color="auto"/>
            </w:tcBorders>
            <w:gridSpan w:val="2"/>
            <w:vMerge w:val="restart"/>
          </w:tcPr>
          <w:p>
            <w:pPr>
              <w:ind w:left="140"/>
              <w:spacing w:after="0"/>
              <w:rPr>
                <w:sz w:val="20"/>
                <w:szCs w:val="20"/>
                <w:color w:val="auto"/>
              </w:rPr>
            </w:pPr>
            <w:r>
              <w:rPr>
                <w:rFonts w:ascii="Century" w:cs="Century" w:eastAsia="Century" w:hAnsi="Century"/>
                <w:sz w:val="22"/>
                <w:szCs w:val="22"/>
                <w:color w:val="auto"/>
              </w:rPr>
              <w:t>DATA</w:t>
            </w:r>
          </w:p>
        </w:tc>
        <w:tc>
          <w:tcPr>
            <w:tcW w:w="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100" w:type="dxa"/>
            <w:vAlign w:val="bottom"/>
            <w:tcBorders>
              <w:right w:val="single" w:sz="8" w:color="auto"/>
            </w:tcBorders>
          </w:tcPr>
          <w:p>
            <w:pPr>
              <w:jc w:val="center"/>
              <w:ind w:right="30"/>
              <w:spacing w:after="0" w:line="251" w:lineRule="exact"/>
              <w:rPr>
                <w:sz w:val="20"/>
                <w:szCs w:val="20"/>
                <w:color w:val="auto"/>
              </w:rPr>
            </w:pPr>
            <w:r>
              <w:rPr>
                <w:rFonts w:ascii="Century" w:cs="Century" w:eastAsia="Century" w:hAnsi="Century"/>
                <w:sz w:val="22"/>
                <w:szCs w:val="22"/>
                <w:color w:val="auto"/>
                <w:w w:val="99"/>
              </w:rPr>
              <w:t>Nº Horas</w:t>
            </w:r>
          </w:p>
        </w:tc>
        <w:tc>
          <w:tcPr>
            <w:tcW w:w="0" w:type="dxa"/>
            <w:vAlign w:val="bottom"/>
          </w:tcPr>
          <w:p>
            <w:pPr>
              <w:spacing w:after="0"/>
              <w:rPr>
                <w:sz w:val="1"/>
                <w:szCs w:val="1"/>
                <w:color w:val="auto"/>
              </w:rPr>
            </w:pPr>
          </w:p>
        </w:tc>
      </w:tr>
      <w:tr>
        <w:trPr>
          <w:trHeight w:val="132"/>
        </w:trPr>
        <w:tc>
          <w:tcPr>
            <w:tcW w:w="3800" w:type="dxa"/>
            <w:vAlign w:val="bottom"/>
            <w:tcBorders>
              <w:left w:val="single" w:sz="8" w:color="auto"/>
            </w:tcBorders>
            <w:gridSpan w:val="3"/>
            <w:vMerge w:val="continue"/>
          </w:tcPr>
          <w:p>
            <w:pPr>
              <w:spacing w:after="0"/>
              <w:rPr>
                <w:sz w:val="11"/>
                <w:szCs w:val="11"/>
                <w:color w:val="auto"/>
              </w:rPr>
            </w:pPr>
          </w:p>
        </w:tc>
        <w:tc>
          <w:tcPr>
            <w:tcW w:w="36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100" w:type="dxa"/>
            <w:vAlign w:val="bottom"/>
            <w:tcBorders>
              <w:right w:val="single" w:sz="8" w:color="auto"/>
            </w:tcBorders>
          </w:tcPr>
          <w:p>
            <w:pPr>
              <w:spacing w:after="0"/>
              <w:rPr>
                <w:sz w:val="11"/>
                <w:szCs w:val="11"/>
                <w:color w:val="auto"/>
              </w:rPr>
            </w:pPr>
          </w:p>
        </w:tc>
        <w:tc>
          <w:tcPr>
            <w:tcW w:w="2340" w:type="dxa"/>
            <w:vAlign w:val="bottom"/>
            <w:tcBorders>
              <w:right w:val="single" w:sz="8" w:color="auto"/>
            </w:tcBorders>
            <w:gridSpan w:val="4"/>
            <w:vMerge w:val="restart"/>
          </w:tcPr>
          <w:p>
            <w:pPr>
              <w:jc w:val="center"/>
              <w:spacing w:after="0"/>
              <w:rPr>
                <w:sz w:val="20"/>
                <w:szCs w:val="20"/>
                <w:color w:val="auto"/>
              </w:rPr>
            </w:pPr>
            <w:r>
              <w:rPr>
                <w:rFonts w:ascii="Century" w:cs="Century" w:eastAsia="Century" w:hAnsi="Century"/>
                <w:sz w:val="22"/>
                <w:szCs w:val="22"/>
                <w:color w:val="auto"/>
                <w:w w:val="99"/>
              </w:rPr>
              <w:t>Ordem de Serviço</w:t>
            </w:r>
          </w:p>
        </w:tc>
        <w:tc>
          <w:tcPr>
            <w:tcW w:w="160" w:type="dxa"/>
            <w:vAlign w:val="bottom"/>
          </w:tcPr>
          <w:p>
            <w:pPr>
              <w:spacing w:after="0"/>
              <w:rPr>
                <w:sz w:val="11"/>
                <w:szCs w:val="11"/>
                <w:color w:val="auto"/>
              </w:rPr>
            </w:pPr>
          </w:p>
        </w:tc>
        <w:tc>
          <w:tcPr>
            <w:tcW w:w="1100" w:type="dxa"/>
            <w:vAlign w:val="bottom"/>
            <w:tcBorders>
              <w:right w:val="single" w:sz="8" w:color="auto"/>
            </w:tcBorders>
            <w:gridSpan w:val="2"/>
            <w:vMerge w:val="continue"/>
          </w:tcPr>
          <w:p>
            <w:pPr>
              <w:spacing w:after="0"/>
              <w:rPr>
                <w:sz w:val="11"/>
                <w:szCs w:val="11"/>
                <w:color w:val="auto"/>
              </w:rPr>
            </w:pPr>
          </w:p>
        </w:tc>
        <w:tc>
          <w:tcPr>
            <w:tcW w:w="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100" w:type="dxa"/>
            <w:vAlign w:val="bottom"/>
            <w:tcBorders>
              <w:right w:val="single" w:sz="8" w:color="auto"/>
            </w:tcBorders>
            <w:vMerge w:val="restart"/>
          </w:tcPr>
          <w:p>
            <w:pPr>
              <w:jc w:val="center"/>
              <w:ind w:right="10"/>
              <w:spacing w:after="0"/>
              <w:rPr>
                <w:sz w:val="20"/>
                <w:szCs w:val="20"/>
                <w:color w:val="auto"/>
              </w:rPr>
            </w:pPr>
            <w:r>
              <w:rPr>
                <w:rFonts w:ascii="Century" w:cs="Century" w:eastAsia="Century" w:hAnsi="Century"/>
                <w:sz w:val="22"/>
                <w:szCs w:val="22"/>
                <w:color w:val="auto"/>
                <w:w w:val="98"/>
              </w:rPr>
              <w:t>Semanais</w:t>
            </w:r>
          </w:p>
        </w:tc>
        <w:tc>
          <w:tcPr>
            <w:tcW w:w="0" w:type="dxa"/>
            <w:vAlign w:val="bottom"/>
          </w:tcPr>
          <w:p>
            <w:pPr>
              <w:spacing w:after="0"/>
              <w:rPr>
                <w:sz w:val="1"/>
                <w:szCs w:val="1"/>
                <w:color w:val="auto"/>
              </w:rPr>
            </w:pPr>
          </w:p>
        </w:tc>
      </w:tr>
      <w:tr>
        <w:trPr>
          <w:trHeight w:val="137"/>
        </w:trPr>
        <w:tc>
          <w:tcPr>
            <w:tcW w:w="2880" w:type="dxa"/>
            <w:vAlign w:val="bottom"/>
            <w:tcBorders>
              <w:left w:val="single" w:sz="8" w:color="auto"/>
              <w:bottom w:val="single" w:sz="8" w:color="auto"/>
            </w:tcBorders>
          </w:tcPr>
          <w:p>
            <w:pPr>
              <w:spacing w:after="0"/>
              <w:rPr>
                <w:sz w:val="11"/>
                <w:szCs w:val="11"/>
                <w:color w:val="auto"/>
              </w:rPr>
            </w:pPr>
          </w:p>
        </w:tc>
        <w:tc>
          <w:tcPr>
            <w:tcW w:w="380" w:type="dxa"/>
            <w:vAlign w:val="bottom"/>
            <w:tcBorders>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360" w:type="dxa"/>
            <w:vAlign w:val="bottom"/>
            <w:tcBorders>
              <w:bottom w:val="single" w:sz="8" w:color="auto"/>
            </w:tcBorders>
          </w:tcPr>
          <w:p>
            <w:pPr>
              <w:spacing w:after="0"/>
              <w:rPr>
                <w:sz w:val="11"/>
                <w:szCs w:val="11"/>
                <w:color w:val="auto"/>
              </w:rPr>
            </w:pPr>
          </w:p>
        </w:tc>
        <w:tc>
          <w:tcPr>
            <w:tcW w:w="440" w:type="dxa"/>
            <w:vAlign w:val="bottom"/>
            <w:tcBorders>
              <w:bottom w:val="single" w:sz="8" w:color="auto"/>
            </w:tcBorders>
          </w:tcPr>
          <w:p>
            <w:pPr>
              <w:spacing w:after="0"/>
              <w:rPr>
                <w:sz w:val="11"/>
                <w:szCs w:val="11"/>
                <w:color w:val="auto"/>
              </w:rPr>
            </w:pPr>
          </w:p>
        </w:tc>
        <w:tc>
          <w:tcPr>
            <w:tcW w:w="100" w:type="dxa"/>
            <w:vAlign w:val="bottom"/>
            <w:tcBorders>
              <w:bottom w:val="single" w:sz="8" w:color="auto"/>
              <w:right w:val="single" w:sz="8" w:color="auto"/>
            </w:tcBorders>
          </w:tcPr>
          <w:p>
            <w:pPr>
              <w:spacing w:after="0"/>
              <w:rPr>
                <w:sz w:val="11"/>
                <w:szCs w:val="11"/>
                <w:color w:val="auto"/>
              </w:rPr>
            </w:pPr>
          </w:p>
        </w:tc>
        <w:tc>
          <w:tcPr>
            <w:tcW w:w="2340" w:type="dxa"/>
            <w:vAlign w:val="bottom"/>
            <w:tcBorders>
              <w:bottom w:val="single" w:sz="8" w:color="auto"/>
              <w:right w:val="single" w:sz="8" w:color="auto"/>
            </w:tcBorders>
            <w:gridSpan w:val="4"/>
            <w:vMerge w:val="continue"/>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300" w:type="dxa"/>
            <w:vAlign w:val="bottom"/>
            <w:tcBorders>
              <w:bottom w:val="single" w:sz="8" w:color="auto"/>
            </w:tcBorders>
          </w:tcPr>
          <w:p>
            <w:pPr>
              <w:spacing w:after="0"/>
              <w:rPr>
                <w:sz w:val="11"/>
                <w:szCs w:val="11"/>
                <w:color w:val="auto"/>
              </w:rPr>
            </w:pPr>
          </w:p>
        </w:tc>
        <w:tc>
          <w:tcPr>
            <w:tcW w:w="800" w:type="dxa"/>
            <w:vAlign w:val="bottom"/>
            <w:tcBorders>
              <w:bottom w:val="single" w:sz="8" w:color="auto"/>
              <w:right w:val="single" w:sz="8" w:color="auto"/>
            </w:tcBorders>
          </w:tcPr>
          <w:p>
            <w:pPr>
              <w:spacing w:after="0"/>
              <w:rPr>
                <w:sz w:val="11"/>
                <w:szCs w:val="11"/>
                <w:color w:val="auto"/>
              </w:rPr>
            </w:pPr>
          </w:p>
        </w:tc>
        <w:tc>
          <w:tcPr>
            <w:tcW w:w="4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100" w:type="dxa"/>
            <w:vAlign w:val="bottom"/>
            <w:tcBorders>
              <w:bottom w:val="single" w:sz="8" w:color="auto"/>
              <w:right w:val="single" w:sz="8" w:color="auto"/>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257"/>
        </w:trPr>
        <w:tc>
          <w:tcPr>
            <w:tcW w:w="3260" w:type="dxa"/>
            <w:vAlign w:val="bottom"/>
            <w:tcBorders>
              <w:left w:val="single" w:sz="8" w:color="auto"/>
              <w:bottom w:val="single" w:sz="8" w:color="auto"/>
            </w:tcBorders>
            <w:gridSpan w:val="2"/>
          </w:tcPr>
          <w:p>
            <w:pPr>
              <w:spacing w:after="0"/>
              <w:rPr>
                <w:sz w:val="22"/>
                <w:szCs w:val="22"/>
                <w:color w:val="auto"/>
              </w:rPr>
            </w:pPr>
          </w:p>
        </w:tc>
        <w:tc>
          <w:tcPr>
            <w:tcW w:w="540" w:type="dxa"/>
            <w:vAlign w:val="bottom"/>
            <w:tcBorders>
              <w:bottom w:val="single" w:sz="8" w:color="auto"/>
            </w:tcBorders>
          </w:tcPr>
          <w:p>
            <w:pPr>
              <w:spacing w:after="0"/>
              <w:rPr>
                <w:sz w:val="22"/>
                <w:szCs w:val="22"/>
                <w:color w:val="auto"/>
              </w:rPr>
            </w:pPr>
          </w:p>
        </w:tc>
        <w:tc>
          <w:tcPr>
            <w:tcW w:w="360" w:type="dxa"/>
            <w:vAlign w:val="bottom"/>
            <w:tcBorders>
              <w:bottom w:val="single" w:sz="8" w:color="auto"/>
            </w:tcBorders>
          </w:tcPr>
          <w:p>
            <w:pPr>
              <w:spacing w:after="0"/>
              <w:rPr>
                <w:sz w:val="22"/>
                <w:szCs w:val="22"/>
                <w:color w:val="auto"/>
              </w:rPr>
            </w:pPr>
          </w:p>
        </w:tc>
        <w:tc>
          <w:tcPr>
            <w:tcW w:w="440" w:type="dxa"/>
            <w:vAlign w:val="bottom"/>
            <w:tcBorders>
              <w:bottom w:val="single" w:sz="8" w:color="auto"/>
            </w:tcBorders>
          </w:tcPr>
          <w:p>
            <w:pPr>
              <w:spacing w:after="0"/>
              <w:rPr>
                <w:sz w:val="22"/>
                <w:szCs w:val="22"/>
                <w:color w:val="auto"/>
              </w:rPr>
            </w:pPr>
          </w:p>
        </w:tc>
        <w:tc>
          <w:tcPr>
            <w:tcW w:w="100" w:type="dxa"/>
            <w:vAlign w:val="bottom"/>
            <w:tcBorders>
              <w:bottom w:val="single" w:sz="8" w:color="auto"/>
              <w:right w:val="single" w:sz="8" w:color="auto"/>
            </w:tcBorders>
          </w:tcPr>
          <w:p>
            <w:pPr>
              <w:spacing w:after="0"/>
              <w:rPr>
                <w:sz w:val="22"/>
                <w:szCs w:val="22"/>
                <w:color w:val="auto"/>
              </w:rPr>
            </w:pPr>
          </w:p>
        </w:tc>
        <w:tc>
          <w:tcPr>
            <w:tcW w:w="940" w:type="dxa"/>
            <w:vAlign w:val="bottom"/>
            <w:tcBorders>
              <w:bottom w:val="single" w:sz="8" w:color="auto"/>
            </w:tcBorders>
          </w:tcPr>
          <w:p>
            <w:pPr>
              <w:spacing w:after="0"/>
              <w:rPr>
                <w:sz w:val="22"/>
                <w:szCs w:val="22"/>
                <w:color w:val="auto"/>
              </w:rPr>
            </w:pPr>
          </w:p>
        </w:tc>
        <w:tc>
          <w:tcPr>
            <w:tcW w:w="280" w:type="dxa"/>
            <w:vAlign w:val="bottom"/>
            <w:tcBorders>
              <w:bottom w:val="single" w:sz="8" w:color="auto"/>
            </w:tcBorders>
          </w:tcPr>
          <w:p>
            <w:pPr>
              <w:spacing w:after="0"/>
              <w:rPr>
                <w:sz w:val="22"/>
                <w:szCs w:val="22"/>
                <w:color w:val="auto"/>
              </w:rPr>
            </w:pPr>
          </w:p>
        </w:tc>
        <w:tc>
          <w:tcPr>
            <w:tcW w:w="120" w:type="dxa"/>
            <w:vAlign w:val="bottom"/>
            <w:tcBorders>
              <w:bottom w:val="single" w:sz="8" w:color="auto"/>
            </w:tcBorders>
          </w:tcPr>
          <w:p>
            <w:pPr>
              <w:spacing w:after="0"/>
              <w:rPr>
                <w:sz w:val="22"/>
                <w:szCs w:val="22"/>
                <w:color w:val="auto"/>
              </w:rPr>
            </w:pPr>
          </w:p>
        </w:tc>
        <w:tc>
          <w:tcPr>
            <w:tcW w:w="1000" w:type="dxa"/>
            <w:vAlign w:val="bottom"/>
            <w:tcBorders>
              <w:bottom w:val="single" w:sz="8" w:color="auto"/>
              <w:right w:val="single" w:sz="8" w:color="auto"/>
            </w:tcBorders>
          </w:tcPr>
          <w:p>
            <w:pPr>
              <w:spacing w:after="0"/>
              <w:rPr>
                <w:sz w:val="22"/>
                <w:szCs w:val="22"/>
                <w:color w:val="auto"/>
              </w:rPr>
            </w:pPr>
          </w:p>
        </w:tc>
        <w:tc>
          <w:tcPr>
            <w:tcW w:w="160" w:type="dxa"/>
            <w:vAlign w:val="bottom"/>
            <w:tcBorders>
              <w:bottom w:val="single" w:sz="8" w:color="auto"/>
            </w:tcBorders>
          </w:tcPr>
          <w:p>
            <w:pPr>
              <w:spacing w:after="0"/>
              <w:rPr>
                <w:sz w:val="22"/>
                <w:szCs w:val="22"/>
                <w:color w:val="auto"/>
              </w:rPr>
            </w:pPr>
          </w:p>
        </w:tc>
        <w:tc>
          <w:tcPr>
            <w:tcW w:w="300" w:type="dxa"/>
            <w:vAlign w:val="bottom"/>
            <w:tcBorders>
              <w:bottom w:val="single" w:sz="8" w:color="auto"/>
            </w:tcBorders>
          </w:tcPr>
          <w:p>
            <w:pPr>
              <w:spacing w:after="0"/>
              <w:rPr>
                <w:sz w:val="22"/>
                <w:szCs w:val="22"/>
                <w:color w:val="auto"/>
              </w:rPr>
            </w:pPr>
          </w:p>
        </w:tc>
        <w:tc>
          <w:tcPr>
            <w:tcW w:w="800" w:type="dxa"/>
            <w:vAlign w:val="bottom"/>
            <w:tcBorders>
              <w:bottom w:val="single" w:sz="8" w:color="auto"/>
              <w:right w:val="single" w:sz="8" w:color="auto"/>
            </w:tcBorders>
          </w:tcPr>
          <w:p>
            <w:pPr>
              <w:spacing w:after="0"/>
              <w:rPr>
                <w:sz w:val="22"/>
                <w:szCs w:val="22"/>
                <w:color w:val="auto"/>
              </w:rPr>
            </w:pPr>
          </w:p>
        </w:tc>
        <w:tc>
          <w:tcPr>
            <w:tcW w:w="40" w:type="dxa"/>
            <w:vAlign w:val="bottom"/>
            <w:tcBorders>
              <w:bottom w:val="single" w:sz="8" w:color="auto"/>
            </w:tcBorders>
          </w:tcPr>
          <w:p>
            <w:pPr>
              <w:spacing w:after="0"/>
              <w:rPr>
                <w:sz w:val="22"/>
                <w:szCs w:val="22"/>
                <w:color w:val="auto"/>
              </w:rPr>
            </w:pPr>
          </w:p>
        </w:tc>
        <w:tc>
          <w:tcPr>
            <w:tcW w:w="80" w:type="dxa"/>
            <w:vAlign w:val="bottom"/>
            <w:tcBorders>
              <w:bottom w:val="single" w:sz="8" w:color="auto"/>
            </w:tcBorders>
          </w:tcPr>
          <w:p>
            <w:pPr>
              <w:spacing w:after="0"/>
              <w:rPr>
                <w:sz w:val="22"/>
                <w:szCs w:val="22"/>
                <w:color w:val="auto"/>
              </w:rPr>
            </w:pPr>
          </w:p>
        </w:tc>
        <w:tc>
          <w:tcPr>
            <w:tcW w:w="1100" w:type="dxa"/>
            <w:vAlign w:val="bottom"/>
            <w:tcBorders>
              <w:bottom w:val="single" w:sz="8" w:color="auto"/>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56"/>
        </w:trPr>
        <w:tc>
          <w:tcPr>
            <w:tcW w:w="2880" w:type="dxa"/>
            <w:vAlign w:val="bottom"/>
            <w:tcBorders>
              <w:left w:val="single" w:sz="8" w:color="auto"/>
              <w:bottom w:val="single" w:sz="8" w:color="auto"/>
            </w:tcBorders>
          </w:tcPr>
          <w:p>
            <w:pPr>
              <w:spacing w:after="0"/>
              <w:rPr>
                <w:sz w:val="22"/>
                <w:szCs w:val="22"/>
                <w:color w:val="auto"/>
              </w:rPr>
            </w:pPr>
          </w:p>
        </w:tc>
        <w:tc>
          <w:tcPr>
            <w:tcW w:w="380" w:type="dxa"/>
            <w:vAlign w:val="bottom"/>
            <w:tcBorders>
              <w:bottom w:val="single" w:sz="8" w:color="auto"/>
            </w:tcBorders>
          </w:tcPr>
          <w:p>
            <w:pPr>
              <w:spacing w:after="0"/>
              <w:rPr>
                <w:sz w:val="22"/>
                <w:szCs w:val="22"/>
                <w:color w:val="auto"/>
              </w:rPr>
            </w:pPr>
          </w:p>
        </w:tc>
        <w:tc>
          <w:tcPr>
            <w:tcW w:w="540" w:type="dxa"/>
            <w:vAlign w:val="bottom"/>
            <w:tcBorders>
              <w:bottom w:val="single" w:sz="8" w:color="auto"/>
            </w:tcBorders>
          </w:tcPr>
          <w:p>
            <w:pPr>
              <w:spacing w:after="0"/>
              <w:rPr>
                <w:sz w:val="22"/>
                <w:szCs w:val="22"/>
                <w:color w:val="auto"/>
              </w:rPr>
            </w:pPr>
          </w:p>
        </w:tc>
        <w:tc>
          <w:tcPr>
            <w:tcW w:w="360" w:type="dxa"/>
            <w:vAlign w:val="bottom"/>
            <w:tcBorders>
              <w:bottom w:val="single" w:sz="8" w:color="auto"/>
            </w:tcBorders>
          </w:tcPr>
          <w:p>
            <w:pPr>
              <w:spacing w:after="0"/>
              <w:rPr>
                <w:sz w:val="22"/>
                <w:szCs w:val="22"/>
                <w:color w:val="auto"/>
              </w:rPr>
            </w:pPr>
          </w:p>
        </w:tc>
        <w:tc>
          <w:tcPr>
            <w:tcW w:w="440" w:type="dxa"/>
            <w:vAlign w:val="bottom"/>
            <w:tcBorders>
              <w:bottom w:val="single" w:sz="8" w:color="auto"/>
            </w:tcBorders>
          </w:tcPr>
          <w:p>
            <w:pPr>
              <w:spacing w:after="0"/>
              <w:rPr>
                <w:sz w:val="22"/>
                <w:szCs w:val="22"/>
                <w:color w:val="auto"/>
              </w:rPr>
            </w:pPr>
          </w:p>
        </w:tc>
        <w:tc>
          <w:tcPr>
            <w:tcW w:w="100" w:type="dxa"/>
            <w:vAlign w:val="bottom"/>
            <w:tcBorders>
              <w:bottom w:val="single" w:sz="8" w:color="auto"/>
              <w:right w:val="single" w:sz="8" w:color="auto"/>
            </w:tcBorders>
          </w:tcPr>
          <w:p>
            <w:pPr>
              <w:spacing w:after="0"/>
              <w:rPr>
                <w:sz w:val="22"/>
                <w:szCs w:val="22"/>
                <w:color w:val="auto"/>
              </w:rPr>
            </w:pPr>
          </w:p>
        </w:tc>
        <w:tc>
          <w:tcPr>
            <w:tcW w:w="940" w:type="dxa"/>
            <w:vAlign w:val="bottom"/>
            <w:tcBorders>
              <w:bottom w:val="single" w:sz="8" w:color="auto"/>
            </w:tcBorders>
          </w:tcPr>
          <w:p>
            <w:pPr>
              <w:spacing w:after="0"/>
              <w:rPr>
                <w:sz w:val="22"/>
                <w:szCs w:val="22"/>
                <w:color w:val="auto"/>
              </w:rPr>
            </w:pPr>
          </w:p>
        </w:tc>
        <w:tc>
          <w:tcPr>
            <w:tcW w:w="280" w:type="dxa"/>
            <w:vAlign w:val="bottom"/>
            <w:tcBorders>
              <w:bottom w:val="single" w:sz="8" w:color="auto"/>
            </w:tcBorders>
          </w:tcPr>
          <w:p>
            <w:pPr>
              <w:spacing w:after="0"/>
              <w:rPr>
                <w:sz w:val="22"/>
                <w:szCs w:val="22"/>
                <w:color w:val="auto"/>
              </w:rPr>
            </w:pPr>
          </w:p>
        </w:tc>
        <w:tc>
          <w:tcPr>
            <w:tcW w:w="120" w:type="dxa"/>
            <w:vAlign w:val="bottom"/>
            <w:tcBorders>
              <w:bottom w:val="single" w:sz="8" w:color="auto"/>
            </w:tcBorders>
          </w:tcPr>
          <w:p>
            <w:pPr>
              <w:spacing w:after="0"/>
              <w:rPr>
                <w:sz w:val="22"/>
                <w:szCs w:val="22"/>
                <w:color w:val="auto"/>
              </w:rPr>
            </w:pPr>
          </w:p>
        </w:tc>
        <w:tc>
          <w:tcPr>
            <w:tcW w:w="1000" w:type="dxa"/>
            <w:vAlign w:val="bottom"/>
            <w:tcBorders>
              <w:bottom w:val="single" w:sz="8" w:color="auto"/>
              <w:right w:val="single" w:sz="8" w:color="auto"/>
            </w:tcBorders>
          </w:tcPr>
          <w:p>
            <w:pPr>
              <w:spacing w:after="0"/>
              <w:rPr>
                <w:sz w:val="22"/>
                <w:szCs w:val="22"/>
                <w:color w:val="auto"/>
              </w:rPr>
            </w:pPr>
          </w:p>
        </w:tc>
        <w:tc>
          <w:tcPr>
            <w:tcW w:w="160" w:type="dxa"/>
            <w:vAlign w:val="bottom"/>
            <w:tcBorders>
              <w:bottom w:val="single" w:sz="8" w:color="auto"/>
            </w:tcBorders>
          </w:tcPr>
          <w:p>
            <w:pPr>
              <w:spacing w:after="0"/>
              <w:rPr>
                <w:sz w:val="22"/>
                <w:szCs w:val="22"/>
                <w:color w:val="auto"/>
              </w:rPr>
            </w:pPr>
          </w:p>
        </w:tc>
        <w:tc>
          <w:tcPr>
            <w:tcW w:w="300" w:type="dxa"/>
            <w:vAlign w:val="bottom"/>
            <w:tcBorders>
              <w:bottom w:val="single" w:sz="8" w:color="auto"/>
            </w:tcBorders>
          </w:tcPr>
          <w:p>
            <w:pPr>
              <w:spacing w:after="0"/>
              <w:rPr>
                <w:sz w:val="22"/>
                <w:szCs w:val="22"/>
                <w:color w:val="auto"/>
              </w:rPr>
            </w:pPr>
          </w:p>
        </w:tc>
        <w:tc>
          <w:tcPr>
            <w:tcW w:w="800" w:type="dxa"/>
            <w:vAlign w:val="bottom"/>
            <w:tcBorders>
              <w:bottom w:val="single" w:sz="8" w:color="auto"/>
              <w:right w:val="single" w:sz="8" w:color="auto"/>
            </w:tcBorders>
          </w:tcPr>
          <w:p>
            <w:pPr>
              <w:spacing w:after="0"/>
              <w:rPr>
                <w:sz w:val="22"/>
                <w:szCs w:val="22"/>
                <w:color w:val="auto"/>
              </w:rPr>
            </w:pPr>
          </w:p>
        </w:tc>
        <w:tc>
          <w:tcPr>
            <w:tcW w:w="40" w:type="dxa"/>
            <w:vAlign w:val="bottom"/>
            <w:tcBorders>
              <w:bottom w:val="single" w:sz="8" w:color="auto"/>
            </w:tcBorders>
          </w:tcPr>
          <w:p>
            <w:pPr>
              <w:spacing w:after="0"/>
              <w:rPr>
                <w:sz w:val="22"/>
                <w:szCs w:val="22"/>
                <w:color w:val="auto"/>
              </w:rPr>
            </w:pPr>
          </w:p>
        </w:tc>
        <w:tc>
          <w:tcPr>
            <w:tcW w:w="80" w:type="dxa"/>
            <w:vAlign w:val="bottom"/>
            <w:tcBorders>
              <w:bottom w:val="single" w:sz="8" w:color="auto"/>
            </w:tcBorders>
          </w:tcPr>
          <w:p>
            <w:pPr>
              <w:spacing w:after="0"/>
              <w:rPr>
                <w:sz w:val="22"/>
                <w:szCs w:val="22"/>
                <w:color w:val="auto"/>
              </w:rPr>
            </w:pPr>
          </w:p>
        </w:tc>
        <w:tc>
          <w:tcPr>
            <w:tcW w:w="1100" w:type="dxa"/>
            <w:vAlign w:val="bottom"/>
            <w:tcBorders>
              <w:bottom w:val="single" w:sz="8" w:color="auto"/>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515"/>
        </w:trPr>
        <w:tc>
          <w:tcPr>
            <w:tcW w:w="3800" w:type="dxa"/>
            <w:vAlign w:val="bottom"/>
            <w:tcBorders>
              <w:bottom w:val="single" w:sz="8" w:color="auto"/>
            </w:tcBorders>
            <w:gridSpan w:val="3"/>
          </w:tcPr>
          <w:p>
            <w:pPr>
              <w:ind w:left="80"/>
              <w:spacing w:after="0"/>
              <w:rPr>
                <w:sz w:val="20"/>
                <w:szCs w:val="20"/>
                <w:color w:val="auto"/>
              </w:rPr>
            </w:pPr>
            <w:r>
              <w:rPr>
                <w:rFonts w:ascii="Century" w:cs="Century" w:eastAsia="Century" w:hAnsi="Century"/>
                <w:sz w:val="22"/>
                <w:szCs w:val="22"/>
                <w:color w:val="auto"/>
              </w:rPr>
              <w:t>8. PARTICIPAÇÃO EM EVENTOS</w:t>
            </w:r>
          </w:p>
        </w:tc>
        <w:tc>
          <w:tcPr>
            <w:tcW w:w="360" w:type="dxa"/>
            <w:vAlign w:val="bottom"/>
            <w:tcBorders>
              <w:bottom w:val="single" w:sz="8" w:color="auto"/>
            </w:tcBorders>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94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00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10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51"/>
        </w:trPr>
        <w:tc>
          <w:tcPr>
            <w:tcW w:w="2880" w:type="dxa"/>
            <w:vAlign w:val="bottom"/>
            <w:tcBorders>
              <w:left w:val="single" w:sz="8" w:color="auto"/>
            </w:tcBorders>
            <w:vMerge w:val="restart"/>
          </w:tcPr>
          <w:p>
            <w:pPr>
              <w:ind w:left="440"/>
              <w:spacing w:after="0"/>
              <w:rPr>
                <w:sz w:val="20"/>
                <w:szCs w:val="20"/>
                <w:color w:val="auto"/>
              </w:rPr>
            </w:pPr>
            <w:r>
              <w:rPr>
                <w:rFonts w:ascii="Century" w:cs="Century" w:eastAsia="Century" w:hAnsi="Century"/>
                <w:sz w:val="22"/>
                <w:szCs w:val="22"/>
                <w:color w:val="auto"/>
              </w:rPr>
              <w:t>Especificação do evento</w:t>
            </w:r>
          </w:p>
        </w:tc>
        <w:tc>
          <w:tcPr>
            <w:tcW w:w="380" w:type="dxa"/>
            <w:vAlign w:val="bottom"/>
            <w:tcBorders>
              <w:right w:val="single" w:sz="8" w:color="auto"/>
            </w:tcBorders>
          </w:tcPr>
          <w:p>
            <w:pPr>
              <w:spacing w:after="0"/>
              <w:rPr>
                <w:sz w:val="21"/>
                <w:szCs w:val="21"/>
                <w:color w:val="auto"/>
              </w:rPr>
            </w:pPr>
          </w:p>
        </w:tc>
        <w:tc>
          <w:tcPr>
            <w:tcW w:w="540" w:type="dxa"/>
            <w:vAlign w:val="bottom"/>
          </w:tcPr>
          <w:p>
            <w:pPr>
              <w:spacing w:after="0"/>
              <w:rPr>
                <w:sz w:val="21"/>
                <w:szCs w:val="21"/>
                <w:color w:val="auto"/>
              </w:rPr>
            </w:pPr>
          </w:p>
        </w:tc>
        <w:tc>
          <w:tcPr>
            <w:tcW w:w="1840" w:type="dxa"/>
            <w:vAlign w:val="bottom"/>
            <w:tcBorders>
              <w:right w:val="single" w:sz="8" w:color="auto"/>
            </w:tcBorders>
            <w:gridSpan w:val="4"/>
            <w:vMerge w:val="restart"/>
          </w:tcPr>
          <w:p>
            <w:pPr>
              <w:spacing w:after="0"/>
              <w:rPr>
                <w:sz w:val="20"/>
                <w:szCs w:val="20"/>
                <w:color w:val="auto"/>
              </w:rPr>
            </w:pPr>
            <w:r>
              <w:rPr>
                <w:rFonts w:ascii="Century" w:cs="Century" w:eastAsia="Century" w:hAnsi="Century"/>
                <w:sz w:val="22"/>
                <w:szCs w:val="22"/>
                <w:color w:val="auto"/>
              </w:rPr>
              <w:t>Justificativa</w:t>
            </w:r>
          </w:p>
        </w:tc>
        <w:tc>
          <w:tcPr>
            <w:tcW w:w="2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160" w:type="dxa"/>
            <w:vAlign w:val="bottom"/>
            <w:gridSpan w:val="2"/>
          </w:tcPr>
          <w:p>
            <w:pPr>
              <w:jc w:val="center"/>
              <w:ind w:right="140"/>
              <w:spacing w:after="0" w:line="251" w:lineRule="exact"/>
              <w:rPr>
                <w:sz w:val="20"/>
                <w:szCs w:val="20"/>
                <w:color w:val="auto"/>
              </w:rPr>
            </w:pPr>
            <w:r>
              <w:rPr>
                <w:rFonts w:ascii="Century" w:cs="Century" w:eastAsia="Century" w:hAnsi="Century"/>
                <w:sz w:val="22"/>
                <w:szCs w:val="22"/>
                <w:color w:val="auto"/>
              </w:rPr>
              <w:t>Órgão</w:t>
            </w:r>
          </w:p>
        </w:tc>
        <w:tc>
          <w:tcPr>
            <w:tcW w:w="300" w:type="dxa"/>
            <w:vAlign w:val="bottom"/>
            <w:tcBorders>
              <w:right w:val="single" w:sz="8" w:color="auto"/>
            </w:tcBorders>
          </w:tcPr>
          <w:p>
            <w:pPr>
              <w:spacing w:after="0"/>
              <w:rPr>
                <w:sz w:val="21"/>
                <w:szCs w:val="21"/>
                <w:color w:val="auto"/>
              </w:rPr>
            </w:pPr>
          </w:p>
        </w:tc>
        <w:tc>
          <w:tcPr>
            <w:tcW w:w="840" w:type="dxa"/>
            <w:vAlign w:val="bottom"/>
            <w:gridSpan w:val="2"/>
            <w:vMerge w:val="restart"/>
          </w:tcPr>
          <w:p>
            <w:pPr>
              <w:ind w:left="180"/>
              <w:spacing w:after="0"/>
              <w:rPr>
                <w:sz w:val="20"/>
                <w:szCs w:val="20"/>
                <w:color w:val="auto"/>
              </w:rPr>
            </w:pPr>
            <w:r>
              <w:rPr>
                <w:rFonts w:ascii="Century" w:cs="Century" w:eastAsia="Century" w:hAnsi="Century"/>
                <w:sz w:val="22"/>
                <w:szCs w:val="22"/>
                <w:color w:val="auto"/>
              </w:rPr>
              <w:t>Data</w:t>
            </w:r>
          </w:p>
        </w:tc>
        <w:tc>
          <w:tcPr>
            <w:tcW w:w="80" w:type="dxa"/>
            <w:vAlign w:val="bottom"/>
            <w:tcBorders>
              <w:right w:val="single" w:sz="8" w:color="auto"/>
            </w:tcBorders>
          </w:tcPr>
          <w:p>
            <w:pPr>
              <w:spacing w:after="0"/>
              <w:rPr>
                <w:sz w:val="21"/>
                <w:szCs w:val="21"/>
                <w:color w:val="auto"/>
              </w:rPr>
            </w:pPr>
          </w:p>
        </w:tc>
        <w:tc>
          <w:tcPr>
            <w:tcW w:w="1100" w:type="dxa"/>
            <w:vAlign w:val="bottom"/>
            <w:tcBorders>
              <w:right w:val="single" w:sz="8" w:color="auto"/>
            </w:tcBorders>
            <w:vMerge w:val="restart"/>
          </w:tcPr>
          <w:p>
            <w:pPr>
              <w:jc w:val="center"/>
              <w:spacing w:after="0"/>
              <w:rPr>
                <w:sz w:val="20"/>
                <w:szCs w:val="20"/>
                <w:color w:val="auto"/>
              </w:rPr>
            </w:pPr>
            <w:r>
              <w:rPr>
                <w:rFonts w:ascii="Century" w:cs="Century" w:eastAsia="Century" w:hAnsi="Century"/>
                <w:sz w:val="22"/>
                <w:szCs w:val="22"/>
                <w:color w:val="auto"/>
                <w:w w:val="99"/>
              </w:rPr>
              <w:t>Nº Horas</w:t>
            </w:r>
          </w:p>
        </w:tc>
        <w:tc>
          <w:tcPr>
            <w:tcW w:w="0" w:type="dxa"/>
            <w:vAlign w:val="bottom"/>
          </w:tcPr>
          <w:p>
            <w:pPr>
              <w:spacing w:after="0"/>
              <w:rPr>
                <w:sz w:val="1"/>
                <w:szCs w:val="1"/>
                <w:color w:val="auto"/>
              </w:rPr>
            </w:pPr>
          </w:p>
        </w:tc>
      </w:tr>
      <w:tr>
        <w:trPr>
          <w:trHeight w:val="132"/>
        </w:trPr>
        <w:tc>
          <w:tcPr>
            <w:tcW w:w="2880" w:type="dxa"/>
            <w:vAlign w:val="bottom"/>
            <w:tcBorders>
              <w:left w:val="single" w:sz="8" w:color="auto"/>
            </w:tcBorders>
            <w:vMerge w:val="continue"/>
          </w:tcPr>
          <w:p>
            <w:pPr>
              <w:spacing w:after="0"/>
              <w:rPr>
                <w:sz w:val="11"/>
                <w:szCs w:val="11"/>
                <w:color w:val="auto"/>
              </w:rPr>
            </w:pPr>
          </w:p>
        </w:tc>
        <w:tc>
          <w:tcPr>
            <w:tcW w:w="380" w:type="dxa"/>
            <w:vAlign w:val="bottom"/>
            <w:tcBorders>
              <w:right w:val="single" w:sz="8" w:color="auto"/>
            </w:tcBorders>
          </w:tcPr>
          <w:p>
            <w:pPr>
              <w:spacing w:after="0"/>
              <w:rPr>
                <w:sz w:val="11"/>
                <w:szCs w:val="11"/>
                <w:color w:val="auto"/>
              </w:rPr>
            </w:pPr>
          </w:p>
        </w:tc>
        <w:tc>
          <w:tcPr>
            <w:tcW w:w="540" w:type="dxa"/>
            <w:vAlign w:val="bottom"/>
          </w:tcPr>
          <w:p>
            <w:pPr>
              <w:spacing w:after="0"/>
              <w:rPr>
                <w:sz w:val="11"/>
                <w:szCs w:val="11"/>
                <w:color w:val="auto"/>
              </w:rPr>
            </w:pPr>
          </w:p>
        </w:tc>
        <w:tc>
          <w:tcPr>
            <w:tcW w:w="1840" w:type="dxa"/>
            <w:vAlign w:val="bottom"/>
            <w:tcBorders>
              <w:right w:val="single" w:sz="8" w:color="auto"/>
            </w:tcBorders>
            <w:gridSpan w:val="4"/>
            <w:vMerge w:val="continue"/>
          </w:tcPr>
          <w:p>
            <w:pPr>
              <w:spacing w:after="0"/>
              <w:rPr>
                <w:sz w:val="11"/>
                <w:szCs w:val="11"/>
                <w:color w:val="auto"/>
              </w:rPr>
            </w:pPr>
          </w:p>
        </w:tc>
        <w:tc>
          <w:tcPr>
            <w:tcW w:w="280" w:type="dxa"/>
            <w:vAlign w:val="bottom"/>
          </w:tcPr>
          <w:p>
            <w:pPr>
              <w:spacing w:after="0"/>
              <w:rPr>
                <w:sz w:val="11"/>
                <w:szCs w:val="11"/>
                <w:color w:val="auto"/>
              </w:rPr>
            </w:pPr>
          </w:p>
        </w:tc>
        <w:tc>
          <w:tcPr>
            <w:tcW w:w="1280" w:type="dxa"/>
            <w:vAlign w:val="bottom"/>
            <w:gridSpan w:val="3"/>
            <w:vMerge w:val="restart"/>
          </w:tcPr>
          <w:p>
            <w:pPr>
              <w:jc w:val="center"/>
              <w:ind w:right="20"/>
              <w:spacing w:after="0"/>
              <w:rPr>
                <w:sz w:val="20"/>
                <w:szCs w:val="20"/>
                <w:color w:val="auto"/>
              </w:rPr>
            </w:pPr>
            <w:r>
              <w:rPr>
                <w:rFonts w:ascii="Century" w:cs="Century" w:eastAsia="Century" w:hAnsi="Century"/>
                <w:sz w:val="22"/>
                <w:szCs w:val="22"/>
                <w:color w:val="auto"/>
                <w:w w:val="99"/>
              </w:rPr>
              <w:t>Financiador</w:t>
            </w:r>
          </w:p>
        </w:tc>
        <w:tc>
          <w:tcPr>
            <w:tcW w:w="300" w:type="dxa"/>
            <w:vAlign w:val="bottom"/>
            <w:tcBorders>
              <w:right w:val="single" w:sz="8" w:color="auto"/>
            </w:tcBorders>
          </w:tcPr>
          <w:p>
            <w:pPr>
              <w:spacing w:after="0"/>
              <w:rPr>
                <w:sz w:val="11"/>
                <w:szCs w:val="11"/>
                <w:color w:val="auto"/>
              </w:rPr>
            </w:pPr>
          </w:p>
        </w:tc>
        <w:tc>
          <w:tcPr>
            <w:tcW w:w="840" w:type="dxa"/>
            <w:vAlign w:val="bottom"/>
            <w:gridSpan w:val="2"/>
            <w:vMerge w:val="continue"/>
          </w:tcPr>
          <w:p>
            <w:pPr>
              <w:spacing w:after="0"/>
              <w:rPr>
                <w:sz w:val="11"/>
                <w:szCs w:val="11"/>
                <w:color w:val="auto"/>
              </w:rPr>
            </w:pPr>
          </w:p>
        </w:tc>
        <w:tc>
          <w:tcPr>
            <w:tcW w:w="80" w:type="dxa"/>
            <w:vAlign w:val="bottom"/>
            <w:tcBorders>
              <w:right w:val="single" w:sz="8" w:color="auto"/>
            </w:tcBorders>
          </w:tcPr>
          <w:p>
            <w:pPr>
              <w:spacing w:after="0"/>
              <w:rPr>
                <w:sz w:val="11"/>
                <w:szCs w:val="11"/>
                <w:color w:val="auto"/>
              </w:rPr>
            </w:pPr>
          </w:p>
        </w:tc>
        <w:tc>
          <w:tcPr>
            <w:tcW w:w="1100" w:type="dxa"/>
            <w:vAlign w:val="bottom"/>
            <w:tcBorders>
              <w:right w:val="single" w:sz="8" w:color="auto"/>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36"/>
        </w:trPr>
        <w:tc>
          <w:tcPr>
            <w:tcW w:w="2880" w:type="dxa"/>
            <w:vAlign w:val="bottom"/>
            <w:tcBorders>
              <w:left w:val="single" w:sz="8" w:color="auto"/>
              <w:bottom w:val="single" w:sz="8" w:color="auto"/>
            </w:tcBorders>
          </w:tcPr>
          <w:p>
            <w:pPr>
              <w:spacing w:after="0"/>
              <w:rPr>
                <w:sz w:val="11"/>
                <w:szCs w:val="11"/>
                <w:color w:val="auto"/>
              </w:rPr>
            </w:pPr>
          </w:p>
        </w:tc>
        <w:tc>
          <w:tcPr>
            <w:tcW w:w="380" w:type="dxa"/>
            <w:vAlign w:val="bottom"/>
            <w:tcBorders>
              <w:bottom w:val="single" w:sz="8" w:color="auto"/>
              <w:right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360" w:type="dxa"/>
            <w:vAlign w:val="bottom"/>
            <w:tcBorders>
              <w:bottom w:val="single" w:sz="8" w:color="auto"/>
            </w:tcBorders>
          </w:tcPr>
          <w:p>
            <w:pPr>
              <w:spacing w:after="0"/>
              <w:rPr>
                <w:sz w:val="11"/>
                <w:szCs w:val="11"/>
                <w:color w:val="auto"/>
              </w:rPr>
            </w:pPr>
          </w:p>
        </w:tc>
        <w:tc>
          <w:tcPr>
            <w:tcW w:w="44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940" w:type="dxa"/>
            <w:vAlign w:val="bottom"/>
            <w:tcBorders>
              <w:bottom w:val="single" w:sz="8" w:color="auto"/>
              <w:right w:val="single" w:sz="8" w:color="auto"/>
            </w:tcBorders>
          </w:tcPr>
          <w:p>
            <w:pPr>
              <w:spacing w:after="0"/>
              <w:rPr>
                <w:sz w:val="11"/>
                <w:szCs w:val="11"/>
                <w:color w:val="auto"/>
              </w:rPr>
            </w:pPr>
          </w:p>
        </w:tc>
        <w:tc>
          <w:tcPr>
            <w:tcW w:w="280" w:type="dxa"/>
            <w:vAlign w:val="bottom"/>
            <w:tcBorders>
              <w:bottom w:val="single" w:sz="8" w:color="auto"/>
            </w:tcBorders>
          </w:tcPr>
          <w:p>
            <w:pPr>
              <w:spacing w:after="0"/>
              <w:rPr>
                <w:sz w:val="11"/>
                <w:szCs w:val="11"/>
                <w:color w:val="auto"/>
              </w:rPr>
            </w:pPr>
          </w:p>
        </w:tc>
        <w:tc>
          <w:tcPr>
            <w:tcW w:w="1280" w:type="dxa"/>
            <w:vAlign w:val="bottom"/>
            <w:tcBorders>
              <w:bottom w:val="single" w:sz="8" w:color="auto"/>
            </w:tcBorders>
            <w:gridSpan w:val="3"/>
            <w:vMerge w:val="continue"/>
          </w:tcPr>
          <w:p>
            <w:pPr>
              <w:spacing w:after="0"/>
              <w:rPr>
                <w:sz w:val="11"/>
                <w:szCs w:val="11"/>
                <w:color w:val="auto"/>
              </w:rPr>
            </w:pPr>
          </w:p>
        </w:tc>
        <w:tc>
          <w:tcPr>
            <w:tcW w:w="300" w:type="dxa"/>
            <w:vAlign w:val="bottom"/>
            <w:tcBorders>
              <w:bottom w:val="single" w:sz="8" w:color="auto"/>
              <w:right w:val="single" w:sz="8" w:color="auto"/>
            </w:tcBorders>
          </w:tcPr>
          <w:p>
            <w:pPr>
              <w:spacing w:after="0"/>
              <w:rPr>
                <w:sz w:val="11"/>
                <w:szCs w:val="11"/>
                <w:color w:val="auto"/>
              </w:rPr>
            </w:pPr>
          </w:p>
        </w:tc>
        <w:tc>
          <w:tcPr>
            <w:tcW w:w="800" w:type="dxa"/>
            <w:vAlign w:val="bottom"/>
            <w:tcBorders>
              <w:bottom w:val="single" w:sz="8" w:color="auto"/>
            </w:tcBorders>
          </w:tcPr>
          <w:p>
            <w:pPr>
              <w:spacing w:after="0"/>
              <w:rPr>
                <w:sz w:val="11"/>
                <w:szCs w:val="11"/>
                <w:color w:val="auto"/>
              </w:rPr>
            </w:pPr>
          </w:p>
        </w:tc>
        <w:tc>
          <w:tcPr>
            <w:tcW w:w="40" w:type="dxa"/>
            <w:vAlign w:val="bottom"/>
            <w:tcBorders>
              <w:bottom w:val="single" w:sz="8" w:color="auto"/>
            </w:tcBorders>
          </w:tcPr>
          <w:p>
            <w:pPr>
              <w:spacing w:after="0"/>
              <w:rPr>
                <w:sz w:val="11"/>
                <w:szCs w:val="11"/>
                <w:color w:val="auto"/>
              </w:rPr>
            </w:pPr>
          </w:p>
        </w:tc>
        <w:tc>
          <w:tcPr>
            <w:tcW w:w="80" w:type="dxa"/>
            <w:vAlign w:val="bottom"/>
            <w:tcBorders>
              <w:bottom w:val="single" w:sz="8" w:color="auto"/>
              <w:right w:val="single" w:sz="8" w:color="auto"/>
            </w:tcBorders>
          </w:tcPr>
          <w:p>
            <w:pPr>
              <w:spacing w:after="0"/>
              <w:rPr>
                <w:sz w:val="11"/>
                <w:szCs w:val="11"/>
                <w:color w:val="auto"/>
              </w:rPr>
            </w:pPr>
          </w:p>
        </w:tc>
        <w:tc>
          <w:tcPr>
            <w:tcW w:w="1100" w:type="dxa"/>
            <w:vAlign w:val="bottom"/>
            <w:tcBorders>
              <w:bottom w:val="single" w:sz="8" w:color="auto"/>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258"/>
        </w:trPr>
        <w:tc>
          <w:tcPr>
            <w:tcW w:w="2880" w:type="dxa"/>
            <w:vAlign w:val="bottom"/>
            <w:tcBorders>
              <w:left w:val="single" w:sz="8" w:color="auto"/>
              <w:bottom w:val="single" w:sz="8" w:color="auto"/>
            </w:tcBorders>
          </w:tcPr>
          <w:p>
            <w:pPr>
              <w:spacing w:after="0"/>
              <w:rPr>
                <w:sz w:val="22"/>
                <w:szCs w:val="22"/>
                <w:color w:val="auto"/>
              </w:rPr>
            </w:pPr>
          </w:p>
        </w:tc>
        <w:tc>
          <w:tcPr>
            <w:tcW w:w="380" w:type="dxa"/>
            <w:vAlign w:val="bottom"/>
            <w:tcBorders>
              <w:bottom w:val="single" w:sz="8" w:color="auto"/>
              <w:right w:val="single" w:sz="8" w:color="auto"/>
            </w:tcBorders>
          </w:tcPr>
          <w:p>
            <w:pPr>
              <w:spacing w:after="0"/>
              <w:rPr>
                <w:sz w:val="22"/>
                <w:szCs w:val="22"/>
                <w:color w:val="auto"/>
              </w:rPr>
            </w:pPr>
          </w:p>
        </w:tc>
        <w:tc>
          <w:tcPr>
            <w:tcW w:w="540" w:type="dxa"/>
            <w:vAlign w:val="bottom"/>
            <w:tcBorders>
              <w:bottom w:val="single" w:sz="8" w:color="auto"/>
            </w:tcBorders>
          </w:tcPr>
          <w:p>
            <w:pPr>
              <w:spacing w:after="0"/>
              <w:rPr>
                <w:sz w:val="22"/>
                <w:szCs w:val="22"/>
                <w:color w:val="auto"/>
              </w:rPr>
            </w:pPr>
          </w:p>
        </w:tc>
        <w:tc>
          <w:tcPr>
            <w:tcW w:w="360" w:type="dxa"/>
            <w:vAlign w:val="bottom"/>
            <w:tcBorders>
              <w:bottom w:val="single" w:sz="8" w:color="auto"/>
            </w:tcBorders>
          </w:tcPr>
          <w:p>
            <w:pPr>
              <w:spacing w:after="0"/>
              <w:rPr>
                <w:sz w:val="22"/>
                <w:szCs w:val="22"/>
                <w:color w:val="auto"/>
              </w:rPr>
            </w:pPr>
          </w:p>
        </w:tc>
        <w:tc>
          <w:tcPr>
            <w:tcW w:w="440" w:type="dxa"/>
            <w:vAlign w:val="bottom"/>
            <w:tcBorders>
              <w:bottom w:val="single" w:sz="8" w:color="auto"/>
            </w:tcBorders>
          </w:tcPr>
          <w:p>
            <w:pPr>
              <w:spacing w:after="0"/>
              <w:rPr>
                <w:sz w:val="22"/>
                <w:szCs w:val="22"/>
                <w:color w:val="auto"/>
              </w:rPr>
            </w:pPr>
          </w:p>
        </w:tc>
        <w:tc>
          <w:tcPr>
            <w:tcW w:w="100" w:type="dxa"/>
            <w:vAlign w:val="bottom"/>
            <w:tcBorders>
              <w:bottom w:val="single" w:sz="8" w:color="auto"/>
            </w:tcBorders>
          </w:tcPr>
          <w:p>
            <w:pPr>
              <w:spacing w:after="0"/>
              <w:rPr>
                <w:sz w:val="22"/>
                <w:szCs w:val="22"/>
                <w:color w:val="auto"/>
              </w:rPr>
            </w:pPr>
          </w:p>
        </w:tc>
        <w:tc>
          <w:tcPr>
            <w:tcW w:w="940" w:type="dxa"/>
            <w:vAlign w:val="bottom"/>
            <w:tcBorders>
              <w:bottom w:val="single" w:sz="8" w:color="auto"/>
              <w:right w:val="single" w:sz="8" w:color="auto"/>
            </w:tcBorders>
          </w:tcPr>
          <w:p>
            <w:pPr>
              <w:spacing w:after="0"/>
              <w:rPr>
                <w:sz w:val="22"/>
                <w:szCs w:val="22"/>
                <w:color w:val="auto"/>
              </w:rPr>
            </w:pPr>
          </w:p>
        </w:tc>
        <w:tc>
          <w:tcPr>
            <w:tcW w:w="280" w:type="dxa"/>
            <w:vAlign w:val="bottom"/>
            <w:tcBorders>
              <w:bottom w:val="single" w:sz="8" w:color="auto"/>
            </w:tcBorders>
          </w:tcPr>
          <w:p>
            <w:pPr>
              <w:spacing w:after="0"/>
              <w:rPr>
                <w:sz w:val="22"/>
                <w:szCs w:val="22"/>
                <w:color w:val="auto"/>
              </w:rPr>
            </w:pPr>
          </w:p>
        </w:tc>
        <w:tc>
          <w:tcPr>
            <w:tcW w:w="120" w:type="dxa"/>
            <w:vAlign w:val="bottom"/>
            <w:tcBorders>
              <w:bottom w:val="single" w:sz="8" w:color="auto"/>
            </w:tcBorders>
          </w:tcPr>
          <w:p>
            <w:pPr>
              <w:spacing w:after="0"/>
              <w:rPr>
                <w:sz w:val="22"/>
                <w:szCs w:val="22"/>
                <w:color w:val="auto"/>
              </w:rPr>
            </w:pPr>
          </w:p>
        </w:tc>
        <w:tc>
          <w:tcPr>
            <w:tcW w:w="1000" w:type="dxa"/>
            <w:vAlign w:val="bottom"/>
            <w:tcBorders>
              <w:bottom w:val="single" w:sz="8" w:color="auto"/>
            </w:tcBorders>
          </w:tcPr>
          <w:p>
            <w:pPr>
              <w:spacing w:after="0"/>
              <w:rPr>
                <w:sz w:val="22"/>
                <w:szCs w:val="22"/>
                <w:color w:val="auto"/>
              </w:rPr>
            </w:pPr>
          </w:p>
        </w:tc>
        <w:tc>
          <w:tcPr>
            <w:tcW w:w="160" w:type="dxa"/>
            <w:vAlign w:val="bottom"/>
            <w:tcBorders>
              <w:bottom w:val="single" w:sz="8" w:color="auto"/>
            </w:tcBorders>
          </w:tcPr>
          <w:p>
            <w:pPr>
              <w:spacing w:after="0"/>
              <w:rPr>
                <w:sz w:val="22"/>
                <w:szCs w:val="22"/>
                <w:color w:val="auto"/>
              </w:rPr>
            </w:pPr>
          </w:p>
        </w:tc>
        <w:tc>
          <w:tcPr>
            <w:tcW w:w="300" w:type="dxa"/>
            <w:vAlign w:val="bottom"/>
            <w:tcBorders>
              <w:bottom w:val="single" w:sz="8" w:color="auto"/>
              <w:right w:val="single" w:sz="8" w:color="auto"/>
            </w:tcBorders>
          </w:tcPr>
          <w:p>
            <w:pPr>
              <w:spacing w:after="0"/>
              <w:rPr>
                <w:sz w:val="22"/>
                <w:szCs w:val="22"/>
                <w:color w:val="auto"/>
              </w:rPr>
            </w:pPr>
          </w:p>
        </w:tc>
        <w:tc>
          <w:tcPr>
            <w:tcW w:w="800" w:type="dxa"/>
            <w:vAlign w:val="bottom"/>
            <w:tcBorders>
              <w:bottom w:val="single" w:sz="8" w:color="auto"/>
            </w:tcBorders>
          </w:tcPr>
          <w:p>
            <w:pPr>
              <w:spacing w:after="0"/>
              <w:rPr>
                <w:sz w:val="22"/>
                <w:szCs w:val="22"/>
                <w:color w:val="auto"/>
              </w:rPr>
            </w:pPr>
          </w:p>
        </w:tc>
        <w:tc>
          <w:tcPr>
            <w:tcW w:w="40" w:type="dxa"/>
            <w:vAlign w:val="bottom"/>
            <w:tcBorders>
              <w:bottom w:val="single" w:sz="8" w:color="auto"/>
            </w:tcBorders>
          </w:tcPr>
          <w:p>
            <w:pPr>
              <w:spacing w:after="0"/>
              <w:rPr>
                <w:sz w:val="22"/>
                <w:szCs w:val="22"/>
                <w:color w:val="auto"/>
              </w:rPr>
            </w:pPr>
          </w:p>
        </w:tc>
        <w:tc>
          <w:tcPr>
            <w:tcW w:w="80" w:type="dxa"/>
            <w:vAlign w:val="bottom"/>
            <w:tcBorders>
              <w:bottom w:val="single" w:sz="8" w:color="auto"/>
              <w:right w:val="single" w:sz="8" w:color="auto"/>
            </w:tcBorders>
          </w:tcPr>
          <w:p>
            <w:pPr>
              <w:spacing w:after="0"/>
              <w:rPr>
                <w:sz w:val="22"/>
                <w:szCs w:val="22"/>
                <w:color w:val="auto"/>
              </w:rPr>
            </w:pPr>
          </w:p>
        </w:tc>
        <w:tc>
          <w:tcPr>
            <w:tcW w:w="1100" w:type="dxa"/>
            <w:vAlign w:val="bottom"/>
            <w:tcBorders>
              <w:bottom w:val="single" w:sz="8" w:color="auto"/>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56"/>
        </w:trPr>
        <w:tc>
          <w:tcPr>
            <w:tcW w:w="2880" w:type="dxa"/>
            <w:vAlign w:val="bottom"/>
            <w:tcBorders>
              <w:left w:val="single" w:sz="8" w:color="auto"/>
              <w:bottom w:val="single" w:sz="8" w:color="auto"/>
            </w:tcBorders>
          </w:tcPr>
          <w:p>
            <w:pPr>
              <w:spacing w:after="0"/>
              <w:rPr>
                <w:sz w:val="22"/>
                <w:szCs w:val="22"/>
                <w:color w:val="auto"/>
              </w:rPr>
            </w:pPr>
          </w:p>
        </w:tc>
        <w:tc>
          <w:tcPr>
            <w:tcW w:w="380" w:type="dxa"/>
            <w:vAlign w:val="bottom"/>
            <w:tcBorders>
              <w:bottom w:val="single" w:sz="8" w:color="auto"/>
              <w:right w:val="single" w:sz="8" w:color="auto"/>
            </w:tcBorders>
          </w:tcPr>
          <w:p>
            <w:pPr>
              <w:spacing w:after="0"/>
              <w:rPr>
                <w:sz w:val="22"/>
                <w:szCs w:val="22"/>
                <w:color w:val="auto"/>
              </w:rPr>
            </w:pPr>
          </w:p>
        </w:tc>
        <w:tc>
          <w:tcPr>
            <w:tcW w:w="540" w:type="dxa"/>
            <w:vAlign w:val="bottom"/>
            <w:tcBorders>
              <w:bottom w:val="single" w:sz="8" w:color="auto"/>
            </w:tcBorders>
          </w:tcPr>
          <w:p>
            <w:pPr>
              <w:spacing w:after="0"/>
              <w:rPr>
                <w:sz w:val="22"/>
                <w:szCs w:val="22"/>
                <w:color w:val="auto"/>
              </w:rPr>
            </w:pPr>
          </w:p>
        </w:tc>
        <w:tc>
          <w:tcPr>
            <w:tcW w:w="360" w:type="dxa"/>
            <w:vAlign w:val="bottom"/>
            <w:tcBorders>
              <w:bottom w:val="single" w:sz="8" w:color="auto"/>
            </w:tcBorders>
          </w:tcPr>
          <w:p>
            <w:pPr>
              <w:spacing w:after="0"/>
              <w:rPr>
                <w:sz w:val="22"/>
                <w:szCs w:val="22"/>
                <w:color w:val="auto"/>
              </w:rPr>
            </w:pPr>
          </w:p>
        </w:tc>
        <w:tc>
          <w:tcPr>
            <w:tcW w:w="440" w:type="dxa"/>
            <w:vAlign w:val="bottom"/>
            <w:tcBorders>
              <w:bottom w:val="single" w:sz="8" w:color="auto"/>
            </w:tcBorders>
          </w:tcPr>
          <w:p>
            <w:pPr>
              <w:spacing w:after="0"/>
              <w:rPr>
                <w:sz w:val="22"/>
                <w:szCs w:val="22"/>
                <w:color w:val="auto"/>
              </w:rPr>
            </w:pPr>
          </w:p>
        </w:tc>
        <w:tc>
          <w:tcPr>
            <w:tcW w:w="100" w:type="dxa"/>
            <w:vAlign w:val="bottom"/>
            <w:tcBorders>
              <w:bottom w:val="single" w:sz="8" w:color="auto"/>
            </w:tcBorders>
          </w:tcPr>
          <w:p>
            <w:pPr>
              <w:spacing w:after="0"/>
              <w:rPr>
                <w:sz w:val="22"/>
                <w:szCs w:val="22"/>
                <w:color w:val="auto"/>
              </w:rPr>
            </w:pPr>
          </w:p>
        </w:tc>
        <w:tc>
          <w:tcPr>
            <w:tcW w:w="940" w:type="dxa"/>
            <w:vAlign w:val="bottom"/>
            <w:tcBorders>
              <w:bottom w:val="single" w:sz="8" w:color="auto"/>
              <w:right w:val="single" w:sz="8" w:color="auto"/>
            </w:tcBorders>
          </w:tcPr>
          <w:p>
            <w:pPr>
              <w:spacing w:after="0"/>
              <w:rPr>
                <w:sz w:val="22"/>
                <w:szCs w:val="22"/>
                <w:color w:val="auto"/>
              </w:rPr>
            </w:pPr>
          </w:p>
        </w:tc>
        <w:tc>
          <w:tcPr>
            <w:tcW w:w="280" w:type="dxa"/>
            <w:vAlign w:val="bottom"/>
            <w:tcBorders>
              <w:bottom w:val="single" w:sz="8" w:color="auto"/>
            </w:tcBorders>
          </w:tcPr>
          <w:p>
            <w:pPr>
              <w:spacing w:after="0"/>
              <w:rPr>
                <w:sz w:val="22"/>
                <w:szCs w:val="22"/>
                <w:color w:val="auto"/>
              </w:rPr>
            </w:pPr>
          </w:p>
        </w:tc>
        <w:tc>
          <w:tcPr>
            <w:tcW w:w="120" w:type="dxa"/>
            <w:vAlign w:val="bottom"/>
            <w:tcBorders>
              <w:bottom w:val="single" w:sz="8" w:color="auto"/>
            </w:tcBorders>
          </w:tcPr>
          <w:p>
            <w:pPr>
              <w:spacing w:after="0"/>
              <w:rPr>
                <w:sz w:val="22"/>
                <w:szCs w:val="22"/>
                <w:color w:val="auto"/>
              </w:rPr>
            </w:pPr>
          </w:p>
        </w:tc>
        <w:tc>
          <w:tcPr>
            <w:tcW w:w="1000" w:type="dxa"/>
            <w:vAlign w:val="bottom"/>
            <w:tcBorders>
              <w:bottom w:val="single" w:sz="8" w:color="auto"/>
            </w:tcBorders>
          </w:tcPr>
          <w:p>
            <w:pPr>
              <w:spacing w:after="0"/>
              <w:rPr>
                <w:sz w:val="22"/>
                <w:szCs w:val="22"/>
                <w:color w:val="auto"/>
              </w:rPr>
            </w:pPr>
          </w:p>
        </w:tc>
        <w:tc>
          <w:tcPr>
            <w:tcW w:w="160" w:type="dxa"/>
            <w:vAlign w:val="bottom"/>
            <w:tcBorders>
              <w:bottom w:val="single" w:sz="8" w:color="auto"/>
            </w:tcBorders>
          </w:tcPr>
          <w:p>
            <w:pPr>
              <w:spacing w:after="0"/>
              <w:rPr>
                <w:sz w:val="22"/>
                <w:szCs w:val="22"/>
                <w:color w:val="auto"/>
              </w:rPr>
            </w:pPr>
          </w:p>
        </w:tc>
        <w:tc>
          <w:tcPr>
            <w:tcW w:w="300" w:type="dxa"/>
            <w:vAlign w:val="bottom"/>
            <w:tcBorders>
              <w:bottom w:val="single" w:sz="8" w:color="auto"/>
              <w:right w:val="single" w:sz="8" w:color="auto"/>
            </w:tcBorders>
          </w:tcPr>
          <w:p>
            <w:pPr>
              <w:spacing w:after="0"/>
              <w:rPr>
                <w:sz w:val="22"/>
                <w:szCs w:val="22"/>
                <w:color w:val="auto"/>
              </w:rPr>
            </w:pPr>
          </w:p>
        </w:tc>
        <w:tc>
          <w:tcPr>
            <w:tcW w:w="800" w:type="dxa"/>
            <w:vAlign w:val="bottom"/>
            <w:tcBorders>
              <w:bottom w:val="single" w:sz="8" w:color="auto"/>
            </w:tcBorders>
          </w:tcPr>
          <w:p>
            <w:pPr>
              <w:spacing w:after="0"/>
              <w:rPr>
                <w:sz w:val="22"/>
                <w:szCs w:val="22"/>
                <w:color w:val="auto"/>
              </w:rPr>
            </w:pPr>
          </w:p>
        </w:tc>
        <w:tc>
          <w:tcPr>
            <w:tcW w:w="40" w:type="dxa"/>
            <w:vAlign w:val="bottom"/>
            <w:tcBorders>
              <w:bottom w:val="single" w:sz="8" w:color="auto"/>
            </w:tcBorders>
          </w:tcPr>
          <w:p>
            <w:pPr>
              <w:spacing w:after="0"/>
              <w:rPr>
                <w:sz w:val="22"/>
                <w:szCs w:val="22"/>
                <w:color w:val="auto"/>
              </w:rPr>
            </w:pPr>
          </w:p>
        </w:tc>
        <w:tc>
          <w:tcPr>
            <w:tcW w:w="80" w:type="dxa"/>
            <w:vAlign w:val="bottom"/>
            <w:tcBorders>
              <w:bottom w:val="single" w:sz="8" w:color="auto"/>
              <w:right w:val="single" w:sz="8" w:color="auto"/>
            </w:tcBorders>
          </w:tcPr>
          <w:p>
            <w:pPr>
              <w:spacing w:after="0"/>
              <w:rPr>
                <w:sz w:val="22"/>
                <w:szCs w:val="22"/>
                <w:color w:val="auto"/>
              </w:rPr>
            </w:pPr>
          </w:p>
        </w:tc>
        <w:tc>
          <w:tcPr>
            <w:tcW w:w="1100" w:type="dxa"/>
            <w:vAlign w:val="bottom"/>
            <w:tcBorders>
              <w:bottom w:val="single" w:sz="8" w:color="auto"/>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bl>
    <w:p>
      <w:pPr>
        <w:spacing w:after="0" w:line="258" w:lineRule="exact"/>
        <w:rPr>
          <w:sz w:val="20"/>
          <w:szCs w:val="20"/>
          <w:color w:val="auto"/>
        </w:rPr>
      </w:pPr>
    </w:p>
    <w:p>
      <w:pPr>
        <w:ind w:left="80"/>
        <w:spacing w:after="0"/>
        <w:rPr>
          <w:sz w:val="20"/>
          <w:szCs w:val="20"/>
          <w:color w:val="auto"/>
        </w:rPr>
      </w:pPr>
      <w:r>
        <w:rPr>
          <w:rFonts w:ascii="Century" w:cs="Century" w:eastAsia="Century" w:hAnsi="Century"/>
          <w:sz w:val="22"/>
          <w:szCs w:val="22"/>
          <w:color w:val="auto"/>
        </w:rPr>
        <w:t>9. ATIVIDADES DE QUALIFICAÇÃO</w:t>
      </w:r>
    </w:p>
    <w:tbl>
      <w:tblPr>
        <w:tblLayout w:type="fixed"/>
        <w:tblInd w:w="10" w:type="dxa"/>
        <w:tblCellMar>
          <w:top w:w="0" w:type="dxa"/>
          <w:left w:w="0" w:type="dxa"/>
          <w:bottom w:w="0" w:type="dxa"/>
          <w:right w:w="0" w:type="dxa"/>
        </w:tblCellMar>
      </w:tblPr>
      <w:tr>
        <w:trPr>
          <w:trHeight w:val="258"/>
        </w:trPr>
        <w:tc>
          <w:tcPr>
            <w:tcW w:w="3600" w:type="dxa"/>
            <w:vAlign w:val="bottom"/>
            <w:tcBorders>
              <w:top w:val="single" w:sz="8" w:color="auto"/>
              <w:left w:val="single" w:sz="8" w:color="auto"/>
            </w:tcBorders>
            <w:gridSpan w:val="3"/>
            <w:vMerge w:val="restart"/>
          </w:tcPr>
          <w:p>
            <w:pPr>
              <w:ind w:left="1260"/>
              <w:spacing w:after="0"/>
              <w:rPr>
                <w:sz w:val="20"/>
                <w:szCs w:val="20"/>
                <w:color w:val="auto"/>
              </w:rPr>
            </w:pPr>
            <w:r>
              <w:rPr>
                <w:rFonts w:ascii="Century" w:cs="Century" w:eastAsia="Century" w:hAnsi="Century"/>
                <w:sz w:val="22"/>
                <w:szCs w:val="22"/>
                <w:color w:val="auto"/>
              </w:rPr>
              <w:t>Especificação do curso</w:t>
            </w:r>
          </w:p>
        </w:tc>
        <w:tc>
          <w:tcPr>
            <w:tcW w:w="1180" w:type="dxa"/>
            <w:vAlign w:val="bottom"/>
            <w:tcBorders>
              <w:top w:val="single" w:sz="8" w:color="auto"/>
              <w:right w:val="single" w:sz="8" w:color="auto"/>
            </w:tcBorders>
          </w:tcPr>
          <w:p>
            <w:pPr>
              <w:spacing w:after="0"/>
              <w:rPr>
                <w:sz w:val="22"/>
                <w:szCs w:val="22"/>
                <w:color w:val="auto"/>
              </w:rPr>
            </w:pPr>
          </w:p>
        </w:tc>
        <w:tc>
          <w:tcPr>
            <w:tcW w:w="1440" w:type="dxa"/>
            <w:vAlign w:val="bottom"/>
            <w:tcBorders>
              <w:top w:val="single" w:sz="8" w:color="auto"/>
              <w:right w:val="single" w:sz="8" w:color="auto"/>
            </w:tcBorders>
            <w:gridSpan w:val="2"/>
            <w:vMerge w:val="restart"/>
          </w:tcPr>
          <w:p>
            <w:pPr>
              <w:ind w:left="340"/>
              <w:spacing w:after="0"/>
              <w:rPr>
                <w:sz w:val="20"/>
                <w:szCs w:val="20"/>
                <w:color w:val="auto"/>
              </w:rPr>
            </w:pPr>
            <w:r>
              <w:rPr>
                <w:rFonts w:ascii="Century" w:cs="Century" w:eastAsia="Century" w:hAnsi="Century"/>
                <w:sz w:val="22"/>
                <w:szCs w:val="22"/>
                <w:color w:val="auto"/>
              </w:rPr>
              <w:t>NÍVEL</w:t>
            </w:r>
          </w:p>
        </w:tc>
        <w:tc>
          <w:tcPr>
            <w:tcW w:w="1400" w:type="dxa"/>
            <w:vAlign w:val="bottom"/>
            <w:tcBorders>
              <w:top w:val="single" w:sz="8" w:color="auto"/>
              <w:right w:val="single" w:sz="8" w:color="auto"/>
            </w:tcBorders>
            <w:vMerge w:val="restart"/>
          </w:tcPr>
          <w:p>
            <w:pPr>
              <w:ind w:left="280"/>
              <w:spacing w:after="0"/>
              <w:rPr>
                <w:sz w:val="20"/>
                <w:szCs w:val="20"/>
                <w:color w:val="auto"/>
              </w:rPr>
            </w:pPr>
            <w:r>
              <w:rPr>
                <w:rFonts w:ascii="Century" w:cs="Century" w:eastAsia="Century" w:hAnsi="Century"/>
                <w:sz w:val="22"/>
                <w:szCs w:val="22"/>
                <w:color w:val="auto"/>
              </w:rPr>
              <w:t>INÍCIO</w:t>
            </w:r>
          </w:p>
        </w:tc>
        <w:tc>
          <w:tcPr>
            <w:tcW w:w="1900" w:type="dxa"/>
            <w:vAlign w:val="bottom"/>
            <w:tcBorders>
              <w:top w:val="single" w:sz="8" w:color="auto"/>
              <w:right w:val="single" w:sz="8" w:color="auto"/>
            </w:tcBorders>
          </w:tcPr>
          <w:p>
            <w:pPr>
              <w:jc w:val="center"/>
              <w:spacing w:after="0" w:line="258" w:lineRule="exact"/>
              <w:rPr>
                <w:sz w:val="20"/>
                <w:szCs w:val="20"/>
                <w:color w:val="auto"/>
              </w:rPr>
            </w:pPr>
            <w:r>
              <w:rPr>
                <w:rFonts w:ascii="Century" w:cs="Century" w:eastAsia="Century" w:hAnsi="Century"/>
                <w:sz w:val="22"/>
                <w:szCs w:val="22"/>
                <w:color w:val="auto"/>
              </w:rPr>
              <w:t>TÉRMINO</w:t>
            </w:r>
          </w:p>
        </w:tc>
        <w:tc>
          <w:tcPr>
            <w:tcW w:w="0" w:type="dxa"/>
            <w:vAlign w:val="bottom"/>
          </w:tcPr>
          <w:p>
            <w:pPr>
              <w:spacing w:after="0"/>
              <w:rPr>
                <w:sz w:val="1"/>
                <w:szCs w:val="1"/>
                <w:color w:val="auto"/>
              </w:rPr>
            </w:pPr>
          </w:p>
        </w:tc>
      </w:tr>
      <w:tr>
        <w:trPr>
          <w:trHeight w:val="128"/>
        </w:trPr>
        <w:tc>
          <w:tcPr>
            <w:tcW w:w="3600" w:type="dxa"/>
            <w:vAlign w:val="bottom"/>
            <w:tcBorders>
              <w:left w:val="single" w:sz="8" w:color="auto"/>
            </w:tcBorders>
            <w:gridSpan w:val="3"/>
            <w:vMerge w:val="continue"/>
          </w:tcPr>
          <w:p>
            <w:pPr>
              <w:spacing w:after="0"/>
              <w:rPr>
                <w:sz w:val="11"/>
                <w:szCs w:val="11"/>
                <w:color w:val="auto"/>
              </w:rPr>
            </w:pPr>
          </w:p>
        </w:tc>
        <w:tc>
          <w:tcPr>
            <w:tcW w:w="1180" w:type="dxa"/>
            <w:vAlign w:val="bottom"/>
            <w:tcBorders>
              <w:right w:val="single" w:sz="8" w:color="auto"/>
            </w:tcBorders>
          </w:tcPr>
          <w:p>
            <w:pPr>
              <w:spacing w:after="0"/>
              <w:rPr>
                <w:sz w:val="11"/>
                <w:szCs w:val="11"/>
                <w:color w:val="auto"/>
              </w:rPr>
            </w:pPr>
          </w:p>
        </w:tc>
        <w:tc>
          <w:tcPr>
            <w:tcW w:w="1440" w:type="dxa"/>
            <w:vAlign w:val="bottom"/>
            <w:tcBorders>
              <w:right w:val="single" w:sz="8" w:color="auto"/>
            </w:tcBorders>
            <w:gridSpan w:val="2"/>
            <w:vMerge w:val="continue"/>
          </w:tcPr>
          <w:p>
            <w:pPr>
              <w:spacing w:after="0"/>
              <w:rPr>
                <w:sz w:val="11"/>
                <w:szCs w:val="11"/>
                <w:color w:val="auto"/>
              </w:rPr>
            </w:pPr>
          </w:p>
        </w:tc>
        <w:tc>
          <w:tcPr>
            <w:tcW w:w="1400" w:type="dxa"/>
            <w:vAlign w:val="bottom"/>
            <w:tcBorders>
              <w:right w:val="single" w:sz="8" w:color="auto"/>
            </w:tcBorders>
            <w:vMerge w:val="continue"/>
          </w:tcPr>
          <w:p>
            <w:pPr>
              <w:spacing w:after="0"/>
              <w:rPr>
                <w:sz w:val="11"/>
                <w:szCs w:val="11"/>
                <w:color w:val="auto"/>
              </w:rPr>
            </w:pPr>
          </w:p>
        </w:tc>
        <w:tc>
          <w:tcPr>
            <w:tcW w:w="1900" w:type="dxa"/>
            <w:vAlign w:val="bottom"/>
            <w:tcBorders>
              <w:right w:val="single" w:sz="8" w:color="auto"/>
            </w:tcBorders>
            <w:vMerge w:val="restart"/>
          </w:tcPr>
          <w:p>
            <w:pPr>
              <w:jc w:val="center"/>
              <w:spacing w:after="0" w:line="259" w:lineRule="exact"/>
              <w:rPr>
                <w:sz w:val="20"/>
                <w:szCs w:val="20"/>
                <w:color w:val="auto"/>
              </w:rPr>
            </w:pPr>
            <w:r>
              <w:rPr>
                <w:rFonts w:ascii="Century" w:cs="Century" w:eastAsia="Century" w:hAnsi="Century"/>
                <w:sz w:val="22"/>
                <w:szCs w:val="22"/>
                <w:color w:val="auto"/>
                <w:w w:val="99"/>
              </w:rPr>
              <w:t>PREVISTO</w:t>
            </w:r>
          </w:p>
        </w:tc>
        <w:tc>
          <w:tcPr>
            <w:tcW w:w="0" w:type="dxa"/>
            <w:vAlign w:val="bottom"/>
          </w:tcPr>
          <w:p>
            <w:pPr>
              <w:spacing w:after="0"/>
              <w:rPr>
                <w:sz w:val="1"/>
                <w:szCs w:val="1"/>
                <w:color w:val="auto"/>
              </w:rPr>
            </w:pPr>
          </w:p>
        </w:tc>
      </w:tr>
      <w:tr>
        <w:trPr>
          <w:trHeight w:val="135"/>
        </w:trPr>
        <w:tc>
          <w:tcPr>
            <w:tcW w:w="3460" w:type="dxa"/>
            <w:vAlign w:val="bottom"/>
            <w:tcBorders>
              <w:left w:val="single" w:sz="8" w:color="auto"/>
              <w:bottom w:val="single" w:sz="8" w:color="auto"/>
            </w:tcBorders>
          </w:tcPr>
          <w:p>
            <w:pPr>
              <w:spacing w:after="0"/>
              <w:rPr>
                <w:sz w:val="11"/>
                <w:szCs w:val="11"/>
                <w:color w:val="auto"/>
              </w:rPr>
            </w:pPr>
          </w:p>
        </w:tc>
        <w:tc>
          <w:tcPr>
            <w:tcW w:w="4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180" w:type="dxa"/>
            <w:vAlign w:val="bottom"/>
            <w:tcBorders>
              <w:bottom w:val="single" w:sz="8" w:color="auto"/>
              <w:right w:val="single" w:sz="8" w:color="auto"/>
            </w:tcBorders>
          </w:tcPr>
          <w:p>
            <w:pPr>
              <w:spacing w:after="0"/>
              <w:rPr>
                <w:sz w:val="11"/>
                <w:szCs w:val="11"/>
                <w:color w:val="auto"/>
              </w:rPr>
            </w:pPr>
          </w:p>
        </w:tc>
        <w:tc>
          <w:tcPr>
            <w:tcW w:w="740" w:type="dxa"/>
            <w:vAlign w:val="bottom"/>
            <w:tcBorders>
              <w:bottom w:val="single" w:sz="8" w:color="auto"/>
            </w:tcBorders>
          </w:tcPr>
          <w:p>
            <w:pPr>
              <w:spacing w:after="0"/>
              <w:rPr>
                <w:sz w:val="11"/>
                <w:szCs w:val="11"/>
                <w:color w:val="auto"/>
              </w:rPr>
            </w:pPr>
          </w:p>
        </w:tc>
        <w:tc>
          <w:tcPr>
            <w:tcW w:w="700" w:type="dxa"/>
            <w:vAlign w:val="bottom"/>
            <w:tcBorders>
              <w:bottom w:val="single" w:sz="8" w:color="auto"/>
              <w:right w:val="single" w:sz="8" w:color="auto"/>
            </w:tcBorders>
          </w:tcPr>
          <w:p>
            <w:pPr>
              <w:spacing w:after="0"/>
              <w:rPr>
                <w:sz w:val="11"/>
                <w:szCs w:val="11"/>
                <w:color w:val="auto"/>
              </w:rPr>
            </w:pPr>
          </w:p>
        </w:tc>
        <w:tc>
          <w:tcPr>
            <w:tcW w:w="1400" w:type="dxa"/>
            <w:vAlign w:val="bottom"/>
            <w:tcBorders>
              <w:bottom w:val="single" w:sz="8" w:color="auto"/>
              <w:right w:val="single" w:sz="8" w:color="auto"/>
            </w:tcBorders>
          </w:tcPr>
          <w:p>
            <w:pPr>
              <w:spacing w:after="0"/>
              <w:rPr>
                <w:sz w:val="11"/>
                <w:szCs w:val="11"/>
                <w:color w:val="auto"/>
              </w:rPr>
            </w:pPr>
          </w:p>
        </w:tc>
        <w:tc>
          <w:tcPr>
            <w:tcW w:w="1900" w:type="dxa"/>
            <w:vAlign w:val="bottom"/>
            <w:tcBorders>
              <w:bottom w:val="single" w:sz="8" w:color="auto"/>
              <w:right w:val="single" w:sz="8" w:color="auto"/>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259"/>
        </w:trPr>
        <w:tc>
          <w:tcPr>
            <w:tcW w:w="3460" w:type="dxa"/>
            <w:vAlign w:val="bottom"/>
            <w:tcBorders>
              <w:left w:val="single" w:sz="8" w:color="auto"/>
              <w:bottom w:val="single" w:sz="8" w:color="auto"/>
            </w:tcBorders>
          </w:tcPr>
          <w:p>
            <w:pPr>
              <w:spacing w:after="0"/>
              <w:rPr>
                <w:sz w:val="22"/>
                <w:szCs w:val="22"/>
                <w:color w:val="auto"/>
              </w:rPr>
            </w:pPr>
          </w:p>
        </w:tc>
        <w:tc>
          <w:tcPr>
            <w:tcW w:w="40" w:type="dxa"/>
            <w:vAlign w:val="bottom"/>
            <w:tcBorders>
              <w:bottom w:val="single" w:sz="8" w:color="auto"/>
            </w:tcBorders>
          </w:tcPr>
          <w:p>
            <w:pPr>
              <w:spacing w:after="0"/>
              <w:rPr>
                <w:sz w:val="22"/>
                <w:szCs w:val="22"/>
                <w:color w:val="auto"/>
              </w:rPr>
            </w:pPr>
          </w:p>
        </w:tc>
        <w:tc>
          <w:tcPr>
            <w:tcW w:w="100" w:type="dxa"/>
            <w:vAlign w:val="bottom"/>
            <w:tcBorders>
              <w:bottom w:val="single" w:sz="8" w:color="auto"/>
            </w:tcBorders>
          </w:tcPr>
          <w:p>
            <w:pPr>
              <w:spacing w:after="0"/>
              <w:rPr>
                <w:sz w:val="22"/>
                <w:szCs w:val="22"/>
                <w:color w:val="auto"/>
              </w:rPr>
            </w:pPr>
          </w:p>
        </w:tc>
        <w:tc>
          <w:tcPr>
            <w:tcW w:w="1180" w:type="dxa"/>
            <w:vAlign w:val="bottom"/>
            <w:tcBorders>
              <w:bottom w:val="single" w:sz="8" w:color="auto"/>
              <w:right w:val="single" w:sz="8" w:color="auto"/>
            </w:tcBorders>
          </w:tcPr>
          <w:p>
            <w:pPr>
              <w:spacing w:after="0"/>
              <w:rPr>
                <w:sz w:val="22"/>
                <w:szCs w:val="22"/>
                <w:color w:val="auto"/>
              </w:rPr>
            </w:pPr>
          </w:p>
        </w:tc>
        <w:tc>
          <w:tcPr>
            <w:tcW w:w="740" w:type="dxa"/>
            <w:vAlign w:val="bottom"/>
            <w:tcBorders>
              <w:bottom w:val="single" w:sz="8" w:color="auto"/>
            </w:tcBorders>
          </w:tcPr>
          <w:p>
            <w:pPr>
              <w:spacing w:after="0"/>
              <w:rPr>
                <w:sz w:val="22"/>
                <w:szCs w:val="22"/>
                <w:color w:val="auto"/>
              </w:rPr>
            </w:pPr>
          </w:p>
        </w:tc>
        <w:tc>
          <w:tcPr>
            <w:tcW w:w="700" w:type="dxa"/>
            <w:vAlign w:val="bottom"/>
            <w:tcBorders>
              <w:bottom w:val="single" w:sz="8" w:color="auto"/>
              <w:right w:val="single" w:sz="8" w:color="auto"/>
            </w:tcBorders>
          </w:tcPr>
          <w:p>
            <w:pPr>
              <w:spacing w:after="0"/>
              <w:rPr>
                <w:sz w:val="22"/>
                <w:szCs w:val="22"/>
                <w:color w:val="auto"/>
              </w:rPr>
            </w:pPr>
          </w:p>
        </w:tc>
        <w:tc>
          <w:tcPr>
            <w:tcW w:w="1400" w:type="dxa"/>
            <w:vAlign w:val="bottom"/>
            <w:tcBorders>
              <w:bottom w:val="single" w:sz="8" w:color="auto"/>
              <w:right w:val="single" w:sz="8" w:color="auto"/>
            </w:tcBorders>
          </w:tcPr>
          <w:p>
            <w:pPr>
              <w:spacing w:after="0"/>
              <w:rPr>
                <w:sz w:val="22"/>
                <w:szCs w:val="22"/>
                <w:color w:val="auto"/>
              </w:rPr>
            </w:pPr>
          </w:p>
        </w:tc>
        <w:tc>
          <w:tcPr>
            <w:tcW w:w="1900" w:type="dxa"/>
            <w:vAlign w:val="bottom"/>
            <w:tcBorders>
              <w:bottom w:val="single" w:sz="8" w:color="auto"/>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54"/>
        </w:trPr>
        <w:tc>
          <w:tcPr>
            <w:tcW w:w="3460" w:type="dxa"/>
            <w:vAlign w:val="bottom"/>
            <w:tcBorders>
              <w:left w:val="single" w:sz="8" w:color="auto"/>
              <w:bottom w:val="single" w:sz="8" w:color="auto"/>
            </w:tcBorders>
          </w:tcPr>
          <w:p>
            <w:pPr>
              <w:spacing w:after="0"/>
              <w:rPr>
                <w:sz w:val="22"/>
                <w:szCs w:val="22"/>
                <w:color w:val="auto"/>
              </w:rPr>
            </w:pPr>
          </w:p>
        </w:tc>
        <w:tc>
          <w:tcPr>
            <w:tcW w:w="40" w:type="dxa"/>
            <w:vAlign w:val="bottom"/>
            <w:tcBorders>
              <w:bottom w:val="single" w:sz="8" w:color="auto"/>
            </w:tcBorders>
          </w:tcPr>
          <w:p>
            <w:pPr>
              <w:spacing w:after="0"/>
              <w:rPr>
                <w:sz w:val="22"/>
                <w:szCs w:val="22"/>
                <w:color w:val="auto"/>
              </w:rPr>
            </w:pPr>
          </w:p>
        </w:tc>
        <w:tc>
          <w:tcPr>
            <w:tcW w:w="100" w:type="dxa"/>
            <w:vAlign w:val="bottom"/>
            <w:tcBorders>
              <w:bottom w:val="single" w:sz="8" w:color="auto"/>
            </w:tcBorders>
          </w:tcPr>
          <w:p>
            <w:pPr>
              <w:spacing w:after="0"/>
              <w:rPr>
                <w:sz w:val="22"/>
                <w:szCs w:val="22"/>
                <w:color w:val="auto"/>
              </w:rPr>
            </w:pPr>
          </w:p>
        </w:tc>
        <w:tc>
          <w:tcPr>
            <w:tcW w:w="1180" w:type="dxa"/>
            <w:vAlign w:val="bottom"/>
            <w:tcBorders>
              <w:bottom w:val="single" w:sz="8" w:color="auto"/>
              <w:right w:val="single" w:sz="8" w:color="auto"/>
            </w:tcBorders>
          </w:tcPr>
          <w:p>
            <w:pPr>
              <w:spacing w:after="0"/>
              <w:rPr>
                <w:sz w:val="22"/>
                <w:szCs w:val="22"/>
                <w:color w:val="auto"/>
              </w:rPr>
            </w:pPr>
          </w:p>
        </w:tc>
        <w:tc>
          <w:tcPr>
            <w:tcW w:w="740" w:type="dxa"/>
            <w:vAlign w:val="bottom"/>
            <w:tcBorders>
              <w:bottom w:val="single" w:sz="8" w:color="auto"/>
            </w:tcBorders>
          </w:tcPr>
          <w:p>
            <w:pPr>
              <w:spacing w:after="0"/>
              <w:rPr>
                <w:sz w:val="22"/>
                <w:szCs w:val="22"/>
                <w:color w:val="auto"/>
              </w:rPr>
            </w:pPr>
          </w:p>
        </w:tc>
        <w:tc>
          <w:tcPr>
            <w:tcW w:w="700" w:type="dxa"/>
            <w:vAlign w:val="bottom"/>
            <w:tcBorders>
              <w:bottom w:val="single" w:sz="8" w:color="auto"/>
              <w:right w:val="single" w:sz="8" w:color="auto"/>
            </w:tcBorders>
          </w:tcPr>
          <w:p>
            <w:pPr>
              <w:spacing w:after="0"/>
              <w:rPr>
                <w:sz w:val="22"/>
                <w:szCs w:val="22"/>
                <w:color w:val="auto"/>
              </w:rPr>
            </w:pPr>
          </w:p>
        </w:tc>
        <w:tc>
          <w:tcPr>
            <w:tcW w:w="1400" w:type="dxa"/>
            <w:vAlign w:val="bottom"/>
            <w:tcBorders>
              <w:bottom w:val="single" w:sz="8" w:color="auto"/>
              <w:right w:val="single" w:sz="8" w:color="auto"/>
            </w:tcBorders>
          </w:tcPr>
          <w:p>
            <w:pPr>
              <w:spacing w:after="0"/>
              <w:rPr>
                <w:sz w:val="22"/>
                <w:szCs w:val="22"/>
                <w:color w:val="auto"/>
              </w:rPr>
            </w:pPr>
          </w:p>
        </w:tc>
        <w:tc>
          <w:tcPr>
            <w:tcW w:w="1900" w:type="dxa"/>
            <w:vAlign w:val="bottom"/>
            <w:tcBorders>
              <w:bottom w:val="single" w:sz="8" w:color="auto"/>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48"/>
        </w:trPr>
        <w:tc>
          <w:tcPr>
            <w:tcW w:w="3460" w:type="dxa"/>
            <w:vAlign w:val="bottom"/>
            <w:tcBorders>
              <w:left w:val="single" w:sz="8" w:color="auto"/>
              <w:right w:val="single" w:sz="8" w:color="auto"/>
            </w:tcBorders>
            <w:vMerge w:val="restart"/>
          </w:tcPr>
          <w:p>
            <w:pPr>
              <w:jc w:val="center"/>
              <w:spacing w:after="0"/>
              <w:rPr>
                <w:sz w:val="20"/>
                <w:szCs w:val="20"/>
                <w:color w:val="auto"/>
              </w:rPr>
            </w:pPr>
            <w:r>
              <w:rPr>
                <w:rFonts w:ascii="Century" w:cs="Century" w:eastAsia="Century" w:hAnsi="Century"/>
                <w:sz w:val="22"/>
                <w:szCs w:val="22"/>
                <w:color w:val="auto"/>
              </w:rPr>
              <w:t>NOME DAS DISCIPLINAS</w:t>
            </w:r>
          </w:p>
        </w:tc>
        <w:tc>
          <w:tcPr>
            <w:tcW w:w="4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180" w:type="dxa"/>
            <w:vAlign w:val="bottom"/>
            <w:tcBorders>
              <w:right w:val="single" w:sz="8" w:color="auto"/>
            </w:tcBorders>
            <w:vMerge w:val="restart"/>
          </w:tcPr>
          <w:p>
            <w:pPr>
              <w:ind w:left="120"/>
              <w:spacing w:after="0"/>
              <w:rPr>
                <w:sz w:val="20"/>
                <w:szCs w:val="20"/>
                <w:color w:val="auto"/>
              </w:rPr>
            </w:pPr>
            <w:r>
              <w:rPr>
                <w:rFonts w:ascii="Century" w:cs="Century" w:eastAsia="Century" w:hAnsi="Century"/>
                <w:sz w:val="22"/>
                <w:szCs w:val="22"/>
                <w:color w:val="auto"/>
              </w:rPr>
              <w:t>LOCAL</w:t>
            </w:r>
          </w:p>
        </w:tc>
        <w:tc>
          <w:tcPr>
            <w:tcW w:w="2840" w:type="dxa"/>
            <w:vAlign w:val="bottom"/>
            <w:tcBorders>
              <w:right w:val="single" w:sz="8" w:color="auto"/>
            </w:tcBorders>
            <w:gridSpan w:val="3"/>
          </w:tcPr>
          <w:p>
            <w:pPr>
              <w:jc w:val="center"/>
              <w:spacing w:after="0" w:line="247" w:lineRule="exact"/>
              <w:rPr>
                <w:sz w:val="20"/>
                <w:szCs w:val="20"/>
                <w:color w:val="auto"/>
              </w:rPr>
            </w:pPr>
            <w:r>
              <w:rPr>
                <w:rFonts w:ascii="Century" w:cs="Century" w:eastAsia="Century" w:hAnsi="Century"/>
                <w:sz w:val="22"/>
                <w:szCs w:val="22"/>
                <w:color w:val="auto"/>
              </w:rPr>
              <w:t>Nº DE HORAS</w:t>
            </w:r>
          </w:p>
        </w:tc>
        <w:tc>
          <w:tcPr>
            <w:tcW w:w="1900" w:type="dxa"/>
            <w:vAlign w:val="bottom"/>
            <w:tcBorders>
              <w:right w:val="single" w:sz="8" w:color="auto"/>
            </w:tcBorders>
            <w:vMerge w:val="restart"/>
          </w:tcPr>
          <w:p>
            <w:pPr>
              <w:jc w:val="center"/>
              <w:spacing w:after="0"/>
              <w:rPr>
                <w:sz w:val="20"/>
                <w:szCs w:val="20"/>
                <w:color w:val="auto"/>
              </w:rPr>
            </w:pPr>
            <w:r>
              <w:rPr>
                <w:rFonts w:ascii="Century" w:cs="Century" w:eastAsia="Century" w:hAnsi="Century"/>
                <w:sz w:val="22"/>
                <w:szCs w:val="22"/>
                <w:color w:val="auto"/>
              </w:rPr>
              <w:t>CRÉDITO</w:t>
            </w:r>
          </w:p>
        </w:tc>
        <w:tc>
          <w:tcPr>
            <w:tcW w:w="0" w:type="dxa"/>
            <w:vAlign w:val="bottom"/>
          </w:tcPr>
          <w:p>
            <w:pPr>
              <w:spacing w:after="0"/>
              <w:rPr>
                <w:sz w:val="1"/>
                <w:szCs w:val="1"/>
                <w:color w:val="auto"/>
              </w:rPr>
            </w:pPr>
          </w:p>
        </w:tc>
      </w:tr>
      <w:tr>
        <w:trPr>
          <w:trHeight w:val="132"/>
        </w:trPr>
        <w:tc>
          <w:tcPr>
            <w:tcW w:w="3460" w:type="dxa"/>
            <w:vAlign w:val="bottom"/>
            <w:tcBorders>
              <w:left w:val="single" w:sz="8" w:color="auto"/>
              <w:right w:val="single" w:sz="8" w:color="auto"/>
            </w:tcBorders>
            <w:vMerge w:val="continue"/>
          </w:tcPr>
          <w:p>
            <w:pPr>
              <w:spacing w:after="0"/>
              <w:rPr>
                <w:sz w:val="11"/>
                <w:szCs w:val="11"/>
                <w:color w:val="auto"/>
              </w:rPr>
            </w:pPr>
          </w:p>
        </w:tc>
        <w:tc>
          <w:tcPr>
            <w:tcW w:w="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180" w:type="dxa"/>
            <w:vAlign w:val="bottom"/>
            <w:tcBorders>
              <w:right w:val="single" w:sz="8" w:color="auto"/>
            </w:tcBorders>
            <w:vMerge w:val="continue"/>
          </w:tcPr>
          <w:p>
            <w:pPr>
              <w:spacing w:after="0"/>
              <w:rPr>
                <w:sz w:val="11"/>
                <w:szCs w:val="11"/>
                <w:color w:val="auto"/>
              </w:rPr>
            </w:pPr>
          </w:p>
        </w:tc>
        <w:tc>
          <w:tcPr>
            <w:tcW w:w="740" w:type="dxa"/>
            <w:vAlign w:val="bottom"/>
          </w:tcPr>
          <w:p>
            <w:pPr>
              <w:spacing w:after="0"/>
              <w:rPr>
                <w:sz w:val="11"/>
                <w:szCs w:val="11"/>
                <w:color w:val="auto"/>
              </w:rPr>
            </w:pPr>
          </w:p>
        </w:tc>
        <w:tc>
          <w:tcPr>
            <w:tcW w:w="2100" w:type="dxa"/>
            <w:vAlign w:val="bottom"/>
            <w:tcBorders>
              <w:right w:val="single" w:sz="8" w:color="auto"/>
            </w:tcBorders>
            <w:gridSpan w:val="2"/>
            <w:vMerge w:val="restart"/>
          </w:tcPr>
          <w:p>
            <w:pPr>
              <w:jc w:val="center"/>
              <w:ind w:right="670"/>
              <w:spacing w:after="0"/>
              <w:rPr>
                <w:sz w:val="20"/>
                <w:szCs w:val="20"/>
                <w:color w:val="auto"/>
              </w:rPr>
            </w:pPr>
            <w:r>
              <w:rPr>
                <w:rFonts w:ascii="Century" w:cs="Century" w:eastAsia="Century" w:hAnsi="Century"/>
                <w:sz w:val="22"/>
                <w:szCs w:val="22"/>
                <w:color w:val="auto"/>
              </w:rPr>
              <w:t>SEMANAIS</w:t>
            </w:r>
          </w:p>
        </w:tc>
        <w:tc>
          <w:tcPr>
            <w:tcW w:w="1900" w:type="dxa"/>
            <w:vAlign w:val="bottom"/>
            <w:tcBorders>
              <w:right w:val="single" w:sz="8" w:color="auto"/>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37"/>
        </w:trPr>
        <w:tc>
          <w:tcPr>
            <w:tcW w:w="3460" w:type="dxa"/>
            <w:vAlign w:val="bottom"/>
            <w:tcBorders>
              <w:left w:val="single" w:sz="8" w:color="auto"/>
              <w:bottom w:val="single" w:sz="8" w:color="auto"/>
              <w:right w:val="single" w:sz="8" w:color="auto"/>
            </w:tcBorders>
          </w:tcPr>
          <w:p>
            <w:pPr>
              <w:spacing w:after="0"/>
              <w:rPr>
                <w:sz w:val="11"/>
                <w:szCs w:val="11"/>
                <w:color w:val="auto"/>
              </w:rPr>
            </w:pPr>
          </w:p>
        </w:tc>
        <w:tc>
          <w:tcPr>
            <w:tcW w:w="4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180" w:type="dxa"/>
            <w:vAlign w:val="bottom"/>
            <w:tcBorders>
              <w:bottom w:val="single" w:sz="8" w:color="auto"/>
              <w:right w:val="single" w:sz="8" w:color="auto"/>
            </w:tcBorders>
          </w:tcPr>
          <w:p>
            <w:pPr>
              <w:spacing w:after="0"/>
              <w:rPr>
                <w:sz w:val="11"/>
                <w:szCs w:val="11"/>
                <w:color w:val="auto"/>
              </w:rPr>
            </w:pPr>
          </w:p>
        </w:tc>
        <w:tc>
          <w:tcPr>
            <w:tcW w:w="740" w:type="dxa"/>
            <w:vAlign w:val="bottom"/>
            <w:tcBorders>
              <w:bottom w:val="single" w:sz="8" w:color="auto"/>
            </w:tcBorders>
          </w:tcPr>
          <w:p>
            <w:pPr>
              <w:spacing w:after="0"/>
              <w:rPr>
                <w:sz w:val="11"/>
                <w:szCs w:val="11"/>
                <w:color w:val="auto"/>
              </w:rPr>
            </w:pPr>
          </w:p>
        </w:tc>
        <w:tc>
          <w:tcPr>
            <w:tcW w:w="2100" w:type="dxa"/>
            <w:vAlign w:val="bottom"/>
            <w:tcBorders>
              <w:bottom w:val="single" w:sz="8" w:color="auto"/>
              <w:right w:val="single" w:sz="8" w:color="auto"/>
            </w:tcBorders>
            <w:gridSpan w:val="2"/>
            <w:vMerge w:val="continue"/>
          </w:tcPr>
          <w:p>
            <w:pPr>
              <w:spacing w:after="0"/>
              <w:rPr>
                <w:sz w:val="11"/>
                <w:szCs w:val="11"/>
                <w:color w:val="auto"/>
              </w:rPr>
            </w:pPr>
          </w:p>
        </w:tc>
        <w:tc>
          <w:tcPr>
            <w:tcW w:w="1900" w:type="dxa"/>
            <w:vAlign w:val="bottom"/>
            <w:tcBorders>
              <w:bottom w:val="single" w:sz="8" w:color="auto"/>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257"/>
        </w:trPr>
        <w:tc>
          <w:tcPr>
            <w:tcW w:w="3460" w:type="dxa"/>
            <w:vAlign w:val="bottom"/>
            <w:tcBorders>
              <w:left w:val="single" w:sz="8" w:color="auto"/>
              <w:bottom w:val="single" w:sz="8" w:color="auto"/>
              <w:right w:val="single" w:sz="8" w:color="auto"/>
            </w:tcBorders>
          </w:tcPr>
          <w:p>
            <w:pPr>
              <w:spacing w:after="0"/>
              <w:rPr>
                <w:sz w:val="22"/>
                <w:szCs w:val="22"/>
                <w:color w:val="auto"/>
              </w:rPr>
            </w:pPr>
          </w:p>
        </w:tc>
        <w:tc>
          <w:tcPr>
            <w:tcW w:w="40" w:type="dxa"/>
            <w:vAlign w:val="bottom"/>
            <w:tcBorders>
              <w:bottom w:val="single" w:sz="8" w:color="auto"/>
            </w:tcBorders>
          </w:tcPr>
          <w:p>
            <w:pPr>
              <w:spacing w:after="0"/>
              <w:rPr>
                <w:sz w:val="22"/>
                <w:szCs w:val="22"/>
                <w:color w:val="auto"/>
              </w:rPr>
            </w:pPr>
          </w:p>
        </w:tc>
        <w:tc>
          <w:tcPr>
            <w:tcW w:w="100" w:type="dxa"/>
            <w:vAlign w:val="bottom"/>
            <w:tcBorders>
              <w:bottom w:val="single" w:sz="8" w:color="auto"/>
            </w:tcBorders>
          </w:tcPr>
          <w:p>
            <w:pPr>
              <w:spacing w:after="0"/>
              <w:rPr>
                <w:sz w:val="22"/>
                <w:szCs w:val="22"/>
                <w:color w:val="auto"/>
              </w:rPr>
            </w:pPr>
          </w:p>
        </w:tc>
        <w:tc>
          <w:tcPr>
            <w:tcW w:w="1180" w:type="dxa"/>
            <w:vAlign w:val="bottom"/>
            <w:tcBorders>
              <w:bottom w:val="single" w:sz="8" w:color="auto"/>
              <w:right w:val="single" w:sz="8" w:color="auto"/>
            </w:tcBorders>
          </w:tcPr>
          <w:p>
            <w:pPr>
              <w:spacing w:after="0"/>
              <w:rPr>
                <w:sz w:val="22"/>
                <w:szCs w:val="22"/>
                <w:color w:val="auto"/>
              </w:rPr>
            </w:pPr>
          </w:p>
        </w:tc>
        <w:tc>
          <w:tcPr>
            <w:tcW w:w="740" w:type="dxa"/>
            <w:vAlign w:val="bottom"/>
            <w:tcBorders>
              <w:bottom w:val="single" w:sz="8" w:color="auto"/>
            </w:tcBorders>
          </w:tcPr>
          <w:p>
            <w:pPr>
              <w:spacing w:after="0"/>
              <w:rPr>
                <w:sz w:val="22"/>
                <w:szCs w:val="22"/>
                <w:color w:val="auto"/>
              </w:rPr>
            </w:pPr>
          </w:p>
        </w:tc>
        <w:tc>
          <w:tcPr>
            <w:tcW w:w="700" w:type="dxa"/>
            <w:vAlign w:val="bottom"/>
            <w:tcBorders>
              <w:bottom w:val="single" w:sz="8" w:color="auto"/>
            </w:tcBorders>
          </w:tcPr>
          <w:p>
            <w:pPr>
              <w:spacing w:after="0"/>
              <w:rPr>
                <w:sz w:val="22"/>
                <w:szCs w:val="22"/>
                <w:color w:val="auto"/>
              </w:rPr>
            </w:pPr>
          </w:p>
        </w:tc>
        <w:tc>
          <w:tcPr>
            <w:tcW w:w="1400" w:type="dxa"/>
            <w:vAlign w:val="bottom"/>
            <w:tcBorders>
              <w:bottom w:val="single" w:sz="8" w:color="auto"/>
              <w:right w:val="single" w:sz="8" w:color="auto"/>
            </w:tcBorders>
          </w:tcPr>
          <w:p>
            <w:pPr>
              <w:spacing w:after="0"/>
              <w:rPr>
                <w:sz w:val="22"/>
                <w:szCs w:val="22"/>
                <w:color w:val="auto"/>
              </w:rPr>
            </w:pPr>
          </w:p>
        </w:tc>
        <w:tc>
          <w:tcPr>
            <w:tcW w:w="1900" w:type="dxa"/>
            <w:vAlign w:val="bottom"/>
            <w:tcBorders>
              <w:bottom w:val="single" w:sz="8" w:color="auto"/>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56"/>
        </w:trPr>
        <w:tc>
          <w:tcPr>
            <w:tcW w:w="3460" w:type="dxa"/>
            <w:vAlign w:val="bottom"/>
            <w:tcBorders>
              <w:left w:val="single" w:sz="8" w:color="auto"/>
              <w:bottom w:val="single" w:sz="8" w:color="auto"/>
              <w:right w:val="single" w:sz="8" w:color="auto"/>
            </w:tcBorders>
          </w:tcPr>
          <w:p>
            <w:pPr>
              <w:spacing w:after="0"/>
              <w:rPr>
                <w:sz w:val="22"/>
                <w:szCs w:val="22"/>
                <w:color w:val="auto"/>
              </w:rPr>
            </w:pPr>
          </w:p>
        </w:tc>
        <w:tc>
          <w:tcPr>
            <w:tcW w:w="40" w:type="dxa"/>
            <w:vAlign w:val="bottom"/>
            <w:tcBorders>
              <w:bottom w:val="single" w:sz="8" w:color="auto"/>
            </w:tcBorders>
          </w:tcPr>
          <w:p>
            <w:pPr>
              <w:spacing w:after="0"/>
              <w:rPr>
                <w:sz w:val="22"/>
                <w:szCs w:val="22"/>
                <w:color w:val="auto"/>
              </w:rPr>
            </w:pPr>
          </w:p>
        </w:tc>
        <w:tc>
          <w:tcPr>
            <w:tcW w:w="100" w:type="dxa"/>
            <w:vAlign w:val="bottom"/>
            <w:tcBorders>
              <w:bottom w:val="single" w:sz="8" w:color="auto"/>
            </w:tcBorders>
          </w:tcPr>
          <w:p>
            <w:pPr>
              <w:spacing w:after="0"/>
              <w:rPr>
                <w:sz w:val="22"/>
                <w:szCs w:val="22"/>
                <w:color w:val="auto"/>
              </w:rPr>
            </w:pPr>
          </w:p>
        </w:tc>
        <w:tc>
          <w:tcPr>
            <w:tcW w:w="1180" w:type="dxa"/>
            <w:vAlign w:val="bottom"/>
            <w:tcBorders>
              <w:bottom w:val="single" w:sz="8" w:color="auto"/>
              <w:right w:val="single" w:sz="8" w:color="auto"/>
            </w:tcBorders>
          </w:tcPr>
          <w:p>
            <w:pPr>
              <w:spacing w:after="0"/>
              <w:rPr>
                <w:sz w:val="22"/>
                <w:szCs w:val="22"/>
                <w:color w:val="auto"/>
              </w:rPr>
            </w:pPr>
          </w:p>
        </w:tc>
        <w:tc>
          <w:tcPr>
            <w:tcW w:w="740" w:type="dxa"/>
            <w:vAlign w:val="bottom"/>
            <w:tcBorders>
              <w:bottom w:val="single" w:sz="8" w:color="auto"/>
            </w:tcBorders>
          </w:tcPr>
          <w:p>
            <w:pPr>
              <w:spacing w:after="0"/>
              <w:rPr>
                <w:sz w:val="22"/>
                <w:szCs w:val="22"/>
                <w:color w:val="auto"/>
              </w:rPr>
            </w:pPr>
          </w:p>
        </w:tc>
        <w:tc>
          <w:tcPr>
            <w:tcW w:w="700" w:type="dxa"/>
            <w:vAlign w:val="bottom"/>
            <w:tcBorders>
              <w:bottom w:val="single" w:sz="8" w:color="auto"/>
            </w:tcBorders>
          </w:tcPr>
          <w:p>
            <w:pPr>
              <w:spacing w:after="0"/>
              <w:rPr>
                <w:sz w:val="22"/>
                <w:szCs w:val="22"/>
                <w:color w:val="auto"/>
              </w:rPr>
            </w:pPr>
          </w:p>
        </w:tc>
        <w:tc>
          <w:tcPr>
            <w:tcW w:w="1400" w:type="dxa"/>
            <w:vAlign w:val="bottom"/>
            <w:tcBorders>
              <w:bottom w:val="single" w:sz="8" w:color="auto"/>
              <w:right w:val="single" w:sz="8" w:color="auto"/>
            </w:tcBorders>
          </w:tcPr>
          <w:p>
            <w:pPr>
              <w:spacing w:after="0"/>
              <w:rPr>
                <w:sz w:val="22"/>
                <w:szCs w:val="22"/>
                <w:color w:val="auto"/>
              </w:rPr>
            </w:pPr>
          </w:p>
        </w:tc>
        <w:tc>
          <w:tcPr>
            <w:tcW w:w="1900" w:type="dxa"/>
            <w:vAlign w:val="bottom"/>
            <w:tcBorders>
              <w:bottom w:val="single" w:sz="8" w:color="auto"/>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51"/>
        </w:trPr>
        <w:tc>
          <w:tcPr>
            <w:tcW w:w="3460" w:type="dxa"/>
            <w:vAlign w:val="bottom"/>
            <w:tcBorders>
              <w:bottom w:val="single" w:sz="8" w:color="auto"/>
            </w:tcBorders>
          </w:tcPr>
          <w:p>
            <w:pPr>
              <w:ind w:left="80"/>
              <w:spacing w:after="0" w:line="252" w:lineRule="exact"/>
              <w:rPr>
                <w:sz w:val="20"/>
                <w:szCs w:val="20"/>
                <w:color w:val="auto"/>
              </w:rPr>
            </w:pPr>
            <w:r>
              <w:rPr>
                <w:rFonts w:ascii="Century" w:cs="Century" w:eastAsia="Century" w:hAnsi="Century"/>
                <w:sz w:val="22"/>
                <w:szCs w:val="22"/>
                <w:color w:val="auto"/>
              </w:rPr>
              <w:t>10. PRODUÇÃO CIENTÍFICA</w:t>
            </w:r>
          </w:p>
        </w:tc>
        <w:tc>
          <w:tcPr>
            <w:tcW w:w="40" w:type="dxa"/>
            <w:vAlign w:val="bottom"/>
            <w:tcBorders>
              <w:bottom w:val="single" w:sz="8" w:color="auto"/>
            </w:tcBorders>
          </w:tcPr>
          <w:p>
            <w:pPr>
              <w:spacing w:after="0"/>
              <w:rPr>
                <w:sz w:val="21"/>
                <w:szCs w:val="21"/>
                <w:color w:val="auto"/>
              </w:rPr>
            </w:pPr>
          </w:p>
        </w:tc>
        <w:tc>
          <w:tcPr>
            <w:tcW w:w="100" w:type="dxa"/>
            <w:vAlign w:val="bottom"/>
            <w:tcBorders>
              <w:bottom w:val="single" w:sz="8" w:color="auto"/>
            </w:tcBorders>
          </w:tcPr>
          <w:p>
            <w:pPr>
              <w:spacing w:after="0"/>
              <w:rPr>
                <w:sz w:val="21"/>
                <w:szCs w:val="21"/>
                <w:color w:val="auto"/>
              </w:rPr>
            </w:pPr>
          </w:p>
        </w:tc>
        <w:tc>
          <w:tcPr>
            <w:tcW w:w="1180" w:type="dxa"/>
            <w:vAlign w:val="bottom"/>
            <w:tcBorders>
              <w:bottom w:val="single" w:sz="8" w:color="auto"/>
            </w:tcBorders>
          </w:tcPr>
          <w:p>
            <w:pPr>
              <w:spacing w:after="0"/>
              <w:rPr>
                <w:sz w:val="21"/>
                <w:szCs w:val="21"/>
                <w:color w:val="auto"/>
              </w:rPr>
            </w:pPr>
          </w:p>
        </w:tc>
        <w:tc>
          <w:tcPr>
            <w:tcW w:w="740" w:type="dxa"/>
            <w:vAlign w:val="bottom"/>
            <w:tcBorders>
              <w:bottom w:val="single" w:sz="8" w:color="auto"/>
            </w:tcBorders>
          </w:tcPr>
          <w:p>
            <w:pPr>
              <w:spacing w:after="0"/>
              <w:rPr>
                <w:sz w:val="21"/>
                <w:szCs w:val="21"/>
                <w:color w:val="auto"/>
              </w:rPr>
            </w:pPr>
          </w:p>
        </w:tc>
        <w:tc>
          <w:tcPr>
            <w:tcW w:w="700" w:type="dxa"/>
            <w:vAlign w:val="bottom"/>
            <w:tcBorders>
              <w:bottom w:val="single" w:sz="8" w:color="auto"/>
            </w:tcBorders>
          </w:tcPr>
          <w:p>
            <w:pPr>
              <w:spacing w:after="0"/>
              <w:rPr>
                <w:sz w:val="21"/>
                <w:szCs w:val="21"/>
                <w:color w:val="auto"/>
              </w:rPr>
            </w:pPr>
          </w:p>
        </w:tc>
        <w:tc>
          <w:tcPr>
            <w:tcW w:w="1400" w:type="dxa"/>
            <w:vAlign w:val="bottom"/>
            <w:tcBorders>
              <w:bottom w:val="single" w:sz="8" w:color="auto"/>
            </w:tcBorders>
          </w:tcPr>
          <w:p>
            <w:pPr>
              <w:spacing w:after="0"/>
              <w:rPr>
                <w:sz w:val="21"/>
                <w:szCs w:val="21"/>
                <w:color w:val="auto"/>
              </w:rPr>
            </w:pPr>
          </w:p>
        </w:tc>
        <w:tc>
          <w:tcPr>
            <w:tcW w:w="1900" w:type="dxa"/>
            <w:vAlign w:val="bottom"/>
            <w:tcBorders>
              <w:bottom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50"/>
        </w:trPr>
        <w:tc>
          <w:tcPr>
            <w:tcW w:w="3500" w:type="dxa"/>
            <w:vAlign w:val="bottom"/>
            <w:tcBorders>
              <w:left w:val="single" w:sz="8" w:color="auto"/>
              <w:right w:val="single" w:sz="8" w:color="auto"/>
            </w:tcBorders>
            <w:gridSpan w:val="2"/>
          </w:tcPr>
          <w:p>
            <w:pPr>
              <w:jc w:val="center"/>
              <w:ind w:right="20"/>
              <w:spacing w:after="0" w:line="250" w:lineRule="exact"/>
              <w:rPr>
                <w:sz w:val="20"/>
                <w:szCs w:val="20"/>
                <w:color w:val="auto"/>
              </w:rPr>
            </w:pPr>
            <w:r>
              <w:rPr>
                <w:rFonts w:ascii="Century" w:cs="Century" w:eastAsia="Century" w:hAnsi="Century"/>
                <w:sz w:val="22"/>
                <w:szCs w:val="22"/>
                <w:color w:val="auto"/>
                <w:w w:val="99"/>
              </w:rPr>
              <w:t>PUBLICAÇÃO</w:t>
            </w:r>
          </w:p>
        </w:tc>
        <w:tc>
          <w:tcPr>
            <w:tcW w:w="100" w:type="dxa"/>
            <w:vAlign w:val="bottom"/>
          </w:tcPr>
          <w:p>
            <w:pPr>
              <w:spacing w:after="0"/>
              <w:rPr>
                <w:sz w:val="21"/>
                <w:szCs w:val="21"/>
                <w:color w:val="auto"/>
              </w:rPr>
            </w:pPr>
          </w:p>
        </w:tc>
        <w:tc>
          <w:tcPr>
            <w:tcW w:w="1180" w:type="dxa"/>
            <w:vAlign w:val="bottom"/>
            <w:vMerge w:val="restart"/>
          </w:tcPr>
          <w:p>
            <w:pPr>
              <w:ind w:left="60"/>
              <w:spacing w:after="0"/>
              <w:rPr>
                <w:sz w:val="20"/>
                <w:szCs w:val="20"/>
                <w:color w:val="auto"/>
              </w:rPr>
            </w:pPr>
            <w:r>
              <w:rPr>
                <w:rFonts w:ascii="Century" w:cs="Century" w:eastAsia="Century" w:hAnsi="Century"/>
                <w:sz w:val="22"/>
                <w:szCs w:val="22"/>
                <w:color w:val="auto"/>
              </w:rPr>
              <w:t>Artigo</w:t>
            </w:r>
          </w:p>
        </w:tc>
        <w:tc>
          <w:tcPr>
            <w:tcW w:w="740" w:type="dxa"/>
            <w:vAlign w:val="bottom"/>
            <w:tcBorders>
              <w:right w:val="single" w:sz="8" w:color="auto"/>
            </w:tcBorders>
          </w:tcPr>
          <w:p>
            <w:pPr>
              <w:spacing w:after="0"/>
              <w:rPr>
                <w:sz w:val="21"/>
                <w:szCs w:val="21"/>
                <w:color w:val="auto"/>
              </w:rPr>
            </w:pPr>
          </w:p>
        </w:tc>
        <w:tc>
          <w:tcPr>
            <w:tcW w:w="2100" w:type="dxa"/>
            <w:vAlign w:val="bottom"/>
            <w:tcBorders>
              <w:right w:val="single" w:sz="8" w:color="auto"/>
            </w:tcBorders>
            <w:gridSpan w:val="2"/>
            <w:vMerge w:val="restart"/>
          </w:tcPr>
          <w:p>
            <w:pPr>
              <w:ind w:left="180"/>
              <w:spacing w:after="0"/>
              <w:rPr>
                <w:sz w:val="20"/>
                <w:szCs w:val="20"/>
                <w:color w:val="auto"/>
              </w:rPr>
            </w:pPr>
            <w:r>
              <w:rPr>
                <w:rFonts w:ascii="Century" w:cs="Century" w:eastAsia="Century" w:hAnsi="Century"/>
                <w:sz w:val="22"/>
                <w:szCs w:val="22"/>
                <w:color w:val="auto"/>
              </w:rPr>
              <w:t>Capítulo de livro</w:t>
            </w:r>
          </w:p>
        </w:tc>
        <w:tc>
          <w:tcPr>
            <w:tcW w:w="1900" w:type="dxa"/>
            <w:vAlign w:val="bottom"/>
            <w:tcBorders>
              <w:right w:val="single" w:sz="8" w:color="auto"/>
            </w:tcBorders>
            <w:vMerge w:val="restart"/>
          </w:tcPr>
          <w:p>
            <w:pPr>
              <w:jc w:val="center"/>
              <w:spacing w:after="0"/>
              <w:rPr>
                <w:sz w:val="20"/>
                <w:szCs w:val="20"/>
                <w:color w:val="auto"/>
              </w:rPr>
            </w:pPr>
            <w:r>
              <w:rPr>
                <w:rFonts w:ascii="Century" w:cs="Century" w:eastAsia="Century" w:hAnsi="Century"/>
                <w:sz w:val="22"/>
                <w:szCs w:val="22"/>
                <w:color w:val="auto"/>
              </w:rPr>
              <w:t>Livro, etc.</w:t>
            </w:r>
          </w:p>
        </w:tc>
        <w:tc>
          <w:tcPr>
            <w:tcW w:w="0" w:type="dxa"/>
            <w:vAlign w:val="bottom"/>
          </w:tcPr>
          <w:p>
            <w:pPr>
              <w:spacing w:after="0"/>
              <w:rPr>
                <w:sz w:val="1"/>
                <w:szCs w:val="1"/>
                <w:color w:val="auto"/>
              </w:rPr>
            </w:pPr>
          </w:p>
        </w:tc>
      </w:tr>
      <w:tr>
        <w:trPr>
          <w:trHeight w:val="132"/>
        </w:trPr>
        <w:tc>
          <w:tcPr>
            <w:tcW w:w="3500" w:type="dxa"/>
            <w:vAlign w:val="bottom"/>
            <w:tcBorders>
              <w:left w:val="single" w:sz="8" w:color="auto"/>
              <w:right w:val="single" w:sz="8" w:color="auto"/>
            </w:tcBorders>
            <w:gridSpan w:val="2"/>
            <w:vMerge w:val="restart"/>
          </w:tcPr>
          <w:p>
            <w:pPr>
              <w:jc w:val="center"/>
              <w:spacing w:after="0"/>
              <w:rPr>
                <w:sz w:val="20"/>
                <w:szCs w:val="20"/>
                <w:color w:val="auto"/>
              </w:rPr>
            </w:pPr>
            <w:r>
              <w:rPr>
                <w:rFonts w:ascii="Century" w:cs="Century" w:eastAsia="Century" w:hAnsi="Century"/>
                <w:sz w:val="22"/>
                <w:szCs w:val="22"/>
                <w:color w:val="auto"/>
                <w:w w:val="99"/>
              </w:rPr>
              <w:t>(Projetos em andamento)</w:t>
            </w:r>
          </w:p>
        </w:tc>
        <w:tc>
          <w:tcPr>
            <w:tcW w:w="100" w:type="dxa"/>
            <w:vAlign w:val="bottom"/>
          </w:tcPr>
          <w:p>
            <w:pPr>
              <w:spacing w:after="0"/>
              <w:rPr>
                <w:sz w:val="11"/>
                <w:szCs w:val="11"/>
                <w:color w:val="auto"/>
              </w:rPr>
            </w:pPr>
          </w:p>
        </w:tc>
        <w:tc>
          <w:tcPr>
            <w:tcW w:w="1180" w:type="dxa"/>
            <w:vAlign w:val="bottom"/>
            <w:vMerge w:val="continue"/>
          </w:tcPr>
          <w:p>
            <w:pPr>
              <w:spacing w:after="0"/>
              <w:rPr>
                <w:sz w:val="11"/>
                <w:szCs w:val="11"/>
                <w:color w:val="auto"/>
              </w:rPr>
            </w:pPr>
          </w:p>
        </w:tc>
        <w:tc>
          <w:tcPr>
            <w:tcW w:w="740" w:type="dxa"/>
            <w:vAlign w:val="bottom"/>
            <w:tcBorders>
              <w:right w:val="single" w:sz="8" w:color="auto"/>
            </w:tcBorders>
          </w:tcPr>
          <w:p>
            <w:pPr>
              <w:spacing w:after="0"/>
              <w:rPr>
                <w:sz w:val="11"/>
                <w:szCs w:val="11"/>
                <w:color w:val="auto"/>
              </w:rPr>
            </w:pPr>
          </w:p>
        </w:tc>
        <w:tc>
          <w:tcPr>
            <w:tcW w:w="2100" w:type="dxa"/>
            <w:vAlign w:val="bottom"/>
            <w:tcBorders>
              <w:right w:val="single" w:sz="8" w:color="auto"/>
            </w:tcBorders>
            <w:gridSpan w:val="2"/>
            <w:vMerge w:val="continue"/>
          </w:tcPr>
          <w:p>
            <w:pPr>
              <w:spacing w:after="0"/>
              <w:rPr>
                <w:sz w:val="11"/>
                <w:szCs w:val="11"/>
                <w:color w:val="auto"/>
              </w:rPr>
            </w:pPr>
          </w:p>
        </w:tc>
        <w:tc>
          <w:tcPr>
            <w:tcW w:w="1900" w:type="dxa"/>
            <w:vAlign w:val="bottom"/>
            <w:tcBorders>
              <w:right w:val="single" w:sz="8" w:color="auto"/>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3500" w:type="dxa"/>
            <w:vAlign w:val="bottom"/>
            <w:tcBorders>
              <w:left w:val="single" w:sz="8" w:color="auto"/>
              <w:bottom w:val="single" w:sz="8" w:color="auto"/>
              <w:right w:val="single" w:sz="8" w:color="auto"/>
            </w:tcBorders>
            <w:gridSpan w:val="2"/>
            <w:vMerge w:val="continue"/>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180" w:type="dxa"/>
            <w:vAlign w:val="bottom"/>
            <w:tcBorders>
              <w:bottom w:val="single" w:sz="8" w:color="auto"/>
            </w:tcBorders>
          </w:tcPr>
          <w:p>
            <w:pPr>
              <w:spacing w:after="0"/>
              <w:rPr>
                <w:sz w:val="11"/>
                <w:szCs w:val="11"/>
                <w:color w:val="auto"/>
              </w:rPr>
            </w:pPr>
          </w:p>
        </w:tc>
        <w:tc>
          <w:tcPr>
            <w:tcW w:w="740" w:type="dxa"/>
            <w:vAlign w:val="bottom"/>
            <w:tcBorders>
              <w:bottom w:val="single" w:sz="8" w:color="auto"/>
              <w:right w:val="single" w:sz="8" w:color="auto"/>
            </w:tcBorders>
          </w:tcPr>
          <w:p>
            <w:pPr>
              <w:spacing w:after="0"/>
              <w:rPr>
                <w:sz w:val="11"/>
                <w:szCs w:val="11"/>
                <w:color w:val="auto"/>
              </w:rPr>
            </w:pPr>
          </w:p>
        </w:tc>
        <w:tc>
          <w:tcPr>
            <w:tcW w:w="700" w:type="dxa"/>
            <w:vAlign w:val="bottom"/>
            <w:tcBorders>
              <w:bottom w:val="single" w:sz="8" w:color="auto"/>
            </w:tcBorders>
          </w:tcPr>
          <w:p>
            <w:pPr>
              <w:spacing w:after="0"/>
              <w:rPr>
                <w:sz w:val="11"/>
                <w:szCs w:val="11"/>
                <w:color w:val="auto"/>
              </w:rPr>
            </w:pPr>
          </w:p>
        </w:tc>
        <w:tc>
          <w:tcPr>
            <w:tcW w:w="1400" w:type="dxa"/>
            <w:vAlign w:val="bottom"/>
            <w:tcBorders>
              <w:bottom w:val="single" w:sz="8" w:color="auto"/>
              <w:right w:val="single" w:sz="8" w:color="auto"/>
            </w:tcBorders>
          </w:tcPr>
          <w:p>
            <w:pPr>
              <w:spacing w:after="0"/>
              <w:rPr>
                <w:sz w:val="11"/>
                <w:szCs w:val="11"/>
                <w:color w:val="auto"/>
              </w:rPr>
            </w:pPr>
          </w:p>
        </w:tc>
        <w:tc>
          <w:tcPr>
            <w:tcW w:w="1900" w:type="dxa"/>
            <w:vAlign w:val="bottom"/>
            <w:tcBorders>
              <w:bottom w:val="single" w:sz="8" w:color="auto"/>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259"/>
        </w:trPr>
        <w:tc>
          <w:tcPr>
            <w:tcW w:w="3460" w:type="dxa"/>
            <w:vAlign w:val="bottom"/>
            <w:tcBorders>
              <w:left w:val="single" w:sz="8" w:color="auto"/>
              <w:bottom w:val="single" w:sz="8" w:color="auto"/>
            </w:tcBorders>
          </w:tcPr>
          <w:p>
            <w:pPr>
              <w:spacing w:after="0"/>
              <w:rPr>
                <w:sz w:val="22"/>
                <w:szCs w:val="22"/>
                <w:color w:val="auto"/>
              </w:rPr>
            </w:pPr>
          </w:p>
        </w:tc>
        <w:tc>
          <w:tcPr>
            <w:tcW w:w="40" w:type="dxa"/>
            <w:vAlign w:val="bottom"/>
            <w:tcBorders>
              <w:bottom w:val="single" w:sz="8" w:color="auto"/>
              <w:right w:val="single" w:sz="8" w:color="auto"/>
            </w:tcBorders>
          </w:tcPr>
          <w:p>
            <w:pPr>
              <w:spacing w:after="0"/>
              <w:rPr>
                <w:sz w:val="22"/>
                <w:szCs w:val="22"/>
                <w:color w:val="auto"/>
              </w:rPr>
            </w:pPr>
          </w:p>
        </w:tc>
        <w:tc>
          <w:tcPr>
            <w:tcW w:w="100" w:type="dxa"/>
            <w:vAlign w:val="bottom"/>
            <w:tcBorders>
              <w:bottom w:val="single" w:sz="8" w:color="auto"/>
            </w:tcBorders>
          </w:tcPr>
          <w:p>
            <w:pPr>
              <w:spacing w:after="0"/>
              <w:rPr>
                <w:sz w:val="22"/>
                <w:szCs w:val="22"/>
                <w:color w:val="auto"/>
              </w:rPr>
            </w:pPr>
          </w:p>
        </w:tc>
        <w:tc>
          <w:tcPr>
            <w:tcW w:w="1180" w:type="dxa"/>
            <w:vAlign w:val="bottom"/>
            <w:tcBorders>
              <w:bottom w:val="single" w:sz="8" w:color="auto"/>
            </w:tcBorders>
          </w:tcPr>
          <w:p>
            <w:pPr>
              <w:spacing w:after="0"/>
              <w:rPr>
                <w:sz w:val="22"/>
                <w:szCs w:val="22"/>
                <w:color w:val="auto"/>
              </w:rPr>
            </w:pPr>
          </w:p>
        </w:tc>
        <w:tc>
          <w:tcPr>
            <w:tcW w:w="740" w:type="dxa"/>
            <w:vAlign w:val="bottom"/>
            <w:tcBorders>
              <w:bottom w:val="single" w:sz="8" w:color="auto"/>
              <w:right w:val="single" w:sz="8" w:color="auto"/>
            </w:tcBorders>
          </w:tcPr>
          <w:p>
            <w:pPr>
              <w:spacing w:after="0"/>
              <w:rPr>
                <w:sz w:val="22"/>
                <w:szCs w:val="22"/>
                <w:color w:val="auto"/>
              </w:rPr>
            </w:pPr>
          </w:p>
        </w:tc>
        <w:tc>
          <w:tcPr>
            <w:tcW w:w="700" w:type="dxa"/>
            <w:vAlign w:val="bottom"/>
            <w:tcBorders>
              <w:bottom w:val="single" w:sz="8" w:color="auto"/>
            </w:tcBorders>
          </w:tcPr>
          <w:p>
            <w:pPr>
              <w:spacing w:after="0"/>
              <w:rPr>
                <w:sz w:val="22"/>
                <w:szCs w:val="22"/>
                <w:color w:val="auto"/>
              </w:rPr>
            </w:pPr>
          </w:p>
        </w:tc>
        <w:tc>
          <w:tcPr>
            <w:tcW w:w="1400" w:type="dxa"/>
            <w:vAlign w:val="bottom"/>
            <w:tcBorders>
              <w:bottom w:val="single" w:sz="8" w:color="auto"/>
              <w:right w:val="single" w:sz="8" w:color="auto"/>
            </w:tcBorders>
          </w:tcPr>
          <w:p>
            <w:pPr>
              <w:spacing w:after="0"/>
              <w:rPr>
                <w:sz w:val="22"/>
                <w:szCs w:val="22"/>
                <w:color w:val="auto"/>
              </w:rPr>
            </w:pPr>
          </w:p>
        </w:tc>
        <w:tc>
          <w:tcPr>
            <w:tcW w:w="1900" w:type="dxa"/>
            <w:vAlign w:val="bottom"/>
            <w:tcBorders>
              <w:bottom w:val="single" w:sz="8" w:color="auto"/>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bl>
    <w:p>
      <w:pPr>
        <w:spacing w:after="0" w:line="258" w:lineRule="exact"/>
        <w:rPr>
          <w:sz w:val="20"/>
          <w:szCs w:val="20"/>
          <w:color w:val="auto"/>
        </w:rPr>
      </w:pPr>
    </w:p>
    <w:p>
      <w:pPr>
        <w:ind w:left="440" w:hanging="361"/>
        <w:spacing w:after="0"/>
        <w:tabs>
          <w:tab w:leader="none" w:pos="440" w:val="left"/>
        </w:tabs>
        <w:numPr>
          <w:ilvl w:val="0"/>
          <w:numId w:val="285"/>
        </w:numPr>
        <w:rPr>
          <w:rFonts w:ascii="Century" w:cs="Century" w:eastAsia="Century" w:hAnsi="Century"/>
          <w:sz w:val="22"/>
          <w:szCs w:val="22"/>
          <w:color w:val="auto"/>
        </w:rPr>
      </w:pPr>
      <w:r>
        <w:rPr>
          <w:rFonts w:ascii="Century" w:cs="Century" w:eastAsia="Century" w:hAnsi="Century"/>
          <w:sz w:val="22"/>
          <w:szCs w:val="22"/>
          <w:color w:val="auto"/>
        </w:rPr>
        <w:t>OBSERVAÇÕES</w:t>
      </w:r>
    </w:p>
    <w:p>
      <w:pPr>
        <w:ind w:left="80"/>
        <w:spacing w:after="0"/>
        <w:rPr>
          <w:rFonts w:ascii="Century" w:cs="Century" w:eastAsia="Century" w:hAnsi="Century"/>
          <w:sz w:val="22"/>
          <w:szCs w:val="22"/>
          <w:color w:val="auto"/>
        </w:rPr>
      </w:pPr>
      <w:r>
        <w:rPr>
          <w:rFonts w:ascii="Century" w:cs="Century" w:eastAsia="Century" w:hAnsi="Century"/>
          <w:sz w:val="22"/>
          <w:szCs w:val="22"/>
          <w:color w:val="auto"/>
        </w:rPr>
        <w:t>_____________________________________________________________________________________</w:t>
      </w:r>
    </w:p>
    <w:p>
      <w:pPr>
        <w:spacing w:after="0" w:line="1" w:lineRule="exact"/>
        <w:rPr>
          <w:rFonts w:ascii="Century" w:cs="Century" w:eastAsia="Century" w:hAnsi="Century"/>
          <w:sz w:val="22"/>
          <w:szCs w:val="22"/>
          <w:color w:val="auto"/>
        </w:rPr>
      </w:pPr>
    </w:p>
    <w:p>
      <w:pPr>
        <w:ind w:left="80"/>
        <w:spacing w:after="0"/>
        <w:rPr>
          <w:rFonts w:ascii="Century" w:cs="Century" w:eastAsia="Century" w:hAnsi="Century"/>
          <w:sz w:val="22"/>
          <w:szCs w:val="22"/>
          <w:color w:val="auto"/>
        </w:rPr>
      </w:pPr>
      <w:r>
        <w:rPr>
          <w:rFonts w:ascii="Century" w:cs="Century" w:eastAsia="Century" w:hAnsi="Century"/>
          <w:sz w:val="22"/>
          <w:szCs w:val="22"/>
          <w:color w:val="auto"/>
        </w:rPr>
        <w:t>_____________________________________________________________________________________</w:t>
      </w:r>
    </w:p>
    <w:p>
      <w:pPr>
        <w:ind w:left="80"/>
        <w:spacing w:after="0"/>
        <w:rPr>
          <w:rFonts w:ascii="Century" w:cs="Century" w:eastAsia="Century" w:hAnsi="Century"/>
          <w:sz w:val="22"/>
          <w:szCs w:val="22"/>
          <w:color w:val="auto"/>
        </w:rPr>
      </w:pPr>
      <w:r>
        <w:rPr>
          <w:rFonts w:ascii="Century" w:cs="Century" w:eastAsia="Century" w:hAnsi="Century"/>
          <w:sz w:val="22"/>
          <w:szCs w:val="22"/>
          <w:color w:val="auto"/>
        </w:rPr>
        <w:t>_____________________________________________________________________________________</w:t>
      </w:r>
    </w:p>
    <w:p>
      <w:pPr>
        <w:ind w:left="7360"/>
        <w:spacing w:after="0"/>
        <w:rPr>
          <w:sz w:val="20"/>
          <w:szCs w:val="20"/>
          <w:color w:val="auto"/>
        </w:rPr>
      </w:pPr>
      <w:r>
        <w:rPr>
          <w:rFonts w:ascii="Century" w:cs="Century" w:eastAsia="Century" w:hAnsi="Century"/>
          <w:sz w:val="22"/>
          <w:szCs w:val="22"/>
          <w:color w:val="auto"/>
        </w:rPr>
        <w:t>Data: ____/____/____</w:t>
      </w:r>
    </w:p>
    <w:p>
      <w:pPr>
        <w:spacing w:after="0" w:line="263" w:lineRule="exact"/>
        <w:rPr>
          <w:sz w:val="20"/>
          <w:szCs w:val="20"/>
          <w:color w:val="auto"/>
        </w:rPr>
      </w:pPr>
    </w:p>
    <w:p>
      <w:pPr>
        <w:ind w:left="320"/>
        <w:spacing w:after="0"/>
        <w:tabs>
          <w:tab w:leader="none" w:pos="5260" w:val="left"/>
        </w:tabs>
        <w:rPr>
          <w:sz w:val="20"/>
          <w:szCs w:val="20"/>
          <w:color w:val="auto"/>
        </w:rPr>
      </w:pPr>
      <w:r>
        <w:rPr>
          <w:rFonts w:ascii="Century" w:cs="Century" w:eastAsia="Century" w:hAnsi="Century"/>
          <w:sz w:val="22"/>
          <w:szCs w:val="22"/>
          <w:b w:val="1"/>
          <w:bCs w:val="1"/>
          <w:color w:val="auto"/>
        </w:rPr>
        <w:t>Assinatura do Professor</w:t>
      </w:r>
      <w:r>
        <w:rPr>
          <w:sz w:val="20"/>
          <w:szCs w:val="20"/>
          <w:color w:val="auto"/>
        </w:rPr>
        <w:tab/>
      </w:r>
      <w:r>
        <w:rPr>
          <w:rFonts w:ascii="Century" w:cs="Century" w:eastAsia="Century" w:hAnsi="Century"/>
          <w:sz w:val="21"/>
          <w:szCs w:val="21"/>
          <w:b w:val="1"/>
          <w:bCs w:val="1"/>
          <w:color w:val="auto"/>
        </w:rPr>
        <w:t>Assinatura do Chefe do Departamento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31750</wp:posOffset>
            </wp:positionH>
            <wp:positionV relativeFrom="paragraph">
              <wp:posOffset>292100</wp:posOffset>
            </wp:positionV>
            <wp:extent cx="5977890" cy="38100"/>
            <wp:wrapNone/>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703">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31750</wp:posOffset>
            </wp:positionH>
            <wp:positionV relativeFrom="paragraph">
              <wp:posOffset>339090</wp:posOffset>
            </wp:positionV>
            <wp:extent cx="5977890" cy="8890"/>
            <wp:wrapNone/>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704">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349" w:lineRule="exact"/>
        <w:rPr>
          <w:sz w:val="20"/>
          <w:szCs w:val="20"/>
          <w:color w:val="auto"/>
        </w:rPr>
      </w:pPr>
    </w:p>
    <w:p>
      <w:pPr>
        <w:ind w:left="9040"/>
        <w:spacing w:after="0"/>
        <w:rPr>
          <w:sz w:val="20"/>
          <w:szCs w:val="20"/>
          <w:color w:val="auto"/>
        </w:rPr>
      </w:pPr>
      <w:r>
        <w:rPr>
          <w:rFonts w:ascii="Cambria" w:cs="Cambria" w:eastAsia="Cambria" w:hAnsi="Cambria"/>
          <w:sz w:val="24"/>
          <w:szCs w:val="24"/>
          <w:color w:val="auto"/>
        </w:rPr>
        <w:t>210</w:t>
      </w:r>
    </w:p>
    <w:p>
      <w:pPr>
        <w:sectPr>
          <w:pgSz w:w="11900" w:h="16838" w:orient="portrait"/>
          <w:cols w:equalWidth="0" w:num="1">
            <w:col w:w="9520"/>
          </w:cols>
          <w:pgMar w:left="1340" w:top="961" w:right="1046" w:bottom="435" w:gutter="0" w:footer="0" w:header="0"/>
        </w:sectPr>
      </w:pPr>
    </w:p>
    <w:p>
      <w:pPr>
        <w:jc w:val="center"/>
        <w:ind w:right="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70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20"/>
        <w:spacing w:after="0" w:line="237" w:lineRule="auto"/>
        <w:rPr>
          <w:sz w:val="20"/>
          <w:szCs w:val="20"/>
          <w:color w:val="auto"/>
        </w:rPr>
      </w:pPr>
      <w:r>
        <w:rPr>
          <w:rFonts w:ascii="Century" w:cs="Century" w:eastAsia="Century" w:hAnsi="Century"/>
          <w:sz w:val="24"/>
          <w:szCs w:val="24"/>
          <w:b w:val="1"/>
          <w:bCs w:val="1"/>
          <w:color w:val="auto"/>
        </w:rPr>
        <w:t>FORMULÁRIO 55 - ESTÁGIO PROBATÓRIO - FORMULÁRIO DE AVALIAÇÃO DISCENTE</w:t>
      </w:r>
    </w:p>
    <w:p>
      <w:pPr>
        <w:spacing w:after="0" w:line="121" w:lineRule="exact"/>
        <w:rPr>
          <w:sz w:val="20"/>
          <w:szCs w:val="20"/>
          <w:color w:val="auto"/>
        </w:rPr>
      </w:pPr>
    </w:p>
    <w:p>
      <w:pPr>
        <w:ind w:left="600"/>
        <w:spacing w:after="0"/>
        <w:rPr>
          <w:sz w:val="20"/>
          <w:szCs w:val="20"/>
          <w:color w:val="auto"/>
        </w:rPr>
      </w:pPr>
      <w:r>
        <w:rPr>
          <w:rFonts w:ascii="Century" w:cs="Century" w:eastAsia="Century" w:hAnsi="Century"/>
          <w:sz w:val="22"/>
          <w:szCs w:val="22"/>
          <w:b w:val="1"/>
          <w:bCs w:val="1"/>
          <w:color w:val="auto"/>
        </w:rPr>
        <w:t>DISCIPLINA: ____________________________________________________________</w:t>
      </w:r>
    </w:p>
    <w:p>
      <w:pPr>
        <w:spacing w:after="0" w:line="2" w:lineRule="exact"/>
        <w:rPr>
          <w:sz w:val="20"/>
          <w:szCs w:val="20"/>
          <w:color w:val="auto"/>
        </w:rPr>
      </w:pPr>
    </w:p>
    <w:p>
      <w:pPr>
        <w:ind w:left="660"/>
        <w:spacing w:after="0"/>
        <w:rPr>
          <w:sz w:val="20"/>
          <w:szCs w:val="20"/>
          <w:color w:val="auto"/>
        </w:rPr>
      </w:pPr>
      <w:r>
        <w:rPr>
          <w:rFonts w:ascii="Century" w:cs="Century" w:eastAsia="Century" w:hAnsi="Century"/>
          <w:sz w:val="22"/>
          <w:szCs w:val="22"/>
          <w:b w:val="1"/>
          <w:bCs w:val="1"/>
          <w:color w:val="auto"/>
        </w:rPr>
        <w:t>PROFESSOR: ___________________________________________________________</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171450</wp:posOffset>
            </wp:positionV>
            <wp:extent cx="5977890" cy="4973320"/>
            <wp:wrapNone/>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706">
                      <a:extLst>
                        <a:ext uri="{28A0092B-C50C-407E-A947-70E740481C1C}"/>
                      </a:extLst>
                    </a:blip>
                    <a:srcRect/>
                    <a:stretch>
                      <a:fillRect/>
                    </a:stretch>
                  </pic:blipFill>
                  <pic:spPr bwMode="auto">
                    <a:xfrm>
                      <a:off x="0" y="0"/>
                      <a:ext cx="5977890" cy="4973320"/>
                    </a:xfrm>
                    <a:prstGeom prst="rect">
                      <a:avLst/>
                    </a:prstGeom>
                    <a:noFill/>
                  </pic:spPr>
                </pic:pic>
              </a:graphicData>
            </a:graphic>
          </wp:anchor>
        </w:drawing>
      </w:r>
    </w:p>
    <w:p>
      <w:pPr>
        <w:spacing w:after="0" w:line="253" w:lineRule="exact"/>
        <w:rPr>
          <w:sz w:val="20"/>
          <w:szCs w:val="20"/>
          <w:color w:val="auto"/>
        </w:rPr>
      </w:pPr>
    </w:p>
    <w:p>
      <w:pPr>
        <w:jc w:val="center"/>
        <w:ind w:right="560"/>
        <w:spacing w:after="0"/>
        <w:rPr>
          <w:sz w:val="20"/>
          <w:szCs w:val="20"/>
          <w:color w:val="auto"/>
        </w:rPr>
      </w:pPr>
      <w:r>
        <w:rPr>
          <w:rFonts w:ascii="Century" w:cs="Century" w:eastAsia="Century" w:hAnsi="Century"/>
          <w:sz w:val="22"/>
          <w:szCs w:val="22"/>
          <w:b w:val="1"/>
          <w:bCs w:val="1"/>
          <w:color w:val="auto"/>
        </w:rPr>
        <w:t>Conceitos</w:t>
      </w:r>
    </w:p>
    <w:p>
      <w:pPr>
        <w:jc w:val="center"/>
        <w:ind w:right="560"/>
        <w:spacing w:after="0"/>
        <w:rPr>
          <w:sz w:val="20"/>
          <w:szCs w:val="20"/>
          <w:color w:val="auto"/>
        </w:rPr>
      </w:pPr>
      <w:r>
        <w:rPr>
          <w:rFonts w:ascii="Century" w:cs="Century" w:eastAsia="Century" w:hAnsi="Century"/>
          <w:sz w:val="22"/>
          <w:szCs w:val="22"/>
          <w:color w:val="auto"/>
        </w:rPr>
        <w:t>Notas de 1 a 10</w:t>
      </w:r>
    </w:p>
    <w:p>
      <w:pPr>
        <w:spacing w:after="0" w:line="217" w:lineRule="exact"/>
        <w:rPr>
          <w:sz w:val="20"/>
          <w:szCs w:val="20"/>
          <w:color w:val="auto"/>
        </w:rPr>
      </w:pPr>
    </w:p>
    <w:p>
      <w:pPr>
        <w:ind w:left="540" w:hanging="240"/>
        <w:spacing w:after="0"/>
        <w:tabs>
          <w:tab w:leader="none" w:pos="540" w:val="left"/>
        </w:tabs>
        <w:numPr>
          <w:ilvl w:val="0"/>
          <w:numId w:val="286"/>
        </w:numPr>
        <w:rPr>
          <w:rFonts w:ascii="Century" w:cs="Century" w:eastAsia="Century" w:hAnsi="Century"/>
          <w:sz w:val="22"/>
          <w:szCs w:val="22"/>
          <w:color w:val="auto"/>
        </w:rPr>
      </w:pPr>
      <w:r>
        <w:rPr>
          <w:rFonts w:ascii="Century" w:cs="Century" w:eastAsia="Century" w:hAnsi="Century"/>
          <w:sz w:val="22"/>
          <w:szCs w:val="22"/>
          <w:color w:val="auto"/>
        </w:rPr>
        <w:t>O relacionamento Professor-Aluno pode ser considerado:</w:t>
      </w:r>
    </w:p>
    <w:p>
      <w:pPr>
        <w:spacing w:after="0" w:line="9" w:lineRule="exact"/>
        <w:rPr>
          <w:rFonts w:ascii="Century" w:cs="Century" w:eastAsia="Century" w:hAnsi="Century"/>
          <w:sz w:val="22"/>
          <w:szCs w:val="22"/>
          <w:color w:val="auto"/>
        </w:rPr>
      </w:pPr>
    </w:p>
    <w:p>
      <w:pPr>
        <w:ind w:left="540" w:hanging="240"/>
        <w:spacing w:after="0"/>
        <w:tabs>
          <w:tab w:leader="none" w:pos="540" w:val="left"/>
        </w:tabs>
        <w:numPr>
          <w:ilvl w:val="0"/>
          <w:numId w:val="286"/>
        </w:numPr>
        <w:rPr>
          <w:rFonts w:ascii="Century" w:cs="Century" w:eastAsia="Century" w:hAnsi="Century"/>
          <w:sz w:val="22"/>
          <w:szCs w:val="22"/>
          <w:color w:val="auto"/>
        </w:rPr>
      </w:pPr>
      <w:r>
        <w:rPr>
          <w:rFonts w:ascii="Century" w:cs="Century" w:eastAsia="Century" w:hAnsi="Century"/>
          <w:sz w:val="22"/>
          <w:szCs w:val="22"/>
          <w:color w:val="auto"/>
        </w:rPr>
        <w:t>A presença do professor às aulas programadas de acordo com o calendário foi:</w:t>
      </w:r>
    </w:p>
    <w:p>
      <w:pPr>
        <w:spacing w:after="0" w:line="9" w:lineRule="exact"/>
        <w:rPr>
          <w:rFonts w:ascii="Century" w:cs="Century" w:eastAsia="Century" w:hAnsi="Century"/>
          <w:sz w:val="22"/>
          <w:szCs w:val="22"/>
          <w:color w:val="auto"/>
        </w:rPr>
      </w:pPr>
    </w:p>
    <w:p>
      <w:pPr>
        <w:ind w:left="540" w:hanging="240"/>
        <w:spacing w:after="0"/>
        <w:tabs>
          <w:tab w:leader="none" w:pos="540" w:val="left"/>
        </w:tabs>
        <w:numPr>
          <w:ilvl w:val="0"/>
          <w:numId w:val="286"/>
        </w:numPr>
        <w:rPr>
          <w:rFonts w:ascii="Century" w:cs="Century" w:eastAsia="Century" w:hAnsi="Century"/>
          <w:sz w:val="22"/>
          <w:szCs w:val="22"/>
          <w:color w:val="auto"/>
        </w:rPr>
      </w:pPr>
      <w:r>
        <w:rPr>
          <w:rFonts w:ascii="Century" w:cs="Century" w:eastAsia="Century" w:hAnsi="Century"/>
          <w:sz w:val="22"/>
          <w:szCs w:val="22"/>
          <w:color w:val="auto"/>
        </w:rPr>
        <w:t>A capacidade de comunicação do Professor foi:</w:t>
      </w:r>
    </w:p>
    <w:p>
      <w:pPr>
        <w:spacing w:after="0" w:line="11" w:lineRule="exact"/>
        <w:rPr>
          <w:rFonts w:ascii="Century" w:cs="Century" w:eastAsia="Century" w:hAnsi="Century"/>
          <w:sz w:val="22"/>
          <w:szCs w:val="22"/>
          <w:color w:val="auto"/>
        </w:rPr>
      </w:pPr>
    </w:p>
    <w:p>
      <w:pPr>
        <w:ind w:left="540" w:hanging="240"/>
        <w:spacing w:after="0"/>
        <w:tabs>
          <w:tab w:leader="none" w:pos="540" w:val="left"/>
        </w:tabs>
        <w:numPr>
          <w:ilvl w:val="0"/>
          <w:numId w:val="286"/>
        </w:numPr>
        <w:rPr>
          <w:rFonts w:ascii="Century" w:cs="Century" w:eastAsia="Century" w:hAnsi="Century"/>
          <w:sz w:val="22"/>
          <w:szCs w:val="22"/>
          <w:color w:val="auto"/>
        </w:rPr>
      </w:pPr>
      <w:r>
        <w:rPr>
          <w:rFonts w:ascii="Century" w:cs="Century" w:eastAsia="Century" w:hAnsi="Century"/>
          <w:sz w:val="22"/>
          <w:szCs w:val="22"/>
          <w:color w:val="auto"/>
        </w:rPr>
        <w:t>A maneira como o Professor responde às perguntas pode ser considerada:</w:t>
      </w:r>
    </w:p>
    <w:p>
      <w:pPr>
        <w:spacing w:after="0" w:line="9" w:lineRule="exact"/>
        <w:rPr>
          <w:rFonts w:ascii="Century" w:cs="Century" w:eastAsia="Century" w:hAnsi="Century"/>
          <w:sz w:val="22"/>
          <w:szCs w:val="22"/>
          <w:color w:val="auto"/>
        </w:rPr>
      </w:pPr>
    </w:p>
    <w:p>
      <w:pPr>
        <w:ind w:left="540" w:hanging="240"/>
        <w:spacing w:after="0"/>
        <w:tabs>
          <w:tab w:leader="none" w:pos="540" w:val="left"/>
        </w:tabs>
        <w:numPr>
          <w:ilvl w:val="0"/>
          <w:numId w:val="286"/>
        </w:numPr>
        <w:rPr>
          <w:rFonts w:ascii="Century" w:cs="Century" w:eastAsia="Century" w:hAnsi="Century"/>
          <w:sz w:val="22"/>
          <w:szCs w:val="22"/>
          <w:color w:val="auto"/>
        </w:rPr>
      </w:pPr>
      <w:r>
        <w:rPr>
          <w:rFonts w:ascii="Century" w:cs="Century" w:eastAsia="Century" w:hAnsi="Century"/>
          <w:sz w:val="22"/>
          <w:szCs w:val="22"/>
          <w:color w:val="auto"/>
        </w:rPr>
        <w:t>O aproveitamento do tempo de aula pelo Professor foi:</w:t>
      </w:r>
    </w:p>
    <w:p>
      <w:pPr>
        <w:spacing w:after="0" w:line="9" w:lineRule="exact"/>
        <w:rPr>
          <w:rFonts w:ascii="Century" w:cs="Century" w:eastAsia="Century" w:hAnsi="Century"/>
          <w:sz w:val="22"/>
          <w:szCs w:val="22"/>
          <w:color w:val="auto"/>
        </w:rPr>
      </w:pPr>
    </w:p>
    <w:p>
      <w:pPr>
        <w:ind w:left="540" w:hanging="240"/>
        <w:spacing w:after="0"/>
        <w:tabs>
          <w:tab w:leader="none" w:pos="540" w:val="left"/>
        </w:tabs>
        <w:numPr>
          <w:ilvl w:val="0"/>
          <w:numId w:val="286"/>
        </w:numPr>
        <w:rPr>
          <w:rFonts w:ascii="Century" w:cs="Century" w:eastAsia="Century" w:hAnsi="Century"/>
          <w:sz w:val="22"/>
          <w:szCs w:val="22"/>
          <w:color w:val="auto"/>
        </w:rPr>
      </w:pPr>
      <w:r>
        <w:rPr>
          <w:rFonts w:ascii="Century" w:cs="Century" w:eastAsia="Century" w:hAnsi="Century"/>
          <w:sz w:val="22"/>
          <w:szCs w:val="22"/>
          <w:color w:val="auto"/>
        </w:rPr>
        <w:t>Os recursos didáticos utilizados pelo professor foram:</w:t>
      </w:r>
    </w:p>
    <w:p>
      <w:pPr>
        <w:spacing w:after="0" w:line="11" w:lineRule="exact"/>
        <w:rPr>
          <w:rFonts w:ascii="Century" w:cs="Century" w:eastAsia="Century" w:hAnsi="Century"/>
          <w:sz w:val="22"/>
          <w:szCs w:val="22"/>
          <w:color w:val="auto"/>
        </w:rPr>
      </w:pPr>
    </w:p>
    <w:p>
      <w:pPr>
        <w:ind w:left="540" w:hanging="240"/>
        <w:spacing w:after="0"/>
        <w:tabs>
          <w:tab w:leader="none" w:pos="540" w:val="left"/>
        </w:tabs>
        <w:numPr>
          <w:ilvl w:val="0"/>
          <w:numId w:val="286"/>
        </w:numPr>
        <w:rPr>
          <w:rFonts w:ascii="Century" w:cs="Century" w:eastAsia="Century" w:hAnsi="Century"/>
          <w:sz w:val="22"/>
          <w:szCs w:val="22"/>
          <w:color w:val="auto"/>
        </w:rPr>
      </w:pPr>
      <w:r>
        <w:rPr>
          <w:rFonts w:ascii="Century" w:cs="Century" w:eastAsia="Century" w:hAnsi="Century"/>
          <w:sz w:val="22"/>
          <w:szCs w:val="22"/>
          <w:color w:val="auto"/>
        </w:rPr>
        <w:t>O conhecimento do assunto demonstrado pelo Professor foi:</w:t>
      </w:r>
    </w:p>
    <w:p>
      <w:pPr>
        <w:spacing w:after="0" w:line="15" w:lineRule="exact"/>
        <w:rPr>
          <w:rFonts w:ascii="Century" w:cs="Century" w:eastAsia="Century" w:hAnsi="Century"/>
          <w:sz w:val="22"/>
          <w:szCs w:val="22"/>
          <w:color w:val="auto"/>
        </w:rPr>
      </w:pPr>
    </w:p>
    <w:p>
      <w:pPr>
        <w:ind w:left="300" w:right="860"/>
        <w:spacing w:after="0" w:line="236" w:lineRule="auto"/>
        <w:tabs>
          <w:tab w:leader="none" w:pos="542" w:val="left"/>
        </w:tabs>
        <w:numPr>
          <w:ilvl w:val="0"/>
          <w:numId w:val="286"/>
        </w:numPr>
        <w:rPr>
          <w:rFonts w:ascii="Century" w:cs="Century" w:eastAsia="Century" w:hAnsi="Century"/>
          <w:sz w:val="22"/>
          <w:szCs w:val="22"/>
          <w:color w:val="auto"/>
        </w:rPr>
      </w:pPr>
      <w:r>
        <w:rPr>
          <w:rFonts w:ascii="Century" w:cs="Century" w:eastAsia="Century" w:hAnsi="Century"/>
          <w:sz w:val="22"/>
          <w:szCs w:val="22"/>
          <w:color w:val="auto"/>
        </w:rPr>
        <w:t>A consistência, a pertinência e o grau de atualização das informações veiculadas pelo Professor foram:</w:t>
      </w:r>
    </w:p>
    <w:p>
      <w:pPr>
        <w:spacing w:after="0" w:line="19" w:lineRule="exact"/>
        <w:rPr>
          <w:rFonts w:ascii="Century" w:cs="Century" w:eastAsia="Century" w:hAnsi="Century"/>
          <w:sz w:val="22"/>
          <w:szCs w:val="22"/>
          <w:color w:val="auto"/>
        </w:rPr>
      </w:pPr>
    </w:p>
    <w:p>
      <w:pPr>
        <w:ind w:left="300" w:right="860"/>
        <w:spacing w:after="0" w:line="236" w:lineRule="auto"/>
        <w:tabs>
          <w:tab w:leader="none" w:pos="562" w:val="left"/>
        </w:tabs>
        <w:numPr>
          <w:ilvl w:val="0"/>
          <w:numId w:val="286"/>
        </w:numPr>
        <w:rPr>
          <w:rFonts w:ascii="Century" w:cs="Century" w:eastAsia="Century" w:hAnsi="Century"/>
          <w:sz w:val="22"/>
          <w:szCs w:val="22"/>
          <w:color w:val="auto"/>
        </w:rPr>
      </w:pPr>
      <w:r>
        <w:rPr>
          <w:rFonts w:ascii="Century" w:cs="Century" w:eastAsia="Century" w:hAnsi="Century"/>
          <w:sz w:val="22"/>
          <w:szCs w:val="22"/>
          <w:color w:val="auto"/>
        </w:rPr>
        <w:t>A preocupação em nortear a aplicação da disciplina na formação profissional do aluno foi:</w:t>
      </w:r>
    </w:p>
    <w:p>
      <w:pPr>
        <w:spacing w:after="0" w:line="10" w:lineRule="exact"/>
        <w:rPr>
          <w:rFonts w:ascii="Century" w:cs="Century" w:eastAsia="Century" w:hAnsi="Century"/>
          <w:sz w:val="22"/>
          <w:szCs w:val="22"/>
          <w:color w:val="auto"/>
        </w:rPr>
      </w:pPr>
    </w:p>
    <w:p>
      <w:pPr>
        <w:ind w:left="620" w:hanging="320"/>
        <w:spacing w:after="0"/>
        <w:tabs>
          <w:tab w:leader="none" w:pos="620" w:val="left"/>
        </w:tabs>
        <w:numPr>
          <w:ilvl w:val="0"/>
          <w:numId w:val="286"/>
        </w:numPr>
        <w:rPr>
          <w:rFonts w:ascii="Century" w:cs="Century" w:eastAsia="Century" w:hAnsi="Century"/>
          <w:sz w:val="22"/>
          <w:szCs w:val="22"/>
          <w:color w:val="auto"/>
        </w:rPr>
      </w:pPr>
      <w:r>
        <w:rPr>
          <w:rFonts w:ascii="Century" w:cs="Century" w:eastAsia="Century" w:hAnsi="Century"/>
          <w:sz w:val="22"/>
          <w:szCs w:val="22"/>
          <w:color w:val="auto"/>
        </w:rPr>
        <w:t>O estímulo do professor ao desenvolvimento do pensamento crítico do aluno foi:</w:t>
      </w:r>
    </w:p>
    <w:p>
      <w:pPr>
        <w:spacing w:after="0" w:line="11" w:lineRule="exact"/>
        <w:rPr>
          <w:rFonts w:ascii="Century" w:cs="Century" w:eastAsia="Century" w:hAnsi="Century"/>
          <w:sz w:val="22"/>
          <w:szCs w:val="22"/>
          <w:color w:val="auto"/>
        </w:rPr>
      </w:pPr>
    </w:p>
    <w:p>
      <w:pPr>
        <w:ind w:left="660" w:hanging="360"/>
        <w:spacing w:after="0"/>
        <w:tabs>
          <w:tab w:leader="none" w:pos="660" w:val="left"/>
        </w:tabs>
        <w:numPr>
          <w:ilvl w:val="0"/>
          <w:numId w:val="286"/>
        </w:numPr>
        <w:rPr>
          <w:rFonts w:ascii="Century" w:cs="Century" w:eastAsia="Century" w:hAnsi="Century"/>
          <w:sz w:val="22"/>
          <w:szCs w:val="22"/>
          <w:color w:val="auto"/>
        </w:rPr>
      </w:pPr>
      <w:r>
        <w:rPr>
          <w:rFonts w:ascii="Century" w:cs="Century" w:eastAsia="Century" w:hAnsi="Century"/>
          <w:sz w:val="22"/>
          <w:szCs w:val="22"/>
          <w:color w:val="auto"/>
        </w:rPr>
        <w:t>Os objetivos da disciplina foram atingidos na proporção de:</w:t>
      </w:r>
    </w:p>
    <w:p>
      <w:pPr>
        <w:spacing w:after="0" w:line="15" w:lineRule="exact"/>
        <w:rPr>
          <w:rFonts w:ascii="Century" w:cs="Century" w:eastAsia="Century" w:hAnsi="Century"/>
          <w:sz w:val="22"/>
          <w:szCs w:val="22"/>
          <w:color w:val="auto"/>
        </w:rPr>
      </w:pPr>
    </w:p>
    <w:p>
      <w:pPr>
        <w:ind w:left="300" w:right="860"/>
        <w:spacing w:after="0" w:line="236" w:lineRule="auto"/>
        <w:tabs>
          <w:tab w:leader="none" w:pos="708" w:val="left"/>
        </w:tabs>
        <w:numPr>
          <w:ilvl w:val="0"/>
          <w:numId w:val="286"/>
        </w:numPr>
        <w:rPr>
          <w:rFonts w:ascii="Century" w:cs="Century" w:eastAsia="Century" w:hAnsi="Century"/>
          <w:sz w:val="22"/>
          <w:szCs w:val="22"/>
          <w:color w:val="auto"/>
        </w:rPr>
      </w:pPr>
      <w:r>
        <w:rPr>
          <w:rFonts w:ascii="Century" w:cs="Century" w:eastAsia="Century" w:hAnsi="Century"/>
          <w:sz w:val="22"/>
          <w:szCs w:val="22"/>
          <w:color w:val="auto"/>
        </w:rPr>
        <w:t>A sequência dos conteúdos da disciplina e o tempo despendido para cada tópico do programa se apresentaram de modo:</w:t>
      </w:r>
    </w:p>
    <w:p>
      <w:pPr>
        <w:spacing w:after="0" w:line="10" w:lineRule="exact"/>
        <w:rPr>
          <w:rFonts w:ascii="Century" w:cs="Century" w:eastAsia="Century" w:hAnsi="Century"/>
          <w:sz w:val="22"/>
          <w:szCs w:val="22"/>
          <w:color w:val="auto"/>
        </w:rPr>
      </w:pPr>
    </w:p>
    <w:p>
      <w:pPr>
        <w:ind w:left="300"/>
        <w:spacing w:after="0"/>
        <w:rPr>
          <w:rFonts w:ascii="Century" w:cs="Century" w:eastAsia="Century" w:hAnsi="Century"/>
          <w:sz w:val="22"/>
          <w:szCs w:val="22"/>
          <w:color w:val="auto"/>
        </w:rPr>
      </w:pPr>
      <w:r>
        <w:rPr>
          <w:rFonts w:ascii="Century" w:cs="Century" w:eastAsia="Century" w:hAnsi="Century"/>
          <w:sz w:val="22"/>
          <w:szCs w:val="22"/>
          <w:color w:val="auto"/>
        </w:rPr>
        <w:t>13.A forma como foi ministrada a disciplina pode ser considerada:</w:t>
      </w:r>
    </w:p>
    <w:p>
      <w:pPr>
        <w:spacing w:after="0" w:line="11" w:lineRule="exact"/>
        <w:rPr>
          <w:rFonts w:ascii="Century" w:cs="Century" w:eastAsia="Century" w:hAnsi="Century"/>
          <w:sz w:val="22"/>
          <w:szCs w:val="22"/>
          <w:color w:val="auto"/>
        </w:rPr>
      </w:pPr>
    </w:p>
    <w:p>
      <w:pPr>
        <w:ind w:left="660" w:hanging="360"/>
        <w:spacing w:after="0"/>
        <w:tabs>
          <w:tab w:leader="none" w:pos="660" w:val="left"/>
        </w:tabs>
        <w:numPr>
          <w:ilvl w:val="0"/>
          <w:numId w:val="287"/>
        </w:numPr>
        <w:rPr>
          <w:rFonts w:ascii="Century" w:cs="Century" w:eastAsia="Century" w:hAnsi="Century"/>
          <w:sz w:val="22"/>
          <w:szCs w:val="22"/>
          <w:color w:val="auto"/>
        </w:rPr>
      </w:pPr>
      <w:r>
        <w:rPr>
          <w:rFonts w:ascii="Century" w:cs="Century" w:eastAsia="Century" w:hAnsi="Century"/>
          <w:sz w:val="22"/>
          <w:szCs w:val="22"/>
          <w:color w:val="auto"/>
        </w:rPr>
        <w:t>O tempo investido em exercícios e trabalhos práticos na disciplina foi:</w:t>
      </w:r>
    </w:p>
    <w:p>
      <w:pPr>
        <w:spacing w:after="0" w:line="15" w:lineRule="exact"/>
        <w:rPr>
          <w:rFonts w:ascii="Century" w:cs="Century" w:eastAsia="Century" w:hAnsi="Century"/>
          <w:sz w:val="22"/>
          <w:szCs w:val="22"/>
          <w:color w:val="auto"/>
        </w:rPr>
      </w:pPr>
    </w:p>
    <w:p>
      <w:pPr>
        <w:ind w:left="300" w:right="860"/>
        <w:spacing w:after="0" w:line="237" w:lineRule="auto"/>
        <w:tabs>
          <w:tab w:leader="none" w:pos="717" w:val="left"/>
        </w:tabs>
        <w:numPr>
          <w:ilvl w:val="0"/>
          <w:numId w:val="287"/>
        </w:numPr>
        <w:rPr>
          <w:rFonts w:ascii="Century" w:cs="Century" w:eastAsia="Century" w:hAnsi="Century"/>
          <w:sz w:val="22"/>
          <w:szCs w:val="22"/>
          <w:color w:val="auto"/>
        </w:rPr>
      </w:pPr>
      <w:r>
        <w:rPr>
          <w:rFonts w:ascii="Century" w:cs="Century" w:eastAsia="Century" w:hAnsi="Century"/>
          <w:sz w:val="22"/>
          <w:szCs w:val="22"/>
          <w:color w:val="auto"/>
        </w:rPr>
        <w:t>O modo como o sistema de avaliação adotado na disciplina mede o real conhecimento do conteúdo pelo aluno pode ser considerado:</w:t>
      </w:r>
    </w:p>
    <w:p>
      <w:pPr>
        <w:spacing w:after="0" w:line="11" w:lineRule="exact"/>
        <w:rPr>
          <w:rFonts w:ascii="Century" w:cs="Century" w:eastAsia="Century" w:hAnsi="Century"/>
          <w:sz w:val="22"/>
          <w:szCs w:val="22"/>
          <w:color w:val="auto"/>
        </w:rPr>
      </w:pPr>
    </w:p>
    <w:p>
      <w:pPr>
        <w:ind w:left="660" w:hanging="360"/>
        <w:spacing w:after="0"/>
        <w:tabs>
          <w:tab w:leader="none" w:pos="660" w:val="left"/>
        </w:tabs>
        <w:numPr>
          <w:ilvl w:val="0"/>
          <w:numId w:val="287"/>
        </w:numPr>
        <w:rPr>
          <w:rFonts w:ascii="Century" w:cs="Century" w:eastAsia="Century" w:hAnsi="Century"/>
          <w:sz w:val="22"/>
          <w:szCs w:val="22"/>
          <w:color w:val="auto"/>
        </w:rPr>
      </w:pPr>
      <w:r>
        <w:rPr>
          <w:rFonts w:ascii="Century" w:cs="Century" w:eastAsia="Century" w:hAnsi="Century"/>
          <w:sz w:val="22"/>
          <w:szCs w:val="22"/>
          <w:color w:val="auto"/>
        </w:rPr>
        <w:t>Comparados com a matéria dada, os itens cobrados nas avaliações foram:</w:t>
      </w:r>
    </w:p>
    <w:p>
      <w:pPr>
        <w:spacing w:after="0" w:line="15" w:lineRule="exact"/>
        <w:rPr>
          <w:rFonts w:ascii="Century" w:cs="Century" w:eastAsia="Century" w:hAnsi="Century"/>
          <w:sz w:val="22"/>
          <w:szCs w:val="22"/>
          <w:color w:val="auto"/>
        </w:rPr>
      </w:pPr>
    </w:p>
    <w:p>
      <w:pPr>
        <w:ind w:left="300" w:right="860"/>
        <w:spacing w:after="0" w:line="236" w:lineRule="auto"/>
        <w:tabs>
          <w:tab w:leader="none" w:pos="694" w:val="left"/>
        </w:tabs>
        <w:numPr>
          <w:ilvl w:val="0"/>
          <w:numId w:val="287"/>
        </w:numPr>
        <w:rPr>
          <w:rFonts w:ascii="Century" w:cs="Century" w:eastAsia="Century" w:hAnsi="Century"/>
          <w:sz w:val="22"/>
          <w:szCs w:val="22"/>
          <w:color w:val="auto"/>
        </w:rPr>
      </w:pPr>
      <w:r>
        <w:rPr>
          <w:rFonts w:ascii="Century" w:cs="Century" w:eastAsia="Century" w:hAnsi="Century"/>
          <w:sz w:val="22"/>
          <w:szCs w:val="22"/>
          <w:color w:val="auto"/>
        </w:rPr>
        <w:t>Quanto ao cumprimento do horário e das atividades discentes a postura do professor pode ser considerada:</w:t>
      </w:r>
    </w:p>
    <w:p>
      <w:pPr>
        <w:spacing w:after="0" w:line="19" w:lineRule="exact"/>
        <w:rPr>
          <w:rFonts w:ascii="Century" w:cs="Century" w:eastAsia="Century" w:hAnsi="Century"/>
          <w:sz w:val="22"/>
          <w:szCs w:val="22"/>
          <w:color w:val="auto"/>
        </w:rPr>
      </w:pPr>
    </w:p>
    <w:p>
      <w:pPr>
        <w:ind w:left="300" w:right="860"/>
        <w:spacing w:after="0" w:line="236" w:lineRule="auto"/>
        <w:tabs>
          <w:tab w:leader="none" w:pos="672" w:val="left"/>
        </w:tabs>
        <w:numPr>
          <w:ilvl w:val="0"/>
          <w:numId w:val="287"/>
        </w:numPr>
        <w:rPr>
          <w:rFonts w:ascii="Century" w:cs="Century" w:eastAsia="Century" w:hAnsi="Century"/>
          <w:sz w:val="22"/>
          <w:szCs w:val="22"/>
          <w:color w:val="auto"/>
        </w:rPr>
      </w:pPr>
      <w:r>
        <w:rPr>
          <w:rFonts w:ascii="Century" w:cs="Century" w:eastAsia="Century" w:hAnsi="Century"/>
          <w:sz w:val="22"/>
          <w:szCs w:val="22"/>
          <w:color w:val="auto"/>
        </w:rPr>
        <w:t>O interesse do professor em resolver eventuais problemas de relacionamento pode ser considerado:</w:t>
      </w:r>
    </w:p>
    <w:p>
      <w:pPr>
        <w:spacing w:after="0" w:line="17" w:lineRule="exact"/>
        <w:rPr>
          <w:rFonts w:ascii="Century" w:cs="Century" w:eastAsia="Century" w:hAnsi="Century"/>
          <w:sz w:val="22"/>
          <w:szCs w:val="22"/>
          <w:color w:val="auto"/>
        </w:rPr>
      </w:pPr>
    </w:p>
    <w:p>
      <w:pPr>
        <w:ind w:left="300" w:right="860"/>
        <w:spacing w:after="0" w:line="236" w:lineRule="auto"/>
        <w:tabs>
          <w:tab w:leader="none" w:pos="705" w:val="left"/>
        </w:tabs>
        <w:numPr>
          <w:ilvl w:val="0"/>
          <w:numId w:val="287"/>
        </w:numPr>
        <w:rPr>
          <w:rFonts w:ascii="Century" w:cs="Century" w:eastAsia="Century" w:hAnsi="Century"/>
          <w:sz w:val="22"/>
          <w:szCs w:val="22"/>
          <w:color w:val="auto"/>
        </w:rPr>
      </w:pPr>
      <w:r>
        <w:rPr>
          <w:rFonts w:ascii="Century" w:cs="Century" w:eastAsia="Century" w:hAnsi="Century"/>
          <w:sz w:val="22"/>
          <w:szCs w:val="22"/>
          <w:color w:val="auto"/>
        </w:rPr>
        <w:t>A disponibilidade e o interesse do professor para atendimento aos alunos fora do horário da aula pode ser avaliado como: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2445385</wp:posOffset>
            </wp:positionV>
            <wp:extent cx="5977890" cy="38100"/>
            <wp:wrapNone/>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70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2492375</wp:posOffset>
            </wp:positionV>
            <wp:extent cx="5977890" cy="8890"/>
            <wp:wrapNone/>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708">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211</w:t>
      </w:r>
    </w:p>
    <w:p>
      <w:pPr>
        <w:sectPr>
          <w:pgSz w:w="11900" w:h="16838" w:orient="portrait"/>
          <w:cols w:equalWidth="0" w:num="1">
            <w:col w:w="9340"/>
          </w:cols>
          <w:pgMar w:left="1440" w:top="961" w:right="1126" w:bottom="435" w:gutter="0" w:footer="0" w:header="0"/>
        </w:sectPr>
      </w:pPr>
    </w:p>
    <w:p>
      <w:pPr>
        <w:jc w:val="center"/>
        <w:ind w:right="-11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70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1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1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119"/>
        <w:spacing w:after="0" w:line="237" w:lineRule="auto"/>
        <w:rPr>
          <w:sz w:val="20"/>
          <w:szCs w:val="20"/>
          <w:color w:val="auto"/>
        </w:rPr>
      </w:pPr>
      <w:r>
        <w:rPr>
          <w:rFonts w:ascii="Century" w:cs="Century" w:eastAsia="Century" w:hAnsi="Century"/>
          <w:sz w:val="24"/>
          <w:szCs w:val="24"/>
          <w:b w:val="1"/>
          <w:bCs w:val="1"/>
          <w:color w:val="auto"/>
        </w:rPr>
        <w:t>FORMULÁRIO 56 - ESTÁGIO PROBATÓRIO - FORMULÁRIO PARA AVALIAÇÃO DE DOCENTE</w:t>
      </w:r>
    </w:p>
    <w:p>
      <w:pPr>
        <w:spacing w:after="0" w:line="121" w:lineRule="exact"/>
        <w:rPr>
          <w:sz w:val="20"/>
          <w:szCs w:val="20"/>
          <w:color w:val="auto"/>
        </w:rPr>
      </w:pPr>
    </w:p>
    <w:p>
      <w:pPr>
        <w:jc w:val="center"/>
        <w:ind w:right="-119"/>
        <w:spacing w:after="0"/>
        <w:rPr>
          <w:sz w:val="20"/>
          <w:szCs w:val="20"/>
          <w:color w:val="auto"/>
        </w:rPr>
      </w:pPr>
      <w:r>
        <w:rPr>
          <w:rFonts w:ascii="Century" w:cs="Century" w:eastAsia="Century" w:hAnsi="Century"/>
          <w:sz w:val="22"/>
          <w:szCs w:val="22"/>
          <w:color w:val="auto"/>
        </w:rPr>
        <w:t>DOCENTE: ____________________________________________________________</w:t>
      </w:r>
    </w:p>
    <w:p>
      <w:pPr>
        <w:spacing w:after="0" w:line="2" w:lineRule="exact"/>
        <w:rPr>
          <w:sz w:val="20"/>
          <w:szCs w:val="20"/>
          <w:color w:val="auto"/>
        </w:rPr>
      </w:pPr>
    </w:p>
    <w:p>
      <w:pPr>
        <w:jc w:val="center"/>
        <w:ind w:right="-119"/>
        <w:spacing w:after="0"/>
        <w:rPr>
          <w:sz w:val="20"/>
          <w:szCs w:val="20"/>
          <w:color w:val="auto"/>
        </w:rPr>
      </w:pPr>
      <w:r>
        <w:rPr>
          <w:rFonts w:ascii="Century" w:cs="Century" w:eastAsia="Century" w:hAnsi="Century"/>
          <w:sz w:val="22"/>
          <w:szCs w:val="22"/>
          <w:color w:val="auto"/>
        </w:rPr>
        <w:t>DEPARTAMENTO: _____________________________________________________</w:t>
      </w:r>
    </w:p>
    <w:p>
      <w:pPr>
        <w:jc w:val="center"/>
        <w:ind w:right="-119"/>
        <w:spacing w:after="0"/>
        <w:rPr>
          <w:sz w:val="20"/>
          <w:szCs w:val="20"/>
          <w:color w:val="auto"/>
        </w:rPr>
      </w:pPr>
      <w:r>
        <w:rPr>
          <w:rFonts w:ascii="Century" w:cs="Century" w:eastAsia="Century" w:hAnsi="Century"/>
          <w:sz w:val="22"/>
          <w:szCs w:val="22"/>
          <w:color w:val="auto"/>
        </w:rPr>
        <w:t>CÂMPUS: _____________________________________________________________</w:t>
      </w:r>
    </w:p>
    <w:p>
      <w:pPr>
        <w:jc w:val="center"/>
        <w:ind w:right="-119"/>
        <w:spacing w:after="0"/>
        <w:rPr>
          <w:sz w:val="20"/>
          <w:szCs w:val="20"/>
          <w:color w:val="auto"/>
        </w:rPr>
      </w:pPr>
      <w:r>
        <w:rPr>
          <w:rFonts w:ascii="Century" w:cs="Century" w:eastAsia="Century" w:hAnsi="Century"/>
          <w:sz w:val="22"/>
          <w:szCs w:val="22"/>
          <w:color w:val="auto"/>
        </w:rPr>
        <w:t>PERÍODO DE AVALIAÇÃO: _____________________________________________</w:t>
      </w:r>
    </w:p>
    <w:p>
      <w:pPr>
        <w:spacing w:after="0" w:line="3" w:lineRule="exact"/>
        <w:rPr>
          <w:sz w:val="20"/>
          <w:szCs w:val="20"/>
          <w:color w:val="auto"/>
        </w:rPr>
      </w:pPr>
    </w:p>
    <w:p>
      <w:pPr>
        <w:jc w:val="both"/>
        <w:ind w:left="120" w:firstLine="708"/>
        <w:spacing w:after="0" w:line="238" w:lineRule="auto"/>
        <w:rPr>
          <w:sz w:val="20"/>
          <w:szCs w:val="20"/>
          <w:color w:val="auto"/>
        </w:rPr>
      </w:pPr>
      <w:r>
        <w:rPr>
          <w:rFonts w:ascii="Century" w:cs="Century" w:eastAsia="Century" w:hAnsi="Century"/>
          <w:sz w:val="22"/>
          <w:szCs w:val="22"/>
          <w:color w:val="auto"/>
        </w:rPr>
        <w:t>Este formulário consiste de um questionário contendo os fatores a serem avaliados, de acordo com o artigo 20 da Lei nº 8.112/90, com base na: assiduidade, disciplina, capacidade de iniciativa, produtividade e responsabilidade.</w:t>
      </w:r>
    </w:p>
    <w:p>
      <w:pPr>
        <w:spacing w:after="0" w:line="8" w:lineRule="exact"/>
        <w:rPr>
          <w:sz w:val="20"/>
          <w:szCs w:val="20"/>
          <w:color w:val="auto"/>
        </w:rPr>
      </w:pPr>
    </w:p>
    <w:p>
      <w:pPr>
        <w:ind w:left="840" w:hanging="361"/>
        <w:spacing w:after="0" w:line="237" w:lineRule="auto"/>
        <w:tabs>
          <w:tab w:leader="none" w:pos="840" w:val="left"/>
        </w:tabs>
        <w:numPr>
          <w:ilvl w:val="1"/>
          <w:numId w:val="288"/>
        </w:numPr>
        <w:rPr>
          <w:rFonts w:ascii="Century" w:cs="Century" w:eastAsia="Century" w:hAnsi="Century"/>
          <w:sz w:val="22"/>
          <w:szCs w:val="22"/>
          <w:color w:val="auto"/>
        </w:rPr>
      </w:pPr>
      <w:r>
        <w:rPr>
          <w:rFonts w:ascii="Century" w:cs="Century" w:eastAsia="Century" w:hAnsi="Century"/>
          <w:sz w:val="22"/>
          <w:szCs w:val="22"/>
          <w:color w:val="auto"/>
        </w:rPr>
        <w:t>O Formulário de Avaliação contêm 20 questões, com escala de pontuação, para a verificação do desempenho do docente.</w:t>
      </w:r>
    </w:p>
    <w:p>
      <w:pPr>
        <w:spacing w:after="0" w:line="1" w:lineRule="exact"/>
        <w:rPr>
          <w:rFonts w:ascii="Century" w:cs="Century" w:eastAsia="Century" w:hAnsi="Century"/>
          <w:sz w:val="22"/>
          <w:szCs w:val="22"/>
          <w:color w:val="auto"/>
        </w:rPr>
      </w:pPr>
    </w:p>
    <w:p>
      <w:pPr>
        <w:ind w:left="840" w:hanging="361"/>
        <w:spacing w:after="0"/>
        <w:tabs>
          <w:tab w:leader="none" w:pos="840" w:val="left"/>
        </w:tabs>
        <w:numPr>
          <w:ilvl w:val="1"/>
          <w:numId w:val="288"/>
        </w:numPr>
        <w:rPr>
          <w:rFonts w:ascii="Century" w:cs="Century" w:eastAsia="Century" w:hAnsi="Century"/>
          <w:sz w:val="22"/>
          <w:szCs w:val="22"/>
          <w:color w:val="auto"/>
        </w:rPr>
      </w:pPr>
      <w:r>
        <w:rPr>
          <w:rFonts w:ascii="Century" w:cs="Century" w:eastAsia="Century" w:hAnsi="Century"/>
          <w:sz w:val="22"/>
          <w:szCs w:val="22"/>
          <w:color w:val="auto"/>
        </w:rPr>
        <w:t>Cada questão terá apenas uma resposta.</w:t>
      </w:r>
    </w:p>
    <w:p>
      <w:pPr>
        <w:spacing w:after="0" w:line="4" w:lineRule="exact"/>
        <w:rPr>
          <w:rFonts w:ascii="Century" w:cs="Century" w:eastAsia="Century" w:hAnsi="Century"/>
          <w:sz w:val="22"/>
          <w:szCs w:val="22"/>
          <w:color w:val="auto"/>
        </w:rPr>
      </w:pPr>
    </w:p>
    <w:p>
      <w:pPr>
        <w:ind w:left="840" w:hanging="361"/>
        <w:spacing w:after="0" w:line="238" w:lineRule="auto"/>
        <w:tabs>
          <w:tab w:leader="none" w:pos="840" w:val="left"/>
        </w:tabs>
        <w:numPr>
          <w:ilvl w:val="1"/>
          <w:numId w:val="288"/>
        </w:numPr>
        <w:rPr>
          <w:rFonts w:ascii="Century" w:cs="Century" w:eastAsia="Century" w:hAnsi="Century"/>
          <w:sz w:val="22"/>
          <w:szCs w:val="22"/>
          <w:color w:val="auto"/>
        </w:rPr>
      </w:pPr>
      <w:r>
        <w:rPr>
          <w:rFonts w:ascii="Century" w:cs="Century" w:eastAsia="Century" w:hAnsi="Century"/>
          <w:sz w:val="22"/>
          <w:szCs w:val="22"/>
          <w:color w:val="auto"/>
        </w:rPr>
        <w:t>Após assinaladas todas as questões, a Comissão de Avaliação fará a média da pontuação (soma total da pontuação, dividida pelo número de questões).</w:t>
      </w:r>
    </w:p>
    <w:p>
      <w:pPr>
        <w:spacing w:after="0" w:line="265" w:lineRule="exact"/>
        <w:rPr>
          <w:rFonts w:ascii="Century" w:cs="Century" w:eastAsia="Century" w:hAnsi="Century"/>
          <w:sz w:val="22"/>
          <w:szCs w:val="22"/>
          <w:color w:val="auto"/>
        </w:rPr>
      </w:pPr>
    </w:p>
    <w:p>
      <w:pPr>
        <w:ind w:left="360" w:hanging="241"/>
        <w:spacing w:after="0"/>
        <w:tabs>
          <w:tab w:leader="none" w:pos="360" w:val="left"/>
        </w:tabs>
        <w:numPr>
          <w:ilvl w:val="0"/>
          <w:numId w:val="289"/>
        </w:numPr>
        <w:rPr>
          <w:rFonts w:ascii="Century" w:cs="Century" w:eastAsia="Century" w:hAnsi="Century"/>
          <w:sz w:val="22"/>
          <w:szCs w:val="22"/>
          <w:color w:val="auto"/>
        </w:rPr>
      </w:pPr>
      <w:r>
        <w:rPr>
          <w:rFonts w:ascii="Century" w:cs="Century" w:eastAsia="Century" w:hAnsi="Century"/>
          <w:sz w:val="22"/>
          <w:szCs w:val="22"/>
          <w:color w:val="auto"/>
        </w:rPr>
        <w:t>Cumpriu o Plano Anual de trabalho?</w:t>
      </w:r>
    </w:p>
    <w:tbl>
      <w:tblPr>
        <w:tblLayout w:type="fixed"/>
        <w:tblInd w:w="10" w:type="dxa"/>
        <w:tblCellMar>
          <w:top w:w="0" w:type="dxa"/>
          <w:left w:w="0" w:type="dxa"/>
          <w:bottom w:w="0" w:type="dxa"/>
          <w:right w:w="0" w:type="dxa"/>
        </w:tblCellMar>
      </w:tblPr>
      <w:tr>
        <w:trPr>
          <w:trHeight w:val="259"/>
        </w:trPr>
        <w:tc>
          <w:tcPr>
            <w:tcW w:w="7880" w:type="dxa"/>
            <w:vAlign w:val="bottom"/>
            <w:tcBorders>
              <w:top w:val="single" w:sz="8" w:color="auto"/>
              <w:left w:val="single" w:sz="8" w:color="auto"/>
              <w:bottom w:val="single" w:sz="8" w:color="auto"/>
              <w:right w:val="single" w:sz="8" w:color="auto"/>
            </w:tcBorders>
          </w:tcPr>
          <w:p>
            <w:pPr>
              <w:ind w:left="120"/>
              <w:spacing w:after="0" w:line="258" w:lineRule="exact"/>
              <w:rPr>
                <w:sz w:val="20"/>
                <w:szCs w:val="20"/>
                <w:color w:val="auto"/>
              </w:rPr>
            </w:pPr>
            <w:r>
              <w:rPr>
                <w:rFonts w:ascii="Century" w:cs="Century" w:eastAsia="Century" w:hAnsi="Century"/>
                <w:sz w:val="22"/>
                <w:szCs w:val="22"/>
                <w:color w:val="auto"/>
              </w:rPr>
              <w:t>a) Totalmente</w:t>
            </w:r>
          </w:p>
        </w:tc>
        <w:tc>
          <w:tcPr>
            <w:tcW w:w="1260" w:type="dxa"/>
            <w:vAlign w:val="bottom"/>
            <w:tcBorders>
              <w:top w:val="single" w:sz="8" w:color="auto"/>
              <w:bottom w:val="single" w:sz="8" w:color="auto"/>
              <w:right w:val="single" w:sz="8" w:color="auto"/>
            </w:tcBorders>
          </w:tcPr>
          <w:p>
            <w:pPr>
              <w:ind w:left="80"/>
              <w:spacing w:after="0" w:line="258" w:lineRule="exact"/>
              <w:rPr>
                <w:sz w:val="20"/>
                <w:szCs w:val="20"/>
                <w:color w:val="auto"/>
              </w:rPr>
            </w:pPr>
            <w:r>
              <w:rPr>
                <w:rFonts w:ascii="Century" w:cs="Century" w:eastAsia="Century" w:hAnsi="Century"/>
                <w:sz w:val="22"/>
                <w:szCs w:val="22"/>
                <w:color w:val="auto"/>
              </w:rPr>
              <w:t>10 pontos</w:t>
            </w:r>
          </w:p>
        </w:tc>
      </w:tr>
      <w:tr>
        <w:trPr>
          <w:trHeight w:val="254"/>
        </w:trPr>
        <w:tc>
          <w:tcPr>
            <w:tcW w:w="7880" w:type="dxa"/>
            <w:vAlign w:val="bottom"/>
            <w:tcBorders>
              <w:left w:val="single" w:sz="8" w:color="auto"/>
              <w:bottom w:val="single" w:sz="8" w:color="auto"/>
              <w:right w:val="single" w:sz="8" w:color="auto"/>
            </w:tcBorders>
          </w:tcPr>
          <w:p>
            <w:pPr>
              <w:ind w:left="120"/>
              <w:spacing w:after="0" w:line="254" w:lineRule="exact"/>
              <w:rPr>
                <w:sz w:val="20"/>
                <w:szCs w:val="20"/>
                <w:color w:val="auto"/>
              </w:rPr>
            </w:pPr>
            <w:r>
              <w:rPr>
                <w:rFonts w:ascii="Century" w:cs="Century" w:eastAsia="Century" w:hAnsi="Century"/>
                <w:sz w:val="22"/>
                <w:szCs w:val="22"/>
                <w:color w:val="auto"/>
              </w:rPr>
              <w:t>b) Parcialmente</w:t>
            </w:r>
          </w:p>
        </w:tc>
        <w:tc>
          <w:tcPr>
            <w:tcW w:w="1260" w:type="dxa"/>
            <w:vAlign w:val="bottom"/>
            <w:tcBorders>
              <w:bottom w:val="single" w:sz="8" w:color="auto"/>
              <w:right w:val="single" w:sz="8" w:color="auto"/>
            </w:tcBorders>
          </w:tcPr>
          <w:p>
            <w:pPr>
              <w:ind w:left="80"/>
              <w:spacing w:after="0" w:line="254" w:lineRule="exact"/>
              <w:rPr>
                <w:sz w:val="20"/>
                <w:szCs w:val="20"/>
                <w:color w:val="auto"/>
              </w:rPr>
            </w:pPr>
            <w:r>
              <w:rPr>
                <w:rFonts w:ascii="Century" w:cs="Century" w:eastAsia="Century" w:hAnsi="Century"/>
                <w:sz w:val="22"/>
                <w:szCs w:val="22"/>
                <w:color w:val="auto"/>
              </w:rPr>
              <w:t>05 pontos</w:t>
            </w:r>
          </w:p>
        </w:tc>
      </w:tr>
      <w:tr>
        <w:trPr>
          <w:trHeight w:val="254"/>
        </w:trPr>
        <w:tc>
          <w:tcPr>
            <w:tcW w:w="7880" w:type="dxa"/>
            <w:vAlign w:val="bottom"/>
            <w:tcBorders>
              <w:left w:val="single" w:sz="8" w:color="auto"/>
              <w:bottom w:val="single" w:sz="8" w:color="auto"/>
              <w:right w:val="single" w:sz="8" w:color="auto"/>
            </w:tcBorders>
          </w:tcPr>
          <w:p>
            <w:pPr>
              <w:ind w:left="120"/>
              <w:spacing w:after="0" w:line="254" w:lineRule="exact"/>
              <w:rPr>
                <w:sz w:val="20"/>
                <w:szCs w:val="20"/>
                <w:color w:val="auto"/>
              </w:rPr>
            </w:pPr>
            <w:r>
              <w:rPr>
                <w:rFonts w:ascii="Century" w:cs="Century" w:eastAsia="Century" w:hAnsi="Century"/>
                <w:sz w:val="22"/>
                <w:szCs w:val="22"/>
                <w:color w:val="auto"/>
              </w:rPr>
              <w:t>c) Não cumpriu</w:t>
            </w:r>
          </w:p>
        </w:tc>
        <w:tc>
          <w:tcPr>
            <w:tcW w:w="1260" w:type="dxa"/>
            <w:vAlign w:val="bottom"/>
            <w:tcBorders>
              <w:bottom w:val="single" w:sz="8" w:color="auto"/>
              <w:right w:val="single" w:sz="8" w:color="auto"/>
            </w:tcBorders>
          </w:tcPr>
          <w:p>
            <w:pPr>
              <w:ind w:left="80"/>
              <w:spacing w:after="0" w:line="254" w:lineRule="exact"/>
              <w:rPr>
                <w:sz w:val="20"/>
                <w:szCs w:val="20"/>
                <w:color w:val="auto"/>
              </w:rPr>
            </w:pPr>
            <w:r>
              <w:rPr>
                <w:rFonts w:ascii="Century" w:cs="Century" w:eastAsia="Century" w:hAnsi="Century"/>
                <w:sz w:val="22"/>
                <w:szCs w:val="22"/>
                <w:color w:val="auto"/>
              </w:rPr>
              <w:t>00 pontos</w:t>
            </w:r>
          </w:p>
        </w:tc>
      </w:tr>
    </w:tbl>
    <w:p>
      <w:pPr>
        <w:spacing w:after="0" w:line="260" w:lineRule="exact"/>
        <w:rPr>
          <w:sz w:val="20"/>
          <w:szCs w:val="20"/>
          <w:color w:val="auto"/>
        </w:rPr>
      </w:pPr>
    </w:p>
    <w:p>
      <w:pPr>
        <w:ind w:left="360" w:hanging="241"/>
        <w:spacing w:after="0"/>
        <w:tabs>
          <w:tab w:leader="none" w:pos="360" w:val="left"/>
        </w:tabs>
        <w:numPr>
          <w:ilvl w:val="0"/>
          <w:numId w:val="290"/>
        </w:numPr>
        <w:rPr>
          <w:rFonts w:ascii="Century" w:cs="Century" w:eastAsia="Century" w:hAnsi="Century"/>
          <w:sz w:val="22"/>
          <w:szCs w:val="22"/>
          <w:color w:val="auto"/>
        </w:rPr>
      </w:pPr>
      <w:r>
        <w:rPr>
          <w:rFonts w:ascii="Century" w:cs="Century" w:eastAsia="Century" w:hAnsi="Century"/>
          <w:sz w:val="22"/>
          <w:szCs w:val="22"/>
          <w:color w:val="auto"/>
        </w:rPr>
        <w:t>Assiduidade</w:t>
      </w:r>
    </w:p>
    <w:p>
      <w:pPr>
        <w:ind w:left="360"/>
        <w:spacing w:after="0"/>
        <w:rPr>
          <w:rFonts w:ascii="Century" w:cs="Century" w:eastAsia="Century" w:hAnsi="Century"/>
          <w:sz w:val="22"/>
          <w:szCs w:val="22"/>
          <w:color w:val="auto"/>
        </w:rPr>
      </w:pPr>
      <w:r>
        <w:rPr>
          <w:rFonts w:ascii="Century" w:cs="Century" w:eastAsia="Century" w:hAnsi="Century"/>
          <w:sz w:val="22"/>
          <w:szCs w:val="22"/>
          <w:color w:val="auto"/>
        </w:rPr>
        <w:t>2.1. Frequência relacionada à sala de aula</w:t>
      </w:r>
    </w:p>
    <w:tbl>
      <w:tblPr>
        <w:tblLayout w:type="fixed"/>
        <w:tblInd w:w="10" w:type="dxa"/>
        <w:tblCellMar>
          <w:top w:w="0" w:type="dxa"/>
          <w:left w:w="0" w:type="dxa"/>
          <w:bottom w:w="0" w:type="dxa"/>
          <w:right w:w="0" w:type="dxa"/>
        </w:tblCellMar>
      </w:tblPr>
      <w:tr>
        <w:trPr>
          <w:trHeight w:val="258"/>
        </w:trPr>
        <w:tc>
          <w:tcPr>
            <w:tcW w:w="7880" w:type="dxa"/>
            <w:vAlign w:val="bottom"/>
            <w:tcBorders>
              <w:top w:val="single" w:sz="8" w:color="auto"/>
              <w:left w:val="single" w:sz="8" w:color="auto"/>
              <w:bottom w:val="single" w:sz="8" w:color="auto"/>
              <w:right w:val="single" w:sz="8" w:color="auto"/>
            </w:tcBorders>
          </w:tcPr>
          <w:p>
            <w:pPr>
              <w:ind w:left="120"/>
              <w:spacing w:after="0" w:line="258" w:lineRule="exact"/>
              <w:rPr>
                <w:sz w:val="20"/>
                <w:szCs w:val="20"/>
                <w:color w:val="auto"/>
              </w:rPr>
            </w:pPr>
            <w:r>
              <w:rPr>
                <w:rFonts w:ascii="Century" w:cs="Century" w:eastAsia="Century" w:hAnsi="Century"/>
                <w:sz w:val="22"/>
                <w:szCs w:val="22"/>
                <w:color w:val="auto"/>
              </w:rPr>
              <w:t>a) Não costuma faltar</w:t>
            </w:r>
          </w:p>
        </w:tc>
        <w:tc>
          <w:tcPr>
            <w:tcW w:w="1260" w:type="dxa"/>
            <w:vAlign w:val="bottom"/>
            <w:tcBorders>
              <w:top w:val="single" w:sz="8" w:color="auto"/>
              <w:bottom w:val="single" w:sz="8" w:color="auto"/>
              <w:right w:val="single" w:sz="8" w:color="auto"/>
            </w:tcBorders>
          </w:tcPr>
          <w:p>
            <w:pPr>
              <w:ind w:left="80"/>
              <w:spacing w:after="0" w:line="258" w:lineRule="exact"/>
              <w:rPr>
                <w:sz w:val="20"/>
                <w:szCs w:val="20"/>
                <w:color w:val="auto"/>
              </w:rPr>
            </w:pPr>
            <w:r>
              <w:rPr>
                <w:rFonts w:ascii="Century" w:cs="Century" w:eastAsia="Century" w:hAnsi="Century"/>
                <w:sz w:val="22"/>
                <w:szCs w:val="22"/>
                <w:color w:val="auto"/>
              </w:rPr>
              <w:t>10 pontos</w:t>
            </w:r>
          </w:p>
        </w:tc>
      </w:tr>
      <w:tr>
        <w:trPr>
          <w:trHeight w:val="253"/>
        </w:trPr>
        <w:tc>
          <w:tcPr>
            <w:tcW w:w="7880" w:type="dxa"/>
            <w:vAlign w:val="bottom"/>
            <w:tcBorders>
              <w:left w:val="single" w:sz="8" w:color="auto"/>
              <w:bottom w:val="single" w:sz="8" w:color="auto"/>
              <w:right w:val="single" w:sz="8" w:color="auto"/>
            </w:tcBorders>
          </w:tcPr>
          <w:p>
            <w:pPr>
              <w:ind w:left="120"/>
              <w:spacing w:after="0" w:line="253" w:lineRule="exact"/>
              <w:rPr>
                <w:sz w:val="20"/>
                <w:szCs w:val="20"/>
                <w:color w:val="auto"/>
              </w:rPr>
            </w:pPr>
            <w:r>
              <w:rPr>
                <w:rFonts w:ascii="Century" w:cs="Century" w:eastAsia="Century" w:hAnsi="Century"/>
                <w:sz w:val="22"/>
                <w:szCs w:val="22"/>
                <w:color w:val="auto"/>
              </w:rPr>
              <w:t>b) Raramente falta ao trabalho</w:t>
            </w:r>
          </w:p>
        </w:tc>
        <w:tc>
          <w:tcPr>
            <w:tcW w:w="1260" w:type="dxa"/>
            <w:vAlign w:val="bottom"/>
            <w:tcBorders>
              <w:bottom w:val="single" w:sz="8" w:color="auto"/>
              <w:right w:val="single" w:sz="8" w:color="auto"/>
            </w:tcBorders>
          </w:tcPr>
          <w:p>
            <w:pPr>
              <w:ind w:left="80"/>
              <w:spacing w:after="0" w:line="253" w:lineRule="exact"/>
              <w:rPr>
                <w:sz w:val="20"/>
                <w:szCs w:val="20"/>
                <w:color w:val="auto"/>
              </w:rPr>
            </w:pPr>
            <w:r>
              <w:rPr>
                <w:rFonts w:ascii="Century" w:cs="Century" w:eastAsia="Century" w:hAnsi="Century"/>
                <w:sz w:val="22"/>
                <w:szCs w:val="22"/>
                <w:color w:val="auto"/>
              </w:rPr>
              <w:t>08 pontos</w:t>
            </w:r>
          </w:p>
        </w:tc>
      </w:tr>
      <w:tr>
        <w:trPr>
          <w:trHeight w:val="255"/>
        </w:trPr>
        <w:tc>
          <w:tcPr>
            <w:tcW w:w="7880" w:type="dxa"/>
            <w:vAlign w:val="bottom"/>
            <w:tcBorders>
              <w:left w:val="single" w:sz="8" w:color="auto"/>
              <w:bottom w:val="single" w:sz="8" w:color="auto"/>
              <w:right w:val="single" w:sz="8" w:color="auto"/>
            </w:tcBorders>
          </w:tcPr>
          <w:p>
            <w:pPr>
              <w:ind w:left="120"/>
              <w:spacing w:after="0" w:line="255" w:lineRule="exact"/>
              <w:rPr>
                <w:sz w:val="20"/>
                <w:szCs w:val="20"/>
                <w:color w:val="auto"/>
              </w:rPr>
            </w:pPr>
            <w:r>
              <w:rPr>
                <w:rFonts w:ascii="Century" w:cs="Century" w:eastAsia="Century" w:hAnsi="Century"/>
                <w:sz w:val="22"/>
                <w:szCs w:val="22"/>
                <w:color w:val="auto"/>
              </w:rPr>
              <w:t>c) Falta frequentemente com justificativa</w:t>
            </w:r>
          </w:p>
        </w:tc>
        <w:tc>
          <w:tcPr>
            <w:tcW w:w="1260" w:type="dxa"/>
            <w:vAlign w:val="bottom"/>
            <w:tcBorders>
              <w:bottom w:val="single" w:sz="8" w:color="auto"/>
              <w:right w:val="single" w:sz="8" w:color="auto"/>
            </w:tcBorders>
          </w:tcPr>
          <w:p>
            <w:pPr>
              <w:ind w:left="80"/>
              <w:spacing w:after="0" w:line="255" w:lineRule="exact"/>
              <w:rPr>
                <w:sz w:val="20"/>
                <w:szCs w:val="20"/>
                <w:color w:val="auto"/>
              </w:rPr>
            </w:pPr>
            <w:r>
              <w:rPr>
                <w:rFonts w:ascii="Century" w:cs="Century" w:eastAsia="Century" w:hAnsi="Century"/>
                <w:sz w:val="22"/>
                <w:szCs w:val="22"/>
                <w:color w:val="auto"/>
              </w:rPr>
              <w:t>04 pontos</w:t>
            </w:r>
          </w:p>
        </w:tc>
      </w:tr>
      <w:tr>
        <w:trPr>
          <w:trHeight w:val="255"/>
        </w:trPr>
        <w:tc>
          <w:tcPr>
            <w:tcW w:w="7880" w:type="dxa"/>
            <w:vAlign w:val="bottom"/>
            <w:tcBorders>
              <w:left w:val="single" w:sz="8" w:color="auto"/>
              <w:bottom w:val="single" w:sz="8" w:color="auto"/>
              <w:right w:val="single" w:sz="8" w:color="auto"/>
            </w:tcBorders>
          </w:tcPr>
          <w:p>
            <w:pPr>
              <w:ind w:left="120"/>
              <w:spacing w:after="0" w:line="255" w:lineRule="exact"/>
              <w:rPr>
                <w:sz w:val="20"/>
                <w:szCs w:val="20"/>
                <w:color w:val="auto"/>
              </w:rPr>
            </w:pPr>
            <w:r>
              <w:rPr>
                <w:rFonts w:ascii="Century" w:cs="Century" w:eastAsia="Century" w:hAnsi="Century"/>
                <w:sz w:val="22"/>
                <w:szCs w:val="22"/>
                <w:color w:val="auto"/>
              </w:rPr>
              <w:t>d) Falta frequentemente sem justificativa</w:t>
            </w:r>
          </w:p>
        </w:tc>
        <w:tc>
          <w:tcPr>
            <w:tcW w:w="1260" w:type="dxa"/>
            <w:vAlign w:val="bottom"/>
            <w:tcBorders>
              <w:bottom w:val="single" w:sz="8" w:color="auto"/>
              <w:right w:val="single" w:sz="8" w:color="auto"/>
            </w:tcBorders>
          </w:tcPr>
          <w:p>
            <w:pPr>
              <w:ind w:left="80"/>
              <w:spacing w:after="0" w:line="255" w:lineRule="exact"/>
              <w:rPr>
                <w:sz w:val="20"/>
                <w:szCs w:val="20"/>
                <w:color w:val="auto"/>
              </w:rPr>
            </w:pPr>
            <w:r>
              <w:rPr>
                <w:rFonts w:ascii="Century" w:cs="Century" w:eastAsia="Century" w:hAnsi="Century"/>
                <w:sz w:val="22"/>
                <w:szCs w:val="22"/>
                <w:color w:val="auto"/>
              </w:rPr>
              <w:t>00 pontos</w:t>
            </w:r>
          </w:p>
        </w:tc>
      </w:tr>
    </w:tbl>
    <w:p>
      <w:pPr>
        <w:spacing w:after="0" w:line="262" w:lineRule="exact"/>
        <w:rPr>
          <w:sz w:val="20"/>
          <w:szCs w:val="20"/>
          <w:color w:val="auto"/>
        </w:rPr>
      </w:pPr>
    </w:p>
    <w:p>
      <w:pPr>
        <w:ind w:left="120"/>
        <w:spacing w:after="0" w:line="237" w:lineRule="auto"/>
        <w:rPr>
          <w:sz w:val="20"/>
          <w:szCs w:val="20"/>
          <w:color w:val="auto"/>
        </w:rPr>
      </w:pPr>
      <w:r>
        <w:rPr>
          <w:rFonts w:ascii="Century" w:cs="Century" w:eastAsia="Century" w:hAnsi="Century"/>
          <w:sz w:val="22"/>
          <w:szCs w:val="22"/>
          <w:color w:val="auto"/>
        </w:rPr>
        <w:t>2.2. Frequência relacionada às demais atividades universitárias (reuniões de departamento, de planejamento e de conselhos, seminários, eventos, etc.)</w:t>
      </w:r>
    </w:p>
    <w:p>
      <w:pPr>
        <w:spacing w:after="0" w:line="1" w:lineRule="exact"/>
        <w:rPr>
          <w:sz w:val="20"/>
          <w:szCs w:val="20"/>
          <w:color w:val="auto"/>
        </w:rPr>
      </w:pPr>
    </w:p>
    <w:tbl>
      <w:tblPr>
        <w:tblLayout w:type="fixed"/>
        <w:tblInd w:w="10" w:type="dxa"/>
        <w:tblCellMar>
          <w:top w:w="0" w:type="dxa"/>
          <w:left w:w="0" w:type="dxa"/>
          <w:bottom w:w="0" w:type="dxa"/>
          <w:right w:w="0" w:type="dxa"/>
        </w:tblCellMar>
      </w:tblPr>
      <w:tr>
        <w:trPr>
          <w:trHeight w:val="260"/>
        </w:trPr>
        <w:tc>
          <w:tcPr>
            <w:tcW w:w="7880" w:type="dxa"/>
            <w:vAlign w:val="bottom"/>
            <w:tcBorders>
              <w:top w:val="single" w:sz="8" w:color="auto"/>
              <w:left w:val="single" w:sz="8" w:color="auto"/>
              <w:bottom w:val="single" w:sz="8" w:color="auto"/>
              <w:right w:val="single" w:sz="8" w:color="auto"/>
            </w:tcBorders>
          </w:tcPr>
          <w:p>
            <w:pPr>
              <w:ind w:left="120"/>
              <w:spacing w:after="0" w:line="259" w:lineRule="exact"/>
              <w:rPr>
                <w:sz w:val="20"/>
                <w:szCs w:val="20"/>
                <w:color w:val="auto"/>
              </w:rPr>
            </w:pPr>
            <w:r>
              <w:rPr>
                <w:rFonts w:ascii="Century" w:cs="Century" w:eastAsia="Century" w:hAnsi="Century"/>
                <w:sz w:val="22"/>
                <w:szCs w:val="22"/>
                <w:color w:val="auto"/>
              </w:rPr>
              <w:t>a) Não costuma faltar</w:t>
            </w:r>
          </w:p>
        </w:tc>
        <w:tc>
          <w:tcPr>
            <w:tcW w:w="1260" w:type="dxa"/>
            <w:vAlign w:val="bottom"/>
            <w:tcBorders>
              <w:top w:val="single" w:sz="8" w:color="auto"/>
              <w:bottom w:val="single" w:sz="8" w:color="auto"/>
              <w:right w:val="single" w:sz="8" w:color="auto"/>
            </w:tcBorders>
          </w:tcPr>
          <w:p>
            <w:pPr>
              <w:ind w:left="80"/>
              <w:spacing w:after="0" w:line="259" w:lineRule="exact"/>
              <w:rPr>
                <w:sz w:val="20"/>
                <w:szCs w:val="20"/>
                <w:color w:val="auto"/>
              </w:rPr>
            </w:pPr>
            <w:r>
              <w:rPr>
                <w:rFonts w:ascii="Century" w:cs="Century" w:eastAsia="Century" w:hAnsi="Century"/>
                <w:sz w:val="22"/>
                <w:szCs w:val="22"/>
                <w:color w:val="auto"/>
              </w:rPr>
              <w:t>10 pontos</w:t>
            </w:r>
          </w:p>
        </w:tc>
      </w:tr>
      <w:tr>
        <w:trPr>
          <w:trHeight w:val="255"/>
        </w:trPr>
        <w:tc>
          <w:tcPr>
            <w:tcW w:w="7880" w:type="dxa"/>
            <w:vAlign w:val="bottom"/>
            <w:tcBorders>
              <w:left w:val="single" w:sz="8" w:color="auto"/>
              <w:bottom w:val="single" w:sz="8" w:color="auto"/>
              <w:right w:val="single" w:sz="8" w:color="auto"/>
            </w:tcBorders>
          </w:tcPr>
          <w:p>
            <w:pPr>
              <w:ind w:left="120"/>
              <w:spacing w:after="0" w:line="255" w:lineRule="exact"/>
              <w:rPr>
                <w:sz w:val="20"/>
                <w:szCs w:val="20"/>
                <w:color w:val="auto"/>
              </w:rPr>
            </w:pPr>
            <w:r>
              <w:rPr>
                <w:rFonts w:ascii="Century" w:cs="Century" w:eastAsia="Century" w:hAnsi="Century"/>
                <w:sz w:val="22"/>
                <w:szCs w:val="22"/>
                <w:color w:val="auto"/>
              </w:rPr>
              <w:t>b) Raramente falta às atividades</w:t>
            </w:r>
          </w:p>
        </w:tc>
        <w:tc>
          <w:tcPr>
            <w:tcW w:w="1260" w:type="dxa"/>
            <w:vAlign w:val="bottom"/>
            <w:tcBorders>
              <w:bottom w:val="single" w:sz="8" w:color="auto"/>
              <w:right w:val="single" w:sz="8" w:color="auto"/>
            </w:tcBorders>
          </w:tcPr>
          <w:p>
            <w:pPr>
              <w:ind w:left="80"/>
              <w:spacing w:after="0" w:line="255" w:lineRule="exact"/>
              <w:rPr>
                <w:sz w:val="20"/>
                <w:szCs w:val="20"/>
                <w:color w:val="auto"/>
              </w:rPr>
            </w:pPr>
            <w:r>
              <w:rPr>
                <w:rFonts w:ascii="Century" w:cs="Century" w:eastAsia="Century" w:hAnsi="Century"/>
                <w:sz w:val="22"/>
                <w:szCs w:val="22"/>
                <w:color w:val="auto"/>
              </w:rPr>
              <w:t>08 pontos</w:t>
            </w:r>
          </w:p>
        </w:tc>
      </w:tr>
      <w:tr>
        <w:trPr>
          <w:trHeight w:val="256"/>
        </w:trPr>
        <w:tc>
          <w:tcPr>
            <w:tcW w:w="7880" w:type="dxa"/>
            <w:vAlign w:val="bottom"/>
            <w:tcBorders>
              <w:left w:val="single" w:sz="8" w:color="auto"/>
              <w:bottom w:val="single" w:sz="8" w:color="auto"/>
              <w:right w:val="single" w:sz="8" w:color="auto"/>
            </w:tcBorders>
          </w:tcPr>
          <w:p>
            <w:pPr>
              <w:ind w:left="120"/>
              <w:spacing w:after="0" w:line="256" w:lineRule="exact"/>
              <w:rPr>
                <w:sz w:val="20"/>
                <w:szCs w:val="20"/>
                <w:color w:val="auto"/>
              </w:rPr>
            </w:pPr>
            <w:r>
              <w:rPr>
                <w:rFonts w:ascii="Century" w:cs="Century" w:eastAsia="Century" w:hAnsi="Century"/>
                <w:sz w:val="22"/>
                <w:szCs w:val="22"/>
                <w:color w:val="auto"/>
              </w:rPr>
              <w:t>c) Falta frequentemente com justificativa</w:t>
            </w:r>
          </w:p>
        </w:tc>
        <w:tc>
          <w:tcPr>
            <w:tcW w:w="1260" w:type="dxa"/>
            <w:vAlign w:val="bottom"/>
            <w:tcBorders>
              <w:bottom w:val="single" w:sz="8" w:color="auto"/>
              <w:right w:val="single" w:sz="8" w:color="auto"/>
            </w:tcBorders>
          </w:tcPr>
          <w:p>
            <w:pPr>
              <w:ind w:left="80"/>
              <w:spacing w:after="0" w:line="256" w:lineRule="exact"/>
              <w:rPr>
                <w:sz w:val="20"/>
                <w:szCs w:val="20"/>
                <w:color w:val="auto"/>
              </w:rPr>
            </w:pPr>
            <w:r>
              <w:rPr>
                <w:rFonts w:ascii="Century" w:cs="Century" w:eastAsia="Century" w:hAnsi="Century"/>
                <w:sz w:val="22"/>
                <w:szCs w:val="22"/>
                <w:color w:val="auto"/>
              </w:rPr>
              <w:t>04 pontos</w:t>
            </w:r>
          </w:p>
        </w:tc>
      </w:tr>
      <w:tr>
        <w:trPr>
          <w:trHeight w:val="257"/>
        </w:trPr>
        <w:tc>
          <w:tcPr>
            <w:tcW w:w="7880" w:type="dxa"/>
            <w:vAlign w:val="bottom"/>
            <w:tcBorders>
              <w:left w:val="single" w:sz="8" w:color="auto"/>
              <w:bottom w:val="single" w:sz="8" w:color="auto"/>
              <w:right w:val="single" w:sz="8" w:color="auto"/>
            </w:tcBorders>
          </w:tcPr>
          <w:p>
            <w:pPr>
              <w:ind w:left="120"/>
              <w:spacing w:after="0" w:line="257" w:lineRule="exact"/>
              <w:rPr>
                <w:sz w:val="20"/>
                <w:szCs w:val="20"/>
                <w:color w:val="auto"/>
              </w:rPr>
            </w:pPr>
            <w:r>
              <w:rPr>
                <w:rFonts w:ascii="Century" w:cs="Century" w:eastAsia="Century" w:hAnsi="Century"/>
                <w:sz w:val="22"/>
                <w:szCs w:val="22"/>
                <w:color w:val="auto"/>
              </w:rPr>
              <w:t>d) Falta frequentemente sem justificativa</w:t>
            </w:r>
          </w:p>
        </w:tc>
        <w:tc>
          <w:tcPr>
            <w:tcW w:w="1260" w:type="dxa"/>
            <w:vAlign w:val="bottom"/>
            <w:tcBorders>
              <w:bottom w:val="single" w:sz="8" w:color="auto"/>
              <w:right w:val="single" w:sz="8" w:color="auto"/>
            </w:tcBorders>
          </w:tcPr>
          <w:p>
            <w:pPr>
              <w:ind w:left="80"/>
              <w:spacing w:after="0" w:line="257" w:lineRule="exact"/>
              <w:rPr>
                <w:sz w:val="20"/>
                <w:szCs w:val="20"/>
                <w:color w:val="auto"/>
              </w:rPr>
            </w:pPr>
            <w:r>
              <w:rPr>
                <w:rFonts w:ascii="Century" w:cs="Century" w:eastAsia="Century" w:hAnsi="Century"/>
                <w:sz w:val="22"/>
                <w:szCs w:val="22"/>
                <w:color w:val="auto"/>
              </w:rPr>
              <w:t>00 pontos</w:t>
            </w:r>
          </w:p>
        </w:tc>
      </w:tr>
      <w:tr>
        <w:trPr>
          <w:trHeight w:val="521"/>
        </w:trPr>
        <w:tc>
          <w:tcPr>
            <w:tcW w:w="7880" w:type="dxa"/>
            <w:vAlign w:val="bottom"/>
            <w:tcBorders>
              <w:bottom w:val="single" w:sz="8" w:color="auto"/>
            </w:tcBorders>
          </w:tcPr>
          <w:p>
            <w:pPr>
              <w:ind w:left="180"/>
              <w:spacing w:after="0"/>
              <w:rPr>
                <w:sz w:val="20"/>
                <w:szCs w:val="20"/>
                <w:color w:val="auto"/>
              </w:rPr>
            </w:pPr>
            <w:r>
              <w:rPr>
                <w:rFonts w:ascii="Century" w:cs="Century" w:eastAsia="Century" w:hAnsi="Century"/>
                <w:sz w:val="22"/>
                <w:szCs w:val="22"/>
                <w:color w:val="auto"/>
              </w:rPr>
              <w:t>2.3. Pontualidade</w:t>
            </w:r>
          </w:p>
        </w:tc>
        <w:tc>
          <w:tcPr>
            <w:tcW w:w="1260" w:type="dxa"/>
            <w:vAlign w:val="bottom"/>
            <w:tcBorders>
              <w:bottom w:val="single" w:sz="8" w:color="auto"/>
            </w:tcBorders>
          </w:tcPr>
          <w:p>
            <w:pPr>
              <w:spacing w:after="0"/>
              <w:rPr>
                <w:sz w:val="24"/>
                <w:szCs w:val="24"/>
                <w:color w:val="auto"/>
              </w:rPr>
            </w:pPr>
          </w:p>
        </w:tc>
      </w:tr>
      <w:tr>
        <w:trPr>
          <w:trHeight w:val="254"/>
        </w:trPr>
        <w:tc>
          <w:tcPr>
            <w:tcW w:w="7880" w:type="dxa"/>
            <w:vAlign w:val="bottom"/>
            <w:tcBorders>
              <w:left w:val="single" w:sz="8" w:color="auto"/>
              <w:bottom w:val="single" w:sz="8" w:color="auto"/>
              <w:right w:val="single" w:sz="8" w:color="auto"/>
            </w:tcBorders>
          </w:tcPr>
          <w:p>
            <w:pPr>
              <w:ind w:left="120"/>
              <w:spacing w:after="0" w:line="254" w:lineRule="exact"/>
              <w:rPr>
                <w:sz w:val="20"/>
                <w:szCs w:val="20"/>
                <w:color w:val="auto"/>
              </w:rPr>
            </w:pPr>
            <w:r>
              <w:rPr>
                <w:rFonts w:ascii="Century" w:cs="Century" w:eastAsia="Century" w:hAnsi="Century"/>
                <w:sz w:val="22"/>
                <w:szCs w:val="22"/>
                <w:color w:val="auto"/>
              </w:rPr>
              <w:t>a) Sempre cumpre o horário de trabalho</w:t>
            </w:r>
          </w:p>
        </w:tc>
        <w:tc>
          <w:tcPr>
            <w:tcW w:w="1260" w:type="dxa"/>
            <w:vAlign w:val="bottom"/>
            <w:tcBorders>
              <w:bottom w:val="single" w:sz="8" w:color="auto"/>
              <w:right w:val="single" w:sz="8" w:color="auto"/>
            </w:tcBorders>
          </w:tcPr>
          <w:p>
            <w:pPr>
              <w:ind w:left="80"/>
              <w:spacing w:after="0" w:line="254" w:lineRule="exact"/>
              <w:rPr>
                <w:sz w:val="20"/>
                <w:szCs w:val="20"/>
                <w:color w:val="auto"/>
              </w:rPr>
            </w:pPr>
            <w:r>
              <w:rPr>
                <w:rFonts w:ascii="Century" w:cs="Century" w:eastAsia="Century" w:hAnsi="Century"/>
                <w:sz w:val="22"/>
                <w:szCs w:val="22"/>
                <w:color w:val="auto"/>
              </w:rPr>
              <w:t>10 pontos</w:t>
            </w:r>
          </w:p>
        </w:tc>
      </w:tr>
      <w:tr>
        <w:trPr>
          <w:trHeight w:val="255"/>
        </w:trPr>
        <w:tc>
          <w:tcPr>
            <w:tcW w:w="7880" w:type="dxa"/>
            <w:vAlign w:val="bottom"/>
            <w:tcBorders>
              <w:left w:val="single" w:sz="8" w:color="auto"/>
              <w:bottom w:val="single" w:sz="8" w:color="auto"/>
              <w:right w:val="single" w:sz="8" w:color="auto"/>
            </w:tcBorders>
          </w:tcPr>
          <w:p>
            <w:pPr>
              <w:ind w:left="120"/>
              <w:spacing w:after="0" w:line="255" w:lineRule="exact"/>
              <w:rPr>
                <w:sz w:val="20"/>
                <w:szCs w:val="20"/>
                <w:color w:val="auto"/>
              </w:rPr>
            </w:pPr>
            <w:r>
              <w:rPr>
                <w:rFonts w:ascii="Century" w:cs="Century" w:eastAsia="Century" w:hAnsi="Century"/>
                <w:sz w:val="22"/>
                <w:szCs w:val="22"/>
                <w:color w:val="auto"/>
              </w:rPr>
              <w:t>b) Raramente deixa de cumprir o horário de trabalho</w:t>
            </w:r>
          </w:p>
        </w:tc>
        <w:tc>
          <w:tcPr>
            <w:tcW w:w="1260" w:type="dxa"/>
            <w:vAlign w:val="bottom"/>
            <w:tcBorders>
              <w:bottom w:val="single" w:sz="8" w:color="auto"/>
              <w:right w:val="single" w:sz="8" w:color="auto"/>
            </w:tcBorders>
          </w:tcPr>
          <w:p>
            <w:pPr>
              <w:ind w:left="80"/>
              <w:spacing w:after="0" w:line="255" w:lineRule="exact"/>
              <w:rPr>
                <w:sz w:val="20"/>
                <w:szCs w:val="20"/>
                <w:color w:val="auto"/>
              </w:rPr>
            </w:pPr>
            <w:r>
              <w:rPr>
                <w:rFonts w:ascii="Century" w:cs="Century" w:eastAsia="Century" w:hAnsi="Century"/>
                <w:sz w:val="22"/>
                <w:szCs w:val="22"/>
                <w:color w:val="auto"/>
              </w:rPr>
              <w:t>08 pontos</w:t>
            </w:r>
          </w:p>
        </w:tc>
      </w:tr>
      <w:tr>
        <w:trPr>
          <w:trHeight w:val="255"/>
        </w:trPr>
        <w:tc>
          <w:tcPr>
            <w:tcW w:w="7880" w:type="dxa"/>
            <w:vAlign w:val="bottom"/>
            <w:tcBorders>
              <w:left w:val="single" w:sz="8" w:color="auto"/>
              <w:bottom w:val="single" w:sz="8" w:color="auto"/>
              <w:right w:val="single" w:sz="8" w:color="auto"/>
            </w:tcBorders>
          </w:tcPr>
          <w:p>
            <w:pPr>
              <w:ind w:left="120"/>
              <w:spacing w:after="0" w:line="255" w:lineRule="exact"/>
              <w:rPr>
                <w:sz w:val="20"/>
                <w:szCs w:val="20"/>
                <w:color w:val="auto"/>
              </w:rPr>
            </w:pPr>
            <w:r>
              <w:rPr>
                <w:rFonts w:ascii="Century" w:cs="Century" w:eastAsia="Century" w:hAnsi="Century"/>
                <w:sz w:val="22"/>
                <w:szCs w:val="22"/>
                <w:color w:val="auto"/>
              </w:rPr>
              <w:t>c) Chega atrasado ao local de trabalho</w:t>
            </w:r>
          </w:p>
        </w:tc>
        <w:tc>
          <w:tcPr>
            <w:tcW w:w="1260" w:type="dxa"/>
            <w:vAlign w:val="bottom"/>
            <w:tcBorders>
              <w:bottom w:val="single" w:sz="8" w:color="auto"/>
              <w:right w:val="single" w:sz="8" w:color="auto"/>
            </w:tcBorders>
          </w:tcPr>
          <w:p>
            <w:pPr>
              <w:ind w:left="80"/>
              <w:spacing w:after="0" w:line="255" w:lineRule="exact"/>
              <w:rPr>
                <w:sz w:val="20"/>
                <w:szCs w:val="20"/>
                <w:color w:val="auto"/>
              </w:rPr>
            </w:pPr>
            <w:r>
              <w:rPr>
                <w:rFonts w:ascii="Century" w:cs="Century" w:eastAsia="Century" w:hAnsi="Century"/>
                <w:sz w:val="22"/>
                <w:szCs w:val="22"/>
                <w:color w:val="auto"/>
              </w:rPr>
              <w:t>05 pontos</w:t>
            </w:r>
          </w:p>
        </w:tc>
      </w:tr>
      <w:tr>
        <w:trPr>
          <w:trHeight w:val="254"/>
        </w:trPr>
        <w:tc>
          <w:tcPr>
            <w:tcW w:w="7880" w:type="dxa"/>
            <w:vAlign w:val="bottom"/>
            <w:tcBorders>
              <w:left w:val="single" w:sz="8" w:color="auto"/>
              <w:bottom w:val="single" w:sz="8" w:color="auto"/>
              <w:right w:val="single" w:sz="8" w:color="auto"/>
            </w:tcBorders>
          </w:tcPr>
          <w:p>
            <w:pPr>
              <w:ind w:left="120"/>
              <w:spacing w:after="0" w:line="254" w:lineRule="exact"/>
              <w:rPr>
                <w:sz w:val="20"/>
                <w:szCs w:val="20"/>
                <w:color w:val="auto"/>
              </w:rPr>
            </w:pPr>
            <w:r>
              <w:rPr>
                <w:rFonts w:ascii="Century" w:cs="Century" w:eastAsia="Century" w:hAnsi="Century"/>
                <w:sz w:val="22"/>
                <w:szCs w:val="22"/>
                <w:color w:val="auto"/>
              </w:rPr>
              <w:t>c) Dificilmente cumpre o horário de trabalho</w:t>
            </w:r>
          </w:p>
        </w:tc>
        <w:tc>
          <w:tcPr>
            <w:tcW w:w="1260" w:type="dxa"/>
            <w:vAlign w:val="bottom"/>
            <w:tcBorders>
              <w:bottom w:val="single" w:sz="8" w:color="auto"/>
              <w:right w:val="single" w:sz="8" w:color="auto"/>
            </w:tcBorders>
          </w:tcPr>
          <w:p>
            <w:pPr>
              <w:ind w:left="80"/>
              <w:spacing w:after="0" w:line="254" w:lineRule="exact"/>
              <w:rPr>
                <w:sz w:val="20"/>
                <w:szCs w:val="20"/>
                <w:color w:val="auto"/>
              </w:rPr>
            </w:pPr>
            <w:r>
              <w:rPr>
                <w:rFonts w:ascii="Century" w:cs="Century" w:eastAsia="Century" w:hAnsi="Century"/>
                <w:sz w:val="22"/>
                <w:szCs w:val="22"/>
                <w:color w:val="auto"/>
              </w:rPr>
              <w:t>04 pontos</w:t>
            </w:r>
          </w:p>
        </w:tc>
      </w:tr>
      <w:tr>
        <w:trPr>
          <w:trHeight w:val="256"/>
        </w:trPr>
        <w:tc>
          <w:tcPr>
            <w:tcW w:w="7880" w:type="dxa"/>
            <w:vAlign w:val="bottom"/>
            <w:tcBorders>
              <w:left w:val="single" w:sz="8" w:color="auto"/>
              <w:bottom w:val="single" w:sz="8" w:color="auto"/>
              <w:right w:val="single" w:sz="8" w:color="auto"/>
            </w:tcBorders>
          </w:tcPr>
          <w:p>
            <w:pPr>
              <w:ind w:left="120"/>
              <w:spacing w:after="0" w:line="256" w:lineRule="exact"/>
              <w:rPr>
                <w:sz w:val="20"/>
                <w:szCs w:val="20"/>
                <w:color w:val="auto"/>
              </w:rPr>
            </w:pPr>
            <w:r>
              <w:rPr>
                <w:rFonts w:ascii="Century" w:cs="Century" w:eastAsia="Century" w:hAnsi="Century"/>
                <w:sz w:val="22"/>
                <w:szCs w:val="22"/>
                <w:color w:val="auto"/>
              </w:rPr>
              <w:t>d) Não cumpre o horário de trabalho</w:t>
            </w:r>
          </w:p>
        </w:tc>
        <w:tc>
          <w:tcPr>
            <w:tcW w:w="1260" w:type="dxa"/>
            <w:vAlign w:val="bottom"/>
            <w:tcBorders>
              <w:bottom w:val="single" w:sz="8" w:color="auto"/>
              <w:right w:val="single" w:sz="8" w:color="auto"/>
            </w:tcBorders>
          </w:tcPr>
          <w:p>
            <w:pPr>
              <w:ind w:left="80"/>
              <w:spacing w:after="0" w:line="256" w:lineRule="exact"/>
              <w:rPr>
                <w:sz w:val="20"/>
                <w:szCs w:val="20"/>
                <w:color w:val="auto"/>
              </w:rPr>
            </w:pPr>
            <w:r>
              <w:rPr>
                <w:rFonts w:ascii="Century" w:cs="Century" w:eastAsia="Century" w:hAnsi="Century"/>
                <w:sz w:val="22"/>
                <w:szCs w:val="22"/>
                <w:color w:val="auto"/>
              </w:rPr>
              <w:t>00 pontos</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57150</wp:posOffset>
            </wp:positionH>
            <wp:positionV relativeFrom="paragraph">
              <wp:posOffset>1388110</wp:posOffset>
            </wp:positionV>
            <wp:extent cx="5977890" cy="38100"/>
            <wp:wrapNone/>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71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57150</wp:posOffset>
            </wp:positionH>
            <wp:positionV relativeFrom="paragraph">
              <wp:posOffset>1435735</wp:posOffset>
            </wp:positionV>
            <wp:extent cx="5977890" cy="8890"/>
            <wp:wrapNone/>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71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ind w:left="9080"/>
        <w:spacing w:after="0"/>
        <w:rPr>
          <w:sz w:val="20"/>
          <w:szCs w:val="20"/>
          <w:color w:val="auto"/>
        </w:rPr>
      </w:pPr>
      <w:r>
        <w:rPr>
          <w:rFonts w:ascii="Cambria" w:cs="Cambria" w:eastAsia="Cambria" w:hAnsi="Cambria"/>
          <w:sz w:val="24"/>
          <w:szCs w:val="24"/>
          <w:color w:val="auto"/>
        </w:rPr>
        <w:t>212</w:t>
      </w:r>
    </w:p>
    <w:p>
      <w:pPr>
        <w:sectPr>
          <w:pgSz w:w="11900" w:h="16838" w:orient="portrait"/>
          <w:cols w:equalWidth="0" w:num="1">
            <w:col w:w="9480"/>
          </w:cols>
          <w:pgMar w:left="1300" w:top="961" w:right="1126" w:bottom="435" w:gutter="0" w:footer="0" w:header="0"/>
        </w:sectPr>
      </w:pPr>
    </w:p>
    <w:p>
      <w:pPr>
        <w:jc w:val="center"/>
        <w:ind w:right="-11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71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1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1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0" w:lineRule="exact"/>
        <w:rPr>
          <w:sz w:val="20"/>
          <w:szCs w:val="20"/>
          <w:color w:val="auto"/>
        </w:rPr>
      </w:pPr>
    </w:p>
    <w:p>
      <w:pPr>
        <w:ind w:left="120"/>
        <w:spacing w:after="0"/>
        <w:rPr>
          <w:sz w:val="20"/>
          <w:szCs w:val="20"/>
          <w:color w:val="auto"/>
        </w:rPr>
      </w:pPr>
      <w:r>
        <w:rPr>
          <w:rFonts w:ascii="Century" w:cs="Century" w:eastAsia="Century" w:hAnsi="Century"/>
          <w:sz w:val="22"/>
          <w:szCs w:val="22"/>
          <w:color w:val="auto"/>
        </w:rPr>
        <w:t>3. Disciplina</w:t>
      </w:r>
    </w:p>
    <w:p>
      <w:pPr>
        <w:ind w:left="540"/>
        <w:spacing w:after="0"/>
        <w:rPr>
          <w:sz w:val="20"/>
          <w:szCs w:val="20"/>
          <w:color w:val="auto"/>
        </w:rPr>
      </w:pPr>
      <w:r>
        <w:rPr>
          <w:rFonts w:ascii="Century" w:cs="Century" w:eastAsia="Century" w:hAnsi="Century"/>
          <w:sz w:val="22"/>
          <w:szCs w:val="22"/>
          <w:color w:val="auto"/>
        </w:rPr>
        <w:t>3.1. Observância da hierarquia</w:t>
      </w:r>
    </w:p>
    <w:tbl>
      <w:tblPr>
        <w:tblLayout w:type="fixed"/>
        <w:tblInd w:w="10" w:type="dxa"/>
        <w:tblCellMar>
          <w:top w:w="0" w:type="dxa"/>
          <w:left w:w="0" w:type="dxa"/>
          <w:bottom w:w="0" w:type="dxa"/>
          <w:right w:w="0" w:type="dxa"/>
        </w:tblCellMar>
      </w:tblPr>
      <w:tr>
        <w:trPr>
          <w:trHeight w:val="260"/>
        </w:trPr>
        <w:tc>
          <w:tcPr>
            <w:tcW w:w="7640" w:type="dxa"/>
            <w:vAlign w:val="bottom"/>
            <w:tcBorders>
              <w:top w:val="single" w:sz="8" w:color="auto"/>
              <w:left w:val="single" w:sz="8" w:color="auto"/>
              <w:bottom w:val="single" w:sz="8" w:color="auto"/>
              <w:right w:val="single" w:sz="8" w:color="auto"/>
            </w:tcBorders>
          </w:tcPr>
          <w:p>
            <w:pPr>
              <w:ind w:left="120"/>
              <w:spacing w:after="0" w:line="259" w:lineRule="exact"/>
              <w:rPr>
                <w:sz w:val="20"/>
                <w:szCs w:val="20"/>
                <w:color w:val="auto"/>
              </w:rPr>
            </w:pPr>
            <w:r>
              <w:rPr>
                <w:rFonts w:ascii="Century" w:cs="Century" w:eastAsia="Century" w:hAnsi="Century"/>
                <w:sz w:val="22"/>
                <w:szCs w:val="22"/>
                <w:color w:val="auto"/>
              </w:rPr>
              <w:t>a) Sempre cumpre as normas e orientações recebidas</w:t>
            </w:r>
          </w:p>
        </w:tc>
        <w:tc>
          <w:tcPr>
            <w:tcW w:w="1280" w:type="dxa"/>
            <w:vAlign w:val="bottom"/>
            <w:tcBorders>
              <w:top w:val="single" w:sz="8" w:color="auto"/>
              <w:bottom w:val="single" w:sz="8" w:color="auto"/>
              <w:right w:val="single" w:sz="8" w:color="auto"/>
            </w:tcBorders>
          </w:tcPr>
          <w:p>
            <w:pPr>
              <w:ind w:left="100"/>
              <w:spacing w:after="0" w:line="259" w:lineRule="exact"/>
              <w:rPr>
                <w:sz w:val="20"/>
                <w:szCs w:val="20"/>
                <w:color w:val="auto"/>
              </w:rPr>
            </w:pPr>
            <w:r>
              <w:rPr>
                <w:rFonts w:ascii="Century" w:cs="Century" w:eastAsia="Century" w:hAnsi="Century"/>
                <w:sz w:val="22"/>
                <w:szCs w:val="22"/>
                <w:color w:val="auto"/>
              </w:rPr>
              <w:t>10 pontos</w:t>
            </w:r>
          </w:p>
        </w:tc>
      </w:tr>
      <w:tr>
        <w:trPr>
          <w:trHeight w:val="253"/>
        </w:trPr>
        <w:tc>
          <w:tcPr>
            <w:tcW w:w="7640" w:type="dxa"/>
            <w:vAlign w:val="bottom"/>
            <w:tcBorders>
              <w:left w:val="single" w:sz="8" w:color="auto"/>
              <w:bottom w:val="single" w:sz="8" w:color="auto"/>
              <w:right w:val="single" w:sz="8" w:color="auto"/>
            </w:tcBorders>
          </w:tcPr>
          <w:p>
            <w:pPr>
              <w:ind w:left="120"/>
              <w:spacing w:after="0" w:line="253" w:lineRule="exact"/>
              <w:rPr>
                <w:sz w:val="20"/>
                <w:szCs w:val="20"/>
                <w:color w:val="auto"/>
              </w:rPr>
            </w:pPr>
            <w:r>
              <w:rPr>
                <w:rFonts w:ascii="Century" w:cs="Century" w:eastAsia="Century" w:hAnsi="Century"/>
                <w:sz w:val="22"/>
                <w:szCs w:val="22"/>
                <w:color w:val="auto"/>
              </w:rPr>
              <w:t>b) Raramente deixa de cumprir as normas e orientações recebidas</w:t>
            </w:r>
          </w:p>
        </w:tc>
        <w:tc>
          <w:tcPr>
            <w:tcW w:w="1280" w:type="dxa"/>
            <w:vAlign w:val="bottom"/>
            <w:tcBorders>
              <w:bottom w:val="single" w:sz="8" w:color="auto"/>
              <w:right w:val="single" w:sz="8" w:color="auto"/>
            </w:tcBorders>
          </w:tcPr>
          <w:p>
            <w:pPr>
              <w:ind w:left="100"/>
              <w:spacing w:after="0" w:line="253" w:lineRule="exact"/>
              <w:rPr>
                <w:sz w:val="20"/>
                <w:szCs w:val="20"/>
                <w:color w:val="auto"/>
              </w:rPr>
            </w:pPr>
            <w:r>
              <w:rPr>
                <w:rFonts w:ascii="Century" w:cs="Century" w:eastAsia="Century" w:hAnsi="Century"/>
                <w:sz w:val="22"/>
                <w:szCs w:val="22"/>
                <w:color w:val="auto"/>
              </w:rPr>
              <w:t>08 pontos</w:t>
            </w:r>
          </w:p>
        </w:tc>
      </w:tr>
      <w:tr>
        <w:trPr>
          <w:trHeight w:val="254"/>
        </w:trPr>
        <w:tc>
          <w:tcPr>
            <w:tcW w:w="7640" w:type="dxa"/>
            <w:vAlign w:val="bottom"/>
            <w:tcBorders>
              <w:left w:val="single" w:sz="8" w:color="auto"/>
              <w:bottom w:val="single" w:sz="8" w:color="auto"/>
              <w:right w:val="single" w:sz="8" w:color="auto"/>
            </w:tcBorders>
          </w:tcPr>
          <w:p>
            <w:pPr>
              <w:ind w:left="120"/>
              <w:spacing w:after="0" w:line="254" w:lineRule="exact"/>
              <w:rPr>
                <w:sz w:val="20"/>
                <w:szCs w:val="20"/>
                <w:color w:val="auto"/>
              </w:rPr>
            </w:pPr>
            <w:r>
              <w:rPr>
                <w:rFonts w:ascii="Century" w:cs="Century" w:eastAsia="Century" w:hAnsi="Century"/>
                <w:sz w:val="22"/>
                <w:szCs w:val="22"/>
                <w:color w:val="auto"/>
              </w:rPr>
              <w:t>c) Atrasa a entrega de tarefas atribuídas</w:t>
            </w:r>
          </w:p>
        </w:tc>
        <w:tc>
          <w:tcPr>
            <w:tcW w:w="1280" w:type="dxa"/>
            <w:vAlign w:val="bottom"/>
            <w:tcBorders>
              <w:bottom w:val="single" w:sz="8" w:color="auto"/>
              <w:right w:val="single" w:sz="8" w:color="auto"/>
            </w:tcBorders>
          </w:tcPr>
          <w:p>
            <w:pPr>
              <w:ind w:left="100"/>
              <w:spacing w:after="0" w:line="254" w:lineRule="exact"/>
              <w:rPr>
                <w:sz w:val="20"/>
                <w:szCs w:val="20"/>
                <w:color w:val="auto"/>
              </w:rPr>
            </w:pPr>
            <w:r>
              <w:rPr>
                <w:rFonts w:ascii="Century" w:cs="Century" w:eastAsia="Century" w:hAnsi="Century"/>
                <w:sz w:val="22"/>
                <w:szCs w:val="22"/>
                <w:color w:val="auto"/>
              </w:rPr>
              <w:t>05 pontos</w:t>
            </w:r>
          </w:p>
        </w:tc>
      </w:tr>
      <w:tr>
        <w:trPr>
          <w:trHeight w:val="256"/>
        </w:trPr>
        <w:tc>
          <w:tcPr>
            <w:tcW w:w="7640" w:type="dxa"/>
            <w:vAlign w:val="bottom"/>
            <w:tcBorders>
              <w:left w:val="single" w:sz="8" w:color="auto"/>
              <w:bottom w:val="single" w:sz="8" w:color="auto"/>
              <w:right w:val="single" w:sz="8" w:color="auto"/>
            </w:tcBorders>
          </w:tcPr>
          <w:p>
            <w:pPr>
              <w:ind w:left="120"/>
              <w:spacing w:after="0" w:line="256" w:lineRule="exact"/>
              <w:rPr>
                <w:sz w:val="20"/>
                <w:szCs w:val="20"/>
                <w:color w:val="auto"/>
              </w:rPr>
            </w:pPr>
            <w:r>
              <w:rPr>
                <w:rFonts w:ascii="Century" w:cs="Century" w:eastAsia="Century" w:hAnsi="Century"/>
                <w:sz w:val="22"/>
                <w:szCs w:val="22"/>
                <w:color w:val="auto"/>
              </w:rPr>
              <w:t>d) Reage negativamente às normas e orientações recebidas</w:t>
            </w:r>
          </w:p>
        </w:tc>
        <w:tc>
          <w:tcPr>
            <w:tcW w:w="1280" w:type="dxa"/>
            <w:vAlign w:val="bottom"/>
            <w:tcBorders>
              <w:bottom w:val="single" w:sz="8" w:color="auto"/>
              <w:right w:val="single" w:sz="8" w:color="auto"/>
            </w:tcBorders>
          </w:tcPr>
          <w:p>
            <w:pPr>
              <w:ind w:left="100"/>
              <w:spacing w:after="0" w:line="256" w:lineRule="exact"/>
              <w:rPr>
                <w:sz w:val="20"/>
                <w:szCs w:val="20"/>
                <w:color w:val="auto"/>
              </w:rPr>
            </w:pPr>
            <w:r>
              <w:rPr>
                <w:rFonts w:ascii="Century" w:cs="Century" w:eastAsia="Century" w:hAnsi="Century"/>
                <w:sz w:val="22"/>
                <w:szCs w:val="22"/>
                <w:color w:val="auto"/>
              </w:rPr>
              <w:t>02 pontos</w:t>
            </w:r>
          </w:p>
        </w:tc>
      </w:tr>
      <w:tr>
        <w:trPr>
          <w:trHeight w:val="254"/>
        </w:trPr>
        <w:tc>
          <w:tcPr>
            <w:tcW w:w="7640" w:type="dxa"/>
            <w:vAlign w:val="bottom"/>
            <w:tcBorders>
              <w:left w:val="single" w:sz="8" w:color="auto"/>
              <w:bottom w:val="single" w:sz="8" w:color="auto"/>
              <w:right w:val="single" w:sz="8" w:color="auto"/>
            </w:tcBorders>
          </w:tcPr>
          <w:p>
            <w:pPr>
              <w:ind w:left="120"/>
              <w:spacing w:after="0" w:line="254" w:lineRule="exact"/>
              <w:rPr>
                <w:sz w:val="20"/>
                <w:szCs w:val="20"/>
                <w:color w:val="auto"/>
              </w:rPr>
            </w:pPr>
            <w:r>
              <w:rPr>
                <w:rFonts w:ascii="Century" w:cs="Century" w:eastAsia="Century" w:hAnsi="Century"/>
                <w:sz w:val="22"/>
                <w:szCs w:val="22"/>
                <w:color w:val="auto"/>
              </w:rPr>
              <w:t>e) Não cumpre as normas e orientações recebidas</w:t>
            </w:r>
          </w:p>
        </w:tc>
        <w:tc>
          <w:tcPr>
            <w:tcW w:w="1280" w:type="dxa"/>
            <w:vAlign w:val="bottom"/>
            <w:tcBorders>
              <w:bottom w:val="single" w:sz="8" w:color="auto"/>
              <w:right w:val="single" w:sz="8" w:color="auto"/>
            </w:tcBorders>
          </w:tcPr>
          <w:p>
            <w:pPr>
              <w:ind w:left="100"/>
              <w:spacing w:after="0" w:line="254" w:lineRule="exact"/>
              <w:rPr>
                <w:sz w:val="20"/>
                <w:szCs w:val="20"/>
                <w:color w:val="auto"/>
              </w:rPr>
            </w:pPr>
            <w:r>
              <w:rPr>
                <w:rFonts w:ascii="Century" w:cs="Century" w:eastAsia="Century" w:hAnsi="Century"/>
                <w:sz w:val="22"/>
                <w:szCs w:val="22"/>
                <w:color w:val="auto"/>
              </w:rPr>
              <w:t>00 pontos</w:t>
            </w:r>
          </w:p>
        </w:tc>
      </w:tr>
    </w:tbl>
    <w:p>
      <w:pPr>
        <w:spacing w:after="0" w:line="258" w:lineRule="exact"/>
        <w:rPr>
          <w:sz w:val="20"/>
          <w:szCs w:val="20"/>
          <w:color w:val="auto"/>
        </w:rPr>
      </w:pPr>
    </w:p>
    <w:p>
      <w:pPr>
        <w:ind w:left="420"/>
        <w:spacing w:after="0"/>
        <w:rPr>
          <w:sz w:val="20"/>
          <w:szCs w:val="20"/>
          <w:color w:val="auto"/>
        </w:rPr>
      </w:pPr>
      <w:r>
        <w:rPr>
          <w:rFonts w:ascii="Century" w:cs="Century" w:eastAsia="Century" w:hAnsi="Century"/>
          <w:sz w:val="22"/>
          <w:szCs w:val="22"/>
          <w:color w:val="auto"/>
        </w:rPr>
        <w:t>3.2. Capacidade de trabalho em equipe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8255</wp:posOffset>
                </wp:positionV>
                <wp:extent cx="5645785" cy="0"/>
                <wp:wrapNone/>
                <wp:docPr id="1393" name="Shape 13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93" o:spid="_x0000_s24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65pt" to="444.85pt,0.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6350</wp:posOffset>
                </wp:positionH>
                <wp:positionV relativeFrom="paragraph">
                  <wp:posOffset>5080</wp:posOffset>
                </wp:positionV>
                <wp:extent cx="0" cy="1039495"/>
                <wp:wrapNone/>
                <wp:docPr id="1394" name="Shape 13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394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94" o:spid="_x0000_s24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0.4pt" to="0.5pt,82.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4876165</wp:posOffset>
                </wp:positionH>
                <wp:positionV relativeFrom="paragraph">
                  <wp:posOffset>5080</wp:posOffset>
                </wp:positionV>
                <wp:extent cx="0" cy="1039495"/>
                <wp:wrapNone/>
                <wp:docPr id="1395" name="Shape 13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394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95" o:spid="_x0000_s24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3.95pt,0.4pt" to="383.95pt,82.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5646420</wp:posOffset>
                </wp:positionH>
                <wp:positionV relativeFrom="paragraph">
                  <wp:posOffset>5080</wp:posOffset>
                </wp:positionV>
                <wp:extent cx="0" cy="1039495"/>
                <wp:wrapNone/>
                <wp:docPr id="1396" name="Shape 13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394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96" o:spid="_x0000_s24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4.6pt,0.4pt" to="444.6pt,82.25pt" o:allowincell="f" strokecolor="#000000" strokeweight="0.48pt"/>
            </w:pict>
          </mc:Fallback>
        </mc:AlternateContent>
      </w:r>
    </w:p>
    <w:tbl>
      <w:tblPr>
        <w:tblLayout w:type="fixed"/>
        <w:tblInd w:w="0" w:type="dxa"/>
        <w:tblCellMar>
          <w:top w:w="0" w:type="dxa"/>
          <w:left w:w="0" w:type="dxa"/>
          <w:bottom w:w="0" w:type="dxa"/>
          <w:right w:w="0" w:type="dxa"/>
        </w:tblCellMar>
      </w:tblPr>
      <w:tr>
        <w:trPr>
          <w:trHeight w:val="267"/>
        </w:trPr>
        <w:tc>
          <w:tcPr>
            <w:tcW w:w="7680" w:type="dxa"/>
            <w:vAlign w:val="bottom"/>
            <w:tcBorders>
              <w:bottom w:val="single" w:sz="8" w:color="auto"/>
            </w:tcBorders>
          </w:tcPr>
          <w:p>
            <w:pPr>
              <w:ind w:left="120"/>
              <w:spacing w:after="0"/>
              <w:rPr>
                <w:sz w:val="20"/>
                <w:szCs w:val="20"/>
                <w:color w:val="auto"/>
              </w:rPr>
            </w:pPr>
            <w:r>
              <w:rPr>
                <w:rFonts w:ascii="Century" w:cs="Century" w:eastAsia="Century" w:hAnsi="Century"/>
                <w:sz w:val="22"/>
                <w:szCs w:val="22"/>
                <w:color w:val="auto"/>
              </w:rPr>
              <w:t>a) O docente é capaz de trabalhar em equipe</w:t>
            </w:r>
          </w:p>
        </w:tc>
        <w:tc>
          <w:tcPr>
            <w:tcW w:w="1220" w:type="dxa"/>
            <w:vAlign w:val="bottom"/>
            <w:tcBorders>
              <w:bottom w:val="single" w:sz="8" w:color="auto"/>
            </w:tcBorders>
          </w:tcPr>
          <w:p>
            <w:pPr>
              <w:ind w:left="100"/>
              <w:spacing w:after="0"/>
              <w:rPr>
                <w:sz w:val="20"/>
                <w:szCs w:val="20"/>
                <w:color w:val="auto"/>
              </w:rPr>
            </w:pPr>
            <w:r>
              <w:rPr>
                <w:rFonts w:ascii="Century" w:cs="Century" w:eastAsia="Century" w:hAnsi="Century"/>
                <w:sz w:val="22"/>
                <w:szCs w:val="22"/>
                <w:color w:val="auto"/>
              </w:rPr>
              <w:t>10 pontos</w:t>
            </w:r>
          </w:p>
        </w:tc>
      </w:tr>
      <w:tr>
        <w:trPr>
          <w:trHeight w:val="251"/>
        </w:trPr>
        <w:tc>
          <w:tcPr>
            <w:tcW w:w="7680" w:type="dxa"/>
            <w:vAlign w:val="bottom"/>
          </w:tcPr>
          <w:p>
            <w:pPr>
              <w:ind w:left="120"/>
              <w:spacing w:after="0" w:line="251" w:lineRule="exact"/>
              <w:rPr>
                <w:sz w:val="20"/>
                <w:szCs w:val="20"/>
                <w:color w:val="auto"/>
              </w:rPr>
            </w:pPr>
            <w:r>
              <w:rPr>
                <w:rFonts w:ascii="Century" w:cs="Century" w:eastAsia="Century" w:hAnsi="Century"/>
                <w:sz w:val="22"/>
                <w:szCs w:val="22"/>
                <w:color w:val="auto"/>
              </w:rPr>
              <w:t>b) O docente mantém relações amistosas e de alto nível no convívio da</w:t>
            </w:r>
          </w:p>
        </w:tc>
        <w:tc>
          <w:tcPr>
            <w:tcW w:w="1220" w:type="dxa"/>
            <w:vAlign w:val="bottom"/>
          </w:tcPr>
          <w:p>
            <w:pPr>
              <w:ind w:left="100"/>
              <w:spacing w:after="0" w:line="251" w:lineRule="exact"/>
              <w:rPr>
                <w:sz w:val="20"/>
                <w:szCs w:val="20"/>
                <w:color w:val="auto"/>
              </w:rPr>
            </w:pPr>
            <w:r>
              <w:rPr>
                <w:rFonts w:ascii="Century" w:cs="Century" w:eastAsia="Century" w:hAnsi="Century"/>
                <w:sz w:val="22"/>
                <w:szCs w:val="22"/>
                <w:color w:val="auto"/>
              </w:rPr>
              <w:t>10 pontos</w:t>
            </w:r>
          </w:p>
        </w:tc>
      </w:tr>
      <w:tr>
        <w:trPr>
          <w:trHeight w:val="268"/>
        </w:trPr>
        <w:tc>
          <w:tcPr>
            <w:tcW w:w="7680" w:type="dxa"/>
            <w:vAlign w:val="bottom"/>
            <w:tcBorders>
              <w:bottom w:val="single" w:sz="8" w:color="auto"/>
            </w:tcBorders>
          </w:tcPr>
          <w:p>
            <w:pPr>
              <w:ind w:left="120"/>
              <w:spacing w:after="0"/>
              <w:rPr>
                <w:sz w:val="20"/>
                <w:szCs w:val="20"/>
                <w:color w:val="auto"/>
              </w:rPr>
            </w:pPr>
            <w:r>
              <w:rPr>
                <w:rFonts w:ascii="Century" w:cs="Century" w:eastAsia="Century" w:hAnsi="Century"/>
                <w:sz w:val="22"/>
                <w:szCs w:val="22"/>
                <w:color w:val="auto"/>
              </w:rPr>
              <w:t>universidade</w:t>
            </w:r>
          </w:p>
        </w:tc>
        <w:tc>
          <w:tcPr>
            <w:tcW w:w="1220" w:type="dxa"/>
            <w:vAlign w:val="bottom"/>
            <w:tcBorders>
              <w:bottom w:val="single" w:sz="8" w:color="auto"/>
            </w:tcBorders>
          </w:tcPr>
          <w:p>
            <w:pPr>
              <w:spacing w:after="0"/>
              <w:rPr>
                <w:sz w:val="23"/>
                <w:szCs w:val="23"/>
                <w:color w:val="auto"/>
              </w:rPr>
            </w:pPr>
          </w:p>
        </w:tc>
      </w:tr>
      <w:tr>
        <w:trPr>
          <w:trHeight w:val="252"/>
        </w:trPr>
        <w:tc>
          <w:tcPr>
            <w:tcW w:w="7680" w:type="dxa"/>
            <w:vAlign w:val="bottom"/>
          </w:tcPr>
          <w:p>
            <w:pPr>
              <w:ind w:left="120"/>
              <w:spacing w:after="0" w:line="253" w:lineRule="exact"/>
              <w:rPr>
                <w:sz w:val="20"/>
                <w:szCs w:val="20"/>
                <w:color w:val="auto"/>
              </w:rPr>
            </w:pPr>
            <w:r>
              <w:rPr>
                <w:rFonts w:ascii="Century" w:cs="Century" w:eastAsia="Century" w:hAnsi="Century"/>
                <w:sz w:val="22"/>
                <w:szCs w:val="22"/>
                <w:color w:val="auto"/>
              </w:rPr>
              <w:t>c) O docente não se integra à equipe de trabalho</w:t>
            </w:r>
          </w:p>
        </w:tc>
        <w:tc>
          <w:tcPr>
            <w:tcW w:w="1220" w:type="dxa"/>
            <w:vAlign w:val="bottom"/>
          </w:tcPr>
          <w:p>
            <w:pPr>
              <w:ind w:left="100"/>
              <w:spacing w:after="0" w:line="253" w:lineRule="exact"/>
              <w:rPr>
                <w:sz w:val="20"/>
                <w:szCs w:val="20"/>
                <w:color w:val="auto"/>
              </w:rPr>
            </w:pPr>
            <w:r>
              <w:rPr>
                <w:rFonts w:ascii="Century" w:cs="Century" w:eastAsia="Century" w:hAnsi="Century"/>
                <w:sz w:val="22"/>
                <w:szCs w:val="22"/>
                <w:color w:val="auto"/>
              </w:rPr>
              <w:t>00 pontos</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6350</wp:posOffset>
                </wp:positionV>
                <wp:extent cx="5645785" cy="0"/>
                <wp:wrapNone/>
                <wp:docPr id="1397" name="Shape 13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97" o:spid="_x0000_s24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5pt" to="444.85pt,0.5pt" o:allowincell="f" strokecolor="#000000" strokeweight="0.4799pt"/>
            </w:pict>
          </mc:Fallback>
        </mc:AlternateContent>
      </w:r>
    </w:p>
    <w:p>
      <w:pPr>
        <w:ind w:left="120" w:right="720" w:hanging="1"/>
        <w:spacing w:after="0" w:line="236" w:lineRule="auto"/>
        <w:tabs>
          <w:tab w:leader="none" w:pos="456" w:val="left"/>
        </w:tabs>
        <w:numPr>
          <w:ilvl w:val="0"/>
          <w:numId w:val="291"/>
        </w:numPr>
        <w:rPr>
          <w:rFonts w:ascii="Century" w:cs="Century" w:eastAsia="Century" w:hAnsi="Century"/>
          <w:sz w:val="22"/>
          <w:szCs w:val="22"/>
          <w:color w:val="auto"/>
        </w:rPr>
      </w:pPr>
      <w:r>
        <w:rPr>
          <w:rFonts w:ascii="Century" w:cs="Century" w:eastAsia="Century" w:hAnsi="Century"/>
          <w:sz w:val="22"/>
          <w:szCs w:val="22"/>
          <w:color w:val="auto"/>
        </w:rPr>
        <w:t>O docente é problemático e não trata os colegas com respeito e 00 pontos dignidade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9525</wp:posOffset>
                </wp:positionV>
                <wp:extent cx="5645785" cy="0"/>
                <wp:wrapNone/>
                <wp:docPr id="1398" name="Shape 13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98" o:spid="_x0000_s24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75pt" to="444.85pt,0.75pt" o:allowincell="f" strokecolor="#000000" strokeweight="0.4799pt"/>
            </w:pict>
          </mc:Fallback>
        </mc:AlternateContent>
      </w:r>
    </w:p>
    <w:p>
      <w:pPr>
        <w:spacing w:after="0" w:line="257" w:lineRule="exact"/>
        <w:rPr>
          <w:sz w:val="20"/>
          <w:szCs w:val="20"/>
          <w:color w:val="auto"/>
        </w:rPr>
      </w:pPr>
    </w:p>
    <w:p>
      <w:pPr>
        <w:ind w:left="360"/>
        <w:spacing w:after="0"/>
        <w:rPr>
          <w:sz w:val="20"/>
          <w:szCs w:val="20"/>
          <w:color w:val="auto"/>
        </w:rPr>
      </w:pPr>
      <w:r>
        <w:rPr>
          <w:rFonts w:ascii="Century" w:cs="Century" w:eastAsia="Century" w:hAnsi="Century"/>
          <w:sz w:val="22"/>
          <w:szCs w:val="22"/>
          <w:color w:val="auto"/>
        </w:rPr>
        <w:t>3.3. Relacionamento com o público interno e externo</w:t>
      </w:r>
    </w:p>
    <w:tbl>
      <w:tblPr>
        <w:tblLayout w:type="fixed"/>
        <w:tblInd w:w="10" w:type="dxa"/>
        <w:tblCellMar>
          <w:top w:w="0" w:type="dxa"/>
          <w:left w:w="0" w:type="dxa"/>
          <w:bottom w:w="0" w:type="dxa"/>
          <w:right w:w="0" w:type="dxa"/>
        </w:tblCellMar>
      </w:tblPr>
      <w:tr>
        <w:trPr>
          <w:trHeight w:val="259"/>
        </w:trPr>
        <w:tc>
          <w:tcPr>
            <w:tcW w:w="7700" w:type="dxa"/>
            <w:vAlign w:val="bottom"/>
            <w:tcBorders>
              <w:top w:val="single" w:sz="8" w:color="auto"/>
              <w:left w:val="single" w:sz="8" w:color="auto"/>
              <w:bottom w:val="single" w:sz="8" w:color="auto"/>
              <w:right w:val="single" w:sz="8" w:color="auto"/>
            </w:tcBorders>
          </w:tcPr>
          <w:p>
            <w:pPr>
              <w:ind w:left="120"/>
              <w:spacing w:after="0" w:line="258" w:lineRule="exact"/>
              <w:rPr>
                <w:sz w:val="20"/>
                <w:szCs w:val="20"/>
                <w:color w:val="auto"/>
              </w:rPr>
            </w:pPr>
            <w:r>
              <w:rPr>
                <w:rFonts w:ascii="Century" w:cs="Century" w:eastAsia="Century" w:hAnsi="Century"/>
                <w:sz w:val="22"/>
                <w:szCs w:val="22"/>
                <w:color w:val="auto"/>
              </w:rPr>
              <w:t>a) O docente trata a todos com cortesia e educação</w:t>
            </w:r>
          </w:p>
        </w:tc>
        <w:tc>
          <w:tcPr>
            <w:tcW w:w="1200" w:type="dxa"/>
            <w:vAlign w:val="bottom"/>
            <w:tcBorders>
              <w:top w:val="single" w:sz="8" w:color="auto"/>
              <w:bottom w:val="single" w:sz="8" w:color="auto"/>
              <w:right w:val="single" w:sz="8" w:color="auto"/>
            </w:tcBorders>
          </w:tcPr>
          <w:p>
            <w:pPr>
              <w:ind w:left="80"/>
              <w:spacing w:after="0" w:line="258" w:lineRule="exact"/>
              <w:rPr>
                <w:sz w:val="20"/>
                <w:szCs w:val="20"/>
                <w:color w:val="auto"/>
              </w:rPr>
            </w:pPr>
            <w:r>
              <w:rPr>
                <w:rFonts w:ascii="Century" w:cs="Century" w:eastAsia="Century" w:hAnsi="Century"/>
                <w:sz w:val="22"/>
                <w:szCs w:val="22"/>
                <w:color w:val="auto"/>
              </w:rPr>
              <w:t>10 pontos</w:t>
            </w:r>
          </w:p>
        </w:tc>
      </w:tr>
      <w:tr>
        <w:trPr>
          <w:trHeight w:val="254"/>
        </w:trPr>
        <w:tc>
          <w:tcPr>
            <w:tcW w:w="7700" w:type="dxa"/>
            <w:vAlign w:val="bottom"/>
            <w:tcBorders>
              <w:left w:val="single" w:sz="8" w:color="auto"/>
              <w:bottom w:val="single" w:sz="8" w:color="auto"/>
              <w:right w:val="single" w:sz="8" w:color="auto"/>
            </w:tcBorders>
          </w:tcPr>
          <w:p>
            <w:pPr>
              <w:ind w:left="120"/>
              <w:spacing w:after="0" w:line="254" w:lineRule="exact"/>
              <w:rPr>
                <w:sz w:val="20"/>
                <w:szCs w:val="20"/>
                <w:color w:val="auto"/>
              </w:rPr>
            </w:pPr>
            <w:r>
              <w:rPr>
                <w:rFonts w:ascii="Century" w:cs="Century" w:eastAsia="Century" w:hAnsi="Century"/>
                <w:sz w:val="22"/>
                <w:szCs w:val="22"/>
                <w:color w:val="auto"/>
              </w:rPr>
              <w:t>b) O docente nem sempre é receptivo às informações solicitadas</w:t>
            </w:r>
          </w:p>
        </w:tc>
        <w:tc>
          <w:tcPr>
            <w:tcW w:w="1200" w:type="dxa"/>
            <w:vAlign w:val="bottom"/>
            <w:tcBorders>
              <w:bottom w:val="single" w:sz="8" w:color="auto"/>
              <w:right w:val="single" w:sz="8" w:color="auto"/>
            </w:tcBorders>
          </w:tcPr>
          <w:p>
            <w:pPr>
              <w:ind w:left="80"/>
              <w:spacing w:after="0" w:line="254" w:lineRule="exact"/>
              <w:rPr>
                <w:sz w:val="20"/>
                <w:szCs w:val="20"/>
                <w:color w:val="auto"/>
              </w:rPr>
            </w:pPr>
            <w:r>
              <w:rPr>
                <w:rFonts w:ascii="Century" w:cs="Century" w:eastAsia="Century" w:hAnsi="Century"/>
                <w:sz w:val="22"/>
                <w:szCs w:val="22"/>
                <w:color w:val="auto"/>
              </w:rPr>
              <w:t>06 pontos</w:t>
            </w:r>
          </w:p>
        </w:tc>
      </w:tr>
      <w:tr>
        <w:trPr>
          <w:trHeight w:val="254"/>
        </w:trPr>
        <w:tc>
          <w:tcPr>
            <w:tcW w:w="7700" w:type="dxa"/>
            <w:vAlign w:val="bottom"/>
            <w:tcBorders>
              <w:left w:val="single" w:sz="8" w:color="auto"/>
              <w:bottom w:val="single" w:sz="8" w:color="auto"/>
              <w:right w:val="single" w:sz="8" w:color="auto"/>
            </w:tcBorders>
          </w:tcPr>
          <w:p>
            <w:pPr>
              <w:ind w:left="120"/>
              <w:spacing w:after="0" w:line="254" w:lineRule="exact"/>
              <w:rPr>
                <w:sz w:val="20"/>
                <w:szCs w:val="20"/>
                <w:color w:val="auto"/>
              </w:rPr>
            </w:pPr>
            <w:r>
              <w:rPr>
                <w:rFonts w:ascii="Century" w:cs="Century" w:eastAsia="Century" w:hAnsi="Century"/>
                <w:sz w:val="22"/>
                <w:szCs w:val="22"/>
                <w:color w:val="auto"/>
              </w:rPr>
              <w:t>c) O docente não se empenha em responder a informações solicitadas</w:t>
            </w:r>
          </w:p>
        </w:tc>
        <w:tc>
          <w:tcPr>
            <w:tcW w:w="1200" w:type="dxa"/>
            <w:vAlign w:val="bottom"/>
            <w:tcBorders>
              <w:bottom w:val="single" w:sz="8" w:color="auto"/>
              <w:right w:val="single" w:sz="8" w:color="auto"/>
            </w:tcBorders>
          </w:tcPr>
          <w:p>
            <w:pPr>
              <w:ind w:left="80"/>
              <w:spacing w:after="0" w:line="254" w:lineRule="exact"/>
              <w:rPr>
                <w:sz w:val="20"/>
                <w:szCs w:val="20"/>
                <w:color w:val="auto"/>
              </w:rPr>
            </w:pPr>
            <w:r>
              <w:rPr>
                <w:rFonts w:ascii="Century" w:cs="Century" w:eastAsia="Century" w:hAnsi="Century"/>
                <w:sz w:val="22"/>
                <w:szCs w:val="22"/>
                <w:color w:val="auto"/>
              </w:rPr>
              <w:t>02 pontos</w:t>
            </w:r>
          </w:p>
        </w:tc>
      </w:tr>
      <w:tr>
        <w:trPr>
          <w:trHeight w:val="251"/>
        </w:trPr>
        <w:tc>
          <w:tcPr>
            <w:tcW w:w="7700" w:type="dxa"/>
            <w:vAlign w:val="bottom"/>
            <w:tcBorders>
              <w:left w:val="single" w:sz="8" w:color="auto"/>
              <w:right w:val="single" w:sz="8" w:color="auto"/>
            </w:tcBorders>
          </w:tcPr>
          <w:p>
            <w:pPr>
              <w:ind w:left="120"/>
              <w:spacing w:after="0" w:line="251" w:lineRule="exact"/>
              <w:rPr>
                <w:sz w:val="20"/>
                <w:szCs w:val="20"/>
                <w:color w:val="auto"/>
              </w:rPr>
            </w:pPr>
            <w:r>
              <w:rPr>
                <w:rFonts w:ascii="Century" w:cs="Century" w:eastAsia="Century" w:hAnsi="Century"/>
                <w:sz w:val="22"/>
                <w:szCs w:val="22"/>
                <w:color w:val="auto"/>
              </w:rPr>
              <w:t>d) O docente tem temperamento explosivo, demonstrando ser impaciente</w:t>
            </w:r>
          </w:p>
        </w:tc>
        <w:tc>
          <w:tcPr>
            <w:tcW w:w="1200" w:type="dxa"/>
            <w:vAlign w:val="bottom"/>
            <w:tcBorders>
              <w:right w:val="single" w:sz="8" w:color="auto"/>
            </w:tcBorders>
          </w:tcPr>
          <w:p>
            <w:pPr>
              <w:ind w:left="80"/>
              <w:spacing w:after="0" w:line="251" w:lineRule="exact"/>
              <w:rPr>
                <w:sz w:val="20"/>
                <w:szCs w:val="20"/>
                <w:color w:val="auto"/>
              </w:rPr>
            </w:pPr>
            <w:r>
              <w:rPr>
                <w:rFonts w:ascii="Century" w:cs="Century" w:eastAsia="Century" w:hAnsi="Century"/>
                <w:sz w:val="22"/>
                <w:szCs w:val="22"/>
                <w:color w:val="auto"/>
              </w:rPr>
              <w:t>00 pontos</w:t>
            </w:r>
          </w:p>
        </w:tc>
      </w:tr>
      <w:tr>
        <w:trPr>
          <w:trHeight w:val="269"/>
        </w:trPr>
        <w:tc>
          <w:tcPr>
            <w:tcW w:w="7700" w:type="dxa"/>
            <w:vAlign w:val="bottom"/>
            <w:tcBorders>
              <w:left w:val="single" w:sz="8" w:color="auto"/>
              <w:bottom w:val="single" w:sz="8" w:color="auto"/>
              <w:right w:val="single" w:sz="8" w:color="auto"/>
            </w:tcBorders>
          </w:tcPr>
          <w:p>
            <w:pPr>
              <w:ind w:left="120"/>
              <w:spacing w:after="0"/>
              <w:rPr>
                <w:sz w:val="20"/>
                <w:szCs w:val="20"/>
                <w:color w:val="auto"/>
              </w:rPr>
            </w:pPr>
            <w:r>
              <w:rPr>
                <w:rFonts w:ascii="Century" w:cs="Century" w:eastAsia="Century" w:hAnsi="Century"/>
                <w:sz w:val="22"/>
                <w:szCs w:val="22"/>
                <w:color w:val="auto"/>
              </w:rPr>
              <w:t>e descortês</w:t>
            </w:r>
          </w:p>
        </w:tc>
        <w:tc>
          <w:tcPr>
            <w:tcW w:w="1200" w:type="dxa"/>
            <w:vAlign w:val="bottom"/>
            <w:tcBorders>
              <w:bottom w:val="single" w:sz="8" w:color="auto"/>
              <w:right w:val="single" w:sz="8" w:color="auto"/>
            </w:tcBorders>
          </w:tcPr>
          <w:p>
            <w:pPr>
              <w:spacing w:after="0"/>
              <w:rPr>
                <w:sz w:val="23"/>
                <w:szCs w:val="23"/>
                <w:color w:val="auto"/>
              </w:rPr>
            </w:pPr>
          </w:p>
        </w:tc>
      </w:tr>
      <w:tr>
        <w:trPr>
          <w:trHeight w:val="518"/>
        </w:trPr>
        <w:tc>
          <w:tcPr>
            <w:tcW w:w="7700" w:type="dxa"/>
            <w:vAlign w:val="bottom"/>
            <w:tcBorders>
              <w:bottom w:val="single" w:sz="8" w:color="auto"/>
            </w:tcBorders>
          </w:tcPr>
          <w:p>
            <w:pPr>
              <w:ind w:left="300"/>
              <w:spacing w:after="0"/>
              <w:rPr>
                <w:sz w:val="20"/>
                <w:szCs w:val="20"/>
                <w:color w:val="auto"/>
              </w:rPr>
            </w:pPr>
            <w:r>
              <w:rPr>
                <w:rFonts w:ascii="Century" w:cs="Century" w:eastAsia="Century" w:hAnsi="Century"/>
                <w:sz w:val="22"/>
                <w:szCs w:val="22"/>
                <w:color w:val="auto"/>
              </w:rPr>
              <w:t>3.4. Receptividade a críticas</w:t>
            </w:r>
          </w:p>
        </w:tc>
        <w:tc>
          <w:tcPr>
            <w:tcW w:w="1200" w:type="dxa"/>
            <w:vAlign w:val="bottom"/>
            <w:tcBorders>
              <w:bottom w:val="single" w:sz="8" w:color="auto"/>
            </w:tcBorders>
          </w:tcPr>
          <w:p>
            <w:pPr>
              <w:spacing w:after="0"/>
              <w:rPr>
                <w:sz w:val="24"/>
                <w:szCs w:val="24"/>
                <w:color w:val="auto"/>
              </w:rPr>
            </w:pPr>
          </w:p>
        </w:tc>
      </w:tr>
      <w:tr>
        <w:trPr>
          <w:trHeight w:val="255"/>
        </w:trPr>
        <w:tc>
          <w:tcPr>
            <w:tcW w:w="7700" w:type="dxa"/>
            <w:vAlign w:val="bottom"/>
            <w:tcBorders>
              <w:left w:val="single" w:sz="8" w:color="auto"/>
              <w:bottom w:val="single" w:sz="8" w:color="auto"/>
              <w:right w:val="single" w:sz="8" w:color="auto"/>
            </w:tcBorders>
          </w:tcPr>
          <w:p>
            <w:pPr>
              <w:ind w:left="120"/>
              <w:spacing w:after="0" w:line="255" w:lineRule="exact"/>
              <w:rPr>
                <w:sz w:val="20"/>
                <w:szCs w:val="20"/>
                <w:color w:val="auto"/>
              </w:rPr>
            </w:pPr>
            <w:r>
              <w:rPr>
                <w:rFonts w:ascii="Century" w:cs="Century" w:eastAsia="Century" w:hAnsi="Century"/>
                <w:sz w:val="22"/>
                <w:szCs w:val="22"/>
                <w:color w:val="auto"/>
              </w:rPr>
              <w:t>a) O docente é receptivo a críticas, procura acatá-las e modificar-se</w:t>
            </w:r>
          </w:p>
        </w:tc>
        <w:tc>
          <w:tcPr>
            <w:tcW w:w="1200" w:type="dxa"/>
            <w:vAlign w:val="bottom"/>
            <w:tcBorders>
              <w:bottom w:val="single" w:sz="8" w:color="auto"/>
              <w:right w:val="single" w:sz="8" w:color="auto"/>
            </w:tcBorders>
          </w:tcPr>
          <w:p>
            <w:pPr>
              <w:ind w:left="80"/>
              <w:spacing w:after="0" w:line="255" w:lineRule="exact"/>
              <w:rPr>
                <w:sz w:val="20"/>
                <w:szCs w:val="20"/>
                <w:color w:val="auto"/>
              </w:rPr>
            </w:pPr>
            <w:r>
              <w:rPr>
                <w:rFonts w:ascii="Century" w:cs="Century" w:eastAsia="Century" w:hAnsi="Century"/>
                <w:sz w:val="22"/>
                <w:szCs w:val="22"/>
                <w:color w:val="auto"/>
              </w:rPr>
              <w:t>10 pontos</w:t>
            </w:r>
          </w:p>
        </w:tc>
      </w:tr>
      <w:tr>
        <w:trPr>
          <w:trHeight w:val="252"/>
        </w:trPr>
        <w:tc>
          <w:tcPr>
            <w:tcW w:w="7700" w:type="dxa"/>
            <w:vAlign w:val="bottom"/>
            <w:tcBorders>
              <w:left w:val="single" w:sz="8" w:color="auto"/>
              <w:right w:val="single" w:sz="8" w:color="auto"/>
            </w:tcBorders>
          </w:tcPr>
          <w:p>
            <w:pPr>
              <w:ind w:left="120"/>
              <w:spacing w:after="0" w:line="252" w:lineRule="exact"/>
              <w:rPr>
                <w:sz w:val="20"/>
                <w:szCs w:val="20"/>
                <w:color w:val="auto"/>
              </w:rPr>
            </w:pPr>
            <w:r>
              <w:rPr>
                <w:rFonts w:ascii="Century" w:cs="Century" w:eastAsia="Century" w:hAnsi="Century"/>
                <w:sz w:val="22"/>
                <w:szCs w:val="22"/>
                <w:color w:val="auto"/>
              </w:rPr>
              <w:t>b) O docente é receptivo a críticas, mas não as utiliza para aprimorar</w:t>
            </w:r>
          </w:p>
        </w:tc>
        <w:tc>
          <w:tcPr>
            <w:tcW w:w="1200" w:type="dxa"/>
            <w:vAlign w:val="bottom"/>
            <w:tcBorders>
              <w:right w:val="single" w:sz="8" w:color="auto"/>
            </w:tcBorders>
          </w:tcPr>
          <w:p>
            <w:pPr>
              <w:ind w:left="80"/>
              <w:spacing w:after="0" w:line="252" w:lineRule="exact"/>
              <w:rPr>
                <w:sz w:val="20"/>
                <w:szCs w:val="20"/>
                <w:color w:val="auto"/>
              </w:rPr>
            </w:pPr>
            <w:r>
              <w:rPr>
                <w:rFonts w:ascii="Century" w:cs="Century" w:eastAsia="Century" w:hAnsi="Century"/>
                <w:sz w:val="22"/>
                <w:szCs w:val="22"/>
                <w:color w:val="auto"/>
              </w:rPr>
              <w:t>06 pontos</w:t>
            </w:r>
          </w:p>
        </w:tc>
      </w:tr>
      <w:tr>
        <w:trPr>
          <w:trHeight w:val="267"/>
        </w:trPr>
        <w:tc>
          <w:tcPr>
            <w:tcW w:w="7700" w:type="dxa"/>
            <w:vAlign w:val="bottom"/>
            <w:tcBorders>
              <w:left w:val="single" w:sz="8" w:color="auto"/>
              <w:bottom w:val="single" w:sz="8" w:color="auto"/>
              <w:right w:val="single" w:sz="8" w:color="auto"/>
            </w:tcBorders>
          </w:tcPr>
          <w:p>
            <w:pPr>
              <w:ind w:left="120"/>
              <w:spacing w:after="0"/>
              <w:rPr>
                <w:sz w:val="20"/>
                <w:szCs w:val="20"/>
                <w:color w:val="auto"/>
              </w:rPr>
            </w:pPr>
            <w:r>
              <w:rPr>
                <w:rFonts w:ascii="Century" w:cs="Century" w:eastAsia="Century" w:hAnsi="Century"/>
                <w:sz w:val="22"/>
                <w:szCs w:val="22"/>
                <w:color w:val="auto"/>
              </w:rPr>
              <w:t>suas atividades e relações profissionais</w:t>
            </w:r>
          </w:p>
        </w:tc>
        <w:tc>
          <w:tcPr>
            <w:tcW w:w="1200" w:type="dxa"/>
            <w:vAlign w:val="bottom"/>
            <w:tcBorders>
              <w:bottom w:val="single" w:sz="8" w:color="auto"/>
              <w:right w:val="single" w:sz="8" w:color="auto"/>
            </w:tcBorders>
          </w:tcPr>
          <w:p>
            <w:pPr>
              <w:spacing w:after="0"/>
              <w:rPr>
                <w:sz w:val="23"/>
                <w:szCs w:val="23"/>
                <w:color w:val="auto"/>
              </w:rPr>
            </w:pPr>
          </w:p>
        </w:tc>
      </w:tr>
      <w:tr>
        <w:trPr>
          <w:trHeight w:val="255"/>
        </w:trPr>
        <w:tc>
          <w:tcPr>
            <w:tcW w:w="7700" w:type="dxa"/>
            <w:vAlign w:val="bottom"/>
            <w:tcBorders>
              <w:left w:val="single" w:sz="8" w:color="auto"/>
              <w:bottom w:val="single" w:sz="8" w:color="auto"/>
              <w:right w:val="single" w:sz="8" w:color="auto"/>
            </w:tcBorders>
          </w:tcPr>
          <w:p>
            <w:pPr>
              <w:ind w:left="120"/>
              <w:spacing w:after="0" w:line="255" w:lineRule="exact"/>
              <w:rPr>
                <w:sz w:val="20"/>
                <w:szCs w:val="20"/>
                <w:color w:val="auto"/>
              </w:rPr>
            </w:pPr>
            <w:r>
              <w:rPr>
                <w:rFonts w:ascii="Century" w:cs="Century" w:eastAsia="Century" w:hAnsi="Century"/>
                <w:sz w:val="22"/>
                <w:szCs w:val="22"/>
                <w:color w:val="auto"/>
              </w:rPr>
              <w:t>c) O docente mostra-se indiferente às críticas</w:t>
            </w:r>
          </w:p>
        </w:tc>
        <w:tc>
          <w:tcPr>
            <w:tcW w:w="1200" w:type="dxa"/>
            <w:vAlign w:val="bottom"/>
            <w:tcBorders>
              <w:bottom w:val="single" w:sz="8" w:color="auto"/>
              <w:right w:val="single" w:sz="8" w:color="auto"/>
            </w:tcBorders>
          </w:tcPr>
          <w:p>
            <w:pPr>
              <w:ind w:left="80"/>
              <w:spacing w:after="0" w:line="255" w:lineRule="exact"/>
              <w:rPr>
                <w:sz w:val="20"/>
                <w:szCs w:val="20"/>
                <w:color w:val="auto"/>
              </w:rPr>
            </w:pPr>
            <w:r>
              <w:rPr>
                <w:rFonts w:ascii="Century" w:cs="Century" w:eastAsia="Century" w:hAnsi="Century"/>
                <w:sz w:val="22"/>
                <w:szCs w:val="22"/>
                <w:color w:val="auto"/>
              </w:rPr>
              <w:t>00 pontos</w:t>
            </w:r>
          </w:p>
        </w:tc>
      </w:tr>
      <w:tr>
        <w:trPr>
          <w:trHeight w:val="255"/>
        </w:trPr>
        <w:tc>
          <w:tcPr>
            <w:tcW w:w="7700" w:type="dxa"/>
            <w:vAlign w:val="bottom"/>
            <w:tcBorders>
              <w:left w:val="single" w:sz="8" w:color="auto"/>
              <w:bottom w:val="single" w:sz="8" w:color="auto"/>
              <w:right w:val="single" w:sz="8" w:color="auto"/>
            </w:tcBorders>
          </w:tcPr>
          <w:p>
            <w:pPr>
              <w:ind w:left="120"/>
              <w:spacing w:after="0" w:line="255" w:lineRule="exact"/>
              <w:rPr>
                <w:sz w:val="20"/>
                <w:szCs w:val="20"/>
                <w:color w:val="auto"/>
              </w:rPr>
            </w:pPr>
            <w:r>
              <w:rPr>
                <w:rFonts w:ascii="Century" w:cs="Century" w:eastAsia="Century" w:hAnsi="Century"/>
                <w:sz w:val="22"/>
                <w:szCs w:val="22"/>
                <w:color w:val="auto"/>
              </w:rPr>
              <w:t>d) O docente não gosta de ser criticado e revolta-se quando isto ocorre</w:t>
            </w:r>
          </w:p>
        </w:tc>
        <w:tc>
          <w:tcPr>
            <w:tcW w:w="1200" w:type="dxa"/>
            <w:vAlign w:val="bottom"/>
            <w:tcBorders>
              <w:bottom w:val="single" w:sz="8" w:color="auto"/>
              <w:right w:val="single" w:sz="8" w:color="auto"/>
            </w:tcBorders>
          </w:tcPr>
          <w:p>
            <w:pPr>
              <w:ind w:left="80"/>
              <w:spacing w:after="0" w:line="255" w:lineRule="exact"/>
              <w:rPr>
                <w:sz w:val="20"/>
                <w:szCs w:val="20"/>
                <w:color w:val="auto"/>
              </w:rPr>
            </w:pPr>
            <w:r>
              <w:rPr>
                <w:rFonts w:ascii="Century" w:cs="Century" w:eastAsia="Century" w:hAnsi="Century"/>
                <w:sz w:val="22"/>
                <w:szCs w:val="22"/>
                <w:color w:val="auto"/>
              </w:rPr>
              <w:t>00 pontos</w:t>
            </w:r>
          </w:p>
        </w:tc>
      </w:tr>
      <w:tr>
        <w:trPr>
          <w:trHeight w:val="515"/>
        </w:trPr>
        <w:tc>
          <w:tcPr>
            <w:tcW w:w="7700" w:type="dxa"/>
            <w:vAlign w:val="bottom"/>
          </w:tcPr>
          <w:p>
            <w:pPr>
              <w:ind w:left="120"/>
              <w:spacing w:after="0"/>
              <w:rPr>
                <w:sz w:val="20"/>
                <w:szCs w:val="20"/>
                <w:color w:val="auto"/>
              </w:rPr>
            </w:pPr>
            <w:r>
              <w:rPr>
                <w:rFonts w:ascii="Century" w:cs="Century" w:eastAsia="Century" w:hAnsi="Century"/>
                <w:sz w:val="22"/>
                <w:szCs w:val="22"/>
                <w:color w:val="auto"/>
              </w:rPr>
              <w:t>4. Capacidade de iniciativa</w:t>
            </w:r>
          </w:p>
        </w:tc>
        <w:tc>
          <w:tcPr>
            <w:tcW w:w="1200" w:type="dxa"/>
            <w:vAlign w:val="bottom"/>
          </w:tcPr>
          <w:p>
            <w:pPr>
              <w:spacing w:after="0"/>
              <w:rPr>
                <w:sz w:val="24"/>
                <w:szCs w:val="24"/>
                <w:color w:val="auto"/>
              </w:rPr>
            </w:pPr>
          </w:p>
        </w:tc>
      </w:tr>
      <w:tr>
        <w:trPr>
          <w:trHeight w:val="269"/>
        </w:trPr>
        <w:tc>
          <w:tcPr>
            <w:tcW w:w="7700" w:type="dxa"/>
            <w:vAlign w:val="bottom"/>
            <w:tcBorders>
              <w:bottom w:val="single" w:sz="8" w:color="auto"/>
            </w:tcBorders>
          </w:tcPr>
          <w:p>
            <w:pPr>
              <w:ind w:left="360"/>
              <w:spacing w:after="0"/>
              <w:rPr>
                <w:sz w:val="20"/>
                <w:szCs w:val="20"/>
                <w:color w:val="auto"/>
              </w:rPr>
            </w:pPr>
            <w:r>
              <w:rPr>
                <w:rFonts w:ascii="Century" w:cs="Century" w:eastAsia="Century" w:hAnsi="Century"/>
                <w:sz w:val="22"/>
                <w:szCs w:val="22"/>
                <w:color w:val="auto"/>
              </w:rPr>
              <w:t>4.1. Iniciativa</w:t>
            </w:r>
          </w:p>
        </w:tc>
        <w:tc>
          <w:tcPr>
            <w:tcW w:w="1200" w:type="dxa"/>
            <w:vAlign w:val="bottom"/>
            <w:tcBorders>
              <w:bottom w:val="single" w:sz="8" w:color="auto"/>
            </w:tcBorders>
          </w:tcPr>
          <w:p>
            <w:pPr>
              <w:spacing w:after="0"/>
              <w:rPr>
                <w:sz w:val="23"/>
                <w:szCs w:val="23"/>
                <w:color w:val="auto"/>
              </w:rPr>
            </w:pPr>
          </w:p>
        </w:tc>
      </w:tr>
      <w:tr>
        <w:trPr>
          <w:trHeight w:val="251"/>
        </w:trPr>
        <w:tc>
          <w:tcPr>
            <w:tcW w:w="7700" w:type="dxa"/>
            <w:vAlign w:val="bottom"/>
          </w:tcPr>
          <w:p>
            <w:pPr>
              <w:ind w:left="120"/>
              <w:spacing w:after="0" w:line="251" w:lineRule="exact"/>
              <w:rPr>
                <w:sz w:val="20"/>
                <w:szCs w:val="20"/>
                <w:color w:val="auto"/>
              </w:rPr>
            </w:pPr>
            <w:r>
              <w:rPr>
                <w:rFonts w:ascii="Century" w:cs="Century" w:eastAsia="Century" w:hAnsi="Century"/>
                <w:sz w:val="22"/>
                <w:szCs w:val="22"/>
                <w:color w:val="auto"/>
              </w:rPr>
              <w:t>a) sempre inicia ações necessárias ao bom desenvolvimento do trabalho</w:t>
            </w:r>
          </w:p>
        </w:tc>
        <w:tc>
          <w:tcPr>
            <w:tcW w:w="1200" w:type="dxa"/>
            <w:vAlign w:val="bottom"/>
          </w:tcPr>
          <w:p>
            <w:pPr>
              <w:ind w:left="80"/>
              <w:spacing w:after="0" w:line="251" w:lineRule="exact"/>
              <w:rPr>
                <w:sz w:val="20"/>
                <w:szCs w:val="20"/>
                <w:color w:val="auto"/>
              </w:rPr>
            </w:pPr>
            <w:r>
              <w:rPr>
                <w:rFonts w:ascii="Century" w:cs="Century" w:eastAsia="Century" w:hAnsi="Century"/>
                <w:sz w:val="22"/>
                <w:szCs w:val="22"/>
                <w:color w:val="auto"/>
              </w:rPr>
              <w:t>10 pontos</w:t>
            </w:r>
          </w:p>
        </w:tc>
      </w:tr>
      <w:tr>
        <w:trPr>
          <w:trHeight w:val="267"/>
        </w:trPr>
        <w:tc>
          <w:tcPr>
            <w:tcW w:w="7700" w:type="dxa"/>
            <w:vAlign w:val="bottom"/>
            <w:tcBorders>
              <w:bottom w:val="single" w:sz="8" w:color="auto"/>
            </w:tcBorders>
          </w:tcPr>
          <w:p>
            <w:pPr>
              <w:ind w:left="120"/>
              <w:spacing w:after="0"/>
              <w:rPr>
                <w:sz w:val="20"/>
                <w:szCs w:val="20"/>
                <w:color w:val="auto"/>
              </w:rPr>
            </w:pPr>
            <w:r>
              <w:rPr>
                <w:rFonts w:ascii="Century" w:cs="Century" w:eastAsia="Century" w:hAnsi="Century"/>
                <w:sz w:val="22"/>
                <w:szCs w:val="22"/>
                <w:color w:val="auto"/>
              </w:rPr>
              <w:t>na falta de instruções detalhadas por parte da chefia.</w:t>
            </w:r>
          </w:p>
        </w:tc>
        <w:tc>
          <w:tcPr>
            <w:tcW w:w="1200" w:type="dxa"/>
            <w:vAlign w:val="bottom"/>
            <w:tcBorders>
              <w:bottom w:val="single" w:sz="8" w:color="auto"/>
            </w:tcBorders>
          </w:tcPr>
          <w:p>
            <w:pPr>
              <w:spacing w:after="0"/>
              <w:rPr>
                <w:sz w:val="23"/>
                <w:szCs w:val="23"/>
                <w:color w:val="auto"/>
              </w:rPr>
            </w:pPr>
          </w:p>
        </w:tc>
      </w:tr>
      <w:tr>
        <w:trPr>
          <w:trHeight w:val="251"/>
        </w:trPr>
        <w:tc>
          <w:tcPr>
            <w:tcW w:w="7700" w:type="dxa"/>
            <w:vAlign w:val="bottom"/>
          </w:tcPr>
          <w:p>
            <w:pPr>
              <w:ind w:left="120"/>
              <w:spacing w:after="0" w:line="251" w:lineRule="exact"/>
              <w:rPr>
                <w:sz w:val="20"/>
                <w:szCs w:val="20"/>
                <w:color w:val="auto"/>
              </w:rPr>
            </w:pPr>
            <w:r>
              <w:rPr>
                <w:rFonts w:ascii="Century" w:cs="Century" w:eastAsia="Century" w:hAnsi="Century"/>
                <w:sz w:val="22"/>
                <w:szCs w:val="22"/>
                <w:color w:val="auto"/>
              </w:rPr>
              <w:t>b) com frequência inicia ações na falta de orientações detalhadas pela</w:t>
            </w:r>
          </w:p>
        </w:tc>
        <w:tc>
          <w:tcPr>
            <w:tcW w:w="1200" w:type="dxa"/>
            <w:vAlign w:val="bottom"/>
          </w:tcPr>
          <w:p>
            <w:pPr>
              <w:ind w:left="80"/>
              <w:spacing w:after="0" w:line="251" w:lineRule="exact"/>
              <w:rPr>
                <w:sz w:val="20"/>
                <w:szCs w:val="20"/>
                <w:color w:val="auto"/>
              </w:rPr>
            </w:pPr>
            <w:r>
              <w:rPr>
                <w:rFonts w:ascii="Century" w:cs="Century" w:eastAsia="Century" w:hAnsi="Century"/>
                <w:sz w:val="22"/>
                <w:szCs w:val="22"/>
                <w:color w:val="auto"/>
              </w:rPr>
              <w:t>08 pontos</w:t>
            </w:r>
          </w:p>
        </w:tc>
      </w:tr>
      <w:tr>
        <w:trPr>
          <w:trHeight w:val="269"/>
        </w:trPr>
        <w:tc>
          <w:tcPr>
            <w:tcW w:w="7700" w:type="dxa"/>
            <w:vAlign w:val="bottom"/>
            <w:tcBorders>
              <w:bottom w:val="single" w:sz="8" w:color="auto"/>
            </w:tcBorders>
          </w:tcPr>
          <w:p>
            <w:pPr>
              <w:ind w:left="120"/>
              <w:spacing w:after="0"/>
              <w:rPr>
                <w:sz w:val="20"/>
                <w:szCs w:val="20"/>
                <w:color w:val="auto"/>
              </w:rPr>
            </w:pPr>
            <w:r>
              <w:rPr>
                <w:rFonts w:ascii="Century" w:cs="Century" w:eastAsia="Century" w:hAnsi="Century"/>
                <w:sz w:val="22"/>
                <w:szCs w:val="22"/>
                <w:color w:val="auto"/>
              </w:rPr>
              <w:t>chefia.</w:t>
            </w:r>
          </w:p>
        </w:tc>
        <w:tc>
          <w:tcPr>
            <w:tcW w:w="1200" w:type="dxa"/>
            <w:vAlign w:val="bottom"/>
            <w:tcBorders>
              <w:bottom w:val="single" w:sz="8" w:color="auto"/>
            </w:tcBorders>
          </w:tcPr>
          <w:p>
            <w:pPr>
              <w:spacing w:after="0"/>
              <w:rPr>
                <w:sz w:val="23"/>
                <w:szCs w:val="23"/>
                <w:color w:val="auto"/>
              </w:rPr>
            </w:pPr>
          </w:p>
        </w:tc>
      </w:tr>
      <w:tr>
        <w:trPr>
          <w:trHeight w:val="251"/>
        </w:trPr>
        <w:tc>
          <w:tcPr>
            <w:tcW w:w="7700" w:type="dxa"/>
            <w:vAlign w:val="bottom"/>
          </w:tcPr>
          <w:p>
            <w:pPr>
              <w:ind w:left="120"/>
              <w:spacing w:after="0" w:line="251" w:lineRule="exact"/>
              <w:rPr>
                <w:sz w:val="20"/>
                <w:szCs w:val="20"/>
                <w:color w:val="auto"/>
              </w:rPr>
            </w:pPr>
            <w:r>
              <w:rPr>
                <w:rFonts w:ascii="Century" w:cs="Century" w:eastAsia="Century" w:hAnsi="Century"/>
                <w:sz w:val="22"/>
                <w:szCs w:val="22"/>
                <w:color w:val="auto"/>
              </w:rPr>
              <w:t>c) raramente inicia ações na falta de orientações detalhadas pela chefia.</w:t>
            </w:r>
          </w:p>
        </w:tc>
        <w:tc>
          <w:tcPr>
            <w:tcW w:w="1200" w:type="dxa"/>
            <w:vAlign w:val="bottom"/>
          </w:tcPr>
          <w:p>
            <w:pPr>
              <w:ind w:left="80"/>
              <w:spacing w:after="0" w:line="251" w:lineRule="exact"/>
              <w:rPr>
                <w:sz w:val="20"/>
                <w:szCs w:val="20"/>
                <w:color w:val="auto"/>
              </w:rPr>
            </w:pPr>
            <w:r>
              <w:rPr>
                <w:rFonts w:ascii="Century" w:cs="Century" w:eastAsia="Century" w:hAnsi="Century"/>
                <w:sz w:val="22"/>
                <w:szCs w:val="22"/>
                <w:color w:val="auto"/>
              </w:rPr>
              <w:t>04 pontos</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6350</wp:posOffset>
                </wp:positionH>
                <wp:positionV relativeFrom="paragraph">
                  <wp:posOffset>-854075</wp:posOffset>
                </wp:positionV>
                <wp:extent cx="0" cy="1206500"/>
                <wp:wrapNone/>
                <wp:docPr id="1399" name="Shape 13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065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99" o:spid="_x0000_s24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67.2499pt" to="0.5pt,27.7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4876165</wp:posOffset>
                </wp:positionH>
                <wp:positionV relativeFrom="paragraph">
                  <wp:posOffset>-854075</wp:posOffset>
                </wp:positionV>
                <wp:extent cx="0" cy="1206500"/>
                <wp:wrapNone/>
                <wp:docPr id="1400" name="Shape 14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065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00" o:spid="_x0000_s24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3.95pt,-67.2499pt" to="383.95pt,27.7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5646420</wp:posOffset>
                </wp:positionH>
                <wp:positionV relativeFrom="paragraph">
                  <wp:posOffset>-854075</wp:posOffset>
                </wp:positionV>
                <wp:extent cx="0" cy="1206500"/>
                <wp:wrapNone/>
                <wp:docPr id="1401" name="Shape 14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0650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01" o:spid="_x0000_s24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4.6pt,-67.2499pt" to="444.6pt,27.7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6350</wp:posOffset>
                </wp:positionV>
                <wp:extent cx="5645785" cy="0"/>
                <wp:wrapNone/>
                <wp:docPr id="1402" name="Shape 14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02" o:spid="_x0000_s24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5pt" to="444.85pt,0.5pt" o:allowincell="f" strokecolor="#000000" strokeweight="0.4799pt"/>
            </w:pict>
          </mc:Fallback>
        </mc:AlternateContent>
      </w:r>
    </w:p>
    <w:p>
      <w:pPr>
        <w:ind w:left="120" w:right="720" w:hanging="1"/>
        <w:spacing w:after="0" w:line="237" w:lineRule="auto"/>
        <w:tabs>
          <w:tab w:leader="none" w:pos="477" w:val="left"/>
        </w:tabs>
        <w:numPr>
          <w:ilvl w:val="0"/>
          <w:numId w:val="292"/>
        </w:numPr>
        <w:rPr>
          <w:rFonts w:ascii="Century" w:cs="Century" w:eastAsia="Century" w:hAnsi="Century"/>
          <w:sz w:val="22"/>
          <w:szCs w:val="22"/>
          <w:color w:val="auto"/>
        </w:rPr>
      </w:pPr>
      <w:r>
        <w:rPr>
          <w:rFonts w:ascii="Century" w:cs="Century" w:eastAsia="Century" w:hAnsi="Century"/>
          <w:sz w:val="22"/>
          <w:szCs w:val="22"/>
          <w:color w:val="auto"/>
        </w:rPr>
        <w:t>na falta de orientações detalhada pela chefia, não inicia ações 00 pontos necessárias ao bom desenvolvimento do trabalho.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7620</wp:posOffset>
                </wp:positionV>
                <wp:extent cx="5645785" cy="0"/>
                <wp:wrapNone/>
                <wp:docPr id="1403" name="Shape 14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03" o:spid="_x0000_s24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6pt" to="444.85pt,0.6pt" o:allowincell="f" strokecolor="#000000" strokeweight="0.4799pt"/>
            </w:pict>
          </mc:Fallback>
        </mc:AlternateContent>
      </w:r>
    </w:p>
    <w:p>
      <w:pPr>
        <w:spacing w:after="0" w:line="256" w:lineRule="exact"/>
        <w:rPr>
          <w:sz w:val="20"/>
          <w:szCs w:val="20"/>
          <w:color w:val="auto"/>
        </w:rPr>
      </w:pPr>
    </w:p>
    <w:p>
      <w:pPr>
        <w:ind w:left="120"/>
        <w:spacing w:after="0"/>
        <w:rPr>
          <w:sz w:val="20"/>
          <w:szCs w:val="20"/>
          <w:color w:val="auto"/>
        </w:rPr>
      </w:pPr>
      <w:r>
        <w:rPr>
          <w:rFonts w:ascii="Century" w:cs="Century" w:eastAsia="Century" w:hAnsi="Century"/>
          <w:sz w:val="22"/>
          <w:szCs w:val="22"/>
          <w:color w:val="auto"/>
        </w:rPr>
        <w:t>4.2. Interesse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6350</wp:posOffset>
                </wp:positionV>
                <wp:extent cx="5645785" cy="0"/>
                <wp:wrapNone/>
                <wp:docPr id="1404" name="Shape 14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04" o:spid="_x0000_s24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5pt" to="444.85pt,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6350</wp:posOffset>
                </wp:positionH>
                <wp:positionV relativeFrom="paragraph">
                  <wp:posOffset>3810</wp:posOffset>
                </wp:positionV>
                <wp:extent cx="0" cy="1208405"/>
                <wp:wrapNone/>
                <wp:docPr id="1405" name="Shape 14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084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05" o:spid="_x0000_s24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0.3pt" to="0.5pt,95.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4761865</wp:posOffset>
                </wp:positionH>
                <wp:positionV relativeFrom="paragraph">
                  <wp:posOffset>3810</wp:posOffset>
                </wp:positionV>
                <wp:extent cx="0" cy="1208405"/>
                <wp:wrapNone/>
                <wp:docPr id="1406" name="Shape 14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084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06" o:spid="_x0000_s24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95pt,0.3pt" to="374.95pt,95.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5646420</wp:posOffset>
                </wp:positionH>
                <wp:positionV relativeFrom="paragraph">
                  <wp:posOffset>3810</wp:posOffset>
                </wp:positionV>
                <wp:extent cx="0" cy="1208405"/>
                <wp:wrapNone/>
                <wp:docPr id="1407" name="Shape 14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084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07" o:spid="_x0000_s24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4.6pt,0.3pt" to="444.6pt,95.45pt" o:allowincell="f" strokecolor="#000000" strokeweight="0.48pt"/>
            </w:pict>
          </mc:Fallback>
        </mc:AlternateContent>
      </w:r>
    </w:p>
    <w:p>
      <w:pPr>
        <w:ind w:left="120" w:right="900" w:hanging="1"/>
        <w:spacing w:after="0" w:line="237" w:lineRule="auto"/>
        <w:tabs>
          <w:tab w:leader="none" w:pos="468" w:val="left"/>
        </w:tabs>
        <w:numPr>
          <w:ilvl w:val="0"/>
          <w:numId w:val="293"/>
        </w:numPr>
        <w:rPr>
          <w:rFonts w:ascii="Century" w:cs="Century" w:eastAsia="Century" w:hAnsi="Century"/>
          <w:sz w:val="22"/>
          <w:szCs w:val="22"/>
          <w:color w:val="auto"/>
        </w:rPr>
      </w:pPr>
      <w:r>
        <w:rPr>
          <w:rFonts w:ascii="Century" w:cs="Century" w:eastAsia="Century" w:hAnsi="Century"/>
          <w:sz w:val="22"/>
          <w:szCs w:val="22"/>
          <w:color w:val="auto"/>
        </w:rPr>
        <w:t>O docente sempre demonstra interesse pelo funcionamento da 10 pontos universidade, apresentando ideias e sugestões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7620</wp:posOffset>
                </wp:positionV>
                <wp:extent cx="5645785" cy="0"/>
                <wp:wrapNone/>
                <wp:docPr id="1408" name="Shape 14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08" o:spid="_x0000_s24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6pt" to="444.85pt,0.6pt" o:allowincell="f" strokecolor="#000000" strokeweight="0.4799pt"/>
            </w:pict>
          </mc:Fallback>
        </mc:AlternateContent>
      </w:r>
    </w:p>
    <w:tbl>
      <w:tblPr>
        <w:tblLayout w:type="fixed"/>
        <w:tblInd w:w="0" w:type="dxa"/>
        <w:tblCellMar>
          <w:top w:w="0" w:type="dxa"/>
          <w:left w:w="0" w:type="dxa"/>
          <w:bottom w:w="0" w:type="dxa"/>
          <w:right w:w="0" w:type="dxa"/>
        </w:tblCellMar>
      </w:tblPr>
      <w:tr>
        <w:trPr>
          <w:trHeight w:val="264"/>
        </w:trPr>
        <w:tc>
          <w:tcPr>
            <w:tcW w:w="7500" w:type="dxa"/>
            <w:vAlign w:val="bottom"/>
          </w:tcPr>
          <w:p>
            <w:pPr>
              <w:ind w:left="120"/>
              <w:spacing w:after="0"/>
              <w:rPr>
                <w:sz w:val="20"/>
                <w:szCs w:val="20"/>
                <w:color w:val="auto"/>
              </w:rPr>
            </w:pPr>
            <w:r>
              <w:rPr>
                <w:rFonts w:ascii="Century" w:cs="Century" w:eastAsia="Century" w:hAnsi="Century"/>
                <w:sz w:val="22"/>
                <w:szCs w:val="22"/>
                <w:color w:val="auto"/>
              </w:rPr>
              <w:t>b) O docente demonstra interesse pelo funcionamento da universidade</w:t>
            </w:r>
          </w:p>
        </w:tc>
        <w:tc>
          <w:tcPr>
            <w:tcW w:w="1400" w:type="dxa"/>
            <w:vAlign w:val="bottom"/>
          </w:tcPr>
          <w:p>
            <w:pPr>
              <w:ind w:left="100"/>
              <w:spacing w:after="0"/>
              <w:rPr>
                <w:sz w:val="20"/>
                <w:szCs w:val="20"/>
                <w:color w:val="auto"/>
              </w:rPr>
            </w:pPr>
            <w:r>
              <w:rPr>
                <w:rFonts w:ascii="Century" w:cs="Century" w:eastAsia="Century" w:hAnsi="Century"/>
                <w:sz w:val="22"/>
                <w:szCs w:val="22"/>
                <w:color w:val="auto"/>
              </w:rPr>
              <w:t>06 pontos</w:t>
            </w:r>
          </w:p>
        </w:tc>
      </w:tr>
      <w:tr>
        <w:trPr>
          <w:trHeight w:val="267"/>
        </w:trPr>
        <w:tc>
          <w:tcPr>
            <w:tcW w:w="7500" w:type="dxa"/>
            <w:vAlign w:val="bottom"/>
            <w:tcBorders>
              <w:bottom w:val="single" w:sz="8" w:color="auto"/>
            </w:tcBorders>
          </w:tcPr>
          <w:p>
            <w:pPr>
              <w:ind w:left="120"/>
              <w:spacing w:after="0"/>
              <w:rPr>
                <w:sz w:val="20"/>
                <w:szCs w:val="20"/>
                <w:color w:val="auto"/>
              </w:rPr>
            </w:pPr>
            <w:r>
              <w:rPr>
                <w:rFonts w:ascii="Century" w:cs="Century" w:eastAsia="Century" w:hAnsi="Century"/>
                <w:sz w:val="22"/>
                <w:szCs w:val="22"/>
                <w:color w:val="auto"/>
              </w:rPr>
              <w:t>mas não procura apresentar ideias e sugestões</w:t>
            </w:r>
          </w:p>
        </w:tc>
        <w:tc>
          <w:tcPr>
            <w:tcW w:w="1400" w:type="dxa"/>
            <w:vAlign w:val="bottom"/>
            <w:tcBorders>
              <w:bottom w:val="single" w:sz="8" w:color="auto"/>
            </w:tcBorders>
          </w:tcPr>
          <w:p>
            <w:pPr>
              <w:spacing w:after="0"/>
              <w:rPr>
                <w:sz w:val="23"/>
                <w:szCs w:val="23"/>
                <w:color w:val="auto"/>
              </w:rPr>
            </w:pPr>
          </w:p>
        </w:tc>
      </w:tr>
      <w:tr>
        <w:trPr>
          <w:trHeight w:val="253"/>
        </w:trPr>
        <w:tc>
          <w:tcPr>
            <w:tcW w:w="7500" w:type="dxa"/>
            <w:vAlign w:val="bottom"/>
          </w:tcPr>
          <w:p>
            <w:pPr>
              <w:ind w:left="120"/>
              <w:spacing w:after="0" w:line="253" w:lineRule="exact"/>
              <w:rPr>
                <w:sz w:val="20"/>
                <w:szCs w:val="20"/>
                <w:color w:val="auto"/>
              </w:rPr>
            </w:pPr>
            <w:r>
              <w:rPr>
                <w:rFonts w:ascii="Century" w:cs="Century" w:eastAsia="Century" w:hAnsi="Century"/>
                <w:sz w:val="22"/>
                <w:szCs w:val="22"/>
                <w:color w:val="auto"/>
              </w:rPr>
              <w:t>c) O docente demonstra indiferença ao funcionamento da universidade</w:t>
            </w:r>
          </w:p>
        </w:tc>
        <w:tc>
          <w:tcPr>
            <w:tcW w:w="1400" w:type="dxa"/>
            <w:vAlign w:val="bottom"/>
          </w:tcPr>
          <w:p>
            <w:pPr>
              <w:ind w:left="100"/>
              <w:spacing w:after="0" w:line="253" w:lineRule="exact"/>
              <w:rPr>
                <w:sz w:val="20"/>
                <w:szCs w:val="20"/>
                <w:color w:val="auto"/>
              </w:rPr>
            </w:pPr>
            <w:r>
              <w:rPr>
                <w:rFonts w:ascii="Century" w:cs="Century" w:eastAsia="Century" w:hAnsi="Century"/>
                <w:sz w:val="22"/>
                <w:szCs w:val="22"/>
                <w:color w:val="auto"/>
              </w:rPr>
              <w:t>03 pontos</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6350</wp:posOffset>
                </wp:positionV>
                <wp:extent cx="5645785" cy="0"/>
                <wp:wrapNone/>
                <wp:docPr id="1409" name="Shape 14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09" o:spid="_x0000_s24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5pt" to="444.85pt,0.5pt" o:allowincell="f" strokecolor="#000000" strokeweight="0.4799pt"/>
            </w:pict>
          </mc:Fallback>
        </mc:AlternateContent>
      </w:r>
    </w:p>
    <w:p>
      <w:pPr>
        <w:ind w:left="120" w:right="900" w:hanging="1"/>
        <w:spacing w:after="0" w:line="236" w:lineRule="auto"/>
        <w:tabs>
          <w:tab w:leader="none" w:pos="518" w:val="left"/>
        </w:tabs>
        <w:numPr>
          <w:ilvl w:val="0"/>
          <w:numId w:val="294"/>
        </w:numPr>
        <w:rPr>
          <w:rFonts w:ascii="Century" w:cs="Century" w:eastAsia="Century" w:hAnsi="Century"/>
          <w:sz w:val="22"/>
          <w:szCs w:val="22"/>
          <w:color w:val="auto"/>
        </w:rPr>
      </w:pPr>
      <w:r>
        <w:rPr>
          <w:rFonts w:ascii="Century" w:cs="Century" w:eastAsia="Century" w:hAnsi="Century"/>
          <w:sz w:val="22"/>
          <w:szCs w:val="22"/>
          <w:color w:val="auto"/>
        </w:rPr>
        <w:t>O docente não demonstra interesse pelo funcionamento da 00 pontos universidade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57150</wp:posOffset>
            </wp:positionH>
            <wp:positionV relativeFrom="paragraph">
              <wp:posOffset>99695</wp:posOffset>
            </wp:positionV>
            <wp:extent cx="5977890" cy="38100"/>
            <wp:wrapNone/>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713">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57150</wp:posOffset>
            </wp:positionH>
            <wp:positionV relativeFrom="paragraph">
              <wp:posOffset>146685</wp:posOffset>
            </wp:positionV>
            <wp:extent cx="5977890" cy="8890"/>
            <wp:wrapNone/>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714">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3810</wp:posOffset>
                </wp:positionH>
                <wp:positionV relativeFrom="paragraph">
                  <wp:posOffset>9525</wp:posOffset>
                </wp:positionV>
                <wp:extent cx="5645785" cy="0"/>
                <wp:wrapNone/>
                <wp:docPr id="1412" name="Shape 14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12" o:spid="_x0000_s24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75pt" to="444.85pt,0.75pt" o:allowincell="f" strokecolor="#000000" strokeweight="0.4799pt"/>
            </w:pict>
          </mc:Fallback>
        </mc:AlternateContent>
      </w:r>
    </w:p>
    <w:p>
      <w:pPr>
        <w:spacing w:after="0" w:line="246"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213</w:t>
      </w:r>
    </w:p>
    <w:p>
      <w:pPr>
        <w:sectPr>
          <w:pgSz w:w="11900" w:h="16838" w:orient="portrait"/>
          <w:cols w:equalWidth="0" w:num="1">
            <w:col w:w="9480"/>
          </w:cols>
          <w:pgMar w:left="1300" w:top="961" w:right="1126" w:bottom="435" w:gutter="0" w:footer="0" w:header="0"/>
        </w:sectPr>
      </w:pPr>
    </w:p>
    <w:p>
      <w:pPr>
        <w:jc w:val="center"/>
        <w:ind w:right="-7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71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7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9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0" w:lineRule="exact"/>
        <w:rPr>
          <w:sz w:val="20"/>
          <w:szCs w:val="20"/>
          <w:color w:val="auto"/>
        </w:rPr>
      </w:pPr>
    </w:p>
    <w:p>
      <w:pPr>
        <w:ind w:left="120"/>
        <w:spacing w:after="0"/>
        <w:rPr>
          <w:sz w:val="20"/>
          <w:szCs w:val="20"/>
          <w:color w:val="auto"/>
        </w:rPr>
      </w:pPr>
      <w:r>
        <w:rPr>
          <w:rFonts w:ascii="Century" w:cs="Century" w:eastAsia="Century" w:hAnsi="Century"/>
          <w:sz w:val="22"/>
          <w:szCs w:val="22"/>
          <w:color w:val="auto"/>
        </w:rPr>
        <w:t>5. Produtividade</w:t>
      </w:r>
    </w:p>
    <w:p>
      <w:pPr>
        <w:ind w:left="360"/>
        <w:spacing w:after="0"/>
        <w:rPr>
          <w:sz w:val="20"/>
          <w:szCs w:val="20"/>
          <w:color w:val="auto"/>
        </w:rPr>
      </w:pPr>
      <w:r>
        <w:rPr>
          <w:rFonts w:ascii="Century" w:cs="Century" w:eastAsia="Century" w:hAnsi="Century"/>
          <w:sz w:val="22"/>
          <w:szCs w:val="22"/>
          <w:color w:val="auto"/>
        </w:rPr>
        <w:t>5.1. Relacionamento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6350</wp:posOffset>
                </wp:positionV>
                <wp:extent cx="5645785" cy="0"/>
                <wp:wrapNone/>
                <wp:docPr id="1414" name="Shape 14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14" o:spid="_x0000_s24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5pt" to="444.85pt,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181610</wp:posOffset>
                </wp:positionV>
                <wp:extent cx="5645785" cy="0"/>
                <wp:wrapNone/>
                <wp:docPr id="1415" name="Shape 14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15" o:spid="_x0000_s24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14.3pt" to="444.85pt,14.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522605</wp:posOffset>
                </wp:positionV>
                <wp:extent cx="5645785" cy="0"/>
                <wp:wrapNone/>
                <wp:docPr id="1416" name="Shape 14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16" o:spid="_x0000_s24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41.15pt" to="444.85pt,41.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865505</wp:posOffset>
                </wp:positionV>
                <wp:extent cx="5645785" cy="0"/>
                <wp:wrapNone/>
                <wp:docPr id="1417" name="Shape 14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17" o:spid="_x0000_s24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68.15pt" to="444.85pt,68.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6350</wp:posOffset>
                </wp:positionH>
                <wp:positionV relativeFrom="paragraph">
                  <wp:posOffset>3175</wp:posOffset>
                </wp:positionV>
                <wp:extent cx="0" cy="1039495"/>
                <wp:wrapNone/>
                <wp:docPr id="1418" name="Shape 14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394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18" o:spid="_x0000_s24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0.25pt" to="0.5pt,82.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4761865</wp:posOffset>
                </wp:positionH>
                <wp:positionV relativeFrom="paragraph">
                  <wp:posOffset>3175</wp:posOffset>
                </wp:positionV>
                <wp:extent cx="0" cy="1039495"/>
                <wp:wrapNone/>
                <wp:docPr id="1419" name="Shape 14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394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19" o:spid="_x0000_s24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95pt,0.25pt" to="374.95pt,82.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5646420</wp:posOffset>
                </wp:positionH>
                <wp:positionV relativeFrom="paragraph">
                  <wp:posOffset>3175</wp:posOffset>
                </wp:positionV>
                <wp:extent cx="0" cy="1039495"/>
                <wp:wrapNone/>
                <wp:docPr id="1420" name="Shape 14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394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20" o:spid="_x0000_s24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4.6pt,0.25pt" to="444.6pt,82.1pt" o:allowincell="f" strokecolor="#000000" strokeweight="0.48pt"/>
            </w:pict>
          </mc:Fallback>
        </mc:AlternateContent>
      </w:r>
    </w:p>
    <w:tbl>
      <w:tblPr>
        <w:tblLayout w:type="fixed"/>
        <w:tblInd w:w="120" w:type="dxa"/>
        <w:tblCellMar>
          <w:top w:w="0" w:type="dxa"/>
          <w:left w:w="0" w:type="dxa"/>
          <w:bottom w:w="0" w:type="dxa"/>
          <w:right w:w="0" w:type="dxa"/>
        </w:tblCellMar>
      </w:tblPr>
      <w:tr>
        <w:trPr>
          <w:trHeight w:val="264"/>
        </w:trPr>
        <w:tc>
          <w:tcPr>
            <w:tcW w:w="7220" w:type="dxa"/>
            <w:vAlign w:val="bottom"/>
          </w:tcPr>
          <w:p>
            <w:pPr>
              <w:spacing w:after="0"/>
              <w:rPr>
                <w:sz w:val="20"/>
                <w:szCs w:val="20"/>
                <w:color w:val="auto"/>
              </w:rPr>
            </w:pPr>
            <w:r>
              <w:rPr>
                <w:rFonts w:ascii="Century" w:cs="Century" w:eastAsia="Century" w:hAnsi="Century"/>
                <w:sz w:val="22"/>
                <w:szCs w:val="22"/>
                <w:color w:val="auto"/>
              </w:rPr>
              <w:t>a) O docente trabalha em harmonia com a comunidade universitária</w:t>
            </w:r>
          </w:p>
        </w:tc>
        <w:tc>
          <w:tcPr>
            <w:tcW w:w="1240" w:type="dxa"/>
            <w:vAlign w:val="bottom"/>
          </w:tcPr>
          <w:p>
            <w:pPr>
              <w:ind w:left="260"/>
              <w:spacing w:after="0"/>
              <w:rPr>
                <w:sz w:val="20"/>
                <w:szCs w:val="20"/>
                <w:color w:val="auto"/>
              </w:rPr>
            </w:pPr>
            <w:r>
              <w:rPr>
                <w:rFonts w:ascii="Century" w:cs="Century" w:eastAsia="Century" w:hAnsi="Century"/>
                <w:sz w:val="22"/>
                <w:szCs w:val="22"/>
                <w:color w:val="auto"/>
                <w:w w:val="98"/>
              </w:rPr>
              <w:t>10 pontos</w:t>
            </w:r>
          </w:p>
        </w:tc>
      </w:tr>
    </w:tbl>
    <w:p>
      <w:pPr>
        <w:spacing w:after="0" w:line="18" w:lineRule="exact"/>
        <w:rPr>
          <w:sz w:val="20"/>
          <w:szCs w:val="20"/>
          <w:color w:val="auto"/>
        </w:rPr>
      </w:pPr>
    </w:p>
    <w:p>
      <w:pPr>
        <w:ind w:left="120" w:right="920" w:hanging="1"/>
        <w:spacing w:after="0" w:line="236" w:lineRule="auto"/>
        <w:tabs>
          <w:tab w:leader="none" w:pos="514" w:val="left"/>
        </w:tabs>
        <w:numPr>
          <w:ilvl w:val="0"/>
          <w:numId w:val="295"/>
        </w:numPr>
        <w:rPr>
          <w:rFonts w:ascii="Century" w:cs="Century" w:eastAsia="Century" w:hAnsi="Century"/>
          <w:sz w:val="22"/>
          <w:szCs w:val="22"/>
          <w:color w:val="auto"/>
        </w:rPr>
      </w:pPr>
      <w:r>
        <w:rPr>
          <w:rFonts w:ascii="Century" w:cs="Century" w:eastAsia="Century" w:hAnsi="Century"/>
          <w:sz w:val="22"/>
          <w:szCs w:val="22"/>
          <w:color w:val="auto"/>
        </w:rPr>
        <w:t>O docente raramente entra em atritos com a comunidade 08 pontos universitária</w:t>
      </w:r>
    </w:p>
    <w:p>
      <w:pPr>
        <w:spacing w:after="0" w:line="17" w:lineRule="exact"/>
        <w:rPr>
          <w:rFonts w:ascii="Century" w:cs="Century" w:eastAsia="Century" w:hAnsi="Century"/>
          <w:sz w:val="22"/>
          <w:szCs w:val="22"/>
          <w:color w:val="auto"/>
        </w:rPr>
      </w:pPr>
    </w:p>
    <w:p>
      <w:pPr>
        <w:ind w:left="120" w:right="920" w:hanging="1"/>
        <w:spacing w:after="0" w:line="237" w:lineRule="auto"/>
        <w:tabs>
          <w:tab w:leader="none" w:pos="444" w:val="left"/>
        </w:tabs>
        <w:numPr>
          <w:ilvl w:val="0"/>
          <w:numId w:val="295"/>
        </w:numPr>
        <w:rPr>
          <w:rFonts w:ascii="Century" w:cs="Century" w:eastAsia="Century" w:hAnsi="Century"/>
          <w:sz w:val="22"/>
          <w:szCs w:val="22"/>
          <w:color w:val="auto"/>
        </w:rPr>
      </w:pPr>
      <w:r>
        <w:rPr>
          <w:rFonts w:ascii="Century" w:cs="Century" w:eastAsia="Century" w:hAnsi="Century"/>
          <w:sz w:val="22"/>
          <w:szCs w:val="22"/>
          <w:color w:val="auto"/>
        </w:rPr>
        <w:t>O docente frequentemente entra em atrito com a comunidade 04 pontos universitária</w:t>
      </w:r>
    </w:p>
    <w:p>
      <w:pPr>
        <w:spacing w:after="0" w:line="11" w:lineRule="exact"/>
        <w:rPr>
          <w:sz w:val="20"/>
          <w:szCs w:val="20"/>
          <w:color w:val="auto"/>
        </w:rPr>
      </w:pPr>
    </w:p>
    <w:tbl>
      <w:tblPr>
        <w:tblLayout w:type="fixed"/>
        <w:tblInd w:w="10" w:type="dxa"/>
        <w:tblCellMar>
          <w:top w:w="0" w:type="dxa"/>
          <w:left w:w="0" w:type="dxa"/>
          <w:bottom w:w="0" w:type="dxa"/>
          <w:right w:w="0" w:type="dxa"/>
        </w:tblCellMar>
      </w:tblPr>
      <w:tr>
        <w:trPr>
          <w:trHeight w:val="267"/>
        </w:trPr>
        <w:tc>
          <w:tcPr>
            <w:tcW w:w="7520" w:type="dxa"/>
            <w:vAlign w:val="bottom"/>
            <w:tcBorders>
              <w:bottom w:val="single" w:sz="8" w:color="auto"/>
            </w:tcBorders>
          </w:tcPr>
          <w:p>
            <w:pPr>
              <w:ind w:left="120"/>
              <w:spacing w:after="0"/>
              <w:rPr>
                <w:sz w:val="20"/>
                <w:szCs w:val="20"/>
                <w:color w:val="auto"/>
              </w:rPr>
            </w:pPr>
            <w:r>
              <w:rPr>
                <w:rFonts w:ascii="Century" w:cs="Century" w:eastAsia="Century" w:hAnsi="Century"/>
                <w:sz w:val="22"/>
                <w:szCs w:val="22"/>
                <w:color w:val="auto"/>
              </w:rPr>
              <w:t>d) O docente não costuma cooperar e irrita-se com facilidade</w:t>
            </w:r>
          </w:p>
        </w:tc>
        <w:tc>
          <w:tcPr>
            <w:tcW w:w="1380" w:type="dxa"/>
            <w:vAlign w:val="bottom"/>
            <w:tcBorders>
              <w:bottom w:val="single" w:sz="8" w:color="auto"/>
            </w:tcBorders>
          </w:tcPr>
          <w:p>
            <w:pPr>
              <w:ind w:left="80"/>
              <w:spacing w:after="0"/>
              <w:rPr>
                <w:sz w:val="20"/>
                <w:szCs w:val="20"/>
                <w:color w:val="auto"/>
              </w:rPr>
            </w:pPr>
            <w:r>
              <w:rPr>
                <w:rFonts w:ascii="Century" w:cs="Century" w:eastAsia="Century" w:hAnsi="Century"/>
                <w:sz w:val="22"/>
                <w:szCs w:val="22"/>
                <w:color w:val="auto"/>
              </w:rPr>
              <w:t>00 pontos</w:t>
            </w:r>
          </w:p>
        </w:tc>
      </w:tr>
      <w:tr>
        <w:trPr>
          <w:trHeight w:val="520"/>
        </w:trPr>
        <w:tc>
          <w:tcPr>
            <w:tcW w:w="7520" w:type="dxa"/>
            <w:vAlign w:val="bottom"/>
            <w:tcBorders>
              <w:bottom w:val="single" w:sz="8" w:color="auto"/>
            </w:tcBorders>
          </w:tcPr>
          <w:p>
            <w:pPr>
              <w:ind w:left="300"/>
              <w:spacing w:after="0"/>
              <w:rPr>
                <w:sz w:val="20"/>
                <w:szCs w:val="20"/>
                <w:color w:val="auto"/>
              </w:rPr>
            </w:pPr>
            <w:r>
              <w:rPr>
                <w:rFonts w:ascii="Century" w:cs="Century" w:eastAsia="Century" w:hAnsi="Century"/>
                <w:sz w:val="22"/>
                <w:szCs w:val="22"/>
                <w:color w:val="auto"/>
              </w:rPr>
              <w:t>5.2. Comunicação</w:t>
            </w:r>
          </w:p>
        </w:tc>
        <w:tc>
          <w:tcPr>
            <w:tcW w:w="1380" w:type="dxa"/>
            <w:vAlign w:val="bottom"/>
            <w:tcBorders>
              <w:bottom w:val="single" w:sz="8" w:color="auto"/>
            </w:tcBorders>
          </w:tcPr>
          <w:p>
            <w:pPr>
              <w:spacing w:after="0"/>
              <w:rPr>
                <w:sz w:val="24"/>
                <w:szCs w:val="24"/>
                <w:color w:val="auto"/>
              </w:rPr>
            </w:pPr>
          </w:p>
        </w:tc>
      </w:tr>
      <w:tr>
        <w:trPr>
          <w:trHeight w:val="254"/>
        </w:trPr>
        <w:tc>
          <w:tcPr>
            <w:tcW w:w="7520" w:type="dxa"/>
            <w:vAlign w:val="bottom"/>
            <w:tcBorders>
              <w:left w:val="single" w:sz="8" w:color="auto"/>
              <w:bottom w:val="single" w:sz="8" w:color="auto"/>
              <w:right w:val="single" w:sz="8" w:color="auto"/>
            </w:tcBorders>
          </w:tcPr>
          <w:p>
            <w:pPr>
              <w:ind w:left="120"/>
              <w:spacing w:after="0" w:line="254" w:lineRule="exact"/>
              <w:rPr>
                <w:sz w:val="20"/>
                <w:szCs w:val="20"/>
                <w:color w:val="auto"/>
              </w:rPr>
            </w:pPr>
            <w:r>
              <w:rPr>
                <w:rFonts w:ascii="Century" w:cs="Century" w:eastAsia="Century" w:hAnsi="Century"/>
                <w:sz w:val="22"/>
                <w:szCs w:val="22"/>
                <w:color w:val="auto"/>
              </w:rPr>
              <w:t>a) O docente se expressa com clareza e objetividade</w:t>
            </w:r>
          </w:p>
        </w:tc>
        <w:tc>
          <w:tcPr>
            <w:tcW w:w="1380" w:type="dxa"/>
            <w:vAlign w:val="bottom"/>
            <w:tcBorders>
              <w:bottom w:val="single" w:sz="8" w:color="auto"/>
              <w:right w:val="single" w:sz="8" w:color="auto"/>
            </w:tcBorders>
          </w:tcPr>
          <w:p>
            <w:pPr>
              <w:ind w:left="80"/>
              <w:spacing w:after="0" w:line="254" w:lineRule="exact"/>
              <w:rPr>
                <w:sz w:val="20"/>
                <w:szCs w:val="20"/>
                <w:color w:val="auto"/>
              </w:rPr>
            </w:pPr>
            <w:r>
              <w:rPr>
                <w:rFonts w:ascii="Century" w:cs="Century" w:eastAsia="Century" w:hAnsi="Century"/>
                <w:sz w:val="22"/>
                <w:szCs w:val="22"/>
                <w:color w:val="auto"/>
              </w:rPr>
              <w:t>10 pontos</w:t>
            </w:r>
          </w:p>
        </w:tc>
      </w:tr>
      <w:tr>
        <w:trPr>
          <w:trHeight w:val="254"/>
        </w:trPr>
        <w:tc>
          <w:tcPr>
            <w:tcW w:w="7520" w:type="dxa"/>
            <w:vAlign w:val="bottom"/>
            <w:tcBorders>
              <w:left w:val="single" w:sz="8" w:color="auto"/>
              <w:bottom w:val="single" w:sz="8" w:color="auto"/>
              <w:right w:val="single" w:sz="8" w:color="auto"/>
            </w:tcBorders>
          </w:tcPr>
          <w:p>
            <w:pPr>
              <w:ind w:left="120"/>
              <w:spacing w:after="0" w:line="254" w:lineRule="exact"/>
              <w:rPr>
                <w:sz w:val="20"/>
                <w:szCs w:val="20"/>
                <w:color w:val="auto"/>
              </w:rPr>
            </w:pPr>
            <w:r>
              <w:rPr>
                <w:rFonts w:ascii="Century" w:cs="Century" w:eastAsia="Century" w:hAnsi="Century"/>
                <w:sz w:val="22"/>
                <w:szCs w:val="22"/>
                <w:color w:val="auto"/>
              </w:rPr>
              <w:t>b) O docente somente se expressa quando solicitado</w:t>
            </w:r>
          </w:p>
        </w:tc>
        <w:tc>
          <w:tcPr>
            <w:tcW w:w="1380" w:type="dxa"/>
            <w:vAlign w:val="bottom"/>
            <w:tcBorders>
              <w:bottom w:val="single" w:sz="8" w:color="auto"/>
              <w:right w:val="single" w:sz="8" w:color="auto"/>
            </w:tcBorders>
          </w:tcPr>
          <w:p>
            <w:pPr>
              <w:ind w:left="80"/>
              <w:spacing w:after="0" w:line="254" w:lineRule="exact"/>
              <w:rPr>
                <w:sz w:val="20"/>
                <w:szCs w:val="20"/>
                <w:color w:val="auto"/>
              </w:rPr>
            </w:pPr>
            <w:r>
              <w:rPr>
                <w:rFonts w:ascii="Century" w:cs="Century" w:eastAsia="Century" w:hAnsi="Century"/>
                <w:sz w:val="22"/>
                <w:szCs w:val="22"/>
                <w:color w:val="auto"/>
              </w:rPr>
              <w:t>08 pontos</w:t>
            </w:r>
          </w:p>
        </w:tc>
      </w:tr>
      <w:tr>
        <w:trPr>
          <w:trHeight w:val="257"/>
        </w:trPr>
        <w:tc>
          <w:tcPr>
            <w:tcW w:w="7520" w:type="dxa"/>
            <w:vAlign w:val="bottom"/>
            <w:tcBorders>
              <w:left w:val="single" w:sz="8" w:color="auto"/>
              <w:bottom w:val="single" w:sz="8" w:color="auto"/>
              <w:right w:val="single" w:sz="8" w:color="auto"/>
            </w:tcBorders>
          </w:tcPr>
          <w:p>
            <w:pPr>
              <w:ind w:left="120"/>
              <w:spacing w:after="0" w:line="256" w:lineRule="exact"/>
              <w:rPr>
                <w:sz w:val="20"/>
                <w:szCs w:val="20"/>
                <w:color w:val="auto"/>
              </w:rPr>
            </w:pPr>
            <w:r>
              <w:rPr>
                <w:rFonts w:ascii="Century" w:cs="Century" w:eastAsia="Century" w:hAnsi="Century"/>
                <w:sz w:val="22"/>
                <w:szCs w:val="22"/>
                <w:color w:val="auto"/>
              </w:rPr>
              <w:t>c) O docente é confuso ao expressar suas ideias</w:t>
            </w:r>
          </w:p>
        </w:tc>
        <w:tc>
          <w:tcPr>
            <w:tcW w:w="1380" w:type="dxa"/>
            <w:vAlign w:val="bottom"/>
            <w:tcBorders>
              <w:bottom w:val="single" w:sz="8" w:color="auto"/>
              <w:right w:val="single" w:sz="8" w:color="auto"/>
            </w:tcBorders>
          </w:tcPr>
          <w:p>
            <w:pPr>
              <w:ind w:left="80"/>
              <w:spacing w:after="0" w:line="256" w:lineRule="exact"/>
              <w:rPr>
                <w:sz w:val="20"/>
                <w:szCs w:val="20"/>
                <w:color w:val="auto"/>
              </w:rPr>
            </w:pPr>
            <w:r>
              <w:rPr>
                <w:rFonts w:ascii="Century" w:cs="Century" w:eastAsia="Century" w:hAnsi="Century"/>
                <w:sz w:val="22"/>
                <w:szCs w:val="22"/>
                <w:color w:val="auto"/>
              </w:rPr>
              <w:t>04 pontos</w:t>
            </w:r>
          </w:p>
        </w:tc>
      </w:tr>
      <w:tr>
        <w:trPr>
          <w:trHeight w:val="254"/>
        </w:trPr>
        <w:tc>
          <w:tcPr>
            <w:tcW w:w="7520" w:type="dxa"/>
            <w:vAlign w:val="bottom"/>
            <w:tcBorders>
              <w:left w:val="single" w:sz="8" w:color="auto"/>
              <w:bottom w:val="single" w:sz="8" w:color="auto"/>
              <w:right w:val="single" w:sz="8" w:color="auto"/>
            </w:tcBorders>
          </w:tcPr>
          <w:p>
            <w:pPr>
              <w:ind w:left="120"/>
              <w:spacing w:after="0" w:line="254" w:lineRule="exact"/>
              <w:rPr>
                <w:sz w:val="20"/>
                <w:szCs w:val="20"/>
                <w:color w:val="auto"/>
              </w:rPr>
            </w:pPr>
            <w:r>
              <w:rPr>
                <w:rFonts w:ascii="Century" w:cs="Century" w:eastAsia="Century" w:hAnsi="Century"/>
                <w:sz w:val="22"/>
                <w:szCs w:val="22"/>
                <w:color w:val="auto"/>
              </w:rPr>
              <w:t>d) O docente tem dificuldades em expressar suas ideias</w:t>
            </w:r>
          </w:p>
        </w:tc>
        <w:tc>
          <w:tcPr>
            <w:tcW w:w="1380" w:type="dxa"/>
            <w:vAlign w:val="bottom"/>
            <w:tcBorders>
              <w:bottom w:val="single" w:sz="8" w:color="auto"/>
              <w:right w:val="single" w:sz="8" w:color="auto"/>
            </w:tcBorders>
          </w:tcPr>
          <w:p>
            <w:pPr>
              <w:ind w:left="80"/>
              <w:spacing w:after="0" w:line="254" w:lineRule="exact"/>
              <w:rPr>
                <w:sz w:val="20"/>
                <w:szCs w:val="20"/>
                <w:color w:val="auto"/>
              </w:rPr>
            </w:pPr>
            <w:r>
              <w:rPr>
                <w:rFonts w:ascii="Century" w:cs="Century" w:eastAsia="Century" w:hAnsi="Century"/>
                <w:sz w:val="22"/>
                <w:szCs w:val="22"/>
                <w:color w:val="auto"/>
              </w:rPr>
              <w:t>02 pontos</w:t>
            </w:r>
          </w:p>
        </w:tc>
      </w:tr>
      <w:tr>
        <w:trPr>
          <w:trHeight w:val="520"/>
        </w:trPr>
        <w:tc>
          <w:tcPr>
            <w:tcW w:w="7520" w:type="dxa"/>
            <w:vAlign w:val="bottom"/>
            <w:tcBorders>
              <w:bottom w:val="single" w:sz="8" w:color="auto"/>
            </w:tcBorders>
          </w:tcPr>
          <w:p>
            <w:pPr>
              <w:ind w:left="300"/>
              <w:spacing w:after="0"/>
              <w:rPr>
                <w:sz w:val="20"/>
                <w:szCs w:val="20"/>
                <w:color w:val="auto"/>
              </w:rPr>
            </w:pPr>
            <w:r>
              <w:rPr>
                <w:rFonts w:ascii="Century" w:cs="Century" w:eastAsia="Century" w:hAnsi="Century"/>
                <w:sz w:val="22"/>
                <w:szCs w:val="22"/>
                <w:color w:val="auto"/>
              </w:rPr>
              <w:t>5.3. Conhecimento do trabalho</w:t>
            </w:r>
          </w:p>
        </w:tc>
        <w:tc>
          <w:tcPr>
            <w:tcW w:w="1380" w:type="dxa"/>
            <w:vAlign w:val="bottom"/>
            <w:tcBorders>
              <w:bottom w:val="single" w:sz="8" w:color="auto"/>
            </w:tcBorders>
          </w:tcPr>
          <w:p>
            <w:pPr>
              <w:spacing w:after="0"/>
              <w:rPr>
                <w:sz w:val="24"/>
                <w:szCs w:val="24"/>
                <w:color w:val="auto"/>
              </w:rPr>
            </w:pPr>
          </w:p>
        </w:tc>
      </w:tr>
      <w:tr>
        <w:trPr>
          <w:trHeight w:val="251"/>
        </w:trPr>
        <w:tc>
          <w:tcPr>
            <w:tcW w:w="7520" w:type="dxa"/>
            <w:vAlign w:val="bottom"/>
          </w:tcPr>
          <w:p>
            <w:pPr>
              <w:ind w:left="120"/>
              <w:spacing w:after="0" w:line="251" w:lineRule="exact"/>
              <w:rPr>
                <w:sz w:val="20"/>
                <w:szCs w:val="20"/>
                <w:color w:val="auto"/>
              </w:rPr>
            </w:pPr>
            <w:r>
              <w:rPr>
                <w:rFonts w:ascii="Century" w:cs="Century" w:eastAsia="Century" w:hAnsi="Century"/>
                <w:sz w:val="22"/>
                <w:szCs w:val="22"/>
                <w:color w:val="auto"/>
              </w:rPr>
              <w:t>a) O docente tem total conhecimento de suas atribuições</w:t>
            </w:r>
          </w:p>
        </w:tc>
        <w:tc>
          <w:tcPr>
            <w:tcW w:w="1380" w:type="dxa"/>
            <w:vAlign w:val="bottom"/>
          </w:tcPr>
          <w:p>
            <w:pPr>
              <w:ind w:left="80"/>
              <w:spacing w:after="0" w:line="251" w:lineRule="exact"/>
              <w:rPr>
                <w:sz w:val="20"/>
                <w:szCs w:val="20"/>
                <w:color w:val="auto"/>
              </w:rPr>
            </w:pPr>
            <w:r>
              <w:rPr>
                <w:rFonts w:ascii="Century" w:cs="Century" w:eastAsia="Century" w:hAnsi="Century"/>
                <w:sz w:val="22"/>
                <w:szCs w:val="22"/>
                <w:color w:val="auto"/>
              </w:rPr>
              <w:t>10 pontos</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6350</wp:posOffset>
                </wp:positionH>
                <wp:positionV relativeFrom="paragraph">
                  <wp:posOffset>-169545</wp:posOffset>
                </wp:positionV>
                <wp:extent cx="0" cy="871220"/>
                <wp:wrapNone/>
                <wp:docPr id="1421" name="Shape 14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712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21" o:spid="_x0000_s24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3.3499pt" to="0.5pt,55.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4761865</wp:posOffset>
                </wp:positionH>
                <wp:positionV relativeFrom="paragraph">
                  <wp:posOffset>-169545</wp:posOffset>
                </wp:positionV>
                <wp:extent cx="0" cy="871220"/>
                <wp:wrapNone/>
                <wp:docPr id="1422" name="Shape 14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712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22" o:spid="_x0000_s24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95pt,-13.3499pt" to="374.95pt,55.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5646420</wp:posOffset>
                </wp:positionH>
                <wp:positionV relativeFrom="paragraph">
                  <wp:posOffset>-169545</wp:posOffset>
                </wp:positionV>
                <wp:extent cx="0" cy="871220"/>
                <wp:wrapNone/>
                <wp:docPr id="1423" name="Shape 14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712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23" o:spid="_x0000_s24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4.6pt,-13.3499pt" to="444.6pt,55.2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6350</wp:posOffset>
                </wp:positionV>
                <wp:extent cx="5645785" cy="0"/>
                <wp:wrapNone/>
                <wp:docPr id="1424" name="Shape 14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24" o:spid="_x0000_s24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5pt" to="444.85pt,0.5pt" o:allowincell="f" strokecolor="#000000" strokeweight="0.4799pt"/>
            </w:pict>
          </mc:Fallback>
        </mc:AlternateContent>
      </w:r>
    </w:p>
    <w:p>
      <w:pPr>
        <w:ind w:left="120" w:right="920" w:hanging="1"/>
        <w:spacing w:after="0" w:line="236" w:lineRule="auto"/>
        <w:tabs>
          <w:tab w:leader="none" w:pos="461" w:val="left"/>
        </w:tabs>
        <w:numPr>
          <w:ilvl w:val="0"/>
          <w:numId w:val="296"/>
        </w:numPr>
        <w:rPr>
          <w:rFonts w:ascii="Century" w:cs="Century" w:eastAsia="Century" w:hAnsi="Century"/>
          <w:sz w:val="22"/>
          <w:szCs w:val="22"/>
          <w:color w:val="auto"/>
        </w:rPr>
      </w:pPr>
      <w:r>
        <w:rPr>
          <w:rFonts w:ascii="Century" w:cs="Century" w:eastAsia="Century" w:hAnsi="Century"/>
          <w:sz w:val="22"/>
          <w:szCs w:val="22"/>
          <w:color w:val="auto"/>
        </w:rPr>
        <w:t>O docente não tem conhecimento, mas procura informar-se de 09 pontos legislações relacionadas a sua universidade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9525</wp:posOffset>
                </wp:positionV>
                <wp:extent cx="5645785" cy="0"/>
                <wp:wrapNone/>
                <wp:docPr id="1425" name="Shape 14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25" o:spid="_x0000_s24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75pt" to="444.85pt,0.75pt" o:allowincell="f" strokecolor="#000000" strokeweight="0.4799pt"/>
            </w:pict>
          </mc:Fallback>
        </mc:AlternateContent>
      </w:r>
    </w:p>
    <w:tbl>
      <w:tblPr>
        <w:tblLayout w:type="fixed"/>
        <w:tblInd w:w="10" w:type="dxa"/>
        <w:tblCellMar>
          <w:top w:w="0" w:type="dxa"/>
          <w:left w:w="0" w:type="dxa"/>
          <w:bottom w:w="0" w:type="dxa"/>
          <w:right w:w="0" w:type="dxa"/>
        </w:tblCellMar>
      </w:tblPr>
      <w:tr>
        <w:trPr>
          <w:trHeight w:val="267"/>
        </w:trPr>
        <w:tc>
          <w:tcPr>
            <w:tcW w:w="7520" w:type="dxa"/>
            <w:vAlign w:val="bottom"/>
            <w:tcBorders>
              <w:bottom w:val="single" w:sz="8" w:color="auto"/>
            </w:tcBorders>
          </w:tcPr>
          <w:p>
            <w:pPr>
              <w:ind w:left="120"/>
              <w:spacing w:after="0"/>
              <w:rPr>
                <w:sz w:val="20"/>
                <w:szCs w:val="20"/>
                <w:color w:val="auto"/>
              </w:rPr>
            </w:pPr>
            <w:r>
              <w:rPr>
                <w:rFonts w:ascii="Century" w:cs="Century" w:eastAsia="Century" w:hAnsi="Century"/>
                <w:sz w:val="22"/>
                <w:szCs w:val="22"/>
                <w:color w:val="auto"/>
              </w:rPr>
              <w:t>c) O docente demonstra indiferença às legislações de sua universidade</w:t>
            </w:r>
          </w:p>
        </w:tc>
        <w:tc>
          <w:tcPr>
            <w:tcW w:w="1380" w:type="dxa"/>
            <w:vAlign w:val="bottom"/>
            <w:tcBorders>
              <w:bottom w:val="single" w:sz="8" w:color="auto"/>
            </w:tcBorders>
          </w:tcPr>
          <w:p>
            <w:pPr>
              <w:ind w:left="80"/>
              <w:spacing w:after="0"/>
              <w:rPr>
                <w:sz w:val="20"/>
                <w:szCs w:val="20"/>
                <w:color w:val="auto"/>
              </w:rPr>
            </w:pPr>
            <w:r>
              <w:rPr>
                <w:rFonts w:ascii="Century" w:cs="Century" w:eastAsia="Century" w:hAnsi="Century"/>
                <w:sz w:val="22"/>
                <w:szCs w:val="22"/>
                <w:color w:val="auto"/>
              </w:rPr>
              <w:t>00 pontos</w:t>
            </w:r>
          </w:p>
        </w:tc>
      </w:tr>
      <w:tr>
        <w:trPr>
          <w:trHeight w:val="255"/>
        </w:trPr>
        <w:tc>
          <w:tcPr>
            <w:tcW w:w="7520" w:type="dxa"/>
            <w:vAlign w:val="bottom"/>
            <w:tcBorders>
              <w:bottom w:val="single" w:sz="8" w:color="auto"/>
            </w:tcBorders>
          </w:tcPr>
          <w:p>
            <w:pPr>
              <w:ind w:left="120"/>
              <w:spacing w:after="0" w:line="255" w:lineRule="exact"/>
              <w:rPr>
                <w:sz w:val="20"/>
                <w:szCs w:val="20"/>
                <w:color w:val="auto"/>
              </w:rPr>
            </w:pPr>
            <w:r>
              <w:rPr>
                <w:rFonts w:ascii="Century" w:cs="Century" w:eastAsia="Century" w:hAnsi="Century"/>
                <w:sz w:val="22"/>
                <w:szCs w:val="22"/>
                <w:color w:val="auto"/>
              </w:rPr>
              <w:t>d) O docente não tem conhecimento de suas atribuições</w:t>
            </w:r>
          </w:p>
        </w:tc>
        <w:tc>
          <w:tcPr>
            <w:tcW w:w="1380" w:type="dxa"/>
            <w:vAlign w:val="bottom"/>
            <w:tcBorders>
              <w:bottom w:val="single" w:sz="8" w:color="auto"/>
            </w:tcBorders>
          </w:tcPr>
          <w:p>
            <w:pPr>
              <w:ind w:left="80"/>
              <w:spacing w:after="0" w:line="255" w:lineRule="exact"/>
              <w:rPr>
                <w:sz w:val="20"/>
                <w:szCs w:val="20"/>
                <w:color w:val="auto"/>
              </w:rPr>
            </w:pPr>
            <w:r>
              <w:rPr>
                <w:rFonts w:ascii="Century" w:cs="Century" w:eastAsia="Century" w:hAnsi="Century"/>
                <w:sz w:val="22"/>
                <w:szCs w:val="22"/>
                <w:color w:val="auto"/>
              </w:rPr>
              <w:t>00 pontos</w:t>
            </w:r>
          </w:p>
        </w:tc>
      </w:tr>
      <w:tr>
        <w:trPr>
          <w:trHeight w:val="519"/>
        </w:trPr>
        <w:tc>
          <w:tcPr>
            <w:tcW w:w="7520" w:type="dxa"/>
            <w:vAlign w:val="bottom"/>
            <w:tcBorders>
              <w:bottom w:val="single" w:sz="8" w:color="auto"/>
            </w:tcBorders>
          </w:tcPr>
          <w:p>
            <w:pPr>
              <w:ind w:left="300"/>
              <w:spacing w:after="0"/>
              <w:rPr>
                <w:sz w:val="20"/>
                <w:szCs w:val="20"/>
                <w:color w:val="auto"/>
              </w:rPr>
            </w:pPr>
            <w:r>
              <w:rPr>
                <w:rFonts w:ascii="Century" w:cs="Century" w:eastAsia="Century" w:hAnsi="Century"/>
                <w:sz w:val="22"/>
                <w:szCs w:val="22"/>
                <w:color w:val="auto"/>
              </w:rPr>
              <w:t>5.4. Qualidade do trabalho</w:t>
            </w:r>
          </w:p>
        </w:tc>
        <w:tc>
          <w:tcPr>
            <w:tcW w:w="1380" w:type="dxa"/>
            <w:vAlign w:val="bottom"/>
            <w:tcBorders>
              <w:bottom w:val="single" w:sz="8" w:color="auto"/>
            </w:tcBorders>
          </w:tcPr>
          <w:p>
            <w:pPr>
              <w:spacing w:after="0"/>
              <w:rPr>
                <w:sz w:val="24"/>
                <w:szCs w:val="24"/>
                <w:color w:val="auto"/>
              </w:rPr>
            </w:pPr>
          </w:p>
        </w:tc>
      </w:tr>
      <w:tr>
        <w:trPr>
          <w:trHeight w:val="254"/>
        </w:trPr>
        <w:tc>
          <w:tcPr>
            <w:tcW w:w="7520" w:type="dxa"/>
            <w:vAlign w:val="bottom"/>
            <w:tcBorders>
              <w:left w:val="single" w:sz="8" w:color="auto"/>
              <w:bottom w:val="single" w:sz="8" w:color="auto"/>
              <w:right w:val="single" w:sz="8" w:color="auto"/>
            </w:tcBorders>
          </w:tcPr>
          <w:p>
            <w:pPr>
              <w:ind w:left="120"/>
              <w:spacing w:after="0" w:line="254" w:lineRule="exact"/>
              <w:rPr>
                <w:sz w:val="20"/>
                <w:szCs w:val="20"/>
                <w:color w:val="auto"/>
              </w:rPr>
            </w:pPr>
            <w:r>
              <w:rPr>
                <w:rFonts w:ascii="Century" w:cs="Century" w:eastAsia="Century" w:hAnsi="Century"/>
                <w:sz w:val="22"/>
                <w:szCs w:val="22"/>
                <w:color w:val="auto"/>
              </w:rPr>
              <w:t>a) O docente trabalha com dedicação e zelo</w:t>
            </w:r>
          </w:p>
        </w:tc>
        <w:tc>
          <w:tcPr>
            <w:tcW w:w="1380" w:type="dxa"/>
            <w:vAlign w:val="bottom"/>
            <w:tcBorders>
              <w:bottom w:val="single" w:sz="8" w:color="auto"/>
              <w:right w:val="single" w:sz="8" w:color="auto"/>
            </w:tcBorders>
          </w:tcPr>
          <w:p>
            <w:pPr>
              <w:ind w:left="80"/>
              <w:spacing w:after="0" w:line="254" w:lineRule="exact"/>
              <w:rPr>
                <w:sz w:val="20"/>
                <w:szCs w:val="20"/>
                <w:color w:val="auto"/>
              </w:rPr>
            </w:pPr>
            <w:r>
              <w:rPr>
                <w:rFonts w:ascii="Century" w:cs="Century" w:eastAsia="Century" w:hAnsi="Century"/>
                <w:sz w:val="22"/>
                <w:szCs w:val="22"/>
                <w:color w:val="auto"/>
              </w:rPr>
              <w:t>10 pontos</w:t>
            </w:r>
          </w:p>
        </w:tc>
      </w:tr>
      <w:tr>
        <w:trPr>
          <w:trHeight w:val="255"/>
        </w:trPr>
        <w:tc>
          <w:tcPr>
            <w:tcW w:w="7520" w:type="dxa"/>
            <w:vAlign w:val="bottom"/>
            <w:tcBorders>
              <w:left w:val="single" w:sz="8" w:color="auto"/>
              <w:bottom w:val="single" w:sz="8" w:color="auto"/>
              <w:right w:val="single" w:sz="8" w:color="auto"/>
            </w:tcBorders>
          </w:tcPr>
          <w:p>
            <w:pPr>
              <w:ind w:left="120"/>
              <w:spacing w:after="0" w:line="255" w:lineRule="exact"/>
              <w:rPr>
                <w:sz w:val="20"/>
                <w:szCs w:val="20"/>
                <w:color w:val="auto"/>
              </w:rPr>
            </w:pPr>
            <w:r>
              <w:rPr>
                <w:rFonts w:ascii="Century" w:cs="Century" w:eastAsia="Century" w:hAnsi="Century"/>
                <w:sz w:val="22"/>
                <w:szCs w:val="22"/>
                <w:color w:val="auto"/>
              </w:rPr>
              <w:t>b) O trabalho do docente é considerado satisfatório</w:t>
            </w:r>
          </w:p>
        </w:tc>
        <w:tc>
          <w:tcPr>
            <w:tcW w:w="1380" w:type="dxa"/>
            <w:vAlign w:val="bottom"/>
            <w:tcBorders>
              <w:bottom w:val="single" w:sz="8" w:color="auto"/>
              <w:right w:val="single" w:sz="8" w:color="auto"/>
            </w:tcBorders>
          </w:tcPr>
          <w:p>
            <w:pPr>
              <w:ind w:left="80"/>
              <w:spacing w:after="0" w:line="255" w:lineRule="exact"/>
              <w:rPr>
                <w:sz w:val="20"/>
                <w:szCs w:val="20"/>
                <w:color w:val="auto"/>
              </w:rPr>
            </w:pPr>
            <w:r>
              <w:rPr>
                <w:rFonts w:ascii="Century" w:cs="Century" w:eastAsia="Century" w:hAnsi="Century"/>
                <w:sz w:val="22"/>
                <w:szCs w:val="22"/>
                <w:color w:val="auto"/>
              </w:rPr>
              <w:t>07 pontos</w:t>
            </w:r>
          </w:p>
        </w:tc>
      </w:tr>
      <w:tr>
        <w:trPr>
          <w:trHeight w:val="252"/>
        </w:trPr>
        <w:tc>
          <w:tcPr>
            <w:tcW w:w="7520" w:type="dxa"/>
            <w:vAlign w:val="bottom"/>
            <w:tcBorders>
              <w:left w:val="single" w:sz="8" w:color="auto"/>
              <w:right w:val="single" w:sz="8" w:color="auto"/>
            </w:tcBorders>
          </w:tcPr>
          <w:p>
            <w:pPr>
              <w:ind w:left="120"/>
              <w:spacing w:after="0" w:line="252" w:lineRule="exact"/>
              <w:rPr>
                <w:sz w:val="20"/>
                <w:szCs w:val="20"/>
                <w:color w:val="auto"/>
              </w:rPr>
            </w:pPr>
            <w:r>
              <w:rPr>
                <w:rFonts w:ascii="Century" w:cs="Century" w:eastAsia="Century" w:hAnsi="Century"/>
                <w:sz w:val="22"/>
                <w:szCs w:val="22"/>
                <w:color w:val="auto"/>
              </w:rPr>
              <w:t>c) O docente é constantemente cobrado quanto à qualidade de suas</w:t>
            </w:r>
          </w:p>
        </w:tc>
        <w:tc>
          <w:tcPr>
            <w:tcW w:w="1380" w:type="dxa"/>
            <w:vAlign w:val="bottom"/>
            <w:tcBorders>
              <w:right w:val="single" w:sz="8" w:color="auto"/>
            </w:tcBorders>
          </w:tcPr>
          <w:p>
            <w:pPr>
              <w:ind w:left="80"/>
              <w:spacing w:after="0" w:line="252" w:lineRule="exact"/>
              <w:rPr>
                <w:sz w:val="20"/>
                <w:szCs w:val="20"/>
                <w:color w:val="auto"/>
              </w:rPr>
            </w:pPr>
            <w:r>
              <w:rPr>
                <w:rFonts w:ascii="Century" w:cs="Century" w:eastAsia="Century" w:hAnsi="Century"/>
                <w:sz w:val="22"/>
                <w:szCs w:val="22"/>
                <w:color w:val="auto"/>
              </w:rPr>
              <w:t>04 pontos</w:t>
            </w:r>
          </w:p>
        </w:tc>
      </w:tr>
      <w:tr>
        <w:trPr>
          <w:trHeight w:val="267"/>
        </w:trPr>
        <w:tc>
          <w:tcPr>
            <w:tcW w:w="7520" w:type="dxa"/>
            <w:vAlign w:val="bottom"/>
            <w:tcBorders>
              <w:left w:val="single" w:sz="8" w:color="auto"/>
              <w:bottom w:val="single" w:sz="8" w:color="auto"/>
              <w:right w:val="single" w:sz="8" w:color="auto"/>
            </w:tcBorders>
          </w:tcPr>
          <w:p>
            <w:pPr>
              <w:ind w:left="120"/>
              <w:spacing w:after="0"/>
              <w:rPr>
                <w:sz w:val="20"/>
                <w:szCs w:val="20"/>
                <w:color w:val="auto"/>
              </w:rPr>
            </w:pPr>
            <w:r>
              <w:rPr>
                <w:rFonts w:ascii="Century" w:cs="Century" w:eastAsia="Century" w:hAnsi="Century"/>
                <w:sz w:val="22"/>
                <w:szCs w:val="22"/>
                <w:color w:val="auto"/>
              </w:rPr>
              <w:t>atividades</w:t>
            </w:r>
          </w:p>
        </w:tc>
        <w:tc>
          <w:tcPr>
            <w:tcW w:w="1380" w:type="dxa"/>
            <w:vAlign w:val="bottom"/>
            <w:tcBorders>
              <w:bottom w:val="single" w:sz="8" w:color="auto"/>
              <w:right w:val="single" w:sz="8" w:color="auto"/>
            </w:tcBorders>
          </w:tcPr>
          <w:p>
            <w:pPr>
              <w:spacing w:after="0"/>
              <w:rPr>
                <w:sz w:val="23"/>
                <w:szCs w:val="23"/>
                <w:color w:val="auto"/>
              </w:rPr>
            </w:pPr>
          </w:p>
        </w:tc>
      </w:tr>
      <w:tr>
        <w:trPr>
          <w:trHeight w:val="255"/>
        </w:trPr>
        <w:tc>
          <w:tcPr>
            <w:tcW w:w="7520" w:type="dxa"/>
            <w:vAlign w:val="bottom"/>
            <w:tcBorders>
              <w:left w:val="single" w:sz="8" w:color="auto"/>
              <w:bottom w:val="single" w:sz="8" w:color="auto"/>
              <w:right w:val="single" w:sz="8" w:color="auto"/>
            </w:tcBorders>
          </w:tcPr>
          <w:p>
            <w:pPr>
              <w:ind w:left="120"/>
              <w:spacing w:after="0" w:line="255" w:lineRule="exact"/>
              <w:rPr>
                <w:sz w:val="20"/>
                <w:szCs w:val="20"/>
                <w:color w:val="auto"/>
              </w:rPr>
            </w:pPr>
            <w:r>
              <w:rPr>
                <w:rFonts w:ascii="Century" w:cs="Century" w:eastAsia="Century" w:hAnsi="Century"/>
                <w:sz w:val="22"/>
                <w:szCs w:val="22"/>
                <w:color w:val="auto"/>
              </w:rPr>
              <w:t>d) O seu trabalho é confuso e de má qualidade</w:t>
            </w:r>
          </w:p>
        </w:tc>
        <w:tc>
          <w:tcPr>
            <w:tcW w:w="1380" w:type="dxa"/>
            <w:vAlign w:val="bottom"/>
            <w:tcBorders>
              <w:bottom w:val="single" w:sz="8" w:color="auto"/>
              <w:right w:val="single" w:sz="8" w:color="auto"/>
            </w:tcBorders>
          </w:tcPr>
          <w:p>
            <w:pPr>
              <w:ind w:left="80"/>
              <w:spacing w:after="0" w:line="255" w:lineRule="exact"/>
              <w:rPr>
                <w:sz w:val="20"/>
                <w:szCs w:val="20"/>
                <w:color w:val="auto"/>
              </w:rPr>
            </w:pPr>
            <w:r>
              <w:rPr>
                <w:rFonts w:ascii="Century" w:cs="Century" w:eastAsia="Century" w:hAnsi="Century"/>
                <w:sz w:val="22"/>
                <w:szCs w:val="22"/>
                <w:color w:val="auto"/>
              </w:rPr>
              <w:t>00 pontos</w:t>
            </w:r>
          </w:p>
        </w:tc>
      </w:tr>
    </w:tbl>
    <w:p>
      <w:pPr>
        <w:spacing w:after="0" w:line="258" w:lineRule="exact"/>
        <w:rPr>
          <w:sz w:val="20"/>
          <w:szCs w:val="20"/>
          <w:color w:val="auto"/>
        </w:rPr>
      </w:pPr>
    </w:p>
    <w:p>
      <w:pPr>
        <w:ind w:left="300"/>
        <w:spacing w:after="0"/>
        <w:rPr>
          <w:sz w:val="20"/>
          <w:szCs w:val="20"/>
          <w:color w:val="auto"/>
        </w:rPr>
      </w:pPr>
      <w:r>
        <w:rPr>
          <w:rFonts w:ascii="Century" w:cs="Century" w:eastAsia="Century" w:hAnsi="Century"/>
          <w:sz w:val="22"/>
          <w:szCs w:val="22"/>
          <w:color w:val="auto"/>
        </w:rPr>
        <w:t>6. – Responsabilidade</w:t>
      </w:r>
    </w:p>
    <w:p>
      <w:pPr>
        <w:ind w:left="740"/>
        <w:spacing w:after="0"/>
        <w:rPr>
          <w:sz w:val="20"/>
          <w:szCs w:val="20"/>
          <w:color w:val="auto"/>
        </w:rPr>
      </w:pPr>
      <w:r>
        <w:rPr>
          <w:rFonts w:ascii="Century" w:cs="Century" w:eastAsia="Century" w:hAnsi="Century"/>
          <w:sz w:val="22"/>
          <w:szCs w:val="22"/>
          <w:color w:val="auto"/>
        </w:rPr>
        <w:t>6.1. Prazos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6350</wp:posOffset>
                </wp:positionV>
                <wp:extent cx="5645785" cy="0"/>
                <wp:wrapNone/>
                <wp:docPr id="1426" name="Shape 14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26" o:spid="_x0000_s24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5pt" to="444.85pt,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6350</wp:posOffset>
                </wp:positionH>
                <wp:positionV relativeFrom="paragraph">
                  <wp:posOffset>3175</wp:posOffset>
                </wp:positionV>
                <wp:extent cx="0" cy="1208405"/>
                <wp:wrapNone/>
                <wp:docPr id="1427" name="Shape 14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084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27" o:spid="_x0000_s24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0.25pt" to="0.5pt,95.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4761865</wp:posOffset>
                </wp:positionH>
                <wp:positionV relativeFrom="paragraph">
                  <wp:posOffset>3175</wp:posOffset>
                </wp:positionV>
                <wp:extent cx="0" cy="1208405"/>
                <wp:wrapNone/>
                <wp:docPr id="1428" name="Shape 14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084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28" o:spid="_x0000_s24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95pt,0.25pt" to="374.95pt,95.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5646420</wp:posOffset>
                </wp:positionH>
                <wp:positionV relativeFrom="paragraph">
                  <wp:posOffset>3175</wp:posOffset>
                </wp:positionV>
                <wp:extent cx="0" cy="1208405"/>
                <wp:wrapNone/>
                <wp:docPr id="1429" name="Shape 14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084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29" o:spid="_x0000_s24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4.6pt,0.25pt" to="444.6pt,95.4pt" o:allowincell="f" strokecolor="#000000" strokeweight="0.48pt"/>
            </w:pict>
          </mc:Fallback>
        </mc:AlternateContent>
      </w:r>
    </w:p>
    <w:tbl>
      <w:tblPr>
        <w:tblLayout w:type="fixed"/>
        <w:tblInd w:w="120" w:type="dxa"/>
        <w:tblCellMar>
          <w:top w:w="0" w:type="dxa"/>
          <w:left w:w="0" w:type="dxa"/>
          <w:bottom w:w="0" w:type="dxa"/>
          <w:right w:w="0" w:type="dxa"/>
        </w:tblCellMar>
      </w:tblPr>
      <w:tr>
        <w:trPr>
          <w:trHeight w:val="264"/>
        </w:trPr>
        <w:tc>
          <w:tcPr>
            <w:tcW w:w="7200" w:type="dxa"/>
            <w:vAlign w:val="bottom"/>
          </w:tcPr>
          <w:p>
            <w:pPr>
              <w:spacing w:after="0"/>
              <w:rPr>
                <w:sz w:val="20"/>
                <w:szCs w:val="20"/>
                <w:color w:val="auto"/>
              </w:rPr>
            </w:pPr>
            <w:r>
              <w:rPr>
                <w:rFonts w:ascii="Century" w:cs="Century" w:eastAsia="Century" w:hAnsi="Century"/>
                <w:sz w:val="22"/>
                <w:szCs w:val="22"/>
                <w:color w:val="auto"/>
              </w:rPr>
              <w:t>a) O docente cumpre suas tarefas nos prazos e condições estipulados</w:t>
            </w:r>
          </w:p>
        </w:tc>
        <w:tc>
          <w:tcPr>
            <w:tcW w:w="1260" w:type="dxa"/>
            <w:vAlign w:val="bottom"/>
          </w:tcPr>
          <w:p>
            <w:pPr>
              <w:ind w:left="280"/>
              <w:spacing w:after="0"/>
              <w:rPr>
                <w:sz w:val="20"/>
                <w:szCs w:val="20"/>
                <w:color w:val="auto"/>
              </w:rPr>
            </w:pPr>
            <w:r>
              <w:rPr>
                <w:rFonts w:ascii="Century" w:cs="Century" w:eastAsia="Century" w:hAnsi="Century"/>
                <w:sz w:val="22"/>
                <w:szCs w:val="22"/>
                <w:color w:val="auto"/>
                <w:w w:val="98"/>
              </w:rPr>
              <w:t>10 pontos</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6350</wp:posOffset>
                </wp:positionV>
                <wp:extent cx="5645785" cy="0"/>
                <wp:wrapNone/>
                <wp:docPr id="1430" name="Shape 14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30" o:spid="_x0000_s24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5pt" to="444.85pt,0.5pt" o:allowincell="f" strokecolor="#000000" strokeweight="0.4799pt"/>
            </w:pict>
          </mc:Fallback>
        </mc:AlternateContent>
      </w:r>
    </w:p>
    <w:p>
      <w:pPr>
        <w:ind w:left="120" w:right="920" w:hanging="1"/>
        <w:spacing w:after="0" w:line="236" w:lineRule="auto"/>
        <w:tabs>
          <w:tab w:leader="none" w:pos="480" w:val="left"/>
        </w:tabs>
        <w:numPr>
          <w:ilvl w:val="0"/>
          <w:numId w:val="297"/>
        </w:numPr>
        <w:rPr>
          <w:rFonts w:ascii="Century" w:cs="Century" w:eastAsia="Century" w:hAnsi="Century"/>
          <w:sz w:val="22"/>
          <w:szCs w:val="22"/>
          <w:color w:val="auto"/>
        </w:rPr>
      </w:pPr>
      <w:r>
        <w:rPr>
          <w:rFonts w:ascii="Century" w:cs="Century" w:eastAsia="Century" w:hAnsi="Century"/>
          <w:sz w:val="22"/>
          <w:szCs w:val="22"/>
          <w:color w:val="auto"/>
        </w:rPr>
        <w:t>O docente raramente descumpre os prazos para execução ou 08 pontos conclusão das atividades a ele atribuídas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7620</wp:posOffset>
                </wp:positionV>
                <wp:extent cx="5645785" cy="0"/>
                <wp:wrapNone/>
                <wp:docPr id="1431" name="Shape 14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31" o:spid="_x0000_s24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6pt" to="444.85pt,0.6pt" o:allowincell="f" strokecolor="#000000" strokeweight="0.4799pt"/>
            </w:pict>
          </mc:Fallback>
        </mc:AlternateContent>
      </w:r>
    </w:p>
    <w:p>
      <w:pPr>
        <w:ind w:left="120" w:right="920"/>
        <w:spacing w:after="0" w:line="237" w:lineRule="auto"/>
        <w:rPr>
          <w:sz w:val="20"/>
          <w:szCs w:val="20"/>
          <w:color w:val="auto"/>
        </w:rPr>
      </w:pPr>
      <w:r>
        <w:rPr>
          <w:rFonts w:ascii="Century" w:cs="Century" w:eastAsia="Century" w:hAnsi="Century"/>
          <w:sz w:val="22"/>
          <w:szCs w:val="22"/>
          <w:color w:val="auto"/>
        </w:rPr>
        <w:t>c) O docente frequentemente é cobrado quanto ao cumprimento de suas 04 pontos tarefas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7620</wp:posOffset>
                </wp:positionV>
                <wp:extent cx="5645785" cy="0"/>
                <wp:wrapNone/>
                <wp:docPr id="1432" name="Shape 14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32" o:spid="_x0000_s24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6pt" to="444.85pt,0.6pt" o:allowincell="f" strokecolor="#000000" strokeweight="0.4799pt"/>
            </w:pict>
          </mc:Fallback>
        </mc:AlternateContent>
      </w:r>
    </w:p>
    <w:p>
      <w:pPr>
        <w:ind w:left="120" w:right="920" w:hanging="1"/>
        <w:spacing w:after="0" w:line="236" w:lineRule="auto"/>
        <w:tabs>
          <w:tab w:leader="none" w:pos="494" w:val="left"/>
        </w:tabs>
        <w:numPr>
          <w:ilvl w:val="0"/>
          <w:numId w:val="298"/>
        </w:numPr>
        <w:rPr>
          <w:rFonts w:ascii="Century" w:cs="Century" w:eastAsia="Century" w:hAnsi="Century"/>
          <w:sz w:val="22"/>
          <w:szCs w:val="22"/>
          <w:color w:val="auto"/>
        </w:rPr>
      </w:pPr>
      <w:r>
        <w:rPr>
          <w:rFonts w:ascii="Century" w:cs="Century" w:eastAsia="Century" w:hAnsi="Century"/>
          <w:sz w:val="22"/>
          <w:szCs w:val="22"/>
          <w:color w:val="auto"/>
        </w:rPr>
        <w:t>O docente não cumpre suas tarefas nos prazos e condições 00 pontos estipulados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9525</wp:posOffset>
                </wp:positionV>
                <wp:extent cx="5645785" cy="0"/>
                <wp:wrapNone/>
                <wp:docPr id="1433" name="Shape 14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33" o:spid="_x0000_s24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75pt" to="444.85pt,0.75pt" o:allowincell="f" strokecolor="#000000" strokeweight="0.4799pt"/>
            </w:pict>
          </mc:Fallback>
        </mc:AlternateContent>
      </w:r>
    </w:p>
    <w:p>
      <w:pPr>
        <w:spacing w:after="0" w:line="257" w:lineRule="exact"/>
        <w:rPr>
          <w:sz w:val="20"/>
          <w:szCs w:val="20"/>
          <w:color w:val="auto"/>
        </w:rPr>
      </w:pPr>
    </w:p>
    <w:p>
      <w:pPr>
        <w:ind w:left="180"/>
        <w:spacing w:after="0"/>
        <w:rPr>
          <w:sz w:val="20"/>
          <w:szCs w:val="20"/>
          <w:color w:val="auto"/>
        </w:rPr>
      </w:pPr>
      <w:r>
        <w:rPr>
          <w:rFonts w:ascii="Century" w:cs="Century" w:eastAsia="Century" w:hAnsi="Century"/>
          <w:sz w:val="22"/>
          <w:szCs w:val="22"/>
          <w:color w:val="auto"/>
        </w:rPr>
        <w:t>6.2. Material de trabalho</w:t>
      </w:r>
    </w:p>
    <w:tbl>
      <w:tblPr>
        <w:tblLayout w:type="fixed"/>
        <w:tblInd w:w="10" w:type="dxa"/>
        <w:tblCellMar>
          <w:top w:w="0" w:type="dxa"/>
          <w:left w:w="0" w:type="dxa"/>
          <w:bottom w:w="0" w:type="dxa"/>
          <w:right w:w="0" w:type="dxa"/>
        </w:tblCellMar>
      </w:tblPr>
      <w:tr>
        <w:trPr>
          <w:trHeight w:val="258"/>
        </w:trPr>
        <w:tc>
          <w:tcPr>
            <w:tcW w:w="100" w:type="dxa"/>
            <w:vAlign w:val="bottom"/>
            <w:tcBorders>
              <w:top w:val="single" w:sz="8" w:color="auto"/>
              <w:left w:val="single" w:sz="8" w:color="auto"/>
            </w:tcBorders>
          </w:tcPr>
          <w:p>
            <w:pPr>
              <w:spacing w:after="0"/>
              <w:rPr>
                <w:sz w:val="22"/>
                <w:szCs w:val="22"/>
                <w:color w:val="auto"/>
              </w:rPr>
            </w:pPr>
          </w:p>
        </w:tc>
        <w:tc>
          <w:tcPr>
            <w:tcW w:w="7420" w:type="dxa"/>
            <w:vAlign w:val="bottom"/>
            <w:tcBorders>
              <w:top w:val="single" w:sz="8" w:color="auto"/>
              <w:right w:val="single" w:sz="8" w:color="auto"/>
            </w:tcBorders>
          </w:tcPr>
          <w:p>
            <w:pPr>
              <w:ind w:left="20"/>
              <w:spacing w:after="0" w:line="258" w:lineRule="exact"/>
              <w:rPr>
                <w:sz w:val="20"/>
                <w:szCs w:val="20"/>
                <w:color w:val="auto"/>
              </w:rPr>
            </w:pPr>
            <w:r>
              <w:rPr>
                <w:rFonts w:ascii="Century" w:cs="Century" w:eastAsia="Century" w:hAnsi="Century"/>
                <w:sz w:val="22"/>
                <w:szCs w:val="22"/>
                <w:color w:val="auto"/>
              </w:rPr>
              <w:t>a) O docente é responsável e zeloso com o material de trabalho e o</w:t>
            </w:r>
          </w:p>
        </w:tc>
        <w:tc>
          <w:tcPr>
            <w:tcW w:w="1380" w:type="dxa"/>
            <w:vAlign w:val="bottom"/>
            <w:tcBorders>
              <w:top w:val="single" w:sz="8" w:color="auto"/>
              <w:right w:val="single" w:sz="8" w:color="auto"/>
            </w:tcBorders>
          </w:tcPr>
          <w:p>
            <w:pPr>
              <w:ind w:left="80"/>
              <w:spacing w:after="0" w:line="258" w:lineRule="exact"/>
              <w:rPr>
                <w:sz w:val="20"/>
                <w:szCs w:val="20"/>
                <w:color w:val="auto"/>
              </w:rPr>
            </w:pPr>
            <w:r>
              <w:rPr>
                <w:rFonts w:ascii="Century" w:cs="Century" w:eastAsia="Century" w:hAnsi="Century"/>
                <w:sz w:val="22"/>
                <w:szCs w:val="22"/>
                <w:color w:val="auto"/>
              </w:rPr>
              <w:t>10 pontos</w:t>
            </w:r>
          </w:p>
        </w:tc>
        <w:tc>
          <w:tcPr>
            <w:tcW w:w="600" w:type="dxa"/>
            <w:vAlign w:val="bottom"/>
          </w:tcPr>
          <w:p>
            <w:pPr>
              <w:spacing w:after="0"/>
              <w:rPr>
                <w:sz w:val="22"/>
                <w:szCs w:val="22"/>
                <w:color w:val="auto"/>
              </w:rPr>
            </w:pPr>
          </w:p>
        </w:tc>
      </w:tr>
      <w:tr>
        <w:trPr>
          <w:trHeight w:val="264"/>
        </w:trPr>
        <w:tc>
          <w:tcPr>
            <w:tcW w:w="100" w:type="dxa"/>
            <w:vAlign w:val="bottom"/>
            <w:tcBorders>
              <w:left w:val="single" w:sz="8" w:color="auto"/>
              <w:bottom w:val="single" w:sz="8" w:color="auto"/>
            </w:tcBorders>
          </w:tcPr>
          <w:p>
            <w:pPr>
              <w:spacing w:after="0"/>
              <w:rPr>
                <w:sz w:val="22"/>
                <w:szCs w:val="22"/>
                <w:color w:val="auto"/>
              </w:rPr>
            </w:pPr>
          </w:p>
        </w:tc>
        <w:tc>
          <w:tcPr>
            <w:tcW w:w="7420" w:type="dxa"/>
            <w:vAlign w:val="bottom"/>
            <w:tcBorders>
              <w:bottom w:val="single" w:sz="8" w:color="auto"/>
              <w:right w:val="single" w:sz="8" w:color="auto"/>
            </w:tcBorders>
          </w:tcPr>
          <w:p>
            <w:pPr>
              <w:ind w:left="20"/>
              <w:spacing w:after="0" w:line="259" w:lineRule="exact"/>
              <w:rPr>
                <w:sz w:val="20"/>
                <w:szCs w:val="20"/>
                <w:color w:val="auto"/>
              </w:rPr>
            </w:pPr>
            <w:r>
              <w:rPr>
                <w:rFonts w:ascii="Century" w:cs="Century" w:eastAsia="Century" w:hAnsi="Century"/>
                <w:sz w:val="22"/>
                <w:szCs w:val="22"/>
                <w:color w:val="auto"/>
              </w:rPr>
              <w:t>patrimônio da universidade</w:t>
            </w:r>
          </w:p>
        </w:tc>
        <w:tc>
          <w:tcPr>
            <w:tcW w:w="1380" w:type="dxa"/>
            <w:vAlign w:val="bottom"/>
            <w:tcBorders>
              <w:bottom w:val="single" w:sz="8" w:color="auto"/>
              <w:right w:val="single" w:sz="8" w:color="auto"/>
            </w:tcBorders>
          </w:tcPr>
          <w:p>
            <w:pPr>
              <w:spacing w:after="0"/>
              <w:rPr>
                <w:sz w:val="22"/>
                <w:szCs w:val="22"/>
                <w:color w:val="auto"/>
              </w:rPr>
            </w:pPr>
          </w:p>
        </w:tc>
        <w:tc>
          <w:tcPr>
            <w:tcW w:w="600" w:type="dxa"/>
            <w:vAlign w:val="bottom"/>
          </w:tcPr>
          <w:p>
            <w:pPr>
              <w:spacing w:after="0"/>
              <w:rPr>
                <w:sz w:val="22"/>
                <w:szCs w:val="22"/>
                <w:color w:val="auto"/>
              </w:rPr>
            </w:pPr>
          </w:p>
        </w:tc>
      </w:tr>
      <w:tr>
        <w:trPr>
          <w:trHeight w:val="252"/>
        </w:trPr>
        <w:tc>
          <w:tcPr>
            <w:tcW w:w="100" w:type="dxa"/>
            <w:vAlign w:val="bottom"/>
            <w:tcBorders>
              <w:left w:val="single" w:sz="8" w:color="auto"/>
            </w:tcBorders>
          </w:tcPr>
          <w:p>
            <w:pPr>
              <w:spacing w:after="0"/>
              <w:rPr>
                <w:sz w:val="21"/>
                <w:szCs w:val="21"/>
                <w:color w:val="auto"/>
              </w:rPr>
            </w:pPr>
          </w:p>
        </w:tc>
        <w:tc>
          <w:tcPr>
            <w:tcW w:w="7420" w:type="dxa"/>
            <w:vAlign w:val="bottom"/>
            <w:tcBorders>
              <w:right w:val="single" w:sz="8" w:color="auto"/>
            </w:tcBorders>
          </w:tcPr>
          <w:p>
            <w:pPr>
              <w:ind w:left="20"/>
              <w:spacing w:after="0" w:line="252" w:lineRule="exact"/>
              <w:rPr>
                <w:sz w:val="20"/>
                <w:szCs w:val="20"/>
                <w:color w:val="auto"/>
              </w:rPr>
            </w:pPr>
            <w:r>
              <w:rPr>
                <w:rFonts w:ascii="Century" w:cs="Century" w:eastAsia="Century" w:hAnsi="Century"/>
                <w:sz w:val="22"/>
                <w:szCs w:val="22"/>
                <w:color w:val="auto"/>
              </w:rPr>
              <w:t>b) O docente é responsável mas não procura otimizar o material de</w:t>
            </w:r>
          </w:p>
        </w:tc>
        <w:tc>
          <w:tcPr>
            <w:tcW w:w="1380" w:type="dxa"/>
            <w:vAlign w:val="bottom"/>
            <w:tcBorders>
              <w:right w:val="single" w:sz="8" w:color="auto"/>
            </w:tcBorders>
          </w:tcPr>
          <w:p>
            <w:pPr>
              <w:ind w:left="80"/>
              <w:spacing w:after="0" w:line="252" w:lineRule="exact"/>
              <w:rPr>
                <w:sz w:val="20"/>
                <w:szCs w:val="20"/>
                <w:color w:val="auto"/>
              </w:rPr>
            </w:pPr>
            <w:r>
              <w:rPr>
                <w:rFonts w:ascii="Century" w:cs="Century" w:eastAsia="Century" w:hAnsi="Century"/>
                <w:sz w:val="22"/>
                <w:szCs w:val="22"/>
                <w:color w:val="auto"/>
              </w:rPr>
              <w:t>08 pontos</w:t>
            </w:r>
          </w:p>
        </w:tc>
        <w:tc>
          <w:tcPr>
            <w:tcW w:w="600" w:type="dxa"/>
            <w:vAlign w:val="bottom"/>
          </w:tcPr>
          <w:p>
            <w:pPr>
              <w:spacing w:after="0"/>
              <w:rPr>
                <w:sz w:val="21"/>
                <w:szCs w:val="21"/>
                <w:color w:val="auto"/>
              </w:rPr>
            </w:pPr>
          </w:p>
        </w:tc>
      </w:tr>
      <w:tr>
        <w:trPr>
          <w:trHeight w:val="267"/>
        </w:trPr>
        <w:tc>
          <w:tcPr>
            <w:tcW w:w="100" w:type="dxa"/>
            <w:vAlign w:val="bottom"/>
            <w:tcBorders>
              <w:left w:val="single" w:sz="8" w:color="auto"/>
              <w:bottom w:val="single" w:sz="8" w:color="auto"/>
            </w:tcBorders>
          </w:tcPr>
          <w:p>
            <w:pPr>
              <w:spacing w:after="0"/>
              <w:rPr>
                <w:sz w:val="23"/>
                <w:szCs w:val="23"/>
                <w:color w:val="auto"/>
              </w:rPr>
            </w:pPr>
          </w:p>
        </w:tc>
        <w:tc>
          <w:tcPr>
            <w:tcW w:w="7420" w:type="dxa"/>
            <w:vAlign w:val="bottom"/>
            <w:tcBorders>
              <w:bottom w:val="single" w:sz="8" w:color="auto"/>
              <w:right w:val="single" w:sz="8" w:color="auto"/>
            </w:tcBorders>
          </w:tcPr>
          <w:p>
            <w:pPr>
              <w:ind w:left="20"/>
              <w:spacing w:after="0"/>
              <w:rPr>
                <w:sz w:val="20"/>
                <w:szCs w:val="20"/>
                <w:color w:val="auto"/>
              </w:rPr>
            </w:pPr>
            <w:r>
              <w:rPr>
                <w:rFonts w:ascii="Century" w:cs="Century" w:eastAsia="Century" w:hAnsi="Century"/>
                <w:sz w:val="22"/>
                <w:szCs w:val="22"/>
                <w:color w:val="auto"/>
              </w:rPr>
              <w:t>trabalho</w:t>
            </w:r>
          </w:p>
        </w:tc>
        <w:tc>
          <w:tcPr>
            <w:tcW w:w="1380" w:type="dxa"/>
            <w:vAlign w:val="bottom"/>
            <w:tcBorders>
              <w:bottom w:val="single" w:sz="8" w:color="auto"/>
              <w:right w:val="single" w:sz="8" w:color="auto"/>
            </w:tcBorders>
          </w:tcPr>
          <w:p>
            <w:pPr>
              <w:spacing w:after="0"/>
              <w:rPr>
                <w:sz w:val="23"/>
                <w:szCs w:val="23"/>
                <w:color w:val="auto"/>
              </w:rPr>
            </w:pPr>
          </w:p>
        </w:tc>
        <w:tc>
          <w:tcPr>
            <w:tcW w:w="600" w:type="dxa"/>
            <w:vAlign w:val="bottom"/>
          </w:tcPr>
          <w:p>
            <w:pPr>
              <w:spacing w:after="0"/>
              <w:rPr>
                <w:sz w:val="23"/>
                <w:szCs w:val="23"/>
                <w:color w:val="auto"/>
              </w:rPr>
            </w:pPr>
          </w:p>
        </w:tc>
      </w:tr>
      <w:tr>
        <w:trPr>
          <w:trHeight w:val="251"/>
        </w:trPr>
        <w:tc>
          <w:tcPr>
            <w:tcW w:w="100" w:type="dxa"/>
            <w:vAlign w:val="bottom"/>
            <w:tcBorders>
              <w:left w:val="single" w:sz="8" w:color="auto"/>
            </w:tcBorders>
          </w:tcPr>
          <w:p>
            <w:pPr>
              <w:spacing w:after="0"/>
              <w:rPr>
                <w:sz w:val="21"/>
                <w:szCs w:val="21"/>
                <w:color w:val="auto"/>
              </w:rPr>
            </w:pPr>
          </w:p>
        </w:tc>
        <w:tc>
          <w:tcPr>
            <w:tcW w:w="7420" w:type="dxa"/>
            <w:vAlign w:val="bottom"/>
            <w:tcBorders>
              <w:right w:val="single" w:sz="8" w:color="auto"/>
            </w:tcBorders>
          </w:tcPr>
          <w:p>
            <w:pPr>
              <w:ind w:left="20"/>
              <w:spacing w:after="0" w:line="251" w:lineRule="exact"/>
              <w:rPr>
                <w:sz w:val="20"/>
                <w:szCs w:val="20"/>
                <w:color w:val="auto"/>
              </w:rPr>
            </w:pPr>
            <w:r>
              <w:rPr>
                <w:rFonts w:ascii="Century" w:cs="Century" w:eastAsia="Century" w:hAnsi="Century"/>
                <w:sz w:val="22"/>
                <w:szCs w:val="22"/>
                <w:color w:val="auto"/>
              </w:rPr>
              <w:t>c) O docente mostra indiferença quanto à preservação do patrimônio</w:t>
            </w:r>
          </w:p>
        </w:tc>
        <w:tc>
          <w:tcPr>
            <w:tcW w:w="1380" w:type="dxa"/>
            <w:vAlign w:val="bottom"/>
            <w:tcBorders>
              <w:right w:val="single" w:sz="8" w:color="auto"/>
            </w:tcBorders>
          </w:tcPr>
          <w:p>
            <w:pPr>
              <w:ind w:left="80"/>
              <w:spacing w:after="0" w:line="251" w:lineRule="exact"/>
              <w:rPr>
                <w:sz w:val="20"/>
                <w:szCs w:val="20"/>
                <w:color w:val="auto"/>
              </w:rPr>
            </w:pPr>
            <w:r>
              <w:rPr>
                <w:rFonts w:ascii="Century" w:cs="Century" w:eastAsia="Century" w:hAnsi="Century"/>
                <w:sz w:val="22"/>
                <w:szCs w:val="22"/>
                <w:color w:val="auto"/>
              </w:rPr>
              <w:t>04 pontos</w:t>
            </w:r>
          </w:p>
        </w:tc>
        <w:tc>
          <w:tcPr>
            <w:tcW w:w="600" w:type="dxa"/>
            <w:vAlign w:val="bottom"/>
          </w:tcPr>
          <w:p>
            <w:pPr>
              <w:spacing w:after="0"/>
              <w:rPr>
                <w:sz w:val="21"/>
                <w:szCs w:val="21"/>
                <w:color w:val="auto"/>
              </w:rPr>
            </w:pPr>
          </w:p>
        </w:tc>
      </w:tr>
      <w:tr>
        <w:trPr>
          <w:trHeight w:val="268"/>
        </w:trPr>
        <w:tc>
          <w:tcPr>
            <w:tcW w:w="100" w:type="dxa"/>
            <w:vAlign w:val="bottom"/>
            <w:tcBorders>
              <w:left w:val="single" w:sz="8" w:color="auto"/>
              <w:bottom w:val="single" w:sz="8" w:color="auto"/>
            </w:tcBorders>
          </w:tcPr>
          <w:p>
            <w:pPr>
              <w:spacing w:after="0"/>
              <w:rPr>
                <w:sz w:val="23"/>
                <w:szCs w:val="23"/>
                <w:color w:val="auto"/>
              </w:rPr>
            </w:pPr>
          </w:p>
        </w:tc>
        <w:tc>
          <w:tcPr>
            <w:tcW w:w="7420" w:type="dxa"/>
            <w:vAlign w:val="bottom"/>
            <w:tcBorders>
              <w:bottom w:val="single" w:sz="8" w:color="auto"/>
              <w:right w:val="single" w:sz="8" w:color="auto"/>
            </w:tcBorders>
          </w:tcPr>
          <w:p>
            <w:pPr>
              <w:ind w:left="20"/>
              <w:spacing w:after="0"/>
              <w:rPr>
                <w:sz w:val="20"/>
                <w:szCs w:val="20"/>
                <w:color w:val="auto"/>
              </w:rPr>
            </w:pPr>
            <w:r>
              <w:rPr>
                <w:rFonts w:ascii="Century" w:cs="Century" w:eastAsia="Century" w:hAnsi="Century"/>
                <w:sz w:val="22"/>
                <w:szCs w:val="22"/>
                <w:color w:val="auto"/>
              </w:rPr>
              <w:t>público</w:t>
            </w:r>
          </w:p>
        </w:tc>
        <w:tc>
          <w:tcPr>
            <w:tcW w:w="1380" w:type="dxa"/>
            <w:vAlign w:val="bottom"/>
            <w:tcBorders>
              <w:bottom w:val="single" w:sz="8" w:color="auto"/>
              <w:right w:val="single" w:sz="8" w:color="auto"/>
            </w:tcBorders>
          </w:tcPr>
          <w:p>
            <w:pPr>
              <w:spacing w:after="0"/>
              <w:rPr>
                <w:sz w:val="23"/>
                <w:szCs w:val="23"/>
                <w:color w:val="auto"/>
              </w:rPr>
            </w:pPr>
          </w:p>
        </w:tc>
        <w:tc>
          <w:tcPr>
            <w:tcW w:w="600" w:type="dxa"/>
            <w:vAlign w:val="bottom"/>
          </w:tcPr>
          <w:p>
            <w:pPr>
              <w:spacing w:after="0"/>
              <w:rPr>
                <w:sz w:val="23"/>
                <w:szCs w:val="23"/>
                <w:color w:val="auto"/>
              </w:rPr>
            </w:pPr>
          </w:p>
        </w:tc>
      </w:tr>
      <w:tr>
        <w:trPr>
          <w:trHeight w:val="252"/>
        </w:trPr>
        <w:tc>
          <w:tcPr>
            <w:tcW w:w="100" w:type="dxa"/>
            <w:vAlign w:val="bottom"/>
            <w:tcBorders>
              <w:left w:val="single" w:sz="8" w:color="auto"/>
            </w:tcBorders>
          </w:tcPr>
          <w:p>
            <w:pPr>
              <w:spacing w:after="0"/>
              <w:rPr>
                <w:sz w:val="21"/>
                <w:szCs w:val="21"/>
                <w:color w:val="auto"/>
              </w:rPr>
            </w:pPr>
          </w:p>
        </w:tc>
        <w:tc>
          <w:tcPr>
            <w:tcW w:w="7420" w:type="dxa"/>
            <w:vAlign w:val="bottom"/>
            <w:tcBorders>
              <w:right w:val="single" w:sz="8" w:color="auto"/>
            </w:tcBorders>
          </w:tcPr>
          <w:p>
            <w:pPr>
              <w:ind w:left="20"/>
              <w:spacing w:after="0" w:line="252" w:lineRule="exact"/>
              <w:rPr>
                <w:sz w:val="20"/>
                <w:szCs w:val="20"/>
                <w:color w:val="auto"/>
              </w:rPr>
            </w:pPr>
            <w:r>
              <w:rPr>
                <w:rFonts w:ascii="Century" w:cs="Century" w:eastAsia="Century" w:hAnsi="Century"/>
                <w:sz w:val="22"/>
                <w:szCs w:val="22"/>
                <w:color w:val="auto"/>
              </w:rPr>
              <w:t>d) O docente não tem responsabilidade pelo material de trabalho e pelo</w:t>
            </w:r>
          </w:p>
        </w:tc>
        <w:tc>
          <w:tcPr>
            <w:tcW w:w="1380" w:type="dxa"/>
            <w:vAlign w:val="bottom"/>
            <w:tcBorders>
              <w:right w:val="single" w:sz="8" w:color="auto"/>
            </w:tcBorders>
          </w:tcPr>
          <w:p>
            <w:pPr>
              <w:ind w:left="80"/>
              <w:spacing w:after="0" w:line="252" w:lineRule="exact"/>
              <w:rPr>
                <w:sz w:val="20"/>
                <w:szCs w:val="20"/>
                <w:color w:val="auto"/>
              </w:rPr>
            </w:pPr>
            <w:r>
              <w:rPr>
                <w:rFonts w:ascii="Century" w:cs="Century" w:eastAsia="Century" w:hAnsi="Century"/>
                <w:sz w:val="22"/>
                <w:szCs w:val="22"/>
                <w:color w:val="auto"/>
              </w:rPr>
              <w:t>00 pontos</w:t>
            </w:r>
          </w:p>
        </w:tc>
        <w:tc>
          <w:tcPr>
            <w:tcW w:w="600" w:type="dxa"/>
            <w:vAlign w:val="bottom"/>
          </w:tcPr>
          <w:p>
            <w:pPr>
              <w:spacing w:after="0"/>
              <w:rPr>
                <w:sz w:val="21"/>
                <w:szCs w:val="21"/>
                <w:color w:val="auto"/>
              </w:rPr>
            </w:pPr>
          </w:p>
        </w:tc>
      </w:tr>
      <w:tr>
        <w:trPr>
          <w:trHeight w:val="267"/>
        </w:trPr>
        <w:tc>
          <w:tcPr>
            <w:tcW w:w="100" w:type="dxa"/>
            <w:vAlign w:val="bottom"/>
            <w:tcBorders>
              <w:left w:val="single" w:sz="8" w:color="auto"/>
              <w:bottom w:val="single" w:sz="8" w:color="auto"/>
            </w:tcBorders>
          </w:tcPr>
          <w:p>
            <w:pPr>
              <w:spacing w:after="0"/>
              <w:rPr>
                <w:sz w:val="23"/>
                <w:szCs w:val="23"/>
                <w:color w:val="auto"/>
              </w:rPr>
            </w:pPr>
          </w:p>
        </w:tc>
        <w:tc>
          <w:tcPr>
            <w:tcW w:w="7420" w:type="dxa"/>
            <w:vAlign w:val="bottom"/>
            <w:tcBorders>
              <w:bottom w:val="single" w:sz="8" w:color="auto"/>
              <w:right w:val="single" w:sz="8" w:color="auto"/>
            </w:tcBorders>
          </w:tcPr>
          <w:p>
            <w:pPr>
              <w:ind w:left="20"/>
              <w:spacing w:after="0"/>
              <w:rPr>
                <w:sz w:val="20"/>
                <w:szCs w:val="20"/>
                <w:color w:val="auto"/>
              </w:rPr>
            </w:pPr>
            <w:r>
              <w:rPr>
                <w:rFonts w:ascii="Century" w:cs="Century" w:eastAsia="Century" w:hAnsi="Century"/>
                <w:sz w:val="22"/>
                <w:szCs w:val="22"/>
                <w:color w:val="auto"/>
              </w:rPr>
              <w:t>patrimônio público</w:t>
            </w:r>
          </w:p>
        </w:tc>
        <w:tc>
          <w:tcPr>
            <w:tcW w:w="1380" w:type="dxa"/>
            <w:vAlign w:val="bottom"/>
            <w:tcBorders>
              <w:bottom w:val="single" w:sz="8" w:color="auto"/>
              <w:right w:val="single" w:sz="8" w:color="auto"/>
            </w:tcBorders>
          </w:tcPr>
          <w:p>
            <w:pPr>
              <w:spacing w:after="0"/>
              <w:rPr>
                <w:sz w:val="23"/>
                <w:szCs w:val="23"/>
                <w:color w:val="auto"/>
              </w:rPr>
            </w:pPr>
          </w:p>
        </w:tc>
        <w:tc>
          <w:tcPr>
            <w:tcW w:w="600" w:type="dxa"/>
            <w:vAlign w:val="bottom"/>
          </w:tcPr>
          <w:p>
            <w:pPr>
              <w:spacing w:after="0"/>
              <w:rPr>
                <w:sz w:val="23"/>
                <w:szCs w:val="23"/>
                <w:color w:val="auto"/>
              </w:rPr>
            </w:pPr>
          </w:p>
        </w:tc>
      </w:tr>
      <w:tr>
        <w:trPr>
          <w:trHeight w:val="141"/>
        </w:trPr>
        <w:tc>
          <w:tcPr>
            <w:tcW w:w="100" w:type="dxa"/>
            <w:vAlign w:val="bottom"/>
          </w:tcPr>
          <w:p>
            <w:pPr>
              <w:spacing w:after="0"/>
              <w:rPr>
                <w:sz w:val="12"/>
                <w:szCs w:val="12"/>
                <w:color w:val="auto"/>
              </w:rPr>
            </w:pPr>
          </w:p>
        </w:tc>
        <w:tc>
          <w:tcPr>
            <w:tcW w:w="7420" w:type="dxa"/>
            <w:vAlign w:val="bottom"/>
          </w:tcPr>
          <w:p>
            <w:pPr>
              <w:spacing w:after="0"/>
              <w:rPr>
                <w:sz w:val="12"/>
                <w:szCs w:val="12"/>
                <w:color w:val="auto"/>
              </w:rPr>
            </w:pPr>
          </w:p>
        </w:tc>
        <w:tc>
          <w:tcPr>
            <w:tcW w:w="1380" w:type="dxa"/>
            <w:vAlign w:val="bottom"/>
          </w:tcPr>
          <w:p>
            <w:pPr>
              <w:spacing w:after="0"/>
              <w:rPr>
                <w:sz w:val="12"/>
                <w:szCs w:val="12"/>
                <w:color w:val="auto"/>
              </w:rPr>
            </w:pPr>
          </w:p>
        </w:tc>
        <w:tc>
          <w:tcPr>
            <w:tcW w:w="600" w:type="dxa"/>
            <w:vAlign w:val="bottom"/>
          </w:tcPr>
          <w:p>
            <w:pPr>
              <w:spacing w:after="0"/>
              <w:rPr>
                <w:sz w:val="12"/>
                <w:szCs w:val="12"/>
                <w:color w:val="auto"/>
              </w:rPr>
            </w:pPr>
          </w:p>
        </w:tc>
      </w:tr>
      <w:tr>
        <w:trPr>
          <w:trHeight w:val="67"/>
        </w:trPr>
        <w:tc>
          <w:tcPr>
            <w:tcW w:w="100" w:type="dxa"/>
            <w:vAlign w:val="bottom"/>
          </w:tcPr>
          <w:p>
            <w:pPr>
              <w:spacing w:after="0"/>
              <w:rPr>
                <w:sz w:val="5"/>
                <w:szCs w:val="5"/>
                <w:color w:val="auto"/>
              </w:rPr>
            </w:pPr>
          </w:p>
        </w:tc>
        <w:tc>
          <w:tcPr>
            <w:tcW w:w="7420" w:type="dxa"/>
            <w:vAlign w:val="bottom"/>
            <w:tcBorders>
              <w:right w:val="single" w:sz="8" w:color="622423"/>
            </w:tcBorders>
            <w:shd w:val="clear" w:color="auto" w:fill="622423"/>
          </w:tcPr>
          <w:p>
            <w:pPr>
              <w:spacing w:after="0"/>
              <w:rPr>
                <w:sz w:val="5"/>
                <w:szCs w:val="5"/>
                <w:color w:val="auto"/>
              </w:rPr>
            </w:pPr>
          </w:p>
        </w:tc>
        <w:tc>
          <w:tcPr>
            <w:tcW w:w="1380" w:type="dxa"/>
            <w:vAlign w:val="bottom"/>
            <w:tcBorders>
              <w:right w:val="single" w:sz="8" w:color="622423"/>
            </w:tcBorders>
            <w:shd w:val="clear" w:color="auto" w:fill="622423"/>
          </w:tcPr>
          <w:p>
            <w:pPr>
              <w:spacing w:after="0"/>
              <w:rPr>
                <w:sz w:val="5"/>
                <w:szCs w:val="5"/>
                <w:color w:val="auto"/>
              </w:rPr>
            </w:pPr>
          </w:p>
        </w:tc>
        <w:tc>
          <w:tcPr>
            <w:tcW w:w="600" w:type="dxa"/>
            <w:vAlign w:val="bottom"/>
            <w:shd w:val="clear" w:color="auto" w:fill="622423"/>
          </w:tcPr>
          <w:p>
            <w:pPr>
              <w:spacing w:after="0"/>
              <w:rPr>
                <w:sz w:val="5"/>
                <w:szCs w:val="5"/>
                <w:color w:val="auto"/>
              </w:rPr>
            </w:pPr>
          </w:p>
        </w:tc>
      </w:tr>
      <w:tr>
        <w:trPr>
          <w:trHeight w:val="22"/>
        </w:trPr>
        <w:tc>
          <w:tcPr>
            <w:tcW w:w="100" w:type="dxa"/>
            <w:vAlign w:val="bottom"/>
          </w:tcPr>
          <w:p>
            <w:pPr>
              <w:spacing w:after="0" w:line="20" w:lineRule="exact"/>
              <w:rPr>
                <w:sz w:val="1"/>
                <w:szCs w:val="1"/>
                <w:color w:val="auto"/>
              </w:rPr>
            </w:pPr>
          </w:p>
        </w:tc>
        <w:tc>
          <w:tcPr>
            <w:tcW w:w="7420" w:type="dxa"/>
            <w:vAlign w:val="bottom"/>
            <w:tcBorders>
              <w:right w:val="single" w:sz="8" w:color="622423"/>
            </w:tcBorders>
            <w:shd w:val="clear" w:color="auto" w:fill="622423"/>
          </w:tcPr>
          <w:p>
            <w:pPr>
              <w:spacing w:after="0" w:line="20" w:lineRule="exact"/>
              <w:rPr>
                <w:sz w:val="1"/>
                <w:szCs w:val="1"/>
                <w:color w:val="auto"/>
              </w:rPr>
            </w:pPr>
          </w:p>
        </w:tc>
        <w:tc>
          <w:tcPr>
            <w:tcW w:w="1380" w:type="dxa"/>
            <w:vAlign w:val="bottom"/>
            <w:tcBorders>
              <w:right w:val="single" w:sz="8" w:color="622423"/>
            </w:tcBorders>
            <w:shd w:val="clear" w:color="auto" w:fill="622423"/>
          </w:tcPr>
          <w:p>
            <w:pPr>
              <w:spacing w:after="0" w:line="20" w:lineRule="exact"/>
              <w:rPr>
                <w:sz w:val="1"/>
                <w:szCs w:val="1"/>
                <w:color w:val="auto"/>
              </w:rPr>
            </w:pPr>
          </w:p>
        </w:tc>
        <w:tc>
          <w:tcPr>
            <w:tcW w:w="600" w:type="dxa"/>
            <w:vAlign w:val="bottom"/>
            <w:shd w:val="clear" w:color="auto" w:fill="622423"/>
          </w:tcPr>
          <w:p>
            <w:pPr>
              <w:spacing w:after="0" w:line="20" w:lineRule="exact"/>
              <w:rPr>
                <w:sz w:val="1"/>
                <w:szCs w:val="1"/>
                <w:color w:val="auto"/>
              </w:rPr>
            </w:pPr>
          </w:p>
        </w:tc>
      </w:tr>
    </w:tbl>
    <w:p>
      <w:pPr>
        <w:spacing w:after="0" w:line="20" w:lineRule="exact"/>
        <w:rPr>
          <w:sz w:val="20"/>
          <w:szCs w:val="20"/>
          <w:color w:val="auto"/>
        </w:rPr>
      </w:pPr>
    </w:p>
    <w:p>
      <w:pPr>
        <w:jc w:val="right"/>
        <w:ind w:right="20"/>
        <w:spacing w:after="0"/>
        <w:rPr>
          <w:sz w:val="20"/>
          <w:szCs w:val="20"/>
          <w:color w:val="auto"/>
        </w:rPr>
      </w:pPr>
      <w:r>
        <w:rPr>
          <w:rFonts w:ascii="Cambria" w:cs="Cambria" w:eastAsia="Cambria" w:hAnsi="Cambria"/>
          <w:sz w:val="24"/>
          <w:szCs w:val="24"/>
          <w:color w:val="auto"/>
        </w:rPr>
        <w:t>214</w:t>
      </w:r>
    </w:p>
    <w:p>
      <w:pPr>
        <w:sectPr>
          <w:pgSz w:w="11900" w:h="16838" w:orient="portrait"/>
          <w:cols w:equalWidth="0" w:num="1">
            <w:col w:w="9500"/>
          </w:cols>
          <w:pgMar w:left="1300" w:top="961" w:right="1106" w:bottom="435" w:gutter="0" w:footer="0" w:header="0"/>
        </w:sectPr>
      </w:pPr>
    </w:p>
    <w:p>
      <w:pPr>
        <w:jc w:val="center"/>
        <w:ind w:right="-11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71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1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1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0" w:lineRule="exact"/>
        <w:rPr>
          <w:sz w:val="20"/>
          <w:szCs w:val="20"/>
          <w:color w:val="auto"/>
        </w:rPr>
      </w:pPr>
    </w:p>
    <w:p>
      <w:pPr>
        <w:ind w:left="120"/>
        <w:spacing w:after="0"/>
        <w:rPr>
          <w:sz w:val="20"/>
          <w:szCs w:val="20"/>
          <w:color w:val="auto"/>
        </w:rPr>
      </w:pPr>
      <w:r>
        <w:rPr>
          <w:rFonts w:ascii="Century" w:cs="Century" w:eastAsia="Century" w:hAnsi="Century"/>
          <w:sz w:val="22"/>
          <w:szCs w:val="22"/>
          <w:color w:val="auto"/>
        </w:rPr>
        <w:t>6.3. Sigilo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6350</wp:posOffset>
                </wp:positionV>
                <wp:extent cx="5645785" cy="0"/>
                <wp:wrapNone/>
                <wp:docPr id="1435" name="Shape 14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35" o:spid="_x0000_s24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5pt" to="444.85pt,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180340</wp:posOffset>
                </wp:positionV>
                <wp:extent cx="5645785" cy="0"/>
                <wp:wrapNone/>
                <wp:docPr id="1436" name="Shape 14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36" o:spid="_x0000_s24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14.2pt" to="444.85pt,14.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523240</wp:posOffset>
                </wp:positionV>
                <wp:extent cx="5645785" cy="0"/>
                <wp:wrapNone/>
                <wp:docPr id="1437" name="Shape 14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37" o:spid="_x0000_s24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41.2pt" to="444.85pt,41.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6350</wp:posOffset>
                </wp:positionH>
                <wp:positionV relativeFrom="paragraph">
                  <wp:posOffset>3810</wp:posOffset>
                </wp:positionV>
                <wp:extent cx="0" cy="1038860"/>
                <wp:wrapNone/>
                <wp:docPr id="1438" name="Shape 14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388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38" o:spid="_x0000_s24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0.3pt" to="0.5pt,82.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4761865</wp:posOffset>
                </wp:positionH>
                <wp:positionV relativeFrom="paragraph">
                  <wp:posOffset>3810</wp:posOffset>
                </wp:positionV>
                <wp:extent cx="0" cy="1038860"/>
                <wp:wrapNone/>
                <wp:docPr id="1439" name="Shape 14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388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39" o:spid="_x0000_s24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95pt,0.3pt" to="374.95pt,82.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5646420</wp:posOffset>
                </wp:positionH>
                <wp:positionV relativeFrom="paragraph">
                  <wp:posOffset>3810</wp:posOffset>
                </wp:positionV>
                <wp:extent cx="0" cy="1038860"/>
                <wp:wrapNone/>
                <wp:docPr id="1440" name="Shape 14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388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40" o:spid="_x0000_s24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4.6pt,0.3pt" to="444.6pt,82.1pt" o:allowincell="f" strokecolor="#000000" strokeweight="0.48pt"/>
            </w:pict>
          </mc:Fallback>
        </mc:AlternateContent>
      </w:r>
    </w:p>
    <w:tbl>
      <w:tblPr>
        <w:tblLayout w:type="fixed"/>
        <w:tblInd w:w="120" w:type="dxa"/>
        <w:tblCellMar>
          <w:top w:w="0" w:type="dxa"/>
          <w:left w:w="0" w:type="dxa"/>
          <w:bottom w:w="0" w:type="dxa"/>
          <w:right w:w="0" w:type="dxa"/>
        </w:tblCellMar>
      </w:tblPr>
      <w:tr>
        <w:trPr>
          <w:trHeight w:val="264"/>
        </w:trPr>
        <w:tc>
          <w:tcPr>
            <w:tcW w:w="6960" w:type="dxa"/>
            <w:vAlign w:val="bottom"/>
          </w:tcPr>
          <w:p>
            <w:pPr>
              <w:spacing w:after="0"/>
              <w:rPr>
                <w:sz w:val="20"/>
                <w:szCs w:val="20"/>
                <w:color w:val="auto"/>
              </w:rPr>
            </w:pPr>
            <w:r>
              <w:rPr>
                <w:rFonts w:ascii="Century" w:cs="Century" w:eastAsia="Century" w:hAnsi="Century"/>
                <w:sz w:val="22"/>
                <w:szCs w:val="22"/>
                <w:color w:val="auto"/>
              </w:rPr>
              <w:t>a) O docente guarda sigilo sobre as informações de seu trabalho</w:t>
            </w:r>
          </w:p>
        </w:tc>
        <w:tc>
          <w:tcPr>
            <w:tcW w:w="1500" w:type="dxa"/>
            <w:vAlign w:val="bottom"/>
          </w:tcPr>
          <w:p>
            <w:pPr>
              <w:ind w:left="520"/>
              <w:spacing w:after="0"/>
              <w:rPr>
                <w:sz w:val="20"/>
                <w:szCs w:val="20"/>
                <w:color w:val="auto"/>
              </w:rPr>
            </w:pPr>
            <w:r>
              <w:rPr>
                <w:rFonts w:ascii="Century" w:cs="Century" w:eastAsia="Century" w:hAnsi="Century"/>
                <w:sz w:val="22"/>
                <w:szCs w:val="22"/>
                <w:color w:val="auto"/>
                <w:w w:val="98"/>
              </w:rPr>
              <w:t>10 pontos</w:t>
            </w:r>
          </w:p>
        </w:tc>
      </w:tr>
    </w:tbl>
    <w:p>
      <w:pPr>
        <w:spacing w:after="0" w:line="18" w:lineRule="exact"/>
        <w:rPr>
          <w:sz w:val="20"/>
          <w:szCs w:val="20"/>
          <w:color w:val="auto"/>
        </w:rPr>
      </w:pPr>
    </w:p>
    <w:p>
      <w:pPr>
        <w:ind w:left="120" w:right="900" w:hanging="1"/>
        <w:spacing w:after="0" w:line="236" w:lineRule="auto"/>
        <w:tabs>
          <w:tab w:leader="none" w:pos="463" w:val="left"/>
        </w:tabs>
        <w:numPr>
          <w:ilvl w:val="0"/>
          <w:numId w:val="299"/>
        </w:numPr>
        <w:rPr>
          <w:rFonts w:ascii="Century" w:cs="Century" w:eastAsia="Century" w:hAnsi="Century"/>
          <w:sz w:val="22"/>
          <w:szCs w:val="22"/>
          <w:color w:val="auto"/>
        </w:rPr>
      </w:pPr>
      <w:r>
        <w:rPr>
          <w:rFonts w:ascii="Century" w:cs="Century" w:eastAsia="Century" w:hAnsi="Century"/>
          <w:sz w:val="22"/>
          <w:szCs w:val="22"/>
          <w:color w:val="auto"/>
        </w:rPr>
        <w:t>O docente raramente divulga informações confidenciais de seu 08 pontos trabalho</w:t>
      </w:r>
    </w:p>
    <w:p>
      <w:pPr>
        <w:spacing w:after="0" w:line="11" w:lineRule="exact"/>
        <w:rPr>
          <w:sz w:val="20"/>
          <w:szCs w:val="20"/>
          <w:color w:val="auto"/>
        </w:rPr>
      </w:pPr>
    </w:p>
    <w:tbl>
      <w:tblPr>
        <w:tblLayout w:type="fixed"/>
        <w:tblInd w:w="0" w:type="dxa"/>
        <w:tblCellMar>
          <w:top w:w="0" w:type="dxa"/>
          <w:left w:w="0" w:type="dxa"/>
          <w:bottom w:w="0" w:type="dxa"/>
          <w:right w:w="0" w:type="dxa"/>
        </w:tblCellMar>
      </w:tblPr>
      <w:tr>
        <w:trPr>
          <w:trHeight w:val="264"/>
        </w:trPr>
        <w:tc>
          <w:tcPr>
            <w:tcW w:w="7500" w:type="dxa"/>
            <w:vAlign w:val="bottom"/>
          </w:tcPr>
          <w:p>
            <w:pPr>
              <w:ind w:left="120"/>
              <w:spacing w:after="0"/>
              <w:rPr>
                <w:sz w:val="20"/>
                <w:szCs w:val="20"/>
                <w:color w:val="auto"/>
              </w:rPr>
            </w:pPr>
            <w:r>
              <w:rPr>
                <w:rFonts w:ascii="Century" w:cs="Century" w:eastAsia="Century" w:hAnsi="Century"/>
                <w:sz w:val="22"/>
                <w:szCs w:val="22"/>
                <w:color w:val="auto"/>
              </w:rPr>
              <w:t>c) O docente frequentemente vaza informações confidenciais de seu</w:t>
            </w:r>
          </w:p>
        </w:tc>
        <w:tc>
          <w:tcPr>
            <w:tcW w:w="1400" w:type="dxa"/>
            <w:vAlign w:val="bottom"/>
          </w:tcPr>
          <w:p>
            <w:pPr>
              <w:ind w:left="100"/>
              <w:spacing w:after="0"/>
              <w:rPr>
                <w:sz w:val="20"/>
                <w:szCs w:val="20"/>
                <w:color w:val="auto"/>
              </w:rPr>
            </w:pPr>
            <w:r>
              <w:rPr>
                <w:rFonts w:ascii="Century" w:cs="Century" w:eastAsia="Century" w:hAnsi="Century"/>
                <w:sz w:val="22"/>
                <w:szCs w:val="22"/>
                <w:color w:val="auto"/>
              </w:rPr>
              <w:t>04 pontos</w:t>
            </w:r>
          </w:p>
        </w:tc>
      </w:tr>
      <w:tr>
        <w:trPr>
          <w:trHeight w:val="268"/>
        </w:trPr>
        <w:tc>
          <w:tcPr>
            <w:tcW w:w="7500" w:type="dxa"/>
            <w:vAlign w:val="bottom"/>
            <w:tcBorders>
              <w:bottom w:val="single" w:sz="8" w:color="auto"/>
            </w:tcBorders>
          </w:tcPr>
          <w:p>
            <w:pPr>
              <w:ind w:left="120"/>
              <w:spacing w:after="0"/>
              <w:rPr>
                <w:sz w:val="20"/>
                <w:szCs w:val="20"/>
                <w:color w:val="auto"/>
              </w:rPr>
            </w:pPr>
            <w:r>
              <w:rPr>
                <w:rFonts w:ascii="Century" w:cs="Century" w:eastAsia="Century" w:hAnsi="Century"/>
                <w:sz w:val="22"/>
                <w:szCs w:val="22"/>
                <w:color w:val="auto"/>
              </w:rPr>
              <w:t>trabalho</w:t>
            </w:r>
          </w:p>
        </w:tc>
        <w:tc>
          <w:tcPr>
            <w:tcW w:w="1400" w:type="dxa"/>
            <w:vAlign w:val="bottom"/>
            <w:tcBorders>
              <w:bottom w:val="single" w:sz="8" w:color="auto"/>
            </w:tcBorders>
          </w:tcPr>
          <w:p>
            <w:pPr>
              <w:spacing w:after="0"/>
              <w:rPr>
                <w:sz w:val="23"/>
                <w:szCs w:val="23"/>
                <w:color w:val="auto"/>
              </w:rPr>
            </w:pPr>
          </w:p>
        </w:tc>
      </w:tr>
      <w:tr>
        <w:trPr>
          <w:trHeight w:val="255"/>
        </w:trPr>
        <w:tc>
          <w:tcPr>
            <w:tcW w:w="7500" w:type="dxa"/>
            <w:vAlign w:val="bottom"/>
            <w:tcBorders>
              <w:bottom w:val="single" w:sz="8" w:color="auto"/>
            </w:tcBorders>
          </w:tcPr>
          <w:p>
            <w:pPr>
              <w:ind w:left="120"/>
              <w:spacing w:after="0" w:line="255" w:lineRule="exact"/>
              <w:rPr>
                <w:sz w:val="20"/>
                <w:szCs w:val="20"/>
                <w:color w:val="auto"/>
              </w:rPr>
            </w:pPr>
            <w:r>
              <w:rPr>
                <w:rFonts w:ascii="Century" w:cs="Century" w:eastAsia="Century" w:hAnsi="Century"/>
                <w:sz w:val="22"/>
                <w:szCs w:val="22"/>
                <w:color w:val="auto"/>
              </w:rPr>
              <w:t>d) O docente não é confiável sobre as informações de seu trabalho</w:t>
            </w:r>
          </w:p>
        </w:tc>
        <w:tc>
          <w:tcPr>
            <w:tcW w:w="1400" w:type="dxa"/>
            <w:vAlign w:val="bottom"/>
            <w:tcBorders>
              <w:bottom w:val="single" w:sz="8" w:color="auto"/>
            </w:tcBorders>
          </w:tcPr>
          <w:p>
            <w:pPr>
              <w:ind w:left="100"/>
              <w:spacing w:after="0" w:line="255" w:lineRule="exact"/>
              <w:rPr>
                <w:sz w:val="20"/>
                <w:szCs w:val="20"/>
                <w:color w:val="auto"/>
              </w:rPr>
            </w:pPr>
            <w:r>
              <w:rPr>
                <w:rFonts w:ascii="Century" w:cs="Century" w:eastAsia="Century" w:hAnsi="Century"/>
                <w:sz w:val="22"/>
                <w:szCs w:val="22"/>
                <w:color w:val="auto"/>
              </w:rPr>
              <w:t>00 pontos</w:t>
            </w:r>
          </w:p>
        </w:tc>
      </w:tr>
      <w:tr>
        <w:trPr>
          <w:trHeight w:val="519"/>
        </w:trPr>
        <w:tc>
          <w:tcPr>
            <w:tcW w:w="7500" w:type="dxa"/>
            <w:vAlign w:val="bottom"/>
            <w:tcBorders>
              <w:bottom w:val="single" w:sz="8" w:color="auto"/>
            </w:tcBorders>
          </w:tcPr>
          <w:p>
            <w:pPr>
              <w:ind w:left="300"/>
              <w:spacing w:after="0"/>
              <w:rPr>
                <w:sz w:val="20"/>
                <w:szCs w:val="20"/>
                <w:color w:val="auto"/>
              </w:rPr>
            </w:pPr>
            <w:r>
              <w:rPr>
                <w:rFonts w:ascii="Century" w:cs="Century" w:eastAsia="Century" w:hAnsi="Century"/>
                <w:sz w:val="22"/>
                <w:szCs w:val="22"/>
                <w:color w:val="auto"/>
              </w:rPr>
              <w:t>6.4. Comprometimento</w:t>
            </w:r>
          </w:p>
        </w:tc>
        <w:tc>
          <w:tcPr>
            <w:tcW w:w="1400" w:type="dxa"/>
            <w:vAlign w:val="bottom"/>
            <w:tcBorders>
              <w:bottom w:val="single" w:sz="8" w:color="auto"/>
            </w:tcBorders>
          </w:tcPr>
          <w:p>
            <w:pPr>
              <w:spacing w:after="0"/>
              <w:rPr>
                <w:sz w:val="24"/>
                <w:szCs w:val="24"/>
                <w:color w:val="auto"/>
              </w:rPr>
            </w:pPr>
          </w:p>
        </w:tc>
      </w:tr>
      <w:tr>
        <w:trPr>
          <w:trHeight w:val="252"/>
        </w:trPr>
        <w:tc>
          <w:tcPr>
            <w:tcW w:w="7500" w:type="dxa"/>
            <w:vAlign w:val="bottom"/>
          </w:tcPr>
          <w:p>
            <w:pPr>
              <w:ind w:left="120"/>
              <w:spacing w:after="0" w:line="252" w:lineRule="exact"/>
              <w:rPr>
                <w:sz w:val="20"/>
                <w:szCs w:val="20"/>
                <w:color w:val="auto"/>
              </w:rPr>
            </w:pPr>
            <w:r>
              <w:rPr>
                <w:rFonts w:ascii="Century" w:cs="Century" w:eastAsia="Century" w:hAnsi="Century"/>
                <w:sz w:val="22"/>
                <w:szCs w:val="22"/>
                <w:color w:val="auto"/>
              </w:rPr>
              <w:t>a) O docente demonstra prazer em trabalhar na instituição</w:t>
            </w:r>
          </w:p>
        </w:tc>
        <w:tc>
          <w:tcPr>
            <w:tcW w:w="1400" w:type="dxa"/>
            <w:vAlign w:val="bottom"/>
          </w:tcPr>
          <w:p>
            <w:pPr>
              <w:ind w:left="100"/>
              <w:spacing w:after="0" w:line="252" w:lineRule="exact"/>
              <w:rPr>
                <w:sz w:val="20"/>
                <w:szCs w:val="20"/>
                <w:color w:val="auto"/>
              </w:rPr>
            </w:pPr>
            <w:r>
              <w:rPr>
                <w:rFonts w:ascii="Century" w:cs="Century" w:eastAsia="Century" w:hAnsi="Century"/>
                <w:sz w:val="22"/>
                <w:szCs w:val="22"/>
                <w:color w:val="auto"/>
              </w:rPr>
              <w:t>10 pontos</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6350</wp:posOffset>
                </wp:positionV>
                <wp:extent cx="5645785" cy="0"/>
                <wp:wrapNone/>
                <wp:docPr id="1441" name="Shape 14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41" o:spid="_x0000_s24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5pt" to="444.85pt,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6350</wp:posOffset>
                </wp:positionH>
                <wp:positionV relativeFrom="paragraph">
                  <wp:posOffset>-169545</wp:posOffset>
                </wp:positionV>
                <wp:extent cx="0" cy="869950"/>
                <wp:wrapNone/>
                <wp:docPr id="1442" name="Shape 14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699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42" o:spid="_x0000_s24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3.3499pt" to="0.5pt,55.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347980</wp:posOffset>
                </wp:positionV>
                <wp:extent cx="5645785" cy="0"/>
                <wp:wrapNone/>
                <wp:docPr id="1443" name="Shape 14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43" o:spid="_x0000_s24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27.4pt" to="444.85pt,27.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4761865</wp:posOffset>
                </wp:positionH>
                <wp:positionV relativeFrom="paragraph">
                  <wp:posOffset>-169545</wp:posOffset>
                </wp:positionV>
                <wp:extent cx="0" cy="869950"/>
                <wp:wrapNone/>
                <wp:docPr id="1444" name="Shape 14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699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44" o:spid="_x0000_s24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95pt,-13.3499pt" to="374.95pt,55.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5646420</wp:posOffset>
                </wp:positionH>
                <wp:positionV relativeFrom="paragraph">
                  <wp:posOffset>-169545</wp:posOffset>
                </wp:positionV>
                <wp:extent cx="0" cy="869950"/>
                <wp:wrapNone/>
                <wp:docPr id="1445" name="Shape 14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699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45" o:spid="_x0000_s24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4.6pt,-13.3499pt" to="444.6pt,55.15pt" o:allowincell="f" strokecolor="#000000" strokeweight="0.48pt"/>
            </w:pict>
          </mc:Fallback>
        </mc:AlternateContent>
      </w:r>
    </w:p>
    <w:p>
      <w:pPr>
        <w:ind w:left="120" w:right="900" w:hanging="1"/>
        <w:spacing w:after="0" w:line="236" w:lineRule="auto"/>
        <w:tabs>
          <w:tab w:leader="none" w:pos="439" w:val="left"/>
        </w:tabs>
        <w:numPr>
          <w:ilvl w:val="0"/>
          <w:numId w:val="300"/>
        </w:numPr>
        <w:rPr>
          <w:rFonts w:ascii="Century" w:cs="Century" w:eastAsia="Century" w:hAnsi="Century"/>
          <w:sz w:val="22"/>
          <w:szCs w:val="22"/>
          <w:color w:val="auto"/>
        </w:rPr>
      </w:pPr>
      <w:r>
        <w:rPr>
          <w:rFonts w:ascii="Century" w:cs="Century" w:eastAsia="Century" w:hAnsi="Century"/>
          <w:sz w:val="22"/>
          <w:szCs w:val="22"/>
          <w:color w:val="auto"/>
        </w:rPr>
        <w:t>O docente raramente manifesta-se negativamente com relação à 08 pontos instituição</w:t>
      </w:r>
    </w:p>
    <w:p>
      <w:pPr>
        <w:spacing w:after="0" w:line="14" w:lineRule="exact"/>
        <w:rPr>
          <w:sz w:val="20"/>
          <w:szCs w:val="20"/>
          <w:color w:val="auto"/>
        </w:rPr>
      </w:pPr>
    </w:p>
    <w:tbl>
      <w:tblPr>
        <w:tblLayout w:type="fixed"/>
        <w:tblInd w:w="0" w:type="dxa"/>
        <w:tblCellMar>
          <w:top w:w="0" w:type="dxa"/>
          <w:left w:w="0" w:type="dxa"/>
          <w:bottom w:w="0" w:type="dxa"/>
          <w:right w:w="0" w:type="dxa"/>
        </w:tblCellMar>
      </w:tblPr>
      <w:tr>
        <w:trPr>
          <w:trHeight w:val="267"/>
        </w:trPr>
        <w:tc>
          <w:tcPr>
            <w:tcW w:w="7500" w:type="dxa"/>
            <w:vAlign w:val="bottom"/>
            <w:tcBorders>
              <w:bottom w:val="single" w:sz="8" w:color="auto"/>
            </w:tcBorders>
          </w:tcPr>
          <w:p>
            <w:pPr>
              <w:ind w:left="120"/>
              <w:spacing w:after="0"/>
              <w:rPr>
                <w:sz w:val="20"/>
                <w:szCs w:val="20"/>
                <w:color w:val="auto"/>
              </w:rPr>
            </w:pPr>
            <w:r>
              <w:rPr>
                <w:rFonts w:ascii="Century" w:cs="Century" w:eastAsia="Century" w:hAnsi="Century"/>
                <w:sz w:val="22"/>
                <w:szCs w:val="22"/>
                <w:color w:val="auto"/>
              </w:rPr>
              <w:t>c) O docente constantemente reclama de sua instituição</w:t>
            </w:r>
          </w:p>
        </w:tc>
        <w:tc>
          <w:tcPr>
            <w:tcW w:w="1400" w:type="dxa"/>
            <w:vAlign w:val="bottom"/>
            <w:tcBorders>
              <w:bottom w:val="single" w:sz="8" w:color="auto"/>
            </w:tcBorders>
          </w:tcPr>
          <w:p>
            <w:pPr>
              <w:ind w:left="100"/>
              <w:spacing w:after="0"/>
              <w:rPr>
                <w:sz w:val="20"/>
                <w:szCs w:val="20"/>
                <w:color w:val="auto"/>
              </w:rPr>
            </w:pPr>
            <w:r>
              <w:rPr>
                <w:rFonts w:ascii="Century" w:cs="Century" w:eastAsia="Century" w:hAnsi="Century"/>
                <w:sz w:val="22"/>
                <w:szCs w:val="22"/>
                <w:color w:val="auto"/>
              </w:rPr>
              <w:t>02 pontos</w:t>
            </w:r>
          </w:p>
        </w:tc>
      </w:tr>
      <w:tr>
        <w:trPr>
          <w:trHeight w:val="254"/>
        </w:trPr>
        <w:tc>
          <w:tcPr>
            <w:tcW w:w="7500" w:type="dxa"/>
            <w:vAlign w:val="bottom"/>
            <w:tcBorders>
              <w:bottom w:val="single" w:sz="8" w:color="auto"/>
            </w:tcBorders>
          </w:tcPr>
          <w:p>
            <w:pPr>
              <w:ind w:left="120"/>
              <w:spacing w:after="0" w:line="254" w:lineRule="exact"/>
              <w:rPr>
                <w:sz w:val="20"/>
                <w:szCs w:val="20"/>
                <w:color w:val="auto"/>
              </w:rPr>
            </w:pPr>
            <w:r>
              <w:rPr>
                <w:rFonts w:ascii="Century" w:cs="Century" w:eastAsia="Century" w:hAnsi="Century"/>
                <w:sz w:val="22"/>
                <w:szCs w:val="22"/>
                <w:color w:val="auto"/>
              </w:rPr>
              <w:t>d) O docente demonstra desprezo por sua instituição</w:t>
            </w:r>
          </w:p>
        </w:tc>
        <w:tc>
          <w:tcPr>
            <w:tcW w:w="1400" w:type="dxa"/>
            <w:vAlign w:val="bottom"/>
            <w:tcBorders>
              <w:bottom w:val="single" w:sz="8" w:color="auto"/>
            </w:tcBorders>
          </w:tcPr>
          <w:p>
            <w:pPr>
              <w:ind w:left="100"/>
              <w:spacing w:after="0" w:line="254" w:lineRule="exact"/>
              <w:rPr>
                <w:sz w:val="20"/>
                <w:szCs w:val="20"/>
                <w:color w:val="auto"/>
              </w:rPr>
            </w:pPr>
            <w:r>
              <w:rPr>
                <w:rFonts w:ascii="Century" w:cs="Century" w:eastAsia="Century" w:hAnsi="Century"/>
                <w:sz w:val="22"/>
                <w:szCs w:val="22"/>
                <w:color w:val="auto"/>
              </w:rPr>
              <w:t>00 pontos</w:t>
            </w:r>
          </w:p>
        </w:tc>
      </w:tr>
      <w:tr>
        <w:trPr>
          <w:trHeight w:val="520"/>
        </w:trPr>
        <w:tc>
          <w:tcPr>
            <w:tcW w:w="7500" w:type="dxa"/>
            <w:vAlign w:val="bottom"/>
            <w:tcBorders>
              <w:bottom w:val="single" w:sz="8" w:color="auto"/>
            </w:tcBorders>
          </w:tcPr>
          <w:p>
            <w:pPr>
              <w:ind w:left="180"/>
              <w:spacing w:after="0"/>
              <w:rPr>
                <w:sz w:val="20"/>
                <w:szCs w:val="20"/>
                <w:color w:val="auto"/>
              </w:rPr>
            </w:pPr>
            <w:r>
              <w:rPr>
                <w:rFonts w:ascii="Century" w:cs="Century" w:eastAsia="Century" w:hAnsi="Century"/>
                <w:sz w:val="22"/>
                <w:szCs w:val="22"/>
                <w:color w:val="auto"/>
              </w:rPr>
              <w:t>6.5. Ética profissional</w:t>
            </w:r>
          </w:p>
        </w:tc>
        <w:tc>
          <w:tcPr>
            <w:tcW w:w="1400" w:type="dxa"/>
            <w:vAlign w:val="bottom"/>
            <w:tcBorders>
              <w:bottom w:val="single" w:sz="8" w:color="auto"/>
            </w:tcBorders>
          </w:tcPr>
          <w:p>
            <w:pPr>
              <w:spacing w:after="0"/>
              <w:rPr>
                <w:sz w:val="24"/>
                <w:szCs w:val="24"/>
                <w:color w:val="auto"/>
              </w:rPr>
            </w:pPr>
          </w:p>
        </w:tc>
      </w:tr>
      <w:tr>
        <w:trPr>
          <w:trHeight w:val="251"/>
        </w:trPr>
        <w:tc>
          <w:tcPr>
            <w:tcW w:w="7500" w:type="dxa"/>
            <w:vAlign w:val="bottom"/>
          </w:tcPr>
          <w:p>
            <w:pPr>
              <w:ind w:left="120"/>
              <w:spacing w:after="0" w:line="251" w:lineRule="exact"/>
              <w:rPr>
                <w:sz w:val="20"/>
                <w:szCs w:val="20"/>
                <w:color w:val="auto"/>
              </w:rPr>
            </w:pPr>
            <w:r>
              <w:rPr>
                <w:rFonts w:ascii="Century" w:cs="Century" w:eastAsia="Century" w:hAnsi="Century"/>
                <w:sz w:val="22"/>
                <w:szCs w:val="22"/>
                <w:color w:val="auto"/>
              </w:rPr>
              <w:t>a) O docente respeita seus colegas de trabalho sempre contribuindo</w:t>
            </w:r>
          </w:p>
        </w:tc>
        <w:tc>
          <w:tcPr>
            <w:tcW w:w="1400" w:type="dxa"/>
            <w:vAlign w:val="bottom"/>
          </w:tcPr>
          <w:p>
            <w:pPr>
              <w:ind w:left="100"/>
              <w:spacing w:after="0" w:line="251" w:lineRule="exact"/>
              <w:rPr>
                <w:sz w:val="20"/>
                <w:szCs w:val="20"/>
                <w:color w:val="auto"/>
              </w:rPr>
            </w:pPr>
            <w:r>
              <w:rPr>
                <w:rFonts w:ascii="Century" w:cs="Century" w:eastAsia="Century" w:hAnsi="Century"/>
                <w:sz w:val="22"/>
                <w:szCs w:val="22"/>
                <w:color w:val="auto"/>
              </w:rPr>
              <w:t>10 pontos</w:t>
            </w:r>
          </w:p>
        </w:tc>
      </w:tr>
      <w:tr>
        <w:trPr>
          <w:trHeight w:val="267"/>
        </w:trPr>
        <w:tc>
          <w:tcPr>
            <w:tcW w:w="7500" w:type="dxa"/>
            <w:vAlign w:val="bottom"/>
            <w:tcBorders>
              <w:bottom w:val="single" w:sz="8" w:color="auto"/>
            </w:tcBorders>
          </w:tcPr>
          <w:p>
            <w:pPr>
              <w:ind w:left="120"/>
              <w:spacing w:after="0"/>
              <w:rPr>
                <w:sz w:val="20"/>
                <w:szCs w:val="20"/>
                <w:color w:val="auto"/>
              </w:rPr>
            </w:pPr>
            <w:r>
              <w:rPr>
                <w:rFonts w:ascii="Century" w:cs="Century" w:eastAsia="Century" w:hAnsi="Century"/>
                <w:sz w:val="22"/>
                <w:szCs w:val="22"/>
                <w:color w:val="auto"/>
              </w:rPr>
              <w:t>com a harmonia da universidade</w:t>
            </w:r>
          </w:p>
        </w:tc>
        <w:tc>
          <w:tcPr>
            <w:tcW w:w="1400" w:type="dxa"/>
            <w:vAlign w:val="bottom"/>
            <w:tcBorders>
              <w:bottom w:val="single" w:sz="8" w:color="auto"/>
            </w:tcBorders>
          </w:tcPr>
          <w:p>
            <w:pPr>
              <w:spacing w:after="0"/>
              <w:rPr>
                <w:sz w:val="23"/>
                <w:szCs w:val="23"/>
                <w:color w:val="auto"/>
              </w:rPr>
            </w:pPr>
          </w:p>
        </w:tc>
      </w:tr>
      <w:tr>
        <w:trPr>
          <w:trHeight w:val="251"/>
        </w:trPr>
        <w:tc>
          <w:tcPr>
            <w:tcW w:w="7500" w:type="dxa"/>
            <w:vAlign w:val="bottom"/>
          </w:tcPr>
          <w:p>
            <w:pPr>
              <w:ind w:left="120"/>
              <w:spacing w:after="0" w:line="251" w:lineRule="exact"/>
              <w:rPr>
                <w:sz w:val="20"/>
                <w:szCs w:val="20"/>
                <w:color w:val="auto"/>
              </w:rPr>
            </w:pPr>
            <w:r>
              <w:rPr>
                <w:rFonts w:ascii="Century" w:cs="Century" w:eastAsia="Century" w:hAnsi="Century"/>
                <w:sz w:val="22"/>
                <w:szCs w:val="22"/>
                <w:color w:val="auto"/>
              </w:rPr>
              <w:t>b) O docente raramente desrespeita seus colegas de trabalho e sua</w:t>
            </w:r>
          </w:p>
        </w:tc>
        <w:tc>
          <w:tcPr>
            <w:tcW w:w="1400" w:type="dxa"/>
            <w:vAlign w:val="bottom"/>
          </w:tcPr>
          <w:p>
            <w:pPr>
              <w:ind w:left="100"/>
              <w:spacing w:after="0" w:line="251" w:lineRule="exact"/>
              <w:rPr>
                <w:sz w:val="20"/>
                <w:szCs w:val="20"/>
                <w:color w:val="auto"/>
              </w:rPr>
            </w:pPr>
            <w:r>
              <w:rPr>
                <w:rFonts w:ascii="Century" w:cs="Century" w:eastAsia="Century" w:hAnsi="Century"/>
                <w:sz w:val="22"/>
                <w:szCs w:val="22"/>
                <w:color w:val="auto"/>
              </w:rPr>
              <w:t>08 pontos</w:t>
            </w:r>
          </w:p>
        </w:tc>
      </w:tr>
      <w:tr>
        <w:trPr>
          <w:trHeight w:val="269"/>
        </w:trPr>
        <w:tc>
          <w:tcPr>
            <w:tcW w:w="7500" w:type="dxa"/>
            <w:vAlign w:val="bottom"/>
            <w:tcBorders>
              <w:bottom w:val="single" w:sz="8" w:color="auto"/>
            </w:tcBorders>
          </w:tcPr>
          <w:p>
            <w:pPr>
              <w:ind w:left="120"/>
              <w:spacing w:after="0"/>
              <w:rPr>
                <w:sz w:val="20"/>
                <w:szCs w:val="20"/>
                <w:color w:val="auto"/>
              </w:rPr>
            </w:pPr>
            <w:r>
              <w:rPr>
                <w:rFonts w:ascii="Century" w:cs="Century" w:eastAsia="Century" w:hAnsi="Century"/>
                <w:sz w:val="22"/>
                <w:szCs w:val="22"/>
                <w:color w:val="auto"/>
              </w:rPr>
              <w:t>instituição</w:t>
            </w:r>
          </w:p>
        </w:tc>
        <w:tc>
          <w:tcPr>
            <w:tcW w:w="1400" w:type="dxa"/>
            <w:vAlign w:val="bottom"/>
            <w:tcBorders>
              <w:bottom w:val="single" w:sz="8" w:color="auto"/>
            </w:tcBorders>
          </w:tcPr>
          <w:p>
            <w:pPr>
              <w:spacing w:after="0"/>
              <w:rPr>
                <w:sz w:val="23"/>
                <w:szCs w:val="23"/>
                <w:color w:val="auto"/>
              </w:rPr>
            </w:pPr>
          </w:p>
        </w:tc>
      </w:tr>
      <w:tr>
        <w:trPr>
          <w:trHeight w:val="251"/>
        </w:trPr>
        <w:tc>
          <w:tcPr>
            <w:tcW w:w="7500" w:type="dxa"/>
            <w:vAlign w:val="bottom"/>
          </w:tcPr>
          <w:p>
            <w:pPr>
              <w:ind w:left="120"/>
              <w:spacing w:after="0" w:line="251" w:lineRule="exact"/>
              <w:rPr>
                <w:sz w:val="20"/>
                <w:szCs w:val="20"/>
                <w:color w:val="auto"/>
              </w:rPr>
            </w:pPr>
            <w:r>
              <w:rPr>
                <w:rFonts w:ascii="Century" w:cs="Century" w:eastAsia="Century" w:hAnsi="Century"/>
                <w:sz w:val="22"/>
                <w:szCs w:val="22"/>
                <w:color w:val="auto"/>
              </w:rPr>
              <w:t>c) O docente constantemente desrespeita seus colegas de trabalho e sua</w:t>
            </w:r>
          </w:p>
        </w:tc>
        <w:tc>
          <w:tcPr>
            <w:tcW w:w="1400" w:type="dxa"/>
            <w:vAlign w:val="bottom"/>
          </w:tcPr>
          <w:p>
            <w:pPr>
              <w:ind w:left="100"/>
              <w:spacing w:after="0" w:line="251" w:lineRule="exact"/>
              <w:rPr>
                <w:sz w:val="20"/>
                <w:szCs w:val="20"/>
                <w:color w:val="auto"/>
              </w:rPr>
            </w:pPr>
            <w:r>
              <w:rPr>
                <w:rFonts w:ascii="Century" w:cs="Century" w:eastAsia="Century" w:hAnsi="Century"/>
                <w:sz w:val="22"/>
                <w:szCs w:val="22"/>
                <w:color w:val="auto"/>
              </w:rPr>
              <w:t>01 pontos</w:t>
            </w:r>
          </w:p>
        </w:tc>
      </w:tr>
      <w:tr>
        <w:trPr>
          <w:trHeight w:val="264"/>
        </w:trPr>
        <w:tc>
          <w:tcPr>
            <w:tcW w:w="7500" w:type="dxa"/>
            <w:vAlign w:val="bottom"/>
          </w:tcPr>
          <w:p>
            <w:pPr>
              <w:ind w:left="120"/>
              <w:spacing w:after="0"/>
              <w:rPr>
                <w:sz w:val="20"/>
                <w:szCs w:val="20"/>
                <w:color w:val="auto"/>
              </w:rPr>
            </w:pPr>
            <w:r>
              <w:rPr>
                <w:rFonts w:ascii="Century" w:cs="Century" w:eastAsia="Century" w:hAnsi="Century"/>
                <w:sz w:val="22"/>
                <w:szCs w:val="22"/>
                <w:color w:val="auto"/>
              </w:rPr>
              <w:t>instituição</w:t>
            </w:r>
          </w:p>
        </w:tc>
        <w:tc>
          <w:tcPr>
            <w:tcW w:w="1400" w:type="dxa"/>
            <w:vAlign w:val="bottom"/>
          </w:tcPr>
          <w:p>
            <w:pPr>
              <w:spacing w:after="0"/>
              <w:rPr>
                <w:sz w:val="22"/>
                <w:szCs w:val="22"/>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6350</wp:posOffset>
                </wp:positionV>
                <wp:extent cx="5645785" cy="0"/>
                <wp:wrapNone/>
                <wp:docPr id="1446" name="Shape 14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46" o:spid="_x0000_s24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5pt" to="444.85pt,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349250</wp:posOffset>
                </wp:positionV>
                <wp:extent cx="5645785" cy="0"/>
                <wp:wrapNone/>
                <wp:docPr id="1447" name="Shape 14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47" o:spid="_x0000_s24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27.5pt" to="444.85pt,27.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6350</wp:posOffset>
                </wp:positionH>
                <wp:positionV relativeFrom="paragraph">
                  <wp:posOffset>-1021715</wp:posOffset>
                </wp:positionV>
                <wp:extent cx="0" cy="1717040"/>
                <wp:wrapNone/>
                <wp:docPr id="1448" name="Shape 14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170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48" o:spid="_x0000_s24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80.4499pt" to="0.5pt,54.7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4761865</wp:posOffset>
                </wp:positionH>
                <wp:positionV relativeFrom="paragraph">
                  <wp:posOffset>-1021715</wp:posOffset>
                </wp:positionV>
                <wp:extent cx="0" cy="1717040"/>
                <wp:wrapNone/>
                <wp:docPr id="1449" name="Shape 14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170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49" o:spid="_x0000_s24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95pt,-80.4499pt" to="374.95pt,54.7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692150</wp:posOffset>
                </wp:positionV>
                <wp:extent cx="5645785" cy="0"/>
                <wp:wrapNone/>
                <wp:docPr id="1450" name="Shape 14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50" o:spid="_x0000_s24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54.5pt" to="444.85pt,5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5646420</wp:posOffset>
                </wp:positionH>
                <wp:positionV relativeFrom="paragraph">
                  <wp:posOffset>-1021715</wp:posOffset>
                </wp:positionV>
                <wp:extent cx="0" cy="1717040"/>
                <wp:wrapNone/>
                <wp:docPr id="1451" name="Shape 14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170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51" o:spid="_x0000_s24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4.6pt,-80.4499pt" to="444.6pt,54.75pt" o:allowincell="f" strokecolor="#000000" strokeweight="0.48pt"/>
            </w:pict>
          </mc:Fallback>
        </mc:AlternateContent>
      </w:r>
    </w:p>
    <w:p>
      <w:pPr>
        <w:ind w:left="120" w:right="900" w:hanging="1"/>
        <w:spacing w:after="0" w:line="236" w:lineRule="auto"/>
        <w:tabs>
          <w:tab w:leader="none" w:pos="468" w:val="left"/>
        </w:tabs>
        <w:numPr>
          <w:ilvl w:val="0"/>
          <w:numId w:val="301"/>
        </w:numPr>
        <w:rPr>
          <w:rFonts w:ascii="Century" w:cs="Century" w:eastAsia="Century" w:hAnsi="Century"/>
          <w:sz w:val="22"/>
          <w:szCs w:val="22"/>
          <w:color w:val="auto"/>
        </w:rPr>
      </w:pPr>
      <w:r>
        <w:rPr>
          <w:rFonts w:ascii="Century" w:cs="Century" w:eastAsia="Century" w:hAnsi="Century"/>
          <w:sz w:val="22"/>
          <w:szCs w:val="22"/>
          <w:color w:val="auto"/>
        </w:rPr>
        <w:t>O docente não zela pela harmonia e frequentemente estimula 00 pontos conflitos entre seus colegas</w:t>
      </w:r>
    </w:p>
    <w:p>
      <w:pPr>
        <w:spacing w:after="0" w:line="17" w:lineRule="exact"/>
        <w:rPr>
          <w:sz w:val="20"/>
          <w:szCs w:val="20"/>
          <w:color w:val="auto"/>
        </w:rPr>
      </w:pPr>
    </w:p>
    <w:p>
      <w:pPr>
        <w:ind w:left="120" w:right="900" w:hanging="1"/>
        <w:spacing w:after="0" w:line="236" w:lineRule="auto"/>
        <w:tabs>
          <w:tab w:leader="none" w:pos="480" w:val="left"/>
        </w:tabs>
        <w:numPr>
          <w:ilvl w:val="0"/>
          <w:numId w:val="302"/>
        </w:numPr>
        <w:rPr>
          <w:rFonts w:ascii="Century" w:cs="Century" w:eastAsia="Century" w:hAnsi="Century"/>
          <w:sz w:val="22"/>
          <w:szCs w:val="22"/>
          <w:color w:val="auto"/>
        </w:rPr>
      </w:pPr>
      <w:r>
        <w:rPr>
          <w:rFonts w:ascii="Century" w:cs="Century" w:eastAsia="Century" w:hAnsi="Century"/>
          <w:sz w:val="22"/>
          <w:szCs w:val="22"/>
          <w:color w:val="auto"/>
        </w:rPr>
        <w:t>O docente é desrespeitoso com os colegas de trabalho e sua 00 pontos instituição</w:t>
      </w:r>
    </w:p>
    <w:p>
      <w:pPr>
        <w:spacing w:after="0" w:line="278" w:lineRule="exact"/>
        <w:rPr>
          <w:sz w:val="20"/>
          <w:szCs w:val="20"/>
          <w:color w:val="auto"/>
        </w:rPr>
      </w:pPr>
    </w:p>
    <w:p>
      <w:pPr>
        <w:ind w:left="180"/>
        <w:spacing w:after="0"/>
        <w:rPr>
          <w:sz w:val="20"/>
          <w:szCs w:val="20"/>
          <w:color w:val="auto"/>
        </w:rPr>
      </w:pPr>
      <w:r>
        <w:rPr>
          <w:rFonts w:ascii="Century" w:cs="Century" w:eastAsia="Century" w:hAnsi="Century"/>
          <w:sz w:val="22"/>
          <w:szCs w:val="22"/>
          <w:color w:val="auto"/>
        </w:rPr>
        <w:t>6.6. Processos administrativos disciplinares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6350</wp:posOffset>
                </wp:positionH>
                <wp:positionV relativeFrom="paragraph">
                  <wp:posOffset>3175</wp:posOffset>
                </wp:positionV>
                <wp:extent cx="0" cy="1207135"/>
                <wp:wrapNone/>
                <wp:docPr id="1452" name="Shape 14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071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52" o:spid="_x0000_s24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0.25pt" to="0.5pt,95.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4761865</wp:posOffset>
                </wp:positionH>
                <wp:positionV relativeFrom="paragraph">
                  <wp:posOffset>3175</wp:posOffset>
                </wp:positionV>
                <wp:extent cx="0" cy="1207135"/>
                <wp:wrapNone/>
                <wp:docPr id="1453" name="Shape 14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071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53" o:spid="_x0000_s24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95pt,0.25pt" to="374.95pt,95.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5646420</wp:posOffset>
                </wp:positionH>
                <wp:positionV relativeFrom="paragraph">
                  <wp:posOffset>3175</wp:posOffset>
                </wp:positionV>
                <wp:extent cx="0" cy="1207135"/>
                <wp:wrapNone/>
                <wp:docPr id="1454" name="Shape 14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071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54" o:spid="_x0000_s24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4.6pt,0.25pt" to="444.6pt,95.3pt" o:allowincell="f" strokecolor="#000000" strokeweight="0.48pt"/>
            </w:pict>
          </mc:Fallback>
        </mc:AlternateContent>
      </w:r>
    </w:p>
    <w:tbl>
      <w:tblPr>
        <w:tblLayout w:type="fixed"/>
        <w:tblInd w:w="0" w:type="dxa"/>
        <w:tblCellMar>
          <w:top w:w="0" w:type="dxa"/>
          <w:left w:w="0" w:type="dxa"/>
          <w:bottom w:w="0" w:type="dxa"/>
          <w:right w:w="0" w:type="dxa"/>
        </w:tblCellMar>
      </w:tblPr>
      <w:tr>
        <w:trPr>
          <w:trHeight w:val="258"/>
        </w:trPr>
        <w:tc>
          <w:tcPr>
            <w:tcW w:w="7180" w:type="dxa"/>
            <w:vAlign w:val="bottom"/>
            <w:tcBorders>
              <w:top w:val="single" w:sz="8" w:color="auto"/>
            </w:tcBorders>
          </w:tcPr>
          <w:p>
            <w:pPr>
              <w:ind w:left="120"/>
              <w:spacing w:after="0" w:line="258" w:lineRule="exact"/>
              <w:rPr>
                <w:sz w:val="20"/>
                <w:szCs w:val="20"/>
                <w:color w:val="auto"/>
              </w:rPr>
            </w:pPr>
            <w:r>
              <w:rPr>
                <w:rFonts w:ascii="Century" w:cs="Century" w:eastAsia="Century" w:hAnsi="Century"/>
                <w:sz w:val="22"/>
                <w:szCs w:val="22"/>
                <w:color w:val="auto"/>
              </w:rPr>
              <w:t>a) O docente não respondeu a processo administrativo disciplinar</w:t>
            </w:r>
          </w:p>
        </w:tc>
        <w:tc>
          <w:tcPr>
            <w:tcW w:w="1720" w:type="dxa"/>
            <w:vAlign w:val="bottom"/>
            <w:tcBorders>
              <w:top w:val="single" w:sz="8" w:color="auto"/>
            </w:tcBorders>
          </w:tcPr>
          <w:p>
            <w:pPr>
              <w:ind w:left="420"/>
              <w:spacing w:after="0" w:line="258" w:lineRule="exact"/>
              <w:rPr>
                <w:sz w:val="20"/>
                <w:szCs w:val="20"/>
                <w:color w:val="auto"/>
              </w:rPr>
            </w:pPr>
            <w:r>
              <w:rPr>
                <w:rFonts w:ascii="Century" w:cs="Century" w:eastAsia="Century" w:hAnsi="Century"/>
                <w:sz w:val="22"/>
                <w:szCs w:val="22"/>
                <w:color w:val="auto"/>
              </w:rPr>
              <w:t>10 pontos</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3810</wp:posOffset>
                </wp:positionV>
                <wp:extent cx="5645785" cy="0"/>
                <wp:wrapNone/>
                <wp:docPr id="1455" name="Shape 14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55" o:spid="_x0000_s24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3pt" to="444.85pt,0.3pt" o:allowincell="f" strokecolor="#000000" strokeweight="0.4799pt"/>
            </w:pict>
          </mc:Fallback>
        </mc:AlternateContent>
      </w:r>
    </w:p>
    <w:p>
      <w:pPr>
        <w:ind w:left="120" w:right="900" w:hanging="1"/>
        <w:spacing w:after="0" w:line="236" w:lineRule="auto"/>
        <w:tabs>
          <w:tab w:leader="none" w:pos="446" w:val="left"/>
        </w:tabs>
        <w:numPr>
          <w:ilvl w:val="0"/>
          <w:numId w:val="303"/>
        </w:numPr>
        <w:rPr>
          <w:rFonts w:ascii="Century" w:cs="Century" w:eastAsia="Century" w:hAnsi="Century"/>
          <w:sz w:val="22"/>
          <w:szCs w:val="22"/>
          <w:color w:val="auto"/>
        </w:rPr>
      </w:pPr>
      <w:r>
        <w:rPr>
          <w:rFonts w:ascii="Century" w:cs="Century" w:eastAsia="Century" w:hAnsi="Century"/>
          <w:sz w:val="22"/>
          <w:szCs w:val="22"/>
          <w:color w:val="auto"/>
        </w:rPr>
        <w:t>O docente foi arrolado em processo administrativo disciplinar e 07 pontos julgado inocente no conselho do Câmpus</w:t>
      </w:r>
    </w:p>
    <w:p>
      <w:pPr>
        <w:spacing w:after="0" w:line="17" w:lineRule="exact"/>
        <w:rPr>
          <w:rFonts w:ascii="Century" w:cs="Century" w:eastAsia="Century" w:hAnsi="Century"/>
          <w:sz w:val="22"/>
          <w:szCs w:val="22"/>
          <w:color w:val="auto"/>
        </w:rPr>
      </w:pPr>
    </w:p>
    <w:p>
      <w:pPr>
        <w:ind w:left="120" w:right="900" w:hanging="1"/>
        <w:spacing w:after="0" w:line="236" w:lineRule="auto"/>
        <w:tabs>
          <w:tab w:leader="none" w:pos="422" w:val="left"/>
        </w:tabs>
        <w:numPr>
          <w:ilvl w:val="0"/>
          <w:numId w:val="303"/>
        </w:numPr>
        <w:rPr>
          <w:rFonts w:ascii="Century" w:cs="Century" w:eastAsia="Century" w:hAnsi="Century"/>
          <w:sz w:val="22"/>
          <w:szCs w:val="22"/>
          <w:color w:val="auto"/>
        </w:rPr>
      </w:pPr>
      <w:r>
        <w:rPr>
          <w:rFonts w:ascii="Century" w:cs="Century" w:eastAsia="Century" w:hAnsi="Century"/>
          <w:sz w:val="22"/>
          <w:szCs w:val="22"/>
          <w:color w:val="auto"/>
        </w:rPr>
        <w:t>O docente foi arrolado em processo administrativo disciplinar e 03 pontos julgado inocente no CONSUN</w:t>
      </w:r>
    </w:p>
    <w:p>
      <w:pPr>
        <w:spacing w:after="0" w:line="19" w:lineRule="exact"/>
        <w:rPr>
          <w:rFonts w:ascii="Century" w:cs="Century" w:eastAsia="Century" w:hAnsi="Century"/>
          <w:sz w:val="22"/>
          <w:szCs w:val="22"/>
          <w:color w:val="auto"/>
        </w:rPr>
      </w:pPr>
    </w:p>
    <w:p>
      <w:pPr>
        <w:ind w:left="120" w:right="900" w:hanging="1"/>
        <w:spacing w:after="0" w:line="236" w:lineRule="auto"/>
        <w:tabs>
          <w:tab w:leader="none" w:pos="448" w:val="left"/>
        </w:tabs>
        <w:numPr>
          <w:ilvl w:val="0"/>
          <w:numId w:val="303"/>
        </w:numPr>
        <w:rPr>
          <w:rFonts w:ascii="Century" w:cs="Century" w:eastAsia="Century" w:hAnsi="Century"/>
          <w:sz w:val="22"/>
          <w:szCs w:val="22"/>
          <w:color w:val="auto"/>
        </w:rPr>
      </w:pPr>
      <w:r>
        <w:rPr>
          <w:rFonts w:ascii="Century" w:cs="Century" w:eastAsia="Century" w:hAnsi="Century"/>
          <w:sz w:val="22"/>
          <w:szCs w:val="22"/>
          <w:color w:val="auto"/>
        </w:rPr>
        <w:t>O docente foi arrolado em processo administrativo disciplinar e 00 pontos julgado culpado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-675640</wp:posOffset>
                </wp:positionV>
                <wp:extent cx="5645785" cy="0"/>
                <wp:wrapNone/>
                <wp:docPr id="1456" name="Shape 14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56" o:spid="_x0000_s24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53.1999pt" to="444.85pt,-53.19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-332740</wp:posOffset>
                </wp:positionV>
                <wp:extent cx="5645785" cy="0"/>
                <wp:wrapNone/>
                <wp:docPr id="1457" name="Shape 14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57" o:spid="_x0000_s24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26.1999pt" to="444.85pt,-26.19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7620</wp:posOffset>
                </wp:positionV>
                <wp:extent cx="5645785" cy="0"/>
                <wp:wrapNone/>
                <wp:docPr id="1458" name="Shape 14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58" o:spid="_x0000_s24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6pt" to="444.85pt,0.6pt" o:allowincell="f" strokecolor="#000000" strokeweight="0.4799pt"/>
            </w:pict>
          </mc:Fallback>
        </mc:AlternateContent>
      </w:r>
    </w:p>
    <w:p>
      <w:pPr>
        <w:spacing w:after="0" w:line="200" w:lineRule="exact"/>
        <w:rPr>
          <w:sz w:val="20"/>
          <w:szCs w:val="20"/>
          <w:color w:val="auto"/>
        </w:rPr>
      </w:pPr>
    </w:p>
    <w:p>
      <w:pPr>
        <w:spacing w:after="0" w:line="321" w:lineRule="exact"/>
        <w:rPr>
          <w:sz w:val="20"/>
          <w:szCs w:val="20"/>
          <w:color w:val="auto"/>
        </w:rPr>
      </w:pPr>
    </w:p>
    <w:p>
      <w:pPr>
        <w:jc w:val="right"/>
        <w:spacing w:after="0"/>
        <w:rPr>
          <w:sz w:val="20"/>
          <w:szCs w:val="20"/>
          <w:color w:val="auto"/>
        </w:rPr>
      </w:pPr>
      <w:r>
        <w:rPr>
          <w:rFonts w:ascii="Century" w:cs="Century" w:eastAsia="Century" w:hAnsi="Century"/>
          <w:sz w:val="22"/>
          <w:szCs w:val="22"/>
          <w:color w:val="auto"/>
        </w:rPr>
        <w:t>Data: ____/____/____</w:t>
      </w:r>
    </w:p>
    <w:p>
      <w:pPr>
        <w:spacing w:after="0" w:line="200" w:lineRule="exact"/>
        <w:rPr>
          <w:sz w:val="20"/>
          <w:szCs w:val="20"/>
          <w:color w:val="auto"/>
        </w:rPr>
      </w:pPr>
    </w:p>
    <w:p>
      <w:pPr>
        <w:spacing w:after="0" w:line="328" w:lineRule="exact"/>
        <w:rPr>
          <w:sz w:val="20"/>
          <w:szCs w:val="20"/>
          <w:color w:val="auto"/>
        </w:rPr>
      </w:pPr>
    </w:p>
    <w:p>
      <w:pPr>
        <w:ind w:left="180"/>
        <w:spacing w:after="0"/>
        <w:rPr>
          <w:sz w:val="20"/>
          <w:szCs w:val="20"/>
          <w:color w:val="auto"/>
        </w:rPr>
      </w:pPr>
      <w:r>
        <w:rPr>
          <w:rFonts w:ascii="Century" w:cs="Century" w:eastAsia="Century" w:hAnsi="Century"/>
          <w:sz w:val="22"/>
          <w:szCs w:val="22"/>
          <w:color w:val="auto"/>
        </w:rPr>
        <w:t>Média da Avaliação = ___________</w:t>
      </w:r>
    </w:p>
    <w:p>
      <w:pPr>
        <w:spacing w:after="0" w:line="266" w:lineRule="exact"/>
        <w:rPr>
          <w:sz w:val="20"/>
          <w:szCs w:val="20"/>
          <w:color w:val="auto"/>
        </w:rPr>
      </w:pPr>
    </w:p>
    <w:p>
      <w:pPr>
        <w:ind w:left="3640"/>
        <w:spacing w:after="0"/>
        <w:rPr>
          <w:sz w:val="20"/>
          <w:szCs w:val="20"/>
          <w:color w:val="auto"/>
        </w:rPr>
      </w:pPr>
      <w:r>
        <w:rPr>
          <w:rFonts w:ascii="Century" w:cs="Century" w:eastAsia="Century" w:hAnsi="Century"/>
          <w:sz w:val="22"/>
          <w:szCs w:val="22"/>
          <w:b w:val="1"/>
          <w:bCs w:val="1"/>
          <w:color w:val="auto"/>
        </w:rPr>
        <w:t>Comissão de Avaliação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57150</wp:posOffset>
            </wp:positionH>
            <wp:positionV relativeFrom="paragraph">
              <wp:posOffset>994410</wp:posOffset>
            </wp:positionV>
            <wp:extent cx="5977890" cy="38100"/>
            <wp:wrapNone/>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71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57150</wp:posOffset>
            </wp:positionH>
            <wp:positionV relativeFrom="paragraph">
              <wp:posOffset>1041400</wp:posOffset>
            </wp:positionV>
            <wp:extent cx="5977890" cy="8890"/>
            <wp:wrapNone/>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718">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ind w:left="9080"/>
        <w:spacing w:after="0"/>
        <w:rPr>
          <w:sz w:val="20"/>
          <w:szCs w:val="20"/>
          <w:color w:val="auto"/>
        </w:rPr>
      </w:pPr>
      <w:r>
        <w:rPr>
          <w:rFonts w:ascii="Cambria" w:cs="Cambria" w:eastAsia="Cambria" w:hAnsi="Cambria"/>
          <w:sz w:val="24"/>
          <w:szCs w:val="24"/>
          <w:color w:val="auto"/>
        </w:rPr>
        <w:t>215</w:t>
      </w:r>
    </w:p>
    <w:p>
      <w:pPr>
        <w:sectPr>
          <w:pgSz w:w="11900" w:h="16838" w:orient="portrait"/>
          <w:cols w:equalWidth="0" w:num="1">
            <w:col w:w="9480"/>
          </w:cols>
          <w:pgMar w:left="130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71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tabs>
          <w:tab w:leader="none" w:pos="701" w:val="left"/>
        </w:tabs>
        <w:rPr>
          <w:sz w:val="20"/>
          <w:szCs w:val="20"/>
          <w:color w:val="auto"/>
        </w:rPr>
      </w:pPr>
      <w:r>
        <w:rPr>
          <w:rFonts w:ascii="Century" w:cs="Century" w:eastAsia="Century" w:hAnsi="Century"/>
          <w:sz w:val="24"/>
          <w:szCs w:val="24"/>
          <w:b w:val="1"/>
          <w:bCs w:val="1"/>
          <w:color w:val="auto"/>
        </w:rPr>
        <w:t>1.2.9</w:t>
        <w:tab/>
        <w:t>EFETIVO EXERCICO - PROFESSOR DO MAGISTÉRIO SUPERIOR</w:t>
      </w:r>
    </w:p>
    <w:p>
      <w:pPr>
        <w:spacing w:after="0" w:line="293" w:lineRule="exact"/>
        <w:rPr>
          <w:sz w:val="20"/>
          <w:szCs w:val="20"/>
          <w:color w:val="auto"/>
        </w:rPr>
      </w:pPr>
    </w:p>
    <w:p>
      <w:pPr>
        <w:ind w:left="1" w:right="20"/>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Efetivo desempenho das atribuições do cargo público, e terá prazo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15 dias contados da assinatura do termo de posse</w:t>
      </w:r>
    </w:p>
    <w:p>
      <w:pPr>
        <w:spacing w:after="0" w:line="294" w:lineRule="exact"/>
        <w:rPr>
          <w:sz w:val="20"/>
          <w:szCs w:val="20"/>
          <w:color w:val="auto"/>
        </w:rPr>
      </w:pPr>
    </w:p>
    <w:p>
      <w:pPr>
        <w:ind w:left="1"/>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Recursos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Humanos</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Lei nº 8.112/1990; Lei nº 12.772/2012</w:t>
      </w:r>
    </w:p>
    <w:p>
      <w:pPr>
        <w:spacing w:after="0" w:line="287"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w:t>
      </w:r>
    </w:p>
    <w:p>
      <w:pPr>
        <w:spacing w:after="0" w:line="290" w:lineRule="exact"/>
        <w:rPr>
          <w:sz w:val="20"/>
          <w:szCs w:val="20"/>
          <w:color w:val="auto"/>
        </w:rPr>
      </w:pPr>
    </w:p>
    <w:p>
      <w:pPr>
        <w:ind w:left="261" w:hanging="261"/>
        <w:spacing w:after="0"/>
        <w:tabs>
          <w:tab w:leader="none" w:pos="261" w:val="left"/>
        </w:tabs>
        <w:numPr>
          <w:ilvl w:val="0"/>
          <w:numId w:val="304"/>
        </w:numPr>
        <w:rPr>
          <w:rFonts w:ascii="Century" w:cs="Century" w:eastAsia="Century" w:hAnsi="Century"/>
          <w:sz w:val="24"/>
          <w:szCs w:val="24"/>
          <w:color w:val="auto"/>
        </w:rPr>
      </w:pPr>
      <w:r>
        <w:rPr>
          <w:rFonts w:ascii="Century" w:cs="Century" w:eastAsia="Century" w:hAnsi="Century"/>
          <w:sz w:val="24"/>
          <w:szCs w:val="24"/>
          <w:color w:val="auto"/>
        </w:rPr>
        <w:t>Aprovação em concurso público de provas e títulos.</w:t>
      </w:r>
    </w:p>
    <w:p>
      <w:pPr>
        <w:spacing w:after="0" w:line="5" w:lineRule="exact"/>
        <w:rPr>
          <w:rFonts w:ascii="Century" w:cs="Century" w:eastAsia="Century" w:hAnsi="Century"/>
          <w:sz w:val="24"/>
          <w:szCs w:val="24"/>
          <w:color w:val="auto"/>
        </w:rPr>
      </w:pPr>
    </w:p>
    <w:p>
      <w:pPr>
        <w:ind w:left="1" w:right="20" w:hanging="1"/>
        <w:spacing w:after="0" w:line="237" w:lineRule="auto"/>
        <w:tabs>
          <w:tab w:leader="none" w:pos="284" w:val="left"/>
        </w:tabs>
        <w:numPr>
          <w:ilvl w:val="0"/>
          <w:numId w:val="304"/>
        </w:numPr>
        <w:rPr>
          <w:rFonts w:ascii="Century" w:cs="Century" w:eastAsia="Century" w:hAnsi="Century"/>
          <w:sz w:val="24"/>
          <w:szCs w:val="24"/>
          <w:color w:val="auto"/>
        </w:rPr>
      </w:pPr>
      <w:r>
        <w:rPr>
          <w:rFonts w:ascii="Century" w:cs="Century" w:eastAsia="Century" w:hAnsi="Century"/>
          <w:sz w:val="24"/>
          <w:szCs w:val="24"/>
          <w:color w:val="auto"/>
        </w:rPr>
        <w:t>Nomeação para posse em cargo de caráter efetivo, publicada no Diário Oficial da União.</w:t>
      </w:r>
    </w:p>
    <w:p>
      <w:pPr>
        <w:ind w:left="261" w:hanging="261"/>
        <w:spacing w:after="0"/>
        <w:tabs>
          <w:tab w:leader="none" w:pos="261" w:val="left"/>
        </w:tabs>
        <w:numPr>
          <w:ilvl w:val="0"/>
          <w:numId w:val="304"/>
        </w:numPr>
        <w:rPr>
          <w:rFonts w:ascii="Century" w:cs="Century" w:eastAsia="Century" w:hAnsi="Century"/>
          <w:sz w:val="24"/>
          <w:szCs w:val="24"/>
          <w:color w:val="auto"/>
        </w:rPr>
      </w:pPr>
      <w:r>
        <w:rPr>
          <w:rFonts w:ascii="Century" w:cs="Century" w:eastAsia="Century" w:hAnsi="Century"/>
          <w:sz w:val="24"/>
          <w:szCs w:val="24"/>
          <w:color w:val="auto"/>
        </w:rPr>
        <w:t>Assinatura do termo de posse</w:t>
      </w:r>
    </w:p>
    <w:p>
      <w:pPr>
        <w:spacing w:after="0" w:line="28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3" w:lineRule="exact"/>
        <w:rPr>
          <w:sz w:val="20"/>
          <w:szCs w:val="20"/>
          <w:color w:val="auto"/>
        </w:rPr>
      </w:pPr>
    </w:p>
    <w:p>
      <w:pPr>
        <w:jc w:val="both"/>
        <w:ind w:left="421" w:hanging="421"/>
        <w:spacing w:after="0" w:line="238" w:lineRule="auto"/>
        <w:tabs>
          <w:tab w:leader="none" w:pos="421" w:val="left"/>
        </w:tabs>
        <w:numPr>
          <w:ilvl w:val="0"/>
          <w:numId w:val="305"/>
        </w:numPr>
        <w:rPr>
          <w:rFonts w:ascii="Century" w:cs="Century" w:eastAsia="Century" w:hAnsi="Century"/>
          <w:sz w:val="24"/>
          <w:szCs w:val="24"/>
          <w:color w:val="auto"/>
        </w:rPr>
      </w:pPr>
      <w:r>
        <w:rPr>
          <w:rFonts w:ascii="Century" w:cs="Century" w:eastAsia="Century" w:hAnsi="Century"/>
          <w:sz w:val="24"/>
          <w:szCs w:val="24"/>
          <w:color w:val="auto"/>
        </w:rPr>
        <w:t>Após assinatura do termo de posse, o servidor deverá se apresentar à unidade de lotação no prazo legal de 15 (quinze) dias (improrrogável), portando memorando de apresentação expedido pela Diretoria de Recursos Humanos.</w:t>
      </w:r>
    </w:p>
    <w:p>
      <w:pPr>
        <w:spacing w:after="0" w:line="8" w:lineRule="exact"/>
        <w:rPr>
          <w:rFonts w:ascii="Century" w:cs="Century" w:eastAsia="Century" w:hAnsi="Century"/>
          <w:sz w:val="24"/>
          <w:szCs w:val="24"/>
          <w:color w:val="auto"/>
        </w:rPr>
      </w:pPr>
    </w:p>
    <w:p>
      <w:pPr>
        <w:ind w:left="421" w:right="20" w:hanging="421"/>
        <w:spacing w:after="0" w:line="237" w:lineRule="auto"/>
        <w:tabs>
          <w:tab w:leader="none" w:pos="421" w:val="left"/>
        </w:tabs>
        <w:numPr>
          <w:ilvl w:val="0"/>
          <w:numId w:val="305"/>
        </w:numPr>
        <w:rPr>
          <w:rFonts w:ascii="Century" w:cs="Century" w:eastAsia="Century" w:hAnsi="Century"/>
          <w:sz w:val="24"/>
          <w:szCs w:val="24"/>
          <w:color w:val="auto"/>
        </w:rPr>
      </w:pPr>
      <w:r>
        <w:rPr>
          <w:rFonts w:ascii="Century" w:cs="Century" w:eastAsia="Century" w:hAnsi="Century"/>
          <w:sz w:val="24"/>
          <w:szCs w:val="24"/>
          <w:color w:val="auto"/>
        </w:rPr>
        <w:t>A unidade de lotação deverá informar à DRH a data de efetivo exercício do servidor.</w:t>
      </w:r>
    </w:p>
    <w:p>
      <w:pPr>
        <w:spacing w:after="0" w:line="6"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305"/>
        </w:numPr>
        <w:rPr>
          <w:rFonts w:ascii="Century" w:cs="Century" w:eastAsia="Century" w:hAnsi="Century"/>
          <w:sz w:val="24"/>
          <w:szCs w:val="24"/>
          <w:color w:val="auto"/>
        </w:rPr>
      </w:pPr>
      <w:r>
        <w:rPr>
          <w:rFonts w:ascii="Century" w:cs="Century" w:eastAsia="Century" w:hAnsi="Century"/>
          <w:sz w:val="24"/>
          <w:szCs w:val="24"/>
          <w:color w:val="auto"/>
        </w:rPr>
        <w:t>A DRH encaminha o processo de nomeação à Coordenadoria de Registros e Documentos-CRD para registro nos sistemas SIAPE, SINGU e SISAC.</w:t>
      </w:r>
    </w:p>
    <w:p>
      <w:pPr>
        <w:spacing w:after="0" w:line="8"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305"/>
        </w:numPr>
        <w:rPr>
          <w:rFonts w:ascii="Century" w:cs="Century" w:eastAsia="Century" w:hAnsi="Century"/>
          <w:sz w:val="24"/>
          <w:szCs w:val="24"/>
          <w:color w:val="auto"/>
        </w:rPr>
      </w:pPr>
      <w:r>
        <w:rPr>
          <w:rFonts w:ascii="Century" w:cs="Century" w:eastAsia="Century" w:hAnsi="Century"/>
          <w:sz w:val="24"/>
          <w:szCs w:val="24"/>
          <w:color w:val="auto"/>
        </w:rPr>
        <w:t xml:space="preserve">Caso o servidor não se apresente, a unidade deverá informar à Diretoria de Recursos Humanos, para providências de exoneração </w:t>
      </w:r>
      <w:r>
        <w:rPr>
          <w:rFonts w:ascii="Century" w:cs="Century" w:eastAsia="Century" w:hAnsi="Century"/>
          <w:sz w:val="24"/>
          <w:szCs w:val="24"/>
          <w:i w:val="1"/>
          <w:iCs w:val="1"/>
          <w:color w:val="auto"/>
        </w:rPr>
        <w:t>ex officio</w:t>
      </w:r>
      <w:r>
        <w:rPr>
          <w:rFonts w:ascii="Century" w:cs="Century" w:eastAsia="Century" w:hAnsi="Century"/>
          <w:sz w:val="24"/>
          <w:szCs w:val="24"/>
          <w:color w:val="auto"/>
        </w:rPr>
        <w:t>, na forma da legislação vigente.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3037840</wp:posOffset>
            </wp:positionV>
            <wp:extent cx="5977890" cy="38100"/>
            <wp:wrapNone/>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72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3084830</wp:posOffset>
            </wp:positionV>
            <wp:extent cx="5977890" cy="8890"/>
            <wp:wrapNone/>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72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216</w:t>
      </w:r>
    </w:p>
    <w:p>
      <w:pPr>
        <w:sectPr>
          <w:pgSz w:w="11900" w:h="16838" w:orient="portrait"/>
          <w:cols w:equalWidth="0" w:num="1">
            <w:col w:w="9361"/>
          </w:cols>
          <w:pgMar w:left="1419"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72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b w:val="1"/>
          <w:bCs w:val="1"/>
          <w:color w:val="auto"/>
        </w:rPr>
        <w:t>PROCEDIMENTO 49 - EFETIVO EXERCÍCIO DOCENTE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168910</wp:posOffset>
            </wp:positionH>
            <wp:positionV relativeFrom="paragraph">
              <wp:posOffset>1064895</wp:posOffset>
            </wp:positionV>
            <wp:extent cx="5220970" cy="5358130"/>
            <wp:wrapNone/>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723">
                      <a:extLst>
                        <a:ext uri="{28A0092B-C50C-407E-A947-70E740481C1C}"/>
                      </a:extLst>
                    </a:blip>
                    <a:srcRect/>
                    <a:stretch>
                      <a:fillRect/>
                    </a:stretch>
                  </pic:blipFill>
                  <pic:spPr bwMode="auto">
                    <a:xfrm>
                      <a:off x="0" y="0"/>
                      <a:ext cx="5220970" cy="53581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tbl>
      <w:tblPr>
        <w:tblLayout w:type="fixed"/>
        <w:tblInd w:w="1260" w:type="dxa"/>
        <w:tblCellMar>
          <w:top w:w="0" w:type="dxa"/>
          <w:left w:w="0" w:type="dxa"/>
          <w:bottom w:w="0" w:type="dxa"/>
          <w:right w:w="0" w:type="dxa"/>
        </w:tblCellMar>
      </w:tblPr>
      <w:tr>
        <w:trPr>
          <w:trHeight w:val="244"/>
        </w:trPr>
        <w:tc>
          <w:tcPr>
            <w:tcW w:w="2780" w:type="dxa"/>
            <w:vAlign w:val="bottom"/>
            <w:vMerge w:val="restart"/>
          </w:tcPr>
          <w:p>
            <w:pPr>
              <w:jc w:val="center"/>
              <w:ind w:right="880"/>
              <w:spacing w:after="0"/>
              <w:rPr>
                <w:sz w:val="20"/>
                <w:szCs w:val="20"/>
                <w:color w:val="auto"/>
              </w:rPr>
            </w:pPr>
            <w:r>
              <w:rPr>
                <w:rFonts w:ascii="Calibri" w:cs="Calibri" w:eastAsia="Calibri" w:hAnsi="Calibri"/>
                <w:sz w:val="20"/>
                <w:szCs w:val="20"/>
                <w:b w:val="1"/>
                <w:bCs w:val="1"/>
                <w:color w:val="auto"/>
                <w:w w:val="99"/>
              </w:rPr>
              <w:t>REITORIA/SERVIDOR</w:t>
            </w:r>
          </w:p>
        </w:tc>
        <w:tc>
          <w:tcPr>
            <w:tcW w:w="4160" w:type="dxa"/>
            <w:vAlign w:val="bottom"/>
          </w:tcPr>
          <w:p>
            <w:pPr>
              <w:jc w:val="center"/>
              <w:ind w:left="880"/>
              <w:spacing w:after="0"/>
              <w:rPr>
                <w:sz w:val="20"/>
                <w:szCs w:val="20"/>
                <w:color w:val="auto"/>
              </w:rPr>
            </w:pPr>
            <w:r>
              <w:rPr>
                <w:rFonts w:ascii="Calibri" w:cs="Calibri" w:eastAsia="Calibri" w:hAnsi="Calibri"/>
                <w:sz w:val="20"/>
                <w:szCs w:val="20"/>
                <w:b w:val="1"/>
                <w:bCs w:val="1"/>
                <w:color w:val="auto"/>
              </w:rPr>
              <w:t>DRH</w:t>
            </w:r>
          </w:p>
        </w:tc>
        <w:tc>
          <w:tcPr>
            <w:tcW w:w="0" w:type="dxa"/>
            <w:vAlign w:val="bottom"/>
          </w:tcPr>
          <w:p>
            <w:pPr>
              <w:spacing w:after="0"/>
              <w:rPr>
                <w:sz w:val="1"/>
                <w:szCs w:val="1"/>
                <w:color w:val="auto"/>
              </w:rPr>
            </w:pPr>
          </w:p>
        </w:tc>
      </w:tr>
      <w:tr>
        <w:trPr>
          <w:trHeight w:val="108"/>
        </w:trPr>
        <w:tc>
          <w:tcPr>
            <w:tcW w:w="2780" w:type="dxa"/>
            <w:vAlign w:val="bottom"/>
            <w:vMerge w:val="continue"/>
          </w:tcPr>
          <w:p>
            <w:pPr>
              <w:spacing w:after="0"/>
              <w:rPr>
                <w:sz w:val="9"/>
                <w:szCs w:val="9"/>
                <w:color w:val="auto"/>
              </w:rPr>
            </w:pPr>
          </w:p>
        </w:tc>
        <w:tc>
          <w:tcPr>
            <w:tcW w:w="4160" w:type="dxa"/>
            <w:vAlign w:val="bottom"/>
            <w:vMerge w:val="restart"/>
          </w:tcPr>
          <w:p>
            <w:pPr>
              <w:jc w:val="center"/>
              <w:ind w:left="880"/>
              <w:spacing w:after="0"/>
              <w:rPr>
                <w:sz w:val="20"/>
                <w:szCs w:val="20"/>
                <w:color w:val="auto"/>
              </w:rPr>
            </w:pPr>
            <w:r>
              <w:rPr>
                <w:rFonts w:ascii="Calibri" w:cs="Calibri" w:eastAsia="Calibri" w:hAnsi="Calibri"/>
                <w:sz w:val="20"/>
                <w:szCs w:val="20"/>
                <w:color w:val="auto"/>
              </w:rPr>
              <w:t>Emite memorando de apresentação do</w:t>
            </w:r>
          </w:p>
        </w:tc>
        <w:tc>
          <w:tcPr>
            <w:tcW w:w="0" w:type="dxa"/>
            <w:vAlign w:val="bottom"/>
          </w:tcPr>
          <w:p>
            <w:pPr>
              <w:spacing w:after="0"/>
              <w:rPr>
                <w:sz w:val="1"/>
                <w:szCs w:val="1"/>
                <w:color w:val="auto"/>
              </w:rPr>
            </w:pPr>
          </w:p>
        </w:tc>
      </w:tr>
      <w:tr>
        <w:trPr>
          <w:trHeight w:val="196"/>
        </w:trPr>
        <w:tc>
          <w:tcPr>
            <w:tcW w:w="2780" w:type="dxa"/>
            <w:vAlign w:val="bottom"/>
            <w:vMerge w:val="restart"/>
          </w:tcPr>
          <w:p>
            <w:pPr>
              <w:jc w:val="center"/>
              <w:ind w:right="860"/>
              <w:spacing w:after="0"/>
              <w:rPr>
                <w:sz w:val="20"/>
                <w:szCs w:val="20"/>
                <w:color w:val="auto"/>
              </w:rPr>
            </w:pPr>
            <w:r>
              <w:rPr>
                <w:rFonts w:ascii="Calibri" w:cs="Calibri" w:eastAsia="Calibri" w:hAnsi="Calibri"/>
                <w:sz w:val="20"/>
                <w:szCs w:val="20"/>
                <w:color w:val="auto"/>
                <w:w w:val="99"/>
              </w:rPr>
              <w:t>Assina termo de posse</w:t>
            </w:r>
          </w:p>
        </w:tc>
        <w:tc>
          <w:tcPr>
            <w:tcW w:w="416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108"/>
        </w:trPr>
        <w:tc>
          <w:tcPr>
            <w:tcW w:w="2780" w:type="dxa"/>
            <w:vAlign w:val="bottom"/>
            <w:vMerge w:val="continue"/>
          </w:tcPr>
          <w:p>
            <w:pPr>
              <w:spacing w:after="0"/>
              <w:rPr>
                <w:sz w:val="9"/>
                <w:szCs w:val="9"/>
                <w:color w:val="auto"/>
              </w:rPr>
            </w:pPr>
          </w:p>
        </w:tc>
        <w:tc>
          <w:tcPr>
            <w:tcW w:w="4160" w:type="dxa"/>
            <w:vAlign w:val="bottom"/>
            <w:vMerge w:val="restart"/>
          </w:tcPr>
          <w:p>
            <w:pPr>
              <w:jc w:val="center"/>
              <w:ind w:left="880"/>
              <w:spacing w:after="0" w:line="221" w:lineRule="exact"/>
              <w:rPr>
                <w:sz w:val="20"/>
                <w:szCs w:val="20"/>
                <w:color w:val="auto"/>
              </w:rPr>
            </w:pPr>
            <w:r>
              <w:rPr>
                <w:rFonts w:ascii="Calibri" w:cs="Calibri" w:eastAsia="Calibri" w:hAnsi="Calibri"/>
                <w:sz w:val="20"/>
                <w:szCs w:val="20"/>
                <w:color w:val="auto"/>
                <w:w w:val="99"/>
              </w:rPr>
              <w:t>servidor</w:t>
            </w:r>
          </w:p>
        </w:tc>
        <w:tc>
          <w:tcPr>
            <w:tcW w:w="0" w:type="dxa"/>
            <w:vAlign w:val="bottom"/>
          </w:tcPr>
          <w:p>
            <w:pPr>
              <w:spacing w:after="0"/>
              <w:rPr>
                <w:sz w:val="1"/>
                <w:szCs w:val="1"/>
                <w:color w:val="auto"/>
              </w:rPr>
            </w:pPr>
          </w:p>
        </w:tc>
      </w:tr>
      <w:tr>
        <w:trPr>
          <w:trHeight w:val="112"/>
        </w:trPr>
        <w:tc>
          <w:tcPr>
            <w:tcW w:w="2780" w:type="dxa"/>
            <w:vAlign w:val="bottom"/>
          </w:tcPr>
          <w:p>
            <w:pPr>
              <w:spacing w:after="0"/>
              <w:rPr>
                <w:sz w:val="9"/>
                <w:szCs w:val="9"/>
                <w:color w:val="auto"/>
              </w:rPr>
            </w:pPr>
          </w:p>
        </w:tc>
        <w:tc>
          <w:tcPr>
            <w:tcW w:w="416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tbl>
      <w:tblPr>
        <w:tblLayout w:type="fixed"/>
        <w:tblInd w:w="500" w:type="dxa"/>
        <w:tblCellMar>
          <w:top w:w="0" w:type="dxa"/>
          <w:left w:w="0" w:type="dxa"/>
          <w:bottom w:w="0" w:type="dxa"/>
          <w:right w:w="0" w:type="dxa"/>
        </w:tblCellMar>
      </w:tblPr>
      <w:tr>
        <w:trPr>
          <w:trHeight w:val="274"/>
        </w:trPr>
        <w:tc>
          <w:tcPr>
            <w:tcW w:w="3920" w:type="dxa"/>
            <w:vAlign w:val="bottom"/>
          </w:tcPr>
          <w:p>
            <w:pPr>
              <w:jc w:val="center"/>
              <w:ind w:right="580"/>
              <w:spacing w:after="0"/>
              <w:rPr>
                <w:sz w:val="20"/>
                <w:szCs w:val="20"/>
                <w:color w:val="auto"/>
              </w:rPr>
            </w:pPr>
            <w:r>
              <w:rPr>
                <w:rFonts w:ascii="Calibri" w:cs="Calibri" w:eastAsia="Calibri" w:hAnsi="Calibri"/>
                <w:sz w:val="20"/>
                <w:szCs w:val="20"/>
                <w:b w:val="1"/>
                <w:bCs w:val="1"/>
                <w:color w:val="auto"/>
                <w:w w:val="98"/>
              </w:rPr>
              <w:t>DEPARTAMENTO</w:t>
            </w:r>
          </w:p>
        </w:tc>
        <w:tc>
          <w:tcPr>
            <w:tcW w:w="3400" w:type="dxa"/>
            <w:vAlign w:val="bottom"/>
          </w:tcPr>
          <w:p>
            <w:pPr>
              <w:jc w:val="center"/>
              <w:ind w:left="540"/>
              <w:spacing w:after="0"/>
              <w:rPr>
                <w:sz w:val="20"/>
                <w:szCs w:val="20"/>
                <w:color w:val="auto"/>
              </w:rPr>
            </w:pPr>
            <w:r>
              <w:rPr>
                <w:rFonts w:ascii="Calibri" w:cs="Calibri" w:eastAsia="Calibri" w:hAnsi="Calibri"/>
                <w:sz w:val="20"/>
                <w:szCs w:val="20"/>
                <w:b w:val="1"/>
                <w:bCs w:val="1"/>
                <w:color w:val="auto"/>
                <w:w w:val="98"/>
              </w:rPr>
              <w:t>DRH</w:t>
            </w:r>
          </w:p>
        </w:tc>
      </w:tr>
      <w:tr>
        <w:trPr>
          <w:trHeight w:val="299"/>
        </w:trPr>
        <w:tc>
          <w:tcPr>
            <w:tcW w:w="3920" w:type="dxa"/>
            <w:vAlign w:val="bottom"/>
          </w:tcPr>
          <w:p>
            <w:pPr>
              <w:jc w:val="center"/>
              <w:ind w:right="600"/>
              <w:spacing w:after="0"/>
              <w:rPr>
                <w:sz w:val="20"/>
                <w:szCs w:val="20"/>
                <w:color w:val="auto"/>
              </w:rPr>
            </w:pPr>
            <w:r>
              <w:rPr>
                <w:rFonts w:ascii="Calibri" w:cs="Calibri" w:eastAsia="Calibri" w:hAnsi="Calibri"/>
                <w:sz w:val="20"/>
                <w:szCs w:val="20"/>
                <w:color w:val="auto"/>
                <w:w w:val="99"/>
              </w:rPr>
              <w:t>Informa à DRH data de efetivo exercício</w:t>
            </w:r>
          </w:p>
        </w:tc>
        <w:tc>
          <w:tcPr>
            <w:tcW w:w="3400" w:type="dxa"/>
            <w:vAlign w:val="bottom"/>
          </w:tcPr>
          <w:p>
            <w:pPr>
              <w:jc w:val="center"/>
              <w:ind w:left="580"/>
              <w:spacing w:after="0"/>
              <w:rPr>
                <w:sz w:val="20"/>
                <w:szCs w:val="20"/>
                <w:color w:val="auto"/>
              </w:rPr>
            </w:pPr>
            <w:r>
              <w:rPr>
                <w:rFonts w:ascii="Calibri" w:cs="Calibri" w:eastAsia="Calibri" w:hAnsi="Calibri"/>
                <w:sz w:val="20"/>
                <w:szCs w:val="20"/>
                <w:color w:val="auto"/>
                <w:w w:val="99"/>
              </w:rPr>
              <w:t>Encaminha à CRD para os devidos</w:t>
            </w:r>
          </w:p>
        </w:tc>
      </w:tr>
      <w:tr>
        <w:trPr>
          <w:trHeight w:val="227"/>
        </w:trPr>
        <w:tc>
          <w:tcPr>
            <w:tcW w:w="3920" w:type="dxa"/>
            <w:vAlign w:val="bottom"/>
          </w:tcPr>
          <w:p>
            <w:pPr>
              <w:jc w:val="center"/>
              <w:ind w:right="580"/>
              <w:spacing w:after="0" w:line="198" w:lineRule="exact"/>
              <w:rPr>
                <w:sz w:val="20"/>
                <w:szCs w:val="20"/>
                <w:color w:val="auto"/>
              </w:rPr>
            </w:pPr>
            <w:r>
              <w:rPr>
                <w:rFonts w:ascii="Calibri" w:cs="Calibri" w:eastAsia="Calibri" w:hAnsi="Calibri"/>
                <w:sz w:val="20"/>
                <w:szCs w:val="20"/>
                <w:color w:val="auto"/>
                <w:w w:val="99"/>
              </w:rPr>
              <w:t>do servidor</w:t>
            </w:r>
          </w:p>
        </w:tc>
        <w:tc>
          <w:tcPr>
            <w:tcW w:w="3400" w:type="dxa"/>
            <w:vAlign w:val="bottom"/>
          </w:tcPr>
          <w:p>
            <w:pPr>
              <w:jc w:val="center"/>
              <w:ind w:left="540"/>
              <w:spacing w:after="0" w:line="226" w:lineRule="exact"/>
              <w:rPr>
                <w:sz w:val="20"/>
                <w:szCs w:val="20"/>
                <w:color w:val="auto"/>
              </w:rPr>
            </w:pPr>
            <w:r>
              <w:rPr>
                <w:rFonts w:ascii="Calibri" w:cs="Calibri" w:eastAsia="Calibri" w:hAnsi="Calibri"/>
                <w:sz w:val="20"/>
                <w:szCs w:val="20"/>
                <w:color w:val="auto"/>
              </w:rPr>
              <w:t>registros</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ind w:left="1980"/>
        <w:spacing w:after="0"/>
        <w:rPr>
          <w:sz w:val="20"/>
          <w:szCs w:val="20"/>
          <w:color w:val="auto"/>
        </w:rPr>
      </w:pPr>
      <w:r>
        <w:rPr>
          <w:rFonts w:ascii="Calibri" w:cs="Calibri" w:eastAsia="Calibri" w:hAnsi="Calibri"/>
          <w:sz w:val="20"/>
          <w:szCs w:val="20"/>
          <w:b w:val="1"/>
          <w:bCs w:val="1"/>
          <w:color w:val="auto"/>
        </w:rPr>
        <w:t>CRD</w:t>
      </w:r>
    </w:p>
    <w:p>
      <w:pPr>
        <w:spacing w:after="0" w:line="61" w:lineRule="exact"/>
        <w:rPr>
          <w:sz w:val="20"/>
          <w:szCs w:val="20"/>
          <w:color w:val="auto"/>
        </w:rPr>
      </w:pPr>
    </w:p>
    <w:p>
      <w:pPr>
        <w:ind w:left="720"/>
        <w:spacing w:after="0"/>
        <w:rPr>
          <w:sz w:val="20"/>
          <w:szCs w:val="20"/>
          <w:color w:val="auto"/>
        </w:rPr>
      </w:pPr>
      <w:r>
        <w:rPr>
          <w:rFonts w:ascii="Calibri" w:cs="Calibri" w:eastAsia="Calibri" w:hAnsi="Calibri"/>
          <w:sz w:val="20"/>
          <w:szCs w:val="20"/>
          <w:color w:val="auto"/>
        </w:rPr>
        <w:t>Efetiva registro nos sistemas SIAPE,</w:t>
      </w:r>
    </w:p>
    <w:p>
      <w:pPr>
        <w:ind w:left="1580"/>
        <w:spacing w:after="0" w:line="217" w:lineRule="auto"/>
        <w:rPr>
          <w:sz w:val="20"/>
          <w:szCs w:val="20"/>
          <w:color w:val="auto"/>
        </w:rPr>
      </w:pPr>
      <w:r>
        <w:rPr>
          <w:rFonts w:ascii="Calibri" w:cs="Calibri" w:eastAsia="Calibri" w:hAnsi="Calibri"/>
          <w:sz w:val="20"/>
          <w:szCs w:val="20"/>
          <w:color w:val="auto"/>
        </w:rPr>
        <w:t>SINGU e SISAC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2271395</wp:posOffset>
            </wp:positionV>
            <wp:extent cx="5977890" cy="38100"/>
            <wp:wrapNone/>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72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2318385</wp:posOffset>
            </wp:positionV>
            <wp:extent cx="5977890" cy="8890"/>
            <wp:wrapNone/>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725">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217</w:t>
      </w:r>
    </w:p>
    <w:p>
      <w:pPr>
        <w:sectPr>
          <w:pgSz w:w="11900" w:h="16838" w:orient="portrait"/>
          <w:cols w:equalWidth="0" w:num="1">
            <w:col w:w="9340"/>
          </w:cols>
          <w:pgMar w:left="144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72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1" w:right="580"/>
        <w:spacing w:after="0" w:line="474" w:lineRule="auto"/>
        <w:rPr>
          <w:sz w:val="20"/>
          <w:szCs w:val="20"/>
          <w:color w:val="auto"/>
        </w:rPr>
      </w:pPr>
      <w:r>
        <w:rPr>
          <w:rFonts w:ascii="Century" w:cs="Century" w:eastAsia="Century" w:hAnsi="Century"/>
          <w:sz w:val="24"/>
          <w:szCs w:val="24"/>
          <w:b w:val="1"/>
          <w:bCs w:val="1"/>
          <w:color w:val="auto"/>
        </w:rPr>
        <w:t xml:space="preserve">1.2.10 NOMEAÇÃO DOCENTE - PROFESSOR DO MAGISTÉRIO SUPERIOR CONCEITO: </w:t>
      </w:r>
      <w:r>
        <w:rPr>
          <w:rFonts w:ascii="Century" w:cs="Century" w:eastAsia="Century" w:hAnsi="Century"/>
          <w:sz w:val="24"/>
          <w:szCs w:val="24"/>
          <w:color w:val="auto"/>
        </w:rPr>
        <w:t>É uma das formas de provimento de cargo público</w:t>
      </w:r>
    </w:p>
    <w:p>
      <w:pPr>
        <w:spacing w:after="0" w:line="15" w:lineRule="exact"/>
        <w:rPr>
          <w:sz w:val="20"/>
          <w:szCs w:val="20"/>
          <w:color w:val="auto"/>
        </w:rPr>
      </w:pPr>
    </w:p>
    <w:p>
      <w:pPr>
        <w:ind w:left="1"/>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Graduação / Pró-Reitoria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Administração</w:t>
      </w:r>
    </w:p>
    <w:p>
      <w:pPr>
        <w:spacing w:after="0" w:line="288"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Lei nº 8.112/1990; Lei nº 12.772/2012</w:t>
      </w:r>
    </w:p>
    <w:p>
      <w:pPr>
        <w:spacing w:after="0" w:line="290"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w:t>
      </w:r>
    </w:p>
    <w:p>
      <w:pPr>
        <w:ind w:left="1"/>
        <w:spacing w:after="0"/>
        <w:rPr>
          <w:sz w:val="20"/>
          <w:szCs w:val="20"/>
          <w:color w:val="auto"/>
        </w:rPr>
      </w:pPr>
      <w:r>
        <w:rPr>
          <w:rFonts w:ascii="Century" w:cs="Century" w:eastAsia="Century" w:hAnsi="Century"/>
          <w:sz w:val="24"/>
          <w:szCs w:val="24"/>
          <w:color w:val="auto"/>
        </w:rPr>
        <w:t>1. Aprovação em concurso público de provas e títulos.</w:t>
      </w:r>
    </w:p>
    <w:p>
      <w:pPr>
        <w:spacing w:after="0" w:line="290"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5" w:lineRule="exact"/>
        <w:rPr>
          <w:sz w:val="20"/>
          <w:szCs w:val="20"/>
          <w:color w:val="auto"/>
        </w:rPr>
      </w:pPr>
    </w:p>
    <w:p>
      <w:pPr>
        <w:jc w:val="both"/>
        <w:ind w:left="421" w:hanging="421"/>
        <w:spacing w:after="0" w:line="238" w:lineRule="auto"/>
        <w:tabs>
          <w:tab w:leader="none" w:pos="421" w:val="left"/>
        </w:tabs>
        <w:numPr>
          <w:ilvl w:val="0"/>
          <w:numId w:val="306"/>
        </w:numPr>
        <w:rPr>
          <w:rFonts w:ascii="Century" w:cs="Century" w:eastAsia="Century" w:hAnsi="Century"/>
          <w:sz w:val="24"/>
          <w:szCs w:val="24"/>
          <w:color w:val="auto"/>
        </w:rPr>
      </w:pPr>
      <w:r>
        <w:rPr>
          <w:rFonts w:ascii="Century" w:cs="Century" w:eastAsia="Century" w:hAnsi="Century"/>
          <w:sz w:val="24"/>
          <w:szCs w:val="24"/>
          <w:color w:val="auto"/>
        </w:rPr>
        <w:t>A Pró-Reitoria de Graduação-PROGRAD encaminha documentação relativa ao concurso à Pró-Reitoria de Administração-PRAD para formalização de processo de nomeação do candidato.</w:t>
      </w:r>
    </w:p>
    <w:p>
      <w:pPr>
        <w:spacing w:after="0" w:line="5" w:lineRule="exact"/>
        <w:rPr>
          <w:rFonts w:ascii="Century" w:cs="Century" w:eastAsia="Century" w:hAnsi="Century"/>
          <w:sz w:val="24"/>
          <w:szCs w:val="24"/>
          <w:color w:val="auto"/>
        </w:rPr>
      </w:pPr>
    </w:p>
    <w:p>
      <w:pPr>
        <w:ind w:left="421" w:hanging="421"/>
        <w:spacing w:after="0" w:line="238" w:lineRule="auto"/>
        <w:tabs>
          <w:tab w:leader="none" w:pos="421" w:val="left"/>
        </w:tabs>
        <w:numPr>
          <w:ilvl w:val="0"/>
          <w:numId w:val="306"/>
        </w:numPr>
        <w:rPr>
          <w:rFonts w:ascii="Century" w:cs="Century" w:eastAsia="Century" w:hAnsi="Century"/>
          <w:sz w:val="24"/>
          <w:szCs w:val="24"/>
          <w:color w:val="auto"/>
        </w:rPr>
      </w:pPr>
      <w:r>
        <w:rPr>
          <w:rFonts w:ascii="Century" w:cs="Century" w:eastAsia="Century" w:hAnsi="Century"/>
          <w:sz w:val="24"/>
          <w:szCs w:val="24"/>
          <w:color w:val="auto"/>
        </w:rPr>
        <w:t>A PRAD confere a documentação, formaliza processo e encaminha à Diretoria de Recursos Humanos-DRH para providências de nomeação.</w:t>
      </w:r>
    </w:p>
    <w:p>
      <w:pPr>
        <w:spacing w:after="0" w:line="6" w:lineRule="exact"/>
        <w:rPr>
          <w:rFonts w:ascii="Century" w:cs="Century" w:eastAsia="Century" w:hAnsi="Century"/>
          <w:sz w:val="24"/>
          <w:szCs w:val="24"/>
          <w:color w:val="auto"/>
        </w:rPr>
      </w:pPr>
    </w:p>
    <w:p>
      <w:pPr>
        <w:jc w:val="both"/>
        <w:ind w:left="421" w:right="20" w:hanging="421"/>
        <w:spacing w:after="0" w:line="238" w:lineRule="auto"/>
        <w:tabs>
          <w:tab w:leader="none" w:pos="421" w:val="left"/>
        </w:tabs>
        <w:numPr>
          <w:ilvl w:val="0"/>
          <w:numId w:val="306"/>
        </w:numPr>
        <w:rPr>
          <w:rFonts w:ascii="Century" w:cs="Century" w:eastAsia="Century" w:hAnsi="Century"/>
          <w:sz w:val="24"/>
          <w:szCs w:val="24"/>
          <w:color w:val="auto"/>
        </w:rPr>
      </w:pPr>
      <w:r>
        <w:rPr>
          <w:rFonts w:ascii="Century" w:cs="Century" w:eastAsia="Century" w:hAnsi="Century"/>
          <w:sz w:val="24"/>
          <w:szCs w:val="24"/>
          <w:color w:val="auto"/>
        </w:rPr>
        <w:t>A DRH elabora banco de professor equivalente, faz consulta orçamentária à DPDI e conferência dos códigos de vaga disponíveis no SIAPE, minuta de portaria de nomeação e encaminha à Reitoria.</w:t>
      </w:r>
    </w:p>
    <w:p>
      <w:pPr>
        <w:ind w:left="421" w:hanging="421"/>
        <w:spacing w:after="0"/>
        <w:tabs>
          <w:tab w:leader="none" w:pos="421" w:val="left"/>
        </w:tabs>
        <w:numPr>
          <w:ilvl w:val="0"/>
          <w:numId w:val="306"/>
        </w:numPr>
        <w:rPr>
          <w:rFonts w:ascii="Century" w:cs="Century" w:eastAsia="Century" w:hAnsi="Century"/>
          <w:sz w:val="24"/>
          <w:szCs w:val="24"/>
          <w:color w:val="auto"/>
        </w:rPr>
      </w:pPr>
      <w:r>
        <w:rPr>
          <w:rFonts w:ascii="Century" w:cs="Century" w:eastAsia="Century" w:hAnsi="Century"/>
          <w:sz w:val="24"/>
          <w:szCs w:val="24"/>
          <w:color w:val="auto"/>
        </w:rPr>
        <w:t>Reitoria emite portaria de nomeação, publica no Diário Oficial da União.</w:t>
      </w:r>
    </w:p>
    <w:p>
      <w:pPr>
        <w:spacing w:after="0" w:line="7"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306"/>
        </w:numPr>
        <w:rPr>
          <w:rFonts w:ascii="Century" w:cs="Century" w:eastAsia="Century" w:hAnsi="Century"/>
          <w:sz w:val="24"/>
          <w:szCs w:val="24"/>
          <w:color w:val="auto"/>
        </w:rPr>
      </w:pPr>
      <w:r>
        <w:rPr>
          <w:rFonts w:ascii="Century" w:cs="Century" w:eastAsia="Century" w:hAnsi="Century"/>
          <w:sz w:val="24"/>
          <w:szCs w:val="24"/>
          <w:color w:val="auto"/>
        </w:rPr>
        <w:t>A Reitoria encaminha o processo à Coordenadoria de Registro e Documentos-CRD para aguardar a publicação e receber a documentação do candidato nomeado.</w:t>
      </w:r>
    </w:p>
    <w:p>
      <w:pPr>
        <w:spacing w:after="0" w:line="6" w:lineRule="exact"/>
        <w:rPr>
          <w:rFonts w:ascii="Century" w:cs="Century" w:eastAsia="Century" w:hAnsi="Century"/>
          <w:sz w:val="24"/>
          <w:szCs w:val="24"/>
          <w:color w:val="auto"/>
        </w:rPr>
      </w:pPr>
    </w:p>
    <w:p>
      <w:pPr>
        <w:ind w:left="421" w:hanging="421"/>
        <w:spacing w:after="0" w:line="238" w:lineRule="auto"/>
        <w:tabs>
          <w:tab w:leader="none" w:pos="421" w:val="left"/>
        </w:tabs>
        <w:numPr>
          <w:ilvl w:val="0"/>
          <w:numId w:val="306"/>
        </w:numPr>
        <w:rPr>
          <w:rFonts w:ascii="Century" w:cs="Century" w:eastAsia="Century" w:hAnsi="Century"/>
          <w:sz w:val="24"/>
          <w:szCs w:val="24"/>
          <w:color w:val="auto"/>
        </w:rPr>
      </w:pPr>
      <w:r>
        <w:rPr>
          <w:rFonts w:ascii="Century" w:cs="Century" w:eastAsia="Century" w:hAnsi="Century"/>
          <w:sz w:val="24"/>
          <w:szCs w:val="24"/>
          <w:color w:val="auto"/>
        </w:rPr>
        <w:t>A DRH publica convocação do candidato estabelecendo data e horário de entrega da documentação e posse.</w:t>
      </w:r>
    </w:p>
    <w:p>
      <w:pPr>
        <w:spacing w:after="0" w:line="6"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306"/>
        </w:numPr>
        <w:rPr>
          <w:rFonts w:ascii="Century" w:cs="Century" w:eastAsia="Century" w:hAnsi="Century"/>
          <w:sz w:val="24"/>
          <w:szCs w:val="24"/>
          <w:color w:val="auto"/>
        </w:rPr>
      </w:pPr>
      <w:r>
        <w:rPr>
          <w:rFonts w:ascii="Century" w:cs="Century" w:eastAsia="Century" w:hAnsi="Century"/>
          <w:sz w:val="24"/>
          <w:szCs w:val="24"/>
          <w:color w:val="auto"/>
        </w:rPr>
        <w:t>Caso o candidato não apresente a documentação no prazo legal (30 dias), a CRD deverá encaminhar o processo à DRH para elaboração de minuta de portaria e providências necessárias para tornar sem efeito a nomeação do candidato e nomear o próximo aprovado/classificado.</w:t>
      </w:r>
    </w:p>
    <w:p>
      <w:pPr>
        <w:spacing w:after="0" w:line="9" w:lineRule="exact"/>
        <w:rPr>
          <w:rFonts w:ascii="Century" w:cs="Century" w:eastAsia="Century" w:hAnsi="Century"/>
          <w:sz w:val="24"/>
          <w:szCs w:val="24"/>
          <w:color w:val="auto"/>
        </w:rPr>
      </w:pPr>
    </w:p>
    <w:p>
      <w:pPr>
        <w:ind w:left="421" w:right="20" w:hanging="421"/>
        <w:spacing w:after="0" w:line="237" w:lineRule="auto"/>
        <w:tabs>
          <w:tab w:leader="none" w:pos="421" w:val="left"/>
        </w:tabs>
        <w:numPr>
          <w:ilvl w:val="0"/>
          <w:numId w:val="306"/>
        </w:numPr>
        <w:rPr>
          <w:rFonts w:ascii="Century" w:cs="Century" w:eastAsia="Century" w:hAnsi="Century"/>
          <w:sz w:val="24"/>
          <w:szCs w:val="24"/>
          <w:color w:val="auto"/>
        </w:rPr>
      </w:pPr>
      <w:r>
        <w:rPr>
          <w:rFonts w:ascii="Century" w:cs="Century" w:eastAsia="Century" w:hAnsi="Century"/>
          <w:sz w:val="24"/>
          <w:szCs w:val="24"/>
          <w:color w:val="auto"/>
        </w:rPr>
        <w:t>A Reitoria emite a portaria, publica no Diário Oficial da União e encaminha o processo à CRD para arquivo.</w:t>
      </w:r>
    </w:p>
    <w:p>
      <w:pPr>
        <w:spacing w:after="0" w:line="6"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306"/>
        </w:numPr>
        <w:rPr>
          <w:rFonts w:ascii="Century" w:cs="Century" w:eastAsia="Century" w:hAnsi="Century"/>
          <w:sz w:val="24"/>
          <w:szCs w:val="24"/>
          <w:color w:val="auto"/>
        </w:rPr>
      </w:pPr>
      <w:r>
        <w:rPr>
          <w:rFonts w:ascii="Century" w:cs="Century" w:eastAsia="Century" w:hAnsi="Century"/>
          <w:sz w:val="24"/>
          <w:szCs w:val="24"/>
          <w:color w:val="auto"/>
        </w:rPr>
        <w:t>A PROGRAD deve ser informada e providenciar a documentação do candidato subsequente.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1939290</wp:posOffset>
            </wp:positionV>
            <wp:extent cx="5977890" cy="38100"/>
            <wp:wrapNone/>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72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1986280</wp:posOffset>
            </wp:positionV>
            <wp:extent cx="5977890" cy="8890"/>
            <wp:wrapNone/>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728">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218</w:t>
      </w:r>
    </w:p>
    <w:p>
      <w:pPr>
        <w:sectPr>
          <w:pgSz w:w="11900" w:h="16838" w:orient="portrait"/>
          <w:cols w:equalWidth="0" w:num="1">
            <w:col w:w="9361"/>
          </w:cols>
          <w:pgMar w:left="1419"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72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40"/>
        <w:spacing w:after="0"/>
        <w:rPr>
          <w:sz w:val="20"/>
          <w:szCs w:val="20"/>
          <w:color w:val="auto"/>
        </w:rPr>
      </w:pPr>
      <w:r>
        <w:rPr>
          <w:rFonts w:ascii="Century" w:cs="Century" w:eastAsia="Century" w:hAnsi="Century"/>
          <w:sz w:val="24"/>
          <w:szCs w:val="24"/>
          <w:b w:val="1"/>
          <w:bCs w:val="1"/>
          <w:color w:val="auto"/>
        </w:rPr>
        <w:t>PROCEDIMENTO 50 - NOMEAÇÃO TÉCNICO-ADMINISTRATIVO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544195</wp:posOffset>
            </wp:positionH>
            <wp:positionV relativeFrom="paragraph">
              <wp:posOffset>410845</wp:posOffset>
            </wp:positionV>
            <wp:extent cx="4622165" cy="6386830"/>
            <wp:wrapNone/>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730">
                      <a:extLst>
                        <a:ext uri="{28A0092B-C50C-407E-A947-70E740481C1C}"/>
                      </a:extLst>
                    </a:blip>
                    <a:srcRect/>
                    <a:stretch>
                      <a:fillRect/>
                    </a:stretch>
                  </pic:blipFill>
                  <pic:spPr bwMode="auto">
                    <a:xfrm>
                      <a:off x="0" y="0"/>
                      <a:ext cx="4622165" cy="63868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tbl>
      <w:tblPr>
        <w:tblLayout w:type="fixed"/>
        <w:tblInd w:w="1160" w:type="dxa"/>
        <w:tblCellMar>
          <w:top w:w="0" w:type="dxa"/>
          <w:left w:w="0" w:type="dxa"/>
          <w:bottom w:w="0" w:type="dxa"/>
          <w:right w:w="0" w:type="dxa"/>
        </w:tblCellMar>
      </w:tblPr>
      <w:tr>
        <w:trPr>
          <w:trHeight w:val="244"/>
        </w:trPr>
        <w:tc>
          <w:tcPr>
            <w:tcW w:w="3280" w:type="dxa"/>
            <w:vAlign w:val="bottom"/>
          </w:tcPr>
          <w:p>
            <w:pPr>
              <w:jc w:val="center"/>
              <w:ind w:right="420"/>
              <w:spacing w:after="0"/>
              <w:rPr>
                <w:sz w:val="20"/>
                <w:szCs w:val="20"/>
                <w:color w:val="auto"/>
              </w:rPr>
            </w:pPr>
            <w:r>
              <w:rPr>
                <w:rFonts w:ascii="Calibri" w:cs="Calibri" w:eastAsia="Calibri" w:hAnsi="Calibri"/>
                <w:sz w:val="20"/>
                <w:szCs w:val="20"/>
                <w:b w:val="1"/>
                <w:bCs w:val="1"/>
                <w:color w:val="auto"/>
                <w:w w:val="99"/>
              </w:rPr>
              <w:t>PROGRAD</w:t>
            </w:r>
          </w:p>
        </w:tc>
        <w:tc>
          <w:tcPr>
            <w:tcW w:w="3440" w:type="dxa"/>
            <w:vAlign w:val="bottom"/>
          </w:tcPr>
          <w:p>
            <w:pPr>
              <w:jc w:val="center"/>
              <w:ind w:left="460"/>
              <w:spacing w:after="0"/>
              <w:rPr>
                <w:sz w:val="20"/>
                <w:szCs w:val="20"/>
                <w:color w:val="auto"/>
              </w:rPr>
            </w:pPr>
            <w:r>
              <w:rPr>
                <w:rFonts w:ascii="Calibri" w:cs="Calibri" w:eastAsia="Calibri" w:hAnsi="Calibri"/>
                <w:sz w:val="20"/>
                <w:szCs w:val="20"/>
                <w:b w:val="1"/>
                <w:bCs w:val="1"/>
                <w:color w:val="auto"/>
              </w:rPr>
              <w:t>PRAD</w:t>
            </w:r>
          </w:p>
        </w:tc>
      </w:tr>
      <w:tr>
        <w:trPr>
          <w:trHeight w:val="305"/>
        </w:trPr>
        <w:tc>
          <w:tcPr>
            <w:tcW w:w="3280" w:type="dxa"/>
            <w:vAlign w:val="bottom"/>
          </w:tcPr>
          <w:p>
            <w:pPr>
              <w:jc w:val="center"/>
              <w:ind w:right="440"/>
              <w:spacing w:after="0"/>
              <w:rPr>
                <w:sz w:val="20"/>
                <w:szCs w:val="20"/>
                <w:color w:val="auto"/>
              </w:rPr>
            </w:pPr>
            <w:r>
              <w:rPr>
                <w:rFonts w:ascii="Calibri" w:cs="Calibri" w:eastAsia="Calibri" w:hAnsi="Calibri"/>
                <w:sz w:val="20"/>
                <w:szCs w:val="20"/>
                <w:color w:val="auto"/>
              </w:rPr>
              <w:t>Organiza documentação e solicita</w:t>
            </w:r>
          </w:p>
        </w:tc>
        <w:tc>
          <w:tcPr>
            <w:tcW w:w="3440" w:type="dxa"/>
            <w:vAlign w:val="bottom"/>
          </w:tcPr>
          <w:p>
            <w:pPr>
              <w:jc w:val="center"/>
              <w:ind w:left="460"/>
              <w:spacing w:after="0"/>
              <w:rPr>
                <w:sz w:val="20"/>
                <w:szCs w:val="20"/>
                <w:color w:val="auto"/>
              </w:rPr>
            </w:pPr>
            <w:r>
              <w:rPr>
                <w:rFonts w:ascii="Calibri" w:cs="Calibri" w:eastAsia="Calibri" w:hAnsi="Calibri"/>
                <w:sz w:val="20"/>
                <w:szCs w:val="20"/>
                <w:color w:val="auto"/>
                <w:w w:val="99"/>
              </w:rPr>
              <w:t>Confere a documentação, formaliza</w:t>
            </w:r>
          </w:p>
        </w:tc>
      </w:tr>
      <w:tr>
        <w:trPr>
          <w:trHeight w:val="221"/>
        </w:trPr>
        <w:tc>
          <w:tcPr>
            <w:tcW w:w="3280" w:type="dxa"/>
            <w:vAlign w:val="bottom"/>
          </w:tcPr>
          <w:p>
            <w:pPr>
              <w:jc w:val="center"/>
              <w:ind w:right="440"/>
              <w:spacing w:after="0" w:line="221" w:lineRule="exact"/>
              <w:rPr>
                <w:sz w:val="20"/>
                <w:szCs w:val="20"/>
                <w:color w:val="auto"/>
              </w:rPr>
            </w:pPr>
            <w:r>
              <w:rPr>
                <w:rFonts w:ascii="Calibri" w:cs="Calibri" w:eastAsia="Calibri" w:hAnsi="Calibri"/>
                <w:sz w:val="20"/>
                <w:szCs w:val="20"/>
                <w:color w:val="auto"/>
                <w:w w:val="99"/>
              </w:rPr>
              <w:t>formalização de processo</w:t>
            </w:r>
          </w:p>
        </w:tc>
        <w:tc>
          <w:tcPr>
            <w:tcW w:w="3440" w:type="dxa"/>
            <w:vAlign w:val="bottom"/>
          </w:tcPr>
          <w:p>
            <w:pPr>
              <w:jc w:val="center"/>
              <w:ind w:left="460"/>
              <w:spacing w:after="0" w:line="221" w:lineRule="exact"/>
              <w:rPr>
                <w:sz w:val="20"/>
                <w:szCs w:val="20"/>
                <w:color w:val="auto"/>
              </w:rPr>
            </w:pPr>
            <w:r>
              <w:rPr>
                <w:rFonts w:ascii="Calibri" w:cs="Calibri" w:eastAsia="Calibri" w:hAnsi="Calibri"/>
                <w:sz w:val="20"/>
                <w:szCs w:val="20"/>
                <w:color w:val="auto"/>
                <w:w w:val="99"/>
              </w:rPr>
              <w:t>processo</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tbl>
      <w:tblPr>
        <w:tblLayout w:type="fixed"/>
        <w:tblInd w:w="1100" w:type="dxa"/>
        <w:tblCellMar>
          <w:top w:w="0" w:type="dxa"/>
          <w:left w:w="0" w:type="dxa"/>
          <w:bottom w:w="0" w:type="dxa"/>
          <w:right w:w="0" w:type="dxa"/>
        </w:tblCellMar>
      </w:tblPr>
      <w:tr>
        <w:trPr>
          <w:trHeight w:val="244"/>
        </w:trPr>
        <w:tc>
          <w:tcPr>
            <w:tcW w:w="3560" w:type="dxa"/>
            <w:vAlign w:val="bottom"/>
          </w:tcPr>
          <w:p>
            <w:pPr>
              <w:jc w:val="center"/>
              <w:ind w:right="660"/>
              <w:spacing w:after="0"/>
              <w:rPr>
                <w:sz w:val="20"/>
                <w:szCs w:val="20"/>
                <w:color w:val="auto"/>
              </w:rPr>
            </w:pPr>
            <w:r>
              <w:rPr>
                <w:rFonts w:ascii="Calibri" w:cs="Calibri" w:eastAsia="Calibri" w:hAnsi="Calibri"/>
                <w:sz w:val="20"/>
                <w:szCs w:val="20"/>
                <w:b w:val="1"/>
                <w:bCs w:val="1"/>
                <w:color w:val="auto"/>
                <w:w w:val="98"/>
              </w:rPr>
              <w:t>DRH</w:t>
            </w:r>
          </w:p>
        </w:tc>
        <w:tc>
          <w:tcPr>
            <w:tcW w:w="2700" w:type="dxa"/>
            <w:vAlign w:val="bottom"/>
            <w:vMerge w:val="restart"/>
          </w:tcPr>
          <w:p>
            <w:pPr>
              <w:jc w:val="center"/>
              <w:ind w:left="600"/>
              <w:spacing w:after="0"/>
              <w:rPr>
                <w:sz w:val="20"/>
                <w:szCs w:val="20"/>
                <w:color w:val="auto"/>
              </w:rPr>
            </w:pPr>
            <w:r>
              <w:rPr>
                <w:rFonts w:ascii="Calibri" w:cs="Calibri" w:eastAsia="Calibri" w:hAnsi="Calibri"/>
                <w:sz w:val="20"/>
                <w:szCs w:val="20"/>
                <w:b w:val="1"/>
                <w:bCs w:val="1"/>
                <w:color w:val="auto"/>
                <w:w w:val="97"/>
              </w:rPr>
              <w:t>DPI</w:t>
            </w:r>
          </w:p>
        </w:tc>
        <w:tc>
          <w:tcPr>
            <w:tcW w:w="0" w:type="dxa"/>
            <w:vAlign w:val="bottom"/>
          </w:tcPr>
          <w:p>
            <w:pPr>
              <w:spacing w:after="0"/>
              <w:rPr>
                <w:sz w:val="1"/>
                <w:szCs w:val="1"/>
                <w:color w:val="auto"/>
              </w:rPr>
            </w:pPr>
          </w:p>
        </w:tc>
      </w:tr>
      <w:tr>
        <w:trPr>
          <w:trHeight w:val="110"/>
        </w:trPr>
        <w:tc>
          <w:tcPr>
            <w:tcW w:w="3560" w:type="dxa"/>
            <w:vAlign w:val="bottom"/>
            <w:vMerge w:val="restart"/>
          </w:tcPr>
          <w:p>
            <w:pPr>
              <w:jc w:val="center"/>
              <w:ind w:right="680"/>
              <w:spacing w:after="0"/>
              <w:rPr>
                <w:sz w:val="20"/>
                <w:szCs w:val="20"/>
                <w:color w:val="auto"/>
              </w:rPr>
            </w:pPr>
            <w:r>
              <w:rPr>
                <w:rFonts w:ascii="Calibri" w:cs="Calibri" w:eastAsia="Calibri" w:hAnsi="Calibri"/>
                <w:sz w:val="20"/>
                <w:szCs w:val="20"/>
                <w:color w:val="auto"/>
                <w:w w:val="99"/>
              </w:rPr>
              <w:t>Elabora banco de professor</w:t>
            </w:r>
          </w:p>
        </w:tc>
        <w:tc>
          <w:tcPr>
            <w:tcW w:w="270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95"/>
        </w:trPr>
        <w:tc>
          <w:tcPr>
            <w:tcW w:w="3560" w:type="dxa"/>
            <w:vAlign w:val="bottom"/>
            <w:vMerge w:val="continue"/>
          </w:tcPr>
          <w:p>
            <w:pPr>
              <w:spacing w:after="0"/>
              <w:rPr>
                <w:sz w:val="16"/>
                <w:szCs w:val="16"/>
                <w:color w:val="auto"/>
              </w:rPr>
            </w:pPr>
          </w:p>
        </w:tc>
        <w:tc>
          <w:tcPr>
            <w:tcW w:w="2700" w:type="dxa"/>
            <w:vAlign w:val="bottom"/>
            <w:vMerge w:val="restart"/>
          </w:tcPr>
          <w:p>
            <w:pPr>
              <w:jc w:val="center"/>
              <w:ind w:left="660"/>
              <w:spacing w:after="0"/>
              <w:rPr>
                <w:sz w:val="20"/>
                <w:szCs w:val="20"/>
                <w:color w:val="auto"/>
              </w:rPr>
            </w:pPr>
            <w:r>
              <w:rPr>
                <w:rFonts w:ascii="Calibri" w:cs="Calibri" w:eastAsia="Calibri" w:hAnsi="Calibri"/>
                <w:sz w:val="20"/>
                <w:szCs w:val="20"/>
                <w:color w:val="auto"/>
              </w:rPr>
              <w:t>Informa disponibilidade</w:t>
            </w:r>
          </w:p>
        </w:tc>
        <w:tc>
          <w:tcPr>
            <w:tcW w:w="0" w:type="dxa"/>
            <w:vAlign w:val="bottom"/>
          </w:tcPr>
          <w:p>
            <w:pPr>
              <w:spacing w:after="0"/>
              <w:rPr>
                <w:sz w:val="1"/>
                <w:szCs w:val="1"/>
                <w:color w:val="auto"/>
              </w:rPr>
            </w:pPr>
          </w:p>
        </w:tc>
      </w:tr>
      <w:tr>
        <w:trPr>
          <w:trHeight w:val="110"/>
        </w:trPr>
        <w:tc>
          <w:tcPr>
            <w:tcW w:w="3560" w:type="dxa"/>
            <w:vAlign w:val="bottom"/>
            <w:vMerge w:val="restart"/>
          </w:tcPr>
          <w:p>
            <w:pPr>
              <w:jc w:val="center"/>
              <w:ind w:right="660"/>
              <w:spacing w:after="0" w:line="221" w:lineRule="exact"/>
              <w:rPr>
                <w:sz w:val="20"/>
                <w:szCs w:val="20"/>
                <w:color w:val="auto"/>
              </w:rPr>
            </w:pPr>
            <w:r>
              <w:rPr>
                <w:rFonts w:ascii="Calibri" w:cs="Calibri" w:eastAsia="Calibri" w:hAnsi="Calibri"/>
                <w:sz w:val="20"/>
                <w:szCs w:val="20"/>
                <w:color w:val="auto"/>
                <w:w w:val="99"/>
              </w:rPr>
              <w:t>equivalente, confere vagas</w:t>
            </w:r>
          </w:p>
        </w:tc>
        <w:tc>
          <w:tcPr>
            <w:tcW w:w="270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11"/>
        </w:trPr>
        <w:tc>
          <w:tcPr>
            <w:tcW w:w="3560" w:type="dxa"/>
            <w:vAlign w:val="bottom"/>
            <w:vMerge w:val="continue"/>
          </w:tcPr>
          <w:p>
            <w:pPr>
              <w:spacing w:after="0"/>
              <w:rPr>
                <w:sz w:val="9"/>
                <w:szCs w:val="9"/>
                <w:color w:val="auto"/>
              </w:rPr>
            </w:pPr>
          </w:p>
        </w:tc>
        <w:tc>
          <w:tcPr>
            <w:tcW w:w="2700" w:type="dxa"/>
            <w:vAlign w:val="bottom"/>
            <w:vMerge w:val="restart"/>
          </w:tcPr>
          <w:p>
            <w:pPr>
              <w:jc w:val="center"/>
              <w:ind w:left="600"/>
              <w:spacing w:after="0" w:line="221" w:lineRule="exact"/>
              <w:rPr>
                <w:sz w:val="20"/>
                <w:szCs w:val="20"/>
                <w:color w:val="auto"/>
              </w:rPr>
            </w:pPr>
            <w:r>
              <w:rPr>
                <w:rFonts w:ascii="Calibri" w:cs="Calibri" w:eastAsia="Calibri" w:hAnsi="Calibri"/>
                <w:sz w:val="20"/>
                <w:szCs w:val="20"/>
                <w:color w:val="auto"/>
                <w:w w:val="98"/>
              </w:rPr>
              <w:t>orçamentária</w:t>
            </w:r>
          </w:p>
        </w:tc>
        <w:tc>
          <w:tcPr>
            <w:tcW w:w="0" w:type="dxa"/>
            <w:vAlign w:val="bottom"/>
          </w:tcPr>
          <w:p>
            <w:pPr>
              <w:spacing w:after="0"/>
              <w:rPr>
                <w:sz w:val="1"/>
                <w:szCs w:val="1"/>
                <w:color w:val="auto"/>
              </w:rPr>
            </w:pPr>
          </w:p>
        </w:tc>
      </w:tr>
      <w:tr>
        <w:trPr>
          <w:trHeight w:val="110"/>
        </w:trPr>
        <w:tc>
          <w:tcPr>
            <w:tcW w:w="3560" w:type="dxa"/>
            <w:vAlign w:val="bottom"/>
            <w:vMerge w:val="restart"/>
          </w:tcPr>
          <w:p>
            <w:pPr>
              <w:jc w:val="center"/>
              <w:ind w:right="660"/>
              <w:spacing w:after="0" w:line="218" w:lineRule="exact"/>
              <w:rPr>
                <w:sz w:val="20"/>
                <w:szCs w:val="20"/>
                <w:color w:val="auto"/>
              </w:rPr>
            </w:pPr>
            <w:r>
              <w:rPr>
                <w:rFonts w:ascii="Calibri" w:cs="Calibri" w:eastAsia="Calibri" w:hAnsi="Calibri"/>
                <w:sz w:val="20"/>
                <w:szCs w:val="20"/>
                <w:color w:val="auto"/>
                <w:w w:val="99"/>
              </w:rPr>
              <w:t>disponíveis junto ao sistema SIAPE</w:t>
            </w:r>
          </w:p>
        </w:tc>
        <w:tc>
          <w:tcPr>
            <w:tcW w:w="270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3560" w:type="dxa"/>
            <w:vAlign w:val="bottom"/>
            <w:vMerge w:val="continue"/>
          </w:tcPr>
          <w:p>
            <w:pPr>
              <w:spacing w:after="0"/>
              <w:rPr>
                <w:sz w:val="9"/>
                <w:szCs w:val="9"/>
                <w:color w:val="auto"/>
              </w:rPr>
            </w:pPr>
          </w:p>
        </w:tc>
        <w:tc>
          <w:tcPr>
            <w:tcW w:w="270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tbl>
      <w:tblPr>
        <w:tblLayout w:type="fixed"/>
        <w:tblInd w:w="1320" w:type="dxa"/>
        <w:tblCellMar>
          <w:top w:w="0" w:type="dxa"/>
          <w:left w:w="0" w:type="dxa"/>
          <w:bottom w:w="0" w:type="dxa"/>
          <w:right w:w="0" w:type="dxa"/>
        </w:tblCellMar>
      </w:tblPr>
      <w:tr>
        <w:trPr>
          <w:trHeight w:val="244"/>
        </w:trPr>
        <w:tc>
          <w:tcPr>
            <w:tcW w:w="3060" w:type="dxa"/>
            <w:vAlign w:val="bottom"/>
          </w:tcPr>
          <w:p>
            <w:pPr>
              <w:jc w:val="center"/>
              <w:ind w:right="520"/>
              <w:spacing w:after="0"/>
              <w:rPr>
                <w:sz w:val="20"/>
                <w:szCs w:val="20"/>
                <w:color w:val="auto"/>
              </w:rPr>
            </w:pPr>
            <w:r>
              <w:rPr>
                <w:rFonts w:ascii="Calibri" w:cs="Calibri" w:eastAsia="Calibri" w:hAnsi="Calibri"/>
                <w:sz w:val="20"/>
                <w:szCs w:val="20"/>
                <w:b w:val="1"/>
                <w:bCs w:val="1"/>
                <w:color w:val="auto"/>
                <w:w w:val="98"/>
              </w:rPr>
              <w:t>DRH</w:t>
            </w:r>
          </w:p>
        </w:tc>
        <w:tc>
          <w:tcPr>
            <w:tcW w:w="3480" w:type="dxa"/>
            <w:vAlign w:val="bottom"/>
          </w:tcPr>
          <w:p>
            <w:pPr>
              <w:jc w:val="center"/>
              <w:ind w:left="520"/>
              <w:spacing w:after="0"/>
              <w:rPr>
                <w:sz w:val="20"/>
                <w:szCs w:val="20"/>
                <w:color w:val="auto"/>
              </w:rPr>
            </w:pPr>
            <w:r>
              <w:rPr>
                <w:rFonts w:ascii="Calibri" w:cs="Calibri" w:eastAsia="Calibri" w:hAnsi="Calibri"/>
                <w:sz w:val="20"/>
                <w:szCs w:val="20"/>
                <w:b w:val="1"/>
                <w:bCs w:val="1"/>
                <w:color w:val="auto"/>
                <w:w w:val="99"/>
              </w:rPr>
              <w:t>REITORIA</w:t>
            </w:r>
          </w:p>
        </w:tc>
      </w:tr>
      <w:tr>
        <w:trPr>
          <w:trHeight w:val="305"/>
        </w:trPr>
        <w:tc>
          <w:tcPr>
            <w:tcW w:w="3060" w:type="dxa"/>
            <w:vAlign w:val="bottom"/>
          </w:tcPr>
          <w:p>
            <w:pPr>
              <w:jc w:val="center"/>
              <w:ind w:right="540"/>
              <w:spacing w:after="0"/>
              <w:rPr>
                <w:sz w:val="20"/>
                <w:szCs w:val="20"/>
                <w:color w:val="auto"/>
              </w:rPr>
            </w:pPr>
            <w:r>
              <w:rPr>
                <w:rFonts w:ascii="Calibri" w:cs="Calibri" w:eastAsia="Calibri" w:hAnsi="Calibri"/>
                <w:sz w:val="20"/>
                <w:szCs w:val="20"/>
                <w:color w:val="auto"/>
                <w:w w:val="99"/>
              </w:rPr>
              <w:t>Elabora minuta de portaria de</w:t>
            </w:r>
          </w:p>
        </w:tc>
        <w:tc>
          <w:tcPr>
            <w:tcW w:w="3480" w:type="dxa"/>
            <w:vAlign w:val="bottom"/>
          </w:tcPr>
          <w:p>
            <w:pPr>
              <w:jc w:val="center"/>
              <w:ind w:left="540"/>
              <w:spacing w:after="0"/>
              <w:rPr>
                <w:sz w:val="20"/>
                <w:szCs w:val="20"/>
                <w:color w:val="auto"/>
              </w:rPr>
            </w:pPr>
            <w:r>
              <w:rPr>
                <w:rFonts w:ascii="Calibri" w:cs="Calibri" w:eastAsia="Calibri" w:hAnsi="Calibri"/>
                <w:sz w:val="20"/>
                <w:szCs w:val="20"/>
                <w:color w:val="auto"/>
                <w:w w:val="99"/>
              </w:rPr>
              <w:t>Emite portaria e solicita publicação</w:t>
            </w:r>
          </w:p>
        </w:tc>
      </w:tr>
      <w:tr>
        <w:trPr>
          <w:trHeight w:val="221"/>
        </w:trPr>
        <w:tc>
          <w:tcPr>
            <w:tcW w:w="3060" w:type="dxa"/>
            <w:vAlign w:val="bottom"/>
          </w:tcPr>
          <w:p>
            <w:pPr>
              <w:jc w:val="center"/>
              <w:ind w:right="540"/>
              <w:spacing w:after="0" w:line="221" w:lineRule="exact"/>
              <w:rPr>
                <w:sz w:val="20"/>
                <w:szCs w:val="20"/>
                <w:color w:val="auto"/>
              </w:rPr>
            </w:pPr>
            <w:r>
              <w:rPr>
                <w:rFonts w:ascii="Calibri" w:cs="Calibri" w:eastAsia="Calibri" w:hAnsi="Calibri"/>
                <w:sz w:val="20"/>
                <w:szCs w:val="20"/>
                <w:color w:val="auto"/>
              </w:rPr>
              <w:t>nomeação</w:t>
            </w:r>
          </w:p>
        </w:tc>
        <w:tc>
          <w:tcPr>
            <w:tcW w:w="3480" w:type="dxa"/>
            <w:vAlign w:val="bottom"/>
          </w:tcPr>
          <w:p>
            <w:pPr>
              <w:jc w:val="center"/>
              <w:ind w:left="540"/>
              <w:spacing w:after="0" w:line="221" w:lineRule="exact"/>
              <w:rPr>
                <w:sz w:val="20"/>
                <w:szCs w:val="20"/>
                <w:color w:val="auto"/>
              </w:rPr>
            </w:pPr>
            <w:r>
              <w:rPr>
                <w:rFonts w:ascii="Calibri" w:cs="Calibri" w:eastAsia="Calibri" w:hAnsi="Calibri"/>
                <w:sz w:val="20"/>
                <w:szCs w:val="20"/>
                <w:color w:val="auto"/>
                <w:w w:val="99"/>
              </w:rPr>
              <w:t>no DOU</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tbl>
      <w:tblPr>
        <w:tblLayout w:type="fixed"/>
        <w:tblInd w:w="1140" w:type="dxa"/>
        <w:tblCellMar>
          <w:top w:w="0" w:type="dxa"/>
          <w:left w:w="0" w:type="dxa"/>
          <w:bottom w:w="0" w:type="dxa"/>
          <w:right w:w="0" w:type="dxa"/>
        </w:tblCellMar>
      </w:tblPr>
      <w:tr>
        <w:trPr>
          <w:trHeight w:val="244"/>
        </w:trPr>
        <w:tc>
          <w:tcPr>
            <w:tcW w:w="3580" w:type="dxa"/>
            <w:vAlign w:val="bottom"/>
          </w:tcPr>
          <w:p>
            <w:pPr>
              <w:jc w:val="center"/>
              <w:ind w:right="680"/>
              <w:spacing w:after="0"/>
              <w:rPr>
                <w:sz w:val="20"/>
                <w:szCs w:val="20"/>
                <w:color w:val="auto"/>
              </w:rPr>
            </w:pPr>
            <w:r>
              <w:rPr>
                <w:rFonts w:ascii="Calibri" w:cs="Calibri" w:eastAsia="Calibri" w:hAnsi="Calibri"/>
                <w:sz w:val="20"/>
                <w:szCs w:val="20"/>
                <w:b w:val="1"/>
                <w:bCs w:val="1"/>
                <w:color w:val="auto"/>
                <w:w w:val="98"/>
              </w:rPr>
              <w:t>DRH</w:t>
            </w:r>
          </w:p>
        </w:tc>
        <w:tc>
          <w:tcPr>
            <w:tcW w:w="26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20"/>
        </w:trPr>
        <w:tc>
          <w:tcPr>
            <w:tcW w:w="3580" w:type="dxa"/>
            <w:vAlign w:val="bottom"/>
            <w:vMerge w:val="restart"/>
          </w:tcPr>
          <w:p>
            <w:pPr>
              <w:jc w:val="center"/>
              <w:ind w:right="700"/>
              <w:spacing w:after="0"/>
              <w:rPr>
                <w:sz w:val="20"/>
                <w:szCs w:val="20"/>
                <w:color w:val="auto"/>
              </w:rPr>
            </w:pPr>
            <w:r>
              <w:rPr>
                <w:rFonts w:ascii="Calibri" w:cs="Calibri" w:eastAsia="Calibri" w:hAnsi="Calibri"/>
                <w:sz w:val="20"/>
                <w:szCs w:val="20"/>
                <w:color w:val="auto"/>
                <w:w w:val="99"/>
              </w:rPr>
              <w:t>Convoca candidato nomeado para</w:t>
            </w:r>
          </w:p>
        </w:tc>
        <w:tc>
          <w:tcPr>
            <w:tcW w:w="2640" w:type="dxa"/>
            <w:vAlign w:val="bottom"/>
          </w:tcPr>
          <w:p>
            <w:pPr>
              <w:jc w:val="center"/>
              <w:ind w:left="700"/>
              <w:spacing w:after="0" w:line="220" w:lineRule="exact"/>
              <w:rPr>
                <w:sz w:val="20"/>
                <w:szCs w:val="20"/>
                <w:color w:val="auto"/>
              </w:rPr>
            </w:pPr>
            <w:r>
              <w:rPr>
                <w:rFonts w:ascii="Calibri" w:cs="Calibri" w:eastAsia="Calibri" w:hAnsi="Calibri"/>
                <w:sz w:val="20"/>
                <w:szCs w:val="20"/>
                <w:b w:val="1"/>
                <w:bCs w:val="1"/>
                <w:color w:val="auto"/>
              </w:rPr>
              <w:t>CRD</w:t>
            </w:r>
          </w:p>
        </w:tc>
        <w:tc>
          <w:tcPr>
            <w:tcW w:w="0" w:type="dxa"/>
            <w:vAlign w:val="bottom"/>
          </w:tcPr>
          <w:p>
            <w:pPr>
              <w:spacing w:after="0"/>
              <w:rPr>
                <w:sz w:val="1"/>
                <w:szCs w:val="1"/>
                <w:color w:val="auto"/>
              </w:rPr>
            </w:pPr>
          </w:p>
        </w:tc>
      </w:tr>
      <w:tr>
        <w:trPr>
          <w:trHeight w:val="85"/>
        </w:trPr>
        <w:tc>
          <w:tcPr>
            <w:tcW w:w="3580" w:type="dxa"/>
            <w:vAlign w:val="bottom"/>
            <w:vMerge w:val="continue"/>
          </w:tcPr>
          <w:p>
            <w:pPr>
              <w:spacing w:after="0"/>
              <w:rPr>
                <w:sz w:val="7"/>
                <w:szCs w:val="7"/>
                <w:color w:val="auto"/>
              </w:rPr>
            </w:pPr>
          </w:p>
        </w:tc>
        <w:tc>
          <w:tcPr>
            <w:tcW w:w="26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21"/>
        </w:trPr>
        <w:tc>
          <w:tcPr>
            <w:tcW w:w="3580" w:type="dxa"/>
            <w:vAlign w:val="bottom"/>
          </w:tcPr>
          <w:p>
            <w:pPr>
              <w:jc w:val="center"/>
              <w:ind w:right="680"/>
              <w:spacing w:after="0" w:line="221" w:lineRule="exact"/>
              <w:rPr>
                <w:sz w:val="20"/>
                <w:szCs w:val="20"/>
                <w:color w:val="auto"/>
              </w:rPr>
            </w:pPr>
            <w:r>
              <w:rPr>
                <w:rFonts w:ascii="Calibri" w:cs="Calibri" w:eastAsia="Calibri" w:hAnsi="Calibri"/>
                <w:sz w:val="20"/>
                <w:szCs w:val="20"/>
                <w:color w:val="auto"/>
                <w:w w:val="99"/>
              </w:rPr>
              <w:t>apresentação de documentação</w:t>
            </w:r>
          </w:p>
        </w:tc>
        <w:tc>
          <w:tcPr>
            <w:tcW w:w="2640" w:type="dxa"/>
            <w:vAlign w:val="bottom"/>
          </w:tcPr>
          <w:p>
            <w:pPr>
              <w:jc w:val="center"/>
              <w:ind w:left="700"/>
              <w:spacing w:after="0" w:line="220" w:lineRule="exact"/>
              <w:rPr>
                <w:sz w:val="20"/>
                <w:szCs w:val="20"/>
                <w:color w:val="auto"/>
              </w:rPr>
            </w:pPr>
            <w:r>
              <w:rPr>
                <w:rFonts w:ascii="Calibri" w:cs="Calibri" w:eastAsia="Calibri" w:hAnsi="Calibri"/>
                <w:sz w:val="20"/>
                <w:szCs w:val="20"/>
                <w:color w:val="auto"/>
                <w:w w:val="99"/>
              </w:rPr>
              <w:t>Recebe documentação</w:t>
            </w:r>
          </w:p>
        </w:tc>
        <w:tc>
          <w:tcPr>
            <w:tcW w:w="0" w:type="dxa"/>
            <w:vAlign w:val="bottom"/>
          </w:tcPr>
          <w:p>
            <w:pPr>
              <w:spacing w:after="0"/>
              <w:rPr>
                <w:sz w:val="1"/>
                <w:szCs w:val="1"/>
                <w:color w:val="auto"/>
              </w:rPr>
            </w:pPr>
          </w:p>
        </w:tc>
      </w:tr>
      <w:tr>
        <w:trPr>
          <w:trHeight w:val="218"/>
        </w:trPr>
        <w:tc>
          <w:tcPr>
            <w:tcW w:w="3580" w:type="dxa"/>
            <w:vAlign w:val="bottom"/>
          </w:tcPr>
          <w:p>
            <w:pPr>
              <w:jc w:val="center"/>
              <w:ind w:right="700"/>
              <w:spacing w:after="0" w:line="218" w:lineRule="exact"/>
              <w:rPr>
                <w:sz w:val="20"/>
                <w:szCs w:val="20"/>
                <w:color w:val="auto"/>
              </w:rPr>
            </w:pPr>
            <w:r>
              <w:rPr>
                <w:rFonts w:ascii="Calibri" w:cs="Calibri" w:eastAsia="Calibri" w:hAnsi="Calibri"/>
                <w:sz w:val="20"/>
                <w:szCs w:val="20"/>
                <w:color w:val="auto"/>
                <w:w w:val="97"/>
              </w:rPr>
              <w:t>para posse</w:t>
            </w:r>
          </w:p>
        </w:tc>
        <w:tc>
          <w:tcPr>
            <w:tcW w:w="264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1739265</wp:posOffset>
            </wp:positionV>
            <wp:extent cx="5977890" cy="38100"/>
            <wp:wrapNone/>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731">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1786255</wp:posOffset>
            </wp:positionV>
            <wp:extent cx="5977890" cy="8890"/>
            <wp:wrapNone/>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732">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219</w:t>
      </w:r>
    </w:p>
    <w:p>
      <w:pPr>
        <w:sectPr>
          <w:pgSz w:w="11900" w:h="16838" w:orient="portrait"/>
          <w:cols w:equalWidth="0" w:num="1">
            <w:col w:w="9340"/>
          </w:cols>
          <w:pgMar w:left="144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733">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720" w:hanging="719"/>
        <w:spacing w:after="0" w:line="255" w:lineRule="auto"/>
        <w:rPr>
          <w:sz w:val="20"/>
          <w:szCs w:val="20"/>
          <w:color w:val="auto"/>
        </w:rPr>
      </w:pPr>
      <w:r>
        <w:rPr>
          <w:rFonts w:ascii="Century" w:cs="Century" w:eastAsia="Century" w:hAnsi="Century"/>
          <w:sz w:val="24"/>
          <w:szCs w:val="24"/>
          <w:b w:val="1"/>
          <w:bCs w:val="1"/>
          <w:color w:val="auto"/>
        </w:rPr>
        <w:t>1.2.11 CONTRATAÇÃO</w:t>
      </w:r>
      <w:r>
        <w:rPr>
          <w:sz w:val="20"/>
          <w:szCs w:val="20"/>
          <w:color w:val="auto"/>
        </w:rPr>
        <w:t xml:space="preserve"> </w:t>
      </w:r>
      <w:r>
        <w:rPr>
          <w:rFonts w:ascii="Century" w:cs="Century" w:eastAsia="Century" w:hAnsi="Century"/>
          <w:sz w:val="24"/>
          <w:szCs w:val="24"/>
          <w:b w:val="1"/>
          <w:bCs w:val="1"/>
          <w:color w:val="auto"/>
        </w:rPr>
        <w:t>DOCENTE SUBSTITUTO - PROFESSOR DO MAGISTÉRIO SUPERIOR</w:t>
      </w: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Graduação / Pró-Reitoria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Administração , Núcleos e Diretorias de campus.</w:t>
      </w:r>
    </w:p>
    <w:p>
      <w:pPr>
        <w:spacing w:after="0" w:line="288"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Lei nº 8745/1993, Portaria 1.157/2014/GR/UNIR</w:t>
      </w:r>
    </w:p>
    <w:p>
      <w:pPr>
        <w:spacing w:after="0" w:line="290"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REQUISITOS:</w:t>
      </w:r>
    </w:p>
    <w:p>
      <w:pPr>
        <w:spacing w:after="0"/>
        <w:rPr>
          <w:sz w:val="20"/>
          <w:szCs w:val="20"/>
          <w:color w:val="auto"/>
        </w:rPr>
      </w:pPr>
      <w:r>
        <w:rPr>
          <w:rFonts w:ascii="Century" w:cs="Century" w:eastAsia="Century" w:hAnsi="Century"/>
          <w:sz w:val="24"/>
          <w:szCs w:val="24"/>
          <w:color w:val="auto"/>
        </w:rPr>
        <w:t>1. Aprovação em processo seletivo simplificado.</w:t>
      </w:r>
    </w:p>
    <w:p>
      <w:pPr>
        <w:spacing w:after="0" w:line="288"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PROCEDIMENTO</w:t>
      </w:r>
    </w:p>
    <w:p>
      <w:pPr>
        <w:spacing w:after="0" w:line="296" w:lineRule="exact"/>
        <w:rPr>
          <w:sz w:val="20"/>
          <w:szCs w:val="20"/>
          <w:color w:val="auto"/>
        </w:rPr>
      </w:pPr>
    </w:p>
    <w:p>
      <w:pPr>
        <w:jc w:val="both"/>
        <w:ind w:left="420" w:hanging="354"/>
        <w:spacing w:after="0" w:line="238" w:lineRule="auto"/>
        <w:tabs>
          <w:tab w:leader="none" w:pos="420" w:val="left"/>
        </w:tabs>
        <w:numPr>
          <w:ilvl w:val="0"/>
          <w:numId w:val="307"/>
        </w:numPr>
        <w:rPr>
          <w:rFonts w:ascii="Century" w:cs="Century" w:eastAsia="Century" w:hAnsi="Century"/>
          <w:sz w:val="24"/>
          <w:szCs w:val="24"/>
          <w:color w:val="auto"/>
        </w:rPr>
      </w:pPr>
      <w:r>
        <w:rPr>
          <w:rFonts w:ascii="Century" w:cs="Century" w:eastAsia="Century" w:hAnsi="Century"/>
          <w:sz w:val="24"/>
          <w:szCs w:val="24"/>
          <w:color w:val="auto"/>
        </w:rPr>
        <w:t>O Núcleo ou Diretoria de Campus encaminha documentação relativa ao processo seletivo à Pró-Reitoria de Administração-PRAD para formalização de processo de contratação do candidato.</w:t>
      </w:r>
    </w:p>
    <w:p>
      <w:pPr>
        <w:spacing w:after="0" w:line="5" w:lineRule="exact"/>
        <w:rPr>
          <w:rFonts w:ascii="Century" w:cs="Century" w:eastAsia="Century" w:hAnsi="Century"/>
          <w:sz w:val="24"/>
          <w:szCs w:val="24"/>
          <w:color w:val="auto"/>
        </w:rPr>
      </w:pPr>
    </w:p>
    <w:p>
      <w:pPr>
        <w:ind w:left="420" w:hanging="354"/>
        <w:spacing w:after="0" w:line="238" w:lineRule="auto"/>
        <w:tabs>
          <w:tab w:leader="none" w:pos="420" w:val="left"/>
        </w:tabs>
        <w:numPr>
          <w:ilvl w:val="0"/>
          <w:numId w:val="307"/>
        </w:numPr>
        <w:rPr>
          <w:rFonts w:ascii="Century" w:cs="Century" w:eastAsia="Century" w:hAnsi="Century"/>
          <w:sz w:val="24"/>
          <w:szCs w:val="24"/>
          <w:color w:val="auto"/>
        </w:rPr>
      </w:pPr>
      <w:r>
        <w:rPr>
          <w:rFonts w:ascii="Century" w:cs="Century" w:eastAsia="Century" w:hAnsi="Century"/>
          <w:sz w:val="24"/>
          <w:szCs w:val="24"/>
          <w:color w:val="auto"/>
        </w:rPr>
        <w:t>A PRAD confere a documentação, formaliza processo e encaminha à Diretoria de Recursos Humanos-DRH para providências de contratação.</w:t>
      </w:r>
    </w:p>
    <w:p>
      <w:pPr>
        <w:spacing w:after="0" w:line="6" w:lineRule="exact"/>
        <w:rPr>
          <w:rFonts w:ascii="Century" w:cs="Century" w:eastAsia="Century" w:hAnsi="Century"/>
          <w:sz w:val="24"/>
          <w:szCs w:val="24"/>
          <w:color w:val="auto"/>
        </w:rPr>
      </w:pPr>
    </w:p>
    <w:p>
      <w:pPr>
        <w:jc w:val="both"/>
        <w:ind w:left="420" w:hanging="354"/>
        <w:spacing w:after="0" w:line="238" w:lineRule="auto"/>
        <w:tabs>
          <w:tab w:leader="none" w:pos="420" w:val="left"/>
        </w:tabs>
        <w:numPr>
          <w:ilvl w:val="0"/>
          <w:numId w:val="307"/>
        </w:numPr>
        <w:rPr>
          <w:rFonts w:ascii="Century" w:cs="Century" w:eastAsia="Century" w:hAnsi="Century"/>
          <w:sz w:val="24"/>
          <w:szCs w:val="24"/>
          <w:color w:val="auto"/>
        </w:rPr>
      </w:pPr>
      <w:r>
        <w:rPr>
          <w:rFonts w:ascii="Century" w:cs="Century" w:eastAsia="Century" w:hAnsi="Century"/>
          <w:sz w:val="24"/>
          <w:szCs w:val="24"/>
          <w:color w:val="auto"/>
        </w:rPr>
        <w:t>A DRH elabora banco de professor equivalente e publica convocação do candidato na página oficial da UNIR, estabelecendo data e horário para entrega da documentação e assinatura de contrato.</w:t>
      </w:r>
    </w:p>
    <w:p>
      <w:pPr>
        <w:spacing w:after="0" w:line="5" w:lineRule="exact"/>
        <w:rPr>
          <w:rFonts w:ascii="Century" w:cs="Century" w:eastAsia="Century" w:hAnsi="Century"/>
          <w:sz w:val="24"/>
          <w:szCs w:val="24"/>
          <w:color w:val="auto"/>
        </w:rPr>
      </w:pPr>
    </w:p>
    <w:p>
      <w:pPr>
        <w:jc w:val="both"/>
        <w:ind w:left="420" w:hanging="354"/>
        <w:spacing w:after="0" w:line="239" w:lineRule="auto"/>
        <w:tabs>
          <w:tab w:leader="none" w:pos="420" w:val="left"/>
        </w:tabs>
        <w:numPr>
          <w:ilvl w:val="0"/>
          <w:numId w:val="307"/>
        </w:numPr>
        <w:rPr>
          <w:rFonts w:ascii="Century" w:cs="Century" w:eastAsia="Century" w:hAnsi="Century"/>
          <w:sz w:val="24"/>
          <w:szCs w:val="24"/>
          <w:color w:val="auto"/>
        </w:rPr>
      </w:pPr>
      <w:r>
        <w:rPr>
          <w:rFonts w:ascii="Century" w:cs="Century" w:eastAsia="Century" w:hAnsi="Century"/>
          <w:sz w:val="24"/>
          <w:szCs w:val="24"/>
          <w:color w:val="auto"/>
        </w:rPr>
        <w:t>A Coordenadoria de Registros e Documentos-CRD recebe a documentação do candidato e encaminha o processo à DRH para análise final da documentação. Caso reste dúvida quanto à área de formação exigida no edital do concurso e a documentação apresentada pelo candidato, o processo deve ser encaminhado ao respectivo Núcleo ou Diretoria de Campus responsável pelo Edital. .</w:t>
      </w:r>
    </w:p>
    <w:p>
      <w:pPr>
        <w:spacing w:after="0" w:line="2" w:lineRule="exact"/>
        <w:rPr>
          <w:rFonts w:ascii="Century" w:cs="Century" w:eastAsia="Century" w:hAnsi="Century"/>
          <w:sz w:val="24"/>
          <w:szCs w:val="24"/>
          <w:color w:val="auto"/>
        </w:rPr>
      </w:pPr>
    </w:p>
    <w:p>
      <w:pPr>
        <w:ind w:left="420" w:hanging="354"/>
        <w:spacing w:after="0"/>
        <w:tabs>
          <w:tab w:leader="none" w:pos="420" w:val="left"/>
        </w:tabs>
        <w:numPr>
          <w:ilvl w:val="0"/>
          <w:numId w:val="307"/>
        </w:numPr>
        <w:rPr>
          <w:rFonts w:ascii="Century" w:cs="Century" w:eastAsia="Century" w:hAnsi="Century"/>
          <w:sz w:val="24"/>
          <w:szCs w:val="24"/>
          <w:color w:val="auto"/>
        </w:rPr>
      </w:pPr>
      <w:r>
        <w:rPr>
          <w:rFonts w:ascii="Century" w:cs="Century" w:eastAsia="Century" w:hAnsi="Century"/>
          <w:sz w:val="24"/>
          <w:szCs w:val="24"/>
          <w:color w:val="auto"/>
        </w:rPr>
        <w:t>A DRH encaminha minuta de contrato e extrato de contrato à Reitoria.</w:t>
      </w:r>
    </w:p>
    <w:p>
      <w:pPr>
        <w:ind w:left="420" w:hanging="354"/>
        <w:spacing w:after="0"/>
        <w:tabs>
          <w:tab w:leader="none" w:pos="420" w:val="left"/>
        </w:tabs>
        <w:numPr>
          <w:ilvl w:val="0"/>
          <w:numId w:val="307"/>
        </w:numPr>
        <w:rPr>
          <w:rFonts w:ascii="Century" w:cs="Century" w:eastAsia="Century" w:hAnsi="Century"/>
          <w:sz w:val="24"/>
          <w:szCs w:val="24"/>
          <w:color w:val="auto"/>
        </w:rPr>
      </w:pPr>
      <w:r>
        <w:rPr>
          <w:rFonts w:ascii="Century" w:cs="Century" w:eastAsia="Century" w:hAnsi="Century"/>
          <w:sz w:val="24"/>
          <w:szCs w:val="24"/>
          <w:color w:val="auto"/>
        </w:rPr>
        <w:t>A Reitoria emite contrato e publica extrato no Diário Oficial da União.</w:t>
      </w:r>
    </w:p>
    <w:p>
      <w:pPr>
        <w:spacing w:after="0" w:line="4" w:lineRule="exact"/>
        <w:rPr>
          <w:rFonts w:ascii="Century" w:cs="Century" w:eastAsia="Century" w:hAnsi="Century"/>
          <w:sz w:val="24"/>
          <w:szCs w:val="24"/>
          <w:color w:val="auto"/>
        </w:rPr>
      </w:pPr>
    </w:p>
    <w:p>
      <w:pPr>
        <w:ind w:left="420" w:right="20" w:hanging="354"/>
        <w:spacing w:after="0" w:line="237" w:lineRule="auto"/>
        <w:tabs>
          <w:tab w:leader="none" w:pos="420" w:val="left"/>
        </w:tabs>
        <w:numPr>
          <w:ilvl w:val="0"/>
          <w:numId w:val="307"/>
        </w:numPr>
        <w:rPr>
          <w:rFonts w:ascii="Century" w:cs="Century" w:eastAsia="Century" w:hAnsi="Century"/>
          <w:sz w:val="24"/>
          <w:szCs w:val="24"/>
          <w:color w:val="auto"/>
        </w:rPr>
      </w:pPr>
      <w:r>
        <w:rPr>
          <w:rFonts w:ascii="Century" w:cs="Century" w:eastAsia="Century" w:hAnsi="Century"/>
          <w:sz w:val="24"/>
          <w:szCs w:val="24"/>
          <w:color w:val="auto"/>
        </w:rPr>
        <w:t>Caso o candidato não apresente a documentação no prazo legal (30 dias), a CRD deverá encaminhar o processo à DRH.</w:t>
      </w:r>
    </w:p>
    <w:p>
      <w:pPr>
        <w:spacing w:after="0" w:line="6" w:lineRule="exact"/>
        <w:rPr>
          <w:rFonts w:ascii="Century" w:cs="Century" w:eastAsia="Century" w:hAnsi="Century"/>
          <w:sz w:val="24"/>
          <w:szCs w:val="24"/>
          <w:color w:val="auto"/>
        </w:rPr>
      </w:pPr>
    </w:p>
    <w:p>
      <w:pPr>
        <w:ind w:left="420" w:hanging="354"/>
        <w:spacing w:after="0" w:line="238" w:lineRule="auto"/>
        <w:tabs>
          <w:tab w:leader="none" w:pos="420" w:val="left"/>
        </w:tabs>
        <w:numPr>
          <w:ilvl w:val="0"/>
          <w:numId w:val="307"/>
        </w:numPr>
        <w:rPr>
          <w:rFonts w:ascii="Century" w:cs="Century" w:eastAsia="Century" w:hAnsi="Century"/>
          <w:sz w:val="24"/>
          <w:szCs w:val="24"/>
          <w:color w:val="auto"/>
        </w:rPr>
      </w:pPr>
      <w:r>
        <w:rPr>
          <w:rFonts w:ascii="Century" w:cs="Century" w:eastAsia="Century" w:hAnsi="Century"/>
          <w:sz w:val="24"/>
          <w:szCs w:val="24"/>
          <w:color w:val="auto"/>
        </w:rPr>
        <w:t>O Núcleo ou Diretoria de Campus responsável, deve ser informada e providenciar a documentação do candidato subsequente.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2432685</wp:posOffset>
            </wp:positionV>
            <wp:extent cx="5977890" cy="38100"/>
            <wp:wrapNone/>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73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2480310</wp:posOffset>
            </wp:positionV>
            <wp:extent cx="5977890" cy="8890"/>
            <wp:wrapNone/>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735">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ind w:left="8960"/>
        <w:spacing w:after="0"/>
        <w:rPr>
          <w:sz w:val="20"/>
          <w:szCs w:val="20"/>
          <w:color w:val="auto"/>
        </w:rPr>
      </w:pPr>
      <w:r>
        <w:rPr>
          <w:rFonts w:ascii="Cambria" w:cs="Cambria" w:eastAsia="Cambria" w:hAnsi="Cambria"/>
          <w:sz w:val="24"/>
          <w:szCs w:val="24"/>
          <w:color w:val="auto"/>
        </w:rPr>
        <w:t>220</w:t>
      </w:r>
    </w:p>
    <w:p>
      <w:pPr>
        <w:sectPr>
          <w:pgSz w:w="11900" w:h="16838" w:orient="portrait"/>
          <w:cols w:equalWidth="0" w:num="1">
            <w:col w:w="9360"/>
          </w:cols>
          <w:pgMar w:left="1420"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73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40"/>
        <w:spacing w:after="0"/>
        <w:rPr>
          <w:sz w:val="20"/>
          <w:szCs w:val="20"/>
          <w:color w:val="auto"/>
        </w:rPr>
      </w:pPr>
      <w:r>
        <w:rPr>
          <w:rFonts w:ascii="Century" w:cs="Century" w:eastAsia="Century" w:hAnsi="Century"/>
          <w:sz w:val="23"/>
          <w:szCs w:val="23"/>
          <w:b w:val="1"/>
          <w:bCs w:val="1"/>
          <w:color w:val="auto"/>
        </w:rPr>
        <w:t>PROCEDIMENTO 51 - CONTRATAÇÃO DOCENTE SUBSTITUTO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955675</wp:posOffset>
            </wp:positionH>
            <wp:positionV relativeFrom="paragraph">
              <wp:posOffset>387350</wp:posOffset>
            </wp:positionV>
            <wp:extent cx="4529455" cy="4664710"/>
            <wp:wrapNone/>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737">
                      <a:extLst>
                        <a:ext uri="{28A0092B-C50C-407E-A947-70E740481C1C}"/>
                      </a:extLst>
                    </a:blip>
                    <a:srcRect/>
                    <a:stretch>
                      <a:fillRect/>
                    </a:stretch>
                  </pic:blipFill>
                  <pic:spPr bwMode="auto">
                    <a:xfrm>
                      <a:off x="0" y="0"/>
                      <a:ext cx="4529455" cy="4664710"/>
                    </a:xfrm>
                    <a:prstGeom prst="rect">
                      <a:avLst/>
                    </a:prstGeom>
                    <a:noFill/>
                  </pic:spPr>
                </pic:pic>
              </a:graphicData>
            </a:graphic>
          </wp:anchor>
        </w:drawing>
      </w:r>
    </w:p>
    <w:p>
      <w:pPr>
        <w:sectPr>
          <w:pgSz w:w="11900" w:h="16838" w:orient="portrait"/>
          <w:cols w:equalWidth="0" w:num="1">
            <w:col w:w="9340"/>
          </w:cols>
          <w:pgMar w:left="1440" w:top="961" w:right="112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ind w:left="2400"/>
        <w:spacing w:after="0"/>
        <w:rPr>
          <w:sz w:val="20"/>
          <w:szCs w:val="20"/>
          <w:color w:val="auto"/>
        </w:rPr>
      </w:pPr>
      <w:r>
        <w:rPr>
          <w:rFonts w:ascii="Calibri" w:cs="Calibri" w:eastAsia="Calibri" w:hAnsi="Calibri"/>
          <w:sz w:val="20"/>
          <w:szCs w:val="20"/>
          <w:b w:val="1"/>
          <w:bCs w:val="1"/>
          <w:color w:val="auto"/>
        </w:rPr>
        <w:t>NÚCLEO/CAMPUS</w:t>
      </w:r>
    </w:p>
    <w:p>
      <w:pPr>
        <w:spacing w:after="0" w:line="61" w:lineRule="exact"/>
        <w:rPr>
          <w:sz w:val="20"/>
          <w:szCs w:val="20"/>
          <w:color w:val="auto"/>
        </w:rPr>
      </w:pPr>
    </w:p>
    <w:p>
      <w:pPr>
        <w:ind w:left="1780"/>
        <w:spacing w:after="0"/>
        <w:rPr>
          <w:sz w:val="20"/>
          <w:szCs w:val="20"/>
          <w:color w:val="auto"/>
        </w:rPr>
      </w:pPr>
      <w:r>
        <w:rPr>
          <w:rFonts w:ascii="Calibri" w:cs="Calibri" w:eastAsia="Calibri" w:hAnsi="Calibri"/>
          <w:sz w:val="20"/>
          <w:szCs w:val="20"/>
          <w:color w:val="auto"/>
        </w:rPr>
        <w:t>Organiza documentação e solicita</w:t>
      </w:r>
    </w:p>
    <w:p>
      <w:pPr>
        <w:ind w:left="2120"/>
        <w:spacing w:after="0" w:line="217" w:lineRule="auto"/>
        <w:rPr>
          <w:sz w:val="20"/>
          <w:szCs w:val="20"/>
          <w:color w:val="auto"/>
        </w:rPr>
      </w:pPr>
      <w:r>
        <w:rPr>
          <w:rFonts w:ascii="Calibri" w:cs="Calibri" w:eastAsia="Calibri" w:hAnsi="Calibri"/>
          <w:sz w:val="20"/>
          <w:szCs w:val="20"/>
          <w:color w:val="auto"/>
        </w:rPr>
        <w:t>formalização de processo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center"/>
        <w:ind w:left="900"/>
        <w:spacing w:after="0"/>
        <w:rPr>
          <w:sz w:val="20"/>
          <w:szCs w:val="20"/>
          <w:color w:val="auto"/>
        </w:rPr>
      </w:pPr>
      <w:r>
        <w:rPr>
          <w:rFonts w:ascii="Calibri" w:cs="Calibri" w:eastAsia="Calibri" w:hAnsi="Calibri"/>
          <w:sz w:val="20"/>
          <w:szCs w:val="20"/>
          <w:b w:val="1"/>
          <w:bCs w:val="1"/>
          <w:color w:val="auto"/>
        </w:rPr>
        <w:t>DRH</w:t>
      </w:r>
    </w:p>
    <w:p>
      <w:pPr>
        <w:spacing w:after="0" w:line="61" w:lineRule="exact"/>
        <w:rPr>
          <w:sz w:val="20"/>
          <w:szCs w:val="20"/>
          <w:color w:val="auto"/>
        </w:rPr>
      </w:pPr>
    </w:p>
    <w:p>
      <w:pPr>
        <w:ind w:left="2000"/>
        <w:spacing w:after="0"/>
        <w:rPr>
          <w:sz w:val="20"/>
          <w:szCs w:val="20"/>
          <w:color w:val="auto"/>
        </w:rPr>
      </w:pPr>
      <w:r>
        <w:rPr>
          <w:rFonts w:ascii="Calibri" w:cs="Calibri" w:eastAsia="Calibri" w:hAnsi="Calibri"/>
          <w:sz w:val="20"/>
          <w:szCs w:val="20"/>
          <w:color w:val="auto"/>
        </w:rPr>
        <w:t>Elabora banco de professor</w:t>
      </w:r>
    </w:p>
    <w:p>
      <w:pPr>
        <w:ind w:left="2020"/>
        <w:spacing w:after="0" w:line="187" w:lineRule="auto"/>
        <w:rPr>
          <w:sz w:val="20"/>
          <w:szCs w:val="20"/>
          <w:color w:val="auto"/>
        </w:rPr>
      </w:pPr>
      <w:r>
        <w:rPr>
          <w:rFonts w:ascii="Calibri" w:cs="Calibri" w:eastAsia="Calibri" w:hAnsi="Calibri"/>
          <w:sz w:val="20"/>
          <w:szCs w:val="20"/>
          <w:color w:val="auto"/>
        </w:rPr>
        <w:t>equivalente, confere vagas</w:t>
      </w:r>
    </w:p>
    <w:p>
      <w:pPr>
        <w:spacing w:after="0" w:line="1" w:lineRule="exact"/>
        <w:rPr>
          <w:sz w:val="20"/>
          <w:szCs w:val="20"/>
          <w:color w:val="auto"/>
        </w:rPr>
      </w:pPr>
    </w:p>
    <w:p>
      <w:pPr>
        <w:jc w:val="center"/>
        <w:ind w:left="1720"/>
        <w:spacing w:after="0" w:line="225" w:lineRule="auto"/>
        <w:rPr>
          <w:sz w:val="20"/>
          <w:szCs w:val="20"/>
          <w:color w:val="auto"/>
        </w:rPr>
      </w:pPr>
      <w:r>
        <w:rPr>
          <w:rFonts w:ascii="Calibri" w:cs="Calibri" w:eastAsia="Calibri" w:hAnsi="Calibri"/>
          <w:sz w:val="20"/>
          <w:szCs w:val="20"/>
          <w:color w:val="auto"/>
        </w:rPr>
        <w:t xml:space="preserve">disponíveis junto ao sistema SIAPE </w:t>
      </w:r>
      <w:r>
        <w:rPr>
          <w:sz w:val="1"/>
          <w:szCs w:val="1"/>
          <w:color w:val="auto"/>
        </w:rPr>
        <w:drawing>
          <wp:inline distT="0" distB="0" distL="0" distR="0">
            <wp:extent cx="458470" cy="114300"/>
            <wp:effectExtent l="0" t="0" r="0"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738">
                      <a:extLst>
                        <a:ext uri="{28A0092B-C50C-407E-A947-70E740481C1C}"/>
                      </a:extLst>
                    </a:blip>
                    <a:srcRect/>
                    <a:stretch>
                      <a:fillRect/>
                    </a:stretch>
                  </pic:blipFill>
                  <pic:spPr bwMode="auto">
                    <a:xfrm>
                      <a:off x="0" y="0"/>
                      <a:ext cx="458470" cy="114300"/>
                    </a:xfrm>
                    <a:prstGeom prst="rect">
                      <a:avLst/>
                    </a:prstGeom>
                    <a:noFill/>
                    <a:ln>
                      <a:noFill/>
                    </a:ln>
                  </pic:spPr>
                </pic:pic>
              </a:graphicData>
            </a:graphic>
          </wp:inline>
        </w:drawing>
      </w:r>
      <w:r>
        <w:rPr>
          <w:rFonts w:ascii="Calibri" w:cs="Calibri" w:eastAsia="Calibri" w:hAnsi="Calibri"/>
          <w:sz w:val="20"/>
          <w:szCs w:val="20"/>
          <w:color w:val="auto"/>
        </w:rPr>
        <w:t xml:space="preserve"> e convoca candidato para apresentação de documentação</w:t>
      </w:r>
    </w:p>
    <w:p>
      <w:pPr>
        <w:jc w:val="center"/>
        <w:ind w:left="880"/>
        <w:spacing w:after="0" w:line="218" w:lineRule="auto"/>
        <w:rPr>
          <w:sz w:val="20"/>
          <w:szCs w:val="20"/>
          <w:color w:val="auto"/>
        </w:rPr>
      </w:pPr>
      <w:r>
        <w:rPr>
          <w:rFonts w:ascii="Calibri" w:cs="Calibri" w:eastAsia="Calibri" w:hAnsi="Calibri"/>
          <w:sz w:val="20"/>
          <w:szCs w:val="20"/>
          <w:color w:val="auto"/>
        </w:rPr>
        <w:t>para assinatura do contrato.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jc w:val="center"/>
        <w:ind w:left="960"/>
        <w:spacing w:after="0"/>
        <w:rPr>
          <w:sz w:val="20"/>
          <w:szCs w:val="20"/>
          <w:color w:val="auto"/>
        </w:rPr>
      </w:pPr>
      <w:r>
        <w:rPr>
          <w:rFonts w:ascii="Calibri" w:cs="Calibri" w:eastAsia="Calibri" w:hAnsi="Calibri"/>
          <w:sz w:val="20"/>
          <w:szCs w:val="20"/>
          <w:b w:val="1"/>
          <w:bCs w:val="1"/>
          <w:color w:val="auto"/>
        </w:rPr>
        <w:t>CRD</w:t>
      </w:r>
    </w:p>
    <w:p>
      <w:pPr>
        <w:spacing w:after="0" w:line="61" w:lineRule="exact"/>
        <w:rPr>
          <w:sz w:val="20"/>
          <w:szCs w:val="20"/>
          <w:color w:val="auto"/>
        </w:rPr>
      </w:pPr>
    </w:p>
    <w:p>
      <w:pPr>
        <w:jc w:val="center"/>
        <w:ind w:left="960"/>
        <w:spacing w:after="0"/>
        <w:rPr>
          <w:sz w:val="20"/>
          <w:szCs w:val="20"/>
          <w:color w:val="auto"/>
        </w:rPr>
      </w:pPr>
      <w:r>
        <w:rPr>
          <w:rFonts w:ascii="Calibri" w:cs="Calibri" w:eastAsia="Calibri" w:hAnsi="Calibri"/>
          <w:sz w:val="20"/>
          <w:szCs w:val="20"/>
          <w:color w:val="auto"/>
        </w:rPr>
        <w:t>Recebe documentação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937260</wp:posOffset>
            </wp:positionH>
            <wp:positionV relativeFrom="paragraph">
              <wp:posOffset>852805</wp:posOffset>
            </wp:positionV>
            <wp:extent cx="2080260" cy="1284605"/>
            <wp:wrapNone/>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739">
                      <a:extLst>
                        <a:ext uri="{28A0092B-C50C-407E-A947-70E740481C1C}"/>
                      </a:extLst>
                    </a:blip>
                    <a:srcRect/>
                    <a:stretch>
                      <a:fillRect/>
                    </a:stretch>
                  </pic:blipFill>
                  <pic:spPr bwMode="auto">
                    <a:xfrm>
                      <a:off x="0" y="0"/>
                      <a:ext cx="2080260" cy="128460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p>
      <w:pPr>
        <w:ind w:left="1060"/>
        <w:spacing w:after="0"/>
        <w:rPr>
          <w:sz w:val="20"/>
          <w:szCs w:val="20"/>
          <w:color w:val="auto"/>
        </w:rPr>
      </w:pPr>
      <w:r>
        <w:rPr>
          <w:rFonts w:ascii="Calibri" w:cs="Calibri" w:eastAsia="Calibri" w:hAnsi="Calibri"/>
          <w:sz w:val="20"/>
          <w:szCs w:val="20"/>
          <w:b w:val="1"/>
          <w:bCs w:val="1"/>
          <w:color w:val="auto"/>
        </w:rPr>
        <w:t>PRAD</w:t>
      </w:r>
    </w:p>
    <w:p>
      <w:pPr>
        <w:spacing w:after="0" w:line="61" w:lineRule="exact"/>
        <w:rPr>
          <w:sz w:val="20"/>
          <w:szCs w:val="20"/>
          <w:color w:val="auto"/>
        </w:rPr>
      </w:pPr>
    </w:p>
    <w:p>
      <w:pPr>
        <w:ind w:left="260"/>
        <w:spacing w:after="0"/>
        <w:rPr>
          <w:sz w:val="20"/>
          <w:szCs w:val="20"/>
          <w:color w:val="auto"/>
        </w:rPr>
      </w:pPr>
      <w:r>
        <w:rPr>
          <w:rFonts w:ascii="Calibri" w:cs="Calibri" w:eastAsia="Calibri" w:hAnsi="Calibri"/>
          <w:sz w:val="20"/>
          <w:szCs w:val="20"/>
          <w:color w:val="auto"/>
        </w:rPr>
        <w:t>Confere a documentação,</w:t>
      </w:r>
    </w:p>
    <w:p>
      <w:pPr>
        <w:ind w:left="540"/>
        <w:spacing w:after="0" w:line="217" w:lineRule="auto"/>
        <w:rPr>
          <w:sz w:val="20"/>
          <w:szCs w:val="20"/>
          <w:color w:val="auto"/>
        </w:rPr>
      </w:pPr>
      <w:r>
        <w:rPr>
          <w:rFonts w:ascii="Calibri" w:cs="Calibri" w:eastAsia="Calibri" w:hAnsi="Calibri"/>
          <w:sz w:val="20"/>
          <w:szCs w:val="20"/>
          <w:color w:val="auto"/>
        </w:rPr>
        <w:t>formaliza processo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ind w:left="820"/>
        <w:spacing w:after="0"/>
        <w:rPr>
          <w:sz w:val="20"/>
          <w:szCs w:val="20"/>
          <w:color w:val="auto"/>
        </w:rPr>
      </w:pPr>
      <w:r>
        <w:rPr>
          <w:rFonts w:ascii="Calibri" w:cs="Calibri" w:eastAsia="Calibri" w:hAnsi="Calibri"/>
          <w:sz w:val="20"/>
          <w:szCs w:val="20"/>
          <w:b w:val="1"/>
          <w:bCs w:val="1"/>
          <w:color w:val="auto"/>
        </w:rPr>
        <w:t>PROPLAN</w:t>
      </w:r>
    </w:p>
    <w:p>
      <w:pPr>
        <w:spacing w:after="0" w:line="61" w:lineRule="exact"/>
        <w:rPr>
          <w:sz w:val="20"/>
          <w:szCs w:val="20"/>
          <w:color w:val="auto"/>
        </w:rPr>
      </w:pPr>
    </w:p>
    <w:p>
      <w:pPr>
        <w:ind w:left="260"/>
        <w:spacing w:after="0"/>
        <w:rPr>
          <w:sz w:val="20"/>
          <w:szCs w:val="20"/>
          <w:color w:val="auto"/>
        </w:rPr>
      </w:pPr>
      <w:r>
        <w:rPr>
          <w:rFonts w:ascii="Calibri" w:cs="Calibri" w:eastAsia="Calibri" w:hAnsi="Calibri"/>
          <w:sz w:val="20"/>
          <w:szCs w:val="20"/>
          <w:color w:val="auto"/>
        </w:rPr>
        <w:t>Informa disponibilidade</w:t>
      </w:r>
    </w:p>
    <w:p>
      <w:pPr>
        <w:ind w:left="660"/>
        <w:spacing w:after="0" w:line="217" w:lineRule="auto"/>
        <w:rPr>
          <w:sz w:val="20"/>
          <w:szCs w:val="20"/>
          <w:color w:val="auto"/>
        </w:rPr>
      </w:pPr>
      <w:r>
        <w:rPr>
          <w:rFonts w:ascii="Calibri" w:cs="Calibri" w:eastAsia="Calibri" w:hAnsi="Calibri"/>
          <w:sz w:val="20"/>
          <w:szCs w:val="20"/>
          <w:color w:val="auto"/>
        </w:rPr>
        <w:t>orçamentária.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ind w:left="1120"/>
        <w:spacing w:after="0"/>
        <w:rPr>
          <w:sz w:val="20"/>
          <w:szCs w:val="20"/>
          <w:color w:val="auto"/>
        </w:rPr>
      </w:pPr>
      <w:r>
        <w:rPr>
          <w:rFonts w:ascii="Calibri" w:cs="Calibri" w:eastAsia="Calibri" w:hAnsi="Calibri"/>
          <w:sz w:val="20"/>
          <w:szCs w:val="20"/>
          <w:b w:val="1"/>
          <w:bCs w:val="1"/>
          <w:color w:val="auto"/>
        </w:rPr>
        <w:t>DRH</w:t>
      </w:r>
    </w:p>
    <w:p>
      <w:pPr>
        <w:spacing w:after="0" w:line="61" w:lineRule="exact"/>
        <w:rPr>
          <w:sz w:val="20"/>
          <w:szCs w:val="20"/>
          <w:color w:val="auto"/>
        </w:rPr>
      </w:pPr>
    </w:p>
    <w:p>
      <w:pPr>
        <w:ind w:left="140"/>
        <w:spacing w:after="0"/>
        <w:rPr>
          <w:sz w:val="20"/>
          <w:szCs w:val="20"/>
          <w:color w:val="auto"/>
        </w:rPr>
      </w:pPr>
      <w:r>
        <w:rPr>
          <w:rFonts w:ascii="Calibri" w:cs="Calibri" w:eastAsia="Calibri" w:hAnsi="Calibri"/>
          <w:sz w:val="20"/>
          <w:szCs w:val="20"/>
          <w:color w:val="auto"/>
        </w:rPr>
        <w:t>A DRH encaminha minuta de</w:t>
      </w:r>
    </w:p>
    <w:p>
      <w:pPr>
        <w:jc w:val="center"/>
        <w:ind w:right="1060"/>
        <w:spacing w:after="0" w:line="228" w:lineRule="auto"/>
        <w:rPr>
          <w:sz w:val="20"/>
          <w:szCs w:val="20"/>
          <w:color w:val="auto"/>
        </w:rPr>
      </w:pPr>
      <w:r>
        <w:rPr>
          <w:rFonts w:ascii="Calibri" w:cs="Calibri" w:eastAsia="Calibri" w:hAnsi="Calibri"/>
          <w:sz w:val="19"/>
          <w:szCs w:val="19"/>
          <w:color w:val="auto"/>
        </w:rPr>
        <w:t>contrato e extrato de contrato à</w:t>
      </w:r>
    </w:p>
    <w:p>
      <w:pPr>
        <w:jc w:val="center"/>
        <w:ind w:right="1060"/>
        <w:spacing w:after="0" w:line="215" w:lineRule="auto"/>
        <w:rPr>
          <w:sz w:val="20"/>
          <w:szCs w:val="20"/>
          <w:color w:val="auto"/>
        </w:rPr>
      </w:pPr>
      <w:r>
        <w:rPr>
          <w:rFonts w:ascii="Calibri" w:cs="Calibri" w:eastAsia="Calibri" w:hAnsi="Calibri"/>
          <w:sz w:val="20"/>
          <w:szCs w:val="20"/>
          <w:color w:val="auto"/>
        </w:rPr>
        <w:t>Reitoria</w:t>
      </w:r>
    </w:p>
    <w:p>
      <w:pPr>
        <w:spacing w:after="0" w:line="200" w:lineRule="exact"/>
        <w:rPr>
          <w:sz w:val="20"/>
          <w:szCs w:val="20"/>
          <w:color w:val="auto"/>
        </w:rPr>
      </w:pPr>
    </w:p>
    <w:p>
      <w:pPr>
        <w:sectPr>
          <w:pgSz w:w="11900" w:h="16838" w:orient="portrait"/>
          <w:cols w:equalWidth="0" w:num="2">
            <w:col w:w="5340" w:space="340"/>
            <w:col w:w="3660"/>
          </w:cols>
          <w:pgMar w:left="1440"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ind w:left="2720"/>
        <w:spacing w:after="0"/>
        <w:rPr>
          <w:sz w:val="20"/>
          <w:szCs w:val="20"/>
          <w:color w:val="auto"/>
        </w:rPr>
      </w:pPr>
      <w:r>
        <w:rPr>
          <w:rFonts w:ascii="Calibri" w:cs="Calibri" w:eastAsia="Calibri" w:hAnsi="Calibri"/>
          <w:sz w:val="20"/>
          <w:szCs w:val="20"/>
          <w:b w:val="1"/>
          <w:bCs w:val="1"/>
          <w:color w:val="auto"/>
        </w:rPr>
        <w:t>REITORIA</w:t>
      </w:r>
    </w:p>
    <w:p>
      <w:pPr>
        <w:spacing w:after="0" w:line="61" w:lineRule="exact"/>
        <w:rPr>
          <w:sz w:val="20"/>
          <w:szCs w:val="20"/>
          <w:color w:val="auto"/>
        </w:rPr>
      </w:pPr>
    </w:p>
    <w:p>
      <w:pPr>
        <w:ind w:left="2120"/>
        <w:spacing w:after="0"/>
        <w:rPr>
          <w:sz w:val="20"/>
          <w:szCs w:val="20"/>
          <w:color w:val="auto"/>
        </w:rPr>
      </w:pPr>
      <w:r>
        <w:rPr>
          <w:rFonts w:ascii="Calibri" w:cs="Calibri" w:eastAsia="Calibri" w:hAnsi="Calibri"/>
          <w:sz w:val="20"/>
          <w:szCs w:val="20"/>
          <w:color w:val="auto"/>
        </w:rPr>
        <w:t>Assinatura de contrato e</w:t>
      </w:r>
    </w:p>
    <w:p>
      <w:pPr>
        <w:ind w:left="2340"/>
        <w:spacing w:after="0" w:line="217" w:lineRule="auto"/>
        <w:rPr>
          <w:sz w:val="20"/>
          <w:szCs w:val="20"/>
          <w:color w:val="auto"/>
        </w:rPr>
      </w:pPr>
      <w:r>
        <w:rPr>
          <w:rFonts w:ascii="Calibri" w:cs="Calibri" w:eastAsia="Calibri" w:hAnsi="Calibri"/>
          <w:sz w:val="20"/>
          <w:szCs w:val="20"/>
          <w:color w:val="auto"/>
        </w:rPr>
        <w:t>publicação no DOU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1946275</wp:posOffset>
            </wp:positionV>
            <wp:extent cx="5977890" cy="38100"/>
            <wp:wrapNone/>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74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1993265</wp:posOffset>
            </wp:positionV>
            <wp:extent cx="5977890" cy="8890"/>
            <wp:wrapNone/>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74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221</w:t>
      </w:r>
    </w:p>
    <w:p>
      <w:pPr>
        <w:sectPr>
          <w:pgSz w:w="11900" w:h="16838" w:orient="portrait"/>
          <w:cols w:equalWidth="0" w:num="1">
            <w:col w:w="9340"/>
          </w:cols>
          <w:pgMar w:left="1440" w:top="961" w:right="1126" w:bottom="435" w:gutter="0" w:footer="0" w:header="0"/>
          <w:type w:val="continuous"/>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74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ind w:left="721" w:hanging="719"/>
        <w:spacing w:after="0" w:line="256" w:lineRule="auto"/>
        <w:rPr>
          <w:sz w:val="20"/>
          <w:szCs w:val="20"/>
          <w:color w:val="auto"/>
        </w:rPr>
      </w:pPr>
      <w:r>
        <w:rPr>
          <w:rFonts w:ascii="Century" w:cs="Century" w:eastAsia="Century" w:hAnsi="Century"/>
          <w:sz w:val="24"/>
          <w:szCs w:val="24"/>
          <w:b w:val="1"/>
          <w:bCs w:val="1"/>
          <w:color w:val="auto"/>
        </w:rPr>
        <w:t>1.2.12 CONTRATAÇÃO</w:t>
      </w:r>
      <w:r>
        <w:rPr>
          <w:sz w:val="20"/>
          <w:szCs w:val="20"/>
          <w:color w:val="auto"/>
        </w:rPr>
        <w:t xml:space="preserve"> </w:t>
      </w:r>
      <w:r>
        <w:rPr>
          <w:rFonts w:ascii="Century" w:cs="Century" w:eastAsia="Century" w:hAnsi="Century"/>
          <w:sz w:val="24"/>
          <w:szCs w:val="24"/>
          <w:b w:val="1"/>
          <w:bCs w:val="1"/>
          <w:color w:val="auto"/>
        </w:rPr>
        <w:t>TEMPORARIA DOCENTE - PROFESSOR DO MAGISTÉRIO SUPERIOR</w:t>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1"/>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Graduação / Pró-Reitoria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Administração</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Lei nº 8745/1993</w:t>
      </w:r>
    </w:p>
    <w:p>
      <w:pPr>
        <w:spacing w:after="0" w:line="287"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w:t>
      </w:r>
    </w:p>
    <w:p>
      <w:pPr>
        <w:spacing w:after="0" w:line="290" w:lineRule="exact"/>
        <w:rPr>
          <w:sz w:val="20"/>
          <w:szCs w:val="20"/>
          <w:color w:val="auto"/>
        </w:rPr>
      </w:pPr>
    </w:p>
    <w:p>
      <w:pPr>
        <w:ind w:left="1"/>
        <w:spacing w:after="0"/>
        <w:rPr>
          <w:sz w:val="20"/>
          <w:szCs w:val="20"/>
          <w:color w:val="auto"/>
        </w:rPr>
      </w:pPr>
      <w:r>
        <w:rPr>
          <w:rFonts w:ascii="Century" w:cs="Century" w:eastAsia="Century" w:hAnsi="Century"/>
          <w:sz w:val="24"/>
          <w:szCs w:val="24"/>
          <w:color w:val="auto"/>
        </w:rPr>
        <w:t>1. Aprovação em processo seletivo simplificado.</w:t>
      </w:r>
    </w:p>
    <w:p>
      <w:pPr>
        <w:spacing w:after="0" w:line="287"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6" w:lineRule="exact"/>
        <w:rPr>
          <w:sz w:val="20"/>
          <w:szCs w:val="20"/>
          <w:color w:val="auto"/>
        </w:rPr>
      </w:pPr>
    </w:p>
    <w:p>
      <w:pPr>
        <w:jc w:val="both"/>
        <w:ind w:left="421" w:hanging="421"/>
        <w:spacing w:after="0" w:line="238" w:lineRule="auto"/>
        <w:tabs>
          <w:tab w:leader="none" w:pos="421" w:val="left"/>
        </w:tabs>
        <w:numPr>
          <w:ilvl w:val="0"/>
          <w:numId w:val="308"/>
        </w:numPr>
        <w:rPr>
          <w:rFonts w:ascii="Century" w:cs="Century" w:eastAsia="Century" w:hAnsi="Century"/>
          <w:sz w:val="24"/>
          <w:szCs w:val="24"/>
          <w:color w:val="auto"/>
        </w:rPr>
      </w:pPr>
      <w:r>
        <w:rPr>
          <w:rFonts w:ascii="Century" w:cs="Century" w:eastAsia="Century" w:hAnsi="Century"/>
          <w:sz w:val="24"/>
          <w:szCs w:val="24"/>
          <w:color w:val="auto"/>
        </w:rPr>
        <w:t>A Pró-Reitoria de Graduação-PROGRAD encaminha documentação relativa ao processo seletivo à Pró-Reitoria de Administração-PRAD para formalização de processo de contratação do candidato.</w:t>
      </w:r>
    </w:p>
    <w:p>
      <w:pPr>
        <w:spacing w:after="0" w:line="5"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308"/>
        </w:numPr>
        <w:rPr>
          <w:rFonts w:ascii="Century" w:cs="Century" w:eastAsia="Century" w:hAnsi="Century"/>
          <w:sz w:val="24"/>
          <w:szCs w:val="24"/>
          <w:color w:val="auto"/>
        </w:rPr>
      </w:pPr>
      <w:r>
        <w:rPr>
          <w:rFonts w:ascii="Century" w:cs="Century" w:eastAsia="Century" w:hAnsi="Century"/>
          <w:sz w:val="24"/>
          <w:szCs w:val="24"/>
          <w:color w:val="auto"/>
        </w:rPr>
        <w:t>A PRAD confere a documentação, formaliza processo e encaminha à Diretoria de Recursos Humanos-DRH para providências de contratação.</w:t>
      </w:r>
    </w:p>
    <w:p>
      <w:pPr>
        <w:spacing w:after="0" w:line="8" w:lineRule="exact"/>
        <w:rPr>
          <w:rFonts w:ascii="Century" w:cs="Century" w:eastAsia="Century" w:hAnsi="Century"/>
          <w:sz w:val="24"/>
          <w:szCs w:val="24"/>
          <w:color w:val="auto"/>
        </w:rPr>
      </w:pPr>
    </w:p>
    <w:p>
      <w:pPr>
        <w:jc w:val="both"/>
        <w:ind w:left="421" w:right="20" w:hanging="421"/>
        <w:spacing w:after="0" w:line="238" w:lineRule="auto"/>
        <w:tabs>
          <w:tab w:leader="none" w:pos="421" w:val="left"/>
        </w:tabs>
        <w:numPr>
          <w:ilvl w:val="0"/>
          <w:numId w:val="308"/>
        </w:numPr>
        <w:rPr>
          <w:rFonts w:ascii="Century" w:cs="Century" w:eastAsia="Century" w:hAnsi="Century"/>
          <w:sz w:val="24"/>
          <w:szCs w:val="24"/>
          <w:color w:val="auto"/>
        </w:rPr>
      </w:pPr>
      <w:r>
        <w:rPr>
          <w:rFonts w:ascii="Century" w:cs="Century" w:eastAsia="Century" w:hAnsi="Century"/>
          <w:sz w:val="24"/>
          <w:szCs w:val="24"/>
          <w:color w:val="auto"/>
        </w:rPr>
        <w:t>A DRH publica convocação do candidato na página oficial da UNIR, estabelecendo data e horário para entrega da documentação e assinatura de contrato.</w:t>
      </w:r>
    </w:p>
    <w:p>
      <w:pPr>
        <w:spacing w:after="0" w:line="6" w:lineRule="exact"/>
        <w:rPr>
          <w:rFonts w:ascii="Century" w:cs="Century" w:eastAsia="Century" w:hAnsi="Century"/>
          <w:sz w:val="24"/>
          <w:szCs w:val="24"/>
          <w:color w:val="auto"/>
        </w:rPr>
      </w:pPr>
    </w:p>
    <w:p>
      <w:pPr>
        <w:jc w:val="both"/>
        <w:ind w:left="421" w:hanging="421"/>
        <w:spacing w:after="0" w:line="239" w:lineRule="auto"/>
        <w:tabs>
          <w:tab w:leader="none" w:pos="421" w:val="left"/>
        </w:tabs>
        <w:numPr>
          <w:ilvl w:val="0"/>
          <w:numId w:val="308"/>
        </w:numPr>
        <w:rPr>
          <w:rFonts w:ascii="Century" w:cs="Century" w:eastAsia="Century" w:hAnsi="Century"/>
          <w:sz w:val="24"/>
          <w:szCs w:val="24"/>
          <w:color w:val="auto"/>
        </w:rPr>
      </w:pPr>
      <w:r>
        <w:rPr>
          <w:rFonts w:ascii="Century" w:cs="Century" w:eastAsia="Century" w:hAnsi="Century"/>
          <w:sz w:val="24"/>
          <w:szCs w:val="24"/>
          <w:color w:val="auto"/>
        </w:rPr>
        <w:t>A Coordenadoria de Registros e Documentos-CRD recebe a documentação do candidato e encaminha o processo à DRH para análise final da documentação. Caso reste dúvida quanto à área de formação exigida no edital do concurso e a documentação apresentada pelo candidato, o processo deve ser encaminhado à Pró-Reitoria de Graduação-PROGRAD para parecer final.</w:t>
      </w:r>
    </w:p>
    <w:p>
      <w:pPr>
        <w:ind w:left="421" w:hanging="421"/>
        <w:spacing w:after="0"/>
        <w:tabs>
          <w:tab w:leader="none" w:pos="421" w:val="left"/>
        </w:tabs>
        <w:numPr>
          <w:ilvl w:val="0"/>
          <w:numId w:val="308"/>
        </w:numPr>
        <w:rPr>
          <w:rFonts w:ascii="Century" w:cs="Century" w:eastAsia="Century" w:hAnsi="Century"/>
          <w:sz w:val="24"/>
          <w:szCs w:val="24"/>
          <w:color w:val="auto"/>
        </w:rPr>
      </w:pPr>
      <w:r>
        <w:rPr>
          <w:rFonts w:ascii="Century" w:cs="Century" w:eastAsia="Century" w:hAnsi="Century"/>
          <w:sz w:val="24"/>
          <w:szCs w:val="24"/>
          <w:color w:val="auto"/>
        </w:rPr>
        <w:t>A DRH encaminha minuta de contrato e extrato de contrato à Reitoria.</w:t>
      </w:r>
    </w:p>
    <w:p>
      <w:pPr>
        <w:spacing w:after="0" w:line="1" w:lineRule="exact"/>
        <w:rPr>
          <w:rFonts w:ascii="Century" w:cs="Century" w:eastAsia="Century" w:hAnsi="Century"/>
          <w:sz w:val="24"/>
          <w:szCs w:val="24"/>
          <w:color w:val="auto"/>
        </w:rPr>
      </w:pPr>
    </w:p>
    <w:p>
      <w:pPr>
        <w:ind w:left="421" w:hanging="421"/>
        <w:spacing w:after="0"/>
        <w:tabs>
          <w:tab w:leader="none" w:pos="421" w:val="left"/>
        </w:tabs>
        <w:numPr>
          <w:ilvl w:val="0"/>
          <w:numId w:val="308"/>
        </w:numPr>
        <w:rPr>
          <w:rFonts w:ascii="Century" w:cs="Century" w:eastAsia="Century" w:hAnsi="Century"/>
          <w:sz w:val="24"/>
          <w:szCs w:val="24"/>
          <w:color w:val="auto"/>
        </w:rPr>
      </w:pPr>
      <w:r>
        <w:rPr>
          <w:rFonts w:ascii="Century" w:cs="Century" w:eastAsia="Century" w:hAnsi="Century"/>
          <w:sz w:val="24"/>
          <w:szCs w:val="24"/>
          <w:color w:val="auto"/>
        </w:rPr>
        <w:t>A Reitoria emite contrato e publica extrato no Diário Oficial da União.</w:t>
      </w:r>
    </w:p>
    <w:p>
      <w:pPr>
        <w:spacing w:after="0" w:line="5"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308"/>
        </w:numPr>
        <w:rPr>
          <w:rFonts w:ascii="Century" w:cs="Century" w:eastAsia="Century" w:hAnsi="Century"/>
          <w:sz w:val="24"/>
          <w:szCs w:val="24"/>
          <w:color w:val="auto"/>
        </w:rPr>
      </w:pPr>
      <w:r>
        <w:rPr>
          <w:rFonts w:ascii="Century" w:cs="Century" w:eastAsia="Century" w:hAnsi="Century"/>
          <w:sz w:val="24"/>
          <w:szCs w:val="24"/>
          <w:color w:val="auto"/>
        </w:rPr>
        <w:t>Caso o candidato não apresente a documentação no prazo legal (30 dias), a CRD deverá encaminhar o processo à DRH.</w:t>
      </w:r>
    </w:p>
    <w:p>
      <w:pPr>
        <w:spacing w:after="0" w:line="6"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308"/>
        </w:numPr>
        <w:rPr>
          <w:rFonts w:ascii="Century" w:cs="Century" w:eastAsia="Century" w:hAnsi="Century"/>
          <w:sz w:val="24"/>
          <w:szCs w:val="24"/>
          <w:color w:val="auto"/>
        </w:rPr>
      </w:pPr>
      <w:r>
        <w:rPr>
          <w:rFonts w:ascii="Century" w:cs="Century" w:eastAsia="Century" w:hAnsi="Century"/>
          <w:sz w:val="24"/>
          <w:szCs w:val="24"/>
          <w:color w:val="auto"/>
        </w:rPr>
        <w:t>A PROGRAD deve ser informada e providenciar a documentação do candidato subsequente.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1940560</wp:posOffset>
            </wp:positionV>
            <wp:extent cx="5977890" cy="38100"/>
            <wp:wrapNone/>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743">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1988185</wp:posOffset>
            </wp:positionV>
            <wp:extent cx="5977890" cy="8890"/>
            <wp:wrapNone/>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744">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222</w:t>
      </w:r>
    </w:p>
    <w:p>
      <w:pPr>
        <w:sectPr>
          <w:pgSz w:w="11900" w:h="16838" w:orient="portrait"/>
          <w:cols w:equalWidth="0" w:num="1">
            <w:col w:w="9361"/>
          </w:cols>
          <w:pgMar w:left="1419"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74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40"/>
        <w:spacing w:after="0"/>
        <w:rPr>
          <w:sz w:val="20"/>
          <w:szCs w:val="20"/>
          <w:color w:val="auto"/>
        </w:rPr>
      </w:pPr>
      <w:r>
        <w:rPr>
          <w:rFonts w:ascii="Century" w:cs="Century" w:eastAsia="Century" w:hAnsi="Century"/>
          <w:sz w:val="24"/>
          <w:szCs w:val="24"/>
          <w:b w:val="1"/>
          <w:bCs w:val="1"/>
          <w:color w:val="auto"/>
        </w:rPr>
        <w:t>PROCEDIMENTO 52 - CONTRATAÇÃO DOCENTE TEMPORÁRIO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365760</wp:posOffset>
            </wp:positionH>
            <wp:positionV relativeFrom="paragraph">
              <wp:posOffset>666750</wp:posOffset>
            </wp:positionV>
            <wp:extent cx="4969510" cy="1788160"/>
            <wp:wrapNone/>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746">
                      <a:extLst>
                        <a:ext uri="{28A0092B-C50C-407E-A947-70E740481C1C}"/>
                      </a:extLst>
                    </a:blip>
                    <a:srcRect/>
                    <a:stretch>
                      <a:fillRect/>
                    </a:stretch>
                  </pic:blipFill>
                  <pic:spPr bwMode="auto">
                    <a:xfrm>
                      <a:off x="0" y="0"/>
                      <a:ext cx="4969510" cy="17881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tbl>
      <w:tblPr>
        <w:tblLayout w:type="fixed"/>
        <w:tblInd w:w="1020" w:type="dxa"/>
        <w:tblCellMar>
          <w:top w:w="0" w:type="dxa"/>
          <w:left w:w="0" w:type="dxa"/>
          <w:bottom w:w="0" w:type="dxa"/>
          <w:right w:w="0" w:type="dxa"/>
        </w:tblCellMar>
      </w:tblPr>
      <w:tr>
        <w:trPr>
          <w:trHeight w:val="244"/>
        </w:trPr>
        <w:tc>
          <w:tcPr>
            <w:tcW w:w="3440" w:type="dxa"/>
            <w:vAlign w:val="bottom"/>
          </w:tcPr>
          <w:p>
            <w:pPr>
              <w:jc w:val="center"/>
              <w:ind w:right="620"/>
              <w:spacing w:after="0"/>
              <w:rPr>
                <w:sz w:val="20"/>
                <w:szCs w:val="20"/>
                <w:color w:val="auto"/>
              </w:rPr>
            </w:pPr>
            <w:r>
              <w:rPr>
                <w:rFonts w:ascii="Calibri" w:cs="Calibri" w:eastAsia="Calibri" w:hAnsi="Calibri"/>
                <w:sz w:val="20"/>
                <w:szCs w:val="20"/>
                <w:b w:val="1"/>
                <w:bCs w:val="1"/>
                <w:color w:val="auto"/>
                <w:w w:val="99"/>
              </w:rPr>
              <w:t>PROGRAD</w:t>
            </w:r>
          </w:p>
        </w:tc>
        <w:tc>
          <w:tcPr>
            <w:tcW w:w="3600" w:type="dxa"/>
            <w:vAlign w:val="bottom"/>
          </w:tcPr>
          <w:p>
            <w:pPr>
              <w:jc w:val="center"/>
              <w:ind w:left="600"/>
              <w:spacing w:after="0"/>
              <w:rPr>
                <w:sz w:val="20"/>
                <w:szCs w:val="20"/>
                <w:color w:val="auto"/>
              </w:rPr>
            </w:pPr>
            <w:r>
              <w:rPr>
                <w:rFonts w:ascii="Calibri" w:cs="Calibri" w:eastAsia="Calibri" w:hAnsi="Calibri"/>
                <w:sz w:val="20"/>
                <w:szCs w:val="20"/>
                <w:b w:val="1"/>
                <w:bCs w:val="1"/>
                <w:color w:val="auto"/>
                <w:w w:val="98"/>
              </w:rPr>
              <w:t>PRAD</w:t>
            </w:r>
          </w:p>
        </w:tc>
      </w:tr>
      <w:tr>
        <w:trPr>
          <w:trHeight w:val="305"/>
        </w:trPr>
        <w:tc>
          <w:tcPr>
            <w:tcW w:w="3440" w:type="dxa"/>
            <w:vAlign w:val="bottom"/>
          </w:tcPr>
          <w:p>
            <w:pPr>
              <w:jc w:val="center"/>
              <w:ind w:right="620"/>
              <w:spacing w:after="0"/>
              <w:rPr>
                <w:sz w:val="20"/>
                <w:szCs w:val="20"/>
                <w:color w:val="auto"/>
              </w:rPr>
            </w:pPr>
            <w:r>
              <w:rPr>
                <w:rFonts w:ascii="Calibri" w:cs="Calibri" w:eastAsia="Calibri" w:hAnsi="Calibri"/>
                <w:sz w:val="20"/>
                <w:szCs w:val="20"/>
                <w:color w:val="auto"/>
                <w:w w:val="99"/>
              </w:rPr>
              <w:t>Organiza documentação e solicita</w:t>
            </w:r>
          </w:p>
        </w:tc>
        <w:tc>
          <w:tcPr>
            <w:tcW w:w="3600" w:type="dxa"/>
            <w:vAlign w:val="bottom"/>
          </w:tcPr>
          <w:p>
            <w:pPr>
              <w:jc w:val="center"/>
              <w:ind w:left="600"/>
              <w:spacing w:after="0"/>
              <w:rPr>
                <w:sz w:val="20"/>
                <w:szCs w:val="20"/>
                <w:color w:val="auto"/>
              </w:rPr>
            </w:pPr>
            <w:r>
              <w:rPr>
                <w:rFonts w:ascii="Calibri" w:cs="Calibri" w:eastAsia="Calibri" w:hAnsi="Calibri"/>
                <w:sz w:val="20"/>
                <w:szCs w:val="20"/>
                <w:color w:val="auto"/>
                <w:w w:val="99"/>
              </w:rPr>
              <w:t>Confere a documentação, formaliza</w:t>
            </w:r>
          </w:p>
        </w:tc>
      </w:tr>
      <w:tr>
        <w:trPr>
          <w:trHeight w:val="221"/>
        </w:trPr>
        <w:tc>
          <w:tcPr>
            <w:tcW w:w="3440" w:type="dxa"/>
            <w:vAlign w:val="bottom"/>
          </w:tcPr>
          <w:p>
            <w:pPr>
              <w:jc w:val="center"/>
              <w:ind w:right="620"/>
              <w:spacing w:after="0" w:line="221" w:lineRule="exact"/>
              <w:rPr>
                <w:sz w:val="20"/>
                <w:szCs w:val="20"/>
                <w:color w:val="auto"/>
              </w:rPr>
            </w:pPr>
            <w:r>
              <w:rPr>
                <w:rFonts w:ascii="Calibri" w:cs="Calibri" w:eastAsia="Calibri" w:hAnsi="Calibri"/>
                <w:sz w:val="20"/>
                <w:szCs w:val="20"/>
                <w:color w:val="auto"/>
                <w:w w:val="98"/>
              </w:rPr>
              <w:t>formalização de processo</w:t>
            </w:r>
          </w:p>
        </w:tc>
        <w:tc>
          <w:tcPr>
            <w:tcW w:w="3600" w:type="dxa"/>
            <w:vAlign w:val="bottom"/>
          </w:tcPr>
          <w:p>
            <w:pPr>
              <w:jc w:val="center"/>
              <w:ind w:left="620"/>
              <w:spacing w:after="0" w:line="221" w:lineRule="exact"/>
              <w:rPr>
                <w:sz w:val="20"/>
                <w:szCs w:val="20"/>
                <w:color w:val="auto"/>
              </w:rPr>
            </w:pPr>
            <w:r>
              <w:rPr>
                <w:rFonts w:ascii="Calibri" w:cs="Calibri" w:eastAsia="Calibri" w:hAnsi="Calibri"/>
                <w:sz w:val="20"/>
                <w:szCs w:val="20"/>
                <w:color w:val="auto"/>
                <w:w w:val="99"/>
              </w:rPr>
              <w:t>processo</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365760</wp:posOffset>
            </wp:positionH>
            <wp:positionV relativeFrom="paragraph">
              <wp:posOffset>892810</wp:posOffset>
            </wp:positionV>
            <wp:extent cx="4923790" cy="1817370"/>
            <wp:wrapNone/>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747">
                      <a:extLst>
                        <a:ext uri="{28A0092B-C50C-407E-A947-70E740481C1C}"/>
                      </a:extLst>
                    </a:blip>
                    <a:srcRect/>
                    <a:stretch>
                      <a:fillRect/>
                    </a:stretch>
                  </pic:blipFill>
                  <pic:spPr bwMode="auto">
                    <a:xfrm>
                      <a:off x="0" y="0"/>
                      <a:ext cx="4923790" cy="18173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tbl>
      <w:tblPr>
        <w:tblLayout w:type="fixed"/>
        <w:tblInd w:w="800" w:type="dxa"/>
        <w:tblCellMar>
          <w:top w:w="0" w:type="dxa"/>
          <w:left w:w="0" w:type="dxa"/>
          <w:bottom w:w="0" w:type="dxa"/>
          <w:right w:w="0" w:type="dxa"/>
        </w:tblCellMar>
      </w:tblPr>
      <w:tr>
        <w:trPr>
          <w:trHeight w:val="244"/>
        </w:trPr>
        <w:tc>
          <w:tcPr>
            <w:tcW w:w="3940" w:type="dxa"/>
            <w:vAlign w:val="bottom"/>
          </w:tcPr>
          <w:p>
            <w:pPr>
              <w:jc w:val="center"/>
              <w:ind w:right="760"/>
              <w:spacing w:after="0"/>
              <w:rPr>
                <w:sz w:val="20"/>
                <w:szCs w:val="20"/>
                <w:color w:val="auto"/>
              </w:rPr>
            </w:pPr>
            <w:r>
              <w:rPr>
                <w:rFonts w:ascii="Calibri" w:cs="Calibri" w:eastAsia="Calibri" w:hAnsi="Calibri"/>
                <w:sz w:val="20"/>
                <w:szCs w:val="20"/>
                <w:b w:val="1"/>
                <w:bCs w:val="1"/>
                <w:color w:val="auto"/>
                <w:w w:val="98"/>
              </w:rPr>
              <w:t>DRH</w:t>
            </w:r>
          </w:p>
        </w:tc>
        <w:tc>
          <w:tcPr>
            <w:tcW w:w="27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20"/>
        </w:trPr>
        <w:tc>
          <w:tcPr>
            <w:tcW w:w="3940" w:type="dxa"/>
            <w:vAlign w:val="bottom"/>
            <w:vMerge w:val="restart"/>
          </w:tcPr>
          <w:p>
            <w:pPr>
              <w:jc w:val="center"/>
              <w:ind w:right="760"/>
              <w:spacing w:after="0"/>
              <w:rPr>
                <w:sz w:val="20"/>
                <w:szCs w:val="20"/>
                <w:color w:val="auto"/>
              </w:rPr>
            </w:pPr>
            <w:r>
              <w:rPr>
                <w:rFonts w:ascii="Calibri" w:cs="Calibri" w:eastAsia="Calibri" w:hAnsi="Calibri"/>
                <w:sz w:val="20"/>
                <w:szCs w:val="20"/>
                <w:color w:val="auto"/>
                <w:w w:val="99"/>
              </w:rPr>
              <w:t>Convoca candidato para apresentação</w:t>
            </w:r>
          </w:p>
        </w:tc>
        <w:tc>
          <w:tcPr>
            <w:tcW w:w="2720" w:type="dxa"/>
            <w:vAlign w:val="bottom"/>
          </w:tcPr>
          <w:p>
            <w:pPr>
              <w:jc w:val="center"/>
              <w:ind w:left="760"/>
              <w:spacing w:after="0" w:line="220" w:lineRule="exact"/>
              <w:rPr>
                <w:sz w:val="20"/>
                <w:szCs w:val="20"/>
                <w:color w:val="auto"/>
              </w:rPr>
            </w:pPr>
            <w:r>
              <w:rPr>
                <w:rFonts w:ascii="Calibri" w:cs="Calibri" w:eastAsia="Calibri" w:hAnsi="Calibri"/>
                <w:sz w:val="20"/>
                <w:szCs w:val="20"/>
                <w:b w:val="1"/>
                <w:bCs w:val="1"/>
                <w:color w:val="auto"/>
                <w:w w:val="98"/>
              </w:rPr>
              <w:t>CRD</w:t>
            </w:r>
          </w:p>
        </w:tc>
        <w:tc>
          <w:tcPr>
            <w:tcW w:w="0" w:type="dxa"/>
            <w:vAlign w:val="bottom"/>
          </w:tcPr>
          <w:p>
            <w:pPr>
              <w:spacing w:after="0"/>
              <w:rPr>
                <w:sz w:val="1"/>
                <w:szCs w:val="1"/>
                <w:color w:val="auto"/>
              </w:rPr>
            </w:pPr>
          </w:p>
        </w:tc>
      </w:tr>
      <w:tr>
        <w:trPr>
          <w:trHeight w:val="85"/>
        </w:trPr>
        <w:tc>
          <w:tcPr>
            <w:tcW w:w="3940" w:type="dxa"/>
            <w:vAlign w:val="bottom"/>
            <w:vMerge w:val="continue"/>
          </w:tcPr>
          <w:p>
            <w:pPr>
              <w:spacing w:after="0"/>
              <w:rPr>
                <w:sz w:val="7"/>
                <w:szCs w:val="7"/>
                <w:color w:val="auto"/>
              </w:rPr>
            </w:pPr>
          </w:p>
        </w:tc>
        <w:tc>
          <w:tcPr>
            <w:tcW w:w="27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21"/>
        </w:trPr>
        <w:tc>
          <w:tcPr>
            <w:tcW w:w="3940" w:type="dxa"/>
            <w:vAlign w:val="bottom"/>
          </w:tcPr>
          <w:p>
            <w:pPr>
              <w:jc w:val="center"/>
              <w:ind w:right="740"/>
              <w:spacing w:after="0" w:line="221" w:lineRule="exact"/>
              <w:rPr>
                <w:sz w:val="20"/>
                <w:szCs w:val="20"/>
                <w:color w:val="auto"/>
              </w:rPr>
            </w:pPr>
            <w:r>
              <w:rPr>
                <w:rFonts w:ascii="Calibri" w:cs="Calibri" w:eastAsia="Calibri" w:hAnsi="Calibri"/>
                <w:sz w:val="20"/>
                <w:szCs w:val="20"/>
                <w:color w:val="auto"/>
                <w:w w:val="99"/>
              </w:rPr>
              <w:t>de documetação para assinatura de</w:t>
            </w:r>
          </w:p>
        </w:tc>
        <w:tc>
          <w:tcPr>
            <w:tcW w:w="2720" w:type="dxa"/>
            <w:vAlign w:val="bottom"/>
          </w:tcPr>
          <w:p>
            <w:pPr>
              <w:jc w:val="center"/>
              <w:ind w:left="760"/>
              <w:spacing w:after="0" w:line="220" w:lineRule="exact"/>
              <w:rPr>
                <w:sz w:val="20"/>
                <w:szCs w:val="20"/>
                <w:color w:val="auto"/>
              </w:rPr>
            </w:pPr>
            <w:r>
              <w:rPr>
                <w:rFonts w:ascii="Calibri" w:cs="Calibri" w:eastAsia="Calibri" w:hAnsi="Calibri"/>
                <w:sz w:val="20"/>
                <w:szCs w:val="20"/>
                <w:color w:val="auto"/>
              </w:rPr>
              <w:t>Recebe documentação</w:t>
            </w:r>
          </w:p>
        </w:tc>
        <w:tc>
          <w:tcPr>
            <w:tcW w:w="0" w:type="dxa"/>
            <w:vAlign w:val="bottom"/>
          </w:tcPr>
          <w:p>
            <w:pPr>
              <w:spacing w:after="0"/>
              <w:rPr>
                <w:sz w:val="1"/>
                <w:szCs w:val="1"/>
                <w:color w:val="auto"/>
              </w:rPr>
            </w:pPr>
          </w:p>
        </w:tc>
      </w:tr>
      <w:tr>
        <w:trPr>
          <w:trHeight w:val="218"/>
        </w:trPr>
        <w:tc>
          <w:tcPr>
            <w:tcW w:w="3940" w:type="dxa"/>
            <w:vAlign w:val="bottom"/>
          </w:tcPr>
          <w:p>
            <w:pPr>
              <w:jc w:val="center"/>
              <w:ind w:right="740"/>
              <w:spacing w:after="0" w:line="218" w:lineRule="exact"/>
              <w:rPr>
                <w:sz w:val="20"/>
                <w:szCs w:val="20"/>
                <w:color w:val="auto"/>
              </w:rPr>
            </w:pPr>
            <w:r>
              <w:rPr>
                <w:rFonts w:ascii="Calibri" w:cs="Calibri" w:eastAsia="Calibri" w:hAnsi="Calibri"/>
                <w:sz w:val="20"/>
                <w:szCs w:val="20"/>
                <w:color w:val="auto"/>
                <w:w w:val="99"/>
              </w:rPr>
              <w:t>contrato</w:t>
            </w:r>
          </w:p>
        </w:tc>
        <w:tc>
          <w:tcPr>
            <w:tcW w:w="272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365760</wp:posOffset>
            </wp:positionH>
            <wp:positionV relativeFrom="paragraph">
              <wp:posOffset>849630</wp:posOffset>
            </wp:positionV>
            <wp:extent cx="4974590" cy="1417320"/>
            <wp:wrapNone/>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748">
                      <a:extLst>
                        <a:ext uri="{28A0092B-C50C-407E-A947-70E740481C1C}"/>
                      </a:extLst>
                    </a:blip>
                    <a:srcRect/>
                    <a:stretch>
                      <a:fillRect/>
                    </a:stretch>
                  </pic:blipFill>
                  <pic:spPr bwMode="auto">
                    <a:xfrm>
                      <a:off x="0" y="0"/>
                      <a:ext cx="4974590" cy="14173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tbl>
      <w:tblPr>
        <w:tblLayout w:type="fixed"/>
        <w:tblInd w:w="840" w:type="dxa"/>
        <w:tblCellMar>
          <w:top w:w="0" w:type="dxa"/>
          <w:left w:w="0" w:type="dxa"/>
          <w:bottom w:w="0" w:type="dxa"/>
          <w:right w:w="0" w:type="dxa"/>
        </w:tblCellMar>
      </w:tblPr>
      <w:tr>
        <w:trPr>
          <w:trHeight w:val="245"/>
        </w:trPr>
        <w:tc>
          <w:tcPr>
            <w:tcW w:w="3620" w:type="dxa"/>
            <w:vAlign w:val="bottom"/>
          </w:tcPr>
          <w:p>
            <w:pPr>
              <w:jc w:val="center"/>
              <w:ind w:right="440"/>
              <w:spacing w:after="0"/>
              <w:rPr>
                <w:sz w:val="20"/>
                <w:szCs w:val="20"/>
                <w:color w:val="auto"/>
              </w:rPr>
            </w:pPr>
            <w:r>
              <w:rPr>
                <w:rFonts w:ascii="Calibri" w:cs="Calibri" w:eastAsia="Calibri" w:hAnsi="Calibri"/>
                <w:sz w:val="20"/>
                <w:szCs w:val="20"/>
                <w:b w:val="1"/>
                <w:bCs w:val="1"/>
                <w:color w:val="auto"/>
                <w:w w:val="98"/>
              </w:rPr>
              <w:t>DRH</w:t>
            </w:r>
          </w:p>
        </w:tc>
        <w:tc>
          <w:tcPr>
            <w:tcW w:w="3700" w:type="dxa"/>
            <w:vAlign w:val="bottom"/>
          </w:tcPr>
          <w:p>
            <w:pPr>
              <w:jc w:val="center"/>
              <w:ind w:left="460"/>
              <w:spacing w:after="0"/>
              <w:rPr>
                <w:sz w:val="20"/>
                <w:szCs w:val="20"/>
                <w:color w:val="auto"/>
              </w:rPr>
            </w:pPr>
            <w:r>
              <w:rPr>
                <w:rFonts w:ascii="Calibri" w:cs="Calibri" w:eastAsia="Calibri" w:hAnsi="Calibri"/>
                <w:sz w:val="20"/>
                <w:szCs w:val="20"/>
                <w:b w:val="1"/>
                <w:bCs w:val="1"/>
                <w:color w:val="auto"/>
                <w:w w:val="99"/>
              </w:rPr>
              <w:t>REITORIA</w:t>
            </w:r>
          </w:p>
        </w:tc>
      </w:tr>
      <w:tr>
        <w:trPr>
          <w:trHeight w:val="305"/>
        </w:trPr>
        <w:tc>
          <w:tcPr>
            <w:tcW w:w="3620" w:type="dxa"/>
            <w:vAlign w:val="bottom"/>
          </w:tcPr>
          <w:p>
            <w:pPr>
              <w:jc w:val="center"/>
              <w:ind w:right="440"/>
              <w:spacing w:after="0"/>
              <w:rPr>
                <w:sz w:val="20"/>
                <w:szCs w:val="20"/>
                <w:color w:val="auto"/>
              </w:rPr>
            </w:pPr>
            <w:r>
              <w:rPr>
                <w:rFonts w:ascii="Calibri" w:cs="Calibri" w:eastAsia="Calibri" w:hAnsi="Calibri"/>
                <w:sz w:val="20"/>
                <w:szCs w:val="20"/>
                <w:color w:val="auto"/>
              </w:rPr>
              <w:t>A DRH encaminha minuta de contrato</w:t>
            </w:r>
          </w:p>
        </w:tc>
        <w:tc>
          <w:tcPr>
            <w:tcW w:w="3700" w:type="dxa"/>
            <w:vAlign w:val="bottom"/>
          </w:tcPr>
          <w:p>
            <w:pPr>
              <w:jc w:val="center"/>
              <w:ind w:left="440"/>
              <w:spacing w:after="0"/>
              <w:rPr>
                <w:sz w:val="20"/>
                <w:szCs w:val="20"/>
                <w:color w:val="auto"/>
              </w:rPr>
            </w:pPr>
            <w:r>
              <w:rPr>
                <w:rFonts w:ascii="Calibri" w:cs="Calibri" w:eastAsia="Calibri" w:hAnsi="Calibri"/>
                <w:sz w:val="20"/>
                <w:szCs w:val="20"/>
                <w:color w:val="auto"/>
                <w:w w:val="99"/>
              </w:rPr>
              <w:t>Assinatura de contrato e publicação no</w:t>
            </w:r>
          </w:p>
        </w:tc>
      </w:tr>
      <w:tr>
        <w:trPr>
          <w:trHeight w:val="221"/>
        </w:trPr>
        <w:tc>
          <w:tcPr>
            <w:tcW w:w="3620" w:type="dxa"/>
            <w:vAlign w:val="bottom"/>
          </w:tcPr>
          <w:p>
            <w:pPr>
              <w:jc w:val="center"/>
              <w:ind w:right="440"/>
              <w:spacing w:after="0" w:line="220" w:lineRule="exact"/>
              <w:rPr>
                <w:sz w:val="20"/>
                <w:szCs w:val="20"/>
                <w:color w:val="auto"/>
              </w:rPr>
            </w:pPr>
            <w:r>
              <w:rPr>
                <w:rFonts w:ascii="Calibri" w:cs="Calibri" w:eastAsia="Calibri" w:hAnsi="Calibri"/>
                <w:sz w:val="20"/>
                <w:szCs w:val="20"/>
                <w:color w:val="auto"/>
              </w:rPr>
              <w:t>e extrato de contrato à Reitoria</w:t>
            </w:r>
          </w:p>
        </w:tc>
        <w:tc>
          <w:tcPr>
            <w:tcW w:w="3700" w:type="dxa"/>
            <w:vAlign w:val="bottom"/>
          </w:tcPr>
          <w:p>
            <w:pPr>
              <w:jc w:val="center"/>
              <w:ind w:left="460"/>
              <w:spacing w:after="0" w:line="221" w:lineRule="exact"/>
              <w:rPr>
                <w:sz w:val="20"/>
                <w:szCs w:val="20"/>
                <w:color w:val="auto"/>
              </w:rPr>
            </w:pPr>
            <w:r>
              <w:rPr>
                <w:rFonts w:ascii="Calibri" w:cs="Calibri" w:eastAsia="Calibri" w:hAnsi="Calibri"/>
                <w:sz w:val="20"/>
                <w:szCs w:val="20"/>
                <w:color w:val="auto"/>
                <w:w w:val="98"/>
              </w:rPr>
              <w:t>DOU</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2889885</wp:posOffset>
            </wp:positionV>
            <wp:extent cx="5977890" cy="38100"/>
            <wp:wrapNone/>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749">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2937510</wp:posOffset>
            </wp:positionV>
            <wp:extent cx="5977890" cy="8890"/>
            <wp:wrapNone/>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750">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223</w:t>
      </w:r>
    </w:p>
    <w:p>
      <w:pPr>
        <w:sectPr>
          <w:pgSz w:w="11900" w:h="16838" w:orient="portrait"/>
          <w:cols w:equalWidth="0" w:num="1">
            <w:col w:w="9340"/>
          </w:cols>
          <w:pgMar w:left="144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75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1" w:right="520"/>
        <w:spacing w:after="0" w:line="474" w:lineRule="auto"/>
        <w:rPr>
          <w:sz w:val="20"/>
          <w:szCs w:val="20"/>
          <w:color w:val="auto"/>
        </w:rPr>
      </w:pPr>
      <w:r>
        <w:rPr>
          <w:rFonts w:ascii="Century" w:cs="Century" w:eastAsia="Century" w:hAnsi="Century"/>
          <w:sz w:val="24"/>
          <w:szCs w:val="24"/>
          <w:b w:val="1"/>
          <w:bCs w:val="1"/>
          <w:color w:val="auto"/>
        </w:rPr>
        <w:t xml:space="preserve">1.2.13 NOMEAÇÃO DOCENTE - PROFESSOR DO MAGISTÉRIO SUPERIOR CONCEITO: </w:t>
      </w:r>
      <w:r>
        <w:rPr>
          <w:rFonts w:ascii="Century" w:cs="Century" w:eastAsia="Century" w:hAnsi="Century"/>
          <w:sz w:val="24"/>
          <w:szCs w:val="24"/>
          <w:color w:val="auto"/>
        </w:rPr>
        <w:t>É uma das formas de provimento de cargo público</w:t>
      </w:r>
    </w:p>
    <w:p>
      <w:pPr>
        <w:spacing w:after="0" w:line="15" w:lineRule="exact"/>
        <w:rPr>
          <w:sz w:val="20"/>
          <w:szCs w:val="20"/>
          <w:color w:val="auto"/>
        </w:rPr>
      </w:pPr>
    </w:p>
    <w:p>
      <w:pPr>
        <w:ind w:left="1"/>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Graduação / Pró-Reitoria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Administração</w:t>
      </w:r>
    </w:p>
    <w:p>
      <w:pPr>
        <w:spacing w:after="0" w:line="288"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Lei nº 8.112/1990; Lei nº 12.772/2012</w:t>
      </w:r>
    </w:p>
    <w:p>
      <w:pPr>
        <w:spacing w:after="0" w:line="290"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w:t>
      </w:r>
    </w:p>
    <w:p>
      <w:pPr>
        <w:spacing w:after="0" w:line="288" w:lineRule="exact"/>
        <w:rPr>
          <w:sz w:val="20"/>
          <w:szCs w:val="20"/>
          <w:color w:val="auto"/>
        </w:rPr>
      </w:pPr>
    </w:p>
    <w:p>
      <w:pPr>
        <w:ind w:left="1"/>
        <w:spacing w:after="0"/>
        <w:rPr>
          <w:sz w:val="20"/>
          <w:szCs w:val="20"/>
          <w:color w:val="auto"/>
        </w:rPr>
      </w:pPr>
      <w:r>
        <w:rPr>
          <w:rFonts w:ascii="Century" w:cs="Century" w:eastAsia="Century" w:hAnsi="Century"/>
          <w:sz w:val="24"/>
          <w:szCs w:val="24"/>
          <w:color w:val="auto"/>
        </w:rPr>
        <w:t>1. Aprovação em concurso público de provas e títulos.</w:t>
      </w:r>
    </w:p>
    <w:p>
      <w:pPr>
        <w:spacing w:after="0" w:line="290"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3" w:lineRule="exact"/>
        <w:rPr>
          <w:sz w:val="20"/>
          <w:szCs w:val="20"/>
          <w:color w:val="auto"/>
        </w:rPr>
      </w:pPr>
    </w:p>
    <w:p>
      <w:pPr>
        <w:jc w:val="both"/>
        <w:ind w:left="421" w:hanging="421"/>
        <w:spacing w:after="0" w:line="238" w:lineRule="auto"/>
        <w:tabs>
          <w:tab w:leader="none" w:pos="421" w:val="left"/>
        </w:tabs>
        <w:numPr>
          <w:ilvl w:val="0"/>
          <w:numId w:val="309"/>
        </w:numPr>
        <w:rPr>
          <w:rFonts w:ascii="Century" w:cs="Century" w:eastAsia="Century" w:hAnsi="Century"/>
          <w:sz w:val="24"/>
          <w:szCs w:val="24"/>
          <w:color w:val="auto"/>
        </w:rPr>
      </w:pPr>
      <w:r>
        <w:rPr>
          <w:rFonts w:ascii="Century" w:cs="Century" w:eastAsia="Century" w:hAnsi="Century"/>
          <w:sz w:val="24"/>
          <w:szCs w:val="24"/>
          <w:color w:val="auto"/>
        </w:rPr>
        <w:t>A Pró-Reitoria de Graduação-PROGRAD encaminha documentação relativa ao concurso à Pró-Reitoria de Administração-PRAD para formalização de processo de nomeação do candidato.</w:t>
      </w:r>
    </w:p>
    <w:p>
      <w:pPr>
        <w:spacing w:after="0" w:line="8"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309"/>
        </w:numPr>
        <w:rPr>
          <w:rFonts w:ascii="Century" w:cs="Century" w:eastAsia="Century" w:hAnsi="Century"/>
          <w:sz w:val="24"/>
          <w:szCs w:val="24"/>
          <w:color w:val="auto"/>
        </w:rPr>
      </w:pPr>
      <w:r>
        <w:rPr>
          <w:rFonts w:ascii="Century" w:cs="Century" w:eastAsia="Century" w:hAnsi="Century"/>
          <w:sz w:val="24"/>
          <w:szCs w:val="24"/>
          <w:color w:val="auto"/>
        </w:rPr>
        <w:t>A PRAD confere a documentação, formaliza processo e encaminha à Diretoria de Recursos Humanos-DRH para providências de nomeação.</w:t>
      </w:r>
    </w:p>
    <w:p>
      <w:pPr>
        <w:spacing w:after="0" w:line="6"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309"/>
        </w:numPr>
        <w:rPr>
          <w:rFonts w:ascii="Century" w:cs="Century" w:eastAsia="Century" w:hAnsi="Century"/>
          <w:sz w:val="24"/>
          <w:szCs w:val="24"/>
          <w:color w:val="auto"/>
        </w:rPr>
      </w:pPr>
      <w:r>
        <w:rPr>
          <w:rFonts w:ascii="Century" w:cs="Century" w:eastAsia="Century" w:hAnsi="Century"/>
          <w:sz w:val="24"/>
          <w:szCs w:val="24"/>
          <w:color w:val="auto"/>
        </w:rPr>
        <w:t>A DRH elabora banco de professor equivalente, conferência dos códigos de vaga disponíveis no SIAPE, minuta de portaria de nomeação e encaminha à Reitoria.</w:t>
      </w:r>
    </w:p>
    <w:p>
      <w:pPr>
        <w:spacing w:after="0" w:line="2" w:lineRule="exact"/>
        <w:rPr>
          <w:rFonts w:ascii="Century" w:cs="Century" w:eastAsia="Century" w:hAnsi="Century"/>
          <w:sz w:val="24"/>
          <w:szCs w:val="24"/>
          <w:color w:val="auto"/>
        </w:rPr>
      </w:pPr>
    </w:p>
    <w:p>
      <w:pPr>
        <w:ind w:left="421" w:hanging="421"/>
        <w:spacing w:after="0"/>
        <w:tabs>
          <w:tab w:leader="none" w:pos="421" w:val="left"/>
        </w:tabs>
        <w:numPr>
          <w:ilvl w:val="0"/>
          <w:numId w:val="309"/>
        </w:numPr>
        <w:rPr>
          <w:rFonts w:ascii="Century" w:cs="Century" w:eastAsia="Century" w:hAnsi="Century"/>
          <w:sz w:val="24"/>
          <w:szCs w:val="24"/>
          <w:color w:val="auto"/>
        </w:rPr>
      </w:pPr>
      <w:r>
        <w:rPr>
          <w:rFonts w:ascii="Century" w:cs="Century" w:eastAsia="Century" w:hAnsi="Century"/>
          <w:sz w:val="24"/>
          <w:szCs w:val="24"/>
          <w:color w:val="auto"/>
        </w:rPr>
        <w:t>Reitoria emite portaria de nomeação, publica no Diário Oficial da União.</w:t>
      </w:r>
    </w:p>
    <w:p>
      <w:pPr>
        <w:spacing w:after="0" w:line="5"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309"/>
        </w:numPr>
        <w:rPr>
          <w:rFonts w:ascii="Century" w:cs="Century" w:eastAsia="Century" w:hAnsi="Century"/>
          <w:sz w:val="24"/>
          <w:szCs w:val="24"/>
          <w:color w:val="auto"/>
        </w:rPr>
      </w:pPr>
      <w:r>
        <w:rPr>
          <w:rFonts w:ascii="Century" w:cs="Century" w:eastAsia="Century" w:hAnsi="Century"/>
          <w:sz w:val="24"/>
          <w:szCs w:val="24"/>
          <w:color w:val="auto"/>
        </w:rPr>
        <w:t>A Reitoria encaminha o processo à Coordenadoria de Registro e Documentos-CRD para aguardar a publicação e receber a documentação do candidato nomeado.</w:t>
      </w:r>
    </w:p>
    <w:p>
      <w:pPr>
        <w:spacing w:after="0" w:line="8"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309"/>
        </w:numPr>
        <w:rPr>
          <w:rFonts w:ascii="Century" w:cs="Century" w:eastAsia="Century" w:hAnsi="Century"/>
          <w:sz w:val="24"/>
          <w:szCs w:val="24"/>
          <w:color w:val="auto"/>
        </w:rPr>
      </w:pPr>
      <w:r>
        <w:rPr>
          <w:rFonts w:ascii="Century" w:cs="Century" w:eastAsia="Century" w:hAnsi="Century"/>
          <w:sz w:val="24"/>
          <w:szCs w:val="24"/>
          <w:color w:val="auto"/>
        </w:rPr>
        <w:t>A DRH publica convocação do candidato estabelecendo data e horário de entrega da documentação e posse.</w:t>
      </w:r>
    </w:p>
    <w:p>
      <w:pPr>
        <w:spacing w:after="0" w:line="6"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309"/>
        </w:numPr>
        <w:rPr>
          <w:rFonts w:ascii="Century" w:cs="Century" w:eastAsia="Century" w:hAnsi="Century"/>
          <w:sz w:val="24"/>
          <w:szCs w:val="24"/>
          <w:color w:val="auto"/>
        </w:rPr>
      </w:pPr>
      <w:r>
        <w:rPr>
          <w:rFonts w:ascii="Century" w:cs="Century" w:eastAsia="Century" w:hAnsi="Century"/>
          <w:sz w:val="24"/>
          <w:szCs w:val="24"/>
          <w:color w:val="auto"/>
        </w:rPr>
        <w:t>Caso o candidato não apresente a documentação no prazo legal (30 dias), a CRD deverá encaminhar o processo à DRH para elaboração de minuta de portaria e providências necessárias para tornar sem efeito a nomeação do candidato e nomear o próximo aprovado/classificado.</w:t>
      </w:r>
    </w:p>
    <w:p>
      <w:pPr>
        <w:spacing w:after="0" w:line="9" w:lineRule="exact"/>
        <w:rPr>
          <w:rFonts w:ascii="Century" w:cs="Century" w:eastAsia="Century" w:hAnsi="Century"/>
          <w:sz w:val="24"/>
          <w:szCs w:val="24"/>
          <w:color w:val="auto"/>
        </w:rPr>
      </w:pPr>
    </w:p>
    <w:p>
      <w:pPr>
        <w:ind w:left="421" w:right="20" w:hanging="421"/>
        <w:spacing w:after="0" w:line="237" w:lineRule="auto"/>
        <w:tabs>
          <w:tab w:leader="none" w:pos="421" w:val="left"/>
        </w:tabs>
        <w:numPr>
          <w:ilvl w:val="0"/>
          <w:numId w:val="309"/>
        </w:numPr>
        <w:rPr>
          <w:rFonts w:ascii="Century" w:cs="Century" w:eastAsia="Century" w:hAnsi="Century"/>
          <w:sz w:val="24"/>
          <w:szCs w:val="24"/>
          <w:color w:val="auto"/>
        </w:rPr>
      </w:pPr>
      <w:r>
        <w:rPr>
          <w:rFonts w:ascii="Century" w:cs="Century" w:eastAsia="Century" w:hAnsi="Century"/>
          <w:sz w:val="24"/>
          <w:szCs w:val="24"/>
          <w:color w:val="auto"/>
        </w:rPr>
        <w:t>A Reitoria emite a portaria, publica no Diário Oficial da União e encaminha o processo à CRD para arquivo.</w:t>
      </w:r>
    </w:p>
    <w:p>
      <w:pPr>
        <w:spacing w:after="0" w:line="6"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309"/>
        </w:numPr>
        <w:rPr>
          <w:rFonts w:ascii="Century" w:cs="Century" w:eastAsia="Century" w:hAnsi="Century"/>
          <w:sz w:val="24"/>
          <w:szCs w:val="24"/>
          <w:color w:val="auto"/>
        </w:rPr>
      </w:pPr>
      <w:r>
        <w:rPr>
          <w:rFonts w:ascii="Century" w:cs="Century" w:eastAsia="Century" w:hAnsi="Century"/>
          <w:sz w:val="24"/>
          <w:szCs w:val="24"/>
          <w:color w:val="auto"/>
        </w:rPr>
        <w:t>A PROGRAD deve ser informada e providenciar a documentação do candidato subsequente.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1756410</wp:posOffset>
            </wp:positionV>
            <wp:extent cx="5977890" cy="38100"/>
            <wp:wrapNone/>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752">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1803400</wp:posOffset>
            </wp:positionV>
            <wp:extent cx="5977890" cy="8890"/>
            <wp:wrapNone/>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753">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224</w:t>
      </w:r>
    </w:p>
    <w:p>
      <w:pPr>
        <w:sectPr>
          <w:pgSz w:w="11900" w:h="16838" w:orient="portrait"/>
          <w:cols w:equalWidth="0" w:num="1">
            <w:col w:w="9361"/>
          </w:cols>
          <w:pgMar w:left="1419" w:top="961" w:right="1126" w:bottom="435" w:gutter="0" w:footer="0" w:header="0"/>
        </w:sectPr>
      </w:pPr>
    </w:p>
    <w:p>
      <w:pPr>
        <w:jc w:val="center"/>
        <w:ind w:right="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75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20"/>
        <w:spacing w:after="0" w:line="237" w:lineRule="auto"/>
        <w:rPr>
          <w:sz w:val="20"/>
          <w:szCs w:val="20"/>
          <w:color w:val="auto"/>
        </w:rPr>
      </w:pPr>
      <w:r>
        <w:rPr>
          <w:rFonts w:ascii="Century" w:cs="Century" w:eastAsia="Century" w:hAnsi="Century"/>
          <w:sz w:val="24"/>
          <w:szCs w:val="24"/>
          <w:b w:val="1"/>
          <w:bCs w:val="1"/>
          <w:color w:val="auto"/>
        </w:rPr>
        <w:t>PROCEDIMENTO 53 - NOMEAÇÃO DOCENTE - PROFESSOR DO MAGISTÉRIO SUPERIOR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320040</wp:posOffset>
            </wp:positionH>
            <wp:positionV relativeFrom="paragraph">
              <wp:posOffset>356870</wp:posOffset>
            </wp:positionV>
            <wp:extent cx="5353685" cy="1889125"/>
            <wp:wrapNone/>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755">
                      <a:extLst>
                        <a:ext uri="{28A0092B-C50C-407E-A947-70E740481C1C}"/>
                      </a:extLst>
                    </a:blip>
                    <a:srcRect/>
                    <a:stretch>
                      <a:fillRect/>
                    </a:stretch>
                  </pic:blipFill>
                  <pic:spPr bwMode="auto">
                    <a:xfrm>
                      <a:off x="0" y="0"/>
                      <a:ext cx="5353685" cy="18891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tbl>
      <w:tblPr>
        <w:tblLayout w:type="fixed"/>
        <w:tblInd w:w="1080" w:type="dxa"/>
        <w:tblCellMar>
          <w:top w:w="0" w:type="dxa"/>
          <w:left w:w="0" w:type="dxa"/>
          <w:bottom w:w="0" w:type="dxa"/>
          <w:right w:w="0" w:type="dxa"/>
        </w:tblCellMar>
      </w:tblPr>
      <w:tr>
        <w:trPr>
          <w:trHeight w:val="244"/>
        </w:trPr>
        <w:tc>
          <w:tcPr>
            <w:tcW w:w="3600" w:type="dxa"/>
            <w:vAlign w:val="bottom"/>
          </w:tcPr>
          <w:p>
            <w:pPr>
              <w:jc w:val="center"/>
              <w:ind w:right="780"/>
              <w:spacing w:after="0"/>
              <w:rPr>
                <w:sz w:val="20"/>
                <w:szCs w:val="20"/>
                <w:color w:val="auto"/>
              </w:rPr>
            </w:pPr>
            <w:r>
              <w:rPr>
                <w:rFonts w:ascii="Calibri" w:cs="Calibri" w:eastAsia="Calibri" w:hAnsi="Calibri"/>
                <w:sz w:val="20"/>
                <w:szCs w:val="20"/>
                <w:b w:val="1"/>
                <w:bCs w:val="1"/>
                <w:color w:val="auto"/>
                <w:w w:val="99"/>
              </w:rPr>
              <w:t>PROGRAD</w:t>
            </w:r>
          </w:p>
        </w:tc>
        <w:tc>
          <w:tcPr>
            <w:tcW w:w="3760" w:type="dxa"/>
            <w:vAlign w:val="bottom"/>
          </w:tcPr>
          <w:p>
            <w:pPr>
              <w:jc w:val="center"/>
              <w:ind w:left="800"/>
              <w:spacing w:after="0"/>
              <w:rPr>
                <w:sz w:val="20"/>
                <w:szCs w:val="20"/>
                <w:color w:val="auto"/>
              </w:rPr>
            </w:pPr>
            <w:r>
              <w:rPr>
                <w:rFonts w:ascii="Calibri" w:cs="Calibri" w:eastAsia="Calibri" w:hAnsi="Calibri"/>
                <w:sz w:val="20"/>
                <w:szCs w:val="20"/>
                <w:b w:val="1"/>
                <w:bCs w:val="1"/>
                <w:color w:val="auto"/>
                <w:w w:val="98"/>
              </w:rPr>
              <w:t>PRAD</w:t>
            </w:r>
          </w:p>
        </w:tc>
      </w:tr>
      <w:tr>
        <w:trPr>
          <w:trHeight w:val="305"/>
        </w:trPr>
        <w:tc>
          <w:tcPr>
            <w:tcW w:w="3600" w:type="dxa"/>
            <w:vAlign w:val="bottom"/>
          </w:tcPr>
          <w:p>
            <w:pPr>
              <w:jc w:val="center"/>
              <w:ind w:right="780"/>
              <w:spacing w:after="0"/>
              <w:rPr>
                <w:sz w:val="20"/>
                <w:szCs w:val="20"/>
                <w:color w:val="auto"/>
              </w:rPr>
            </w:pPr>
            <w:r>
              <w:rPr>
                <w:rFonts w:ascii="Calibri" w:cs="Calibri" w:eastAsia="Calibri" w:hAnsi="Calibri"/>
                <w:sz w:val="20"/>
                <w:szCs w:val="20"/>
                <w:color w:val="auto"/>
                <w:w w:val="99"/>
              </w:rPr>
              <w:t>Organiza documentação e solicita</w:t>
            </w:r>
          </w:p>
        </w:tc>
        <w:tc>
          <w:tcPr>
            <w:tcW w:w="3760" w:type="dxa"/>
            <w:vAlign w:val="bottom"/>
          </w:tcPr>
          <w:p>
            <w:pPr>
              <w:jc w:val="center"/>
              <w:ind w:left="780"/>
              <w:spacing w:after="0"/>
              <w:rPr>
                <w:sz w:val="20"/>
                <w:szCs w:val="20"/>
                <w:color w:val="auto"/>
              </w:rPr>
            </w:pPr>
            <w:r>
              <w:rPr>
                <w:rFonts w:ascii="Calibri" w:cs="Calibri" w:eastAsia="Calibri" w:hAnsi="Calibri"/>
                <w:sz w:val="20"/>
                <w:szCs w:val="20"/>
                <w:color w:val="auto"/>
                <w:w w:val="99"/>
              </w:rPr>
              <w:t>Confere a documentação, formaliza</w:t>
            </w:r>
          </w:p>
        </w:tc>
      </w:tr>
      <w:tr>
        <w:trPr>
          <w:trHeight w:val="221"/>
        </w:trPr>
        <w:tc>
          <w:tcPr>
            <w:tcW w:w="3600" w:type="dxa"/>
            <w:vAlign w:val="bottom"/>
          </w:tcPr>
          <w:p>
            <w:pPr>
              <w:jc w:val="center"/>
              <w:ind w:right="780"/>
              <w:spacing w:after="0" w:line="221" w:lineRule="exact"/>
              <w:rPr>
                <w:sz w:val="20"/>
                <w:szCs w:val="20"/>
                <w:color w:val="auto"/>
              </w:rPr>
            </w:pPr>
            <w:r>
              <w:rPr>
                <w:rFonts w:ascii="Calibri" w:cs="Calibri" w:eastAsia="Calibri" w:hAnsi="Calibri"/>
                <w:sz w:val="20"/>
                <w:szCs w:val="20"/>
                <w:color w:val="auto"/>
                <w:w w:val="98"/>
              </w:rPr>
              <w:t>formalização de processo</w:t>
            </w:r>
          </w:p>
        </w:tc>
        <w:tc>
          <w:tcPr>
            <w:tcW w:w="3760" w:type="dxa"/>
            <w:vAlign w:val="bottom"/>
          </w:tcPr>
          <w:p>
            <w:pPr>
              <w:jc w:val="center"/>
              <w:ind w:left="780"/>
              <w:spacing w:after="0" w:line="221" w:lineRule="exact"/>
              <w:rPr>
                <w:sz w:val="20"/>
                <w:szCs w:val="20"/>
                <w:color w:val="auto"/>
              </w:rPr>
            </w:pPr>
            <w:r>
              <w:rPr>
                <w:rFonts w:ascii="Calibri" w:cs="Calibri" w:eastAsia="Calibri" w:hAnsi="Calibri"/>
                <w:sz w:val="20"/>
                <w:szCs w:val="20"/>
                <w:color w:val="auto"/>
                <w:w w:val="99"/>
              </w:rPr>
              <w:t>processo</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320040</wp:posOffset>
            </wp:positionH>
            <wp:positionV relativeFrom="paragraph">
              <wp:posOffset>979805</wp:posOffset>
            </wp:positionV>
            <wp:extent cx="5299075" cy="1923415"/>
            <wp:wrapNone/>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756">
                      <a:extLst>
                        <a:ext uri="{28A0092B-C50C-407E-A947-70E740481C1C}"/>
                      </a:extLst>
                    </a:blip>
                    <a:srcRect/>
                    <a:stretch>
                      <a:fillRect/>
                    </a:stretch>
                  </pic:blipFill>
                  <pic:spPr bwMode="auto">
                    <a:xfrm>
                      <a:off x="0" y="0"/>
                      <a:ext cx="5299075" cy="19234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tbl>
      <w:tblPr>
        <w:tblLayout w:type="fixed"/>
        <w:tblInd w:w="760" w:type="dxa"/>
        <w:tblCellMar>
          <w:top w:w="0" w:type="dxa"/>
          <w:left w:w="0" w:type="dxa"/>
          <w:bottom w:w="0" w:type="dxa"/>
          <w:right w:w="0" w:type="dxa"/>
        </w:tblCellMar>
      </w:tblPr>
      <w:tr>
        <w:trPr>
          <w:trHeight w:val="244"/>
        </w:trPr>
        <w:tc>
          <w:tcPr>
            <w:tcW w:w="3940" w:type="dxa"/>
            <w:vAlign w:val="bottom"/>
          </w:tcPr>
          <w:p>
            <w:pPr>
              <w:jc w:val="center"/>
              <w:ind w:right="560"/>
              <w:spacing w:after="0"/>
              <w:rPr>
                <w:sz w:val="20"/>
                <w:szCs w:val="20"/>
                <w:color w:val="auto"/>
              </w:rPr>
            </w:pPr>
            <w:r>
              <w:rPr>
                <w:rFonts w:ascii="Calibri" w:cs="Calibri" w:eastAsia="Calibri" w:hAnsi="Calibri"/>
                <w:sz w:val="20"/>
                <w:szCs w:val="20"/>
                <w:b w:val="1"/>
                <w:bCs w:val="1"/>
                <w:color w:val="auto"/>
                <w:w w:val="98"/>
              </w:rPr>
              <w:t>DRH</w:t>
            </w:r>
          </w:p>
        </w:tc>
        <w:tc>
          <w:tcPr>
            <w:tcW w:w="37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9"/>
        </w:trPr>
        <w:tc>
          <w:tcPr>
            <w:tcW w:w="3940" w:type="dxa"/>
            <w:vAlign w:val="bottom"/>
            <w:vMerge w:val="restart"/>
          </w:tcPr>
          <w:p>
            <w:pPr>
              <w:jc w:val="center"/>
              <w:ind w:right="560"/>
              <w:spacing w:after="0"/>
              <w:rPr>
                <w:sz w:val="20"/>
                <w:szCs w:val="20"/>
                <w:color w:val="auto"/>
              </w:rPr>
            </w:pPr>
            <w:r>
              <w:rPr>
                <w:rFonts w:ascii="Calibri" w:cs="Calibri" w:eastAsia="Calibri" w:hAnsi="Calibri"/>
                <w:sz w:val="20"/>
                <w:szCs w:val="20"/>
                <w:color w:val="auto"/>
              </w:rPr>
              <w:t>Elabora banco de professor equivalente,</w:t>
            </w:r>
          </w:p>
        </w:tc>
        <w:tc>
          <w:tcPr>
            <w:tcW w:w="3760" w:type="dxa"/>
            <w:vAlign w:val="bottom"/>
          </w:tcPr>
          <w:p>
            <w:pPr>
              <w:jc w:val="center"/>
              <w:ind w:left="560"/>
              <w:spacing w:after="0" w:line="219" w:lineRule="exact"/>
              <w:rPr>
                <w:sz w:val="20"/>
                <w:szCs w:val="20"/>
                <w:color w:val="auto"/>
              </w:rPr>
            </w:pPr>
            <w:r>
              <w:rPr>
                <w:rFonts w:ascii="Calibri" w:cs="Calibri" w:eastAsia="Calibri" w:hAnsi="Calibri"/>
                <w:sz w:val="20"/>
                <w:szCs w:val="20"/>
                <w:b w:val="1"/>
                <w:bCs w:val="1"/>
                <w:color w:val="auto"/>
                <w:w w:val="99"/>
              </w:rPr>
              <w:t>REITORIA</w:t>
            </w:r>
          </w:p>
        </w:tc>
        <w:tc>
          <w:tcPr>
            <w:tcW w:w="0" w:type="dxa"/>
            <w:vAlign w:val="bottom"/>
          </w:tcPr>
          <w:p>
            <w:pPr>
              <w:spacing w:after="0"/>
              <w:rPr>
                <w:sz w:val="1"/>
                <w:szCs w:val="1"/>
                <w:color w:val="auto"/>
              </w:rPr>
            </w:pPr>
          </w:p>
        </w:tc>
      </w:tr>
      <w:tr>
        <w:trPr>
          <w:trHeight w:val="85"/>
        </w:trPr>
        <w:tc>
          <w:tcPr>
            <w:tcW w:w="3940" w:type="dxa"/>
            <w:vAlign w:val="bottom"/>
            <w:vMerge w:val="continue"/>
          </w:tcPr>
          <w:p>
            <w:pPr>
              <w:spacing w:after="0"/>
              <w:rPr>
                <w:sz w:val="7"/>
                <w:szCs w:val="7"/>
                <w:color w:val="auto"/>
              </w:rPr>
            </w:pPr>
          </w:p>
        </w:tc>
        <w:tc>
          <w:tcPr>
            <w:tcW w:w="37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21"/>
        </w:trPr>
        <w:tc>
          <w:tcPr>
            <w:tcW w:w="3940" w:type="dxa"/>
            <w:vAlign w:val="bottom"/>
          </w:tcPr>
          <w:p>
            <w:pPr>
              <w:jc w:val="center"/>
              <w:ind w:right="560"/>
              <w:spacing w:after="0" w:line="221" w:lineRule="exact"/>
              <w:rPr>
                <w:sz w:val="20"/>
                <w:szCs w:val="20"/>
                <w:color w:val="auto"/>
              </w:rPr>
            </w:pPr>
            <w:r>
              <w:rPr>
                <w:rFonts w:ascii="Calibri" w:cs="Calibri" w:eastAsia="Calibri" w:hAnsi="Calibri"/>
                <w:sz w:val="20"/>
                <w:szCs w:val="20"/>
                <w:color w:val="auto"/>
              </w:rPr>
              <w:t>confere vagas disponíveis junto ao</w:t>
            </w:r>
          </w:p>
        </w:tc>
        <w:tc>
          <w:tcPr>
            <w:tcW w:w="3760" w:type="dxa"/>
            <w:vAlign w:val="bottom"/>
          </w:tcPr>
          <w:p>
            <w:pPr>
              <w:jc w:val="center"/>
              <w:ind w:left="560"/>
              <w:spacing w:after="0" w:line="219" w:lineRule="exact"/>
              <w:rPr>
                <w:sz w:val="20"/>
                <w:szCs w:val="20"/>
                <w:color w:val="auto"/>
              </w:rPr>
            </w:pPr>
            <w:r>
              <w:rPr>
                <w:rFonts w:ascii="Calibri" w:cs="Calibri" w:eastAsia="Calibri" w:hAnsi="Calibri"/>
                <w:sz w:val="20"/>
                <w:szCs w:val="20"/>
                <w:color w:val="auto"/>
                <w:w w:val="99"/>
              </w:rPr>
              <w:t>Emite portaria e solicita publicação no</w:t>
            </w:r>
          </w:p>
        </w:tc>
        <w:tc>
          <w:tcPr>
            <w:tcW w:w="0" w:type="dxa"/>
            <w:vAlign w:val="bottom"/>
          </w:tcPr>
          <w:p>
            <w:pPr>
              <w:spacing w:after="0"/>
              <w:rPr>
                <w:sz w:val="1"/>
                <w:szCs w:val="1"/>
                <w:color w:val="auto"/>
              </w:rPr>
            </w:pPr>
          </w:p>
        </w:tc>
      </w:tr>
      <w:tr>
        <w:trPr>
          <w:trHeight w:val="219"/>
        </w:trPr>
        <w:tc>
          <w:tcPr>
            <w:tcW w:w="3940" w:type="dxa"/>
            <w:vAlign w:val="bottom"/>
          </w:tcPr>
          <w:p>
            <w:pPr>
              <w:jc w:val="center"/>
              <w:ind w:right="560"/>
              <w:spacing w:after="0" w:line="218" w:lineRule="exact"/>
              <w:rPr>
                <w:sz w:val="20"/>
                <w:szCs w:val="20"/>
                <w:color w:val="auto"/>
              </w:rPr>
            </w:pPr>
            <w:r>
              <w:rPr>
                <w:rFonts w:ascii="Calibri" w:cs="Calibri" w:eastAsia="Calibri" w:hAnsi="Calibri"/>
                <w:sz w:val="20"/>
                <w:szCs w:val="20"/>
                <w:color w:val="auto"/>
                <w:w w:val="99"/>
              </w:rPr>
              <w:t>sistema SIAPE e elabora minuta de</w:t>
            </w:r>
          </w:p>
        </w:tc>
        <w:tc>
          <w:tcPr>
            <w:tcW w:w="3760" w:type="dxa"/>
            <w:vAlign w:val="bottom"/>
          </w:tcPr>
          <w:p>
            <w:pPr>
              <w:jc w:val="center"/>
              <w:ind w:left="560"/>
              <w:spacing w:after="0" w:line="219" w:lineRule="exact"/>
              <w:rPr>
                <w:sz w:val="20"/>
                <w:szCs w:val="20"/>
                <w:color w:val="auto"/>
              </w:rPr>
            </w:pPr>
            <w:r>
              <w:rPr>
                <w:rFonts w:ascii="Calibri" w:cs="Calibri" w:eastAsia="Calibri" w:hAnsi="Calibri"/>
                <w:sz w:val="20"/>
                <w:szCs w:val="20"/>
                <w:color w:val="auto"/>
                <w:w w:val="98"/>
              </w:rPr>
              <w:t>DOU</w:t>
            </w:r>
          </w:p>
        </w:tc>
        <w:tc>
          <w:tcPr>
            <w:tcW w:w="0" w:type="dxa"/>
            <w:vAlign w:val="bottom"/>
          </w:tcPr>
          <w:p>
            <w:pPr>
              <w:spacing w:after="0"/>
              <w:rPr>
                <w:sz w:val="1"/>
                <w:szCs w:val="1"/>
                <w:color w:val="auto"/>
              </w:rPr>
            </w:pPr>
          </w:p>
        </w:tc>
      </w:tr>
      <w:tr>
        <w:trPr>
          <w:trHeight w:val="220"/>
        </w:trPr>
        <w:tc>
          <w:tcPr>
            <w:tcW w:w="3940" w:type="dxa"/>
            <w:vAlign w:val="bottom"/>
          </w:tcPr>
          <w:p>
            <w:pPr>
              <w:jc w:val="center"/>
              <w:ind w:right="560"/>
              <w:spacing w:after="0" w:line="220" w:lineRule="exact"/>
              <w:rPr>
                <w:sz w:val="20"/>
                <w:szCs w:val="20"/>
                <w:color w:val="auto"/>
              </w:rPr>
            </w:pPr>
            <w:r>
              <w:rPr>
                <w:rFonts w:ascii="Calibri" w:cs="Calibri" w:eastAsia="Calibri" w:hAnsi="Calibri"/>
                <w:sz w:val="20"/>
                <w:szCs w:val="20"/>
                <w:color w:val="auto"/>
                <w:w w:val="98"/>
              </w:rPr>
              <w:t>Portaria de Nomeação</w:t>
            </w:r>
          </w:p>
        </w:tc>
        <w:tc>
          <w:tcPr>
            <w:tcW w:w="376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320040</wp:posOffset>
            </wp:positionH>
            <wp:positionV relativeFrom="paragraph">
              <wp:posOffset>874395</wp:posOffset>
            </wp:positionV>
            <wp:extent cx="5353685" cy="1508760"/>
            <wp:wrapNone/>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757">
                      <a:extLst>
                        <a:ext uri="{28A0092B-C50C-407E-A947-70E740481C1C}"/>
                      </a:extLst>
                    </a:blip>
                    <a:srcRect/>
                    <a:stretch>
                      <a:fillRect/>
                    </a:stretch>
                  </pic:blipFill>
                  <pic:spPr bwMode="auto">
                    <a:xfrm>
                      <a:off x="0" y="0"/>
                      <a:ext cx="5353685" cy="15087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tbl>
      <w:tblPr>
        <w:tblLayout w:type="fixed"/>
        <w:tblInd w:w="940" w:type="dxa"/>
        <w:tblCellMar>
          <w:top w:w="0" w:type="dxa"/>
          <w:left w:w="0" w:type="dxa"/>
          <w:bottom w:w="0" w:type="dxa"/>
          <w:right w:w="0" w:type="dxa"/>
        </w:tblCellMar>
      </w:tblPr>
      <w:tr>
        <w:trPr>
          <w:trHeight w:val="244"/>
        </w:trPr>
        <w:tc>
          <w:tcPr>
            <w:tcW w:w="4080" w:type="dxa"/>
            <w:vAlign w:val="bottom"/>
          </w:tcPr>
          <w:p>
            <w:pPr>
              <w:jc w:val="center"/>
              <w:ind w:right="980"/>
              <w:spacing w:after="0"/>
              <w:rPr>
                <w:sz w:val="20"/>
                <w:szCs w:val="20"/>
                <w:color w:val="auto"/>
              </w:rPr>
            </w:pPr>
            <w:r>
              <w:rPr>
                <w:rFonts w:ascii="Calibri" w:cs="Calibri" w:eastAsia="Calibri" w:hAnsi="Calibri"/>
                <w:sz w:val="20"/>
                <w:szCs w:val="20"/>
                <w:b w:val="1"/>
                <w:bCs w:val="1"/>
                <w:color w:val="auto"/>
                <w:w w:val="98"/>
              </w:rPr>
              <w:t>DRH</w:t>
            </w:r>
          </w:p>
        </w:tc>
        <w:tc>
          <w:tcPr>
            <w:tcW w:w="29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20"/>
        </w:trPr>
        <w:tc>
          <w:tcPr>
            <w:tcW w:w="4080" w:type="dxa"/>
            <w:vAlign w:val="bottom"/>
            <w:vMerge w:val="restart"/>
          </w:tcPr>
          <w:p>
            <w:pPr>
              <w:jc w:val="center"/>
              <w:ind w:right="980"/>
              <w:spacing w:after="0"/>
              <w:rPr>
                <w:sz w:val="20"/>
                <w:szCs w:val="20"/>
                <w:color w:val="auto"/>
              </w:rPr>
            </w:pPr>
            <w:r>
              <w:rPr>
                <w:rFonts w:ascii="Calibri" w:cs="Calibri" w:eastAsia="Calibri" w:hAnsi="Calibri"/>
                <w:sz w:val="20"/>
                <w:szCs w:val="20"/>
                <w:color w:val="auto"/>
                <w:w w:val="99"/>
              </w:rPr>
              <w:t>Convoca candidato nomeado para</w:t>
            </w:r>
          </w:p>
        </w:tc>
        <w:tc>
          <w:tcPr>
            <w:tcW w:w="2900" w:type="dxa"/>
            <w:vAlign w:val="bottom"/>
          </w:tcPr>
          <w:p>
            <w:pPr>
              <w:jc w:val="center"/>
              <w:ind w:left="980"/>
              <w:spacing w:after="0" w:line="220" w:lineRule="exact"/>
              <w:rPr>
                <w:sz w:val="20"/>
                <w:szCs w:val="20"/>
                <w:color w:val="auto"/>
              </w:rPr>
            </w:pPr>
            <w:r>
              <w:rPr>
                <w:rFonts w:ascii="Calibri" w:cs="Calibri" w:eastAsia="Calibri" w:hAnsi="Calibri"/>
                <w:sz w:val="20"/>
                <w:szCs w:val="20"/>
                <w:b w:val="1"/>
                <w:bCs w:val="1"/>
                <w:color w:val="auto"/>
                <w:w w:val="98"/>
              </w:rPr>
              <w:t>CRD</w:t>
            </w:r>
          </w:p>
        </w:tc>
        <w:tc>
          <w:tcPr>
            <w:tcW w:w="0" w:type="dxa"/>
            <w:vAlign w:val="bottom"/>
          </w:tcPr>
          <w:p>
            <w:pPr>
              <w:spacing w:after="0"/>
              <w:rPr>
                <w:sz w:val="1"/>
                <w:szCs w:val="1"/>
                <w:color w:val="auto"/>
              </w:rPr>
            </w:pPr>
          </w:p>
        </w:tc>
      </w:tr>
      <w:tr>
        <w:trPr>
          <w:trHeight w:val="85"/>
        </w:trPr>
        <w:tc>
          <w:tcPr>
            <w:tcW w:w="4080" w:type="dxa"/>
            <w:vAlign w:val="bottom"/>
            <w:vMerge w:val="continue"/>
          </w:tcPr>
          <w:p>
            <w:pPr>
              <w:spacing w:after="0"/>
              <w:rPr>
                <w:sz w:val="7"/>
                <w:szCs w:val="7"/>
                <w:color w:val="auto"/>
              </w:rPr>
            </w:pPr>
          </w:p>
        </w:tc>
        <w:tc>
          <w:tcPr>
            <w:tcW w:w="29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21"/>
        </w:trPr>
        <w:tc>
          <w:tcPr>
            <w:tcW w:w="4080" w:type="dxa"/>
            <w:vAlign w:val="bottom"/>
          </w:tcPr>
          <w:p>
            <w:pPr>
              <w:jc w:val="center"/>
              <w:ind w:right="980"/>
              <w:spacing w:after="0" w:line="221" w:lineRule="exact"/>
              <w:rPr>
                <w:sz w:val="20"/>
                <w:szCs w:val="20"/>
                <w:color w:val="auto"/>
              </w:rPr>
            </w:pPr>
            <w:r>
              <w:rPr>
                <w:rFonts w:ascii="Calibri" w:cs="Calibri" w:eastAsia="Calibri" w:hAnsi="Calibri"/>
                <w:sz w:val="20"/>
                <w:szCs w:val="20"/>
                <w:color w:val="auto"/>
                <w:w w:val="99"/>
              </w:rPr>
              <w:t>apresentação de documentação para</w:t>
            </w:r>
          </w:p>
        </w:tc>
        <w:tc>
          <w:tcPr>
            <w:tcW w:w="2900" w:type="dxa"/>
            <w:vAlign w:val="bottom"/>
          </w:tcPr>
          <w:p>
            <w:pPr>
              <w:jc w:val="center"/>
              <w:ind w:left="960"/>
              <w:spacing w:after="0" w:line="220" w:lineRule="exact"/>
              <w:rPr>
                <w:sz w:val="20"/>
                <w:szCs w:val="20"/>
                <w:color w:val="auto"/>
              </w:rPr>
            </w:pPr>
            <w:r>
              <w:rPr>
                <w:rFonts w:ascii="Calibri" w:cs="Calibri" w:eastAsia="Calibri" w:hAnsi="Calibri"/>
                <w:sz w:val="20"/>
                <w:szCs w:val="20"/>
                <w:color w:val="auto"/>
                <w:w w:val="99"/>
              </w:rPr>
              <w:t>Recebe documentação</w:t>
            </w:r>
          </w:p>
        </w:tc>
        <w:tc>
          <w:tcPr>
            <w:tcW w:w="0" w:type="dxa"/>
            <w:vAlign w:val="bottom"/>
          </w:tcPr>
          <w:p>
            <w:pPr>
              <w:spacing w:after="0"/>
              <w:rPr>
                <w:sz w:val="1"/>
                <w:szCs w:val="1"/>
                <w:color w:val="auto"/>
              </w:rPr>
            </w:pPr>
          </w:p>
        </w:tc>
      </w:tr>
      <w:tr>
        <w:trPr>
          <w:trHeight w:val="218"/>
        </w:trPr>
        <w:tc>
          <w:tcPr>
            <w:tcW w:w="4080" w:type="dxa"/>
            <w:vAlign w:val="bottom"/>
          </w:tcPr>
          <w:p>
            <w:pPr>
              <w:jc w:val="center"/>
              <w:ind w:right="960"/>
              <w:spacing w:after="0" w:line="218" w:lineRule="exact"/>
              <w:rPr>
                <w:sz w:val="20"/>
                <w:szCs w:val="20"/>
                <w:color w:val="auto"/>
              </w:rPr>
            </w:pPr>
            <w:r>
              <w:rPr>
                <w:rFonts w:ascii="Calibri" w:cs="Calibri" w:eastAsia="Calibri" w:hAnsi="Calibri"/>
                <w:sz w:val="20"/>
                <w:szCs w:val="20"/>
                <w:color w:val="auto"/>
                <w:w w:val="98"/>
              </w:rPr>
              <w:t>posse</w:t>
            </w:r>
          </w:p>
        </w:tc>
        <w:tc>
          <w:tcPr>
            <w:tcW w:w="290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2614295</wp:posOffset>
            </wp:positionV>
            <wp:extent cx="5977890" cy="38100"/>
            <wp:wrapNone/>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758">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2661285</wp:posOffset>
            </wp:positionV>
            <wp:extent cx="5977890" cy="8890"/>
            <wp:wrapNone/>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759">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225</w:t>
      </w:r>
    </w:p>
    <w:p>
      <w:pPr>
        <w:sectPr>
          <w:pgSz w:w="11900" w:h="16838" w:orient="portrait"/>
          <w:cols w:equalWidth="0" w:num="1">
            <w:col w:w="9340"/>
          </w:cols>
          <w:pgMar w:left="144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760">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1.2.14 POSSE DOCENTE - PROFESSOR DO MAGISTÉRIO SUPERIOR</w:t>
      </w:r>
    </w:p>
    <w:p>
      <w:pPr>
        <w:spacing w:after="0" w:line="337" w:lineRule="exact"/>
        <w:rPr>
          <w:sz w:val="20"/>
          <w:szCs w:val="20"/>
          <w:color w:val="auto"/>
        </w:rPr>
      </w:pPr>
    </w:p>
    <w:p>
      <w:pPr>
        <w:jc w:val="both"/>
        <w:ind w:left="1" w:right="20"/>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Assinatura do respectivo termo de posse no qual deverão constar as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atribuições, os deveres, as responsabilidades e os direitos inerentes ao cargo ocupado</w:t>
      </w:r>
    </w:p>
    <w:p>
      <w:pPr>
        <w:spacing w:after="0" w:line="296" w:lineRule="exact"/>
        <w:rPr>
          <w:sz w:val="20"/>
          <w:szCs w:val="20"/>
          <w:color w:val="auto"/>
        </w:rPr>
      </w:pPr>
    </w:p>
    <w:p>
      <w:pPr>
        <w:jc w:val="both"/>
        <w:ind w:left="1"/>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Recursos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Humanos</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Lei nº 8.112/1990; Lei nº 12.772/2012</w:t>
      </w:r>
    </w:p>
    <w:p>
      <w:pPr>
        <w:spacing w:after="0" w:line="288"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w:t>
      </w:r>
    </w:p>
    <w:p>
      <w:pPr>
        <w:spacing w:after="0" w:line="290" w:lineRule="exact"/>
        <w:rPr>
          <w:sz w:val="20"/>
          <w:szCs w:val="20"/>
          <w:color w:val="auto"/>
        </w:rPr>
      </w:pPr>
    </w:p>
    <w:p>
      <w:pPr>
        <w:ind w:left="261" w:hanging="261"/>
        <w:spacing w:after="0"/>
        <w:tabs>
          <w:tab w:leader="none" w:pos="261" w:val="left"/>
        </w:tabs>
        <w:numPr>
          <w:ilvl w:val="0"/>
          <w:numId w:val="310"/>
        </w:numPr>
        <w:rPr>
          <w:rFonts w:ascii="Century" w:cs="Century" w:eastAsia="Century" w:hAnsi="Century"/>
          <w:sz w:val="24"/>
          <w:szCs w:val="24"/>
          <w:color w:val="auto"/>
        </w:rPr>
      </w:pPr>
      <w:r>
        <w:rPr>
          <w:rFonts w:ascii="Century" w:cs="Century" w:eastAsia="Century" w:hAnsi="Century"/>
          <w:sz w:val="24"/>
          <w:szCs w:val="24"/>
          <w:color w:val="auto"/>
        </w:rPr>
        <w:t>Aprovação em concurso público de provas e títulos.</w:t>
      </w:r>
    </w:p>
    <w:p>
      <w:pPr>
        <w:spacing w:after="0" w:line="5" w:lineRule="exact"/>
        <w:rPr>
          <w:rFonts w:ascii="Century" w:cs="Century" w:eastAsia="Century" w:hAnsi="Century"/>
          <w:sz w:val="24"/>
          <w:szCs w:val="24"/>
          <w:color w:val="auto"/>
        </w:rPr>
      </w:pPr>
    </w:p>
    <w:p>
      <w:pPr>
        <w:ind w:left="1" w:right="20" w:hanging="1"/>
        <w:spacing w:after="0" w:line="237" w:lineRule="auto"/>
        <w:tabs>
          <w:tab w:leader="none" w:pos="284" w:val="left"/>
        </w:tabs>
        <w:numPr>
          <w:ilvl w:val="0"/>
          <w:numId w:val="310"/>
        </w:numPr>
        <w:rPr>
          <w:rFonts w:ascii="Century" w:cs="Century" w:eastAsia="Century" w:hAnsi="Century"/>
          <w:sz w:val="24"/>
          <w:szCs w:val="24"/>
          <w:color w:val="auto"/>
        </w:rPr>
      </w:pPr>
      <w:r>
        <w:rPr>
          <w:rFonts w:ascii="Century" w:cs="Century" w:eastAsia="Century" w:hAnsi="Century"/>
          <w:sz w:val="24"/>
          <w:szCs w:val="24"/>
          <w:color w:val="auto"/>
        </w:rPr>
        <w:t>Nomeação para posse em cargo de caráter efetivo, publicada no Diário Oficial da União</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3" w:lineRule="exact"/>
        <w:rPr>
          <w:sz w:val="20"/>
          <w:szCs w:val="20"/>
          <w:color w:val="auto"/>
        </w:rPr>
      </w:pPr>
    </w:p>
    <w:p>
      <w:pPr>
        <w:jc w:val="both"/>
        <w:ind w:left="421" w:hanging="421"/>
        <w:spacing w:after="0" w:line="238" w:lineRule="auto"/>
        <w:tabs>
          <w:tab w:leader="none" w:pos="421" w:val="left"/>
        </w:tabs>
        <w:numPr>
          <w:ilvl w:val="0"/>
          <w:numId w:val="311"/>
        </w:numPr>
        <w:rPr>
          <w:rFonts w:ascii="Century" w:cs="Century" w:eastAsia="Century" w:hAnsi="Century"/>
          <w:sz w:val="24"/>
          <w:szCs w:val="24"/>
          <w:color w:val="auto"/>
        </w:rPr>
      </w:pPr>
      <w:r>
        <w:rPr>
          <w:rFonts w:ascii="Century" w:cs="Century" w:eastAsia="Century" w:hAnsi="Century"/>
          <w:sz w:val="24"/>
          <w:szCs w:val="24"/>
          <w:color w:val="auto"/>
        </w:rPr>
        <w:t>A Diretoria de Recursos Humanos-DRH publica convocação do candidato na página oficial da UNIR, estabelecendo data e horário para entrega da documentação e posse (prazo razoável para tramitação do processo e posse do candidato).</w:t>
      </w:r>
    </w:p>
    <w:p>
      <w:pPr>
        <w:spacing w:after="0" w:line="9" w:lineRule="exact"/>
        <w:rPr>
          <w:rFonts w:ascii="Century" w:cs="Century" w:eastAsia="Century" w:hAnsi="Century"/>
          <w:sz w:val="24"/>
          <w:szCs w:val="24"/>
          <w:color w:val="auto"/>
        </w:rPr>
      </w:pPr>
    </w:p>
    <w:p>
      <w:pPr>
        <w:jc w:val="both"/>
        <w:ind w:left="421" w:hanging="421"/>
        <w:spacing w:after="0" w:line="239" w:lineRule="auto"/>
        <w:tabs>
          <w:tab w:leader="none" w:pos="421" w:val="left"/>
        </w:tabs>
        <w:numPr>
          <w:ilvl w:val="0"/>
          <w:numId w:val="311"/>
        </w:numPr>
        <w:rPr>
          <w:rFonts w:ascii="Century" w:cs="Century" w:eastAsia="Century" w:hAnsi="Century"/>
          <w:sz w:val="24"/>
          <w:szCs w:val="24"/>
          <w:color w:val="auto"/>
        </w:rPr>
      </w:pPr>
      <w:r>
        <w:rPr>
          <w:rFonts w:ascii="Century" w:cs="Century" w:eastAsia="Century" w:hAnsi="Century"/>
          <w:sz w:val="24"/>
          <w:szCs w:val="24"/>
          <w:color w:val="auto"/>
        </w:rPr>
        <w:t>A Coordenadoria de Registros e Documentos-CRD recebe a documentação do candidato e encaminha o processo à Pró-Reitoria de Pós-Graduação e Pesquisa-PROPESQ para análise da titulação apresentada (especialização, mestrado e doutorado).</w:t>
      </w:r>
    </w:p>
    <w:p>
      <w:pPr>
        <w:spacing w:after="0" w:line="5"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311"/>
        </w:numPr>
        <w:rPr>
          <w:rFonts w:ascii="Century" w:cs="Century" w:eastAsia="Century" w:hAnsi="Century"/>
          <w:sz w:val="24"/>
          <w:szCs w:val="24"/>
          <w:color w:val="auto"/>
        </w:rPr>
      </w:pPr>
      <w:r>
        <w:rPr>
          <w:rFonts w:ascii="Century" w:cs="Century" w:eastAsia="Century" w:hAnsi="Century"/>
          <w:sz w:val="24"/>
          <w:szCs w:val="24"/>
          <w:color w:val="auto"/>
        </w:rPr>
        <w:t>A PROPESQ encaminha à DRH para análise final da documentação. Caso reste dúvida quanto à área de formação exigida no edital do concurso e a documentação apresentada pelo candidato, o processo deve ser encaminhado à Pró-Reitoria de Graduação-PROGRAD para parecer final.</w:t>
      </w:r>
    </w:p>
    <w:p>
      <w:pPr>
        <w:spacing w:after="0" w:line="9"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311"/>
        </w:numPr>
        <w:rPr>
          <w:rFonts w:ascii="Century" w:cs="Century" w:eastAsia="Century" w:hAnsi="Century"/>
          <w:sz w:val="24"/>
          <w:szCs w:val="24"/>
          <w:color w:val="auto"/>
        </w:rPr>
      </w:pPr>
      <w:r>
        <w:rPr>
          <w:rFonts w:ascii="Century" w:cs="Century" w:eastAsia="Century" w:hAnsi="Century"/>
          <w:sz w:val="24"/>
          <w:szCs w:val="24"/>
          <w:color w:val="auto"/>
        </w:rPr>
        <w:t>Caso a documentação apresentada esteja de acordo com o estabelecido no edital do certame, a PROGRAD encaminha o processo à Reitoria para posse do candidato. Caso não esteja em conformidade com o edital, encaminha à DRH para notificação do candidato solicitando a apresentação da documentação necessária até o prazo legal para posse.</w:t>
      </w:r>
    </w:p>
    <w:p>
      <w:pPr>
        <w:spacing w:after="0" w:line="11" w:lineRule="exact"/>
        <w:rPr>
          <w:rFonts w:ascii="Century" w:cs="Century" w:eastAsia="Century" w:hAnsi="Century"/>
          <w:sz w:val="24"/>
          <w:szCs w:val="24"/>
          <w:color w:val="auto"/>
        </w:rPr>
      </w:pPr>
    </w:p>
    <w:p>
      <w:pPr>
        <w:jc w:val="both"/>
        <w:ind w:left="421" w:right="20" w:hanging="421"/>
        <w:spacing w:after="0" w:line="238" w:lineRule="auto"/>
        <w:tabs>
          <w:tab w:leader="none" w:pos="421" w:val="left"/>
        </w:tabs>
        <w:numPr>
          <w:ilvl w:val="0"/>
          <w:numId w:val="311"/>
        </w:numPr>
        <w:rPr>
          <w:rFonts w:ascii="Century" w:cs="Century" w:eastAsia="Century" w:hAnsi="Century"/>
          <w:sz w:val="24"/>
          <w:szCs w:val="24"/>
          <w:color w:val="auto"/>
        </w:rPr>
      </w:pPr>
      <w:r>
        <w:rPr>
          <w:rFonts w:ascii="Century" w:cs="Century" w:eastAsia="Century" w:hAnsi="Century"/>
          <w:sz w:val="24"/>
          <w:szCs w:val="24"/>
          <w:color w:val="auto"/>
        </w:rPr>
        <w:t>Após a assinatura do termo de posse o processo deve ser encaminhado à DRH para emissão de memorando de apresentação do servidor e aguardar informação de efetivo exercício.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1178560</wp:posOffset>
            </wp:positionV>
            <wp:extent cx="5977890" cy="38100"/>
            <wp:wrapNone/>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761">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1225550</wp:posOffset>
            </wp:positionV>
            <wp:extent cx="5977890" cy="8890"/>
            <wp:wrapNone/>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762">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226</w:t>
      </w:r>
    </w:p>
    <w:p>
      <w:pPr>
        <w:sectPr>
          <w:pgSz w:w="11900" w:h="16838" w:orient="portrait"/>
          <w:cols w:equalWidth="0" w:num="1">
            <w:col w:w="9361"/>
          </w:cols>
          <w:pgMar w:left="1419"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763">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b w:val="1"/>
          <w:bCs w:val="1"/>
          <w:color w:val="auto"/>
        </w:rPr>
        <w:t>PROCEDIMENTO 54 - POSSE DOCENTE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393065</wp:posOffset>
            </wp:positionH>
            <wp:positionV relativeFrom="paragraph">
              <wp:posOffset>502285</wp:posOffset>
            </wp:positionV>
            <wp:extent cx="5239385" cy="5367655"/>
            <wp:wrapNone/>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764">
                      <a:extLst>
                        <a:ext uri="{28A0092B-C50C-407E-A947-70E740481C1C}"/>
                      </a:extLst>
                    </a:blip>
                    <a:srcRect/>
                    <a:stretch>
                      <a:fillRect/>
                    </a:stretch>
                  </pic:blipFill>
                  <pic:spPr bwMode="auto">
                    <a:xfrm>
                      <a:off x="0" y="0"/>
                      <a:ext cx="5239385" cy="53676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tbl>
      <w:tblPr>
        <w:tblLayout w:type="fixed"/>
        <w:tblInd w:w="1000" w:type="dxa"/>
        <w:tblCellMar>
          <w:top w:w="0" w:type="dxa"/>
          <w:left w:w="0" w:type="dxa"/>
          <w:bottom w:w="0" w:type="dxa"/>
          <w:right w:w="0" w:type="dxa"/>
        </w:tblCellMar>
      </w:tblPr>
      <w:tr>
        <w:trPr>
          <w:trHeight w:val="244"/>
        </w:trPr>
        <w:tc>
          <w:tcPr>
            <w:tcW w:w="3680" w:type="dxa"/>
            <w:vAlign w:val="bottom"/>
          </w:tcPr>
          <w:p>
            <w:pPr>
              <w:jc w:val="center"/>
              <w:ind w:right="540"/>
              <w:spacing w:after="0"/>
              <w:rPr>
                <w:sz w:val="20"/>
                <w:szCs w:val="20"/>
                <w:color w:val="auto"/>
              </w:rPr>
            </w:pPr>
            <w:r>
              <w:rPr>
                <w:rFonts w:ascii="Calibri" w:cs="Calibri" w:eastAsia="Calibri" w:hAnsi="Calibri"/>
                <w:sz w:val="20"/>
                <w:szCs w:val="20"/>
                <w:b w:val="1"/>
                <w:bCs w:val="1"/>
                <w:color w:val="auto"/>
                <w:w w:val="98"/>
              </w:rPr>
              <w:t>DRH</w:t>
            </w:r>
          </w:p>
        </w:tc>
        <w:tc>
          <w:tcPr>
            <w:tcW w:w="3880" w:type="dxa"/>
            <w:vAlign w:val="bottom"/>
            <w:vMerge w:val="restart"/>
          </w:tcPr>
          <w:p>
            <w:pPr>
              <w:jc w:val="center"/>
              <w:ind w:left="520"/>
              <w:spacing w:after="0"/>
              <w:rPr>
                <w:sz w:val="20"/>
                <w:szCs w:val="20"/>
                <w:color w:val="auto"/>
              </w:rPr>
            </w:pPr>
            <w:r>
              <w:rPr>
                <w:rFonts w:ascii="Calibri" w:cs="Calibri" w:eastAsia="Calibri" w:hAnsi="Calibri"/>
                <w:sz w:val="20"/>
                <w:szCs w:val="20"/>
                <w:b w:val="1"/>
                <w:bCs w:val="1"/>
                <w:color w:val="auto"/>
                <w:w w:val="98"/>
              </w:rPr>
              <w:t>CRD</w:t>
            </w:r>
          </w:p>
        </w:tc>
        <w:tc>
          <w:tcPr>
            <w:tcW w:w="0" w:type="dxa"/>
            <w:vAlign w:val="bottom"/>
          </w:tcPr>
          <w:p>
            <w:pPr>
              <w:spacing w:after="0"/>
              <w:rPr>
                <w:sz w:val="1"/>
                <w:szCs w:val="1"/>
                <w:color w:val="auto"/>
              </w:rPr>
            </w:pPr>
          </w:p>
        </w:tc>
      </w:tr>
      <w:tr>
        <w:trPr>
          <w:trHeight w:val="108"/>
        </w:trPr>
        <w:tc>
          <w:tcPr>
            <w:tcW w:w="3680" w:type="dxa"/>
            <w:vAlign w:val="bottom"/>
            <w:vMerge w:val="restart"/>
          </w:tcPr>
          <w:p>
            <w:pPr>
              <w:jc w:val="center"/>
              <w:ind w:right="560"/>
              <w:spacing w:after="0"/>
              <w:rPr>
                <w:sz w:val="20"/>
                <w:szCs w:val="20"/>
                <w:color w:val="auto"/>
              </w:rPr>
            </w:pPr>
            <w:r>
              <w:rPr>
                <w:rFonts w:ascii="Calibri" w:cs="Calibri" w:eastAsia="Calibri" w:hAnsi="Calibri"/>
                <w:sz w:val="20"/>
                <w:szCs w:val="20"/>
                <w:color w:val="auto"/>
                <w:w w:val="99"/>
              </w:rPr>
              <w:t>Publica convocação do candidato na</w:t>
            </w:r>
          </w:p>
        </w:tc>
        <w:tc>
          <w:tcPr>
            <w:tcW w:w="38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96"/>
        </w:trPr>
        <w:tc>
          <w:tcPr>
            <w:tcW w:w="3680" w:type="dxa"/>
            <w:vAlign w:val="bottom"/>
            <w:vMerge w:val="continue"/>
          </w:tcPr>
          <w:p>
            <w:pPr>
              <w:spacing w:after="0"/>
              <w:rPr>
                <w:sz w:val="17"/>
                <w:szCs w:val="17"/>
                <w:color w:val="auto"/>
              </w:rPr>
            </w:pPr>
          </w:p>
        </w:tc>
        <w:tc>
          <w:tcPr>
            <w:tcW w:w="3880" w:type="dxa"/>
            <w:vAlign w:val="bottom"/>
            <w:vMerge w:val="restart"/>
          </w:tcPr>
          <w:p>
            <w:pPr>
              <w:jc w:val="center"/>
              <w:ind w:left="520"/>
              <w:spacing w:after="0"/>
              <w:rPr>
                <w:sz w:val="20"/>
                <w:szCs w:val="20"/>
                <w:color w:val="auto"/>
              </w:rPr>
            </w:pPr>
            <w:r>
              <w:rPr>
                <w:rFonts w:ascii="Calibri" w:cs="Calibri" w:eastAsia="Calibri" w:hAnsi="Calibri"/>
                <w:sz w:val="20"/>
                <w:szCs w:val="20"/>
                <w:color w:val="auto"/>
              </w:rPr>
              <w:t>Recebe a documentação do candidato e</w:t>
            </w:r>
          </w:p>
        </w:tc>
        <w:tc>
          <w:tcPr>
            <w:tcW w:w="0" w:type="dxa"/>
            <w:vAlign w:val="bottom"/>
          </w:tcPr>
          <w:p>
            <w:pPr>
              <w:spacing w:after="0"/>
              <w:rPr>
                <w:sz w:val="1"/>
                <w:szCs w:val="1"/>
                <w:color w:val="auto"/>
              </w:rPr>
            </w:pPr>
          </w:p>
        </w:tc>
      </w:tr>
      <w:tr>
        <w:trPr>
          <w:trHeight w:val="108"/>
        </w:trPr>
        <w:tc>
          <w:tcPr>
            <w:tcW w:w="3680" w:type="dxa"/>
            <w:vAlign w:val="bottom"/>
            <w:vMerge w:val="restart"/>
          </w:tcPr>
          <w:p>
            <w:pPr>
              <w:jc w:val="center"/>
              <w:ind w:right="540"/>
              <w:spacing w:after="0" w:line="221" w:lineRule="exact"/>
              <w:rPr>
                <w:sz w:val="20"/>
                <w:szCs w:val="20"/>
                <w:color w:val="auto"/>
              </w:rPr>
            </w:pPr>
            <w:r>
              <w:rPr>
                <w:rFonts w:ascii="Calibri" w:cs="Calibri" w:eastAsia="Calibri" w:hAnsi="Calibri"/>
                <w:sz w:val="20"/>
                <w:szCs w:val="20"/>
                <w:color w:val="auto"/>
                <w:w w:val="99"/>
              </w:rPr>
              <w:t>página oficial da UNIR, estabelecendo</w:t>
            </w:r>
          </w:p>
        </w:tc>
        <w:tc>
          <w:tcPr>
            <w:tcW w:w="38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12"/>
        </w:trPr>
        <w:tc>
          <w:tcPr>
            <w:tcW w:w="3680" w:type="dxa"/>
            <w:vAlign w:val="bottom"/>
            <w:vMerge w:val="continue"/>
          </w:tcPr>
          <w:p>
            <w:pPr>
              <w:spacing w:after="0"/>
              <w:rPr>
                <w:sz w:val="9"/>
                <w:szCs w:val="9"/>
                <w:color w:val="auto"/>
              </w:rPr>
            </w:pPr>
          </w:p>
        </w:tc>
        <w:tc>
          <w:tcPr>
            <w:tcW w:w="3880" w:type="dxa"/>
            <w:vAlign w:val="bottom"/>
            <w:vMerge w:val="restart"/>
          </w:tcPr>
          <w:p>
            <w:pPr>
              <w:jc w:val="center"/>
              <w:ind w:left="520"/>
              <w:spacing w:after="0" w:line="221" w:lineRule="exact"/>
              <w:rPr>
                <w:sz w:val="20"/>
                <w:szCs w:val="20"/>
                <w:color w:val="auto"/>
              </w:rPr>
            </w:pPr>
            <w:r>
              <w:rPr>
                <w:rFonts w:ascii="Calibri" w:cs="Calibri" w:eastAsia="Calibri" w:hAnsi="Calibri"/>
                <w:sz w:val="20"/>
                <w:szCs w:val="20"/>
                <w:color w:val="auto"/>
                <w:w w:val="99"/>
              </w:rPr>
              <w:t>encaminha o processo à Pró-Reitoria de</w:t>
            </w:r>
          </w:p>
        </w:tc>
        <w:tc>
          <w:tcPr>
            <w:tcW w:w="0" w:type="dxa"/>
            <w:vAlign w:val="bottom"/>
          </w:tcPr>
          <w:p>
            <w:pPr>
              <w:spacing w:after="0"/>
              <w:rPr>
                <w:sz w:val="1"/>
                <w:szCs w:val="1"/>
                <w:color w:val="auto"/>
              </w:rPr>
            </w:pPr>
          </w:p>
        </w:tc>
      </w:tr>
      <w:tr>
        <w:trPr>
          <w:trHeight w:val="108"/>
        </w:trPr>
        <w:tc>
          <w:tcPr>
            <w:tcW w:w="3680" w:type="dxa"/>
            <w:vAlign w:val="bottom"/>
            <w:vMerge w:val="restart"/>
          </w:tcPr>
          <w:p>
            <w:pPr>
              <w:jc w:val="center"/>
              <w:ind w:right="540"/>
              <w:spacing w:after="0" w:line="218" w:lineRule="exact"/>
              <w:rPr>
                <w:sz w:val="20"/>
                <w:szCs w:val="20"/>
                <w:color w:val="auto"/>
              </w:rPr>
            </w:pPr>
            <w:r>
              <w:rPr>
                <w:rFonts w:ascii="Calibri" w:cs="Calibri" w:eastAsia="Calibri" w:hAnsi="Calibri"/>
                <w:sz w:val="20"/>
                <w:szCs w:val="20"/>
                <w:color w:val="auto"/>
                <w:w w:val="99"/>
              </w:rPr>
              <w:t>data e horário para entrega da</w:t>
            </w:r>
          </w:p>
        </w:tc>
        <w:tc>
          <w:tcPr>
            <w:tcW w:w="38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10"/>
        </w:trPr>
        <w:tc>
          <w:tcPr>
            <w:tcW w:w="3680" w:type="dxa"/>
            <w:vAlign w:val="bottom"/>
            <w:vMerge w:val="continue"/>
          </w:tcPr>
          <w:p>
            <w:pPr>
              <w:spacing w:after="0"/>
              <w:rPr>
                <w:sz w:val="9"/>
                <w:szCs w:val="9"/>
                <w:color w:val="auto"/>
              </w:rPr>
            </w:pPr>
          </w:p>
        </w:tc>
        <w:tc>
          <w:tcPr>
            <w:tcW w:w="3880" w:type="dxa"/>
            <w:vAlign w:val="bottom"/>
            <w:vMerge w:val="restart"/>
          </w:tcPr>
          <w:p>
            <w:pPr>
              <w:jc w:val="center"/>
              <w:ind w:left="520"/>
              <w:spacing w:after="0" w:line="218" w:lineRule="exact"/>
              <w:rPr>
                <w:sz w:val="20"/>
                <w:szCs w:val="20"/>
                <w:color w:val="auto"/>
              </w:rPr>
            </w:pPr>
            <w:r>
              <w:rPr>
                <w:rFonts w:ascii="Calibri" w:cs="Calibri" w:eastAsia="Calibri" w:hAnsi="Calibri"/>
                <w:sz w:val="20"/>
                <w:szCs w:val="20"/>
                <w:color w:val="auto"/>
                <w:w w:val="99"/>
              </w:rPr>
              <w:t>Pós-Graduação e Pesquisa-PROPESQ</w:t>
            </w:r>
          </w:p>
        </w:tc>
        <w:tc>
          <w:tcPr>
            <w:tcW w:w="0" w:type="dxa"/>
            <w:vAlign w:val="bottom"/>
          </w:tcPr>
          <w:p>
            <w:pPr>
              <w:spacing w:after="0"/>
              <w:rPr>
                <w:sz w:val="1"/>
                <w:szCs w:val="1"/>
                <w:color w:val="auto"/>
              </w:rPr>
            </w:pPr>
          </w:p>
        </w:tc>
      </w:tr>
      <w:tr>
        <w:trPr>
          <w:trHeight w:val="108"/>
        </w:trPr>
        <w:tc>
          <w:tcPr>
            <w:tcW w:w="3680" w:type="dxa"/>
            <w:vAlign w:val="bottom"/>
            <w:vMerge w:val="restart"/>
          </w:tcPr>
          <w:p>
            <w:pPr>
              <w:jc w:val="center"/>
              <w:ind w:right="560"/>
              <w:spacing w:after="0" w:line="221" w:lineRule="exact"/>
              <w:rPr>
                <w:sz w:val="20"/>
                <w:szCs w:val="20"/>
                <w:color w:val="auto"/>
              </w:rPr>
            </w:pPr>
            <w:r>
              <w:rPr>
                <w:rFonts w:ascii="Calibri" w:cs="Calibri" w:eastAsia="Calibri" w:hAnsi="Calibri"/>
                <w:sz w:val="20"/>
                <w:szCs w:val="20"/>
                <w:color w:val="auto"/>
                <w:w w:val="99"/>
              </w:rPr>
              <w:t>documentação e posse</w:t>
            </w:r>
          </w:p>
        </w:tc>
        <w:tc>
          <w:tcPr>
            <w:tcW w:w="38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12"/>
        </w:trPr>
        <w:tc>
          <w:tcPr>
            <w:tcW w:w="3680" w:type="dxa"/>
            <w:vAlign w:val="bottom"/>
            <w:vMerge w:val="continue"/>
          </w:tcPr>
          <w:p>
            <w:pPr>
              <w:spacing w:after="0"/>
              <w:rPr>
                <w:sz w:val="9"/>
                <w:szCs w:val="9"/>
                <w:color w:val="auto"/>
              </w:rPr>
            </w:pPr>
          </w:p>
        </w:tc>
        <w:tc>
          <w:tcPr>
            <w:tcW w:w="388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jc w:val="center"/>
        <w:ind w:left="4780"/>
        <w:spacing w:after="0"/>
        <w:rPr>
          <w:sz w:val="20"/>
          <w:szCs w:val="20"/>
          <w:color w:val="auto"/>
        </w:rPr>
      </w:pPr>
      <w:r>
        <w:rPr>
          <w:rFonts w:ascii="Calibri" w:cs="Calibri" w:eastAsia="Calibri" w:hAnsi="Calibri"/>
          <w:sz w:val="20"/>
          <w:szCs w:val="20"/>
          <w:b w:val="1"/>
          <w:bCs w:val="1"/>
          <w:color w:val="auto"/>
        </w:rPr>
        <w:t>DRH</w:t>
      </w:r>
    </w:p>
    <w:p>
      <w:pPr>
        <w:sectPr>
          <w:pgSz w:w="11900" w:h="16838" w:orient="portrait"/>
          <w:cols w:equalWidth="0" w:num="1">
            <w:col w:w="9340"/>
          </w:cols>
          <w:pgMar w:left="1440" w:top="961" w:right="1126" w:bottom="435" w:gutter="0" w:footer="0" w:header="0"/>
        </w:sectPr>
      </w:pPr>
    </w:p>
    <w:p>
      <w:pPr>
        <w:spacing w:after="0" w:line="43" w:lineRule="exact"/>
        <w:rPr>
          <w:sz w:val="20"/>
          <w:szCs w:val="20"/>
          <w:color w:val="auto"/>
        </w:rPr>
      </w:pPr>
    </w:p>
    <w:p>
      <w:pPr>
        <w:ind w:left="2080"/>
        <w:spacing w:after="0"/>
        <w:rPr>
          <w:sz w:val="20"/>
          <w:szCs w:val="20"/>
          <w:color w:val="auto"/>
        </w:rPr>
      </w:pPr>
      <w:r>
        <w:rPr>
          <w:rFonts w:ascii="Calibri" w:cs="Calibri" w:eastAsia="Calibri" w:hAnsi="Calibri"/>
          <w:sz w:val="20"/>
          <w:szCs w:val="20"/>
          <w:b w:val="1"/>
          <w:bCs w:val="1"/>
          <w:color w:val="auto"/>
        </w:rPr>
        <w:t>PROPESQ</w:t>
      </w:r>
    </w:p>
    <w:p>
      <w:pPr>
        <w:spacing w:after="0" w:line="61" w:lineRule="exact"/>
        <w:rPr>
          <w:sz w:val="20"/>
          <w:szCs w:val="20"/>
          <w:color w:val="auto"/>
        </w:rPr>
      </w:pPr>
    </w:p>
    <w:p>
      <w:pPr>
        <w:ind w:left="1200"/>
        <w:spacing w:after="0"/>
        <w:rPr>
          <w:sz w:val="20"/>
          <w:szCs w:val="20"/>
          <w:color w:val="auto"/>
        </w:rPr>
      </w:pPr>
      <w:r>
        <w:rPr>
          <w:rFonts w:ascii="Calibri" w:cs="Calibri" w:eastAsia="Calibri" w:hAnsi="Calibri"/>
          <w:sz w:val="20"/>
          <w:szCs w:val="20"/>
          <w:color w:val="auto"/>
        </w:rPr>
        <w:t>Analisa a titulação apresentada</w:t>
      </w:r>
    </w:p>
    <w:p>
      <w:pPr>
        <w:jc w:val="center"/>
        <w:ind w:left="460"/>
        <w:spacing w:after="0" w:line="217" w:lineRule="auto"/>
        <w:rPr>
          <w:sz w:val="20"/>
          <w:szCs w:val="20"/>
          <w:color w:val="auto"/>
        </w:rPr>
      </w:pPr>
      <w:r>
        <w:rPr>
          <w:rFonts w:ascii="Calibri" w:cs="Calibri" w:eastAsia="Calibri" w:hAnsi="Calibri"/>
          <w:sz w:val="20"/>
          <w:szCs w:val="20"/>
          <w:color w:val="auto"/>
        </w:rPr>
        <w:t>(especialização, mestrado e doutorado)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3" w:lineRule="exact"/>
        <w:rPr>
          <w:sz w:val="20"/>
          <w:szCs w:val="20"/>
          <w:color w:val="auto"/>
        </w:rPr>
      </w:pPr>
    </w:p>
    <w:p>
      <w:pPr>
        <w:jc w:val="center"/>
        <w:ind w:left="540"/>
        <w:spacing w:after="0"/>
        <w:rPr>
          <w:sz w:val="20"/>
          <w:szCs w:val="20"/>
          <w:color w:val="auto"/>
        </w:rPr>
      </w:pPr>
      <w:r>
        <w:rPr>
          <w:rFonts w:ascii="Calibri" w:cs="Calibri" w:eastAsia="Calibri" w:hAnsi="Calibri"/>
          <w:sz w:val="20"/>
          <w:szCs w:val="20"/>
          <w:b w:val="1"/>
          <w:bCs w:val="1"/>
          <w:color w:val="auto"/>
        </w:rPr>
        <w:t>PROGRAD</w:t>
      </w:r>
    </w:p>
    <w:p>
      <w:pPr>
        <w:spacing w:after="0" w:line="107" w:lineRule="exact"/>
        <w:rPr>
          <w:sz w:val="20"/>
          <w:szCs w:val="20"/>
          <w:color w:val="auto"/>
        </w:rPr>
      </w:pPr>
    </w:p>
    <w:p>
      <w:pPr>
        <w:jc w:val="center"/>
        <w:ind w:left="540" w:right="300"/>
        <w:spacing w:after="0" w:line="211" w:lineRule="auto"/>
        <w:rPr>
          <w:sz w:val="20"/>
          <w:szCs w:val="20"/>
          <w:color w:val="auto"/>
        </w:rPr>
      </w:pPr>
      <w:r>
        <w:rPr>
          <w:rFonts w:ascii="Calibri" w:cs="Calibri" w:eastAsia="Calibri" w:hAnsi="Calibri"/>
          <w:sz w:val="20"/>
          <w:szCs w:val="20"/>
          <w:color w:val="auto"/>
        </w:rPr>
        <w:t>Caso a documentação apresentada esteja de acordo com o estabelecido no edital do certame, a PROGRAD encaminha o processo à Reitoria para posse do candidato.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2613660</wp:posOffset>
            </wp:positionV>
            <wp:extent cx="5977890" cy="38100"/>
            <wp:wrapNone/>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765">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2660650</wp:posOffset>
            </wp:positionV>
            <wp:extent cx="5977890" cy="8890"/>
            <wp:wrapNone/>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766">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87" w:lineRule="exact"/>
        <w:rPr>
          <w:sz w:val="20"/>
          <w:szCs w:val="20"/>
          <w:color w:val="auto"/>
        </w:rPr>
      </w:pPr>
    </w:p>
    <w:p>
      <w:pPr>
        <w:ind w:left="140" w:right="780" w:hanging="88"/>
        <w:spacing w:after="0" w:line="216" w:lineRule="auto"/>
        <w:rPr>
          <w:sz w:val="20"/>
          <w:szCs w:val="20"/>
          <w:color w:val="auto"/>
        </w:rPr>
      </w:pPr>
      <w:r>
        <w:rPr>
          <w:rFonts w:ascii="Calibri" w:cs="Calibri" w:eastAsia="Calibri" w:hAnsi="Calibri"/>
          <w:sz w:val="19"/>
          <w:szCs w:val="19"/>
          <w:color w:val="auto"/>
        </w:rPr>
        <w:t>Análise final. Caso reste dúvida quanto à área de formação exigida no edital do</w:t>
      </w:r>
    </w:p>
    <w:p>
      <w:pPr>
        <w:spacing w:after="0" w:line="24" w:lineRule="exact"/>
        <w:rPr>
          <w:sz w:val="20"/>
          <w:szCs w:val="20"/>
          <w:color w:val="auto"/>
        </w:rPr>
      </w:pPr>
    </w:p>
    <w:p>
      <w:pPr>
        <w:jc w:val="center"/>
        <w:ind w:right="780"/>
        <w:spacing w:after="0" w:line="210" w:lineRule="auto"/>
        <w:rPr>
          <w:sz w:val="20"/>
          <w:szCs w:val="20"/>
          <w:color w:val="auto"/>
        </w:rPr>
      </w:pPr>
      <w:r>
        <w:rPr>
          <w:rFonts w:ascii="Calibri" w:cs="Calibri" w:eastAsia="Calibri" w:hAnsi="Calibri"/>
          <w:sz w:val="20"/>
          <w:szCs w:val="20"/>
          <w:color w:val="auto"/>
        </w:rPr>
        <w:t>concurso e a documentação apresentada pelo candidato, o processo deve ser encaminhado à Pró-Reitoria de Graduação-PROGRAD para parecer final.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center"/>
        <w:ind w:right="600"/>
        <w:spacing w:after="0"/>
        <w:rPr>
          <w:sz w:val="20"/>
          <w:szCs w:val="20"/>
          <w:color w:val="auto"/>
        </w:rPr>
      </w:pPr>
      <w:r>
        <w:rPr>
          <w:rFonts w:ascii="Calibri" w:cs="Calibri" w:eastAsia="Calibri" w:hAnsi="Calibri"/>
          <w:sz w:val="20"/>
          <w:szCs w:val="20"/>
          <w:b w:val="1"/>
          <w:bCs w:val="1"/>
          <w:color w:val="auto"/>
        </w:rPr>
        <w:t>REITORIA</w:t>
      </w:r>
    </w:p>
    <w:p>
      <w:pPr>
        <w:spacing w:after="0" w:line="61" w:lineRule="exact"/>
        <w:rPr>
          <w:sz w:val="20"/>
          <w:szCs w:val="20"/>
          <w:color w:val="auto"/>
        </w:rPr>
      </w:pPr>
    </w:p>
    <w:p>
      <w:pPr>
        <w:jc w:val="center"/>
        <w:ind w:right="600"/>
        <w:spacing w:after="0"/>
        <w:rPr>
          <w:sz w:val="20"/>
          <w:szCs w:val="20"/>
          <w:color w:val="auto"/>
        </w:rPr>
      </w:pPr>
      <w:r>
        <w:rPr>
          <w:rFonts w:ascii="Calibri" w:cs="Calibri" w:eastAsia="Calibri" w:hAnsi="Calibri"/>
          <w:sz w:val="20"/>
          <w:szCs w:val="20"/>
          <w:color w:val="auto"/>
        </w:rPr>
        <w:t>Assinatura do termo de posse</w:t>
      </w:r>
    </w:p>
    <w:p>
      <w:pPr>
        <w:spacing w:after="0" w:line="636" w:lineRule="exact"/>
        <w:rPr>
          <w:sz w:val="20"/>
          <w:szCs w:val="20"/>
          <w:color w:val="auto"/>
        </w:rPr>
      </w:pPr>
    </w:p>
    <w:p>
      <w:pPr>
        <w:sectPr>
          <w:pgSz w:w="11900" w:h="16838" w:orient="portrait"/>
          <w:cols w:equalWidth="0" w:num="2">
            <w:col w:w="4500" w:space="720"/>
            <w:col w:w="4120"/>
          </w:cols>
          <w:pgMar w:left="1440"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ind w:left="8940"/>
        <w:spacing w:after="0"/>
        <w:rPr>
          <w:sz w:val="20"/>
          <w:szCs w:val="20"/>
          <w:color w:val="auto"/>
        </w:rPr>
      </w:pPr>
      <w:r>
        <w:rPr>
          <w:rFonts w:ascii="Cambria" w:cs="Cambria" w:eastAsia="Cambria" w:hAnsi="Cambria"/>
          <w:sz w:val="24"/>
          <w:szCs w:val="24"/>
          <w:color w:val="auto"/>
        </w:rPr>
        <w:t>227</w:t>
      </w:r>
    </w:p>
    <w:p>
      <w:pPr>
        <w:sectPr>
          <w:pgSz w:w="11900" w:h="16838" w:orient="portrait"/>
          <w:cols w:equalWidth="0" w:num="1">
            <w:col w:w="9340"/>
          </w:cols>
          <w:pgMar w:left="1440" w:top="961" w:right="1126" w:bottom="435" w:gutter="0" w:footer="0" w:header="0"/>
          <w:type w:val="continuous"/>
        </w:sectPr>
      </w:pPr>
    </w:p>
    <w:p>
      <w:pPr>
        <w:jc w:val="center"/>
        <w:ind w:right="-5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767">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5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5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5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59"/>
        <w:spacing w:after="0"/>
        <w:rPr>
          <w:sz w:val="20"/>
          <w:szCs w:val="20"/>
          <w:color w:val="auto"/>
        </w:rPr>
      </w:pPr>
      <w:r>
        <w:rPr>
          <w:rFonts w:ascii="Century" w:cs="Century" w:eastAsia="Century" w:hAnsi="Century"/>
          <w:sz w:val="24"/>
          <w:szCs w:val="24"/>
          <w:b w:val="1"/>
          <w:bCs w:val="1"/>
          <w:color w:val="auto"/>
        </w:rPr>
        <w:t>FORMULÁRIO 57 - POSSE DOCENTE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-9525</wp:posOffset>
                </wp:positionH>
                <wp:positionV relativeFrom="paragraph">
                  <wp:posOffset>85090</wp:posOffset>
                </wp:positionV>
                <wp:extent cx="5992495" cy="0"/>
                <wp:wrapNone/>
                <wp:docPr id="1510" name="Shape 15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510" o:spid="_x0000_s25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6.7pt" to="471.1pt,6.7pt" o:allowincell="f" strokecolor="#000000" strokeweight="0.7199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379095</wp:posOffset>
                </wp:positionV>
                <wp:extent cx="5992495" cy="0"/>
                <wp:wrapNone/>
                <wp:docPr id="1511" name="Shape 15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511" o:spid="_x0000_s25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29.85pt" to="471.1pt,29.8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575310</wp:posOffset>
                </wp:positionV>
                <wp:extent cx="5992495" cy="0"/>
                <wp:wrapNone/>
                <wp:docPr id="1512" name="Shape 15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512" o:spid="_x0000_s25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45.3pt" to="471.1pt,45.3pt" o:allowincell="f" strokecolor="#000000" strokeweight="0.7199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939800</wp:posOffset>
                </wp:positionV>
                <wp:extent cx="5992495" cy="0"/>
                <wp:wrapNone/>
                <wp:docPr id="1513" name="Shape 15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513" o:spid="_x0000_s25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74pt" to="471.1pt,74pt" o:allowincell="f" strokecolor="#000000" strokeweight="0.7199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1136650</wp:posOffset>
                </wp:positionV>
                <wp:extent cx="5992495" cy="0"/>
                <wp:wrapNone/>
                <wp:docPr id="1514" name="Shape 15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514" o:spid="_x0000_s25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89.5pt" to="471.1pt,89.5pt" o:allowincell="f" strokecolor="#000000" strokeweight="0.7199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1500505</wp:posOffset>
                </wp:positionV>
                <wp:extent cx="5992495" cy="0"/>
                <wp:wrapNone/>
                <wp:docPr id="1515" name="Shape 15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515" o:spid="_x0000_s25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118.15pt" to="471.1pt,118.1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1697355</wp:posOffset>
                </wp:positionV>
                <wp:extent cx="5992495" cy="0"/>
                <wp:wrapNone/>
                <wp:docPr id="1516" name="Shape 15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516" o:spid="_x0000_s25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133.65pt" to="471.1pt,133.6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-5080</wp:posOffset>
                </wp:positionH>
                <wp:positionV relativeFrom="paragraph">
                  <wp:posOffset>80010</wp:posOffset>
                </wp:positionV>
                <wp:extent cx="0" cy="7766050"/>
                <wp:wrapNone/>
                <wp:docPr id="1517" name="Shape 15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766050"/>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517" o:spid="_x0000_s25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999pt,6.3pt" to="-0.3999pt,617.8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1893570</wp:posOffset>
                </wp:positionV>
                <wp:extent cx="5992495" cy="0"/>
                <wp:wrapNone/>
                <wp:docPr id="1518" name="Shape 15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518" o:spid="_x0000_s25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149.1pt" to="471.1pt,149.1pt" o:allowincell="f" strokecolor="#000000" strokeweight="0.7199pt"/>
            </w:pict>
          </mc:Fallback>
        </mc:AlternateContent>
        <mc:AlternateContent>
          <mc:Choice Requires="wps">
            <w:drawing>
              <wp:anchor simplePos="0" relativeHeight="251657728" behindDoc="1" locked="0" layoutInCell="0" allowOverlap="1">
                <wp:simplePos x="0" y="0"/>
                <wp:positionH relativeFrom="column">
                  <wp:posOffset>5978525</wp:posOffset>
                </wp:positionH>
                <wp:positionV relativeFrom="paragraph">
                  <wp:posOffset>80010</wp:posOffset>
                </wp:positionV>
                <wp:extent cx="0" cy="7766050"/>
                <wp:wrapNone/>
                <wp:docPr id="1519" name="Shape 15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766050"/>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519" o:spid="_x0000_s25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0.75pt,6.3pt" to="470.75pt,617.8pt" o:allowincell="f" strokecolor="#000000" strokeweight="0.7199pt"/>
            </w:pict>
          </mc:Fallback>
        </mc:AlternateContent>
      </w:r>
    </w:p>
    <w:p>
      <w:pPr>
        <w:spacing w:after="0" w:line="213" w:lineRule="exact"/>
        <w:rPr>
          <w:sz w:val="20"/>
          <w:szCs w:val="20"/>
          <w:color w:val="auto"/>
        </w:rPr>
      </w:pPr>
    </w:p>
    <w:p>
      <w:pPr>
        <w:ind w:right="700" w:firstLine="679"/>
        <w:spacing w:after="0" w:line="293" w:lineRule="auto"/>
        <w:rPr>
          <w:sz w:val="20"/>
          <w:szCs w:val="20"/>
          <w:color w:val="auto"/>
        </w:rPr>
      </w:pPr>
      <w:r>
        <w:rPr>
          <w:rFonts w:ascii="Century" w:cs="Century" w:eastAsia="Century" w:hAnsi="Century"/>
          <w:sz w:val="22"/>
          <w:szCs w:val="22"/>
          <w:color w:val="auto"/>
        </w:rPr>
        <w:t>DOCUMENTOS NECESSÁRIOS PARA POSSE DE CANDIDATO NOMEADO 01 Original e duas fotocópias da Cédula de Identidade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233680</wp:posOffset>
                </wp:positionH>
                <wp:positionV relativeFrom="paragraph">
                  <wp:posOffset>-182880</wp:posOffset>
                </wp:positionV>
                <wp:extent cx="0" cy="7470775"/>
                <wp:wrapNone/>
                <wp:docPr id="1520" name="Shape 15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470775"/>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520" o:spid="_x0000_s25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pt,-14.3999pt" to="18.4pt,573.85pt" o:allowincell="f" strokecolor="#000000" strokeweight="0.7199pt"/>
            </w:pict>
          </mc:Fallback>
        </mc:AlternateContent>
      </w:r>
    </w:p>
    <w:p>
      <w:pPr>
        <w:spacing w:after="0" w:line="32" w:lineRule="exact"/>
        <w:rPr>
          <w:sz w:val="20"/>
          <w:szCs w:val="20"/>
          <w:color w:val="auto"/>
        </w:rPr>
      </w:pPr>
    </w:p>
    <w:p>
      <w:pPr>
        <w:ind w:left="380" w:right="20" w:hanging="374"/>
        <w:spacing w:after="0" w:line="182" w:lineRule="auto"/>
        <w:tabs>
          <w:tab w:leader="none" w:pos="380" w:val="left"/>
        </w:tabs>
        <w:numPr>
          <w:ilvl w:val="0"/>
          <w:numId w:val="312"/>
        </w:numPr>
        <w:rPr>
          <w:rFonts w:ascii="Century" w:cs="Century" w:eastAsia="Century" w:hAnsi="Century"/>
          <w:sz w:val="37"/>
          <w:szCs w:val="37"/>
          <w:color w:val="auto"/>
          <w:vertAlign w:val="subscript"/>
        </w:rPr>
      </w:pPr>
      <w:r>
        <w:rPr>
          <w:rFonts w:ascii="Century" w:cs="Century" w:eastAsia="Century" w:hAnsi="Century"/>
          <w:sz w:val="20"/>
          <w:szCs w:val="20"/>
          <w:color w:val="auto"/>
        </w:rPr>
        <w:t>Original e duas fotocópias do CPF/MF com comprovante de Situação Cadastral junto à Receita Federal disponível em (</w:t>
      </w:r>
      <w:r>
        <w:rPr>
          <w:rFonts w:ascii="Century" w:cs="Century" w:eastAsia="Century" w:hAnsi="Century"/>
          <w:sz w:val="20"/>
          <w:szCs w:val="20"/>
          <w:u w:val="single" w:color="auto"/>
          <w:color w:val="000080"/>
        </w:rPr>
        <w:t>www.receita.fazenda.gov.br</w:t>
      </w:r>
      <w:r>
        <w:rPr>
          <w:rFonts w:ascii="Century" w:cs="Century" w:eastAsia="Century" w:hAnsi="Century"/>
          <w:sz w:val="20"/>
          <w:szCs w:val="20"/>
          <w:color w:val="auto"/>
        </w:rPr>
        <w:t>).</w:t>
      </w:r>
    </w:p>
    <w:p>
      <w:pPr>
        <w:spacing w:after="0" w:line="47" w:lineRule="exact"/>
        <w:rPr>
          <w:sz w:val="20"/>
          <w:szCs w:val="20"/>
          <w:color w:val="auto"/>
        </w:rPr>
      </w:pPr>
    </w:p>
    <w:p>
      <w:pPr>
        <w:spacing w:after="0"/>
        <w:rPr>
          <w:sz w:val="20"/>
          <w:szCs w:val="20"/>
          <w:color w:val="auto"/>
        </w:rPr>
      </w:pPr>
      <w:r>
        <w:rPr>
          <w:rFonts w:ascii="Century" w:cs="Century" w:eastAsia="Century" w:hAnsi="Century"/>
          <w:sz w:val="22"/>
          <w:szCs w:val="22"/>
          <w:color w:val="auto"/>
        </w:rPr>
        <w:t>03  Original e duas fotocópias do Titulo de Eleitor</w:t>
      </w:r>
    </w:p>
    <w:p>
      <w:pPr>
        <w:ind w:left="380" w:right="20" w:hanging="379"/>
        <w:spacing w:after="0"/>
        <w:tabs>
          <w:tab w:leader="none" w:pos="360" w:val="left"/>
        </w:tabs>
        <w:rPr>
          <w:sz w:val="20"/>
          <w:szCs w:val="20"/>
          <w:color w:val="auto"/>
        </w:rPr>
      </w:pPr>
      <w:r>
        <w:rPr>
          <w:rFonts w:ascii="Century" w:cs="Century" w:eastAsia="Century" w:hAnsi="Century"/>
          <w:sz w:val="39"/>
          <w:szCs w:val="39"/>
          <w:color w:val="auto"/>
          <w:vertAlign w:val="subscript"/>
        </w:rPr>
        <w:t>04</w:t>
      </w:r>
      <w:r>
        <w:rPr>
          <w:sz w:val="20"/>
          <w:szCs w:val="20"/>
          <w:color w:val="auto"/>
        </w:rPr>
        <w:tab/>
      </w:r>
      <w:r>
        <w:rPr>
          <w:rFonts w:ascii="Century" w:cs="Century" w:eastAsia="Century" w:hAnsi="Century"/>
          <w:sz w:val="20"/>
          <w:szCs w:val="20"/>
          <w:color w:val="auto"/>
        </w:rPr>
        <w:t>Original e duas fotocópias do comprovante que está quite com a Justiça Eleitoral (www.tse.jus.br)</w:t>
      </w:r>
    </w:p>
    <w:p>
      <w:pPr>
        <w:spacing w:after="0" w:line="150" w:lineRule="exact"/>
        <w:rPr>
          <w:sz w:val="20"/>
          <w:szCs w:val="20"/>
          <w:color w:val="auto"/>
        </w:rPr>
      </w:pPr>
    </w:p>
    <w:p>
      <w:pPr>
        <w:spacing w:after="0"/>
        <w:rPr>
          <w:sz w:val="20"/>
          <w:szCs w:val="20"/>
          <w:color w:val="auto"/>
        </w:rPr>
      </w:pPr>
      <w:r>
        <w:rPr>
          <w:rFonts w:ascii="Century" w:cs="Century" w:eastAsia="Century" w:hAnsi="Century"/>
          <w:sz w:val="22"/>
          <w:szCs w:val="22"/>
          <w:color w:val="auto"/>
        </w:rPr>
        <w:t>05  Original e duas fotocópias do Comprovante de Inscrição no PIS/PASEP</w:t>
      </w:r>
    </w:p>
    <w:p>
      <w:pPr>
        <w:spacing w:after="0" w:line="45" w:lineRule="exact"/>
        <w:rPr>
          <w:sz w:val="20"/>
          <w:szCs w:val="20"/>
          <w:color w:val="auto"/>
        </w:rPr>
      </w:pPr>
    </w:p>
    <w:p>
      <w:pPr>
        <w:ind w:left="380" w:hanging="374"/>
        <w:spacing w:after="0"/>
        <w:tabs>
          <w:tab w:leader="none" w:pos="380" w:val="left"/>
        </w:tabs>
        <w:numPr>
          <w:ilvl w:val="0"/>
          <w:numId w:val="313"/>
        </w:numPr>
        <w:rPr>
          <w:rFonts w:ascii="Century" w:cs="Century" w:eastAsia="Century" w:hAnsi="Century"/>
          <w:sz w:val="22"/>
          <w:szCs w:val="22"/>
          <w:color w:val="auto"/>
        </w:rPr>
      </w:pPr>
      <w:r>
        <w:rPr>
          <w:rFonts w:ascii="Century" w:cs="Century" w:eastAsia="Century" w:hAnsi="Century"/>
          <w:sz w:val="22"/>
          <w:szCs w:val="22"/>
          <w:color w:val="auto"/>
        </w:rPr>
        <w:t>Original e duas fotocópias da última Declaração de Imposto de Renda ou Isento</w:t>
      </w:r>
    </w:p>
    <w:p>
      <w:pPr>
        <w:spacing w:after="0" w:line="45" w:lineRule="exact"/>
        <w:rPr>
          <w:rFonts w:ascii="Century" w:cs="Century" w:eastAsia="Century" w:hAnsi="Century"/>
          <w:sz w:val="22"/>
          <w:szCs w:val="22"/>
          <w:color w:val="auto"/>
        </w:rPr>
      </w:pPr>
    </w:p>
    <w:p>
      <w:pPr>
        <w:ind w:left="380" w:hanging="374"/>
        <w:spacing w:after="0"/>
        <w:tabs>
          <w:tab w:leader="none" w:pos="380" w:val="left"/>
        </w:tabs>
        <w:numPr>
          <w:ilvl w:val="0"/>
          <w:numId w:val="313"/>
        </w:numPr>
        <w:rPr>
          <w:rFonts w:ascii="Century" w:cs="Century" w:eastAsia="Century" w:hAnsi="Century"/>
          <w:sz w:val="22"/>
          <w:szCs w:val="22"/>
          <w:color w:val="auto"/>
        </w:rPr>
      </w:pPr>
      <w:r>
        <w:rPr>
          <w:rFonts w:ascii="Century" w:cs="Century" w:eastAsia="Century" w:hAnsi="Century"/>
          <w:sz w:val="22"/>
          <w:szCs w:val="22"/>
          <w:color w:val="auto"/>
        </w:rPr>
        <w:t>Original e duas fotocópias do Certificado de Reservista (Masculino)</w:t>
      </w:r>
    </w:p>
    <w:p>
      <w:pPr>
        <w:ind w:left="380" w:right="20" w:hanging="379"/>
        <w:spacing w:after="0" w:line="182" w:lineRule="auto"/>
        <w:tabs>
          <w:tab w:leader="none" w:pos="360" w:val="left"/>
        </w:tabs>
        <w:rPr>
          <w:sz w:val="20"/>
          <w:szCs w:val="20"/>
          <w:color w:val="auto"/>
        </w:rPr>
      </w:pPr>
      <w:r>
        <w:rPr>
          <w:rFonts w:ascii="Century" w:cs="Century" w:eastAsia="Century" w:hAnsi="Century"/>
          <w:sz w:val="37"/>
          <w:szCs w:val="37"/>
          <w:color w:val="auto"/>
          <w:vertAlign w:val="subscript"/>
        </w:rPr>
        <w:t>08</w:t>
      </w:r>
      <w:r>
        <w:rPr>
          <w:sz w:val="20"/>
          <w:szCs w:val="20"/>
          <w:color w:val="auto"/>
        </w:rPr>
        <w:tab/>
      </w:r>
      <w:r>
        <w:rPr>
          <w:rFonts w:ascii="Century" w:cs="Century" w:eastAsia="Century" w:hAnsi="Century"/>
          <w:sz w:val="20"/>
          <w:szCs w:val="20"/>
          <w:color w:val="auto"/>
        </w:rPr>
        <w:t>Original e duas fotocópias do Diploma comprovando a escolaridade, habilitação e titulação exigida para o cargo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-9525</wp:posOffset>
                </wp:positionH>
                <wp:positionV relativeFrom="paragraph">
                  <wp:posOffset>-312420</wp:posOffset>
                </wp:positionV>
                <wp:extent cx="5992495" cy="0"/>
                <wp:wrapNone/>
                <wp:docPr id="1521" name="Shape 15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521" o:spid="_x0000_s25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24.5999pt" to="471.1pt,-24.5999pt" o:allowincell="f" strokecolor="#000000" strokeweight="0.7199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51435</wp:posOffset>
                </wp:positionV>
                <wp:extent cx="5992495" cy="0"/>
                <wp:wrapNone/>
                <wp:docPr id="1522" name="Shape 15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522" o:spid="_x0000_s25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4.05pt" to="471.1pt,4.05pt" o:allowincell="f" strokecolor="#000000" strokeweight="0.7199pt"/>
            </w:pict>
          </mc:Fallback>
        </mc:AlternateContent>
      </w:r>
    </w:p>
    <w:p>
      <w:pPr>
        <w:spacing w:after="0" w:line="86" w:lineRule="exact"/>
        <w:rPr>
          <w:sz w:val="20"/>
          <w:szCs w:val="20"/>
          <w:color w:val="auto"/>
        </w:rPr>
      </w:pPr>
    </w:p>
    <w:p>
      <w:pPr>
        <w:ind w:right="20" w:firstLine="377"/>
        <w:spacing w:after="0" w:line="237" w:lineRule="auto"/>
        <w:rPr>
          <w:sz w:val="20"/>
          <w:szCs w:val="20"/>
          <w:color w:val="auto"/>
        </w:rPr>
      </w:pPr>
      <w:r>
        <w:rPr>
          <w:rFonts w:ascii="Century" w:cs="Century" w:eastAsia="Century" w:hAnsi="Century"/>
          <w:sz w:val="22"/>
          <w:szCs w:val="22"/>
          <w:color w:val="auto"/>
        </w:rPr>
        <w:t>Original e Duas fotocópias do Registro Profissional do Conselho Equivalente 09 (Dispensado ao ingresso na Carreira de Magistério Superior, conforme Decreto nº. 5.773/2005, Art. 69)</w:t>
      </w:r>
    </w:p>
    <w:p>
      <w:pPr>
        <w:spacing w:after="0" w:line="54" w:lineRule="exact"/>
        <w:rPr>
          <w:sz w:val="20"/>
          <w:szCs w:val="20"/>
          <w:color w:val="auto"/>
        </w:rPr>
      </w:pPr>
    </w:p>
    <w:p>
      <w:pPr>
        <w:ind w:left="380" w:right="20" w:hanging="374"/>
        <w:spacing w:after="0" w:line="182" w:lineRule="auto"/>
        <w:tabs>
          <w:tab w:leader="none" w:pos="380" w:val="left"/>
        </w:tabs>
        <w:numPr>
          <w:ilvl w:val="0"/>
          <w:numId w:val="314"/>
        </w:numPr>
        <w:rPr>
          <w:rFonts w:ascii="Century" w:cs="Century" w:eastAsia="Century" w:hAnsi="Century"/>
          <w:sz w:val="37"/>
          <w:szCs w:val="37"/>
          <w:color w:val="auto"/>
          <w:vertAlign w:val="subscript"/>
        </w:rPr>
      </w:pPr>
      <w:r>
        <w:rPr>
          <w:rFonts w:ascii="Century" w:cs="Century" w:eastAsia="Century" w:hAnsi="Century"/>
          <w:sz w:val="20"/>
          <w:szCs w:val="20"/>
          <w:color w:val="auto"/>
        </w:rPr>
        <w:t>Original e uma fotocópia do Exame de Capacidade Física e Mental, expedido por Junta Médica Oficial.</w:t>
      </w:r>
    </w:p>
    <w:p>
      <w:pPr>
        <w:spacing w:after="0" w:line="47" w:lineRule="exact"/>
        <w:rPr>
          <w:rFonts w:ascii="Century" w:cs="Century" w:eastAsia="Century" w:hAnsi="Century"/>
          <w:sz w:val="37"/>
          <w:szCs w:val="37"/>
          <w:color w:val="auto"/>
          <w:vertAlign w:val="subscript"/>
        </w:rPr>
      </w:pPr>
    </w:p>
    <w:p>
      <w:pPr>
        <w:ind w:left="380" w:hanging="374"/>
        <w:spacing w:after="0"/>
        <w:tabs>
          <w:tab w:leader="none" w:pos="380" w:val="left"/>
        </w:tabs>
        <w:numPr>
          <w:ilvl w:val="0"/>
          <w:numId w:val="314"/>
        </w:numPr>
        <w:rPr>
          <w:rFonts w:ascii="Century" w:cs="Century" w:eastAsia="Century" w:hAnsi="Century"/>
          <w:sz w:val="22"/>
          <w:szCs w:val="22"/>
          <w:color w:val="auto"/>
        </w:rPr>
      </w:pPr>
      <w:r>
        <w:rPr>
          <w:rFonts w:ascii="Century" w:cs="Century" w:eastAsia="Century" w:hAnsi="Century"/>
          <w:sz w:val="22"/>
          <w:szCs w:val="22"/>
          <w:color w:val="auto"/>
        </w:rPr>
        <w:t>Original e duas fotocópias do Comprovante de Residência.</w:t>
      </w:r>
    </w:p>
    <w:p>
      <w:pPr>
        <w:spacing w:after="0" w:line="45" w:lineRule="exact"/>
        <w:rPr>
          <w:rFonts w:ascii="Century" w:cs="Century" w:eastAsia="Century" w:hAnsi="Century"/>
          <w:sz w:val="22"/>
          <w:szCs w:val="22"/>
          <w:color w:val="auto"/>
        </w:rPr>
      </w:pPr>
    </w:p>
    <w:p>
      <w:pPr>
        <w:ind w:left="380" w:hanging="374"/>
        <w:spacing w:after="0"/>
        <w:tabs>
          <w:tab w:leader="none" w:pos="380" w:val="left"/>
        </w:tabs>
        <w:numPr>
          <w:ilvl w:val="0"/>
          <w:numId w:val="314"/>
        </w:numPr>
        <w:rPr>
          <w:rFonts w:ascii="Century" w:cs="Century" w:eastAsia="Century" w:hAnsi="Century"/>
          <w:sz w:val="22"/>
          <w:szCs w:val="22"/>
          <w:color w:val="auto"/>
        </w:rPr>
      </w:pPr>
      <w:r>
        <w:rPr>
          <w:rFonts w:ascii="Century" w:cs="Century" w:eastAsia="Century" w:hAnsi="Century"/>
          <w:sz w:val="22"/>
          <w:szCs w:val="22"/>
          <w:color w:val="auto"/>
        </w:rPr>
        <w:t>Duas fotografias 3x4, iguais e recentes.</w:t>
      </w:r>
    </w:p>
    <w:p>
      <w:pPr>
        <w:spacing w:after="0" w:line="45" w:lineRule="exact"/>
        <w:rPr>
          <w:rFonts w:ascii="Century" w:cs="Century" w:eastAsia="Century" w:hAnsi="Century"/>
          <w:sz w:val="22"/>
          <w:szCs w:val="22"/>
          <w:color w:val="auto"/>
        </w:rPr>
      </w:pPr>
    </w:p>
    <w:p>
      <w:pPr>
        <w:ind w:left="380" w:hanging="374"/>
        <w:spacing w:after="0"/>
        <w:tabs>
          <w:tab w:leader="none" w:pos="380" w:val="left"/>
        </w:tabs>
        <w:numPr>
          <w:ilvl w:val="0"/>
          <w:numId w:val="314"/>
        </w:numPr>
        <w:rPr>
          <w:rFonts w:ascii="Century" w:cs="Century" w:eastAsia="Century" w:hAnsi="Century"/>
          <w:sz w:val="22"/>
          <w:szCs w:val="22"/>
          <w:color w:val="auto"/>
        </w:rPr>
      </w:pPr>
      <w:r>
        <w:rPr>
          <w:rFonts w:ascii="Century" w:cs="Century" w:eastAsia="Century" w:hAnsi="Century"/>
          <w:sz w:val="22"/>
          <w:szCs w:val="22"/>
          <w:color w:val="auto"/>
        </w:rPr>
        <w:t>Duas vias originais do Cadastro do servidor (Formulário 42)</w:t>
      </w:r>
    </w:p>
    <w:p>
      <w:pPr>
        <w:spacing w:after="0" w:line="45" w:lineRule="exact"/>
        <w:rPr>
          <w:rFonts w:ascii="Century" w:cs="Century" w:eastAsia="Century" w:hAnsi="Century"/>
          <w:sz w:val="22"/>
          <w:szCs w:val="22"/>
          <w:color w:val="auto"/>
        </w:rPr>
      </w:pPr>
    </w:p>
    <w:p>
      <w:pPr>
        <w:ind w:left="380"/>
        <w:spacing w:after="0"/>
        <w:rPr>
          <w:rFonts w:ascii="Century" w:cs="Century" w:eastAsia="Century" w:hAnsi="Century"/>
          <w:sz w:val="22"/>
          <w:szCs w:val="22"/>
          <w:color w:val="auto"/>
        </w:rPr>
      </w:pPr>
      <w:r>
        <w:rPr>
          <w:rFonts w:ascii="Century" w:cs="Century" w:eastAsia="Century" w:hAnsi="Century"/>
          <w:sz w:val="22"/>
          <w:szCs w:val="22"/>
          <w:color w:val="auto"/>
        </w:rPr>
        <w:t>Duas vias originais da Declaração de Aptidão Legal, emitida pelo próprio candidato, de</w:t>
      </w:r>
    </w:p>
    <w:p>
      <w:pPr>
        <w:spacing w:after="0" w:line="4" w:lineRule="exact"/>
        <w:rPr>
          <w:rFonts w:ascii="Century" w:cs="Century" w:eastAsia="Century" w:hAnsi="Century"/>
          <w:sz w:val="22"/>
          <w:szCs w:val="22"/>
          <w:color w:val="auto"/>
        </w:rPr>
      </w:pPr>
    </w:p>
    <w:p>
      <w:pPr>
        <w:ind w:left="380" w:right="20" w:hanging="374"/>
        <w:spacing w:after="0" w:line="237" w:lineRule="auto"/>
        <w:tabs>
          <w:tab w:leader="none" w:pos="380" w:val="left"/>
        </w:tabs>
        <w:numPr>
          <w:ilvl w:val="0"/>
          <w:numId w:val="314"/>
        </w:numPr>
        <w:rPr>
          <w:rFonts w:ascii="Century" w:cs="Century" w:eastAsia="Century" w:hAnsi="Century"/>
          <w:sz w:val="22"/>
          <w:szCs w:val="22"/>
          <w:color w:val="auto"/>
        </w:rPr>
      </w:pPr>
      <w:r>
        <w:rPr>
          <w:rFonts w:ascii="Century" w:cs="Century" w:eastAsia="Century" w:hAnsi="Century"/>
          <w:sz w:val="22"/>
          <w:szCs w:val="22"/>
          <w:color w:val="auto"/>
        </w:rPr>
        <w:t>existência ou não de demissão por justa causa ou a bem do Serviço Público. (Formulário 42)</w:t>
      </w:r>
    </w:p>
    <w:p>
      <w:pPr>
        <w:spacing w:after="0" w:line="53" w:lineRule="exact"/>
        <w:rPr>
          <w:rFonts w:ascii="Century" w:cs="Century" w:eastAsia="Century" w:hAnsi="Century"/>
          <w:sz w:val="22"/>
          <w:szCs w:val="22"/>
          <w:color w:val="auto"/>
        </w:rPr>
      </w:pPr>
    </w:p>
    <w:p>
      <w:pPr>
        <w:ind w:left="380" w:right="20" w:hanging="374"/>
        <w:spacing w:after="0" w:line="180" w:lineRule="auto"/>
        <w:tabs>
          <w:tab w:leader="none" w:pos="380" w:val="left"/>
        </w:tabs>
        <w:numPr>
          <w:ilvl w:val="0"/>
          <w:numId w:val="314"/>
        </w:numPr>
        <w:rPr>
          <w:rFonts w:ascii="Century" w:cs="Century" w:eastAsia="Century" w:hAnsi="Century"/>
          <w:sz w:val="38"/>
          <w:szCs w:val="38"/>
          <w:color w:val="auto"/>
          <w:vertAlign w:val="subscript"/>
        </w:rPr>
      </w:pPr>
      <w:r>
        <w:rPr>
          <w:rFonts w:ascii="Century" w:cs="Century" w:eastAsia="Century" w:hAnsi="Century"/>
          <w:sz w:val="20"/>
          <w:szCs w:val="20"/>
          <w:color w:val="auto"/>
        </w:rPr>
        <w:t>Duas vias originais de Declaração de não acumulação de proventos com vencimentos de cargo efetivo. (Formulário 44)</w:t>
      </w:r>
    </w:p>
    <w:p>
      <w:pPr>
        <w:spacing w:after="0" w:line="53" w:lineRule="exact"/>
        <w:rPr>
          <w:rFonts w:ascii="Century" w:cs="Century" w:eastAsia="Century" w:hAnsi="Century"/>
          <w:sz w:val="38"/>
          <w:szCs w:val="38"/>
          <w:color w:val="auto"/>
          <w:vertAlign w:val="subscript"/>
        </w:rPr>
      </w:pPr>
    </w:p>
    <w:p>
      <w:pPr>
        <w:ind w:left="380" w:right="20" w:hanging="374"/>
        <w:spacing w:after="0" w:line="182" w:lineRule="auto"/>
        <w:tabs>
          <w:tab w:leader="none" w:pos="380" w:val="left"/>
        </w:tabs>
        <w:numPr>
          <w:ilvl w:val="0"/>
          <w:numId w:val="314"/>
        </w:numPr>
        <w:rPr>
          <w:rFonts w:ascii="Century" w:cs="Century" w:eastAsia="Century" w:hAnsi="Century"/>
          <w:sz w:val="37"/>
          <w:szCs w:val="37"/>
          <w:color w:val="auto"/>
          <w:vertAlign w:val="subscript"/>
        </w:rPr>
      </w:pPr>
      <w:r>
        <w:rPr>
          <w:rFonts w:ascii="Century" w:cs="Century" w:eastAsia="Century" w:hAnsi="Century"/>
          <w:sz w:val="20"/>
          <w:szCs w:val="20"/>
          <w:color w:val="auto"/>
        </w:rPr>
        <w:t>Duas vias originais da Declaração de acumulação ou não de cargos públicos ou privados, expedida pelo próprio candidato. (Formulários 45 ou 46)</w:t>
      </w:r>
    </w:p>
    <w:p>
      <w:pPr>
        <w:spacing w:after="0" w:line="47" w:lineRule="exact"/>
        <w:rPr>
          <w:rFonts w:ascii="Century" w:cs="Century" w:eastAsia="Century" w:hAnsi="Century"/>
          <w:sz w:val="37"/>
          <w:szCs w:val="37"/>
          <w:color w:val="auto"/>
          <w:vertAlign w:val="subscript"/>
        </w:rPr>
      </w:pPr>
    </w:p>
    <w:p>
      <w:pPr>
        <w:ind w:left="380" w:hanging="374"/>
        <w:spacing w:after="0"/>
        <w:tabs>
          <w:tab w:leader="none" w:pos="380" w:val="left"/>
        </w:tabs>
        <w:numPr>
          <w:ilvl w:val="0"/>
          <w:numId w:val="314"/>
        </w:numPr>
        <w:rPr>
          <w:rFonts w:ascii="Century" w:cs="Century" w:eastAsia="Century" w:hAnsi="Century"/>
          <w:sz w:val="22"/>
          <w:szCs w:val="22"/>
          <w:color w:val="auto"/>
        </w:rPr>
      </w:pPr>
      <w:r>
        <w:rPr>
          <w:rFonts w:ascii="Century" w:cs="Century" w:eastAsia="Century" w:hAnsi="Century"/>
          <w:sz w:val="22"/>
          <w:szCs w:val="22"/>
          <w:color w:val="auto"/>
        </w:rPr>
        <w:t>Duas originais de Declaração Negativa de Participação em Gerência. (Formulário 47)</w:t>
      </w:r>
    </w:p>
    <w:p>
      <w:pPr>
        <w:spacing w:after="0" w:line="51" w:lineRule="exact"/>
        <w:rPr>
          <w:rFonts w:ascii="Century" w:cs="Century" w:eastAsia="Century" w:hAnsi="Century"/>
          <w:sz w:val="22"/>
          <w:szCs w:val="22"/>
          <w:color w:val="auto"/>
        </w:rPr>
      </w:pPr>
    </w:p>
    <w:p>
      <w:pPr>
        <w:ind w:left="380" w:right="20" w:hanging="374"/>
        <w:spacing w:after="0"/>
        <w:tabs>
          <w:tab w:leader="none" w:pos="380" w:val="left"/>
        </w:tabs>
        <w:numPr>
          <w:ilvl w:val="0"/>
          <w:numId w:val="314"/>
        </w:numPr>
        <w:rPr>
          <w:rFonts w:ascii="Century" w:cs="Century" w:eastAsia="Century" w:hAnsi="Century"/>
          <w:sz w:val="39"/>
          <w:szCs w:val="39"/>
          <w:color w:val="auto"/>
          <w:vertAlign w:val="subscript"/>
        </w:rPr>
      </w:pPr>
      <w:r>
        <w:rPr>
          <w:rFonts w:ascii="Century" w:cs="Century" w:eastAsia="Century" w:hAnsi="Century"/>
          <w:sz w:val="20"/>
          <w:szCs w:val="20"/>
          <w:color w:val="auto"/>
        </w:rPr>
        <w:t>Duas originais de Declaração Negativa de Beneficiário do Seguro Desemprego. (Formulário 48)</w:t>
      </w:r>
    </w:p>
    <w:p>
      <w:pPr>
        <w:spacing w:after="0" w:line="98" w:lineRule="exact"/>
        <w:rPr>
          <w:rFonts w:ascii="Century" w:cs="Century" w:eastAsia="Century" w:hAnsi="Century"/>
          <w:sz w:val="39"/>
          <w:szCs w:val="39"/>
          <w:color w:val="auto"/>
          <w:vertAlign w:val="subscript"/>
        </w:rPr>
      </w:pPr>
    </w:p>
    <w:p>
      <w:pPr>
        <w:ind w:left="440" w:hanging="434"/>
        <w:spacing w:after="0"/>
        <w:tabs>
          <w:tab w:leader="none" w:pos="440" w:val="left"/>
        </w:tabs>
        <w:numPr>
          <w:ilvl w:val="0"/>
          <w:numId w:val="314"/>
        </w:numPr>
        <w:rPr>
          <w:rFonts w:ascii="Century" w:cs="Century" w:eastAsia="Century" w:hAnsi="Century"/>
          <w:sz w:val="22"/>
          <w:szCs w:val="22"/>
          <w:color w:val="auto"/>
        </w:rPr>
      </w:pPr>
      <w:r>
        <w:rPr>
          <w:rFonts w:ascii="Century" w:cs="Century" w:eastAsia="Century" w:hAnsi="Century"/>
          <w:sz w:val="22"/>
          <w:szCs w:val="22"/>
          <w:color w:val="auto"/>
        </w:rPr>
        <w:t>Duas vias originais do Termo de Compromisso (Formulário 489)</w:t>
      </w:r>
    </w:p>
    <w:p>
      <w:pPr>
        <w:ind w:left="380" w:hanging="374"/>
        <w:spacing w:after="0"/>
        <w:tabs>
          <w:tab w:leader="none" w:pos="380" w:val="left"/>
        </w:tabs>
        <w:numPr>
          <w:ilvl w:val="0"/>
          <w:numId w:val="314"/>
        </w:numPr>
        <w:rPr>
          <w:rFonts w:ascii="Century" w:cs="Century" w:eastAsia="Century" w:hAnsi="Century"/>
          <w:sz w:val="42"/>
          <w:szCs w:val="42"/>
          <w:color w:val="auto"/>
          <w:vertAlign w:val="subscript"/>
        </w:rPr>
      </w:pPr>
      <w:r>
        <w:rPr>
          <w:rFonts w:ascii="Century" w:cs="Century" w:eastAsia="Century" w:hAnsi="Century"/>
          <w:sz w:val="21"/>
          <w:szCs w:val="21"/>
          <w:color w:val="auto"/>
        </w:rPr>
        <w:t>Original</w:t>
      </w:r>
      <w:r>
        <w:rPr>
          <w:rFonts w:ascii="Century" w:cs="Century" w:eastAsia="Century" w:hAnsi="Century"/>
          <w:sz w:val="42"/>
          <w:szCs w:val="42"/>
          <w:color w:val="auto"/>
          <w:vertAlign w:val="subscript"/>
        </w:rPr>
        <w:t>Física.</w:t>
      </w:r>
      <w:r>
        <w:rPr>
          <w:rFonts w:ascii="Century" w:cs="Century" w:eastAsia="Century" w:hAnsi="Century"/>
          <w:sz w:val="21"/>
          <w:szCs w:val="21"/>
          <w:color w:val="auto"/>
        </w:rPr>
        <w:t xml:space="preserve"> e duas fotocópias, se possuir, do comprovante de Conta Corrente de Pessoa</w:t>
      </w:r>
    </w:p>
    <w:p>
      <w:pPr>
        <w:spacing w:after="0" w:line="113" w:lineRule="exact"/>
        <w:rPr>
          <w:rFonts w:ascii="Century" w:cs="Century" w:eastAsia="Century" w:hAnsi="Century"/>
          <w:sz w:val="42"/>
          <w:szCs w:val="42"/>
          <w:color w:val="auto"/>
          <w:vertAlign w:val="subscript"/>
        </w:rPr>
      </w:pPr>
    </w:p>
    <w:p>
      <w:pPr>
        <w:ind w:left="380" w:hanging="374"/>
        <w:spacing w:after="0"/>
        <w:tabs>
          <w:tab w:leader="none" w:pos="380" w:val="left"/>
        </w:tabs>
        <w:numPr>
          <w:ilvl w:val="0"/>
          <w:numId w:val="314"/>
        </w:numPr>
        <w:rPr>
          <w:rFonts w:ascii="Century" w:cs="Century" w:eastAsia="Century" w:hAnsi="Century"/>
          <w:sz w:val="22"/>
          <w:szCs w:val="22"/>
          <w:color w:val="auto"/>
        </w:rPr>
      </w:pPr>
      <w:r>
        <w:rPr>
          <w:rFonts w:ascii="Century" w:cs="Century" w:eastAsia="Century" w:hAnsi="Century"/>
          <w:sz w:val="22"/>
          <w:szCs w:val="22"/>
          <w:color w:val="auto"/>
        </w:rPr>
        <w:t>Duas Cópias do Currículo</w:t>
      </w:r>
    </w:p>
    <w:p>
      <w:pPr>
        <w:spacing w:after="0" w:line="45" w:lineRule="exact"/>
        <w:rPr>
          <w:rFonts w:ascii="Century" w:cs="Century" w:eastAsia="Century" w:hAnsi="Century"/>
          <w:sz w:val="22"/>
          <w:szCs w:val="22"/>
          <w:color w:val="auto"/>
        </w:rPr>
      </w:pPr>
    </w:p>
    <w:p>
      <w:pPr>
        <w:ind w:left="380" w:hanging="374"/>
        <w:spacing w:after="0"/>
        <w:tabs>
          <w:tab w:leader="none" w:pos="380" w:val="left"/>
        </w:tabs>
        <w:numPr>
          <w:ilvl w:val="0"/>
          <w:numId w:val="314"/>
        </w:numPr>
        <w:rPr>
          <w:rFonts w:ascii="Century" w:cs="Century" w:eastAsia="Century" w:hAnsi="Century"/>
          <w:sz w:val="22"/>
          <w:szCs w:val="22"/>
          <w:color w:val="auto"/>
        </w:rPr>
      </w:pPr>
      <w:r>
        <w:rPr>
          <w:rFonts w:ascii="Century" w:cs="Century" w:eastAsia="Century" w:hAnsi="Century"/>
          <w:sz w:val="22"/>
          <w:szCs w:val="22"/>
          <w:color w:val="auto"/>
        </w:rPr>
        <w:t>Original e duas fotocópias da Certidão de Nascimento e/ou Casamento</w:t>
      </w:r>
    </w:p>
    <w:p>
      <w:pPr>
        <w:spacing w:after="0" w:line="45" w:lineRule="exact"/>
        <w:rPr>
          <w:rFonts w:ascii="Century" w:cs="Century" w:eastAsia="Century" w:hAnsi="Century"/>
          <w:sz w:val="22"/>
          <w:szCs w:val="22"/>
          <w:color w:val="auto"/>
        </w:rPr>
      </w:pPr>
    </w:p>
    <w:p>
      <w:pPr>
        <w:ind w:left="380" w:hanging="374"/>
        <w:spacing w:after="0"/>
        <w:tabs>
          <w:tab w:leader="none" w:pos="380" w:val="left"/>
        </w:tabs>
        <w:numPr>
          <w:ilvl w:val="0"/>
          <w:numId w:val="314"/>
        </w:numPr>
        <w:rPr>
          <w:rFonts w:ascii="Century" w:cs="Century" w:eastAsia="Century" w:hAnsi="Century"/>
          <w:sz w:val="22"/>
          <w:szCs w:val="22"/>
          <w:color w:val="auto"/>
        </w:rPr>
      </w:pPr>
      <w:r>
        <w:rPr>
          <w:rFonts w:ascii="Century" w:cs="Century" w:eastAsia="Century" w:hAnsi="Century"/>
          <w:sz w:val="22"/>
          <w:szCs w:val="22"/>
          <w:color w:val="auto"/>
        </w:rPr>
        <w:t>Original e 02 fotocópias da Carteira de Trabalho (Identificação e Contratos de Trabalho)</w:t>
      </w:r>
    </w:p>
    <w:p>
      <w:pPr>
        <w:ind w:left="380" w:hanging="374"/>
        <w:spacing w:after="0"/>
        <w:tabs>
          <w:tab w:leader="none" w:pos="380" w:val="left"/>
        </w:tabs>
        <w:numPr>
          <w:ilvl w:val="0"/>
          <w:numId w:val="314"/>
        </w:numPr>
        <w:rPr>
          <w:rFonts w:ascii="Century" w:cs="Century" w:eastAsia="Century" w:hAnsi="Century"/>
          <w:sz w:val="39"/>
          <w:szCs w:val="39"/>
          <w:color w:val="auto"/>
          <w:vertAlign w:val="subscript"/>
        </w:rPr>
      </w:pPr>
      <w:r>
        <w:rPr>
          <w:rFonts w:ascii="Century" w:cs="Century" w:eastAsia="Century" w:hAnsi="Century"/>
          <w:sz w:val="20"/>
          <w:szCs w:val="20"/>
          <w:color w:val="auto"/>
        </w:rPr>
        <w:t>Documentos</w:t>
      </w:r>
      <w:r>
        <w:rPr>
          <w:rFonts w:ascii="Century" w:cs="Century" w:eastAsia="Century" w:hAnsi="Century"/>
          <w:sz w:val="39"/>
          <w:szCs w:val="39"/>
          <w:color w:val="auto"/>
          <w:vertAlign w:val="subscript"/>
        </w:rPr>
        <w:t>houver.</w:t>
      </w:r>
      <w:r>
        <w:rPr>
          <w:rFonts w:ascii="Century" w:cs="Century" w:eastAsia="Century" w:hAnsi="Century"/>
          <w:sz w:val="20"/>
          <w:szCs w:val="20"/>
          <w:color w:val="auto"/>
        </w:rPr>
        <w:t xml:space="preserve">  pessoais  (RG  ou  Certidão  de  Nascimento  e  CPF)  de  Dependentes,  se</w:t>
      </w:r>
    </w:p>
    <w:p>
      <w:pPr>
        <w:spacing w:after="0" w:line="156" w:lineRule="exact"/>
        <w:rPr>
          <w:rFonts w:ascii="Century" w:cs="Century" w:eastAsia="Century" w:hAnsi="Century"/>
          <w:sz w:val="39"/>
          <w:szCs w:val="39"/>
          <w:color w:val="auto"/>
          <w:vertAlign w:val="subscript"/>
        </w:rPr>
      </w:pPr>
    </w:p>
    <w:p>
      <w:pPr>
        <w:ind w:left="380" w:right="20" w:hanging="374"/>
        <w:spacing w:after="0" w:line="182" w:lineRule="auto"/>
        <w:tabs>
          <w:tab w:leader="none" w:pos="380" w:val="left"/>
        </w:tabs>
        <w:numPr>
          <w:ilvl w:val="0"/>
          <w:numId w:val="314"/>
        </w:numPr>
        <w:rPr>
          <w:rFonts w:ascii="Century" w:cs="Century" w:eastAsia="Century" w:hAnsi="Century"/>
          <w:sz w:val="37"/>
          <w:szCs w:val="37"/>
          <w:color w:val="auto"/>
          <w:vertAlign w:val="subscript"/>
        </w:rPr>
      </w:pPr>
      <w:r>
        <w:rPr>
          <w:rFonts w:ascii="Century" w:cs="Century" w:eastAsia="Century" w:hAnsi="Century"/>
          <w:sz w:val="20"/>
          <w:szCs w:val="20"/>
          <w:color w:val="auto"/>
        </w:rPr>
        <w:t>Duas vias originais da autorização de acesso à declaração de ajuste anual do imposto de renda pessoa física (Formulário 50)</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-9525</wp:posOffset>
                </wp:positionH>
                <wp:positionV relativeFrom="paragraph">
                  <wp:posOffset>-4635500</wp:posOffset>
                </wp:positionV>
                <wp:extent cx="5992495" cy="0"/>
                <wp:wrapNone/>
                <wp:docPr id="1523" name="Shape 15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523" o:spid="_x0000_s25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365pt" to="471.1pt,-36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-4271645</wp:posOffset>
                </wp:positionV>
                <wp:extent cx="5992495" cy="0"/>
                <wp:wrapNone/>
                <wp:docPr id="1524" name="Shape 15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524" o:spid="_x0000_s25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336.3499pt" to="471.1pt,-336.3499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-4074795</wp:posOffset>
                </wp:positionV>
                <wp:extent cx="5992495" cy="0"/>
                <wp:wrapNone/>
                <wp:docPr id="1525" name="Shape 15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525" o:spid="_x0000_s25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320.8499pt" to="471.1pt,-320.8499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-635</wp:posOffset>
                </wp:positionH>
                <wp:positionV relativeFrom="paragraph">
                  <wp:posOffset>-4064635</wp:posOffset>
                </wp:positionV>
                <wp:extent cx="229870" cy="0"/>
                <wp:wrapNone/>
                <wp:docPr id="1526" name="Shape 15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29870"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1526" o:spid="_x0000_s25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320.0499pt" to="18.05pt,-320.04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238125</wp:posOffset>
                </wp:positionH>
                <wp:positionV relativeFrom="paragraph">
                  <wp:posOffset>-4064635</wp:posOffset>
                </wp:positionV>
                <wp:extent cx="5735955" cy="0"/>
                <wp:wrapNone/>
                <wp:docPr id="1527" name="Shape 15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35955"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1527" o:spid="_x0000_s25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5pt,-320.0499pt" to="470.4pt,-320.04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-3877945</wp:posOffset>
                </wp:positionV>
                <wp:extent cx="5992495" cy="0"/>
                <wp:wrapNone/>
                <wp:docPr id="1528" name="Shape 15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528" o:spid="_x0000_s25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305.3499pt" to="471.1pt,-305.3499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-3681730</wp:posOffset>
                </wp:positionV>
                <wp:extent cx="5992495" cy="0"/>
                <wp:wrapNone/>
                <wp:docPr id="1529" name="Shape 15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529" o:spid="_x0000_s25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289.8999pt" to="471.1pt,-289.8999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-3149600</wp:posOffset>
                </wp:positionV>
                <wp:extent cx="5992495" cy="0"/>
                <wp:wrapNone/>
                <wp:docPr id="1530" name="Shape 15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530" o:spid="_x0000_s25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248pt" to="471.1pt,-248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-2785110</wp:posOffset>
                </wp:positionV>
                <wp:extent cx="5992495" cy="0"/>
                <wp:wrapNone/>
                <wp:docPr id="1531" name="Shape 15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531" o:spid="_x0000_s25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219.2999pt" to="471.1pt,-219.2999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-2421255</wp:posOffset>
                </wp:positionV>
                <wp:extent cx="5992495" cy="0"/>
                <wp:wrapNone/>
                <wp:docPr id="1532" name="Shape 15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532" o:spid="_x0000_s25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190.6499pt" to="471.1pt,-190.6499pt" o:allowincell="f" strokecolor="#000000" strokeweight="0.7199pt"/>
            </w:pict>
          </mc:Fallback>
        </mc:AlternateContent>
        <mc:AlternateContent>
          <mc:Choice Requires="wps">
            <w:drawing>
              <wp:anchor simplePos="0" relativeHeight="251657728" behindDoc="1" locked="0" layoutInCell="0" allowOverlap="1">
                <wp:simplePos x="0" y="0"/>
                <wp:positionH relativeFrom="column">
                  <wp:posOffset>-635</wp:posOffset>
                </wp:positionH>
                <wp:positionV relativeFrom="paragraph">
                  <wp:posOffset>-2411095</wp:posOffset>
                </wp:positionV>
                <wp:extent cx="229870" cy="0"/>
                <wp:wrapNone/>
                <wp:docPr id="1533" name="Shape 15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29870"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1533" o:spid="_x0000_s25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189.8499pt" to="18.05pt,-189.84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238125</wp:posOffset>
                </wp:positionH>
                <wp:positionV relativeFrom="paragraph">
                  <wp:posOffset>-2411095</wp:posOffset>
                </wp:positionV>
                <wp:extent cx="5735955" cy="0"/>
                <wp:wrapNone/>
                <wp:docPr id="1534" name="Shape 15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35955"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1534" o:spid="_x0000_s25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5pt,-189.8499pt" to="470.4pt,-189.84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-2224405</wp:posOffset>
                </wp:positionV>
                <wp:extent cx="5992495" cy="0"/>
                <wp:wrapNone/>
                <wp:docPr id="1535" name="Shape 15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535" o:spid="_x0000_s25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175.1499pt" to="471.1pt,-175.1499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-1859915</wp:posOffset>
                </wp:positionV>
                <wp:extent cx="5992495" cy="0"/>
                <wp:wrapNone/>
                <wp:docPr id="1536" name="Shape 15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536" o:spid="_x0000_s25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146.4499pt" to="471.1pt,-146.4499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-1663700</wp:posOffset>
                </wp:positionV>
                <wp:extent cx="5992495" cy="0"/>
                <wp:wrapNone/>
                <wp:docPr id="1537" name="Shape 15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537" o:spid="_x0000_s25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131pt" to="471.1pt,-131pt" o:allowincell="f" strokecolor="#000000" strokeweight="0.7199pt"/>
            </w:pict>
          </mc:Fallback>
        </mc:AlternateContent>
        <mc:AlternateContent>
          <mc:Choice Requires="wps">
            <w:drawing>
              <wp:anchor simplePos="0" relativeHeight="251657728" behindDoc="1" locked="0" layoutInCell="0" allowOverlap="1">
                <wp:simplePos x="0" y="0"/>
                <wp:positionH relativeFrom="column">
                  <wp:posOffset>-635</wp:posOffset>
                </wp:positionH>
                <wp:positionV relativeFrom="paragraph">
                  <wp:posOffset>-1653540</wp:posOffset>
                </wp:positionV>
                <wp:extent cx="229870" cy="0"/>
                <wp:wrapNone/>
                <wp:docPr id="1538" name="Shape 15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29870"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1538" o:spid="_x0000_s25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130.1999pt" to="18.05pt,-130.19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238125</wp:posOffset>
                </wp:positionH>
                <wp:positionV relativeFrom="paragraph">
                  <wp:posOffset>-1653540</wp:posOffset>
                </wp:positionV>
                <wp:extent cx="5735955" cy="0"/>
                <wp:wrapNone/>
                <wp:docPr id="1539" name="Shape 15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35955"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1539" o:spid="_x0000_s25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5pt,-130.1999pt" to="470.4pt,-130.19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-1299210</wp:posOffset>
                </wp:positionV>
                <wp:extent cx="5992495" cy="0"/>
                <wp:wrapNone/>
                <wp:docPr id="1540" name="Shape 15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540" o:spid="_x0000_s25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102.2999pt" to="471.1pt,-102.2999pt" o:allowincell="f" strokecolor="#000000" strokeweight="0.7199pt"/>
            </w:pict>
          </mc:Fallback>
        </mc:AlternateContent>
        <mc:AlternateContent>
          <mc:Choice Requires="wps">
            <w:drawing>
              <wp:anchor simplePos="0" relativeHeight="251657728" behindDoc="1" locked="0" layoutInCell="0" allowOverlap="1">
                <wp:simplePos x="0" y="0"/>
                <wp:positionH relativeFrom="column">
                  <wp:posOffset>-635</wp:posOffset>
                </wp:positionH>
                <wp:positionV relativeFrom="paragraph">
                  <wp:posOffset>-1289685</wp:posOffset>
                </wp:positionV>
                <wp:extent cx="229870" cy="0"/>
                <wp:wrapNone/>
                <wp:docPr id="1541" name="Shape 15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29870"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1541" o:spid="_x0000_s25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101.5499pt" to="18.05pt,-101.54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238125</wp:posOffset>
                </wp:positionH>
                <wp:positionV relativeFrom="paragraph">
                  <wp:posOffset>-1289685</wp:posOffset>
                </wp:positionV>
                <wp:extent cx="5735955" cy="0"/>
                <wp:wrapNone/>
                <wp:docPr id="1542" name="Shape 15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35955"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1542" o:spid="_x0000_s25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5pt,-101.5499pt" to="470.4pt,-101.54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-1102995</wp:posOffset>
                </wp:positionV>
                <wp:extent cx="5992495" cy="0"/>
                <wp:wrapNone/>
                <wp:docPr id="1543" name="Shape 15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543" o:spid="_x0000_s25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86.8499pt" to="471.1pt,-86.8499pt" o:allowincell="f" strokecolor="#000000" strokeweight="0.7199pt"/>
            </w:pict>
          </mc:Fallback>
        </mc:AlternateContent>
        <mc:AlternateContent>
          <mc:Choice Requires="wps">
            <w:drawing>
              <wp:anchor simplePos="0" relativeHeight="251657728" behindDoc="1" locked="0" layoutInCell="0" allowOverlap="1">
                <wp:simplePos x="0" y="0"/>
                <wp:positionH relativeFrom="column">
                  <wp:posOffset>-635</wp:posOffset>
                </wp:positionH>
                <wp:positionV relativeFrom="paragraph">
                  <wp:posOffset>-1092835</wp:posOffset>
                </wp:positionV>
                <wp:extent cx="229870" cy="0"/>
                <wp:wrapNone/>
                <wp:docPr id="1544" name="Shape 15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29870"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1544" o:spid="_x0000_s25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86.0499pt" to="18.05pt,-86.04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238125</wp:posOffset>
                </wp:positionH>
                <wp:positionV relativeFrom="paragraph">
                  <wp:posOffset>-1092835</wp:posOffset>
                </wp:positionV>
                <wp:extent cx="5735955" cy="0"/>
                <wp:wrapNone/>
                <wp:docPr id="1545" name="Shape 15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35955"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1545" o:spid="_x0000_s25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5pt,-86.0499pt" to="470.4pt,-86.04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-906145</wp:posOffset>
                </wp:positionV>
                <wp:extent cx="5992495" cy="0"/>
                <wp:wrapNone/>
                <wp:docPr id="1546" name="Shape 15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546" o:spid="_x0000_s25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71.3499pt" to="471.1pt,-71.3499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-709295</wp:posOffset>
                </wp:positionV>
                <wp:extent cx="5992495" cy="0"/>
                <wp:wrapNone/>
                <wp:docPr id="1547" name="Shape 15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547" o:spid="_x0000_s25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55.8499pt" to="471.1pt,-55.8499pt" o:allowincell="f" strokecolor="#000000" strokeweight="0.7199pt"/>
            </w:pict>
          </mc:Fallback>
        </mc:AlternateContent>
        <mc:AlternateContent>
          <mc:Choice Requires="wps">
            <w:drawing>
              <wp:anchor simplePos="0" relativeHeight="251657728" behindDoc="1" locked="0" layoutInCell="0" allowOverlap="1">
                <wp:simplePos x="0" y="0"/>
                <wp:positionH relativeFrom="column">
                  <wp:posOffset>-635</wp:posOffset>
                </wp:positionH>
                <wp:positionV relativeFrom="paragraph">
                  <wp:posOffset>-699135</wp:posOffset>
                </wp:positionV>
                <wp:extent cx="229870" cy="0"/>
                <wp:wrapNone/>
                <wp:docPr id="1548" name="Shape 15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29870"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1548" o:spid="_x0000_s25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55.0499pt" to="18.05pt,-55.04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238125</wp:posOffset>
                </wp:positionH>
                <wp:positionV relativeFrom="paragraph">
                  <wp:posOffset>-699135</wp:posOffset>
                </wp:positionV>
                <wp:extent cx="5735955" cy="0"/>
                <wp:wrapNone/>
                <wp:docPr id="1549" name="Shape 15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35955"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1549" o:spid="_x0000_s25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5pt,-55.0499pt" to="470.4pt,-55.04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-344805</wp:posOffset>
                </wp:positionV>
                <wp:extent cx="5992495" cy="0"/>
                <wp:wrapNone/>
                <wp:docPr id="1550" name="Shape 15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550" o:spid="_x0000_s25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27.1499pt" to="471.1pt,-27.1499pt" o:allowincell="f" strokecolor="#000000" strokeweight="0.7199pt"/>
            </w:pict>
          </mc:Fallback>
        </mc:AlternateContent>
        <mc:AlternateContent>
          <mc:Choice Requires="wps">
            <w:drawing>
              <wp:anchor simplePos="0" relativeHeight="251657728" behindDoc="1" locked="0" layoutInCell="0" allowOverlap="1">
                <wp:simplePos x="0" y="0"/>
                <wp:positionH relativeFrom="column">
                  <wp:posOffset>-635</wp:posOffset>
                </wp:positionH>
                <wp:positionV relativeFrom="paragraph">
                  <wp:posOffset>-335280</wp:posOffset>
                </wp:positionV>
                <wp:extent cx="229870" cy="0"/>
                <wp:wrapNone/>
                <wp:docPr id="1551" name="Shape 15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29870"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1551" o:spid="_x0000_s25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26.3999pt" to="18.05pt,-26.39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238125</wp:posOffset>
                </wp:positionH>
                <wp:positionV relativeFrom="paragraph">
                  <wp:posOffset>-335280</wp:posOffset>
                </wp:positionV>
                <wp:extent cx="5735955" cy="0"/>
                <wp:wrapNone/>
                <wp:docPr id="1552" name="Shape 15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35955"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1552" o:spid="_x0000_s25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5pt,-26.3999pt" to="470.4pt,-26.39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18415</wp:posOffset>
                </wp:positionV>
                <wp:extent cx="5992495" cy="0"/>
                <wp:wrapNone/>
                <wp:docPr id="1553" name="Shape 15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553" o:spid="_x0000_s25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1.45pt" to="471.1pt,1.45pt" o:allowincell="f" strokecolor="#000000" strokeweight="0.72pt"/>
            </w:pict>
          </mc:Fallback>
        </mc:AlternateContent>
      </w:r>
    </w:p>
    <w:p>
      <w:pPr>
        <w:spacing w:after="0" w:line="27" w:lineRule="exact"/>
        <w:rPr>
          <w:sz w:val="20"/>
          <w:szCs w:val="20"/>
          <w:color w:val="auto"/>
        </w:rPr>
      </w:pPr>
    </w:p>
    <w:tbl>
      <w:tblPr>
        <w:tblLayout w:type="fixed"/>
        <w:tblInd w:w="0" w:type="dxa"/>
        <w:tblCellMar>
          <w:top w:w="0" w:type="dxa"/>
          <w:left w:w="0" w:type="dxa"/>
          <w:bottom w:w="0" w:type="dxa"/>
          <w:right w:w="0" w:type="dxa"/>
        </w:tblCellMar>
      </w:tblPr>
      <w:tr>
        <w:trPr>
          <w:trHeight w:val="264"/>
        </w:trPr>
        <w:tc>
          <w:tcPr>
            <w:tcW w:w="1620" w:type="dxa"/>
            <w:vAlign w:val="bottom"/>
          </w:tcPr>
          <w:p>
            <w:pPr>
              <w:jc w:val="right"/>
              <w:ind w:right="1250"/>
              <w:spacing w:after="0"/>
              <w:rPr>
                <w:sz w:val="20"/>
                <w:szCs w:val="20"/>
                <w:color w:val="auto"/>
              </w:rPr>
            </w:pPr>
            <w:r>
              <w:rPr>
                <w:rFonts w:ascii="Century" w:cs="Century" w:eastAsia="Century" w:hAnsi="Century"/>
                <w:sz w:val="22"/>
                <w:szCs w:val="22"/>
                <w:color w:val="auto"/>
                <w:w w:val="97"/>
              </w:rPr>
              <w:t>26</w:t>
            </w:r>
          </w:p>
        </w:tc>
        <w:tc>
          <w:tcPr>
            <w:tcW w:w="5160" w:type="dxa"/>
            <w:vAlign w:val="bottom"/>
          </w:tcPr>
          <w:p>
            <w:pPr>
              <w:ind w:left="1380"/>
              <w:spacing w:after="0"/>
              <w:rPr>
                <w:sz w:val="20"/>
                <w:szCs w:val="20"/>
                <w:color w:val="auto"/>
              </w:rPr>
            </w:pPr>
            <w:r>
              <w:rPr>
                <w:rFonts w:ascii="Century" w:cs="Century" w:eastAsia="Century" w:hAnsi="Century"/>
                <w:sz w:val="22"/>
                <w:szCs w:val="22"/>
                <w:color w:val="auto"/>
                <w:w w:val="99"/>
              </w:rPr>
              <w:t>Solicitação de crachá (Formulário 51)</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19050</wp:posOffset>
            </wp:positionH>
            <wp:positionV relativeFrom="paragraph">
              <wp:posOffset>345440</wp:posOffset>
            </wp:positionV>
            <wp:extent cx="5977890" cy="38100"/>
            <wp:wrapNone/>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768">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19050</wp:posOffset>
            </wp:positionH>
            <wp:positionV relativeFrom="paragraph">
              <wp:posOffset>392430</wp:posOffset>
            </wp:positionV>
            <wp:extent cx="5977890" cy="8890"/>
            <wp:wrapNone/>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769">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-9525</wp:posOffset>
                </wp:positionH>
                <wp:positionV relativeFrom="paragraph">
                  <wp:posOffset>18415</wp:posOffset>
                </wp:positionV>
                <wp:extent cx="5992495" cy="0"/>
                <wp:wrapNone/>
                <wp:docPr id="1556" name="Shape 15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556" o:spid="_x0000_s25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1.45pt" to="471.1pt,1.45pt" o:allowincell="f" strokecolor="#000000" strokeweight="0.72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228</w:t>
      </w:r>
    </w:p>
    <w:p>
      <w:pPr>
        <w:sectPr>
          <w:pgSz w:w="11900" w:h="16838" w:orient="portrait"/>
          <w:cols w:equalWidth="0" w:num="1">
            <w:col w:w="9420"/>
          </w:cols>
          <w:pgMar w:left="1360" w:top="961" w:right="1126" w:bottom="435" w:gutter="0" w:footer="0" w:header="0"/>
        </w:sectPr>
      </w:pPr>
    </w:p>
    <w:p>
      <w:pPr>
        <w:jc w:val="center"/>
        <w:ind w:right="3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770">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3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8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3337560</wp:posOffset>
                </wp:positionH>
                <wp:positionV relativeFrom="paragraph">
                  <wp:posOffset>1010920</wp:posOffset>
                </wp:positionV>
                <wp:extent cx="2041525" cy="0"/>
                <wp:wrapNone/>
                <wp:docPr id="1558" name="Shape 15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0415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58" o:spid="_x0000_s25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2.8pt,79.6pt" to="423.55pt,79.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6417310</wp:posOffset>
                </wp:positionH>
                <wp:positionV relativeFrom="paragraph">
                  <wp:posOffset>1010920</wp:posOffset>
                </wp:positionV>
                <wp:extent cx="269240" cy="0"/>
                <wp:wrapNone/>
                <wp:docPr id="1559" name="Shape 15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692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59" o:spid="_x0000_s25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5.3pt,79.6pt" to="526.5pt,79.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1169670</wp:posOffset>
                </wp:positionV>
                <wp:extent cx="6682740" cy="0"/>
                <wp:wrapNone/>
                <wp:docPr id="1560" name="Shape 15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827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60" o:spid="_x0000_s25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92.1pt" to="526.5pt,92.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3340100</wp:posOffset>
                </wp:positionH>
                <wp:positionV relativeFrom="paragraph">
                  <wp:posOffset>1008380</wp:posOffset>
                </wp:positionV>
                <wp:extent cx="0" cy="164465"/>
                <wp:wrapNone/>
                <wp:docPr id="1561" name="Shape 15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644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61" o:spid="_x0000_s25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3pt,79.4pt" to="263pt,92.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6985</wp:posOffset>
                </wp:positionH>
                <wp:positionV relativeFrom="paragraph">
                  <wp:posOffset>1166495</wp:posOffset>
                </wp:positionV>
                <wp:extent cx="0" cy="6917055"/>
                <wp:wrapNone/>
                <wp:docPr id="1562" name="Shape 15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9170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62" o:spid="_x0000_s25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91.85pt" to="0.55pt,63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6683375</wp:posOffset>
                </wp:positionH>
                <wp:positionV relativeFrom="paragraph">
                  <wp:posOffset>1008380</wp:posOffset>
                </wp:positionV>
                <wp:extent cx="0" cy="1369695"/>
                <wp:wrapNone/>
                <wp:docPr id="1563" name="Shape 15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696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63" o:spid="_x0000_s25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6.25pt,79.4pt" to="526.25pt,187.2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5374640</wp:posOffset>
                </wp:positionH>
                <wp:positionV relativeFrom="paragraph">
                  <wp:posOffset>-118110</wp:posOffset>
                </wp:positionV>
                <wp:extent cx="1047750" cy="1142365"/>
                <wp:wrapNone/>
                <wp:docPr id="1564" name="Shape 15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47750" cy="1142365"/>
                        </a:xfrm>
                        <a:prstGeom prst="rect">
                          <a:avLst/>
                        </a:prstGeom>
                        <a:solidFill>
                          <a:srgbClr val="FFFFFF"/>
                        </a:solidFill>
                      </wps:spPr>
                      <wps:bodyPr/>
                    </wps:wsp>
                  </a:graphicData>
                </a:graphic>
              </wp:anchor>
            </w:drawing>
          </mc:Choice>
          <mc:Fallback>
            <w:pict>
              <v:rect id="Shape 1564" o:spid="_x0000_s2589" style="position:absolute;margin-left:423.2pt;margin-top:-9.2999pt;width:82.5pt;height:89.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FFFFF" stroked="f"/>
            </w:pict>
          </mc:Fallback>
        </mc:AlternateContent>
        <mc:AlternateContent>
          <mc:Choice Requires="wps">
            <w:drawing>
              <wp:anchor simplePos="0" relativeHeight="251657728" behindDoc="1" locked="0" layoutInCell="0" allowOverlap="1">
                <wp:simplePos x="0" y="0"/>
                <wp:positionH relativeFrom="column">
                  <wp:posOffset>5369560</wp:posOffset>
                </wp:positionH>
                <wp:positionV relativeFrom="paragraph">
                  <wp:posOffset>1024255</wp:posOffset>
                </wp:positionV>
                <wp:extent cx="1057275" cy="0"/>
                <wp:wrapNone/>
                <wp:docPr id="1565" name="Shape 15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5727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565" o:spid="_x0000_s25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2.8pt,80.65pt" to="506.05pt,80.65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6422390</wp:posOffset>
                </wp:positionH>
                <wp:positionV relativeFrom="paragraph">
                  <wp:posOffset>-122555</wp:posOffset>
                </wp:positionV>
                <wp:extent cx="0" cy="1151890"/>
                <wp:wrapNone/>
                <wp:docPr id="1566" name="Shape 15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51890"/>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566" o:spid="_x0000_s25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5.7pt,-9.6499pt" to="505.7pt,81.05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5374640</wp:posOffset>
                </wp:positionH>
                <wp:positionV relativeFrom="paragraph">
                  <wp:posOffset>-122555</wp:posOffset>
                </wp:positionV>
                <wp:extent cx="0" cy="1151890"/>
                <wp:wrapNone/>
                <wp:docPr id="1567" name="Shape 15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51890"/>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567" o:spid="_x0000_s25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3.2pt,-9.6499pt" to="423.2pt,81.05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5369560</wp:posOffset>
                </wp:positionH>
                <wp:positionV relativeFrom="paragraph">
                  <wp:posOffset>-118110</wp:posOffset>
                </wp:positionV>
                <wp:extent cx="1057275" cy="0"/>
                <wp:wrapNone/>
                <wp:docPr id="1568" name="Shape 15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5727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568" o:spid="_x0000_s25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2.8pt,-9.2999pt" to="506.05pt,-9.2999pt" o:allowincell="f" strokecolor="#000000" strokeweight="0.75pt"/>
            </w:pict>
          </mc:Fallback>
        </mc:AlternateContent>
      </w:r>
    </w:p>
    <w:p>
      <w:pPr>
        <w:jc w:val="center"/>
        <w:ind w:right="208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2080"/>
        <w:spacing w:after="0"/>
        <w:rPr>
          <w:sz w:val="20"/>
          <w:szCs w:val="20"/>
          <w:color w:val="auto"/>
        </w:rPr>
      </w:pPr>
      <w:r>
        <w:rPr>
          <w:rFonts w:ascii="Century" w:cs="Century" w:eastAsia="Century" w:hAnsi="Century"/>
          <w:sz w:val="24"/>
          <w:szCs w:val="24"/>
          <w:b w:val="1"/>
          <w:bCs w:val="1"/>
          <w:color w:val="auto"/>
        </w:rPr>
        <w:t>FORMULÁRIO 58 - POSSE DOCENTE</w:t>
      </w:r>
    </w:p>
    <w:p>
      <w:pPr>
        <w:spacing w:after="0" w:line="119" w:lineRule="exact"/>
        <w:rPr>
          <w:sz w:val="20"/>
          <w:szCs w:val="20"/>
          <w:color w:val="auto"/>
        </w:rPr>
      </w:pPr>
    </w:p>
    <w:p>
      <w:pPr>
        <w:jc w:val="center"/>
        <w:ind w:right="2080"/>
        <w:spacing w:after="0"/>
        <w:rPr>
          <w:sz w:val="20"/>
          <w:szCs w:val="20"/>
          <w:color w:val="auto"/>
        </w:rPr>
      </w:pPr>
      <w:r>
        <w:rPr>
          <w:rFonts w:ascii="Century" w:cs="Century" w:eastAsia="Century" w:hAnsi="Century"/>
          <w:sz w:val="24"/>
          <w:szCs w:val="24"/>
          <w:b w:val="1"/>
          <w:bCs w:val="1"/>
          <w:color w:val="auto"/>
        </w:rPr>
        <w:t>CADASTRO DO SERVIDOR</w:t>
      </w:r>
    </w:p>
    <w:p>
      <w:pPr>
        <w:spacing w:after="0" w:line="1" w:lineRule="exact"/>
        <w:rPr>
          <w:sz w:val="20"/>
          <w:szCs w:val="20"/>
          <w:color w:val="auto"/>
        </w:rPr>
      </w:pPr>
    </w:p>
    <w:p>
      <w:pPr>
        <w:ind w:left="8920"/>
        <w:spacing w:after="0"/>
        <w:rPr>
          <w:sz w:val="20"/>
          <w:szCs w:val="20"/>
          <w:color w:val="auto"/>
        </w:rPr>
      </w:pPr>
      <w:r>
        <w:rPr>
          <w:rFonts w:ascii="Times New Roman" w:cs="Times New Roman" w:eastAsia="Times New Roman" w:hAnsi="Times New Roman"/>
          <w:sz w:val="16"/>
          <w:szCs w:val="16"/>
          <w:color w:val="auto"/>
        </w:rPr>
        <w:t>FOTO 3X4</w:t>
      </w:r>
    </w:p>
    <w:p>
      <w:pPr>
        <w:spacing w:after="0" w:line="120" w:lineRule="exact"/>
        <w:rPr>
          <w:sz w:val="20"/>
          <w:szCs w:val="20"/>
          <w:color w:val="auto"/>
        </w:rPr>
      </w:pPr>
    </w:p>
    <w:p>
      <w:pPr>
        <w:ind w:left="6480"/>
        <w:spacing w:after="0"/>
        <w:rPr>
          <w:sz w:val="20"/>
          <w:szCs w:val="20"/>
          <w:color w:val="auto"/>
        </w:rPr>
      </w:pPr>
      <w:r>
        <w:rPr>
          <w:rFonts w:ascii="Century" w:cs="Century" w:eastAsia="Century" w:hAnsi="Century"/>
          <w:sz w:val="16"/>
          <w:szCs w:val="16"/>
          <w:b w:val="1"/>
          <w:bCs w:val="1"/>
          <w:color w:val="auto"/>
        </w:rPr>
        <w:t>MATRÍCULA SIAPE (USO DA CRD):</w:t>
      </w:r>
    </w:p>
    <w:p>
      <w:pPr>
        <w:spacing w:after="0" w:line="172" w:lineRule="exact"/>
        <w:rPr>
          <w:sz w:val="20"/>
          <w:szCs w:val="20"/>
          <w:color w:val="auto"/>
        </w:rPr>
      </w:pPr>
    </w:p>
    <w:p>
      <w:pPr>
        <w:ind w:left="120"/>
        <w:spacing w:after="0"/>
        <w:rPr>
          <w:sz w:val="20"/>
          <w:szCs w:val="20"/>
          <w:color w:val="auto"/>
        </w:rPr>
      </w:pPr>
      <w:r>
        <w:rPr>
          <w:rFonts w:ascii="Century" w:cs="Century" w:eastAsia="Century" w:hAnsi="Century"/>
          <w:sz w:val="16"/>
          <w:szCs w:val="16"/>
          <w:color w:val="auto"/>
        </w:rPr>
        <w:t>NOME:</w:t>
      </w:r>
    </w:p>
    <w:tbl>
      <w:tblPr>
        <w:tblLayout w:type="fixed"/>
        <w:tblInd w:w="0" w:type="dxa"/>
        <w:tblCellMar>
          <w:top w:w="0" w:type="dxa"/>
          <w:left w:w="0" w:type="dxa"/>
          <w:bottom w:w="0" w:type="dxa"/>
          <w:right w:w="0" w:type="dxa"/>
        </w:tblCellMar>
      </w:tblPr>
      <w:tr>
        <w:trPr>
          <w:trHeight w:val="194"/>
        </w:trPr>
        <w:tc>
          <w:tcPr>
            <w:tcW w:w="1400" w:type="dxa"/>
            <w:vAlign w:val="bottom"/>
            <w:tcBorders>
              <w:top w:val="single" w:sz="8" w:color="auto"/>
            </w:tcBorders>
          </w:tcPr>
          <w:p>
            <w:pPr>
              <w:spacing w:after="0"/>
              <w:rPr>
                <w:sz w:val="16"/>
                <w:szCs w:val="16"/>
                <w:color w:val="auto"/>
              </w:rPr>
            </w:pPr>
          </w:p>
        </w:tc>
        <w:tc>
          <w:tcPr>
            <w:tcW w:w="240" w:type="dxa"/>
            <w:vAlign w:val="bottom"/>
            <w:tcBorders>
              <w:top w:val="single" w:sz="8" w:color="auto"/>
            </w:tcBorders>
          </w:tcPr>
          <w:p>
            <w:pPr>
              <w:spacing w:after="0"/>
              <w:rPr>
                <w:sz w:val="16"/>
                <w:szCs w:val="16"/>
                <w:color w:val="auto"/>
              </w:rPr>
            </w:pPr>
          </w:p>
        </w:tc>
        <w:tc>
          <w:tcPr>
            <w:tcW w:w="1020" w:type="dxa"/>
            <w:vAlign w:val="bottom"/>
            <w:tcBorders>
              <w:top w:val="single" w:sz="8" w:color="auto"/>
              <w:right w:val="single" w:sz="8" w:color="auto"/>
            </w:tcBorders>
          </w:tcPr>
          <w:p>
            <w:pPr>
              <w:spacing w:after="0"/>
              <w:rPr>
                <w:sz w:val="16"/>
                <w:szCs w:val="16"/>
                <w:color w:val="auto"/>
              </w:rPr>
            </w:pPr>
          </w:p>
        </w:tc>
        <w:tc>
          <w:tcPr>
            <w:tcW w:w="160" w:type="dxa"/>
            <w:vAlign w:val="bottom"/>
            <w:tcBorders>
              <w:top w:val="single" w:sz="8" w:color="auto"/>
            </w:tcBorders>
          </w:tcPr>
          <w:p>
            <w:pPr>
              <w:spacing w:after="0"/>
              <w:rPr>
                <w:sz w:val="16"/>
                <w:szCs w:val="16"/>
                <w:color w:val="auto"/>
              </w:rPr>
            </w:pPr>
          </w:p>
        </w:tc>
        <w:tc>
          <w:tcPr>
            <w:tcW w:w="460" w:type="dxa"/>
            <w:vAlign w:val="bottom"/>
            <w:tcBorders>
              <w:top w:val="single" w:sz="8" w:color="auto"/>
            </w:tcBorders>
          </w:tcPr>
          <w:p>
            <w:pPr>
              <w:spacing w:after="0"/>
              <w:rPr>
                <w:sz w:val="16"/>
                <w:szCs w:val="16"/>
                <w:color w:val="auto"/>
              </w:rPr>
            </w:pPr>
          </w:p>
        </w:tc>
        <w:tc>
          <w:tcPr>
            <w:tcW w:w="200" w:type="dxa"/>
            <w:vAlign w:val="bottom"/>
            <w:tcBorders>
              <w:top w:val="single" w:sz="8" w:color="auto"/>
            </w:tcBorders>
          </w:tcPr>
          <w:p>
            <w:pPr>
              <w:spacing w:after="0"/>
              <w:rPr>
                <w:sz w:val="16"/>
                <w:szCs w:val="16"/>
                <w:color w:val="auto"/>
              </w:rPr>
            </w:pPr>
          </w:p>
        </w:tc>
        <w:tc>
          <w:tcPr>
            <w:tcW w:w="200" w:type="dxa"/>
            <w:vAlign w:val="bottom"/>
            <w:tcBorders>
              <w:top w:val="single" w:sz="8" w:color="auto"/>
            </w:tcBorders>
          </w:tcPr>
          <w:p>
            <w:pPr>
              <w:spacing w:after="0"/>
              <w:rPr>
                <w:sz w:val="16"/>
                <w:szCs w:val="16"/>
                <w:color w:val="auto"/>
              </w:rPr>
            </w:pPr>
          </w:p>
        </w:tc>
        <w:tc>
          <w:tcPr>
            <w:tcW w:w="300" w:type="dxa"/>
            <w:vAlign w:val="bottom"/>
            <w:tcBorders>
              <w:top w:val="single" w:sz="8" w:color="auto"/>
            </w:tcBorders>
          </w:tcPr>
          <w:p>
            <w:pPr>
              <w:spacing w:after="0"/>
              <w:rPr>
                <w:sz w:val="16"/>
                <w:szCs w:val="16"/>
                <w:color w:val="auto"/>
              </w:rPr>
            </w:pPr>
          </w:p>
        </w:tc>
        <w:tc>
          <w:tcPr>
            <w:tcW w:w="100" w:type="dxa"/>
            <w:vAlign w:val="bottom"/>
            <w:tcBorders>
              <w:top w:val="single" w:sz="8" w:color="auto"/>
            </w:tcBorders>
          </w:tcPr>
          <w:p>
            <w:pPr>
              <w:spacing w:after="0"/>
              <w:rPr>
                <w:sz w:val="16"/>
                <w:szCs w:val="16"/>
                <w:color w:val="auto"/>
              </w:rPr>
            </w:pPr>
          </w:p>
        </w:tc>
        <w:tc>
          <w:tcPr>
            <w:tcW w:w="40" w:type="dxa"/>
            <w:vAlign w:val="bottom"/>
            <w:tcBorders>
              <w:top w:val="single" w:sz="8" w:color="auto"/>
            </w:tcBorders>
          </w:tcPr>
          <w:p>
            <w:pPr>
              <w:spacing w:after="0"/>
              <w:rPr>
                <w:sz w:val="16"/>
                <w:szCs w:val="16"/>
                <w:color w:val="auto"/>
              </w:rPr>
            </w:pPr>
          </w:p>
        </w:tc>
        <w:tc>
          <w:tcPr>
            <w:tcW w:w="280" w:type="dxa"/>
            <w:vAlign w:val="bottom"/>
            <w:tcBorders>
              <w:top w:val="single" w:sz="8" w:color="auto"/>
            </w:tcBorders>
          </w:tcPr>
          <w:p>
            <w:pPr>
              <w:spacing w:after="0"/>
              <w:rPr>
                <w:sz w:val="16"/>
                <w:szCs w:val="16"/>
                <w:color w:val="auto"/>
              </w:rPr>
            </w:pPr>
          </w:p>
        </w:tc>
        <w:tc>
          <w:tcPr>
            <w:tcW w:w="100" w:type="dxa"/>
            <w:vAlign w:val="bottom"/>
            <w:tcBorders>
              <w:top w:val="single" w:sz="8" w:color="auto"/>
            </w:tcBorders>
          </w:tcPr>
          <w:p>
            <w:pPr>
              <w:spacing w:after="0"/>
              <w:rPr>
                <w:sz w:val="16"/>
                <w:szCs w:val="16"/>
                <w:color w:val="auto"/>
              </w:rPr>
            </w:pPr>
          </w:p>
        </w:tc>
        <w:tc>
          <w:tcPr>
            <w:tcW w:w="60" w:type="dxa"/>
            <w:vAlign w:val="bottom"/>
            <w:tcBorders>
              <w:top w:val="single" w:sz="8" w:color="auto"/>
            </w:tcBorders>
          </w:tcPr>
          <w:p>
            <w:pPr>
              <w:spacing w:after="0"/>
              <w:rPr>
                <w:sz w:val="16"/>
                <w:szCs w:val="16"/>
                <w:color w:val="auto"/>
              </w:rPr>
            </w:pPr>
          </w:p>
        </w:tc>
        <w:tc>
          <w:tcPr>
            <w:tcW w:w="100" w:type="dxa"/>
            <w:vAlign w:val="bottom"/>
            <w:tcBorders>
              <w:top w:val="single" w:sz="8" w:color="auto"/>
            </w:tcBorders>
          </w:tcPr>
          <w:p>
            <w:pPr>
              <w:spacing w:after="0"/>
              <w:rPr>
                <w:sz w:val="16"/>
                <w:szCs w:val="16"/>
                <w:color w:val="auto"/>
              </w:rPr>
            </w:pPr>
          </w:p>
        </w:tc>
        <w:tc>
          <w:tcPr>
            <w:tcW w:w="200" w:type="dxa"/>
            <w:vAlign w:val="bottom"/>
            <w:tcBorders>
              <w:top w:val="single" w:sz="8" w:color="auto"/>
              <w:right w:val="single" w:sz="8" w:color="auto"/>
            </w:tcBorders>
          </w:tcPr>
          <w:p>
            <w:pPr>
              <w:spacing w:after="0"/>
              <w:rPr>
                <w:sz w:val="16"/>
                <w:szCs w:val="16"/>
                <w:color w:val="auto"/>
              </w:rPr>
            </w:pPr>
          </w:p>
        </w:tc>
        <w:tc>
          <w:tcPr>
            <w:tcW w:w="1340" w:type="dxa"/>
            <w:vAlign w:val="bottom"/>
            <w:tcBorders>
              <w:top w:val="single" w:sz="8" w:color="auto"/>
            </w:tcBorders>
            <w:gridSpan w:val="4"/>
          </w:tcPr>
          <w:p>
            <w:pPr>
              <w:ind w:left="80"/>
              <w:spacing w:after="0"/>
              <w:rPr>
                <w:sz w:val="20"/>
                <w:szCs w:val="20"/>
                <w:color w:val="auto"/>
              </w:rPr>
            </w:pPr>
            <w:r>
              <w:rPr>
                <w:rFonts w:ascii="Century" w:cs="Century" w:eastAsia="Century" w:hAnsi="Century"/>
                <w:sz w:val="16"/>
                <w:szCs w:val="16"/>
                <w:color w:val="auto"/>
              </w:rPr>
              <w:t>DATA</w:t>
            </w:r>
          </w:p>
        </w:tc>
        <w:tc>
          <w:tcPr>
            <w:tcW w:w="80" w:type="dxa"/>
            <w:vAlign w:val="bottom"/>
            <w:tcBorders>
              <w:top w:val="single" w:sz="8" w:color="auto"/>
            </w:tcBorders>
          </w:tcPr>
          <w:p>
            <w:pPr>
              <w:spacing w:after="0"/>
              <w:rPr>
                <w:sz w:val="16"/>
                <w:szCs w:val="16"/>
                <w:color w:val="auto"/>
              </w:rPr>
            </w:pPr>
          </w:p>
        </w:tc>
        <w:tc>
          <w:tcPr>
            <w:tcW w:w="360" w:type="dxa"/>
            <w:vAlign w:val="bottom"/>
            <w:tcBorders>
              <w:top w:val="single" w:sz="8" w:color="auto"/>
            </w:tcBorders>
          </w:tcPr>
          <w:p>
            <w:pPr>
              <w:spacing w:after="0"/>
              <w:rPr>
                <w:sz w:val="16"/>
                <w:szCs w:val="16"/>
                <w:color w:val="auto"/>
              </w:rPr>
            </w:pPr>
          </w:p>
        </w:tc>
        <w:tc>
          <w:tcPr>
            <w:tcW w:w="200" w:type="dxa"/>
            <w:vAlign w:val="bottom"/>
            <w:tcBorders>
              <w:top w:val="single" w:sz="8" w:color="auto"/>
            </w:tcBorders>
          </w:tcPr>
          <w:p>
            <w:pPr>
              <w:spacing w:after="0"/>
              <w:rPr>
                <w:sz w:val="16"/>
                <w:szCs w:val="16"/>
                <w:color w:val="auto"/>
              </w:rPr>
            </w:pPr>
          </w:p>
        </w:tc>
        <w:tc>
          <w:tcPr>
            <w:tcW w:w="140" w:type="dxa"/>
            <w:vAlign w:val="bottom"/>
            <w:tcBorders>
              <w:top w:val="single" w:sz="8" w:color="auto"/>
            </w:tcBorders>
          </w:tcPr>
          <w:p>
            <w:pPr>
              <w:spacing w:after="0"/>
              <w:rPr>
                <w:sz w:val="16"/>
                <w:szCs w:val="16"/>
                <w:color w:val="auto"/>
              </w:rPr>
            </w:pPr>
          </w:p>
        </w:tc>
        <w:tc>
          <w:tcPr>
            <w:tcW w:w="120" w:type="dxa"/>
            <w:vAlign w:val="bottom"/>
            <w:tcBorders>
              <w:top w:val="single" w:sz="8" w:color="auto"/>
            </w:tcBorders>
          </w:tcPr>
          <w:p>
            <w:pPr>
              <w:spacing w:after="0"/>
              <w:rPr>
                <w:sz w:val="16"/>
                <w:szCs w:val="16"/>
                <w:color w:val="auto"/>
              </w:rPr>
            </w:pPr>
          </w:p>
        </w:tc>
        <w:tc>
          <w:tcPr>
            <w:tcW w:w="800" w:type="dxa"/>
            <w:vAlign w:val="bottom"/>
            <w:tcBorders>
              <w:top w:val="single" w:sz="8" w:color="auto"/>
              <w:right w:val="single" w:sz="8" w:color="auto"/>
            </w:tcBorders>
            <w:gridSpan w:val="2"/>
          </w:tcPr>
          <w:p>
            <w:pPr>
              <w:ind w:left="440"/>
              <w:spacing w:after="0"/>
              <w:rPr>
                <w:sz w:val="20"/>
                <w:szCs w:val="20"/>
                <w:color w:val="auto"/>
              </w:rPr>
            </w:pPr>
            <w:r>
              <w:rPr>
                <w:rFonts w:ascii="Century" w:cs="Century" w:eastAsia="Century" w:hAnsi="Century"/>
                <w:sz w:val="16"/>
                <w:szCs w:val="16"/>
                <w:color w:val="auto"/>
              </w:rPr>
              <w:t>DE</w:t>
            </w:r>
          </w:p>
        </w:tc>
        <w:tc>
          <w:tcPr>
            <w:tcW w:w="760" w:type="dxa"/>
            <w:vAlign w:val="bottom"/>
            <w:tcBorders>
              <w:top w:val="single" w:sz="8" w:color="auto"/>
            </w:tcBorders>
          </w:tcPr>
          <w:p>
            <w:pPr>
              <w:spacing w:after="0"/>
              <w:rPr>
                <w:sz w:val="16"/>
                <w:szCs w:val="16"/>
                <w:color w:val="auto"/>
              </w:rPr>
            </w:pPr>
          </w:p>
        </w:tc>
        <w:tc>
          <w:tcPr>
            <w:tcW w:w="1300" w:type="dxa"/>
            <w:vAlign w:val="bottom"/>
            <w:tcBorders>
              <w:top w:val="single" w:sz="8" w:color="auto"/>
            </w:tcBorders>
          </w:tcPr>
          <w:p>
            <w:pPr>
              <w:spacing w:after="0"/>
              <w:rPr>
                <w:sz w:val="16"/>
                <w:szCs w:val="16"/>
                <w:color w:val="auto"/>
              </w:rPr>
            </w:pPr>
          </w:p>
        </w:tc>
        <w:tc>
          <w:tcPr>
            <w:tcW w:w="580" w:type="dxa"/>
            <w:vAlign w:val="bottom"/>
            <w:tcBorders>
              <w:top w:val="single" w:sz="8" w:color="auto"/>
            </w:tcBorders>
          </w:tcPr>
          <w:p>
            <w:pPr>
              <w:spacing w:after="0"/>
              <w:rPr>
                <w:sz w:val="16"/>
                <w:szCs w:val="16"/>
                <w:color w:val="auto"/>
              </w:rPr>
            </w:pPr>
          </w:p>
        </w:tc>
      </w:tr>
      <w:tr>
        <w:trPr>
          <w:trHeight w:val="194"/>
        </w:trPr>
        <w:tc>
          <w:tcPr>
            <w:tcW w:w="1400" w:type="dxa"/>
            <w:vAlign w:val="bottom"/>
            <w:tcBorders>
              <w:bottom w:val="single" w:sz="8" w:color="auto"/>
            </w:tcBorders>
          </w:tcPr>
          <w:p>
            <w:pPr>
              <w:ind w:left="120"/>
              <w:spacing w:after="0"/>
              <w:rPr>
                <w:sz w:val="20"/>
                <w:szCs w:val="20"/>
                <w:color w:val="auto"/>
              </w:rPr>
            </w:pPr>
            <w:r>
              <w:rPr>
                <w:rFonts w:ascii="Century" w:cs="Century" w:eastAsia="Century" w:hAnsi="Century"/>
                <w:sz w:val="16"/>
                <w:szCs w:val="16"/>
                <w:color w:val="auto"/>
              </w:rPr>
              <w:t>CPF:</w:t>
            </w:r>
          </w:p>
        </w:tc>
        <w:tc>
          <w:tcPr>
            <w:tcW w:w="240" w:type="dxa"/>
            <w:vAlign w:val="bottom"/>
            <w:tcBorders>
              <w:bottom w:val="single" w:sz="8" w:color="auto"/>
            </w:tcBorders>
          </w:tcPr>
          <w:p>
            <w:pPr>
              <w:spacing w:after="0"/>
              <w:rPr>
                <w:sz w:val="16"/>
                <w:szCs w:val="16"/>
                <w:color w:val="auto"/>
              </w:rPr>
            </w:pPr>
          </w:p>
        </w:tc>
        <w:tc>
          <w:tcPr>
            <w:tcW w:w="1020" w:type="dxa"/>
            <w:vAlign w:val="bottom"/>
            <w:tcBorders>
              <w:bottom w:val="single" w:sz="8" w:color="auto"/>
              <w:right w:val="single" w:sz="8" w:color="auto"/>
            </w:tcBorders>
          </w:tcPr>
          <w:p>
            <w:pPr>
              <w:spacing w:after="0"/>
              <w:rPr>
                <w:sz w:val="16"/>
                <w:szCs w:val="16"/>
                <w:color w:val="auto"/>
              </w:rPr>
            </w:pPr>
          </w:p>
        </w:tc>
        <w:tc>
          <w:tcPr>
            <w:tcW w:w="820" w:type="dxa"/>
            <w:vAlign w:val="bottom"/>
            <w:tcBorders>
              <w:bottom w:val="single" w:sz="8" w:color="auto"/>
            </w:tcBorders>
            <w:gridSpan w:val="3"/>
          </w:tcPr>
          <w:p>
            <w:pPr>
              <w:ind w:left="80"/>
              <w:spacing w:after="0"/>
              <w:rPr>
                <w:sz w:val="20"/>
                <w:szCs w:val="20"/>
                <w:color w:val="auto"/>
              </w:rPr>
            </w:pPr>
            <w:r>
              <w:rPr>
                <w:rFonts w:ascii="Century" w:cs="Century" w:eastAsia="Century" w:hAnsi="Century"/>
                <w:sz w:val="16"/>
                <w:szCs w:val="16"/>
                <w:color w:val="auto"/>
              </w:rPr>
              <w:t>SEXO: (</w:t>
            </w:r>
          </w:p>
        </w:tc>
        <w:tc>
          <w:tcPr>
            <w:tcW w:w="600" w:type="dxa"/>
            <w:vAlign w:val="bottom"/>
            <w:tcBorders>
              <w:bottom w:val="single" w:sz="8" w:color="auto"/>
            </w:tcBorders>
            <w:gridSpan w:val="3"/>
          </w:tcPr>
          <w:p>
            <w:pPr>
              <w:ind w:left="80"/>
              <w:spacing w:after="0"/>
              <w:rPr>
                <w:sz w:val="20"/>
                <w:szCs w:val="20"/>
                <w:color w:val="auto"/>
              </w:rPr>
            </w:pPr>
            <w:r>
              <w:rPr>
                <w:rFonts w:ascii="Century" w:cs="Century" w:eastAsia="Century" w:hAnsi="Century"/>
                <w:sz w:val="16"/>
                <w:szCs w:val="16"/>
                <w:color w:val="auto"/>
              </w:rPr>
              <w:t>)F  (</w:t>
            </w:r>
          </w:p>
        </w:tc>
        <w:tc>
          <w:tcPr>
            <w:tcW w:w="420" w:type="dxa"/>
            <w:vAlign w:val="bottom"/>
            <w:tcBorders>
              <w:bottom w:val="single" w:sz="8" w:color="auto"/>
            </w:tcBorders>
            <w:gridSpan w:val="3"/>
          </w:tcPr>
          <w:p>
            <w:pPr>
              <w:spacing w:after="0"/>
              <w:rPr>
                <w:sz w:val="20"/>
                <w:szCs w:val="20"/>
                <w:color w:val="auto"/>
              </w:rPr>
            </w:pPr>
            <w:r>
              <w:rPr>
                <w:rFonts w:ascii="Century" w:cs="Century" w:eastAsia="Century" w:hAnsi="Century"/>
                <w:sz w:val="16"/>
                <w:szCs w:val="16"/>
                <w:color w:val="auto"/>
              </w:rPr>
              <w:t>) M</w:t>
            </w:r>
          </w:p>
        </w:tc>
        <w:tc>
          <w:tcPr>
            <w:tcW w:w="60" w:type="dxa"/>
            <w:vAlign w:val="bottom"/>
            <w:tcBorders>
              <w:bottom w:val="single" w:sz="8" w:color="auto"/>
            </w:tcBorders>
          </w:tcPr>
          <w:p>
            <w:pPr>
              <w:spacing w:after="0"/>
              <w:rPr>
                <w:sz w:val="16"/>
                <w:szCs w:val="16"/>
                <w:color w:val="auto"/>
              </w:rPr>
            </w:pPr>
          </w:p>
        </w:tc>
        <w:tc>
          <w:tcPr>
            <w:tcW w:w="100" w:type="dxa"/>
            <w:vAlign w:val="bottom"/>
            <w:tcBorders>
              <w:bottom w:val="single" w:sz="8" w:color="auto"/>
            </w:tcBorders>
          </w:tcPr>
          <w:p>
            <w:pPr>
              <w:spacing w:after="0"/>
              <w:rPr>
                <w:sz w:val="16"/>
                <w:szCs w:val="16"/>
                <w:color w:val="auto"/>
              </w:rPr>
            </w:pPr>
          </w:p>
        </w:tc>
        <w:tc>
          <w:tcPr>
            <w:tcW w:w="200" w:type="dxa"/>
            <w:vAlign w:val="bottom"/>
            <w:tcBorders>
              <w:bottom w:val="single" w:sz="8" w:color="auto"/>
              <w:right w:val="single" w:sz="8" w:color="auto"/>
            </w:tcBorders>
          </w:tcPr>
          <w:p>
            <w:pPr>
              <w:spacing w:after="0"/>
              <w:rPr>
                <w:sz w:val="16"/>
                <w:szCs w:val="16"/>
                <w:color w:val="auto"/>
              </w:rPr>
            </w:pPr>
          </w:p>
        </w:tc>
        <w:tc>
          <w:tcPr>
            <w:tcW w:w="3040" w:type="dxa"/>
            <w:vAlign w:val="bottom"/>
            <w:tcBorders>
              <w:bottom w:val="single" w:sz="8" w:color="auto"/>
              <w:right w:val="single" w:sz="8" w:color="auto"/>
            </w:tcBorders>
            <w:gridSpan w:val="11"/>
          </w:tcPr>
          <w:p>
            <w:pPr>
              <w:ind w:left="80"/>
              <w:spacing w:after="0"/>
              <w:rPr>
                <w:sz w:val="20"/>
                <w:szCs w:val="20"/>
                <w:color w:val="auto"/>
              </w:rPr>
            </w:pPr>
            <w:r>
              <w:rPr>
                <w:rFonts w:ascii="Century" w:cs="Century" w:eastAsia="Century" w:hAnsi="Century"/>
                <w:sz w:val="16"/>
                <w:szCs w:val="16"/>
                <w:color w:val="auto"/>
              </w:rPr>
              <w:t>NASCIMENTO:_____/_____/_______</w:t>
            </w:r>
          </w:p>
        </w:tc>
        <w:tc>
          <w:tcPr>
            <w:tcW w:w="2060" w:type="dxa"/>
            <w:vAlign w:val="bottom"/>
            <w:tcBorders>
              <w:bottom w:val="single" w:sz="8" w:color="auto"/>
            </w:tcBorders>
            <w:gridSpan w:val="2"/>
          </w:tcPr>
          <w:p>
            <w:pPr>
              <w:ind w:left="100"/>
              <w:spacing w:after="0"/>
              <w:rPr>
                <w:sz w:val="20"/>
                <w:szCs w:val="20"/>
                <w:color w:val="auto"/>
              </w:rPr>
            </w:pPr>
            <w:r>
              <w:rPr>
                <w:rFonts w:ascii="Century" w:cs="Century" w:eastAsia="Century" w:hAnsi="Century"/>
                <w:sz w:val="16"/>
                <w:szCs w:val="16"/>
                <w:color w:val="auto"/>
              </w:rPr>
              <w:t>TIPO SANGUINEO:</w:t>
            </w:r>
          </w:p>
        </w:tc>
        <w:tc>
          <w:tcPr>
            <w:tcW w:w="580" w:type="dxa"/>
            <w:vAlign w:val="bottom"/>
            <w:tcBorders>
              <w:bottom w:val="single" w:sz="8" w:color="auto"/>
            </w:tcBorders>
          </w:tcPr>
          <w:p>
            <w:pPr>
              <w:spacing w:after="0"/>
              <w:rPr>
                <w:sz w:val="16"/>
                <w:szCs w:val="16"/>
                <w:color w:val="auto"/>
              </w:rPr>
            </w:pPr>
          </w:p>
        </w:tc>
      </w:tr>
      <w:tr>
        <w:trPr>
          <w:trHeight w:val="388"/>
        </w:trPr>
        <w:tc>
          <w:tcPr>
            <w:tcW w:w="1400" w:type="dxa"/>
            <w:vAlign w:val="bottom"/>
            <w:tcBorders>
              <w:bottom w:val="single" w:sz="8" w:color="auto"/>
            </w:tcBorders>
          </w:tcPr>
          <w:p>
            <w:pPr>
              <w:ind w:left="120"/>
              <w:spacing w:after="0"/>
              <w:rPr>
                <w:sz w:val="20"/>
                <w:szCs w:val="20"/>
                <w:color w:val="auto"/>
              </w:rPr>
            </w:pPr>
            <w:r>
              <w:rPr>
                <w:rFonts w:ascii="Century" w:cs="Century" w:eastAsia="Century" w:hAnsi="Century"/>
                <w:sz w:val="16"/>
                <w:szCs w:val="16"/>
                <w:color w:val="auto"/>
              </w:rPr>
              <w:t>NOME DO PAI:</w:t>
            </w:r>
          </w:p>
        </w:tc>
        <w:tc>
          <w:tcPr>
            <w:tcW w:w="240" w:type="dxa"/>
            <w:vAlign w:val="bottom"/>
            <w:tcBorders>
              <w:bottom w:val="single" w:sz="8" w:color="auto"/>
            </w:tcBorders>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74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760" w:type="dxa"/>
            <w:vAlign w:val="bottom"/>
            <w:tcBorders>
              <w:bottom w:val="single" w:sz="8" w:color="auto"/>
            </w:tcBorders>
          </w:tcPr>
          <w:p>
            <w:pPr>
              <w:spacing w:after="0"/>
              <w:rPr>
                <w:sz w:val="24"/>
                <w:szCs w:val="24"/>
                <w:color w:val="auto"/>
              </w:rPr>
            </w:pPr>
          </w:p>
        </w:tc>
        <w:tc>
          <w:tcPr>
            <w:tcW w:w="1300" w:type="dxa"/>
            <w:vAlign w:val="bottom"/>
            <w:tcBorders>
              <w:bottom w:val="single" w:sz="8" w:color="auto"/>
            </w:tcBorders>
          </w:tcPr>
          <w:p>
            <w:pPr>
              <w:spacing w:after="0"/>
              <w:rPr>
                <w:sz w:val="24"/>
                <w:szCs w:val="24"/>
                <w:color w:val="auto"/>
              </w:rPr>
            </w:pPr>
          </w:p>
        </w:tc>
        <w:tc>
          <w:tcPr>
            <w:tcW w:w="580" w:type="dxa"/>
            <w:vAlign w:val="bottom"/>
            <w:tcBorders>
              <w:bottom w:val="single" w:sz="8" w:color="auto"/>
            </w:tcBorders>
          </w:tcPr>
          <w:p>
            <w:pPr>
              <w:spacing w:after="0"/>
              <w:rPr>
                <w:sz w:val="24"/>
                <w:szCs w:val="24"/>
                <w:color w:val="auto"/>
              </w:rPr>
            </w:pPr>
          </w:p>
        </w:tc>
      </w:tr>
      <w:tr>
        <w:trPr>
          <w:trHeight w:val="304"/>
        </w:trPr>
        <w:tc>
          <w:tcPr>
            <w:tcW w:w="1400" w:type="dxa"/>
            <w:vAlign w:val="bottom"/>
            <w:tcBorders>
              <w:bottom w:val="single" w:sz="8" w:color="auto"/>
            </w:tcBorders>
          </w:tcPr>
          <w:p>
            <w:pPr>
              <w:ind w:left="120"/>
              <w:spacing w:after="0"/>
              <w:rPr>
                <w:sz w:val="20"/>
                <w:szCs w:val="20"/>
                <w:color w:val="auto"/>
              </w:rPr>
            </w:pPr>
            <w:r>
              <w:rPr>
                <w:rFonts w:ascii="Century" w:cs="Century" w:eastAsia="Century" w:hAnsi="Century"/>
                <w:sz w:val="16"/>
                <w:szCs w:val="16"/>
                <w:color w:val="auto"/>
                <w:w w:val="98"/>
              </w:rPr>
              <w:t>NOME DA MÃE:</w:t>
            </w:r>
          </w:p>
        </w:tc>
        <w:tc>
          <w:tcPr>
            <w:tcW w:w="240" w:type="dxa"/>
            <w:vAlign w:val="bottom"/>
            <w:tcBorders>
              <w:bottom w:val="single" w:sz="8" w:color="auto"/>
            </w:tcBorders>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74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760" w:type="dxa"/>
            <w:vAlign w:val="bottom"/>
            <w:tcBorders>
              <w:bottom w:val="single" w:sz="8" w:color="auto"/>
            </w:tcBorders>
          </w:tcPr>
          <w:p>
            <w:pPr>
              <w:spacing w:after="0"/>
              <w:rPr>
                <w:sz w:val="24"/>
                <w:szCs w:val="24"/>
                <w:color w:val="auto"/>
              </w:rPr>
            </w:pPr>
          </w:p>
        </w:tc>
        <w:tc>
          <w:tcPr>
            <w:tcW w:w="1300" w:type="dxa"/>
            <w:vAlign w:val="bottom"/>
            <w:tcBorders>
              <w:bottom w:val="single" w:sz="8" w:color="auto"/>
            </w:tcBorders>
          </w:tcPr>
          <w:p>
            <w:pPr>
              <w:spacing w:after="0"/>
              <w:rPr>
                <w:sz w:val="24"/>
                <w:szCs w:val="24"/>
                <w:color w:val="auto"/>
              </w:rPr>
            </w:pPr>
          </w:p>
        </w:tc>
        <w:tc>
          <w:tcPr>
            <w:tcW w:w="580" w:type="dxa"/>
            <w:vAlign w:val="bottom"/>
            <w:tcBorders>
              <w:bottom w:val="single" w:sz="8" w:color="auto"/>
            </w:tcBorders>
          </w:tcPr>
          <w:p>
            <w:pPr>
              <w:spacing w:after="0"/>
              <w:rPr>
                <w:sz w:val="24"/>
                <w:szCs w:val="24"/>
                <w:color w:val="auto"/>
              </w:rPr>
            </w:pPr>
          </w:p>
        </w:tc>
      </w:tr>
      <w:tr>
        <w:trPr>
          <w:trHeight w:val="386"/>
        </w:trPr>
        <w:tc>
          <w:tcPr>
            <w:tcW w:w="2660" w:type="dxa"/>
            <w:vAlign w:val="bottom"/>
            <w:tcBorders>
              <w:bottom w:val="single" w:sz="8" w:color="auto"/>
            </w:tcBorders>
            <w:gridSpan w:val="3"/>
          </w:tcPr>
          <w:p>
            <w:pPr>
              <w:ind w:left="120"/>
              <w:spacing w:after="0"/>
              <w:rPr>
                <w:sz w:val="20"/>
                <w:szCs w:val="20"/>
                <w:color w:val="auto"/>
              </w:rPr>
            </w:pPr>
            <w:r>
              <w:rPr>
                <w:rFonts w:ascii="Century" w:cs="Century" w:eastAsia="Century" w:hAnsi="Century"/>
                <w:sz w:val="16"/>
                <w:szCs w:val="16"/>
                <w:color w:val="auto"/>
              </w:rPr>
              <w:t>CIDADE DE NASCIMENTO:</w:t>
            </w:r>
          </w:p>
        </w:tc>
        <w:tc>
          <w:tcPr>
            <w:tcW w:w="16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400" w:type="dxa"/>
            <w:vAlign w:val="bottom"/>
            <w:tcBorders>
              <w:bottom w:val="single" w:sz="8" w:color="auto"/>
              <w:right w:val="single" w:sz="8" w:color="auto"/>
            </w:tcBorders>
          </w:tcPr>
          <w:p>
            <w:pPr>
              <w:spacing w:after="0"/>
              <w:rPr>
                <w:sz w:val="24"/>
                <w:szCs w:val="24"/>
                <w:color w:val="auto"/>
              </w:rPr>
            </w:pPr>
          </w:p>
        </w:tc>
        <w:tc>
          <w:tcPr>
            <w:tcW w:w="400" w:type="dxa"/>
            <w:vAlign w:val="bottom"/>
            <w:tcBorders>
              <w:bottom w:val="single" w:sz="8" w:color="auto"/>
            </w:tcBorders>
            <w:gridSpan w:val="2"/>
          </w:tcPr>
          <w:p>
            <w:pPr>
              <w:ind w:left="100"/>
              <w:spacing w:after="0"/>
              <w:rPr>
                <w:sz w:val="20"/>
                <w:szCs w:val="20"/>
                <w:color w:val="auto"/>
              </w:rPr>
            </w:pPr>
            <w:r>
              <w:rPr>
                <w:rFonts w:ascii="Century" w:cs="Century" w:eastAsia="Century" w:hAnsi="Century"/>
                <w:sz w:val="16"/>
                <w:szCs w:val="16"/>
                <w:color w:val="auto"/>
                <w:w w:val="99"/>
              </w:rPr>
              <w:t>UF:</w:t>
            </w:r>
          </w:p>
        </w:tc>
        <w:tc>
          <w:tcPr>
            <w:tcW w:w="8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40" w:type="dxa"/>
            <w:vAlign w:val="bottom"/>
            <w:tcBorders>
              <w:bottom w:val="single" w:sz="8" w:color="auto"/>
              <w:right w:val="single" w:sz="8" w:color="auto"/>
            </w:tcBorders>
          </w:tcPr>
          <w:p>
            <w:pPr>
              <w:spacing w:after="0"/>
              <w:rPr>
                <w:sz w:val="24"/>
                <w:szCs w:val="24"/>
                <w:color w:val="auto"/>
              </w:rPr>
            </w:pPr>
          </w:p>
        </w:tc>
        <w:tc>
          <w:tcPr>
            <w:tcW w:w="2980" w:type="dxa"/>
            <w:vAlign w:val="bottom"/>
            <w:tcBorders>
              <w:bottom w:val="single" w:sz="8" w:color="auto"/>
            </w:tcBorders>
            <w:gridSpan w:val="5"/>
          </w:tcPr>
          <w:p>
            <w:pPr>
              <w:ind w:left="80"/>
              <w:spacing w:after="0"/>
              <w:rPr>
                <w:sz w:val="20"/>
                <w:szCs w:val="20"/>
                <w:color w:val="auto"/>
              </w:rPr>
            </w:pPr>
            <w:r>
              <w:rPr>
                <w:rFonts w:ascii="Century" w:cs="Century" w:eastAsia="Century" w:hAnsi="Century"/>
                <w:sz w:val="16"/>
                <w:szCs w:val="16"/>
                <w:color w:val="auto"/>
              </w:rPr>
              <w:t>NACIONALIDADE:</w:t>
            </w:r>
          </w:p>
        </w:tc>
        <w:tc>
          <w:tcPr>
            <w:tcW w:w="580" w:type="dxa"/>
            <w:vAlign w:val="bottom"/>
            <w:tcBorders>
              <w:bottom w:val="single" w:sz="8" w:color="auto"/>
            </w:tcBorders>
          </w:tcPr>
          <w:p>
            <w:pPr>
              <w:spacing w:after="0"/>
              <w:rPr>
                <w:sz w:val="24"/>
                <w:szCs w:val="24"/>
                <w:color w:val="auto"/>
              </w:rPr>
            </w:pPr>
          </w:p>
        </w:tc>
      </w:tr>
      <w:tr>
        <w:trPr>
          <w:trHeight w:val="321"/>
        </w:trPr>
        <w:tc>
          <w:tcPr>
            <w:tcW w:w="1640" w:type="dxa"/>
            <w:vAlign w:val="bottom"/>
            <w:tcBorders>
              <w:bottom w:val="single" w:sz="8" w:color="auto"/>
            </w:tcBorders>
            <w:gridSpan w:val="2"/>
          </w:tcPr>
          <w:p>
            <w:pPr>
              <w:ind w:left="120"/>
              <w:spacing w:after="0"/>
              <w:rPr>
                <w:sz w:val="20"/>
                <w:szCs w:val="20"/>
                <w:color w:val="auto"/>
              </w:rPr>
            </w:pPr>
            <w:r>
              <w:rPr>
                <w:rFonts w:ascii="Century" w:cs="Century" w:eastAsia="Century" w:hAnsi="Century"/>
                <w:sz w:val="16"/>
                <w:szCs w:val="16"/>
                <w:color w:val="auto"/>
              </w:rPr>
              <w:t>ESTADO CIVIL: (</w:t>
            </w:r>
          </w:p>
        </w:tc>
        <w:tc>
          <w:tcPr>
            <w:tcW w:w="1020" w:type="dxa"/>
            <w:vAlign w:val="bottom"/>
            <w:tcBorders>
              <w:bottom w:val="single" w:sz="8" w:color="auto"/>
            </w:tcBorders>
          </w:tcPr>
          <w:p>
            <w:pPr>
              <w:jc w:val="right"/>
              <w:ind w:right="160"/>
              <w:spacing w:after="0"/>
              <w:rPr>
                <w:sz w:val="20"/>
                <w:szCs w:val="20"/>
                <w:color w:val="auto"/>
              </w:rPr>
            </w:pPr>
            <w:r>
              <w:rPr>
                <w:rFonts w:ascii="Century" w:cs="Century" w:eastAsia="Century" w:hAnsi="Century"/>
                <w:sz w:val="16"/>
                <w:szCs w:val="16"/>
                <w:color w:val="auto"/>
              </w:rPr>
              <w:t>)Solteiro (</w:t>
            </w:r>
          </w:p>
        </w:tc>
        <w:tc>
          <w:tcPr>
            <w:tcW w:w="820" w:type="dxa"/>
            <w:vAlign w:val="bottom"/>
            <w:tcBorders>
              <w:bottom w:val="single" w:sz="8" w:color="auto"/>
            </w:tcBorders>
            <w:gridSpan w:val="3"/>
          </w:tcPr>
          <w:p>
            <w:pPr>
              <w:spacing w:after="0"/>
              <w:rPr>
                <w:sz w:val="20"/>
                <w:szCs w:val="20"/>
                <w:color w:val="auto"/>
              </w:rPr>
            </w:pPr>
            <w:r>
              <w:rPr>
                <w:rFonts w:ascii="Century" w:cs="Century" w:eastAsia="Century" w:hAnsi="Century"/>
                <w:sz w:val="16"/>
                <w:szCs w:val="16"/>
                <w:color w:val="auto"/>
              </w:rPr>
              <w:t>) Casado (</w:t>
            </w:r>
          </w:p>
        </w:tc>
        <w:tc>
          <w:tcPr>
            <w:tcW w:w="1020" w:type="dxa"/>
            <w:vAlign w:val="bottom"/>
            <w:tcBorders>
              <w:bottom w:val="single" w:sz="8" w:color="auto"/>
            </w:tcBorders>
            <w:gridSpan w:val="6"/>
          </w:tcPr>
          <w:p>
            <w:pPr>
              <w:ind w:left="160"/>
              <w:spacing w:after="0"/>
              <w:rPr>
                <w:sz w:val="20"/>
                <w:szCs w:val="20"/>
                <w:color w:val="auto"/>
              </w:rPr>
            </w:pPr>
            <w:r>
              <w:rPr>
                <w:rFonts w:ascii="Century" w:cs="Century" w:eastAsia="Century" w:hAnsi="Century"/>
                <w:sz w:val="16"/>
                <w:szCs w:val="16"/>
                <w:color w:val="auto"/>
                <w:w w:val="99"/>
              </w:rPr>
              <w:t>)Divorciado</w:t>
            </w:r>
          </w:p>
        </w:tc>
        <w:tc>
          <w:tcPr>
            <w:tcW w:w="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540" w:type="dxa"/>
            <w:vAlign w:val="bottom"/>
            <w:tcBorders>
              <w:bottom w:val="single" w:sz="8" w:color="auto"/>
            </w:tcBorders>
            <w:gridSpan w:val="5"/>
          </w:tcPr>
          <w:p>
            <w:pPr>
              <w:spacing w:after="0"/>
              <w:rPr>
                <w:sz w:val="20"/>
                <w:szCs w:val="20"/>
                <w:color w:val="auto"/>
              </w:rPr>
            </w:pPr>
            <w:r>
              <w:rPr>
                <w:rFonts w:ascii="Century" w:cs="Century" w:eastAsia="Century" w:hAnsi="Century"/>
                <w:sz w:val="16"/>
                <w:szCs w:val="16"/>
                <w:color w:val="auto"/>
              </w:rPr>
              <w:t>(   ) Separado</w:t>
            </w:r>
          </w:p>
        </w:tc>
        <w:tc>
          <w:tcPr>
            <w:tcW w:w="8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74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760" w:type="dxa"/>
            <w:vAlign w:val="bottom"/>
            <w:tcBorders>
              <w:bottom w:val="single" w:sz="8" w:color="auto"/>
            </w:tcBorders>
          </w:tcPr>
          <w:p>
            <w:pPr>
              <w:spacing w:after="0"/>
              <w:rPr>
                <w:sz w:val="24"/>
                <w:szCs w:val="24"/>
                <w:color w:val="auto"/>
              </w:rPr>
            </w:pPr>
          </w:p>
        </w:tc>
        <w:tc>
          <w:tcPr>
            <w:tcW w:w="1300" w:type="dxa"/>
            <w:vAlign w:val="bottom"/>
            <w:tcBorders>
              <w:bottom w:val="single" w:sz="8" w:color="auto"/>
            </w:tcBorders>
          </w:tcPr>
          <w:p>
            <w:pPr>
              <w:spacing w:after="0"/>
              <w:rPr>
                <w:sz w:val="24"/>
                <w:szCs w:val="24"/>
                <w:color w:val="auto"/>
              </w:rPr>
            </w:pPr>
          </w:p>
        </w:tc>
        <w:tc>
          <w:tcPr>
            <w:tcW w:w="580" w:type="dxa"/>
            <w:vAlign w:val="bottom"/>
            <w:tcBorders>
              <w:bottom w:val="single" w:sz="8" w:color="auto"/>
              <w:right w:val="single" w:sz="8" w:color="auto"/>
            </w:tcBorders>
          </w:tcPr>
          <w:p>
            <w:pPr>
              <w:spacing w:after="0"/>
              <w:rPr>
                <w:sz w:val="24"/>
                <w:szCs w:val="24"/>
                <w:color w:val="auto"/>
              </w:rPr>
            </w:pPr>
          </w:p>
        </w:tc>
      </w:tr>
      <w:tr>
        <w:trPr>
          <w:trHeight w:val="386"/>
        </w:trPr>
        <w:tc>
          <w:tcPr>
            <w:tcW w:w="4080" w:type="dxa"/>
            <w:vAlign w:val="bottom"/>
            <w:tcBorders>
              <w:bottom w:val="single" w:sz="8" w:color="auto"/>
            </w:tcBorders>
            <w:gridSpan w:val="9"/>
          </w:tcPr>
          <w:p>
            <w:pPr>
              <w:ind w:left="120"/>
              <w:spacing w:after="0"/>
              <w:rPr>
                <w:sz w:val="20"/>
                <w:szCs w:val="20"/>
                <w:color w:val="auto"/>
              </w:rPr>
            </w:pPr>
            <w:r>
              <w:rPr>
                <w:rFonts w:ascii="Century" w:cs="Century" w:eastAsia="Century" w:hAnsi="Century"/>
                <w:sz w:val="16"/>
                <w:szCs w:val="16"/>
                <w:color w:val="auto"/>
              </w:rPr>
              <w:t>ETNIA: (   ) Amarelo  (   ) Branco () Indígena (</w:t>
            </w:r>
          </w:p>
        </w:tc>
        <w:tc>
          <w:tcPr>
            <w:tcW w:w="40" w:type="dxa"/>
            <w:vAlign w:val="bottom"/>
            <w:tcBorders>
              <w:bottom w:val="single" w:sz="8" w:color="auto"/>
            </w:tcBorders>
          </w:tcPr>
          <w:p>
            <w:pPr>
              <w:spacing w:after="0"/>
              <w:rPr>
                <w:sz w:val="24"/>
                <w:szCs w:val="24"/>
                <w:color w:val="auto"/>
              </w:rPr>
            </w:pPr>
          </w:p>
        </w:tc>
        <w:tc>
          <w:tcPr>
            <w:tcW w:w="3780" w:type="dxa"/>
            <w:vAlign w:val="bottom"/>
            <w:tcBorders>
              <w:bottom w:val="single" w:sz="8" w:color="auto"/>
            </w:tcBorders>
            <w:gridSpan w:val="16"/>
          </w:tcPr>
          <w:p>
            <w:pPr>
              <w:jc w:val="right"/>
              <w:ind w:right="1000"/>
              <w:spacing w:after="0"/>
              <w:rPr>
                <w:sz w:val="20"/>
                <w:szCs w:val="20"/>
                <w:color w:val="auto"/>
              </w:rPr>
            </w:pPr>
            <w:r>
              <w:rPr>
                <w:rFonts w:ascii="Century" w:cs="Century" w:eastAsia="Century" w:hAnsi="Century"/>
                <w:sz w:val="16"/>
                <w:szCs w:val="16"/>
                <w:color w:val="auto"/>
              </w:rPr>
              <w:t>) Negro (   ) Pardo  (   ) Não sabe</w:t>
            </w:r>
          </w:p>
        </w:tc>
        <w:tc>
          <w:tcPr>
            <w:tcW w:w="760" w:type="dxa"/>
            <w:vAlign w:val="bottom"/>
            <w:tcBorders>
              <w:bottom w:val="single" w:sz="8" w:color="auto"/>
            </w:tcBorders>
          </w:tcPr>
          <w:p>
            <w:pPr>
              <w:spacing w:after="0"/>
              <w:rPr>
                <w:sz w:val="24"/>
                <w:szCs w:val="24"/>
                <w:color w:val="auto"/>
              </w:rPr>
            </w:pPr>
          </w:p>
        </w:tc>
        <w:tc>
          <w:tcPr>
            <w:tcW w:w="1300" w:type="dxa"/>
            <w:vAlign w:val="bottom"/>
            <w:tcBorders>
              <w:bottom w:val="single" w:sz="8" w:color="auto"/>
            </w:tcBorders>
          </w:tcPr>
          <w:p>
            <w:pPr>
              <w:spacing w:after="0"/>
              <w:rPr>
                <w:sz w:val="24"/>
                <w:szCs w:val="24"/>
                <w:color w:val="auto"/>
              </w:rPr>
            </w:pPr>
          </w:p>
        </w:tc>
        <w:tc>
          <w:tcPr>
            <w:tcW w:w="580" w:type="dxa"/>
            <w:vAlign w:val="bottom"/>
            <w:tcBorders>
              <w:bottom w:val="single" w:sz="8" w:color="auto"/>
              <w:right w:val="single" w:sz="8" w:color="auto"/>
            </w:tcBorders>
          </w:tcPr>
          <w:p>
            <w:pPr>
              <w:spacing w:after="0"/>
              <w:rPr>
                <w:sz w:val="24"/>
                <w:szCs w:val="24"/>
                <w:color w:val="auto"/>
              </w:rPr>
            </w:pPr>
          </w:p>
        </w:tc>
      </w:tr>
      <w:tr>
        <w:trPr>
          <w:trHeight w:val="314"/>
        </w:trPr>
        <w:tc>
          <w:tcPr>
            <w:tcW w:w="2660" w:type="dxa"/>
            <w:vAlign w:val="bottom"/>
            <w:tcBorders>
              <w:bottom w:val="single" w:sz="8" w:color="auto"/>
            </w:tcBorders>
            <w:gridSpan w:val="3"/>
          </w:tcPr>
          <w:p>
            <w:pPr>
              <w:ind w:left="120"/>
              <w:spacing w:after="0"/>
              <w:rPr>
                <w:sz w:val="20"/>
                <w:szCs w:val="20"/>
                <w:color w:val="auto"/>
              </w:rPr>
            </w:pPr>
            <w:r>
              <w:rPr>
                <w:rFonts w:ascii="Century" w:cs="Century" w:eastAsia="Century" w:hAnsi="Century"/>
                <w:sz w:val="16"/>
                <w:szCs w:val="16"/>
                <w:color w:val="auto"/>
              </w:rPr>
              <w:t>PESSOA COM DEFICIÊNCIA:</w:t>
            </w:r>
          </w:p>
        </w:tc>
        <w:tc>
          <w:tcPr>
            <w:tcW w:w="16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60" w:type="dxa"/>
            <w:vAlign w:val="bottom"/>
            <w:tcBorders>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3240" w:type="dxa"/>
            <w:vAlign w:val="bottom"/>
            <w:tcBorders>
              <w:bottom w:val="single" w:sz="8" w:color="auto"/>
            </w:tcBorders>
            <w:gridSpan w:val="12"/>
          </w:tcPr>
          <w:p>
            <w:pPr>
              <w:spacing w:after="0"/>
              <w:rPr>
                <w:sz w:val="20"/>
                <w:szCs w:val="20"/>
                <w:color w:val="auto"/>
              </w:rPr>
            </w:pPr>
            <w:r>
              <w:rPr>
                <w:rFonts w:ascii="Century" w:cs="Century" w:eastAsia="Century" w:hAnsi="Century"/>
                <w:sz w:val="16"/>
                <w:szCs w:val="16"/>
                <w:color w:val="auto"/>
              </w:rPr>
              <w:t>Caso sim, especificar:</w:t>
            </w:r>
          </w:p>
        </w:tc>
        <w:tc>
          <w:tcPr>
            <w:tcW w:w="760" w:type="dxa"/>
            <w:vAlign w:val="bottom"/>
            <w:tcBorders>
              <w:bottom w:val="single" w:sz="8" w:color="auto"/>
            </w:tcBorders>
          </w:tcPr>
          <w:p>
            <w:pPr>
              <w:spacing w:after="0"/>
              <w:rPr>
                <w:sz w:val="24"/>
                <w:szCs w:val="24"/>
                <w:color w:val="auto"/>
              </w:rPr>
            </w:pPr>
          </w:p>
        </w:tc>
        <w:tc>
          <w:tcPr>
            <w:tcW w:w="1300" w:type="dxa"/>
            <w:vAlign w:val="bottom"/>
            <w:tcBorders>
              <w:bottom w:val="single" w:sz="8" w:color="auto"/>
            </w:tcBorders>
          </w:tcPr>
          <w:p>
            <w:pPr>
              <w:spacing w:after="0"/>
              <w:rPr>
                <w:sz w:val="24"/>
                <w:szCs w:val="24"/>
                <w:color w:val="auto"/>
              </w:rPr>
            </w:pPr>
          </w:p>
        </w:tc>
        <w:tc>
          <w:tcPr>
            <w:tcW w:w="580" w:type="dxa"/>
            <w:vAlign w:val="bottom"/>
            <w:tcBorders>
              <w:bottom w:val="single" w:sz="8" w:color="auto"/>
              <w:right w:val="single" w:sz="8" w:color="auto"/>
            </w:tcBorders>
          </w:tcPr>
          <w:p>
            <w:pPr>
              <w:spacing w:after="0"/>
              <w:rPr>
                <w:sz w:val="24"/>
                <w:szCs w:val="24"/>
                <w:color w:val="auto"/>
              </w:rPr>
            </w:pPr>
          </w:p>
        </w:tc>
      </w:tr>
      <w:tr>
        <w:trPr>
          <w:trHeight w:val="192"/>
        </w:trPr>
        <w:tc>
          <w:tcPr>
            <w:tcW w:w="14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160" w:type="dxa"/>
            <w:vAlign w:val="bottom"/>
            <w:tcBorders>
              <w:right w:val="single" w:sz="8" w:color="auto"/>
            </w:tcBorders>
          </w:tcPr>
          <w:p>
            <w:pPr>
              <w:spacing w:after="0"/>
              <w:rPr>
                <w:sz w:val="16"/>
                <w:szCs w:val="16"/>
                <w:color w:val="auto"/>
              </w:rPr>
            </w:pPr>
          </w:p>
        </w:tc>
        <w:tc>
          <w:tcPr>
            <w:tcW w:w="4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60" w:type="dxa"/>
            <w:vAlign w:val="bottom"/>
            <w:tcBorders>
              <w:right w:val="single" w:sz="8" w:color="auto"/>
            </w:tcBorders>
          </w:tcPr>
          <w:p>
            <w:pPr>
              <w:spacing w:after="0"/>
              <w:rPr>
                <w:sz w:val="16"/>
                <w:szCs w:val="16"/>
                <w:color w:val="auto"/>
              </w:rPr>
            </w:pPr>
          </w:p>
        </w:tc>
        <w:tc>
          <w:tcPr>
            <w:tcW w:w="2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60" w:type="dxa"/>
            <w:vAlign w:val="bottom"/>
            <w:tcBorders>
              <w:right w:val="single" w:sz="8" w:color="auto"/>
            </w:tcBorders>
          </w:tcPr>
          <w:p>
            <w:pPr>
              <w:spacing w:after="0"/>
              <w:rPr>
                <w:sz w:val="16"/>
                <w:szCs w:val="16"/>
                <w:color w:val="auto"/>
              </w:rPr>
            </w:pPr>
          </w:p>
        </w:tc>
        <w:tc>
          <w:tcPr>
            <w:tcW w:w="2060" w:type="dxa"/>
            <w:vAlign w:val="bottom"/>
            <w:gridSpan w:val="2"/>
          </w:tcPr>
          <w:p>
            <w:pPr>
              <w:ind w:left="100"/>
              <w:spacing w:after="0"/>
              <w:rPr>
                <w:sz w:val="20"/>
                <w:szCs w:val="20"/>
                <w:color w:val="auto"/>
              </w:rPr>
            </w:pPr>
            <w:r>
              <w:rPr>
                <w:rFonts w:ascii="Century" w:cs="Century" w:eastAsia="Century" w:hAnsi="Century"/>
                <w:sz w:val="16"/>
                <w:szCs w:val="16"/>
                <w:color w:val="auto"/>
              </w:rPr>
              <w:t>DATA</w:t>
            </w:r>
          </w:p>
        </w:tc>
        <w:tc>
          <w:tcPr>
            <w:tcW w:w="580" w:type="dxa"/>
            <w:vAlign w:val="bottom"/>
            <w:tcBorders>
              <w:right w:val="single" w:sz="8" w:color="auto"/>
            </w:tcBorders>
          </w:tcPr>
          <w:p>
            <w:pPr>
              <w:ind w:left="220"/>
              <w:spacing w:after="0"/>
              <w:rPr>
                <w:sz w:val="20"/>
                <w:szCs w:val="20"/>
                <w:color w:val="auto"/>
              </w:rPr>
            </w:pPr>
            <w:r>
              <w:rPr>
                <w:rFonts w:ascii="Century" w:cs="Century" w:eastAsia="Century" w:hAnsi="Century"/>
                <w:sz w:val="16"/>
                <w:szCs w:val="16"/>
                <w:color w:val="auto"/>
              </w:rPr>
              <w:t>DE</w:t>
            </w:r>
          </w:p>
        </w:tc>
      </w:tr>
      <w:tr>
        <w:trPr>
          <w:trHeight w:val="196"/>
        </w:trPr>
        <w:tc>
          <w:tcPr>
            <w:tcW w:w="1400" w:type="dxa"/>
            <w:vAlign w:val="bottom"/>
            <w:tcBorders>
              <w:bottom w:val="single" w:sz="8" w:color="auto"/>
            </w:tcBorders>
          </w:tcPr>
          <w:p>
            <w:pPr>
              <w:ind w:left="120"/>
              <w:spacing w:after="0"/>
              <w:rPr>
                <w:sz w:val="20"/>
                <w:szCs w:val="20"/>
                <w:color w:val="auto"/>
              </w:rPr>
            </w:pPr>
            <w:r>
              <w:rPr>
                <w:rFonts w:ascii="Century" w:cs="Century" w:eastAsia="Century" w:hAnsi="Century"/>
                <w:sz w:val="16"/>
                <w:szCs w:val="16"/>
                <w:color w:val="auto"/>
              </w:rPr>
              <w:t>RG:</w:t>
            </w:r>
          </w:p>
        </w:tc>
        <w:tc>
          <w:tcPr>
            <w:tcW w:w="240" w:type="dxa"/>
            <w:vAlign w:val="bottom"/>
            <w:tcBorders>
              <w:bottom w:val="single" w:sz="8" w:color="auto"/>
            </w:tcBorders>
          </w:tcPr>
          <w:p>
            <w:pPr>
              <w:spacing w:after="0"/>
              <w:rPr>
                <w:sz w:val="17"/>
                <w:szCs w:val="17"/>
                <w:color w:val="auto"/>
              </w:rPr>
            </w:pPr>
          </w:p>
        </w:tc>
        <w:tc>
          <w:tcPr>
            <w:tcW w:w="1020" w:type="dxa"/>
            <w:vAlign w:val="bottom"/>
            <w:tcBorders>
              <w:bottom w:val="single" w:sz="8" w:color="auto"/>
            </w:tcBorders>
          </w:tcPr>
          <w:p>
            <w:pPr>
              <w:spacing w:after="0"/>
              <w:rPr>
                <w:sz w:val="17"/>
                <w:szCs w:val="17"/>
                <w:color w:val="auto"/>
              </w:rPr>
            </w:pPr>
          </w:p>
        </w:tc>
        <w:tc>
          <w:tcPr>
            <w:tcW w:w="160" w:type="dxa"/>
            <w:vAlign w:val="bottom"/>
            <w:tcBorders>
              <w:bottom w:val="single" w:sz="8" w:color="auto"/>
              <w:right w:val="single" w:sz="8" w:color="auto"/>
            </w:tcBorders>
          </w:tcPr>
          <w:p>
            <w:pPr>
              <w:spacing w:after="0"/>
              <w:rPr>
                <w:sz w:val="17"/>
                <w:szCs w:val="17"/>
                <w:color w:val="auto"/>
              </w:rPr>
            </w:pPr>
          </w:p>
        </w:tc>
        <w:tc>
          <w:tcPr>
            <w:tcW w:w="3380" w:type="dxa"/>
            <w:vAlign w:val="bottom"/>
            <w:tcBorders>
              <w:bottom w:val="single" w:sz="8" w:color="auto"/>
            </w:tcBorders>
            <w:gridSpan w:val="15"/>
          </w:tcPr>
          <w:p>
            <w:pPr>
              <w:ind w:left="100"/>
              <w:spacing w:after="0"/>
              <w:rPr>
                <w:sz w:val="20"/>
                <w:szCs w:val="20"/>
                <w:color w:val="auto"/>
              </w:rPr>
            </w:pPr>
            <w:r>
              <w:rPr>
                <w:rFonts w:ascii="Century" w:cs="Century" w:eastAsia="Century" w:hAnsi="Century"/>
                <w:sz w:val="16"/>
                <w:szCs w:val="16"/>
                <w:color w:val="auto"/>
              </w:rPr>
              <w:t>ORGAO EXPEDIDOR:</w:t>
            </w:r>
          </w:p>
        </w:tc>
        <w:tc>
          <w:tcPr>
            <w:tcW w:w="80" w:type="dxa"/>
            <w:vAlign w:val="bottom"/>
            <w:tcBorders>
              <w:bottom w:val="single" w:sz="8" w:color="auto"/>
            </w:tcBorders>
          </w:tcPr>
          <w:p>
            <w:pPr>
              <w:spacing w:after="0"/>
              <w:rPr>
                <w:sz w:val="17"/>
                <w:szCs w:val="17"/>
                <w:color w:val="auto"/>
              </w:rPr>
            </w:pPr>
          </w:p>
        </w:tc>
        <w:tc>
          <w:tcPr>
            <w:tcW w:w="360" w:type="dxa"/>
            <w:vAlign w:val="bottom"/>
            <w:tcBorders>
              <w:bottom w:val="single" w:sz="8" w:color="auto"/>
              <w:right w:val="single" w:sz="8" w:color="auto"/>
            </w:tcBorders>
          </w:tcPr>
          <w:p>
            <w:pPr>
              <w:spacing w:after="0"/>
              <w:rPr>
                <w:sz w:val="17"/>
                <w:szCs w:val="17"/>
                <w:color w:val="auto"/>
              </w:rPr>
            </w:pPr>
          </w:p>
        </w:tc>
        <w:tc>
          <w:tcPr>
            <w:tcW w:w="1260" w:type="dxa"/>
            <w:vAlign w:val="bottom"/>
            <w:tcBorders>
              <w:bottom w:val="single" w:sz="8" w:color="auto"/>
              <w:right w:val="single" w:sz="8" w:color="auto"/>
            </w:tcBorders>
            <w:gridSpan w:val="5"/>
          </w:tcPr>
          <w:p>
            <w:pPr>
              <w:ind w:left="100"/>
              <w:spacing w:after="0"/>
              <w:rPr>
                <w:sz w:val="20"/>
                <w:szCs w:val="20"/>
                <w:color w:val="auto"/>
              </w:rPr>
            </w:pPr>
            <w:r>
              <w:rPr>
                <w:rFonts w:ascii="Century" w:cs="Century" w:eastAsia="Century" w:hAnsi="Century"/>
                <w:sz w:val="16"/>
                <w:szCs w:val="16"/>
                <w:color w:val="auto"/>
              </w:rPr>
              <w:t>UF:</w:t>
            </w:r>
          </w:p>
        </w:tc>
        <w:tc>
          <w:tcPr>
            <w:tcW w:w="2640" w:type="dxa"/>
            <w:vAlign w:val="bottom"/>
            <w:tcBorders>
              <w:bottom w:val="single" w:sz="8" w:color="auto"/>
              <w:right w:val="single" w:sz="8" w:color="auto"/>
            </w:tcBorders>
            <w:gridSpan w:val="3"/>
          </w:tcPr>
          <w:p>
            <w:pPr>
              <w:ind w:left="100"/>
              <w:spacing w:after="0"/>
              <w:rPr>
                <w:sz w:val="20"/>
                <w:szCs w:val="20"/>
                <w:color w:val="auto"/>
              </w:rPr>
            </w:pPr>
            <w:r>
              <w:rPr>
                <w:rFonts w:ascii="Century" w:cs="Century" w:eastAsia="Century" w:hAnsi="Century"/>
                <w:sz w:val="16"/>
                <w:szCs w:val="16"/>
                <w:color w:val="auto"/>
              </w:rPr>
              <w:t>EXPEDIÇÃO:____/____/______</w:t>
            </w:r>
          </w:p>
        </w:tc>
      </w:tr>
      <w:tr>
        <w:trPr>
          <w:trHeight w:val="192"/>
        </w:trPr>
        <w:tc>
          <w:tcPr>
            <w:tcW w:w="14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00" w:type="dxa"/>
            <w:vAlign w:val="bottom"/>
            <w:tcBorders>
              <w:right w:val="single" w:sz="8" w:color="auto"/>
            </w:tcBorders>
          </w:tcPr>
          <w:p>
            <w:pPr>
              <w:spacing w:after="0"/>
              <w:rPr>
                <w:sz w:val="16"/>
                <w:szCs w:val="16"/>
                <w:color w:val="auto"/>
              </w:rPr>
            </w:pPr>
          </w:p>
        </w:tc>
        <w:tc>
          <w:tcPr>
            <w:tcW w:w="3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0" w:type="dxa"/>
            <w:vAlign w:val="bottom"/>
            <w:tcBorders>
              <w:right w:val="single" w:sz="8" w:color="auto"/>
            </w:tcBorders>
          </w:tcPr>
          <w:p>
            <w:pPr>
              <w:spacing w:after="0"/>
              <w:rPr>
                <w:sz w:val="16"/>
                <w:szCs w:val="16"/>
                <w:color w:val="auto"/>
              </w:rPr>
            </w:pPr>
          </w:p>
        </w:tc>
        <w:tc>
          <w:tcPr>
            <w:tcW w:w="20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Borders>
              <w:right w:val="single" w:sz="8" w:color="auto"/>
            </w:tcBorders>
          </w:tcPr>
          <w:p>
            <w:pPr>
              <w:spacing w:after="0"/>
              <w:rPr>
                <w:sz w:val="16"/>
                <w:szCs w:val="16"/>
                <w:color w:val="auto"/>
              </w:rPr>
            </w:pPr>
          </w:p>
        </w:tc>
        <w:tc>
          <w:tcPr>
            <w:tcW w:w="3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60" w:type="dxa"/>
            <w:vAlign w:val="bottom"/>
            <w:tcBorders>
              <w:right w:val="single" w:sz="8" w:color="auto"/>
            </w:tcBorders>
          </w:tcPr>
          <w:p>
            <w:pPr>
              <w:spacing w:after="0"/>
              <w:rPr>
                <w:sz w:val="16"/>
                <w:szCs w:val="16"/>
                <w:color w:val="auto"/>
              </w:rPr>
            </w:pPr>
          </w:p>
        </w:tc>
        <w:tc>
          <w:tcPr>
            <w:tcW w:w="2060" w:type="dxa"/>
            <w:vAlign w:val="bottom"/>
            <w:gridSpan w:val="2"/>
          </w:tcPr>
          <w:p>
            <w:pPr>
              <w:ind w:left="100"/>
              <w:spacing w:after="0"/>
              <w:rPr>
                <w:sz w:val="20"/>
                <w:szCs w:val="20"/>
                <w:color w:val="auto"/>
              </w:rPr>
            </w:pPr>
            <w:r>
              <w:rPr>
                <w:rFonts w:ascii="Century" w:cs="Century" w:eastAsia="Century" w:hAnsi="Century"/>
                <w:sz w:val="16"/>
                <w:szCs w:val="16"/>
                <w:color w:val="auto"/>
              </w:rPr>
              <w:t>DATA</w:t>
            </w:r>
          </w:p>
        </w:tc>
        <w:tc>
          <w:tcPr>
            <w:tcW w:w="580" w:type="dxa"/>
            <w:vAlign w:val="bottom"/>
            <w:tcBorders>
              <w:right w:val="single" w:sz="8" w:color="auto"/>
            </w:tcBorders>
          </w:tcPr>
          <w:p>
            <w:pPr>
              <w:ind w:left="220"/>
              <w:spacing w:after="0"/>
              <w:rPr>
                <w:sz w:val="20"/>
                <w:szCs w:val="20"/>
                <w:color w:val="auto"/>
              </w:rPr>
            </w:pPr>
            <w:r>
              <w:rPr>
                <w:rFonts w:ascii="Century" w:cs="Century" w:eastAsia="Century" w:hAnsi="Century"/>
                <w:sz w:val="16"/>
                <w:szCs w:val="16"/>
                <w:color w:val="auto"/>
              </w:rPr>
              <w:t>DE</w:t>
            </w:r>
          </w:p>
        </w:tc>
      </w:tr>
      <w:tr>
        <w:trPr>
          <w:trHeight w:val="194"/>
        </w:trPr>
        <w:tc>
          <w:tcPr>
            <w:tcW w:w="2660" w:type="dxa"/>
            <w:vAlign w:val="bottom"/>
            <w:tcBorders>
              <w:bottom w:val="single" w:sz="8" w:color="auto"/>
            </w:tcBorders>
            <w:gridSpan w:val="3"/>
          </w:tcPr>
          <w:p>
            <w:pPr>
              <w:ind w:left="120"/>
              <w:spacing w:after="0"/>
              <w:rPr>
                <w:sz w:val="20"/>
                <w:szCs w:val="20"/>
                <w:color w:val="auto"/>
              </w:rPr>
            </w:pPr>
            <w:r>
              <w:rPr>
                <w:rFonts w:ascii="Century" w:cs="Century" w:eastAsia="Century" w:hAnsi="Century"/>
                <w:sz w:val="16"/>
                <w:szCs w:val="16"/>
                <w:color w:val="auto"/>
              </w:rPr>
              <w:t>TITULO DE ELEITOR:</w:t>
            </w:r>
          </w:p>
        </w:tc>
        <w:tc>
          <w:tcPr>
            <w:tcW w:w="160" w:type="dxa"/>
            <w:vAlign w:val="bottom"/>
            <w:tcBorders>
              <w:bottom w:val="single" w:sz="8" w:color="auto"/>
            </w:tcBorders>
          </w:tcPr>
          <w:p>
            <w:pPr>
              <w:spacing w:after="0"/>
              <w:rPr>
                <w:sz w:val="16"/>
                <w:szCs w:val="16"/>
                <w:color w:val="auto"/>
              </w:rPr>
            </w:pPr>
          </w:p>
        </w:tc>
        <w:tc>
          <w:tcPr>
            <w:tcW w:w="460" w:type="dxa"/>
            <w:vAlign w:val="bottom"/>
            <w:tcBorders>
              <w:bottom w:val="single" w:sz="8" w:color="auto"/>
            </w:tcBorders>
          </w:tcPr>
          <w:p>
            <w:pPr>
              <w:spacing w:after="0"/>
              <w:rPr>
                <w:sz w:val="16"/>
                <w:szCs w:val="16"/>
                <w:color w:val="auto"/>
              </w:rPr>
            </w:pPr>
          </w:p>
        </w:tc>
        <w:tc>
          <w:tcPr>
            <w:tcW w:w="200" w:type="dxa"/>
            <w:vAlign w:val="bottom"/>
            <w:tcBorders>
              <w:bottom w:val="single" w:sz="8" w:color="auto"/>
            </w:tcBorders>
          </w:tcPr>
          <w:p>
            <w:pPr>
              <w:spacing w:after="0"/>
              <w:rPr>
                <w:sz w:val="16"/>
                <w:szCs w:val="16"/>
                <w:color w:val="auto"/>
              </w:rPr>
            </w:pPr>
          </w:p>
        </w:tc>
        <w:tc>
          <w:tcPr>
            <w:tcW w:w="200" w:type="dxa"/>
            <w:vAlign w:val="bottom"/>
            <w:tcBorders>
              <w:bottom w:val="single" w:sz="8" w:color="auto"/>
              <w:right w:val="single" w:sz="8" w:color="auto"/>
            </w:tcBorders>
          </w:tcPr>
          <w:p>
            <w:pPr>
              <w:spacing w:after="0"/>
              <w:rPr>
                <w:sz w:val="16"/>
                <w:szCs w:val="16"/>
                <w:color w:val="auto"/>
              </w:rPr>
            </w:pPr>
          </w:p>
        </w:tc>
        <w:tc>
          <w:tcPr>
            <w:tcW w:w="400" w:type="dxa"/>
            <w:vAlign w:val="bottom"/>
            <w:tcBorders>
              <w:bottom w:val="single" w:sz="8" w:color="auto"/>
            </w:tcBorders>
            <w:gridSpan w:val="2"/>
          </w:tcPr>
          <w:p>
            <w:pPr>
              <w:ind w:left="80"/>
              <w:spacing w:after="0"/>
              <w:rPr>
                <w:sz w:val="20"/>
                <w:szCs w:val="20"/>
                <w:color w:val="auto"/>
              </w:rPr>
            </w:pPr>
            <w:r>
              <w:rPr>
                <w:rFonts w:ascii="Century" w:cs="Century" w:eastAsia="Century" w:hAnsi="Century"/>
                <w:sz w:val="16"/>
                <w:szCs w:val="16"/>
                <w:color w:val="auto"/>
              </w:rPr>
              <w:t>UF:</w:t>
            </w:r>
          </w:p>
        </w:tc>
        <w:tc>
          <w:tcPr>
            <w:tcW w:w="40" w:type="dxa"/>
            <w:vAlign w:val="bottom"/>
            <w:tcBorders>
              <w:bottom w:val="single" w:sz="8" w:color="auto"/>
            </w:tcBorders>
          </w:tcPr>
          <w:p>
            <w:pPr>
              <w:spacing w:after="0"/>
              <w:rPr>
                <w:sz w:val="16"/>
                <w:szCs w:val="16"/>
                <w:color w:val="auto"/>
              </w:rPr>
            </w:pPr>
          </w:p>
        </w:tc>
        <w:tc>
          <w:tcPr>
            <w:tcW w:w="280" w:type="dxa"/>
            <w:vAlign w:val="bottom"/>
            <w:tcBorders>
              <w:bottom w:val="single" w:sz="8" w:color="auto"/>
            </w:tcBorders>
          </w:tcPr>
          <w:p>
            <w:pPr>
              <w:spacing w:after="0"/>
              <w:rPr>
                <w:sz w:val="16"/>
                <w:szCs w:val="16"/>
                <w:color w:val="auto"/>
              </w:rPr>
            </w:pPr>
          </w:p>
        </w:tc>
        <w:tc>
          <w:tcPr>
            <w:tcW w:w="100" w:type="dxa"/>
            <w:vAlign w:val="bottom"/>
            <w:tcBorders>
              <w:bottom w:val="single" w:sz="8" w:color="auto"/>
            </w:tcBorders>
          </w:tcPr>
          <w:p>
            <w:pPr>
              <w:spacing w:after="0"/>
              <w:rPr>
                <w:sz w:val="16"/>
                <w:szCs w:val="16"/>
                <w:color w:val="auto"/>
              </w:rPr>
            </w:pPr>
          </w:p>
        </w:tc>
        <w:tc>
          <w:tcPr>
            <w:tcW w:w="60" w:type="dxa"/>
            <w:vAlign w:val="bottom"/>
            <w:tcBorders>
              <w:bottom w:val="single" w:sz="8" w:color="auto"/>
            </w:tcBorders>
          </w:tcPr>
          <w:p>
            <w:pPr>
              <w:spacing w:after="0"/>
              <w:rPr>
                <w:sz w:val="16"/>
                <w:szCs w:val="16"/>
                <w:color w:val="auto"/>
              </w:rPr>
            </w:pPr>
          </w:p>
        </w:tc>
        <w:tc>
          <w:tcPr>
            <w:tcW w:w="100" w:type="dxa"/>
            <w:vAlign w:val="bottom"/>
            <w:tcBorders>
              <w:bottom w:val="single" w:sz="8" w:color="auto"/>
              <w:right w:val="single" w:sz="8" w:color="auto"/>
            </w:tcBorders>
          </w:tcPr>
          <w:p>
            <w:pPr>
              <w:spacing w:after="0"/>
              <w:rPr>
                <w:sz w:val="16"/>
                <w:szCs w:val="16"/>
                <w:color w:val="auto"/>
              </w:rPr>
            </w:pPr>
          </w:p>
        </w:tc>
        <w:tc>
          <w:tcPr>
            <w:tcW w:w="1540" w:type="dxa"/>
            <w:vAlign w:val="bottom"/>
            <w:tcBorders>
              <w:bottom w:val="single" w:sz="8" w:color="auto"/>
            </w:tcBorders>
            <w:gridSpan w:val="5"/>
          </w:tcPr>
          <w:p>
            <w:pPr>
              <w:ind w:left="100"/>
              <w:spacing w:after="0"/>
              <w:rPr>
                <w:sz w:val="20"/>
                <w:szCs w:val="20"/>
                <w:color w:val="auto"/>
              </w:rPr>
            </w:pPr>
            <w:r>
              <w:rPr>
                <w:rFonts w:ascii="Century" w:cs="Century" w:eastAsia="Century" w:hAnsi="Century"/>
                <w:sz w:val="16"/>
                <w:szCs w:val="16"/>
                <w:color w:val="auto"/>
              </w:rPr>
              <w:t>ZONA:</w:t>
            </w:r>
          </w:p>
        </w:tc>
        <w:tc>
          <w:tcPr>
            <w:tcW w:w="80" w:type="dxa"/>
            <w:vAlign w:val="bottom"/>
            <w:tcBorders>
              <w:bottom w:val="single" w:sz="8" w:color="auto"/>
              <w:right w:val="single" w:sz="8" w:color="auto"/>
            </w:tcBorders>
          </w:tcPr>
          <w:p>
            <w:pPr>
              <w:spacing w:after="0"/>
              <w:rPr>
                <w:sz w:val="16"/>
                <w:szCs w:val="16"/>
                <w:color w:val="auto"/>
              </w:rPr>
            </w:pPr>
          </w:p>
        </w:tc>
        <w:tc>
          <w:tcPr>
            <w:tcW w:w="1620" w:type="dxa"/>
            <w:vAlign w:val="bottom"/>
            <w:tcBorders>
              <w:bottom w:val="single" w:sz="8" w:color="auto"/>
              <w:right w:val="single" w:sz="8" w:color="auto"/>
            </w:tcBorders>
            <w:gridSpan w:val="6"/>
          </w:tcPr>
          <w:p>
            <w:pPr>
              <w:ind w:left="100"/>
              <w:spacing w:after="0"/>
              <w:rPr>
                <w:sz w:val="20"/>
                <w:szCs w:val="20"/>
                <w:color w:val="auto"/>
              </w:rPr>
            </w:pPr>
            <w:r>
              <w:rPr>
                <w:rFonts w:ascii="Century" w:cs="Century" w:eastAsia="Century" w:hAnsi="Century"/>
                <w:sz w:val="16"/>
                <w:szCs w:val="16"/>
                <w:color w:val="auto"/>
              </w:rPr>
              <w:t>SEÇÃO:</w:t>
            </w:r>
          </w:p>
        </w:tc>
        <w:tc>
          <w:tcPr>
            <w:tcW w:w="2640" w:type="dxa"/>
            <w:vAlign w:val="bottom"/>
            <w:tcBorders>
              <w:bottom w:val="single" w:sz="8" w:color="auto"/>
              <w:right w:val="single" w:sz="8" w:color="auto"/>
            </w:tcBorders>
            <w:gridSpan w:val="3"/>
          </w:tcPr>
          <w:p>
            <w:pPr>
              <w:ind w:left="100"/>
              <w:spacing w:after="0"/>
              <w:rPr>
                <w:sz w:val="20"/>
                <w:szCs w:val="20"/>
                <w:color w:val="auto"/>
              </w:rPr>
            </w:pPr>
            <w:r>
              <w:rPr>
                <w:rFonts w:ascii="Century" w:cs="Century" w:eastAsia="Century" w:hAnsi="Century"/>
                <w:sz w:val="16"/>
                <w:szCs w:val="16"/>
                <w:color w:val="auto"/>
              </w:rPr>
              <w:t>EMISSÃO:____/____/_________</w:t>
            </w:r>
          </w:p>
        </w:tc>
      </w:tr>
      <w:tr>
        <w:trPr>
          <w:trHeight w:val="388"/>
        </w:trPr>
        <w:tc>
          <w:tcPr>
            <w:tcW w:w="1640" w:type="dxa"/>
            <w:vAlign w:val="bottom"/>
            <w:tcBorders>
              <w:bottom w:val="single" w:sz="8" w:color="auto"/>
            </w:tcBorders>
            <w:gridSpan w:val="2"/>
          </w:tcPr>
          <w:p>
            <w:pPr>
              <w:ind w:left="120"/>
              <w:spacing w:after="0"/>
              <w:rPr>
                <w:sz w:val="20"/>
                <w:szCs w:val="20"/>
                <w:color w:val="auto"/>
              </w:rPr>
            </w:pPr>
            <w:r>
              <w:rPr>
                <w:rFonts w:ascii="Century" w:cs="Century" w:eastAsia="Century" w:hAnsi="Century"/>
                <w:sz w:val="16"/>
                <w:szCs w:val="16"/>
                <w:color w:val="auto"/>
              </w:rPr>
              <w:t>COMP. MILITAR:</w:t>
            </w:r>
          </w:p>
        </w:tc>
        <w:tc>
          <w:tcPr>
            <w:tcW w:w="102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00" w:type="dxa"/>
            <w:vAlign w:val="bottom"/>
            <w:tcBorders>
              <w:bottom w:val="single" w:sz="8" w:color="auto"/>
              <w:right w:val="single" w:sz="8" w:color="auto"/>
            </w:tcBorders>
          </w:tcPr>
          <w:p>
            <w:pPr>
              <w:spacing w:after="0"/>
              <w:rPr>
                <w:sz w:val="24"/>
                <w:szCs w:val="24"/>
                <w:color w:val="auto"/>
              </w:rPr>
            </w:pPr>
          </w:p>
        </w:tc>
        <w:tc>
          <w:tcPr>
            <w:tcW w:w="2520" w:type="dxa"/>
            <w:vAlign w:val="bottom"/>
            <w:tcBorders>
              <w:bottom w:val="single" w:sz="8" w:color="auto"/>
            </w:tcBorders>
            <w:gridSpan w:val="12"/>
          </w:tcPr>
          <w:p>
            <w:pPr>
              <w:ind w:left="80"/>
              <w:spacing w:after="0"/>
              <w:rPr>
                <w:sz w:val="20"/>
                <w:szCs w:val="20"/>
                <w:color w:val="auto"/>
              </w:rPr>
            </w:pPr>
            <w:r>
              <w:rPr>
                <w:rFonts w:ascii="Century" w:cs="Century" w:eastAsia="Century" w:hAnsi="Century"/>
                <w:sz w:val="16"/>
                <w:szCs w:val="16"/>
                <w:color w:val="auto"/>
              </w:rPr>
              <w:t>ORGAO EXPEDIDOR:</w:t>
            </w:r>
          </w:p>
        </w:tc>
        <w:tc>
          <w:tcPr>
            <w:tcW w:w="8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740" w:type="dxa"/>
            <w:vAlign w:val="bottom"/>
            <w:tcBorders>
              <w:bottom w:val="single" w:sz="8" w:color="auto"/>
            </w:tcBorders>
          </w:tcPr>
          <w:p>
            <w:pPr>
              <w:spacing w:after="0"/>
              <w:rPr>
                <w:sz w:val="24"/>
                <w:szCs w:val="24"/>
                <w:color w:val="auto"/>
              </w:rPr>
            </w:pPr>
          </w:p>
        </w:tc>
        <w:tc>
          <w:tcPr>
            <w:tcW w:w="60" w:type="dxa"/>
            <w:vAlign w:val="bottom"/>
            <w:tcBorders>
              <w:bottom w:val="single" w:sz="8" w:color="auto"/>
              <w:right w:val="single" w:sz="8" w:color="auto"/>
            </w:tcBorders>
          </w:tcPr>
          <w:p>
            <w:pPr>
              <w:spacing w:after="0"/>
              <w:rPr>
                <w:sz w:val="24"/>
                <w:szCs w:val="24"/>
                <w:color w:val="auto"/>
              </w:rPr>
            </w:pPr>
          </w:p>
        </w:tc>
        <w:tc>
          <w:tcPr>
            <w:tcW w:w="2060" w:type="dxa"/>
            <w:vAlign w:val="bottom"/>
            <w:tcBorders>
              <w:bottom w:val="single" w:sz="8" w:color="auto"/>
            </w:tcBorders>
            <w:gridSpan w:val="2"/>
          </w:tcPr>
          <w:p>
            <w:pPr>
              <w:ind w:left="100"/>
              <w:spacing w:after="0"/>
              <w:rPr>
                <w:sz w:val="20"/>
                <w:szCs w:val="20"/>
                <w:color w:val="auto"/>
              </w:rPr>
            </w:pPr>
            <w:r>
              <w:rPr>
                <w:rFonts w:ascii="Century" w:cs="Century" w:eastAsia="Century" w:hAnsi="Century"/>
                <w:sz w:val="16"/>
                <w:szCs w:val="16"/>
                <w:color w:val="auto"/>
              </w:rPr>
              <w:t>SÉRIE:</w:t>
            </w:r>
          </w:p>
        </w:tc>
        <w:tc>
          <w:tcPr>
            <w:tcW w:w="580" w:type="dxa"/>
            <w:vAlign w:val="bottom"/>
            <w:tcBorders>
              <w:bottom w:val="single" w:sz="8" w:color="auto"/>
              <w:right w:val="single" w:sz="8" w:color="auto"/>
            </w:tcBorders>
          </w:tcPr>
          <w:p>
            <w:pPr>
              <w:spacing w:after="0"/>
              <w:rPr>
                <w:sz w:val="24"/>
                <w:szCs w:val="24"/>
                <w:color w:val="auto"/>
              </w:rPr>
            </w:pPr>
          </w:p>
        </w:tc>
      </w:tr>
      <w:tr>
        <w:trPr>
          <w:trHeight w:val="386"/>
        </w:trPr>
        <w:tc>
          <w:tcPr>
            <w:tcW w:w="2660" w:type="dxa"/>
            <w:vAlign w:val="bottom"/>
            <w:tcBorders>
              <w:bottom w:val="single" w:sz="8" w:color="auto"/>
            </w:tcBorders>
            <w:gridSpan w:val="3"/>
          </w:tcPr>
          <w:p>
            <w:pPr>
              <w:ind w:left="120"/>
              <w:spacing w:after="0"/>
              <w:rPr>
                <w:sz w:val="20"/>
                <w:szCs w:val="20"/>
                <w:color w:val="auto"/>
              </w:rPr>
            </w:pPr>
            <w:r>
              <w:rPr>
                <w:rFonts w:ascii="Century" w:cs="Century" w:eastAsia="Century" w:hAnsi="Century"/>
                <w:sz w:val="16"/>
                <w:szCs w:val="16"/>
                <w:color w:val="auto"/>
              </w:rPr>
              <w:t>CART. DE TRABALHO:</w:t>
            </w:r>
          </w:p>
        </w:tc>
        <w:tc>
          <w:tcPr>
            <w:tcW w:w="16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40" w:type="dxa"/>
            <w:vAlign w:val="bottom"/>
            <w:tcBorders>
              <w:bottom w:val="single" w:sz="8" w:color="auto"/>
              <w:right w:val="single" w:sz="8" w:color="auto"/>
            </w:tcBorders>
          </w:tcPr>
          <w:p>
            <w:pPr>
              <w:spacing w:after="0"/>
              <w:rPr>
                <w:sz w:val="24"/>
                <w:szCs w:val="24"/>
                <w:color w:val="auto"/>
              </w:rPr>
            </w:pPr>
          </w:p>
        </w:tc>
        <w:tc>
          <w:tcPr>
            <w:tcW w:w="2080" w:type="dxa"/>
            <w:vAlign w:val="bottom"/>
            <w:tcBorders>
              <w:bottom w:val="single" w:sz="8" w:color="auto"/>
            </w:tcBorders>
            <w:gridSpan w:val="9"/>
          </w:tcPr>
          <w:p>
            <w:pPr>
              <w:ind w:left="100"/>
              <w:spacing w:after="0"/>
              <w:rPr>
                <w:sz w:val="20"/>
                <w:szCs w:val="20"/>
                <w:color w:val="auto"/>
              </w:rPr>
            </w:pPr>
            <w:r>
              <w:rPr>
                <w:rFonts w:ascii="Century" w:cs="Century" w:eastAsia="Century" w:hAnsi="Century"/>
                <w:sz w:val="16"/>
                <w:szCs w:val="16"/>
                <w:color w:val="auto"/>
              </w:rPr>
              <w:t>SÉRIE:</w:t>
            </w:r>
          </w:p>
        </w:tc>
        <w:tc>
          <w:tcPr>
            <w:tcW w:w="8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740" w:type="dxa"/>
            <w:vAlign w:val="bottom"/>
            <w:tcBorders>
              <w:bottom w:val="single" w:sz="8" w:color="auto"/>
            </w:tcBorders>
          </w:tcPr>
          <w:p>
            <w:pPr>
              <w:spacing w:after="0"/>
              <w:rPr>
                <w:sz w:val="24"/>
                <w:szCs w:val="24"/>
                <w:color w:val="auto"/>
              </w:rPr>
            </w:pPr>
          </w:p>
        </w:tc>
        <w:tc>
          <w:tcPr>
            <w:tcW w:w="60" w:type="dxa"/>
            <w:vAlign w:val="bottom"/>
            <w:tcBorders>
              <w:bottom w:val="single" w:sz="8" w:color="auto"/>
              <w:right w:val="single" w:sz="8" w:color="auto"/>
            </w:tcBorders>
          </w:tcPr>
          <w:p>
            <w:pPr>
              <w:spacing w:after="0"/>
              <w:rPr>
                <w:sz w:val="24"/>
                <w:szCs w:val="24"/>
                <w:color w:val="auto"/>
              </w:rPr>
            </w:pPr>
          </w:p>
        </w:tc>
        <w:tc>
          <w:tcPr>
            <w:tcW w:w="2060" w:type="dxa"/>
            <w:vAlign w:val="bottom"/>
            <w:tcBorders>
              <w:bottom w:val="single" w:sz="8" w:color="auto"/>
            </w:tcBorders>
            <w:gridSpan w:val="2"/>
          </w:tcPr>
          <w:p>
            <w:pPr>
              <w:ind w:left="100"/>
              <w:spacing w:after="0"/>
              <w:rPr>
                <w:sz w:val="20"/>
                <w:szCs w:val="20"/>
                <w:color w:val="auto"/>
              </w:rPr>
            </w:pPr>
            <w:r>
              <w:rPr>
                <w:rFonts w:ascii="Century" w:cs="Century" w:eastAsia="Century" w:hAnsi="Century"/>
                <w:sz w:val="16"/>
                <w:szCs w:val="16"/>
                <w:color w:val="auto"/>
              </w:rPr>
              <w:t>UF:</w:t>
            </w:r>
          </w:p>
        </w:tc>
        <w:tc>
          <w:tcPr>
            <w:tcW w:w="580" w:type="dxa"/>
            <w:vAlign w:val="bottom"/>
            <w:tcBorders>
              <w:bottom w:val="single" w:sz="8" w:color="auto"/>
              <w:right w:val="single" w:sz="8" w:color="auto"/>
            </w:tcBorders>
          </w:tcPr>
          <w:p>
            <w:pPr>
              <w:spacing w:after="0"/>
              <w:rPr>
                <w:sz w:val="24"/>
                <w:szCs w:val="24"/>
                <w:color w:val="auto"/>
              </w:rPr>
            </w:pPr>
          </w:p>
        </w:tc>
      </w:tr>
      <w:tr>
        <w:trPr>
          <w:trHeight w:val="388"/>
        </w:trPr>
        <w:tc>
          <w:tcPr>
            <w:tcW w:w="1400" w:type="dxa"/>
            <w:vAlign w:val="bottom"/>
            <w:tcBorders>
              <w:bottom w:val="single" w:sz="8" w:color="auto"/>
            </w:tcBorders>
          </w:tcPr>
          <w:p>
            <w:pPr>
              <w:ind w:left="120"/>
              <w:spacing w:after="0"/>
              <w:rPr>
                <w:sz w:val="20"/>
                <w:szCs w:val="20"/>
                <w:color w:val="auto"/>
              </w:rPr>
            </w:pPr>
            <w:r>
              <w:rPr>
                <w:rFonts w:ascii="Century" w:cs="Century" w:eastAsia="Century" w:hAnsi="Century"/>
                <w:sz w:val="16"/>
                <w:szCs w:val="16"/>
                <w:color w:val="auto"/>
              </w:rPr>
              <w:t>PIS/PASEP:</w:t>
            </w:r>
          </w:p>
        </w:tc>
        <w:tc>
          <w:tcPr>
            <w:tcW w:w="240" w:type="dxa"/>
            <w:vAlign w:val="bottom"/>
            <w:tcBorders>
              <w:bottom w:val="single" w:sz="8" w:color="auto"/>
            </w:tcBorders>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00" w:type="dxa"/>
            <w:vAlign w:val="bottom"/>
            <w:tcBorders>
              <w:bottom w:val="single" w:sz="8" w:color="auto"/>
              <w:right w:val="single" w:sz="8" w:color="auto"/>
            </w:tcBorders>
          </w:tcPr>
          <w:p>
            <w:pPr>
              <w:spacing w:after="0"/>
              <w:rPr>
                <w:sz w:val="24"/>
                <w:szCs w:val="24"/>
                <w:color w:val="auto"/>
              </w:rPr>
            </w:pPr>
          </w:p>
        </w:tc>
        <w:tc>
          <w:tcPr>
            <w:tcW w:w="1540" w:type="dxa"/>
            <w:vAlign w:val="bottom"/>
            <w:tcBorders>
              <w:bottom w:val="single" w:sz="8" w:color="auto"/>
            </w:tcBorders>
            <w:gridSpan w:val="5"/>
          </w:tcPr>
          <w:p>
            <w:pPr>
              <w:ind w:left="100"/>
              <w:spacing w:after="0"/>
              <w:rPr>
                <w:sz w:val="20"/>
                <w:szCs w:val="20"/>
                <w:color w:val="auto"/>
              </w:rPr>
            </w:pPr>
            <w:r>
              <w:rPr>
                <w:rFonts w:ascii="Century" w:cs="Century" w:eastAsia="Century" w:hAnsi="Century"/>
                <w:sz w:val="16"/>
                <w:szCs w:val="16"/>
                <w:color w:val="auto"/>
              </w:rPr>
              <w:t>PASSAPORTE :</w:t>
            </w:r>
          </w:p>
        </w:tc>
        <w:tc>
          <w:tcPr>
            <w:tcW w:w="8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74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760" w:type="dxa"/>
            <w:vAlign w:val="bottom"/>
            <w:tcBorders>
              <w:bottom w:val="single" w:sz="8" w:color="auto"/>
            </w:tcBorders>
          </w:tcPr>
          <w:p>
            <w:pPr>
              <w:spacing w:after="0"/>
              <w:rPr>
                <w:sz w:val="24"/>
                <w:szCs w:val="24"/>
                <w:color w:val="auto"/>
              </w:rPr>
            </w:pPr>
          </w:p>
        </w:tc>
        <w:tc>
          <w:tcPr>
            <w:tcW w:w="1300" w:type="dxa"/>
            <w:vAlign w:val="bottom"/>
            <w:tcBorders>
              <w:bottom w:val="single" w:sz="8" w:color="auto"/>
            </w:tcBorders>
          </w:tcPr>
          <w:p>
            <w:pPr>
              <w:spacing w:after="0"/>
              <w:rPr>
                <w:sz w:val="24"/>
                <w:szCs w:val="24"/>
                <w:color w:val="auto"/>
              </w:rPr>
            </w:pPr>
          </w:p>
        </w:tc>
        <w:tc>
          <w:tcPr>
            <w:tcW w:w="580" w:type="dxa"/>
            <w:vAlign w:val="bottom"/>
            <w:tcBorders>
              <w:bottom w:val="single" w:sz="8" w:color="auto"/>
              <w:right w:val="single" w:sz="8" w:color="auto"/>
            </w:tcBorders>
          </w:tcPr>
          <w:p>
            <w:pPr>
              <w:spacing w:after="0"/>
              <w:rPr>
                <w:sz w:val="24"/>
                <w:szCs w:val="24"/>
                <w:color w:val="auto"/>
              </w:rPr>
            </w:pPr>
          </w:p>
        </w:tc>
      </w:tr>
      <w:tr>
        <w:trPr>
          <w:trHeight w:val="192"/>
        </w:trPr>
        <w:tc>
          <w:tcPr>
            <w:tcW w:w="4080" w:type="dxa"/>
            <w:vAlign w:val="bottom"/>
            <w:gridSpan w:val="9"/>
          </w:tcPr>
          <w:p>
            <w:pPr>
              <w:ind w:left="120"/>
              <w:spacing w:after="0"/>
              <w:rPr>
                <w:sz w:val="20"/>
                <w:szCs w:val="20"/>
                <w:color w:val="auto"/>
              </w:rPr>
            </w:pPr>
            <w:r>
              <w:rPr>
                <w:rFonts w:ascii="Century" w:cs="Century" w:eastAsia="Century" w:hAnsi="Century"/>
                <w:sz w:val="16"/>
                <w:szCs w:val="16"/>
                <w:color w:val="auto"/>
              </w:rPr>
              <w:t>DOCUMENTO DE REGISTRO PROFISSIONAL</w:t>
            </w:r>
          </w:p>
        </w:tc>
        <w:tc>
          <w:tcPr>
            <w:tcW w:w="40" w:type="dxa"/>
            <w:vAlign w:val="bottom"/>
          </w:tcPr>
          <w:p>
            <w:pPr>
              <w:spacing w:after="0"/>
              <w:rPr>
                <w:sz w:val="16"/>
                <w:szCs w:val="16"/>
                <w:color w:val="auto"/>
              </w:rPr>
            </w:pPr>
          </w:p>
        </w:tc>
        <w:tc>
          <w:tcPr>
            <w:tcW w:w="280" w:type="dxa"/>
            <w:vAlign w:val="bottom"/>
            <w:tcBorders>
              <w:right w:val="single" w:sz="8" w:color="auto"/>
            </w:tcBorders>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740" w:type="dxa"/>
            <w:vAlign w:val="bottom"/>
            <w:tcBorders>
              <w:right w:val="single" w:sz="8" w:color="auto"/>
            </w:tcBorders>
          </w:tcPr>
          <w:p>
            <w:pPr>
              <w:spacing w:after="0"/>
              <w:rPr>
                <w:sz w:val="16"/>
                <w:szCs w:val="16"/>
                <w:color w:val="auto"/>
              </w:rPr>
            </w:pPr>
          </w:p>
        </w:tc>
        <w:tc>
          <w:tcPr>
            <w:tcW w:w="60" w:type="dxa"/>
            <w:vAlign w:val="bottom"/>
          </w:tcPr>
          <w:p>
            <w:pPr>
              <w:spacing w:after="0"/>
              <w:rPr>
                <w:sz w:val="16"/>
                <w:szCs w:val="16"/>
                <w:color w:val="auto"/>
              </w:rPr>
            </w:pPr>
          </w:p>
        </w:tc>
        <w:tc>
          <w:tcPr>
            <w:tcW w:w="2060" w:type="dxa"/>
            <w:vAlign w:val="bottom"/>
            <w:gridSpan w:val="2"/>
          </w:tcPr>
          <w:p>
            <w:pPr>
              <w:spacing w:after="0"/>
              <w:rPr>
                <w:sz w:val="20"/>
                <w:szCs w:val="20"/>
                <w:color w:val="auto"/>
              </w:rPr>
            </w:pPr>
            <w:r>
              <w:rPr>
                <w:rFonts w:ascii="Century" w:cs="Century" w:eastAsia="Century" w:hAnsi="Century"/>
                <w:sz w:val="16"/>
                <w:szCs w:val="16"/>
                <w:color w:val="auto"/>
              </w:rPr>
              <w:t>DATA</w:t>
            </w:r>
          </w:p>
        </w:tc>
        <w:tc>
          <w:tcPr>
            <w:tcW w:w="580" w:type="dxa"/>
            <w:vAlign w:val="bottom"/>
            <w:tcBorders>
              <w:right w:val="single" w:sz="8" w:color="auto"/>
            </w:tcBorders>
          </w:tcPr>
          <w:p>
            <w:pPr>
              <w:ind w:left="220"/>
              <w:spacing w:after="0"/>
              <w:rPr>
                <w:sz w:val="20"/>
                <w:szCs w:val="20"/>
                <w:color w:val="auto"/>
              </w:rPr>
            </w:pPr>
            <w:r>
              <w:rPr>
                <w:rFonts w:ascii="Century" w:cs="Century" w:eastAsia="Century" w:hAnsi="Century"/>
                <w:sz w:val="16"/>
                <w:szCs w:val="16"/>
                <w:color w:val="auto"/>
              </w:rPr>
              <w:t>DE</w:t>
            </w:r>
          </w:p>
        </w:tc>
      </w:tr>
      <w:tr>
        <w:trPr>
          <w:trHeight w:val="195"/>
        </w:trPr>
        <w:tc>
          <w:tcPr>
            <w:tcW w:w="2660" w:type="dxa"/>
            <w:vAlign w:val="bottom"/>
            <w:tcBorders>
              <w:bottom w:val="single" w:sz="8" w:color="auto"/>
            </w:tcBorders>
            <w:gridSpan w:val="3"/>
          </w:tcPr>
          <w:p>
            <w:pPr>
              <w:ind w:left="120"/>
              <w:spacing w:after="0"/>
              <w:rPr>
                <w:sz w:val="20"/>
                <w:szCs w:val="20"/>
                <w:color w:val="auto"/>
              </w:rPr>
            </w:pPr>
            <w:r>
              <w:rPr>
                <w:rFonts w:ascii="Century" w:cs="Century" w:eastAsia="Century" w:hAnsi="Century"/>
                <w:sz w:val="16"/>
                <w:szCs w:val="16"/>
                <w:color w:val="auto"/>
              </w:rPr>
              <w:t>(Quando exigido em edital):</w:t>
            </w:r>
          </w:p>
        </w:tc>
        <w:tc>
          <w:tcPr>
            <w:tcW w:w="160" w:type="dxa"/>
            <w:vAlign w:val="bottom"/>
            <w:tcBorders>
              <w:bottom w:val="single" w:sz="8" w:color="auto"/>
            </w:tcBorders>
          </w:tcPr>
          <w:p>
            <w:pPr>
              <w:spacing w:after="0"/>
              <w:rPr>
                <w:sz w:val="16"/>
                <w:szCs w:val="16"/>
                <w:color w:val="auto"/>
              </w:rPr>
            </w:pPr>
          </w:p>
        </w:tc>
        <w:tc>
          <w:tcPr>
            <w:tcW w:w="460" w:type="dxa"/>
            <w:vAlign w:val="bottom"/>
            <w:tcBorders>
              <w:bottom w:val="single" w:sz="8" w:color="auto"/>
            </w:tcBorders>
          </w:tcPr>
          <w:p>
            <w:pPr>
              <w:spacing w:after="0"/>
              <w:rPr>
                <w:sz w:val="16"/>
                <w:szCs w:val="16"/>
                <w:color w:val="auto"/>
              </w:rPr>
            </w:pPr>
          </w:p>
        </w:tc>
        <w:tc>
          <w:tcPr>
            <w:tcW w:w="200" w:type="dxa"/>
            <w:vAlign w:val="bottom"/>
            <w:tcBorders>
              <w:bottom w:val="single" w:sz="8" w:color="auto"/>
            </w:tcBorders>
          </w:tcPr>
          <w:p>
            <w:pPr>
              <w:spacing w:after="0"/>
              <w:rPr>
                <w:sz w:val="16"/>
                <w:szCs w:val="16"/>
                <w:color w:val="auto"/>
              </w:rPr>
            </w:pPr>
          </w:p>
        </w:tc>
        <w:tc>
          <w:tcPr>
            <w:tcW w:w="200" w:type="dxa"/>
            <w:vAlign w:val="bottom"/>
            <w:tcBorders>
              <w:bottom w:val="single" w:sz="8" w:color="auto"/>
            </w:tcBorders>
          </w:tcPr>
          <w:p>
            <w:pPr>
              <w:spacing w:after="0"/>
              <w:rPr>
                <w:sz w:val="16"/>
                <w:szCs w:val="16"/>
                <w:color w:val="auto"/>
              </w:rPr>
            </w:pPr>
          </w:p>
        </w:tc>
        <w:tc>
          <w:tcPr>
            <w:tcW w:w="300" w:type="dxa"/>
            <w:vAlign w:val="bottom"/>
            <w:tcBorders>
              <w:bottom w:val="single" w:sz="8" w:color="auto"/>
            </w:tcBorders>
          </w:tcPr>
          <w:p>
            <w:pPr>
              <w:spacing w:after="0"/>
              <w:rPr>
                <w:sz w:val="16"/>
                <w:szCs w:val="16"/>
                <w:color w:val="auto"/>
              </w:rPr>
            </w:pPr>
          </w:p>
        </w:tc>
        <w:tc>
          <w:tcPr>
            <w:tcW w:w="100" w:type="dxa"/>
            <w:vAlign w:val="bottom"/>
            <w:tcBorders>
              <w:bottom w:val="single" w:sz="8" w:color="auto"/>
            </w:tcBorders>
          </w:tcPr>
          <w:p>
            <w:pPr>
              <w:spacing w:after="0"/>
              <w:rPr>
                <w:sz w:val="16"/>
                <w:szCs w:val="16"/>
                <w:color w:val="auto"/>
              </w:rPr>
            </w:pPr>
          </w:p>
        </w:tc>
        <w:tc>
          <w:tcPr>
            <w:tcW w:w="40" w:type="dxa"/>
            <w:vAlign w:val="bottom"/>
            <w:tcBorders>
              <w:bottom w:val="single" w:sz="8" w:color="auto"/>
            </w:tcBorders>
          </w:tcPr>
          <w:p>
            <w:pPr>
              <w:spacing w:after="0"/>
              <w:rPr>
                <w:sz w:val="16"/>
                <w:szCs w:val="16"/>
                <w:color w:val="auto"/>
              </w:rPr>
            </w:pPr>
          </w:p>
        </w:tc>
        <w:tc>
          <w:tcPr>
            <w:tcW w:w="280" w:type="dxa"/>
            <w:vAlign w:val="bottom"/>
            <w:tcBorders>
              <w:bottom w:val="single" w:sz="8" w:color="auto"/>
              <w:right w:val="single" w:sz="8" w:color="auto"/>
            </w:tcBorders>
          </w:tcPr>
          <w:p>
            <w:pPr>
              <w:spacing w:after="0"/>
              <w:rPr>
                <w:sz w:val="16"/>
                <w:szCs w:val="16"/>
                <w:color w:val="auto"/>
              </w:rPr>
            </w:pPr>
          </w:p>
        </w:tc>
        <w:tc>
          <w:tcPr>
            <w:tcW w:w="100" w:type="dxa"/>
            <w:vAlign w:val="bottom"/>
            <w:tcBorders>
              <w:bottom w:val="single" w:sz="8" w:color="auto"/>
            </w:tcBorders>
          </w:tcPr>
          <w:p>
            <w:pPr>
              <w:spacing w:after="0"/>
              <w:rPr>
                <w:sz w:val="16"/>
                <w:szCs w:val="16"/>
                <w:color w:val="auto"/>
              </w:rPr>
            </w:pPr>
          </w:p>
        </w:tc>
        <w:tc>
          <w:tcPr>
            <w:tcW w:w="1700" w:type="dxa"/>
            <w:vAlign w:val="bottom"/>
            <w:tcBorders>
              <w:bottom w:val="single" w:sz="8" w:color="auto"/>
            </w:tcBorders>
            <w:gridSpan w:val="7"/>
          </w:tcPr>
          <w:p>
            <w:pPr>
              <w:spacing w:after="0"/>
              <w:rPr>
                <w:sz w:val="20"/>
                <w:szCs w:val="20"/>
                <w:color w:val="auto"/>
              </w:rPr>
            </w:pPr>
            <w:r>
              <w:rPr>
                <w:rFonts w:ascii="Century" w:cs="Century" w:eastAsia="Century" w:hAnsi="Century"/>
                <w:sz w:val="16"/>
                <w:szCs w:val="16"/>
                <w:color w:val="auto"/>
                <w:w w:val="98"/>
              </w:rPr>
              <w:t>ORGAO EXPEDIDOR:</w:t>
            </w:r>
          </w:p>
        </w:tc>
        <w:tc>
          <w:tcPr>
            <w:tcW w:w="80" w:type="dxa"/>
            <w:vAlign w:val="bottom"/>
            <w:tcBorders>
              <w:bottom w:val="single" w:sz="8" w:color="auto"/>
            </w:tcBorders>
          </w:tcPr>
          <w:p>
            <w:pPr>
              <w:spacing w:after="0"/>
              <w:rPr>
                <w:sz w:val="16"/>
                <w:szCs w:val="16"/>
                <w:color w:val="auto"/>
              </w:rPr>
            </w:pPr>
          </w:p>
        </w:tc>
        <w:tc>
          <w:tcPr>
            <w:tcW w:w="360" w:type="dxa"/>
            <w:vAlign w:val="bottom"/>
            <w:tcBorders>
              <w:bottom w:val="single" w:sz="8" w:color="auto"/>
            </w:tcBorders>
          </w:tcPr>
          <w:p>
            <w:pPr>
              <w:spacing w:after="0"/>
              <w:rPr>
                <w:sz w:val="16"/>
                <w:szCs w:val="16"/>
                <w:color w:val="auto"/>
              </w:rPr>
            </w:pPr>
          </w:p>
        </w:tc>
        <w:tc>
          <w:tcPr>
            <w:tcW w:w="200" w:type="dxa"/>
            <w:vAlign w:val="bottom"/>
            <w:tcBorders>
              <w:bottom w:val="single" w:sz="8" w:color="auto"/>
            </w:tcBorders>
          </w:tcPr>
          <w:p>
            <w:pPr>
              <w:spacing w:after="0"/>
              <w:rPr>
                <w:sz w:val="16"/>
                <w:szCs w:val="16"/>
                <w:color w:val="auto"/>
              </w:rPr>
            </w:pPr>
          </w:p>
        </w:tc>
        <w:tc>
          <w:tcPr>
            <w:tcW w:w="140" w:type="dxa"/>
            <w:vAlign w:val="bottom"/>
            <w:tcBorders>
              <w:bottom w:val="single" w:sz="8" w:color="auto"/>
            </w:tcBorders>
          </w:tcPr>
          <w:p>
            <w:pPr>
              <w:spacing w:after="0"/>
              <w:rPr>
                <w:sz w:val="16"/>
                <w:szCs w:val="16"/>
                <w:color w:val="auto"/>
              </w:rPr>
            </w:pPr>
          </w:p>
        </w:tc>
        <w:tc>
          <w:tcPr>
            <w:tcW w:w="120" w:type="dxa"/>
            <w:vAlign w:val="bottom"/>
            <w:tcBorders>
              <w:bottom w:val="single" w:sz="8" w:color="auto"/>
            </w:tcBorders>
          </w:tcPr>
          <w:p>
            <w:pPr>
              <w:spacing w:after="0"/>
              <w:rPr>
                <w:sz w:val="16"/>
                <w:szCs w:val="16"/>
                <w:color w:val="auto"/>
              </w:rPr>
            </w:pPr>
          </w:p>
        </w:tc>
        <w:tc>
          <w:tcPr>
            <w:tcW w:w="740" w:type="dxa"/>
            <w:vAlign w:val="bottom"/>
            <w:tcBorders>
              <w:bottom w:val="single" w:sz="8" w:color="auto"/>
              <w:right w:val="single" w:sz="8" w:color="auto"/>
            </w:tcBorders>
          </w:tcPr>
          <w:p>
            <w:pPr>
              <w:spacing w:after="0"/>
              <w:rPr>
                <w:sz w:val="16"/>
                <w:szCs w:val="16"/>
                <w:color w:val="auto"/>
              </w:rPr>
            </w:pPr>
          </w:p>
        </w:tc>
        <w:tc>
          <w:tcPr>
            <w:tcW w:w="60" w:type="dxa"/>
            <w:vAlign w:val="bottom"/>
            <w:tcBorders>
              <w:bottom w:val="single" w:sz="8" w:color="auto"/>
            </w:tcBorders>
          </w:tcPr>
          <w:p>
            <w:pPr>
              <w:spacing w:after="0"/>
              <w:rPr>
                <w:sz w:val="16"/>
                <w:szCs w:val="16"/>
                <w:color w:val="auto"/>
              </w:rPr>
            </w:pPr>
          </w:p>
        </w:tc>
        <w:tc>
          <w:tcPr>
            <w:tcW w:w="2640" w:type="dxa"/>
            <w:vAlign w:val="bottom"/>
            <w:tcBorders>
              <w:bottom w:val="single" w:sz="8" w:color="auto"/>
              <w:right w:val="single" w:sz="8" w:color="auto"/>
            </w:tcBorders>
            <w:gridSpan w:val="3"/>
          </w:tcPr>
          <w:p>
            <w:pPr>
              <w:spacing w:after="0"/>
              <w:rPr>
                <w:sz w:val="20"/>
                <w:szCs w:val="20"/>
                <w:color w:val="auto"/>
              </w:rPr>
            </w:pPr>
            <w:r>
              <w:rPr>
                <w:rFonts w:ascii="Century" w:cs="Century" w:eastAsia="Century" w:hAnsi="Century"/>
                <w:sz w:val="16"/>
                <w:szCs w:val="16"/>
                <w:color w:val="auto"/>
              </w:rPr>
              <w:t>EXPEDIÇÃO:____/____/_______</w:t>
            </w:r>
          </w:p>
        </w:tc>
      </w:tr>
      <w:tr>
        <w:trPr>
          <w:trHeight w:val="387"/>
        </w:trPr>
        <w:tc>
          <w:tcPr>
            <w:tcW w:w="1400" w:type="dxa"/>
            <w:vAlign w:val="bottom"/>
            <w:tcBorders>
              <w:bottom w:val="single" w:sz="8" w:color="auto"/>
            </w:tcBorders>
          </w:tcPr>
          <w:p>
            <w:pPr>
              <w:ind w:left="120"/>
              <w:spacing w:after="0"/>
              <w:rPr>
                <w:sz w:val="20"/>
                <w:szCs w:val="20"/>
                <w:color w:val="auto"/>
              </w:rPr>
            </w:pPr>
            <w:r>
              <w:rPr>
                <w:rFonts w:ascii="Century" w:cs="Century" w:eastAsia="Century" w:hAnsi="Century"/>
                <w:sz w:val="16"/>
                <w:szCs w:val="16"/>
                <w:color w:val="auto"/>
              </w:rPr>
              <w:t>BANCO:</w:t>
            </w:r>
          </w:p>
        </w:tc>
        <w:tc>
          <w:tcPr>
            <w:tcW w:w="240" w:type="dxa"/>
            <w:vAlign w:val="bottom"/>
            <w:tcBorders>
              <w:bottom w:val="single" w:sz="8" w:color="auto"/>
            </w:tcBorders>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300" w:type="dxa"/>
            <w:vAlign w:val="bottom"/>
            <w:tcBorders>
              <w:bottom w:val="single" w:sz="8" w:color="auto"/>
              <w:right w:val="single" w:sz="8" w:color="auto"/>
            </w:tcBorders>
          </w:tcPr>
          <w:p>
            <w:pPr>
              <w:spacing w:after="0"/>
              <w:rPr>
                <w:sz w:val="24"/>
                <w:szCs w:val="24"/>
                <w:color w:val="auto"/>
              </w:rPr>
            </w:pPr>
          </w:p>
        </w:tc>
        <w:tc>
          <w:tcPr>
            <w:tcW w:w="2220" w:type="dxa"/>
            <w:vAlign w:val="bottom"/>
            <w:tcBorders>
              <w:bottom w:val="single" w:sz="8" w:color="auto"/>
            </w:tcBorders>
            <w:gridSpan w:val="11"/>
          </w:tcPr>
          <w:p>
            <w:pPr>
              <w:ind w:left="100"/>
              <w:spacing w:after="0"/>
              <w:rPr>
                <w:sz w:val="20"/>
                <w:szCs w:val="20"/>
                <w:color w:val="auto"/>
              </w:rPr>
            </w:pPr>
            <w:r>
              <w:rPr>
                <w:rFonts w:ascii="Century" w:cs="Century" w:eastAsia="Century" w:hAnsi="Century"/>
                <w:sz w:val="16"/>
                <w:szCs w:val="16"/>
                <w:color w:val="auto"/>
              </w:rPr>
              <w:t>AGENCIA:</w:t>
            </w:r>
          </w:p>
        </w:tc>
        <w:tc>
          <w:tcPr>
            <w:tcW w:w="8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2860" w:type="dxa"/>
            <w:vAlign w:val="bottom"/>
            <w:tcBorders>
              <w:bottom w:val="single" w:sz="8" w:color="auto"/>
            </w:tcBorders>
            <w:gridSpan w:val="4"/>
          </w:tcPr>
          <w:p>
            <w:pPr>
              <w:ind w:left="100"/>
              <w:spacing w:after="0"/>
              <w:rPr>
                <w:sz w:val="20"/>
                <w:szCs w:val="20"/>
                <w:color w:val="auto"/>
              </w:rPr>
            </w:pPr>
            <w:r>
              <w:rPr>
                <w:rFonts w:ascii="Century" w:cs="Century" w:eastAsia="Century" w:hAnsi="Century"/>
                <w:sz w:val="16"/>
                <w:szCs w:val="16"/>
                <w:color w:val="auto"/>
              </w:rPr>
              <w:t>N° DA CONTA:</w:t>
            </w:r>
          </w:p>
        </w:tc>
        <w:tc>
          <w:tcPr>
            <w:tcW w:w="580" w:type="dxa"/>
            <w:vAlign w:val="bottom"/>
            <w:tcBorders>
              <w:bottom w:val="single" w:sz="8" w:color="auto"/>
              <w:right w:val="single" w:sz="8" w:color="auto"/>
            </w:tcBorders>
          </w:tcPr>
          <w:p>
            <w:pPr>
              <w:spacing w:after="0"/>
              <w:rPr>
                <w:sz w:val="24"/>
                <w:szCs w:val="24"/>
                <w:color w:val="auto"/>
              </w:rPr>
            </w:pPr>
          </w:p>
        </w:tc>
      </w:tr>
      <w:tr>
        <w:trPr>
          <w:trHeight w:val="388"/>
        </w:trPr>
        <w:tc>
          <w:tcPr>
            <w:tcW w:w="1400" w:type="dxa"/>
            <w:vAlign w:val="bottom"/>
            <w:tcBorders>
              <w:bottom w:val="single" w:sz="8" w:color="auto"/>
            </w:tcBorders>
          </w:tcPr>
          <w:p>
            <w:pPr>
              <w:ind w:left="120"/>
              <w:spacing w:after="0"/>
              <w:rPr>
                <w:sz w:val="20"/>
                <w:szCs w:val="20"/>
                <w:color w:val="auto"/>
              </w:rPr>
            </w:pPr>
            <w:r>
              <w:rPr>
                <w:rFonts w:ascii="Century" w:cs="Century" w:eastAsia="Century" w:hAnsi="Century"/>
                <w:sz w:val="16"/>
                <w:szCs w:val="16"/>
                <w:color w:val="auto"/>
              </w:rPr>
              <w:t>ENDEREÇO:</w:t>
            </w:r>
          </w:p>
        </w:tc>
        <w:tc>
          <w:tcPr>
            <w:tcW w:w="240" w:type="dxa"/>
            <w:vAlign w:val="bottom"/>
            <w:tcBorders>
              <w:bottom w:val="single" w:sz="8" w:color="auto"/>
            </w:tcBorders>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74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760" w:type="dxa"/>
            <w:vAlign w:val="bottom"/>
            <w:tcBorders>
              <w:bottom w:val="single" w:sz="8" w:color="auto"/>
              <w:right w:val="single" w:sz="8" w:color="auto"/>
            </w:tcBorders>
          </w:tcPr>
          <w:p>
            <w:pPr>
              <w:spacing w:after="0"/>
              <w:rPr>
                <w:sz w:val="24"/>
                <w:szCs w:val="24"/>
                <w:color w:val="auto"/>
              </w:rPr>
            </w:pPr>
          </w:p>
        </w:tc>
        <w:tc>
          <w:tcPr>
            <w:tcW w:w="1300" w:type="dxa"/>
            <w:vAlign w:val="bottom"/>
            <w:tcBorders>
              <w:bottom w:val="single" w:sz="8" w:color="auto"/>
            </w:tcBorders>
          </w:tcPr>
          <w:p>
            <w:pPr>
              <w:ind w:left="100"/>
              <w:spacing w:after="0"/>
              <w:rPr>
                <w:sz w:val="20"/>
                <w:szCs w:val="20"/>
                <w:color w:val="auto"/>
              </w:rPr>
            </w:pPr>
            <w:r>
              <w:rPr>
                <w:rFonts w:ascii="Century" w:cs="Century" w:eastAsia="Century" w:hAnsi="Century"/>
                <w:sz w:val="16"/>
                <w:szCs w:val="16"/>
                <w:color w:val="auto"/>
              </w:rPr>
              <w:t>N°:</w:t>
            </w:r>
          </w:p>
        </w:tc>
        <w:tc>
          <w:tcPr>
            <w:tcW w:w="580" w:type="dxa"/>
            <w:vAlign w:val="bottom"/>
            <w:tcBorders>
              <w:bottom w:val="single" w:sz="8" w:color="auto"/>
              <w:right w:val="single" w:sz="8" w:color="auto"/>
            </w:tcBorders>
          </w:tcPr>
          <w:p>
            <w:pPr>
              <w:spacing w:after="0"/>
              <w:rPr>
                <w:sz w:val="24"/>
                <w:szCs w:val="24"/>
                <w:color w:val="auto"/>
              </w:rPr>
            </w:pPr>
          </w:p>
        </w:tc>
      </w:tr>
      <w:tr>
        <w:trPr>
          <w:trHeight w:val="386"/>
        </w:trPr>
        <w:tc>
          <w:tcPr>
            <w:tcW w:w="1640" w:type="dxa"/>
            <w:vAlign w:val="bottom"/>
            <w:tcBorders>
              <w:bottom w:val="single" w:sz="8" w:color="auto"/>
            </w:tcBorders>
            <w:gridSpan w:val="2"/>
          </w:tcPr>
          <w:p>
            <w:pPr>
              <w:ind w:left="120"/>
              <w:spacing w:after="0"/>
              <w:rPr>
                <w:sz w:val="20"/>
                <w:szCs w:val="20"/>
                <w:color w:val="auto"/>
              </w:rPr>
            </w:pPr>
            <w:r>
              <w:rPr>
                <w:rFonts w:ascii="Century" w:cs="Century" w:eastAsia="Century" w:hAnsi="Century"/>
                <w:sz w:val="16"/>
                <w:szCs w:val="16"/>
                <w:color w:val="auto"/>
              </w:rPr>
              <w:t>COMPLEMENTO:</w:t>
            </w:r>
          </w:p>
        </w:tc>
        <w:tc>
          <w:tcPr>
            <w:tcW w:w="102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c>
          <w:tcPr>
            <w:tcW w:w="320" w:type="dxa"/>
            <w:vAlign w:val="bottom"/>
            <w:tcBorders>
              <w:bottom w:val="single" w:sz="8" w:color="auto"/>
              <w:right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700" w:type="dxa"/>
            <w:vAlign w:val="bottom"/>
            <w:tcBorders>
              <w:bottom w:val="single" w:sz="8" w:color="auto"/>
            </w:tcBorders>
            <w:gridSpan w:val="7"/>
          </w:tcPr>
          <w:p>
            <w:pPr>
              <w:jc w:val="right"/>
              <w:ind w:right="1000"/>
              <w:spacing w:after="0"/>
              <w:rPr>
                <w:sz w:val="20"/>
                <w:szCs w:val="20"/>
                <w:color w:val="auto"/>
              </w:rPr>
            </w:pPr>
            <w:r>
              <w:rPr>
                <w:rFonts w:ascii="Century" w:cs="Century" w:eastAsia="Century" w:hAnsi="Century"/>
                <w:sz w:val="16"/>
                <w:szCs w:val="16"/>
                <w:color w:val="auto"/>
                <w:w w:val="97"/>
              </w:rPr>
              <w:t>BAIRRO:</w:t>
            </w:r>
          </w:p>
        </w:tc>
        <w:tc>
          <w:tcPr>
            <w:tcW w:w="760" w:type="dxa"/>
            <w:vAlign w:val="bottom"/>
            <w:tcBorders>
              <w:bottom w:val="single" w:sz="8" w:color="auto"/>
            </w:tcBorders>
          </w:tcPr>
          <w:p>
            <w:pPr>
              <w:spacing w:after="0"/>
              <w:rPr>
                <w:sz w:val="24"/>
                <w:szCs w:val="24"/>
                <w:color w:val="auto"/>
              </w:rPr>
            </w:pPr>
          </w:p>
        </w:tc>
        <w:tc>
          <w:tcPr>
            <w:tcW w:w="1300" w:type="dxa"/>
            <w:vAlign w:val="bottom"/>
            <w:tcBorders>
              <w:bottom w:val="single" w:sz="8" w:color="auto"/>
            </w:tcBorders>
          </w:tcPr>
          <w:p>
            <w:pPr>
              <w:spacing w:after="0"/>
              <w:rPr>
                <w:sz w:val="24"/>
                <w:szCs w:val="24"/>
                <w:color w:val="auto"/>
              </w:rPr>
            </w:pPr>
          </w:p>
        </w:tc>
        <w:tc>
          <w:tcPr>
            <w:tcW w:w="580" w:type="dxa"/>
            <w:vAlign w:val="bottom"/>
            <w:tcBorders>
              <w:bottom w:val="single" w:sz="8" w:color="auto"/>
              <w:right w:val="single" w:sz="8" w:color="auto"/>
            </w:tcBorders>
          </w:tcPr>
          <w:p>
            <w:pPr>
              <w:spacing w:after="0"/>
              <w:rPr>
                <w:sz w:val="24"/>
                <w:szCs w:val="24"/>
                <w:color w:val="auto"/>
              </w:rPr>
            </w:pPr>
          </w:p>
        </w:tc>
      </w:tr>
      <w:tr>
        <w:trPr>
          <w:trHeight w:val="388"/>
        </w:trPr>
        <w:tc>
          <w:tcPr>
            <w:tcW w:w="1400" w:type="dxa"/>
            <w:vAlign w:val="bottom"/>
            <w:tcBorders>
              <w:bottom w:val="single" w:sz="8" w:color="auto"/>
            </w:tcBorders>
          </w:tcPr>
          <w:p>
            <w:pPr>
              <w:ind w:left="120"/>
              <w:spacing w:after="0"/>
              <w:rPr>
                <w:sz w:val="20"/>
                <w:szCs w:val="20"/>
                <w:color w:val="auto"/>
              </w:rPr>
            </w:pPr>
            <w:r>
              <w:rPr>
                <w:rFonts w:ascii="Century" w:cs="Century" w:eastAsia="Century" w:hAnsi="Century"/>
                <w:sz w:val="16"/>
                <w:szCs w:val="16"/>
                <w:color w:val="auto"/>
              </w:rPr>
              <w:t>MUNICIPIO:</w:t>
            </w:r>
          </w:p>
        </w:tc>
        <w:tc>
          <w:tcPr>
            <w:tcW w:w="240" w:type="dxa"/>
            <w:vAlign w:val="bottom"/>
            <w:tcBorders>
              <w:bottom w:val="single" w:sz="8" w:color="auto"/>
            </w:tcBorders>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540" w:type="dxa"/>
            <w:vAlign w:val="bottom"/>
            <w:tcBorders>
              <w:bottom w:val="single" w:sz="8" w:color="auto"/>
              <w:right w:val="single" w:sz="8" w:color="auto"/>
            </w:tcBorders>
          </w:tcPr>
          <w:p>
            <w:pPr>
              <w:spacing w:after="0"/>
              <w:rPr>
                <w:sz w:val="24"/>
                <w:szCs w:val="24"/>
                <w:color w:val="auto"/>
              </w:rPr>
            </w:pPr>
          </w:p>
        </w:tc>
        <w:tc>
          <w:tcPr>
            <w:tcW w:w="800" w:type="dxa"/>
            <w:vAlign w:val="bottom"/>
            <w:tcBorders>
              <w:bottom w:val="single" w:sz="8" w:color="auto"/>
            </w:tcBorders>
            <w:gridSpan w:val="3"/>
          </w:tcPr>
          <w:p>
            <w:pPr>
              <w:ind w:left="100"/>
              <w:spacing w:after="0"/>
              <w:rPr>
                <w:sz w:val="20"/>
                <w:szCs w:val="20"/>
                <w:color w:val="auto"/>
              </w:rPr>
            </w:pPr>
            <w:r>
              <w:rPr>
                <w:rFonts w:ascii="Century" w:cs="Century" w:eastAsia="Century" w:hAnsi="Century"/>
                <w:sz w:val="16"/>
                <w:szCs w:val="16"/>
                <w:color w:val="auto"/>
              </w:rPr>
              <w:t>UF:</w:t>
            </w:r>
          </w:p>
        </w:tc>
        <w:tc>
          <w:tcPr>
            <w:tcW w:w="80" w:type="dxa"/>
            <w:vAlign w:val="bottom"/>
            <w:tcBorders>
              <w:bottom w:val="single" w:sz="8" w:color="auto"/>
            </w:tcBorders>
          </w:tcPr>
          <w:p>
            <w:pPr>
              <w:spacing w:after="0"/>
              <w:rPr>
                <w:sz w:val="24"/>
                <w:szCs w:val="24"/>
                <w:color w:val="auto"/>
              </w:rPr>
            </w:pPr>
          </w:p>
        </w:tc>
        <w:tc>
          <w:tcPr>
            <w:tcW w:w="360" w:type="dxa"/>
            <w:vAlign w:val="bottom"/>
            <w:tcBorders>
              <w:bottom w:val="single" w:sz="8" w:color="auto"/>
              <w:right w:val="single" w:sz="8" w:color="auto"/>
            </w:tcBorders>
          </w:tcPr>
          <w:p>
            <w:pPr>
              <w:spacing w:after="0"/>
              <w:rPr>
                <w:sz w:val="24"/>
                <w:szCs w:val="24"/>
                <w:color w:val="auto"/>
              </w:rPr>
            </w:pPr>
          </w:p>
        </w:tc>
        <w:tc>
          <w:tcPr>
            <w:tcW w:w="1260" w:type="dxa"/>
            <w:vAlign w:val="bottom"/>
            <w:tcBorders>
              <w:bottom w:val="single" w:sz="8" w:color="auto"/>
            </w:tcBorders>
            <w:gridSpan w:val="5"/>
          </w:tcPr>
          <w:p>
            <w:pPr>
              <w:ind w:left="100"/>
              <w:spacing w:after="0"/>
              <w:rPr>
                <w:sz w:val="20"/>
                <w:szCs w:val="20"/>
                <w:color w:val="auto"/>
              </w:rPr>
            </w:pPr>
            <w:r>
              <w:rPr>
                <w:rFonts w:ascii="Century" w:cs="Century" w:eastAsia="Century" w:hAnsi="Century"/>
                <w:sz w:val="16"/>
                <w:szCs w:val="16"/>
                <w:color w:val="auto"/>
              </w:rPr>
              <w:t>CEP:</w:t>
            </w:r>
          </w:p>
        </w:tc>
        <w:tc>
          <w:tcPr>
            <w:tcW w:w="760" w:type="dxa"/>
            <w:vAlign w:val="bottom"/>
            <w:tcBorders>
              <w:bottom w:val="single" w:sz="8" w:color="auto"/>
            </w:tcBorders>
          </w:tcPr>
          <w:p>
            <w:pPr>
              <w:spacing w:after="0"/>
              <w:rPr>
                <w:sz w:val="24"/>
                <w:szCs w:val="24"/>
                <w:color w:val="auto"/>
              </w:rPr>
            </w:pPr>
          </w:p>
        </w:tc>
        <w:tc>
          <w:tcPr>
            <w:tcW w:w="1300" w:type="dxa"/>
            <w:vAlign w:val="bottom"/>
            <w:tcBorders>
              <w:bottom w:val="single" w:sz="8" w:color="auto"/>
            </w:tcBorders>
          </w:tcPr>
          <w:p>
            <w:pPr>
              <w:spacing w:after="0"/>
              <w:rPr>
                <w:sz w:val="24"/>
                <w:szCs w:val="24"/>
                <w:color w:val="auto"/>
              </w:rPr>
            </w:pPr>
          </w:p>
        </w:tc>
        <w:tc>
          <w:tcPr>
            <w:tcW w:w="580" w:type="dxa"/>
            <w:vAlign w:val="bottom"/>
            <w:tcBorders>
              <w:bottom w:val="single" w:sz="8" w:color="auto"/>
              <w:right w:val="single" w:sz="8" w:color="auto"/>
            </w:tcBorders>
          </w:tcPr>
          <w:p>
            <w:pPr>
              <w:spacing w:after="0"/>
              <w:rPr>
                <w:sz w:val="24"/>
                <w:szCs w:val="24"/>
                <w:color w:val="auto"/>
              </w:rPr>
            </w:pPr>
          </w:p>
        </w:tc>
      </w:tr>
      <w:tr>
        <w:trPr>
          <w:trHeight w:val="386"/>
        </w:trPr>
        <w:tc>
          <w:tcPr>
            <w:tcW w:w="1640" w:type="dxa"/>
            <w:vAlign w:val="bottom"/>
            <w:tcBorders>
              <w:bottom w:val="single" w:sz="8" w:color="auto"/>
            </w:tcBorders>
            <w:gridSpan w:val="2"/>
          </w:tcPr>
          <w:p>
            <w:pPr>
              <w:ind w:left="120"/>
              <w:spacing w:after="0"/>
              <w:rPr>
                <w:sz w:val="20"/>
                <w:szCs w:val="20"/>
                <w:color w:val="auto"/>
              </w:rPr>
            </w:pPr>
            <w:r>
              <w:rPr>
                <w:rFonts w:ascii="Century" w:cs="Century" w:eastAsia="Century" w:hAnsi="Century"/>
                <w:sz w:val="16"/>
                <w:szCs w:val="16"/>
                <w:color w:val="auto"/>
              </w:rPr>
              <w:t>TEL. RES. (DDD): (</w:t>
            </w:r>
          </w:p>
        </w:tc>
        <w:tc>
          <w:tcPr>
            <w:tcW w:w="1020" w:type="dxa"/>
            <w:vAlign w:val="bottom"/>
            <w:tcBorders>
              <w:bottom w:val="single" w:sz="8" w:color="auto"/>
            </w:tcBorders>
          </w:tcPr>
          <w:p>
            <w:pPr>
              <w:jc w:val="right"/>
              <w:ind w:right="720"/>
              <w:spacing w:after="0"/>
              <w:rPr>
                <w:sz w:val="20"/>
                <w:szCs w:val="20"/>
                <w:color w:val="auto"/>
              </w:rPr>
            </w:pPr>
            <w:r>
              <w:rPr>
                <w:rFonts w:ascii="Century" w:cs="Century" w:eastAsia="Century" w:hAnsi="Century"/>
                <w:sz w:val="16"/>
                <w:szCs w:val="16"/>
                <w:color w:val="auto"/>
              </w:rPr>
              <w:t>)</w:t>
            </w:r>
          </w:p>
        </w:tc>
        <w:tc>
          <w:tcPr>
            <w:tcW w:w="160" w:type="dxa"/>
            <w:vAlign w:val="bottom"/>
            <w:tcBorders>
              <w:bottom w:val="single" w:sz="8" w:color="auto"/>
            </w:tcBorders>
          </w:tcPr>
          <w:p>
            <w:pPr>
              <w:spacing w:after="0"/>
              <w:rPr>
                <w:sz w:val="24"/>
                <w:szCs w:val="24"/>
                <w:color w:val="auto"/>
              </w:rPr>
            </w:pPr>
          </w:p>
        </w:tc>
        <w:tc>
          <w:tcPr>
            <w:tcW w:w="460" w:type="dxa"/>
            <w:vAlign w:val="bottom"/>
            <w:tcBorders>
              <w:bottom w:val="single" w:sz="8" w:color="auto"/>
              <w:right w:val="single" w:sz="8" w:color="auto"/>
            </w:tcBorders>
          </w:tcPr>
          <w:p>
            <w:pPr>
              <w:spacing w:after="0"/>
              <w:rPr>
                <w:sz w:val="24"/>
                <w:szCs w:val="24"/>
                <w:color w:val="auto"/>
              </w:rPr>
            </w:pPr>
          </w:p>
        </w:tc>
        <w:tc>
          <w:tcPr>
            <w:tcW w:w="1220" w:type="dxa"/>
            <w:vAlign w:val="bottom"/>
            <w:tcBorders>
              <w:bottom w:val="single" w:sz="8" w:color="auto"/>
            </w:tcBorders>
            <w:gridSpan w:val="7"/>
          </w:tcPr>
          <w:p>
            <w:pPr>
              <w:ind w:left="80"/>
              <w:spacing w:after="0"/>
              <w:rPr>
                <w:sz w:val="20"/>
                <w:szCs w:val="20"/>
                <w:color w:val="auto"/>
              </w:rPr>
            </w:pPr>
            <w:r>
              <w:rPr>
                <w:rFonts w:ascii="Century" w:cs="Century" w:eastAsia="Century" w:hAnsi="Century"/>
                <w:sz w:val="16"/>
                <w:szCs w:val="16"/>
                <w:color w:val="auto"/>
              </w:rPr>
              <w:t>FAX (DDD): (</w:t>
            </w:r>
          </w:p>
        </w:tc>
        <w:tc>
          <w:tcPr>
            <w:tcW w:w="360" w:type="dxa"/>
            <w:vAlign w:val="bottom"/>
            <w:tcBorders>
              <w:bottom w:val="single" w:sz="8" w:color="auto"/>
            </w:tcBorders>
            <w:gridSpan w:val="3"/>
          </w:tcPr>
          <w:p>
            <w:pPr>
              <w:ind w:left="140"/>
              <w:spacing w:after="0"/>
              <w:rPr>
                <w:sz w:val="20"/>
                <w:szCs w:val="20"/>
                <w:color w:val="auto"/>
              </w:rPr>
            </w:pPr>
            <w:r>
              <w:rPr>
                <w:rFonts w:ascii="Century" w:cs="Century" w:eastAsia="Century" w:hAnsi="Century"/>
                <w:sz w:val="16"/>
                <w:szCs w:val="16"/>
                <w:color w:val="auto"/>
              </w:rPr>
              <w:t>)</w:t>
            </w:r>
          </w:p>
        </w:tc>
        <w:tc>
          <w:tcPr>
            <w:tcW w:w="540" w:type="dxa"/>
            <w:vAlign w:val="bottom"/>
            <w:tcBorders>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360" w:type="dxa"/>
            <w:vAlign w:val="bottom"/>
            <w:tcBorders>
              <w:bottom w:val="single" w:sz="8" w:color="auto"/>
              <w:right w:val="single" w:sz="8" w:color="auto"/>
            </w:tcBorders>
          </w:tcPr>
          <w:p>
            <w:pPr>
              <w:spacing w:after="0"/>
              <w:rPr>
                <w:sz w:val="24"/>
                <w:szCs w:val="24"/>
                <w:color w:val="auto"/>
              </w:rPr>
            </w:pPr>
          </w:p>
        </w:tc>
        <w:tc>
          <w:tcPr>
            <w:tcW w:w="3320" w:type="dxa"/>
            <w:vAlign w:val="bottom"/>
            <w:tcBorders>
              <w:bottom w:val="single" w:sz="8" w:color="auto"/>
            </w:tcBorders>
            <w:gridSpan w:val="7"/>
          </w:tcPr>
          <w:p>
            <w:pPr>
              <w:ind w:left="100"/>
              <w:spacing w:after="0"/>
              <w:rPr>
                <w:sz w:val="20"/>
                <w:szCs w:val="20"/>
                <w:color w:val="auto"/>
              </w:rPr>
            </w:pPr>
            <w:r>
              <w:rPr>
                <w:rFonts w:ascii="Century" w:cs="Century" w:eastAsia="Century" w:hAnsi="Century"/>
                <w:sz w:val="16"/>
                <w:szCs w:val="16"/>
                <w:color w:val="auto"/>
              </w:rPr>
              <w:t>CELULAR (DDD): (   )</w:t>
            </w:r>
          </w:p>
        </w:tc>
        <w:tc>
          <w:tcPr>
            <w:tcW w:w="580" w:type="dxa"/>
            <w:vAlign w:val="bottom"/>
            <w:tcBorders>
              <w:bottom w:val="single" w:sz="8" w:color="auto"/>
              <w:right w:val="single" w:sz="8" w:color="auto"/>
            </w:tcBorders>
          </w:tcPr>
          <w:p>
            <w:pPr>
              <w:spacing w:after="0"/>
              <w:rPr>
                <w:sz w:val="24"/>
                <w:szCs w:val="24"/>
                <w:color w:val="auto"/>
              </w:rPr>
            </w:pPr>
          </w:p>
        </w:tc>
      </w:tr>
      <w:tr>
        <w:trPr>
          <w:trHeight w:val="286"/>
        </w:trPr>
        <w:tc>
          <w:tcPr>
            <w:tcW w:w="1400" w:type="dxa"/>
            <w:vAlign w:val="bottom"/>
            <w:tcBorders>
              <w:bottom w:val="single" w:sz="8" w:color="auto"/>
            </w:tcBorders>
          </w:tcPr>
          <w:p>
            <w:pPr>
              <w:ind w:left="120"/>
              <w:spacing w:after="0"/>
              <w:rPr>
                <w:sz w:val="20"/>
                <w:szCs w:val="20"/>
                <w:color w:val="auto"/>
              </w:rPr>
            </w:pPr>
            <w:r>
              <w:rPr>
                <w:rFonts w:ascii="Century" w:cs="Century" w:eastAsia="Century" w:hAnsi="Century"/>
                <w:sz w:val="16"/>
                <w:szCs w:val="16"/>
                <w:color w:val="auto"/>
              </w:rPr>
              <w:t>E-MAIL:</w:t>
            </w:r>
          </w:p>
        </w:tc>
        <w:tc>
          <w:tcPr>
            <w:tcW w:w="240" w:type="dxa"/>
            <w:vAlign w:val="bottom"/>
            <w:tcBorders>
              <w:bottom w:val="single" w:sz="8" w:color="auto"/>
            </w:tcBorders>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74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760" w:type="dxa"/>
            <w:vAlign w:val="bottom"/>
            <w:tcBorders>
              <w:bottom w:val="single" w:sz="8" w:color="auto"/>
            </w:tcBorders>
          </w:tcPr>
          <w:p>
            <w:pPr>
              <w:spacing w:after="0"/>
              <w:rPr>
                <w:sz w:val="24"/>
                <w:szCs w:val="24"/>
                <w:color w:val="auto"/>
              </w:rPr>
            </w:pPr>
          </w:p>
        </w:tc>
        <w:tc>
          <w:tcPr>
            <w:tcW w:w="1300" w:type="dxa"/>
            <w:vAlign w:val="bottom"/>
            <w:tcBorders>
              <w:bottom w:val="single" w:sz="8" w:color="auto"/>
            </w:tcBorders>
          </w:tcPr>
          <w:p>
            <w:pPr>
              <w:spacing w:after="0"/>
              <w:rPr>
                <w:sz w:val="24"/>
                <w:szCs w:val="24"/>
                <w:color w:val="auto"/>
              </w:rPr>
            </w:pPr>
          </w:p>
        </w:tc>
        <w:tc>
          <w:tcPr>
            <w:tcW w:w="580" w:type="dxa"/>
            <w:vAlign w:val="bottom"/>
            <w:tcBorders>
              <w:bottom w:val="single" w:sz="8" w:color="auto"/>
              <w:right w:val="single" w:sz="8" w:color="auto"/>
            </w:tcBorders>
          </w:tcPr>
          <w:p>
            <w:pPr>
              <w:spacing w:after="0"/>
              <w:rPr>
                <w:sz w:val="24"/>
                <w:szCs w:val="24"/>
                <w:color w:val="auto"/>
              </w:rPr>
            </w:pPr>
          </w:p>
        </w:tc>
      </w:tr>
      <w:tr>
        <w:trPr>
          <w:trHeight w:val="289"/>
        </w:trPr>
        <w:tc>
          <w:tcPr>
            <w:tcW w:w="1400" w:type="dxa"/>
            <w:vAlign w:val="bottom"/>
          </w:tcPr>
          <w:p>
            <w:pPr>
              <w:ind w:left="120"/>
              <w:spacing w:after="0"/>
              <w:rPr>
                <w:sz w:val="20"/>
                <w:szCs w:val="20"/>
                <w:color w:val="auto"/>
              </w:rPr>
            </w:pPr>
            <w:r>
              <w:rPr>
                <w:rFonts w:ascii="Century" w:cs="Century" w:eastAsia="Century" w:hAnsi="Century"/>
                <w:sz w:val="16"/>
                <w:szCs w:val="16"/>
                <w:color w:val="auto"/>
              </w:rPr>
              <w:t>FORMAÇÃO: (</w:t>
            </w:r>
          </w:p>
        </w:tc>
        <w:tc>
          <w:tcPr>
            <w:tcW w:w="1260" w:type="dxa"/>
            <w:vAlign w:val="bottom"/>
            <w:gridSpan w:val="2"/>
          </w:tcPr>
          <w:p>
            <w:pPr>
              <w:ind w:left="60"/>
              <w:spacing w:after="0"/>
              <w:rPr>
                <w:sz w:val="20"/>
                <w:szCs w:val="20"/>
                <w:color w:val="auto"/>
              </w:rPr>
            </w:pPr>
            <w:r>
              <w:rPr>
                <w:rFonts w:ascii="Century" w:cs="Century" w:eastAsia="Century" w:hAnsi="Century"/>
                <w:sz w:val="16"/>
                <w:szCs w:val="16"/>
                <w:color w:val="auto"/>
              </w:rPr>
              <w:t>) Fundamental</w:t>
            </w:r>
          </w:p>
        </w:tc>
        <w:tc>
          <w:tcPr>
            <w:tcW w:w="1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300" w:type="dxa"/>
            <w:vAlign w:val="bottom"/>
          </w:tcPr>
          <w:p>
            <w:pPr>
              <w:spacing w:after="0"/>
              <w:rPr>
                <w:sz w:val="24"/>
                <w:szCs w:val="24"/>
                <w:color w:val="auto"/>
              </w:rPr>
            </w:pPr>
          </w:p>
        </w:tc>
        <w:tc>
          <w:tcPr>
            <w:tcW w:w="580" w:type="dxa"/>
            <w:vAlign w:val="bottom"/>
            <w:tcBorders>
              <w:right w:val="single" w:sz="8" w:color="auto"/>
            </w:tcBorders>
          </w:tcPr>
          <w:p>
            <w:pPr>
              <w:spacing w:after="0"/>
              <w:rPr>
                <w:sz w:val="24"/>
                <w:szCs w:val="24"/>
                <w:color w:val="auto"/>
              </w:rPr>
            </w:pPr>
          </w:p>
        </w:tc>
      </w:tr>
      <w:tr>
        <w:trPr>
          <w:trHeight w:val="192"/>
        </w:trPr>
        <w:tc>
          <w:tcPr>
            <w:tcW w:w="1400" w:type="dxa"/>
            <w:vAlign w:val="bottom"/>
          </w:tcPr>
          <w:p>
            <w:pPr>
              <w:ind w:left="1200"/>
              <w:spacing w:after="0"/>
              <w:rPr>
                <w:sz w:val="20"/>
                <w:szCs w:val="20"/>
                <w:color w:val="auto"/>
              </w:rPr>
            </w:pPr>
            <w:r>
              <w:rPr>
                <w:rFonts w:ascii="Century" w:cs="Century" w:eastAsia="Century" w:hAnsi="Century"/>
                <w:sz w:val="16"/>
                <w:szCs w:val="16"/>
                <w:color w:val="auto"/>
              </w:rPr>
              <w:t>(</w:t>
            </w:r>
          </w:p>
        </w:tc>
        <w:tc>
          <w:tcPr>
            <w:tcW w:w="1260" w:type="dxa"/>
            <w:vAlign w:val="bottom"/>
            <w:gridSpan w:val="2"/>
          </w:tcPr>
          <w:p>
            <w:pPr>
              <w:ind w:left="20"/>
              <w:spacing w:after="0"/>
              <w:rPr>
                <w:sz w:val="20"/>
                <w:szCs w:val="20"/>
                <w:color w:val="auto"/>
              </w:rPr>
            </w:pPr>
            <w:r>
              <w:rPr>
                <w:rFonts w:ascii="Century" w:cs="Century" w:eastAsia="Century" w:hAnsi="Century"/>
                <w:sz w:val="16"/>
                <w:szCs w:val="16"/>
                <w:color w:val="auto"/>
              </w:rPr>
              <w:t>) Médio</w:t>
            </w:r>
          </w:p>
        </w:tc>
        <w:tc>
          <w:tcPr>
            <w:tcW w:w="1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300" w:type="dxa"/>
            <w:vAlign w:val="bottom"/>
          </w:tcPr>
          <w:p>
            <w:pPr>
              <w:spacing w:after="0"/>
              <w:rPr>
                <w:sz w:val="16"/>
                <w:szCs w:val="16"/>
                <w:color w:val="auto"/>
              </w:rPr>
            </w:pPr>
          </w:p>
        </w:tc>
        <w:tc>
          <w:tcPr>
            <w:tcW w:w="580" w:type="dxa"/>
            <w:vAlign w:val="bottom"/>
            <w:tcBorders>
              <w:right w:val="single" w:sz="8" w:color="auto"/>
            </w:tcBorders>
          </w:tcPr>
          <w:p>
            <w:pPr>
              <w:spacing w:after="0"/>
              <w:rPr>
                <w:sz w:val="16"/>
                <w:szCs w:val="16"/>
                <w:color w:val="auto"/>
              </w:rPr>
            </w:pPr>
          </w:p>
        </w:tc>
      </w:tr>
      <w:tr>
        <w:trPr>
          <w:trHeight w:val="192"/>
        </w:trPr>
        <w:tc>
          <w:tcPr>
            <w:tcW w:w="1400" w:type="dxa"/>
            <w:vAlign w:val="bottom"/>
          </w:tcPr>
          <w:p>
            <w:pPr>
              <w:ind w:left="1200"/>
              <w:spacing w:after="0"/>
              <w:rPr>
                <w:sz w:val="20"/>
                <w:szCs w:val="20"/>
                <w:color w:val="auto"/>
              </w:rPr>
            </w:pPr>
            <w:r>
              <w:rPr>
                <w:rFonts w:ascii="Century" w:cs="Century" w:eastAsia="Century" w:hAnsi="Century"/>
                <w:sz w:val="16"/>
                <w:szCs w:val="16"/>
                <w:color w:val="auto"/>
              </w:rPr>
              <w:t>(</w:t>
            </w:r>
          </w:p>
        </w:tc>
        <w:tc>
          <w:tcPr>
            <w:tcW w:w="8560" w:type="dxa"/>
            <w:vAlign w:val="bottom"/>
            <w:gridSpan w:val="27"/>
          </w:tcPr>
          <w:p>
            <w:pPr>
              <w:ind w:left="20"/>
              <w:spacing w:after="0"/>
              <w:rPr>
                <w:sz w:val="20"/>
                <w:szCs w:val="20"/>
                <w:color w:val="auto"/>
              </w:rPr>
            </w:pPr>
            <w:r>
              <w:rPr>
                <w:rFonts w:ascii="Century" w:cs="Century" w:eastAsia="Century" w:hAnsi="Century"/>
                <w:sz w:val="16"/>
                <w:szCs w:val="16"/>
                <w:color w:val="auto"/>
              </w:rPr>
              <w:t>) Superior___________________________________________________________________________________________</w:t>
            </w:r>
          </w:p>
        </w:tc>
        <w:tc>
          <w:tcPr>
            <w:tcW w:w="580" w:type="dxa"/>
            <w:vAlign w:val="bottom"/>
            <w:tcBorders>
              <w:right w:val="single" w:sz="8" w:color="auto"/>
            </w:tcBorders>
          </w:tcPr>
          <w:p>
            <w:pPr>
              <w:spacing w:after="0"/>
              <w:rPr>
                <w:sz w:val="16"/>
                <w:szCs w:val="16"/>
                <w:color w:val="auto"/>
              </w:rPr>
            </w:pPr>
          </w:p>
        </w:tc>
      </w:tr>
      <w:tr>
        <w:trPr>
          <w:trHeight w:val="112"/>
        </w:trPr>
        <w:tc>
          <w:tcPr>
            <w:tcW w:w="1400" w:type="dxa"/>
            <w:vAlign w:val="bottom"/>
            <w:tcBorders>
              <w:bottom w:val="single" w:sz="8" w:color="auto"/>
            </w:tcBorders>
          </w:tcPr>
          <w:p>
            <w:pPr>
              <w:spacing w:after="0"/>
              <w:rPr>
                <w:sz w:val="9"/>
                <w:szCs w:val="9"/>
                <w:color w:val="auto"/>
              </w:rPr>
            </w:pPr>
          </w:p>
        </w:tc>
        <w:tc>
          <w:tcPr>
            <w:tcW w:w="240" w:type="dxa"/>
            <w:vAlign w:val="bottom"/>
            <w:tcBorders>
              <w:bottom w:val="single" w:sz="8" w:color="auto"/>
            </w:tcBorders>
          </w:tcPr>
          <w:p>
            <w:pPr>
              <w:spacing w:after="0"/>
              <w:rPr>
                <w:sz w:val="9"/>
                <w:szCs w:val="9"/>
                <w:color w:val="auto"/>
              </w:rPr>
            </w:pPr>
          </w:p>
        </w:tc>
        <w:tc>
          <w:tcPr>
            <w:tcW w:w="1020" w:type="dxa"/>
            <w:vAlign w:val="bottom"/>
            <w:tcBorders>
              <w:bottom w:val="single" w:sz="8" w:color="auto"/>
            </w:tcBorders>
          </w:tcPr>
          <w:p>
            <w:pPr>
              <w:spacing w:after="0"/>
              <w:rPr>
                <w:sz w:val="9"/>
                <w:szCs w:val="9"/>
                <w:color w:val="auto"/>
              </w:rPr>
            </w:pPr>
          </w:p>
        </w:tc>
        <w:tc>
          <w:tcPr>
            <w:tcW w:w="160" w:type="dxa"/>
            <w:vAlign w:val="bottom"/>
            <w:tcBorders>
              <w:bottom w:val="single" w:sz="8" w:color="auto"/>
            </w:tcBorders>
          </w:tcPr>
          <w:p>
            <w:pPr>
              <w:spacing w:after="0"/>
              <w:rPr>
                <w:sz w:val="9"/>
                <w:szCs w:val="9"/>
                <w:color w:val="auto"/>
              </w:rPr>
            </w:pPr>
          </w:p>
        </w:tc>
        <w:tc>
          <w:tcPr>
            <w:tcW w:w="460" w:type="dxa"/>
            <w:vAlign w:val="bottom"/>
            <w:tcBorders>
              <w:bottom w:val="single" w:sz="8" w:color="auto"/>
            </w:tcBorders>
          </w:tcPr>
          <w:p>
            <w:pPr>
              <w:spacing w:after="0"/>
              <w:rPr>
                <w:sz w:val="9"/>
                <w:szCs w:val="9"/>
                <w:color w:val="auto"/>
              </w:rPr>
            </w:pPr>
          </w:p>
        </w:tc>
        <w:tc>
          <w:tcPr>
            <w:tcW w:w="200" w:type="dxa"/>
            <w:vAlign w:val="bottom"/>
            <w:tcBorders>
              <w:bottom w:val="single" w:sz="8" w:color="auto"/>
            </w:tcBorders>
          </w:tcPr>
          <w:p>
            <w:pPr>
              <w:spacing w:after="0"/>
              <w:rPr>
                <w:sz w:val="9"/>
                <w:szCs w:val="9"/>
                <w:color w:val="auto"/>
              </w:rPr>
            </w:pPr>
          </w:p>
        </w:tc>
        <w:tc>
          <w:tcPr>
            <w:tcW w:w="200" w:type="dxa"/>
            <w:vAlign w:val="bottom"/>
            <w:tcBorders>
              <w:bottom w:val="single" w:sz="8" w:color="auto"/>
            </w:tcBorders>
          </w:tcPr>
          <w:p>
            <w:pPr>
              <w:spacing w:after="0"/>
              <w:rPr>
                <w:sz w:val="9"/>
                <w:szCs w:val="9"/>
                <w:color w:val="auto"/>
              </w:rPr>
            </w:pPr>
          </w:p>
        </w:tc>
        <w:tc>
          <w:tcPr>
            <w:tcW w:w="300" w:type="dxa"/>
            <w:vAlign w:val="bottom"/>
            <w:tcBorders>
              <w:bottom w:val="single" w:sz="8" w:color="auto"/>
            </w:tcBorders>
          </w:tcPr>
          <w:p>
            <w:pPr>
              <w:spacing w:after="0"/>
              <w:rPr>
                <w:sz w:val="9"/>
                <w:szCs w:val="9"/>
                <w:color w:val="auto"/>
              </w:rPr>
            </w:pPr>
          </w:p>
        </w:tc>
        <w:tc>
          <w:tcPr>
            <w:tcW w:w="100" w:type="dxa"/>
            <w:vAlign w:val="bottom"/>
            <w:tcBorders>
              <w:bottom w:val="single" w:sz="8" w:color="auto"/>
            </w:tcBorders>
          </w:tcPr>
          <w:p>
            <w:pPr>
              <w:spacing w:after="0"/>
              <w:rPr>
                <w:sz w:val="9"/>
                <w:szCs w:val="9"/>
                <w:color w:val="auto"/>
              </w:rPr>
            </w:pPr>
          </w:p>
        </w:tc>
        <w:tc>
          <w:tcPr>
            <w:tcW w:w="40" w:type="dxa"/>
            <w:vAlign w:val="bottom"/>
            <w:tcBorders>
              <w:bottom w:val="single" w:sz="8" w:color="auto"/>
            </w:tcBorders>
          </w:tcPr>
          <w:p>
            <w:pPr>
              <w:spacing w:after="0"/>
              <w:rPr>
                <w:sz w:val="9"/>
                <w:szCs w:val="9"/>
                <w:color w:val="auto"/>
              </w:rPr>
            </w:pPr>
          </w:p>
        </w:tc>
        <w:tc>
          <w:tcPr>
            <w:tcW w:w="280" w:type="dxa"/>
            <w:vAlign w:val="bottom"/>
            <w:tcBorders>
              <w:bottom w:val="single" w:sz="8" w:color="auto"/>
            </w:tcBorders>
          </w:tcPr>
          <w:p>
            <w:pPr>
              <w:spacing w:after="0"/>
              <w:rPr>
                <w:sz w:val="9"/>
                <w:szCs w:val="9"/>
                <w:color w:val="auto"/>
              </w:rPr>
            </w:pPr>
          </w:p>
        </w:tc>
        <w:tc>
          <w:tcPr>
            <w:tcW w:w="100" w:type="dxa"/>
            <w:vAlign w:val="bottom"/>
            <w:tcBorders>
              <w:bottom w:val="single" w:sz="8" w:color="auto"/>
            </w:tcBorders>
          </w:tcPr>
          <w:p>
            <w:pPr>
              <w:spacing w:after="0"/>
              <w:rPr>
                <w:sz w:val="9"/>
                <w:szCs w:val="9"/>
                <w:color w:val="auto"/>
              </w:rPr>
            </w:pPr>
          </w:p>
        </w:tc>
        <w:tc>
          <w:tcPr>
            <w:tcW w:w="60" w:type="dxa"/>
            <w:vAlign w:val="bottom"/>
            <w:tcBorders>
              <w:bottom w:val="single" w:sz="8" w:color="auto"/>
            </w:tcBorders>
          </w:tcPr>
          <w:p>
            <w:pPr>
              <w:spacing w:after="0"/>
              <w:rPr>
                <w:sz w:val="9"/>
                <w:szCs w:val="9"/>
                <w:color w:val="auto"/>
              </w:rPr>
            </w:pPr>
          </w:p>
        </w:tc>
        <w:tc>
          <w:tcPr>
            <w:tcW w:w="100" w:type="dxa"/>
            <w:vAlign w:val="bottom"/>
            <w:tcBorders>
              <w:bottom w:val="single" w:sz="8" w:color="auto"/>
            </w:tcBorders>
          </w:tcPr>
          <w:p>
            <w:pPr>
              <w:spacing w:after="0"/>
              <w:rPr>
                <w:sz w:val="9"/>
                <w:szCs w:val="9"/>
                <w:color w:val="auto"/>
              </w:rPr>
            </w:pPr>
          </w:p>
        </w:tc>
        <w:tc>
          <w:tcPr>
            <w:tcW w:w="200" w:type="dxa"/>
            <w:vAlign w:val="bottom"/>
            <w:tcBorders>
              <w:bottom w:val="single" w:sz="8" w:color="auto"/>
            </w:tcBorders>
          </w:tcPr>
          <w:p>
            <w:pPr>
              <w:spacing w:after="0"/>
              <w:rPr>
                <w:sz w:val="9"/>
                <w:szCs w:val="9"/>
                <w:color w:val="auto"/>
              </w:rPr>
            </w:pPr>
          </w:p>
        </w:tc>
        <w:tc>
          <w:tcPr>
            <w:tcW w:w="540" w:type="dxa"/>
            <w:vAlign w:val="bottom"/>
            <w:tcBorders>
              <w:bottom w:val="single" w:sz="8" w:color="auto"/>
            </w:tcBorders>
          </w:tcPr>
          <w:p>
            <w:pPr>
              <w:spacing w:after="0"/>
              <w:rPr>
                <w:sz w:val="9"/>
                <w:szCs w:val="9"/>
                <w:color w:val="auto"/>
              </w:rPr>
            </w:pPr>
          </w:p>
        </w:tc>
        <w:tc>
          <w:tcPr>
            <w:tcW w:w="400" w:type="dxa"/>
            <w:vAlign w:val="bottom"/>
            <w:tcBorders>
              <w:bottom w:val="single" w:sz="8" w:color="auto"/>
            </w:tcBorders>
          </w:tcPr>
          <w:p>
            <w:pPr>
              <w:spacing w:after="0"/>
              <w:rPr>
                <w:sz w:val="9"/>
                <w:szCs w:val="9"/>
                <w:color w:val="auto"/>
              </w:rPr>
            </w:pPr>
          </w:p>
        </w:tc>
        <w:tc>
          <w:tcPr>
            <w:tcW w:w="320" w:type="dxa"/>
            <w:vAlign w:val="bottom"/>
            <w:tcBorders>
              <w:bottom w:val="single" w:sz="8" w:color="auto"/>
            </w:tcBorders>
          </w:tcPr>
          <w:p>
            <w:pPr>
              <w:spacing w:after="0"/>
              <w:rPr>
                <w:sz w:val="9"/>
                <w:szCs w:val="9"/>
                <w:color w:val="auto"/>
              </w:rPr>
            </w:pPr>
          </w:p>
        </w:tc>
        <w:tc>
          <w:tcPr>
            <w:tcW w:w="80" w:type="dxa"/>
            <w:vAlign w:val="bottom"/>
            <w:tcBorders>
              <w:bottom w:val="single" w:sz="8" w:color="auto"/>
            </w:tcBorders>
          </w:tcPr>
          <w:p>
            <w:pPr>
              <w:spacing w:after="0"/>
              <w:rPr>
                <w:sz w:val="9"/>
                <w:szCs w:val="9"/>
                <w:color w:val="auto"/>
              </w:rPr>
            </w:pPr>
          </w:p>
        </w:tc>
        <w:tc>
          <w:tcPr>
            <w:tcW w:w="80" w:type="dxa"/>
            <w:vAlign w:val="bottom"/>
            <w:tcBorders>
              <w:bottom w:val="single" w:sz="8" w:color="auto"/>
            </w:tcBorders>
          </w:tcPr>
          <w:p>
            <w:pPr>
              <w:spacing w:after="0"/>
              <w:rPr>
                <w:sz w:val="9"/>
                <w:szCs w:val="9"/>
                <w:color w:val="auto"/>
              </w:rPr>
            </w:pPr>
          </w:p>
        </w:tc>
        <w:tc>
          <w:tcPr>
            <w:tcW w:w="360" w:type="dxa"/>
            <w:vAlign w:val="bottom"/>
            <w:tcBorders>
              <w:bottom w:val="single" w:sz="8" w:color="auto"/>
            </w:tcBorders>
          </w:tcPr>
          <w:p>
            <w:pPr>
              <w:spacing w:after="0"/>
              <w:rPr>
                <w:sz w:val="9"/>
                <w:szCs w:val="9"/>
                <w:color w:val="auto"/>
              </w:rPr>
            </w:pPr>
          </w:p>
        </w:tc>
        <w:tc>
          <w:tcPr>
            <w:tcW w:w="200" w:type="dxa"/>
            <w:vAlign w:val="bottom"/>
            <w:tcBorders>
              <w:bottom w:val="single" w:sz="8" w:color="auto"/>
            </w:tcBorders>
          </w:tcPr>
          <w:p>
            <w:pPr>
              <w:spacing w:after="0"/>
              <w:rPr>
                <w:sz w:val="9"/>
                <w:szCs w:val="9"/>
                <w:color w:val="auto"/>
              </w:rPr>
            </w:pPr>
          </w:p>
        </w:tc>
        <w:tc>
          <w:tcPr>
            <w:tcW w:w="140" w:type="dxa"/>
            <w:vAlign w:val="bottom"/>
            <w:tcBorders>
              <w:bottom w:val="single" w:sz="8" w:color="auto"/>
            </w:tcBorders>
          </w:tcPr>
          <w:p>
            <w:pPr>
              <w:spacing w:after="0"/>
              <w:rPr>
                <w:sz w:val="9"/>
                <w:szCs w:val="9"/>
                <w:color w:val="auto"/>
              </w:rPr>
            </w:pPr>
          </w:p>
        </w:tc>
        <w:tc>
          <w:tcPr>
            <w:tcW w:w="120" w:type="dxa"/>
            <w:vAlign w:val="bottom"/>
            <w:tcBorders>
              <w:bottom w:val="single" w:sz="8" w:color="auto"/>
            </w:tcBorders>
          </w:tcPr>
          <w:p>
            <w:pPr>
              <w:spacing w:after="0"/>
              <w:rPr>
                <w:sz w:val="9"/>
                <w:szCs w:val="9"/>
                <w:color w:val="auto"/>
              </w:rPr>
            </w:pPr>
          </w:p>
        </w:tc>
        <w:tc>
          <w:tcPr>
            <w:tcW w:w="740" w:type="dxa"/>
            <w:vAlign w:val="bottom"/>
            <w:tcBorders>
              <w:bottom w:val="single" w:sz="8" w:color="auto"/>
            </w:tcBorders>
          </w:tcPr>
          <w:p>
            <w:pPr>
              <w:spacing w:after="0"/>
              <w:rPr>
                <w:sz w:val="9"/>
                <w:szCs w:val="9"/>
                <w:color w:val="auto"/>
              </w:rPr>
            </w:pPr>
          </w:p>
        </w:tc>
        <w:tc>
          <w:tcPr>
            <w:tcW w:w="60" w:type="dxa"/>
            <w:vAlign w:val="bottom"/>
            <w:tcBorders>
              <w:bottom w:val="single" w:sz="8" w:color="auto"/>
            </w:tcBorders>
          </w:tcPr>
          <w:p>
            <w:pPr>
              <w:spacing w:after="0"/>
              <w:rPr>
                <w:sz w:val="9"/>
                <w:szCs w:val="9"/>
                <w:color w:val="auto"/>
              </w:rPr>
            </w:pPr>
          </w:p>
        </w:tc>
        <w:tc>
          <w:tcPr>
            <w:tcW w:w="760" w:type="dxa"/>
            <w:vAlign w:val="bottom"/>
            <w:tcBorders>
              <w:bottom w:val="single" w:sz="8" w:color="auto"/>
            </w:tcBorders>
          </w:tcPr>
          <w:p>
            <w:pPr>
              <w:spacing w:after="0"/>
              <w:rPr>
                <w:sz w:val="9"/>
                <w:szCs w:val="9"/>
                <w:color w:val="auto"/>
              </w:rPr>
            </w:pPr>
          </w:p>
        </w:tc>
        <w:tc>
          <w:tcPr>
            <w:tcW w:w="1300" w:type="dxa"/>
            <w:vAlign w:val="bottom"/>
            <w:tcBorders>
              <w:bottom w:val="single" w:sz="8" w:color="auto"/>
            </w:tcBorders>
          </w:tcPr>
          <w:p>
            <w:pPr>
              <w:spacing w:after="0"/>
              <w:rPr>
                <w:sz w:val="9"/>
                <w:szCs w:val="9"/>
                <w:color w:val="auto"/>
              </w:rPr>
            </w:pPr>
          </w:p>
        </w:tc>
        <w:tc>
          <w:tcPr>
            <w:tcW w:w="580" w:type="dxa"/>
            <w:vAlign w:val="bottom"/>
            <w:tcBorders>
              <w:bottom w:val="single" w:sz="8" w:color="auto"/>
              <w:right w:val="single" w:sz="8" w:color="auto"/>
            </w:tcBorders>
          </w:tcPr>
          <w:p>
            <w:pPr>
              <w:spacing w:after="0"/>
              <w:rPr>
                <w:sz w:val="9"/>
                <w:szCs w:val="9"/>
                <w:color w:val="auto"/>
              </w:rPr>
            </w:pPr>
          </w:p>
        </w:tc>
      </w:tr>
      <w:tr>
        <w:trPr>
          <w:trHeight w:val="237"/>
        </w:trPr>
        <w:tc>
          <w:tcPr>
            <w:tcW w:w="1400" w:type="dxa"/>
            <w:vAlign w:val="bottom"/>
            <w:tcBorders>
              <w:bottom w:val="single" w:sz="8" w:color="auto"/>
            </w:tcBorders>
          </w:tcPr>
          <w:p>
            <w:pPr>
              <w:ind w:left="120"/>
              <w:spacing w:after="0"/>
              <w:rPr>
                <w:sz w:val="20"/>
                <w:szCs w:val="20"/>
                <w:color w:val="auto"/>
              </w:rPr>
            </w:pPr>
            <w:r>
              <w:rPr>
                <w:rFonts w:ascii="Century" w:cs="Century" w:eastAsia="Century" w:hAnsi="Century"/>
                <w:sz w:val="16"/>
                <w:szCs w:val="16"/>
                <w:color w:val="auto"/>
              </w:rPr>
              <w:t>INSTITUIÇÃO:</w:t>
            </w:r>
          </w:p>
        </w:tc>
        <w:tc>
          <w:tcPr>
            <w:tcW w:w="240" w:type="dxa"/>
            <w:vAlign w:val="bottom"/>
            <w:tcBorders>
              <w:bottom w:val="single" w:sz="8" w:color="auto"/>
            </w:tcBorders>
          </w:tcPr>
          <w:p>
            <w:pPr>
              <w:spacing w:after="0"/>
              <w:rPr>
                <w:sz w:val="20"/>
                <w:szCs w:val="20"/>
                <w:color w:val="auto"/>
              </w:rPr>
            </w:pPr>
          </w:p>
        </w:tc>
        <w:tc>
          <w:tcPr>
            <w:tcW w:w="1020" w:type="dxa"/>
            <w:vAlign w:val="bottom"/>
            <w:tcBorders>
              <w:bottom w:val="single" w:sz="8" w:color="auto"/>
            </w:tcBorders>
          </w:tcPr>
          <w:p>
            <w:pPr>
              <w:spacing w:after="0"/>
              <w:rPr>
                <w:sz w:val="20"/>
                <w:szCs w:val="20"/>
                <w:color w:val="auto"/>
              </w:rPr>
            </w:pPr>
          </w:p>
        </w:tc>
        <w:tc>
          <w:tcPr>
            <w:tcW w:w="160" w:type="dxa"/>
            <w:vAlign w:val="bottom"/>
            <w:tcBorders>
              <w:bottom w:val="single" w:sz="8" w:color="auto"/>
            </w:tcBorders>
          </w:tcPr>
          <w:p>
            <w:pPr>
              <w:spacing w:after="0"/>
              <w:rPr>
                <w:sz w:val="20"/>
                <w:szCs w:val="20"/>
                <w:color w:val="auto"/>
              </w:rPr>
            </w:pPr>
          </w:p>
        </w:tc>
        <w:tc>
          <w:tcPr>
            <w:tcW w:w="460" w:type="dxa"/>
            <w:vAlign w:val="bottom"/>
            <w:tcBorders>
              <w:bottom w:val="single" w:sz="8" w:color="auto"/>
            </w:tcBorders>
          </w:tcPr>
          <w:p>
            <w:pPr>
              <w:spacing w:after="0"/>
              <w:rPr>
                <w:sz w:val="20"/>
                <w:szCs w:val="20"/>
                <w:color w:val="auto"/>
              </w:rPr>
            </w:pPr>
          </w:p>
        </w:tc>
        <w:tc>
          <w:tcPr>
            <w:tcW w:w="200" w:type="dxa"/>
            <w:vAlign w:val="bottom"/>
            <w:tcBorders>
              <w:bottom w:val="single" w:sz="8" w:color="auto"/>
            </w:tcBorders>
          </w:tcPr>
          <w:p>
            <w:pPr>
              <w:spacing w:after="0"/>
              <w:rPr>
                <w:sz w:val="20"/>
                <w:szCs w:val="20"/>
                <w:color w:val="auto"/>
              </w:rPr>
            </w:pPr>
          </w:p>
        </w:tc>
        <w:tc>
          <w:tcPr>
            <w:tcW w:w="200" w:type="dxa"/>
            <w:vAlign w:val="bottom"/>
            <w:tcBorders>
              <w:bottom w:val="single" w:sz="8" w:color="auto"/>
            </w:tcBorders>
          </w:tcPr>
          <w:p>
            <w:pPr>
              <w:spacing w:after="0"/>
              <w:rPr>
                <w:sz w:val="20"/>
                <w:szCs w:val="20"/>
                <w:color w:val="auto"/>
              </w:rPr>
            </w:pPr>
          </w:p>
        </w:tc>
        <w:tc>
          <w:tcPr>
            <w:tcW w:w="300" w:type="dxa"/>
            <w:vAlign w:val="bottom"/>
            <w:tcBorders>
              <w:bottom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40" w:type="dxa"/>
            <w:vAlign w:val="bottom"/>
            <w:tcBorders>
              <w:bottom w:val="single" w:sz="8" w:color="auto"/>
            </w:tcBorders>
          </w:tcPr>
          <w:p>
            <w:pPr>
              <w:spacing w:after="0"/>
              <w:rPr>
                <w:sz w:val="20"/>
                <w:szCs w:val="20"/>
                <w:color w:val="auto"/>
              </w:rPr>
            </w:pPr>
          </w:p>
        </w:tc>
        <w:tc>
          <w:tcPr>
            <w:tcW w:w="280" w:type="dxa"/>
            <w:vAlign w:val="bottom"/>
            <w:tcBorders>
              <w:bottom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60" w:type="dxa"/>
            <w:vAlign w:val="bottom"/>
            <w:tcBorders>
              <w:bottom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200" w:type="dxa"/>
            <w:vAlign w:val="bottom"/>
            <w:tcBorders>
              <w:bottom w:val="single" w:sz="8" w:color="auto"/>
            </w:tcBorders>
          </w:tcPr>
          <w:p>
            <w:pPr>
              <w:spacing w:after="0"/>
              <w:rPr>
                <w:sz w:val="20"/>
                <w:szCs w:val="20"/>
                <w:color w:val="auto"/>
              </w:rPr>
            </w:pPr>
          </w:p>
        </w:tc>
        <w:tc>
          <w:tcPr>
            <w:tcW w:w="540" w:type="dxa"/>
            <w:vAlign w:val="bottom"/>
            <w:tcBorders>
              <w:bottom w:val="single" w:sz="8" w:color="auto"/>
            </w:tcBorders>
          </w:tcPr>
          <w:p>
            <w:pPr>
              <w:spacing w:after="0"/>
              <w:rPr>
                <w:sz w:val="20"/>
                <w:szCs w:val="20"/>
                <w:color w:val="auto"/>
              </w:rPr>
            </w:pPr>
          </w:p>
        </w:tc>
        <w:tc>
          <w:tcPr>
            <w:tcW w:w="400" w:type="dxa"/>
            <w:vAlign w:val="bottom"/>
            <w:tcBorders>
              <w:bottom w:val="single" w:sz="8" w:color="auto"/>
            </w:tcBorders>
          </w:tcPr>
          <w:p>
            <w:pPr>
              <w:spacing w:after="0"/>
              <w:rPr>
                <w:sz w:val="20"/>
                <w:szCs w:val="20"/>
                <w:color w:val="auto"/>
              </w:rPr>
            </w:pPr>
          </w:p>
        </w:tc>
        <w:tc>
          <w:tcPr>
            <w:tcW w:w="320" w:type="dxa"/>
            <w:vAlign w:val="bottom"/>
            <w:tcBorders>
              <w:bottom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360" w:type="dxa"/>
            <w:vAlign w:val="bottom"/>
            <w:tcBorders>
              <w:bottom w:val="single" w:sz="8" w:color="auto"/>
            </w:tcBorders>
          </w:tcPr>
          <w:p>
            <w:pPr>
              <w:spacing w:after="0"/>
              <w:rPr>
                <w:sz w:val="20"/>
                <w:szCs w:val="20"/>
                <w:color w:val="auto"/>
              </w:rPr>
            </w:pPr>
          </w:p>
        </w:tc>
        <w:tc>
          <w:tcPr>
            <w:tcW w:w="200" w:type="dxa"/>
            <w:vAlign w:val="bottom"/>
            <w:tcBorders>
              <w:bottom w:val="single" w:sz="8" w:color="auto"/>
            </w:tcBorders>
          </w:tcPr>
          <w:p>
            <w:pPr>
              <w:spacing w:after="0"/>
              <w:rPr>
                <w:sz w:val="20"/>
                <w:szCs w:val="20"/>
                <w:color w:val="auto"/>
              </w:rPr>
            </w:pPr>
          </w:p>
        </w:tc>
        <w:tc>
          <w:tcPr>
            <w:tcW w:w="140" w:type="dxa"/>
            <w:vAlign w:val="bottom"/>
            <w:tcBorders>
              <w:bottom w:val="single" w:sz="8" w:color="auto"/>
            </w:tcBorders>
          </w:tcPr>
          <w:p>
            <w:pPr>
              <w:spacing w:after="0"/>
              <w:rPr>
                <w:sz w:val="20"/>
                <w:szCs w:val="20"/>
                <w:color w:val="auto"/>
              </w:rPr>
            </w:pPr>
          </w:p>
        </w:tc>
        <w:tc>
          <w:tcPr>
            <w:tcW w:w="120" w:type="dxa"/>
            <w:vAlign w:val="bottom"/>
            <w:tcBorders>
              <w:bottom w:val="single" w:sz="8" w:color="auto"/>
            </w:tcBorders>
          </w:tcPr>
          <w:p>
            <w:pPr>
              <w:spacing w:after="0"/>
              <w:rPr>
                <w:sz w:val="20"/>
                <w:szCs w:val="20"/>
                <w:color w:val="auto"/>
              </w:rPr>
            </w:pPr>
          </w:p>
        </w:tc>
        <w:tc>
          <w:tcPr>
            <w:tcW w:w="740" w:type="dxa"/>
            <w:vAlign w:val="bottom"/>
            <w:tcBorders>
              <w:bottom w:val="single" w:sz="8" w:color="auto"/>
            </w:tcBorders>
          </w:tcPr>
          <w:p>
            <w:pPr>
              <w:spacing w:after="0"/>
              <w:rPr>
                <w:sz w:val="20"/>
                <w:szCs w:val="20"/>
                <w:color w:val="auto"/>
              </w:rPr>
            </w:pPr>
          </w:p>
        </w:tc>
        <w:tc>
          <w:tcPr>
            <w:tcW w:w="60" w:type="dxa"/>
            <w:vAlign w:val="bottom"/>
            <w:tcBorders>
              <w:bottom w:val="single" w:sz="8" w:color="auto"/>
            </w:tcBorders>
          </w:tcPr>
          <w:p>
            <w:pPr>
              <w:spacing w:after="0"/>
              <w:rPr>
                <w:sz w:val="20"/>
                <w:szCs w:val="20"/>
                <w:color w:val="auto"/>
              </w:rPr>
            </w:pPr>
          </w:p>
        </w:tc>
        <w:tc>
          <w:tcPr>
            <w:tcW w:w="760" w:type="dxa"/>
            <w:vAlign w:val="bottom"/>
            <w:tcBorders>
              <w:bottom w:val="single" w:sz="8" w:color="auto"/>
            </w:tcBorders>
          </w:tcPr>
          <w:p>
            <w:pPr>
              <w:spacing w:after="0"/>
              <w:rPr>
                <w:sz w:val="20"/>
                <w:szCs w:val="20"/>
                <w:color w:val="auto"/>
              </w:rPr>
            </w:pPr>
          </w:p>
        </w:tc>
        <w:tc>
          <w:tcPr>
            <w:tcW w:w="1300" w:type="dxa"/>
            <w:vAlign w:val="bottom"/>
            <w:tcBorders>
              <w:bottom w:val="single" w:sz="8" w:color="auto"/>
            </w:tcBorders>
          </w:tcPr>
          <w:p>
            <w:pPr>
              <w:spacing w:after="0"/>
              <w:rPr>
                <w:sz w:val="20"/>
                <w:szCs w:val="20"/>
                <w:color w:val="auto"/>
              </w:rPr>
            </w:pPr>
          </w:p>
        </w:tc>
        <w:tc>
          <w:tcPr>
            <w:tcW w:w="580" w:type="dxa"/>
            <w:vAlign w:val="bottom"/>
            <w:tcBorders>
              <w:bottom w:val="single" w:sz="8" w:color="auto"/>
              <w:right w:val="single" w:sz="8" w:color="auto"/>
            </w:tcBorders>
          </w:tcPr>
          <w:p>
            <w:pPr>
              <w:spacing w:after="0"/>
              <w:rPr>
                <w:sz w:val="20"/>
                <w:szCs w:val="20"/>
                <w:color w:val="auto"/>
              </w:rPr>
            </w:pPr>
          </w:p>
        </w:tc>
      </w:tr>
      <w:tr>
        <w:trPr>
          <w:trHeight w:val="262"/>
        </w:trPr>
        <w:tc>
          <w:tcPr>
            <w:tcW w:w="1400" w:type="dxa"/>
            <w:vAlign w:val="bottom"/>
            <w:tcBorders>
              <w:bottom w:val="single" w:sz="8" w:color="auto"/>
            </w:tcBorders>
          </w:tcPr>
          <w:p>
            <w:pPr>
              <w:ind w:left="120"/>
              <w:spacing w:after="0"/>
              <w:rPr>
                <w:sz w:val="20"/>
                <w:szCs w:val="20"/>
                <w:color w:val="auto"/>
              </w:rPr>
            </w:pPr>
            <w:r>
              <w:rPr>
                <w:rFonts w:ascii="Century" w:cs="Century" w:eastAsia="Century" w:hAnsi="Century"/>
                <w:sz w:val="16"/>
                <w:szCs w:val="16"/>
                <w:color w:val="auto"/>
              </w:rPr>
              <w:t>MUNICIPIO:</w:t>
            </w:r>
          </w:p>
        </w:tc>
        <w:tc>
          <w:tcPr>
            <w:tcW w:w="240" w:type="dxa"/>
            <w:vAlign w:val="bottom"/>
            <w:tcBorders>
              <w:bottom w:val="single" w:sz="8" w:color="auto"/>
            </w:tcBorders>
          </w:tcPr>
          <w:p>
            <w:pPr>
              <w:spacing w:after="0"/>
              <w:rPr>
                <w:sz w:val="22"/>
                <w:szCs w:val="22"/>
                <w:color w:val="auto"/>
              </w:rPr>
            </w:pPr>
          </w:p>
        </w:tc>
        <w:tc>
          <w:tcPr>
            <w:tcW w:w="1020" w:type="dxa"/>
            <w:vAlign w:val="bottom"/>
            <w:tcBorders>
              <w:bottom w:val="single" w:sz="8" w:color="auto"/>
            </w:tcBorders>
          </w:tcPr>
          <w:p>
            <w:pPr>
              <w:spacing w:after="0"/>
              <w:rPr>
                <w:sz w:val="22"/>
                <w:szCs w:val="22"/>
                <w:color w:val="auto"/>
              </w:rPr>
            </w:pPr>
          </w:p>
        </w:tc>
        <w:tc>
          <w:tcPr>
            <w:tcW w:w="160" w:type="dxa"/>
            <w:vAlign w:val="bottom"/>
            <w:tcBorders>
              <w:bottom w:val="single" w:sz="8" w:color="auto"/>
            </w:tcBorders>
          </w:tcPr>
          <w:p>
            <w:pPr>
              <w:spacing w:after="0"/>
              <w:rPr>
                <w:sz w:val="22"/>
                <w:szCs w:val="22"/>
                <w:color w:val="auto"/>
              </w:rPr>
            </w:pPr>
          </w:p>
        </w:tc>
        <w:tc>
          <w:tcPr>
            <w:tcW w:w="460" w:type="dxa"/>
            <w:vAlign w:val="bottom"/>
            <w:tcBorders>
              <w:bottom w:val="single" w:sz="8" w:color="auto"/>
            </w:tcBorders>
          </w:tcPr>
          <w:p>
            <w:pPr>
              <w:spacing w:after="0"/>
              <w:rPr>
                <w:sz w:val="22"/>
                <w:szCs w:val="22"/>
                <w:color w:val="auto"/>
              </w:rPr>
            </w:pPr>
          </w:p>
        </w:tc>
        <w:tc>
          <w:tcPr>
            <w:tcW w:w="200" w:type="dxa"/>
            <w:vAlign w:val="bottom"/>
            <w:tcBorders>
              <w:bottom w:val="single" w:sz="8" w:color="auto"/>
            </w:tcBorders>
          </w:tcPr>
          <w:p>
            <w:pPr>
              <w:spacing w:after="0"/>
              <w:rPr>
                <w:sz w:val="22"/>
                <w:szCs w:val="22"/>
                <w:color w:val="auto"/>
              </w:rPr>
            </w:pPr>
          </w:p>
        </w:tc>
        <w:tc>
          <w:tcPr>
            <w:tcW w:w="200" w:type="dxa"/>
            <w:vAlign w:val="bottom"/>
            <w:tcBorders>
              <w:bottom w:val="single" w:sz="8" w:color="auto"/>
            </w:tcBorders>
          </w:tcPr>
          <w:p>
            <w:pPr>
              <w:spacing w:after="0"/>
              <w:rPr>
                <w:sz w:val="22"/>
                <w:szCs w:val="22"/>
                <w:color w:val="auto"/>
              </w:rPr>
            </w:pPr>
          </w:p>
        </w:tc>
        <w:tc>
          <w:tcPr>
            <w:tcW w:w="300" w:type="dxa"/>
            <w:vAlign w:val="bottom"/>
            <w:tcBorders>
              <w:bottom w:val="single" w:sz="8" w:color="auto"/>
            </w:tcBorders>
          </w:tcPr>
          <w:p>
            <w:pPr>
              <w:spacing w:after="0"/>
              <w:rPr>
                <w:sz w:val="22"/>
                <w:szCs w:val="22"/>
                <w:color w:val="auto"/>
              </w:rPr>
            </w:pPr>
          </w:p>
        </w:tc>
        <w:tc>
          <w:tcPr>
            <w:tcW w:w="100" w:type="dxa"/>
            <w:vAlign w:val="bottom"/>
            <w:tcBorders>
              <w:bottom w:val="single" w:sz="8" w:color="auto"/>
            </w:tcBorders>
          </w:tcPr>
          <w:p>
            <w:pPr>
              <w:spacing w:after="0"/>
              <w:rPr>
                <w:sz w:val="22"/>
                <w:szCs w:val="22"/>
                <w:color w:val="auto"/>
              </w:rPr>
            </w:pPr>
          </w:p>
        </w:tc>
        <w:tc>
          <w:tcPr>
            <w:tcW w:w="40" w:type="dxa"/>
            <w:vAlign w:val="bottom"/>
            <w:tcBorders>
              <w:bottom w:val="single" w:sz="8" w:color="auto"/>
            </w:tcBorders>
          </w:tcPr>
          <w:p>
            <w:pPr>
              <w:spacing w:after="0"/>
              <w:rPr>
                <w:sz w:val="22"/>
                <w:szCs w:val="22"/>
                <w:color w:val="auto"/>
              </w:rPr>
            </w:pPr>
          </w:p>
        </w:tc>
        <w:tc>
          <w:tcPr>
            <w:tcW w:w="280" w:type="dxa"/>
            <w:vAlign w:val="bottom"/>
            <w:tcBorders>
              <w:bottom w:val="single" w:sz="8" w:color="auto"/>
            </w:tcBorders>
          </w:tcPr>
          <w:p>
            <w:pPr>
              <w:spacing w:after="0"/>
              <w:rPr>
                <w:sz w:val="22"/>
                <w:szCs w:val="22"/>
                <w:color w:val="auto"/>
              </w:rPr>
            </w:pPr>
          </w:p>
        </w:tc>
        <w:tc>
          <w:tcPr>
            <w:tcW w:w="100" w:type="dxa"/>
            <w:vAlign w:val="bottom"/>
            <w:tcBorders>
              <w:bottom w:val="single" w:sz="8" w:color="auto"/>
            </w:tcBorders>
          </w:tcPr>
          <w:p>
            <w:pPr>
              <w:spacing w:after="0"/>
              <w:rPr>
                <w:sz w:val="22"/>
                <w:szCs w:val="22"/>
                <w:color w:val="auto"/>
              </w:rPr>
            </w:pPr>
          </w:p>
        </w:tc>
        <w:tc>
          <w:tcPr>
            <w:tcW w:w="60" w:type="dxa"/>
            <w:vAlign w:val="bottom"/>
            <w:tcBorders>
              <w:bottom w:val="single" w:sz="8" w:color="auto"/>
            </w:tcBorders>
          </w:tcPr>
          <w:p>
            <w:pPr>
              <w:spacing w:after="0"/>
              <w:rPr>
                <w:sz w:val="22"/>
                <w:szCs w:val="22"/>
                <w:color w:val="auto"/>
              </w:rPr>
            </w:pPr>
          </w:p>
        </w:tc>
        <w:tc>
          <w:tcPr>
            <w:tcW w:w="100" w:type="dxa"/>
            <w:vAlign w:val="bottom"/>
            <w:tcBorders>
              <w:bottom w:val="single" w:sz="8" w:color="auto"/>
            </w:tcBorders>
          </w:tcPr>
          <w:p>
            <w:pPr>
              <w:spacing w:after="0"/>
              <w:rPr>
                <w:sz w:val="22"/>
                <w:szCs w:val="22"/>
                <w:color w:val="auto"/>
              </w:rPr>
            </w:pPr>
          </w:p>
        </w:tc>
        <w:tc>
          <w:tcPr>
            <w:tcW w:w="200" w:type="dxa"/>
            <w:vAlign w:val="bottom"/>
            <w:tcBorders>
              <w:bottom w:val="single" w:sz="8" w:color="auto"/>
            </w:tcBorders>
          </w:tcPr>
          <w:p>
            <w:pPr>
              <w:spacing w:after="0"/>
              <w:rPr>
                <w:sz w:val="22"/>
                <w:szCs w:val="22"/>
                <w:color w:val="auto"/>
              </w:rPr>
            </w:pPr>
          </w:p>
        </w:tc>
        <w:tc>
          <w:tcPr>
            <w:tcW w:w="540" w:type="dxa"/>
            <w:vAlign w:val="bottom"/>
            <w:tcBorders>
              <w:bottom w:val="single" w:sz="8" w:color="auto"/>
            </w:tcBorders>
          </w:tcPr>
          <w:p>
            <w:pPr>
              <w:spacing w:after="0"/>
              <w:rPr>
                <w:sz w:val="22"/>
                <w:szCs w:val="22"/>
                <w:color w:val="auto"/>
              </w:rPr>
            </w:pPr>
          </w:p>
        </w:tc>
        <w:tc>
          <w:tcPr>
            <w:tcW w:w="400" w:type="dxa"/>
            <w:vAlign w:val="bottom"/>
            <w:tcBorders>
              <w:bottom w:val="single" w:sz="8" w:color="auto"/>
            </w:tcBorders>
          </w:tcPr>
          <w:p>
            <w:pPr>
              <w:spacing w:after="0"/>
              <w:rPr>
                <w:sz w:val="22"/>
                <w:szCs w:val="22"/>
                <w:color w:val="auto"/>
              </w:rPr>
            </w:pPr>
          </w:p>
        </w:tc>
        <w:tc>
          <w:tcPr>
            <w:tcW w:w="320" w:type="dxa"/>
            <w:vAlign w:val="bottom"/>
            <w:tcBorders>
              <w:bottom w:val="single" w:sz="8" w:color="auto"/>
            </w:tcBorders>
          </w:tcPr>
          <w:p>
            <w:pPr>
              <w:spacing w:after="0"/>
              <w:rPr>
                <w:sz w:val="22"/>
                <w:szCs w:val="22"/>
                <w:color w:val="auto"/>
              </w:rPr>
            </w:pPr>
          </w:p>
        </w:tc>
        <w:tc>
          <w:tcPr>
            <w:tcW w:w="80" w:type="dxa"/>
            <w:vAlign w:val="bottom"/>
            <w:tcBorders>
              <w:bottom w:val="single" w:sz="8" w:color="auto"/>
            </w:tcBorders>
          </w:tcPr>
          <w:p>
            <w:pPr>
              <w:spacing w:after="0"/>
              <w:rPr>
                <w:sz w:val="22"/>
                <w:szCs w:val="22"/>
                <w:color w:val="auto"/>
              </w:rPr>
            </w:pPr>
          </w:p>
        </w:tc>
        <w:tc>
          <w:tcPr>
            <w:tcW w:w="80" w:type="dxa"/>
            <w:vAlign w:val="bottom"/>
            <w:tcBorders>
              <w:bottom w:val="single" w:sz="8" w:color="auto"/>
            </w:tcBorders>
          </w:tcPr>
          <w:p>
            <w:pPr>
              <w:spacing w:after="0"/>
              <w:rPr>
                <w:sz w:val="22"/>
                <w:szCs w:val="22"/>
                <w:color w:val="auto"/>
              </w:rPr>
            </w:pPr>
          </w:p>
        </w:tc>
        <w:tc>
          <w:tcPr>
            <w:tcW w:w="360" w:type="dxa"/>
            <w:vAlign w:val="bottom"/>
            <w:tcBorders>
              <w:bottom w:val="single" w:sz="8" w:color="auto"/>
            </w:tcBorders>
          </w:tcPr>
          <w:p>
            <w:pPr>
              <w:spacing w:after="0"/>
              <w:rPr>
                <w:sz w:val="22"/>
                <w:szCs w:val="22"/>
                <w:color w:val="auto"/>
              </w:rPr>
            </w:pPr>
          </w:p>
        </w:tc>
        <w:tc>
          <w:tcPr>
            <w:tcW w:w="200" w:type="dxa"/>
            <w:vAlign w:val="bottom"/>
            <w:tcBorders>
              <w:bottom w:val="single" w:sz="8" w:color="auto"/>
              <w:right w:val="single" w:sz="8" w:color="auto"/>
            </w:tcBorders>
          </w:tcPr>
          <w:p>
            <w:pPr>
              <w:spacing w:after="0"/>
              <w:rPr>
                <w:sz w:val="22"/>
                <w:szCs w:val="22"/>
                <w:color w:val="auto"/>
              </w:rPr>
            </w:pPr>
          </w:p>
        </w:tc>
        <w:tc>
          <w:tcPr>
            <w:tcW w:w="1000" w:type="dxa"/>
            <w:vAlign w:val="bottom"/>
            <w:tcBorders>
              <w:bottom w:val="single" w:sz="8" w:color="auto"/>
              <w:right w:val="single" w:sz="8" w:color="auto"/>
            </w:tcBorders>
            <w:gridSpan w:val="3"/>
          </w:tcPr>
          <w:p>
            <w:pPr>
              <w:ind w:left="80"/>
              <w:spacing w:after="0"/>
              <w:rPr>
                <w:sz w:val="20"/>
                <w:szCs w:val="20"/>
                <w:color w:val="auto"/>
              </w:rPr>
            </w:pPr>
            <w:r>
              <w:rPr>
                <w:rFonts w:ascii="Century" w:cs="Century" w:eastAsia="Century" w:hAnsi="Century"/>
                <w:sz w:val="16"/>
                <w:szCs w:val="16"/>
                <w:color w:val="auto"/>
              </w:rPr>
              <w:t>UF</w:t>
            </w:r>
          </w:p>
        </w:tc>
        <w:tc>
          <w:tcPr>
            <w:tcW w:w="60" w:type="dxa"/>
            <w:vAlign w:val="bottom"/>
            <w:tcBorders>
              <w:bottom w:val="single" w:sz="8" w:color="auto"/>
            </w:tcBorders>
          </w:tcPr>
          <w:p>
            <w:pPr>
              <w:spacing w:after="0"/>
              <w:rPr>
                <w:sz w:val="22"/>
                <w:szCs w:val="22"/>
                <w:color w:val="auto"/>
              </w:rPr>
            </w:pPr>
          </w:p>
        </w:tc>
        <w:tc>
          <w:tcPr>
            <w:tcW w:w="2060" w:type="dxa"/>
            <w:vAlign w:val="bottom"/>
            <w:tcBorders>
              <w:bottom w:val="single" w:sz="8" w:color="auto"/>
            </w:tcBorders>
            <w:gridSpan w:val="2"/>
          </w:tcPr>
          <w:p>
            <w:pPr>
              <w:ind w:left="20"/>
              <w:spacing w:after="0"/>
              <w:rPr>
                <w:sz w:val="20"/>
                <w:szCs w:val="20"/>
                <w:color w:val="auto"/>
              </w:rPr>
            </w:pPr>
            <w:r>
              <w:rPr>
                <w:rFonts w:ascii="Century" w:cs="Century" w:eastAsia="Century" w:hAnsi="Century"/>
                <w:sz w:val="16"/>
                <w:szCs w:val="16"/>
                <w:color w:val="auto"/>
              </w:rPr>
              <w:t>ANO DE CONCLUSÃO:</w:t>
            </w:r>
          </w:p>
        </w:tc>
        <w:tc>
          <w:tcPr>
            <w:tcW w:w="580" w:type="dxa"/>
            <w:vAlign w:val="bottom"/>
            <w:tcBorders>
              <w:bottom w:val="single" w:sz="8" w:color="auto"/>
              <w:right w:val="single" w:sz="8" w:color="auto"/>
            </w:tcBorders>
          </w:tcPr>
          <w:p>
            <w:pPr>
              <w:spacing w:after="0"/>
              <w:rPr>
                <w:sz w:val="22"/>
                <w:szCs w:val="22"/>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6677025</wp:posOffset>
                </wp:positionH>
                <wp:positionV relativeFrom="paragraph">
                  <wp:posOffset>-4584700</wp:posOffset>
                </wp:positionV>
                <wp:extent cx="12700" cy="12700"/>
                <wp:wrapNone/>
                <wp:docPr id="1569" name="Shape 15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569" o:spid="_x0000_s2594" style="position:absolute;margin-left:525.75pt;margin-top:-361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6677025</wp:posOffset>
                </wp:positionH>
                <wp:positionV relativeFrom="paragraph">
                  <wp:posOffset>-8890</wp:posOffset>
                </wp:positionV>
                <wp:extent cx="12700" cy="12065"/>
                <wp:wrapNone/>
                <wp:docPr id="1570" name="Shape 15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1570" o:spid="_x0000_s2595" style="position:absolute;margin-left:525.75pt;margin-top:-0.6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857885</wp:posOffset>
                </wp:positionV>
                <wp:extent cx="6682740" cy="0"/>
                <wp:wrapNone/>
                <wp:docPr id="1571" name="Shape 15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827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71" o:spid="_x0000_s25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67.55pt" to="526.5pt,67.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6683375</wp:posOffset>
                </wp:positionH>
                <wp:positionV relativeFrom="paragraph">
                  <wp:posOffset>0</wp:posOffset>
                </wp:positionV>
                <wp:extent cx="0" cy="1116965"/>
                <wp:wrapNone/>
                <wp:docPr id="1572" name="Shape 15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169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72" o:spid="_x0000_s25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6.25pt,0pt" to="526.25pt,87.95pt" o:allowincell="f" strokecolor="#000000" strokeweight="0.48pt"/>
            </w:pict>
          </mc:Fallback>
        </mc:AlternateContent>
      </w:r>
    </w:p>
    <w:p>
      <w:pPr>
        <w:ind w:left="120"/>
        <w:spacing w:after="0" w:line="235" w:lineRule="auto"/>
        <w:rPr>
          <w:sz w:val="20"/>
          <w:szCs w:val="20"/>
          <w:color w:val="auto"/>
        </w:rPr>
      </w:pPr>
      <w:r>
        <w:rPr>
          <w:rFonts w:ascii="Century" w:cs="Century" w:eastAsia="Century" w:hAnsi="Century"/>
          <w:sz w:val="16"/>
          <w:szCs w:val="16"/>
          <w:color w:val="auto"/>
        </w:rPr>
        <w:t>PÓS-GRADUAÇÃO EM:</w:t>
      </w:r>
    </w:p>
    <w:p>
      <w:pPr>
        <w:spacing w:after="0" w:line="4" w:lineRule="exact"/>
        <w:rPr>
          <w:sz w:val="20"/>
          <w:szCs w:val="20"/>
          <w:color w:val="auto"/>
        </w:rPr>
      </w:pPr>
    </w:p>
    <w:p>
      <w:pPr>
        <w:ind w:left="120" w:right="1060"/>
        <w:spacing w:after="0" w:line="428" w:lineRule="auto"/>
        <w:rPr>
          <w:sz w:val="20"/>
          <w:szCs w:val="20"/>
          <w:color w:val="auto"/>
        </w:rPr>
      </w:pPr>
      <w:r>
        <w:rPr>
          <w:rFonts w:ascii="Century" w:cs="Century" w:eastAsia="Century" w:hAnsi="Century"/>
          <w:sz w:val="16"/>
          <w:szCs w:val="16"/>
          <w:color w:val="auto"/>
        </w:rPr>
        <w:t>( )Especialização___________________________________________________________________________________________________ ( )Mestrado_______________________________________________________________________________________________________ ( )Doutorado______________________________________________________________________________________________________ INSTITUIÇÃO:</w:t>
      </w:r>
    </w:p>
    <w:tbl>
      <w:tblPr>
        <w:tblLayout w:type="fixed"/>
        <w:tblInd w:w="0" w:type="dxa"/>
        <w:tblCellMar>
          <w:top w:w="0" w:type="dxa"/>
          <w:left w:w="0" w:type="dxa"/>
          <w:bottom w:w="0" w:type="dxa"/>
          <w:right w:w="0" w:type="dxa"/>
        </w:tblCellMar>
      </w:tblPr>
      <w:tr>
        <w:trPr>
          <w:trHeight w:val="174"/>
        </w:trPr>
        <w:tc>
          <w:tcPr>
            <w:tcW w:w="3520" w:type="dxa"/>
            <w:vAlign w:val="bottom"/>
            <w:tcBorders>
              <w:top w:val="single" w:sz="8" w:color="auto"/>
            </w:tcBorders>
          </w:tcPr>
          <w:p>
            <w:pPr>
              <w:ind w:left="120"/>
              <w:spacing w:after="0" w:line="174" w:lineRule="exact"/>
              <w:rPr>
                <w:sz w:val="20"/>
                <w:szCs w:val="20"/>
                <w:color w:val="auto"/>
              </w:rPr>
            </w:pPr>
            <w:r>
              <w:rPr>
                <w:rFonts w:ascii="Century" w:cs="Century" w:eastAsia="Century" w:hAnsi="Century"/>
                <w:sz w:val="16"/>
                <w:szCs w:val="16"/>
                <w:color w:val="auto"/>
              </w:rPr>
              <w:t>MUNICIPIO:</w:t>
            </w:r>
          </w:p>
        </w:tc>
        <w:tc>
          <w:tcPr>
            <w:tcW w:w="3320" w:type="dxa"/>
            <w:vAlign w:val="bottom"/>
            <w:tcBorders>
              <w:top w:val="single" w:sz="8" w:color="auto"/>
              <w:right w:val="single" w:sz="8" w:color="auto"/>
            </w:tcBorders>
          </w:tcPr>
          <w:p>
            <w:pPr>
              <w:spacing w:after="0"/>
              <w:rPr>
                <w:sz w:val="15"/>
                <w:szCs w:val="15"/>
                <w:color w:val="auto"/>
              </w:rPr>
            </w:pPr>
          </w:p>
        </w:tc>
        <w:tc>
          <w:tcPr>
            <w:tcW w:w="980" w:type="dxa"/>
            <w:vAlign w:val="bottom"/>
            <w:tcBorders>
              <w:top w:val="single" w:sz="8" w:color="auto"/>
              <w:right w:val="single" w:sz="8" w:color="auto"/>
            </w:tcBorders>
          </w:tcPr>
          <w:p>
            <w:pPr>
              <w:ind w:left="80"/>
              <w:spacing w:after="0" w:line="174" w:lineRule="exact"/>
              <w:rPr>
                <w:sz w:val="20"/>
                <w:szCs w:val="20"/>
                <w:color w:val="auto"/>
              </w:rPr>
            </w:pPr>
            <w:r>
              <w:rPr>
                <w:rFonts w:ascii="Century" w:cs="Century" w:eastAsia="Century" w:hAnsi="Century"/>
                <w:sz w:val="16"/>
                <w:szCs w:val="16"/>
                <w:color w:val="auto"/>
              </w:rPr>
              <w:t>UF</w:t>
            </w:r>
          </w:p>
        </w:tc>
        <w:tc>
          <w:tcPr>
            <w:tcW w:w="2720" w:type="dxa"/>
            <w:vAlign w:val="bottom"/>
            <w:tcBorders>
              <w:top w:val="single" w:sz="8" w:color="auto"/>
            </w:tcBorders>
            <w:gridSpan w:val="2"/>
          </w:tcPr>
          <w:p>
            <w:pPr>
              <w:ind w:left="100"/>
              <w:spacing w:after="0" w:line="174" w:lineRule="exact"/>
              <w:rPr>
                <w:sz w:val="20"/>
                <w:szCs w:val="20"/>
                <w:color w:val="auto"/>
              </w:rPr>
            </w:pPr>
            <w:r>
              <w:rPr>
                <w:rFonts w:ascii="Century" w:cs="Century" w:eastAsia="Century" w:hAnsi="Century"/>
                <w:sz w:val="16"/>
                <w:szCs w:val="16"/>
                <w:color w:val="auto"/>
              </w:rPr>
              <w:t>ANO DE CONCLUSÃO:</w:t>
            </w:r>
          </w:p>
        </w:tc>
      </w:tr>
      <w:tr>
        <w:trPr>
          <w:trHeight w:val="372"/>
        </w:trPr>
        <w:tc>
          <w:tcPr>
            <w:tcW w:w="3520" w:type="dxa"/>
            <w:vAlign w:val="bottom"/>
            <w:tcBorders>
              <w:top w:val="single" w:sz="8" w:color="auto"/>
            </w:tcBorders>
          </w:tcPr>
          <w:p>
            <w:pPr>
              <w:ind w:left="20"/>
              <w:spacing w:after="0"/>
              <w:rPr>
                <w:sz w:val="20"/>
                <w:szCs w:val="20"/>
                <w:color w:val="auto"/>
              </w:rPr>
            </w:pPr>
            <w:r>
              <w:rPr>
                <w:rFonts w:ascii="Century" w:cs="Century" w:eastAsia="Century" w:hAnsi="Century"/>
                <w:sz w:val="16"/>
                <w:szCs w:val="16"/>
                <w:color w:val="auto"/>
              </w:rPr>
              <w:t>Porto Velho_____/_____/_________</w:t>
            </w:r>
          </w:p>
        </w:tc>
        <w:tc>
          <w:tcPr>
            <w:tcW w:w="7000" w:type="dxa"/>
            <w:vAlign w:val="bottom"/>
            <w:tcBorders>
              <w:top w:val="single" w:sz="8" w:color="auto"/>
            </w:tcBorders>
            <w:gridSpan w:val="3"/>
          </w:tcPr>
          <w:p>
            <w:pPr>
              <w:jc w:val="right"/>
              <w:ind w:right="1420"/>
              <w:spacing w:after="0"/>
              <w:rPr>
                <w:sz w:val="20"/>
                <w:szCs w:val="20"/>
                <w:color w:val="auto"/>
              </w:rPr>
            </w:pPr>
            <w:r>
              <w:rPr>
                <w:rFonts w:ascii="Century" w:cs="Century" w:eastAsia="Century" w:hAnsi="Century"/>
                <w:sz w:val="16"/>
                <w:szCs w:val="16"/>
                <w:color w:val="auto"/>
              </w:rPr>
              <w:t>________________________________________________________</w:t>
            </w:r>
          </w:p>
        </w:tc>
        <w:tc>
          <w:tcPr>
            <w:tcW w:w="20" w:type="dxa"/>
            <w:vAlign w:val="bottom"/>
          </w:tcPr>
          <w:p>
            <w:pPr>
              <w:spacing w:after="0"/>
              <w:rPr>
                <w:sz w:val="24"/>
                <w:szCs w:val="24"/>
                <w:color w:val="auto"/>
              </w:rPr>
            </w:pPr>
          </w:p>
        </w:tc>
      </w:tr>
      <w:tr>
        <w:trPr>
          <w:trHeight w:val="192"/>
        </w:trPr>
        <w:tc>
          <w:tcPr>
            <w:tcW w:w="3520" w:type="dxa"/>
            <w:vAlign w:val="bottom"/>
          </w:tcPr>
          <w:p>
            <w:pPr>
              <w:spacing w:after="0"/>
              <w:rPr>
                <w:sz w:val="16"/>
                <w:szCs w:val="16"/>
                <w:color w:val="auto"/>
              </w:rPr>
            </w:pPr>
          </w:p>
        </w:tc>
        <w:tc>
          <w:tcPr>
            <w:tcW w:w="4300" w:type="dxa"/>
            <w:vAlign w:val="bottom"/>
            <w:gridSpan w:val="2"/>
          </w:tcPr>
          <w:p>
            <w:pPr>
              <w:jc w:val="center"/>
              <w:ind w:left="2120"/>
              <w:spacing w:after="0"/>
              <w:rPr>
                <w:sz w:val="20"/>
                <w:szCs w:val="20"/>
                <w:color w:val="auto"/>
              </w:rPr>
            </w:pPr>
            <w:r>
              <w:rPr>
                <w:rFonts w:ascii="Century" w:cs="Century" w:eastAsia="Century" w:hAnsi="Century"/>
                <w:sz w:val="16"/>
                <w:szCs w:val="16"/>
                <w:color w:val="auto"/>
              </w:rPr>
              <w:t>ASSINATURA</w:t>
            </w:r>
          </w:p>
        </w:tc>
        <w:tc>
          <w:tcPr>
            <w:tcW w:w="2700" w:type="dxa"/>
            <w:vAlign w:val="bottom"/>
          </w:tcPr>
          <w:p>
            <w:pPr>
              <w:spacing w:after="0"/>
              <w:rPr>
                <w:sz w:val="16"/>
                <w:szCs w:val="16"/>
                <w:color w:val="auto"/>
              </w:rPr>
            </w:pPr>
          </w:p>
        </w:tc>
        <w:tc>
          <w:tcPr>
            <w:tcW w:w="20" w:type="dxa"/>
            <w:vAlign w:val="bottom"/>
          </w:tcPr>
          <w:p>
            <w:pPr>
              <w:spacing w:after="0"/>
              <w:rPr>
                <w:sz w:val="16"/>
                <w:szCs w:val="16"/>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260350</wp:posOffset>
            </wp:positionH>
            <wp:positionV relativeFrom="paragraph">
              <wp:posOffset>309880</wp:posOffset>
            </wp:positionV>
            <wp:extent cx="5977890" cy="38100"/>
            <wp:wrapNone/>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771">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260350</wp:posOffset>
            </wp:positionH>
            <wp:positionV relativeFrom="paragraph">
              <wp:posOffset>357505</wp:posOffset>
            </wp:positionV>
            <wp:extent cx="5977890" cy="8890"/>
            <wp:wrapNone/>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772">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6677025</wp:posOffset>
                </wp:positionH>
                <wp:positionV relativeFrom="paragraph">
                  <wp:posOffset>-372110</wp:posOffset>
                </wp:positionV>
                <wp:extent cx="12700" cy="12065"/>
                <wp:wrapNone/>
                <wp:docPr id="1575" name="Shape 15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1575" o:spid="_x0000_s2600" style="position:absolute;margin-left:525.75pt;margin-top:-29.2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pacing w:after="0" w:line="200" w:lineRule="exact"/>
        <w:rPr>
          <w:sz w:val="20"/>
          <w:szCs w:val="20"/>
          <w:color w:val="auto"/>
        </w:rPr>
      </w:pPr>
    </w:p>
    <w:p>
      <w:pPr>
        <w:spacing w:after="0" w:line="377" w:lineRule="exact"/>
        <w:rPr>
          <w:sz w:val="20"/>
          <w:szCs w:val="20"/>
          <w:color w:val="auto"/>
        </w:rPr>
      </w:pPr>
    </w:p>
    <w:p>
      <w:pPr>
        <w:ind w:left="9400"/>
        <w:spacing w:after="0"/>
        <w:rPr>
          <w:sz w:val="20"/>
          <w:szCs w:val="20"/>
          <w:color w:val="auto"/>
        </w:rPr>
      </w:pPr>
      <w:r>
        <w:rPr>
          <w:rFonts w:ascii="Cambria" w:cs="Cambria" w:eastAsia="Cambria" w:hAnsi="Cambria"/>
          <w:sz w:val="24"/>
          <w:szCs w:val="24"/>
          <w:color w:val="auto"/>
        </w:rPr>
        <w:t>229</w:t>
      </w:r>
    </w:p>
    <w:p>
      <w:pPr>
        <w:sectPr>
          <w:pgSz w:w="11900" w:h="16838" w:orient="portrait"/>
          <w:cols w:equalWidth="0" w:num="1">
            <w:col w:w="10540"/>
          </w:cols>
          <w:pgMar w:left="980" w:top="961" w:right="38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773">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FORMULÁRIO 59 - DECLARAÇÃO DE APTIDÃO LEGAL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jc w:val="both"/>
        <w:spacing w:after="0" w:line="359" w:lineRule="auto"/>
        <w:rPr>
          <w:sz w:val="20"/>
          <w:szCs w:val="20"/>
          <w:color w:val="auto"/>
        </w:rPr>
      </w:pPr>
      <w:r>
        <w:rPr>
          <w:rFonts w:ascii="Century" w:cs="Century" w:eastAsia="Century" w:hAnsi="Century"/>
          <w:sz w:val="24"/>
          <w:szCs w:val="24"/>
          <w:color w:val="auto"/>
        </w:rPr>
        <w:t xml:space="preserve">Eu, ______________________________________________________, declaro, para fins de posse no cargo de _______________________ do Quadro de Pessoal da Fundação Universidade Federal de Rondônia - UNIR, para o qual fui nomeado(a) pelo Portaria nº ____ de __/__/__, do GR, publicado no Diário Oficial da União Nº___, Seção____, Pág____ de __/__/__, que não fui demitido(a) ou destituído(a) de cargo em comissão por motivo de: crime contra a Administração Pública, improbidade administrativa, aplicação irregular de dinheiros públicos, lesão aos cofres públicos, dilapidação do patrimônio nacional ou corrupção. Declaro, ainda, que no caso de cargo comissionado, não fui destituído(a) por valer-me do cargo para lograr proveito pessoal ou de outrem, em detrimento da dignidade da função pública e não atuei como procurador(a) ou intermediário(a) junto a repartições públicas, não estando, portanto, incurso(a) no </w:t>
      </w:r>
      <w:r>
        <w:rPr>
          <w:rFonts w:ascii="Century" w:cs="Century" w:eastAsia="Century" w:hAnsi="Century"/>
          <w:sz w:val="24"/>
          <w:szCs w:val="24"/>
          <w:b w:val="1"/>
          <w:bCs w:val="1"/>
          <w:color w:val="auto"/>
        </w:rPr>
        <w:t>Art. 137 da Lei 8.112/90</w:t>
      </w:r>
      <w:r>
        <w:rPr>
          <w:rFonts w:ascii="Century" w:cs="Century" w:eastAsia="Century" w:hAnsi="Century"/>
          <w:sz w:val="24"/>
          <w:szCs w:val="24"/>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Porto Velho - RO, ____ de ______________ de 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_________________________________</w:t>
      </w:r>
    </w:p>
    <w:p>
      <w:pPr>
        <w:jc w:val="center"/>
        <w:spacing w:after="0"/>
        <w:rPr>
          <w:sz w:val="20"/>
          <w:szCs w:val="20"/>
          <w:color w:val="auto"/>
        </w:rPr>
      </w:pPr>
      <w:r>
        <w:rPr>
          <w:rFonts w:ascii="Century" w:cs="Century" w:eastAsia="Century" w:hAnsi="Century"/>
          <w:sz w:val="24"/>
          <w:szCs w:val="24"/>
          <w:color w:val="auto"/>
        </w:rPr>
        <w:t>Assinatura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2595245</wp:posOffset>
            </wp:positionV>
            <wp:extent cx="5977890" cy="38100"/>
            <wp:wrapNone/>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77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2642235</wp:posOffset>
            </wp:positionV>
            <wp:extent cx="5977890" cy="8890"/>
            <wp:wrapNone/>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775">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230</w:t>
      </w:r>
    </w:p>
    <w:p>
      <w:pPr>
        <w:sectPr>
          <w:pgSz w:w="11900" w:h="16838" w:orient="portrait"/>
          <w:cols w:equalWidth="0" w:num="1">
            <w:col w:w="9360"/>
          </w:cols>
          <w:pgMar w:left="142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77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FORMULÁRIO 60 - POSSE DOCENTE</w:t>
      </w:r>
    </w:p>
    <w:p>
      <w:pPr>
        <w:spacing w:after="0" w:line="200" w:lineRule="exact"/>
        <w:rPr>
          <w:sz w:val="20"/>
          <w:szCs w:val="20"/>
          <w:color w:val="auto"/>
        </w:rPr>
      </w:pPr>
    </w:p>
    <w:p>
      <w:pPr>
        <w:spacing w:after="0" w:line="262" w:lineRule="exact"/>
        <w:rPr>
          <w:sz w:val="20"/>
          <w:szCs w:val="20"/>
          <w:color w:val="auto"/>
        </w:rPr>
      </w:pPr>
    </w:p>
    <w:p>
      <w:pPr>
        <w:jc w:val="center"/>
        <w:spacing w:after="0" w:line="273" w:lineRule="auto"/>
        <w:rPr>
          <w:sz w:val="20"/>
          <w:szCs w:val="20"/>
          <w:color w:val="auto"/>
        </w:rPr>
      </w:pPr>
      <w:r>
        <w:rPr>
          <w:rFonts w:ascii="Century" w:cs="Century" w:eastAsia="Century" w:hAnsi="Century"/>
          <w:sz w:val="28"/>
          <w:szCs w:val="28"/>
          <w:b w:val="1"/>
          <w:bCs w:val="1"/>
          <w:color w:val="auto"/>
        </w:rPr>
        <w:t>DECLARAÇÃO DE NÃO ACUMULAÇÃO DE PROVENTOS COM VENCIMENTOS DE CARGO EFETIVO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p>
      <w:pPr>
        <w:jc w:val="both"/>
        <w:spacing w:after="0" w:line="359" w:lineRule="auto"/>
        <w:rPr>
          <w:sz w:val="20"/>
          <w:szCs w:val="20"/>
          <w:color w:val="auto"/>
        </w:rPr>
      </w:pPr>
      <w:r>
        <w:rPr>
          <w:rFonts w:ascii="Century" w:cs="Century" w:eastAsia="Century" w:hAnsi="Century"/>
          <w:sz w:val="24"/>
          <w:szCs w:val="24"/>
          <w:color w:val="auto"/>
        </w:rPr>
        <w:t xml:space="preserve">Eu, ______________________________________________________, declaro, para fins de posse no cargo de _______________________ do Quadro de Pessoal da Fundação Universidade Federal de Rondônia - UNIR, para o qual fui nomeado(a) pelo Portaria nº ____ de __/__/__, do GR, publicado no Diário Oficial da União Nº___, Seção____, Pág____ de __/__/__, que não percebo proventos de aposentadoria provenientes da Administração Pública Federal, Estadual ou Municipal, Direta ou Indireta, conforme estabelecido pelo </w:t>
      </w:r>
      <w:r>
        <w:rPr>
          <w:rFonts w:ascii="Century" w:cs="Century" w:eastAsia="Century" w:hAnsi="Century"/>
          <w:sz w:val="24"/>
          <w:szCs w:val="24"/>
          <w:b w:val="1"/>
          <w:bCs w:val="1"/>
          <w:color w:val="auto"/>
        </w:rPr>
        <w:t>Art. 37, incisos XVI e XVII da CF/88</w:t>
      </w:r>
      <w:r>
        <w:rPr>
          <w:rFonts w:ascii="Century" w:cs="Century" w:eastAsia="Century" w:hAnsi="Century"/>
          <w:sz w:val="24"/>
          <w:szCs w:val="24"/>
          <w:color w:val="auto"/>
        </w:rPr>
        <w:t>.</w:t>
      </w: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Porto Velho - RO, ____ de ______________ de 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_________________________________</w:t>
      </w:r>
    </w:p>
    <w:p>
      <w:pPr>
        <w:jc w:val="center"/>
        <w:spacing w:after="0"/>
        <w:rPr>
          <w:sz w:val="20"/>
          <w:szCs w:val="20"/>
          <w:color w:val="auto"/>
        </w:rPr>
      </w:pPr>
      <w:r>
        <w:rPr>
          <w:rFonts w:ascii="Century" w:cs="Century" w:eastAsia="Century" w:hAnsi="Century"/>
          <w:sz w:val="24"/>
          <w:szCs w:val="24"/>
          <w:color w:val="auto"/>
        </w:rPr>
        <w:t>Assinatura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3029585</wp:posOffset>
            </wp:positionV>
            <wp:extent cx="5977890" cy="38100"/>
            <wp:wrapNone/>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77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3076575</wp:posOffset>
            </wp:positionV>
            <wp:extent cx="5977890" cy="8890"/>
            <wp:wrapNone/>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778">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231</w:t>
      </w:r>
    </w:p>
    <w:p>
      <w:pPr>
        <w:sectPr>
          <w:pgSz w:w="11900" w:h="16838" w:orient="portrait"/>
          <w:cols w:equalWidth="0" w:num="1">
            <w:col w:w="9360"/>
          </w:cols>
          <w:pgMar w:left="142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77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FORMULÁRIO 61 - POSSE DOCENTE</w:t>
      </w:r>
    </w:p>
    <w:p>
      <w:pPr>
        <w:spacing w:after="0" w:line="200" w:lineRule="exact"/>
        <w:rPr>
          <w:sz w:val="20"/>
          <w:szCs w:val="20"/>
          <w:color w:val="auto"/>
        </w:rPr>
      </w:pPr>
    </w:p>
    <w:p>
      <w:pPr>
        <w:spacing w:after="0" w:line="208" w:lineRule="exact"/>
        <w:rPr>
          <w:sz w:val="20"/>
          <w:szCs w:val="20"/>
          <w:color w:val="auto"/>
        </w:rPr>
      </w:pPr>
    </w:p>
    <w:p>
      <w:pPr>
        <w:jc w:val="center"/>
        <w:spacing w:after="0"/>
        <w:rPr>
          <w:sz w:val="20"/>
          <w:szCs w:val="20"/>
          <w:color w:val="auto"/>
        </w:rPr>
      </w:pPr>
      <w:r>
        <w:rPr>
          <w:rFonts w:ascii="Century" w:cs="Century" w:eastAsia="Century" w:hAnsi="Century"/>
          <w:sz w:val="28"/>
          <w:szCs w:val="28"/>
          <w:b w:val="1"/>
          <w:bCs w:val="1"/>
          <w:color w:val="auto"/>
        </w:rPr>
        <w:t>DECLARAÇÃO DE NÃO ACUMULAÇÃO DE CARGOS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jc w:val="both"/>
        <w:ind w:left="1"/>
        <w:spacing w:after="0" w:line="357" w:lineRule="auto"/>
        <w:rPr>
          <w:sz w:val="20"/>
          <w:szCs w:val="20"/>
          <w:color w:val="auto"/>
        </w:rPr>
      </w:pPr>
      <w:r>
        <w:rPr>
          <w:rFonts w:ascii="Century" w:cs="Century" w:eastAsia="Century" w:hAnsi="Century"/>
          <w:sz w:val="24"/>
          <w:szCs w:val="24"/>
          <w:color w:val="auto"/>
        </w:rPr>
        <w:t>Eu, ______________________________________________________, declaro, para fins de posse no cargo de _______________________, com carga horária de _____ (20h/40h/DE) do Quadro de Pessoal da Fundação Universidade Federal de Rondônia</w:t>
      </w:r>
    </w:p>
    <w:p>
      <w:pPr>
        <w:spacing w:after="0" w:line="11" w:lineRule="exact"/>
        <w:rPr>
          <w:sz w:val="20"/>
          <w:szCs w:val="20"/>
          <w:color w:val="auto"/>
        </w:rPr>
      </w:pPr>
    </w:p>
    <w:p>
      <w:pPr>
        <w:jc w:val="both"/>
        <w:ind w:left="1" w:hanging="1"/>
        <w:spacing w:after="0" w:line="358" w:lineRule="auto"/>
        <w:tabs>
          <w:tab w:leader="none" w:pos="217" w:val="left"/>
        </w:tabs>
        <w:numPr>
          <w:ilvl w:val="0"/>
          <w:numId w:val="315"/>
        </w:numPr>
        <w:rPr>
          <w:rFonts w:ascii="Century" w:cs="Century" w:eastAsia="Century" w:hAnsi="Century"/>
          <w:sz w:val="24"/>
          <w:szCs w:val="24"/>
          <w:color w:val="auto"/>
        </w:rPr>
      </w:pPr>
      <w:r>
        <w:rPr>
          <w:rFonts w:ascii="Century" w:cs="Century" w:eastAsia="Century" w:hAnsi="Century"/>
          <w:sz w:val="24"/>
          <w:szCs w:val="24"/>
          <w:color w:val="auto"/>
        </w:rPr>
        <w:t xml:space="preserve">UNIR, para o qual fui nomeado(a) pelo Portaria nº ____ de __/__/__, do GR, publicado no Diário Oficial da União Nº___, Seção____, Pág____ de __/__/__, que não exerço outro cargo, emprego ou função pública no âmbito da Administração Pública Federal, Estadual ou Municipal, Direta ou Indireta, conforme estabelecido pelo </w:t>
      </w:r>
      <w:r>
        <w:rPr>
          <w:rFonts w:ascii="Century" w:cs="Century" w:eastAsia="Century" w:hAnsi="Century"/>
          <w:sz w:val="24"/>
          <w:szCs w:val="24"/>
          <w:b w:val="1"/>
          <w:bCs w:val="1"/>
          <w:color w:val="auto"/>
        </w:rPr>
        <w:t>Art.</w:t>
      </w:r>
      <w:r>
        <w:rPr>
          <w:rFonts w:ascii="Century" w:cs="Century" w:eastAsia="Century" w:hAnsi="Century"/>
          <w:sz w:val="24"/>
          <w:szCs w:val="24"/>
          <w:color w:val="auto"/>
        </w:rPr>
        <w:t xml:space="preserve"> </w:t>
      </w:r>
      <w:r>
        <w:rPr>
          <w:rFonts w:ascii="Century" w:cs="Century" w:eastAsia="Century" w:hAnsi="Century"/>
          <w:sz w:val="24"/>
          <w:szCs w:val="24"/>
          <w:b w:val="1"/>
          <w:bCs w:val="1"/>
          <w:color w:val="auto"/>
        </w:rPr>
        <w:t>37, inciso XVI da CF/88</w:t>
      </w:r>
      <w:r>
        <w:rPr>
          <w:rFonts w:ascii="Century" w:cs="Century" w:eastAsia="Century" w:hAnsi="Century"/>
          <w:sz w:val="24"/>
          <w:szCs w:val="24"/>
          <w:color w:val="auto"/>
        </w:rPr>
        <w:t>.</w:t>
      </w: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Porto Velho - RO, ____ de ______________ de 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_________________________________</w:t>
      </w:r>
    </w:p>
    <w:p>
      <w:pPr>
        <w:jc w:val="center"/>
        <w:spacing w:after="0"/>
        <w:rPr>
          <w:sz w:val="20"/>
          <w:szCs w:val="20"/>
          <w:color w:val="auto"/>
        </w:rPr>
      </w:pPr>
      <w:r>
        <w:rPr>
          <w:rFonts w:ascii="Century" w:cs="Century" w:eastAsia="Century" w:hAnsi="Century"/>
          <w:sz w:val="24"/>
          <w:szCs w:val="24"/>
          <w:color w:val="auto"/>
        </w:rPr>
        <w:t>Assinatura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3107055</wp:posOffset>
            </wp:positionV>
            <wp:extent cx="5977890" cy="38100"/>
            <wp:wrapNone/>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78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3154680</wp:posOffset>
            </wp:positionV>
            <wp:extent cx="5977890" cy="8890"/>
            <wp:wrapNone/>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78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232</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78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FORMULÁRIO 62 - POSSE DOCENTE</w:t>
      </w: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jc w:val="center"/>
        <w:spacing w:after="0"/>
        <w:rPr>
          <w:sz w:val="20"/>
          <w:szCs w:val="20"/>
          <w:color w:val="auto"/>
        </w:rPr>
      </w:pPr>
      <w:r>
        <w:rPr>
          <w:rFonts w:ascii="Century" w:cs="Century" w:eastAsia="Century" w:hAnsi="Century"/>
          <w:sz w:val="28"/>
          <w:szCs w:val="28"/>
          <w:b w:val="1"/>
          <w:bCs w:val="1"/>
          <w:color w:val="auto"/>
        </w:rPr>
        <w:t>DECLARAÇÃO DE ACUMULAÇÃO DE CARGOS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jc w:val="both"/>
        <w:spacing w:after="0" w:line="359" w:lineRule="auto"/>
        <w:rPr>
          <w:sz w:val="20"/>
          <w:szCs w:val="20"/>
          <w:color w:val="auto"/>
        </w:rPr>
      </w:pPr>
      <w:r>
        <w:rPr>
          <w:rFonts w:ascii="Century" w:cs="Century" w:eastAsia="Century" w:hAnsi="Century"/>
          <w:sz w:val="24"/>
          <w:szCs w:val="24"/>
          <w:color w:val="auto"/>
        </w:rPr>
        <w:t xml:space="preserve">Eu, ______________________________________________________, declaro, para fins de posse no cargo de _______________________, com carga horária de _____ (20h/40h) do Quadro de Pessoal da Fundação Universidade Federal de Rondônia - UNIR, para o qual fui nomeado(a) pelo Portaria nº ____ de __/__/__, do GR, publicado no Diário Oficial da União Nº___, Seção____, Pág____ de __/__/__, que exerço outro cargo, emprego ou função pública, com carga horária de _____ (20h/40h), das ___ h as ___h, no âmbito da Administração Pública Federal, Estadual ou Municipal, Direta ou Indireta, conforme estabelecido pelo </w:t>
      </w:r>
      <w:r>
        <w:rPr>
          <w:rFonts w:ascii="Century" w:cs="Century" w:eastAsia="Century" w:hAnsi="Century"/>
          <w:sz w:val="24"/>
          <w:szCs w:val="24"/>
          <w:b w:val="1"/>
          <w:bCs w:val="1"/>
          <w:color w:val="auto"/>
        </w:rPr>
        <w:t>Art. 37, inciso XVI da CF/88 e suas diversas</w:t>
      </w:r>
      <w:r>
        <w:rPr>
          <w:rFonts w:ascii="Century" w:cs="Century" w:eastAsia="Century" w:hAnsi="Century"/>
          <w:sz w:val="24"/>
          <w:szCs w:val="24"/>
          <w:color w:val="auto"/>
        </w:rPr>
        <w:t xml:space="preserve"> </w:t>
      </w:r>
      <w:r>
        <w:rPr>
          <w:rFonts w:ascii="Century" w:cs="Century" w:eastAsia="Century" w:hAnsi="Century"/>
          <w:sz w:val="24"/>
          <w:szCs w:val="24"/>
          <w:b w:val="1"/>
          <w:bCs w:val="1"/>
          <w:color w:val="auto"/>
        </w:rPr>
        <w:t>normatizações</w:t>
      </w:r>
      <w:r>
        <w:rPr>
          <w:rFonts w:ascii="Century" w:cs="Century" w:eastAsia="Century" w:hAnsi="Century"/>
          <w:sz w:val="24"/>
          <w:szCs w:val="24"/>
          <w:color w:val="auto"/>
        </w:rPr>
        <w:t>.</w:t>
      </w:r>
    </w:p>
    <w:p>
      <w:pPr>
        <w:spacing w:after="0" w:line="200" w:lineRule="exact"/>
        <w:rPr>
          <w:sz w:val="20"/>
          <w:szCs w:val="20"/>
          <w:color w:val="auto"/>
        </w:rPr>
      </w:pPr>
    </w:p>
    <w:p>
      <w:pPr>
        <w:spacing w:after="0" w:line="238"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Anexo: (Contrato de trabalho, Publicação oficial...)</w:t>
      </w: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Porto Velho - RO, ____ de ______________ de 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_________________________________</w:t>
      </w:r>
    </w:p>
    <w:p>
      <w:pPr>
        <w:jc w:val="center"/>
        <w:spacing w:after="0"/>
        <w:rPr>
          <w:sz w:val="20"/>
          <w:szCs w:val="20"/>
          <w:color w:val="auto"/>
        </w:rPr>
      </w:pPr>
      <w:r>
        <w:rPr>
          <w:rFonts w:ascii="Century" w:cs="Century" w:eastAsia="Century" w:hAnsi="Century"/>
          <w:sz w:val="24"/>
          <w:szCs w:val="24"/>
          <w:color w:val="auto"/>
        </w:rPr>
        <w:t>Assinatura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2259965</wp:posOffset>
            </wp:positionV>
            <wp:extent cx="5977890" cy="38100"/>
            <wp:wrapNone/>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783">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2306955</wp:posOffset>
            </wp:positionV>
            <wp:extent cx="5977890" cy="8890"/>
            <wp:wrapNone/>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784">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left="8960"/>
        <w:spacing w:after="0"/>
        <w:rPr>
          <w:sz w:val="20"/>
          <w:szCs w:val="20"/>
          <w:color w:val="auto"/>
        </w:rPr>
      </w:pPr>
      <w:r>
        <w:rPr>
          <w:rFonts w:ascii="Cambria" w:cs="Cambria" w:eastAsia="Cambria" w:hAnsi="Cambria"/>
          <w:sz w:val="24"/>
          <w:szCs w:val="24"/>
          <w:color w:val="auto"/>
        </w:rPr>
        <w:t>233</w:t>
      </w:r>
    </w:p>
    <w:p>
      <w:pPr>
        <w:sectPr>
          <w:pgSz w:w="11900" w:h="16838" w:orient="portrait"/>
          <w:cols w:equalWidth="0" w:num="1">
            <w:col w:w="9360"/>
          </w:cols>
          <w:pgMar w:left="142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78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FORMULÁRIO 63 - POSSE DOCENTE</w:t>
      </w:r>
    </w:p>
    <w:p>
      <w:pPr>
        <w:spacing w:after="0" w:line="200" w:lineRule="exact"/>
        <w:rPr>
          <w:sz w:val="20"/>
          <w:szCs w:val="20"/>
          <w:color w:val="auto"/>
        </w:rPr>
      </w:pPr>
    </w:p>
    <w:p>
      <w:pPr>
        <w:spacing w:after="0" w:line="376" w:lineRule="exact"/>
        <w:rPr>
          <w:sz w:val="20"/>
          <w:szCs w:val="20"/>
          <w:color w:val="auto"/>
        </w:rPr>
      </w:pPr>
    </w:p>
    <w:p>
      <w:pPr>
        <w:jc w:val="center"/>
        <w:spacing w:after="0"/>
        <w:rPr>
          <w:sz w:val="20"/>
          <w:szCs w:val="20"/>
          <w:color w:val="auto"/>
        </w:rPr>
      </w:pPr>
      <w:r>
        <w:rPr>
          <w:rFonts w:ascii="Century" w:cs="Century" w:eastAsia="Century" w:hAnsi="Century"/>
          <w:sz w:val="28"/>
          <w:szCs w:val="28"/>
          <w:b w:val="1"/>
          <w:bCs w:val="1"/>
          <w:color w:val="auto"/>
        </w:rPr>
        <w:t>DECLARAÇÃO NEGATIVA DE PARTICIPAÇÃO EM GERÊNCIA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jc w:val="both"/>
        <w:spacing w:after="0" w:line="359" w:lineRule="auto"/>
        <w:rPr>
          <w:sz w:val="20"/>
          <w:szCs w:val="20"/>
          <w:color w:val="auto"/>
        </w:rPr>
      </w:pPr>
      <w:r>
        <w:rPr>
          <w:rFonts w:ascii="Century" w:cs="Century" w:eastAsia="Century" w:hAnsi="Century"/>
          <w:sz w:val="24"/>
          <w:szCs w:val="24"/>
          <w:color w:val="auto"/>
        </w:rPr>
        <w:t>Eu, ______________________________________________________, declaro, para fins de posse no cargo de _______________________ do Quadro de Pessoal da Fundação Universidade Federal de Rondônia - UNIR, para o qual fui nomeado(a) pelo Portaria nº ____ de __/__/__, do GR, publicado no Diário Oficial da União Nº___, Seção____, Pág____ de __/__/__, que não participo de gerência ou administração de sociedade privada, personificada ou não personificada e não exerço o comércio, exceto na qualidade de acionista, cotista ou comanditário (</w:t>
      </w:r>
      <w:r>
        <w:rPr>
          <w:rFonts w:ascii="Century" w:cs="Century" w:eastAsia="Century" w:hAnsi="Century"/>
          <w:sz w:val="24"/>
          <w:szCs w:val="24"/>
          <w:b w:val="1"/>
          <w:bCs w:val="1"/>
          <w:color w:val="auto"/>
        </w:rPr>
        <w:t>Art. 117, inciso X, da Lei nº</w:t>
      </w:r>
      <w:r>
        <w:rPr>
          <w:rFonts w:ascii="Century" w:cs="Century" w:eastAsia="Century" w:hAnsi="Century"/>
          <w:sz w:val="24"/>
          <w:szCs w:val="24"/>
          <w:color w:val="auto"/>
        </w:rPr>
        <w:t xml:space="preserve"> </w:t>
      </w:r>
      <w:r>
        <w:rPr>
          <w:rFonts w:ascii="Century" w:cs="Century" w:eastAsia="Century" w:hAnsi="Century"/>
          <w:sz w:val="24"/>
          <w:szCs w:val="24"/>
          <w:b w:val="1"/>
          <w:bCs w:val="1"/>
          <w:color w:val="auto"/>
        </w:rPr>
        <w:t>8.112/90</w:t>
      </w:r>
      <w:r>
        <w:rPr>
          <w:rFonts w:ascii="Century" w:cs="Century" w:eastAsia="Century" w:hAnsi="Century"/>
          <w:sz w:val="24"/>
          <w:szCs w:val="24"/>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Porto Velho - RO, ____ de ______________ de 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_________________________________</w:t>
      </w:r>
    </w:p>
    <w:p>
      <w:pPr>
        <w:jc w:val="center"/>
        <w:spacing w:after="0"/>
        <w:rPr>
          <w:sz w:val="20"/>
          <w:szCs w:val="20"/>
          <w:color w:val="auto"/>
        </w:rPr>
      </w:pPr>
      <w:r>
        <w:rPr>
          <w:rFonts w:ascii="Century" w:cs="Century" w:eastAsia="Century" w:hAnsi="Century"/>
          <w:sz w:val="24"/>
          <w:szCs w:val="24"/>
          <w:color w:val="auto"/>
        </w:rPr>
        <w:t>Assinatura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3122295</wp:posOffset>
            </wp:positionV>
            <wp:extent cx="5977890" cy="38100"/>
            <wp:wrapNone/>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786">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3169920</wp:posOffset>
            </wp:positionV>
            <wp:extent cx="5977890" cy="8890"/>
            <wp:wrapNone/>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787">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234</w:t>
      </w:r>
    </w:p>
    <w:p>
      <w:pPr>
        <w:sectPr>
          <w:pgSz w:w="11900" w:h="16838" w:orient="portrait"/>
          <w:cols w:equalWidth="0" w:num="1">
            <w:col w:w="9360"/>
          </w:cols>
          <w:pgMar w:left="142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78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FORMULÁRIO 64 - POSSE DOCENTE</w:t>
      </w:r>
    </w:p>
    <w:p>
      <w:pPr>
        <w:spacing w:after="0" w:line="200" w:lineRule="exact"/>
        <w:rPr>
          <w:sz w:val="20"/>
          <w:szCs w:val="20"/>
          <w:color w:val="auto"/>
        </w:rPr>
      </w:pPr>
    </w:p>
    <w:p>
      <w:pPr>
        <w:spacing w:after="0" w:line="376" w:lineRule="exact"/>
        <w:rPr>
          <w:sz w:val="20"/>
          <w:szCs w:val="20"/>
          <w:color w:val="auto"/>
        </w:rPr>
      </w:pPr>
    </w:p>
    <w:p>
      <w:pPr>
        <w:jc w:val="center"/>
        <w:spacing w:after="0"/>
        <w:rPr>
          <w:sz w:val="20"/>
          <w:szCs w:val="20"/>
          <w:color w:val="auto"/>
        </w:rPr>
      </w:pPr>
      <w:r>
        <w:rPr>
          <w:rFonts w:ascii="Century" w:cs="Century" w:eastAsia="Century" w:hAnsi="Century"/>
          <w:sz w:val="28"/>
          <w:szCs w:val="28"/>
          <w:b w:val="1"/>
          <w:bCs w:val="1"/>
          <w:color w:val="auto"/>
        </w:rPr>
        <w:t>DECLARAÇÃO NEGATIVA DE BENEFICIÁRIO DO</w:t>
      </w:r>
    </w:p>
    <w:p>
      <w:pPr>
        <w:spacing w:after="0" w:line="2" w:lineRule="exact"/>
        <w:rPr>
          <w:sz w:val="20"/>
          <w:szCs w:val="20"/>
          <w:color w:val="auto"/>
        </w:rPr>
      </w:pPr>
    </w:p>
    <w:p>
      <w:pPr>
        <w:jc w:val="center"/>
        <w:spacing w:after="0"/>
        <w:rPr>
          <w:sz w:val="20"/>
          <w:szCs w:val="20"/>
          <w:color w:val="auto"/>
        </w:rPr>
      </w:pPr>
      <w:r>
        <w:rPr>
          <w:rFonts w:ascii="Century" w:cs="Century" w:eastAsia="Century" w:hAnsi="Century"/>
          <w:sz w:val="28"/>
          <w:szCs w:val="28"/>
          <w:b w:val="1"/>
          <w:bCs w:val="1"/>
          <w:color w:val="auto"/>
        </w:rPr>
        <w:t>SEGURO-DESEMPREGO</w:t>
      </w:r>
    </w:p>
    <w:p>
      <w:pPr>
        <w:spacing w:after="0" w:line="200" w:lineRule="exact"/>
        <w:rPr>
          <w:sz w:val="20"/>
          <w:szCs w:val="20"/>
          <w:color w:val="auto"/>
        </w:rPr>
      </w:pPr>
    </w:p>
    <w:p>
      <w:pPr>
        <w:spacing w:after="0" w:line="309" w:lineRule="exact"/>
        <w:rPr>
          <w:sz w:val="20"/>
          <w:szCs w:val="20"/>
          <w:color w:val="auto"/>
        </w:rPr>
      </w:pPr>
    </w:p>
    <w:p>
      <w:pPr>
        <w:jc w:val="both"/>
        <w:spacing w:after="0" w:line="357" w:lineRule="auto"/>
        <w:rPr>
          <w:sz w:val="20"/>
          <w:szCs w:val="20"/>
          <w:color w:val="auto"/>
        </w:rPr>
      </w:pPr>
      <w:r>
        <w:rPr>
          <w:rFonts w:ascii="Century" w:cs="Century" w:eastAsia="Century" w:hAnsi="Century"/>
          <w:sz w:val="24"/>
          <w:szCs w:val="24"/>
          <w:color w:val="auto"/>
        </w:rPr>
        <w:t>Eu,____________________________________________________________(nome), inscrito no Cadastro de Pessoas Físicas - CPF sob o nº__________________Cargo/emprego público:________________________________________________________________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jc w:val="both"/>
        <w:ind w:right="20"/>
        <w:spacing w:after="0" w:line="356" w:lineRule="auto"/>
        <w:rPr>
          <w:sz w:val="20"/>
          <w:szCs w:val="20"/>
          <w:color w:val="auto"/>
        </w:rPr>
      </w:pPr>
      <w:r>
        <w:rPr>
          <w:rFonts w:ascii="Century" w:cs="Century" w:eastAsia="Century" w:hAnsi="Century"/>
          <w:sz w:val="24"/>
          <w:szCs w:val="24"/>
          <w:color w:val="auto"/>
        </w:rPr>
        <w:t>DECLARO, conforme previsto no art. 24 da Lei nº 7.9981, de 11 de janeiro de 1990, que a partir do efetivo exercício no cargo ou emprego para o qual fui convocado, não sou beneficiário do seguro desemprego.</w:t>
      </w:r>
    </w:p>
    <w:p>
      <w:pPr>
        <w:spacing w:after="0" w:line="200" w:lineRule="exact"/>
        <w:rPr>
          <w:sz w:val="20"/>
          <w:szCs w:val="20"/>
          <w:color w:val="auto"/>
        </w:rPr>
      </w:pPr>
    </w:p>
    <w:p>
      <w:pPr>
        <w:spacing w:after="0" w:line="247" w:lineRule="exact"/>
        <w:rPr>
          <w:sz w:val="20"/>
          <w:szCs w:val="20"/>
          <w:color w:val="auto"/>
        </w:rPr>
      </w:pPr>
    </w:p>
    <w:p>
      <w:pPr>
        <w:jc w:val="both"/>
        <w:spacing w:after="0" w:line="356" w:lineRule="auto"/>
        <w:rPr>
          <w:sz w:val="20"/>
          <w:szCs w:val="20"/>
          <w:color w:val="auto"/>
        </w:rPr>
      </w:pPr>
      <w:r>
        <w:rPr>
          <w:rFonts w:ascii="Century" w:cs="Century" w:eastAsia="Century" w:hAnsi="Century"/>
          <w:sz w:val="24"/>
          <w:szCs w:val="24"/>
          <w:color w:val="auto"/>
        </w:rPr>
        <w:t>DECLARO, ainda, que as informações aqui prestadas são exatas e verdadeiras e de minha inteira responsabilidade, sob pena de caracterização do crime tipificado no art. 299 do Código Penal.</w:t>
      </w:r>
    </w:p>
    <w:p>
      <w:pPr>
        <w:spacing w:after="0" w:line="297"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Porto Velho - RO, ____ de ______________ de 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_________________________________</w:t>
      </w:r>
    </w:p>
    <w:p>
      <w:pPr>
        <w:jc w:val="center"/>
        <w:spacing w:after="0"/>
        <w:rPr>
          <w:sz w:val="20"/>
          <w:szCs w:val="20"/>
          <w:color w:val="auto"/>
        </w:rPr>
      </w:pPr>
      <w:r>
        <w:rPr>
          <w:rFonts w:ascii="Century" w:cs="Century" w:eastAsia="Century" w:hAnsi="Century"/>
          <w:sz w:val="24"/>
          <w:szCs w:val="24"/>
          <w:color w:val="auto"/>
        </w:rPr>
        <w:t>Assinatura</w:t>
      </w:r>
    </w:p>
    <w:p>
      <w:pPr>
        <w:spacing w:after="0" w:line="200" w:lineRule="exact"/>
        <w:rPr>
          <w:sz w:val="20"/>
          <w:szCs w:val="20"/>
          <w:color w:val="auto"/>
        </w:rPr>
      </w:pPr>
    </w:p>
    <w:p>
      <w:pPr>
        <w:spacing w:after="0" w:line="366" w:lineRule="exact"/>
        <w:rPr>
          <w:sz w:val="20"/>
          <w:szCs w:val="20"/>
          <w:color w:val="auto"/>
        </w:rPr>
      </w:pPr>
    </w:p>
    <w:p>
      <w:pPr>
        <w:spacing w:after="0"/>
        <w:rPr>
          <w:sz w:val="20"/>
          <w:szCs w:val="20"/>
          <w:color w:val="auto"/>
        </w:rPr>
      </w:pPr>
      <w:r>
        <w:rPr>
          <w:rFonts w:ascii="Century" w:cs="Century" w:eastAsia="Century" w:hAnsi="Century"/>
          <w:sz w:val="22"/>
          <w:szCs w:val="22"/>
          <w:color w:val="auto"/>
        </w:rPr>
        <w:t>Lei nº 7.998, de 11 de janeiro de 1990.</w:t>
      </w:r>
    </w:p>
    <w:p>
      <w:pPr>
        <w:spacing w:after="0" w:line="4" w:lineRule="exact"/>
        <w:rPr>
          <w:sz w:val="20"/>
          <w:szCs w:val="20"/>
          <w:color w:val="auto"/>
        </w:rPr>
      </w:pPr>
    </w:p>
    <w:p>
      <w:pPr>
        <w:jc w:val="both"/>
        <w:spacing w:after="0" w:line="238" w:lineRule="auto"/>
        <w:rPr>
          <w:sz w:val="20"/>
          <w:szCs w:val="20"/>
          <w:color w:val="auto"/>
        </w:rPr>
      </w:pPr>
      <w:r>
        <w:rPr>
          <w:rFonts w:ascii="Century" w:cs="Century" w:eastAsia="Century" w:hAnsi="Century"/>
          <w:sz w:val="22"/>
          <w:szCs w:val="22"/>
          <w:i w:val="1"/>
          <w:iCs w:val="1"/>
          <w:color w:val="auto"/>
        </w:rPr>
        <w:t>“Art. 24. Os trabalhadores e empregadores prestarão as informações necessárias, bem como atenderão às exigências para a concessão do seguro-desemprego e o pagamento do abono salarial, nos termos e prazos fixados pelo Ministério do Trabalho.”</w:t>
      </w:r>
    </w:p>
    <w:p>
      <w:pPr>
        <w:spacing w:after="0" w:line="267" w:lineRule="exact"/>
        <w:rPr>
          <w:sz w:val="20"/>
          <w:szCs w:val="20"/>
          <w:color w:val="auto"/>
        </w:rPr>
      </w:pPr>
    </w:p>
    <w:p>
      <w:pPr>
        <w:spacing w:after="0"/>
        <w:rPr>
          <w:sz w:val="20"/>
          <w:szCs w:val="20"/>
          <w:color w:val="auto"/>
        </w:rPr>
      </w:pPr>
      <w:r>
        <w:rPr>
          <w:rFonts w:ascii="Century" w:cs="Century" w:eastAsia="Century" w:hAnsi="Century"/>
          <w:sz w:val="22"/>
          <w:szCs w:val="22"/>
          <w:color w:val="auto"/>
        </w:rPr>
        <w:t>Código Penal - Decreto-Lei nº 2.848, de 7 de dezembro de 1940</w:t>
      </w:r>
    </w:p>
    <w:p>
      <w:pPr>
        <w:spacing w:after="0" w:line="4" w:lineRule="exact"/>
        <w:rPr>
          <w:sz w:val="20"/>
          <w:szCs w:val="20"/>
          <w:color w:val="auto"/>
        </w:rPr>
      </w:pPr>
    </w:p>
    <w:p>
      <w:pPr>
        <w:jc w:val="both"/>
        <w:spacing w:after="0" w:line="239" w:lineRule="auto"/>
        <w:rPr>
          <w:sz w:val="20"/>
          <w:szCs w:val="20"/>
          <w:color w:val="auto"/>
        </w:rPr>
      </w:pPr>
      <w:r>
        <w:rPr>
          <w:rFonts w:ascii="Century" w:cs="Century" w:eastAsia="Century" w:hAnsi="Century"/>
          <w:sz w:val="22"/>
          <w:szCs w:val="22"/>
          <w:i w:val="1"/>
          <w:iCs w:val="1"/>
          <w:color w:val="auto"/>
        </w:rPr>
        <w:t>“Art. 299 - Omitir, em documento público ou particular, declaração que dele devia constar, ou nele inserir ou fazer inserir declaração falsa ou diversa da que devia ser escrita, com o fim de prejudicar direito, criar obrigação ou alterar a verdade sobre fato juridicamente relevante.”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708025</wp:posOffset>
            </wp:positionV>
            <wp:extent cx="5977890" cy="38100"/>
            <wp:wrapNone/>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789">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755650</wp:posOffset>
            </wp:positionV>
            <wp:extent cx="5977890" cy="8890"/>
            <wp:wrapNone/>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790">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ind w:left="8960"/>
        <w:spacing w:after="0"/>
        <w:rPr>
          <w:sz w:val="20"/>
          <w:szCs w:val="20"/>
          <w:color w:val="auto"/>
        </w:rPr>
      </w:pPr>
      <w:r>
        <w:rPr>
          <w:rFonts w:ascii="Cambria" w:cs="Cambria" w:eastAsia="Cambria" w:hAnsi="Cambria"/>
          <w:sz w:val="24"/>
          <w:szCs w:val="24"/>
          <w:color w:val="auto"/>
        </w:rPr>
        <w:t>235</w:t>
      </w:r>
    </w:p>
    <w:p>
      <w:pPr>
        <w:sectPr>
          <w:pgSz w:w="11900" w:h="16838" w:orient="portrait"/>
          <w:cols w:equalWidth="0" w:num="1">
            <w:col w:w="9360"/>
          </w:cols>
          <w:pgMar w:left="142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79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FORMULÁRIO 65 - POSSE DOCENTE</w:t>
      </w:r>
    </w:p>
    <w:p>
      <w:pPr>
        <w:spacing w:after="0" w:line="200" w:lineRule="exact"/>
        <w:rPr>
          <w:sz w:val="20"/>
          <w:szCs w:val="20"/>
          <w:color w:val="auto"/>
        </w:rPr>
      </w:pPr>
    </w:p>
    <w:p>
      <w:pPr>
        <w:spacing w:after="0" w:line="256" w:lineRule="exact"/>
        <w:rPr>
          <w:sz w:val="20"/>
          <w:szCs w:val="20"/>
          <w:color w:val="auto"/>
        </w:rPr>
      </w:pPr>
    </w:p>
    <w:p>
      <w:pPr>
        <w:jc w:val="center"/>
        <w:spacing w:after="0"/>
        <w:rPr>
          <w:sz w:val="20"/>
          <w:szCs w:val="20"/>
          <w:color w:val="auto"/>
        </w:rPr>
      </w:pPr>
      <w:r>
        <w:rPr>
          <w:rFonts w:ascii="Century" w:cs="Century" w:eastAsia="Century" w:hAnsi="Century"/>
          <w:sz w:val="28"/>
          <w:szCs w:val="28"/>
          <w:b w:val="1"/>
          <w:bCs w:val="1"/>
          <w:color w:val="auto"/>
        </w:rPr>
        <w:t>TERMO DE COMPROMISSO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jc w:val="both"/>
        <w:spacing w:after="0" w:line="359" w:lineRule="auto"/>
        <w:rPr>
          <w:sz w:val="20"/>
          <w:szCs w:val="20"/>
          <w:color w:val="auto"/>
        </w:rPr>
      </w:pPr>
      <w:r>
        <w:rPr>
          <w:rFonts w:ascii="Century" w:cs="Century" w:eastAsia="Century" w:hAnsi="Century"/>
          <w:sz w:val="24"/>
          <w:szCs w:val="24"/>
          <w:color w:val="auto"/>
        </w:rPr>
        <w:t>Eu, ______________________________________ inscrita no Cadastro de Pessoas Físicas - CPF sob o nº ______________________________________, Cargo/emprego público: _____________________________, firmo o compromisso de permanecer no Campus de ___________________________, para o qual fui nomeado (a), por, no mínimo, 3 anos, a contar da data de entrada em exercício, conforme previsto no item 14, subitem 14.8, do Edital 12/GR/UNIR/2013.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Porto Velho - RO, _______de _______________de 2014.</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_________________________________</w:t>
      </w:r>
    </w:p>
    <w:p>
      <w:pPr>
        <w:spacing w:after="0" w:line="2"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Assinatura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3235325</wp:posOffset>
            </wp:positionV>
            <wp:extent cx="5977890" cy="38100"/>
            <wp:wrapNone/>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792">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3282950</wp:posOffset>
            </wp:positionV>
            <wp:extent cx="5977890" cy="8890"/>
            <wp:wrapNone/>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793">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ind w:left="8960"/>
        <w:spacing w:after="0"/>
        <w:rPr>
          <w:sz w:val="20"/>
          <w:szCs w:val="20"/>
          <w:color w:val="auto"/>
        </w:rPr>
      </w:pPr>
      <w:r>
        <w:rPr>
          <w:rFonts w:ascii="Cambria" w:cs="Cambria" w:eastAsia="Cambria" w:hAnsi="Cambria"/>
          <w:sz w:val="24"/>
          <w:szCs w:val="24"/>
          <w:color w:val="auto"/>
        </w:rPr>
        <w:t>236</w:t>
      </w:r>
    </w:p>
    <w:p>
      <w:pPr>
        <w:sectPr>
          <w:pgSz w:w="11900" w:h="16838" w:orient="portrait"/>
          <w:cols w:equalWidth="0" w:num="1">
            <w:col w:w="9360"/>
          </w:cols>
          <w:pgMar w:left="142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79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FORMULÁRIO 66 - POSSE DOCENTE</w:t>
      </w:r>
    </w:p>
    <w:p>
      <w:pPr>
        <w:spacing w:after="0" w:line="200" w:lineRule="exact"/>
        <w:rPr>
          <w:sz w:val="20"/>
          <w:szCs w:val="20"/>
          <w:color w:val="auto"/>
        </w:rPr>
      </w:pPr>
    </w:p>
    <w:p>
      <w:pPr>
        <w:spacing w:after="0" w:line="334" w:lineRule="exact"/>
        <w:rPr>
          <w:sz w:val="20"/>
          <w:szCs w:val="20"/>
          <w:color w:val="auto"/>
        </w:rPr>
      </w:pPr>
    </w:p>
    <w:p>
      <w:pPr>
        <w:jc w:val="center"/>
        <w:spacing w:after="0" w:line="238" w:lineRule="auto"/>
        <w:rPr>
          <w:sz w:val="20"/>
          <w:szCs w:val="20"/>
          <w:color w:val="auto"/>
        </w:rPr>
      </w:pPr>
      <w:r>
        <w:rPr>
          <w:rFonts w:ascii="Century" w:cs="Century" w:eastAsia="Century" w:hAnsi="Century"/>
          <w:sz w:val="28"/>
          <w:szCs w:val="28"/>
          <w:b w:val="1"/>
          <w:bCs w:val="1"/>
          <w:color w:val="auto"/>
        </w:rPr>
        <w:t>AUTORIZAÇÃO DE ACESSO À DECLARAÇÃO DE AJUSTE ANUAL DO IMPOSTO DE RENDA PESSOA FÍSICA</w:t>
      </w:r>
    </w:p>
    <w:p>
      <w:pPr>
        <w:spacing w:after="0" w:line="200" w:lineRule="exact"/>
        <w:rPr>
          <w:sz w:val="20"/>
          <w:szCs w:val="20"/>
          <w:color w:val="auto"/>
        </w:rPr>
      </w:pPr>
    </w:p>
    <w:p>
      <w:pPr>
        <w:spacing w:after="0" w:line="376" w:lineRule="exact"/>
        <w:rPr>
          <w:sz w:val="20"/>
          <w:szCs w:val="20"/>
          <w:color w:val="auto"/>
        </w:rPr>
      </w:pPr>
    </w:p>
    <w:p>
      <w:pPr>
        <w:ind w:left="2660"/>
        <w:spacing w:after="0"/>
        <w:rPr>
          <w:sz w:val="20"/>
          <w:szCs w:val="20"/>
          <w:color w:val="auto"/>
        </w:rPr>
      </w:pPr>
      <w:r>
        <w:rPr>
          <w:rFonts w:ascii="Century" w:cs="Century" w:eastAsia="Century" w:hAnsi="Century"/>
          <w:sz w:val="24"/>
          <w:szCs w:val="24"/>
          <w:color w:val="auto"/>
        </w:rPr>
        <w:t>DADOS PESSOAIS DO SERVIDOR</w:t>
      </w:r>
    </w:p>
    <w:p>
      <w:pPr>
        <w:spacing w:after="0" w:line="290" w:lineRule="exact"/>
        <w:rPr>
          <w:sz w:val="20"/>
          <w:szCs w:val="20"/>
          <w:color w:val="auto"/>
        </w:rPr>
      </w:pPr>
    </w:p>
    <w:p>
      <w:pPr>
        <w:ind w:left="660"/>
        <w:spacing w:after="0"/>
        <w:rPr>
          <w:sz w:val="20"/>
          <w:szCs w:val="20"/>
          <w:color w:val="auto"/>
        </w:rPr>
      </w:pPr>
      <w:r>
        <w:rPr>
          <w:rFonts w:ascii="Century" w:cs="Century" w:eastAsia="Century" w:hAnsi="Century"/>
          <w:sz w:val="24"/>
          <w:szCs w:val="24"/>
          <w:color w:val="auto"/>
        </w:rPr>
        <w:t>NOME:____________________________________________________________</w:t>
      </w:r>
    </w:p>
    <w:p>
      <w:pPr>
        <w:jc w:val="center"/>
        <w:spacing w:after="0"/>
        <w:rPr>
          <w:sz w:val="20"/>
          <w:szCs w:val="20"/>
          <w:color w:val="auto"/>
        </w:rPr>
      </w:pPr>
      <w:r>
        <w:rPr>
          <w:rFonts w:ascii="Century" w:cs="Century" w:eastAsia="Century" w:hAnsi="Century"/>
          <w:sz w:val="24"/>
          <w:szCs w:val="24"/>
          <w:color w:val="auto"/>
        </w:rPr>
        <w:t>MATRICULA/SIAPE: __________________________CPF: __________________</w:t>
      </w:r>
    </w:p>
    <w:p>
      <w:pPr>
        <w:jc w:val="center"/>
        <w:spacing w:after="0"/>
        <w:rPr>
          <w:sz w:val="20"/>
          <w:szCs w:val="20"/>
          <w:color w:val="auto"/>
        </w:rPr>
      </w:pPr>
      <w:r>
        <w:rPr>
          <w:rFonts w:ascii="Century" w:cs="Century" w:eastAsia="Century" w:hAnsi="Century"/>
          <w:sz w:val="24"/>
          <w:szCs w:val="24"/>
          <w:color w:val="auto"/>
        </w:rPr>
        <w:t>CARGO/FUNÇÃO: __________________________________________________</w:t>
      </w:r>
    </w:p>
    <w:p>
      <w:pPr>
        <w:jc w:val="center"/>
        <w:ind w:right="-59"/>
        <w:spacing w:after="0"/>
        <w:tabs>
          <w:tab w:leader="none" w:pos="160" w:val="left"/>
        </w:tabs>
        <w:rPr>
          <w:sz w:val="20"/>
          <w:szCs w:val="20"/>
          <w:color w:val="auto"/>
        </w:rPr>
      </w:pPr>
      <w:r>
        <w:rPr>
          <w:rFonts w:ascii="Century" w:cs="Century" w:eastAsia="Century" w:hAnsi="Century"/>
          <w:sz w:val="24"/>
          <w:szCs w:val="24"/>
          <w:color w:val="auto"/>
        </w:rPr>
        <w:t>FG ( ) CD (</w:t>
        <w:tab/>
        <w:t>) RAMAL: ______________________________</w:t>
      </w:r>
    </w:p>
    <w:p>
      <w:pPr>
        <w:spacing w:after="0" w:line="1"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color w:val="auto"/>
        </w:rPr>
        <w:t>UNIDADE DE LOTAÇÃO: _____________________________________________</w:t>
      </w:r>
    </w:p>
    <w:p>
      <w:pPr>
        <w:spacing w:after="0" w:line="200" w:lineRule="exact"/>
        <w:rPr>
          <w:sz w:val="20"/>
          <w:szCs w:val="20"/>
          <w:color w:val="auto"/>
        </w:rPr>
      </w:pPr>
    </w:p>
    <w:p>
      <w:pPr>
        <w:spacing w:after="0" w:line="375"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AUTORIZAÇÃO</w:t>
      </w:r>
    </w:p>
    <w:p>
      <w:pPr>
        <w:spacing w:after="0" w:line="296" w:lineRule="exact"/>
        <w:rPr>
          <w:sz w:val="20"/>
          <w:szCs w:val="20"/>
          <w:color w:val="auto"/>
        </w:rPr>
      </w:pPr>
    </w:p>
    <w:p>
      <w:pPr>
        <w:jc w:val="both"/>
        <w:ind w:right="20"/>
        <w:spacing w:after="0" w:line="238" w:lineRule="auto"/>
        <w:rPr>
          <w:sz w:val="20"/>
          <w:szCs w:val="20"/>
          <w:color w:val="auto"/>
        </w:rPr>
      </w:pPr>
      <w:r>
        <w:rPr>
          <w:rFonts w:ascii="Century" w:cs="Century" w:eastAsia="Century" w:hAnsi="Century"/>
          <w:sz w:val="24"/>
          <w:szCs w:val="24"/>
          <w:color w:val="auto"/>
        </w:rPr>
        <w:t>Autorizo, para fins do cumprimento à exigência contida no § 4° do Art. 13 da Lei nº. 8.429 de 1992, o acesso às declarações anuais apresentadas à Secretaria da Receita Federal do Brasil, com as respectivas retificações, tendo em vista o disposto no § 2º do Art. 3º do Decreto nº. 5.483 de 30 de junho de 2005.</w:t>
      </w:r>
    </w:p>
    <w:p>
      <w:pPr>
        <w:spacing w:after="0" w:line="200" w:lineRule="exact"/>
        <w:rPr>
          <w:sz w:val="20"/>
          <w:szCs w:val="20"/>
          <w:color w:val="auto"/>
        </w:rPr>
      </w:pPr>
    </w:p>
    <w:p>
      <w:pPr>
        <w:spacing w:after="0" w:line="380" w:lineRule="exact"/>
        <w:rPr>
          <w:sz w:val="20"/>
          <w:szCs w:val="20"/>
          <w:color w:val="auto"/>
        </w:rPr>
      </w:pPr>
    </w:p>
    <w:p>
      <w:pPr>
        <w:ind w:left="3180"/>
        <w:spacing w:after="0"/>
        <w:rPr>
          <w:sz w:val="20"/>
          <w:szCs w:val="20"/>
          <w:color w:val="auto"/>
        </w:rPr>
      </w:pPr>
      <w:r>
        <w:rPr>
          <w:rFonts w:ascii="Century" w:cs="Century" w:eastAsia="Century" w:hAnsi="Century"/>
          <w:sz w:val="24"/>
          <w:szCs w:val="24"/>
          <w:color w:val="auto"/>
        </w:rPr>
        <w:t>Porto Velho/RO, ____ de __</w:t>
      </w:r>
    </w:p>
    <w:p>
      <w:pPr>
        <w:ind w:left="3180"/>
        <w:spacing w:after="0"/>
        <w:rPr>
          <w:sz w:val="20"/>
          <w:szCs w:val="20"/>
          <w:color w:val="auto"/>
        </w:rPr>
      </w:pPr>
      <w:r>
        <w:rPr>
          <w:rFonts w:ascii="Century" w:cs="Century" w:eastAsia="Century" w:hAnsi="Century"/>
          <w:sz w:val="24"/>
          <w:szCs w:val="24"/>
          <w:color w:val="auto"/>
        </w:rPr>
        <w:t>____________ de _________.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______________________________________</w:t>
      </w:r>
    </w:p>
    <w:p>
      <w:pPr>
        <w:jc w:val="center"/>
        <w:spacing w:after="0"/>
        <w:rPr>
          <w:sz w:val="20"/>
          <w:szCs w:val="20"/>
          <w:color w:val="auto"/>
        </w:rPr>
      </w:pPr>
      <w:r>
        <w:rPr>
          <w:rFonts w:ascii="Century" w:cs="Century" w:eastAsia="Century" w:hAnsi="Century"/>
          <w:sz w:val="24"/>
          <w:szCs w:val="24"/>
          <w:color w:val="auto"/>
        </w:rPr>
        <w:t>Assinatura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2458085</wp:posOffset>
            </wp:positionV>
            <wp:extent cx="5977890" cy="38100"/>
            <wp:wrapNone/>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795">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2505075</wp:posOffset>
            </wp:positionV>
            <wp:extent cx="5977890" cy="8890"/>
            <wp:wrapNone/>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796">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237</w:t>
      </w:r>
    </w:p>
    <w:p>
      <w:pPr>
        <w:sectPr>
          <w:pgSz w:w="11900" w:h="16838" w:orient="portrait"/>
          <w:cols w:equalWidth="0" w:num="1">
            <w:col w:w="9360"/>
          </w:cols>
          <w:pgMar w:left="142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797">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FORMULÁRIO 67 - POSSE DOCENTE</w:t>
      </w:r>
    </w:p>
    <w:p>
      <w:pPr>
        <w:spacing w:after="0" w:line="200" w:lineRule="exact"/>
        <w:rPr>
          <w:sz w:val="20"/>
          <w:szCs w:val="20"/>
          <w:color w:val="auto"/>
        </w:rPr>
      </w:pPr>
    </w:p>
    <w:p>
      <w:pPr>
        <w:spacing w:after="0" w:line="256" w:lineRule="exact"/>
        <w:rPr>
          <w:sz w:val="20"/>
          <w:szCs w:val="20"/>
          <w:color w:val="auto"/>
        </w:rPr>
      </w:pPr>
    </w:p>
    <w:p>
      <w:pPr>
        <w:jc w:val="center"/>
        <w:spacing w:after="0"/>
        <w:rPr>
          <w:sz w:val="20"/>
          <w:szCs w:val="20"/>
          <w:color w:val="auto"/>
        </w:rPr>
      </w:pPr>
      <w:r>
        <w:rPr>
          <w:rFonts w:ascii="Century" w:cs="Century" w:eastAsia="Century" w:hAnsi="Century"/>
          <w:sz w:val="28"/>
          <w:szCs w:val="28"/>
          <w:b w:val="1"/>
          <w:bCs w:val="1"/>
          <w:color w:val="auto"/>
        </w:rPr>
        <w:t>SOLICITAÇÃO DE CRACHÁ</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-74930</wp:posOffset>
                </wp:positionH>
                <wp:positionV relativeFrom="paragraph">
                  <wp:posOffset>532130</wp:posOffset>
                </wp:positionV>
                <wp:extent cx="5820410" cy="0"/>
                <wp:wrapNone/>
                <wp:docPr id="1601" name="Shape 16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204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01" o:spid="_x0000_s26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99pt,41.9pt" to="452.4pt,41.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-71755</wp:posOffset>
                </wp:positionH>
                <wp:positionV relativeFrom="paragraph">
                  <wp:posOffset>529590</wp:posOffset>
                </wp:positionV>
                <wp:extent cx="0" cy="196215"/>
                <wp:wrapNone/>
                <wp:docPr id="1602" name="Shape 16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62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02" o:spid="_x0000_s26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6499pt,41.7pt" to="-5.6499pt,57.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-74930</wp:posOffset>
                </wp:positionH>
                <wp:positionV relativeFrom="paragraph">
                  <wp:posOffset>722630</wp:posOffset>
                </wp:positionV>
                <wp:extent cx="5820410" cy="0"/>
                <wp:wrapNone/>
                <wp:docPr id="1603" name="Shape 16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204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03" o:spid="_x0000_s26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99pt,56.9pt" to="452.4pt,56.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5742305</wp:posOffset>
                </wp:positionH>
                <wp:positionV relativeFrom="paragraph">
                  <wp:posOffset>529590</wp:posOffset>
                </wp:positionV>
                <wp:extent cx="0" cy="196215"/>
                <wp:wrapNone/>
                <wp:docPr id="1604" name="Shape 16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62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04" o:spid="_x0000_s26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2.15pt,41.7pt" to="452.15pt,57.15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ind w:left="2260"/>
        <w:spacing w:after="0"/>
        <w:rPr>
          <w:sz w:val="20"/>
          <w:szCs w:val="20"/>
          <w:color w:val="auto"/>
        </w:rPr>
      </w:pPr>
      <w:r>
        <w:rPr>
          <w:rFonts w:ascii="Century" w:cs="Century" w:eastAsia="Century" w:hAnsi="Century"/>
          <w:sz w:val="24"/>
          <w:szCs w:val="24"/>
          <w:b w:val="1"/>
          <w:bCs w:val="1"/>
          <w:color w:val="auto"/>
        </w:rPr>
        <w:t>DADOS PARA EMISSÃO DE CRACHÁ</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-74930</wp:posOffset>
                </wp:positionH>
                <wp:positionV relativeFrom="paragraph">
                  <wp:posOffset>196215</wp:posOffset>
                </wp:positionV>
                <wp:extent cx="5820410" cy="0"/>
                <wp:wrapNone/>
                <wp:docPr id="1605" name="Shape 16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204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05" o:spid="_x0000_s26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99pt,15.45pt" to="452.4pt,15.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-71755</wp:posOffset>
                </wp:positionH>
                <wp:positionV relativeFrom="paragraph">
                  <wp:posOffset>193040</wp:posOffset>
                </wp:positionV>
                <wp:extent cx="0" cy="4043680"/>
                <wp:wrapNone/>
                <wp:docPr id="1606" name="Shape 16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0436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06" o:spid="_x0000_s26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6499pt,15.2pt" to="-5.6499pt,333.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-74930</wp:posOffset>
                </wp:positionH>
                <wp:positionV relativeFrom="paragraph">
                  <wp:posOffset>563245</wp:posOffset>
                </wp:positionV>
                <wp:extent cx="5820410" cy="0"/>
                <wp:wrapNone/>
                <wp:docPr id="1607" name="Shape 16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204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07" o:spid="_x0000_s26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99pt,44.35pt" to="452.4pt,44.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1759585</wp:posOffset>
                </wp:positionH>
                <wp:positionV relativeFrom="paragraph">
                  <wp:posOffset>193040</wp:posOffset>
                </wp:positionV>
                <wp:extent cx="0" cy="4043680"/>
                <wp:wrapNone/>
                <wp:docPr id="1608" name="Shape 16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0436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08" o:spid="_x0000_s26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8.55pt,15.2pt" to="138.55pt,333.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5742305</wp:posOffset>
                </wp:positionH>
                <wp:positionV relativeFrom="paragraph">
                  <wp:posOffset>193040</wp:posOffset>
                </wp:positionV>
                <wp:extent cx="0" cy="4043680"/>
                <wp:wrapNone/>
                <wp:docPr id="1609" name="Shape 16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0436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09" o:spid="_x0000_s26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2.15pt,15.2pt" to="452.15pt,333.6pt" o:allowincell="f" strokecolor="#000000" strokeweight="0.48pt"/>
            </w:pict>
          </mc:Fallback>
        </mc:AlternateContent>
      </w:r>
    </w:p>
    <w:p>
      <w:pPr>
        <w:spacing w:after="0" w:line="200" w:lineRule="exact"/>
        <w:rPr>
          <w:sz w:val="20"/>
          <w:szCs w:val="20"/>
          <w:color w:val="auto"/>
        </w:rPr>
      </w:pPr>
    </w:p>
    <w:p>
      <w:pPr>
        <w:spacing w:after="0" w:line="365"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NOME COMPLETO</w:t>
      </w:r>
    </w:p>
    <w:p>
      <w:pPr>
        <w:spacing w:after="0" w:line="290"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NOME P/ CRACHÁ</w:t>
      </w:r>
      <w:r>
        <w:rPr>
          <w:rFonts w:ascii="Century" w:cs="Century" w:eastAsia="Century" w:hAnsi="Century"/>
          <w:sz w:val="16"/>
          <w:szCs w:val="16"/>
          <w:b w:val="1"/>
          <w:bCs w:val="1"/>
          <w:color w:val="auto"/>
        </w:rPr>
        <w:t>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-74930</wp:posOffset>
                </wp:positionH>
                <wp:positionV relativeFrom="paragraph">
                  <wp:posOffset>6985</wp:posOffset>
                </wp:positionV>
                <wp:extent cx="5820410" cy="0"/>
                <wp:wrapNone/>
                <wp:docPr id="1610" name="Shape 16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204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10" o:spid="_x0000_s26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99pt,0.55pt" to="452.4pt,0.55pt" o:allowincell="f" strokecolor="#000000" strokeweight="0.4799pt"/>
            </w:pict>
          </mc:Fallback>
        </mc:AlternateContent>
      </w:r>
    </w:p>
    <w:p>
      <w:pPr>
        <w:spacing w:after="0" w:line="267"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FUNÇÃO</w:t>
      </w:r>
      <w:r>
        <w:rPr>
          <w:rFonts w:ascii="Century" w:cs="Century" w:eastAsia="Century" w:hAnsi="Century"/>
          <w:sz w:val="16"/>
          <w:szCs w:val="16"/>
          <w:b w:val="1"/>
          <w:bCs w:val="1"/>
          <w:color w:val="auto"/>
        </w:rPr>
        <w:t>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-74930</wp:posOffset>
                </wp:positionH>
                <wp:positionV relativeFrom="paragraph">
                  <wp:posOffset>6985</wp:posOffset>
                </wp:positionV>
                <wp:extent cx="5820410" cy="0"/>
                <wp:wrapNone/>
                <wp:docPr id="1611" name="Shape 16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204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11" o:spid="_x0000_s26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99pt,0.55pt" to="452.4pt,0.55pt" o:allowincell="f" strokecolor="#000000" strokeweight="0.4799pt"/>
            </w:pict>
          </mc:Fallback>
        </mc:AlternateContent>
      </w:r>
    </w:p>
    <w:p>
      <w:pPr>
        <w:spacing w:after="0" w:line="270"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RG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-74930</wp:posOffset>
                </wp:positionH>
                <wp:positionV relativeFrom="paragraph">
                  <wp:posOffset>6985</wp:posOffset>
                </wp:positionV>
                <wp:extent cx="5820410" cy="0"/>
                <wp:wrapNone/>
                <wp:docPr id="1612" name="Shape 16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204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12" o:spid="_x0000_s26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99pt,0.55pt" to="452.4pt,0.55pt" o:allowincell="f" strokecolor="#000000" strokeweight="0.4799pt"/>
            </w:pict>
          </mc:Fallback>
        </mc:AlternateContent>
      </w:r>
    </w:p>
    <w:p>
      <w:pPr>
        <w:spacing w:after="0" w:line="267"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CPF</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-74930</wp:posOffset>
                </wp:positionH>
                <wp:positionV relativeFrom="paragraph">
                  <wp:posOffset>6985</wp:posOffset>
                </wp:positionV>
                <wp:extent cx="5820410" cy="0"/>
                <wp:wrapNone/>
                <wp:docPr id="1613" name="Shape 16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204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13" o:spid="_x0000_s26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99pt,0.55pt" to="452.4pt,0.55pt" o:allowincell="f" strokecolor="#000000" strokeweight="0.48pt"/>
            </w:pict>
          </mc:Fallback>
        </mc:AlternateContent>
      </w:r>
    </w:p>
    <w:p>
      <w:pPr>
        <w:spacing w:after="0" w:line="267"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TIPO SANGUÍNEO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-74930</wp:posOffset>
                </wp:positionH>
                <wp:positionV relativeFrom="paragraph">
                  <wp:posOffset>8890</wp:posOffset>
                </wp:positionV>
                <wp:extent cx="5820410" cy="0"/>
                <wp:wrapNone/>
                <wp:docPr id="1614" name="Shape 16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204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14" o:spid="_x0000_s26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99pt,0.7pt" to="452.4pt,0.7pt" o:allowincell="f" strokecolor="#000000" strokeweight="0.4799pt"/>
            </w:pict>
          </mc:Fallback>
        </mc:AlternateContent>
      </w:r>
    </w:p>
    <w:p>
      <w:pPr>
        <w:spacing w:after="0" w:line="270"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DATA DE ADMISSÃO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-74930</wp:posOffset>
                </wp:positionH>
                <wp:positionV relativeFrom="paragraph">
                  <wp:posOffset>6985</wp:posOffset>
                </wp:positionV>
                <wp:extent cx="5820410" cy="0"/>
                <wp:wrapNone/>
                <wp:docPr id="1615" name="Shape 16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204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15" o:spid="_x0000_s26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99pt,0.55pt" to="452.4pt,0.55pt" o:allowincell="f" strokecolor="#000000" strokeweight="0.48pt"/>
            </w:pict>
          </mc:Fallback>
        </mc:AlternateContent>
      </w:r>
    </w:p>
    <w:p>
      <w:pPr>
        <w:spacing w:after="0" w:line="267"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MATRÍCULA (SIAPE)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-74930</wp:posOffset>
                </wp:positionH>
                <wp:positionV relativeFrom="paragraph">
                  <wp:posOffset>8890</wp:posOffset>
                </wp:positionV>
                <wp:extent cx="5820410" cy="0"/>
                <wp:wrapNone/>
                <wp:docPr id="1616" name="Shape 16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20410" cy="4763"/>
                        </a:xfrm>
                        <a:prstGeom prst="line">
                          <a:avLst/>
                        </a:prstGeom>
                        <a:solidFill>
                          <a:srgbClr val="FFFFFF"/>
                        </a:solidFill>
                        <a:ln w="6401">
                          <a:solidFill>
                            <a:srgbClr val="000000"/>
                          </a:solidFill>
                          <a:miter lim="800000"/>
                          <a:headEnd/>
                          <a:tailEnd/>
                        </a:ln>
                      </wps:spPr>
                      <wps:bodyPr/>
                    </wps:wsp>
                  </a:graphicData>
                </a:graphic>
              </wp:anchor>
            </w:drawing>
          </mc:Choice>
          <mc:Fallback>
            <w:pict>
              <v:line id="Shape 1616" o:spid="_x0000_s26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99pt,0.7pt" to="452.4pt,0.7pt" o:allowincell="f" strokecolor="#000000" strokeweight="0.504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FOTO 3X4</w:t>
      </w:r>
      <w:r>
        <w:rPr>
          <w:rFonts w:ascii="Century" w:cs="Century" w:eastAsia="Century" w:hAnsi="Century"/>
          <w:sz w:val="16"/>
          <w:szCs w:val="16"/>
          <w:b w:val="1"/>
          <w:bCs w:val="1"/>
          <w:color w:val="auto"/>
        </w:rPr>
        <w:t>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-74930</wp:posOffset>
                </wp:positionH>
                <wp:positionV relativeFrom="paragraph">
                  <wp:posOffset>466090</wp:posOffset>
                </wp:positionV>
                <wp:extent cx="5820410" cy="0"/>
                <wp:wrapNone/>
                <wp:docPr id="1617" name="Shape 16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204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17" o:spid="_x0000_s26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99pt,36.7pt" to="452.4pt,36.7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jc w:val="center"/>
        <w:ind w:right="320"/>
        <w:spacing w:after="0"/>
        <w:rPr>
          <w:sz w:val="20"/>
          <w:szCs w:val="20"/>
          <w:color w:val="auto"/>
        </w:rPr>
      </w:pPr>
      <w:r>
        <w:rPr>
          <w:rFonts w:ascii="Century" w:cs="Century" w:eastAsia="Century" w:hAnsi="Century"/>
          <w:sz w:val="24"/>
          <w:szCs w:val="24"/>
          <w:color w:val="auto"/>
        </w:rPr>
        <w:t>1 – Nome que será impresso na frente do crachá;</w:t>
      </w:r>
    </w:p>
    <w:p>
      <w:pPr>
        <w:jc w:val="center"/>
        <w:spacing w:after="0"/>
        <w:rPr>
          <w:sz w:val="20"/>
          <w:szCs w:val="20"/>
          <w:color w:val="auto"/>
        </w:rPr>
      </w:pPr>
      <w:r>
        <w:rPr>
          <w:rFonts w:ascii="Century" w:cs="Century" w:eastAsia="Century" w:hAnsi="Century"/>
          <w:sz w:val="24"/>
          <w:szCs w:val="24"/>
          <w:color w:val="auto"/>
        </w:rPr>
        <w:t>2 – Consultar holerite;</w:t>
      </w:r>
    </w:p>
    <w:p>
      <w:pPr>
        <w:spacing w:after="0" w:line="1"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3 – Enviar foto no formato divulgado.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2165985</wp:posOffset>
            </wp:positionV>
            <wp:extent cx="5977890" cy="38100"/>
            <wp:wrapNone/>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798">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2212975</wp:posOffset>
            </wp:positionV>
            <wp:extent cx="5977890" cy="8890"/>
            <wp:wrapNone/>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799">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238</w:t>
      </w:r>
    </w:p>
    <w:p>
      <w:pPr>
        <w:sectPr>
          <w:pgSz w:w="11900" w:h="16838" w:orient="portrait"/>
          <w:cols w:equalWidth="0" w:num="1">
            <w:col w:w="9360"/>
          </w:cols>
          <w:pgMar w:left="142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800">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6" w:lineRule="exact"/>
        <w:rPr>
          <w:sz w:val="20"/>
          <w:szCs w:val="20"/>
          <w:color w:val="auto"/>
        </w:rPr>
      </w:pPr>
    </w:p>
    <w:p>
      <w:pPr>
        <w:jc w:val="both"/>
        <w:ind w:left="581" w:hanging="575"/>
        <w:spacing w:after="0" w:line="255" w:lineRule="auto"/>
        <w:rPr>
          <w:sz w:val="20"/>
          <w:szCs w:val="20"/>
          <w:color w:val="auto"/>
        </w:rPr>
      </w:pPr>
      <w:r>
        <w:rPr>
          <w:rFonts w:ascii="Century" w:cs="Century" w:eastAsia="Century" w:hAnsi="Century"/>
          <w:sz w:val="30"/>
          <w:szCs w:val="30"/>
          <w:b w:val="1"/>
          <w:bCs w:val="1"/>
          <w:color w:val="auto"/>
        </w:rPr>
        <w:t>1.3 PROCEDIMENTOS</w:t>
      </w:r>
      <w:r>
        <w:rPr>
          <w:sz w:val="20"/>
          <w:szCs w:val="20"/>
          <w:color w:val="auto"/>
        </w:rPr>
        <w:t xml:space="preserve"> </w:t>
      </w:r>
      <w:r>
        <w:rPr>
          <w:rFonts w:ascii="Century" w:cs="Century" w:eastAsia="Century" w:hAnsi="Century"/>
          <w:sz w:val="30"/>
          <w:szCs w:val="30"/>
          <w:b w:val="1"/>
          <w:bCs w:val="1"/>
          <w:color w:val="auto"/>
        </w:rPr>
        <w:t>RELATIVOS A TÉCNICO - ADMINISTRATIVOS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p>
      <w:pPr>
        <w:ind w:left="1"/>
        <w:spacing w:after="0"/>
        <w:tabs>
          <w:tab w:leader="none" w:pos="701" w:val="left"/>
        </w:tabs>
        <w:rPr>
          <w:sz w:val="20"/>
          <w:szCs w:val="20"/>
          <w:color w:val="auto"/>
        </w:rPr>
      </w:pPr>
      <w:r>
        <w:rPr>
          <w:rFonts w:ascii="Century" w:cs="Century" w:eastAsia="Century" w:hAnsi="Century"/>
          <w:sz w:val="24"/>
          <w:szCs w:val="24"/>
          <w:b w:val="1"/>
          <w:bCs w:val="1"/>
          <w:color w:val="auto"/>
        </w:rPr>
        <w:t>1.3.1</w:t>
        <w:tab/>
        <w:t>ESTÁGIO PROBATÓRIO – TÉCNICO ADMINISTRATIVO</w:t>
      </w:r>
    </w:p>
    <w:p>
      <w:pPr>
        <w:spacing w:after="0" w:line="296"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É o período de 36 (trinta e seis) meses, a partir da data de efetivo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exercício em que a aptidão e capacidade do servidor serão objeto de avaliação para o desempenho do cargo, observados os seguinte fatores: assiduidade; disciplina; capacidade de iniciativa; produtividade; responsabilidade.</w:t>
      </w:r>
    </w:p>
    <w:p>
      <w:pPr>
        <w:spacing w:after="0" w:line="299" w:lineRule="exact"/>
        <w:rPr>
          <w:sz w:val="20"/>
          <w:szCs w:val="20"/>
          <w:color w:val="auto"/>
        </w:rPr>
      </w:pPr>
    </w:p>
    <w:p>
      <w:pPr>
        <w:jc w:val="both"/>
        <w:ind w:left="1"/>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Recursos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Humanos</w:t>
      </w:r>
    </w:p>
    <w:p>
      <w:pPr>
        <w:spacing w:after="0" w:line="288"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Lei nº 8.112/1990; Resolução nº 065/2008/CONSAD/UNIR.</w:t>
      </w:r>
    </w:p>
    <w:p>
      <w:pPr>
        <w:spacing w:after="0" w:line="290"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 PARA APROVAÇÃO:</w:t>
      </w:r>
    </w:p>
    <w:p>
      <w:pPr>
        <w:spacing w:after="0" w:line="293" w:lineRule="exact"/>
        <w:rPr>
          <w:sz w:val="20"/>
          <w:szCs w:val="20"/>
          <w:color w:val="auto"/>
        </w:rPr>
      </w:pPr>
    </w:p>
    <w:p>
      <w:pPr>
        <w:ind w:left="421" w:right="20" w:hanging="421"/>
        <w:spacing w:after="0" w:line="237" w:lineRule="auto"/>
        <w:tabs>
          <w:tab w:leader="none" w:pos="421" w:val="left"/>
        </w:tabs>
        <w:numPr>
          <w:ilvl w:val="0"/>
          <w:numId w:val="316"/>
        </w:numPr>
        <w:rPr>
          <w:rFonts w:ascii="Century" w:cs="Century" w:eastAsia="Century" w:hAnsi="Century"/>
          <w:sz w:val="24"/>
          <w:szCs w:val="24"/>
          <w:color w:val="auto"/>
        </w:rPr>
      </w:pPr>
      <w:r>
        <w:rPr>
          <w:rFonts w:ascii="Century" w:cs="Century" w:eastAsia="Century" w:hAnsi="Century"/>
          <w:sz w:val="24"/>
          <w:szCs w:val="24"/>
          <w:color w:val="auto"/>
        </w:rPr>
        <w:t>Obtenção na avaliação de desempenho em estágio probatório, como resultado final, de média igual ou superior a 7,0 (sete) pontos.</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3" w:lineRule="exact"/>
        <w:rPr>
          <w:sz w:val="20"/>
          <w:szCs w:val="20"/>
          <w:color w:val="auto"/>
        </w:rPr>
      </w:pPr>
    </w:p>
    <w:p>
      <w:pPr>
        <w:ind w:left="421" w:hanging="421"/>
        <w:spacing w:after="0" w:line="237" w:lineRule="auto"/>
        <w:tabs>
          <w:tab w:leader="none" w:pos="421" w:val="left"/>
        </w:tabs>
        <w:numPr>
          <w:ilvl w:val="0"/>
          <w:numId w:val="317"/>
        </w:numPr>
        <w:rPr>
          <w:rFonts w:ascii="Century" w:cs="Century" w:eastAsia="Century" w:hAnsi="Century"/>
          <w:sz w:val="24"/>
          <w:szCs w:val="24"/>
          <w:color w:val="auto"/>
        </w:rPr>
      </w:pPr>
      <w:r>
        <w:rPr>
          <w:rFonts w:ascii="Century" w:cs="Century" w:eastAsia="Century" w:hAnsi="Century"/>
          <w:sz w:val="24"/>
          <w:szCs w:val="24"/>
          <w:color w:val="auto"/>
        </w:rPr>
        <w:t>A Diretoria de Recursos Humanos elabora memorando, juntamente com a ficha funcional (extraída do SIAPE) e envia à PRAD para formalização de processo.</w:t>
      </w:r>
    </w:p>
    <w:p>
      <w:pPr>
        <w:spacing w:after="0" w:line="8"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317"/>
        </w:numPr>
        <w:rPr>
          <w:rFonts w:ascii="Century" w:cs="Century" w:eastAsia="Century" w:hAnsi="Century"/>
          <w:sz w:val="24"/>
          <w:szCs w:val="24"/>
          <w:color w:val="auto"/>
        </w:rPr>
      </w:pPr>
      <w:r>
        <w:rPr>
          <w:rFonts w:ascii="Century" w:cs="Century" w:eastAsia="Century" w:hAnsi="Century"/>
          <w:sz w:val="24"/>
          <w:szCs w:val="24"/>
          <w:color w:val="auto"/>
        </w:rPr>
        <w:t>A PRAD formaliza processo e encaminha o processo à comissão permanente de avaliação dos servidores técnico-administrativos.</w:t>
      </w:r>
    </w:p>
    <w:p>
      <w:pPr>
        <w:spacing w:after="0" w:line="6" w:lineRule="exact"/>
        <w:rPr>
          <w:rFonts w:ascii="Century" w:cs="Century" w:eastAsia="Century" w:hAnsi="Century"/>
          <w:sz w:val="24"/>
          <w:szCs w:val="24"/>
          <w:color w:val="auto"/>
        </w:rPr>
      </w:pPr>
    </w:p>
    <w:p>
      <w:pPr>
        <w:jc w:val="both"/>
        <w:ind w:left="421" w:hanging="421"/>
        <w:spacing w:after="0" w:line="239" w:lineRule="auto"/>
        <w:tabs>
          <w:tab w:leader="none" w:pos="421" w:val="left"/>
        </w:tabs>
        <w:numPr>
          <w:ilvl w:val="0"/>
          <w:numId w:val="317"/>
        </w:numPr>
        <w:rPr>
          <w:rFonts w:ascii="Century" w:cs="Century" w:eastAsia="Century" w:hAnsi="Century"/>
          <w:sz w:val="24"/>
          <w:szCs w:val="24"/>
          <w:color w:val="auto"/>
        </w:rPr>
      </w:pPr>
      <w:r>
        <w:rPr>
          <w:rFonts w:ascii="Century" w:cs="Century" w:eastAsia="Century" w:hAnsi="Century"/>
          <w:sz w:val="24"/>
          <w:szCs w:val="24"/>
          <w:color w:val="auto"/>
        </w:rPr>
        <w:t>A comissão buscará junto à chefia imediata do avaliado informações sobre assiduidade, disciplina, capacidade de iniciativa, produtividade e responsabilidade, evidenciadas no desenvolvimento de suas atividades, bem como valer-se de outros indicadores que julgar necessárias para elaborar o relatório com parecer conclusivo.</w:t>
      </w:r>
    </w:p>
    <w:p>
      <w:pPr>
        <w:spacing w:after="0" w:line="5" w:lineRule="exact"/>
        <w:rPr>
          <w:rFonts w:ascii="Century" w:cs="Century" w:eastAsia="Century" w:hAnsi="Century"/>
          <w:sz w:val="24"/>
          <w:szCs w:val="24"/>
          <w:color w:val="auto"/>
        </w:rPr>
      </w:pPr>
    </w:p>
    <w:p>
      <w:pPr>
        <w:jc w:val="both"/>
        <w:ind w:left="421" w:hanging="421"/>
        <w:spacing w:after="0" w:line="239" w:lineRule="auto"/>
        <w:tabs>
          <w:tab w:leader="none" w:pos="421" w:val="left"/>
        </w:tabs>
        <w:numPr>
          <w:ilvl w:val="0"/>
          <w:numId w:val="317"/>
        </w:numPr>
        <w:rPr>
          <w:rFonts w:ascii="Century" w:cs="Century" w:eastAsia="Century" w:hAnsi="Century"/>
          <w:sz w:val="24"/>
          <w:szCs w:val="24"/>
          <w:color w:val="auto"/>
        </w:rPr>
      </w:pPr>
      <w:r>
        <w:rPr>
          <w:rFonts w:ascii="Century" w:cs="Century" w:eastAsia="Century" w:hAnsi="Century"/>
          <w:sz w:val="24"/>
          <w:szCs w:val="24"/>
          <w:color w:val="auto"/>
        </w:rPr>
        <w:t>A comissão deverá requisitar á chefia imediata do servidor, à direção de Câmpus e ao núcleo, aos técnicos administrativos e docentes da unidade de lotação do servidor, informações para o preenchimento do formulário para Avaliação do Técnico Administrativo e todas as informações deverão ser anexadas ao Relatório Final.</w:t>
      </w:r>
    </w:p>
    <w:p>
      <w:pPr>
        <w:spacing w:after="0" w:line="6"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317"/>
        </w:numPr>
        <w:rPr>
          <w:rFonts w:ascii="Century" w:cs="Century" w:eastAsia="Century" w:hAnsi="Century"/>
          <w:sz w:val="24"/>
          <w:szCs w:val="24"/>
          <w:color w:val="auto"/>
        </w:rPr>
      </w:pPr>
      <w:r>
        <w:rPr>
          <w:rFonts w:ascii="Century" w:cs="Century" w:eastAsia="Century" w:hAnsi="Century"/>
          <w:sz w:val="24"/>
          <w:szCs w:val="24"/>
          <w:color w:val="auto"/>
        </w:rPr>
        <w:t>A avaliação incidirá sobre as atividades desenvolvidas durante o período de estágio probatório, tendo como base os quesitos do Formulário para Avaliação do Técnico Administrativo em estágio probatório.</w:t>
      </w:r>
    </w:p>
    <w:p>
      <w:pPr>
        <w:spacing w:after="0" w:line="8" w:lineRule="exact"/>
        <w:rPr>
          <w:rFonts w:ascii="Century" w:cs="Century" w:eastAsia="Century" w:hAnsi="Century"/>
          <w:sz w:val="24"/>
          <w:szCs w:val="24"/>
          <w:color w:val="auto"/>
        </w:rPr>
      </w:pPr>
    </w:p>
    <w:p>
      <w:pPr>
        <w:ind w:left="421" w:right="20" w:hanging="421"/>
        <w:spacing w:after="0" w:line="237" w:lineRule="auto"/>
        <w:tabs>
          <w:tab w:leader="none" w:pos="421" w:val="left"/>
        </w:tabs>
        <w:numPr>
          <w:ilvl w:val="0"/>
          <w:numId w:val="317"/>
        </w:numPr>
        <w:rPr>
          <w:rFonts w:ascii="Century" w:cs="Century" w:eastAsia="Century" w:hAnsi="Century"/>
          <w:sz w:val="24"/>
          <w:szCs w:val="24"/>
          <w:color w:val="auto"/>
        </w:rPr>
      </w:pPr>
      <w:r>
        <w:rPr>
          <w:rFonts w:ascii="Century" w:cs="Century" w:eastAsia="Century" w:hAnsi="Century"/>
          <w:sz w:val="24"/>
          <w:szCs w:val="24"/>
          <w:color w:val="auto"/>
        </w:rPr>
        <w:t>A cada etapa da Avaliação será atribuída uma nota de 0 (zero) a 10 (dez) e a avaliação final será a média das 03 (três) avaliações.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533400</wp:posOffset>
            </wp:positionV>
            <wp:extent cx="5977890" cy="38100"/>
            <wp:wrapNone/>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801">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581025</wp:posOffset>
            </wp:positionV>
            <wp:extent cx="5977890" cy="8890"/>
            <wp:wrapNone/>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802">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239</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803">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both"/>
        <w:ind w:left="421" w:right="20" w:hanging="421"/>
        <w:spacing w:after="0" w:line="238" w:lineRule="auto"/>
        <w:tabs>
          <w:tab w:leader="none" w:pos="421" w:val="left"/>
        </w:tabs>
        <w:numPr>
          <w:ilvl w:val="0"/>
          <w:numId w:val="318"/>
        </w:numPr>
        <w:rPr>
          <w:rFonts w:ascii="Century" w:cs="Century" w:eastAsia="Century" w:hAnsi="Century"/>
          <w:sz w:val="24"/>
          <w:szCs w:val="24"/>
          <w:color w:val="auto"/>
        </w:rPr>
      </w:pPr>
      <w:r>
        <w:rPr>
          <w:rFonts w:ascii="Century" w:cs="Century" w:eastAsia="Century" w:hAnsi="Century"/>
          <w:sz w:val="24"/>
          <w:szCs w:val="24"/>
          <w:color w:val="auto"/>
        </w:rPr>
        <w:t>Ao final de sua análise, a comissão emitirá parecer qualitativo indicando, de forma conclusiva, pela aprovação ou reprovação do servidor no estágio probatório e encaminhará a PRAD.</w:t>
      </w:r>
    </w:p>
    <w:p>
      <w:pPr>
        <w:spacing w:after="0" w:line="8"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318"/>
        </w:numPr>
        <w:rPr>
          <w:rFonts w:ascii="Century" w:cs="Century" w:eastAsia="Century" w:hAnsi="Century"/>
          <w:sz w:val="24"/>
          <w:szCs w:val="24"/>
          <w:color w:val="auto"/>
        </w:rPr>
      </w:pPr>
      <w:r>
        <w:rPr>
          <w:rFonts w:ascii="Century" w:cs="Century" w:eastAsia="Century" w:hAnsi="Century"/>
          <w:sz w:val="24"/>
          <w:szCs w:val="24"/>
          <w:color w:val="auto"/>
        </w:rPr>
        <w:t>Havendo aprovação, o processo será encaminhado à Reitoria para homologação e emissão de portaria. Havendo reprovação, o servidor será comunicado e poderá apresentar recurso ao CONSAD.</w:t>
      </w:r>
    </w:p>
    <w:p>
      <w:pPr>
        <w:ind w:left="421" w:hanging="421"/>
        <w:spacing w:after="0"/>
        <w:tabs>
          <w:tab w:leader="none" w:pos="421" w:val="left"/>
        </w:tabs>
        <w:numPr>
          <w:ilvl w:val="0"/>
          <w:numId w:val="318"/>
        </w:numPr>
        <w:rPr>
          <w:rFonts w:ascii="Century" w:cs="Century" w:eastAsia="Century" w:hAnsi="Century"/>
          <w:sz w:val="24"/>
          <w:szCs w:val="24"/>
          <w:color w:val="auto"/>
        </w:rPr>
      </w:pPr>
      <w:r>
        <w:rPr>
          <w:rFonts w:ascii="Century" w:cs="Century" w:eastAsia="Century" w:hAnsi="Century"/>
          <w:sz w:val="24"/>
          <w:szCs w:val="24"/>
          <w:color w:val="auto"/>
        </w:rPr>
        <w:t>Expedida a Portaria, publica-se no Boletim de Serviço.</w:t>
      </w:r>
    </w:p>
    <w:p>
      <w:pPr>
        <w:spacing w:after="0" w:line="295"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318"/>
        </w:numPr>
        <w:rPr>
          <w:rFonts w:ascii="Century" w:cs="Century" w:eastAsia="Century" w:hAnsi="Century"/>
          <w:sz w:val="24"/>
          <w:szCs w:val="24"/>
          <w:color w:val="auto"/>
        </w:rPr>
      </w:pPr>
      <w:r>
        <w:rPr>
          <w:rFonts w:ascii="Century" w:cs="Century" w:eastAsia="Century" w:hAnsi="Century"/>
          <w:sz w:val="24"/>
          <w:szCs w:val="24"/>
          <w:color w:val="auto"/>
        </w:rPr>
        <w:t>A Reitoria encaminha o processo à Coordenadoria de Registro e Documentos-CRD para arquivamento do processo com cópia da portaria na Pasta Funcional do servidor.</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OBSERVAÇÕES:</w:t>
      </w:r>
    </w:p>
    <w:p>
      <w:pPr>
        <w:spacing w:after="0" w:line="293" w:lineRule="exact"/>
        <w:rPr>
          <w:sz w:val="20"/>
          <w:szCs w:val="20"/>
          <w:color w:val="auto"/>
        </w:rPr>
      </w:pPr>
    </w:p>
    <w:p>
      <w:pPr>
        <w:jc w:val="both"/>
        <w:ind w:left="561" w:right="20" w:hanging="561"/>
        <w:spacing w:after="0" w:line="238" w:lineRule="auto"/>
        <w:tabs>
          <w:tab w:leader="none" w:pos="561" w:val="left"/>
        </w:tabs>
        <w:numPr>
          <w:ilvl w:val="0"/>
          <w:numId w:val="319"/>
        </w:numPr>
        <w:rPr>
          <w:rFonts w:ascii="Wingdings" w:cs="Wingdings" w:eastAsia="Wingdings" w:hAnsi="Wingdings"/>
          <w:sz w:val="24"/>
          <w:szCs w:val="24"/>
          <w:color w:val="auto"/>
        </w:rPr>
      </w:pPr>
      <w:r>
        <w:rPr>
          <w:rFonts w:ascii="Century" w:cs="Century" w:eastAsia="Century" w:hAnsi="Century"/>
          <w:sz w:val="24"/>
          <w:szCs w:val="24"/>
          <w:color w:val="auto"/>
        </w:rPr>
        <w:t>O servidor nomeado para o cargo de provimento efetivo ficará sujeito ao Estágio Probatório por período de 36 (trinta e seis) meses, a partir da data de início do efetivo exercício.</w:t>
      </w:r>
    </w:p>
    <w:p>
      <w:pPr>
        <w:spacing w:after="0" w:line="8" w:lineRule="exact"/>
        <w:rPr>
          <w:rFonts w:ascii="Wingdings" w:cs="Wingdings" w:eastAsia="Wingdings" w:hAnsi="Wingdings"/>
          <w:sz w:val="24"/>
          <w:szCs w:val="24"/>
          <w:color w:val="auto"/>
        </w:rPr>
      </w:pPr>
    </w:p>
    <w:p>
      <w:pPr>
        <w:jc w:val="both"/>
        <w:ind w:left="561" w:right="20" w:hanging="561"/>
        <w:spacing w:after="0" w:line="238" w:lineRule="auto"/>
        <w:tabs>
          <w:tab w:leader="none" w:pos="561" w:val="left"/>
        </w:tabs>
        <w:numPr>
          <w:ilvl w:val="0"/>
          <w:numId w:val="319"/>
        </w:numPr>
        <w:rPr>
          <w:rFonts w:ascii="Wingdings" w:cs="Wingdings" w:eastAsia="Wingdings" w:hAnsi="Wingdings"/>
          <w:sz w:val="24"/>
          <w:szCs w:val="24"/>
          <w:color w:val="auto"/>
        </w:rPr>
      </w:pPr>
      <w:r>
        <w:rPr>
          <w:rFonts w:ascii="Century" w:cs="Century" w:eastAsia="Century" w:hAnsi="Century"/>
          <w:sz w:val="24"/>
          <w:szCs w:val="24"/>
          <w:color w:val="auto"/>
        </w:rPr>
        <w:t>O processo de avaliação de desempenho em estágio probatório será realizado em três etapas. A primeira avaliação ocorrerá no 12° mês, a segunda no 24° mês e a terceira no 32° mês de efetivo exercício.</w:t>
      </w:r>
    </w:p>
    <w:p>
      <w:pPr>
        <w:spacing w:after="0" w:line="5" w:lineRule="exact"/>
        <w:rPr>
          <w:rFonts w:ascii="Wingdings" w:cs="Wingdings" w:eastAsia="Wingdings" w:hAnsi="Wingdings"/>
          <w:sz w:val="24"/>
          <w:szCs w:val="24"/>
          <w:color w:val="auto"/>
        </w:rPr>
      </w:pPr>
    </w:p>
    <w:p>
      <w:pPr>
        <w:jc w:val="both"/>
        <w:ind w:left="561" w:hanging="561"/>
        <w:spacing w:after="0" w:line="238" w:lineRule="auto"/>
        <w:tabs>
          <w:tab w:leader="none" w:pos="561" w:val="left"/>
        </w:tabs>
        <w:numPr>
          <w:ilvl w:val="0"/>
          <w:numId w:val="319"/>
        </w:numPr>
        <w:rPr>
          <w:rFonts w:ascii="Wingdings" w:cs="Wingdings" w:eastAsia="Wingdings" w:hAnsi="Wingdings"/>
          <w:sz w:val="24"/>
          <w:szCs w:val="24"/>
          <w:color w:val="auto"/>
        </w:rPr>
      </w:pPr>
      <w:r>
        <w:rPr>
          <w:rFonts w:ascii="Century" w:cs="Century" w:eastAsia="Century" w:hAnsi="Century"/>
          <w:sz w:val="24"/>
          <w:szCs w:val="24"/>
          <w:color w:val="auto"/>
        </w:rPr>
        <w:t>Será considerado aprovado na avaliação de desempenho em estágio probatório o servidor que obtiver, como resultado final, média igual ou superior a 7,0 (sete) pontos.</w:t>
      </w:r>
    </w:p>
    <w:p>
      <w:pPr>
        <w:spacing w:after="0" w:line="8" w:lineRule="exact"/>
        <w:rPr>
          <w:rFonts w:ascii="Wingdings" w:cs="Wingdings" w:eastAsia="Wingdings" w:hAnsi="Wingdings"/>
          <w:sz w:val="24"/>
          <w:szCs w:val="24"/>
          <w:color w:val="auto"/>
        </w:rPr>
      </w:pPr>
    </w:p>
    <w:p>
      <w:pPr>
        <w:jc w:val="both"/>
        <w:ind w:left="561" w:hanging="561"/>
        <w:spacing w:after="0" w:line="238" w:lineRule="auto"/>
        <w:tabs>
          <w:tab w:leader="none" w:pos="561" w:val="left"/>
        </w:tabs>
        <w:numPr>
          <w:ilvl w:val="0"/>
          <w:numId w:val="319"/>
        </w:numPr>
        <w:rPr>
          <w:rFonts w:ascii="Wingdings" w:cs="Wingdings" w:eastAsia="Wingdings" w:hAnsi="Wingdings"/>
          <w:sz w:val="24"/>
          <w:szCs w:val="24"/>
          <w:color w:val="auto"/>
        </w:rPr>
      </w:pPr>
      <w:r>
        <w:rPr>
          <w:rFonts w:ascii="Century" w:cs="Century" w:eastAsia="Century" w:hAnsi="Century"/>
          <w:sz w:val="24"/>
          <w:szCs w:val="24"/>
          <w:color w:val="auto"/>
        </w:rPr>
        <w:t>O servidor não aprovado na avaliação em estágio probatório será exonerado do cargo, observando o disposto no parágrafo segundo de Art. 20 da Lei nº 8.112/90, assegurado o seu direito de ampla defesa.</w:t>
      </w:r>
    </w:p>
    <w:p>
      <w:pPr>
        <w:spacing w:after="0" w:line="2" w:lineRule="exact"/>
        <w:rPr>
          <w:rFonts w:ascii="Wingdings" w:cs="Wingdings" w:eastAsia="Wingdings" w:hAnsi="Wingdings"/>
          <w:sz w:val="24"/>
          <w:szCs w:val="24"/>
          <w:color w:val="auto"/>
        </w:rPr>
      </w:pPr>
    </w:p>
    <w:p>
      <w:pPr>
        <w:ind w:left="561" w:hanging="561"/>
        <w:spacing w:after="0"/>
        <w:tabs>
          <w:tab w:leader="none" w:pos="561" w:val="left"/>
        </w:tabs>
        <w:numPr>
          <w:ilvl w:val="0"/>
          <w:numId w:val="319"/>
        </w:numPr>
        <w:rPr>
          <w:rFonts w:ascii="Wingdings" w:cs="Wingdings" w:eastAsia="Wingdings" w:hAnsi="Wingdings"/>
          <w:sz w:val="24"/>
          <w:szCs w:val="24"/>
          <w:color w:val="auto"/>
        </w:rPr>
      </w:pPr>
      <w:r>
        <w:rPr>
          <w:rFonts w:ascii="Century" w:cs="Century" w:eastAsia="Century" w:hAnsi="Century"/>
          <w:sz w:val="24"/>
          <w:szCs w:val="24"/>
          <w:color w:val="auto"/>
        </w:rPr>
        <w:t>A avaliação final será a média das 03 (três) avaliações.</w:t>
      </w:r>
    </w:p>
    <w:p>
      <w:pPr>
        <w:spacing w:after="0" w:line="5" w:lineRule="exact"/>
        <w:rPr>
          <w:rFonts w:ascii="Wingdings" w:cs="Wingdings" w:eastAsia="Wingdings" w:hAnsi="Wingdings"/>
          <w:sz w:val="24"/>
          <w:szCs w:val="24"/>
          <w:color w:val="auto"/>
        </w:rPr>
      </w:pPr>
    </w:p>
    <w:p>
      <w:pPr>
        <w:jc w:val="both"/>
        <w:ind w:left="561" w:hanging="561"/>
        <w:spacing w:after="0" w:line="238" w:lineRule="auto"/>
        <w:tabs>
          <w:tab w:leader="none" w:pos="561" w:val="left"/>
        </w:tabs>
        <w:numPr>
          <w:ilvl w:val="0"/>
          <w:numId w:val="319"/>
        </w:numPr>
        <w:rPr>
          <w:rFonts w:ascii="Wingdings" w:cs="Wingdings" w:eastAsia="Wingdings" w:hAnsi="Wingdings"/>
          <w:sz w:val="24"/>
          <w:szCs w:val="24"/>
          <w:color w:val="auto"/>
        </w:rPr>
      </w:pPr>
      <w:r>
        <w:rPr>
          <w:rFonts w:ascii="Century" w:cs="Century" w:eastAsia="Century" w:hAnsi="Century"/>
          <w:sz w:val="24"/>
          <w:szCs w:val="24"/>
          <w:color w:val="auto"/>
        </w:rPr>
        <w:t>Ao final da terceira etapa de avaliação, a Comissão emitirá parecer quantitativo e qualitativo indicando, de forma conclusiva, pela aprovação ou reprovação do servidor no Estágio Probatório.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2854960</wp:posOffset>
            </wp:positionV>
            <wp:extent cx="5977890" cy="38100"/>
            <wp:wrapNone/>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80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2901950</wp:posOffset>
            </wp:positionV>
            <wp:extent cx="5977890" cy="8890"/>
            <wp:wrapNone/>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805">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240</w:t>
      </w:r>
    </w:p>
    <w:p>
      <w:pPr>
        <w:sectPr>
          <w:pgSz w:w="11900" w:h="16838" w:orient="portrait"/>
          <w:cols w:equalWidth="0" w:num="1">
            <w:col w:w="9361"/>
          </w:cols>
          <w:pgMar w:left="1419"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80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b w:val="1"/>
          <w:bCs w:val="1"/>
          <w:color w:val="auto"/>
        </w:rPr>
        <w:t>PROCEDIMENTO 55 - ESTÁGIO PROBATÓRIO –</w:t>
      </w:r>
    </w:p>
    <w:p>
      <w:pPr>
        <w:spacing w:after="0" w:line="119"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b w:val="1"/>
          <w:bCs w:val="1"/>
          <w:color w:val="auto"/>
        </w:rPr>
        <w:t>TÉCNICO-ADMINISTRATIVO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429895</wp:posOffset>
            </wp:positionH>
            <wp:positionV relativeFrom="paragraph">
              <wp:posOffset>229870</wp:posOffset>
            </wp:positionV>
            <wp:extent cx="4567555" cy="4631690"/>
            <wp:wrapNone/>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807">
                      <a:extLst>
                        <a:ext uri="{28A0092B-C50C-407E-A947-70E740481C1C}"/>
                      </a:extLst>
                    </a:blip>
                    <a:srcRect/>
                    <a:stretch>
                      <a:fillRect/>
                    </a:stretch>
                  </pic:blipFill>
                  <pic:spPr bwMode="auto">
                    <a:xfrm>
                      <a:off x="0" y="0"/>
                      <a:ext cx="4567555" cy="46316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tbl>
      <w:tblPr>
        <w:tblLayout w:type="fixed"/>
        <w:tblInd w:w="1000" w:type="dxa"/>
        <w:tblCellMar>
          <w:top w:w="0" w:type="dxa"/>
          <w:left w:w="0" w:type="dxa"/>
          <w:bottom w:w="0" w:type="dxa"/>
          <w:right w:w="0" w:type="dxa"/>
        </w:tblCellMar>
      </w:tblPr>
      <w:tr>
        <w:trPr>
          <w:trHeight w:val="276"/>
        </w:trPr>
        <w:tc>
          <w:tcPr>
            <w:tcW w:w="3220" w:type="dxa"/>
            <w:vAlign w:val="bottom"/>
          </w:tcPr>
          <w:p>
            <w:pPr>
              <w:jc w:val="center"/>
              <w:ind w:right="458"/>
              <w:spacing w:after="0"/>
              <w:rPr>
                <w:sz w:val="20"/>
                <w:szCs w:val="20"/>
                <w:color w:val="auto"/>
              </w:rPr>
            </w:pPr>
            <w:r>
              <w:rPr>
                <w:rFonts w:ascii="Calibri" w:cs="Calibri" w:eastAsia="Calibri" w:hAnsi="Calibri"/>
                <w:sz w:val="21"/>
                <w:szCs w:val="21"/>
                <w:b w:val="1"/>
                <w:bCs w:val="1"/>
                <w:color w:val="auto"/>
              </w:rPr>
              <w:t>DIRETORIA DE RECURSOS</w:t>
            </w:r>
          </w:p>
        </w:tc>
        <w:tc>
          <w:tcPr>
            <w:tcW w:w="3340" w:type="dxa"/>
            <w:vAlign w:val="bottom"/>
          </w:tcPr>
          <w:p>
            <w:pPr>
              <w:jc w:val="center"/>
              <w:ind w:left="457"/>
              <w:spacing w:after="0"/>
              <w:rPr>
                <w:sz w:val="20"/>
                <w:szCs w:val="20"/>
                <w:color w:val="auto"/>
              </w:rPr>
            </w:pPr>
            <w:r>
              <w:rPr>
                <w:rFonts w:ascii="Calibri" w:cs="Calibri" w:eastAsia="Calibri" w:hAnsi="Calibri"/>
                <w:sz w:val="21"/>
                <w:szCs w:val="21"/>
                <w:b w:val="1"/>
                <w:bCs w:val="1"/>
                <w:color w:val="auto"/>
                <w:w w:val="99"/>
              </w:rPr>
              <w:t>PRÓ-REITORIA DE</w:t>
            </w:r>
          </w:p>
        </w:tc>
      </w:tr>
      <w:tr>
        <w:trPr>
          <w:trHeight w:val="259"/>
        </w:trPr>
        <w:tc>
          <w:tcPr>
            <w:tcW w:w="3220" w:type="dxa"/>
            <w:vAlign w:val="bottom"/>
          </w:tcPr>
          <w:p>
            <w:pPr>
              <w:jc w:val="center"/>
              <w:ind w:right="458"/>
              <w:spacing w:after="0"/>
              <w:rPr>
                <w:sz w:val="20"/>
                <w:szCs w:val="20"/>
                <w:color w:val="auto"/>
              </w:rPr>
            </w:pPr>
            <w:r>
              <w:rPr>
                <w:rFonts w:ascii="Calibri" w:cs="Calibri" w:eastAsia="Calibri" w:hAnsi="Calibri"/>
                <w:sz w:val="21"/>
                <w:szCs w:val="21"/>
                <w:b w:val="1"/>
                <w:bCs w:val="1"/>
                <w:color w:val="auto"/>
              </w:rPr>
              <w:t>HUMANOS-DRH</w:t>
            </w:r>
          </w:p>
        </w:tc>
        <w:tc>
          <w:tcPr>
            <w:tcW w:w="3340" w:type="dxa"/>
            <w:vAlign w:val="bottom"/>
          </w:tcPr>
          <w:p>
            <w:pPr>
              <w:jc w:val="center"/>
              <w:ind w:left="477"/>
              <w:spacing w:after="0" w:line="210" w:lineRule="exact"/>
              <w:rPr>
                <w:sz w:val="20"/>
                <w:szCs w:val="20"/>
                <w:color w:val="auto"/>
              </w:rPr>
            </w:pPr>
            <w:r>
              <w:rPr>
                <w:rFonts w:ascii="Calibri" w:cs="Calibri" w:eastAsia="Calibri" w:hAnsi="Calibri"/>
                <w:sz w:val="21"/>
                <w:szCs w:val="21"/>
                <w:b w:val="1"/>
                <w:bCs w:val="1"/>
                <w:color w:val="auto"/>
              </w:rPr>
              <w:t>ADMINISTRAÇÃO-PRAD</w:t>
            </w:r>
          </w:p>
        </w:tc>
      </w:tr>
      <w:tr>
        <w:trPr>
          <w:trHeight w:val="281"/>
        </w:trPr>
        <w:tc>
          <w:tcPr>
            <w:tcW w:w="3220" w:type="dxa"/>
            <w:vAlign w:val="bottom"/>
          </w:tcPr>
          <w:p>
            <w:pPr>
              <w:jc w:val="center"/>
              <w:ind w:right="458"/>
              <w:spacing w:after="0"/>
              <w:rPr>
                <w:sz w:val="20"/>
                <w:szCs w:val="20"/>
                <w:color w:val="auto"/>
              </w:rPr>
            </w:pPr>
            <w:r>
              <w:rPr>
                <w:rFonts w:ascii="Calibri" w:cs="Calibri" w:eastAsia="Calibri" w:hAnsi="Calibri"/>
                <w:sz w:val="20"/>
                <w:szCs w:val="20"/>
                <w:color w:val="auto"/>
                <w:w w:val="99"/>
              </w:rPr>
              <w:t>No período correspondente,</w:t>
            </w:r>
          </w:p>
        </w:tc>
        <w:tc>
          <w:tcPr>
            <w:tcW w:w="3340" w:type="dxa"/>
            <w:vAlign w:val="bottom"/>
          </w:tcPr>
          <w:p>
            <w:pPr>
              <w:jc w:val="center"/>
              <w:ind w:left="457"/>
              <w:spacing w:after="0"/>
              <w:rPr>
                <w:sz w:val="20"/>
                <w:szCs w:val="20"/>
                <w:color w:val="auto"/>
              </w:rPr>
            </w:pPr>
            <w:r>
              <w:rPr>
                <w:rFonts w:ascii="Calibri" w:cs="Calibri" w:eastAsia="Calibri" w:hAnsi="Calibri"/>
                <w:sz w:val="20"/>
                <w:szCs w:val="20"/>
                <w:color w:val="auto"/>
                <w:w w:val="99"/>
              </w:rPr>
              <w:t>Formaliza processo e encaminha a</w:t>
            </w:r>
          </w:p>
        </w:tc>
      </w:tr>
      <w:tr>
        <w:trPr>
          <w:trHeight w:val="246"/>
        </w:trPr>
        <w:tc>
          <w:tcPr>
            <w:tcW w:w="3220" w:type="dxa"/>
            <w:vAlign w:val="bottom"/>
          </w:tcPr>
          <w:p>
            <w:pPr>
              <w:jc w:val="center"/>
              <w:ind w:right="478"/>
              <w:spacing w:after="0"/>
              <w:rPr>
                <w:sz w:val="20"/>
                <w:szCs w:val="20"/>
                <w:color w:val="auto"/>
              </w:rPr>
            </w:pPr>
            <w:r>
              <w:rPr>
                <w:rFonts w:ascii="Calibri" w:cs="Calibri" w:eastAsia="Calibri" w:hAnsi="Calibri"/>
                <w:sz w:val="20"/>
                <w:szCs w:val="20"/>
                <w:color w:val="auto"/>
                <w:w w:val="99"/>
              </w:rPr>
              <w:t>motiva através de memorando a</w:t>
            </w:r>
          </w:p>
        </w:tc>
        <w:tc>
          <w:tcPr>
            <w:tcW w:w="3340" w:type="dxa"/>
            <w:vAlign w:val="bottom"/>
          </w:tcPr>
          <w:p>
            <w:pPr>
              <w:jc w:val="center"/>
              <w:ind w:left="457"/>
              <w:spacing w:after="0" w:line="198" w:lineRule="exact"/>
              <w:rPr>
                <w:sz w:val="20"/>
                <w:szCs w:val="20"/>
                <w:color w:val="auto"/>
              </w:rPr>
            </w:pPr>
            <w:r>
              <w:rPr>
                <w:rFonts w:ascii="Calibri" w:cs="Calibri" w:eastAsia="Calibri" w:hAnsi="Calibri"/>
                <w:sz w:val="20"/>
                <w:szCs w:val="20"/>
                <w:color w:val="auto"/>
                <w:w w:val="99"/>
              </w:rPr>
              <w:t>comissão de avaliação .</w:t>
            </w:r>
          </w:p>
        </w:tc>
      </w:tr>
      <w:tr>
        <w:trPr>
          <w:trHeight w:val="221"/>
        </w:trPr>
        <w:tc>
          <w:tcPr>
            <w:tcW w:w="3220" w:type="dxa"/>
            <w:vAlign w:val="bottom"/>
          </w:tcPr>
          <w:p>
            <w:pPr>
              <w:jc w:val="center"/>
              <w:ind w:right="458"/>
              <w:spacing w:after="0" w:line="221" w:lineRule="exact"/>
              <w:rPr>
                <w:sz w:val="20"/>
                <w:szCs w:val="20"/>
                <w:color w:val="auto"/>
              </w:rPr>
            </w:pPr>
            <w:r>
              <w:rPr>
                <w:rFonts w:ascii="Calibri" w:cs="Calibri" w:eastAsia="Calibri" w:hAnsi="Calibri"/>
                <w:sz w:val="20"/>
                <w:szCs w:val="20"/>
                <w:color w:val="auto"/>
              </w:rPr>
              <w:t>avaliação do técnico.</w:t>
            </w:r>
          </w:p>
        </w:tc>
        <w:tc>
          <w:tcPr>
            <w:tcW w:w="3340" w:type="dxa"/>
            <w:vAlign w:val="bottom"/>
          </w:tcPr>
          <w:p>
            <w:pPr>
              <w:spacing w:after="0"/>
              <w:rPr>
                <w:sz w:val="19"/>
                <w:szCs w:val="19"/>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tbl>
      <w:tblPr>
        <w:tblLayout w:type="fixed"/>
        <w:tblInd w:w="940" w:type="dxa"/>
        <w:tblCellMar>
          <w:top w:w="0" w:type="dxa"/>
          <w:left w:w="0" w:type="dxa"/>
          <w:bottom w:w="0" w:type="dxa"/>
          <w:right w:w="0" w:type="dxa"/>
        </w:tblCellMar>
      </w:tblPr>
      <w:tr>
        <w:trPr>
          <w:trHeight w:val="256"/>
        </w:trPr>
        <w:tc>
          <w:tcPr>
            <w:tcW w:w="3340" w:type="dxa"/>
            <w:vAlign w:val="bottom"/>
          </w:tcPr>
          <w:p>
            <w:pPr>
              <w:jc w:val="center"/>
              <w:ind w:right="479"/>
              <w:spacing w:after="0"/>
              <w:rPr>
                <w:sz w:val="20"/>
                <w:szCs w:val="20"/>
                <w:color w:val="auto"/>
              </w:rPr>
            </w:pPr>
            <w:r>
              <w:rPr>
                <w:rFonts w:ascii="Calibri" w:cs="Calibri" w:eastAsia="Calibri" w:hAnsi="Calibri"/>
                <w:sz w:val="21"/>
                <w:szCs w:val="21"/>
                <w:b w:val="1"/>
                <w:bCs w:val="1"/>
                <w:color w:val="auto"/>
                <w:w w:val="99"/>
              </w:rPr>
              <w:t>COMISSÃO DE AVALIAÇÃO</w:t>
            </w:r>
          </w:p>
        </w:tc>
        <w:tc>
          <w:tcPr>
            <w:tcW w:w="3220" w:type="dxa"/>
            <w:vAlign w:val="bottom"/>
          </w:tcPr>
          <w:p>
            <w:pPr>
              <w:jc w:val="center"/>
              <w:ind w:left="479"/>
              <w:spacing w:after="0"/>
              <w:rPr>
                <w:sz w:val="20"/>
                <w:szCs w:val="20"/>
                <w:color w:val="auto"/>
              </w:rPr>
            </w:pPr>
            <w:r>
              <w:rPr>
                <w:rFonts w:ascii="Calibri" w:cs="Calibri" w:eastAsia="Calibri" w:hAnsi="Calibri"/>
                <w:sz w:val="21"/>
                <w:szCs w:val="21"/>
                <w:b w:val="1"/>
                <w:bCs w:val="1"/>
                <w:color w:val="auto"/>
                <w:w w:val="97"/>
              </w:rPr>
              <w:t>PRAD</w:t>
            </w:r>
          </w:p>
        </w:tc>
      </w:tr>
      <w:tr>
        <w:trPr>
          <w:trHeight w:val="308"/>
        </w:trPr>
        <w:tc>
          <w:tcPr>
            <w:tcW w:w="3340" w:type="dxa"/>
            <w:vAlign w:val="bottom"/>
          </w:tcPr>
          <w:p>
            <w:pPr>
              <w:jc w:val="center"/>
              <w:ind w:right="459"/>
              <w:spacing w:after="0"/>
              <w:rPr>
                <w:sz w:val="20"/>
                <w:szCs w:val="20"/>
                <w:color w:val="auto"/>
              </w:rPr>
            </w:pPr>
            <w:r>
              <w:rPr>
                <w:rFonts w:ascii="Calibri" w:cs="Calibri" w:eastAsia="Calibri" w:hAnsi="Calibri"/>
                <w:sz w:val="20"/>
                <w:szCs w:val="20"/>
                <w:color w:val="auto"/>
              </w:rPr>
              <w:t>Recebe processo e com base na</w:t>
            </w:r>
          </w:p>
        </w:tc>
        <w:tc>
          <w:tcPr>
            <w:tcW w:w="3220" w:type="dxa"/>
            <w:vAlign w:val="bottom"/>
          </w:tcPr>
          <w:p>
            <w:pPr>
              <w:jc w:val="center"/>
              <w:ind w:left="459"/>
              <w:spacing w:after="0"/>
              <w:rPr>
                <w:sz w:val="20"/>
                <w:szCs w:val="20"/>
                <w:color w:val="auto"/>
              </w:rPr>
            </w:pPr>
            <w:r>
              <w:rPr>
                <w:rFonts w:ascii="Calibri" w:cs="Calibri" w:eastAsia="Calibri" w:hAnsi="Calibri"/>
                <w:sz w:val="20"/>
                <w:szCs w:val="20"/>
                <w:color w:val="auto"/>
                <w:w w:val="99"/>
              </w:rPr>
              <w:t>Analisa parecer da comissão e se</w:t>
            </w:r>
          </w:p>
        </w:tc>
      </w:tr>
      <w:tr>
        <w:trPr>
          <w:trHeight w:val="218"/>
        </w:trPr>
        <w:tc>
          <w:tcPr>
            <w:tcW w:w="3340" w:type="dxa"/>
            <w:vAlign w:val="bottom"/>
          </w:tcPr>
          <w:p>
            <w:pPr>
              <w:jc w:val="center"/>
              <w:ind w:right="459"/>
              <w:spacing w:after="0" w:line="218" w:lineRule="exact"/>
              <w:rPr>
                <w:sz w:val="20"/>
                <w:szCs w:val="20"/>
                <w:color w:val="auto"/>
              </w:rPr>
            </w:pPr>
            <w:r>
              <w:rPr>
                <w:rFonts w:ascii="Calibri" w:cs="Calibri" w:eastAsia="Calibri" w:hAnsi="Calibri"/>
                <w:sz w:val="20"/>
                <w:szCs w:val="20"/>
                <w:color w:val="auto"/>
                <w:w w:val="99"/>
              </w:rPr>
              <w:t>documentação apresentada emite</w:t>
            </w:r>
          </w:p>
        </w:tc>
        <w:tc>
          <w:tcPr>
            <w:tcW w:w="3220" w:type="dxa"/>
            <w:vAlign w:val="bottom"/>
          </w:tcPr>
          <w:p>
            <w:pPr>
              <w:jc w:val="center"/>
              <w:ind w:left="479"/>
              <w:spacing w:after="0" w:line="218" w:lineRule="exact"/>
              <w:rPr>
                <w:sz w:val="20"/>
                <w:szCs w:val="20"/>
                <w:color w:val="auto"/>
              </w:rPr>
            </w:pPr>
            <w:r>
              <w:rPr>
                <w:rFonts w:ascii="Calibri" w:cs="Calibri" w:eastAsia="Calibri" w:hAnsi="Calibri"/>
                <w:sz w:val="20"/>
                <w:szCs w:val="20"/>
                <w:color w:val="auto"/>
                <w:w w:val="99"/>
              </w:rPr>
              <w:t>aprovado encaminha para</w:t>
            </w:r>
          </w:p>
        </w:tc>
      </w:tr>
      <w:tr>
        <w:trPr>
          <w:trHeight w:val="221"/>
        </w:trPr>
        <w:tc>
          <w:tcPr>
            <w:tcW w:w="3340" w:type="dxa"/>
            <w:vAlign w:val="bottom"/>
          </w:tcPr>
          <w:p>
            <w:pPr>
              <w:jc w:val="center"/>
              <w:ind w:right="459"/>
              <w:spacing w:after="0" w:line="221" w:lineRule="exact"/>
              <w:rPr>
                <w:sz w:val="20"/>
                <w:szCs w:val="20"/>
                <w:color w:val="auto"/>
              </w:rPr>
            </w:pPr>
            <w:r>
              <w:rPr>
                <w:rFonts w:ascii="Calibri" w:cs="Calibri" w:eastAsia="Calibri" w:hAnsi="Calibri"/>
                <w:sz w:val="20"/>
                <w:szCs w:val="20"/>
                <w:color w:val="auto"/>
                <w:w w:val="97"/>
              </w:rPr>
              <w:t>parecer.</w:t>
            </w:r>
          </w:p>
        </w:tc>
        <w:tc>
          <w:tcPr>
            <w:tcW w:w="3220" w:type="dxa"/>
            <w:vAlign w:val="bottom"/>
          </w:tcPr>
          <w:p>
            <w:pPr>
              <w:jc w:val="center"/>
              <w:ind w:left="479"/>
              <w:spacing w:after="0" w:line="221" w:lineRule="exact"/>
              <w:rPr>
                <w:sz w:val="20"/>
                <w:szCs w:val="20"/>
                <w:color w:val="auto"/>
              </w:rPr>
            </w:pPr>
            <w:r>
              <w:rPr>
                <w:rFonts w:ascii="Calibri" w:cs="Calibri" w:eastAsia="Calibri" w:hAnsi="Calibri"/>
                <w:sz w:val="20"/>
                <w:szCs w:val="20"/>
                <w:color w:val="auto"/>
              </w:rPr>
              <w:t>homologação.</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tbl>
      <w:tblPr>
        <w:tblLayout w:type="fixed"/>
        <w:tblInd w:w="900" w:type="dxa"/>
        <w:tblCellMar>
          <w:top w:w="0" w:type="dxa"/>
          <w:left w:w="0" w:type="dxa"/>
          <w:bottom w:w="0" w:type="dxa"/>
          <w:right w:w="0" w:type="dxa"/>
        </w:tblCellMar>
      </w:tblPr>
      <w:tr>
        <w:trPr>
          <w:trHeight w:val="263"/>
        </w:trPr>
        <w:tc>
          <w:tcPr>
            <w:tcW w:w="3340" w:type="dxa"/>
            <w:vAlign w:val="bottom"/>
          </w:tcPr>
          <w:p>
            <w:pPr>
              <w:jc w:val="center"/>
              <w:ind w:right="378"/>
              <w:spacing w:after="0"/>
              <w:rPr>
                <w:sz w:val="20"/>
                <w:szCs w:val="20"/>
                <w:color w:val="auto"/>
              </w:rPr>
            </w:pPr>
            <w:r>
              <w:rPr>
                <w:rFonts w:ascii="Calibri" w:cs="Calibri" w:eastAsia="Calibri" w:hAnsi="Calibri"/>
                <w:sz w:val="21"/>
                <w:szCs w:val="21"/>
                <w:b w:val="1"/>
                <w:bCs w:val="1"/>
                <w:color w:val="auto"/>
                <w:w w:val="99"/>
              </w:rPr>
              <w:t>REITORIA</w:t>
            </w:r>
          </w:p>
        </w:tc>
        <w:tc>
          <w:tcPr>
            <w:tcW w:w="3380" w:type="dxa"/>
            <w:vAlign w:val="bottom"/>
          </w:tcPr>
          <w:p>
            <w:pPr>
              <w:jc w:val="center"/>
              <w:ind w:left="376"/>
              <w:spacing w:after="0"/>
              <w:rPr>
                <w:sz w:val="20"/>
                <w:szCs w:val="20"/>
                <w:color w:val="auto"/>
              </w:rPr>
            </w:pPr>
            <w:r>
              <w:rPr>
                <w:rFonts w:ascii="Calibri" w:cs="Calibri" w:eastAsia="Calibri" w:hAnsi="Calibri"/>
                <w:sz w:val="21"/>
                <w:szCs w:val="21"/>
                <w:b w:val="1"/>
                <w:bCs w:val="1"/>
                <w:color w:val="auto"/>
              </w:rPr>
              <w:t>COORDENADORIA DE REGISTROS</w:t>
            </w:r>
          </w:p>
        </w:tc>
        <w:tc>
          <w:tcPr>
            <w:tcW w:w="0" w:type="dxa"/>
            <w:vAlign w:val="bottom"/>
          </w:tcPr>
          <w:p>
            <w:pPr>
              <w:spacing w:after="0"/>
              <w:rPr>
                <w:sz w:val="1"/>
                <w:szCs w:val="1"/>
                <w:color w:val="auto"/>
              </w:rPr>
            </w:pPr>
          </w:p>
        </w:tc>
      </w:tr>
      <w:tr>
        <w:trPr>
          <w:trHeight w:val="224"/>
        </w:trPr>
        <w:tc>
          <w:tcPr>
            <w:tcW w:w="3340" w:type="dxa"/>
            <w:vAlign w:val="bottom"/>
            <w:vMerge w:val="restart"/>
          </w:tcPr>
          <w:p>
            <w:pPr>
              <w:jc w:val="center"/>
              <w:ind w:right="378"/>
              <w:spacing w:after="0"/>
              <w:rPr>
                <w:sz w:val="20"/>
                <w:szCs w:val="20"/>
                <w:color w:val="auto"/>
              </w:rPr>
            </w:pPr>
            <w:r>
              <w:rPr>
                <w:rFonts w:ascii="Calibri" w:cs="Calibri" w:eastAsia="Calibri" w:hAnsi="Calibri"/>
                <w:sz w:val="20"/>
                <w:szCs w:val="20"/>
                <w:color w:val="auto"/>
                <w:w w:val="99"/>
              </w:rPr>
              <w:t>Homologa, emite portaria e publica</w:t>
            </w:r>
          </w:p>
        </w:tc>
        <w:tc>
          <w:tcPr>
            <w:tcW w:w="3380" w:type="dxa"/>
            <w:vAlign w:val="bottom"/>
          </w:tcPr>
          <w:p>
            <w:pPr>
              <w:jc w:val="center"/>
              <w:ind w:left="396"/>
              <w:spacing w:after="0" w:line="224" w:lineRule="exact"/>
              <w:rPr>
                <w:sz w:val="20"/>
                <w:szCs w:val="20"/>
                <w:color w:val="auto"/>
              </w:rPr>
            </w:pPr>
            <w:r>
              <w:rPr>
                <w:rFonts w:ascii="Calibri" w:cs="Calibri" w:eastAsia="Calibri" w:hAnsi="Calibri"/>
                <w:sz w:val="21"/>
                <w:szCs w:val="21"/>
                <w:b w:val="1"/>
                <w:bCs w:val="1"/>
                <w:color w:val="auto"/>
              </w:rPr>
              <w:t>E DOCUMENTOS-CRD</w:t>
            </w:r>
          </w:p>
        </w:tc>
        <w:tc>
          <w:tcPr>
            <w:tcW w:w="0" w:type="dxa"/>
            <w:vAlign w:val="bottom"/>
          </w:tcPr>
          <w:p>
            <w:pPr>
              <w:spacing w:after="0"/>
              <w:rPr>
                <w:sz w:val="1"/>
                <w:szCs w:val="1"/>
                <w:color w:val="auto"/>
              </w:rPr>
            </w:pPr>
          </w:p>
        </w:tc>
      </w:tr>
      <w:tr>
        <w:trPr>
          <w:trHeight w:val="84"/>
        </w:trPr>
        <w:tc>
          <w:tcPr>
            <w:tcW w:w="3340" w:type="dxa"/>
            <w:vAlign w:val="bottom"/>
            <w:vMerge w:val="continue"/>
          </w:tcPr>
          <w:p>
            <w:pPr>
              <w:spacing w:after="0"/>
              <w:rPr>
                <w:sz w:val="7"/>
                <w:szCs w:val="7"/>
                <w:color w:val="auto"/>
              </w:rPr>
            </w:pPr>
          </w:p>
        </w:tc>
        <w:tc>
          <w:tcPr>
            <w:tcW w:w="33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24"/>
        </w:trPr>
        <w:tc>
          <w:tcPr>
            <w:tcW w:w="3340" w:type="dxa"/>
            <w:vAlign w:val="bottom"/>
          </w:tcPr>
          <w:p>
            <w:pPr>
              <w:jc w:val="center"/>
              <w:ind w:right="378"/>
              <w:spacing w:after="0" w:line="218" w:lineRule="exact"/>
              <w:rPr>
                <w:sz w:val="20"/>
                <w:szCs w:val="20"/>
                <w:color w:val="auto"/>
              </w:rPr>
            </w:pPr>
            <w:r>
              <w:rPr>
                <w:rFonts w:ascii="Calibri" w:cs="Calibri" w:eastAsia="Calibri" w:hAnsi="Calibri"/>
                <w:sz w:val="20"/>
                <w:szCs w:val="20"/>
                <w:color w:val="auto"/>
                <w:w w:val="98"/>
              </w:rPr>
              <w:t>no boletim de serviço.</w:t>
            </w:r>
          </w:p>
        </w:tc>
        <w:tc>
          <w:tcPr>
            <w:tcW w:w="3380" w:type="dxa"/>
            <w:vAlign w:val="bottom"/>
          </w:tcPr>
          <w:p>
            <w:pPr>
              <w:jc w:val="center"/>
              <w:ind w:left="396"/>
              <w:spacing w:after="0" w:line="224" w:lineRule="exact"/>
              <w:rPr>
                <w:sz w:val="20"/>
                <w:szCs w:val="20"/>
                <w:color w:val="auto"/>
              </w:rPr>
            </w:pPr>
            <w:r>
              <w:rPr>
                <w:rFonts w:ascii="Calibri" w:cs="Calibri" w:eastAsia="Calibri" w:hAnsi="Calibri"/>
                <w:sz w:val="20"/>
                <w:szCs w:val="20"/>
                <w:color w:val="auto"/>
                <w:w w:val="99"/>
              </w:rPr>
              <w:t>Registra e arquiva processo</w:t>
            </w:r>
            <w:r>
              <w:rPr>
                <w:rFonts w:ascii="Calibri" w:cs="Calibri" w:eastAsia="Calibri" w:hAnsi="Calibri"/>
                <w:sz w:val="20"/>
                <w:szCs w:val="20"/>
                <w:b w:val="1"/>
                <w:bCs w:val="1"/>
                <w:color w:val="auto"/>
                <w:w w:val="99"/>
              </w:rPr>
              <w:t>.</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3509010</wp:posOffset>
            </wp:positionV>
            <wp:extent cx="5977890" cy="38100"/>
            <wp:wrapNone/>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808">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3556635</wp:posOffset>
            </wp:positionV>
            <wp:extent cx="5977890" cy="8890"/>
            <wp:wrapNone/>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809">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241</w:t>
      </w:r>
    </w:p>
    <w:p>
      <w:pPr>
        <w:sectPr>
          <w:pgSz w:w="11900" w:h="16838" w:orient="portrait"/>
          <w:cols w:equalWidth="0" w:num="1">
            <w:col w:w="9340"/>
          </w:cols>
          <w:pgMar w:left="1440" w:top="961" w:right="1126" w:bottom="435" w:gutter="0" w:footer="0" w:header="0"/>
        </w:sectPr>
      </w:pPr>
    </w:p>
    <w:p>
      <w:pPr>
        <w:jc w:val="center"/>
        <w:ind w:right="-11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810">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1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1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99"/>
        <w:spacing w:after="0" w:line="237" w:lineRule="auto"/>
        <w:rPr>
          <w:sz w:val="20"/>
          <w:szCs w:val="20"/>
          <w:color w:val="auto"/>
        </w:rPr>
      </w:pPr>
      <w:r>
        <w:rPr>
          <w:rFonts w:ascii="Century" w:cs="Century" w:eastAsia="Century" w:hAnsi="Century"/>
          <w:sz w:val="24"/>
          <w:szCs w:val="24"/>
          <w:b w:val="1"/>
          <w:bCs w:val="1"/>
          <w:color w:val="auto"/>
        </w:rPr>
        <w:t>FORMULÁRIO 68 - ESTÁGIO PROBATÓRIO FORMULÁRIO PARA AVALIAÇÃO DE TÉCNICO ADMINISTRATIVO</w:t>
      </w:r>
    </w:p>
    <w:p>
      <w:pPr>
        <w:spacing w:after="0" w:line="121" w:lineRule="exact"/>
        <w:rPr>
          <w:sz w:val="20"/>
          <w:szCs w:val="20"/>
          <w:color w:val="auto"/>
        </w:rPr>
      </w:pPr>
    </w:p>
    <w:p>
      <w:pPr>
        <w:ind w:left="120"/>
        <w:spacing w:after="0"/>
        <w:rPr>
          <w:sz w:val="20"/>
          <w:szCs w:val="20"/>
          <w:color w:val="auto"/>
        </w:rPr>
      </w:pPr>
      <w:r>
        <w:rPr>
          <w:rFonts w:ascii="Century" w:cs="Century" w:eastAsia="Century" w:hAnsi="Century"/>
          <w:sz w:val="22"/>
          <w:szCs w:val="22"/>
          <w:color w:val="auto"/>
        </w:rPr>
        <w:t>TÉCNICO ADMINISTRATIVO: ___________________________________________</w:t>
      </w:r>
    </w:p>
    <w:p>
      <w:pPr>
        <w:spacing w:after="0" w:line="2" w:lineRule="exact"/>
        <w:rPr>
          <w:sz w:val="20"/>
          <w:szCs w:val="20"/>
          <w:color w:val="auto"/>
        </w:rPr>
      </w:pPr>
    </w:p>
    <w:p>
      <w:pPr>
        <w:ind w:left="120"/>
        <w:spacing w:after="0"/>
        <w:rPr>
          <w:sz w:val="20"/>
          <w:szCs w:val="20"/>
          <w:color w:val="auto"/>
        </w:rPr>
      </w:pPr>
      <w:r>
        <w:rPr>
          <w:rFonts w:ascii="Century" w:cs="Century" w:eastAsia="Century" w:hAnsi="Century"/>
          <w:sz w:val="22"/>
          <w:szCs w:val="22"/>
          <w:color w:val="auto"/>
        </w:rPr>
        <w:t>ÓRGÃO: ______________________________________________________________</w:t>
      </w:r>
    </w:p>
    <w:p>
      <w:pPr>
        <w:ind w:left="120"/>
        <w:spacing w:after="0"/>
        <w:rPr>
          <w:sz w:val="20"/>
          <w:szCs w:val="20"/>
          <w:color w:val="auto"/>
        </w:rPr>
      </w:pPr>
      <w:r>
        <w:rPr>
          <w:rFonts w:ascii="Century" w:cs="Century" w:eastAsia="Century" w:hAnsi="Century"/>
          <w:sz w:val="22"/>
          <w:szCs w:val="22"/>
          <w:color w:val="auto"/>
        </w:rPr>
        <w:t>CÂMPUS: _____________________________________________________________</w:t>
      </w:r>
    </w:p>
    <w:p>
      <w:pPr>
        <w:ind w:left="120"/>
        <w:spacing w:after="0"/>
        <w:rPr>
          <w:sz w:val="20"/>
          <w:szCs w:val="20"/>
          <w:color w:val="auto"/>
        </w:rPr>
      </w:pPr>
      <w:r>
        <w:rPr>
          <w:rFonts w:ascii="Century" w:cs="Century" w:eastAsia="Century" w:hAnsi="Century"/>
          <w:sz w:val="22"/>
          <w:szCs w:val="22"/>
          <w:color w:val="auto"/>
        </w:rPr>
        <w:t>PERÍODO DE AVALIAÇÃO: _____________________________________________</w:t>
      </w:r>
    </w:p>
    <w:p>
      <w:pPr>
        <w:spacing w:after="0" w:line="267" w:lineRule="exact"/>
        <w:rPr>
          <w:sz w:val="20"/>
          <w:szCs w:val="20"/>
          <w:color w:val="auto"/>
        </w:rPr>
      </w:pPr>
    </w:p>
    <w:p>
      <w:pPr>
        <w:jc w:val="both"/>
        <w:ind w:left="120" w:firstLine="708"/>
        <w:spacing w:after="0" w:line="238" w:lineRule="auto"/>
        <w:rPr>
          <w:sz w:val="20"/>
          <w:szCs w:val="20"/>
          <w:color w:val="auto"/>
        </w:rPr>
      </w:pPr>
      <w:r>
        <w:rPr>
          <w:rFonts w:ascii="Century" w:cs="Century" w:eastAsia="Century" w:hAnsi="Century"/>
          <w:sz w:val="22"/>
          <w:szCs w:val="22"/>
          <w:color w:val="auto"/>
        </w:rPr>
        <w:t>Este formulário consiste de um questionário contendo os fatores a serem avaliados, de acordo com o artigo 20 da Lei nº 8.112/90, com base na: assiduidade, disciplina, capacidade de iniciativa, produtividade e responsabilidade.</w:t>
      </w:r>
    </w:p>
    <w:p>
      <w:pPr>
        <w:spacing w:after="0" w:line="272" w:lineRule="exact"/>
        <w:rPr>
          <w:sz w:val="20"/>
          <w:szCs w:val="20"/>
          <w:color w:val="auto"/>
        </w:rPr>
      </w:pPr>
    </w:p>
    <w:p>
      <w:pPr>
        <w:ind w:left="840" w:hanging="361"/>
        <w:spacing w:after="0" w:line="237" w:lineRule="auto"/>
        <w:tabs>
          <w:tab w:leader="none" w:pos="840" w:val="left"/>
        </w:tabs>
        <w:numPr>
          <w:ilvl w:val="1"/>
          <w:numId w:val="320"/>
        </w:numPr>
        <w:rPr>
          <w:rFonts w:ascii="Century" w:cs="Century" w:eastAsia="Century" w:hAnsi="Century"/>
          <w:sz w:val="22"/>
          <w:szCs w:val="22"/>
          <w:color w:val="auto"/>
        </w:rPr>
      </w:pPr>
      <w:r>
        <w:rPr>
          <w:rFonts w:ascii="Century" w:cs="Century" w:eastAsia="Century" w:hAnsi="Century"/>
          <w:sz w:val="22"/>
          <w:szCs w:val="22"/>
          <w:color w:val="auto"/>
        </w:rPr>
        <w:t>O Formulário de Avaliação contêm 19 questões, com escala de pontuação, para a verificação do desempenho do servidor.</w:t>
      </w:r>
    </w:p>
    <w:p>
      <w:pPr>
        <w:spacing w:after="0" w:line="3" w:lineRule="exact"/>
        <w:rPr>
          <w:rFonts w:ascii="Century" w:cs="Century" w:eastAsia="Century" w:hAnsi="Century"/>
          <w:sz w:val="22"/>
          <w:szCs w:val="22"/>
          <w:color w:val="auto"/>
        </w:rPr>
      </w:pPr>
    </w:p>
    <w:p>
      <w:pPr>
        <w:ind w:left="840" w:hanging="361"/>
        <w:spacing w:after="0"/>
        <w:tabs>
          <w:tab w:leader="none" w:pos="840" w:val="left"/>
        </w:tabs>
        <w:numPr>
          <w:ilvl w:val="1"/>
          <w:numId w:val="320"/>
        </w:numPr>
        <w:rPr>
          <w:rFonts w:ascii="Century" w:cs="Century" w:eastAsia="Century" w:hAnsi="Century"/>
          <w:sz w:val="22"/>
          <w:szCs w:val="22"/>
          <w:color w:val="auto"/>
        </w:rPr>
      </w:pPr>
      <w:r>
        <w:rPr>
          <w:rFonts w:ascii="Century" w:cs="Century" w:eastAsia="Century" w:hAnsi="Century"/>
          <w:sz w:val="22"/>
          <w:szCs w:val="22"/>
          <w:color w:val="auto"/>
        </w:rPr>
        <w:t>Cada questão deverá ter apenas uma resposta.</w:t>
      </w:r>
    </w:p>
    <w:p>
      <w:pPr>
        <w:spacing w:after="0" w:line="4" w:lineRule="exact"/>
        <w:rPr>
          <w:rFonts w:ascii="Century" w:cs="Century" w:eastAsia="Century" w:hAnsi="Century"/>
          <w:sz w:val="22"/>
          <w:szCs w:val="22"/>
          <w:color w:val="auto"/>
        </w:rPr>
      </w:pPr>
    </w:p>
    <w:p>
      <w:pPr>
        <w:ind w:left="840" w:hanging="361"/>
        <w:spacing w:after="0" w:line="237" w:lineRule="auto"/>
        <w:tabs>
          <w:tab w:leader="none" w:pos="840" w:val="left"/>
        </w:tabs>
        <w:numPr>
          <w:ilvl w:val="1"/>
          <w:numId w:val="320"/>
        </w:numPr>
        <w:rPr>
          <w:rFonts w:ascii="Century" w:cs="Century" w:eastAsia="Century" w:hAnsi="Century"/>
          <w:sz w:val="22"/>
          <w:szCs w:val="22"/>
          <w:color w:val="auto"/>
        </w:rPr>
      </w:pPr>
      <w:r>
        <w:rPr>
          <w:rFonts w:ascii="Century" w:cs="Century" w:eastAsia="Century" w:hAnsi="Century"/>
          <w:sz w:val="22"/>
          <w:szCs w:val="22"/>
          <w:color w:val="auto"/>
        </w:rPr>
        <w:t>Após assinaladas todas as questões, a Comissão de Avaliação fará a média da pontuação (soma total da pontuação, dividida pelo número de questões).</w:t>
      </w:r>
    </w:p>
    <w:p>
      <w:pPr>
        <w:spacing w:after="0" w:line="264" w:lineRule="exact"/>
        <w:rPr>
          <w:rFonts w:ascii="Century" w:cs="Century" w:eastAsia="Century" w:hAnsi="Century"/>
          <w:sz w:val="22"/>
          <w:szCs w:val="22"/>
          <w:color w:val="auto"/>
        </w:rPr>
      </w:pPr>
    </w:p>
    <w:p>
      <w:pPr>
        <w:ind w:left="360" w:hanging="241"/>
        <w:spacing w:after="0"/>
        <w:tabs>
          <w:tab w:leader="none" w:pos="360" w:val="left"/>
        </w:tabs>
        <w:numPr>
          <w:ilvl w:val="0"/>
          <w:numId w:val="321"/>
        </w:numPr>
        <w:rPr>
          <w:rFonts w:ascii="Century" w:cs="Century" w:eastAsia="Century" w:hAnsi="Century"/>
          <w:sz w:val="22"/>
          <w:szCs w:val="22"/>
          <w:color w:val="auto"/>
        </w:rPr>
      </w:pPr>
      <w:r>
        <w:rPr>
          <w:rFonts w:ascii="Century" w:cs="Century" w:eastAsia="Century" w:hAnsi="Century"/>
          <w:sz w:val="22"/>
          <w:szCs w:val="22"/>
          <w:color w:val="auto"/>
        </w:rPr>
        <w:t>Assiduidade</w:t>
      </w:r>
    </w:p>
    <w:p>
      <w:pPr>
        <w:spacing w:after="0" w:line="1" w:lineRule="exact"/>
        <w:rPr>
          <w:rFonts w:ascii="Century" w:cs="Century" w:eastAsia="Century" w:hAnsi="Century"/>
          <w:sz w:val="22"/>
          <w:szCs w:val="22"/>
          <w:color w:val="auto"/>
        </w:rPr>
      </w:pPr>
    </w:p>
    <w:p>
      <w:pPr>
        <w:ind w:left="360"/>
        <w:spacing w:after="0"/>
        <w:rPr>
          <w:rFonts w:ascii="Century" w:cs="Century" w:eastAsia="Century" w:hAnsi="Century"/>
          <w:sz w:val="22"/>
          <w:szCs w:val="22"/>
          <w:color w:val="auto"/>
        </w:rPr>
      </w:pPr>
      <w:r>
        <w:rPr>
          <w:rFonts w:ascii="Century" w:cs="Century" w:eastAsia="Century" w:hAnsi="Century"/>
          <w:sz w:val="22"/>
          <w:szCs w:val="22"/>
          <w:color w:val="auto"/>
        </w:rPr>
        <w:t>1.1. Frequência</w:t>
      </w:r>
    </w:p>
    <w:tbl>
      <w:tblPr>
        <w:tblLayout w:type="fixed"/>
        <w:tblInd w:w="10" w:type="dxa"/>
        <w:tblCellMar>
          <w:top w:w="0" w:type="dxa"/>
          <w:left w:w="0" w:type="dxa"/>
          <w:bottom w:w="0" w:type="dxa"/>
          <w:right w:w="0" w:type="dxa"/>
        </w:tblCellMar>
      </w:tblPr>
      <w:tr>
        <w:trPr>
          <w:trHeight w:val="259"/>
        </w:trPr>
        <w:tc>
          <w:tcPr>
            <w:tcW w:w="7800" w:type="dxa"/>
            <w:vAlign w:val="bottom"/>
            <w:tcBorders>
              <w:top w:val="single" w:sz="8" w:color="auto"/>
              <w:left w:val="single" w:sz="8" w:color="auto"/>
              <w:bottom w:val="single" w:sz="8" w:color="auto"/>
              <w:right w:val="single" w:sz="8" w:color="auto"/>
            </w:tcBorders>
          </w:tcPr>
          <w:p>
            <w:pPr>
              <w:ind w:left="120"/>
              <w:spacing w:after="0" w:line="258" w:lineRule="exact"/>
              <w:rPr>
                <w:sz w:val="20"/>
                <w:szCs w:val="20"/>
                <w:color w:val="auto"/>
              </w:rPr>
            </w:pPr>
            <w:r>
              <w:rPr>
                <w:rFonts w:ascii="Century" w:cs="Century" w:eastAsia="Century" w:hAnsi="Century"/>
                <w:sz w:val="22"/>
                <w:szCs w:val="22"/>
                <w:color w:val="auto"/>
              </w:rPr>
              <w:t>a) Não costuma faltar</w:t>
            </w:r>
          </w:p>
        </w:tc>
        <w:tc>
          <w:tcPr>
            <w:tcW w:w="1240" w:type="dxa"/>
            <w:vAlign w:val="bottom"/>
            <w:tcBorders>
              <w:top w:val="single" w:sz="8" w:color="auto"/>
              <w:bottom w:val="single" w:sz="8" w:color="auto"/>
              <w:right w:val="single" w:sz="8" w:color="auto"/>
            </w:tcBorders>
          </w:tcPr>
          <w:p>
            <w:pPr>
              <w:ind w:left="80"/>
              <w:spacing w:after="0" w:line="258" w:lineRule="exact"/>
              <w:rPr>
                <w:sz w:val="20"/>
                <w:szCs w:val="20"/>
                <w:color w:val="auto"/>
              </w:rPr>
            </w:pPr>
            <w:r>
              <w:rPr>
                <w:rFonts w:ascii="Century" w:cs="Century" w:eastAsia="Century" w:hAnsi="Century"/>
                <w:sz w:val="22"/>
                <w:szCs w:val="22"/>
                <w:color w:val="auto"/>
              </w:rPr>
              <w:t>10 pontos</w:t>
            </w:r>
          </w:p>
        </w:tc>
        <w:tc>
          <w:tcPr>
            <w:tcW w:w="20" w:type="dxa"/>
            <w:vAlign w:val="bottom"/>
          </w:tcPr>
          <w:p>
            <w:pPr>
              <w:spacing w:after="0"/>
              <w:rPr>
                <w:sz w:val="22"/>
                <w:szCs w:val="22"/>
                <w:color w:val="auto"/>
              </w:rPr>
            </w:pPr>
          </w:p>
        </w:tc>
      </w:tr>
      <w:tr>
        <w:trPr>
          <w:trHeight w:val="251"/>
        </w:trPr>
        <w:tc>
          <w:tcPr>
            <w:tcW w:w="7800" w:type="dxa"/>
            <w:vAlign w:val="bottom"/>
            <w:tcBorders>
              <w:left w:val="single" w:sz="8" w:color="auto"/>
              <w:bottom w:val="single" w:sz="8" w:color="auto"/>
              <w:right w:val="single" w:sz="8" w:color="auto"/>
            </w:tcBorders>
          </w:tcPr>
          <w:p>
            <w:pPr>
              <w:ind w:left="120"/>
              <w:spacing w:after="0" w:line="252" w:lineRule="exact"/>
              <w:rPr>
                <w:sz w:val="20"/>
                <w:szCs w:val="20"/>
                <w:color w:val="auto"/>
              </w:rPr>
            </w:pPr>
            <w:r>
              <w:rPr>
                <w:rFonts w:ascii="Century" w:cs="Century" w:eastAsia="Century" w:hAnsi="Century"/>
                <w:sz w:val="22"/>
                <w:szCs w:val="22"/>
                <w:color w:val="auto"/>
              </w:rPr>
              <w:t>b) Raramente falta às atividades</w:t>
            </w:r>
          </w:p>
        </w:tc>
        <w:tc>
          <w:tcPr>
            <w:tcW w:w="1240" w:type="dxa"/>
            <w:vAlign w:val="bottom"/>
            <w:tcBorders>
              <w:bottom w:val="single" w:sz="8" w:color="auto"/>
              <w:right w:val="single" w:sz="8" w:color="auto"/>
            </w:tcBorders>
          </w:tcPr>
          <w:p>
            <w:pPr>
              <w:ind w:left="80"/>
              <w:spacing w:after="0" w:line="252" w:lineRule="exact"/>
              <w:rPr>
                <w:sz w:val="20"/>
                <w:szCs w:val="20"/>
                <w:color w:val="auto"/>
              </w:rPr>
            </w:pPr>
            <w:r>
              <w:rPr>
                <w:rFonts w:ascii="Century" w:cs="Century" w:eastAsia="Century" w:hAnsi="Century"/>
                <w:sz w:val="22"/>
                <w:szCs w:val="22"/>
                <w:color w:val="auto"/>
              </w:rPr>
              <w:t>08 pontos</w:t>
            </w:r>
          </w:p>
        </w:tc>
        <w:tc>
          <w:tcPr>
            <w:tcW w:w="20" w:type="dxa"/>
            <w:vAlign w:val="bottom"/>
          </w:tcPr>
          <w:p>
            <w:pPr>
              <w:spacing w:after="0"/>
              <w:rPr>
                <w:sz w:val="21"/>
                <w:szCs w:val="21"/>
                <w:color w:val="auto"/>
              </w:rPr>
            </w:pPr>
          </w:p>
        </w:tc>
      </w:tr>
      <w:tr>
        <w:trPr>
          <w:trHeight w:val="256"/>
        </w:trPr>
        <w:tc>
          <w:tcPr>
            <w:tcW w:w="7800" w:type="dxa"/>
            <w:vAlign w:val="bottom"/>
            <w:tcBorders>
              <w:left w:val="single" w:sz="8" w:color="auto"/>
              <w:bottom w:val="single" w:sz="8" w:color="auto"/>
              <w:right w:val="single" w:sz="8" w:color="auto"/>
            </w:tcBorders>
          </w:tcPr>
          <w:p>
            <w:pPr>
              <w:ind w:left="120"/>
              <w:spacing w:after="0" w:line="256" w:lineRule="exact"/>
              <w:rPr>
                <w:sz w:val="20"/>
                <w:szCs w:val="20"/>
                <w:color w:val="auto"/>
              </w:rPr>
            </w:pPr>
            <w:r>
              <w:rPr>
                <w:rFonts w:ascii="Century" w:cs="Century" w:eastAsia="Century" w:hAnsi="Century"/>
                <w:sz w:val="22"/>
                <w:szCs w:val="22"/>
                <w:color w:val="auto"/>
              </w:rPr>
              <w:t>c) Falta frequentemente com justificativa</w:t>
            </w:r>
          </w:p>
        </w:tc>
        <w:tc>
          <w:tcPr>
            <w:tcW w:w="1240" w:type="dxa"/>
            <w:vAlign w:val="bottom"/>
            <w:tcBorders>
              <w:bottom w:val="single" w:sz="8" w:color="auto"/>
              <w:right w:val="single" w:sz="8" w:color="auto"/>
            </w:tcBorders>
          </w:tcPr>
          <w:p>
            <w:pPr>
              <w:ind w:left="80"/>
              <w:spacing w:after="0" w:line="256" w:lineRule="exact"/>
              <w:rPr>
                <w:sz w:val="20"/>
                <w:szCs w:val="20"/>
                <w:color w:val="auto"/>
              </w:rPr>
            </w:pPr>
            <w:r>
              <w:rPr>
                <w:rFonts w:ascii="Century" w:cs="Century" w:eastAsia="Century" w:hAnsi="Century"/>
                <w:sz w:val="22"/>
                <w:szCs w:val="22"/>
                <w:color w:val="auto"/>
              </w:rPr>
              <w:t>04 pontos</w:t>
            </w:r>
          </w:p>
        </w:tc>
        <w:tc>
          <w:tcPr>
            <w:tcW w:w="20" w:type="dxa"/>
            <w:vAlign w:val="bottom"/>
          </w:tcPr>
          <w:p>
            <w:pPr>
              <w:spacing w:after="0"/>
              <w:rPr>
                <w:sz w:val="22"/>
                <w:szCs w:val="22"/>
                <w:color w:val="auto"/>
              </w:rPr>
            </w:pPr>
          </w:p>
        </w:tc>
      </w:tr>
      <w:tr>
        <w:trPr>
          <w:trHeight w:val="254"/>
        </w:trPr>
        <w:tc>
          <w:tcPr>
            <w:tcW w:w="7800" w:type="dxa"/>
            <w:vAlign w:val="bottom"/>
            <w:tcBorders>
              <w:left w:val="single" w:sz="8" w:color="auto"/>
              <w:bottom w:val="single" w:sz="8" w:color="auto"/>
              <w:right w:val="single" w:sz="8" w:color="auto"/>
            </w:tcBorders>
          </w:tcPr>
          <w:p>
            <w:pPr>
              <w:ind w:left="120"/>
              <w:spacing w:after="0" w:line="254" w:lineRule="exact"/>
              <w:rPr>
                <w:sz w:val="20"/>
                <w:szCs w:val="20"/>
                <w:color w:val="auto"/>
              </w:rPr>
            </w:pPr>
            <w:r>
              <w:rPr>
                <w:rFonts w:ascii="Century" w:cs="Century" w:eastAsia="Century" w:hAnsi="Century"/>
                <w:sz w:val="22"/>
                <w:szCs w:val="22"/>
                <w:color w:val="auto"/>
              </w:rPr>
              <w:t>d) Falta frequentemente sem justificativa</w:t>
            </w:r>
          </w:p>
        </w:tc>
        <w:tc>
          <w:tcPr>
            <w:tcW w:w="1240" w:type="dxa"/>
            <w:vAlign w:val="bottom"/>
            <w:tcBorders>
              <w:bottom w:val="single" w:sz="8" w:color="auto"/>
              <w:right w:val="single" w:sz="8" w:color="auto"/>
            </w:tcBorders>
          </w:tcPr>
          <w:p>
            <w:pPr>
              <w:ind w:left="80"/>
              <w:spacing w:after="0" w:line="254" w:lineRule="exact"/>
              <w:rPr>
                <w:sz w:val="20"/>
                <w:szCs w:val="20"/>
                <w:color w:val="auto"/>
              </w:rPr>
            </w:pPr>
            <w:r>
              <w:rPr>
                <w:rFonts w:ascii="Century" w:cs="Century" w:eastAsia="Century" w:hAnsi="Century"/>
                <w:sz w:val="22"/>
                <w:szCs w:val="22"/>
                <w:color w:val="auto"/>
              </w:rPr>
              <w:t>00 pontos</w:t>
            </w:r>
          </w:p>
        </w:tc>
        <w:tc>
          <w:tcPr>
            <w:tcW w:w="20" w:type="dxa"/>
            <w:vAlign w:val="bottom"/>
          </w:tcPr>
          <w:p>
            <w:pPr>
              <w:spacing w:after="0"/>
              <w:rPr>
                <w:sz w:val="22"/>
                <w:szCs w:val="22"/>
                <w:color w:val="auto"/>
              </w:rPr>
            </w:pPr>
          </w:p>
        </w:tc>
      </w:tr>
      <w:tr>
        <w:trPr>
          <w:trHeight w:val="520"/>
        </w:trPr>
        <w:tc>
          <w:tcPr>
            <w:tcW w:w="7800" w:type="dxa"/>
            <w:vAlign w:val="bottom"/>
            <w:tcBorders>
              <w:bottom w:val="single" w:sz="8" w:color="auto"/>
            </w:tcBorders>
          </w:tcPr>
          <w:p>
            <w:pPr>
              <w:ind w:left="360"/>
              <w:spacing w:after="0"/>
              <w:rPr>
                <w:sz w:val="20"/>
                <w:szCs w:val="20"/>
                <w:color w:val="auto"/>
              </w:rPr>
            </w:pPr>
            <w:r>
              <w:rPr>
                <w:rFonts w:ascii="Century" w:cs="Century" w:eastAsia="Century" w:hAnsi="Century"/>
                <w:sz w:val="22"/>
                <w:szCs w:val="22"/>
                <w:color w:val="auto"/>
              </w:rPr>
              <w:t>1.2. Pontualidade</w:t>
            </w:r>
          </w:p>
        </w:tc>
        <w:tc>
          <w:tcPr>
            <w:tcW w:w="124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r>
      <w:tr>
        <w:trPr>
          <w:trHeight w:val="254"/>
        </w:trPr>
        <w:tc>
          <w:tcPr>
            <w:tcW w:w="7800" w:type="dxa"/>
            <w:vAlign w:val="bottom"/>
            <w:tcBorders>
              <w:left w:val="single" w:sz="8" w:color="auto"/>
              <w:bottom w:val="single" w:sz="8" w:color="auto"/>
              <w:right w:val="single" w:sz="8" w:color="auto"/>
            </w:tcBorders>
          </w:tcPr>
          <w:p>
            <w:pPr>
              <w:ind w:left="120"/>
              <w:spacing w:after="0" w:line="254" w:lineRule="exact"/>
              <w:rPr>
                <w:sz w:val="20"/>
                <w:szCs w:val="20"/>
                <w:color w:val="auto"/>
              </w:rPr>
            </w:pPr>
            <w:r>
              <w:rPr>
                <w:rFonts w:ascii="Century" w:cs="Century" w:eastAsia="Century" w:hAnsi="Century"/>
                <w:sz w:val="22"/>
                <w:szCs w:val="22"/>
                <w:color w:val="auto"/>
              </w:rPr>
              <w:t>a) Sempre cumpre o horário de trabalho</w:t>
            </w:r>
          </w:p>
        </w:tc>
        <w:tc>
          <w:tcPr>
            <w:tcW w:w="1240" w:type="dxa"/>
            <w:vAlign w:val="bottom"/>
            <w:tcBorders>
              <w:bottom w:val="single" w:sz="8" w:color="auto"/>
              <w:right w:val="single" w:sz="8" w:color="auto"/>
            </w:tcBorders>
          </w:tcPr>
          <w:p>
            <w:pPr>
              <w:ind w:left="80"/>
              <w:spacing w:after="0" w:line="254" w:lineRule="exact"/>
              <w:rPr>
                <w:sz w:val="20"/>
                <w:szCs w:val="20"/>
                <w:color w:val="auto"/>
              </w:rPr>
            </w:pPr>
            <w:r>
              <w:rPr>
                <w:rFonts w:ascii="Century" w:cs="Century" w:eastAsia="Century" w:hAnsi="Century"/>
                <w:sz w:val="22"/>
                <w:szCs w:val="22"/>
                <w:color w:val="auto"/>
              </w:rPr>
              <w:t>10 pontos</w:t>
            </w:r>
          </w:p>
        </w:tc>
        <w:tc>
          <w:tcPr>
            <w:tcW w:w="20" w:type="dxa"/>
            <w:vAlign w:val="bottom"/>
          </w:tcPr>
          <w:p>
            <w:pPr>
              <w:spacing w:after="0"/>
              <w:rPr>
                <w:sz w:val="22"/>
                <w:szCs w:val="22"/>
                <w:color w:val="auto"/>
              </w:rPr>
            </w:pPr>
          </w:p>
        </w:tc>
      </w:tr>
      <w:tr>
        <w:trPr>
          <w:trHeight w:val="254"/>
        </w:trPr>
        <w:tc>
          <w:tcPr>
            <w:tcW w:w="7800" w:type="dxa"/>
            <w:vAlign w:val="bottom"/>
            <w:tcBorders>
              <w:left w:val="single" w:sz="8" w:color="auto"/>
              <w:bottom w:val="single" w:sz="8" w:color="auto"/>
              <w:right w:val="single" w:sz="8" w:color="auto"/>
            </w:tcBorders>
          </w:tcPr>
          <w:p>
            <w:pPr>
              <w:ind w:left="120"/>
              <w:spacing w:after="0" w:line="254" w:lineRule="exact"/>
              <w:rPr>
                <w:sz w:val="20"/>
                <w:szCs w:val="20"/>
                <w:color w:val="auto"/>
              </w:rPr>
            </w:pPr>
            <w:r>
              <w:rPr>
                <w:rFonts w:ascii="Century" w:cs="Century" w:eastAsia="Century" w:hAnsi="Century"/>
                <w:sz w:val="22"/>
                <w:szCs w:val="22"/>
                <w:color w:val="auto"/>
              </w:rPr>
              <w:t>b) Raramente deixa de cumprir o horário de trabalho</w:t>
            </w:r>
          </w:p>
        </w:tc>
        <w:tc>
          <w:tcPr>
            <w:tcW w:w="1240" w:type="dxa"/>
            <w:vAlign w:val="bottom"/>
            <w:tcBorders>
              <w:bottom w:val="single" w:sz="8" w:color="auto"/>
              <w:right w:val="single" w:sz="8" w:color="auto"/>
            </w:tcBorders>
          </w:tcPr>
          <w:p>
            <w:pPr>
              <w:ind w:left="80"/>
              <w:spacing w:after="0" w:line="254" w:lineRule="exact"/>
              <w:rPr>
                <w:sz w:val="20"/>
                <w:szCs w:val="20"/>
                <w:color w:val="auto"/>
              </w:rPr>
            </w:pPr>
            <w:r>
              <w:rPr>
                <w:rFonts w:ascii="Century" w:cs="Century" w:eastAsia="Century" w:hAnsi="Century"/>
                <w:sz w:val="22"/>
                <w:szCs w:val="22"/>
                <w:color w:val="auto"/>
              </w:rPr>
              <w:t>08 pontos</w:t>
            </w:r>
          </w:p>
        </w:tc>
        <w:tc>
          <w:tcPr>
            <w:tcW w:w="20" w:type="dxa"/>
            <w:vAlign w:val="bottom"/>
          </w:tcPr>
          <w:p>
            <w:pPr>
              <w:spacing w:after="0"/>
              <w:rPr>
                <w:sz w:val="22"/>
                <w:szCs w:val="22"/>
                <w:color w:val="auto"/>
              </w:rPr>
            </w:pPr>
          </w:p>
        </w:tc>
      </w:tr>
      <w:tr>
        <w:trPr>
          <w:trHeight w:val="256"/>
        </w:trPr>
        <w:tc>
          <w:tcPr>
            <w:tcW w:w="7800" w:type="dxa"/>
            <w:vAlign w:val="bottom"/>
            <w:tcBorders>
              <w:left w:val="single" w:sz="8" w:color="auto"/>
              <w:bottom w:val="single" w:sz="8" w:color="auto"/>
              <w:right w:val="single" w:sz="8" w:color="auto"/>
            </w:tcBorders>
          </w:tcPr>
          <w:p>
            <w:pPr>
              <w:ind w:left="120"/>
              <w:spacing w:after="0" w:line="256" w:lineRule="exact"/>
              <w:rPr>
                <w:sz w:val="20"/>
                <w:szCs w:val="20"/>
                <w:color w:val="auto"/>
              </w:rPr>
            </w:pPr>
            <w:r>
              <w:rPr>
                <w:rFonts w:ascii="Century" w:cs="Century" w:eastAsia="Century" w:hAnsi="Century"/>
                <w:sz w:val="22"/>
                <w:szCs w:val="22"/>
                <w:color w:val="auto"/>
              </w:rPr>
              <w:t>c) Chega atrasado ao local de trabalho</w:t>
            </w:r>
          </w:p>
        </w:tc>
        <w:tc>
          <w:tcPr>
            <w:tcW w:w="1240" w:type="dxa"/>
            <w:vAlign w:val="bottom"/>
            <w:tcBorders>
              <w:bottom w:val="single" w:sz="8" w:color="auto"/>
              <w:right w:val="single" w:sz="8" w:color="auto"/>
            </w:tcBorders>
          </w:tcPr>
          <w:p>
            <w:pPr>
              <w:ind w:left="80"/>
              <w:spacing w:after="0" w:line="256" w:lineRule="exact"/>
              <w:rPr>
                <w:sz w:val="20"/>
                <w:szCs w:val="20"/>
                <w:color w:val="auto"/>
              </w:rPr>
            </w:pPr>
            <w:r>
              <w:rPr>
                <w:rFonts w:ascii="Century" w:cs="Century" w:eastAsia="Century" w:hAnsi="Century"/>
                <w:sz w:val="22"/>
                <w:szCs w:val="22"/>
                <w:color w:val="auto"/>
              </w:rPr>
              <w:t>05 pontos</w:t>
            </w:r>
          </w:p>
        </w:tc>
        <w:tc>
          <w:tcPr>
            <w:tcW w:w="20" w:type="dxa"/>
            <w:vAlign w:val="bottom"/>
          </w:tcPr>
          <w:p>
            <w:pPr>
              <w:spacing w:after="0"/>
              <w:rPr>
                <w:sz w:val="22"/>
                <w:szCs w:val="22"/>
                <w:color w:val="auto"/>
              </w:rPr>
            </w:pPr>
          </w:p>
        </w:tc>
      </w:tr>
      <w:tr>
        <w:trPr>
          <w:trHeight w:val="254"/>
        </w:trPr>
        <w:tc>
          <w:tcPr>
            <w:tcW w:w="7800" w:type="dxa"/>
            <w:vAlign w:val="bottom"/>
            <w:tcBorders>
              <w:left w:val="single" w:sz="8" w:color="auto"/>
              <w:bottom w:val="single" w:sz="8" w:color="auto"/>
              <w:right w:val="single" w:sz="8" w:color="auto"/>
            </w:tcBorders>
          </w:tcPr>
          <w:p>
            <w:pPr>
              <w:ind w:left="120"/>
              <w:spacing w:after="0" w:line="254" w:lineRule="exact"/>
              <w:rPr>
                <w:sz w:val="20"/>
                <w:szCs w:val="20"/>
                <w:color w:val="auto"/>
              </w:rPr>
            </w:pPr>
            <w:r>
              <w:rPr>
                <w:rFonts w:ascii="Century" w:cs="Century" w:eastAsia="Century" w:hAnsi="Century"/>
                <w:sz w:val="22"/>
                <w:szCs w:val="22"/>
                <w:color w:val="auto"/>
              </w:rPr>
              <w:t>c) Dificilmente cumpre o horário de trabalho</w:t>
            </w:r>
          </w:p>
        </w:tc>
        <w:tc>
          <w:tcPr>
            <w:tcW w:w="1240" w:type="dxa"/>
            <w:vAlign w:val="bottom"/>
            <w:tcBorders>
              <w:bottom w:val="single" w:sz="8" w:color="auto"/>
              <w:right w:val="single" w:sz="8" w:color="auto"/>
            </w:tcBorders>
          </w:tcPr>
          <w:p>
            <w:pPr>
              <w:ind w:left="80"/>
              <w:spacing w:after="0" w:line="254" w:lineRule="exact"/>
              <w:rPr>
                <w:sz w:val="20"/>
                <w:szCs w:val="20"/>
                <w:color w:val="auto"/>
              </w:rPr>
            </w:pPr>
            <w:r>
              <w:rPr>
                <w:rFonts w:ascii="Century" w:cs="Century" w:eastAsia="Century" w:hAnsi="Century"/>
                <w:sz w:val="22"/>
                <w:szCs w:val="22"/>
                <w:color w:val="auto"/>
              </w:rPr>
              <w:t>04 pontos</w:t>
            </w:r>
          </w:p>
        </w:tc>
        <w:tc>
          <w:tcPr>
            <w:tcW w:w="20" w:type="dxa"/>
            <w:vAlign w:val="bottom"/>
          </w:tcPr>
          <w:p>
            <w:pPr>
              <w:spacing w:after="0"/>
              <w:rPr>
                <w:sz w:val="22"/>
                <w:szCs w:val="22"/>
                <w:color w:val="auto"/>
              </w:rPr>
            </w:pPr>
          </w:p>
        </w:tc>
      </w:tr>
      <w:tr>
        <w:trPr>
          <w:trHeight w:val="255"/>
        </w:trPr>
        <w:tc>
          <w:tcPr>
            <w:tcW w:w="7800" w:type="dxa"/>
            <w:vAlign w:val="bottom"/>
            <w:tcBorders>
              <w:left w:val="single" w:sz="8" w:color="auto"/>
              <w:bottom w:val="single" w:sz="8" w:color="auto"/>
              <w:right w:val="single" w:sz="8" w:color="auto"/>
            </w:tcBorders>
          </w:tcPr>
          <w:p>
            <w:pPr>
              <w:ind w:left="120"/>
              <w:spacing w:after="0" w:line="255" w:lineRule="exact"/>
              <w:rPr>
                <w:sz w:val="20"/>
                <w:szCs w:val="20"/>
                <w:color w:val="auto"/>
              </w:rPr>
            </w:pPr>
            <w:r>
              <w:rPr>
                <w:rFonts w:ascii="Century" w:cs="Century" w:eastAsia="Century" w:hAnsi="Century"/>
                <w:sz w:val="22"/>
                <w:szCs w:val="22"/>
                <w:color w:val="auto"/>
              </w:rPr>
              <w:t>d) Não cumpre o horário de trabalho</w:t>
            </w:r>
          </w:p>
        </w:tc>
        <w:tc>
          <w:tcPr>
            <w:tcW w:w="1240" w:type="dxa"/>
            <w:vAlign w:val="bottom"/>
            <w:tcBorders>
              <w:bottom w:val="single" w:sz="8" w:color="auto"/>
              <w:right w:val="single" w:sz="8" w:color="auto"/>
            </w:tcBorders>
          </w:tcPr>
          <w:p>
            <w:pPr>
              <w:ind w:left="80"/>
              <w:spacing w:after="0" w:line="255" w:lineRule="exact"/>
              <w:rPr>
                <w:sz w:val="20"/>
                <w:szCs w:val="20"/>
                <w:color w:val="auto"/>
              </w:rPr>
            </w:pPr>
            <w:r>
              <w:rPr>
                <w:rFonts w:ascii="Century" w:cs="Century" w:eastAsia="Century" w:hAnsi="Century"/>
                <w:sz w:val="22"/>
                <w:szCs w:val="22"/>
                <w:color w:val="auto"/>
              </w:rPr>
              <w:t>00 pontos</w:t>
            </w:r>
          </w:p>
        </w:tc>
        <w:tc>
          <w:tcPr>
            <w:tcW w:w="20" w:type="dxa"/>
            <w:vAlign w:val="bottom"/>
          </w:tcPr>
          <w:p>
            <w:pPr>
              <w:spacing w:after="0"/>
              <w:rPr>
                <w:sz w:val="22"/>
                <w:szCs w:val="22"/>
                <w:color w:val="auto"/>
              </w:rPr>
            </w:pPr>
          </w:p>
        </w:tc>
      </w:tr>
      <w:tr>
        <w:trPr>
          <w:trHeight w:val="519"/>
        </w:trPr>
        <w:tc>
          <w:tcPr>
            <w:tcW w:w="7800" w:type="dxa"/>
            <w:vAlign w:val="bottom"/>
            <w:tcBorders>
              <w:bottom w:val="single" w:sz="8" w:color="auto"/>
            </w:tcBorders>
          </w:tcPr>
          <w:p>
            <w:pPr>
              <w:ind w:left="300"/>
              <w:spacing w:after="0"/>
              <w:rPr>
                <w:sz w:val="20"/>
                <w:szCs w:val="20"/>
                <w:color w:val="auto"/>
              </w:rPr>
            </w:pPr>
            <w:r>
              <w:rPr>
                <w:rFonts w:ascii="Century" w:cs="Century" w:eastAsia="Century" w:hAnsi="Century"/>
                <w:sz w:val="22"/>
                <w:szCs w:val="22"/>
                <w:color w:val="auto"/>
              </w:rPr>
              <w:t>1.3. Otimização do trabalho</w:t>
            </w:r>
          </w:p>
        </w:tc>
        <w:tc>
          <w:tcPr>
            <w:tcW w:w="124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r>
      <w:tr>
        <w:trPr>
          <w:trHeight w:val="251"/>
        </w:trPr>
        <w:tc>
          <w:tcPr>
            <w:tcW w:w="7800" w:type="dxa"/>
            <w:vAlign w:val="bottom"/>
          </w:tcPr>
          <w:p>
            <w:pPr>
              <w:ind w:left="120"/>
              <w:spacing w:after="0" w:line="251" w:lineRule="exact"/>
              <w:rPr>
                <w:sz w:val="20"/>
                <w:szCs w:val="20"/>
                <w:color w:val="auto"/>
              </w:rPr>
            </w:pPr>
            <w:r>
              <w:rPr>
                <w:rFonts w:ascii="Century" w:cs="Century" w:eastAsia="Century" w:hAnsi="Century"/>
                <w:sz w:val="22"/>
                <w:szCs w:val="22"/>
                <w:color w:val="auto"/>
              </w:rPr>
              <w:t>a) O servidor otimiza seu horário de trabalho</w:t>
            </w:r>
          </w:p>
        </w:tc>
        <w:tc>
          <w:tcPr>
            <w:tcW w:w="1240" w:type="dxa"/>
            <w:vAlign w:val="bottom"/>
          </w:tcPr>
          <w:p>
            <w:pPr>
              <w:ind w:left="80"/>
              <w:spacing w:after="0" w:line="251" w:lineRule="exact"/>
              <w:rPr>
                <w:sz w:val="20"/>
                <w:szCs w:val="20"/>
                <w:color w:val="auto"/>
              </w:rPr>
            </w:pPr>
            <w:r>
              <w:rPr>
                <w:rFonts w:ascii="Century" w:cs="Century" w:eastAsia="Century" w:hAnsi="Century"/>
                <w:sz w:val="22"/>
                <w:szCs w:val="22"/>
                <w:color w:val="auto"/>
              </w:rPr>
              <w:t>10 pontos</w:t>
            </w:r>
          </w:p>
        </w:tc>
        <w:tc>
          <w:tcPr>
            <w:tcW w:w="20" w:type="dxa"/>
            <w:vAlign w:val="bottom"/>
          </w:tcPr>
          <w:p>
            <w:pPr>
              <w:spacing w:after="0"/>
              <w:rPr>
                <w:sz w:val="21"/>
                <w:szCs w:val="2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6350</wp:posOffset>
                </wp:positionV>
                <wp:extent cx="5746115" cy="0"/>
                <wp:wrapNone/>
                <wp:docPr id="1631" name="Shape 16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461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31" o:spid="_x0000_s26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5pt" to="452.75pt,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6350</wp:posOffset>
                </wp:positionH>
                <wp:positionV relativeFrom="paragraph">
                  <wp:posOffset>-169545</wp:posOffset>
                </wp:positionV>
                <wp:extent cx="0" cy="1206500"/>
                <wp:wrapNone/>
                <wp:docPr id="1632" name="Shape 16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065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32" o:spid="_x0000_s26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3.3499pt" to="0.5pt,81.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4937760</wp:posOffset>
                </wp:positionH>
                <wp:positionV relativeFrom="paragraph">
                  <wp:posOffset>-169545</wp:posOffset>
                </wp:positionV>
                <wp:extent cx="0" cy="1206500"/>
                <wp:wrapNone/>
                <wp:docPr id="1633" name="Shape 16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0650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33" o:spid="_x0000_s26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8.8pt,-13.3499pt" to="388.8pt,81.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5746750</wp:posOffset>
                </wp:positionH>
                <wp:positionV relativeFrom="paragraph">
                  <wp:posOffset>-169545</wp:posOffset>
                </wp:positionV>
                <wp:extent cx="0" cy="1206500"/>
                <wp:wrapNone/>
                <wp:docPr id="1634" name="Shape 16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065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34" o:spid="_x0000_s26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2.5pt,-13.3499pt" to="452.5pt,81.65pt" o:allowincell="f" strokecolor="#000000" strokeweight="0.4799pt"/>
            </w:pict>
          </mc:Fallback>
        </mc:AlternateContent>
      </w:r>
    </w:p>
    <w:p>
      <w:pPr>
        <w:ind w:left="120" w:right="620" w:hanging="1"/>
        <w:spacing w:after="0" w:line="236" w:lineRule="auto"/>
        <w:tabs>
          <w:tab w:leader="none" w:pos="470" w:val="left"/>
        </w:tabs>
        <w:numPr>
          <w:ilvl w:val="0"/>
          <w:numId w:val="322"/>
        </w:numPr>
        <w:rPr>
          <w:rFonts w:ascii="Century" w:cs="Century" w:eastAsia="Century" w:hAnsi="Century"/>
          <w:sz w:val="22"/>
          <w:szCs w:val="22"/>
          <w:color w:val="auto"/>
        </w:rPr>
      </w:pPr>
      <w:r>
        <w:rPr>
          <w:rFonts w:ascii="Century" w:cs="Century" w:eastAsia="Century" w:hAnsi="Century"/>
          <w:sz w:val="22"/>
          <w:szCs w:val="22"/>
          <w:color w:val="auto"/>
        </w:rPr>
        <w:t>O servidor raramente deixa seu local de trabalho para realizar 08 pontos atividades que não lhe foram atribuídas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7620</wp:posOffset>
                </wp:positionV>
                <wp:extent cx="5746115" cy="0"/>
                <wp:wrapNone/>
                <wp:docPr id="1635" name="Shape 16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461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35" o:spid="_x0000_s26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6pt" to="452.75pt,0.6pt" o:allowincell="f" strokecolor="#000000" strokeweight="0.4799pt"/>
            </w:pict>
          </mc:Fallback>
        </mc:AlternateContent>
      </w:r>
    </w:p>
    <w:tbl>
      <w:tblPr>
        <w:tblLayout w:type="fixed"/>
        <w:tblInd w:w="10" w:type="dxa"/>
        <w:tblCellMar>
          <w:top w:w="0" w:type="dxa"/>
          <w:left w:w="0" w:type="dxa"/>
          <w:bottom w:w="0" w:type="dxa"/>
          <w:right w:w="0" w:type="dxa"/>
        </w:tblCellMar>
      </w:tblPr>
      <w:tr>
        <w:trPr>
          <w:trHeight w:val="264"/>
        </w:trPr>
        <w:tc>
          <w:tcPr>
            <w:tcW w:w="7800" w:type="dxa"/>
            <w:vAlign w:val="bottom"/>
          </w:tcPr>
          <w:p>
            <w:pPr>
              <w:ind w:left="120"/>
              <w:spacing w:after="0"/>
              <w:rPr>
                <w:sz w:val="20"/>
                <w:szCs w:val="20"/>
                <w:color w:val="auto"/>
              </w:rPr>
            </w:pPr>
            <w:r>
              <w:rPr>
                <w:rFonts w:ascii="Century" w:cs="Century" w:eastAsia="Century" w:hAnsi="Century"/>
                <w:sz w:val="22"/>
                <w:szCs w:val="22"/>
                <w:color w:val="auto"/>
              </w:rPr>
              <w:t>c) O servidor frequentemente deixa seu local de trabalho para realizar</w:t>
            </w:r>
          </w:p>
        </w:tc>
        <w:tc>
          <w:tcPr>
            <w:tcW w:w="1260" w:type="dxa"/>
            <w:vAlign w:val="bottom"/>
          </w:tcPr>
          <w:p>
            <w:pPr>
              <w:ind w:left="80"/>
              <w:spacing w:after="0"/>
              <w:rPr>
                <w:sz w:val="20"/>
                <w:szCs w:val="20"/>
                <w:color w:val="auto"/>
              </w:rPr>
            </w:pPr>
            <w:r>
              <w:rPr>
                <w:rFonts w:ascii="Century" w:cs="Century" w:eastAsia="Century" w:hAnsi="Century"/>
                <w:sz w:val="22"/>
                <w:szCs w:val="22"/>
                <w:color w:val="auto"/>
              </w:rPr>
              <w:t>03 pontos</w:t>
            </w:r>
          </w:p>
        </w:tc>
      </w:tr>
      <w:tr>
        <w:trPr>
          <w:trHeight w:val="268"/>
        </w:trPr>
        <w:tc>
          <w:tcPr>
            <w:tcW w:w="7800" w:type="dxa"/>
            <w:vAlign w:val="bottom"/>
            <w:tcBorders>
              <w:bottom w:val="single" w:sz="8" w:color="auto"/>
            </w:tcBorders>
          </w:tcPr>
          <w:p>
            <w:pPr>
              <w:ind w:left="120"/>
              <w:spacing w:after="0"/>
              <w:rPr>
                <w:sz w:val="20"/>
                <w:szCs w:val="20"/>
                <w:color w:val="auto"/>
              </w:rPr>
            </w:pPr>
            <w:r>
              <w:rPr>
                <w:rFonts w:ascii="Century" w:cs="Century" w:eastAsia="Century" w:hAnsi="Century"/>
                <w:sz w:val="22"/>
                <w:szCs w:val="22"/>
                <w:color w:val="auto"/>
              </w:rPr>
              <w:t>atividades que não lhe foram atribuídas</w:t>
            </w:r>
          </w:p>
        </w:tc>
        <w:tc>
          <w:tcPr>
            <w:tcW w:w="1260" w:type="dxa"/>
            <w:vAlign w:val="bottom"/>
            <w:tcBorders>
              <w:bottom w:val="single" w:sz="8" w:color="auto"/>
            </w:tcBorders>
          </w:tcPr>
          <w:p>
            <w:pPr>
              <w:spacing w:after="0"/>
              <w:rPr>
                <w:sz w:val="23"/>
                <w:szCs w:val="23"/>
                <w:color w:val="auto"/>
              </w:rPr>
            </w:pPr>
          </w:p>
        </w:tc>
      </w:tr>
      <w:tr>
        <w:trPr>
          <w:trHeight w:val="252"/>
        </w:trPr>
        <w:tc>
          <w:tcPr>
            <w:tcW w:w="7800" w:type="dxa"/>
            <w:vAlign w:val="bottom"/>
          </w:tcPr>
          <w:p>
            <w:pPr>
              <w:ind w:left="120"/>
              <w:spacing w:after="0" w:line="252" w:lineRule="exact"/>
              <w:rPr>
                <w:sz w:val="20"/>
                <w:szCs w:val="20"/>
                <w:color w:val="auto"/>
              </w:rPr>
            </w:pPr>
            <w:r>
              <w:rPr>
                <w:rFonts w:ascii="Century" w:cs="Century" w:eastAsia="Century" w:hAnsi="Century"/>
                <w:sz w:val="22"/>
                <w:szCs w:val="22"/>
                <w:color w:val="auto"/>
              </w:rPr>
              <w:t>d) O servidor constantemente deixa seu local de trabalho para realizar</w:t>
            </w:r>
          </w:p>
        </w:tc>
        <w:tc>
          <w:tcPr>
            <w:tcW w:w="1260" w:type="dxa"/>
            <w:vAlign w:val="bottom"/>
          </w:tcPr>
          <w:p>
            <w:pPr>
              <w:ind w:left="80"/>
              <w:spacing w:after="0" w:line="252" w:lineRule="exact"/>
              <w:rPr>
                <w:sz w:val="20"/>
                <w:szCs w:val="20"/>
                <w:color w:val="auto"/>
              </w:rPr>
            </w:pPr>
            <w:r>
              <w:rPr>
                <w:rFonts w:ascii="Century" w:cs="Century" w:eastAsia="Century" w:hAnsi="Century"/>
                <w:sz w:val="22"/>
                <w:szCs w:val="22"/>
                <w:color w:val="auto"/>
              </w:rPr>
              <w:t>00 pontos</w:t>
            </w:r>
          </w:p>
        </w:tc>
      </w:tr>
      <w:tr>
        <w:trPr>
          <w:trHeight w:val="267"/>
        </w:trPr>
        <w:tc>
          <w:tcPr>
            <w:tcW w:w="7800" w:type="dxa"/>
            <w:vAlign w:val="bottom"/>
            <w:tcBorders>
              <w:bottom w:val="single" w:sz="8" w:color="auto"/>
            </w:tcBorders>
          </w:tcPr>
          <w:p>
            <w:pPr>
              <w:ind w:left="120"/>
              <w:spacing w:after="0"/>
              <w:rPr>
                <w:sz w:val="20"/>
                <w:szCs w:val="20"/>
                <w:color w:val="auto"/>
              </w:rPr>
            </w:pPr>
            <w:r>
              <w:rPr>
                <w:rFonts w:ascii="Century" w:cs="Century" w:eastAsia="Century" w:hAnsi="Century"/>
                <w:sz w:val="22"/>
                <w:szCs w:val="22"/>
                <w:color w:val="auto"/>
              </w:rPr>
              <w:t>atividades que não lhe foram atribuídas</w:t>
            </w:r>
          </w:p>
        </w:tc>
        <w:tc>
          <w:tcPr>
            <w:tcW w:w="1260" w:type="dxa"/>
            <w:vAlign w:val="bottom"/>
            <w:tcBorders>
              <w:bottom w:val="single" w:sz="8" w:color="auto"/>
            </w:tcBorders>
          </w:tcPr>
          <w:p>
            <w:pPr>
              <w:spacing w:after="0"/>
              <w:rPr>
                <w:sz w:val="23"/>
                <w:szCs w:val="23"/>
                <w:color w:val="auto"/>
              </w:rPr>
            </w:pPr>
          </w:p>
        </w:tc>
      </w:tr>
      <w:tr>
        <w:trPr>
          <w:trHeight w:val="518"/>
        </w:trPr>
        <w:tc>
          <w:tcPr>
            <w:tcW w:w="7800" w:type="dxa"/>
            <w:vAlign w:val="bottom"/>
          </w:tcPr>
          <w:p>
            <w:pPr>
              <w:ind w:left="120"/>
              <w:spacing w:after="0"/>
              <w:rPr>
                <w:sz w:val="20"/>
                <w:szCs w:val="20"/>
                <w:color w:val="auto"/>
              </w:rPr>
            </w:pPr>
            <w:r>
              <w:rPr>
                <w:rFonts w:ascii="Century" w:cs="Century" w:eastAsia="Century" w:hAnsi="Century"/>
                <w:sz w:val="22"/>
                <w:szCs w:val="22"/>
                <w:color w:val="auto"/>
              </w:rPr>
              <w:t>2. Disciplina</w:t>
            </w:r>
          </w:p>
        </w:tc>
        <w:tc>
          <w:tcPr>
            <w:tcW w:w="1260" w:type="dxa"/>
            <w:vAlign w:val="bottom"/>
          </w:tcPr>
          <w:p>
            <w:pPr>
              <w:spacing w:after="0"/>
              <w:rPr>
                <w:sz w:val="24"/>
                <w:szCs w:val="24"/>
                <w:color w:val="auto"/>
              </w:rPr>
            </w:pPr>
          </w:p>
        </w:tc>
      </w:tr>
      <w:tr>
        <w:trPr>
          <w:trHeight w:val="267"/>
        </w:trPr>
        <w:tc>
          <w:tcPr>
            <w:tcW w:w="7800" w:type="dxa"/>
            <w:vAlign w:val="bottom"/>
            <w:tcBorders>
              <w:bottom w:val="single" w:sz="8" w:color="auto"/>
            </w:tcBorders>
          </w:tcPr>
          <w:p>
            <w:pPr>
              <w:ind w:left="360"/>
              <w:spacing w:after="0"/>
              <w:rPr>
                <w:sz w:val="20"/>
                <w:szCs w:val="20"/>
                <w:color w:val="auto"/>
              </w:rPr>
            </w:pPr>
            <w:r>
              <w:rPr>
                <w:rFonts w:ascii="Century" w:cs="Century" w:eastAsia="Century" w:hAnsi="Century"/>
                <w:sz w:val="22"/>
                <w:szCs w:val="22"/>
                <w:color w:val="auto"/>
              </w:rPr>
              <w:t>2.1. Observância da hierarquia</w:t>
            </w:r>
          </w:p>
        </w:tc>
        <w:tc>
          <w:tcPr>
            <w:tcW w:w="1260" w:type="dxa"/>
            <w:vAlign w:val="bottom"/>
            <w:tcBorders>
              <w:bottom w:val="single" w:sz="8" w:color="auto"/>
            </w:tcBorders>
          </w:tcPr>
          <w:p>
            <w:pPr>
              <w:spacing w:after="0"/>
              <w:rPr>
                <w:sz w:val="23"/>
                <w:szCs w:val="23"/>
                <w:color w:val="auto"/>
              </w:rPr>
            </w:pPr>
          </w:p>
        </w:tc>
      </w:tr>
      <w:tr>
        <w:trPr>
          <w:trHeight w:val="254"/>
        </w:trPr>
        <w:tc>
          <w:tcPr>
            <w:tcW w:w="7800" w:type="dxa"/>
            <w:vAlign w:val="bottom"/>
            <w:tcBorders>
              <w:left w:val="single" w:sz="8" w:color="auto"/>
              <w:bottom w:val="single" w:sz="8" w:color="auto"/>
              <w:right w:val="single" w:sz="8" w:color="auto"/>
            </w:tcBorders>
          </w:tcPr>
          <w:p>
            <w:pPr>
              <w:ind w:left="120"/>
              <w:spacing w:after="0" w:line="254" w:lineRule="exact"/>
              <w:rPr>
                <w:sz w:val="20"/>
                <w:szCs w:val="20"/>
                <w:color w:val="auto"/>
              </w:rPr>
            </w:pPr>
            <w:r>
              <w:rPr>
                <w:rFonts w:ascii="Century" w:cs="Century" w:eastAsia="Century" w:hAnsi="Century"/>
                <w:sz w:val="22"/>
                <w:szCs w:val="22"/>
                <w:color w:val="auto"/>
              </w:rPr>
              <w:t>a) Sempre cumpre as normas e orientações recebidas</w:t>
            </w:r>
          </w:p>
        </w:tc>
        <w:tc>
          <w:tcPr>
            <w:tcW w:w="1260" w:type="dxa"/>
            <w:vAlign w:val="bottom"/>
            <w:tcBorders>
              <w:bottom w:val="single" w:sz="8" w:color="auto"/>
              <w:right w:val="single" w:sz="8" w:color="auto"/>
            </w:tcBorders>
          </w:tcPr>
          <w:p>
            <w:pPr>
              <w:ind w:left="80"/>
              <w:spacing w:after="0" w:line="254" w:lineRule="exact"/>
              <w:rPr>
                <w:sz w:val="20"/>
                <w:szCs w:val="20"/>
                <w:color w:val="auto"/>
              </w:rPr>
            </w:pPr>
            <w:r>
              <w:rPr>
                <w:rFonts w:ascii="Century" w:cs="Century" w:eastAsia="Century" w:hAnsi="Century"/>
                <w:sz w:val="22"/>
                <w:szCs w:val="22"/>
                <w:color w:val="auto"/>
              </w:rPr>
              <w:t>10 pontos</w:t>
            </w:r>
          </w:p>
        </w:tc>
      </w:tr>
      <w:tr>
        <w:trPr>
          <w:trHeight w:val="255"/>
        </w:trPr>
        <w:tc>
          <w:tcPr>
            <w:tcW w:w="7800" w:type="dxa"/>
            <w:vAlign w:val="bottom"/>
            <w:tcBorders>
              <w:left w:val="single" w:sz="8" w:color="auto"/>
              <w:bottom w:val="single" w:sz="8" w:color="auto"/>
              <w:right w:val="single" w:sz="8" w:color="auto"/>
            </w:tcBorders>
          </w:tcPr>
          <w:p>
            <w:pPr>
              <w:ind w:left="120"/>
              <w:spacing w:after="0" w:line="255" w:lineRule="exact"/>
              <w:rPr>
                <w:sz w:val="20"/>
                <w:szCs w:val="20"/>
                <w:color w:val="auto"/>
              </w:rPr>
            </w:pPr>
            <w:r>
              <w:rPr>
                <w:rFonts w:ascii="Century" w:cs="Century" w:eastAsia="Century" w:hAnsi="Century"/>
                <w:sz w:val="22"/>
                <w:szCs w:val="22"/>
                <w:color w:val="auto"/>
              </w:rPr>
              <w:t>b) Raramente deixa de cumprir as normas e orientações recebidas</w:t>
            </w:r>
          </w:p>
        </w:tc>
        <w:tc>
          <w:tcPr>
            <w:tcW w:w="1260" w:type="dxa"/>
            <w:vAlign w:val="bottom"/>
            <w:tcBorders>
              <w:bottom w:val="single" w:sz="8" w:color="auto"/>
              <w:right w:val="single" w:sz="8" w:color="auto"/>
            </w:tcBorders>
          </w:tcPr>
          <w:p>
            <w:pPr>
              <w:ind w:left="80"/>
              <w:spacing w:after="0" w:line="255" w:lineRule="exact"/>
              <w:rPr>
                <w:sz w:val="20"/>
                <w:szCs w:val="20"/>
                <w:color w:val="auto"/>
              </w:rPr>
            </w:pPr>
            <w:r>
              <w:rPr>
                <w:rFonts w:ascii="Century" w:cs="Century" w:eastAsia="Century" w:hAnsi="Century"/>
                <w:sz w:val="22"/>
                <w:szCs w:val="22"/>
                <w:color w:val="auto"/>
              </w:rPr>
              <w:t>08 pontos</w:t>
            </w:r>
          </w:p>
        </w:tc>
      </w:tr>
      <w:tr>
        <w:trPr>
          <w:trHeight w:val="255"/>
        </w:trPr>
        <w:tc>
          <w:tcPr>
            <w:tcW w:w="7800" w:type="dxa"/>
            <w:vAlign w:val="bottom"/>
            <w:tcBorders>
              <w:left w:val="single" w:sz="8" w:color="auto"/>
              <w:bottom w:val="single" w:sz="8" w:color="auto"/>
              <w:right w:val="single" w:sz="8" w:color="auto"/>
            </w:tcBorders>
          </w:tcPr>
          <w:p>
            <w:pPr>
              <w:ind w:left="120"/>
              <w:spacing w:after="0" w:line="255" w:lineRule="exact"/>
              <w:rPr>
                <w:sz w:val="20"/>
                <w:szCs w:val="20"/>
                <w:color w:val="auto"/>
              </w:rPr>
            </w:pPr>
            <w:r>
              <w:rPr>
                <w:rFonts w:ascii="Century" w:cs="Century" w:eastAsia="Century" w:hAnsi="Century"/>
                <w:sz w:val="22"/>
                <w:szCs w:val="22"/>
                <w:color w:val="auto"/>
              </w:rPr>
              <w:t>c) Atrasa a entrega de tarefas atribuídas</w:t>
            </w:r>
          </w:p>
        </w:tc>
        <w:tc>
          <w:tcPr>
            <w:tcW w:w="1260" w:type="dxa"/>
            <w:vAlign w:val="bottom"/>
            <w:tcBorders>
              <w:bottom w:val="single" w:sz="8" w:color="auto"/>
              <w:right w:val="single" w:sz="8" w:color="auto"/>
            </w:tcBorders>
          </w:tcPr>
          <w:p>
            <w:pPr>
              <w:ind w:left="80"/>
              <w:spacing w:after="0" w:line="255" w:lineRule="exact"/>
              <w:rPr>
                <w:sz w:val="20"/>
                <w:szCs w:val="20"/>
                <w:color w:val="auto"/>
              </w:rPr>
            </w:pPr>
            <w:r>
              <w:rPr>
                <w:rFonts w:ascii="Century" w:cs="Century" w:eastAsia="Century" w:hAnsi="Century"/>
                <w:sz w:val="22"/>
                <w:szCs w:val="22"/>
                <w:color w:val="auto"/>
              </w:rPr>
              <w:t>05 pontos</w:t>
            </w:r>
          </w:p>
        </w:tc>
      </w:tr>
      <w:tr>
        <w:trPr>
          <w:trHeight w:val="254"/>
        </w:trPr>
        <w:tc>
          <w:tcPr>
            <w:tcW w:w="7800" w:type="dxa"/>
            <w:vAlign w:val="bottom"/>
            <w:tcBorders>
              <w:left w:val="single" w:sz="8" w:color="auto"/>
              <w:bottom w:val="single" w:sz="8" w:color="auto"/>
              <w:right w:val="single" w:sz="8" w:color="auto"/>
            </w:tcBorders>
          </w:tcPr>
          <w:p>
            <w:pPr>
              <w:ind w:left="120"/>
              <w:spacing w:after="0" w:line="254" w:lineRule="exact"/>
              <w:rPr>
                <w:sz w:val="20"/>
                <w:szCs w:val="20"/>
                <w:color w:val="auto"/>
              </w:rPr>
            </w:pPr>
            <w:r>
              <w:rPr>
                <w:rFonts w:ascii="Century" w:cs="Century" w:eastAsia="Century" w:hAnsi="Century"/>
                <w:sz w:val="22"/>
                <w:szCs w:val="22"/>
                <w:color w:val="auto"/>
              </w:rPr>
              <w:t>d) Reage negativamente às normas e orientações recebidas</w:t>
            </w:r>
          </w:p>
        </w:tc>
        <w:tc>
          <w:tcPr>
            <w:tcW w:w="1260" w:type="dxa"/>
            <w:vAlign w:val="bottom"/>
            <w:tcBorders>
              <w:bottom w:val="single" w:sz="8" w:color="auto"/>
              <w:right w:val="single" w:sz="8" w:color="auto"/>
            </w:tcBorders>
          </w:tcPr>
          <w:p>
            <w:pPr>
              <w:ind w:left="80"/>
              <w:spacing w:after="0" w:line="254" w:lineRule="exact"/>
              <w:rPr>
                <w:sz w:val="20"/>
                <w:szCs w:val="20"/>
                <w:color w:val="auto"/>
              </w:rPr>
            </w:pPr>
            <w:r>
              <w:rPr>
                <w:rFonts w:ascii="Century" w:cs="Century" w:eastAsia="Century" w:hAnsi="Century"/>
                <w:sz w:val="22"/>
                <w:szCs w:val="22"/>
                <w:color w:val="auto"/>
              </w:rPr>
              <w:t>02 pontos</w:t>
            </w:r>
          </w:p>
        </w:tc>
      </w:tr>
      <w:tr>
        <w:trPr>
          <w:trHeight w:val="256"/>
        </w:trPr>
        <w:tc>
          <w:tcPr>
            <w:tcW w:w="7800" w:type="dxa"/>
            <w:vAlign w:val="bottom"/>
            <w:tcBorders>
              <w:left w:val="single" w:sz="8" w:color="auto"/>
              <w:bottom w:val="single" w:sz="8" w:color="auto"/>
              <w:right w:val="single" w:sz="8" w:color="auto"/>
            </w:tcBorders>
          </w:tcPr>
          <w:p>
            <w:pPr>
              <w:ind w:left="120"/>
              <w:spacing w:after="0" w:line="256" w:lineRule="exact"/>
              <w:rPr>
                <w:sz w:val="20"/>
                <w:szCs w:val="20"/>
                <w:color w:val="auto"/>
              </w:rPr>
            </w:pPr>
            <w:r>
              <w:rPr>
                <w:rFonts w:ascii="Century" w:cs="Century" w:eastAsia="Century" w:hAnsi="Century"/>
                <w:sz w:val="22"/>
                <w:szCs w:val="22"/>
                <w:color w:val="auto"/>
              </w:rPr>
              <w:t>e) Não cumpre as normas e orientações recebidas</w:t>
            </w:r>
          </w:p>
        </w:tc>
        <w:tc>
          <w:tcPr>
            <w:tcW w:w="1260" w:type="dxa"/>
            <w:vAlign w:val="bottom"/>
            <w:tcBorders>
              <w:bottom w:val="single" w:sz="8" w:color="auto"/>
              <w:right w:val="single" w:sz="8" w:color="auto"/>
            </w:tcBorders>
          </w:tcPr>
          <w:p>
            <w:pPr>
              <w:ind w:left="80"/>
              <w:spacing w:after="0" w:line="256" w:lineRule="exact"/>
              <w:rPr>
                <w:sz w:val="20"/>
                <w:szCs w:val="20"/>
                <w:color w:val="auto"/>
              </w:rPr>
            </w:pPr>
            <w:r>
              <w:rPr>
                <w:rFonts w:ascii="Century" w:cs="Century" w:eastAsia="Century" w:hAnsi="Century"/>
                <w:sz w:val="22"/>
                <w:szCs w:val="22"/>
                <w:color w:val="auto"/>
              </w:rPr>
              <w:t>00 pontos</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57150</wp:posOffset>
            </wp:positionH>
            <wp:positionV relativeFrom="paragraph">
              <wp:posOffset>205740</wp:posOffset>
            </wp:positionV>
            <wp:extent cx="5977890" cy="38100"/>
            <wp:wrapNone/>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811">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57150</wp:posOffset>
            </wp:positionH>
            <wp:positionV relativeFrom="paragraph">
              <wp:posOffset>252730</wp:posOffset>
            </wp:positionV>
            <wp:extent cx="5977890" cy="8890"/>
            <wp:wrapNone/>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812">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13" w:lineRule="exact"/>
        <w:rPr>
          <w:sz w:val="20"/>
          <w:szCs w:val="20"/>
          <w:color w:val="auto"/>
        </w:rPr>
      </w:pPr>
    </w:p>
    <w:p>
      <w:pPr>
        <w:ind w:left="9080"/>
        <w:spacing w:after="0"/>
        <w:rPr>
          <w:sz w:val="20"/>
          <w:szCs w:val="20"/>
          <w:color w:val="auto"/>
        </w:rPr>
      </w:pPr>
      <w:r>
        <w:rPr>
          <w:rFonts w:ascii="Cambria" w:cs="Cambria" w:eastAsia="Cambria" w:hAnsi="Cambria"/>
          <w:sz w:val="24"/>
          <w:szCs w:val="24"/>
          <w:color w:val="auto"/>
        </w:rPr>
        <w:t>242</w:t>
      </w:r>
    </w:p>
    <w:p>
      <w:pPr>
        <w:sectPr>
          <w:pgSz w:w="11900" w:h="16838" w:orient="portrait"/>
          <w:cols w:equalWidth="0" w:num="1">
            <w:col w:w="9480"/>
          </w:cols>
          <w:pgMar w:left="1300" w:top="961" w:right="1126" w:bottom="435" w:gutter="0" w:footer="0" w:header="0"/>
        </w:sectPr>
      </w:pPr>
    </w:p>
    <w:p>
      <w:pPr>
        <w:jc w:val="center"/>
        <w:ind w:right="-11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813">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1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1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0" w:lineRule="exact"/>
        <w:rPr>
          <w:sz w:val="20"/>
          <w:szCs w:val="20"/>
          <w:color w:val="auto"/>
        </w:rPr>
      </w:pPr>
    </w:p>
    <w:p>
      <w:pPr>
        <w:ind w:left="420"/>
        <w:spacing w:after="0"/>
        <w:rPr>
          <w:sz w:val="20"/>
          <w:szCs w:val="20"/>
          <w:color w:val="auto"/>
        </w:rPr>
      </w:pPr>
      <w:r>
        <w:rPr>
          <w:rFonts w:ascii="Century" w:cs="Century" w:eastAsia="Century" w:hAnsi="Century"/>
          <w:sz w:val="22"/>
          <w:szCs w:val="22"/>
          <w:color w:val="auto"/>
        </w:rPr>
        <w:t>2.2. Capacidade de trabalho em equipe</w:t>
      </w:r>
    </w:p>
    <w:tbl>
      <w:tblPr>
        <w:tblLayout w:type="fixed"/>
        <w:tblInd w:w="10" w:type="dxa"/>
        <w:tblCellMar>
          <w:top w:w="0" w:type="dxa"/>
          <w:left w:w="0" w:type="dxa"/>
          <w:bottom w:w="0" w:type="dxa"/>
          <w:right w:w="0" w:type="dxa"/>
        </w:tblCellMar>
      </w:tblPr>
      <w:tr>
        <w:trPr>
          <w:trHeight w:val="259"/>
        </w:trPr>
        <w:tc>
          <w:tcPr>
            <w:tcW w:w="8080" w:type="dxa"/>
            <w:vAlign w:val="bottom"/>
            <w:tcBorders>
              <w:top w:val="single" w:sz="8" w:color="auto"/>
              <w:left w:val="single" w:sz="8" w:color="auto"/>
              <w:bottom w:val="single" w:sz="8" w:color="auto"/>
              <w:right w:val="single" w:sz="8" w:color="auto"/>
            </w:tcBorders>
          </w:tcPr>
          <w:p>
            <w:pPr>
              <w:ind w:left="120"/>
              <w:spacing w:after="0" w:line="258" w:lineRule="exact"/>
              <w:rPr>
                <w:sz w:val="20"/>
                <w:szCs w:val="20"/>
                <w:color w:val="auto"/>
              </w:rPr>
            </w:pPr>
            <w:r>
              <w:rPr>
                <w:rFonts w:ascii="Century" w:cs="Century" w:eastAsia="Century" w:hAnsi="Century"/>
                <w:sz w:val="22"/>
                <w:szCs w:val="22"/>
                <w:color w:val="auto"/>
              </w:rPr>
              <w:t>a) O servidor é capaz de trabalhar em equipe</w:t>
            </w:r>
          </w:p>
        </w:tc>
        <w:tc>
          <w:tcPr>
            <w:tcW w:w="1260" w:type="dxa"/>
            <w:vAlign w:val="bottom"/>
            <w:tcBorders>
              <w:top w:val="single" w:sz="8" w:color="auto"/>
              <w:bottom w:val="single" w:sz="8" w:color="auto"/>
              <w:right w:val="single" w:sz="8" w:color="auto"/>
            </w:tcBorders>
          </w:tcPr>
          <w:p>
            <w:pPr>
              <w:ind w:left="80"/>
              <w:spacing w:after="0" w:line="258" w:lineRule="exact"/>
              <w:rPr>
                <w:sz w:val="20"/>
                <w:szCs w:val="20"/>
                <w:color w:val="auto"/>
              </w:rPr>
            </w:pPr>
            <w:r>
              <w:rPr>
                <w:rFonts w:ascii="Century" w:cs="Century" w:eastAsia="Century" w:hAnsi="Century"/>
                <w:sz w:val="22"/>
                <w:szCs w:val="22"/>
                <w:color w:val="auto"/>
              </w:rPr>
              <w:t>10 pontos</w:t>
            </w:r>
          </w:p>
        </w:tc>
      </w:tr>
      <w:tr>
        <w:trPr>
          <w:trHeight w:val="251"/>
        </w:trPr>
        <w:tc>
          <w:tcPr>
            <w:tcW w:w="8080" w:type="dxa"/>
            <w:vAlign w:val="bottom"/>
            <w:tcBorders>
              <w:left w:val="single" w:sz="8" w:color="auto"/>
              <w:right w:val="single" w:sz="8" w:color="auto"/>
            </w:tcBorders>
          </w:tcPr>
          <w:p>
            <w:pPr>
              <w:ind w:left="120"/>
              <w:spacing w:after="0" w:line="251" w:lineRule="exact"/>
              <w:rPr>
                <w:sz w:val="20"/>
                <w:szCs w:val="20"/>
                <w:color w:val="auto"/>
              </w:rPr>
            </w:pPr>
            <w:r>
              <w:rPr>
                <w:rFonts w:ascii="Century" w:cs="Century" w:eastAsia="Century" w:hAnsi="Century"/>
                <w:sz w:val="22"/>
                <w:szCs w:val="22"/>
                <w:color w:val="auto"/>
              </w:rPr>
              <w:t>b) O servidor mantém relações amistosas e de alto nível no convívio da</w:t>
            </w:r>
          </w:p>
        </w:tc>
        <w:tc>
          <w:tcPr>
            <w:tcW w:w="1260" w:type="dxa"/>
            <w:vAlign w:val="bottom"/>
            <w:tcBorders>
              <w:right w:val="single" w:sz="8" w:color="auto"/>
            </w:tcBorders>
          </w:tcPr>
          <w:p>
            <w:pPr>
              <w:ind w:left="80"/>
              <w:spacing w:after="0" w:line="251" w:lineRule="exact"/>
              <w:rPr>
                <w:sz w:val="20"/>
                <w:szCs w:val="20"/>
                <w:color w:val="auto"/>
              </w:rPr>
            </w:pPr>
            <w:r>
              <w:rPr>
                <w:rFonts w:ascii="Century" w:cs="Century" w:eastAsia="Century" w:hAnsi="Century"/>
                <w:sz w:val="22"/>
                <w:szCs w:val="22"/>
                <w:color w:val="auto"/>
              </w:rPr>
              <w:t>10 pontos</w:t>
            </w:r>
          </w:p>
        </w:tc>
      </w:tr>
      <w:tr>
        <w:trPr>
          <w:trHeight w:val="267"/>
        </w:trPr>
        <w:tc>
          <w:tcPr>
            <w:tcW w:w="8080" w:type="dxa"/>
            <w:vAlign w:val="bottom"/>
            <w:tcBorders>
              <w:left w:val="single" w:sz="8" w:color="auto"/>
              <w:bottom w:val="single" w:sz="8" w:color="auto"/>
              <w:right w:val="single" w:sz="8" w:color="auto"/>
            </w:tcBorders>
          </w:tcPr>
          <w:p>
            <w:pPr>
              <w:ind w:left="120"/>
              <w:spacing w:after="0"/>
              <w:rPr>
                <w:sz w:val="20"/>
                <w:szCs w:val="20"/>
                <w:color w:val="auto"/>
              </w:rPr>
            </w:pPr>
            <w:r>
              <w:rPr>
                <w:rFonts w:ascii="Century" w:cs="Century" w:eastAsia="Century" w:hAnsi="Century"/>
                <w:sz w:val="22"/>
                <w:szCs w:val="22"/>
                <w:color w:val="auto"/>
              </w:rPr>
              <w:t>universidade</w:t>
            </w:r>
          </w:p>
        </w:tc>
        <w:tc>
          <w:tcPr>
            <w:tcW w:w="1260" w:type="dxa"/>
            <w:vAlign w:val="bottom"/>
            <w:tcBorders>
              <w:bottom w:val="single" w:sz="8" w:color="auto"/>
              <w:right w:val="single" w:sz="8" w:color="auto"/>
            </w:tcBorders>
          </w:tcPr>
          <w:p>
            <w:pPr>
              <w:spacing w:after="0"/>
              <w:rPr>
                <w:sz w:val="23"/>
                <w:szCs w:val="23"/>
                <w:color w:val="auto"/>
              </w:rPr>
            </w:pPr>
          </w:p>
        </w:tc>
      </w:tr>
      <w:tr>
        <w:trPr>
          <w:trHeight w:val="254"/>
        </w:trPr>
        <w:tc>
          <w:tcPr>
            <w:tcW w:w="8080" w:type="dxa"/>
            <w:vAlign w:val="bottom"/>
            <w:tcBorders>
              <w:left w:val="single" w:sz="8" w:color="auto"/>
              <w:bottom w:val="single" w:sz="8" w:color="auto"/>
              <w:right w:val="single" w:sz="8" w:color="auto"/>
            </w:tcBorders>
          </w:tcPr>
          <w:p>
            <w:pPr>
              <w:ind w:left="120"/>
              <w:spacing w:after="0" w:line="254" w:lineRule="exact"/>
              <w:rPr>
                <w:sz w:val="20"/>
                <w:szCs w:val="20"/>
                <w:color w:val="auto"/>
              </w:rPr>
            </w:pPr>
            <w:r>
              <w:rPr>
                <w:rFonts w:ascii="Century" w:cs="Century" w:eastAsia="Century" w:hAnsi="Century"/>
                <w:sz w:val="22"/>
                <w:szCs w:val="22"/>
                <w:color w:val="auto"/>
              </w:rPr>
              <w:t>c) O servidor não se integra à equipe de trabalho</w:t>
            </w:r>
          </w:p>
        </w:tc>
        <w:tc>
          <w:tcPr>
            <w:tcW w:w="1260" w:type="dxa"/>
            <w:vAlign w:val="bottom"/>
            <w:tcBorders>
              <w:bottom w:val="single" w:sz="8" w:color="auto"/>
              <w:right w:val="single" w:sz="8" w:color="auto"/>
            </w:tcBorders>
          </w:tcPr>
          <w:p>
            <w:pPr>
              <w:ind w:left="80"/>
              <w:spacing w:after="0" w:line="254" w:lineRule="exact"/>
              <w:rPr>
                <w:sz w:val="20"/>
                <w:szCs w:val="20"/>
                <w:color w:val="auto"/>
              </w:rPr>
            </w:pPr>
            <w:r>
              <w:rPr>
                <w:rFonts w:ascii="Century" w:cs="Century" w:eastAsia="Century" w:hAnsi="Century"/>
                <w:sz w:val="22"/>
                <w:szCs w:val="22"/>
                <w:color w:val="auto"/>
              </w:rPr>
              <w:t>00 pontos</w:t>
            </w:r>
          </w:p>
        </w:tc>
      </w:tr>
      <w:tr>
        <w:trPr>
          <w:trHeight w:val="256"/>
        </w:trPr>
        <w:tc>
          <w:tcPr>
            <w:tcW w:w="8080" w:type="dxa"/>
            <w:vAlign w:val="bottom"/>
            <w:tcBorders>
              <w:left w:val="single" w:sz="8" w:color="auto"/>
              <w:bottom w:val="single" w:sz="8" w:color="auto"/>
              <w:right w:val="single" w:sz="8" w:color="auto"/>
            </w:tcBorders>
          </w:tcPr>
          <w:p>
            <w:pPr>
              <w:ind w:left="120"/>
              <w:spacing w:after="0" w:line="256" w:lineRule="exact"/>
              <w:rPr>
                <w:sz w:val="20"/>
                <w:szCs w:val="20"/>
                <w:color w:val="auto"/>
              </w:rPr>
            </w:pPr>
            <w:r>
              <w:rPr>
                <w:rFonts w:ascii="Century" w:cs="Century" w:eastAsia="Century" w:hAnsi="Century"/>
                <w:sz w:val="22"/>
                <w:szCs w:val="22"/>
                <w:color w:val="auto"/>
              </w:rPr>
              <w:t>d) O servidor é problemático e não trata os colegas com respeito e dignidade</w:t>
            </w:r>
          </w:p>
        </w:tc>
        <w:tc>
          <w:tcPr>
            <w:tcW w:w="1260" w:type="dxa"/>
            <w:vAlign w:val="bottom"/>
            <w:tcBorders>
              <w:bottom w:val="single" w:sz="8" w:color="auto"/>
              <w:right w:val="single" w:sz="8" w:color="auto"/>
            </w:tcBorders>
          </w:tcPr>
          <w:p>
            <w:pPr>
              <w:ind w:left="80"/>
              <w:spacing w:after="0" w:line="256" w:lineRule="exact"/>
              <w:rPr>
                <w:sz w:val="20"/>
                <w:szCs w:val="20"/>
                <w:color w:val="auto"/>
              </w:rPr>
            </w:pPr>
            <w:r>
              <w:rPr>
                <w:rFonts w:ascii="Century" w:cs="Century" w:eastAsia="Century" w:hAnsi="Century"/>
                <w:sz w:val="22"/>
                <w:szCs w:val="22"/>
                <w:color w:val="auto"/>
              </w:rPr>
              <w:t>00 pontos</w:t>
            </w:r>
          </w:p>
        </w:tc>
      </w:tr>
      <w:tr>
        <w:trPr>
          <w:trHeight w:val="518"/>
        </w:trPr>
        <w:tc>
          <w:tcPr>
            <w:tcW w:w="8080" w:type="dxa"/>
            <w:vAlign w:val="bottom"/>
            <w:tcBorders>
              <w:bottom w:val="single" w:sz="8" w:color="auto"/>
            </w:tcBorders>
          </w:tcPr>
          <w:p>
            <w:pPr>
              <w:ind w:left="360"/>
              <w:spacing w:after="0"/>
              <w:rPr>
                <w:sz w:val="20"/>
                <w:szCs w:val="20"/>
                <w:color w:val="auto"/>
              </w:rPr>
            </w:pPr>
            <w:r>
              <w:rPr>
                <w:rFonts w:ascii="Century" w:cs="Century" w:eastAsia="Century" w:hAnsi="Century"/>
                <w:sz w:val="22"/>
                <w:szCs w:val="22"/>
                <w:color w:val="auto"/>
              </w:rPr>
              <w:t>2.3. Relacionamento com o público interno e externo</w:t>
            </w:r>
          </w:p>
        </w:tc>
        <w:tc>
          <w:tcPr>
            <w:tcW w:w="1260" w:type="dxa"/>
            <w:vAlign w:val="bottom"/>
            <w:tcBorders>
              <w:bottom w:val="single" w:sz="8" w:color="auto"/>
            </w:tcBorders>
          </w:tcPr>
          <w:p>
            <w:pPr>
              <w:spacing w:after="0"/>
              <w:rPr>
                <w:sz w:val="24"/>
                <w:szCs w:val="24"/>
                <w:color w:val="auto"/>
              </w:rPr>
            </w:pPr>
          </w:p>
        </w:tc>
      </w:tr>
      <w:tr>
        <w:trPr>
          <w:trHeight w:val="255"/>
        </w:trPr>
        <w:tc>
          <w:tcPr>
            <w:tcW w:w="8080" w:type="dxa"/>
            <w:vAlign w:val="bottom"/>
            <w:tcBorders>
              <w:left w:val="single" w:sz="8" w:color="auto"/>
              <w:bottom w:val="single" w:sz="8" w:color="auto"/>
              <w:right w:val="single" w:sz="8" w:color="auto"/>
            </w:tcBorders>
          </w:tcPr>
          <w:p>
            <w:pPr>
              <w:ind w:left="120"/>
              <w:spacing w:after="0" w:line="255" w:lineRule="exact"/>
              <w:rPr>
                <w:sz w:val="20"/>
                <w:szCs w:val="20"/>
                <w:color w:val="auto"/>
              </w:rPr>
            </w:pPr>
            <w:r>
              <w:rPr>
                <w:rFonts w:ascii="Century" w:cs="Century" w:eastAsia="Century" w:hAnsi="Century"/>
                <w:sz w:val="22"/>
                <w:szCs w:val="22"/>
                <w:color w:val="auto"/>
              </w:rPr>
              <w:t>a) O servidor trata a todos com cortesia e educação</w:t>
            </w:r>
          </w:p>
        </w:tc>
        <w:tc>
          <w:tcPr>
            <w:tcW w:w="1260" w:type="dxa"/>
            <w:vAlign w:val="bottom"/>
            <w:tcBorders>
              <w:bottom w:val="single" w:sz="8" w:color="auto"/>
              <w:right w:val="single" w:sz="8" w:color="auto"/>
            </w:tcBorders>
          </w:tcPr>
          <w:p>
            <w:pPr>
              <w:ind w:left="80"/>
              <w:spacing w:after="0" w:line="255" w:lineRule="exact"/>
              <w:rPr>
                <w:sz w:val="20"/>
                <w:szCs w:val="20"/>
                <w:color w:val="auto"/>
              </w:rPr>
            </w:pPr>
            <w:r>
              <w:rPr>
                <w:rFonts w:ascii="Century" w:cs="Century" w:eastAsia="Century" w:hAnsi="Century"/>
                <w:sz w:val="22"/>
                <w:szCs w:val="22"/>
                <w:color w:val="auto"/>
              </w:rPr>
              <w:t>10 pontos</w:t>
            </w:r>
          </w:p>
        </w:tc>
      </w:tr>
      <w:tr>
        <w:trPr>
          <w:trHeight w:val="255"/>
        </w:trPr>
        <w:tc>
          <w:tcPr>
            <w:tcW w:w="8080" w:type="dxa"/>
            <w:vAlign w:val="bottom"/>
            <w:tcBorders>
              <w:left w:val="single" w:sz="8" w:color="auto"/>
              <w:bottom w:val="single" w:sz="8" w:color="auto"/>
              <w:right w:val="single" w:sz="8" w:color="auto"/>
            </w:tcBorders>
          </w:tcPr>
          <w:p>
            <w:pPr>
              <w:ind w:left="120"/>
              <w:spacing w:after="0" w:line="255" w:lineRule="exact"/>
              <w:rPr>
                <w:sz w:val="20"/>
                <w:szCs w:val="20"/>
                <w:color w:val="auto"/>
              </w:rPr>
            </w:pPr>
            <w:r>
              <w:rPr>
                <w:rFonts w:ascii="Century" w:cs="Century" w:eastAsia="Century" w:hAnsi="Century"/>
                <w:sz w:val="22"/>
                <w:szCs w:val="22"/>
                <w:color w:val="auto"/>
              </w:rPr>
              <w:t>b) O servidor nem sempre é receptivo às informações solicitadas</w:t>
            </w:r>
          </w:p>
        </w:tc>
        <w:tc>
          <w:tcPr>
            <w:tcW w:w="1260" w:type="dxa"/>
            <w:vAlign w:val="bottom"/>
            <w:tcBorders>
              <w:bottom w:val="single" w:sz="8" w:color="auto"/>
              <w:right w:val="single" w:sz="8" w:color="auto"/>
            </w:tcBorders>
          </w:tcPr>
          <w:p>
            <w:pPr>
              <w:ind w:left="80"/>
              <w:spacing w:after="0" w:line="255" w:lineRule="exact"/>
              <w:rPr>
                <w:sz w:val="20"/>
                <w:szCs w:val="20"/>
                <w:color w:val="auto"/>
              </w:rPr>
            </w:pPr>
            <w:r>
              <w:rPr>
                <w:rFonts w:ascii="Century" w:cs="Century" w:eastAsia="Century" w:hAnsi="Century"/>
                <w:sz w:val="22"/>
                <w:szCs w:val="22"/>
                <w:color w:val="auto"/>
              </w:rPr>
              <w:t>06 pontos</w:t>
            </w:r>
          </w:p>
        </w:tc>
      </w:tr>
      <w:tr>
        <w:trPr>
          <w:trHeight w:val="254"/>
        </w:trPr>
        <w:tc>
          <w:tcPr>
            <w:tcW w:w="8080" w:type="dxa"/>
            <w:vAlign w:val="bottom"/>
            <w:tcBorders>
              <w:left w:val="single" w:sz="8" w:color="auto"/>
              <w:bottom w:val="single" w:sz="8" w:color="auto"/>
              <w:right w:val="single" w:sz="8" w:color="auto"/>
            </w:tcBorders>
          </w:tcPr>
          <w:p>
            <w:pPr>
              <w:ind w:left="120"/>
              <w:spacing w:after="0" w:line="254" w:lineRule="exact"/>
              <w:rPr>
                <w:sz w:val="20"/>
                <w:szCs w:val="20"/>
                <w:color w:val="auto"/>
              </w:rPr>
            </w:pPr>
            <w:r>
              <w:rPr>
                <w:rFonts w:ascii="Century" w:cs="Century" w:eastAsia="Century" w:hAnsi="Century"/>
                <w:sz w:val="22"/>
                <w:szCs w:val="22"/>
                <w:color w:val="auto"/>
              </w:rPr>
              <w:t>c) O servidor não se empenha em responder a informações solicitadas</w:t>
            </w:r>
          </w:p>
        </w:tc>
        <w:tc>
          <w:tcPr>
            <w:tcW w:w="1260" w:type="dxa"/>
            <w:vAlign w:val="bottom"/>
            <w:tcBorders>
              <w:bottom w:val="single" w:sz="8" w:color="auto"/>
              <w:right w:val="single" w:sz="8" w:color="auto"/>
            </w:tcBorders>
          </w:tcPr>
          <w:p>
            <w:pPr>
              <w:ind w:left="80"/>
              <w:spacing w:after="0" w:line="254" w:lineRule="exact"/>
              <w:rPr>
                <w:sz w:val="20"/>
                <w:szCs w:val="20"/>
                <w:color w:val="auto"/>
              </w:rPr>
            </w:pPr>
            <w:r>
              <w:rPr>
                <w:rFonts w:ascii="Century" w:cs="Century" w:eastAsia="Century" w:hAnsi="Century"/>
                <w:sz w:val="22"/>
                <w:szCs w:val="22"/>
                <w:color w:val="auto"/>
              </w:rPr>
              <w:t>02 pontos</w:t>
            </w:r>
          </w:p>
        </w:tc>
      </w:tr>
      <w:tr>
        <w:trPr>
          <w:trHeight w:val="253"/>
        </w:trPr>
        <w:tc>
          <w:tcPr>
            <w:tcW w:w="8080" w:type="dxa"/>
            <w:vAlign w:val="bottom"/>
            <w:tcBorders>
              <w:left w:val="single" w:sz="8" w:color="auto"/>
              <w:right w:val="single" w:sz="8" w:color="auto"/>
            </w:tcBorders>
          </w:tcPr>
          <w:p>
            <w:pPr>
              <w:ind w:left="120"/>
              <w:spacing w:after="0" w:line="253" w:lineRule="exact"/>
              <w:rPr>
                <w:sz w:val="20"/>
                <w:szCs w:val="20"/>
                <w:color w:val="auto"/>
              </w:rPr>
            </w:pPr>
            <w:r>
              <w:rPr>
                <w:rFonts w:ascii="Century" w:cs="Century" w:eastAsia="Century" w:hAnsi="Century"/>
                <w:sz w:val="22"/>
                <w:szCs w:val="22"/>
                <w:color w:val="auto"/>
              </w:rPr>
              <w:t>d) O servidor tem temperamento explosivo, demonstrando ser impaciente e</w:t>
            </w:r>
          </w:p>
        </w:tc>
        <w:tc>
          <w:tcPr>
            <w:tcW w:w="1260" w:type="dxa"/>
            <w:vAlign w:val="bottom"/>
            <w:tcBorders>
              <w:right w:val="single" w:sz="8" w:color="auto"/>
            </w:tcBorders>
          </w:tcPr>
          <w:p>
            <w:pPr>
              <w:ind w:left="80"/>
              <w:spacing w:after="0" w:line="253" w:lineRule="exact"/>
              <w:rPr>
                <w:sz w:val="20"/>
                <w:szCs w:val="20"/>
                <w:color w:val="auto"/>
              </w:rPr>
            </w:pPr>
            <w:r>
              <w:rPr>
                <w:rFonts w:ascii="Century" w:cs="Century" w:eastAsia="Century" w:hAnsi="Century"/>
                <w:sz w:val="22"/>
                <w:szCs w:val="22"/>
                <w:color w:val="auto"/>
              </w:rPr>
              <w:t>00 pontos</w:t>
            </w:r>
          </w:p>
        </w:tc>
      </w:tr>
      <w:tr>
        <w:trPr>
          <w:trHeight w:val="268"/>
        </w:trPr>
        <w:tc>
          <w:tcPr>
            <w:tcW w:w="8080" w:type="dxa"/>
            <w:vAlign w:val="bottom"/>
            <w:tcBorders>
              <w:left w:val="single" w:sz="8" w:color="auto"/>
              <w:bottom w:val="single" w:sz="8" w:color="auto"/>
              <w:right w:val="single" w:sz="8" w:color="auto"/>
            </w:tcBorders>
          </w:tcPr>
          <w:p>
            <w:pPr>
              <w:ind w:left="120"/>
              <w:spacing w:after="0"/>
              <w:rPr>
                <w:sz w:val="20"/>
                <w:szCs w:val="20"/>
                <w:color w:val="auto"/>
              </w:rPr>
            </w:pPr>
            <w:r>
              <w:rPr>
                <w:rFonts w:ascii="Century" w:cs="Century" w:eastAsia="Century" w:hAnsi="Century"/>
                <w:sz w:val="22"/>
                <w:szCs w:val="22"/>
                <w:color w:val="auto"/>
              </w:rPr>
              <w:t>descortês</w:t>
            </w:r>
          </w:p>
        </w:tc>
        <w:tc>
          <w:tcPr>
            <w:tcW w:w="1260" w:type="dxa"/>
            <w:vAlign w:val="bottom"/>
            <w:tcBorders>
              <w:bottom w:val="single" w:sz="8" w:color="auto"/>
              <w:right w:val="single" w:sz="8" w:color="auto"/>
            </w:tcBorders>
          </w:tcPr>
          <w:p>
            <w:pPr>
              <w:spacing w:after="0"/>
              <w:rPr>
                <w:sz w:val="23"/>
                <w:szCs w:val="23"/>
                <w:color w:val="auto"/>
              </w:rPr>
            </w:pPr>
          </w:p>
        </w:tc>
      </w:tr>
      <w:tr>
        <w:trPr>
          <w:trHeight w:val="519"/>
        </w:trPr>
        <w:tc>
          <w:tcPr>
            <w:tcW w:w="8080" w:type="dxa"/>
            <w:vAlign w:val="bottom"/>
            <w:tcBorders>
              <w:bottom w:val="single" w:sz="8" w:color="auto"/>
            </w:tcBorders>
          </w:tcPr>
          <w:p>
            <w:pPr>
              <w:ind w:left="300"/>
              <w:spacing w:after="0"/>
              <w:rPr>
                <w:sz w:val="20"/>
                <w:szCs w:val="20"/>
                <w:color w:val="auto"/>
              </w:rPr>
            </w:pPr>
            <w:r>
              <w:rPr>
                <w:rFonts w:ascii="Century" w:cs="Century" w:eastAsia="Century" w:hAnsi="Century"/>
                <w:sz w:val="22"/>
                <w:szCs w:val="22"/>
                <w:color w:val="auto"/>
              </w:rPr>
              <w:t>2.4. Receptividade a críticas</w:t>
            </w:r>
          </w:p>
        </w:tc>
        <w:tc>
          <w:tcPr>
            <w:tcW w:w="1260" w:type="dxa"/>
            <w:vAlign w:val="bottom"/>
            <w:tcBorders>
              <w:bottom w:val="single" w:sz="8" w:color="auto"/>
            </w:tcBorders>
          </w:tcPr>
          <w:p>
            <w:pPr>
              <w:spacing w:after="0"/>
              <w:rPr>
                <w:sz w:val="24"/>
                <w:szCs w:val="24"/>
                <w:color w:val="auto"/>
              </w:rPr>
            </w:pPr>
          </w:p>
        </w:tc>
      </w:tr>
      <w:tr>
        <w:trPr>
          <w:trHeight w:val="255"/>
        </w:trPr>
        <w:tc>
          <w:tcPr>
            <w:tcW w:w="8080" w:type="dxa"/>
            <w:vAlign w:val="bottom"/>
            <w:tcBorders>
              <w:left w:val="single" w:sz="8" w:color="auto"/>
              <w:bottom w:val="single" w:sz="8" w:color="auto"/>
              <w:right w:val="single" w:sz="8" w:color="auto"/>
            </w:tcBorders>
          </w:tcPr>
          <w:p>
            <w:pPr>
              <w:ind w:left="120"/>
              <w:spacing w:after="0" w:line="255" w:lineRule="exact"/>
              <w:rPr>
                <w:sz w:val="20"/>
                <w:szCs w:val="20"/>
                <w:color w:val="auto"/>
              </w:rPr>
            </w:pPr>
            <w:r>
              <w:rPr>
                <w:rFonts w:ascii="Century" w:cs="Century" w:eastAsia="Century" w:hAnsi="Century"/>
                <w:sz w:val="22"/>
                <w:szCs w:val="22"/>
                <w:color w:val="auto"/>
              </w:rPr>
              <w:t>a) O servidor é receptivo a críticas, procura acatá-las e modificar-se</w:t>
            </w:r>
          </w:p>
        </w:tc>
        <w:tc>
          <w:tcPr>
            <w:tcW w:w="1260" w:type="dxa"/>
            <w:vAlign w:val="bottom"/>
            <w:tcBorders>
              <w:bottom w:val="single" w:sz="8" w:color="auto"/>
              <w:right w:val="single" w:sz="8" w:color="auto"/>
            </w:tcBorders>
          </w:tcPr>
          <w:p>
            <w:pPr>
              <w:ind w:left="80"/>
              <w:spacing w:after="0" w:line="255" w:lineRule="exact"/>
              <w:rPr>
                <w:sz w:val="20"/>
                <w:szCs w:val="20"/>
                <w:color w:val="auto"/>
              </w:rPr>
            </w:pPr>
            <w:r>
              <w:rPr>
                <w:rFonts w:ascii="Century" w:cs="Century" w:eastAsia="Century" w:hAnsi="Century"/>
                <w:sz w:val="22"/>
                <w:szCs w:val="22"/>
                <w:color w:val="auto"/>
              </w:rPr>
              <w:t>10 pontos</w:t>
            </w:r>
          </w:p>
        </w:tc>
      </w:tr>
      <w:tr>
        <w:trPr>
          <w:trHeight w:val="251"/>
        </w:trPr>
        <w:tc>
          <w:tcPr>
            <w:tcW w:w="8080" w:type="dxa"/>
            <w:vAlign w:val="bottom"/>
            <w:tcBorders>
              <w:left w:val="single" w:sz="8" w:color="auto"/>
              <w:right w:val="single" w:sz="8" w:color="auto"/>
            </w:tcBorders>
          </w:tcPr>
          <w:p>
            <w:pPr>
              <w:ind w:left="120"/>
              <w:spacing w:after="0" w:line="251" w:lineRule="exact"/>
              <w:rPr>
                <w:sz w:val="20"/>
                <w:szCs w:val="20"/>
                <w:color w:val="auto"/>
              </w:rPr>
            </w:pPr>
            <w:r>
              <w:rPr>
                <w:rFonts w:ascii="Century" w:cs="Century" w:eastAsia="Century" w:hAnsi="Century"/>
                <w:sz w:val="22"/>
                <w:szCs w:val="22"/>
                <w:color w:val="auto"/>
              </w:rPr>
              <w:t>b) O servidor é receptivo a críticas, mas não as utiliza para aprimorar suas</w:t>
            </w:r>
          </w:p>
        </w:tc>
        <w:tc>
          <w:tcPr>
            <w:tcW w:w="1260" w:type="dxa"/>
            <w:vAlign w:val="bottom"/>
            <w:tcBorders>
              <w:right w:val="single" w:sz="8" w:color="auto"/>
            </w:tcBorders>
          </w:tcPr>
          <w:p>
            <w:pPr>
              <w:ind w:left="80"/>
              <w:spacing w:after="0" w:line="251" w:lineRule="exact"/>
              <w:rPr>
                <w:sz w:val="20"/>
                <w:szCs w:val="20"/>
                <w:color w:val="auto"/>
              </w:rPr>
            </w:pPr>
            <w:r>
              <w:rPr>
                <w:rFonts w:ascii="Century" w:cs="Century" w:eastAsia="Century" w:hAnsi="Century"/>
                <w:sz w:val="22"/>
                <w:szCs w:val="22"/>
                <w:color w:val="auto"/>
              </w:rPr>
              <w:t>06 pontos</w:t>
            </w:r>
          </w:p>
        </w:tc>
      </w:tr>
      <w:tr>
        <w:trPr>
          <w:trHeight w:val="267"/>
        </w:trPr>
        <w:tc>
          <w:tcPr>
            <w:tcW w:w="8080" w:type="dxa"/>
            <w:vAlign w:val="bottom"/>
            <w:tcBorders>
              <w:left w:val="single" w:sz="8" w:color="auto"/>
              <w:bottom w:val="single" w:sz="8" w:color="auto"/>
              <w:right w:val="single" w:sz="8" w:color="auto"/>
            </w:tcBorders>
          </w:tcPr>
          <w:p>
            <w:pPr>
              <w:ind w:left="120"/>
              <w:spacing w:after="0"/>
              <w:rPr>
                <w:sz w:val="20"/>
                <w:szCs w:val="20"/>
                <w:color w:val="auto"/>
              </w:rPr>
            </w:pPr>
            <w:r>
              <w:rPr>
                <w:rFonts w:ascii="Century" w:cs="Century" w:eastAsia="Century" w:hAnsi="Century"/>
                <w:sz w:val="22"/>
                <w:szCs w:val="22"/>
                <w:color w:val="auto"/>
              </w:rPr>
              <w:t>atividades e relações profissionais</w:t>
            </w:r>
          </w:p>
        </w:tc>
        <w:tc>
          <w:tcPr>
            <w:tcW w:w="1260" w:type="dxa"/>
            <w:vAlign w:val="bottom"/>
            <w:tcBorders>
              <w:bottom w:val="single" w:sz="8" w:color="auto"/>
              <w:right w:val="single" w:sz="8" w:color="auto"/>
            </w:tcBorders>
          </w:tcPr>
          <w:p>
            <w:pPr>
              <w:spacing w:after="0"/>
              <w:rPr>
                <w:sz w:val="23"/>
                <w:szCs w:val="23"/>
                <w:color w:val="auto"/>
              </w:rPr>
            </w:pPr>
          </w:p>
        </w:tc>
      </w:tr>
      <w:tr>
        <w:trPr>
          <w:trHeight w:val="256"/>
        </w:trPr>
        <w:tc>
          <w:tcPr>
            <w:tcW w:w="8080" w:type="dxa"/>
            <w:vAlign w:val="bottom"/>
            <w:tcBorders>
              <w:left w:val="single" w:sz="8" w:color="auto"/>
              <w:bottom w:val="single" w:sz="8" w:color="auto"/>
              <w:right w:val="single" w:sz="8" w:color="auto"/>
            </w:tcBorders>
          </w:tcPr>
          <w:p>
            <w:pPr>
              <w:ind w:left="120"/>
              <w:spacing w:after="0" w:line="256" w:lineRule="exact"/>
              <w:rPr>
                <w:sz w:val="20"/>
                <w:szCs w:val="20"/>
                <w:color w:val="auto"/>
              </w:rPr>
            </w:pPr>
            <w:r>
              <w:rPr>
                <w:rFonts w:ascii="Century" w:cs="Century" w:eastAsia="Century" w:hAnsi="Century"/>
                <w:sz w:val="22"/>
                <w:szCs w:val="22"/>
                <w:color w:val="auto"/>
              </w:rPr>
              <w:t>c) O servidor mostra-se indiferente às críticas</w:t>
            </w:r>
          </w:p>
        </w:tc>
        <w:tc>
          <w:tcPr>
            <w:tcW w:w="1260" w:type="dxa"/>
            <w:vAlign w:val="bottom"/>
            <w:tcBorders>
              <w:bottom w:val="single" w:sz="8" w:color="auto"/>
              <w:right w:val="single" w:sz="8" w:color="auto"/>
            </w:tcBorders>
          </w:tcPr>
          <w:p>
            <w:pPr>
              <w:ind w:left="80"/>
              <w:spacing w:after="0" w:line="256" w:lineRule="exact"/>
              <w:rPr>
                <w:sz w:val="20"/>
                <w:szCs w:val="20"/>
                <w:color w:val="auto"/>
              </w:rPr>
            </w:pPr>
            <w:r>
              <w:rPr>
                <w:rFonts w:ascii="Century" w:cs="Century" w:eastAsia="Century" w:hAnsi="Century"/>
                <w:sz w:val="22"/>
                <w:szCs w:val="22"/>
                <w:color w:val="auto"/>
              </w:rPr>
              <w:t>00 pontos</w:t>
            </w:r>
          </w:p>
        </w:tc>
      </w:tr>
      <w:tr>
        <w:trPr>
          <w:trHeight w:val="254"/>
        </w:trPr>
        <w:tc>
          <w:tcPr>
            <w:tcW w:w="8080" w:type="dxa"/>
            <w:vAlign w:val="bottom"/>
            <w:tcBorders>
              <w:left w:val="single" w:sz="8" w:color="auto"/>
              <w:bottom w:val="single" w:sz="8" w:color="auto"/>
              <w:right w:val="single" w:sz="8" w:color="auto"/>
            </w:tcBorders>
          </w:tcPr>
          <w:p>
            <w:pPr>
              <w:ind w:left="120"/>
              <w:spacing w:after="0" w:line="254" w:lineRule="exact"/>
              <w:rPr>
                <w:sz w:val="20"/>
                <w:szCs w:val="20"/>
                <w:color w:val="auto"/>
              </w:rPr>
            </w:pPr>
            <w:r>
              <w:rPr>
                <w:rFonts w:ascii="Century" w:cs="Century" w:eastAsia="Century" w:hAnsi="Century"/>
                <w:sz w:val="22"/>
                <w:szCs w:val="22"/>
                <w:color w:val="auto"/>
              </w:rPr>
              <w:t>d) O servidor não gosta de ser criticado e revolta-se quando isto ocorre</w:t>
            </w:r>
          </w:p>
        </w:tc>
        <w:tc>
          <w:tcPr>
            <w:tcW w:w="1260" w:type="dxa"/>
            <w:vAlign w:val="bottom"/>
            <w:tcBorders>
              <w:bottom w:val="single" w:sz="8" w:color="auto"/>
              <w:right w:val="single" w:sz="8" w:color="auto"/>
            </w:tcBorders>
          </w:tcPr>
          <w:p>
            <w:pPr>
              <w:ind w:left="80"/>
              <w:spacing w:after="0" w:line="254" w:lineRule="exact"/>
              <w:rPr>
                <w:sz w:val="20"/>
                <w:szCs w:val="20"/>
                <w:color w:val="auto"/>
              </w:rPr>
            </w:pPr>
            <w:r>
              <w:rPr>
                <w:rFonts w:ascii="Century" w:cs="Century" w:eastAsia="Century" w:hAnsi="Century"/>
                <w:sz w:val="22"/>
                <w:szCs w:val="22"/>
                <w:color w:val="auto"/>
              </w:rPr>
              <w:t>00 pontos</w:t>
            </w:r>
          </w:p>
        </w:tc>
      </w:tr>
      <w:tr>
        <w:trPr>
          <w:trHeight w:val="517"/>
        </w:trPr>
        <w:tc>
          <w:tcPr>
            <w:tcW w:w="8080" w:type="dxa"/>
            <w:vAlign w:val="bottom"/>
          </w:tcPr>
          <w:p>
            <w:pPr>
              <w:ind w:left="120"/>
              <w:spacing w:after="0"/>
              <w:rPr>
                <w:sz w:val="20"/>
                <w:szCs w:val="20"/>
                <w:color w:val="auto"/>
              </w:rPr>
            </w:pPr>
            <w:r>
              <w:rPr>
                <w:rFonts w:ascii="Century" w:cs="Century" w:eastAsia="Century" w:hAnsi="Century"/>
                <w:sz w:val="22"/>
                <w:szCs w:val="22"/>
                <w:color w:val="auto"/>
              </w:rPr>
              <w:t>3. Capacidade de iniciativa</w:t>
            </w:r>
          </w:p>
        </w:tc>
        <w:tc>
          <w:tcPr>
            <w:tcW w:w="1260" w:type="dxa"/>
            <w:vAlign w:val="bottom"/>
          </w:tcPr>
          <w:p>
            <w:pPr>
              <w:spacing w:after="0"/>
              <w:rPr>
                <w:sz w:val="24"/>
                <w:szCs w:val="24"/>
                <w:color w:val="auto"/>
              </w:rPr>
            </w:pPr>
          </w:p>
        </w:tc>
      </w:tr>
      <w:tr>
        <w:trPr>
          <w:trHeight w:val="267"/>
        </w:trPr>
        <w:tc>
          <w:tcPr>
            <w:tcW w:w="8080" w:type="dxa"/>
            <w:vAlign w:val="bottom"/>
            <w:tcBorders>
              <w:bottom w:val="single" w:sz="8" w:color="auto"/>
            </w:tcBorders>
          </w:tcPr>
          <w:p>
            <w:pPr>
              <w:ind w:left="360"/>
              <w:spacing w:after="0"/>
              <w:rPr>
                <w:sz w:val="20"/>
                <w:szCs w:val="20"/>
                <w:color w:val="auto"/>
              </w:rPr>
            </w:pPr>
            <w:r>
              <w:rPr>
                <w:rFonts w:ascii="Century" w:cs="Century" w:eastAsia="Century" w:hAnsi="Century"/>
                <w:sz w:val="22"/>
                <w:szCs w:val="22"/>
                <w:color w:val="auto"/>
              </w:rPr>
              <w:t>3.1. Iniciativa</w:t>
            </w:r>
          </w:p>
        </w:tc>
        <w:tc>
          <w:tcPr>
            <w:tcW w:w="1260" w:type="dxa"/>
            <w:vAlign w:val="bottom"/>
            <w:tcBorders>
              <w:bottom w:val="single" w:sz="8" w:color="auto"/>
            </w:tcBorders>
          </w:tcPr>
          <w:p>
            <w:pPr>
              <w:spacing w:after="0"/>
              <w:rPr>
                <w:sz w:val="23"/>
                <w:szCs w:val="23"/>
                <w:color w:val="auto"/>
              </w:rPr>
            </w:pPr>
          </w:p>
        </w:tc>
      </w:tr>
      <w:tr>
        <w:trPr>
          <w:trHeight w:val="251"/>
        </w:trPr>
        <w:tc>
          <w:tcPr>
            <w:tcW w:w="8080" w:type="dxa"/>
            <w:vAlign w:val="bottom"/>
            <w:tcBorders>
              <w:left w:val="single" w:sz="8" w:color="auto"/>
              <w:right w:val="single" w:sz="8" w:color="auto"/>
            </w:tcBorders>
          </w:tcPr>
          <w:p>
            <w:pPr>
              <w:ind w:left="120"/>
              <w:spacing w:after="0" w:line="251" w:lineRule="exact"/>
              <w:rPr>
                <w:sz w:val="20"/>
                <w:szCs w:val="20"/>
                <w:color w:val="auto"/>
              </w:rPr>
            </w:pPr>
            <w:r>
              <w:rPr>
                <w:rFonts w:ascii="Century" w:cs="Century" w:eastAsia="Century" w:hAnsi="Century"/>
                <w:sz w:val="22"/>
                <w:szCs w:val="22"/>
                <w:color w:val="auto"/>
              </w:rPr>
              <w:t>a) sempre inicia ações necessárias ao bom desenvolvimento do trabalho na</w:t>
            </w:r>
          </w:p>
        </w:tc>
        <w:tc>
          <w:tcPr>
            <w:tcW w:w="1260" w:type="dxa"/>
            <w:vAlign w:val="bottom"/>
            <w:tcBorders>
              <w:right w:val="single" w:sz="8" w:color="auto"/>
            </w:tcBorders>
          </w:tcPr>
          <w:p>
            <w:pPr>
              <w:ind w:left="80"/>
              <w:spacing w:after="0" w:line="251" w:lineRule="exact"/>
              <w:rPr>
                <w:sz w:val="20"/>
                <w:szCs w:val="20"/>
                <w:color w:val="auto"/>
              </w:rPr>
            </w:pPr>
            <w:r>
              <w:rPr>
                <w:rFonts w:ascii="Century" w:cs="Century" w:eastAsia="Century" w:hAnsi="Century"/>
                <w:sz w:val="22"/>
                <w:szCs w:val="22"/>
                <w:color w:val="auto"/>
              </w:rPr>
              <w:t>10 pontos</w:t>
            </w:r>
          </w:p>
        </w:tc>
      </w:tr>
      <w:tr>
        <w:trPr>
          <w:trHeight w:val="268"/>
        </w:trPr>
        <w:tc>
          <w:tcPr>
            <w:tcW w:w="8080" w:type="dxa"/>
            <w:vAlign w:val="bottom"/>
            <w:tcBorders>
              <w:left w:val="single" w:sz="8" w:color="auto"/>
              <w:bottom w:val="single" w:sz="8" w:color="auto"/>
              <w:right w:val="single" w:sz="8" w:color="auto"/>
            </w:tcBorders>
          </w:tcPr>
          <w:p>
            <w:pPr>
              <w:ind w:left="120"/>
              <w:spacing w:after="0"/>
              <w:rPr>
                <w:sz w:val="20"/>
                <w:szCs w:val="20"/>
                <w:color w:val="auto"/>
              </w:rPr>
            </w:pPr>
            <w:r>
              <w:rPr>
                <w:rFonts w:ascii="Century" w:cs="Century" w:eastAsia="Century" w:hAnsi="Century"/>
                <w:sz w:val="22"/>
                <w:szCs w:val="22"/>
                <w:color w:val="auto"/>
              </w:rPr>
              <w:t>falta de instruções detalhadas por parte da chefia.</w:t>
            </w:r>
          </w:p>
        </w:tc>
        <w:tc>
          <w:tcPr>
            <w:tcW w:w="1260" w:type="dxa"/>
            <w:vAlign w:val="bottom"/>
            <w:tcBorders>
              <w:bottom w:val="single" w:sz="8" w:color="auto"/>
              <w:right w:val="single" w:sz="8" w:color="auto"/>
            </w:tcBorders>
          </w:tcPr>
          <w:p>
            <w:pPr>
              <w:spacing w:after="0"/>
              <w:rPr>
                <w:sz w:val="23"/>
                <w:szCs w:val="23"/>
                <w:color w:val="auto"/>
              </w:rPr>
            </w:pPr>
          </w:p>
        </w:tc>
      </w:tr>
      <w:tr>
        <w:trPr>
          <w:trHeight w:val="255"/>
        </w:trPr>
        <w:tc>
          <w:tcPr>
            <w:tcW w:w="8080" w:type="dxa"/>
            <w:vAlign w:val="bottom"/>
            <w:tcBorders>
              <w:left w:val="single" w:sz="8" w:color="auto"/>
              <w:bottom w:val="single" w:sz="8" w:color="auto"/>
              <w:right w:val="single" w:sz="8" w:color="auto"/>
            </w:tcBorders>
          </w:tcPr>
          <w:p>
            <w:pPr>
              <w:ind w:left="120"/>
              <w:spacing w:after="0" w:line="255" w:lineRule="exact"/>
              <w:rPr>
                <w:sz w:val="20"/>
                <w:szCs w:val="20"/>
                <w:color w:val="auto"/>
              </w:rPr>
            </w:pPr>
            <w:r>
              <w:rPr>
                <w:rFonts w:ascii="Century" w:cs="Century" w:eastAsia="Century" w:hAnsi="Century"/>
                <w:sz w:val="22"/>
                <w:szCs w:val="22"/>
                <w:color w:val="auto"/>
              </w:rPr>
              <w:t>b) com frequência inicia ações na falta de orientações detalhadas pela chefia.</w:t>
            </w:r>
          </w:p>
        </w:tc>
        <w:tc>
          <w:tcPr>
            <w:tcW w:w="1260" w:type="dxa"/>
            <w:vAlign w:val="bottom"/>
            <w:tcBorders>
              <w:bottom w:val="single" w:sz="8" w:color="auto"/>
              <w:right w:val="single" w:sz="8" w:color="auto"/>
            </w:tcBorders>
          </w:tcPr>
          <w:p>
            <w:pPr>
              <w:ind w:left="80"/>
              <w:spacing w:after="0" w:line="255" w:lineRule="exact"/>
              <w:rPr>
                <w:sz w:val="20"/>
                <w:szCs w:val="20"/>
                <w:color w:val="auto"/>
              </w:rPr>
            </w:pPr>
            <w:r>
              <w:rPr>
                <w:rFonts w:ascii="Century" w:cs="Century" w:eastAsia="Century" w:hAnsi="Century"/>
                <w:sz w:val="22"/>
                <w:szCs w:val="22"/>
                <w:color w:val="auto"/>
              </w:rPr>
              <w:t>08 pontos</w:t>
            </w:r>
          </w:p>
        </w:tc>
      </w:tr>
      <w:tr>
        <w:trPr>
          <w:trHeight w:val="254"/>
        </w:trPr>
        <w:tc>
          <w:tcPr>
            <w:tcW w:w="8080" w:type="dxa"/>
            <w:vAlign w:val="bottom"/>
            <w:tcBorders>
              <w:left w:val="single" w:sz="8" w:color="auto"/>
              <w:bottom w:val="single" w:sz="8" w:color="auto"/>
              <w:right w:val="single" w:sz="8" w:color="auto"/>
            </w:tcBorders>
          </w:tcPr>
          <w:p>
            <w:pPr>
              <w:ind w:left="120"/>
              <w:spacing w:after="0" w:line="254" w:lineRule="exact"/>
              <w:rPr>
                <w:sz w:val="20"/>
                <w:szCs w:val="20"/>
                <w:color w:val="auto"/>
              </w:rPr>
            </w:pPr>
            <w:r>
              <w:rPr>
                <w:rFonts w:ascii="Century" w:cs="Century" w:eastAsia="Century" w:hAnsi="Century"/>
                <w:sz w:val="22"/>
                <w:szCs w:val="22"/>
                <w:color w:val="auto"/>
              </w:rPr>
              <w:t>c) raramente inicia ações na falta de orientações detalhadas pela chefia.</w:t>
            </w:r>
          </w:p>
        </w:tc>
        <w:tc>
          <w:tcPr>
            <w:tcW w:w="1260" w:type="dxa"/>
            <w:vAlign w:val="bottom"/>
            <w:tcBorders>
              <w:bottom w:val="single" w:sz="8" w:color="auto"/>
              <w:right w:val="single" w:sz="8" w:color="auto"/>
            </w:tcBorders>
          </w:tcPr>
          <w:p>
            <w:pPr>
              <w:ind w:left="80"/>
              <w:spacing w:after="0" w:line="254" w:lineRule="exact"/>
              <w:rPr>
                <w:sz w:val="20"/>
                <w:szCs w:val="20"/>
                <w:color w:val="auto"/>
              </w:rPr>
            </w:pPr>
            <w:r>
              <w:rPr>
                <w:rFonts w:ascii="Century" w:cs="Century" w:eastAsia="Century" w:hAnsi="Century"/>
                <w:sz w:val="22"/>
                <w:szCs w:val="22"/>
                <w:color w:val="auto"/>
              </w:rPr>
              <w:t>04 pontos</w:t>
            </w:r>
          </w:p>
        </w:tc>
      </w:tr>
      <w:tr>
        <w:trPr>
          <w:trHeight w:val="251"/>
        </w:trPr>
        <w:tc>
          <w:tcPr>
            <w:tcW w:w="8080" w:type="dxa"/>
            <w:vAlign w:val="bottom"/>
            <w:tcBorders>
              <w:left w:val="single" w:sz="8" w:color="auto"/>
              <w:right w:val="single" w:sz="8" w:color="auto"/>
            </w:tcBorders>
          </w:tcPr>
          <w:p>
            <w:pPr>
              <w:ind w:left="120"/>
              <w:spacing w:after="0" w:line="251" w:lineRule="exact"/>
              <w:rPr>
                <w:sz w:val="20"/>
                <w:szCs w:val="20"/>
                <w:color w:val="auto"/>
              </w:rPr>
            </w:pPr>
            <w:r>
              <w:rPr>
                <w:rFonts w:ascii="Century" w:cs="Century" w:eastAsia="Century" w:hAnsi="Century"/>
                <w:sz w:val="22"/>
                <w:szCs w:val="22"/>
                <w:color w:val="auto"/>
              </w:rPr>
              <w:t>d) na falta de orientações detalhada pela chefia, não inicia ações necessárias</w:t>
            </w:r>
          </w:p>
        </w:tc>
        <w:tc>
          <w:tcPr>
            <w:tcW w:w="1260" w:type="dxa"/>
            <w:vAlign w:val="bottom"/>
            <w:tcBorders>
              <w:right w:val="single" w:sz="8" w:color="auto"/>
            </w:tcBorders>
          </w:tcPr>
          <w:p>
            <w:pPr>
              <w:ind w:left="80"/>
              <w:spacing w:after="0" w:line="251" w:lineRule="exact"/>
              <w:rPr>
                <w:sz w:val="20"/>
                <w:szCs w:val="20"/>
                <w:color w:val="auto"/>
              </w:rPr>
            </w:pPr>
            <w:r>
              <w:rPr>
                <w:rFonts w:ascii="Century" w:cs="Century" w:eastAsia="Century" w:hAnsi="Century"/>
                <w:sz w:val="22"/>
                <w:szCs w:val="22"/>
                <w:color w:val="auto"/>
              </w:rPr>
              <w:t>00 pontos</w:t>
            </w:r>
          </w:p>
        </w:tc>
      </w:tr>
      <w:tr>
        <w:trPr>
          <w:trHeight w:val="269"/>
        </w:trPr>
        <w:tc>
          <w:tcPr>
            <w:tcW w:w="8080" w:type="dxa"/>
            <w:vAlign w:val="bottom"/>
            <w:tcBorders>
              <w:left w:val="single" w:sz="8" w:color="auto"/>
              <w:bottom w:val="single" w:sz="8" w:color="auto"/>
              <w:right w:val="single" w:sz="8" w:color="auto"/>
            </w:tcBorders>
          </w:tcPr>
          <w:p>
            <w:pPr>
              <w:ind w:left="120"/>
              <w:spacing w:after="0"/>
              <w:rPr>
                <w:sz w:val="20"/>
                <w:szCs w:val="20"/>
                <w:color w:val="auto"/>
              </w:rPr>
            </w:pPr>
            <w:r>
              <w:rPr>
                <w:rFonts w:ascii="Century" w:cs="Century" w:eastAsia="Century" w:hAnsi="Century"/>
                <w:sz w:val="22"/>
                <w:szCs w:val="22"/>
                <w:color w:val="auto"/>
              </w:rPr>
              <w:t>ao bom desenvolvimento do trabalho.</w:t>
            </w:r>
          </w:p>
        </w:tc>
        <w:tc>
          <w:tcPr>
            <w:tcW w:w="1260" w:type="dxa"/>
            <w:vAlign w:val="bottom"/>
            <w:tcBorders>
              <w:bottom w:val="single" w:sz="8" w:color="auto"/>
              <w:right w:val="single" w:sz="8" w:color="auto"/>
            </w:tcBorders>
          </w:tcPr>
          <w:p>
            <w:pPr>
              <w:spacing w:after="0"/>
              <w:rPr>
                <w:sz w:val="23"/>
                <w:szCs w:val="23"/>
                <w:color w:val="auto"/>
              </w:rPr>
            </w:pPr>
          </w:p>
        </w:tc>
      </w:tr>
    </w:tbl>
    <w:p>
      <w:pPr>
        <w:spacing w:after="0" w:line="258" w:lineRule="exact"/>
        <w:rPr>
          <w:sz w:val="20"/>
          <w:szCs w:val="20"/>
          <w:color w:val="auto"/>
        </w:rPr>
      </w:pPr>
    </w:p>
    <w:p>
      <w:pPr>
        <w:ind w:left="420"/>
        <w:spacing w:after="0"/>
        <w:rPr>
          <w:sz w:val="20"/>
          <w:szCs w:val="20"/>
          <w:color w:val="auto"/>
        </w:rPr>
      </w:pPr>
      <w:r>
        <w:rPr>
          <w:rFonts w:ascii="Century" w:cs="Century" w:eastAsia="Century" w:hAnsi="Century"/>
          <w:sz w:val="22"/>
          <w:szCs w:val="22"/>
          <w:color w:val="auto"/>
        </w:rPr>
        <w:t>3.2. Interesse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6350</wp:posOffset>
                </wp:positionV>
                <wp:extent cx="5925820" cy="0"/>
                <wp:wrapNone/>
                <wp:docPr id="1639" name="Shape 16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258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39" o:spid="_x0000_s26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5pt" to="466.9pt,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349250</wp:posOffset>
                </wp:positionV>
                <wp:extent cx="5925820" cy="0"/>
                <wp:wrapNone/>
                <wp:docPr id="1640" name="Shape 16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258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40" o:spid="_x0000_s26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27.5pt" to="466.9pt,27.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6350</wp:posOffset>
                </wp:positionH>
                <wp:positionV relativeFrom="paragraph">
                  <wp:posOffset>3175</wp:posOffset>
                </wp:positionV>
                <wp:extent cx="0" cy="1039495"/>
                <wp:wrapNone/>
                <wp:docPr id="1641" name="Shape 16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394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41" o:spid="_x0000_s26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0.25pt" to="0.5pt,82.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5117465</wp:posOffset>
                </wp:positionH>
                <wp:positionV relativeFrom="paragraph">
                  <wp:posOffset>3175</wp:posOffset>
                </wp:positionV>
                <wp:extent cx="0" cy="1039495"/>
                <wp:wrapNone/>
                <wp:docPr id="1642" name="Shape 16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394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42" o:spid="_x0000_s26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2.95pt,0.25pt" to="402.95pt,82.1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5927090</wp:posOffset>
                </wp:positionH>
                <wp:positionV relativeFrom="paragraph">
                  <wp:posOffset>3175</wp:posOffset>
                </wp:positionV>
                <wp:extent cx="0" cy="1039495"/>
                <wp:wrapNone/>
                <wp:docPr id="1643" name="Shape 16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394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43" o:spid="_x0000_s26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6.7pt,0.25pt" to="466.7pt,82.1pt" o:allowincell="f" strokecolor="#000000" strokeweight="0.4799pt"/>
            </w:pict>
          </mc:Fallback>
        </mc:AlternateContent>
      </w:r>
    </w:p>
    <w:p>
      <w:pPr>
        <w:ind w:left="120" w:right="340" w:hanging="1"/>
        <w:spacing w:after="0" w:line="236" w:lineRule="auto"/>
        <w:tabs>
          <w:tab w:leader="none" w:pos="530" w:val="left"/>
        </w:tabs>
        <w:numPr>
          <w:ilvl w:val="0"/>
          <w:numId w:val="323"/>
        </w:numPr>
        <w:rPr>
          <w:rFonts w:ascii="Century" w:cs="Century" w:eastAsia="Century" w:hAnsi="Century"/>
          <w:sz w:val="22"/>
          <w:szCs w:val="22"/>
          <w:color w:val="auto"/>
        </w:rPr>
      </w:pPr>
      <w:r>
        <w:rPr>
          <w:rFonts w:ascii="Century" w:cs="Century" w:eastAsia="Century" w:hAnsi="Century"/>
          <w:sz w:val="22"/>
          <w:szCs w:val="22"/>
          <w:color w:val="auto"/>
        </w:rPr>
        <w:t>O servidor sempre demonstra interesse pelo funcionamento da 10 pontos universidade, apresentando ideias e sugestões</w:t>
      </w:r>
    </w:p>
    <w:p>
      <w:pPr>
        <w:spacing w:after="0" w:line="11" w:lineRule="exact"/>
        <w:rPr>
          <w:sz w:val="20"/>
          <w:szCs w:val="20"/>
          <w:color w:val="auto"/>
        </w:rPr>
      </w:pPr>
    </w:p>
    <w:tbl>
      <w:tblPr>
        <w:tblLayout w:type="fixed"/>
        <w:tblInd w:w="0" w:type="dxa"/>
        <w:tblCellMar>
          <w:top w:w="0" w:type="dxa"/>
          <w:left w:w="0" w:type="dxa"/>
          <w:bottom w:w="0" w:type="dxa"/>
          <w:right w:w="0" w:type="dxa"/>
        </w:tblCellMar>
      </w:tblPr>
      <w:tr>
        <w:trPr>
          <w:trHeight w:val="264"/>
        </w:trPr>
        <w:tc>
          <w:tcPr>
            <w:tcW w:w="8060" w:type="dxa"/>
            <w:vAlign w:val="bottom"/>
          </w:tcPr>
          <w:p>
            <w:pPr>
              <w:ind w:left="120"/>
              <w:spacing w:after="0"/>
              <w:rPr>
                <w:sz w:val="20"/>
                <w:szCs w:val="20"/>
                <w:color w:val="auto"/>
              </w:rPr>
            </w:pPr>
            <w:r>
              <w:rPr>
                <w:rFonts w:ascii="Century" w:cs="Century" w:eastAsia="Century" w:hAnsi="Century"/>
                <w:sz w:val="22"/>
                <w:szCs w:val="22"/>
                <w:color w:val="auto"/>
              </w:rPr>
              <w:t>b) O servidor demonstra interesse pelo funcionamento da universidade mas</w:t>
            </w:r>
          </w:p>
        </w:tc>
        <w:tc>
          <w:tcPr>
            <w:tcW w:w="1280" w:type="dxa"/>
            <w:vAlign w:val="bottom"/>
          </w:tcPr>
          <w:p>
            <w:pPr>
              <w:ind w:left="100"/>
              <w:spacing w:after="0"/>
              <w:rPr>
                <w:sz w:val="20"/>
                <w:szCs w:val="20"/>
                <w:color w:val="auto"/>
              </w:rPr>
            </w:pPr>
            <w:r>
              <w:rPr>
                <w:rFonts w:ascii="Century" w:cs="Century" w:eastAsia="Century" w:hAnsi="Century"/>
                <w:sz w:val="22"/>
                <w:szCs w:val="22"/>
                <w:color w:val="auto"/>
              </w:rPr>
              <w:t>06 pontos</w:t>
            </w:r>
          </w:p>
        </w:tc>
      </w:tr>
      <w:tr>
        <w:trPr>
          <w:trHeight w:val="267"/>
        </w:trPr>
        <w:tc>
          <w:tcPr>
            <w:tcW w:w="8060" w:type="dxa"/>
            <w:vAlign w:val="bottom"/>
            <w:tcBorders>
              <w:bottom w:val="single" w:sz="8" w:color="auto"/>
            </w:tcBorders>
          </w:tcPr>
          <w:p>
            <w:pPr>
              <w:ind w:left="120"/>
              <w:spacing w:after="0"/>
              <w:rPr>
                <w:sz w:val="20"/>
                <w:szCs w:val="20"/>
                <w:color w:val="auto"/>
              </w:rPr>
            </w:pPr>
            <w:r>
              <w:rPr>
                <w:rFonts w:ascii="Century" w:cs="Century" w:eastAsia="Century" w:hAnsi="Century"/>
                <w:sz w:val="22"/>
                <w:szCs w:val="22"/>
                <w:color w:val="auto"/>
              </w:rPr>
              <w:t>não procura apresentar ideias e sugestões</w:t>
            </w:r>
          </w:p>
        </w:tc>
        <w:tc>
          <w:tcPr>
            <w:tcW w:w="1280" w:type="dxa"/>
            <w:vAlign w:val="bottom"/>
            <w:tcBorders>
              <w:bottom w:val="single" w:sz="8" w:color="auto"/>
            </w:tcBorders>
          </w:tcPr>
          <w:p>
            <w:pPr>
              <w:spacing w:after="0"/>
              <w:rPr>
                <w:sz w:val="23"/>
                <w:szCs w:val="23"/>
                <w:color w:val="auto"/>
              </w:rPr>
            </w:pPr>
          </w:p>
        </w:tc>
      </w:tr>
      <w:tr>
        <w:trPr>
          <w:trHeight w:val="256"/>
        </w:trPr>
        <w:tc>
          <w:tcPr>
            <w:tcW w:w="8060" w:type="dxa"/>
            <w:vAlign w:val="bottom"/>
            <w:tcBorders>
              <w:bottom w:val="single" w:sz="8" w:color="auto"/>
            </w:tcBorders>
          </w:tcPr>
          <w:p>
            <w:pPr>
              <w:ind w:left="120"/>
              <w:spacing w:after="0" w:line="256" w:lineRule="exact"/>
              <w:rPr>
                <w:sz w:val="20"/>
                <w:szCs w:val="20"/>
                <w:color w:val="auto"/>
              </w:rPr>
            </w:pPr>
            <w:r>
              <w:rPr>
                <w:rFonts w:ascii="Century" w:cs="Century" w:eastAsia="Century" w:hAnsi="Century"/>
                <w:sz w:val="22"/>
                <w:szCs w:val="22"/>
                <w:color w:val="auto"/>
              </w:rPr>
              <w:t>c) O servidor demonstra indiferença ao funcionamento da universidade</w:t>
            </w:r>
          </w:p>
        </w:tc>
        <w:tc>
          <w:tcPr>
            <w:tcW w:w="1280" w:type="dxa"/>
            <w:vAlign w:val="bottom"/>
            <w:tcBorders>
              <w:bottom w:val="single" w:sz="8" w:color="auto"/>
            </w:tcBorders>
          </w:tcPr>
          <w:p>
            <w:pPr>
              <w:ind w:left="100"/>
              <w:spacing w:after="0" w:line="256" w:lineRule="exact"/>
              <w:rPr>
                <w:sz w:val="20"/>
                <w:szCs w:val="20"/>
                <w:color w:val="auto"/>
              </w:rPr>
            </w:pPr>
            <w:r>
              <w:rPr>
                <w:rFonts w:ascii="Century" w:cs="Century" w:eastAsia="Century" w:hAnsi="Century"/>
                <w:sz w:val="22"/>
                <w:szCs w:val="22"/>
                <w:color w:val="auto"/>
              </w:rPr>
              <w:t>03 pontos</w:t>
            </w:r>
          </w:p>
        </w:tc>
      </w:tr>
      <w:tr>
        <w:trPr>
          <w:trHeight w:val="251"/>
        </w:trPr>
        <w:tc>
          <w:tcPr>
            <w:tcW w:w="8060" w:type="dxa"/>
            <w:vAlign w:val="bottom"/>
          </w:tcPr>
          <w:p>
            <w:pPr>
              <w:ind w:left="120"/>
              <w:spacing w:after="0" w:line="251" w:lineRule="exact"/>
              <w:rPr>
                <w:sz w:val="20"/>
                <w:szCs w:val="20"/>
                <w:color w:val="auto"/>
              </w:rPr>
            </w:pPr>
            <w:r>
              <w:rPr>
                <w:rFonts w:ascii="Century" w:cs="Century" w:eastAsia="Century" w:hAnsi="Century"/>
                <w:sz w:val="22"/>
                <w:szCs w:val="22"/>
                <w:color w:val="auto"/>
              </w:rPr>
              <w:t>d) O servidor não demonstra interesse pelo funcionamento da universidade</w:t>
            </w:r>
          </w:p>
        </w:tc>
        <w:tc>
          <w:tcPr>
            <w:tcW w:w="1280" w:type="dxa"/>
            <w:vAlign w:val="bottom"/>
          </w:tcPr>
          <w:p>
            <w:pPr>
              <w:ind w:left="100"/>
              <w:spacing w:after="0" w:line="251" w:lineRule="exact"/>
              <w:rPr>
                <w:sz w:val="20"/>
                <w:szCs w:val="20"/>
                <w:color w:val="auto"/>
              </w:rPr>
            </w:pPr>
            <w:r>
              <w:rPr>
                <w:rFonts w:ascii="Century" w:cs="Century" w:eastAsia="Century" w:hAnsi="Century"/>
                <w:sz w:val="22"/>
                <w:szCs w:val="22"/>
                <w:color w:val="auto"/>
              </w:rPr>
              <w:t>00 pontos</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6350</wp:posOffset>
                </wp:positionV>
                <wp:extent cx="5925820" cy="0"/>
                <wp:wrapNone/>
                <wp:docPr id="1644" name="Shape 16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258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44" o:spid="_x0000_s26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5pt" to="466.9pt,0.5pt" o:allowincell="f" strokecolor="#000000" strokeweight="0.4799pt"/>
            </w:pict>
          </mc:Fallback>
        </mc:AlternateContent>
      </w:r>
    </w:p>
    <w:p>
      <w:pPr>
        <w:spacing w:after="0" w:line="256" w:lineRule="exact"/>
        <w:rPr>
          <w:sz w:val="20"/>
          <w:szCs w:val="20"/>
          <w:color w:val="auto"/>
        </w:rPr>
      </w:pPr>
    </w:p>
    <w:p>
      <w:pPr>
        <w:ind w:left="120"/>
        <w:spacing w:after="0"/>
        <w:rPr>
          <w:sz w:val="20"/>
          <w:szCs w:val="20"/>
          <w:color w:val="auto"/>
        </w:rPr>
      </w:pPr>
      <w:r>
        <w:rPr>
          <w:rFonts w:ascii="Century" w:cs="Century" w:eastAsia="Century" w:hAnsi="Century"/>
          <w:sz w:val="22"/>
          <w:szCs w:val="22"/>
          <w:color w:val="auto"/>
        </w:rPr>
        <w:t>4. Produtividade</w:t>
      </w:r>
    </w:p>
    <w:p>
      <w:pPr>
        <w:ind w:left="360"/>
        <w:spacing w:after="0"/>
        <w:rPr>
          <w:sz w:val="20"/>
          <w:szCs w:val="20"/>
          <w:color w:val="auto"/>
        </w:rPr>
      </w:pPr>
      <w:r>
        <w:rPr>
          <w:rFonts w:ascii="Century" w:cs="Century" w:eastAsia="Century" w:hAnsi="Century"/>
          <w:sz w:val="22"/>
          <w:szCs w:val="22"/>
          <w:color w:val="auto"/>
        </w:rPr>
        <w:t>4.1. Relacionamento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6350</wp:posOffset>
                </wp:positionV>
                <wp:extent cx="5836285" cy="0"/>
                <wp:wrapNone/>
                <wp:docPr id="1645" name="Shape 16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62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45" o:spid="_x0000_s26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5pt" to="459.85pt,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6350</wp:posOffset>
                </wp:positionH>
                <wp:positionV relativeFrom="paragraph">
                  <wp:posOffset>3175</wp:posOffset>
                </wp:positionV>
                <wp:extent cx="0" cy="871855"/>
                <wp:wrapNone/>
                <wp:docPr id="1646" name="Shape 16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718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46" o:spid="_x0000_s26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0.25pt" to="0.5pt,68.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5027930</wp:posOffset>
                </wp:positionH>
                <wp:positionV relativeFrom="paragraph">
                  <wp:posOffset>3175</wp:posOffset>
                </wp:positionV>
                <wp:extent cx="0" cy="871855"/>
                <wp:wrapNone/>
                <wp:docPr id="1647" name="Shape 16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718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47" o:spid="_x0000_s26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95.9pt,0.25pt" to="395.9pt,68.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5836920</wp:posOffset>
                </wp:positionH>
                <wp:positionV relativeFrom="paragraph">
                  <wp:posOffset>3175</wp:posOffset>
                </wp:positionV>
                <wp:extent cx="0" cy="871855"/>
                <wp:wrapNone/>
                <wp:docPr id="1648" name="Shape 16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718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48" o:spid="_x0000_s26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9.6pt,0.25pt" to="459.6pt,68.9pt" o:allowincell="f" strokecolor="#000000" strokeweight="0.48pt"/>
            </w:pict>
          </mc:Fallback>
        </mc:AlternateContent>
      </w:r>
    </w:p>
    <w:tbl>
      <w:tblPr>
        <w:tblLayout w:type="fixed"/>
        <w:tblInd w:w="0" w:type="dxa"/>
        <w:tblCellMar>
          <w:top w:w="0" w:type="dxa"/>
          <w:left w:w="0" w:type="dxa"/>
          <w:bottom w:w="0" w:type="dxa"/>
          <w:right w:w="0" w:type="dxa"/>
        </w:tblCellMar>
      </w:tblPr>
      <w:tr>
        <w:trPr>
          <w:trHeight w:val="267"/>
        </w:trPr>
        <w:tc>
          <w:tcPr>
            <w:tcW w:w="7820" w:type="dxa"/>
            <w:vAlign w:val="bottom"/>
            <w:tcBorders>
              <w:bottom w:val="single" w:sz="8" w:color="auto"/>
            </w:tcBorders>
          </w:tcPr>
          <w:p>
            <w:pPr>
              <w:ind w:left="120"/>
              <w:spacing w:after="0"/>
              <w:rPr>
                <w:sz w:val="20"/>
                <w:szCs w:val="20"/>
                <w:color w:val="auto"/>
              </w:rPr>
            </w:pPr>
            <w:r>
              <w:rPr>
                <w:rFonts w:ascii="Century" w:cs="Century" w:eastAsia="Century" w:hAnsi="Century"/>
                <w:sz w:val="22"/>
                <w:szCs w:val="22"/>
                <w:color w:val="auto"/>
              </w:rPr>
              <w:t>a) O servidor trabalha em harmonia com a comunidade universitária</w:t>
            </w:r>
          </w:p>
        </w:tc>
        <w:tc>
          <w:tcPr>
            <w:tcW w:w="1380" w:type="dxa"/>
            <w:vAlign w:val="bottom"/>
            <w:tcBorders>
              <w:bottom w:val="single" w:sz="8" w:color="auto"/>
            </w:tcBorders>
          </w:tcPr>
          <w:p>
            <w:pPr>
              <w:ind w:left="200"/>
              <w:spacing w:after="0"/>
              <w:rPr>
                <w:sz w:val="20"/>
                <w:szCs w:val="20"/>
                <w:color w:val="auto"/>
              </w:rPr>
            </w:pPr>
            <w:r>
              <w:rPr>
                <w:rFonts w:ascii="Century" w:cs="Century" w:eastAsia="Century" w:hAnsi="Century"/>
                <w:sz w:val="22"/>
                <w:szCs w:val="22"/>
                <w:color w:val="auto"/>
              </w:rPr>
              <w:t>10 pontos</w:t>
            </w:r>
          </w:p>
        </w:tc>
      </w:tr>
      <w:tr>
        <w:trPr>
          <w:trHeight w:val="251"/>
        </w:trPr>
        <w:tc>
          <w:tcPr>
            <w:tcW w:w="7820" w:type="dxa"/>
            <w:vAlign w:val="bottom"/>
          </w:tcPr>
          <w:p>
            <w:pPr>
              <w:ind w:left="120"/>
              <w:spacing w:after="0" w:line="251" w:lineRule="exact"/>
              <w:rPr>
                <w:sz w:val="20"/>
                <w:szCs w:val="20"/>
                <w:color w:val="auto"/>
              </w:rPr>
            </w:pPr>
            <w:r>
              <w:rPr>
                <w:rFonts w:ascii="Century" w:cs="Century" w:eastAsia="Century" w:hAnsi="Century"/>
                <w:sz w:val="22"/>
                <w:szCs w:val="22"/>
                <w:color w:val="auto"/>
              </w:rPr>
              <w:t>b) O servidor raramente entra em atritos com a comunidade universitária</w:t>
            </w:r>
          </w:p>
        </w:tc>
        <w:tc>
          <w:tcPr>
            <w:tcW w:w="1380" w:type="dxa"/>
            <w:vAlign w:val="bottom"/>
          </w:tcPr>
          <w:p>
            <w:pPr>
              <w:ind w:left="200"/>
              <w:spacing w:after="0" w:line="251" w:lineRule="exact"/>
              <w:rPr>
                <w:sz w:val="20"/>
                <w:szCs w:val="20"/>
                <w:color w:val="auto"/>
              </w:rPr>
            </w:pPr>
            <w:r>
              <w:rPr>
                <w:rFonts w:ascii="Century" w:cs="Century" w:eastAsia="Century" w:hAnsi="Century"/>
                <w:sz w:val="22"/>
                <w:szCs w:val="22"/>
                <w:color w:val="auto"/>
              </w:rPr>
              <w:t>08 pontos</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8255</wp:posOffset>
                </wp:positionV>
                <wp:extent cx="5836285" cy="0"/>
                <wp:wrapNone/>
                <wp:docPr id="1649" name="Shape 16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62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49" o:spid="_x0000_s26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65pt" to="459.85pt,0.65pt" o:allowincell="f" strokecolor="#000000" strokeweight="0.4799pt"/>
            </w:pict>
          </mc:Fallback>
        </mc:AlternateContent>
      </w:r>
    </w:p>
    <w:p>
      <w:pPr>
        <w:ind w:left="120" w:right="480" w:hanging="1"/>
        <w:spacing w:after="0" w:line="236" w:lineRule="auto"/>
        <w:tabs>
          <w:tab w:leader="none" w:pos="482" w:val="left"/>
        </w:tabs>
        <w:numPr>
          <w:ilvl w:val="0"/>
          <w:numId w:val="324"/>
        </w:numPr>
        <w:rPr>
          <w:rFonts w:ascii="Century" w:cs="Century" w:eastAsia="Century" w:hAnsi="Century"/>
          <w:sz w:val="22"/>
          <w:szCs w:val="22"/>
          <w:color w:val="auto"/>
        </w:rPr>
      </w:pPr>
      <w:r>
        <w:rPr>
          <w:rFonts w:ascii="Century" w:cs="Century" w:eastAsia="Century" w:hAnsi="Century"/>
          <w:sz w:val="22"/>
          <w:szCs w:val="22"/>
          <w:color w:val="auto"/>
        </w:rPr>
        <w:t>O servidor frequentemente entra em atrito com a comunidade 04 pontos universitária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7620</wp:posOffset>
                </wp:positionV>
                <wp:extent cx="5836285" cy="0"/>
                <wp:wrapNone/>
                <wp:docPr id="1650" name="Shape 16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62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50" o:spid="_x0000_s26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6pt" to="459.85pt,0.6pt" o:allowincell="f" strokecolor="#000000" strokeweight="0.4799pt"/>
            </w:pict>
          </mc:Fallback>
        </mc:AlternateContent>
      </w:r>
    </w:p>
    <w:tbl>
      <w:tblPr>
        <w:tblLayout w:type="fixed"/>
        <w:tblInd w:w="120" w:type="dxa"/>
        <w:tblCellMar>
          <w:top w:w="0" w:type="dxa"/>
          <w:left w:w="0" w:type="dxa"/>
          <w:bottom w:w="0" w:type="dxa"/>
          <w:right w:w="0" w:type="dxa"/>
        </w:tblCellMar>
      </w:tblPr>
      <w:tr>
        <w:trPr>
          <w:trHeight w:val="264"/>
        </w:trPr>
        <w:tc>
          <w:tcPr>
            <w:tcW w:w="7040" w:type="dxa"/>
            <w:vAlign w:val="bottom"/>
          </w:tcPr>
          <w:p>
            <w:pPr>
              <w:spacing w:after="0"/>
              <w:rPr>
                <w:sz w:val="20"/>
                <w:szCs w:val="20"/>
                <w:color w:val="auto"/>
              </w:rPr>
            </w:pPr>
            <w:r>
              <w:rPr>
                <w:rFonts w:ascii="Century" w:cs="Century" w:eastAsia="Century" w:hAnsi="Century"/>
                <w:sz w:val="22"/>
                <w:szCs w:val="22"/>
                <w:color w:val="auto"/>
              </w:rPr>
              <w:t>d) O servidor não costuma cooperar e irrita-se com facilidade</w:t>
            </w:r>
          </w:p>
        </w:tc>
        <w:tc>
          <w:tcPr>
            <w:tcW w:w="1840" w:type="dxa"/>
            <w:vAlign w:val="bottom"/>
          </w:tcPr>
          <w:p>
            <w:pPr>
              <w:ind w:left="860"/>
              <w:spacing w:after="0"/>
              <w:rPr>
                <w:sz w:val="20"/>
                <w:szCs w:val="20"/>
                <w:color w:val="auto"/>
              </w:rPr>
            </w:pPr>
            <w:r>
              <w:rPr>
                <w:rFonts w:ascii="Century" w:cs="Century" w:eastAsia="Century" w:hAnsi="Century"/>
                <w:sz w:val="22"/>
                <w:szCs w:val="22"/>
                <w:color w:val="auto"/>
                <w:w w:val="98"/>
              </w:rPr>
              <w:t>00 pontos</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57150</wp:posOffset>
            </wp:positionH>
            <wp:positionV relativeFrom="paragraph">
              <wp:posOffset>608965</wp:posOffset>
            </wp:positionV>
            <wp:extent cx="5977890" cy="38100"/>
            <wp:wrapNone/>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81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57150</wp:posOffset>
            </wp:positionH>
            <wp:positionV relativeFrom="paragraph">
              <wp:posOffset>655955</wp:posOffset>
            </wp:positionV>
            <wp:extent cx="5977890" cy="8890"/>
            <wp:wrapNone/>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815">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3810</wp:posOffset>
                </wp:positionH>
                <wp:positionV relativeFrom="paragraph">
                  <wp:posOffset>8255</wp:posOffset>
                </wp:positionV>
                <wp:extent cx="5836285" cy="0"/>
                <wp:wrapNone/>
                <wp:docPr id="1653" name="Shape 16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62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53" o:spid="_x0000_s26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65pt" to="459.85pt,0.6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243</w:t>
      </w:r>
    </w:p>
    <w:p>
      <w:pPr>
        <w:sectPr>
          <w:pgSz w:w="11900" w:h="16838" w:orient="portrait"/>
          <w:cols w:equalWidth="0" w:num="1">
            <w:col w:w="9480"/>
          </w:cols>
          <w:pgMar w:left="1300" w:top="961" w:right="1126" w:bottom="435" w:gutter="0" w:footer="0" w:header="0"/>
        </w:sectPr>
      </w:pPr>
    </w:p>
    <w:p>
      <w:pPr>
        <w:jc w:val="center"/>
        <w:ind w:right="-11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81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1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1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300"/>
        <w:spacing w:after="0"/>
        <w:rPr>
          <w:sz w:val="20"/>
          <w:szCs w:val="20"/>
          <w:color w:val="auto"/>
        </w:rPr>
      </w:pPr>
      <w:r>
        <w:rPr>
          <w:rFonts w:ascii="Century" w:cs="Century" w:eastAsia="Century" w:hAnsi="Century"/>
          <w:sz w:val="22"/>
          <w:szCs w:val="22"/>
          <w:color w:val="auto"/>
        </w:rPr>
        <w:t>4.2. Comunicação</w:t>
      </w:r>
    </w:p>
    <w:tbl>
      <w:tblPr>
        <w:tblLayout w:type="fixed"/>
        <w:tblInd w:w="10" w:type="dxa"/>
        <w:tblCellMar>
          <w:top w:w="0" w:type="dxa"/>
          <w:left w:w="0" w:type="dxa"/>
          <w:bottom w:w="0" w:type="dxa"/>
          <w:right w:w="0" w:type="dxa"/>
        </w:tblCellMar>
      </w:tblPr>
      <w:tr>
        <w:trPr>
          <w:trHeight w:val="260"/>
        </w:trPr>
        <w:tc>
          <w:tcPr>
            <w:tcW w:w="7940" w:type="dxa"/>
            <w:vAlign w:val="bottom"/>
            <w:tcBorders>
              <w:top w:val="single" w:sz="8" w:color="auto"/>
              <w:left w:val="single" w:sz="8" w:color="auto"/>
              <w:bottom w:val="single" w:sz="8" w:color="auto"/>
              <w:right w:val="single" w:sz="8" w:color="auto"/>
            </w:tcBorders>
          </w:tcPr>
          <w:p>
            <w:pPr>
              <w:ind w:left="120"/>
              <w:spacing w:after="0" w:line="259" w:lineRule="exact"/>
              <w:rPr>
                <w:sz w:val="20"/>
                <w:szCs w:val="20"/>
                <w:color w:val="auto"/>
              </w:rPr>
            </w:pPr>
            <w:r>
              <w:rPr>
                <w:rFonts w:ascii="Century" w:cs="Century" w:eastAsia="Century" w:hAnsi="Century"/>
                <w:sz w:val="22"/>
                <w:szCs w:val="22"/>
                <w:color w:val="auto"/>
              </w:rPr>
              <w:t>a) O servidor se expressa com clareza e objetividade</w:t>
            </w:r>
          </w:p>
        </w:tc>
        <w:tc>
          <w:tcPr>
            <w:tcW w:w="1260" w:type="dxa"/>
            <w:vAlign w:val="bottom"/>
            <w:tcBorders>
              <w:top w:val="single" w:sz="8" w:color="auto"/>
              <w:bottom w:val="single" w:sz="8" w:color="auto"/>
              <w:right w:val="single" w:sz="8" w:color="auto"/>
            </w:tcBorders>
          </w:tcPr>
          <w:p>
            <w:pPr>
              <w:ind w:left="80"/>
              <w:spacing w:after="0" w:line="259" w:lineRule="exact"/>
              <w:rPr>
                <w:sz w:val="20"/>
                <w:szCs w:val="20"/>
                <w:color w:val="auto"/>
              </w:rPr>
            </w:pPr>
            <w:r>
              <w:rPr>
                <w:rFonts w:ascii="Century" w:cs="Century" w:eastAsia="Century" w:hAnsi="Century"/>
                <w:sz w:val="22"/>
                <w:szCs w:val="22"/>
                <w:color w:val="auto"/>
              </w:rPr>
              <w:t>10 pontos</w:t>
            </w:r>
          </w:p>
        </w:tc>
      </w:tr>
      <w:tr>
        <w:trPr>
          <w:trHeight w:val="253"/>
        </w:trPr>
        <w:tc>
          <w:tcPr>
            <w:tcW w:w="7940" w:type="dxa"/>
            <w:vAlign w:val="bottom"/>
            <w:tcBorders>
              <w:left w:val="single" w:sz="8" w:color="auto"/>
              <w:bottom w:val="single" w:sz="8" w:color="auto"/>
              <w:right w:val="single" w:sz="8" w:color="auto"/>
            </w:tcBorders>
          </w:tcPr>
          <w:p>
            <w:pPr>
              <w:ind w:left="120"/>
              <w:spacing w:after="0" w:line="253" w:lineRule="exact"/>
              <w:rPr>
                <w:sz w:val="20"/>
                <w:szCs w:val="20"/>
                <w:color w:val="auto"/>
              </w:rPr>
            </w:pPr>
            <w:r>
              <w:rPr>
                <w:rFonts w:ascii="Century" w:cs="Century" w:eastAsia="Century" w:hAnsi="Century"/>
                <w:sz w:val="22"/>
                <w:szCs w:val="22"/>
                <w:color w:val="auto"/>
              </w:rPr>
              <w:t>b) O servidor somente se expressa quando solicitado</w:t>
            </w:r>
          </w:p>
        </w:tc>
        <w:tc>
          <w:tcPr>
            <w:tcW w:w="1260" w:type="dxa"/>
            <w:vAlign w:val="bottom"/>
            <w:tcBorders>
              <w:bottom w:val="single" w:sz="8" w:color="auto"/>
              <w:right w:val="single" w:sz="8" w:color="auto"/>
            </w:tcBorders>
          </w:tcPr>
          <w:p>
            <w:pPr>
              <w:ind w:left="80"/>
              <w:spacing w:after="0" w:line="253" w:lineRule="exact"/>
              <w:rPr>
                <w:sz w:val="20"/>
                <w:szCs w:val="20"/>
                <w:color w:val="auto"/>
              </w:rPr>
            </w:pPr>
            <w:r>
              <w:rPr>
                <w:rFonts w:ascii="Century" w:cs="Century" w:eastAsia="Century" w:hAnsi="Century"/>
                <w:sz w:val="22"/>
                <w:szCs w:val="22"/>
                <w:color w:val="auto"/>
              </w:rPr>
              <w:t>08 pontos</w:t>
            </w:r>
          </w:p>
        </w:tc>
      </w:tr>
      <w:tr>
        <w:trPr>
          <w:trHeight w:val="254"/>
        </w:trPr>
        <w:tc>
          <w:tcPr>
            <w:tcW w:w="7940" w:type="dxa"/>
            <w:vAlign w:val="bottom"/>
            <w:tcBorders>
              <w:left w:val="single" w:sz="8" w:color="auto"/>
              <w:bottom w:val="single" w:sz="8" w:color="auto"/>
              <w:right w:val="single" w:sz="8" w:color="auto"/>
            </w:tcBorders>
          </w:tcPr>
          <w:p>
            <w:pPr>
              <w:ind w:left="120"/>
              <w:spacing w:after="0" w:line="254" w:lineRule="exact"/>
              <w:rPr>
                <w:sz w:val="20"/>
                <w:szCs w:val="20"/>
                <w:color w:val="auto"/>
              </w:rPr>
            </w:pPr>
            <w:r>
              <w:rPr>
                <w:rFonts w:ascii="Century" w:cs="Century" w:eastAsia="Century" w:hAnsi="Century"/>
                <w:sz w:val="22"/>
                <w:szCs w:val="22"/>
                <w:color w:val="auto"/>
              </w:rPr>
              <w:t>c) O servidor é confuso ao expressar suas ideias</w:t>
            </w:r>
          </w:p>
        </w:tc>
        <w:tc>
          <w:tcPr>
            <w:tcW w:w="1260" w:type="dxa"/>
            <w:vAlign w:val="bottom"/>
            <w:tcBorders>
              <w:bottom w:val="single" w:sz="8" w:color="auto"/>
              <w:right w:val="single" w:sz="8" w:color="auto"/>
            </w:tcBorders>
          </w:tcPr>
          <w:p>
            <w:pPr>
              <w:ind w:left="80"/>
              <w:spacing w:after="0" w:line="254" w:lineRule="exact"/>
              <w:rPr>
                <w:sz w:val="20"/>
                <w:szCs w:val="20"/>
                <w:color w:val="auto"/>
              </w:rPr>
            </w:pPr>
            <w:r>
              <w:rPr>
                <w:rFonts w:ascii="Century" w:cs="Century" w:eastAsia="Century" w:hAnsi="Century"/>
                <w:sz w:val="22"/>
                <w:szCs w:val="22"/>
                <w:color w:val="auto"/>
              </w:rPr>
              <w:t>04 pontos</w:t>
            </w:r>
          </w:p>
        </w:tc>
      </w:tr>
      <w:tr>
        <w:trPr>
          <w:trHeight w:val="256"/>
        </w:trPr>
        <w:tc>
          <w:tcPr>
            <w:tcW w:w="7940" w:type="dxa"/>
            <w:vAlign w:val="bottom"/>
            <w:tcBorders>
              <w:left w:val="single" w:sz="8" w:color="auto"/>
              <w:bottom w:val="single" w:sz="8" w:color="auto"/>
              <w:right w:val="single" w:sz="8" w:color="auto"/>
            </w:tcBorders>
          </w:tcPr>
          <w:p>
            <w:pPr>
              <w:ind w:left="120"/>
              <w:spacing w:after="0" w:line="256" w:lineRule="exact"/>
              <w:rPr>
                <w:sz w:val="20"/>
                <w:szCs w:val="20"/>
                <w:color w:val="auto"/>
              </w:rPr>
            </w:pPr>
            <w:r>
              <w:rPr>
                <w:rFonts w:ascii="Century" w:cs="Century" w:eastAsia="Century" w:hAnsi="Century"/>
                <w:sz w:val="22"/>
                <w:szCs w:val="22"/>
                <w:color w:val="auto"/>
              </w:rPr>
              <w:t>d) O servidor tem dificuldades em expressar suas ideias</w:t>
            </w:r>
          </w:p>
        </w:tc>
        <w:tc>
          <w:tcPr>
            <w:tcW w:w="1260" w:type="dxa"/>
            <w:vAlign w:val="bottom"/>
            <w:tcBorders>
              <w:bottom w:val="single" w:sz="8" w:color="auto"/>
              <w:right w:val="single" w:sz="8" w:color="auto"/>
            </w:tcBorders>
          </w:tcPr>
          <w:p>
            <w:pPr>
              <w:ind w:left="80"/>
              <w:spacing w:after="0" w:line="256" w:lineRule="exact"/>
              <w:rPr>
                <w:sz w:val="20"/>
                <w:szCs w:val="20"/>
                <w:color w:val="auto"/>
              </w:rPr>
            </w:pPr>
            <w:r>
              <w:rPr>
                <w:rFonts w:ascii="Century" w:cs="Century" w:eastAsia="Century" w:hAnsi="Century"/>
                <w:sz w:val="22"/>
                <w:szCs w:val="22"/>
                <w:color w:val="auto"/>
              </w:rPr>
              <w:t>02 pontos</w:t>
            </w:r>
          </w:p>
        </w:tc>
      </w:tr>
      <w:tr>
        <w:trPr>
          <w:trHeight w:val="518"/>
        </w:trPr>
        <w:tc>
          <w:tcPr>
            <w:tcW w:w="7940" w:type="dxa"/>
            <w:vAlign w:val="bottom"/>
            <w:tcBorders>
              <w:bottom w:val="single" w:sz="8" w:color="auto"/>
            </w:tcBorders>
          </w:tcPr>
          <w:p>
            <w:pPr>
              <w:ind w:left="300"/>
              <w:spacing w:after="0"/>
              <w:rPr>
                <w:sz w:val="20"/>
                <w:szCs w:val="20"/>
                <w:color w:val="auto"/>
              </w:rPr>
            </w:pPr>
            <w:r>
              <w:rPr>
                <w:rFonts w:ascii="Century" w:cs="Century" w:eastAsia="Century" w:hAnsi="Century"/>
                <w:sz w:val="22"/>
                <w:szCs w:val="22"/>
                <w:color w:val="auto"/>
              </w:rPr>
              <w:t>4.3. Conhecimento do trabalho</w:t>
            </w:r>
          </w:p>
        </w:tc>
        <w:tc>
          <w:tcPr>
            <w:tcW w:w="1260" w:type="dxa"/>
            <w:vAlign w:val="bottom"/>
            <w:tcBorders>
              <w:bottom w:val="single" w:sz="8" w:color="auto"/>
            </w:tcBorders>
          </w:tcPr>
          <w:p>
            <w:pPr>
              <w:spacing w:after="0"/>
              <w:rPr>
                <w:sz w:val="24"/>
                <w:szCs w:val="24"/>
                <w:color w:val="auto"/>
              </w:rPr>
            </w:pPr>
          </w:p>
        </w:tc>
      </w:tr>
      <w:tr>
        <w:trPr>
          <w:trHeight w:val="251"/>
        </w:trPr>
        <w:tc>
          <w:tcPr>
            <w:tcW w:w="7940" w:type="dxa"/>
            <w:vAlign w:val="bottom"/>
          </w:tcPr>
          <w:p>
            <w:pPr>
              <w:ind w:left="120"/>
              <w:spacing w:after="0" w:line="251" w:lineRule="exact"/>
              <w:rPr>
                <w:sz w:val="20"/>
                <w:szCs w:val="20"/>
                <w:color w:val="auto"/>
              </w:rPr>
            </w:pPr>
            <w:r>
              <w:rPr>
                <w:rFonts w:ascii="Century" w:cs="Century" w:eastAsia="Century" w:hAnsi="Century"/>
                <w:sz w:val="22"/>
                <w:szCs w:val="22"/>
                <w:color w:val="auto"/>
              </w:rPr>
              <w:t>a) O servidor tem total conhecimento de suas atribuições</w:t>
            </w:r>
          </w:p>
        </w:tc>
        <w:tc>
          <w:tcPr>
            <w:tcW w:w="1260" w:type="dxa"/>
            <w:vAlign w:val="bottom"/>
          </w:tcPr>
          <w:p>
            <w:pPr>
              <w:ind w:left="80"/>
              <w:spacing w:after="0" w:line="251" w:lineRule="exact"/>
              <w:rPr>
                <w:sz w:val="20"/>
                <w:szCs w:val="20"/>
                <w:color w:val="auto"/>
              </w:rPr>
            </w:pPr>
            <w:r>
              <w:rPr>
                <w:rFonts w:ascii="Century" w:cs="Century" w:eastAsia="Century" w:hAnsi="Century"/>
                <w:sz w:val="22"/>
                <w:szCs w:val="22"/>
                <w:color w:val="auto"/>
              </w:rPr>
              <w:t>10 pontos</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8255</wp:posOffset>
                </wp:positionV>
                <wp:extent cx="5836285" cy="0"/>
                <wp:wrapNone/>
                <wp:docPr id="1655" name="Shape 16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62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55" o:spid="_x0000_s26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65pt" to="459.85pt,0.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6350</wp:posOffset>
                </wp:positionH>
                <wp:positionV relativeFrom="paragraph">
                  <wp:posOffset>-169545</wp:posOffset>
                </wp:positionV>
                <wp:extent cx="0" cy="871220"/>
                <wp:wrapNone/>
                <wp:docPr id="1656" name="Shape 16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712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56" o:spid="_x0000_s26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3.3499pt" to="0.5pt,55.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5027930</wp:posOffset>
                </wp:positionH>
                <wp:positionV relativeFrom="paragraph">
                  <wp:posOffset>-169545</wp:posOffset>
                </wp:positionV>
                <wp:extent cx="0" cy="871220"/>
                <wp:wrapNone/>
                <wp:docPr id="1657" name="Shape 16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712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57" o:spid="_x0000_s26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95.9pt,-13.3499pt" to="395.9pt,55.2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5836920</wp:posOffset>
                </wp:positionH>
                <wp:positionV relativeFrom="paragraph">
                  <wp:posOffset>-169545</wp:posOffset>
                </wp:positionV>
                <wp:extent cx="0" cy="871220"/>
                <wp:wrapNone/>
                <wp:docPr id="1658" name="Shape 16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712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58" o:spid="_x0000_s26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9.6pt,-13.3499pt" to="459.6pt,55.25pt" o:allowincell="f" strokecolor="#000000" strokeweight="0.48pt"/>
            </w:pict>
          </mc:Fallback>
        </mc:AlternateContent>
      </w:r>
    </w:p>
    <w:p>
      <w:pPr>
        <w:ind w:left="120" w:right="480" w:hanging="1"/>
        <w:spacing w:after="0" w:line="236" w:lineRule="auto"/>
        <w:tabs>
          <w:tab w:leader="none" w:pos="499" w:val="left"/>
        </w:tabs>
        <w:numPr>
          <w:ilvl w:val="0"/>
          <w:numId w:val="325"/>
        </w:numPr>
        <w:rPr>
          <w:rFonts w:ascii="Century" w:cs="Century" w:eastAsia="Century" w:hAnsi="Century"/>
          <w:sz w:val="22"/>
          <w:szCs w:val="22"/>
          <w:color w:val="auto"/>
        </w:rPr>
      </w:pPr>
      <w:r>
        <w:rPr>
          <w:rFonts w:ascii="Century" w:cs="Century" w:eastAsia="Century" w:hAnsi="Century"/>
          <w:sz w:val="22"/>
          <w:szCs w:val="22"/>
          <w:color w:val="auto"/>
        </w:rPr>
        <w:t>O servidor não tem conhecimento, mas procura informar-se de 09 pontos legislações relacionadas a sua universidade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7620</wp:posOffset>
                </wp:positionV>
                <wp:extent cx="5836285" cy="0"/>
                <wp:wrapNone/>
                <wp:docPr id="1659" name="Shape 16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62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59" o:spid="_x0000_s26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6pt" to="459.85pt,0.6pt" o:allowincell="f" strokecolor="#000000" strokeweight="0.4799pt"/>
            </w:pict>
          </mc:Fallback>
        </mc:AlternateContent>
      </w:r>
    </w:p>
    <w:tbl>
      <w:tblPr>
        <w:tblLayout w:type="fixed"/>
        <w:tblInd w:w="10" w:type="dxa"/>
        <w:tblCellMar>
          <w:top w:w="0" w:type="dxa"/>
          <w:left w:w="0" w:type="dxa"/>
          <w:bottom w:w="0" w:type="dxa"/>
          <w:right w:w="0" w:type="dxa"/>
        </w:tblCellMar>
      </w:tblPr>
      <w:tr>
        <w:trPr>
          <w:trHeight w:val="269"/>
        </w:trPr>
        <w:tc>
          <w:tcPr>
            <w:tcW w:w="7940" w:type="dxa"/>
            <w:vAlign w:val="bottom"/>
            <w:tcBorders>
              <w:bottom w:val="single" w:sz="8" w:color="auto"/>
            </w:tcBorders>
          </w:tcPr>
          <w:p>
            <w:pPr>
              <w:ind w:left="120"/>
              <w:spacing w:after="0"/>
              <w:rPr>
                <w:sz w:val="20"/>
                <w:szCs w:val="20"/>
                <w:color w:val="auto"/>
              </w:rPr>
            </w:pPr>
            <w:r>
              <w:rPr>
                <w:rFonts w:ascii="Century" w:cs="Century" w:eastAsia="Century" w:hAnsi="Century"/>
                <w:sz w:val="22"/>
                <w:szCs w:val="22"/>
                <w:color w:val="auto"/>
              </w:rPr>
              <w:t>c) O servidor demonstra indiferença às legislações de sua universidade</w:t>
            </w:r>
          </w:p>
        </w:tc>
        <w:tc>
          <w:tcPr>
            <w:tcW w:w="1260" w:type="dxa"/>
            <w:vAlign w:val="bottom"/>
            <w:tcBorders>
              <w:bottom w:val="single" w:sz="8" w:color="auto"/>
            </w:tcBorders>
          </w:tcPr>
          <w:p>
            <w:pPr>
              <w:ind w:left="80"/>
              <w:spacing w:after="0"/>
              <w:rPr>
                <w:sz w:val="20"/>
                <w:szCs w:val="20"/>
                <w:color w:val="auto"/>
              </w:rPr>
            </w:pPr>
            <w:r>
              <w:rPr>
                <w:rFonts w:ascii="Century" w:cs="Century" w:eastAsia="Century" w:hAnsi="Century"/>
                <w:sz w:val="22"/>
                <w:szCs w:val="22"/>
                <w:color w:val="auto"/>
              </w:rPr>
              <w:t>00 pontos</w:t>
            </w:r>
          </w:p>
        </w:tc>
      </w:tr>
      <w:tr>
        <w:trPr>
          <w:trHeight w:val="255"/>
        </w:trPr>
        <w:tc>
          <w:tcPr>
            <w:tcW w:w="7940" w:type="dxa"/>
            <w:vAlign w:val="bottom"/>
            <w:tcBorders>
              <w:bottom w:val="single" w:sz="8" w:color="auto"/>
            </w:tcBorders>
          </w:tcPr>
          <w:p>
            <w:pPr>
              <w:ind w:left="120"/>
              <w:spacing w:after="0" w:line="255" w:lineRule="exact"/>
              <w:rPr>
                <w:sz w:val="20"/>
                <w:szCs w:val="20"/>
                <w:color w:val="auto"/>
              </w:rPr>
            </w:pPr>
            <w:r>
              <w:rPr>
                <w:rFonts w:ascii="Century" w:cs="Century" w:eastAsia="Century" w:hAnsi="Century"/>
                <w:sz w:val="22"/>
                <w:szCs w:val="22"/>
                <w:color w:val="auto"/>
              </w:rPr>
              <w:t>d) O servidor não tem conhecimento de suas atribuições</w:t>
            </w:r>
          </w:p>
        </w:tc>
        <w:tc>
          <w:tcPr>
            <w:tcW w:w="1260" w:type="dxa"/>
            <w:vAlign w:val="bottom"/>
            <w:tcBorders>
              <w:bottom w:val="single" w:sz="8" w:color="auto"/>
            </w:tcBorders>
          </w:tcPr>
          <w:p>
            <w:pPr>
              <w:ind w:left="80"/>
              <w:spacing w:after="0" w:line="255" w:lineRule="exact"/>
              <w:rPr>
                <w:sz w:val="20"/>
                <w:szCs w:val="20"/>
                <w:color w:val="auto"/>
              </w:rPr>
            </w:pPr>
            <w:r>
              <w:rPr>
                <w:rFonts w:ascii="Century" w:cs="Century" w:eastAsia="Century" w:hAnsi="Century"/>
                <w:sz w:val="22"/>
                <w:szCs w:val="22"/>
                <w:color w:val="auto"/>
              </w:rPr>
              <w:t>00 pontos</w:t>
            </w:r>
          </w:p>
        </w:tc>
      </w:tr>
      <w:tr>
        <w:trPr>
          <w:trHeight w:val="519"/>
        </w:trPr>
        <w:tc>
          <w:tcPr>
            <w:tcW w:w="7940" w:type="dxa"/>
            <w:vAlign w:val="bottom"/>
            <w:tcBorders>
              <w:bottom w:val="single" w:sz="8" w:color="auto"/>
            </w:tcBorders>
          </w:tcPr>
          <w:p>
            <w:pPr>
              <w:ind w:left="300"/>
              <w:spacing w:after="0"/>
              <w:rPr>
                <w:sz w:val="20"/>
                <w:szCs w:val="20"/>
                <w:color w:val="auto"/>
              </w:rPr>
            </w:pPr>
            <w:r>
              <w:rPr>
                <w:rFonts w:ascii="Century" w:cs="Century" w:eastAsia="Century" w:hAnsi="Century"/>
                <w:sz w:val="22"/>
                <w:szCs w:val="22"/>
                <w:color w:val="auto"/>
              </w:rPr>
              <w:t>4.4. Qualidade do trabalho</w:t>
            </w:r>
          </w:p>
        </w:tc>
        <w:tc>
          <w:tcPr>
            <w:tcW w:w="1260" w:type="dxa"/>
            <w:vAlign w:val="bottom"/>
            <w:tcBorders>
              <w:bottom w:val="single" w:sz="8" w:color="auto"/>
            </w:tcBorders>
          </w:tcPr>
          <w:p>
            <w:pPr>
              <w:spacing w:after="0"/>
              <w:rPr>
                <w:sz w:val="24"/>
                <w:szCs w:val="24"/>
                <w:color w:val="auto"/>
              </w:rPr>
            </w:pPr>
          </w:p>
        </w:tc>
      </w:tr>
      <w:tr>
        <w:trPr>
          <w:trHeight w:val="255"/>
        </w:trPr>
        <w:tc>
          <w:tcPr>
            <w:tcW w:w="7940" w:type="dxa"/>
            <w:vAlign w:val="bottom"/>
            <w:tcBorders>
              <w:left w:val="single" w:sz="8" w:color="auto"/>
              <w:bottom w:val="single" w:sz="8" w:color="auto"/>
              <w:right w:val="single" w:sz="8" w:color="auto"/>
            </w:tcBorders>
          </w:tcPr>
          <w:p>
            <w:pPr>
              <w:ind w:left="120"/>
              <w:spacing w:after="0" w:line="255" w:lineRule="exact"/>
              <w:rPr>
                <w:sz w:val="20"/>
                <w:szCs w:val="20"/>
                <w:color w:val="auto"/>
              </w:rPr>
            </w:pPr>
            <w:r>
              <w:rPr>
                <w:rFonts w:ascii="Century" w:cs="Century" w:eastAsia="Century" w:hAnsi="Century"/>
                <w:sz w:val="22"/>
                <w:szCs w:val="22"/>
                <w:color w:val="auto"/>
              </w:rPr>
              <w:t>a) O trabalho que realiza é de excelente qualidade</w:t>
            </w:r>
          </w:p>
        </w:tc>
        <w:tc>
          <w:tcPr>
            <w:tcW w:w="1260" w:type="dxa"/>
            <w:vAlign w:val="bottom"/>
            <w:tcBorders>
              <w:bottom w:val="single" w:sz="8" w:color="auto"/>
              <w:right w:val="single" w:sz="8" w:color="auto"/>
            </w:tcBorders>
          </w:tcPr>
          <w:p>
            <w:pPr>
              <w:ind w:left="80"/>
              <w:spacing w:after="0" w:line="255" w:lineRule="exact"/>
              <w:rPr>
                <w:sz w:val="20"/>
                <w:szCs w:val="20"/>
                <w:color w:val="auto"/>
              </w:rPr>
            </w:pPr>
            <w:r>
              <w:rPr>
                <w:rFonts w:ascii="Century" w:cs="Century" w:eastAsia="Century" w:hAnsi="Century"/>
                <w:sz w:val="22"/>
                <w:szCs w:val="22"/>
                <w:color w:val="auto"/>
              </w:rPr>
              <w:t>10 pontos</w:t>
            </w:r>
          </w:p>
        </w:tc>
      </w:tr>
      <w:tr>
        <w:trPr>
          <w:trHeight w:val="254"/>
        </w:trPr>
        <w:tc>
          <w:tcPr>
            <w:tcW w:w="7940" w:type="dxa"/>
            <w:vAlign w:val="bottom"/>
            <w:tcBorders>
              <w:left w:val="single" w:sz="8" w:color="auto"/>
              <w:bottom w:val="single" w:sz="8" w:color="auto"/>
              <w:right w:val="single" w:sz="8" w:color="auto"/>
            </w:tcBorders>
          </w:tcPr>
          <w:p>
            <w:pPr>
              <w:ind w:left="120"/>
              <w:spacing w:after="0" w:line="254" w:lineRule="exact"/>
              <w:rPr>
                <w:sz w:val="20"/>
                <w:szCs w:val="20"/>
                <w:color w:val="auto"/>
              </w:rPr>
            </w:pPr>
            <w:r>
              <w:rPr>
                <w:rFonts w:ascii="Century" w:cs="Century" w:eastAsia="Century" w:hAnsi="Century"/>
                <w:sz w:val="22"/>
                <w:szCs w:val="22"/>
                <w:color w:val="auto"/>
              </w:rPr>
              <w:t>b) O trabalho que realiza é satisfatório</w:t>
            </w:r>
          </w:p>
        </w:tc>
        <w:tc>
          <w:tcPr>
            <w:tcW w:w="1260" w:type="dxa"/>
            <w:vAlign w:val="bottom"/>
            <w:tcBorders>
              <w:bottom w:val="single" w:sz="8" w:color="auto"/>
              <w:right w:val="single" w:sz="8" w:color="auto"/>
            </w:tcBorders>
          </w:tcPr>
          <w:p>
            <w:pPr>
              <w:ind w:left="80"/>
              <w:spacing w:after="0" w:line="254" w:lineRule="exact"/>
              <w:rPr>
                <w:sz w:val="20"/>
                <w:szCs w:val="20"/>
                <w:color w:val="auto"/>
              </w:rPr>
            </w:pPr>
            <w:r>
              <w:rPr>
                <w:rFonts w:ascii="Century" w:cs="Century" w:eastAsia="Century" w:hAnsi="Century"/>
                <w:sz w:val="22"/>
                <w:szCs w:val="22"/>
                <w:color w:val="auto"/>
              </w:rPr>
              <w:t>07 pontos</w:t>
            </w:r>
          </w:p>
        </w:tc>
      </w:tr>
      <w:tr>
        <w:trPr>
          <w:trHeight w:val="255"/>
        </w:trPr>
        <w:tc>
          <w:tcPr>
            <w:tcW w:w="7940" w:type="dxa"/>
            <w:vAlign w:val="bottom"/>
            <w:tcBorders>
              <w:left w:val="single" w:sz="8" w:color="auto"/>
              <w:bottom w:val="single" w:sz="8" w:color="auto"/>
              <w:right w:val="single" w:sz="8" w:color="auto"/>
            </w:tcBorders>
          </w:tcPr>
          <w:p>
            <w:pPr>
              <w:ind w:left="120"/>
              <w:spacing w:after="0" w:line="255" w:lineRule="exact"/>
              <w:rPr>
                <w:sz w:val="20"/>
                <w:szCs w:val="20"/>
                <w:color w:val="auto"/>
              </w:rPr>
            </w:pPr>
            <w:r>
              <w:rPr>
                <w:rFonts w:ascii="Century" w:cs="Century" w:eastAsia="Century" w:hAnsi="Century"/>
                <w:sz w:val="22"/>
                <w:szCs w:val="22"/>
                <w:color w:val="auto"/>
              </w:rPr>
              <w:t>c) O servidor é constantemente cobrado quanto à qualidade de seu trabalho</w:t>
            </w:r>
          </w:p>
        </w:tc>
        <w:tc>
          <w:tcPr>
            <w:tcW w:w="1260" w:type="dxa"/>
            <w:vAlign w:val="bottom"/>
            <w:tcBorders>
              <w:bottom w:val="single" w:sz="8" w:color="auto"/>
              <w:right w:val="single" w:sz="8" w:color="auto"/>
            </w:tcBorders>
          </w:tcPr>
          <w:p>
            <w:pPr>
              <w:ind w:left="80"/>
              <w:spacing w:after="0" w:line="255" w:lineRule="exact"/>
              <w:rPr>
                <w:sz w:val="20"/>
                <w:szCs w:val="20"/>
                <w:color w:val="auto"/>
              </w:rPr>
            </w:pPr>
            <w:r>
              <w:rPr>
                <w:rFonts w:ascii="Century" w:cs="Century" w:eastAsia="Century" w:hAnsi="Century"/>
                <w:sz w:val="22"/>
                <w:szCs w:val="22"/>
                <w:color w:val="auto"/>
              </w:rPr>
              <w:t>04 pontos</w:t>
            </w:r>
          </w:p>
        </w:tc>
      </w:tr>
      <w:tr>
        <w:trPr>
          <w:trHeight w:val="255"/>
        </w:trPr>
        <w:tc>
          <w:tcPr>
            <w:tcW w:w="7940" w:type="dxa"/>
            <w:vAlign w:val="bottom"/>
            <w:tcBorders>
              <w:left w:val="single" w:sz="8" w:color="auto"/>
              <w:bottom w:val="single" w:sz="8" w:color="auto"/>
              <w:right w:val="single" w:sz="8" w:color="auto"/>
            </w:tcBorders>
          </w:tcPr>
          <w:p>
            <w:pPr>
              <w:ind w:left="120"/>
              <w:spacing w:after="0" w:line="255" w:lineRule="exact"/>
              <w:rPr>
                <w:sz w:val="20"/>
                <w:szCs w:val="20"/>
                <w:color w:val="auto"/>
              </w:rPr>
            </w:pPr>
            <w:r>
              <w:rPr>
                <w:rFonts w:ascii="Century" w:cs="Century" w:eastAsia="Century" w:hAnsi="Century"/>
                <w:sz w:val="22"/>
                <w:szCs w:val="22"/>
                <w:color w:val="auto"/>
              </w:rPr>
              <w:t>d) O seu trabalho é de má qualidade e não procura melhorá-lo</w:t>
            </w:r>
          </w:p>
        </w:tc>
        <w:tc>
          <w:tcPr>
            <w:tcW w:w="1260" w:type="dxa"/>
            <w:vAlign w:val="bottom"/>
            <w:tcBorders>
              <w:bottom w:val="single" w:sz="8" w:color="auto"/>
              <w:right w:val="single" w:sz="8" w:color="auto"/>
            </w:tcBorders>
          </w:tcPr>
          <w:p>
            <w:pPr>
              <w:ind w:left="80"/>
              <w:spacing w:after="0" w:line="255" w:lineRule="exact"/>
              <w:rPr>
                <w:sz w:val="20"/>
                <w:szCs w:val="20"/>
                <w:color w:val="auto"/>
              </w:rPr>
            </w:pPr>
            <w:r>
              <w:rPr>
                <w:rFonts w:ascii="Century" w:cs="Century" w:eastAsia="Century" w:hAnsi="Century"/>
                <w:sz w:val="22"/>
                <w:szCs w:val="22"/>
                <w:color w:val="auto"/>
              </w:rPr>
              <w:t>00 pontos</w:t>
            </w:r>
          </w:p>
        </w:tc>
      </w:tr>
      <w:tr>
        <w:trPr>
          <w:trHeight w:val="515"/>
        </w:trPr>
        <w:tc>
          <w:tcPr>
            <w:tcW w:w="7940" w:type="dxa"/>
            <w:vAlign w:val="bottom"/>
          </w:tcPr>
          <w:p>
            <w:pPr>
              <w:ind w:left="300"/>
              <w:spacing w:after="0"/>
              <w:rPr>
                <w:sz w:val="20"/>
                <w:szCs w:val="20"/>
                <w:color w:val="auto"/>
              </w:rPr>
            </w:pPr>
            <w:r>
              <w:rPr>
                <w:rFonts w:ascii="Century" w:cs="Century" w:eastAsia="Century" w:hAnsi="Century"/>
                <w:sz w:val="22"/>
                <w:szCs w:val="22"/>
                <w:color w:val="auto"/>
              </w:rPr>
              <w:t>5. – Responsabilidade</w:t>
            </w:r>
          </w:p>
        </w:tc>
        <w:tc>
          <w:tcPr>
            <w:tcW w:w="1260" w:type="dxa"/>
            <w:vAlign w:val="bottom"/>
          </w:tcPr>
          <w:p>
            <w:pPr>
              <w:spacing w:after="0"/>
              <w:rPr>
                <w:sz w:val="24"/>
                <w:szCs w:val="24"/>
                <w:color w:val="auto"/>
              </w:rPr>
            </w:pPr>
          </w:p>
        </w:tc>
      </w:tr>
      <w:tr>
        <w:trPr>
          <w:trHeight w:val="269"/>
        </w:trPr>
        <w:tc>
          <w:tcPr>
            <w:tcW w:w="7940" w:type="dxa"/>
            <w:vAlign w:val="bottom"/>
            <w:tcBorders>
              <w:bottom w:val="single" w:sz="8" w:color="auto"/>
            </w:tcBorders>
          </w:tcPr>
          <w:p>
            <w:pPr>
              <w:ind w:left="680"/>
              <w:spacing w:after="0"/>
              <w:rPr>
                <w:sz w:val="20"/>
                <w:szCs w:val="20"/>
                <w:color w:val="auto"/>
              </w:rPr>
            </w:pPr>
            <w:r>
              <w:rPr>
                <w:rFonts w:ascii="Century" w:cs="Century" w:eastAsia="Century" w:hAnsi="Century"/>
                <w:sz w:val="22"/>
                <w:szCs w:val="22"/>
                <w:color w:val="auto"/>
              </w:rPr>
              <w:t>5.1. Prazos</w:t>
            </w:r>
          </w:p>
        </w:tc>
        <w:tc>
          <w:tcPr>
            <w:tcW w:w="1260" w:type="dxa"/>
            <w:vAlign w:val="bottom"/>
            <w:tcBorders>
              <w:bottom w:val="single" w:sz="8" w:color="auto"/>
            </w:tcBorders>
          </w:tcPr>
          <w:p>
            <w:pPr>
              <w:spacing w:after="0"/>
              <w:rPr>
                <w:sz w:val="23"/>
                <w:szCs w:val="23"/>
                <w:color w:val="auto"/>
              </w:rPr>
            </w:pPr>
          </w:p>
        </w:tc>
      </w:tr>
      <w:tr>
        <w:trPr>
          <w:trHeight w:val="254"/>
        </w:trPr>
        <w:tc>
          <w:tcPr>
            <w:tcW w:w="7940" w:type="dxa"/>
            <w:vAlign w:val="bottom"/>
            <w:tcBorders>
              <w:left w:val="single" w:sz="8" w:color="auto"/>
              <w:bottom w:val="single" w:sz="8" w:color="auto"/>
              <w:right w:val="single" w:sz="8" w:color="auto"/>
            </w:tcBorders>
          </w:tcPr>
          <w:p>
            <w:pPr>
              <w:ind w:left="120"/>
              <w:spacing w:after="0" w:line="254" w:lineRule="exact"/>
              <w:rPr>
                <w:sz w:val="20"/>
                <w:szCs w:val="20"/>
                <w:color w:val="auto"/>
              </w:rPr>
            </w:pPr>
            <w:r>
              <w:rPr>
                <w:rFonts w:ascii="Century" w:cs="Century" w:eastAsia="Century" w:hAnsi="Century"/>
                <w:sz w:val="22"/>
                <w:szCs w:val="22"/>
                <w:color w:val="auto"/>
              </w:rPr>
              <w:t>a) O servidor cumpre suas tarefas nos prazos e condições estipulados</w:t>
            </w:r>
          </w:p>
        </w:tc>
        <w:tc>
          <w:tcPr>
            <w:tcW w:w="1260" w:type="dxa"/>
            <w:vAlign w:val="bottom"/>
            <w:tcBorders>
              <w:bottom w:val="single" w:sz="8" w:color="auto"/>
              <w:right w:val="single" w:sz="8" w:color="auto"/>
            </w:tcBorders>
          </w:tcPr>
          <w:p>
            <w:pPr>
              <w:ind w:left="80"/>
              <w:spacing w:after="0" w:line="254" w:lineRule="exact"/>
              <w:rPr>
                <w:sz w:val="20"/>
                <w:szCs w:val="20"/>
                <w:color w:val="auto"/>
              </w:rPr>
            </w:pPr>
            <w:r>
              <w:rPr>
                <w:rFonts w:ascii="Century" w:cs="Century" w:eastAsia="Century" w:hAnsi="Century"/>
                <w:sz w:val="22"/>
                <w:szCs w:val="22"/>
                <w:color w:val="auto"/>
              </w:rPr>
              <w:t>10 pontos</w:t>
            </w:r>
          </w:p>
        </w:tc>
      </w:tr>
      <w:tr>
        <w:trPr>
          <w:trHeight w:val="251"/>
        </w:trPr>
        <w:tc>
          <w:tcPr>
            <w:tcW w:w="7940" w:type="dxa"/>
            <w:vAlign w:val="bottom"/>
            <w:tcBorders>
              <w:left w:val="single" w:sz="8" w:color="auto"/>
              <w:right w:val="single" w:sz="8" w:color="auto"/>
            </w:tcBorders>
          </w:tcPr>
          <w:p>
            <w:pPr>
              <w:ind w:left="120"/>
              <w:spacing w:after="0" w:line="251" w:lineRule="exact"/>
              <w:rPr>
                <w:sz w:val="20"/>
                <w:szCs w:val="20"/>
                <w:color w:val="auto"/>
              </w:rPr>
            </w:pPr>
            <w:r>
              <w:rPr>
                <w:rFonts w:ascii="Century" w:cs="Century" w:eastAsia="Century" w:hAnsi="Century"/>
                <w:sz w:val="22"/>
                <w:szCs w:val="22"/>
                <w:color w:val="auto"/>
              </w:rPr>
              <w:t>b) O servidor raramente descumpre os prazos para execução ou conclusão</w:t>
            </w:r>
          </w:p>
        </w:tc>
        <w:tc>
          <w:tcPr>
            <w:tcW w:w="1260" w:type="dxa"/>
            <w:vAlign w:val="bottom"/>
            <w:tcBorders>
              <w:right w:val="single" w:sz="8" w:color="auto"/>
            </w:tcBorders>
          </w:tcPr>
          <w:p>
            <w:pPr>
              <w:ind w:left="80"/>
              <w:spacing w:after="0" w:line="251" w:lineRule="exact"/>
              <w:rPr>
                <w:sz w:val="20"/>
                <w:szCs w:val="20"/>
                <w:color w:val="auto"/>
              </w:rPr>
            </w:pPr>
            <w:r>
              <w:rPr>
                <w:rFonts w:ascii="Century" w:cs="Century" w:eastAsia="Century" w:hAnsi="Century"/>
                <w:sz w:val="22"/>
                <w:szCs w:val="22"/>
                <w:color w:val="auto"/>
              </w:rPr>
              <w:t>08 pontos</w:t>
            </w:r>
          </w:p>
        </w:tc>
      </w:tr>
      <w:tr>
        <w:trPr>
          <w:trHeight w:val="268"/>
        </w:trPr>
        <w:tc>
          <w:tcPr>
            <w:tcW w:w="7940" w:type="dxa"/>
            <w:vAlign w:val="bottom"/>
            <w:tcBorders>
              <w:left w:val="single" w:sz="8" w:color="auto"/>
              <w:bottom w:val="single" w:sz="8" w:color="auto"/>
              <w:right w:val="single" w:sz="8" w:color="auto"/>
            </w:tcBorders>
          </w:tcPr>
          <w:p>
            <w:pPr>
              <w:ind w:left="120"/>
              <w:spacing w:after="0"/>
              <w:rPr>
                <w:sz w:val="20"/>
                <w:szCs w:val="20"/>
                <w:color w:val="auto"/>
              </w:rPr>
            </w:pPr>
            <w:r>
              <w:rPr>
                <w:rFonts w:ascii="Century" w:cs="Century" w:eastAsia="Century" w:hAnsi="Century"/>
                <w:sz w:val="22"/>
                <w:szCs w:val="22"/>
                <w:color w:val="auto"/>
              </w:rPr>
              <w:t>das atividades a ele atribuídas</w:t>
            </w:r>
          </w:p>
        </w:tc>
        <w:tc>
          <w:tcPr>
            <w:tcW w:w="1260" w:type="dxa"/>
            <w:vAlign w:val="bottom"/>
            <w:tcBorders>
              <w:bottom w:val="single" w:sz="8" w:color="auto"/>
              <w:right w:val="single" w:sz="8" w:color="auto"/>
            </w:tcBorders>
          </w:tcPr>
          <w:p>
            <w:pPr>
              <w:spacing w:after="0"/>
              <w:rPr>
                <w:sz w:val="23"/>
                <w:szCs w:val="23"/>
                <w:color w:val="auto"/>
              </w:rPr>
            </w:pPr>
          </w:p>
        </w:tc>
      </w:tr>
      <w:tr>
        <w:trPr>
          <w:trHeight w:val="252"/>
        </w:trPr>
        <w:tc>
          <w:tcPr>
            <w:tcW w:w="7940" w:type="dxa"/>
            <w:vAlign w:val="bottom"/>
            <w:tcBorders>
              <w:left w:val="single" w:sz="8" w:color="auto"/>
              <w:right w:val="single" w:sz="8" w:color="auto"/>
            </w:tcBorders>
          </w:tcPr>
          <w:p>
            <w:pPr>
              <w:ind w:left="120"/>
              <w:spacing w:after="0" w:line="252" w:lineRule="exact"/>
              <w:rPr>
                <w:sz w:val="20"/>
                <w:szCs w:val="20"/>
                <w:color w:val="auto"/>
              </w:rPr>
            </w:pPr>
            <w:r>
              <w:rPr>
                <w:rFonts w:ascii="Century" w:cs="Century" w:eastAsia="Century" w:hAnsi="Century"/>
                <w:sz w:val="22"/>
                <w:szCs w:val="22"/>
                <w:color w:val="auto"/>
              </w:rPr>
              <w:t>c) O servidor frequentemente é cobrado quanto ao cumprimento de suas</w:t>
            </w:r>
          </w:p>
        </w:tc>
        <w:tc>
          <w:tcPr>
            <w:tcW w:w="1260" w:type="dxa"/>
            <w:vAlign w:val="bottom"/>
            <w:tcBorders>
              <w:right w:val="single" w:sz="8" w:color="auto"/>
            </w:tcBorders>
          </w:tcPr>
          <w:p>
            <w:pPr>
              <w:ind w:left="80"/>
              <w:spacing w:after="0" w:line="252" w:lineRule="exact"/>
              <w:rPr>
                <w:sz w:val="20"/>
                <w:szCs w:val="20"/>
                <w:color w:val="auto"/>
              </w:rPr>
            </w:pPr>
            <w:r>
              <w:rPr>
                <w:rFonts w:ascii="Century" w:cs="Century" w:eastAsia="Century" w:hAnsi="Century"/>
                <w:sz w:val="22"/>
                <w:szCs w:val="22"/>
                <w:color w:val="auto"/>
              </w:rPr>
              <w:t>04 pontos</w:t>
            </w:r>
          </w:p>
        </w:tc>
      </w:tr>
      <w:tr>
        <w:trPr>
          <w:trHeight w:val="267"/>
        </w:trPr>
        <w:tc>
          <w:tcPr>
            <w:tcW w:w="7940" w:type="dxa"/>
            <w:vAlign w:val="bottom"/>
            <w:tcBorders>
              <w:left w:val="single" w:sz="8" w:color="auto"/>
              <w:bottom w:val="single" w:sz="8" w:color="auto"/>
              <w:right w:val="single" w:sz="8" w:color="auto"/>
            </w:tcBorders>
          </w:tcPr>
          <w:p>
            <w:pPr>
              <w:ind w:left="120"/>
              <w:spacing w:after="0"/>
              <w:rPr>
                <w:sz w:val="20"/>
                <w:szCs w:val="20"/>
                <w:color w:val="auto"/>
              </w:rPr>
            </w:pPr>
            <w:r>
              <w:rPr>
                <w:rFonts w:ascii="Century" w:cs="Century" w:eastAsia="Century" w:hAnsi="Century"/>
                <w:sz w:val="22"/>
                <w:szCs w:val="22"/>
                <w:color w:val="auto"/>
              </w:rPr>
              <w:t>tarefas</w:t>
            </w:r>
          </w:p>
        </w:tc>
        <w:tc>
          <w:tcPr>
            <w:tcW w:w="1260" w:type="dxa"/>
            <w:vAlign w:val="bottom"/>
            <w:tcBorders>
              <w:bottom w:val="single" w:sz="8" w:color="auto"/>
              <w:right w:val="single" w:sz="8" w:color="auto"/>
            </w:tcBorders>
          </w:tcPr>
          <w:p>
            <w:pPr>
              <w:spacing w:after="0"/>
              <w:rPr>
                <w:sz w:val="23"/>
                <w:szCs w:val="23"/>
                <w:color w:val="auto"/>
              </w:rPr>
            </w:pPr>
          </w:p>
        </w:tc>
      </w:tr>
      <w:tr>
        <w:trPr>
          <w:trHeight w:val="255"/>
        </w:trPr>
        <w:tc>
          <w:tcPr>
            <w:tcW w:w="7940" w:type="dxa"/>
            <w:vAlign w:val="bottom"/>
            <w:tcBorders>
              <w:left w:val="single" w:sz="8" w:color="auto"/>
              <w:bottom w:val="single" w:sz="8" w:color="auto"/>
              <w:right w:val="single" w:sz="8" w:color="auto"/>
            </w:tcBorders>
          </w:tcPr>
          <w:p>
            <w:pPr>
              <w:ind w:left="120"/>
              <w:spacing w:after="0" w:line="255" w:lineRule="exact"/>
              <w:rPr>
                <w:sz w:val="20"/>
                <w:szCs w:val="20"/>
                <w:color w:val="auto"/>
              </w:rPr>
            </w:pPr>
            <w:r>
              <w:rPr>
                <w:rFonts w:ascii="Century" w:cs="Century" w:eastAsia="Century" w:hAnsi="Century"/>
                <w:sz w:val="22"/>
                <w:szCs w:val="22"/>
                <w:color w:val="auto"/>
              </w:rPr>
              <w:t>d) O servidor não cumpre suas tarefas nos prazos e condições estipulados</w:t>
            </w:r>
          </w:p>
        </w:tc>
        <w:tc>
          <w:tcPr>
            <w:tcW w:w="1260" w:type="dxa"/>
            <w:vAlign w:val="bottom"/>
            <w:tcBorders>
              <w:bottom w:val="single" w:sz="8" w:color="auto"/>
              <w:right w:val="single" w:sz="8" w:color="auto"/>
            </w:tcBorders>
          </w:tcPr>
          <w:p>
            <w:pPr>
              <w:ind w:left="80"/>
              <w:spacing w:after="0" w:line="255" w:lineRule="exact"/>
              <w:rPr>
                <w:sz w:val="20"/>
                <w:szCs w:val="20"/>
                <w:color w:val="auto"/>
              </w:rPr>
            </w:pPr>
            <w:r>
              <w:rPr>
                <w:rFonts w:ascii="Century" w:cs="Century" w:eastAsia="Century" w:hAnsi="Century"/>
                <w:sz w:val="22"/>
                <w:szCs w:val="22"/>
                <w:color w:val="auto"/>
              </w:rPr>
              <w:t>00 pontos</w:t>
            </w:r>
          </w:p>
        </w:tc>
      </w:tr>
    </w:tbl>
    <w:p>
      <w:pPr>
        <w:spacing w:after="0" w:line="258" w:lineRule="exact"/>
        <w:rPr>
          <w:sz w:val="20"/>
          <w:szCs w:val="20"/>
          <w:color w:val="auto"/>
        </w:rPr>
      </w:pPr>
    </w:p>
    <w:p>
      <w:pPr>
        <w:ind w:left="360"/>
        <w:spacing w:after="0"/>
        <w:rPr>
          <w:sz w:val="20"/>
          <w:szCs w:val="20"/>
          <w:color w:val="auto"/>
        </w:rPr>
      </w:pPr>
      <w:r>
        <w:rPr>
          <w:rFonts w:ascii="Century" w:cs="Century" w:eastAsia="Century" w:hAnsi="Century"/>
          <w:sz w:val="22"/>
          <w:szCs w:val="22"/>
          <w:color w:val="auto"/>
        </w:rPr>
        <w:t>5.2. Material de trabalho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6350</wp:posOffset>
                </wp:positionV>
                <wp:extent cx="5836285" cy="0"/>
                <wp:wrapNone/>
                <wp:docPr id="1660" name="Shape 16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62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60" o:spid="_x0000_s26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5pt" to="459.85pt,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6350</wp:posOffset>
                </wp:positionH>
                <wp:positionV relativeFrom="paragraph">
                  <wp:posOffset>3810</wp:posOffset>
                </wp:positionV>
                <wp:extent cx="0" cy="1376045"/>
                <wp:wrapNone/>
                <wp:docPr id="1661" name="Shape 16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760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61" o:spid="_x0000_s26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0.3pt" to="0.5pt,108.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5027930</wp:posOffset>
                </wp:positionH>
                <wp:positionV relativeFrom="paragraph">
                  <wp:posOffset>3810</wp:posOffset>
                </wp:positionV>
                <wp:extent cx="0" cy="1376045"/>
                <wp:wrapNone/>
                <wp:docPr id="1662" name="Shape 16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760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62" o:spid="_x0000_s26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95.9pt,0.3pt" to="395.9pt,108.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5836920</wp:posOffset>
                </wp:positionH>
                <wp:positionV relativeFrom="paragraph">
                  <wp:posOffset>3810</wp:posOffset>
                </wp:positionV>
                <wp:extent cx="0" cy="1376045"/>
                <wp:wrapNone/>
                <wp:docPr id="1663" name="Shape 16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760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63" o:spid="_x0000_s26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9.6pt,0.3pt" to="459.6pt,108.65pt" o:allowincell="f" strokecolor="#000000" strokeweight="0.48pt"/>
            </w:pict>
          </mc:Fallback>
        </mc:AlternateContent>
      </w:r>
    </w:p>
    <w:p>
      <w:pPr>
        <w:ind w:left="120" w:right="480" w:hanging="1"/>
        <w:spacing w:after="0" w:line="237" w:lineRule="auto"/>
        <w:tabs>
          <w:tab w:leader="none" w:pos="451" w:val="left"/>
        </w:tabs>
        <w:numPr>
          <w:ilvl w:val="0"/>
          <w:numId w:val="326"/>
        </w:numPr>
        <w:rPr>
          <w:rFonts w:ascii="Century" w:cs="Century" w:eastAsia="Century" w:hAnsi="Century"/>
          <w:sz w:val="22"/>
          <w:szCs w:val="22"/>
          <w:color w:val="auto"/>
        </w:rPr>
      </w:pPr>
      <w:r>
        <w:rPr>
          <w:rFonts w:ascii="Century" w:cs="Century" w:eastAsia="Century" w:hAnsi="Century"/>
          <w:sz w:val="22"/>
          <w:szCs w:val="22"/>
          <w:color w:val="auto"/>
        </w:rPr>
        <w:t>O servidor é responsável e zeloso com o material de trabalho e o 10 pontos patrimônio da universidade</w:t>
      </w:r>
    </w:p>
    <w:p>
      <w:pPr>
        <w:spacing w:after="0" w:line="17" w:lineRule="exact"/>
        <w:rPr>
          <w:rFonts w:ascii="Century" w:cs="Century" w:eastAsia="Century" w:hAnsi="Century"/>
          <w:sz w:val="22"/>
          <w:szCs w:val="22"/>
          <w:color w:val="auto"/>
        </w:rPr>
      </w:pPr>
    </w:p>
    <w:p>
      <w:pPr>
        <w:ind w:left="120" w:right="480" w:hanging="1"/>
        <w:spacing w:after="0"/>
        <w:tabs>
          <w:tab w:leader="none" w:pos="456" w:val="left"/>
        </w:tabs>
        <w:numPr>
          <w:ilvl w:val="0"/>
          <w:numId w:val="326"/>
        </w:numPr>
        <w:rPr>
          <w:rFonts w:ascii="Century" w:cs="Century" w:eastAsia="Century" w:hAnsi="Century"/>
          <w:sz w:val="22"/>
          <w:szCs w:val="22"/>
          <w:color w:val="auto"/>
        </w:rPr>
      </w:pPr>
      <w:r>
        <w:rPr>
          <w:rFonts w:ascii="Century" w:cs="Century" w:eastAsia="Century" w:hAnsi="Century"/>
          <w:sz w:val="22"/>
          <w:szCs w:val="22"/>
          <w:color w:val="auto"/>
        </w:rPr>
        <w:t>O servidor é responsável mas não procura otimizar o material de 08 pontos trabalho</w:t>
      </w:r>
    </w:p>
    <w:p>
      <w:pPr>
        <w:spacing w:after="0" w:line="273" w:lineRule="exact"/>
        <w:rPr>
          <w:rFonts w:ascii="Century" w:cs="Century" w:eastAsia="Century" w:hAnsi="Century"/>
          <w:sz w:val="22"/>
          <w:szCs w:val="22"/>
          <w:color w:val="auto"/>
        </w:rPr>
      </w:pPr>
    </w:p>
    <w:p>
      <w:pPr>
        <w:ind w:left="120" w:right="480" w:hanging="1"/>
        <w:spacing w:after="0" w:line="237" w:lineRule="auto"/>
        <w:tabs>
          <w:tab w:leader="none" w:pos="432" w:val="left"/>
        </w:tabs>
        <w:numPr>
          <w:ilvl w:val="0"/>
          <w:numId w:val="326"/>
        </w:numPr>
        <w:rPr>
          <w:rFonts w:ascii="Century" w:cs="Century" w:eastAsia="Century" w:hAnsi="Century"/>
          <w:sz w:val="22"/>
          <w:szCs w:val="22"/>
          <w:color w:val="auto"/>
        </w:rPr>
      </w:pPr>
      <w:r>
        <w:rPr>
          <w:rFonts w:ascii="Century" w:cs="Century" w:eastAsia="Century" w:hAnsi="Century"/>
          <w:sz w:val="22"/>
          <w:szCs w:val="22"/>
          <w:color w:val="auto"/>
        </w:rPr>
        <w:t>O servidor mostra indiferença quanto à preservação do patrimônio 04 pontos público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-675640</wp:posOffset>
                </wp:positionV>
                <wp:extent cx="5836285" cy="0"/>
                <wp:wrapNone/>
                <wp:docPr id="1664" name="Shape 16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62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64" o:spid="_x0000_s26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53.1999pt" to="459.85pt,-53.19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-334645</wp:posOffset>
                </wp:positionV>
                <wp:extent cx="5836285" cy="0"/>
                <wp:wrapNone/>
                <wp:docPr id="1665" name="Shape 16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62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65" o:spid="_x0000_s26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26.3499pt" to="459.85pt,-26.3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7620</wp:posOffset>
                </wp:positionV>
                <wp:extent cx="5836285" cy="0"/>
                <wp:wrapNone/>
                <wp:docPr id="1666" name="Shape 16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62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66" o:spid="_x0000_s26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6pt" to="459.85pt,0.6pt" o:allowincell="f" strokecolor="#000000" strokeweight="0.4799pt"/>
            </w:pict>
          </mc:Fallback>
        </mc:AlternateContent>
      </w:r>
    </w:p>
    <w:tbl>
      <w:tblPr>
        <w:tblLayout w:type="fixed"/>
        <w:tblInd w:w="0" w:type="dxa"/>
        <w:tblCellMar>
          <w:top w:w="0" w:type="dxa"/>
          <w:left w:w="0" w:type="dxa"/>
          <w:bottom w:w="0" w:type="dxa"/>
          <w:right w:w="0" w:type="dxa"/>
        </w:tblCellMar>
      </w:tblPr>
      <w:tr>
        <w:trPr>
          <w:trHeight w:val="264"/>
        </w:trPr>
        <w:tc>
          <w:tcPr>
            <w:tcW w:w="7920" w:type="dxa"/>
            <w:vAlign w:val="bottom"/>
          </w:tcPr>
          <w:p>
            <w:pPr>
              <w:ind w:left="120"/>
              <w:spacing w:after="0"/>
              <w:rPr>
                <w:sz w:val="20"/>
                <w:szCs w:val="20"/>
                <w:color w:val="auto"/>
              </w:rPr>
            </w:pPr>
            <w:r>
              <w:rPr>
                <w:rFonts w:ascii="Century" w:cs="Century" w:eastAsia="Century" w:hAnsi="Century"/>
                <w:sz w:val="22"/>
                <w:szCs w:val="22"/>
                <w:color w:val="auto"/>
              </w:rPr>
              <w:t>d) O servidor não tem responsabilidade pelo material de trabalho e pelo</w:t>
            </w:r>
          </w:p>
        </w:tc>
        <w:tc>
          <w:tcPr>
            <w:tcW w:w="1280" w:type="dxa"/>
            <w:vAlign w:val="bottom"/>
          </w:tcPr>
          <w:p>
            <w:pPr>
              <w:ind w:left="100"/>
              <w:spacing w:after="0"/>
              <w:rPr>
                <w:sz w:val="20"/>
                <w:szCs w:val="20"/>
                <w:color w:val="auto"/>
              </w:rPr>
            </w:pPr>
            <w:r>
              <w:rPr>
                <w:rFonts w:ascii="Century" w:cs="Century" w:eastAsia="Century" w:hAnsi="Century"/>
                <w:sz w:val="22"/>
                <w:szCs w:val="22"/>
                <w:color w:val="auto"/>
              </w:rPr>
              <w:t>00 pontos</w:t>
            </w:r>
          </w:p>
        </w:tc>
      </w:tr>
      <w:tr>
        <w:trPr>
          <w:trHeight w:val="268"/>
        </w:trPr>
        <w:tc>
          <w:tcPr>
            <w:tcW w:w="7920" w:type="dxa"/>
            <w:vAlign w:val="bottom"/>
            <w:tcBorders>
              <w:bottom w:val="single" w:sz="8" w:color="auto"/>
            </w:tcBorders>
          </w:tcPr>
          <w:p>
            <w:pPr>
              <w:ind w:left="120"/>
              <w:spacing w:after="0"/>
              <w:rPr>
                <w:sz w:val="20"/>
                <w:szCs w:val="20"/>
                <w:color w:val="auto"/>
              </w:rPr>
            </w:pPr>
            <w:r>
              <w:rPr>
                <w:rFonts w:ascii="Century" w:cs="Century" w:eastAsia="Century" w:hAnsi="Century"/>
                <w:sz w:val="22"/>
                <w:szCs w:val="22"/>
                <w:color w:val="auto"/>
              </w:rPr>
              <w:t>patrimônio público</w:t>
            </w:r>
          </w:p>
        </w:tc>
        <w:tc>
          <w:tcPr>
            <w:tcW w:w="1280" w:type="dxa"/>
            <w:vAlign w:val="bottom"/>
            <w:tcBorders>
              <w:bottom w:val="single" w:sz="8" w:color="auto"/>
            </w:tcBorders>
          </w:tcPr>
          <w:p>
            <w:pPr>
              <w:spacing w:after="0"/>
              <w:rPr>
                <w:sz w:val="23"/>
                <w:szCs w:val="23"/>
                <w:color w:val="auto"/>
              </w:rPr>
            </w:pPr>
          </w:p>
        </w:tc>
      </w:tr>
      <w:tr>
        <w:trPr>
          <w:trHeight w:val="519"/>
        </w:trPr>
        <w:tc>
          <w:tcPr>
            <w:tcW w:w="7920" w:type="dxa"/>
            <w:vAlign w:val="bottom"/>
            <w:tcBorders>
              <w:bottom w:val="single" w:sz="8" w:color="auto"/>
            </w:tcBorders>
          </w:tcPr>
          <w:p>
            <w:pPr>
              <w:ind w:left="120"/>
              <w:spacing w:after="0"/>
              <w:rPr>
                <w:sz w:val="20"/>
                <w:szCs w:val="20"/>
                <w:color w:val="auto"/>
              </w:rPr>
            </w:pPr>
            <w:r>
              <w:rPr>
                <w:rFonts w:ascii="Century" w:cs="Century" w:eastAsia="Century" w:hAnsi="Century"/>
                <w:sz w:val="22"/>
                <w:szCs w:val="22"/>
                <w:color w:val="auto"/>
              </w:rPr>
              <w:t>5.3. Sigilo</w:t>
            </w:r>
          </w:p>
        </w:tc>
        <w:tc>
          <w:tcPr>
            <w:tcW w:w="1280" w:type="dxa"/>
            <w:vAlign w:val="bottom"/>
            <w:tcBorders>
              <w:bottom w:val="single" w:sz="8" w:color="auto"/>
            </w:tcBorders>
          </w:tcPr>
          <w:p>
            <w:pPr>
              <w:spacing w:after="0"/>
              <w:rPr>
                <w:sz w:val="24"/>
                <w:szCs w:val="24"/>
                <w:color w:val="auto"/>
              </w:rPr>
            </w:pPr>
          </w:p>
        </w:tc>
      </w:tr>
      <w:tr>
        <w:trPr>
          <w:trHeight w:val="254"/>
        </w:trPr>
        <w:tc>
          <w:tcPr>
            <w:tcW w:w="7920" w:type="dxa"/>
            <w:vAlign w:val="bottom"/>
            <w:tcBorders>
              <w:bottom w:val="single" w:sz="8" w:color="auto"/>
            </w:tcBorders>
          </w:tcPr>
          <w:p>
            <w:pPr>
              <w:ind w:left="120"/>
              <w:spacing w:after="0" w:line="254" w:lineRule="exact"/>
              <w:rPr>
                <w:sz w:val="20"/>
                <w:szCs w:val="20"/>
                <w:color w:val="auto"/>
              </w:rPr>
            </w:pPr>
            <w:r>
              <w:rPr>
                <w:rFonts w:ascii="Century" w:cs="Century" w:eastAsia="Century" w:hAnsi="Century"/>
                <w:sz w:val="22"/>
                <w:szCs w:val="22"/>
                <w:color w:val="auto"/>
              </w:rPr>
              <w:t>a) O servidor guarda sigilo sobre as informações de seu trabalho</w:t>
            </w:r>
          </w:p>
        </w:tc>
        <w:tc>
          <w:tcPr>
            <w:tcW w:w="1280" w:type="dxa"/>
            <w:vAlign w:val="bottom"/>
            <w:tcBorders>
              <w:bottom w:val="single" w:sz="8" w:color="auto"/>
            </w:tcBorders>
          </w:tcPr>
          <w:p>
            <w:pPr>
              <w:ind w:left="100"/>
              <w:spacing w:after="0" w:line="254" w:lineRule="exact"/>
              <w:rPr>
                <w:sz w:val="20"/>
                <w:szCs w:val="20"/>
                <w:color w:val="auto"/>
              </w:rPr>
            </w:pPr>
            <w:r>
              <w:rPr>
                <w:rFonts w:ascii="Century" w:cs="Century" w:eastAsia="Century" w:hAnsi="Century"/>
                <w:sz w:val="22"/>
                <w:szCs w:val="22"/>
                <w:color w:val="auto"/>
              </w:rPr>
              <w:t>10 pontos</w:t>
            </w:r>
          </w:p>
        </w:tc>
      </w:tr>
      <w:tr>
        <w:trPr>
          <w:trHeight w:val="251"/>
        </w:trPr>
        <w:tc>
          <w:tcPr>
            <w:tcW w:w="7920" w:type="dxa"/>
            <w:vAlign w:val="bottom"/>
          </w:tcPr>
          <w:p>
            <w:pPr>
              <w:ind w:left="120"/>
              <w:spacing w:after="0" w:line="251" w:lineRule="exact"/>
              <w:rPr>
                <w:sz w:val="20"/>
                <w:szCs w:val="20"/>
                <w:color w:val="auto"/>
              </w:rPr>
            </w:pPr>
            <w:r>
              <w:rPr>
                <w:rFonts w:ascii="Century" w:cs="Century" w:eastAsia="Century" w:hAnsi="Century"/>
                <w:sz w:val="22"/>
                <w:szCs w:val="22"/>
                <w:color w:val="auto"/>
              </w:rPr>
              <w:t>b) O servidor raramente divulga informações confidenciais de seu trabalho</w:t>
            </w:r>
          </w:p>
        </w:tc>
        <w:tc>
          <w:tcPr>
            <w:tcW w:w="1280" w:type="dxa"/>
            <w:vAlign w:val="bottom"/>
          </w:tcPr>
          <w:p>
            <w:pPr>
              <w:ind w:left="100"/>
              <w:spacing w:after="0" w:line="251" w:lineRule="exact"/>
              <w:rPr>
                <w:sz w:val="20"/>
                <w:szCs w:val="20"/>
                <w:color w:val="auto"/>
              </w:rPr>
            </w:pPr>
            <w:r>
              <w:rPr>
                <w:rFonts w:ascii="Century" w:cs="Century" w:eastAsia="Century" w:hAnsi="Century"/>
                <w:sz w:val="22"/>
                <w:szCs w:val="22"/>
                <w:color w:val="auto"/>
              </w:rPr>
              <w:t>08 pontos</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6350</wp:posOffset>
                </wp:positionH>
                <wp:positionV relativeFrom="paragraph">
                  <wp:posOffset>-343535</wp:posOffset>
                </wp:positionV>
                <wp:extent cx="0" cy="871220"/>
                <wp:wrapNone/>
                <wp:docPr id="1667" name="Shape 16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712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67" o:spid="_x0000_s26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27.0499pt" to="0.5pt,41.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5027930</wp:posOffset>
                </wp:positionH>
                <wp:positionV relativeFrom="paragraph">
                  <wp:posOffset>-343535</wp:posOffset>
                </wp:positionV>
                <wp:extent cx="0" cy="871220"/>
                <wp:wrapNone/>
                <wp:docPr id="1668" name="Shape 16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712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68" o:spid="_x0000_s26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95.9pt,-27.0499pt" to="395.9pt,41.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5836920</wp:posOffset>
                </wp:positionH>
                <wp:positionV relativeFrom="paragraph">
                  <wp:posOffset>-343535</wp:posOffset>
                </wp:positionV>
                <wp:extent cx="0" cy="871220"/>
                <wp:wrapNone/>
                <wp:docPr id="1669" name="Shape 16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712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69" o:spid="_x0000_s26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9.6pt,-27.0499pt" to="459.6pt,41.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8255</wp:posOffset>
                </wp:positionV>
                <wp:extent cx="5836285" cy="0"/>
                <wp:wrapNone/>
                <wp:docPr id="1670" name="Shape 16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62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70" o:spid="_x0000_s26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65pt" to="459.85pt,0.65pt" o:allowincell="f" strokecolor="#000000" strokeweight="0.4799pt"/>
            </w:pict>
          </mc:Fallback>
        </mc:AlternateContent>
      </w:r>
    </w:p>
    <w:p>
      <w:pPr>
        <w:ind w:left="120" w:right="480" w:hanging="1"/>
        <w:spacing w:after="0" w:line="236" w:lineRule="auto"/>
        <w:tabs>
          <w:tab w:leader="none" w:pos="456" w:val="left"/>
        </w:tabs>
        <w:numPr>
          <w:ilvl w:val="0"/>
          <w:numId w:val="327"/>
        </w:numPr>
        <w:rPr>
          <w:rFonts w:ascii="Century" w:cs="Century" w:eastAsia="Century" w:hAnsi="Century"/>
          <w:sz w:val="22"/>
          <w:szCs w:val="22"/>
          <w:color w:val="auto"/>
        </w:rPr>
      </w:pPr>
      <w:r>
        <w:rPr>
          <w:rFonts w:ascii="Century" w:cs="Century" w:eastAsia="Century" w:hAnsi="Century"/>
          <w:sz w:val="22"/>
          <w:szCs w:val="22"/>
          <w:color w:val="auto"/>
        </w:rPr>
        <w:t>O servidor frequentemente vaza informações confidenciais de seu 04 pontos trabalho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7620</wp:posOffset>
                </wp:positionV>
                <wp:extent cx="5836285" cy="0"/>
                <wp:wrapNone/>
                <wp:docPr id="1671" name="Shape 16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62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71" o:spid="_x0000_s26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6pt" to="459.85pt,0.6pt" o:allowincell="f" strokecolor="#000000" strokeweight="0.4799pt"/>
            </w:pict>
          </mc:Fallback>
        </mc:AlternateContent>
      </w:r>
    </w:p>
    <w:tbl>
      <w:tblPr>
        <w:tblLayout w:type="fixed"/>
        <w:tblInd w:w="120" w:type="dxa"/>
        <w:tblCellMar>
          <w:top w:w="0" w:type="dxa"/>
          <w:left w:w="0" w:type="dxa"/>
          <w:bottom w:w="0" w:type="dxa"/>
          <w:right w:w="0" w:type="dxa"/>
        </w:tblCellMar>
      </w:tblPr>
      <w:tr>
        <w:trPr>
          <w:trHeight w:val="264"/>
        </w:trPr>
        <w:tc>
          <w:tcPr>
            <w:tcW w:w="7300" w:type="dxa"/>
            <w:vAlign w:val="bottom"/>
          </w:tcPr>
          <w:p>
            <w:pPr>
              <w:spacing w:after="0"/>
              <w:rPr>
                <w:sz w:val="20"/>
                <w:szCs w:val="20"/>
                <w:color w:val="auto"/>
              </w:rPr>
            </w:pPr>
            <w:r>
              <w:rPr>
                <w:rFonts w:ascii="Century" w:cs="Century" w:eastAsia="Century" w:hAnsi="Century"/>
                <w:sz w:val="22"/>
                <w:szCs w:val="22"/>
                <w:color w:val="auto"/>
              </w:rPr>
              <w:t>d) O servidor não é confiável sobre as informações de seu trabalho</w:t>
            </w:r>
          </w:p>
        </w:tc>
        <w:tc>
          <w:tcPr>
            <w:tcW w:w="1580" w:type="dxa"/>
            <w:vAlign w:val="bottom"/>
          </w:tcPr>
          <w:p>
            <w:pPr>
              <w:ind w:left="600"/>
              <w:spacing w:after="0"/>
              <w:rPr>
                <w:sz w:val="20"/>
                <w:szCs w:val="20"/>
                <w:color w:val="auto"/>
              </w:rPr>
            </w:pPr>
            <w:r>
              <w:rPr>
                <w:rFonts w:ascii="Century" w:cs="Century" w:eastAsia="Century" w:hAnsi="Century"/>
                <w:sz w:val="22"/>
                <w:szCs w:val="22"/>
                <w:color w:val="auto"/>
                <w:w w:val="98"/>
              </w:rPr>
              <w:t>00 pontos</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57150</wp:posOffset>
            </wp:positionH>
            <wp:positionV relativeFrom="paragraph">
              <wp:posOffset>608965</wp:posOffset>
            </wp:positionV>
            <wp:extent cx="5977890" cy="38100"/>
            <wp:wrapNone/>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81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57150</wp:posOffset>
            </wp:positionH>
            <wp:positionV relativeFrom="paragraph">
              <wp:posOffset>655955</wp:posOffset>
            </wp:positionV>
            <wp:extent cx="5977890" cy="8890"/>
            <wp:wrapNone/>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818">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3810</wp:posOffset>
                </wp:positionH>
                <wp:positionV relativeFrom="paragraph">
                  <wp:posOffset>8255</wp:posOffset>
                </wp:positionV>
                <wp:extent cx="5836285" cy="0"/>
                <wp:wrapNone/>
                <wp:docPr id="1674" name="Shape 16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362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74" o:spid="_x0000_s26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65pt" to="459.85pt,0.6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244</w:t>
      </w:r>
    </w:p>
    <w:p>
      <w:pPr>
        <w:sectPr>
          <w:pgSz w:w="11900" w:h="16838" w:orient="portrait"/>
          <w:cols w:equalWidth="0" w:num="1">
            <w:col w:w="9480"/>
          </w:cols>
          <w:pgMar w:left="1300" w:top="961" w:right="1126" w:bottom="435" w:gutter="0" w:footer="0" w:header="0"/>
        </w:sectPr>
      </w:pPr>
    </w:p>
    <w:p>
      <w:pPr>
        <w:jc w:val="center"/>
        <w:ind w:right="-11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81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1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1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0" w:lineRule="exact"/>
        <w:rPr>
          <w:sz w:val="20"/>
          <w:szCs w:val="20"/>
          <w:color w:val="auto"/>
        </w:rPr>
      </w:pPr>
    </w:p>
    <w:p>
      <w:pPr>
        <w:ind w:left="360"/>
        <w:spacing w:after="0"/>
        <w:rPr>
          <w:sz w:val="20"/>
          <w:szCs w:val="20"/>
          <w:color w:val="auto"/>
        </w:rPr>
      </w:pPr>
      <w:r>
        <w:rPr>
          <w:rFonts w:ascii="Century" w:cs="Century" w:eastAsia="Century" w:hAnsi="Century"/>
          <w:sz w:val="22"/>
          <w:szCs w:val="22"/>
          <w:color w:val="auto"/>
        </w:rPr>
        <w:t>5.4. Comprometimento</w:t>
      </w:r>
    </w:p>
    <w:tbl>
      <w:tblPr>
        <w:tblLayout w:type="fixed"/>
        <w:tblInd w:w="10" w:type="dxa"/>
        <w:tblCellMar>
          <w:top w:w="0" w:type="dxa"/>
          <w:left w:w="0" w:type="dxa"/>
          <w:bottom w:w="0" w:type="dxa"/>
          <w:right w:w="0" w:type="dxa"/>
        </w:tblCellMar>
      </w:tblPr>
      <w:tr>
        <w:trPr>
          <w:trHeight w:val="259"/>
        </w:trPr>
        <w:tc>
          <w:tcPr>
            <w:tcW w:w="7520" w:type="dxa"/>
            <w:vAlign w:val="bottom"/>
            <w:tcBorders>
              <w:top w:val="single" w:sz="8" w:color="auto"/>
              <w:left w:val="single" w:sz="8" w:color="auto"/>
              <w:bottom w:val="single" w:sz="8" w:color="auto"/>
              <w:right w:val="single" w:sz="8" w:color="auto"/>
            </w:tcBorders>
          </w:tcPr>
          <w:p>
            <w:pPr>
              <w:ind w:left="240"/>
              <w:spacing w:after="0" w:line="258" w:lineRule="exact"/>
              <w:rPr>
                <w:sz w:val="20"/>
                <w:szCs w:val="20"/>
                <w:color w:val="auto"/>
              </w:rPr>
            </w:pPr>
            <w:r>
              <w:rPr>
                <w:rFonts w:ascii="Century" w:cs="Century" w:eastAsia="Century" w:hAnsi="Century"/>
                <w:sz w:val="22"/>
                <w:szCs w:val="22"/>
                <w:color w:val="auto"/>
              </w:rPr>
              <w:t>a) O servidor demonstra prazer em trabalhar na instituição</w:t>
            </w:r>
          </w:p>
        </w:tc>
        <w:tc>
          <w:tcPr>
            <w:tcW w:w="1400" w:type="dxa"/>
            <w:vAlign w:val="bottom"/>
            <w:tcBorders>
              <w:top w:val="single" w:sz="8" w:color="auto"/>
              <w:bottom w:val="single" w:sz="8" w:color="auto"/>
              <w:right w:val="single" w:sz="8" w:color="auto"/>
            </w:tcBorders>
          </w:tcPr>
          <w:p>
            <w:pPr>
              <w:ind w:left="80"/>
              <w:spacing w:after="0" w:line="258" w:lineRule="exact"/>
              <w:rPr>
                <w:sz w:val="20"/>
                <w:szCs w:val="20"/>
                <w:color w:val="auto"/>
              </w:rPr>
            </w:pPr>
            <w:r>
              <w:rPr>
                <w:rFonts w:ascii="Century" w:cs="Century" w:eastAsia="Century" w:hAnsi="Century"/>
                <w:sz w:val="22"/>
                <w:szCs w:val="22"/>
                <w:color w:val="auto"/>
              </w:rPr>
              <w:t>10 pontos</w:t>
            </w:r>
          </w:p>
        </w:tc>
      </w:tr>
      <w:tr>
        <w:trPr>
          <w:trHeight w:val="251"/>
        </w:trPr>
        <w:tc>
          <w:tcPr>
            <w:tcW w:w="7520" w:type="dxa"/>
            <w:vAlign w:val="bottom"/>
            <w:tcBorders>
              <w:left w:val="single" w:sz="8" w:color="auto"/>
              <w:right w:val="single" w:sz="8" w:color="auto"/>
            </w:tcBorders>
          </w:tcPr>
          <w:p>
            <w:pPr>
              <w:ind w:left="120"/>
              <w:spacing w:after="0" w:line="251" w:lineRule="exact"/>
              <w:rPr>
                <w:sz w:val="20"/>
                <w:szCs w:val="20"/>
                <w:color w:val="auto"/>
              </w:rPr>
            </w:pPr>
            <w:r>
              <w:rPr>
                <w:rFonts w:ascii="Century" w:cs="Century" w:eastAsia="Century" w:hAnsi="Century"/>
                <w:sz w:val="22"/>
                <w:szCs w:val="22"/>
                <w:color w:val="auto"/>
              </w:rPr>
              <w:t>b) O servidor raramente manifesta-se negativamente com relação à</w:t>
            </w:r>
          </w:p>
        </w:tc>
        <w:tc>
          <w:tcPr>
            <w:tcW w:w="1400" w:type="dxa"/>
            <w:vAlign w:val="bottom"/>
            <w:tcBorders>
              <w:right w:val="single" w:sz="8" w:color="auto"/>
            </w:tcBorders>
          </w:tcPr>
          <w:p>
            <w:pPr>
              <w:ind w:left="80"/>
              <w:spacing w:after="0" w:line="251" w:lineRule="exact"/>
              <w:rPr>
                <w:sz w:val="20"/>
                <w:szCs w:val="20"/>
                <w:color w:val="auto"/>
              </w:rPr>
            </w:pPr>
            <w:r>
              <w:rPr>
                <w:rFonts w:ascii="Century" w:cs="Century" w:eastAsia="Century" w:hAnsi="Century"/>
                <w:sz w:val="22"/>
                <w:szCs w:val="22"/>
                <w:color w:val="auto"/>
              </w:rPr>
              <w:t>08 pontos</w:t>
            </w:r>
          </w:p>
        </w:tc>
      </w:tr>
      <w:tr>
        <w:trPr>
          <w:trHeight w:val="267"/>
        </w:trPr>
        <w:tc>
          <w:tcPr>
            <w:tcW w:w="7520" w:type="dxa"/>
            <w:vAlign w:val="bottom"/>
            <w:tcBorders>
              <w:left w:val="single" w:sz="8" w:color="auto"/>
              <w:bottom w:val="single" w:sz="8" w:color="auto"/>
              <w:right w:val="single" w:sz="8" w:color="auto"/>
            </w:tcBorders>
          </w:tcPr>
          <w:p>
            <w:pPr>
              <w:ind w:left="120"/>
              <w:spacing w:after="0"/>
              <w:rPr>
                <w:sz w:val="20"/>
                <w:szCs w:val="20"/>
                <w:color w:val="auto"/>
              </w:rPr>
            </w:pPr>
            <w:r>
              <w:rPr>
                <w:rFonts w:ascii="Century" w:cs="Century" w:eastAsia="Century" w:hAnsi="Century"/>
                <w:sz w:val="22"/>
                <w:szCs w:val="22"/>
                <w:color w:val="auto"/>
              </w:rPr>
              <w:t>instituição</w:t>
            </w:r>
          </w:p>
        </w:tc>
        <w:tc>
          <w:tcPr>
            <w:tcW w:w="1400" w:type="dxa"/>
            <w:vAlign w:val="bottom"/>
            <w:tcBorders>
              <w:bottom w:val="single" w:sz="8" w:color="auto"/>
              <w:right w:val="single" w:sz="8" w:color="auto"/>
            </w:tcBorders>
          </w:tcPr>
          <w:p>
            <w:pPr>
              <w:spacing w:after="0"/>
              <w:rPr>
                <w:sz w:val="23"/>
                <w:szCs w:val="23"/>
                <w:color w:val="auto"/>
              </w:rPr>
            </w:pPr>
          </w:p>
        </w:tc>
      </w:tr>
      <w:tr>
        <w:trPr>
          <w:trHeight w:val="254"/>
        </w:trPr>
        <w:tc>
          <w:tcPr>
            <w:tcW w:w="7520" w:type="dxa"/>
            <w:vAlign w:val="bottom"/>
            <w:tcBorders>
              <w:left w:val="single" w:sz="8" w:color="auto"/>
              <w:bottom w:val="single" w:sz="8" w:color="auto"/>
              <w:right w:val="single" w:sz="8" w:color="auto"/>
            </w:tcBorders>
          </w:tcPr>
          <w:p>
            <w:pPr>
              <w:ind w:left="120"/>
              <w:spacing w:after="0" w:line="254" w:lineRule="exact"/>
              <w:rPr>
                <w:sz w:val="20"/>
                <w:szCs w:val="20"/>
                <w:color w:val="auto"/>
              </w:rPr>
            </w:pPr>
            <w:r>
              <w:rPr>
                <w:rFonts w:ascii="Century" w:cs="Century" w:eastAsia="Century" w:hAnsi="Century"/>
                <w:sz w:val="22"/>
                <w:szCs w:val="22"/>
                <w:color w:val="auto"/>
              </w:rPr>
              <w:t>c) O servidor constantemente reclama de sua instituição</w:t>
            </w:r>
          </w:p>
        </w:tc>
        <w:tc>
          <w:tcPr>
            <w:tcW w:w="1400" w:type="dxa"/>
            <w:vAlign w:val="bottom"/>
            <w:tcBorders>
              <w:bottom w:val="single" w:sz="8" w:color="auto"/>
              <w:right w:val="single" w:sz="8" w:color="auto"/>
            </w:tcBorders>
          </w:tcPr>
          <w:p>
            <w:pPr>
              <w:ind w:left="80"/>
              <w:spacing w:after="0" w:line="254" w:lineRule="exact"/>
              <w:rPr>
                <w:sz w:val="20"/>
                <w:szCs w:val="20"/>
                <w:color w:val="auto"/>
              </w:rPr>
            </w:pPr>
            <w:r>
              <w:rPr>
                <w:rFonts w:ascii="Century" w:cs="Century" w:eastAsia="Century" w:hAnsi="Century"/>
                <w:sz w:val="22"/>
                <w:szCs w:val="22"/>
                <w:color w:val="auto"/>
              </w:rPr>
              <w:t>02 pontos</w:t>
            </w:r>
          </w:p>
        </w:tc>
      </w:tr>
      <w:tr>
        <w:trPr>
          <w:trHeight w:val="256"/>
        </w:trPr>
        <w:tc>
          <w:tcPr>
            <w:tcW w:w="7520" w:type="dxa"/>
            <w:vAlign w:val="bottom"/>
            <w:tcBorders>
              <w:left w:val="single" w:sz="8" w:color="auto"/>
              <w:bottom w:val="single" w:sz="8" w:color="auto"/>
              <w:right w:val="single" w:sz="8" w:color="auto"/>
            </w:tcBorders>
          </w:tcPr>
          <w:p>
            <w:pPr>
              <w:ind w:left="120"/>
              <w:spacing w:after="0" w:line="256" w:lineRule="exact"/>
              <w:rPr>
                <w:sz w:val="20"/>
                <w:szCs w:val="20"/>
                <w:color w:val="auto"/>
              </w:rPr>
            </w:pPr>
            <w:r>
              <w:rPr>
                <w:rFonts w:ascii="Century" w:cs="Century" w:eastAsia="Century" w:hAnsi="Century"/>
                <w:sz w:val="22"/>
                <w:szCs w:val="22"/>
                <w:color w:val="auto"/>
              </w:rPr>
              <w:t>d) O servidor demonstra desprezo por sua instituição</w:t>
            </w:r>
          </w:p>
        </w:tc>
        <w:tc>
          <w:tcPr>
            <w:tcW w:w="1400" w:type="dxa"/>
            <w:vAlign w:val="bottom"/>
            <w:tcBorders>
              <w:bottom w:val="single" w:sz="8" w:color="auto"/>
              <w:right w:val="single" w:sz="8" w:color="auto"/>
            </w:tcBorders>
          </w:tcPr>
          <w:p>
            <w:pPr>
              <w:ind w:left="80"/>
              <w:spacing w:after="0" w:line="256" w:lineRule="exact"/>
              <w:rPr>
                <w:sz w:val="20"/>
                <w:szCs w:val="20"/>
                <w:color w:val="auto"/>
              </w:rPr>
            </w:pPr>
            <w:r>
              <w:rPr>
                <w:rFonts w:ascii="Century" w:cs="Century" w:eastAsia="Century" w:hAnsi="Century"/>
                <w:sz w:val="22"/>
                <w:szCs w:val="22"/>
                <w:color w:val="auto"/>
              </w:rPr>
              <w:t>00 pontos</w:t>
            </w:r>
          </w:p>
        </w:tc>
      </w:tr>
      <w:tr>
        <w:trPr>
          <w:trHeight w:val="518"/>
        </w:trPr>
        <w:tc>
          <w:tcPr>
            <w:tcW w:w="7520" w:type="dxa"/>
            <w:vAlign w:val="bottom"/>
            <w:tcBorders>
              <w:bottom w:val="single" w:sz="8" w:color="auto"/>
            </w:tcBorders>
          </w:tcPr>
          <w:p>
            <w:pPr>
              <w:ind w:left="300"/>
              <w:spacing w:after="0"/>
              <w:rPr>
                <w:sz w:val="20"/>
                <w:szCs w:val="20"/>
                <w:color w:val="auto"/>
              </w:rPr>
            </w:pPr>
            <w:r>
              <w:rPr>
                <w:rFonts w:ascii="Century" w:cs="Century" w:eastAsia="Century" w:hAnsi="Century"/>
                <w:sz w:val="22"/>
                <w:szCs w:val="22"/>
                <w:color w:val="auto"/>
              </w:rPr>
              <w:t>5.5. Ética profissional</w:t>
            </w:r>
          </w:p>
        </w:tc>
        <w:tc>
          <w:tcPr>
            <w:tcW w:w="1400" w:type="dxa"/>
            <w:vAlign w:val="bottom"/>
            <w:tcBorders>
              <w:bottom w:val="single" w:sz="8" w:color="auto"/>
            </w:tcBorders>
          </w:tcPr>
          <w:p>
            <w:pPr>
              <w:spacing w:after="0"/>
              <w:rPr>
                <w:sz w:val="24"/>
                <w:szCs w:val="24"/>
                <w:color w:val="auto"/>
              </w:rPr>
            </w:pPr>
          </w:p>
        </w:tc>
      </w:tr>
      <w:tr>
        <w:trPr>
          <w:trHeight w:val="251"/>
        </w:trPr>
        <w:tc>
          <w:tcPr>
            <w:tcW w:w="7520" w:type="dxa"/>
            <w:vAlign w:val="bottom"/>
          </w:tcPr>
          <w:p>
            <w:pPr>
              <w:ind w:left="120"/>
              <w:spacing w:after="0" w:line="251" w:lineRule="exact"/>
              <w:rPr>
                <w:sz w:val="20"/>
                <w:szCs w:val="20"/>
                <w:color w:val="auto"/>
              </w:rPr>
            </w:pPr>
            <w:r>
              <w:rPr>
                <w:rFonts w:ascii="Century" w:cs="Century" w:eastAsia="Century" w:hAnsi="Century"/>
                <w:sz w:val="22"/>
                <w:szCs w:val="22"/>
                <w:color w:val="auto"/>
              </w:rPr>
              <w:t>a) O servidor respeita seus colegas de trabalho sempre contribuindo</w:t>
            </w:r>
          </w:p>
        </w:tc>
        <w:tc>
          <w:tcPr>
            <w:tcW w:w="1400" w:type="dxa"/>
            <w:vAlign w:val="bottom"/>
          </w:tcPr>
          <w:p>
            <w:pPr>
              <w:ind w:left="80"/>
              <w:spacing w:after="0" w:line="251" w:lineRule="exact"/>
              <w:rPr>
                <w:sz w:val="20"/>
                <w:szCs w:val="20"/>
                <w:color w:val="auto"/>
              </w:rPr>
            </w:pPr>
            <w:r>
              <w:rPr>
                <w:rFonts w:ascii="Century" w:cs="Century" w:eastAsia="Century" w:hAnsi="Century"/>
                <w:sz w:val="22"/>
                <w:szCs w:val="22"/>
                <w:color w:val="auto"/>
              </w:rPr>
              <w:t>10 pontos</w:t>
            </w:r>
          </w:p>
        </w:tc>
      </w:tr>
      <w:tr>
        <w:trPr>
          <w:trHeight w:val="269"/>
        </w:trPr>
        <w:tc>
          <w:tcPr>
            <w:tcW w:w="7520" w:type="dxa"/>
            <w:vAlign w:val="bottom"/>
            <w:tcBorders>
              <w:bottom w:val="single" w:sz="8" w:color="auto"/>
            </w:tcBorders>
          </w:tcPr>
          <w:p>
            <w:pPr>
              <w:ind w:left="120"/>
              <w:spacing w:after="0"/>
              <w:rPr>
                <w:sz w:val="20"/>
                <w:szCs w:val="20"/>
                <w:color w:val="auto"/>
              </w:rPr>
            </w:pPr>
            <w:r>
              <w:rPr>
                <w:rFonts w:ascii="Century" w:cs="Century" w:eastAsia="Century" w:hAnsi="Century"/>
                <w:sz w:val="22"/>
                <w:szCs w:val="22"/>
                <w:color w:val="auto"/>
              </w:rPr>
              <w:t>com a harmonia da universidade</w:t>
            </w:r>
          </w:p>
        </w:tc>
        <w:tc>
          <w:tcPr>
            <w:tcW w:w="1400" w:type="dxa"/>
            <w:vAlign w:val="bottom"/>
            <w:tcBorders>
              <w:bottom w:val="single" w:sz="8" w:color="auto"/>
            </w:tcBorders>
          </w:tcPr>
          <w:p>
            <w:pPr>
              <w:spacing w:after="0"/>
              <w:rPr>
                <w:sz w:val="23"/>
                <w:szCs w:val="23"/>
                <w:color w:val="auto"/>
              </w:rPr>
            </w:pPr>
          </w:p>
        </w:tc>
      </w:tr>
      <w:tr>
        <w:trPr>
          <w:trHeight w:val="251"/>
        </w:trPr>
        <w:tc>
          <w:tcPr>
            <w:tcW w:w="7520" w:type="dxa"/>
            <w:vAlign w:val="bottom"/>
          </w:tcPr>
          <w:p>
            <w:pPr>
              <w:ind w:left="120"/>
              <w:spacing w:after="0" w:line="251" w:lineRule="exact"/>
              <w:rPr>
                <w:sz w:val="20"/>
                <w:szCs w:val="20"/>
                <w:color w:val="auto"/>
              </w:rPr>
            </w:pPr>
            <w:r>
              <w:rPr>
                <w:rFonts w:ascii="Century" w:cs="Century" w:eastAsia="Century" w:hAnsi="Century"/>
                <w:sz w:val="22"/>
                <w:szCs w:val="22"/>
                <w:color w:val="auto"/>
              </w:rPr>
              <w:t>b) O servidor raramente desrespeita seus colegas de trabalho e sua</w:t>
            </w:r>
          </w:p>
        </w:tc>
        <w:tc>
          <w:tcPr>
            <w:tcW w:w="1400" w:type="dxa"/>
            <w:vAlign w:val="bottom"/>
          </w:tcPr>
          <w:p>
            <w:pPr>
              <w:ind w:left="80"/>
              <w:spacing w:after="0" w:line="251" w:lineRule="exact"/>
              <w:rPr>
                <w:sz w:val="20"/>
                <w:szCs w:val="20"/>
                <w:color w:val="auto"/>
              </w:rPr>
            </w:pPr>
            <w:r>
              <w:rPr>
                <w:rFonts w:ascii="Century" w:cs="Century" w:eastAsia="Century" w:hAnsi="Century"/>
                <w:sz w:val="22"/>
                <w:szCs w:val="22"/>
                <w:color w:val="auto"/>
              </w:rPr>
              <w:t>08 pontos</w:t>
            </w:r>
          </w:p>
        </w:tc>
      </w:tr>
      <w:tr>
        <w:trPr>
          <w:trHeight w:val="267"/>
        </w:trPr>
        <w:tc>
          <w:tcPr>
            <w:tcW w:w="7520" w:type="dxa"/>
            <w:vAlign w:val="bottom"/>
            <w:tcBorders>
              <w:bottom w:val="single" w:sz="8" w:color="auto"/>
            </w:tcBorders>
          </w:tcPr>
          <w:p>
            <w:pPr>
              <w:ind w:left="120"/>
              <w:spacing w:after="0"/>
              <w:rPr>
                <w:sz w:val="20"/>
                <w:szCs w:val="20"/>
                <w:color w:val="auto"/>
              </w:rPr>
            </w:pPr>
            <w:r>
              <w:rPr>
                <w:rFonts w:ascii="Century" w:cs="Century" w:eastAsia="Century" w:hAnsi="Century"/>
                <w:sz w:val="22"/>
                <w:szCs w:val="22"/>
                <w:color w:val="auto"/>
              </w:rPr>
              <w:t>instituição</w:t>
            </w:r>
          </w:p>
        </w:tc>
        <w:tc>
          <w:tcPr>
            <w:tcW w:w="1400" w:type="dxa"/>
            <w:vAlign w:val="bottom"/>
            <w:tcBorders>
              <w:bottom w:val="single" w:sz="8" w:color="auto"/>
            </w:tcBorders>
          </w:tcPr>
          <w:p>
            <w:pPr>
              <w:spacing w:after="0"/>
              <w:rPr>
                <w:sz w:val="23"/>
                <w:szCs w:val="23"/>
                <w:color w:val="auto"/>
              </w:rPr>
            </w:pPr>
          </w:p>
        </w:tc>
      </w:tr>
      <w:tr>
        <w:trPr>
          <w:trHeight w:val="254"/>
        </w:trPr>
        <w:tc>
          <w:tcPr>
            <w:tcW w:w="7520" w:type="dxa"/>
            <w:vAlign w:val="bottom"/>
          </w:tcPr>
          <w:p>
            <w:pPr>
              <w:ind w:left="120"/>
              <w:spacing w:after="0" w:line="254" w:lineRule="exact"/>
              <w:rPr>
                <w:sz w:val="20"/>
                <w:szCs w:val="20"/>
                <w:color w:val="auto"/>
              </w:rPr>
            </w:pPr>
            <w:r>
              <w:rPr>
                <w:rFonts w:ascii="Century" w:cs="Century" w:eastAsia="Century" w:hAnsi="Century"/>
                <w:sz w:val="22"/>
                <w:szCs w:val="22"/>
                <w:color w:val="auto"/>
              </w:rPr>
              <w:t>c) O servidor constantemente desrespeita seus colegas de trabalho e</w:t>
            </w:r>
          </w:p>
        </w:tc>
        <w:tc>
          <w:tcPr>
            <w:tcW w:w="1400" w:type="dxa"/>
            <w:vAlign w:val="bottom"/>
          </w:tcPr>
          <w:p>
            <w:pPr>
              <w:ind w:left="80"/>
              <w:spacing w:after="0" w:line="254" w:lineRule="exact"/>
              <w:rPr>
                <w:sz w:val="20"/>
                <w:szCs w:val="20"/>
                <w:color w:val="auto"/>
              </w:rPr>
            </w:pPr>
            <w:r>
              <w:rPr>
                <w:rFonts w:ascii="Century" w:cs="Century" w:eastAsia="Century" w:hAnsi="Century"/>
                <w:sz w:val="22"/>
                <w:szCs w:val="22"/>
                <w:color w:val="auto"/>
              </w:rPr>
              <w:t>01 pontos</w:t>
            </w:r>
          </w:p>
        </w:tc>
      </w:tr>
      <w:tr>
        <w:trPr>
          <w:trHeight w:val="264"/>
        </w:trPr>
        <w:tc>
          <w:tcPr>
            <w:tcW w:w="7520" w:type="dxa"/>
            <w:vAlign w:val="bottom"/>
          </w:tcPr>
          <w:p>
            <w:pPr>
              <w:ind w:left="120"/>
              <w:spacing w:after="0"/>
              <w:rPr>
                <w:sz w:val="20"/>
                <w:szCs w:val="20"/>
                <w:color w:val="auto"/>
              </w:rPr>
            </w:pPr>
            <w:r>
              <w:rPr>
                <w:rFonts w:ascii="Century" w:cs="Century" w:eastAsia="Century" w:hAnsi="Century"/>
                <w:sz w:val="22"/>
                <w:szCs w:val="22"/>
                <w:color w:val="auto"/>
              </w:rPr>
              <w:t>sua instituição</w:t>
            </w:r>
          </w:p>
        </w:tc>
        <w:tc>
          <w:tcPr>
            <w:tcW w:w="1400" w:type="dxa"/>
            <w:vAlign w:val="bottom"/>
          </w:tcPr>
          <w:p>
            <w:pPr>
              <w:spacing w:after="0"/>
              <w:rPr>
                <w:sz w:val="22"/>
                <w:szCs w:val="22"/>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6350</wp:posOffset>
                </wp:positionH>
                <wp:positionV relativeFrom="paragraph">
                  <wp:posOffset>-1023620</wp:posOffset>
                </wp:positionV>
                <wp:extent cx="0" cy="1717675"/>
                <wp:wrapNone/>
                <wp:docPr id="1676" name="Shape 16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176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76" o:spid="_x0000_s27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80.5999pt" to="0.5pt,54.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4761865</wp:posOffset>
                </wp:positionH>
                <wp:positionV relativeFrom="paragraph">
                  <wp:posOffset>-1023620</wp:posOffset>
                </wp:positionV>
                <wp:extent cx="0" cy="1717675"/>
                <wp:wrapNone/>
                <wp:docPr id="1677" name="Shape 16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176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77" o:spid="_x0000_s27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4.95pt,-80.5999pt" to="374.95pt,54.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5646420</wp:posOffset>
                </wp:positionH>
                <wp:positionV relativeFrom="paragraph">
                  <wp:posOffset>-1023620</wp:posOffset>
                </wp:positionV>
                <wp:extent cx="0" cy="1717675"/>
                <wp:wrapNone/>
                <wp:docPr id="1678" name="Shape 16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176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78" o:spid="_x0000_s27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4.6pt,-80.5999pt" to="444.6pt,54.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6350</wp:posOffset>
                </wp:positionV>
                <wp:extent cx="5645785" cy="0"/>
                <wp:wrapNone/>
                <wp:docPr id="1679" name="Shape 16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79" o:spid="_x0000_s27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5pt" to="444.85pt,0.5pt" o:allowincell="f" strokecolor="#000000" strokeweight="0.4799pt"/>
            </w:pict>
          </mc:Fallback>
        </mc:AlternateContent>
      </w:r>
    </w:p>
    <w:p>
      <w:pPr>
        <w:ind w:left="120" w:right="900" w:hanging="1"/>
        <w:spacing w:after="0" w:line="236" w:lineRule="auto"/>
        <w:tabs>
          <w:tab w:leader="none" w:pos="460" w:val="left"/>
        </w:tabs>
        <w:numPr>
          <w:ilvl w:val="0"/>
          <w:numId w:val="328"/>
        </w:numPr>
        <w:rPr>
          <w:rFonts w:ascii="Century" w:cs="Century" w:eastAsia="Century" w:hAnsi="Century"/>
          <w:sz w:val="22"/>
          <w:szCs w:val="22"/>
          <w:color w:val="auto"/>
        </w:rPr>
      </w:pPr>
      <w:r>
        <w:rPr>
          <w:rFonts w:ascii="Century" w:cs="Century" w:eastAsia="Century" w:hAnsi="Century"/>
          <w:sz w:val="22"/>
          <w:szCs w:val="22"/>
          <w:color w:val="auto"/>
        </w:rPr>
        <w:t>O servidor não zela pela harmonia e frequentemente estimula 00 pontos conflitos entre seus colegas</w:t>
      </w:r>
    </w:p>
    <w:p>
      <w:pPr>
        <w:spacing w:after="0" w:line="19" w:lineRule="exact"/>
        <w:rPr>
          <w:rFonts w:ascii="Century" w:cs="Century" w:eastAsia="Century" w:hAnsi="Century"/>
          <w:sz w:val="22"/>
          <w:szCs w:val="22"/>
          <w:color w:val="auto"/>
        </w:rPr>
      </w:pPr>
    </w:p>
    <w:p>
      <w:pPr>
        <w:ind w:left="120" w:right="900" w:hanging="1"/>
        <w:spacing w:after="0" w:line="236" w:lineRule="auto"/>
        <w:tabs>
          <w:tab w:leader="none" w:pos="472" w:val="left"/>
        </w:tabs>
        <w:numPr>
          <w:ilvl w:val="0"/>
          <w:numId w:val="329"/>
        </w:numPr>
        <w:rPr>
          <w:rFonts w:ascii="Century" w:cs="Century" w:eastAsia="Century" w:hAnsi="Century"/>
          <w:sz w:val="22"/>
          <w:szCs w:val="22"/>
          <w:color w:val="auto"/>
        </w:rPr>
      </w:pPr>
      <w:r>
        <w:rPr>
          <w:rFonts w:ascii="Century" w:cs="Century" w:eastAsia="Century" w:hAnsi="Century"/>
          <w:sz w:val="22"/>
          <w:szCs w:val="22"/>
          <w:color w:val="auto"/>
        </w:rPr>
        <w:t>O servidor é desrespeitoso com os colegas de trabalho e sua 00 pontos instituição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-332740</wp:posOffset>
                </wp:positionV>
                <wp:extent cx="5645785" cy="0"/>
                <wp:wrapNone/>
                <wp:docPr id="1680" name="Shape 16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80" o:spid="_x0000_s27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26.1999pt" to="444.85pt,-26.19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7620</wp:posOffset>
                </wp:positionV>
                <wp:extent cx="5645785" cy="0"/>
                <wp:wrapNone/>
                <wp:docPr id="1681" name="Shape 16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457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81" o:spid="_x0000_s27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6pt" to="444.85pt,0.6pt" o:allowincell="f" strokecolor="#000000" strokeweight="0.4799pt"/>
            </w:pict>
          </mc:Fallback>
        </mc:AlternateContent>
      </w:r>
    </w:p>
    <w:p>
      <w:pPr>
        <w:spacing w:after="0" w:line="255" w:lineRule="exact"/>
        <w:rPr>
          <w:sz w:val="20"/>
          <w:szCs w:val="20"/>
          <w:color w:val="auto"/>
        </w:rPr>
      </w:pPr>
    </w:p>
    <w:p>
      <w:pPr>
        <w:jc w:val="right"/>
        <w:spacing w:after="0"/>
        <w:rPr>
          <w:sz w:val="20"/>
          <w:szCs w:val="20"/>
          <w:color w:val="auto"/>
        </w:rPr>
      </w:pPr>
      <w:r>
        <w:rPr>
          <w:rFonts w:ascii="Century" w:cs="Century" w:eastAsia="Century" w:hAnsi="Century"/>
          <w:sz w:val="22"/>
          <w:szCs w:val="22"/>
          <w:color w:val="auto"/>
        </w:rPr>
        <w:t>Data: ____/____/____</w:t>
      </w:r>
    </w:p>
    <w:p>
      <w:pPr>
        <w:spacing w:after="0" w:line="266" w:lineRule="exact"/>
        <w:rPr>
          <w:sz w:val="20"/>
          <w:szCs w:val="20"/>
          <w:color w:val="auto"/>
        </w:rPr>
      </w:pPr>
    </w:p>
    <w:p>
      <w:pPr>
        <w:ind w:left="180"/>
        <w:spacing w:after="0"/>
        <w:rPr>
          <w:sz w:val="20"/>
          <w:szCs w:val="20"/>
          <w:color w:val="auto"/>
        </w:rPr>
      </w:pPr>
      <w:r>
        <w:rPr>
          <w:rFonts w:ascii="Century" w:cs="Century" w:eastAsia="Century" w:hAnsi="Century"/>
          <w:sz w:val="22"/>
          <w:szCs w:val="22"/>
          <w:color w:val="auto"/>
        </w:rPr>
        <w:t>Média da Avaliação = ___________</w:t>
      </w:r>
    </w:p>
    <w:p>
      <w:pPr>
        <w:spacing w:after="0" w:line="264" w:lineRule="exact"/>
        <w:rPr>
          <w:sz w:val="20"/>
          <w:szCs w:val="20"/>
          <w:color w:val="auto"/>
        </w:rPr>
      </w:pPr>
    </w:p>
    <w:p>
      <w:pPr>
        <w:ind w:left="120"/>
        <w:spacing w:after="0"/>
        <w:rPr>
          <w:sz w:val="20"/>
          <w:szCs w:val="20"/>
          <w:color w:val="auto"/>
        </w:rPr>
      </w:pPr>
      <w:r>
        <w:rPr>
          <w:rFonts w:ascii="Century" w:cs="Century" w:eastAsia="Century" w:hAnsi="Century"/>
          <w:sz w:val="22"/>
          <w:szCs w:val="22"/>
          <w:color w:val="auto"/>
        </w:rPr>
        <w:t>Comissão de Avaliação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57150</wp:posOffset>
            </wp:positionH>
            <wp:positionV relativeFrom="paragraph">
              <wp:posOffset>4250055</wp:posOffset>
            </wp:positionV>
            <wp:extent cx="5977890" cy="38100"/>
            <wp:wrapNone/>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82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57150</wp:posOffset>
            </wp:positionH>
            <wp:positionV relativeFrom="paragraph">
              <wp:posOffset>4297680</wp:posOffset>
            </wp:positionV>
            <wp:extent cx="5977890" cy="8890"/>
            <wp:wrapNone/>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82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ind w:left="9080"/>
        <w:spacing w:after="0"/>
        <w:rPr>
          <w:sz w:val="20"/>
          <w:szCs w:val="20"/>
          <w:color w:val="auto"/>
        </w:rPr>
      </w:pPr>
      <w:r>
        <w:rPr>
          <w:rFonts w:ascii="Cambria" w:cs="Cambria" w:eastAsia="Cambria" w:hAnsi="Cambria"/>
          <w:sz w:val="24"/>
          <w:szCs w:val="24"/>
          <w:color w:val="auto"/>
        </w:rPr>
        <w:t>245</w:t>
      </w:r>
    </w:p>
    <w:p>
      <w:pPr>
        <w:sectPr>
          <w:pgSz w:w="11900" w:h="16838" w:orient="portrait"/>
          <w:cols w:equalWidth="0" w:num="1">
            <w:col w:w="9480"/>
          </w:cols>
          <w:pgMar w:left="130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82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tabs>
          <w:tab w:leader="none" w:pos="701" w:val="left"/>
        </w:tabs>
        <w:rPr>
          <w:sz w:val="20"/>
          <w:szCs w:val="20"/>
          <w:color w:val="auto"/>
        </w:rPr>
      </w:pPr>
      <w:r>
        <w:rPr>
          <w:rFonts w:ascii="Century" w:cs="Century" w:eastAsia="Century" w:hAnsi="Century"/>
          <w:sz w:val="24"/>
          <w:szCs w:val="24"/>
          <w:b w:val="1"/>
          <w:bCs w:val="1"/>
          <w:color w:val="auto"/>
        </w:rPr>
        <w:t>1.3.2</w:t>
        <w:tab/>
        <w:t>INCENTIVO À QUALIFICAÇÃO – TÉCNICO-ADMINISTRATIVO</w:t>
      </w:r>
    </w:p>
    <w:p>
      <w:pPr>
        <w:spacing w:after="0" w:line="337" w:lineRule="exact"/>
        <w:rPr>
          <w:sz w:val="20"/>
          <w:szCs w:val="20"/>
          <w:color w:val="auto"/>
        </w:rPr>
      </w:pPr>
    </w:p>
    <w:p>
      <w:pPr>
        <w:ind w:left="1" w:right="20"/>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Vantagem concedida ao servidor que possuir escolaridade superior ao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requisito de ingresso exigido para o cargo ocupado.</w:t>
      </w:r>
    </w:p>
    <w:p>
      <w:pPr>
        <w:spacing w:after="0" w:line="294" w:lineRule="exact"/>
        <w:rPr>
          <w:sz w:val="20"/>
          <w:szCs w:val="20"/>
          <w:color w:val="auto"/>
        </w:rPr>
      </w:pPr>
    </w:p>
    <w:p>
      <w:pPr>
        <w:ind w:left="1"/>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Gestão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Pessoas</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Lei 11.091/2005; Decreto nº 5.825/2006</w:t>
      </w:r>
    </w:p>
    <w:p>
      <w:pPr>
        <w:spacing w:after="0" w:line="287"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 PARA CONCESSÃO:</w:t>
      </w:r>
    </w:p>
    <w:p>
      <w:pPr>
        <w:spacing w:after="0" w:line="290" w:lineRule="exact"/>
        <w:rPr>
          <w:sz w:val="20"/>
          <w:szCs w:val="20"/>
          <w:color w:val="auto"/>
        </w:rPr>
      </w:pPr>
    </w:p>
    <w:p>
      <w:pPr>
        <w:ind w:left="281" w:hanging="281"/>
        <w:spacing w:after="0"/>
        <w:tabs>
          <w:tab w:leader="none" w:pos="281" w:val="left"/>
        </w:tabs>
        <w:numPr>
          <w:ilvl w:val="0"/>
          <w:numId w:val="330"/>
        </w:numPr>
        <w:rPr>
          <w:rFonts w:ascii="Century" w:cs="Century" w:eastAsia="Century" w:hAnsi="Century"/>
          <w:sz w:val="24"/>
          <w:szCs w:val="24"/>
          <w:color w:val="auto"/>
        </w:rPr>
      </w:pPr>
      <w:r>
        <w:rPr>
          <w:rFonts w:ascii="Century" w:cs="Century" w:eastAsia="Century" w:hAnsi="Century"/>
          <w:sz w:val="24"/>
          <w:szCs w:val="24"/>
          <w:color w:val="auto"/>
        </w:rPr>
        <w:t>Possuir escolaridade superior ao exigido para o exercício do cargo ocupado.</w:t>
      </w:r>
    </w:p>
    <w:p>
      <w:pPr>
        <w:spacing w:after="0" w:line="5" w:lineRule="exact"/>
        <w:rPr>
          <w:rFonts w:ascii="Century" w:cs="Century" w:eastAsia="Century" w:hAnsi="Century"/>
          <w:sz w:val="24"/>
          <w:szCs w:val="24"/>
          <w:color w:val="auto"/>
        </w:rPr>
      </w:pPr>
    </w:p>
    <w:p>
      <w:pPr>
        <w:jc w:val="both"/>
        <w:ind w:left="281" w:hanging="281"/>
        <w:spacing w:after="0" w:line="238" w:lineRule="auto"/>
        <w:tabs>
          <w:tab w:leader="none" w:pos="281" w:val="left"/>
        </w:tabs>
        <w:numPr>
          <w:ilvl w:val="0"/>
          <w:numId w:val="330"/>
        </w:numPr>
        <w:rPr>
          <w:rFonts w:ascii="Century" w:cs="Century" w:eastAsia="Century" w:hAnsi="Century"/>
          <w:sz w:val="24"/>
          <w:szCs w:val="24"/>
          <w:color w:val="auto"/>
        </w:rPr>
      </w:pPr>
      <w:r>
        <w:rPr>
          <w:rFonts w:ascii="Century" w:cs="Century" w:eastAsia="Century" w:hAnsi="Century"/>
          <w:sz w:val="24"/>
          <w:szCs w:val="24"/>
          <w:color w:val="auto"/>
        </w:rPr>
        <w:t>Apresentar cópia autenticada ou conferida com original do histórico escolar e diploma devidamente registrado, reconhecido ou com título revalidado conforme legislação em vigor, ou certificado no caso de especialização.</w:t>
      </w:r>
    </w:p>
    <w:p>
      <w:pPr>
        <w:spacing w:after="0" w:line="290"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3" w:lineRule="exact"/>
        <w:rPr>
          <w:sz w:val="20"/>
          <w:szCs w:val="20"/>
          <w:color w:val="auto"/>
        </w:rPr>
      </w:pPr>
    </w:p>
    <w:p>
      <w:pPr>
        <w:jc w:val="both"/>
        <w:ind w:left="421" w:hanging="421"/>
        <w:spacing w:after="0" w:line="238" w:lineRule="auto"/>
        <w:tabs>
          <w:tab w:leader="none" w:pos="421" w:val="left"/>
        </w:tabs>
        <w:numPr>
          <w:ilvl w:val="0"/>
          <w:numId w:val="331"/>
        </w:numPr>
        <w:rPr>
          <w:rFonts w:ascii="Century" w:cs="Century" w:eastAsia="Century" w:hAnsi="Century"/>
          <w:sz w:val="24"/>
          <w:szCs w:val="24"/>
          <w:color w:val="auto"/>
        </w:rPr>
      </w:pPr>
      <w:r>
        <w:rPr>
          <w:rFonts w:ascii="Century" w:cs="Century" w:eastAsia="Century" w:hAnsi="Century"/>
          <w:sz w:val="24"/>
          <w:szCs w:val="24"/>
          <w:color w:val="auto"/>
        </w:rPr>
        <w:t>O servidor preenche formulário, acompanhado de cópia autenticada ou conferida com original do histórico escolar e diploma devidamente registrado, reconhecido ou com título revalidado conforme legislação em vigor, ou certificado no caso de especialização e encaminhar ao chefe imediato.</w:t>
      </w:r>
    </w:p>
    <w:p>
      <w:pPr>
        <w:spacing w:after="0" w:line="9" w:lineRule="exact"/>
        <w:rPr>
          <w:rFonts w:ascii="Century" w:cs="Century" w:eastAsia="Century" w:hAnsi="Century"/>
          <w:sz w:val="24"/>
          <w:szCs w:val="24"/>
          <w:color w:val="auto"/>
        </w:rPr>
      </w:pPr>
    </w:p>
    <w:p>
      <w:pPr>
        <w:ind w:left="421" w:right="20" w:hanging="421"/>
        <w:spacing w:after="0" w:line="237" w:lineRule="auto"/>
        <w:tabs>
          <w:tab w:leader="none" w:pos="421" w:val="left"/>
        </w:tabs>
        <w:numPr>
          <w:ilvl w:val="0"/>
          <w:numId w:val="331"/>
        </w:numPr>
        <w:rPr>
          <w:rFonts w:ascii="Century" w:cs="Century" w:eastAsia="Century" w:hAnsi="Century"/>
          <w:sz w:val="24"/>
          <w:szCs w:val="24"/>
          <w:color w:val="auto"/>
        </w:rPr>
      </w:pPr>
      <w:r>
        <w:rPr>
          <w:rFonts w:ascii="Century" w:cs="Century" w:eastAsia="Century" w:hAnsi="Century"/>
          <w:sz w:val="24"/>
          <w:szCs w:val="24"/>
          <w:color w:val="auto"/>
        </w:rPr>
        <w:t>O chefe imediato fará declaração de que o(s) curso(s) está(ão) de acordo com o Decreto nº 5.824/2006.</w:t>
      </w:r>
    </w:p>
    <w:p>
      <w:pPr>
        <w:spacing w:after="0" w:line="6"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331"/>
        </w:numPr>
        <w:rPr>
          <w:rFonts w:ascii="Century" w:cs="Century" w:eastAsia="Century" w:hAnsi="Century"/>
          <w:sz w:val="24"/>
          <w:szCs w:val="24"/>
          <w:color w:val="auto"/>
        </w:rPr>
      </w:pPr>
      <w:r>
        <w:rPr>
          <w:rFonts w:ascii="Century" w:cs="Century" w:eastAsia="Century" w:hAnsi="Century"/>
          <w:sz w:val="24"/>
          <w:szCs w:val="24"/>
          <w:color w:val="auto"/>
        </w:rPr>
        <w:t>O chefe imediato do servidor fará o recebimento dos documentos, informando data e hora em que o servidor protocolou a documentação na Unidade, e encaminhará à Diretoria de Gestão de Pessoas - DGP.</w:t>
      </w:r>
    </w:p>
    <w:p>
      <w:pPr>
        <w:spacing w:after="0" w:line="2" w:lineRule="exact"/>
        <w:rPr>
          <w:rFonts w:ascii="Century" w:cs="Century" w:eastAsia="Century" w:hAnsi="Century"/>
          <w:sz w:val="24"/>
          <w:szCs w:val="24"/>
          <w:color w:val="auto"/>
        </w:rPr>
      </w:pPr>
    </w:p>
    <w:p>
      <w:pPr>
        <w:ind w:left="421" w:hanging="421"/>
        <w:spacing w:after="0"/>
        <w:tabs>
          <w:tab w:leader="none" w:pos="421" w:val="left"/>
        </w:tabs>
        <w:numPr>
          <w:ilvl w:val="0"/>
          <w:numId w:val="331"/>
        </w:numPr>
        <w:rPr>
          <w:rFonts w:ascii="Century" w:cs="Century" w:eastAsia="Century" w:hAnsi="Century"/>
          <w:sz w:val="24"/>
          <w:szCs w:val="24"/>
          <w:color w:val="auto"/>
        </w:rPr>
      </w:pPr>
      <w:r>
        <w:rPr>
          <w:rFonts w:ascii="Century" w:cs="Century" w:eastAsia="Century" w:hAnsi="Century"/>
          <w:sz w:val="24"/>
          <w:szCs w:val="24"/>
          <w:color w:val="auto"/>
        </w:rPr>
        <w:t>A DGP solicitará à PRAD formalização de processo.</w:t>
      </w:r>
    </w:p>
    <w:p>
      <w:pPr>
        <w:spacing w:after="0" w:line="4"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331"/>
        </w:numPr>
        <w:rPr>
          <w:rFonts w:ascii="Century" w:cs="Century" w:eastAsia="Century" w:hAnsi="Century"/>
          <w:sz w:val="24"/>
          <w:szCs w:val="24"/>
          <w:color w:val="auto"/>
        </w:rPr>
      </w:pPr>
      <w:r>
        <w:rPr>
          <w:rFonts w:ascii="Century" w:cs="Century" w:eastAsia="Century" w:hAnsi="Century"/>
          <w:sz w:val="24"/>
          <w:szCs w:val="24"/>
          <w:color w:val="auto"/>
        </w:rPr>
        <w:t>A PRAD formalizará processo e encaminhará à Diretoria de Gestão de Pessoas-DGP para análise e parecer final.</w:t>
      </w:r>
    </w:p>
    <w:p>
      <w:pPr>
        <w:spacing w:after="0" w:line="8"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331"/>
        </w:numPr>
        <w:rPr>
          <w:rFonts w:ascii="Century" w:cs="Century" w:eastAsia="Century" w:hAnsi="Century"/>
          <w:sz w:val="24"/>
          <w:szCs w:val="24"/>
          <w:color w:val="auto"/>
        </w:rPr>
      </w:pPr>
      <w:r>
        <w:rPr>
          <w:rFonts w:ascii="Century" w:cs="Century" w:eastAsia="Century" w:hAnsi="Century"/>
          <w:sz w:val="24"/>
          <w:szCs w:val="24"/>
          <w:color w:val="auto"/>
        </w:rPr>
        <w:t>A DGP encaminha o processo à PRAD para expedição da Portaria de incentivo à qualificação.</w:t>
      </w:r>
    </w:p>
    <w:p>
      <w:pPr>
        <w:spacing w:after="0" w:line="6"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331"/>
        </w:numPr>
        <w:rPr>
          <w:rFonts w:ascii="Century" w:cs="Century" w:eastAsia="Century" w:hAnsi="Century"/>
          <w:sz w:val="24"/>
          <w:szCs w:val="24"/>
          <w:color w:val="auto"/>
        </w:rPr>
      </w:pPr>
      <w:r>
        <w:rPr>
          <w:rFonts w:ascii="Century" w:cs="Century" w:eastAsia="Century" w:hAnsi="Century"/>
          <w:sz w:val="24"/>
          <w:szCs w:val="24"/>
          <w:color w:val="auto"/>
        </w:rPr>
        <w:t>Expedida a Portaria, publica-se no Boletim de Serviço e arquiva-se o processo com cópia da portaria na Pasta Funcional do interessado..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1911985</wp:posOffset>
            </wp:positionV>
            <wp:extent cx="5977890" cy="38100"/>
            <wp:wrapNone/>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823">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1958975</wp:posOffset>
            </wp:positionV>
            <wp:extent cx="5977890" cy="8890"/>
            <wp:wrapNone/>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824">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246</w:t>
      </w:r>
    </w:p>
    <w:p>
      <w:pPr>
        <w:sectPr>
          <w:pgSz w:w="11900" w:h="16838" w:orient="portrait"/>
          <w:cols w:equalWidth="0" w:num="1">
            <w:col w:w="9361"/>
          </w:cols>
          <w:pgMar w:left="1419"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82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20"/>
        <w:spacing w:after="0" w:line="237" w:lineRule="auto"/>
        <w:rPr>
          <w:sz w:val="20"/>
          <w:szCs w:val="20"/>
          <w:color w:val="auto"/>
        </w:rPr>
      </w:pPr>
      <w:r>
        <w:rPr>
          <w:rFonts w:ascii="Century" w:cs="Century" w:eastAsia="Century" w:hAnsi="Century"/>
          <w:sz w:val="24"/>
          <w:szCs w:val="24"/>
          <w:b w:val="1"/>
          <w:bCs w:val="1"/>
          <w:color w:val="auto"/>
        </w:rPr>
        <w:t xml:space="preserve">PROCEDIMENTO 56 </w:t>
      </w:r>
      <w:r>
        <w:rPr>
          <w:rFonts w:ascii="Century" w:cs="Century" w:eastAsia="Century" w:hAnsi="Century"/>
          <w:sz w:val="24"/>
          <w:szCs w:val="24"/>
          <w:i w:val="1"/>
          <w:iCs w:val="1"/>
          <w:color w:val="auto"/>
        </w:rPr>
        <w:t>-</w:t>
      </w:r>
      <w:r>
        <w:rPr>
          <w:rFonts w:ascii="Century" w:cs="Century" w:eastAsia="Century" w:hAnsi="Century"/>
          <w:sz w:val="24"/>
          <w:szCs w:val="24"/>
          <w:b w:val="1"/>
          <w:bCs w:val="1"/>
          <w:color w:val="auto"/>
        </w:rPr>
        <w:t xml:space="preserve"> INCENTIVO À QUALIFICAÇÃO – TÉCNICO-ADMINISTRATIVO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562610</wp:posOffset>
            </wp:positionH>
            <wp:positionV relativeFrom="paragraph">
              <wp:posOffset>168910</wp:posOffset>
            </wp:positionV>
            <wp:extent cx="4663440" cy="4791710"/>
            <wp:wrapNone/>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826">
                      <a:extLst>
                        <a:ext uri="{28A0092B-C50C-407E-A947-70E740481C1C}"/>
                      </a:extLst>
                    </a:blip>
                    <a:srcRect/>
                    <a:stretch>
                      <a:fillRect/>
                    </a:stretch>
                  </pic:blipFill>
                  <pic:spPr bwMode="auto">
                    <a:xfrm>
                      <a:off x="0" y="0"/>
                      <a:ext cx="4663440" cy="47917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tbl>
      <w:tblPr>
        <w:tblLayout w:type="fixed"/>
        <w:tblInd w:w="1240" w:type="dxa"/>
        <w:tblCellMar>
          <w:top w:w="0" w:type="dxa"/>
          <w:left w:w="0" w:type="dxa"/>
          <w:bottom w:w="0" w:type="dxa"/>
          <w:right w:w="0" w:type="dxa"/>
        </w:tblCellMar>
      </w:tblPr>
      <w:tr>
        <w:trPr>
          <w:trHeight w:val="256"/>
        </w:trPr>
        <w:tc>
          <w:tcPr>
            <w:tcW w:w="3300" w:type="dxa"/>
            <w:vAlign w:val="bottom"/>
            <w:vMerge w:val="restart"/>
          </w:tcPr>
          <w:p>
            <w:pPr>
              <w:jc w:val="center"/>
              <w:ind w:right="494"/>
              <w:spacing w:after="0"/>
              <w:rPr>
                <w:sz w:val="20"/>
                <w:szCs w:val="20"/>
                <w:color w:val="auto"/>
              </w:rPr>
            </w:pPr>
            <w:r>
              <w:rPr>
                <w:rFonts w:ascii="Calibri" w:cs="Calibri" w:eastAsia="Calibri" w:hAnsi="Calibri"/>
                <w:sz w:val="21"/>
                <w:szCs w:val="21"/>
                <w:b w:val="1"/>
                <w:bCs w:val="1"/>
                <w:color w:val="auto"/>
              </w:rPr>
              <w:t>SERVIDOR</w:t>
            </w:r>
          </w:p>
        </w:tc>
        <w:tc>
          <w:tcPr>
            <w:tcW w:w="3320" w:type="dxa"/>
            <w:vAlign w:val="bottom"/>
          </w:tcPr>
          <w:p>
            <w:pPr>
              <w:jc w:val="center"/>
              <w:ind w:left="434"/>
              <w:spacing w:after="0"/>
              <w:rPr>
                <w:sz w:val="20"/>
                <w:szCs w:val="20"/>
                <w:color w:val="auto"/>
              </w:rPr>
            </w:pPr>
            <w:r>
              <w:rPr>
                <w:rFonts w:ascii="Calibri" w:cs="Calibri" w:eastAsia="Calibri" w:hAnsi="Calibri"/>
                <w:sz w:val="21"/>
                <w:szCs w:val="21"/>
                <w:b w:val="1"/>
                <w:bCs w:val="1"/>
                <w:color w:val="auto"/>
              </w:rPr>
              <w:t>DGP</w:t>
            </w:r>
          </w:p>
        </w:tc>
        <w:tc>
          <w:tcPr>
            <w:tcW w:w="0" w:type="dxa"/>
            <w:vAlign w:val="bottom"/>
          </w:tcPr>
          <w:p>
            <w:pPr>
              <w:spacing w:after="0"/>
              <w:rPr>
                <w:sz w:val="1"/>
                <w:szCs w:val="1"/>
                <w:color w:val="auto"/>
              </w:rPr>
            </w:pPr>
          </w:p>
        </w:tc>
      </w:tr>
      <w:tr>
        <w:trPr>
          <w:trHeight w:val="116"/>
        </w:trPr>
        <w:tc>
          <w:tcPr>
            <w:tcW w:w="3300" w:type="dxa"/>
            <w:vAlign w:val="bottom"/>
            <w:vMerge w:val="continue"/>
          </w:tcPr>
          <w:p>
            <w:pPr>
              <w:spacing w:after="0"/>
              <w:rPr>
                <w:sz w:val="10"/>
                <w:szCs w:val="10"/>
                <w:color w:val="auto"/>
              </w:rPr>
            </w:pPr>
          </w:p>
        </w:tc>
        <w:tc>
          <w:tcPr>
            <w:tcW w:w="3320" w:type="dxa"/>
            <w:vAlign w:val="bottom"/>
            <w:vMerge w:val="restart"/>
          </w:tcPr>
          <w:p>
            <w:pPr>
              <w:jc w:val="center"/>
              <w:ind w:left="434"/>
              <w:spacing w:after="0"/>
              <w:rPr>
                <w:sz w:val="20"/>
                <w:szCs w:val="20"/>
                <w:color w:val="auto"/>
              </w:rPr>
            </w:pPr>
            <w:r>
              <w:rPr>
                <w:rFonts w:ascii="Calibri" w:cs="Calibri" w:eastAsia="Calibri" w:hAnsi="Calibri"/>
                <w:sz w:val="21"/>
                <w:szCs w:val="21"/>
                <w:color w:val="auto"/>
                <w:w w:val="99"/>
              </w:rPr>
              <w:t>Recebe documentação e</w:t>
            </w:r>
          </w:p>
        </w:tc>
        <w:tc>
          <w:tcPr>
            <w:tcW w:w="0" w:type="dxa"/>
            <w:vAlign w:val="bottom"/>
          </w:tcPr>
          <w:p>
            <w:pPr>
              <w:spacing w:after="0"/>
              <w:rPr>
                <w:sz w:val="1"/>
                <w:szCs w:val="1"/>
                <w:color w:val="auto"/>
              </w:rPr>
            </w:pPr>
          </w:p>
        </w:tc>
      </w:tr>
      <w:tr>
        <w:trPr>
          <w:trHeight w:val="204"/>
        </w:trPr>
        <w:tc>
          <w:tcPr>
            <w:tcW w:w="3300" w:type="dxa"/>
            <w:vAlign w:val="bottom"/>
            <w:vMerge w:val="restart"/>
          </w:tcPr>
          <w:p>
            <w:pPr>
              <w:jc w:val="center"/>
              <w:ind w:right="434"/>
              <w:spacing w:after="0"/>
              <w:rPr>
                <w:sz w:val="20"/>
                <w:szCs w:val="20"/>
                <w:color w:val="auto"/>
              </w:rPr>
            </w:pPr>
            <w:r>
              <w:rPr>
                <w:rFonts w:ascii="Calibri" w:cs="Calibri" w:eastAsia="Calibri" w:hAnsi="Calibri"/>
                <w:sz w:val="21"/>
                <w:szCs w:val="21"/>
                <w:color w:val="auto"/>
              </w:rPr>
              <w:t>Preenche requerimento e anexa</w:t>
            </w:r>
          </w:p>
        </w:tc>
        <w:tc>
          <w:tcPr>
            <w:tcW w:w="332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118"/>
        </w:trPr>
        <w:tc>
          <w:tcPr>
            <w:tcW w:w="3300" w:type="dxa"/>
            <w:vAlign w:val="bottom"/>
            <w:vMerge w:val="continue"/>
          </w:tcPr>
          <w:p>
            <w:pPr>
              <w:spacing w:after="0"/>
              <w:rPr>
                <w:sz w:val="10"/>
                <w:szCs w:val="10"/>
                <w:color w:val="auto"/>
              </w:rPr>
            </w:pPr>
          </w:p>
        </w:tc>
        <w:tc>
          <w:tcPr>
            <w:tcW w:w="3320" w:type="dxa"/>
            <w:vAlign w:val="bottom"/>
            <w:vMerge w:val="restart"/>
          </w:tcPr>
          <w:p>
            <w:pPr>
              <w:jc w:val="center"/>
              <w:ind w:left="434"/>
              <w:spacing w:after="0" w:line="230" w:lineRule="exact"/>
              <w:rPr>
                <w:sz w:val="20"/>
                <w:szCs w:val="20"/>
                <w:color w:val="auto"/>
              </w:rPr>
            </w:pPr>
            <w:r>
              <w:rPr>
                <w:rFonts w:ascii="Calibri" w:cs="Calibri" w:eastAsia="Calibri" w:hAnsi="Calibri"/>
                <w:sz w:val="21"/>
                <w:szCs w:val="21"/>
                <w:color w:val="auto"/>
                <w:w w:val="99"/>
              </w:rPr>
              <w:t>encaminha para formalização de</w:t>
            </w:r>
          </w:p>
        </w:tc>
        <w:tc>
          <w:tcPr>
            <w:tcW w:w="0" w:type="dxa"/>
            <w:vAlign w:val="bottom"/>
          </w:tcPr>
          <w:p>
            <w:pPr>
              <w:spacing w:after="0"/>
              <w:rPr>
                <w:sz w:val="1"/>
                <w:szCs w:val="1"/>
                <w:color w:val="auto"/>
              </w:rPr>
            </w:pPr>
          </w:p>
        </w:tc>
      </w:tr>
      <w:tr>
        <w:trPr>
          <w:trHeight w:val="112"/>
        </w:trPr>
        <w:tc>
          <w:tcPr>
            <w:tcW w:w="3300" w:type="dxa"/>
            <w:vAlign w:val="bottom"/>
            <w:vMerge w:val="restart"/>
          </w:tcPr>
          <w:p>
            <w:pPr>
              <w:jc w:val="center"/>
              <w:ind w:right="474"/>
              <w:spacing w:after="0" w:line="230" w:lineRule="exact"/>
              <w:rPr>
                <w:sz w:val="20"/>
                <w:szCs w:val="20"/>
                <w:color w:val="auto"/>
              </w:rPr>
            </w:pPr>
            <w:r>
              <w:rPr>
                <w:rFonts w:ascii="Calibri" w:cs="Calibri" w:eastAsia="Calibri" w:hAnsi="Calibri"/>
                <w:sz w:val="21"/>
                <w:szCs w:val="21"/>
                <w:color w:val="auto"/>
                <w:w w:val="99"/>
              </w:rPr>
              <w:t>documentos comprobatórios</w:t>
            </w:r>
          </w:p>
        </w:tc>
        <w:tc>
          <w:tcPr>
            <w:tcW w:w="332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18"/>
        </w:trPr>
        <w:tc>
          <w:tcPr>
            <w:tcW w:w="3300" w:type="dxa"/>
            <w:vAlign w:val="bottom"/>
            <w:vMerge w:val="continue"/>
          </w:tcPr>
          <w:p>
            <w:pPr>
              <w:spacing w:after="0"/>
              <w:rPr>
                <w:sz w:val="10"/>
                <w:szCs w:val="10"/>
                <w:color w:val="auto"/>
              </w:rPr>
            </w:pPr>
          </w:p>
        </w:tc>
        <w:tc>
          <w:tcPr>
            <w:tcW w:w="3320" w:type="dxa"/>
            <w:vAlign w:val="bottom"/>
            <w:vMerge w:val="restart"/>
          </w:tcPr>
          <w:p>
            <w:pPr>
              <w:jc w:val="center"/>
              <w:ind w:left="434"/>
              <w:spacing w:after="0" w:line="232" w:lineRule="exact"/>
              <w:rPr>
                <w:sz w:val="20"/>
                <w:szCs w:val="20"/>
                <w:color w:val="auto"/>
              </w:rPr>
            </w:pPr>
            <w:r>
              <w:rPr>
                <w:rFonts w:ascii="Calibri" w:cs="Calibri" w:eastAsia="Calibri" w:hAnsi="Calibri"/>
                <w:sz w:val="21"/>
                <w:szCs w:val="21"/>
                <w:color w:val="auto"/>
              </w:rPr>
              <w:t>processo</w:t>
            </w:r>
          </w:p>
        </w:tc>
        <w:tc>
          <w:tcPr>
            <w:tcW w:w="0" w:type="dxa"/>
            <w:vAlign w:val="bottom"/>
          </w:tcPr>
          <w:p>
            <w:pPr>
              <w:spacing w:after="0"/>
              <w:rPr>
                <w:sz w:val="1"/>
                <w:szCs w:val="1"/>
                <w:color w:val="auto"/>
              </w:rPr>
            </w:pPr>
          </w:p>
        </w:tc>
      </w:tr>
      <w:tr>
        <w:trPr>
          <w:trHeight w:val="115"/>
        </w:trPr>
        <w:tc>
          <w:tcPr>
            <w:tcW w:w="3300" w:type="dxa"/>
            <w:vAlign w:val="bottom"/>
          </w:tcPr>
          <w:p>
            <w:pPr>
              <w:spacing w:after="0"/>
              <w:rPr>
                <w:sz w:val="9"/>
                <w:szCs w:val="9"/>
                <w:color w:val="auto"/>
              </w:rPr>
            </w:pPr>
          </w:p>
        </w:tc>
        <w:tc>
          <w:tcPr>
            <w:tcW w:w="332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tbl>
      <w:tblPr>
        <w:tblLayout w:type="fixed"/>
        <w:tblInd w:w="1200" w:type="dxa"/>
        <w:tblCellMar>
          <w:top w:w="0" w:type="dxa"/>
          <w:left w:w="0" w:type="dxa"/>
          <w:bottom w:w="0" w:type="dxa"/>
          <w:right w:w="0" w:type="dxa"/>
        </w:tblCellMar>
      </w:tblPr>
      <w:tr>
        <w:trPr>
          <w:trHeight w:val="259"/>
        </w:trPr>
        <w:tc>
          <w:tcPr>
            <w:tcW w:w="3420" w:type="dxa"/>
            <w:vAlign w:val="bottom"/>
          </w:tcPr>
          <w:p>
            <w:pPr>
              <w:jc w:val="center"/>
              <w:ind w:right="514"/>
              <w:spacing w:after="0"/>
              <w:rPr>
                <w:sz w:val="20"/>
                <w:szCs w:val="20"/>
                <w:color w:val="auto"/>
              </w:rPr>
            </w:pPr>
            <w:r>
              <w:rPr>
                <w:rFonts w:ascii="Calibri" w:cs="Calibri" w:eastAsia="Calibri" w:hAnsi="Calibri"/>
                <w:sz w:val="21"/>
                <w:szCs w:val="21"/>
                <w:b w:val="1"/>
                <w:bCs w:val="1"/>
                <w:color w:val="auto"/>
                <w:w w:val="97"/>
              </w:rPr>
              <w:t>PRAD</w:t>
            </w:r>
          </w:p>
        </w:tc>
        <w:tc>
          <w:tcPr>
            <w:tcW w:w="3180" w:type="dxa"/>
            <w:vAlign w:val="bottom"/>
          </w:tcPr>
          <w:p>
            <w:pPr>
              <w:jc w:val="center"/>
              <w:ind w:left="534"/>
              <w:spacing w:after="0"/>
              <w:rPr>
                <w:sz w:val="20"/>
                <w:szCs w:val="20"/>
                <w:color w:val="auto"/>
              </w:rPr>
            </w:pPr>
            <w:r>
              <w:rPr>
                <w:rFonts w:ascii="Calibri" w:cs="Calibri" w:eastAsia="Calibri" w:hAnsi="Calibri"/>
                <w:sz w:val="21"/>
                <w:szCs w:val="21"/>
                <w:b w:val="1"/>
                <w:bCs w:val="1"/>
                <w:color w:val="auto"/>
              </w:rPr>
              <w:t>DGP</w:t>
            </w:r>
          </w:p>
        </w:tc>
      </w:tr>
      <w:tr>
        <w:trPr>
          <w:trHeight w:val="320"/>
        </w:trPr>
        <w:tc>
          <w:tcPr>
            <w:tcW w:w="3420" w:type="dxa"/>
            <w:vAlign w:val="bottom"/>
          </w:tcPr>
          <w:p>
            <w:pPr>
              <w:jc w:val="center"/>
              <w:ind w:right="534"/>
              <w:spacing w:after="0"/>
              <w:rPr>
                <w:sz w:val="20"/>
                <w:szCs w:val="20"/>
                <w:color w:val="auto"/>
              </w:rPr>
            </w:pPr>
            <w:r>
              <w:rPr>
                <w:rFonts w:ascii="Calibri" w:cs="Calibri" w:eastAsia="Calibri" w:hAnsi="Calibri"/>
                <w:sz w:val="21"/>
                <w:szCs w:val="21"/>
                <w:color w:val="auto"/>
                <w:w w:val="99"/>
              </w:rPr>
              <w:t>Formaliza processo e encaminha</w:t>
            </w:r>
          </w:p>
        </w:tc>
        <w:tc>
          <w:tcPr>
            <w:tcW w:w="3180" w:type="dxa"/>
            <w:vAlign w:val="bottom"/>
          </w:tcPr>
          <w:p>
            <w:pPr>
              <w:jc w:val="center"/>
              <w:ind w:left="534"/>
              <w:spacing w:after="0"/>
              <w:rPr>
                <w:sz w:val="20"/>
                <w:szCs w:val="20"/>
                <w:color w:val="auto"/>
              </w:rPr>
            </w:pPr>
            <w:r>
              <w:rPr>
                <w:rFonts w:ascii="Calibri" w:cs="Calibri" w:eastAsia="Calibri" w:hAnsi="Calibri"/>
                <w:sz w:val="21"/>
                <w:szCs w:val="21"/>
                <w:color w:val="auto"/>
              </w:rPr>
              <w:t>Analisa documentação, emite</w:t>
            </w:r>
          </w:p>
        </w:tc>
      </w:tr>
      <w:tr>
        <w:trPr>
          <w:trHeight w:val="230"/>
        </w:trPr>
        <w:tc>
          <w:tcPr>
            <w:tcW w:w="3420" w:type="dxa"/>
            <w:vAlign w:val="bottom"/>
          </w:tcPr>
          <w:p>
            <w:pPr>
              <w:jc w:val="center"/>
              <w:ind w:right="514"/>
              <w:spacing w:after="0" w:line="227" w:lineRule="exact"/>
              <w:rPr>
                <w:sz w:val="20"/>
                <w:szCs w:val="20"/>
                <w:color w:val="auto"/>
              </w:rPr>
            </w:pPr>
            <w:r>
              <w:rPr>
                <w:rFonts w:ascii="Calibri" w:cs="Calibri" w:eastAsia="Calibri" w:hAnsi="Calibri"/>
                <w:sz w:val="21"/>
                <w:szCs w:val="21"/>
                <w:color w:val="auto"/>
              </w:rPr>
              <w:t>para análise</w:t>
            </w:r>
          </w:p>
        </w:tc>
        <w:tc>
          <w:tcPr>
            <w:tcW w:w="3180" w:type="dxa"/>
            <w:vAlign w:val="bottom"/>
          </w:tcPr>
          <w:p>
            <w:pPr>
              <w:jc w:val="center"/>
              <w:ind w:left="534"/>
              <w:spacing w:after="0" w:line="230" w:lineRule="exact"/>
              <w:rPr>
                <w:sz w:val="20"/>
                <w:szCs w:val="20"/>
                <w:color w:val="auto"/>
              </w:rPr>
            </w:pPr>
            <w:r>
              <w:rPr>
                <w:rFonts w:ascii="Calibri" w:cs="Calibri" w:eastAsia="Calibri" w:hAnsi="Calibri"/>
                <w:sz w:val="21"/>
                <w:szCs w:val="21"/>
                <w:color w:val="auto"/>
              </w:rPr>
              <w:t>parecer e minuta de portaria</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tbl>
      <w:tblPr>
        <w:tblLayout w:type="fixed"/>
        <w:tblInd w:w="1200" w:type="dxa"/>
        <w:tblCellMar>
          <w:top w:w="0" w:type="dxa"/>
          <w:left w:w="0" w:type="dxa"/>
          <w:bottom w:w="0" w:type="dxa"/>
          <w:right w:w="0" w:type="dxa"/>
        </w:tblCellMar>
      </w:tblPr>
      <w:tr>
        <w:trPr>
          <w:trHeight w:val="256"/>
        </w:trPr>
        <w:tc>
          <w:tcPr>
            <w:tcW w:w="3400" w:type="dxa"/>
            <w:vAlign w:val="bottom"/>
            <w:vMerge w:val="restart"/>
          </w:tcPr>
          <w:p>
            <w:pPr>
              <w:jc w:val="center"/>
              <w:ind w:right="474"/>
              <w:spacing w:after="0"/>
              <w:rPr>
                <w:sz w:val="20"/>
                <w:szCs w:val="20"/>
                <w:color w:val="auto"/>
              </w:rPr>
            </w:pPr>
            <w:r>
              <w:rPr>
                <w:rFonts w:ascii="Calibri" w:cs="Calibri" w:eastAsia="Calibri" w:hAnsi="Calibri"/>
                <w:sz w:val="21"/>
                <w:szCs w:val="21"/>
                <w:b w:val="1"/>
                <w:bCs w:val="1"/>
                <w:color w:val="auto"/>
              </w:rPr>
              <w:t>PRAD</w:t>
            </w:r>
          </w:p>
        </w:tc>
        <w:tc>
          <w:tcPr>
            <w:tcW w:w="3260" w:type="dxa"/>
            <w:vAlign w:val="bottom"/>
          </w:tcPr>
          <w:p>
            <w:pPr>
              <w:jc w:val="center"/>
              <w:ind w:left="494"/>
              <w:spacing w:after="0"/>
              <w:rPr>
                <w:sz w:val="20"/>
                <w:szCs w:val="20"/>
                <w:color w:val="auto"/>
              </w:rPr>
            </w:pPr>
            <w:r>
              <w:rPr>
                <w:rFonts w:ascii="Calibri" w:cs="Calibri" w:eastAsia="Calibri" w:hAnsi="Calibri"/>
                <w:sz w:val="21"/>
                <w:szCs w:val="21"/>
                <w:b w:val="1"/>
                <w:bCs w:val="1"/>
                <w:color w:val="auto"/>
              </w:rPr>
              <w:t>CRD</w:t>
            </w:r>
          </w:p>
        </w:tc>
        <w:tc>
          <w:tcPr>
            <w:tcW w:w="0" w:type="dxa"/>
            <w:vAlign w:val="bottom"/>
          </w:tcPr>
          <w:p>
            <w:pPr>
              <w:spacing w:after="0"/>
              <w:rPr>
                <w:sz w:val="1"/>
                <w:szCs w:val="1"/>
                <w:color w:val="auto"/>
              </w:rPr>
            </w:pPr>
          </w:p>
        </w:tc>
      </w:tr>
      <w:tr>
        <w:trPr>
          <w:trHeight w:val="115"/>
        </w:trPr>
        <w:tc>
          <w:tcPr>
            <w:tcW w:w="3400" w:type="dxa"/>
            <w:vAlign w:val="bottom"/>
            <w:vMerge w:val="continue"/>
          </w:tcPr>
          <w:p>
            <w:pPr>
              <w:spacing w:after="0"/>
              <w:rPr>
                <w:sz w:val="10"/>
                <w:szCs w:val="10"/>
                <w:color w:val="auto"/>
              </w:rPr>
            </w:pPr>
          </w:p>
        </w:tc>
        <w:tc>
          <w:tcPr>
            <w:tcW w:w="3260" w:type="dxa"/>
            <w:vAlign w:val="bottom"/>
            <w:vMerge w:val="restart"/>
          </w:tcPr>
          <w:p>
            <w:pPr>
              <w:jc w:val="center"/>
              <w:ind w:left="494"/>
              <w:spacing w:after="0"/>
              <w:rPr>
                <w:sz w:val="20"/>
                <w:szCs w:val="20"/>
                <w:color w:val="auto"/>
              </w:rPr>
            </w:pPr>
            <w:r>
              <w:rPr>
                <w:rFonts w:ascii="Calibri" w:cs="Calibri" w:eastAsia="Calibri" w:hAnsi="Calibri"/>
                <w:sz w:val="21"/>
                <w:szCs w:val="21"/>
                <w:color w:val="auto"/>
                <w:w w:val="99"/>
              </w:rPr>
              <w:t>Registra no SIAPE, arquiva o</w:t>
            </w:r>
          </w:p>
        </w:tc>
        <w:tc>
          <w:tcPr>
            <w:tcW w:w="0" w:type="dxa"/>
            <w:vAlign w:val="bottom"/>
          </w:tcPr>
          <w:p>
            <w:pPr>
              <w:spacing w:after="0"/>
              <w:rPr>
                <w:sz w:val="1"/>
                <w:szCs w:val="1"/>
                <w:color w:val="auto"/>
              </w:rPr>
            </w:pPr>
          </w:p>
        </w:tc>
      </w:tr>
      <w:tr>
        <w:trPr>
          <w:trHeight w:val="204"/>
        </w:trPr>
        <w:tc>
          <w:tcPr>
            <w:tcW w:w="3400" w:type="dxa"/>
            <w:vAlign w:val="bottom"/>
            <w:vMerge w:val="restart"/>
          </w:tcPr>
          <w:p>
            <w:pPr>
              <w:jc w:val="center"/>
              <w:ind w:right="474"/>
              <w:spacing w:after="0"/>
              <w:rPr>
                <w:sz w:val="20"/>
                <w:szCs w:val="20"/>
                <w:color w:val="auto"/>
              </w:rPr>
            </w:pPr>
            <w:r>
              <w:rPr>
                <w:rFonts w:ascii="Calibri" w:cs="Calibri" w:eastAsia="Calibri" w:hAnsi="Calibri"/>
                <w:sz w:val="21"/>
                <w:szCs w:val="21"/>
                <w:color w:val="auto"/>
                <w:w w:val="99"/>
              </w:rPr>
              <w:t>Expede portaria e solicita</w:t>
            </w:r>
          </w:p>
        </w:tc>
        <w:tc>
          <w:tcPr>
            <w:tcW w:w="326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115"/>
        </w:trPr>
        <w:tc>
          <w:tcPr>
            <w:tcW w:w="3400" w:type="dxa"/>
            <w:vAlign w:val="bottom"/>
            <w:vMerge w:val="continue"/>
          </w:tcPr>
          <w:p>
            <w:pPr>
              <w:spacing w:after="0"/>
              <w:rPr>
                <w:sz w:val="10"/>
                <w:szCs w:val="10"/>
                <w:color w:val="auto"/>
              </w:rPr>
            </w:pPr>
          </w:p>
        </w:tc>
        <w:tc>
          <w:tcPr>
            <w:tcW w:w="3260" w:type="dxa"/>
            <w:vAlign w:val="bottom"/>
            <w:vMerge w:val="restart"/>
          </w:tcPr>
          <w:p>
            <w:pPr>
              <w:jc w:val="center"/>
              <w:ind w:left="494"/>
              <w:spacing w:after="0" w:line="230" w:lineRule="exact"/>
              <w:rPr>
                <w:sz w:val="20"/>
                <w:szCs w:val="20"/>
                <w:color w:val="auto"/>
              </w:rPr>
            </w:pPr>
            <w:r>
              <w:rPr>
                <w:rFonts w:ascii="Calibri" w:cs="Calibri" w:eastAsia="Calibri" w:hAnsi="Calibri"/>
                <w:sz w:val="21"/>
                <w:szCs w:val="21"/>
                <w:color w:val="auto"/>
                <w:w w:val="99"/>
              </w:rPr>
              <w:t>processo e cópia da portaria na</w:t>
            </w:r>
          </w:p>
        </w:tc>
        <w:tc>
          <w:tcPr>
            <w:tcW w:w="0" w:type="dxa"/>
            <w:vAlign w:val="bottom"/>
          </w:tcPr>
          <w:p>
            <w:pPr>
              <w:spacing w:after="0"/>
              <w:rPr>
                <w:sz w:val="1"/>
                <w:szCs w:val="1"/>
                <w:color w:val="auto"/>
              </w:rPr>
            </w:pPr>
          </w:p>
        </w:tc>
      </w:tr>
      <w:tr>
        <w:trPr>
          <w:trHeight w:val="115"/>
        </w:trPr>
        <w:tc>
          <w:tcPr>
            <w:tcW w:w="3400" w:type="dxa"/>
            <w:vAlign w:val="bottom"/>
            <w:vMerge w:val="restart"/>
          </w:tcPr>
          <w:p>
            <w:pPr>
              <w:jc w:val="center"/>
              <w:ind w:right="474"/>
              <w:spacing w:after="0" w:line="230" w:lineRule="exact"/>
              <w:rPr>
                <w:sz w:val="20"/>
                <w:szCs w:val="20"/>
                <w:color w:val="auto"/>
              </w:rPr>
            </w:pPr>
            <w:r>
              <w:rPr>
                <w:rFonts w:ascii="Calibri" w:cs="Calibri" w:eastAsia="Calibri" w:hAnsi="Calibri"/>
                <w:sz w:val="21"/>
                <w:szCs w:val="21"/>
                <w:color w:val="auto"/>
                <w:w w:val="99"/>
              </w:rPr>
              <w:t>publicação no Boletim de Serviço</w:t>
            </w:r>
          </w:p>
        </w:tc>
        <w:tc>
          <w:tcPr>
            <w:tcW w:w="326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3400" w:type="dxa"/>
            <w:vAlign w:val="bottom"/>
            <w:vMerge w:val="continue"/>
          </w:tcPr>
          <w:p>
            <w:pPr>
              <w:spacing w:after="0"/>
              <w:rPr>
                <w:sz w:val="10"/>
                <w:szCs w:val="10"/>
                <w:color w:val="auto"/>
              </w:rPr>
            </w:pPr>
          </w:p>
        </w:tc>
        <w:tc>
          <w:tcPr>
            <w:tcW w:w="3260" w:type="dxa"/>
            <w:vAlign w:val="bottom"/>
            <w:vMerge w:val="restart"/>
          </w:tcPr>
          <w:p>
            <w:pPr>
              <w:jc w:val="center"/>
              <w:ind w:left="494"/>
              <w:spacing w:after="0" w:line="232" w:lineRule="exact"/>
              <w:rPr>
                <w:sz w:val="20"/>
                <w:szCs w:val="20"/>
                <w:color w:val="auto"/>
              </w:rPr>
            </w:pPr>
            <w:r>
              <w:rPr>
                <w:rFonts w:ascii="Calibri" w:cs="Calibri" w:eastAsia="Calibri" w:hAnsi="Calibri"/>
                <w:sz w:val="21"/>
                <w:szCs w:val="21"/>
                <w:color w:val="auto"/>
              </w:rPr>
              <w:t>pasta funcional do servidor.</w:t>
            </w:r>
          </w:p>
        </w:tc>
        <w:tc>
          <w:tcPr>
            <w:tcW w:w="0" w:type="dxa"/>
            <w:vAlign w:val="bottom"/>
          </w:tcPr>
          <w:p>
            <w:pPr>
              <w:spacing w:after="0"/>
              <w:rPr>
                <w:sz w:val="1"/>
                <w:szCs w:val="1"/>
                <w:color w:val="auto"/>
              </w:rPr>
            </w:pPr>
          </w:p>
        </w:tc>
      </w:tr>
      <w:tr>
        <w:trPr>
          <w:trHeight w:val="118"/>
        </w:trPr>
        <w:tc>
          <w:tcPr>
            <w:tcW w:w="3400" w:type="dxa"/>
            <w:vAlign w:val="bottom"/>
          </w:tcPr>
          <w:p>
            <w:pPr>
              <w:spacing w:after="0"/>
              <w:rPr>
                <w:sz w:val="10"/>
                <w:szCs w:val="10"/>
                <w:color w:val="auto"/>
              </w:rPr>
            </w:pPr>
          </w:p>
        </w:tc>
        <w:tc>
          <w:tcPr>
            <w:tcW w:w="326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3390900</wp:posOffset>
            </wp:positionV>
            <wp:extent cx="5977890" cy="38100"/>
            <wp:wrapNone/>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82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3437890</wp:posOffset>
            </wp:positionV>
            <wp:extent cx="5977890" cy="8890"/>
            <wp:wrapNone/>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828">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247</w:t>
      </w:r>
    </w:p>
    <w:p>
      <w:pPr>
        <w:sectPr>
          <w:pgSz w:w="11900" w:h="16838" w:orient="portrait"/>
          <w:cols w:equalWidth="0" w:num="1">
            <w:col w:w="9340"/>
          </w:cols>
          <w:pgMar w:left="1440"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82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20"/>
        <w:spacing w:after="0" w:line="237" w:lineRule="auto"/>
        <w:rPr>
          <w:sz w:val="20"/>
          <w:szCs w:val="20"/>
          <w:color w:val="auto"/>
        </w:rPr>
      </w:pPr>
      <w:r>
        <w:rPr>
          <w:rFonts w:ascii="Century" w:cs="Century" w:eastAsia="Century" w:hAnsi="Century"/>
          <w:sz w:val="24"/>
          <w:szCs w:val="24"/>
          <w:b w:val="1"/>
          <w:bCs w:val="1"/>
          <w:color w:val="auto"/>
        </w:rPr>
        <w:t>FORMULÁRIO 69 - INCENTIVO À QUALIFICAÇÃO – TÉCNICO-ADMINISTRATIVO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83820</wp:posOffset>
                </wp:positionV>
                <wp:extent cx="5720715" cy="0"/>
                <wp:wrapNone/>
                <wp:docPr id="1692" name="Shape 16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92" o:spid="_x0000_s27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6.6pt" to="458pt,6.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259080</wp:posOffset>
                </wp:positionV>
                <wp:extent cx="5720715" cy="0"/>
                <wp:wrapNone/>
                <wp:docPr id="1693" name="Shape 16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93" o:spid="_x0000_s27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20.4pt" to="458pt,20.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433070</wp:posOffset>
                </wp:positionV>
                <wp:extent cx="5720715" cy="0"/>
                <wp:wrapNone/>
                <wp:docPr id="1694" name="Shape 16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94" o:spid="_x0000_s27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34.1pt" to="458pt,34.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955675</wp:posOffset>
                </wp:positionV>
                <wp:extent cx="5720715" cy="0"/>
                <wp:wrapNone/>
                <wp:docPr id="1695" name="Shape 16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95" o:spid="_x0000_s27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75.25pt" to="458pt,75.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1130935</wp:posOffset>
                </wp:positionV>
                <wp:extent cx="5720715" cy="0"/>
                <wp:wrapNone/>
                <wp:docPr id="1696" name="Shape 16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96" o:spid="_x0000_s27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89.05pt" to="458pt,89.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1304290</wp:posOffset>
                </wp:positionV>
                <wp:extent cx="5720715" cy="0"/>
                <wp:wrapNone/>
                <wp:docPr id="1697" name="Shape 16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97" o:spid="_x0000_s27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102.7pt" to="458pt,102.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1478280</wp:posOffset>
                </wp:positionV>
                <wp:extent cx="5720715" cy="0"/>
                <wp:wrapNone/>
                <wp:docPr id="1698" name="Shape 16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98" o:spid="_x0000_s27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116.4pt" to="458pt,116.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99060</wp:posOffset>
                </wp:positionH>
                <wp:positionV relativeFrom="paragraph">
                  <wp:posOffset>80645</wp:posOffset>
                </wp:positionV>
                <wp:extent cx="0" cy="7625715"/>
                <wp:wrapNone/>
                <wp:docPr id="1699" name="Shape 16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6257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99" o:spid="_x0000_s27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8pt,6.35pt" to="7.8pt,606.8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1653540</wp:posOffset>
                </wp:positionV>
                <wp:extent cx="5720715" cy="0"/>
                <wp:wrapNone/>
                <wp:docPr id="1700" name="Shape 17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00" o:spid="_x0000_s27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130.2pt" to="458pt,130.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5813425</wp:posOffset>
                </wp:positionH>
                <wp:positionV relativeFrom="paragraph">
                  <wp:posOffset>80645</wp:posOffset>
                </wp:positionV>
                <wp:extent cx="0" cy="7625715"/>
                <wp:wrapNone/>
                <wp:docPr id="1701" name="Shape 17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6257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01" o:spid="_x0000_s27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7.75pt,6.35pt" to="457.75pt,606.8pt" o:allowincell="f" strokecolor="#000000" strokeweight="0.4799pt"/>
            </w:pict>
          </mc:Fallback>
        </mc:AlternateContent>
      </w:r>
    </w:p>
    <w:p>
      <w:pPr>
        <w:spacing w:after="0" w:line="120" w:lineRule="exact"/>
        <w:rPr>
          <w:sz w:val="20"/>
          <w:szCs w:val="20"/>
          <w:color w:val="auto"/>
        </w:rPr>
      </w:pPr>
    </w:p>
    <w:p>
      <w:pPr>
        <w:ind w:left="220" w:right="1980" w:firstLine="6"/>
        <w:spacing w:after="0" w:line="242" w:lineRule="auto"/>
        <w:tabs>
          <w:tab w:leader="none" w:pos="467" w:val="left"/>
        </w:tabs>
        <w:numPr>
          <w:ilvl w:val="0"/>
          <w:numId w:val="332"/>
        </w:numPr>
        <w:rPr>
          <w:rFonts w:ascii="Century" w:cs="Century" w:eastAsia="Century" w:hAnsi="Century"/>
          <w:sz w:val="22"/>
          <w:szCs w:val="22"/>
          <w:b w:val="1"/>
          <w:bCs w:val="1"/>
          <w:color w:val="auto"/>
        </w:rPr>
      </w:pPr>
      <w:r>
        <w:rPr>
          <w:rFonts w:ascii="Century" w:cs="Century" w:eastAsia="Century" w:hAnsi="Century"/>
          <w:sz w:val="22"/>
          <w:szCs w:val="22"/>
          <w:b w:val="1"/>
          <w:bCs w:val="1"/>
          <w:color w:val="auto"/>
        </w:rPr>
        <w:t xml:space="preserve">IDENTIFICAÇÃO DO SERVIDOR TÉCNICO-ADMINISTRATIVO: </w:t>
      </w:r>
      <w:r>
        <w:rPr>
          <w:rFonts w:ascii="Century" w:cs="Century" w:eastAsia="Century" w:hAnsi="Century"/>
          <w:sz w:val="22"/>
          <w:szCs w:val="22"/>
          <w:color w:val="auto"/>
        </w:rPr>
        <w:t>Nome:</w:t>
      </w:r>
    </w:p>
    <w:p>
      <w:pPr>
        <w:spacing w:after="0" w:line="7" w:lineRule="exact"/>
        <w:rPr>
          <w:sz w:val="20"/>
          <w:szCs w:val="20"/>
          <w:color w:val="auto"/>
        </w:rPr>
      </w:pPr>
    </w:p>
    <w:tbl>
      <w:tblPr>
        <w:tblLayout w:type="fixed"/>
        <w:tblInd w:w="160" w:type="dxa"/>
        <w:tblCellMar>
          <w:top w:w="0" w:type="dxa"/>
          <w:left w:w="0" w:type="dxa"/>
          <w:bottom w:w="0" w:type="dxa"/>
          <w:right w:w="0" w:type="dxa"/>
        </w:tblCellMar>
      </w:tblPr>
      <w:tr>
        <w:trPr>
          <w:trHeight w:val="267"/>
        </w:trPr>
        <w:tc>
          <w:tcPr>
            <w:tcW w:w="3300" w:type="dxa"/>
            <w:vAlign w:val="bottom"/>
            <w:tcBorders>
              <w:bottom w:val="single" w:sz="8" w:color="auto"/>
            </w:tcBorders>
          </w:tcPr>
          <w:p>
            <w:pPr>
              <w:ind w:left="60"/>
              <w:spacing w:after="0"/>
              <w:rPr>
                <w:sz w:val="20"/>
                <w:szCs w:val="20"/>
                <w:color w:val="auto"/>
              </w:rPr>
            </w:pPr>
            <w:r>
              <w:rPr>
                <w:rFonts w:ascii="Century" w:cs="Century" w:eastAsia="Century" w:hAnsi="Century"/>
                <w:sz w:val="22"/>
                <w:szCs w:val="22"/>
                <w:color w:val="auto"/>
              </w:rPr>
              <w:t>Cargo:</w:t>
            </w:r>
          </w:p>
        </w:tc>
        <w:tc>
          <w:tcPr>
            <w:tcW w:w="2500" w:type="dxa"/>
            <w:vAlign w:val="bottom"/>
            <w:tcBorders>
              <w:bottom w:val="single" w:sz="8" w:color="auto"/>
            </w:tcBorders>
          </w:tcPr>
          <w:p>
            <w:pPr>
              <w:spacing w:after="0"/>
              <w:rPr>
                <w:sz w:val="23"/>
                <w:szCs w:val="23"/>
                <w:color w:val="auto"/>
              </w:rPr>
            </w:pPr>
          </w:p>
        </w:tc>
        <w:tc>
          <w:tcPr>
            <w:tcW w:w="3200" w:type="dxa"/>
            <w:vAlign w:val="bottom"/>
            <w:tcBorders>
              <w:bottom w:val="single" w:sz="8" w:color="auto"/>
            </w:tcBorders>
          </w:tcPr>
          <w:p>
            <w:pPr>
              <w:ind w:left="380"/>
              <w:spacing w:after="0"/>
              <w:rPr>
                <w:sz w:val="20"/>
                <w:szCs w:val="20"/>
                <w:color w:val="auto"/>
              </w:rPr>
            </w:pPr>
            <w:r>
              <w:rPr>
                <w:rFonts w:ascii="Century" w:cs="Century" w:eastAsia="Century" w:hAnsi="Century"/>
                <w:sz w:val="22"/>
                <w:szCs w:val="22"/>
                <w:color w:val="auto"/>
              </w:rPr>
              <w:t>Mat. SIAPE:</w:t>
            </w:r>
          </w:p>
        </w:tc>
      </w:tr>
      <w:tr>
        <w:trPr>
          <w:trHeight w:val="256"/>
        </w:trPr>
        <w:tc>
          <w:tcPr>
            <w:tcW w:w="3300" w:type="dxa"/>
            <w:vAlign w:val="bottom"/>
            <w:tcBorders>
              <w:bottom w:val="single" w:sz="8" w:color="auto"/>
            </w:tcBorders>
          </w:tcPr>
          <w:p>
            <w:pPr>
              <w:ind w:left="60"/>
              <w:spacing w:after="0" w:line="256" w:lineRule="exact"/>
              <w:rPr>
                <w:sz w:val="20"/>
                <w:szCs w:val="20"/>
                <w:color w:val="auto"/>
              </w:rPr>
            </w:pPr>
            <w:r>
              <w:rPr>
                <w:rFonts w:ascii="Century" w:cs="Century" w:eastAsia="Century" w:hAnsi="Century"/>
                <w:sz w:val="22"/>
                <w:szCs w:val="22"/>
                <w:color w:val="auto"/>
              </w:rPr>
              <w:t>Lotação:</w:t>
            </w:r>
          </w:p>
        </w:tc>
        <w:tc>
          <w:tcPr>
            <w:tcW w:w="2500" w:type="dxa"/>
            <w:vAlign w:val="bottom"/>
            <w:tcBorders>
              <w:bottom w:val="single" w:sz="8" w:color="auto"/>
            </w:tcBorders>
          </w:tcPr>
          <w:p>
            <w:pPr>
              <w:spacing w:after="0"/>
              <w:rPr>
                <w:sz w:val="22"/>
                <w:szCs w:val="22"/>
                <w:color w:val="auto"/>
              </w:rPr>
            </w:pPr>
          </w:p>
        </w:tc>
        <w:tc>
          <w:tcPr>
            <w:tcW w:w="3200" w:type="dxa"/>
            <w:vAlign w:val="bottom"/>
            <w:tcBorders>
              <w:bottom w:val="single" w:sz="8" w:color="auto"/>
            </w:tcBorders>
          </w:tcPr>
          <w:p>
            <w:pPr>
              <w:spacing w:after="0"/>
              <w:rPr>
                <w:sz w:val="22"/>
                <w:szCs w:val="22"/>
                <w:color w:val="auto"/>
              </w:rPr>
            </w:pPr>
          </w:p>
        </w:tc>
      </w:tr>
      <w:tr>
        <w:trPr>
          <w:trHeight w:val="251"/>
        </w:trPr>
        <w:tc>
          <w:tcPr>
            <w:tcW w:w="3300" w:type="dxa"/>
            <w:vAlign w:val="bottom"/>
          </w:tcPr>
          <w:p>
            <w:pPr>
              <w:ind w:left="60"/>
              <w:spacing w:after="0" w:line="251" w:lineRule="exact"/>
              <w:rPr>
                <w:sz w:val="20"/>
                <w:szCs w:val="20"/>
                <w:color w:val="auto"/>
              </w:rPr>
            </w:pPr>
            <w:r>
              <w:rPr>
                <w:rFonts w:ascii="Century" w:cs="Century" w:eastAsia="Century" w:hAnsi="Century"/>
                <w:sz w:val="22"/>
                <w:szCs w:val="22"/>
                <w:color w:val="auto"/>
              </w:rPr>
              <w:t>Telefones: Residencial:</w:t>
            </w:r>
          </w:p>
        </w:tc>
        <w:tc>
          <w:tcPr>
            <w:tcW w:w="2500" w:type="dxa"/>
            <w:vAlign w:val="bottom"/>
          </w:tcPr>
          <w:p>
            <w:pPr>
              <w:ind w:left="920"/>
              <w:spacing w:after="0" w:line="251" w:lineRule="exact"/>
              <w:rPr>
                <w:sz w:val="20"/>
                <w:szCs w:val="20"/>
                <w:color w:val="auto"/>
              </w:rPr>
            </w:pPr>
            <w:r>
              <w:rPr>
                <w:rFonts w:ascii="Century" w:cs="Century" w:eastAsia="Century" w:hAnsi="Century"/>
                <w:sz w:val="22"/>
                <w:szCs w:val="22"/>
                <w:color w:val="auto"/>
              </w:rPr>
              <w:t>; Comercial:</w:t>
            </w:r>
          </w:p>
        </w:tc>
        <w:tc>
          <w:tcPr>
            <w:tcW w:w="3200" w:type="dxa"/>
            <w:vAlign w:val="bottom"/>
          </w:tcPr>
          <w:p>
            <w:pPr>
              <w:ind w:left="1520"/>
              <w:spacing w:after="0" w:line="251" w:lineRule="exact"/>
              <w:rPr>
                <w:sz w:val="20"/>
                <w:szCs w:val="20"/>
                <w:color w:val="auto"/>
              </w:rPr>
            </w:pPr>
            <w:r>
              <w:rPr>
                <w:rFonts w:ascii="Century" w:cs="Century" w:eastAsia="Century" w:hAnsi="Century"/>
                <w:sz w:val="22"/>
                <w:szCs w:val="22"/>
                <w:color w:val="auto"/>
              </w:rPr>
              <w:t>; Celular:</w:t>
            </w:r>
          </w:p>
        </w:tc>
      </w:tr>
    </w:tbl>
    <w:p>
      <w:pPr>
        <w:spacing w:after="0" w:line="285" w:lineRule="exact"/>
        <w:rPr>
          <w:sz w:val="20"/>
          <w:szCs w:val="20"/>
          <w:color w:val="auto"/>
        </w:rPr>
      </w:pPr>
    </w:p>
    <w:p>
      <w:pPr>
        <w:ind w:left="220"/>
        <w:spacing w:after="0"/>
        <w:rPr>
          <w:sz w:val="20"/>
          <w:szCs w:val="20"/>
          <w:color w:val="auto"/>
        </w:rPr>
      </w:pPr>
      <w:r>
        <w:rPr>
          <w:rFonts w:ascii="Century" w:cs="Century" w:eastAsia="Century" w:hAnsi="Century"/>
          <w:sz w:val="22"/>
          <w:szCs w:val="22"/>
          <w:b w:val="1"/>
          <w:bCs w:val="1"/>
          <w:color w:val="auto"/>
        </w:rPr>
        <w:t>2. FUNDAMENTAÇÃO LEGAL:</w:t>
      </w:r>
    </w:p>
    <w:p>
      <w:pPr>
        <w:spacing w:after="0" w:line="9" w:lineRule="exact"/>
        <w:rPr>
          <w:sz w:val="20"/>
          <w:szCs w:val="20"/>
          <w:color w:val="auto"/>
        </w:rPr>
      </w:pPr>
    </w:p>
    <w:p>
      <w:pPr>
        <w:ind w:left="220"/>
        <w:spacing w:after="0"/>
        <w:rPr>
          <w:sz w:val="20"/>
          <w:szCs w:val="20"/>
          <w:color w:val="auto"/>
        </w:rPr>
      </w:pPr>
      <w:r>
        <w:rPr>
          <w:rFonts w:ascii="Century" w:cs="Century" w:eastAsia="Century" w:hAnsi="Century"/>
          <w:sz w:val="22"/>
          <w:szCs w:val="22"/>
          <w:color w:val="auto"/>
        </w:rPr>
        <w:t>Lei 11.091/2005; Decreto nº 5.824/2006, Portaria nº 39/2011/MEC.</w:t>
      </w:r>
    </w:p>
    <w:p>
      <w:pPr>
        <w:spacing w:after="0" w:line="292" w:lineRule="exact"/>
        <w:rPr>
          <w:sz w:val="20"/>
          <w:szCs w:val="20"/>
          <w:color w:val="auto"/>
        </w:rPr>
      </w:pPr>
    </w:p>
    <w:p>
      <w:pPr>
        <w:ind w:left="220" w:right="260" w:firstLine="6"/>
        <w:spacing w:after="0" w:line="237" w:lineRule="auto"/>
        <w:tabs>
          <w:tab w:leader="none" w:pos="608" w:val="left"/>
        </w:tabs>
        <w:numPr>
          <w:ilvl w:val="0"/>
          <w:numId w:val="333"/>
        </w:numPr>
        <w:rPr>
          <w:rFonts w:ascii="Century" w:cs="Century" w:eastAsia="Century" w:hAnsi="Century"/>
          <w:sz w:val="22"/>
          <w:szCs w:val="22"/>
          <w:b w:val="1"/>
          <w:bCs w:val="1"/>
          <w:color w:val="auto"/>
        </w:rPr>
      </w:pPr>
      <w:r>
        <w:rPr>
          <w:rFonts w:ascii="Century" w:cs="Century" w:eastAsia="Century" w:hAnsi="Century"/>
          <w:sz w:val="22"/>
          <w:szCs w:val="22"/>
          <w:b w:val="1"/>
          <w:bCs w:val="1"/>
          <w:color w:val="auto"/>
        </w:rPr>
        <w:t>ATIVIDADES DESEMPENHADAS NO EXERCÍCIO DO CARGO/FUNÇÃO (preenchimento da chefia imediata)</w:t>
      </w:r>
    </w:p>
    <w:p>
      <w:pPr>
        <w:spacing w:after="0" w:line="200" w:lineRule="exact"/>
        <w:rPr>
          <w:rFonts w:ascii="Century" w:cs="Century" w:eastAsia="Century" w:hAnsi="Century"/>
          <w:sz w:val="22"/>
          <w:szCs w:val="22"/>
          <w:b w:val="1"/>
          <w:bCs w:val="1"/>
          <w:color w:val="auto"/>
        </w:rPr>
      </w:pPr>
    </w:p>
    <w:p>
      <w:pPr>
        <w:spacing w:after="0" w:line="200" w:lineRule="exact"/>
        <w:rPr>
          <w:rFonts w:ascii="Century" w:cs="Century" w:eastAsia="Century" w:hAnsi="Century"/>
          <w:sz w:val="22"/>
          <w:szCs w:val="22"/>
          <w:b w:val="1"/>
          <w:bCs w:val="1"/>
          <w:color w:val="auto"/>
        </w:rPr>
      </w:pPr>
    </w:p>
    <w:p>
      <w:pPr>
        <w:spacing w:after="0" w:line="200" w:lineRule="exact"/>
        <w:rPr>
          <w:rFonts w:ascii="Century" w:cs="Century" w:eastAsia="Century" w:hAnsi="Century"/>
          <w:sz w:val="22"/>
          <w:szCs w:val="22"/>
          <w:b w:val="1"/>
          <w:bCs w:val="1"/>
          <w:color w:val="auto"/>
        </w:rPr>
      </w:pPr>
    </w:p>
    <w:p>
      <w:pPr>
        <w:spacing w:after="0" w:line="232" w:lineRule="exact"/>
        <w:rPr>
          <w:rFonts w:ascii="Century" w:cs="Century" w:eastAsia="Century" w:hAnsi="Century"/>
          <w:sz w:val="22"/>
          <w:szCs w:val="22"/>
          <w:b w:val="1"/>
          <w:bCs w:val="1"/>
          <w:color w:val="auto"/>
        </w:rPr>
      </w:pPr>
    </w:p>
    <w:p>
      <w:pPr>
        <w:ind w:left="480" w:hanging="254"/>
        <w:spacing w:after="0"/>
        <w:tabs>
          <w:tab w:leader="none" w:pos="480" w:val="left"/>
        </w:tabs>
        <w:numPr>
          <w:ilvl w:val="0"/>
          <w:numId w:val="333"/>
        </w:numPr>
        <w:rPr>
          <w:rFonts w:ascii="Century" w:cs="Century" w:eastAsia="Century" w:hAnsi="Century"/>
          <w:sz w:val="22"/>
          <w:szCs w:val="22"/>
          <w:b w:val="1"/>
          <w:bCs w:val="1"/>
          <w:color w:val="auto"/>
        </w:rPr>
      </w:pPr>
      <w:r>
        <w:rPr>
          <w:rFonts w:ascii="Century" w:cs="Century" w:eastAsia="Century" w:hAnsi="Century"/>
          <w:sz w:val="22"/>
          <w:szCs w:val="22"/>
          <w:b w:val="1"/>
          <w:bCs w:val="1"/>
          <w:color w:val="auto"/>
        </w:rPr>
        <w:t>REQUERIMENTO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-688975</wp:posOffset>
                </wp:positionV>
                <wp:extent cx="5720715" cy="0"/>
                <wp:wrapNone/>
                <wp:docPr id="1702" name="Shape 17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02" o:spid="_x0000_s27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54.2499pt" to="458pt,-54.2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-513715</wp:posOffset>
                </wp:positionV>
                <wp:extent cx="5720715" cy="0"/>
                <wp:wrapNone/>
                <wp:docPr id="1703" name="Shape 17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03" o:spid="_x0000_s27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40.4499pt" to="458pt,-40.44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-340360</wp:posOffset>
                </wp:positionV>
                <wp:extent cx="5720715" cy="0"/>
                <wp:wrapNone/>
                <wp:docPr id="1704" name="Shape 17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04" o:spid="_x0000_s27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26.7999pt" to="458pt,-26.79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-166370</wp:posOffset>
                </wp:positionV>
                <wp:extent cx="5720715" cy="0"/>
                <wp:wrapNone/>
                <wp:docPr id="1705" name="Shape 17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05" o:spid="_x0000_s27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13.0999pt" to="458pt,-13.09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8255</wp:posOffset>
                </wp:positionV>
                <wp:extent cx="5720715" cy="0"/>
                <wp:wrapNone/>
                <wp:docPr id="1706" name="Shape 17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06" o:spid="_x0000_s27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0.65pt" to="458pt,0.65pt" o:allowincell="f" strokecolor="#000000" strokeweight="0.48pt"/>
            </w:pict>
          </mc:Fallback>
        </mc:AlternateContent>
      </w:r>
    </w:p>
    <w:p>
      <w:pPr>
        <w:spacing w:after="0" w:line="73" w:lineRule="exact"/>
        <w:rPr>
          <w:sz w:val="20"/>
          <w:szCs w:val="20"/>
          <w:color w:val="auto"/>
        </w:rPr>
      </w:pPr>
    </w:p>
    <w:p>
      <w:pPr>
        <w:ind w:left="760"/>
        <w:spacing w:after="0"/>
        <w:rPr>
          <w:sz w:val="20"/>
          <w:szCs w:val="20"/>
          <w:color w:val="auto"/>
        </w:rPr>
      </w:pPr>
      <w:r>
        <w:rPr>
          <w:rFonts w:ascii="Century" w:cs="Century" w:eastAsia="Century" w:hAnsi="Century"/>
          <w:sz w:val="22"/>
          <w:szCs w:val="22"/>
          <w:color w:val="auto"/>
        </w:rPr>
        <w:t>Requer concessão do Incentivo à Qualificação, conforme Artigos 11 e 12 § 1º da</w:t>
      </w:r>
    </w:p>
    <w:p>
      <w:pPr>
        <w:ind w:left="220"/>
        <w:spacing w:after="0"/>
        <w:rPr>
          <w:sz w:val="20"/>
          <w:szCs w:val="20"/>
          <w:color w:val="auto"/>
        </w:rPr>
      </w:pPr>
      <w:r>
        <w:rPr>
          <w:rFonts w:ascii="Century" w:cs="Century" w:eastAsia="Century" w:hAnsi="Century"/>
          <w:sz w:val="22"/>
          <w:szCs w:val="22"/>
          <w:color w:val="auto"/>
        </w:rPr>
        <w:t>Lei 11.091, de 12/01/2005; Decreto 5.824, de 29/06/2006; Lei 11.784, de 22/09/2008 e</w:t>
      </w:r>
    </w:p>
    <w:p>
      <w:pPr>
        <w:spacing w:after="0" w:line="1" w:lineRule="exact"/>
        <w:rPr>
          <w:sz w:val="20"/>
          <w:szCs w:val="20"/>
          <w:color w:val="auto"/>
        </w:rPr>
      </w:pPr>
    </w:p>
    <w:p>
      <w:pPr>
        <w:ind w:left="220"/>
        <w:spacing w:after="0"/>
        <w:rPr>
          <w:sz w:val="20"/>
          <w:szCs w:val="20"/>
          <w:color w:val="auto"/>
        </w:rPr>
      </w:pPr>
      <w:r>
        <w:rPr>
          <w:rFonts w:ascii="Century" w:cs="Century" w:eastAsia="Century" w:hAnsi="Century"/>
          <w:sz w:val="22"/>
          <w:szCs w:val="22"/>
          <w:color w:val="auto"/>
        </w:rPr>
        <w:t>Lei 12.772, de 28/12/2012. Para tanto, anexo a este o certificado/diploma do curso:</w:t>
      </w:r>
    </w:p>
    <w:tbl>
      <w:tblPr>
        <w:tblLayout w:type="fixed"/>
        <w:tblInd w:w="160" w:type="dxa"/>
        <w:tblCellMar>
          <w:top w:w="0" w:type="dxa"/>
          <w:left w:w="0" w:type="dxa"/>
          <w:bottom w:w="0" w:type="dxa"/>
          <w:right w:w="0" w:type="dxa"/>
        </w:tblCellMar>
      </w:tblPr>
      <w:tr>
        <w:trPr>
          <w:trHeight w:val="258"/>
        </w:trPr>
        <w:tc>
          <w:tcPr>
            <w:tcW w:w="3740" w:type="dxa"/>
            <w:vAlign w:val="bottom"/>
            <w:tcBorders>
              <w:top w:val="single" w:sz="8" w:color="auto"/>
              <w:right w:val="single" w:sz="8" w:color="auto"/>
            </w:tcBorders>
            <w:vMerge w:val="restart"/>
          </w:tcPr>
          <w:p>
            <w:pPr>
              <w:ind w:left="1460"/>
              <w:spacing w:after="0"/>
              <w:rPr>
                <w:sz w:val="20"/>
                <w:szCs w:val="20"/>
                <w:color w:val="auto"/>
              </w:rPr>
            </w:pPr>
            <w:r>
              <w:rPr>
                <w:rFonts w:ascii="Century" w:cs="Century" w:eastAsia="Century" w:hAnsi="Century"/>
                <w:sz w:val="22"/>
                <w:szCs w:val="22"/>
                <w:b w:val="1"/>
                <w:bCs w:val="1"/>
                <w:color w:val="auto"/>
              </w:rPr>
              <w:t>CURSO</w:t>
            </w:r>
          </w:p>
        </w:tc>
        <w:tc>
          <w:tcPr>
            <w:tcW w:w="700" w:type="dxa"/>
            <w:vAlign w:val="bottom"/>
            <w:tcBorders>
              <w:top w:val="single" w:sz="8" w:color="auto"/>
              <w:right w:val="single" w:sz="8" w:color="auto"/>
            </w:tcBorders>
            <w:vMerge w:val="restart"/>
          </w:tcPr>
          <w:p>
            <w:pPr>
              <w:ind w:left="160"/>
              <w:spacing w:after="0"/>
              <w:rPr>
                <w:sz w:val="20"/>
                <w:szCs w:val="20"/>
                <w:color w:val="auto"/>
              </w:rPr>
            </w:pPr>
            <w:r>
              <w:rPr>
                <w:rFonts w:ascii="Century" w:cs="Century" w:eastAsia="Century" w:hAnsi="Century"/>
                <w:sz w:val="22"/>
                <w:szCs w:val="22"/>
                <w:b w:val="1"/>
                <w:bCs w:val="1"/>
                <w:color w:val="auto"/>
              </w:rPr>
              <w:t>CH</w:t>
            </w:r>
          </w:p>
        </w:tc>
        <w:tc>
          <w:tcPr>
            <w:tcW w:w="340" w:type="dxa"/>
            <w:vAlign w:val="bottom"/>
            <w:tcBorders>
              <w:top w:val="single" w:sz="8" w:color="auto"/>
            </w:tcBorders>
          </w:tcPr>
          <w:p>
            <w:pPr>
              <w:spacing w:after="0"/>
              <w:rPr>
                <w:sz w:val="22"/>
                <w:szCs w:val="22"/>
                <w:color w:val="auto"/>
              </w:rPr>
            </w:pPr>
          </w:p>
        </w:tc>
        <w:tc>
          <w:tcPr>
            <w:tcW w:w="2360" w:type="dxa"/>
            <w:vAlign w:val="bottom"/>
            <w:tcBorders>
              <w:top w:val="single" w:sz="8" w:color="auto"/>
              <w:right w:val="single" w:sz="8" w:color="auto"/>
            </w:tcBorders>
            <w:vMerge w:val="restart"/>
          </w:tcPr>
          <w:p>
            <w:pPr>
              <w:ind w:left="220"/>
              <w:spacing w:after="0"/>
              <w:rPr>
                <w:sz w:val="20"/>
                <w:szCs w:val="20"/>
                <w:color w:val="auto"/>
              </w:rPr>
            </w:pPr>
            <w:r>
              <w:rPr>
                <w:rFonts w:ascii="Century" w:cs="Century" w:eastAsia="Century" w:hAnsi="Century"/>
                <w:sz w:val="22"/>
                <w:szCs w:val="22"/>
                <w:b w:val="1"/>
                <w:bCs w:val="1"/>
                <w:color w:val="auto"/>
              </w:rPr>
              <w:t>INSTITUIÇÃO</w:t>
            </w:r>
          </w:p>
        </w:tc>
        <w:tc>
          <w:tcPr>
            <w:tcW w:w="1860" w:type="dxa"/>
            <w:vAlign w:val="bottom"/>
            <w:tcBorders>
              <w:top w:val="single" w:sz="8" w:color="auto"/>
            </w:tcBorders>
          </w:tcPr>
          <w:p>
            <w:pPr>
              <w:ind w:left="180"/>
              <w:spacing w:after="0" w:line="258" w:lineRule="exact"/>
              <w:rPr>
                <w:sz w:val="20"/>
                <w:szCs w:val="20"/>
                <w:color w:val="auto"/>
              </w:rPr>
            </w:pPr>
            <w:r>
              <w:rPr>
                <w:rFonts w:ascii="Century" w:cs="Century" w:eastAsia="Century" w:hAnsi="Century"/>
                <w:sz w:val="22"/>
                <w:szCs w:val="22"/>
                <w:b w:val="1"/>
                <w:bCs w:val="1"/>
                <w:color w:val="auto"/>
              </w:rPr>
              <w:t>PERIODO DE</w:t>
            </w:r>
          </w:p>
        </w:tc>
        <w:tc>
          <w:tcPr>
            <w:tcW w:w="0" w:type="dxa"/>
            <w:vAlign w:val="bottom"/>
          </w:tcPr>
          <w:p>
            <w:pPr>
              <w:spacing w:after="0"/>
              <w:rPr>
                <w:sz w:val="1"/>
                <w:szCs w:val="1"/>
                <w:color w:val="auto"/>
              </w:rPr>
            </w:pPr>
          </w:p>
        </w:tc>
      </w:tr>
      <w:tr>
        <w:trPr>
          <w:trHeight w:val="128"/>
        </w:trPr>
        <w:tc>
          <w:tcPr>
            <w:tcW w:w="3740" w:type="dxa"/>
            <w:vAlign w:val="bottom"/>
            <w:tcBorders>
              <w:right w:val="single" w:sz="8" w:color="auto"/>
            </w:tcBorders>
            <w:vMerge w:val="continue"/>
          </w:tcPr>
          <w:p>
            <w:pPr>
              <w:spacing w:after="0"/>
              <w:rPr>
                <w:sz w:val="11"/>
                <w:szCs w:val="11"/>
                <w:color w:val="auto"/>
              </w:rPr>
            </w:pPr>
          </w:p>
        </w:tc>
        <w:tc>
          <w:tcPr>
            <w:tcW w:w="700" w:type="dxa"/>
            <w:vAlign w:val="bottom"/>
            <w:tcBorders>
              <w:right w:val="single" w:sz="8" w:color="auto"/>
            </w:tcBorders>
            <w:vMerge w:val="continue"/>
          </w:tcPr>
          <w:p>
            <w:pPr>
              <w:spacing w:after="0"/>
              <w:rPr>
                <w:sz w:val="11"/>
                <w:szCs w:val="11"/>
                <w:color w:val="auto"/>
              </w:rPr>
            </w:pPr>
          </w:p>
        </w:tc>
        <w:tc>
          <w:tcPr>
            <w:tcW w:w="340" w:type="dxa"/>
            <w:vAlign w:val="bottom"/>
          </w:tcPr>
          <w:p>
            <w:pPr>
              <w:spacing w:after="0"/>
              <w:rPr>
                <w:sz w:val="11"/>
                <w:szCs w:val="11"/>
                <w:color w:val="auto"/>
              </w:rPr>
            </w:pPr>
          </w:p>
        </w:tc>
        <w:tc>
          <w:tcPr>
            <w:tcW w:w="2360" w:type="dxa"/>
            <w:vAlign w:val="bottom"/>
            <w:tcBorders>
              <w:right w:val="single" w:sz="8" w:color="auto"/>
            </w:tcBorders>
            <w:vMerge w:val="continue"/>
          </w:tcPr>
          <w:p>
            <w:pPr>
              <w:spacing w:after="0"/>
              <w:rPr>
                <w:sz w:val="11"/>
                <w:szCs w:val="11"/>
                <w:color w:val="auto"/>
              </w:rPr>
            </w:pPr>
          </w:p>
        </w:tc>
        <w:tc>
          <w:tcPr>
            <w:tcW w:w="1860" w:type="dxa"/>
            <w:vAlign w:val="bottom"/>
            <w:vMerge w:val="restart"/>
          </w:tcPr>
          <w:p>
            <w:pPr>
              <w:ind w:left="180"/>
              <w:spacing w:after="0" w:line="259" w:lineRule="exact"/>
              <w:rPr>
                <w:sz w:val="20"/>
                <w:szCs w:val="20"/>
                <w:color w:val="auto"/>
              </w:rPr>
            </w:pPr>
            <w:r>
              <w:rPr>
                <w:rFonts w:ascii="Century" w:cs="Century" w:eastAsia="Century" w:hAnsi="Century"/>
                <w:sz w:val="22"/>
                <w:szCs w:val="22"/>
                <w:b w:val="1"/>
                <w:bCs w:val="1"/>
                <w:color w:val="auto"/>
              </w:rPr>
              <w:t>REALIZAÇÃO</w:t>
            </w:r>
          </w:p>
        </w:tc>
        <w:tc>
          <w:tcPr>
            <w:tcW w:w="0" w:type="dxa"/>
            <w:vAlign w:val="bottom"/>
          </w:tcPr>
          <w:p>
            <w:pPr>
              <w:spacing w:after="0"/>
              <w:rPr>
                <w:sz w:val="1"/>
                <w:szCs w:val="1"/>
                <w:color w:val="auto"/>
              </w:rPr>
            </w:pPr>
          </w:p>
        </w:tc>
      </w:tr>
      <w:tr>
        <w:trPr>
          <w:trHeight w:val="135"/>
        </w:trPr>
        <w:tc>
          <w:tcPr>
            <w:tcW w:w="3740" w:type="dxa"/>
            <w:vAlign w:val="bottom"/>
            <w:tcBorders>
              <w:bottom w:val="single" w:sz="8" w:color="auto"/>
              <w:right w:val="single" w:sz="8" w:color="auto"/>
            </w:tcBorders>
          </w:tcPr>
          <w:p>
            <w:pPr>
              <w:spacing w:after="0"/>
              <w:rPr>
                <w:sz w:val="11"/>
                <w:szCs w:val="11"/>
                <w:color w:val="auto"/>
              </w:rPr>
            </w:pPr>
          </w:p>
        </w:tc>
        <w:tc>
          <w:tcPr>
            <w:tcW w:w="700" w:type="dxa"/>
            <w:vAlign w:val="bottom"/>
            <w:tcBorders>
              <w:bottom w:val="single" w:sz="8" w:color="auto"/>
              <w:right w:val="single" w:sz="8" w:color="auto"/>
            </w:tcBorders>
          </w:tcPr>
          <w:p>
            <w:pPr>
              <w:spacing w:after="0"/>
              <w:rPr>
                <w:sz w:val="11"/>
                <w:szCs w:val="11"/>
                <w:color w:val="auto"/>
              </w:rPr>
            </w:pPr>
          </w:p>
        </w:tc>
        <w:tc>
          <w:tcPr>
            <w:tcW w:w="340" w:type="dxa"/>
            <w:vAlign w:val="bottom"/>
            <w:tcBorders>
              <w:bottom w:val="single" w:sz="8" w:color="auto"/>
            </w:tcBorders>
          </w:tcPr>
          <w:p>
            <w:pPr>
              <w:spacing w:after="0"/>
              <w:rPr>
                <w:sz w:val="11"/>
                <w:szCs w:val="11"/>
                <w:color w:val="auto"/>
              </w:rPr>
            </w:pPr>
          </w:p>
        </w:tc>
        <w:tc>
          <w:tcPr>
            <w:tcW w:w="2360" w:type="dxa"/>
            <w:vAlign w:val="bottom"/>
            <w:tcBorders>
              <w:bottom w:val="single" w:sz="8" w:color="auto"/>
              <w:right w:val="single" w:sz="8" w:color="auto"/>
            </w:tcBorders>
          </w:tcPr>
          <w:p>
            <w:pPr>
              <w:spacing w:after="0"/>
              <w:rPr>
                <w:sz w:val="11"/>
                <w:szCs w:val="11"/>
                <w:color w:val="auto"/>
              </w:rPr>
            </w:pPr>
          </w:p>
        </w:tc>
        <w:tc>
          <w:tcPr>
            <w:tcW w:w="1860" w:type="dxa"/>
            <w:vAlign w:val="bottom"/>
            <w:tcBorders>
              <w:bottom w:val="single" w:sz="8" w:color="auto"/>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264"/>
        </w:trPr>
        <w:tc>
          <w:tcPr>
            <w:tcW w:w="3740" w:type="dxa"/>
            <w:vAlign w:val="bottom"/>
            <w:tcBorders>
              <w:bottom w:val="single" w:sz="8" w:color="auto"/>
              <w:right w:val="single" w:sz="8" w:color="auto"/>
            </w:tcBorders>
          </w:tcPr>
          <w:p>
            <w:pPr>
              <w:spacing w:after="0"/>
              <w:rPr>
                <w:sz w:val="22"/>
                <w:szCs w:val="22"/>
                <w:color w:val="auto"/>
              </w:rPr>
            </w:pPr>
          </w:p>
        </w:tc>
        <w:tc>
          <w:tcPr>
            <w:tcW w:w="700" w:type="dxa"/>
            <w:vAlign w:val="bottom"/>
            <w:tcBorders>
              <w:bottom w:val="single" w:sz="8" w:color="auto"/>
              <w:right w:val="single" w:sz="8" w:color="auto"/>
            </w:tcBorders>
          </w:tcPr>
          <w:p>
            <w:pPr>
              <w:spacing w:after="0"/>
              <w:rPr>
                <w:sz w:val="22"/>
                <w:szCs w:val="22"/>
                <w:color w:val="auto"/>
              </w:rPr>
            </w:pPr>
          </w:p>
        </w:tc>
        <w:tc>
          <w:tcPr>
            <w:tcW w:w="340" w:type="dxa"/>
            <w:vAlign w:val="bottom"/>
            <w:tcBorders>
              <w:bottom w:val="single" w:sz="8" w:color="auto"/>
            </w:tcBorders>
          </w:tcPr>
          <w:p>
            <w:pPr>
              <w:spacing w:after="0"/>
              <w:rPr>
                <w:sz w:val="22"/>
                <w:szCs w:val="22"/>
                <w:color w:val="auto"/>
              </w:rPr>
            </w:pPr>
          </w:p>
        </w:tc>
        <w:tc>
          <w:tcPr>
            <w:tcW w:w="2360" w:type="dxa"/>
            <w:vAlign w:val="bottom"/>
            <w:tcBorders>
              <w:bottom w:val="single" w:sz="8" w:color="auto"/>
              <w:right w:val="single" w:sz="8" w:color="auto"/>
            </w:tcBorders>
          </w:tcPr>
          <w:p>
            <w:pPr>
              <w:spacing w:after="0"/>
              <w:rPr>
                <w:sz w:val="22"/>
                <w:szCs w:val="22"/>
                <w:color w:val="auto"/>
              </w:rPr>
            </w:pPr>
          </w:p>
        </w:tc>
        <w:tc>
          <w:tcPr>
            <w:tcW w:w="1860" w:type="dxa"/>
            <w:vAlign w:val="bottom"/>
            <w:tcBorders>
              <w:bottom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512"/>
        </w:trPr>
        <w:tc>
          <w:tcPr>
            <w:tcW w:w="37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4220" w:type="dxa"/>
            <w:vAlign w:val="bottom"/>
            <w:gridSpan w:val="2"/>
          </w:tcPr>
          <w:p>
            <w:pPr>
              <w:ind w:left="760"/>
              <w:spacing w:after="0"/>
              <w:rPr>
                <w:sz w:val="20"/>
                <w:szCs w:val="20"/>
                <w:color w:val="auto"/>
              </w:rPr>
            </w:pPr>
            <w:r>
              <w:rPr>
                <w:rFonts w:ascii="Century" w:cs="Century" w:eastAsia="Century" w:hAnsi="Century"/>
                <w:sz w:val="22"/>
                <w:szCs w:val="22"/>
                <w:color w:val="auto"/>
              </w:rPr>
              <w:t>Nestes termos, pede deferimento.</w:t>
            </w:r>
          </w:p>
        </w:tc>
        <w:tc>
          <w:tcPr>
            <w:tcW w:w="0" w:type="dxa"/>
            <w:vAlign w:val="bottom"/>
          </w:tcPr>
          <w:p>
            <w:pPr>
              <w:spacing w:after="0"/>
              <w:rPr>
                <w:sz w:val="1"/>
                <w:szCs w:val="1"/>
                <w:color w:val="auto"/>
              </w:rPr>
            </w:pPr>
          </w:p>
        </w:tc>
      </w:tr>
      <w:tr>
        <w:trPr>
          <w:trHeight w:val="531"/>
        </w:trPr>
        <w:tc>
          <w:tcPr>
            <w:tcW w:w="4780" w:type="dxa"/>
            <w:vAlign w:val="bottom"/>
            <w:gridSpan w:val="3"/>
          </w:tcPr>
          <w:p>
            <w:pPr>
              <w:ind w:left="1040"/>
              <w:spacing w:after="0"/>
              <w:rPr>
                <w:sz w:val="20"/>
                <w:szCs w:val="20"/>
                <w:color w:val="auto"/>
              </w:rPr>
            </w:pPr>
            <w:r>
              <w:rPr>
                <w:rFonts w:ascii="Century" w:cs="Century" w:eastAsia="Century" w:hAnsi="Century"/>
                <w:sz w:val="22"/>
                <w:szCs w:val="22"/>
                <w:color w:val="auto"/>
              </w:rPr>
              <w:t>Local: __________________________</w:t>
            </w:r>
          </w:p>
        </w:tc>
        <w:tc>
          <w:tcPr>
            <w:tcW w:w="4220" w:type="dxa"/>
            <w:vAlign w:val="bottom"/>
            <w:gridSpan w:val="2"/>
          </w:tcPr>
          <w:p>
            <w:pPr>
              <w:ind w:left="780"/>
              <w:spacing w:after="0"/>
              <w:rPr>
                <w:sz w:val="20"/>
                <w:szCs w:val="20"/>
                <w:color w:val="auto"/>
              </w:rPr>
            </w:pPr>
            <w:r>
              <w:rPr>
                <w:rFonts w:ascii="Century" w:cs="Century" w:eastAsia="Century" w:hAnsi="Century"/>
                <w:sz w:val="22"/>
                <w:szCs w:val="22"/>
                <w:color w:val="auto"/>
              </w:rPr>
              <w:t>Data: _____/_____/_____</w:t>
            </w:r>
          </w:p>
        </w:tc>
        <w:tc>
          <w:tcPr>
            <w:tcW w:w="0" w:type="dxa"/>
            <w:vAlign w:val="bottom"/>
          </w:tcPr>
          <w:p>
            <w:pPr>
              <w:spacing w:after="0"/>
              <w:rPr>
                <w:sz w:val="1"/>
                <w:szCs w:val="1"/>
                <w:color w:val="auto"/>
              </w:rPr>
            </w:pPr>
          </w:p>
        </w:tc>
      </w:tr>
    </w:tbl>
    <w:p>
      <w:pPr>
        <w:spacing w:after="0" w:line="264" w:lineRule="exact"/>
        <w:rPr>
          <w:sz w:val="20"/>
          <w:szCs w:val="20"/>
          <w:color w:val="auto"/>
        </w:rPr>
      </w:pPr>
    </w:p>
    <w:p>
      <w:pPr>
        <w:jc w:val="center"/>
        <w:ind w:right="40"/>
        <w:spacing w:after="0"/>
        <w:rPr>
          <w:sz w:val="20"/>
          <w:szCs w:val="20"/>
          <w:color w:val="auto"/>
        </w:rPr>
      </w:pPr>
      <w:r>
        <w:rPr>
          <w:rFonts w:ascii="Century" w:cs="Century" w:eastAsia="Century" w:hAnsi="Century"/>
          <w:sz w:val="22"/>
          <w:szCs w:val="22"/>
          <w:color w:val="auto"/>
        </w:rPr>
        <w:t>_________________________</w:t>
      </w:r>
    </w:p>
    <w:p>
      <w:pPr>
        <w:jc w:val="center"/>
        <w:ind w:right="40"/>
        <w:spacing w:after="0"/>
        <w:rPr>
          <w:sz w:val="20"/>
          <w:szCs w:val="20"/>
          <w:color w:val="auto"/>
        </w:rPr>
      </w:pPr>
      <w:r>
        <w:rPr>
          <w:rFonts w:ascii="Century" w:cs="Century" w:eastAsia="Century" w:hAnsi="Century"/>
          <w:sz w:val="22"/>
          <w:szCs w:val="22"/>
          <w:color w:val="auto"/>
        </w:rPr>
        <w:t>Assinatura do requerente</w:t>
      </w:r>
    </w:p>
    <w:p>
      <w:pPr>
        <w:spacing w:after="0" w:line="1" w:lineRule="exact"/>
        <w:rPr>
          <w:sz w:val="20"/>
          <w:szCs w:val="20"/>
          <w:color w:val="auto"/>
        </w:rPr>
      </w:pPr>
    </w:p>
    <w:p>
      <w:pPr>
        <w:ind w:left="220"/>
        <w:spacing w:after="0"/>
        <w:rPr>
          <w:sz w:val="20"/>
          <w:szCs w:val="20"/>
          <w:color w:val="auto"/>
        </w:rPr>
      </w:pPr>
      <w:r>
        <w:rPr>
          <w:rFonts w:ascii="Century" w:cs="Century" w:eastAsia="Century" w:hAnsi="Century"/>
          <w:sz w:val="22"/>
          <w:szCs w:val="22"/>
          <w:b w:val="1"/>
          <w:bCs w:val="1"/>
          <w:color w:val="auto"/>
        </w:rPr>
        <w:t>Ciente da Chefia Imediata:</w:t>
      </w:r>
    </w:p>
    <w:p>
      <w:pPr>
        <w:ind w:left="220"/>
        <w:spacing w:after="0"/>
        <w:rPr>
          <w:sz w:val="20"/>
          <w:szCs w:val="20"/>
          <w:color w:val="auto"/>
        </w:rPr>
      </w:pPr>
      <w:r>
        <w:rPr>
          <w:rFonts w:ascii="Century" w:cs="Century" w:eastAsia="Century" w:hAnsi="Century"/>
          <w:sz w:val="22"/>
          <w:szCs w:val="22"/>
          <w:color w:val="auto"/>
        </w:rPr>
        <w:t>À DGP,</w:t>
      </w:r>
    </w:p>
    <w:p>
      <w:pPr>
        <w:spacing w:after="0" w:line="4" w:lineRule="exact"/>
        <w:rPr>
          <w:sz w:val="20"/>
          <w:szCs w:val="20"/>
          <w:color w:val="auto"/>
        </w:rPr>
      </w:pPr>
    </w:p>
    <w:p>
      <w:pPr>
        <w:jc w:val="both"/>
        <w:ind w:left="220" w:right="260"/>
        <w:spacing w:after="0" w:line="237" w:lineRule="auto"/>
        <w:rPr>
          <w:sz w:val="20"/>
          <w:szCs w:val="20"/>
          <w:color w:val="auto"/>
        </w:rPr>
      </w:pPr>
      <w:r>
        <w:rPr>
          <w:rFonts w:ascii="Century" w:cs="Century" w:eastAsia="Century" w:hAnsi="Century"/>
          <w:sz w:val="22"/>
          <w:szCs w:val="22"/>
          <w:color w:val="auto"/>
        </w:rPr>
        <w:t>Declaro que o curso acima relacionado pelo servidor está de acordo com o Decreto nº 5.824/06</w:t>
      </w:r>
      <w:r>
        <w:rPr>
          <w:rFonts w:ascii="Century" w:cs="Century" w:eastAsia="Century" w:hAnsi="Century"/>
          <w:sz w:val="13"/>
          <w:szCs w:val="13"/>
          <w:b w:val="1"/>
          <w:bCs w:val="1"/>
          <w:color w:val="auto"/>
        </w:rPr>
        <w:t>(1)</w:t>
      </w:r>
      <w:r>
        <w:rPr>
          <w:rFonts w:ascii="Century" w:cs="Century" w:eastAsia="Century" w:hAnsi="Century"/>
          <w:sz w:val="22"/>
          <w:szCs w:val="22"/>
          <w:b w:val="1"/>
          <w:bCs w:val="1"/>
          <w:color w:val="auto"/>
        </w:rPr>
        <w:t>.</w:t>
      </w:r>
    </w:p>
    <w:p>
      <w:pPr>
        <w:spacing w:after="0" w:line="267" w:lineRule="exact"/>
        <w:rPr>
          <w:sz w:val="20"/>
          <w:szCs w:val="20"/>
          <w:color w:val="auto"/>
        </w:rPr>
      </w:pPr>
    </w:p>
    <w:p>
      <w:pPr>
        <w:ind w:left="1200"/>
        <w:spacing w:after="0"/>
        <w:tabs>
          <w:tab w:leader="none" w:pos="5700" w:val="left"/>
        </w:tabs>
        <w:rPr>
          <w:sz w:val="20"/>
          <w:szCs w:val="20"/>
          <w:color w:val="auto"/>
        </w:rPr>
      </w:pPr>
      <w:r>
        <w:rPr>
          <w:rFonts w:ascii="Century" w:cs="Century" w:eastAsia="Century" w:hAnsi="Century"/>
          <w:sz w:val="22"/>
          <w:szCs w:val="22"/>
          <w:color w:val="auto"/>
        </w:rPr>
        <w:t>Local: __________________________</w:t>
      </w:r>
      <w:r>
        <w:rPr>
          <w:sz w:val="20"/>
          <w:szCs w:val="20"/>
          <w:color w:val="auto"/>
        </w:rPr>
        <w:tab/>
      </w:r>
      <w:r>
        <w:rPr>
          <w:rFonts w:ascii="Century" w:cs="Century" w:eastAsia="Century" w:hAnsi="Century"/>
          <w:sz w:val="21"/>
          <w:szCs w:val="21"/>
          <w:color w:val="auto"/>
        </w:rPr>
        <w:t>Data: _____/_____/_____</w:t>
      </w:r>
    </w:p>
    <w:p>
      <w:pPr>
        <w:spacing w:after="0" w:line="264" w:lineRule="exact"/>
        <w:rPr>
          <w:sz w:val="20"/>
          <w:szCs w:val="20"/>
          <w:color w:val="auto"/>
        </w:rPr>
      </w:pPr>
    </w:p>
    <w:p>
      <w:pPr>
        <w:jc w:val="center"/>
        <w:ind w:right="40"/>
        <w:spacing w:after="0"/>
        <w:rPr>
          <w:sz w:val="20"/>
          <w:szCs w:val="20"/>
          <w:color w:val="auto"/>
        </w:rPr>
      </w:pPr>
      <w:r>
        <w:rPr>
          <w:rFonts w:ascii="Century" w:cs="Century" w:eastAsia="Century" w:hAnsi="Century"/>
          <w:sz w:val="22"/>
          <w:szCs w:val="22"/>
          <w:color w:val="auto"/>
        </w:rPr>
        <w:t>_________________________</w:t>
      </w:r>
    </w:p>
    <w:p>
      <w:pPr>
        <w:jc w:val="center"/>
        <w:ind w:right="40"/>
        <w:spacing w:after="0"/>
        <w:rPr>
          <w:sz w:val="20"/>
          <w:szCs w:val="20"/>
          <w:color w:val="auto"/>
        </w:rPr>
      </w:pPr>
      <w:r>
        <w:rPr>
          <w:rFonts w:ascii="Century" w:cs="Century" w:eastAsia="Century" w:hAnsi="Century"/>
          <w:sz w:val="22"/>
          <w:szCs w:val="22"/>
          <w:color w:val="auto"/>
        </w:rPr>
        <w:t>Assinatura do Chefe Imediato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6350</wp:posOffset>
                </wp:positionV>
                <wp:extent cx="5720715" cy="0"/>
                <wp:wrapNone/>
                <wp:docPr id="1707" name="Shape 17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07" o:spid="_x0000_s27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0.5pt" to="458pt,0.5pt" o:allowincell="f" strokecolor="#000000" strokeweight="0.4799pt"/>
            </w:pict>
          </mc:Fallback>
        </mc:AlternateContent>
      </w:r>
    </w:p>
    <w:p>
      <w:pPr>
        <w:jc w:val="both"/>
        <w:ind w:left="220" w:right="260"/>
        <w:spacing w:after="0" w:line="237" w:lineRule="auto"/>
        <w:rPr>
          <w:sz w:val="20"/>
          <w:szCs w:val="20"/>
          <w:color w:val="auto"/>
        </w:rPr>
      </w:pPr>
      <w:r>
        <w:rPr>
          <w:rFonts w:ascii="Century" w:cs="Century" w:eastAsia="Century" w:hAnsi="Century"/>
          <w:sz w:val="20"/>
          <w:szCs w:val="20"/>
          <w:b w:val="1"/>
          <w:bCs w:val="1"/>
          <w:color w:val="auto"/>
        </w:rPr>
        <w:t>Observação: É necessário anexar cópia (autenticada ou com confere com original) do histórico escolar e diploma devidamente registrado, reconhecido ou com título revalidado conforme legislação em vigor, ou certificado no caso de especialização.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7620</wp:posOffset>
                </wp:positionV>
                <wp:extent cx="5720715" cy="0"/>
                <wp:wrapNone/>
                <wp:docPr id="1708" name="Shape 17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08" o:spid="_x0000_s27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0.6pt" to="458pt,0.6pt" o:allowincell="f" strokecolor="#000000" strokeweight="0.48pt"/>
            </w:pict>
          </mc:Fallback>
        </mc:AlternateContent>
      </w:r>
    </w:p>
    <w:p>
      <w:pPr>
        <w:ind w:left="220"/>
        <w:spacing w:after="0"/>
        <w:rPr>
          <w:sz w:val="20"/>
          <w:szCs w:val="20"/>
          <w:color w:val="auto"/>
        </w:rPr>
      </w:pPr>
      <w:r>
        <w:rPr>
          <w:rFonts w:ascii="Century" w:cs="Century" w:eastAsia="Century" w:hAnsi="Century"/>
          <w:sz w:val="20"/>
          <w:szCs w:val="20"/>
          <w:b w:val="1"/>
          <w:bCs w:val="1"/>
          <w:color w:val="auto"/>
        </w:rPr>
        <w:t>Legendas:</w:t>
      </w:r>
    </w:p>
    <w:p>
      <w:pPr>
        <w:spacing w:after="0" w:line="6" w:lineRule="exact"/>
        <w:rPr>
          <w:sz w:val="20"/>
          <w:szCs w:val="20"/>
          <w:color w:val="auto"/>
        </w:rPr>
      </w:pPr>
    </w:p>
    <w:p>
      <w:pPr>
        <w:jc w:val="both"/>
        <w:ind w:left="940" w:right="260" w:hanging="354"/>
        <w:spacing w:after="0" w:line="238" w:lineRule="auto"/>
        <w:tabs>
          <w:tab w:leader="none" w:pos="940" w:val="left"/>
        </w:tabs>
        <w:numPr>
          <w:ilvl w:val="0"/>
          <w:numId w:val="334"/>
        </w:numPr>
        <w:rPr>
          <w:rFonts w:ascii="Century" w:cs="Century" w:eastAsia="Century" w:hAnsi="Century"/>
          <w:sz w:val="20"/>
          <w:szCs w:val="20"/>
          <w:b w:val="1"/>
          <w:bCs w:val="1"/>
          <w:color w:val="auto"/>
        </w:rPr>
      </w:pPr>
      <w:r>
        <w:rPr>
          <w:rFonts w:ascii="Century" w:cs="Century" w:eastAsia="Century" w:hAnsi="Century"/>
          <w:sz w:val="20"/>
          <w:szCs w:val="20"/>
          <w:b w:val="1"/>
          <w:bCs w:val="1"/>
          <w:color w:val="auto"/>
        </w:rPr>
        <w:t>Estabelece os procedimentos a concessão do Incentivo à Qualificação e para a efetivação do enquadramento por nível de capacitação dos servidores integrantes do Plano de Carreira dos Cargos Técnico-Administrativos em Educação, instituído pela Lei n</w:t>
      </w:r>
      <w:r>
        <w:rPr>
          <w:rFonts w:ascii="Century" w:cs="Century" w:eastAsia="Century" w:hAnsi="Century"/>
          <w:sz w:val="12"/>
          <w:szCs w:val="12"/>
          <w:b w:val="1"/>
          <w:bCs w:val="1"/>
          <w:u w:val="single" w:color="auto"/>
          <w:color w:val="auto"/>
        </w:rPr>
        <w:t>o</w:t>
      </w:r>
      <w:r>
        <w:rPr>
          <w:rFonts w:ascii="Century" w:cs="Century" w:eastAsia="Century" w:hAnsi="Century"/>
          <w:sz w:val="20"/>
          <w:szCs w:val="20"/>
          <w:b w:val="1"/>
          <w:bCs w:val="1"/>
          <w:color w:val="auto"/>
        </w:rPr>
        <w:t xml:space="preserve"> 11.091, de 12 de janeiro de 2005.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290195</wp:posOffset>
            </wp:positionV>
            <wp:extent cx="5977890" cy="38100"/>
            <wp:wrapNone/>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83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337185</wp:posOffset>
            </wp:positionV>
            <wp:extent cx="5977890" cy="8890"/>
            <wp:wrapNone/>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831">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95885</wp:posOffset>
                </wp:positionH>
                <wp:positionV relativeFrom="paragraph">
                  <wp:posOffset>7620</wp:posOffset>
                </wp:positionV>
                <wp:extent cx="5720715" cy="0"/>
                <wp:wrapNone/>
                <wp:docPr id="1711" name="Shape 17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11" o:spid="_x0000_s27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0.6pt" to="458pt,0.6pt" o:allowincell="f" strokecolor="#000000" strokeweight="0.4799pt"/>
            </w:pict>
          </mc:Fallback>
        </mc:AlternateContent>
      </w:r>
    </w:p>
    <w:p>
      <w:pPr>
        <w:spacing w:after="0" w:line="200" w:lineRule="exact"/>
        <w:rPr>
          <w:sz w:val="20"/>
          <w:szCs w:val="20"/>
          <w:color w:val="auto"/>
        </w:rPr>
      </w:pPr>
    </w:p>
    <w:p>
      <w:pPr>
        <w:spacing w:after="0" w:line="346"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248</w:t>
      </w:r>
    </w:p>
    <w:p>
      <w:pPr>
        <w:sectPr>
          <w:pgSz w:w="11900" w:h="16838" w:orient="portrait"/>
          <w:cols w:equalWidth="0" w:num="1">
            <w:col w:w="9340"/>
          </w:cols>
          <w:pgMar w:left="144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83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tabs>
          <w:tab w:leader="none" w:pos="701" w:val="left"/>
        </w:tabs>
        <w:rPr>
          <w:sz w:val="20"/>
          <w:szCs w:val="20"/>
          <w:color w:val="auto"/>
        </w:rPr>
      </w:pPr>
      <w:r>
        <w:rPr>
          <w:rFonts w:ascii="Century" w:cs="Century" w:eastAsia="Century" w:hAnsi="Century"/>
          <w:sz w:val="24"/>
          <w:szCs w:val="24"/>
          <w:b w:val="1"/>
          <w:bCs w:val="1"/>
          <w:color w:val="auto"/>
        </w:rPr>
        <w:t>1.3.3</w:t>
        <w:tab/>
        <w:t>LICENÇA PARA CAPACITAÇÃO – TÉCNICO-ADMINISTRATIVO</w:t>
      </w:r>
    </w:p>
    <w:p>
      <w:pPr>
        <w:spacing w:after="0" w:line="293"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Licença concedida ao servidor após cada quinquênio de efetivo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exercício, para, no interesse da administração, afastar-se do exercício do cargo efetivo, com a respectiva remuneração, por até três meses, para participar de curso de capacitação profissional. Os períodos de licença não são acumuláveis.</w:t>
      </w:r>
    </w:p>
    <w:p>
      <w:pPr>
        <w:spacing w:after="0" w:line="298"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Gestão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Pessoas</w:t>
      </w:r>
    </w:p>
    <w:p>
      <w:pPr>
        <w:spacing w:after="0" w:line="294" w:lineRule="exact"/>
        <w:rPr>
          <w:sz w:val="20"/>
          <w:szCs w:val="20"/>
          <w:color w:val="auto"/>
        </w:rPr>
      </w:pPr>
    </w:p>
    <w:p>
      <w:pPr>
        <w:jc w:val="both"/>
        <w:ind w:left="1"/>
        <w:spacing w:after="0" w:line="237"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Art. 87 da Lei 8112/90; Decreto nº 5.707/2006; Resolução nº</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060/2008/CONSAD/UNIR</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 PARA CONCESSÃO:</w:t>
      </w:r>
    </w:p>
    <w:p>
      <w:pPr>
        <w:ind w:left="421" w:hanging="421"/>
        <w:spacing w:after="0"/>
        <w:tabs>
          <w:tab w:leader="none" w:pos="421" w:val="left"/>
        </w:tabs>
        <w:numPr>
          <w:ilvl w:val="0"/>
          <w:numId w:val="335"/>
        </w:numPr>
        <w:rPr>
          <w:rFonts w:ascii="Century" w:cs="Century" w:eastAsia="Century" w:hAnsi="Century"/>
          <w:sz w:val="24"/>
          <w:szCs w:val="24"/>
          <w:color w:val="auto"/>
        </w:rPr>
      </w:pPr>
      <w:r>
        <w:rPr>
          <w:rFonts w:ascii="Century" w:cs="Century" w:eastAsia="Century" w:hAnsi="Century"/>
          <w:sz w:val="24"/>
          <w:szCs w:val="24"/>
          <w:color w:val="auto"/>
        </w:rPr>
        <w:t>Possuir 05 (cinco) anos de efetivo exercício no cargo.</w:t>
      </w:r>
    </w:p>
    <w:p>
      <w:pPr>
        <w:spacing w:after="0" w:line="4" w:lineRule="exact"/>
        <w:rPr>
          <w:rFonts w:ascii="Century" w:cs="Century" w:eastAsia="Century" w:hAnsi="Century"/>
          <w:sz w:val="24"/>
          <w:szCs w:val="24"/>
          <w:color w:val="auto"/>
        </w:rPr>
      </w:pPr>
    </w:p>
    <w:p>
      <w:pPr>
        <w:jc w:val="both"/>
        <w:ind w:left="421" w:hanging="421"/>
        <w:spacing w:after="0" w:line="237" w:lineRule="auto"/>
        <w:tabs>
          <w:tab w:leader="none" w:pos="421" w:val="left"/>
        </w:tabs>
        <w:numPr>
          <w:ilvl w:val="0"/>
          <w:numId w:val="335"/>
        </w:numPr>
        <w:rPr>
          <w:rFonts w:ascii="Century" w:cs="Century" w:eastAsia="Century" w:hAnsi="Century"/>
          <w:sz w:val="24"/>
          <w:szCs w:val="24"/>
          <w:color w:val="auto"/>
        </w:rPr>
      </w:pPr>
      <w:r>
        <w:rPr>
          <w:rFonts w:ascii="Century" w:cs="Century" w:eastAsia="Century" w:hAnsi="Century"/>
          <w:sz w:val="24"/>
          <w:szCs w:val="24"/>
          <w:color w:val="auto"/>
        </w:rPr>
        <w:t>Apresentar a programação do curso de capacitação (deve haver correlação entre o curso, objeto do afastamento, o cargo e o ambiente organizacional do servidor).</w:t>
      </w:r>
    </w:p>
    <w:p>
      <w:pPr>
        <w:spacing w:after="0" w:line="8" w:lineRule="exact"/>
        <w:rPr>
          <w:rFonts w:ascii="Century" w:cs="Century" w:eastAsia="Century" w:hAnsi="Century"/>
          <w:sz w:val="24"/>
          <w:szCs w:val="24"/>
          <w:color w:val="auto"/>
        </w:rPr>
      </w:pPr>
    </w:p>
    <w:p>
      <w:pPr>
        <w:ind w:left="421" w:right="20" w:hanging="421"/>
        <w:spacing w:after="0" w:line="237" w:lineRule="auto"/>
        <w:tabs>
          <w:tab w:leader="none" w:pos="421" w:val="left"/>
        </w:tabs>
        <w:numPr>
          <w:ilvl w:val="0"/>
          <w:numId w:val="335"/>
        </w:numPr>
        <w:rPr>
          <w:rFonts w:ascii="Century" w:cs="Century" w:eastAsia="Century" w:hAnsi="Century"/>
          <w:sz w:val="24"/>
          <w:szCs w:val="24"/>
          <w:color w:val="auto"/>
        </w:rPr>
      </w:pPr>
      <w:r>
        <w:rPr>
          <w:rFonts w:ascii="Century" w:cs="Century" w:eastAsia="Century" w:hAnsi="Century"/>
          <w:sz w:val="24"/>
          <w:szCs w:val="24"/>
          <w:color w:val="auto"/>
        </w:rPr>
        <w:t>Apresentar documento comprobatório de aceitação pela instituição ministradora do curso.</w:t>
      </w:r>
    </w:p>
    <w:p>
      <w:pPr>
        <w:ind w:left="421" w:hanging="421"/>
        <w:spacing w:after="0"/>
        <w:tabs>
          <w:tab w:leader="none" w:pos="421" w:val="left"/>
        </w:tabs>
        <w:numPr>
          <w:ilvl w:val="0"/>
          <w:numId w:val="335"/>
        </w:numPr>
        <w:rPr>
          <w:rFonts w:ascii="Century" w:cs="Century" w:eastAsia="Century" w:hAnsi="Century"/>
          <w:sz w:val="24"/>
          <w:szCs w:val="24"/>
          <w:color w:val="auto"/>
        </w:rPr>
      </w:pPr>
      <w:r>
        <w:rPr>
          <w:rFonts w:ascii="Century" w:cs="Century" w:eastAsia="Century" w:hAnsi="Century"/>
          <w:sz w:val="24"/>
          <w:szCs w:val="24"/>
          <w:color w:val="auto"/>
        </w:rPr>
        <w:t>Aprovação da chefia imediata</w:t>
      </w:r>
    </w:p>
    <w:p>
      <w:pPr>
        <w:spacing w:after="0" w:line="287"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8" w:lineRule="exact"/>
        <w:rPr>
          <w:sz w:val="20"/>
          <w:szCs w:val="20"/>
          <w:color w:val="auto"/>
        </w:rPr>
      </w:pPr>
    </w:p>
    <w:p>
      <w:pPr>
        <w:jc w:val="both"/>
        <w:ind w:left="421" w:hanging="421"/>
        <w:spacing w:after="0" w:line="239" w:lineRule="auto"/>
        <w:tabs>
          <w:tab w:leader="none" w:pos="421" w:val="left"/>
        </w:tabs>
        <w:numPr>
          <w:ilvl w:val="0"/>
          <w:numId w:val="336"/>
        </w:numPr>
        <w:rPr>
          <w:rFonts w:ascii="Century" w:cs="Century" w:eastAsia="Century" w:hAnsi="Century"/>
          <w:sz w:val="24"/>
          <w:szCs w:val="24"/>
          <w:color w:val="auto"/>
        </w:rPr>
      </w:pPr>
      <w:r>
        <w:rPr>
          <w:rFonts w:ascii="Century" w:cs="Century" w:eastAsia="Century" w:hAnsi="Century"/>
          <w:sz w:val="24"/>
          <w:szCs w:val="24"/>
          <w:color w:val="auto"/>
        </w:rPr>
        <w:t>O servidor preenche requerimento, acompanhado de programação do curso de capacitação (deve haver correlação entre o curso, objeto do afastamento, o cargo e o ambiente organizacional do servidor); documento comprobatório de aceitação do servidor pela instituição ministradora do curso; aprovação da chefia imediata e protocola na Diretoria de Gestão de Pessoas-DGP.</w:t>
      </w:r>
    </w:p>
    <w:p>
      <w:pPr>
        <w:spacing w:after="0" w:line="6"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336"/>
        </w:numPr>
        <w:rPr>
          <w:rFonts w:ascii="Century" w:cs="Century" w:eastAsia="Century" w:hAnsi="Century"/>
          <w:sz w:val="24"/>
          <w:szCs w:val="24"/>
          <w:color w:val="auto"/>
        </w:rPr>
      </w:pPr>
      <w:r>
        <w:rPr>
          <w:rFonts w:ascii="Century" w:cs="Century" w:eastAsia="Century" w:hAnsi="Century"/>
          <w:sz w:val="24"/>
          <w:szCs w:val="24"/>
          <w:color w:val="auto"/>
        </w:rPr>
        <w:t>A DGP envia a documentação à Pró-Reitoria de Administração-PRAD para formalização de processo.</w:t>
      </w:r>
    </w:p>
    <w:p>
      <w:pPr>
        <w:spacing w:after="0" w:line="6"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336"/>
        </w:numPr>
        <w:rPr>
          <w:rFonts w:ascii="Century" w:cs="Century" w:eastAsia="Century" w:hAnsi="Century"/>
          <w:sz w:val="24"/>
          <w:szCs w:val="24"/>
          <w:color w:val="auto"/>
        </w:rPr>
      </w:pPr>
      <w:r>
        <w:rPr>
          <w:rFonts w:ascii="Century" w:cs="Century" w:eastAsia="Century" w:hAnsi="Century"/>
          <w:sz w:val="24"/>
          <w:szCs w:val="24"/>
          <w:color w:val="auto"/>
        </w:rPr>
        <w:t>A PRAD formaliza processo e envia à Diretoria de Recursos Humanos-DRH para juntada de certidão de tempo de serviço.</w:t>
      </w:r>
    </w:p>
    <w:p>
      <w:pPr>
        <w:spacing w:after="0" w:line="2" w:lineRule="exact"/>
        <w:rPr>
          <w:rFonts w:ascii="Century" w:cs="Century" w:eastAsia="Century" w:hAnsi="Century"/>
          <w:sz w:val="24"/>
          <w:szCs w:val="24"/>
          <w:color w:val="auto"/>
        </w:rPr>
      </w:pPr>
    </w:p>
    <w:p>
      <w:pPr>
        <w:ind w:left="421" w:hanging="421"/>
        <w:spacing w:after="0"/>
        <w:tabs>
          <w:tab w:leader="none" w:pos="421" w:val="left"/>
        </w:tabs>
        <w:numPr>
          <w:ilvl w:val="0"/>
          <w:numId w:val="336"/>
        </w:numPr>
        <w:rPr>
          <w:rFonts w:ascii="Century" w:cs="Century" w:eastAsia="Century" w:hAnsi="Century"/>
          <w:sz w:val="24"/>
          <w:szCs w:val="24"/>
          <w:color w:val="auto"/>
        </w:rPr>
      </w:pPr>
      <w:r>
        <w:rPr>
          <w:rFonts w:ascii="Century" w:cs="Century" w:eastAsia="Century" w:hAnsi="Century"/>
          <w:sz w:val="24"/>
          <w:szCs w:val="24"/>
          <w:color w:val="auto"/>
        </w:rPr>
        <w:t>A DRH envia à DGP para instrução.</w:t>
      </w:r>
    </w:p>
    <w:p>
      <w:pPr>
        <w:spacing w:after="0" w:line="5" w:lineRule="exact"/>
        <w:rPr>
          <w:rFonts w:ascii="Century" w:cs="Century" w:eastAsia="Century" w:hAnsi="Century"/>
          <w:sz w:val="24"/>
          <w:szCs w:val="24"/>
          <w:color w:val="auto"/>
        </w:rPr>
      </w:pPr>
    </w:p>
    <w:p>
      <w:pPr>
        <w:jc w:val="both"/>
        <w:ind w:left="421" w:right="20" w:hanging="421"/>
        <w:spacing w:after="0" w:line="238" w:lineRule="auto"/>
        <w:tabs>
          <w:tab w:leader="none" w:pos="421" w:val="left"/>
        </w:tabs>
        <w:numPr>
          <w:ilvl w:val="0"/>
          <w:numId w:val="336"/>
        </w:numPr>
        <w:rPr>
          <w:rFonts w:ascii="Century" w:cs="Century" w:eastAsia="Century" w:hAnsi="Century"/>
          <w:sz w:val="24"/>
          <w:szCs w:val="24"/>
          <w:color w:val="auto"/>
        </w:rPr>
      </w:pPr>
      <w:r>
        <w:rPr>
          <w:rFonts w:ascii="Century" w:cs="Century" w:eastAsia="Century" w:hAnsi="Century"/>
          <w:sz w:val="24"/>
          <w:szCs w:val="24"/>
          <w:color w:val="auto"/>
        </w:rPr>
        <w:t>A DGP fará a instrução, observando a relação direta entre o curso, o cargo e o ambiente organizacional do servidor e encaminha o processo à PRAD para emissão de portaria.</w:t>
      </w:r>
    </w:p>
    <w:p>
      <w:pPr>
        <w:ind w:left="421" w:hanging="421"/>
        <w:spacing w:after="0"/>
        <w:tabs>
          <w:tab w:leader="none" w:pos="421" w:val="left"/>
        </w:tabs>
        <w:numPr>
          <w:ilvl w:val="0"/>
          <w:numId w:val="336"/>
        </w:numPr>
        <w:rPr>
          <w:rFonts w:ascii="Century" w:cs="Century" w:eastAsia="Century" w:hAnsi="Century"/>
          <w:sz w:val="24"/>
          <w:szCs w:val="24"/>
          <w:color w:val="auto"/>
        </w:rPr>
      </w:pPr>
      <w:r>
        <w:rPr>
          <w:rFonts w:ascii="Century" w:cs="Century" w:eastAsia="Century" w:hAnsi="Century"/>
          <w:sz w:val="24"/>
          <w:szCs w:val="24"/>
          <w:color w:val="auto"/>
        </w:rPr>
        <w:t>Expedida a Portaria, publica-se no Boletim de Serviço.</w:t>
      </w:r>
    </w:p>
    <w:p>
      <w:pPr>
        <w:spacing w:after="0" w:line="7"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336"/>
        </w:numPr>
        <w:rPr>
          <w:rFonts w:ascii="Century" w:cs="Century" w:eastAsia="Century" w:hAnsi="Century"/>
          <w:sz w:val="24"/>
          <w:szCs w:val="24"/>
          <w:color w:val="auto"/>
        </w:rPr>
      </w:pPr>
      <w:r>
        <w:rPr>
          <w:rFonts w:ascii="Century" w:cs="Century" w:eastAsia="Century" w:hAnsi="Century"/>
          <w:sz w:val="24"/>
          <w:szCs w:val="24"/>
          <w:color w:val="auto"/>
        </w:rPr>
        <w:t>A PRAD encaminha o processo à Coordenadoria de Registro e Documentos-CRD para os registros no sistema SIAPE.</w:t>
      </w:r>
    </w:p>
    <w:p>
      <w:pPr>
        <w:spacing w:after="0" w:line="6" w:lineRule="exact"/>
        <w:rPr>
          <w:rFonts w:ascii="Century" w:cs="Century" w:eastAsia="Century" w:hAnsi="Century"/>
          <w:sz w:val="24"/>
          <w:szCs w:val="24"/>
          <w:color w:val="auto"/>
        </w:rPr>
      </w:pPr>
    </w:p>
    <w:p>
      <w:pPr>
        <w:ind w:left="421" w:right="20" w:hanging="421"/>
        <w:spacing w:after="0" w:line="237" w:lineRule="auto"/>
        <w:tabs>
          <w:tab w:leader="none" w:pos="421" w:val="left"/>
        </w:tabs>
        <w:numPr>
          <w:ilvl w:val="0"/>
          <w:numId w:val="336"/>
        </w:numPr>
        <w:rPr>
          <w:rFonts w:ascii="Century" w:cs="Century" w:eastAsia="Century" w:hAnsi="Century"/>
          <w:sz w:val="24"/>
          <w:szCs w:val="24"/>
          <w:color w:val="auto"/>
        </w:rPr>
      </w:pPr>
      <w:r>
        <w:rPr>
          <w:rFonts w:ascii="Century" w:cs="Century" w:eastAsia="Century" w:hAnsi="Century"/>
          <w:sz w:val="24"/>
          <w:szCs w:val="24"/>
          <w:color w:val="auto"/>
        </w:rPr>
        <w:t>A CRD faz o registro e arquiva o processo com cópia da portaria na Pasta Funcional do interessado.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1022985</wp:posOffset>
            </wp:positionV>
            <wp:extent cx="5977890" cy="38100"/>
            <wp:wrapNone/>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833">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1069975</wp:posOffset>
            </wp:positionV>
            <wp:extent cx="5977890" cy="8890"/>
            <wp:wrapNone/>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834">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249</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83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OBSERVAÇÕES:</w:t>
      </w:r>
    </w:p>
    <w:p>
      <w:pPr>
        <w:spacing w:after="0" w:line="5" w:lineRule="exact"/>
        <w:rPr>
          <w:sz w:val="20"/>
          <w:szCs w:val="20"/>
          <w:color w:val="auto"/>
        </w:rPr>
      </w:pPr>
    </w:p>
    <w:p>
      <w:pPr>
        <w:jc w:val="both"/>
        <w:ind w:left="421" w:hanging="421"/>
        <w:spacing w:after="0" w:line="238" w:lineRule="auto"/>
        <w:tabs>
          <w:tab w:leader="none" w:pos="421" w:val="left"/>
        </w:tabs>
        <w:numPr>
          <w:ilvl w:val="0"/>
          <w:numId w:val="337"/>
        </w:numPr>
        <w:rPr>
          <w:rFonts w:ascii="Wingdings" w:cs="Wingdings" w:eastAsia="Wingdings" w:hAnsi="Wingdings"/>
          <w:sz w:val="24"/>
          <w:szCs w:val="24"/>
          <w:color w:val="auto"/>
        </w:rPr>
      </w:pPr>
      <w:r>
        <w:rPr>
          <w:rFonts w:ascii="Century" w:cs="Century" w:eastAsia="Century" w:hAnsi="Century"/>
          <w:sz w:val="24"/>
          <w:szCs w:val="24"/>
          <w:color w:val="auto"/>
        </w:rPr>
        <w:t>A concessão da licença fica condicionada ao planejamento interno da unidade organizacional, à oportunidade do afastamento e à relevância do curso para a instituição.</w:t>
      </w:r>
    </w:p>
    <w:p>
      <w:pPr>
        <w:spacing w:after="0" w:line="8" w:lineRule="exact"/>
        <w:rPr>
          <w:rFonts w:ascii="Wingdings" w:cs="Wingdings" w:eastAsia="Wingdings" w:hAnsi="Wingdings"/>
          <w:sz w:val="24"/>
          <w:szCs w:val="24"/>
          <w:color w:val="auto"/>
        </w:rPr>
      </w:pPr>
    </w:p>
    <w:p>
      <w:pPr>
        <w:ind w:left="421" w:right="20" w:hanging="421"/>
        <w:spacing w:after="0" w:line="237" w:lineRule="auto"/>
        <w:tabs>
          <w:tab w:leader="none" w:pos="421" w:val="left"/>
        </w:tabs>
        <w:numPr>
          <w:ilvl w:val="0"/>
          <w:numId w:val="337"/>
        </w:numPr>
        <w:rPr>
          <w:rFonts w:ascii="Wingdings" w:cs="Wingdings" w:eastAsia="Wingdings" w:hAnsi="Wingdings"/>
          <w:sz w:val="24"/>
          <w:szCs w:val="24"/>
          <w:color w:val="auto"/>
        </w:rPr>
      </w:pPr>
      <w:r>
        <w:rPr>
          <w:rFonts w:ascii="Century" w:cs="Century" w:eastAsia="Century" w:hAnsi="Century"/>
          <w:sz w:val="24"/>
          <w:szCs w:val="24"/>
          <w:color w:val="auto"/>
        </w:rPr>
        <w:t>A licença para capacitação poderá ser parcelada, não podendo a menor parcela ser inferior a trinta dias.</w:t>
      </w:r>
    </w:p>
    <w:p>
      <w:pPr>
        <w:spacing w:after="0" w:line="6" w:lineRule="exact"/>
        <w:rPr>
          <w:rFonts w:ascii="Wingdings" w:cs="Wingdings" w:eastAsia="Wingdings" w:hAnsi="Wingdings"/>
          <w:sz w:val="24"/>
          <w:szCs w:val="24"/>
          <w:color w:val="auto"/>
        </w:rPr>
      </w:pPr>
    </w:p>
    <w:p>
      <w:pPr>
        <w:ind w:left="421" w:hanging="421"/>
        <w:spacing w:after="0" w:line="237" w:lineRule="auto"/>
        <w:tabs>
          <w:tab w:leader="none" w:pos="421" w:val="left"/>
        </w:tabs>
        <w:numPr>
          <w:ilvl w:val="0"/>
          <w:numId w:val="337"/>
        </w:numPr>
        <w:rPr>
          <w:rFonts w:ascii="Wingdings" w:cs="Wingdings" w:eastAsia="Wingdings" w:hAnsi="Wingdings"/>
          <w:sz w:val="24"/>
          <w:szCs w:val="24"/>
          <w:color w:val="auto"/>
        </w:rPr>
      </w:pPr>
      <w:r>
        <w:rPr>
          <w:rFonts w:ascii="Century" w:cs="Century" w:eastAsia="Century" w:hAnsi="Century"/>
          <w:sz w:val="24"/>
          <w:szCs w:val="24"/>
          <w:color w:val="auto"/>
        </w:rPr>
        <w:t>O órgão ou a entidade poderá custear a inscrição do servidor em ações de capacitação durante a licença.</w:t>
      </w:r>
    </w:p>
    <w:p>
      <w:pPr>
        <w:spacing w:after="0" w:line="8" w:lineRule="exact"/>
        <w:rPr>
          <w:rFonts w:ascii="Wingdings" w:cs="Wingdings" w:eastAsia="Wingdings" w:hAnsi="Wingdings"/>
          <w:sz w:val="24"/>
          <w:szCs w:val="24"/>
          <w:color w:val="auto"/>
        </w:rPr>
      </w:pPr>
    </w:p>
    <w:p>
      <w:pPr>
        <w:jc w:val="both"/>
        <w:ind w:left="421" w:right="20" w:hanging="421"/>
        <w:spacing w:after="0" w:line="238" w:lineRule="auto"/>
        <w:tabs>
          <w:tab w:leader="none" w:pos="421" w:val="left"/>
        </w:tabs>
        <w:numPr>
          <w:ilvl w:val="0"/>
          <w:numId w:val="337"/>
        </w:numPr>
        <w:rPr>
          <w:rFonts w:ascii="Wingdings" w:cs="Wingdings" w:eastAsia="Wingdings" w:hAnsi="Wingdings"/>
          <w:sz w:val="24"/>
          <w:szCs w:val="24"/>
          <w:color w:val="auto"/>
        </w:rPr>
      </w:pPr>
      <w:r>
        <w:rPr>
          <w:rFonts w:ascii="Century" w:cs="Century" w:eastAsia="Century" w:hAnsi="Century"/>
          <w:sz w:val="24"/>
          <w:szCs w:val="24"/>
          <w:color w:val="auto"/>
        </w:rPr>
        <w:t>A licença para capacitação poderá ser utilizada integralmente para a elaboração de dissertação de mestrado ou tese de doutorado, cujo objeto seja compatível com o plano anual de capacitação da instituição.</w:t>
      </w:r>
    </w:p>
    <w:p>
      <w:pPr>
        <w:spacing w:after="0" w:line="6" w:lineRule="exact"/>
        <w:rPr>
          <w:rFonts w:ascii="Wingdings" w:cs="Wingdings" w:eastAsia="Wingdings" w:hAnsi="Wingdings"/>
          <w:sz w:val="24"/>
          <w:szCs w:val="24"/>
          <w:color w:val="auto"/>
        </w:rPr>
      </w:pPr>
    </w:p>
    <w:p>
      <w:pPr>
        <w:jc w:val="both"/>
        <w:ind w:left="421" w:hanging="421"/>
        <w:spacing w:after="0" w:line="239" w:lineRule="auto"/>
        <w:tabs>
          <w:tab w:leader="none" w:pos="421" w:val="left"/>
        </w:tabs>
        <w:numPr>
          <w:ilvl w:val="0"/>
          <w:numId w:val="337"/>
        </w:numPr>
        <w:rPr>
          <w:rFonts w:ascii="Wingdings" w:cs="Wingdings" w:eastAsia="Wingdings" w:hAnsi="Wingdings"/>
          <w:sz w:val="24"/>
          <w:szCs w:val="24"/>
          <w:color w:val="auto"/>
        </w:rPr>
      </w:pPr>
      <w:r>
        <w:rPr>
          <w:rFonts w:ascii="Century" w:cs="Century" w:eastAsia="Century" w:hAnsi="Century"/>
          <w:sz w:val="24"/>
          <w:szCs w:val="24"/>
          <w:color w:val="auto"/>
        </w:rPr>
        <w:t>A proposta de afastamento para capacitação ocorrerá a partir de requerimento do servidor, ou com a anuência deste, quando se tratar de afastamento por iniciativa da Instituição, devendo, obrigatoriamente, estar comprovada a correlação entre o curso, objeto do afastamento, o cargo e o ambiente organizacional do servidor, em qualquer modalidade.</w:t>
      </w:r>
    </w:p>
    <w:p>
      <w:pPr>
        <w:spacing w:after="0" w:line="5" w:lineRule="exact"/>
        <w:rPr>
          <w:rFonts w:ascii="Wingdings" w:cs="Wingdings" w:eastAsia="Wingdings" w:hAnsi="Wingdings"/>
          <w:sz w:val="24"/>
          <w:szCs w:val="24"/>
          <w:color w:val="auto"/>
        </w:rPr>
      </w:pPr>
    </w:p>
    <w:p>
      <w:pPr>
        <w:jc w:val="both"/>
        <w:ind w:left="421" w:hanging="421"/>
        <w:spacing w:after="0" w:line="238" w:lineRule="auto"/>
        <w:tabs>
          <w:tab w:leader="none" w:pos="421" w:val="left"/>
        </w:tabs>
        <w:numPr>
          <w:ilvl w:val="0"/>
          <w:numId w:val="337"/>
        </w:numPr>
        <w:rPr>
          <w:rFonts w:ascii="Wingdings" w:cs="Wingdings" w:eastAsia="Wingdings" w:hAnsi="Wingdings"/>
          <w:sz w:val="24"/>
          <w:szCs w:val="24"/>
          <w:color w:val="auto"/>
        </w:rPr>
      </w:pPr>
      <w:r>
        <w:rPr>
          <w:rFonts w:ascii="Century" w:cs="Century" w:eastAsia="Century" w:hAnsi="Century"/>
          <w:sz w:val="24"/>
          <w:szCs w:val="24"/>
          <w:color w:val="auto"/>
        </w:rPr>
        <w:t>Fica a cargo da chefia imediata do servidor a definição dos padrões de desempenho esperados, determinante fundamental para o diagnóstico, que indicará a necessidade de capacitação, bem como para todos os trâmites referentes à matéria.</w:t>
      </w:r>
    </w:p>
    <w:p>
      <w:pPr>
        <w:spacing w:after="0" w:line="9" w:lineRule="exact"/>
        <w:rPr>
          <w:rFonts w:ascii="Wingdings" w:cs="Wingdings" w:eastAsia="Wingdings" w:hAnsi="Wingdings"/>
          <w:sz w:val="24"/>
          <w:szCs w:val="24"/>
          <w:color w:val="auto"/>
        </w:rPr>
      </w:pPr>
    </w:p>
    <w:p>
      <w:pPr>
        <w:jc w:val="both"/>
        <w:ind w:left="421" w:hanging="421"/>
        <w:spacing w:after="0" w:line="239" w:lineRule="auto"/>
        <w:tabs>
          <w:tab w:leader="none" w:pos="421" w:val="left"/>
        </w:tabs>
        <w:numPr>
          <w:ilvl w:val="0"/>
          <w:numId w:val="337"/>
        </w:numPr>
        <w:rPr>
          <w:rFonts w:ascii="Wingdings" w:cs="Wingdings" w:eastAsia="Wingdings" w:hAnsi="Wingdings"/>
          <w:sz w:val="24"/>
          <w:szCs w:val="24"/>
          <w:color w:val="auto"/>
        </w:rPr>
      </w:pPr>
      <w:r>
        <w:rPr>
          <w:rFonts w:ascii="Century" w:cs="Century" w:eastAsia="Century" w:hAnsi="Century"/>
          <w:sz w:val="24"/>
          <w:szCs w:val="24"/>
          <w:color w:val="auto"/>
        </w:rPr>
        <w:t>A concessão do afastamento para capacitação estará condicionada ao pleno funcionamento do Setor, devendo estar garantida a presença de 70% (setenta por cento) da força de trabalho, no mínimo, em todo o exercício, na respectiva Unidade. No caso de licença para capacitação, a chefia imediata deverá planejar, em conjunto com os servidores, a respectiva escala de afastamento, haja vista as disposições normativas que impedem a acumulação desta a cada quinquênio e o percentual supra estipulado.</w:t>
      </w:r>
    </w:p>
    <w:p>
      <w:pPr>
        <w:spacing w:after="0" w:line="10" w:lineRule="exact"/>
        <w:rPr>
          <w:rFonts w:ascii="Wingdings" w:cs="Wingdings" w:eastAsia="Wingdings" w:hAnsi="Wingdings"/>
          <w:sz w:val="24"/>
          <w:szCs w:val="24"/>
          <w:color w:val="auto"/>
        </w:rPr>
      </w:pPr>
    </w:p>
    <w:p>
      <w:pPr>
        <w:jc w:val="both"/>
        <w:ind w:left="421" w:hanging="421"/>
        <w:spacing w:after="0" w:line="239" w:lineRule="auto"/>
        <w:tabs>
          <w:tab w:leader="none" w:pos="421" w:val="left"/>
        </w:tabs>
        <w:numPr>
          <w:ilvl w:val="0"/>
          <w:numId w:val="337"/>
        </w:numPr>
        <w:rPr>
          <w:rFonts w:ascii="Wingdings" w:cs="Wingdings" w:eastAsia="Wingdings" w:hAnsi="Wingdings"/>
          <w:sz w:val="24"/>
          <w:szCs w:val="24"/>
          <w:color w:val="auto"/>
        </w:rPr>
      </w:pPr>
      <w:r>
        <w:rPr>
          <w:rFonts w:ascii="Century" w:cs="Century" w:eastAsia="Century" w:hAnsi="Century"/>
          <w:sz w:val="24"/>
          <w:szCs w:val="24"/>
          <w:color w:val="auto"/>
        </w:rPr>
        <w:t>Nas Unidades em que haja insuficiência de recursos humanos para atender à demanda dos serviços, ou na hipótese de lotação de apenas um servidor para determinada função, a chefia imediata deverá providenciar a redistribuição das tarefas ou verificar a possibilidade de substituição do servidor a ser capacitado, de forma a viabilizar, sempre que possível, sua liberação.</w:t>
      </w:r>
    </w:p>
    <w:p>
      <w:pPr>
        <w:spacing w:after="0" w:line="5" w:lineRule="exact"/>
        <w:rPr>
          <w:rFonts w:ascii="Wingdings" w:cs="Wingdings" w:eastAsia="Wingdings" w:hAnsi="Wingdings"/>
          <w:sz w:val="24"/>
          <w:szCs w:val="24"/>
          <w:color w:val="auto"/>
        </w:rPr>
      </w:pPr>
    </w:p>
    <w:p>
      <w:pPr>
        <w:jc w:val="both"/>
        <w:ind w:left="421" w:hanging="421"/>
        <w:spacing w:after="0" w:line="238" w:lineRule="auto"/>
        <w:tabs>
          <w:tab w:leader="none" w:pos="421" w:val="left"/>
        </w:tabs>
        <w:numPr>
          <w:ilvl w:val="0"/>
          <w:numId w:val="337"/>
        </w:numPr>
        <w:rPr>
          <w:rFonts w:ascii="Wingdings" w:cs="Wingdings" w:eastAsia="Wingdings" w:hAnsi="Wingdings"/>
          <w:sz w:val="24"/>
          <w:szCs w:val="24"/>
          <w:color w:val="auto"/>
        </w:rPr>
      </w:pPr>
      <w:r>
        <w:rPr>
          <w:rFonts w:ascii="Century" w:cs="Century" w:eastAsia="Century" w:hAnsi="Century"/>
          <w:sz w:val="24"/>
          <w:szCs w:val="24"/>
          <w:color w:val="auto"/>
        </w:rPr>
        <w:t>Para seleção de servidores, na hipótese de quantitativo superior ao especificado no caput deste artigo, a chefia imediata poderá utilizar os critérios abaixo discriminados, para definição daqueles que, prioritariamente, participarão do projeto de capacitação, por ordem:</w:t>
      </w:r>
    </w:p>
    <w:p>
      <w:pPr>
        <w:spacing w:after="0" w:line="9" w:lineRule="exact"/>
        <w:rPr>
          <w:rFonts w:ascii="Wingdings" w:cs="Wingdings" w:eastAsia="Wingdings" w:hAnsi="Wingdings"/>
          <w:sz w:val="24"/>
          <w:szCs w:val="24"/>
          <w:color w:val="auto"/>
        </w:rPr>
      </w:pPr>
    </w:p>
    <w:p>
      <w:pPr>
        <w:ind w:left="701" w:hanging="281"/>
        <w:spacing w:after="0" w:line="227" w:lineRule="auto"/>
        <w:rPr>
          <w:rFonts w:ascii="Wingdings" w:cs="Wingdings" w:eastAsia="Wingdings" w:hAnsi="Wingdings"/>
          <w:sz w:val="24"/>
          <w:szCs w:val="24"/>
          <w:color w:val="auto"/>
        </w:rPr>
      </w:pPr>
      <w:r>
        <w:rPr>
          <w:rFonts w:ascii="Courier New" w:cs="Courier New" w:eastAsia="Courier New" w:hAnsi="Courier New"/>
          <w:sz w:val="24"/>
          <w:szCs w:val="24"/>
          <w:color w:val="auto"/>
        </w:rPr>
        <w:t xml:space="preserve">o </w:t>
      </w:r>
      <w:r>
        <w:rPr>
          <w:rFonts w:ascii="Century" w:cs="Century" w:eastAsia="Century" w:hAnsi="Century"/>
          <w:sz w:val="24"/>
          <w:szCs w:val="24"/>
          <w:color w:val="auto"/>
        </w:rPr>
        <w:t>I - avaliação das necessidades identificadas na análise da capacitação</w:t>
      </w:r>
      <w:r>
        <w:rPr>
          <w:rFonts w:ascii="Courier New" w:cs="Courier New" w:eastAsia="Courier New" w:hAnsi="Courier New"/>
          <w:sz w:val="24"/>
          <w:szCs w:val="24"/>
          <w:color w:val="auto"/>
        </w:rPr>
        <w:t xml:space="preserve"> </w:t>
      </w:r>
      <w:r>
        <w:rPr>
          <w:rFonts w:ascii="Century" w:cs="Century" w:eastAsia="Century" w:hAnsi="Century"/>
          <w:sz w:val="24"/>
          <w:szCs w:val="24"/>
          <w:color w:val="auto"/>
        </w:rPr>
        <w:t>profissional, considerando os requisitos necessários ao alcance das metas individuais, setoriais e institucionais;</w:t>
      </w:r>
    </w:p>
    <w:p>
      <w:pPr>
        <w:spacing w:after="0" w:line="7" w:lineRule="exact"/>
        <w:rPr>
          <w:rFonts w:ascii="Wingdings" w:cs="Wingdings" w:eastAsia="Wingdings" w:hAnsi="Wingdings"/>
          <w:sz w:val="24"/>
          <w:szCs w:val="24"/>
          <w:color w:val="auto"/>
        </w:rPr>
      </w:pPr>
    </w:p>
    <w:p>
      <w:pPr>
        <w:ind w:left="701" w:hanging="281"/>
        <w:spacing w:after="0" w:line="228" w:lineRule="auto"/>
        <w:rPr>
          <w:rFonts w:ascii="Wingdings" w:cs="Wingdings" w:eastAsia="Wingdings" w:hAnsi="Wingdings"/>
          <w:sz w:val="24"/>
          <w:szCs w:val="24"/>
          <w:color w:val="auto"/>
        </w:rPr>
      </w:pPr>
      <w:r>
        <w:rPr>
          <w:rFonts w:ascii="Courier New" w:cs="Courier New" w:eastAsia="Courier New" w:hAnsi="Courier New"/>
          <w:sz w:val="24"/>
          <w:szCs w:val="24"/>
          <w:color w:val="auto"/>
        </w:rPr>
        <w:t xml:space="preserve">o </w:t>
      </w:r>
      <w:r>
        <w:rPr>
          <w:rFonts w:ascii="Century" w:cs="Century" w:eastAsia="Century" w:hAnsi="Century"/>
          <w:sz w:val="24"/>
          <w:szCs w:val="24"/>
          <w:color w:val="auto"/>
        </w:rPr>
        <w:t>II - atuação em atividades que enquadrem o servidor na definição do público-alvo prioritário, prevista no Programa Anual de Capacitação da Universidade Federal de Rondônia;</w:t>
      </w:r>
    </w:p>
    <w:p>
      <w:pPr>
        <w:spacing w:after="0" w:line="5" w:lineRule="exact"/>
        <w:rPr>
          <w:rFonts w:ascii="Wingdings" w:cs="Wingdings" w:eastAsia="Wingdings" w:hAnsi="Wingdings"/>
          <w:sz w:val="24"/>
          <w:szCs w:val="24"/>
          <w:color w:val="auto"/>
        </w:rPr>
      </w:pPr>
    </w:p>
    <w:p>
      <w:pPr>
        <w:ind w:left="701" w:right="20" w:hanging="281"/>
        <w:spacing w:after="0" w:line="221" w:lineRule="auto"/>
        <w:rPr>
          <w:rFonts w:ascii="Wingdings" w:cs="Wingdings" w:eastAsia="Wingdings" w:hAnsi="Wingdings"/>
          <w:sz w:val="24"/>
          <w:szCs w:val="24"/>
          <w:color w:val="auto"/>
        </w:rPr>
      </w:pPr>
      <w:r>
        <w:rPr>
          <w:rFonts w:ascii="Courier New" w:cs="Courier New" w:eastAsia="Courier New" w:hAnsi="Courier New"/>
          <w:sz w:val="24"/>
          <w:szCs w:val="24"/>
          <w:color w:val="auto"/>
        </w:rPr>
        <w:t xml:space="preserve">o </w:t>
      </w:r>
      <w:r>
        <w:rPr>
          <w:rFonts w:ascii="Century" w:cs="Century" w:eastAsia="Century" w:hAnsi="Century"/>
          <w:sz w:val="24"/>
          <w:szCs w:val="24"/>
          <w:color w:val="auto"/>
        </w:rPr>
        <w:t>III</w:t>
      </w:r>
      <w:r>
        <w:rPr>
          <w:rFonts w:ascii="Courier New" w:cs="Courier New" w:eastAsia="Courier New" w:hAnsi="Courier New"/>
          <w:sz w:val="24"/>
          <w:szCs w:val="24"/>
          <w:color w:val="auto"/>
        </w:rPr>
        <w:t xml:space="preserve"> </w:t>
      </w:r>
      <w:r>
        <w:rPr>
          <w:rFonts w:ascii="Century" w:cs="Century" w:eastAsia="Century" w:hAnsi="Century"/>
          <w:sz w:val="24"/>
          <w:szCs w:val="24"/>
          <w:color w:val="auto"/>
        </w:rPr>
        <w:t>–</w:t>
      </w:r>
      <w:r>
        <w:rPr>
          <w:rFonts w:ascii="Courier New" w:cs="Courier New" w:eastAsia="Courier New" w:hAnsi="Courier New"/>
          <w:sz w:val="24"/>
          <w:szCs w:val="24"/>
          <w:color w:val="auto"/>
        </w:rPr>
        <w:t xml:space="preserve"> </w:t>
      </w:r>
      <w:r>
        <w:rPr>
          <w:rFonts w:ascii="Century" w:cs="Century" w:eastAsia="Century" w:hAnsi="Century"/>
          <w:sz w:val="24"/>
          <w:szCs w:val="24"/>
          <w:color w:val="auto"/>
        </w:rPr>
        <w:t>não-participação em ações de capacitação durante o respectivo exercício;</w:t>
      </w:r>
      <w:r>
        <w:rPr>
          <w:rFonts w:ascii="Courier New" w:cs="Courier New" w:eastAsia="Courier New" w:hAnsi="Courier New"/>
          <w:sz w:val="24"/>
          <w:szCs w:val="24"/>
          <w:color w:val="auto"/>
        </w:rPr>
        <w:t xml:space="preserve"> </w:t>
      </w:r>
      <w:r>
        <w:rPr>
          <w:rFonts w:ascii="Century" w:cs="Century" w:eastAsia="Century" w:hAnsi="Century"/>
          <w:sz w:val="24"/>
          <w:szCs w:val="24"/>
          <w:color w:val="auto"/>
        </w:rPr>
        <w:t>e</w:t>
      </w:r>
    </w:p>
    <w:p>
      <w:pPr>
        <w:spacing w:after="0" w:line="1" w:lineRule="exact"/>
        <w:rPr>
          <w:rFonts w:ascii="Wingdings" w:cs="Wingdings" w:eastAsia="Wingdings" w:hAnsi="Wingdings"/>
          <w:sz w:val="24"/>
          <w:szCs w:val="24"/>
          <w:color w:val="auto"/>
        </w:rPr>
      </w:pPr>
    </w:p>
    <w:p>
      <w:pPr>
        <w:ind w:left="421"/>
        <w:spacing w:after="0" w:line="223" w:lineRule="auto"/>
        <w:rPr>
          <w:rFonts w:ascii="Wingdings" w:cs="Wingdings" w:eastAsia="Wingdings" w:hAnsi="Wingdings"/>
          <w:sz w:val="24"/>
          <w:szCs w:val="24"/>
          <w:color w:val="auto"/>
        </w:rPr>
      </w:pPr>
      <w:r>
        <w:rPr>
          <w:rFonts w:ascii="Courier New" w:cs="Courier New" w:eastAsia="Courier New" w:hAnsi="Courier New"/>
          <w:sz w:val="24"/>
          <w:szCs w:val="24"/>
          <w:color w:val="auto"/>
        </w:rPr>
        <w:t xml:space="preserve">o </w:t>
      </w:r>
      <w:r>
        <w:rPr>
          <w:rFonts w:ascii="Century" w:cs="Century" w:eastAsia="Century" w:hAnsi="Century"/>
          <w:sz w:val="24"/>
          <w:szCs w:val="24"/>
          <w:color w:val="auto"/>
        </w:rPr>
        <w:t>IV - maior tempo de efetivo exercício na Universidade Federal de Rondônia.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107315</wp:posOffset>
            </wp:positionV>
            <wp:extent cx="5977890" cy="38100"/>
            <wp:wrapNone/>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836">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154305</wp:posOffset>
            </wp:positionV>
            <wp:extent cx="5977890" cy="8890"/>
            <wp:wrapNone/>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837">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58"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250</w:t>
      </w:r>
    </w:p>
    <w:p>
      <w:pPr>
        <w:sectPr>
          <w:pgSz w:w="11900" w:h="16838" w:orient="portrait"/>
          <w:cols w:equalWidth="0" w:num="1">
            <w:col w:w="9361"/>
          </w:cols>
          <w:pgMar w:left="1419" w:top="961" w:right="1126" w:bottom="435" w:gutter="0" w:footer="0" w:header="0"/>
        </w:sectPr>
      </w:pPr>
    </w:p>
    <w:p>
      <w:pPr>
        <w:jc w:val="center"/>
        <w:ind w:right="36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83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36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36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36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both"/>
        <w:ind w:left="520" w:right="460" w:hanging="421"/>
        <w:spacing w:after="0" w:line="239" w:lineRule="auto"/>
        <w:tabs>
          <w:tab w:leader="none" w:pos="520" w:val="left"/>
        </w:tabs>
        <w:numPr>
          <w:ilvl w:val="0"/>
          <w:numId w:val="338"/>
        </w:numPr>
        <w:rPr>
          <w:rFonts w:ascii="Wingdings" w:cs="Wingdings" w:eastAsia="Wingdings" w:hAnsi="Wingdings"/>
          <w:sz w:val="24"/>
          <w:szCs w:val="24"/>
          <w:color w:val="auto"/>
        </w:rPr>
      </w:pPr>
      <w:r>
        <w:rPr>
          <w:rFonts w:ascii="Century" w:cs="Century" w:eastAsia="Century" w:hAnsi="Century"/>
          <w:sz w:val="24"/>
          <w:szCs w:val="24"/>
          <w:color w:val="auto"/>
        </w:rPr>
        <w:t>A Diretoria de Recursos Humanos utilizará a data de entrada da documentação exigida naquela unidade como referência de prioridade para a distribuição das vagas existentes, em ações de capacitação por esta promovidas, obedecendo o percentual máximo de 25% (vinte e cinco por cento) por turma para um mesmo Setor, na hipótese de demanda superior à oferta.</w:t>
      </w:r>
    </w:p>
    <w:p>
      <w:pPr>
        <w:spacing w:after="0" w:line="5" w:lineRule="exact"/>
        <w:rPr>
          <w:rFonts w:ascii="Wingdings" w:cs="Wingdings" w:eastAsia="Wingdings" w:hAnsi="Wingdings"/>
          <w:sz w:val="24"/>
          <w:szCs w:val="24"/>
          <w:color w:val="auto"/>
        </w:rPr>
      </w:pPr>
    </w:p>
    <w:p>
      <w:pPr>
        <w:jc w:val="both"/>
        <w:ind w:left="520" w:right="460" w:hanging="421"/>
        <w:spacing w:after="0" w:line="239" w:lineRule="auto"/>
        <w:tabs>
          <w:tab w:leader="none" w:pos="520" w:val="left"/>
        </w:tabs>
        <w:numPr>
          <w:ilvl w:val="0"/>
          <w:numId w:val="338"/>
        </w:numPr>
        <w:rPr>
          <w:rFonts w:ascii="Wingdings" w:cs="Wingdings" w:eastAsia="Wingdings" w:hAnsi="Wingdings"/>
          <w:sz w:val="24"/>
          <w:szCs w:val="24"/>
          <w:color w:val="auto"/>
        </w:rPr>
      </w:pPr>
      <w:r>
        <w:rPr>
          <w:rFonts w:ascii="Century" w:cs="Century" w:eastAsia="Century" w:hAnsi="Century"/>
          <w:sz w:val="24"/>
          <w:szCs w:val="24"/>
          <w:color w:val="auto"/>
        </w:rPr>
        <w:t>Fica a Diretoria de Recursos Humanos autorizada a indicar a composição de turmas de cursos específicos que visem à eliminação de carências de capacitação pontuais, detectadas no âmbito da Instituição, de forma a garantir a eficácia na aplicação de sua Política de Capacitação, com a consequente agilização no alcance das metas estabelecidas.</w:t>
      </w:r>
    </w:p>
    <w:p>
      <w:pPr>
        <w:spacing w:after="0" w:line="200" w:lineRule="exact"/>
        <w:rPr>
          <w:sz w:val="20"/>
          <w:szCs w:val="20"/>
          <w:color w:val="auto"/>
        </w:rPr>
      </w:pPr>
    </w:p>
    <w:p>
      <w:pPr>
        <w:spacing w:after="0" w:line="257" w:lineRule="exact"/>
        <w:rPr>
          <w:sz w:val="20"/>
          <w:szCs w:val="20"/>
          <w:color w:val="auto"/>
        </w:rPr>
      </w:pPr>
    </w:p>
    <w:p>
      <w:pPr>
        <w:jc w:val="center"/>
        <w:ind w:right="360"/>
        <w:spacing w:after="0"/>
        <w:rPr>
          <w:sz w:val="20"/>
          <w:szCs w:val="20"/>
          <w:color w:val="auto"/>
        </w:rPr>
      </w:pPr>
      <w:r>
        <w:rPr>
          <w:rFonts w:ascii="Century" w:cs="Century" w:eastAsia="Century" w:hAnsi="Century"/>
          <w:sz w:val="24"/>
          <w:szCs w:val="24"/>
          <w:b w:val="1"/>
          <w:bCs w:val="1"/>
          <w:color w:val="auto"/>
        </w:rPr>
        <w:t>PROCEDIMENTO 57 - LICENÇA PARA CAPACITAÇÃO</w:t>
      </w:r>
    </w:p>
    <w:p>
      <w:pPr>
        <w:spacing w:after="0" w:line="122" w:lineRule="exact"/>
        <w:rPr>
          <w:sz w:val="20"/>
          <w:szCs w:val="20"/>
          <w:color w:val="auto"/>
        </w:rPr>
      </w:pPr>
    </w:p>
    <w:p>
      <w:pPr>
        <w:jc w:val="center"/>
        <w:ind w:right="360"/>
        <w:spacing w:after="0"/>
        <w:rPr>
          <w:sz w:val="20"/>
          <w:szCs w:val="20"/>
          <w:color w:val="auto"/>
        </w:rPr>
      </w:pPr>
      <w:r>
        <w:rPr>
          <w:rFonts w:ascii="Century" w:cs="Century" w:eastAsia="Century" w:hAnsi="Century"/>
          <w:sz w:val="24"/>
          <w:szCs w:val="24"/>
          <w:b w:val="1"/>
          <w:bCs w:val="1"/>
          <w:color w:val="auto"/>
        </w:rPr>
        <w:t>TÉCNICO-ADMINISTRATIVO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-142875</wp:posOffset>
            </wp:positionH>
            <wp:positionV relativeFrom="paragraph">
              <wp:posOffset>-22860</wp:posOffset>
            </wp:positionV>
            <wp:extent cx="6597650" cy="4603750"/>
            <wp:wrapNone/>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839">
                      <a:extLst>
                        <a:ext uri="{28A0092B-C50C-407E-A947-70E740481C1C}"/>
                      </a:extLst>
                    </a:blip>
                    <a:srcRect/>
                    <a:stretch>
                      <a:fillRect/>
                    </a:stretch>
                  </pic:blipFill>
                  <pic:spPr bwMode="auto">
                    <a:xfrm>
                      <a:off x="0" y="0"/>
                      <a:ext cx="6597650" cy="4603750"/>
                    </a:xfrm>
                    <a:prstGeom prst="rect">
                      <a:avLst/>
                    </a:prstGeom>
                    <a:noFill/>
                  </pic:spPr>
                </pic:pic>
              </a:graphicData>
            </a:graphic>
          </wp:anchor>
        </w:drawing>
      </w:r>
    </w:p>
    <w:p>
      <w:pPr>
        <w:sectPr>
          <w:pgSz w:w="11900" w:h="16838" w:orient="portrait"/>
          <w:cols w:equalWidth="0" w:num="1">
            <w:col w:w="9920"/>
          </w:cols>
          <w:pgMar w:left="1320" w:top="961" w:right="66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jc w:val="center"/>
        <w:ind w:right="680"/>
        <w:spacing w:after="0"/>
        <w:rPr>
          <w:sz w:val="20"/>
          <w:szCs w:val="20"/>
          <w:color w:val="auto"/>
        </w:rPr>
      </w:pPr>
      <w:r>
        <w:rPr>
          <w:rFonts w:ascii="Calibri" w:cs="Calibri" w:eastAsia="Calibri" w:hAnsi="Calibri"/>
          <w:sz w:val="21"/>
          <w:szCs w:val="21"/>
          <w:b w:val="1"/>
          <w:bCs w:val="1"/>
          <w:color w:val="auto"/>
        </w:rPr>
        <w:t>SERVIDOR</w:t>
      </w:r>
    </w:p>
    <w:p>
      <w:pPr>
        <w:spacing w:after="0" w:line="35" w:lineRule="exact"/>
        <w:rPr>
          <w:sz w:val="20"/>
          <w:szCs w:val="20"/>
          <w:color w:val="auto"/>
        </w:rPr>
      </w:pPr>
    </w:p>
    <w:p>
      <w:pPr>
        <w:jc w:val="center"/>
        <w:ind w:right="620"/>
        <w:spacing w:after="0"/>
        <w:tabs>
          <w:tab w:leader="none" w:pos="260" w:val="left"/>
          <w:tab w:leader="none" w:pos="260" w:val="left"/>
        </w:tabs>
        <w:rPr>
          <w:sz w:val="20"/>
          <w:szCs w:val="20"/>
          <w:color w:val="auto"/>
        </w:rPr>
      </w:pPr>
      <w:r>
        <w:rPr>
          <w:rFonts w:ascii="Calibri" w:cs="Calibri" w:eastAsia="Calibri" w:hAnsi="Calibri"/>
          <w:sz w:val="21"/>
          <w:szCs w:val="21"/>
          <w:color w:val="auto"/>
        </w:rPr>
        <w:t>Preenche</w:t>
        <w:tab/>
        <w:t>requerimento</w:t>
      </w:r>
      <w:r>
        <w:rPr>
          <w:sz w:val="20"/>
          <w:szCs w:val="20"/>
          <w:color w:val="auto"/>
        </w:rPr>
        <w:tab/>
      </w:r>
      <w:r>
        <w:rPr>
          <w:rFonts w:ascii="Calibri" w:cs="Calibri" w:eastAsia="Calibri" w:hAnsi="Calibri"/>
          <w:sz w:val="20"/>
          <w:szCs w:val="20"/>
          <w:color w:val="auto"/>
        </w:rPr>
        <w:t>e</w:t>
      </w:r>
    </w:p>
    <w:p>
      <w:pPr>
        <w:jc w:val="both"/>
        <w:spacing w:after="0" w:line="225" w:lineRule="auto"/>
        <w:rPr>
          <w:sz w:val="20"/>
          <w:szCs w:val="20"/>
          <w:color w:val="auto"/>
        </w:rPr>
      </w:pPr>
      <w:r>
        <w:rPr>
          <w:rFonts w:ascii="Calibri" w:cs="Calibri" w:eastAsia="Calibri" w:hAnsi="Calibri"/>
          <w:sz w:val="21"/>
          <w:szCs w:val="21"/>
          <w:color w:val="auto"/>
        </w:rPr>
        <w:t xml:space="preserve">anexa documentação </w:t>
      </w:r>
      <w:r>
        <w:rPr>
          <w:sz w:val="1"/>
          <w:szCs w:val="1"/>
          <w:color w:val="auto"/>
        </w:rPr>
        <w:drawing>
          <wp:inline distT="0" distB="0" distL="0" distR="0">
            <wp:extent cx="357505" cy="114300"/>
            <wp:effectExtent l="0" t="0" r="0" b="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840">
                      <a:extLst>
                        <a:ext uri="{28A0092B-C50C-407E-A947-70E740481C1C}"/>
                      </a:extLst>
                    </a:blip>
                    <a:srcRect/>
                    <a:stretch>
                      <a:fillRect/>
                    </a:stretch>
                  </pic:blipFill>
                  <pic:spPr bwMode="auto">
                    <a:xfrm>
                      <a:off x="0" y="0"/>
                      <a:ext cx="357505" cy="114300"/>
                    </a:xfrm>
                    <a:prstGeom prst="rect">
                      <a:avLst/>
                    </a:prstGeom>
                    <a:noFill/>
                    <a:ln>
                      <a:noFill/>
                    </a:ln>
                  </pic:spPr>
                </pic:pic>
              </a:graphicData>
            </a:graphic>
          </wp:inline>
        </w:drawing>
      </w:r>
      <w:r>
        <w:rPr>
          <w:rFonts w:ascii="Calibri" w:cs="Calibri" w:eastAsia="Calibri" w:hAnsi="Calibri"/>
          <w:sz w:val="21"/>
          <w:szCs w:val="21"/>
          <w:color w:val="auto"/>
        </w:rPr>
        <w:t xml:space="preserve"> comprobatória e anuência da chefia imediata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680"/>
        <w:spacing w:after="0"/>
        <w:rPr>
          <w:sz w:val="20"/>
          <w:szCs w:val="20"/>
          <w:color w:val="auto"/>
        </w:rPr>
      </w:pPr>
      <w:r>
        <w:rPr>
          <w:rFonts w:ascii="Calibri" w:cs="Calibri" w:eastAsia="Calibri" w:hAnsi="Calibri"/>
          <w:sz w:val="21"/>
          <w:szCs w:val="21"/>
          <w:b w:val="1"/>
          <w:bCs w:val="1"/>
          <w:color w:val="auto"/>
        </w:rPr>
        <w:t>DRH</w:t>
      </w:r>
    </w:p>
    <w:p>
      <w:pPr>
        <w:spacing w:after="0" w:line="109" w:lineRule="exact"/>
        <w:rPr>
          <w:sz w:val="20"/>
          <w:szCs w:val="20"/>
          <w:color w:val="auto"/>
        </w:rPr>
      </w:pPr>
    </w:p>
    <w:p>
      <w:pPr>
        <w:jc w:val="both"/>
        <w:spacing w:after="0" w:line="220" w:lineRule="auto"/>
        <w:rPr>
          <w:sz w:val="20"/>
          <w:szCs w:val="20"/>
          <w:color w:val="auto"/>
        </w:rPr>
      </w:pPr>
      <w:r>
        <w:rPr>
          <w:rFonts w:ascii="Calibri" w:cs="Calibri" w:eastAsia="Calibri" w:hAnsi="Calibri"/>
          <w:sz w:val="21"/>
          <w:szCs w:val="21"/>
          <w:color w:val="auto"/>
        </w:rPr>
        <w:t xml:space="preserve">Anexa certidão de tempo de serviço e encaminha </w:t>
      </w:r>
      <w:r>
        <w:rPr>
          <w:sz w:val="1"/>
          <w:szCs w:val="1"/>
          <w:color w:val="auto"/>
        </w:rPr>
        <w:drawing>
          <wp:inline distT="0" distB="0" distL="0" distR="0">
            <wp:extent cx="357505" cy="114300"/>
            <wp:effectExtent l="0" t="0" r="0" b="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841">
                      <a:extLst>
                        <a:ext uri="{28A0092B-C50C-407E-A947-70E740481C1C}"/>
                      </a:extLst>
                    </a:blip>
                    <a:srcRect/>
                    <a:stretch>
                      <a:fillRect/>
                    </a:stretch>
                  </pic:blipFill>
                  <pic:spPr bwMode="auto">
                    <a:xfrm>
                      <a:off x="0" y="0"/>
                      <a:ext cx="357505" cy="114300"/>
                    </a:xfrm>
                    <a:prstGeom prst="rect">
                      <a:avLst/>
                    </a:prstGeom>
                    <a:noFill/>
                    <a:ln>
                      <a:noFill/>
                    </a:ln>
                  </pic:spPr>
                </pic:pic>
              </a:graphicData>
            </a:graphic>
          </wp:inline>
        </w:drawing>
      </w:r>
    </w:p>
    <w:p>
      <w:pPr>
        <w:spacing w:after="0" w:line="36" w:lineRule="exact"/>
        <w:rPr>
          <w:sz w:val="20"/>
          <w:szCs w:val="20"/>
          <w:color w:val="auto"/>
        </w:rPr>
      </w:pPr>
    </w:p>
    <w:p>
      <w:pPr>
        <w:ind w:left="40"/>
        <w:spacing w:after="0"/>
        <w:rPr>
          <w:sz w:val="20"/>
          <w:szCs w:val="20"/>
          <w:color w:val="auto"/>
        </w:rPr>
      </w:pPr>
      <w:r>
        <w:rPr>
          <w:rFonts w:ascii="Calibri" w:cs="Calibri" w:eastAsia="Calibri" w:hAnsi="Calibri"/>
          <w:sz w:val="21"/>
          <w:szCs w:val="21"/>
          <w:color w:val="auto"/>
        </w:rPr>
        <w:t>para análise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ind w:right="220"/>
        <w:spacing w:after="0"/>
        <w:rPr>
          <w:sz w:val="20"/>
          <w:szCs w:val="20"/>
          <w:color w:val="auto"/>
        </w:rPr>
      </w:pPr>
      <w:r>
        <w:rPr>
          <w:rFonts w:ascii="Calibri" w:cs="Calibri" w:eastAsia="Calibri" w:hAnsi="Calibri"/>
          <w:sz w:val="21"/>
          <w:szCs w:val="21"/>
          <w:b w:val="1"/>
          <w:bCs w:val="1"/>
          <w:color w:val="auto"/>
        </w:rPr>
        <w:t>DGP</w:t>
      </w:r>
    </w:p>
    <w:p>
      <w:pPr>
        <w:spacing w:after="0" w:line="109" w:lineRule="exact"/>
        <w:rPr>
          <w:sz w:val="20"/>
          <w:szCs w:val="20"/>
          <w:color w:val="auto"/>
        </w:rPr>
      </w:pPr>
    </w:p>
    <w:p>
      <w:pPr>
        <w:jc w:val="both"/>
        <w:ind w:right="200"/>
        <w:spacing w:after="0" w:line="210" w:lineRule="auto"/>
        <w:rPr>
          <w:sz w:val="20"/>
          <w:szCs w:val="20"/>
          <w:color w:val="auto"/>
        </w:rPr>
      </w:pPr>
      <w:r>
        <w:rPr>
          <w:rFonts w:ascii="Calibri" w:cs="Calibri" w:eastAsia="Calibri" w:hAnsi="Calibri"/>
          <w:sz w:val="21"/>
          <w:szCs w:val="21"/>
          <w:color w:val="auto"/>
        </w:rPr>
        <w:t>Recebe documentação e encaminha para formalização de processo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center"/>
        <w:ind w:right="220"/>
        <w:spacing w:after="0"/>
        <w:rPr>
          <w:sz w:val="20"/>
          <w:szCs w:val="20"/>
          <w:color w:val="auto"/>
        </w:rPr>
      </w:pPr>
      <w:r>
        <w:rPr>
          <w:rFonts w:ascii="Calibri" w:cs="Calibri" w:eastAsia="Calibri" w:hAnsi="Calibri"/>
          <w:sz w:val="21"/>
          <w:szCs w:val="21"/>
          <w:b w:val="1"/>
          <w:bCs w:val="1"/>
          <w:color w:val="auto"/>
        </w:rPr>
        <w:t>DGP</w:t>
      </w:r>
    </w:p>
    <w:p>
      <w:pPr>
        <w:spacing w:after="0" w:line="63" w:lineRule="exact"/>
        <w:rPr>
          <w:sz w:val="20"/>
          <w:szCs w:val="20"/>
          <w:color w:val="auto"/>
        </w:rPr>
      </w:pPr>
    </w:p>
    <w:p>
      <w:pPr>
        <w:spacing w:after="0"/>
        <w:tabs>
          <w:tab w:leader="none" w:pos="940" w:val="left"/>
          <w:tab w:leader="none" w:pos="1380" w:val="left"/>
        </w:tabs>
        <w:rPr>
          <w:sz w:val="20"/>
          <w:szCs w:val="20"/>
          <w:color w:val="auto"/>
        </w:rPr>
      </w:pPr>
      <w:r>
        <w:rPr>
          <w:rFonts w:ascii="Calibri" w:cs="Calibri" w:eastAsia="Calibri" w:hAnsi="Calibri"/>
          <w:sz w:val="21"/>
          <w:szCs w:val="21"/>
          <w:color w:val="auto"/>
        </w:rPr>
        <w:t>Analisa</w:t>
      </w:r>
      <w:r>
        <w:rPr>
          <w:sz w:val="20"/>
          <w:szCs w:val="20"/>
          <w:color w:val="auto"/>
        </w:rPr>
        <w:tab/>
      </w:r>
      <w:r>
        <w:rPr>
          <w:rFonts w:ascii="Calibri" w:cs="Calibri" w:eastAsia="Calibri" w:hAnsi="Calibri"/>
          <w:sz w:val="21"/>
          <w:szCs w:val="21"/>
          <w:color w:val="auto"/>
        </w:rPr>
        <w:t>a</w:t>
      </w:r>
      <w:r>
        <w:rPr>
          <w:sz w:val="20"/>
          <w:szCs w:val="20"/>
          <w:color w:val="auto"/>
        </w:rPr>
        <w:tab/>
      </w:r>
      <w:r>
        <w:rPr>
          <w:rFonts w:ascii="Calibri" w:cs="Calibri" w:eastAsia="Calibri" w:hAnsi="Calibri"/>
          <w:sz w:val="21"/>
          <w:szCs w:val="21"/>
          <w:color w:val="auto"/>
        </w:rPr>
        <w:t>documentação,</w:t>
      </w:r>
    </w:p>
    <w:p>
      <w:pPr>
        <w:spacing w:after="0" w:line="215" w:lineRule="auto"/>
        <w:rPr>
          <w:sz w:val="20"/>
          <w:szCs w:val="20"/>
          <w:color w:val="auto"/>
        </w:rPr>
      </w:pPr>
      <w:r>
        <w:rPr>
          <w:rFonts w:ascii="Calibri" w:cs="Calibri" w:eastAsia="Calibri" w:hAnsi="Calibri"/>
          <w:sz w:val="21"/>
          <w:szCs w:val="21"/>
          <w:color w:val="auto"/>
        </w:rPr>
        <w:t>observando  a  relação  direta</w:t>
      </w:r>
    </w:p>
    <w:p>
      <w:pPr>
        <w:spacing w:after="0" w:line="218" w:lineRule="auto"/>
        <w:rPr>
          <w:sz w:val="20"/>
          <w:szCs w:val="20"/>
          <w:color w:val="auto"/>
        </w:rPr>
      </w:pPr>
      <w:r>
        <w:rPr>
          <w:rFonts w:ascii="Calibri" w:cs="Calibri" w:eastAsia="Calibri" w:hAnsi="Calibri"/>
          <w:sz w:val="21"/>
          <w:szCs w:val="21"/>
          <w:color w:val="auto"/>
        </w:rPr>
        <w:t>entre  o  curso,  o  cargo  e  o</w:t>
      </w:r>
    </w:p>
    <w:p>
      <w:pPr>
        <w:spacing w:after="0" w:line="216" w:lineRule="auto"/>
        <w:tabs>
          <w:tab w:leader="none" w:pos="1040" w:val="left"/>
          <w:tab w:leader="none" w:pos="2480" w:val="left"/>
        </w:tabs>
        <w:rPr>
          <w:sz w:val="20"/>
          <w:szCs w:val="20"/>
          <w:color w:val="auto"/>
        </w:rPr>
      </w:pPr>
      <w:r>
        <w:rPr>
          <w:rFonts w:ascii="Calibri" w:cs="Calibri" w:eastAsia="Calibri" w:hAnsi="Calibri"/>
          <w:sz w:val="21"/>
          <w:szCs w:val="21"/>
          <w:color w:val="auto"/>
        </w:rPr>
        <w:t>ambiente</w:t>
        <w:tab/>
        <w:t>organizacional</w:t>
        <w:tab/>
        <w:t>do</w:t>
      </w:r>
    </w:p>
    <w:p>
      <w:pPr>
        <w:spacing w:after="0" w:line="216" w:lineRule="auto"/>
        <w:tabs>
          <w:tab w:leader="none" w:pos="980" w:val="left"/>
          <w:tab w:leader="none" w:pos="1720" w:val="left"/>
          <w:tab w:leader="none" w:pos="2600" w:val="left"/>
        </w:tabs>
        <w:rPr>
          <w:sz w:val="20"/>
          <w:szCs w:val="20"/>
          <w:color w:val="auto"/>
        </w:rPr>
      </w:pPr>
      <w:r>
        <w:rPr>
          <w:rFonts w:ascii="Calibri" w:cs="Calibri" w:eastAsia="Calibri" w:hAnsi="Calibri"/>
          <w:sz w:val="21"/>
          <w:szCs w:val="21"/>
          <w:color w:val="auto"/>
        </w:rPr>
        <w:t>servidor,</w:t>
        <w:tab/>
        <w:t>emite</w:t>
        <w:tab/>
        <w:t>parecer</w:t>
        <w:tab/>
        <w:t>e</w:t>
      </w:r>
    </w:p>
    <w:p>
      <w:pPr>
        <w:spacing w:after="0" w:line="215" w:lineRule="auto"/>
        <w:rPr>
          <w:sz w:val="20"/>
          <w:szCs w:val="20"/>
          <w:color w:val="auto"/>
        </w:rPr>
      </w:pPr>
      <w:r>
        <w:rPr>
          <w:rFonts w:ascii="Calibri" w:cs="Calibri" w:eastAsia="Calibri" w:hAnsi="Calibri"/>
          <w:sz w:val="21"/>
          <w:szCs w:val="21"/>
          <w:color w:val="auto"/>
        </w:rPr>
        <w:t>minuta de portaria</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jc w:val="center"/>
        <w:spacing w:after="0"/>
        <w:rPr>
          <w:sz w:val="20"/>
          <w:szCs w:val="20"/>
          <w:color w:val="auto"/>
        </w:rPr>
      </w:pPr>
      <w:r>
        <w:rPr>
          <w:rFonts w:ascii="Calibri" w:cs="Calibri" w:eastAsia="Calibri" w:hAnsi="Calibri"/>
          <w:sz w:val="21"/>
          <w:szCs w:val="21"/>
          <w:b w:val="1"/>
          <w:bCs w:val="1"/>
          <w:color w:val="auto"/>
        </w:rPr>
        <w:t>PRAD</w:t>
      </w:r>
    </w:p>
    <w:p>
      <w:pPr>
        <w:spacing w:after="0" w:line="109" w:lineRule="exact"/>
        <w:rPr>
          <w:sz w:val="20"/>
          <w:szCs w:val="20"/>
          <w:color w:val="auto"/>
        </w:rPr>
      </w:pPr>
    </w:p>
    <w:p>
      <w:pPr>
        <w:jc w:val="both"/>
        <w:spacing w:after="0" w:line="211" w:lineRule="auto"/>
        <w:rPr>
          <w:sz w:val="20"/>
          <w:szCs w:val="20"/>
          <w:color w:val="auto"/>
        </w:rPr>
      </w:pPr>
      <w:r>
        <w:rPr>
          <w:rFonts w:ascii="Calibri" w:cs="Calibri" w:eastAsia="Calibri" w:hAnsi="Calibri"/>
          <w:sz w:val="21"/>
          <w:szCs w:val="21"/>
          <w:color w:val="auto"/>
        </w:rPr>
        <w:t>Formaliza processo e encaminha para juntada de certidão de tempo de serviço e análise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jc w:val="center"/>
        <w:spacing w:after="0"/>
        <w:rPr>
          <w:sz w:val="20"/>
          <w:szCs w:val="20"/>
          <w:color w:val="auto"/>
        </w:rPr>
      </w:pPr>
      <w:r>
        <w:rPr>
          <w:rFonts w:ascii="Calibri" w:cs="Calibri" w:eastAsia="Calibri" w:hAnsi="Calibri"/>
          <w:sz w:val="21"/>
          <w:szCs w:val="21"/>
          <w:b w:val="1"/>
          <w:bCs w:val="1"/>
          <w:color w:val="auto"/>
        </w:rPr>
        <w:t>PRAD</w:t>
      </w:r>
    </w:p>
    <w:p>
      <w:pPr>
        <w:spacing w:after="0" w:line="109" w:lineRule="exact"/>
        <w:rPr>
          <w:sz w:val="20"/>
          <w:szCs w:val="20"/>
          <w:color w:val="auto"/>
        </w:rPr>
      </w:pPr>
    </w:p>
    <w:p>
      <w:pPr>
        <w:jc w:val="both"/>
        <w:spacing w:after="0" w:line="210" w:lineRule="auto"/>
        <w:rPr>
          <w:sz w:val="20"/>
          <w:szCs w:val="20"/>
          <w:color w:val="auto"/>
        </w:rPr>
      </w:pPr>
      <w:r>
        <w:rPr>
          <w:rFonts w:ascii="Calibri" w:cs="Calibri" w:eastAsia="Calibri" w:hAnsi="Calibri"/>
          <w:sz w:val="21"/>
          <w:szCs w:val="21"/>
          <w:color w:val="auto"/>
        </w:rPr>
        <w:t>Expede portaria e solicita publicação no Boletim de Serviço</w:t>
      </w:r>
    </w:p>
    <w:p>
      <w:pPr>
        <w:spacing w:after="0" w:line="545" w:lineRule="exact"/>
        <w:rPr>
          <w:sz w:val="20"/>
          <w:szCs w:val="20"/>
          <w:color w:val="auto"/>
        </w:rPr>
      </w:pPr>
    </w:p>
    <w:p>
      <w:pPr>
        <w:sectPr>
          <w:pgSz w:w="11900" w:h="16838" w:orient="portrait"/>
          <w:cols w:equalWidth="0" w:num="3">
            <w:col w:w="3400" w:space="140"/>
            <w:col w:w="2940" w:space="720"/>
            <w:col w:w="2720"/>
          </w:cols>
          <w:pgMar w:left="1320" w:top="961" w:right="66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jc w:val="center"/>
        <w:ind w:right="7200"/>
        <w:spacing w:after="0"/>
        <w:rPr>
          <w:sz w:val="20"/>
          <w:szCs w:val="20"/>
          <w:color w:val="auto"/>
        </w:rPr>
      </w:pPr>
      <w:r>
        <w:rPr>
          <w:rFonts w:ascii="Calibri" w:cs="Calibri" w:eastAsia="Calibri" w:hAnsi="Calibri"/>
          <w:sz w:val="21"/>
          <w:szCs w:val="21"/>
          <w:b w:val="1"/>
          <w:bCs w:val="1"/>
          <w:color w:val="auto"/>
        </w:rPr>
        <w:t>CRD</w:t>
      </w:r>
    </w:p>
    <w:p>
      <w:pPr>
        <w:spacing w:after="0" w:line="63" w:lineRule="exact"/>
        <w:rPr>
          <w:sz w:val="20"/>
          <w:szCs w:val="20"/>
          <w:color w:val="auto"/>
        </w:rPr>
      </w:pPr>
    </w:p>
    <w:p>
      <w:pPr>
        <w:spacing w:after="0"/>
        <w:rPr>
          <w:sz w:val="20"/>
          <w:szCs w:val="20"/>
          <w:color w:val="auto"/>
        </w:rPr>
      </w:pPr>
      <w:r>
        <w:rPr>
          <w:rFonts w:ascii="Calibri" w:cs="Calibri" w:eastAsia="Calibri" w:hAnsi="Calibri"/>
          <w:sz w:val="21"/>
          <w:szCs w:val="21"/>
          <w:color w:val="auto"/>
        </w:rPr>
        <w:t>Registra no SIAPE e arquiva o</w:t>
      </w:r>
    </w:p>
    <w:p>
      <w:pPr>
        <w:spacing w:after="0" w:line="215" w:lineRule="auto"/>
        <w:rPr>
          <w:sz w:val="20"/>
          <w:szCs w:val="20"/>
          <w:color w:val="auto"/>
        </w:rPr>
      </w:pPr>
      <w:r>
        <w:rPr>
          <w:rFonts w:ascii="Calibri" w:cs="Calibri" w:eastAsia="Calibri" w:hAnsi="Calibri"/>
          <w:sz w:val="21"/>
          <w:szCs w:val="21"/>
          <w:color w:val="auto"/>
        </w:rPr>
        <w:t>processo e cópia da portaria na</w:t>
      </w:r>
    </w:p>
    <w:p>
      <w:pPr>
        <w:spacing w:after="0" w:line="218" w:lineRule="auto"/>
        <w:rPr>
          <w:sz w:val="20"/>
          <w:szCs w:val="20"/>
          <w:color w:val="auto"/>
        </w:rPr>
      </w:pPr>
      <w:r>
        <w:rPr>
          <w:rFonts w:ascii="Calibri" w:cs="Calibri" w:eastAsia="Calibri" w:hAnsi="Calibri"/>
          <w:sz w:val="21"/>
          <w:szCs w:val="21"/>
          <w:color w:val="auto"/>
        </w:rPr>
        <w:t>pasta funcional do servidor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44450</wp:posOffset>
            </wp:positionH>
            <wp:positionV relativeFrom="paragraph">
              <wp:posOffset>1519555</wp:posOffset>
            </wp:positionV>
            <wp:extent cx="5977890" cy="38100"/>
            <wp:wrapNone/>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842">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44450</wp:posOffset>
            </wp:positionH>
            <wp:positionV relativeFrom="paragraph">
              <wp:posOffset>1567180</wp:posOffset>
            </wp:positionV>
            <wp:extent cx="5977890" cy="8890"/>
            <wp:wrapNone/>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843">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jc w:val="right"/>
        <w:ind w:right="460"/>
        <w:spacing w:after="0"/>
        <w:rPr>
          <w:sz w:val="20"/>
          <w:szCs w:val="20"/>
          <w:color w:val="auto"/>
        </w:rPr>
      </w:pPr>
      <w:r>
        <w:rPr>
          <w:rFonts w:ascii="Cambria" w:cs="Cambria" w:eastAsia="Cambria" w:hAnsi="Cambria"/>
          <w:sz w:val="24"/>
          <w:szCs w:val="24"/>
          <w:color w:val="auto"/>
        </w:rPr>
        <w:t>251</w:t>
      </w:r>
    </w:p>
    <w:p>
      <w:pPr>
        <w:sectPr>
          <w:pgSz w:w="11900" w:h="16838" w:orient="portrait"/>
          <w:cols w:equalWidth="0" w:num="1">
            <w:col w:w="9920"/>
          </w:cols>
          <w:pgMar w:left="1320" w:top="961" w:right="666" w:bottom="435" w:gutter="0" w:footer="0" w:header="0"/>
          <w:type w:val="continuous"/>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84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40"/>
        <w:spacing w:after="0" w:line="237" w:lineRule="auto"/>
        <w:rPr>
          <w:sz w:val="20"/>
          <w:szCs w:val="20"/>
          <w:color w:val="auto"/>
        </w:rPr>
      </w:pPr>
      <w:r>
        <w:rPr>
          <w:rFonts w:ascii="Century" w:cs="Century" w:eastAsia="Century" w:hAnsi="Century"/>
          <w:sz w:val="24"/>
          <w:szCs w:val="24"/>
          <w:b w:val="1"/>
          <w:bCs w:val="1"/>
          <w:color w:val="auto"/>
        </w:rPr>
        <w:t xml:space="preserve">FORMULÁRIO 70 </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 LICENÇA PARA CAPACITAÇÃO – TÉCNICO-ADMINISTRATIVO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83820</wp:posOffset>
                </wp:positionV>
                <wp:extent cx="5720715" cy="0"/>
                <wp:wrapNone/>
                <wp:docPr id="1725" name="Shape 17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25" o:spid="_x0000_s27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6.6pt" to="458pt,6.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274320</wp:posOffset>
                </wp:positionV>
                <wp:extent cx="5720715" cy="0"/>
                <wp:wrapNone/>
                <wp:docPr id="1726" name="Shape 17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26" o:spid="_x0000_s27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21.6pt" to="458pt,21.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463550</wp:posOffset>
                </wp:positionV>
                <wp:extent cx="5720715" cy="0"/>
                <wp:wrapNone/>
                <wp:docPr id="1727" name="Shape 17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27" o:spid="_x0000_s27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36.5pt" to="458pt,3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1214755</wp:posOffset>
                </wp:positionV>
                <wp:extent cx="5720715" cy="0"/>
                <wp:wrapNone/>
                <wp:docPr id="1728" name="Shape 17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28" o:spid="_x0000_s27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95.65pt" to="458pt,95.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99060</wp:posOffset>
                </wp:positionH>
                <wp:positionV relativeFrom="paragraph">
                  <wp:posOffset>80645</wp:posOffset>
                </wp:positionV>
                <wp:extent cx="0" cy="7552690"/>
                <wp:wrapNone/>
                <wp:docPr id="1729" name="Shape 17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5526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29" o:spid="_x0000_s27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8pt,6.35pt" to="7.8pt,601.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1405255</wp:posOffset>
                </wp:positionV>
                <wp:extent cx="5720715" cy="0"/>
                <wp:wrapNone/>
                <wp:docPr id="1730" name="Shape 17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30" o:spid="_x0000_s27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110.65pt" to="458pt,110.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5813425</wp:posOffset>
                </wp:positionH>
                <wp:positionV relativeFrom="paragraph">
                  <wp:posOffset>80645</wp:posOffset>
                </wp:positionV>
                <wp:extent cx="0" cy="7552690"/>
                <wp:wrapNone/>
                <wp:docPr id="1731" name="Shape 17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5526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31" o:spid="_x0000_s27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7.75pt,6.35pt" to="457.75pt,601.05pt" o:allowincell="f" strokecolor="#000000" strokeweight="0.4799pt"/>
            </w:pict>
          </mc:Fallback>
        </mc:AlternateContent>
      </w:r>
    </w:p>
    <w:p>
      <w:pPr>
        <w:spacing w:after="0" w:line="120" w:lineRule="exact"/>
        <w:rPr>
          <w:sz w:val="20"/>
          <w:szCs w:val="20"/>
          <w:color w:val="auto"/>
        </w:rPr>
      </w:pPr>
    </w:p>
    <w:p>
      <w:pPr>
        <w:ind w:left="220" w:right="4240" w:firstLine="6"/>
        <w:spacing w:after="0" w:line="241" w:lineRule="auto"/>
        <w:tabs>
          <w:tab w:leader="none" w:pos="488" w:val="left"/>
        </w:tabs>
        <w:numPr>
          <w:ilvl w:val="0"/>
          <w:numId w:val="339"/>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IDENTIFICAÇÃO DO(A) SERVIDOR(A): </w:t>
      </w:r>
      <w:r>
        <w:rPr>
          <w:rFonts w:ascii="Century" w:cs="Century" w:eastAsia="Century" w:hAnsi="Century"/>
          <w:sz w:val="24"/>
          <w:szCs w:val="24"/>
          <w:color w:val="auto"/>
        </w:rPr>
        <w:t>Nome:</w:t>
      </w:r>
    </w:p>
    <w:p>
      <w:pPr>
        <w:spacing w:after="0" w:line="8" w:lineRule="exact"/>
        <w:rPr>
          <w:sz w:val="20"/>
          <w:szCs w:val="20"/>
          <w:color w:val="auto"/>
        </w:rPr>
      </w:pPr>
    </w:p>
    <w:tbl>
      <w:tblPr>
        <w:tblLayout w:type="fixed"/>
        <w:tblInd w:w="160" w:type="dxa"/>
        <w:tblCellMar>
          <w:top w:w="0" w:type="dxa"/>
          <w:left w:w="0" w:type="dxa"/>
          <w:bottom w:w="0" w:type="dxa"/>
          <w:right w:w="0" w:type="dxa"/>
        </w:tblCellMar>
      </w:tblPr>
      <w:tr>
        <w:trPr>
          <w:trHeight w:val="292"/>
        </w:trPr>
        <w:tc>
          <w:tcPr>
            <w:tcW w:w="3820" w:type="dxa"/>
            <w:vAlign w:val="bottom"/>
            <w:tcBorders>
              <w:bottom w:val="single" w:sz="8" w:color="auto"/>
            </w:tcBorders>
          </w:tcPr>
          <w:p>
            <w:pPr>
              <w:ind w:left="60"/>
              <w:spacing w:after="0"/>
              <w:rPr>
                <w:sz w:val="20"/>
                <w:szCs w:val="20"/>
                <w:color w:val="auto"/>
              </w:rPr>
            </w:pPr>
            <w:r>
              <w:rPr>
                <w:rFonts w:ascii="Century" w:cs="Century" w:eastAsia="Century" w:hAnsi="Century"/>
                <w:sz w:val="24"/>
                <w:szCs w:val="24"/>
                <w:color w:val="auto"/>
              </w:rPr>
              <w:t>Cargo:</w:t>
            </w:r>
          </w:p>
        </w:tc>
        <w:tc>
          <w:tcPr>
            <w:tcW w:w="2720" w:type="dxa"/>
            <w:vAlign w:val="bottom"/>
            <w:tcBorders>
              <w:bottom w:val="single" w:sz="8" w:color="auto"/>
            </w:tcBorders>
          </w:tcPr>
          <w:p>
            <w:pPr>
              <w:spacing w:after="0"/>
              <w:rPr>
                <w:sz w:val="24"/>
                <w:szCs w:val="24"/>
                <w:color w:val="auto"/>
              </w:rPr>
            </w:pPr>
          </w:p>
        </w:tc>
        <w:tc>
          <w:tcPr>
            <w:tcW w:w="2460" w:type="dxa"/>
            <w:vAlign w:val="bottom"/>
            <w:tcBorders>
              <w:bottom w:val="single" w:sz="8" w:color="auto"/>
            </w:tcBorders>
          </w:tcPr>
          <w:p>
            <w:pPr>
              <w:jc w:val="right"/>
              <w:ind w:right="760"/>
              <w:spacing w:after="0"/>
              <w:rPr>
                <w:sz w:val="20"/>
                <w:szCs w:val="20"/>
                <w:color w:val="auto"/>
              </w:rPr>
            </w:pPr>
            <w:r>
              <w:rPr>
                <w:rFonts w:ascii="Century" w:cs="Century" w:eastAsia="Century" w:hAnsi="Century"/>
                <w:sz w:val="24"/>
                <w:szCs w:val="24"/>
                <w:color w:val="auto"/>
              </w:rPr>
              <w:t>Mat. SIAPE:</w:t>
            </w:r>
          </w:p>
        </w:tc>
      </w:tr>
      <w:tr>
        <w:trPr>
          <w:trHeight w:val="280"/>
        </w:trPr>
        <w:tc>
          <w:tcPr>
            <w:tcW w:w="3820" w:type="dxa"/>
            <w:vAlign w:val="bottom"/>
            <w:tcBorders>
              <w:bottom w:val="single" w:sz="8" w:color="auto"/>
            </w:tcBorders>
          </w:tcPr>
          <w:p>
            <w:pPr>
              <w:ind w:left="60"/>
              <w:spacing w:after="0" w:line="279" w:lineRule="exact"/>
              <w:rPr>
                <w:sz w:val="20"/>
                <w:szCs w:val="20"/>
                <w:color w:val="auto"/>
              </w:rPr>
            </w:pPr>
            <w:r>
              <w:rPr>
                <w:rFonts w:ascii="Century" w:cs="Century" w:eastAsia="Century" w:hAnsi="Century"/>
                <w:sz w:val="24"/>
                <w:szCs w:val="24"/>
                <w:color w:val="auto"/>
              </w:rPr>
              <w:t>Lotação:</w:t>
            </w:r>
          </w:p>
        </w:tc>
        <w:tc>
          <w:tcPr>
            <w:tcW w:w="2720" w:type="dxa"/>
            <w:vAlign w:val="bottom"/>
            <w:tcBorders>
              <w:bottom w:val="single" w:sz="8" w:color="auto"/>
            </w:tcBorders>
          </w:tcPr>
          <w:p>
            <w:pPr>
              <w:spacing w:after="0"/>
              <w:rPr>
                <w:sz w:val="24"/>
                <w:szCs w:val="24"/>
                <w:color w:val="auto"/>
              </w:rPr>
            </w:pPr>
          </w:p>
        </w:tc>
        <w:tc>
          <w:tcPr>
            <w:tcW w:w="2460" w:type="dxa"/>
            <w:vAlign w:val="bottom"/>
            <w:tcBorders>
              <w:bottom w:val="single" w:sz="8" w:color="auto"/>
            </w:tcBorders>
          </w:tcPr>
          <w:p>
            <w:pPr>
              <w:spacing w:after="0"/>
              <w:rPr>
                <w:sz w:val="24"/>
                <w:szCs w:val="24"/>
                <w:color w:val="auto"/>
              </w:rPr>
            </w:pPr>
          </w:p>
        </w:tc>
      </w:tr>
      <w:tr>
        <w:trPr>
          <w:trHeight w:val="274"/>
        </w:trPr>
        <w:tc>
          <w:tcPr>
            <w:tcW w:w="3820" w:type="dxa"/>
            <w:vAlign w:val="bottom"/>
          </w:tcPr>
          <w:p>
            <w:pPr>
              <w:ind w:left="60"/>
              <w:spacing w:after="0" w:line="275" w:lineRule="exact"/>
              <w:rPr>
                <w:sz w:val="20"/>
                <w:szCs w:val="20"/>
                <w:color w:val="auto"/>
              </w:rPr>
            </w:pPr>
            <w:r>
              <w:rPr>
                <w:rFonts w:ascii="Century" w:cs="Century" w:eastAsia="Century" w:hAnsi="Century"/>
                <w:sz w:val="24"/>
                <w:szCs w:val="24"/>
                <w:color w:val="auto"/>
              </w:rPr>
              <w:t>Telefones: Residencial:</w:t>
            </w:r>
          </w:p>
        </w:tc>
        <w:tc>
          <w:tcPr>
            <w:tcW w:w="2720" w:type="dxa"/>
            <w:vAlign w:val="bottom"/>
          </w:tcPr>
          <w:p>
            <w:pPr>
              <w:ind w:left="1200"/>
              <w:spacing w:after="0" w:line="275" w:lineRule="exact"/>
              <w:rPr>
                <w:sz w:val="20"/>
                <w:szCs w:val="20"/>
                <w:color w:val="auto"/>
              </w:rPr>
            </w:pPr>
            <w:r>
              <w:rPr>
                <w:rFonts w:ascii="Century" w:cs="Century" w:eastAsia="Century" w:hAnsi="Century"/>
                <w:sz w:val="24"/>
                <w:szCs w:val="24"/>
                <w:color w:val="auto"/>
              </w:rPr>
              <w:t>; Comercial:</w:t>
            </w:r>
          </w:p>
        </w:tc>
        <w:tc>
          <w:tcPr>
            <w:tcW w:w="2460" w:type="dxa"/>
            <w:vAlign w:val="bottom"/>
          </w:tcPr>
          <w:p>
            <w:pPr>
              <w:jc w:val="right"/>
              <w:spacing w:after="0" w:line="275" w:lineRule="exact"/>
              <w:rPr>
                <w:sz w:val="20"/>
                <w:szCs w:val="20"/>
                <w:color w:val="auto"/>
              </w:rPr>
            </w:pPr>
            <w:r>
              <w:rPr>
                <w:rFonts w:ascii="Century" w:cs="Century" w:eastAsia="Century" w:hAnsi="Century"/>
                <w:sz w:val="24"/>
                <w:szCs w:val="24"/>
                <w:color w:val="auto"/>
              </w:rPr>
              <w:t>;</w:t>
            </w:r>
          </w:p>
        </w:tc>
      </w:tr>
      <w:tr>
        <w:trPr>
          <w:trHeight w:val="288"/>
        </w:trPr>
        <w:tc>
          <w:tcPr>
            <w:tcW w:w="3820" w:type="dxa"/>
            <w:vAlign w:val="bottom"/>
          </w:tcPr>
          <w:p>
            <w:pPr>
              <w:ind w:left="60"/>
              <w:spacing w:after="0"/>
              <w:rPr>
                <w:sz w:val="20"/>
                <w:szCs w:val="20"/>
                <w:color w:val="auto"/>
              </w:rPr>
            </w:pPr>
            <w:r>
              <w:rPr>
                <w:rFonts w:ascii="Century" w:cs="Century" w:eastAsia="Century" w:hAnsi="Century"/>
                <w:sz w:val="24"/>
                <w:szCs w:val="24"/>
                <w:color w:val="auto"/>
              </w:rPr>
              <w:t>Celular:</w:t>
            </w:r>
          </w:p>
        </w:tc>
        <w:tc>
          <w:tcPr>
            <w:tcW w:w="2720" w:type="dxa"/>
            <w:vAlign w:val="bottom"/>
          </w:tcPr>
          <w:p>
            <w:pPr>
              <w:spacing w:after="0"/>
              <w:rPr>
                <w:sz w:val="24"/>
                <w:szCs w:val="24"/>
                <w:color w:val="auto"/>
              </w:rPr>
            </w:pPr>
          </w:p>
        </w:tc>
        <w:tc>
          <w:tcPr>
            <w:tcW w:w="2460" w:type="dxa"/>
            <w:vAlign w:val="bottom"/>
          </w:tcPr>
          <w:p>
            <w:pPr>
              <w:spacing w:after="0"/>
              <w:rPr>
                <w:sz w:val="24"/>
                <w:szCs w:val="24"/>
                <w:color w:val="auto"/>
              </w:rPr>
            </w:pPr>
          </w:p>
        </w:tc>
      </w:tr>
    </w:tbl>
    <w:p>
      <w:pPr>
        <w:spacing w:after="0" w:line="11" w:lineRule="exact"/>
        <w:rPr>
          <w:sz w:val="20"/>
          <w:szCs w:val="20"/>
          <w:color w:val="auto"/>
        </w:rPr>
      </w:pPr>
    </w:p>
    <w:p>
      <w:pPr>
        <w:ind w:left="220"/>
        <w:spacing w:after="0"/>
        <w:rPr>
          <w:sz w:val="20"/>
          <w:szCs w:val="20"/>
          <w:color w:val="auto"/>
        </w:rPr>
      </w:pPr>
      <w:r>
        <w:rPr>
          <w:rFonts w:ascii="Century" w:cs="Century" w:eastAsia="Century" w:hAnsi="Century"/>
          <w:sz w:val="24"/>
          <w:szCs w:val="24"/>
          <w:b w:val="1"/>
          <w:bCs w:val="1"/>
          <w:color w:val="auto"/>
        </w:rPr>
        <w:t>2. FUNDAMENTAÇÃO LEGAL:</w:t>
      </w:r>
    </w:p>
    <w:p>
      <w:pPr>
        <w:spacing w:after="0" w:line="17" w:lineRule="exact"/>
        <w:rPr>
          <w:sz w:val="20"/>
          <w:szCs w:val="20"/>
          <w:color w:val="auto"/>
        </w:rPr>
      </w:pPr>
    </w:p>
    <w:p>
      <w:pPr>
        <w:jc w:val="both"/>
        <w:ind w:left="220" w:right="260" w:firstLine="67"/>
        <w:spacing w:after="0" w:line="236" w:lineRule="auto"/>
        <w:rPr>
          <w:sz w:val="20"/>
          <w:szCs w:val="20"/>
          <w:color w:val="auto"/>
        </w:rPr>
      </w:pPr>
      <w:r>
        <w:rPr>
          <w:rFonts w:ascii="Century" w:cs="Century" w:eastAsia="Century" w:hAnsi="Century"/>
          <w:sz w:val="24"/>
          <w:szCs w:val="24"/>
          <w:color w:val="auto"/>
        </w:rPr>
        <w:t>Art. 87 da Lei 8112/90; Decreto nº 5.707/2006; Resolução nº 060/2008/CONSAD/UNIR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8255</wp:posOffset>
                </wp:positionV>
                <wp:extent cx="5720715" cy="0"/>
                <wp:wrapNone/>
                <wp:docPr id="1732" name="Shape 17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32" o:spid="_x0000_s27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0.65pt" to="458pt,0.65pt" o:allowincell="f" strokecolor="#000000" strokeweight="0.4799pt"/>
            </w:pict>
          </mc:Fallback>
        </mc:AlternateContent>
      </w:r>
    </w:p>
    <w:p>
      <w:pPr>
        <w:ind w:left="220"/>
        <w:spacing w:after="0"/>
        <w:rPr>
          <w:sz w:val="20"/>
          <w:szCs w:val="20"/>
          <w:color w:val="auto"/>
        </w:rPr>
      </w:pPr>
      <w:r>
        <w:rPr>
          <w:rFonts w:ascii="Century" w:cs="Century" w:eastAsia="Century" w:hAnsi="Century"/>
          <w:sz w:val="24"/>
          <w:szCs w:val="24"/>
          <w:b w:val="1"/>
          <w:bCs w:val="1"/>
          <w:color w:val="auto"/>
        </w:rPr>
        <w:t>3. REQUERIMENTO: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6985</wp:posOffset>
                </wp:positionV>
                <wp:extent cx="5720715" cy="0"/>
                <wp:wrapNone/>
                <wp:docPr id="1733" name="Shape 17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33" o:spid="_x0000_s27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0.55pt" to="458pt,0.55pt" o:allowincell="f" strokecolor="#000000" strokeweight="0.4799pt"/>
            </w:pict>
          </mc:Fallback>
        </mc:AlternateContent>
      </w:r>
    </w:p>
    <w:p>
      <w:pPr>
        <w:spacing w:after="0" w:line="277" w:lineRule="exact"/>
        <w:rPr>
          <w:sz w:val="20"/>
          <w:szCs w:val="20"/>
          <w:color w:val="auto"/>
        </w:rPr>
      </w:pPr>
    </w:p>
    <w:p>
      <w:pPr>
        <w:ind w:left="660"/>
        <w:spacing w:after="0"/>
        <w:rPr>
          <w:sz w:val="20"/>
          <w:szCs w:val="20"/>
          <w:color w:val="auto"/>
        </w:rPr>
      </w:pPr>
      <w:r>
        <w:rPr>
          <w:rFonts w:ascii="Century" w:cs="Century" w:eastAsia="Century" w:hAnsi="Century"/>
          <w:sz w:val="24"/>
          <w:szCs w:val="24"/>
          <w:color w:val="auto"/>
        </w:rPr>
        <w:t xml:space="preserve">Requer a concessão de </w:t>
      </w:r>
      <w:r>
        <w:rPr>
          <w:rFonts w:ascii="Century" w:cs="Century" w:eastAsia="Century" w:hAnsi="Century"/>
          <w:sz w:val="24"/>
          <w:szCs w:val="24"/>
          <w:b w:val="1"/>
          <w:bCs w:val="1"/>
          <w:color w:val="auto"/>
        </w:rPr>
        <w:t>LICENÇA PARA CAPACITAÇÃO</w:t>
      </w:r>
      <w:r>
        <w:rPr>
          <w:rFonts w:ascii="Century" w:cs="Century" w:eastAsia="Century" w:hAnsi="Century"/>
          <w:sz w:val="24"/>
          <w:szCs w:val="24"/>
          <w:color w:val="auto"/>
        </w:rPr>
        <w:t>, no período de</w:t>
      </w:r>
    </w:p>
    <w:p>
      <w:pPr>
        <w:ind w:left="220"/>
        <w:spacing w:after="0"/>
        <w:rPr>
          <w:sz w:val="20"/>
          <w:szCs w:val="20"/>
          <w:color w:val="auto"/>
        </w:rPr>
      </w:pPr>
      <w:r>
        <w:rPr>
          <w:rFonts w:ascii="Century" w:cs="Century" w:eastAsia="Century" w:hAnsi="Century"/>
          <w:sz w:val="24"/>
          <w:szCs w:val="24"/>
          <w:color w:val="auto"/>
        </w:rPr>
        <w:t>_____/_____/_____ a _____/_____/______, conforme documentação anexa,</w:t>
      </w:r>
    </w:p>
    <w:p>
      <w:pPr>
        <w:spacing w:after="0" w:line="1" w:lineRule="exact"/>
        <w:rPr>
          <w:sz w:val="20"/>
          <w:szCs w:val="20"/>
          <w:color w:val="auto"/>
        </w:rPr>
      </w:pPr>
    </w:p>
    <w:p>
      <w:pPr>
        <w:ind w:left="220"/>
        <w:spacing w:after="0"/>
        <w:rPr>
          <w:sz w:val="20"/>
          <w:szCs w:val="20"/>
          <w:color w:val="auto"/>
        </w:rPr>
      </w:pPr>
      <w:r>
        <w:rPr>
          <w:rFonts w:ascii="Century" w:cs="Century" w:eastAsia="Century" w:hAnsi="Century"/>
          <w:sz w:val="24"/>
          <w:szCs w:val="24"/>
          <w:color w:val="auto"/>
        </w:rPr>
        <w:t>Curso:</w:t>
      </w:r>
    </w:p>
    <w:p>
      <w:pPr>
        <w:ind w:left="220"/>
        <w:spacing w:after="0"/>
        <w:rPr>
          <w:sz w:val="20"/>
          <w:szCs w:val="20"/>
          <w:color w:val="auto"/>
        </w:rPr>
      </w:pPr>
      <w:r>
        <w:rPr>
          <w:rFonts w:ascii="Century" w:cs="Century" w:eastAsia="Century" w:hAnsi="Century"/>
          <w:sz w:val="24"/>
          <w:szCs w:val="24"/>
          <w:color w:val="auto"/>
        </w:rPr>
        <w:t>____________________________________________________________________</w:t>
      </w:r>
    </w:p>
    <w:p>
      <w:pPr>
        <w:ind w:left="220"/>
        <w:spacing w:after="0" w:line="239" w:lineRule="auto"/>
        <w:rPr>
          <w:sz w:val="20"/>
          <w:szCs w:val="20"/>
          <w:color w:val="auto"/>
        </w:rPr>
      </w:pPr>
      <w:r>
        <w:rPr>
          <w:rFonts w:ascii="Century" w:cs="Century" w:eastAsia="Century" w:hAnsi="Century"/>
          <w:sz w:val="24"/>
          <w:szCs w:val="24"/>
          <w:color w:val="auto"/>
        </w:rPr>
        <w:t>Instituição:_______________________________________________________________</w:t>
      </w:r>
    </w:p>
    <w:p>
      <w:pPr>
        <w:spacing w:after="0" w:line="290" w:lineRule="exact"/>
        <w:rPr>
          <w:sz w:val="20"/>
          <w:szCs w:val="20"/>
          <w:color w:val="auto"/>
        </w:rPr>
      </w:pPr>
    </w:p>
    <w:p>
      <w:pPr>
        <w:ind w:left="7440"/>
        <w:spacing w:after="0"/>
        <w:rPr>
          <w:sz w:val="20"/>
          <w:szCs w:val="20"/>
          <w:color w:val="auto"/>
        </w:rPr>
      </w:pPr>
      <w:r>
        <w:rPr>
          <w:rFonts w:ascii="Century" w:cs="Century" w:eastAsia="Century" w:hAnsi="Century"/>
          <w:sz w:val="24"/>
          <w:szCs w:val="24"/>
          <w:color w:val="auto"/>
        </w:rPr>
        <w:t>Nestes termos,</w:t>
      </w:r>
    </w:p>
    <w:p>
      <w:pPr>
        <w:ind w:left="7080"/>
        <w:spacing w:after="0"/>
        <w:rPr>
          <w:sz w:val="20"/>
          <w:szCs w:val="20"/>
          <w:color w:val="auto"/>
        </w:rPr>
      </w:pPr>
      <w:r>
        <w:rPr>
          <w:rFonts w:ascii="Century" w:cs="Century" w:eastAsia="Century" w:hAnsi="Century"/>
          <w:sz w:val="24"/>
          <w:szCs w:val="24"/>
          <w:color w:val="auto"/>
        </w:rPr>
        <w:t>Pede deferimento.</w:t>
      </w:r>
    </w:p>
    <w:p>
      <w:pPr>
        <w:spacing w:after="0" w:line="287" w:lineRule="exact"/>
        <w:rPr>
          <w:sz w:val="20"/>
          <w:szCs w:val="20"/>
          <w:color w:val="auto"/>
        </w:rPr>
      </w:pPr>
    </w:p>
    <w:p>
      <w:pPr>
        <w:ind w:left="880"/>
        <w:spacing w:after="0"/>
        <w:tabs>
          <w:tab w:leader="none" w:pos="5780" w:val="left"/>
        </w:tabs>
        <w:rPr>
          <w:sz w:val="20"/>
          <w:szCs w:val="20"/>
          <w:color w:val="auto"/>
        </w:rPr>
      </w:pPr>
      <w:r>
        <w:rPr>
          <w:rFonts w:ascii="Century" w:cs="Century" w:eastAsia="Century" w:hAnsi="Century"/>
          <w:sz w:val="24"/>
          <w:szCs w:val="24"/>
          <w:color w:val="auto"/>
        </w:rPr>
        <w:t>Local: __________________________</w:t>
      </w:r>
      <w:r>
        <w:rPr>
          <w:sz w:val="20"/>
          <w:szCs w:val="20"/>
          <w:color w:val="auto"/>
        </w:rPr>
        <w:tab/>
      </w:r>
      <w:r>
        <w:rPr>
          <w:rFonts w:ascii="Century" w:cs="Century" w:eastAsia="Century" w:hAnsi="Century"/>
          <w:sz w:val="24"/>
          <w:szCs w:val="24"/>
          <w:color w:val="auto"/>
        </w:rPr>
        <w:t>Data: _____/_____/_____</w:t>
      </w:r>
    </w:p>
    <w:p>
      <w:pPr>
        <w:spacing w:after="0" w:line="290" w:lineRule="exact"/>
        <w:rPr>
          <w:sz w:val="20"/>
          <w:szCs w:val="20"/>
          <w:color w:val="auto"/>
        </w:rPr>
      </w:pPr>
    </w:p>
    <w:p>
      <w:pPr>
        <w:ind w:left="3160"/>
        <w:spacing w:after="0"/>
        <w:rPr>
          <w:sz w:val="20"/>
          <w:szCs w:val="20"/>
          <w:color w:val="auto"/>
        </w:rPr>
      </w:pPr>
      <w:r>
        <w:rPr>
          <w:rFonts w:ascii="Century" w:cs="Century" w:eastAsia="Century" w:hAnsi="Century"/>
          <w:sz w:val="24"/>
          <w:szCs w:val="24"/>
          <w:color w:val="auto"/>
        </w:rPr>
        <w:t>_________________________</w:t>
      </w:r>
    </w:p>
    <w:p>
      <w:pPr>
        <w:ind w:left="3100"/>
        <w:spacing w:after="0"/>
        <w:rPr>
          <w:sz w:val="20"/>
          <w:szCs w:val="20"/>
          <w:color w:val="auto"/>
        </w:rPr>
      </w:pPr>
      <w:r>
        <w:rPr>
          <w:rFonts w:ascii="Century" w:cs="Century" w:eastAsia="Century" w:hAnsi="Century"/>
          <w:sz w:val="24"/>
          <w:szCs w:val="24"/>
          <w:color w:val="auto"/>
        </w:rPr>
        <w:t>Assinatura do(a) servidor(a)</w:t>
      </w:r>
    </w:p>
    <w:p>
      <w:pPr>
        <w:spacing w:after="0" w:line="287" w:lineRule="exact"/>
        <w:rPr>
          <w:sz w:val="20"/>
          <w:szCs w:val="20"/>
          <w:color w:val="auto"/>
        </w:rPr>
      </w:pPr>
    </w:p>
    <w:p>
      <w:pPr>
        <w:ind w:left="220"/>
        <w:spacing w:after="0"/>
        <w:rPr>
          <w:sz w:val="20"/>
          <w:szCs w:val="20"/>
          <w:color w:val="auto"/>
        </w:rPr>
      </w:pPr>
      <w:r>
        <w:rPr>
          <w:rFonts w:ascii="Century" w:cs="Century" w:eastAsia="Century" w:hAnsi="Century"/>
          <w:sz w:val="24"/>
          <w:szCs w:val="24"/>
          <w:b w:val="1"/>
          <w:bCs w:val="1"/>
          <w:color w:val="auto"/>
        </w:rPr>
        <w:t>Ciente da Chefia Imediata:</w:t>
      </w:r>
    </w:p>
    <w:p>
      <w:pPr>
        <w:ind w:left="220"/>
        <w:spacing w:after="0"/>
        <w:rPr>
          <w:sz w:val="20"/>
          <w:szCs w:val="20"/>
          <w:color w:val="auto"/>
        </w:rPr>
      </w:pPr>
      <w:r>
        <w:rPr>
          <w:rFonts w:ascii="Century" w:cs="Century" w:eastAsia="Century" w:hAnsi="Century"/>
          <w:sz w:val="24"/>
          <w:szCs w:val="24"/>
          <w:color w:val="auto"/>
        </w:rPr>
        <w:t>À DGP,</w:t>
      </w:r>
    </w:p>
    <w:p>
      <w:pPr>
        <w:spacing w:after="0" w:line="7" w:lineRule="exact"/>
        <w:rPr>
          <w:sz w:val="20"/>
          <w:szCs w:val="20"/>
          <w:color w:val="auto"/>
        </w:rPr>
      </w:pPr>
    </w:p>
    <w:p>
      <w:pPr>
        <w:jc w:val="both"/>
        <w:ind w:left="220" w:right="260"/>
        <w:spacing w:after="0" w:line="238" w:lineRule="auto"/>
        <w:rPr>
          <w:sz w:val="20"/>
          <w:szCs w:val="20"/>
          <w:color w:val="auto"/>
        </w:rPr>
      </w:pPr>
      <w:r>
        <w:rPr>
          <w:rFonts w:ascii="Century" w:cs="Century" w:eastAsia="Century" w:hAnsi="Century"/>
          <w:sz w:val="24"/>
          <w:szCs w:val="24"/>
          <w:color w:val="auto"/>
        </w:rPr>
        <w:t xml:space="preserve">Estou de acordo com a concessão de </w:t>
      </w:r>
      <w:r>
        <w:rPr>
          <w:rFonts w:ascii="Century" w:cs="Century" w:eastAsia="Century" w:hAnsi="Century"/>
          <w:sz w:val="24"/>
          <w:szCs w:val="24"/>
          <w:b w:val="1"/>
          <w:bCs w:val="1"/>
          <w:color w:val="auto"/>
        </w:rPr>
        <w:t>LICENÇA PARA CAPACITAÇÃO</w:t>
      </w:r>
      <w:r>
        <w:rPr>
          <w:rFonts w:ascii="Century" w:cs="Century" w:eastAsia="Century" w:hAnsi="Century"/>
          <w:sz w:val="24"/>
          <w:szCs w:val="24"/>
          <w:color w:val="auto"/>
        </w:rPr>
        <w:t xml:space="preserve"> e declaro que o(s) curso(s) acima relacionado(s) pelo servidor está(ão) de acordo com o Decreto nº 5824/06 e Portaria nº 09/06/MEC.</w:t>
      </w:r>
    </w:p>
    <w:p>
      <w:pPr>
        <w:spacing w:after="0" w:line="290" w:lineRule="exact"/>
        <w:rPr>
          <w:sz w:val="20"/>
          <w:szCs w:val="20"/>
          <w:color w:val="auto"/>
        </w:rPr>
      </w:pPr>
    </w:p>
    <w:p>
      <w:pPr>
        <w:ind w:left="880"/>
        <w:spacing w:after="0"/>
        <w:tabs>
          <w:tab w:leader="none" w:pos="5780" w:val="left"/>
        </w:tabs>
        <w:rPr>
          <w:sz w:val="20"/>
          <w:szCs w:val="20"/>
          <w:color w:val="auto"/>
        </w:rPr>
      </w:pPr>
      <w:r>
        <w:rPr>
          <w:rFonts w:ascii="Century" w:cs="Century" w:eastAsia="Century" w:hAnsi="Century"/>
          <w:sz w:val="24"/>
          <w:szCs w:val="24"/>
          <w:color w:val="auto"/>
        </w:rPr>
        <w:t>Local: __________________________</w:t>
      </w:r>
      <w:r>
        <w:rPr>
          <w:sz w:val="20"/>
          <w:szCs w:val="20"/>
          <w:color w:val="auto"/>
        </w:rPr>
        <w:tab/>
      </w:r>
      <w:r>
        <w:rPr>
          <w:rFonts w:ascii="Century" w:cs="Century" w:eastAsia="Century" w:hAnsi="Century"/>
          <w:sz w:val="24"/>
          <w:szCs w:val="24"/>
          <w:color w:val="auto"/>
        </w:rPr>
        <w:t>Data: _____/_____/_____</w:t>
      </w:r>
    </w:p>
    <w:p>
      <w:pPr>
        <w:spacing w:after="0" w:line="287" w:lineRule="exact"/>
        <w:rPr>
          <w:sz w:val="20"/>
          <w:szCs w:val="20"/>
          <w:color w:val="auto"/>
        </w:rPr>
      </w:pPr>
    </w:p>
    <w:p>
      <w:pPr>
        <w:jc w:val="center"/>
        <w:ind w:right="40"/>
        <w:spacing w:after="0"/>
        <w:rPr>
          <w:sz w:val="20"/>
          <w:szCs w:val="20"/>
          <w:color w:val="auto"/>
        </w:rPr>
      </w:pPr>
      <w:r>
        <w:rPr>
          <w:rFonts w:ascii="Century" w:cs="Century" w:eastAsia="Century" w:hAnsi="Century"/>
          <w:sz w:val="24"/>
          <w:szCs w:val="24"/>
          <w:color w:val="auto"/>
        </w:rPr>
        <w:t>_________________________</w:t>
      </w:r>
    </w:p>
    <w:p>
      <w:pPr>
        <w:jc w:val="center"/>
        <w:ind w:right="40"/>
        <w:spacing w:after="0"/>
        <w:rPr>
          <w:sz w:val="20"/>
          <w:szCs w:val="20"/>
          <w:color w:val="auto"/>
        </w:rPr>
      </w:pPr>
      <w:r>
        <w:rPr>
          <w:rFonts w:ascii="Century" w:cs="Century" w:eastAsia="Century" w:hAnsi="Century"/>
          <w:sz w:val="24"/>
          <w:szCs w:val="24"/>
          <w:color w:val="auto"/>
        </w:rPr>
        <w:t>Assinatura e Carimbo do Chefe Imediato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6985</wp:posOffset>
                </wp:positionV>
                <wp:extent cx="5720715" cy="0"/>
                <wp:wrapNone/>
                <wp:docPr id="1734" name="Shape 17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34" o:spid="_x0000_s27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0.55pt" to="458pt,0.55pt" o:allowincell="f" strokecolor="#000000" strokeweight="0.48pt"/>
            </w:pict>
          </mc:Fallback>
        </mc:AlternateContent>
      </w:r>
    </w:p>
    <w:p>
      <w:pPr>
        <w:ind w:left="220"/>
        <w:spacing w:after="0"/>
        <w:rPr>
          <w:sz w:val="20"/>
          <w:szCs w:val="20"/>
          <w:color w:val="auto"/>
        </w:rPr>
      </w:pPr>
      <w:r>
        <w:rPr>
          <w:rFonts w:ascii="Century" w:cs="Century" w:eastAsia="Century" w:hAnsi="Century"/>
          <w:sz w:val="20"/>
          <w:szCs w:val="20"/>
          <w:b w:val="1"/>
          <w:bCs w:val="1"/>
          <w:color w:val="auto"/>
        </w:rPr>
        <w:t>Observações:</w:t>
      </w:r>
    </w:p>
    <w:p>
      <w:pPr>
        <w:ind w:left="220"/>
        <w:spacing w:after="0"/>
        <w:rPr>
          <w:sz w:val="20"/>
          <w:szCs w:val="20"/>
          <w:color w:val="auto"/>
        </w:rPr>
      </w:pPr>
      <w:r>
        <w:rPr>
          <w:rFonts w:ascii="Century" w:cs="Century" w:eastAsia="Century" w:hAnsi="Century"/>
          <w:sz w:val="20"/>
          <w:szCs w:val="20"/>
          <w:b w:val="1"/>
          <w:bCs w:val="1"/>
          <w:color w:val="auto"/>
        </w:rPr>
        <w:t>Para requerer a licença o servidor deve apresentar os requisitos:</w:t>
      </w:r>
    </w:p>
    <w:p>
      <w:pPr>
        <w:ind w:left="440" w:hanging="214"/>
        <w:spacing w:after="0"/>
        <w:tabs>
          <w:tab w:leader="none" w:pos="440" w:val="left"/>
        </w:tabs>
        <w:numPr>
          <w:ilvl w:val="0"/>
          <w:numId w:val="340"/>
        </w:numPr>
        <w:rPr>
          <w:rFonts w:ascii="Century" w:cs="Century" w:eastAsia="Century" w:hAnsi="Century"/>
          <w:sz w:val="20"/>
          <w:szCs w:val="20"/>
          <w:b w:val="1"/>
          <w:bCs w:val="1"/>
          <w:color w:val="auto"/>
        </w:rPr>
      </w:pPr>
      <w:r>
        <w:rPr>
          <w:rFonts w:ascii="Century" w:cs="Century" w:eastAsia="Century" w:hAnsi="Century"/>
          <w:sz w:val="20"/>
          <w:szCs w:val="20"/>
          <w:b w:val="1"/>
          <w:bCs w:val="1"/>
          <w:color w:val="auto"/>
        </w:rPr>
        <w:t>Possuir 05 (cinco) anos de efetivo exercício no cargo.</w:t>
      </w:r>
    </w:p>
    <w:p>
      <w:pPr>
        <w:spacing w:after="0" w:line="4" w:lineRule="exact"/>
        <w:rPr>
          <w:rFonts w:ascii="Century" w:cs="Century" w:eastAsia="Century" w:hAnsi="Century"/>
          <w:sz w:val="20"/>
          <w:szCs w:val="20"/>
          <w:b w:val="1"/>
          <w:bCs w:val="1"/>
          <w:color w:val="auto"/>
        </w:rPr>
      </w:pPr>
    </w:p>
    <w:p>
      <w:pPr>
        <w:ind w:left="220" w:right="260" w:firstLine="6"/>
        <w:spacing w:after="0" w:line="236" w:lineRule="auto"/>
        <w:tabs>
          <w:tab w:leader="none" w:pos="483" w:val="left"/>
        </w:tabs>
        <w:numPr>
          <w:ilvl w:val="0"/>
          <w:numId w:val="340"/>
        </w:numPr>
        <w:rPr>
          <w:rFonts w:ascii="Century" w:cs="Century" w:eastAsia="Century" w:hAnsi="Century"/>
          <w:sz w:val="20"/>
          <w:szCs w:val="20"/>
          <w:b w:val="1"/>
          <w:bCs w:val="1"/>
          <w:color w:val="auto"/>
        </w:rPr>
      </w:pPr>
      <w:r>
        <w:rPr>
          <w:rFonts w:ascii="Century" w:cs="Century" w:eastAsia="Century" w:hAnsi="Century"/>
          <w:sz w:val="20"/>
          <w:szCs w:val="20"/>
          <w:b w:val="1"/>
          <w:bCs w:val="1"/>
          <w:color w:val="auto"/>
        </w:rPr>
        <w:t>Apresentar a programação do curso de capacitação (deve haver correlação entre o curso, objeto do afastamento, o cargo e o ambiente organizacional do servidor).</w:t>
      </w:r>
    </w:p>
    <w:p>
      <w:pPr>
        <w:spacing w:after="0" w:line="1" w:lineRule="exact"/>
        <w:rPr>
          <w:rFonts w:ascii="Century" w:cs="Century" w:eastAsia="Century" w:hAnsi="Century"/>
          <w:sz w:val="20"/>
          <w:szCs w:val="20"/>
          <w:b w:val="1"/>
          <w:bCs w:val="1"/>
          <w:color w:val="auto"/>
        </w:rPr>
      </w:pPr>
    </w:p>
    <w:p>
      <w:pPr>
        <w:ind w:left="440" w:hanging="214"/>
        <w:spacing w:after="0"/>
        <w:tabs>
          <w:tab w:leader="none" w:pos="440" w:val="left"/>
        </w:tabs>
        <w:numPr>
          <w:ilvl w:val="0"/>
          <w:numId w:val="340"/>
        </w:numPr>
        <w:rPr>
          <w:rFonts w:ascii="Century" w:cs="Century" w:eastAsia="Century" w:hAnsi="Century"/>
          <w:sz w:val="20"/>
          <w:szCs w:val="20"/>
          <w:b w:val="1"/>
          <w:bCs w:val="1"/>
          <w:color w:val="auto"/>
        </w:rPr>
      </w:pPr>
      <w:r>
        <w:rPr>
          <w:rFonts w:ascii="Century" w:cs="Century" w:eastAsia="Century" w:hAnsi="Century"/>
          <w:sz w:val="20"/>
          <w:szCs w:val="20"/>
          <w:b w:val="1"/>
          <w:bCs w:val="1"/>
          <w:color w:val="auto"/>
        </w:rPr>
        <w:t>Apresentar documento comprobatório de aceitação pela instituição ministradora do curso.</w:t>
      </w:r>
    </w:p>
    <w:p>
      <w:pPr>
        <w:spacing w:after="0" w:line="1" w:lineRule="exact"/>
        <w:rPr>
          <w:rFonts w:ascii="Century" w:cs="Century" w:eastAsia="Century" w:hAnsi="Century"/>
          <w:sz w:val="20"/>
          <w:szCs w:val="20"/>
          <w:b w:val="1"/>
          <w:bCs w:val="1"/>
          <w:color w:val="auto"/>
        </w:rPr>
      </w:pPr>
    </w:p>
    <w:p>
      <w:pPr>
        <w:ind w:left="440" w:hanging="214"/>
        <w:spacing w:after="0"/>
        <w:tabs>
          <w:tab w:leader="none" w:pos="440" w:val="left"/>
        </w:tabs>
        <w:numPr>
          <w:ilvl w:val="0"/>
          <w:numId w:val="340"/>
        </w:numPr>
        <w:rPr>
          <w:rFonts w:ascii="Century" w:cs="Century" w:eastAsia="Century" w:hAnsi="Century"/>
          <w:sz w:val="20"/>
          <w:szCs w:val="20"/>
          <w:b w:val="1"/>
          <w:bCs w:val="1"/>
          <w:color w:val="auto"/>
        </w:rPr>
      </w:pPr>
      <w:r>
        <w:rPr>
          <w:rFonts w:ascii="Century" w:cs="Century" w:eastAsia="Century" w:hAnsi="Century"/>
          <w:sz w:val="20"/>
          <w:szCs w:val="20"/>
          <w:b w:val="1"/>
          <w:bCs w:val="1"/>
          <w:color w:val="auto"/>
        </w:rPr>
        <w:t>Aprovação da chefia imediata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361315</wp:posOffset>
            </wp:positionV>
            <wp:extent cx="5977890" cy="38100"/>
            <wp:wrapNone/>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845">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408940</wp:posOffset>
            </wp:positionV>
            <wp:extent cx="5977890" cy="8890"/>
            <wp:wrapNone/>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846">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95885</wp:posOffset>
                </wp:positionH>
                <wp:positionV relativeFrom="paragraph">
                  <wp:posOffset>6350</wp:posOffset>
                </wp:positionV>
                <wp:extent cx="5720715" cy="0"/>
                <wp:wrapNone/>
                <wp:docPr id="1737" name="Shape 17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37" o:spid="_x0000_s27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0.5pt" to="458pt,0.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252</w:t>
      </w:r>
    </w:p>
    <w:p>
      <w:pPr>
        <w:sectPr>
          <w:pgSz w:w="11900" w:h="16838" w:orient="portrait"/>
          <w:cols w:equalWidth="0" w:num="1">
            <w:col w:w="9340"/>
          </w:cols>
          <w:pgMar w:left="144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847">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both"/>
        <w:ind w:left="721" w:hanging="719"/>
        <w:spacing w:after="0" w:line="237" w:lineRule="auto"/>
        <w:tabs>
          <w:tab w:leader="none" w:pos="701" w:val="left"/>
        </w:tabs>
        <w:rPr>
          <w:sz w:val="20"/>
          <w:szCs w:val="20"/>
          <w:color w:val="auto"/>
        </w:rPr>
      </w:pPr>
      <w:r>
        <w:rPr>
          <w:rFonts w:ascii="Century" w:cs="Century" w:eastAsia="Century" w:hAnsi="Century"/>
          <w:sz w:val="24"/>
          <w:szCs w:val="24"/>
          <w:b w:val="1"/>
          <w:bCs w:val="1"/>
          <w:color w:val="auto"/>
        </w:rPr>
        <w:t>1.3.4</w:t>
        <w:tab/>
        <w:t>PROGRESSÃO FUNCIONAL POR CAPACITAÇÃO – TÉCNICO-ADMINISTRATIVO</w:t>
      </w:r>
    </w:p>
    <w:p>
      <w:pPr>
        <w:spacing w:after="0" w:line="297" w:lineRule="exact"/>
        <w:rPr>
          <w:sz w:val="20"/>
          <w:szCs w:val="20"/>
          <w:color w:val="auto"/>
        </w:rPr>
      </w:pPr>
    </w:p>
    <w:p>
      <w:pPr>
        <w:jc w:val="both"/>
        <w:ind w:left="1" w:right="20"/>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É a mudança de nível de capacitação, no mesmo cargo e nível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classificação, decorrente da obtenção pelo servidor de certificação em Programa de capacitação, compatível com o cargo ocupado, o ambiente organizacional e a carga horária mínima exigida, respeitado o interstício de 18 (dezoito) meses.</w:t>
      </w:r>
    </w:p>
    <w:p>
      <w:pPr>
        <w:spacing w:after="0" w:line="298" w:lineRule="exact"/>
        <w:rPr>
          <w:sz w:val="20"/>
          <w:szCs w:val="20"/>
          <w:color w:val="auto"/>
        </w:rPr>
      </w:pPr>
    </w:p>
    <w:p>
      <w:pPr>
        <w:jc w:val="both"/>
        <w:ind w:left="1"/>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Gestão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Pessoas</w:t>
      </w:r>
    </w:p>
    <w:p>
      <w:pPr>
        <w:spacing w:after="0" w:line="295"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Lei 11.091/2005; Decreto nº 5.825/2006, Portaria nº 09/2006/MEC,</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Portaria nº 39/2011/MEC.</w:t>
      </w:r>
    </w:p>
    <w:p>
      <w:pPr>
        <w:spacing w:after="0" w:line="288"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 PARA CONCESSÃO:</w:t>
      </w:r>
    </w:p>
    <w:p>
      <w:pPr>
        <w:spacing w:after="0" w:line="293" w:lineRule="exact"/>
        <w:rPr>
          <w:sz w:val="20"/>
          <w:szCs w:val="20"/>
          <w:color w:val="auto"/>
        </w:rPr>
      </w:pPr>
    </w:p>
    <w:p>
      <w:pPr>
        <w:ind w:left="1" w:hanging="1"/>
        <w:spacing w:after="0" w:line="238" w:lineRule="auto"/>
        <w:tabs>
          <w:tab w:leader="none" w:pos="310" w:val="left"/>
        </w:tabs>
        <w:numPr>
          <w:ilvl w:val="0"/>
          <w:numId w:val="341"/>
        </w:numPr>
        <w:rPr>
          <w:rFonts w:ascii="Century" w:cs="Century" w:eastAsia="Century" w:hAnsi="Century"/>
          <w:sz w:val="24"/>
          <w:szCs w:val="24"/>
          <w:color w:val="auto"/>
        </w:rPr>
      </w:pPr>
      <w:r>
        <w:rPr>
          <w:rFonts w:ascii="Century" w:cs="Century" w:eastAsia="Century" w:hAnsi="Century"/>
          <w:sz w:val="24"/>
          <w:szCs w:val="24"/>
          <w:color w:val="auto"/>
        </w:rPr>
        <w:t>Cumprimento do interstício de 18 (dezoito) meses de efetivo exercício em cada nível.</w:t>
      </w:r>
    </w:p>
    <w:p>
      <w:pPr>
        <w:spacing w:after="0" w:line="6" w:lineRule="exact"/>
        <w:rPr>
          <w:rFonts w:ascii="Century" w:cs="Century" w:eastAsia="Century" w:hAnsi="Century"/>
          <w:sz w:val="24"/>
          <w:szCs w:val="24"/>
          <w:color w:val="auto"/>
        </w:rPr>
      </w:pPr>
    </w:p>
    <w:p>
      <w:pPr>
        <w:jc w:val="both"/>
        <w:ind w:left="1" w:hanging="1"/>
        <w:spacing w:after="0" w:line="238" w:lineRule="auto"/>
        <w:tabs>
          <w:tab w:leader="none" w:pos="298" w:val="left"/>
        </w:tabs>
        <w:numPr>
          <w:ilvl w:val="0"/>
          <w:numId w:val="341"/>
        </w:numPr>
        <w:rPr>
          <w:rFonts w:ascii="Century" w:cs="Century" w:eastAsia="Century" w:hAnsi="Century"/>
          <w:sz w:val="24"/>
          <w:szCs w:val="24"/>
          <w:color w:val="auto"/>
        </w:rPr>
      </w:pPr>
      <w:r>
        <w:rPr>
          <w:rFonts w:ascii="Century" w:cs="Century" w:eastAsia="Century" w:hAnsi="Century"/>
          <w:sz w:val="24"/>
          <w:szCs w:val="24"/>
          <w:color w:val="auto"/>
        </w:rPr>
        <w:t>Certificado de participação em cursos de capacitação ou em disciplinas isoladas compatíveis com o cargo ocupado e com o ambiente organizacional (aos servidores titulares de cargos de Nível de Classificação E), com carga horária mínima, conforme o caso:</w:t>
      </w:r>
    </w:p>
    <w:p>
      <w:pPr>
        <w:spacing w:after="0" w:line="279" w:lineRule="exact"/>
        <w:rPr>
          <w:sz w:val="20"/>
          <w:szCs w:val="20"/>
          <w:color w:val="auto"/>
        </w:rPr>
      </w:pPr>
    </w:p>
    <w:tbl>
      <w:tblPr>
        <w:tblLayout w:type="fixed"/>
        <w:tblInd w:w="431" w:type="dxa"/>
        <w:tblCellMar>
          <w:top w:w="0" w:type="dxa"/>
          <w:left w:w="0" w:type="dxa"/>
          <w:bottom w:w="0" w:type="dxa"/>
          <w:right w:w="0" w:type="dxa"/>
        </w:tblCellMar>
      </w:tblPr>
      <w:tr>
        <w:trPr>
          <w:trHeight w:val="254"/>
        </w:trPr>
        <w:tc>
          <w:tcPr>
            <w:tcW w:w="1940" w:type="dxa"/>
            <w:vAlign w:val="bottom"/>
            <w:tcBorders>
              <w:top w:val="single" w:sz="8" w:color="auto"/>
              <w:left w:val="single" w:sz="8" w:color="auto"/>
              <w:right w:val="single" w:sz="8" w:color="auto"/>
            </w:tcBorders>
          </w:tcPr>
          <w:p>
            <w:pPr>
              <w:jc w:val="center"/>
              <w:spacing w:after="0"/>
              <w:rPr>
                <w:sz w:val="20"/>
                <w:szCs w:val="20"/>
                <w:color w:val="auto"/>
              </w:rPr>
            </w:pPr>
            <w:r>
              <w:rPr>
                <w:rFonts w:ascii="Century" w:cs="Century" w:eastAsia="Century" w:hAnsi="Century"/>
                <w:sz w:val="20"/>
                <w:szCs w:val="20"/>
                <w:color w:val="auto"/>
                <w:w w:val="99"/>
              </w:rPr>
              <w:t>NÍVEL DE</w:t>
            </w:r>
          </w:p>
        </w:tc>
        <w:tc>
          <w:tcPr>
            <w:tcW w:w="1740" w:type="dxa"/>
            <w:vAlign w:val="bottom"/>
            <w:tcBorders>
              <w:top w:val="single" w:sz="8" w:color="auto"/>
              <w:right w:val="single" w:sz="8" w:color="auto"/>
            </w:tcBorders>
          </w:tcPr>
          <w:p>
            <w:pPr>
              <w:jc w:val="center"/>
              <w:spacing w:after="0"/>
              <w:rPr>
                <w:sz w:val="20"/>
                <w:szCs w:val="20"/>
                <w:color w:val="auto"/>
              </w:rPr>
            </w:pPr>
            <w:r>
              <w:rPr>
                <w:rFonts w:ascii="Century" w:cs="Century" w:eastAsia="Century" w:hAnsi="Century"/>
                <w:sz w:val="20"/>
                <w:szCs w:val="20"/>
                <w:color w:val="auto"/>
                <w:w w:val="99"/>
              </w:rPr>
              <w:t>NÍVEL DE</w:t>
            </w:r>
          </w:p>
        </w:tc>
        <w:tc>
          <w:tcPr>
            <w:tcW w:w="4820" w:type="dxa"/>
            <w:vAlign w:val="bottom"/>
            <w:tcBorders>
              <w:top w:val="single" w:sz="8" w:color="auto"/>
              <w:right w:val="single" w:sz="8" w:color="auto"/>
            </w:tcBorders>
            <w:vMerge w:val="restart"/>
          </w:tcPr>
          <w:p>
            <w:pPr>
              <w:jc w:val="center"/>
              <w:spacing w:after="0"/>
              <w:rPr>
                <w:sz w:val="20"/>
                <w:szCs w:val="20"/>
                <w:color w:val="auto"/>
              </w:rPr>
            </w:pPr>
            <w:r>
              <w:rPr>
                <w:rFonts w:ascii="Century" w:cs="Century" w:eastAsia="Century" w:hAnsi="Century"/>
                <w:sz w:val="20"/>
                <w:szCs w:val="20"/>
                <w:color w:val="auto"/>
                <w:w w:val="99"/>
              </w:rPr>
              <w:t>CARGA HORÁRIA DE CAPACITAÇÃO</w:t>
            </w:r>
          </w:p>
        </w:tc>
        <w:tc>
          <w:tcPr>
            <w:tcW w:w="0" w:type="dxa"/>
            <w:vAlign w:val="bottom"/>
          </w:tcPr>
          <w:p>
            <w:pPr>
              <w:spacing w:after="0"/>
              <w:rPr>
                <w:sz w:val="1"/>
                <w:szCs w:val="1"/>
                <w:color w:val="auto"/>
              </w:rPr>
            </w:pPr>
          </w:p>
        </w:tc>
      </w:tr>
      <w:tr>
        <w:trPr>
          <w:trHeight w:val="120"/>
        </w:trPr>
        <w:tc>
          <w:tcPr>
            <w:tcW w:w="1940" w:type="dxa"/>
            <w:vAlign w:val="bottom"/>
            <w:tcBorders>
              <w:left w:val="single" w:sz="8" w:color="auto"/>
              <w:right w:val="single" w:sz="8" w:color="auto"/>
            </w:tcBorders>
            <w:vMerge w:val="restart"/>
          </w:tcPr>
          <w:p>
            <w:pPr>
              <w:jc w:val="center"/>
              <w:spacing w:after="0"/>
              <w:rPr>
                <w:sz w:val="20"/>
                <w:szCs w:val="20"/>
                <w:color w:val="auto"/>
              </w:rPr>
            </w:pPr>
            <w:r>
              <w:rPr>
                <w:rFonts w:ascii="Century" w:cs="Century" w:eastAsia="Century" w:hAnsi="Century"/>
                <w:sz w:val="20"/>
                <w:szCs w:val="20"/>
                <w:color w:val="auto"/>
                <w:w w:val="99"/>
              </w:rPr>
              <w:t>CLASSIFICAÇÃO</w:t>
            </w:r>
          </w:p>
        </w:tc>
        <w:tc>
          <w:tcPr>
            <w:tcW w:w="1740" w:type="dxa"/>
            <w:vAlign w:val="bottom"/>
            <w:tcBorders>
              <w:right w:val="single" w:sz="8" w:color="auto"/>
            </w:tcBorders>
            <w:vMerge w:val="restart"/>
          </w:tcPr>
          <w:p>
            <w:pPr>
              <w:jc w:val="center"/>
              <w:spacing w:after="0"/>
              <w:rPr>
                <w:sz w:val="20"/>
                <w:szCs w:val="20"/>
                <w:color w:val="auto"/>
              </w:rPr>
            </w:pPr>
            <w:r>
              <w:rPr>
                <w:rFonts w:ascii="Century" w:cs="Century" w:eastAsia="Century" w:hAnsi="Century"/>
                <w:sz w:val="20"/>
                <w:szCs w:val="20"/>
                <w:color w:val="auto"/>
              </w:rPr>
              <w:t>CAPACITAÇÃO</w:t>
            </w:r>
          </w:p>
        </w:tc>
        <w:tc>
          <w:tcPr>
            <w:tcW w:w="482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27"/>
        </w:trPr>
        <w:tc>
          <w:tcPr>
            <w:tcW w:w="1940" w:type="dxa"/>
            <w:vAlign w:val="bottom"/>
            <w:tcBorders>
              <w:left w:val="single" w:sz="8" w:color="auto"/>
              <w:bottom w:val="single" w:sz="8" w:color="auto"/>
              <w:right w:val="single" w:sz="8" w:color="auto"/>
            </w:tcBorders>
            <w:vMerge w:val="continue"/>
          </w:tcPr>
          <w:p>
            <w:pPr>
              <w:spacing w:after="0"/>
              <w:rPr>
                <w:sz w:val="11"/>
                <w:szCs w:val="11"/>
                <w:color w:val="auto"/>
              </w:rPr>
            </w:pPr>
          </w:p>
        </w:tc>
        <w:tc>
          <w:tcPr>
            <w:tcW w:w="1740" w:type="dxa"/>
            <w:vAlign w:val="bottom"/>
            <w:tcBorders>
              <w:bottom w:val="single" w:sz="8" w:color="auto"/>
              <w:right w:val="single" w:sz="8" w:color="auto"/>
            </w:tcBorders>
            <w:vMerge w:val="continue"/>
          </w:tcPr>
          <w:p>
            <w:pPr>
              <w:spacing w:after="0"/>
              <w:rPr>
                <w:sz w:val="11"/>
                <w:szCs w:val="11"/>
                <w:color w:val="auto"/>
              </w:rPr>
            </w:pPr>
          </w:p>
        </w:tc>
        <w:tc>
          <w:tcPr>
            <w:tcW w:w="4820" w:type="dxa"/>
            <w:vAlign w:val="bottom"/>
            <w:tcBorders>
              <w:bottom w:val="single" w:sz="8" w:color="auto"/>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239"/>
        </w:trPr>
        <w:tc>
          <w:tcPr>
            <w:tcW w:w="1940" w:type="dxa"/>
            <w:vAlign w:val="bottom"/>
            <w:tcBorders>
              <w:left w:val="single" w:sz="8" w:color="auto"/>
              <w:right w:val="single" w:sz="8" w:color="auto"/>
            </w:tcBorders>
          </w:tcPr>
          <w:p>
            <w:pPr>
              <w:spacing w:after="0"/>
              <w:rPr>
                <w:sz w:val="20"/>
                <w:szCs w:val="20"/>
                <w:color w:val="auto"/>
              </w:rPr>
            </w:pPr>
          </w:p>
        </w:tc>
        <w:tc>
          <w:tcPr>
            <w:tcW w:w="1740" w:type="dxa"/>
            <w:vAlign w:val="bottom"/>
            <w:tcBorders>
              <w:bottom w:val="single" w:sz="8" w:color="auto"/>
              <w:right w:val="single" w:sz="8" w:color="auto"/>
            </w:tcBorders>
          </w:tcPr>
          <w:p>
            <w:pPr>
              <w:jc w:val="center"/>
              <w:spacing w:after="0" w:line="235" w:lineRule="exact"/>
              <w:rPr>
                <w:sz w:val="20"/>
                <w:szCs w:val="20"/>
                <w:color w:val="auto"/>
              </w:rPr>
            </w:pPr>
            <w:r>
              <w:rPr>
                <w:rFonts w:ascii="Century" w:cs="Century" w:eastAsia="Century" w:hAnsi="Century"/>
                <w:sz w:val="20"/>
                <w:szCs w:val="20"/>
                <w:color w:val="auto"/>
                <w:w w:val="97"/>
              </w:rPr>
              <w:t>I</w:t>
            </w:r>
          </w:p>
        </w:tc>
        <w:tc>
          <w:tcPr>
            <w:tcW w:w="4820" w:type="dxa"/>
            <w:vAlign w:val="bottom"/>
            <w:tcBorders>
              <w:bottom w:val="single" w:sz="8" w:color="auto"/>
              <w:right w:val="single" w:sz="8" w:color="auto"/>
            </w:tcBorders>
          </w:tcPr>
          <w:p>
            <w:pPr>
              <w:jc w:val="center"/>
              <w:spacing w:after="0" w:line="235" w:lineRule="exact"/>
              <w:rPr>
                <w:sz w:val="20"/>
                <w:szCs w:val="20"/>
                <w:color w:val="auto"/>
              </w:rPr>
            </w:pPr>
            <w:r>
              <w:rPr>
                <w:rFonts w:ascii="Century" w:cs="Century" w:eastAsia="Century" w:hAnsi="Century"/>
                <w:sz w:val="20"/>
                <w:szCs w:val="20"/>
                <w:color w:val="auto"/>
              </w:rPr>
              <w:t>Exigência mínima do Cargo</w:t>
            </w:r>
          </w:p>
        </w:tc>
        <w:tc>
          <w:tcPr>
            <w:tcW w:w="0" w:type="dxa"/>
            <w:vAlign w:val="bottom"/>
          </w:tcPr>
          <w:p>
            <w:pPr>
              <w:spacing w:after="0"/>
              <w:rPr>
                <w:sz w:val="1"/>
                <w:szCs w:val="1"/>
                <w:color w:val="auto"/>
              </w:rPr>
            </w:pPr>
          </w:p>
        </w:tc>
      </w:tr>
      <w:tr>
        <w:trPr>
          <w:trHeight w:val="242"/>
        </w:trPr>
        <w:tc>
          <w:tcPr>
            <w:tcW w:w="1940" w:type="dxa"/>
            <w:vAlign w:val="bottom"/>
            <w:tcBorders>
              <w:left w:val="single" w:sz="8" w:color="auto"/>
              <w:right w:val="single" w:sz="8" w:color="auto"/>
            </w:tcBorders>
          </w:tcPr>
          <w:p>
            <w:pPr>
              <w:jc w:val="center"/>
              <w:spacing w:after="0" w:line="235" w:lineRule="exact"/>
              <w:rPr>
                <w:sz w:val="20"/>
                <w:szCs w:val="20"/>
                <w:color w:val="auto"/>
              </w:rPr>
            </w:pPr>
            <w:r>
              <w:rPr>
                <w:rFonts w:ascii="Century" w:cs="Century" w:eastAsia="Century" w:hAnsi="Century"/>
                <w:sz w:val="20"/>
                <w:szCs w:val="20"/>
                <w:color w:val="auto"/>
                <w:w w:val="96"/>
              </w:rPr>
              <w:t>A</w:t>
            </w:r>
          </w:p>
        </w:tc>
        <w:tc>
          <w:tcPr>
            <w:tcW w:w="1740" w:type="dxa"/>
            <w:vAlign w:val="bottom"/>
            <w:tcBorders>
              <w:bottom w:val="single" w:sz="8" w:color="auto"/>
              <w:right w:val="single" w:sz="8" w:color="auto"/>
            </w:tcBorders>
          </w:tcPr>
          <w:p>
            <w:pPr>
              <w:jc w:val="center"/>
              <w:spacing w:after="0" w:line="235" w:lineRule="exact"/>
              <w:rPr>
                <w:sz w:val="20"/>
                <w:szCs w:val="20"/>
                <w:color w:val="auto"/>
              </w:rPr>
            </w:pPr>
            <w:r>
              <w:rPr>
                <w:rFonts w:ascii="Century" w:cs="Century" w:eastAsia="Century" w:hAnsi="Century"/>
                <w:sz w:val="20"/>
                <w:szCs w:val="20"/>
                <w:color w:val="auto"/>
                <w:w w:val="97"/>
              </w:rPr>
              <w:t>II</w:t>
            </w:r>
          </w:p>
        </w:tc>
        <w:tc>
          <w:tcPr>
            <w:tcW w:w="4820" w:type="dxa"/>
            <w:vAlign w:val="bottom"/>
            <w:tcBorders>
              <w:bottom w:val="single" w:sz="8" w:color="auto"/>
              <w:right w:val="single" w:sz="8" w:color="auto"/>
            </w:tcBorders>
          </w:tcPr>
          <w:p>
            <w:pPr>
              <w:jc w:val="center"/>
              <w:spacing w:after="0" w:line="235" w:lineRule="exact"/>
              <w:rPr>
                <w:sz w:val="20"/>
                <w:szCs w:val="20"/>
                <w:color w:val="auto"/>
              </w:rPr>
            </w:pPr>
            <w:r>
              <w:rPr>
                <w:rFonts w:ascii="Century" w:cs="Century" w:eastAsia="Century" w:hAnsi="Century"/>
                <w:sz w:val="20"/>
                <w:szCs w:val="20"/>
                <w:color w:val="auto"/>
              </w:rPr>
              <w:t>20 horas</w:t>
            </w:r>
          </w:p>
        </w:tc>
        <w:tc>
          <w:tcPr>
            <w:tcW w:w="0" w:type="dxa"/>
            <w:vAlign w:val="bottom"/>
          </w:tcPr>
          <w:p>
            <w:pPr>
              <w:spacing w:after="0"/>
              <w:rPr>
                <w:sz w:val="1"/>
                <w:szCs w:val="1"/>
                <w:color w:val="auto"/>
              </w:rPr>
            </w:pPr>
          </w:p>
        </w:tc>
      </w:tr>
      <w:tr>
        <w:trPr>
          <w:trHeight w:val="239"/>
        </w:trPr>
        <w:tc>
          <w:tcPr>
            <w:tcW w:w="1940" w:type="dxa"/>
            <w:vAlign w:val="bottom"/>
            <w:tcBorders>
              <w:left w:val="single" w:sz="8" w:color="auto"/>
              <w:right w:val="single" w:sz="8" w:color="auto"/>
            </w:tcBorders>
          </w:tcPr>
          <w:p>
            <w:pPr>
              <w:spacing w:after="0"/>
              <w:rPr>
                <w:sz w:val="20"/>
                <w:szCs w:val="20"/>
                <w:color w:val="auto"/>
              </w:rPr>
            </w:pPr>
          </w:p>
        </w:tc>
        <w:tc>
          <w:tcPr>
            <w:tcW w:w="1740" w:type="dxa"/>
            <w:vAlign w:val="bottom"/>
            <w:tcBorders>
              <w:bottom w:val="single" w:sz="8" w:color="auto"/>
              <w:right w:val="single" w:sz="8" w:color="auto"/>
            </w:tcBorders>
          </w:tcPr>
          <w:p>
            <w:pPr>
              <w:jc w:val="center"/>
              <w:spacing w:after="0" w:line="235" w:lineRule="exact"/>
              <w:rPr>
                <w:sz w:val="20"/>
                <w:szCs w:val="20"/>
                <w:color w:val="auto"/>
              </w:rPr>
            </w:pPr>
            <w:r>
              <w:rPr>
                <w:rFonts w:ascii="Century" w:cs="Century" w:eastAsia="Century" w:hAnsi="Century"/>
                <w:sz w:val="20"/>
                <w:szCs w:val="20"/>
                <w:color w:val="auto"/>
                <w:w w:val="98"/>
              </w:rPr>
              <w:t>III</w:t>
            </w:r>
          </w:p>
        </w:tc>
        <w:tc>
          <w:tcPr>
            <w:tcW w:w="4820" w:type="dxa"/>
            <w:vAlign w:val="bottom"/>
            <w:tcBorders>
              <w:bottom w:val="single" w:sz="8" w:color="auto"/>
              <w:right w:val="single" w:sz="8" w:color="auto"/>
            </w:tcBorders>
          </w:tcPr>
          <w:p>
            <w:pPr>
              <w:jc w:val="center"/>
              <w:spacing w:after="0" w:line="235" w:lineRule="exact"/>
              <w:rPr>
                <w:sz w:val="20"/>
                <w:szCs w:val="20"/>
                <w:color w:val="auto"/>
              </w:rPr>
            </w:pPr>
            <w:r>
              <w:rPr>
                <w:rFonts w:ascii="Century" w:cs="Century" w:eastAsia="Century" w:hAnsi="Century"/>
                <w:sz w:val="20"/>
                <w:szCs w:val="20"/>
                <w:color w:val="auto"/>
              </w:rPr>
              <w:t>40 horas</w:t>
            </w:r>
          </w:p>
        </w:tc>
        <w:tc>
          <w:tcPr>
            <w:tcW w:w="0" w:type="dxa"/>
            <w:vAlign w:val="bottom"/>
          </w:tcPr>
          <w:p>
            <w:pPr>
              <w:spacing w:after="0"/>
              <w:rPr>
                <w:sz w:val="1"/>
                <w:szCs w:val="1"/>
                <w:color w:val="auto"/>
              </w:rPr>
            </w:pPr>
          </w:p>
        </w:tc>
      </w:tr>
      <w:tr>
        <w:trPr>
          <w:trHeight w:val="242"/>
        </w:trPr>
        <w:tc>
          <w:tcPr>
            <w:tcW w:w="1940" w:type="dxa"/>
            <w:vAlign w:val="bottom"/>
            <w:tcBorders>
              <w:left w:val="single" w:sz="8" w:color="auto"/>
              <w:bottom w:val="single" w:sz="8" w:color="auto"/>
              <w:right w:val="single" w:sz="8" w:color="auto"/>
            </w:tcBorders>
          </w:tcPr>
          <w:p>
            <w:pPr>
              <w:spacing w:after="0"/>
              <w:rPr>
                <w:sz w:val="21"/>
                <w:szCs w:val="21"/>
                <w:color w:val="auto"/>
              </w:rPr>
            </w:pPr>
          </w:p>
        </w:tc>
        <w:tc>
          <w:tcPr>
            <w:tcW w:w="1740" w:type="dxa"/>
            <w:vAlign w:val="bottom"/>
            <w:tcBorders>
              <w:bottom w:val="single" w:sz="8" w:color="auto"/>
              <w:right w:val="single" w:sz="8" w:color="auto"/>
            </w:tcBorders>
          </w:tcPr>
          <w:p>
            <w:pPr>
              <w:jc w:val="center"/>
              <w:spacing w:after="0" w:line="235" w:lineRule="exact"/>
              <w:rPr>
                <w:sz w:val="20"/>
                <w:szCs w:val="20"/>
                <w:color w:val="auto"/>
              </w:rPr>
            </w:pPr>
            <w:r>
              <w:rPr>
                <w:rFonts w:ascii="Century" w:cs="Century" w:eastAsia="Century" w:hAnsi="Century"/>
                <w:sz w:val="20"/>
                <w:szCs w:val="20"/>
                <w:color w:val="auto"/>
              </w:rPr>
              <w:t>IV</w:t>
            </w:r>
          </w:p>
        </w:tc>
        <w:tc>
          <w:tcPr>
            <w:tcW w:w="4820" w:type="dxa"/>
            <w:vAlign w:val="bottom"/>
            <w:tcBorders>
              <w:bottom w:val="single" w:sz="8" w:color="auto"/>
              <w:right w:val="single" w:sz="8" w:color="auto"/>
            </w:tcBorders>
          </w:tcPr>
          <w:p>
            <w:pPr>
              <w:jc w:val="center"/>
              <w:spacing w:after="0" w:line="235" w:lineRule="exact"/>
              <w:rPr>
                <w:sz w:val="20"/>
                <w:szCs w:val="20"/>
                <w:color w:val="auto"/>
              </w:rPr>
            </w:pPr>
            <w:r>
              <w:rPr>
                <w:rFonts w:ascii="Century" w:cs="Century" w:eastAsia="Century" w:hAnsi="Century"/>
                <w:sz w:val="20"/>
                <w:szCs w:val="20"/>
                <w:color w:val="auto"/>
              </w:rPr>
              <w:t>60 horas</w:t>
            </w:r>
          </w:p>
        </w:tc>
        <w:tc>
          <w:tcPr>
            <w:tcW w:w="0" w:type="dxa"/>
            <w:vAlign w:val="bottom"/>
          </w:tcPr>
          <w:p>
            <w:pPr>
              <w:spacing w:after="0"/>
              <w:rPr>
                <w:sz w:val="1"/>
                <w:szCs w:val="1"/>
                <w:color w:val="auto"/>
              </w:rPr>
            </w:pPr>
          </w:p>
        </w:tc>
      </w:tr>
      <w:tr>
        <w:trPr>
          <w:trHeight w:val="239"/>
        </w:trPr>
        <w:tc>
          <w:tcPr>
            <w:tcW w:w="1940" w:type="dxa"/>
            <w:vAlign w:val="bottom"/>
            <w:tcBorders>
              <w:left w:val="single" w:sz="8" w:color="auto"/>
              <w:right w:val="single" w:sz="8" w:color="auto"/>
            </w:tcBorders>
          </w:tcPr>
          <w:p>
            <w:pPr>
              <w:spacing w:after="0"/>
              <w:rPr>
                <w:sz w:val="20"/>
                <w:szCs w:val="20"/>
                <w:color w:val="auto"/>
              </w:rPr>
            </w:pPr>
          </w:p>
        </w:tc>
        <w:tc>
          <w:tcPr>
            <w:tcW w:w="1740" w:type="dxa"/>
            <w:vAlign w:val="bottom"/>
            <w:tcBorders>
              <w:bottom w:val="single" w:sz="8" w:color="auto"/>
              <w:right w:val="single" w:sz="8" w:color="auto"/>
            </w:tcBorders>
          </w:tcPr>
          <w:p>
            <w:pPr>
              <w:jc w:val="center"/>
              <w:spacing w:after="0" w:line="235" w:lineRule="exact"/>
              <w:rPr>
                <w:sz w:val="20"/>
                <w:szCs w:val="20"/>
                <w:color w:val="auto"/>
              </w:rPr>
            </w:pPr>
            <w:r>
              <w:rPr>
                <w:rFonts w:ascii="Century" w:cs="Century" w:eastAsia="Century" w:hAnsi="Century"/>
                <w:sz w:val="20"/>
                <w:szCs w:val="20"/>
                <w:color w:val="auto"/>
                <w:w w:val="97"/>
              </w:rPr>
              <w:t>I</w:t>
            </w:r>
          </w:p>
        </w:tc>
        <w:tc>
          <w:tcPr>
            <w:tcW w:w="4820" w:type="dxa"/>
            <w:vAlign w:val="bottom"/>
            <w:tcBorders>
              <w:bottom w:val="single" w:sz="8" w:color="auto"/>
              <w:right w:val="single" w:sz="8" w:color="auto"/>
            </w:tcBorders>
          </w:tcPr>
          <w:p>
            <w:pPr>
              <w:jc w:val="center"/>
              <w:spacing w:after="0" w:line="235" w:lineRule="exact"/>
              <w:rPr>
                <w:sz w:val="20"/>
                <w:szCs w:val="20"/>
                <w:color w:val="auto"/>
              </w:rPr>
            </w:pPr>
            <w:r>
              <w:rPr>
                <w:rFonts w:ascii="Century" w:cs="Century" w:eastAsia="Century" w:hAnsi="Century"/>
                <w:sz w:val="20"/>
                <w:szCs w:val="20"/>
                <w:color w:val="auto"/>
              </w:rPr>
              <w:t>Exigência mínima do Cargo</w:t>
            </w:r>
          </w:p>
        </w:tc>
        <w:tc>
          <w:tcPr>
            <w:tcW w:w="0" w:type="dxa"/>
            <w:vAlign w:val="bottom"/>
          </w:tcPr>
          <w:p>
            <w:pPr>
              <w:spacing w:after="0"/>
              <w:rPr>
                <w:sz w:val="1"/>
                <w:szCs w:val="1"/>
                <w:color w:val="auto"/>
              </w:rPr>
            </w:pPr>
          </w:p>
        </w:tc>
      </w:tr>
      <w:tr>
        <w:trPr>
          <w:trHeight w:val="242"/>
        </w:trPr>
        <w:tc>
          <w:tcPr>
            <w:tcW w:w="1940" w:type="dxa"/>
            <w:vAlign w:val="bottom"/>
            <w:tcBorders>
              <w:left w:val="single" w:sz="8" w:color="auto"/>
              <w:right w:val="single" w:sz="8" w:color="auto"/>
            </w:tcBorders>
          </w:tcPr>
          <w:p>
            <w:pPr>
              <w:jc w:val="center"/>
              <w:spacing w:after="0" w:line="235" w:lineRule="exact"/>
              <w:rPr>
                <w:sz w:val="20"/>
                <w:szCs w:val="20"/>
                <w:color w:val="auto"/>
              </w:rPr>
            </w:pPr>
            <w:r>
              <w:rPr>
                <w:rFonts w:ascii="Century" w:cs="Century" w:eastAsia="Century" w:hAnsi="Century"/>
                <w:sz w:val="20"/>
                <w:szCs w:val="20"/>
                <w:color w:val="auto"/>
                <w:w w:val="96"/>
              </w:rPr>
              <w:t>B</w:t>
            </w:r>
          </w:p>
        </w:tc>
        <w:tc>
          <w:tcPr>
            <w:tcW w:w="1740" w:type="dxa"/>
            <w:vAlign w:val="bottom"/>
            <w:tcBorders>
              <w:bottom w:val="single" w:sz="8" w:color="auto"/>
              <w:right w:val="single" w:sz="8" w:color="auto"/>
            </w:tcBorders>
          </w:tcPr>
          <w:p>
            <w:pPr>
              <w:jc w:val="center"/>
              <w:spacing w:after="0" w:line="235" w:lineRule="exact"/>
              <w:rPr>
                <w:sz w:val="20"/>
                <w:szCs w:val="20"/>
                <w:color w:val="auto"/>
              </w:rPr>
            </w:pPr>
            <w:r>
              <w:rPr>
                <w:rFonts w:ascii="Century" w:cs="Century" w:eastAsia="Century" w:hAnsi="Century"/>
                <w:sz w:val="20"/>
                <w:szCs w:val="20"/>
                <w:color w:val="auto"/>
                <w:w w:val="97"/>
              </w:rPr>
              <w:t>II</w:t>
            </w:r>
          </w:p>
        </w:tc>
        <w:tc>
          <w:tcPr>
            <w:tcW w:w="4820" w:type="dxa"/>
            <w:vAlign w:val="bottom"/>
            <w:tcBorders>
              <w:bottom w:val="single" w:sz="8" w:color="auto"/>
              <w:right w:val="single" w:sz="8" w:color="auto"/>
            </w:tcBorders>
          </w:tcPr>
          <w:p>
            <w:pPr>
              <w:jc w:val="center"/>
              <w:spacing w:after="0" w:line="235" w:lineRule="exact"/>
              <w:rPr>
                <w:sz w:val="20"/>
                <w:szCs w:val="20"/>
                <w:color w:val="auto"/>
              </w:rPr>
            </w:pPr>
            <w:r>
              <w:rPr>
                <w:rFonts w:ascii="Century" w:cs="Century" w:eastAsia="Century" w:hAnsi="Century"/>
                <w:sz w:val="20"/>
                <w:szCs w:val="20"/>
                <w:color w:val="auto"/>
              </w:rPr>
              <w:t>40 horas</w:t>
            </w:r>
          </w:p>
        </w:tc>
        <w:tc>
          <w:tcPr>
            <w:tcW w:w="0" w:type="dxa"/>
            <w:vAlign w:val="bottom"/>
          </w:tcPr>
          <w:p>
            <w:pPr>
              <w:spacing w:after="0"/>
              <w:rPr>
                <w:sz w:val="1"/>
                <w:szCs w:val="1"/>
                <w:color w:val="auto"/>
              </w:rPr>
            </w:pPr>
          </w:p>
        </w:tc>
      </w:tr>
      <w:tr>
        <w:trPr>
          <w:trHeight w:val="239"/>
        </w:trPr>
        <w:tc>
          <w:tcPr>
            <w:tcW w:w="1940" w:type="dxa"/>
            <w:vAlign w:val="bottom"/>
            <w:tcBorders>
              <w:left w:val="single" w:sz="8" w:color="auto"/>
              <w:right w:val="single" w:sz="8" w:color="auto"/>
            </w:tcBorders>
          </w:tcPr>
          <w:p>
            <w:pPr>
              <w:spacing w:after="0"/>
              <w:rPr>
                <w:sz w:val="20"/>
                <w:szCs w:val="20"/>
                <w:color w:val="auto"/>
              </w:rPr>
            </w:pPr>
          </w:p>
        </w:tc>
        <w:tc>
          <w:tcPr>
            <w:tcW w:w="1740" w:type="dxa"/>
            <w:vAlign w:val="bottom"/>
            <w:tcBorders>
              <w:bottom w:val="single" w:sz="8" w:color="auto"/>
              <w:right w:val="single" w:sz="8" w:color="auto"/>
            </w:tcBorders>
          </w:tcPr>
          <w:p>
            <w:pPr>
              <w:jc w:val="center"/>
              <w:spacing w:after="0" w:line="235" w:lineRule="exact"/>
              <w:rPr>
                <w:sz w:val="20"/>
                <w:szCs w:val="20"/>
                <w:color w:val="auto"/>
              </w:rPr>
            </w:pPr>
            <w:r>
              <w:rPr>
                <w:rFonts w:ascii="Century" w:cs="Century" w:eastAsia="Century" w:hAnsi="Century"/>
                <w:sz w:val="20"/>
                <w:szCs w:val="20"/>
                <w:color w:val="auto"/>
                <w:w w:val="98"/>
              </w:rPr>
              <w:t>III</w:t>
            </w:r>
          </w:p>
        </w:tc>
        <w:tc>
          <w:tcPr>
            <w:tcW w:w="4820" w:type="dxa"/>
            <w:vAlign w:val="bottom"/>
            <w:tcBorders>
              <w:bottom w:val="single" w:sz="8" w:color="auto"/>
              <w:right w:val="single" w:sz="8" w:color="auto"/>
            </w:tcBorders>
          </w:tcPr>
          <w:p>
            <w:pPr>
              <w:jc w:val="center"/>
              <w:spacing w:after="0" w:line="235" w:lineRule="exact"/>
              <w:rPr>
                <w:sz w:val="20"/>
                <w:szCs w:val="20"/>
                <w:color w:val="auto"/>
              </w:rPr>
            </w:pPr>
            <w:r>
              <w:rPr>
                <w:rFonts w:ascii="Century" w:cs="Century" w:eastAsia="Century" w:hAnsi="Century"/>
                <w:sz w:val="20"/>
                <w:szCs w:val="20"/>
                <w:color w:val="auto"/>
              </w:rPr>
              <w:t>60 horas</w:t>
            </w:r>
          </w:p>
        </w:tc>
        <w:tc>
          <w:tcPr>
            <w:tcW w:w="0" w:type="dxa"/>
            <w:vAlign w:val="bottom"/>
          </w:tcPr>
          <w:p>
            <w:pPr>
              <w:spacing w:after="0"/>
              <w:rPr>
                <w:sz w:val="1"/>
                <w:szCs w:val="1"/>
                <w:color w:val="auto"/>
              </w:rPr>
            </w:pPr>
          </w:p>
        </w:tc>
      </w:tr>
      <w:tr>
        <w:trPr>
          <w:trHeight w:val="242"/>
        </w:trPr>
        <w:tc>
          <w:tcPr>
            <w:tcW w:w="1940" w:type="dxa"/>
            <w:vAlign w:val="bottom"/>
            <w:tcBorders>
              <w:left w:val="single" w:sz="8" w:color="auto"/>
              <w:bottom w:val="single" w:sz="8" w:color="auto"/>
              <w:right w:val="single" w:sz="8" w:color="auto"/>
            </w:tcBorders>
          </w:tcPr>
          <w:p>
            <w:pPr>
              <w:spacing w:after="0"/>
              <w:rPr>
                <w:sz w:val="21"/>
                <w:szCs w:val="21"/>
                <w:color w:val="auto"/>
              </w:rPr>
            </w:pPr>
          </w:p>
        </w:tc>
        <w:tc>
          <w:tcPr>
            <w:tcW w:w="1740" w:type="dxa"/>
            <w:vAlign w:val="bottom"/>
            <w:tcBorders>
              <w:bottom w:val="single" w:sz="8" w:color="auto"/>
              <w:right w:val="single" w:sz="8" w:color="auto"/>
            </w:tcBorders>
          </w:tcPr>
          <w:p>
            <w:pPr>
              <w:jc w:val="center"/>
              <w:spacing w:after="0" w:line="235" w:lineRule="exact"/>
              <w:rPr>
                <w:sz w:val="20"/>
                <w:szCs w:val="20"/>
                <w:color w:val="auto"/>
              </w:rPr>
            </w:pPr>
            <w:r>
              <w:rPr>
                <w:rFonts w:ascii="Century" w:cs="Century" w:eastAsia="Century" w:hAnsi="Century"/>
                <w:sz w:val="20"/>
                <w:szCs w:val="20"/>
                <w:color w:val="auto"/>
              </w:rPr>
              <w:t>IV</w:t>
            </w:r>
          </w:p>
        </w:tc>
        <w:tc>
          <w:tcPr>
            <w:tcW w:w="4820" w:type="dxa"/>
            <w:vAlign w:val="bottom"/>
            <w:tcBorders>
              <w:bottom w:val="single" w:sz="8" w:color="auto"/>
              <w:right w:val="single" w:sz="8" w:color="auto"/>
            </w:tcBorders>
          </w:tcPr>
          <w:p>
            <w:pPr>
              <w:jc w:val="center"/>
              <w:spacing w:after="0" w:line="235" w:lineRule="exact"/>
              <w:rPr>
                <w:sz w:val="20"/>
                <w:szCs w:val="20"/>
                <w:color w:val="auto"/>
              </w:rPr>
            </w:pPr>
            <w:r>
              <w:rPr>
                <w:rFonts w:ascii="Century" w:cs="Century" w:eastAsia="Century" w:hAnsi="Century"/>
                <w:sz w:val="20"/>
                <w:szCs w:val="20"/>
                <w:color w:val="auto"/>
              </w:rPr>
              <w:t>90 horas</w:t>
            </w:r>
          </w:p>
        </w:tc>
        <w:tc>
          <w:tcPr>
            <w:tcW w:w="0" w:type="dxa"/>
            <w:vAlign w:val="bottom"/>
          </w:tcPr>
          <w:p>
            <w:pPr>
              <w:spacing w:after="0"/>
              <w:rPr>
                <w:sz w:val="1"/>
                <w:szCs w:val="1"/>
                <w:color w:val="auto"/>
              </w:rPr>
            </w:pPr>
          </w:p>
        </w:tc>
      </w:tr>
      <w:tr>
        <w:trPr>
          <w:trHeight w:val="239"/>
        </w:trPr>
        <w:tc>
          <w:tcPr>
            <w:tcW w:w="1940" w:type="dxa"/>
            <w:vAlign w:val="bottom"/>
            <w:tcBorders>
              <w:left w:val="single" w:sz="8" w:color="auto"/>
              <w:right w:val="single" w:sz="8" w:color="auto"/>
            </w:tcBorders>
          </w:tcPr>
          <w:p>
            <w:pPr>
              <w:spacing w:after="0"/>
              <w:rPr>
                <w:sz w:val="20"/>
                <w:szCs w:val="20"/>
                <w:color w:val="auto"/>
              </w:rPr>
            </w:pPr>
          </w:p>
        </w:tc>
        <w:tc>
          <w:tcPr>
            <w:tcW w:w="1740" w:type="dxa"/>
            <w:vAlign w:val="bottom"/>
            <w:tcBorders>
              <w:bottom w:val="single" w:sz="8" w:color="auto"/>
              <w:right w:val="single" w:sz="8" w:color="auto"/>
            </w:tcBorders>
          </w:tcPr>
          <w:p>
            <w:pPr>
              <w:jc w:val="center"/>
              <w:spacing w:after="0" w:line="235" w:lineRule="exact"/>
              <w:rPr>
                <w:sz w:val="20"/>
                <w:szCs w:val="20"/>
                <w:color w:val="auto"/>
              </w:rPr>
            </w:pPr>
            <w:r>
              <w:rPr>
                <w:rFonts w:ascii="Century" w:cs="Century" w:eastAsia="Century" w:hAnsi="Century"/>
                <w:sz w:val="20"/>
                <w:szCs w:val="20"/>
                <w:color w:val="auto"/>
                <w:w w:val="97"/>
              </w:rPr>
              <w:t>I</w:t>
            </w:r>
          </w:p>
        </w:tc>
        <w:tc>
          <w:tcPr>
            <w:tcW w:w="4820" w:type="dxa"/>
            <w:vAlign w:val="bottom"/>
            <w:tcBorders>
              <w:bottom w:val="single" w:sz="8" w:color="auto"/>
              <w:right w:val="single" w:sz="8" w:color="auto"/>
            </w:tcBorders>
          </w:tcPr>
          <w:p>
            <w:pPr>
              <w:jc w:val="center"/>
              <w:spacing w:after="0" w:line="235" w:lineRule="exact"/>
              <w:rPr>
                <w:sz w:val="20"/>
                <w:szCs w:val="20"/>
                <w:color w:val="auto"/>
              </w:rPr>
            </w:pPr>
            <w:r>
              <w:rPr>
                <w:rFonts w:ascii="Century" w:cs="Century" w:eastAsia="Century" w:hAnsi="Century"/>
                <w:sz w:val="20"/>
                <w:szCs w:val="20"/>
                <w:color w:val="auto"/>
              </w:rPr>
              <w:t>Exigência mínima do Cargo</w:t>
            </w:r>
          </w:p>
        </w:tc>
        <w:tc>
          <w:tcPr>
            <w:tcW w:w="0" w:type="dxa"/>
            <w:vAlign w:val="bottom"/>
          </w:tcPr>
          <w:p>
            <w:pPr>
              <w:spacing w:after="0"/>
              <w:rPr>
                <w:sz w:val="1"/>
                <w:szCs w:val="1"/>
                <w:color w:val="auto"/>
              </w:rPr>
            </w:pPr>
          </w:p>
        </w:tc>
      </w:tr>
      <w:tr>
        <w:trPr>
          <w:trHeight w:val="242"/>
        </w:trPr>
        <w:tc>
          <w:tcPr>
            <w:tcW w:w="1940" w:type="dxa"/>
            <w:vAlign w:val="bottom"/>
            <w:tcBorders>
              <w:left w:val="single" w:sz="8" w:color="auto"/>
              <w:right w:val="single" w:sz="8" w:color="auto"/>
            </w:tcBorders>
          </w:tcPr>
          <w:p>
            <w:pPr>
              <w:jc w:val="center"/>
              <w:spacing w:after="0" w:line="237" w:lineRule="exact"/>
              <w:rPr>
                <w:sz w:val="20"/>
                <w:szCs w:val="20"/>
                <w:color w:val="auto"/>
              </w:rPr>
            </w:pPr>
            <w:r>
              <w:rPr>
                <w:rFonts w:ascii="Century" w:cs="Century" w:eastAsia="Century" w:hAnsi="Century"/>
                <w:sz w:val="20"/>
                <w:szCs w:val="20"/>
                <w:color w:val="auto"/>
                <w:w w:val="96"/>
              </w:rPr>
              <w:t>C</w:t>
            </w:r>
          </w:p>
        </w:tc>
        <w:tc>
          <w:tcPr>
            <w:tcW w:w="1740" w:type="dxa"/>
            <w:vAlign w:val="bottom"/>
            <w:tcBorders>
              <w:bottom w:val="single" w:sz="8" w:color="auto"/>
              <w:right w:val="single" w:sz="8" w:color="auto"/>
            </w:tcBorders>
          </w:tcPr>
          <w:p>
            <w:pPr>
              <w:jc w:val="center"/>
              <w:spacing w:after="0" w:line="237" w:lineRule="exact"/>
              <w:rPr>
                <w:sz w:val="20"/>
                <w:szCs w:val="20"/>
                <w:color w:val="auto"/>
              </w:rPr>
            </w:pPr>
            <w:r>
              <w:rPr>
                <w:rFonts w:ascii="Century" w:cs="Century" w:eastAsia="Century" w:hAnsi="Century"/>
                <w:sz w:val="20"/>
                <w:szCs w:val="20"/>
                <w:color w:val="auto"/>
                <w:w w:val="97"/>
              </w:rPr>
              <w:t>II</w:t>
            </w:r>
          </w:p>
        </w:tc>
        <w:tc>
          <w:tcPr>
            <w:tcW w:w="4820" w:type="dxa"/>
            <w:vAlign w:val="bottom"/>
            <w:tcBorders>
              <w:bottom w:val="single" w:sz="8" w:color="auto"/>
              <w:right w:val="single" w:sz="8" w:color="auto"/>
            </w:tcBorders>
          </w:tcPr>
          <w:p>
            <w:pPr>
              <w:jc w:val="center"/>
              <w:spacing w:after="0" w:line="237" w:lineRule="exact"/>
              <w:rPr>
                <w:sz w:val="20"/>
                <w:szCs w:val="20"/>
                <w:color w:val="auto"/>
              </w:rPr>
            </w:pPr>
            <w:r>
              <w:rPr>
                <w:rFonts w:ascii="Century" w:cs="Century" w:eastAsia="Century" w:hAnsi="Century"/>
                <w:sz w:val="20"/>
                <w:szCs w:val="20"/>
                <w:color w:val="auto"/>
              </w:rPr>
              <w:t>60 horas</w:t>
            </w:r>
          </w:p>
        </w:tc>
        <w:tc>
          <w:tcPr>
            <w:tcW w:w="0" w:type="dxa"/>
            <w:vAlign w:val="bottom"/>
          </w:tcPr>
          <w:p>
            <w:pPr>
              <w:spacing w:after="0"/>
              <w:rPr>
                <w:sz w:val="1"/>
                <w:szCs w:val="1"/>
                <w:color w:val="auto"/>
              </w:rPr>
            </w:pPr>
          </w:p>
        </w:tc>
      </w:tr>
      <w:tr>
        <w:trPr>
          <w:trHeight w:val="239"/>
        </w:trPr>
        <w:tc>
          <w:tcPr>
            <w:tcW w:w="1940" w:type="dxa"/>
            <w:vAlign w:val="bottom"/>
            <w:tcBorders>
              <w:left w:val="single" w:sz="8" w:color="auto"/>
              <w:right w:val="single" w:sz="8" w:color="auto"/>
            </w:tcBorders>
          </w:tcPr>
          <w:p>
            <w:pPr>
              <w:spacing w:after="0"/>
              <w:rPr>
                <w:sz w:val="20"/>
                <w:szCs w:val="20"/>
                <w:color w:val="auto"/>
              </w:rPr>
            </w:pPr>
          </w:p>
        </w:tc>
        <w:tc>
          <w:tcPr>
            <w:tcW w:w="1740" w:type="dxa"/>
            <w:vAlign w:val="bottom"/>
            <w:tcBorders>
              <w:bottom w:val="single" w:sz="8" w:color="auto"/>
              <w:right w:val="single" w:sz="8" w:color="auto"/>
            </w:tcBorders>
          </w:tcPr>
          <w:p>
            <w:pPr>
              <w:jc w:val="center"/>
              <w:spacing w:after="0" w:line="235" w:lineRule="exact"/>
              <w:rPr>
                <w:sz w:val="20"/>
                <w:szCs w:val="20"/>
                <w:color w:val="auto"/>
              </w:rPr>
            </w:pPr>
            <w:r>
              <w:rPr>
                <w:rFonts w:ascii="Century" w:cs="Century" w:eastAsia="Century" w:hAnsi="Century"/>
                <w:sz w:val="20"/>
                <w:szCs w:val="20"/>
                <w:color w:val="auto"/>
                <w:w w:val="98"/>
              </w:rPr>
              <w:t>III</w:t>
            </w:r>
          </w:p>
        </w:tc>
        <w:tc>
          <w:tcPr>
            <w:tcW w:w="4820" w:type="dxa"/>
            <w:vAlign w:val="bottom"/>
            <w:tcBorders>
              <w:bottom w:val="single" w:sz="8" w:color="auto"/>
              <w:right w:val="single" w:sz="8" w:color="auto"/>
            </w:tcBorders>
          </w:tcPr>
          <w:p>
            <w:pPr>
              <w:jc w:val="center"/>
              <w:spacing w:after="0" w:line="235" w:lineRule="exact"/>
              <w:rPr>
                <w:sz w:val="20"/>
                <w:szCs w:val="20"/>
                <w:color w:val="auto"/>
              </w:rPr>
            </w:pPr>
            <w:r>
              <w:rPr>
                <w:rFonts w:ascii="Century" w:cs="Century" w:eastAsia="Century" w:hAnsi="Century"/>
                <w:sz w:val="20"/>
                <w:szCs w:val="20"/>
                <w:color w:val="auto"/>
              </w:rPr>
              <w:t>90 horas</w:t>
            </w:r>
          </w:p>
        </w:tc>
        <w:tc>
          <w:tcPr>
            <w:tcW w:w="0" w:type="dxa"/>
            <w:vAlign w:val="bottom"/>
          </w:tcPr>
          <w:p>
            <w:pPr>
              <w:spacing w:after="0"/>
              <w:rPr>
                <w:sz w:val="1"/>
                <w:szCs w:val="1"/>
                <w:color w:val="auto"/>
              </w:rPr>
            </w:pPr>
          </w:p>
        </w:tc>
      </w:tr>
      <w:tr>
        <w:trPr>
          <w:trHeight w:val="242"/>
        </w:trPr>
        <w:tc>
          <w:tcPr>
            <w:tcW w:w="1940" w:type="dxa"/>
            <w:vAlign w:val="bottom"/>
            <w:tcBorders>
              <w:left w:val="single" w:sz="8" w:color="auto"/>
              <w:bottom w:val="single" w:sz="8" w:color="auto"/>
              <w:right w:val="single" w:sz="8" w:color="auto"/>
            </w:tcBorders>
          </w:tcPr>
          <w:p>
            <w:pPr>
              <w:spacing w:after="0"/>
              <w:rPr>
                <w:sz w:val="21"/>
                <w:szCs w:val="21"/>
                <w:color w:val="auto"/>
              </w:rPr>
            </w:pPr>
          </w:p>
        </w:tc>
        <w:tc>
          <w:tcPr>
            <w:tcW w:w="1740" w:type="dxa"/>
            <w:vAlign w:val="bottom"/>
            <w:tcBorders>
              <w:bottom w:val="single" w:sz="8" w:color="auto"/>
              <w:right w:val="single" w:sz="8" w:color="auto"/>
            </w:tcBorders>
          </w:tcPr>
          <w:p>
            <w:pPr>
              <w:jc w:val="center"/>
              <w:spacing w:after="0" w:line="237" w:lineRule="exact"/>
              <w:rPr>
                <w:sz w:val="20"/>
                <w:szCs w:val="20"/>
                <w:color w:val="auto"/>
              </w:rPr>
            </w:pPr>
            <w:r>
              <w:rPr>
                <w:rFonts w:ascii="Century" w:cs="Century" w:eastAsia="Century" w:hAnsi="Century"/>
                <w:sz w:val="20"/>
                <w:szCs w:val="20"/>
                <w:color w:val="auto"/>
              </w:rPr>
              <w:t>IV</w:t>
            </w:r>
          </w:p>
        </w:tc>
        <w:tc>
          <w:tcPr>
            <w:tcW w:w="4820" w:type="dxa"/>
            <w:vAlign w:val="bottom"/>
            <w:tcBorders>
              <w:bottom w:val="single" w:sz="8" w:color="auto"/>
              <w:right w:val="single" w:sz="8" w:color="auto"/>
            </w:tcBorders>
          </w:tcPr>
          <w:p>
            <w:pPr>
              <w:jc w:val="center"/>
              <w:spacing w:after="0" w:line="237" w:lineRule="exact"/>
              <w:rPr>
                <w:sz w:val="20"/>
                <w:szCs w:val="20"/>
                <w:color w:val="auto"/>
              </w:rPr>
            </w:pPr>
            <w:r>
              <w:rPr>
                <w:rFonts w:ascii="Century" w:cs="Century" w:eastAsia="Century" w:hAnsi="Century"/>
                <w:sz w:val="20"/>
                <w:szCs w:val="20"/>
                <w:color w:val="auto"/>
                <w:w w:val="99"/>
              </w:rPr>
              <w:t>120 horas</w:t>
            </w:r>
          </w:p>
        </w:tc>
        <w:tc>
          <w:tcPr>
            <w:tcW w:w="0" w:type="dxa"/>
            <w:vAlign w:val="bottom"/>
          </w:tcPr>
          <w:p>
            <w:pPr>
              <w:spacing w:after="0"/>
              <w:rPr>
                <w:sz w:val="1"/>
                <w:szCs w:val="1"/>
                <w:color w:val="auto"/>
              </w:rPr>
            </w:pPr>
          </w:p>
        </w:tc>
      </w:tr>
      <w:tr>
        <w:trPr>
          <w:trHeight w:val="239"/>
        </w:trPr>
        <w:tc>
          <w:tcPr>
            <w:tcW w:w="1940" w:type="dxa"/>
            <w:vAlign w:val="bottom"/>
            <w:tcBorders>
              <w:left w:val="single" w:sz="8" w:color="auto"/>
              <w:right w:val="single" w:sz="8" w:color="auto"/>
            </w:tcBorders>
          </w:tcPr>
          <w:p>
            <w:pPr>
              <w:spacing w:after="0"/>
              <w:rPr>
                <w:sz w:val="20"/>
                <w:szCs w:val="20"/>
                <w:color w:val="auto"/>
              </w:rPr>
            </w:pPr>
          </w:p>
        </w:tc>
        <w:tc>
          <w:tcPr>
            <w:tcW w:w="1740" w:type="dxa"/>
            <w:vAlign w:val="bottom"/>
            <w:tcBorders>
              <w:bottom w:val="single" w:sz="8" w:color="auto"/>
              <w:right w:val="single" w:sz="8" w:color="auto"/>
            </w:tcBorders>
          </w:tcPr>
          <w:p>
            <w:pPr>
              <w:jc w:val="center"/>
              <w:spacing w:after="0" w:line="235" w:lineRule="exact"/>
              <w:rPr>
                <w:sz w:val="20"/>
                <w:szCs w:val="20"/>
                <w:color w:val="auto"/>
              </w:rPr>
            </w:pPr>
            <w:r>
              <w:rPr>
                <w:rFonts w:ascii="Century" w:cs="Century" w:eastAsia="Century" w:hAnsi="Century"/>
                <w:sz w:val="20"/>
                <w:szCs w:val="20"/>
                <w:color w:val="auto"/>
                <w:w w:val="97"/>
              </w:rPr>
              <w:t>I</w:t>
            </w:r>
          </w:p>
        </w:tc>
        <w:tc>
          <w:tcPr>
            <w:tcW w:w="4820" w:type="dxa"/>
            <w:vAlign w:val="bottom"/>
            <w:tcBorders>
              <w:bottom w:val="single" w:sz="8" w:color="auto"/>
              <w:right w:val="single" w:sz="8" w:color="auto"/>
            </w:tcBorders>
          </w:tcPr>
          <w:p>
            <w:pPr>
              <w:jc w:val="center"/>
              <w:spacing w:after="0" w:line="235" w:lineRule="exact"/>
              <w:rPr>
                <w:sz w:val="20"/>
                <w:szCs w:val="20"/>
                <w:color w:val="auto"/>
              </w:rPr>
            </w:pPr>
            <w:r>
              <w:rPr>
                <w:rFonts w:ascii="Century" w:cs="Century" w:eastAsia="Century" w:hAnsi="Century"/>
                <w:sz w:val="20"/>
                <w:szCs w:val="20"/>
                <w:color w:val="auto"/>
              </w:rPr>
              <w:t>Exigência mínima do Cargo</w:t>
            </w:r>
          </w:p>
        </w:tc>
        <w:tc>
          <w:tcPr>
            <w:tcW w:w="0" w:type="dxa"/>
            <w:vAlign w:val="bottom"/>
          </w:tcPr>
          <w:p>
            <w:pPr>
              <w:spacing w:after="0"/>
              <w:rPr>
                <w:sz w:val="1"/>
                <w:szCs w:val="1"/>
                <w:color w:val="auto"/>
              </w:rPr>
            </w:pPr>
          </w:p>
        </w:tc>
      </w:tr>
      <w:tr>
        <w:trPr>
          <w:trHeight w:val="242"/>
        </w:trPr>
        <w:tc>
          <w:tcPr>
            <w:tcW w:w="1940" w:type="dxa"/>
            <w:vAlign w:val="bottom"/>
            <w:tcBorders>
              <w:left w:val="single" w:sz="8" w:color="auto"/>
              <w:right w:val="single" w:sz="8" w:color="auto"/>
            </w:tcBorders>
          </w:tcPr>
          <w:p>
            <w:pPr>
              <w:jc w:val="center"/>
              <w:spacing w:after="0" w:line="237" w:lineRule="exact"/>
              <w:rPr>
                <w:sz w:val="20"/>
                <w:szCs w:val="20"/>
                <w:color w:val="auto"/>
              </w:rPr>
            </w:pPr>
            <w:r>
              <w:rPr>
                <w:rFonts w:ascii="Century" w:cs="Century" w:eastAsia="Century" w:hAnsi="Century"/>
                <w:sz w:val="20"/>
                <w:szCs w:val="20"/>
                <w:color w:val="auto"/>
                <w:w w:val="89"/>
              </w:rPr>
              <w:t>D</w:t>
            </w:r>
          </w:p>
        </w:tc>
        <w:tc>
          <w:tcPr>
            <w:tcW w:w="1740" w:type="dxa"/>
            <w:vAlign w:val="bottom"/>
            <w:tcBorders>
              <w:bottom w:val="single" w:sz="8" w:color="auto"/>
              <w:right w:val="single" w:sz="8" w:color="auto"/>
            </w:tcBorders>
          </w:tcPr>
          <w:p>
            <w:pPr>
              <w:jc w:val="center"/>
              <w:spacing w:after="0" w:line="237" w:lineRule="exact"/>
              <w:rPr>
                <w:sz w:val="20"/>
                <w:szCs w:val="20"/>
                <w:color w:val="auto"/>
              </w:rPr>
            </w:pPr>
            <w:r>
              <w:rPr>
                <w:rFonts w:ascii="Century" w:cs="Century" w:eastAsia="Century" w:hAnsi="Century"/>
                <w:sz w:val="20"/>
                <w:szCs w:val="20"/>
                <w:color w:val="auto"/>
                <w:w w:val="97"/>
              </w:rPr>
              <w:t>II</w:t>
            </w:r>
          </w:p>
        </w:tc>
        <w:tc>
          <w:tcPr>
            <w:tcW w:w="4820" w:type="dxa"/>
            <w:vAlign w:val="bottom"/>
            <w:tcBorders>
              <w:bottom w:val="single" w:sz="8" w:color="auto"/>
              <w:right w:val="single" w:sz="8" w:color="auto"/>
            </w:tcBorders>
          </w:tcPr>
          <w:p>
            <w:pPr>
              <w:jc w:val="center"/>
              <w:spacing w:after="0" w:line="237" w:lineRule="exact"/>
              <w:rPr>
                <w:sz w:val="20"/>
                <w:szCs w:val="20"/>
                <w:color w:val="auto"/>
              </w:rPr>
            </w:pPr>
            <w:r>
              <w:rPr>
                <w:rFonts w:ascii="Century" w:cs="Century" w:eastAsia="Century" w:hAnsi="Century"/>
                <w:sz w:val="20"/>
                <w:szCs w:val="20"/>
                <w:color w:val="auto"/>
              </w:rPr>
              <w:t>90 horas</w:t>
            </w:r>
          </w:p>
        </w:tc>
        <w:tc>
          <w:tcPr>
            <w:tcW w:w="0" w:type="dxa"/>
            <w:vAlign w:val="bottom"/>
          </w:tcPr>
          <w:p>
            <w:pPr>
              <w:spacing w:after="0"/>
              <w:rPr>
                <w:sz w:val="1"/>
                <w:szCs w:val="1"/>
                <w:color w:val="auto"/>
              </w:rPr>
            </w:pPr>
          </w:p>
        </w:tc>
      </w:tr>
      <w:tr>
        <w:trPr>
          <w:trHeight w:val="240"/>
        </w:trPr>
        <w:tc>
          <w:tcPr>
            <w:tcW w:w="1940" w:type="dxa"/>
            <w:vAlign w:val="bottom"/>
            <w:tcBorders>
              <w:left w:val="single" w:sz="8" w:color="auto"/>
              <w:right w:val="single" w:sz="8" w:color="auto"/>
            </w:tcBorders>
          </w:tcPr>
          <w:p>
            <w:pPr>
              <w:spacing w:after="0"/>
              <w:rPr>
                <w:sz w:val="20"/>
                <w:szCs w:val="20"/>
                <w:color w:val="auto"/>
              </w:rPr>
            </w:pPr>
          </w:p>
        </w:tc>
        <w:tc>
          <w:tcPr>
            <w:tcW w:w="1740" w:type="dxa"/>
            <w:vAlign w:val="bottom"/>
            <w:tcBorders>
              <w:bottom w:val="single" w:sz="8" w:color="auto"/>
              <w:right w:val="single" w:sz="8" w:color="auto"/>
            </w:tcBorders>
          </w:tcPr>
          <w:p>
            <w:pPr>
              <w:jc w:val="center"/>
              <w:spacing w:after="0" w:line="235" w:lineRule="exact"/>
              <w:rPr>
                <w:sz w:val="20"/>
                <w:szCs w:val="20"/>
                <w:color w:val="auto"/>
              </w:rPr>
            </w:pPr>
            <w:r>
              <w:rPr>
                <w:rFonts w:ascii="Century" w:cs="Century" w:eastAsia="Century" w:hAnsi="Century"/>
                <w:sz w:val="20"/>
                <w:szCs w:val="20"/>
                <w:color w:val="auto"/>
                <w:w w:val="98"/>
              </w:rPr>
              <w:t>III</w:t>
            </w:r>
          </w:p>
        </w:tc>
        <w:tc>
          <w:tcPr>
            <w:tcW w:w="4820" w:type="dxa"/>
            <w:vAlign w:val="bottom"/>
            <w:tcBorders>
              <w:bottom w:val="single" w:sz="8" w:color="auto"/>
              <w:right w:val="single" w:sz="8" w:color="auto"/>
            </w:tcBorders>
          </w:tcPr>
          <w:p>
            <w:pPr>
              <w:jc w:val="center"/>
              <w:spacing w:after="0" w:line="235" w:lineRule="exact"/>
              <w:rPr>
                <w:sz w:val="20"/>
                <w:szCs w:val="20"/>
                <w:color w:val="auto"/>
              </w:rPr>
            </w:pPr>
            <w:r>
              <w:rPr>
                <w:rFonts w:ascii="Century" w:cs="Century" w:eastAsia="Century" w:hAnsi="Century"/>
                <w:sz w:val="20"/>
                <w:szCs w:val="20"/>
                <w:color w:val="auto"/>
                <w:w w:val="99"/>
              </w:rPr>
              <w:t>120 horas</w:t>
            </w:r>
          </w:p>
        </w:tc>
        <w:tc>
          <w:tcPr>
            <w:tcW w:w="0" w:type="dxa"/>
            <w:vAlign w:val="bottom"/>
          </w:tcPr>
          <w:p>
            <w:pPr>
              <w:spacing w:after="0"/>
              <w:rPr>
                <w:sz w:val="1"/>
                <w:szCs w:val="1"/>
                <w:color w:val="auto"/>
              </w:rPr>
            </w:pPr>
          </w:p>
        </w:tc>
      </w:tr>
      <w:tr>
        <w:trPr>
          <w:trHeight w:val="242"/>
        </w:trPr>
        <w:tc>
          <w:tcPr>
            <w:tcW w:w="1940" w:type="dxa"/>
            <w:vAlign w:val="bottom"/>
            <w:tcBorders>
              <w:left w:val="single" w:sz="8" w:color="auto"/>
              <w:bottom w:val="single" w:sz="8" w:color="auto"/>
              <w:right w:val="single" w:sz="8" w:color="auto"/>
            </w:tcBorders>
          </w:tcPr>
          <w:p>
            <w:pPr>
              <w:spacing w:after="0"/>
              <w:rPr>
                <w:sz w:val="21"/>
                <w:szCs w:val="21"/>
                <w:color w:val="auto"/>
              </w:rPr>
            </w:pPr>
          </w:p>
        </w:tc>
        <w:tc>
          <w:tcPr>
            <w:tcW w:w="1740" w:type="dxa"/>
            <w:vAlign w:val="bottom"/>
            <w:tcBorders>
              <w:bottom w:val="single" w:sz="8" w:color="auto"/>
              <w:right w:val="single" w:sz="8" w:color="auto"/>
            </w:tcBorders>
          </w:tcPr>
          <w:p>
            <w:pPr>
              <w:jc w:val="center"/>
              <w:spacing w:after="0" w:line="237" w:lineRule="exact"/>
              <w:rPr>
                <w:sz w:val="20"/>
                <w:szCs w:val="20"/>
                <w:color w:val="auto"/>
              </w:rPr>
            </w:pPr>
            <w:r>
              <w:rPr>
                <w:rFonts w:ascii="Century" w:cs="Century" w:eastAsia="Century" w:hAnsi="Century"/>
                <w:sz w:val="20"/>
                <w:szCs w:val="20"/>
                <w:color w:val="auto"/>
              </w:rPr>
              <w:t>IV</w:t>
            </w:r>
          </w:p>
        </w:tc>
        <w:tc>
          <w:tcPr>
            <w:tcW w:w="4820" w:type="dxa"/>
            <w:vAlign w:val="bottom"/>
            <w:tcBorders>
              <w:bottom w:val="single" w:sz="8" w:color="auto"/>
              <w:right w:val="single" w:sz="8" w:color="auto"/>
            </w:tcBorders>
          </w:tcPr>
          <w:p>
            <w:pPr>
              <w:jc w:val="center"/>
              <w:spacing w:after="0" w:line="237" w:lineRule="exact"/>
              <w:rPr>
                <w:sz w:val="20"/>
                <w:szCs w:val="20"/>
                <w:color w:val="auto"/>
              </w:rPr>
            </w:pPr>
            <w:r>
              <w:rPr>
                <w:rFonts w:ascii="Century" w:cs="Century" w:eastAsia="Century" w:hAnsi="Century"/>
                <w:sz w:val="20"/>
                <w:szCs w:val="20"/>
                <w:color w:val="auto"/>
                <w:w w:val="99"/>
              </w:rPr>
              <w:t>150 horas</w:t>
            </w:r>
          </w:p>
        </w:tc>
        <w:tc>
          <w:tcPr>
            <w:tcW w:w="0" w:type="dxa"/>
            <w:vAlign w:val="bottom"/>
          </w:tcPr>
          <w:p>
            <w:pPr>
              <w:spacing w:after="0"/>
              <w:rPr>
                <w:sz w:val="1"/>
                <w:szCs w:val="1"/>
                <w:color w:val="auto"/>
              </w:rPr>
            </w:pPr>
          </w:p>
        </w:tc>
      </w:tr>
      <w:tr>
        <w:trPr>
          <w:trHeight w:val="239"/>
        </w:trPr>
        <w:tc>
          <w:tcPr>
            <w:tcW w:w="1940" w:type="dxa"/>
            <w:vAlign w:val="bottom"/>
            <w:tcBorders>
              <w:left w:val="single" w:sz="8" w:color="auto"/>
              <w:right w:val="single" w:sz="8" w:color="auto"/>
            </w:tcBorders>
          </w:tcPr>
          <w:p>
            <w:pPr>
              <w:spacing w:after="0"/>
              <w:rPr>
                <w:sz w:val="20"/>
                <w:szCs w:val="20"/>
                <w:color w:val="auto"/>
              </w:rPr>
            </w:pPr>
          </w:p>
        </w:tc>
        <w:tc>
          <w:tcPr>
            <w:tcW w:w="1740" w:type="dxa"/>
            <w:vAlign w:val="bottom"/>
            <w:tcBorders>
              <w:bottom w:val="single" w:sz="8" w:color="auto"/>
              <w:right w:val="single" w:sz="8" w:color="auto"/>
            </w:tcBorders>
          </w:tcPr>
          <w:p>
            <w:pPr>
              <w:jc w:val="center"/>
              <w:spacing w:after="0" w:line="235" w:lineRule="exact"/>
              <w:rPr>
                <w:sz w:val="20"/>
                <w:szCs w:val="20"/>
                <w:color w:val="auto"/>
              </w:rPr>
            </w:pPr>
            <w:r>
              <w:rPr>
                <w:rFonts w:ascii="Century" w:cs="Century" w:eastAsia="Century" w:hAnsi="Century"/>
                <w:sz w:val="20"/>
                <w:szCs w:val="20"/>
                <w:color w:val="auto"/>
                <w:w w:val="97"/>
              </w:rPr>
              <w:t>I</w:t>
            </w:r>
          </w:p>
        </w:tc>
        <w:tc>
          <w:tcPr>
            <w:tcW w:w="4820" w:type="dxa"/>
            <w:vAlign w:val="bottom"/>
            <w:tcBorders>
              <w:bottom w:val="single" w:sz="8" w:color="auto"/>
              <w:right w:val="single" w:sz="8" w:color="auto"/>
            </w:tcBorders>
          </w:tcPr>
          <w:p>
            <w:pPr>
              <w:jc w:val="center"/>
              <w:spacing w:after="0" w:line="235" w:lineRule="exact"/>
              <w:rPr>
                <w:sz w:val="20"/>
                <w:szCs w:val="20"/>
                <w:color w:val="auto"/>
              </w:rPr>
            </w:pPr>
            <w:r>
              <w:rPr>
                <w:rFonts w:ascii="Century" w:cs="Century" w:eastAsia="Century" w:hAnsi="Century"/>
                <w:sz w:val="20"/>
                <w:szCs w:val="20"/>
                <w:color w:val="auto"/>
              </w:rPr>
              <w:t>Exigência mínima do Cargo</w:t>
            </w:r>
          </w:p>
        </w:tc>
        <w:tc>
          <w:tcPr>
            <w:tcW w:w="0" w:type="dxa"/>
            <w:vAlign w:val="bottom"/>
          </w:tcPr>
          <w:p>
            <w:pPr>
              <w:spacing w:after="0"/>
              <w:rPr>
                <w:sz w:val="1"/>
                <w:szCs w:val="1"/>
                <w:color w:val="auto"/>
              </w:rPr>
            </w:pPr>
          </w:p>
        </w:tc>
      </w:tr>
      <w:tr>
        <w:trPr>
          <w:trHeight w:val="242"/>
        </w:trPr>
        <w:tc>
          <w:tcPr>
            <w:tcW w:w="1940" w:type="dxa"/>
            <w:vAlign w:val="bottom"/>
            <w:tcBorders>
              <w:left w:val="single" w:sz="8" w:color="auto"/>
              <w:right w:val="single" w:sz="8" w:color="auto"/>
            </w:tcBorders>
          </w:tcPr>
          <w:p>
            <w:pPr>
              <w:jc w:val="center"/>
              <w:spacing w:after="0" w:line="237" w:lineRule="exact"/>
              <w:rPr>
                <w:sz w:val="20"/>
                <w:szCs w:val="20"/>
                <w:color w:val="auto"/>
              </w:rPr>
            </w:pPr>
            <w:r>
              <w:rPr>
                <w:rFonts w:ascii="Century" w:cs="Century" w:eastAsia="Century" w:hAnsi="Century"/>
                <w:sz w:val="20"/>
                <w:szCs w:val="20"/>
                <w:color w:val="auto"/>
                <w:w w:val="96"/>
              </w:rPr>
              <w:t>E</w:t>
            </w:r>
          </w:p>
        </w:tc>
        <w:tc>
          <w:tcPr>
            <w:tcW w:w="1740" w:type="dxa"/>
            <w:vAlign w:val="bottom"/>
            <w:tcBorders>
              <w:bottom w:val="single" w:sz="8" w:color="auto"/>
              <w:right w:val="single" w:sz="8" w:color="auto"/>
            </w:tcBorders>
          </w:tcPr>
          <w:p>
            <w:pPr>
              <w:jc w:val="center"/>
              <w:spacing w:after="0" w:line="237" w:lineRule="exact"/>
              <w:rPr>
                <w:sz w:val="20"/>
                <w:szCs w:val="20"/>
                <w:color w:val="auto"/>
              </w:rPr>
            </w:pPr>
            <w:r>
              <w:rPr>
                <w:rFonts w:ascii="Century" w:cs="Century" w:eastAsia="Century" w:hAnsi="Century"/>
                <w:sz w:val="20"/>
                <w:szCs w:val="20"/>
                <w:color w:val="auto"/>
                <w:w w:val="97"/>
              </w:rPr>
              <w:t>II</w:t>
            </w:r>
          </w:p>
        </w:tc>
        <w:tc>
          <w:tcPr>
            <w:tcW w:w="4820" w:type="dxa"/>
            <w:vAlign w:val="bottom"/>
            <w:tcBorders>
              <w:bottom w:val="single" w:sz="8" w:color="auto"/>
              <w:right w:val="single" w:sz="8" w:color="auto"/>
            </w:tcBorders>
          </w:tcPr>
          <w:p>
            <w:pPr>
              <w:jc w:val="center"/>
              <w:spacing w:after="0" w:line="237" w:lineRule="exact"/>
              <w:rPr>
                <w:sz w:val="20"/>
                <w:szCs w:val="20"/>
                <w:color w:val="auto"/>
              </w:rPr>
            </w:pPr>
            <w:r>
              <w:rPr>
                <w:rFonts w:ascii="Century" w:cs="Century" w:eastAsia="Century" w:hAnsi="Century"/>
                <w:sz w:val="20"/>
                <w:szCs w:val="20"/>
                <w:color w:val="auto"/>
                <w:w w:val="99"/>
              </w:rPr>
              <w:t>120 horas</w:t>
            </w:r>
          </w:p>
        </w:tc>
        <w:tc>
          <w:tcPr>
            <w:tcW w:w="0" w:type="dxa"/>
            <w:vAlign w:val="bottom"/>
          </w:tcPr>
          <w:p>
            <w:pPr>
              <w:spacing w:after="0"/>
              <w:rPr>
                <w:sz w:val="1"/>
                <w:szCs w:val="1"/>
                <w:color w:val="auto"/>
              </w:rPr>
            </w:pPr>
          </w:p>
        </w:tc>
      </w:tr>
      <w:tr>
        <w:trPr>
          <w:trHeight w:val="239"/>
        </w:trPr>
        <w:tc>
          <w:tcPr>
            <w:tcW w:w="1940" w:type="dxa"/>
            <w:vAlign w:val="bottom"/>
            <w:tcBorders>
              <w:left w:val="single" w:sz="8" w:color="auto"/>
              <w:right w:val="single" w:sz="8" w:color="auto"/>
            </w:tcBorders>
          </w:tcPr>
          <w:p>
            <w:pPr>
              <w:spacing w:after="0"/>
              <w:rPr>
                <w:sz w:val="20"/>
                <w:szCs w:val="20"/>
                <w:color w:val="auto"/>
              </w:rPr>
            </w:pPr>
          </w:p>
        </w:tc>
        <w:tc>
          <w:tcPr>
            <w:tcW w:w="1740" w:type="dxa"/>
            <w:vAlign w:val="bottom"/>
            <w:tcBorders>
              <w:bottom w:val="single" w:sz="8" w:color="auto"/>
              <w:right w:val="single" w:sz="8" w:color="auto"/>
            </w:tcBorders>
          </w:tcPr>
          <w:p>
            <w:pPr>
              <w:jc w:val="center"/>
              <w:spacing w:after="0" w:line="235" w:lineRule="exact"/>
              <w:rPr>
                <w:sz w:val="20"/>
                <w:szCs w:val="20"/>
                <w:color w:val="auto"/>
              </w:rPr>
            </w:pPr>
            <w:r>
              <w:rPr>
                <w:rFonts w:ascii="Century" w:cs="Century" w:eastAsia="Century" w:hAnsi="Century"/>
                <w:sz w:val="20"/>
                <w:szCs w:val="20"/>
                <w:color w:val="auto"/>
                <w:w w:val="98"/>
              </w:rPr>
              <w:t>III</w:t>
            </w:r>
          </w:p>
        </w:tc>
        <w:tc>
          <w:tcPr>
            <w:tcW w:w="4820" w:type="dxa"/>
            <w:vAlign w:val="bottom"/>
            <w:tcBorders>
              <w:bottom w:val="single" w:sz="8" w:color="auto"/>
              <w:right w:val="single" w:sz="8" w:color="auto"/>
            </w:tcBorders>
          </w:tcPr>
          <w:p>
            <w:pPr>
              <w:jc w:val="center"/>
              <w:spacing w:after="0" w:line="235" w:lineRule="exact"/>
              <w:rPr>
                <w:sz w:val="20"/>
                <w:szCs w:val="20"/>
                <w:color w:val="auto"/>
              </w:rPr>
            </w:pPr>
            <w:r>
              <w:rPr>
                <w:rFonts w:ascii="Century" w:cs="Century" w:eastAsia="Century" w:hAnsi="Century"/>
                <w:sz w:val="20"/>
                <w:szCs w:val="20"/>
                <w:color w:val="auto"/>
                <w:w w:val="99"/>
              </w:rPr>
              <w:t>150 horas</w:t>
            </w:r>
          </w:p>
        </w:tc>
        <w:tc>
          <w:tcPr>
            <w:tcW w:w="0" w:type="dxa"/>
            <w:vAlign w:val="bottom"/>
          </w:tcPr>
          <w:p>
            <w:pPr>
              <w:spacing w:after="0"/>
              <w:rPr>
                <w:sz w:val="1"/>
                <w:szCs w:val="1"/>
                <w:color w:val="auto"/>
              </w:rPr>
            </w:pPr>
          </w:p>
        </w:tc>
      </w:tr>
      <w:tr>
        <w:trPr>
          <w:trHeight w:val="237"/>
        </w:trPr>
        <w:tc>
          <w:tcPr>
            <w:tcW w:w="1940" w:type="dxa"/>
            <w:vAlign w:val="bottom"/>
            <w:tcBorders>
              <w:left w:val="single" w:sz="8" w:color="auto"/>
              <w:right w:val="single" w:sz="8" w:color="auto"/>
            </w:tcBorders>
          </w:tcPr>
          <w:p>
            <w:pPr>
              <w:spacing w:after="0"/>
              <w:rPr>
                <w:sz w:val="20"/>
                <w:szCs w:val="20"/>
                <w:color w:val="auto"/>
              </w:rPr>
            </w:pPr>
          </w:p>
        </w:tc>
        <w:tc>
          <w:tcPr>
            <w:tcW w:w="1740" w:type="dxa"/>
            <w:vAlign w:val="bottom"/>
            <w:tcBorders>
              <w:right w:val="single" w:sz="8" w:color="auto"/>
            </w:tcBorders>
            <w:vMerge w:val="restart"/>
          </w:tcPr>
          <w:p>
            <w:pPr>
              <w:jc w:val="center"/>
              <w:spacing w:after="0"/>
              <w:rPr>
                <w:sz w:val="20"/>
                <w:szCs w:val="20"/>
                <w:color w:val="auto"/>
              </w:rPr>
            </w:pPr>
            <w:r>
              <w:rPr>
                <w:rFonts w:ascii="Century" w:cs="Century" w:eastAsia="Century" w:hAnsi="Century"/>
                <w:sz w:val="20"/>
                <w:szCs w:val="20"/>
                <w:color w:val="auto"/>
              </w:rPr>
              <w:t>IV</w:t>
            </w:r>
          </w:p>
        </w:tc>
        <w:tc>
          <w:tcPr>
            <w:tcW w:w="4820" w:type="dxa"/>
            <w:vAlign w:val="bottom"/>
            <w:tcBorders>
              <w:right w:val="single" w:sz="8" w:color="auto"/>
            </w:tcBorders>
          </w:tcPr>
          <w:p>
            <w:pPr>
              <w:jc w:val="center"/>
              <w:spacing w:after="0" w:line="237" w:lineRule="exact"/>
              <w:rPr>
                <w:sz w:val="20"/>
                <w:szCs w:val="20"/>
                <w:color w:val="auto"/>
              </w:rPr>
            </w:pPr>
            <w:r>
              <w:rPr>
                <w:rFonts w:ascii="Century" w:cs="Century" w:eastAsia="Century" w:hAnsi="Century"/>
                <w:sz w:val="20"/>
                <w:szCs w:val="20"/>
                <w:color w:val="auto"/>
                <w:w w:val="99"/>
              </w:rPr>
              <w:t>Aperfeiçoamento ou curso de capacitação igual ou</w:t>
            </w:r>
          </w:p>
        </w:tc>
        <w:tc>
          <w:tcPr>
            <w:tcW w:w="0" w:type="dxa"/>
            <w:vAlign w:val="bottom"/>
          </w:tcPr>
          <w:p>
            <w:pPr>
              <w:spacing w:after="0"/>
              <w:rPr>
                <w:sz w:val="1"/>
                <w:szCs w:val="1"/>
                <w:color w:val="auto"/>
              </w:rPr>
            </w:pPr>
          </w:p>
        </w:tc>
      </w:tr>
      <w:tr>
        <w:trPr>
          <w:trHeight w:val="120"/>
        </w:trPr>
        <w:tc>
          <w:tcPr>
            <w:tcW w:w="1940" w:type="dxa"/>
            <w:vAlign w:val="bottom"/>
            <w:tcBorders>
              <w:left w:val="single" w:sz="8" w:color="auto"/>
              <w:right w:val="single" w:sz="8" w:color="auto"/>
            </w:tcBorders>
          </w:tcPr>
          <w:p>
            <w:pPr>
              <w:spacing w:after="0"/>
              <w:rPr>
                <w:sz w:val="10"/>
                <w:szCs w:val="10"/>
                <w:color w:val="auto"/>
              </w:rPr>
            </w:pPr>
          </w:p>
        </w:tc>
        <w:tc>
          <w:tcPr>
            <w:tcW w:w="1740" w:type="dxa"/>
            <w:vAlign w:val="bottom"/>
            <w:tcBorders>
              <w:right w:val="single" w:sz="8" w:color="auto"/>
            </w:tcBorders>
            <w:vMerge w:val="continue"/>
          </w:tcPr>
          <w:p>
            <w:pPr>
              <w:spacing w:after="0"/>
              <w:rPr>
                <w:sz w:val="10"/>
                <w:szCs w:val="10"/>
                <w:color w:val="auto"/>
              </w:rPr>
            </w:pPr>
          </w:p>
        </w:tc>
        <w:tc>
          <w:tcPr>
            <w:tcW w:w="4820" w:type="dxa"/>
            <w:vAlign w:val="bottom"/>
            <w:tcBorders>
              <w:right w:val="single" w:sz="8" w:color="auto"/>
            </w:tcBorders>
            <w:vMerge w:val="restart"/>
          </w:tcPr>
          <w:p>
            <w:pPr>
              <w:jc w:val="center"/>
              <w:spacing w:after="0"/>
              <w:rPr>
                <w:sz w:val="20"/>
                <w:szCs w:val="20"/>
                <w:color w:val="auto"/>
              </w:rPr>
            </w:pPr>
            <w:r>
              <w:rPr>
                <w:rFonts w:ascii="Century" w:cs="Century" w:eastAsia="Century" w:hAnsi="Century"/>
                <w:sz w:val="20"/>
                <w:szCs w:val="20"/>
                <w:color w:val="auto"/>
                <w:w w:val="99"/>
              </w:rPr>
              <w:t>superior a 180 horas</w:t>
            </w:r>
          </w:p>
        </w:tc>
        <w:tc>
          <w:tcPr>
            <w:tcW w:w="0" w:type="dxa"/>
            <w:vAlign w:val="bottom"/>
          </w:tcPr>
          <w:p>
            <w:pPr>
              <w:spacing w:after="0"/>
              <w:rPr>
                <w:sz w:val="1"/>
                <w:szCs w:val="1"/>
                <w:color w:val="auto"/>
              </w:rPr>
            </w:pPr>
          </w:p>
        </w:tc>
      </w:tr>
      <w:tr>
        <w:trPr>
          <w:trHeight w:val="124"/>
        </w:trPr>
        <w:tc>
          <w:tcPr>
            <w:tcW w:w="1940" w:type="dxa"/>
            <w:vAlign w:val="bottom"/>
            <w:tcBorders>
              <w:left w:val="single" w:sz="8" w:color="auto"/>
              <w:bottom w:val="single" w:sz="8" w:color="auto"/>
              <w:right w:val="single" w:sz="8" w:color="auto"/>
            </w:tcBorders>
          </w:tcPr>
          <w:p>
            <w:pPr>
              <w:spacing w:after="0"/>
              <w:rPr>
                <w:sz w:val="10"/>
                <w:szCs w:val="10"/>
                <w:color w:val="auto"/>
              </w:rPr>
            </w:pPr>
          </w:p>
        </w:tc>
        <w:tc>
          <w:tcPr>
            <w:tcW w:w="1740" w:type="dxa"/>
            <w:vAlign w:val="bottom"/>
            <w:tcBorders>
              <w:bottom w:val="single" w:sz="8" w:color="auto"/>
              <w:right w:val="single" w:sz="8" w:color="auto"/>
            </w:tcBorders>
          </w:tcPr>
          <w:p>
            <w:pPr>
              <w:spacing w:after="0"/>
              <w:rPr>
                <w:sz w:val="10"/>
                <w:szCs w:val="10"/>
                <w:color w:val="auto"/>
              </w:rPr>
            </w:pPr>
          </w:p>
        </w:tc>
        <w:tc>
          <w:tcPr>
            <w:tcW w:w="4820" w:type="dxa"/>
            <w:vAlign w:val="bottom"/>
            <w:tcBorders>
              <w:bottom w:val="single" w:sz="8" w:color="auto"/>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341630</wp:posOffset>
            </wp:positionV>
            <wp:extent cx="5977890" cy="38100"/>
            <wp:wrapNone/>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848">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388620</wp:posOffset>
            </wp:positionV>
            <wp:extent cx="5977890" cy="8890"/>
            <wp:wrapNone/>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849">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253</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850">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both"/>
        <w:ind w:left="281" w:hanging="281"/>
        <w:spacing w:after="0" w:line="239" w:lineRule="auto"/>
        <w:tabs>
          <w:tab w:leader="none" w:pos="281" w:val="left"/>
        </w:tabs>
        <w:numPr>
          <w:ilvl w:val="0"/>
          <w:numId w:val="342"/>
        </w:numPr>
        <w:rPr>
          <w:rFonts w:ascii="Century" w:cs="Century" w:eastAsia="Century" w:hAnsi="Century"/>
          <w:sz w:val="24"/>
          <w:szCs w:val="24"/>
          <w:color w:val="auto"/>
        </w:rPr>
      </w:pPr>
      <w:r>
        <w:rPr>
          <w:rFonts w:ascii="Century" w:cs="Century" w:eastAsia="Century" w:hAnsi="Century"/>
          <w:sz w:val="24"/>
          <w:szCs w:val="24"/>
          <w:color w:val="auto"/>
        </w:rPr>
        <w:t>É permitido o somatório de cargas horárias de cursos realizados pelo servidor durante a permanência no nível de capacitação em que se encontra e da carga horária que excedeu à exigência para progressão no interstício do nível anterior, vedado o aproveitamento de cursos com carga horária inferior a 20 (vinte) horas-aula.</w:t>
      </w:r>
    </w:p>
    <w:p>
      <w:pPr>
        <w:spacing w:after="0" w:line="288"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6" w:lineRule="exact"/>
        <w:rPr>
          <w:sz w:val="20"/>
          <w:szCs w:val="20"/>
          <w:color w:val="auto"/>
        </w:rPr>
      </w:pPr>
    </w:p>
    <w:p>
      <w:pPr>
        <w:jc w:val="both"/>
        <w:ind w:left="281" w:right="20" w:hanging="281"/>
        <w:spacing w:after="0" w:line="238" w:lineRule="auto"/>
        <w:tabs>
          <w:tab w:leader="none" w:pos="281" w:val="left"/>
        </w:tabs>
        <w:numPr>
          <w:ilvl w:val="0"/>
          <w:numId w:val="343"/>
        </w:numPr>
        <w:rPr>
          <w:rFonts w:ascii="Century" w:cs="Century" w:eastAsia="Century" w:hAnsi="Century"/>
          <w:sz w:val="24"/>
          <w:szCs w:val="24"/>
          <w:color w:val="auto"/>
        </w:rPr>
      </w:pPr>
      <w:r>
        <w:rPr>
          <w:rFonts w:ascii="Century" w:cs="Century" w:eastAsia="Century" w:hAnsi="Century"/>
          <w:sz w:val="24"/>
          <w:szCs w:val="24"/>
          <w:color w:val="auto"/>
        </w:rPr>
        <w:t>O servidor preenche formulário, acompanhado de cópia autenticada ou conferida com original do certificado do curso de capacitação e encaminha ao chefe imediato.</w:t>
      </w:r>
    </w:p>
    <w:p>
      <w:pPr>
        <w:spacing w:after="0" w:line="6" w:lineRule="exact"/>
        <w:rPr>
          <w:rFonts w:ascii="Century" w:cs="Century" w:eastAsia="Century" w:hAnsi="Century"/>
          <w:sz w:val="24"/>
          <w:szCs w:val="24"/>
          <w:color w:val="auto"/>
        </w:rPr>
      </w:pPr>
    </w:p>
    <w:p>
      <w:pPr>
        <w:jc w:val="both"/>
        <w:ind w:left="281" w:hanging="281"/>
        <w:spacing w:after="0" w:line="239" w:lineRule="auto"/>
        <w:tabs>
          <w:tab w:leader="none" w:pos="281" w:val="left"/>
        </w:tabs>
        <w:numPr>
          <w:ilvl w:val="0"/>
          <w:numId w:val="343"/>
        </w:numPr>
        <w:rPr>
          <w:rFonts w:ascii="Century" w:cs="Century" w:eastAsia="Century" w:hAnsi="Century"/>
          <w:sz w:val="24"/>
          <w:szCs w:val="24"/>
          <w:color w:val="auto"/>
        </w:rPr>
      </w:pPr>
      <w:r>
        <w:rPr>
          <w:rFonts w:ascii="Century" w:cs="Century" w:eastAsia="Century" w:hAnsi="Century"/>
          <w:sz w:val="24"/>
          <w:szCs w:val="24"/>
          <w:color w:val="auto"/>
        </w:rPr>
        <w:t>O chefe imediato emite declaração de que o(s) curso(s) está(ão) de acordo com o Art. 4º do Decreto nº 5824/2006 e Portaria nº 09/2006/MEC e para os casos de aproveitamento em disciplinas isoladas compatíveis com o cargo ocupado e com o ambiente organizacional (aos servidores titulares de cargos de Nível de Classificação E, de acordo com a Portaria nº 39/2011/MEC), e encaminha a documentação à Diretoria de Gestão de Pessoas (DGP).</w:t>
      </w:r>
    </w:p>
    <w:p>
      <w:pPr>
        <w:spacing w:after="0" w:line="8" w:lineRule="exact"/>
        <w:rPr>
          <w:rFonts w:ascii="Century" w:cs="Century" w:eastAsia="Century" w:hAnsi="Century"/>
          <w:sz w:val="24"/>
          <w:szCs w:val="24"/>
          <w:color w:val="auto"/>
        </w:rPr>
      </w:pPr>
    </w:p>
    <w:p>
      <w:pPr>
        <w:jc w:val="both"/>
        <w:ind w:left="281" w:right="20" w:hanging="281"/>
        <w:spacing w:after="0" w:line="238" w:lineRule="auto"/>
        <w:tabs>
          <w:tab w:leader="none" w:pos="281" w:val="left"/>
        </w:tabs>
        <w:numPr>
          <w:ilvl w:val="0"/>
          <w:numId w:val="343"/>
        </w:numPr>
        <w:rPr>
          <w:rFonts w:ascii="Century" w:cs="Century" w:eastAsia="Century" w:hAnsi="Century"/>
          <w:sz w:val="24"/>
          <w:szCs w:val="24"/>
          <w:color w:val="auto"/>
        </w:rPr>
      </w:pPr>
      <w:r>
        <w:rPr>
          <w:rFonts w:ascii="Century" w:cs="Century" w:eastAsia="Century" w:hAnsi="Century"/>
          <w:sz w:val="24"/>
          <w:szCs w:val="24"/>
          <w:color w:val="auto"/>
        </w:rPr>
        <w:t>A DGP solicita à PRAD formalização de processo (caso o servidor não tenha processo formalizado para aquele interstício; se já houver, a documentação será anexada ao processo existente).</w:t>
      </w:r>
    </w:p>
    <w:p>
      <w:pPr>
        <w:ind w:left="281" w:hanging="281"/>
        <w:spacing w:after="0"/>
        <w:tabs>
          <w:tab w:leader="none" w:pos="281" w:val="left"/>
        </w:tabs>
        <w:numPr>
          <w:ilvl w:val="0"/>
          <w:numId w:val="343"/>
        </w:numPr>
        <w:rPr>
          <w:rFonts w:ascii="Century" w:cs="Century" w:eastAsia="Century" w:hAnsi="Century"/>
          <w:sz w:val="24"/>
          <w:szCs w:val="24"/>
          <w:color w:val="auto"/>
        </w:rPr>
      </w:pPr>
      <w:r>
        <w:rPr>
          <w:rFonts w:ascii="Century" w:cs="Century" w:eastAsia="Century" w:hAnsi="Century"/>
          <w:sz w:val="24"/>
          <w:szCs w:val="24"/>
          <w:color w:val="auto"/>
        </w:rPr>
        <w:t>A PRAD formaliza processo e encaminha à DGP para análise e parecer final.</w:t>
      </w:r>
    </w:p>
    <w:p>
      <w:pPr>
        <w:spacing w:after="0" w:line="4" w:lineRule="exact"/>
        <w:rPr>
          <w:rFonts w:ascii="Century" w:cs="Century" w:eastAsia="Century" w:hAnsi="Century"/>
          <w:sz w:val="24"/>
          <w:szCs w:val="24"/>
          <w:color w:val="auto"/>
        </w:rPr>
      </w:pPr>
    </w:p>
    <w:p>
      <w:pPr>
        <w:ind w:left="281" w:right="20" w:hanging="281"/>
        <w:spacing w:after="0" w:line="238" w:lineRule="auto"/>
        <w:tabs>
          <w:tab w:leader="none" w:pos="281" w:val="left"/>
        </w:tabs>
        <w:numPr>
          <w:ilvl w:val="0"/>
          <w:numId w:val="343"/>
        </w:numPr>
        <w:rPr>
          <w:rFonts w:ascii="Century" w:cs="Century" w:eastAsia="Century" w:hAnsi="Century"/>
          <w:sz w:val="24"/>
          <w:szCs w:val="24"/>
          <w:color w:val="auto"/>
        </w:rPr>
      </w:pPr>
      <w:r>
        <w:rPr>
          <w:rFonts w:ascii="Century" w:cs="Century" w:eastAsia="Century" w:hAnsi="Century"/>
          <w:sz w:val="24"/>
          <w:szCs w:val="24"/>
          <w:color w:val="auto"/>
        </w:rPr>
        <w:t>A DGP encaminha o processo à PRAD para expedição da Portaria de progressão funcional.</w:t>
      </w:r>
    </w:p>
    <w:p>
      <w:pPr>
        <w:ind w:left="281" w:hanging="281"/>
        <w:spacing w:after="0"/>
        <w:tabs>
          <w:tab w:leader="none" w:pos="281" w:val="left"/>
        </w:tabs>
        <w:numPr>
          <w:ilvl w:val="0"/>
          <w:numId w:val="343"/>
        </w:numPr>
        <w:rPr>
          <w:rFonts w:ascii="Century" w:cs="Century" w:eastAsia="Century" w:hAnsi="Century"/>
          <w:sz w:val="24"/>
          <w:szCs w:val="24"/>
          <w:color w:val="auto"/>
        </w:rPr>
      </w:pPr>
      <w:r>
        <w:rPr>
          <w:rFonts w:ascii="Century" w:cs="Century" w:eastAsia="Century" w:hAnsi="Century"/>
          <w:sz w:val="24"/>
          <w:szCs w:val="24"/>
          <w:color w:val="auto"/>
        </w:rPr>
        <w:t>Expedida a Portaria, publica-se no Boletim de Serviço.</w:t>
      </w:r>
    </w:p>
    <w:p>
      <w:pPr>
        <w:spacing w:after="0" w:line="5" w:lineRule="exact"/>
        <w:rPr>
          <w:rFonts w:ascii="Century" w:cs="Century" w:eastAsia="Century" w:hAnsi="Century"/>
          <w:sz w:val="24"/>
          <w:szCs w:val="24"/>
          <w:color w:val="auto"/>
        </w:rPr>
      </w:pPr>
    </w:p>
    <w:p>
      <w:pPr>
        <w:jc w:val="both"/>
        <w:ind w:left="281" w:hanging="281"/>
        <w:spacing w:after="0" w:line="238" w:lineRule="auto"/>
        <w:tabs>
          <w:tab w:leader="none" w:pos="281" w:val="left"/>
        </w:tabs>
        <w:numPr>
          <w:ilvl w:val="0"/>
          <w:numId w:val="343"/>
        </w:numPr>
        <w:rPr>
          <w:rFonts w:ascii="Century" w:cs="Century" w:eastAsia="Century" w:hAnsi="Century"/>
          <w:sz w:val="24"/>
          <w:szCs w:val="24"/>
          <w:color w:val="auto"/>
        </w:rPr>
      </w:pPr>
      <w:r>
        <w:rPr>
          <w:rFonts w:ascii="Century" w:cs="Century" w:eastAsia="Century" w:hAnsi="Century"/>
          <w:sz w:val="24"/>
          <w:szCs w:val="24"/>
          <w:color w:val="auto"/>
        </w:rPr>
        <w:t>A PRAD encaminha o processo à Coordenadoria de Registro e Documentos-CRD para registro da progressão no sistema SIAPE e arquivamento do processo com cópia da portaria na Pasta Funcional do servidor.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3404870</wp:posOffset>
            </wp:positionV>
            <wp:extent cx="5977890" cy="38100"/>
            <wp:wrapNone/>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851">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3451860</wp:posOffset>
            </wp:positionV>
            <wp:extent cx="5977890" cy="8890"/>
            <wp:wrapNone/>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852">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254</w:t>
      </w:r>
    </w:p>
    <w:p>
      <w:pPr>
        <w:sectPr>
          <w:pgSz w:w="11900" w:h="16838" w:orient="portrait"/>
          <w:cols w:equalWidth="0" w:num="1">
            <w:col w:w="9361"/>
          </w:cols>
          <w:pgMar w:left="1419" w:top="961" w:right="1126" w:bottom="435" w:gutter="0" w:footer="0" w:header="0"/>
        </w:sectPr>
      </w:pPr>
    </w:p>
    <w:p>
      <w:pPr>
        <w:jc w:val="center"/>
        <w:ind w:right="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853">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20"/>
        <w:spacing w:after="0" w:line="237" w:lineRule="auto"/>
        <w:rPr>
          <w:sz w:val="20"/>
          <w:szCs w:val="20"/>
          <w:color w:val="auto"/>
        </w:rPr>
      </w:pPr>
      <w:r>
        <w:rPr>
          <w:rFonts w:ascii="Century" w:cs="Century" w:eastAsia="Century" w:hAnsi="Century"/>
          <w:sz w:val="24"/>
          <w:szCs w:val="24"/>
          <w:b w:val="1"/>
          <w:bCs w:val="1"/>
          <w:color w:val="auto"/>
        </w:rPr>
        <w:t>PROCEDIMENTO 58 - PROGRESSÃO FUNCIONAL POR CAPACITAÇÃO – TÉCNICO-ADMINISTRATIVO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603250</wp:posOffset>
            </wp:positionH>
            <wp:positionV relativeFrom="paragraph">
              <wp:posOffset>141605</wp:posOffset>
            </wp:positionV>
            <wp:extent cx="4695190" cy="4869180"/>
            <wp:wrapNone/>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854">
                      <a:extLst>
                        <a:ext uri="{28A0092B-C50C-407E-A947-70E740481C1C}"/>
                      </a:extLst>
                    </a:blip>
                    <a:srcRect/>
                    <a:stretch>
                      <a:fillRect/>
                    </a:stretch>
                  </pic:blipFill>
                  <pic:spPr bwMode="auto">
                    <a:xfrm>
                      <a:off x="0" y="0"/>
                      <a:ext cx="4695190" cy="48691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tbl>
      <w:tblPr>
        <w:tblLayout w:type="fixed"/>
        <w:tblInd w:w="1340" w:type="dxa"/>
        <w:tblCellMar>
          <w:top w:w="0" w:type="dxa"/>
          <w:left w:w="0" w:type="dxa"/>
          <w:bottom w:w="0" w:type="dxa"/>
          <w:right w:w="0" w:type="dxa"/>
        </w:tblCellMar>
      </w:tblPr>
      <w:tr>
        <w:trPr>
          <w:trHeight w:val="257"/>
        </w:trPr>
        <w:tc>
          <w:tcPr>
            <w:tcW w:w="3320" w:type="dxa"/>
            <w:vAlign w:val="bottom"/>
          </w:tcPr>
          <w:p>
            <w:pPr>
              <w:jc w:val="center"/>
              <w:ind w:right="474"/>
              <w:spacing w:after="0"/>
              <w:rPr>
                <w:sz w:val="20"/>
                <w:szCs w:val="20"/>
                <w:color w:val="auto"/>
              </w:rPr>
            </w:pPr>
            <w:r>
              <w:rPr>
                <w:rFonts w:ascii="Calibri" w:cs="Calibri" w:eastAsia="Calibri" w:hAnsi="Calibri"/>
                <w:sz w:val="21"/>
                <w:szCs w:val="21"/>
                <w:b w:val="1"/>
                <w:bCs w:val="1"/>
                <w:color w:val="auto"/>
              </w:rPr>
              <w:t>SERVIDOR</w:t>
            </w:r>
          </w:p>
        </w:tc>
        <w:tc>
          <w:tcPr>
            <w:tcW w:w="3320" w:type="dxa"/>
            <w:vAlign w:val="bottom"/>
          </w:tcPr>
          <w:p>
            <w:pPr>
              <w:jc w:val="center"/>
              <w:ind w:left="434"/>
              <w:spacing w:after="0"/>
              <w:rPr>
                <w:sz w:val="20"/>
                <w:szCs w:val="20"/>
                <w:color w:val="auto"/>
              </w:rPr>
            </w:pPr>
            <w:r>
              <w:rPr>
                <w:rFonts w:ascii="Calibri" w:cs="Calibri" w:eastAsia="Calibri" w:hAnsi="Calibri"/>
                <w:sz w:val="21"/>
                <w:szCs w:val="21"/>
                <w:b w:val="1"/>
                <w:bCs w:val="1"/>
                <w:color w:val="auto"/>
              </w:rPr>
              <w:t>DGP</w:t>
            </w:r>
          </w:p>
        </w:tc>
      </w:tr>
      <w:tr>
        <w:trPr>
          <w:trHeight w:val="322"/>
        </w:trPr>
        <w:tc>
          <w:tcPr>
            <w:tcW w:w="3320" w:type="dxa"/>
            <w:vAlign w:val="bottom"/>
          </w:tcPr>
          <w:p>
            <w:pPr>
              <w:jc w:val="center"/>
              <w:ind w:right="414"/>
              <w:spacing w:after="0"/>
              <w:rPr>
                <w:sz w:val="20"/>
                <w:szCs w:val="20"/>
                <w:color w:val="auto"/>
              </w:rPr>
            </w:pPr>
            <w:r>
              <w:rPr>
                <w:rFonts w:ascii="Calibri" w:cs="Calibri" w:eastAsia="Calibri" w:hAnsi="Calibri"/>
                <w:sz w:val="21"/>
                <w:szCs w:val="21"/>
                <w:color w:val="auto"/>
              </w:rPr>
              <w:t>Preenche requerimento e anexa</w:t>
            </w:r>
          </w:p>
        </w:tc>
        <w:tc>
          <w:tcPr>
            <w:tcW w:w="3320" w:type="dxa"/>
            <w:vAlign w:val="bottom"/>
          </w:tcPr>
          <w:p>
            <w:pPr>
              <w:jc w:val="center"/>
              <w:ind w:left="434"/>
              <w:spacing w:after="0"/>
              <w:rPr>
                <w:sz w:val="20"/>
                <w:szCs w:val="20"/>
                <w:color w:val="auto"/>
              </w:rPr>
            </w:pPr>
            <w:r>
              <w:rPr>
                <w:rFonts w:ascii="Calibri" w:cs="Calibri" w:eastAsia="Calibri" w:hAnsi="Calibri"/>
                <w:sz w:val="21"/>
                <w:szCs w:val="21"/>
                <w:color w:val="auto"/>
                <w:w w:val="99"/>
              </w:rPr>
              <w:t>Recebe documentação e</w:t>
            </w:r>
          </w:p>
        </w:tc>
      </w:tr>
      <w:tr>
        <w:trPr>
          <w:trHeight w:val="230"/>
        </w:trPr>
        <w:tc>
          <w:tcPr>
            <w:tcW w:w="3320" w:type="dxa"/>
            <w:vAlign w:val="bottom"/>
          </w:tcPr>
          <w:p>
            <w:pPr>
              <w:jc w:val="center"/>
              <w:ind w:right="474"/>
              <w:spacing w:after="0" w:line="230" w:lineRule="exact"/>
              <w:rPr>
                <w:sz w:val="20"/>
                <w:szCs w:val="20"/>
                <w:color w:val="auto"/>
              </w:rPr>
            </w:pPr>
            <w:r>
              <w:rPr>
                <w:rFonts w:ascii="Calibri" w:cs="Calibri" w:eastAsia="Calibri" w:hAnsi="Calibri"/>
                <w:sz w:val="21"/>
                <w:szCs w:val="21"/>
                <w:color w:val="auto"/>
                <w:w w:val="99"/>
              </w:rPr>
              <w:t>documentação comprobatória e</w:t>
            </w:r>
          </w:p>
        </w:tc>
        <w:tc>
          <w:tcPr>
            <w:tcW w:w="3320" w:type="dxa"/>
            <w:vAlign w:val="bottom"/>
          </w:tcPr>
          <w:p>
            <w:pPr>
              <w:jc w:val="center"/>
              <w:ind w:left="434"/>
              <w:spacing w:after="0" w:line="227" w:lineRule="exact"/>
              <w:rPr>
                <w:sz w:val="20"/>
                <w:szCs w:val="20"/>
                <w:color w:val="auto"/>
              </w:rPr>
            </w:pPr>
            <w:r>
              <w:rPr>
                <w:rFonts w:ascii="Calibri" w:cs="Calibri" w:eastAsia="Calibri" w:hAnsi="Calibri"/>
                <w:sz w:val="21"/>
                <w:szCs w:val="21"/>
                <w:color w:val="auto"/>
                <w:w w:val="99"/>
              </w:rPr>
              <w:t>encaminha para formalização de</w:t>
            </w:r>
          </w:p>
        </w:tc>
      </w:tr>
      <w:tr>
        <w:trPr>
          <w:trHeight w:val="230"/>
        </w:trPr>
        <w:tc>
          <w:tcPr>
            <w:tcW w:w="3320" w:type="dxa"/>
            <w:vAlign w:val="bottom"/>
          </w:tcPr>
          <w:p>
            <w:pPr>
              <w:jc w:val="center"/>
              <w:ind w:right="454"/>
              <w:spacing w:after="0" w:line="230" w:lineRule="exact"/>
              <w:rPr>
                <w:sz w:val="20"/>
                <w:szCs w:val="20"/>
                <w:color w:val="auto"/>
              </w:rPr>
            </w:pPr>
            <w:r>
              <w:rPr>
                <w:rFonts w:ascii="Calibri" w:cs="Calibri" w:eastAsia="Calibri" w:hAnsi="Calibri"/>
                <w:sz w:val="21"/>
                <w:szCs w:val="21"/>
                <w:color w:val="auto"/>
              </w:rPr>
              <w:t>anuência da chefia imediata</w:t>
            </w:r>
          </w:p>
        </w:tc>
        <w:tc>
          <w:tcPr>
            <w:tcW w:w="3320" w:type="dxa"/>
            <w:vAlign w:val="bottom"/>
          </w:tcPr>
          <w:p>
            <w:pPr>
              <w:jc w:val="center"/>
              <w:ind w:left="434"/>
              <w:spacing w:after="0" w:line="230" w:lineRule="exact"/>
              <w:rPr>
                <w:sz w:val="20"/>
                <w:szCs w:val="20"/>
                <w:color w:val="auto"/>
              </w:rPr>
            </w:pPr>
            <w:r>
              <w:rPr>
                <w:rFonts w:ascii="Calibri" w:cs="Calibri" w:eastAsia="Calibri" w:hAnsi="Calibri"/>
                <w:sz w:val="21"/>
                <w:szCs w:val="21"/>
                <w:color w:val="auto"/>
              </w:rPr>
              <w:t>processo</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tbl>
      <w:tblPr>
        <w:tblLayout w:type="fixed"/>
        <w:tblInd w:w="1320" w:type="dxa"/>
        <w:tblCellMar>
          <w:top w:w="0" w:type="dxa"/>
          <w:left w:w="0" w:type="dxa"/>
          <w:bottom w:w="0" w:type="dxa"/>
          <w:right w:w="0" w:type="dxa"/>
        </w:tblCellMar>
      </w:tblPr>
      <w:tr>
        <w:trPr>
          <w:trHeight w:val="256"/>
        </w:trPr>
        <w:tc>
          <w:tcPr>
            <w:tcW w:w="3340" w:type="dxa"/>
            <w:vAlign w:val="bottom"/>
          </w:tcPr>
          <w:p>
            <w:pPr>
              <w:spacing w:after="0"/>
              <w:rPr>
                <w:sz w:val="22"/>
                <w:szCs w:val="22"/>
                <w:color w:val="auto"/>
              </w:rPr>
            </w:pPr>
          </w:p>
        </w:tc>
        <w:tc>
          <w:tcPr>
            <w:tcW w:w="3420" w:type="dxa"/>
            <w:vAlign w:val="bottom"/>
          </w:tcPr>
          <w:p>
            <w:pPr>
              <w:jc w:val="center"/>
              <w:ind w:left="454"/>
              <w:spacing w:after="0"/>
              <w:rPr>
                <w:sz w:val="20"/>
                <w:szCs w:val="20"/>
                <w:color w:val="auto"/>
              </w:rPr>
            </w:pPr>
            <w:r>
              <w:rPr>
                <w:rFonts w:ascii="Calibri" w:cs="Calibri" w:eastAsia="Calibri" w:hAnsi="Calibri"/>
                <w:sz w:val="21"/>
                <w:szCs w:val="21"/>
                <w:b w:val="1"/>
                <w:bCs w:val="1"/>
                <w:color w:val="auto"/>
              </w:rPr>
              <w:t>DGP</w:t>
            </w:r>
          </w:p>
        </w:tc>
        <w:tc>
          <w:tcPr>
            <w:tcW w:w="0" w:type="dxa"/>
            <w:vAlign w:val="bottom"/>
          </w:tcPr>
          <w:p>
            <w:pPr>
              <w:spacing w:after="0"/>
              <w:rPr>
                <w:sz w:val="1"/>
                <w:szCs w:val="1"/>
                <w:color w:val="auto"/>
              </w:rPr>
            </w:pPr>
          </w:p>
        </w:tc>
      </w:tr>
      <w:tr>
        <w:trPr>
          <w:trHeight w:val="319"/>
        </w:trPr>
        <w:tc>
          <w:tcPr>
            <w:tcW w:w="3340" w:type="dxa"/>
            <w:vAlign w:val="bottom"/>
            <w:vMerge w:val="restart"/>
          </w:tcPr>
          <w:p>
            <w:pPr>
              <w:jc w:val="center"/>
              <w:ind w:right="454"/>
              <w:spacing w:after="0"/>
              <w:rPr>
                <w:sz w:val="20"/>
                <w:szCs w:val="20"/>
                <w:color w:val="auto"/>
              </w:rPr>
            </w:pPr>
            <w:r>
              <w:rPr>
                <w:rFonts w:ascii="Calibri" w:cs="Calibri" w:eastAsia="Calibri" w:hAnsi="Calibri"/>
                <w:sz w:val="21"/>
                <w:szCs w:val="21"/>
                <w:b w:val="1"/>
                <w:bCs w:val="1"/>
                <w:color w:val="auto"/>
              </w:rPr>
              <w:t>PRAD</w:t>
            </w:r>
          </w:p>
        </w:tc>
        <w:tc>
          <w:tcPr>
            <w:tcW w:w="3420" w:type="dxa"/>
            <w:vAlign w:val="bottom"/>
          </w:tcPr>
          <w:p>
            <w:pPr>
              <w:jc w:val="center"/>
              <w:ind w:left="434"/>
              <w:spacing w:after="0"/>
              <w:rPr>
                <w:sz w:val="20"/>
                <w:szCs w:val="20"/>
                <w:color w:val="auto"/>
              </w:rPr>
            </w:pPr>
            <w:r>
              <w:rPr>
                <w:rFonts w:ascii="Calibri" w:cs="Calibri" w:eastAsia="Calibri" w:hAnsi="Calibri"/>
                <w:sz w:val="21"/>
                <w:szCs w:val="21"/>
                <w:color w:val="auto"/>
                <w:w w:val="99"/>
              </w:rPr>
              <w:t>Analisa a documentação,</w:t>
            </w:r>
          </w:p>
        </w:tc>
        <w:tc>
          <w:tcPr>
            <w:tcW w:w="0" w:type="dxa"/>
            <w:vAlign w:val="bottom"/>
          </w:tcPr>
          <w:p>
            <w:pPr>
              <w:spacing w:after="0"/>
              <w:rPr>
                <w:sz w:val="1"/>
                <w:szCs w:val="1"/>
                <w:color w:val="auto"/>
              </w:rPr>
            </w:pPr>
          </w:p>
        </w:tc>
      </w:tr>
      <w:tr>
        <w:trPr>
          <w:trHeight w:val="230"/>
        </w:trPr>
        <w:tc>
          <w:tcPr>
            <w:tcW w:w="3340" w:type="dxa"/>
            <w:vAlign w:val="bottom"/>
            <w:vMerge w:val="continue"/>
          </w:tcPr>
          <w:p>
            <w:pPr>
              <w:spacing w:after="0"/>
              <w:rPr>
                <w:sz w:val="20"/>
                <w:szCs w:val="20"/>
                <w:color w:val="auto"/>
              </w:rPr>
            </w:pPr>
          </w:p>
        </w:tc>
        <w:tc>
          <w:tcPr>
            <w:tcW w:w="3420" w:type="dxa"/>
            <w:vAlign w:val="bottom"/>
          </w:tcPr>
          <w:p>
            <w:pPr>
              <w:jc w:val="center"/>
              <w:ind w:left="434"/>
              <w:spacing w:after="0" w:line="230" w:lineRule="exact"/>
              <w:rPr>
                <w:sz w:val="20"/>
                <w:szCs w:val="20"/>
                <w:color w:val="auto"/>
              </w:rPr>
            </w:pPr>
            <w:r>
              <w:rPr>
                <w:rFonts w:ascii="Calibri" w:cs="Calibri" w:eastAsia="Calibri" w:hAnsi="Calibri"/>
                <w:sz w:val="21"/>
                <w:szCs w:val="21"/>
                <w:color w:val="auto"/>
                <w:w w:val="99"/>
              </w:rPr>
              <w:t>observando a relação direta entre</w:t>
            </w:r>
          </w:p>
        </w:tc>
        <w:tc>
          <w:tcPr>
            <w:tcW w:w="0" w:type="dxa"/>
            <w:vAlign w:val="bottom"/>
          </w:tcPr>
          <w:p>
            <w:pPr>
              <w:spacing w:after="0"/>
              <w:rPr>
                <w:sz w:val="1"/>
                <w:szCs w:val="1"/>
                <w:color w:val="auto"/>
              </w:rPr>
            </w:pPr>
          </w:p>
        </w:tc>
      </w:tr>
      <w:tr>
        <w:trPr>
          <w:trHeight w:val="253"/>
        </w:trPr>
        <w:tc>
          <w:tcPr>
            <w:tcW w:w="3340" w:type="dxa"/>
            <w:vAlign w:val="bottom"/>
          </w:tcPr>
          <w:p>
            <w:pPr>
              <w:jc w:val="center"/>
              <w:ind w:right="454"/>
              <w:spacing w:after="0" w:line="253" w:lineRule="exact"/>
              <w:rPr>
                <w:sz w:val="20"/>
                <w:szCs w:val="20"/>
                <w:color w:val="auto"/>
              </w:rPr>
            </w:pPr>
            <w:r>
              <w:rPr>
                <w:rFonts w:ascii="Calibri" w:cs="Calibri" w:eastAsia="Calibri" w:hAnsi="Calibri"/>
                <w:sz w:val="21"/>
                <w:szCs w:val="21"/>
                <w:color w:val="auto"/>
                <w:w w:val="99"/>
              </w:rPr>
              <w:t>Formaliza processo e encaminha</w:t>
            </w:r>
          </w:p>
        </w:tc>
        <w:tc>
          <w:tcPr>
            <w:tcW w:w="3420" w:type="dxa"/>
            <w:vAlign w:val="bottom"/>
          </w:tcPr>
          <w:p>
            <w:pPr>
              <w:jc w:val="center"/>
              <w:ind w:left="434"/>
              <w:spacing w:after="0" w:line="232" w:lineRule="exact"/>
              <w:rPr>
                <w:sz w:val="20"/>
                <w:szCs w:val="20"/>
                <w:color w:val="auto"/>
              </w:rPr>
            </w:pPr>
            <w:r>
              <w:rPr>
                <w:rFonts w:ascii="Calibri" w:cs="Calibri" w:eastAsia="Calibri" w:hAnsi="Calibri"/>
                <w:sz w:val="21"/>
                <w:szCs w:val="21"/>
                <w:color w:val="auto"/>
                <w:w w:val="99"/>
              </w:rPr>
              <w:t>o curso, o cargo e o ambiente</w:t>
            </w:r>
          </w:p>
        </w:tc>
        <w:tc>
          <w:tcPr>
            <w:tcW w:w="0" w:type="dxa"/>
            <w:vAlign w:val="bottom"/>
          </w:tcPr>
          <w:p>
            <w:pPr>
              <w:spacing w:after="0"/>
              <w:rPr>
                <w:sz w:val="1"/>
                <w:szCs w:val="1"/>
                <w:color w:val="auto"/>
              </w:rPr>
            </w:pPr>
          </w:p>
        </w:tc>
      </w:tr>
      <w:tr>
        <w:trPr>
          <w:trHeight w:val="230"/>
        </w:trPr>
        <w:tc>
          <w:tcPr>
            <w:tcW w:w="3340" w:type="dxa"/>
            <w:vAlign w:val="bottom"/>
          </w:tcPr>
          <w:p>
            <w:pPr>
              <w:jc w:val="center"/>
              <w:ind w:right="454"/>
              <w:spacing w:after="0" w:line="230" w:lineRule="exact"/>
              <w:rPr>
                <w:sz w:val="20"/>
                <w:szCs w:val="20"/>
                <w:color w:val="auto"/>
              </w:rPr>
            </w:pPr>
            <w:r>
              <w:rPr>
                <w:rFonts w:ascii="Calibri" w:cs="Calibri" w:eastAsia="Calibri" w:hAnsi="Calibri"/>
                <w:sz w:val="21"/>
                <w:szCs w:val="21"/>
                <w:color w:val="auto"/>
                <w:w w:val="99"/>
              </w:rPr>
              <w:t>para análise</w:t>
            </w:r>
          </w:p>
        </w:tc>
        <w:tc>
          <w:tcPr>
            <w:tcW w:w="3420" w:type="dxa"/>
            <w:vAlign w:val="bottom"/>
          </w:tcPr>
          <w:p>
            <w:pPr>
              <w:jc w:val="center"/>
              <w:ind w:left="434"/>
              <w:spacing w:after="0" w:line="210" w:lineRule="exact"/>
              <w:rPr>
                <w:sz w:val="20"/>
                <w:szCs w:val="20"/>
                <w:color w:val="auto"/>
              </w:rPr>
            </w:pPr>
            <w:r>
              <w:rPr>
                <w:rFonts w:ascii="Calibri" w:cs="Calibri" w:eastAsia="Calibri" w:hAnsi="Calibri"/>
                <w:sz w:val="21"/>
                <w:szCs w:val="21"/>
                <w:color w:val="auto"/>
                <w:w w:val="99"/>
              </w:rPr>
              <w:t>organizacional do servidor, emite</w:t>
            </w:r>
          </w:p>
        </w:tc>
        <w:tc>
          <w:tcPr>
            <w:tcW w:w="0" w:type="dxa"/>
            <w:vAlign w:val="bottom"/>
          </w:tcPr>
          <w:p>
            <w:pPr>
              <w:spacing w:after="0"/>
              <w:rPr>
                <w:sz w:val="1"/>
                <w:szCs w:val="1"/>
                <w:color w:val="auto"/>
              </w:rPr>
            </w:pPr>
          </w:p>
        </w:tc>
      </w:tr>
      <w:tr>
        <w:trPr>
          <w:trHeight w:val="210"/>
        </w:trPr>
        <w:tc>
          <w:tcPr>
            <w:tcW w:w="3340" w:type="dxa"/>
            <w:vAlign w:val="bottom"/>
          </w:tcPr>
          <w:p>
            <w:pPr>
              <w:spacing w:after="0"/>
              <w:rPr>
                <w:sz w:val="18"/>
                <w:szCs w:val="18"/>
                <w:color w:val="auto"/>
              </w:rPr>
            </w:pPr>
          </w:p>
        </w:tc>
        <w:tc>
          <w:tcPr>
            <w:tcW w:w="3420" w:type="dxa"/>
            <w:vAlign w:val="bottom"/>
          </w:tcPr>
          <w:p>
            <w:pPr>
              <w:jc w:val="center"/>
              <w:ind w:left="454"/>
              <w:spacing w:after="0" w:line="210" w:lineRule="exact"/>
              <w:rPr>
                <w:sz w:val="20"/>
                <w:szCs w:val="20"/>
                <w:color w:val="auto"/>
              </w:rPr>
            </w:pPr>
            <w:r>
              <w:rPr>
                <w:rFonts w:ascii="Calibri" w:cs="Calibri" w:eastAsia="Calibri" w:hAnsi="Calibri"/>
                <w:sz w:val="21"/>
                <w:szCs w:val="21"/>
                <w:color w:val="auto"/>
              </w:rPr>
              <w:t>parecer e minuta de portaria</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tbl>
      <w:tblPr>
        <w:tblLayout w:type="fixed"/>
        <w:tblInd w:w="1240" w:type="dxa"/>
        <w:tblCellMar>
          <w:top w:w="0" w:type="dxa"/>
          <w:left w:w="0" w:type="dxa"/>
          <w:bottom w:w="0" w:type="dxa"/>
          <w:right w:w="0" w:type="dxa"/>
        </w:tblCellMar>
      </w:tblPr>
      <w:tr>
        <w:trPr>
          <w:trHeight w:val="256"/>
        </w:trPr>
        <w:tc>
          <w:tcPr>
            <w:tcW w:w="3440" w:type="dxa"/>
            <w:vAlign w:val="bottom"/>
            <w:vMerge w:val="restart"/>
          </w:tcPr>
          <w:p>
            <w:pPr>
              <w:jc w:val="center"/>
              <w:ind w:right="494"/>
              <w:spacing w:after="0"/>
              <w:rPr>
                <w:sz w:val="20"/>
                <w:szCs w:val="20"/>
                <w:color w:val="auto"/>
              </w:rPr>
            </w:pPr>
            <w:r>
              <w:rPr>
                <w:rFonts w:ascii="Calibri" w:cs="Calibri" w:eastAsia="Calibri" w:hAnsi="Calibri"/>
                <w:sz w:val="21"/>
                <w:szCs w:val="21"/>
                <w:b w:val="1"/>
                <w:bCs w:val="1"/>
                <w:color w:val="auto"/>
                <w:w w:val="97"/>
              </w:rPr>
              <w:t>PRAD</w:t>
            </w:r>
          </w:p>
        </w:tc>
        <w:tc>
          <w:tcPr>
            <w:tcW w:w="3300" w:type="dxa"/>
            <w:vAlign w:val="bottom"/>
          </w:tcPr>
          <w:p>
            <w:pPr>
              <w:jc w:val="center"/>
              <w:ind w:left="514"/>
              <w:spacing w:after="0"/>
              <w:rPr>
                <w:sz w:val="20"/>
                <w:szCs w:val="20"/>
                <w:color w:val="auto"/>
              </w:rPr>
            </w:pPr>
            <w:r>
              <w:rPr>
                <w:rFonts w:ascii="Calibri" w:cs="Calibri" w:eastAsia="Calibri" w:hAnsi="Calibri"/>
                <w:sz w:val="21"/>
                <w:szCs w:val="21"/>
                <w:b w:val="1"/>
                <w:bCs w:val="1"/>
                <w:color w:val="auto"/>
                <w:w w:val="99"/>
              </w:rPr>
              <w:t>CRD</w:t>
            </w:r>
          </w:p>
        </w:tc>
        <w:tc>
          <w:tcPr>
            <w:tcW w:w="0" w:type="dxa"/>
            <w:vAlign w:val="bottom"/>
          </w:tcPr>
          <w:p>
            <w:pPr>
              <w:spacing w:after="0"/>
              <w:rPr>
                <w:sz w:val="1"/>
                <w:szCs w:val="1"/>
                <w:color w:val="auto"/>
              </w:rPr>
            </w:pPr>
          </w:p>
        </w:tc>
      </w:tr>
      <w:tr>
        <w:trPr>
          <w:trHeight w:val="116"/>
        </w:trPr>
        <w:tc>
          <w:tcPr>
            <w:tcW w:w="3440" w:type="dxa"/>
            <w:vAlign w:val="bottom"/>
            <w:vMerge w:val="continue"/>
          </w:tcPr>
          <w:p>
            <w:pPr>
              <w:spacing w:after="0"/>
              <w:rPr>
                <w:sz w:val="10"/>
                <w:szCs w:val="10"/>
                <w:color w:val="auto"/>
              </w:rPr>
            </w:pPr>
          </w:p>
        </w:tc>
        <w:tc>
          <w:tcPr>
            <w:tcW w:w="3300" w:type="dxa"/>
            <w:vAlign w:val="bottom"/>
            <w:vMerge w:val="restart"/>
          </w:tcPr>
          <w:p>
            <w:pPr>
              <w:jc w:val="center"/>
              <w:ind w:left="514"/>
              <w:spacing w:after="0"/>
              <w:rPr>
                <w:sz w:val="20"/>
                <w:szCs w:val="20"/>
                <w:color w:val="auto"/>
              </w:rPr>
            </w:pPr>
            <w:r>
              <w:rPr>
                <w:rFonts w:ascii="Calibri" w:cs="Calibri" w:eastAsia="Calibri" w:hAnsi="Calibri"/>
                <w:sz w:val="21"/>
                <w:szCs w:val="21"/>
                <w:color w:val="auto"/>
                <w:w w:val="99"/>
              </w:rPr>
              <w:t>Registra no SIAPE e arquiva o</w:t>
            </w:r>
          </w:p>
        </w:tc>
        <w:tc>
          <w:tcPr>
            <w:tcW w:w="0" w:type="dxa"/>
            <w:vAlign w:val="bottom"/>
          </w:tcPr>
          <w:p>
            <w:pPr>
              <w:spacing w:after="0"/>
              <w:rPr>
                <w:sz w:val="1"/>
                <w:szCs w:val="1"/>
                <w:color w:val="auto"/>
              </w:rPr>
            </w:pPr>
          </w:p>
        </w:tc>
      </w:tr>
      <w:tr>
        <w:trPr>
          <w:trHeight w:val="204"/>
        </w:trPr>
        <w:tc>
          <w:tcPr>
            <w:tcW w:w="3440" w:type="dxa"/>
            <w:vAlign w:val="bottom"/>
            <w:vMerge w:val="restart"/>
          </w:tcPr>
          <w:p>
            <w:pPr>
              <w:jc w:val="center"/>
              <w:ind w:right="494"/>
              <w:spacing w:after="0"/>
              <w:rPr>
                <w:sz w:val="20"/>
                <w:szCs w:val="20"/>
                <w:color w:val="auto"/>
              </w:rPr>
            </w:pPr>
            <w:r>
              <w:rPr>
                <w:rFonts w:ascii="Calibri" w:cs="Calibri" w:eastAsia="Calibri" w:hAnsi="Calibri"/>
                <w:sz w:val="21"/>
                <w:szCs w:val="21"/>
                <w:color w:val="auto"/>
              </w:rPr>
              <w:t>Expede portaria e solicita</w:t>
            </w:r>
          </w:p>
        </w:tc>
        <w:tc>
          <w:tcPr>
            <w:tcW w:w="330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116"/>
        </w:trPr>
        <w:tc>
          <w:tcPr>
            <w:tcW w:w="3440" w:type="dxa"/>
            <w:vAlign w:val="bottom"/>
            <w:vMerge w:val="continue"/>
          </w:tcPr>
          <w:p>
            <w:pPr>
              <w:spacing w:after="0"/>
              <w:rPr>
                <w:sz w:val="10"/>
                <w:szCs w:val="10"/>
                <w:color w:val="auto"/>
              </w:rPr>
            </w:pPr>
          </w:p>
        </w:tc>
        <w:tc>
          <w:tcPr>
            <w:tcW w:w="3300" w:type="dxa"/>
            <w:vAlign w:val="bottom"/>
            <w:vMerge w:val="restart"/>
          </w:tcPr>
          <w:p>
            <w:pPr>
              <w:jc w:val="center"/>
              <w:ind w:left="514"/>
              <w:spacing w:after="0" w:line="230" w:lineRule="exact"/>
              <w:rPr>
                <w:sz w:val="20"/>
                <w:szCs w:val="20"/>
                <w:color w:val="auto"/>
              </w:rPr>
            </w:pPr>
            <w:r>
              <w:rPr>
                <w:rFonts w:ascii="Calibri" w:cs="Calibri" w:eastAsia="Calibri" w:hAnsi="Calibri"/>
                <w:sz w:val="21"/>
                <w:szCs w:val="21"/>
                <w:color w:val="auto"/>
              </w:rPr>
              <w:t>processo e cópia da portaria na</w:t>
            </w:r>
          </w:p>
        </w:tc>
        <w:tc>
          <w:tcPr>
            <w:tcW w:w="0" w:type="dxa"/>
            <w:vAlign w:val="bottom"/>
          </w:tcPr>
          <w:p>
            <w:pPr>
              <w:spacing w:after="0"/>
              <w:rPr>
                <w:sz w:val="1"/>
                <w:szCs w:val="1"/>
                <w:color w:val="auto"/>
              </w:rPr>
            </w:pPr>
          </w:p>
        </w:tc>
      </w:tr>
      <w:tr>
        <w:trPr>
          <w:trHeight w:val="115"/>
        </w:trPr>
        <w:tc>
          <w:tcPr>
            <w:tcW w:w="3440" w:type="dxa"/>
            <w:vAlign w:val="bottom"/>
            <w:vMerge w:val="restart"/>
          </w:tcPr>
          <w:p>
            <w:pPr>
              <w:jc w:val="center"/>
              <w:ind w:right="494"/>
              <w:spacing w:after="0" w:line="230" w:lineRule="exact"/>
              <w:rPr>
                <w:sz w:val="20"/>
                <w:szCs w:val="20"/>
                <w:color w:val="auto"/>
              </w:rPr>
            </w:pPr>
            <w:r>
              <w:rPr>
                <w:rFonts w:ascii="Calibri" w:cs="Calibri" w:eastAsia="Calibri" w:hAnsi="Calibri"/>
                <w:sz w:val="21"/>
                <w:szCs w:val="21"/>
                <w:color w:val="auto"/>
              </w:rPr>
              <w:t>publicação no Boletim de Serviço</w:t>
            </w:r>
          </w:p>
        </w:tc>
        <w:tc>
          <w:tcPr>
            <w:tcW w:w="330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16"/>
        </w:trPr>
        <w:tc>
          <w:tcPr>
            <w:tcW w:w="3440" w:type="dxa"/>
            <w:vAlign w:val="bottom"/>
            <w:vMerge w:val="continue"/>
          </w:tcPr>
          <w:p>
            <w:pPr>
              <w:spacing w:after="0"/>
              <w:rPr>
                <w:sz w:val="10"/>
                <w:szCs w:val="10"/>
                <w:color w:val="auto"/>
              </w:rPr>
            </w:pPr>
          </w:p>
        </w:tc>
        <w:tc>
          <w:tcPr>
            <w:tcW w:w="3300" w:type="dxa"/>
            <w:vAlign w:val="bottom"/>
            <w:vMerge w:val="restart"/>
          </w:tcPr>
          <w:p>
            <w:pPr>
              <w:jc w:val="center"/>
              <w:ind w:left="514"/>
              <w:spacing w:after="0" w:line="232" w:lineRule="exact"/>
              <w:rPr>
                <w:sz w:val="20"/>
                <w:szCs w:val="20"/>
                <w:color w:val="auto"/>
              </w:rPr>
            </w:pPr>
            <w:r>
              <w:rPr>
                <w:rFonts w:ascii="Calibri" w:cs="Calibri" w:eastAsia="Calibri" w:hAnsi="Calibri"/>
                <w:sz w:val="21"/>
                <w:szCs w:val="21"/>
                <w:color w:val="auto"/>
              </w:rPr>
              <w:t>pasta funcional do servidor</w:t>
            </w:r>
          </w:p>
        </w:tc>
        <w:tc>
          <w:tcPr>
            <w:tcW w:w="0" w:type="dxa"/>
            <w:vAlign w:val="bottom"/>
          </w:tcPr>
          <w:p>
            <w:pPr>
              <w:spacing w:after="0"/>
              <w:rPr>
                <w:sz w:val="1"/>
                <w:szCs w:val="1"/>
                <w:color w:val="auto"/>
              </w:rPr>
            </w:pPr>
          </w:p>
        </w:tc>
      </w:tr>
      <w:tr>
        <w:trPr>
          <w:trHeight w:val="117"/>
        </w:trPr>
        <w:tc>
          <w:tcPr>
            <w:tcW w:w="3440" w:type="dxa"/>
            <w:vAlign w:val="bottom"/>
          </w:tcPr>
          <w:p>
            <w:pPr>
              <w:spacing w:after="0"/>
              <w:rPr>
                <w:sz w:val="10"/>
                <w:szCs w:val="10"/>
                <w:color w:val="auto"/>
              </w:rPr>
            </w:pPr>
          </w:p>
        </w:tc>
        <w:tc>
          <w:tcPr>
            <w:tcW w:w="330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3342640</wp:posOffset>
            </wp:positionV>
            <wp:extent cx="5977890" cy="38100"/>
            <wp:wrapNone/>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855">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3389630</wp:posOffset>
            </wp:positionV>
            <wp:extent cx="5977890" cy="8890"/>
            <wp:wrapNone/>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856">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255</w:t>
      </w:r>
    </w:p>
    <w:p>
      <w:pPr>
        <w:sectPr>
          <w:pgSz w:w="11900" w:h="16838" w:orient="portrait"/>
          <w:cols w:equalWidth="0" w:num="1">
            <w:col w:w="9340"/>
          </w:cols>
          <w:pgMar w:left="1440"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857">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20"/>
        <w:spacing w:after="0" w:line="237" w:lineRule="auto"/>
        <w:rPr>
          <w:sz w:val="20"/>
          <w:szCs w:val="20"/>
          <w:color w:val="auto"/>
        </w:rPr>
      </w:pPr>
      <w:r>
        <w:rPr>
          <w:rFonts w:ascii="Century" w:cs="Century" w:eastAsia="Century" w:hAnsi="Century"/>
          <w:sz w:val="24"/>
          <w:szCs w:val="24"/>
          <w:b w:val="1"/>
          <w:bCs w:val="1"/>
          <w:color w:val="auto"/>
        </w:rPr>
        <w:t>FORMULÁRIO 71 - PROGRESSÃO FUNCIONAL POR CAPACITAÇÃO – TÉCNICO-ADMINISTRATIVO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83820</wp:posOffset>
                </wp:positionV>
                <wp:extent cx="5720715" cy="0"/>
                <wp:wrapNone/>
                <wp:docPr id="1749" name="Shape 17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49" o:spid="_x0000_s27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6.6pt" to="458pt,6.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259080</wp:posOffset>
                </wp:positionV>
                <wp:extent cx="5720715" cy="0"/>
                <wp:wrapNone/>
                <wp:docPr id="1750" name="Shape 17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50" o:spid="_x0000_s27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20.4pt" to="458pt,20.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433070</wp:posOffset>
                </wp:positionV>
                <wp:extent cx="5720715" cy="0"/>
                <wp:wrapNone/>
                <wp:docPr id="1751" name="Shape 17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51" o:spid="_x0000_s27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34.1pt" to="458pt,34.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1130935</wp:posOffset>
                </wp:positionV>
                <wp:extent cx="5720715" cy="0"/>
                <wp:wrapNone/>
                <wp:docPr id="1752" name="Shape 17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52" o:spid="_x0000_s27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89.05pt" to="458pt,89.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1471930</wp:posOffset>
                </wp:positionV>
                <wp:extent cx="5720715" cy="0"/>
                <wp:wrapNone/>
                <wp:docPr id="1753" name="Shape 17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53" o:spid="_x0000_s27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115.9pt" to="458pt,115.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99060</wp:posOffset>
                </wp:positionH>
                <wp:positionV relativeFrom="paragraph">
                  <wp:posOffset>80645</wp:posOffset>
                </wp:positionV>
                <wp:extent cx="0" cy="7710805"/>
                <wp:wrapNone/>
                <wp:docPr id="1754" name="Shape 17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7108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54" o:spid="_x0000_s27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8pt,6.35pt" to="7.8pt,61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5813425</wp:posOffset>
                </wp:positionH>
                <wp:positionV relativeFrom="paragraph">
                  <wp:posOffset>80645</wp:posOffset>
                </wp:positionV>
                <wp:extent cx="0" cy="7710805"/>
                <wp:wrapNone/>
                <wp:docPr id="1755" name="Shape 17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7108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55" o:spid="_x0000_s27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7.75pt,6.35pt" to="457.75pt,613.5pt" o:allowincell="f" strokecolor="#000000" strokeweight="0.4799pt"/>
            </w:pict>
          </mc:Fallback>
        </mc:AlternateContent>
      </w:r>
    </w:p>
    <w:p>
      <w:pPr>
        <w:spacing w:after="0" w:line="120" w:lineRule="exact"/>
        <w:rPr>
          <w:sz w:val="20"/>
          <w:szCs w:val="20"/>
          <w:color w:val="auto"/>
        </w:rPr>
      </w:pPr>
    </w:p>
    <w:p>
      <w:pPr>
        <w:ind w:left="220" w:right="1980" w:firstLine="6"/>
        <w:spacing w:after="0" w:line="242" w:lineRule="auto"/>
        <w:tabs>
          <w:tab w:leader="none" w:pos="467" w:val="left"/>
        </w:tabs>
        <w:numPr>
          <w:ilvl w:val="0"/>
          <w:numId w:val="344"/>
        </w:numPr>
        <w:rPr>
          <w:rFonts w:ascii="Century" w:cs="Century" w:eastAsia="Century" w:hAnsi="Century"/>
          <w:sz w:val="22"/>
          <w:szCs w:val="22"/>
          <w:b w:val="1"/>
          <w:bCs w:val="1"/>
          <w:color w:val="auto"/>
        </w:rPr>
      </w:pPr>
      <w:r>
        <w:rPr>
          <w:rFonts w:ascii="Century" w:cs="Century" w:eastAsia="Century" w:hAnsi="Century"/>
          <w:sz w:val="22"/>
          <w:szCs w:val="22"/>
          <w:b w:val="1"/>
          <w:bCs w:val="1"/>
          <w:color w:val="auto"/>
        </w:rPr>
        <w:t xml:space="preserve">IDENTIFICAÇÃO DO SERVIDOR TÉCNICO-ADMINISTRATIVO: </w:t>
      </w:r>
      <w:r>
        <w:rPr>
          <w:rFonts w:ascii="Century" w:cs="Century" w:eastAsia="Century" w:hAnsi="Century"/>
          <w:sz w:val="22"/>
          <w:szCs w:val="22"/>
          <w:color w:val="auto"/>
        </w:rPr>
        <w:t>Nome:</w:t>
      </w:r>
    </w:p>
    <w:p>
      <w:pPr>
        <w:spacing w:after="0" w:line="7" w:lineRule="exact"/>
        <w:rPr>
          <w:sz w:val="20"/>
          <w:szCs w:val="20"/>
          <w:color w:val="auto"/>
        </w:rPr>
      </w:pPr>
    </w:p>
    <w:tbl>
      <w:tblPr>
        <w:tblLayout w:type="fixed"/>
        <w:tblInd w:w="160" w:type="dxa"/>
        <w:tblCellMar>
          <w:top w:w="0" w:type="dxa"/>
          <w:left w:w="0" w:type="dxa"/>
          <w:bottom w:w="0" w:type="dxa"/>
          <w:right w:w="0" w:type="dxa"/>
        </w:tblCellMar>
      </w:tblPr>
      <w:tr>
        <w:trPr>
          <w:trHeight w:val="267"/>
        </w:trPr>
        <w:tc>
          <w:tcPr>
            <w:tcW w:w="3800" w:type="dxa"/>
            <w:vAlign w:val="bottom"/>
            <w:tcBorders>
              <w:bottom w:val="single" w:sz="8" w:color="auto"/>
            </w:tcBorders>
          </w:tcPr>
          <w:p>
            <w:pPr>
              <w:ind w:left="60"/>
              <w:spacing w:after="0"/>
              <w:rPr>
                <w:sz w:val="20"/>
                <w:szCs w:val="20"/>
                <w:color w:val="auto"/>
              </w:rPr>
            </w:pPr>
            <w:r>
              <w:rPr>
                <w:rFonts w:ascii="Century" w:cs="Century" w:eastAsia="Century" w:hAnsi="Century"/>
                <w:sz w:val="22"/>
                <w:szCs w:val="22"/>
                <w:color w:val="auto"/>
              </w:rPr>
              <w:t>Cargo:</w:t>
            </w:r>
          </w:p>
        </w:tc>
        <w:tc>
          <w:tcPr>
            <w:tcW w:w="2000" w:type="dxa"/>
            <w:vAlign w:val="bottom"/>
            <w:tcBorders>
              <w:bottom w:val="single" w:sz="8" w:color="auto"/>
            </w:tcBorders>
          </w:tcPr>
          <w:p>
            <w:pPr>
              <w:spacing w:after="0"/>
              <w:rPr>
                <w:sz w:val="23"/>
                <w:szCs w:val="23"/>
                <w:color w:val="auto"/>
              </w:rPr>
            </w:pPr>
          </w:p>
        </w:tc>
        <w:tc>
          <w:tcPr>
            <w:tcW w:w="3200" w:type="dxa"/>
            <w:vAlign w:val="bottom"/>
            <w:tcBorders>
              <w:bottom w:val="single" w:sz="8" w:color="auto"/>
            </w:tcBorders>
          </w:tcPr>
          <w:p>
            <w:pPr>
              <w:ind w:left="380"/>
              <w:spacing w:after="0"/>
              <w:rPr>
                <w:sz w:val="20"/>
                <w:szCs w:val="20"/>
                <w:color w:val="auto"/>
              </w:rPr>
            </w:pPr>
            <w:r>
              <w:rPr>
                <w:rFonts w:ascii="Century" w:cs="Century" w:eastAsia="Century" w:hAnsi="Century"/>
                <w:sz w:val="22"/>
                <w:szCs w:val="22"/>
                <w:color w:val="auto"/>
              </w:rPr>
              <w:t>Mat. SIAPE:</w:t>
            </w:r>
          </w:p>
        </w:tc>
      </w:tr>
      <w:tr>
        <w:trPr>
          <w:trHeight w:val="256"/>
        </w:trPr>
        <w:tc>
          <w:tcPr>
            <w:tcW w:w="3800" w:type="dxa"/>
            <w:vAlign w:val="bottom"/>
            <w:tcBorders>
              <w:bottom w:val="single" w:sz="8" w:color="auto"/>
            </w:tcBorders>
          </w:tcPr>
          <w:p>
            <w:pPr>
              <w:ind w:left="60"/>
              <w:spacing w:after="0" w:line="256" w:lineRule="exact"/>
              <w:rPr>
                <w:sz w:val="20"/>
                <w:szCs w:val="20"/>
                <w:color w:val="auto"/>
              </w:rPr>
            </w:pPr>
            <w:r>
              <w:rPr>
                <w:rFonts w:ascii="Century" w:cs="Century" w:eastAsia="Century" w:hAnsi="Century"/>
                <w:sz w:val="22"/>
                <w:szCs w:val="22"/>
                <w:color w:val="auto"/>
              </w:rPr>
              <w:t>Lotação:</w:t>
            </w:r>
          </w:p>
        </w:tc>
        <w:tc>
          <w:tcPr>
            <w:tcW w:w="2000" w:type="dxa"/>
            <w:vAlign w:val="bottom"/>
            <w:tcBorders>
              <w:bottom w:val="single" w:sz="8" w:color="auto"/>
            </w:tcBorders>
          </w:tcPr>
          <w:p>
            <w:pPr>
              <w:spacing w:after="0"/>
              <w:rPr>
                <w:sz w:val="22"/>
                <w:szCs w:val="22"/>
                <w:color w:val="auto"/>
              </w:rPr>
            </w:pPr>
          </w:p>
        </w:tc>
        <w:tc>
          <w:tcPr>
            <w:tcW w:w="3200" w:type="dxa"/>
            <w:vAlign w:val="bottom"/>
            <w:tcBorders>
              <w:bottom w:val="single" w:sz="8" w:color="auto"/>
            </w:tcBorders>
          </w:tcPr>
          <w:p>
            <w:pPr>
              <w:spacing w:after="0"/>
              <w:rPr>
                <w:sz w:val="22"/>
                <w:szCs w:val="22"/>
                <w:color w:val="auto"/>
              </w:rPr>
            </w:pPr>
          </w:p>
        </w:tc>
      </w:tr>
      <w:tr>
        <w:trPr>
          <w:trHeight w:val="254"/>
        </w:trPr>
        <w:tc>
          <w:tcPr>
            <w:tcW w:w="3800" w:type="dxa"/>
            <w:vAlign w:val="bottom"/>
            <w:tcBorders>
              <w:bottom w:val="single" w:sz="8" w:color="auto"/>
            </w:tcBorders>
          </w:tcPr>
          <w:p>
            <w:pPr>
              <w:ind w:left="60"/>
              <w:spacing w:after="0" w:line="254" w:lineRule="exact"/>
              <w:rPr>
                <w:sz w:val="20"/>
                <w:szCs w:val="20"/>
                <w:color w:val="auto"/>
              </w:rPr>
            </w:pPr>
            <w:r>
              <w:rPr>
                <w:rFonts w:ascii="Century" w:cs="Century" w:eastAsia="Century" w:hAnsi="Century"/>
                <w:sz w:val="22"/>
                <w:szCs w:val="22"/>
                <w:color w:val="auto"/>
              </w:rPr>
              <w:t>Telefones: Residencial:</w:t>
            </w:r>
          </w:p>
        </w:tc>
        <w:tc>
          <w:tcPr>
            <w:tcW w:w="2000" w:type="dxa"/>
            <w:vAlign w:val="bottom"/>
            <w:tcBorders>
              <w:bottom w:val="single" w:sz="8" w:color="auto"/>
            </w:tcBorders>
          </w:tcPr>
          <w:p>
            <w:pPr>
              <w:ind w:left="420"/>
              <w:spacing w:after="0" w:line="254" w:lineRule="exact"/>
              <w:rPr>
                <w:sz w:val="20"/>
                <w:szCs w:val="20"/>
                <w:color w:val="auto"/>
              </w:rPr>
            </w:pPr>
            <w:r>
              <w:rPr>
                <w:rFonts w:ascii="Century" w:cs="Century" w:eastAsia="Century" w:hAnsi="Century"/>
                <w:sz w:val="22"/>
                <w:szCs w:val="22"/>
                <w:color w:val="auto"/>
              </w:rPr>
              <w:t>; Comercial:</w:t>
            </w:r>
          </w:p>
        </w:tc>
        <w:tc>
          <w:tcPr>
            <w:tcW w:w="3200" w:type="dxa"/>
            <w:vAlign w:val="bottom"/>
            <w:tcBorders>
              <w:bottom w:val="single" w:sz="8" w:color="auto"/>
            </w:tcBorders>
          </w:tcPr>
          <w:p>
            <w:pPr>
              <w:ind w:left="1520"/>
              <w:spacing w:after="0" w:line="254" w:lineRule="exact"/>
              <w:rPr>
                <w:sz w:val="20"/>
                <w:szCs w:val="20"/>
                <w:color w:val="auto"/>
              </w:rPr>
            </w:pPr>
            <w:r>
              <w:rPr>
                <w:rFonts w:ascii="Century" w:cs="Century" w:eastAsia="Century" w:hAnsi="Century"/>
                <w:sz w:val="22"/>
                <w:szCs w:val="22"/>
                <w:color w:val="auto"/>
              </w:rPr>
              <w:t>; Celular:</w:t>
            </w:r>
          </w:p>
        </w:tc>
      </w:tr>
      <w:tr>
        <w:trPr>
          <w:trHeight w:val="251"/>
        </w:trPr>
        <w:tc>
          <w:tcPr>
            <w:tcW w:w="3800" w:type="dxa"/>
            <w:vAlign w:val="bottom"/>
          </w:tcPr>
          <w:p>
            <w:pPr>
              <w:ind w:left="60"/>
              <w:spacing w:after="0" w:line="251" w:lineRule="exact"/>
              <w:rPr>
                <w:sz w:val="20"/>
                <w:szCs w:val="20"/>
                <w:color w:val="auto"/>
              </w:rPr>
            </w:pPr>
            <w:r>
              <w:rPr>
                <w:rFonts w:ascii="Century" w:cs="Century" w:eastAsia="Century" w:hAnsi="Century"/>
                <w:sz w:val="22"/>
                <w:szCs w:val="22"/>
                <w:b w:val="1"/>
                <w:bCs w:val="1"/>
                <w:color w:val="auto"/>
              </w:rPr>
              <w:t>2. FUNDAMENTAÇÃO LEGAL:</w:t>
            </w:r>
          </w:p>
        </w:tc>
        <w:tc>
          <w:tcPr>
            <w:tcW w:w="2000" w:type="dxa"/>
            <w:vAlign w:val="bottom"/>
          </w:tcPr>
          <w:p>
            <w:pPr>
              <w:spacing w:after="0"/>
              <w:rPr>
                <w:sz w:val="21"/>
                <w:szCs w:val="21"/>
                <w:color w:val="auto"/>
              </w:rPr>
            </w:pPr>
          </w:p>
        </w:tc>
        <w:tc>
          <w:tcPr>
            <w:tcW w:w="3200" w:type="dxa"/>
            <w:vAlign w:val="bottom"/>
          </w:tcPr>
          <w:p>
            <w:pPr>
              <w:spacing w:after="0"/>
              <w:rPr>
                <w:sz w:val="21"/>
                <w:szCs w:val="21"/>
                <w:color w:val="auto"/>
              </w:rPr>
            </w:pPr>
          </w:p>
        </w:tc>
      </w:tr>
    </w:tbl>
    <w:p>
      <w:pPr>
        <w:spacing w:after="0" w:line="18" w:lineRule="exact"/>
        <w:rPr>
          <w:sz w:val="20"/>
          <w:szCs w:val="20"/>
          <w:color w:val="auto"/>
        </w:rPr>
      </w:pPr>
    </w:p>
    <w:p>
      <w:pPr>
        <w:jc w:val="both"/>
        <w:ind w:left="220" w:right="260"/>
        <w:spacing w:after="0" w:line="236" w:lineRule="auto"/>
        <w:rPr>
          <w:sz w:val="20"/>
          <w:szCs w:val="20"/>
          <w:color w:val="auto"/>
        </w:rPr>
      </w:pPr>
      <w:r>
        <w:rPr>
          <w:rFonts w:ascii="Century" w:cs="Century" w:eastAsia="Century" w:hAnsi="Century"/>
          <w:sz w:val="22"/>
          <w:szCs w:val="22"/>
          <w:color w:val="auto"/>
        </w:rPr>
        <w:t>Lei 11.091/2005; Decreto nº 5.825/2006, Portaria nº 09/2006/MEC, Portaria nº 39/2011/MEC.</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181610</wp:posOffset>
                </wp:positionV>
                <wp:extent cx="5720715" cy="0"/>
                <wp:wrapNone/>
                <wp:docPr id="1756" name="Shape 17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56" o:spid="_x0000_s27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14.3pt" to="458pt,14.3pt" o:allowincell="f" strokecolor="#000000" strokeweight="0.4799pt"/>
            </w:pict>
          </mc:Fallback>
        </mc:AlternateContent>
      </w:r>
    </w:p>
    <w:p>
      <w:pPr>
        <w:spacing w:after="0" w:line="268" w:lineRule="exact"/>
        <w:rPr>
          <w:sz w:val="20"/>
          <w:szCs w:val="20"/>
          <w:color w:val="auto"/>
        </w:rPr>
      </w:pPr>
    </w:p>
    <w:p>
      <w:pPr>
        <w:ind w:left="220"/>
        <w:spacing w:after="0"/>
        <w:rPr>
          <w:sz w:val="20"/>
          <w:szCs w:val="20"/>
          <w:color w:val="auto"/>
        </w:rPr>
      </w:pPr>
      <w:r>
        <w:rPr>
          <w:rFonts w:ascii="Century" w:cs="Century" w:eastAsia="Century" w:hAnsi="Century"/>
          <w:sz w:val="22"/>
          <w:szCs w:val="22"/>
          <w:b w:val="1"/>
          <w:bCs w:val="1"/>
          <w:color w:val="auto"/>
        </w:rPr>
        <w:t>3. REQUERIMENTO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6350</wp:posOffset>
                </wp:positionV>
                <wp:extent cx="5720715" cy="0"/>
                <wp:wrapNone/>
                <wp:docPr id="1757" name="Shape 17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57" o:spid="_x0000_s27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0.5pt" to="458pt,0.5pt" o:allowincell="f" strokecolor="#000000" strokeweight="0.4799pt"/>
            </w:pict>
          </mc:Fallback>
        </mc:AlternateContent>
      </w:r>
    </w:p>
    <w:p>
      <w:pPr>
        <w:jc w:val="both"/>
        <w:ind w:left="220" w:right="260" w:firstLine="533"/>
        <w:spacing w:after="0" w:line="238" w:lineRule="auto"/>
        <w:rPr>
          <w:sz w:val="20"/>
          <w:szCs w:val="20"/>
          <w:color w:val="auto"/>
        </w:rPr>
      </w:pPr>
      <w:r>
        <w:rPr>
          <w:rFonts w:ascii="Century" w:cs="Century" w:eastAsia="Century" w:hAnsi="Century"/>
          <w:sz w:val="22"/>
          <w:szCs w:val="22"/>
          <w:color w:val="auto"/>
        </w:rPr>
        <w:t>Requer concessão da Progressão Funcional por Capacitação, conforme Art. 10, § 1º da Lei 11.091, de 12/01/2005; Decreto 5.824, de 29/06/2006; Portaria Nº 9 do MEC, de 29/06/2006; Lei 11.784, de 22/09/2008 e Lei 12.772, de 28/12/2012. Para tanto, anexo a este o(s) certificado(s) do(s) curso(s):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8890</wp:posOffset>
                </wp:positionV>
                <wp:extent cx="5720715" cy="0"/>
                <wp:wrapNone/>
                <wp:docPr id="1758" name="Shape 17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58" o:spid="_x0000_s27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0.7pt" to="458pt,0.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349885</wp:posOffset>
                </wp:positionV>
                <wp:extent cx="5720715" cy="0"/>
                <wp:wrapNone/>
                <wp:docPr id="1759" name="Shape 17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59" o:spid="_x0000_s27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27.55pt" to="458pt,27.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2912745</wp:posOffset>
                </wp:positionH>
                <wp:positionV relativeFrom="paragraph">
                  <wp:posOffset>5715</wp:posOffset>
                </wp:positionV>
                <wp:extent cx="0" cy="877570"/>
                <wp:wrapNone/>
                <wp:docPr id="1760" name="Shape 17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775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60" o:spid="_x0000_s27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9.35pt,0.45pt" to="229.35pt,69.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4622800</wp:posOffset>
                </wp:positionH>
                <wp:positionV relativeFrom="paragraph">
                  <wp:posOffset>5715</wp:posOffset>
                </wp:positionV>
                <wp:extent cx="0" cy="877570"/>
                <wp:wrapNone/>
                <wp:docPr id="1761" name="Shape 17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775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61" o:spid="_x0000_s27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4pt,0.45pt" to="364pt,69.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528320</wp:posOffset>
                </wp:positionV>
                <wp:extent cx="5720715" cy="0"/>
                <wp:wrapNone/>
                <wp:docPr id="1762" name="Shape 17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62" o:spid="_x0000_s27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41.6pt" to="458pt,41.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706755</wp:posOffset>
                </wp:positionV>
                <wp:extent cx="5720715" cy="0"/>
                <wp:wrapNone/>
                <wp:docPr id="1763" name="Shape 17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63" o:spid="_x0000_s27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55.65pt" to="458pt,55.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880110</wp:posOffset>
                </wp:positionV>
                <wp:extent cx="5720715" cy="0"/>
                <wp:wrapNone/>
                <wp:docPr id="1764" name="Shape 17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64" o:spid="_x0000_s27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69.3pt" to="458pt,69.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2461260</wp:posOffset>
                </wp:positionH>
                <wp:positionV relativeFrom="paragraph">
                  <wp:posOffset>5715</wp:posOffset>
                </wp:positionV>
                <wp:extent cx="0" cy="877570"/>
                <wp:wrapNone/>
                <wp:docPr id="1765" name="Shape 17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775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65" o:spid="_x0000_s27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8pt,0.45pt" to="193.8pt,69.55pt" o:allowincell="f" strokecolor="#000000" strokeweight="0.48pt"/>
            </w:pict>
          </mc:Fallback>
        </mc:AlternateContent>
      </w:r>
    </w:p>
    <w:tbl>
      <w:tblPr>
        <w:tblLayout w:type="fixed"/>
        <w:tblInd w:w="1620" w:type="dxa"/>
        <w:tblCellMar>
          <w:top w:w="0" w:type="dxa"/>
          <w:left w:w="0" w:type="dxa"/>
          <w:bottom w:w="0" w:type="dxa"/>
          <w:right w:w="0" w:type="dxa"/>
        </w:tblCellMar>
      </w:tblPr>
      <w:tr>
        <w:trPr>
          <w:trHeight w:val="264"/>
        </w:trPr>
        <w:tc>
          <w:tcPr>
            <w:tcW w:w="1620" w:type="dxa"/>
            <w:vAlign w:val="bottom"/>
            <w:vMerge w:val="restart"/>
          </w:tcPr>
          <w:p>
            <w:pPr>
              <w:spacing w:after="0"/>
              <w:rPr>
                <w:sz w:val="20"/>
                <w:szCs w:val="20"/>
                <w:color w:val="auto"/>
              </w:rPr>
            </w:pPr>
            <w:r>
              <w:rPr>
                <w:rFonts w:ascii="Century" w:cs="Century" w:eastAsia="Century" w:hAnsi="Century"/>
                <w:sz w:val="22"/>
                <w:szCs w:val="22"/>
                <w:b w:val="1"/>
                <w:bCs w:val="1"/>
                <w:color w:val="auto"/>
              </w:rPr>
              <w:t>CURSO</w:t>
            </w:r>
          </w:p>
        </w:tc>
        <w:tc>
          <w:tcPr>
            <w:tcW w:w="1540" w:type="dxa"/>
            <w:vAlign w:val="bottom"/>
            <w:vMerge w:val="restart"/>
          </w:tcPr>
          <w:p>
            <w:pPr>
              <w:ind w:left="820"/>
              <w:spacing w:after="0"/>
              <w:rPr>
                <w:sz w:val="20"/>
                <w:szCs w:val="20"/>
                <w:color w:val="auto"/>
              </w:rPr>
            </w:pPr>
            <w:r>
              <w:rPr>
                <w:rFonts w:ascii="Century" w:cs="Century" w:eastAsia="Century" w:hAnsi="Century"/>
                <w:sz w:val="22"/>
                <w:szCs w:val="22"/>
                <w:b w:val="1"/>
                <w:bCs w:val="1"/>
                <w:color w:val="auto"/>
              </w:rPr>
              <w:t>CH</w:t>
            </w:r>
          </w:p>
        </w:tc>
        <w:tc>
          <w:tcPr>
            <w:tcW w:w="2300" w:type="dxa"/>
            <w:vAlign w:val="bottom"/>
            <w:vMerge w:val="restart"/>
          </w:tcPr>
          <w:p>
            <w:pPr>
              <w:ind w:left="380"/>
              <w:spacing w:after="0"/>
              <w:rPr>
                <w:sz w:val="20"/>
                <w:szCs w:val="20"/>
                <w:color w:val="auto"/>
              </w:rPr>
            </w:pPr>
            <w:r>
              <w:rPr>
                <w:rFonts w:ascii="Century" w:cs="Century" w:eastAsia="Century" w:hAnsi="Century"/>
                <w:sz w:val="22"/>
                <w:szCs w:val="22"/>
                <w:b w:val="1"/>
                <w:bCs w:val="1"/>
                <w:color w:val="auto"/>
              </w:rPr>
              <w:t>INSTITUIÇÃO</w:t>
            </w:r>
          </w:p>
        </w:tc>
        <w:tc>
          <w:tcPr>
            <w:tcW w:w="1880" w:type="dxa"/>
            <w:vAlign w:val="bottom"/>
          </w:tcPr>
          <w:p>
            <w:pPr>
              <w:ind w:left="400"/>
              <w:spacing w:after="0"/>
              <w:rPr>
                <w:sz w:val="20"/>
                <w:szCs w:val="20"/>
                <w:color w:val="auto"/>
              </w:rPr>
            </w:pPr>
            <w:r>
              <w:rPr>
                <w:rFonts w:ascii="Century" w:cs="Century" w:eastAsia="Century" w:hAnsi="Century"/>
                <w:sz w:val="22"/>
                <w:szCs w:val="22"/>
                <w:b w:val="1"/>
                <w:bCs w:val="1"/>
                <w:color w:val="auto"/>
              </w:rPr>
              <w:t>PERIODO DE</w:t>
            </w:r>
          </w:p>
        </w:tc>
        <w:tc>
          <w:tcPr>
            <w:tcW w:w="0" w:type="dxa"/>
            <w:vAlign w:val="bottom"/>
          </w:tcPr>
          <w:p>
            <w:pPr>
              <w:spacing w:after="0"/>
              <w:rPr>
                <w:sz w:val="1"/>
                <w:szCs w:val="1"/>
                <w:color w:val="auto"/>
              </w:rPr>
            </w:pPr>
          </w:p>
        </w:tc>
      </w:tr>
      <w:tr>
        <w:trPr>
          <w:trHeight w:val="132"/>
        </w:trPr>
        <w:tc>
          <w:tcPr>
            <w:tcW w:w="1620" w:type="dxa"/>
            <w:vAlign w:val="bottom"/>
            <w:vMerge w:val="continue"/>
          </w:tcPr>
          <w:p>
            <w:pPr>
              <w:spacing w:after="0"/>
              <w:rPr>
                <w:sz w:val="11"/>
                <w:szCs w:val="11"/>
                <w:color w:val="auto"/>
              </w:rPr>
            </w:pPr>
          </w:p>
        </w:tc>
        <w:tc>
          <w:tcPr>
            <w:tcW w:w="1540" w:type="dxa"/>
            <w:vAlign w:val="bottom"/>
            <w:vMerge w:val="continue"/>
          </w:tcPr>
          <w:p>
            <w:pPr>
              <w:spacing w:after="0"/>
              <w:rPr>
                <w:sz w:val="11"/>
                <w:szCs w:val="11"/>
                <w:color w:val="auto"/>
              </w:rPr>
            </w:pPr>
          </w:p>
        </w:tc>
        <w:tc>
          <w:tcPr>
            <w:tcW w:w="2300" w:type="dxa"/>
            <w:vAlign w:val="bottom"/>
            <w:vMerge w:val="continue"/>
          </w:tcPr>
          <w:p>
            <w:pPr>
              <w:spacing w:after="0"/>
              <w:rPr>
                <w:sz w:val="11"/>
                <w:szCs w:val="11"/>
                <w:color w:val="auto"/>
              </w:rPr>
            </w:pPr>
          </w:p>
        </w:tc>
        <w:tc>
          <w:tcPr>
            <w:tcW w:w="1880" w:type="dxa"/>
            <w:vAlign w:val="bottom"/>
            <w:vMerge w:val="restart"/>
          </w:tcPr>
          <w:p>
            <w:pPr>
              <w:ind w:left="400"/>
              <w:spacing w:after="0"/>
              <w:rPr>
                <w:sz w:val="20"/>
                <w:szCs w:val="20"/>
                <w:color w:val="auto"/>
              </w:rPr>
            </w:pPr>
            <w:r>
              <w:rPr>
                <w:rFonts w:ascii="Century" w:cs="Century" w:eastAsia="Century" w:hAnsi="Century"/>
                <w:sz w:val="22"/>
                <w:szCs w:val="22"/>
                <w:b w:val="1"/>
                <w:bCs w:val="1"/>
                <w:color w:val="auto"/>
                <w:w w:val="97"/>
              </w:rPr>
              <w:t>REALIZAÇÃO</w:t>
            </w:r>
          </w:p>
        </w:tc>
        <w:tc>
          <w:tcPr>
            <w:tcW w:w="0" w:type="dxa"/>
            <w:vAlign w:val="bottom"/>
          </w:tcPr>
          <w:p>
            <w:pPr>
              <w:spacing w:after="0"/>
              <w:rPr>
                <w:sz w:val="1"/>
                <w:szCs w:val="1"/>
                <w:color w:val="auto"/>
              </w:rPr>
            </w:pPr>
          </w:p>
        </w:tc>
      </w:tr>
      <w:tr>
        <w:trPr>
          <w:trHeight w:val="132"/>
        </w:trPr>
        <w:tc>
          <w:tcPr>
            <w:tcW w:w="1620" w:type="dxa"/>
            <w:vAlign w:val="bottom"/>
          </w:tcPr>
          <w:p>
            <w:pPr>
              <w:spacing w:after="0"/>
              <w:rPr>
                <w:sz w:val="11"/>
                <w:szCs w:val="11"/>
                <w:color w:val="auto"/>
              </w:rPr>
            </w:pPr>
          </w:p>
        </w:tc>
        <w:tc>
          <w:tcPr>
            <w:tcW w:w="1540" w:type="dxa"/>
            <w:vAlign w:val="bottom"/>
          </w:tcPr>
          <w:p>
            <w:pPr>
              <w:spacing w:after="0"/>
              <w:rPr>
                <w:sz w:val="11"/>
                <w:szCs w:val="11"/>
                <w:color w:val="auto"/>
              </w:rPr>
            </w:pPr>
          </w:p>
        </w:tc>
        <w:tc>
          <w:tcPr>
            <w:tcW w:w="2300" w:type="dxa"/>
            <w:vAlign w:val="bottom"/>
          </w:tcPr>
          <w:p>
            <w:pPr>
              <w:spacing w:after="0"/>
              <w:rPr>
                <w:sz w:val="11"/>
                <w:szCs w:val="11"/>
                <w:color w:val="auto"/>
              </w:rPr>
            </w:pPr>
          </w:p>
        </w:tc>
        <w:tc>
          <w:tcPr>
            <w:tcW w:w="188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220" w:right="260" w:firstLine="533"/>
        <w:spacing w:after="0" w:line="236" w:lineRule="auto"/>
        <w:rPr>
          <w:sz w:val="20"/>
          <w:szCs w:val="20"/>
          <w:color w:val="auto"/>
        </w:rPr>
      </w:pPr>
      <w:r>
        <w:rPr>
          <w:rFonts w:ascii="Century" w:cs="Century" w:eastAsia="Century" w:hAnsi="Century"/>
          <w:sz w:val="22"/>
          <w:szCs w:val="22"/>
          <w:color w:val="auto"/>
        </w:rPr>
        <w:t>Requer ainda que seja considerada a carga horária que excedeu a exigência para a progressão no interstício do nível anterior (Art. 41 da Lei 12.772 de 2012):</w:t>
      </w:r>
    </w:p>
    <w:p>
      <w:pPr>
        <w:spacing w:after="0" w:line="4" w:lineRule="exact"/>
        <w:rPr>
          <w:sz w:val="20"/>
          <w:szCs w:val="20"/>
          <w:color w:val="auto"/>
        </w:rPr>
      </w:pPr>
    </w:p>
    <w:p>
      <w:pPr>
        <w:ind w:left="760"/>
        <w:spacing w:after="0"/>
        <w:tabs>
          <w:tab w:leader="none" w:pos="1000" w:val="left"/>
          <w:tab w:leader="none" w:pos="1940" w:val="left"/>
        </w:tabs>
        <w:rPr>
          <w:sz w:val="20"/>
          <w:szCs w:val="20"/>
          <w:color w:val="auto"/>
        </w:rPr>
      </w:pPr>
      <w:r>
        <w:rPr>
          <w:rFonts w:ascii="Century" w:cs="Century" w:eastAsia="Century" w:hAnsi="Century"/>
          <w:sz w:val="22"/>
          <w:szCs w:val="22"/>
          <w:b w:val="1"/>
          <w:bCs w:val="1"/>
          <w:color w:val="auto"/>
        </w:rPr>
        <w:t>(</w:t>
        <w:tab/>
        <w:t>) SIM. (</w:t>
        <w:tab/>
        <w:t>) NÃO.</w:t>
      </w:r>
    </w:p>
    <w:p>
      <w:pPr>
        <w:ind w:left="7580"/>
        <w:spacing w:after="0"/>
        <w:rPr>
          <w:sz w:val="20"/>
          <w:szCs w:val="20"/>
          <w:color w:val="auto"/>
        </w:rPr>
      </w:pPr>
      <w:r>
        <w:rPr>
          <w:rFonts w:ascii="Century" w:cs="Century" w:eastAsia="Century" w:hAnsi="Century"/>
          <w:sz w:val="22"/>
          <w:szCs w:val="22"/>
          <w:color w:val="auto"/>
        </w:rPr>
        <w:t>Nestes termos,</w:t>
      </w:r>
    </w:p>
    <w:p>
      <w:pPr>
        <w:ind w:left="7240"/>
        <w:spacing w:after="0"/>
        <w:rPr>
          <w:sz w:val="20"/>
          <w:szCs w:val="20"/>
          <w:color w:val="auto"/>
        </w:rPr>
      </w:pPr>
      <w:r>
        <w:rPr>
          <w:rFonts w:ascii="Century" w:cs="Century" w:eastAsia="Century" w:hAnsi="Century"/>
          <w:sz w:val="22"/>
          <w:szCs w:val="22"/>
          <w:color w:val="auto"/>
        </w:rPr>
        <w:t>Pede deferimento.</w:t>
      </w:r>
    </w:p>
    <w:p>
      <w:pPr>
        <w:spacing w:after="0" w:line="263" w:lineRule="exact"/>
        <w:rPr>
          <w:sz w:val="20"/>
          <w:szCs w:val="20"/>
          <w:color w:val="auto"/>
        </w:rPr>
      </w:pPr>
    </w:p>
    <w:p>
      <w:pPr>
        <w:ind w:left="1200"/>
        <w:spacing w:after="0"/>
        <w:tabs>
          <w:tab w:leader="none" w:pos="5700" w:val="left"/>
        </w:tabs>
        <w:rPr>
          <w:sz w:val="20"/>
          <w:szCs w:val="20"/>
          <w:color w:val="auto"/>
        </w:rPr>
      </w:pPr>
      <w:r>
        <w:rPr>
          <w:rFonts w:ascii="Century" w:cs="Century" w:eastAsia="Century" w:hAnsi="Century"/>
          <w:sz w:val="22"/>
          <w:szCs w:val="22"/>
          <w:color w:val="auto"/>
        </w:rPr>
        <w:t>Local: __________________________</w:t>
      </w:r>
      <w:r>
        <w:rPr>
          <w:sz w:val="20"/>
          <w:szCs w:val="20"/>
          <w:color w:val="auto"/>
        </w:rPr>
        <w:tab/>
      </w:r>
      <w:r>
        <w:rPr>
          <w:rFonts w:ascii="Century" w:cs="Century" w:eastAsia="Century" w:hAnsi="Century"/>
          <w:sz w:val="21"/>
          <w:szCs w:val="21"/>
          <w:color w:val="auto"/>
        </w:rPr>
        <w:t>Data: _____/_____/_____</w:t>
      </w:r>
    </w:p>
    <w:p>
      <w:pPr>
        <w:spacing w:after="0" w:line="266" w:lineRule="exact"/>
        <w:rPr>
          <w:sz w:val="20"/>
          <w:szCs w:val="20"/>
          <w:color w:val="auto"/>
        </w:rPr>
      </w:pPr>
    </w:p>
    <w:p>
      <w:pPr>
        <w:jc w:val="center"/>
        <w:ind w:right="40"/>
        <w:spacing w:after="0"/>
        <w:rPr>
          <w:sz w:val="20"/>
          <w:szCs w:val="20"/>
          <w:color w:val="auto"/>
        </w:rPr>
      </w:pPr>
      <w:r>
        <w:rPr>
          <w:rFonts w:ascii="Century" w:cs="Century" w:eastAsia="Century" w:hAnsi="Century"/>
          <w:sz w:val="22"/>
          <w:szCs w:val="22"/>
          <w:color w:val="auto"/>
        </w:rPr>
        <w:t>_________________________</w:t>
      </w:r>
    </w:p>
    <w:p>
      <w:pPr>
        <w:jc w:val="center"/>
        <w:ind w:right="40"/>
        <w:spacing w:after="0"/>
        <w:rPr>
          <w:sz w:val="20"/>
          <w:szCs w:val="20"/>
          <w:color w:val="auto"/>
        </w:rPr>
      </w:pPr>
      <w:r>
        <w:rPr>
          <w:rFonts w:ascii="Century" w:cs="Century" w:eastAsia="Century" w:hAnsi="Century"/>
          <w:sz w:val="22"/>
          <w:szCs w:val="22"/>
          <w:color w:val="auto"/>
        </w:rPr>
        <w:t>Assinatura do requerente</w:t>
      </w:r>
    </w:p>
    <w:p>
      <w:pPr>
        <w:ind w:left="220"/>
        <w:spacing w:after="0"/>
        <w:rPr>
          <w:sz w:val="20"/>
          <w:szCs w:val="20"/>
          <w:color w:val="auto"/>
        </w:rPr>
      </w:pPr>
      <w:r>
        <w:rPr>
          <w:rFonts w:ascii="Century" w:cs="Century" w:eastAsia="Century" w:hAnsi="Century"/>
          <w:sz w:val="22"/>
          <w:szCs w:val="22"/>
          <w:b w:val="1"/>
          <w:bCs w:val="1"/>
          <w:color w:val="auto"/>
        </w:rPr>
        <w:t>Ciente da Chefia Imediata:</w:t>
      </w:r>
    </w:p>
    <w:p>
      <w:pPr>
        <w:ind w:left="220"/>
        <w:spacing w:after="0" w:line="238" w:lineRule="auto"/>
        <w:rPr>
          <w:sz w:val="20"/>
          <w:szCs w:val="20"/>
          <w:color w:val="auto"/>
        </w:rPr>
      </w:pPr>
      <w:r>
        <w:rPr>
          <w:rFonts w:ascii="Century" w:cs="Century" w:eastAsia="Century" w:hAnsi="Century"/>
          <w:sz w:val="22"/>
          <w:szCs w:val="22"/>
          <w:color w:val="auto"/>
        </w:rPr>
        <w:t>À DGP,</w:t>
      </w:r>
    </w:p>
    <w:p>
      <w:pPr>
        <w:spacing w:after="0" w:line="7" w:lineRule="exact"/>
        <w:rPr>
          <w:sz w:val="20"/>
          <w:szCs w:val="20"/>
          <w:color w:val="auto"/>
        </w:rPr>
      </w:pPr>
    </w:p>
    <w:p>
      <w:pPr>
        <w:ind w:left="220" w:right="260"/>
        <w:spacing w:after="0" w:line="237" w:lineRule="auto"/>
        <w:rPr>
          <w:sz w:val="20"/>
          <w:szCs w:val="20"/>
          <w:color w:val="auto"/>
        </w:rPr>
      </w:pPr>
      <w:r>
        <w:rPr>
          <w:rFonts w:ascii="Century" w:cs="Century" w:eastAsia="Century" w:hAnsi="Century"/>
          <w:sz w:val="22"/>
          <w:szCs w:val="22"/>
          <w:color w:val="auto"/>
        </w:rPr>
        <w:t>Declaro que os cursos acima relacionados pelo servidor estão de acordo com o Art. 4º do Decreto nº 5824/06</w:t>
      </w:r>
      <w:r>
        <w:rPr>
          <w:rFonts w:ascii="Century" w:cs="Century" w:eastAsia="Century" w:hAnsi="Century"/>
          <w:sz w:val="13"/>
          <w:szCs w:val="13"/>
          <w:b w:val="1"/>
          <w:bCs w:val="1"/>
          <w:color w:val="auto"/>
        </w:rPr>
        <w:t>(1)</w:t>
      </w:r>
      <w:r>
        <w:rPr>
          <w:rFonts w:ascii="Century" w:cs="Century" w:eastAsia="Century" w:hAnsi="Century"/>
          <w:sz w:val="22"/>
          <w:szCs w:val="22"/>
          <w:color w:val="auto"/>
        </w:rPr>
        <w:t xml:space="preserve"> e Portaria nº 09/06</w:t>
      </w:r>
      <w:r>
        <w:rPr>
          <w:rFonts w:ascii="Century" w:cs="Century" w:eastAsia="Century" w:hAnsi="Century"/>
          <w:sz w:val="13"/>
          <w:szCs w:val="13"/>
          <w:b w:val="1"/>
          <w:bCs w:val="1"/>
          <w:color w:val="auto"/>
        </w:rPr>
        <w:t>(2)</w:t>
      </w:r>
      <w:r>
        <w:rPr>
          <w:rFonts w:ascii="Century" w:cs="Century" w:eastAsia="Century" w:hAnsi="Century"/>
          <w:sz w:val="22"/>
          <w:szCs w:val="22"/>
          <w:b w:val="1"/>
          <w:bCs w:val="1"/>
          <w:color w:val="auto"/>
        </w:rPr>
        <w:t>.</w:t>
      </w:r>
    </w:p>
    <w:p>
      <w:pPr>
        <w:spacing w:after="0" w:line="1" w:lineRule="exact"/>
        <w:rPr>
          <w:sz w:val="20"/>
          <w:szCs w:val="20"/>
          <w:color w:val="auto"/>
        </w:rPr>
      </w:pPr>
    </w:p>
    <w:p>
      <w:pPr>
        <w:ind w:left="1200"/>
        <w:spacing w:after="0"/>
        <w:tabs>
          <w:tab w:leader="none" w:pos="5680" w:val="left"/>
        </w:tabs>
        <w:rPr>
          <w:sz w:val="20"/>
          <w:szCs w:val="20"/>
          <w:color w:val="auto"/>
        </w:rPr>
      </w:pPr>
      <w:r>
        <w:rPr>
          <w:rFonts w:ascii="Century" w:cs="Century" w:eastAsia="Century" w:hAnsi="Century"/>
          <w:sz w:val="22"/>
          <w:szCs w:val="22"/>
          <w:color w:val="auto"/>
        </w:rPr>
        <w:t>Local: __________________________</w:t>
      </w:r>
      <w:r>
        <w:rPr>
          <w:sz w:val="20"/>
          <w:szCs w:val="20"/>
          <w:color w:val="auto"/>
        </w:rPr>
        <w:tab/>
      </w:r>
      <w:r>
        <w:rPr>
          <w:rFonts w:ascii="Century" w:cs="Century" w:eastAsia="Century" w:hAnsi="Century"/>
          <w:sz w:val="22"/>
          <w:szCs w:val="22"/>
          <w:color w:val="auto"/>
        </w:rPr>
        <w:t>Data: _____/_____/_____</w:t>
      </w:r>
    </w:p>
    <w:p>
      <w:pPr>
        <w:spacing w:after="0" w:line="264" w:lineRule="exact"/>
        <w:rPr>
          <w:sz w:val="20"/>
          <w:szCs w:val="20"/>
          <w:color w:val="auto"/>
        </w:rPr>
      </w:pPr>
    </w:p>
    <w:p>
      <w:pPr>
        <w:jc w:val="center"/>
        <w:ind w:right="40"/>
        <w:spacing w:after="0"/>
        <w:rPr>
          <w:sz w:val="20"/>
          <w:szCs w:val="20"/>
          <w:color w:val="auto"/>
        </w:rPr>
      </w:pPr>
      <w:r>
        <w:rPr>
          <w:rFonts w:ascii="Century" w:cs="Century" w:eastAsia="Century" w:hAnsi="Century"/>
          <w:sz w:val="22"/>
          <w:szCs w:val="22"/>
          <w:color w:val="auto"/>
        </w:rPr>
        <w:t>_________________________</w:t>
      </w:r>
    </w:p>
    <w:p>
      <w:pPr>
        <w:spacing w:after="0" w:line="2" w:lineRule="exact"/>
        <w:rPr>
          <w:sz w:val="20"/>
          <w:szCs w:val="20"/>
          <w:color w:val="auto"/>
        </w:rPr>
      </w:pPr>
    </w:p>
    <w:p>
      <w:pPr>
        <w:jc w:val="center"/>
        <w:ind w:right="40"/>
        <w:spacing w:after="0"/>
        <w:rPr>
          <w:sz w:val="20"/>
          <w:szCs w:val="20"/>
          <w:color w:val="auto"/>
        </w:rPr>
      </w:pPr>
      <w:r>
        <w:rPr>
          <w:rFonts w:ascii="Century" w:cs="Century" w:eastAsia="Century" w:hAnsi="Century"/>
          <w:sz w:val="22"/>
          <w:szCs w:val="22"/>
          <w:color w:val="auto"/>
        </w:rPr>
        <w:t>Assinatura do Chefe Imediato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95885</wp:posOffset>
                </wp:positionH>
                <wp:positionV relativeFrom="paragraph">
                  <wp:posOffset>6350</wp:posOffset>
                </wp:positionV>
                <wp:extent cx="5720715" cy="0"/>
                <wp:wrapNone/>
                <wp:docPr id="1766" name="Shape 17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66" o:spid="_x0000_s27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0.5pt" to="458pt,0.5pt" o:allowincell="f" strokecolor="#000000" strokeweight="0.48pt"/>
            </w:pict>
          </mc:Fallback>
        </mc:AlternateContent>
      </w:r>
    </w:p>
    <w:p>
      <w:pPr>
        <w:ind w:left="220"/>
        <w:spacing w:after="0"/>
        <w:rPr>
          <w:sz w:val="20"/>
          <w:szCs w:val="20"/>
          <w:color w:val="auto"/>
        </w:rPr>
      </w:pPr>
      <w:r>
        <w:rPr>
          <w:rFonts w:ascii="Century" w:cs="Century" w:eastAsia="Century" w:hAnsi="Century"/>
          <w:sz w:val="18"/>
          <w:szCs w:val="18"/>
          <w:b w:val="1"/>
          <w:bCs w:val="1"/>
          <w:color w:val="auto"/>
        </w:rPr>
        <w:t>Observações:</w:t>
      </w:r>
    </w:p>
    <w:p>
      <w:pPr>
        <w:ind w:left="420" w:hanging="194"/>
        <w:spacing w:after="0"/>
        <w:tabs>
          <w:tab w:leader="none" w:pos="420" w:val="left"/>
        </w:tabs>
        <w:numPr>
          <w:ilvl w:val="0"/>
          <w:numId w:val="345"/>
        </w:numPr>
        <w:rPr>
          <w:rFonts w:ascii="Century" w:cs="Century" w:eastAsia="Century" w:hAnsi="Century"/>
          <w:sz w:val="18"/>
          <w:szCs w:val="18"/>
          <w:color w:val="auto"/>
        </w:rPr>
      </w:pPr>
      <w:r>
        <w:rPr>
          <w:rFonts w:ascii="Century" w:cs="Century" w:eastAsia="Century" w:hAnsi="Century"/>
          <w:sz w:val="18"/>
          <w:szCs w:val="18"/>
          <w:color w:val="auto"/>
        </w:rPr>
        <w:t>É obrigatório o cumprimento do interstício de 18 (dezoito) meses de efetivo exercício em cada nível.</w:t>
      </w:r>
    </w:p>
    <w:p>
      <w:pPr>
        <w:spacing w:after="0" w:line="4" w:lineRule="exact"/>
        <w:rPr>
          <w:rFonts w:ascii="Century" w:cs="Century" w:eastAsia="Century" w:hAnsi="Century"/>
          <w:sz w:val="18"/>
          <w:szCs w:val="18"/>
          <w:color w:val="auto"/>
        </w:rPr>
      </w:pPr>
    </w:p>
    <w:p>
      <w:pPr>
        <w:ind w:left="220" w:right="260" w:firstLine="6"/>
        <w:spacing w:after="0" w:line="237" w:lineRule="auto"/>
        <w:tabs>
          <w:tab w:leader="none" w:pos="469" w:val="left"/>
        </w:tabs>
        <w:numPr>
          <w:ilvl w:val="0"/>
          <w:numId w:val="345"/>
        </w:numPr>
        <w:rPr>
          <w:rFonts w:ascii="Century" w:cs="Century" w:eastAsia="Century" w:hAnsi="Century"/>
          <w:sz w:val="18"/>
          <w:szCs w:val="18"/>
          <w:color w:val="auto"/>
        </w:rPr>
      </w:pPr>
      <w:r>
        <w:rPr>
          <w:rFonts w:ascii="Century" w:cs="Century" w:eastAsia="Century" w:hAnsi="Century"/>
          <w:sz w:val="18"/>
          <w:szCs w:val="18"/>
          <w:color w:val="auto"/>
        </w:rPr>
        <w:t>É necessário anexar cópia (autenticada ou com confere com original) do certificado do(s) curso(s) realizado(s).</w:t>
      </w:r>
    </w:p>
    <w:p>
      <w:pPr>
        <w:spacing w:after="0" w:line="11" w:lineRule="exact"/>
        <w:rPr>
          <w:rFonts w:ascii="Century" w:cs="Century" w:eastAsia="Century" w:hAnsi="Century"/>
          <w:sz w:val="18"/>
          <w:szCs w:val="18"/>
          <w:color w:val="auto"/>
        </w:rPr>
      </w:pPr>
    </w:p>
    <w:p>
      <w:pPr>
        <w:ind w:left="220"/>
        <w:spacing w:after="0"/>
        <w:rPr>
          <w:rFonts w:ascii="Century" w:cs="Century" w:eastAsia="Century" w:hAnsi="Century"/>
          <w:sz w:val="18"/>
          <w:szCs w:val="18"/>
          <w:color w:val="auto"/>
        </w:rPr>
      </w:pPr>
      <w:r>
        <w:rPr>
          <w:rFonts w:ascii="Century" w:cs="Century" w:eastAsia="Century" w:hAnsi="Century"/>
          <w:sz w:val="18"/>
          <w:szCs w:val="18"/>
          <w:b w:val="1"/>
          <w:bCs w:val="1"/>
          <w:color w:val="auto"/>
        </w:rPr>
        <w:t>Legendas:</w:t>
      </w:r>
    </w:p>
    <w:p>
      <w:pPr>
        <w:spacing w:after="0" w:line="4" w:lineRule="exact"/>
        <w:rPr>
          <w:rFonts w:ascii="Century" w:cs="Century" w:eastAsia="Century" w:hAnsi="Century"/>
          <w:sz w:val="18"/>
          <w:szCs w:val="18"/>
          <w:color w:val="auto"/>
        </w:rPr>
      </w:pPr>
    </w:p>
    <w:p>
      <w:pPr>
        <w:jc w:val="both"/>
        <w:ind w:left="220" w:right="260" w:firstLine="6"/>
        <w:spacing w:after="0" w:line="237" w:lineRule="auto"/>
        <w:tabs>
          <w:tab w:leader="none" w:pos="429" w:val="left"/>
        </w:tabs>
        <w:numPr>
          <w:ilvl w:val="0"/>
          <w:numId w:val="346"/>
        </w:numPr>
        <w:rPr>
          <w:rFonts w:ascii="Century" w:cs="Century" w:eastAsia="Century" w:hAnsi="Century"/>
          <w:sz w:val="18"/>
          <w:szCs w:val="18"/>
          <w:color w:val="auto"/>
        </w:rPr>
      </w:pPr>
      <w:r>
        <w:rPr>
          <w:rFonts w:ascii="Century" w:cs="Century" w:eastAsia="Century" w:hAnsi="Century"/>
          <w:sz w:val="18"/>
          <w:szCs w:val="18"/>
          <w:color w:val="auto"/>
        </w:rPr>
        <w:t>– Estabelece os PROCEDIMENTOS a concessão do Incentivo à Qualificação e para a efetivação do enquadramento por nível de capacitação dos servidores integrantes do Plano de Carreira dos Cargos Técnico-Administrativos em Educação, instituído pela Lei n</w:t>
      </w:r>
      <w:r>
        <w:rPr>
          <w:rFonts w:ascii="Century" w:cs="Century" w:eastAsia="Century" w:hAnsi="Century"/>
          <w:sz w:val="12"/>
          <w:szCs w:val="12"/>
          <w:u w:val="single" w:color="auto"/>
          <w:color w:val="auto"/>
        </w:rPr>
        <w:t>o</w:t>
      </w:r>
      <w:r>
        <w:rPr>
          <w:rFonts w:ascii="Century" w:cs="Century" w:eastAsia="Century" w:hAnsi="Century"/>
          <w:sz w:val="18"/>
          <w:szCs w:val="18"/>
          <w:color w:val="auto"/>
        </w:rPr>
        <w:t xml:space="preserve"> 11.091, de 12 de janeiro de 2005.</w:t>
      </w:r>
    </w:p>
    <w:p>
      <w:pPr>
        <w:spacing w:after="0" w:line="6" w:lineRule="exact"/>
        <w:rPr>
          <w:rFonts w:ascii="Century" w:cs="Century" w:eastAsia="Century" w:hAnsi="Century"/>
          <w:sz w:val="18"/>
          <w:szCs w:val="18"/>
          <w:color w:val="auto"/>
        </w:rPr>
      </w:pPr>
    </w:p>
    <w:p>
      <w:pPr>
        <w:ind w:left="220" w:right="260" w:firstLine="6"/>
        <w:spacing w:after="0" w:line="238" w:lineRule="auto"/>
        <w:tabs>
          <w:tab w:leader="none" w:pos="374" w:val="left"/>
        </w:tabs>
        <w:numPr>
          <w:ilvl w:val="0"/>
          <w:numId w:val="346"/>
        </w:numPr>
        <w:rPr>
          <w:rFonts w:ascii="Century" w:cs="Century" w:eastAsia="Century" w:hAnsi="Century"/>
          <w:sz w:val="18"/>
          <w:szCs w:val="18"/>
          <w:color w:val="auto"/>
        </w:rPr>
      </w:pPr>
      <w:r>
        <w:rPr>
          <w:rFonts w:ascii="Century" w:cs="Century" w:eastAsia="Century" w:hAnsi="Century"/>
          <w:sz w:val="18"/>
          <w:szCs w:val="18"/>
          <w:color w:val="auto"/>
        </w:rPr>
        <w:t>– Define os cursos de capacitação que não sejam de educação formal, que guardam relação direta com a área específica de atuação do servidor, integrada por atividades afins ou complementares</w:t>
      </w:r>
      <w:r>
        <w:rPr>
          <w:rFonts w:ascii="Century" w:cs="Century" w:eastAsia="Century" w:hAnsi="Century"/>
          <w:sz w:val="18"/>
          <w:szCs w:val="18"/>
          <w:b w:val="1"/>
          <w:bCs w:val="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203200</wp:posOffset>
            </wp:positionV>
            <wp:extent cx="5977890" cy="38100"/>
            <wp:wrapNone/>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858">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250190</wp:posOffset>
            </wp:positionV>
            <wp:extent cx="5977890" cy="8890"/>
            <wp:wrapNone/>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859">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95885</wp:posOffset>
                </wp:positionH>
                <wp:positionV relativeFrom="paragraph">
                  <wp:posOffset>-824230</wp:posOffset>
                </wp:positionV>
                <wp:extent cx="5720715" cy="0"/>
                <wp:wrapNone/>
                <wp:docPr id="1769" name="Shape 17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69" o:spid="_x0000_s27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64.8999pt" to="458pt,-64.89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95885</wp:posOffset>
                </wp:positionH>
                <wp:positionV relativeFrom="paragraph">
                  <wp:posOffset>5715</wp:posOffset>
                </wp:positionV>
                <wp:extent cx="5720715" cy="0"/>
                <wp:wrapNone/>
                <wp:docPr id="1770" name="Shape 17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20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70" o:spid="_x0000_s27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5pt,0.45pt" to="458pt,0.45pt" o:allowincell="f" strokecolor="#000000" strokeweight="0.48pt"/>
            </w:pict>
          </mc:Fallback>
        </mc:AlternateContent>
      </w:r>
    </w:p>
    <w:p>
      <w:pPr>
        <w:spacing w:after="0" w:line="200" w:lineRule="exact"/>
        <w:rPr>
          <w:sz w:val="20"/>
          <w:szCs w:val="20"/>
          <w:color w:val="auto"/>
        </w:rPr>
      </w:pPr>
    </w:p>
    <w:p>
      <w:pPr>
        <w:spacing w:after="0" w:line="209"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256</w:t>
      </w:r>
    </w:p>
    <w:p>
      <w:pPr>
        <w:sectPr>
          <w:pgSz w:w="11900" w:h="16838" w:orient="portrait"/>
          <w:cols w:equalWidth="0" w:num="1">
            <w:col w:w="9340"/>
          </w:cols>
          <w:pgMar w:left="1440" w:top="961" w:right="1126" w:bottom="435" w:gutter="0" w:footer="0" w:header="0"/>
        </w:sectPr>
      </w:pPr>
    </w:p>
    <w:p>
      <w:pPr>
        <w:jc w:val="center"/>
        <w:ind w:right="-58"/>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860">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58"/>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58"/>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58"/>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both"/>
        <w:ind w:left="779" w:hanging="719"/>
        <w:spacing w:after="0" w:line="237" w:lineRule="auto"/>
        <w:tabs>
          <w:tab w:leader="none" w:pos="758" w:val="left"/>
        </w:tabs>
        <w:rPr>
          <w:sz w:val="20"/>
          <w:szCs w:val="20"/>
          <w:color w:val="auto"/>
        </w:rPr>
      </w:pPr>
      <w:r>
        <w:rPr>
          <w:rFonts w:ascii="Century" w:cs="Century" w:eastAsia="Century" w:hAnsi="Century"/>
          <w:sz w:val="24"/>
          <w:szCs w:val="24"/>
          <w:b w:val="1"/>
          <w:bCs w:val="1"/>
          <w:color w:val="auto"/>
        </w:rPr>
        <w:t>1.3.5</w:t>
        <w:tab/>
        <w:t>PROGRESSÃO FUNCIONAL POR MÉRITO PROFISSIONAL – TÉCNICO ADMINISTRATIVO</w:t>
      </w:r>
    </w:p>
    <w:p>
      <w:pPr>
        <w:spacing w:after="0" w:line="297" w:lineRule="exact"/>
        <w:rPr>
          <w:sz w:val="20"/>
          <w:szCs w:val="20"/>
          <w:color w:val="auto"/>
        </w:rPr>
      </w:pPr>
    </w:p>
    <w:p>
      <w:pPr>
        <w:jc w:val="both"/>
        <w:ind w:left="59"/>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É a mudança para o padrão de vencimento imediatamente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subsequente, a cada 18 (dezoito) meses de efetivo exercício, desde que o servidor apresente resultado fixado em programa de avaliação de desempenho, observado o respectivo nível de capacitação.</w:t>
      </w:r>
    </w:p>
    <w:p>
      <w:pPr>
        <w:spacing w:after="0" w:line="298" w:lineRule="exact"/>
        <w:rPr>
          <w:sz w:val="20"/>
          <w:szCs w:val="20"/>
          <w:color w:val="auto"/>
        </w:rPr>
      </w:pPr>
    </w:p>
    <w:p>
      <w:pPr>
        <w:jc w:val="both"/>
        <w:ind w:left="59"/>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Gestão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Pessoas</w:t>
      </w:r>
    </w:p>
    <w:p>
      <w:pPr>
        <w:spacing w:after="0" w:line="289" w:lineRule="exact"/>
        <w:rPr>
          <w:sz w:val="20"/>
          <w:szCs w:val="20"/>
          <w:color w:val="auto"/>
        </w:rPr>
      </w:pPr>
    </w:p>
    <w:p>
      <w:pPr>
        <w:ind w:left="59"/>
        <w:spacing w:after="0"/>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Lei 11.091/2005; Decreto nº 5.825/2006</w:t>
      </w:r>
    </w:p>
    <w:p>
      <w:pPr>
        <w:spacing w:after="0" w:line="290" w:lineRule="exact"/>
        <w:rPr>
          <w:sz w:val="20"/>
          <w:szCs w:val="20"/>
          <w:color w:val="auto"/>
        </w:rPr>
      </w:pPr>
    </w:p>
    <w:p>
      <w:pPr>
        <w:ind w:left="59"/>
        <w:spacing w:after="0"/>
        <w:rPr>
          <w:sz w:val="20"/>
          <w:szCs w:val="20"/>
          <w:color w:val="auto"/>
        </w:rPr>
      </w:pPr>
      <w:r>
        <w:rPr>
          <w:rFonts w:ascii="Century" w:cs="Century" w:eastAsia="Century" w:hAnsi="Century"/>
          <w:sz w:val="24"/>
          <w:szCs w:val="24"/>
          <w:b w:val="1"/>
          <w:bCs w:val="1"/>
          <w:color w:val="auto"/>
        </w:rPr>
        <w:t>REQUISITOS PARA CONCESSÃO:</w:t>
      </w:r>
    </w:p>
    <w:p>
      <w:pPr>
        <w:spacing w:after="0" w:line="293" w:lineRule="exact"/>
        <w:rPr>
          <w:sz w:val="20"/>
          <w:szCs w:val="20"/>
          <w:color w:val="auto"/>
        </w:rPr>
      </w:pPr>
    </w:p>
    <w:p>
      <w:pPr>
        <w:ind w:left="479" w:right="20" w:hanging="479"/>
        <w:spacing w:after="0" w:line="237" w:lineRule="auto"/>
        <w:tabs>
          <w:tab w:leader="none" w:pos="479" w:val="left"/>
        </w:tabs>
        <w:numPr>
          <w:ilvl w:val="0"/>
          <w:numId w:val="347"/>
        </w:numPr>
        <w:rPr>
          <w:rFonts w:ascii="Century" w:cs="Century" w:eastAsia="Century" w:hAnsi="Century"/>
          <w:sz w:val="24"/>
          <w:szCs w:val="24"/>
          <w:color w:val="auto"/>
        </w:rPr>
      </w:pPr>
      <w:r>
        <w:rPr>
          <w:rFonts w:ascii="Century" w:cs="Century" w:eastAsia="Century" w:hAnsi="Century"/>
          <w:sz w:val="24"/>
          <w:szCs w:val="24"/>
          <w:color w:val="auto"/>
        </w:rPr>
        <w:t>Cumprimento do interstício de 18 (dezoito) meses de efetivo exercício em cada nível.</w:t>
      </w:r>
    </w:p>
    <w:p>
      <w:pPr>
        <w:spacing w:after="0" w:line="2" w:lineRule="exact"/>
        <w:rPr>
          <w:rFonts w:ascii="Century" w:cs="Century" w:eastAsia="Century" w:hAnsi="Century"/>
          <w:sz w:val="24"/>
          <w:szCs w:val="24"/>
          <w:color w:val="auto"/>
        </w:rPr>
      </w:pPr>
    </w:p>
    <w:p>
      <w:pPr>
        <w:ind w:left="479" w:hanging="479"/>
        <w:spacing w:after="0"/>
        <w:tabs>
          <w:tab w:leader="none" w:pos="479" w:val="left"/>
        </w:tabs>
        <w:numPr>
          <w:ilvl w:val="0"/>
          <w:numId w:val="347"/>
        </w:numPr>
        <w:rPr>
          <w:rFonts w:ascii="Century" w:cs="Century" w:eastAsia="Century" w:hAnsi="Century"/>
          <w:sz w:val="24"/>
          <w:szCs w:val="24"/>
          <w:color w:val="auto"/>
        </w:rPr>
      </w:pPr>
      <w:r>
        <w:rPr>
          <w:rFonts w:ascii="Century" w:cs="Century" w:eastAsia="Century" w:hAnsi="Century"/>
          <w:sz w:val="24"/>
          <w:szCs w:val="24"/>
          <w:color w:val="auto"/>
        </w:rPr>
        <w:t>Aprovação em avaliação de desempenho.</w:t>
      </w:r>
    </w:p>
    <w:p>
      <w:pPr>
        <w:spacing w:after="0" w:line="5" w:lineRule="exact"/>
        <w:rPr>
          <w:rFonts w:ascii="Century" w:cs="Century" w:eastAsia="Century" w:hAnsi="Century"/>
          <w:sz w:val="24"/>
          <w:szCs w:val="24"/>
          <w:color w:val="auto"/>
        </w:rPr>
      </w:pPr>
    </w:p>
    <w:p>
      <w:pPr>
        <w:jc w:val="both"/>
        <w:ind w:left="479" w:right="20" w:hanging="462"/>
        <w:spacing w:after="0" w:line="238" w:lineRule="auto"/>
        <w:tabs>
          <w:tab w:leader="none" w:pos="479" w:val="left"/>
        </w:tabs>
        <w:numPr>
          <w:ilvl w:val="0"/>
          <w:numId w:val="347"/>
        </w:numPr>
        <w:rPr>
          <w:rFonts w:ascii="Century" w:cs="Century" w:eastAsia="Century" w:hAnsi="Century"/>
          <w:sz w:val="22"/>
          <w:szCs w:val="22"/>
          <w:color w:val="auto"/>
        </w:rPr>
      </w:pPr>
      <w:r>
        <w:rPr>
          <w:rFonts w:ascii="Century" w:cs="Century" w:eastAsia="Century" w:hAnsi="Century"/>
          <w:sz w:val="24"/>
          <w:szCs w:val="24"/>
          <w:color w:val="auto"/>
        </w:rPr>
        <w:t>O servidor deverá ser avaliado no período de no mínimo 06 (seis) meses na Unidade de lotação, caso a lotação seja recente, a avaliação ocorrerá pela Unidade de lotação anterior.</w:t>
      </w:r>
    </w:p>
    <w:p>
      <w:pPr>
        <w:spacing w:after="0" w:line="266" w:lineRule="exact"/>
        <w:rPr>
          <w:sz w:val="20"/>
          <w:szCs w:val="20"/>
          <w:color w:val="auto"/>
        </w:rPr>
      </w:pPr>
    </w:p>
    <w:p>
      <w:pPr>
        <w:ind w:left="59"/>
        <w:spacing w:after="0"/>
        <w:rPr>
          <w:sz w:val="20"/>
          <w:szCs w:val="20"/>
          <w:color w:val="auto"/>
        </w:rPr>
      </w:pPr>
      <w:r>
        <w:rPr>
          <w:rFonts w:ascii="Century" w:cs="Century" w:eastAsia="Century" w:hAnsi="Century"/>
          <w:sz w:val="24"/>
          <w:szCs w:val="24"/>
          <w:b w:val="1"/>
          <w:bCs w:val="1"/>
          <w:color w:val="auto"/>
        </w:rPr>
        <w:t>PROCEDIMENTO</w:t>
      </w:r>
    </w:p>
    <w:p>
      <w:pPr>
        <w:spacing w:after="0" w:line="294" w:lineRule="exact"/>
        <w:rPr>
          <w:sz w:val="20"/>
          <w:szCs w:val="20"/>
          <w:color w:val="auto"/>
        </w:rPr>
      </w:pPr>
    </w:p>
    <w:p>
      <w:pPr>
        <w:ind w:left="479" w:hanging="479"/>
        <w:spacing w:after="0" w:line="237" w:lineRule="auto"/>
        <w:tabs>
          <w:tab w:leader="none" w:pos="479" w:val="left"/>
        </w:tabs>
        <w:numPr>
          <w:ilvl w:val="0"/>
          <w:numId w:val="348"/>
        </w:numPr>
        <w:rPr>
          <w:rFonts w:ascii="Century" w:cs="Century" w:eastAsia="Century" w:hAnsi="Century"/>
          <w:sz w:val="24"/>
          <w:szCs w:val="24"/>
          <w:color w:val="auto"/>
        </w:rPr>
      </w:pPr>
      <w:r>
        <w:rPr>
          <w:rFonts w:ascii="Century" w:cs="Century" w:eastAsia="Century" w:hAnsi="Century"/>
          <w:sz w:val="24"/>
          <w:szCs w:val="24"/>
          <w:color w:val="auto"/>
        </w:rPr>
        <w:t>A avaliação de desempenho será iniciada semestralmente pela Diretoria de Gestão de Pessoas (DGP).</w:t>
      </w:r>
    </w:p>
    <w:p>
      <w:pPr>
        <w:spacing w:after="0" w:line="6" w:lineRule="exact"/>
        <w:rPr>
          <w:rFonts w:ascii="Century" w:cs="Century" w:eastAsia="Century" w:hAnsi="Century"/>
          <w:sz w:val="24"/>
          <w:szCs w:val="24"/>
          <w:color w:val="auto"/>
        </w:rPr>
      </w:pPr>
    </w:p>
    <w:p>
      <w:pPr>
        <w:jc w:val="both"/>
        <w:ind w:left="479" w:hanging="479"/>
        <w:spacing w:after="0" w:line="238" w:lineRule="auto"/>
        <w:tabs>
          <w:tab w:leader="none" w:pos="479" w:val="left"/>
        </w:tabs>
        <w:numPr>
          <w:ilvl w:val="0"/>
          <w:numId w:val="348"/>
        </w:numPr>
        <w:rPr>
          <w:rFonts w:ascii="Century" w:cs="Century" w:eastAsia="Century" w:hAnsi="Century"/>
          <w:sz w:val="24"/>
          <w:szCs w:val="24"/>
          <w:color w:val="auto"/>
        </w:rPr>
      </w:pPr>
      <w:r>
        <w:rPr>
          <w:rFonts w:ascii="Century" w:cs="Century" w:eastAsia="Century" w:hAnsi="Century"/>
          <w:sz w:val="24"/>
          <w:szCs w:val="24"/>
          <w:color w:val="auto"/>
        </w:rPr>
        <w:t>A DGP encaminha à Pró-Reitoria de Administração (PRAD) a solicitação de formalização de processo para avaliação de desempenho, visando a progressão funcional por mérito profissional, com a relação dos servidores que serão beneficiados.</w:t>
      </w:r>
    </w:p>
    <w:p>
      <w:pPr>
        <w:spacing w:after="0" w:line="9" w:lineRule="exact"/>
        <w:rPr>
          <w:rFonts w:ascii="Century" w:cs="Century" w:eastAsia="Century" w:hAnsi="Century"/>
          <w:sz w:val="24"/>
          <w:szCs w:val="24"/>
          <w:color w:val="auto"/>
        </w:rPr>
      </w:pPr>
    </w:p>
    <w:p>
      <w:pPr>
        <w:ind w:left="479" w:right="20" w:hanging="479"/>
        <w:spacing w:after="0" w:line="238" w:lineRule="auto"/>
        <w:tabs>
          <w:tab w:leader="none" w:pos="479" w:val="left"/>
        </w:tabs>
        <w:numPr>
          <w:ilvl w:val="0"/>
          <w:numId w:val="348"/>
        </w:numPr>
        <w:rPr>
          <w:rFonts w:ascii="Century" w:cs="Century" w:eastAsia="Century" w:hAnsi="Century"/>
          <w:sz w:val="24"/>
          <w:szCs w:val="24"/>
          <w:color w:val="auto"/>
        </w:rPr>
      </w:pPr>
      <w:r>
        <w:rPr>
          <w:rFonts w:ascii="Century" w:cs="Century" w:eastAsia="Century" w:hAnsi="Century"/>
          <w:sz w:val="24"/>
          <w:szCs w:val="24"/>
          <w:color w:val="auto"/>
        </w:rPr>
        <w:t>A PRAD formaliza processo e emite portaria designando comissão para proceder o acompanhamento do processo de avaliação de desempenho.</w:t>
      </w:r>
    </w:p>
    <w:p>
      <w:pPr>
        <w:spacing w:after="0" w:line="6" w:lineRule="exact"/>
        <w:rPr>
          <w:rFonts w:ascii="Century" w:cs="Century" w:eastAsia="Century" w:hAnsi="Century"/>
          <w:sz w:val="24"/>
          <w:szCs w:val="24"/>
          <w:color w:val="auto"/>
        </w:rPr>
      </w:pPr>
    </w:p>
    <w:p>
      <w:pPr>
        <w:jc w:val="both"/>
        <w:ind w:left="479" w:hanging="479"/>
        <w:spacing w:after="0" w:line="238" w:lineRule="auto"/>
        <w:tabs>
          <w:tab w:leader="none" w:pos="479" w:val="left"/>
        </w:tabs>
        <w:numPr>
          <w:ilvl w:val="0"/>
          <w:numId w:val="348"/>
        </w:numPr>
        <w:rPr>
          <w:rFonts w:ascii="Century" w:cs="Century" w:eastAsia="Century" w:hAnsi="Century"/>
          <w:sz w:val="24"/>
          <w:szCs w:val="24"/>
          <w:color w:val="auto"/>
        </w:rPr>
      </w:pPr>
      <w:r>
        <w:rPr>
          <w:rFonts w:ascii="Century" w:cs="Century" w:eastAsia="Century" w:hAnsi="Century"/>
          <w:sz w:val="24"/>
          <w:szCs w:val="24"/>
          <w:color w:val="auto"/>
        </w:rPr>
        <w:t>A DGP disponibiliza o acesso ao sistema de avaliação de desempenho e estabelece prazo para os servidores acessarem o sistema e procederem à avaliação.</w:t>
      </w:r>
    </w:p>
    <w:p>
      <w:pPr>
        <w:spacing w:after="0" w:line="5" w:lineRule="exact"/>
        <w:rPr>
          <w:rFonts w:ascii="Century" w:cs="Century" w:eastAsia="Century" w:hAnsi="Century"/>
          <w:sz w:val="24"/>
          <w:szCs w:val="24"/>
          <w:color w:val="auto"/>
        </w:rPr>
      </w:pPr>
    </w:p>
    <w:p>
      <w:pPr>
        <w:ind w:left="479" w:hanging="479"/>
        <w:spacing w:after="0" w:line="238" w:lineRule="auto"/>
        <w:tabs>
          <w:tab w:leader="none" w:pos="479" w:val="left"/>
        </w:tabs>
        <w:numPr>
          <w:ilvl w:val="0"/>
          <w:numId w:val="348"/>
        </w:numPr>
        <w:rPr>
          <w:rFonts w:ascii="Century" w:cs="Century" w:eastAsia="Century" w:hAnsi="Century"/>
          <w:sz w:val="24"/>
          <w:szCs w:val="24"/>
          <w:color w:val="auto"/>
        </w:rPr>
      </w:pPr>
      <w:r>
        <w:rPr>
          <w:rFonts w:ascii="Century" w:cs="Century" w:eastAsia="Century" w:hAnsi="Century"/>
          <w:sz w:val="24"/>
          <w:szCs w:val="24"/>
          <w:color w:val="auto"/>
        </w:rPr>
        <w:t>O servidor faz sua autoavaliação e indica no sistema um colega e o chefe imediato.</w:t>
      </w:r>
    </w:p>
    <w:p>
      <w:pPr>
        <w:spacing w:after="0" w:line="6" w:lineRule="exact"/>
        <w:rPr>
          <w:rFonts w:ascii="Century" w:cs="Century" w:eastAsia="Century" w:hAnsi="Century"/>
          <w:sz w:val="24"/>
          <w:szCs w:val="24"/>
          <w:color w:val="auto"/>
        </w:rPr>
      </w:pPr>
    </w:p>
    <w:p>
      <w:pPr>
        <w:jc w:val="both"/>
        <w:ind w:left="479" w:hanging="479"/>
        <w:spacing w:after="0" w:line="239" w:lineRule="auto"/>
        <w:tabs>
          <w:tab w:leader="none" w:pos="479" w:val="left"/>
        </w:tabs>
        <w:numPr>
          <w:ilvl w:val="0"/>
          <w:numId w:val="348"/>
        </w:numPr>
        <w:rPr>
          <w:rFonts w:ascii="Century" w:cs="Century" w:eastAsia="Century" w:hAnsi="Century"/>
          <w:sz w:val="24"/>
          <w:szCs w:val="24"/>
          <w:color w:val="auto"/>
        </w:rPr>
      </w:pPr>
      <w:r>
        <w:rPr>
          <w:rFonts w:ascii="Century" w:cs="Century" w:eastAsia="Century" w:hAnsi="Century"/>
          <w:sz w:val="24"/>
          <w:szCs w:val="24"/>
          <w:color w:val="auto"/>
        </w:rPr>
        <w:t>Os servidores contratados como nível superior, deverão ser avaliados por colegas do nível superior, servidores contratados como nível médio, serão avaliados por colegas de nível médio e contratados como nível auxiliar/operacional, por colegas de nível auxiliar/operacional.</w:t>
      </w:r>
    </w:p>
    <w:p>
      <w:pPr>
        <w:spacing w:after="0" w:line="5" w:lineRule="exact"/>
        <w:rPr>
          <w:rFonts w:ascii="Century" w:cs="Century" w:eastAsia="Century" w:hAnsi="Century"/>
          <w:sz w:val="24"/>
          <w:szCs w:val="24"/>
          <w:color w:val="auto"/>
        </w:rPr>
      </w:pPr>
    </w:p>
    <w:p>
      <w:pPr>
        <w:ind w:left="479" w:hanging="479"/>
        <w:spacing w:after="0" w:line="237" w:lineRule="auto"/>
        <w:tabs>
          <w:tab w:leader="none" w:pos="479" w:val="left"/>
        </w:tabs>
        <w:numPr>
          <w:ilvl w:val="0"/>
          <w:numId w:val="348"/>
        </w:numPr>
        <w:rPr>
          <w:rFonts w:ascii="Century" w:cs="Century" w:eastAsia="Century" w:hAnsi="Century"/>
          <w:sz w:val="24"/>
          <w:szCs w:val="24"/>
          <w:color w:val="auto"/>
        </w:rPr>
      </w:pPr>
      <w:r>
        <w:rPr>
          <w:rFonts w:ascii="Century" w:cs="Century" w:eastAsia="Century" w:hAnsi="Century"/>
          <w:sz w:val="24"/>
          <w:szCs w:val="24"/>
          <w:color w:val="auto"/>
        </w:rPr>
        <w:t>No caso de servidores que desempenham Cargos de Chefias (CD e FG) deverão ser avaliados pela Equipe, Chefia Imediata e Autoavaliação.</w:t>
      </w:r>
    </w:p>
    <w:p>
      <w:pPr>
        <w:spacing w:after="0" w:line="6" w:lineRule="exact"/>
        <w:rPr>
          <w:rFonts w:ascii="Century" w:cs="Century" w:eastAsia="Century" w:hAnsi="Century"/>
          <w:sz w:val="24"/>
          <w:szCs w:val="24"/>
          <w:color w:val="auto"/>
        </w:rPr>
      </w:pPr>
    </w:p>
    <w:p>
      <w:pPr>
        <w:ind w:left="479" w:hanging="479"/>
        <w:spacing w:after="0" w:line="237" w:lineRule="auto"/>
        <w:tabs>
          <w:tab w:leader="none" w:pos="479" w:val="left"/>
        </w:tabs>
        <w:numPr>
          <w:ilvl w:val="0"/>
          <w:numId w:val="348"/>
        </w:numPr>
        <w:rPr>
          <w:rFonts w:ascii="Century" w:cs="Century" w:eastAsia="Century" w:hAnsi="Century"/>
          <w:sz w:val="24"/>
          <w:szCs w:val="24"/>
          <w:color w:val="auto"/>
        </w:rPr>
      </w:pPr>
      <w:r>
        <w:rPr>
          <w:rFonts w:ascii="Century" w:cs="Century" w:eastAsia="Century" w:hAnsi="Century"/>
          <w:sz w:val="24"/>
          <w:szCs w:val="24"/>
          <w:color w:val="auto"/>
        </w:rPr>
        <w:t>A comissão designada para acompanhamento do processo de avaliação de desempenho emite relatório e encaminha à DGP para análise.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121920</wp:posOffset>
            </wp:positionV>
            <wp:extent cx="5977890" cy="38100"/>
            <wp:wrapNone/>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861">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169545</wp:posOffset>
            </wp:positionV>
            <wp:extent cx="5977890" cy="8890"/>
            <wp:wrapNone/>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862">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81" w:lineRule="exact"/>
        <w:rPr>
          <w:sz w:val="20"/>
          <w:szCs w:val="20"/>
          <w:color w:val="auto"/>
        </w:rPr>
      </w:pPr>
    </w:p>
    <w:p>
      <w:pPr>
        <w:ind w:left="9019"/>
        <w:spacing w:after="0"/>
        <w:rPr>
          <w:sz w:val="20"/>
          <w:szCs w:val="20"/>
          <w:color w:val="auto"/>
        </w:rPr>
      </w:pPr>
      <w:r>
        <w:rPr>
          <w:rFonts w:ascii="Cambria" w:cs="Cambria" w:eastAsia="Cambria" w:hAnsi="Cambria"/>
          <w:sz w:val="24"/>
          <w:szCs w:val="24"/>
          <w:color w:val="auto"/>
        </w:rPr>
        <w:t>257</w:t>
      </w:r>
    </w:p>
    <w:p>
      <w:pPr>
        <w:sectPr>
          <w:pgSz w:w="11900" w:h="16838" w:orient="portrait"/>
          <w:cols w:equalWidth="0" w:num="1">
            <w:col w:w="9419"/>
          </w:cols>
          <w:pgMar w:left="1361" w:top="961" w:right="1126" w:bottom="435" w:gutter="0" w:footer="0" w:header="0"/>
        </w:sectPr>
      </w:pPr>
    </w:p>
    <w:p>
      <w:pPr>
        <w:jc w:val="center"/>
        <w:ind w:right="-19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863">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9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19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9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620" w:hanging="479"/>
        <w:spacing w:after="0"/>
        <w:tabs>
          <w:tab w:leader="none" w:pos="620" w:val="left"/>
        </w:tabs>
        <w:numPr>
          <w:ilvl w:val="0"/>
          <w:numId w:val="349"/>
        </w:numPr>
        <w:rPr>
          <w:rFonts w:ascii="Century" w:cs="Century" w:eastAsia="Century" w:hAnsi="Century"/>
          <w:sz w:val="24"/>
          <w:szCs w:val="24"/>
          <w:color w:val="auto"/>
        </w:rPr>
      </w:pPr>
      <w:r>
        <w:rPr>
          <w:rFonts w:ascii="Century" w:cs="Century" w:eastAsia="Century" w:hAnsi="Century"/>
          <w:sz w:val="24"/>
          <w:szCs w:val="24"/>
          <w:color w:val="auto"/>
        </w:rPr>
        <w:t>A DGP emite minuta de portaria e encaminha à PRAD para emissão.</w:t>
      </w:r>
    </w:p>
    <w:p>
      <w:pPr>
        <w:ind w:left="620" w:hanging="614"/>
        <w:spacing w:after="0"/>
        <w:tabs>
          <w:tab w:leader="none" w:pos="620" w:val="left"/>
        </w:tabs>
        <w:numPr>
          <w:ilvl w:val="0"/>
          <w:numId w:val="349"/>
        </w:numPr>
        <w:rPr>
          <w:rFonts w:ascii="Century" w:cs="Century" w:eastAsia="Century" w:hAnsi="Century"/>
          <w:sz w:val="24"/>
          <w:szCs w:val="24"/>
          <w:color w:val="auto"/>
        </w:rPr>
      </w:pPr>
      <w:r>
        <w:rPr>
          <w:rFonts w:ascii="Century" w:cs="Century" w:eastAsia="Century" w:hAnsi="Century"/>
          <w:sz w:val="24"/>
          <w:szCs w:val="24"/>
          <w:color w:val="auto"/>
        </w:rPr>
        <w:t>Expedida a Portaria, publica-se no Boletim de Serviço.</w:t>
      </w:r>
    </w:p>
    <w:p>
      <w:pPr>
        <w:spacing w:after="0" w:line="4" w:lineRule="exact"/>
        <w:rPr>
          <w:rFonts w:ascii="Century" w:cs="Century" w:eastAsia="Century" w:hAnsi="Century"/>
          <w:sz w:val="24"/>
          <w:szCs w:val="24"/>
          <w:color w:val="auto"/>
        </w:rPr>
      </w:pPr>
    </w:p>
    <w:p>
      <w:pPr>
        <w:jc w:val="both"/>
        <w:ind w:left="620" w:hanging="614"/>
        <w:spacing w:after="0" w:line="238" w:lineRule="auto"/>
        <w:tabs>
          <w:tab w:leader="none" w:pos="620" w:val="left"/>
        </w:tabs>
        <w:numPr>
          <w:ilvl w:val="0"/>
          <w:numId w:val="349"/>
        </w:numPr>
        <w:rPr>
          <w:rFonts w:ascii="Century" w:cs="Century" w:eastAsia="Century" w:hAnsi="Century"/>
          <w:sz w:val="24"/>
          <w:szCs w:val="24"/>
          <w:color w:val="auto"/>
        </w:rPr>
      </w:pPr>
      <w:r>
        <w:rPr>
          <w:rFonts w:ascii="Century" w:cs="Century" w:eastAsia="Century" w:hAnsi="Century"/>
          <w:sz w:val="24"/>
          <w:szCs w:val="24"/>
          <w:color w:val="auto"/>
        </w:rPr>
        <w:t>A PRAD encaminha o processo à Coordenadoria de Registro e Documentos-CRD para registro da progressão no sistema SIAPE e arquivamento do processo com cópia da portaria na Pasta Funcional dos interessados.</w:t>
      </w:r>
    </w:p>
    <w:p>
      <w:pPr>
        <w:spacing w:after="0" w:line="200" w:lineRule="exact"/>
        <w:rPr>
          <w:sz w:val="20"/>
          <w:szCs w:val="20"/>
          <w:color w:val="auto"/>
        </w:rPr>
      </w:pPr>
    </w:p>
    <w:p>
      <w:pPr>
        <w:spacing w:after="0" w:line="216" w:lineRule="exact"/>
        <w:rPr>
          <w:sz w:val="20"/>
          <w:szCs w:val="20"/>
          <w:color w:val="auto"/>
        </w:rPr>
      </w:pPr>
    </w:p>
    <w:p>
      <w:pPr>
        <w:jc w:val="center"/>
        <w:ind w:right="-199"/>
        <w:spacing w:after="0" w:line="237" w:lineRule="auto"/>
        <w:rPr>
          <w:sz w:val="20"/>
          <w:szCs w:val="20"/>
          <w:color w:val="auto"/>
        </w:rPr>
      </w:pPr>
      <w:r>
        <w:rPr>
          <w:rFonts w:ascii="Century" w:cs="Century" w:eastAsia="Century" w:hAnsi="Century"/>
          <w:sz w:val="24"/>
          <w:szCs w:val="24"/>
          <w:b w:val="1"/>
          <w:bCs w:val="1"/>
          <w:color w:val="auto"/>
        </w:rPr>
        <w:t>PROCEDIMENTO 59 - PROGRESSAO FUNCIONAL POR MÉRITO – TÉCNICO ADMINISTRATIVO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706755</wp:posOffset>
            </wp:positionH>
            <wp:positionV relativeFrom="paragraph">
              <wp:posOffset>297180</wp:posOffset>
            </wp:positionV>
            <wp:extent cx="4677410" cy="4855210"/>
            <wp:wrapNone/>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864">
                      <a:extLst>
                        <a:ext uri="{28A0092B-C50C-407E-A947-70E740481C1C}"/>
                      </a:extLst>
                    </a:blip>
                    <a:srcRect/>
                    <a:stretch>
                      <a:fillRect/>
                    </a:stretch>
                  </pic:blipFill>
                  <pic:spPr bwMode="auto">
                    <a:xfrm>
                      <a:off x="0" y="0"/>
                      <a:ext cx="4677410" cy="48552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tbl>
      <w:tblPr>
        <w:tblLayout w:type="fixed"/>
        <w:tblInd w:w="1380" w:type="dxa"/>
        <w:tblCellMar>
          <w:top w:w="0" w:type="dxa"/>
          <w:left w:w="0" w:type="dxa"/>
          <w:bottom w:w="0" w:type="dxa"/>
          <w:right w:w="0" w:type="dxa"/>
        </w:tblCellMar>
      </w:tblPr>
      <w:tr>
        <w:trPr>
          <w:trHeight w:val="256"/>
        </w:trPr>
        <w:tc>
          <w:tcPr>
            <w:tcW w:w="3400" w:type="dxa"/>
            <w:vAlign w:val="bottom"/>
          </w:tcPr>
          <w:p>
            <w:pPr>
              <w:spacing w:after="0"/>
              <w:rPr>
                <w:sz w:val="22"/>
                <w:szCs w:val="22"/>
                <w:color w:val="auto"/>
              </w:rPr>
            </w:pPr>
          </w:p>
        </w:tc>
        <w:tc>
          <w:tcPr>
            <w:tcW w:w="3440" w:type="dxa"/>
            <w:vAlign w:val="bottom"/>
          </w:tcPr>
          <w:p>
            <w:pPr>
              <w:jc w:val="center"/>
              <w:ind w:left="434"/>
              <w:spacing w:after="0"/>
              <w:rPr>
                <w:sz w:val="20"/>
                <w:szCs w:val="20"/>
                <w:color w:val="auto"/>
              </w:rPr>
            </w:pPr>
            <w:r>
              <w:rPr>
                <w:rFonts w:ascii="Calibri" w:cs="Calibri" w:eastAsia="Calibri" w:hAnsi="Calibri"/>
                <w:sz w:val="21"/>
                <w:szCs w:val="21"/>
                <w:b w:val="1"/>
                <w:bCs w:val="1"/>
                <w:color w:val="auto"/>
                <w:w w:val="99"/>
              </w:rPr>
              <w:t>PRÓ-REITORIA DE</w:t>
            </w:r>
          </w:p>
        </w:tc>
        <w:tc>
          <w:tcPr>
            <w:tcW w:w="0" w:type="dxa"/>
            <w:vAlign w:val="bottom"/>
          </w:tcPr>
          <w:p>
            <w:pPr>
              <w:spacing w:after="0"/>
              <w:rPr>
                <w:sz w:val="1"/>
                <w:szCs w:val="1"/>
                <w:color w:val="auto"/>
              </w:rPr>
            </w:pPr>
          </w:p>
        </w:tc>
      </w:tr>
      <w:tr>
        <w:trPr>
          <w:trHeight w:val="230"/>
        </w:trPr>
        <w:tc>
          <w:tcPr>
            <w:tcW w:w="3400" w:type="dxa"/>
            <w:vAlign w:val="bottom"/>
            <w:vMerge w:val="restart"/>
          </w:tcPr>
          <w:p>
            <w:pPr>
              <w:jc w:val="center"/>
              <w:ind w:right="390"/>
              <w:spacing w:after="0"/>
              <w:rPr>
                <w:sz w:val="20"/>
                <w:szCs w:val="20"/>
                <w:color w:val="auto"/>
              </w:rPr>
            </w:pPr>
            <w:r>
              <w:rPr>
                <w:rFonts w:ascii="Calibri" w:cs="Calibri" w:eastAsia="Calibri" w:hAnsi="Calibri"/>
                <w:sz w:val="22"/>
                <w:szCs w:val="22"/>
                <w:b w:val="1"/>
                <w:bCs w:val="1"/>
                <w:color w:val="auto"/>
                <w:w w:val="99"/>
              </w:rPr>
              <w:t>DIRETORIA DE GESTÃO DE</w:t>
            </w:r>
          </w:p>
        </w:tc>
        <w:tc>
          <w:tcPr>
            <w:tcW w:w="3440" w:type="dxa"/>
            <w:vAlign w:val="bottom"/>
          </w:tcPr>
          <w:p>
            <w:pPr>
              <w:jc w:val="center"/>
              <w:ind w:left="414"/>
              <w:spacing w:after="0" w:line="230" w:lineRule="exact"/>
              <w:rPr>
                <w:sz w:val="20"/>
                <w:szCs w:val="20"/>
                <w:color w:val="auto"/>
              </w:rPr>
            </w:pPr>
            <w:r>
              <w:rPr>
                <w:rFonts w:ascii="Calibri" w:cs="Calibri" w:eastAsia="Calibri" w:hAnsi="Calibri"/>
                <w:sz w:val="21"/>
                <w:szCs w:val="21"/>
                <w:b w:val="1"/>
                <w:bCs w:val="1"/>
                <w:color w:val="auto"/>
              </w:rPr>
              <w:t>ADMINISTRAÇÃO-PRAD</w:t>
            </w:r>
          </w:p>
        </w:tc>
        <w:tc>
          <w:tcPr>
            <w:tcW w:w="0" w:type="dxa"/>
            <w:vAlign w:val="bottom"/>
          </w:tcPr>
          <w:p>
            <w:pPr>
              <w:spacing w:after="0"/>
              <w:rPr>
                <w:sz w:val="1"/>
                <w:szCs w:val="1"/>
                <w:color w:val="auto"/>
              </w:rPr>
            </w:pPr>
          </w:p>
        </w:tc>
      </w:tr>
      <w:tr>
        <w:trPr>
          <w:trHeight w:val="78"/>
        </w:trPr>
        <w:tc>
          <w:tcPr>
            <w:tcW w:w="3400" w:type="dxa"/>
            <w:vAlign w:val="bottom"/>
            <w:vMerge w:val="continue"/>
          </w:tcPr>
          <w:p>
            <w:pPr>
              <w:spacing w:after="0"/>
              <w:rPr>
                <w:sz w:val="6"/>
                <w:szCs w:val="6"/>
                <w:color w:val="auto"/>
              </w:rPr>
            </w:pPr>
          </w:p>
        </w:tc>
        <w:tc>
          <w:tcPr>
            <w:tcW w:w="34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242"/>
        </w:trPr>
        <w:tc>
          <w:tcPr>
            <w:tcW w:w="3400" w:type="dxa"/>
            <w:vAlign w:val="bottom"/>
          </w:tcPr>
          <w:p>
            <w:pPr>
              <w:jc w:val="center"/>
              <w:ind w:right="410"/>
              <w:spacing w:after="0" w:line="242" w:lineRule="exact"/>
              <w:rPr>
                <w:sz w:val="20"/>
                <w:szCs w:val="20"/>
                <w:color w:val="auto"/>
              </w:rPr>
            </w:pPr>
            <w:r>
              <w:rPr>
                <w:rFonts w:ascii="Calibri" w:cs="Calibri" w:eastAsia="Calibri" w:hAnsi="Calibri"/>
                <w:sz w:val="22"/>
                <w:szCs w:val="22"/>
                <w:b w:val="1"/>
                <w:bCs w:val="1"/>
                <w:color w:val="auto"/>
                <w:w w:val="99"/>
              </w:rPr>
              <w:t>PESSOAS-DGP</w:t>
            </w:r>
          </w:p>
        </w:tc>
        <w:tc>
          <w:tcPr>
            <w:tcW w:w="3440" w:type="dxa"/>
            <w:vAlign w:val="bottom"/>
          </w:tcPr>
          <w:p>
            <w:pPr>
              <w:jc w:val="center"/>
              <w:ind w:left="414"/>
              <w:spacing w:after="0" w:line="241" w:lineRule="exact"/>
              <w:rPr>
                <w:sz w:val="20"/>
                <w:szCs w:val="20"/>
                <w:color w:val="auto"/>
              </w:rPr>
            </w:pPr>
            <w:r>
              <w:rPr>
                <w:rFonts w:ascii="Calibri" w:cs="Calibri" w:eastAsia="Calibri" w:hAnsi="Calibri"/>
                <w:sz w:val="21"/>
                <w:szCs w:val="21"/>
                <w:color w:val="auto"/>
                <w:w w:val="99"/>
              </w:rPr>
              <w:t>Formaliza processo e nomeia</w:t>
            </w:r>
          </w:p>
        </w:tc>
        <w:tc>
          <w:tcPr>
            <w:tcW w:w="0" w:type="dxa"/>
            <w:vAlign w:val="bottom"/>
          </w:tcPr>
          <w:p>
            <w:pPr>
              <w:spacing w:after="0"/>
              <w:rPr>
                <w:sz w:val="1"/>
                <w:szCs w:val="1"/>
                <w:color w:val="auto"/>
              </w:rPr>
            </w:pPr>
          </w:p>
        </w:tc>
      </w:tr>
      <w:tr>
        <w:trPr>
          <w:trHeight w:val="231"/>
        </w:trPr>
        <w:tc>
          <w:tcPr>
            <w:tcW w:w="3400" w:type="dxa"/>
            <w:vAlign w:val="bottom"/>
            <w:vMerge w:val="restart"/>
          </w:tcPr>
          <w:p>
            <w:pPr>
              <w:jc w:val="center"/>
              <w:ind w:right="410"/>
              <w:spacing w:after="0"/>
              <w:rPr>
                <w:sz w:val="20"/>
                <w:szCs w:val="20"/>
                <w:color w:val="auto"/>
              </w:rPr>
            </w:pPr>
            <w:r>
              <w:rPr>
                <w:rFonts w:ascii="Calibri" w:cs="Calibri" w:eastAsia="Calibri" w:hAnsi="Calibri"/>
                <w:sz w:val="22"/>
                <w:szCs w:val="22"/>
                <w:color w:val="auto"/>
                <w:w w:val="99"/>
              </w:rPr>
              <w:t>Elabora semestralmente relação</w:t>
            </w:r>
          </w:p>
        </w:tc>
        <w:tc>
          <w:tcPr>
            <w:tcW w:w="3440" w:type="dxa"/>
            <w:vAlign w:val="bottom"/>
          </w:tcPr>
          <w:p>
            <w:pPr>
              <w:jc w:val="center"/>
              <w:ind w:left="414"/>
              <w:spacing w:after="0" w:line="231" w:lineRule="exact"/>
              <w:rPr>
                <w:sz w:val="20"/>
                <w:szCs w:val="20"/>
                <w:color w:val="auto"/>
              </w:rPr>
            </w:pPr>
            <w:r>
              <w:rPr>
                <w:rFonts w:ascii="Calibri" w:cs="Calibri" w:eastAsia="Calibri" w:hAnsi="Calibri"/>
                <w:sz w:val="21"/>
                <w:szCs w:val="21"/>
                <w:color w:val="auto"/>
                <w:w w:val="99"/>
              </w:rPr>
              <w:t>comissão de acompanhamento da</w:t>
            </w:r>
          </w:p>
        </w:tc>
        <w:tc>
          <w:tcPr>
            <w:tcW w:w="0" w:type="dxa"/>
            <w:vAlign w:val="bottom"/>
          </w:tcPr>
          <w:p>
            <w:pPr>
              <w:spacing w:after="0"/>
              <w:rPr>
                <w:sz w:val="1"/>
                <w:szCs w:val="1"/>
                <w:color w:val="auto"/>
              </w:rPr>
            </w:pPr>
          </w:p>
        </w:tc>
      </w:tr>
      <w:tr>
        <w:trPr>
          <w:trHeight w:val="102"/>
        </w:trPr>
        <w:tc>
          <w:tcPr>
            <w:tcW w:w="3400" w:type="dxa"/>
            <w:vAlign w:val="bottom"/>
            <w:vMerge w:val="continue"/>
          </w:tcPr>
          <w:p>
            <w:pPr>
              <w:spacing w:after="0"/>
              <w:rPr>
                <w:sz w:val="8"/>
                <w:szCs w:val="8"/>
                <w:color w:val="auto"/>
              </w:rPr>
            </w:pPr>
          </w:p>
        </w:tc>
        <w:tc>
          <w:tcPr>
            <w:tcW w:w="3440" w:type="dxa"/>
            <w:vAlign w:val="bottom"/>
            <w:vMerge w:val="restart"/>
          </w:tcPr>
          <w:p>
            <w:pPr>
              <w:jc w:val="center"/>
              <w:ind w:left="414"/>
              <w:spacing w:after="0" w:line="231" w:lineRule="exact"/>
              <w:rPr>
                <w:sz w:val="20"/>
                <w:szCs w:val="20"/>
                <w:color w:val="auto"/>
              </w:rPr>
            </w:pPr>
            <w:r>
              <w:rPr>
                <w:rFonts w:ascii="Calibri" w:cs="Calibri" w:eastAsia="Calibri" w:hAnsi="Calibri"/>
                <w:sz w:val="21"/>
                <w:szCs w:val="21"/>
                <w:color w:val="auto"/>
                <w:w w:val="99"/>
              </w:rPr>
              <w:t>progressão</w:t>
            </w:r>
            <w:r>
              <w:rPr>
                <w:rFonts w:ascii="Calibri" w:cs="Calibri" w:eastAsia="Calibri" w:hAnsi="Calibri"/>
                <w:sz w:val="21"/>
                <w:szCs w:val="21"/>
                <w:b w:val="1"/>
                <w:bCs w:val="1"/>
                <w:color w:val="auto"/>
                <w:w w:val="99"/>
              </w:rPr>
              <w:t>.</w:t>
            </w:r>
          </w:p>
        </w:tc>
        <w:tc>
          <w:tcPr>
            <w:tcW w:w="0" w:type="dxa"/>
            <w:vAlign w:val="bottom"/>
          </w:tcPr>
          <w:p>
            <w:pPr>
              <w:spacing w:after="0"/>
              <w:rPr>
                <w:sz w:val="1"/>
                <w:szCs w:val="1"/>
                <w:color w:val="auto"/>
              </w:rPr>
            </w:pPr>
          </w:p>
        </w:tc>
      </w:tr>
      <w:tr>
        <w:trPr>
          <w:trHeight w:val="129"/>
        </w:trPr>
        <w:tc>
          <w:tcPr>
            <w:tcW w:w="3400" w:type="dxa"/>
            <w:vAlign w:val="bottom"/>
            <w:vMerge w:val="restart"/>
          </w:tcPr>
          <w:p>
            <w:pPr>
              <w:jc w:val="center"/>
              <w:ind w:right="390"/>
              <w:spacing w:after="0" w:line="242" w:lineRule="exact"/>
              <w:rPr>
                <w:sz w:val="20"/>
                <w:szCs w:val="20"/>
                <w:color w:val="auto"/>
              </w:rPr>
            </w:pPr>
            <w:r>
              <w:rPr>
                <w:rFonts w:ascii="Calibri" w:cs="Calibri" w:eastAsia="Calibri" w:hAnsi="Calibri"/>
                <w:sz w:val="22"/>
                <w:szCs w:val="22"/>
                <w:color w:val="auto"/>
                <w:w w:val="99"/>
              </w:rPr>
              <w:t>de servidores que estão aptos a</w:t>
            </w:r>
          </w:p>
        </w:tc>
        <w:tc>
          <w:tcPr>
            <w:tcW w:w="344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14"/>
        </w:trPr>
        <w:tc>
          <w:tcPr>
            <w:tcW w:w="3400" w:type="dxa"/>
            <w:vAlign w:val="bottom"/>
            <w:vMerge w:val="continue"/>
          </w:tcPr>
          <w:p>
            <w:pPr>
              <w:spacing w:after="0"/>
              <w:rPr>
                <w:sz w:val="9"/>
                <w:szCs w:val="9"/>
                <w:color w:val="auto"/>
              </w:rPr>
            </w:pPr>
          </w:p>
        </w:tc>
        <w:tc>
          <w:tcPr>
            <w:tcW w:w="34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42"/>
        </w:trPr>
        <w:tc>
          <w:tcPr>
            <w:tcW w:w="3400" w:type="dxa"/>
            <w:vAlign w:val="bottom"/>
          </w:tcPr>
          <w:p>
            <w:pPr>
              <w:jc w:val="center"/>
              <w:ind w:right="390"/>
              <w:spacing w:after="0" w:line="242" w:lineRule="exact"/>
              <w:rPr>
                <w:sz w:val="20"/>
                <w:szCs w:val="20"/>
                <w:color w:val="auto"/>
              </w:rPr>
            </w:pPr>
            <w:r>
              <w:rPr>
                <w:rFonts w:ascii="Calibri" w:cs="Calibri" w:eastAsia="Calibri" w:hAnsi="Calibri"/>
                <w:sz w:val="22"/>
                <w:szCs w:val="22"/>
                <w:color w:val="auto"/>
              </w:rPr>
              <w:t>progressão.</w:t>
            </w:r>
          </w:p>
        </w:tc>
        <w:tc>
          <w:tcPr>
            <w:tcW w:w="3440" w:type="dxa"/>
            <w:vAlign w:val="bottom"/>
          </w:tcPr>
          <w:p>
            <w:pPr>
              <w:spacing w:after="0"/>
              <w:rPr>
                <w:sz w:val="21"/>
                <w:szCs w:val="21"/>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tbl>
      <w:tblPr>
        <w:tblLayout w:type="fixed"/>
        <w:tblInd w:w="1320" w:type="dxa"/>
        <w:tblCellMar>
          <w:top w:w="0" w:type="dxa"/>
          <w:left w:w="0" w:type="dxa"/>
          <w:bottom w:w="0" w:type="dxa"/>
          <w:right w:w="0" w:type="dxa"/>
        </w:tblCellMar>
      </w:tblPr>
      <w:tr>
        <w:trPr>
          <w:trHeight w:val="244"/>
        </w:trPr>
        <w:tc>
          <w:tcPr>
            <w:tcW w:w="3500" w:type="dxa"/>
            <w:vAlign w:val="bottom"/>
          </w:tcPr>
          <w:p>
            <w:pPr>
              <w:jc w:val="center"/>
              <w:ind w:right="380"/>
              <w:spacing w:after="0"/>
              <w:rPr>
                <w:sz w:val="20"/>
                <w:szCs w:val="20"/>
                <w:color w:val="auto"/>
              </w:rPr>
            </w:pPr>
            <w:r>
              <w:rPr>
                <w:rFonts w:ascii="Calibri" w:cs="Calibri" w:eastAsia="Calibri" w:hAnsi="Calibri"/>
                <w:sz w:val="20"/>
                <w:szCs w:val="20"/>
                <w:b w:val="1"/>
                <w:bCs w:val="1"/>
                <w:color w:val="auto"/>
              </w:rPr>
              <w:t>DIRETORIA DE GESTÃO DE PESSOAS-</w:t>
            </w:r>
          </w:p>
        </w:tc>
        <w:tc>
          <w:tcPr>
            <w:tcW w:w="3300" w:type="dxa"/>
            <w:vAlign w:val="bottom"/>
          </w:tcPr>
          <w:p>
            <w:pPr>
              <w:spacing w:after="0"/>
              <w:rPr>
                <w:sz w:val="21"/>
                <w:szCs w:val="21"/>
                <w:color w:val="auto"/>
              </w:rPr>
            </w:pPr>
          </w:p>
        </w:tc>
      </w:tr>
      <w:tr>
        <w:trPr>
          <w:trHeight w:val="221"/>
        </w:trPr>
        <w:tc>
          <w:tcPr>
            <w:tcW w:w="3500" w:type="dxa"/>
            <w:vAlign w:val="bottom"/>
          </w:tcPr>
          <w:p>
            <w:pPr>
              <w:jc w:val="center"/>
              <w:ind w:right="400"/>
              <w:spacing w:after="0" w:line="221" w:lineRule="exact"/>
              <w:rPr>
                <w:sz w:val="20"/>
                <w:szCs w:val="20"/>
                <w:color w:val="auto"/>
              </w:rPr>
            </w:pPr>
            <w:r>
              <w:rPr>
                <w:rFonts w:ascii="Calibri" w:cs="Calibri" w:eastAsia="Calibri" w:hAnsi="Calibri"/>
                <w:sz w:val="20"/>
                <w:szCs w:val="20"/>
                <w:b w:val="1"/>
                <w:bCs w:val="1"/>
                <w:color w:val="auto"/>
                <w:w w:val="99"/>
              </w:rPr>
              <w:t>DGP</w:t>
            </w:r>
          </w:p>
        </w:tc>
        <w:tc>
          <w:tcPr>
            <w:tcW w:w="3300" w:type="dxa"/>
            <w:vAlign w:val="bottom"/>
          </w:tcPr>
          <w:p>
            <w:pPr>
              <w:spacing w:after="0"/>
              <w:rPr>
                <w:sz w:val="19"/>
                <w:szCs w:val="19"/>
                <w:color w:val="auto"/>
              </w:rPr>
            </w:pPr>
          </w:p>
        </w:tc>
      </w:tr>
      <w:tr>
        <w:trPr>
          <w:trHeight w:val="305"/>
        </w:trPr>
        <w:tc>
          <w:tcPr>
            <w:tcW w:w="3500" w:type="dxa"/>
            <w:vAlign w:val="bottom"/>
          </w:tcPr>
          <w:p>
            <w:pPr>
              <w:jc w:val="center"/>
              <w:ind w:right="400"/>
              <w:spacing w:after="0"/>
              <w:rPr>
                <w:sz w:val="20"/>
                <w:szCs w:val="20"/>
                <w:color w:val="auto"/>
              </w:rPr>
            </w:pPr>
            <w:r>
              <w:rPr>
                <w:rFonts w:ascii="Calibri" w:cs="Calibri" w:eastAsia="Calibri" w:hAnsi="Calibri"/>
                <w:sz w:val="20"/>
                <w:szCs w:val="20"/>
                <w:color w:val="auto"/>
                <w:w w:val="99"/>
              </w:rPr>
              <w:t>Disponibliza o acesso ao sistema de</w:t>
            </w:r>
          </w:p>
        </w:tc>
        <w:tc>
          <w:tcPr>
            <w:tcW w:w="3300" w:type="dxa"/>
            <w:vAlign w:val="bottom"/>
          </w:tcPr>
          <w:p>
            <w:pPr>
              <w:jc w:val="center"/>
              <w:ind w:left="374"/>
              <w:spacing w:after="0"/>
              <w:rPr>
                <w:sz w:val="20"/>
                <w:szCs w:val="20"/>
                <w:color w:val="auto"/>
              </w:rPr>
            </w:pPr>
            <w:r>
              <w:rPr>
                <w:rFonts w:ascii="Calibri" w:cs="Calibri" w:eastAsia="Calibri" w:hAnsi="Calibri"/>
                <w:sz w:val="21"/>
                <w:szCs w:val="21"/>
                <w:b w:val="1"/>
                <w:bCs w:val="1"/>
                <w:color w:val="auto"/>
              </w:rPr>
              <w:t>PRAD</w:t>
            </w:r>
          </w:p>
        </w:tc>
      </w:tr>
      <w:tr>
        <w:trPr>
          <w:trHeight w:val="242"/>
        </w:trPr>
        <w:tc>
          <w:tcPr>
            <w:tcW w:w="3500" w:type="dxa"/>
            <w:vAlign w:val="bottom"/>
          </w:tcPr>
          <w:p>
            <w:pPr>
              <w:jc w:val="center"/>
              <w:ind w:right="400"/>
              <w:spacing w:after="0" w:line="218" w:lineRule="exact"/>
              <w:rPr>
                <w:sz w:val="20"/>
                <w:szCs w:val="20"/>
                <w:color w:val="auto"/>
              </w:rPr>
            </w:pPr>
            <w:r>
              <w:rPr>
                <w:rFonts w:ascii="Calibri" w:cs="Calibri" w:eastAsia="Calibri" w:hAnsi="Calibri"/>
                <w:sz w:val="20"/>
                <w:szCs w:val="20"/>
                <w:color w:val="auto"/>
              </w:rPr>
              <w:t>avaliação para os</w:t>
            </w:r>
          </w:p>
        </w:tc>
        <w:tc>
          <w:tcPr>
            <w:tcW w:w="3300" w:type="dxa"/>
            <w:vAlign w:val="bottom"/>
          </w:tcPr>
          <w:p>
            <w:pPr>
              <w:jc w:val="center"/>
              <w:ind w:left="374"/>
              <w:spacing w:after="0" w:line="242" w:lineRule="exact"/>
              <w:rPr>
                <w:sz w:val="20"/>
                <w:szCs w:val="20"/>
                <w:color w:val="auto"/>
              </w:rPr>
            </w:pPr>
            <w:r>
              <w:rPr>
                <w:rFonts w:ascii="Calibri" w:cs="Calibri" w:eastAsia="Calibri" w:hAnsi="Calibri"/>
                <w:sz w:val="21"/>
                <w:szCs w:val="21"/>
                <w:color w:val="auto"/>
                <w:w w:val="99"/>
              </w:rPr>
              <w:t>Expede portaria e solicita</w:t>
            </w:r>
          </w:p>
        </w:tc>
      </w:tr>
      <w:tr>
        <w:trPr>
          <w:trHeight w:val="218"/>
        </w:trPr>
        <w:tc>
          <w:tcPr>
            <w:tcW w:w="3500" w:type="dxa"/>
            <w:vAlign w:val="bottom"/>
          </w:tcPr>
          <w:p>
            <w:pPr>
              <w:jc w:val="center"/>
              <w:ind w:right="380"/>
              <w:spacing w:after="0" w:line="198" w:lineRule="exact"/>
              <w:rPr>
                <w:sz w:val="20"/>
                <w:szCs w:val="20"/>
                <w:color w:val="auto"/>
              </w:rPr>
            </w:pPr>
            <w:r>
              <w:rPr>
                <w:rFonts w:ascii="Calibri" w:cs="Calibri" w:eastAsia="Calibri" w:hAnsi="Calibri"/>
                <w:sz w:val="20"/>
                <w:szCs w:val="20"/>
                <w:color w:val="auto"/>
              </w:rPr>
              <w:t>servidores.preencherem os</w:t>
            </w:r>
          </w:p>
        </w:tc>
        <w:tc>
          <w:tcPr>
            <w:tcW w:w="3300" w:type="dxa"/>
            <w:vAlign w:val="bottom"/>
          </w:tcPr>
          <w:p>
            <w:pPr>
              <w:jc w:val="center"/>
              <w:ind w:left="374"/>
              <w:spacing w:after="0" w:line="218" w:lineRule="exact"/>
              <w:rPr>
                <w:sz w:val="20"/>
                <w:szCs w:val="20"/>
                <w:color w:val="auto"/>
              </w:rPr>
            </w:pPr>
            <w:r>
              <w:rPr>
                <w:rFonts w:ascii="Calibri" w:cs="Calibri" w:eastAsia="Calibri" w:hAnsi="Calibri"/>
                <w:sz w:val="21"/>
                <w:szCs w:val="21"/>
                <w:color w:val="auto"/>
                <w:w w:val="99"/>
              </w:rPr>
              <w:t>publicação no Boletim de Serviço</w:t>
            </w:r>
          </w:p>
        </w:tc>
      </w:tr>
      <w:tr>
        <w:trPr>
          <w:trHeight w:val="197"/>
        </w:trPr>
        <w:tc>
          <w:tcPr>
            <w:tcW w:w="3500" w:type="dxa"/>
            <w:vAlign w:val="bottom"/>
          </w:tcPr>
          <w:p>
            <w:pPr>
              <w:jc w:val="center"/>
              <w:ind w:right="380"/>
              <w:spacing w:after="0" w:line="198" w:lineRule="exact"/>
              <w:rPr>
                <w:sz w:val="20"/>
                <w:szCs w:val="20"/>
                <w:color w:val="auto"/>
              </w:rPr>
            </w:pPr>
            <w:r>
              <w:rPr>
                <w:rFonts w:ascii="Calibri" w:cs="Calibri" w:eastAsia="Calibri" w:hAnsi="Calibri"/>
                <w:sz w:val="20"/>
                <w:szCs w:val="20"/>
                <w:color w:val="auto"/>
                <w:w w:val="99"/>
              </w:rPr>
              <w:t>forrmulários.</w:t>
            </w:r>
          </w:p>
        </w:tc>
        <w:tc>
          <w:tcPr>
            <w:tcW w:w="3300" w:type="dxa"/>
            <w:vAlign w:val="bottom"/>
          </w:tcPr>
          <w:p>
            <w:pPr>
              <w:spacing w:after="0"/>
              <w:rPr>
                <w:sz w:val="17"/>
                <w:szCs w:val="17"/>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p>
      <w:pPr>
        <w:jc w:val="center"/>
        <w:ind w:right="3920"/>
        <w:spacing w:after="0"/>
        <w:rPr>
          <w:sz w:val="20"/>
          <w:szCs w:val="20"/>
          <w:color w:val="auto"/>
        </w:rPr>
      </w:pPr>
      <w:r>
        <w:rPr>
          <w:rFonts w:ascii="Calibri" w:cs="Calibri" w:eastAsia="Calibri" w:hAnsi="Calibri"/>
          <w:sz w:val="21"/>
          <w:szCs w:val="21"/>
          <w:b w:val="1"/>
          <w:bCs w:val="1"/>
          <w:color w:val="auto"/>
        </w:rPr>
        <w:t>CRD</w:t>
      </w:r>
    </w:p>
    <w:p>
      <w:pPr>
        <w:spacing w:after="0" w:line="63" w:lineRule="exact"/>
        <w:rPr>
          <w:sz w:val="20"/>
          <w:szCs w:val="20"/>
          <w:color w:val="auto"/>
        </w:rPr>
      </w:pPr>
    </w:p>
    <w:p>
      <w:pPr>
        <w:jc w:val="center"/>
        <w:ind w:right="3920"/>
        <w:spacing w:after="0"/>
        <w:rPr>
          <w:sz w:val="20"/>
          <w:szCs w:val="20"/>
          <w:color w:val="auto"/>
        </w:rPr>
      </w:pPr>
      <w:r>
        <w:rPr>
          <w:rFonts w:ascii="Calibri" w:cs="Calibri" w:eastAsia="Calibri" w:hAnsi="Calibri"/>
          <w:sz w:val="21"/>
          <w:szCs w:val="21"/>
          <w:color w:val="auto"/>
        </w:rPr>
        <w:t>Registra no SIAPE e arquiva o</w:t>
      </w:r>
    </w:p>
    <w:p>
      <w:pPr>
        <w:jc w:val="center"/>
        <w:ind w:right="3920"/>
        <w:spacing w:after="0" w:line="215" w:lineRule="auto"/>
        <w:rPr>
          <w:sz w:val="20"/>
          <w:szCs w:val="20"/>
          <w:color w:val="auto"/>
        </w:rPr>
      </w:pPr>
      <w:r>
        <w:rPr>
          <w:rFonts w:ascii="Calibri" w:cs="Calibri" w:eastAsia="Calibri" w:hAnsi="Calibri"/>
          <w:sz w:val="21"/>
          <w:szCs w:val="21"/>
          <w:color w:val="auto"/>
        </w:rPr>
        <w:t>processo e cópia da portaria na</w:t>
      </w:r>
    </w:p>
    <w:p>
      <w:pPr>
        <w:jc w:val="center"/>
        <w:ind w:right="3920"/>
        <w:spacing w:after="0" w:line="218" w:lineRule="auto"/>
        <w:rPr>
          <w:sz w:val="20"/>
          <w:szCs w:val="20"/>
          <w:color w:val="auto"/>
        </w:rPr>
      </w:pPr>
      <w:r>
        <w:rPr>
          <w:rFonts w:ascii="Calibri" w:cs="Calibri" w:eastAsia="Calibri" w:hAnsi="Calibri"/>
          <w:sz w:val="21"/>
          <w:szCs w:val="21"/>
          <w:color w:val="auto"/>
        </w:rPr>
        <w:t>pasta funcional do servidor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107950</wp:posOffset>
            </wp:positionH>
            <wp:positionV relativeFrom="paragraph">
              <wp:posOffset>2019935</wp:posOffset>
            </wp:positionV>
            <wp:extent cx="5977890" cy="38100"/>
            <wp:wrapNone/>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865">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107950</wp:posOffset>
            </wp:positionH>
            <wp:positionV relativeFrom="paragraph">
              <wp:posOffset>2067560</wp:posOffset>
            </wp:positionV>
            <wp:extent cx="5977890" cy="8890"/>
            <wp:wrapNone/>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866">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258</w:t>
      </w:r>
    </w:p>
    <w:p>
      <w:pPr>
        <w:sectPr>
          <w:pgSz w:w="11900" w:h="16838" w:orient="portrait"/>
          <w:cols w:equalWidth="0" w:num="1">
            <w:col w:w="9560"/>
          </w:cols>
          <w:pgMar w:left="122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867">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tabs>
          <w:tab w:leader="none" w:pos="701" w:val="left"/>
        </w:tabs>
        <w:rPr>
          <w:sz w:val="20"/>
          <w:szCs w:val="20"/>
          <w:color w:val="auto"/>
        </w:rPr>
      </w:pPr>
      <w:r>
        <w:rPr>
          <w:rFonts w:ascii="Century" w:cs="Century" w:eastAsia="Century" w:hAnsi="Century"/>
          <w:sz w:val="24"/>
          <w:szCs w:val="24"/>
          <w:b w:val="1"/>
          <w:bCs w:val="1"/>
          <w:color w:val="auto"/>
        </w:rPr>
        <w:t>1.3.6</w:t>
        <w:tab/>
        <w:t>EFETIVO EXERCÍCICO – TÉCNICO-ADMINISTRATIVO</w:t>
      </w:r>
    </w:p>
    <w:p>
      <w:pPr>
        <w:spacing w:after="0" w:line="293" w:lineRule="exact"/>
        <w:rPr>
          <w:sz w:val="20"/>
          <w:szCs w:val="20"/>
          <w:color w:val="auto"/>
        </w:rPr>
      </w:pPr>
    </w:p>
    <w:p>
      <w:pPr>
        <w:ind w:left="1" w:right="20"/>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Efetivo desempenho das atribuições do cargo público, e terá prazo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15 dias contados da assinatura do termo de posse</w:t>
      </w:r>
    </w:p>
    <w:p>
      <w:pPr>
        <w:spacing w:after="0" w:line="294" w:lineRule="exact"/>
        <w:rPr>
          <w:sz w:val="20"/>
          <w:szCs w:val="20"/>
          <w:color w:val="auto"/>
        </w:rPr>
      </w:pPr>
    </w:p>
    <w:p>
      <w:pPr>
        <w:ind w:left="1"/>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Recursos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Humanos</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Lei nº 8.112/1990; Lei nº 12.772/2012</w:t>
      </w:r>
    </w:p>
    <w:p>
      <w:pPr>
        <w:spacing w:after="0" w:line="287"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w:t>
      </w:r>
    </w:p>
    <w:p>
      <w:pPr>
        <w:spacing w:after="0" w:line="290" w:lineRule="exact"/>
        <w:rPr>
          <w:sz w:val="20"/>
          <w:szCs w:val="20"/>
          <w:color w:val="auto"/>
        </w:rPr>
      </w:pPr>
    </w:p>
    <w:p>
      <w:pPr>
        <w:ind w:left="261" w:hanging="261"/>
        <w:spacing w:after="0"/>
        <w:tabs>
          <w:tab w:leader="none" w:pos="261" w:val="left"/>
        </w:tabs>
        <w:numPr>
          <w:ilvl w:val="0"/>
          <w:numId w:val="350"/>
        </w:numPr>
        <w:rPr>
          <w:rFonts w:ascii="Century" w:cs="Century" w:eastAsia="Century" w:hAnsi="Century"/>
          <w:sz w:val="24"/>
          <w:szCs w:val="24"/>
          <w:color w:val="auto"/>
        </w:rPr>
      </w:pPr>
      <w:r>
        <w:rPr>
          <w:rFonts w:ascii="Century" w:cs="Century" w:eastAsia="Century" w:hAnsi="Century"/>
          <w:sz w:val="24"/>
          <w:szCs w:val="24"/>
          <w:color w:val="auto"/>
        </w:rPr>
        <w:t>Aprovação em concurso público de provas e títulos.</w:t>
      </w:r>
    </w:p>
    <w:p>
      <w:pPr>
        <w:spacing w:after="0" w:line="5" w:lineRule="exact"/>
        <w:rPr>
          <w:rFonts w:ascii="Century" w:cs="Century" w:eastAsia="Century" w:hAnsi="Century"/>
          <w:sz w:val="24"/>
          <w:szCs w:val="24"/>
          <w:color w:val="auto"/>
        </w:rPr>
      </w:pPr>
    </w:p>
    <w:p>
      <w:pPr>
        <w:ind w:left="1" w:right="20" w:hanging="1"/>
        <w:spacing w:after="0" w:line="237" w:lineRule="auto"/>
        <w:tabs>
          <w:tab w:leader="none" w:pos="284" w:val="left"/>
        </w:tabs>
        <w:numPr>
          <w:ilvl w:val="0"/>
          <w:numId w:val="350"/>
        </w:numPr>
        <w:rPr>
          <w:rFonts w:ascii="Century" w:cs="Century" w:eastAsia="Century" w:hAnsi="Century"/>
          <w:sz w:val="24"/>
          <w:szCs w:val="24"/>
          <w:color w:val="auto"/>
        </w:rPr>
      </w:pPr>
      <w:r>
        <w:rPr>
          <w:rFonts w:ascii="Century" w:cs="Century" w:eastAsia="Century" w:hAnsi="Century"/>
          <w:sz w:val="24"/>
          <w:szCs w:val="24"/>
          <w:color w:val="auto"/>
        </w:rPr>
        <w:t>Nomeação para posse em cargo de caráter efetivo, publicada no Diário Oficial da União.</w:t>
      </w:r>
    </w:p>
    <w:p>
      <w:pPr>
        <w:ind w:left="261" w:hanging="261"/>
        <w:spacing w:after="0"/>
        <w:tabs>
          <w:tab w:leader="none" w:pos="261" w:val="left"/>
        </w:tabs>
        <w:numPr>
          <w:ilvl w:val="0"/>
          <w:numId w:val="350"/>
        </w:numPr>
        <w:rPr>
          <w:rFonts w:ascii="Century" w:cs="Century" w:eastAsia="Century" w:hAnsi="Century"/>
          <w:sz w:val="24"/>
          <w:szCs w:val="24"/>
          <w:color w:val="auto"/>
        </w:rPr>
      </w:pPr>
      <w:r>
        <w:rPr>
          <w:rFonts w:ascii="Century" w:cs="Century" w:eastAsia="Century" w:hAnsi="Century"/>
          <w:sz w:val="24"/>
          <w:szCs w:val="24"/>
          <w:color w:val="auto"/>
        </w:rPr>
        <w:t>Assinatura do termo de posse</w:t>
      </w:r>
    </w:p>
    <w:p>
      <w:pPr>
        <w:spacing w:after="0" w:line="28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3" w:lineRule="exact"/>
        <w:rPr>
          <w:sz w:val="20"/>
          <w:szCs w:val="20"/>
          <w:color w:val="auto"/>
        </w:rPr>
      </w:pPr>
    </w:p>
    <w:p>
      <w:pPr>
        <w:jc w:val="both"/>
        <w:ind w:left="421" w:hanging="421"/>
        <w:spacing w:after="0" w:line="238" w:lineRule="auto"/>
        <w:tabs>
          <w:tab w:leader="none" w:pos="421" w:val="left"/>
        </w:tabs>
        <w:numPr>
          <w:ilvl w:val="0"/>
          <w:numId w:val="351"/>
        </w:numPr>
        <w:rPr>
          <w:rFonts w:ascii="Century" w:cs="Century" w:eastAsia="Century" w:hAnsi="Century"/>
          <w:sz w:val="24"/>
          <w:szCs w:val="24"/>
          <w:color w:val="auto"/>
        </w:rPr>
      </w:pPr>
      <w:r>
        <w:rPr>
          <w:rFonts w:ascii="Century" w:cs="Century" w:eastAsia="Century" w:hAnsi="Century"/>
          <w:sz w:val="24"/>
          <w:szCs w:val="24"/>
          <w:color w:val="auto"/>
        </w:rPr>
        <w:t>Após assinatura do termo de posse, o servidor deverá se apresentar à unidade de lotação no prazo legal de 15 (quinze) dias (improrrogável), portando memorando de apresentação expedido pela Diretoria de Recursos Humanos.</w:t>
      </w:r>
    </w:p>
    <w:p>
      <w:pPr>
        <w:spacing w:after="0" w:line="8" w:lineRule="exact"/>
        <w:rPr>
          <w:rFonts w:ascii="Century" w:cs="Century" w:eastAsia="Century" w:hAnsi="Century"/>
          <w:sz w:val="24"/>
          <w:szCs w:val="24"/>
          <w:color w:val="auto"/>
        </w:rPr>
      </w:pPr>
    </w:p>
    <w:p>
      <w:pPr>
        <w:ind w:left="421" w:right="20" w:hanging="421"/>
        <w:spacing w:after="0" w:line="237" w:lineRule="auto"/>
        <w:tabs>
          <w:tab w:leader="none" w:pos="421" w:val="left"/>
        </w:tabs>
        <w:numPr>
          <w:ilvl w:val="0"/>
          <w:numId w:val="351"/>
        </w:numPr>
        <w:rPr>
          <w:rFonts w:ascii="Century" w:cs="Century" w:eastAsia="Century" w:hAnsi="Century"/>
          <w:sz w:val="24"/>
          <w:szCs w:val="24"/>
          <w:color w:val="auto"/>
        </w:rPr>
      </w:pPr>
      <w:r>
        <w:rPr>
          <w:rFonts w:ascii="Century" w:cs="Century" w:eastAsia="Century" w:hAnsi="Century"/>
          <w:sz w:val="24"/>
          <w:szCs w:val="24"/>
          <w:color w:val="auto"/>
        </w:rPr>
        <w:t>A unidade de lotação deverá informar à DRH a data de efetivo exercício do servidor.</w:t>
      </w:r>
    </w:p>
    <w:p>
      <w:pPr>
        <w:spacing w:after="0" w:line="6"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351"/>
        </w:numPr>
        <w:rPr>
          <w:rFonts w:ascii="Century" w:cs="Century" w:eastAsia="Century" w:hAnsi="Century"/>
          <w:sz w:val="24"/>
          <w:szCs w:val="24"/>
          <w:color w:val="auto"/>
        </w:rPr>
      </w:pPr>
      <w:r>
        <w:rPr>
          <w:rFonts w:ascii="Century" w:cs="Century" w:eastAsia="Century" w:hAnsi="Century"/>
          <w:sz w:val="24"/>
          <w:szCs w:val="24"/>
          <w:color w:val="auto"/>
        </w:rPr>
        <w:t>A DRH encaminha o processo de nomeação à Coordenadoria de Registros e Documentos-CRD para registro nos sistemas SIAPE, SINGU e SISAC.</w:t>
      </w:r>
    </w:p>
    <w:p>
      <w:pPr>
        <w:spacing w:after="0" w:line="8"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351"/>
        </w:numPr>
        <w:rPr>
          <w:rFonts w:ascii="Century" w:cs="Century" w:eastAsia="Century" w:hAnsi="Century"/>
          <w:sz w:val="24"/>
          <w:szCs w:val="24"/>
          <w:color w:val="auto"/>
        </w:rPr>
      </w:pPr>
      <w:r>
        <w:rPr>
          <w:rFonts w:ascii="Century" w:cs="Century" w:eastAsia="Century" w:hAnsi="Century"/>
          <w:sz w:val="24"/>
          <w:szCs w:val="24"/>
          <w:color w:val="auto"/>
        </w:rPr>
        <w:t xml:space="preserve">Caso o servidor não se apresente, a unidade deverá informar à Diretoria de Recursos Humanos, para providências de exoneração </w:t>
      </w:r>
      <w:r>
        <w:rPr>
          <w:rFonts w:ascii="Century" w:cs="Century" w:eastAsia="Century" w:hAnsi="Century"/>
          <w:sz w:val="24"/>
          <w:szCs w:val="24"/>
          <w:i w:val="1"/>
          <w:iCs w:val="1"/>
          <w:color w:val="auto"/>
        </w:rPr>
        <w:t>ex offício</w:t>
      </w:r>
      <w:r>
        <w:rPr>
          <w:rFonts w:ascii="Century" w:cs="Century" w:eastAsia="Century" w:hAnsi="Century"/>
          <w:sz w:val="24"/>
          <w:szCs w:val="24"/>
          <w:color w:val="auto"/>
        </w:rPr>
        <w:t>, na forma da legislação vigente.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3037840</wp:posOffset>
            </wp:positionV>
            <wp:extent cx="5977890" cy="38100"/>
            <wp:wrapNone/>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868">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3084830</wp:posOffset>
            </wp:positionV>
            <wp:extent cx="5977890" cy="8890"/>
            <wp:wrapNone/>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869">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259</w:t>
      </w:r>
    </w:p>
    <w:p>
      <w:pPr>
        <w:sectPr>
          <w:pgSz w:w="11900" w:h="16838" w:orient="portrait"/>
          <w:cols w:equalWidth="0" w:num="1">
            <w:col w:w="9361"/>
          </w:cols>
          <w:pgMar w:left="1419" w:top="961" w:right="1126" w:bottom="435" w:gutter="0" w:footer="0" w:header="0"/>
        </w:sectPr>
      </w:pPr>
    </w:p>
    <w:p>
      <w:pPr>
        <w:jc w:val="center"/>
        <w:ind w:right="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870">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b w:val="1"/>
          <w:bCs w:val="1"/>
          <w:color w:val="auto"/>
        </w:rPr>
        <w:t>PROCEDIMENTO 60 - EFETIVO EXERCÍCIO</w:t>
      </w:r>
    </w:p>
    <w:p>
      <w:pPr>
        <w:spacing w:after="0" w:line="119"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b w:val="1"/>
          <w:bCs w:val="1"/>
          <w:color w:val="auto"/>
        </w:rPr>
        <w:t>TÉCNICO-ADMINISTRATIVO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288290</wp:posOffset>
            </wp:positionH>
            <wp:positionV relativeFrom="paragraph">
              <wp:posOffset>681990</wp:posOffset>
            </wp:positionV>
            <wp:extent cx="5353685" cy="5486400"/>
            <wp:wrapNone/>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871">
                      <a:extLst>
                        <a:ext uri="{28A0092B-C50C-407E-A947-70E740481C1C}"/>
                      </a:extLst>
                    </a:blip>
                    <a:srcRect/>
                    <a:stretch>
                      <a:fillRect/>
                    </a:stretch>
                  </pic:blipFill>
                  <pic:spPr bwMode="auto">
                    <a:xfrm>
                      <a:off x="0" y="0"/>
                      <a:ext cx="5353685" cy="54864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tbl>
      <w:tblPr>
        <w:tblLayout w:type="fixed"/>
        <w:tblInd w:w="1480" w:type="dxa"/>
        <w:tblCellMar>
          <w:top w:w="0" w:type="dxa"/>
          <w:left w:w="0" w:type="dxa"/>
          <w:bottom w:w="0" w:type="dxa"/>
          <w:right w:w="0" w:type="dxa"/>
        </w:tblCellMar>
      </w:tblPr>
      <w:tr>
        <w:trPr>
          <w:trHeight w:val="244"/>
        </w:trPr>
        <w:tc>
          <w:tcPr>
            <w:tcW w:w="2860" w:type="dxa"/>
            <w:vAlign w:val="bottom"/>
            <w:vMerge w:val="restart"/>
          </w:tcPr>
          <w:p>
            <w:pPr>
              <w:jc w:val="center"/>
              <w:ind w:right="940"/>
              <w:spacing w:after="0"/>
              <w:rPr>
                <w:sz w:val="20"/>
                <w:szCs w:val="20"/>
                <w:color w:val="auto"/>
              </w:rPr>
            </w:pPr>
            <w:r>
              <w:rPr>
                <w:rFonts w:ascii="Calibri" w:cs="Calibri" w:eastAsia="Calibri" w:hAnsi="Calibri"/>
                <w:sz w:val="20"/>
                <w:szCs w:val="20"/>
                <w:b w:val="1"/>
                <w:bCs w:val="1"/>
                <w:color w:val="auto"/>
                <w:w w:val="98"/>
              </w:rPr>
              <w:t>REITORIA/SERVIDOR</w:t>
            </w:r>
          </w:p>
        </w:tc>
        <w:tc>
          <w:tcPr>
            <w:tcW w:w="4200" w:type="dxa"/>
            <w:vAlign w:val="bottom"/>
          </w:tcPr>
          <w:p>
            <w:pPr>
              <w:jc w:val="center"/>
              <w:ind w:left="940"/>
              <w:spacing w:after="0"/>
              <w:rPr>
                <w:sz w:val="20"/>
                <w:szCs w:val="20"/>
                <w:color w:val="auto"/>
              </w:rPr>
            </w:pPr>
            <w:r>
              <w:rPr>
                <w:rFonts w:ascii="Calibri" w:cs="Calibri" w:eastAsia="Calibri" w:hAnsi="Calibri"/>
                <w:sz w:val="20"/>
                <w:szCs w:val="20"/>
                <w:b w:val="1"/>
                <w:bCs w:val="1"/>
                <w:color w:val="auto"/>
                <w:w w:val="98"/>
              </w:rPr>
              <w:t>DRH</w:t>
            </w:r>
          </w:p>
        </w:tc>
        <w:tc>
          <w:tcPr>
            <w:tcW w:w="0" w:type="dxa"/>
            <w:vAlign w:val="bottom"/>
          </w:tcPr>
          <w:p>
            <w:pPr>
              <w:spacing w:after="0"/>
              <w:rPr>
                <w:sz w:val="1"/>
                <w:szCs w:val="1"/>
                <w:color w:val="auto"/>
              </w:rPr>
            </w:pPr>
          </w:p>
        </w:tc>
      </w:tr>
      <w:tr>
        <w:trPr>
          <w:trHeight w:val="109"/>
        </w:trPr>
        <w:tc>
          <w:tcPr>
            <w:tcW w:w="2860" w:type="dxa"/>
            <w:vAlign w:val="bottom"/>
            <w:vMerge w:val="continue"/>
          </w:tcPr>
          <w:p>
            <w:pPr>
              <w:spacing w:after="0"/>
              <w:rPr>
                <w:sz w:val="9"/>
                <w:szCs w:val="9"/>
                <w:color w:val="auto"/>
              </w:rPr>
            </w:pPr>
          </w:p>
        </w:tc>
        <w:tc>
          <w:tcPr>
            <w:tcW w:w="4200" w:type="dxa"/>
            <w:vAlign w:val="bottom"/>
            <w:vMerge w:val="restart"/>
          </w:tcPr>
          <w:p>
            <w:pPr>
              <w:jc w:val="center"/>
              <w:ind w:left="920"/>
              <w:spacing w:after="0"/>
              <w:rPr>
                <w:sz w:val="20"/>
                <w:szCs w:val="20"/>
                <w:color w:val="auto"/>
              </w:rPr>
            </w:pPr>
            <w:r>
              <w:rPr>
                <w:rFonts w:ascii="Calibri" w:cs="Calibri" w:eastAsia="Calibri" w:hAnsi="Calibri"/>
                <w:sz w:val="20"/>
                <w:szCs w:val="20"/>
                <w:color w:val="auto"/>
              </w:rPr>
              <w:t>Emite memorando de apresentação do</w:t>
            </w:r>
          </w:p>
        </w:tc>
        <w:tc>
          <w:tcPr>
            <w:tcW w:w="0" w:type="dxa"/>
            <w:vAlign w:val="bottom"/>
          </w:tcPr>
          <w:p>
            <w:pPr>
              <w:spacing w:after="0"/>
              <w:rPr>
                <w:sz w:val="1"/>
                <w:szCs w:val="1"/>
                <w:color w:val="auto"/>
              </w:rPr>
            </w:pPr>
          </w:p>
        </w:tc>
      </w:tr>
      <w:tr>
        <w:trPr>
          <w:trHeight w:val="196"/>
        </w:trPr>
        <w:tc>
          <w:tcPr>
            <w:tcW w:w="2860" w:type="dxa"/>
            <w:vAlign w:val="bottom"/>
            <w:vMerge w:val="restart"/>
          </w:tcPr>
          <w:p>
            <w:pPr>
              <w:jc w:val="center"/>
              <w:ind w:right="940"/>
              <w:spacing w:after="0"/>
              <w:rPr>
                <w:sz w:val="20"/>
                <w:szCs w:val="20"/>
                <w:color w:val="auto"/>
              </w:rPr>
            </w:pPr>
            <w:r>
              <w:rPr>
                <w:rFonts w:ascii="Calibri" w:cs="Calibri" w:eastAsia="Calibri" w:hAnsi="Calibri"/>
                <w:sz w:val="20"/>
                <w:szCs w:val="20"/>
                <w:color w:val="auto"/>
                <w:w w:val="99"/>
              </w:rPr>
              <w:t>Assina termo de posse</w:t>
            </w:r>
          </w:p>
        </w:tc>
        <w:tc>
          <w:tcPr>
            <w:tcW w:w="420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109"/>
        </w:trPr>
        <w:tc>
          <w:tcPr>
            <w:tcW w:w="2860" w:type="dxa"/>
            <w:vAlign w:val="bottom"/>
            <w:vMerge w:val="continue"/>
          </w:tcPr>
          <w:p>
            <w:pPr>
              <w:spacing w:after="0"/>
              <w:rPr>
                <w:sz w:val="9"/>
                <w:szCs w:val="9"/>
                <w:color w:val="auto"/>
              </w:rPr>
            </w:pPr>
          </w:p>
        </w:tc>
        <w:tc>
          <w:tcPr>
            <w:tcW w:w="4200" w:type="dxa"/>
            <w:vAlign w:val="bottom"/>
            <w:vMerge w:val="restart"/>
          </w:tcPr>
          <w:p>
            <w:pPr>
              <w:jc w:val="center"/>
              <w:ind w:left="920"/>
              <w:spacing w:after="0" w:line="221" w:lineRule="exact"/>
              <w:rPr>
                <w:sz w:val="20"/>
                <w:szCs w:val="20"/>
                <w:color w:val="auto"/>
              </w:rPr>
            </w:pPr>
            <w:r>
              <w:rPr>
                <w:rFonts w:ascii="Calibri" w:cs="Calibri" w:eastAsia="Calibri" w:hAnsi="Calibri"/>
                <w:sz w:val="20"/>
                <w:szCs w:val="20"/>
                <w:color w:val="auto"/>
                <w:w w:val="99"/>
              </w:rPr>
              <w:t>servidor</w:t>
            </w:r>
          </w:p>
        </w:tc>
        <w:tc>
          <w:tcPr>
            <w:tcW w:w="0" w:type="dxa"/>
            <w:vAlign w:val="bottom"/>
          </w:tcPr>
          <w:p>
            <w:pPr>
              <w:spacing w:after="0"/>
              <w:rPr>
                <w:sz w:val="1"/>
                <w:szCs w:val="1"/>
                <w:color w:val="auto"/>
              </w:rPr>
            </w:pPr>
          </w:p>
        </w:tc>
      </w:tr>
      <w:tr>
        <w:trPr>
          <w:trHeight w:val="112"/>
        </w:trPr>
        <w:tc>
          <w:tcPr>
            <w:tcW w:w="2860" w:type="dxa"/>
            <w:vAlign w:val="bottom"/>
          </w:tcPr>
          <w:p>
            <w:pPr>
              <w:spacing w:after="0"/>
              <w:rPr>
                <w:sz w:val="9"/>
                <w:szCs w:val="9"/>
                <w:color w:val="auto"/>
              </w:rPr>
            </w:pPr>
          </w:p>
        </w:tc>
        <w:tc>
          <w:tcPr>
            <w:tcW w:w="420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tbl>
      <w:tblPr>
        <w:tblLayout w:type="fixed"/>
        <w:tblInd w:w="740" w:type="dxa"/>
        <w:tblCellMar>
          <w:top w:w="0" w:type="dxa"/>
          <w:left w:w="0" w:type="dxa"/>
          <w:bottom w:w="0" w:type="dxa"/>
          <w:right w:w="0" w:type="dxa"/>
        </w:tblCellMar>
      </w:tblPr>
      <w:tr>
        <w:trPr>
          <w:trHeight w:val="244"/>
        </w:trPr>
        <w:tc>
          <w:tcPr>
            <w:tcW w:w="4000" w:type="dxa"/>
            <w:vAlign w:val="bottom"/>
          </w:tcPr>
          <w:p>
            <w:pPr>
              <w:jc w:val="center"/>
              <w:ind w:right="680"/>
              <w:spacing w:after="0"/>
              <w:rPr>
                <w:sz w:val="20"/>
                <w:szCs w:val="20"/>
                <w:color w:val="auto"/>
              </w:rPr>
            </w:pPr>
            <w:r>
              <w:rPr>
                <w:rFonts w:ascii="Calibri" w:cs="Calibri" w:eastAsia="Calibri" w:hAnsi="Calibri"/>
                <w:sz w:val="20"/>
                <w:szCs w:val="20"/>
                <w:b w:val="1"/>
                <w:bCs w:val="1"/>
                <w:color w:val="auto"/>
                <w:w w:val="99"/>
              </w:rPr>
              <w:t>UNIDADE DE LOTAÇÃO</w:t>
            </w:r>
          </w:p>
        </w:tc>
        <w:tc>
          <w:tcPr>
            <w:tcW w:w="3520" w:type="dxa"/>
            <w:vAlign w:val="bottom"/>
          </w:tcPr>
          <w:p>
            <w:pPr>
              <w:jc w:val="center"/>
              <w:ind w:left="640"/>
              <w:spacing w:after="0"/>
              <w:rPr>
                <w:sz w:val="20"/>
                <w:szCs w:val="20"/>
                <w:color w:val="auto"/>
              </w:rPr>
            </w:pPr>
            <w:r>
              <w:rPr>
                <w:rFonts w:ascii="Calibri" w:cs="Calibri" w:eastAsia="Calibri" w:hAnsi="Calibri"/>
                <w:sz w:val="20"/>
                <w:szCs w:val="20"/>
                <w:b w:val="1"/>
                <w:bCs w:val="1"/>
                <w:color w:val="auto"/>
              </w:rPr>
              <w:t>DRH</w:t>
            </w:r>
          </w:p>
        </w:tc>
      </w:tr>
      <w:tr>
        <w:trPr>
          <w:trHeight w:val="305"/>
        </w:trPr>
        <w:tc>
          <w:tcPr>
            <w:tcW w:w="4000" w:type="dxa"/>
            <w:vAlign w:val="bottom"/>
          </w:tcPr>
          <w:p>
            <w:pPr>
              <w:jc w:val="center"/>
              <w:ind w:right="680"/>
              <w:spacing w:after="0"/>
              <w:rPr>
                <w:sz w:val="20"/>
                <w:szCs w:val="20"/>
                <w:color w:val="auto"/>
              </w:rPr>
            </w:pPr>
            <w:r>
              <w:rPr>
                <w:rFonts w:ascii="Calibri" w:cs="Calibri" w:eastAsia="Calibri" w:hAnsi="Calibri"/>
                <w:sz w:val="20"/>
                <w:szCs w:val="20"/>
                <w:color w:val="auto"/>
                <w:w w:val="99"/>
              </w:rPr>
              <w:t>Informa à DRH data de efetivo exercício</w:t>
            </w:r>
          </w:p>
        </w:tc>
        <w:tc>
          <w:tcPr>
            <w:tcW w:w="3520" w:type="dxa"/>
            <w:vAlign w:val="bottom"/>
          </w:tcPr>
          <w:p>
            <w:pPr>
              <w:jc w:val="center"/>
              <w:ind w:left="680"/>
              <w:spacing w:after="0"/>
              <w:rPr>
                <w:sz w:val="20"/>
                <w:szCs w:val="20"/>
                <w:color w:val="auto"/>
              </w:rPr>
            </w:pPr>
            <w:r>
              <w:rPr>
                <w:rFonts w:ascii="Calibri" w:cs="Calibri" w:eastAsia="Calibri" w:hAnsi="Calibri"/>
                <w:sz w:val="20"/>
                <w:szCs w:val="20"/>
                <w:color w:val="auto"/>
              </w:rPr>
              <w:t>Encaminha à CRD para os devidos</w:t>
            </w:r>
          </w:p>
        </w:tc>
      </w:tr>
      <w:tr>
        <w:trPr>
          <w:trHeight w:val="221"/>
        </w:trPr>
        <w:tc>
          <w:tcPr>
            <w:tcW w:w="4000" w:type="dxa"/>
            <w:vAlign w:val="bottom"/>
          </w:tcPr>
          <w:p>
            <w:pPr>
              <w:jc w:val="center"/>
              <w:ind w:right="680"/>
              <w:spacing w:after="0" w:line="221" w:lineRule="exact"/>
              <w:rPr>
                <w:sz w:val="20"/>
                <w:szCs w:val="20"/>
                <w:color w:val="auto"/>
              </w:rPr>
            </w:pPr>
            <w:r>
              <w:rPr>
                <w:rFonts w:ascii="Calibri" w:cs="Calibri" w:eastAsia="Calibri" w:hAnsi="Calibri"/>
                <w:sz w:val="20"/>
                <w:szCs w:val="20"/>
                <w:color w:val="auto"/>
                <w:w w:val="97"/>
              </w:rPr>
              <w:t>do servidor</w:t>
            </w:r>
          </w:p>
        </w:tc>
        <w:tc>
          <w:tcPr>
            <w:tcW w:w="3520" w:type="dxa"/>
            <w:vAlign w:val="bottom"/>
          </w:tcPr>
          <w:p>
            <w:pPr>
              <w:jc w:val="center"/>
              <w:ind w:left="640"/>
              <w:spacing w:after="0" w:line="221" w:lineRule="exact"/>
              <w:rPr>
                <w:sz w:val="20"/>
                <w:szCs w:val="20"/>
                <w:color w:val="auto"/>
              </w:rPr>
            </w:pPr>
            <w:r>
              <w:rPr>
                <w:rFonts w:ascii="Calibri" w:cs="Calibri" w:eastAsia="Calibri" w:hAnsi="Calibri"/>
                <w:sz w:val="20"/>
                <w:szCs w:val="20"/>
                <w:color w:val="auto"/>
                <w:w w:val="98"/>
              </w:rPr>
              <w:t>registros</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ind w:left="2220"/>
        <w:spacing w:after="0"/>
        <w:rPr>
          <w:sz w:val="20"/>
          <w:szCs w:val="20"/>
          <w:color w:val="auto"/>
        </w:rPr>
      </w:pPr>
      <w:r>
        <w:rPr>
          <w:rFonts w:ascii="Calibri" w:cs="Calibri" w:eastAsia="Calibri" w:hAnsi="Calibri"/>
          <w:sz w:val="20"/>
          <w:szCs w:val="20"/>
          <w:b w:val="1"/>
          <w:bCs w:val="1"/>
          <w:color w:val="auto"/>
        </w:rPr>
        <w:t>CRD</w:t>
      </w:r>
    </w:p>
    <w:p>
      <w:pPr>
        <w:spacing w:after="0" w:line="61" w:lineRule="exact"/>
        <w:rPr>
          <w:sz w:val="20"/>
          <w:szCs w:val="20"/>
          <w:color w:val="auto"/>
        </w:rPr>
      </w:pPr>
    </w:p>
    <w:p>
      <w:pPr>
        <w:ind w:left="680"/>
        <w:spacing w:after="0"/>
        <w:rPr>
          <w:sz w:val="20"/>
          <w:szCs w:val="20"/>
          <w:color w:val="auto"/>
        </w:rPr>
      </w:pPr>
      <w:r>
        <w:rPr>
          <w:rFonts w:ascii="Calibri" w:cs="Calibri" w:eastAsia="Calibri" w:hAnsi="Calibri"/>
          <w:sz w:val="20"/>
          <w:szCs w:val="20"/>
          <w:color w:val="auto"/>
        </w:rPr>
        <w:t>Efetiva registro nos sistemas SIAPE, SINGU</w:t>
      </w:r>
    </w:p>
    <w:p>
      <w:pPr>
        <w:ind w:left="2100"/>
        <w:spacing w:after="0" w:line="217" w:lineRule="auto"/>
        <w:rPr>
          <w:sz w:val="20"/>
          <w:szCs w:val="20"/>
          <w:color w:val="auto"/>
        </w:rPr>
      </w:pPr>
      <w:r>
        <w:rPr>
          <w:rFonts w:ascii="Calibri" w:cs="Calibri" w:eastAsia="Calibri" w:hAnsi="Calibri"/>
          <w:sz w:val="20"/>
          <w:szCs w:val="20"/>
          <w:color w:val="auto"/>
        </w:rPr>
        <w:t>e SISAC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2277745</wp:posOffset>
            </wp:positionV>
            <wp:extent cx="5977890" cy="38100"/>
            <wp:wrapNone/>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872">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2324735</wp:posOffset>
            </wp:positionV>
            <wp:extent cx="5977890" cy="8890"/>
            <wp:wrapNone/>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873">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260</w:t>
      </w:r>
    </w:p>
    <w:p>
      <w:pPr>
        <w:sectPr>
          <w:pgSz w:w="11900" w:h="16838" w:orient="portrait"/>
          <w:cols w:equalWidth="0" w:num="1">
            <w:col w:w="9340"/>
          </w:cols>
          <w:pgMar w:left="144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87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1" w:right="2360"/>
        <w:spacing w:after="0" w:line="478" w:lineRule="auto"/>
        <w:rPr>
          <w:sz w:val="20"/>
          <w:szCs w:val="20"/>
          <w:color w:val="auto"/>
        </w:rPr>
      </w:pPr>
      <w:r>
        <w:rPr>
          <w:rFonts w:ascii="Century" w:cs="Century" w:eastAsia="Century" w:hAnsi="Century"/>
          <w:sz w:val="24"/>
          <w:szCs w:val="24"/>
          <w:b w:val="1"/>
          <w:bCs w:val="1"/>
          <w:color w:val="auto"/>
        </w:rPr>
        <w:t xml:space="preserve">1.3.7 NOMEAÇÃO TÉCNICO-ADMINISTRATIVO CONCEITO: </w:t>
      </w:r>
      <w:r>
        <w:rPr>
          <w:rFonts w:ascii="Century" w:cs="Century" w:eastAsia="Century" w:hAnsi="Century"/>
          <w:sz w:val="24"/>
          <w:szCs w:val="24"/>
          <w:color w:val="auto"/>
        </w:rPr>
        <w:t>É uma das formas de provimento de cargo público</w:t>
      </w:r>
      <w:r>
        <w:rPr>
          <w:rFonts w:ascii="Century" w:cs="Century" w:eastAsia="Century" w:hAnsi="Century"/>
          <w:sz w:val="24"/>
          <w:szCs w:val="24"/>
          <w:b w:val="1"/>
          <w:bCs w:val="1"/>
          <w:color w:val="auto"/>
        </w:rPr>
        <w:t xml:space="preserve"> UNIDADE RESPONSÁVEL: </w:t>
      </w:r>
      <w:r>
        <w:rPr>
          <w:rFonts w:ascii="Century" w:cs="Century" w:eastAsia="Century" w:hAnsi="Century"/>
          <w:sz w:val="24"/>
          <w:szCs w:val="24"/>
          <w:color w:val="auto"/>
        </w:rPr>
        <w:t>Pró-Reitoria de Administração</w:t>
      </w:r>
      <w:r>
        <w:rPr>
          <w:rFonts w:ascii="Century" w:cs="Century" w:eastAsia="Century" w:hAnsi="Century"/>
          <w:sz w:val="24"/>
          <w:szCs w:val="24"/>
          <w:b w:val="1"/>
          <w:bCs w:val="1"/>
          <w:color w:val="auto"/>
        </w:rPr>
        <w:t xml:space="preserve"> LEGISLAÇÃO: </w:t>
      </w:r>
      <w:r>
        <w:rPr>
          <w:rFonts w:ascii="Century" w:cs="Century" w:eastAsia="Century" w:hAnsi="Century"/>
          <w:sz w:val="24"/>
          <w:szCs w:val="24"/>
          <w:color w:val="auto"/>
        </w:rPr>
        <w:t>Lei nº 8.112/1990; Lei nº 10.091/2005</w:t>
      </w:r>
      <w:r>
        <w:rPr>
          <w:rFonts w:ascii="Century" w:cs="Century" w:eastAsia="Century" w:hAnsi="Century"/>
          <w:sz w:val="24"/>
          <w:szCs w:val="24"/>
          <w:b w:val="1"/>
          <w:bCs w:val="1"/>
          <w:color w:val="auto"/>
        </w:rPr>
        <w:t xml:space="preserve"> REQUISITOS:</w:t>
      </w:r>
    </w:p>
    <w:p>
      <w:pPr>
        <w:spacing w:after="0" w:line="6" w:lineRule="exact"/>
        <w:rPr>
          <w:sz w:val="20"/>
          <w:szCs w:val="20"/>
          <w:color w:val="auto"/>
        </w:rPr>
      </w:pPr>
    </w:p>
    <w:p>
      <w:pPr>
        <w:ind w:left="1"/>
        <w:spacing w:after="0"/>
        <w:rPr>
          <w:sz w:val="20"/>
          <w:szCs w:val="20"/>
          <w:color w:val="auto"/>
        </w:rPr>
      </w:pPr>
      <w:r>
        <w:rPr>
          <w:rFonts w:ascii="Century" w:cs="Century" w:eastAsia="Century" w:hAnsi="Century"/>
          <w:sz w:val="24"/>
          <w:szCs w:val="24"/>
          <w:color w:val="auto"/>
        </w:rPr>
        <w:t>1. Aprovação em concurso público.</w:t>
      </w:r>
    </w:p>
    <w:p>
      <w:pPr>
        <w:spacing w:after="0" w:line="290"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3" w:lineRule="exact"/>
        <w:rPr>
          <w:sz w:val="20"/>
          <w:szCs w:val="20"/>
          <w:color w:val="auto"/>
        </w:rPr>
      </w:pPr>
    </w:p>
    <w:p>
      <w:pPr>
        <w:jc w:val="both"/>
        <w:ind w:left="421" w:hanging="421"/>
        <w:spacing w:after="0" w:line="238" w:lineRule="auto"/>
        <w:tabs>
          <w:tab w:leader="none" w:pos="421" w:val="left"/>
        </w:tabs>
        <w:numPr>
          <w:ilvl w:val="0"/>
          <w:numId w:val="352"/>
        </w:numPr>
        <w:rPr>
          <w:rFonts w:ascii="Century" w:cs="Century" w:eastAsia="Century" w:hAnsi="Century"/>
          <w:sz w:val="24"/>
          <w:szCs w:val="24"/>
          <w:color w:val="auto"/>
        </w:rPr>
      </w:pPr>
      <w:r>
        <w:rPr>
          <w:rFonts w:ascii="Century" w:cs="Century" w:eastAsia="Century" w:hAnsi="Century"/>
          <w:sz w:val="24"/>
          <w:szCs w:val="24"/>
          <w:color w:val="auto"/>
        </w:rPr>
        <w:t>A Diretoria de Recursos Humanos-DRH encaminha documentação relativa ao concurso à Pró-Reitoria de Administração-PRAD para formalização de processo de nomeação do candidato.</w:t>
      </w:r>
    </w:p>
    <w:p>
      <w:pPr>
        <w:spacing w:after="0" w:line="8" w:lineRule="exact"/>
        <w:rPr>
          <w:rFonts w:ascii="Century" w:cs="Century" w:eastAsia="Century" w:hAnsi="Century"/>
          <w:sz w:val="24"/>
          <w:szCs w:val="24"/>
          <w:color w:val="auto"/>
        </w:rPr>
      </w:pPr>
    </w:p>
    <w:p>
      <w:pPr>
        <w:ind w:left="421" w:right="20" w:hanging="421"/>
        <w:spacing w:after="0" w:line="237" w:lineRule="auto"/>
        <w:tabs>
          <w:tab w:leader="none" w:pos="421" w:val="left"/>
        </w:tabs>
        <w:numPr>
          <w:ilvl w:val="0"/>
          <w:numId w:val="352"/>
        </w:numPr>
        <w:rPr>
          <w:rFonts w:ascii="Century" w:cs="Century" w:eastAsia="Century" w:hAnsi="Century"/>
          <w:sz w:val="24"/>
          <w:szCs w:val="24"/>
          <w:color w:val="auto"/>
        </w:rPr>
      </w:pPr>
      <w:r>
        <w:rPr>
          <w:rFonts w:ascii="Century" w:cs="Century" w:eastAsia="Century" w:hAnsi="Century"/>
          <w:sz w:val="24"/>
          <w:szCs w:val="24"/>
          <w:color w:val="auto"/>
        </w:rPr>
        <w:t>A PRAD confere a documentação, formaliza processo e encaminha à DRH para providências de nomeação.</w:t>
      </w:r>
    </w:p>
    <w:p>
      <w:pPr>
        <w:spacing w:after="0" w:line="6"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352"/>
        </w:numPr>
        <w:rPr>
          <w:rFonts w:ascii="Century" w:cs="Century" w:eastAsia="Century" w:hAnsi="Century"/>
          <w:sz w:val="24"/>
          <w:szCs w:val="24"/>
          <w:color w:val="auto"/>
        </w:rPr>
      </w:pPr>
      <w:r>
        <w:rPr>
          <w:rFonts w:ascii="Century" w:cs="Century" w:eastAsia="Century" w:hAnsi="Century"/>
          <w:sz w:val="24"/>
          <w:szCs w:val="24"/>
          <w:color w:val="auto"/>
        </w:rPr>
        <w:t>A DRH elabora quadro de referência de servidor técnico-administrativo,confere vagas disponíveis junto ao sistema SIAPE, minuta portaria de nomeação e encaminha à Reitoria.</w:t>
      </w:r>
    </w:p>
    <w:p>
      <w:pPr>
        <w:spacing w:after="0" w:line="2" w:lineRule="exact"/>
        <w:rPr>
          <w:rFonts w:ascii="Century" w:cs="Century" w:eastAsia="Century" w:hAnsi="Century"/>
          <w:sz w:val="24"/>
          <w:szCs w:val="24"/>
          <w:color w:val="auto"/>
        </w:rPr>
      </w:pPr>
    </w:p>
    <w:p>
      <w:pPr>
        <w:ind w:left="421" w:hanging="421"/>
        <w:spacing w:after="0"/>
        <w:tabs>
          <w:tab w:leader="none" w:pos="421" w:val="left"/>
        </w:tabs>
        <w:numPr>
          <w:ilvl w:val="0"/>
          <w:numId w:val="352"/>
        </w:numPr>
        <w:rPr>
          <w:rFonts w:ascii="Century" w:cs="Century" w:eastAsia="Century" w:hAnsi="Century"/>
          <w:sz w:val="24"/>
          <w:szCs w:val="24"/>
          <w:color w:val="auto"/>
        </w:rPr>
      </w:pPr>
      <w:r>
        <w:rPr>
          <w:rFonts w:ascii="Century" w:cs="Century" w:eastAsia="Century" w:hAnsi="Century"/>
          <w:sz w:val="24"/>
          <w:szCs w:val="24"/>
          <w:color w:val="auto"/>
        </w:rPr>
        <w:t>Reitoria emite portaria de nomeação, publica no Diário Oficial da União-DOU.</w:t>
      </w:r>
    </w:p>
    <w:p>
      <w:pPr>
        <w:spacing w:after="0" w:line="5"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352"/>
        </w:numPr>
        <w:rPr>
          <w:rFonts w:ascii="Century" w:cs="Century" w:eastAsia="Century" w:hAnsi="Century"/>
          <w:sz w:val="24"/>
          <w:szCs w:val="24"/>
          <w:color w:val="auto"/>
        </w:rPr>
      </w:pPr>
      <w:r>
        <w:rPr>
          <w:rFonts w:ascii="Century" w:cs="Century" w:eastAsia="Century" w:hAnsi="Century"/>
          <w:sz w:val="24"/>
          <w:szCs w:val="24"/>
          <w:color w:val="auto"/>
        </w:rPr>
        <w:t>A Reitoria encaminha o processo à Coordenadoria de Registro e Documentos-CRD para aguardar a publicação e receber a documentação do candidato nomeado.</w:t>
      </w:r>
    </w:p>
    <w:p>
      <w:pPr>
        <w:spacing w:after="0" w:line="8"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352"/>
        </w:numPr>
        <w:rPr>
          <w:rFonts w:ascii="Century" w:cs="Century" w:eastAsia="Century" w:hAnsi="Century"/>
          <w:sz w:val="24"/>
          <w:szCs w:val="24"/>
          <w:color w:val="auto"/>
        </w:rPr>
      </w:pPr>
      <w:r>
        <w:rPr>
          <w:rFonts w:ascii="Century" w:cs="Century" w:eastAsia="Century" w:hAnsi="Century"/>
          <w:sz w:val="24"/>
          <w:szCs w:val="24"/>
          <w:color w:val="auto"/>
        </w:rPr>
        <w:t>A DRH publica convocação do candidato estabelecendo data e horário de entrega da documentação e posse.</w:t>
      </w:r>
    </w:p>
    <w:p>
      <w:pPr>
        <w:spacing w:after="0" w:line="6"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352"/>
        </w:numPr>
        <w:rPr>
          <w:rFonts w:ascii="Century" w:cs="Century" w:eastAsia="Century" w:hAnsi="Century"/>
          <w:sz w:val="24"/>
          <w:szCs w:val="24"/>
          <w:color w:val="auto"/>
        </w:rPr>
      </w:pPr>
      <w:r>
        <w:rPr>
          <w:rFonts w:ascii="Century" w:cs="Century" w:eastAsia="Century" w:hAnsi="Century"/>
          <w:sz w:val="24"/>
          <w:szCs w:val="24"/>
          <w:color w:val="auto"/>
        </w:rPr>
        <w:t>Caso o candidato não apresente a documentação no prazo legal (30 dias), a CRD deverá encaminhar o processo à DRH para elaboração de minuta de portaria e providências necessárias para tornar sem efeito a nomeação do candidato e nomear o próximo aprovado/classificado.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2490470</wp:posOffset>
            </wp:positionV>
            <wp:extent cx="5977890" cy="38100"/>
            <wp:wrapNone/>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875">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2537460</wp:posOffset>
            </wp:positionV>
            <wp:extent cx="5977890" cy="8890"/>
            <wp:wrapNone/>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876">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261</w:t>
      </w:r>
    </w:p>
    <w:p>
      <w:pPr>
        <w:sectPr>
          <w:pgSz w:w="11900" w:h="16838" w:orient="portrait"/>
          <w:cols w:equalWidth="0" w:num="1">
            <w:col w:w="9361"/>
          </w:cols>
          <w:pgMar w:left="1419"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877">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40"/>
        <w:spacing w:after="0"/>
        <w:rPr>
          <w:sz w:val="20"/>
          <w:szCs w:val="20"/>
          <w:color w:val="auto"/>
        </w:rPr>
      </w:pPr>
      <w:r>
        <w:rPr>
          <w:rFonts w:ascii="Century" w:cs="Century" w:eastAsia="Century" w:hAnsi="Century"/>
          <w:sz w:val="24"/>
          <w:szCs w:val="24"/>
          <w:b w:val="1"/>
          <w:bCs w:val="1"/>
          <w:color w:val="auto"/>
        </w:rPr>
        <w:t>PROCEDIMENTO 61 - NOMEAÇÃO TÉCNICO-ADMINISTRATIVO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393065</wp:posOffset>
            </wp:positionH>
            <wp:positionV relativeFrom="paragraph">
              <wp:posOffset>671830</wp:posOffset>
            </wp:positionV>
            <wp:extent cx="5326380" cy="5463540"/>
            <wp:wrapNone/>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878">
                      <a:extLst>
                        <a:ext uri="{28A0092B-C50C-407E-A947-70E740481C1C}"/>
                      </a:extLst>
                    </a:blip>
                    <a:srcRect/>
                    <a:stretch>
                      <a:fillRect/>
                    </a:stretch>
                  </pic:blipFill>
                  <pic:spPr bwMode="auto">
                    <a:xfrm>
                      <a:off x="0" y="0"/>
                      <a:ext cx="5326380" cy="54635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tbl>
      <w:tblPr>
        <w:tblLayout w:type="fixed"/>
        <w:tblInd w:w="1180" w:type="dxa"/>
        <w:tblCellMar>
          <w:top w:w="0" w:type="dxa"/>
          <w:left w:w="0" w:type="dxa"/>
          <w:bottom w:w="0" w:type="dxa"/>
          <w:right w:w="0" w:type="dxa"/>
        </w:tblCellMar>
      </w:tblPr>
      <w:tr>
        <w:trPr>
          <w:trHeight w:val="244"/>
        </w:trPr>
        <w:tc>
          <w:tcPr>
            <w:tcW w:w="3600" w:type="dxa"/>
            <w:vAlign w:val="bottom"/>
          </w:tcPr>
          <w:p>
            <w:pPr>
              <w:jc w:val="center"/>
              <w:ind w:right="740"/>
              <w:spacing w:after="0"/>
              <w:rPr>
                <w:sz w:val="20"/>
                <w:szCs w:val="20"/>
                <w:color w:val="auto"/>
              </w:rPr>
            </w:pPr>
            <w:r>
              <w:rPr>
                <w:rFonts w:ascii="Calibri" w:cs="Calibri" w:eastAsia="Calibri" w:hAnsi="Calibri"/>
                <w:sz w:val="20"/>
                <w:szCs w:val="20"/>
                <w:b w:val="1"/>
                <w:bCs w:val="1"/>
                <w:color w:val="auto"/>
                <w:w w:val="98"/>
              </w:rPr>
              <w:t>DRH</w:t>
            </w:r>
          </w:p>
        </w:tc>
        <w:tc>
          <w:tcPr>
            <w:tcW w:w="3760" w:type="dxa"/>
            <w:vAlign w:val="bottom"/>
          </w:tcPr>
          <w:p>
            <w:pPr>
              <w:jc w:val="center"/>
              <w:ind w:left="760"/>
              <w:spacing w:after="0"/>
              <w:rPr>
                <w:sz w:val="20"/>
                <w:szCs w:val="20"/>
                <w:color w:val="auto"/>
              </w:rPr>
            </w:pPr>
            <w:r>
              <w:rPr>
                <w:rFonts w:ascii="Calibri" w:cs="Calibri" w:eastAsia="Calibri" w:hAnsi="Calibri"/>
                <w:sz w:val="20"/>
                <w:szCs w:val="20"/>
                <w:b w:val="1"/>
                <w:bCs w:val="1"/>
                <w:color w:val="auto"/>
                <w:w w:val="98"/>
              </w:rPr>
              <w:t>PRAD</w:t>
            </w:r>
          </w:p>
        </w:tc>
      </w:tr>
      <w:tr>
        <w:trPr>
          <w:trHeight w:val="305"/>
        </w:trPr>
        <w:tc>
          <w:tcPr>
            <w:tcW w:w="3600" w:type="dxa"/>
            <w:vAlign w:val="bottom"/>
          </w:tcPr>
          <w:p>
            <w:pPr>
              <w:jc w:val="center"/>
              <w:ind w:right="760"/>
              <w:spacing w:after="0"/>
              <w:rPr>
                <w:sz w:val="20"/>
                <w:szCs w:val="20"/>
                <w:color w:val="auto"/>
              </w:rPr>
            </w:pPr>
            <w:r>
              <w:rPr>
                <w:rFonts w:ascii="Calibri" w:cs="Calibri" w:eastAsia="Calibri" w:hAnsi="Calibri"/>
                <w:sz w:val="20"/>
                <w:szCs w:val="20"/>
                <w:color w:val="auto"/>
              </w:rPr>
              <w:t>Organiza documentação e solicita</w:t>
            </w:r>
          </w:p>
        </w:tc>
        <w:tc>
          <w:tcPr>
            <w:tcW w:w="3760" w:type="dxa"/>
            <w:vAlign w:val="bottom"/>
          </w:tcPr>
          <w:p>
            <w:pPr>
              <w:jc w:val="center"/>
              <w:ind w:left="760"/>
              <w:spacing w:after="0"/>
              <w:rPr>
                <w:sz w:val="20"/>
                <w:szCs w:val="20"/>
                <w:color w:val="auto"/>
              </w:rPr>
            </w:pPr>
            <w:r>
              <w:rPr>
                <w:rFonts w:ascii="Calibri" w:cs="Calibri" w:eastAsia="Calibri" w:hAnsi="Calibri"/>
                <w:sz w:val="20"/>
                <w:szCs w:val="20"/>
                <w:color w:val="auto"/>
                <w:w w:val="99"/>
              </w:rPr>
              <w:t>Confere a documentação, formaliza</w:t>
            </w:r>
          </w:p>
        </w:tc>
      </w:tr>
      <w:tr>
        <w:trPr>
          <w:trHeight w:val="221"/>
        </w:trPr>
        <w:tc>
          <w:tcPr>
            <w:tcW w:w="3600" w:type="dxa"/>
            <w:vAlign w:val="bottom"/>
          </w:tcPr>
          <w:p>
            <w:pPr>
              <w:jc w:val="center"/>
              <w:ind w:right="760"/>
              <w:spacing w:after="0" w:line="221" w:lineRule="exact"/>
              <w:rPr>
                <w:sz w:val="20"/>
                <w:szCs w:val="20"/>
                <w:color w:val="auto"/>
              </w:rPr>
            </w:pPr>
            <w:r>
              <w:rPr>
                <w:rFonts w:ascii="Calibri" w:cs="Calibri" w:eastAsia="Calibri" w:hAnsi="Calibri"/>
                <w:sz w:val="20"/>
                <w:szCs w:val="20"/>
                <w:color w:val="auto"/>
                <w:w w:val="99"/>
              </w:rPr>
              <w:t>formalização de processo</w:t>
            </w:r>
          </w:p>
        </w:tc>
        <w:tc>
          <w:tcPr>
            <w:tcW w:w="3760" w:type="dxa"/>
            <w:vAlign w:val="bottom"/>
          </w:tcPr>
          <w:p>
            <w:pPr>
              <w:jc w:val="center"/>
              <w:ind w:left="760"/>
              <w:spacing w:after="0" w:line="221" w:lineRule="exact"/>
              <w:rPr>
                <w:sz w:val="20"/>
                <w:szCs w:val="20"/>
                <w:color w:val="auto"/>
              </w:rPr>
            </w:pPr>
            <w:r>
              <w:rPr>
                <w:rFonts w:ascii="Calibri" w:cs="Calibri" w:eastAsia="Calibri" w:hAnsi="Calibri"/>
                <w:sz w:val="20"/>
                <w:szCs w:val="20"/>
                <w:color w:val="auto"/>
              </w:rPr>
              <w:t>processo</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4" w:lineRule="exact"/>
        <w:rPr>
          <w:sz w:val="20"/>
          <w:szCs w:val="20"/>
          <w:color w:val="auto"/>
        </w:rPr>
      </w:pPr>
    </w:p>
    <w:tbl>
      <w:tblPr>
        <w:tblLayout w:type="fixed"/>
        <w:tblInd w:w="840" w:type="dxa"/>
        <w:tblCellMar>
          <w:top w:w="0" w:type="dxa"/>
          <w:left w:w="0" w:type="dxa"/>
          <w:bottom w:w="0" w:type="dxa"/>
          <w:right w:w="0" w:type="dxa"/>
        </w:tblCellMar>
      </w:tblPr>
      <w:tr>
        <w:trPr>
          <w:trHeight w:val="244"/>
        </w:trPr>
        <w:tc>
          <w:tcPr>
            <w:tcW w:w="3980" w:type="dxa"/>
            <w:vAlign w:val="bottom"/>
          </w:tcPr>
          <w:p>
            <w:pPr>
              <w:jc w:val="center"/>
              <w:ind w:right="540"/>
              <w:spacing w:after="0"/>
              <w:rPr>
                <w:sz w:val="20"/>
                <w:szCs w:val="20"/>
                <w:color w:val="auto"/>
              </w:rPr>
            </w:pPr>
            <w:r>
              <w:rPr>
                <w:rFonts w:ascii="Calibri" w:cs="Calibri" w:eastAsia="Calibri" w:hAnsi="Calibri"/>
                <w:sz w:val="20"/>
                <w:szCs w:val="20"/>
                <w:b w:val="1"/>
                <w:bCs w:val="1"/>
                <w:color w:val="auto"/>
              </w:rPr>
              <w:t>DRH</w:t>
            </w:r>
          </w:p>
        </w:tc>
        <w:tc>
          <w:tcPr>
            <w:tcW w:w="37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20"/>
        </w:trPr>
        <w:tc>
          <w:tcPr>
            <w:tcW w:w="3980" w:type="dxa"/>
            <w:vAlign w:val="bottom"/>
            <w:vMerge w:val="restart"/>
          </w:tcPr>
          <w:p>
            <w:pPr>
              <w:jc w:val="center"/>
              <w:ind w:right="560"/>
              <w:spacing w:after="0"/>
              <w:rPr>
                <w:sz w:val="20"/>
                <w:szCs w:val="20"/>
                <w:color w:val="auto"/>
              </w:rPr>
            </w:pPr>
            <w:r>
              <w:rPr>
                <w:rFonts w:ascii="Calibri" w:cs="Calibri" w:eastAsia="Calibri" w:hAnsi="Calibri"/>
                <w:sz w:val="20"/>
                <w:szCs w:val="20"/>
                <w:color w:val="auto"/>
                <w:w w:val="99"/>
              </w:rPr>
              <w:t>Elabora quadro de referência de servidor</w:t>
            </w:r>
          </w:p>
        </w:tc>
        <w:tc>
          <w:tcPr>
            <w:tcW w:w="3740" w:type="dxa"/>
            <w:vAlign w:val="bottom"/>
          </w:tcPr>
          <w:p>
            <w:pPr>
              <w:jc w:val="center"/>
              <w:ind w:left="540"/>
              <w:spacing w:after="0" w:line="220" w:lineRule="exact"/>
              <w:rPr>
                <w:sz w:val="20"/>
                <w:szCs w:val="20"/>
                <w:color w:val="auto"/>
              </w:rPr>
            </w:pPr>
            <w:r>
              <w:rPr>
                <w:rFonts w:ascii="Calibri" w:cs="Calibri" w:eastAsia="Calibri" w:hAnsi="Calibri"/>
                <w:sz w:val="20"/>
                <w:szCs w:val="20"/>
                <w:b w:val="1"/>
                <w:bCs w:val="1"/>
                <w:color w:val="auto"/>
                <w:w w:val="99"/>
              </w:rPr>
              <w:t>REITORIA</w:t>
            </w:r>
          </w:p>
        </w:tc>
        <w:tc>
          <w:tcPr>
            <w:tcW w:w="0" w:type="dxa"/>
            <w:vAlign w:val="bottom"/>
          </w:tcPr>
          <w:p>
            <w:pPr>
              <w:spacing w:after="0"/>
              <w:rPr>
                <w:sz w:val="1"/>
                <w:szCs w:val="1"/>
                <w:color w:val="auto"/>
              </w:rPr>
            </w:pPr>
          </w:p>
        </w:tc>
      </w:tr>
      <w:tr>
        <w:trPr>
          <w:trHeight w:val="85"/>
        </w:trPr>
        <w:tc>
          <w:tcPr>
            <w:tcW w:w="3980" w:type="dxa"/>
            <w:vAlign w:val="bottom"/>
            <w:vMerge w:val="continue"/>
          </w:tcPr>
          <w:p>
            <w:pPr>
              <w:spacing w:after="0"/>
              <w:rPr>
                <w:sz w:val="7"/>
                <w:szCs w:val="7"/>
                <w:color w:val="auto"/>
              </w:rPr>
            </w:pPr>
          </w:p>
        </w:tc>
        <w:tc>
          <w:tcPr>
            <w:tcW w:w="37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21"/>
        </w:trPr>
        <w:tc>
          <w:tcPr>
            <w:tcW w:w="3980" w:type="dxa"/>
            <w:vAlign w:val="bottom"/>
          </w:tcPr>
          <w:p>
            <w:pPr>
              <w:jc w:val="center"/>
              <w:ind w:right="540"/>
              <w:spacing w:after="0" w:line="221" w:lineRule="exact"/>
              <w:rPr>
                <w:sz w:val="20"/>
                <w:szCs w:val="20"/>
                <w:color w:val="auto"/>
              </w:rPr>
            </w:pPr>
            <w:r>
              <w:rPr>
                <w:rFonts w:ascii="Calibri" w:cs="Calibri" w:eastAsia="Calibri" w:hAnsi="Calibri"/>
                <w:sz w:val="20"/>
                <w:szCs w:val="20"/>
                <w:color w:val="auto"/>
              </w:rPr>
              <w:t>técnico-administrativo, confere vagas</w:t>
            </w:r>
          </w:p>
        </w:tc>
        <w:tc>
          <w:tcPr>
            <w:tcW w:w="3740" w:type="dxa"/>
            <w:vAlign w:val="bottom"/>
          </w:tcPr>
          <w:p>
            <w:pPr>
              <w:jc w:val="center"/>
              <w:ind w:left="540"/>
              <w:spacing w:after="0" w:line="219" w:lineRule="exact"/>
              <w:rPr>
                <w:sz w:val="20"/>
                <w:szCs w:val="20"/>
                <w:color w:val="auto"/>
              </w:rPr>
            </w:pPr>
            <w:r>
              <w:rPr>
                <w:rFonts w:ascii="Calibri" w:cs="Calibri" w:eastAsia="Calibri" w:hAnsi="Calibri"/>
                <w:sz w:val="20"/>
                <w:szCs w:val="20"/>
                <w:color w:val="auto"/>
                <w:w w:val="99"/>
              </w:rPr>
              <w:t>Emite portaria e solicita publicação no</w:t>
            </w:r>
          </w:p>
        </w:tc>
        <w:tc>
          <w:tcPr>
            <w:tcW w:w="0" w:type="dxa"/>
            <w:vAlign w:val="bottom"/>
          </w:tcPr>
          <w:p>
            <w:pPr>
              <w:spacing w:after="0"/>
              <w:rPr>
                <w:sz w:val="1"/>
                <w:szCs w:val="1"/>
                <w:color w:val="auto"/>
              </w:rPr>
            </w:pPr>
          </w:p>
        </w:tc>
      </w:tr>
      <w:tr>
        <w:trPr>
          <w:trHeight w:val="219"/>
        </w:trPr>
        <w:tc>
          <w:tcPr>
            <w:tcW w:w="3980" w:type="dxa"/>
            <w:vAlign w:val="bottom"/>
          </w:tcPr>
          <w:p>
            <w:pPr>
              <w:jc w:val="center"/>
              <w:ind w:right="540"/>
              <w:spacing w:after="0" w:line="218" w:lineRule="exact"/>
              <w:rPr>
                <w:sz w:val="20"/>
                <w:szCs w:val="20"/>
                <w:color w:val="auto"/>
              </w:rPr>
            </w:pPr>
            <w:r>
              <w:rPr>
                <w:rFonts w:ascii="Calibri" w:cs="Calibri" w:eastAsia="Calibri" w:hAnsi="Calibri"/>
                <w:sz w:val="20"/>
                <w:szCs w:val="20"/>
                <w:color w:val="auto"/>
                <w:w w:val="99"/>
              </w:rPr>
              <w:t>disponíveis junto ao sistema SIAPE e</w:t>
            </w:r>
          </w:p>
        </w:tc>
        <w:tc>
          <w:tcPr>
            <w:tcW w:w="3740" w:type="dxa"/>
            <w:vAlign w:val="bottom"/>
          </w:tcPr>
          <w:p>
            <w:pPr>
              <w:jc w:val="center"/>
              <w:ind w:left="540"/>
              <w:spacing w:after="0" w:line="219" w:lineRule="exact"/>
              <w:rPr>
                <w:sz w:val="20"/>
                <w:szCs w:val="20"/>
                <w:color w:val="auto"/>
              </w:rPr>
            </w:pPr>
            <w:r>
              <w:rPr>
                <w:rFonts w:ascii="Calibri" w:cs="Calibri" w:eastAsia="Calibri" w:hAnsi="Calibri"/>
                <w:sz w:val="20"/>
                <w:szCs w:val="20"/>
                <w:color w:val="auto"/>
                <w:w w:val="98"/>
              </w:rPr>
              <w:t>DOU</w:t>
            </w:r>
          </w:p>
        </w:tc>
        <w:tc>
          <w:tcPr>
            <w:tcW w:w="0" w:type="dxa"/>
            <w:vAlign w:val="bottom"/>
          </w:tcPr>
          <w:p>
            <w:pPr>
              <w:spacing w:after="0"/>
              <w:rPr>
                <w:sz w:val="1"/>
                <w:szCs w:val="1"/>
                <w:color w:val="auto"/>
              </w:rPr>
            </w:pPr>
          </w:p>
        </w:tc>
      </w:tr>
      <w:tr>
        <w:trPr>
          <w:trHeight w:val="220"/>
        </w:trPr>
        <w:tc>
          <w:tcPr>
            <w:tcW w:w="3980" w:type="dxa"/>
            <w:vAlign w:val="bottom"/>
          </w:tcPr>
          <w:p>
            <w:pPr>
              <w:jc w:val="center"/>
              <w:ind w:right="540"/>
              <w:spacing w:after="0" w:line="220" w:lineRule="exact"/>
              <w:rPr>
                <w:sz w:val="20"/>
                <w:szCs w:val="20"/>
                <w:color w:val="auto"/>
              </w:rPr>
            </w:pPr>
            <w:r>
              <w:rPr>
                <w:rFonts w:ascii="Calibri" w:cs="Calibri" w:eastAsia="Calibri" w:hAnsi="Calibri"/>
                <w:sz w:val="20"/>
                <w:szCs w:val="20"/>
                <w:color w:val="auto"/>
              </w:rPr>
              <w:t>elabroa minuta de portaria de nomeação</w:t>
            </w:r>
          </w:p>
        </w:tc>
        <w:tc>
          <w:tcPr>
            <w:tcW w:w="374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tbl>
      <w:tblPr>
        <w:tblLayout w:type="fixed"/>
        <w:tblInd w:w="1040" w:type="dxa"/>
        <w:tblCellMar>
          <w:top w:w="0" w:type="dxa"/>
          <w:left w:w="0" w:type="dxa"/>
          <w:bottom w:w="0" w:type="dxa"/>
          <w:right w:w="0" w:type="dxa"/>
        </w:tblCellMar>
      </w:tblPr>
      <w:tr>
        <w:trPr>
          <w:trHeight w:val="244"/>
        </w:trPr>
        <w:tc>
          <w:tcPr>
            <w:tcW w:w="4080" w:type="dxa"/>
            <w:vAlign w:val="bottom"/>
          </w:tcPr>
          <w:p>
            <w:pPr>
              <w:jc w:val="center"/>
              <w:ind w:right="940"/>
              <w:spacing w:after="0"/>
              <w:rPr>
                <w:sz w:val="20"/>
                <w:szCs w:val="20"/>
                <w:color w:val="auto"/>
              </w:rPr>
            </w:pPr>
            <w:r>
              <w:rPr>
                <w:rFonts w:ascii="Calibri" w:cs="Calibri" w:eastAsia="Calibri" w:hAnsi="Calibri"/>
                <w:sz w:val="20"/>
                <w:szCs w:val="20"/>
                <w:b w:val="1"/>
                <w:bCs w:val="1"/>
                <w:color w:val="auto"/>
                <w:w w:val="98"/>
              </w:rPr>
              <w:t>DRH</w:t>
            </w:r>
          </w:p>
        </w:tc>
        <w:tc>
          <w:tcPr>
            <w:tcW w:w="29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9"/>
        </w:trPr>
        <w:tc>
          <w:tcPr>
            <w:tcW w:w="4080" w:type="dxa"/>
            <w:vAlign w:val="bottom"/>
            <w:vMerge w:val="restart"/>
          </w:tcPr>
          <w:p>
            <w:pPr>
              <w:jc w:val="center"/>
              <w:ind w:right="960"/>
              <w:spacing w:after="0"/>
              <w:rPr>
                <w:sz w:val="20"/>
                <w:szCs w:val="20"/>
                <w:color w:val="auto"/>
              </w:rPr>
            </w:pPr>
            <w:r>
              <w:rPr>
                <w:rFonts w:ascii="Calibri" w:cs="Calibri" w:eastAsia="Calibri" w:hAnsi="Calibri"/>
                <w:sz w:val="20"/>
                <w:szCs w:val="20"/>
                <w:color w:val="auto"/>
                <w:w w:val="99"/>
              </w:rPr>
              <w:t>Convoca candidato nomeado para</w:t>
            </w:r>
          </w:p>
        </w:tc>
        <w:tc>
          <w:tcPr>
            <w:tcW w:w="2900" w:type="dxa"/>
            <w:vAlign w:val="bottom"/>
          </w:tcPr>
          <w:p>
            <w:pPr>
              <w:jc w:val="center"/>
              <w:ind w:left="940"/>
              <w:spacing w:after="0" w:line="219" w:lineRule="exact"/>
              <w:rPr>
                <w:sz w:val="20"/>
                <w:szCs w:val="20"/>
                <w:color w:val="auto"/>
              </w:rPr>
            </w:pPr>
            <w:r>
              <w:rPr>
                <w:rFonts w:ascii="Calibri" w:cs="Calibri" w:eastAsia="Calibri" w:hAnsi="Calibri"/>
                <w:sz w:val="20"/>
                <w:szCs w:val="20"/>
                <w:b w:val="1"/>
                <w:bCs w:val="1"/>
                <w:color w:val="auto"/>
                <w:w w:val="98"/>
              </w:rPr>
              <w:t>CRD</w:t>
            </w:r>
          </w:p>
        </w:tc>
        <w:tc>
          <w:tcPr>
            <w:tcW w:w="0" w:type="dxa"/>
            <w:vAlign w:val="bottom"/>
          </w:tcPr>
          <w:p>
            <w:pPr>
              <w:spacing w:after="0"/>
              <w:rPr>
                <w:sz w:val="1"/>
                <w:szCs w:val="1"/>
                <w:color w:val="auto"/>
              </w:rPr>
            </w:pPr>
          </w:p>
        </w:tc>
      </w:tr>
      <w:tr>
        <w:trPr>
          <w:trHeight w:val="85"/>
        </w:trPr>
        <w:tc>
          <w:tcPr>
            <w:tcW w:w="4080" w:type="dxa"/>
            <w:vAlign w:val="bottom"/>
            <w:vMerge w:val="continue"/>
          </w:tcPr>
          <w:p>
            <w:pPr>
              <w:spacing w:after="0"/>
              <w:rPr>
                <w:sz w:val="7"/>
                <w:szCs w:val="7"/>
                <w:color w:val="auto"/>
              </w:rPr>
            </w:pPr>
          </w:p>
        </w:tc>
        <w:tc>
          <w:tcPr>
            <w:tcW w:w="29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21"/>
        </w:trPr>
        <w:tc>
          <w:tcPr>
            <w:tcW w:w="4080" w:type="dxa"/>
            <w:vAlign w:val="bottom"/>
          </w:tcPr>
          <w:p>
            <w:pPr>
              <w:jc w:val="center"/>
              <w:ind w:right="960"/>
              <w:spacing w:after="0" w:line="221" w:lineRule="exact"/>
              <w:rPr>
                <w:sz w:val="20"/>
                <w:szCs w:val="20"/>
                <w:color w:val="auto"/>
              </w:rPr>
            </w:pPr>
            <w:r>
              <w:rPr>
                <w:rFonts w:ascii="Calibri" w:cs="Calibri" w:eastAsia="Calibri" w:hAnsi="Calibri"/>
                <w:sz w:val="20"/>
                <w:szCs w:val="20"/>
                <w:color w:val="auto"/>
                <w:w w:val="99"/>
              </w:rPr>
              <w:t>apresentação de documentação para</w:t>
            </w:r>
          </w:p>
        </w:tc>
        <w:tc>
          <w:tcPr>
            <w:tcW w:w="2900" w:type="dxa"/>
            <w:vAlign w:val="bottom"/>
          </w:tcPr>
          <w:p>
            <w:pPr>
              <w:jc w:val="center"/>
              <w:ind w:left="940"/>
              <w:spacing w:after="0" w:line="219" w:lineRule="exact"/>
              <w:rPr>
                <w:sz w:val="20"/>
                <w:szCs w:val="20"/>
                <w:color w:val="auto"/>
              </w:rPr>
            </w:pPr>
            <w:r>
              <w:rPr>
                <w:rFonts w:ascii="Calibri" w:cs="Calibri" w:eastAsia="Calibri" w:hAnsi="Calibri"/>
                <w:sz w:val="20"/>
                <w:szCs w:val="20"/>
                <w:color w:val="auto"/>
              </w:rPr>
              <w:t>Recebe documentação</w:t>
            </w:r>
          </w:p>
        </w:tc>
        <w:tc>
          <w:tcPr>
            <w:tcW w:w="0" w:type="dxa"/>
            <w:vAlign w:val="bottom"/>
          </w:tcPr>
          <w:p>
            <w:pPr>
              <w:spacing w:after="0"/>
              <w:rPr>
                <w:sz w:val="1"/>
                <w:szCs w:val="1"/>
                <w:color w:val="auto"/>
              </w:rPr>
            </w:pPr>
          </w:p>
        </w:tc>
      </w:tr>
      <w:tr>
        <w:trPr>
          <w:trHeight w:val="218"/>
        </w:trPr>
        <w:tc>
          <w:tcPr>
            <w:tcW w:w="4080" w:type="dxa"/>
            <w:vAlign w:val="bottom"/>
          </w:tcPr>
          <w:p>
            <w:pPr>
              <w:jc w:val="center"/>
              <w:ind w:right="960"/>
              <w:spacing w:after="0" w:line="218" w:lineRule="exact"/>
              <w:rPr>
                <w:sz w:val="20"/>
                <w:szCs w:val="20"/>
                <w:color w:val="auto"/>
              </w:rPr>
            </w:pPr>
            <w:r>
              <w:rPr>
                <w:rFonts w:ascii="Calibri" w:cs="Calibri" w:eastAsia="Calibri" w:hAnsi="Calibri"/>
                <w:sz w:val="20"/>
                <w:szCs w:val="20"/>
                <w:color w:val="auto"/>
                <w:w w:val="98"/>
              </w:rPr>
              <w:t>posse</w:t>
            </w:r>
          </w:p>
        </w:tc>
        <w:tc>
          <w:tcPr>
            <w:tcW w:w="290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2502535</wp:posOffset>
            </wp:positionV>
            <wp:extent cx="5977890" cy="38100"/>
            <wp:wrapNone/>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879">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2550160</wp:posOffset>
            </wp:positionV>
            <wp:extent cx="5977890" cy="8890"/>
            <wp:wrapNone/>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880">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262</w:t>
      </w:r>
    </w:p>
    <w:p>
      <w:pPr>
        <w:sectPr>
          <w:pgSz w:w="11900" w:h="16838" w:orient="portrait"/>
          <w:cols w:equalWidth="0" w:num="1">
            <w:col w:w="9340"/>
          </w:cols>
          <w:pgMar w:left="144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88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tabs>
          <w:tab w:leader="none" w:pos="701" w:val="left"/>
        </w:tabs>
        <w:rPr>
          <w:sz w:val="20"/>
          <w:szCs w:val="20"/>
          <w:color w:val="auto"/>
        </w:rPr>
      </w:pPr>
      <w:r>
        <w:rPr>
          <w:rFonts w:ascii="Century" w:cs="Century" w:eastAsia="Century" w:hAnsi="Century"/>
          <w:sz w:val="24"/>
          <w:szCs w:val="24"/>
          <w:b w:val="1"/>
          <w:bCs w:val="1"/>
          <w:color w:val="auto"/>
        </w:rPr>
        <w:t>1.3.8</w:t>
      </w:r>
      <w:r>
        <w:rPr>
          <w:sz w:val="20"/>
          <w:szCs w:val="20"/>
          <w:color w:val="auto"/>
        </w:rPr>
        <w:tab/>
      </w:r>
      <w:r>
        <w:rPr>
          <w:rFonts w:ascii="Century" w:cs="Century" w:eastAsia="Century" w:hAnsi="Century"/>
          <w:sz w:val="23"/>
          <w:szCs w:val="23"/>
          <w:b w:val="1"/>
          <w:bCs w:val="1"/>
          <w:color w:val="auto"/>
        </w:rPr>
        <w:t>POSSE TÉCNICO-ADMINISTRATIVO</w:t>
      </w:r>
    </w:p>
    <w:p>
      <w:pPr>
        <w:spacing w:after="0" w:line="293" w:lineRule="exact"/>
        <w:rPr>
          <w:sz w:val="20"/>
          <w:szCs w:val="20"/>
          <w:color w:val="auto"/>
        </w:rPr>
      </w:pPr>
    </w:p>
    <w:p>
      <w:pPr>
        <w:jc w:val="both"/>
        <w:ind w:left="1" w:right="20"/>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Assinatura do respectivo termo de posse no qual deverão constar as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atribuições, os deveres, as responsabilidades e os direitos inerentes ao cargo ocupado.</w:t>
      </w:r>
    </w:p>
    <w:p>
      <w:pPr>
        <w:spacing w:after="0" w:line="296" w:lineRule="exact"/>
        <w:rPr>
          <w:sz w:val="20"/>
          <w:szCs w:val="20"/>
          <w:color w:val="auto"/>
        </w:rPr>
      </w:pPr>
    </w:p>
    <w:p>
      <w:pPr>
        <w:jc w:val="both"/>
        <w:ind w:left="1"/>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Administração/Diretoria de Recursos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Humanos</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Lei nº 8.112/1990; Lei nº 12.772/2012</w:t>
      </w:r>
    </w:p>
    <w:p>
      <w:pPr>
        <w:spacing w:after="0" w:line="288"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w:t>
      </w:r>
    </w:p>
    <w:p>
      <w:pPr>
        <w:spacing w:after="0" w:line="290" w:lineRule="exact"/>
        <w:rPr>
          <w:sz w:val="20"/>
          <w:szCs w:val="20"/>
          <w:color w:val="auto"/>
        </w:rPr>
      </w:pPr>
    </w:p>
    <w:p>
      <w:pPr>
        <w:ind w:left="261" w:hanging="261"/>
        <w:spacing w:after="0"/>
        <w:tabs>
          <w:tab w:leader="none" w:pos="261" w:val="left"/>
        </w:tabs>
        <w:numPr>
          <w:ilvl w:val="0"/>
          <w:numId w:val="353"/>
        </w:numPr>
        <w:rPr>
          <w:rFonts w:ascii="Century" w:cs="Century" w:eastAsia="Century" w:hAnsi="Century"/>
          <w:sz w:val="24"/>
          <w:szCs w:val="24"/>
          <w:color w:val="auto"/>
        </w:rPr>
      </w:pPr>
      <w:r>
        <w:rPr>
          <w:rFonts w:ascii="Century" w:cs="Century" w:eastAsia="Century" w:hAnsi="Century"/>
          <w:sz w:val="24"/>
          <w:szCs w:val="24"/>
          <w:color w:val="auto"/>
        </w:rPr>
        <w:t>Aprovação em concurso público de provas e títulos.</w:t>
      </w:r>
    </w:p>
    <w:p>
      <w:pPr>
        <w:spacing w:after="0" w:line="5" w:lineRule="exact"/>
        <w:rPr>
          <w:rFonts w:ascii="Century" w:cs="Century" w:eastAsia="Century" w:hAnsi="Century"/>
          <w:sz w:val="24"/>
          <w:szCs w:val="24"/>
          <w:color w:val="auto"/>
        </w:rPr>
      </w:pPr>
    </w:p>
    <w:p>
      <w:pPr>
        <w:ind w:left="1" w:hanging="1"/>
        <w:spacing w:after="0" w:line="237" w:lineRule="auto"/>
        <w:tabs>
          <w:tab w:leader="none" w:pos="284" w:val="left"/>
        </w:tabs>
        <w:numPr>
          <w:ilvl w:val="0"/>
          <w:numId w:val="353"/>
        </w:numPr>
        <w:rPr>
          <w:rFonts w:ascii="Century" w:cs="Century" w:eastAsia="Century" w:hAnsi="Century"/>
          <w:sz w:val="24"/>
          <w:szCs w:val="24"/>
          <w:color w:val="auto"/>
        </w:rPr>
      </w:pPr>
      <w:r>
        <w:rPr>
          <w:rFonts w:ascii="Century" w:cs="Century" w:eastAsia="Century" w:hAnsi="Century"/>
          <w:sz w:val="24"/>
          <w:szCs w:val="24"/>
          <w:color w:val="auto"/>
        </w:rPr>
        <w:t>Nomeação para posse em cargo de caráter efetivo, publicada no Diário Oficial da União.</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3" w:lineRule="exact"/>
        <w:rPr>
          <w:sz w:val="20"/>
          <w:szCs w:val="20"/>
          <w:color w:val="auto"/>
        </w:rPr>
      </w:pPr>
    </w:p>
    <w:p>
      <w:pPr>
        <w:jc w:val="both"/>
        <w:ind w:left="421" w:hanging="421"/>
        <w:spacing w:after="0" w:line="238" w:lineRule="auto"/>
        <w:tabs>
          <w:tab w:leader="none" w:pos="421" w:val="left"/>
        </w:tabs>
        <w:numPr>
          <w:ilvl w:val="0"/>
          <w:numId w:val="354"/>
        </w:numPr>
        <w:rPr>
          <w:rFonts w:ascii="Century" w:cs="Century" w:eastAsia="Century" w:hAnsi="Century"/>
          <w:sz w:val="24"/>
          <w:szCs w:val="24"/>
          <w:color w:val="auto"/>
        </w:rPr>
      </w:pPr>
      <w:r>
        <w:rPr>
          <w:rFonts w:ascii="Century" w:cs="Century" w:eastAsia="Century" w:hAnsi="Century"/>
          <w:sz w:val="24"/>
          <w:szCs w:val="24"/>
          <w:color w:val="auto"/>
        </w:rPr>
        <w:t>A Diretoria de Recursos Humanos-DRH publica convocação do candidato na página oficial da UNIR, estabelecendo data e horário para entrega da documentação e posse (prazo razoável para tramitação do processo e posse do candidato).</w:t>
      </w:r>
    </w:p>
    <w:p>
      <w:pPr>
        <w:spacing w:after="0" w:line="9"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354"/>
        </w:numPr>
        <w:rPr>
          <w:rFonts w:ascii="Century" w:cs="Century" w:eastAsia="Century" w:hAnsi="Century"/>
          <w:sz w:val="24"/>
          <w:szCs w:val="24"/>
          <w:color w:val="auto"/>
        </w:rPr>
      </w:pPr>
      <w:r>
        <w:rPr>
          <w:rFonts w:ascii="Century" w:cs="Century" w:eastAsia="Century" w:hAnsi="Century"/>
          <w:sz w:val="24"/>
          <w:szCs w:val="24"/>
          <w:color w:val="auto"/>
        </w:rPr>
        <w:t>A Coordenadoria de Registros e Documentos-CRD recebe a documentação do candidato e encaminha o processo à DRH para análise da documentação apresentada.</w:t>
      </w:r>
    </w:p>
    <w:p>
      <w:pPr>
        <w:spacing w:after="0" w:line="8" w:lineRule="exact"/>
        <w:rPr>
          <w:rFonts w:ascii="Century" w:cs="Century" w:eastAsia="Century" w:hAnsi="Century"/>
          <w:sz w:val="24"/>
          <w:szCs w:val="24"/>
          <w:color w:val="auto"/>
        </w:rPr>
      </w:pPr>
    </w:p>
    <w:p>
      <w:pPr>
        <w:jc w:val="both"/>
        <w:ind w:left="421" w:right="20" w:hanging="421"/>
        <w:spacing w:after="0" w:line="238" w:lineRule="auto"/>
        <w:tabs>
          <w:tab w:leader="none" w:pos="421" w:val="left"/>
        </w:tabs>
        <w:numPr>
          <w:ilvl w:val="0"/>
          <w:numId w:val="354"/>
        </w:numPr>
        <w:rPr>
          <w:rFonts w:ascii="Century" w:cs="Century" w:eastAsia="Century" w:hAnsi="Century"/>
          <w:sz w:val="24"/>
          <w:szCs w:val="24"/>
          <w:color w:val="auto"/>
        </w:rPr>
      </w:pPr>
      <w:r>
        <w:rPr>
          <w:rFonts w:ascii="Century" w:cs="Century" w:eastAsia="Century" w:hAnsi="Century"/>
          <w:sz w:val="24"/>
          <w:szCs w:val="24"/>
          <w:color w:val="auto"/>
        </w:rPr>
        <w:t>Estando a documentação de acordo com o previsto no edital, a DRH encaminha o processo à Reitoria para posse do candidato. Caso não esteja em conformidade com o edital, a DRH notifica o candidato para apresentação da documentação necessária até o prazo legal para posse.</w:t>
      </w:r>
    </w:p>
    <w:p>
      <w:pPr>
        <w:spacing w:after="0" w:line="7" w:lineRule="exact"/>
        <w:rPr>
          <w:rFonts w:ascii="Century" w:cs="Century" w:eastAsia="Century" w:hAnsi="Century"/>
          <w:sz w:val="24"/>
          <w:szCs w:val="24"/>
          <w:color w:val="auto"/>
        </w:rPr>
      </w:pPr>
    </w:p>
    <w:p>
      <w:pPr>
        <w:jc w:val="both"/>
        <w:ind w:left="421" w:right="20" w:hanging="421"/>
        <w:spacing w:after="0" w:line="238" w:lineRule="auto"/>
        <w:tabs>
          <w:tab w:leader="none" w:pos="421" w:val="left"/>
        </w:tabs>
        <w:numPr>
          <w:ilvl w:val="0"/>
          <w:numId w:val="354"/>
        </w:numPr>
        <w:rPr>
          <w:rFonts w:ascii="Century" w:cs="Century" w:eastAsia="Century" w:hAnsi="Century"/>
          <w:sz w:val="22"/>
          <w:szCs w:val="22"/>
          <w:color w:val="auto"/>
        </w:rPr>
      </w:pPr>
      <w:r>
        <w:rPr>
          <w:rFonts w:ascii="Century" w:cs="Century" w:eastAsia="Century" w:hAnsi="Century"/>
          <w:sz w:val="24"/>
          <w:szCs w:val="24"/>
          <w:color w:val="auto"/>
        </w:rPr>
        <w:t>Após a assinatura do termo de posse o processo deve ser encaminhado à DRH para emissão de memorando de apresentação do servidor e aguardar informação de efetivo exercício</w:t>
      </w:r>
      <w:r>
        <w:rPr>
          <w:rFonts w:ascii="Century" w:cs="Century" w:eastAsia="Century" w:hAnsi="Century"/>
          <w:sz w:val="22"/>
          <w:szCs w:val="22"/>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2306320</wp:posOffset>
            </wp:positionV>
            <wp:extent cx="5977890" cy="38100"/>
            <wp:wrapNone/>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882">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2353310</wp:posOffset>
            </wp:positionV>
            <wp:extent cx="5977890" cy="8890"/>
            <wp:wrapNone/>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883">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263</w:t>
      </w:r>
    </w:p>
    <w:p>
      <w:pPr>
        <w:sectPr>
          <w:pgSz w:w="11900" w:h="16838" w:orient="portrait"/>
          <w:cols w:equalWidth="0" w:num="1">
            <w:col w:w="9361"/>
          </w:cols>
          <w:pgMar w:left="1419"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88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b w:val="1"/>
          <w:bCs w:val="1"/>
          <w:color w:val="auto"/>
        </w:rPr>
        <w:t>PROCEDIMENTO 62 - POSSE TÉCNICO-ADMINISTRATIVO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407035</wp:posOffset>
            </wp:positionH>
            <wp:positionV relativeFrom="paragraph">
              <wp:posOffset>508635</wp:posOffset>
            </wp:positionV>
            <wp:extent cx="5093335" cy="3238500"/>
            <wp:wrapNone/>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885">
                      <a:extLst>
                        <a:ext uri="{28A0092B-C50C-407E-A947-70E740481C1C}"/>
                      </a:extLst>
                    </a:blip>
                    <a:srcRect/>
                    <a:stretch>
                      <a:fillRect/>
                    </a:stretch>
                  </pic:blipFill>
                  <pic:spPr bwMode="auto">
                    <a:xfrm>
                      <a:off x="0" y="0"/>
                      <a:ext cx="5093335" cy="3238500"/>
                    </a:xfrm>
                    <a:prstGeom prst="rect">
                      <a:avLst/>
                    </a:prstGeom>
                    <a:noFill/>
                  </pic:spPr>
                </pic:pic>
              </a:graphicData>
            </a:graphic>
          </wp:anchor>
        </w:drawing>
      </w:r>
    </w:p>
    <w:p>
      <w:pPr>
        <w:sectPr>
          <w:pgSz w:w="11900" w:h="16838" w:orient="portrait"/>
          <w:cols w:equalWidth="0" w:num="1">
            <w:col w:w="9340"/>
          </w:cols>
          <w:pgMar w:left="1440" w:top="961" w:right="112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ind w:left="440"/>
        <w:spacing w:after="0"/>
        <w:rPr>
          <w:sz w:val="20"/>
          <w:szCs w:val="20"/>
          <w:color w:val="auto"/>
        </w:rPr>
      </w:pPr>
      <w:r>
        <w:rPr>
          <w:rFonts w:ascii="Calibri" w:cs="Calibri" w:eastAsia="Calibri" w:hAnsi="Calibri"/>
          <w:sz w:val="20"/>
          <w:szCs w:val="20"/>
          <w:b w:val="1"/>
          <w:bCs w:val="1"/>
          <w:color w:val="auto"/>
        </w:rPr>
        <w:t>DRH</w:t>
      </w:r>
    </w:p>
    <w:p>
      <w:pPr>
        <w:spacing w:after="0" w:line="107" w:lineRule="exact"/>
        <w:rPr>
          <w:sz w:val="20"/>
          <w:szCs w:val="20"/>
          <w:color w:val="auto"/>
        </w:rPr>
      </w:pPr>
    </w:p>
    <w:p>
      <w:pPr>
        <w:jc w:val="center"/>
        <w:ind w:left="440" w:right="540"/>
        <w:spacing w:after="0" w:line="210" w:lineRule="auto"/>
        <w:rPr>
          <w:sz w:val="20"/>
          <w:szCs w:val="20"/>
          <w:color w:val="auto"/>
        </w:rPr>
      </w:pPr>
      <w:r>
        <w:rPr>
          <w:rFonts w:ascii="Calibri" w:cs="Calibri" w:eastAsia="Calibri" w:hAnsi="Calibri"/>
          <w:sz w:val="20"/>
          <w:szCs w:val="20"/>
          <w:color w:val="auto"/>
        </w:rPr>
        <w:t>Publica convocação do candidato na página oficial da UNIR,estabelecendo data e horário para entrega da documentação e posse.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2300"/>
        <w:spacing w:after="0"/>
        <w:rPr>
          <w:sz w:val="20"/>
          <w:szCs w:val="20"/>
          <w:color w:val="auto"/>
        </w:rPr>
      </w:pPr>
      <w:r>
        <w:rPr>
          <w:rFonts w:ascii="Calibri" w:cs="Calibri" w:eastAsia="Calibri" w:hAnsi="Calibri"/>
          <w:sz w:val="20"/>
          <w:szCs w:val="20"/>
          <w:b w:val="1"/>
          <w:bCs w:val="1"/>
          <w:color w:val="auto"/>
        </w:rPr>
        <w:t>DRH</w:t>
      </w:r>
    </w:p>
    <w:p>
      <w:pPr>
        <w:spacing w:after="0" w:line="107" w:lineRule="exact"/>
        <w:rPr>
          <w:sz w:val="20"/>
          <w:szCs w:val="20"/>
          <w:color w:val="auto"/>
        </w:rPr>
      </w:pPr>
    </w:p>
    <w:p>
      <w:pPr>
        <w:jc w:val="center"/>
        <w:ind w:left="420" w:right="540"/>
        <w:spacing w:after="0" w:line="213" w:lineRule="auto"/>
        <w:rPr>
          <w:sz w:val="20"/>
          <w:szCs w:val="20"/>
          <w:color w:val="auto"/>
        </w:rPr>
      </w:pPr>
      <w:r>
        <w:rPr>
          <w:rFonts w:ascii="Calibri" w:cs="Calibri" w:eastAsia="Calibri" w:hAnsi="Calibri"/>
          <w:sz w:val="20"/>
          <w:szCs w:val="20"/>
          <w:color w:val="auto"/>
        </w:rPr>
        <w:t>Analisa documetação e encaminha o processo para a posse do candidato.Caso não esteja em conformidade com o Edital, notifica o candidato para apresentação da documentação necessáriaaté o prazo legal da posse.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ind w:left="1400"/>
        <w:spacing w:after="0"/>
        <w:rPr>
          <w:sz w:val="20"/>
          <w:szCs w:val="20"/>
          <w:color w:val="auto"/>
        </w:rPr>
      </w:pPr>
      <w:r>
        <w:rPr>
          <w:rFonts w:ascii="Calibri" w:cs="Calibri" w:eastAsia="Calibri" w:hAnsi="Calibri"/>
          <w:sz w:val="20"/>
          <w:szCs w:val="20"/>
          <w:b w:val="1"/>
          <w:bCs w:val="1"/>
          <w:color w:val="auto"/>
        </w:rPr>
        <w:t>CRD</w:t>
      </w:r>
    </w:p>
    <w:p>
      <w:pPr>
        <w:spacing w:after="0" w:line="61" w:lineRule="exact"/>
        <w:rPr>
          <w:sz w:val="20"/>
          <w:szCs w:val="20"/>
          <w:color w:val="auto"/>
        </w:rPr>
      </w:pPr>
    </w:p>
    <w:p>
      <w:pPr>
        <w:spacing w:after="0"/>
        <w:rPr>
          <w:sz w:val="20"/>
          <w:szCs w:val="20"/>
          <w:color w:val="auto"/>
        </w:rPr>
      </w:pPr>
      <w:r>
        <w:rPr>
          <w:rFonts w:ascii="Calibri" w:cs="Calibri" w:eastAsia="Calibri" w:hAnsi="Calibri"/>
          <w:sz w:val="20"/>
          <w:szCs w:val="20"/>
          <w:color w:val="auto"/>
        </w:rPr>
        <w:t>Recebe documentação do candidato e</w:t>
      </w:r>
    </w:p>
    <w:p>
      <w:pPr>
        <w:jc w:val="center"/>
        <w:ind w:right="960"/>
        <w:spacing w:after="0" w:line="217" w:lineRule="auto"/>
        <w:rPr>
          <w:sz w:val="20"/>
          <w:szCs w:val="20"/>
          <w:color w:val="auto"/>
        </w:rPr>
      </w:pPr>
      <w:r>
        <w:rPr>
          <w:rFonts w:ascii="Calibri" w:cs="Calibri" w:eastAsia="Calibri" w:hAnsi="Calibri"/>
          <w:sz w:val="20"/>
          <w:szCs w:val="20"/>
          <w:color w:val="auto"/>
        </w:rPr>
        <w:t>encaminha o processo a DRH.</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jc w:val="center"/>
        <w:ind w:right="940"/>
        <w:spacing w:after="0"/>
        <w:rPr>
          <w:sz w:val="20"/>
          <w:szCs w:val="20"/>
          <w:color w:val="auto"/>
        </w:rPr>
      </w:pPr>
      <w:r>
        <w:rPr>
          <w:rFonts w:ascii="Calibri" w:cs="Calibri" w:eastAsia="Calibri" w:hAnsi="Calibri"/>
          <w:sz w:val="20"/>
          <w:szCs w:val="20"/>
          <w:b w:val="1"/>
          <w:bCs w:val="1"/>
          <w:color w:val="auto"/>
        </w:rPr>
        <w:t>REITORIA</w:t>
      </w:r>
    </w:p>
    <w:p>
      <w:pPr>
        <w:spacing w:after="0" w:line="61" w:lineRule="exact"/>
        <w:rPr>
          <w:sz w:val="20"/>
          <w:szCs w:val="20"/>
          <w:color w:val="auto"/>
        </w:rPr>
      </w:pPr>
    </w:p>
    <w:p>
      <w:pPr>
        <w:jc w:val="center"/>
        <w:ind w:right="960"/>
        <w:spacing w:after="0"/>
        <w:rPr>
          <w:sz w:val="20"/>
          <w:szCs w:val="20"/>
          <w:color w:val="auto"/>
        </w:rPr>
      </w:pPr>
      <w:r>
        <w:rPr>
          <w:rFonts w:ascii="Calibri" w:cs="Calibri" w:eastAsia="Calibri" w:hAnsi="Calibri"/>
          <w:sz w:val="20"/>
          <w:szCs w:val="20"/>
          <w:color w:val="auto"/>
        </w:rPr>
        <w:t>Assinatura do Termo de Posse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-3371215</wp:posOffset>
            </wp:positionH>
            <wp:positionV relativeFrom="paragraph">
              <wp:posOffset>5045710</wp:posOffset>
            </wp:positionV>
            <wp:extent cx="5977890" cy="38100"/>
            <wp:wrapNone/>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886">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-3371215</wp:posOffset>
            </wp:positionH>
            <wp:positionV relativeFrom="paragraph">
              <wp:posOffset>5093335</wp:posOffset>
            </wp:positionV>
            <wp:extent cx="5977890" cy="8890"/>
            <wp:wrapNone/>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887">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1012" w:lineRule="exact"/>
        <w:rPr>
          <w:sz w:val="20"/>
          <w:szCs w:val="20"/>
          <w:color w:val="auto"/>
        </w:rPr>
      </w:pPr>
    </w:p>
    <w:p>
      <w:pPr>
        <w:sectPr>
          <w:pgSz w:w="11900" w:h="16838" w:orient="portrait"/>
          <w:cols w:equalWidth="0" w:num="2">
            <w:col w:w="4540" w:space="720"/>
            <w:col w:w="4080"/>
          </w:cols>
          <w:pgMar w:left="1440"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8940"/>
        <w:spacing w:after="0"/>
        <w:rPr>
          <w:sz w:val="20"/>
          <w:szCs w:val="20"/>
          <w:color w:val="auto"/>
        </w:rPr>
      </w:pPr>
      <w:r>
        <w:rPr>
          <w:rFonts w:ascii="Cambria" w:cs="Cambria" w:eastAsia="Cambria" w:hAnsi="Cambria"/>
          <w:sz w:val="24"/>
          <w:szCs w:val="24"/>
          <w:color w:val="auto"/>
        </w:rPr>
        <w:t>264</w:t>
      </w:r>
    </w:p>
    <w:p>
      <w:pPr>
        <w:sectPr>
          <w:pgSz w:w="11900" w:h="16838" w:orient="portrait"/>
          <w:cols w:equalWidth="0" w:num="1">
            <w:col w:w="9340"/>
          </w:cols>
          <w:pgMar w:left="1440" w:top="961" w:right="1126" w:bottom="435" w:gutter="0" w:footer="0" w:header="0"/>
          <w:type w:val="continuous"/>
        </w:sectPr>
      </w:pPr>
    </w:p>
    <w:p>
      <w:pPr>
        <w:jc w:val="center"/>
        <w:ind w:right="-5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88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5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5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5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59"/>
        <w:spacing w:after="0"/>
        <w:rPr>
          <w:sz w:val="20"/>
          <w:szCs w:val="20"/>
          <w:color w:val="auto"/>
        </w:rPr>
      </w:pPr>
      <w:r>
        <w:rPr>
          <w:rFonts w:ascii="Century" w:cs="Century" w:eastAsia="Century" w:hAnsi="Century"/>
          <w:sz w:val="24"/>
          <w:szCs w:val="24"/>
          <w:b w:val="1"/>
          <w:bCs w:val="1"/>
          <w:color w:val="auto"/>
        </w:rPr>
        <w:t>FORMULÁRIO 72 - POSSE TÉCNICO-ADMINISTRATIVO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-9525</wp:posOffset>
                </wp:positionH>
                <wp:positionV relativeFrom="paragraph">
                  <wp:posOffset>85090</wp:posOffset>
                </wp:positionV>
                <wp:extent cx="5992495" cy="0"/>
                <wp:wrapNone/>
                <wp:docPr id="1800" name="Shape 18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800" o:spid="_x0000_s28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6.7pt" to="471.1pt,6.7pt" o:allowincell="f" strokecolor="#000000" strokeweight="0.7199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379095</wp:posOffset>
                </wp:positionV>
                <wp:extent cx="5992495" cy="0"/>
                <wp:wrapNone/>
                <wp:docPr id="1801" name="Shape 18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801" o:spid="_x0000_s28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29.85pt" to="471.1pt,29.8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575310</wp:posOffset>
                </wp:positionV>
                <wp:extent cx="5992495" cy="0"/>
                <wp:wrapNone/>
                <wp:docPr id="1802" name="Shape 18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802" o:spid="_x0000_s28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45.3pt" to="471.1pt,45.3pt" o:allowincell="f" strokecolor="#000000" strokeweight="0.7199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939800</wp:posOffset>
                </wp:positionV>
                <wp:extent cx="5992495" cy="0"/>
                <wp:wrapNone/>
                <wp:docPr id="1803" name="Shape 18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803" o:spid="_x0000_s28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74pt" to="471.1pt,74pt" o:allowincell="f" strokecolor="#000000" strokeweight="0.7199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1136650</wp:posOffset>
                </wp:positionV>
                <wp:extent cx="5992495" cy="0"/>
                <wp:wrapNone/>
                <wp:docPr id="1804" name="Shape 18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804" o:spid="_x0000_s28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89.5pt" to="471.1pt,89.5pt" o:allowincell="f" strokecolor="#000000" strokeweight="0.7199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1500505</wp:posOffset>
                </wp:positionV>
                <wp:extent cx="5992495" cy="0"/>
                <wp:wrapNone/>
                <wp:docPr id="1805" name="Shape 18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805" o:spid="_x0000_s28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118.15pt" to="471.1pt,118.1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1697355</wp:posOffset>
                </wp:positionV>
                <wp:extent cx="5992495" cy="0"/>
                <wp:wrapNone/>
                <wp:docPr id="1806" name="Shape 18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806" o:spid="_x0000_s28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133.65pt" to="471.1pt,133.6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-5080</wp:posOffset>
                </wp:positionH>
                <wp:positionV relativeFrom="paragraph">
                  <wp:posOffset>80010</wp:posOffset>
                </wp:positionV>
                <wp:extent cx="0" cy="7766050"/>
                <wp:wrapNone/>
                <wp:docPr id="1807" name="Shape 18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766050"/>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807" o:spid="_x0000_s28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999pt,6.3pt" to="-0.3999pt,617.8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1893570</wp:posOffset>
                </wp:positionV>
                <wp:extent cx="5992495" cy="0"/>
                <wp:wrapNone/>
                <wp:docPr id="1808" name="Shape 18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808" o:spid="_x0000_s28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149.1pt" to="471.1pt,149.1pt" o:allowincell="f" strokecolor="#000000" strokeweight="0.7199pt"/>
            </w:pict>
          </mc:Fallback>
        </mc:AlternateContent>
        <mc:AlternateContent>
          <mc:Choice Requires="wps">
            <w:drawing>
              <wp:anchor simplePos="0" relativeHeight="251657728" behindDoc="1" locked="0" layoutInCell="0" allowOverlap="1">
                <wp:simplePos x="0" y="0"/>
                <wp:positionH relativeFrom="column">
                  <wp:posOffset>5978525</wp:posOffset>
                </wp:positionH>
                <wp:positionV relativeFrom="paragraph">
                  <wp:posOffset>80010</wp:posOffset>
                </wp:positionV>
                <wp:extent cx="0" cy="7766050"/>
                <wp:wrapNone/>
                <wp:docPr id="1809" name="Shape 18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766050"/>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809" o:spid="_x0000_s28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0.75pt,6.3pt" to="470.75pt,617.8pt" o:allowincell="f" strokecolor="#000000" strokeweight="0.7199pt"/>
            </w:pict>
          </mc:Fallback>
        </mc:AlternateContent>
      </w:r>
    </w:p>
    <w:p>
      <w:pPr>
        <w:spacing w:after="0" w:line="213" w:lineRule="exact"/>
        <w:rPr>
          <w:sz w:val="20"/>
          <w:szCs w:val="20"/>
          <w:color w:val="auto"/>
        </w:rPr>
      </w:pPr>
    </w:p>
    <w:p>
      <w:pPr>
        <w:ind w:right="700" w:firstLine="679"/>
        <w:spacing w:after="0" w:line="293" w:lineRule="auto"/>
        <w:rPr>
          <w:sz w:val="20"/>
          <w:szCs w:val="20"/>
          <w:color w:val="auto"/>
        </w:rPr>
      </w:pPr>
      <w:r>
        <w:rPr>
          <w:rFonts w:ascii="Century" w:cs="Century" w:eastAsia="Century" w:hAnsi="Century"/>
          <w:sz w:val="22"/>
          <w:szCs w:val="22"/>
          <w:color w:val="auto"/>
        </w:rPr>
        <w:t>DOCUMENTOS NECESSÁRIOS PARA POSSE DE CANDIDATO NOMEADO 01 Original e duas fotocópias da Cédula de Identidade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233680</wp:posOffset>
                </wp:positionH>
                <wp:positionV relativeFrom="paragraph">
                  <wp:posOffset>-182880</wp:posOffset>
                </wp:positionV>
                <wp:extent cx="0" cy="7470775"/>
                <wp:wrapNone/>
                <wp:docPr id="1810" name="Shape 18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470775"/>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810" o:spid="_x0000_s28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pt,-14.3999pt" to="18.4pt,573.85pt" o:allowincell="f" strokecolor="#000000" strokeweight="0.7199pt"/>
            </w:pict>
          </mc:Fallback>
        </mc:AlternateContent>
      </w:r>
    </w:p>
    <w:p>
      <w:pPr>
        <w:spacing w:after="0" w:line="32" w:lineRule="exact"/>
        <w:rPr>
          <w:sz w:val="20"/>
          <w:szCs w:val="20"/>
          <w:color w:val="auto"/>
        </w:rPr>
      </w:pPr>
    </w:p>
    <w:p>
      <w:pPr>
        <w:ind w:left="380" w:right="20" w:hanging="374"/>
        <w:spacing w:after="0" w:line="182" w:lineRule="auto"/>
        <w:tabs>
          <w:tab w:leader="none" w:pos="380" w:val="left"/>
        </w:tabs>
        <w:numPr>
          <w:ilvl w:val="0"/>
          <w:numId w:val="355"/>
        </w:numPr>
        <w:rPr>
          <w:rFonts w:ascii="Century" w:cs="Century" w:eastAsia="Century" w:hAnsi="Century"/>
          <w:sz w:val="37"/>
          <w:szCs w:val="37"/>
          <w:color w:val="auto"/>
          <w:vertAlign w:val="subscript"/>
        </w:rPr>
      </w:pPr>
      <w:r>
        <w:rPr>
          <w:rFonts w:ascii="Century" w:cs="Century" w:eastAsia="Century" w:hAnsi="Century"/>
          <w:sz w:val="20"/>
          <w:szCs w:val="20"/>
          <w:color w:val="auto"/>
        </w:rPr>
        <w:t>Original e duas fotocópias do CPF/MF com comprovante de Situação Cadastral junto à Receita Federal disponível em (</w:t>
      </w:r>
      <w:r>
        <w:rPr>
          <w:rFonts w:ascii="Century" w:cs="Century" w:eastAsia="Century" w:hAnsi="Century"/>
          <w:sz w:val="20"/>
          <w:szCs w:val="20"/>
          <w:u w:val="single" w:color="auto"/>
          <w:color w:val="000080"/>
        </w:rPr>
        <w:t>www.receita.fazenda.gov.br</w:t>
      </w:r>
      <w:r>
        <w:rPr>
          <w:rFonts w:ascii="Century" w:cs="Century" w:eastAsia="Century" w:hAnsi="Century"/>
          <w:sz w:val="20"/>
          <w:szCs w:val="20"/>
          <w:color w:val="auto"/>
        </w:rPr>
        <w:t>).</w:t>
      </w:r>
    </w:p>
    <w:p>
      <w:pPr>
        <w:spacing w:after="0" w:line="47" w:lineRule="exact"/>
        <w:rPr>
          <w:sz w:val="20"/>
          <w:szCs w:val="20"/>
          <w:color w:val="auto"/>
        </w:rPr>
      </w:pPr>
    </w:p>
    <w:p>
      <w:pPr>
        <w:spacing w:after="0"/>
        <w:rPr>
          <w:sz w:val="20"/>
          <w:szCs w:val="20"/>
          <w:color w:val="auto"/>
        </w:rPr>
      </w:pPr>
      <w:r>
        <w:rPr>
          <w:rFonts w:ascii="Century" w:cs="Century" w:eastAsia="Century" w:hAnsi="Century"/>
          <w:sz w:val="22"/>
          <w:szCs w:val="22"/>
          <w:color w:val="auto"/>
        </w:rPr>
        <w:t>03  Original e duas fotocópias do Titulo de Eleitor</w:t>
      </w:r>
    </w:p>
    <w:p>
      <w:pPr>
        <w:ind w:left="380" w:right="20" w:hanging="379"/>
        <w:spacing w:after="0"/>
        <w:tabs>
          <w:tab w:leader="none" w:pos="360" w:val="left"/>
        </w:tabs>
        <w:rPr>
          <w:sz w:val="20"/>
          <w:szCs w:val="20"/>
          <w:color w:val="auto"/>
        </w:rPr>
      </w:pPr>
      <w:r>
        <w:rPr>
          <w:rFonts w:ascii="Century" w:cs="Century" w:eastAsia="Century" w:hAnsi="Century"/>
          <w:sz w:val="39"/>
          <w:szCs w:val="39"/>
          <w:color w:val="auto"/>
          <w:vertAlign w:val="subscript"/>
        </w:rPr>
        <w:t>04</w:t>
      </w:r>
      <w:r>
        <w:rPr>
          <w:sz w:val="20"/>
          <w:szCs w:val="20"/>
          <w:color w:val="auto"/>
        </w:rPr>
        <w:tab/>
      </w:r>
      <w:r>
        <w:rPr>
          <w:rFonts w:ascii="Century" w:cs="Century" w:eastAsia="Century" w:hAnsi="Century"/>
          <w:sz w:val="20"/>
          <w:szCs w:val="20"/>
          <w:color w:val="auto"/>
        </w:rPr>
        <w:t>Original e duas fotocópias do comprovante que está quite com a Justiça Eleitoral (www.tse.jus.br)</w:t>
      </w:r>
    </w:p>
    <w:p>
      <w:pPr>
        <w:spacing w:after="0" w:line="150" w:lineRule="exact"/>
        <w:rPr>
          <w:sz w:val="20"/>
          <w:szCs w:val="20"/>
          <w:color w:val="auto"/>
        </w:rPr>
      </w:pPr>
    </w:p>
    <w:p>
      <w:pPr>
        <w:spacing w:after="0"/>
        <w:rPr>
          <w:sz w:val="20"/>
          <w:szCs w:val="20"/>
          <w:color w:val="auto"/>
        </w:rPr>
      </w:pPr>
      <w:r>
        <w:rPr>
          <w:rFonts w:ascii="Century" w:cs="Century" w:eastAsia="Century" w:hAnsi="Century"/>
          <w:sz w:val="22"/>
          <w:szCs w:val="22"/>
          <w:color w:val="auto"/>
        </w:rPr>
        <w:t>05  Original e duas fotocópias do Comprovante de Inscrição no PIS/PASEP</w:t>
      </w:r>
    </w:p>
    <w:p>
      <w:pPr>
        <w:spacing w:after="0" w:line="45" w:lineRule="exact"/>
        <w:rPr>
          <w:sz w:val="20"/>
          <w:szCs w:val="20"/>
          <w:color w:val="auto"/>
        </w:rPr>
      </w:pPr>
    </w:p>
    <w:p>
      <w:pPr>
        <w:ind w:left="380" w:hanging="374"/>
        <w:spacing w:after="0"/>
        <w:tabs>
          <w:tab w:leader="none" w:pos="380" w:val="left"/>
        </w:tabs>
        <w:numPr>
          <w:ilvl w:val="0"/>
          <w:numId w:val="356"/>
        </w:numPr>
        <w:rPr>
          <w:rFonts w:ascii="Century" w:cs="Century" w:eastAsia="Century" w:hAnsi="Century"/>
          <w:sz w:val="22"/>
          <w:szCs w:val="22"/>
          <w:color w:val="auto"/>
        </w:rPr>
      </w:pPr>
      <w:r>
        <w:rPr>
          <w:rFonts w:ascii="Century" w:cs="Century" w:eastAsia="Century" w:hAnsi="Century"/>
          <w:sz w:val="22"/>
          <w:szCs w:val="22"/>
          <w:color w:val="auto"/>
        </w:rPr>
        <w:t>Original e duas fotocópias da última Declaração de Imposto de Renda ou Isento</w:t>
      </w:r>
    </w:p>
    <w:p>
      <w:pPr>
        <w:spacing w:after="0" w:line="45" w:lineRule="exact"/>
        <w:rPr>
          <w:rFonts w:ascii="Century" w:cs="Century" w:eastAsia="Century" w:hAnsi="Century"/>
          <w:sz w:val="22"/>
          <w:szCs w:val="22"/>
          <w:color w:val="auto"/>
        </w:rPr>
      </w:pPr>
    </w:p>
    <w:p>
      <w:pPr>
        <w:ind w:left="380" w:hanging="374"/>
        <w:spacing w:after="0"/>
        <w:tabs>
          <w:tab w:leader="none" w:pos="380" w:val="left"/>
        </w:tabs>
        <w:numPr>
          <w:ilvl w:val="0"/>
          <w:numId w:val="356"/>
        </w:numPr>
        <w:rPr>
          <w:rFonts w:ascii="Century" w:cs="Century" w:eastAsia="Century" w:hAnsi="Century"/>
          <w:sz w:val="22"/>
          <w:szCs w:val="22"/>
          <w:color w:val="auto"/>
        </w:rPr>
      </w:pPr>
      <w:r>
        <w:rPr>
          <w:rFonts w:ascii="Century" w:cs="Century" w:eastAsia="Century" w:hAnsi="Century"/>
          <w:sz w:val="22"/>
          <w:szCs w:val="22"/>
          <w:color w:val="auto"/>
        </w:rPr>
        <w:t>Original e duas fotocópias do Certificado de Reservista (Masculino)</w:t>
      </w:r>
    </w:p>
    <w:p>
      <w:pPr>
        <w:ind w:left="380" w:right="20" w:hanging="379"/>
        <w:spacing w:after="0" w:line="182" w:lineRule="auto"/>
        <w:tabs>
          <w:tab w:leader="none" w:pos="360" w:val="left"/>
        </w:tabs>
        <w:rPr>
          <w:sz w:val="20"/>
          <w:szCs w:val="20"/>
          <w:color w:val="auto"/>
        </w:rPr>
      </w:pPr>
      <w:r>
        <w:rPr>
          <w:rFonts w:ascii="Century" w:cs="Century" w:eastAsia="Century" w:hAnsi="Century"/>
          <w:sz w:val="37"/>
          <w:szCs w:val="37"/>
          <w:color w:val="auto"/>
          <w:vertAlign w:val="subscript"/>
        </w:rPr>
        <w:t>08</w:t>
      </w:r>
      <w:r>
        <w:rPr>
          <w:sz w:val="20"/>
          <w:szCs w:val="20"/>
          <w:color w:val="auto"/>
        </w:rPr>
        <w:tab/>
      </w:r>
      <w:r>
        <w:rPr>
          <w:rFonts w:ascii="Century" w:cs="Century" w:eastAsia="Century" w:hAnsi="Century"/>
          <w:sz w:val="20"/>
          <w:szCs w:val="20"/>
          <w:color w:val="auto"/>
        </w:rPr>
        <w:t>Original e duas fotocópias do Diploma comprovando a escolaridade, habilitação e titulação exigida para o cargo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-9525</wp:posOffset>
                </wp:positionH>
                <wp:positionV relativeFrom="paragraph">
                  <wp:posOffset>-312420</wp:posOffset>
                </wp:positionV>
                <wp:extent cx="5992495" cy="0"/>
                <wp:wrapNone/>
                <wp:docPr id="1811" name="Shape 18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811" o:spid="_x0000_s28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24.5999pt" to="471.1pt,-24.5999pt" o:allowincell="f" strokecolor="#000000" strokeweight="0.7199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51435</wp:posOffset>
                </wp:positionV>
                <wp:extent cx="5992495" cy="0"/>
                <wp:wrapNone/>
                <wp:docPr id="1812" name="Shape 18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812" o:spid="_x0000_s28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4.05pt" to="471.1pt,4.05pt" o:allowincell="f" strokecolor="#000000" strokeweight="0.7199pt"/>
            </w:pict>
          </mc:Fallback>
        </mc:AlternateContent>
      </w:r>
    </w:p>
    <w:p>
      <w:pPr>
        <w:spacing w:after="0" w:line="86" w:lineRule="exact"/>
        <w:rPr>
          <w:sz w:val="20"/>
          <w:szCs w:val="20"/>
          <w:color w:val="auto"/>
        </w:rPr>
      </w:pPr>
    </w:p>
    <w:p>
      <w:pPr>
        <w:ind w:right="20" w:firstLine="377"/>
        <w:spacing w:after="0" w:line="237" w:lineRule="auto"/>
        <w:rPr>
          <w:sz w:val="20"/>
          <w:szCs w:val="20"/>
          <w:color w:val="auto"/>
        </w:rPr>
      </w:pPr>
      <w:r>
        <w:rPr>
          <w:rFonts w:ascii="Century" w:cs="Century" w:eastAsia="Century" w:hAnsi="Century"/>
          <w:sz w:val="22"/>
          <w:szCs w:val="22"/>
          <w:color w:val="auto"/>
        </w:rPr>
        <w:t>Original e Duas fotocópias do Registro Profissional do Conselho Equivalente 09 (Dispensado ao ingresso na Carreira de Magistério Superior, conforme Decreto nº. 5.773/2005, Art. 69)</w:t>
      </w:r>
    </w:p>
    <w:p>
      <w:pPr>
        <w:spacing w:after="0" w:line="54" w:lineRule="exact"/>
        <w:rPr>
          <w:sz w:val="20"/>
          <w:szCs w:val="20"/>
          <w:color w:val="auto"/>
        </w:rPr>
      </w:pPr>
    </w:p>
    <w:p>
      <w:pPr>
        <w:ind w:left="380" w:right="20" w:hanging="374"/>
        <w:spacing w:after="0" w:line="182" w:lineRule="auto"/>
        <w:tabs>
          <w:tab w:leader="none" w:pos="380" w:val="left"/>
        </w:tabs>
        <w:numPr>
          <w:ilvl w:val="0"/>
          <w:numId w:val="357"/>
        </w:numPr>
        <w:rPr>
          <w:rFonts w:ascii="Century" w:cs="Century" w:eastAsia="Century" w:hAnsi="Century"/>
          <w:sz w:val="37"/>
          <w:szCs w:val="37"/>
          <w:color w:val="auto"/>
          <w:vertAlign w:val="subscript"/>
        </w:rPr>
      </w:pPr>
      <w:r>
        <w:rPr>
          <w:rFonts w:ascii="Century" w:cs="Century" w:eastAsia="Century" w:hAnsi="Century"/>
          <w:sz w:val="20"/>
          <w:szCs w:val="20"/>
          <w:color w:val="auto"/>
        </w:rPr>
        <w:t>Original e uma fotocópia do Exame de Capacidade Física e Mental, expedido por Junta Médica Oficial.</w:t>
      </w:r>
    </w:p>
    <w:p>
      <w:pPr>
        <w:spacing w:after="0" w:line="47" w:lineRule="exact"/>
        <w:rPr>
          <w:rFonts w:ascii="Century" w:cs="Century" w:eastAsia="Century" w:hAnsi="Century"/>
          <w:sz w:val="37"/>
          <w:szCs w:val="37"/>
          <w:color w:val="auto"/>
          <w:vertAlign w:val="subscript"/>
        </w:rPr>
      </w:pPr>
    </w:p>
    <w:p>
      <w:pPr>
        <w:ind w:left="380" w:hanging="374"/>
        <w:spacing w:after="0"/>
        <w:tabs>
          <w:tab w:leader="none" w:pos="380" w:val="left"/>
        </w:tabs>
        <w:numPr>
          <w:ilvl w:val="0"/>
          <w:numId w:val="357"/>
        </w:numPr>
        <w:rPr>
          <w:rFonts w:ascii="Century" w:cs="Century" w:eastAsia="Century" w:hAnsi="Century"/>
          <w:sz w:val="22"/>
          <w:szCs w:val="22"/>
          <w:color w:val="auto"/>
        </w:rPr>
      </w:pPr>
      <w:r>
        <w:rPr>
          <w:rFonts w:ascii="Century" w:cs="Century" w:eastAsia="Century" w:hAnsi="Century"/>
          <w:sz w:val="22"/>
          <w:szCs w:val="22"/>
          <w:color w:val="auto"/>
        </w:rPr>
        <w:t>Original e duas fotocópias do Comprovante de Residência.</w:t>
      </w:r>
    </w:p>
    <w:p>
      <w:pPr>
        <w:spacing w:after="0" w:line="45" w:lineRule="exact"/>
        <w:rPr>
          <w:rFonts w:ascii="Century" w:cs="Century" w:eastAsia="Century" w:hAnsi="Century"/>
          <w:sz w:val="22"/>
          <w:szCs w:val="22"/>
          <w:color w:val="auto"/>
        </w:rPr>
      </w:pPr>
    </w:p>
    <w:p>
      <w:pPr>
        <w:ind w:left="380" w:hanging="374"/>
        <w:spacing w:after="0"/>
        <w:tabs>
          <w:tab w:leader="none" w:pos="380" w:val="left"/>
        </w:tabs>
        <w:numPr>
          <w:ilvl w:val="0"/>
          <w:numId w:val="357"/>
        </w:numPr>
        <w:rPr>
          <w:rFonts w:ascii="Century" w:cs="Century" w:eastAsia="Century" w:hAnsi="Century"/>
          <w:sz w:val="22"/>
          <w:szCs w:val="22"/>
          <w:color w:val="auto"/>
        </w:rPr>
      </w:pPr>
      <w:r>
        <w:rPr>
          <w:rFonts w:ascii="Century" w:cs="Century" w:eastAsia="Century" w:hAnsi="Century"/>
          <w:sz w:val="22"/>
          <w:szCs w:val="22"/>
          <w:color w:val="auto"/>
        </w:rPr>
        <w:t>Duas fotografias 3x4, iguais e recentes.</w:t>
      </w:r>
    </w:p>
    <w:p>
      <w:pPr>
        <w:spacing w:after="0" w:line="45" w:lineRule="exact"/>
        <w:rPr>
          <w:rFonts w:ascii="Century" w:cs="Century" w:eastAsia="Century" w:hAnsi="Century"/>
          <w:sz w:val="22"/>
          <w:szCs w:val="22"/>
          <w:color w:val="auto"/>
        </w:rPr>
      </w:pPr>
    </w:p>
    <w:p>
      <w:pPr>
        <w:ind w:left="380" w:hanging="374"/>
        <w:spacing w:after="0"/>
        <w:tabs>
          <w:tab w:leader="none" w:pos="380" w:val="left"/>
        </w:tabs>
        <w:numPr>
          <w:ilvl w:val="0"/>
          <w:numId w:val="357"/>
        </w:numPr>
        <w:rPr>
          <w:rFonts w:ascii="Century" w:cs="Century" w:eastAsia="Century" w:hAnsi="Century"/>
          <w:sz w:val="22"/>
          <w:szCs w:val="22"/>
          <w:color w:val="auto"/>
        </w:rPr>
      </w:pPr>
      <w:r>
        <w:rPr>
          <w:rFonts w:ascii="Century" w:cs="Century" w:eastAsia="Century" w:hAnsi="Century"/>
          <w:sz w:val="22"/>
          <w:szCs w:val="22"/>
          <w:color w:val="auto"/>
        </w:rPr>
        <w:t>Duas vias originais do Cadastro do servidor (Formulário 57)</w:t>
      </w:r>
    </w:p>
    <w:p>
      <w:pPr>
        <w:spacing w:after="0" w:line="45" w:lineRule="exact"/>
        <w:rPr>
          <w:rFonts w:ascii="Century" w:cs="Century" w:eastAsia="Century" w:hAnsi="Century"/>
          <w:sz w:val="22"/>
          <w:szCs w:val="22"/>
          <w:color w:val="auto"/>
        </w:rPr>
      </w:pPr>
    </w:p>
    <w:p>
      <w:pPr>
        <w:ind w:left="380"/>
        <w:spacing w:after="0"/>
        <w:rPr>
          <w:rFonts w:ascii="Century" w:cs="Century" w:eastAsia="Century" w:hAnsi="Century"/>
          <w:sz w:val="22"/>
          <w:szCs w:val="22"/>
          <w:color w:val="auto"/>
        </w:rPr>
      </w:pPr>
      <w:r>
        <w:rPr>
          <w:rFonts w:ascii="Century" w:cs="Century" w:eastAsia="Century" w:hAnsi="Century"/>
          <w:sz w:val="22"/>
          <w:szCs w:val="22"/>
          <w:color w:val="auto"/>
        </w:rPr>
        <w:t>Duas vias originais da Declaração de Aptidão Legal, emitida pelo próprio candidato, de</w:t>
      </w:r>
    </w:p>
    <w:p>
      <w:pPr>
        <w:spacing w:after="0" w:line="4" w:lineRule="exact"/>
        <w:rPr>
          <w:rFonts w:ascii="Century" w:cs="Century" w:eastAsia="Century" w:hAnsi="Century"/>
          <w:sz w:val="22"/>
          <w:szCs w:val="22"/>
          <w:color w:val="auto"/>
        </w:rPr>
      </w:pPr>
    </w:p>
    <w:p>
      <w:pPr>
        <w:ind w:left="380" w:right="20" w:hanging="374"/>
        <w:spacing w:after="0" w:line="237" w:lineRule="auto"/>
        <w:tabs>
          <w:tab w:leader="none" w:pos="380" w:val="left"/>
        </w:tabs>
        <w:numPr>
          <w:ilvl w:val="0"/>
          <w:numId w:val="357"/>
        </w:numPr>
        <w:rPr>
          <w:rFonts w:ascii="Century" w:cs="Century" w:eastAsia="Century" w:hAnsi="Century"/>
          <w:sz w:val="22"/>
          <w:szCs w:val="22"/>
          <w:color w:val="auto"/>
        </w:rPr>
      </w:pPr>
      <w:r>
        <w:rPr>
          <w:rFonts w:ascii="Century" w:cs="Century" w:eastAsia="Century" w:hAnsi="Century"/>
          <w:sz w:val="22"/>
          <w:szCs w:val="22"/>
          <w:color w:val="auto"/>
        </w:rPr>
        <w:t>existência ou não de demissão por justa causa ou a bem do Serviço Público. (Formulário 58)</w:t>
      </w:r>
    </w:p>
    <w:p>
      <w:pPr>
        <w:spacing w:after="0" w:line="53" w:lineRule="exact"/>
        <w:rPr>
          <w:rFonts w:ascii="Century" w:cs="Century" w:eastAsia="Century" w:hAnsi="Century"/>
          <w:sz w:val="22"/>
          <w:szCs w:val="22"/>
          <w:color w:val="auto"/>
        </w:rPr>
      </w:pPr>
    </w:p>
    <w:p>
      <w:pPr>
        <w:ind w:left="380" w:right="20" w:hanging="374"/>
        <w:spacing w:after="0" w:line="180" w:lineRule="auto"/>
        <w:tabs>
          <w:tab w:leader="none" w:pos="380" w:val="left"/>
        </w:tabs>
        <w:numPr>
          <w:ilvl w:val="0"/>
          <w:numId w:val="357"/>
        </w:numPr>
        <w:rPr>
          <w:rFonts w:ascii="Century" w:cs="Century" w:eastAsia="Century" w:hAnsi="Century"/>
          <w:sz w:val="38"/>
          <w:szCs w:val="38"/>
          <w:color w:val="auto"/>
          <w:vertAlign w:val="subscript"/>
        </w:rPr>
      </w:pPr>
      <w:r>
        <w:rPr>
          <w:rFonts w:ascii="Century" w:cs="Century" w:eastAsia="Century" w:hAnsi="Century"/>
          <w:sz w:val="20"/>
          <w:szCs w:val="20"/>
          <w:color w:val="auto"/>
        </w:rPr>
        <w:t>Duas vias originais de Declaração de não acumulação de proventos com vencimentos de cargo efetivo. (Formulário 59)</w:t>
      </w:r>
    </w:p>
    <w:p>
      <w:pPr>
        <w:spacing w:after="0" w:line="53" w:lineRule="exact"/>
        <w:rPr>
          <w:rFonts w:ascii="Century" w:cs="Century" w:eastAsia="Century" w:hAnsi="Century"/>
          <w:sz w:val="38"/>
          <w:szCs w:val="38"/>
          <w:color w:val="auto"/>
          <w:vertAlign w:val="subscript"/>
        </w:rPr>
      </w:pPr>
    </w:p>
    <w:p>
      <w:pPr>
        <w:ind w:left="380" w:right="20" w:hanging="374"/>
        <w:spacing w:after="0" w:line="182" w:lineRule="auto"/>
        <w:tabs>
          <w:tab w:leader="none" w:pos="380" w:val="left"/>
        </w:tabs>
        <w:numPr>
          <w:ilvl w:val="0"/>
          <w:numId w:val="357"/>
        </w:numPr>
        <w:rPr>
          <w:rFonts w:ascii="Century" w:cs="Century" w:eastAsia="Century" w:hAnsi="Century"/>
          <w:sz w:val="37"/>
          <w:szCs w:val="37"/>
          <w:color w:val="auto"/>
          <w:vertAlign w:val="subscript"/>
        </w:rPr>
      </w:pPr>
      <w:r>
        <w:rPr>
          <w:rFonts w:ascii="Century" w:cs="Century" w:eastAsia="Century" w:hAnsi="Century"/>
          <w:sz w:val="20"/>
          <w:szCs w:val="20"/>
          <w:color w:val="auto"/>
        </w:rPr>
        <w:t>Duas vias originais da Declaração de acumulação ou não de cargos públicos ou privados, expedida pelo próprio candidato. (Formulários 60 ou 61)</w:t>
      </w:r>
    </w:p>
    <w:p>
      <w:pPr>
        <w:spacing w:after="0" w:line="47" w:lineRule="exact"/>
        <w:rPr>
          <w:rFonts w:ascii="Century" w:cs="Century" w:eastAsia="Century" w:hAnsi="Century"/>
          <w:sz w:val="37"/>
          <w:szCs w:val="37"/>
          <w:color w:val="auto"/>
          <w:vertAlign w:val="subscript"/>
        </w:rPr>
      </w:pPr>
    </w:p>
    <w:p>
      <w:pPr>
        <w:ind w:left="380" w:hanging="374"/>
        <w:spacing w:after="0"/>
        <w:tabs>
          <w:tab w:leader="none" w:pos="380" w:val="left"/>
        </w:tabs>
        <w:numPr>
          <w:ilvl w:val="0"/>
          <w:numId w:val="357"/>
        </w:numPr>
        <w:rPr>
          <w:rFonts w:ascii="Century" w:cs="Century" w:eastAsia="Century" w:hAnsi="Century"/>
          <w:sz w:val="22"/>
          <w:szCs w:val="22"/>
          <w:color w:val="auto"/>
        </w:rPr>
      </w:pPr>
      <w:r>
        <w:rPr>
          <w:rFonts w:ascii="Century" w:cs="Century" w:eastAsia="Century" w:hAnsi="Century"/>
          <w:sz w:val="22"/>
          <w:szCs w:val="22"/>
          <w:color w:val="auto"/>
        </w:rPr>
        <w:t>Duas originais de Declaração Negativa de Participação em Gerência. (Formulário 62)</w:t>
      </w:r>
    </w:p>
    <w:p>
      <w:pPr>
        <w:spacing w:after="0" w:line="51" w:lineRule="exact"/>
        <w:rPr>
          <w:rFonts w:ascii="Century" w:cs="Century" w:eastAsia="Century" w:hAnsi="Century"/>
          <w:sz w:val="22"/>
          <w:szCs w:val="22"/>
          <w:color w:val="auto"/>
        </w:rPr>
      </w:pPr>
    </w:p>
    <w:p>
      <w:pPr>
        <w:ind w:left="380" w:right="20" w:hanging="374"/>
        <w:spacing w:after="0"/>
        <w:tabs>
          <w:tab w:leader="none" w:pos="380" w:val="left"/>
        </w:tabs>
        <w:numPr>
          <w:ilvl w:val="0"/>
          <w:numId w:val="357"/>
        </w:numPr>
        <w:rPr>
          <w:rFonts w:ascii="Century" w:cs="Century" w:eastAsia="Century" w:hAnsi="Century"/>
          <w:sz w:val="39"/>
          <w:szCs w:val="39"/>
          <w:color w:val="auto"/>
          <w:vertAlign w:val="subscript"/>
        </w:rPr>
      </w:pPr>
      <w:r>
        <w:rPr>
          <w:rFonts w:ascii="Century" w:cs="Century" w:eastAsia="Century" w:hAnsi="Century"/>
          <w:sz w:val="20"/>
          <w:szCs w:val="20"/>
          <w:color w:val="auto"/>
        </w:rPr>
        <w:t>Duas originais de Declaração Negativa de Beneficiário do Seguro Desemprego. (Formulário 63)</w:t>
      </w:r>
    </w:p>
    <w:p>
      <w:pPr>
        <w:spacing w:after="0" w:line="98" w:lineRule="exact"/>
        <w:rPr>
          <w:rFonts w:ascii="Century" w:cs="Century" w:eastAsia="Century" w:hAnsi="Century"/>
          <w:sz w:val="39"/>
          <w:szCs w:val="39"/>
          <w:color w:val="auto"/>
          <w:vertAlign w:val="subscript"/>
        </w:rPr>
      </w:pPr>
    </w:p>
    <w:p>
      <w:pPr>
        <w:ind w:left="440" w:hanging="434"/>
        <w:spacing w:after="0"/>
        <w:tabs>
          <w:tab w:leader="none" w:pos="440" w:val="left"/>
        </w:tabs>
        <w:numPr>
          <w:ilvl w:val="0"/>
          <w:numId w:val="357"/>
        </w:numPr>
        <w:rPr>
          <w:rFonts w:ascii="Century" w:cs="Century" w:eastAsia="Century" w:hAnsi="Century"/>
          <w:sz w:val="22"/>
          <w:szCs w:val="22"/>
          <w:color w:val="auto"/>
        </w:rPr>
      </w:pPr>
      <w:r>
        <w:rPr>
          <w:rFonts w:ascii="Century" w:cs="Century" w:eastAsia="Century" w:hAnsi="Century"/>
          <w:sz w:val="22"/>
          <w:szCs w:val="22"/>
          <w:color w:val="auto"/>
        </w:rPr>
        <w:t>Duas vias originais do Termo de Compromisso (Formulário 64)</w:t>
      </w:r>
    </w:p>
    <w:p>
      <w:pPr>
        <w:ind w:left="380" w:hanging="374"/>
        <w:spacing w:after="0"/>
        <w:tabs>
          <w:tab w:leader="none" w:pos="380" w:val="left"/>
        </w:tabs>
        <w:numPr>
          <w:ilvl w:val="0"/>
          <w:numId w:val="357"/>
        </w:numPr>
        <w:rPr>
          <w:rFonts w:ascii="Century" w:cs="Century" w:eastAsia="Century" w:hAnsi="Century"/>
          <w:sz w:val="42"/>
          <w:szCs w:val="42"/>
          <w:color w:val="auto"/>
          <w:vertAlign w:val="subscript"/>
        </w:rPr>
      </w:pPr>
      <w:r>
        <w:rPr>
          <w:rFonts w:ascii="Century" w:cs="Century" w:eastAsia="Century" w:hAnsi="Century"/>
          <w:sz w:val="21"/>
          <w:szCs w:val="21"/>
          <w:color w:val="auto"/>
        </w:rPr>
        <w:t>Original</w:t>
      </w:r>
      <w:r>
        <w:rPr>
          <w:rFonts w:ascii="Century" w:cs="Century" w:eastAsia="Century" w:hAnsi="Century"/>
          <w:sz w:val="42"/>
          <w:szCs w:val="42"/>
          <w:color w:val="auto"/>
          <w:vertAlign w:val="subscript"/>
        </w:rPr>
        <w:t>Física.</w:t>
      </w:r>
      <w:r>
        <w:rPr>
          <w:rFonts w:ascii="Century" w:cs="Century" w:eastAsia="Century" w:hAnsi="Century"/>
          <w:sz w:val="21"/>
          <w:szCs w:val="21"/>
          <w:color w:val="auto"/>
        </w:rPr>
        <w:t xml:space="preserve"> e duas fotocópias, se possuir, do comprovante de Conta Corrente de Pessoa</w:t>
      </w:r>
    </w:p>
    <w:p>
      <w:pPr>
        <w:spacing w:after="0" w:line="113" w:lineRule="exact"/>
        <w:rPr>
          <w:rFonts w:ascii="Century" w:cs="Century" w:eastAsia="Century" w:hAnsi="Century"/>
          <w:sz w:val="42"/>
          <w:szCs w:val="42"/>
          <w:color w:val="auto"/>
          <w:vertAlign w:val="subscript"/>
        </w:rPr>
      </w:pPr>
    </w:p>
    <w:p>
      <w:pPr>
        <w:ind w:left="380" w:hanging="374"/>
        <w:spacing w:after="0"/>
        <w:tabs>
          <w:tab w:leader="none" w:pos="380" w:val="left"/>
        </w:tabs>
        <w:numPr>
          <w:ilvl w:val="0"/>
          <w:numId w:val="357"/>
        </w:numPr>
        <w:rPr>
          <w:rFonts w:ascii="Century" w:cs="Century" w:eastAsia="Century" w:hAnsi="Century"/>
          <w:sz w:val="22"/>
          <w:szCs w:val="22"/>
          <w:color w:val="auto"/>
        </w:rPr>
      </w:pPr>
      <w:r>
        <w:rPr>
          <w:rFonts w:ascii="Century" w:cs="Century" w:eastAsia="Century" w:hAnsi="Century"/>
          <w:sz w:val="22"/>
          <w:szCs w:val="22"/>
          <w:color w:val="auto"/>
        </w:rPr>
        <w:t>Duas Cópias do Currículo</w:t>
      </w:r>
    </w:p>
    <w:p>
      <w:pPr>
        <w:spacing w:after="0" w:line="45" w:lineRule="exact"/>
        <w:rPr>
          <w:rFonts w:ascii="Century" w:cs="Century" w:eastAsia="Century" w:hAnsi="Century"/>
          <w:sz w:val="22"/>
          <w:szCs w:val="22"/>
          <w:color w:val="auto"/>
        </w:rPr>
      </w:pPr>
    </w:p>
    <w:p>
      <w:pPr>
        <w:ind w:left="380" w:hanging="374"/>
        <w:spacing w:after="0"/>
        <w:tabs>
          <w:tab w:leader="none" w:pos="380" w:val="left"/>
        </w:tabs>
        <w:numPr>
          <w:ilvl w:val="0"/>
          <w:numId w:val="357"/>
        </w:numPr>
        <w:rPr>
          <w:rFonts w:ascii="Century" w:cs="Century" w:eastAsia="Century" w:hAnsi="Century"/>
          <w:sz w:val="22"/>
          <w:szCs w:val="22"/>
          <w:color w:val="auto"/>
        </w:rPr>
      </w:pPr>
      <w:r>
        <w:rPr>
          <w:rFonts w:ascii="Century" w:cs="Century" w:eastAsia="Century" w:hAnsi="Century"/>
          <w:sz w:val="22"/>
          <w:szCs w:val="22"/>
          <w:color w:val="auto"/>
        </w:rPr>
        <w:t>Original e duas fotocópias da Certidão de Nascimento e/ou Casamento</w:t>
      </w:r>
    </w:p>
    <w:p>
      <w:pPr>
        <w:spacing w:after="0" w:line="45" w:lineRule="exact"/>
        <w:rPr>
          <w:rFonts w:ascii="Century" w:cs="Century" w:eastAsia="Century" w:hAnsi="Century"/>
          <w:sz w:val="22"/>
          <w:szCs w:val="22"/>
          <w:color w:val="auto"/>
        </w:rPr>
      </w:pPr>
    </w:p>
    <w:p>
      <w:pPr>
        <w:ind w:left="380" w:hanging="374"/>
        <w:spacing w:after="0"/>
        <w:tabs>
          <w:tab w:leader="none" w:pos="380" w:val="left"/>
        </w:tabs>
        <w:numPr>
          <w:ilvl w:val="0"/>
          <w:numId w:val="357"/>
        </w:numPr>
        <w:rPr>
          <w:rFonts w:ascii="Century" w:cs="Century" w:eastAsia="Century" w:hAnsi="Century"/>
          <w:sz w:val="22"/>
          <w:szCs w:val="22"/>
          <w:color w:val="auto"/>
        </w:rPr>
      </w:pPr>
      <w:r>
        <w:rPr>
          <w:rFonts w:ascii="Century" w:cs="Century" w:eastAsia="Century" w:hAnsi="Century"/>
          <w:sz w:val="22"/>
          <w:szCs w:val="22"/>
          <w:color w:val="auto"/>
        </w:rPr>
        <w:t>Original e 02 fotocópias da Carteira de Trabalho (Identificação e Contratos de Trabalho)</w:t>
      </w:r>
    </w:p>
    <w:p>
      <w:pPr>
        <w:ind w:left="380" w:hanging="374"/>
        <w:spacing w:after="0"/>
        <w:tabs>
          <w:tab w:leader="none" w:pos="380" w:val="left"/>
        </w:tabs>
        <w:numPr>
          <w:ilvl w:val="0"/>
          <w:numId w:val="357"/>
        </w:numPr>
        <w:rPr>
          <w:rFonts w:ascii="Century" w:cs="Century" w:eastAsia="Century" w:hAnsi="Century"/>
          <w:sz w:val="39"/>
          <w:szCs w:val="39"/>
          <w:color w:val="auto"/>
          <w:vertAlign w:val="subscript"/>
        </w:rPr>
      </w:pPr>
      <w:r>
        <w:rPr>
          <w:rFonts w:ascii="Century" w:cs="Century" w:eastAsia="Century" w:hAnsi="Century"/>
          <w:sz w:val="20"/>
          <w:szCs w:val="20"/>
          <w:color w:val="auto"/>
        </w:rPr>
        <w:t>Documentos</w:t>
      </w:r>
      <w:r>
        <w:rPr>
          <w:rFonts w:ascii="Century" w:cs="Century" w:eastAsia="Century" w:hAnsi="Century"/>
          <w:sz w:val="39"/>
          <w:szCs w:val="39"/>
          <w:color w:val="auto"/>
          <w:vertAlign w:val="subscript"/>
        </w:rPr>
        <w:t>houver.</w:t>
      </w:r>
      <w:r>
        <w:rPr>
          <w:rFonts w:ascii="Century" w:cs="Century" w:eastAsia="Century" w:hAnsi="Century"/>
          <w:sz w:val="20"/>
          <w:szCs w:val="20"/>
          <w:color w:val="auto"/>
        </w:rPr>
        <w:t xml:space="preserve">  pessoais  (RG  ou  Certidão  de  Nascimento  e  CPF)  de  Dependentes,  se</w:t>
      </w:r>
    </w:p>
    <w:p>
      <w:pPr>
        <w:spacing w:after="0" w:line="156" w:lineRule="exact"/>
        <w:rPr>
          <w:rFonts w:ascii="Century" w:cs="Century" w:eastAsia="Century" w:hAnsi="Century"/>
          <w:sz w:val="39"/>
          <w:szCs w:val="39"/>
          <w:color w:val="auto"/>
          <w:vertAlign w:val="subscript"/>
        </w:rPr>
      </w:pPr>
    </w:p>
    <w:p>
      <w:pPr>
        <w:ind w:left="380" w:right="20" w:hanging="374"/>
        <w:spacing w:after="0" w:line="182" w:lineRule="auto"/>
        <w:tabs>
          <w:tab w:leader="none" w:pos="380" w:val="left"/>
        </w:tabs>
        <w:numPr>
          <w:ilvl w:val="0"/>
          <w:numId w:val="357"/>
        </w:numPr>
        <w:rPr>
          <w:rFonts w:ascii="Century" w:cs="Century" w:eastAsia="Century" w:hAnsi="Century"/>
          <w:sz w:val="37"/>
          <w:szCs w:val="37"/>
          <w:color w:val="auto"/>
          <w:vertAlign w:val="subscript"/>
        </w:rPr>
      </w:pPr>
      <w:r>
        <w:rPr>
          <w:rFonts w:ascii="Century" w:cs="Century" w:eastAsia="Century" w:hAnsi="Century"/>
          <w:sz w:val="20"/>
          <w:szCs w:val="20"/>
          <w:color w:val="auto"/>
        </w:rPr>
        <w:t>Duas vias originais da autorização de acesso à declaração de ajuste anual do imposto de renda pessoa física (Formulário 65)</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-9525</wp:posOffset>
                </wp:positionH>
                <wp:positionV relativeFrom="paragraph">
                  <wp:posOffset>-4635500</wp:posOffset>
                </wp:positionV>
                <wp:extent cx="5992495" cy="0"/>
                <wp:wrapNone/>
                <wp:docPr id="1813" name="Shape 18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813" o:spid="_x0000_s28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365pt" to="471.1pt,-36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-4271645</wp:posOffset>
                </wp:positionV>
                <wp:extent cx="5992495" cy="0"/>
                <wp:wrapNone/>
                <wp:docPr id="1814" name="Shape 18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814" o:spid="_x0000_s28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336.3499pt" to="471.1pt,-336.3499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-4074795</wp:posOffset>
                </wp:positionV>
                <wp:extent cx="5992495" cy="0"/>
                <wp:wrapNone/>
                <wp:docPr id="1815" name="Shape 18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815" o:spid="_x0000_s28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320.8499pt" to="471.1pt,-320.8499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-635</wp:posOffset>
                </wp:positionH>
                <wp:positionV relativeFrom="paragraph">
                  <wp:posOffset>-4064635</wp:posOffset>
                </wp:positionV>
                <wp:extent cx="229870" cy="0"/>
                <wp:wrapNone/>
                <wp:docPr id="1816" name="Shape 18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29870"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1816" o:spid="_x0000_s28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320.0499pt" to="18.05pt,-320.04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238125</wp:posOffset>
                </wp:positionH>
                <wp:positionV relativeFrom="paragraph">
                  <wp:posOffset>-4064635</wp:posOffset>
                </wp:positionV>
                <wp:extent cx="5735955" cy="0"/>
                <wp:wrapNone/>
                <wp:docPr id="1817" name="Shape 18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35955"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1817" o:spid="_x0000_s28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5pt,-320.0499pt" to="470.4pt,-320.04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-3877945</wp:posOffset>
                </wp:positionV>
                <wp:extent cx="5992495" cy="0"/>
                <wp:wrapNone/>
                <wp:docPr id="1818" name="Shape 18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818" o:spid="_x0000_s28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305.3499pt" to="471.1pt,-305.3499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-3681730</wp:posOffset>
                </wp:positionV>
                <wp:extent cx="5992495" cy="0"/>
                <wp:wrapNone/>
                <wp:docPr id="1819" name="Shape 18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819" o:spid="_x0000_s28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289.8999pt" to="471.1pt,-289.8999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-3149600</wp:posOffset>
                </wp:positionV>
                <wp:extent cx="5992495" cy="0"/>
                <wp:wrapNone/>
                <wp:docPr id="1820" name="Shape 18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820" o:spid="_x0000_s28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248pt" to="471.1pt,-248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-2785110</wp:posOffset>
                </wp:positionV>
                <wp:extent cx="5992495" cy="0"/>
                <wp:wrapNone/>
                <wp:docPr id="1821" name="Shape 18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821" o:spid="_x0000_s28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219.2999pt" to="471.1pt,-219.2999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-2421255</wp:posOffset>
                </wp:positionV>
                <wp:extent cx="5992495" cy="0"/>
                <wp:wrapNone/>
                <wp:docPr id="1822" name="Shape 18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822" o:spid="_x0000_s28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190.6499pt" to="471.1pt,-190.6499pt" o:allowincell="f" strokecolor="#000000" strokeweight="0.7199pt"/>
            </w:pict>
          </mc:Fallback>
        </mc:AlternateContent>
        <mc:AlternateContent>
          <mc:Choice Requires="wps">
            <w:drawing>
              <wp:anchor simplePos="0" relativeHeight="251657728" behindDoc="1" locked="0" layoutInCell="0" allowOverlap="1">
                <wp:simplePos x="0" y="0"/>
                <wp:positionH relativeFrom="column">
                  <wp:posOffset>-635</wp:posOffset>
                </wp:positionH>
                <wp:positionV relativeFrom="paragraph">
                  <wp:posOffset>-2411095</wp:posOffset>
                </wp:positionV>
                <wp:extent cx="229870" cy="0"/>
                <wp:wrapNone/>
                <wp:docPr id="1823" name="Shape 18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29870"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1823" o:spid="_x0000_s28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189.8499pt" to="18.05pt,-189.84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238125</wp:posOffset>
                </wp:positionH>
                <wp:positionV relativeFrom="paragraph">
                  <wp:posOffset>-2411095</wp:posOffset>
                </wp:positionV>
                <wp:extent cx="5735955" cy="0"/>
                <wp:wrapNone/>
                <wp:docPr id="1824" name="Shape 18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35955"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1824" o:spid="_x0000_s28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5pt,-189.8499pt" to="470.4pt,-189.84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-2224405</wp:posOffset>
                </wp:positionV>
                <wp:extent cx="5992495" cy="0"/>
                <wp:wrapNone/>
                <wp:docPr id="1825" name="Shape 18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825" o:spid="_x0000_s28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175.1499pt" to="471.1pt,-175.1499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-1859915</wp:posOffset>
                </wp:positionV>
                <wp:extent cx="5992495" cy="0"/>
                <wp:wrapNone/>
                <wp:docPr id="1826" name="Shape 18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826" o:spid="_x0000_s28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146.4499pt" to="471.1pt,-146.4499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-1663700</wp:posOffset>
                </wp:positionV>
                <wp:extent cx="5992495" cy="0"/>
                <wp:wrapNone/>
                <wp:docPr id="1827" name="Shape 18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827" o:spid="_x0000_s28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131pt" to="471.1pt,-131pt" o:allowincell="f" strokecolor="#000000" strokeweight="0.7199pt"/>
            </w:pict>
          </mc:Fallback>
        </mc:AlternateContent>
        <mc:AlternateContent>
          <mc:Choice Requires="wps">
            <w:drawing>
              <wp:anchor simplePos="0" relativeHeight="251657728" behindDoc="1" locked="0" layoutInCell="0" allowOverlap="1">
                <wp:simplePos x="0" y="0"/>
                <wp:positionH relativeFrom="column">
                  <wp:posOffset>-635</wp:posOffset>
                </wp:positionH>
                <wp:positionV relativeFrom="paragraph">
                  <wp:posOffset>-1653540</wp:posOffset>
                </wp:positionV>
                <wp:extent cx="229870" cy="0"/>
                <wp:wrapNone/>
                <wp:docPr id="1828" name="Shape 18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29870"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1828" o:spid="_x0000_s28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130.1999pt" to="18.05pt,-130.19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238125</wp:posOffset>
                </wp:positionH>
                <wp:positionV relativeFrom="paragraph">
                  <wp:posOffset>-1653540</wp:posOffset>
                </wp:positionV>
                <wp:extent cx="5735955" cy="0"/>
                <wp:wrapNone/>
                <wp:docPr id="1829" name="Shape 18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35955"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1829" o:spid="_x0000_s28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5pt,-130.1999pt" to="470.4pt,-130.19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-1299210</wp:posOffset>
                </wp:positionV>
                <wp:extent cx="5992495" cy="0"/>
                <wp:wrapNone/>
                <wp:docPr id="1830" name="Shape 18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830" o:spid="_x0000_s28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102.2999pt" to="471.1pt,-102.2999pt" o:allowincell="f" strokecolor="#000000" strokeweight="0.7199pt"/>
            </w:pict>
          </mc:Fallback>
        </mc:AlternateContent>
        <mc:AlternateContent>
          <mc:Choice Requires="wps">
            <w:drawing>
              <wp:anchor simplePos="0" relativeHeight="251657728" behindDoc="1" locked="0" layoutInCell="0" allowOverlap="1">
                <wp:simplePos x="0" y="0"/>
                <wp:positionH relativeFrom="column">
                  <wp:posOffset>-635</wp:posOffset>
                </wp:positionH>
                <wp:positionV relativeFrom="paragraph">
                  <wp:posOffset>-1289685</wp:posOffset>
                </wp:positionV>
                <wp:extent cx="229870" cy="0"/>
                <wp:wrapNone/>
                <wp:docPr id="1831" name="Shape 18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29870"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1831" o:spid="_x0000_s28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101.5499pt" to="18.05pt,-101.54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238125</wp:posOffset>
                </wp:positionH>
                <wp:positionV relativeFrom="paragraph">
                  <wp:posOffset>-1289685</wp:posOffset>
                </wp:positionV>
                <wp:extent cx="5735955" cy="0"/>
                <wp:wrapNone/>
                <wp:docPr id="1832" name="Shape 18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35955"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1832" o:spid="_x0000_s28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5pt,-101.5499pt" to="470.4pt,-101.54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-1102995</wp:posOffset>
                </wp:positionV>
                <wp:extent cx="5992495" cy="0"/>
                <wp:wrapNone/>
                <wp:docPr id="1833" name="Shape 18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833" o:spid="_x0000_s28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86.8499pt" to="471.1pt,-86.8499pt" o:allowincell="f" strokecolor="#000000" strokeweight="0.7199pt"/>
            </w:pict>
          </mc:Fallback>
        </mc:AlternateContent>
        <mc:AlternateContent>
          <mc:Choice Requires="wps">
            <w:drawing>
              <wp:anchor simplePos="0" relativeHeight="251657728" behindDoc="1" locked="0" layoutInCell="0" allowOverlap="1">
                <wp:simplePos x="0" y="0"/>
                <wp:positionH relativeFrom="column">
                  <wp:posOffset>-635</wp:posOffset>
                </wp:positionH>
                <wp:positionV relativeFrom="paragraph">
                  <wp:posOffset>-1092835</wp:posOffset>
                </wp:positionV>
                <wp:extent cx="229870" cy="0"/>
                <wp:wrapNone/>
                <wp:docPr id="1834" name="Shape 18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29870"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1834" o:spid="_x0000_s28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86.0499pt" to="18.05pt,-86.04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238125</wp:posOffset>
                </wp:positionH>
                <wp:positionV relativeFrom="paragraph">
                  <wp:posOffset>-1092835</wp:posOffset>
                </wp:positionV>
                <wp:extent cx="5735955" cy="0"/>
                <wp:wrapNone/>
                <wp:docPr id="1835" name="Shape 18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35955"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1835" o:spid="_x0000_s28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5pt,-86.0499pt" to="470.4pt,-86.04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-906145</wp:posOffset>
                </wp:positionV>
                <wp:extent cx="5992495" cy="0"/>
                <wp:wrapNone/>
                <wp:docPr id="1836" name="Shape 18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836" o:spid="_x0000_s28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71.3499pt" to="471.1pt,-71.3499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-709295</wp:posOffset>
                </wp:positionV>
                <wp:extent cx="5992495" cy="0"/>
                <wp:wrapNone/>
                <wp:docPr id="1837" name="Shape 18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837" o:spid="_x0000_s28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55.8499pt" to="471.1pt,-55.8499pt" o:allowincell="f" strokecolor="#000000" strokeweight="0.7199pt"/>
            </w:pict>
          </mc:Fallback>
        </mc:AlternateContent>
        <mc:AlternateContent>
          <mc:Choice Requires="wps">
            <w:drawing>
              <wp:anchor simplePos="0" relativeHeight="251657728" behindDoc="1" locked="0" layoutInCell="0" allowOverlap="1">
                <wp:simplePos x="0" y="0"/>
                <wp:positionH relativeFrom="column">
                  <wp:posOffset>-635</wp:posOffset>
                </wp:positionH>
                <wp:positionV relativeFrom="paragraph">
                  <wp:posOffset>-699135</wp:posOffset>
                </wp:positionV>
                <wp:extent cx="229870" cy="0"/>
                <wp:wrapNone/>
                <wp:docPr id="1838" name="Shape 18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29870"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1838" o:spid="_x0000_s28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55.0499pt" to="18.05pt,-55.04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238125</wp:posOffset>
                </wp:positionH>
                <wp:positionV relativeFrom="paragraph">
                  <wp:posOffset>-699135</wp:posOffset>
                </wp:positionV>
                <wp:extent cx="5735955" cy="0"/>
                <wp:wrapNone/>
                <wp:docPr id="1839" name="Shape 18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35955"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1839" o:spid="_x0000_s28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5pt,-55.0499pt" to="470.4pt,-55.04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-344805</wp:posOffset>
                </wp:positionV>
                <wp:extent cx="5992495" cy="0"/>
                <wp:wrapNone/>
                <wp:docPr id="1840" name="Shape 18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840" o:spid="_x0000_s28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27.1499pt" to="471.1pt,-27.1499pt" o:allowincell="f" strokecolor="#000000" strokeweight="0.7199pt"/>
            </w:pict>
          </mc:Fallback>
        </mc:AlternateContent>
        <mc:AlternateContent>
          <mc:Choice Requires="wps">
            <w:drawing>
              <wp:anchor simplePos="0" relativeHeight="251657728" behindDoc="1" locked="0" layoutInCell="0" allowOverlap="1">
                <wp:simplePos x="0" y="0"/>
                <wp:positionH relativeFrom="column">
                  <wp:posOffset>-635</wp:posOffset>
                </wp:positionH>
                <wp:positionV relativeFrom="paragraph">
                  <wp:posOffset>-335280</wp:posOffset>
                </wp:positionV>
                <wp:extent cx="229870" cy="0"/>
                <wp:wrapNone/>
                <wp:docPr id="1841" name="Shape 18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29870"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1841" o:spid="_x0000_s28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26.3999pt" to="18.05pt,-26.39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238125</wp:posOffset>
                </wp:positionH>
                <wp:positionV relativeFrom="paragraph">
                  <wp:posOffset>-335280</wp:posOffset>
                </wp:positionV>
                <wp:extent cx="5735955" cy="0"/>
                <wp:wrapNone/>
                <wp:docPr id="1842" name="Shape 18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35955"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1842" o:spid="_x0000_s28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5pt,-26.3999pt" to="470.4pt,-26.39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18415</wp:posOffset>
                </wp:positionV>
                <wp:extent cx="5992495" cy="0"/>
                <wp:wrapNone/>
                <wp:docPr id="1843" name="Shape 18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843" o:spid="_x0000_s28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1.45pt" to="471.1pt,1.45pt" o:allowincell="f" strokecolor="#000000" strokeweight="0.72pt"/>
            </w:pict>
          </mc:Fallback>
        </mc:AlternateContent>
      </w:r>
    </w:p>
    <w:p>
      <w:pPr>
        <w:spacing w:after="0" w:line="27" w:lineRule="exact"/>
        <w:rPr>
          <w:sz w:val="20"/>
          <w:szCs w:val="20"/>
          <w:color w:val="auto"/>
        </w:rPr>
      </w:pPr>
    </w:p>
    <w:tbl>
      <w:tblPr>
        <w:tblLayout w:type="fixed"/>
        <w:tblInd w:w="0" w:type="dxa"/>
        <w:tblCellMar>
          <w:top w:w="0" w:type="dxa"/>
          <w:left w:w="0" w:type="dxa"/>
          <w:bottom w:w="0" w:type="dxa"/>
          <w:right w:w="0" w:type="dxa"/>
        </w:tblCellMar>
      </w:tblPr>
      <w:tr>
        <w:trPr>
          <w:trHeight w:val="264"/>
        </w:trPr>
        <w:tc>
          <w:tcPr>
            <w:tcW w:w="1620" w:type="dxa"/>
            <w:vAlign w:val="bottom"/>
          </w:tcPr>
          <w:p>
            <w:pPr>
              <w:jc w:val="right"/>
              <w:ind w:right="1250"/>
              <w:spacing w:after="0"/>
              <w:rPr>
                <w:sz w:val="20"/>
                <w:szCs w:val="20"/>
                <w:color w:val="auto"/>
              </w:rPr>
            </w:pPr>
            <w:r>
              <w:rPr>
                <w:rFonts w:ascii="Century" w:cs="Century" w:eastAsia="Century" w:hAnsi="Century"/>
                <w:sz w:val="22"/>
                <w:szCs w:val="22"/>
                <w:color w:val="auto"/>
                <w:w w:val="97"/>
              </w:rPr>
              <w:t>26</w:t>
            </w:r>
          </w:p>
        </w:tc>
        <w:tc>
          <w:tcPr>
            <w:tcW w:w="5160" w:type="dxa"/>
            <w:vAlign w:val="bottom"/>
          </w:tcPr>
          <w:p>
            <w:pPr>
              <w:ind w:left="1380"/>
              <w:spacing w:after="0"/>
              <w:rPr>
                <w:sz w:val="20"/>
                <w:szCs w:val="20"/>
                <w:color w:val="auto"/>
              </w:rPr>
            </w:pPr>
            <w:r>
              <w:rPr>
                <w:rFonts w:ascii="Century" w:cs="Century" w:eastAsia="Century" w:hAnsi="Century"/>
                <w:sz w:val="22"/>
                <w:szCs w:val="22"/>
                <w:color w:val="auto"/>
                <w:w w:val="99"/>
              </w:rPr>
              <w:t>Solicitação de crachá (Formulário 66)</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19050</wp:posOffset>
            </wp:positionH>
            <wp:positionV relativeFrom="paragraph">
              <wp:posOffset>345440</wp:posOffset>
            </wp:positionV>
            <wp:extent cx="5977890" cy="38100"/>
            <wp:wrapNone/>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889">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19050</wp:posOffset>
            </wp:positionH>
            <wp:positionV relativeFrom="paragraph">
              <wp:posOffset>392430</wp:posOffset>
            </wp:positionV>
            <wp:extent cx="5977890" cy="8890"/>
            <wp:wrapNone/>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890">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-9525</wp:posOffset>
                </wp:positionH>
                <wp:positionV relativeFrom="paragraph">
                  <wp:posOffset>18415</wp:posOffset>
                </wp:positionV>
                <wp:extent cx="5992495" cy="0"/>
                <wp:wrapNone/>
                <wp:docPr id="1846" name="Shape 18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924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846" o:spid="_x0000_s28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1.45pt" to="471.1pt,1.45pt" o:allowincell="f" strokecolor="#000000" strokeweight="0.72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265</w:t>
      </w:r>
    </w:p>
    <w:p>
      <w:pPr>
        <w:sectPr>
          <w:pgSz w:w="11900" w:h="16838" w:orient="portrait"/>
          <w:cols w:equalWidth="0" w:num="1">
            <w:col w:w="9420"/>
          </w:cols>
          <w:pgMar w:left="1360" w:top="961" w:right="1126" w:bottom="435" w:gutter="0" w:footer="0" w:header="0"/>
        </w:sectPr>
      </w:pPr>
    </w:p>
    <w:tbl>
      <w:tblPr>
        <w:tblLayout w:type="fixed"/>
        <w:tblInd w:w="0" w:type="dxa"/>
        <w:tblCellMar>
          <w:top w:w="0" w:type="dxa"/>
          <w:left w:w="0" w:type="dxa"/>
          <w:bottom w:w="0" w:type="dxa"/>
          <w:right w:w="0" w:type="dxa"/>
        </w:tblCellMar>
      </w:tblPr>
      <w:tr>
        <w:trPr>
          <w:trHeight w:val="230"/>
        </w:trPr>
        <w:tc>
          <w:tcPr>
            <w:tcW w:w="8820" w:type="dxa"/>
            <w:vAlign w:val="bottom"/>
            <w:gridSpan w:val="2"/>
          </w:tcPr>
          <w:p>
            <w:pPr>
              <w:jc w:val="center"/>
              <w:ind w:left="2077"/>
              <w:spacing w:after="0"/>
              <w:rPr>
                <w:sz w:val="20"/>
                <w:szCs w:val="20"/>
                <w:color w:val="auto"/>
              </w:rPr>
            </w:pPr>
            <w:r>
              <w:rPr>
                <w:rFonts w:ascii="Times New Roman" w:cs="Times New Roman" w:eastAsia="Times New Roman" w:hAnsi="Times New Roman"/>
                <w:sz w:val="20"/>
                <w:szCs w:val="20"/>
                <w:color w:val="auto"/>
                <w:w w:val="99"/>
              </w:rPr>
              <w:t>PODER EXECUTIVO</w:t>
            </w:r>
          </w:p>
        </w:tc>
        <w:tc>
          <w:tcPr>
            <w:tcW w:w="220" w:type="dxa"/>
            <w:vAlign w:val="bottom"/>
            <w:tcBorders>
              <w:bottom w:val="single" w:sz="8" w:color="auto"/>
            </w:tcBorders>
          </w:tcPr>
          <w:p>
            <w:pPr>
              <w:spacing w:after="0"/>
              <w:rPr>
                <w:sz w:val="19"/>
                <w:szCs w:val="19"/>
                <w:color w:val="auto"/>
              </w:rPr>
            </w:pPr>
          </w:p>
        </w:tc>
        <w:tc>
          <w:tcPr>
            <w:tcW w:w="1440" w:type="dxa"/>
            <w:vAlign w:val="bottom"/>
            <w:tcBorders>
              <w:bottom w:val="single" w:sz="8" w:color="auto"/>
            </w:tcBorders>
          </w:tcPr>
          <w:p>
            <w:pPr>
              <w:spacing w:after="0"/>
              <w:rPr>
                <w:sz w:val="19"/>
                <w:szCs w:val="19"/>
                <w:color w:val="auto"/>
              </w:rPr>
            </w:pP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8820" w:type="dxa"/>
            <w:vAlign w:val="bottom"/>
            <w:tcBorders>
              <w:right w:val="single" w:sz="8" w:color="auto"/>
            </w:tcBorders>
            <w:gridSpan w:val="2"/>
          </w:tcPr>
          <w:p>
            <w:pPr>
              <w:jc w:val="center"/>
              <w:ind w:left="2057"/>
              <w:spacing w:after="0"/>
              <w:rPr>
                <w:sz w:val="20"/>
                <w:szCs w:val="20"/>
                <w:color w:val="auto"/>
              </w:rPr>
            </w:pPr>
            <w:r>
              <w:rPr>
                <w:rFonts w:ascii="Times New Roman" w:cs="Times New Roman" w:eastAsia="Times New Roman" w:hAnsi="Times New Roman"/>
                <w:sz w:val="20"/>
                <w:szCs w:val="20"/>
                <w:color w:val="auto"/>
              </w:rPr>
              <w:t>MINISTÉRIO DA EDUCAÇÃO</w:t>
            </w:r>
          </w:p>
        </w:tc>
        <w:tc>
          <w:tcPr>
            <w:tcW w:w="220" w:type="dxa"/>
            <w:vAlign w:val="bottom"/>
          </w:tcPr>
          <w:p>
            <w:pPr>
              <w:spacing w:after="0"/>
              <w:rPr>
                <w:sz w:val="20"/>
                <w:szCs w:val="20"/>
                <w:color w:val="auto"/>
              </w:rPr>
            </w:pPr>
          </w:p>
        </w:tc>
        <w:tc>
          <w:tcPr>
            <w:tcW w:w="1440" w:type="dxa"/>
            <w:vAlign w:val="bottom"/>
            <w:tcBorders>
              <w:right w:val="single" w:sz="8" w:color="auto"/>
            </w:tcBorders>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35"/>
        </w:trPr>
        <w:tc>
          <w:tcPr>
            <w:tcW w:w="8820" w:type="dxa"/>
            <w:vAlign w:val="bottom"/>
            <w:tcBorders>
              <w:right w:val="single" w:sz="8" w:color="auto"/>
            </w:tcBorders>
            <w:gridSpan w:val="2"/>
          </w:tcPr>
          <w:p>
            <w:pPr>
              <w:jc w:val="center"/>
              <w:ind w:left="2057"/>
              <w:spacing w:after="0"/>
              <w:rPr>
                <w:sz w:val="20"/>
                <w:szCs w:val="20"/>
                <w:color w:val="auto"/>
              </w:rPr>
            </w:pPr>
            <w:r>
              <w:rPr>
                <w:rFonts w:ascii="Times New Roman" w:cs="Times New Roman" w:eastAsia="Times New Roman" w:hAnsi="Times New Roman"/>
                <w:sz w:val="20"/>
                <w:szCs w:val="20"/>
                <w:b w:val="1"/>
                <w:bCs w:val="1"/>
                <w:color w:val="auto"/>
                <w:w w:val="99"/>
              </w:rPr>
              <w:t>FUNDAÇÃO UNIVERSIDADE FEDERAL DE RONDÔNIA – UNIR</w:t>
            </w:r>
          </w:p>
        </w:tc>
        <w:tc>
          <w:tcPr>
            <w:tcW w:w="220" w:type="dxa"/>
            <w:vAlign w:val="bottom"/>
          </w:tcPr>
          <w:p>
            <w:pPr>
              <w:spacing w:after="0"/>
              <w:rPr>
                <w:sz w:val="20"/>
                <w:szCs w:val="20"/>
                <w:color w:val="auto"/>
              </w:rPr>
            </w:pPr>
          </w:p>
        </w:tc>
        <w:tc>
          <w:tcPr>
            <w:tcW w:w="1440" w:type="dxa"/>
            <w:vAlign w:val="bottom"/>
            <w:tcBorders>
              <w:right w:val="single" w:sz="8" w:color="auto"/>
            </w:tcBorders>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8820" w:type="dxa"/>
            <w:vAlign w:val="bottom"/>
            <w:tcBorders>
              <w:right w:val="single" w:sz="8" w:color="auto"/>
            </w:tcBorders>
            <w:gridSpan w:val="2"/>
          </w:tcPr>
          <w:p>
            <w:pPr>
              <w:jc w:val="center"/>
              <w:ind w:left="2057"/>
              <w:spacing w:after="0"/>
              <w:rPr>
                <w:sz w:val="20"/>
                <w:szCs w:val="20"/>
                <w:color w:val="auto"/>
              </w:rPr>
            </w:pPr>
            <w:r>
              <w:rPr>
                <w:rFonts w:ascii="Times New Roman" w:cs="Times New Roman" w:eastAsia="Times New Roman" w:hAnsi="Times New Roman"/>
                <w:sz w:val="20"/>
                <w:szCs w:val="20"/>
                <w:b w:val="1"/>
                <w:bCs w:val="1"/>
                <w:color w:val="auto"/>
                <w:w w:val="99"/>
              </w:rPr>
              <w:t>PRÓ-REITORIA DE PLANEJAMENTO-PROPLAN</w:t>
            </w:r>
          </w:p>
        </w:tc>
        <w:tc>
          <w:tcPr>
            <w:tcW w:w="220" w:type="dxa"/>
            <w:vAlign w:val="bottom"/>
          </w:tcPr>
          <w:p>
            <w:pPr>
              <w:spacing w:after="0"/>
              <w:rPr>
                <w:sz w:val="20"/>
                <w:szCs w:val="20"/>
                <w:color w:val="auto"/>
              </w:rPr>
            </w:pPr>
          </w:p>
        </w:tc>
        <w:tc>
          <w:tcPr>
            <w:tcW w:w="1440" w:type="dxa"/>
            <w:vAlign w:val="bottom"/>
            <w:tcBorders>
              <w:right w:val="single" w:sz="8" w:color="auto"/>
            </w:tcBorders>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698"/>
        </w:trPr>
        <w:tc>
          <w:tcPr>
            <w:tcW w:w="8820" w:type="dxa"/>
            <w:vAlign w:val="bottom"/>
            <w:tcBorders>
              <w:right w:val="single" w:sz="8" w:color="auto"/>
            </w:tcBorders>
            <w:gridSpan w:val="2"/>
          </w:tcPr>
          <w:p>
            <w:pPr>
              <w:jc w:val="center"/>
              <w:ind w:left="2037"/>
              <w:spacing w:after="0"/>
              <w:rPr>
                <w:sz w:val="20"/>
                <w:szCs w:val="20"/>
                <w:color w:val="auto"/>
              </w:rPr>
            </w:pPr>
            <w:r>
              <w:rPr>
                <w:rFonts w:ascii="Century" w:cs="Century" w:eastAsia="Century" w:hAnsi="Century"/>
                <w:sz w:val="24"/>
                <w:szCs w:val="24"/>
                <w:b w:val="1"/>
                <w:bCs w:val="1"/>
                <w:color w:val="auto"/>
                <w:w w:val="99"/>
              </w:rPr>
              <w:t>FORMULÁRIO 73 - POSSE TÉCNICO-ADMINISTRATIVO</w:t>
            </w:r>
          </w:p>
        </w:tc>
        <w:tc>
          <w:tcPr>
            <w:tcW w:w="220" w:type="dxa"/>
            <w:vAlign w:val="bottom"/>
          </w:tcPr>
          <w:p>
            <w:pPr>
              <w:spacing w:after="0"/>
              <w:rPr>
                <w:sz w:val="24"/>
                <w:szCs w:val="24"/>
                <w:color w:val="auto"/>
              </w:rPr>
            </w:pPr>
          </w:p>
        </w:tc>
        <w:tc>
          <w:tcPr>
            <w:tcW w:w="1440" w:type="dxa"/>
            <w:vAlign w:val="bottom"/>
            <w:tcBorders>
              <w:right w:val="single" w:sz="8" w:color="auto"/>
            </w:tcBorders>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9"/>
        </w:trPr>
        <w:tc>
          <w:tcPr>
            <w:tcW w:w="8820" w:type="dxa"/>
            <w:vAlign w:val="bottom"/>
            <w:tcBorders>
              <w:right w:val="single" w:sz="8" w:color="auto"/>
            </w:tcBorders>
            <w:gridSpan w:val="2"/>
            <w:vMerge w:val="restart"/>
          </w:tcPr>
          <w:p>
            <w:pPr>
              <w:jc w:val="center"/>
              <w:ind w:left="2077"/>
              <w:spacing w:after="0"/>
              <w:rPr>
                <w:sz w:val="20"/>
                <w:szCs w:val="20"/>
                <w:color w:val="auto"/>
              </w:rPr>
            </w:pPr>
            <w:r>
              <w:rPr>
                <w:rFonts w:ascii="Century" w:cs="Century" w:eastAsia="Century" w:hAnsi="Century"/>
                <w:sz w:val="24"/>
                <w:szCs w:val="24"/>
                <w:b w:val="1"/>
                <w:bCs w:val="1"/>
                <w:color w:val="auto"/>
                <w:w w:val="99"/>
              </w:rPr>
              <w:t>CADASTRO DO SERVIDOR</w:t>
            </w:r>
          </w:p>
        </w:tc>
        <w:tc>
          <w:tcPr>
            <w:tcW w:w="220" w:type="dxa"/>
            <w:vAlign w:val="bottom"/>
          </w:tcPr>
          <w:p>
            <w:pPr>
              <w:spacing w:after="0"/>
              <w:rPr>
                <w:sz w:val="22"/>
                <w:szCs w:val="22"/>
                <w:color w:val="auto"/>
              </w:rPr>
            </w:pPr>
          </w:p>
        </w:tc>
        <w:tc>
          <w:tcPr>
            <w:tcW w:w="1440" w:type="dxa"/>
            <w:vAlign w:val="bottom"/>
            <w:tcBorders>
              <w:right w:val="single" w:sz="8" w:color="auto"/>
            </w:tcBorders>
          </w:tcPr>
          <w:p>
            <w:pPr>
              <w:ind w:left="220"/>
              <w:spacing w:after="0"/>
              <w:rPr>
                <w:sz w:val="20"/>
                <w:szCs w:val="20"/>
                <w:color w:val="auto"/>
              </w:rPr>
            </w:pPr>
            <w:r>
              <w:rPr>
                <w:rFonts w:ascii="Times New Roman" w:cs="Times New Roman" w:eastAsia="Times New Roman" w:hAnsi="Times New Roman"/>
                <w:sz w:val="16"/>
                <w:szCs w:val="16"/>
                <w:color w:val="auto"/>
              </w:rPr>
              <w:t>FOTO 3X4</w:t>
            </w: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49"/>
        </w:trPr>
        <w:tc>
          <w:tcPr>
            <w:tcW w:w="8820" w:type="dxa"/>
            <w:vAlign w:val="bottom"/>
            <w:tcBorders>
              <w:right w:val="single" w:sz="8" w:color="auto"/>
            </w:tcBorders>
            <w:gridSpan w:val="2"/>
            <w:vMerge w:val="continue"/>
          </w:tcPr>
          <w:p>
            <w:pPr>
              <w:spacing w:after="0"/>
              <w:rPr>
                <w:sz w:val="12"/>
                <w:szCs w:val="12"/>
                <w:color w:val="auto"/>
              </w:rPr>
            </w:pPr>
          </w:p>
        </w:tc>
        <w:tc>
          <w:tcPr>
            <w:tcW w:w="220" w:type="dxa"/>
            <w:vAlign w:val="bottom"/>
          </w:tcPr>
          <w:p>
            <w:pPr>
              <w:spacing w:after="0"/>
              <w:rPr>
                <w:sz w:val="12"/>
                <w:szCs w:val="12"/>
                <w:color w:val="auto"/>
              </w:rPr>
            </w:pPr>
          </w:p>
        </w:tc>
        <w:tc>
          <w:tcPr>
            <w:tcW w:w="1440" w:type="dxa"/>
            <w:vAlign w:val="bottom"/>
            <w:tcBorders>
              <w:right w:val="single" w:sz="8" w:color="auto"/>
            </w:tcBorders>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5280" w:type="dxa"/>
            <w:vAlign w:val="bottom"/>
          </w:tcPr>
          <w:p>
            <w:pPr>
              <w:spacing w:after="0"/>
              <w:rPr>
                <w:sz w:val="14"/>
                <w:szCs w:val="14"/>
                <w:color w:val="auto"/>
              </w:rPr>
            </w:pPr>
          </w:p>
        </w:tc>
        <w:tc>
          <w:tcPr>
            <w:tcW w:w="3540" w:type="dxa"/>
            <w:vAlign w:val="bottom"/>
            <w:tcBorders>
              <w:right w:val="single" w:sz="8" w:color="auto"/>
            </w:tcBorders>
          </w:tcPr>
          <w:p>
            <w:pPr>
              <w:spacing w:after="0"/>
              <w:rPr>
                <w:sz w:val="14"/>
                <w:szCs w:val="14"/>
                <w:color w:val="auto"/>
              </w:rPr>
            </w:pPr>
          </w:p>
        </w:tc>
        <w:tc>
          <w:tcPr>
            <w:tcW w:w="1660" w:type="dxa"/>
            <w:vAlign w:val="bottom"/>
            <w:tcBorders>
              <w:bottom w:val="single" w:sz="8" w:color="auto"/>
              <w:right w:val="single" w:sz="8" w:color="auto"/>
            </w:tcBorders>
            <w:gridSpan w:val="2"/>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70"/>
        </w:trPr>
        <w:tc>
          <w:tcPr>
            <w:tcW w:w="5280" w:type="dxa"/>
            <w:vAlign w:val="bottom"/>
          </w:tcPr>
          <w:p>
            <w:pPr>
              <w:spacing w:after="0"/>
              <w:rPr>
                <w:sz w:val="6"/>
                <w:szCs w:val="6"/>
                <w:color w:val="auto"/>
              </w:rPr>
            </w:pPr>
          </w:p>
        </w:tc>
        <w:tc>
          <w:tcPr>
            <w:tcW w:w="3540" w:type="dxa"/>
            <w:vAlign w:val="bottom"/>
            <w:tcBorders>
              <w:bottom w:val="single" w:sz="8" w:color="auto"/>
            </w:tcBorders>
          </w:tcPr>
          <w:p>
            <w:pPr>
              <w:spacing w:after="0"/>
              <w:rPr>
                <w:sz w:val="6"/>
                <w:szCs w:val="6"/>
                <w:color w:val="auto"/>
              </w:rPr>
            </w:pPr>
          </w:p>
        </w:tc>
        <w:tc>
          <w:tcPr>
            <w:tcW w:w="220" w:type="dxa"/>
            <w:vAlign w:val="bottom"/>
            <w:tcBorders>
              <w:bottom w:val="single" w:sz="8" w:color="auto"/>
            </w:tcBorders>
          </w:tcPr>
          <w:p>
            <w:pPr>
              <w:spacing w:after="0"/>
              <w:rPr>
                <w:sz w:val="6"/>
                <w:szCs w:val="6"/>
                <w:color w:val="auto"/>
              </w:rPr>
            </w:pPr>
          </w:p>
        </w:tc>
        <w:tc>
          <w:tcPr>
            <w:tcW w:w="1440" w:type="dxa"/>
            <w:vAlign w:val="bottom"/>
            <w:tcBorders>
              <w:bottom w:val="single" w:sz="8" w:color="auto"/>
            </w:tcBorders>
          </w:tcPr>
          <w:p>
            <w:pPr>
              <w:spacing w:after="0"/>
              <w:rPr>
                <w:sz w:val="6"/>
                <w:szCs w:val="6"/>
                <w:color w:val="auto"/>
              </w:rPr>
            </w:pPr>
          </w:p>
        </w:tc>
        <w:tc>
          <w:tcPr>
            <w:tcW w:w="6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28"/>
        </w:trPr>
        <w:tc>
          <w:tcPr>
            <w:tcW w:w="5280" w:type="dxa"/>
            <w:vAlign w:val="bottom"/>
            <w:tcBorders>
              <w:bottom w:val="single" w:sz="8" w:color="auto"/>
              <w:right w:val="single" w:sz="8" w:color="auto"/>
            </w:tcBorders>
          </w:tcPr>
          <w:p>
            <w:pPr>
              <w:spacing w:after="0"/>
              <w:rPr>
                <w:sz w:val="19"/>
                <w:szCs w:val="19"/>
                <w:color w:val="auto"/>
              </w:rPr>
            </w:pPr>
          </w:p>
        </w:tc>
        <w:tc>
          <w:tcPr>
            <w:tcW w:w="5260" w:type="dxa"/>
            <w:vAlign w:val="bottom"/>
            <w:tcBorders>
              <w:bottom w:val="single" w:sz="8" w:color="auto"/>
            </w:tcBorders>
            <w:gridSpan w:val="4"/>
          </w:tcPr>
          <w:p>
            <w:pPr>
              <w:ind w:left="1200"/>
              <w:spacing w:after="0"/>
              <w:rPr>
                <w:sz w:val="20"/>
                <w:szCs w:val="20"/>
                <w:color w:val="auto"/>
              </w:rPr>
            </w:pPr>
            <w:r>
              <w:rPr>
                <w:rFonts w:ascii="Century" w:cs="Century" w:eastAsia="Century" w:hAnsi="Century"/>
                <w:sz w:val="16"/>
                <w:szCs w:val="16"/>
                <w:b w:val="1"/>
                <w:bCs w:val="1"/>
                <w:color w:val="auto"/>
              </w:rPr>
              <w:t>MATRÍCULA SIAPE (USO DA CRD):</w:t>
            </w:r>
          </w:p>
        </w:tc>
        <w:tc>
          <w:tcPr>
            <w:tcW w:w="0" w:type="dxa"/>
            <w:vAlign w:val="bottom"/>
          </w:tcPr>
          <w:p>
            <w:pPr>
              <w:spacing w:after="0"/>
              <w:rPr>
                <w:sz w:val="1"/>
                <w:szCs w:val="1"/>
                <w:color w:val="auto"/>
              </w:rPr>
            </w:pPr>
          </w:p>
        </w:tc>
      </w:tr>
      <w:tr>
        <w:trPr>
          <w:trHeight w:val="343"/>
        </w:trPr>
        <w:tc>
          <w:tcPr>
            <w:tcW w:w="9040" w:type="dxa"/>
            <w:vAlign w:val="bottom"/>
            <w:gridSpan w:val="3"/>
          </w:tcPr>
          <w:p>
            <w:pPr>
              <w:ind w:left="120"/>
              <w:spacing w:after="0"/>
              <w:rPr>
                <w:sz w:val="20"/>
                <w:szCs w:val="20"/>
                <w:color w:val="auto"/>
              </w:rPr>
            </w:pPr>
            <w:r>
              <w:rPr>
                <w:rFonts w:ascii="Century" w:cs="Century" w:eastAsia="Century" w:hAnsi="Century"/>
                <w:sz w:val="16"/>
                <w:szCs w:val="16"/>
                <w:color w:val="auto"/>
              </w:rPr>
              <w:t>NOME:</w:t>
            </w:r>
          </w:p>
        </w:tc>
        <w:tc>
          <w:tcPr>
            <w:tcW w:w="14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89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7620</wp:posOffset>
                </wp:positionH>
                <wp:positionV relativeFrom="paragraph">
                  <wp:posOffset>-229235</wp:posOffset>
                </wp:positionV>
                <wp:extent cx="0" cy="6877050"/>
                <wp:wrapNone/>
                <wp:docPr id="1848" name="Shape 18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8770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48" o:spid="_x0000_s28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8.0499pt" to="0.6pt,523.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6683375</wp:posOffset>
                </wp:positionH>
                <wp:positionV relativeFrom="paragraph">
                  <wp:posOffset>-387350</wp:posOffset>
                </wp:positionV>
                <wp:extent cx="0" cy="5906770"/>
                <wp:wrapNone/>
                <wp:docPr id="1849" name="Shape 18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9067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49" o:spid="_x0000_s28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6.25pt,-30.4999pt" to="526.25pt,434.6pt" o:allowincell="f" strokecolor="#000000" strokeweight="0.4799pt"/>
            </w:pict>
          </mc:Fallback>
        </mc:AlternateContent>
      </w:r>
    </w:p>
    <w:tbl>
      <w:tblPr>
        <w:tblLayout w:type="fixed"/>
        <w:tblInd w:w="0" w:type="dxa"/>
        <w:tblCellMar>
          <w:top w:w="0" w:type="dxa"/>
          <w:left w:w="0" w:type="dxa"/>
          <w:bottom w:w="0" w:type="dxa"/>
          <w:right w:w="0" w:type="dxa"/>
        </w:tblCellMar>
      </w:tblPr>
      <w:tr>
        <w:trPr>
          <w:trHeight w:val="194"/>
        </w:trPr>
        <w:tc>
          <w:tcPr>
            <w:tcW w:w="420" w:type="dxa"/>
            <w:vAlign w:val="bottom"/>
            <w:tcBorders>
              <w:top w:val="single" w:sz="8" w:color="auto"/>
            </w:tcBorders>
          </w:tcPr>
          <w:p>
            <w:pPr>
              <w:spacing w:after="0"/>
              <w:rPr>
                <w:sz w:val="16"/>
                <w:szCs w:val="16"/>
                <w:color w:val="auto"/>
              </w:rPr>
            </w:pPr>
          </w:p>
        </w:tc>
        <w:tc>
          <w:tcPr>
            <w:tcW w:w="980" w:type="dxa"/>
            <w:vAlign w:val="bottom"/>
            <w:tcBorders>
              <w:top w:val="single" w:sz="8" w:color="auto"/>
            </w:tcBorders>
          </w:tcPr>
          <w:p>
            <w:pPr>
              <w:spacing w:after="0"/>
              <w:rPr>
                <w:sz w:val="16"/>
                <w:szCs w:val="16"/>
                <w:color w:val="auto"/>
              </w:rPr>
            </w:pPr>
          </w:p>
        </w:tc>
        <w:tc>
          <w:tcPr>
            <w:tcW w:w="240" w:type="dxa"/>
            <w:vAlign w:val="bottom"/>
            <w:tcBorders>
              <w:top w:val="single" w:sz="8" w:color="auto"/>
            </w:tcBorders>
          </w:tcPr>
          <w:p>
            <w:pPr>
              <w:spacing w:after="0"/>
              <w:rPr>
                <w:sz w:val="16"/>
                <w:szCs w:val="16"/>
                <w:color w:val="auto"/>
              </w:rPr>
            </w:pPr>
          </w:p>
        </w:tc>
        <w:tc>
          <w:tcPr>
            <w:tcW w:w="1020" w:type="dxa"/>
            <w:vAlign w:val="bottom"/>
            <w:tcBorders>
              <w:top w:val="single" w:sz="8" w:color="auto"/>
              <w:right w:val="single" w:sz="8" w:color="auto"/>
            </w:tcBorders>
          </w:tcPr>
          <w:p>
            <w:pPr>
              <w:spacing w:after="0"/>
              <w:rPr>
                <w:sz w:val="16"/>
                <w:szCs w:val="16"/>
                <w:color w:val="auto"/>
              </w:rPr>
            </w:pPr>
          </w:p>
        </w:tc>
        <w:tc>
          <w:tcPr>
            <w:tcW w:w="160" w:type="dxa"/>
            <w:vAlign w:val="bottom"/>
            <w:tcBorders>
              <w:top w:val="single" w:sz="8" w:color="auto"/>
            </w:tcBorders>
          </w:tcPr>
          <w:p>
            <w:pPr>
              <w:spacing w:after="0"/>
              <w:rPr>
                <w:sz w:val="16"/>
                <w:szCs w:val="16"/>
                <w:color w:val="auto"/>
              </w:rPr>
            </w:pPr>
          </w:p>
        </w:tc>
        <w:tc>
          <w:tcPr>
            <w:tcW w:w="460" w:type="dxa"/>
            <w:vAlign w:val="bottom"/>
            <w:tcBorders>
              <w:top w:val="single" w:sz="8" w:color="auto"/>
            </w:tcBorders>
          </w:tcPr>
          <w:p>
            <w:pPr>
              <w:spacing w:after="0"/>
              <w:rPr>
                <w:sz w:val="16"/>
                <w:szCs w:val="16"/>
                <w:color w:val="auto"/>
              </w:rPr>
            </w:pPr>
          </w:p>
        </w:tc>
        <w:tc>
          <w:tcPr>
            <w:tcW w:w="200" w:type="dxa"/>
            <w:vAlign w:val="bottom"/>
            <w:tcBorders>
              <w:top w:val="single" w:sz="8" w:color="auto"/>
            </w:tcBorders>
          </w:tcPr>
          <w:p>
            <w:pPr>
              <w:spacing w:after="0"/>
              <w:rPr>
                <w:sz w:val="16"/>
                <w:szCs w:val="16"/>
                <w:color w:val="auto"/>
              </w:rPr>
            </w:pPr>
          </w:p>
        </w:tc>
        <w:tc>
          <w:tcPr>
            <w:tcW w:w="200" w:type="dxa"/>
            <w:vAlign w:val="bottom"/>
            <w:tcBorders>
              <w:top w:val="single" w:sz="8" w:color="auto"/>
            </w:tcBorders>
          </w:tcPr>
          <w:p>
            <w:pPr>
              <w:spacing w:after="0"/>
              <w:rPr>
                <w:sz w:val="16"/>
                <w:szCs w:val="16"/>
                <w:color w:val="auto"/>
              </w:rPr>
            </w:pPr>
          </w:p>
        </w:tc>
        <w:tc>
          <w:tcPr>
            <w:tcW w:w="300" w:type="dxa"/>
            <w:vAlign w:val="bottom"/>
            <w:tcBorders>
              <w:top w:val="single" w:sz="8" w:color="auto"/>
            </w:tcBorders>
          </w:tcPr>
          <w:p>
            <w:pPr>
              <w:spacing w:after="0"/>
              <w:rPr>
                <w:sz w:val="16"/>
                <w:szCs w:val="16"/>
                <w:color w:val="auto"/>
              </w:rPr>
            </w:pPr>
          </w:p>
        </w:tc>
        <w:tc>
          <w:tcPr>
            <w:tcW w:w="100" w:type="dxa"/>
            <w:vAlign w:val="bottom"/>
            <w:tcBorders>
              <w:top w:val="single" w:sz="8" w:color="auto"/>
            </w:tcBorders>
          </w:tcPr>
          <w:p>
            <w:pPr>
              <w:spacing w:after="0"/>
              <w:rPr>
                <w:sz w:val="16"/>
                <w:szCs w:val="16"/>
                <w:color w:val="auto"/>
              </w:rPr>
            </w:pPr>
          </w:p>
        </w:tc>
        <w:tc>
          <w:tcPr>
            <w:tcW w:w="40" w:type="dxa"/>
            <w:vAlign w:val="bottom"/>
            <w:tcBorders>
              <w:top w:val="single" w:sz="8" w:color="auto"/>
            </w:tcBorders>
          </w:tcPr>
          <w:p>
            <w:pPr>
              <w:spacing w:after="0"/>
              <w:rPr>
                <w:sz w:val="16"/>
                <w:szCs w:val="16"/>
                <w:color w:val="auto"/>
              </w:rPr>
            </w:pPr>
          </w:p>
        </w:tc>
        <w:tc>
          <w:tcPr>
            <w:tcW w:w="300" w:type="dxa"/>
            <w:vAlign w:val="bottom"/>
            <w:tcBorders>
              <w:top w:val="single" w:sz="8" w:color="auto"/>
            </w:tcBorders>
          </w:tcPr>
          <w:p>
            <w:pPr>
              <w:spacing w:after="0"/>
              <w:rPr>
                <w:sz w:val="16"/>
                <w:szCs w:val="16"/>
                <w:color w:val="auto"/>
              </w:rPr>
            </w:pPr>
          </w:p>
        </w:tc>
        <w:tc>
          <w:tcPr>
            <w:tcW w:w="80" w:type="dxa"/>
            <w:vAlign w:val="bottom"/>
            <w:tcBorders>
              <w:top w:val="single" w:sz="8" w:color="auto"/>
            </w:tcBorders>
          </w:tcPr>
          <w:p>
            <w:pPr>
              <w:spacing w:after="0"/>
              <w:rPr>
                <w:sz w:val="16"/>
                <w:szCs w:val="16"/>
                <w:color w:val="auto"/>
              </w:rPr>
            </w:pPr>
          </w:p>
        </w:tc>
        <w:tc>
          <w:tcPr>
            <w:tcW w:w="60" w:type="dxa"/>
            <w:vAlign w:val="bottom"/>
            <w:tcBorders>
              <w:top w:val="single" w:sz="8" w:color="auto"/>
            </w:tcBorders>
          </w:tcPr>
          <w:p>
            <w:pPr>
              <w:spacing w:after="0"/>
              <w:rPr>
                <w:sz w:val="16"/>
                <w:szCs w:val="16"/>
                <w:color w:val="auto"/>
              </w:rPr>
            </w:pPr>
          </w:p>
        </w:tc>
        <w:tc>
          <w:tcPr>
            <w:tcW w:w="100" w:type="dxa"/>
            <w:vAlign w:val="bottom"/>
            <w:tcBorders>
              <w:top w:val="single" w:sz="8" w:color="auto"/>
            </w:tcBorders>
          </w:tcPr>
          <w:p>
            <w:pPr>
              <w:spacing w:after="0"/>
              <w:rPr>
                <w:sz w:val="16"/>
                <w:szCs w:val="16"/>
                <w:color w:val="auto"/>
              </w:rPr>
            </w:pPr>
          </w:p>
        </w:tc>
        <w:tc>
          <w:tcPr>
            <w:tcW w:w="200" w:type="dxa"/>
            <w:vAlign w:val="bottom"/>
            <w:tcBorders>
              <w:top w:val="single" w:sz="8" w:color="auto"/>
              <w:right w:val="single" w:sz="8" w:color="auto"/>
            </w:tcBorders>
          </w:tcPr>
          <w:p>
            <w:pPr>
              <w:spacing w:after="0"/>
              <w:rPr>
                <w:sz w:val="16"/>
                <w:szCs w:val="16"/>
                <w:color w:val="auto"/>
              </w:rPr>
            </w:pPr>
          </w:p>
        </w:tc>
        <w:tc>
          <w:tcPr>
            <w:tcW w:w="1340" w:type="dxa"/>
            <w:vAlign w:val="bottom"/>
            <w:tcBorders>
              <w:top w:val="single" w:sz="8" w:color="auto"/>
            </w:tcBorders>
            <w:gridSpan w:val="4"/>
          </w:tcPr>
          <w:p>
            <w:pPr>
              <w:ind w:left="80"/>
              <w:spacing w:after="0"/>
              <w:rPr>
                <w:sz w:val="20"/>
                <w:szCs w:val="20"/>
                <w:color w:val="auto"/>
              </w:rPr>
            </w:pPr>
            <w:r>
              <w:rPr>
                <w:rFonts w:ascii="Century" w:cs="Century" w:eastAsia="Century" w:hAnsi="Century"/>
                <w:sz w:val="16"/>
                <w:szCs w:val="16"/>
                <w:color w:val="auto"/>
              </w:rPr>
              <w:t>DATA</w:t>
            </w:r>
          </w:p>
        </w:tc>
        <w:tc>
          <w:tcPr>
            <w:tcW w:w="80" w:type="dxa"/>
            <w:vAlign w:val="bottom"/>
            <w:tcBorders>
              <w:top w:val="single" w:sz="8" w:color="auto"/>
            </w:tcBorders>
          </w:tcPr>
          <w:p>
            <w:pPr>
              <w:spacing w:after="0"/>
              <w:rPr>
                <w:sz w:val="16"/>
                <w:szCs w:val="16"/>
                <w:color w:val="auto"/>
              </w:rPr>
            </w:pPr>
          </w:p>
        </w:tc>
        <w:tc>
          <w:tcPr>
            <w:tcW w:w="360" w:type="dxa"/>
            <w:vAlign w:val="bottom"/>
            <w:tcBorders>
              <w:top w:val="single" w:sz="8" w:color="auto"/>
            </w:tcBorders>
          </w:tcPr>
          <w:p>
            <w:pPr>
              <w:spacing w:after="0"/>
              <w:rPr>
                <w:sz w:val="16"/>
                <w:szCs w:val="16"/>
                <w:color w:val="auto"/>
              </w:rPr>
            </w:pPr>
          </w:p>
        </w:tc>
        <w:tc>
          <w:tcPr>
            <w:tcW w:w="200" w:type="dxa"/>
            <w:vAlign w:val="bottom"/>
            <w:tcBorders>
              <w:top w:val="single" w:sz="8" w:color="auto"/>
            </w:tcBorders>
          </w:tcPr>
          <w:p>
            <w:pPr>
              <w:spacing w:after="0"/>
              <w:rPr>
                <w:sz w:val="16"/>
                <w:szCs w:val="16"/>
                <w:color w:val="auto"/>
              </w:rPr>
            </w:pPr>
          </w:p>
        </w:tc>
        <w:tc>
          <w:tcPr>
            <w:tcW w:w="140" w:type="dxa"/>
            <w:vAlign w:val="bottom"/>
            <w:tcBorders>
              <w:top w:val="single" w:sz="8" w:color="auto"/>
            </w:tcBorders>
          </w:tcPr>
          <w:p>
            <w:pPr>
              <w:spacing w:after="0"/>
              <w:rPr>
                <w:sz w:val="16"/>
                <w:szCs w:val="16"/>
                <w:color w:val="auto"/>
              </w:rPr>
            </w:pPr>
          </w:p>
        </w:tc>
        <w:tc>
          <w:tcPr>
            <w:tcW w:w="120" w:type="dxa"/>
            <w:vAlign w:val="bottom"/>
            <w:tcBorders>
              <w:top w:val="single" w:sz="8" w:color="auto"/>
            </w:tcBorders>
          </w:tcPr>
          <w:p>
            <w:pPr>
              <w:spacing w:after="0"/>
              <w:rPr>
                <w:sz w:val="16"/>
                <w:szCs w:val="16"/>
                <w:color w:val="auto"/>
              </w:rPr>
            </w:pPr>
          </w:p>
        </w:tc>
        <w:tc>
          <w:tcPr>
            <w:tcW w:w="800" w:type="dxa"/>
            <w:vAlign w:val="bottom"/>
            <w:tcBorders>
              <w:top w:val="single" w:sz="8" w:color="auto"/>
              <w:right w:val="single" w:sz="8" w:color="auto"/>
            </w:tcBorders>
            <w:gridSpan w:val="2"/>
          </w:tcPr>
          <w:p>
            <w:pPr>
              <w:ind w:left="440"/>
              <w:spacing w:after="0"/>
              <w:rPr>
                <w:sz w:val="20"/>
                <w:szCs w:val="20"/>
                <w:color w:val="auto"/>
              </w:rPr>
            </w:pPr>
            <w:r>
              <w:rPr>
                <w:rFonts w:ascii="Century" w:cs="Century" w:eastAsia="Century" w:hAnsi="Century"/>
                <w:sz w:val="16"/>
                <w:szCs w:val="16"/>
                <w:color w:val="auto"/>
              </w:rPr>
              <w:t>DE</w:t>
            </w:r>
          </w:p>
        </w:tc>
        <w:tc>
          <w:tcPr>
            <w:tcW w:w="760" w:type="dxa"/>
            <w:vAlign w:val="bottom"/>
            <w:tcBorders>
              <w:top w:val="single" w:sz="8" w:color="auto"/>
            </w:tcBorders>
          </w:tcPr>
          <w:p>
            <w:pPr>
              <w:spacing w:after="0"/>
              <w:rPr>
                <w:sz w:val="16"/>
                <w:szCs w:val="16"/>
                <w:color w:val="auto"/>
              </w:rPr>
            </w:pPr>
          </w:p>
        </w:tc>
        <w:tc>
          <w:tcPr>
            <w:tcW w:w="1280" w:type="dxa"/>
            <w:vAlign w:val="bottom"/>
            <w:tcBorders>
              <w:top w:val="single" w:sz="8" w:color="auto"/>
            </w:tcBorders>
          </w:tcPr>
          <w:p>
            <w:pPr>
              <w:spacing w:after="0"/>
              <w:rPr>
                <w:sz w:val="16"/>
                <w:szCs w:val="16"/>
                <w:color w:val="auto"/>
              </w:rPr>
            </w:pPr>
          </w:p>
        </w:tc>
        <w:tc>
          <w:tcPr>
            <w:tcW w:w="600" w:type="dxa"/>
            <w:vAlign w:val="bottom"/>
            <w:tcBorders>
              <w:top w:val="single" w:sz="8" w:color="auto"/>
            </w:tcBorders>
          </w:tcPr>
          <w:p>
            <w:pPr>
              <w:spacing w:after="0"/>
              <w:rPr>
                <w:sz w:val="16"/>
                <w:szCs w:val="16"/>
                <w:color w:val="auto"/>
              </w:rPr>
            </w:pPr>
          </w:p>
        </w:tc>
      </w:tr>
      <w:tr>
        <w:trPr>
          <w:trHeight w:val="194"/>
        </w:trPr>
        <w:tc>
          <w:tcPr>
            <w:tcW w:w="1400" w:type="dxa"/>
            <w:vAlign w:val="bottom"/>
            <w:tcBorders>
              <w:bottom w:val="single" w:sz="8" w:color="auto"/>
            </w:tcBorders>
            <w:gridSpan w:val="2"/>
          </w:tcPr>
          <w:p>
            <w:pPr>
              <w:ind w:left="120"/>
              <w:spacing w:after="0"/>
              <w:rPr>
                <w:sz w:val="20"/>
                <w:szCs w:val="20"/>
                <w:color w:val="auto"/>
              </w:rPr>
            </w:pPr>
            <w:r>
              <w:rPr>
                <w:rFonts w:ascii="Century" w:cs="Century" w:eastAsia="Century" w:hAnsi="Century"/>
                <w:sz w:val="16"/>
                <w:szCs w:val="16"/>
                <w:color w:val="auto"/>
              </w:rPr>
              <w:t>CPF:</w:t>
            </w:r>
          </w:p>
        </w:tc>
        <w:tc>
          <w:tcPr>
            <w:tcW w:w="240" w:type="dxa"/>
            <w:vAlign w:val="bottom"/>
            <w:tcBorders>
              <w:bottom w:val="single" w:sz="8" w:color="auto"/>
            </w:tcBorders>
          </w:tcPr>
          <w:p>
            <w:pPr>
              <w:spacing w:after="0"/>
              <w:rPr>
                <w:sz w:val="16"/>
                <w:szCs w:val="16"/>
                <w:color w:val="auto"/>
              </w:rPr>
            </w:pPr>
          </w:p>
        </w:tc>
        <w:tc>
          <w:tcPr>
            <w:tcW w:w="1020" w:type="dxa"/>
            <w:vAlign w:val="bottom"/>
            <w:tcBorders>
              <w:bottom w:val="single" w:sz="8" w:color="auto"/>
              <w:right w:val="single" w:sz="8" w:color="auto"/>
            </w:tcBorders>
          </w:tcPr>
          <w:p>
            <w:pPr>
              <w:spacing w:after="0"/>
              <w:rPr>
                <w:sz w:val="16"/>
                <w:szCs w:val="16"/>
                <w:color w:val="auto"/>
              </w:rPr>
            </w:pPr>
          </w:p>
        </w:tc>
        <w:tc>
          <w:tcPr>
            <w:tcW w:w="820" w:type="dxa"/>
            <w:vAlign w:val="bottom"/>
            <w:tcBorders>
              <w:bottom w:val="single" w:sz="8" w:color="auto"/>
            </w:tcBorders>
            <w:gridSpan w:val="3"/>
          </w:tcPr>
          <w:p>
            <w:pPr>
              <w:ind w:left="80"/>
              <w:spacing w:after="0"/>
              <w:rPr>
                <w:sz w:val="20"/>
                <w:szCs w:val="20"/>
                <w:color w:val="auto"/>
              </w:rPr>
            </w:pPr>
            <w:r>
              <w:rPr>
                <w:rFonts w:ascii="Century" w:cs="Century" w:eastAsia="Century" w:hAnsi="Century"/>
                <w:sz w:val="16"/>
                <w:szCs w:val="16"/>
                <w:color w:val="auto"/>
              </w:rPr>
              <w:t>SEXO: (</w:t>
            </w:r>
          </w:p>
        </w:tc>
        <w:tc>
          <w:tcPr>
            <w:tcW w:w="600" w:type="dxa"/>
            <w:vAlign w:val="bottom"/>
            <w:tcBorders>
              <w:bottom w:val="single" w:sz="8" w:color="auto"/>
            </w:tcBorders>
            <w:gridSpan w:val="3"/>
          </w:tcPr>
          <w:p>
            <w:pPr>
              <w:ind w:left="80"/>
              <w:spacing w:after="0"/>
              <w:rPr>
                <w:sz w:val="20"/>
                <w:szCs w:val="20"/>
                <w:color w:val="auto"/>
              </w:rPr>
            </w:pPr>
            <w:r>
              <w:rPr>
                <w:rFonts w:ascii="Century" w:cs="Century" w:eastAsia="Century" w:hAnsi="Century"/>
                <w:sz w:val="16"/>
                <w:szCs w:val="16"/>
                <w:color w:val="auto"/>
              </w:rPr>
              <w:t>)F  (</w:t>
            </w:r>
          </w:p>
        </w:tc>
        <w:tc>
          <w:tcPr>
            <w:tcW w:w="420" w:type="dxa"/>
            <w:vAlign w:val="bottom"/>
            <w:tcBorders>
              <w:bottom w:val="single" w:sz="8" w:color="auto"/>
            </w:tcBorders>
            <w:gridSpan w:val="3"/>
          </w:tcPr>
          <w:p>
            <w:pPr>
              <w:spacing w:after="0"/>
              <w:rPr>
                <w:sz w:val="20"/>
                <w:szCs w:val="20"/>
                <w:color w:val="auto"/>
              </w:rPr>
            </w:pPr>
            <w:r>
              <w:rPr>
                <w:rFonts w:ascii="Century" w:cs="Century" w:eastAsia="Century" w:hAnsi="Century"/>
                <w:sz w:val="16"/>
                <w:szCs w:val="16"/>
                <w:color w:val="auto"/>
              </w:rPr>
              <w:t>) M</w:t>
            </w:r>
          </w:p>
        </w:tc>
        <w:tc>
          <w:tcPr>
            <w:tcW w:w="60" w:type="dxa"/>
            <w:vAlign w:val="bottom"/>
            <w:tcBorders>
              <w:bottom w:val="single" w:sz="8" w:color="auto"/>
            </w:tcBorders>
          </w:tcPr>
          <w:p>
            <w:pPr>
              <w:spacing w:after="0"/>
              <w:rPr>
                <w:sz w:val="16"/>
                <w:szCs w:val="16"/>
                <w:color w:val="auto"/>
              </w:rPr>
            </w:pPr>
          </w:p>
        </w:tc>
        <w:tc>
          <w:tcPr>
            <w:tcW w:w="100" w:type="dxa"/>
            <w:vAlign w:val="bottom"/>
            <w:tcBorders>
              <w:bottom w:val="single" w:sz="8" w:color="auto"/>
            </w:tcBorders>
          </w:tcPr>
          <w:p>
            <w:pPr>
              <w:spacing w:after="0"/>
              <w:rPr>
                <w:sz w:val="16"/>
                <w:szCs w:val="16"/>
                <w:color w:val="auto"/>
              </w:rPr>
            </w:pPr>
          </w:p>
        </w:tc>
        <w:tc>
          <w:tcPr>
            <w:tcW w:w="200" w:type="dxa"/>
            <w:vAlign w:val="bottom"/>
            <w:tcBorders>
              <w:bottom w:val="single" w:sz="8" w:color="auto"/>
              <w:right w:val="single" w:sz="8" w:color="auto"/>
            </w:tcBorders>
          </w:tcPr>
          <w:p>
            <w:pPr>
              <w:spacing w:after="0"/>
              <w:rPr>
                <w:sz w:val="16"/>
                <w:szCs w:val="16"/>
                <w:color w:val="auto"/>
              </w:rPr>
            </w:pPr>
          </w:p>
        </w:tc>
        <w:tc>
          <w:tcPr>
            <w:tcW w:w="3040" w:type="dxa"/>
            <w:vAlign w:val="bottom"/>
            <w:tcBorders>
              <w:bottom w:val="single" w:sz="8" w:color="auto"/>
              <w:right w:val="single" w:sz="8" w:color="auto"/>
            </w:tcBorders>
            <w:gridSpan w:val="11"/>
          </w:tcPr>
          <w:p>
            <w:pPr>
              <w:ind w:left="80"/>
              <w:spacing w:after="0"/>
              <w:rPr>
                <w:sz w:val="20"/>
                <w:szCs w:val="20"/>
                <w:color w:val="auto"/>
              </w:rPr>
            </w:pPr>
            <w:r>
              <w:rPr>
                <w:rFonts w:ascii="Century" w:cs="Century" w:eastAsia="Century" w:hAnsi="Century"/>
                <w:sz w:val="16"/>
                <w:szCs w:val="16"/>
                <w:color w:val="auto"/>
              </w:rPr>
              <w:t>NASCIMENTO:_____/_____/_______</w:t>
            </w:r>
          </w:p>
        </w:tc>
        <w:tc>
          <w:tcPr>
            <w:tcW w:w="2040" w:type="dxa"/>
            <w:vAlign w:val="bottom"/>
            <w:tcBorders>
              <w:bottom w:val="single" w:sz="8" w:color="auto"/>
            </w:tcBorders>
            <w:gridSpan w:val="2"/>
          </w:tcPr>
          <w:p>
            <w:pPr>
              <w:ind w:left="100"/>
              <w:spacing w:after="0"/>
              <w:rPr>
                <w:sz w:val="20"/>
                <w:szCs w:val="20"/>
                <w:color w:val="auto"/>
              </w:rPr>
            </w:pPr>
            <w:r>
              <w:rPr>
                <w:rFonts w:ascii="Century" w:cs="Century" w:eastAsia="Century" w:hAnsi="Century"/>
                <w:sz w:val="16"/>
                <w:szCs w:val="16"/>
                <w:color w:val="auto"/>
              </w:rPr>
              <w:t>TIPO SANGUINEO:</w:t>
            </w:r>
          </w:p>
        </w:tc>
        <w:tc>
          <w:tcPr>
            <w:tcW w:w="600" w:type="dxa"/>
            <w:vAlign w:val="bottom"/>
            <w:tcBorders>
              <w:bottom w:val="single" w:sz="8" w:color="auto"/>
            </w:tcBorders>
          </w:tcPr>
          <w:p>
            <w:pPr>
              <w:spacing w:after="0"/>
              <w:rPr>
                <w:sz w:val="16"/>
                <w:szCs w:val="16"/>
                <w:color w:val="auto"/>
              </w:rPr>
            </w:pPr>
          </w:p>
        </w:tc>
      </w:tr>
      <w:tr>
        <w:trPr>
          <w:trHeight w:val="318"/>
        </w:trPr>
        <w:tc>
          <w:tcPr>
            <w:tcW w:w="1400" w:type="dxa"/>
            <w:vAlign w:val="bottom"/>
            <w:tcBorders>
              <w:bottom w:val="single" w:sz="8" w:color="auto"/>
            </w:tcBorders>
            <w:gridSpan w:val="2"/>
          </w:tcPr>
          <w:p>
            <w:pPr>
              <w:ind w:left="120"/>
              <w:spacing w:after="0"/>
              <w:rPr>
                <w:sz w:val="20"/>
                <w:szCs w:val="20"/>
                <w:color w:val="auto"/>
              </w:rPr>
            </w:pPr>
            <w:r>
              <w:rPr>
                <w:rFonts w:ascii="Century" w:cs="Century" w:eastAsia="Century" w:hAnsi="Century"/>
                <w:sz w:val="16"/>
                <w:szCs w:val="16"/>
                <w:color w:val="auto"/>
              </w:rPr>
              <w:t>NOME DO PAI:</w:t>
            </w:r>
          </w:p>
        </w:tc>
        <w:tc>
          <w:tcPr>
            <w:tcW w:w="240" w:type="dxa"/>
            <w:vAlign w:val="bottom"/>
            <w:tcBorders>
              <w:bottom w:val="single" w:sz="8" w:color="auto"/>
            </w:tcBorders>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74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760" w:type="dxa"/>
            <w:vAlign w:val="bottom"/>
            <w:tcBorders>
              <w:bottom w:val="single" w:sz="8" w:color="auto"/>
            </w:tcBorders>
          </w:tcPr>
          <w:p>
            <w:pPr>
              <w:spacing w:after="0"/>
              <w:rPr>
                <w:sz w:val="24"/>
                <w:szCs w:val="24"/>
                <w:color w:val="auto"/>
              </w:rPr>
            </w:pPr>
          </w:p>
        </w:tc>
        <w:tc>
          <w:tcPr>
            <w:tcW w:w="128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r>
      <w:tr>
        <w:trPr>
          <w:trHeight w:val="263"/>
        </w:trPr>
        <w:tc>
          <w:tcPr>
            <w:tcW w:w="1400" w:type="dxa"/>
            <w:vAlign w:val="bottom"/>
            <w:tcBorders>
              <w:bottom w:val="single" w:sz="8" w:color="auto"/>
            </w:tcBorders>
            <w:gridSpan w:val="2"/>
          </w:tcPr>
          <w:p>
            <w:pPr>
              <w:ind w:left="120"/>
              <w:spacing w:after="0"/>
              <w:rPr>
                <w:sz w:val="20"/>
                <w:szCs w:val="20"/>
                <w:color w:val="auto"/>
              </w:rPr>
            </w:pPr>
            <w:r>
              <w:rPr>
                <w:rFonts w:ascii="Century" w:cs="Century" w:eastAsia="Century" w:hAnsi="Century"/>
                <w:sz w:val="16"/>
                <w:szCs w:val="16"/>
                <w:color w:val="auto"/>
                <w:w w:val="98"/>
              </w:rPr>
              <w:t>NOME DA MÃE:</w:t>
            </w:r>
          </w:p>
        </w:tc>
        <w:tc>
          <w:tcPr>
            <w:tcW w:w="240" w:type="dxa"/>
            <w:vAlign w:val="bottom"/>
            <w:tcBorders>
              <w:bottom w:val="single" w:sz="8" w:color="auto"/>
            </w:tcBorders>
          </w:tcPr>
          <w:p>
            <w:pPr>
              <w:spacing w:after="0"/>
              <w:rPr>
                <w:sz w:val="22"/>
                <w:szCs w:val="22"/>
                <w:color w:val="auto"/>
              </w:rPr>
            </w:pPr>
          </w:p>
        </w:tc>
        <w:tc>
          <w:tcPr>
            <w:tcW w:w="1020" w:type="dxa"/>
            <w:vAlign w:val="bottom"/>
            <w:tcBorders>
              <w:bottom w:val="single" w:sz="8" w:color="auto"/>
            </w:tcBorders>
          </w:tcPr>
          <w:p>
            <w:pPr>
              <w:spacing w:after="0"/>
              <w:rPr>
                <w:sz w:val="22"/>
                <w:szCs w:val="22"/>
                <w:color w:val="auto"/>
              </w:rPr>
            </w:pPr>
          </w:p>
        </w:tc>
        <w:tc>
          <w:tcPr>
            <w:tcW w:w="160" w:type="dxa"/>
            <w:vAlign w:val="bottom"/>
            <w:tcBorders>
              <w:bottom w:val="single" w:sz="8" w:color="auto"/>
            </w:tcBorders>
          </w:tcPr>
          <w:p>
            <w:pPr>
              <w:spacing w:after="0"/>
              <w:rPr>
                <w:sz w:val="22"/>
                <w:szCs w:val="22"/>
                <w:color w:val="auto"/>
              </w:rPr>
            </w:pPr>
          </w:p>
        </w:tc>
        <w:tc>
          <w:tcPr>
            <w:tcW w:w="460" w:type="dxa"/>
            <w:vAlign w:val="bottom"/>
            <w:tcBorders>
              <w:bottom w:val="single" w:sz="8" w:color="auto"/>
            </w:tcBorders>
          </w:tcPr>
          <w:p>
            <w:pPr>
              <w:spacing w:after="0"/>
              <w:rPr>
                <w:sz w:val="22"/>
                <w:szCs w:val="22"/>
                <w:color w:val="auto"/>
              </w:rPr>
            </w:pPr>
          </w:p>
        </w:tc>
        <w:tc>
          <w:tcPr>
            <w:tcW w:w="200" w:type="dxa"/>
            <w:vAlign w:val="bottom"/>
            <w:tcBorders>
              <w:bottom w:val="single" w:sz="8" w:color="auto"/>
            </w:tcBorders>
          </w:tcPr>
          <w:p>
            <w:pPr>
              <w:spacing w:after="0"/>
              <w:rPr>
                <w:sz w:val="22"/>
                <w:szCs w:val="22"/>
                <w:color w:val="auto"/>
              </w:rPr>
            </w:pPr>
          </w:p>
        </w:tc>
        <w:tc>
          <w:tcPr>
            <w:tcW w:w="200" w:type="dxa"/>
            <w:vAlign w:val="bottom"/>
            <w:tcBorders>
              <w:bottom w:val="single" w:sz="8" w:color="auto"/>
            </w:tcBorders>
          </w:tcPr>
          <w:p>
            <w:pPr>
              <w:spacing w:after="0"/>
              <w:rPr>
                <w:sz w:val="22"/>
                <w:szCs w:val="22"/>
                <w:color w:val="auto"/>
              </w:rPr>
            </w:pPr>
          </w:p>
        </w:tc>
        <w:tc>
          <w:tcPr>
            <w:tcW w:w="300" w:type="dxa"/>
            <w:vAlign w:val="bottom"/>
            <w:tcBorders>
              <w:bottom w:val="single" w:sz="8" w:color="auto"/>
            </w:tcBorders>
          </w:tcPr>
          <w:p>
            <w:pPr>
              <w:spacing w:after="0"/>
              <w:rPr>
                <w:sz w:val="22"/>
                <w:szCs w:val="22"/>
                <w:color w:val="auto"/>
              </w:rPr>
            </w:pPr>
          </w:p>
        </w:tc>
        <w:tc>
          <w:tcPr>
            <w:tcW w:w="100" w:type="dxa"/>
            <w:vAlign w:val="bottom"/>
            <w:tcBorders>
              <w:bottom w:val="single" w:sz="8" w:color="auto"/>
            </w:tcBorders>
          </w:tcPr>
          <w:p>
            <w:pPr>
              <w:spacing w:after="0"/>
              <w:rPr>
                <w:sz w:val="22"/>
                <w:szCs w:val="22"/>
                <w:color w:val="auto"/>
              </w:rPr>
            </w:pPr>
          </w:p>
        </w:tc>
        <w:tc>
          <w:tcPr>
            <w:tcW w:w="40" w:type="dxa"/>
            <w:vAlign w:val="bottom"/>
            <w:tcBorders>
              <w:bottom w:val="single" w:sz="8" w:color="auto"/>
            </w:tcBorders>
          </w:tcPr>
          <w:p>
            <w:pPr>
              <w:spacing w:after="0"/>
              <w:rPr>
                <w:sz w:val="22"/>
                <w:szCs w:val="22"/>
                <w:color w:val="auto"/>
              </w:rPr>
            </w:pPr>
          </w:p>
        </w:tc>
        <w:tc>
          <w:tcPr>
            <w:tcW w:w="300" w:type="dxa"/>
            <w:vAlign w:val="bottom"/>
            <w:tcBorders>
              <w:bottom w:val="single" w:sz="8" w:color="auto"/>
            </w:tcBorders>
          </w:tcPr>
          <w:p>
            <w:pPr>
              <w:spacing w:after="0"/>
              <w:rPr>
                <w:sz w:val="22"/>
                <w:szCs w:val="22"/>
                <w:color w:val="auto"/>
              </w:rPr>
            </w:pPr>
          </w:p>
        </w:tc>
        <w:tc>
          <w:tcPr>
            <w:tcW w:w="80" w:type="dxa"/>
            <w:vAlign w:val="bottom"/>
            <w:tcBorders>
              <w:bottom w:val="single" w:sz="8" w:color="auto"/>
            </w:tcBorders>
          </w:tcPr>
          <w:p>
            <w:pPr>
              <w:spacing w:after="0"/>
              <w:rPr>
                <w:sz w:val="22"/>
                <w:szCs w:val="22"/>
                <w:color w:val="auto"/>
              </w:rPr>
            </w:pPr>
          </w:p>
        </w:tc>
        <w:tc>
          <w:tcPr>
            <w:tcW w:w="60" w:type="dxa"/>
            <w:vAlign w:val="bottom"/>
            <w:tcBorders>
              <w:bottom w:val="single" w:sz="8" w:color="auto"/>
            </w:tcBorders>
          </w:tcPr>
          <w:p>
            <w:pPr>
              <w:spacing w:after="0"/>
              <w:rPr>
                <w:sz w:val="22"/>
                <w:szCs w:val="22"/>
                <w:color w:val="auto"/>
              </w:rPr>
            </w:pPr>
          </w:p>
        </w:tc>
        <w:tc>
          <w:tcPr>
            <w:tcW w:w="100" w:type="dxa"/>
            <w:vAlign w:val="bottom"/>
            <w:tcBorders>
              <w:bottom w:val="single" w:sz="8" w:color="auto"/>
            </w:tcBorders>
          </w:tcPr>
          <w:p>
            <w:pPr>
              <w:spacing w:after="0"/>
              <w:rPr>
                <w:sz w:val="22"/>
                <w:szCs w:val="22"/>
                <w:color w:val="auto"/>
              </w:rPr>
            </w:pPr>
          </w:p>
        </w:tc>
        <w:tc>
          <w:tcPr>
            <w:tcW w:w="200" w:type="dxa"/>
            <w:vAlign w:val="bottom"/>
            <w:tcBorders>
              <w:bottom w:val="single" w:sz="8" w:color="auto"/>
            </w:tcBorders>
          </w:tcPr>
          <w:p>
            <w:pPr>
              <w:spacing w:after="0"/>
              <w:rPr>
                <w:sz w:val="22"/>
                <w:szCs w:val="22"/>
                <w:color w:val="auto"/>
              </w:rPr>
            </w:pPr>
          </w:p>
        </w:tc>
        <w:tc>
          <w:tcPr>
            <w:tcW w:w="540" w:type="dxa"/>
            <w:vAlign w:val="bottom"/>
            <w:tcBorders>
              <w:bottom w:val="single" w:sz="8" w:color="auto"/>
            </w:tcBorders>
          </w:tcPr>
          <w:p>
            <w:pPr>
              <w:spacing w:after="0"/>
              <w:rPr>
                <w:sz w:val="22"/>
                <w:szCs w:val="22"/>
                <w:color w:val="auto"/>
              </w:rPr>
            </w:pPr>
          </w:p>
        </w:tc>
        <w:tc>
          <w:tcPr>
            <w:tcW w:w="400" w:type="dxa"/>
            <w:vAlign w:val="bottom"/>
            <w:tcBorders>
              <w:bottom w:val="single" w:sz="8" w:color="auto"/>
            </w:tcBorders>
          </w:tcPr>
          <w:p>
            <w:pPr>
              <w:spacing w:after="0"/>
              <w:rPr>
                <w:sz w:val="22"/>
                <w:szCs w:val="22"/>
                <w:color w:val="auto"/>
              </w:rPr>
            </w:pPr>
          </w:p>
        </w:tc>
        <w:tc>
          <w:tcPr>
            <w:tcW w:w="320" w:type="dxa"/>
            <w:vAlign w:val="bottom"/>
            <w:tcBorders>
              <w:bottom w:val="single" w:sz="8" w:color="auto"/>
            </w:tcBorders>
          </w:tcPr>
          <w:p>
            <w:pPr>
              <w:spacing w:after="0"/>
              <w:rPr>
                <w:sz w:val="22"/>
                <w:szCs w:val="22"/>
                <w:color w:val="auto"/>
              </w:rPr>
            </w:pPr>
          </w:p>
        </w:tc>
        <w:tc>
          <w:tcPr>
            <w:tcW w:w="80" w:type="dxa"/>
            <w:vAlign w:val="bottom"/>
            <w:tcBorders>
              <w:bottom w:val="single" w:sz="8" w:color="auto"/>
            </w:tcBorders>
          </w:tcPr>
          <w:p>
            <w:pPr>
              <w:spacing w:after="0"/>
              <w:rPr>
                <w:sz w:val="22"/>
                <w:szCs w:val="22"/>
                <w:color w:val="auto"/>
              </w:rPr>
            </w:pPr>
          </w:p>
        </w:tc>
        <w:tc>
          <w:tcPr>
            <w:tcW w:w="80" w:type="dxa"/>
            <w:vAlign w:val="bottom"/>
            <w:tcBorders>
              <w:bottom w:val="single" w:sz="8" w:color="auto"/>
            </w:tcBorders>
          </w:tcPr>
          <w:p>
            <w:pPr>
              <w:spacing w:after="0"/>
              <w:rPr>
                <w:sz w:val="22"/>
                <w:szCs w:val="22"/>
                <w:color w:val="auto"/>
              </w:rPr>
            </w:pPr>
          </w:p>
        </w:tc>
        <w:tc>
          <w:tcPr>
            <w:tcW w:w="360" w:type="dxa"/>
            <w:vAlign w:val="bottom"/>
            <w:tcBorders>
              <w:bottom w:val="single" w:sz="8" w:color="auto"/>
            </w:tcBorders>
          </w:tcPr>
          <w:p>
            <w:pPr>
              <w:spacing w:after="0"/>
              <w:rPr>
                <w:sz w:val="22"/>
                <w:szCs w:val="22"/>
                <w:color w:val="auto"/>
              </w:rPr>
            </w:pPr>
          </w:p>
        </w:tc>
        <w:tc>
          <w:tcPr>
            <w:tcW w:w="200" w:type="dxa"/>
            <w:vAlign w:val="bottom"/>
            <w:tcBorders>
              <w:bottom w:val="single" w:sz="8" w:color="auto"/>
            </w:tcBorders>
          </w:tcPr>
          <w:p>
            <w:pPr>
              <w:spacing w:after="0"/>
              <w:rPr>
                <w:sz w:val="22"/>
                <w:szCs w:val="22"/>
                <w:color w:val="auto"/>
              </w:rPr>
            </w:pPr>
          </w:p>
        </w:tc>
        <w:tc>
          <w:tcPr>
            <w:tcW w:w="140" w:type="dxa"/>
            <w:vAlign w:val="bottom"/>
            <w:tcBorders>
              <w:bottom w:val="single" w:sz="8" w:color="auto"/>
            </w:tcBorders>
          </w:tcPr>
          <w:p>
            <w:pPr>
              <w:spacing w:after="0"/>
              <w:rPr>
                <w:sz w:val="22"/>
                <w:szCs w:val="22"/>
                <w:color w:val="auto"/>
              </w:rPr>
            </w:pPr>
          </w:p>
        </w:tc>
        <w:tc>
          <w:tcPr>
            <w:tcW w:w="120" w:type="dxa"/>
            <w:vAlign w:val="bottom"/>
            <w:tcBorders>
              <w:bottom w:val="single" w:sz="8" w:color="auto"/>
            </w:tcBorders>
          </w:tcPr>
          <w:p>
            <w:pPr>
              <w:spacing w:after="0"/>
              <w:rPr>
                <w:sz w:val="22"/>
                <w:szCs w:val="22"/>
                <w:color w:val="auto"/>
              </w:rPr>
            </w:pPr>
          </w:p>
        </w:tc>
        <w:tc>
          <w:tcPr>
            <w:tcW w:w="740" w:type="dxa"/>
            <w:vAlign w:val="bottom"/>
            <w:tcBorders>
              <w:bottom w:val="single" w:sz="8" w:color="auto"/>
            </w:tcBorders>
          </w:tcPr>
          <w:p>
            <w:pPr>
              <w:spacing w:after="0"/>
              <w:rPr>
                <w:sz w:val="22"/>
                <w:szCs w:val="22"/>
                <w:color w:val="auto"/>
              </w:rPr>
            </w:pPr>
          </w:p>
        </w:tc>
        <w:tc>
          <w:tcPr>
            <w:tcW w:w="60" w:type="dxa"/>
            <w:vAlign w:val="bottom"/>
            <w:tcBorders>
              <w:bottom w:val="single" w:sz="8" w:color="auto"/>
            </w:tcBorders>
          </w:tcPr>
          <w:p>
            <w:pPr>
              <w:spacing w:after="0"/>
              <w:rPr>
                <w:sz w:val="22"/>
                <w:szCs w:val="22"/>
                <w:color w:val="auto"/>
              </w:rPr>
            </w:pPr>
          </w:p>
        </w:tc>
        <w:tc>
          <w:tcPr>
            <w:tcW w:w="760" w:type="dxa"/>
            <w:vAlign w:val="bottom"/>
            <w:tcBorders>
              <w:bottom w:val="single" w:sz="8" w:color="auto"/>
            </w:tcBorders>
          </w:tcPr>
          <w:p>
            <w:pPr>
              <w:spacing w:after="0"/>
              <w:rPr>
                <w:sz w:val="22"/>
                <w:szCs w:val="22"/>
                <w:color w:val="auto"/>
              </w:rPr>
            </w:pPr>
          </w:p>
        </w:tc>
        <w:tc>
          <w:tcPr>
            <w:tcW w:w="1280" w:type="dxa"/>
            <w:vAlign w:val="bottom"/>
            <w:tcBorders>
              <w:bottom w:val="single" w:sz="8" w:color="auto"/>
            </w:tcBorders>
          </w:tcPr>
          <w:p>
            <w:pPr>
              <w:spacing w:after="0"/>
              <w:rPr>
                <w:sz w:val="22"/>
                <w:szCs w:val="22"/>
                <w:color w:val="auto"/>
              </w:rPr>
            </w:pPr>
          </w:p>
        </w:tc>
        <w:tc>
          <w:tcPr>
            <w:tcW w:w="600" w:type="dxa"/>
            <w:vAlign w:val="bottom"/>
            <w:tcBorders>
              <w:bottom w:val="single" w:sz="8" w:color="auto"/>
            </w:tcBorders>
          </w:tcPr>
          <w:p>
            <w:pPr>
              <w:spacing w:after="0"/>
              <w:rPr>
                <w:sz w:val="22"/>
                <w:szCs w:val="22"/>
                <w:color w:val="auto"/>
              </w:rPr>
            </w:pPr>
          </w:p>
        </w:tc>
      </w:tr>
      <w:tr>
        <w:trPr>
          <w:trHeight w:val="388"/>
        </w:trPr>
        <w:tc>
          <w:tcPr>
            <w:tcW w:w="2660" w:type="dxa"/>
            <w:vAlign w:val="bottom"/>
            <w:tcBorders>
              <w:bottom w:val="single" w:sz="8" w:color="auto"/>
            </w:tcBorders>
            <w:gridSpan w:val="4"/>
          </w:tcPr>
          <w:p>
            <w:pPr>
              <w:ind w:left="120"/>
              <w:spacing w:after="0"/>
              <w:rPr>
                <w:sz w:val="20"/>
                <w:szCs w:val="20"/>
                <w:color w:val="auto"/>
              </w:rPr>
            </w:pPr>
            <w:r>
              <w:rPr>
                <w:rFonts w:ascii="Century" w:cs="Century" w:eastAsia="Century" w:hAnsi="Century"/>
                <w:sz w:val="16"/>
                <w:szCs w:val="16"/>
                <w:color w:val="auto"/>
              </w:rPr>
              <w:t>CIDADE DE NASCIMENTO:</w:t>
            </w:r>
          </w:p>
        </w:tc>
        <w:tc>
          <w:tcPr>
            <w:tcW w:w="16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400" w:type="dxa"/>
            <w:vAlign w:val="bottom"/>
            <w:tcBorders>
              <w:bottom w:val="single" w:sz="8" w:color="auto"/>
              <w:right w:val="single" w:sz="8" w:color="auto"/>
            </w:tcBorders>
          </w:tcPr>
          <w:p>
            <w:pPr>
              <w:spacing w:after="0"/>
              <w:rPr>
                <w:sz w:val="24"/>
                <w:szCs w:val="24"/>
                <w:color w:val="auto"/>
              </w:rPr>
            </w:pPr>
          </w:p>
        </w:tc>
        <w:tc>
          <w:tcPr>
            <w:tcW w:w="400" w:type="dxa"/>
            <w:vAlign w:val="bottom"/>
            <w:tcBorders>
              <w:bottom w:val="single" w:sz="8" w:color="auto"/>
            </w:tcBorders>
            <w:gridSpan w:val="2"/>
          </w:tcPr>
          <w:p>
            <w:pPr>
              <w:ind w:left="80"/>
              <w:spacing w:after="0"/>
              <w:rPr>
                <w:sz w:val="20"/>
                <w:szCs w:val="20"/>
                <w:color w:val="auto"/>
              </w:rPr>
            </w:pPr>
            <w:r>
              <w:rPr>
                <w:rFonts w:ascii="Century" w:cs="Century" w:eastAsia="Century" w:hAnsi="Century"/>
                <w:sz w:val="16"/>
                <w:szCs w:val="16"/>
                <w:color w:val="auto"/>
              </w:rPr>
              <w:t>UF:</w:t>
            </w:r>
          </w:p>
        </w:tc>
        <w:tc>
          <w:tcPr>
            <w:tcW w:w="8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40" w:type="dxa"/>
            <w:vAlign w:val="bottom"/>
            <w:tcBorders>
              <w:bottom w:val="single" w:sz="8" w:color="auto"/>
              <w:right w:val="single" w:sz="8" w:color="auto"/>
            </w:tcBorders>
          </w:tcPr>
          <w:p>
            <w:pPr>
              <w:spacing w:after="0"/>
              <w:rPr>
                <w:sz w:val="24"/>
                <w:szCs w:val="24"/>
                <w:color w:val="auto"/>
              </w:rPr>
            </w:pPr>
          </w:p>
        </w:tc>
        <w:tc>
          <w:tcPr>
            <w:tcW w:w="2960" w:type="dxa"/>
            <w:vAlign w:val="bottom"/>
            <w:tcBorders>
              <w:bottom w:val="single" w:sz="8" w:color="auto"/>
            </w:tcBorders>
            <w:gridSpan w:val="5"/>
          </w:tcPr>
          <w:p>
            <w:pPr>
              <w:jc w:val="right"/>
              <w:ind w:right="1300"/>
              <w:spacing w:after="0"/>
              <w:rPr>
                <w:sz w:val="20"/>
                <w:szCs w:val="20"/>
                <w:color w:val="auto"/>
              </w:rPr>
            </w:pPr>
            <w:r>
              <w:rPr>
                <w:rFonts w:ascii="Century" w:cs="Century" w:eastAsia="Century" w:hAnsi="Century"/>
                <w:sz w:val="16"/>
                <w:szCs w:val="16"/>
                <w:color w:val="auto"/>
              </w:rPr>
              <w:t>NACIONALIDADE:</w:t>
            </w:r>
          </w:p>
        </w:tc>
        <w:tc>
          <w:tcPr>
            <w:tcW w:w="600" w:type="dxa"/>
            <w:vAlign w:val="bottom"/>
            <w:tcBorders>
              <w:bottom w:val="single" w:sz="8" w:color="auto"/>
            </w:tcBorders>
          </w:tcPr>
          <w:p>
            <w:pPr>
              <w:spacing w:after="0"/>
              <w:rPr>
                <w:sz w:val="24"/>
                <w:szCs w:val="24"/>
                <w:color w:val="auto"/>
              </w:rPr>
            </w:pPr>
          </w:p>
        </w:tc>
      </w:tr>
      <w:tr>
        <w:trPr>
          <w:trHeight w:val="389"/>
        </w:trPr>
        <w:tc>
          <w:tcPr>
            <w:tcW w:w="1640" w:type="dxa"/>
            <w:vAlign w:val="bottom"/>
            <w:tcBorders>
              <w:bottom w:val="single" w:sz="8" w:color="auto"/>
            </w:tcBorders>
            <w:gridSpan w:val="3"/>
          </w:tcPr>
          <w:p>
            <w:pPr>
              <w:ind w:left="120"/>
              <w:spacing w:after="0"/>
              <w:rPr>
                <w:sz w:val="20"/>
                <w:szCs w:val="20"/>
                <w:color w:val="auto"/>
              </w:rPr>
            </w:pPr>
            <w:r>
              <w:rPr>
                <w:rFonts w:ascii="Century" w:cs="Century" w:eastAsia="Century" w:hAnsi="Century"/>
                <w:sz w:val="16"/>
                <w:szCs w:val="16"/>
                <w:color w:val="auto"/>
              </w:rPr>
              <w:t>ESTADO CIVIL: (</w:t>
            </w:r>
          </w:p>
        </w:tc>
        <w:tc>
          <w:tcPr>
            <w:tcW w:w="1020" w:type="dxa"/>
            <w:vAlign w:val="bottom"/>
            <w:tcBorders>
              <w:bottom w:val="single" w:sz="8" w:color="auto"/>
            </w:tcBorders>
          </w:tcPr>
          <w:p>
            <w:pPr>
              <w:jc w:val="right"/>
              <w:ind w:right="160"/>
              <w:spacing w:after="0"/>
              <w:rPr>
                <w:sz w:val="20"/>
                <w:szCs w:val="20"/>
                <w:color w:val="auto"/>
              </w:rPr>
            </w:pPr>
            <w:r>
              <w:rPr>
                <w:rFonts w:ascii="Century" w:cs="Century" w:eastAsia="Century" w:hAnsi="Century"/>
                <w:sz w:val="16"/>
                <w:szCs w:val="16"/>
                <w:color w:val="auto"/>
              </w:rPr>
              <w:t>)Solteiro (</w:t>
            </w:r>
          </w:p>
        </w:tc>
        <w:tc>
          <w:tcPr>
            <w:tcW w:w="820" w:type="dxa"/>
            <w:vAlign w:val="bottom"/>
            <w:tcBorders>
              <w:bottom w:val="single" w:sz="8" w:color="auto"/>
            </w:tcBorders>
            <w:gridSpan w:val="3"/>
          </w:tcPr>
          <w:p>
            <w:pPr>
              <w:spacing w:after="0"/>
              <w:rPr>
                <w:sz w:val="20"/>
                <w:szCs w:val="20"/>
                <w:color w:val="auto"/>
              </w:rPr>
            </w:pPr>
            <w:r>
              <w:rPr>
                <w:rFonts w:ascii="Century" w:cs="Century" w:eastAsia="Century" w:hAnsi="Century"/>
                <w:sz w:val="16"/>
                <w:szCs w:val="16"/>
                <w:color w:val="auto"/>
              </w:rPr>
              <w:t>) Casado (</w:t>
            </w:r>
          </w:p>
        </w:tc>
        <w:tc>
          <w:tcPr>
            <w:tcW w:w="1020" w:type="dxa"/>
            <w:vAlign w:val="bottom"/>
            <w:tcBorders>
              <w:bottom w:val="single" w:sz="8" w:color="auto"/>
            </w:tcBorders>
            <w:gridSpan w:val="6"/>
          </w:tcPr>
          <w:p>
            <w:pPr>
              <w:ind w:left="160"/>
              <w:spacing w:after="0"/>
              <w:rPr>
                <w:sz w:val="20"/>
                <w:szCs w:val="20"/>
                <w:color w:val="auto"/>
              </w:rPr>
            </w:pPr>
            <w:r>
              <w:rPr>
                <w:rFonts w:ascii="Century" w:cs="Century" w:eastAsia="Century" w:hAnsi="Century"/>
                <w:sz w:val="16"/>
                <w:szCs w:val="16"/>
                <w:color w:val="auto"/>
                <w:w w:val="99"/>
              </w:rPr>
              <w:t>)Divorciado</w:t>
            </w:r>
          </w:p>
        </w:tc>
        <w:tc>
          <w:tcPr>
            <w:tcW w:w="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540" w:type="dxa"/>
            <w:vAlign w:val="bottom"/>
            <w:tcBorders>
              <w:bottom w:val="single" w:sz="8" w:color="auto"/>
            </w:tcBorders>
            <w:gridSpan w:val="5"/>
          </w:tcPr>
          <w:p>
            <w:pPr>
              <w:spacing w:after="0"/>
              <w:rPr>
                <w:sz w:val="20"/>
                <w:szCs w:val="20"/>
                <w:color w:val="auto"/>
              </w:rPr>
            </w:pPr>
            <w:r>
              <w:rPr>
                <w:rFonts w:ascii="Century" w:cs="Century" w:eastAsia="Century" w:hAnsi="Century"/>
                <w:sz w:val="16"/>
                <w:szCs w:val="16"/>
                <w:color w:val="auto"/>
              </w:rPr>
              <w:t>(   ) Separado</w:t>
            </w:r>
          </w:p>
        </w:tc>
        <w:tc>
          <w:tcPr>
            <w:tcW w:w="8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74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760" w:type="dxa"/>
            <w:vAlign w:val="bottom"/>
            <w:tcBorders>
              <w:bottom w:val="single" w:sz="8" w:color="auto"/>
            </w:tcBorders>
          </w:tcPr>
          <w:p>
            <w:pPr>
              <w:spacing w:after="0"/>
              <w:rPr>
                <w:sz w:val="24"/>
                <w:szCs w:val="24"/>
                <w:color w:val="auto"/>
              </w:rPr>
            </w:pPr>
          </w:p>
        </w:tc>
        <w:tc>
          <w:tcPr>
            <w:tcW w:w="128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r>
      <w:tr>
        <w:trPr>
          <w:trHeight w:val="386"/>
        </w:trPr>
        <w:tc>
          <w:tcPr>
            <w:tcW w:w="4080" w:type="dxa"/>
            <w:vAlign w:val="bottom"/>
            <w:tcBorders>
              <w:bottom w:val="single" w:sz="8" w:color="auto"/>
            </w:tcBorders>
            <w:gridSpan w:val="10"/>
          </w:tcPr>
          <w:p>
            <w:pPr>
              <w:ind w:left="120"/>
              <w:spacing w:after="0"/>
              <w:rPr>
                <w:sz w:val="20"/>
                <w:szCs w:val="20"/>
                <w:color w:val="auto"/>
              </w:rPr>
            </w:pPr>
            <w:r>
              <w:rPr>
                <w:rFonts w:ascii="Century" w:cs="Century" w:eastAsia="Century" w:hAnsi="Century"/>
                <w:sz w:val="16"/>
                <w:szCs w:val="16"/>
                <w:color w:val="auto"/>
              </w:rPr>
              <w:t>ETNIA: (   ) Amarelo  (   ) Branco () Indígena (</w:t>
            </w:r>
          </w:p>
        </w:tc>
        <w:tc>
          <w:tcPr>
            <w:tcW w:w="40" w:type="dxa"/>
            <w:vAlign w:val="bottom"/>
            <w:tcBorders>
              <w:bottom w:val="single" w:sz="8" w:color="auto"/>
            </w:tcBorders>
          </w:tcPr>
          <w:p>
            <w:pPr>
              <w:spacing w:after="0"/>
              <w:rPr>
                <w:sz w:val="24"/>
                <w:szCs w:val="24"/>
                <w:color w:val="auto"/>
              </w:rPr>
            </w:pPr>
          </w:p>
        </w:tc>
        <w:tc>
          <w:tcPr>
            <w:tcW w:w="3780" w:type="dxa"/>
            <w:vAlign w:val="bottom"/>
            <w:tcBorders>
              <w:bottom w:val="single" w:sz="8" w:color="auto"/>
            </w:tcBorders>
            <w:gridSpan w:val="16"/>
          </w:tcPr>
          <w:p>
            <w:pPr>
              <w:ind w:left="180"/>
              <w:spacing w:after="0"/>
              <w:rPr>
                <w:sz w:val="20"/>
                <w:szCs w:val="20"/>
                <w:color w:val="auto"/>
              </w:rPr>
            </w:pPr>
            <w:r>
              <w:rPr>
                <w:rFonts w:ascii="Century" w:cs="Century" w:eastAsia="Century" w:hAnsi="Century"/>
                <w:sz w:val="16"/>
                <w:szCs w:val="16"/>
                <w:color w:val="auto"/>
              </w:rPr>
              <w:t>) Negro (   ) Pardo (   ) Não sabe</w:t>
            </w:r>
          </w:p>
        </w:tc>
        <w:tc>
          <w:tcPr>
            <w:tcW w:w="760" w:type="dxa"/>
            <w:vAlign w:val="bottom"/>
            <w:tcBorders>
              <w:bottom w:val="single" w:sz="8" w:color="auto"/>
            </w:tcBorders>
          </w:tcPr>
          <w:p>
            <w:pPr>
              <w:spacing w:after="0"/>
              <w:rPr>
                <w:sz w:val="24"/>
                <w:szCs w:val="24"/>
                <w:color w:val="auto"/>
              </w:rPr>
            </w:pPr>
          </w:p>
        </w:tc>
        <w:tc>
          <w:tcPr>
            <w:tcW w:w="128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r>
      <w:tr>
        <w:trPr>
          <w:trHeight w:val="314"/>
        </w:trPr>
        <w:tc>
          <w:tcPr>
            <w:tcW w:w="2660" w:type="dxa"/>
            <w:vAlign w:val="bottom"/>
            <w:tcBorders>
              <w:bottom w:val="single" w:sz="8" w:color="auto"/>
            </w:tcBorders>
            <w:gridSpan w:val="4"/>
          </w:tcPr>
          <w:p>
            <w:pPr>
              <w:ind w:left="120"/>
              <w:spacing w:after="0"/>
              <w:rPr>
                <w:sz w:val="20"/>
                <w:szCs w:val="20"/>
                <w:color w:val="auto"/>
              </w:rPr>
            </w:pPr>
            <w:r>
              <w:rPr>
                <w:rFonts w:ascii="Century" w:cs="Century" w:eastAsia="Century" w:hAnsi="Century"/>
                <w:sz w:val="16"/>
                <w:szCs w:val="16"/>
                <w:color w:val="auto"/>
              </w:rPr>
              <w:t>PESSOA COM DEFICIÊNCIA:</w:t>
            </w:r>
          </w:p>
        </w:tc>
        <w:tc>
          <w:tcPr>
            <w:tcW w:w="16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60" w:type="dxa"/>
            <w:vAlign w:val="bottom"/>
            <w:tcBorders>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3240" w:type="dxa"/>
            <w:vAlign w:val="bottom"/>
            <w:tcBorders>
              <w:bottom w:val="single" w:sz="8" w:color="auto"/>
            </w:tcBorders>
            <w:gridSpan w:val="12"/>
          </w:tcPr>
          <w:p>
            <w:pPr>
              <w:spacing w:after="0"/>
              <w:rPr>
                <w:sz w:val="20"/>
                <w:szCs w:val="20"/>
                <w:color w:val="auto"/>
              </w:rPr>
            </w:pPr>
            <w:r>
              <w:rPr>
                <w:rFonts w:ascii="Century" w:cs="Century" w:eastAsia="Century" w:hAnsi="Century"/>
                <w:sz w:val="16"/>
                <w:szCs w:val="16"/>
                <w:color w:val="auto"/>
              </w:rPr>
              <w:t>Caso sim, especificar:</w:t>
            </w:r>
          </w:p>
        </w:tc>
        <w:tc>
          <w:tcPr>
            <w:tcW w:w="760" w:type="dxa"/>
            <w:vAlign w:val="bottom"/>
            <w:tcBorders>
              <w:bottom w:val="single" w:sz="8" w:color="auto"/>
            </w:tcBorders>
          </w:tcPr>
          <w:p>
            <w:pPr>
              <w:spacing w:after="0"/>
              <w:rPr>
                <w:sz w:val="24"/>
                <w:szCs w:val="24"/>
                <w:color w:val="auto"/>
              </w:rPr>
            </w:pPr>
          </w:p>
        </w:tc>
        <w:tc>
          <w:tcPr>
            <w:tcW w:w="128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r>
      <w:tr>
        <w:trPr>
          <w:trHeight w:val="192"/>
        </w:trPr>
        <w:tc>
          <w:tcPr>
            <w:tcW w:w="42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160" w:type="dxa"/>
            <w:vAlign w:val="bottom"/>
            <w:tcBorders>
              <w:right w:val="single" w:sz="8" w:color="auto"/>
            </w:tcBorders>
          </w:tcPr>
          <w:p>
            <w:pPr>
              <w:spacing w:after="0"/>
              <w:rPr>
                <w:sz w:val="16"/>
                <w:szCs w:val="16"/>
                <w:color w:val="auto"/>
              </w:rPr>
            </w:pPr>
          </w:p>
        </w:tc>
        <w:tc>
          <w:tcPr>
            <w:tcW w:w="4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60" w:type="dxa"/>
            <w:vAlign w:val="bottom"/>
            <w:tcBorders>
              <w:right w:val="single" w:sz="8" w:color="auto"/>
            </w:tcBorders>
          </w:tcPr>
          <w:p>
            <w:pPr>
              <w:spacing w:after="0"/>
              <w:rPr>
                <w:sz w:val="16"/>
                <w:szCs w:val="16"/>
                <w:color w:val="auto"/>
              </w:rPr>
            </w:pPr>
          </w:p>
        </w:tc>
        <w:tc>
          <w:tcPr>
            <w:tcW w:w="2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60" w:type="dxa"/>
            <w:vAlign w:val="bottom"/>
            <w:tcBorders>
              <w:right w:val="single" w:sz="8" w:color="auto"/>
            </w:tcBorders>
          </w:tcPr>
          <w:p>
            <w:pPr>
              <w:spacing w:after="0"/>
              <w:rPr>
                <w:sz w:val="16"/>
                <w:szCs w:val="16"/>
                <w:color w:val="auto"/>
              </w:rPr>
            </w:pPr>
          </w:p>
        </w:tc>
        <w:tc>
          <w:tcPr>
            <w:tcW w:w="2040" w:type="dxa"/>
            <w:vAlign w:val="bottom"/>
            <w:gridSpan w:val="2"/>
          </w:tcPr>
          <w:p>
            <w:pPr>
              <w:ind w:left="100"/>
              <w:spacing w:after="0"/>
              <w:rPr>
                <w:sz w:val="20"/>
                <w:szCs w:val="20"/>
                <w:color w:val="auto"/>
              </w:rPr>
            </w:pPr>
            <w:r>
              <w:rPr>
                <w:rFonts w:ascii="Century" w:cs="Century" w:eastAsia="Century" w:hAnsi="Century"/>
                <w:sz w:val="16"/>
                <w:szCs w:val="16"/>
                <w:color w:val="auto"/>
              </w:rPr>
              <w:t>DATA</w:t>
            </w:r>
          </w:p>
        </w:tc>
        <w:tc>
          <w:tcPr>
            <w:tcW w:w="600" w:type="dxa"/>
            <w:vAlign w:val="bottom"/>
          </w:tcPr>
          <w:p>
            <w:pPr>
              <w:ind w:left="240"/>
              <w:spacing w:after="0"/>
              <w:rPr>
                <w:sz w:val="20"/>
                <w:szCs w:val="20"/>
                <w:color w:val="auto"/>
              </w:rPr>
            </w:pPr>
            <w:r>
              <w:rPr>
                <w:rFonts w:ascii="Century" w:cs="Century" w:eastAsia="Century" w:hAnsi="Century"/>
                <w:sz w:val="16"/>
                <w:szCs w:val="16"/>
                <w:color w:val="auto"/>
              </w:rPr>
              <w:t>DE</w:t>
            </w:r>
          </w:p>
        </w:tc>
      </w:tr>
      <w:tr>
        <w:trPr>
          <w:trHeight w:val="195"/>
        </w:trPr>
        <w:tc>
          <w:tcPr>
            <w:tcW w:w="420" w:type="dxa"/>
            <w:vAlign w:val="bottom"/>
            <w:tcBorders>
              <w:bottom w:val="single" w:sz="8" w:color="auto"/>
            </w:tcBorders>
          </w:tcPr>
          <w:p>
            <w:pPr>
              <w:ind w:left="120"/>
              <w:spacing w:after="0"/>
              <w:rPr>
                <w:sz w:val="20"/>
                <w:szCs w:val="20"/>
                <w:color w:val="auto"/>
              </w:rPr>
            </w:pPr>
            <w:r>
              <w:rPr>
                <w:rFonts w:ascii="Century" w:cs="Century" w:eastAsia="Century" w:hAnsi="Century"/>
                <w:sz w:val="16"/>
                <w:szCs w:val="16"/>
                <w:color w:val="auto"/>
                <w:w w:val="98"/>
              </w:rPr>
              <w:t>RG:</w:t>
            </w:r>
          </w:p>
        </w:tc>
        <w:tc>
          <w:tcPr>
            <w:tcW w:w="980" w:type="dxa"/>
            <w:vAlign w:val="bottom"/>
            <w:tcBorders>
              <w:bottom w:val="single" w:sz="8" w:color="auto"/>
            </w:tcBorders>
          </w:tcPr>
          <w:p>
            <w:pPr>
              <w:spacing w:after="0"/>
              <w:rPr>
                <w:sz w:val="16"/>
                <w:szCs w:val="16"/>
                <w:color w:val="auto"/>
              </w:rPr>
            </w:pPr>
          </w:p>
        </w:tc>
        <w:tc>
          <w:tcPr>
            <w:tcW w:w="240" w:type="dxa"/>
            <w:vAlign w:val="bottom"/>
            <w:tcBorders>
              <w:bottom w:val="single" w:sz="8" w:color="auto"/>
            </w:tcBorders>
          </w:tcPr>
          <w:p>
            <w:pPr>
              <w:spacing w:after="0"/>
              <w:rPr>
                <w:sz w:val="16"/>
                <w:szCs w:val="16"/>
                <w:color w:val="auto"/>
              </w:rPr>
            </w:pPr>
          </w:p>
        </w:tc>
        <w:tc>
          <w:tcPr>
            <w:tcW w:w="1020" w:type="dxa"/>
            <w:vAlign w:val="bottom"/>
            <w:tcBorders>
              <w:bottom w:val="single" w:sz="8" w:color="auto"/>
            </w:tcBorders>
          </w:tcPr>
          <w:p>
            <w:pPr>
              <w:spacing w:after="0"/>
              <w:rPr>
                <w:sz w:val="16"/>
                <w:szCs w:val="16"/>
                <w:color w:val="auto"/>
              </w:rPr>
            </w:pPr>
          </w:p>
        </w:tc>
        <w:tc>
          <w:tcPr>
            <w:tcW w:w="160" w:type="dxa"/>
            <w:vAlign w:val="bottom"/>
            <w:tcBorders>
              <w:bottom w:val="single" w:sz="8" w:color="auto"/>
              <w:right w:val="single" w:sz="8" w:color="auto"/>
            </w:tcBorders>
          </w:tcPr>
          <w:p>
            <w:pPr>
              <w:spacing w:after="0"/>
              <w:rPr>
                <w:sz w:val="16"/>
                <w:szCs w:val="16"/>
                <w:color w:val="auto"/>
              </w:rPr>
            </w:pPr>
          </w:p>
        </w:tc>
        <w:tc>
          <w:tcPr>
            <w:tcW w:w="3380" w:type="dxa"/>
            <w:vAlign w:val="bottom"/>
            <w:tcBorders>
              <w:bottom w:val="single" w:sz="8" w:color="auto"/>
            </w:tcBorders>
            <w:gridSpan w:val="15"/>
          </w:tcPr>
          <w:p>
            <w:pPr>
              <w:ind w:left="100"/>
              <w:spacing w:after="0"/>
              <w:rPr>
                <w:sz w:val="20"/>
                <w:szCs w:val="20"/>
                <w:color w:val="auto"/>
              </w:rPr>
            </w:pPr>
            <w:r>
              <w:rPr>
                <w:rFonts w:ascii="Century" w:cs="Century" w:eastAsia="Century" w:hAnsi="Century"/>
                <w:sz w:val="16"/>
                <w:szCs w:val="16"/>
                <w:color w:val="auto"/>
              </w:rPr>
              <w:t>ORGAO EXPEDIDOR:</w:t>
            </w:r>
          </w:p>
        </w:tc>
        <w:tc>
          <w:tcPr>
            <w:tcW w:w="80" w:type="dxa"/>
            <w:vAlign w:val="bottom"/>
            <w:tcBorders>
              <w:bottom w:val="single" w:sz="8" w:color="auto"/>
            </w:tcBorders>
          </w:tcPr>
          <w:p>
            <w:pPr>
              <w:spacing w:after="0"/>
              <w:rPr>
                <w:sz w:val="16"/>
                <w:szCs w:val="16"/>
                <w:color w:val="auto"/>
              </w:rPr>
            </w:pPr>
          </w:p>
        </w:tc>
        <w:tc>
          <w:tcPr>
            <w:tcW w:w="360" w:type="dxa"/>
            <w:vAlign w:val="bottom"/>
            <w:tcBorders>
              <w:bottom w:val="single" w:sz="8" w:color="auto"/>
              <w:right w:val="single" w:sz="8" w:color="auto"/>
            </w:tcBorders>
          </w:tcPr>
          <w:p>
            <w:pPr>
              <w:spacing w:after="0"/>
              <w:rPr>
                <w:sz w:val="16"/>
                <w:szCs w:val="16"/>
                <w:color w:val="auto"/>
              </w:rPr>
            </w:pPr>
          </w:p>
        </w:tc>
        <w:tc>
          <w:tcPr>
            <w:tcW w:w="1260" w:type="dxa"/>
            <w:vAlign w:val="bottom"/>
            <w:tcBorders>
              <w:bottom w:val="single" w:sz="8" w:color="auto"/>
              <w:right w:val="single" w:sz="8" w:color="auto"/>
            </w:tcBorders>
            <w:gridSpan w:val="5"/>
          </w:tcPr>
          <w:p>
            <w:pPr>
              <w:ind w:left="100"/>
              <w:spacing w:after="0"/>
              <w:rPr>
                <w:sz w:val="20"/>
                <w:szCs w:val="20"/>
                <w:color w:val="auto"/>
              </w:rPr>
            </w:pPr>
            <w:r>
              <w:rPr>
                <w:rFonts w:ascii="Century" w:cs="Century" w:eastAsia="Century" w:hAnsi="Century"/>
                <w:sz w:val="16"/>
                <w:szCs w:val="16"/>
                <w:color w:val="auto"/>
              </w:rPr>
              <w:t>UF:</w:t>
            </w:r>
          </w:p>
        </w:tc>
        <w:tc>
          <w:tcPr>
            <w:tcW w:w="2640" w:type="dxa"/>
            <w:vAlign w:val="bottom"/>
            <w:tcBorders>
              <w:bottom w:val="single" w:sz="8" w:color="auto"/>
            </w:tcBorders>
            <w:gridSpan w:val="3"/>
          </w:tcPr>
          <w:p>
            <w:pPr>
              <w:ind w:left="100"/>
              <w:spacing w:after="0"/>
              <w:rPr>
                <w:sz w:val="20"/>
                <w:szCs w:val="20"/>
                <w:color w:val="auto"/>
              </w:rPr>
            </w:pPr>
            <w:r>
              <w:rPr>
                <w:rFonts w:ascii="Century" w:cs="Century" w:eastAsia="Century" w:hAnsi="Century"/>
                <w:sz w:val="16"/>
                <w:szCs w:val="16"/>
                <w:color w:val="auto"/>
              </w:rPr>
              <w:t>EXPEDIÇÃO:____/____/______</w:t>
            </w:r>
          </w:p>
        </w:tc>
      </w:tr>
      <w:tr>
        <w:trPr>
          <w:trHeight w:val="193"/>
        </w:trPr>
        <w:tc>
          <w:tcPr>
            <w:tcW w:w="42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00" w:type="dxa"/>
            <w:vAlign w:val="bottom"/>
            <w:tcBorders>
              <w:right w:val="single" w:sz="8" w:color="auto"/>
            </w:tcBorders>
          </w:tcPr>
          <w:p>
            <w:pPr>
              <w:spacing w:after="0"/>
              <w:rPr>
                <w:sz w:val="16"/>
                <w:szCs w:val="16"/>
                <w:color w:val="auto"/>
              </w:rPr>
            </w:pPr>
          </w:p>
        </w:tc>
        <w:tc>
          <w:tcPr>
            <w:tcW w:w="3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0" w:type="dxa"/>
            <w:vAlign w:val="bottom"/>
            <w:tcBorders>
              <w:right w:val="single" w:sz="8" w:color="auto"/>
            </w:tcBorders>
          </w:tcPr>
          <w:p>
            <w:pPr>
              <w:spacing w:after="0"/>
              <w:rPr>
                <w:sz w:val="16"/>
                <w:szCs w:val="16"/>
                <w:color w:val="auto"/>
              </w:rPr>
            </w:pPr>
          </w:p>
        </w:tc>
        <w:tc>
          <w:tcPr>
            <w:tcW w:w="20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Borders>
              <w:right w:val="single" w:sz="8" w:color="auto"/>
            </w:tcBorders>
          </w:tcPr>
          <w:p>
            <w:pPr>
              <w:spacing w:after="0"/>
              <w:rPr>
                <w:sz w:val="16"/>
                <w:szCs w:val="16"/>
                <w:color w:val="auto"/>
              </w:rPr>
            </w:pPr>
          </w:p>
        </w:tc>
        <w:tc>
          <w:tcPr>
            <w:tcW w:w="3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60" w:type="dxa"/>
            <w:vAlign w:val="bottom"/>
            <w:tcBorders>
              <w:right w:val="single" w:sz="8" w:color="auto"/>
            </w:tcBorders>
          </w:tcPr>
          <w:p>
            <w:pPr>
              <w:spacing w:after="0"/>
              <w:rPr>
                <w:sz w:val="16"/>
                <w:szCs w:val="16"/>
                <w:color w:val="auto"/>
              </w:rPr>
            </w:pPr>
          </w:p>
        </w:tc>
        <w:tc>
          <w:tcPr>
            <w:tcW w:w="2040" w:type="dxa"/>
            <w:vAlign w:val="bottom"/>
            <w:gridSpan w:val="2"/>
          </w:tcPr>
          <w:p>
            <w:pPr>
              <w:ind w:left="100"/>
              <w:spacing w:after="0"/>
              <w:rPr>
                <w:sz w:val="20"/>
                <w:szCs w:val="20"/>
                <w:color w:val="auto"/>
              </w:rPr>
            </w:pPr>
            <w:r>
              <w:rPr>
                <w:rFonts w:ascii="Century" w:cs="Century" w:eastAsia="Century" w:hAnsi="Century"/>
                <w:sz w:val="16"/>
                <w:szCs w:val="16"/>
                <w:color w:val="auto"/>
              </w:rPr>
              <w:t>DATA</w:t>
            </w:r>
          </w:p>
        </w:tc>
        <w:tc>
          <w:tcPr>
            <w:tcW w:w="600" w:type="dxa"/>
            <w:vAlign w:val="bottom"/>
          </w:tcPr>
          <w:p>
            <w:pPr>
              <w:ind w:left="240"/>
              <w:spacing w:after="0"/>
              <w:rPr>
                <w:sz w:val="20"/>
                <w:szCs w:val="20"/>
                <w:color w:val="auto"/>
              </w:rPr>
            </w:pPr>
            <w:r>
              <w:rPr>
                <w:rFonts w:ascii="Century" w:cs="Century" w:eastAsia="Century" w:hAnsi="Century"/>
                <w:sz w:val="16"/>
                <w:szCs w:val="16"/>
                <w:color w:val="auto"/>
              </w:rPr>
              <w:t>DE</w:t>
            </w:r>
          </w:p>
        </w:tc>
      </w:tr>
      <w:tr>
        <w:trPr>
          <w:trHeight w:val="194"/>
        </w:trPr>
        <w:tc>
          <w:tcPr>
            <w:tcW w:w="2660" w:type="dxa"/>
            <w:vAlign w:val="bottom"/>
            <w:tcBorders>
              <w:bottom w:val="single" w:sz="8" w:color="auto"/>
            </w:tcBorders>
            <w:gridSpan w:val="4"/>
          </w:tcPr>
          <w:p>
            <w:pPr>
              <w:ind w:left="120"/>
              <w:spacing w:after="0"/>
              <w:rPr>
                <w:sz w:val="20"/>
                <w:szCs w:val="20"/>
                <w:color w:val="auto"/>
              </w:rPr>
            </w:pPr>
            <w:r>
              <w:rPr>
                <w:rFonts w:ascii="Century" w:cs="Century" w:eastAsia="Century" w:hAnsi="Century"/>
                <w:sz w:val="16"/>
                <w:szCs w:val="16"/>
                <w:color w:val="auto"/>
              </w:rPr>
              <w:t>TITULO DE ELEITOR:</w:t>
            </w:r>
          </w:p>
        </w:tc>
        <w:tc>
          <w:tcPr>
            <w:tcW w:w="160" w:type="dxa"/>
            <w:vAlign w:val="bottom"/>
            <w:tcBorders>
              <w:bottom w:val="single" w:sz="8" w:color="auto"/>
            </w:tcBorders>
          </w:tcPr>
          <w:p>
            <w:pPr>
              <w:spacing w:after="0"/>
              <w:rPr>
                <w:sz w:val="16"/>
                <w:szCs w:val="16"/>
                <w:color w:val="auto"/>
              </w:rPr>
            </w:pPr>
          </w:p>
        </w:tc>
        <w:tc>
          <w:tcPr>
            <w:tcW w:w="460" w:type="dxa"/>
            <w:vAlign w:val="bottom"/>
            <w:tcBorders>
              <w:bottom w:val="single" w:sz="8" w:color="auto"/>
            </w:tcBorders>
          </w:tcPr>
          <w:p>
            <w:pPr>
              <w:spacing w:after="0"/>
              <w:rPr>
                <w:sz w:val="16"/>
                <w:szCs w:val="16"/>
                <w:color w:val="auto"/>
              </w:rPr>
            </w:pPr>
          </w:p>
        </w:tc>
        <w:tc>
          <w:tcPr>
            <w:tcW w:w="200" w:type="dxa"/>
            <w:vAlign w:val="bottom"/>
            <w:tcBorders>
              <w:bottom w:val="single" w:sz="8" w:color="auto"/>
            </w:tcBorders>
          </w:tcPr>
          <w:p>
            <w:pPr>
              <w:spacing w:after="0"/>
              <w:rPr>
                <w:sz w:val="16"/>
                <w:szCs w:val="16"/>
                <w:color w:val="auto"/>
              </w:rPr>
            </w:pPr>
          </w:p>
        </w:tc>
        <w:tc>
          <w:tcPr>
            <w:tcW w:w="200" w:type="dxa"/>
            <w:vAlign w:val="bottom"/>
            <w:tcBorders>
              <w:bottom w:val="single" w:sz="8" w:color="auto"/>
              <w:right w:val="single" w:sz="8" w:color="auto"/>
            </w:tcBorders>
          </w:tcPr>
          <w:p>
            <w:pPr>
              <w:spacing w:after="0"/>
              <w:rPr>
                <w:sz w:val="16"/>
                <w:szCs w:val="16"/>
                <w:color w:val="auto"/>
              </w:rPr>
            </w:pPr>
          </w:p>
        </w:tc>
        <w:tc>
          <w:tcPr>
            <w:tcW w:w="400" w:type="dxa"/>
            <w:vAlign w:val="bottom"/>
            <w:tcBorders>
              <w:bottom w:val="single" w:sz="8" w:color="auto"/>
            </w:tcBorders>
            <w:gridSpan w:val="2"/>
          </w:tcPr>
          <w:p>
            <w:pPr>
              <w:ind w:left="80"/>
              <w:spacing w:after="0"/>
              <w:rPr>
                <w:sz w:val="20"/>
                <w:szCs w:val="20"/>
                <w:color w:val="auto"/>
              </w:rPr>
            </w:pPr>
            <w:r>
              <w:rPr>
                <w:rFonts w:ascii="Century" w:cs="Century" w:eastAsia="Century" w:hAnsi="Century"/>
                <w:sz w:val="16"/>
                <w:szCs w:val="16"/>
                <w:color w:val="auto"/>
              </w:rPr>
              <w:t>UF:</w:t>
            </w:r>
          </w:p>
        </w:tc>
        <w:tc>
          <w:tcPr>
            <w:tcW w:w="40" w:type="dxa"/>
            <w:vAlign w:val="bottom"/>
            <w:tcBorders>
              <w:bottom w:val="single" w:sz="8" w:color="auto"/>
            </w:tcBorders>
          </w:tcPr>
          <w:p>
            <w:pPr>
              <w:spacing w:after="0"/>
              <w:rPr>
                <w:sz w:val="16"/>
                <w:szCs w:val="16"/>
                <w:color w:val="auto"/>
              </w:rPr>
            </w:pPr>
          </w:p>
        </w:tc>
        <w:tc>
          <w:tcPr>
            <w:tcW w:w="300" w:type="dxa"/>
            <w:vAlign w:val="bottom"/>
            <w:tcBorders>
              <w:bottom w:val="single" w:sz="8" w:color="auto"/>
            </w:tcBorders>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60" w:type="dxa"/>
            <w:vAlign w:val="bottom"/>
            <w:tcBorders>
              <w:bottom w:val="single" w:sz="8" w:color="auto"/>
            </w:tcBorders>
          </w:tcPr>
          <w:p>
            <w:pPr>
              <w:spacing w:after="0"/>
              <w:rPr>
                <w:sz w:val="16"/>
                <w:szCs w:val="16"/>
                <w:color w:val="auto"/>
              </w:rPr>
            </w:pPr>
          </w:p>
        </w:tc>
        <w:tc>
          <w:tcPr>
            <w:tcW w:w="100" w:type="dxa"/>
            <w:vAlign w:val="bottom"/>
            <w:tcBorders>
              <w:bottom w:val="single" w:sz="8" w:color="auto"/>
              <w:right w:val="single" w:sz="8" w:color="auto"/>
            </w:tcBorders>
          </w:tcPr>
          <w:p>
            <w:pPr>
              <w:spacing w:after="0"/>
              <w:rPr>
                <w:sz w:val="16"/>
                <w:szCs w:val="16"/>
                <w:color w:val="auto"/>
              </w:rPr>
            </w:pPr>
          </w:p>
        </w:tc>
        <w:tc>
          <w:tcPr>
            <w:tcW w:w="1540" w:type="dxa"/>
            <w:vAlign w:val="bottom"/>
            <w:tcBorders>
              <w:bottom w:val="single" w:sz="8" w:color="auto"/>
            </w:tcBorders>
            <w:gridSpan w:val="5"/>
          </w:tcPr>
          <w:p>
            <w:pPr>
              <w:ind w:left="100"/>
              <w:spacing w:after="0"/>
              <w:rPr>
                <w:sz w:val="20"/>
                <w:szCs w:val="20"/>
                <w:color w:val="auto"/>
              </w:rPr>
            </w:pPr>
            <w:r>
              <w:rPr>
                <w:rFonts w:ascii="Century" w:cs="Century" w:eastAsia="Century" w:hAnsi="Century"/>
                <w:sz w:val="16"/>
                <w:szCs w:val="16"/>
                <w:color w:val="auto"/>
              </w:rPr>
              <w:t>ZONA:</w:t>
            </w:r>
          </w:p>
        </w:tc>
        <w:tc>
          <w:tcPr>
            <w:tcW w:w="80" w:type="dxa"/>
            <w:vAlign w:val="bottom"/>
            <w:tcBorders>
              <w:bottom w:val="single" w:sz="8" w:color="auto"/>
              <w:right w:val="single" w:sz="8" w:color="auto"/>
            </w:tcBorders>
          </w:tcPr>
          <w:p>
            <w:pPr>
              <w:spacing w:after="0"/>
              <w:rPr>
                <w:sz w:val="16"/>
                <w:szCs w:val="16"/>
                <w:color w:val="auto"/>
              </w:rPr>
            </w:pPr>
          </w:p>
        </w:tc>
        <w:tc>
          <w:tcPr>
            <w:tcW w:w="1620" w:type="dxa"/>
            <w:vAlign w:val="bottom"/>
            <w:tcBorders>
              <w:bottom w:val="single" w:sz="8" w:color="auto"/>
              <w:right w:val="single" w:sz="8" w:color="auto"/>
            </w:tcBorders>
            <w:gridSpan w:val="6"/>
          </w:tcPr>
          <w:p>
            <w:pPr>
              <w:ind w:left="100"/>
              <w:spacing w:after="0"/>
              <w:rPr>
                <w:sz w:val="20"/>
                <w:szCs w:val="20"/>
                <w:color w:val="auto"/>
              </w:rPr>
            </w:pPr>
            <w:r>
              <w:rPr>
                <w:rFonts w:ascii="Century" w:cs="Century" w:eastAsia="Century" w:hAnsi="Century"/>
                <w:sz w:val="16"/>
                <w:szCs w:val="16"/>
                <w:color w:val="auto"/>
              </w:rPr>
              <w:t>SEÇÃO:</w:t>
            </w:r>
          </w:p>
        </w:tc>
        <w:tc>
          <w:tcPr>
            <w:tcW w:w="2640" w:type="dxa"/>
            <w:vAlign w:val="bottom"/>
            <w:tcBorders>
              <w:bottom w:val="single" w:sz="8" w:color="auto"/>
            </w:tcBorders>
            <w:gridSpan w:val="3"/>
          </w:tcPr>
          <w:p>
            <w:pPr>
              <w:ind w:left="100"/>
              <w:spacing w:after="0"/>
              <w:rPr>
                <w:sz w:val="20"/>
                <w:szCs w:val="20"/>
                <w:color w:val="auto"/>
              </w:rPr>
            </w:pPr>
            <w:r>
              <w:rPr>
                <w:rFonts w:ascii="Century" w:cs="Century" w:eastAsia="Century" w:hAnsi="Century"/>
                <w:sz w:val="16"/>
                <w:szCs w:val="16"/>
                <w:color w:val="auto"/>
              </w:rPr>
              <w:t>EMISSÃO:____/____/_________</w:t>
            </w:r>
          </w:p>
        </w:tc>
      </w:tr>
      <w:tr>
        <w:trPr>
          <w:trHeight w:val="388"/>
        </w:trPr>
        <w:tc>
          <w:tcPr>
            <w:tcW w:w="1640" w:type="dxa"/>
            <w:vAlign w:val="bottom"/>
            <w:tcBorders>
              <w:bottom w:val="single" w:sz="8" w:color="auto"/>
            </w:tcBorders>
            <w:gridSpan w:val="3"/>
          </w:tcPr>
          <w:p>
            <w:pPr>
              <w:ind w:left="120"/>
              <w:spacing w:after="0"/>
              <w:rPr>
                <w:sz w:val="20"/>
                <w:szCs w:val="20"/>
                <w:color w:val="auto"/>
              </w:rPr>
            </w:pPr>
            <w:r>
              <w:rPr>
                <w:rFonts w:ascii="Century" w:cs="Century" w:eastAsia="Century" w:hAnsi="Century"/>
                <w:sz w:val="16"/>
                <w:szCs w:val="16"/>
                <w:color w:val="auto"/>
              </w:rPr>
              <w:t>COMP. MILITAR:</w:t>
            </w:r>
          </w:p>
        </w:tc>
        <w:tc>
          <w:tcPr>
            <w:tcW w:w="102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00" w:type="dxa"/>
            <w:vAlign w:val="bottom"/>
            <w:tcBorders>
              <w:bottom w:val="single" w:sz="8" w:color="auto"/>
              <w:right w:val="single" w:sz="8" w:color="auto"/>
            </w:tcBorders>
          </w:tcPr>
          <w:p>
            <w:pPr>
              <w:spacing w:after="0"/>
              <w:rPr>
                <w:sz w:val="24"/>
                <w:szCs w:val="24"/>
                <w:color w:val="auto"/>
              </w:rPr>
            </w:pPr>
          </w:p>
        </w:tc>
        <w:tc>
          <w:tcPr>
            <w:tcW w:w="2520" w:type="dxa"/>
            <w:vAlign w:val="bottom"/>
            <w:tcBorders>
              <w:bottom w:val="single" w:sz="8" w:color="auto"/>
            </w:tcBorders>
            <w:gridSpan w:val="12"/>
          </w:tcPr>
          <w:p>
            <w:pPr>
              <w:ind w:left="80"/>
              <w:spacing w:after="0"/>
              <w:rPr>
                <w:sz w:val="20"/>
                <w:szCs w:val="20"/>
                <w:color w:val="auto"/>
              </w:rPr>
            </w:pPr>
            <w:r>
              <w:rPr>
                <w:rFonts w:ascii="Century" w:cs="Century" w:eastAsia="Century" w:hAnsi="Century"/>
                <w:sz w:val="16"/>
                <w:szCs w:val="16"/>
                <w:color w:val="auto"/>
              </w:rPr>
              <w:t>ORGAO EXPEDIDOR:</w:t>
            </w:r>
          </w:p>
        </w:tc>
        <w:tc>
          <w:tcPr>
            <w:tcW w:w="8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740" w:type="dxa"/>
            <w:vAlign w:val="bottom"/>
            <w:tcBorders>
              <w:bottom w:val="single" w:sz="8" w:color="auto"/>
            </w:tcBorders>
          </w:tcPr>
          <w:p>
            <w:pPr>
              <w:spacing w:after="0"/>
              <w:rPr>
                <w:sz w:val="24"/>
                <w:szCs w:val="24"/>
                <w:color w:val="auto"/>
              </w:rPr>
            </w:pPr>
          </w:p>
        </w:tc>
        <w:tc>
          <w:tcPr>
            <w:tcW w:w="60" w:type="dxa"/>
            <w:vAlign w:val="bottom"/>
            <w:tcBorders>
              <w:bottom w:val="single" w:sz="8" w:color="auto"/>
              <w:right w:val="single" w:sz="8" w:color="auto"/>
            </w:tcBorders>
          </w:tcPr>
          <w:p>
            <w:pPr>
              <w:spacing w:after="0"/>
              <w:rPr>
                <w:sz w:val="24"/>
                <w:szCs w:val="24"/>
                <w:color w:val="auto"/>
              </w:rPr>
            </w:pPr>
          </w:p>
        </w:tc>
        <w:tc>
          <w:tcPr>
            <w:tcW w:w="2040" w:type="dxa"/>
            <w:vAlign w:val="bottom"/>
            <w:tcBorders>
              <w:bottom w:val="single" w:sz="8" w:color="auto"/>
            </w:tcBorders>
            <w:gridSpan w:val="2"/>
          </w:tcPr>
          <w:p>
            <w:pPr>
              <w:ind w:left="100"/>
              <w:spacing w:after="0"/>
              <w:rPr>
                <w:sz w:val="20"/>
                <w:szCs w:val="20"/>
                <w:color w:val="auto"/>
              </w:rPr>
            </w:pPr>
            <w:r>
              <w:rPr>
                <w:rFonts w:ascii="Century" w:cs="Century" w:eastAsia="Century" w:hAnsi="Century"/>
                <w:sz w:val="16"/>
                <w:szCs w:val="16"/>
                <w:color w:val="auto"/>
              </w:rPr>
              <w:t>SÉRIE:</w:t>
            </w:r>
          </w:p>
        </w:tc>
        <w:tc>
          <w:tcPr>
            <w:tcW w:w="600" w:type="dxa"/>
            <w:vAlign w:val="bottom"/>
            <w:tcBorders>
              <w:bottom w:val="single" w:sz="8" w:color="auto"/>
            </w:tcBorders>
          </w:tcPr>
          <w:p>
            <w:pPr>
              <w:spacing w:after="0"/>
              <w:rPr>
                <w:sz w:val="24"/>
                <w:szCs w:val="24"/>
                <w:color w:val="auto"/>
              </w:rPr>
            </w:pPr>
          </w:p>
        </w:tc>
      </w:tr>
      <w:tr>
        <w:trPr>
          <w:trHeight w:val="386"/>
        </w:trPr>
        <w:tc>
          <w:tcPr>
            <w:tcW w:w="2660" w:type="dxa"/>
            <w:vAlign w:val="bottom"/>
            <w:tcBorders>
              <w:bottom w:val="single" w:sz="8" w:color="auto"/>
            </w:tcBorders>
            <w:gridSpan w:val="4"/>
          </w:tcPr>
          <w:p>
            <w:pPr>
              <w:ind w:left="120"/>
              <w:spacing w:after="0"/>
              <w:rPr>
                <w:sz w:val="20"/>
                <w:szCs w:val="20"/>
                <w:color w:val="auto"/>
              </w:rPr>
            </w:pPr>
            <w:r>
              <w:rPr>
                <w:rFonts w:ascii="Century" w:cs="Century" w:eastAsia="Century" w:hAnsi="Century"/>
                <w:sz w:val="16"/>
                <w:szCs w:val="16"/>
                <w:color w:val="auto"/>
              </w:rPr>
              <w:t>CART. DE TRABALHO:</w:t>
            </w:r>
          </w:p>
        </w:tc>
        <w:tc>
          <w:tcPr>
            <w:tcW w:w="16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40" w:type="dxa"/>
            <w:vAlign w:val="bottom"/>
            <w:tcBorders>
              <w:bottom w:val="single" w:sz="8" w:color="auto"/>
              <w:right w:val="single" w:sz="8" w:color="auto"/>
            </w:tcBorders>
          </w:tcPr>
          <w:p>
            <w:pPr>
              <w:spacing w:after="0"/>
              <w:rPr>
                <w:sz w:val="24"/>
                <w:szCs w:val="24"/>
                <w:color w:val="auto"/>
              </w:rPr>
            </w:pPr>
          </w:p>
        </w:tc>
        <w:tc>
          <w:tcPr>
            <w:tcW w:w="2080" w:type="dxa"/>
            <w:vAlign w:val="bottom"/>
            <w:tcBorders>
              <w:bottom w:val="single" w:sz="8" w:color="auto"/>
            </w:tcBorders>
            <w:gridSpan w:val="9"/>
          </w:tcPr>
          <w:p>
            <w:pPr>
              <w:ind w:left="100"/>
              <w:spacing w:after="0"/>
              <w:rPr>
                <w:sz w:val="20"/>
                <w:szCs w:val="20"/>
                <w:color w:val="auto"/>
              </w:rPr>
            </w:pPr>
            <w:r>
              <w:rPr>
                <w:rFonts w:ascii="Century" w:cs="Century" w:eastAsia="Century" w:hAnsi="Century"/>
                <w:sz w:val="16"/>
                <w:szCs w:val="16"/>
                <w:color w:val="auto"/>
              </w:rPr>
              <w:t>SÉRIE:</w:t>
            </w:r>
          </w:p>
        </w:tc>
        <w:tc>
          <w:tcPr>
            <w:tcW w:w="8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740" w:type="dxa"/>
            <w:vAlign w:val="bottom"/>
            <w:tcBorders>
              <w:bottom w:val="single" w:sz="8" w:color="auto"/>
            </w:tcBorders>
          </w:tcPr>
          <w:p>
            <w:pPr>
              <w:spacing w:after="0"/>
              <w:rPr>
                <w:sz w:val="24"/>
                <w:szCs w:val="24"/>
                <w:color w:val="auto"/>
              </w:rPr>
            </w:pPr>
          </w:p>
        </w:tc>
        <w:tc>
          <w:tcPr>
            <w:tcW w:w="60" w:type="dxa"/>
            <w:vAlign w:val="bottom"/>
            <w:tcBorders>
              <w:bottom w:val="single" w:sz="8" w:color="auto"/>
              <w:right w:val="single" w:sz="8" w:color="auto"/>
            </w:tcBorders>
          </w:tcPr>
          <w:p>
            <w:pPr>
              <w:spacing w:after="0"/>
              <w:rPr>
                <w:sz w:val="24"/>
                <w:szCs w:val="24"/>
                <w:color w:val="auto"/>
              </w:rPr>
            </w:pPr>
          </w:p>
        </w:tc>
        <w:tc>
          <w:tcPr>
            <w:tcW w:w="2040" w:type="dxa"/>
            <w:vAlign w:val="bottom"/>
            <w:tcBorders>
              <w:bottom w:val="single" w:sz="8" w:color="auto"/>
            </w:tcBorders>
            <w:gridSpan w:val="2"/>
          </w:tcPr>
          <w:p>
            <w:pPr>
              <w:ind w:left="100"/>
              <w:spacing w:after="0"/>
              <w:rPr>
                <w:sz w:val="20"/>
                <w:szCs w:val="20"/>
                <w:color w:val="auto"/>
              </w:rPr>
            </w:pPr>
            <w:r>
              <w:rPr>
                <w:rFonts w:ascii="Century" w:cs="Century" w:eastAsia="Century" w:hAnsi="Century"/>
                <w:sz w:val="16"/>
                <w:szCs w:val="16"/>
                <w:color w:val="auto"/>
              </w:rPr>
              <w:t>UF:</w:t>
            </w:r>
          </w:p>
        </w:tc>
        <w:tc>
          <w:tcPr>
            <w:tcW w:w="600" w:type="dxa"/>
            <w:vAlign w:val="bottom"/>
            <w:tcBorders>
              <w:bottom w:val="single" w:sz="8" w:color="auto"/>
            </w:tcBorders>
          </w:tcPr>
          <w:p>
            <w:pPr>
              <w:spacing w:after="0"/>
              <w:rPr>
                <w:sz w:val="24"/>
                <w:szCs w:val="24"/>
                <w:color w:val="auto"/>
              </w:rPr>
            </w:pPr>
          </w:p>
        </w:tc>
      </w:tr>
      <w:tr>
        <w:trPr>
          <w:trHeight w:val="388"/>
        </w:trPr>
        <w:tc>
          <w:tcPr>
            <w:tcW w:w="1400" w:type="dxa"/>
            <w:vAlign w:val="bottom"/>
            <w:tcBorders>
              <w:bottom w:val="single" w:sz="8" w:color="auto"/>
            </w:tcBorders>
            <w:gridSpan w:val="2"/>
          </w:tcPr>
          <w:p>
            <w:pPr>
              <w:ind w:left="120"/>
              <w:spacing w:after="0"/>
              <w:rPr>
                <w:sz w:val="20"/>
                <w:szCs w:val="20"/>
                <w:color w:val="auto"/>
              </w:rPr>
            </w:pPr>
            <w:r>
              <w:rPr>
                <w:rFonts w:ascii="Century" w:cs="Century" w:eastAsia="Century" w:hAnsi="Century"/>
                <w:sz w:val="16"/>
                <w:szCs w:val="16"/>
                <w:color w:val="auto"/>
              </w:rPr>
              <w:t>PIS/PASEP:</w:t>
            </w:r>
          </w:p>
        </w:tc>
        <w:tc>
          <w:tcPr>
            <w:tcW w:w="240" w:type="dxa"/>
            <w:vAlign w:val="bottom"/>
            <w:tcBorders>
              <w:bottom w:val="single" w:sz="8" w:color="auto"/>
            </w:tcBorders>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00" w:type="dxa"/>
            <w:vAlign w:val="bottom"/>
            <w:tcBorders>
              <w:bottom w:val="single" w:sz="8" w:color="auto"/>
              <w:right w:val="single" w:sz="8" w:color="auto"/>
            </w:tcBorders>
          </w:tcPr>
          <w:p>
            <w:pPr>
              <w:spacing w:after="0"/>
              <w:rPr>
                <w:sz w:val="24"/>
                <w:szCs w:val="24"/>
                <w:color w:val="auto"/>
              </w:rPr>
            </w:pPr>
          </w:p>
        </w:tc>
        <w:tc>
          <w:tcPr>
            <w:tcW w:w="1540" w:type="dxa"/>
            <w:vAlign w:val="bottom"/>
            <w:tcBorders>
              <w:bottom w:val="single" w:sz="8" w:color="auto"/>
            </w:tcBorders>
            <w:gridSpan w:val="5"/>
          </w:tcPr>
          <w:p>
            <w:pPr>
              <w:ind w:left="100"/>
              <w:spacing w:after="0"/>
              <w:rPr>
                <w:sz w:val="20"/>
                <w:szCs w:val="20"/>
                <w:color w:val="auto"/>
              </w:rPr>
            </w:pPr>
            <w:r>
              <w:rPr>
                <w:rFonts w:ascii="Century" w:cs="Century" w:eastAsia="Century" w:hAnsi="Century"/>
                <w:sz w:val="16"/>
                <w:szCs w:val="16"/>
                <w:color w:val="auto"/>
              </w:rPr>
              <w:t>PASSAPORTE :</w:t>
            </w:r>
          </w:p>
        </w:tc>
        <w:tc>
          <w:tcPr>
            <w:tcW w:w="8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74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760" w:type="dxa"/>
            <w:vAlign w:val="bottom"/>
            <w:tcBorders>
              <w:bottom w:val="single" w:sz="8" w:color="auto"/>
            </w:tcBorders>
          </w:tcPr>
          <w:p>
            <w:pPr>
              <w:spacing w:after="0"/>
              <w:rPr>
                <w:sz w:val="24"/>
                <w:szCs w:val="24"/>
                <w:color w:val="auto"/>
              </w:rPr>
            </w:pPr>
          </w:p>
        </w:tc>
        <w:tc>
          <w:tcPr>
            <w:tcW w:w="128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r>
      <w:tr>
        <w:trPr>
          <w:trHeight w:val="192"/>
        </w:trPr>
        <w:tc>
          <w:tcPr>
            <w:tcW w:w="4080" w:type="dxa"/>
            <w:vAlign w:val="bottom"/>
            <w:gridSpan w:val="10"/>
          </w:tcPr>
          <w:p>
            <w:pPr>
              <w:ind w:left="120"/>
              <w:spacing w:after="0"/>
              <w:rPr>
                <w:sz w:val="20"/>
                <w:szCs w:val="20"/>
                <w:color w:val="auto"/>
              </w:rPr>
            </w:pPr>
            <w:r>
              <w:rPr>
                <w:rFonts w:ascii="Century" w:cs="Century" w:eastAsia="Century" w:hAnsi="Century"/>
                <w:sz w:val="16"/>
                <w:szCs w:val="16"/>
                <w:color w:val="auto"/>
              </w:rPr>
              <w:t>DOCUMENTO DE REGISTRO PROFISSIONAL</w:t>
            </w:r>
          </w:p>
        </w:tc>
        <w:tc>
          <w:tcPr>
            <w:tcW w:w="40" w:type="dxa"/>
            <w:vAlign w:val="bottom"/>
          </w:tcPr>
          <w:p>
            <w:pPr>
              <w:spacing w:after="0"/>
              <w:rPr>
                <w:sz w:val="16"/>
                <w:szCs w:val="16"/>
                <w:color w:val="auto"/>
              </w:rPr>
            </w:pPr>
          </w:p>
        </w:tc>
        <w:tc>
          <w:tcPr>
            <w:tcW w:w="300" w:type="dxa"/>
            <w:vAlign w:val="bottom"/>
            <w:tcBorders>
              <w:righ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740" w:type="dxa"/>
            <w:vAlign w:val="bottom"/>
            <w:tcBorders>
              <w:right w:val="single" w:sz="8" w:color="auto"/>
            </w:tcBorders>
          </w:tcPr>
          <w:p>
            <w:pPr>
              <w:spacing w:after="0"/>
              <w:rPr>
                <w:sz w:val="16"/>
                <w:szCs w:val="16"/>
                <w:color w:val="auto"/>
              </w:rPr>
            </w:pPr>
          </w:p>
        </w:tc>
        <w:tc>
          <w:tcPr>
            <w:tcW w:w="60" w:type="dxa"/>
            <w:vAlign w:val="bottom"/>
          </w:tcPr>
          <w:p>
            <w:pPr>
              <w:spacing w:after="0"/>
              <w:rPr>
                <w:sz w:val="16"/>
                <w:szCs w:val="16"/>
                <w:color w:val="auto"/>
              </w:rPr>
            </w:pPr>
          </w:p>
        </w:tc>
        <w:tc>
          <w:tcPr>
            <w:tcW w:w="2040" w:type="dxa"/>
            <w:vAlign w:val="bottom"/>
            <w:gridSpan w:val="2"/>
          </w:tcPr>
          <w:p>
            <w:pPr>
              <w:spacing w:after="0"/>
              <w:rPr>
                <w:sz w:val="20"/>
                <w:szCs w:val="20"/>
                <w:color w:val="auto"/>
              </w:rPr>
            </w:pPr>
            <w:r>
              <w:rPr>
                <w:rFonts w:ascii="Century" w:cs="Century" w:eastAsia="Century" w:hAnsi="Century"/>
                <w:sz w:val="16"/>
                <w:szCs w:val="16"/>
                <w:color w:val="auto"/>
              </w:rPr>
              <w:t>DATA</w:t>
            </w:r>
          </w:p>
        </w:tc>
        <w:tc>
          <w:tcPr>
            <w:tcW w:w="600" w:type="dxa"/>
            <w:vAlign w:val="bottom"/>
          </w:tcPr>
          <w:p>
            <w:pPr>
              <w:ind w:left="240"/>
              <w:spacing w:after="0"/>
              <w:rPr>
                <w:sz w:val="20"/>
                <w:szCs w:val="20"/>
                <w:color w:val="auto"/>
              </w:rPr>
            </w:pPr>
            <w:r>
              <w:rPr>
                <w:rFonts w:ascii="Century" w:cs="Century" w:eastAsia="Century" w:hAnsi="Century"/>
                <w:sz w:val="16"/>
                <w:szCs w:val="16"/>
                <w:color w:val="auto"/>
              </w:rPr>
              <w:t>DE</w:t>
            </w:r>
          </w:p>
        </w:tc>
      </w:tr>
      <w:tr>
        <w:trPr>
          <w:trHeight w:val="194"/>
        </w:trPr>
        <w:tc>
          <w:tcPr>
            <w:tcW w:w="2660" w:type="dxa"/>
            <w:vAlign w:val="bottom"/>
            <w:tcBorders>
              <w:bottom w:val="single" w:sz="8" w:color="auto"/>
            </w:tcBorders>
            <w:gridSpan w:val="4"/>
          </w:tcPr>
          <w:p>
            <w:pPr>
              <w:ind w:left="120"/>
              <w:spacing w:after="0"/>
              <w:rPr>
                <w:sz w:val="20"/>
                <w:szCs w:val="20"/>
                <w:color w:val="auto"/>
              </w:rPr>
            </w:pPr>
            <w:r>
              <w:rPr>
                <w:rFonts w:ascii="Century" w:cs="Century" w:eastAsia="Century" w:hAnsi="Century"/>
                <w:sz w:val="16"/>
                <w:szCs w:val="16"/>
                <w:color w:val="auto"/>
              </w:rPr>
              <w:t>(Quando exigido em edital):</w:t>
            </w:r>
          </w:p>
        </w:tc>
        <w:tc>
          <w:tcPr>
            <w:tcW w:w="160" w:type="dxa"/>
            <w:vAlign w:val="bottom"/>
            <w:tcBorders>
              <w:bottom w:val="single" w:sz="8" w:color="auto"/>
            </w:tcBorders>
          </w:tcPr>
          <w:p>
            <w:pPr>
              <w:spacing w:after="0"/>
              <w:rPr>
                <w:sz w:val="16"/>
                <w:szCs w:val="16"/>
                <w:color w:val="auto"/>
              </w:rPr>
            </w:pPr>
          </w:p>
        </w:tc>
        <w:tc>
          <w:tcPr>
            <w:tcW w:w="460" w:type="dxa"/>
            <w:vAlign w:val="bottom"/>
            <w:tcBorders>
              <w:bottom w:val="single" w:sz="8" w:color="auto"/>
            </w:tcBorders>
          </w:tcPr>
          <w:p>
            <w:pPr>
              <w:spacing w:after="0"/>
              <w:rPr>
                <w:sz w:val="16"/>
                <w:szCs w:val="16"/>
                <w:color w:val="auto"/>
              </w:rPr>
            </w:pPr>
          </w:p>
        </w:tc>
        <w:tc>
          <w:tcPr>
            <w:tcW w:w="200" w:type="dxa"/>
            <w:vAlign w:val="bottom"/>
            <w:tcBorders>
              <w:bottom w:val="single" w:sz="8" w:color="auto"/>
            </w:tcBorders>
          </w:tcPr>
          <w:p>
            <w:pPr>
              <w:spacing w:after="0"/>
              <w:rPr>
                <w:sz w:val="16"/>
                <w:szCs w:val="16"/>
                <w:color w:val="auto"/>
              </w:rPr>
            </w:pPr>
          </w:p>
        </w:tc>
        <w:tc>
          <w:tcPr>
            <w:tcW w:w="200" w:type="dxa"/>
            <w:vAlign w:val="bottom"/>
            <w:tcBorders>
              <w:bottom w:val="single" w:sz="8" w:color="auto"/>
            </w:tcBorders>
          </w:tcPr>
          <w:p>
            <w:pPr>
              <w:spacing w:after="0"/>
              <w:rPr>
                <w:sz w:val="16"/>
                <w:szCs w:val="16"/>
                <w:color w:val="auto"/>
              </w:rPr>
            </w:pPr>
          </w:p>
        </w:tc>
        <w:tc>
          <w:tcPr>
            <w:tcW w:w="300" w:type="dxa"/>
            <w:vAlign w:val="bottom"/>
            <w:tcBorders>
              <w:bottom w:val="single" w:sz="8" w:color="auto"/>
            </w:tcBorders>
          </w:tcPr>
          <w:p>
            <w:pPr>
              <w:spacing w:after="0"/>
              <w:rPr>
                <w:sz w:val="16"/>
                <w:szCs w:val="16"/>
                <w:color w:val="auto"/>
              </w:rPr>
            </w:pPr>
          </w:p>
        </w:tc>
        <w:tc>
          <w:tcPr>
            <w:tcW w:w="100" w:type="dxa"/>
            <w:vAlign w:val="bottom"/>
            <w:tcBorders>
              <w:bottom w:val="single" w:sz="8" w:color="auto"/>
            </w:tcBorders>
          </w:tcPr>
          <w:p>
            <w:pPr>
              <w:spacing w:after="0"/>
              <w:rPr>
                <w:sz w:val="16"/>
                <w:szCs w:val="16"/>
                <w:color w:val="auto"/>
              </w:rPr>
            </w:pPr>
          </w:p>
        </w:tc>
        <w:tc>
          <w:tcPr>
            <w:tcW w:w="40" w:type="dxa"/>
            <w:vAlign w:val="bottom"/>
            <w:tcBorders>
              <w:bottom w:val="single" w:sz="8" w:color="auto"/>
            </w:tcBorders>
          </w:tcPr>
          <w:p>
            <w:pPr>
              <w:spacing w:after="0"/>
              <w:rPr>
                <w:sz w:val="16"/>
                <w:szCs w:val="16"/>
                <w:color w:val="auto"/>
              </w:rPr>
            </w:pPr>
          </w:p>
        </w:tc>
        <w:tc>
          <w:tcPr>
            <w:tcW w:w="300" w:type="dxa"/>
            <w:vAlign w:val="bottom"/>
            <w:tcBorders>
              <w:bottom w:val="single" w:sz="8" w:color="auto"/>
              <w:right w:val="single" w:sz="8" w:color="auto"/>
            </w:tcBorders>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1700" w:type="dxa"/>
            <w:vAlign w:val="bottom"/>
            <w:tcBorders>
              <w:bottom w:val="single" w:sz="8" w:color="auto"/>
            </w:tcBorders>
            <w:gridSpan w:val="7"/>
          </w:tcPr>
          <w:p>
            <w:pPr>
              <w:spacing w:after="0"/>
              <w:rPr>
                <w:sz w:val="20"/>
                <w:szCs w:val="20"/>
                <w:color w:val="auto"/>
              </w:rPr>
            </w:pPr>
            <w:r>
              <w:rPr>
                <w:rFonts w:ascii="Century" w:cs="Century" w:eastAsia="Century" w:hAnsi="Century"/>
                <w:sz w:val="16"/>
                <w:szCs w:val="16"/>
                <w:color w:val="auto"/>
                <w:w w:val="98"/>
              </w:rPr>
              <w:t>ORGAO EXPEDIDOR:</w:t>
            </w:r>
          </w:p>
        </w:tc>
        <w:tc>
          <w:tcPr>
            <w:tcW w:w="80" w:type="dxa"/>
            <w:vAlign w:val="bottom"/>
            <w:tcBorders>
              <w:bottom w:val="single" w:sz="8" w:color="auto"/>
            </w:tcBorders>
          </w:tcPr>
          <w:p>
            <w:pPr>
              <w:spacing w:after="0"/>
              <w:rPr>
                <w:sz w:val="16"/>
                <w:szCs w:val="16"/>
                <w:color w:val="auto"/>
              </w:rPr>
            </w:pPr>
          </w:p>
        </w:tc>
        <w:tc>
          <w:tcPr>
            <w:tcW w:w="360" w:type="dxa"/>
            <w:vAlign w:val="bottom"/>
            <w:tcBorders>
              <w:bottom w:val="single" w:sz="8" w:color="auto"/>
            </w:tcBorders>
          </w:tcPr>
          <w:p>
            <w:pPr>
              <w:spacing w:after="0"/>
              <w:rPr>
                <w:sz w:val="16"/>
                <w:szCs w:val="16"/>
                <w:color w:val="auto"/>
              </w:rPr>
            </w:pPr>
          </w:p>
        </w:tc>
        <w:tc>
          <w:tcPr>
            <w:tcW w:w="200" w:type="dxa"/>
            <w:vAlign w:val="bottom"/>
            <w:tcBorders>
              <w:bottom w:val="single" w:sz="8" w:color="auto"/>
            </w:tcBorders>
          </w:tcPr>
          <w:p>
            <w:pPr>
              <w:spacing w:after="0"/>
              <w:rPr>
                <w:sz w:val="16"/>
                <w:szCs w:val="16"/>
                <w:color w:val="auto"/>
              </w:rPr>
            </w:pPr>
          </w:p>
        </w:tc>
        <w:tc>
          <w:tcPr>
            <w:tcW w:w="140" w:type="dxa"/>
            <w:vAlign w:val="bottom"/>
            <w:tcBorders>
              <w:bottom w:val="single" w:sz="8" w:color="auto"/>
            </w:tcBorders>
          </w:tcPr>
          <w:p>
            <w:pPr>
              <w:spacing w:after="0"/>
              <w:rPr>
                <w:sz w:val="16"/>
                <w:szCs w:val="16"/>
                <w:color w:val="auto"/>
              </w:rPr>
            </w:pPr>
          </w:p>
        </w:tc>
        <w:tc>
          <w:tcPr>
            <w:tcW w:w="120" w:type="dxa"/>
            <w:vAlign w:val="bottom"/>
            <w:tcBorders>
              <w:bottom w:val="single" w:sz="8" w:color="auto"/>
            </w:tcBorders>
          </w:tcPr>
          <w:p>
            <w:pPr>
              <w:spacing w:after="0"/>
              <w:rPr>
                <w:sz w:val="16"/>
                <w:szCs w:val="16"/>
                <w:color w:val="auto"/>
              </w:rPr>
            </w:pPr>
          </w:p>
        </w:tc>
        <w:tc>
          <w:tcPr>
            <w:tcW w:w="740" w:type="dxa"/>
            <w:vAlign w:val="bottom"/>
            <w:tcBorders>
              <w:bottom w:val="single" w:sz="8" w:color="auto"/>
              <w:right w:val="single" w:sz="8" w:color="auto"/>
            </w:tcBorders>
          </w:tcPr>
          <w:p>
            <w:pPr>
              <w:spacing w:after="0"/>
              <w:rPr>
                <w:sz w:val="16"/>
                <w:szCs w:val="16"/>
                <w:color w:val="auto"/>
              </w:rPr>
            </w:pPr>
          </w:p>
        </w:tc>
        <w:tc>
          <w:tcPr>
            <w:tcW w:w="60" w:type="dxa"/>
            <w:vAlign w:val="bottom"/>
            <w:tcBorders>
              <w:bottom w:val="single" w:sz="8" w:color="auto"/>
            </w:tcBorders>
          </w:tcPr>
          <w:p>
            <w:pPr>
              <w:spacing w:after="0"/>
              <w:rPr>
                <w:sz w:val="16"/>
                <w:szCs w:val="16"/>
                <w:color w:val="auto"/>
              </w:rPr>
            </w:pPr>
          </w:p>
        </w:tc>
        <w:tc>
          <w:tcPr>
            <w:tcW w:w="2640" w:type="dxa"/>
            <w:vAlign w:val="bottom"/>
            <w:tcBorders>
              <w:bottom w:val="single" w:sz="8" w:color="auto"/>
            </w:tcBorders>
            <w:gridSpan w:val="3"/>
          </w:tcPr>
          <w:p>
            <w:pPr>
              <w:spacing w:after="0"/>
              <w:rPr>
                <w:sz w:val="20"/>
                <w:szCs w:val="20"/>
                <w:color w:val="auto"/>
              </w:rPr>
            </w:pPr>
            <w:r>
              <w:rPr>
                <w:rFonts w:ascii="Century" w:cs="Century" w:eastAsia="Century" w:hAnsi="Century"/>
                <w:sz w:val="16"/>
                <w:szCs w:val="16"/>
                <w:color w:val="auto"/>
              </w:rPr>
              <w:t>EXPEDIÇÃO:____/____/_______</w:t>
            </w:r>
          </w:p>
        </w:tc>
      </w:tr>
      <w:tr>
        <w:trPr>
          <w:trHeight w:val="388"/>
        </w:trPr>
        <w:tc>
          <w:tcPr>
            <w:tcW w:w="1400" w:type="dxa"/>
            <w:vAlign w:val="bottom"/>
            <w:tcBorders>
              <w:bottom w:val="single" w:sz="8" w:color="auto"/>
            </w:tcBorders>
            <w:gridSpan w:val="2"/>
          </w:tcPr>
          <w:p>
            <w:pPr>
              <w:ind w:left="120"/>
              <w:spacing w:after="0"/>
              <w:rPr>
                <w:sz w:val="20"/>
                <w:szCs w:val="20"/>
                <w:color w:val="auto"/>
              </w:rPr>
            </w:pPr>
            <w:r>
              <w:rPr>
                <w:rFonts w:ascii="Century" w:cs="Century" w:eastAsia="Century" w:hAnsi="Century"/>
                <w:sz w:val="16"/>
                <w:szCs w:val="16"/>
                <w:color w:val="auto"/>
              </w:rPr>
              <w:t>BANCO:</w:t>
            </w:r>
          </w:p>
        </w:tc>
        <w:tc>
          <w:tcPr>
            <w:tcW w:w="240" w:type="dxa"/>
            <w:vAlign w:val="bottom"/>
            <w:tcBorders>
              <w:bottom w:val="single" w:sz="8" w:color="auto"/>
            </w:tcBorders>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300" w:type="dxa"/>
            <w:vAlign w:val="bottom"/>
            <w:tcBorders>
              <w:bottom w:val="single" w:sz="8" w:color="auto"/>
              <w:right w:val="single" w:sz="8" w:color="auto"/>
            </w:tcBorders>
          </w:tcPr>
          <w:p>
            <w:pPr>
              <w:spacing w:after="0"/>
              <w:rPr>
                <w:sz w:val="24"/>
                <w:szCs w:val="24"/>
                <w:color w:val="auto"/>
              </w:rPr>
            </w:pPr>
          </w:p>
        </w:tc>
        <w:tc>
          <w:tcPr>
            <w:tcW w:w="2220" w:type="dxa"/>
            <w:vAlign w:val="bottom"/>
            <w:tcBorders>
              <w:bottom w:val="single" w:sz="8" w:color="auto"/>
            </w:tcBorders>
            <w:gridSpan w:val="11"/>
          </w:tcPr>
          <w:p>
            <w:pPr>
              <w:ind w:left="100"/>
              <w:spacing w:after="0"/>
              <w:rPr>
                <w:sz w:val="20"/>
                <w:szCs w:val="20"/>
                <w:color w:val="auto"/>
              </w:rPr>
            </w:pPr>
            <w:r>
              <w:rPr>
                <w:rFonts w:ascii="Century" w:cs="Century" w:eastAsia="Century" w:hAnsi="Century"/>
                <w:sz w:val="16"/>
                <w:szCs w:val="16"/>
                <w:color w:val="auto"/>
              </w:rPr>
              <w:t>AGENCIA:</w:t>
            </w:r>
          </w:p>
        </w:tc>
        <w:tc>
          <w:tcPr>
            <w:tcW w:w="8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2840" w:type="dxa"/>
            <w:vAlign w:val="bottom"/>
            <w:tcBorders>
              <w:bottom w:val="single" w:sz="8" w:color="auto"/>
            </w:tcBorders>
            <w:gridSpan w:val="4"/>
          </w:tcPr>
          <w:p>
            <w:pPr>
              <w:jc w:val="right"/>
              <w:ind w:right="1500"/>
              <w:spacing w:after="0"/>
              <w:rPr>
                <w:sz w:val="20"/>
                <w:szCs w:val="20"/>
                <w:color w:val="auto"/>
              </w:rPr>
            </w:pPr>
            <w:r>
              <w:rPr>
                <w:rFonts w:ascii="Century" w:cs="Century" w:eastAsia="Century" w:hAnsi="Century"/>
                <w:sz w:val="16"/>
                <w:szCs w:val="16"/>
                <w:color w:val="auto"/>
              </w:rPr>
              <w:t>N° DA CONTA:</w:t>
            </w:r>
          </w:p>
        </w:tc>
        <w:tc>
          <w:tcPr>
            <w:tcW w:w="600" w:type="dxa"/>
            <w:vAlign w:val="bottom"/>
            <w:tcBorders>
              <w:bottom w:val="single" w:sz="8" w:color="auto"/>
            </w:tcBorders>
          </w:tcPr>
          <w:p>
            <w:pPr>
              <w:spacing w:after="0"/>
              <w:rPr>
                <w:sz w:val="24"/>
                <w:szCs w:val="24"/>
                <w:color w:val="auto"/>
              </w:rPr>
            </w:pPr>
          </w:p>
        </w:tc>
      </w:tr>
      <w:tr>
        <w:trPr>
          <w:trHeight w:val="388"/>
        </w:trPr>
        <w:tc>
          <w:tcPr>
            <w:tcW w:w="1400" w:type="dxa"/>
            <w:vAlign w:val="bottom"/>
            <w:tcBorders>
              <w:bottom w:val="single" w:sz="8" w:color="auto"/>
            </w:tcBorders>
            <w:gridSpan w:val="2"/>
          </w:tcPr>
          <w:p>
            <w:pPr>
              <w:ind w:left="120"/>
              <w:spacing w:after="0"/>
              <w:rPr>
                <w:sz w:val="20"/>
                <w:szCs w:val="20"/>
                <w:color w:val="auto"/>
              </w:rPr>
            </w:pPr>
            <w:r>
              <w:rPr>
                <w:rFonts w:ascii="Century" w:cs="Century" w:eastAsia="Century" w:hAnsi="Century"/>
                <w:sz w:val="16"/>
                <w:szCs w:val="16"/>
                <w:color w:val="auto"/>
              </w:rPr>
              <w:t>ENDEREÇO:</w:t>
            </w:r>
          </w:p>
        </w:tc>
        <w:tc>
          <w:tcPr>
            <w:tcW w:w="240" w:type="dxa"/>
            <w:vAlign w:val="bottom"/>
            <w:tcBorders>
              <w:bottom w:val="single" w:sz="8" w:color="auto"/>
            </w:tcBorders>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74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760" w:type="dxa"/>
            <w:vAlign w:val="bottom"/>
            <w:tcBorders>
              <w:bottom w:val="single" w:sz="8" w:color="auto"/>
              <w:right w:val="single" w:sz="8" w:color="auto"/>
            </w:tcBorders>
          </w:tcPr>
          <w:p>
            <w:pPr>
              <w:spacing w:after="0"/>
              <w:rPr>
                <w:sz w:val="24"/>
                <w:szCs w:val="24"/>
                <w:color w:val="auto"/>
              </w:rPr>
            </w:pPr>
          </w:p>
        </w:tc>
        <w:tc>
          <w:tcPr>
            <w:tcW w:w="1280" w:type="dxa"/>
            <w:vAlign w:val="bottom"/>
            <w:tcBorders>
              <w:bottom w:val="single" w:sz="8" w:color="auto"/>
            </w:tcBorders>
          </w:tcPr>
          <w:p>
            <w:pPr>
              <w:jc w:val="right"/>
              <w:ind w:right="860"/>
              <w:spacing w:after="0"/>
              <w:rPr>
                <w:sz w:val="20"/>
                <w:szCs w:val="20"/>
                <w:color w:val="auto"/>
              </w:rPr>
            </w:pPr>
            <w:r>
              <w:rPr>
                <w:rFonts w:ascii="Century" w:cs="Century" w:eastAsia="Century" w:hAnsi="Century"/>
                <w:sz w:val="16"/>
                <w:szCs w:val="16"/>
                <w:color w:val="auto"/>
              </w:rPr>
              <w:t>N°:</w:t>
            </w:r>
          </w:p>
        </w:tc>
        <w:tc>
          <w:tcPr>
            <w:tcW w:w="600" w:type="dxa"/>
            <w:vAlign w:val="bottom"/>
            <w:tcBorders>
              <w:bottom w:val="single" w:sz="8" w:color="auto"/>
            </w:tcBorders>
          </w:tcPr>
          <w:p>
            <w:pPr>
              <w:spacing w:after="0"/>
              <w:rPr>
                <w:sz w:val="24"/>
                <w:szCs w:val="24"/>
                <w:color w:val="auto"/>
              </w:rPr>
            </w:pPr>
          </w:p>
        </w:tc>
      </w:tr>
      <w:tr>
        <w:trPr>
          <w:trHeight w:val="386"/>
        </w:trPr>
        <w:tc>
          <w:tcPr>
            <w:tcW w:w="1640" w:type="dxa"/>
            <w:vAlign w:val="bottom"/>
            <w:tcBorders>
              <w:bottom w:val="single" w:sz="8" w:color="auto"/>
            </w:tcBorders>
            <w:gridSpan w:val="3"/>
          </w:tcPr>
          <w:p>
            <w:pPr>
              <w:ind w:left="120"/>
              <w:spacing w:after="0"/>
              <w:rPr>
                <w:sz w:val="20"/>
                <w:szCs w:val="20"/>
                <w:color w:val="auto"/>
              </w:rPr>
            </w:pPr>
            <w:r>
              <w:rPr>
                <w:rFonts w:ascii="Century" w:cs="Century" w:eastAsia="Century" w:hAnsi="Century"/>
                <w:sz w:val="16"/>
                <w:szCs w:val="16"/>
                <w:color w:val="auto"/>
              </w:rPr>
              <w:t>COMPLEMENTO:</w:t>
            </w:r>
          </w:p>
        </w:tc>
        <w:tc>
          <w:tcPr>
            <w:tcW w:w="102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c>
          <w:tcPr>
            <w:tcW w:w="320" w:type="dxa"/>
            <w:vAlign w:val="bottom"/>
            <w:tcBorders>
              <w:bottom w:val="single" w:sz="8" w:color="auto"/>
              <w:right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700" w:type="dxa"/>
            <w:vAlign w:val="bottom"/>
            <w:tcBorders>
              <w:bottom w:val="single" w:sz="8" w:color="auto"/>
            </w:tcBorders>
            <w:gridSpan w:val="7"/>
          </w:tcPr>
          <w:p>
            <w:pPr>
              <w:spacing w:after="0"/>
              <w:rPr>
                <w:sz w:val="20"/>
                <w:szCs w:val="20"/>
                <w:color w:val="auto"/>
              </w:rPr>
            </w:pPr>
            <w:r>
              <w:rPr>
                <w:rFonts w:ascii="Century" w:cs="Century" w:eastAsia="Century" w:hAnsi="Century"/>
                <w:sz w:val="16"/>
                <w:szCs w:val="16"/>
                <w:color w:val="auto"/>
              </w:rPr>
              <w:t>BAIRRO:</w:t>
            </w:r>
          </w:p>
        </w:tc>
        <w:tc>
          <w:tcPr>
            <w:tcW w:w="760" w:type="dxa"/>
            <w:vAlign w:val="bottom"/>
            <w:tcBorders>
              <w:bottom w:val="single" w:sz="8" w:color="auto"/>
            </w:tcBorders>
          </w:tcPr>
          <w:p>
            <w:pPr>
              <w:spacing w:after="0"/>
              <w:rPr>
                <w:sz w:val="24"/>
                <w:szCs w:val="24"/>
                <w:color w:val="auto"/>
              </w:rPr>
            </w:pPr>
          </w:p>
        </w:tc>
        <w:tc>
          <w:tcPr>
            <w:tcW w:w="128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r>
      <w:tr>
        <w:trPr>
          <w:trHeight w:val="388"/>
        </w:trPr>
        <w:tc>
          <w:tcPr>
            <w:tcW w:w="1400" w:type="dxa"/>
            <w:vAlign w:val="bottom"/>
            <w:tcBorders>
              <w:bottom w:val="single" w:sz="8" w:color="auto"/>
            </w:tcBorders>
            <w:gridSpan w:val="2"/>
          </w:tcPr>
          <w:p>
            <w:pPr>
              <w:ind w:left="120"/>
              <w:spacing w:after="0"/>
              <w:rPr>
                <w:sz w:val="20"/>
                <w:szCs w:val="20"/>
                <w:color w:val="auto"/>
              </w:rPr>
            </w:pPr>
            <w:r>
              <w:rPr>
                <w:rFonts w:ascii="Century" w:cs="Century" w:eastAsia="Century" w:hAnsi="Century"/>
                <w:sz w:val="16"/>
                <w:szCs w:val="16"/>
                <w:color w:val="auto"/>
              </w:rPr>
              <w:t>MUNICIPIO:</w:t>
            </w:r>
          </w:p>
        </w:tc>
        <w:tc>
          <w:tcPr>
            <w:tcW w:w="240" w:type="dxa"/>
            <w:vAlign w:val="bottom"/>
            <w:tcBorders>
              <w:bottom w:val="single" w:sz="8" w:color="auto"/>
            </w:tcBorders>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540" w:type="dxa"/>
            <w:vAlign w:val="bottom"/>
            <w:tcBorders>
              <w:bottom w:val="single" w:sz="8" w:color="auto"/>
              <w:right w:val="single" w:sz="8" w:color="auto"/>
            </w:tcBorders>
          </w:tcPr>
          <w:p>
            <w:pPr>
              <w:spacing w:after="0"/>
              <w:rPr>
                <w:sz w:val="24"/>
                <w:szCs w:val="24"/>
                <w:color w:val="auto"/>
              </w:rPr>
            </w:pPr>
          </w:p>
        </w:tc>
        <w:tc>
          <w:tcPr>
            <w:tcW w:w="800" w:type="dxa"/>
            <w:vAlign w:val="bottom"/>
            <w:tcBorders>
              <w:bottom w:val="single" w:sz="8" w:color="auto"/>
            </w:tcBorders>
            <w:gridSpan w:val="3"/>
          </w:tcPr>
          <w:p>
            <w:pPr>
              <w:ind w:left="100"/>
              <w:spacing w:after="0"/>
              <w:rPr>
                <w:sz w:val="20"/>
                <w:szCs w:val="20"/>
                <w:color w:val="auto"/>
              </w:rPr>
            </w:pPr>
            <w:r>
              <w:rPr>
                <w:rFonts w:ascii="Century" w:cs="Century" w:eastAsia="Century" w:hAnsi="Century"/>
                <w:sz w:val="16"/>
                <w:szCs w:val="16"/>
                <w:color w:val="auto"/>
              </w:rPr>
              <w:t>UF:</w:t>
            </w:r>
          </w:p>
        </w:tc>
        <w:tc>
          <w:tcPr>
            <w:tcW w:w="80" w:type="dxa"/>
            <w:vAlign w:val="bottom"/>
            <w:tcBorders>
              <w:bottom w:val="single" w:sz="8" w:color="auto"/>
            </w:tcBorders>
          </w:tcPr>
          <w:p>
            <w:pPr>
              <w:spacing w:after="0"/>
              <w:rPr>
                <w:sz w:val="24"/>
                <w:szCs w:val="24"/>
                <w:color w:val="auto"/>
              </w:rPr>
            </w:pPr>
          </w:p>
        </w:tc>
        <w:tc>
          <w:tcPr>
            <w:tcW w:w="360" w:type="dxa"/>
            <w:vAlign w:val="bottom"/>
            <w:tcBorders>
              <w:bottom w:val="single" w:sz="8" w:color="auto"/>
              <w:right w:val="single" w:sz="8" w:color="auto"/>
            </w:tcBorders>
          </w:tcPr>
          <w:p>
            <w:pPr>
              <w:spacing w:after="0"/>
              <w:rPr>
                <w:sz w:val="24"/>
                <w:szCs w:val="24"/>
                <w:color w:val="auto"/>
              </w:rPr>
            </w:pPr>
          </w:p>
        </w:tc>
        <w:tc>
          <w:tcPr>
            <w:tcW w:w="1260" w:type="dxa"/>
            <w:vAlign w:val="bottom"/>
            <w:tcBorders>
              <w:bottom w:val="single" w:sz="8" w:color="auto"/>
            </w:tcBorders>
            <w:gridSpan w:val="5"/>
          </w:tcPr>
          <w:p>
            <w:pPr>
              <w:ind w:left="100"/>
              <w:spacing w:after="0"/>
              <w:rPr>
                <w:sz w:val="20"/>
                <w:szCs w:val="20"/>
                <w:color w:val="auto"/>
              </w:rPr>
            </w:pPr>
            <w:r>
              <w:rPr>
                <w:rFonts w:ascii="Century" w:cs="Century" w:eastAsia="Century" w:hAnsi="Century"/>
                <w:sz w:val="16"/>
                <w:szCs w:val="16"/>
                <w:color w:val="auto"/>
              </w:rPr>
              <w:t>CEP:</w:t>
            </w:r>
          </w:p>
        </w:tc>
        <w:tc>
          <w:tcPr>
            <w:tcW w:w="760" w:type="dxa"/>
            <w:vAlign w:val="bottom"/>
            <w:tcBorders>
              <w:bottom w:val="single" w:sz="8" w:color="auto"/>
            </w:tcBorders>
          </w:tcPr>
          <w:p>
            <w:pPr>
              <w:spacing w:after="0"/>
              <w:rPr>
                <w:sz w:val="24"/>
                <w:szCs w:val="24"/>
                <w:color w:val="auto"/>
              </w:rPr>
            </w:pPr>
          </w:p>
        </w:tc>
        <w:tc>
          <w:tcPr>
            <w:tcW w:w="128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r>
      <w:tr>
        <w:trPr>
          <w:trHeight w:val="386"/>
        </w:trPr>
        <w:tc>
          <w:tcPr>
            <w:tcW w:w="1640" w:type="dxa"/>
            <w:vAlign w:val="bottom"/>
            <w:tcBorders>
              <w:bottom w:val="single" w:sz="8" w:color="auto"/>
            </w:tcBorders>
            <w:gridSpan w:val="3"/>
          </w:tcPr>
          <w:p>
            <w:pPr>
              <w:ind w:left="120"/>
              <w:spacing w:after="0"/>
              <w:rPr>
                <w:sz w:val="20"/>
                <w:szCs w:val="20"/>
                <w:color w:val="auto"/>
              </w:rPr>
            </w:pPr>
            <w:r>
              <w:rPr>
                <w:rFonts w:ascii="Century" w:cs="Century" w:eastAsia="Century" w:hAnsi="Century"/>
                <w:sz w:val="16"/>
                <w:szCs w:val="16"/>
                <w:color w:val="auto"/>
              </w:rPr>
              <w:t>TEL. RES. (DDD): (</w:t>
            </w:r>
          </w:p>
        </w:tc>
        <w:tc>
          <w:tcPr>
            <w:tcW w:w="1020" w:type="dxa"/>
            <w:vAlign w:val="bottom"/>
            <w:tcBorders>
              <w:bottom w:val="single" w:sz="8" w:color="auto"/>
            </w:tcBorders>
          </w:tcPr>
          <w:p>
            <w:pPr>
              <w:jc w:val="right"/>
              <w:ind w:right="720"/>
              <w:spacing w:after="0"/>
              <w:rPr>
                <w:sz w:val="20"/>
                <w:szCs w:val="20"/>
                <w:color w:val="auto"/>
              </w:rPr>
            </w:pPr>
            <w:r>
              <w:rPr>
                <w:rFonts w:ascii="Century" w:cs="Century" w:eastAsia="Century" w:hAnsi="Century"/>
                <w:sz w:val="16"/>
                <w:szCs w:val="16"/>
                <w:color w:val="auto"/>
              </w:rPr>
              <w:t>)</w:t>
            </w:r>
          </w:p>
        </w:tc>
        <w:tc>
          <w:tcPr>
            <w:tcW w:w="160" w:type="dxa"/>
            <w:vAlign w:val="bottom"/>
            <w:tcBorders>
              <w:bottom w:val="single" w:sz="8" w:color="auto"/>
            </w:tcBorders>
          </w:tcPr>
          <w:p>
            <w:pPr>
              <w:spacing w:after="0"/>
              <w:rPr>
                <w:sz w:val="24"/>
                <w:szCs w:val="24"/>
                <w:color w:val="auto"/>
              </w:rPr>
            </w:pPr>
          </w:p>
        </w:tc>
        <w:tc>
          <w:tcPr>
            <w:tcW w:w="460" w:type="dxa"/>
            <w:vAlign w:val="bottom"/>
            <w:tcBorders>
              <w:bottom w:val="single" w:sz="8" w:color="auto"/>
              <w:right w:val="single" w:sz="8" w:color="auto"/>
            </w:tcBorders>
          </w:tcPr>
          <w:p>
            <w:pPr>
              <w:spacing w:after="0"/>
              <w:rPr>
                <w:sz w:val="24"/>
                <w:szCs w:val="24"/>
                <w:color w:val="auto"/>
              </w:rPr>
            </w:pPr>
          </w:p>
        </w:tc>
        <w:tc>
          <w:tcPr>
            <w:tcW w:w="1220" w:type="dxa"/>
            <w:vAlign w:val="bottom"/>
            <w:tcBorders>
              <w:bottom w:val="single" w:sz="8" w:color="auto"/>
            </w:tcBorders>
            <w:gridSpan w:val="7"/>
          </w:tcPr>
          <w:p>
            <w:pPr>
              <w:ind w:left="80"/>
              <w:spacing w:after="0"/>
              <w:rPr>
                <w:sz w:val="20"/>
                <w:szCs w:val="20"/>
                <w:color w:val="auto"/>
              </w:rPr>
            </w:pPr>
            <w:r>
              <w:rPr>
                <w:rFonts w:ascii="Century" w:cs="Century" w:eastAsia="Century" w:hAnsi="Century"/>
                <w:sz w:val="16"/>
                <w:szCs w:val="16"/>
                <w:color w:val="auto"/>
              </w:rPr>
              <w:t>FAX (DDD): (</w:t>
            </w:r>
          </w:p>
        </w:tc>
        <w:tc>
          <w:tcPr>
            <w:tcW w:w="360" w:type="dxa"/>
            <w:vAlign w:val="bottom"/>
            <w:tcBorders>
              <w:bottom w:val="single" w:sz="8" w:color="auto"/>
            </w:tcBorders>
            <w:gridSpan w:val="3"/>
          </w:tcPr>
          <w:p>
            <w:pPr>
              <w:ind w:left="140"/>
              <w:spacing w:after="0"/>
              <w:rPr>
                <w:sz w:val="20"/>
                <w:szCs w:val="20"/>
                <w:color w:val="auto"/>
              </w:rPr>
            </w:pPr>
            <w:r>
              <w:rPr>
                <w:rFonts w:ascii="Century" w:cs="Century" w:eastAsia="Century" w:hAnsi="Century"/>
                <w:sz w:val="16"/>
                <w:szCs w:val="16"/>
                <w:color w:val="auto"/>
              </w:rPr>
              <w:t>)</w:t>
            </w:r>
          </w:p>
        </w:tc>
        <w:tc>
          <w:tcPr>
            <w:tcW w:w="540" w:type="dxa"/>
            <w:vAlign w:val="bottom"/>
            <w:tcBorders>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360" w:type="dxa"/>
            <w:vAlign w:val="bottom"/>
            <w:tcBorders>
              <w:bottom w:val="single" w:sz="8" w:color="auto"/>
              <w:right w:val="single" w:sz="8" w:color="auto"/>
            </w:tcBorders>
          </w:tcPr>
          <w:p>
            <w:pPr>
              <w:spacing w:after="0"/>
              <w:rPr>
                <w:sz w:val="24"/>
                <w:szCs w:val="24"/>
                <w:color w:val="auto"/>
              </w:rPr>
            </w:pPr>
          </w:p>
        </w:tc>
        <w:tc>
          <w:tcPr>
            <w:tcW w:w="3300" w:type="dxa"/>
            <w:vAlign w:val="bottom"/>
            <w:tcBorders>
              <w:bottom w:val="single" w:sz="8" w:color="auto"/>
            </w:tcBorders>
            <w:gridSpan w:val="7"/>
          </w:tcPr>
          <w:p>
            <w:pPr>
              <w:ind w:left="100"/>
              <w:spacing w:after="0"/>
              <w:rPr>
                <w:sz w:val="20"/>
                <w:szCs w:val="20"/>
                <w:color w:val="auto"/>
              </w:rPr>
            </w:pPr>
            <w:r>
              <w:rPr>
                <w:rFonts w:ascii="Century" w:cs="Century" w:eastAsia="Century" w:hAnsi="Century"/>
                <w:sz w:val="16"/>
                <w:szCs w:val="16"/>
                <w:color w:val="auto"/>
              </w:rPr>
              <w:t>CELULAR (DDD): (   )</w:t>
            </w:r>
          </w:p>
        </w:tc>
        <w:tc>
          <w:tcPr>
            <w:tcW w:w="600" w:type="dxa"/>
            <w:vAlign w:val="bottom"/>
            <w:tcBorders>
              <w:bottom w:val="single" w:sz="8" w:color="auto"/>
            </w:tcBorders>
          </w:tcPr>
          <w:p>
            <w:pPr>
              <w:spacing w:after="0"/>
              <w:rPr>
                <w:sz w:val="24"/>
                <w:szCs w:val="24"/>
                <w:color w:val="auto"/>
              </w:rPr>
            </w:pPr>
          </w:p>
        </w:tc>
      </w:tr>
      <w:tr>
        <w:trPr>
          <w:trHeight w:val="388"/>
        </w:trPr>
        <w:tc>
          <w:tcPr>
            <w:tcW w:w="1400" w:type="dxa"/>
            <w:vAlign w:val="bottom"/>
            <w:tcBorders>
              <w:bottom w:val="single" w:sz="8" w:color="auto"/>
            </w:tcBorders>
            <w:gridSpan w:val="2"/>
          </w:tcPr>
          <w:p>
            <w:pPr>
              <w:ind w:left="120"/>
              <w:spacing w:after="0"/>
              <w:rPr>
                <w:sz w:val="20"/>
                <w:szCs w:val="20"/>
                <w:color w:val="auto"/>
              </w:rPr>
            </w:pPr>
            <w:r>
              <w:rPr>
                <w:rFonts w:ascii="Century" w:cs="Century" w:eastAsia="Century" w:hAnsi="Century"/>
                <w:sz w:val="16"/>
                <w:szCs w:val="16"/>
                <w:color w:val="auto"/>
              </w:rPr>
              <w:t>E-MAIL:</w:t>
            </w:r>
          </w:p>
        </w:tc>
        <w:tc>
          <w:tcPr>
            <w:tcW w:w="240" w:type="dxa"/>
            <w:vAlign w:val="bottom"/>
            <w:tcBorders>
              <w:bottom w:val="single" w:sz="8" w:color="auto"/>
            </w:tcBorders>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74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760" w:type="dxa"/>
            <w:vAlign w:val="bottom"/>
            <w:tcBorders>
              <w:bottom w:val="single" w:sz="8" w:color="auto"/>
            </w:tcBorders>
          </w:tcPr>
          <w:p>
            <w:pPr>
              <w:spacing w:after="0"/>
              <w:rPr>
                <w:sz w:val="24"/>
                <w:szCs w:val="24"/>
                <w:color w:val="auto"/>
              </w:rPr>
            </w:pPr>
          </w:p>
        </w:tc>
        <w:tc>
          <w:tcPr>
            <w:tcW w:w="128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r>
      <w:tr>
        <w:trPr>
          <w:trHeight w:val="228"/>
        </w:trPr>
        <w:tc>
          <w:tcPr>
            <w:tcW w:w="1400" w:type="dxa"/>
            <w:vAlign w:val="bottom"/>
            <w:gridSpan w:val="2"/>
          </w:tcPr>
          <w:p>
            <w:pPr>
              <w:ind w:left="120"/>
              <w:spacing w:after="0"/>
              <w:rPr>
                <w:sz w:val="20"/>
                <w:szCs w:val="20"/>
                <w:color w:val="auto"/>
              </w:rPr>
            </w:pPr>
            <w:r>
              <w:rPr>
                <w:rFonts w:ascii="Century" w:cs="Century" w:eastAsia="Century" w:hAnsi="Century"/>
                <w:sz w:val="16"/>
                <w:szCs w:val="16"/>
                <w:color w:val="auto"/>
              </w:rPr>
              <w:t>FORMAÇÃO: (</w:t>
            </w:r>
          </w:p>
        </w:tc>
        <w:tc>
          <w:tcPr>
            <w:tcW w:w="1260" w:type="dxa"/>
            <w:vAlign w:val="bottom"/>
            <w:gridSpan w:val="2"/>
          </w:tcPr>
          <w:p>
            <w:pPr>
              <w:jc w:val="right"/>
              <w:ind w:right="20"/>
              <w:spacing w:after="0"/>
              <w:rPr>
                <w:sz w:val="20"/>
                <w:szCs w:val="20"/>
                <w:color w:val="auto"/>
              </w:rPr>
            </w:pPr>
            <w:r>
              <w:rPr>
                <w:rFonts w:ascii="Century" w:cs="Century" w:eastAsia="Century" w:hAnsi="Century"/>
                <w:sz w:val="16"/>
                <w:szCs w:val="16"/>
                <w:color w:val="auto"/>
              </w:rPr>
              <w:t>) Fundamental</w:t>
            </w:r>
          </w:p>
        </w:tc>
        <w:tc>
          <w:tcPr>
            <w:tcW w:w="16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7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280" w:type="dxa"/>
            <w:vAlign w:val="bottom"/>
          </w:tcPr>
          <w:p>
            <w:pPr>
              <w:spacing w:after="0"/>
              <w:rPr>
                <w:sz w:val="19"/>
                <w:szCs w:val="19"/>
                <w:color w:val="auto"/>
              </w:rPr>
            </w:pPr>
          </w:p>
        </w:tc>
        <w:tc>
          <w:tcPr>
            <w:tcW w:w="600" w:type="dxa"/>
            <w:vAlign w:val="bottom"/>
          </w:tcPr>
          <w:p>
            <w:pPr>
              <w:spacing w:after="0"/>
              <w:rPr>
                <w:sz w:val="19"/>
                <w:szCs w:val="19"/>
                <w:color w:val="auto"/>
              </w:rPr>
            </w:pPr>
          </w:p>
        </w:tc>
      </w:tr>
      <w:tr>
        <w:trPr>
          <w:trHeight w:val="192"/>
        </w:trPr>
        <w:tc>
          <w:tcPr>
            <w:tcW w:w="420" w:type="dxa"/>
            <w:vAlign w:val="bottom"/>
          </w:tcPr>
          <w:p>
            <w:pPr>
              <w:spacing w:after="0"/>
              <w:rPr>
                <w:sz w:val="16"/>
                <w:szCs w:val="16"/>
                <w:color w:val="auto"/>
              </w:rPr>
            </w:pPr>
          </w:p>
        </w:tc>
        <w:tc>
          <w:tcPr>
            <w:tcW w:w="980" w:type="dxa"/>
            <w:vAlign w:val="bottom"/>
          </w:tcPr>
          <w:p>
            <w:pPr>
              <w:jc w:val="right"/>
              <w:ind w:right="80"/>
              <w:spacing w:after="0"/>
              <w:rPr>
                <w:sz w:val="20"/>
                <w:szCs w:val="20"/>
                <w:color w:val="auto"/>
              </w:rPr>
            </w:pPr>
            <w:r>
              <w:rPr>
                <w:rFonts w:ascii="Century" w:cs="Century" w:eastAsia="Century" w:hAnsi="Century"/>
                <w:sz w:val="16"/>
                <w:szCs w:val="16"/>
                <w:color w:val="auto"/>
              </w:rPr>
              <w:t>(</w:t>
            </w:r>
          </w:p>
        </w:tc>
        <w:tc>
          <w:tcPr>
            <w:tcW w:w="1260" w:type="dxa"/>
            <w:vAlign w:val="bottom"/>
            <w:gridSpan w:val="2"/>
          </w:tcPr>
          <w:p>
            <w:pPr>
              <w:jc w:val="right"/>
              <w:ind w:right="620"/>
              <w:spacing w:after="0"/>
              <w:rPr>
                <w:sz w:val="20"/>
                <w:szCs w:val="20"/>
                <w:color w:val="auto"/>
              </w:rPr>
            </w:pPr>
            <w:r>
              <w:rPr>
                <w:rFonts w:ascii="Century" w:cs="Century" w:eastAsia="Century" w:hAnsi="Century"/>
                <w:sz w:val="16"/>
                <w:szCs w:val="16"/>
                <w:color w:val="auto"/>
                <w:w w:val="97"/>
              </w:rPr>
              <w:t>) Médio</w:t>
            </w:r>
          </w:p>
        </w:tc>
        <w:tc>
          <w:tcPr>
            <w:tcW w:w="1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280" w:type="dxa"/>
            <w:vAlign w:val="bottom"/>
          </w:tcPr>
          <w:p>
            <w:pPr>
              <w:spacing w:after="0"/>
              <w:rPr>
                <w:sz w:val="16"/>
                <w:szCs w:val="16"/>
                <w:color w:val="auto"/>
              </w:rPr>
            </w:pPr>
          </w:p>
        </w:tc>
        <w:tc>
          <w:tcPr>
            <w:tcW w:w="600" w:type="dxa"/>
            <w:vAlign w:val="bottom"/>
          </w:tcPr>
          <w:p>
            <w:pPr>
              <w:spacing w:after="0"/>
              <w:rPr>
                <w:sz w:val="16"/>
                <w:szCs w:val="16"/>
                <w:color w:val="auto"/>
              </w:rPr>
            </w:pPr>
          </w:p>
        </w:tc>
      </w:tr>
      <w:tr>
        <w:trPr>
          <w:trHeight w:val="192"/>
        </w:trPr>
        <w:tc>
          <w:tcPr>
            <w:tcW w:w="420" w:type="dxa"/>
            <w:vAlign w:val="bottom"/>
          </w:tcPr>
          <w:p>
            <w:pPr>
              <w:spacing w:after="0"/>
              <w:rPr>
                <w:sz w:val="16"/>
                <w:szCs w:val="16"/>
                <w:color w:val="auto"/>
              </w:rPr>
            </w:pPr>
          </w:p>
        </w:tc>
        <w:tc>
          <w:tcPr>
            <w:tcW w:w="980" w:type="dxa"/>
            <w:vAlign w:val="bottom"/>
          </w:tcPr>
          <w:p>
            <w:pPr>
              <w:jc w:val="right"/>
              <w:ind w:right="80"/>
              <w:spacing w:after="0"/>
              <w:rPr>
                <w:sz w:val="20"/>
                <w:szCs w:val="20"/>
                <w:color w:val="auto"/>
              </w:rPr>
            </w:pPr>
            <w:r>
              <w:rPr>
                <w:rFonts w:ascii="Century" w:cs="Century" w:eastAsia="Century" w:hAnsi="Century"/>
                <w:sz w:val="16"/>
                <w:szCs w:val="16"/>
                <w:color w:val="auto"/>
              </w:rPr>
              <w:t>(</w:t>
            </w:r>
          </w:p>
        </w:tc>
        <w:tc>
          <w:tcPr>
            <w:tcW w:w="8540" w:type="dxa"/>
            <w:vAlign w:val="bottom"/>
            <w:gridSpan w:val="27"/>
          </w:tcPr>
          <w:p>
            <w:pPr>
              <w:jc w:val="right"/>
              <w:ind w:right="420"/>
              <w:spacing w:after="0"/>
              <w:rPr>
                <w:sz w:val="20"/>
                <w:szCs w:val="20"/>
                <w:color w:val="auto"/>
              </w:rPr>
            </w:pPr>
            <w:r>
              <w:rPr>
                <w:rFonts w:ascii="Century" w:cs="Century" w:eastAsia="Century" w:hAnsi="Century"/>
                <w:sz w:val="16"/>
                <w:szCs w:val="16"/>
                <w:color w:val="auto"/>
                <w:w w:val="99"/>
              </w:rPr>
              <w:t>) Superior___________________________________________________________________________________________</w:t>
            </w:r>
          </w:p>
        </w:tc>
        <w:tc>
          <w:tcPr>
            <w:tcW w:w="600" w:type="dxa"/>
            <w:vAlign w:val="bottom"/>
          </w:tcPr>
          <w:p>
            <w:pPr>
              <w:spacing w:after="0"/>
              <w:rPr>
                <w:sz w:val="16"/>
                <w:szCs w:val="16"/>
                <w:color w:val="auto"/>
              </w:rPr>
            </w:pPr>
          </w:p>
        </w:tc>
      </w:tr>
      <w:tr>
        <w:trPr>
          <w:trHeight w:val="49"/>
        </w:trPr>
        <w:tc>
          <w:tcPr>
            <w:tcW w:w="1400" w:type="dxa"/>
            <w:vAlign w:val="bottom"/>
            <w:tcBorders>
              <w:bottom w:val="single" w:sz="8" w:color="auto"/>
            </w:tcBorders>
            <w:gridSpan w:val="2"/>
          </w:tcPr>
          <w:p>
            <w:pPr>
              <w:spacing w:after="0"/>
              <w:rPr>
                <w:sz w:val="4"/>
                <w:szCs w:val="4"/>
                <w:color w:val="auto"/>
              </w:rPr>
            </w:pPr>
          </w:p>
        </w:tc>
        <w:tc>
          <w:tcPr>
            <w:tcW w:w="240" w:type="dxa"/>
            <w:vAlign w:val="bottom"/>
            <w:tcBorders>
              <w:bottom w:val="single" w:sz="8" w:color="auto"/>
            </w:tcBorders>
          </w:tcPr>
          <w:p>
            <w:pPr>
              <w:spacing w:after="0"/>
              <w:rPr>
                <w:sz w:val="4"/>
                <w:szCs w:val="4"/>
                <w:color w:val="auto"/>
              </w:rPr>
            </w:pPr>
          </w:p>
        </w:tc>
        <w:tc>
          <w:tcPr>
            <w:tcW w:w="1020" w:type="dxa"/>
            <w:vAlign w:val="bottom"/>
            <w:tcBorders>
              <w:bottom w:val="single" w:sz="8" w:color="auto"/>
            </w:tcBorders>
          </w:tcPr>
          <w:p>
            <w:pPr>
              <w:spacing w:after="0"/>
              <w:rPr>
                <w:sz w:val="4"/>
                <w:szCs w:val="4"/>
                <w:color w:val="auto"/>
              </w:rPr>
            </w:pPr>
          </w:p>
        </w:tc>
        <w:tc>
          <w:tcPr>
            <w:tcW w:w="160" w:type="dxa"/>
            <w:vAlign w:val="bottom"/>
            <w:tcBorders>
              <w:bottom w:val="single" w:sz="8" w:color="auto"/>
            </w:tcBorders>
          </w:tcPr>
          <w:p>
            <w:pPr>
              <w:spacing w:after="0"/>
              <w:rPr>
                <w:sz w:val="4"/>
                <w:szCs w:val="4"/>
                <w:color w:val="auto"/>
              </w:rPr>
            </w:pPr>
          </w:p>
        </w:tc>
        <w:tc>
          <w:tcPr>
            <w:tcW w:w="460" w:type="dxa"/>
            <w:vAlign w:val="bottom"/>
            <w:tcBorders>
              <w:bottom w:val="single" w:sz="8" w:color="auto"/>
            </w:tcBorders>
          </w:tcPr>
          <w:p>
            <w:pPr>
              <w:spacing w:after="0"/>
              <w:rPr>
                <w:sz w:val="4"/>
                <w:szCs w:val="4"/>
                <w:color w:val="auto"/>
              </w:rPr>
            </w:pPr>
          </w:p>
        </w:tc>
        <w:tc>
          <w:tcPr>
            <w:tcW w:w="200" w:type="dxa"/>
            <w:vAlign w:val="bottom"/>
            <w:tcBorders>
              <w:bottom w:val="single" w:sz="8" w:color="auto"/>
            </w:tcBorders>
          </w:tcPr>
          <w:p>
            <w:pPr>
              <w:spacing w:after="0"/>
              <w:rPr>
                <w:sz w:val="4"/>
                <w:szCs w:val="4"/>
                <w:color w:val="auto"/>
              </w:rPr>
            </w:pPr>
          </w:p>
        </w:tc>
        <w:tc>
          <w:tcPr>
            <w:tcW w:w="200" w:type="dxa"/>
            <w:vAlign w:val="bottom"/>
            <w:tcBorders>
              <w:bottom w:val="single" w:sz="8" w:color="auto"/>
            </w:tcBorders>
          </w:tcPr>
          <w:p>
            <w:pPr>
              <w:spacing w:after="0"/>
              <w:rPr>
                <w:sz w:val="4"/>
                <w:szCs w:val="4"/>
                <w:color w:val="auto"/>
              </w:rPr>
            </w:pPr>
          </w:p>
        </w:tc>
        <w:tc>
          <w:tcPr>
            <w:tcW w:w="300" w:type="dxa"/>
            <w:vAlign w:val="bottom"/>
            <w:tcBorders>
              <w:bottom w:val="single" w:sz="8" w:color="auto"/>
            </w:tcBorders>
          </w:tcPr>
          <w:p>
            <w:pPr>
              <w:spacing w:after="0"/>
              <w:rPr>
                <w:sz w:val="4"/>
                <w:szCs w:val="4"/>
                <w:color w:val="auto"/>
              </w:rPr>
            </w:pPr>
          </w:p>
        </w:tc>
        <w:tc>
          <w:tcPr>
            <w:tcW w:w="100" w:type="dxa"/>
            <w:vAlign w:val="bottom"/>
            <w:tcBorders>
              <w:bottom w:val="single" w:sz="8" w:color="auto"/>
            </w:tcBorders>
          </w:tcPr>
          <w:p>
            <w:pPr>
              <w:spacing w:after="0"/>
              <w:rPr>
                <w:sz w:val="4"/>
                <w:szCs w:val="4"/>
                <w:color w:val="auto"/>
              </w:rPr>
            </w:pPr>
          </w:p>
        </w:tc>
        <w:tc>
          <w:tcPr>
            <w:tcW w:w="40" w:type="dxa"/>
            <w:vAlign w:val="bottom"/>
            <w:tcBorders>
              <w:bottom w:val="single" w:sz="8" w:color="auto"/>
            </w:tcBorders>
          </w:tcPr>
          <w:p>
            <w:pPr>
              <w:spacing w:after="0"/>
              <w:rPr>
                <w:sz w:val="4"/>
                <w:szCs w:val="4"/>
                <w:color w:val="auto"/>
              </w:rPr>
            </w:pPr>
          </w:p>
        </w:tc>
        <w:tc>
          <w:tcPr>
            <w:tcW w:w="300" w:type="dxa"/>
            <w:vAlign w:val="bottom"/>
            <w:tcBorders>
              <w:bottom w:val="single" w:sz="8" w:color="auto"/>
            </w:tcBorders>
          </w:tcPr>
          <w:p>
            <w:pPr>
              <w:spacing w:after="0"/>
              <w:rPr>
                <w:sz w:val="4"/>
                <w:szCs w:val="4"/>
                <w:color w:val="auto"/>
              </w:rPr>
            </w:pPr>
          </w:p>
        </w:tc>
        <w:tc>
          <w:tcPr>
            <w:tcW w:w="80" w:type="dxa"/>
            <w:vAlign w:val="bottom"/>
            <w:tcBorders>
              <w:bottom w:val="single" w:sz="8" w:color="auto"/>
            </w:tcBorders>
          </w:tcPr>
          <w:p>
            <w:pPr>
              <w:spacing w:after="0"/>
              <w:rPr>
                <w:sz w:val="4"/>
                <w:szCs w:val="4"/>
                <w:color w:val="auto"/>
              </w:rPr>
            </w:pPr>
          </w:p>
        </w:tc>
        <w:tc>
          <w:tcPr>
            <w:tcW w:w="60" w:type="dxa"/>
            <w:vAlign w:val="bottom"/>
            <w:tcBorders>
              <w:bottom w:val="single" w:sz="8" w:color="auto"/>
            </w:tcBorders>
          </w:tcPr>
          <w:p>
            <w:pPr>
              <w:spacing w:after="0"/>
              <w:rPr>
                <w:sz w:val="4"/>
                <w:szCs w:val="4"/>
                <w:color w:val="auto"/>
              </w:rPr>
            </w:pPr>
          </w:p>
        </w:tc>
        <w:tc>
          <w:tcPr>
            <w:tcW w:w="100" w:type="dxa"/>
            <w:vAlign w:val="bottom"/>
            <w:tcBorders>
              <w:bottom w:val="single" w:sz="8" w:color="auto"/>
            </w:tcBorders>
          </w:tcPr>
          <w:p>
            <w:pPr>
              <w:spacing w:after="0"/>
              <w:rPr>
                <w:sz w:val="4"/>
                <w:szCs w:val="4"/>
                <w:color w:val="auto"/>
              </w:rPr>
            </w:pPr>
          </w:p>
        </w:tc>
        <w:tc>
          <w:tcPr>
            <w:tcW w:w="200" w:type="dxa"/>
            <w:vAlign w:val="bottom"/>
            <w:tcBorders>
              <w:bottom w:val="single" w:sz="8" w:color="auto"/>
            </w:tcBorders>
          </w:tcPr>
          <w:p>
            <w:pPr>
              <w:spacing w:after="0"/>
              <w:rPr>
                <w:sz w:val="4"/>
                <w:szCs w:val="4"/>
                <w:color w:val="auto"/>
              </w:rPr>
            </w:pPr>
          </w:p>
        </w:tc>
        <w:tc>
          <w:tcPr>
            <w:tcW w:w="540" w:type="dxa"/>
            <w:vAlign w:val="bottom"/>
            <w:tcBorders>
              <w:bottom w:val="single" w:sz="8" w:color="auto"/>
            </w:tcBorders>
          </w:tcPr>
          <w:p>
            <w:pPr>
              <w:spacing w:after="0"/>
              <w:rPr>
                <w:sz w:val="4"/>
                <w:szCs w:val="4"/>
                <w:color w:val="auto"/>
              </w:rPr>
            </w:pPr>
          </w:p>
        </w:tc>
        <w:tc>
          <w:tcPr>
            <w:tcW w:w="400" w:type="dxa"/>
            <w:vAlign w:val="bottom"/>
            <w:tcBorders>
              <w:bottom w:val="single" w:sz="8" w:color="auto"/>
            </w:tcBorders>
          </w:tcPr>
          <w:p>
            <w:pPr>
              <w:spacing w:after="0"/>
              <w:rPr>
                <w:sz w:val="4"/>
                <w:szCs w:val="4"/>
                <w:color w:val="auto"/>
              </w:rPr>
            </w:pPr>
          </w:p>
        </w:tc>
        <w:tc>
          <w:tcPr>
            <w:tcW w:w="320" w:type="dxa"/>
            <w:vAlign w:val="bottom"/>
            <w:tcBorders>
              <w:bottom w:val="single" w:sz="8" w:color="auto"/>
            </w:tcBorders>
          </w:tcPr>
          <w:p>
            <w:pPr>
              <w:spacing w:after="0"/>
              <w:rPr>
                <w:sz w:val="4"/>
                <w:szCs w:val="4"/>
                <w:color w:val="auto"/>
              </w:rPr>
            </w:pPr>
          </w:p>
        </w:tc>
        <w:tc>
          <w:tcPr>
            <w:tcW w:w="80" w:type="dxa"/>
            <w:vAlign w:val="bottom"/>
            <w:tcBorders>
              <w:bottom w:val="single" w:sz="8" w:color="auto"/>
            </w:tcBorders>
          </w:tcPr>
          <w:p>
            <w:pPr>
              <w:spacing w:after="0"/>
              <w:rPr>
                <w:sz w:val="4"/>
                <w:szCs w:val="4"/>
                <w:color w:val="auto"/>
              </w:rPr>
            </w:pPr>
          </w:p>
        </w:tc>
        <w:tc>
          <w:tcPr>
            <w:tcW w:w="80" w:type="dxa"/>
            <w:vAlign w:val="bottom"/>
            <w:tcBorders>
              <w:bottom w:val="single" w:sz="8" w:color="auto"/>
            </w:tcBorders>
          </w:tcPr>
          <w:p>
            <w:pPr>
              <w:spacing w:after="0"/>
              <w:rPr>
                <w:sz w:val="4"/>
                <w:szCs w:val="4"/>
                <w:color w:val="auto"/>
              </w:rPr>
            </w:pPr>
          </w:p>
        </w:tc>
        <w:tc>
          <w:tcPr>
            <w:tcW w:w="360" w:type="dxa"/>
            <w:vAlign w:val="bottom"/>
            <w:tcBorders>
              <w:bottom w:val="single" w:sz="8" w:color="auto"/>
            </w:tcBorders>
          </w:tcPr>
          <w:p>
            <w:pPr>
              <w:spacing w:after="0"/>
              <w:rPr>
                <w:sz w:val="4"/>
                <w:szCs w:val="4"/>
                <w:color w:val="auto"/>
              </w:rPr>
            </w:pPr>
          </w:p>
        </w:tc>
        <w:tc>
          <w:tcPr>
            <w:tcW w:w="200" w:type="dxa"/>
            <w:vAlign w:val="bottom"/>
            <w:tcBorders>
              <w:bottom w:val="single" w:sz="8" w:color="auto"/>
            </w:tcBorders>
          </w:tcPr>
          <w:p>
            <w:pPr>
              <w:spacing w:after="0"/>
              <w:rPr>
                <w:sz w:val="4"/>
                <w:szCs w:val="4"/>
                <w:color w:val="auto"/>
              </w:rPr>
            </w:pPr>
          </w:p>
        </w:tc>
        <w:tc>
          <w:tcPr>
            <w:tcW w:w="140" w:type="dxa"/>
            <w:vAlign w:val="bottom"/>
            <w:tcBorders>
              <w:bottom w:val="single" w:sz="8" w:color="auto"/>
            </w:tcBorders>
          </w:tcPr>
          <w:p>
            <w:pPr>
              <w:spacing w:after="0"/>
              <w:rPr>
                <w:sz w:val="4"/>
                <w:szCs w:val="4"/>
                <w:color w:val="auto"/>
              </w:rPr>
            </w:pPr>
          </w:p>
        </w:tc>
        <w:tc>
          <w:tcPr>
            <w:tcW w:w="120" w:type="dxa"/>
            <w:vAlign w:val="bottom"/>
            <w:tcBorders>
              <w:bottom w:val="single" w:sz="8" w:color="auto"/>
            </w:tcBorders>
          </w:tcPr>
          <w:p>
            <w:pPr>
              <w:spacing w:after="0"/>
              <w:rPr>
                <w:sz w:val="4"/>
                <w:szCs w:val="4"/>
                <w:color w:val="auto"/>
              </w:rPr>
            </w:pPr>
          </w:p>
        </w:tc>
        <w:tc>
          <w:tcPr>
            <w:tcW w:w="740" w:type="dxa"/>
            <w:vAlign w:val="bottom"/>
            <w:tcBorders>
              <w:bottom w:val="single" w:sz="8" w:color="auto"/>
            </w:tcBorders>
          </w:tcPr>
          <w:p>
            <w:pPr>
              <w:spacing w:after="0"/>
              <w:rPr>
                <w:sz w:val="4"/>
                <w:szCs w:val="4"/>
                <w:color w:val="auto"/>
              </w:rPr>
            </w:pPr>
          </w:p>
        </w:tc>
        <w:tc>
          <w:tcPr>
            <w:tcW w:w="60" w:type="dxa"/>
            <w:vAlign w:val="bottom"/>
            <w:tcBorders>
              <w:bottom w:val="single" w:sz="8" w:color="auto"/>
            </w:tcBorders>
          </w:tcPr>
          <w:p>
            <w:pPr>
              <w:spacing w:after="0"/>
              <w:rPr>
                <w:sz w:val="4"/>
                <w:szCs w:val="4"/>
                <w:color w:val="auto"/>
              </w:rPr>
            </w:pPr>
          </w:p>
        </w:tc>
        <w:tc>
          <w:tcPr>
            <w:tcW w:w="760" w:type="dxa"/>
            <w:vAlign w:val="bottom"/>
            <w:tcBorders>
              <w:bottom w:val="single" w:sz="8" w:color="auto"/>
            </w:tcBorders>
          </w:tcPr>
          <w:p>
            <w:pPr>
              <w:spacing w:after="0"/>
              <w:rPr>
                <w:sz w:val="4"/>
                <w:szCs w:val="4"/>
                <w:color w:val="auto"/>
              </w:rPr>
            </w:pPr>
          </w:p>
        </w:tc>
        <w:tc>
          <w:tcPr>
            <w:tcW w:w="1280" w:type="dxa"/>
            <w:vAlign w:val="bottom"/>
            <w:tcBorders>
              <w:bottom w:val="single" w:sz="8" w:color="auto"/>
            </w:tcBorders>
          </w:tcPr>
          <w:p>
            <w:pPr>
              <w:spacing w:after="0"/>
              <w:rPr>
                <w:sz w:val="4"/>
                <w:szCs w:val="4"/>
                <w:color w:val="auto"/>
              </w:rPr>
            </w:pPr>
          </w:p>
        </w:tc>
        <w:tc>
          <w:tcPr>
            <w:tcW w:w="600" w:type="dxa"/>
            <w:vAlign w:val="bottom"/>
            <w:tcBorders>
              <w:bottom w:val="single" w:sz="8" w:color="auto"/>
            </w:tcBorders>
          </w:tcPr>
          <w:p>
            <w:pPr>
              <w:spacing w:after="0"/>
              <w:rPr>
                <w:sz w:val="4"/>
                <w:szCs w:val="4"/>
                <w:color w:val="auto"/>
              </w:rPr>
            </w:pPr>
          </w:p>
        </w:tc>
      </w:tr>
      <w:tr>
        <w:trPr>
          <w:trHeight w:val="240"/>
        </w:trPr>
        <w:tc>
          <w:tcPr>
            <w:tcW w:w="1400" w:type="dxa"/>
            <w:vAlign w:val="bottom"/>
            <w:tcBorders>
              <w:bottom w:val="single" w:sz="8" w:color="auto"/>
            </w:tcBorders>
            <w:gridSpan w:val="2"/>
          </w:tcPr>
          <w:p>
            <w:pPr>
              <w:ind w:left="120"/>
              <w:spacing w:after="0"/>
              <w:rPr>
                <w:sz w:val="20"/>
                <w:szCs w:val="20"/>
                <w:color w:val="auto"/>
              </w:rPr>
            </w:pPr>
            <w:r>
              <w:rPr>
                <w:rFonts w:ascii="Century" w:cs="Century" w:eastAsia="Century" w:hAnsi="Century"/>
                <w:sz w:val="16"/>
                <w:szCs w:val="16"/>
                <w:color w:val="auto"/>
              </w:rPr>
              <w:t>INSTITUIÇÃO:</w:t>
            </w:r>
          </w:p>
        </w:tc>
        <w:tc>
          <w:tcPr>
            <w:tcW w:w="240" w:type="dxa"/>
            <w:vAlign w:val="bottom"/>
            <w:tcBorders>
              <w:bottom w:val="single" w:sz="8" w:color="auto"/>
            </w:tcBorders>
          </w:tcPr>
          <w:p>
            <w:pPr>
              <w:spacing w:after="0"/>
              <w:rPr>
                <w:sz w:val="20"/>
                <w:szCs w:val="20"/>
                <w:color w:val="auto"/>
              </w:rPr>
            </w:pPr>
          </w:p>
        </w:tc>
        <w:tc>
          <w:tcPr>
            <w:tcW w:w="1020" w:type="dxa"/>
            <w:vAlign w:val="bottom"/>
            <w:tcBorders>
              <w:bottom w:val="single" w:sz="8" w:color="auto"/>
            </w:tcBorders>
          </w:tcPr>
          <w:p>
            <w:pPr>
              <w:spacing w:after="0"/>
              <w:rPr>
                <w:sz w:val="20"/>
                <w:szCs w:val="20"/>
                <w:color w:val="auto"/>
              </w:rPr>
            </w:pPr>
          </w:p>
        </w:tc>
        <w:tc>
          <w:tcPr>
            <w:tcW w:w="160" w:type="dxa"/>
            <w:vAlign w:val="bottom"/>
            <w:tcBorders>
              <w:bottom w:val="single" w:sz="8" w:color="auto"/>
            </w:tcBorders>
          </w:tcPr>
          <w:p>
            <w:pPr>
              <w:spacing w:after="0"/>
              <w:rPr>
                <w:sz w:val="20"/>
                <w:szCs w:val="20"/>
                <w:color w:val="auto"/>
              </w:rPr>
            </w:pPr>
          </w:p>
        </w:tc>
        <w:tc>
          <w:tcPr>
            <w:tcW w:w="460" w:type="dxa"/>
            <w:vAlign w:val="bottom"/>
            <w:tcBorders>
              <w:bottom w:val="single" w:sz="8" w:color="auto"/>
            </w:tcBorders>
          </w:tcPr>
          <w:p>
            <w:pPr>
              <w:spacing w:after="0"/>
              <w:rPr>
                <w:sz w:val="20"/>
                <w:szCs w:val="20"/>
                <w:color w:val="auto"/>
              </w:rPr>
            </w:pPr>
          </w:p>
        </w:tc>
        <w:tc>
          <w:tcPr>
            <w:tcW w:w="200" w:type="dxa"/>
            <w:vAlign w:val="bottom"/>
            <w:tcBorders>
              <w:bottom w:val="single" w:sz="8" w:color="auto"/>
            </w:tcBorders>
          </w:tcPr>
          <w:p>
            <w:pPr>
              <w:spacing w:after="0"/>
              <w:rPr>
                <w:sz w:val="20"/>
                <w:szCs w:val="20"/>
                <w:color w:val="auto"/>
              </w:rPr>
            </w:pPr>
          </w:p>
        </w:tc>
        <w:tc>
          <w:tcPr>
            <w:tcW w:w="200" w:type="dxa"/>
            <w:vAlign w:val="bottom"/>
            <w:tcBorders>
              <w:bottom w:val="single" w:sz="8" w:color="auto"/>
            </w:tcBorders>
          </w:tcPr>
          <w:p>
            <w:pPr>
              <w:spacing w:after="0"/>
              <w:rPr>
                <w:sz w:val="20"/>
                <w:szCs w:val="20"/>
                <w:color w:val="auto"/>
              </w:rPr>
            </w:pPr>
          </w:p>
        </w:tc>
        <w:tc>
          <w:tcPr>
            <w:tcW w:w="300" w:type="dxa"/>
            <w:vAlign w:val="bottom"/>
            <w:tcBorders>
              <w:bottom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40" w:type="dxa"/>
            <w:vAlign w:val="bottom"/>
            <w:tcBorders>
              <w:bottom w:val="single" w:sz="8" w:color="auto"/>
            </w:tcBorders>
          </w:tcPr>
          <w:p>
            <w:pPr>
              <w:spacing w:after="0"/>
              <w:rPr>
                <w:sz w:val="20"/>
                <w:szCs w:val="20"/>
                <w:color w:val="auto"/>
              </w:rPr>
            </w:pPr>
          </w:p>
        </w:tc>
        <w:tc>
          <w:tcPr>
            <w:tcW w:w="300" w:type="dxa"/>
            <w:vAlign w:val="bottom"/>
            <w:tcBorders>
              <w:bottom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60" w:type="dxa"/>
            <w:vAlign w:val="bottom"/>
            <w:tcBorders>
              <w:bottom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200" w:type="dxa"/>
            <w:vAlign w:val="bottom"/>
            <w:tcBorders>
              <w:bottom w:val="single" w:sz="8" w:color="auto"/>
            </w:tcBorders>
          </w:tcPr>
          <w:p>
            <w:pPr>
              <w:spacing w:after="0"/>
              <w:rPr>
                <w:sz w:val="20"/>
                <w:szCs w:val="20"/>
                <w:color w:val="auto"/>
              </w:rPr>
            </w:pPr>
          </w:p>
        </w:tc>
        <w:tc>
          <w:tcPr>
            <w:tcW w:w="540" w:type="dxa"/>
            <w:vAlign w:val="bottom"/>
            <w:tcBorders>
              <w:bottom w:val="single" w:sz="8" w:color="auto"/>
            </w:tcBorders>
          </w:tcPr>
          <w:p>
            <w:pPr>
              <w:spacing w:after="0"/>
              <w:rPr>
                <w:sz w:val="20"/>
                <w:szCs w:val="20"/>
                <w:color w:val="auto"/>
              </w:rPr>
            </w:pPr>
          </w:p>
        </w:tc>
        <w:tc>
          <w:tcPr>
            <w:tcW w:w="400" w:type="dxa"/>
            <w:vAlign w:val="bottom"/>
            <w:tcBorders>
              <w:bottom w:val="single" w:sz="8" w:color="auto"/>
            </w:tcBorders>
          </w:tcPr>
          <w:p>
            <w:pPr>
              <w:spacing w:after="0"/>
              <w:rPr>
                <w:sz w:val="20"/>
                <w:szCs w:val="20"/>
                <w:color w:val="auto"/>
              </w:rPr>
            </w:pPr>
          </w:p>
        </w:tc>
        <w:tc>
          <w:tcPr>
            <w:tcW w:w="320" w:type="dxa"/>
            <w:vAlign w:val="bottom"/>
            <w:tcBorders>
              <w:bottom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360" w:type="dxa"/>
            <w:vAlign w:val="bottom"/>
            <w:tcBorders>
              <w:bottom w:val="single" w:sz="8" w:color="auto"/>
            </w:tcBorders>
          </w:tcPr>
          <w:p>
            <w:pPr>
              <w:spacing w:after="0"/>
              <w:rPr>
                <w:sz w:val="20"/>
                <w:szCs w:val="20"/>
                <w:color w:val="auto"/>
              </w:rPr>
            </w:pPr>
          </w:p>
        </w:tc>
        <w:tc>
          <w:tcPr>
            <w:tcW w:w="200" w:type="dxa"/>
            <w:vAlign w:val="bottom"/>
            <w:tcBorders>
              <w:bottom w:val="single" w:sz="8" w:color="auto"/>
            </w:tcBorders>
          </w:tcPr>
          <w:p>
            <w:pPr>
              <w:spacing w:after="0"/>
              <w:rPr>
                <w:sz w:val="20"/>
                <w:szCs w:val="20"/>
                <w:color w:val="auto"/>
              </w:rPr>
            </w:pPr>
          </w:p>
        </w:tc>
        <w:tc>
          <w:tcPr>
            <w:tcW w:w="140" w:type="dxa"/>
            <w:vAlign w:val="bottom"/>
            <w:tcBorders>
              <w:bottom w:val="single" w:sz="8" w:color="auto"/>
            </w:tcBorders>
          </w:tcPr>
          <w:p>
            <w:pPr>
              <w:spacing w:after="0"/>
              <w:rPr>
                <w:sz w:val="20"/>
                <w:szCs w:val="20"/>
                <w:color w:val="auto"/>
              </w:rPr>
            </w:pPr>
          </w:p>
        </w:tc>
        <w:tc>
          <w:tcPr>
            <w:tcW w:w="120" w:type="dxa"/>
            <w:vAlign w:val="bottom"/>
            <w:tcBorders>
              <w:bottom w:val="single" w:sz="8" w:color="auto"/>
            </w:tcBorders>
          </w:tcPr>
          <w:p>
            <w:pPr>
              <w:spacing w:after="0"/>
              <w:rPr>
                <w:sz w:val="20"/>
                <w:szCs w:val="20"/>
                <w:color w:val="auto"/>
              </w:rPr>
            </w:pPr>
          </w:p>
        </w:tc>
        <w:tc>
          <w:tcPr>
            <w:tcW w:w="740" w:type="dxa"/>
            <w:vAlign w:val="bottom"/>
            <w:tcBorders>
              <w:bottom w:val="single" w:sz="8" w:color="auto"/>
            </w:tcBorders>
          </w:tcPr>
          <w:p>
            <w:pPr>
              <w:spacing w:after="0"/>
              <w:rPr>
                <w:sz w:val="20"/>
                <w:szCs w:val="20"/>
                <w:color w:val="auto"/>
              </w:rPr>
            </w:pPr>
          </w:p>
        </w:tc>
        <w:tc>
          <w:tcPr>
            <w:tcW w:w="60" w:type="dxa"/>
            <w:vAlign w:val="bottom"/>
            <w:tcBorders>
              <w:bottom w:val="single" w:sz="8" w:color="auto"/>
            </w:tcBorders>
          </w:tcPr>
          <w:p>
            <w:pPr>
              <w:spacing w:after="0"/>
              <w:rPr>
                <w:sz w:val="20"/>
                <w:szCs w:val="20"/>
                <w:color w:val="auto"/>
              </w:rPr>
            </w:pPr>
          </w:p>
        </w:tc>
        <w:tc>
          <w:tcPr>
            <w:tcW w:w="760" w:type="dxa"/>
            <w:vAlign w:val="bottom"/>
            <w:tcBorders>
              <w:bottom w:val="single" w:sz="8" w:color="auto"/>
            </w:tcBorders>
          </w:tcPr>
          <w:p>
            <w:pPr>
              <w:spacing w:after="0"/>
              <w:rPr>
                <w:sz w:val="20"/>
                <w:szCs w:val="20"/>
                <w:color w:val="auto"/>
              </w:rPr>
            </w:pPr>
          </w:p>
        </w:tc>
        <w:tc>
          <w:tcPr>
            <w:tcW w:w="1280" w:type="dxa"/>
            <w:vAlign w:val="bottom"/>
            <w:tcBorders>
              <w:bottom w:val="single" w:sz="8" w:color="auto"/>
            </w:tcBorders>
          </w:tcPr>
          <w:p>
            <w:pPr>
              <w:spacing w:after="0"/>
              <w:rPr>
                <w:sz w:val="20"/>
                <w:szCs w:val="20"/>
                <w:color w:val="auto"/>
              </w:rPr>
            </w:pPr>
          </w:p>
        </w:tc>
        <w:tc>
          <w:tcPr>
            <w:tcW w:w="600" w:type="dxa"/>
            <w:vAlign w:val="bottom"/>
            <w:tcBorders>
              <w:bottom w:val="single" w:sz="8" w:color="auto"/>
            </w:tcBorders>
          </w:tcPr>
          <w:p>
            <w:pPr>
              <w:spacing w:after="0"/>
              <w:rPr>
                <w:sz w:val="20"/>
                <w:szCs w:val="20"/>
                <w:color w:val="auto"/>
              </w:rPr>
            </w:pPr>
          </w:p>
        </w:tc>
      </w:tr>
      <w:tr>
        <w:trPr>
          <w:trHeight w:val="261"/>
        </w:trPr>
        <w:tc>
          <w:tcPr>
            <w:tcW w:w="1400" w:type="dxa"/>
            <w:vAlign w:val="bottom"/>
            <w:tcBorders>
              <w:bottom w:val="single" w:sz="8" w:color="auto"/>
            </w:tcBorders>
            <w:gridSpan w:val="2"/>
          </w:tcPr>
          <w:p>
            <w:pPr>
              <w:ind w:left="120"/>
              <w:spacing w:after="0"/>
              <w:rPr>
                <w:sz w:val="20"/>
                <w:szCs w:val="20"/>
                <w:color w:val="auto"/>
              </w:rPr>
            </w:pPr>
            <w:r>
              <w:rPr>
                <w:rFonts w:ascii="Century" w:cs="Century" w:eastAsia="Century" w:hAnsi="Century"/>
                <w:sz w:val="16"/>
                <w:szCs w:val="16"/>
                <w:color w:val="auto"/>
              </w:rPr>
              <w:t>MUNICIPIO:</w:t>
            </w:r>
          </w:p>
        </w:tc>
        <w:tc>
          <w:tcPr>
            <w:tcW w:w="240" w:type="dxa"/>
            <w:vAlign w:val="bottom"/>
            <w:tcBorders>
              <w:bottom w:val="single" w:sz="8" w:color="auto"/>
            </w:tcBorders>
          </w:tcPr>
          <w:p>
            <w:pPr>
              <w:spacing w:after="0"/>
              <w:rPr>
                <w:sz w:val="22"/>
                <w:szCs w:val="22"/>
                <w:color w:val="auto"/>
              </w:rPr>
            </w:pPr>
          </w:p>
        </w:tc>
        <w:tc>
          <w:tcPr>
            <w:tcW w:w="1020" w:type="dxa"/>
            <w:vAlign w:val="bottom"/>
            <w:tcBorders>
              <w:bottom w:val="single" w:sz="8" w:color="auto"/>
            </w:tcBorders>
          </w:tcPr>
          <w:p>
            <w:pPr>
              <w:spacing w:after="0"/>
              <w:rPr>
                <w:sz w:val="22"/>
                <w:szCs w:val="22"/>
                <w:color w:val="auto"/>
              </w:rPr>
            </w:pPr>
          </w:p>
        </w:tc>
        <w:tc>
          <w:tcPr>
            <w:tcW w:w="160" w:type="dxa"/>
            <w:vAlign w:val="bottom"/>
            <w:tcBorders>
              <w:bottom w:val="single" w:sz="8" w:color="auto"/>
            </w:tcBorders>
          </w:tcPr>
          <w:p>
            <w:pPr>
              <w:spacing w:after="0"/>
              <w:rPr>
                <w:sz w:val="22"/>
                <w:szCs w:val="22"/>
                <w:color w:val="auto"/>
              </w:rPr>
            </w:pPr>
          </w:p>
        </w:tc>
        <w:tc>
          <w:tcPr>
            <w:tcW w:w="460" w:type="dxa"/>
            <w:vAlign w:val="bottom"/>
            <w:tcBorders>
              <w:bottom w:val="single" w:sz="8" w:color="auto"/>
            </w:tcBorders>
          </w:tcPr>
          <w:p>
            <w:pPr>
              <w:spacing w:after="0"/>
              <w:rPr>
                <w:sz w:val="22"/>
                <w:szCs w:val="22"/>
                <w:color w:val="auto"/>
              </w:rPr>
            </w:pPr>
          </w:p>
        </w:tc>
        <w:tc>
          <w:tcPr>
            <w:tcW w:w="200" w:type="dxa"/>
            <w:vAlign w:val="bottom"/>
            <w:tcBorders>
              <w:bottom w:val="single" w:sz="8" w:color="auto"/>
            </w:tcBorders>
          </w:tcPr>
          <w:p>
            <w:pPr>
              <w:spacing w:after="0"/>
              <w:rPr>
                <w:sz w:val="22"/>
                <w:szCs w:val="22"/>
                <w:color w:val="auto"/>
              </w:rPr>
            </w:pPr>
          </w:p>
        </w:tc>
        <w:tc>
          <w:tcPr>
            <w:tcW w:w="200" w:type="dxa"/>
            <w:vAlign w:val="bottom"/>
            <w:tcBorders>
              <w:bottom w:val="single" w:sz="8" w:color="auto"/>
            </w:tcBorders>
          </w:tcPr>
          <w:p>
            <w:pPr>
              <w:spacing w:after="0"/>
              <w:rPr>
                <w:sz w:val="22"/>
                <w:szCs w:val="22"/>
                <w:color w:val="auto"/>
              </w:rPr>
            </w:pPr>
          </w:p>
        </w:tc>
        <w:tc>
          <w:tcPr>
            <w:tcW w:w="300" w:type="dxa"/>
            <w:vAlign w:val="bottom"/>
            <w:tcBorders>
              <w:bottom w:val="single" w:sz="8" w:color="auto"/>
            </w:tcBorders>
          </w:tcPr>
          <w:p>
            <w:pPr>
              <w:spacing w:after="0"/>
              <w:rPr>
                <w:sz w:val="22"/>
                <w:szCs w:val="22"/>
                <w:color w:val="auto"/>
              </w:rPr>
            </w:pPr>
          </w:p>
        </w:tc>
        <w:tc>
          <w:tcPr>
            <w:tcW w:w="100" w:type="dxa"/>
            <w:vAlign w:val="bottom"/>
            <w:tcBorders>
              <w:bottom w:val="single" w:sz="8" w:color="auto"/>
            </w:tcBorders>
          </w:tcPr>
          <w:p>
            <w:pPr>
              <w:spacing w:after="0"/>
              <w:rPr>
                <w:sz w:val="22"/>
                <w:szCs w:val="22"/>
                <w:color w:val="auto"/>
              </w:rPr>
            </w:pPr>
          </w:p>
        </w:tc>
        <w:tc>
          <w:tcPr>
            <w:tcW w:w="40" w:type="dxa"/>
            <w:vAlign w:val="bottom"/>
            <w:tcBorders>
              <w:bottom w:val="single" w:sz="8" w:color="auto"/>
            </w:tcBorders>
          </w:tcPr>
          <w:p>
            <w:pPr>
              <w:spacing w:after="0"/>
              <w:rPr>
                <w:sz w:val="22"/>
                <w:szCs w:val="22"/>
                <w:color w:val="auto"/>
              </w:rPr>
            </w:pPr>
          </w:p>
        </w:tc>
        <w:tc>
          <w:tcPr>
            <w:tcW w:w="300" w:type="dxa"/>
            <w:vAlign w:val="bottom"/>
            <w:tcBorders>
              <w:bottom w:val="single" w:sz="8" w:color="auto"/>
            </w:tcBorders>
          </w:tcPr>
          <w:p>
            <w:pPr>
              <w:spacing w:after="0"/>
              <w:rPr>
                <w:sz w:val="22"/>
                <w:szCs w:val="22"/>
                <w:color w:val="auto"/>
              </w:rPr>
            </w:pPr>
          </w:p>
        </w:tc>
        <w:tc>
          <w:tcPr>
            <w:tcW w:w="80" w:type="dxa"/>
            <w:vAlign w:val="bottom"/>
            <w:tcBorders>
              <w:bottom w:val="single" w:sz="8" w:color="auto"/>
            </w:tcBorders>
          </w:tcPr>
          <w:p>
            <w:pPr>
              <w:spacing w:after="0"/>
              <w:rPr>
                <w:sz w:val="22"/>
                <w:szCs w:val="22"/>
                <w:color w:val="auto"/>
              </w:rPr>
            </w:pPr>
          </w:p>
        </w:tc>
        <w:tc>
          <w:tcPr>
            <w:tcW w:w="60" w:type="dxa"/>
            <w:vAlign w:val="bottom"/>
            <w:tcBorders>
              <w:bottom w:val="single" w:sz="8" w:color="auto"/>
            </w:tcBorders>
          </w:tcPr>
          <w:p>
            <w:pPr>
              <w:spacing w:after="0"/>
              <w:rPr>
                <w:sz w:val="22"/>
                <w:szCs w:val="22"/>
                <w:color w:val="auto"/>
              </w:rPr>
            </w:pPr>
          </w:p>
        </w:tc>
        <w:tc>
          <w:tcPr>
            <w:tcW w:w="100" w:type="dxa"/>
            <w:vAlign w:val="bottom"/>
            <w:tcBorders>
              <w:bottom w:val="single" w:sz="8" w:color="auto"/>
            </w:tcBorders>
          </w:tcPr>
          <w:p>
            <w:pPr>
              <w:spacing w:after="0"/>
              <w:rPr>
                <w:sz w:val="22"/>
                <w:szCs w:val="22"/>
                <w:color w:val="auto"/>
              </w:rPr>
            </w:pPr>
          </w:p>
        </w:tc>
        <w:tc>
          <w:tcPr>
            <w:tcW w:w="200" w:type="dxa"/>
            <w:vAlign w:val="bottom"/>
            <w:tcBorders>
              <w:bottom w:val="single" w:sz="8" w:color="auto"/>
            </w:tcBorders>
          </w:tcPr>
          <w:p>
            <w:pPr>
              <w:spacing w:after="0"/>
              <w:rPr>
                <w:sz w:val="22"/>
                <w:szCs w:val="22"/>
                <w:color w:val="auto"/>
              </w:rPr>
            </w:pPr>
          </w:p>
        </w:tc>
        <w:tc>
          <w:tcPr>
            <w:tcW w:w="540" w:type="dxa"/>
            <w:vAlign w:val="bottom"/>
            <w:tcBorders>
              <w:bottom w:val="single" w:sz="8" w:color="auto"/>
            </w:tcBorders>
          </w:tcPr>
          <w:p>
            <w:pPr>
              <w:spacing w:after="0"/>
              <w:rPr>
                <w:sz w:val="22"/>
                <w:szCs w:val="22"/>
                <w:color w:val="auto"/>
              </w:rPr>
            </w:pPr>
          </w:p>
        </w:tc>
        <w:tc>
          <w:tcPr>
            <w:tcW w:w="400" w:type="dxa"/>
            <w:vAlign w:val="bottom"/>
            <w:tcBorders>
              <w:bottom w:val="single" w:sz="8" w:color="auto"/>
            </w:tcBorders>
          </w:tcPr>
          <w:p>
            <w:pPr>
              <w:spacing w:after="0"/>
              <w:rPr>
                <w:sz w:val="22"/>
                <w:szCs w:val="22"/>
                <w:color w:val="auto"/>
              </w:rPr>
            </w:pPr>
          </w:p>
        </w:tc>
        <w:tc>
          <w:tcPr>
            <w:tcW w:w="320" w:type="dxa"/>
            <w:vAlign w:val="bottom"/>
            <w:tcBorders>
              <w:bottom w:val="single" w:sz="8" w:color="auto"/>
            </w:tcBorders>
          </w:tcPr>
          <w:p>
            <w:pPr>
              <w:spacing w:after="0"/>
              <w:rPr>
                <w:sz w:val="22"/>
                <w:szCs w:val="22"/>
                <w:color w:val="auto"/>
              </w:rPr>
            </w:pPr>
          </w:p>
        </w:tc>
        <w:tc>
          <w:tcPr>
            <w:tcW w:w="80" w:type="dxa"/>
            <w:vAlign w:val="bottom"/>
            <w:tcBorders>
              <w:bottom w:val="single" w:sz="8" w:color="auto"/>
            </w:tcBorders>
          </w:tcPr>
          <w:p>
            <w:pPr>
              <w:spacing w:after="0"/>
              <w:rPr>
                <w:sz w:val="22"/>
                <w:szCs w:val="22"/>
                <w:color w:val="auto"/>
              </w:rPr>
            </w:pPr>
          </w:p>
        </w:tc>
        <w:tc>
          <w:tcPr>
            <w:tcW w:w="80" w:type="dxa"/>
            <w:vAlign w:val="bottom"/>
            <w:tcBorders>
              <w:bottom w:val="single" w:sz="8" w:color="auto"/>
            </w:tcBorders>
          </w:tcPr>
          <w:p>
            <w:pPr>
              <w:spacing w:after="0"/>
              <w:rPr>
                <w:sz w:val="22"/>
                <w:szCs w:val="22"/>
                <w:color w:val="auto"/>
              </w:rPr>
            </w:pPr>
          </w:p>
        </w:tc>
        <w:tc>
          <w:tcPr>
            <w:tcW w:w="360" w:type="dxa"/>
            <w:vAlign w:val="bottom"/>
            <w:tcBorders>
              <w:bottom w:val="single" w:sz="8" w:color="auto"/>
            </w:tcBorders>
          </w:tcPr>
          <w:p>
            <w:pPr>
              <w:spacing w:after="0"/>
              <w:rPr>
                <w:sz w:val="22"/>
                <w:szCs w:val="22"/>
                <w:color w:val="auto"/>
              </w:rPr>
            </w:pPr>
          </w:p>
        </w:tc>
        <w:tc>
          <w:tcPr>
            <w:tcW w:w="200" w:type="dxa"/>
            <w:vAlign w:val="bottom"/>
            <w:tcBorders>
              <w:bottom w:val="single" w:sz="8" w:color="auto"/>
              <w:right w:val="single" w:sz="8" w:color="auto"/>
            </w:tcBorders>
          </w:tcPr>
          <w:p>
            <w:pPr>
              <w:spacing w:after="0"/>
              <w:rPr>
                <w:sz w:val="22"/>
                <w:szCs w:val="22"/>
                <w:color w:val="auto"/>
              </w:rPr>
            </w:pPr>
          </w:p>
        </w:tc>
        <w:tc>
          <w:tcPr>
            <w:tcW w:w="1000" w:type="dxa"/>
            <w:vAlign w:val="bottom"/>
            <w:tcBorders>
              <w:bottom w:val="single" w:sz="8" w:color="auto"/>
              <w:right w:val="single" w:sz="8" w:color="auto"/>
            </w:tcBorders>
            <w:gridSpan w:val="3"/>
          </w:tcPr>
          <w:p>
            <w:pPr>
              <w:ind w:left="80"/>
              <w:spacing w:after="0"/>
              <w:rPr>
                <w:sz w:val="20"/>
                <w:szCs w:val="20"/>
                <w:color w:val="auto"/>
              </w:rPr>
            </w:pPr>
            <w:r>
              <w:rPr>
                <w:rFonts w:ascii="Century" w:cs="Century" w:eastAsia="Century" w:hAnsi="Century"/>
                <w:sz w:val="16"/>
                <w:szCs w:val="16"/>
                <w:color w:val="auto"/>
              </w:rPr>
              <w:t>UF</w:t>
            </w:r>
          </w:p>
        </w:tc>
        <w:tc>
          <w:tcPr>
            <w:tcW w:w="60" w:type="dxa"/>
            <w:vAlign w:val="bottom"/>
            <w:tcBorders>
              <w:bottom w:val="single" w:sz="8" w:color="auto"/>
            </w:tcBorders>
          </w:tcPr>
          <w:p>
            <w:pPr>
              <w:spacing w:after="0"/>
              <w:rPr>
                <w:sz w:val="22"/>
                <w:szCs w:val="22"/>
                <w:color w:val="auto"/>
              </w:rPr>
            </w:pPr>
          </w:p>
        </w:tc>
        <w:tc>
          <w:tcPr>
            <w:tcW w:w="2040" w:type="dxa"/>
            <w:vAlign w:val="bottom"/>
            <w:tcBorders>
              <w:bottom w:val="single" w:sz="8" w:color="auto"/>
            </w:tcBorders>
            <w:gridSpan w:val="2"/>
          </w:tcPr>
          <w:p>
            <w:pPr>
              <w:ind w:left="20"/>
              <w:spacing w:after="0"/>
              <w:rPr>
                <w:sz w:val="20"/>
                <w:szCs w:val="20"/>
                <w:color w:val="auto"/>
              </w:rPr>
            </w:pPr>
            <w:r>
              <w:rPr>
                <w:rFonts w:ascii="Century" w:cs="Century" w:eastAsia="Century" w:hAnsi="Century"/>
                <w:sz w:val="16"/>
                <w:szCs w:val="16"/>
                <w:color w:val="auto"/>
              </w:rPr>
              <w:t>ANO DE CONCLUSÃO:</w:t>
            </w:r>
          </w:p>
        </w:tc>
        <w:tc>
          <w:tcPr>
            <w:tcW w:w="600" w:type="dxa"/>
            <w:vAlign w:val="bottom"/>
            <w:tcBorders>
              <w:bottom w:val="single" w:sz="8" w:color="auto"/>
            </w:tcBorders>
          </w:tcPr>
          <w:p>
            <w:pPr>
              <w:spacing w:after="0"/>
              <w:rPr>
                <w:sz w:val="22"/>
                <w:szCs w:val="22"/>
                <w:color w:val="auto"/>
              </w:rPr>
            </w:pPr>
          </w:p>
        </w:tc>
      </w:tr>
      <w:tr>
        <w:trPr>
          <w:trHeight w:val="180"/>
        </w:trPr>
        <w:tc>
          <w:tcPr>
            <w:tcW w:w="2660" w:type="dxa"/>
            <w:vAlign w:val="bottom"/>
            <w:gridSpan w:val="4"/>
          </w:tcPr>
          <w:p>
            <w:pPr>
              <w:ind w:left="120"/>
              <w:spacing w:after="0" w:line="180" w:lineRule="exact"/>
              <w:rPr>
                <w:sz w:val="20"/>
                <w:szCs w:val="20"/>
                <w:color w:val="auto"/>
              </w:rPr>
            </w:pPr>
            <w:r>
              <w:rPr>
                <w:rFonts w:ascii="Century" w:cs="Century" w:eastAsia="Century" w:hAnsi="Century"/>
                <w:sz w:val="16"/>
                <w:szCs w:val="16"/>
                <w:color w:val="auto"/>
              </w:rPr>
              <w:t>PÓS-GRADUAÇÃO EM:</w:t>
            </w:r>
          </w:p>
        </w:tc>
        <w:tc>
          <w:tcPr>
            <w:tcW w:w="16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54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7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760" w:type="dxa"/>
            <w:vAlign w:val="bottom"/>
          </w:tcPr>
          <w:p>
            <w:pPr>
              <w:spacing w:after="0"/>
              <w:rPr>
                <w:sz w:val="15"/>
                <w:szCs w:val="15"/>
                <w:color w:val="auto"/>
              </w:rPr>
            </w:pPr>
          </w:p>
        </w:tc>
        <w:tc>
          <w:tcPr>
            <w:tcW w:w="1280" w:type="dxa"/>
            <w:vAlign w:val="bottom"/>
          </w:tcPr>
          <w:p>
            <w:pPr>
              <w:spacing w:after="0"/>
              <w:rPr>
                <w:sz w:val="15"/>
                <w:szCs w:val="15"/>
                <w:color w:val="auto"/>
              </w:rPr>
            </w:pPr>
          </w:p>
        </w:tc>
        <w:tc>
          <w:tcPr>
            <w:tcW w:w="600" w:type="dxa"/>
            <w:vAlign w:val="bottom"/>
            <w:tcBorders>
              <w:right w:val="single" w:sz="8" w:color="auto"/>
            </w:tcBorders>
          </w:tcPr>
          <w:p>
            <w:pPr>
              <w:spacing w:after="0"/>
              <w:rPr>
                <w:sz w:val="15"/>
                <w:szCs w:val="15"/>
                <w:color w:val="auto"/>
              </w:rPr>
            </w:pPr>
          </w:p>
        </w:tc>
      </w:tr>
      <w:tr>
        <w:trPr>
          <w:trHeight w:val="192"/>
        </w:trPr>
        <w:tc>
          <w:tcPr>
            <w:tcW w:w="420" w:type="dxa"/>
            <w:vAlign w:val="bottom"/>
          </w:tcPr>
          <w:p>
            <w:pPr>
              <w:ind w:left="120"/>
              <w:spacing w:after="0"/>
              <w:rPr>
                <w:sz w:val="20"/>
                <w:szCs w:val="20"/>
                <w:color w:val="auto"/>
              </w:rPr>
            </w:pPr>
            <w:r>
              <w:rPr>
                <w:rFonts w:ascii="Century" w:cs="Century" w:eastAsia="Century" w:hAnsi="Century"/>
                <w:sz w:val="16"/>
                <w:szCs w:val="16"/>
                <w:color w:val="auto"/>
              </w:rPr>
              <w:t>(</w:t>
            </w:r>
          </w:p>
        </w:tc>
        <w:tc>
          <w:tcPr>
            <w:tcW w:w="9520" w:type="dxa"/>
            <w:vAlign w:val="bottom"/>
            <w:gridSpan w:val="28"/>
          </w:tcPr>
          <w:p>
            <w:pPr>
              <w:jc w:val="right"/>
              <w:ind w:right="380"/>
              <w:spacing w:after="0"/>
              <w:rPr>
                <w:sz w:val="20"/>
                <w:szCs w:val="20"/>
                <w:color w:val="auto"/>
              </w:rPr>
            </w:pPr>
            <w:r>
              <w:rPr>
                <w:rFonts w:ascii="Century" w:cs="Century" w:eastAsia="Century" w:hAnsi="Century"/>
                <w:sz w:val="16"/>
                <w:szCs w:val="16"/>
                <w:color w:val="auto"/>
                <w:w w:val="99"/>
              </w:rPr>
              <w:t>)Especialização___________________________________________________________________________________________________</w:t>
            </w:r>
          </w:p>
        </w:tc>
        <w:tc>
          <w:tcPr>
            <w:tcW w:w="600" w:type="dxa"/>
            <w:vAlign w:val="bottom"/>
            <w:tcBorders>
              <w:right w:val="single" w:sz="8" w:color="auto"/>
            </w:tcBorders>
          </w:tcPr>
          <w:p>
            <w:pPr>
              <w:spacing w:after="0"/>
              <w:rPr>
                <w:sz w:val="16"/>
                <w:szCs w:val="16"/>
                <w:color w:val="auto"/>
              </w:rPr>
            </w:pPr>
          </w:p>
        </w:tc>
      </w:tr>
      <w:tr>
        <w:trPr>
          <w:trHeight w:val="385"/>
        </w:trPr>
        <w:tc>
          <w:tcPr>
            <w:tcW w:w="420" w:type="dxa"/>
            <w:vAlign w:val="bottom"/>
          </w:tcPr>
          <w:p>
            <w:pPr>
              <w:ind w:left="120"/>
              <w:spacing w:after="0"/>
              <w:rPr>
                <w:sz w:val="20"/>
                <w:szCs w:val="20"/>
                <w:color w:val="auto"/>
              </w:rPr>
            </w:pPr>
            <w:r>
              <w:rPr>
                <w:rFonts w:ascii="Century" w:cs="Century" w:eastAsia="Century" w:hAnsi="Century"/>
                <w:sz w:val="16"/>
                <w:szCs w:val="16"/>
                <w:color w:val="auto"/>
              </w:rPr>
              <w:t>(</w:t>
            </w:r>
          </w:p>
        </w:tc>
        <w:tc>
          <w:tcPr>
            <w:tcW w:w="9520" w:type="dxa"/>
            <w:vAlign w:val="bottom"/>
            <w:gridSpan w:val="28"/>
          </w:tcPr>
          <w:p>
            <w:pPr>
              <w:jc w:val="right"/>
              <w:ind w:right="420"/>
              <w:spacing w:after="0"/>
              <w:rPr>
                <w:sz w:val="20"/>
                <w:szCs w:val="20"/>
                <w:color w:val="auto"/>
              </w:rPr>
            </w:pPr>
            <w:r>
              <w:rPr>
                <w:rFonts w:ascii="Century" w:cs="Century" w:eastAsia="Century" w:hAnsi="Century"/>
                <w:sz w:val="16"/>
                <w:szCs w:val="16"/>
                <w:color w:val="auto"/>
              </w:rPr>
              <w:t>)Mestrado_______________________________________________________________________________________________________</w:t>
            </w:r>
          </w:p>
        </w:tc>
        <w:tc>
          <w:tcPr>
            <w:tcW w:w="600" w:type="dxa"/>
            <w:vAlign w:val="bottom"/>
            <w:tcBorders>
              <w:right w:val="single" w:sz="8" w:color="auto"/>
            </w:tcBorders>
          </w:tcPr>
          <w:p>
            <w:pPr>
              <w:spacing w:after="0"/>
              <w:rPr>
                <w:sz w:val="24"/>
                <w:szCs w:val="24"/>
                <w:color w:val="auto"/>
              </w:rPr>
            </w:pPr>
          </w:p>
        </w:tc>
      </w:tr>
      <w:tr>
        <w:trPr>
          <w:trHeight w:val="386"/>
        </w:trPr>
        <w:tc>
          <w:tcPr>
            <w:tcW w:w="420" w:type="dxa"/>
            <w:vAlign w:val="bottom"/>
          </w:tcPr>
          <w:p>
            <w:pPr>
              <w:ind w:left="120"/>
              <w:spacing w:after="0"/>
              <w:rPr>
                <w:sz w:val="20"/>
                <w:szCs w:val="20"/>
                <w:color w:val="auto"/>
              </w:rPr>
            </w:pPr>
            <w:r>
              <w:rPr>
                <w:rFonts w:ascii="Century" w:cs="Century" w:eastAsia="Century" w:hAnsi="Century"/>
                <w:sz w:val="16"/>
                <w:szCs w:val="16"/>
                <w:color w:val="auto"/>
              </w:rPr>
              <w:t>(</w:t>
            </w:r>
          </w:p>
        </w:tc>
        <w:tc>
          <w:tcPr>
            <w:tcW w:w="9520" w:type="dxa"/>
            <w:vAlign w:val="bottom"/>
            <w:gridSpan w:val="28"/>
          </w:tcPr>
          <w:p>
            <w:pPr>
              <w:jc w:val="right"/>
              <w:ind w:right="440"/>
              <w:spacing w:after="0"/>
              <w:rPr>
                <w:sz w:val="20"/>
                <w:szCs w:val="20"/>
                <w:color w:val="auto"/>
              </w:rPr>
            </w:pPr>
            <w:r>
              <w:rPr>
                <w:rFonts w:ascii="Century" w:cs="Century" w:eastAsia="Century" w:hAnsi="Century"/>
                <w:sz w:val="16"/>
                <w:szCs w:val="16"/>
                <w:color w:val="auto"/>
                <w:w w:val="99"/>
              </w:rPr>
              <w:t>)Doutorado______________________________________________________________________________________________________</w:t>
            </w:r>
          </w:p>
        </w:tc>
        <w:tc>
          <w:tcPr>
            <w:tcW w:w="600" w:type="dxa"/>
            <w:vAlign w:val="bottom"/>
            <w:tcBorders>
              <w:right w:val="single" w:sz="8" w:color="auto"/>
            </w:tcBorders>
          </w:tcPr>
          <w:p>
            <w:pPr>
              <w:spacing w:after="0"/>
              <w:rPr>
                <w:sz w:val="24"/>
                <w:szCs w:val="24"/>
                <w:color w:val="auto"/>
              </w:rPr>
            </w:pPr>
          </w:p>
        </w:tc>
      </w:tr>
      <w:tr>
        <w:trPr>
          <w:trHeight w:val="196"/>
        </w:trPr>
        <w:tc>
          <w:tcPr>
            <w:tcW w:w="1400" w:type="dxa"/>
            <w:vAlign w:val="bottom"/>
            <w:tcBorders>
              <w:bottom w:val="single" w:sz="8" w:color="auto"/>
            </w:tcBorders>
            <w:gridSpan w:val="2"/>
          </w:tcPr>
          <w:p>
            <w:pPr>
              <w:spacing w:after="0"/>
              <w:rPr>
                <w:sz w:val="17"/>
                <w:szCs w:val="17"/>
                <w:color w:val="auto"/>
              </w:rPr>
            </w:pPr>
          </w:p>
        </w:tc>
        <w:tc>
          <w:tcPr>
            <w:tcW w:w="240" w:type="dxa"/>
            <w:vAlign w:val="bottom"/>
            <w:tcBorders>
              <w:bottom w:val="single" w:sz="8" w:color="auto"/>
            </w:tcBorders>
          </w:tcPr>
          <w:p>
            <w:pPr>
              <w:spacing w:after="0"/>
              <w:rPr>
                <w:sz w:val="17"/>
                <w:szCs w:val="17"/>
                <w:color w:val="auto"/>
              </w:rPr>
            </w:pPr>
          </w:p>
        </w:tc>
        <w:tc>
          <w:tcPr>
            <w:tcW w:w="1020" w:type="dxa"/>
            <w:vAlign w:val="bottom"/>
            <w:tcBorders>
              <w:bottom w:val="single" w:sz="8" w:color="auto"/>
            </w:tcBorders>
          </w:tcPr>
          <w:p>
            <w:pPr>
              <w:spacing w:after="0"/>
              <w:rPr>
                <w:sz w:val="17"/>
                <w:szCs w:val="17"/>
                <w:color w:val="auto"/>
              </w:rPr>
            </w:pPr>
          </w:p>
        </w:tc>
        <w:tc>
          <w:tcPr>
            <w:tcW w:w="160" w:type="dxa"/>
            <w:vAlign w:val="bottom"/>
            <w:tcBorders>
              <w:bottom w:val="single" w:sz="8" w:color="auto"/>
            </w:tcBorders>
          </w:tcPr>
          <w:p>
            <w:pPr>
              <w:spacing w:after="0"/>
              <w:rPr>
                <w:sz w:val="17"/>
                <w:szCs w:val="17"/>
                <w:color w:val="auto"/>
              </w:rPr>
            </w:pPr>
          </w:p>
        </w:tc>
        <w:tc>
          <w:tcPr>
            <w:tcW w:w="460" w:type="dxa"/>
            <w:vAlign w:val="bottom"/>
            <w:tcBorders>
              <w:bottom w:val="single" w:sz="8" w:color="auto"/>
            </w:tcBorders>
          </w:tcPr>
          <w:p>
            <w:pPr>
              <w:spacing w:after="0"/>
              <w:rPr>
                <w:sz w:val="17"/>
                <w:szCs w:val="17"/>
                <w:color w:val="auto"/>
              </w:rPr>
            </w:pPr>
          </w:p>
        </w:tc>
        <w:tc>
          <w:tcPr>
            <w:tcW w:w="200" w:type="dxa"/>
            <w:vAlign w:val="bottom"/>
            <w:tcBorders>
              <w:bottom w:val="single" w:sz="8" w:color="auto"/>
            </w:tcBorders>
          </w:tcPr>
          <w:p>
            <w:pPr>
              <w:spacing w:after="0"/>
              <w:rPr>
                <w:sz w:val="17"/>
                <w:szCs w:val="17"/>
                <w:color w:val="auto"/>
              </w:rPr>
            </w:pPr>
          </w:p>
        </w:tc>
        <w:tc>
          <w:tcPr>
            <w:tcW w:w="200" w:type="dxa"/>
            <w:vAlign w:val="bottom"/>
            <w:tcBorders>
              <w:bottom w:val="single" w:sz="8" w:color="auto"/>
            </w:tcBorders>
          </w:tcPr>
          <w:p>
            <w:pPr>
              <w:spacing w:after="0"/>
              <w:rPr>
                <w:sz w:val="17"/>
                <w:szCs w:val="17"/>
                <w:color w:val="auto"/>
              </w:rPr>
            </w:pPr>
          </w:p>
        </w:tc>
        <w:tc>
          <w:tcPr>
            <w:tcW w:w="300" w:type="dxa"/>
            <w:vAlign w:val="bottom"/>
            <w:tcBorders>
              <w:bottom w:val="single" w:sz="8" w:color="auto"/>
            </w:tcBorders>
          </w:tcPr>
          <w:p>
            <w:pPr>
              <w:spacing w:after="0"/>
              <w:rPr>
                <w:sz w:val="17"/>
                <w:szCs w:val="17"/>
                <w:color w:val="auto"/>
              </w:rPr>
            </w:pPr>
          </w:p>
        </w:tc>
        <w:tc>
          <w:tcPr>
            <w:tcW w:w="100" w:type="dxa"/>
            <w:vAlign w:val="bottom"/>
            <w:tcBorders>
              <w:bottom w:val="single" w:sz="8" w:color="auto"/>
            </w:tcBorders>
          </w:tcPr>
          <w:p>
            <w:pPr>
              <w:spacing w:after="0"/>
              <w:rPr>
                <w:sz w:val="17"/>
                <w:szCs w:val="17"/>
                <w:color w:val="auto"/>
              </w:rPr>
            </w:pPr>
          </w:p>
        </w:tc>
        <w:tc>
          <w:tcPr>
            <w:tcW w:w="40" w:type="dxa"/>
            <w:vAlign w:val="bottom"/>
            <w:tcBorders>
              <w:bottom w:val="single" w:sz="8" w:color="auto"/>
            </w:tcBorders>
          </w:tcPr>
          <w:p>
            <w:pPr>
              <w:spacing w:after="0"/>
              <w:rPr>
                <w:sz w:val="17"/>
                <w:szCs w:val="17"/>
                <w:color w:val="auto"/>
              </w:rPr>
            </w:pPr>
          </w:p>
        </w:tc>
        <w:tc>
          <w:tcPr>
            <w:tcW w:w="300" w:type="dxa"/>
            <w:vAlign w:val="bottom"/>
            <w:tcBorders>
              <w:bottom w:val="single" w:sz="8" w:color="auto"/>
            </w:tcBorders>
          </w:tcPr>
          <w:p>
            <w:pPr>
              <w:spacing w:after="0"/>
              <w:rPr>
                <w:sz w:val="17"/>
                <w:szCs w:val="17"/>
                <w:color w:val="auto"/>
              </w:rPr>
            </w:pPr>
          </w:p>
        </w:tc>
        <w:tc>
          <w:tcPr>
            <w:tcW w:w="80" w:type="dxa"/>
            <w:vAlign w:val="bottom"/>
            <w:tcBorders>
              <w:bottom w:val="single" w:sz="8" w:color="auto"/>
            </w:tcBorders>
          </w:tcPr>
          <w:p>
            <w:pPr>
              <w:spacing w:after="0"/>
              <w:rPr>
                <w:sz w:val="17"/>
                <w:szCs w:val="17"/>
                <w:color w:val="auto"/>
              </w:rPr>
            </w:pPr>
          </w:p>
        </w:tc>
        <w:tc>
          <w:tcPr>
            <w:tcW w:w="60" w:type="dxa"/>
            <w:vAlign w:val="bottom"/>
            <w:tcBorders>
              <w:bottom w:val="single" w:sz="8" w:color="auto"/>
            </w:tcBorders>
          </w:tcPr>
          <w:p>
            <w:pPr>
              <w:spacing w:after="0"/>
              <w:rPr>
                <w:sz w:val="17"/>
                <w:szCs w:val="17"/>
                <w:color w:val="auto"/>
              </w:rPr>
            </w:pPr>
          </w:p>
        </w:tc>
        <w:tc>
          <w:tcPr>
            <w:tcW w:w="100" w:type="dxa"/>
            <w:vAlign w:val="bottom"/>
            <w:tcBorders>
              <w:bottom w:val="single" w:sz="8" w:color="auto"/>
            </w:tcBorders>
          </w:tcPr>
          <w:p>
            <w:pPr>
              <w:spacing w:after="0"/>
              <w:rPr>
                <w:sz w:val="17"/>
                <w:szCs w:val="17"/>
                <w:color w:val="auto"/>
              </w:rPr>
            </w:pPr>
          </w:p>
        </w:tc>
        <w:tc>
          <w:tcPr>
            <w:tcW w:w="200" w:type="dxa"/>
            <w:vAlign w:val="bottom"/>
            <w:tcBorders>
              <w:bottom w:val="single" w:sz="8" w:color="auto"/>
            </w:tcBorders>
          </w:tcPr>
          <w:p>
            <w:pPr>
              <w:spacing w:after="0"/>
              <w:rPr>
                <w:sz w:val="17"/>
                <w:szCs w:val="17"/>
                <w:color w:val="auto"/>
              </w:rPr>
            </w:pPr>
          </w:p>
        </w:tc>
        <w:tc>
          <w:tcPr>
            <w:tcW w:w="540" w:type="dxa"/>
            <w:vAlign w:val="bottom"/>
            <w:tcBorders>
              <w:bottom w:val="single" w:sz="8" w:color="auto"/>
            </w:tcBorders>
          </w:tcPr>
          <w:p>
            <w:pPr>
              <w:spacing w:after="0"/>
              <w:rPr>
                <w:sz w:val="17"/>
                <w:szCs w:val="17"/>
                <w:color w:val="auto"/>
              </w:rPr>
            </w:pPr>
          </w:p>
        </w:tc>
        <w:tc>
          <w:tcPr>
            <w:tcW w:w="400" w:type="dxa"/>
            <w:vAlign w:val="bottom"/>
            <w:tcBorders>
              <w:bottom w:val="single" w:sz="8" w:color="auto"/>
            </w:tcBorders>
          </w:tcPr>
          <w:p>
            <w:pPr>
              <w:spacing w:after="0"/>
              <w:rPr>
                <w:sz w:val="17"/>
                <w:szCs w:val="17"/>
                <w:color w:val="auto"/>
              </w:rPr>
            </w:pPr>
          </w:p>
        </w:tc>
        <w:tc>
          <w:tcPr>
            <w:tcW w:w="320" w:type="dxa"/>
            <w:vAlign w:val="bottom"/>
            <w:tcBorders>
              <w:bottom w:val="single" w:sz="8" w:color="auto"/>
            </w:tcBorders>
          </w:tcPr>
          <w:p>
            <w:pPr>
              <w:spacing w:after="0"/>
              <w:rPr>
                <w:sz w:val="17"/>
                <w:szCs w:val="17"/>
                <w:color w:val="auto"/>
              </w:rPr>
            </w:pPr>
          </w:p>
        </w:tc>
        <w:tc>
          <w:tcPr>
            <w:tcW w:w="80" w:type="dxa"/>
            <w:vAlign w:val="bottom"/>
            <w:tcBorders>
              <w:bottom w:val="single" w:sz="8" w:color="auto"/>
            </w:tcBorders>
          </w:tcPr>
          <w:p>
            <w:pPr>
              <w:spacing w:after="0"/>
              <w:rPr>
                <w:sz w:val="17"/>
                <w:szCs w:val="17"/>
                <w:color w:val="auto"/>
              </w:rPr>
            </w:pPr>
          </w:p>
        </w:tc>
        <w:tc>
          <w:tcPr>
            <w:tcW w:w="80" w:type="dxa"/>
            <w:vAlign w:val="bottom"/>
            <w:tcBorders>
              <w:bottom w:val="single" w:sz="8" w:color="auto"/>
            </w:tcBorders>
          </w:tcPr>
          <w:p>
            <w:pPr>
              <w:spacing w:after="0"/>
              <w:rPr>
                <w:sz w:val="17"/>
                <w:szCs w:val="17"/>
                <w:color w:val="auto"/>
              </w:rPr>
            </w:pPr>
          </w:p>
        </w:tc>
        <w:tc>
          <w:tcPr>
            <w:tcW w:w="360" w:type="dxa"/>
            <w:vAlign w:val="bottom"/>
            <w:tcBorders>
              <w:bottom w:val="single" w:sz="8" w:color="auto"/>
            </w:tcBorders>
          </w:tcPr>
          <w:p>
            <w:pPr>
              <w:spacing w:after="0"/>
              <w:rPr>
                <w:sz w:val="17"/>
                <w:szCs w:val="17"/>
                <w:color w:val="auto"/>
              </w:rPr>
            </w:pPr>
          </w:p>
        </w:tc>
        <w:tc>
          <w:tcPr>
            <w:tcW w:w="200" w:type="dxa"/>
            <w:vAlign w:val="bottom"/>
            <w:tcBorders>
              <w:bottom w:val="single" w:sz="8" w:color="auto"/>
            </w:tcBorders>
          </w:tcPr>
          <w:p>
            <w:pPr>
              <w:spacing w:after="0"/>
              <w:rPr>
                <w:sz w:val="17"/>
                <w:szCs w:val="17"/>
                <w:color w:val="auto"/>
              </w:rPr>
            </w:pPr>
          </w:p>
        </w:tc>
        <w:tc>
          <w:tcPr>
            <w:tcW w:w="140" w:type="dxa"/>
            <w:vAlign w:val="bottom"/>
            <w:tcBorders>
              <w:bottom w:val="single" w:sz="8" w:color="auto"/>
            </w:tcBorders>
          </w:tcPr>
          <w:p>
            <w:pPr>
              <w:spacing w:after="0"/>
              <w:rPr>
                <w:sz w:val="17"/>
                <w:szCs w:val="17"/>
                <w:color w:val="auto"/>
              </w:rPr>
            </w:pPr>
          </w:p>
        </w:tc>
        <w:tc>
          <w:tcPr>
            <w:tcW w:w="120" w:type="dxa"/>
            <w:vAlign w:val="bottom"/>
            <w:tcBorders>
              <w:bottom w:val="single" w:sz="8" w:color="auto"/>
            </w:tcBorders>
          </w:tcPr>
          <w:p>
            <w:pPr>
              <w:spacing w:after="0"/>
              <w:rPr>
                <w:sz w:val="17"/>
                <w:szCs w:val="17"/>
                <w:color w:val="auto"/>
              </w:rPr>
            </w:pPr>
          </w:p>
        </w:tc>
        <w:tc>
          <w:tcPr>
            <w:tcW w:w="740" w:type="dxa"/>
            <w:vAlign w:val="bottom"/>
            <w:tcBorders>
              <w:bottom w:val="single" w:sz="8" w:color="auto"/>
            </w:tcBorders>
          </w:tcPr>
          <w:p>
            <w:pPr>
              <w:spacing w:after="0"/>
              <w:rPr>
                <w:sz w:val="17"/>
                <w:szCs w:val="17"/>
                <w:color w:val="auto"/>
              </w:rPr>
            </w:pPr>
          </w:p>
        </w:tc>
        <w:tc>
          <w:tcPr>
            <w:tcW w:w="60" w:type="dxa"/>
            <w:vAlign w:val="bottom"/>
            <w:tcBorders>
              <w:bottom w:val="single" w:sz="8" w:color="auto"/>
            </w:tcBorders>
          </w:tcPr>
          <w:p>
            <w:pPr>
              <w:spacing w:after="0"/>
              <w:rPr>
                <w:sz w:val="17"/>
                <w:szCs w:val="17"/>
                <w:color w:val="auto"/>
              </w:rPr>
            </w:pPr>
          </w:p>
        </w:tc>
        <w:tc>
          <w:tcPr>
            <w:tcW w:w="760" w:type="dxa"/>
            <w:vAlign w:val="bottom"/>
            <w:tcBorders>
              <w:bottom w:val="single" w:sz="8" w:color="auto"/>
            </w:tcBorders>
          </w:tcPr>
          <w:p>
            <w:pPr>
              <w:spacing w:after="0"/>
              <w:rPr>
                <w:sz w:val="17"/>
                <w:szCs w:val="17"/>
                <w:color w:val="auto"/>
              </w:rPr>
            </w:pPr>
          </w:p>
        </w:tc>
        <w:tc>
          <w:tcPr>
            <w:tcW w:w="1280" w:type="dxa"/>
            <w:vAlign w:val="bottom"/>
            <w:tcBorders>
              <w:bottom w:val="single" w:sz="8" w:color="auto"/>
            </w:tcBorders>
          </w:tcPr>
          <w:p>
            <w:pPr>
              <w:spacing w:after="0"/>
              <w:rPr>
                <w:sz w:val="17"/>
                <w:szCs w:val="17"/>
                <w:color w:val="auto"/>
              </w:rPr>
            </w:pPr>
          </w:p>
        </w:tc>
        <w:tc>
          <w:tcPr>
            <w:tcW w:w="600" w:type="dxa"/>
            <w:vAlign w:val="bottom"/>
            <w:tcBorders>
              <w:bottom w:val="single" w:sz="8" w:color="auto"/>
              <w:right w:val="single" w:sz="8" w:color="auto"/>
            </w:tcBorders>
          </w:tcPr>
          <w:p>
            <w:pPr>
              <w:spacing w:after="0"/>
              <w:rPr>
                <w:sz w:val="17"/>
                <w:szCs w:val="17"/>
                <w:color w:val="auto"/>
              </w:rPr>
            </w:pPr>
          </w:p>
        </w:tc>
      </w:tr>
      <w:tr>
        <w:trPr>
          <w:trHeight w:val="180"/>
        </w:trPr>
        <w:tc>
          <w:tcPr>
            <w:tcW w:w="1400" w:type="dxa"/>
            <w:vAlign w:val="bottom"/>
            <w:tcBorders>
              <w:bottom w:val="single" w:sz="8" w:color="auto"/>
            </w:tcBorders>
            <w:gridSpan w:val="2"/>
          </w:tcPr>
          <w:p>
            <w:pPr>
              <w:ind w:left="120"/>
              <w:spacing w:after="0" w:line="180" w:lineRule="exact"/>
              <w:rPr>
                <w:sz w:val="20"/>
                <w:szCs w:val="20"/>
                <w:color w:val="auto"/>
              </w:rPr>
            </w:pPr>
            <w:r>
              <w:rPr>
                <w:rFonts w:ascii="Century" w:cs="Century" w:eastAsia="Century" w:hAnsi="Century"/>
                <w:sz w:val="16"/>
                <w:szCs w:val="16"/>
                <w:color w:val="auto"/>
              </w:rPr>
              <w:t>INSTITUIÇÃO:</w:t>
            </w:r>
          </w:p>
        </w:tc>
        <w:tc>
          <w:tcPr>
            <w:tcW w:w="240" w:type="dxa"/>
            <w:vAlign w:val="bottom"/>
            <w:tcBorders>
              <w:bottom w:val="single" w:sz="8" w:color="auto"/>
            </w:tcBorders>
          </w:tcPr>
          <w:p>
            <w:pPr>
              <w:spacing w:after="0"/>
              <w:rPr>
                <w:sz w:val="15"/>
                <w:szCs w:val="15"/>
                <w:color w:val="auto"/>
              </w:rPr>
            </w:pPr>
          </w:p>
        </w:tc>
        <w:tc>
          <w:tcPr>
            <w:tcW w:w="1020" w:type="dxa"/>
            <w:vAlign w:val="bottom"/>
            <w:tcBorders>
              <w:bottom w:val="single" w:sz="8" w:color="auto"/>
            </w:tcBorders>
          </w:tcPr>
          <w:p>
            <w:pPr>
              <w:spacing w:after="0"/>
              <w:rPr>
                <w:sz w:val="15"/>
                <w:szCs w:val="15"/>
                <w:color w:val="auto"/>
              </w:rPr>
            </w:pPr>
          </w:p>
        </w:tc>
        <w:tc>
          <w:tcPr>
            <w:tcW w:w="160" w:type="dxa"/>
            <w:vAlign w:val="bottom"/>
            <w:tcBorders>
              <w:bottom w:val="single" w:sz="8" w:color="auto"/>
            </w:tcBorders>
          </w:tcPr>
          <w:p>
            <w:pPr>
              <w:spacing w:after="0"/>
              <w:rPr>
                <w:sz w:val="15"/>
                <w:szCs w:val="15"/>
                <w:color w:val="auto"/>
              </w:rPr>
            </w:pPr>
          </w:p>
        </w:tc>
        <w:tc>
          <w:tcPr>
            <w:tcW w:w="460" w:type="dxa"/>
            <w:vAlign w:val="bottom"/>
            <w:tcBorders>
              <w:bottom w:val="single" w:sz="8" w:color="auto"/>
            </w:tcBorders>
          </w:tcPr>
          <w:p>
            <w:pPr>
              <w:spacing w:after="0"/>
              <w:rPr>
                <w:sz w:val="15"/>
                <w:szCs w:val="15"/>
                <w:color w:val="auto"/>
              </w:rPr>
            </w:pPr>
          </w:p>
        </w:tc>
        <w:tc>
          <w:tcPr>
            <w:tcW w:w="200" w:type="dxa"/>
            <w:vAlign w:val="bottom"/>
            <w:tcBorders>
              <w:bottom w:val="single" w:sz="8" w:color="auto"/>
            </w:tcBorders>
          </w:tcPr>
          <w:p>
            <w:pPr>
              <w:spacing w:after="0"/>
              <w:rPr>
                <w:sz w:val="15"/>
                <w:szCs w:val="15"/>
                <w:color w:val="auto"/>
              </w:rPr>
            </w:pPr>
          </w:p>
        </w:tc>
        <w:tc>
          <w:tcPr>
            <w:tcW w:w="200" w:type="dxa"/>
            <w:vAlign w:val="bottom"/>
            <w:tcBorders>
              <w:bottom w:val="single" w:sz="8" w:color="auto"/>
            </w:tcBorders>
          </w:tcPr>
          <w:p>
            <w:pPr>
              <w:spacing w:after="0"/>
              <w:rPr>
                <w:sz w:val="15"/>
                <w:szCs w:val="15"/>
                <w:color w:val="auto"/>
              </w:rPr>
            </w:pPr>
          </w:p>
        </w:tc>
        <w:tc>
          <w:tcPr>
            <w:tcW w:w="300" w:type="dxa"/>
            <w:vAlign w:val="bottom"/>
            <w:tcBorders>
              <w:bottom w:val="single" w:sz="8" w:color="auto"/>
            </w:tcBorders>
          </w:tcPr>
          <w:p>
            <w:pPr>
              <w:spacing w:after="0"/>
              <w:rPr>
                <w:sz w:val="15"/>
                <w:szCs w:val="15"/>
                <w:color w:val="auto"/>
              </w:rPr>
            </w:pPr>
          </w:p>
        </w:tc>
        <w:tc>
          <w:tcPr>
            <w:tcW w:w="100" w:type="dxa"/>
            <w:vAlign w:val="bottom"/>
            <w:tcBorders>
              <w:bottom w:val="single" w:sz="8" w:color="auto"/>
            </w:tcBorders>
          </w:tcPr>
          <w:p>
            <w:pPr>
              <w:spacing w:after="0"/>
              <w:rPr>
                <w:sz w:val="15"/>
                <w:szCs w:val="15"/>
                <w:color w:val="auto"/>
              </w:rPr>
            </w:pPr>
          </w:p>
        </w:tc>
        <w:tc>
          <w:tcPr>
            <w:tcW w:w="40" w:type="dxa"/>
            <w:vAlign w:val="bottom"/>
            <w:tcBorders>
              <w:bottom w:val="single" w:sz="8" w:color="auto"/>
            </w:tcBorders>
          </w:tcPr>
          <w:p>
            <w:pPr>
              <w:spacing w:after="0"/>
              <w:rPr>
                <w:sz w:val="15"/>
                <w:szCs w:val="15"/>
                <w:color w:val="auto"/>
              </w:rPr>
            </w:pPr>
          </w:p>
        </w:tc>
        <w:tc>
          <w:tcPr>
            <w:tcW w:w="300" w:type="dxa"/>
            <w:vAlign w:val="bottom"/>
            <w:tcBorders>
              <w:bottom w:val="single" w:sz="8" w:color="auto"/>
            </w:tcBorders>
          </w:tcPr>
          <w:p>
            <w:pPr>
              <w:spacing w:after="0"/>
              <w:rPr>
                <w:sz w:val="15"/>
                <w:szCs w:val="15"/>
                <w:color w:val="auto"/>
              </w:rPr>
            </w:pPr>
          </w:p>
        </w:tc>
        <w:tc>
          <w:tcPr>
            <w:tcW w:w="80" w:type="dxa"/>
            <w:vAlign w:val="bottom"/>
            <w:tcBorders>
              <w:bottom w:val="single" w:sz="8" w:color="auto"/>
            </w:tcBorders>
          </w:tcPr>
          <w:p>
            <w:pPr>
              <w:spacing w:after="0"/>
              <w:rPr>
                <w:sz w:val="15"/>
                <w:szCs w:val="15"/>
                <w:color w:val="auto"/>
              </w:rPr>
            </w:pPr>
          </w:p>
        </w:tc>
        <w:tc>
          <w:tcPr>
            <w:tcW w:w="60" w:type="dxa"/>
            <w:vAlign w:val="bottom"/>
            <w:tcBorders>
              <w:bottom w:val="single" w:sz="8" w:color="auto"/>
            </w:tcBorders>
          </w:tcPr>
          <w:p>
            <w:pPr>
              <w:spacing w:after="0"/>
              <w:rPr>
                <w:sz w:val="15"/>
                <w:szCs w:val="15"/>
                <w:color w:val="auto"/>
              </w:rPr>
            </w:pPr>
          </w:p>
        </w:tc>
        <w:tc>
          <w:tcPr>
            <w:tcW w:w="100" w:type="dxa"/>
            <w:vAlign w:val="bottom"/>
            <w:tcBorders>
              <w:bottom w:val="single" w:sz="8" w:color="auto"/>
            </w:tcBorders>
          </w:tcPr>
          <w:p>
            <w:pPr>
              <w:spacing w:after="0"/>
              <w:rPr>
                <w:sz w:val="15"/>
                <w:szCs w:val="15"/>
                <w:color w:val="auto"/>
              </w:rPr>
            </w:pPr>
          </w:p>
        </w:tc>
        <w:tc>
          <w:tcPr>
            <w:tcW w:w="200" w:type="dxa"/>
            <w:vAlign w:val="bottom"/>
            <w:tcBorders>
              <w:bottom w:val="single" w:sz="8" w:color="auto"/>
            </w:tcBorders>
          </w:tcPr>
          <w:p>
            <w:pPr>
              <w:spacing w:after="0"/>
              <w:rPr>
                <w:sz w:val="15"/>
                <w:szCs w:val="15"/>
                <w:color w:val="auto"/>
              </w:rPr>
            </w:pPr>
          </w:p>
        </w:tc>
        <w:tc>
          <w:tcPr>
            <w:tcW w:w="540" w:type="dxa"/>
            <w:vAlign w:val="bottom"/>
            <w:tcBorders>
              <w:bottom w:val="single" w:sz="8" w:color="auto"/>
            </w:tcBorders>
          </w:tcPr>
          <w:p>
            <w:pPr>
              <w:spacing w:after="0"/>
              <w:rPr>
                <w:sz w:val="15"/>
                <w:szCs w:val="15"/>
                <w:color w:val="auto"/>
              </w:rPr>
            </w:pPr>
          </w:p>
        </w:tc>
        <w:tc>
          <w:tcPr>
            <w:tcW w:w="400" w:type="dxa"/>
            <w:vAlign w:val="bottom"/>
            <w:tcBorders>
              <w:bottom w:val="single" w:sz="8" w:color="auto"/>
            </w:tcBorders>
          </w:tcPr>
          <w:p>
            <w:pPr>
              <w:spacing w:after="0"/>
              <w:rPr>
                <w:sz w:val="15"/>
                <w:szCs w:val="15"/>
                <w:color w:val="auto"/>
              </w:rPr>
            </w:pPr>
          </w:p>
        </w:tc>
        <w:tc>
          <w:tcPr>
            <w:tcW w:w="320" w:type="dxa"/>
            <w:vAlign w:val="bottom"/>
            <w:tcBorders>
              <w:bottom w:val="single" w:sz="8" w:color="auto"/>
            </w:tcBorders>
          </w:tcPr>
          <w:p>
            <w:pPr>
              <w:spacing w:after="0"/>
              <w:rPr>
                <w:sz w:val="15"/>
                <w:szCs w:val="15"/>
                <w:color w:val="auto"/>
              </w:rPr>
            </w:pPr>
          </w:p>
        </w:tc>
        <w:tc>
          <w:tcPr>
            <w:tcW w:w="80" w:type="dxa"/>
            <w:vAlign w:val="bottom"/>
            <w:tcBorders>
              <w:bottom w:val="single" w:sz="8" w:color="auto"/>
            </w:tcBorders>
          </w:tcPr>
          <w:p>
            <w:pPr>
              <w:spacing w:after="0"/>
              <w:rPr>
                <w:sz w:val="15"/>
                <w:szCs w:val="15"/>
                <w:color w:val="auto"/>
              </w:rPr>
            </w:pPr>
          </w:p>
        </w:tc>
        <w:tc>
          <w:tcPr>
            <w:tcW w:w="80" w:type="dxa"/>
            <w:vAlign w:val="bottom"/>
            <w:tcBorders>
              <w:bottom w:val="single" w:sz="8" w:color="auto"/>
            </w:tcBorders>
          </w:tcPr>
          <w:p>
            <w:pPr>
              <w:spacing w:after="0"/>
              <w:rPr>
                <w:sz w:val="15"/>
                <w:szCs w:val="15"/>
                <w:color w:val="auto"/>
              </w:rPr>
            </w:pPr>
          </w:p>
        </w:tc>
        <w:tc>
          <w:tcPr>
            <w:tcW w:w="360" w:type="dxa"/>
            <w:vAlign w:val="bottom"/>
            <w:tcBorders>
              <w:bottom w:val="single" w:sz="8" w:color="auto"/>
            </w:tcBorders>
          </w:tcPr>
          <w:p>
            <w:pPr>
              <w:spacing w:after="0"/>
              <w:rPr>
                <w:sz w:val="15"/>
                <w:szCs w:val="15"/>
                <w:color w:val="auto"/>
              </w:rPr>
            </w:pPr>
          </w:p>
        </w:tc>
        <w:tc>
          <w:tcPr>
            <w:tcW w:w="200" w:type="dxa"/>
            <w:vAlign w:val="bottom"/>
            <w:tcBorders>
              <w:bottom w:val="single" w:sz="8" w:color="auto"/>
            </w:tcBorders>
          </w:tcPr>
          <w:p>
            <w:pPr>
              <w:spacing w:after="0"/>
              <w:rPr>
                <w:sz w:val="15"/>
                <w:szCs w:val="15"/>
                <w:color w:val="auto"/>
              </w:rPr>
            </w:pPr>
          </w:p>
        </w:tc>
        <w:tc>
          <w:tcPr>
            <w:tcW w:w="140" w:type="dxa"/>
            <w:vAlign w:val="bottom"/>
            <w:tcBorders>
              <w:bottom w:val="single" w:sz="8" w:color="auto"/>
            </w:tcBorders>
          </w:tcPr>
          <w:p>
            <w:pPr>
              <w:spacing w:after="0"/>
              <w:rPr>
                <w:sz w:val="15"/>
                <w:szCs w:val="15"/>
                <w:color w:val="auto"/>
              </w:rPr>
            </w:pPr>
          </w:p>
        </w:tc>
        <w:tc>
          <w:tcPr>
            <w:tcW w:w="120" w:type="dxa"/>
            <w:vAlign w:val="bottom"/>
            <w:tcBorders>
              <w:bottom w:val="single" w:sz="8" w:color="auto"/>
            </w:tcBorders>
          </w:tcPr>
          <w:p>
            <w:pPr>
              <w:spacing w:after="0"/>
              <w:rPr>
                <w:sz w:val="15"/>
                <w:szCs w:val="15"/>
                <w:color w:val="auto"/>
              </w:rPr>
            </w:pPr>
          </w:p>
        </w:tc>
        <w:tc>
          <w:tcPr>
            <w:tcW w:w="740" w:type="dxa"/>
            <w:vAlign w:val="bottom"/>
            <w:tcBorders>
              <w:bottom w:val="single" w:sz="8" w:color="auto"/>
            </w:tcBorders>
          </w:tcPr>
          <w:p>
            <w:pPr>
              <w:spacing w:after="0"/>
              <w:rPr>
                <w:sz w:val="15"/>
                <w:szCs w:val="15"/>
                <w:color w:val="auto"/>
              </w:rPr>
            </w:pPr>
          </w:p>
        </w:tc>
        <w:tc>
          <w:tcPr>
            <w:tcW w:w="60" w:type="dxa"/>
            <w:vAlign w:val="bottom"/>
            <w:tcBorders>
              <w:bottom w:val="single" w:sz="8" w:color="auto"/>
            </w:tcBorders>
          </w:tcPr>
          <w:p>
            <w:pPr>
              <w:spacing w:after="0"/>
              <w:rPr>
                <w:sz w:val="15"/>
                <w:szCs w:val="15"/>
                <w:color w:val="auto"/>
              </w:rPr>
            </w:pPr>
          </w:p>
        </w:tc>
        <w:tc>
          <w:tcPr>
            <w:tcW w:w="760" w:type="dxa"/>
            <w:vAlign w:val="bottom"/>
            <w:tcBorders>
              <w:bottom w:val="single" w:sz="8" w:color="auto"/>
            </w:tcBorders>
          </w:tcPr>
          <w:p>
            <w:pPr>
              <w:spacing w:after="0"/>
              <w:rPr>
                <w:sz w:val="15"/>
                <w:szCs w:val="15"/>
                <w:color w:val="auto"/>
              </w:rPr>
            </w:pPr>
          </w:p>
        </w:tc>
        <w:tc>
          <w:tcPr>
            <w:tcW w:w="1280" w:type="dxa"/>
            <w:vAlign w:val="bottom"/>
            <w:tcBorders>
              <w:bottom w:val="single" w:sz="8" w:color="auto"/>
            </w:tcBorders>
          </w:tcPr>
          <w:p>
            <w:pPr>
              <w:spacing w:after="0"/>
              <w:rPr>
                <w:sz w:val="15"/>
                <w:szCs w:val="15"/>
                <w:color w:val="auto"/>
              </w:rPr>
            </w:pPr>
          </w:p>
        </w:tc>
        <w:tc>
          <w:tcPr>
            <w:tcW w:w="600" w:type="dxa"/>
            <w:vAlign w:val="bottom"/>
            <w:tcBorders>
              <w:bottom w:val="single" w:sz="8" w:color="auto"/>
              <w:right w:val="single" w:sz="8" w:color="auto"/>
            </w:tcBorders>
          </w:tcPr>
          <w:p>
            <w:pPr>
              <w:spacing w:after="0"/>
              <w:rPr>
                <w:sz w:val="15"/>
                <w:szCs w:val="15"/>
                <w:color w:val="auto"/>
              </w:rPr>
            </w:pPr>
          </w:p>
        </w:tc>
      </w:tr>
      <w:tr>
        <w:trPr>
          <w:trHeight w:val="190"/>
        </w:trPr>
        <w:tc>
          <w:tcPr>
            <w:tcW w:w="1400" w:type="dxa"/>
            <w:vAlign w:val="bottom"/>
            <w:tcBorders>
              <w:bottom w:val="single" w:sz="8" w:color="auto"/>
            </w:tcBorders>
            <w:gridSpan w:val="2"/>
          </w:tcPr>
          <w:p>
            <w:pPr>
              <w:ind w:left="120"/>
              <w:spacing w:after="0" w:line="189" w:lineRule="exact"/>
              <w:rPr>
                <w:sz w:val="20"/>
                <w:szCs w:val="20"/>
                <w:color w:val="auto"/>
              </w:rPr>
            </w:pPr>
            <w:r>
              <w:rPr>
                <w:rFonts w:ascii="Century" w:cs="Century" w:eastAsia="Century" w:hAnsi="Century"/>
                <w:sz w:val="16"/>
                <w:szCs w:val="16"/>
                <w:color w:val="auto"/>
              </w:rPr>
              <w:t>MUNICIPIO:</w:t>
            </w:r>
          </w:p>
        </w:tc>
        <w:tc>
          <w:tcPr>
            <w:tcW w:w="240" w:type="dxa"/>
            <w:vAlign w:val="bottom"/>
            <w:tcBorders>
              <w:bottom w:val="single" w:sz="8" w:color="auto"/>
            </w:tcBorders>
          </w:tcPr>
          <w:p>
            <w:pPr>
              <w:spacing w:after="0"/>
              <w:rPr>
                <w:sz w:val="16"/>
                <w:szCs w:val="16"/>
                <w:color w:val="auto"/>
              </w:rPr>
            </w:pPr>
          </w:p>
        </w:tc>
        <w:tc>
          <w:tcPr>
            <w:tcW w:w="1020" w:type="dxa"/>
            <w:vAlign w:val="bottom"/>
            <w:tcBorders>
              <w:bottom w:val="single" w:sz="8" w:color="auto"/>
            </w:tcBorders>
          </w:tcPr>
          <w:p>
            <w:pPr>
              <w:spacing w:after="0"/>
              <w:rPr>
                <w:sz w:val="16"/>
                <w:szCs w:val="16"/>
                <w:color w:val="auto"/>
              </w:rPr>
            </w:pPr>
          </w:p>
        </w:tc>
        <w:tc>
          <w:tcPr>
            <w:tcW w:w="160" w:type="dxa"/>
            <w:vAlign w:val="bottom"/>
            <w:tcBorders>
              <w:bottom w:val="single" w:sz="8" w:color="auto"/>
            </w:tcBorders>
          </w:tcPr>
          <w:p>
            <w:pPr>
              <w:spacing w:after="0"/>
              <w:rPr>
                <w:sz w:val="16"/>
                <w:szCs w:val="16"/>
                <w:color w:val="auto"/>
              </w:rPr>
            </w:pPr>
          </w:p>
        </w:tc>
        <w:tc>
          <w:tcPr>
            <w:tcW w:w="460" w:type="dxa"/>
            <w:vAlign w:val="bottom"/>
            <w:tcBorders>
              <w:bottom w:val="single" w:sz="8" w:color="auto"/>
            </w:tcBorders>
          </w:tcPr>
          <w:p>
            <w:pPr>
              <w:spacing w:after="0"/>
              <w:rPr>
                <w:sz w:val="16"/>
                <w:szCs w:val="16"/>
                <w:color w:val="auto"/>
              </w:rPr>
            </w:pPr>
          </w:p>
        </w:tc>
        <w:tc>
          <w:tcPr>
            <w:tcW w:w="200" w:type="dxa"/>
            <w:vAlign w:val="bottom"/>
            <w:tcBorders>
              <w:bottom w:val="single" w:sz="8" w:color="auto"/>
            </w:tcBorders>
          </w:tcPr>
          <w:p>
            <w:pPr>
              <w:spacing w:after="0"/>
              <w:rPr>
                <w:sz w:val="16"/>
                <w:szCs w:val="16"/>
                <w:color w:val="auto"/>
              </w:rPr>
            </w:pPr>
          </w:p>
        </w:tc>
        <w:tc>
          <w:tcPr>
            <w:tcW w:w="200" w:type="dxa"/>
            <w:vAlign w:val="bottom"/>
            <w:tcBorders>
              <w:bottom w:val="single" w:sz="8" w:color="auto"/>
            </w:tcBorders>
          </w:tcPr>
          <w:p>
            <w:pPr>
              <w:spacing w:after="0"/>
              <w:rPr>
                <w:sz w:val="16"/>
                <w:szCs w:val="16"/>
                <w:color w:val="auto"/>
              </w:rPr>
            </w:pPr>
          </w:p>
        </w:tc>
        <w:tc>
          <w:tcPr>
            <w:tcW w:w="300" w:type="dxa"/>
            <w:vAlign w:val="bottom"/>
            <w:tcBorders>
              <w:bottom w:val="single" w:sz="8" w:color="auto"/>
            </w:tcBorders>
          </w:tcPr>
          <w:p>
            <w:pPr>
              <w:spacing w:after="0"/>
              <w:rPr>
                <w:sz w:val="16"/>
                <w:szCs w:val="16"/>
                <w:color w:val="auto"/>
              </w:rPr>
            </w:pPr>
          </w:p>
        </w:tc>
        <w:tc>
          <w:tcPr>
            <w:tcW w:w="100" w:type="dxa"/>
            <w:vAlign w:val="bottom"/>
            <w:tcBorders>
              <w:bottom w:val="single" w:sz="8" w:color="auto"/>
            </w:tcBorders>
          </w:tcPr>
          <w:p>
            <w:pPr>
              <w:spacing w:after="0"/>
              <w:rPr>
                <w:sz w:val="16"/>
                <w:szCs w:val="16"/>
                <w:color w:val="auto"/>
              </w:rPr>
            </w:pPr>
          </w:p>
        </w:tc>
        <w:tc>
          <w:tcPr>
            <w:tcW w:w="40" w:type="dxa"/>
            <w:vAlign w:val="bottom"/>
            <w:tcBorders>
              <w:bottom w:val="single" w:sz="8" w:color="auto"/>
            </w:tcBorders>
          </w:tcPr>
          <w:p>
            <w:pPr>
              <w:spacing w:after="0"/>
              <w:rPr>
                <w:sz w:val="16"/>
                <w:szCs w:val="16"/>
                <w:color w:val="auto"/>
              </w:rPr>
            </w:pPr>
          </w:p>
        </w:tc>
        <w:tc>
          <w:tcPr>
            <w:tcW w:w="300" w:type="dxa"/>
            <w:vAlign w:val="bottom"/>
            <w:tcBorders>
              <w:bottom w:val="single" w:sz="8" w:color="auto"/>
            </w:tcBorders>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60" w:type="dxa"/>
            <w:vAlign w:val="bottom"/>
            <w:tcBorders>
              <w:bottom w:val="single" w:sz="8" w:color="auto"/>
            </w:tcBorders>
          </w:tcPr>
          <w:p>
            <w:pPr>
              <w:spacing w:after="0"/>
              <w:rPr>
                <w:sz w:val="16"/>
                <w:szCs w:val="16"/>
                <w:color w:val="auto"/>
              </w:rPr>
            </w:pPr>
          </w:p>
        </w:tc>
        <w:tc>
          <w:tcPr>
            <w:tcW w:w="100" w:type="dxa"/>
            <w:vAlign w:val="bottom"/>
            <w:tcBorders>
              <w:bottom w:val="single" w:sz="8" w:color="auto"/>
            </w:tcBorders>
          </w:tcPr>
          <w:p>
            <w:pPr>
              <w:spacing w:after="0"/>
              <w:rPr>
                <w:sz w:val="16"/>
                <w:szCs w:val="16"/>
                <w:color w:val="auto"/>
              </w:rPr>
            </w:pPr>
          </w:p>
        </w:tc>
        <w:tc>
          <w:tcPr>
            <w:tcW w:w="200" w:type="dxa"/>
            <w:vAlign w:val="bottom"/>
            <w:tcBorders>
              <w:bottom w:val="single" w:sz="8" w:color="auto"/>
            </w:tcBorders>
          </w:tcPr>
          <w:p>
            <w:pPr>
              <w:spacing w:after="0"/>
              <w:rPr>
                <w:sz w:val="16"/>
                <w:szCs w:val="16"/>
                <w:color w:val="auto"/>
              </w:rPr>
            </w:pPr>
          </w:p>
        </w:tc>
        <w:tc>
          <w:tcPr>
            <w:tcW w:w="540" w:type="dxa"/>
            <w:vAlign w:val="bottom"/>
            <w:tcBorders>
              <w:bottom w:val="single" w:sz="8" w:color="auto"/>
            </w:tcBorders>
          </w:tcPr>
          <w:p>
            <w:pPr>
              <w:spacing w:after="0"/>
              <w:rPr>
                <w:sz w:val="16"/>
                <w:szCs w:val="16"/>
                <w:color w:val="auto"/>
              </w:rPr>
            </w:pPr>
          </w:p>
        </w:tc>
        <w:tc>
          <w:tcPr>
            <w:tcW w:w="400" w:type="dxa"/>
            <w:vAlign w:val="bottom"/>
            <w:tcBorders>
              <w:bottom w:val="single" w:sz="8" w:color="auto"/>
            </w:tcBorders>
          </w:tcPr>
          <w:p>
            <w:pPr>
              <w:spacing w:after="0"/>
              <w:rPr>
                <w:sz w:val="16"/>
                <w:szCs w:val="16"/>
                <w:color w:val="auto"/>
              </w:rPr>
            </w:pPr>
          </w:p>
        </w:tc>
        <w:tc>
          <w:tcPr>
            <w:tcW w:w="320" w:type="dxa"/>
            <w:vAlign w:val="bottom"/>
            <w:tcBorders>
              <w:bottom w:val="single" w:sz="8" w:color="auto"/>
            </w:tcBorders>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360" w:type="dxa"/>
            <w:vAlign w:val="bottom"/>
            <w:tcBorders>
              <w:bottom w:val="single" w:sz="8" w:color="auto"/>
            </w:tcBorders>
          </w:tcPr>
          <w:p>
            <w:pPr>
              <w:spacing w:after="0"/>
              <w:rPr>
                <w:sz w:val="16"/>
                <w:szCs w:val="16"/>
                <w:color w:val="auto"/>
              </w:rPr>
            </w:pPr>
          </w:p>
        </w:tc>
        <w:tc>
          <w:tcPr>
            <w:tcW w:w="200" w:type="dxa"/>
            <w:vAlign w:val="bottom"/>
            <w:tcBorders>
              <w:bottom w:val="single" w:sz="8" w:color="auto"/>
              <w:right w:val="single" w:sz="8" w:color="auto"/>
            </w:tcBorders>
          </w:tcPr>
          <w:p>
            <w:pPr>
              <w:spacing w:after="0"/>
              <w:rPr>
                <w:sz w:val="16"/>
                <w:szCs w:val="16"/>
                <w:color w:val="auto"/>
              </w:rPr>
            </w:pPr>
          </w:p>
        </w:tc>
        <w:tc>
          <w:tcPr>
            <w:tcW w:w="1000" w:type="dxa"/>
            <w:vAlign w:val="bottom"/>
            <w:tcBorders>
              <w:bottom w:val="single" w:sz="8" w:color="auto"/>
              <w:right w:val="single" w:sz="8" w:color="auto"/>
            </w:tcBorders>
            <w:gridSpan w:val="3"/>
          </w:tcPr>
          <w:p>
            <w:pPr>
              <w:ind w:left="80"/>
              <w:spacing w:after="0" w:line="189" w:lineRule="exact"/>
              <w:rPr>
                <w:sz w:val="20"/>
                <w:szCs w:val="20"/>
                <w:color w:val="auto"/>
              </w:rPr>
            </w:pPr>
            <w:r>
              <w:rPr>
                <w:rFonts w:ascii="Century" w:cs="Century" w:eastAsia="Century" w:hAnsi="Century"/>
                <w:sz w:val="16"/>
                <w:szCs w:val="16"/>
                <w:color w:val="auto"/>
              </w:rPr>
              <w:t>UF</w:t>
            </w:r>
          </w:p>
        </w:tc>
        <w:tc>
          <w:tcPr>
            <w:tcW w:w="60" w:type="dxa"/>
            <w:vAlign w:val="bottom"/>
            <w:tcBorders>
              <w:bottom w:val="single" w:sz="8" w:color="auto"/>
            </w:tcBorders>
          </w:tcPr>
          <w:p>
            <w:pPr>
              <w:spacing w:after="0"/>
              <w:rPr>
                <w:sz w:val="16"/>
                <w:szCs w:val="16"/>
                <w:color w:val="auto"/>
              </w:rPr>
            </w:pPr>
          </w:p>
        </w:tc>
        <w:tc>
          <w:tcPr>
            <w:tcW w:w="2040" w:type="dxa"/>
            <w:vAlign w:val="bottom"/>
            <w:tcBorders>
              <w:bottom w:val="single" w:sz="8" w:color="auto"/>
            </w:tcBorders>
            <w:gridSpan w:val="2"/>
          </w:tcPr>
          <w:p>
            <w:pPr>
              <w:ind w:left="20"/>
              <w:spacing w:after="0" w:line="189" w:lineRule="exact"/>
              <w:rPr>
                <w:sz w:val="20"/>
                <w:szCs w:val="20"/>
                <w:color w:val="auto"/>
              </w:rPr>
            </w:pPr>
            <w:r>
              <w:rPr>
                <w:rFonts w:ascii="Century" w:cs="Century" w:eastAsia="Century" w:hAnsi="Century"/>
                <w:sz w:val="16"/>
                <w:szCs w:val="16"/>
                <w:color w:val="auto"/>
              </w:rPr>
              <w:t>ANO DE CONCLUSÃO:</w:t>
            </w:r>
          </w:p>
        </w:tc>
        <w:tc>
          <w:tcPr>
            <w:tcW w:w="600" w:type="dxa"/>
            <w:vAlign w:val="bottom"/>
            <w:tcBorders>
              <w:bottom w:val="single" w:sz="8" w:color="auto"/>
              <w:right w:val="single" w:sz="8" w:color="auto"/>
            </w:tcBorders>
          </w:tcPr>
          <w:p>
            <w:pPr>
              <w:spacing w:after="0"/>
              <w:rPr>
                <w:sz w:val="16"/>
                <w:szCs w:val="16"/>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6677660</wp:posOffset>
                </wp:positionH>
                <wp:positionV relativeFrom="paragraph">
                  <wp:posOffset>-1130935</wp:posOffset>
                </wp:positionV>
                <wp:extent cx="12065" cy="12700"/>
                <wp:wrapNone/>
                <wp:docPr id="1850" name="Shape 18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1850" o:spid="_x0000_s2875" style="position:absolute;margin-left:525.8pt;margin-top:-89.0499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6677660</wp:posOffset>
                </wp:positionH>
                <wp:positionV relativeFrom="paragraph">
                  <wp:posOffset>-8890</wp:posOffset>
                </wp:positionV>
                <wp:extent cx="12065" cy="12065"/>
                <wp:wrapNone/>
                <wp:docPr id="1851" name="Shape 18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000000"/>
                        </a:solidFill>
                      </wps:spPr>
                      <wps:bodyPr/>
                    </wps:wsp>
                  </a:graphicData>
                </a:graphic>
              </wp:anchor>
            </w:drawing>
          </mc:Choice>
          <mc:Fallback>
            <w:pict>
              <v:rect id="Shape 1851" o:spid="_x0000_s2876" style="position:absolute;margin-left:525.8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pacing w:after="0" w:line="170" w:lineRule="exact"/>
        <w:rPr>
          <w:sz w:val="20"/>
          <w:szCs w:val="20"/>
          <w:color w:val="auto"/>
        </w:rPr>
      </w:pPr>
    </w:p>
    <w:p>
      <w:pPr>
        <w:ind w:left="720"/>
        <w:spacing w:after="0"/>
        <w:rPr>
          <w:sz w:val="20"/>
          <w:szCs w:val="20"/>
          <w:color w:val="auto"/>
        </w:rPr>
      </w:pPr>
      <w:r>
        <w:rPr>
          <w:rFonts w:ascii="Century" w:cs="Century" w:eastAsia="Century" w:hAnsi="Century"/>
          <w:sz w:val="16"/>
          <w:szCs w:val="16"/>
          <w:color w:val="auto"/>
        </w:rPr>
        <w:t>Porto Velho_____/_____/_________</w:t>
      </w:r>
    </w:p>
    <w:p>
      <w:pPr>
        <w:jc w:val="center"/>
        <w:ind w:left="1640"/>
        <w:spacing w:after="0"/>
        <w:rPr>
          <w:sz w:val="20"/>
          <w:szCs w:val="20"/>
          <w:color w:val="auto"/>
        </w:rPr>
      </w:pPr>
      <w:r>
        <w:rPr>
          <w:rFonts w:ascii="Century" w:cs="Century" w:eastAsia="Century" w:hAnsi="Century"/>
          <w:sz w:val="16"/>
          <w:szCs w:val="16"/>
          <w:color w:val="auto"/>
        </w:rPr>
        <w:t>________________________________________________________</w:t>
      </w:r>
    </w:p>
    <w:p>
      <w:pPr>
        <w:jc w:val="center"/>
        <w:ind w:left="1720"/>
        <w:spacing w:after="0"/>
        <w:rPr>
          <w:sz w:val="20"/>
          <w:szCs w:val="20"/>
          <w:color w:val="auto"/>
        </w:rPr>
      </w:pPr>
      <w:r>
        <w:rPr>
          <w:rFonts w:ascii="Century" w:cs="Century" w:eastAsia="Century" w:hAnsi="Century"/>
          <w:sz w:val="16"/>
          <w:szCs w:val="16"/>
          <w:color w:val="auto"/>
        </w:rPr>
        <w:t>ASSINATURA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501650</wp:posOffset>
            </wp:positionH>
            <wp:positionV relativeFrom="paragraph">
              <wp:posOffset>226060</wp:posOffset>
            </wp:positionV>
            <wp:extent cx="5977890" cy="38100"/>
            <wp:wrapNone/>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892">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501650</wp:posOffset>
            </wp:positionH>
            <wp:positionV relativeFrom="paragraph">
              <wp:posOffset>273050</wp:posOffset>
            </wp:positionV>
            <wp:extent cx="5977890" cy="8890"/>
            <wp:wrapNone/>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893">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45" w:lineRule="exact"/>
        <w:rPr>
          <w:sz w:val="20"/>
          <w:szCs w:val="20"/>
          <w:color w:val="auto"/>
        </w:rPr>
      </w:pPr>
    </w:p>
    <w:p>
      <w:pPr>
        <w:ind w:left="9780"/>
        <w:spacing w:after="0"/>
        <w:rPr>
          <w:sz w:val="20"/>
          <w:szCs w:val="20"/>
          <w:color w:val="auto"/>
        </w:rPr>
      </w:pPr>
      <w:r>
        <w:rPr>
          <w:rFonts w:ascii="Cambria" w:cs="Cambria" w:eastAsia="Cambria" w:hAnsi="Cambria"/>
          <w:sz w:val="24"/>
          <w:szCs w:val="24"/>
          <w:color w:val="auto"/>
        </w:rPr>
        <w:t>266</w:t>
      </w:r>
    </w:p>
    <w:p>
      <w:pPr>
        <w:sectPr>
          <w:pgSz w:w="11900" w:h="16838" w:orient="portrait"/>
          <w:cols w:equalWidth="0" w:num="1">
            <w:col w:w="10540"/>
          </w:cols>
          <w:pgMar w:left="600" w:top="941" w:right="76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89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FORMULÁRIO 74 – POSSE TÉCNICO-ADMINISTRATIVO</w:t>
      </w:r>
    </w:p>
    <w:p>
      <w:pPr>
        <w:spacing w:after="0" w:line="200" w:lineRule="exact"/>
        <w:rPr>
          <w:sz w:val="20"/>
          <w:szCs w:val="20"/>
          <w:color w:val="auto"/>
        </w:rPr>
      </w:pPr>
    </w:p>
    <w:p>
      <w:pPr>
        <w:spacing w:after="0" w:line="376" w:lineRule="exact"/>
        <w:rPr>
          <w:sz w:val="20"/>
          <w:szCs w:val="20"/>
          <w:color w:val="auto"/>
        </w:rPr>
      </w:pPr>
    </w:p>
    <w:p>
      <w:pPr>
        <w:jc w:val="center"/>
        <w:spacing w:after="0"/>
        <w:rPr>
          <w:sz w:val="20"/>
          <w:szCs w:val="20"/>
          <w:color w:val="auto"/>
        </w:rPr>
      </w:pPr>
      <w:r>
        <w:rPr>
          <w:rFonts w:ascii="Century" w:cs="Century" w:eastAsia="Century" w:hAnsi="Century"/>
          <w:sz w:val="28"/>
          <w:szCs w:val="28"/>
          <w:b w:val="1"/>
          <w:bCs w:val="1"/>
          <w:color w:val="auto"/>
        </w:rPr>
        <w:t>DECLARAÇÃO DE APTIDÃO LEGAL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jc w:val="both"/>
        <w:spacing w:after="0" w:line="359" w:lineRule="auto"/>
        <w:rPr>
          <w:sz w:val="20"/>
          <w:szCs w:val="20"/>
          <w:color w:val="auto"/>
        </w:rPr>
      </w:pPr>
      <w:r>
        <w:rPr>
          <w:rFonts w:ascii="Century" w:cs="Century" w:eastAsia="Century" w:hAnsi="Century"/>
          <w:sz w:val="24"/>
          <w:szCs w:val="24"/>
          <w:color w:val="auto"/>
        </w:rPr>
        <w:t xml:space="preserve">Eu, ______________________________________________________, declaro, para fins de posse no cargo de _______________________ do Quadro de Pessoal da Fundação Universidade Federal de Rondônia - UNIR, para o qual fui nomeado(a) pelo Portaria nº ____ de __/__/__, do GR, publicado no Diário Oficial da União Nº___, Seção____, Pág____ de __/__/__, que não fui demitido(a) ou destituído(a) de cargo em comissão por motivo de: crime contra a Administração Pública, improbidade administrativa, aplicação irregular de dinheiros públicos, lesão aos cofres públicos, dilapidação do patrimônio nacional ou corrupção. Declaro, ainda, que no caso de cargo comissionado, não fui destituído(a) por valer-me do cargo para lograr proveito pessoal ou de outrem, em detrimento da dignidade da função pública e não atuei como procurador(a) ou intermediário(a) junto a repartições públicas, não estando, portanto, incurso(a) no </w:t>
      </w:r>
      <w:r>
        <w:rPr>
          <w:rFonts w:ascii="Century" w:cs="Century" w:eastAsia="Century" w:hAnsi="Century"/>
          <w:sz w:val="24"/>
          <w:szCs w:val="24"/>
          <w:b w:val="1"/>
          <w:bCs w:val="1"/>
          <w:color w:val="auto"/>
        </w:rPr>
        <w:t>Art. 137 da Lei 8.112/90</w:t>
      </w:r>
      <w:r>
        <w:rPr>
          <w:rFonts w:ascii="Century" w:cs="Century" w:eastAsia="Century" w:hAnsi="Century"/>
          <w:sz w:val="24"/>
          <w:szCs w:val="24"/>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Porto Velho - RO, ____ de ______________ de 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_________________________________</w:t>
      </w:r>
    </w:p>
    <w:p>
      <w:pPr>
        <w:jc w:val="center"/>
        <w:spacing w:after="0"/>
        <w:rPr>
          <w:sz w:val="20"/>
          <w:szCs w:val="20"/>
          <w:color w:val="auto"/>
        </w:rPr>
      </w:pPr>
      <w:r>
        <w:rPr>
          <w:rFonts w:ascii="Century" w:cs="Century" w:eastAsia="Century" w:hAnsi="Century"/>
          <w:sz w:val="24"/>
          <w:szCs w:val="24"/>
          <w:color w:val="auto"/>
        </w:rPr>
        <w:t>Assinatura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2014220</wp:posOffset>
            </wp:positionV>
            <wp:extent cx="5977890" cy="38100"/>
            <wp:wrapNone/>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895">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2061845</wp:posOffset>
            </wp:positionV>
            <wp:extent cx="5977890" cy="8890"/>
            <wp:wrapNone/>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896">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267</w:t>
      </w:r>
    </w:p>
    <w:p>
      <w:pPr>
        <w:sectPr>
          <w:pgSz w:w="11900" w:h="16838" w:orient="portrait"/>
          <w:cols w:equalWidth="0" w:num="1">
            <w:col w:w="9360"/>
          </w:cols>
          <w:pgMar w:left="142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897">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FORMULÁRIO 75 - POSSE TÉCNICO-ADMINISTRATIVO</w:t>
      </w:r>
    </w:p>
    <w:p>
      <w:pPr>
        <w:spacing w:after="0" w:line="200" w:lineRule="exact"/>
        <w:rPr>
          <w:sz w:val="20"/>
          <w:szCs w:val="20"/>
          <w:color w:val="auto"/>
        </w:rPr>
      </w:pPr>
    </w:p>
    <w:p>
      <w:pPr>
        <w:spacing w:after="0" w:line="262" w:lineRule="exact"/>
        <w:rPr>
          <w:sz w:val="20"/>
          <w:szCs w:val="20"/>
          <w:color w:val="auto"/>
        </w:rPr>
      </w:pPr>
    </w:p>
    <w:p>
      <w:pPr>
        <w:jc w:val="center"/>
        <w:spacing w:after="0" w:line="273" w:lineRule="auto"/>
        <w:rPr>
          <w:sz w:val="20"/>
          <w:szCs w:val="20"/>
          <w:color w:val="auto"/>
        </w:rPr>
      </w:pPr>
      <w:r>
        <w:rPr>
          <w:rFonts w:ascii="Century" w:cs="Century" w:eastAsia="Century" w:hAnsi="Century"/>
          <w:sz w:val="28"/>
          <w:szCs w:val="28"/>
          <w:b w:val="1"/>
          <w:bCs w:val="1"/>
          <w:color w:val="auto"/>
        </w:rPr>
        <w:t>DECLARAÇÃO DE NÃO ACUMULAÇÃO DE PROVENTOS COM VENCIMENTOS DE CARGO EFETIVO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both"/>
        <w:spacing w:after="0" w:line="359" w:lineRule="auto"/>
        <w:rPr>
          <w:sz w:val="20"/>
          <w:szCs w:val="20"/>
          <w:color w:val="auto"/>
        </w:rPr>
      </w:pPr>
      <w:r>
        <w:rPr>
          <w:rFonts w:ascii="Century" w:cs="Century" w:eastAsia="Century" w:hAnsi="Century"/>
          <w:sz w:val="24"/>
          <w:szCs w:val="24"/>
          <w:color w:val="auto"/>
        </w:rPr>
        <w:t xml:space="preserve">Eu, ______________________________________________________, declaro, para fins de posse no cargo de _______________________ do Quadro de Pessoal da Fundação Universidade Federal de Rondônia - UNIR, para o qual fui nomeado(a) pelo Portaria nº ____ de __/__/__, do GR, publicado no Diário Oficial da União Nº___, Seção____, Pág____ de __/__/__, que não percebo proventos de aposentadoria provenientes da Administração Pública Federal, Estadual ou Municipal, Direta ou Indireta, conforme estabelecido pelo </w:t>
      </w:r>
      <w:r>
        <w:rPr>
          <w:rFonts w:ascii="Century" w:cs="Century" w:eastAsia="Century" w:hAnsi="Century"/>
          <w:sz w:val="24"/>
          <w:szCs w:val="24"/>
          <w:b w:val="1"/>
          <w:bCs w:val="1"/>
          <w:color w:val="auto"/>
        </w:rPr>
        <w:t>Art. 37, incisos XVI e XVII da CF/88</w:t>
      </w:r>
      <w:r>
        <w:rPr>
          <w:rFonts w:ascii="Century" w:cs="Century" w:eastAsia="Century" w:hAnsi="Century"/>
          <w:sz w:val="24"/>
          <w:szCs w:val="24"/>
          <w:color w:val="auto"/>
        </w:rPr>
        <w:t>.</w:t>
      </w: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Porto Velho - RO, ____ de ______________ de 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_________________________________</w:t>
      </w:r>
    </w:p>
    <w:p>
      <w:pPr>
        <w:jc w:val="center"/>
        <w:spacing w:after="0"/>
        <w:rPr>
          <w:sz w:val="20"/>
          <w:szCs w:val="20"/>
          <w:color w:val="auto"/>
        </w:rPr>
      </w:pPr>
      <w:r>
        <w:rPr>
          <w:rFonts w:ascii="Century" w:cs="Century" w:eastAsia="Century" w:hAnsi="Century"/>
          <w:sz w:val="24"/>
          <w:szCs w:val="24"/>
          <w:color w:val="auto"/>
        </w:rPr>
        <w:t>Assinatura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3105785</wp:posOffset>
            </wp:positionV>
            <wp:extent cx="5977890" cy="38100"/>
            <wp:wrapNone/>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898">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3152775</wp:posOffset>
            </wp:positionV>
            <wp:extent cx="5977890" cy="8890"/>
            <wp:wrapNone/>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899">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0"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268</w:t>
      </w:r>
    </w:p>
    <w:p>
      <w:pPr>
        <w:sectPr>
          <w:pgSz w:w="11900" w:h="16838" w:orient="portrait"/>
          <w:cols w:equalWidth="0" w:num="1">
            <w:col w:w="9360"/>
          </w:cols>
          <w:pgMar w:left="142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900">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FORMULÁRIO 76 - POSSE TÉCNICO-ADMINISTRATIVO</w:t>
      </w:r>
    </w:p>
    <w:p>
      <w:pPr>
        <w:spacing w:after="0" w:line="200" w:lineRule="exact"/>
        <w:rPr>
          <w:sz w:val="20"/>
          <w:szCs w:val="20"/>
          <w:color w:val="auto"/>
        </w:rPr>
      </w:pPr>
    </w:p>
    <w:p>
      <w:pPr>
        <w:spacing w:after="0" w:line="208" w:lineRule="exact"/>
        <w:rPr>
          <w:sz w:val="20"/>
          <w:szCs w:val="20"/>
          <w:color w:val="auto"/>
        </w:rPr>
      </w:pPr>
    </w:p>
    <w:p>
      <w:pPr>
        <w:jc w:val="center"/>
        <w:spacing w:after="0"/>
        <w:rPr>
          <w:sz w:val="20"/>
          <w:szCs w:val="20"/>
          <w:color w:val="auto"/>
        </w:rPr>
      </w:pPr>
      <w:r>
        <w:rPr>
          <w:rFonts w:ascii="Century" w:cs="Century" w:eastAsia="Century" w:hAnsi="Century"/>
          <w:sz w:val="28"/>
          <w:szCs w:val="28"/>
          <w:b w:val="1"/>
          <w:bCs w:val="1"/>
          <w:color w:val="auto"/>
        </w:rPr>
        <w:t>DECLARAÇÃO DE NÃO ACUMULAÇÃO DE CARGOS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jc w:val="both"/>
        <w:ind w:left="1"/>
        <w:spacing w:after="0" w:line="357" w:lineRule="auto"/>
        <w:rPr>
          <w:sz w:val="20"/>
          <w:szCs w:val="20"/>
          <w:color w:val="auto"/>
        </w:rPr>
      </w:pPr>
      <w:r>
        <w:rPr>
          <w:rFonts w:ascii="Century" w:cs="Century" w:eastAsia="Century" w:hAnsi="Century"/>
          <w:sz w:val="24"/>
          <w:szCs w:val="24"/>
          <w:color w:val="auto"/>
        </w:rPr>
        <w:t>Eu, ______________________________________________________, declaro, para fins de posse no cargo de _______________________, com carga horária de _____ (20h/40h/DE) do Quadro de Pessoal da Fundação Universidade Federal de Rondônia</w:t>
      </w:r>
    </w:p>
    <w:p>
      <w:pPr>
        <w:spacing w:after="0" w:line="11" w:lineRule="exact"/>
        <w:rPr>
          <w:sz w:val="20"/>
          <w:szCs w:val="20"/>
          <w:color w:val="auto"/>
        </w:rPr>
      </w:pPr>
    </w:p>
    <w:p>
      <w:pPr>
        <w:jc w:val="both"/>
        <w:ind w:left="1" w:hanging="1"/>
        <w:spacing w:after="0" w:line="358" w:lineRule="auto"/>
        <w:tabs>
          <w:tab w:leader="none" w:pos="217" w:val="left"/>
        </w:tabs>
        <w:numPr>
          <w:ilvl w:val="0"/>
          <w:numId w:val="358"/>
        </w:numPr>
        <w:rPr>
          <w:rFonts w:ascii="Century" w:cs="Century" w:eastAsia="Century" w:hAnsi="Century"/>
          <w:sz w:val="24"/>
          <w:szCs w:val="24"/>
          <w:color w:val="auto"/>
        </w:rPr>
      </w:pPr>
      <w:r>
        <w:rPr>
          <w:rFonts w:ascii="Century" w:cs="Century" w:eastAsia="Century" w:hAnsi="Century"/>
          <w:sz w:val="24"/>
          <w:szCs w:val="24"/>
          <w:color w:val="auto"/>
        </w:rPr>
        <w:t>UNIR, para o qual fui nomeado(a) pelo Portaria nº ____ de __/__/__, do GR, publicado no Diário Oficial da União Nº___, Seção____, Pág____ de __/__/__, que não exerço outro cargo, emprego ou função pública no âmbito da Administração Pública Federal, Estadual ou Municipal, Direta ou Indireta, conforme estabelecido pelo A</w:t>
      </w:r>
      <w:r>
        <w:rPr>
          <w:rFonts w:ascii="Century" w:cs="Century" w:eastAsia="Century" w:hAnsi="Century"/>
          <w:sz w:val="24"/>
          <w:szCs w:val="24"/>
          <w:b w:val="1"/>
          <w:bCs w:val="1"/>
          <w:color w:val="auto"/>
        </w:rPr>
        <w:t>rt.</w:t>
      </w:r>
      <w:r>
        <w:rPr>
          <w:rFonts w:ascii="Century" w:cs="Century" w:eastAsia="Century" w:hAnsi="Century"/>
          <w:sz w:val="24"/>
          <w:szCs w:val="24"/>
          <w:color w:val="auto"/>
        </w:rPr>
        <w:t xml:space="preserve"> </w:t>
      </w:r>
      <w:r>
        <w:rPr>
          <w:rFonts w:ascii="Century" w:cs="Century" w:eastAsia="Century" w:hAnsi="Century"/>
          <w:sz w:val="24"/>
          <w:szCs w:val="24"/>
          <w:b w:val="1"/>
          <w:bCs w:val="1"/>
          <w:color w:val="auto"/>
        </w:rPr>
        <w:t>37, inciso XVI da CF/88</w:t>
      </w:r>
      <w:r>
        <w:rPr>
          <w:rFonts w:ascii="Century" w:cs="Century" w:eastAsia="Century" w:hAnsi="Century"/>
          <w:sz w:val="24"/>
          <w:szCs w:val="24"/>
          <w:color w:val="auto"/>
        </w:rPr>
        <w:t>.</w:t>
      </w: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Porto Velho - RO, ____ de ______________ de 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_________________________________</w:t>
      </w:r>
    </w:p>
    <w:p>
      <w:pPr>
        <w:jc w:val="center"/>
        <w:spacing w:after="0"/>
        <w:rPr>
          <w:sz w:val="20"/>
          <w:szCs w:val="20"/>
          <w:color w:val="auto"/>
        </w:rPr>
      </w:pPr>
      <w:r>
        <w:rPr>
          <w:rFonts w:ascii="Century" w:cs="Century" w:eastAsia="Century" w:hAnsi="Century"/>
          <w:sz w:val="24"/>
          <w:szCs w:val="24"/>
          <w:color w:val="auto"/>
        </w:rPr>
        <w:t>Assinatura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3137535</wp:posOffset>
            </wp:positionV>
            <wp:extent cx="5977890" cy="38100"/>
            <wp:wrapNone/>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901">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3185160</wp:posOffset>
            </wp:positionV>
            <wp:extent cx="5977890" cy="8890"/>
            <wp:wrapNone/>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902">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269</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903">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FORMULÁRIO 77 - POSSE TÉCNICO-ADMINISTRATIVO</w:t>
      </w: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jc w:val="center"/>
        <w:spacing w:after="0"/>
        <w:rPr>
          <w:sz w:val="20"/>
          <w:szCs w:val="20"/>
          <w:color w:val="auto"/>
        </w:rPr>
      </w:pPr>
      <w:r>
        <w:rPr>
          <w:rFonts w:ascii="Century" w:cs="Century" w:eastAsia="Century" w:hAnsi="Century"/>
          <w:sz w:val="28"/>
          <w:szCs w:val="28"/>
          <w:b w:val="1"/>
          <w:bCs w:val="1"/>
          <w:color w:val="auto"/>
        </w:rPr>
        <w:t>DECLARAÇÃO DE ACUMULAÇÃO DE CARGOS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jc w:val="both"/>
        <w:spacing w:after="0" w:line="359" w:lineRule="auto"/>
        <w:rPr>
          <w:sz w:val="20"/>
          <w:szCs w:val="20"/>
          <w:color w:val="auto"/>
        </w:rPr>
      </w:pPr>
      <w:r>
        <w:rPr>
          <w:rFonts w:ascii="Century" w:cs="Century" w:eastAsia="Century" w:hAnsi="Century"/>
          <w:sz w:val="24"/>
          <w:szCs w:val="24"/>
          <w:color w:val="auto"/>
        </w:rPr>
        <w:t>Eu, ______________________________________________________, declaro, para fins de posse no cargo de _______________________, com carga horária de _____ (20h/40h) do Quadro de Pessoal da Fundação Universidade Federal de Rondônia - UNIR, para o qual fui nomeado(a) pelo Portaria nº ____ de __/__/__, do GR, publicado no Diário Oficial da União Nº___, Seção____, Pág____ de __/__/__, que exerço outro cargo, emprego ou função pública, com carga horária de _____ (20h/40h), das ___ h as ___h, no âmbito da Administração Pública Federal, Estadual ou Municipal, Direta ou Indireta, conforme estabelecido pelo A</w:t>
      </w:r>
      <w:r>
        <w:rPr>
          <w:rFonts w:ascii="Century" w:cs="Century" w:eastAsia="Century" w:hAnsi="Century"/>
          <w:sz w:val="24"/>
          <w:szCs w:val="24"/>
          <w:b w:val="1"/>
          <w:bCs w:val="1"/>
          <w:color w:val="auto"/>
        </w:rPr>
        <w:t>rt. 37, inciso XVI da CF/88 e suas diversas</w:t>
      </w:r>
      <w:r>
        <w:rPr>
          <w:rFonts w:ascii="Century" w:cs="Century" w:eastAsia="Century" w:hAnsi="Century"/>
          <w:sz w:val="24"/>
          <w:szCs w:val="24"/>
          <w:color w:val="auto"/>
        </w:rPr>
        <w:t xml:space="preserve"> </w:t>
      </w:r>
      <w:r>
        <w:rPr>
          <w:rFonts w:ascii="Century" w:cs="Century" w:eastAsia="Century" w:hAnsi="Century"/>
          <w:sz w:val="24"/>
          <w:szCs w:val="24"/>
          <w:b w:val="1"/>
          <w:bCs w:val="1"/>
          <w:color w:val="auto"/>
        </w:rPr>
        <w:t>normatizações</w:t>
      </w:r>
      <w:r>
        <w:rPr>
          <w:rFonts w:ascii="Century" w:cs="Century" w:eastAsia="Century" w:hAnsi="Century"/>
          <w:sz w:val="24"/>
          <w:szCs w:val="24"/>
          <w:color w:val="auto"/>
        </w:rPr>
        <w:t>.</w:t>
      </w:r>
    </w:p>
    <w:p>
      <w:pPr>
        <w:spacing w:after="0" w:line="200" w:lineRule="exact"/>
        <w:rPr>
          <w:sz w:val="20"/>
          <w:szCs w:val="20"/>
          <w:color w:val="auto"/>
        </w:rPr>
      </w:pPr>
    </w:p>
    <w:p>
      <w:pPr>
        <w:spacing w:after="0" w:line="238"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Anexo: (Contrato de trabalho, Publicação oficial...)</w:t>
      </w: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Porto Velho - RO, ____ de ______________ de 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_________________________________</w:t>
      </w:r>
    </w:p>
    <w:p>
      <w:pPr>
        <w:jc w:val="center"/>
        <w:spacing w:after="0"/>
        <w:rPr>
          <w:sz w:val="20"/>
          <w:szCs w:val="20"/>
          <w:color w:val="auto"/>
        </w:rPr>
      </w:pPr>
      <w:r>
        <w:rPr>
          <w:rFonts w:ascii="Century" w:cs="Century" w:eastAsia="Century" w:hAnsi="Century"/>
          <w:sz w:val="24"/>
          <w:szCs w:val="24"/>
          <w:color w:val="auto"/>
        </w:rPr>
        <w:t>Assinatura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2259965</wp:posOffset>
            </wp:positionV>
            <wp:extent cx="5977890" cy="38100"/>
            <wp:wrapNone/>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90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2306955</wp:posOffset>
            </wp:positionV>
            <wp:extent cx="5977890" cy="8890"/>
            <wp:wrapNone/>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905">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left="8960"/>
        <w:spacing w:after="0"/>
        <w:rPr>
          <w:sz w:val="20"/>
          <w:szCs w:val="20"/>
          <w:color w:val="auto"/>
        </w:rPr>
      </w:pPr>
      <w:r>
        <w:rPr>
          <w:rFonts w:ascii="Cambria" w:cs="Cambria" w:eastAsia="Cambria" w:hAnsi="Cambria"/>
          <w:sz w:val="24"/>
          <w:szCs w:val="24"/>
          <w:color w:val="auto"/>
        </w:rPr>
        <w:t>270</w:t>
      </w:r>
    </w:p>
    <w:p>
      <w:pPr>
        <w:sectPr>
          <w:pgSz w:w="11900" w:h="16838" w:orient="portrait"/>
          <w:cols w:equalWidth="0" w:num="1">
            <w:col w:w="9360"/>
          </w:cols>
          <w:pgMar w:left="142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90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59"/>
        <w:spacing w:after="0"/>
        <w:rPr>
          <w:sz w:val="20"/>
          <w:szCs w:val="20"/>
          <w:color w:val="auto"/>
        </w:rPr>
      </w:pPr>
      <w:r>
        <w:rPr>
          <w:rFonts w:ascii="Century" w:cs="Century" w:eastAsia="Century" w:hAnsi="Century"/>
          <w:sz w:val="24"/>
          <w:szCs w:val="24"/>
          <w:b w:val="1"/>
          <w:bCs w:val="1"/>
          <w:color w:val="auto"/>
        </w:rPr>
        <w:t>FORMULÁRIO 78 - POSSE TÉCNICO-ADMINISTRATIVO</w:t>
      </w:r>
    </w:p>
    <w:p>
      <w:pPr>
        <w:spacing w:after="0" w:line="200" w:lineRule="exact"/>
        <w:rPr>
          <w:sz w:val="20"/>
          <w:szCs w:val="20"/>
          <w:color w:val="auto"/>
        </w:rPr>
      </w:pPr>
    </w:p>
    <w:p>
      <w:pPr>
        <w:spacing w:after="0" w:line="376" w:lineRule="exact"/>
        <w:rPr>
          <w:sz w:val="20"/>
          <w:szCs w:val="20"/>
          <w:color w:val="auto"/>
        </w:rPr>
      </w:pPr>
    </w:p>
    <w:p>
      <w:pPr>
        <w:jc w:val="center"/>
        <w:spacing w:after="0"/>
        <w:rPr>
          <w:sz w:val="20"/>
          <w:szCs w:val="20"/>
          <w:color w:val="auto"/>
        </w:rPr>
      </w:pPr>
      <w:r>
        <w:rPr>
          <w:rFonts w:ascii="Century" w:cs="Century" w:eastAsia="Century" w:hAnsi="Century"/>
          <w:sz w:val="28"/>
          <w:szCs w:val="28"/>
          <w:b w:val="1"/>
          <w:bCs w:val="1"/>
          <w:color w:val="auto"/>
        </w:rPr>
        <w:t>DECLARAÇÃO NEGATIVA DE PARTICIPAÇÃO EM GERÊNCIA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jc w:val="both"/>
        <w:spacing w:after="0" w:line="359" w:lineRule="auto"/>
        <w:rPr>
          <w:sz w:val="20"/>
          <w:szCs w:val="20"/>
          <w:color w:val="auto"/>
        </w:rPr>
      </w:pPr>
      <w:r>
        <w:rPr>
          <w:rFonts w:ascii="Century" w:cs="Century" w:eastAsia="Century" w:hAnsi="Century"/>
          <w:sz w:val="24"/>
          <w:szCs w:val="24"/>
          <w:color w:val="auto"/>
        </w:rPr>
        <w:t>Eu, ______________________________________________________, declaro, para fins de posse no cargo de _______________________ do Quadro de Pessoal da Fundação Universidade Federal de Rondônia - UNIR, para o qual fui nomeado(a) pelo Portaria nº ____ de __/__/__, do GR, publicado no Diário Oficial da União Nº___, Seção____, Pág____ de __/__/__, que não participo de gerência ou administração de sociedade privada, personificada ou não personificada e não exerço o comércio, exceto na qualidade de acionista, cotista ou comanditário (</w:t>
      </w:r>
      <w:r>
        <w:rPr>
          <w:rFonts w:ascii="Century" w:cs="Century" w:eastAsia="Century" w:hAnsi="Century"/>
          <w:sz w:val="24"/>
          <w:szCs w:val="24"/>
          <w:b w:val="1"/>
          <w:bCs w:val="1"/>
          <w:color w:val="auto"/>
        </w:rPr>
        <w:t>Art. 117, inciso X, da Lei nº</w:t>
      </w:r>
      <w:r>
        <w:rPr>
          <w:rFonts w:ascii="Century" w:cs="Century" w:eastAsia="Century" w:hAnsi="Century"/>
          <w:sz w:val="24"/>
          <w:szCs w:val="24"/>
          <w:color w:val="auto"/>
        </w:rPr>
        <w:t xml:space="preserve"> </w:t>
      </w:r>
      <w:r>
        <w:rPr>
          <w:rFonts w:ascii="Century" w:cs="Century" w:eastAsia="Century" w:hAnsi="Century"/>
          <w:sz w:val="24"/>
          <w:szCs w:val="24"/>
          <w:b w:val="1"/>
          <w:bCs w:val="1"/>
          <w:color w:val="auto"/>
        </w:rPr>
        <w:t>8.112/90</w:t>
      </w:r>
      <w:r>
        <w:rPr>
          <w:rFonts w:ascii="Century" w:cs="Century" w:eastAsia="Century" w:hAnsi="Century"/>
          <w:sz w:val="24"/>
          <w:szCs w:val="24"/>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Porto Velho - RO, ____ de ______________ de 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_________________________________</w:t>
      </w:r>
    </w:p>
    <w:p>
      <w:pPr>
        <w:jc w:val="center"/>
        <w:spacing w:after="0"/>
        <w:rPr>
          <w:sz w:val="20"/>
          <w:szCs w:val="20"/>
          <w:color w:val="auto"/>
        </w:rPr>
      </w:pPr>
      <w:r>
        <w:rPr>
          <w:rFonts w:ascii="Century" w:cs="Century" w:eastAsia="Century" w:hAnsi="Century"/>
          <w:sz w:val="24"/>
          <w:szCs w:val="24"/>
          <w:color w:val="auto"/>
        </w:rPr>
        <w:t>Assinatura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3122295</wp:posOffset>
            </wp:positionV>
            <wp:extent cx="5977890" cy="38100"/>
            <wp:wrapNone/>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90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3169920</wp:posOffset>
            </wp:positionV>
            <wp:extent cx="5977890" cy="8890"/>
            <wp:wrapNone/>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908">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271</w:t>
      </w:r>
    </w:p>
    <w:p>
      <w:pPr>
        <w:sectPr>
          <w:pgSz w:w="11900" w:h="16838" w:orient="portrait"/>
          <w:cols w:equalWidth="0" w:num="1">
            <w:col w:w="9360"/>
          </w:cols>
          <w:pgMar w:left="142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90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FORMULÁRIO 79 - POSSE TÉCNICO-ADMINISTRATIVO</w:t>
      </w:r>
    </w:p>
    <w:p>
      <w:pPr>
        <w:spacing w:after="0" w:line="200" w:lineRule="exact"/>
        <w:rPr>
          <w:sz w:val="20"/>
          <w:szCs w:val="20"/>
          <w:color w:val="auto"/>
        </w:rPr>
      </w:pPr>
    </w:p>
    <w:p>
      <w:pPr>
        <w:spacing w:after="0" w:line="376" w:lineRule="exact"/>
        <w:rPr>
          <w:sz w:val="20"/>
          <w:szCs w:val="20"/>
          <w:color w:val="auto"/>
        </w:rPr>
      </w:pPr>
    </w:p>
    <w:p>
      <w:pPr>
        <w:jc w:val="center"/>
        <w:spacing w:after="0"/>
        <w:rPr>
          <w:sz w:val="20"/>
          <w:szCs w:val="20"/>
          <w:color w:val="auto"/>
        </w:rPr>
      </w:pPr>
      <w:r>
        <w:rPr>
          <w:rFonts w:ascii="Century" w:cs="Century" w:eastAsia="Century" w:hAnsi="Century"/>
          <w:sz w:val="28"/>
          <w:szCs w:val="28"/>
          <w:b w:val="1"/>
          <w:bCs w:val="1"/>
          <w:color w:val="auto"/>
        </w:rPr>
        <w:t>DECLARAÇÃO NEGATIVA DE BENEFICIÁRIO DO</w:t>
      </w:r>
    </w:p>
    <w:p>
      <w:pPr>
        <w:spacing w:after="0" w:line="2" w:lineRule="exact"/>
        <w:rPr>
          <w:sz w:val="20"/>
          <w:szCs w:val="20"/>
          <w:color w:val="auto"/>
        </w:rPr>
      </w:pPr>
    </w:p>
    <w:p>
      <w:pPr>
        <w:jc w:val="center"/>
        <w:spacing w:after="0"/>
        <w:rPr>
          <w:sz w:val="20"/>
          <w:szCs w:val="20"/>
          <w:color w:val="auto"/>
        </w:rPr>
      </w:pPr>
      <w:r>
        <w:rPr>
          <w:rFonts w:ascii="Century" w:cs="Century" w:eastAsia="Century" w:hAnsi="Century"/>
          <w:sz w:val="28"/>
          <w:szCs w:val="28"/>
          <w:b w:val="1"/>
          <w:bCs w:val="1"/>
          <w:color w:val="auto"/>
        </w:rPr>
        <w:t>SEGURO-DESEMPREGO</w:t>
      </w:r>
    </w:p>
    <w:p>
      <w:pPr>
        <w:spacing w:after="0" w:line="200" w:lineRule="exact"/>
        <w:rPr>
          <w:sz w:val="20"/>
          <w:szCs w:val="20"/>
          <w:color w:val="auto"/>
        </w:rPr>
      </w:pPr>
    </w:p>
    <w:p>
      <w:pPr>
        <w:spacing w:after="0" w:line="309" w:lineRule="exact"/>
        <w:rPr>
          <w:sz w:val="20"/>
          <w:szCs w:val="20"/>
          <w:color w:val="auto"/>
        </w:rPr>
      </w:pPr>
    </w:p>
    <w:p>
      <w:pPr>
        <w:jc w:val="both"/>
        <w:spacing w:after="0" w:line="357" w:lineRule="auto"/>
        <w:rPr>
          <w:sz w:val="20"/>
          <w:szCs w:val="20"/>
          <w:color w:val="auto"/>
        </w:rPr>
      </w:pPr>
      <w:r>
        <w:rPr>
          <w:rFonts w:ascii="Century" w:cs="Century" w:eastAsia="Century" w:hAnsi="Century"/>
          <w:sz w:val="24"/>
          <w:szCs w:val="24"/>
          <w:color w:val="auto"/>
        </w:rPr>
        <w:t>Eu,____________________________________________________________(nome), inscrito no Cadastro de Pessoas Físicas - CPF sob o nº__________________Cargo/emprego público:________________________________________________________________</w:t>
      </w:r>
    </w:p>
    <w:p>
      <w:pPr>
        <w:spacing w:after="0" w:line="200" w:lineRule="exact"/>
        <w:rPr>
          <w:sz w:val="20"/>
          <w:szCs w:val="20"/>
          <w:color w:val="auto"/>
        </w:rPr>
      </w:pPr>
    </w:p>
    <w:p>
      <w:pPr>
        <w:spacing w:after="0" w:line="246" w:lineRule="exact"/>
        <w:rPr>
          <w:sz w:val="20"/>
          <w:szCs w:val="20"/>
          <w:color w:val="auto"/>
        </w:rPr>
      </w:pPr>
    </w:p>
    <w:p>
      <w:pPr>
        <w:jc w:val="both"/>
        <w:ind w:right="20"/>
        <w:spacing w:after="0" w:line="356" w:lineRule="auto"/>
        <w:rPr>
          <w:sz w:val="20"/>
          <w:szCs w:val="20"/>
          <w:color w:val="auto"/>
        </w:rPr>
      </w:pPr>
      <w:r>
        <w:rPr>
          <w:rFonts w:ascii="Century" w:cs="Century" w:eastAsia="Century" w:hAnsi="Century"/>
          <w:sz w:val="24"/>
          <w:szCs w:val="24"/>
          <w:color w:val="auto"/>
        </w:rPr>
        <w:t>DECLARO, conforme previsto no art. 24 da Lei nº 7.9981, de 11 de janeiro de 1990, que a partir do efetivo exercício no cargo ou emprego para o qual fui convocado, não sou beneficiário do seguro desemprego.</w:t>
      </w:r>
    </w:p>
    <w:p>
      <w:pPr>
        <w:spacing w:after="0" w:line="200" w:lineRule="exact"/>
        <w:rPr>
          <w:sz w:val="20"/>
          <w:szCs w:val="20"/>
          <w:color w:val="auto"/>
        </w:rPr>
      </w:pPr>
    </w:p>
    <w:p>
      <w:pPr>
        <w:spacing w:after="0" w:line="247" w:lineRule="exact"/>
        <w:rPr>
          <w:sz w:val="20"/>
          <w:szCs w:val="20"/>
          <w:color w:val="auto"/>
        </w:rPr>
      </w:pPr>
    </w:p>
    <w:p>
      <w:pPr>
        <w:jc w:val="both"/>
        <w:ind w:right="20"/>
        <w:spacing w:after="0" w:line="356" w:lineRule="auto"/>
        <w:rPr>
          <w:sz w:val="20"/>
          <w:szCs w:val="20"/>
          <w:color w:val="auto"/>
        </w:rPr>
      </w:pPr>
      <w:r>
        <w:rPr>
          <w:rFonts w:ascii="Century" w:cs="Century" w:eastAsia="Century" w:hAnsi="Century"/>
          <w:sz w:val="24"/>
          <w:szCs w:val="24"/>
          <w:color w:val="auto"/>
        </w:rPr>
        <w:t>DECLARO, ainda, que as informações aqui prestadas são exatas e verdadeiras e de minha inteira responsabilidade, sob pena de caracterização do crime tipificado no art. 299 do Código Penal.</w:t>
      </w:r>
    </w:p>
    <w:p>
      <w:pPr>
        <w:spacing w:after="0" w:line="297"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Porto Velho - RO, ____ de ______________ de 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_________________________________</w:t>
      </w:r>
    </w:p>
    <w:p>
      <w:pPr>
        <w:jc w:val="center"/>
        <w:spacing w:after="0"/>
        <w:rPr>
          <w:sz w:val="20"/>
          <w:szCs w:val="20"/>
          <w:color w:val="auto"/>
        </w:rPr>
      </w:pPr>
      <w:r>
        <w:rPr>
          <w:rFonts w:ascii="Century" w:cs="Century" w:eastAsia="Century" w:hAnsi="Century"/>
          <w:sz w:val="24"/>
          <w:szCs w:val="24"/>
          <w:color w:val="auto"/>
        </w:rPr>
        <w:t>Assinatura</w:t>
      </w:r>
    </w:p>
    <w:p>
      <w:pPr>
        <w:spacing w:after="0" w:line="200" w:lineRule="exact"/>
        <w:rPr>
          <w:sz w:val="20"/>
          <w:szCs w:val="20"/>
          <w:color w:val="auto"/>
        </w:rPr>
      </w:pPr>
    </w:p>
    <w:p>
      <w:pPr>
        <w:spacing w:after="0" w:line="366" w:lineRule="exact"/>
        <w:rPr>
          <w:sz w:val="20"/>
          <w:szCs w:val="20"/>
          <w:color w:val="auto"/>
        </w:rPr>
      </w:pPr>
    </w:p>
    <w:p>
      <w:pPr>
        <w:spacing w:after="0"/>
        <w:rPr>
          <w:sz w:val="20"/>
          <w:szCs w:val="20"/>
          <w:color w:val="auto"/>
        </w:rPr>
      </w:pPr>
      <w:r>
        <w:rPr>
          <w:rFonts w:ascii="Century" w:cs="Century" w:eastAsia="Century" w:hAnsi="Century"/>
          <w:sz w:val="22"/>
          <w:szCs w:val="22"/>
          <w:color w:val="auto"/>
        </w:rPr>
        <w:t>Lei nº 7.998, de 11 de janeiro de 1990.</w:t>
      </w:r>
    </w:p>
    <w:p>
      <w:pPr>
        <w:spacing w:after="0" w:line="4" w:lineRule="exact"/>
        <w:rPr>
          <w:sz w:val="20"/>
          <w:szCs w:val="20"/>
          <w:color w:val="auto"/>
        </w:rPr>
      </w:pPr>
    </w:p>
    <w:p>
      <w:pPr>
        <w:jc w:val="both"/>
        <w:spacing w:after="0" w:line="238" w:lineRule="auto"/>
        <w:rPr>
          <w:sz w:val="20"/>
          <w:szCs w:val="20"/>
          <w:color w:val="auto"/>
        </w:rPr>
      </w:pPr>
      <w:r>
        <w:rPr>
          <w:rFonts w:ascii="Century" w:cs="Century" w:eastAsia="Century" w:hAnsi="Century"/>
          <w:sz w:val="22"/>
          <w:szCs w:val="22"/>
          <w:i w:val="1"/>
          <w:iCs w:val="1"/>
          <w:color w:val="auto"/>
        </w:rPr>
        <w:t>“Art. 24. Os trabalhadores e empregadores prestarão as informações necessárias, bem como atenderão às exigências para a concessão do seguro-desemprego e o pagamento do abono salarial, nos termos e prazos fixados pelo Ministério do Trabalho.”</w:t>
      </w:r>
    </w:p>
    <w:p>
      <w:pPr>
        <w:spacing w:after="0" w:line="267" w:lineRule="exact"/>
        <w:rPr>
          <w:sz w:val="20"/>
          <w:szCs w:val="20"/>
          <w:color w:val="auto"/>
        </w:rPr>
      </w:pPr>
    </w:p>
    <w:p>
      <w:pPr>
        <w:spacing w:after="0"/>
        <w:rPr>
          <w:sz w:val="20"/>
          <w:szCs w:val="20"/>
          <w:color w:val="auto"/>
        </w:rPr>
      </w:pPr>
      <w:r>
        <w:rPr>
          <w:rFonts w:ascii="Century" w:cs="Century" w:eastAsia="Century" w:hAnsi="Century"/>
          <w:sz w:val="22"/>
          <w:szCs w:val="22"/>
          <w:color w:val="auto"/>
        </w:rPr>
        <w:t>Código Penal - Decreto-Lei nº 2.848, de 7 de dezembro de 1940</w:t>
      </w:r>
    </w:p>
    <w:p>
      <w:pPr>
        <w:spacing w:after="0" w:line="4" w:lineRule="exact"/>
        <w:rPr>
          <w:sz w:val="20"/>
          <w:szCs w:val="20"/>
          <w:color w:val="auto"/>
        </w:rPr>
      </w:pPr>
    </w:p>
    <w:p>
      <w:pPr>
        <w:jc w:val="both"/>
        <w:spacing w:after="0" w:line="239" w:lineRule="auto"/>
        <w:rPr>
          <w:sz w:val="20"/>
          <w:szCs w:val="20"/>
          <w:color w:val="auto"/>
        </w:rPr>
      </w:pPr>
      <w:r>
        <w:rPr>
          <w:rFonts w:ascii="Century" w:cs="Century" w:eastAsia="Century" w:hAnsi="Century"/>
          <w:sz w:val="22"/>
          <w:szCs w:val="22"/>
          <w:i w:val="1"/>
          <w:iCs w:val="1"/>
          <w:color w:val="auto"/>
        </w:rPr>
        <w:t>“Art. 299 - Omitir, em documento público ou particular, declaração que dele devia constar, ou nele inserir ou fazer inserir declaração falsa ou diversa da que devia ser escrita, com o fim de prejudicar direito, criar obrigação ou alterar a verdade sobre fato juridicamente relevante.”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708025</wp:posOffset>
            </wp:positionV>
            <wp:extent cx="5977890" cy="38100"/>
            <wp:wrapNone/>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91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755650</wp:posOffset>
            </wp:positionV>
            <wp:extent cx="5977890" cy="8890"/>
            <wp:wrapNone/>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91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ind w:left="8960"/>
        <w:spacing w:after="0"/>
        <w:rPr>
          <w:sz w:val="20"/>
          <w:szCs w:val="20"/>
          <w:color w:val="auto"/>
        </w:rPr>
      </w:pPr>
      <w:r>
        <w:rPr>
          <w:rFonts w:ascii="Cambria" w:cs="Cambria" w:eastAsia="Cambria" w:hAnsi="Cambria"/>
          <w:sz w:val="24"/>
          <w:szCs w:val="24"/>
          <w:color w:val="auto"/>
        </w:rPr>
        <w:t>272</w:t>
      </w:r>
    </w:p>
    <w:p>
      <w:pPr>
        <w:sectPr>
          <w:pgSz w:w="11900" w:h="16838" w:orient="portrait"/>
          <w:cols w:equalWidth="0" w:num="1">
            <w:col w:w="9360"/>
          </w:cols>
          <w:pgMar w:left="142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91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FORMULÁRIO 80 - POSSE TÉCNICO-ADMINISTRATIVO</w:t>
      </w:r>
    </w:p>
    <w:p>
      <w:pPr>
        <w:spacing w:after="0" w:line="200" w:lineRule="exact"/>
        <w:rPr>
          <w:sz w:val="20"/>
          <w:szCs w:val="20"/>
          <w:color w:val="auto"/>
        </w:rPr>
      </w:pPr>
    </w:p>
    <w:p>
      <w:pPr>
        <w:spacing w:after="0" w:line="256" w:lineRule="exact"/>
        <w:rPr>
          <w:sz w:val="20"/>
          <w:szCs w:val="20"/>
          <w:color w:val="auto"/>
        </w:rPr>
      </w:pPr>
    </w:p>
    <w:p>
      <w:pPr>
        <w:jc w:val="center"/>
        <w:spacing w:after="0"/>
        <w:rPr>
          <w:sz w:val="20"/>
          <w:szCs w:val="20"/>
          <w:color w:val="auto"/>
        </w:rPr>
      </w:pPr>
      <w:r>
        <w:rPr>
          <w:rFonts w:ascii="Century" w:cs="Century" w:eastAsia="Century" w:hAnsi="Century"/>
          <w:sz w:val="28"/>
          <w:szCs w:val="28"/>
          <w:b w:val="1"/>
          <w:bCs w:val="1"/>
          <w:color w:val="auto"/>
        </w:rPr>
        <w:t>TERMO DE COMPROMISSO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jc w:val="both"/>
        <w:spacing w:after="0" w:line="359" w:lineRule="auto"/>
        <w:rPr>
          <w:sz w:val="20"/>
          <w:szCs w:val="20"/>
          <w:color w:val="auto"/>
        </w:rPr>
      </w:pPr>
      <w:r>
        <w:rPr>
          <w:rFonts w:ascii="Century" w:cs="Century" w:eastAsia="Century" w:hAnsi="Century"/>
          <w:sz w:val="24"/>
          <w:szCs w:val="24"/>
          <w:color w:val="auto"/>
        </w:rPr>
        <w:t>Eu, ______________________________________ inscrita no Cadastro de Pessoas Físicas - CPF sob o nº ______________________________________, Cargo/emprego público: _____________________________, firmo o compromisso de permanecer no Campus de ___________________________, para o qual fui nomeado (a), por, no mínimo, 3 anos, a contar da data de entrada em exercício, conforme previsto no item 14, subitem 14.8, do Edital 12/GR/UNIR/2013.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Porto Velho - RO, _______de _______________de 2014.</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_________________________________</w:t>
      </w:r>
    </w:p>
    <w:p>
      <w:pPr>
        <w:spacing w:after="0" w:line="2"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Assinatura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3235325</wp:posOffset>
            </wp:positionV>
            <wp:extent cx="5977890" cy="38100"/>
            <wp:wrapNone/>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913">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3282950</wp:posOffset>
            </wp:positionV>
            <wp:extent cx="5977890" cy="8890"/>
            <wp:wrapNone/>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914">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ind w:left="8960"/>
        <w:spacing w:after="0"/>
        <w:rPr>
          <w:sz w:val="20"/>
          <w:szCs w:val="20"/>
          <w:color w:val="auto"/>
        </w:rPr>
      </w:pPr>
      <w:r>
        <w:rPr>
          <w:rFonts w:ascii="Cambria" w:cs="Cambria" w:eastAsia="Cambria" w:hAnsi="Cambria"/>
          <w:sz w:val="24"/>
          <w:szCs w:val="24"/>
          <w:color w:val="auto"/>
        </w:rPr>
        <w:t>273</w:t>
      </w:r>
    </w:p>
    <w:p>
      <w:pPr>
        <w:sectPr>
          <w:pgSz w:w="11900" w:h="16838" w:orient="portrait"/>
          <w:cols w:equalWidth="0" w:num="1">
            <w:col w:w="9360"/>
          </w:cols>
          <w:pgMar w:left="142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91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FORMULÁRIO 81 - POSSE TÉCNICO-ADMINISTRATIVO</w:t>
      </w:r>
    </w:p>
    <w:p>
      <w:pPr>
        <w:spacing w:after="0" w:line="200" w:lineRule="exact"/>
        <w:rPr>
          <w:sz w:val="20"/>
          <w:szCs w:val="20"/>
          <w:color w:val="auto"/>
        </w:rPr>
      </w:pPr>
    </w:p>
    <w:p>
      <w:pPr>
        <w:spacing w:after="0" w:line="382" w:lineRule="exact"/>
        <w:rPr>
          <w:sz w:val="20"/>
          <w:szCs w:val="20"/>
          <w:color w:val="auto"/>
        </w:rPr>
      </w:pPr>
    </w:p>
    <w:p>
      <w:pPr>
        <w:jc w:val="center"/>
        <w:spacing w:after="0" w:line="238" w:lineRule="auto"/>
        <w:rPr>
          <w:sz w:val="20"/>
          <w:szCs w:val="20"/>
          <w:color w:val="auto"/>
        </w:rPr>
      </w:pPr>
      <w:r>
        <w:rPr>
          <w:rFonts w:ascii="Century" w:cs="Century" w:eastAsia="Century" w:hAnsi="Century"/>
          <w:sz w:val="28"/>
          <w:szCs w:val="28"/>
          <w:b w:val="1"/>
          <w:bCs w:val="1"/>
          <w:color w:val="auto"/>
        </w:rPr>
        <w:t>AUTORIZAÇÃO DE ACESSO À DECLARAÇÃO DE AJUSTE ANUAL DO IMPOSTO DE RENDA PESSOA FÍSICA</w:t>
      </w:r>
    </w:p>
    <w:p>
      <w:pPr>
        <w:spacing w:after="0" w:line="200" w:lineRule="exact"/>
        <w:rPr>
          <w:sz w:val="20"/>
          <w:szCs w:val="20"/>
          <w:color w:val="auto"/>
        </w:rPr>
      </w:pPr>
    </w:p>
    <w:p>
      <w:pPr>
        <w:spacing w:after="0" w:line="376" w:lineRule="exact"/>
        <w:rPr>
          <w:sz w:val="20"/>
          <w:szCs w:val="20"/>
          <w:color w:val="auto"/>
        </w:rPr>
      </w:pPr>
    </w:p>
    <w:p>
      <w:pPr>
        <w:ind w:left="2660"/>
        <w:spacing w:after="0"/>
        <w:rPr>
          <w:sz w:val="20"/>
          <w:szCs w:val="20"/>
          <w:color w:val="auto"/>
        </w:rPr>
      </w:pPr>
      <w:r>
        <w:rPr>
          <w:rFonts w:ascii="Century" w:cs="Century" w:eastAsia="Century" w:hAnsi="Century"/>
          <w:sz w:val="24"/>
          <w:szCs w:val="24"/>
          <w:color w:val="auto"/>
        </w:rPr>
        <w:t>DADOS PESSOAIS DO SERVIDOR</w:t>
      </w:r>
    </w:p>
    <w:p>
      <w:pPr>
        <w:spacing w:after="0" w:line="290" w:lineRule="exact"/>
        <w:rPr>
          <w:sz w:val="20"/>
          <w:szCs w:val="20"/>
          <w:color w:val="auto"/>
        </w:rPr>
      </w:pPr>
    </w:p>
    <w:p>
      <w:pPr>
        <w:ind w:left="660"/>
        <w:spacing w:after="0"/>
        <w:rPr>
          <w:sz w:val="20"/>
          <w:szCs w:val="20"/>
          <w:color w:val="auto"/>
        </w:rPr>
      </w:pPr>
      <w:r>
        <w:rPr>
          <w:rFonts w:ascii="Century" w:cs="Century" w:eastAsia="Century" w:hAnsi="Century"/>
          <w:sz w:val="24"/>
          <w:szCs w:val="24"/>
          <w:color w:val="auto"/>
        </w:rPr>
        <w:t>NOME:____________________________________________________________</w:t>
      </w:r>
    </w:p>
    <w:p>
      <w:pPr>
        <w:jc w:val="center"/>
        <w:spacing w:after="0"/>
        <w:rPr>
          <w:sz w:val="20"/>
          <w:szCs w:val="20"/>
          <w:color w:val="auto"/>
        </w:rPr>
      </w:pPr>
      <w:r>
        <w:rPr>
          <w:rFonts w:ascii="Century" w:cs="Century" w:eastAsia="Century" w:hAnsi="Century"/>
          <w:sz w:val="24"/>
          <w:szCs w:val="24"/>
          <w:color w:val="auto"/>
        </w:rPr>
        <w:t>MATRICULA/SIAPE: __________________________CPF: __________________</w:t>
      </w:r>
    </w:p>
    <w:p>
      <w:pPr>
        <w:jc w:val="center"/>
        <w:spacing w:after="0"/>
        <w:rPr>
          <w:sz w:val="20"/>
          <w:szCs w:val="20"/>
          <w:color w:val="auto"/>
        </w:rPr>
      </w:pPr>
      <w:r>
        <w:rPr>
          <w:rFonts w:ascii="Century" w:cs="Century" w:eastAsia="Century" w:hAnsi="Century"/>
          <w:sz w:val="24"/>
          <w:szCs w:val="24"/>
          <w:color w:val="auto"/>
        </w:rPr>
        <w:t>CARGO/FUNÇÃO: __________________________________________________</w:t>
      </w:r>
    </w:p>
    <w:p>
      <w:pPr>
        <w:jc w:val="center"/>
        <w:ind w:right="-59"/>
        <w:spacing w:after="0"/>
        <w:tabs>
          <w:tab w:leader="none" w:pos="160" w:val="left"/>
        </w:tabs>
        <w:rPr>
          <w:sz w:val="20"/>
          <w:szCs w:val="20"/>
          <w:color w:val="auto"/>
        </w:rPr>
      </w:pPr>
      <w:r>
        <w:rPr>
          <w:rFonts w:ascii="Century" w:cs="Century" w:eastAsia="Century" w:hAnsi="Century"/>
          <w:sz w:val="24"/>
          <w:szCs w:val="24"/>
          <w:color w:val="auto"/>
        </w:rPr>
        <w:t>FG ( ) CD (</w:t>
        <w:tab/>
        <w:t>) RAMAL: ______________________________</w:t>
      </w:r>
    </w:p>
    <w:p>
      <w:pPr>
        <w:spacing w:after="0" w:line="1"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UNIDADE DE LOTAÇÃO: _____________________________________________</w:t>
      </w:r>
    </w:p>
    <w:p>
      <w:pPr>
        <w:spacing w:after="0" w:line="200" w:lineRule="exact"/>
        <w:rPr>
          <w:sz w:val="20"/>
          <w:szCs w:val="20"/>
          <w:color w:val="auto"/>
        </w:rPr>
      </w:pPr>
    </w:p>
    <w:p>
      <w:pPr>
        <w:spacing w:after="0" w:line="375"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AUTORIZAÇÃO</w:t>
      </w:r>
    </w:p>
    <w:p>
      <w:pPr>
        <w:spacing w:after="0" w:line="296" w:lineRule="exact"/>
        <w:rPr>
          <w:sz w:val="20"/>
          <w:szCs w:val="20"/>
          <w:color w:val="auto"/>
        </w:rPr>
      </w:pPr>
    </w:p>
    <w:p>
      <w:pPr>
        <w:jc w:val="both"/>
        <w:ind w:right="20"/>
        <w:spacing w:after="0" w:line="238" w:lineRule="auto"/>
        <w:rPr>
          <w:sz w:val="20"/>
          <w:szCs w:val="20"/>
          <w:color w:val="auto"/>
        </w:rPr>
      </w:pPr>
      <w:r>
        <w:rPr>
          <w:rFonts w:ascii="Century" w:cs="Century" w:eastAsia="Century" w:hAnsi="Century"/>
          <w:sz w:val="24"/>
          <w:szCs w:val="24"/>
          <w:color w:val="auto"/>
        </w:rPr>
        <w:t>Autorizo, para fins do cumprimento à exigência contida no § 4° do Art. 13 da Lei nº. 8.429 de 1992, o acesso às declarações anuais apresentadas à Secretaria da Receita Federal do Brasil, com as respectivas retificações, tendo em vista o disposto no § 2º do Art. 3º do Decreto nº. 5.483 de 30 de junho de 2005.</w:t>
      </w:r>
    </w:p>
    <w:p>
      <w:pPr>
        <w:spacing w:after="0" w:line="200" w:lineRule="exact"/>
        <w:rPr>
          <w:sz w:val="20"/>
          <w:szCs w:val="20"/>
          <w:color w:val="auto"/>
        </w:rPr>
      </w:pPr>
    </w:p>
    <w:p>
      <w:pPr>
        <w:spacing w:after="0" w:line="380"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Porto Velho/RO, ____ de ______________ de _________.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______________________________________</w:t>
      </w:r>
    </w:p>
    <w:p>
      <w:pPr>
        <w:jc w:val="center"/>
        <w:spacing w:after="0"/>
        <w:rPr>
          <w:sz w:val="20"/>
          <w:szCs w:val="20"/>
          <w:color w:val="auto"/>
        </w:rPr>
      </w:pPr>
      <w:r>
        <w:rPr>
          <w:rFonts w:ascii="Century" w:cs="Century" w:eastAsia="Century" w:hAnsi="Century"/>
          <w:sz w:val="24"/>
          <w:szCs w:val="24"/>
          <w:color w:val="auto"/>
        </w:rPr>
        <w:t>Assinatura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2610485</wp:posOffset>
            </wp:positionV>
            <wp:extent cx="5977890" cy="38100"/>
            <wp:wrapNone/>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916">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2657475</wp:posOffset>
            </wp:positionV>
            <wp:extent cx="5977890" cy="8890"/>
            <wp:wrapNone/>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917">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274</w:t>
      </w:r>
    </w:p>
    <w:p>
      <w:pPr>
        <w:sectPr>
          <w:pgSz w:w="11900" w:h="16838" w:orient="portrait"/>
          <w:cols w:equalWidth="0" w:num="1">
            <w:col w:w="9360"/>
          </w:cols>
          <w:pgMar w:left="142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91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FORMULÁRIO 82 - POSSE TÉCNICO-ADMINISTRATIVO</w:t>
      </w:r>
    </w:p>
    <w:p>
      <w:pPr>
        <w:spacing w:after="0" w:line="200" w:lineRule="exact"/>
        <w:rPr>
          <w:sz w:val="20"/>
          <w:szCs w:val="20"/>
          <w:color w:val="auto"/>
        </w:rPr>
      </w:pPr>
    </w:p>
    <w:p>
      <w:pPr>
        <w:spacing w:after="0" w:line="208" w:lineRule="exact"/>
        <w:rPr>
          <w:sz w:val="20"/>
          <w:szCs w:val="20"/>
          <w:color w:val="auto"/>
        </w:rPr>
      </w:pPr>
    </w:p>
    <w:p>
      <w:pPr>
        <w:jc w:val="center"/>
        <w:spacing w:after="0"/>
        <w:rPr>
          <w:sz w:val="20"/>
          <w:szCs w:val="20"/>
          <w:color w:val="auto"/>
        </w:rPr>
      </w:pPr>
      <w:r>
        <w:rPr>
          <w:rFonts w:ascii="Century" w:cs="Century" w:eastAsia="Century" w:hAnsi="Century"/>
          <w:sz w:val="28"/>
          <w:szCs w:val="28"/>
          <w:b w:val="1"/>
          <w:bCs w:val="1"/>
          <w:color w:val="auto"/>
        </w:rPr>
        <w:t>SOLICITAÇÃO DE CRACHÁ</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-74930</wp:posOffset>
                </wp:positionH>
                <wp:positionV relativeFrom="paragraph">
                  <wp:posOffset>532130</wp:posOffset>
                </wp:positionV>
                <wp:extent cx="5820410" cy="0"/>
                <wp:wrapNone/>
                <wp:docPr id="1879" name="Shape 18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204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79" o:spid="_x0000_s29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99pt,41.9pt" to="452.4pt,41.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-71755</wp:posOffset>
                </wp:positionH>
                <wp:positionV relativeFrom="paragraph">
                  <wp:posOffset>528955</wp:posOffset>
                </wp:positionV>
                <wp:extent cx="0" cy="196850"/>
                <wp:wrapNone/>
                <wp:docPr id="1880" name="Shape 18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68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80" o:spid="_x0000_s29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6499pt,41.65pt" to="-5.6499pt,57.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-74930</wp:posOffset>
                </wp:positionH>
                <wp:positionV relativeFrom="paragraph">
                  <wp:posOffset>722630</wp:posOffset>
                </wp:positionV>
                <wp:extent cx="5820410" cy="0"/>
                <wp:wrapNone/>
                <wp:docPr id="1881" name="Shape 18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204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81" o:spid="_x0000_s29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99pt,56.9pt" to="452.4pt,56.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5742305</wp:posOffset>
                </wp:positionH>
                <wp:positionV relativeFrom="paragraph">
                  <wp:posOffset>528955</wp:posOffset>
                </wp:positionV>
                <wp:extent cx="0" cy="196850"/>
                <wp:wrapNone/>
                <wp:docPr id="1882" name="Shape 18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68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82" o:spid="_x0000_s29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2.15pt,41.65pt" to="452.15pt,57.15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ind w:left="2260"/>
        <w:spacing w:after="0"/>
        <w:rPr>
          <w:sz w:val="20"/>
          <w:szCs w:val="20"/>
          <w:color w:val="auto"/>
        </w:rPr>
      </w:pPr>
      <w:r>
        <w:rPr>
          <w:rFonts w:ascii="Century" w:cs="Century" w:eastAsia="Century" w:hAnsi="Century"/>
          <w:sz w:val="24"/>
          <w:szCs w:val="24"/>
          <w:b w:val="1"/>
          <w:bCs w:val="1"/>
          <w:color w:val="auto"/>
        </w:rPr>
        <w:t>DADOS PARA EMISSÃO DE CRACHÁ</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-74930</wp:posOffset>
                </wp:positionH>
                <wp:positionV relativeFrom="paragraph">
                  <wp:posOffset>196215</wp:posOffset>
                </wp:positionV>
                <wp:extent cx="5820410" cy="0"/>
                <wp:wrapNone/>
                <wp:docPr id="1883" name="Shape 18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204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83" o:spid="_x0000_s29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99pt,15.45pt" to="452.4pt,15.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-71755</wp:posOffset>
                </wp:positionH>
                <wp:positionV relativeFrom="paragraph">
                  <wp:posOffset>193040</wp:posOffset>
                </wp:positionV>
                <wp:extent cx="0" cy="4043680"/>
                <wp:wrapNone/>
                <wp:docPr id="1884" name="Shape 18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0436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84" o:spid="_x0000_s29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6499pt,15.2pt" to="-5.6499pt,333.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1759585</wp:posOffset>
                </wp:positionH>
                <wp:positionV relativeFrom="paragraph">
                  <wp:posOffset>193040</wp:posOffset>
                </wp:positionV>
                <wp:extent cx="0" cy="4043680"/>
                <wp:wrapNone/>
                <wp:docPr id="1885" name="Shape 18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0436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85" o:spid="_x0000_s29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8.55pt,15.2pt" to="138.55pt,333.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5742305</wp:posOffset>
                </wp:positionH>
                <wp:positionV relativeFrom="paragraph">
                  <wp:posOffset>193040</wp:posOffset>
                </wp:positionV>
                <wp:extent cx="0" cy="4043680"/>
                <wp:wrapNone/>
                <wp:docPr id="1886" name="Shape 18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0436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86" o:spid="_x0000_s29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2.15pt,15.2pt" to="452.15pt,333.6pt" o:allowincell="f" strokecolor="#000000" strokeweight="0.48pt"/>
            </w:pict>
          </mc:Fallback>
        </mc:AlternateContent>
      </w:r>
    </w:p>
    <w:p>
      <w:pPr>
        <w:spacing w:after="0" w:line="200" w:lineRule="exact"/>
        <w:rPr>
          <w:sz w:val="20"/>
          <w:szCs w:val="20"/>
          <w:color w:val="auto"/>
        </w:rPr>
      </w:pPr>
    </w:p>
    <w:p>
      <w:pPr>
        <w:spacing w:after="0" w:line="365"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NOME COMPLETO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-74930</wp:posOffset>
                </wp:positionH>
                <wp:positionV relativeFrom="paragraph">
                  <wp:posOffset>8890</wp:posOffset>
                </wp:positionV>
                <wp:extent cx="5820410" cy="0"/>
                <wp:wrapNone/>
                <wp:docPr id="1887" name="Shape 18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204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87" o:spid="_x0000_s29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99pt,0.7pt" to="452.4pt,0.7pt" o:allowincell="f" strokecolor="#000000" strokeweight="0.4799pt"/>
            </w:pict>
          </mc:Fallback>
        </mc:AlternateContent>
      </w:r>
    </w:p>
    <w:p>
      <w:pPr>
        <w:spacing w:after="0" w:line="270"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NOME P/ CRACHÁ</w:t>
      </w:r>
      <w:r>
        <w:rPr>
          <w:rFonts w:ascii="Century" w:cs="Century" w:eastAsia="Century" w:hAnsi="Century"/>
          <w:sz w:val="16"/>
          <w:szCs w:val="16"/>
          <w:b w:val="1"/>
          <w:bCs w:val="1"/>
          <w:color w:val="auto"/>
        </w:rPr>
        <w:t>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-74930</wp:posOffset>
                </wp:positionH>
                <wp:positionV relativeFrom="paragraph">
                  <wp:posOffset>6985</wp:posOffset>
                </wp:positionV>
                <wp:extent cx="5820410" cy="0"/>
                <wp:wrapNone/>
                <wp:docPr id="1888" name="Shape 18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204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88" o:spid="_x0000_s29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99pt,0.55pt" to="452.4pt,0.55pt" o:allowincell="f" strokecolor="#000000" strokeweight="0.4799pt"/>
            </w:pict>
          </mc:Fallback>
        </mc:AlternateContent>
      </w:r>
    </w:p>
    <w:p>
      <w:pPr>
        <w:spacing w:after="0" w:line="267"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FUNÇÃO</w:t>
      </w:r>
      <w:r>
        <w:rPr>
          <w:rFonts w:ascii="Century" w:cs="Century" w:eastAsia="Century" w:hAnsi="Century"/>
          <w:sz w:val="16"/>
          <w:szCs w:val="16"/>
          <w:b w:val="1"/>
          <w:bCs w:val="1"/>
          <w:color w:val="auto"/>
        </w:rPr>
        <w:t>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-74930</wp:posOffset>
                </wp:positionH>
                <wp:positionV relativeFrom="paragraph">
                  <wp:posOffset>6985</wp:posOffset>
                </wp:positionV>
                <wp:extent cx="5820410" cy="0"/>
                <wp:wrapNone/>
                <wp:docPr id="1889" name="Shape 18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204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89" o:spid="_x0000_s29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99pt,0.55pt" to="452.4pt,0.55pt" o:allowincell="f" strokecolor="#000000" strokeweight="0.4799pt"/>
            </w:pict>
          </mc:Fallback>
        </mc:AlternateContent>
      </w:r>
    </w:p>
    <w:p>
      <w:pPr>
        <w:spacing w:after="0" w:line="270"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RG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-74930</wp:posOffset>
                </wp:positionH>
                <wp:positionV relativeFrom="paragraph">
                  <wp:posOffset>6985</wp:posOffset>
                </wp:positionV>
                <wp:extent cx="5820410" cy="0"/>
                <wp:wrapNone/>
                <wp:docPr id="1890" name="Shape 18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204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90" o:spid="_x0000_s29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99pt,0.55pt" to="452.4pt,0.55pt" o:allowincell="f" strokecolor="#000000" strokeweight="0.48pt"/>
            </w:pict>
          </mc:Fallback>
        </mc:AlternateContent>
      </w:r>
    </w:p>
    <w:p>
      <w:pPr>
        <w:spacing w:after="0" w:line="267"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CPF</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-74930</wp:posOffset>
                </wp:positionH>
                <wp:positionV relativeFrom="paragraph">
                  <wp:posOffset>6985</wp:posOffset>
                </wp:positionV>
                <wp:extent cx="5820410" cy="0"/>
                <wp:wrapNone/>
                <wp:docPr id="1891" name="Shape 18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204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91" o:spid="_x0000_s29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99pt,0.55pt" to="452.4pt,0.55pt" o:allowincell="f" strokecolor="#000000" strokeweight="0.4799pt"/>
            </w:pict>
          </mc:Fallback>
        </mc:AlternateContent>
      </w:r>
    </w:p>
    <w:p>
      <w:pPr>
        <w:spacing w:after="0" w:line="267"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TIPO SANGUÍNEO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-74930</wp:posOffset>
                </wp:positionH>
                <wp:positionV relativeFrom="paragraph">
                  <wp:posOffset>8890</wp:posOffset>
                </wp:positionV>
                <wp:extent cx="5820410" cy="0"/>
                <wp:wrapNone/>
                <wp:docPr id="1892" name="Shape 18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204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92" o:spid="_x0000_s29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99pt,0.7pt" to="452.4pt,0.7pt" o:allowincell="f" strokecolor="#000000" strokeweight="0.48pt"/>
            </w:pict>
          </mc:Fallback>
        </mc:AlternateContent>
      </w:r>
    </w:p>
    <w:p>
      <w:pPr>
        <w:spacing w:after="0" w:line="270"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DATA DE ADMISSÃO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-74930</wp:posOffset>
                </wp:positionH>
                <wp:positionV relativeFrom="paragraph">
                  <wp:posOffset>6985</wp:posOffset>
                </wp:positionV>
                <wp:extent cx="5820410" cy="0"/>
                <wp:wrapNone/>
                <wp:docPr id="1893" name="Shape 18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204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93" o:spid="_x0000_s29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99pt,0.55pt" to="452.4pt,0.55pt" o:allowincell="f" strokecolor="#000000" strokeweight="0.4799pt"/>
            </w:pict>
          </mc:Fallback>
        </mc:AlternateContent>
      </w:r>
    </w:p>
    <w:p>
      <w:pPr>
        <w:spacing w:after="0" w:line="267"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MATRÍCULA (SIAPE)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-74930</wp:posOffset>
                </wp:positionH>
                <wp:positionV relativeFrom="paragraph">
                  <wp:posOffset>8890</wp:posOffset>
                </wp:positionV>
                <wp:extent cx="5820410" cy="0"/>
                <wp:wrapNone/>
                <wp:docPr id="1894" name="Shape 18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204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94" o:spid="_x0000_s29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99pt,0.7pt" to="452.4pt,0.7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FOTO 3X4</w:t>
      </w:r>
      <w:r>
        <w:rPr>
          <w:rFonts w:ascii="Century" w:cs="Century" w:eastAsia="Century" w:hAnsi="Century"/>
          <w:sz w:val="16"/>
          <w:szCs w:val="16"/>
          <w:b w:val="1"/>
          <w:bCs w:val="1"/>
          <w:color w:val="auto"/>
        </w:rPr>
        <w:t>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-74930</wp:posOffset>
                </wp:positionH>
                <wp:positionV relativeFrom="paragraph">
                  <wp:posOffset>465455</wp:posOffset>
                </wp:positionV>
                <wp:extent cx="5820410" cy="0"/>
                <wp:wrapNone/>
                <wp:docPr id="1895" name="Shape 18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204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95" o:spid="_x0000_s29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99pt,36.65pt" to="452.4pt,36.65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spacing w:after="0"/>
        <w:rPr>
          <w:sz w:val="20"/>
          <w:szCs w:val="20"/>
          <w:color w:val="auto"/>
        </w:rPr>
      </w:pPr>
      <w:r>
        <w:rPr>
          <w:rFonts w:ascii="Century" w:cs="Century" w:eastAsia="Century" w:hAnsi="Century"/>
          <w:sz w:val="24"/>
          <w:szCs w:val="24"/>
          <w:color w:val="auto"/>
        </w:rPr>
        <w:t>1 – Nome que será impresso na frente do crachá;</w:t>
      </w:r>
    </w:p>
    <w:p>
      <w:pPr>
        <w:spacing w:after="0"/>
        <w:rPr>
          <w:sz w:val="20"/>
          <w:szCs w:val="20"/>
          <w:color w:val="auto"/>
        </w:rPr>
      </w:pPr>
      <w:r>
        <w:rPr>
          <w:rFonts w:ascii="Century" w:cs="Century" w:eastAsia="Century" w:hAnsi="Century"/>
          <w:sz w:val="24"/>
          <w:szCs w:val="24"/>
          <w:color w:val="auto"/>
        </w:rPr>
        <w:t>2 – Consultar holerite;</w:t>
      </w:r>
    </w:p>
    <w:p>
      <w:pPr>
        <w:spacing w:after="0" w:line="1" w:lineRule="exact"/>
        <w:rPr>
          <w:sz w:val="20"/>
          <w:szCs w:val="20"/>
          <w:color w:val="auto"/>
        </w:rPr>
      </w:pPr>
    </w:p>
    <w:p>
      <w:pPr>
        <w:spacing w:after="0"/>
        <w:rPr>
          <w:sz w:val="20"/>
          <w:szCs w:val="20"/>
          <w:color w:val="auto"/>
        </w:rPr>
      </w:pPr>
      <w:r>
        <w:rPr>
          <w:rFonts w:ascii="Century" w:cs="Century" w:eastAsia="Century" w:hAnsi="Century"/>
          <w:sz w:val="24"/>
          <w:szCs w:val="24"/>
          <w:color w:val="auto"/>
        </w:rPr>
        <w:t>3 – Enviar foto no formato divulgado.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2196465</wp:posOffset>
            </wp:positionV>
            <wp:extent cx="5977890" cy="38100"/>
            <wp:wrapNone/>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919">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2243455</wp:posOffset>
            </wp:positionV>
            <wp:extent cx="5977890" cy="8890"/>
            <wp:wrapNone/>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920">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275</w:t>
      </w:r>
    </w:p>
    <w:p>
      <w:pPr>
        <w:sectPr>
          <w:pgSz w:w="11900" w:h="16838" w:orient="portrait"/>
          <w:cols w:equalWidth="0" w:num="1">
            <w:col w:w="9360"/>
          </w:cols>
          <w:pgMar w:left="142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92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both"/>
        <w:ind w:left="720" w:hanging="719"/>
        <w:spacing w:after="0" w:line="237" w:lineRule="auto"/>
        <w:tabs>
          <w:tab w:leader="none" w:pos="700" w:val="left"/>
        </w:tabs>
        <w:rPr>
          <w:sz w:val="20"/>
          <w:szCs w:val="20"/>
          <w:color w:val="auto"/>
        </w:rPr>
      </w:pPr>
      <w:r>
        <w:rPr>
          <w:rFonts w:ascii="Century" w:cs="Century" w:eastAsia="Century" w:hAnsi="Century"/>
          <w:sz w:val="24"/>
          <w:szCs w:val="24"/>
          <w:b w:val="1"/>
          <w:bCs w:val="1"/>
          <w:color w:val="auto"/>
        </w:rPr>
        <w:t>1.3.9</w:t>
        <w:tab/>
        <w:t>PARTICIPÇÃO DE TÉCNICO-ADMNISTRATIVO EM CURSO DE CAPACITAÇÃO</w:t>
      </w:r>
    </w:p>
    <w:p>
      <w:pPr>
        <w:spacing w:after="0" w:line="297" w:lineRule="exact"/>
        <w:rPr>
          <w:sz w:val="20"/>
          <w:szCs w:val="20"/>
          <w:color w:val="auto"/>
        </w:rPr>
      </w:pPr>
    </w:p>
    <w:p>
      <w:pPr>
        <w:jc w:val="both"/>
        <w:ind w:right="20"/>
        <w:spacing w:after="0" w:line="273"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Cursos de capacitação são as atividades de aprendizagem presencial 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 distância que visem ao desenvolvimento das competências institucionais por meio das competências individuais dos servidores, cuja necessidade tenha sido detectada pela Universidade.</w:t>
      </w:r>
    </w:p>
    <w:p>
      <w:pPr>
        <w:spacing w:after="0" w:line="214" w:lineRule="exact"/>
        <w:rPr>
          <w:sz w:val="20"/>
          <w:szCs w:val="20"/>
          <w:color w:val="auto"/>
        </w:rPr>
      </w:pPr>
    </w:p>
    <w:p>
      <w:pPr>
        <w:jc w:val="both"/>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 (PRAD) / Diretoria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Gestão de Pessoas (DGP) / Coordenadoria de Capacitação e Desenvolvimento (CCD)</w:t>
      </w:r>
    </w:p>
    <w:p>
      <w:pPr>
        <w:spacing w:after="0" w:line="297" w:lineRule="exact"/>
        <w:rPr>
          <w:sz w:val="20"/>
          <w:szCs w:val="20"/>
          <w:color w:val="auto"/>
        </w:rPr>
      </w:pPr>
    </w:p>
    <w:p>
      <w:pPr>
        <w:jc w:val="both"/>
        <w:ind w:right="20"/>
        <w:spacing w:after="0" w:line="237"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Lei nº 11.091/2005, Decreto nº 5.824/2006, Decreto nº 5707/2006 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Instrução Normativa 015/2015/UNIR.</w:t>
      </w:r>
    </w:p>
    <w:p>
      <w:pPr>
        <w:spacing w:after="0" w:line="288"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PROCEDIMENTO</w:t>
      </w:r>
    </w:p>
    <w:p>
      <w:pPr>
        <w:spacing w:after="0" w:line="296" w:lineRule="exact"/>
        <w:rPr>
          <w:sz w:val="20"/>
          <w:szCs w:val="20"/>
          <w:color w:val="auto"/>
        </w:rPr>
      </w:pPr>
    </w:p>
    <w:p>
      <w:pPr>
        <w:jc w:val="both"/>
        <w:ind w:left="720" w:hanging="361"/>
        <w:spacing w:after="0" w:line="238" w:lineRule="auto"/>
        <w:tabs>
          <w:tab w:leader="none" w:pos="720" w:val="left"/>
        </w:tabs>
        <w:numPr>
          <w:ilvl w:val="0"/>
          <w:numId w:val="359"/>
        </w:numPr>
        <w:rPr>
          <w:rFonts w:ascii="Century" w:cs="Century" w:eastAsia="Century" w:hAnsi="Century"/>
          <w:sz w:val="24"/>
          <w:szCs w:val="24"/>
          <w:color w:val="auto"/>
        </w:rPr>
      </w:pPr>
      <w:r>
        <w:rPr>
          <w:rFonts w:ascii="Century" w:cs="Century" w:eastAsia="Century" w:hAnsi="Century"/>
          <w:sz w:val="24"/>
          <w:szCs w:val="24"/>
          <w:color w:val="auto"/>
        </w:rPr>
        <w:t>A unidade requisitante elabora o Levantamento da Necessidade de Capacitação (LNC), para o ano seguinte, após consulta as subunidades a ela vinculadas, consultando pelo menos 1 (um) servidor de cada cargo. Encaminha o LNC a Coordenadoria de Capacitação e Desenvolvimento (CCD) até o mês de novembro do ano corrente.</w:t>
      </w:r>
    </w:p>
    <w:p>
      <w:pPr>
        <w:spacing w:after="0" w:line="11" w:lineRule="exact"/>
        <w:rPr>
          <w:rFonts w:ascii="Century" w:cs="Century" w:eastAsia="Century" w:hAnsi="Century"/>
          <w:sz w:val="24"/>
          <w:szCs w:val="24"/>
          <w:color w:val="auto"/>
        </w:rPr>
      </w:pPr>
    </w:p>
    <w:p>
      <w:pPr>
        <w:ind w:left="720" w:hanging="361"/>
        <w:spacing w:after="0" w:line="237" w:lineRule="auto"/>
        <w:tabs>
          <w:tab w:leader="none" w:pos="720" w:val="left"/>
        </w:tabs>
        <w:numPr>
          <w:ilvl w:val="0"/>
          <w:numId w:val="359"/>
        </w:numPr>
        <w:rPr>
          <w:rFonts w:ascii="Century" w:cs="Century" w:eastAsia="Century" w:hAnsi="Century"/>
          <w:sz w:val="24"/>
          <w:szCs w:val="24"/>
          <w:color w:val="auto"/>
        </w:rPr>
      </w:pPr>
      <w:r>
        <w:rPr>
          <w:rFonts w:ascii="Century" w:cs="Century" w:eastAsia="Century" w:hAnsi="Century"/>
          <w:sz w:val="24"/>
          <w:szCs w:val="24"/>
          <w:color w:val="auto"/>
        </w:rPr>
        <w:t>A Coordenadoria de Capacitação e Desenvolvimento (CCD) consolida e organiza o LNC de toda a instituição e submete a aprovação da PRAD.</w:t>
      </w:r>
    </w:p>
    <w:p>
      <w:pPr>
        <w:spacing w:after="0" w:line="6" w:lineRule="exact"/>
        <w:rPr>
          <w:rFonts w:ascii="Century" w:cs="Century" w:eastAsia="Century" w:hAnsi="Century"/>
          <w:sz w:val="24"/>
          <w:szCs w:val="24"/>
          <w:color w:val="auto"/>
        </w:rPr>
      </w:pPr>
    </w:p>
    <w:p>
      <w:pPr>
        <w:jc w:val="both"/>
        <w:ind w:left="720" w:hanging="361"/>
        <w:spacing w:after="0" w:line="239" w:lineRule="auto"/>
        <w:tabs>
          <w:tab w:leader="none" w:pos="720" w:val="left"/>
        </w:tabs>
        <w:numPr>
          <w:ilvl w:val="0"/>
          <w:numId w:val="359"/>
        </w:numPr>
        <w:rPr>
          <w:rFonts w:ascii="Century" w:cs="Century" w:eastAsia="Century" w:hAnsi="Century"/>
          <w:sz w:val="24"/>
          <w:szCs w:val="24"/>
          <w:color w:val="auto"/>
        </w:rPr>
      </w:pPr>
      <w:r>
        <w:rPr>
          <w:rFonts w:ascii="Century" w:cs="Century" w:eastAsia="Century" w:hAnsi="Century"/>
          <w:sz w:val="24"/>
          <w:szCs w:val="24"/>
          <w:color w:val="auto"/>
        </w:rPr>
        <w:t>Verificada a disponibilidade orçamentária para a realização dos cursos a CCD elabora Termo de Referência para a contratação ou execução, solicitando da Unidade requisitante o nome dos servidores a serem capacitados, justificativa e objetivo geral e específico.</w:t>
      </w:r>
    </w:p>
    <w:p>
      <w:pPr>
        <w:ind w:left="720" w:hanging="361"/>
        <w:spacing w:after="0"/>
        <w:tabs>
          <w:tab w:leader="none" w:pos="720" w:val="left"/>
        </w:tabs>
        <w:numPr>
          <w:ilvl w:val="0"/>
          <w:numId w:val="359"/>
        </w:numPr>
        <w:rPr>
          <w:rFonts w:ascii="Century" w:cs="Century" w:eastAsia="Century" w:hAnsi="Century"/>
          <w:sz w:val="24"/>
          <w:szCs w:val="24"/>
          <w:color w:val="auto"/>
        </w:rPr>
      </w:pPr>
      <w:r>
        <w:rPr>
          <w:rFonts w:ascii="Century" w:cs="Century" w:eastAsia="Century" w:hAnsi="Century"/>
          <w:sz w:val="24"/>
          <w:szCs w:val="24"/>
          <w:color w:val="auto"/>
        </w:rPr>
        <w:t>A Unidade requisitante deve acompanhar o andamento do processo.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3166745</wp:posOffset>
            </wp:positionV>
            <wp:extent cx="5977890" cy="38100"/>
            <wp:wrapNone/>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922">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3213735</wp:posOffset>
            </wp:positionV>
            <wp:extent cx="5977890" cy="8890"/>
            <wp:wrapNone/>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923">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8960"/>
        <w:spacing w:after="0"/>
        <w:rPr>
          <w:sz w:val="20"/>
          <w:szCs w:val="20"/>
          <w:color w:val="auto"/>
        </w:rPr>
      </w:pPr>
      <w:r>
        <w:rPr>
          <w:rFonts w:ascii="Cambria" w:cs="Cambria" w:eastAsia="Cambria" w:hAnsi="Cambria"/>
          <w:sz w:val="24"/>
          <w:szCs w:val="24"/>
          <w:color w:val="auto"/>
        </w:rPr>
        <w:t>276</w:t>
      </w:r>
    </w:p>
    <w:p>
      <w:pPr>
        <w:sectPr>
          <w:pgSz w:w="11900" w:h="16838" w:orient="portrait"/>
          <w:cols w:equalWidth="0" w:num="1">
            <w:col w:w="9360"/>
          </w:cols>
          <w:pgMar w:left="1420"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92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40"/>
        <w:spacing w:after="0" w:line="237" w:lineRule="auto"/>
        <w:rPr>
          <w:sz w:val="20"/>
          <w:szCs w:val="20"/>
          <w:color w:val="auto"/>
        </w:rPr>
      </w:pPr>
      <w:r>
        <w:rPr>
          <w:rFonts w:ascii="Century" w:cs="Century" w:eastAsia="Century" w:hAnsi="Century"/>
          <w:sz w:val="24"/>
          <w:szCs w:val="24"/>
          <w:b w:val="1"/>
          <w:bCs w:val="1"/>
          <w:color w:val="auto"/>
        </w:rPr>
        <w:t>PROCEDIMENTO 63 - PARTICIPAÇÃO EM CURSO DE CAPACITAÇÃO PARA TÉCNICO ADMINISTRATIVO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356870</wp:posOffset>
            </wp:positionH>
            <wp:positionV relativeFrom="paragraph">
              <wp:posOffset>781685</wp:posOffset>
            </wp:positionV>
            <wp:extent cx="5449570" cy="3730625"/>
            <wp:wrapNone/>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925">
                      <a:extLst>
                        <a:ext uri="{28A0092B-C50C-407E-A947-70E740481C1C}"/>
                      </a:extLst>
                    </a:blip>
                    <a:srcRect/>
                    <a:stretch>
                      <a:fillRect/>
                    </a:stretch>
                  </pic:blipFill>
                  <pic:spPr bwMode="auto">
                    <a:xfrm>
                      <a:off x="0" y="0"/>
                      <a:ext cx="5449570" cy="3730625"/>
                    </a:xfrm>
                    <a:prstGeom prst="rect">
                      <a:avLst/>
                    </a:prstGeom>
                    <a:noFill/>
                  </pic:spPr>
                </pic:pic>
              </a:graphicData>
            </a:graphic>
          </wp:anchor>
        </w:drawing>
      </w:r>
    </w:p>
    <w:p>
      <w:pPr>
        <w:sectPr>
          <w:pgSz w:w="11900" w:h="16838" w:orient="portrait"/>
          <w:cols w:equalWidth="0" w:num="1">
            <w:col w:w="9340"/>
          </w:cols>
          <w:pgMar w:left="1440" w:top="961" w:right="112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p>
      <w:pPr>
        <w:jc w:val="center"/>
        <w:ind w:left="660"/>
        <w:spacing w:after="0"/>
        <w:rPr>
          <w:sz w:val="20"/>
          <w:szCs w:val="20"/>
          <w:color w:val="auto"/>
        </w:rPr>
      </w:pPr>
      <w:r>
        <w:rPr>
          <w:rFonts w:ascii="Calibri" w:cs="Calibri" w:eastAsia="Calibri" w:hAnsi="Calibri"/>
          <w:sz w:val="20"/>
          <w:szCs w:val="20"/>
          <w:b w:val="1"/>
          <w:bCs w:val="1"/>
          <w:color w:val="auto"/>
        </w:rPr>
        <w:t>UNIDADE REQUISITANTE</w:t>
      </w:r>
    </w:p>
    <w:p>
      <w:pPr>
        <w:spacing w:after="0" w:line="107" w:lineRule="exact"/>
        <w:rPr>
          <w:sz w:val="20"/>
          <w:szCs w:val="20"/>
          <w:color w:val="auto"/>
        </w:rPr>
      </w:pPr>
    </w:p>
    <w:p>
      <w:pPr>
        <w:jc w:val="center"/>
        <w:ind w:left="640" w:right="200"/>
        <w:spacing w:after="0" w:line="219" w:lineRule="auto"/>
        <w:rPr>
          <w:sz w:val="20"/>
          <w:szCs w:val="20"/>
          <w:color w:val="auto"/>
        </w:rPr>
      </w:pPr>
      <w:r>
        <w:rPr>
          <w:rFonts w:ascii="Calibri" w:cs="Calibri" w:eastAsia="Calibri" w:hAnsi="Calibri"/>
          <w:sz w:val="19"/>
          <w:szCs w:val="19"/>
          <w:color w:val="auto"/>
        </w:rPr>
        <w:t>Elabora anualmente o Levantamento das Necessidades de Capacitação (LNC), com as demandas de suas subnidade e envia à CCD.</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ind w:left="1560"/>
        <w:spacing w:after="0"/>
        <w:rPr>
          <w:sz w:val="20"/>
          <w:szCs w:val="20"/>
          <w:color w:val="auto"/>
        </w:rPr>
      </w:pPr>
      <w:r>
        <w:rPr>
          <w:rFonts w:ascii="Calibri" w:cs="Calibri" w:eastAsia="Calibri" w:hAnsi="Calibri"/>
          <w:sz w:val="20"/>
          <w:szCs w:val="20"/>
          <w:b w:val="1"/>
          <w:bCs w:val="1"/>
          <w:color w:val="auto"/>
        </w:rPr>
        <w:t>CCD</w:t>
      </w:r>
    </w:p>
    <w:p>
      <w:pPr>
        <w:spacing w:after="0" w:line="73" w:lineRule="exact"/>
        <w:rPr>
          <w:sz w:val="20"/>
          <w:szCs w:val="20"/>
          <w:color w:val="auto"/>
        </w:rPr>
      </w:pPr>
    </w:p>
    <w:p>
      <w:pPr>
        <w:spacing w:after="0"/>
        <w:rPr>
          <w:sz w:val="20"/>
          <w:szCs w:val="20"/>
          <w:color w:val="auto"/>
        </w:rPr>
      </w:pPr>
      <w:r>
        <w:rPr>
          <w:rFonts w:ascii="Calibri" w:cs="Calibri" w:eastAsia="Calibri" w:hAnsi="Calibri"/>
          <w:sz w:val="19"/>
          <w:szCs w:val="19"/>
          <w:color w:val="auto"/>
        </w:rPr>
        <w:t>Consolida e organiza o LNC da instituição e</w:t>
      </w:r>
    </w:p>
    <w:p>
      <w:pPr>
        <w:ind w:left="460"/>
        <w:spacing w:after="0" w:line="217" w:lineRule="auto"/>
        <w:rPr>
          <w:sz w:val="20"/>
          <w:szCs w:val="20"/>
          <w:color w:val="auto"/>
        </w:rPr>
      </w:pPr>
      <w:r>
        <w:rPr>
          <w:rFonts w:ascii="Calibri" w:cs="Calibri" w:eastAsia="Calibri" w:hAnsi="Calibri"/>
          <w:sz w:val="20"/>
          <w:szCs w:val="20"/>
          <w:color w:val="auto"/>
        </w:rPr>
        <w:t>submete à aprovação da PRAD.</w:t>
      </w:r>
    </w:p>
    <w:p>
      <w:pPr>
        <w:spacing w:after="0" w:line="459" w:lineRule="exact"/>
        <w:rPr>
          <w:sz w:val="20"/>
          <w:szCs w:val="20"/>
          <w:color w:val="auto"/>
        </w:rPr>
      </w:pPr>
    </w:p>
    <w:p>
      <w:pPr>
        <w:sectPr>
          <w:pgSz w:w="11900" w:h="16838" w:orient="portrait"/>
          <w:cols w:equalWidth="0" w:num="2">
            <w:col w:w="4620" w:space="720"/>
            <w:col w:w="4000"/>
          </w:cols>
          <w:pgMar w:left="1440"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ind w:left="2480"/>
        <w:spacing w:after="0"/>
        <w:rPr>
          <w:sz w:val="20"/>
          <w:szCs w:val="20"/>
          <w:color w:val="auto"/>
        </w:rPr>
      </w:pPr>
      <w:r>
        <w:rPr>
          <w:rFonts w:ascii="Calibri" w:cs="Calibri" w:eastAsia="Calibri" w:hAnsi="Calibri"/>
          <w:sz w:val="20"/>
          <w:szCs w:val="20"/>
          <w:b w:val="1"/>
          <w:bCs w:val="1"/>
          <w:color w:val="auto"/>
        </w:rPr>
        <w:t>PRAD</w:t>
      </w:r>
    </w:p>
    <w:p>
      <w:pPr>
        <w:spacing w:after="0" w:line="73" w:lineRule="exact"/>
        <w:rPr>
          <w:sz w:val="20"/>
          <w:szCs w:val="20"/>
          <w:color w:val="auto"/>
        </w:rPr>
      </w:pPr>
    </w:p>
    <w:p>
      <w:pPr>
        <w:ind w:left="840"/>
        <w:spacing w:after="0"/>
        <w:rPr>
          <w:sz w:val="20"/>
          <w:szCs w:val="20"/>
          <w:color w:val="auto"/>
        </w:rPr>
      </w:pPr>
      <w:r>
        <w:rPr>
          <w:rFonts w:ascii="Calibri" w:cs="Calibri" w:eastAsia="Calibri" w:hAnsi="Calibri"/>
          <w:sz w:val="19"/>
          <w:szCs w:val="19"/>
          <w:color w:val="auto"/>
        </w:rPr>
        <w:t>Verifica a disponibilidade financeira e devolve</w:t>
      </w:r>
    </w:p>
    <w:p>
      <w:pPr>
        <w:ind w:left="1580"/>
        <w:spacing w:after="0" w:line="217" w:lineRule="auto"/>
        <w:rPr>
          <w:sz w:val="20"/>
          <w:szCs w:val="20"/>
          <w:color w:val="auto"/>
        </w:rPr>
      </w:pPr>
      <w:r>
        <w:rPr>
          <w:rFonts w:ascii="Calibri" w:cs="Calibri" w:eastAsia="Calibri" w:hAnsi="Calibri"/>
          <w:sz w:val="20"/>
          <w:szCs w:val="20"/>
          <w:color w:val="auto"/>
        </w:rPr>
        <w:t>o LNC à CCD para execução.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4166235</wp:posOffset>
            </wp:positionV>
            <wp:extent cx="5977890" cy="38100"/>
            <wp:wrapNone/>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926">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4213860</wp:posOffset>
            </wp:positionV>
            <wp:extent cx="5977890" cy="8890"/>
            <wp:wrapNone/>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927">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ind w:left="1560"/>
        <w:spacing w:after="0"/>
        <w:rPr>
          <w:sz w:val="20"/>
          <w:szCs w:val="20"/>
          <w:color w:val="auto"/>
        </w:rPr>
      </w:pPr>
      <w:r>
        <w:rPr>
          <w:rFonts w:ascii="Calibri" w:cs="Calibri" w:eastAsia="Calibri" w:hAnsi="Calibri"/>
          <w:sz w:val="20"/>
          <w:szCs w:val="20"/>
          <w:b w:val="1"/>
          <w:bCs w:val="1"/>
          <w:color w:val="auto"/>
        </w:rPr>
        <w:t>CCD</w:t>
      </w:r>
    </w:p>
    <w:p>
      <w:pPr>
        <w:spacing w:after="0" w:line="73" w:lineRule="exact"/>
        <w:rPr>
          <w:sz w:val="20"/>
          <w:szCs w:val="20"/>
          <w:color w:val="auto"/>
        </w:rPr>
      </w:pPr>
    </w:p>
    <w:p>
      <w:pPr>
        <w:spacing w:after="0"/>
        <w:rPr>
          <w:sz w:val="20"/>
          <w:szCs w:val="20"/>
          <w:color w:val="auto"/>
        </w:rPr>
      </w:pPr>
      <w:r>
        <w:rPr>
          <w:rFonts w:ascii="Calibri" w:cs="Calibri" w:eastAsia="Calibri" w:hAnsi="Calibri"/>
          <w:sz w:val="19"/>
          <w:szCs w:val="19"/>
          <w:color w:val="auto"/>
        </w:rPr>
        <w:t>Elabora Projeto Básico e envia à PRAD para</w:t>
      </w:r>
    </w:p>
    <w:p>
      <w:pPr>
        <w:jc w:val="center"/>
        <w:ind w:right="500"/>
        <w:spacing w:after="0" w:line="217" w:lineRule="auto"/>
        <w:rPr>
          <w:sz w:val="20"/>
          <w:szCs w:val="20"/>
          <w:color w:val="auto"/>
        </w:rPr>
      </w:pPr>
      <w:r>
        <w:rPr>
          <w:rFonts w:ascii="Calibri" w:cs="Calibri" w:eastAsia="Calibri" w:hAnsi="Calibri"/>
          <w:sz w:val="20"/>
          <w:szCs w:val="20"/>
          <w:color w:val="auto"/>
        </w:rPr>
        <w:t>submissão à DCCL.</w:t>
      </w:r>
    </w:p>
    <w:p>
      <w:pPr>
        <w:spacing w:after="0" w:line="200" w:lineRule="exact"/>
        <w:rPr>
          <w:sz w:val="20"/>
          <w:szCs w:val="20"/>
          <w:color w:val="auto"/>
        </w:rPr>
      </w:pPr>
    </w:p>
    <w:p>
      <w:pPr>
        <w:sectPr>
          <w:pgSz w:w="11900" w:h="16838" w:orient="portrait"/>
          <w:cols w:equalWidth="0" w:num="2">
            <w:col w:w="4640" w:space="720"/>
            <w:col w:w="3980"/>
          </w:cols>
          <w:pgMar w:left="1440"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ind w:left="8940"/>
        <w:spacing w:after="0"/>
        <w:rPr>
          <w:sz w:val="20"/>
          <w:szCs w:val="20"/>
          <w:color w:val="auto"/>
        </w:rPr>
      </w:pPr>
      <w:r>
        <w:rPr>
          <w:rFonts w:ascii="Cambria" w:cs="Cambria" w:eastAsia="Cambria" w:hAnsi="Cambria"/>
          <w:sz w:val="24"/>
          <w:szCs w:val="24"/>
          <w:color w:val="auto"/>
        </w:rPr>
        <w:t>277</w:t>
      </w:r>
    </w:p>
    <w:p>
      <w:pPr>
        <w:sectPr>
          <w:pgSz w:w="11900" w:h="16838" w:orient="portrait"/>
          <w:cols w:equalWidth="0" w:num="1">
            <w:col w:w="9340"/>
          </w:cols>
          <w:pgMar w:left="1440" w:top="961" w:right="1126" w:bottom="435" w:gutter="0" w:footer="0" w:header="0"/>
          <w:type w:val="continuous"/>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92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spacing w:after="0" w:line="237" w:lineRule="auto"/>
        <w:rPr>
          <w:sz w:val="20"/>
          <w:szCs w:val="20"/>
          <w:color w:val="auto"/>
        </w:rPr>
      </w:pPr>
      <w:r>
        <w:rPr>
          <w:rFonts w:ascii="Century" w:cs="Century" w:eastAsia="Century" w:hAnsi="Century"/>
          <w:sz w:val="24"/>
          <w:szCs w:val="24"/>
          <w:b w:val="1"/>
          <w:bCs w:val="1"/>
          <w:color w:val="auto"/>
        </w:rPr>
        <w:t>FORMULÁRIO 83 - LEVANTAMENTO DA NECESSIDADE DE CAPACITAÇÃO (LNC) – TÉCNICO-ADMINISTRATIVO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-71120</wp:posOffset>
                </wp:positionH>
                <wp:positionV relativeFrom="paragraph">
                  <wp:posOffset>83820</wp:posOffset>
                </wp:positionV>
                <wp:extent cx="6015355" cy="0"/>
                <wp:wrapNone/>
                <wp:docPr id="1906" name="Shape 19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53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06" o:spid="_x0000_s29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6.6pt" to="468.05pt,6.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-71120</wp:posOffset>
                </wp:positionH>
                <wp:positionV relativeFrom="paragraph">
                  <wp:posOffset>274320</wp:posOffset>
                </wp:positionV>
                <wp:extent cx="6015355" cy="0"/>
                <wp:wrapNone/>
                <wp:docPr id="1907" name="Shape 19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53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07" o:spid="_x0000_s29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1.6pt" to="468.05pt,21.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-71120</wp:posOffset>
                </wp:positionH>
                <wp:positionV relativeFrom="paragraph">
                  <wp:posOffset>463550</wp:posOffset>
                </wp:positionV>
                <wp:extent cx="6015355" cy="0"/>
                <wp:wrapNone/>
                <wp:docPr id="1908" name="Shape 19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53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08" o:spid="_x0000_s29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36.5pt" to="468.05pt,3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-71120</wp:posOffset>
                </wp:positionH>
                <wp:positionV relativeFrom="paragraph">
                  <wp:posOffset>652145</wp:posOffset>
                </wp:positionV>
                <wp:extent cx="6015355" cy="0"/>
                <wp:wrapNone/>
                <wp:docPr id="1909" name="Shape 19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53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09" o:spid="_x0000_s29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51.35pt" to="468.05pt,51.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-71120</wp:posOffset>
                </wp:positionH>
                <wp:positionV relativeFrom="paragraph">
                  <wp:posOffset>842645</wp:posOffset>
                </wp:positionV>
                <wp:extent cx="6015355" cy="0"/>
                <wp:wrapNone/>
                <wp:docPr id="1910" name="Shape 19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53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10" o:spid="_x0000_s29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66.35pt" to="468.05pt,66.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-71120</wp:posOffset>
                </wp:positionH>
                <wp:positionV relativeFrom="paragraph">
                  <wp:posOffset>1031875</wp:posOffset>
                </wp:positionV>
                <wp:extent cx="6015355" cy="0"/>
                <wp:wrapNone/>
                <wp:docPr id="1911" name="Shape 19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53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11" o:spid="_x0000_s29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81.25pt" to="468.05pt,81.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-67945</wp:posOffset>
                </wp:positionH>
                <wp:positionV relativeFrom="paragraph">
                  <wp:posOffset>80645</wp:posOffset>
                </wp:positionV>
                <wp:extent cx="0" cy="1144905"/>
                <wp:wrapNone/>
                <wp:docPr id="1912" name="Shape 19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449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12" o:spid="_x0000_s29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6.35pt" to="-5.3499pt,9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-71120</wp:posOffset>
                </wp:positionH>
                <wp:positionV relativeFrom="paragraph">
                  <wp:posOffset>1222375</wp:posOffset>
                </wp:positionV>
                <wp:extent cx="6015355" cy="0"/>
                <wp:wrapNone/>
                <wp:docPr id="1913" name="Shape 19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53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13" o:spid="_x0000_s29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96.25pt" to="468.05pt,96.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5941060</wp:posOffset>
                </wp:positionH>
                <wp:positionV relativeFrom="paragraph">
                  <wp:posOffset>80645</wp:posOffset>
                </wp:positionV>
                <wp:extent cx="0" cy="1144905"/>
                <wp:wrapNone/>
                <wp:docPr id="1914" name="Shape 19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449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14" o:spid="_x0000_s29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8pt,6.35pt" to="467.8pt,96.5pt" o:allowincell="f" strokecolor="#000000" strokeweight="0.4799pt"/>
            </w:pict>
          </mc:Fallback>
        </mc:AlternateContent>
      </w:r>
    </w:p>
    <w:p>
      <w:pPr>
        <w:spacing w:after="0" w:line="112"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1 – IDENTIFICAÇÃO DA UNIDADE:</w:t>
      </w:r>
    </w:p>
    <w:p>
      <w:pPr>
        <w:spacing w:after="0" w:line="9" w:lineRule="exact"/>
        <w:rPr>
          <w:sz w:val="20"/>
          <w:szCs w:val="20"/>
          <w:color w:val="auto"/>
        </w:rPr>
      </w:pPr>
    </w:p>
    <w:p>
      <w:pPr>
        <w:ind w:left="1"/>
        <w:spacing w:after="0"/>
        <w:rPr>
          <w:sz w:val="20"/>
          <w:szCs w:val="20"/>
          <w:color w:val="auto"/>
        </w:rPr>
      </w:pPr>
      <w:r>
        <w:rPr>
          <w:rFonts w:ascii="Century" w:cs="Century" w:eastAsia="Century" w:hAnsi="Century"/>
          <w:sz w:val="24"/>
          <w:szCs w:val="24"/>
          <w:color w:val="auto"/>
        </w:rPr>
        <w:t>Unidade:</w:t>
      </w:r>
    </w:p>
    <w:p>
      <w:pPr>
        <w:spacing w:after="0" w:line="9" w:lineRule="exact"/>
        <w:rPr>
          <w:sz w:val="20"/>
          <w:szCs w:val="20"/>
          <w:color w:val="auto"/>
        </w:rPr>
      </w:pPr>
    </w:p>
    <w:p>
      <w:pPr>
        <w:ind w:left="1"/>
        <w:spacing w:after="0"/>
        <w:rPr>
          <w:sz w:val="20"/>
          <w:szCs w:val="20"/>
          <w:color w:val="auto"/>
        </w:rPr>
      </w:pPr>
      <w:r>
        <w:rPr>
          <w:rFonts w:ascii="Century" w:cs="Century" w:eastAsia="Century" w:hAnsi="Century"/>
          <w:sz w:val="24"/>
          <w:szCs w:val="24"/>
          <w:color w:val="auto"/>
        </w:rPr>
        <w:t>Subunidade:</w:t>
      </w:r>
    </w:p>
    <w:p>
      <w:pPr>
        <w:spacing w:after="0" w:line="11" w:lineRule="exact"/>
        <w:rPr>
          <w:sz w:val="20"/>
          <w:szCs w:val="20"/>
          <w:color w:val="auto"/>
        </w:rPr>
      </w:pPr>
    </w:p>
    <w:p>
      <w:pPr>
        <w:ind w:left="1"/>
        <w:spacing w:after="0"/>
        <w:rPr>
          <w:sz w:val="20"/>
          <w:szCs w:val="20"/>
          <w:color w:val="auto"/>
        </w:rPr>
      </w:pPr>
      <w:r>
        <w:rPr>
          <w:rFonts w:ascii="Century" w:cs="Century" w:eastAsia="Century" w:hAnsi="Century"/>
          <w:sz w:val="24"/>
          <w:szCs w:val="24"/>
          <w:color w:val="auto"/>
        </w:rPr>
        <w:t>Telefone:</w:t>
      </w:r>
    </w:p>
    <w:p>
      <w:pPr>
        <w:spacing w:after="0" w:line="9" w:lineRule="exact"/>
        <w:rPr>
          <w:sz w:val="20"/>
          <w:szCs w:val="20"/>
          <w:color w:val="auto"/>
        </w:rPr>
      </w:pPr>
    </w:p>
    <w:p>
      <w:pPr>
        <w:ind w:left="1"/>
        <w:spacing w:after="0"/>
        <w:rPr>
          <w:sz w:val="20"/>
          <w:szCs w:val="20"/>
          <w:color w:val="auto"/>
        </w:rPr>
      </w:pPr>
      <w:r>
        <w:rPr>
          <w:rFonts w:ascii="Century" w:cs="Century" w:eastAsia="Century" w:hAnsi="Century"/>
          <w:sz w:val="24"/>
          <w:szCs w:val="24"/>
          <w:color w:val="auto"/>
        </w:rPr>
        <w:t>E-mail:</w:t>
      </w:r>
    </w:p>
    <w:p>
      <w:pPr>
        <w:spacing w:after="0" w:line="9" w:lineRule="exact"/>
        <w:rPr>
          <w:sz w:val="20"/>
          <w:szCs w:val="20"/>
          <w:color w:val="auto"/>
        </w:rPr>
      </w:pPr>
    </w:p>
    <w:p>
      <w:pPr>
        <w:ind w:left="1"/>
        <w:spacing w:after="0"/>
        <w:rPr>
          <w:sz w:val="20"/>
          <w:szCs w:val="20"/>
          <w:color w:val="auto"/>
        </w:rPr>
      </w:pPr>
      <w:r>
        <w:rPr>
          <w:rFonts w:ascii="Century" w:cs="Century" w:eastAsia="Century" w:hAnsi="Century"/>
          <w:sz w:val="24"/>
          <w:szCs w:val="24"/>
          <w:color w:val="auto"/>
        </w:rPr>
        <w:t>Gestor: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-71120</wp:posOffset>
                </wp:positionH>
                <wp:positionV relativeFrom="paragraph">
                  <wp:posOffset>197485</wp:posOffset>
                </wp:positionV>
                <wp:extent cx="6015355" cy="0"/>
                <wp:wrapNone/>
                <wp:docPr id="1915" name="Shape 19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53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15" o:spid="_x0000_s29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15.55pt" to="468.05pt,15.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-67945</wp:posOffset>
                </wp:positionH>
                <wp:positionV relativeFrom="paragraph">
                  <wp:posOffset>194310</wp:posOffset>
                </wp:positionV>
                <wp:extent cx="0" cy="568960"/>
                <wp:wrapNone/>
                <wp:docPr id="1916" name="Shape 19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689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16" o:spid="_x0000_s29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15.3pt" to="-5.3499pt,60.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-71120</wp:posOffset>
                </wp:positionH>
                <wp:positionV relativeFrom="paragraph">
                  <wp:posOffset>386715</wp:posOffset>
                </wp:positionV>
                <wp:extent cx="6015355" cy="0"/>
                <wp:wrapNone/>
                <wp:docPr id="1917" name="Shape 19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53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17" o:spid="_x0000_s29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30.45pt" to="468.05pt,30.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5941060</wp:posOffset>
                </wp:positionH>
                <wp:positionV relativeFrom="paragraph">
                  <wp:posOffset>194310</wp:posOffset>
                </wp:positionV>
                <wp:extent cx="0" cy="568960"/>
                <wp:wrapNone/>
                <wp:docPr id="1918" name="Shape 19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689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18" o:spid="_x0000_s29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8pt,15.3pt" to="467.8pt,60.1pt" o:allowincell="f" strokecolor="#000000" strokeweight="0.4799pt"/>
            </w:pict>
          </mc:Fallback>
        </mc:AlternateContent>
      </w:r>
    </w:p>
    <w:p>
      <w:pPr>
        <w:spacing w:after="0" w:line="28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2 – FUNDAMENTAÇÃO LEGAL:</w:t>
      </w:r>
    </w:p>
    <w:p>
      <w:pPr>
        <w:spacing w:after="0" w:line="19" w:lineRule="exact"/>
        <w:rPr>
          <w:sz w:val="20"/>
          <w:szCs w:val="20"/>
          <w:color w:val="auto"/>
        </w:rPr>
      </w:pPr>
    </w:p>
    <w:p>
      <w:pPr>
        <w:ind w:left="1" w:right="120"/>
        <w:spacing w:after="0" w:line="236" w:lineRule="auto"/>
        <w:rPr>
          <w:sz w:val="20"/>
          <w:szCs w:val="20"/>
          <w:color w:val="auto"/>
        </w:rPr>
      </w:pPr>
      <w:r>
        <w:rPr>
          <w:rFonts w:ascii="Century" w:cs="Century" w:eastAsia="Century" w:hAnsi="Century"/>
          <w:sz w:val="24"/>
          <w:szCs w:val="24"/>
          <w:color w:val="auto"/>
        </w:rPr>
        <w:t>Lei 11.091/2005; Decreto nº 5.824/2006; Decreto nº 5.707/2006; IN nº 015/2015/UNIR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-71120</wp:posOffset>
                </wp:positionH>
                <wp:positionV relativeFrom="paragraph">
                  <wp:posOffset>8255</wp:posOffset>
                </wp:positionV>
                <wp:extent cx="6015355" cy="0"/>
                <wp:wrapNone/>
                <wp:docPr id="1919" name="Shape 19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53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19" o:spid="_x0000_s29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0.65pt" to="468.05pt,0.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-71120</wp:posOffset>
                </wp:positionH>
                <wp:positionV relativeFrom="paragraph">
                  <wp:posOffset>197485</wp:posOffset>
                </wp:positionV>
                <wp:extent cx="6015355" cy="0"/>
                <wp:wrapNone/>
                <wp:docPr id="1920" name="Shape 19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53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20" o:spid="_x0000_s29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15.55pt" to="468.05pt,15.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-71120</wp:posOffset>
                </wp:positionH>
                <wp:positionV relativeFrom="paragraph">
                  <wp:posOffset>387985</wp:posOffset>
                </wp:positionV>
                <wp:extent cx="6015355" cy="0"/>
                <wp:wrapNone/>
                <wp:docPr id="1921" name="Shape 19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53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21" o:spid="_x0000_s29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30.55pt" to="468.05pt,30.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-71120</wp:posOffset>
                </wp:positionH>
                <wp:positionV relativeFrom="paragraph">
                  <wp:posOffset>760095</wp:posOffset>
                </wp:positionV>
                <wp:extent cx="6015355" cy="0"/>
                <wp:wrapNone/>
                <wp:docPr id="1922" name="Shape 19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53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22" o:spid="_x0000_s29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59.85pt" to="468.05pt,59.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-71120</wp:posOffset>
                </wp:positionH>
                <wp:positionV relativeFrom="paragraph">
                  <wp:posOffset>1133475</wp:posOffset>
                </wp:positionV>
                <wp:extent cx="6015355" cy="0"/>
                <wp:wrapNone/>
                <wp:docPr id="1923" name="Shape 19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53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23" o:spid="_x0000_s29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89.25pt" to="468.05pt,89.2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-71120</wp:posOffset>
                </wp:positionH>
                <wp:positionV relativeFrom="paragraph">
                  <wp:posOffset>1506855</wp:posOffset>
                </wp:positionV>
                <wp:extent cx="6015355" cy="0"/>
                <wp:wrapNone/>
                <wp:docPr id="1924" name="Shape 19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53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24" o:spid="_x0000_s29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118.65pt" to="468.05pt,118.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-71120</wp:posOffset>
                </wp:positionH>
                <wp:positionV relativeFrom="paragraph">
                  <wp:posOffset>1878330</wp:posOffset>
                </wp:positionV>
                <wp:extent cx="6015355" cy="0"/>
                <wp:wrapNone/>
                <wp:docPr id="1925" name="Shape 19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53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25" o:spid="_x0000_s29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147.9pt" to="468.05pt,147.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-67945</wp:posOffset>
                </wp:positionH>
                <wp:positionV relativeFrom="paragraph">
                  <wp:posOffset>194310</wp:posOffset>
                </wp:positionV>
                <wp:extent cx="0" cy="2060575"/>
                <wp:wrapNone/>
                <wp:docPr id="1926" name="Shape 19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0605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26" o:spid="_x0000_s29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15.3pt" to="-5.3499pt,177.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-71120</wp:posOffset>
                </wp:positionH>
                <wp:positionV relativeFrom="paragraph">
                  <wp:posOffset>2252345</wp:posOffset>
                </wp:positionV>
                <wp:extent cx="6015355" cy="0"/>
                <wp:wrapNone/>
                <wp:docPr id="1927" name="Shape 19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53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27" o:spid="_x0000_s29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177.35pt" to="468.05pt,177.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5941060</wp:posOffset>
                </wp:positionH>
                <wp:positionV relativeFrom="paragraph">
                  <wp:posOffset>194310</wp:posOffset>
                </wp:positionV>
                <wp:extent cx="0" cy="2060575"/>
                <wp:wrapNone/>
                <wp:docPr id="1928" name="Shape 19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0605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28" o:spid="_x0000_s29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8pt,15.3pt" to="467.8pt,177.55pt" o:allowincell="f" strokecolor="#000000" strokeweight="0.4799pt"/>
            </w:pict>
          </mc:Fallback>
        </mc:AlternateConten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3 – CAPACITAÇÃO SOLICITADA (NECESSIDADE LEVANTADA)</w:t>
      </w:r>
    </w:p>
    <w:p>
      <w:pPr>
        <w:spacing w:after="0" w:line="9" w:lineRule="exact"/>
        <w:rPr>
          <w:sz w:val="20"/>
          <w:szCs w:val="20"/>
          <w:color w:val="auto"/>
        </w:rPr>
      </w:pPr>
    </w:p>
    <w:p>
      <w:pPr>
        <w:ind w:left="1"/>
        <w:spacing w:after="0"/>
        <w:rPr>
          <w:sz w:val="20"/>
          <w:szCs w:val="20"/>
          <w:color w:val="auto"/>
        </w:rPr>
      </w:pPr>
      <w:r>
        <w:rPr>
          <w:rFonts w:ascii="Century" w:cs="Century" w:eastAsia="Century" w:hAnsi="Century"/>
          <w:sz w:val="24"/>
          <w:szCs w:val="24"/>
          <w:color w:val="auto"/>
        </w:rPr>
        <w:t>Curso Sugerido:</w:t>
      </w:r>
    </w:p>
    <w:p>
      <w:pPr>
        <w:spacing w:after="0" w:line="299" w:lineRule="exact"/>
        <w:rPr>
          <w:sz w:val="20"/>
          <w:szCs w:val="20"/>
          <w:color w:val="auto"/>
        </w:rPr>
      </w:pPr>
    </w:p>
    <w:p>
      <w:pPr>
        <w:ind w:left="1"/>
        <w:spacing w:after="0"/>
        <w:rPr>
          <w:sz w:val="20"/>
          <w:szCs w:val="20"/>
          <w:color w:val="auto"/>
        </w:rPr>
      </w:pPr>
      <w:r>
        <w:rPr>
          <w:rFonts w:ascii="Century" w:cs="Century" w:eastAsia="Century" w:hAnsi="Century"/>
          <w:sz w:val="24"/>
          <w:szCs w:val="24"/>
          <w:color w:val="auto"/>
        </w:rPr>
        <w:t>Problematização:</w:t>
      </w:r>
    </w:p>
    <w:p>
      <w:pPr>
        <w:spacing w:after="0" w:line="297" w:lineRule="exact"/>
        <w:rPr>
          <w:sz w:val="20"/>
          <w:szCs w:val="20"/>
          <w:color w:val="auto"/>
        </w:rPr>
      </w:pPr>
    </w:p>
    <w:p>
      <w:pPr>
        <w:ind w:left="1"/>
        <w:spacing w:after="0"/>
        <w:rPr>
          <w:sz w:val="20"/>
          <w:szCs w:val="20"/>
          <w:color w:val="auto"/>
        </w:rPr>
      </w:pPr>
      <w:r>
        <w:rPr>
          <w:rFonts w:ascii="Century" w:cs="Century" w:eastAsia="Century" w:hAnsi="Century"/>
          <w:sz w:val="24"/>
          <w:szCs w:val="24"/>
          <w:color w:val="auto"/>
        </w:rPr>
        <w:t>Objetivo:</w:t>
      </w:r>
    </w:p>
    <w:p>
      <w:pPr>
        <w:spacing w:after="0" w:line="299" w:lineRule="exact"/>
        <w:rPr>
          <w:sz w:val="20"/>
          <w:szCs w:val="20"/>
          <w:color w:val="auto"/>
        </w:rPr>
      </w:pPr>
    </w:p>
    <w:p>
      <w:pPr>
        <w:ind w:left="1"/>
        <w:spacing w:after="0"/>
        <w:rPr>
          <w:sz w:val="20"/>
          <w:szCs w:val="20"/>
          <w:color w:val="auto"/>
        </w:rPr>
      </w:pPr>
      <w:r>
        <w:rPr>
          <w:rFonts w:ascii="Century" w:cs="Century" w:eastAsia="Century" w:hAnsi="Century"/>
          <w:sz w:val="24"/>
          <w:szCs w:val="24"/>
          <w:color w:val="auto"/>
        </w:rPr>
        <w:t>Atividades contempladas pelo curso:</w:t>
      </w:r>
    </w:p>
    <w:p>
      <w:pPr>
        <w:spacing w:after="0" w:line="297" w:lineRule="exact"/>
        <w:rPr>
          <w:sz w:val="20"/>
          <w:szCs w:val="20"/>
          <w:color w:val="auto"/>
        </w:rPr>
      </w:pPr>
    </w:p>
    <w:p>
      <w:pPr>
        <w:ind w:left="1"/>
        <w:spacing w:after="0"/>
        <w:rPr>
          <w:sz w:val="20"/>
          <w:szCs w:val="20"/>
          <w:color w:val="auto"/>
        </w:rPr>
      </w:pPr>
      <w:r>
        <w:rPr>
          <w:rFonts w:ascii="Century" w:cs="Century" w:eastAsia="Century" w:hAnsi="Century"/>
          <w:sz w:val="24"/>
          <w:szCs w:val="24"/>
          <w:color w:val="auto"/>
        </w:rPr>
        <w:t>Quantidade de servidores a serem capacitados: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-71120</wp:posOffset>
                </wp:positionH>
                <wp:positionV relativeFrom="paragraph">
                  <wp:posOffset>381000</wp:posOffset>
                </wp:positionV>
                <wp:extent cx="6015355" cy="0"/>
                <wp:wrapNone/>
                <wp:docPr id="1929" name="Shape 19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53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29" o:spid="_x0000_s29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30pt" to="468.05pt,30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-71120</wp:posOffset>
                </wp:positionH>
                <wp:positionV relativeFrom="paragraph">
                  <wp:posOffset>571500</wp:posOffset>
                </wp:positionV>
                <wp:extent cx="6015355" cy="0"/>
                <wp:wrapNone/>
                <wp:docPr id="1930" name="Shape 19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53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30" o:spid="_x0000_s29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45pt" to="468.05pt,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-67945</wp:posOffset>
                </wp:positionH>
                <wp:positionV relativeFrom="paragraph">
                  <wp:posOffset>377825</wp:posOffset>
                </wp:positionV>
                <wp:extent cx="0" cy="1301115"/>
                <wp:wrapNone/>
                <wp:docPr id="1931" name="Shape 19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011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31" o:spid="_x0000_s29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29.75pt" to="-5.3499pt,132.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-71120</wp:posOffset>
                </wp:positionH>
                <wp:positionV relativeFrom="paragraph">
                  <wp:posOffset>1676400</wp:posOffset>
                </wp:positionV>
                <wp:extent cx="6015355" cy="0"/>
                <wp:wrapNone/>
                <wp:docPr id="1932" name="Shape 19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153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32" o:spid="_x0000_s29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132pt" to="468.05pt,13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5941060</wp:posOffset>
                </wp:positionH>
                <wp:positionV relativeFrom="paragraph">
                  <wp:posOffset>377825</wp:posOffset>
                </wp:positionV>
                <wp:extent cx="0" cy="1301115"/>
                <wp:wrapNone/>
                <wp:docPr id="1933" name="Shape 19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011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33" o:spid="_x0000_s29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8pt,29.75pt" to="467.8pt,132.2pt" o:allowincell="f" strokecolor="#000000" strokeweight="0.4799pt"/>
            </w:pict>
          </mc:Fallback>
        </mc:AlternateContent>
      </w:r>
    </w:p>
    <w:p>
      <w:pPr>
        <w:spacing w:after="0" w:line="200" w:lineRule="exact"/>
        <w:rPr>
          <w:sz w:val="20"/>
          <w:szCs w:val="20"/>
          <w:color w:val="auto"/>
        </w:rPr>
      </w:pPr>
    </w:p>
    <w:p>
      <w:pPr>
        <w:spacing w:after="0" w:line="377"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4 – NÍVEL DE PRIORIDADE</w:t>
      </w:r>
    </w:p>
    <w:p>
      <w:pPr>
        <w:spacing w:after="0" w:line="11" w:lineRule="exact"/>
        <w:rPr>
          <w:sz w:val="20"/>
          <w:szCs w:val="20"/>
          <w:color w:val="auto"/>
        </w:rPr>
      </w:pPr>
    </w:p>
    <w:p>
      <w:pPr>
        <w:ind w:left="1"/>
        <w:spacing w:after="0"/>
        <w:rPr>
          <w:sz w:val="20"/>
          <w:szCs w:val="20"/>
          <w:color w:val="auto"/>
        </w:rPr>
      </w:pPr>
      <w:r>
        <w:rPr>
          <w:rFonts w:ascii="Century" w:cs="Century" w:eastAsia="Century" w:hAnsi="Century"/>
          <w:sz w:val="24"/>
          <w:szCs w:val="24"/>
          <w:color w:val="auto"/>
        </w:rPr>
        <w:t>Prioridade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820420</wp:posOffset>
                </wp:positionH>
                <wp:positionV relativeFrom="paragraph">
                  <wp:posOffset>28575</wp:posOffset>
                </wp:positionV>
                <wp:extent cx="260350" cy="0"/>
                <wp:wrapNone/>
                <wp:docPr id="1934" name="Shape 19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6035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934" o:spid="_x0000_s29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4.6pt,2.25pt" to="85.1pt,2.25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1076325</wp:posOffset>
                </wp:positionH>
                <wp:positionV relativeFrom="paragraph">
                  <wp:posOffset>-172720</wp:posOffset>
                </wp:positionV>
                <wp:extent cx="0" cy="205740"/>
                <wp:wrapNone/>
                <wp:docPr id="1935" name="Shape 19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05740"/>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935" o:spid="_x0000_s29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4.75pt,-13.5999pt" to="84.75pt,2.6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820420</wp:posOffset>
                </wp:positionH>
                <wp:positionV relativeFrom="paragraph">
                  <wp:posOffset>-167640</wp:posOffset>
                </wp:positionV>
                <wp:extent cx="260350" cy="0"/>
                <wp:wrapNone/>
                <wp:docPr id="1936" name="Shape 19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6035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936" o:spid="_x0000_s29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4.6pt,-13.1999pt" to="85.1pt,-13.19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825500</wp:posOffset>
                </wp:positionH>
                <wp:positionV relativeFrom="paragraph">
                  <wp:posOffset>-172720</wp:posOffset>
                </wp:positionV>
                <wp:extent cx="0" cy="205740"/>
                <wp:wrapNone/>
                <wp:docPr id="1937" name="Shape 19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05740"/>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937" o:spid="_x0000_s29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pt,-13.5999pt" to="65pt,2.6pt" o:allowincell="f" strokecolor="#000000" strokeweight="0.75pt"/>
            </w:pict>
          </mc:Fallback>
        </mc:AlternateContent>
      </w:r>
    </w:p>
    <w:p>
      <w:pPr>
        <w:spacing w:after="0" w:line="267" w:lineRule="exact"/>
        <w:rPr>
          <w:sz w:val="20"/>
          <w:szCs w:val="20"/>
          <w:color w:val="auto"/>
        </w:rPr>
      </w:pPr>
    </w:p>
    <w:p>
      <w:pPr>
        <w:ind w:left="201" w:hanging="201"/>
        <w:spacing w:after="0"/>
        <w:tabs>
          <w:tab w:leader="none" w:pos="201" w:val="left"/>
        </w:tabs>
        <w:numPr>
          <w:ilvl w:val="0"/>
          <w:numId w:val="360"/>
        </w:numPr>
        <w:rPr>
          <w:rFonts w:ascii="Century" w:cs="Century" w:eastAsia="Century" w:hAnsi="Century"/>
          <w:sz w:val="24"/>
          <w:szCs w:val="24"/>
          <w:color w:val="auto"/>
        </w:rPr>
      </w:pPr>
      <w:r>
        <w:rPr>
          <w:rFonts w:ascii="Century" w:cs="Century" w:eastAsia="Century" w:hAnsi="Century"/>
          <w:sz w:val="24"/>
          <w:szCs w:val="24"/>
          <w:color w:val="auto"/>
        </w:rPr>
        <w:t>– Crítica (</w:t>
      </w:r>
      <w:r>
        <w:rPr>
          <w:rFonts w:ascii="Century" w:cs="Century" w:eastAsia="Century" w:hAnsi="Century"/>
          <w:sz w:val="19"/>
          <w:szCs w:val="19"/>
          <w:color w:val="auto"/>
        </w:rPr>
        <w:t>não é possível a realização da atividade sem a capacitação</w:t>
      </w:r>
      <w:r>
        <w:rPr>
          <w:rFonts w:ascii="Century" w:cs="Century" w:eastAsia="Century" w:hAnsi="Century"/>
          <w:sz w:val="24"/>
          <w:szCs w:val="24"/>
          <w:color w:val="auto"/>
        </w:rPr>
        <w:t>)</w:t>
      </w:r>
    </w:p>
    <w:p>
      <w:pPr>
        <w:ind w:left="201" w:hanging="201"/>
        <w:spacing w:after="0"/>
        <w:tabs>
          <w:tab w:leader="none" w:pos="201" w:val="left"/>
        </w:tabs>
        <w:numPr>
          <w:ilvl w:val="0"/>
          <w:numId w:val="360"/>
        </w:numPr>
        <w:rPr>
          <w:rFonts w:ascii="Century" w:cs="Century" w:eastAsia="Century" w:hAnsi="Century"/>
          <w:sz w:val="24"/>
          <w:szCs w:val="24"/>
          <w:color w:val="auto"/>
        </w:rPr>
      </w:pPr>
      <w:r>
        <w:rPr>
          <w:rFonts w:ascii="Century" w:cs="Century" w:eastAsia="Century" w:hAnsi="Century"/>
          <w:sz w:val="24"/>
          <w:szCs w:val="24"/>
          <w:color w:val="auto"/>
        </w:rPr>
        <w:t>– Alta (</w:t>
      </w:r>
      <w:r>
        <w:rPr>
          <w:rFonts w:ascii="Century" w:cs="Century" w:eastAsia="Century" w:hAnsi="Century"/>
          <w:sz w:val="19"/>
          <w:szCs w:val="19"/>
          <w:color w:val="auto"/>
        </w:rPr>
        <w:t>o impacto da falta de capacitação é alto</w:t>
      </w:r>
      <w:r>
        <w:rPr>
          <w:rFonts w:ascii="Century" w:cs="Century" w:eastAsia="Century" w:hAnsi="Century"/>
          <w:sz w:val="24"/>
          <w:szCs w:val="24"/>
          <w:color w:val="auto"/>
        </w:rPr>
        <w:t>)</w:t>
      </w:r>
    </w:p>
    <w:p>
      <w:pPr>
        <w:spacing w:after="0" w:line="1" w:lineRule="exact"/>
        <w:rPr>
          <w:rFonts w:ascii="Century" w:cs="Century" w:eastAsia="Century" w:hAnsi="Century"/>
          <w:sz w:val="24"/>
          <w:szCs w:val="24"/>
          <w:color w:val="auto"/>
        </w:rPr>
      </w:pPr>
    </w:p>
    <w:p>
      <w:pPr>
        <w:ind w:left="201" w:hanging="201"/>
        <w:spacing w:after="0"/>
        <w:tabs>
          <w:tab w:leader="none" w:pos="201" w:val="left"/>
        </w:tabs>
        <w:numPr>
          <w:ilvl w:val="0"/>
          <w:numId w:val="360"/>
        </w:numPr>
        <w:rPr>
          <w:rFonts w:ascii="Century" w:cs="Century" w:eastAsia="Century" w:hAnsi="Century"/>
          <w:sz w:val="24"/>
          <w:szCs w:val="24"/>
          <w:color w:val="auto"/>
        </w:rPr>
      </w:pPr>
      <w:r>
        <w:rPr>
          <w:rFonts w:ascii="Century" w:cs="Century" w:eastAsia="Century" w:hAnsi="Century"/>
          <w:sz w:val="24"/>
          <w:szCs w:val="24"/>
          <w:color w:val="auto"/>
        </w:rPr>
        <w:t>– Normal (</w:t>
      </w:r>
      <w:r>
        <w:rPr>
          <w:rFonts w:ascii="Century" w:cs="Century" w:eastAsia="Century" w:hAnsi="Century"/>
          <w:sz w:val="19"/>
          <w:szCs w:val="19"/>
          <w:color w:val="auto"/>
        </w:rPr>
        <w:t>a capacitação melhorará a realização da atividade</w:t>
      </w:r>
      <w:r>
        <w:rPr>
          <w:rFonts w:ascii="Century" w:cs="Century" w:eastAsia="Century" w:hAnsi="Century"/>
          <w:sz w:val="24"/>
          <w:szCs w:val="24"/>
          <w:color w:val="auto"/>
        </w:rPr>
        <w:t>)</w:t>
      </w:r>
    </w:p>
    <w:p>
      <w:pPr>
        <w:ind w:left="201" w:hanging="201"/>
        <w:spacing w:after="0"/>
        <w:tabs>
          <w:tab w:leader="none" w:pos="201" w:val="left"/>
        </w:tabs>
        <w:numPr>
          <w:ilvl w:val="0"/>
          <w:numId w:val="360"/>
        </w:numPr>
        <w:rPr>
          <w:rFonts w:ascii="Century" w:cs="Century" w:eastAsia="Century" w:hAnsi="Century"/>
          <w:sz w:val="24"/>
          <w:szCs w:val="24"/>
          <w:color w:val="auto"/>
        </w:rPr>
      </w:pPr>
      <w:r>
        <w:rPr>
          <w:rFonts w:ascii="Century" w:cs="Century" w:eastAsia="Century" w:hAnsi="Century"/>
          <w:sz w:val="24"/>
          <w:szCs w:val="24"/>
          <w:color w:val="auto"/>
        </w:rPr>
        <w:t>– Baixa (</w:t>
      </w:r>
      <w:r>
        <w:rPr>
          <w:rFonts w:ascii="Century" w:cs="Century" w:eastAsia="Century" w:hAnsi="Century"/>
          <w:sz w:val="19"/>
          <w:szCs w:val="19"/>
          <w:color w:val="auto"/>
        </w:rPr>
        <w:t>o impacto pela falta da capacitação é baixo</w:t>
      </w:r>
      <w:r>
        <w:rPr>
          <w:rFonts w:ascii="Century" w:cs="Century" w:eastAsia="Century" w:hAnsi="Century"/>
          <w:sz w:val="24"/>
          <w:szCs w:val="24"/>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 ____ de ______________ de _____</w:t>
      </w:r>
    </w:p>
    <w:p>
      <w:pPr>
        <w:spacing w:after="0" w:line="2" w:lineRule="exact"/>
        <w:rPr>
          <w:sz w:val="20"/>
          <w:szCs w:val="20"/>
          <w:color w:val="auto"/>
        </w:rPr>
      </w:pPr>
    </w:p>
    <w:p>
      <w:pPr>
        <w:jc w:val="center"/>
        <w:spacing w:after="0"/>
        <w:rPr>
          <w:sz w:val="20"/>
          <w:szCs w:val="20"/>
          <w:color w:val="auto"/>
        </w:rPr>
      </w:pPr>
      <w:r>
        <w:rPr>
          <w:rFonts w:ascii="Century" w:cs="Century" w:eastAsia="Century" w:hAnsi="Century"/>
          <w:sz w:val="18"/>
          <w:szCs w:val="18"/>
          <w:color w:val="auto"/>
        </w:rPr>
        <w:t>(Local e Data)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_________________________________________</w:t>
      </w:r>
    </w:p>
    <w:p>
      <w:pPr>
        <w:jc w:val="center"/>
        <w:spacing w:after="0"/>
        <w:rPr>
          <w:sz w:val="20"/>
          <w:szCs w:val="20"/>
          <w:color w:val="auto"/>
        </w:rPr>
      </w:pPr>
      <w:r>
        <w:rPr>
          <w:rFonts w:ascii="Century" w:cs="Century" w:eastAsia="Century" w:hAnsi="Century"/>
          <w:sz w:val="24"/>
          <w:szCs w:val="24"/>
          <w:color w:val="auto"/>
        </w:rPr>
        <w:t>(</w:t>
      </w:r>
      <w:r>
        <w:rPr>
          <w:rFonts w:ascii="Century" w:cs="Century" w:eastAsia="Century" w:hAnsi="Century"/>
          <w:sz w:val="18"/>
          <w:szCs w:val="18"/>
          <w:color w:val="auto"/>
        </w:rPr>
        <w:t>Assinatura e Carimbo do Gestor Responsável</w:t>
      </w:r>
      <w:r>
        <w:rPr>
          <w:rFonts w:ascii="Century" w:cs="Century" w:eastAsia="Century" w:hAnsi="Century"/>
          <w:sz w:val="24"/>
          <w:szCs w:val="2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497840</wp:posOffset>
            </wp:positionV>
            <wp:extent cx="5977890" cy="38100"/>
            <wp:wrapNone/>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929">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544830</wp:posOffset>
            </wp:positionV>
            <wp:extent cx="5977890" cy="8890"/>
            <wp:wrapNone/>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930">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278</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93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tabs>
          <w:tab w:leader="none" w:pos="501" w:val="left"/>
        </w:tabs>
        <w:rPr>
          <w:sz w:val="20"/>
          <w:szCs w:val="20"/>
          <w:color w:val="auto"/>
        </w:rPr>
      </w:pPr>
      <w:r>
        <w:rPr>
          <w:rFonts w:ascii="Century" w:cs="Century" w:eastAsia="Century" w:hAnsi="Century"/>
          <w:sz w:val="30"/>
          <w:szCs w:val="30"/>
          <w:b w:val="1"/>
          <w:bCs w:val="1"/>
          <w:color w:val="auto"/>
        </w:rPr>
        <w:t>2</w:t>
        <w:tab/>
        <w:t>PROCEDIMENTO DE EXECUÇÃO FINANCEIRA</w:t>
      </w:r>
    </w:p>
    <w:p>
      <w:pPr>
        <w:spacing w:after="0" w:line="200" w:lineRule="exact"/>
        <w:rPr>
          <w:sz w:val="20"/>
          <w:szCs w:val="20"/>
          <w:color w:val="auto"/>
        </w:rPr>
      </w:pPr>
    </w:p>
    <w:p>
      <w:pPr>
        <w:spacing w:after="0" w:line="319" w:lineRule="exact"/>
        <w:rPr>
          <w:sz w:val="20"/>
          <w:szCs w:val="20"/>
          <w:color w:val="auto"/>
        </w:rPr>
      </w:pPr>
    </w:p>
    <w:p>
      <w:pPr>
        <w:ind w:left="1"/>
        <w:spacing w:after="0"/>
        <w:rPr>
          <w:sz w:val="20"/>
          <w:szCs w:val="20"/>
          <w:color w:val="auto"/>
        </w:rPr>
      </w:pPr>
      <w:r>
        <w:rPr>
          <w:rFonts w:ascii="Century" w:cs="Century" w:eastAsia="Century" w:hAnsi="Century"/>
          <w:sz w:val="28"/>
          <w:szCs w:val="28"/>
          <w:b w:val="1"/>
          <w:bCs w:val="1"/>
          <w:color w:val="auto"/>
        </w:rPr>
        <w:t>2.1  PAGAMENTOS</w:t>
      </w:r>
    </w:p>
    <w:p>
      <w:pPr>
        <w:spacing w:after="0" w:line="248" w:lineRule="exact"/>
        <w:rPr>
          <w:sz w:val="20"/>
          <w:szCs w:val="20"/>
          <w:color w:val="auto"/>
        </w:rPr>
      </w:pPr>
    </w:p>
    <w:p>
      <w:pPr>
        <w:ind w:left="1"/>
        <w:spacing w:after="0"/>
        <w:tabs>
          <w:tab w:leader="none" w:pos="761" w:val="left"/>
        </w:tabs>
        <w:rPr>
          <w:sz w:val="20"/>
          <w:szCs w:val="20"/>
          <w:color w:val="auto"/>
        </w:rPr>
      </w:pPr>
      <w:r>
        <w:rPr>
          <w:rFonts w:ascii="Century" w:cs="Century" w:eastAsia="Century" w:hAnsi="Century"/>
          <w:sz w:val="24"/>
          <w:szCs w:val="24"/>
          <w:b w:val="1"/>
          <w:bCs w:val="1"/>
          <w:color w:val="auto"/>
        </w:rPr>
        <w:t>2.1.1</w:t>
        <w:tab/>
        <w:t>PAGAMENTO DE BENS ADQUIRIDOS</w:t>
      </w:r>
    </w:p>
    <w:p>
      <w:pPr>
        <w:spacing w:after="0" w:line="38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OBJETIVO: </w:t>
      </w:r>
      <w:r>
        <w:rPr>
          <w:rFonts w:ascii="Century" w:cs="Century" w:eastAsia="Century" w:hAnsi="Century"/>
          <w:sz w:val="24"/>
          <w:szCs w:val="24"/>
          <w:color w:val="auto"/>
        </w:rPr>
        <w:t>Liquidação e pagamento de bens/materiais adquiridos</w:t>
      </w:r>
    </w:p>
    <w:p>
      <w:pPr>
        <w:spacing w:after="0" w:line="293" w:lineRule="exact"/>
        <w:rPr>
          <w:sz w:val="20"/>
          <w:szCs w:val="20"/>
          <w:color w:val="auto"/>
        </w:rPr>
      </w:pPr>
    </w:p>
    <w:p>
      <w:pPr>
        <w:ind w:left="1"/>
        <w:spacing w:after="0" w:line="238"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0D0D0D"/>
        </w:rPr>
        <w:t>Diretoria de Orçamento, Finanças e</w:t>
      </w:r>
      <w:r>
        <w:rPr>
          <w:rFonts w:ascii="Century" w:cs="Century" w:eastAsia="Century" w:hAnsi="Century"/>
          <w:sz w:val="24"/>
          <w:szCs w:val="24"/>
          <w:b w:val="1"/>
          <w:bCs w:val="1"/>
          <w:color w:val="auto"/>
        </w:rPr>
        <w:t xml:space="preserve"> </w:t>
      </w:r>
      <w:r>
        <w:rPr>
          <w:rFonts w:ascii="Century" w:cs="Century" w:eastAsia="Century" w:hAnsi="Century"/>
          <w:sz w:val="24"/>
          <w:szCs w:val="24"/>
          <w:color w:val="0D0D0D"/>
        </w:rPr>
        <w:t>Contabilidade</w:t>
      </w:r>
      <w:r>
        <w:rPr>
          <w:rFonts w:ascii="Century" w:cs="Century" w:eastAsia="Century" w:hAnsi="Century"/>
          <w:sz w:val="24"/>
          <w:szCs w:val="24"/>
          <w:color w:val="000000"/>
        </w:rPr>
        <w:t>/Pró-Reitoria de Planejamento</w:t>
      </w:r>
    </w:p>
    <w:p>
      <w:pPr>
        <w:spacing w:after="0" w:line="295" w:lineRule="exact"/>
        <w:rPr>
          <w:sz w:val="20"/>
          <w:szCs w:val="20"/>
          <w:color w:val="auto"/>
        </w:rPr>
      </w:pPr>
    </w:p>
    <w:p>
      <w:pPr>
        <w:ind w:left="1"/>
        <w:spacing w:after="0" w:line="237"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Lei nº 4.320/1964, Lei nº 8.666/1993; Instrução Normativa nº</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008/UNIR/PROPLAN de 07 de maio de 2014.</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 PARA PAGAMENTO:</w:t>
      </w:r>
    </w:p>
    <w:p>
      <w:pPr>
        <w:spacing w:after="0" w:line="293" w:lineRule="exact"/>
        <w:rPr>
          <w:sz w:val="20"/>
          <w:szCs w:val="20"/>
          <w:color w:val="auto"/>
        </w:rPr>
      </w:pPr>
    </w:p>
    <w:p>
      <w:pPr>
        <w:jc w:val="both"/>
        <w:ind w:left="1" w:right="20" w:hanging="1"/>
        <w:spacing w:after="0" w:line="238" w:lineRule="auto"/>
        <w:tabs>
          <w:tab w:leader="none" w:pos="354" w:val="left"/>
        </w:tabs>
        <w:numPr>
          <w:ilvl w:val="0"/>
          <w:numId w:val="361"/>
        </w:numPr>
        <w:rPr>
          <w:rFonts w:ascii="Century" w:cs="Century" w:eastAsia="Century" w:hAnsi="Century"/>
          <w:sz w:val="24"/>
          <w:szCs w:val="24"/>
          <w:color w:val="auto"/>
        </w:rPr>
      </w:pPr>
      <w:r>
        <w:rPr>
          <w:rFonts w:ascii="Century" w:cs="Century" w:eastAsia="Century" w:hAnsi="Century"/>
          <w:sz w:val="24"/>
          <w:szCs w:val="24"/>
          <w:color w:val="auto"/>
        </w:rPr>
        <w:t>Nota fiscal certificada com carimbo específico, assinada e datada à caneta (observar que a data do certifico deverá ser igual ou posterior ao da emissão da nota fiscal);</w:t>
      </w:r>
    </w:p>
    <w:p>
      <w:pPr>
        <w:spacing w:after="0" w:line="8" w:lineRule="exact"/>
        <w:rPr>
          <w:rFonts w:ascii="Century" w:cs="Century" w:eastAsia="Century" w:hAnsi="Century"/>
          <w:sz w:val="24"/>
          <w:szCs w:val="24"/>
          <w:color w:val="auto"/>
        </w:rPr>
      </w:pPr>
    </w:p>
    <w:p>
      <w:pPr>
        <w:ind w:left="1" w:right="20" w:hanging="1"/>
        <w:spacing w:after="0" w:line="237" w:lineRule="auto"/>
        <w:tabs>
          <w:tab w:leader="none" w:pos="310" w:val="left"/>
        </w:tabs>
        <w:numPr>
          <w:ilvl w:val="0"/>
          <w:numId w:val="361"/>
        </w:numPr>
        <w:rPr>
          <w:rFonts w:ascii="Century" w:cs="Century" w:eastAsia="Century" w:hAnsi="Century"/>
          <w:sz w:val="24"/>
          <w:szCs w:val="24"/>
          <w:color w:val="auto"/>
        </w:rPr>
      </w:pPr>
      <w:r>
        <w:rPr>
          <w:rFonts w:ascii="Century" w:cs="Century" w:eastAsia="Century" w:hAnsi="Century"/>
          <w:sz w:val="24"/>
          <w:szCs w:val="24"/>
          <w:color w:val="auto"/>
        </w:rPr>
        <w:t>Envio da solicitação de pagamento com a documentação completa, certificando que todos os documentos foram conferidos.</w:t>
      </w:r>
    </w:p>
    <w:p>
      <w:pPr>
        <w:spacing w:after="0" w:line="288"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6" w:lineRule="exact"/>
        <w:rPr>
          <w:sz w:val="20"/>
          <w:szCs w:val="20"/>
          <w:color w:val="auto"/>
        </w:rPr>
      </w:pPr>
    </w:p>
    <w:p>
      <w:pPr>
        <w:jc w:val="both"/>
        <w:ind w:left="1" w:hanging="1"/>
        <w:spacing w:after="0" w:line="239" w:lineRule="auto"/>
        <w:tabs>
          <w:tab w:leader="none" w:pos="330" w:val="left"/>
        </w:tabs>
        <w:numPr>
          <w:ilvl w:val="0"/>
          <w:numId w:val="362"/>
        </w:numPr>
        <w:rPr>
          <w:rFonts w:ascii="Century" w:cs="Century" w:eastAsia="Century" w:hAnsi="Century"/>
          <w:sz w:val="24"/>
          <w:szCs w:val="24"/>
          <w:color w:val="auto"/>
        </w:rPr>
      </w:pPr>
      <w:r>
        <w:rPr>
          <w:rFonts w:ascii="Century" w:cs="Century" w:eastAsia="Century" w:hAnsi="Century"/>
          <w:sz w:val="24"/>
          <w:szCs w:val="24"/>
          <w:color w:val="auto"/>
        </w:rPr>
        <w:t>A solicitação de pagamento deve ser encaminhada pela unidade responsável, conforme o tipo de bem/material adquirido (Coordenadoria de Almoxarifado: material de consumo; Coordenadoria de Patrimônio: equipamentos; Diretoria de Tecnologia de Informação: equipamentos de TI), juntamente com o Termo de Recebimento (ANEXO I) preenchido e com a documentação de responsabilidade do Fornecedor (ANEXO II) e o documento hábil do SIAFI de liquidação da despesa que pode ser a Nota de Sistema (NS) e Nota de Pagamento (NP).</w:t>
      </w:r>
    </w:p>
    <w:p>
      <w:pPr>
        <w:spacing w:after="0" w:line="7" w:lineRule="exact"/>
        <w:rPr>
          <w:rFonts w:ascii="Century" w:cs="Century" w:eastAsia="Century" w:hAnsi="Century"/>
          <w:sz w:val="24"/>
          <w:szCs w:val="24"/>
          <w:color w:val="auto"/>
        </w:rPr>
      </w:pPr>
    </w:p>
    <w:p>
      <w:pPr>
        <w:jc w:val="both"/>
        <w:ind w:left="1" w:hanging="1"/>
        <w:spacing w:after="0" w:line="238" w:lineRule="auto"/>
        <w:tabs>
          <w:tab w:leader="none" w:pos="344" w:val="left"/>
        </w:tabs>
        <w:numPr>
          <w:ilvl w:val="0"/>
          <w:numId w:val="362"/>
        </w:numPr>
        <w:rPr>
          <w:rFonts w:ascii="Century" w:cs="Century" w:eastAsia="Century" w:hAnsi="Century"/>
          <w:sz w:val="24"/>
          <w:szCs w:val="24"/>
          <w:color w:val="auto"/>
        </w:rPr>
      </w:pPr>
      <w:r>
        <w:rPr>
          <w:rFonts w:ascii="Century" w:cs="Century" w:eastAsia="Century" w:hAnsi="Century"/>
          <w:sz w:val="24"/>
          <w:szCs w:val="24"/>
          <w:color w:val="auto"/>
        </w:rPr>
        <w:t>O pedido de pagamento deverá ser encaminhado à PROPLAN por meio de memorando onde conste o número da nota fiscal, o valor, o mês de competência, o nome da empresa.</w:t>
      </w:r>
    </w:p>
    <w:p>
      <w:pPr>
        <w:spacing w:after="0" w:line="8" w:lineRule="exact"/>
        <w:rPr>
          <w:rFonts w:ascii="Century" w:cs="Century" w:eastAsia="Century" w:hAnsi="Century"/>
          <w:sz w:val="24"/>
          <w:szCs w:val="24"/>
          <w:color w:val="auto"/>
        </w:rPr>
      </w:pPr>
    </w:p>
    <w:p>
      <w:pPr>
        <w:jc w:val="both"/>
        <w:ind w:left="1" w:right="20" w:hanging="1"/>
        <w:spacing w:after="0" w:line="238" w:lineRule="auto"/>
        <w:tabs>
          <w:tab w:leader="none" w:pos="298" w:val="left"/>
        </w:tabs>
        <w:numPr>
          <w:ilvl w:val="0"/>
          <w:numId w:val="362"/>
        </w:numPr>
        <w:rPr>
          <w:rFonts w:ascii="Century" w:cs="Century" w:eastAsia="Century" w:hAnsi="Century"/>
          <w:sz w:val="24"/>
          <w:szCs w:val="24"/>
          <w:color w:val="auto"/>
        </w:rPr>
      </w:pPr>
      <w:r>
        <w:rPr>
          <w:rFonts w:ascii="Century" w:cs="Century" w:eastAsia="Century" w:hAnsi="Century"/>
          <w:sz w:val="24"/>
          <w:szCs w:val="24"/>
          <w:color w:val="auto"/>
        </w:rPr>
        <w:t>O Pró-Reitor despachará a documentação, autorizando que a despesa seja paga por meio de documentos processados, conforme definido no Art. 64 da Lei Nº. 4.320, de 17 de março de 1964.</w:t>
      </w:r>
    </w:p>
    <w:p>
      <w:pPr>
        <w:spacing w:after="0" w:line="8" w:lineRule="exact"/>
        <w:rPr>
          <w:rFonts w:ascii="Century" w:cs="Century" w:eastAsia="Century" w:hAnsi="Century"/>
          <w:sz w:val="24"/>
          <w:szCs w:val="24"/>
          <w:color w:val="auto"/>
        </w:rPr>
      </w:pPr>
    </w:p>
    <w:p>
      <w:pPr>
        <w:ind w:left="1" w:hanging="1"/>
        <w:spacing w:after="0" w:line="237" w:lineRule="auto"/>
        <w:tabs>
          <w:tab w:leader="none" w:pos="366" w:val="left"/>
        </w:tabs>
        <w:numPr>
          <w:ilvl w:val="0"/>
          <w:numId w:val="362"/>
        </w:numPr>
        <w:rPr>
          <w:rFonts w:ascii="Century" w:cs="Century" w:eastAsia="Century" w:hAnsi="Century"/>
          <w:sz w:val="24"/>
          <w:szCs w:val="24"/>
          <w:color w:val="auto"/>
        </w:rPr>
      </w:pPr>
      <w:r>
        <w:rPr>
          <w:rFonts w:ascii="Century" w:cs="Century" w:eastAsia="Century" w:hAnsi="Century"/>
          <w:sz w:val="24"/>
          <w:szCs w:val="24"/>
          <w:color w:val="auto"/>
        </w:rPr>
        <w:t xml:space="preserve">A </w:t>
      </w:r>
      <w:r>
        <w:rPr>
          <w:rFonts w:ascii="Century" w:cs="Century" w:eastAsia="Century" w:hAnsi="Century"/>
          <w:sz w:val="24"/>
          <w:szCs w:val="24"/>
          <w:color w:val="0D0D0D"/>
        </w:rPr>
        <w:t>Diretoria de Orçamento, Finanças e Contabilidade (DIRCOF)</w:t>
      </w:r>
      <w:r>
        <w:rPr>
          <w:rFonts w:ascii="Century" w:cs="Century" w:eastAsia="Century" w:hAnsi="Century"/>
          <w:sz w:val="24"/>
          <w:szCs w:val="24"/>
          <w:color w:val="auto"/>
        </w:rPr>
        <w:t xml:space="preserve"> analisa a documentação e determina o pagamento.</w:t>
      </w:r>
    </w:p>
    <w:p>
      <w:pPr>
        <w:spacing w:after="0" w:line="6" w:lineRule="exact"/>
        <w:rPr>
          <w:rFonts w:ascii="Century" w:cs="Century" w:eastAsia="Century" w:hAnsi="Century"/>
          <w:sz w:val="24"/>
          <w:szCs w:val="24"/>
          <w:color w:val="auto"/>
        </w:rPr>
      </w:pPr>
    </w:p>
    <w:p>
      <w:pPr>
        <w:ind w:left="1" w:right="20" w:hanging="1"/>
        <w:spacing w:after="0" w:line="237" w:lineRule="auto"/>
        <w:tabs>
          <w:tab w:leader="none" w:pos="270" w:val="left"/>
        </w:tabs>
        <w:numPr>
          <w:ilvl w:val="0"/>
          <w:numId w:val="362"/>
        </w:numPr>
        <w:rPr>
          <w:rFonts w:ascii="Century" w:cs="Century" w:eastAsia="Century" w:hAnsi="Century"/>
          <w:sz w:val="24"/>
          <w:szCs w:val="24"/>
          <w:color w:val="auto"/>
        </w:rPr>
      </w:pPr>
      <w:r>
        <w:rPr>
          <w:rFonts w:ascii="Century" w:cs="Century" w:eastAsia="Century" w:hAnsi="Century"/>
          <w:sz w:val="24"/>
          <w:szCs w:val="24"/>
          <w:color w:val="auto"/>
        </w:rPr>
        <w:t>A Coordenadoria de Finanças (CFIN) Confere os documentos, registra a despesa e efetua o pagamento.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584200</wp:posOffset>
            </wp:positionV>
            <wp:extent cx="5977890" cy="38100"/>
            <wp:wrapNone/>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932">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631190</wp:posOffset>
            </wp:positionV>
            <wp:extent cx="5977890" cy="8890"/>
            <wp:wrapNone/>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933">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279</w:t>
      </w:r>
    </w:p>
    <w:p>
      <w:pPr>
        <w:sectPr>
          <w:pgSz w:w="11900" w:h="16838" w:orient="portrait"/>
          <w:cols w:equalWidth="0" w:num="1">
            <w:col w:w="9361"/>
          </w:cols>
          <w:pgMar w:left="1419"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93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40"/>
        <w:spacing w:after="0"/>
        <w:rPr>
          <w:sz w:val="20"/>
          <w:szCs w:val="20"/>
          <w:color w:val="auto"/>
        </w:rPr>
      </w:pPr>
      <w:r>
        <w:rPr>
          <w:rFonts w:ascii="Century" w:cs="Century" w:eastAsia="Century" w:hAnsi="Century"/>
          <w:sz w:val="23"/>
          <w:szCs w:val="23"/>
          <w:b w:val="1"/>
          <w:bCs w:val="1"/>
          <w:color w:val="auto"/>
        </w:rPr>
        <w:t>PROCEDIMENTO 64 - PAGAMENTOS DE BENS ADQUIRIDOS.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242570</wp:posOffset>
            </wp:positionH>
            <wp:positionV relativeFrom="paragraph">
              <wp:posOffset>593090</wp:posOffset>
            </wp:positionV>
            <wp:extent cx="5175250" cy="3355975"/>
            <wp:wrapNone/>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935">
                      <a:extLst>
                        <a:ext uri="{28A0092B-C50C-407E-A947-70E740481C1C}"/>
                      </a:extLst>
                    </a:blip>
                    <a:srcRect/>
                    <a:stretch>
                      <a:fillRect/>
                    </a:stretch>
                  </pic:blipFill>
                  <pic:spPr bwMode="auto">
                    <a:xfrm>
                      <a:off x="0" y="0"/>
                      <a:ext cx="5175250" cy="3355975"/>
                    </a:xfrm>
                    <a:prstGeom prst="rect">
                      <a:avLst/>
                    </a:prstGeom>
                    <a:noFill/>
                  </pic:spPr>
                </pic:pic>
              </a:graphicData>
            </a:graphic>
          </wp:anchor>
        </w:drawing>
      </w:r>
    </w:p>
    <w:p>
      <w:pPr>
        <w:sectPr>
          <w:pgSz w:w="11900" w:h="16838" w:orient="portrait"/>
          <w:cols w:equalWidth="0" w:num="1">
            <w:col w:w="9340"/>
          </w:cols>
          <w:pgMar w:left="1440" w:top="961" w:right="112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center"/>
        <w:ind w:left="60"/>
        <w:spacing w:after="0"/>
        <w:rPr>
          <w:sz w:val="20"/>
          <w:szCs w:val="20"/>
          <w:color w:val="auto"/>
        </w:rPr>
      </w:pPr>
      <w:r>
        <w:rPr>
          <w:rFonts w:ascii="Calibri" w:cs="Calibri" w:eastAsia="Calibri" w:hAnsi="Calibri"/>
          <w:sz w:val="21"/>
          <w:szCs w:val="21"/>
          <w:b w:val="1"/>
          <w:bCs w:val="1"/>
          <w:color w:val="auto"/>
        </w:rPr>
        <w:t>UNIDADE SOLICITANTE</w:t>
      </w:r>
    </w:p>
    <w:p>
      <w:pPr>
        <w:spacing w:after="0" w:line="63" w:lineRule="exact"/>
        <w:rPr>
          <w:sz w:val="20"/>
          <w:szCs w:val="20"/>
          <w:color w:val="auto"/>
        </w:rPr>
      </w:pPr>
    </w:p>
    <w:p>
      <w:pPr>
        <w:jc w:val="center"/>
        <w:ind w:left="20"/>
        <w:spacing w:after="0"/>
        <w:rPr>
          <w:sz w:val="20"/>
          <w:szCs w:val="20"/>
          <w:color w:val="auto"/>
        </w:rPr>
      </w:pPr>
      <w:r>
        <w:rPr>
          <w:rFonts w:ascii="Calibri" w:cs="Calibri" w:eastAsia="Calibri" w:hAnsi="Calibri"/>
          <w:sz w:val="21"/>
          <w:szCs w:val="21"/>
          <w:color w:val="auto"/>
        </w:rPr>
        <w:t>Solicita pagamento via memorando</w:t>
      </w:r>
    </w:p>
    <w:p>
      <w:pPr>
        <w:jc w:val="center"/>
        <w:ind w:left="20"/>
        <w:spacing w:after="0" w:line="215" w:lineRule="auto"/>
        <w:rPr>
          <w:sz w:val="20"/>
          <w:szCs w:val="20"/>
          <w:color w:val="auto"/>
        </w:rPr>
      </w:pPr>
      <w:r>
        <w:rPr>
          <w:rFonts w:ascii="Calibri" w:cs="Calibri" w:eastAsia="Calibri" w:hAnsi="Calibri"/>
          <w:sz w:val="21"/>
          <w:szCs w:val="21"/>
          <w:color w:val="auto"/>
        </w:rPr>
        <w:t>juntamente com os anexos contantes</w:t>
      </w:r>
    </w:p>
    <w:p>
      <w:pPr>
        <w:jc w:val="center"/>
        <w:ind w:left="20"/>
        <w:spacing w:after="0" w:line="218" w:lineRule="auto"/>
        <w:rPr>
          <w:sz w:val="20"/>
          <w:szCs w:val="20"/>
          <w:color w:val="auto"/>
        </w:rPr>
      </w:pPr>
      <w:r>
        <w:rPr>
          <w:rFonts w:ascii="Calibri" w:cs="Calibri" w:eastAsia="Calibri" w:hAnsi="Calibri"/>
          <w:sz w:val="21"/>
          <w:szCs w:val="21"/>
          <w:color w:val="auto"/>
        </w:rPr>
        <w:t>na IN 008/UNIR/PROPLAN/2014 e</w:t>
      </w:r>
    </w:p>
    <w:p>
      <w:pPr>
        <w:jc w:val="center"/>
        <w:ind w:left="20"/>
        <w:spacing w:after="0" w:line="227" w:lineRule="auto"/>
        <w:rPr>
          <w:sz w:val="20"/>
          <w:szCs w:val="20"/>
          <w:color w:val="auto"/>
        </w:rPr>
      </w:pPr>
      <w:r>
        <w:rPr>
          <w:rFonts w:ascii="Calibri" w:cs="Calibri" w:eastAsia="Calibri" w:hAnsi="Calibri"/>
          <w:sz w:val="20"/>
          <w:szCs w:val="20"/>
          <w:color w:val="auto"/>
        </w:rPr>
        <w:t>conforme o tipo de material adquirido.</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center"/>
        <w:ind w:right="1220"/>
        <w:spacing w:after="0"/>
        <w:rPr>
          <w:sz w:val="20"/>
          <w:szCs w:val="20"/>
          <w:color w:val="auto"/>
        </w:rPr>
      </w:pPr>
      <w:r>
        <w:rPr>
          <w:rFonts w:ascii="Calibri" w:cs="Calibri" w:eastAsia="Calibri" w:hAnsi="Calibri"/>
          <w:sz w:val="22"/>
          <w:szCs w:val="22"/>
          <w:b w:val="1"/>
          <w:bCs w:val="1"/>
          <w:color w:val="auto"/>
        </w:rPr>
        <w:t>PROPLAN</w:t>
      </w:r>
    </w:p>
    <w:p>
      <w:pPr>
        <w:spacing w:after="0" w:line="70" w:lineRule="exact"/>
        <w:rPr>
          <w:sz w:val="20"/>
          <w:szCs w:val="20"/>
          <w:color w:val="auto"/>
        </w:rPr>
      </w:pPr>
    </w:p>
    <w:p>
      <w:pPr>
        <w:jc w:val="center"/>
        <w:ind w:right="1220"/>
        <w:spacing w:after="0"/>
        <w:rPr>
          <w:sz w:val="20"/>
          <w:szCs w:val="20"/>
          <w:color w:val="auto"/>
        </w:rPr>
      </w:pPr>
      <w:r>
        <w:rPr>
          <w:rFonts w:ascii="Calibri" w:cs="Calibri" w:eastAsia="Calibri" w:hAnsi="Calibri"/>
          <w:sz w:val="21"/>
          <w:szCs w:val="21"/>
          <w:color w:val="auto"/>
        </w:rPr>
        <w:t>Confere documentação e autoriza</w:t>
      </w:r>
    </w:p>
    <w:p>
      <w:pPr>
        <w:jc w:val="center"/>
        <w:ind w:right="1220"/>
        <w:spacing w:after="0" w:line="215" w:lineRule="auto"/>
        <w:rPr>
          <w:sz w:val="20"/>
          <w:szCs w:val="20"/>
          <w:color w:val="auto"/>
        </w:rPr>
      </w:pPr>
      <w:r>
        <w:rPr>
          <w:rFonts w:ascii="Calibri" w:cs="Calibri" w:eastAsia="Calibri" w:hAnsi="Calibri"/>
          <w:sz w:val="21"/>
          <w:szCs w:val="21"/>
          <w:color w:val="auto"/>
        </w:rPr>
        <w:t>pagamento.</w:t>
      </w:r>
    </w:p>
    <w:p>
      <w:pPr>
        <w:spacing w:after="0" w:line="423" w:lineRule="exact"/>
        <w:rPr>
          <w:sz w:val="20"/>
          <w:szCs w:val="20"/>
          <w:color w:val="auto"/>
        </w:rPr>
      </w:pPr>
    </w:p>
    <w:p>
      <w:pPr>
        <w:sectPr>
          <w:pgSz w:w="11900" w:h="16838" w:orient="portrait"/>
          <w:cols w:equalWidth="0" w:num="2">
            <w:col w:w="4500" w:space="720"/>
            <w:col w:w="4120"/>
          </w:cols>
          <w:pgMar w:left="1440"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tbl>
      <w:tblPr>
        <w:tblLayout w:type="fixed"/>
        <w:tblInd w:w="720" w:type="dxa"/>
        <w:tblCellMar>
          <w:top w:w="0" w:type="dxa"/>
          <w:left w:w="0" w:type="dxa"/>
          <w:bottom w:w="0" w:type="dxa"/>
          <w:right w:w="0" w:type="dxa"/>
        </w:tblCellMar>
      </w:tblPr>
      <w:tr>
        <w:trPr>
          <w:trHeight w:val="283"/>
        </w:trPr>
        <w:tc>
          <w:tcPr>
            <w:tcW w:w="3840" w:type="dxa"/>
            <w:vAlign w:val="bottom"/>
          </w:tcPr>
          <w:p>
            <w:pPr>
              <w:jc w:val="center"/>
              <w:ind w:right="653"/>
              <w:spacing w:after="0"/>
              <w:rPr>
                <w:sz w:val="20"/>
                <w:szCs w:val="20"/>
                <w:color w:val="auto"/>
              </w:rPr>
            </w:pPr>
            <w:r>
              <w:rPr>
                <w:rFonts w:ascii="Calibri" w:cs="Calibri" w:eastAsia="Calibri" w:hAnsi="Calibri"/>
                <w:sz w:val="22"/>
                <w:szCs w:val="22"/>
                <w:b w:val="1"/>
                <w:bCs w:val="1"/>
                <w:color w:val="auto"/>
                <w:w w:val="98"/>
              </w:rPr>
              <w:t>DIRCOF</w:t>
            </w:r>
          </w:p>
        </w:tc>
        <w:tc>
          <w:tcPr>
            <w:tcW w:w="3440" w:type="dxa"/>
            <w:vAlign w:val="bottom"/>
          </w:tcPr>
          <w:p>
            <w:pPr>
              <w:jc w:val="center"/>
              <w:ind w:left="670"/>
              <w:spacing w:after="0"/>
              <w:rPr>
                <w:sz w:val="20"/>
                <w:szCs w:val="20"/>
                <w:color w:val="auto"/>
              </w:rPr>
            </w:pPr>
            <w:r>
              <w:rPr>
                <w:rFonts w:ascii="Calibri" w:cs="Calibri" w:eastAsia="Calibri" w:hAnsi="Calibri"/>
                <w:sz w:val="22"/>
                <w:szCs w:val="22"/>
                <w:b w:val="1"/>
                <w:bCs w:val="1"/>
                <w:color w:val="auto"/>
                <w:w w:val="99"/>
              </w:rPr>
              <w:t>CFIN</w:t>
            </w:r>
          </w:p>
        </w:tc>
      </w:tr>
      <w:tr>
        <w:trPr>
          <w:trHeight w:val="324"/>
        </w:trPr>
        <w:tc>
          <w:tcPr>
            <w:tcW w:w="3840" w:type="dxa"/>
            <w:vAlign w:val="bottom"/>
          </w:tcPr>
          <w:p>
            <w:pPr>
              <w:jc w:val="center"/>
              <w:ind w:right="653"/>
              <w:spacing w:after="0"/>
              <w:rPr>
                <w:sz w:val="20"/>
                <w:szCs w:val="20"/>
                <w:color w:val="auto"/>
              </w:rPr>
            </w:pPr>
            <w:r>
              <w:rPr>
                <w:rFonts w:ascii="Calibri" w:cs="Calibri" w:eastAsia="Calibri" w:hAnsi="Calibri"/>
                <w:sz w:val="21"/>
                <w:szCs w:val="21"/>
                <w:color w:val="auto"/>
              </w:rPr>
              <w:t>Análisa documentação e encaminha</w:t>
            </w:r>
          </w:p>
        </w:tc>
        <w:tc>
          <w:tcPr>
            <w:tcW w:w="3440" w:type="dxa"/>
            <w:vAlign w:val="bottom"/>
          </w:tcPr>
          <w:p>
            <w:pPr>
              <w:jc w:val="center"/>
              <w:ind w:left="670"/>
              <w:spacing w:after="0"/>
              <w:rPr>
                <w:sz w:val="20"/>
                <w:szCs w:val="20"/>
                <w:color w:val="auto"/>
              </w:rPr>
            </w:pPr>
            <w:r>
              <w:rPr>
                <w:rFonts w:ascii="Calibri" w:cs="Calibri" w:eastAsia="Calibri" w:hAnsi="Calibri"/>
                <w:sz w:val="22"/>
                <w:szCs w:val="22"/>
                <w:color w:val="auto"/>
                <w:w w:val="99"/>
              </w:rPr>
              <w:t>Confere documentos e efetua</w:t>
            </w:r>
          </w:p>
        </w:tc>
      </w:tr>
      <w:tr>
        <w:trPr>
          <w:trHeight w:val="240"/>
        </w:trPr>
        <w:tc>
          <w:tcPr>
            <w:tcW w:w="3840" w:type="dxa"/>
            <w:vAlign w:val="bottom"/>
          </w:tcPr>
          <w:p>
            <w:pPr>
              <w:jc w:val="center"/>
              <w:ind w:right="653"/>
              <w:spacing w:after="0" w:line="230" w:lineRule="exact"/>
              <w:rPr>
                <w:sz w:val="20"/>
                <w:szCs w:val="20"/>
                <w:color w:val="auto"/>
              </w:rPr>
            </w:pPr>
            <w:r>
              <w:rPr>
                <w:rFonts w:ascii="Calibri" w:cs="Calibri" w:eastAsia="Calibri" w:hAnsi="Calibri"/>
                <w:sz w:val="21"/>
                <w:szCs w:val="21"/>
                <w:color w:val="auto"/>
                <w:w w:val="99"/>
              </w:rPr>
              <w:t>para pagamento</w:t>
            </w:r>
          </w:p>
        </w:tc>
        <w:tc>
          <w:tcPr>
            <w:tcW w:w="3440" w:type="dxa"/>
            <w:vAlign w:val="bottom"/>
          </w:tcPr>
          <w:p>
            <w:pPr>
              <w:jc w:val="center"/>
              <w:ind w:left="650"/>
              <w:spacing w:after="0" w:line="240" w:lineRule="exact"/>
              <w:rPr>
                <w:sz w:val="20"/>
                <w:szCs w:val="20"/>
                <w:color w:val="auto"/>
              </w:rPr>
            </w:pPr>
            <w:r>
              <w:rPr>
                <w:rFonts w:ascii="Calibri" w:cs="Calibri" w:eastAsia="Calibri" w:hAnsi="Calibri"/>
                <w:sz w:val="22"/>
                <w:szCs w:val="22"/>
                <w:color w:val="auto"/>
              </w:rPr>
              <w:t>pagamento.</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4716780</wp:posOffset>
            </wp:positionV>
            <wp:extent cx="5977890" cy="38100"/>
            <wp:wrapNone/>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936">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4764405</wp:posOffset>
            </wp:positionV>
            <wp:extent cx="5977890" cy="8890"/>
            <wp:wrapNone/>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937">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280</w:t>
      </w:r>
    </w:p>
    <w:p>
      <w:pPr>
        <w:sectPr>
          <w:pgSz w:w="11900" w:h="16838" w:orient="portrait"/>
          <w:cols w:equalWidth="0" w:num="1">
            <w:col w:w="9340"/>
          </w:cols>
          <w:pgMar w:left="1440" w:top="961" w:right="1126" w:bottom="435" w:gutter="0" w:footer="0" w:header="0"/>
          <w:type w:val="continuous"/>
        </w:sectPr>
      </w:pPr>
    </w:p>
    <w:p>
      <w:pPr>
        <w:jc w:val="center"/>
        <w:ind w:right="-9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93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9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1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99"/>
        <w:spacing w:after="0" w:line="237" w:lineRule="auto"/>
        <w:rPr>
          <w:sz w:val="20"/>
          <w:szCs w:val="20"/>
          <w:color w:val="auto"/>
        </w:rPr>
      </w:pPr>
      <w:r>
        <w:rPr>
          <w:rFonts w:ascii="Century" w:cs="Century" w:eastAsia="Century" w:hAnsi="Century"/>
          <w:sz w:val="24"/>
          <w:szCs w:val="24"/>
          <w:b w:val="1"/>
          <w:bCs w:val="1"/>
          <w:color w:val="auto"/>
        </w:rPr>
        <w:t>FORMULÁRIO 84 - ANEXO IV DA IN 008/UNIR/PROPLAN/2014 - TERMO DE RECEBIMENTO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96520</wp:posOffset>
            </wp:positionV>
            <wp:extent cx="6015990" cy="4211320"/>
            <wp:wrapNone/>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939">
                      <a:extLst>
                        <a:ext uri="{28A0092B-C50C-407E-A947-70E740481C1C}"/>
                      </a:extLst>
                    </a:blip>
                    <a:srcRect/>
                    <a:stretch>
                      <a:fillRect/>
                    </a:stretch>
                  </pic:blipFill>
                  <pic:spPr bwMode="auto">
                    <a:xfrm>
                      <a:off x="0" y="0"/>
                      <a:ext cx="6015990" cy="4211320"/>
                    </a:xfrm>
                    <a:prstGeom prst="rect">
                      <a:avLst/>
                    </a:prstGeom>
                    <a:noFill/>
                  </pic:spPr>
                </pic:pic>
              </a:graphicData>
            </a:graphic>
          </wp:anchor>
        </w:drawing>
      </w:r>
    </w:p>
    <w:p>
      <w:pPr>
        <w:spacing w:after="0" w:line="376" w:lineRule="exact"/>
        <w:rPr>
          <w:sz w:val="20"/>
          <w:szCs w:val="20"/>
          <w:color w:val="auto"/>
        </w:rPr>
      </w:pPr>
    </w:p>
    <w:p>
      <w:pPr>
        <w:ind w:left="120"/>
        <w:spacing w:after="0"/>
        <w:rPr>
          <w:sz w:val="20"/>
          <w:szCs w:val="20"/>
          <w:color w:val="auto"/>
        </w:rPr>
      </w:pPr>
      <w:r>
        <w:rPr>
          <w:rFonts w:ascii="Century" w:cs="Century" w:eastAsia="Century" w:hAnsi="Century"/>
          <w:sz w:val="20"/>
          <w:szCs w:val="20"/>
          <w:b w:val="1"/>
          <w:bCs w:val="1"/>
          <w:color w:val="auto"/>
        </w:rPr>
        <w:t>PROCESSO Nº :</w:t>
      </w:r>
    </w:p>
    <w:p>
      <w:pPr>
        <w:ind w:left="120"/>
        <w:spacing w:after="0"/>
        <w:rPr>
          <w:sz w:val="20"/>
          <w:szCs w:val="20"/>
          <w:color w:val="auto"/>
        </w:rPr>
      </w:pPr>
      <w:r>
        <w:rPr>
          <w:rFonts w:ascii="Century" w:cs="Century" w:eastAsia="Century" w:hAnsi="Century"/>
          <w:sz w:val="20"/>
          <w:szCs w:val="20"/>
          <w:b w:val="1"/>
          <w:bCs w:val="1"/>
          <w:color w:val="auto"/>
        </w:rPr>
        <w:t>FORNECEDOR:</w:t>
      </w:r>
    </w:p>
    <w:p>
      <w:pPr>
        <w:ind w:left="120"/>
        <w:spacing w:after="0"/>
        <w:rPr>
          <w:sz w:val="20"/>
          <w:szCs w:val="20"/>
          <w:color w:val="auto"/>
        </w:rPr>
      </w:pPr>
      <w:r>
        <w:rPr>
          <w:rFonts w:ascii="Century" w:cs="Century" w:eastAsia="Century" w:hAnsi="Century"/>
          <w:sz w:val="20"/>
          <w:szCs w:val="20"/>
          <w:b w:val="1"/>
          <w:bCs w:val="1"/>
          <w:color w:val="auto"/>
        </w:rPr>
        <w:t>CNPJ:</w:t>
      </w:r>
    </w:p>
    <w:p>
      <w:pPr>
        <w:ind w:left="120"/>
        <w:spacing w:after="0" w:line="238" w:lineRule="auto"/>
        <w:rPr>
          <w:sz w:val="20"/>
          <w:szCs w:val="20"/>
          <w:color w:val="auto"/>
        </w:rPr>
      </w:pPr>
      <w:r>
        <w:rPr>
          <w:rFonts w:ascii="Century" w:cs="Century" w:eastAsia="Century" w:hAnsi="Century"/>
          <w:sz w:val="20"/>
          <w:szCs w:val="20"/>
          <w:b w:val="1"/>
          <w:bCs w:val="1"/>
          <w:color w:val="auto"/>
        </w:rPr>
        <w:t>NOTA FISCAL/FATURA Nº:</w:t>
      </w:r>
    </w:p>
    <w:p>
      <w:pPr>
        <w:spacing w:after="0" w:line="3" w:lineRule="exact"/>
        <w:rPr>
          <w:sz w:val="20"/>
          <w:szCs w:val="20"/>
          <w:color w:val="auto"/>
        </w:rPr>
      </w:pPr>
    </w:p>
    <w:p>
      <w:pPr>
        <w:ind w:left="120"/>
        <w:spacing w:after="0"/>
        <w:rPr>
          <w:sz w:val="20"/>
          <w:szCs w:val="20"/>
          <w:color w:val="auto"/>
        </w:rPr>
      </w:pPr>
      <w:r>
        <w:rPr>
          <w:rFonts w:ascii="Century" w:cs="Century" w:eastAsia="Century" w:hAnsi="Century"/>
          <w:sz w:val="20"/>
          <w:szCs w:val="20"/>
          <w:b w:val="1"/>
          <w:bCs w:val="1"/>
          <w:color w:val="auto"/>
        </w:rPr>
        <w:t>LICITAÇÃO Nº:</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tbl>
      <w:tblPr>
        <w:tblLayout w:type="fixed"/>
        <w:tblInd w:w="0" w:type="dxa"/>
        <w:tblCellMar>
          <w:top w:w="0" w:type="dxa"/>
          <w:left w:w="0" w:type="dxa"/>
          <w:bottom w:w="0" w:type="dxa"/>
          <w:right w:w="0" w:type="dxa"/>
        </w:tblCellMar>
      </w:tblPr>
      <w:tr>
        <w:trPr>
          <w:trHeight w:val="240"/>
        </w:trPr>
        <w:tc>
          <w:tcPr>
            <w:tcW w:w="3120" w:type="dxa"/>
            <w:vAlign w:val="bottom"/>
          </w:tcPr>
          <w:p>
            <w:pPr>
              <w:ind w:left="120"/>
              <w:spacing w:after="0"/>
              <w:rPr>
                <w:sz w:val="20"/>
                <w:szCs w:val="20"/>
                <w:color w:val="auto"/>
              </w:rPr>
            </w:pPr>
            <w:r>
              <w:rPr>
                <w:rFonts w:ascii="Century" w:cs="Century" w:eastAsia="Century" w:hAnsi="Century"/>
                <w:sz w:val="20"/>
                <w:szCs w:val="20"/>
                <w:b w:val="1"/>
                <w:bCs w:val="1"/>
                <w:color w:val="auto"/>
              </w:rPr>
              <w:t>CONSUMO</w:t>
            </w:r>
          </w:p>
        </w:tc>
        <w:tc>
          <w:tcPr>
            <w:tcW w:w="2440" w:type="dxa"/>
            <w:vAlign w:val="bottom"/>
          </w:tcPr>
          <w:p>
            <w:pPr>
              <w:ind w:left="1380"/>
              <w:spacing w:after="0"/>
              <w:rPr>
                <w:sz w:val="20"/>
                <w:szCs w:val="20"/>
                <w:color w:val="auto"/>
              </w:rPr>
            </w:pPr>
            <w:r>
              <w:rPr>
                <w:rFonts w:ascii="Century" w:cs="Century" w:eastAsia="Century" w:hAnsi="Century"/>
                <w:sz w:val="20"/>
                <w:szCs w:val="20"/>
                <w:b w:val="1"/>
                <w:bCs w:val="1"/>
                <w:color w:val="auto"/>
              </w:rPr>
              <w:t>SERVIÇO</w:t>
            </w:r>
          </w:p>
        </w:tc>
        <w:tc>
          <w:tcPr>
            <w:tcW w:w="3920" w:type="dxa"/>
            <w:vAlign w:val="bottom"/>
          </w:tcPr>
          <w:p>
            <w:pPr>
              <w:spacing w:after="0"/>
              <w:rPr>
                <w:sz w:val="20"/>
                <w:szCs w:val="20"/>
                <w:color w:val="auto"/>
              </w:rPr>
            </w:pPr>
          </w:p>
        </w:tc>
      </w:tr>
      <w:tr>
        <w:trPr>
          <w:trHeight w:val="482"/>
        </w:trPr>
        <w:tc>
          <w:tcPr>
            <w:tcW w:w="3120" w:type="dxa"/>
            <w:vAlign w:val="bottom"/>
          </w:tcPr>
          <w:p>
            <w:pPr>
              <w:ind w:left="120"/>
              <w:spacing w:after="0"/>
              <w:rPr>
                <w:sz w:val="20"/>
                <w:szCs w:val="20"/>
                <w:color w:val="auto"/>
              </w:rPr>
            </w:pPr>
            <w:r>
              <w:rPr>
                <w:rFonts w:ascii="Century" w:cs="Century" w:eastAsia="Century" w:hAnsi="Century"/>
                <w:sz w:val="20"/>
                <w:szCs w:val="20"/>
                <w:b w:val="1"/>
                <w:bCs w:val="1"/>
                <w:color w:val="auto"/>
              </w:rPr>
              <w:t>PERMANENTE</w:t>
            </w:r>
          </w:p>
        </w:tc>
        <w:tc>
          <w:tcPr>
            <w:tcW w:w="2440" w:type="dxa"/>
            <w:vAlign w:val="bottom"/>
          </w:tcPr>
          <w:p>
            <w:pPr>
              <w:spacing w:after="0"/>
              <w:rPr>
                <w:sz w:val="24"/>
                <w:szCs w:val="24"/>
                <w:color w:val="auto"/>
              </w:rPr>
            </w:pPr>
          </w:p>
        </w:tc>
        <w:tc>
          <w:tcPr>
            <w:tcW w:w="3920" w:type="dxa"/>
            <w:vAlign w:val="bottom"/>
          </w:tcPr>
          <w:p>
            <w:pPr>
              <w:spacing w:after="0"/>
              <w:rPr>
                <w:sz w:val="24"/>
                <w:szCs w:val="24"/>
                <w:color w:val="auto"/>
              </w:rPr>
            </w:pPr>
          </w:p>
        </w:tc>
      </w:tr>
      <w:tr>
        <w:trPr>
          <w:trHeight w:val="483"/>
        </w:trPr>
        <w:tc>
          <w:tcPr>
            <w:tcW w:w="5560" w:type="dxa"/>
            <w:vAlign w:val="bottom"/>
            <w:tcBorders>
              <w:bottom w:val="single" w:sz="8" w:color="auto"/>
            </w:tcBorders>
            <w:gridSpan w:val="2"/>
          </w:tcPr>
          <w:p>
            <w:pPr>
              <w:ind w:left="120"/>
              <w:spacing w:after="0"/>
              <w:rPr>
                <w:sz w:val="20"/>
                <w:szCs w:val="20"/>
                <w:color w:val="auto"/>
              </w:rPr>
            </w:pPr>
            <w:r>
              <w:rPr>
                <w:rFonts w:ascii="Century" w:cs="Century" w:eastAsia="Century" w:hAnsi="Century"/>
                <w:sz w:val="20"/>
                <w:szCs w:val="20"/>
                <w:b w:val="1"/>
                <w:bCs w:val="1"/>
                <w:color w:val="auto"/>
              </w:rPr>
              <w:t>ENTREGUE DE ACORDO COM A SOLICITAÇÃO: SIM</w:t>
            </w:r>
          </w:p>
        </w:tc>
        <w:tc>
          <w:tcPr>
            <w:tcW w:w="3920" w:type="dxa"/>
            <w:vAlign w:val="bottom"/>
            <w:tcBorders>
              <w:bottom w:val="single" w:sz="8" w:color="auto"/>
            </w:tcBorders>
          </w:tcPr>
          <w:p>
            <w:pPr>
              <w:spacing w:after="0"/>
              <w:rPr>
                <w:sz w:val="24"/>
                <w:szCs w:val="24"/>
                <w:color w:val="auto"/>
              </w:rPr>
            </w:pPr>
          </w:p>
        </w:tc>
      </w:tr>
      <w:tr>
        <w:trPr>
          <w:trHeight w:val="227"/>
        </w:trPr>
        <w:tc>
          <w:tcPr>
            <w:tcW w:w="3120" w:type="dxa"/>
            <w:vAlign w:val="bottom"/>
          </w:tcPr>
          <w:p>
            <w:pPr>
              <w:ind w:left="120"/>
              <w:spacing w:after="0" w:line="227" w:lineRule="exact"/>
              <w:rPr>
                <w:sz w:val="20"/>
                <w:szCs w:val="20"/>
                <w:color w:val="auto"/>
              </w:rPr>
            </w:pPr>
            <w:r>
              <w:rPr>
                <w:rFonts w:ascii="Century" w:cs="Century" w:eastAsia="Century" w:hAnsi="Century"/>
                <w:sz w:val="20"/>
                <w:szCs w:val="20"/>
                <w:b w:val="1"/>
                <w:bCs w:val="1"/>
                <w:color w:val="auto"/>
              </w:rPr>
              <w:t>OBS:</w:t>
            </w:r>
          </w:p>
        </w:tc>
        <w:tc>
          <w:tcPr>
            <w:tcW w:w="2440" w:type="dxa"/>
            <w:vAlign w:val="bottom"/>
          </w:tcPr>
          <w:p>
            <w:pPr>
              <w:spacing w:after="0"/>
              <w:rPr>
                <w:sz w:val="19"/>
                <w:szCs w:val="19"/>
                <w:color w:val="auto"/>
              </w:rPr>
            </w:pPr>
          </w:p>
        </w:tc>
        <w:tc>
          <w:tcPr>
            <w:tcW w:w="3920" w:type="dxa"/>
            <w:vAlign w:val="bottom"/>
          </w:tcPr>
          <w:p>
            <w:pPr>
              <w:spacing w:after="0"/>
              <w:rPr>
                <w:sz w:val="19"/>
                <w:szCs w:val="19"/>
                <w:color w:val="auto"/>
              </w:rPr>
            </w:pPr>
          </w:p>
        </w:tc>
      </w:tr>
      <w:tr>
        <w:trPr>
          <w:trHeight w:val="488"/>
        </w:trPr>
        <w:tc>
          <w:tcPr>
            <w:tcW w:w="3120" w:type="dxa"/>
            <w:vAlign w:val="bottom"/>
            <w:tcBorders>
              <w:bottom w:val="single" w:sz="8" w:color="auto"/>
            </w:tcBorders>
          </w:tcPr>
          <w:p>
            <w:pPr>
              <w:spacing w:after="0"/>
              <w:rPr>
                <w:sz w:val="24"/>
                <w:szCs w:val="24"/>
                <w:color w:val="auto"/>
              </w:rPr>
            </w:pPr>
          </w:p>
        </w:tc>
        <w:tc>
          <w:tcPr>
            <w:tcW w:w="2440" w:type="dxa"/>
            <w:vAlign w:val="bottom"/>
            <w:tcBorders>
              <w:bottom w:val="single" w:sz="8" w:color="auto"/>
            </w:tcBorders>
          </w:tcPr>
          <w:p>
            <w:pPr>
              <w:spacing w:after="0"/>
              <w:rPr>
                <w:sz w:val="24"/>
                <w:szCs w:val="24"/>
                <w:color w:val="auto"/>
              </w:rPr>
            </w:pPr>
          </w:p>
        </w:tc>
        <w:tc>
          <w:tcPr>
            <w:tcW w:w="3920" w:type="dxa"/>
            <w:vAlign w:val="bottom"/>
            <w:tcBorders>
              <w:bottom w:val="single" w:sz="8" w:color="auto"/>
            </w:tcBorders>
          </w:tcPr>
          <w:p>
            <w:pPr>
              <w:spacing w:after="0"/>
              <w:rPr>
                <w:sz w:val="24"/>
                <w:szCs w:val="24"/>
                <w:color w:val="auto"/>
              </w:rPr>
            </w:pPr>
          </w:p>
        </w:tc>
      </w:tr>
      <w:tr>
        <w:trPr>
          <w:trHeight w:val="224"/>
        </w:trPr>
        <w:tc>
          <w:tcPr>
            <w:tcW w:w="3120" w:type="dxa"/>
            <w:vAlign w:val="bottom"/>
          </w:tcPr>
          <w:p>
            <w:pPr>
              <w:ind w:left="120"/>
              <w:spacing w:after="0" w:line="224" w:lineRule="exact"/>
              <w:rPr>
                <w:sz w:val="20"/>
                <w:szCs w:val="20"/>
                <w:color w:val="auto"/>
              </w:rPr>
            </w:pPr>
            <w:r>
              <w:rPr>
                <w:rFonts w:ascii="Century" w:cs="Century" w:eastAsia="Century" w:hAnsi="Century"/>
                <w:sz w:val="20"/>
                <w:szCs w:val="20"/>
                <w:b w:val="1"/>
                <w:bCs w:val="1"/>
                <w:color w:val="auto"/>
              </w:rPr>
              <w:t>PARECER TÉCNICO</w:t>
            </w:r>
          </w:p>
        </w:tc>
        <w:tc>
          <w:tcPr>
            <w:tcW w:w="2440" w:type="dxa"/>
            <w:vAlign w:val="bottom"/>
          </w:tcPr>
          <w:p>
            <w:pPr>
              <w:spacing w:after="0"/>
              <w:rPr>
                <w:sz w:val="19"/>
                <w:szCs w:val="19"/>
                <w:color w:val="auto"/>
              </w:rPr>
            </w:pPr>
          </w:p>
        </w:tc>
        <w:tc>
          <w:tcPr>
            <w:tcW w:w="3920" w:type="dxa"/>
            <w:vAlign w:val="bottom"/>
          </w:tcPr>
          <w:p>
            <w:pPr>
              <w:spacing w:after="0"/>
              <w:rPr>
                <w:sz w:val="19"/>
                <w:szCs w:val="19"/>
                <w:color w:val="auto"/>
              </w:rPr>
            </w:pPr>
          </w:p>
        </w:tc>
      </w:tr>
      <w:tr>
        <w:trPr>
          <w:trHeight w:val="725"/>
        </w:trPr>
        <w:tc>
          <w:tcPr>
            <w:tcW w:w="3120" w:type="dxa"/>
            <w:vAlign w:val="bottom"/>
            <w:tcBorders>
              <w:bottom w:val="single" w:sz="8" w:color="auto"/>
            </w:tcBorders>
          </w:tcPr>
          <w:p>
            <w:pPr>
              <w:ind w:left="280"/>
              <w:spacing w:after="0"/>
              <w:rPr>
                <w:sz w:val="20"/>
                <w:szCs w:val="20"/>
                <w:color w:val="auto"/>
              </w:rPr>
            </w:pPr>
            <w:r>
              <w:rPr>
                <w:rFonts w:ascii="Century" w:cs="Century" w:eastAsia="Century" w:hAnsi="Century"/>
                <w:sz w:val="20"/>
                <w:szCs w:val="20"/>
                <w:b w:val="1"/>
                <w:bCs w:val="1"/>
                <w:color w:val="auto"/>
              </w:rPr>
              <w:t>Carimbo e Assinatura</w:t>
            </w:r>
          </w:p>
        </w:tc>
        <w:tc>
          <w:tcPr>
            <w:tcW w:w="2440" w:type="dxa"/>
            <w:vAlign w:val="bottom"/>
            <w:tcBorders>
              <w:bottom w:val="single" w:sz="8" w:color="auto"/>
            </w:tcBorders>
          </w:tcPr>
          <w:p>
            <w:pPr>
              <w:ind w:left="700"/>
              <w:spacing w:after="0"/>
              <w:rPr>
                <w:sz w:val="20"/>
                <w:szCs w:val="20"/>
                <w:color w:val="auto"/>
              </w:rPr>
            </w:pPr>
            <w:r>
              <w:rPr>
                <w:rFonts w:ascii="Century" w:cs="Century" w:eastAsia="Century" w:hAnsi="Century"/>
                <w:sz w:val="20"/>
                <w:szCs w:val="20"/>
                <w:b w:val="1"/>
                <w:bCs w:val="1"/>
                <w:color w:val="auto"/>
              </w:rPr>
              <w:t>Porto Velho,</w:t>
            </w:r>
          </w:p>
        </w:tc>
        <w:tc>
          <w:tcPr>
            <w:tcW w:w="3920" w:type="dxa"/>
            <w:vAlign w:val="bottom"/>
            <w:tcBorders>
              <w:bottom w:val="single" w:sz="8" w:color="auto"/>
            </w:tcBorders>
          </w:tcPr>
          <w:p>
            <w:pPr>
              <w:ind w:left="120"/>
              <w:spacing w:after="0"/>
              <w:rPr>
                <w:sz w:val="20"/>
                <w:szCs w:val="20"/>
                <w:color w:val="auto"/>
              </w:rPr>
            </w:pPr>
            <w:r>
              <w:rPr>
                <w:rFonts w:ascii="Century" w:cs="Century" w:eastAsia="Century" w:hAnsi="Century"/>
                <w:sz w:val="20"/>
                <w:szCs w:val="20"/>
                <w:b w:val="1"/>
                <w:bCs w:val="1"/>
                <w:color w:val="auto"/>
              </w:rPr>
              <w:t>de</w:t>
            </w:r>
          </w:p>
        </w:tc>
      </w:tr>
      <w:tr>
        <w:trPr>
          <w:trHeight w:val="227"/>
        </w:trPr>
        <w:tc>
          <w:tcPr>
            <w:tcW w:w="3120" w:type="dxa"/>
            <w:vAlign w:val="bottom"/>
            <w:tcBorders>
              <w:right w:val="single" w:sz="8" w:color="auto"/>
            </w:tcBorders>
          </w:tcPr>
          <w:p>
            <w:pPr>
              <w:ind w:left="700"/>
              <w:spacing w:after="0" w:line="227" w:lineRule="exact"/>
              <w:rPr>
                <w:sz w:val="20"/>
                <w:szCs w:val="20"/>
                <w:color w:val="auto"/>
              </w:rPr>
            </w:pPr>
            <w:r>
              <w:rPr>
                <w:rFonts w:ascii="Century" w:cs="Century" w:eastAsia="Century" w:hAnsi="Century"/>
                <w:sz w:val="20"/>
                <w:szCs w:val="20"/>
                <w:b w:val="1"/>
                <w:bCs w:val="1"/>
                <w:color w:val="auto"/>
              </w:rPr>
              <w:t>Ciente/Solicitante:</w:t>
            </w:r>
          </w:p>
        </w:tc>
        <w:tc>
          <w:tcPr>
            <w:tcW w:w="6360" w:type="dxa"/>
            <w:vAlign w:val="bottom"/>
            <w:gridSpan w:val="2"/>
          </w:tcPr>
          <w:p>
            <w:pPr>
              <w:ind w:left="2200"/>
              <w:spacing w:after="0" w:line="227" w:lineRule="exact"/>
              <w:rPr>
                <w:sz w:val="20"/>
                <w:szCs w:val="20"/>
                <w:color w:val="auto"/>
              </w:rPr>
            </w:pPr>
            <w:r>
              <w:rPr>
                <w:rFonts w:ascii="Century" w:cs="Century" w:eastAsia="Century" w:hAnsi="Century"/>
                <w:sz w:val="20"/>
                <w:szCs w:val="20"/>
                <w:b w:val="1"/>
                <w:bCs w:val="1"/>
                <w:color w:val="auto"/>
              </w:rPr>
              <w:t>Aceite/Almoxarifado:</w:t>
            </w:r>
          </w:p>
        </w:tc>
      </w:tr>
      <w:tr>
        <w:trPr>
          <w:trHeight w:val="246"/>
        </w:trPr>
        <w:tc>
          <w:tcPr>
            <w:tcW w:w="3120" w:type="dxa"/>
            <w:vAlign w:val="bottom"/>
            <w:tcBorders>
              <w:bottom w:val="single" w:sz="8" w:color="auto"/>
              <w:right w:val="single" w:sz="8" w:color="auto"/>
            </w:tcBorders>
          </w:tcPr>
          <w:p>
            <w:pPr>
              <w:spacing w:after="0"/>
              <w:rPr>
                <w:sz w:val="21"/>
                <w:szCs w:val="21"/>
                <w:color w:val="auto"/>
              </w:rPr>
            </w:pPr>
          </w:p>
        </w:tc>
        <w:tc>
          <w:tcPr>
            <w:tcW w:w="2440" w:type="dxa"/>
            <w:vAlign w:val="bottom"/>
            <w:tcBorders>
              <w:bottom w:val="single" w:sz="8" w:color="auto"/>
            </w:tcBorders>
          </w:tcPr>
          <w:p>
            <w:pPr>
              <w:spacing w:after="0"/>
              <w:rPr>
                <w:sz w:val="21"/>
                <w:szCs w:val="21"/>
                <w:color w:val="auto"/>
              </w:rPr>
            </w:pPr>
          </w:p>
        </w:tc>
        <w:tc>
          <w:tcPr>
            <w:tcW w:w="3920" w:type="dxa"/>
            <w:vAlign w:val="bottom"/>
            <w:tcBorders>
              <w:bottom w:val="single" w:sz="8" w:color="auto"/>
            </w:tcBorders>
          </w:tcPr>
          <w:p>
            <w:pPr>
              <w:spacing w:after="0"/>
              <w:rPr>
                <w:sz w:val="21"/>
                <w:szCs w:val="2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57150</wp:posOffset>
            </wp:positionH>
            <wp:positionV relativeFrom="paragraph">
              <wp:posOffset>3677920</wp:posOffset>
            </wp:positionV>
            <wp:extent cx="5977890" cy="38100"/>
            <wp:wrapNone/>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94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57150</wp:posOffset>
            </wp:positionH>
            <wp:positionV relativeFrom="paragraph">
              <wp:posOffset>3724910</wp:posOffset>
            </wp:positionV>
            <wp:extent cx="5977890" cy="8890"/>
            <wp:wrapNone/>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94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281</w:t>
      </w:r>
    </w:p>
    <w:p>
      <w:pPr>
        <w:sectPr>
          <w:pgSz w:w="11900" w:h="16838" w:orient="portrait"/>
          <w:cols w:equalWidth="0" w:num="1">
            <w:col w:w="9480"/>
          </w:cols>
          <w:pgMar w:left="130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94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281"/>
        <w:spacing w:after="0"/>
        <w:tabs>
          <w:tab w:leader="none" w:pos="981" w:val="left"/>
        </w:tabs>
        <w:rPr>
          <w:sz w:val="20"/>
          <w:szCs w:val="20"/>
          <w:color w:val="auto"/>
        </w:rPr>
      </w:pPr>
      <w:r>
        <w:rPr>
          <w:rFonts w:ascii="Century" w:cs="Century" w:eastAsia="Century" w:hAnsi="Century"/>
          <w:sz w:val="24"/>
          <w:szCs w:val="24"/>
          <w:b w:val="1"/>
          <w:bCs w:val="1"/>
          <w:color w:val="auto"/>
        </w:rPr>
        <w:t>2.1.2</w:t>
        <w:tab/>
        <w:t>PAGAMENTO DE OBRAS E SERVIÇOS DE ENGENHARIA</w:t>
      </w:r>
    </w:p>
    <w:p>
      <w:pPr>
        <w:spacing w:after="0" w:line="33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OBJETIVO: </w:t>
      </w:r>
      <w:r>
        <w:rPr>
          <w:rFonts w:ascii="Century" w:cs="Century" w:eastAsia="Century" w:hAnsi="Century"/>
          <w:sz w:val="24"/>
          <w:szCs w:val="24"/>
          <w:color w:val="auto"/>
        </w:rPr>
        <w:t>Liquidação e pagamento de obras e Serviços de Engenharia</w:t>
      </w:r>
    </w:p>
    <w:p>
      <w:pPr>
        <w:spacing w:after="0" w:line="290"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Planejamento</w:t>
      </w:r>
    </w:p>
    <w:p>
      <w:pPr>
        <w:spacing w:after="0" w:line="293" w:lineRule="exact"/>
        <w:rPr>
          <w:sz w:val="20"/>
          <w:szCs w:val="20"/>
          <w:color w:val="auto"/>
        </w:rPr>
      </w:pPr>
    </w:p>
    <w:p>
      <w:pPr>
        <w:ind w:left="1"/>
        <w:spacing w:after="0" w:line="237"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Lei nº 4.320/1964, Lei nº 8.666/1993; Instrução Normativa nº</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008/UNIR/PROPLAN de 07 de Maio de 2014.</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 PARA PAGAMENTO:</w:t>
      </w:r>
    </w:p>
    <w:p>
      <w:pPr>
        <w:spacing w:after="0" w:line="294" w:lineRule="exact"/>
        <w:rPr>
          <w:sz w:val="20"/>
          <w:szCs w:val="20"/>
          <w:color w:val="auto"/>
        </w:rPr>
      </w:pPr>
    </w:p>
    <w:p>
      <w:pPr>
        <w:jc w:val="both"/>
        <w:ind w:left="1" w:right="20" w:hanging="1"/>
        <w:spacing w:after="0" w:line="238" w:lineRule="auto"/>
        <w:tabs>
          <w:tab w:leader="none" w:pos="354" w:val="left"/>
        </w:tabs>
        <w:numPr>
          <w:ilvl w:val="0"/>
          <w:numId w:val="363"/>
        </w:numPr>
        <w:rPr>
          <w:rFonts w:ascii="Century" w:cs="Century" w:eastAsia="Century" w:hAnsi="Century"/>
          <w:sz w:val="24"/>
          <w:szCs w:val="24"/>
          <w:color w:val="auto"/>
        </w:rPr>
      </w:pPr>
      <w:r>
        <w:rPr>
          <w:rFonts w:ascii="Century" w:cs="Century" w:eastAsia="Century" w:hAnsi="Century"/>
          <w:sz w:val="24"/>
          <w:szCs w:val="24"/>
          <w:color w:val="auto"/>
        </w:rPr>
        <w:t>Nota fiscal certificada com carimbo específico, assinada e datada à caneta (observar que a data do certifico deverá ser igual ou posterior ao da emissão da nota fiscal);</w:t>
      </w:r>
    </w:p>
    <w:p>
      <w:pPr>
        <w:spacing w:after="0" w:line="8" w:lineRule="exact"/>
        <w:rPr>
          <w:rFonts w:ascii="Century" w:cs="Century" w:eastAsia="Century" w:hAnsi="Century"/>
          <w:sz w:val="24"/>
          <w:szCs w:val="24"/>
          <w:color w:val="auto"/>
        </w:rPr>
      </w:pPr>
    </w:p>
    <w:p>
      <w:pPr>
        <w:ind w:left="1" w:hanging="1"/>
        <w:spacing w:after="0" w:line="237" w:lineRule="auto"/>
        <w:tabs>
          <w:tab w:leader="none" w:pos="310" w:val="left"/>
        </w:tabs>
        <w:numPr>
          <w:ilvl w:val="0"/>
          <w:numId w:val="363"/>
        </w:numPr>
        <w:rPr>
          <w:rFonts w:ascii="Century" w:cs="Century" w:eastAsia="Century" w:hAnsi="Century"/>
          <w:sz w:val="24"/>
          <w:szCs w:val="24"/>
          <w:color w:val="auto"/>
        </w:rPr>
      </w:pPr>
      <w:r>
        <w:rPr>
          <w:rFonts w:ascii="Century" w:cs="Century" w:eastAsia="Century" w:hAnsi="Century"/>
          <w:sz w:val="24"/>
          <w:szCs w:val="24"/>
          <w:color w:val="auto"/>
        </w:rPr>
        <w:t>Envio da solicitação de pagamento com a documentação completa, certificando que todos os documentos foram conferidos.</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3" w:lineRule="exact"/>
        <w:rPr>
          <w:sz w:val="20"/>
          <w:szCs w:val="20"/>
          <w:color w:val="auto"/>
        </w:rPr>
      </w:pPr>
    </w:p>
    <w:p>
      <w:pPr>
        <w:jc w:val="both"/>
        <w:ind w:left="1" w:hanging="1"/>
        <w:spacing w:after="0" w:line="239" w:lineRule="auto"/>
        <w:tabs>
          <w:tab w:leader="none" w:pos="277" w:val="left"/>
        </w:tabs>
        <w:numPr>
          <w:ilvl w:val="0"/>
          <w:numId w:val="364"/>
        </w:numPr>
        <w:rPr>
          <w:rFonts w:ascii="Century" w:cs="Century" w:eastAsia="Century" w:hAnsi="Century"/>
          <w:sz w:val="24"/>
          <w:szCs w:val="24"/>
          <w:color w:val="auto"/>
        </w:rPr>
      </w:pPr>
      <w:r>
        <w:rPr>
          <w:rFonts w:ascii="Century" w:cs="Century" w:eastAsia="Century" w:hAnsi="Century"/>
          <w:sz w:val="24"/>
          <w:szCs w:val="24"/>
          <w:color w:val="auto"/>
        </w:rPr>
        <w:t>O Fiscal de Contrato deve preencher o relatório de execução de contrato (ANEXO I) e anexar ao pedido de pagamento, juntamente com a nota fiscal, que deverá ser certificada em conjunto com o fiscal da obra. A documentação de responsabilidade do Fornecedor (ANEXO III) deve ser arquivada mensalmente no processo de fiscalização de contrato.</w:t>
      </w:r>
    </w:p>
    <w:p>
      <w:pPr>
        <w:spacing w:after="0" w:line="6" w:lineRule="exact"/>
        <w:rPr>
          <w:rFonts w:ascii="Century" w:cs="Century" w:eastAsia="Century" w:hAnsi="Century"/>
          <w:sz w:val="24"/>
          <w:szCs w:val="24"/>
          <w:color w:val="auto"/>
        </w:rPr>
      </w:pPr>
    </w:p>
    <w:p>
      <w:pPr>
        <w:jc w:val="both"/>
        <w:ind w:left="1" w:hanging="1"/>
        <w:spacing w:after="0" w:line="238" w:lineRule="auto"/>
        <w:tabs>
          <w:tab w:leader="none" w:pos="303" w:val="left"/>
        </w:tabs>
        <w:numPr>
          <w:ilvl w:val="0"/>
          <w:numId w:val="364"/>
        </w:numPr>
        <w:rPr>
          <w:rFonts w:ascii="Century" w:cs="Century" w:eastAsia="Century" w:hAnsi="Century"/>
          <w:sz w:val="24"/>
          <w:szCs w:val="24"/>
          <w:color w:val="auto"/>
        </w:rPr>
      </w:pPr>
      <w:r>
        <w:rPr>
          <w:rFonts w:ascii="Century" w:cs="Century" w:eastAsia="Century" w:hAnsi="Century"/>
          <w:sz w:val="24"/>
          <w:szCs w:val="24"/>
          <w:color w:val="auto"/>
        </w:rPr>
        <w:t>O pedido de pagamento deverá ser encaminhado pela DIREA à PROPLAN por meio de memorando onde conste o número da nota fiscal, o valor, o mês de competência, o nome da empresa, número do contrato e o objeto.</w:t>
      </w:r>
    </w:p>
    <w:p>
      <w:pPr>
        <w:spacing w:after="0" w:line="8" w:lineRule="exact"/>
        <w:rPr>
          <w:rFonts w:ascii="Century" w:cs="Century" w:eastAsia="Century" w:hAnsi="Century"/>
          <w:sz w:val="24"/>
          <w:szCs w:val="24"/>
          <w:color w:val="auto"/>
        </w:rPr>
      </w:pPr>
    </w:p>
    <w:p>
      <w:pPr>
        <w:jc w:val="both"/>
        <w:ind w:left="1" w:hanging="1"/>
        <w:spacing w:after="0" w:line="238" w:lineRule="auto"/>
        <w:tabs>
          <w:tab w:leader="none" w:pos="279" w:val="left"/>
        </w:tabs>
        <w:numPr>
          <w:ilvl w:val="0"/>
          <w:numId w:val="364"/>
        </w:numPr>
        <w:rPr>
          <w:rFonts w:ascii="Century" w:cs="Century" w:eastAsia="Century" w:hAnsi="Century"/>
          <w:sz w:val="24"/>
          <w:szCs w:val="24"/>
          <w:color w:val="auto"/>
        </w:rPr>
      </w:pPr>
      <w:r>
        <w:rPr>
          <w:rFonts w:ascii="Century" w:cs="Century" w:eastAsia="Century" w:hAnsi="Century"/>
          <w:sz w:val="24"/>
          <w:szCs w:val="24"/>
          <w:color w:val="auto"/>
        </w:rPr>
        <w:t>O Pró-Reitor despachará a documentação, determinando que a despesa seja paga por meio de documentos processados, conforme definido no Art. 64 da Lei Nº. 4.320, de 17 de março de 1964.</w:t>
      </w:r>
    </w:p>
    <w:p>
      <w:pPr>
        <w:spacing w:after="0" w:line="5" w:lineRule="exact"/>
        <w:rPr>
          <w:rFonts w:ascii="Century" w:cs="Century" w:eastAsia="Century" w:hAnsi="Century"/>
          <w:sz w:val="24"/>
          <w:szCs w:val="24"/>
          <w:color w:val="auto"/>
        </w:rPr>
      </w:pPr>
    </w:p>
    <w:p>
      <w:pPr>
        <w:jc w:val="both"/>
        <w:ind w:left="1" w:hanging="1"/>
        <w:spacing w:after="0" w:line="239" w:lineRule="auto"/>
        <w:tabs>
          <w:tab w:leader="none" w:pos="272" w:val="left"/>
        </w:tabs>
        <w:numPr>
          <w:ilvl w:val="0"/>
          <w:numId w:val="364"/>
        </w:numPr>
        <w:rPr>
          <w:rFonts w:ascii="Century" w:cs="Century" w:eastAsia="Century" w:hAnsi="Century"/>
          <w:sz w:val="24"/>
          <w:szCs w:val="24"/>
          <w:color w:val="auto"/>
        </w:rPr>
      </w:pPr>
      <w:r>
        <w:rPr>
          <w:rFonts w:ascii="Century" w:cs="Century" w:eastAsia="Century" w:hAnsi="Century"/>
          <w:sz w:val="24"/>
          <w:szCs w:val="24"/>
          <w:color w:val="auto"/>
        </w:rPr>
        <w:t>No caso de descumprimento contratual, o fiscal deve calcular os valores e solicitar a glosa de forma detalhada no relatório ao encaminhar à PROPLAN. Para aplicação de multas e/ou penalidades contratuais, o fiscal deve notificar a contratada para apresentar defesa. O fiscal encaminha à PRAD para conhecimento e decisão quanto à abertura de processo de aplicação de penalidades (ver procedimento aplicação de penalidades).</w:t>
      </w:r>
    </w:p>
    <w:p>
      <w:pPr>
        <w:spacing w:after="0" w:line="8" w:lineRule="exact"/>
        <w:rPr>
          <w:rFonts w:ascii="Century" w:cs="Century" w:eastAsia="Century" w:hAnsi="Century"/>
          <w:sz w:val="24"/>
          <w:szCs w:val="24"/>
          <w:color w:val="auto"/>
        </w:rPr>
      </w:pPr>
    </w:p>
    <w:p>
      <w:pPr>
        <w:ind w:left="1" w:hanging="1"/>
        <w:spacing w:after="0" w:line="237" w:lineRule="auto"/>
        <w:tabs>
          <w:tab w:leader="none" w:pos="358" w:val="left"/>
        </w:tabs>
        <w:numPr>
          <w:ilvl w:val="0"/>
          <w:numId w:val="364"/>
        </w:numPr>
        <w:rPr>
          <w:rFonts w:ascii="Century" w:cs="Century" w:eastAsia="Century" w:hAnsi="Century"/>
          <w:sz w:val="24"/>
          <w:szCs w:val="24"/>
          <w:color w:val="auto"/>
        </w:rPr>
      </w:pPr>
      <w:r>
        <w:rPr>
          <w:rFonts w:ascii="Century" w:cs="Century" w:eastAsia="Century" w:hAnsi="Century"/>
          <w:sz w:val="24"/>
          <w:szCs w:val="24"/>
          <w:color w:val="auto"/>
        </w:rPr>
        <w:t xml:space="preserve">A </w:t>
      </w:r>
      <w:r>
        <w:rPr>
          <w:rFonts w:ascii="Century" w:cs="Century" w:eastAsia="Century" w:hAnsi="Century"/>
          <w:sz w:val="24"/>
          <w:szCs w:val="24"/>
          <w:color w:val="0D0D0D"/>
        </w:rPr>
        <w:t>Diretoria de Orçamento, Finanças e Contabilidade - DIRCOF</w:t>
      </w:r>
      <w:r>
        <w:rPr>
          <w:rFonts w:ascii="Century" w:cs="Century" w:eastAsia="Century" w:hAnsi="Century"/>
          <w:sz w:val="24"/>
          <w:szCs w:val="24"/>
          <w:color w:val="auto"/>
        </w:rPr>
        <w:t xml:space="preserve"> analisa a documentação e</w:t>
      </w:r>
    </w:p>
    <w:p>
      <w:pPr>
        <w:spacing w:after="0" w:line="1" w:lineRule="exact"/>
        <w:rPr>
          <w:rFonts w:ascii="Century" w:cs="Century" w:eastAsia="Century" w:hAnsi="Century"/>
          <w:sz w:val="24"/>
          <w:szCs w:val="24"/>
          <w:color w:val="auto"/>
        </w:rPr>
      </w:pPr>
    </w:p>
    <w:p>
      <w:pPr>
        <w:ind w:left="1"/>
        <w:spacing w:after="0"/>
        <w:rPr>
          <w:rFonts w:ascii="Century" w:cs="Century" w:eastAsia="Century" w:hAnsi="Century"/>
          <w:sz w:val="24"/>
          <w:szCs w:val="24"/>
          <w:color w:val="auto"/>
        </w:rPr>
      </w:pPr>
      <w:r>
        <w:rPr>
          <w:rFonts w:ascii="Century" w:cs="Century" w:eastAsia="Century" w:hAnsi="Century"/>
          <w:sz w:val="24"/>
          <w:szCs w:val="24"/>
          <w:color w:val="auto"/>
        </w:rPr>
        <w:t>autoriza pagamento.</w:t>
      </w:r>
    </w:p>
    <w:p>
      <w:pPr>
        <w:spacing w:after="0" w:line="4" w:lineRule="exact"/>
        <w:rPr>
          <w:rFonts w:ascii="Century" w:cs="Century" w:eastAsia="Century" w:hAnsi="Century"/>
          <w:sz w:val="24"/>
          <w:szCs w:val="24"/>
          <w:color w:val="auto"/>
        </w:rPr>
      </w:pPr>
    </w:p>
    <w:p>
      <w:pPr>
        <w:ind w:left="1" w:hanging="1"/>
        <w:spacing w:after="0" w:line="238" w:lineRule="auto"/>
        <w:tabs>
          <w:tab w:leader="none" w:pos="306" w:val="left"/>
        </w:tabs>
        <w:numPr>
          <w:ilvl w:val="0"/>
          <w:numId w:val="364"/>
        </w:numPr>
        <w:rPr>
          <w:rFonts w:ascii="Century" w:cs="Century" w:eastAsia="Century" w:hAnsi="Century"/>
          <w:sz w:val="24"/>
          <w:szCs w:val="24"/>
          <w:color w:val="auto"/>
        </w:rPr>
      </w:pPr>
      <w:r>
        <w:rPr>
          <w:rFonts w:ascii="Century" w:cs="Century" w:eastAsia="Century" w:hAnsi="Century"/>
          <w:sz w:val="24"/>
          <w:szCs w:val="24"/>
          <w:color w:val="auto"/>
        </w:rPr>
        <w:t>A Coordenadoria de Finanças - CFIN registra a despesa, efetua a liquidação e pagamento.</w:t>
      </w:r>
    </w:p>
    <w:p>
      <w:pPr>
        <w:spacing w:after="0" w:line="6" w:lineRule="exact"/>
        <w:rPr>
          <w:rFonts w:ascii="Century" w:cs="Century" w:eastAsia="Century" w:hAnsi="Century"/>
          <w:sz w:val="24"/>
          <w:szCs w:val="24"/>
          <w:color w:val="auto"/>
        </w:rPr>
      </w:pPr>
    </w:p>
    <w:p>
      <w:pPr>
        <w:jc w:val="both"/>
        <w:ind w:left="1" w:hanging="1"/>
        <w:spacing w:after="0" w:line="238" w:lineRule="auto"/>
        <w:tabs>
          <w:tab w:leader="none" w:pos="361" w:val="left"/>
        </w:tabs>
        <w:numPr>
          <w:ilvl w:val="0"/>
          <w:numId w:val="364"/>
        </w:numPr>
        <w:rPr>
          <w:rFonts w:ascii="Century" w:cs="Century" w:eastAsia="Century" w:hAnsi="Century"/>
          <w:sz w:val="24"/>
          <w:szCs w:val="24"/>
          <w:color w:val="auto"/>
        </w:rPr>
      </w:pPr>
      <w:r>
        <w:rPr>
          <w:rFonts w:ascii="Century" w:cs="Century" w:eastAsia="Century" w:hAnsi="Century"/>
          <w:sz w:val="24"/>
          <w:szCs w:val="24"/>
          <w:color w:val="auto"/>
        </w:rPr>
        <w:t>Durante o exercício, o Fiscal do Contrato é responsável pelo recebimento, conferência, guarda e fornecimento de todos os comprovantes e informações relativas ao contrato.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262255</wp:posOffset>
            </wp:positionV>
            <wp:extent cx="5977890" cy="38100"/>
            <wp:wrapNone/>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943">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309245</wp:posOffset>
            </wp:positionV>
            <wp:extent cx="5977890" cy="8890"/>
            <wp:wrapNone/>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944">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302"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282</w:t>
      </w:r>
    </w:p>
    <w:p>
      <w:pPr>
        <w:sectPr>
          <w:pgSz w:w="11900" w:h="16838" w:orient="portrait"/>
          <w:cols w:equalWidth="0" w:num="1">
            <w:col w:w="9361"/>
          </w:cols>
          <w:pgMar w:left="1419" w:top="961" w:right="1126" w:bottom="435" w:gutter="0" w:footer="0" w:header="0"/>
        </w:sectPr>
      </w:pPr>
    </w:p>
    <w:p>
      <w:pPr>
        <w:jc w:val="center"/>
        <w:ind w:right="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94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b w:val="1"/>
          <w:bCs w:val="1"/>
          <w:color w:val="auto"/>
        </w:rPr>
        <w:t>FORMULÁRIO 85 - RELATÓRIO DE EXECUÇÃO DE CONTRATO – ANEXO 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140335</wp:posOffset>
                </wp:positionH>
                <wp:positionV relativeFrom="paragraph">
                  <wp:posOffset>83185</wp:posOffset>
                </wp:positionV>
                <wp:extent cx="5633720" cy="0"/>
                <wp:wrapNone/>
                <wp:docPr id="1955" name="Shape 19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55" o:spid="_x0000_s29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6.55pt" to="454.65pt,6.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143510</wp:posOffset>
                </wp:positionH>
                <wp:positionV relativeFrom="paragraph">
                  <wp:posOffset>80010</wp:posOffset>
                </wp:positionV>
                <wp:extent cx="0" cy="327660"/>
                <wp:wrapNone/>
                <wp:docPr id="1956" name="Shape 19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76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56" o:spid="_x0000_s29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3pt,6.3pt" to="11.3pt,32.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140335</wp:posOffset>
                </wp:positionH>
                <wp:positionV relativeFrom="paragraph">
                  <wp:posOffset>405130</wp:posOffset>
                </wp:positionV>
                <wp:extent cx="5633720" cy="0"/>
                <wp:wrapNone/>
                <wp:docPr id="1957" name="Shape 19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57" o:spid="_x0000_s29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31.9pt" to="454.65pt,31.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3376295</wp:posOffset>
                </wp:positionH>
                <wp:positionV relativeFrom="paragraph">
                  <wp:posOffset>80010</wp:posOffset>
                </wp:positionV>
                <wp:extent cx="0" cy="327660"/>
                <wp:wrapNone/>
                <wp:docPr id="1958" name="Shape 19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76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58" o:spid="_x0000_s29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5.85pt,6.3pt" to="265.85pt,32.1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5770880</wp:posOffset>
                </wp:positionH>
                <wp:positionV relativeFrom="paragraph">
                  <wp:posOffset>80010</wp:posOffset>
                </wp:positionV>
                <wp:extent cx="0" cy="327660"/>
                <wp:wrapNone/>
                <wp:docPr id="1959" name="Shape 19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76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59" o:spid="_x0000_s29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4pt,6.3pt" to="454.4pt,32.1pt" o:allowincell="f" strokecolor="#000000" strokeweight="0.4799pt"/>
            </w:pict>
          </mc:Fallback>
        </mc:AlternateContent>
      </w:r>
    </w:p>
    <w:p>
      <w:pPr>
        <w:spacing w:after="0" w:line="315" w:lineRule="exact"/>
        <w:rPr>
          <w:sz w:val="20"/>
          <w:szCs w:val="20"/>
          <w:color w:val="auto"/>
        </w:rPr>
      </w:pPr>
    </w:p>
    <w:p>
      <w:pPr>
        <w:jc w:val="center"/>
        <w:ind w:right="100"/>
        <w:spacing w:after="0"/>
        <w:tabs>
          <w:tab w:leader="none" w:pos="220" w:val="left"/>
        </w:tabs>
        <w:rPr>
          <w:sz w:val="20"/>
          <w:szCs w:val="20"/>
          <w:color w:val="auto"/>
        </w:rPr>
      </w:pPr>
      <w:r>
        <w:rPr>
          <w:rFonts w:ascii="Century" w:cs="Century" w:eastAsia="Century" w:hAnsi="Century"/>
          <w:sz w:val="24"/>
          <w:szCs w:val="24"/>
          <w:color w:val="auto"/>
        </w:rPr>
        <w:t xml:space="preserve">PROCESSO Nº </w:t>
      </w:r>
      <w:r>
        <w:rPr>
          <w:rFonts w:ascii="Century" w:cs="Century" w:eastAsia="Century" w:hAnsi="Century"/>
          <w:sz w:val="24"/>
          <w:szCs w:val="24"/>
          <w:b w:val="1"/>
          <w:bCs w:val="1"/>
          <w:color w:val="auto"/>
        </w:rPr>
        <w:t>23118._________/_______-___</w:t>
      </w:r>
      <w:r>
        <w:rPr>
          <w:sz w:val="20"/>
          <w:szCs w:val="20"/>
          <w:color w:val="auto"/>
        </w:rPr>
        <w:tab/>
      </w:r>
      <w:r>
        <w:rPr>
          <w:rFonts w:ascii="Century" w:cs="Century" w:eastAsia="Century" w:hAnsi="Century"/>
          <w:sz w:val="24"/>
          <w:szCs w:val="24"/>
          <w:b w:val="1"/>
          <w:bCs w:val="1"/>
          <w:color w:val="auto"/>
        </w:rPr>
        <w:t>EMPENHO Nº. ______________</w:t>
      </w:r>
    </w:p>
    <w:p>
      <w:pPr>
        <w:spacing w:after="0" w:line="307" w:lineRule="exact"/>
        <w:rPr>
          <w:sz w:val="20"/>
          <w:szCs w:val="20"/>
          <w:color w:val="auto"/>
        </w:rPr>
      </w:pPr>
    </w:p>
    <w:p>
      <w:pPr>
        <w:jc w:val="center"/>
        <w:ind w:right="40"/>
        <w:spacing w:after="0"/>
        <w:rPr>
          <w:sz w:val="20"/>
          <w:szCs w:val="20"/>
          <w:color w:val="auto"/>
        </w:rPr>
      </w:pPr>
      <w:r>
        <w:rPr>
          <w:rFonts w:ascii="Century" w:cs="Century" w:eastAsia="Century" w:hAnsi="Century"/>
          <w:sz w:val="24"/>
          <w:szCs w:val="24"/>
          <w:b w:val="1"/>
          <w:bCs w:val="1"/>
          <w:color w:val="auto"/>
        </w:rPr>
        <w:t>DADOS DO CONTRATO: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140335</wp:posOffset>
                </wp:positionH>
                <wp:positionV relativeFrom="paragraph">
                  <wp:posOffset>6985</wp:posOffset>
                </wp:positionV>
                <wp:extent cx="5633720" cy="0"/>
                <wp:wrapNone/>
                <wp:docPr id="1960" name="Shape 19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60" o:spid="_x0000_s29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0.55pt" to="454.65pt,0.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140335</wp:posOffset>
                </wp:positionH>
                <wp:positionV relativeFrom="paragraph">
                  <wp:posOffset>395605</wp:posOffset>
                </wp:positionV>
                <wp:extent cx="5633720" cy="0"/>
                <wp:wrapNone/>
                <wp:docPr id="1961" name="Shape 19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61" o:spid="_x0000_s29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31.15pt" to="454.65pt,31.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140335</wp:posOffset>
                </wp:positionH>
                <wp:positionV relativeFrom="paragraph">
                  <wp:posOffset>668655</wp:posOffset>
                </wp:positionV>
                <wp:extent cx="5633720" cy="0"/>
                <wp:wrapNone/>
                <wp:docPr id="1962" name="Shape 19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62" o:spid="_x0000_s29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52.65pt" to="454.65pt,52.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143510</wp:posOffset>
                </wp:positionH>
                <wp:positionV relativeFrom="paragraph">
                  <wp:posOffset>3810</wp:posOffset>
                </wp:positionV>
                <wp:extent cx="0" cy="1777365"/>
                <wp:wrapNone/>
                <wp:docPr id="1963" name="Shape 19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773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63" o:spid="_x0000_s29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3pt,0.3pt" to="11.3pt,140.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5770880</wp:posOffset>
                </wp:positionH>
                <wp:positionV relativeFrom="paragraph">
                  <wp:posOffset>3810</wp:posOffset>
                </wp:positionV>
                <wp:extent cx="0" cy="1048385"/>
                <wp:wrapNone/>
                <wp:docPr id="1964" name="Shape 19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483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64" o:spid="_x0000_s29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4pt,0.3pt" to="454.4pt,82.85pt" o:allowincell="f" strokecolor="#000000" strokeweight="0.4799pt"/>
            </w:pict>
          </mc:Fallback>
        </mc:AlternateContent>
      </w:r>
    </w:p>
    <w:p>
      <w:pPr>
        <w:ind w:left="300"/>
        <w:spacing w:after="0"/>
        <w:rPr>
          <w:sz w:val="20"/>
          <w:szCs w:val="20"/>
          <w:color w:val="auto"/>
        </w:rPr>
      </w:pPr>
      <w:r>
        <w:rPr>
          <w:rFonts w:ascii="Century" w:cs="Century" w:eastAsia="Century" w:hAnsi="Century"/>
          <w:sz w:val="24"/>
          <w:szCs w:val="24"/>
          <w:color w:val="auto"/>
        </w:rPr>
        <w:t>Contratada:</w:t>
      </w:r>
    </w:p>
    <w:p>
      <w:pPr>
        <w:spacing w:after="0" w:line="386" w:lineRule="exact"/>
        <w:rPr>
          <w:sz w:val="20"/>
          <w:szCs w:val="20"/>
          <w:color w:val="auto"/>
        </w:rPr>
      </w:pPr>
    </w:p>
    <w:p>
      <w:pPr>
        <w:ind w:left="300"/>
        <w:spacing w:after="0"/>
        <w:rPr>
          <w:sz w:val="20"/>
          <w:szCs w:val="20"/>
          <w:color w:val="auto"/>
        </w:rPr>
      </w:pPr>
      <w:r>
        <w:rPr>
          <w:rFonts w:ascii="Century" w:cs="Century" w:eastAsia="Century" w:hAnsi="Century"/>
          <w:sz w:val="24"/>
          <w:szCs w:val="24"/>
          <w:color w:val="auto"/>
        </w:rPr>
        <w:t>Contrato nº _____________ e Termo Aditivo ao contrato se houver</w:t>
      </w:r>
    </w:p>
    <w:p>
      <w:pPr>
        <w:spacing w:after="0" w:line="76" w:lineRule="exact"/>
        <w:rPr>
          <w:sz w:val="20"/>
          <w:szCs w:val="20"/>
          <w:color w:val="auto"/>
        </w:rPr>
      </w:pPr>
    </w:p>
    <w:p>
      <w:pPr>
        <w:ind w:left="300"/>
        <w:spacing w:after="0"/>
        <w:rPr>
          <w:sz w:val="20"/>
          <w:szCs w:val="20"/>
          <w:color w:val="auto"/>
        </w:rPr>
      </w:pPr>
      <w:r>
        <w:rPr>
          <w:rFonts w:ascii="Century" w:cs="Century" w:eastAsia="Century" w:hAnsi="Century"/>
          <w:sz w:val="24"/>
          <w:szCs w:val="24"/>
          <w:color w:val="auto"/>
        </w:rPr>
        <w:t>Objeto: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5764530</wp:posOffset>
                </wp:positionH>
                <wp:positionV relativeFrom="paragraph">
                  <wp:posOffset>198755</wp:posOffset>
                </wp:positionV>
                <wp:extent cx="12700" cy="12700"/>
                <wp:wrapNone/>
                <wp:docPr id="1965" name="Shape 19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965" o:spid="_x0000_s2990" style="position:absolute;margin-left:453.9pt;margin-top:15.65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pacing w:after="0" w:line="279" w:lineRule="exact"/>
        <w:rPr>
          <w:sz w:val="20"/>
          <w:szCs w:val="20"/>
          <w:color w:val="auto"/>
        </w:rPr>
      </w:pPr>
    </w:p>
    <w:tbl>
      <w:tblPr>
        <w:tblLayout w:type="fixed"/>
        <w:tblInd w:w="220" w:type="dxa"/>
        <w:tblCellMar>
          <w:top w:w="0" w:type="dxa"/>
          <w:left w:w="0" w:type="dxa"/>
          <w:bottom w:w="0" w:type="dxa"/>
          <w:right w:w="0" w:type="dxa"/>
        </w:tblCellMar>
      </w:tblPr>
      <w:tr>
        <w:trPr>
          <w:trHeight w:val="291"/>
        </w:trPr>
        <w:tc>
          <w:tcPr>
            <w:tcW w:w="2560" w:type="dxa"/>
            <w:vAlign w:val="bottom"/>
            <w:tcBorders>
              <w:top w:val="single" w:sz="8" w:color="auto"/>
              <w:right w:val="single" w:sz="8" w:color="auto"/>
            </w:tcBorders>
          </w:tcPr>
          <w:p>
            <w:pPr>
              <w:ind w:left="80"/>
              <w:spacing w:after="0"/>
              <w:rPr>
                <w:sz w:val="20"/>
                <w:szCs w:val="20"/>
                <w:color w:val="auto"/>
              </w:rPr>
            </w:pPr>
            <w:r>
              <w:rPr>
                <w:rFonts w:ascii="Century" w:cs="Century" w:eastAsia="Century" w:hAnsi="Century"/>
                <w:sz w:val="24"/>
                <w:szCs w:val="24"/>
                <w:b w:val="1"/>
                <w:bCs w:val="1"/>
                <w:color w:val="auto"/>
              </w:rPr>
              <w:t>DATA</w:t>
            </w:r>
          </w:p>
        </w:tc>
        <w:tc>
          <w:tcPr>
            <w:tcW w:w="2560" w:type="dxa"/>
            <w:vAlign w:val="bottom"/>
            <w:tcBorders>
              <w:top w:val="single" w:sz="8" w:color="auto"/>
              <w:right w:val="single" w:sz="8" w:color="auto"/>
            </w:tcBorders>
            <w:vMerge w:val="restart"/>
          </w:tcPr>
          <w:p>
            <w:pPr>
              <w:ind w:left="60"/>
              <w:spacing w:after="0"/>
              <w:rPr>
                <w:sz w:val="20"/>
                <w:szCs w:val="20"/>
                <w:color w:val="auto"/>
              </w:rPr>
            </w:pPr>
            <w:r>
              <w:rPr>
                <w:rFonts w:ascii="Century" w:cs="Century" w:eastAsia="Century" w:hAnsi="Century"/>
                <w:sz w:val="24"/>
                <w:szCs w:val="24"/>
                <w:b w:val="1"/>
                <w:bCs w:val="1"/>
                <w:color w:val="auto"/>
              </w:rPr>
              <w:t>VIGÊNCIA</w:t>
            </w:r>
          </w:p>
        </w:tc>
        <w:tc>
          <w:tcPr>
            <w:tcW w:w="3760" w:type="dxa"/>
            <w:vAlign w:val="bottom"/>
            <w:tcBorders>
              <w:top w:val="single" w:sz="8" w:color="auto"/>
              <w:right w:val="single" w:sz="8" w:color="auto"/>
            </w:tcBorders>
            <w:vMerge w:val="restart"/>
          </w:tcPr>
          <w:p>
            <w:pPr>
              <w:jc w:val="center"/>
              <w:spacing w:after="0"/>
              <w:rPr>
                <w:sz w:val="20"/>
                <w:szCs w:val="20"/>
                <w:color w:val="auto"/>
              </w:rPr>
            </w:pPr>
            <w:r>
              <w:rPr>
                <w:rFonts w:ascii="Century" w:cs="Century" w:eastAsia="Century" w:hAnsi="Century"/>
                <w:sz w:val="24"/>
                <w:szCs w:val="24"/>
                <w:b w:val="1"/>
                <w:bCs w:val="1"/>
                <w:color w:val="auto"/>
              </w:rPr>
              <w:t>VALOR GLOBAL</w:t>
            </w:r>
          </w:p>
        </w:tc>
        <w:tc>
          <w:tcPr>
            <w:tcW w:w="0" w:type="dxa"/>
            <w:vAlign w:val="bottom"/>
          </w:tcPr>
          <w:p>
            <w:pPr>
              <w:spacing w:after="0"/>
              <w:rPr>
                <w:sz w:val="1"/>
                <w:szCs w:val="1"/>
                <w:color w:val="auto"/>
              </w:rPr>
            </w:pPr>
          </w:p>
        </w:tc>
      </w:tr>
      <w:tr>
        <w:trPr>
          <w:trHeight w:val="144"/>
        </w:trPr>
        <w:tc>
          <w:tcPr>
            <w:tcW w:w="2560" w:type="dxa"/>
            <w:vAlign w:val="bottom"/>
            <w:tcBorders>
              <w:right w:val="single" w:sz="8" w:color="auto"/>
            </w:tcBorders>
            <w:vMerge w:val="restart"/>
          </w:tcPr>
          <w:p>
            <w:pPr>
              <w:ind w:left="80"/>
              <w:spacing w:after="0"/>
              <w:rPr>
                <w:sz w:val="20"/>
                <w:szCs w:val="20"/>
                <w:color w:val="auto"/>
              </w:rPr>
            </w:pPr>
            <w:r>
              <w:rPr>
                <w:rFonts w:ascii="Century" w:cs="Century" w:eastAsia="Century" w:hAnsi="Century"/>
                <w:sz w:val="24"/>
                <w:szCs w:val="24"/>
                <w:b w:val="1"/>
                <w:bCs w:val="1"/>
                <w:color w:val="auto"/>
              </w:rPr>
              <w:t>ASSINATURA</w:t>
            </w:r>
          </w:p>
        </w:tc>
        <w:tc>
          <w:tcPr>
            <w:tcW w:w="2560" w:type="dxa"/>
            <w:vAlign w:val="bottom"/>
            <w:tcBorders>
              <w:right w:val="single" w:sz="8" w:color="auto"/>
            </w:tcBorders>
            <w:vMerge w:val="continue"/>
          </w:tcPr>
          <w:p>
            <w:pPr>
              <w:spacing w:after="0"/>
              <w:rPr>
                <w:sz w:val="12"/>
                <w:szCs w:val="12"/>
                <w:color w:val="auto"/>
              </w:rPr>
            </w:pPr>
          </w:p>
        </w:tc>
        <w:tc>
          <w:tcPr>
            <w:tcW w:w="3760" w:type="dxa"/>
            <w:vAlign w:val="bottom"/>
            <w:tcBorders>
              <w:right w:val="single" w:sz="8" w:color="auto"/>
            </w:tcBorders>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560" w:type="dxa"/>
            <w:vAlign w:val="bottom"/>
            <w:tcBorders>
              <w:bottom w:val="single" w:sz="8" w:color="auto"/>
              <w:right w:val="single" w:sz="8" w:color="auto"/>
            </w:tcBorders>
            <w:vMerge w:val="continue"/>
          </w:tcPr>
          <w:p>
            <w:pPr>
              <w:spacing w:after="0"/>
              <w:rPr>
                <w:sz w:val="12"/>
                <w:szCs w:val="12"/>
                <w:color w:val="auto"/>
              </w:rPr>
            </w:pPr>
          </w:p>
        </w:tc>
        <w:tc>
          <w:tcPr>
            <w:tcW w:w="2560" w:type="dxa"/>
            <w:vAlign w:val="bottom"/>
            <w:tcBorders>
              <w:bottom w:val="single" w:sz="8" w:color="auto"/>
              <w:right w:val="single" w:sz="8" w:color="auto"/>
            </w:tcBorders>
          </w:tcPr>
          <w:p>
            <w:pPr>
              <w:spacing w:after="0"/>
              <w:rPr>
                <w:sz w:val="12"/>
                <w:szCs w:val="12"/>
                <w:color w:val="auto"/>
              </w:rPr>
            </w:pPr>
          </w:p>
        </w:tc>
        <w:tc>
          <w:tcPr>
            <w:tcW w:w="376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531"/>
        </w:trPr>
        <w:tc>
          <w:tcPr>
            <w:tcW w:w="2560" w:type="dxa"/>
            <w:vAlign w:val="bottom"/>
            <w:tcBorders>
              <w:bottom w:val="single" w:sz="8" w:color="auto"/>
              <w:right w:val="single" w:sz="8" w:color="auto"/>
            </w:tcBorders>
          </w:tcPr>
          <w:p>
            <w:pPr>
              <w:ind w:left="80"/>
              <w:spacing w:after="0"/>
              <w:rPr>
                <w:sz w:val="20"/>
                <w:szCs w:val="20"/>
                <w:color w:val="auto"/>
              </w:rPr>
            </w:pPr>
            <w:r>
              <w:rPr>
                <w:rFonts w:ascii="Century" w:cs="Century" w:eastAsia="Century" w:hAnsi="Century"/>
                <w:sz w:val="24"/>
                <w:szCs w:val="24"/>
                <w:color w:val="auto"/>
              </w:rPr>
              <w:t>_____/_____/________</w:t>
            </w:r>
          </w:p>
        </w:tc>
        <w:tc>
          <w:tcPr>
            <w:tcW w:w="2560" w:type="dxa"/>
            <w:vAlign w:val="bottom"/>
            <w:tcBorders>
              <w:bottom w:val="single" w:sz="8" w:color="auto"/>
              <w:right w:val="single" w:sz="8" w:color="auto"/>
            </w:tcBorders>
          </w:tcPr>
          <w:p>
            <w:pPr>
              <w:ind w:left="60"/>
              <w:spacing w:after="0"/>
              <w:rPr>
                <w:sz w:val="20"/>
                <w:szCs w:val="20"/>
                <w:color w:val="auto"/>
              </w:rPr>
            </w:pPr>
            <w:r>
              <w:rPr>
                <w:rFonts w:ascii="Century" w:cs="Century" w:eastAsia="Century" w:hAnsi="Century"/>
                <w:sz w:val="24"/>
                <w:szCs w:val="24"/>
                <w:color w:val="auto"/>
              </w:rPr>
              <w:t>_____/_____/________</w:t>
            </w:r>
          </w:p>
        </w:tc>
        <w:tc>
          <w:tcPr>
            <w:tcW w:w="3760" w:type="dxa"/>
            <w:vAlign w:val="bottom"/>
            <w:tcBorders>
              <w:bottom w:val="single" w:sz="8" w:color="auto"/>
              <w:right w:val="single" w:sz="8" w:color="auto"/>
            </w:tcBorders>
          </w:tcPr>
          <w:p>
            <w:pPr>
              <w:jc w:val="center"/>
              <w:spacing w:after="0"/>
              <w:rPr>
                <w:sz w:val="20"/>
                <w:szCs w:val="20"/>
                <w:color w:val="auto"/>
              </w:rPr>
            </w:pPr>
            <w:r>
              <w:rPr>
                <w:rFonts w:ascii="Century" w:cs="Century" w:eastAsia="Century" w:hAnsi="Century"/>
                <w:sz w:val="24"/>
                <w:szCs w:val="24"/>
                <w:b w:val="1"/>
                <w:bCs w:val="1"/>
                <w:color w:val="auto"/>
                <w:w w:val="99"/>
              </w:rPr>
              <w:t xml:space="preserve">R$ </w:t>
            </w:r>
            <w:r>
              <w:rPr>
                <w:rFonts w:ascii="Century" w:cs="Century" w:eastAsia="Century" w:hAnsi="Century"/>
                <w:sz w:val="24"/>
                <w:szCs w:val="24"/>
                <w:color w:val="auto"/>
                <w:w w:val="99"/>
              </w:rPr>
              <w:t>____________________</w:t>
            </w:r>
          </w:p>
        </w:tc>
        <w:tc>
          <w:tcPr>
            <w:tcW w:w="0" w:type="dxa"/>
            <w:vAlign w:val="bottom"/>
          </w:tcPr>
          <w:p>
            <w:pPr>
              <w:spacing w:after="0"/>
              <w:rPr>
                <w:sz w:val="1"/>
                <w:szCs w:val="1"/>
                <w:color w:val="auto"/>
              </w:rPr>
            </w:pPr>
          </w:p>
        </w:tc>
      </w:tr>
      <w:tr>
        <w:trPr>
          <w:trHeight w:val="574"/>
        </w:trPr>
        <w:tc>
          <w:tcPr>
            <w:tcW w:w="2560" w:type="dxa"/>
            <w:vAlign w:val="bottom"/>
            <w:tcBorders>
              <w:bottom w:val="single" w:sz="8" w:color="auto"/>
            </w:tcBorders>
          </w:tcPr>
          <w:p>
            <w:pPr>
              <w:spacing w:after="0"/>
              <w:rPr>
                <w:sz w:val="24"/>
                <w:szCs w:val="24"/>
                <w:color w:val="auto"/>
              </w:rPr>
            </w:pPr>
          </w:p>
        </w:tc>
        <w:tc>
          <w:tcPr>
            <w:tcW w:w="6320" w:type="dxa"/>
            <w:vAlign w:val="bottom"/>
            <w:tcBorders>
              <w:bottom w:val="single" w:sz="8" w:color="auto"/>
            </w:tcBorders>
            <w:gridSpan w:val="2"/>
          </w:tcPr>
          <w:p>
            <w:pPr>
              <w:ind w:left="680"/>
              <w:spacing w:after="0"/>
              <w:rPr>
                <w:sz w:val="20"/>
                <w:szCs w:val="20"/>
                <w:color w:val="auto"/>
              </w:rPr>
            </w:pPr>
            <w:r>
              <w:rPr>
                <w:rFonts w:ascii="Century" w:cs="Century" w:eastAsia="Century" w:hAnsi="Century"/>
                <w:sz w:val="24"/>
                <w:szCs w:val="24"/>
                <w:b w:val="1"/>
                <w:bCs w:val="1"/>
                <w:color w:val="auto"/>
              </w:rPr>
              <w:t>DADOS DO FISCAL:</w:t>
            </w:r>
          </w:p>
        </w:tc>
        <w:tc>
          <w:tcPr>
            <w:tcW w:w="0" w:type="dxa"/>
            <w:vAlign w:val="bottom"/>
          </w:tcPr>
          <w:p>
            <w:pPr>
              <w:spacing w:after="0"/>
              <w:rPr>
                <w:sz w:val="1"/>
                <w:szCs w:val="1"/>
                <w:color w:val="auto"/>
              </w:rPr>
            </w:pPr>
          </w:p>
        </w:tc>
      </w:tr>
      <w:tr>
        <w:trPr>
          <w:trHeight w:val="275"/>
        </w:trPr>
        <w:tc>
          <w:tcPr>
            <w:tcW w:w="5120" w:type="dxa"/>
            <w:vAlign w:val="bottom"/>
            <w:tcBorders>
              <w:right w:val="single" w:sz="8" w:color="auto"/>
            </w:tcBorders>
            <w:gridSpan w:val="2"/>
          </w:tcPr>
          <w:p>
            <w:pPr>
              <w:ind w:left="80"/>
              <w:spacing w:after="0" w:line="276" w:lineRule="exact"/>
              <w:rPr>
                <w:sz w:val="20"/>
                <w:szCs w:val="20"/>
                <w:color w:val="auto"/>
              </w:rPr>
            </w:pPr>
            <w:r>
              <w:rPr>
                <w:rFonts w:ascii="Century" w:cs="Century" w:eastAsia="Century" w:hAnsi="Century"/>
                <w:sz w:val="24"/>
                <w:szCs w:val="24"/>
                <w:color w:val="auto"/>
              </w:rPr>
              <w:t>Nome: do Fiscal do Contrato:</w:t>
            </w:r>
          </w:p>
        </w:tc>
        <w:tc>
          <w:tcPr>
            <w:tcW w:w="3760" w:type="dxa"/>
            <w:vAlign w:val="bottom"/>
          </w:tcPr>
          <w:p>
            <w:pPr>
              <w:jc w:val="center"/>
              <w:spacing w:after="0" w:line="276" w:lineRule="exact"/>
              <w:rPr>
                <w:sz w:val="20"/>
                <w:szCs w:val="20"/>
                <w:color w:val="auto"/>
              </w:rPr>
            </w:pPr>
            <w:r>
              <w:rPr>
                <w:rFonts w:ascii="Century" w:cs="Century" w:eastAsia="Century" w:hAnsi="Century"/>
                <w:sz w:val="24"/>
                <w:szCs w:val="24"/>
                <w:color w:val="auto"/>
                <w:w w:val="99"/>
              </w:rPr>
              <w:t>Nome do Fiscal Substituto:</w:t>
            </w:r>
          </w:p>
        </w:tc>
        <w:tc>
          <w:tcPr>
            <w:tcW w:w="0" w:type="dxa"/>
            <w:vAlign w:val="bottom"/>
          </w:tcPr>
          <w:p>
            <w:pPr>
              <w:spacing w:after="0"/>
              <w:rPr>
                <w:sz w:val="1"/>
                <w:szCs w:val="1"/>
                <w:color w:val="auto"/>
              </w:rPr>
            </w:pPr>
          </w:p>
        </w:tc>
      </w:tr>
      <w:tr>
        <w:trPr>
          <w:trHeight w:val="544"/>
        </w:trPr>
        <w:tc>
          <w:tcPr>
            <w:tcW w:w="2560" w:type="dxa"/>
            <w:vAlign w:val="bottom"/>
            <w:tcBorders>
              <w:bottom w:val="single" w:sz="8" w:color="auto"/>
            </w:tcBorders>
          </w:tcPr>
          <w:p>
            <w:pPr>
              <w:spacing w:after="0"/>
              <w:rPr>
                <w:sz w:val="24"/>
                <w:szCs w:val="24"/>
                <w:color w:val="auto"/>
              </w:rPr>
            </w:pPr>
          </w:p>
        </w:tc>
        <w:tc>
          <w:tcPr>
            <w:tcW w:w="2560" w:type="dxa"/>
            <w:vAlign w:val="bottom"/>
            <w:tcBorders>
              <w:bottom w:val="single" w:sz="8" w:color="auto"/>
              <w:right w:val="single" w:sz="8" w:color="auto"/>
            </w:tcBorders>
          </w:tcPr>
          <w:p>
            <w:pPr>
              <w:spacing w:after="0"/>
              <w:rPr>
                <w:sz w:val="24"/>
                <w:szCs w:val="24"/>
                <w:color w:val="auto"/>
              </w:rPr>
            </w:pPr>
          </w:p>
        </w:tc>
        <w:tc>
          <w:tcPr>
            <w:tcW w:w="376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140335</wp:posOffset>
                </wp:positionH>
                <wp:positionV relativeFrom="paragraph">
                  <wp:posOffset>328930</wp:posOffset>
                </wp:positionV>
                <wp:extent cx="5633720" cy="0"/>
                <wp:wrapNone/>
                <wp:docPr id="1966" name="Shape 19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66" o:spid="_x0000_s29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25.9pt" to="454.65pt,25.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143510</wp:posOffset>
                </wp:positionH>
                <wp:positionV relativeFrom="paragraph">
                  <wp:posOffset>-535940</wp:posOffset>
                </wp:positionV>
                <wp:extent cx="0" cy="1215390"/>
                <wp:wrapNone/>
                <wp:docPr id="1967" name="Shape 19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153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67" o:spid="_x0000_s29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3pt,-42.1999pt" to="11.3pt,5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140335</wp:posOffset>
                </wp:positionH>
                <wp:positionV relativeFrom="paragraph">
                  <wp:posOffset>676275</wp:posOffset>
                </wp:positionV>
                <wp:extent cx="5633720" cy="0"/>
                <wp:wrapNone/>
                <wp:docPr id="1968" name="Shape 19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68" o:spid="_x0000_s29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53.25pt" to="454.65pt,53.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5770880</wp:posOffset>
                </wp:positionH>
                <wp:positionV relativeFrom="paragraph">
                  <wp:posOffset>-535940</wp:posOffset>
                </wp:positionV>
                <wp:extent cx="0" cy="1215390"/>
                <wp:wrapNone/>
                <wp:docPr id="1969" name="Shape 19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153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69" o:spid="_x0000_s29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4pt,-42.1999pt" to="454.4pt,53.5pt" o:allowincell="f" strokecolor="#000000" strokeweight="0.4799pt"/>
            </w:pict>
          </mc:Fallback>
        </mc:AlternateContent>
      </w:r>
    </w:p>
    <w:p>
      <w:pPr>
        <w:ind w:left="300"/>
        <w:spacing w:after="0" w:line="233" w:lineRule="auto"/>
        <w:rPr>
          <w:sz w:val="20"/>
          <w:szCs w:val="20"/>
          <w:color w:val="auto"/>
        </w:rPr>
      </w:pPr>
      <w:r>
        <w:rPr>
          <w:rFonts w:ascii="Century" w:cs="Century" w:eastAsia="Century" w:hAnsi="Century"/>
          <w:sz w:val="24"/>
          <w:szCs w:val="24"/>
          <w:color w:val="auto"/>
        </w:rPr>
        <w:t>Portaria (Nº e Data):</w:t>
      </w:r>
    </w:p>
    <w:p>
      <w:pPr>
        <w:spacing w:after="0" w:line="236" w:lineRule="exact"/>
        <w:rPr>
          <w:sz w:val="20"/>
          <w:szCs w:val="20"/>
          <w:color w:val="auto"/>
        </w:rPr>
      </w:pPr>
    </w:p>
    <w:p>
      <w:pPr>
        <w:ind w:left="300"/>
        <w:spacing w:after="0"/>
        <w:rPr>
          <w:sz w:val="20"/>
          <w:szCs w:val="20"/>
          <w:color w:val="auto"/>
        </w:rPr>
      </w:pPr>
      <w:r>
        <w:rPr>
          <w:rFonts w:ascii="Century" w:cs="Century" w:eastAsia="Century" w:hAnsi="Century"/>
          <w:sz w:val="24"/>
          <w:szCs w:val="24"/>
          <w:color w:val="auto"/>
        </w:rPr>
        <w:t>Diretoria Responsável pelo Objeto Contratado:</w:t>
      </w:r>
    </w:p>
    <w:p>
      <w:pPr>
        <w:spacing w:after="0" w:line="200" w:lineRule="exact"/>
        <w:rPr>
          <w:sz w:val="20"/>
          <w:szCs w:val="20"/>
          <w:color w:val="auto"/>
        </w:rPr>
      </w:pPr>
    </w:p>
    <w:p>
      <w:pPr>
        <w:spacing w:after="0" w:line="311"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b w:val="1"/>
          <w:bCs w:val="1"/>
          <w:color w:val="auto"/>
        </w:rPr>
        <w:t>DADOS DO PAGAMENTO: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140335</wp:posOffset>
                </wp:positionH>
                <wp:positionV relativeFrom="paragraph">
                  <wp:posOffset>6985</wp:posOffset>
                </wp:positionV>
                <wp:extent cx="5633720" cy="0"/>
                <wp:wrapNone/>
                <wp:docPr id="1970" name="Shape 19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70" o:spid="_x0000_s29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0.55pt" to="454.65pt,0.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143510</wp:posOffset>
                </wp:positionH>
                <wp:positionV relativeFrom="paragraph">
                  <wp:posOffset>3810</wp:posOffset>
                </wp:positionV>
                <wp:extent cx="0" cy="562610"/>
                <wp:wrapNone/>
                <wp:docPr id="1971" name="Shape 19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626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71" o:spid="_x0000_s29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3pt,0.3pt" to="11.3pt,44.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5770880</wp:posOffset>
                </wp:positionH>
                <wp:positionV relativeFrom="paragraph">
                  <wp:posOffset>3810</wp:posOffset>
                </wp:positionV>
                <wp:extent cx="0" cy="562610"/>
                <wp:wrapNone/>
                <wp:docPr id="1972" name="Shape 19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626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72" o:spid="_x0000_s29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4pt,0.3pt" to="454.4pt,44.6pt" o:allowincell="f" strokecolor="#000000" strokeweight="0.4799pt"/>
            </w:pict>
          </mc:Fallback>
        </mc:AlternateContent>
      </w:r>
    </w:p>
    <w:p>
      <w:pPr>
        <w:ind w:left="360" w:right="480" w:hanging="66"/>
        <w:spacing w:after="0" w:line="253" w:lineRule="auto"/>
        <w:rPr>
          <w:sz w:val="20"/>
          <w:szCs w:val="20"/>
          <w:color w:val="auto"/>
        </w:rPr>
      </w:pPr>
      <w:r>
        <w:rPr>
          <w:rFonts w:ascii="Century" w:cs="Century" w:eastAsia="Century" w:hAnsi="Century"/>
          <w:sz w:val="23"/>
          <w:szCs w:val="23"/>
          <w:color w:val="auto"/>
        </w:rPr>
        <w:t>Pagamento da NF/Fatura Nº _____________ referente ao período de apuração: ____________ a ____________, no valor de R$ ________________ (__________) ____________________________________________________________________</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140335</wp:posOffset>
                </wp:positionH>
                <wp:positionV relativeFrom="paragraph">
                  <wp:posOffset>-1905</wp:posOffset>
                </wp:positionV>
                <wp:extent cx="5633720" cy="0"/>
                <wp:wrapNone/>
                <wp:docPr id="1973" name="Shape 19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73" o:spid="_x0000_s29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0.1499pt" to="454.65pt,-0.1499pt" o:allowincell="f" strokecolor="#000000" strokeweight="0.4799pt"/>
            </w:pict>
          </mc:Fallback>
        </mc:AlternateContent>
      </w:r>
    </w:p>
    <w:p>
      <w:pPr>
        <w:spacing w:after="0" w:line="32" w:lineRule="exact"/>
        <w:rPr>
          <w:sz w:val="20"/>
          <w:szCs w:val="20"/>
          <w:color w:val="auto"/>
        </w:rPr>
      </w:pPr>
    </w:p>
    <w:p>
      <w:pPr>
        <w:jc w:val="center"/>
        <w:ind w:right="40"/>
        <w:spacing w:after="0"/>
        <w:rPr>
          <w:sz w:val="20"/>
          <w:szCs w:val="20"/>
          <w:color w:val="auto"/>
        </w:rPr>
      </w:pPr>
      <w:r>
        <w:rPr>
          <w:rFonts w:ascii="Century" w:cs="Century" w:eastAsia="Century" w:hAnsi="Century"/>
          <w:sz w:val="24"/>
          <w:szCs w:val="24"/>
          <w:b w:val="1"/>
          <w:bCs w:val="1"/>
          <w:color w:val="auto"/>
        </w:rPr>
        <w:t>OCORRÊNCIAS: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140335</wp:posOffset>
                </wp:positionH>
                <wp:positionV relativeFrom="paragraph">
                  <wp:posOffset>8890</wp:posOffset>
                </wp:positionV>
                <wp:extent cx="5633720" cy="0"/>
                <wp:wrapNone/>
                <wp:docPr id="1974" name="Shape 19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74" o:spid="_x0000_s29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0.7pt" to="454.65pt,0.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143510</wp:posOffset>
                </wp:positionH>
                <wp:positionV relativeFrom="paragraph">
                  <wp:posOffset>5715</wp:posOffset>
                </wp:positionV>
                <wp:extent cx="0" cy="554355"/>
                <wp:wrapNone/>
                <wp:docPr id="1975" name="Shape 19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543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75" o:spid="_x0000_s30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3pt,0.45pt" to="11.3pt,44.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140335</wp:posOffset>
                </wp:positionH>
                <wp:positionV relativeFrom="paragraph">
                  <wp:posOffset>556895</wp:posOffset>
                </wp:positionV>
                <wp:extent cx="5633720" cy="0"/>
                <wp:wrapNone/>
                <wp:docPr id="1976" name="Shape 19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76" o:spid="_x0000_s30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43.85pt" to="454.65pt,43.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5770880</wp:posOffset>
                </wp:positionH>
                <wp:positionV relativeFrom="paragraph">
                  <wp:posOffset>5715</wp:posOffset>
                </wp:positionV>
                <wp:extent cx="0" cy="554355"/>
                <wp:wrapNone/>
                <wp:docPr id="1977" name="Shape 19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543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77" o:spid="_x0000_s30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4pt,0.45pt" to="454.4pt,44.1pt" o:allowincell="f" strokecolor="#000000" strokeweight="0.4799pt"/>
            </w:pict>
          </mc:Fallback>
        </mc:AlternateContent>
      </w:r>
    </w:p>
    <w:p>
      <w:pPr>
        <w:ind w:left="300"/>
        <w:spacing w:after="0"/>
        <w:rPr>
          <w:sz w:val="20"/>
          <w:szCs w:val="20"/>
          <w:color w:val="auto"/>
        </w:rPr>
      </w:pPr>
      <w:r>
        <w:rPr>
          <w:rFonts w:ascii="Century" w:cs="Century" w:eastAsia="Century" w:hAnsi="Century"/>
          <w:sz w:val="24"/>
          <w:szCs w:val="24"/>
          <w:color w:val="auto"/>
        </w:rPr>
        <w:t>(glosas, multas e descumprimento de cláusulas contratuais):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b w:val="1"/>
          <w:bCs w:val="1"/>
          <w:color w:val="auto"/>
        </w:rPr>
        <w:t>OBSERVAÇÕES: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140335</wp:posOffset>
                </wp:positionH>
                <wp:positionV relativeFrom="paragraph">
                  <wp:posOffset>6985</wp:posOffset>
                </wp:positionV>
                <wp:extent cx="5633720" cy="0"/>
                <wp:wrapNone/>
                <wp:docPr id="1978" name="Shape 19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78" o:spid="_x0000_s30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0.55pt" to="454.65pt,0.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143510</wp:posOffset>
                </wp:positionH>
                <wp:positionV relativeFrom="paragraph">
                  <wp:posOffset>3810</wp:posOffset>
                </wp:positionV>
                <wp:extent cx="0" cy="972820"/>
                <wp:wrapNone/>
                <wp:docPr id="1979" name="Shape 19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728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79" o:spid="_x0000_s30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3pt,0.3pt" to="11.3pt,76.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140335</wp:posOffset>
                </wp:positionH>
                <wp:positionV relativeFrom="paragraph">
                  <wp:posOffset>369570</wp:posOffset>
                </wp:positionV>
                <wp:extent cx="5633720" cy="0"/>
                <wp:wrapNone/>
                <wp:docPr id="1980" name="Shape 19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80" o:spid="_x0000_s30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29.1pt" to="454.65pt,29.1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5770880</wp:posOffset>
                </wp:positionH>
                <wp:positionV relativeFrom="paragraph">
                  <wp:posOffset>3810</wp:posOffset>
                </wp:positionV>
                <wp:extent cx="0" cy="966470"/>
                <wp:wrapNone/>
                <wp:docPr id="1981" name="Shape 19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664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81" o:spid="_x0000_s30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4pt,0.3pt" to="454.4pt,76.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3376295</wp:posOffset>
                </wp:positionH>
                <wp:positionV relativeFrom="paragraph">
                  <wp:posOffset>366395</wp:posOffset>
                </wp:positionV>
                <wp:extent cx="0" cy="610235"/>
                <wp:wrapNone/>
                <wp:docPr id="1982" name="Shape 19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02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82" o:spid="_x0000_s30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5.85pt,28.85pt" to="265.85pt,76.9pt" o:allowincell="f" strokecolor="#000000" strokeweight="0.48pt"/>
            </w:pict>
          </mc:Fallback>
        </mc:AlternateContent>
      </w:r>
    </w:p>
    <w:p>
      <w:pPr>
        <w:sectPr>
          <w:pgSz w:w="11900" w:h="16838" w:orient="portrait"/>
          <w:cols w:equalWidth="0" w:num="1">
            <w:col w:w="9340"/>
          </w:cols>
          <w:pgMar w:left="1440" w:top="961" w:right="112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ind w:left="300"/>
        <w:spacing w:after="0"/>
        <w:rPr>
          <w:sz w:val="20"/>
          <w:szCs w:val="20"/>
          <w:color w:val="auto"/>
        </w:rPr>
      </w:pPr>
      <w:r>
        <w:rPr>
          <w:rFonts w:ascii="Century" w:cs="Century" w:eastAsia="Century" w:hAnsi="Century"/>
          <w:sz w:val="23"/>
          <w:szCs w:val="23"/>
          <w:color w:val="auto"/>
        </w:rPr>
        <w:t>Data da expedição do relatório:</w:t>
      </w:r>
    </w:p>
    <w:p>
      <w:pPr>
        <w:spacing w:after="0" w:line="193" w:lineRule="exact"/>
        <w:rPr>
          <w:sz w:val="20"/>
          <w:szCs w:val="20"/>
          <w:color w:val="auto"/>
        </w:rPr>
      </w:pPr>
    </w:p>
    <w:p>
      <w:pPr>
        <w:ind w:left="300"/>
        <w:spacing w:after="0"/>
        <w:rPr>
          <w:sz w:val="20"/>
          <w:szCs w:val="20"/>
          <w:color w:val="auto"/>
        </w:rPr>
      </w:pPr>
      <w:r>
        <w:rPr>
          <w:rFonts w:ascii="Century" w:cs="Century" w:eastAsia="Century" w:hAnsi="Century"/>
          <w:sz w:val="24"/>
          <w:szCs w:val="24"/>
          <w:color w:val="auto"/>
        </w:rPr>
        <w:t>_____/_____/________</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68" w:lineRule="exact"/>
        <w:rPr>
          <w:sz w:val="20"/>
          <w:szCs w:val="20"/>
          <w:color w:val="auto"/>
        </w:rPr>
      </w:pPr>
    </w:p>
    <w:p>
      <w:pPr>
        <w:spacing w:after="0"/>
        <w:rPr>
          <w:sz w:val="20"/>
          <w:szCs w:val="20"/>
          <w:color w:val="auto"/>
        </w:rPr>
      </w:pPr>
      <w:r>
        <w:rPr>
          <w:rFonts w:ascii="Century" w:cs="Century" w:eastAsia="Century" w:hAnsi="Century"/>
          <w:sz w:val="17"/>
          <w:szCs w:val="17"/>
          <w:color w:val="auto"/>
        </w:rPr>
        <w:t>ASSINATURA E CARIMBO DO FISCAL: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-3326130</wp:posOffset>
                </wp:positionH>
                <wp:positionV relativeFrom="paragraph">
                  <wp:posOffset>470535</wp:posOffset>
                </wp:positionV>
                <wp:extent cx="5626735" cy="0"/>
                <wp:wrapNone/>
                <wp:docPr id="1983" name="Shape 19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267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83" o:spid="_x0000_s30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1.8999pt,37.05pt" to="181.15pt,37.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2297430</wp:posOffset>
                </wp:positionH>
                <wp:positionV relativeFrom="paragraph">
                  <wp:posOffset>464185</wp:posOffset>
                </wp:positionV>
                <wp:extent cx="12700" cy="12700"/>
                <wp:wrapNone/>
                <wp:docPr id="1984" name="Shape 19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984" o:spid="_x0000_s3009" style="position:absolute;margin-left:180.9pt;margin-top:36.55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pacing w:after="0" w:line="781" w:lineRule="exact"/>
        <w:rPr>
          <w:sz w:val="20"/>
          <w:szCs w:val="20"/>
          <w:color w:val="auto"/>
        </w:rPr>
      </w:pPr>
    </w:p>
    <w:p>
      <w:pPr>
        <w:sectPr>
          <w:pgSz w:w="11900" w:h="16838" w:orient="portrait"/>
          <w:cols w:equalWidth="0" w:num="2">
            <w:col w:w="4740" w:space="720"/>
            <w:col w:w="3880"/>
          </w:cols>
          <w:pgMar w:left="1440" w:top="961" w:right="1126" w:bottom="435" w:gutter="0" w:footer="0" w:header="0"/>
          <w:type w:val="continuous"/>
        </w:sectPr>
      </w:pPr>
    </w:p>
    <w:p>
      <w:pPr>
        <w:spacing w:after="0" w:line="200" w:lineRule="exact"/>
        <w:rPr>
          <w:sz w:val="20"/>
          <w:szCs w:val="20"/>
          <w:color w:val="auto"/>
        </w:rPr>
      </w:pPr>
    </w:p>
    <w:p>
      <w:pPr>
        <w:spacing w:after="0" w:line="288" w:lineRule="exact"/>
        <w:rPr>
          <w:sz w:val="20"/>
          <w:szCs w:val="20"/>
          <w:color w:val="auto"/>
        </w:rPr>
      </w:pPr>
    </w:p>
    <w:p>
      <w:pPr>
        <w:ind w:left="1240"/>
        <w:spacing w:after="0"/>
        <w:rPr>
          <w:sz w:val="20"/>
          <w:szCs w:val="20"/>
          <w:color w:val="auto"/>
        </w:rPr>
      </w:pPr>
      <w:r>
        <w:rPr>
          <w:rFonts w:ascii="Century" w:cs="Century" w:eastAsia="Century" w:hAnsi="Century"/>
          <w:sz w:val="20"/>
          <w:szCs w:val="20"/>
          <w:b w:val="1"/>
          <w:bCs w:val="1"/>
          <w:color w:val="auto"/>
        </w:rPr>
        <w:t>No caso de Obras deverá ser assinado pelo Fiscal do Contrato e Fiscal da Obra.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513715</wp:posOffset>
            </wp:positionV>
            <wp:extent cx="5977890" cy="38100"/>
            <wp:wrapNone/>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946">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561340</wp:posOffset>
            </wp:positionV>
            <wp:extent cx="5977890" cy="8890"/>
            <wp:wrapNone/>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947">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283</w:t>
      </w:r>
    </w:p>
    <w:p>
      <w:pPr>
        <w:sectPr>
          <w:pgSz w:w="11900" w:h="16838" w:orient="portrait"/>
          <w:cols w:equalWidth="0" w:num="1">
            <w:col w:w="9340"/>
          </w:cols>
          <w:pgMar w:left="1440" w:top="961" w:right="1126" w:bottom="435" w:gutter="0" w:footer="0" w:header="0"/>
          <w:type w:val="continuous"/>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94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tbl>
      <w:tblPr>
        <w:tblLayout w:type="fixed"/>
        <w:tblInd w:w="940" w:type="dxa"/>
        <w:tblCellMar>
          <w:top w:w="0" w:type="dxa"/>
          <w:left w:w="0" w:type="dxa"/>
          <w:bottom w:w="0" w:type="dxa"/>
          <w:right w:w="0" w:type="dxa"/>
        </w:tblCellMar>
      </w:tblPr>
      <w:tr>
        <w:trPr>
          <w:trHeight w:val="289"/>
        </w:trPr>
        <w:tc>
          <w:tcPr>
            <w:tcW w:w="460" w:type="dxa"/>
            <w:vAlign w:val="bottom"/>
          </w:tcPr>
          <w:p>
            <w:pPr>
              <w:spacing w:after="0"/>
              <w:rPr>
                <w:sz w:val="24"/>
                <w:szCs w:val="24"/>
                <w:color w:val="auto"/>
              </w:rPr>
            </w:pPr>
          </w:p>
        </w:tc>
        <w:tc>
          <w:tcPr>
            <w:tcW w:w="6900" w:type="dxa"/>
            <w:vAlign w:val="bottom"/>
          </w:tcPr>
          <w:p>
            <w:pPr>
              <w:jc w:val="center"/>
              <w:ind w:right="277"/>
              <w:spacing w:after="0"/>
              <w:rPr>
                <w:sz w:val="20"/>
                <w:szCs w:val="20"/>
                <w:color w:val="auto"/>
              </w:rPr>
            </w:pPr>
            <w:r>
              <w:rPr>
                <w:rFonts w:ascii="Century" w:cs="Century" w:eastAsia="Century" w:hAnsi="Century"/>
                <w:sz w:val="24"/>
                <w:szCs w:val="24"/>
                <w:b w:val="1"/>
                <w:bCs w:val="1"/>
                <w:color w:val="auto"/>
                <w:w w:val="99"/>
              </w:rPr>
              <w:t>ANEXO II</w:t>
            </w: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76"/>
        </w:trPr>
        <w:tc>
          <w:tcPr>
            <w:tcW w:w="460" w:type="dxa"/>
            <w:vAlign w:val="bottom"/>
          </w:tcPr>
          <w:p>
            <w:pPr>
              <w:spacing w:after="0"/>
              <w:rPr>
                <w:sz w:val="24"/>
                <w:szCs w:val="24"/>
                <w:color w:val="auto"/>
              </w:rPr>
            </w:pPr>
          </w:p>
        </w:tc>
        <w:tc>
          <w:tcPr>
            <w:tcW w:w="6900" w:type="dxa"/>
            <w:vAlign w:val="bottom"/>
          </w:tcPr>
          <w:p>
            <w:pPr>
              <w:jc w:val="center"/>
              <w:ind w:right="297"/>
              <w:spacing w:after="0"/>
              <w:rPr>
                <w:sz w:val="20"/>
                <w:szCs w:val="20"/>
                <w:color w:val="auto"/>
              </w:rPr>
            </w:pPr>
            <w:r>
              <w:rPr>
                <w:rFonts w:ascii="Century" w:cs="Century" w:eastAsia="Century" w:hAnsi="Century"/>
                <w:sz w:val="24"/>
                <w:szCs w:val="24"/>
                <w:b w:val="1"/>
                <w:bCs w:val="1"/>
                <w:color w:val="auto"/>
              </w:rPr>
              <w:t>PARA OBRAS/ SERVIÇOS DE ENGENHARIA</w:t>
            </w: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9"/>
        </w:trPr>
        <w:tc>
          <w:tcPr>
            <w:tcW w:w="460" w:type="dxa"/>
            <w:vAlign w:val="bottom"/>
            <w:tcBorders>
              <w:bottom w:val="single" w:sz="8" w:color="auto"/>
            </w:tcBorders>
          </w:tcPr>
          <w:p>
            <w:pPr>
              <w:spacing w:after="0"/>
              <w:rPr>
                <w:sz w:val="21"/>
                <w:szCs w:val="21"/>
                <w:color w:val="auto"/>
              </w:rPr>
            </w:pPr>
          </w:p>
        </w:tc>
        <w:tc>
          <w:tcPr>
            <w:tcW w:w="6900" w:type="dxa"/>
            <w:vAlign w:val="bottom"/>
            <w:tcBorders>
              <w:bottom w:val="single" w:sz="8" w:color="auto"/>
            </w:tcBorders>
          </w:tcPr>
          <w:p>
            <w:pPr>
              <w:spacing w:after="0"/>
              <w:rPr>
                <w:sz w:val="21"/>
                <w:szCs w:val="21"/>
                <w:color w:val="auto"/>
              </w:rPr>
            </w:pPr>
          </w:p>
        </w:tc>
        <w:tc>
          <w:tcPr>
            <w:tcW w:w="80" w:type="dxa"/>
            <w:vAlign w:val="bottom"/>
            <w:tcBorders>
              <w:bottom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24"/>
        </w:trPr>
        <w:tc>
          <w:tcPr>
            <w:tcW w:w="460" w:type="dxa"/>
            <w:vAlign w:val="bottom"/>
            <w:shd w:val="clear" w:color="auto" w:fill="EEECE1"/>
          </w:tcPr>
          <w:p>
            <w:pPr>
              <w:spacing w:after="0"/>
              <w:rPr>
                <w:sz w:val="19"/>
                <w:szCs w:val="19"/>
                <w:color w:val="auto"/>
              </w:rPr>
            </w:pPr>
          </w:p>
        </w:tc>
        <w:tc>
          <w:tcPr>
            <w:tcW w:w="6900" w:type="dxa"/>
            <w:vAlign w:val="bottom"/>
            <w:shd w:val="clear" w:color="auto" w:fill="EEECE1"/>
          </w:tcPr>
          <w:p>
            <w:pPr>
              <w:jc w:val="center"/>
              <w:ind w:right="277"/>
              <w:spacing w:after="0" w:line="224" w:lineRule="exact"/>
              <w:rPr>
                <w:sz w:val="20"/>
                <w:szCs w:val="20"/>
                <w:color w:val="auto"/>
              </w:rPr>
            </w:pPr>
            <w:r>
              <w:rPr>
                <w:rFonts w:ascii="Century" w:cs="Century" w:eastAsia="Century" w:hAnsi="Century"/>
                <w:sz w:val="20"/>
                <w:szCs w:val="20"/>
                <w:b w:val="1"/>
                <w:bCs w:val="1"/>
                <w:color w:val="auto"/>
                <w:w w:val="99"/>
              </w:rPr>
              <w:t>DOCUMENTOS A SEREM APRESENTADOS PELO FISCAL OU</w:t>
            </w:r>
          </w:p>
        </w:tc>
        <w:tc>
          <w:tcPr>
            <w:tcW w:w="80" w:type="dxa"/>
            <w:vAlign w:val="bottom"/>
            <w:shd w:val="clear" w:color="auto" w:fill="EEECE1"/>
          </w:tcPr>
          <w:p>
            <w:pPr>
              <w:spacing w:after="0"/>
              <w:rPr>
                <w:sz w:val="19"/>
                <w:szCs w:val="19"/>
                <w:color w:val="auto"/>
              </w:rPr>
            </w:pPr>
          </w:p>
        </w:tc>
        <w:tc>
          <w:tcPr>
            <w:tcW w:w="0" w:type="dxa"/>
            <w:vAlign w:val="bottom"/>
          </w:tcPr>
          <w:p>
            <w:pPr>
              <w:spacing w:after="0"/>
              <w:rPr>
                <w:sz w:val="1"/>
                <w:szCs w:val="1"/>
                <w:color w:val="auto"/>
              </w:rPr>
            </w:pPr>
          </w:p>
        </w:tc>
      </w:tr>
      <w:tr>
        <w:trPr>
          <w:trHeight w:val="243"/>
        </w:trPr>
        <w:tc>
          <w:tcPr>
            <w:tcW w:w="460" w:type="dxa"/>
            <w:vAlign w:val="bottom"/>
            <w:tcBorders>
              <w:bottom w:val="single" w:sz="8" w:color="auto"/>
            </w:tcBorders>
            <w:shd w:val="clear" w:color="auto" w:fill="EEECE1"/>
          </w:tcPr>
          <w:p>
            <w:pPr>
              <w:spacing w:after="0"/>
              <w:rPr>
                <w:sz w:val="21"/>
                <w:szCs w:val="21"/>
                <w:color w:val="auto"/>
              </w:rPr>
            </w:pPr>
          </w:p>
        </w:tc>
        <w:tc>
          <w:tcPr>
            <w:tcW w:w="6900" w:type="dxa"/>
            <w:vAlign w:val="bottom"/>
            <w:tcBorders>
              <w:bottom w:val="single" w:sz="8" w:color="auto"/>
            </w:tcBorders>
            <w:shd w:val="clear" w:color="auto" w:fill="EEECE1"/>
          </w:tcPr>
          <w:p>
            <w:pPr>
              <w:jc w:val="center"/>
              <w:ind w:right="277"/>
              <w:spacing w:after="0"/>
              <w:rPr>
                <w:sz w:val="20"/>
                <w:szCs w:val="20"/>
                <w:color w:val="auto"/>
              </w:rPr>
            </w:pPr>
            <w:r>
              <w:rPr>
                <w:rFonts w:ascii="Century" w:cs="Century" w:eastAsia="Century" w:hAnsi="Century"/>
                <w:sz w:val="20"/>
                <w:szCs w:val="20"/>
                <w:b w:val="1"/>
                <w:bCs w:val="1"/>
                <w:color w:val="auto"/>
              </w:rPr>
              <w:t>ARQUIVADOS NO PROCESSO DE FISCALIZAÇÃO.</w:t>
            </w:r>
          </w:p>
        </w:tc>
        <w:tc>
          <w:tcPr>
            <w:tcW w:w="80" w:type="dxa"/>
            <w:vAlign w:val="bottom"/>
            <w:tcBorders>
              <w:bottom w:val="single" w:sz="8" w:color="auto"/>
            </w:tcBorders>
            <w:shd w:val="clear" w:color="auto" w:fill="EEECE1"/>
          </w:tcPr>
          <w:p>
            <w:pPr>
              <w:spacing w:after="0"/>
              <w:rPr>
                <w:sz w:val="21"/>
                <w:szCs w:val="21"/>
                <w:color w:val="auto"/>
              </w:rPr>
            </w:pPr>
          </w:p>
        </w:tc>
        <w:tc>
          <w:tcPr>
            <w:tcW w:w="0" w:type="dxa"/>
            <w:vAlign w:val="bottom"/>
          </w:tcPr>
          <w:p>
            <w:pPr>
              <w:spacing w:after="0"/>
              <w:rPr>
                <w:sz w:val="1"/>
                <w:szCs w:val="1"/>
                <w:color w:val="auto"/>
              </w:rPr>
            </w:pPr>
          </w:p>
        </w:tc>
      </w:tr>
      <w:tr>
        <w:trPr>
          <w:trHeight w:val="227"/>
        </w:trPr>
        <w:tc>
          <w:tcPr>
            <w:tcW w:w="460" w:type="dxa"/>
            <w:vAlign w:val="bottom"/>
          </w:tcPr>
          <w:p>
            <w:pPr>
              <w:jc w:val="center"/>
              <w:spacing w:after="0" w:line="227" w:lineRule="exact"/>
              <w:rPr>
                <w:sz w:val="20"/>
                <w:szCs w:val="20"/>
                <w:color w:val="auto"/>
              </w:rPr>
            </w:pPr>
            <w:r>
              <w:rPr>
                <w:rFonts w:ascii="Century" w:cs="Century" w:eastAsia="Century" w:hAnsi="Century"/>
                <w:sz w:val="20"/>
                <w:szCs w:val="20"/>
                <w:color w:val="auto"/>
              </w:rPr>
              <w:t>1</w:t>
            </w:r>
          </w:p>
        </w:tc>
        <w:tc>
          <w:tcPr>
            <w:tcW w:w="6900" w:type="dxa"/>
            <w:vAlign w:val="bottom"/>
            <w:vMerge w:val="restart"/>
          </w:tcPr>
          <w:p>
            <w:pPr>
              <w:jc w:val="center"/>
              <w:spacing w:after="0"/>
              <w:rPr>
                <w:sz w:val="20"/>
                <w:szCs w:val="20"/>
                <w:color w:val="auto"/>
              </w:rPr>
            </w:pPr>
            <w:r>
              <w:rPr>
                <w:rFonts w:ascii="Century" w:cs="Century" w:eastAsia="Century" w:hAnsi="Century"/>
                <w:sz w:val="20"/>
                <w:szCs w:val="20"/>
                <w:color w:val="auto"/>
                <w:w w:val="99"/>
              </w:rPr>
              <w:t>Relatório de Execução do Contrato (Todas as Medições)</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3"/>
        </w:trPr>
        <w:tc>
          <w:tcPr>
            <w:tcW w:w="460" w:type="dxa"/>
            <w:vAlign w:val="bottom"/>
            <w:tcBorders>
              <w:bottom w:val="single" w:sz="8" w:color="auto"/>
            </w:tcBorders>
          </w:tcPr>
          <w:p>
            <w:pPr>
              <w:spacing w:after="0"/>
              <w:rPr>
                <w:sz w:val="5"/>
                <w:szCs w:val="5"/>
                <w:color w:val="auto"/>
              </w:rPr>
            </w:pPr>
          </w:p>
        </w:tc>
        <w:tc>
          <w:tcPr>
            <w:tcW w:w="6900" w:type="dxa"/>
            <w:vAlign w:val="bottom"/>
            <w:tcBorders>
              <w:bottom w:val="single" w:sz="8" w:color="auto"/>
            </w:tcBorders>
            <w:vMerge w:val="continue"/>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91"/>
        </w:trPr>
        <w:tc>
          <w:tcPr>
            <w:tcW w:w="460" w:type="dxa"/>
            <w:vAlign w:val="bottom"/>
            <w:tcBorders>
              <w:bottom w:val="single" w:sz="8" w:color="auto"/>
            </w:tcBorders>
          </w:tcPr>
          <w:p>
            <w:pPr>
              <w:jc w:val="center"/>
              <w:spacing w:after="0" w:line="234" w:lineRule="exact"/>
              <w:rPr>
                <w:sz w:val="20"/>
                <w:szCs w:val="20"/>
                <w:color w:val="auto"/>
              </w:rPr>
            </w:pPr>
            <w:r>
              <w:rPr>
                <w:rFonts w:ascii="Century" w:cs="Century" w:eastAsia="Century" w:hAnsi="Century"/>
                <w:sz w:val="20"/>
                <w:szCs w:val="20"/>
                <w:color w:val="auto"/>
              </w:rPr>
              <w:t>2</w:t>
            </w:r>
          </w:p>
        </w:tc>
        <w:tc>
          <w:tcPr>
            <w:tcW w:w="6900" w:type="dxa"/>
            <w:vAlign w:val="bottom"/>
            <w:tcBorders>
              <w:bottom w:val="single" w:sz="8" w:color="auto"/>
            </w:tcBorders>
          </w:tcPr>
          <w:p>
            <w:pPr>
              <w:jc w:val="center"/>
              <w:spacing w:after="0"/>
              <w:rPr>
                <w:sz w:val="20"/>
                <w:szCs w:val="20"/>
                <w:color w:val="auto"/>
              </w:rPr>
            </w:pPr>
            <w:r>
              <w:rPr>
                <w:rFonts w:ascii="Century" w:cs="Century" w:eastAsia="Century" w:hAnsi="Century"/>
                <w:sz w:val="20"/>
                <w:szCs w:val="20"/>
                <w:color w:val="auto"/>
              </w:rPr>
              <w:t>Portaria do Fiscal do Contrato (1ª medição)</w:t>
            </w:r>
          </w:p>
        </w:tc>
        <w:tc>
          <w:tcPr>
            <w:tcW w:w="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460" w:type="dxa"/>
            <w:vAlign w:val="bottom"/>
          </w:tcPr>
          <w:p>
            <w:pPr>
              <w:jc w:val="center"/>
              <w:spacing w:after="0" w:line="228" w:lineRule="exact"/>
              <w:rPr>
                <w:sz w:val="20"/>
                <w:szCs w:val="20"/>
                <w:color w:val="auto"/>
              </w:rPr>
            </w:pPr>
            <w:r>
              <w:rPr>
                <w:rFonts w:ascii="Century" w:cs="Century" w:eastAsia="Century" w:hAnsi="Century"/>
                <w:sz w:val="20"/>
                <w:szCs w:val="20"/>
                <w:color w:val="auto"/>
              </w:rPr>
              <w:t>3</w:t>
            </w:r>
          </w:p>
        </w:tc>
        <w:tc>
          <w:tcPr>
            <w:tcW w:w="6900" w:type="dxa"/>
            <w:vAlign w:val="bottom"/>
            <w:vMerge w:val="restart"/>
          </w:tcPr>
          <w:p>
            <w:pPr>
              <w:jc w:val="center"/>
              <w:spacing w:after="0"/>
              <w:rPr>
                <w:sz w:val="20"/>
                <w:szCs w:val="20"/>
                <w:color w:val="auto"/>
              </w:rPr>
            </w:pPr>
            <w:r>
              <w:rPr>
                <w:rFonts w:ascii="Century" w:cs="Century" w:eastAsia="Century" w:hAnsi="Century"/>
                <w:sz w:val="20"/>
                <w:szCs w:val="20"/>
                <w:color w:val="auto"/>
              </w:rPr>
              <w:t>Portaria do Fiscal da Obra (1ª medição)</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3"/>
        </w:trPr>
        <w:tc>
          <w:tcPr>
            <w:tcW w:w="460" w:type="dxa"/>
            <w:vAlign w:val="bottom"/>
            <w:tcBorders>
              <w:bottom w:val="single" w:sz="8" w:color="auto"/>
            </w:tcBorders>
          </w:tcPr>
          <w:p>
            <w:pPr>
              <w:spacing w:after="0"/>
              <w:rPr>
                <w:sz w:val="5"/>
                <w:szCs w:val="5"/>
                <w:color w:val="auto"/>
              </w:rPr>
            </w:pPr>
          </w:p>
        </w:tc>
        <w:tc>
          <w:tcPr>
            <w:tcW w:w="6900" w:type="dxa"/>
            <w:vAlign w:val="bottom"/>
            <w:tcBorders>
              <w:bottom w:val="single" w:sz="8" w:color="auto"/>
            </w:tcBorders>
            <w:vMerge w:val="continue"/>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27"/>
        </w:trPr>
        <w:tc>
          <w:tcPr>
            <w:tcW w:w="460" w:type="dxa"/>
            <w:vAlign w:val="bottom"/>
          </w:tcPr>
          <w:p>
            <w:pPr>
              <w:jc w:val="center"/>
              <w:spacing w:after="0" w:line="227" w:lineRule="exact"/>
              <w:rPr>
                <w:sz w:val="20"/>
                <w:szCs w:val="20"/>
                <w:color w:val="auto"/>
              </w:rPr>
            </w:pPr>
            <w:r>
              <w:rPr>
                <w:rFonts w:ascii="Century" w:cs="Century" w:eastAsia="Century" w:hAnsi="Century"/>
                <w:sz w:val="20"/>
                <w:szCs w:val="20"/>
                <w:color w:val="auto"/>
              </w:rPr>
              <w:t>4</w:t>
            </w:r>
          </w:p>
        </w:tc>
        <w:tc>
          <w:tcPr>
            <w:tcW w:w="6900" w:type="dxa"/>
            <w:vAlign w:val="bottom"/>
            <w:vMerge w:val="restart"/>
          </w:tcPr>
          <w:p>
            <w:pPr>
              <w:jc w:val="center"/>
              <w:spacing w:after="0"/>
              <w:rPr>
                <w:sz w:val="20"/>
                <w:szCs w:val="20"/>
                <w:color w:val="auto"/>
              </w:rPr>
            </w:pPr>
            <w:r>
              <w:rPr>
                <w:rFonts w:ascii="Century" w:cs="Century" w:eastAsia="Century" w:hAnsi="Century"/>
                <w:sz w:val="20"/>
                <w:szCs w:val="20"/>
                <w:color w:val="auto"/>
              </w:rPr>
              <w:t>Cópia do Contrato (1ª medição)</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3"/>
        </w:trPr>
        <w:tc>
          <w:tcPr>
            <w:tcW w:w="460" w:type="dxa"/>
            <w:vAlign w:val="bottom"/>
            <w:tcBorders>
              <w:bottom w:val="single" w:sz="8" w:color="auto"/>
            </w:tcBorders>
          </w:tcPr>
          <w:p>
            <w:pPr>
              <w:spacing w:after="0"/>
              <w:rPr>
                <w:sz w:val="5"/>
                <w:szCs w:val="5"/>
                <w:color w:val="auto"/>
              </w:rPr>
            </w:pPr>
          </w:p>
        </w:tc>
        <w:tc>
          <w:tcPr>
            <w:tcW w:w="6900" w:type="dxa"/>
            <w:vAlign w:val="bottom"/>
            <w:tcBorders>
              <w:bottom w:val="single" w:sz="8" w:color="auto"/>
            </w:tcBorders>
            <w:vMerge w:val="continue"/>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27"/>
        </w:trPr>
        <w:tc>
          <w:tcPr>
            <w:tcW w:w="460" w:type="dxa"/>
            <w:vAlign w:val="bottom"/>
          </w:tcPr>
          <w:p>
            <w:pPr>
              <w:jc w:val="center"/>
              <w:spacing w:after="0" w:line="227" w:lineRule="exact"/>
              <w:rPr>
                <w:sz w:val="20"/>
                <w:szCs w:val="20"/>
                <w:color w:val="auto"/>
              </w:rPr>
            </w:pPr>
            <w:r>
              <w:rPr>
                <w:rFonts w:ascii="Century" w:cs="Century" w:eastAsia="Century" w:hAnsi="Century"/>
                <w:sz w:val="20"/>
                <w:szCs w:val="20"/>
                <w:color w:val="auto"/>
              </w:rPr>
              <w:t>5</w:t>
            </w:r>
          </w:p>
        </w:tc>
        <w:tc>
          <w:tcPr>
            <w:tcW w:w="6900" w:type="dxa"/>
            <w:vAlign w:val="bottom"/>
            <w:vMerge w:val="restart"/>
          </w:tcPr>
          <w:p>
            <w:pPr>
              <w:jc w:val="center"/>
              <w:spacing w:after="0"/>
              <w:rPr>
                <w:sz w:val="20"/>
                <w:szCs w:val="20"/>
                <w:color w:val="auto"/>
              </w:rPr>
            </w:pPr>
            <w:r>
              <w:rPr>
                <w:rFonts w:ascii="Century" w:cs="Century" w:eastAsia="Century" w:hAnsi="Century"/>
                <w:sz w:val="20"/>
                <w:szCs w:val="20"/>
                <w:color w:val="auto"/>
                <w:w w:val="99"/>
              </w:rPr>
              <w:t>Cópia da Nota de Empenho (1ª medição)</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3"/>
        </w:trPr>
        <w:tc>
          <w:tcPr>
            <w:tcW w:w="460" w:type="dxa"/>
            <w:vAlign w:val="bottom"/>
            <w:tcBorders>
              <w:bottom w:val="single" w:sz="8" w:color="auto"/>
            </w:tcBorders>
          </w:tcPr>
          <w:p>
            <w:pPr>
              <w:spacing w:after="0"/>
              <w:rPr>
                <w:sz w:val="5"/>
                <w:szCs w:val="5"/>
                <w:color w:val="auto"/>
              </w:rPr>
            </w:pPr>
          </w:p>
        </w:tc>
        <w:tc>
          <w:tcPr>
            <w:tcW w:w="6900" w:type="dxa"/>
            <w:vAlign w:val="bottom"/>
            <w:tcBorders>
              <w:bottom w:val="single" w:sz="8" w:color="auto"/>
            </w:tcBorders>
            <w:vMerge w:val="continue"/>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27"/>
        </w:trPr>
        <w:tc>
          <w:tcPr>
            <w:tcW w:w="460" w:type="dxa"/>
            <w:vAlign w:val="bottom"/>
          </w:tcPr>
          <w:p>
            <w:pPr>
              <w:jc w:val="center"/>
              <w:spacing w:after="0" w:line="227" w:lineRule="exact"/>
              <w:rPr>
                <w:sz w:val="20"/>
                <w:szCs w:val="20"/>
                <w:color w:val="auto"/>
              </w:rPr>
            </w:pPr>
            <w:r>
              <w:rPr>
                <w:rFonts w:ascii="Century" w:cs="Century" w:eastAsia="Century" w:hAnsi="Century"/>
                <w:sz w:val="20"/>
                <w:szCs w:val="20"/>
                <w:color w:val="auto"/>
              </w:rPr>
              <w:t>6</w:t>
            </w:r>
          </w:p>
        </w:tc>
        <w:tc>
          <w:tcPr>
            <w:tcW w:w="6900" w:type="dxa"/>
            <w:vAlign w:val="bottom"/>
            <w:vMerge w:val="restart"/>
          </w:tcPr>
          <w:p>
            <w:pPr>
              <w:jc w:val="center"/>
              <w:spacing w:after="0"/>
              <w:rPr>
                <w:sz w:val="20"/>
                <w:szCs w:val="20"/>
                <w:color w:val="auto"/>
              </w:rPr>
            </w:pPr>
            <w:r>
              <w:rPr>
                <w:rFonts w:ascii="Century" w:cs="Century" w:eastAsia="Century" w:hAnsi="Century"/>
                <w:sz w:val="20"/>
                <w:szCs w:val="20"/>
                <w:color w:val="auto"/>
                <w:w w:val="99"/>
              </w:rPr>
              <w:t>Cópia da Publicação do Contrato (1ª medição)</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3"/>
        </w:trPr>
        <w:tc>
          <w:tcPr>
            <w:tcW w:w="460" w:type="dxa"/>
            <w:vAlign w:val="bottom"/>
            <w:tcBorders>
              <w:bottom w:val="single" w:sz="8" w:color="auto"/>
            </w:tcBorders>
          </w:tcPr>
          <w:p>
            <w:pPr>
              <w:spacing w:after="0"/>
              <w:rPr>
                <w:sz w:val="5"/>
                <w:szCs w:val="5"/>
                <w:color w:val="auto"/>
              </w:rPr>
            </w:pPr>
          </w:p>
        </w:tc>
        <w:tc>
          <w:tcPr>
            <w:tcW w:w="6900" w:type="dxa"/>
            <w:vAlign w:val="bottom"/>
            <w:tcBorders>
              <w:bottom w:val="single" w:sz="8" w:color="auto"/>
            </w:tcBorders>
            <w:vMerge w:val="continue"/>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27"/>
        </w:trPr>
        <w:tc>
          <w:tcPr>
            <w:tcW w:w="460" w:type="dxa"/>
            <w:vAlign w:val="bottom"/>
          </w:tcPr>
          <w:p>
            <w:pPr>
              <w:jc w:val="center"/>
              <w:spacing w:after="0" w:line="227" w:lineRule="exact"/>
              <w:rPr>
                <w:sz w:val="20"/>
                <w:szCs w:val="20"/>
                <w:color w:val="auto"/>
              </w:rPr>
            </w:pPr>
            <w:r>
              <w:rPr>
                <w:rFonts w:ascii="Century" w:cs="Century" w:eastAsia="Century" w:hAnsi="Century"/>
                <w:sz w:val="20"/>
                <w:szCs w:val="20"/>
                <w:color w:val="auto"/>
              </w:rPr>
              <w:t>7</w:t>
            </w:r>
          </w:p>
        </w:tc>
        <w:tc>
          <w:tcPr>
            <w:tcW w:w="6900" w:type="dxa"/>
            <w:vAlign w:val="bottom"/>
            <w:vMerge w:val="restart"/>
          </w:tcPr>
          <w:p>
            <w:pPr>
              <w:jc w:val="center"/>
              <w:spacing w:after="0"/>
              <w:rPr>
                <w:sz w:val="20"/>
                <w:szCs w:val="20"/>
                <w:color w:val="auto"/>
              </w:rPr>
            </w:pPr>
            <w:r>
              <w:rPr>
                <w:rFonts w:ascii="Century" w:cs="Century" w:eastAsia="Century" w:hAnsi="Century"/>
                <w:sz w:val="20"/>
                <w:szCs w:val="20"/>
                <w:color w:val="auto"/>
              </w:rPr>
              <w:t>Cópia da ordem de serviço (1ª medição)</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3"/>
        </w:trPr>
        <w:tc>
          <w:tcPr>
            <w:tcW w:w="460" w:type="dxa"/>
            <w:vAlign w:val="bottom"/>
            <w:tcBorders>
              <w:bottom w:val="single" w:sz="8" w:color="auto"/>
            </w:tcBorders>
          </w:tcPr>
          <w:p>
            <w:pPr>
              <w:spacing w:after="0"/>
              <w:rPr>
                <w:sz w:val="5"/>
                <w:szCs w:val="5"/>
                <w:color w:val="auto"/>
              </w:rPr>
            </w:pPr>
          </w:p>
        </w:tc>
        <w:tc>
          <w:tcPr>
            <w:tcW w:w="6900" w:type="dxa"/>
            <w:vAlign w:val="bottom"/>
            <w:tcBorders>
              <w:bottom w:val="single" w:sz="8" w:color="auto"/>
            </w:tcBorders>
            <w:vMerge w:val="continue"/>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91"/>
        </w:trPr>
        <w:tc>
          <w:tcPr>
            <w:tcW w:w="460" w:type="dxa"/>
            <w:vAlign w:val="bottom"/>
            <w:tcBorders>
              <w:bottom w:val="single" w:sz="8" w:color="auto"/>
            </w:tcBorders>
          </w:tcPr>
          <w:p>
            <w:pPr>
              <w:jc w:val="center"/>
              <w:spacing w:after="0" w:line="234" w:lineRule="exact"/>
              <w:rPr>
                <w:sz w:val="20"/>
                <w:szCs w:val="20"/>
                <w:color w:val="auto"/>
              </w:rPr>
            </w:pPr>
            <w:r>
              <w:rPr>
                <w:rFonts w:ascii="Century" w:cs="Century" w:eastAsia="Century" w:hAnsi="Century"/>
                <w:sz w:val="20"/>
                <w:szCs w:val="20"/>
                <w:color w:val="auto"/>
              </w:rPr>
              <w:t>8</w:t>
            </w:r>
          </w:p>
        </w:tc>
        <w:tc>
          <w:tcPr>
            <w:tcW w:w="6900" w:type="dxa"/>
            <w:vAlign w:val="bottom"/>
            <w:tcBorders>
              <w:bottom w:val="single" w:sz="8" w:color="auto"/>
            </w:tcBorders>
          </w:tcPr>
          <w:p>
            <w:pPr>
              <w:jc w:val="center"/>
              <w:spacing w:after="0"/>
              <w:rPr>
                <w:sz w:val="20"/>
                <w:szCs w:val="20"/>
                <w:color w:val="auto"/>
              </w:rPr>
            </w:pPr>
            <w:r>
              <w:rPr>
                <w:rFonts w:ascii="Century" w:cs="Century" w:eastAsia="Century" w:hAnsi="Century"/>
                <w:sz w:val="20"/>
                <w:szCs w:val="20"/>
                <w:color w:val="auto"/>
                <w:w w:val="99"/>
              </w:rPr>
              <w:t>Planilha Contratada (1ª medição)</w:t>
            </w:r>
          </w:p>
        </w:tc>
        <w:tc>
          <w:tcPr>
            <w:tcW w:w="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460" w:type="dxa"/>
            <w:vAlign w:val="bottom"/>
          </w:tcPr>
          <w:p>
            <w:pPr>
              <w:jc w:val="center"/>
              <w:spacing w:after="0" w:line="228" w:lineRule="exact"/>
              <w:rPr>
                <w:sz w:val="20"/>
                <w:szCs w:val="20"/>
                <w:color w:val="auto"/>
              </w:rPr>
            </w:pPr>
            <w:r>
              <w:rPr>
                <w:rFonts w:ascii="Century" w:cs="Century" w:eastAsia="Century" w:hAnsi="Century"/>
                <w:sz w:val="20"/>
                <w:szCs w:val="20"/>
                <w:color w:val="auto"/>
              </w:rPr>
              <w:t>9</w:t>
            </w:r>
          </w:p>
        </w:tc>
        <w:tc>
          <w:tcPr>
            <w:tcW w:w="6900" w:type="dxa"/>
            <w:vAlign w:val="bottom"/>
            <w:vMerge w:val="restart"/>
          </w:tcPr>
          <w:p>
            <w:pPr>
              <w:jc w:val="center"/>
              <w:spacing w:after="0"/>
              <w:rPr>
                <w:sz w:val="20"/>
                <w:szCs w:val="20"/>
                <w:color w:val="auto"/>
              </w:rPr>
            </w:pPr>
            <w:r>
              <w:rPr>
                <w:rFonts w:ascii="Century" w:cs="Century" w:eastAsia="Century" w:hAnsi="Century"/>
                <w:sz w:val="20"/>
                <w:szCs w:val="20"/>
                <w:color w:val="auto"/>
              </w:rPr>
              <w:t>Planilha da medição (Todas as medições)</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3"/>
        </w:trPr>
        <w:tc>
          <w:tcPr>
            <w:tcW w:w="460" w:type="dxa"/>
            <w:vAlign w:val="bottom"/>
            <w:tcBorders>
              <w:bottom w:val="single" w:sz="8" w:color="auto"/>
            </w:tcBorders>
          </w:tcPr>
          <w:p>
            <w:pPr>
              <w:spacing w:after="0"/>
              <w:rPr>
                <w:sz w:val="5"/>
                <w:szCs w:val="5"/>
                <w:color w:val="auto"/>
              </w:rPr>
            </w:pPr>
          </w:p>
        </w:tc>
        <w:tc>
          <w:tcPr>
            <w:tcW w:w="6900" w:type="dxa"/>
            <w:vAlign w:val="bottom"/>
            <w:tcBorders>
              <w:bottom w:val="single" w:sz="8" w:color="auto"/>
            </w:tcBorders>
            <w:vMerge w:val="continue"/>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27"/>
        </w:trPr>
        <w:tc>
          <w:tcPr>
            <w:tcW w:w="460" w:type="dxa"/>
            <w:vAlign w:val="bottom"/>
          </w:tcPr>
          <w:p>
            <w:pPr>
              <w:jc w:val="center"/>
              <w:ind w:right="20"/>
              <w:spacing w:after="0" w:line="227" w:lineRule="exact"/>
              <w:rPr>
                <w:sz w:val="20"/>
                <w:szCs w:val="20"/>
                <w:color w:val="auto"/>
              </w:rPr>
            </w:pPr>
            <w:r>
              <w:rPr>
                <w:rFonts w:ascii="Century" w:cs="Century" w:eastAsia="Century" w:hAnsi="Century"/>
                <w:sz w:val="20"/>
                <w:szCs w:val="20"/>
                <w:color w:val="auto"/>
                <w:w w:val="98"/>
              </w:rPr>
              <w:t>10</w:t>
            </w:r>
          </w:p>
        </w:tc>
        <w:tc>
          <w:tcPr>
            <w:tcW w:w="6900" w:type="dxa"/>
            <w:vAlign w:val="bottom"/>
            <w:vMerge w:val="restart"/>
          </w:tcPr>
          <w:p>
            <w:pPr>
              <w:jc w:val="center"/>
              <w:spacing w:after="0"/>
              <w:rPr>
                <w:sz w:val="20"/>
                <w:szCs w:val="20"/>
                <w:color w:val="auto"/>
              </w:rPr>
            </w:pPr>
            <w:r>
              <w:rPr>
                <w:rFonts w:ascii="Century" w:cs="Century" w:eastAsia="Century" w:hAnsi="Century"/>
                <w:sz w:val="20"/>
                <w:szCs w:val="20"/>
                <w:color w:val="auto"/>
                <w:w w:val="99"/>
              </w:rPr>
              <w:t>Termo de Recebimento Provisório (Última medição)</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0"/>
        </w:trPr>
        <w:tc>
          <w:tcPr>
            <w:tcW w:w="460" w:type="dxa"/>
            <w:vAlign w:val="bottom"/>
          </w:tcPr>
          <w:p>
            <w:pPr>
              <w:spacing w:after="0"/>
              <w:rPr>
                <w:sz w:val="5"/>
                <w:szCs w:val="5"/>
                <w:color w:val="auto"/>
              </w:rPr>
            </w:pPr>
          </w:p>
        </w:tc>
        <w:tc>
          <w:tcPr>
            <w:tcW w:w="6900" w:type="dxa"/>
            <w:vAlign w:val="bottom"/>
            <w:vMerge w:val="continue"/>
          </w:tcPr>
          <w:p>
            <w:pPr>
              <w:spacing w:after="0"/>
              <w:rPr>
                <w:sz w:val="5"/>
                <w:szCs w:val="5"/>
                <w:color w:val="auto"/>
              </w:rPr>
            </w:pPr>
          </w:p>
        </w:tc>
        <w:tc>
          <w:tcPr>
            <w:tcW w:w="8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824230</wp:posOffset>
                </wp:positionH>
                <wp:positionV relativeFrom="paragraph">
                  <wp:posOffset>-1965960</wp:posOffset>
                </wp:positionV>
                <wp:extent cx="0" cy="2287270"/>
                <wp:wrapNone/>
                <wp:docPr id="1988" name="Shape 19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2872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88" o:spid="_x0000_s30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4.9pt,-154.7999pt" to="64.9pt,25.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594360</wp:posOffset>
                </wp:positionH>
                <wp:positionV relativeFrom="paragraph">
                  <wp:posOffset>-2276475</wp:posOffset>
                </wp:positionV>
                <wp:extent cx="0" cy="2597785"/>
                <wp:wrapNone/>
                <wp:docPr id="1989" name="Shape 19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977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89" o:spid="_x0000_s30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8pt,-179.2499pt" to="46.8pt,25.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5320030</wp:posOffset>
                </wp:positionH>
                <wp:positionV relativeFrom="paragraph">
                  <wp:posOffset>-2276475</wp:posOffset>
                </wp:positionV>
                <wp:extent cx="0" cy="2597785"/>
                <wp:wrapNone/>
                <wp:docPr id="1990" name="Shape 19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977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90" o:spid="_x0000_s30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8.9pt,-179.2499pt" to="418.9pt,25.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591185</wp:posOffset>
                </wp:positionH>
                <wp:positionV relativeFrom="paragraph">
                  <wp:posOffset>6350</wp:posOffset>
                </wp:positionV>
                <wp:extent cx="4731385" cy="0"/>
                <wp:wrapNone/>
                <wp:docPr id="1991" name="Shape 19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13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91" o:spid="_x0000_s30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55pt,0.5pt" to="419.1pt,0.5pt" o:allowincell="f" strokecolor="#000000" strokeweight="0.4799pt"/>
            </w:pict>
          </mc:Fallback>
        </mc:AlternateContent>
      </w:r>
    </w:p>
    <w:p>
      <w:pPr>
        <w:ind w:left="1820" w:hanging="814"/>
        <w:spacing w:after="0"/>
        <w:tabs>
          <w:tab w:leader="none" w:pos="1820" w:val="left"/>
        </w:tabs>
        <w:numPr>
          <w:ilvl w:val="0"/>
          <w:numId w:val="365"/>
        </w:numPr>
        <w:rPr>
          <w:rFonts w:ascii="Century" w:cs="Century" w:eastAsia="Century" w:hAnsi="Century"/>
          <w:sz w:val="20"/>
          <w:szCs w:val="20"/>
          <w:color w:val="auto"/>
        </w:rPr>
      </w:pPr>
      <w:r>
        <w:rPr>
          <w:rFonts w:ascii="Century" w:cs="Century" w:eastAsia="Century" w:hAnsi="Century"/>
          <w:sz w:val="20"/>
          <w:szCs w:val="20"/>
          <w:color w:val="auto"/>
        </w:rPr>
        <w:t>Cronograma Físico Financeiro Atualizado para todas as medições</w:t>
      </w:r>
    </w:p>
    <w:p>
      <w:pPr>
        <w:ind w:left="2940"/>
        <w:spacing w:after="0"/>
        <w:rPr>
          <w:rFonts w:ascii="Century" w:cs="Century" w:eastAsia="Century" w:hAnsi="Century"/>
          <w:sz w:val="20"/>
          <w:szCs w:val="20"/>
          <w:color w:val="auto"/>
        </w:rPr>
      </w:pPr>
      <w:r>
        <w:rPr>
          <w:rFonts w:ascii="Century" w:cs="Century" w:eastAsia="Century" w:hAnsi="Century"/>
          <w:sz w:val="20"/>
          <w:szCs w:val="20"/>
          <w:color w:val="auto"/>
        </w:rPr>
        <w:t>(considerando também a última medição)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591185</wp:posOffset>
                </wp:positionH>
                <wp:positionV relativeFrom="paragraph">
                  <wp:posOffset>6985</wp:posOffset>
                </wp:positionV>
                <wp:extent cx="4731385" cy="0"/>
                <wp:wrapNone/>
                <wp:docPr id="1992" name="Shape 19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13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92" o:spid="_x0000_s30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55pt,0.55pt" to="419.1pt,0.55pt" o:allowincell="f" strokecolor="#000000" strokeweight="0.48pt"/>
            </w:pict>
          </mc:Fallback>
        </mc:AlternateContent>
      </w:r>
    </w:p>
    <w:p>
      <w:pPr>
        <w:spacing w:after="0" w:line="200" w:lineRule="exact"/>
        <w:rPr>
          <w:sz w:val="20"/>
          <w:szCs w:val="20"/>
          <w:color w:val="auto"/>
        </w:rPr>
      </w:pPr>
    </w:p>
    <w:p>
      <w:pPr>
        <w:spacing w:after="0" w:line="365" w:lineRule="exact"/>
        <w:rPr>
          <w:sz w:val="20"/>
          <w:szCs w:val="20"/>
          <w:color w:val="auto"/>
        </w:rPr>
      </w:pPr>
    </w:p>
    <w:tbl>
      <w:tblPr>
        <w:tblLayout w:type="fixed"/>
        <w:tblInd w:w="940" w:type="dxa"/>
        <w:tblCellMar>
          <w:top w:w="0" w:type="dxa"/>
          <w:left w:w="0" w:type="dxa"/>
          <w:bottom w:w="0" w:type="dxa"/>
          <w:right w:w="0" w:type="dxa"/>
        </w:tblCellMar>
      </w:tblPr>
      <w:tr>
        <w:trPr>
          <w:trHeight w:val="289"/>
        </w:trPr>
        <w:tc>
          <w:tcPr>
            <w:tcW w:w="440" w:type="dxa"/>
            <w:vAlign w:val="bottom"/>
          </w:tcPr>
          <w:p>
            <w:pPr>
              <w:spacing w:after="0"/>
              <w:rPr>
                <w:sz w:val="24"/>
                <w:szCs w:val="24"/>
                <w:color w:val="auto"/>
              </w:rPr>
            </w:pPr>
          </w:p>
        </w:tc>
        <w:tc>
          <w:tcPr>
            <w:tcW w:w="6920" w:type="dxa"/>
            <w:vAlign w:val="bottom"/>
          </w:tcPr>
          <w:p>
            <w:pPr>
              <w:jc w:val="center"/>
              <w:ind w:right="277"/>
              <w:spacing w:after="0"/>
              <w:rPr>
                <w:sz w:val="20"/>
                <w:szCs w:val="20"/>
                <w:color w:val="auto"/>
              </w:rPr>
            </w:pPr>
            <w:r>
              <w:rPr>
                <w:rFonts w:ascii="Century" w:cs="Century" w:eastAsia="Century" w:hAnsi="Century"/>
                <w:sz w:val="24"/>
                <w:szCs w:val="24"/>
                <w:b w:val="1"/>
                <w:bCs w:val="1"/>
                <w:color w:val="auto"/>
                <w:w w:val="99"/>
              </w:rPr>
              <w:t>PARA CONTRATOS DIVERSOS</w:t>
            </w: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5"/>
        </w:trPr>
        <w:tc>
          <w:tcPr>
            <w:tcW w:w="440" w:type="dxa"/>
            <w:vAlign w:val="bottom"/>
            <w:tcBorders>
              <w:bottom w:val="single" w:sz="8" w:color="auto"/>
            </w:tcBorders>
          </w:tcPr>
          <w:p>
            <w:pPr>
              <w:spacing w:after="0"/>
              <w:rPr>
                <w:sz w:val="24"/>
                <w:szCs w:val="24"/>
                <w:color w:val="auto"/>
              </w:rPr>
            </w:pPr>
          </w:p>
        </w:tc>
        <w:tc>
          <w:tcPr>
            <w:tcW w:w="69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27"/>
        </w:trPr>
        <w:tc>
          <w:tcPr>
            <w:tcW w:w="440" w:type="dxa"/>
            <w:vAlign w:val="bottom"/>
            <w:shd w:val="clear" w:color="auto" w:fill="EEECE1"/>
          </w:tcPr>
          <w:p>
            <w:pPr>
              <w:spacing w:after="0"/>
              <w:rPr>
                <w:sz w:val="19"/>
                <w:szCs w:val="19"/>
                <w:color w:val="auto"/>
              </w:rPr>
            </w:pPr>
          </w:p>
        </w:tc>
        <w:tc>
          <w:tcPr>
            <w:tcW w:w="6920" w:type="dxa"/>
            <w:vAlign w:val="bottom"/>
            <w:shd w:val="clear" w:color="auto" w:fill="EEECE1"/>
          </w:tcPr>
          <w:p>
            <w:pPr>
              <w:jc w:val="center"/>
              <w:ind w:right="257"/>
              <w:spacing w:after="0" w:line="227" w:lineRule="exact"/>
              <w:rPr>
                <w:sz w:val="20"/>
                <w:szCs w:val="20"/>
                <w:color w:val="auto"/>
              </w:rPr>
            </w:pPr>
            <w:r>
              <w:rPr>
                <w:rFonts w:ascii="Century" w:cs="Century" w:eastAsia="Century" w:hAnsi="Century"/>
                <w:sz w:val="20"/>
                <w:szCs w:val="20"/>
                <w:b w:val="1"/>
                <w:bCs w:val="1"/>
                <w:color w:val="auto"/>
                <w:w w:val="99"/>
              </w:rPr>
              <w:t>DOCUMENTOS A SEREM APRESENTADOS PELO FISCAL OU</w:t>
            </w:r>
          </w:p>
        </w:tc>
        <w:tc>
          <w:tcPr>
            <w:tcW w:w="80" w:type="dxa"/>
            <w:vAlign w:val="bottom"/>
            <w:shd w:val="clear" w:color="auto" w:fill="EEECE1"/>
          </w:tcPr>
          <w:p>
            <w:pPr>
              <w:spacing w:after="0"/>
              <w:rPr>
                <w:sz w:val="19"/>
                <w:szCs w:val="19"/>
                <w:color w:val="auto"/>
              </w:rPr>
            </w:pPr>
          </w:p>
        </w:tc>
        <w:tc>
          <w:tcPr>
            <w:tcW w:w="0" w:type="dxa"/>
            <w:vAlign w:val="bottom"/>
          </w:tcPr>
          <w:p>
            <w:pPr>
              <w:spacing w:after="0"/>
              <w:rPr>
                <w:sz w:val="1"/>
                <w:szCs w:val="1"/>
                <w:color w:val="auto"/>
              </w:rPr>
            </w:pPr>
          </w:p>
        </w:tc>
      </w:tr>
      <w:tr>
        <w:trPr>
          <w:trHeight w:val="243"/>
        </w:trPr>
        <w:tc>
          <w:tcPr>
            <w:tcW w:w="440" w:type="dxa"/>
            <w:vAlign w:val="bottom"/>
            <w:tcBorders>
              <w:bottom w:val="single" w:sz="8" w:color="auto"/>
            </w:tcBorders>
            <w:shd w:val="clear" w:color="auto" w:fill="EEECE1"/>
          </w:tcPr>
          <w:p>
            <w:pPr>
              <w:spacing w:after="0"/>
              <w:rPr>
                <w:sz w:val="21"/>
                <w:szCs w:val="21"/>
                <w:color w:val="auto"/>
              </w:rPr>
            </w:pPr>
          </w:p>
        </w:tc>
        <w:tc>
          <w:tcPr>
            <w:tcW w:w="6920" w:type="dxa"/>
            <w:vAlign w:val="bottom"/>
            <w:tcBorders>
              <w:bottom w:val="single" w:sz="8" w:color="auto"/>
            </w:tcBorders>
            <w:shd w:val="clear" w:color="auto" w:fill="EEECE1"/>
          </w:tcPr>
          <w:p>
            <w:pPr>
              <w:jc w:val="center"/>
              <w:ind w:right="257"/>
              <w:spacing w:after="0"/>
              <w:rPr>
                <w:sz w:val="20"/>
                <w:szCs w:val="20"/>
                <w:color w:val="auto"/>
              </w:rPr>
            </w:pPr>
            <w:r>
              <w:rPr>
                <w:rFonts w:ascii="Century" w:cs="Century" w:eastAsia="Century" w:hAnsi="Century"/>
                <w:sz w:val="20"/>
                <w:szCs w:val="20"/>
                <w:b w:val="1"/>
                <w:bCs w:val="1"/>
                <w:color w:val="auto"/>
              </w:rPr>
              <w:t>ARQUIVADOS NO PROCESSO DE FISCALIZAÇÃO.</w:t>
            </w:r>
          </w:p>
        </w:tc>
        <w:tc>
          <w:tcPr>
            <w:tcW w:w="80" w:type="dxa"/>
            <w:vAlign w:val="bottom"/>
            <w:tcBorders>
              <w:bottom w:val="single" w:sz="8" w:color="auto"/>
            </w:tcBorders>
            <w:shd w:val="clear" w:color="auto" w:fill="EEECE1"/>
          </w:tcPr>
          <w:p>
            <w:pPr>
              <w:spacing w:after="0"/>
              <w:rPr>
                <w:sz w:val="21"/>
                <w:szCs w:val="21"/>
                <w:color w:val="auto"/>
              </w:rPr>
            </w:pPr>
          </w:p>
        </w:tc>
        <w:tc>
          <w:tcPr>
            <w:tcW w:w="0" w:type="dxa"/>
            <w:vAlign w:val="bottom"/>
          </w:tcPr>
          <w:p>
            <w:pPr>
              <w:spacing w:after="0"/>
              <w:rPr>
                <w:sz w:val="1"/>
                <w:szCs w:val="1"/>
                <w:color w:val="auto"/>
              </w:rPr>
            </w:pPr>
          </w:p>
        </w:tc>
      </w:tr>
      <w:tr>
        <w:trPr>
          <w:trHeight w:val="227"/>
        </w:trPr>
        <w:tc>
          <w:tcPr>
            <w:tcW w:w="440" w:type="dxa"/>
            <w:vAlign w:val="bottom"/>
          </w:tcPr>
          <w:p>
            <w:pPr>
              <w:jc w:val="right"/>
              <w:ind w:right="100"/>
              <w:spacing w:after="0" w:line="227" w:lineRule="exact"/>
              <w:rPr>
                <w:sz w:val="20"/>
                <w:szCs w:val="20"/>
                <w:color w:val="auto"/>
              </w:rPr>
            </w:pPr>
            <w:r>
              <w:rPr>
                <w:rFonts w:ascii="Century" w:cs="Century" w:eastAsia="Century" w:hAnsi="Century"/>
                <w:sz w:val="20"/>
                <w:szCs w:val="20"/>
                <w:color w:val="auto"/>
              </w:rPr>
              <w:t>1</w:t>
            </w:r>
          </w:p>
        </w:tc>
        <w:tc>
          <w:tcPr>
            <w:tcW w:w="6920" w:type="dxa"/>
            <w:vAlign w:val="bottom"/>
            <w:vMerge w:val="restart"/>
          </w:tcPr>
          <w:p>
            <w:pPr>
              <w:jc w:val="center"/>
              <w:spacing w:after="0"/>
              <w:rPr>
                <w:sz w:val="20"/>
                <w:szCs w:val="20"/>
                <w:color w:val="auto"/>
              </w:rPr>
            </w:pPr>
            <w:r>
              <w:rPr>
                <w:rFonts w:ascii="Century" w:cs="Century" w:eastAsia="Century" w:hAnsi="Century"/>
                <w:sz w:val="20"/>
                <w:szCs w:val="20"/>
                <w:color w:val="auto"/>
                <w:w w:val="99"/>
              </w:rPr>
              <w:t>Relatório de Execução do Contrato</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3"/>
        </w:trPr>
        <w:tc>
          <w:tcPr>
            <w:tcW w:w="440" w:type="dxa"/>
            <w:vAlign w:val="bottom"/>
            <w:tcBorders>
              <w:bottom w:val="single" w:sz="8" w:color="auto"/>
            </w:tcBorders>
          </w:tcPr>
          <w:p>
            <w:pPr>
              <w:spacing w:after="0"/>
              <w:rPr>
                <w:sz w:val="5"/>
                <w:szCs w:val="5"/>
                <w:color w:val="auto"/>
              </w:rPr>
            </w:pPr>
          </w:p>
        </w:tc>
        <w:tc>
          <w:tcPr>
            <w:tcW w:w="6920" w:type="dxa"/>
            <w:vAlign w:val="bottom"/>
            <w:tcBorders>
              <w:bottom w:val="single" w:sz="8" w:color="auto"/>
            </w:tcBorders>
            <w:vMerge w:val="continue"/>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27"/>
        </w:trPr>
        <w:tc>
          <w:tcPr>
            <w:tcW w:w="440" w:type="dxa"/>
            <w:vAlign w:val="bottom"/>
          </w:tcPr>
          <w:p>
            <w:pPr>
              <w:jc w:val="right"/>
              <w:ind w:right="100"/>
              <w:spacing w:after="0" w:line="227" w:lineRule="exact"/>
              <w:rPr>
                <w:sz w:val="20"/>
                <w:szCs w:val="20"/>
                <w:color w:val="auto"/>
              </w:rPr>
            </w:pPr>
            <w:r>
              <w:rPr>
                <w:rFonts w:ascii="Century" w:cs="Century" w:eastAsia="Century" w:hAnsi="Century"/>
                <w:sz w:val="20"/>
                <w:szCs w:val="20"/>
                <w:color w:val="auto"/>
              </w:rPr>
              <w:t>2</w:t>
            </w:r>
          </w:p>
        </w:tc>
        <w:tc>
          <w:tcPr>
            <w:tcW w:w="6920" w:type="dxa"/>
            <w:vAlign w:val="bottom"/>
            <w:vMerge w:val="restart"/>
          </w:tcPr>
          <w:p>
            <w:pPr>
              <w:jc w:val="center"/>
              <w:spacing w:after="0"/>
              <w:rPr>
                <w:sz w:val="20"/>
                <w:szCs w:val="20"/>
                <w:color w:val="auto"/>
              </w:rPr>
            </w:pPr>
            <w:r>
              <w:rPr>
                <w:rFonts w:ascii="Century" w:cs="Century" w:eastAsia="Century" w:hAnsi="Century"/>
                <w:sz w:val="20"/>
                <w:szCs w:val="20"/>
                <w:color w:val="auto"/>
                <w:w w:val="99"/>
              </w:rPr>
              <w:t>Portaria do Fiscal do Contrato (somente no 1º pagamento)</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3"/>
        </w:trPr>
        <w:tc>
          <w:tcPr>
            <w:tcW w:w="440" w:type="dxa"/>
            <w:vAlign w:val="bottom"/>
            <w:tcBorders>
              <w:bottom w:val="single" w:sz="8" w:color="auto"/>
            </w:tcBorders>
          </w:tcPr>
          <w:p>
            <w:pPr>
              <w:spacing w:after="0"/>
              <w:rPr>
                <w:sz w:val="5"/>
                <w:szCs w:val="5"/>
                <w:color w:val="auto"/>
              </w:rPr>
            </w:pPr>
          </w:p>
        </w:tc>
        <w:tc>
          <w:tcPr>
            <w:tcW w:w="6920" w:type="dxa"/>
            <w:vAlign w:val="bottom"/>
            <w:tcBorders>
              <w:bottom w:val="single" w:sz="8" w:color="auto"/>
            </w:tcBorders>
            <w:vMerge w:val="continue"/>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87"/>
        </w:trPr>
        <w:tc>
          <w:tcPr>
            <w:tcW w:w="440" w:type="dxa"/>
            <w:vAlign w:val="bottom"/>
          </w:tcPr>
          <w:p>
            <w:pPr>
              <w:jc w:val="right"/>
              <w:ind w:right="100"/>
              <w:spacing w:after="0" w:line="234" w:lineRule="exact"/>
              <w:rPr>
                <w:sz w:val="20"/>
                <w:szCs w:val="20"/>
                <w:color w:val="auto"/>
              </w:rPr>
            </w:pPr>
            <w:r>
              <w:rPr>
                <w:rFonts w:ascii="Century" w:cs="Century" w:eastAsia="Century" w:hAnsi="Century"/>
                <w:sz w:val="20"/>
                <w:szCs w:val="20"/>
                <w:color w:val="auto"/>
              </w:rPr>
              <w:t>3</w:t>
            </w:r>
          </w:p>
        </w:tc>
        <w:tc>
          <w:tcPr>
            <w:tcW w:w="6920" w:type="dxa"/>
            <w:vAlign w:val="bottom"/>
          </w:tcPr>
          <w:p>
            <w:pPr>
              <w:jc w:val="center"/>
              <w:spacing w:after="0"/>
              <w:rPr>
                <w:sz w:val="20"/>
                <w:szCs w:val="20"/>
                <w:color w:val="auto"/>
              </w:rPr>
            </w:pPr>
            <w:r>
              <w:rPr>
                <w:rFonts w:ascii="Century" w:cs="Century" w:eastAsia="Century" w:hAnsi="Century"/>
                <w:sz w:val="20"/>
                <w:szCs w:val="20"/>
                <w:color w:val="auto"/>
                <w:w w:val="99"/>
              </w:rPr>
              <w:t>Cópia do Contrato (somente no 1º pagamento)</w:t>
            </w: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824230</wp:posOffset>
                </wp:positionH>
                <wp:positionV relativeFrom="paragraph">
                  <wp:posOffset>-586105</wp:posOffset>
                </wp:positionV>
                <wp:extent cx="0" cy="1383030"/>
                <wp:wrapNone/>
                <wp:docPr id="1993" name="Shape 19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830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93" o:spid="_x0000_s30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4.9pt,-46.1499pt" to="64.9pt,62.7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591185</wp:posOffset>
                </wp:positionH>
                <wp:positionV relativeFrom="paragraph">
                  <wp:posOffset>7620</wp:posOffset>
                </wp:positionV>
                <wp:extent cx="4731385" cy="0"/>
                <wp:wrapNone/>
                <wp:docPr id="1994" name="Shape 19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13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94" o:spid="_x0000_s30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55pt,0.6pt" to="419.1pt,0.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591185</wp:posOffset>
                </wp:positionH>
                <wp:positionV relativeFrom="paragraph">
                  <wp:posOffset>204470</wp:posOffset>
                </wp:positionV>
                <wp:extent cx="4731385" cy="0"/>
                <wp:wrapNone/>
                <wp:docPr id="1995" name="Shape 19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13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95" o:spid="_x0000_s30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55pt,16.1pt" to="419.1pt,16.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591185</wp:posOffset>
                </wp:positionH>
                <wp:positionV relativeFrom="paragraph">
                  <wp:posOffset>400685</wp:posOffset>
                </wp:positionV>
                <wp:extent cx="4731385" cy="0"/>
                <wp:wrapNone/>
                <wp:docPr id="1996" name="Shape 19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13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96" o:spid="_x0000_s30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55pt,31.55pt" to="419.1pt,31.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594360</wp:posOffset>
                </wp:positionH>
                <wp:positionV relativeFrom="paragraph">
                  <wp:posOffset>-899160</wp:posOffset>
                </wp:positionV>
                <wp:extent cx="0" cy="1696085"/>
                <wp:wrapNone/>
                <wp:docPr id="1997" name="Shape 19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6960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97" o:spid="_x0000_s30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8pt,-70.7999pt" to="46.8pt,62.7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5320030</wp:posOffset>
                </wp:positionH>
                <wp:positionV relativeFrom="paragraph">
                  <wp:posOffset>-899160</wp:posOffset>
                </wp:positionV>
                <wp:extent cx="0" cy="1696085"/>
                <wp:wrapNone/>
                <wp:docPr id="1998" name="Shape 19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6960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98" o:spid="_x0000_s30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8.9pt,-70.7999pt" to="418.9pt,62.75pt" o:allowincell="f" strokecolor="#000000" strokeweight="0.48pt"/>
            </w:pict>
          </mc:Fallback>
        </mc:AlternateContent>
      </w:r>
    </w:p>
    <w:p>
      <w:pPr>
        <w:ind w:left="2300" w:hanging="1239"/>
        <w:spacing w:after="0" w:line="188" w:lineRule="auto"/>
        <w:tabs>
          <w:tab w:leader="none" w:pos="2300" w:val="left"/>
        </w:tabs>
        <w:numPr>
          <w:ilvl w:val="0"/>
          <w:numId w:val="366"/>
        </w:numPr>
        <w:rPr>
          <w:rFonts w:ascii="Century" w:cs="Century" w:eastAsia="Century" w:hAnsi="Century"/>
          <w:sz w:val="33"/>
          <w:szCs w:val="33"/>
          <w:color w:val="auto"/>
          <w:vertAlign w:val="superscript"/>
        </w:rPr>
      </w:pPr>
      <w:r>
        <w:rPr>
          <w:rFonts w:ascii="Century" w:cs="Century" w:eastAsia="Century" w:hAnsi="Century"/>
          <w:sz w:val="18"/>
          <w:szCs w:val="18"/>
          <w:color w:val="auto"/>
        </w:rPr>
        <w:t>Cópia da Nota de Empenho (somente no 1º pagamento)</w:t>
      </w:r>
    </w:p>
    <w:p>
      <w:pPr>
        <w:spacing w:after="0" w:line="76" w:lineRule="exact"/>
        <w:rPr>
          <w:rFonts w:ascii="Century" w:cs="Century" w:eastAsia="Century" w:hAnsi="Century"/>
          <w:sz w:val="33"/>
          <w:szCs w:val="33"/>
          <w:color w:val="auto"/>
          <w:vertAlign w:val="superscript"/>
        </w:rPr>
      </w:pPr>
    </w:p>
    <w:p>
      <w:pPr>
        <w:ind w:left="2060" w:hanging="999"/>
        <w:spacing w:after="0" w:line="187" w:lineRule="auto"/>
        <w:tabs>
          <w:tab w:leader="none" w:pos="2060" w:val="left"/>
        </w:tabs>
        <w:numPr>
          <w:ilvl w:val="0"/>
          <w:numId w:val="366"/>
        </w:numPr>
        <w:rPr>
          <w:rFonts w:ascii="Century" w:cs="Century" w:eastAsia="Century" w:hAnsi="Century"/>
          <w:sz w:val="25"/>
          <w:szCs w:val="25"/>
          <w:color w:val="auto"/>
          <w:vertAlign w:val="superscript"/>
        </w:rPr>
      </w:pPr>
      <w:r>
        <w:rPr>
          <w:rFonts w:ascii="Century" w:cs="Century" w:eastAsia="Century" w:hAnsi="Century"/>
          <w:sz w:val="15"/>
          <w:szCs w:val="15"/>
          <w:color w:val="auto"/>
        </w:rPr>
        <w:t>Cópia da Publicação do Contrato (somente no 1º pagamento)</w:t>
      </w:r>
    </w:p>
    <w:p>
      <w:pPr>
        <w:spacing w:after="0" w:line="9" w:lineRule="exact"/>
        <w:rPr>
          <w:sz w:val="20"/>
          <w:szCs w:val="20"/>
          <w:color w:val="auto"/>
        </w:rPr>
      </w:pPr>
    </w:p>
    <w:tbl>
      <w:tblPr>
        <w:tblLayout w:type="fixed"/>
        <w:tblInd w:w="940" w:type="dxa"/>
        <w:tblCellMar>
          <w:top w:w="0" w:type="dxa"/>
          <w:left w:w="0" w:type="dxa"/>
          <w:bottom w:w="0" w:type="dxa"/>
          <w:right w:w="0" w:type="dxa"/>
        </w:tblCellMar>
      </w:tblPr>
      <w:tr>
        <w:trPr>
          <w:trHeight w:val="240"/>
        </w:trPr>
        <w:tc>
          <w:tcPr>
            <w:tcW w:w="820" w:type="dxa"/>
            <w:vAlign w:val="bottom"/>
          </w:tcPr>
          <w:p>
            <w:pPr>
              <w:jc w:val="right"/>
              <w:ind w:right="480"/>
              <w:spacing w:after="0"/>
              <w:rPr>
                <w:sz w:val="20"/>
                <w:szCs w:val="20"/>
                <w:color w:val="auto"/>
              </w:rPr>
            </w:pPr>
            <w:r>
              <w:rPr>
                <w:rFonts w:ascii="Century" w:cs="Century" w:eastAsia="Century" w:hAnsi="Century"/>
                <w:sz w:val="20"/>
                <w:szCs w:val="20"/>
                <w:color w:val="auto"/>
              </w:rPr>
              <w:t>6</w:t>
            </w:r>
          </w:p>
        </w:tc>
        <w:tc>
          <w:tcPr>
            <w:tcW w:w="6620" w:type="dxa"/>
            <w:vAlign w:val="bottom"/>
            <w:vMerge w:val="restart"/>
          </w:tcPr>
          <w:p>
            <w:pPr>
              <w:jc w:val="center"/>
              <w:ind w:right="360"/>
              <w:spacing w:after="0"/>
              <w:rPr>
                <w:sz w:val="20"/>
                <w:szCs w:val="20"/>
                <w:color w:val="auto"/>
              </w:rPr>
            </w:pPr>
            <w:r>
              <w:rPr>
                <w:rFonts w:ascii="Century" w:cs="Century" w:eastAsia="Century" w:hAnsi="Century"/>
                <w:sz w:val="20"/>
                <w:szCs w:val="20"/>
                <w:color w:val="auto"/>
                <w:w w:val="99"/>
              </w:rPr>
              <w:t>Cópia da ordem de serviço (somente no 1º pagamento)</w:t>
            </w:r>
          </w:p>
        </w:tc>
        <w:tc>
          <w:tcPr>
            <w:tcW w:w="0" w:type="dxa"/>
            <w:vAlign w:val="bottom"/>
          </w:tcPr>
          <w:p>
            <w:pPr>
              <w:spacing w:after="0"/>
              <w:rPr>
                <w:sz w:val="1"/>
                <w:szCs w:val="1"/>
                <w:color w:val="auto"/>
              </w:rPr>
            </w:pPr>
          </w:p>
        </w:tc>
      </w:tr>
      <w:tr>
        <w:trPr>
          <w:trHeight w:val="63"/>
        </w:trPr>
        <w:tc>
          <w:tcPr>
            <w:tcW w:w="820" w:type="dxa"/>
            <w:vAlign w:val="bottom"/>
            <w:tcBorders>
              <w:bottom w:val="single" w:sz="8" w:color="auto"/>
            </w:tcBorders>
          </w:tcPr>
          <w:p>
            <w:pPr>
              <w:spacing w:after="0"/>
              <w:rPr>
                <w:sz w:val="5"/>
                <w:szCs w:val="5"/>
                <w:color w:val="auto"/>
              </w:rPr>
            </w:pPr>
          </w:p>
        </w:tc>
        <w:tc>
          <w:tcPr>
            <w:tcW w:w="6620" w:type="dxa"/>
            <w:vAlign w:val="bottom"/>
            <w:tcBorders>
              <w:bottom w:val="single" w:sz="8" w:color="auto"/>
            </w:tcBorders>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27"/>
        </w:trPr>
        <w:tc>
          <w:tcPr>
            <w:tcW w:w="820" w:type="dxa"/>
            <w:vAlign w:val="bottom"/>
          </w:tcPr>
          <w:p>
            <w:pPr>
              <w:jc w:val="right"/>
              <w:ind w:right="480"/>
              <w:spacing w:after="0" w:line="227" w:lineRule="exact"/>
              <w:rPr>
                <w:sz w:val="20"/>
                <w:szCs w:val="20"/>
                <w:color w:val="auto"/>
              </w:rPr>
            </w:pPr>
            <w:r>
              <w:rPr>
                <w:rFonts w:ascii="Century" w:cs="Century" w:eastAsia="Century" w:hAnsi="Century"/>
                <w:sz w:val="20"/>
                <w:szCs w:val="20"/>
                <w:color w:val="auto"/>
              </w:rPr>
              <w:t>7</w:t>
            </w:r>
          </w:p>
        </w:tc>
        <w:tc>
          <w:tcPr>
            <w:tcW w:w="6620" w:type="dxa"/>
            <w:vAlign w:val="bottom"/>
            <w:vMerge w:val="restart"/>
          </w:tcPr>
          <w:p>
            <w:pPr>
              <w:jc w:val="center"/>
              <w:ind w:right="360"/>
              <w:spacing w:after="0"/>
              <w:rPr>
                <w:sz w:val="20"/>
                <w:szCs w:val="20"/>
                <w:color w:val="auto"/>
              </w:rPr>
            </w:pPr>
            <w:r>
              <w:rPr>
                <w:rFonts w:ascii="Century" w:cs="Century" w:eastAsia="Century" w:hAnsi="Century"/>
                <w:sz w:val="20"/>
                <w:szCs w:val="20"/>
                <w:color w:val="auto"/>
                <w:w w:val="99"/>
              </w:rPr>
              <w:t>Termo de Recebimento de Material</w:t>
            </w:r>
          </w:p>
        </w:tc>
        <w:tc>
          <w:tcPr>
            <w:tcW w:w="0" w:type="dxa"/>
            <w:vAlign w:val="bottom"/>
          </w:tcPr>
          <w:p>
            <w:pPr>
              <w:spacing w:after="0"/>
              <w:rPr>
                <w:sz w:val="1"/>
                <w:szCs w:val="1"/>
                <w:color w:val="auto"/>
              </w:rPr>
            </w:pPr>
          </w:p>
        </w:tc>
      </w:tr>
      <w:tr>
        <w:trPr>
          <w:trHeight w:val="60"/>
        </w:trPr>
        <w:tc>
          <w:tcPr>
            <w:tcW w:w="820" w:type="dxa"/>
            <w:vAlign w:val="bottom"/>
          </w:tcPr>
          <w:p>
            <w:pPr>
              <w:spacing w:after="0"/>
              <w:rPr>
                <w:sz w:val="5"/>
                <w:szCs w:val="5"/>
                <w:color w:val="auto"/>
              </w:rPr>
            </w:pPr>
          </w:p>
        </w:tc>
        <w:tc>
          <w:tcPr>
            <w:tcW w:w="662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2626360</wp:posOffset>
            </wp:positionV>
            <wp:extent cx="5977890" cy="38100"/>
            <wp:wrapNone/>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949">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2673985</wp:posOffset>
            </wp:positionV>
            <wp:extent cx="5977890" cy="8890"/>
            <wp:wrapNone/>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950">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591185</wp:posOffset>
                </wp:positionH>
                <wp:positionV relativeFrom="paragraph">
                  <wp:posOffset>6350</wp:posOffset>
                </wp:positionV>
                <wp:extent cx="4731385" cy="0"/>
                <wp:wrapNone/>
                <wp:docPr id="2001" name="Shape 20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13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01" o:spid="_x0000_s30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55pt,0.5pt" to="419.1pt,0.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284</w:t>
      </w:r>
    </w:p>
    <w:p>
      <w:pPr>
        <w:sectPr>
          <w:pgSz w:w="11900" w:h="16838" w:orient="portrait"/>
          <w:cols w:equalWidth="0" w:num="1">
            <w:col w:w="9340"/>
          </w:cols>
          <w:pgMar w:left="144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95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19"/>
        <w:spacing w:after="0"/>
        <w:rPr>
          <w:sz w:val="20"/>
          <w:szCs w:val="20"/>
          <w:color w:val="auto"/>
        </w:rPr>
      </w:pPr>
      <w:r>
        <w:rPr>
          <w:rFonts w:ascii="Century" w:cs="Century" w:eastAsia="Century" w:hAnsi="Century"/>
          <w:sz w:val="24"/>
          <w:szCs w:val="24"/>
          <w:b w:val="1"/>
          <w:bCs w:val="1"/>
          <w:color w:val="auto"/>
        </w:rPr>
        <w:t>ANEXO III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wp:posOffset>
                </wp:positionH>
                <wp:positionV relativeFrom="paragraph">
                  <wp:posOffset>6985</wp:posOffset>
                </wp:positionV>
                <wp:extent cx="5955030" cy="0"/>
                <wp:wrapNone/>
                <wp:docPr id="2003" name="Shape 20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5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03" o:spid="_x0000_s30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pt,0.55pt" to="469pt,0.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1270</wp:posOffset>
                </wp:positionH>
                <wp:positionV relativeFrom="paragraph">
                  <wp:posOffset>207010</wp:posOffset>
                </wp:positionV>
                <wp:extent cx="5955030" cy="0"/>
                <wp:wrapNone/>
                <wp:docPr id="2004" name="Shape 20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50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04" o:spid="_x0000_s3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pt,16.3pt" to="469pt,16.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3810</wp:posOffset>
                </wp:positionV>
                <wp:extent cx="0" cy="8056880"/>
                <wp:wrapNone/>
                <wp:docPr id="2005" name="Shape 20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0568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05" o:spid="_x0000_s3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3pt" to="0.3pt,634.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5953125</wp:posOffset>
                </wp:positionH>
                <wp:positionV relativeFrom="paragraph">
                  <wp:posOffset>3810</wp:posOffset>
                </wp:positionV>
                <wp:extent cx="0" cy="8056880"/>
                <wp:wrapNone/>
                <wp:docPr id="2006" name="Shape 20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0568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06" o:spid="_x0000_s3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8.75pt,0.3pt" to="468.75pt,634.7pt" o:allowincell="f" strokecolor="#000000" strokeweight="0.4799pt"/>
            </w:pict>
          </mc:Fallback>
        </mc:AlternateContent>
      </w:r>
    </w:p>
    <w:p>
      <w:pPr>
        <w:spacing w:after="0" w:line="22" w:lineRule="exact"/>
        <w:rPr>
          <w:sz w:val="20"/>
          <w:szCs w:val="20"/>
          <w:color w:val="auto"/>
        </w:rPr>
      </w:pPr>
    </w:p>
    <w:p>
      <w:pPr>
        <w:jc w:val="center"/>
        <w:ind w:right="-19"/>
        <w:spacing w:after="0"/>
        <w:rPr>
          <w:sz w:val="20"/>
          <w:szCs w:val="20"/>
          <w:color w:val="auto"/>
        </w:rPr>
      </w:pPr>
      <w:r>
        <w:rPr>
          <w:rFonts w:ascii="Century" w:cs="Century" w:eastAsia="Century" w:hAnsi="Century"/>
          <w:sz w:val="20"/>
          <w:szCs w:val="20"/>
          <w:b w:val="1"/>
          <w:bCs w:val="1"/>
          <w:color w:val="auto"/>
        </w:rPr>
        <w:t>DOCUMENTOS A SEREM APRESENTADOS PELO FORNECEDOR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234315</wp:posOffset>
                </wp:positionH>
                <wp:positionV relativeFrom="paragraph">
                  <wp:posOffset>45720</wp:posOffset>
                </wp:positionV>
                <wp:extent cx="5715635" cy="0"/>
                <wp:wrapNone/>
                <wp:docPr id="2007" name="Shape 20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15635" cy="4763"/>
                        </a:xfrm>
                        <a:prstGeom prst="line">
                          <a:avLst/>
                        </a:prstGeom>
                        <a:solidFill>
                          <a:srgbClr val="FFFFFF"/>
                        </a:solidFill>
                        <a:ln w="30479">
                          <a:solidFill>
                            <a:srgbClr val="EEECE1"/>
                          </a:solidFill>
                          <a:miter lim="800000"/>
                          <a:headEnd/>
                          <a:tailEnd/>
                        </a:ln>
                      </wps:spPr>
                      <wps:bodyPr/>
                    </wps:wsp>
                  </a:graphicData>
                </a:graphic>
              </wp:anchor>
            </w:drawing>
          </mc:Choice>
          <mc:Fallback>
            <w:pict>
              <v:line id="Shape 2007" o:spid="_x0000_s3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3.6pt" to="468.5pt,3.6pt" o:allowincell="f" strokecolor="#EEECE1" strokeweight="2.3999pt"/>
            </w:pict>
          </mc:Fallback>
        </mc:AlternateContent>
        <mc:AlternateContent>
          <mc:Choice Requires="wps">
            <w:drawing>
              <wp:anchor simplePos="0" relativeHeight="251657728" behindDoc="1" locked="0" layoutInCell="0" allowOverlap="1">
                <wp:simplePos x="0" y="0"/>
                <wp:positionH relativeFrom="column">
                  <wp:posOffset>234315</wp:posOffset>
                </wp:positionH>
                <wp:positionV relativeFrom="paragraph">
                  <wp:posOffset>24130</wp:posOffset>
                </wp:positionV>
                <wp:extent cx="0" cy="7857490"/>
                <wp:wrapNone/>
                <wp:docPr id="2008" name="Shape 20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8574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08" o:spid="_x0000_s3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1.9pt" to="18.45pt,620.6pt" o:allowincell="f" strokecolor="#000000" strokeweight="0.48pt"/>
            </w:pict>
          </mc:Fallback>
        </mc:AlternateContent>
      </w:r>
    </w:p>
    <w:p>
      <w:pPr>
        <w:spacing w:after="0" w:line="28" w:lineRule="exact"/>
        <w:rPr>
          <w:sz w:val="20"/>
          <w:szCs w:val="20"/>
          <w:color w:val="auto"/>
        </w:rPr>
      </w:pPr>
    </w:p>
    <w:tbl>
      <w:tblPr>
        <w:tblLayout w:type="fixed"/>
        <w:tblInd w:w="0" w:type="dxa"/>
        <w:tblCellMar>
          <w:top w:w="0" w:type="dxa"/>
          <w:left w:w="0" w:type="dxa"/>
          <w:bottom w:w="0" w:type="dxa"/>
          <w:right w:w="0" w:type="dxa"/>
        </w:tblCellMar>
      </w:tblPr>
      <w:tr>
        <w:trPr>
          <w:trHeight w:val="48"/>
        </w:trPr>
        <w:tc>
          <w:tcPr>
            <w:tcW w:w="20" w:type="dxa"/>
            <w:vAlign w:val="bottom"/>
          </w:tcPr>
          <w:p>
            <w:pPr>
              <w:spacing w:after="0"/>
              <w:rPr>
                <w:sz w:val="4"/>
                <w:szCs w:val="4"/>
                <w:color w:val="auto"/>
              </w:rPr>
            </w:pPr>
          </w:p>
        </w:tc>
        <w:tc>
          <w:tcPr>
            <w:tcW w:w="340" w:type="dxa"/>
            <w:vAlign w:val="bottom"/>
            <w:shd w:val="clear" w:color="auto" w:fill="EEECE1"/>
          </w:tcPr>
          <w:p>
            <w:pPr>
              <w:spacing w:after="0"/>
              <w:rPr>
                <w:sz w:val="4"/>
                <w:szCs w:val="4"/>
                <w:color w:val="auto"/>
              </w:rPr>
            </w:pPr>
          </w:p>
        </w:tc>
        <w:tc>
          <w:tcPr>
            <w:tcW w:w="80" w:type="dxa"/>
            <w:vAlign w:val="bottom"/>
          </w:tcPr>
          <w:p>
            <w:pPr>
              <w:spacing w:after="0"/>
              <w:rPr>
                <w:sz w:val="4"/>
                <w:szCs w:val="4"/>
                <w:color w:val="auto"/>
              </w:rPr>
            </w:pPr>
          </w:p>
        </w:tc>
        <w:tc>
          <w:tcPr>
            <w:tcW w:w="8860" w:type="dxa"/>
            <w:vAlign w:val="bottom"/>
          </w:tcPr>
          <w:p>
            <w:pPr>
              <w:spacing w:after="0"/>
              <w:rPr>
                <w:sz w:val="4"/>
                <w:szCs w:val="4"/>
                <w:color w:val="auto"/>
              </w:rPr>
            </w:pPr>
          </w:p>
        </w:tc>
        <w:tc>
          <w:tcPr>
            <w:tcW w:w="8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39"/>
        </w:trPr>
        <w:tc>
          <w:tcPr>
            <w:tcW w:w="20" w:type="dxa"/>
            <w:vAlign w:val="bottom"/>
            <w:tcBorders>
              <w:bottom w:val="single" w:sz="8" w:color="auto"/>
            </w:tcBorders>
          </w:tcPr>
          <w:p>
            <w:pPr>
              <w:spacing w:after="0"/>
              <w:rPr>
                <w:sz w:val="20"/>
                <w:szCs w:val="20"/>
                <w:color w:val="auto"/>
              </w:rPr>
            </w:pPr>
          </w:p>
        </w:tc>
        <w:tc>
          <w:tcPr>
            <w:tcW w:w="340" w:type="dxa"/>
            <w:vAlign w:val="bottom"/>
            <w:tcBorders>
              <w:bottom w:val="single" w:sz="8" w:color="auto"/>
            </w:tcBorders>
            <w:shd w:val="clear" w:color="auto" w:fill="EEECE1"/>
          </w:tcPr>
          <w:p>
            <w:pPr>
              <w:spacing w:after="0"/>
              <w:rPr>
                <w:sz w:val="20"/>
                <w:szCs w:val="20"/>
                <w:color w:val="auto"/>
              </w:rPr>
            </w:pPr>
          </w:p>
        </w:tc>
        <w:tc>
          <w:tcPr>
            <w:tcW w:w="80" w:type="dxa"/>
            <w:vAlign w:val="bottom"/>
            <w:tcBorders>
              <w:bottom w:val="single" w:sz="8" w:color="auto"/>
            </w:tcBorders>
            <w:shd w:val="clear" w:color="auto" w:fill="EEECE1"/>
          </w:tcPr>
          <w:p>
            <w:pPr>
              <w:spacing w:after="0"/>
              <w:rPr>
                <w:sz w:val="20"/>
                <w:szCs w:val="20"/>
                <w:color w:val="auto"/>
              </w:rPr>
            </w:pPr>
          </w:p>
        </w:tc>
        <w:tc>
          <w:tcPr>
            <w:tcW w:w="8860" w:type="dxa"/>
            <w:vAlign w:val="bottom"/>
            <w:tcBorders>
              <w:bottom w:val="single" w:sz="8" w:color="auto"/>
            </w:tcBorders>
            <w:shd w:val="clear" w:color="auto" w:fill="EEECE1"/>
          </w:tcPr>
          <w:p>
            <w:pPr>
              <w:jc w:val="center"/>
              <w:spacing w:after="0" w:line="235" w:lineRule="exact"/>
              <w:rPr>
                <w:sz w:val="20"/>
                <w:szCs w:val="20"/>
                <w:color w:val="auto"/>
              </w:rPr>
            </w:pPr>
            <w:r>
              <w:rPr>
                <w:rFonts w:ascii="Century" w:cs="Century" w:eastAsia="Century" w:hAnsi="Century"/>
                <w:sz w:val="20"/>
                <w:szCs w:val="20"/>
                <w:b w:val="1"/>
                <w:bCs w:val="1"/>
                <w:color w:val="auto"/>
              </w:rPr>
              <w:t>SOMENTE NO PRIMEIRO PAGAMENTO</w:t>
            </w:r>
          </w:p>
        </w:tc>
        <w:tc>
          <w:tcPr>
            <w:tcW w:w="80" w:type="dxa"/>
            <w:vAlign w:val="bottom"/>
            <w:tcBorders>
              <w:bottom w:val="single" w:sz="8" w:color="auto"/>
            </w:tcBorders>
            <w:shd w:val="clear" w:color="auto" w:fill="EEECE1"/>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340" w:type="dxa"/>
            <w:vAlign w:val="bottom"/>
          </w:tcPr>
          <w:p>
            <w:pPr>
              <w:jc w:val="center"/>
              <w:spacing w:after="0" w:line="202" w:lineRule="exact"/>
              <w:rPr>
                <w:sz w:val="20"/>
                <w:szCs w:val="20"/>
                <w:color w:val="auto"/>
              </w:rPr>
            </w:pPr>
            <w:r>
              <w:rPr>
                <w:rFonts w:ascii="Century" w:cs="Century" w:eastAsia="Century" w:hAnsi="Century"/>
                <w:sz w:val="18"/>
                <w:szCs w:val="18"/>
                <w:color w:val="auto"/>
                <w:w w:val="99"/>
              </w:rPr>
              <w:t>1</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Décimo terceiro salário (informar a data para acompanhamento)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2</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Concessão de férias (informar data para acompanhamento)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3</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Eventual curso, treinamento e reciclagem (declaração)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4</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Cumprimento das obrigações contidas em convenção coletiva (declaração)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6"/>
        </w:trPr>
        <w:tc>
          <w:tcPr>
            <w:tcW w:w="20" w:type="dxa"/>
            <w:vAlign w:val="bottom"/>
          </w:tcPr>
          <w:p>
            <w:pPr>
              <w:spacing w:after="0"/>
              <w:rPr>
                <w:sz w:val="17"/>
                <w:szCs w:val="17"/>
                <w:color w:val="auto"/>
              </w:rPr>
            </w:pPr>
          </w:p>
        </w:tc>
        <w:tc>
          <w:tcPr>
            <w:tcW w:w="340" w:type="dxa"/>
            <w:vAlign w:val="bottom"/>
          </w:tcPr>
          <w:p>
            <w:pPr>
              <w:jc w:val="center"/>
              <w:spacing w:after="0" w:line="206" w:lineRule="exact"/>
              <w:rPr>
                <w:sz w:val="20"/>
                <w:szCs w:val="20"/>
                <w:color w:val="auto"/>
              </w:rPr>
            </w:pPr>
            <w:r>
              <w:rPr>
                <w:rFonts w:ascii="Century" w:cs="Century" w:eastAsia="Century" w:hAnsi="Century"/>
                <w:sz w:val="18"/>
                <w:szCs w:val="18"/>
                <w:color w:val="auto"/>
                <w:w w:val="99"/>
              </w:rPr>
              <w:t>5</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Comprovante de garantia (Antes da emissão da Ordem de Serviço)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3"/>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340" w:type="dxa"/>
            <w:vAlign w:val="bottom"/>
          </w:tcPr>
          <w:p>
            <w:pPr>
              <w:jc w:val="center"/>
              <w:spacing w:after="0" w:line="204" w:lineRule="exact"/>
              <w:rPr>
                <w:sz w:val="20"/>
                <w:szCs w:val="20"/>
                <w:color w:val="auto"/>
              </w:rPr>
            </w:pPr>
            <w:r>
              <w:rPr>
                <w:rFonts w:ascii="Century" w:cs="Century" w:eastAsia="Century" w:hAnsi="Century"/>
                <w:sz w:val="18"/>
                <w:szCs w:val="18"/>
                <w:color w:val="auto"/>
                <w:w w:val="99"/>
              </w:rPr>
              <w:t>6</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Anotação de Responsabilidade técnica – ART</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7</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Cadastro Específico do INSS – CEI</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8</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Alvará de Licença da Prefeitura</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4"/>
        </w:trPr>
        <w:tc>
          <w:tcPr>
            <w:tcW w:w="20" w:type="dxa"/>
            <w:vAlign w:val="bottom"/>
          </w:tcPr>
          <w:p>
            <w:pPr>
              <w:spacing w:after="0"/>
              <w:rPr>
                <w:sz w:val="17"/>
                <w:szCs w:val="17"/>
                <w:color w:val="auto"/>
              </w:rPr>
            </w:pPr>
          </w:p>
        </w:tc>
        <w:tc>
          <w:tcPr>
            <w:tcW w:w="340" w:type="dxa"/>
            <w:vAlign w:val="bottom"/>
          </w:tcPr>
          <w:p>
            <w:pPr>
              <w:jc w:val="center"/>
              <w:spacing w:after="0" w:line="204" w:lineRule="exact"/>
              <w:rPr>
                <w:sz w:val="20"/>
                <w:szCs w:val="20"/>
                <w:color w:val="auto"/>
              </w:rPr>
            </w:pPr>
            <w:r>
              <w:rPr>
                <w:rFonts w:ascii="Century" w:cs="Century" w:eastAsia="Century" w:hAnsi="Century"/>
                <w:sz w:val="18"/>
                <w:szCs w:val="18"/>
                <w:color w:val="auto"/>
                <w:w w:val="99"/>
              </w:rPr>
              <w:t>9</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RAIS Conforme Legislação Final do Ano quando for o caso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10</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Declaração do SIMPLES (Se Optante)</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6"/>
        </w:trPr>
        <w:tc>
          <w:tcPr>
            <w:tcW w:w="20" w:type="dxa"/>
            <w:vAlign w:val="bottom"/>
          </w:tcPr>
          <w:p>
            <w:pPr>
              <w:spacing w:after="0"/>
              <w:rPr>
                <w:sz w:val="17"/>
                <w:szCs w:val="17"/>
                <w:color w:val="auto"/>
              </w:rPr>
            </w:pPr>
          </w:p>
        </w:tc>
        <w:tc>
          <w:tcPr>
            <w:tcW w:w="340" w:type="dxa"/>
            <w:vAlign w:val="bottom"/>
          </w:tcPr>
          <w:p>
            <w:pPr>
              <w:jc w:val="center"/>
              <w:spacing w:after="0" w:line="206" w:lineRule="exact"/>
              <w:rPr>
                <w:sz w:val="20"/>
                <w:szCs w:val="20"/>
                <w:color w:val="auto"/>
              </w:rPr>
            </w:pPr>
            <w:r>
              <w:rPr>
                <w:rFonts w:ascii="Century" w:cs="Century" w:eastAsia="Century" w:hAnsi="Century"/>
                <w:sz w:val="18"/>
                <w:szCs w:val="18"/>
                <w:color w:val="auto"/>
                <w:w w:val="99"/>
              </w:rPr>
              <w:t>11</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Relação dos empregados assinada p/ empresa ref. ao contrato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3"/>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79"/>
        </w:trPr>
        <w:tc>
          <w:tcPr>
            <w:tcW w:w="20" w:type="dxa"/>
            <w:vAlign w:val="bottom"/>
            <w:tcBorders>
              <w:bottom w:val="single" w:sz="8" w:color="auto"/>
            </w:tcBorders>
          </w:tcPr>
          <w:p>
            <w:pPr>
              <w:spacing w:after="0"/>
              <w:rPr>
                <w:sz w:val="24"/>
                <w:szCs w:val="24"/>
                <w:color w:val="auto"/>
              </w:rPr>
            </w:pPr>
          </w:p>
        </w:tc>
        <w:tc>
          <w:tcPr>
            <w:tcW w:w="3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8860" w:type="dxa"/>
            <w:vAlign w:val="bottom"/>
            <w:tcBorders>
              <w:bottom w:val="single" w:sz="8" w:color="auto"/>
            </w:tcBorders>
          </w:tcPr>
          <w:p>
            <w:pPr>
              <w:jc w:val="center"/>
              <w:spacing w:after="0"/>
              <w:rPr>
                <w:sz w:val="20"/>
                <w:szCs w:val="20"/>
                <w:color w:val="auto"/>
              </w:rPr>
            </w:pPr>
            <w:r>
              <w:rPr>
                <w:rFonts w:ascii="Century" w:cs="Century" w:eastAsia="Century" w:hAnsi="Century"/>
                <w:sz w:val="18"/>
                <w:szCs w:val="18"/>
                <w:b w:val="1"/>
                <w:bCs w:val="1"/>
                <w:color w:val="auto"/>
              </w:rPr>
              <w:t>Obs.: Os itens de 1 a 4 são obrigatórios no primeiro pagamento e nos demais casos haja alteração.</w:t>
            </w:r>
          </w:p>
        </w:tc>
        <w:tc>
          <w:tcPr>
            <w:tcW w:w="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64"/>
        </w:trPr>
        <w:tc>
          <w:tcPr>
            <w:tcW w:w="20" w:type="dxa"/>
            <w:vAlign w:val="bottom"/>
          </w:tcPr>
          <w:p>
            <w:pPr>
              <w:spacing w:after="0"/>
              <w:rPr>
                <w:sz w:val="5"/>
                <w:szCs w:val="5"/>
                <w:color w:val="auto"/>
              </w:rPr>
            </w:pPr>
          </w:p>
        </w:tc>
        <w:tc>
          <w:tcPr>
            <w:tcW w:w="340" w:type="dxa"/>
            <w:vAlign w:val="bottom"/>
            <w:shd w:val="clear" w:color="auto" w:fill="EEECE1"/>
          </w:tcPr>
          <w:p>
            <w:pPr>
              <w:spacing w:after="0"/>
              <w:rPr>
                <w:sz w:val="5"/>
                <w:szCs w:val="5"/>
                <w:color w:val="auto"/>
              </w:rPr>
            </w:pPr>
          </w:p>
        </w:tc>
        <w:tc>
          <w:tcPr>
            <w:tcW w:w="80" w:type="dxa"/>
            <w:vAlign w:val="bottom"/>
            <w:shd w:val="clear" w:color="auto" w:fill="EEECE1"/>
          </w:tcPr>
          <w:p>
            <w:pPr>
              <w:spacing w:after="0"/>
              <w:rPr>
                <w:sz w:val="5"/>
                <w:szCs w:val="5"/>
                <w:color w:val="auto"/>
              </w:rPr>
            </w:pPr>
          </w:p>
        </w:tc>
        <w:tc>
          <w:tcPr>
            <w:tcW w:w="8860" w:type="dxa"/>
            <w:vAlign w:val="bottom"/>
            <w:shd w:val="clear" w:color="auto" w:fill="EEECE1"/>
          </w:tcPr>
          <w:p>
            <w:pPr>
              <w:spacing w:after="0"/>
              <w:rPr>
                <w:sz w:val="5"/>
                <w:szCs w:val="5"/>
                <w:color w:val="auto"/>
              </w:rPr>
            </w:pPr>
          </w:p>
        </w:tc>
        <w:tc>
          <w:tcPr>
            <w:tcW w:w="80" w:type="dxa"/>
            <w:vAlign w:val="bottom"/>
            <w:shd w:val="clear" w:color="auto" w:fill="EEECE1"/>
          </w:tcPr>
          <w:p>
            <w:pPr>
              <w:spacing w:after="0"/>
              <w:rPr>
                <w:sz w:val="5"/>
                <w:szCs w:val="5"/>
                <w:color w:val="auto"/>
              </w:rPr>
            </w:pPr>
          </w:p>
        </w:tc>
        <w:tc>
          <w:tcPr>
            <w:tcW w:w="0" w:type="dxa"/>
            <w:vAlign w:val="bottom"/>
          </w:tcPr>
          <w:p>
            <w:pPr>
              <w:spacing w:after="0"/>
              <w:rPr>
                <w:sz w:val="1"/>
                <w:szCs w:val="1"/>
                <w:color w:val="auto"/>
              </w:rPr>
            </w:pPr>
          </w:p>
        </w:tc>
      </w:tr>
      <w:tr>
        <w:trPr>
          <w:trHeight w:val="214"/>
        </w:trPr>
        <w:tc>
          <w:tcPr>
            <w:tcW w:w="20" w:type="dxa"/>
            <w:vAlign w:val="bottom"/>
            <w:tcBorders>
              <w:bottom w:val="single" w:sz="8" w:color="auto"/>
            </w:tcBorders>
          </w:tcPr>
          <w:p>
            <w:pPr>
              <w:spacing w:after="0"/>
              <w:rPr>
                <w:sz w:val="18"/>
                <w:szCs w:val="18"/>
                <w:color w:val="auto"/>
              </w:rPr>
            </w:pPr>
          </w:p>
        </w:tc>
        <w:tc>
          <w:tcPr>
            <w:tcW w:w="340" w:type="dxa"/>
            <w:vAlign w:val="bottom"/>
            <w:tcBorders>
              <w:bottom w:val="single" w:sz="8" w:color="auto"/>
            </w:tcBorders>
            <w:shd w:val="clear" w:color="auto" w:fill="EEECE1"/>
          </w:tcPr>
          <w:p>
            <w:pPr>
              <w:spacing w:after="0"/>
              <w:rPr>
                <w:sz w:val="18"/>
                <w:szCs w:val="18"/>
                <w:color w:val="auto"/>
              </w:rPr>
            </w:pPr>
          </w:p>
        </w:tc>
        <w:tc>
          <w:tcPr>
            <w:tcW w:w="80" w:type="dxa"/>
            <w:vAlign w:val="bottom"/>
            <w:tcBorders>
              <w:bottom w:val="single" w:sz="8" w:color="auto"/>
            </w:tcBorders>
            <w:shd w:val="clear" w:color="auto" w:fill="EEECE1"/>
          </w:tcPr>
          <w:p>
            <w:pPr>
              <w:spacing w:after="0"/>
              <w:rPr>
                <w:sz w:val="18"/>
                <w:szCs w:val="18"/>
                <w:color w:val="auto"/>
              </w:rPr>
            </w:pPr>
          </w:p>
        </w:tc>
        <w:tc>
          <w:tcPr>
            <w:tcW w:w="8860" w:type="dxa"/>
            <w:vAlign w:val="bottom"/>
            <w:tcBorders>
              <w:bottom w:val="single" w:sz="8" w:color="auto"/>
            </w:tcBorders>
            <w:shd w:val="clear" w:color="auto" w:fill="EEECE1"/>
          </w:tcPr>
          <w:p>
            <w:pPr>
              <w:jc w:val="center"/>
              <w:spacing w:after="0" w:line="211" w:lineRule="exact"/>
              <w:rPr>
                <w:sz w:val="20"/>
                <w:szCs w:val="20"/>
                <w:color w:val="auto"/>
              </w:rPr>
            </w:pPr>
            <w:r>
              <w:rPr>
                <w:rFonts w:ascii="Century" w:cs="Century" w:eastAsia="Century" w:hAnsi="Century"/>
                <w:sz w:val="18"/>
                <w:szCs w:val="18"/>
                <w:b w:val="1"/>
                <w:bCs w:val="1"/>
                <w:color w:val="auto"/>
              </w:rPr>
              <w:t>EM TODOS OS PAGAMENTOS</w:t>
            </w:r>
          </w:p>
        </w:tc>
        <w:tc>
          <w:tcPr>
            <w:tcW w:w="80" w:type="dxa"/>
            <w:vAlign w:val="bottom"/>
            <w:tcBorders>
              <w:bottom w:val="single" w:sz="8" w:color="auto"/>
            </w:tcBorders>
            <w:shd w:val="clear" w:color="auto" w:fill="EEECE1"/>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12</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Exame admissional dos empregados quando houver contratação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13</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Exame demissional dos empregados quando houver rescisão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14</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Relação dos empregados assinada p/ empresa ref. ao contrato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6"/>
        </w:trPr>
        <w:tc>
          <w:tcPr>
            <w:tcW w:w="20" w:type="dxa"/>
            <w:vAlign w:val="bottom"/>
          </w:tcPr>
          <w:p>
            <w:pPr>
              <w:spacing w:after="0"/>
              <w:rPr>
                <w:sz w:val="17"/>
                <w:szCs w:val="17"/>
                <w:color w:val="auto"/>
              </w:rPr>
            </w:pPr>
          </w:p>
        </w:tc>
        <w:tc>
          <w:tcPr>
            <w:tcW w:w="340" w:type="dxa"/>
            <w:vAlign w:val="bottom"/>
          </w:tcPr>
          <w:p>
            <w:pPr>
              <w:jc w:val="center"/>
              <w:spacing w:after="0" w:line="206" w:lineRule="exact"/>
              <w:rPr>
                <w:sz w:val="20"/>
                <w:szCs w:val="20"/>
                <w:color w:val="auto"/>
              </w:rPr>
            </w:pPr>
            <w:r>
              <w:rPr>
                <w:rFonts w:ascii="Century" w:cs="Century" w:eastAsia="Century" w:hAnsi="Century"/>
                <w:sz w:val="18"/>
                <w:szCs w:val="18"/>
                <w:color w:val="auto"/>
                <w:w w:val="99"/>
              </w:rPr>
              <w:t>15</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Contrato ou registro individual do empregado quando houver contratação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3"/>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340" w:type="dxa"/>
            <w:vAlign w:val="bottom"/>
          </w:tcPr>
          <w:p>
            <w:pPr>
              <w:jc w:val="center"/>
              <w:spacing w:after="0" w:line="204" w:lineRule="exact"/>
              <w:rPr>
                <w:sz w:val="20"/>
                <w:szCs w:val="20"/>
                <w:color w:val="auto"/>
              </w:rPr>
            </w:pPr>
            <w:r>
              <w:rPr>
                <w:rFonts w:ascii="Century" w:cs="Century" w:eastAsia="Century" w:hAnsi="Century"/>
                <w:sz w:val="18"/>
                <w:szCs w:val="18"/>
                <w:color w:val="auto"/>
                <w:w w:val="99"/>
              </w:rPr>
              <w:t>16</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Termo de rescisão do empregado quando houver rescisão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17</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Manter atualizada a certidão do INSS</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18</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Manter atualizada a certidão do FGTS</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19</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Manter atualizada a certidão da RECEITA FEDERAL</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4"/>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20</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Manter atualizada a certidão negativa de DÉBITOS TRABALHISTAS</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6"/>
        </w:trPr>
        <w:tc>
          <w:tcPr>
            <w:tcW w:w="20" w:type="dxa"/>
            <w:vAlign w:val="bottom"/>
          </w:tcPr>
          <w:p>
            <w:pPr>
              <w:spacing w:after="0"/>
              <w:rPr>
                <w:sz w:val="17"/>
                <w:szCs w:val="17"/>
                <w:color w:val="auto"/>
              </w:rPr>
            </w:pPr>
          </w:p>
        </w:tc>
        <w:tc>
          <w:tcPr>
            <w:tcW w:w="340" w:type="dxa"/>
            <w:vAlign w:val="bottom"/>
          </w:tcPr>
          <w:p>
            <w:pPr>
              <w:jc w:val="center"/>
              <w:spacing w:after="0" w:line="206" w:lineRule="exact"/>
              <w:rPr>
                <w:sz w:val="20"/>
                <w:szCs w:val="20"/>
                <w:color w:val="auto"/>
              </w:rPr>
            </w:pPr>
            <w:r>
              <w:rPr>
                <w:rFonts w:ascii="Century" w:cs="Century" w:eastAsia="Century" w:hAnsi="Century"/>
                <w:sz w:val="18"/>
                <w:szCs w:val="18"/>
                <w:color w:val="auto"/>
                <w:w w:val="99"/>
              </w:rPr>
              <w:t>21</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Nota fiscal, referente aos bens e serviços executados</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3"/>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340" w:type="dxa"/>
            <w:vAlign w:val="bottom"/>
          </w:tcPr>
          <w:p>
            <w:pPr>
              <w:jc w:val="center"/>
              <w:spacing w:after="0" w:line="204" w:lineRule="exact"/>
              <w:rPr>
                <w:sz w:val="20"/>
                <w:szCs w:val="20"/>
                <w:color w:val="auto"/>
              </w:rPr>
            </w:pPr>
            <w:r>
              <w:rPr>
                <w:rFonts w:ascii="Century" w:cs="Century" w:eastAsia="Century" w:hAnsi="Century"/>
                <w:sz w:val="18"/>
                <w:szCs w:val="18"/>
                <w:color w:val="auto"/>
                <w:w w:val="99"/>
              </w:rPr>
              <w:t>22</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Declaração de existência de escrituração contábil regular</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23</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GFIP (FGTS) do mês anterior - com autenticação bancária</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24</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GPS (INSS) do mês anterior - com autenticação bancária</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25</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GFIP-SEFIP- relação dos trabalhadores constante do arquivo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26</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Protocolo de envio de conectividade</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6"/>
        </w:trPr>
        <w:tc>
          <w:tcPr>
            <w:tcW w:w="20" w:type="dxa"/>
            <w:vAlign w:val="bottom"/>
          </w:tcPr>
          <w:p>
            <w:pPr>
              <w:spacing w:after="0"/>
              <w:rPr>
                <w:sz w:val="17"/>
                <w:szCs w:val="17"/>
                <w:color w:val="auto"/>
              </w:rPr>
            </w:pPr>
          </w:p>
        </w:tc>
        <w:tc>
          <w:tcPr>
            <w:tcW w:w="340" w:type="dxa"/>
            <w:vAlign w:val="bottom"/>
          </w:tcPr>
          <w:p>
            <w:pPr>
              <w:jc w:val="center"/>
              <w:spacing w:after="0" w:line="206" w:lineRule="exact"/>
              <w:rPr>
                <w:sz w:val="20"/>
                <w:szCs w:val="20"/>
                <w:color w:val="auto"/>
              </w:rPr>
            </w:pPr>
            <w:r>
              <w:rPr>
                <w:rFonts w:ascii="Century" w:cs="Century" w:eastAsia="Century" w:hAnsi="Century"/>
                <w:sz w:val="18"/>
                <w:szCs w:val="18"/>
                <w:color w:val="auto"/>
                <w:w w:val="99"/>
              </w:rPr>
              <w:t>27</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Relação de tomador/obra – RET</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0"/>
        </w:trPr>
        <w:tc>
          <w:tcPr>
            <w:tcW w:w="20" w:type="dxa"/>
            <w:vAlign w:val="bottom"/>
          </w:tcPr>
          <w:p>
            <w:pPr>
              <w:spacing w:after="0"/>
              <w:rPr>
                <w:sz w:val="6"/>
                <w:szCs w:val="6"/>
                <w:color w:val="auto"/>
              </w:rPr>
            </w:pPr>
          </w:p>
        </w:tc>
        <w:tc>
          <w:tcPr>
            <w:tcW w:w="340" w:type="dxa"/>
            <w:vAlign w:val="bottom"/>
          </w:tcPr>
          <w:p>
            <w:pPr>
              <w:spacing w:after="0"/>
              <w:rPr>
                <w:sz w:val="6"/>
                <w:szCs w:val="6"/>
                <w:color w:val="auto"/>
              </w:rPr>
            </w:pPr>
          </w:p>
        </w:tc>
        <w:tc>
          <w:tcPr>
            <w:tcW w:w="80" w:type="dxa"/>
            <w:vAlign w:val="bottom"/>
          </w:tcPr>
          <w:p>
            <w:pPr>
              <w:spacing w:after="0"/>
              <w:rPr>
                <w:sz w:val="6"/>
                <w:szCs w:val="6"/>
                <w:color w:val="auto"/>
              </w:rPr>
            </w:pPr>
          </w:p>
        </w:tc>
        <w:tc>
          <w:tcPr>
            <w:tcW w:w="8860" w:type="dxa"/>
            <w:vAlign w:val="bottom"/>
            <w:vMerge w:val="continue"/>
          </w:tcPr>
          <w:p>
            <w:pPr>
              <w:spacing w:after="0"/>
              <w:rPr>
                <w:sz w:val="6"/>
                <w:szCs w:val="6"/>
                <w:color w:val="auto"/>
              </w:rPr>
            </w:pPr>
          </w:p>
        </w:tc>
        <w:tc>
          <w:tcPr>
            <w:tcW w:w="80" w:type="dxa"/>
            <w:vAlign w:val="bottom"/>
          </w:tcPr>
          <w:p>
            <w:pPr>
              <w:spacing w:after="0"/>
              <w:rPr>
                <w:sz w:val="6"/>
                <w:szCs w:val="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wp:posOffset>
                </wp:positionH>
                <wp:positionV relativeFrom="paragraph">
                  <wp:posOffset>6985</wp:posOffset>
                </wp:positionV>
                <wp:extent cx="5955030" cy="0"/>
                <wp:wrapNone/>
                <wp:docPr id="2009" name="Shape 20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5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09" o:spid="_x0000_s3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pt,0.55pt" to="469pt,0.55pt" o:allowincell="f" strokecolor="#000000" strokeweight="0.4799pt"/>
            </w:pict>
          </mc:Fallback>
        </mc:AlternateContent>
      </w:r>
    </w:p>
    <w:p>
      <w:pPr>
        <w:ind w:left="960" w:hanging="872"/>
        <w:spacing w:after="0"/>
        <w:tabs>
          <w:tab w:leader="none" w:pos="960" w:val="left"/>
        </w:tabs>
        <w:numPr>
          <w:ilvl w:val="0"/>
          <w:numId w:val="367"/>
        </w:numPr>
        <w:rPr>
          <w:rFonts w:ascii="Century" w:cs="Century" w:eastAsia="Century" w:hAnsi="Century"/>
          <w:sz w:val="18"/>
          <w:szCs w:val="18"/>
          <w:color w:val="auto"/>
        </w:rPr>
      </w:pPr>
      <w:r>
        <w:rPr>
          <w:rFonts w:ascii="Century" w:cs="Century" w:eastAsia="Century" w:hAnsi="Century"/>
          <w:sz w:val="18"/>
          <w:szCs w:val="18"/>
          <w:color w:val="auto"/>
        </w:rPr>
        <w:t>Comprovante de pagamento dos trabalhadores (recibo de pagamento devidamente assinado ou</w:t>
      </w:r>
    </w:p>
    <w:p>
      <w:pPr>
        <w:ind w:left="3220"/>
        <w:spacing w:after="0"/>
        <w:rPr>
          <w:rFonts w:ascii="Century" w:cs="Century" w:eastAsia="Century" w:hAnsi="Century"/>
          <w:sz w:val="18"/>
          <w:szCs w:val="18"/>
          <w:color w:val="auto"/>
        </w:rPr>
      </w:pPr>
      <w:r>
        <w:rPr>
          <w:rFonts w:ascii="Century" w:cs="Century" w:eastAsia="Century" w:hAnsi="Century"/>
          <w:sz w:val="18"/>
          <w:szCs w:val="18"/>
          <w:color w:val="auto"/>
        </w:rPr>
        <w:t>comprovante de transferência bancária)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wp:posOffset>
                </wp:positionH>
                <wp:positionV relativeFrom="paragraph">
                  <wp:posOffset>5080</wp:posOffset>
                </wp:positionV>
                <wp:extent cx="5955030" cy="0"/>
                <wp:wrapNone/>
                <wp:docPr id="2010" name="Shape 20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50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10" o:spid="_x0000_s3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pt,0.4pt" to="469pt,0.4pt" o:allowincell="f" strokecolor="#000000" strokeweight="0.48pt"/>
            </w:pict>
          </mc:Fallback>
        </mc:AlternateContent>
      </w:r>
    </w:p>
    <w:tbl>
      <w:tblPr>
        <w:tblLayout w:type="fixed"/>
        <w:tblInd w:w="0" w:type="dxa"/>
        <w:tblCellMar>
          <w:top w:w="0" w:type="dxa"/>
          <w:left w:w="0" w:type="dxa"/>
          <w:bottom w:w="0" w:type="dxa"/>
          <w:right w:w="0" w:type="dxa"/>
        </w:tblCellMar>
      </w:tblPr>
      <w:tr>
        <w:trPr>
          <w:trHeight w:val="216"/>
        </w:trPr>
        <w:tc>
          <w:tcPr>
            <w:tcW w:w="1060" w:type="dxa"/>
            <w:vAlign w:val="bottom"/>
          </w:tcPr>
          <w:p>
            <w:pPr>
              <w:jc w:val="right"/>
              <w:ind w:right="690"/>
              <w:spacing w:after="0"/>
              <w:rPr>
                <w:sz w:val="20"/>
                <w:szCs w:val="20"/>
                <w:color w:val="auto"/>
              </w:rPr>
            </w:pPr>
            <w:r>
              <w:rPr>
                <w:rFonts w:ascii="Century" w:cs="Century" w:eastAsia="Century" w:hAnsi="Century"/>
                <w:sz w:val="18"/>
                <w:szCs w:val="18"/>
                <w:color w:val="auto"/>
              </w:rPr>
              <w:t>29</w:t>
            </w:r>
          </w:p>
        </w:tc>
        <w:tc>
          <w:tcPr>
            <w:tcW w:w="8320" w:type="dxa"/>
            <w:vAlign w:val="bottom"/>
            <w:vMerge w:val="restart"/>
          </w:tcPr>
          <w:p>
            <w:pPr>
              <w:jc w:val="center"/>
              <w:ind w:right="610"/>
              <w:spacing w:after="0"/>
              <w:rPr>
                <w:sz w:val="20"/>
                <w:szCs w:val="20"/>
                <w:color w:val="auto"/>
              </w:rPr>
            </w:pPr>
            <w:r>
              <w:rPr>
                <w:rFonts w:ascii="Century" w:cs="Century" w:eastAsia="Century" w:hAnsi="Century"/>
                <w:sz w:val="18"/>
                <w:szCs w:val="18"/>
                <w:color w:val="auto"/>
                <w:w w:val="99"/>
              </w:rPr>
              <w:t>Folha de pagamento dos trabalhadores</w:t>
            </w:r>
          </w:p>
        </w:tc>
        <w:tc>
          <w:tcPr>
            <w:tcW w:w="0" w:type="dxa"/>
            <w:vAlign w:val="bottom"/>
          </w:tcPr>
          <w:p>
            <w:pPr>
              <w:spacing w:after="0"/>
              <w:rPr>
                <w:sz w:val="1"/>
                <w:szCs w:val="1"/>
                <w:color w:val="auto"/>
              </w:rPr>
            </w:pPr>
          </w:p>
        </w:tc>
      </w:tr>
      <w:tr>
        <w:trPr>
          <w:trHeight w:val="74"/>
        </w:trPr>
        <w:tc>
          <w:tcPr>
            <w:tcW w:w="1060" w:type="dxa"/>
            <w:vAlign w:val="bottom"/>
            <w:tcBorders>
              <w:bottom w:val="single" w:sz="8" w:color="auto"/>
            </w:tcBorders>
          </w:tcPr>
          <w:p>
            <w:pPr>
              <w:spacing w:after="0"/>
              <w:rPr>
                <w:sz w:val="6"/>
                <w:szCs w:val="6"/>
                <w:color w:val="auto"/>
              </w:rPr>
            </w:pPr>
          </w:p>
        </w:tc>
        <w:tc>
          <w:tcPr>
            <w:tcW w:w="8320" w:type="dxa"/>
            <w:vAlign w:val="bottom"/>
            <w:tcBorders>
              <w:bottom w:val="single" w:sz="8" w:color="auto"/>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1060" w:type="dxa"/>
            <w:vAlign w:val="bottom"/>
          </w:tcPr>
          <w:p>
            <w:pPr>
              <w:jc w:val="right"/>
              <w:ind w:right="690"/>
              <w:spacing w:after="0" w:line="203" w:lineRule="exact"/>
              <w:rPr>
                <w:sz w:val="20"/>
                <w:szCs w:val="20"/>
                <w:color w:val="auto"/>
              </w:rPr>
            </w:pPr>
            <w:r>
              <w:rPr>
                <w:rFonts w:ascii="Century" w:cs="Century" w:eastAsia="Century" w:hAnsi="Century"/>
                <w:sz w:val="18"/>
                <w:szCs w:val="18"/>
                <w:color w:val="auto"/>
              </w:rPr>
              <w:t>30</w:t>
            </w:r>
          </w:p>
        </w:tc>
        <w:tc>
          <w:tcPr>
            <w:tcW w:w="8320" w:type="dxa"/>
            <w:vAlign w:val="bottom"/>
            <w:vMerge w:val="restart"/>
          </w:tcPr>
          <w:p>
            <w:pPr>
              <w:jc w:val="center"/>
              <w:ind w:right="610"/>
              <w:spacing w:after="0"/>
              <w:rPr>
                <w:sz w:val="20"/>
                <w:szCs w:val="20"/>
                <w:color w:val="auto"/>
              </w:rPr>
            </w:pPr>
            <w:r>
              <w:rPr>
                <w:rFonts w:ascii="Century" w:cs="Century" w:eastAsia="Century" w:hAnsi="Century"/>
                <w:sz w:val="18"/>
                <w:szCs w:val="18"/>
                <w:color w:val="auto"/>
                <w:w w:val="99"/>
              </w:rPr>
              <w:t>Comprovante de pagamento de VALE TRANSPORTE quando for o caso</w:t>
            </w:r>
          </w:p>
        </w:tc>
        <w:tc>
          <w:tcPr>
            <w:tcW w:w="0" w:type="dxa"/>
            <w:vAlign w:val="bottom"/>
          </w:tcPr>
          <w:p>
            <w:pPr>
              <w:spacing w:after="0"/>
              <w:rPr>
                <w:sz w:val="1"/>
                <w:szCs w:val="1"/>
                <w:color w:val="auto"/>
              </w:rPr>
            </w:pPr>
          </w:p>
        </w:tc>
      </w:tr>
      <w:tr>
        <w:trPr>
          <w:trHeight w:val="74"/>
        </w:trPr>
        <w:tc>
          <w:tcPr>
            <w:tcW w:w="1060" w:type="dxa"/>
            <w:vAlign w:val="bottom"/>
            <w:tcBorders>
              <w:bottom w:val="single" w:sz="8" w:color="auto"/>
            </w:tcBorders>
          </w:tcPr>
          <w:p>
            <w:pPr>
              <w:spacing w:after="0"/>
              <w:rPr>
                <w:sz w:val="6"/>
                <w:szCs w:val="6"/>
                <w:color w:val="auto"/>
              </w:rPr>
            </w:pPr>
          </w:p>
        </w:tc>
        <w:tc>
          <w:tcPr>
            <w:tcW w:w="8320" w:type="dxa"/>
            <w:vAlign w:val="bottom"/>
            <w:tcBorders>
              <w:bottom w:val="single" w:sz="8" w:color="auto"/>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06"/>
        </w:trPr>
        <w:tc>
          <w:tcPr>
            <w:tcW w:w="1060" w:type="dxa"/>
            <w:vAlign w:val="bottom"/>
          </w:tcPr>
          <w:p>
            <w:pPr>
              <w:jc w:val="right"/>
              <w:ind w:right="690"/>
              <w:spacing w:after="0" w:line="206" w:lineRule="exact"/>
              <w:rPr>
                <w:sz w:val="20"/>
                <w:szCs w:val="20"/>
                <w:color w:val="auto"/>
              </w:rPr>
            </w:pPr>
            <w:r>
              <w:rPr>
                <w:rFonts w:ascii="Century" w:cs="Century" w:eastAsia="Century" w:hAnsi="Century"/>
                <w:sz w:val="18"/>
                <w:szCs w:val="18"/>
                <w:color w:val="auto"/>
              </w:rPr>
              <w:t>31</w:t>
            </w:r>
          </w:p>
        </w:tc>
        <w:tc>
          <w:tcPr>
            <w:tcW w:w="8320" w:type="dxa"/>
            <w:vAlign w:val="bottom"/>
            <w:vMerge w:val="restart"/>
          </w:tcPr>
          <w:p>
            <w:pPr>
              <w:jc w:val="center"/>
              <w:ind w:right="610"/>
              <w:spacing w:after="0"/>
              <w:rPr>
                <w:sz w:val="20"/>
                <w:szCs w:val="20"/>
                <w:color w:val="auto"/>
              </w:rPr>
            </w:pPr>
            <w:r>
              <w:rPr>
                <w:rFonts w:ascii="Century" w:cs="Century" w:eastAsia="Century" w:hAnsi="Century"/>
                <w:sz w:val="18"/>
                <w:szCs w:val="18"/>
                <w:color w:val="auto"/>
              </w:rPr>
              <w:t>Comprovante de pagamento de VALE ALIMENTAÇÃO quando for o caso</w:t>
            </w:r>
          </w:p>
        </w:tc>
        <w:tc>
          <w:tcPr>
            <w:tcW w:w="0" w:type="dxa"/>
            <w:vAlign w:val="bottom"/>
          </w:tcPr>
          <w:p>
            <w:pPr>
              <w:spacing w:after="0"/>
              <w:rPr>
                <w:sz w:val="1"/>
                <w:szCs w:val="1"/>
                <w:color w:val="auto"/>
              </w:rPr>
            </w:pPr>
          </w:p>
        </w:tc>
      </w:tr>
      <w:tr>
        <w:trPr>
          <w:trHeight w:val="73"/>
        </w:trPr>
        <w:tc>
          <w:tcPr>
            <w:tcW w:w="1060" w:type="dxa"/>
            <w:vAlign w:val="bottom"/>
            <w:tcBorders>
              <w:bottom w:val="single" w:sz="8" w:color="auto"/>
            </w:tcBorders>
          </w:tcPr>
          <w:p>
            <w:pPr>
              <w:spacing w:after="0"/>
              <w:rPr>
                <w:sz w:val="6"/>
                <w:szCs w:val="6"/>
                <w:color w:val="auto"/>
              </w:rPr>
            </w:pPr>
          </w:p>
        </w:tc>
        <w:tc>
          <w:tcPr>
            <w:tcW w:w="8320" w:type="dxa"/>
            <w:vAlign w:val="bottom"/>
            <w:tcBorders>
              <w:bottom w:val="single" w:sz="8" w:color="auto"/>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05"/>
        </w:trPr>
        <w:tc>
          <w:tcPr>
            <w:tcW w:w="1060" w:type="dxa"/>
            <w:vAlign w:val="bottom"/>
          </w:tcPr>
          <w:p>
            <w:pPr>
              <w:jc w:val="right"/>
              <w:ind w:right="690"/>
              <w:spacing w:after="0" w:line="205" w:lineRule="exact"/>
              <w:rPr>
                <w:sz w:val="20"/>
                <w:szCs w:val="20"/>
                <w:color w:val="auto"/>
              </w:rPr>
            </w:pPr>
            <w:r>
              <w:rPr>
                <w:rFonts w:ascii="Century" w:cs="Century" w:eastAsia="Century" w:hAnsi="Century"/>
                <w:sz w:val="18"/>
                <w:szCs w:val="18"/>
                <w:color w:val="auto"/>
              </w:rPr>
              <w:t>32</w:t>
            </w:r>
          </w:p>
        </w:tc>
        <w:tc>
          <w:tcPr>
            <w:tcW w:w="8320" w:type="dxa"/>
            <w:vAlign w:val="bottom"/>
            <w:vMerge w:val="restart"/>
          </w:tcPr>
          <w:p>
            <w:pPr>
              <w:jc w:val="center"/>
              <w:ind w:right="610"/>
              <w:spacing w:after="0"/>
              <w:rPr>
                <w:sz w:val="20"/>
                <w:szCs w:val="20"/>
                <w:color w:val="auto"/>
              </w:rPr>
            </w:pPr>
            <w:r>
              <w:rPr>
                <w:rFonts w:ascii="Century" w:cs="Century" w:eastAsia="Century" w:hAnsi="Century"/>
                <w:sz w:val="18"/>
                <w:szCs w:val="18"/>
                <w:color w:val="auto"/>
                <w:w w:val="99"/>
              </w:rPr>
              <w:t>CAGED quando houver rescisão ou admissão</w:t>
            </w:r>
          </w:p>
        </w:tc>
        <w:tc>
          <w:tcPr>
            <w:tcW w:w="0" w:type="dxa"/>
            <w:vAlign w:val="bottom"/>
          </w:tcPr>
          <w:p>
            <w:pPr>
              <w:spacing w:after="0"/>
              <w:rPr>
                <w:sz w:val="1"/>
                <w:szCs w:val="1"/>
                <w:color w:val="auto"/>
              </w:rPr>
            </w:pPr>
          </w:p>
        </w:tc>
      </w:tr>
      <w:tr>
        <w:trPr>
          <w:trHeight w:val="72"/>
        </w:trPr>
        <w:tc>
          <w:tcPr>
            <w:tcW w:w="1060" w:type="dxa"/>
            <w:vAlign w:val="bottom"/>
          </w:tcPr>
          <w:p>
            <w:pPr>
              <w:spacing w:after="0"/>
              <w:rPr>
                <w:sz w:val="6"/>
                <w:szCs w:val="6"/>
                <w:color w:val="auto"/>
              </w:rPr>
            </w:pPr>
          </w:p>
        </w:tc>
        <w:tc>
          <w:tcPr>
            <w:tcW w:w="832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wp:posOffset>
                </wp:positionH>
                <wp:positionV relativeFrom="paragraph">
                  <wp:posOffset>5715</wp:posOffset>
                </wp:positionV>
                <wp:extent cx="5955030" cy="0"/>
                <wp:wrapNone/>
                <wp:docPr id="2011" name="Shape 20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50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11" o:spid="_x0000_s3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pt,0.45pt" to="469pt,0.45pt" o:allowincell="f" strokecolor="#000000" strokeweight="0.48pt"/>
            </w:pict>
          </mc:Fallback>
        </mc:AlternateContent>
      </w:r>
    </w:p>
    <w:p>
      <w:pPr>
        <w:ind w:left="920" w:hanging="832"/>
        <w:spacing w:after="0" w:line="180" w:lineRule="auto"/>
        <w:tabs>
          <w:tab w:leader="none" w:pos="920" w:val="left"/>
        </w:tabs>
        <w:numPr>
          <w:ilvl w:val="0"/>
          <w:numId w:val="368"/>
        </w:numPr>
        <w:rPr>
          <w:rFonts w:ascii="Century" w:cs="Century" w:eastAsia="Century" w:hAnsi="Century"/>
          <w:sz w:val="33"/>
          <w:szCs w:val="33"/>
          <w:color w:val="auto"/>
          <w:vertAlign w:val="superscript"/>
        </w:rPr>
      </w:pPr>
      <w:r>
        <w:rPr>
          <w:rFonts w:ascii="Century" w:cs="Century" w:eastAsia="Century" w:hAnsi="Century"/>
          <w:sz w:val="13"/>
          <w:szCs w:val="13"/>
          <w:color w:val="auto"/>
        </w:rPr>
        <w:t>Diário de Obras preenchido até a data da medição , inclusive com a anotação da visita do fiscal para realização da mesma</w:t>
      </w:r>
      <w:r>
        <w:rPr>
          <w:rFonts w:ascii="Century" w:cs="Century" w:eastAsia="Century" w:hAnsi="Century"/>
          <w:sz w:val="17"/>
          <w:szCs w:val="17"/>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234315</wp:posOffset>
                </wp:positionH>
                <wp:positionV relativeFrom="paragraph">
                  <wp:posOffset>31750</wp:posOffset>
                </wp:positionV>
                <wp:extent cx="5715635" cy="0"/>
                <wp:wrapNone/>
                <wp:docPr id="2012" name="Shape 20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15635" cy="4763"/>
                        </a:xfrm>
                        <a:prstGeom prst="line">
                          <a:avLst/>
                        </a:prstGeom>
                        <a:solidFill>
                          <a:srgbClr val="FFFFFF"/>
                        </a:solidFill>
                        <a:ln w="45719">
                          <a:solidFill>
                            <a:srgbClr val="EEECE1"/>
                          </a:solidFill>
                          <a:miter lim="800000"/>
                          <a:headEnd/>
                          <a:tailEnd/>
                        </a:ln>
                      </wps:spPr>
                      <wps:bodyPr/>
                    </wps:wsp>
                  </a:graphicData>
                </a:graphic>
              </wp:anchor>
            </w:drawing>
          </mc:Choice>
          <mc:Fallback>
            <w:pict>
              <v:line id="Shape 2012" o:spid="_x0000_s3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2.5pt" to="468.5pt,2.5pt" o:allowincell="f" strokecolor="#EEECE1" strokeweight="3.5999pt"/>
            </w:pict>
          </mc:Fallback>
        </mc:AlternateContent>
        <mc:AlternateContent>
          <mc:Choice Requires="wps">
            <w:drawing>
              <wp:anchor simplePos="0" relativeHeight="251657728" behindDoc="1" locked="0" layoutInCell="0" allowOverlap="1">
                <wp:simplePos x="0" y="0"/>
                <wp:positionH relativeFrom="column">
                  <wp:posOffset>1270</wp:posOffset>
                </wp:positionH>
                <wp:positionV relativeFrom="paragraph">
                  <wp:posOffset>5715</wp:posOffset>
                </wp:positionV>
                <wp:extent cx="5955030" cy="0"/>
                <wp:wrapNone/>
                <wp:docPr id="2013" name="Shape 20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50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13" o:spid="_x0000_s30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pt,0.45pt" to="469pt,0.45pt" o:allowincell="f" strokecolor="#000000" strokeweight="0.48pt"/>
            </w:pict>
          </mc:Fallback>
        </mc:AlternateContent>
      </w:r>
    </w:p>
    <w:p>
      <w:pPr>
        <w:spacing w:after="0" w:line="14" w:lineRule="exact"/>
        <w:rPr>
          <w:sz w:val="20"/>
          <w:szCs w:val="20"/>
          <w:color w:val="auto"/>
        </w:rPr>
      </w:pPr>
    </w:p>
    <w:tbl>
      <w:tblPr>
        <w:tblLayout w:type="fixed"/>
        <w:tblInd w:w="0" w:type="dxa"/>
        <w:tblCellMar>
          <w:top w:w="0" w:type="dxa"/>
          <w:left w:w="0" w:type="dxa"/>
          <w:bottom w:w="0" w:type="dxa"/>
          <w:right w:w="0" w:type="dxa"/>
        </w:tblCellMar>
      </w:tblPr>
      <w:tr>
        <w:trPr>
          <w:trHeight w:val="52"/>
        </w:trPr>
        <w:tc>
          <w:tcPr>
            <w:tcW w:w="20" w:type="dxa"/>
            <w:vAlign w:val="bottom"/>
          </w:tcPr>
          <w:p>
            <w:pPr>
              <w:spacing w:after="0"/>
              <w:rPr>
                <w:sz w:val="4"/>
                <w:szCs w:val="4"/>
                <w:color w:val="auto"/>
              </w:rPr>
            </w:pPr>
          </w:p>
        </w:tc>
        <w:tc>
          <w:tcPr>
            <w:tcW w:w="340" w:type="dxa"/>
            <w:vAlign w:val="bottom"/>
            <w:shd w:val="clear" w:color="auto" w:fill="EEECE1"/>
          </w:tcPr>
          <w:p>
            <w:pPr>
              <w:spacing w:after="0"/>
              <w:rPr>
                <w:sz w:val="4"/>
                <w:szCs w:val="4"/>
                <w:color w:val="auto"/>
              </w:rPr>
            </w:pPr>
          </w:p>
        </w:tc>
        <w:tc>
          <w:tcPr>
            <w:tcW w:w="80" w:type="dxa"/>
            <w:vAlign w:val="bottom"/>
          </w:tcPr>
          <w:p>
            <w:pPr>
              <w:spacing w:after="0"/>
              <w:rPr>
                <w:sz w:val="4"/>
                <w:szCs w:val="4"/>
                <w:color w:val="auto"/>
              </w:rPr>
            </w:pPr>
          </w:p>
        </w:tc>
        <w:tc>
          <w:tcPr>
            <w:tcW w:w="8860" w:type="dxa"/>
            <w:vAlign w:val="bottom"/>
          </w:tcPr>
          <w:p>
            <w:pPr>
              <w:spacing w:after="0"/>
              <w:rPr>
                <w:sz w:val="4"/>
                <w:szCs w:val="4"/>
                <w:color w:val="auto"/>
              </w:rPr>
            </w:pPr>
          </w:p>
        </w:tc>
        <w:tc>
          <w:tcPr>
            <w:tcW w:w="8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15"/>
        </w:trPr>
        <w:tc>
          <w:tcPr>
            <w:tcW w:w="20" w:type="dxa"/>
            <w:vAlign w:val="bottom"/>
            <w:tcBorders>
              <w:bottom w:val="single" w:sz="8" w:color="auto"/>
            </w:tcBorders>
          </w:tcPr>
          <w:p>
            <w:pPr>
              <w:spacing w:after="0"/>
              <w:rPr>
                <w:sz w:val="18"/>
                <w:szCs w:val="18"/>
                <w:color w:val="auto"/>
              </w:rPr>
            </w:pPr>
          </w:p>
        </w:tc>
        <w:tc>
          <w:tcPr>
            <w:tcW w:w="340" w:type="dxa"/>
            <w:vAlign w:val="bottom"/>
            <w:tcBorders>
              <w:bottom w:val="single" w:sz="8" w:color="auto"/>
            </w:tcBorders>
            <w:shd w:val="clear" w:color="auto" w:fill="EEECE1"/>
          </w:tcPr>
          <w:p>
            <w:pPr>
              <w:spacing w:after="0"/>
              <w:rPr>
                <w:sz w:val="18"/>
                <w:szCs w:val="18"/>
                <w:color w:val="auto"/>
              </w:rPr>
            </w:pPr>
          </w:p>
        </w:tc>
        <w:tc>
          <w:tcPr>
            <w:tcW w:w="80" w:type="dxa"/>
            <w:vAlign w:val="bottom"/>
            <w:tcBorders>
              <w:bottom w:val="single" w:sz="8" w:color="auto"/>
            </w:tcBorders>
            <w:shd w:val="clear" w:color="auto" w:fill="EEECE1"/>
          </w:tcPr>
          <w:p>
            <w:pPr>
              <w:spacing w:after="0"/>
              <w:rPr>
                <w:sz w:val="18"/>
                <w:szCs w:val="18"/>
                <w:color w:val="auto"/>
              </w:rPr>
            </w:pPr>
          </w:p>
        </w:tc>
        <w:tc>
          <w:tcPr>
            <w:tcW w:w="8860" w:type="dxa"/>
            <w:vAlign w:val="bottom"/>
            <w:tcBorders>
              <w:bottom w:val="single" w:sz="8" w:color="auto"/>
            </w:tcBorders>
            <w:shd w:val="clear" w:color="auto" w:fill="EEECE1"/>
          </w:tcPr>
          <w:p>
            <w:pPr>
              <w:jc w:val="center"/>
              <w:spacing w:after="0" w:line="211" w:lineRule="exact"/>
              <w:rPr>
                <w:sz w:val="20"/>
                <w:szCs w:val="20"/>
                <w:color w:val="auto"/>
              </w:rPr>
            </w:pPr>
            <w:r>
              <w:rPr>
                <w:rFonts w:ascii="Century" w:cs="Century" w:eastAsia="Century" w:hAnsi="Century"/>
                <w:sz w:val="18"/>
                <w:szCs w:val="18"/>
                <w:b w:val="1"/>
                <w:bCs w:val="1"/>
                <w:color w:val="auto"/>
                <w:w w:val="99"/>
              </w:rPr>
              <w:t>SOMENTE NO ÚLTIMO PAGAMENTO</w:t>
            </w:r>
          </w:p>
        </w:tc>
        <w:tc>
          <w:tcPr>
            <w:tcW w:w="80" w:type="dxa"/>
            <w:vAlign w:val="bottom"/>
            <w:tcBorders>
              <w:bottom w:val="single" w:sz="8" w:color="auto"/>
            </w:tcBorders>
            <w:shd w:val="clear" w:color="auto" w:fill="EEECE1"/>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340" w:type="dxa"/>
            <w:vAlign w:val="bottom"/>
          </w:tcPr>
          <w:p>
            <w:pPr>
              <w:jc w:val="right"/>
              <w:spacing w:after="0" w:line="202" w:lineRule="exact"/>
              <w:rPr>
                <w:sz w:val="20"/>
                <w:szCs w:val="20"/>
                <w:color w:val="auto"/>
              </w:rPr>
            </w:pPr>
            <w:r>
              <w:rPr>
                <w:rFonts w:ascii="Century" w:cs="Century" w:eastAsia="Century" w:hAnsi="Century"/>
                <w:sz w:val="18"/>
                <w:szCs w:val="18"/>
                <w:color w:val="auto"/>
              </w:rPr>
              <w:t>34</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Certidão Negativa de Débito (CND)</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right"/>
              <w:spacing w:after="0" w:line="203" w:lineRule="exact"/>
              <w:rPr>
                <w:sz w:val="20"/>
                <w:szCs w:val="20"/>
                <w:color w:val="auto"/>
              </w:rPr>
            </w:pPr>
            <w:r>
              <w:rPr>
                <w:rFonts w:ascii="Century" w:cs="Century" w:eastAsia="Century" w:hAnsi="Century"/>
                <w:sz w:val="18"/>
                <w:szCs w:val="18"/>
                <w:color w:val="auto"/>
              </w:rPr>
              <w:t>35</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Recebimento provisório para liquidação despesas</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6"/>
        </w:trPr>
        <w:tc>
          <w:tcPr>
            <w:tcW w:w="20" w:type="dxa"/>
            <w:vAlign w:val="bottom"/>
          </w:tcPr>
          <w:p>
            <w:pPr>
              <w:spacing w:after="0"/>
              <w:rPr>
                <w:sz w:val="17"/>
                <w:szCs w:val="17"/>
                <w:color w:val="auto"/>
              </w:rPr>
            </w:pPr>
          </w:p>
        </w:tc>
        <w:tc>
          <w:tcPr>
            <w:tcW w:w="340" w:type="dxa"/>
            <w:vAlign w:val="bottom"/>
          </w:tcPr>
          <w:p>
            <w:pPr>
              <w:jc w:val="right"/>
              <w:spacing w:after="0" w:line="206" w:lineRule="exact"/>
              <w:rPr>
                <w:sz w:val="20"/>
                <w:szCs w:val="20"/>
                <w:color w:val="auto"/>
              </w:rPr>
            </w:pPr>
            <w:r>
              <w:rPr>
                <w:rFonts w:ascii="Century" w:cs="Century" w:eastAsia="Century" w:hAnsi="Century"/>
                <w:sz w:val="18"/>
                <w:szCs w:val="18"/>
                <w:color w:val="auto"/>
              </w:rPr>
              <w:t>36</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Certidão negativa do bombeiro para pagamento.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3"/>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340" w:type="dxa"/>
            <w:vAlign w:val="bottom"/>
          </w:tcPr>
          <w:p>
            <w:pPr>
              <w:jc w:val="right"/>
              <w:spacing w:after="0" w:line="204" w:lineRule="exact"/>
              <w:rPr>
                <w:sz w:val="20"/>
                <w:szCs w:val="20"/>
                <w:color w:val="auto"/>
              </w:rPr>
            </w:pPr>
            <w:r>
              <w:rPr>
                <w:rFonts w:ascii="Century" w:cs="Century" w:eastAsia="Century" w:hAnsi="Century"/>
                <w:sz w:val="18"/>
                <w:szCs w:val="18"/>
                <w:color w:val="auto"/>
              </w:rPr>
              <w:t>37</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Habite-se (quando for o caso) para pagamento.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2"/>
        </w:trPr>
        <w:tc>
          <w:tcPr>
            <w:tcW w:w="20" w:type="dxa"/>
            <w:vAlign w:val="bottom"/>
          </w:tcPr>
          <w:p>
            <w:pPr>
              <w:spacing w:after="0"/>
              <w:rPr>
                <w:sz w:val="6"/>
                <w:szCs w:val="6"/>
                <w:color w:val="auto"/>
              </w:rPr>
            </w:pPr>
          </w:p>
        </w:tc>
        <w:tc>
          <w:tcPr>
            <w:tcW w:w="340" w:type="dxa"/>
            <w:vAlign w:val="bottom"/>
          </w:tcPr>
          <w:p>
            <w:pPr>
              <w:spacing w:after="0"/>
              <w:rPr>
                <w:sz w:val="6"/>
                <w:szCs w:val="6"/>
                <w:color w:val="auto"/>
              </w:rPr>
            </w:pPr>
          </w:p>
        </w:tc>
        <w:tc>
          <w:tcPr>
            <w:tcW w:w="80" w:type="dxa"/>
            <w:vAlign w:val="bottom"/>
          </w:tcPr>
          <w:p>
            <w:pPr>
              <w:spacing w:after="0"/>
              <w:rPr>
                <w:sz w:val="6"/>
                <w:szCs w:val="6"/>
                <w:color w:val="auto"/>
              </w:rPr>
            </w:pPr>
          </w:p>
        </w:tc>
        <w:tc>
          <w:tcPr>
            <w:tcW w:w="8860" w:type="dxa"/>
            <w:vAlign w:val="bottom"/>
            <w:vMerge w:val="continue"/>
          </w:tcPr>
          <w:p>
            <w:pPr>
              <w:spacing w:after="0"/>
              <w:rPr>
                <w:sz w:val="6"/>
                <w:szCs w:val="6"/>
                <w:color w:val="auto"/>
              </w:rPr>
            </w:pPr>
          </w:p>
        </w:tc>
        <w:tc>
          <w:tcPr>
            <w:tcW w:w="80" w:type="dxa"/>
            <w:vAlign w:val="bottom"/>
          </w:tcPr>
          <w:p>
            <w:pPr>
              <w:spacing w:after="0"/>
              <w:rPr>
                <w:sz w:val="6"/>
                <w:szCs w:val="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115570</wp:posOffset>
            </wp:positionV>
            <wp:extent cx="5977890" cy="38100"/>
            <wp:wrapNone/>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952">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-5715</wp:posOffset>
            </wp:positionH>
            <wp:positionV relativeFrom="paragraph">
              <wp:posOffset>162560</wp:posOffset>
            </wp:positionV>
            <wp:extent cx="5977890" cy="8890"/>
            <wp:wrapNone/>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953">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1270</wp:posOffset>
                </wp:positionH>
                <wp:positionV relativeFrom="paragraph">
                  <wp:posOffset>5715</wp:posOffset>
                </wp:positionV>
                <wp:extent cx="5955030" cy="0"/>
                <wp:wrapNone/>
                <wp:docPr id="2016" name="Shape 20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5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16" o:spid="_x0000_s30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pt,0.45pt" to="469pt,0.45pt" o:allowincell="f" strokecolor="#000000" strokeweight="0.4799pt"/>
            </w:pict>
          </mc:Fallback>
        </mc:AlternateContent>
      </w:r>
    </w:p>
    <w:p>
      <w:pPr>
        <w:spacing w:after="0" w:line="271" w:lineRule="exact"/>
        <w:rPr>
          <w:sz w:val="20"/>
          <w:szCs w:val="20"/>
          <w:color w:val="auto"/>
        </w:rPr>
      </w:pPr>
    </w:p>
    <w:p>
      <w:pPr>
        <w:ind w:left="8980"/>
        <w:spacing w:after="0"/>
        <w:rPr>
          <w:sz w:val="20"/>
          <w:szCs w:val="20"/>
          <w:color w:val="auto"/>
        </w:rPr>
      </w:pPr>
      <w:r>
        <w:rPr>
          <w:rFonts w:ascii="Cambria" w:cs="Cambria" w:eastAsia="Cambria" w:hAnsi="Cambria"/>
          <w:sz w:val="24"/>
          <w:szCs w:val="24"/>
          <w:color w:val="auto"/>
        </w:rPr>
        <w:t>285</w:t>
      </w:r>
    </w:p>
    <w:p>
      <w:pPr>
        <w:sectPr>
          <w:pgSz w:w="11900" w:h="16838" w:orient="portrait"/>
          <w:cols w:equalWidth="0" w:num="1">
            <w:col w:w="9380"/>
          </w:cols>
          <w:pgMar w:left="1400"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95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40"/>
        <w:spacing w:after="0"/>
        <w:rPr>
          <w:sz w:val="20"/>
          <w:szCs w:val="20"/>
          <w:color w:val="auto"/>
        </w:rPr>
      </w:pPr>
      <w:r>
        <w:rPr>
          <w:rFonts w:ascii="Century" w:cs="Century" w:eastAsia="Century" w:hAnsi="Century"/>
          <w:sz w:val="24"/>
          <w:szCs w:val="24"/>
          <w:b w:val="1"/>
          <w:bCs w:val="1"/>
          <w:color w:val="auto"/>
        </w:rPr>
        <w:t>PROCEDIMENTO 65 - PAGAMENTO DE OBRAS.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704215</wp:posOffset>
            </wp:positionH>
            <wp:positionV relativeFrom="paragraph">
              <wp:posOffset>447675</wp:posOffset>
            </wp:positionV>
            <wp:extent cx="4503420" cy="4495800"/>
            <wp:wrapNone/>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955">
                      <a:extLst>
                        <a:ext uri="{28A0092B-C50C-407E-A947-70E740481C1C}"/>
                      </a:extLst>
                    </a:blip>
                    <a:srcRect/>
                    <a:stretch>
                      <a:fillRect/>
                    </a:stretch>
                  </pic:blipFill>
                  <pic:spPr bwMode="auto">
                    <a:xfrm>
                      <a:off x="0" y="0"/>
                      <a:ext cx="4503420" cy="44958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tbl>
      <w:tblPr>
        <w:tblLayout w:type="fixed"/>
        <w:tblInd w:w="1420" w:type="dxa"/>
        <w:tblCellMar>
          <w:top w:w="0" w:type="dxa"/>
          <w:left w:w="0" w:type="dxa"/>
          <w:bottom w:w="0" w:type="dxa"/>
          <w:right w:w="0" w:type="dxa"/>
        </w:tblCellMar>
      </w:tblPr>
      <w:tr>
        <w:trPr>
          <w:trHeight w:val="256"/>
        </w:trPr>
        <w:tc>
          <w:tcPr>
            <w:tcW w:w="3340" w:type="dxa"/>
            <w:vAlign w:val="bottom"/>
          </w:tcPr>
          <w:p>
            <w:pPr>
              <w:jc w:val="center"/>
              <w:ind w:right="574"/>
              <w:spacing w:after="0"/>
              <w:rPr>
                <w:sz w:val="20"/>
                <w:szCs w:val="20"/>
                <w:color w:val="auto"/>
              </w:rPr>
            </w:pPr>
            <w:r>
              <w:rPr>
                <w:rFonts w:ascii="Calibri" w:cs="Calibri" w:eastAsia="Calibri" w:hAnsi="Calibri"/>
                <w:sz w:val="21"/>
                <w:szCs w:val="21"/>
                <w:b w:val="1"/>
                <w:bCs w:val="1"/>
                <w:color w:val="auto"/>
              </w:rPr>
              <w:t>FISCAL DO CONTRATO</w:t>
            </w:r>
          </w:p>
        </w:tc>
        <w:tc>
          <w:tcPr>
            <w:tcW w:w="292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322"/>
        </w:trPr>
        <w:tc>
          <w:tcPr>
            <w:tcW w:w="3340" w:type="dxa"/>
            <w:vAlign w:val="bottom"/>
          </w:tcPr>
          <w:p>
            <w:pPr>
              <w:jc w:val="center"/>
              <w:ind w:right="574"/>
              <w:spacing w:after="0"/>
              <w:rPr>
                <w:sz w:val="20"/>
                <w:szCs w:val="20"/>
                <w:color w:val="auto"/>
              </w:rPr>
            </w:pPr>
            <w:r>
              <w:rPr>
                <w:rFonts w:ascii="Calibri" w:cs="Calibri" w:eastAsia="Calibri" w:hAnsi="Calibri"/>
                <w:sz w:val="21"/>
                <w:szCs w:val="21"/>
                <w:color w:val="auto"/>
                <w:w w:val="99"/>
              </w:rPr>
              <w:t>Certifica nota fiscal</w:t>
            </w:r>
          </w:p>
        </w:tc>
        <w:tc>
          <w:tcPr>
            <w:tcW w:w="2920" w:type="dxa"/>
            <w:vAlign w:val="bottom"/>
            <w:vMerge w:val="restart"/>
          </w:tcPr>
          <w:p>
            <w:pPr>
              <w:jc w:val="center"/>
              <w:ind w:left="594"/>
              <w:spacing w:after="0"/>
              <w:rPr>
                <w:sz w:val="20"/>
                <w:szCs w:val="20"/>
                <w:color w:val="auto"/>
              </w:rPr>
            </w:pPr>
            <w:r>
              <w:rPr>
                <w:rFonts w:ascii="Calibri" w:cs="Calibri" w:eastAsia="Calibri" w:hAnsi="Calibri"/>
                <w:sz w:val="21"/>
                <w:szCs w:val="21"/>
                <w:b w:val="1"/>
                <w:bCs w:val="1"/>
                <w:color w:val="auto"/>
              </w:rPr>
              <w:t>DIREA</w:t>
            </w:r>
          </w:p>
        </w:tc>
        <w:tc>
          <w:tcPr>
            <w:tcW w:w="0" w:type="dxa"/>
            <w:vAlign w:val="bottom"/>
          </w:tcPr>
          <w:p>
            <w:pPr>
              <w:spacing w:after="0"/>
              <w:rPr>
                <w:sz w:val="1"/>
                <w:szCs w:val="1"/>
                <w:color w:val="auto"/>
              </w:rPr>
            </w:pPr>
          </w:p>
        </w:tc>
      </w:tr>
      <w:tr>
        <w:trPr>
          <w:trHeight w:val="141"/>
        </w:trPr>
        <w:tc>
          <w:tcPr>
            <w:tcW w:w="3340" w:type="dxa"/>
            <w:vAlign w:val="bottom"/>
            <w:vMerge w:val="restart"/>
          </w:tcPr>
          <w:p>
            <w:pPr>
              <w:jc w:val="center"/>
              <w:ind w:right="594"/>
              <w:spacing w:after="0" w:line="230" w:lineRule="exact"/>
              <w:rPr>
                <w:sz w:val="20"/>
                <w:szCs w:val="20"/>
                <w:color w:val="auto"/>
              </w:rPr>
            </w:pPr>
            <w:r>
              <w:rPr>
                <w:rFonts w:ascii="Calibri" w:cs="Calibri" w:eastAsia="Calibri" w:hAnsi="Calibri"/>
                <w:sz w:val="21"/>
                <w:szCs w:val="21"/>
                <w:color w:val="auto"/>
              </w:rPr>
              <w:t>mensalmente juntamente com</w:t>
            </w:r>
          </w:p>
        </w:tc>
        <w:tc>
          <w:tcPr>
            <w:tcW w:w="29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89"/>
        </w:trPr>
        <w:tc>
          <w:tcPr>
            <w:tcW w:w="3340" w:type="dxa"/>
            <w:vAlign w:val="bottom"/>
            <w:vMerge w:val="continue"/>
          </w:tcPr>
          <w:p>
            <w:pPr>
              <w:spacing w:after="0"/>
              <w:rPr>
                <w:sz w:val="7"/>
                <w:szCs w:val="7"/>
                <w:color w:val="auto"/>
              </w:rPr>
            </w:pPr>
          </w:p>
        </w:tc>
        <w:tc>
          <w:tcPr>
            <w:tcW w:w="29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30"/>
        </w:trPr>
        <w:tc>
          <w:tcPr>
            <w:tcW w:w="3340" w:type="dxa"/>
            <w:vAlign w:val="bottom"/>
          </w:tcPr>
          <w:p>
            <w:pPr>
              <w:jc w:val="center"/>
              <w:ind w:right="574"/>
              <w:spacing w:after="0" w:line="230" w:lineRule="exact"/>
              <w:rPr>
                <w:sz w:val="20"/>
                <w:szCs w:val="20"/>
                <w:color w:val="auto"/>
              </w:rPr>
            </w:pPr>
            <w:r>
              <w:rPr>
                <w:rFonts w:ascii="Calibri" w:cs="Calibri" w:eastAsia="Calibri" w:hAnsi="Calibri"/>
                <w:sz w:val="21"/>
                <w:szCs w:val="21"/>
                <w:color w:val="auto"/>
                <w:w w:val="99"/>
              </w:rPr>
              <w:t>anexos I,II e III e solicita via</w:t>
            </w:r>
          </w:p>
        </w:tc>
        <w:tc>
          <w:tcPr>
            <w:tcW w:w="2920" w:type="dxa"/>
            <w:vAlign w:val="bottom"/>
          </w:tcPr>
          <w:p>
            <w:pPr>
              <w:jc w:val="center"/>
              <w:ind w:left="594"/>
              <w:spacing w:after="0" w:line="230" w:lineRule="exact"/>
              <w:rPr>
                <w:sz w:val="20"/>
                <w:szCs w:val="20"/>
                <w:color w:val="auto"/>
              </w:rPr>
            </w:pPr>
            <w:r>
              <w:rPr>
                <w:rFonts w:ascii="Calibri" w:cs="Calibri" w:eastAsia="Calibri" w:hAnsi="Calibri"/>
                <w:sz w:val="21"/>
                <w:szCs w:val="21"/>
                <w:color w:val="auto"/>
              </w:rPr>
              <w:t>Assina memorando com a</w:t>
            </w:r>
          </w:p>
        </w:tc>
        <w:tc>
          <w:tcPr>
            <w:tcW w:w="0" w:type="dxa"/>
            <w:vAlign w:val="bottom"/>
          </w:tcPr>
          <w:p>
            <w:pPr>
              <w:spacing w:after="0"/>
              <w:rPr>
                <w:sz w:val="1"/>
                <w:szCs w:val="1"/>
                <w:color w:val="auto"/>
              </w:rPr>
            </w:pPr>
          </w:p>
        </w:tc>
      </w:tr>
      <w:tr>
        <w:trPr>
          <w:trHeight w:val="230"/>
        </w:trPr>
        <w:tc>
          <w:tcPr>
            <w:tcW w:w="3340" w:type="dxa"/>
            <w:vAlign w:val="bottom"/>
          </w:tcPr>
          <w:p>
            <w:pPr>
              <w:jc w:val="center"/>
              <w:ind w:right="594"/>
              <w:spacing w:after="0" w:line="230" w:lineRule="exact"/>
              <w:rPr>
                <w:sz w:val="20"/>
                <w:szCs w:val="20"/>
                <w:color w:val="auto"/>
              </w:rPr>
            </w:pPr>
            <w:r>
              <w:rPr>
                <w:rFonts w:ascii="Calibri" w:cs="Calibri" w:eastAsia="Calibri" w:hAnsi="Calibri"/>
                <w:sz w:val="21"/>
                <w:szCs w:val="21"/>
                <w:color w:val="auto"/>
              </w:rPr>
              <w:t>memorando o pagamento</w:t>
            </w:r>
          </w:p>
        </w:tc>
        <w:tc>
          <w:tcPr>
            <w:tcW w:w="2920" w:type="dxa"/>
            <w:vAlign w:val="bottom"/>
          </w:tcPr>
          <w:p>
            <w:pPr>
              <w:jc w:val="center"/>
              <w:ind w:left="594"/>
              <w:spacing w:after="0" w:line="230" w:lineRule="exact"/>
              <w:rPr>
                <w:sz w:val="20"/>
                <w:szCs w:val="20"/>
                <w:color w:val="auto"/>
              </w:rPr>
            </w:pPr>
            <w:r>
              <w:rPr>
                <w:rFonts w:ascii="Calibri" w:cs="Calibri" w:eastAsia="Calibri" w:hAnsi="Calibri"/>
                <w:sz w:val="21"/>
                <w:szCs w:val="21"/>
                <w:color w:val="auto"/>
                <w:w w:val="99"/>
              </w:rPr>
              <w:t>solicitação de pagamento.</w:t>
            </w:r>
          </w:p>
        </w:tc>
        <w:tc>
          <w:tcPr>
            <w:tcW w:w="0" w:type="dxa"/>
            <w:vAlign w:val="bottom"/>
          </w:tcPr>
          <w:p>
            <w:pPr>
              <w:spacing w:after="0"/>
              <w:rPr>
                <w:sz w:val="1"/>
                <w:szCs w:val="1"/>
                <w:color w:val="auto"/>
              </w:rPr>
            </w:pPr>
          </w:p>
        </w:tc>
      </w:tr>
      <w:tr>
        <w:trPr>
          <w:trHeight w:val="230"/>
        </w:trPr>
        <w:tc>
          <w:tcPr>
            <w:tcW w:w="3340" w:type="dxa"/>
            <w:vAlign w:val="bottom"/>
          </w:tcPr>
          <w:p>
            <w:pPr>
              <w:jc w:val="center"/>
              <w:ind w:right="594"/>
              <w:spacing w:after="0" w:line="230" w:lineRule="exact"/>
              <w:rPr>
                <w:sz w:val="20"/>
                <w:szCs w:val="20"/>
                <w:color w:val="auto"/>
              </w:rPr>
            </w:pPr>
            <w:r>
              <w:rPr>
                <w:rFonts w:ascii="Calibri" w:cs="Calibri" w:eastAsia="Calibri" w:hAnsi="Calibri"/>
                <w:sz w:val="21"/>
                <w:szCs w:val="21"/>
                <w:color w:val="auto"/>
                <w:w w:val="99"/>
              </w:rPr>
              <w:t>devido, bem como multas ou</w:t>
            </w:r>
          </w:p>
        </w:tc>
        <w:tc>
          <w:tcPr>
            <w:tcW w:w="29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33"/>
        </w:trPr>
        <w:tc>
          <w:tcPr>
            <w:tcW w:w="3340" w:type="dxa"/>
            <w:vAlign w:val="bottom"/>
          </w:tcPr>
          <w:p>
            <w:pPr>
              <w:jc w:val="center"/>
              <w:ind w:right="574"/>
              <w:spacing w:after="0" w:line="232" w:lineRule="exact"/>
              <w:rPr>
                <w:sz w:val="20"/>
                <w:szCs w:val="20"/>
                <w:color w:val="auto"/>
              </w:rPr>
            </w:pPr>
            <w:r>
              <w:rPr>
                <w:rFonts w:ascii="Calibri" w:cs="Calibri" w:eastAsia="Calibri" w:hAnsi="Calibri"/>
                <w:sz w:val="21"/>
                <w:szCs w:val="21"/>
                <w:color w:val="auto"/>
              </w:rPr>
              <w:t>glosa se houver.</w:t>
            </w:r>
          </w:p>
        </w:tc>
        <w:tc>
          <w:tcPr>
            <w:tcW w:w="292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ind w:left="2300"/>
        <w:spacing w:after="0"/>
        <w:rPr>
          <w:sz w:val="20"/>
          <w:szCs w:val="20"/>
          <w:color w:val="auto"/>
        </w:rPr>
      </w:pPr>
      <w:r>
        <w:rPr>
          <w:rFonts w:ascii="Calibri" w:cs="Calibri" w:eastAsia="Calibri" w:hAnsi="Calibri"/>
          <w:sz w:val="22"/>
          <w:szCs w:val="22"/>
          <w:b w:val="1"/>
          <w:bCs w:val="1"/>
          <w:color w:val="auto"/>
        </w:rPr>
        <w:t>PROPLAN</w:t>
      </w:r>
    </w:p>
    <w:p>
      <w:pPr>
        <w:ind w:left="6220"/>
        <w:spacing w:after="0" w:line="189" w:lineRule="auto"/>
        <w:rPr>
          <w:sz w:val="20"/>
          <w:szCs w:val="20"/>
          <w:color w:val="auto"/>
        </w:rPr>
      </w:pPr>
      <w:r>
        <w:rPr>
          <w:rFonts w:ascii="Calibri" w:cs="Calibri" w:eastAsia="Calibri" w:hAnsi="Calibri"/>
          <w:sz w:val="18"/>
          <w:szCs w:val="18"/>
          <w:b w:val="1"/>
          <w:bCs w:val="1"/>
          <w:color w:val="auto"/>
        </w:rPr>
        <w:t>DIRCOF</w:t>
      </w:r>
    </w:p>
    <w:p>
      <w:pPr>
        <w:ind w:left="1660"/>
        <w:spacing w:after="0" w:line="186" w:lineRule="auto"/>
        <w:rPr>
          <w:sz w:val="20"/>
          <w:szCs w:val="20"/>
          <w:color w:val="auto"/>
        </w:rPr>
      </w:pPr>
      <w:r>
        <w:rPr>
          <w:rFonts w:ascii="Calibri" w:cs="Calibri" w:eastAsia="Calibri" w:hAnsi="Calibri"/>
          <w:sz w:val="17"/>
          <w:szCs w:val="17"/>
          <w:color w:val="auto"/>
        </w:rPr>
        <w:t>Confere documentação e</w:t>
      </w:r>
    </w:p>
    <w:p>
      <w:pPr>
        <w:jc w:val="right"/>
        <w:ind w:left="1860" w:right="1560"/>
        <w:spacing w:after="0" w:line="180" w:lineRule="auto"/>
        <w:rPr>
          <w:sz w:val="20"/>
          <w:szCs w:val="20"/>
          <w:color w:val="auto"/>
        </w:rPr>
      </w:pPr>
      <w:r>
        <w:rPr>
          <w:rFonts w:ascii="Calibri" w:cs="Calibri" w:eastAsia="Calibri" w:hAnsi="Calibri"/>
          <w:sz w:val="31"/>
          <w:szCs w:val="31"/>
          <w:color w:val="auto"/>
          <w:vertAlign w:val="subscript"/>
        </w:rPr>
        <w:t>autoriza pagamento.</w:t>
      </w:r>
      <w:r>
        <w:rPr>
          <w:rFonts w:ascii="Calibri" w:cs="Calibri" w:eastAsia="Calibri" w:hAnsi="Calibri"/>
          <w:sz w:val="17"/>
          <w:szCs w:val="17"/>
          <w:color w:val="auto"/>
        </w:rPr>
        <w:t xml:space="preserve">                Análise da documentação e encaminha para pagamento.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jc w:val="center"/>
        <w:ind w:right="3860"/>
        <w:spacing w:after="0"/>
        <w:rPr>
          <w:sz w:val="20"/>
          <w:szCs w:val="20"/>
          <w:color w:val="auto"/>
        </w:rPr>
      </w:pPr>
      <w:r>
        <w:rPr>
          <w:rFonts w:ascii="Calibri" w:cs="Calibri" w:eastAsia="Calibri" w:hAnsi="Calibri"/>
          <w:sz w:val="22"/>
          <w:szCs w:val="22"/>
          <w:b w:val="1"/>
          <w:bCs w:val="1"/>
          <w:color w:val="auto"/>
        </w:rPr>
        <w:t>CFIN</w:t>
      </w:r>
    </w:p>
    <w:p>
      <w:pPr>
        <w:spacing w:after="0" w:line="70" w:lineRule="exact"/>
        <w:rPr>
          <w:sz w:val="20"/>
          <w:szCs w:val="20"/>
          <w:color w:val="auto"/>
        </w:rPr>
      </w:pPr>
    </w:p>
    <w:p>
      <w:pPr>
        <w:ind w:left="1680"/>
        <w:spacing w:after="0"/>
        <w:rPr>
          <w:sz w:val="20"/>
          <w:szCs w:val="20"/>
          <w:color w:val="auto"/>
        </w:rPr>
      </w:pPr>
      <w:r>
        <w:rPr>
          <w:rFonts w:ascii="Calibri" w:cs="Calibri" w:eastAsia="Calibri" w:hAnsi="Calibri"/>
          <w:sz w:val="21"/>
          <w:szCs w:val="21"/>
          <w:color w:val="auto"/>
        </w:rPr>
        <w:t>Liquidação e pagamento.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3651885</wp:posOffset>
            </wp:positionV>
            <wp:extent cx="5977890" cy="38100"/>
            <wp:wrapNone/>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956">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3699510</wp:posOffset>
            </wp:positionV>
            <wp:extent cx="5977890" cy="8890"/>
            <wp:wrapNone/>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957">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286</w:t>
      </w:r>
    </w:p>
    <w:p>
      <w:pPr>
        <w:sectPr>
          <w:pgSz w:w="11900" w:h="16838" w:orient="portrait"/>
          <w:cols w:equalWidth="0" w:num="1">
            <w:col w:w="9340"/>
          </w:cols>
          <w:pgMar w:left="144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95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tabs>
          <w:tab w:leader="none" w:pos="761" w:val="left"/>
        </w:tabs>
        <w:rPr>
          <w:sz w:val="20"/>
          <w:szCs w:val="20"/>
          <w:color w:val="auto"/>
        </w:rPr>
      </w:pPr>
      <w:r>
        <w:rPr>
          <w:rFonts w:ascii="Century" w:cs="Century" w:eastAsia="Century" w:hAnsi="Century"/>
          <w:sz w:val="24"/>
          <w:szCs w:val="24"/>
          <w:b w:val="1"/>
          <w:bCs w:val="1"/>
          <w:color w:val="auto"/>
        </w:rPr>
        <w:t>2.1.3</w:t>
        <w:tab/>
        <w:t>PAGAMENTO DE SERVIÇOS CONTINUADOS</w:t>
      </w:r>
    </w:p>
    <w:p>
      <w:pPr>
        <w:spacing w:after="0" w:line="335"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OBJETIVO: </w:t>
      </w:r>
      <w:r>
        <w:rPr>
          <w:rFonts w:ascii="Century" w:cs="Century" w:eastAsia="Century" w:hAnsi="Century"/>
          <w:sz w:val="24"/>
          <w:szCs w:val="24"/>
          <w:color w:val="auto"/>
        </w:rPr>
        <w:t>Liquidação e pagamento de serviços continuados</w:t>
      </w:r>
    </w:p>
    <w:p>
      <w:pPr>
        <w:spacing w:after="0" w:line="290"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Planejamento</w:t>
      </w:r>
    </w:p>
    <w:p>
      <w:pPr>
        <w:spacing w:after="0" w:line="293" w:lineRule="exact"/>
        <w:rPr>
          <w:sz w:val="20"/>
          <w:szCs w:val="20"/>
          <w:color w:val="auto"/>
        </w:rPr>
      </w:pPr>
    </w:p>
    <w:p>
      <w:pPr>
        <w:ind w:left="1"/>
        <w:spacing w:after="0" w:line="237"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Lei nº 4.320/1964, Lei nº 8.666/1993; Instrução Normativa nº</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02/2008/SLTI/MPOG; Instrução Normativa nº 008/UNIR/PROPLAN/2014.</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 PARA PAGAMENTO:</w:t>
      </w:r>
    </w:p>
    <w:p>
      <w:pPr>
        <w:spacing w:after="0" w:line="294" w:lineRule="exact"/>
        <w:rPr>
          <w:sz w:val="20"/>
          <w:szCs w:val="20"/>
          <w:color w:val="auto"/>
        </w:rPr>
      </w:pPr>
    </w:p>
    <w:p>
      <w:pPr>
        <w:jc w:val="both"/>
        <w:ind w:left="1" w:hanging="1"/>
        <w:spacing w:after="0" w:line="238" w:lineRule="auto"/>
        <w:tabs>
          <w:tab w:leader="none" w:pos="354" w:val="left"/>
        </w:tabs>
        <w:numPr>
          <w:ilvl w:val="0"/>
          <w:numId w:val="369"/>
        </w:numPr>
        <w:rPr>
          <w:rFonts w:ascii="Century" w:cs="Century" w:eastAsia="Century" w:hAnsi="Century"/>
          <w:sz w:val="24"/>
          <w:szCs w:val="24"/>
          <w:color w:val="auto"/>
        </w:rPr>
      </w:pPr>
      <w:r>
        <w:rPr>
          <w:rFonts w:ascii="Century" w:cs="Century" w:eastAsia="Century" w:hAnsi="Century"/>
          <w:sz w:val="24"/>
          <w:szCs w:val="24"/>
          <w:color w:val="auto"/>
        </w:rPr>
        <w:t>Nota fiscal certificada com carimbo específico, assinada e datada à caneta (observar que a data do certifico deverá ser igual ou posterior ao da emissão da nota fiscal);</w:t>
      </w:r>
    </w:p>
    <w:p>
      <w:pPr>
        <w:spacing w:after="0" w:line="8" w:lineRule="exact"/>
        <w:rPr>
          <w:rFonts w:ascii="Century" w:cs="Century" w:eastAsia="Century" w:hAnsi="Century"/>
          <w:sz w:val="24"/>
          <w:szCs w:val="24"/>
          <w:color w:val="auto"/>
        </w:rPr>
      </w:pPr>
    </w:p>
    <w:p>
      <w:pPr>
        <w:jc w:val="both"/>
        <w:ind w:left="1" w:hanging="1"/>
        <w:spacing w:after="0" w:line="238" w:lineRule="auto"/>
        <w:tabs>
          <w:tab w:leader="none" w:pos="310" w:val="left"/>
        </w:tabs>
        <w:numPr>
          <w:ilvl w:val="0"/>
          <w:numId w:val="369"/>
        </w:numPr>
        <w:rPr>
          <w:rFonts w:ascii="Century" w:cs="Century" w:eastAsia="Century" w:hAnsi="Century"/>
          <w:sz w:val="24"/>
          <w:szCs w:val="24"/>
          <w:color w:val="auto"/>
        </w:rPr>
      </w:pPr>
      <w:r>
        <w:rPr>
          <w:rFonts w:ascii="Century" w:cs="Century" w:eastAsia="Century" w:hAnsi="Century"/>
          <w:sz w:val="24"/>
          <w:szCs w:val="24"/>
          <w:color w:val="auto"/>
        </w:rPr>
        <w:t>Envio da solicitação de pagamento com a documentação completa, certificando que todos os documentos foram conferidos e arquivados em pasta, em meio físico e digital, sob a guarda e responsabilidade do Fiscal do Contrato;</w:t>
      </w:r>
    </w:p>
    <w:p>
      <w:pPr>
        <w:spacing w:after="0" w:line="200" w:lineRule="exact"/>
        <w:rPr>
          <w:sz w:val="20"/>
          <w:szCs w:val="20"/>
          <w:color w:val="auto"/>
        </w:rPr>
      </w:pPr>
    </w:p>
    <w:p>
      <w:pPr>
        <w:spacing w:after="0" w:line="378"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3" w:lineRule="exact"/>
        <w:rPr>
          <w:sz w:val="20"/>
          <w:szCs w:val="20"/>
          <w:color w:val="auto"/>
        </w:rPr>
      </w:pPr>
    </w:p>
    <w:p>
      <w:pPr>
        <w:jc w:val="both"/>
        <w:ind w:left="1" w:hanging="1"/>
        <w:spacing w:after="0" w:line="238" w:lineRule="auto"/>
        <w:tabs>
          <w:tab w:leader="none" w:pos="301" w:val="left"/>
        </w:tabs>
        <w:numPr>
          <w:ilvl w:val="0"/>
          <w:numId w:val="370"/>
        </w:numPr>
        <w:rPr>
          <w:rFonts w:ascii="Century" w:cs="Century" w:eastAsia="Century" w:hAnsi="Century"/>
          <w:sz w:val="24"/>
          <w:szCs w:val="24"/>
          <w:color w:val="auto"/>
        </w:rPr>
      </w:pPr>
      <w:r>
        <w:rPr>
          <w:rFonts w:ascii="Century" w:cs="Century" w:eastAsia="Century" w:hAnsi="Century"/>
          <w:sz w:val="24"/>
          <w:szCs w:val="24"/>
          <w:color w:val="auto"/>
        </w:rPr>
        <w:t>No início do exercício o processo de Fiscalização do Contrato será autuado pela Pró-Reitoria de Administração (PRAD). O processo ficará sob a guarda do Fiscal do Contrato.</w:t>
      </w:r>
    </w:p>
    <w:p>
      <w:pPr>
        <w:spacing w:after="0" w:line="8" w:lineRule="exact"/>
        <w:rPr>
          <w:rFonts w:ascii="Century" w:cs="Century" w:eastAsia="Century" w:hAnsi="Century"/>
          <w:sz w:val="24"/>
          <w:szCs w:val="24"/>
          <w:color w:val="auto"/>
        </w:rPr>
      </w:pPr>
    </w:p>
    <w:p>
      <w:pPr>
        <w:jc w:val="both"/>
        <w:ind w:left="1" w:right="20" w:hanging="1"/>
        <w:spacing w:after="0" w:line="238" w:lineRule="auto"/>
        <w:tabs>
          <w:tab w:leader="none" w:pos="277" w:val="left"/>
        </w:tabs>
        <w:numPr>
          <w:ilvl w:val="0"/>
          <w:numId w:val="370"/>
        </w:numPr>
        <w:rPr>
          <w:rFonts w:ascii="Century" w:cs="Century" w:eastAsia="Century" w:hAnsi="Century"/>
          <w:sz w:val="24"/>
          <w:szCs w:val="24"/>
          <w:color w:val="auto"/>
        </w:rPr>
      </w:pPr>
      <w:r>
        <w:rPr>
          <w:rFonts w:ascii="Century" w:cs="Century" w:eastAsia="Century" w:hAnsi="Century"/>
          <w:sz w:val="24"/>
          <w:szCs w:val="24"/>
          <w:color w:val="auto"/>
        </w:rPr>
        <w:t>O Fiscal de Contrato deve preencher o relatório de execução de contrato (ANEXO I) e anexar ao pedido de pagamento. A documentação de responsabilidade do Fornecedor (ANEXO III) deve ser arquivada mensalmente no processo de fiscalização de contrato.</w:t>
      </w:r>
    </w:p>
    <w:p>
      <w:pPr>
        <w:spacing w:after="0" w:line="9" w:lineRule="exact"/>
        <w:rPr>
          <w:rFonts w:ascii="Century" w:cs="Century" w:eastAsia="Century" w:hAnsi="Century"/>
          <w:sz w:val="24"/>
          <w:szCs w:val="24"/>
          <w:color w:val="auto"/>
        </w:rPr>
      </w:pPr>
    </w:p>
    <w:p>
      <w:pPr>
        <w:jc w:val="both"/>
        <w:ind w:left="1" w:hanging="1"/>
        <w:spacing w:after="0" w:line="238" w:lineRule="auto"/>
        <w:tabs>
          <w:tab w:leader="none" w:pos="282" w:val="left"/>
        </w:tabs>
        <w:numPr>
          <w:ilvl w:val="0"/>
          <w:numId w:val="371"/>
        </w:numPr>
        <w:rPr>
          <w:rFonts w:ascii="Century" w:cs="Century" w:eastAsia="Century" w:hAnsi="Century"/>
          <w:sz w:val="24"/>
          <w:szCs w:val="24"/>
          <w:color w:val="auto"/>
        </w:rPr>
      </w:pPr>
      <w:r>
        <w:rPr>
          <w:rFonts w:ascii="Century" w:cs="Century" w:eastAsia="Century" w:hAnsi="Century"/>
          <w:sz w:val="24"/>
          <w:szCs w:val="24"/>
          <w:color w:val="auto"/>
        </w:rPr>
        <w:t>O pedido de pagamento deverá ser encaminhado pela Chefia Imediata do fiscal à PROPLAN por meio de memorando onde conste o número da nota fiscal, o valor, o mês de competência, o nome da empresa, número do contrato e o objeto.</w:t>
      </w:r>
    </w:p>
    <w:p>
      <w:pPr>
        <w:spacing w:after="0" w:line="8" w:lineRule="exact"/>
        <w:rPr>
          <w:rFonts w:ascii="Century" w:cs="Century" w:eastAsia="Century" w:hAnsi="Century"/>
          <w:sz w:val="24"/>
          <w:szCs w:val="24"/>
          <w:color w:val="auto"/>
        </w:rPr>
      </w:pPr>
    </w:p>
    <w:p>
      <w:pPr>
        <w:jc w:val="both"/>
        <w:ind w:left="1" w:hanging="1"/>
        <w:spacing w:after="0" w:line="238" w:lineRule="auto"/>
        <w:tabs>
          <w:tab w:leader="none" w:pos="279" w:val="left"/>
        </w:tabs>
        <w:numPr>
          <w:ilvl w:val="0"/>
          <w:numId w:val="371"/>
        </w:numPr>
        <w:rPr>
          <w:rFonts w:ascii="Century" w:cs="Century" w:eastAsia="Century" w:hAnsi="Century"/>
          <w:sz w:val="24"/>
          <w:szCs w:val="24"/>
          <w:color w:val="auto"/>
        </w:rPr>
      </w:pPr>
      <w:r>
        <w:rPr>
          <w:rFonts w:ascii="Century" w:cs="Century" w:eastAsia="Century" w:hAnsi="Century"/>
          <w:sz w:val="24"/>
          <w:szCs w:val="24"/>
          <w:color w:val="auto"/>
        </w:rPr>
        <w:t>O Pró-Reitor despachará a documentação, determinando que a despesa seja paga por meio de documentos processados, conforme definido no Art. 64 da Lei Nº. 4.320, de 17 de março de 1964.</w:t>
      </w:r>
    </w:p>
    <w:p>
      <w:pPr>
        <w:spacing w:after="0" w:line="5" w:lineRule="exact"/>
        <w:rPr>
          <w:rFonts w:ascii="Century" w:cs="Century" w:eastAsia="Century" w:hAnsi="Century"/>
          <w:sz w:val="24"/>
          <w:szCs w:val="24"/>
          <w:color w:val="auto"/>
        </w:rPr>
      </w:pPr>
    </w:p>
    <w:p>
      <w:pPr>
        <w:jc w:val="both"/>
        <w:ind w:left="1" w:hanging="1"/>
        <w:spacing w:after="0" w:line="239" w:lineRule="auto"/>
        <w:tabs>
          <w:tab w:leader="none" w:pos="272" w:val="left"/>
        </w:tabs>
        <w:numPr>
          <w:ilvl w:val="0"/>
          <w:numId w:val="371"/>
        </w:numPr>
        <w:rPr>
          <w:rFonts w:ascii="Century" w:cs="Century" w:eastAsia="Century" w:hAnsi="Century"/>
          <w:sz w:val="24"/>
          <w:szCs w:val="24"/>
          <w:color w:val="auto"/>
        </w:rPr>
      </w:pPr>
      <w:r>
        <w:rPr>
          <w:rFonts w:ascii="Century" w:cs="Century" w:eastAsia="Century" w:hAnsi="Century"/>
          <w:sz w:val="24"/>
          <w:szCs w:val="24"/>
          <w:color w:val="auto"/>
        </w:rPr>
        <w:t>No caso de descumprimento contratual, o fiscal deve calcular os valores e solicitar a glosa de forma detalhada no relatório ao encaminhar à PROPLAN. Para aplicação de multas e/ou penalidades contratuais, o fiscal deve notificar a contratada para apresentar defesa. O fiscal encaminha à PRAD para conhecimento e decisão quanto à abertura de processo de aplicação de penalidades (ver procedimento aplicação de penalidades).</w:t>
      </w:r>
    </w:p>
    <w:p>
      <w:pPr>
        <w:spacing w:after="0" w:line="9" w:lineRule="exact"/>
        <w:rPr>
          <w:rFonts w:ascii="Century" w:cs="Century" w:eastAsia="Century" w:hAnsi="Century"/>
          <w:sz w:val="24"/>
          <w:szCs w:val="24"/>
          <w:color w:val="auto"/>
        </w:rPr>
      </w:pPr>
    </w:p>
    <w:p>
      <w:pPr>
        <w:ind w:left="1" w:hanging="1"/>
        <w:spacing w:after="0" w:line="237" w:lineRule="auto"/>
        <w:tabs>
          <w:tab w:leader="none" w:pos="358" w:val="left"/>
        </w:tabs>
        <w:numPr>
          <w:ilvl w:val="0"/>
          <w:numId w:val="371"/>
        </w:numPr>
        <w:rPr>
          <w:rFonts w:ascii="Century" w:cs="Century" w:eastAsia="Century" w:hAnsi="Century"/>
          <w:sz w:val="24"/>
          <w:szCs w:val="24"/>
          <w:color w:val="auto"/>
        </w:rPr>
      </w:pPr>
      <w:r>
        <w:rPr>
          <w:rFonts w:ascii="Century" w:cs="Century" w:eastAsia="Century" w:hAnsi="Century"/>
          <w:sz w:val="24"/>
          <w:szCs w:val="24"/>
          <w:color w:val="auto"/>
        </w:rPr>
        <w:t xml:space="preserve">A </w:t>
      </w:r>
      <w:r>
        <w:rPr>
          <w:rFonts w:ascii="Century" w:cs="Century" w:eastAsia="Century" w:hAnsi="Century"/>
          <w:sz w:val="24"/>
          <w:szCs w:val="24"/>
          <w:color w:val="0D0D0D"/>
        </w:rPr>
        <w:t>Diretoria de Orçamento, Finanças e Contabilidade - DIRCOF</w:t>
      </w:r>
      <w:r>
        <w:rPr>
          <w:rFonts w:ascii="Century" w:cs="Century" w:eastAsia="Century" w:hAnsi="Century"/>
          <w:sz w:val="24"/>
          <w:szCs w:val="24"/>
          <w:color w:val="auto"/>
        </w:rPr>
        <w:t xml:space="preserve"> analisa a documentação e autoriza pagamento.</w:t>
      </w:r>
    </w:p>
    <w:p>
      <w:pPr>
        <w:spacing w:after="0" w:line="6" w:lineRule="exact"/>
        <w:rPr>
          <w:rFonts w:ascii="Century" w:cs="Century" w:eastAsia="Century" w:hAnsi="Century"/>
          <w:sz w:val="24"/>
          <w:szCs w:val="24"/>
          <w:color w:val="auto"/>
        </w:rPr>
      </w:pPr>
    </w:p>
    <w:p>
      <w:pPr>
        <w:ind w:left="1" w:hanging="1"/>
        <w:spacing w:after="0" w:line="237" w:lineRule="auto"/>
        <w:tabs>
          <w:tab w:leader="none" w:pos="308" w:val="left"/>
        </w:tabs>
        <w:numPr>
          <w:ilvl w:val="0"/>
          <w:numId w:val="371"/>
        </w:numPr>
        <w:rPr>
          <w:rFonts w:ascii="Century" w:cs="Century" w:eastAsia="Century" w:hAnsi="Century"/>
          <w:sz w:val="24"/>
          <w:szCs w:val="24"/>
          <w:color w:val="auto"/>
        </w:rPr>
      </w:pPr>
      <w:r>
        <w:rPr>
          <w:rFonts w:ascii="Century" w:cs="Century" w:eastAsia="Century" w:hAnsi="Century"/>
          <w:sz w:val="24"/>
          <w:szCs w:val="24"/>
          <w:color w:val="auto"/>
        </w:rPr>
        <w:t>A Coordenadoria de Finanças (CFIN) registra a despesa, efetua a liquidação e pagamento.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259080</wp:posOffset>
            </wp:positionV>
            <wp:extent cx="5977890" cy="38100"/>
            <wp:wrapNone/>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959">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306705</wp:posOffset>
            </wp:positionV>
            <wp:extent cx="5977890" cy="8890"/>
            <wp:wrapNone/>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960">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97"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287</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96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both"/>
        <w:ind w:left="1" w:hanging="1"/>
        <w:spacing w:after="0" w:line="239" w:lineRule="auto"/>
        <w:tabs>
          <w:tab w:leader="none" w:pos="361" w:val="left"/>
        </w:tabs>
        <w:numPr>
          <w:ilvl w:val="0"/>
          <w:numId w:val="372"/>
        </w:numPr>
        <w:rPr>
          <w:rFonts w:ascii="Century" w:cs="Century" w:eastAsia="Century" w:hAnsi="Century"/>
          <w:sz w:val="24"/>
          <w:szCs w:val="24"/>
          <w:color w:val="auto"/>
        </w:rPr>
      </w:pPr>
      <w:r>
        <w:rPr>
          <w:rFonts w:ascii="Century" w:cs="Century" w:eastAsia="Century" w:hAnsi="Century"/>
          <w:sz w:val="24"/>
          <w:szCs w:val="24"/>
          <w:color w:val="auto"/>
        </w:rPr>
        <w:t>Durante o exercício, o Fiscal do Contrato é responsável pelo recebimento, conferência, guarda e fornecimento de todos os comprovantes e informações relativas ao contrato. No final de cada exercício, o fiscal deverá encaminhar à PROPLAN o processo de fiscalização de contrato para compor a documentação de pagamentos.</w:t>
      </w:r>
    </w:p>
    <w:p>
      <w:pPr>
        <w:spacing w:after="0" w:line="200" w:lineRule="exact"/>
        <w:rPr>
          <w:sz w:val="20"/>
          <w:szCs w:val="20"/>
          <w:color w:val="auto"/>
        </w:rPr>
      </w:pPr>
    </w:p>
    <w:p>
      <w:pPr>
        <w:spacing w:after="0" w:line="208"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PROCEDIMENTO 66 - PAGAMENTOS DE SERVIÇOS CONTINUADOS.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717550</wp:posOffset>
            </wp:positionH>
            <wp:positionV relativeFrom="paragraph">
              <wp:posOffset>295275</wp:posOffset>
            </wp:positionV>
            <wp:extent cx="4503420" cy="4495800"/>
            <wp:wrapNone/>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962">
                      <a:extLst>
                        <a:ext uri="{28A0092B-C50C-407E-A947-70E740481C1C}"/>
                      </a:extLst>
                    </a:blip>
                    <a:srcRect/>
                    <a:stretch>
                      <a:fillRect/>
                    </a:stretch>
                  </pic:blipFill>
                  <pic:spPr bwMode="auto">
                    <a:xfrm>
                      <a:off x="0" y="0"/>
                      <a:ext cx="4503420" cy="4495800"/>
                    </a:xfrm>
                    <a:prstGeom prst="rect">
                      <a:avLst/>
                    </a:prstGeom>
                    <a:noFill/>
                  </pic:spPr>
                </pic:pic>
              </a:graphicData>
            </a:graphic>
          </wp:anchor>
        </w:drawing>
      </w:r>
    </w:p>
    <w:p>
      <w:pPr>
        <w:spacing w:after="0" w:line="200" w:lineRule="exact"/>
        <w:rPr>
          <w:sz w:val="20"/>
          <w:szCs w:val="20"/>
          <w:color w:val="auto"/>
        </w:rPr>
      </w:pPr>
    </w:p>
    <w:p>
      <w:pPr>
        <w:spacing w:after="0" w:line="330" w:lineRule="exact"/>
        <w:rPr>
          <w:sz w:val="20"/>
          <w:szCs w:val="20"/>
          <w:color w:val="auto"/>
        </w:rPr>
      </w:pPr>
    </w:p>
    <w:tbl>
      <w:tblPr>
        <w:tblLayout w:type="fixed"/>
        <w:tblInd w:w="1441" w:type="dxa"/>
        <w:tblCellMar>
          <w:top w:w="0" w:type="dxa"/>
          <w:left w:w="0" w:type="dxa"/>
          <w:bottom w:w="0" w:type="dxa"/>
          <w:right w:w="0" w:type="dxa"/>
        </w:tblCellMar>
      </w:tblPr>
      <w:tr>
        <w:trPr>
          <w:trHeight w:val="256"/>
        </w:trPr>
        <w:tc>
          <w:tcPr>
            <w:tcW w:w="3240" w:type="dxa"/>
            <w:vAlign w:val="bottom"/>
          </w:tcPr>
          <w:p>
            <w:pPr>
              <w:spacing w:after="0"/>
              <w:rPr>
                <w:sz w:val="22"/>
                <w:szCs w:val="22"/>
                <w:color w:val="auto"/>
              </w:rPr>
            </w:pPr>
          </w:p>
        </w:tc>
        <w:tc>
          <w:tcPr>
            <w:tcW w:w="3220" w:type="dxa"/>
            <w:vAlign w:val="bottom"/>
          </w:tcPr>
          <w:p>
            <w:pPr>
              <w:jc w:val="center"/>
              <w:ind w:left="494"/>
              <w:spacing w:after="0"/>
              <w:rPr>
                <w:sz w:val="20"/>
                <w:szCs w:val="20"/>
                <w:color w:val="auto"/>
              </w:rPr>
            </w:pPr>
            <w:r>
              <w:rPr>
                <w:rFonts w:ascii="Calibri" w:cs="Calibri" w:eastAsia="Calibri" w:hAnsi="Calibri"/>
                <w:sz w:val="21"/>
                <w:szCs w:val="21"/>
                <w:b w:val="1"/>
                <w:bCs w:val="1"/>
                <w:color w:val="auto"/>
              </w:rPr>
              <w:t>FISCAL DO CONTRATO</w:t>
            </w:r>
          </w:p>
        </w:tc>
        <w:tc>
          <w:tcPr>
            <w:tcW w:w="0" w:type="dxa"/>
            <w:vAlign w:val="bottom"/>
          </w:tcPr>
          <w:p>
            <w:pPr>
              <w:spacing w:after="0"/>
              <w:rPr>
                <w:sz w:val="1"/>
                <w:szCs w:val="1"/>
                <w:color w:val="auto"/>
              </w:rPr>
            </w:pPr>
          </w:p>
        </w:tc>
      </w:tr>
      <w:tr>
        <w:trPr>
          <w:trHeight w:val="342"/>
        </w:trPr>
        <w:tc>
          <w:tcPr>
            <w:tcW w:w="3240" w:type="dxa"/>
            <w:vAlign w:val="bottom"/>
          </w:tcPr>
          <w:p>
            <w:pPr>
              <w:jc w:val="center"/>
              <w:ind w:right="474"/>
              <w:spacing w:after="0"/>
              <w:rPr>
                <w:sz w:val="20"/>
                <w:szCs w:val="20"/>
                <w:color w:val="auto"/>
              </w:rPr>
            </w:pPr>
            <w:r>
              <w:rPr>
                <w:rFonts w:ascii="Calibri" w:cs="Calibri" w:eastAsia="Calibri" w:hAnsi="Calibri"/>
                <w:sz w:val="21"/>
                <w:szCs w:val="21"/>
                <w:b w:val="1"/>
                <w:bCs w:val="1"/>
                <w:color w:val="auto"/>
              </w:rPr>
              <w:t>PRAD</w:t>
            </w:r>
          </w:p>
        </w:tc>
        <w:tc>
          <w:tcPr>
            <w:tcW w:w="3220" w:type="dxa"/>
            <w:vAlign w:val="bottom"/>
          </w:tcPr>
          <w:p>
            <w:pPr>
              <w:jc w:val="center"/>
              <w:ind w:left="494"/>
              <w:spacing w:after="0"/>
              <w:rPr>
                <w:sz w:val="20"/>
                <w:szCs w:val="20"/>
                <w:color w:val="auto"/>
              </w:rPr>
            </w:pPr>
            <w:r>
              <w:rPr>
                <w:rFonts w:ascii="Calibri" w:cs="Calibri" w:eastAsia="Calibri" w:hAnsi="Calibri"/>
                <w:sz w:val="21"/>
                <w:szCs w:val="21"/>
                <w:color w:val="auto"/>
                <w:w w:val="99"/>
              </w:rPr>
              <w:t>Certifica nota fiscal</w:t>
            </w:r>
          </w:p>
        </w:tc>
        <w:tc>
          <w:tcPr>
            <w:tcW w:w="0" w:type="dxa"/>
            <w:vAlign w:val="bottom"/>
          </w:tcPr>
          <w:p>
            <w:pPr>
              <w:spacing w:after="0"/>
              <w:rPr>
                <w:sz w:val="1"/>
                <w:szCs w:val="1"/>
                <w:color w:val="auto"/>
              </w:rPr>
            </w:pPr>
          </w:p>
        </w:tc>
      </w:tr>
      <w:tr>
        <w:trPr>
          <w:trHeight w:val="210"/>
        </w:trPr>
        <w:tc>
          <w:tcPr>
            <w:tcW w:w="3240" w:type="dxa"/>
            <w:vAlign w:val="bottom"/>
            <w:vMerge w:val="restart"/>
          </w:tcPr>
          <w:p>
            <w:pPr>
              <w:jc w:val="center"/>
              <w:ind w:right="494"/>
              <w:spacing w:after="0"/>
              <w:rPr>
                <w:sz w:val="20"/>
                <w:szCs w:val="20"/>
                <w:color w:val="auto"/>
              </w:rPr>
            </w:pPr>
            <w:r>
              <w:rPr>
                <w:rFonts w:ascii="Calibri" w:cs="Calibri" w:eastAsia="Calibri" w:hAnsi="Calibri"/>
                <w:sz w:val="21"/>
                <w:szCs w:val="21"/>
                <w:color w:val="auto"/>
              </w:rPr>
              <w:t>No ìnicio do contrato , autua</w:t>
            </w:r>
          </w:p>
        </w:tc>
        <w:tc>
          <w:tcPr>
            <w:tcW w:w="3220" w:type="dxa"/>
            <w:vAlign w:val="bottom"/>
          </w:tcPr>
          <w:p>
            <w:pPr>
              <w:jc w:val="center"/>
              <w:ind w:left="494"/>
              <w:spacing w:after="0" w:line="210" w:lineRule="exact"/>
              <w:rPr>
                <w:sz w:val="20"/>
                <w:szCs w:val="20"/>
                <w:color w:val="auto"/>
              </w:rPr>
            </w:pPr>
            <w:r>
              <w:rPr>
                <w:rFonts w:ascii="Calibri" w:cs="Calibri" w:eastAsia="Calibri" w:hAnsi="Calibri"/>
                <w:sz w:val="21"/>
                <w:szCs w:val="21"/>
                <w:color w:val="auto"/>
                <w:w w:val="99"/>
              </w:rPr>
              <w:t>mensalmente juntamente com</w:t>
            </w:r>
          </w:p>
        </w:tc>
        <w:tc>
          <w:tcPr>
            <w:tcW w:w="0" w:type="dxa"/>
            <w:vAlign w:val="bottom"/>
          </w:tcPr>
          <w:p>
            <w:pPr>
              <w:spacing w:after="0"/>
              <w:rPr>
                <w:sz w:val="1"/>
                <w:szCs w:val="1"/>
                <w:color w:val="auto"/>
              </w:rPr>
            </w:pPr>
          </w:p>
        </w:tc>
      </w:tr>
      <w:tr>
        <w:trPr>
          <w:trHeight w:val="115"/>
        </w:trPr>
        <w:tc>
          <w:tcPr>
            <w:tcW w:w="3240" w:type="dxa"/>
            <w:vAlign w:val="bottom"/>
            <w:vMerge w:val="continue"/>
          </w:tcPr>
          <w:p>
            <w:pPr>
              <w:spacing w:after="0"/>
              <w:rPr>
                <w:sz w:val="9"/>
                <w:szCs w:val="9"/>
                <w:color w:val="auto"/>
              </w:rPr>
            </w:pPr>
          </w:p>
        </w:tc>
        <w:tc>
          <w:tcPr>
            <w:tcW w:w="3220" w:type="dxa"/>
            <w:vAlign w:val="bottom"/>
            <w:vMerge w:val="restart"/>
          </w:tcPr>
          <w:p>
            <w:pPr>
              <w:jc w:val="center"/>
              <w:ind w:left="494"/>
              <w:spacing w:after="0" w:line="230" w:lineRule="exact"/>
              <w:rPr>
                <w:sz w:val="20"/>
                <w:szCs w:val="20"/>
                <w:color w:val="auto"/>
              </w:rPr>
            </w:pPr>
            <w:r>
              <w:rPr>
                <w:rFonts w:ascii="Calibri" w:cs="Calibri" w:eastAsia="Calibri" w:hAnsi="Calibri"/>
                <w:sz w:val="21"/>
                <w:szCs w:val="21"/>
                <w:color w:val="auto"/>
                <w:w w:val="99"/>
              </w:rPr>
              <w:t>anexos I,II e III e solicita via</w:t>
            </w:r>
          </w:p>
        </w:tc>
        <w:tc>
          <w:tcPr>
            <w:tcW w:w="0" w:type="dxa"/>
            <w:vAlign w:val="bottom"/>
          </w:tcPr>
          <w:p>
            <w:pPr>
              <w:spacing w:after="0"/>
              <w:rPr>
                <w:sz w:val="1"/>
                <w:szCs w:val="1"/>
                <w:color w:val="auto"/>
              </w:rPr>
            </w:pPr>
          </w:p>
        </w:tc>
      </w:tr>
      <w:tr>
        <w:trPr>
          <w:trHeight w:val="116"/>
        </w:trPr>
        <w:tc>
          <w:tcPr>
            <w:tcW w:w="3240" w:type="dxa"/>
            <w:vAlign w:val="bottom"/>
            <w:vMerge w:val="restart"/>
          </w:tcPr>
          <w:p>
            <w:pPr>
              <w:jc w:val="center"/>
              <w:ind w:right="494"/>
              <w:spacing w:after="0" w:line="230" w:lineRule="exact"/>
              <w:rPr>
                <w:sz w:val="20"/>
                <w:szCs w:val="20"/>
                <w:color w:val="auto"/>
              </w:rPr>
            </w:pPr>
            <w:r>
              <w:rPr>
                <w:rFonts w:ascii="Calibri" w:cs="Calibri" w:eastAsia="Calibri" w:hAnsi="Calibri"/>
                <w:sz w:val="21"/>
                <w:szCs w:val="21"/>
                <w:color w:val="auto"/>
                <w:w w:val="99"/>
              </w:rPr>
              <w:t>processo e encaminha ao fiscal</w:t>
            </w:r>
          </w:p>
        </w:tc>
        <w:tc>
          <w:tcPr>
            <w:tcW w:w="322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3240" w:type="dxa"/>
            <w:vAlign w:val="bottom"/>
            <w:vMerge w:val="continue"/>
          </w:tcPr>
          <w:p>
            <w:pPr>
              <w:spacing w:after="0"/>
              <w:rPr>
                <w:sz w:val="9"/>
                <w:szCs w:val="9"/>
                <w:color w:val="auto"/>
              </w:rPr>
            </w:pPr>
          </w:p>
        </w:tc>
        <w:tc>
          <w:tcPr>
            <w:tcW w:w="3220" w:type="dxa"/>
            <w:vAlign w:val="bottom"/>
            <w:vMerge w:val="restart"/>
          </w:tcPr>
          <w:p>
            <w:pPr>
              <w:jc w:val="center"/>
              <w:ind w:left="474"/>
              <w:spacing w:after="0" w:line="230" w:lineRule="exact"/>
              <w:rPr>
                <w:sz w:val="20"/>
                <w:szCs w:val="20"/>
                <w:color w:val="auto"/>
              </w:rPr>
            </w:pPr>
            <w:r>
              <w:rPr>
                <w:rFonts w:ascii="Calibri" w:cs="Calibri" w:eastAsia="Calibri" w:hAnsi="Calibri"/>
                <w:sz w:val="21"/>
                <w:szCs w:val="21"/>
                <w:color w:val="auto"/>
              </w:rPr>
              <w:t>memorando o pagamento</w:t>
            </w:r>
          </w:p>
        </w:tc>
        <w:tc>
          <w:tcPr>
            <w:tcW w:w="0" w:type="dxa"/>
            <w:vAlign w:val="bottom"/>
          </w:tcPr>
          <w:p>
            <w:pPr>
              <w:spacing w:after="0"/>
              <w:rPr>
                <w:sz w:val="1"/>
                <w:szCs w:val="1"/>
                <w:color w:val="auto"/>
              </w:rPr>
            </w:pPr>
          </w:p>
        </w:tc>
      </w:tr>
      <w:tr>
        <w:trPr>
          <w:trHeight w:val="116"/>
        </w:trPr>
        <w:tc>
          <w:tcPr>
            <w:tcW w:w="3240" w:type="dxa"/>
            <w:vAlign w:val="bottom"/>
            <w:vMerge w:val="restart"/>
          </w:tcPr>
          <w:p>
            <w:pPr>
              <w:jc w:val="center"/>
              <w:ind w:right="494"/>
              <w:spacing w:after="0" w:line="232" w:lineRule="exact"/>
              <w:rPr>
                <w:sz w:val="20"/>
                <w:szCs w:val="20"/>
                <w:color w:val="auto"/>
              </w:rPr>
            </w:pPr>
            <w:r>
              <w:rPr>
                <w:rFonts w:ascii="Calibri" w:cs="Calibri" w:eastAsia="Calibri" w:hAnsi="Calibri"/>
                <w:sz w:val="21"/>
                <w:szCs w:val="21"/>
                <w:color w:val="auto"/>
                <w:w w:val="99"/>
              </w:rPr>
              <w:t>do contrato para guarda.</w:t>
            </w:r>
          </w:p>
        </w:tc>
        <w:tc>
          <w:tcPr>
            <w:tcW w:w="322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7"/>
        </w:trPr>
        <w:tc>
          <w:tcPr>
            <w:tcW w:w="3240" w:type="dxa"/>
            <w:vAlign w:val="bottom"/>
            <w:vMerge w:val="continue"/>
          </w:tcPr>
          <w:p>
            <w:pPr>
              <w:spacing w:after="0"/>
              <w:rPr>
                <w:sz w:val="10"/>
                <w:szCs w:val="10"/>
                <w:color w:val="auto"/>
              </w:rPr>
            </w:pPr>
          </w:p>
        </w:tc>
        <w:tc>
          <w:tcPr>
            <w:tcW w:w="3220" w:type="dxa"/>
            <w:vAlign w:val="bottom"/>
            <w:vMerge w:val="restart"/>
          </w:tcPr>
          <w:p>
            <w:pPr>
              <w:jc w:val="center"/>
              <w:ind w:left="474"/>
              <w:spacing w:after="0" w:line="230" w:lineRule="exact"/>
              <w:rPr>
                <w:sz w:val="20"/>
                <w:szCs w:val="20"/>
                <w:color w:val="auto"/>
              </w:rPr>
            </w:pPr>
            <w:r>
              <w:rPr>
                <w:rFonts w:ascii="Calibri" w:cs="Calibri" w:eastAsia="Calibri" w:hAnsi="Calibri"/>
                <w:sz w:val="21"/>
                <w:szCs w:val="21"/>
                <w:color w:val="auto"/>
                <w:w w:val="99"/>
              </w:rPr>
              <w:t>devido, bem como multas ou</w:t>
            </w:r>
          </w:p>
        </w:tc>
        <w:tc>
          <w:tcPr>
            <w:tcW w:w="0" w:type="dxa"/>
            <w:vAlign w:val="bottom"/>
          </w:tcPr>
          <w:p>
            <w:pPr>
              <w:spacing w:after="0"/>
              <w:rPr>
                <w:sz w:val="1"/>
                <w:szCs w:val="1"/>
                <w:color w:val="auto"/>
              </w:rPr>
            </w:pPr>
          </w:p>
        </w:tc>
      </w:tr>
      <w:tr>
        <w:trPr>
          <w:trHeight w:val="113"/>
        </w:trPr>
        <w:tc>
          <w:tcPr>
            <w:tcW w:w="3240" w:type="dxa"/>
            <w:vAlign w:val="bottom"/>
          </w:tcPr>
          <w:p>
            <w:pPr>
              <w:spacing w:after="0"/>
              <w:rPr>
                <w:sz w:val="9"/>
                <w:szCs w:val="9"/>
                <w:color w:val="auto"/>
              </w:rPr>
            </w:pPr>
          </w:p>
        </w:tc>
        <w:tc>
          <w:tcPr>
            <w:tcW w:w="322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233"/>
        </w:trPr>
        <w:tc>
          <w:tcPr>
            <w:tcW w:w="3240" w:type="dxa"/>
            <w:vAlign w:val="bottom"/>
          </w:tcPr>
          <w:p>
            <w:pPr>
              <w:spacing w:after="0"/>
              <w:rPr>
                <w:sz w:val="20"/>
                <w:szCs w:val="20"/>
                <w:color w:val="auto"/>
              </w:rPr>
            </w:pPr>
          </w:p>
        </w:tc>
        <w:tc>
          <w:tcPr>
            <w:tcW w:w="3220" w:type="dxa"/>
            <w:vAlign w:val="bottom"/>
          </w:tcPr>
          <w:p>
            <w:pPr>
              <w:jc w:val="center"/>
              <w:ind w:left="494"/>
              <w:spacing w:after="0" w:line="232" w:lineRule="exact"/>
              <w:rPr>
                <w:sz w:val="20"/>
                <w:szCs w:val="20"/>
                <w:color w:val="auto"/>
              </w:rPr>
            </w:pPr>
            <w:r>
              <w:rPr>
                <w:rFonts w:ascii="Calibri" w:cs="Calibri" w:eastAsia="Calibri" w:hAnsi="Calibri"/>
                <w:sz w:val="21"/>
                <w:szCs w:val="21"/>
                <w:color w:val="auto"/>
              </w:rPr>
              <w:t>glosa se houver.</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6141"/>
        <w:spacing w:after="0"/>
        <w:rPr>
          <w:sz w:val="20"/>
          <w:szCs w:val="20"/>
          <w:color w:val="auto"/>
        </w:rPr>
      </w:pPr>
      <w:r>
        <w:rPr>
          <w:rFonts w:ascii="Calibri" w:cs="Calibri" w:eastAsia="Calibri" w:hAnsi="Calibri"/>
          <w:sz w:val="22"/>
          <w:szCs w:val="22"/>
          <w:b w:val="1"/>
          <w:bCs w:val="1"/>
          <w:color w:val="auto"/>
        </w:rPr>
        <w:t>PROPLAN</w:t>
      </w:r>
    </w:p>
    <w:p>
      <w:pPr>
        <w:ind w:left="1981"/>
        <w:spacing w:after="0" w:line="184" w:lineRule="auto"/>
        <w:rPr>
          <w:sz w:val="20"/>
          <w:szCs w:val="20"/>
          <w:color w:val="auto"/>
        </w:rPr>
      </w:pPr>
      <w:r>
        <w:rPr>
          <w:rFonts w:ascii="Calibri" w:cs="Calibri" w:eastAsia="Calibri" w:hAnsi="Calibri"/>
          <w:sz w:val="18"/>
          <w:szCs w:val="18"/>
          <w:b w:val="1"/>
          <w:bCs w:val="1"/>
          <w:color w:val="auto"/>
        </w:rPr>
        <w:t>CHEFIA IMEDIATA</w:t>
      </w:r>
    </w:p>
    <w:p>
      <w:pPr>
        <w:ind w:left="5521"/>
        <w:spacing w:after="0" w:line="185" w:lineRule="auto"/>
        <w:rPr>
          <w:sz w:val="20"/>
          <w:szCs w:val="20"/>
          <w:color w:val="auto"/>
        </w:rPr>
      </w:pPr>
      <w:r>
        <w:rPr>
          <w:rFonts w:ascii="Calibri" w:cs="Calibri" w:eastAsia="Calibri" w:hAnsi="Calibri"/>
          <w:sz w:val="16"/>
          <w:szCs w:val="16"/>
          <w:color w:val="auto"/>
        </w:rPr>
        <w:t>Confere documentação e</w:t>
      </w:r>
    </w:p>
    <w:p>
      <w:pPr>
        <w:ind w:left="1661"/>
        <w:spacing w:after="0" w:line="181" w:lineRule="auto"/>
        <w:tabs>
          <w:tab w:leader="none" w:pos="5681" w:val="left"/>
        </w:tabs>
        <w:rPr>
          <w:sz w:val="20"/>
          <w:szCs w:val="20"/>
          <w:color w:val="auto"/>
        </w:rPr>
      </w:pPr>
      <w:r>
        <w:rPr>
          <w:rFonts w:ascii="Calibri" w:cs="Calibri" w:eastAsia="Calibri" w:hAnsi="Calibri"/>
          <w:sz w:val="21"/>
          <w:szCs w:val="21"/>
          <w:color w:val="auto"/>
        </w:rPr>
        <w:t>Assina memorando com a</w:t>
      </w:r>
      <w:r>
        <w:rPr>
          <w:sz w:val="20"/>
          <w:szCs w:val="20"/>
          <w:color w:val="auto"/>
        </w:rPr>
        <w:tab/>
      </w:r>
      <w:r>
        <w:rPr>
          <w:rFonts w:ascii="Calibri" w:cs="Calibri" w:eastAsia="Calibri" w:hAnsi="Calibri"/>
          <w:sz w:val="25"/>
          <w:szCs w:val="25"/>
          <w:color w:val="auto"/>
          <w:vertAlign w:val="subscript"/>
        </w:rPr>
        <w:t>autoriza pagamento.</w:t>
      </w:r>
    </w:p>
    <w:p>
      <w:pPr>
        <w:ind w:left="1681"/>
        <w:spacing w:after="0" w:line="197" w:lineRule="auto"/>
        <w:rPr>
          <w:sz w:val="20"/>
          <w:szCs w:val="20"/>
          <w:color w:val="auto"/>
        </w:rPr>
      </w:pPr>
      <w:r>
        <w:rPr>
          <w:rFonts w:ascii="Calibri" w:cs="Calibri" w:eastAsia="Calibri" w:hAnsi="Calibri"/>
          <w:sz w:val="21"/>
          <w:szCs w:val="21"/>
          <w:color w:val="auto"/>
        </w:rPr>
        <w:t>solicitação de pagamento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tbl>
      <w:tblPr>
        <w:tblLayout w:type="fixed"/>
        <w:tblInd w:w="1561" w:type="dxa"/>
        <w:tblCellMar>
          <w:top w:w="0" w:type="dxa"/>
          <w:left w:w="0" w:type="dxa"/>
          <w:bottom w:w="0" w:type="dxa"/>
          <w:right w:w="0" w:type="dxa"/>
        </w:tblCellMar>
      </w:tblPr>
      <w:tr>
        <w:trPr>
          <w:trHeight w:val="269"/>
        </w:trPr>
        <w:tc>
          <w:tcPr>
            <w:tcW w:w="3200" w:type="dxa"/>
            <w:vAlign w:val="bottom"/>
          </w:tcPr>
          <w:p>
            <w:pPr>
              <w:jc w:val="center"/>
              <w:ind w:right="673"/>
              <w:spacing w:after="0"/>
              <w:rPr>
                <w:sz w:val="20"/>
                <w:szCs w:val="20"/>
                <w:color w:val="auto"/>
              </w:rPr>
            </w:pPr>
            <w:r>
              <w:rPr>
                <w:rFonts w:ascii="Calibri" w:cs="Calibri" w:eastAsia="Calibri" w:hAnsi="Calibri"/>
                <w:sz w:val="22"/>
                <w:szCs w:val="22"/>
                <w:b w:val="1"/>
                <w:bCs w:val="1"/>
                <w:color w:val="auto"/>
              </w:rPr>
              <w:t>DIRCOF</w:t>
            </w:r>
          </w:p>
        </w:tc>
        <w:tc>
          <w:tcPr>
            <w:tcW w:w="2880" w:type="dxa"/>
            <w:vAlign w:val="bottom"/>
            <w:vMerge w:val="restart"/>
          </w:tcPr>
          <w:p>
            <w:pPr>
              <w:jc w:val="center"/>
              <w:ind w:left="672"/>
              <w:spacing w:after="0"/>
              <w:rPr>
                <w:sz w:val="20"/>
                <w:szCs w:val="20"/>
                <w:color w:val="auto"/>
              </w:rPr>
            </w:pPr>
            <w:r>
              <w:rPr>
                <w:rFonts w:ascii="Calibri" w:cs="Calibri" w:eastAsia="Calibri" w:hAnsi="Calibri"/>
                <w:sz w:val="22"/>
                <w:szCs w:val="22"/>
                <w:b w:val="1"/>
                <w:bCs w:val="1"/>
                <w:color w:val="auto"/>
                <w:w w:val="99"/>
              </w:rPr>
              <w:t>CFIN</w:t>
            </w:r>
          </w:p>
        </w:tc>
        <w:tc>
          <w:tcPr>
            <w:tcW w:w="0" w:type="dxa"/>
            <w:vAlign w:val="bottom"/>
          </w:tcPr>
          <w:p>
            <w:pPr>
              <w:spacing w:after="0"/>
              <w:rPr>
                <w:sz w:val="1"/>
                <w:szCs w:val="1"/>
                <w:color w:val="auto"/>
              </w:rPr>
            </w:pPr>
          </w:p>
        </w:tc>
      </w:tr>
      <w:tr>
        <w:trPr>
          <w:trHeight w:val="112"/>
        </w:trPr>
        <w:tc>
          <w:tcPr>
            <w:tcW w:w="3200" w:type="dxa"/>
            <w:vAlign w:val="bottom"/>
          </w:tcPr>
          <w:p>
            <w:pPr>
              <w:spacing w:after="0"/>
              <w:rPr>
                <w:sz w:val="9"/>
                <w:szCs w:val="9"/>
                <w:color w:val="auto"/>
              </w:rPr>
            </w:pPr>
          </w:p>
        </w:tc>
        <w:tc>
          <w:tcPr>
            <w:tcW w:w="28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212"/>
        </w:trPr>
        <w:tc>
          <w:tcPr>
            <w:tcW w:w="3200" w:type="dxa"/>
            <w:vAlign w:val="bottom"/>
          </w:tcPr>
          <w:p>
            <w:pPr>
              <w:jc w:val="center"/>
              <w:ind w:right="673"/>
              <w:spacing w:after="0" w:line="212" w:lineRule="exact"/>
              <w:rPr>
                <w:sz w:val="20"/>
                <w:szCs w:val="20"/>
                <w:color w:val="auto"/>
              </w:rPr>
            </w:pPr>
            <w:r>
              <w:rPr>
                <w:rFonts w:ascii="Calibri" w:cs="Calibri" w:eastAsia="Calibri" w:hAnsi="Calibri"/>
                <w:sz w:val="21"/>
                <w:szCs w:val="21"/>
                <w:color w:val="auto"/>
                <w:w w:val="99"/>
              </w:rPr>
              <w:t>Análise da documentação e</w:t>
            </w:r>
          </w:p>
        </w:tc>
        <w:tc>
          <w:tcPr>
            <w:tcW w:w="2880" w:type="dxa"/>
            <w:vAlign w:val="bottom"/>
            <w:vMerge w:val="restart"/>
          </w:tcPr>
          <w:p>
            <w:pPr>
              <w:jc w:val="center"/>
              <w:ind w:left="672"/>
              <w:spacing w:after="0"/>
              <w:rPr>
                <w:sz w:val="20"/>
                <w:szCs w:val="20"/>
                <w:color w:val="auto"/>
              </w:rPr>
            </w:pPr>
            <w:r>
              <w:rPr>
                <w:rFonts w:ascii="Calibri" w:cs="Calibri" w:eastAsia="Calibri" w:hAnsi="Calibri"/>
                <w:sz w:val="21"/>
                <w:szCs w:val="21"/>
                <w:color w:val="auto"/>
              </w:rPr>
              <w:t>Liquidação e pagamento</w:t>
            </w:r>
          </w:p>
        </w:tc>
        <w:tc>
          <w:tcPr>
            <w:tcW w:w="0" w:type="dxa"/>
            <w:vAlign w:val="bottom"/>
          </w:tcPr>
          <w:p>
            <w:pPr>
              <w:spacing w:after="0"/>
              <w:rPr>
                <w:sz w:val="1"/>
                <w:szCs w:val="1"/>
                <w:color w:val="auto"/>
              </w:rPr>
            </w:pPr>
          </w:p>
        </w:tc>
      </w:tr>
      <w:tr>
        <w:trPr>
          <w:trHeight w:val="115"/>
        </w:trPr>
        <w:tc>
          <w:tcPr>
            <w:tcW w:w="3200" w:type="dxa"/>
            <w:vAlign w:val="bottom"/>
            <w:vMerge w:val="restart"/>
          </w:tcPr>
          <w:p>
            <w:pPr>
              <w:jc w:val="center"/>
              <w:ind w:right="693"/>
              <w:spacing w:after="0" w:line="230" w:lineRule="exact"/>
              <w:rPr>
                <w:sz w:val="20"/>
                <w:szCs w:val="20"/>
                <w:color w:val="auto"/>
              </w:rPr>
            </w:pPr>
            <w:r>
              <w:rPr>
                <w:rFonts w:ascii="Calibri" w:cs="Calibri" w:eastAsia="Calibri" w:hAnsi="Calibri"/>
                <w:sz w:val="21"/>
                <w:szCs w:val="21"/>
                <w:color w:val="auto"/>
              </w:rPr>
              <w:t>encaminha para pagamento</w:t>
            </w:r>
          </w:p>
        </w:tc>
        <w:tc>
          <w:tcPr>
            <w:tcW w:w="28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16"/>
        </w:trPr>
        <w:tc>
          <w:tcPr>
            <w:tcW w:w="3200" w:type="dxa"/>
            <w:vAlign w:val="bottom"/>
            <w:vMerge w:val="continue"/>
          </w:tcPr>
          <w:p>
            <w:pPr>
              <w:spacing w:after="0"/>
              <w:rPr>
                <w:sz w:val="10"/>
                <w:szCs w:val="10"/>
                <w:color w:val="auto"/>
              </w:rPr>
            </w:pPr>
          </w:p>
        </w:tc>
        <w:tc>
          <w:tcPr>
            <w:tcW w:w="288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2555875</wp:posOffset>
            </wp:positionV>
            <wp:extent cx="5977890" cy="38100"/>
            <wp:wrapNone/>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963">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2602865</wp:posOffset>
            </wp:positionV>
            <wp:extent cx="5977890" cy="8890"/>
            <wp:wrapNone/>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964">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288</w:t>
      </w:r>
    </w:p>
    <w:p>
      <w:pPr>
        <w:sectPr>
          <w:pgSz w:w="11900" w:h="16838" w:orient="portrait"/>
          <w:cols w:equalWidth="0" w:num="1">
            <w:col w:w="9361"/>
          </w:cols>
          <w:pgMar w:left="1419" w:top="961" w:right="1126" w:bottom="435" w:gutter="0" w:footer="0" w:header="0"/>
        </w:sectPr>
      </w:pPr>
    </w:p>
    <w:p>
      <w:pPr>
        <w:jc w:val="center"/>
        <w:ind w:right="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96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b w:val="1"/>
          <w:bCs w:val="1"/>
          <w:color w:val="auto"/>
        </w:rPr>
        <w:t>FORMULÁRIO 86 - RELATÓRIO DE EXECUÇÃO DE CONTRATO - ANEXO 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140335</wp:posOffset>
                </wp:positionH>
                <wp:positionV relativeFrom="paragraph">
                  <wp:posOffset>83185</wp:posOffset>
                </wp:positionV>
                <wp:extent cx="5633720" cy="0"/>
                <wp:wrapNone/>
                <wp:docPr id="2029" name="Shape 20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29" o:spid="_x0000_s3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6.55pt" to="454.65pt,6.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143510</wp:posOffset>
                </wp:positionH>
                <wp:positionV relativeFrom="paragraph">
                  <wp:posOffset>80010</wp:posOffset>
                </wp:positionV>
                <wp:extent cx="0" cy="327660"/>
                <wp:wrapNone/>
                <wp:docPr id="2030" name="Shape 20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76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30" o:spid="_x0000_s3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3pt,6.3pt" to="11.3pt,32.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140335</wp:posOffset>
                </wp:positionH>
                <wp:positionV relativeFrom="paragraph">
                  <wp:posOffset>405130</wp:posOffset>
                </wp:positionV>
                <wp:extent cx="5633720" cy="0"/>
                <wp:wrapNone/>
                <wp:docPr id="2031" name="Shape 20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31" o:spid="_x0000_s3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31.9pt" to="454.65pt,31.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3376295</wp:posOffset>
                </wp:positionH>
                <wp:positionV relativeFrom="paragraph">
                  <wp:posOffset>80010</wp:posOffset>
                </wp:positionV>
                <wp:extent cx="0" cy="327660"/>
                <wp:wrapNone/>
                <wp:docPr id="2032" name="Shape 20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76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32" o:spid="_x0000_s3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5.85pt,6.3pt" to="265.85pt,32.1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5770880</wp:posOffset>
                </wp:positionH>
                <wp:positionV relativeFrom="paragraph">
                  <wp:posOffset>80010</wp:posOffset>
                </wp:positionV>
                <wp:extent cx="0" cy="327660"/>
                <wp:wrapNone/>
                <wp:docPr id="2033" name="Shape 20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76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33" o:spid="_x0000_s3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4pt,6.3pt" to="454.4pt,32.1pt" o:allowincell="f" strokecolor="#000000" strokeweight="0.4799pt"/>
            </w:pict>
          </mc:Fallback>
        </mc:AlternateContent>
      </w:r>
    </w:p>
    <w:p>
      <w:pPr>
        <w:spacing w:after="0" w:line="315" w:lineRule="exact"/>
        <w:rPr>
          <w:sz w:val="20"/>
          <w:szCs w:val="20"/>
          <w:color w:val="auto"/>
        </w:rPr>
      </w:pPr>
    </w:p>
    <w:p>
      <w:pPr>
        <w:jc w:val="center"/>
        <w:ind w:right="40"/>
        <w:spacing w:after="0"/>
        <w:tabs>
          <w:tab w:leader="none" w:pos="280" w:val="left"/>
        </w:tabs>
        <w:rPr>
          <w:sz w:val="20"/>
          <w:szCs w:val="20"/>
          <w:color w:val="auto"/>
        </w:rPr>
      </w:pPr>
      <w:r>
        <w:rPr>
          <w:rFonts w:ascii="Century" w:cs="Century" w:eastAsia="Century" w:hAnsi="Century"/>
          <w:sz w:val="24"/>
          <w:szCs w:val="24"/>
          <w:color w:val="auto"/>
        </w:rPr>
        <w:t xml:space="preserve">PROCESSO Nº </w:t>
      </w:r>
      <w:r>
        <w:rPr>
          <w:rFonts w:ascii="Century" w:cs="Century" w:eastAsia="Century" w:hAnsi="Century"/>
          <w:sz w:val="24"/>
          <w:szCs w:val="24"/>
          <w:b w:val="1"/>
          <w:bCs w:val="1"/>
          <w:color w:val="auto"/>
        </w:rPr>
        <w:t>23118._________/_______-__</w:t>
      </w:r>
      <w:r>
        <w:rPr>
          <w:sz w:val="20"/>
          <w:szCs w:val="20"/>
          <w:color w:val="auto"/>
        </w:rPr>
        <w:tab/>
      </w:r>
      <w:r>
        <w:rPr>
          <w:rFonts w:ascii="Century" w:cs="Century" w:eastAsia="Century" w:hAnsi="Century"/>
          <w:sz w:val="24"/>
          <w:szCs w:val="24"/>
          <w:b w:val="1"/>
          <w:bCs w:val="1"/>
          <w:color w:val="auto"/>
        </w:rPr>
        <w:t>EMPENHO Nº. ______________</w:t>
      </w:r>
    </w:p>
    <w:p>
      <w:pPr>
        <w:spacing w:after="0" w:line="307"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b w:val="1"/>
          <w:bCs w:val="1"/>
          <w:color w:val="auto"/>
        </w:rPr>
        <w:t>DADOS DO CONTRATO: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140335</wp:posOffset>
                </wp:positionH>
                <wp:positionV relativeFrom="paragraph">
                  <wp:posOffset>6985</wp:posOffset>
                </wp:positionV>
                <wp:extent cx="5633720" cy="0"/>
                <wp:wrapNone/>
                <wp:docPr id="2034" name="Shape 20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34" o:spid="_x0000_s3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0.55pt" to="454.65pt,0.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140335</wp:posOffset>
                </wp:positionH>
                <wp:positionV relativeFrom="paragraph">
                  <wp:posOffset>395605</wp:posOffset>
                </wp:positionV>
                <wp:extent cx="5633720" cy="0"/>
                <wp:wrapNone/>
                <wp:docPr id="2035" name="Shape 20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35" o:spid="_x0000_s30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31.15pt" to="454.65pt,31.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140335</wp:posOffset>
                </wp:positionH>
                <wp:positionV relativeFrom="paragraph">
                  <wp:posOffset>668655</wp:posOffset>
                </wp:positionV>
                <wp:extent cx="5633720" cy="0"/>
                <wp:wrapNone/>
                <wp:docPr id="2036" name="Shape 20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36" o:spid="_x0000_s3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52.65pt" to="454.65pt,52.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143510</wp:posOffset>
                </wp:positionH>
                <wp:positionV relativeFrom="paragraph">
                  <wp:posOffset>3810</wp:posOffset>
                </wp:positionV>
                <wp:extent cx="0" cy="1777365"/>
                <wp:wrapNone/>
                <wp:docPr id="2037" name="Shape 20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773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37" o:spid="_x0000_s30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3pt,0.3pt" to="11.3pt,140.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5770880</wp:posOffset>
                </wp:positionH>
                <wp:positionV relativeFrom="paragraph">
                  <wp:posOffset>3810</wp:posOffset>
                </wp:positionV>
                <wp:extent cx="0" cy="1048385"/>
                <wp:wrapNone/>
                <wp:docPr id="2038" name="Shape 20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483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38" o:spid="_x0000_s30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4pt,0.3pt" to="454.4pt,82.85pt" o:allowincell="f" strokecolor="#000000" strokeweight="0.4799pt"/>
            </w:pict>
          </mc:Fallback>
        </mc:AlternateContent>
      </w:r>
    </w:p>
    <w:p>
      <w:pPr>
        <w:jc w:val="center"/>
        <w:ind w:right="20"/>
        <w:spacing w:after="0"/>
        <w:rPr>
          <w:sz w:val="20"/>
          <w:szCs w:val="20"/>
          <w:color w:val="auto"/>
        </w:rPr>
      </w:pPr>
      <w:r>
        <w:rPr>
          <w:rFonts w:ascii="Century" w:cs="Century" w:eastAsia="Century" w:hAnsi="Century"/>
          <w:sz w:val="24"/>
          <w:szCs w:val="24"/>
          <w:color w:val="auto"/>
        </w:rPr>
        <w:t>Contratada:</w:t>
      </w:r>
    </w:p>
    <w:p>
      <w:pPr>
        <w:spacing w:after="0" w:line="386" w:lineRule="exact"/>
        <w:rPr>
          <w:sz w:val="20"/>
          <w:szCs w:val="20"/>
          <w:color w:val="auto"/>
        </w:rPr>
      </w:pPr>
    </w:p>
    <w:p>
      <w:pPr>
        <w:ind w:left="300"/>
        <w:spacing w:after="0"/>
        <w:rPr>
          <w:sz w:val="20"/>
          <w:szCs w:val="20"/>
          <w:color w:val="auto"/>
        </w:rPr>
      </w:pPr>
      <w:r>
        <w:rPr>
          <w:rFonts w:ascii="Century" w:cs="Century" w:eastAsia="Century" w:hAnsi="Century"/>
          <w:sz w:val="24"/>
          <w:szCs w:val="24"/>
          <w:color w:val="auto"/>
        </w:rPr>
        <w:t>Contrato nº _____________ e Termo Aditivo ao contrato se houver</w:t>
      </w:r>
    </w:p>
    <w:p>
      <w:pPr>
        <w:spacing w:after="0" w:line="76" w:lineRule="exact"/>
        <w:rPr>
          <w:sz w:val="20"/>
          <w:szCs w:val="20"/>
          <w:color w:val="auto"/>
        </w:rPr>
      </w:pPr>
    </w:p>
    <w:p>
      <w:pPr>
        <w:ind w:left="300"/>
        <w:spacing w:after="0"/>
        <w:rPr>
          <w:sz w:val="20"/>
          <w:szCs w:val="20"/>
          <w:color w:val="auto"/>
        </w:rPr>
      </w:pPr>
      <w:r>
        <w:rPr>
          <w:rFonts w:ascii="Century" w:cs="Century" w:eastAsia="Century" w:hAnsi="Century"/>
          <w:sz w:val="24"/>
          <w:szCs w:val="24"/>
          <w:color w:val="auto"/>
        </w:rPr>
        <w:t>Objeto: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5764530</wp:posOffset>
                </wp:positionH>
                <wp:positionV relativeFrom="paragraph">
                  <wp:posOffset>198755</wp:posOffset>
                </wp:positionV>
                <wp:extent cx="12700" cy="12700"/>
                <wp:wrapNone/>
                <wp:docPr id="2039" name="Shape 20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2039" o:spid="_x0000_s3064" style="position:absolute;margin-left:453.9pt;margin-top:15.65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pacing w:after="0" w:line="279" w:lineRule="exact"/>
        <w:rPr>
          <w:sz w:val="20"/>
          <w:szCs w:val="20"/>
          <w:color w:val="auto"/>
        </w:rPr>
      </w:pPr>
    </w:p>
    <w:tbl>
      <w:tblPr>
        <w:tblLayout w:type="fixed"/>
        <w:tblInd w:w="220" w:type="dxa"/>
        <w:tblCellMar>
          <w:top w:w="0" w:type="dxa"/>
          <w:left w:w="0" w:type="dxa"/>
          <w:bottom w:w="0" w:type="dxa"/>
          <w:right w:w="0" w:type="dxa"/>
        </w:tblCellMar>
      </w:tblPr>
      <w:tr>
        <w:trPr>
          <w:trHeight w:val="291"/>
        </w:trPr>
        <w:tc>
          <w:tcPr>
            <w:tcW w:w="2560" w:type="dxa"/>
            <w:vAlign w:val="bottom"/>
            <w:tcBorders>
              <w:top w:val="single" w:sz="8" w:color="auto"/>
              <w:right w:val="single" w:sz="8" w:color="auto"/>
            </w:tcBorders>
          </w:tcPr>
          <w:p>
            <w:pPr>
              <w:jc w:val="center"/>
              <w:spacing w:after="0"/>
              <w:rPr>
                <w:sz w:val="20"/>
                <w:szCs w:val="20"/>
                <w:color w:val="auto"/>
              </w:rPr>
            </w:pPr>
            <w:r>
              <w:rPr>
                <w:rFonts w:ascii="Century" w:cs="Century" w:eastAsia="Century" w:hAnsi="Century"/>
                <w:sz w:val="24"/>
                <w:szCs w:val="24"/>
                <w:b w:val="1"/>
                <w:bCs w:val="1"/>
                <w:color w:val="auto"/>
                <w:w w:val="97"/>
              </w:rPr>
              <w:t>DATA</w:t>
            </w:r>
          </w:p>
        </w:tc>
        <w:tc>
          <w:tcPr>
            <w:tcW w:w="2560" w:type="dxa"/>
            <w:vAlign w:val="bottom"/>
            <w:tcBorders>
              <w:top w:val="single" w:sz="8" w:color="auto"/>
              <w:right w:val="single" w:sz="8" w:color="auto"/>
            </w:tcBorders>
            <w:vMerge w:val="restart"/>
          </w:tcPr>
          <w:p>
            <w:pPr>
              <w:jc w:val="center"/>
              <w:spacing w:after="0"/>
              <w:rPr>
                <w:sz w:val="20"/>
                <w:szCs w:val="20"/>
                <w:color w:val="auto"/>
              </w:rPr>
            </w:pPr>
            <w:r>
              <w:rPr>
                <w:rFonts w:ascii="Century" w:cs="Century" w:eastAsia="Century" w:hAnsi="Century"/>
                <w:sz w:val="24"/>
                <w:szCs w:val="24"/>
                <w:b w:val="1"/>
                <w:bCs w:val="1"/>
                <w:color w:val="auto"/>
              </w:rPr>
              <w:t>VIGÊNCIA</w:t>
            </w:r>
          </w:p>
        </w:tc>
        <w:tc>
          <w:tcPr>
            <w:tcW w:w="3760" w:type="dxa"/>
            <w:vAlign w:val="bottom"/>
            <w:tcBorders>
              <w:top w:val="single" w:sz="8" w:color="auto"/>
              <w:right w:val="single" w:sz="8" w:color="auto"/>
            </w:tcBorders>
            <w:vMerge w:val="restart"/>
          </w:tcPr>
          <w:p>
            <w:pPr>
              <w:jc w:val="center"/>
              <w:spacing w:after="0"/>
              <w:rPr>
                <w:sz w:val="20"/>
                <w:szCs w:val="20"/>
                <w:color w:val="auto"/>
              </w:rPr>
            </w:pPr>
            <w:r>
              <w:rPr>
                <w:rFonts w:ascii="Century" w:cs="Century" w:eastAsia="Century" w:hAnsi="Century"/>
                <w:sz w:val="24"/>
                <w:szCs w:val="24"/>
                <w:b w:val="1"/>
                <w:bCs w:val="1"/>
                <w:color w:val="auto"/>
              </w:rPr>
              <w:t>VALOR GLOBAL</w:t>
            </w:r>
          </w:p>
        </w:tc>
        <w:tc>
          <w:tcPr>
            <w:tcW w:w="0" w:type="dxa"/>
            <w:vAlign w:val="bottom"/>
          </w:tcPr>
          <w:p>
            <w:pPr>
              <w:spacing w:after="0"/>
              <w:rPr>
                <w:sz w:val="1"/>
                <w:szCs w:val="1"/>
                <w:color w:val="auto"/>
              </w:rPr>
            </w:pPr>
          </w:p>
        </w:tc>
      </w:tr>
      <w:tr>
        <w:trPr>
          <w:trHeight w:val="144"/>
        </w:trPr>
        <w:tc>
          <w:tcPr>
            <w:tcW w:w="2560" w:type="dxa"/>
            <w:vAlign w:val="bottom"/>
            <w:tcBorders>
              <w:right w:val="single" w:sz="8" w:color="auto"/>
            </w:tcBorders>
            <w:vMerge w:val="restart"/>
          </w:tcPr>
          <w:p>
            <w:pPr>
              <w:jc w:val="center"/>
              <w:spacing w:after="0"/>
              <w:rPr>
                <w:sz w:val="20"/>
                <w:szCs w:val="20"/>
                <w:color w:val="auto"/>
              </w:rPr>
            </w:pPr>
            <w:r>
              <w:rPr>
                <w:rFonts w:ascii="Century" w:cs="Century" w:eastAsia="Century" w:hAnsi="Century"/>
                <w:sz w:val="24"/>
                <w:szCs w:val="24"/>
                <w:b w:val="1"/>
                <w:bCs w:val="1"/>
                <w:color w:val="auto"/>
                <w:w w:val="99"/>
              </w:rPr>
              <w:t>ASSINATURA</w:t>
            </w:r>
          </w:p>
        </w:tc>
        <w:tc>
          <w:tcPr>
            <w:tcW w:w="2560" w:type="dxa"/>
            <w:vAlign w:val="bottom"/>
            <w:tcBorders>
              <w:right w:val="single" w:sz="8" w:color="auto"/>
            </w:tcBorders>
            <w:vMerge w:val="continue"/>
          </w:tcPr>
          <w:p>
            <w:pPr>
              <w:spacing w:after="0"/>
              <w:rPr>
                <w:sz w:val="12"/>
                <w:szCs w:val="12"/>
                <w:color w:val="auto"/>
              </w:rPr>
            </w:pPr>
          </w:p>
        </w:tc>
        <w:tc>
          <w:tcPr>
            <w:tcW w:w="3760" w:type="dxa"/>
            <w:vAlign w:val="bottom"/>
            <w:tcBorders>
              <w:right w:val="single" w:sz="8" w:color="auto"/>
            </w:tcBorders>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560" w:type="dxa"/>
            <w:vAlign w:val="bottom"/>
            <w:tcBorders>
              <w:bottom w:val="single" w:sz="8" w:color="auto"/>
              <w:right w:val="single" w:sz="8" w:color="auto"/>
            </w:tcBorders>
            <w:vMerge w:val="continue"/>
          </w:tcPr>
          <w:p>
            <w:pPr>
              <w:spacing w:after="0"/>
              <w:rPr>
                <w:sz w:val="12"/>
                <w:szCs w:val="12"/>
                <w:color w:val="auto"/>
              </w:rPr>
            </w:pPr>
          </w:p>
        </w:tc>
        <w:tc>
          <w:tcPr>
            <w:tcW w:w="2560" w:type="dxa"/>
            <w:vAlign w:val="bottom"/>
            <w:tcBorders>
              <w:bottom w:val="single" w:sz="8" w:color="auto"/>
              <w:right w:val="single" w:sz="8" w:color="auto"/>
            </w:tcBorders>
          </w:tcPr>
          <w:p>
            <w:pPr>
              <w:spacing w:after="0"/>
              <w:rPr>
                <w:sz w:val="12"/>
                <w:szCs w:val="12"/>
                <w:color w:val="auto"/>
              </w:rPr>
            </w:pPr>
          </w:p>
        </w:tc>
        <w:tc>
          <w:tcPr>
            <w:tcW w:w="376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531"/>
        </w:trPr>
        <w:tc>
          <w:tcPr>
            <w:tcW w:w="2560" w:type="dxa"/>
            <w:vAlign w:val="bottom"/>
            <w:tcBorders>
              <w:bottom w:val="single" w:sz="8" w:color="auto"/>
              <w:right w:val="single" w:sz="8" w:color="auto"/>
            </w:tcBorders>
          </w:tcPr>
          <w:p>
            <w:pPr>
              <w:jc w:val="center"/>
              <w:spacing w:after="0"/>
              <w:rPr>
                <w:sz w:val="20"/>
                <w:szCs w:val="20"/>
                <w:color w:val="auto"/>
              </w:rPr>
            </w:pPr>
            <w:r>
              <w:rPr>
                <w:rFonts w:ascii="Century" w:cs="Century" w:eastAsia="Century" w:hAnsi="Century"/>
                <w:sz w:val="24"/>
                <w:szCs w:val="24"/>
                <w:color w:val="auto"/>
              </w:rPr>
              <w:t>_____/_____/________</w:t>
            </w:r>
          </w:p>
        </w:tc>
        <w:tc>
          <w:tcPr>
            <w:tcW w:w="2560" w:type="dxa"/>
            <w:vAlign w:val="bottom"/>
            <w:tcBorders>
              <w:bottom w:val="single" w:sz="8" w:color="auto"/>
              <w:right w:val="single" w:sz="8" w:color="auto"/>
            </w:tcBorders>
          </w:tcPr>
          <w:p>
            <w:pPr>
              <w:jc w:val="right"/>
              <w:ind w:right="40"/>
              <w:spacing w:after="0"/>
              <w:rPr>
                <w:sz w:val="20"/>
                <w:szCs w:val="20"/>
                <w:color w:val="auto"/>
              </w:rPr>
            </w:pPr>
            <w:r>
              <w:rPr>
                <w:rFonts w:ascii="Century" w:cs="Century" w:eastAsia="Century" w:hAnsi="Century"/>
                <w:sz w:val="24"/>
                <w:szCs w:val="24"/>
                <w:color w:val="auto"/>
              </w:rPr>
              <w:t>_____/_____/________</w:t>
            </w:r>
          </w:p>
        </w:tc>
        <w:tc>
          <w:tcPr>
            <w:tcW w:w="3760" w:type="dxa"/>
            <w:vAlign w:val="bottom"/>
            <w:tcBorders>
              <w:bottom w:val="single" w:sz="8" w:color="auto"/>
              <w:right w:val="single" w:sz="8" w:color="auto"/>
            </w:tcBorders>
          </w:tcPr>
          <w:p>
            <w:pPr>
              <w:jc w:val="center"/>
              <w:spacing w:after="0"/>
              <w:rPr>
                <w:sz w:val="20"/>
                <w:szCs w:val="20"/>
                <w:color w:val="auto"/>
              </w:rPr>
            </w:pPr>
            <w:r>
              <w:rPr>
                <w:rFonts w:ascii="Century" w:cs="Century" w:eastAsia="Century" w:hAnsi="Century"/>
                <w:sz w:val="24"/>
                <w:szCs w:val="24"/>
                <w:b w:val="1"/>
                <w:bCs w:val="1"/>
                <w:color w:val="auto"/>
                <w:w w:val="99"/>
              </w:rPr>
              <w:t xml:space="preserve">R$ </w:t>
            </w:r>
            <w:r>
              <w:rPr>
                <w:rFonts w:ascii="Century" w:cs="Century" w:eastAsia="Century" w:hAnsi="Century"/>
                <w:sz w:val="24"/>
                <w:szCs w:val="24"/>
                <w:color w:val="auto"/>
                <w:w w:val="99"/>
              </w:rPr>
              <w:t>____________________</w:t>
            </w:r>
          </w:p>
        </w:tc>
        <w:tc>
          <w:tcPr>
            <w:tcW w:w="0" w:type="dxa"/>
            <w:vAlign w:val="bottom"/>
          </w:tcPr>
          <w:p>
            <w:pPr>
              <w:spacing w:after="0"/>
              <w:rPr>
                <w:sz w:val="1"/>
                <w:szCs w:val="1"/>
                <w:color w:val="auto"/>
              </w:rPr>
            </w:pPr>
          </w:p>
        </w:tc>
      </w:tr>
      <w:tr>
        <w:trPr>
          <w:trHeight w:val="574"/>
        </w:trPr>
        <w:tc>
          <w:tcPr>
            <w:tcW w:w="2560" w:type="dxa"/>
            <w:vAlign w:val="bottom"/>
            <w:tcBorders>
              <w:bottom w:val="single" w:sz="8" w:color="auto"/>
            </w:tcBorders>
          </w:tcPr>
          <w:p>
            <w:pPr>
              <w:spacing w:after="0"/>
              <w:rPr>
                <w:sz w:val="24"/>
                <w:szCs w:val="24"/>
                <w:color w:val="auto"/>
              </w:rPr>
            </w:pPr>
          </w:p>
        </w:tc>
        <w:tc>
          <w:tcPr>
            <w:tcW w:w="6320" w:type="dxa"/>
            <w:vAlign w:val="bottom"/>
            <w:tcBorders>
              <w:bottom w:val="single" w:sz="8" w:color="auto"/>
            </w:tcBorders>
            <w:gridSpan w:val="2"/>
          </w:tcPr>
          <w:p>
            <w:pPr>
              <w:ind w:left="680"/>
              <w:spacing w:after="0"/>
              <w:rPr>
                <w:sz w:val="20"/>
                <w:szCs w:val="20"/>
                <w:color w:val="auto"/>
              </w:rPr>
            </w:pPr>
            <w:r>
              <w:rPr>
                <w:rFonts w:ascii="Century" w:cs="Century" w:eastAsia="Century" w:hAnsi="Century"/>
                <w:sz w:val="24"/>
                <w:szCs w:val="24"/>
                <w:b w:val="1"/>
                <w:bCs w:val="1"/>
                <w:color w:val="auto"/>
              </w:rPr>
              <w:t>DADOS DO FISCAL:</w:t>
            </w:r>
          </w:p>
        </w:tc>
        <w:tc>
          <w:tcPr>
            <w:tcW w:w="0" w:type="dxa"/>
            <w:vAlign w:val="bottom"/>
          </w:tcPr>
          <w:p>
            <w:pPr>
              <w:spacing w:after="0"/>
              <w:rPr>
                <w:sz w:val="1"/>
                <w:szCs w:val="1"/>
                <w:color w:val="auto"/>
              </w:rPr>
            </w:pPr>
          </w:p>
        </w:tc>
      </w:tr>
      <w:tr>
        <w:trPr>
          <w:trHeight w:val="275"/>
        </w:trPr>
        <w:tc>
          <w:tcPr>
            <w:tcW w:w="5120" w:type="dxa"/>
            <w:vAlign w:val="bottom"/>
            <w:tcBorders>
              <w:right w:val="single" w:sz="8" w:color="auto"/>
            </w:tcBorders>
            <w:gridSpan w:val="2"/>
          </w:tcPr>
          <w:p>
            <w:pPr>
              <w:ind w:left="80"/>
              <w:spacing w:after="0" w:line="276" w:lineRule="exact"/>
              <w:rPr>
                <w:sz w:val="20"/>
                <w:szCs w:val="20"/>
                <w:color w:val="auto"/>
              </w:rPr>
            </w:pPr>
            <w:r>
              <w:rPr>
                <w:rFonts w:ascii="Century" w:cs="Century" w:eastAsia="Century" w:hAnsi="Century"/>
                <w:sz w:val="24"/>
                <w:szCs w:val="24"/>
                <w:color w:val="auto"/>
              </w:rPr>
              <w:t>Nome: do Fiscal do Contrato:</w:t>
            </w:r>
          </w:p>
        </w:tc>
        <w:tc>
          <w:tcPr>
            <w:tcW w:w="3760" w:type="dxa"/>
            <w:vAlign w:val="bottom"/>
          </w:tcPr>
          <w:p>
            <w:pPr>
              <w:ind w:left="40"/>
              <w:spacing w:after="0" w:line="276" w:lineRule="exact"/>
              <w:rPr>
                <w:sz w:val="20"/>
                <w:szCs w:val="20"/>
                <w:color w:val="auto"/>
              </w:rPr>
            </w:pPr>
            <w:r>
              <w:rPr>
                <w:rFonts w:ascii="Century" w:cs="Century" w:eastAsia="Century" w:hAnsi="Century"/>
                <w:sz w:val="24"/>
                <w:szCs w:val="24"/>
                <w:color w:val="auto"/>
              </w:rPr>
              <w:t>Nome do Fiscal Substituto:</w:t>
            </w:r>
          </w:p>
        </w:tc>
        <w:tc>
          <w:tcPr>
            <w:tcW w:w="0" w:type="dxa"/>
            <w:vAlign w:val="bottom"/>
          </w:tcPr>
          <w:p>
            <w:pPr>
              <w:spacing w:after="0"/>
              <w:rPr>
                <w:sz w:val="1"/>
                <w:szCs w:val="1"/>
                <w:color w:val="auto"/>
              </w:rPr>
            </w:pPr>
          </w:p>
        </w:tc>
      </w:tr>
      <w:tr>
        <w:trPr>
          <w:trHeight w:val="544"/>
        </w:trPr>
        <w:tc>
          <w:tcPr>
            <w:tcW w:w="2560" w:type="dxa"/>
            <w:vAlign w:val="bottom"/>
            <w:tcBorders>
              <w:bottom w:val="single" w:sz="8" w:color="auto"/>
            </w:tcBorders>
          </w:tcPr>
          <w:p>
            <w:pPr>
              <w:spacing w:after="0"/>
              <w:rPr>
                <w:sz w:val="24"/>
                <w:szCs w:val="24"/>
                <w:color w:val="auto"/>
              </w:rPr>
            </w:pPr>
          </w:p>
        </w:tc>
        <w:tc>
          <w:tcPr>
            <w:tcW w:w="2560" w:type="dxa"/>
            <w:vAlign w:val="bottom"/>
            <w:tcBorders>
              <w:bottom w:val="single" w:sz="8" w:color="auto"/>
              <w:right w:val="single" w:sz="8" w:color="auto"/>
            </w:tcBorders>
          </w:tcPr>
          <w:p>
            <w:pPr>
              <w:spacing w:after="0"/>
              <w:rPr>
                <w:sz w:val="24"/>
                <w:szCs w:val="24"/>
                <w:color w:val="auto"/>
              </w:rPr>
            </w:pPr>
          </w:p>
        </w:tc>
        <w:tc>
          <w:tcPr>
            <w:tcW w:w="376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140335</wp:posOffset>
                </wp:positionH>
                <wp:positionV relativeFrom="paragraph">
                  <wp:posOffset>328930</wp:posOffset>
                </wp:positionV>
                <wp:extent cx="5633720" cy="0"/>
                <wp:wrapNone/>
                <wp:docPr id="2040" name="Shape 20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40" o:spid="_x0000_s3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25.9pt" to="454.65pt,25.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143510</wp:posOffset>
                </wp:positionH>
                <wp:positionV relativeFrom="paragraph">
                  <wp:posOffset>-535940</wp:posOffset>
                </wp:positionV>
                <wp:extent cx="0" cy="1215390"/>
                <wp:wrapNone/>
                <wp:docPr id="2041" name="Shape 20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153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41" o:spid="_x0000_s3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3pt,-42.1999pt" to="11.3pt,5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140335</wp:posOffset>
                </wp:positionH>
                <wp:positionV relativeFrom="paragraph">
                  <wp:posOffset>676275</wp:posOffset>
                </wp:positionV>
                <wp:extent cx="5633720" cy="0"/>
                <wp:wrapNone/>
                <wp:docPr id="2042" name="Shape 20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42" o:spid="_x0000_s3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53.25pt" to="454.65pt,53.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5770880</wp:posOffset>
                </wp:positionH>
                <wp:positionV relativeFrom="paragraph">
                  <wp:posOffset>-535940</wp:posOffset>
                </wp:positionV>
                <wp:extent cx="0" cy="1215390"/>
                <wp:wrapNone/>
                <wp:docPr id="2043" name="Shape 20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153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43" o:spid="_x0000_s3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4pt,-42.1999pt" to="454.4pt,53.5pt" o:allowincell="f" strokecolor="#000000" strokeweight="0.4799pt"/>
            </w:pict>
          </mc:Fallback>
        </mc:AlternateContent>
      </w:r>
    </w:p>
    <w:p>
      <w:pPr>
        <w:ind w:left="300"/>
        <w:spacing w:after="0" w:line="233" w:lineRule="auto"/>
        <w:rPr>
          <w:sz w:val="20"/>
          <w:szCs w:val="20"/>
          <w:color w:val="auto"/>
        </w:rPr>
      </w:pPr>
      <w:r>
        <w:rPr>
          <w:rFonts w:ascii="Century" w:cs="Century" w:eastAsia="Century" w:hAnsi="Century"/>
          <w:sz w:val="24"/>
          <w:szCs w:val="24"/>
          <w:color w:val="auto"/>
        </w:rPr>
        <w:t>Portaria (Nº e Data):</w:t>
      </w:r>
    </w:p>
    <w:p>
      <w:pPr>
        <w:spacing w:after="0" w:line="236" w:lineRule="exact"/>
        <w:rPr>
          <w:sz w:val="20"/>
          <w:szCs w:val="20"/>
          <w:color w:val="auto"/>
        </w:rPr>
      </w:pPr>
    </w:p>
    <w:p>
      <w:pPr>
        <w:ind w:left="300"/>
        <w:spacing w:after="0"/>
        <w:rPr>
          <w:sz w:val="20"/>
          <w:szCs w:val="20"/>
          <w:color w:val="auto"/>
        </w:rPr>
      </w:pPr>
      <w:r>
        <w:rPr>
          <w:rFonts w:ascii="Century" w:cs="Century" w:eastAsia="Century" w:hAnsi="Century"/>
          <w:sz w:val="24"/>
          <w:szCs w:val="24"/>
          <w:color w:val="auto"/>
        </w:rPr>
        <w:t>Diretoria Responsável pelo Objeto Contratado:</w:t>
      </w:r>
    </w:p>
    <w:p>
      <w:pPr>
        <w:spacing w:after="0" w:line="200" w:lineRule="exact"/>
        <w:rPr>
          <w:sz w:val="20"/>
          <w:szCs w:val="20"/>
          <w:color w:val="auto"/>
        </w:rPr>
      </w:pPr>
    </w:p>
    <w:p>
      <w:pPr>
        <w:spacing w:after="0" w:line="311"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b w:val="1"/>
          <w:bCs w:val="1"/>
          <w:color w:val="auto"/>
        </w:rPr>
        <w:t>DADOS DO PAGAMENTO: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140335</wp:posOffset>
                </wp:positionH>
                <wp:positionV relativeFrom="paragraph">
                  <wp:posOffset>6985</wp:posOffset>
                </wp:positionV>
                <wp:extent cx="5633720" cy="0"/>
                <wp:wrapNone/>
                <wp:docPr id="2044" name="Shape 20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44" o:spid="_x0000_s3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0.55pt" to="454.65pt,0.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143510</wp:posOffset>
                </wp:positionH>
                <wp:positionV relativeFrom="paragraph">
                  <wp:posOffset>3810</wp:posOffset>
                </wp:positionV>
                <wp:extent cx="0" cy="562610"/>
                <wp:wrapNone/>
                <wp:docPr id="2045" name="Shape 20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626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45" o:spid="_x0000_s30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3pt,0.3pt" to="11.3pt,44.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5770880</wp:posOffset>
                </wp:positionH>
                <wp:positionV relativeFrom="paragraph">
                  <wp:posOffset>3810</wp:posOffset>
                </wp:positionV>
                <wp:extent cx="0" cy="562610"/>
                <wp:wrapNone/>
                <wp:docPr id="2046" name="Shape 20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626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46" o:spid="_x0000_s30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4pt,0.3pt" to="454.4pt,44.6pt" o:allowincell="f" strokecolor="#000000" strokeweight="0.4799pt"/>
            </w:pict>
          </mc:Fallback>
        </mc:AlternateContent>
      </w:r>
    </w:p>
    <w:p>
      <w:pPr>
        <w:ind w:left="360" w:right="480" w:hanging="66"/>
        <w:spacing w:after="0" w:line="253" w:lineRule="auto"/>
        <w:rPr>
          <w:sz w:val="20"/>
          <w:szCs w:val="20"/>
          <w:color w:val="auto"/>
        </w:rPr>
      </w:pPr>
      <w:r>
        <w:rPr>
          <w:rFonts w:ascii="Century" w:cs="Century" w:eastAsia="Century" w:hAnsi="Century"/>
          <w:sz w:val="23"/>
          <w:szCs w:val="23"/>
          <w:color w:val="auto"/>
        </w:rPr>
        <w:t>Pagamento da NF/Fatura Nº _____________ referente ao período de apuração: ____________ a ____________, no valor de R$ ________________ (__________) ____________________________________________________________________</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140335</wp:posOffset>
                </wp:positionH>
                <wp:positionV relativeFrom="paragraph">
                  <wp:posOffset>-1905</wp:posOffset>
                </wp:positionV>
                <wp:extent cx="5633720" cy="0"/>
                <wp:wrapNone/>
                <wp:docPr id="2047" name="Shape 20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47" o:spid="_x0000_s30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0.1499pt" to="454.65pt,-0.1499pt" o:allowincell="f" strokecolor="#000000" strokeweight="0.4799pt"/>
            </w:pict>
          </mc:Fallback>
        </mc:AlternateContent>
      </w:r>
    </w:p>
    <w:p>
      <w:pPr>
        <w:spacing w:after="0" w:line="32"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b w:val="1"/>
          <w:bCs w:val="1"/>
          <w:color w:val="auto"/>
        </w:rPr>
        <w:t>OCORRÊNCIAS: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140335</wp:posOffset>
                </wp:positionH>
                <wp:positionV relativeFrom="paragraph">
                  <wp:posOffset>8890</wp:posOffset>
                </wp:positionV>
                <wp:extent cx="5633720" cy="0"/>
                <wp:wrapNone/>
                <wp:docPr id="2048" name="Shape 20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48" o:spid="_x0000_s30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0.7pt" to="454.65pt,0.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143510</wp:posOffset>
                </wp:positionH>
                <wp:positionV relativeFrom="paragraph">
                  <wp:posOffset>5715</wp:posOffset>
                </wp:positionV>
                <wp:extent cx="0" cy="554355"/>
                <wp:wrapNone/>
                <wp:docPr id="2049" name="Shape 20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543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49" o:spid="_x0000_s30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3pt,0.45pt" to="11.3pt,44.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140335</wp:posOffset>
                </wp:positionH>
                <wp:positionV relativeFrom="paragraph">
                  <wp:posOffset>556895</wp:posOffset>
                </wp:positionV>
                <wp:extent cx="5633720" cy="0"/>
                <wp:wrapNone/>
                <wp:docPr id="2050" name="Shape 20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50" o:spid="_x0000_s30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43.85pt" to="454.65pt,43.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5770880</wp:posOffset>
                </wp:positionH>
                <wp:positionV relativeFrom="paragraph">
                  <wp:posOffset>5715</wp:posOffset>
                </wp:positionV>
                <wp:extent cx="0" cy="554355"/>
                <wp:wrapNone/>
                <wp:docPr id="2051" name="Shape 20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543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51" o:spid="_x0000_s30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4pt,0.45pt" to="454.4pt,44.1pt" o:allowincell="f" strokecolor="#000000" strokeweight="0.4799pt"/>
            </w:pict>
          </mc:Fallback>
        </mc:AlternateContent>
      </w:r>
    </w:p>
    <w:p>
      <w:pPr>
        <w:ind w:left="300"/>
        <w:spacing w:after="0"/>
        <w:rPr>
          <w:sz w:val="20"/>
          <w:szCs w:val="20"/>
          <w:color w:val="auto"/>
        </w:rPr>
      </w:pPr>
      <w:r>
        <w:rPr>
          <w:rFonts w:ascii="Century" w:cs="Century" w:eastAsia="Century" w:hAnsi="Century"/>
          <w:sz w:val="24"/>
          <w:szCs w:val="24"/>
          <w:color w:val="auto"/>
        </w:rPr>
        <w:t>(glosas, multas e descumprimento de cláusulas contratuais):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b w:val="1"/>
          <w:bCs w:val="1"/>
          <w:color w:val="auto"/>
        </w:rPr>
        <w:t>OBSERVAÇÕES: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140335</wp:posOffset>
                </wp:positionH>
                <wp:positionV relativeFrom="paragraph">
                  <wp:posOffset>6985</wp:posOffset>
                </wp:positionV>
                <wp:extent cx="5633720" cy="0"/>
                <wp:wrapNone/>
                <wp:docPr id="2052" name="Shape 20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52" o:spid="_x0000_s30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0.55pt" to="454.65pt,0.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143510</wp:posOffset>
                </wp:positionH>
                <wp:positionV relativeFrom="paragraph">
                  <wp:posOffset>3810</wp:posOffset>
                </wp:positionV>
                <wp:extent cx="0" cy="972820"/>
                <wp:wrapNone/>
                <wp:docPr id="2053" name="Shape 20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728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53" o:spid="_x0000_s30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3pt,0.3pt" to="11.3pt,76.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140335</wp:posOffset>
                </wp:positionH>
                <wp:positionV relativeFrom="paragraph">
                  <wp:posOffset>369570</wp:posOffset>
                </wp:positionV>
                <wp:extent cx="5633720" cy="0"/>
                <wp:wrapNone/>
                <wp:docPr id="2054" name="Shape 20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54" o:spid="_x0000_s30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29.1pt" to="454.65pt,29.1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5770880</wp:posOffset>
                </wp:positionH>
                <wp:positionV relativeFrom="paragraph">
                  <wp:posOffset>3810</wp:posOffset>
                </wp:positionV>
                <wp:extent cx="0" cy="966470"/>
                <wp:wrapNone/>
                <wp:docPr id="2055" name="Shape 20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664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55" o:spid="_x0000_s30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4pt,0.3pt" to="454.4pt,76.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3376295</wp:posOffset>
                </wp:positionH>
                <wp:positionV relativeFrom="paragraph">
                  <wp:posOffset>366395</wp:posOffset>
                </wp:positionV>
                <wp:extent cx="0" cy="610235"/>
                <wp:wrapNone/>
                <wp:docPr id="2056" name="Shape 20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02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56" o:spid="_x0000_s30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5.85pt,28.85pt" to="265.85pt,76.9pt" o:allowincell="f" strokecolor="#000000" strokeweight="0.48pt"/>
            </w:pict>
          </mc:Fallback>
        </mc:AlternateContent>
      </w:r>
    </w:p>
    <w:p>
      <w:pPr>
        <w:sectPr>
          <w:pgSz w:w="11900" w:h="16838" w:orient="portrait"/>
          <w:cols w:equalWidth="0" w:num="1">
            <w:col w:w="9340"/>
          </w:cols>
          <w:pgMar w:left="1440" w:top="961" w:right="112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jc w:val="center"/>
        <w:ind w:left="780"/>
        <w:spacing w:after="0"/>
        <w:rPr>
          <w:sz w:val="20"/>
          <w:szCs w:val="20"/>
          <w:color w:val="auto"/>
        </w:rPr>
      </w:pPr>
      <w:r>
        <w:rPr>
          <w:rFonts w:ascii="Century" w:cs="Century" w:eastAsia="Century" w:hAnsi="Century"/>
          <w:sz w:val="23"/>
          <w:szCs w:val="23"/>
          <w:color w:val="auto"/>
        </w:rPr>
        <w:t>Data da expedição do relatório:</w:t>
      </w:r>
    </w:p>
    <w:p>
      <w:pPr>
        <w:spacing w:after="0" w:line="193" w:lineRule="exact"/>
        <w:rPr>
          <w:sz w:val="20"/>
          <w:szCs w:val="20"/>
          <w:color w:val="auto"/>
        </w:rPr>
      </w:pPr>
    </w:p>
    <w:p>
      <w:pPr>
        <w:jc w:val="center"/>
        <w:ind w:left="780"/>
        <w:spacing w:after="0"/>
        <w:rPr>
          <w:sz w:val="20"/>
          <w:szCs w:val="20"/>
          <w:color w:val="auto"/>
        </w:rPr>
      </w:pPr>
      <w:r>
        <w:rPr>
          <w:rFonts w:ascii="Century" w:cs="Century" w:eastAsia="Century" w:hAnsi="Century"/>
          <w:sz w:val="24"/>
          <w:szCs w:val="24"/>
          <w:color w:val="auto"/>
        </w:rPr>
        <w:t>_____/_____/________</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140335</wp:posOffset>
                </wp:positionH>
                <wp:positionV relativeFrom="paragraph">
                  <wp:posOffset>101600</wp:posOffset>
                </wp:positionV>
                <wp:extent cx="5627370" cy="0"/>
                <wp:wrapNone/>
                <wp:docPr id="2057" name="Shape 20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273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57" o:spid="_x0000_s30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8pt" to="454.15pt,8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68" w:lineRule="exact"/>
        <w:rPr>
          <w:sz w:val="20"/>
          <w:szCs w:val="20"/>
          <w:color w:val="auto"/>
        </w:rPr>
      </w:pPr>
    </w:p>
    <w:p>
      <w:pPr>
        <w:spacing w:after="0"/>
        <w:rPr>
          <w:sz w:val="20"/>
          <w:szCs w:val="20"/>
          <w:color w:val="auto"/>
        </w:rPr>
      </w:pPr>
      <w:r>
        <w:rPr>
          <w:rFonts w:ascii="Century" w:cs="Century" w:eastAsia="Century" w:hAnsi="Century"/>
          <w:sz w:val="17"/>
          <w:szCs w:val="17"/>
          <w:color w:val="auto"/>
        </w:rPr>
        <w:t>ASSINATURA E CARIMBO DO FISCAL: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2297430</wp:posOffset>
                </wp:positionH>
                <wp:positionV relativeFrom="paragraph">
                  <wp:posOffset>464185</wp:posOffset>
                </wp:positionV>
                <wp:extent cx="12700" cy="12700"/>
                <wp:wrapNone/>
                <wp:docPr id="2058" name="Shape 20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2058" o:spid="_x0000_s3083" style="position:absolute;margin-left:180.9pt;margin-top:36.55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pacing w:after="0" w:line="741" w:lineRule="exact"/>
        <w:rPr>
          <w:sz w:val="20"/>
          <w:szCs w:val="20"/>
          <w:color w:val="auto"/>
        </w:rPr>
      </w:pPr>
    </w:p>
    <w:p>
      <w:pPr>
        <w:sectPr>
          <w:pgSz w:w="11900" w:h="16838" w:orient="portrait"/>
          <w:cols w:equalWidth="0" w:num="2">
            <w:col w:w="4740" w:space="720"/>
            <w:col w:w="3880"/>
          </w:cols>
          <w:pgMar w:left="1440" w:top="961" w:right="1126" w:bottom="435" w:gutter="0" w:footer="0" w:header="0"/>
          <w:type w:val="continuous"/>
        </w:sectPr>
      </w:pPr>
    </w:p>
    <w:p>
      <w:pPr>
        <w:ind w:left="1240"/>
        <w:spacing w:after="0"/>
        <w:rPr>
          <w:sz w:val="20"/>
          <w:szCs w:val="20"/>
          <w:color w:val="auto"/>
        </w:rPr>
      </w:pPr>
      <w:r>
        <w:rPr>
          <w:rFonts w:ascii="Century" w:cs="Century" w:eastAsia="Century" w:hAnsi="Century"/>
          <w:sz w:val="20"/>
          <w:szCs w:val="20"/>
          <w:b w:val="1"/>
          <w:bCs w:val="1"/>
          <w:color w:val="auto"/>
        </w:rPr>
        <w:t>No caso de Obras deverá ser assinado pelo Fiscal do Contrato e Fiscal da Obra.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848995</wp:posOffset>
            </wp:positionV>
            <wp:extent cx="5977890" cy="38100"/>
            <wp:wrapNone/>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966">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896620</wp:posOffset>
            </wp:positionV>
            <wp:extent cx="5977890" cy="8890"/>
            <wp:wrapNone/>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967">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289</w:t>
      </w:r>
    </w:p>
    <w:p>
      <w:pPr>
        <w:sectPr>
          <w:pgSz w:w="11900" w:h="16838" w:orient="portrait"/>
          <w:cols w:equalWidth="0" w:num="1">
            <w:col w:w="9340"/>
          </w:cols>
          <w:pgMar w:left="1440" w:top="961" w:right="1126" w:bottom="435" w:gutter="0" w:footer="0" w:header="0"/>
          <w:type w:val="continuous"/>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96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tbl>
      <w:tblPr>
        <w:tblLayout w:type="fixed"/>
        <w:tblInd w:w="940" w:type="dxa"/>
        <w:tblCellMar>
          <w:top w:w="0" w:type="dxa"/>
          <w:left w:w="0" w:type="dxa"/>
          <w:bottom w:w="0" w:type="dxa"/>
          <w:right w:w="0" w:type="dxa"/>
        </w:tblCellMar>
      </w:tblPr>
      <w:tr>
        <w:trPr>
          <w:trHeight w:val="289"/>
        </w:trPr>
        <w:tc>
          <w:tcPr>
            <w:tcW w:w="460" w:type="dxa"/>
            <w:vAlign w:val="bottom"/>
          </w:tcPr>
          <w:p>
            <w:pPr>
              <w:spacing w:after="0"/>
              <w:rPr>
                <w:sz w:val="24"/>
                <w:szCs w:val="24"/>
                <w:color w:val="auto"/>
              </w:rPr>
            </w:pPr>
          </w:p>
        </w:tc>
        <w:tc>
          <w:tcPr>
            <w:tcW w:w="6900" w:type="dxa"/>
            <w:vAlign w:val="bottom"/>
          </w:tcPr>
          <w:p>
            <w:pPr>
              <w:jc w:val="center"/>
              <w:ind w:right="277"/>
              <w:spacing w:after="0"/>
              <w:rPr>
                <w:sz w:val="20"/>
                <w:szCs w:val="20"/>
                <w:color w:val="auto"/>
              </w:rPr>
            </w:pPr>
            <w:r>
              <w:rPr>
                <w:rFonts w:ascii="Century" w:cs="Century" w:eastAsia="Century" w:hAnsi="Century"/>
                <w:sz w:val="24"/>
                <w:szCs w:val="24"/>
                <w:b w:val="1"/>
                <w:bCs w:val="1"/>
                <w:color w:val="auto"/>
                <w:w w:val="99"/>
              </w:rPr>
              <w:t>ANEXO II</w:t>
            </w: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76"/>
        </w:trPr>
        <w:tc>
          <w:tcPr>
            <w:tcW w:w="460" w:type="dxa"/>
            <w:vAlign w:val="bottom"/>
          </w:tcPr>
          <w:p>
            <w:pPr>
              <w:spacing w:after="0"/>
              <w:rPr>
                <w:sz w:val="24"/>
                <w:szCs w:val="24"/>
                <w:color w:val="auto"/>
              </w:rPr>
            </w:pPr>
          </w:p>
        </w:tc>
        <w:tc>
          <w:tcPr>
            <w:tcW w:w="6900" w:type="dxa"/>
            <w:vAlign w:val="bottom"/>
          </w:tcPr>
          <w:p>
            <w:pPr>
              <w:jc w:val="center"/>
              <w:ind w:right="297"/>
              <w:spacing w:after="0"/>
              <w:rPr>
                <w:sz w:val="20"/>
                <w:szCs w:val="20"/>
                <w:color w:val="auto"/>
              </w:rPr>
            </w:pPr>
            <w:r>
              <w:rPr>
                <w:rFonts w:ascii="Century" w:cs="Century" w:eastAsia="Century" w:hAnsi="Century"/>
                <w:sz w:val="24"/>
                <w:szCs w:val="24"/>
                <w:b w:val="1"/>
                <w:bCs w:val="1"/>
                <w:color w:val="auto"/>
              </w:rPr>
              <w:t>PARA OBRAS/ SERVIÇOS DE ENGENHARIA</w:t>
            </w: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9"/>
        </w:trPr>
        <w:tc>
          <w:tcPr>
            <w:tcW w:w="460" w:type="dxa"/>
            <w:vAlign w:val="bottom"/>
            <w:tcBorders>
              <w:bottom w:val="single" w:sz="8" w:color="auto"/>
            </w:tcBorders>
          </w:tcPr>
          <w:p>
            <w:pPr>
              <w:spacing w:after="0"/>
              <w:rPr>
                <w:sz w:val="21"/>
                <w:szCs w:val="21"/>
                <w:color w:val="auto"/>
              </w:rPr>
            </w:pPr>
          </w:p>
        </w:tc>
        <w:tc>
          <w:tcPr>
            <w:tcW w:w="6900" w:type="dxa"/>
            <w:vAlign w:val="bottom"/>
            <w:tcBorders>
              <w:bottom w:val="single" w:sz="8" w:color="auto"/>
            </w:tcBorders>
          </w:tcPr>
          <w:p>
            <w:pPr>
              <w:spacing w:after="0"/>
              <w:rPr>
                <w:sz w:val="21"/>
                <w:szCs w:val="21"/>
                <w:color w:val="auto"/>
              </w:rPr>
            </w:pPr>
          </w:p>
        </w:tc>
        <w:tc>
          <w:tcPr>
            <w:tcW w:w="80" w:type="dxa"/>
            <w:vAlign w:val="bottom"/>
            <w:tcBorders>
              <w:bottom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24"/>
        </w:trPr>
        <w:tc>
          <w:tcPr>
            <w:tcW w:w="460" w:type="dxa"/>
            <w:vAlign w:val="bottom"/>
            <w:shd w:val="clear" w:color="auto" w:fill="EEECE1"/>
          </w:tcPr>
          <w:p>
            <w:pPr>
              <w:spacing w:after="0"/>
              <w:rPr>
                <w:sz w:val="19"/>
                <w:szCs w:val="19"/>
                <w:color w:val="auto"/>
              </w:rPr>
            </w:pPr>
          </w:p>
        </w:tc>
        <w:tc>
          <w:tcPr>
            <w:tcW w:w="6900" w:type="dxa"/>
            <w:vAlign w:val="bottom"/>
            <w:shd w:val="clear" w:color="auto" w:fill="EEECE1"/>
          </w:tcPr>
          <w:p>
            <w:pPr>
              <w:jc w:val="center"/>
              <w:ind w:right="277"/>
              <w:spacing w:after="0" w:line="224" w:lineRule="exact"/>
              <w:rPr>
                <w:sz w:val="20"/>
                <w:szCs w:val="20"/>
                <w:color w:val="auto"/>
              </w:rPr>
            </w:pPr>
            <w:r>
              <w:rPr>
                <w:rFonts w:ascii="Century" w:cs="Century" w:eastAsia="Century" w:hAnsi="Century"/>
                <w:sz w:val="20"/>
                <w:szCs w:val="20"/>
                <w:b w:val="1"/>
                <w:bCs w:val="1"/>
                <w:color w:val="auto"/>
                <w:w w:val="99"/>
              </w:rPr>
              <w:t>DOCUMENTOS A SEREM APRESENTADOS PELO FISCAL OU</w:t>
            </w:r>
          </w:p>
        </w:tc>
        <w:tc>
          <w:tcPr>
            <w:tcW w:w="80" w:type="dxa"/>
            <w:vAlign w:val="bottom"/>
            <w:shd w:val="clear" w:color="auto" w:fill="EEECE1"/>
          </w:tcPr>
          <w:p>
            <w:pPr>
              <w:spacing w:after="0"/>
              <w:rPr>
                <w:sz w:val="19"/>
                <w:szCs w:val="19"/>
                <w:color w:val="auto"/>
              </w:rPr>
            </w:pPr>
          </w:p>
        </w:tc>
        <w:tc>
          <w:tcPr>
            <w:tcW w:w="0" w:type="dxa"/>
            <w:vAlign w:val="bottom"/>
          </w:tcPr>
          <w:p>
            <w:pPr>
              <w:spacing w:after="0"/>
              <w:rPr>
                <w:sz w:val="1"/>
                <w:szCs w:val="1"/>
                <w:color w:val="auto"/>
              </w:rPr>
            </w:pPr>
          </w:p>
        </w:tc>
      </w:tr>
      <w:tr>
        <w:trPr>
          <w:trHeight w:val="243"/>
        </w:trPr>
        <w:tc>
          <w:tcPr>
            <w:tcW w:w="460" w:type="dxa"/>
            <w:vAlign w:val="bottom"/>
            <w:tcBorders>
              <w:bottom w:val="single" w:sz="8" w:color="auto"/>
            </w:tcBorders>
            <w:shd w:val="clear" w:color="auto" w:fill="EEECE1"/>
          </w:tcPr>
          <w:p>
            <w:pPr>
              <w:spacing w:after="0"/>
              <w:rPr>
                <w:sz w:val="21"/>
                <w:szCs w:val="21"/>
                <w:color w:val="auto"/>
              </w:rPr>
            </w:pPr>
          </w:p>
        </w:tc>
        <w:tc>
          <w:tcPr>
            <w:tcW w:w="6900" w:type="dxa"/>
            <w:vAlign w:val="bottom"/>
            <w:tcBorders>
              <w:bottom w:val="single" w:sz="8" w:color="auto"/>
            </w:tcBorders>
            <w:shd w:val="clear" w:color="auto" w:fill="EEECE1"/>
          </w:tcPr>
          <w:p>
            <w:pPr>
              <w:jc w:val="center"/>
              <w:ind w:right="277"/>
              <w:spacing w:after="0"/>
              <w:rPr>
                <w:sz w:val="20"/>
                <w:szCs w:val="20"/>
                <w:color w:val="auto"/>
              </w:rPr>
            </w:pPr>
            <w:r>
              <w:rPr>
                <w:rFonts w:ascii="Century" w:cs="Century" w:eastAsia="Century" w:hAnsi="Century"/>
                <w:sz w:val="20"/>
                <w:szCs w:val="20"/>
                <w:b w:val="1"/>
                <w:bCs w:val="1"/>
                <w:color w:val="auto"/>
              </w:rPr>
              <w:t>ARQUIVADOS NO PROCESSO DE FISCALIZAÇÃO.</w:t>
            </w:r>
          </w:p>
        </w:tc>
        <w:tc>
          <w:tcPr>
            <w:tcW w:w="80" w:type="dxa"/>
            <w:vAlign w:val="bottom"/>
            <w:tcBorders>
              <w:bottom w:val="single" w:sz="8" w:color="auto"/>
            </w:tcBorders>
            <w:shd w:val="clear" w:color="auto" w:fill="EEECE1"/>
          </w:tcPr>
          <w:p>
            <w:pPr>
              <w:spacing w:after="0"/>
              <w:rPr>
                <w:sz w:val="21"/>
                <w:szCs w:val="21"/>
                <w:color w:val="auto"/>
              </w:rPr>
            </w:pPr>
          </w:p>
        </w:tc>
        <w:tc>
          <w:tcPr>
            <w:tcW w:w="0" w:type="dxa"/>
            <w:vAlign w:val="bottom"/>
          </w:tcPr>
          <w:p>
            <w:pPr>
              <w:spacing w:after="0"/>
              <w:rPr>
                <w:sz w:val="1"/>
                <w:szCs w:val="1"/>
                <w:color w:val="auto"/>
              </w:rPr>
            </w:pPr>
          </w:p>
        </w:tc>
      </w:tr>
      <w:tr>
        <w:trPr>
          <w:trHeight w:val="227"/>
        </w:trPr>
        <w:tc>
          <w:tcPr>
            <w:tcW w:w="460" w:type="dxa"/>
            <w:vAlign w:val="bottom"/>
          </w:tcPr>
          <w:p>
            <w:pPr>
              <w:jc w:val="center"/>
              <w:spacing w:after="0" w:line="227" w:lineRule="exact"/>
              <w:rPr>
                <w:sz w:val="20"/>
                <w:szCs w:val="20"/>
                <w:color w:val="auto"/>
              </w:rPr>
            </w:pPr>
            <w:r>
              <w:rPr>
                <w:rFonts w:ascii="Century" w:cs="Century" w:eastAsia="Century" w:hAnsi="Century"/>
                <w:sz w:val="20"/>
                <w:szCs w:val="20"/>
                <w:color w:val="auto"/>
              </w:rPr>
              <w:t>1</w:t>
            </w:r>
          </w:p>
        </w:tc>
        <w:tc>
          <w:tcPr>
            <w:tcW w:w="6900" w:type="dxa"/>
            <w:vAlign w:val="bottom"/>
            <w:vMerge w:val="restart"/>
          </w:tcPr>
          <w:p>
            <w:pPr>
              <w:jc w:val="center"/>
              <w:spacing w:after="0"/>
              <w:rPr>
                <w:sz w:val="20"/>
                <w:szCs w:val="20"/>
                <w:color w:val="auto"/>
              </w:rPr>
            </w:pPr>
            <w:r>
              <w:rPr>
                <w:rFonts w:ascii="Century" w:cs="Century" w:eastAsia="Century" w:hAnsi="Century"/>
                <w:sz w:val="20"/>
                <w:szCs w:val="20"/>
                <w:color w:val="auto"/>
                <w:w w:val="99"/>
              </w:rPr>
              <w:t>Relatório de Execução do Contrato (Todas as Medições)</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3"/>
        </w:trPr>
        <w:tc>
          <w:tcPr>
            <w:tcW w:w="460" w:type="dxa"/>
            <w:vAlign w:val="bottom"/>
            <w:tcBorders>
              <w:bottom w:val="single" w:sz="8" w:color="auto"/>
            </w:tcBorders>
          </w:tcPr>
          <w:p>
            <w:pPr>
              <w:spacing w:after="0"/>
              <w:rPr>
                <w:sz w:val="5"/>
                <w:szCs w:val="5"/>
                <w:color w:val="auto"/>
              </w:rPr>
            </w:pPr>
          </w:p>
        </w:tc>
        <w:tc>
          <w:tcPr>
            <w:tcW w:w="6900" w:type="dxa"/>
            <w:vAlign w:val="bottom"/>
            <w:tcBorders>
              <w:bottom w:val="single" w:sz="8" w:color="auto"/>
            </w:tcBorders>
            <w:vMerge w:val="continue"/>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91"/>
        </w:trPr>
        <w:tc>
          <w:tcPr>
            <w:tcW w:w="460" w:type="dxa"/>
            <w:vAlign w:val="bottom"/>
            <w:tcBorders>
              <w:bottom w:val="single" w:sz="8" w:color="auto"/>
            </w:tcBorders>
          </w:tcPr>
          <w:p>
            <w:pPr>
              <w:jc w:val="center"/>
              <w:spacing w:after="0" w:line="234" w:lineRule="exact"/>
              <w:rPr>
                <w:sz w:val="20"/>
                <w:szCs w:val="20"/>
                <w:color w:val="auto"/>
              </w:rPr>
            </w:pPr>
            <w:r>
              <w:rPr>
                <w:rFonts w:ascii="Century" w:cs="Century" w:eastAsia="Century" w:hAnsi="Century"/>
                <w:sz w:val="20"/>
                <w:szCs w:val="20"/>
                <w:color w:val="auto"/>
              </w:rPr>
              <w:t>2</w:t>
            </w:r>
          </w:p>
        </w:tc>
        <w:tc>
          <w:tcPr>
            <w:tcW w:w="6900" w:type="dxa"/>
            <w:vAlign w:val="bottom"/>
            <w:tcBorders>
              <w:bottom w:val="single" w:sz="8" w:color="auto"/>
            </w:tcBorders>
          </w:tcPr>
          <w:p>
            <w:pPr>
              <w:jc w:val="center"/>
              <w:spacing w:after="0"/>
              <w:rPr>
                <w:sz w:val="20"/>
                <w:szCs w:val="20"/>
                <w:color w:val="auto"/>
              </w:rPr>
            </w:pPr>
            <w:r>
              <w:rPr>
                <w:rFonts w:ascii="Century" w:cs="Century" w:eastAsia="Century" w:hAnsi="Century"/>
                <w:sz w:val="20"/>
                <w:szCs w:val="20"/>
                <w:color w:val="auto"/>
              </w:rPr>
              <w:t>Portaria do Fiscal do Contrato (1ª medição)</w:t>
            </w:r>
          </w:p>
        </w:tc>
        <w:tc>
          <w:tcPr>
            <w:tcW w:w="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460" w:type="dxa"/>
            <w:vAlign w:val="bottom"/>
          </w:tcPr>
          <w:p>
            <w:pPr>
              <w:jc w:val="center"/>
              <w:spacing w:after="0" w:line="228" w:lineRule="exact"/>
              <w:rPr>
                <w:sz w:val="20"/>
                <w:szCs w:val="20"/>
                <w:color w:val="auto"/>
              </w:rPr>
            </w:pPr>
            <w:r>
              <w:rPr>
                <w:rFonts w:ascii="Century" w:cs="Century" w:eastAsia="Century" w:hAnsi="Century"/>
                <w:sz w:val="20"/>
                <w:szCs w:val="20"/>
                <w:color w:val="auto"/>
              </w:rPr>
              <w:t>3</w:t>
            </w:r>
          </w:p>
        </w:tc>
        <w:tc>
          <w:tcPr>
            <w:tcW w:w="6900" w:type="dxa"/>
            <w:vAlign w:val="bottom"/>
            <w:vMerge w:val="restart"/>
          </w:tcPr>
          <w:p>
            <w:pPr>
              <w:jc w:val="center"/>
              <w:spacing w:after="0"/>
              <w:rPr>
                <w:sz w:val="20"/>
                <w:szCs w:val="20"/>
                <w:color w:val="auto"/>
              </w:rPr>
            </w:pPr>
            <w:r>
              <w:rPr>
                <w:rFonts w:ascii="Century" w:cs="Century" w:eastAsia="Century" w:hAnsi="Century"/>
                <w:sz w:val="20"/>
                <w:szCs w:val="20"/>
                <w:color w:val="auto"/>
              </w:rPr>
              <w:t>Portaria do Fiscal da Obra (1ª medição)</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3"/>
        </w:trPr>
        <w:tc>
          <w:tcPr>
            <w:tcW w:w="460" w:type="dxa"/>
            <w:vAlign w:val="bottom"/>
            <w:tcBorders>
              <w:bottom w:val="single" w:sz="8" w:color="auto"/>
            </w:tcBorders>
          </w:tcPr>
          <w:p>
            <w:pPr>
              <w:spacing w:after="0"/>
              <w:rPr>
                <w:sz w:val="5"/>
                <w:szCs w:val="5"/>
                <w:color w:val="auto"/>
              </w:rPr>
            </w:pPr>
          </w:p>
        </w:tc>
        <w:tc>
          <w:tcPr>
            <w:tcW w:w="6900" w:type="dxa"/>
            <w:vAlign w:val="bottom"/>
            <w:tcBorders>
              <w:bottom w:val="single" w:sz="8" w:color="auto"/>
            </w:tcBorders>
            <w:vMerge w:val="continue"/>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27"/>
        </w:trPr>
        <w:tc>
          <w:tcPr>
            <w:tcW w:w="460" w:type="dxa"/>
            <w:vAlign w:val="bottom"/>
          </w:tcPr>
          <w:p>
            <w:pPr>
              <w:jc w:val="center"/>
              <w:spacing w:after="0" w:line="227" w:lineRule="exact"/>
              <w:rPr>
                <w:sz w:val="20"/>
                <w:szCs w:val="20"/>
                <w:color w:val="auto"/>
              </w:rPr>
            </w:pPr>
            <w:r>
              <w:rPr>
                <w:rFonts w:ascii="Century" w:cs="Century" w:eastAsia="Century" w:hAnsi="Century"/>
                <w:sz w:val="20"/>
                <w:szCs w:val="20"/>
                <w:color w:val="auto"/>
              </w:rPr>
              <w:t>4</w:t>
            </w:r>
          </w:p>
        </w:tc>
        <w:tc>
          <w:tcPr>
            <w:tcW w:w="6900" w:type="dxa"/>
            <w:vAlign w:val="bottom"/>
            <w:vMerge w:val="restart"/>
          </w:tcPr>
          <w:p>
            <w:pPr>
              <w:jc w:val="center"/>
              <w:spacing w:after="0"/>
              <w:rPr>
                <w:sz w:val="20"/>
                <w:szCs w:val="20"/>
                <w:color w:val="auto"/>
              </w:rPr>
            </w:pPr>
            <w:r>
              <w:rPr>
                <w:rFonts w:ascii="Century" w:cs="Century" w:eastAsia="Century" w:hAnsi="Century"/>
                <w:sz w:val="20"/>
                <w:szCs w:val="20"/>
                <w:color w:val="auto"/>
              </w:rPr>
              <w:t>Cópia do Contrato (1ª medição)</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3"/>
        </w:trPr>
        <w:tc>
          <w:tcPr>
            <w:tcW w:w="460" w:type="dxa"/>
            <w:vAlign w:val="bottom"/>
            <w:tcBorders>
              <w:bottom w:val="single" w:sz="8" w:color="auto"/>
            </w:tcBorders>
          </w:tcPr>
          <w:p>
            <w:pPr>
              <w:spacing w:after="0"/>
              <w:rPr>
                <w:sz w:val="5"/>
                <w:szCs w:val="5"/>
                <w:color w:val="auto"/>
              </w:rPr>
            </w:pPr>
          </w:p>
        </w:tc>
        <w:tc>
          <w:tcPr>
            <w:tcW w:w="6900" w:type="dxa"/>
            <w:vAlign w:val="bottom"/>
            <w:tcBorders>
              <w:bottom w:val="single" w:sz="8" w:color="auto"/>
            </w:tcBorders>
            <w:vMerge w:val="continue"/>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27"/>
        </w:trPr>
        <w:tc>
          <w:tcPr>
            <w:tcW w:w="460" w:type="dxa"/>
            <w:vAlign w:val="bottom"/>
          </w:tcPr>
          <w:p>
            <w:pPr>
              <w:jc w:val="center"/>
              <w:spacing w:after="0" w:line="227" w:lineRule="exact"/>
              <w:rPr>
                <w:sz w:val="20"/>
                <w:szCs w:val="20"/>
                <w:color w:val="auto"/>
              </w:rPr>
            </w:pPr>
            <w:r>
              <w:rPr>
                <w:rFonts w:ascii="Century" w:cs="Century" w:eastAsia="Century" w:hAnsi="Century"/>
                <w:sz w:val="20"/>
                <w:szCs w:val="20"/>
                <w:color w:val="auto"/>
              </w:rPr>
              <w:t>5</w:t>
            </w:r>
          </w:p>
        </w:tc>
        <w:tc>
          <w:tcPr>
            <w:tcW w:w="6900" w:type="dxa"/>
            <w:vAlign w:val="bottom"/>
            <w:vMerge w:val="restart"/>
          </w:tcPr>
          <w:p>
            <w:pPr>
              <w:jc w:val="center"/>
              <w:spacing w:after="0"/>
              <w:rPr>
                <w:sz w:val="20"/>
                <w:szCs w:val="20"/>
                <w:color w:val="auto"/>
              </w:rPr>
            </w:pPr>
            <w:r>
              <w:rPr>
                <w:rFonts w:ascii="Century" w:cs="Century" w:eastAsia="Century" w:hAnsi="Century"/>
                <w:sz w:val="20"/>
                <w:szCs w:val="20"/>
                <w:color w:val="auto"/>
                <w:w w:val="99"/>
              </w:rPr>
              <w:t>Cópia da Nota de Empenho (1ª medição)</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3"/>
        </w:trPr>
        <w:tc>
          <w:tcPr>
            <w:tcW w:w="460" w:type="dxa"/>
            <w:vAlign w:val="bottom"/>
            <w:tcBorders>
              <w:bottom w:val="single" w:sz="8" w:color="auto"/>
            </w:tcBorders>
          </w:tcPr>
          <w:p>
            <w:pPr>
              <w:spacing w:after="0"/>
              <w:rPr>
                <w:sz w:val="5"/>
                <w:szCs w:val="5"/>
                <w:color w:val="auto"/>
              </w:rPr>
            </w:pPr>
          </w:p>
        </w:tc>
        <w:tc>
          <w:tcPr>
            <w:tcW w:w="6900" w:type="dxa"/>
            <w:vAlign w:val="bottom"/>
            <w:tcBorders>
              <w:bottom w:val="single" w:sz="8" w:color="auto"/>
            </w:tcBorders>
            <w:vMerge w:val="continue"/>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27"/>
        </w:trPr>
        <w:tc>
          <w:tcPr>
            <w:tcW w:w="460" w:type="dxa"/>
            <w:vAlign w:val="bottom"/>
          </w:tcPr>
          <w:p>
            <w:pPr>
              <w:jc w:val="center"/>
              <w:spacing w:after="0" w:line="227" w:lineRule="exact"/>
              <w:rPr>
                <w:sz w:val="20"/>
                <w:szCs w:val="20"/>
                <w:color w:val="auto"/>
              </w:rPr>
            </w:pPr>
            <w:r>
              <w:rPr>
                <w:rFonts w:ascii="Century" w:cs="Century" w:eastAsia="Century" w:hAnsi="Century"/>
                <w:sz w:val="20"/>
                <w:szCs w:val="20"/>
                <w:color w:val="auto"/>
              </w:rPr>
              <w:t>6</w:t>
            </w:r>
          </w:p>
        </w:tc>
        <w:tc>
          <w:tcPr>
            <w:tcW w:w="6900" w:type="dxa"/>
            <w:vAlign w:val="bottom"/>
            <w:vMerge w:val="restart"/>
          </w:tcPr>
          <w:p>
            <w:pPr>
              <w:jc w:val="center"/>
              <w:spacing w:after="0"/>
              <w:rPr>
                <w:sz w:val="20"/>
                <w:szCs w:val="20"/>
                <w:color w:val="auto"/>
              </w:rPr>
            </w:pPr>
            <w:r>
              <w:rPr>
                <w:rFonts w:ascii="Century" w:cs="Century" w:eastAsia="Century" w:hAnsi="Century"/>
                <w:sz w:val="20"/>
                <w:szCs w:val="20"/>
                <w:color w:val="auto"/>
                <w:w w:val="99"/>
              </w:rPr>
              <w:t>Cópia da Publicação do Contrato (1ª medição)</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3"/>
        </w:trPr>
        <w:tc>
          <w:tcPr>
            <w:tcW w:w="460" w:type="dxa"/>
            <w:vAlign w:val="bottom"/>
            <w:tcBorders>
              <w:bottom w:val="single" w:sz="8" w:color="auto"/>
            </w:tcBorders>
          </w:tcPr>
          <w:p>
            <w:pPr>
              <w:spacing w:after="0"/>
              <w:rPr>
                <w:sz w:val="5"/>
                <w:szCs w:val="5"/>
                <w:color w:val="auto"/>
              </w:rPr>
            </w:pPr>
          </w:p>
        </w:tc>
        <w:tc>
          <w:tcPr>
            <w:tcW w:w="6900" w:type="dxa"/>
            <w:vAlign w:val="bottom"/>
            <w:tcBorders>
              <w:bottom w:val="single" w:sz="8" w:color="auto"/>
            </w:tcBorders>
            <w:vMerge w:val="continue"/>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27"/>
        </w:trPr>
        <w:tc>
          <w:tcPr>
            <w:tcW w:w="460" w:type="dxa"/>
            <w:vAlign w:val="bottom"/>
          </w:tcPr>
          <w:p>
            <w:pPr>
              <w:jc w:val="center"/>
              <w:spacing w:after="0" w:line="227" w:lineRule="exact"/>
              <w:rPr>
                <w:sz w:val="20"/>
                <w:szCs w:val="20"/>
                <w:color w:val="auto"/>
              </w:rPr>
            </w:pPr>
            <w:r>
              <w:rPr>
                <w:rFonts w:ascii="Century" w:cs="Century" w:eastAsia="Century" w:hAnsi="Century"/>
                <w:sz w:val="20"/>
                <w:szCs w:val="20"/>
                <w:color w:val="auto"/>
              </w:rPr>
              <w:t>7</w:t>
            </w:r>
          </w:p>
        </w:tc>
        <w:tc>
          <w:tcPr>
            <w:tcW w:w="6900" w:type="dxa"/>
            <w:vAlign w:val="bottom"/>
            <w:vMerge w:val="restart"/>
          </w:tcPr>
          <w:p>
            <w:pPr>
              <w:jc w:val="center"/>
              <w:spacing w:after="0"/>
              <w:rPr>
                <w:sz w:val="20"/>
                <w:szCs w:val="20"/>
                <w:color w:val="auto"/>
              </w:rPr>
            </w:pPr>
            <w:r>
              <w:rPr>
                <w:rFonts w:ascii="Century" w:cs="Century" w:eastAsia="Century" w:hAnsi="Century"/>
                <w:sz w:val="20"/>
                <w:szCs w:val="20"/>
                <w:color w:val="auto"/>
              </w:rPr>
              <w:t>Cópia da ordem de serviço (1ª medição)</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3"/>
        </w:trPr>
        <w:tc>
          <w:tcPr>
            <w:tcW w:w="460" w:type="dxa"/>
            <w:vAlign w:val="bottom"/>
            <w:tcBorders>
              <w:bottom w:val="single" w:sz="8" w:color="auto"/>
            </w:tcBorders>
          </w:tcPr>
          <w:p>
            <w:pPr>
              <w:spacing w:after="0"/>
              <w:rPr>
                <w:sz w:val="5"/>
                <w:szCs w:val="5"/>
                <w:color w:val="auto"/>
              </w:rPr>
            </w:pPr>
          </w:p>
        </w:tc>
        <w:tc>
          <w:tcPr>
            <w:tcW w:w="6900" w:type="dxa"/>
            <w:vAlign w:val="bottom"/>
            <w:tcBorders>
              <w:bottom w:val="single" w:sz="8" w:color="auto"/>
            </w:tcBorders>
            <w:vMerge w:val="continue"/>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91"/>
        </w:trPr>
        <w:tc>
          <w:tcPr>
            <w:tcW w:w="460" w:type="dxa"/>
            <w:vAlign w:val="bottom"/>
            <w:tcBorders>
              <w:bottom w:val="single" w:sz="8" w:color="auto"/>
            </w:tcBorders>
          </w:tcPr>
          <w:p>
            <w:pPr>
              <w:jc w:val="center"/>
              <w:spacing w:after="0" w:line="234" w:lineRule="exact"/>
              <w:rPr>
                <w:sz w:val="20"/>
                <w:szCs w:val="20"/>
                <w:color w:val="auto"/>
              </w:rPr>
            </w:pPr>
            <w:r>
              <w:rPr>
                <w:rFonts w:ascii="Century" w:cs="Century" w:eastAsia="Century" w:hAnsi="Century"/>
                <w:sz w:val="20"/>
                <w:szCs w:val="20"/>
                <w:color w:val="auto"/>
              </w:rPr>
              <w:t>8</w:t>
            </w:r>
          </w:p>
        </w:tc>
        <w:tc>
          <w:tcPr>
            <w:tcW w:w="6900" w:type="dxa"/>
            <w:vAlign w:val="bottom"/>
            <w:tcBorders>
              <w:bottom w:val="single" w:sz="8" w:color="auto"/>
            </w:tcBorders>
          </w:tcPr>
          <w:p>
            <w:pPr>
              <w:jc w:val="center"/>
              <w:spacing w:after="0"/>
              <w:rPr>
                <w:sz w:val="20"/>
                <w:szCs w:val="20"/>
                <w:color w:val="auto"/>
              </w:rPr>
            </w:pPr>
            <w:r>
              <w:rPr>
                <w:rFonts w:ascii="Century" w:cs="Century" w:eastAsia="Century" w:hAnsi="Century"/>
                <w:sz w:val="20"/>
                <w:szCs w:val="20"/>
                <w:color w:val="auto"/>
                <w:w w:val="99"/>
              </w:rPr>
              <w:t>Planilha Contratada (1ª medição)</w:t>
            </w:r>
          </w:p>
        </w:tc>
        <w:tc>
          <w:tcPr>
            <w:tcW w:w="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460" w:type="dxa"/>
            <w:vAlign w:val="bottom"/>
          </w:tcPr>
          <w:p>
            <w:pPr>
              <w:jc w:val="center"/>
              <w:spacing w:after="0" w:line="228" w:lineRule="exact"/>
              <w:rPr>
                <w:sz w:val="20"/>
                <w:szCs w:val="20"/>
                <w:color w:val="auto"/>
              </w:rPr>
            </w:pPr>
            <w:r>
              <w:rPr>
                <w:rFonts w:ascii="Century" w:cs="Century" w:eastAsia="Century" w:hAnsi="Century"/>
                <w:sz w:val="20"/>
                <w:szCs w:val="20"/>
                <w:color w:val="auto"/>
              </w:rPr>
              <w:t>9</w:t>
            </w:r>
          </w:p>
        </w:tc>
        <w:tc>
          <w:tcPr>
            <w:tcW w:w="6900" w:type="dxa"/>
            <w:vAlign w:val="bottom"/>
            <w:vMerge w:val="restart"/>
          </w:tcPr>
          <w:p>
            <w:pPr>
              <w:jc w:val="center"/>
              <w:spacing w:after="0"/>
              <w:rPr>
                <w:sz w:val="20"/>
                <w:szCs w:val="20"/>
                <w:color w:val="auto"/>
              </w:rPr>
            </w:pPr>
            <w:r>
              <w:rPr>
                <w:rFonts w:ascii="Century" w:cs="Century" w:eastAsia="Century" w:hAnsi="Century"/>
                <w:sz w:val="20"/>
                <w:szCs w:val="20"/>
                <w:color w:val="auto"/>
              </w:rPr>
              <w:t>Planilha da medição (Todas as medições)</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3"/>
        </w:trPr>
        <w:tc>
          <w:tcPr>
            <w:tcW w:w="460" w:type="dxa"/>
            <w:vAlign w:val="bottom"/>
            <w:tcBorders>
              <w:bottom w:val="single" w:sz="8" w:color="auto"/>
            </w:tcBorders>
          </w:tcPr>
          <w:p>
            <w:pPr>
              <w:spacing w:after="0"/>
              <w:rPr>
                <w:sz w:val="5"/>
                <w:szCs w:val="5"/>
                <w:color w:val="auto"/>
              </w:rPr>
            </w:pPr>
          </w:p>
        </w:tc>
        <w:tc>
          <w:tcPr>
            <w:tcW w:w="6900" w:type="dxa"/>
            <w:vAlign w:val="bottom"/>
            <w:tcBorders>
              <w:bottom w:val="single" w:sz="8" w:color="auto"/>
            </w:tcBorders>
            <w:vMerge w:val="continue"/>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27"/>
        </w:trPr>
        <w:tc>
          <w:tcPr>
            <w:tcW w:w="460" w:type="dxa"/>
            <w:vAlign w:val="bottom"/>
          </w:tcPr>
          <w:p>
            <w:pPr>
              <w:jc w:val="center"/>
              <w:ind w:right="20"/>
              <w:spacing w:after="0" w:line="227" w:lineRule="exact"/>
              <w:rPr>
                <w:sz w:val="20"/>
                <w:szCs w:val="20"/>
                <w:color w:val="auto"/>
              </w:rPr>
            </w:pPr>
            <w:r>
              <w:rPr>
                <w:rFonts w:ascii="Century" w:cs="Century" w:eastAsia="Century" w:hAnsi="Century"/>
                <w:sz w:val="20"/>
                <w:szCs w:val="20"/>
                <w:color w:val="auto"/>
                <w:w w:val="98"/>
              </w:rPr>
              <w:t>10</w:t>
            </w:r>
          </w:p>
        </w:tc>
        <w:tc>
          <w:tcPr>
            <w:tcW w:w="6900" w:type="dxa"/>
            <w:vAlign w:val="bottom"/>
            <w:vMerge w:val="restart"/>
          </w:tcPr>
          <w:p>
            <w:pPr>
              <w:jc w:val="center"/>
              <w:spacing w:after="0"/>
              <w:rPr>
                <w:sz w:val="20"/>
                <w:szCs w:val="20"/>
                <w:color w:val="auto"/>
              </w:rPr>
            </w:pPr>
            <w:r>
              <w:rPr>
                <w:rFonts w:ascii="Century" w:cs="Century" w:eastAsia="Century" w:hAnsi="Century"/>
                <w:sz w:val="20"/>
                <w:szCs w:val="20"/>
                <w:color w:val="auto"/>
                <w:w w:val="99"/>
              </w:rPr>
              <w:t>Termo de Recebimento Provisório (Última medição)</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0"/>
        </w:trPr>
        <w:tc>
          <w:tcPr>
            <w:tcW w:w="460" w:type="dxa"/>
            <w:vAlign w:val="bottom"/>
          </w:tcPr>
          <w:p>
            <w:pPr>
              <w:spacing w:after="0"/>
              <w:rPr>
                <w:sz w:val="5"/>
                <w:szCs w:val="5"/>
                <w:color w:val="auto"/>
              </w:rPr>
            </w:pPr>
          </w:p>
        </w:tc>
        <w:tc>
          <w:tcPr>
            <w:tcW w:w="6900" w:type="dxa"/>
            <w:vAlign w:val="bottom"/>
            <w:vMerge w:val="continue"/>
          </w:tcPr>
          <w:p>
            <w:pPr>
              <w:spacing w:after="0"/>
              <w:rPr>
                <w:sz w:val="5"/>
                <w:szCs w:val="5"/>
                <w:color w:val="auto"/>
              </w:rPr>
            </w:pPr>
          </w:p>
        </w:tc>
        <w:tc>
          <w:tcPr>
            <w:tcW w:w="8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824230</wp:posOffset>
                </wp:positionH>
                <wp:positionV relativeFrom="paragraph">
                  <wp:posOffset>-1965960</wp:posOffset>
                </wp:positionV>
                <wp:extent cx="0" cy="2287270"/>
                <wp:wrapNone/>
                <wp:docPr id="2062" name="Shape 20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2872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62" o:spid="_x0000_s3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4.9pt,-154.7999pt" to="64.9pt,25.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594360</wp:posOffset>
                </wp:positionH>
                <wp:positionV relativeFrom="paragraph">
                  <wp:posOffset>-2276475</wp:posOffset>
                </wp:positionV>
                <wp:extent cx="0" cy="2597785"/>
                <wp:wrapNone/>
                <wp:docPr id="2063" name="Shape 20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977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63" o:spid="_x0000_s30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8pt,-179.2499pt" to="46.8pt,25.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5320030</wp:posOffset>
                </wp:positionH>
                <wp:positionV relativeFrom="paragraph">
                  <wp:posOffset>-2276475</wp:posOffset>
                </wp:positionV>
                <wp:extent cx="0" cy="2597785"/>
                <wp:wrapNone/>
                <wp:docPr id="2064" name="Shape 20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977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64" o:spid="_x0000_s30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8.9pt,-179.2499pt" to="418.9pt,25.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591185</wp:posOffset>
                </wp:positionH>
                <wp:positionV relativeFrom="paragraph">
                  <wp:posOffset>6350</wp:posOffset>
                </wp:positionV>
                <wp:extent cx="4731385" cy="0"/>
                <wp:wrapNone/>
                <wp:docPr id="2065" name="Shape 20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13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65" o:spid="_x0000_s30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55pt,0.5pt" to="419.1pt,0.5pt" o:allowincell="f" strokecolor="#000000" strokeweight="0.4799pt"/>
            </w:pict>
          </mc:Fallback>
        </mc:AlternateContent>
      </w:r>
    </w:p>
    <w:p>
      <w:pPr>
        <w:ind w:left="1820" w:hanging="814"/>
        <w:spacing w:after="0"/>
        <w:tabs>
          <w:tab w:leader="none" w:pos="1820" w:val="left"/>
        </w:tabs>
        <w:numPr>
          <w:ilvl w:val="0"/>
          <w:numId w:val="373"/>
        </w:numPr>
        <w:rPr>
          <w:rFonts w:ascii="Century" w:cs="Century" w:eastAsia="Century" w:hAnsi="Century"/>
          <w:sz w:val="20"/>
          <w:szCs w:val="20"/>
          <w:color w:val="auto"/>
        </w:rPr>
      </w:pPr>
      <w:r>
        <w:rPr>
          <w:rFonts w:ascii="Century" w:cs="Century" w:eastAsia="Century" w:hAnsi="Century"/>
          <w:sz w:val="20"/>
          <w:szCs w:val="20"/>
          <w:color w:val="auto"/>
        </w:rPr>
        <w:t>Cronograma Físico Financeiro Atualizado para todas as medições</w:t>
      </w:r>
    </w:p>
    <w:p>
      <w:pPr>
        <w:ind w:left="2940"/>
        <w:spacing w:after="0"/>
        <w:rPr>
          <w:rFonts w:ascii="Century" w:cs="Century" w:eastAsia="Century" w:hAnsi="Century"/>
          <w:sz w:val="20"/>
          <w:szCs w:val="20"/>
          <w:color w:val="auto"/>
        </w:rPr>
      </w:pPr>
      <w:r>
        <w:rPr>
          <w:rFonts w:ascii="Century" w:cs="Century" w:eastAsia="Century" w:hAnsi="Century"/>
          <w:sz w:val="20"/>
          <w:szCs w:val="20"/>
          <w:color w:val="auto"/>
        </w:rPr>
        <w:t>(considerando também a última medição)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591185</wp:posOffset>
                </wp:positionH>
                <wp:positionV relativeFrom="paragraph">
                  <wp:posOffset>6985</wp:posOffset>
                </wp:positionV>
                <wp:extent cx="4731385" cy="0"/>
                <wp:wrapNone/>
                <wp:docPr id="2066" name="Shape 20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13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66" o:spid="_x0000_s30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55pt,0.55pt" to="419.1pt,0.55pt" o:allowincell="f" strokecolor="#000000" strokeweight="0.48pt"/>
            </w:pict>
          </mc:Fallback>
        </mc:AlternateContent>
      </w:r>
    </w:p>
    <w:p>
      <w:pPr>
        <w:spacing w:after="0" w:line="200" w:lineRule="exact"/>
        <w:rPr>
          <w:sz w:val="20"/>
          <w:szCs w:val="20"/>
          <w:color w:val="auto"/>
        </w:rPr>
      </w:pPr>
    </w:p>
    <w:p>
      <w:pPr>
        <w:spacing w:after="0" w:line="365" w:lineRule="exact"/>
        <w:rPr>
          <w:sz w:val="20"/>
          <w:szCs w:val="20"/>
          <w:color w:val="auto"/>
        </w:rPr>
      </w:pPr>
    </w:p>
    <w:tbl>
      <w:tblPr>
        <w:tblLayout w:type="fixed"/>
        <w:tblInd w:w="940" w:type="dxa"/>
        <w:tblCellMar>
          <w:top w:w="0" w:type="dxa"/>
          <w:left w:w="0" w:type="dxa"/>
          <w:bottom w:w="0" w:type="dxa"/>
          <w:right w:w="0" w:type="dxa"/>
        </w:tblCellMar>
      </w:tblPr>
      <w:tr>
        <w:trPr>
          <w:trHeight w:val="289"/>
        </w:trPr>
        <w:tc>
          <w:tcPr>
            <w:tcW w:w="440" w:type="dxa"/>
            <w:vAlign w:val="bottom"/>
          </w:tcPr>
          <w:p>
            <w:pPr>
              <w:spacing w:after="0"/>
              <w:rPr>
                <w:sz w:val="24"/>
                <w:szCs w:val="24"/>
                <w:color w:val="auto"/>
              </w:rPr>
            </w:pPr>
          </w:p>
        </w:tc>
        <w:tc>
          <w:tcPr>
            <w:tcW w:w="6920" w:type="dxa"/>
            <w:vAlign w:val="bottom"/>
          </w:tcPr>
          <w:p>
            <w:pPr>
              <w:jc w:val="center"/>
              <w:ind w:right="277"/>
              <w:spacing w:after="0"/>
              <w:rPr>
                <w:sz w:val="20"/>
                <w:szCs w:val="20"/>
                <w:color w:val="auto"/>
              </w:rPr>
            </w:pPr>
            <w:r>
              <w:rPr>
                <w:rFonts w:ascii="Century" w:cs="Century" w:eastAsia="Century" w:hAnsi="Century"/>
                <w:sz w:val="24"/>
                <w:szCs w:val="24"/>
                <w:b w:val="1"/>
                <w:bCs w:val="1"/>
                <w:color w:val="auto"/>
                <w:w w:val="99"/>
              </w:rPr>
              <w:t>PARA CONTRATOS DIVERSOS</w:t>
            </w: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5"/>
        </w:trPr>
        <w:tc>
          <w:tcPr>
            <w:tcW w:w="440" w:type="dxa"/>
            <w:vAlign w:val="bottom"/>
            <w:tcBorders>
              <w:bottom w:val="single" w:sz="8" w:color="auto"/>
            </w:tcBorders>
          </w:tcPr>
          <w:p>
            <w:pPr>
              <w:spacing w:after="0"/>
              <w:rPr>
                <w:sz w:val="24"/>
                <w:szCs w:val="24"/>
                <w:color w:val="auto"/>
              </w:rPr>
            </w:pPr>
          </w:p>
        </w:tc>
        <w:tc>
          <w:tcPr>
            <w:tcW w:w="69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27"/>
        </w:trPr>
        <w:tc>
          <w:tcPr>
            <w:tcW w:w="440" w:type="dxa"/>
            <w:vAlign w:val="bottom"/>
            <w:shd w:val="clear" w:color="auto" w:fill="EEECE1"/>
          </w:tcPr>
          <w:p>
            <w:pPr>
              <w:spacing w:after="0"/>
              <w:rPr>
                <w:sz w:val="19"/>
                <w:szCs w:val="19"/>
                <w:color w:val="auto"/>
              </w:rPr>
            </w:pPr>
          </w:p>
        </w:tc>
        <w:tc>
          <w:tcPr>
            <w:tcW w:w="6920" w:type="dxa"/>
            <w:vAlign w:val="bottom"/>
            <w:shd w:val="clear" w:color="auto" w:fill="EEECE1"/>
          </w:tcPr>
          <w:p>
            <w:pPr>
              <w:jc w:val="center"/>
              <w:ind w:right="257"/>
              <w:spacing w:after="0" w:line="227" w:lineRule="exact"/>
              <w:rPr>
                <w:sz w:val="20"/>
                <w:szCs w:val="20"/>
                <w:color w:val="auto"/>
              </w:rPr>
            </w:pPr>
            <w:r>
              <w:rPr>
                <w:rFonts w:ascii="Century" w:cs="Century" w:eastAsia="Century" w:hAnsi="Century"/>
                <w:sz w:val="20"/>
                <w:szCs w:val="20"/>
                <w:b w:val="1"/>
                <w:bCs w:val="1"/>
                <w:color w:val="auto"/>
                <w:w w:val="99"/>
              </w:rPr>
              <w:t>DOCUMENTOS A SEREM APRESENTADOS PELO FISCAL OU</w:t>
            </w:r>
          </w:p>
        </w:tc>
        <w:tc>
          <w:tcPr>
            <w:tcW w:w="80" w:type="dxa"/>
            <w:vAlign w:val="bottom"/>
            <w:shd w:val="clear" w:color="auto" w:fill="EEECE1"/>
          </w:tcPr>
          <w:p>
            <w:pPr>
              <w:spacing w:after="0"/>
              <w:rPr>
                <w:sz w:val="19"/>
                <w:szCs w:val="19"/>
                <w:color w:val="auto"/>
              </w:rPr>
            </w:pPr>
          </w:p>
        </w:tc>
        <w:tc>
          <w:tcPr>
            <w:tcW w:w="0" w:type="dxa"/>
            <w:vAlign w:val="bottom"/>
          </w:tcPr>
          <w:p>
            <w:pPr>
              <w:spacing w:after="0"/>
              <w:rPr>
                <w:sz w:val="1"/>
                <w:szCs w:val="1"/>
                <w:color w:val="auto"/>
              </w:rPr>
            </w:pPr>
          </w:p>
        </w:tc>
      </w:tr>
      <w:tr>
        <w:trPr>
          <w:trHeight w:val="243"/>
        </w:trPr>
        <w:tc>
          <w:tcPr>
            <w:tcW w:w="440" w:type="dxa"/>
            <w:vAlign w:val="bottom"/>
            <w:tcBorders>
              <w:bottom w:val="single" w:sz="8" w:color="auto"/>
            </w:tcBorders>
            <w:shd w:val="clear" w:color="auto" w:fill="EEECE1"/>
          </w:tcPr>
          <w:p>
            <w:pPr>
              <w:spacing w:after="0"/>
              <w:rPr>
                <w:sz w:val="21"/>
                <w:szCs w:val="21"/>
                <w:color w:val="auto"/>
              </w:rPr>
            </w:pPr>
          </w:p>
        </w:tc>
        <w:tc>
          <w:tcPr>
            <w:tcW w:w="6920" w:type="dxa"/>
            <w:vAlign w:val="bottom"/>
            <w:tcBorders>
              <w:bottom w:val="single" w:sz="8" w:color="auto"/>
            </w:tcBorders>
            <w:shd w:val="clear" w:color="auto" w:fill="EEECE1"/>
          </w:tcPr>
          <w:p>
            <w:pPr>
              <w:jc w:val="center"/>
              <w:ind w:right="257"/>
              <w:spacing w:after="0"/>
              <w:rPr>
                <w:sz w:val="20"/>
                <w:szCs w:val="20"/>
                <w:color w:val="auto"/>
              </w:rPr>
            </w:pPr>
            <w:r>
              <w:rPr>
                <w:rFonts w:ascii="Century" w:cs="Century" w:eastAsia="Century" w:hAnsi="Century"/>
                <w:sz w:val="20"/>
                <w:szCs w:val="20"/>
                <w:b w:val="1"/>
                <w:bCs w:val="1"/>
                <w:color w:val="auto"/>
              </w:rPr>
              <w:t>ARQUIVADOS NO PROCESSO DE FISCALIZAÇÃO.</w:t>
            </w:r>
          </w:p>
        </w:tc>
        <w:tc>
          <w:tcPr>
            <w:tcW w:w="80" w:type="dxa"/>
            <w:vAlign w:val="bottom"/>
            <w:tcBorders>
              <w:bottom w:val="single" w:sz="8" w:color="auto"/>
            </w:tcBorders>
            <w:shd w:val="clear" w:color="auto" w:fill="EEECE1"/>
          </w:tcPr>
          <w:p>
            <w:pPr>
              <w:spacing w:after="0"/>
              <w:rPr>
                <w:sz w:val="21"/>
                <w:szCs w:val="21"/>
                <w:color w:val="auto"/>
              </w:rPr>
            </w:pPr>
          </w:p>
        </w:tc>
        <w:tc>
          <w:tcPr>
            <w:tcW w:w="0" w:type="dxa"/>
            <w:vAlign w:val="bottom"/>
          </w:tcPr>
          <w:p>
            <w:pPr>
              <w:spacing w:after="0"/>
              <w:rPr>
                <w:sz w:val="1"/>
                <w:szCs w:val="1"/>
                <w:color w:val="auto"/>
              </w:rPr>
            </w:pPr>
          </w:p>
        </w:tc>
      </w:tr>
      <w:tr>
        <w:trPr>
          <w:trHeight w:val="227"/>
        </w:trPr>
        <w:tc>
          <w:tcPr>
            <w:tcW w:w="440" w:type="dxa"/>
            <w:vAlign w:val="bottom"/>
          </w:tcPr>
          <w:p>
            <w:pPr>
              <w:jc w:val="right"/>
              <w:ind w:right="100"/>
              <w:spacing w:after="0" w:line="227" w:lineRule="exact"/>
              <w:rPr>
                <w:sz w:val="20"/>
                <w:szCs w:val="20"/>
                <w:color w:val="auto"/>
              </w:rPr>
            </w:pPr>
            <w:r>
              <w:rPr>
                <w:rFonts w:ascii="Century" w:cs="Century" w:eastAsia="Century" w:hAnsi="Century"/>
                <w:sz w:val="20"/>
                <w:szCs w:val="20"/>
                <w:color w:val="auto"/>
              </w:rPr>
              <w:t>1</w:t>
            </w:r>
          </w:p>
        </w:tc>
        <w:tc>
          <w:tcPr>
            <w:tcW w:w="6920" w:type="dxa"/>
            <w:vAlign w:val="bottom"/>
            <w:vMerge w:val="restart"/>
          </w:tcPr>
          <w:p>
            <w:pPr>
              <w:jc w:val="center"/>
              <w:spacing w:after="0"/>
              <w:rPr>
                <w:sz w:val="20"/>
                <w:szCs w:val="20"/>
                <w:color w:val="auto"/>
              </w:rPr>
            </w:pPr>
            <w:r>
              <w:rPr>
                <w:rFonts w:ascii="Century" w:cs="Century" w:eastAsia="Century" w:hAnsi="Century"/>
                <w:sz w:val="20"/>
                <w:szCs w:val="20"/>
                <w:color w:val="auto"/>
                <w:w w:val="99"/>
              </w:rPr>
              <w:t>Relatório de Execução do Contrato</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3"/>
        </w:trPr>
        <w:tc>
          <w:tcPr>
            <w:tcW w:w="440" w:type="dxa"/>
            <w:vAlign w:val="bottom"/>
            <w:tcBorders>
              <w:bottom w:val="single" w:sz="8" w:color="auto"/>
            </w:tcBorders>
          </w:tcPr>
          <w:p>
            <w:pPr>
              <w:spacing w:after="0"/>
              <w:rPr>
                <w:sz w:val="5"/>
                <w:szCs w:val="5"/>
                <w:color w:val="auto"/>
              </w:rPr>
            </w:pPr>
          </w:p>
        </w:tc>
        <w:tc>
          <w:tcPr>
            <w:tcW w:w="6920" w:type="dxa"/>
            <w:vAlign w:val="bottom"/>
            <w:tcBorders>
              <w:bottom w:val="single" w:sz="8" w:color="auto"/>
            </w:tcBorders>
            <w:vMerge w:val="continue"/>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27"/>
        </w:trPr>
        <w:tc>
          <w:tcPr>
            <w:tcW w:w="440" w:type="dxa"/>
            <w:vAlign w:val="bottom"/>
          </w:tcPr>
          <w:p>
            <w:pPr>
              <w:jc w:val="right"/>
              <w:ind w:right="100"/>
              <w:spacing w:after="0" w:line="227" w:lineRule="exact"/>
              <w:rPr>
                <w:sz w:val="20"/>
                <w:szCs w:val="20"/>
                <w:color w:val="auto"/>
              </w:rPr>
            </w:pPr>
            <w:r>
              <w:rPr>
                <w:rFonts w:ascii="Century" w:cs="Century" w:eastAsia="Century" w:hAnsi="Century"/>
                <w:sz w:val="20"/>
                <w:szCs w:val="20"/>
                <w:color w:val="auto"/>
              </w:rPr>
              <w:t>2</w:t>
            </w:r>
          </w:p>
        </w:tc>
        <w:tc>
          <w:tcPr>
            <w:tcW w:w="6920" w:type="dxa"/>
            <w:vAlign w:val="bottom"/>
            <w:vMerge w:val="restart"/>
          </w:tcPr>
          <w:p>
            <w:pPr>
              <w:jc w:val="center"/>
              <w:spacing w:after="0"/>
              <w:rPr>
                <w:sz w:val="20"/>
                <w:szCs w:val="20"/>
                <w:color w:val="auto"/>
              </w:rPr>
            </w:pPr>
            <w:r>
              <w:rPr>
                <w:rFonts w:ascii="Century" w:cs="Century" w:eastAsia="Century" w:hAnsi="Century"/>
                <w:sz w:val="20"/>
                <w:szCs w:val="20"/>
                <w:color w:val="auto"/>
                <w:w w:val="99"/>
              </w:rPr>
              <w:t>Portaria do Fiscal do Contrato (somente no 1º pagamento)</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3"/>
        </w:trPr>
        <w:tc>
          <w:tcPr>
            <w:tcW w:w="440" w:type="dxa"/>
            <w:vAlign w:val="bottom"/>
            <w:tcBorders>
              <w:bottom w:val="single" w:sz="8" w:color="auto"/>
            </w:tcBorders>
          </w:tcPr>
          <w:p>
            <w:pPr>
              <w:spacing w:after="0"/>
              <w:rPr>
                <w:sz w:val="5"/>
                <w:szCs w:val="5"/>
                <w:color w:val="auto"/>
              </w:rPr>
            </w:pPr>
          </w:p>
        </w:tc>
        <w:tc>
          <w:tcPr>
            <w:tcW w:w="6920" w:type="dxa"/>
            <w:vAlign w:val="bottom"/>
            <w:tcBorders>
              <w:bottom w:val="single" w:sz="8" w:color="auto"/>
            </w:tcBorders>
            <w:vMerge w:val="continue"/>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87"/>
        </w:trPr>
        <w:tc>
          <w:tcPr>
            <w:tcW w:w="440" w:type="dxa"/>
            <w:vAlign w:val="bottom"/>
          </w:tcPr>
          <w:p>
            <w:pPr>
              <w:jc w:val="right"/>
              <w:ind w:right="100"/>
              <w:spacing w:after="0" w:line="234" w:lineRule="exact"/>
              <w:rPr>
                <w:sz w:val="20"/>
                <w:szCs w:val="20"/>
                <w:color w:val="auto"/>
              </w:rPr>
            </w:pPr>
            <w:r>
              <w:rPr>
                <w:rFonts w:ascii="Century" w:cs="Century" w:eastAsia="Century" w:hAnsi="Century"/>
                <w:sz w:val="20"/>
                <w:szCs w:val="20"/>
                <w:color w:val="auto"/>
              </w:rPr>
              <w:t>3</w:t>
            </w:r>
          </w:p>
        </w:tc>
        <w:tc>
          <w:tcPr>
            <w:tcW w:w="6920" w:type="dxa"/>
            <w:vAlign w:val="bottom"/>
          </w:tcPr>
          <w:p>
            <w:pPr>
              <w:jc w:val="center"/>
              <w:spacing w:after="0"/>
              <w:rPr>
                <w:sz w:val="20"/>
                <w:szCs w:val="20"/>
                <w:color w:val="auto"/>
              </w:rPr>
            </w:pPr>
            <w:r>
              <w:rPr>
                <w:rFonts w:ascii="Century" w:cs="Century" w:eastAsia="Century" w:hAnsi="Century"/>
                <w:sz w:val="20"/>
                <w:szCs w:val="20"/>
                <w:color w:val="auto"/>
                <w:w w:val="99"/>
              </w:rPr>
              <w:t>Cópia do Contrato (somente no 1º pagamento)</w:t>
            </w: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824230</wp:posOffset>
                </wp:positionH>
                <wp:positionV relativeFrom="paragraph">
                  <wp:posOffset>-586105</wp:posOffset>
                </wp:positionV>
                <wp:extent cx="0" cy="1383030"/>
                <wp:wrapNone/>
                <wp:docPr id="2067" name="Shape 20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830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67" o:spid="_x0000_s30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4.9pt,-46.1499pt" to="64.9pt,62.7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591185</wp:posOffset>
                </wp:positionH>
                <wp:positionV relativeFrom="paragraph">
                  <wp:posOffset>7620</wp:posOffset>
                </wp:positionV>
                <wp:extent cx="4731385" cy="0"/>
                <wp:wrapNone/>
                <wp:docPr id="2068" name="Shape 20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13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68" o:spid="_x0000_s30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55pt,0.6pt" to="419.1pt,0.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591185</wp:posOffset>
                </wp:positionH>
                <wp:positionV relativeFrom="paragraph">
                  <wp:posOffset>204470</wp:posOffset>
                </wp:positionV>
                <wp:extent cx="4731385" cy="0"/>
                <wp:wrapNone/>
                <wp:docPr id="2069" name="Shape 20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13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69" o:spid="_x0000_s30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55pt,16.1pt" to="419.1pt,16.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591185</wp:posOffset>
                </wp:positionH>
                <wp:positionV relativeFrom="paragraph">
                  <wp:posOffset>400685</wp:posOffset>
                </wp:positionV>
                <wp:extent cx="4731385" cy="0"/>
                <wp:wrapNone/>
                <wp:docPr id="2070" name="Shape 20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13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70" o:spid="_x0000_s30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55pt,31.55pt" to="419.1pt,31.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594360</wp:posOffset>
                </wp:positionH>
                <wp:positionV relativeFrom="paragraph">
                  <wp:posOffset>-899160</wp:posOffset>
                </wp:positionV>
                <wp:extent cx="0" cy="1696085"/>
                <wp:wrapNone/>
                <wp:docPr id="2071" name="Shape 20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6960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71" o:spid="_x0000_s30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8pt,-70.7999pt" to="46.8pt,62.7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5320030</wp:posOffset>
                </wp:positionH>
                <wp:positionV relativeFrom="paragraph">
                  <wp:posOffset>-899160</wp:posOffset>
                </wp:positionV>
                <wp:extent cx="0" cy="1696085"/>
                <wp:wrapNone/>
                <wp:docPr id="2072" name="Shape 20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6960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72" o:spid="_x0000_s30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8.9pt,-70.7999pt" to="418.9pt,62.75pt" o:allowincell="f" strokecolor="#000000" strokeweight="0.48pt"/>
            </w:pict>
          </mc:Fallback>
        </mc:AlternateContent>
      </w:r>
    </w:p>
    <w:p>
      <w:pPr>
        <w:ind w:left="2300" w:hanging="1239"/>
        <w:spacing w:after="0" w:line="188" w:lineRule="auto"/>
        <w:tabs>
          <w:tab w:leader="none" w:pos="2300" w:val="left"/>
        </w:tabs>
        <w:numPr>
          <w:ilvl w:val="0"/>
          <w:numId w:val="374"/>
        </w:numPr>
        <w:rPr>
          <w:rFonts w:ascii="Century" w:cs="Century" w:eastAsia="Century" w:hAnsi="Century"/>
          <w:sz w:val="33"/>
          <w:szCs w:val="33"/>
          <w:color w:val="auto"/>
          <w:vertAlign w:val="superscript"/>
        </w:rPr>
      </w:pPr>
      <w:r>
        <w:rPr>
          <w:rFonts w:ascii="Century" w:cs="Century" w:eastAsia="Century" w:hAnsi="Century"/>
          <w:sz w:val="18"/>
          <w:szCs w:val="18"/>
          <w:color w:val="auto"/>
        </w:rPr>
        <w:t>Cópia da Nota de Empenho (somente no 1º pagamento)</w:t>
      </w:r>
    </w:p>
    <w:p>
      <w:pPr>
        <w:spacing w:after="0" w:line="76" w:lineRule="exact"/>
        <w:rPr>
          <w:rFonts w:ascii="Century" w:cs="Century" w:eastAsia="Century" w:hAnsi="Century"/>
          <w:sz w:val="33"/>
          <w:szCs w:val="33"/>
          <w:color w:val="auto"/>
          <w:vertAlign w:val="superscript"/>
        </w:rPr>
      </w:pPr>
    </w:p>
    <w:p>
      <w:pPr>
        <w:ind w:left="2060" w:hanging="999"/>
        <w:spacing w:after="0" w:line="187" w:lineRule="auto"/>
        <w:tabs>
          <w:tab w:leader="none" w:pos="2060" w:val="left"/>
        </w:tabs>
        <w:numPr>
          <w:ilvl w:val="0"/>
          <w:numId w:val="374"/>
        </w:numPr>
        <w:rPr>
          <w:rFonts w:ascii="Century" w:cs="Century" w:eastAsia="Century" w:hAnsi="Century"/>
          <w:sz w:val="25"/>
          <w:szCs w:val="25"/>
          <w:color w:val="auto"/>
          <w:vertAlign w:val="superscript"/>
        </w:rPr>
      </w:pPr>
      <w:r>
        <w:rPr>
          <w:rFonts w:ascii="Century" w:cs="Century" w:eastAsia="Century" w:hAnsi="Century"/>
          <w:sz w:val="15"/>
          <w:szCs w:val="15"/>
          <w:color w:val="auto"/>
        </w:rPr>
        <w:t>Cópia da Publicação do Contrato (somente no 1º pagamento)</w:t>
      </w:r>
    </w:p>
    <w:p>
      <w:pPr>
        <w:spacing w:after="0" w:line="9" w:lineRule="exact"/>
        <w:rPr>
          <w:sz w:val="20"/>
          <w:szCs w:val="20"/>
          <w:color w:val="auto"/>
        </w:rPr>
      </w:pPr>
    </w:p>
    <w:tbl>
      <w:tblPr>
        <w:tblLayout w:type="fixed"/>
        <w:tblInd w:w="940" w:type="dxa"/>
        <w:tblCellMar>
          <w:top w:w="0" w:type="dxa"/>
          <w:left w:w="0" w:type="dxa"/>
          <w:bottom w:w="0" w:type="dxa"/>
          <w:right w:w="0" w:type="dxa"/>
        </w:tblCellMar>
      </w:tblPr>
      <w:tr>
        <w:trPr>
          <w:trHeight w:val="240"/>
        </w:trPr>
        <w:tc>
          <w:tcPr>
            <w:tcW w:w="820" w:type="dxa"/>
            <w:vAlign w:val="bottom"/>
          </w:tcPr>
          <w:p>
            <w:pPr>
              <w:jc w:val="right"/>
              <w:ind w:right="480"/>
              <w:spacing w:after="0"/>
              <w:rPr>
                <w:sz w:val="20"/>
                <w:szCs w:val="20"/>
                <w:color w:val="auto"/>
              </w:rPr>
            </w:pPr>
            <w:r>
              <w:rPr>
                <w:rFonts w:ascii="Century" w:cs="Century" w:eastAsia="Century" w:hAnsi="Century"/>
                <w:sz w:val="20"/>
                <w:szCs w:val="20"/>
                <w:color w:val="auto"/>
              </w:rPr>
              <w:t>6</w:t>
            </w:r>
          </w:p>
        </w:tc>
        <w:tc>
          <w:tcPr>
            <w:tcW w:w="6620" w:type="dxa"/>
            <w:vAlign w:val="bottom"/>
            <w:vMerge w:val="restart"/>
          </w:tcPr>
          <w:p>
            <w:pPr>
              <w:jc w:val="center"/>
              <w:ind w:right="360"/>
              <w:spacing w:after="0"/>
              <w:rPr>
                <w:sz w:val="20"/>
                <w:szCs w:val="20"/>
                <w:color w:val="auto"/>
              </w:rPr>
            </w:pPr>
            <w:r>
              <w:rPr>
                <w:rFonts w:ascii="Century" w:cs="Century" w:eastAsia="Century" w:hAnsi="Century"/>
                <w:sz w:val="20"/>
                <w:szCs w:val="20"/>
                <w:color w:val="auto"/>
                <w:w w:val="99"/>
              </w:rPr>
              <w:t>Cópia da ordem de serviço (somente no 1º pagamento)</w:t>
            </w:r>
          </w:p>
        </w:tc>
        <w:tc>
          <w:tcPr>
            <w:tcW w:w="0" w:type="dxa"/>
            <w:vAlign w:val="bottom"/>
          </w:tcPr>
          <w:p>
            <w:pPr>
              <w:spacing w:after="0"/>
              <w:rPr>
                <w:sz w:val="1"/>
                <w:szCs w:val="1"/>
                <w:color w:val="auto"/>
              </w:rPr>
            </w:pPr>
          </w:p>
        </w:tc>
      </w:tr>
      <w:tr>
        <w:trPr>
          <w:trHeight w:val="63"/>
        </w:trPr>
        <w:tc>
          <w:tcPr>
            <w:tcW w:w="820" w:type="dxa"/>
            <w:vAlign w:val="bottom"/>
            <w:tcBorders>
              <w:bottom w:val="single" w:sz="8" w:color="auto"/>
            </w:tcBorders>
          </w:tcPr>
          <w:p>
            <w:pPr>
              <w:spacing w:after="0"/>
              <w:rPr>
                <w:sz w:val="5"/>
                <w:szCs w:val="5"/>
                <w:color w:val="auto"/>
              </w:rPr>
            </w:pPr>
          </w:p>
        </w:tc>
        <w:tc>
          <w:tcPr>
            <w:tcW w:w="6620" w:type="dxa"/>
            <w:vAlign w:val="bottom"/>
            <w:tcBorders>
              <w:bottom w:val="single" w:sz="8" w:color="auto"/>
            </w:tcBorders>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27"/>
        </w:trPr>
        <w:tc>
          <w:tcPr>
            <w:tcW w:w="820" w:type="dxa"/>
            <w:vAlign w:val="bottom"/>
          </w:tcPr>
          <w:p>
            <w:pPr>
              <w:jc w:val="right"/>
              <w:ind w:right="480"/>
              <w:spacing w:after="0" w:line="227" w:lineRule="exact"/>
              <w:rPr>
                <w:sz w:val="20"/>
                <w:szCs w:val="20"/>
                <w:color w:val="auto"/>
              </w:rPr>
            </w:pPr>
            <w:r>
              <w:rPr>
                <w:rFonts w:ascii="Century" w:cs="Century" w:eastAsia="Century" w:hAnsi="Century"/>
                <w:sz w:val="20"/>
                <w:szCs w:val="20"/>
                <w:color w:val="auto"/>
              </w:rPr>
              <w:t>7</w:t>
            </w:r>
          </w:p>
        </w:tc>
        <w:tc>
          <w:tcPr>
            <w:tcW w:w="6620" w:type="dxa"/>
            <w:vAlign w:val="bottom"/>
            <w:vMerge w:val="restart"/>
          </w:tcPr>
          <w:p>
            <w:pPr>
              <w:jc w:val="center"/>
              <w:ind w:right="360"/>
              <w:spacing w:after="0"/>
              <w:rPr>
                <w:sz w:val="20"/>
                <w:szCs w:val="20"/>
                <w:color w:val="auto"/>
              </w:rPr>
            </w:pPr>
            <w:r>
              <w:rPr>
                <w:rFonts w:ascii="Century" w:cs="Century" w:eastAsia="Century" w:hAnsi="Century"/>
                <w:sz w:val="20"/>
                <w:szCs w:val="20"/>
                <w:color w:val="auto"/>
                <w:w w:val="99"/>
              </w:rPr>
              <w:t>Termo de Recebimento de Material</w:t>
            </w:r>
          </w:p>
        </w:tc>
        <w:tc>
          <w:tcPr>
            <w:tcW w:w="0" w:type="dxa"/>
            <w:vAlign w:val="bottom"/>
          </w:tcPr>
          <w:p>
            <w:pPr>
              <w:spacing w:after="0"/>
              <w:rPr>
                <w:sz w:val="1"/>
                <w:szCs w:val="1"/>
                <w:color w:val="auto"/>
              </w:rPr>
            </w:pPr>
          </w:p>
        </w:tc>
      </w:tr>
      <w:tr>
        <w:trPr>
          <w:trHeight w:val="60"/>
        </w:trPr>
        <w:tc>
          <w:tcPr>
            <w:tcW w:w="820" w:type="dxa"/>
            <w:vAlign w:val="bottom"/>
          </w:tcPr>
          <w:p>
            <w:pPr>
              <w:spacing w:after="0"/>
              <w:rPr>
                <w:sz w:val="5"/>
                <w:szCs w:val="5"/>
                <w:color w:val="auto"/>
              </w:rPr>
            </w:pPr>
          </w:p>
        </w:tc>
        <w:tc>
          <w:tcPr>
            <w:tcW w:w="662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2626360</wp:posOffset>
            </wp:positionV>
            <wp:extent cx="5977890" cy="38100"/>
            <wp:wrapNone/>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969">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2673985</wp:posOffset>
            </wp:positionV>
            <wp:extent cx="5977890" cy="8890"/>
            <wp:wrapNone/>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970">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591185</wp:posOffset>
                </wp:positionH>
                <wp:positionV relativeFrom="paragraph">
                  <wp:posOffset>6350</wp:posOffset>
                </wp:positionV>
                <wp:extent cx="4731385" cy="0"/>
                <wp:wrapNone/>
                <wp:docPr id="2075" name="Shape 20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13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75" o:spid="_x0000_s31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55pt,0.5pt" to="419.1pt,0.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290</w:t>
      </w:r>
    </w:p>
    <w:p>
      <w:pPr>
        <w:sectPr>
          <w:pgSz w:w="11900" w:h="16838" w:orient="portrait"/>
          <w:cols w:equalWidth="0" w:num="1">
            <w:col w:w="9340"/>
          </w:cols>
          <w:pgMar w:left="144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97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19"/>
        <w:spacing w:after="0"/>
        <w:rPr>
          <w:sz w:val="20"/>
          <w:szCs w:val="20"/>
          <w:color w:val="auto"/>
        </w:rPr>
      </w:pPr>
      <w:r>
        <w:rPr>
          <w:rFonts w:ascii="Century" w:cs="Century" w:eastAsia="Century" w:hAnsi="Century"/>
          <w:sz w:val="24"/>
          <w:szCs w:val="24"/>
          <w:b w:val="1"/>
          <w:bCs w:val="1"/>
          <w:color w:val="auto"/>
        </w:rPr>
        <w:t>ANEXO III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wp:posOffset>
                </wp:positionH>
                <wp:positionV relativeFrom="paragraph">
                  <wp:posOffset>6985</wp:posOffset>
                </wp:positionV>
                <wp:extent cx="5955030" cy="0"/>
                <wp:wrapNone/>
                <wp:docPr id="2077" name="Shape 20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5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77" o:spid="_x0000_s31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pt,0.55pt" to="469pt,0.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1270</wp:posOffset>
                </wp:positionH>
                <wp:positionV relativeFrom="paragraph">
                  <wp:posOffset>207010</wp:posOffset>
                </wp:positionV>
                <wp:extent cx="5955030" cy="0"/>
                <wp:wrapNone/>
                <wp:docPr id="2078" name="Shape 20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50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78" o:spid="_x0000_s31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pt,16.3pt" to="469pt,16.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3810</wp:posOffset>
                </wp:positionV>
                <wp:extent cx="0" cy="8056880"/>
                <wp:wrapNone/>
                <wp:docPr id="2079" name="Shape 20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0568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79" o:spid="_x0000_s31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3pt" to="0.3pt,634.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5953125</wp:posOffset>
                </wp:positionH>
                <wp:positionV relativeFrom="paragraph">
                  <wp:posOffset>3810</wp:posOffset>
                </wp:positionV>
                <wp:extent cx="0" cy="8056880"/>
                <wp:wrapNone/>
                <wp:docPr id="2080" name="Shape 20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0568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80" o:spid="_x0000_s31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8.75pt,0.3pt" to="468.75pt,634.7pt" o:allowincell="f" strokecolor="#000000" strokeweight="0.4799pt"/>
            </w:pict>
          </mc:Fallback>
        </mc:AlternateContent>
      </w:r>
    </w:p>
    <w:p>
      <w:pPr>
        <w:spacing w:after="0" w:line="22" w:lineRule="exact"/>
        <w:rPr>
          <w:sz w:val="20"/>
          <w:szCs w:val="20"/>
          <w:color w:val="auto"/>
        </w:rPr>
      </w:pPr>
    </w:p>
    <w:p>
      <w:pPr>
        <w:jc w:val="center"/>
        <w:ind w:right="-19"/>
        <w:spacing w:after="0"/>
        <w:rPr>
          <w:sz w:val="20"/>
          <w:szCs w:val="20"/>
          <w:color w:val="auto"/>
        </w:rPr>
      </w:pPr>
      <w:r>
        <w:rPr>
          <w:rFonts w:ascii="Century" w:cs="Century" w:eastAsia="Century" w:hAnsi="Century"/>
          <w:sz w:val="20"/>
          <w:szCs w:val="20"/>
          <w:b w:val="1"/>
          <w:bCs w:val="1"/>
          <w:color w:val="auto"/>
        </w:rPr>
        <w:t>DOCUMENTOS A SEREM APRESENTADOS PELO FORNECEDOR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234315</wp:posOffset>
                </wp:positionH>
                <wp:positionV relativeFrom="paragraph">
                  <wp:posOffset>45720</wp:posOffset>
                </wp:positionV>
                <wp:extent cx="5715635" cy="0"/>
                <wp:wrapNone/>
                <wp:docPr id="2081" name="Shape 20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15635" cy="4763"/>
                        </a:xfrm>
                        <a:prstGeom prst="line">
                          <a:avLst/>
                        </a:prstGeom>
                        <a:solidFill>
                          <a:srgbClr val="FFFFFF"/>
                        </a:solidFill>
                        <a:ln w="30479">
                          <a:solidFill>
                            <a:srgbClr val="EEECE1"/>
                          </a:solidFill>
                          <a:miter lim="800000"/>
                          <a:headEnd/>
                          <a:tailEnd/>
                        </a:ln>
                      </wps:spPr>
                      <wps:bodyPr/>
                    </wps:wsp>
                  </a:graphicData>
                </a:graphic>
              </wp:anchor>
            </w:drawing>
          </mc:Choice>
          <mc:Fallback>
            <w:pict>
              <v:line id="Shape 2081" o:spid="_x0000_s31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3.6pt" to="468.5pt,3.6pt" o:allowincell="f" strokecolor="#EEECE1" strokeweight="2.3999pt"/>
            </w:pict>
          </mc:Fallback>
        </mc:AlternateContent>
        <mc:AlternateContent>
          <mc:Choice Requires="wps">
            <w:drawing>
              <wp:anchor simplePos="0" relativeHeight="251657728" behindDoc="1" locked="0" layoutInCell="0" allowOverlap="1">
                <wp:simplePos x="0" y="0"/>
                <wp:positionH relativeFrom="column">
                  <wp:posOffset>234315</wp:posOffset>
                </wp:positionH>
                <wp:positionV relativeFrom="paragraph">
                  <wp:posOffset>24130</wp:posOffset>
                </wp:positionV>
                <wp:extent cx="0" cy="7857490"/>
                <wp:wrapNone/>
                <wp:docPr id="2082" name="Shape 20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8574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82" o:spid="_x0000_s31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1.9pt" to="18.45pt,620.6pt" o:allowincell="f" strokecolor="#000000" strokeweight="0.48pt"/>
            </w:pict>
          </mc:Fallback>
        </mc:AlternateContent>
      </w:r>
    </w:p>
    <w:p>
      <w:pPr>
        <w:spacing w:after="0" w:line="28" w:lineRule="exact"/>
        <w:rPr>
          <w:sz w:val="20"/>
          <w:szCs w:val="20"/>
          <w:color w:val="auto"/>
        </w:rPr>
      </w:pPr>
    </w:p>
    <w:tbl>
      <w:tblPr>
        <w:tblLayout w:type="fixed"/>
        <w:tblInd w:w="0" w:type="dxa"/>
        <w:tblCellMar>
          <w:top w:w="0" w:type="dxa"/>
          <w:left w:w="0" w:type="dxa"/>
          <w:bottom w:w="0" w:type="dxa"/>
          <w:right w:w="0" w:type="dxa"/>
        </w:tblCellMar>
      </w:tblPr>
      <w:tr>
        <w:trPr>
          <w:trHeight w:val="48"/>
        </w:trPr>
        <w:tc>
          <w:tcPr>
            <w:tcW w:w="20" w:type="dxa"/>
            <w:vAlign w:val="bottom"/>
          </w:tcPr>
          <w:p>
            <w:pPr>
              <w:spacing w:after="0"/>
              <w:rPr>
                <w:sz w:val="4"/>
                <w:szCs w:val="4"/>
                <w:color w:val="auto"/>
              </w:rPr>
            </w:pPr>
          </w:p>
        </w:tc>
        <w:tc>
          <w:tcPr>
            <w:tcW w:w="340" w:type="dxa"/>
            <w:vAlign w:val="bottom"/>
            <w:shd w:val="clear" w:color="auto" w:fill="EEECE1"/>
          </w:tcPr>
          <w:p>
            <w:pPr>
              <w:spacing w:after="0"/>
              <w:rPr>
                <w:sz w:val="4"/>
                <w:szCs w:val="4"/>
                <w:color w:val="auto"/>
              </w:rPr>
            </w:pPr>
          </w:p>
        </w:tc>
        <w:tc>
          <w:tcPr>
            <w:tcW w:w="80" w:type="dxa"/>
            <w:vAlign w:val="bottom"/>
          </w:tcPr>
          <w:p>
            <w:pPr>
              <w:spacing w:after="0"/>
              <w:rPr>
                <w:sz w:val="4"/>
                <w:szCs w:val="4"/>
                <w:color w:val="auto"/>
              </w:rPr>
            </w:pPr>
          </w:p>
        </w:tc>
        <w:tc>
          <w:tcPr>
            <w:tcW w:w="8860" w:type="dxa"/>
            <w:vAlign w:val="bottom"/>
          </w:tcPr>
          <w:p>
            <w:pPr>
              <w:spacing w:after="0"/>
              <w:rPr>
                <w:sz w:val="4"/>
                <w:szCs w:val="4"/>
                <w:color w:val="auto"/>
              </w:rPr>
            </w:pPr>
          </w:p>
        </w:tc>
        <w:tc>
          <w:tcPr>
            <w:tcW w:w="8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39"/>
        </w:trPr>
        <w:tc>
          <w:tcPr>
            <w:tcW w:w="20" w:type="dxa"/>
            <w:vAlign w:val="bottom"/>
            <w:tcBorders>
              <w:bottom w:val="single" w:sz="8" w:color="auto"/>
            </w:tcBorders>
          </w:tcPr>
          <w:p>
            <w:pPr>
              <w:spacing w:after="0"/>
              <w:rPr>
                <w:sz w:val="20"/>
                <w:szCs w:val="20"/>
                <w:color w:val="auto"/>
              </w:rPr>
            </w:pPr>
          </w:p>
        </w:tc>
        <w:tc>
          <w:tcPr>
            <w:tcW w:w="340" w:type="dxa"/>
            <w:vAlign w:val="bottom"/>
            <w:tcBorders>
              <w:bottom w:val="single" w:sz="8" w:color="auto"/>
            </w:tcBorders>
            <w:shd w:val="clear" w:color="auto" w:fill="EEECE1"/>
          </w:tcPr>
          <w:p>
            <w:pPr>
              <w:spacing w:after="0"/>
              <w:rPr>
                <w:sz w:val="20"/>
                <w:szCs w:val="20"/>
                <w:color w:val="auto"/>
              </w:rPr>
            </w:pPr>
          </w:p>
        </w:tc>
        <w:tc>
          <w:tcPr>
            <w:tcW w:w="80" w:type="dxa"/>
            <w:vAlign w:val="bottom"/>
            <w:tcBorders>
              <w:bottom w:val="single" w:sz="8" w:color="auto"/>
            </w:tcBorders>
            <w:shd w:val="clear" w:color="auto" w:fill="EEECE1"/>
          </w:tcPr>
          <w:p>
            <w:pPr>
              <w:spacing w:after="0"/>
              <w:rPr>
                <w:sz w:val="20"/>
                <w:szCs w:val="20"/>
                <w:color w:val="auto"/>
              </w:rPr>
            </w:pPr>
          </w:p>
        </w:tc>
        <w:tc>
          <w:tcPr>
            <w:tcW w:w="8860" w:type="dxa"/>
            <w:vAlign w:val="bottom"/>
            <w:tcBorders>
              <w:bottom w:val="single" w:sz="8" w:color="auto"/>
            </w:tcBorders>
            <w:shd w:val="clear" w:color="auto" w:fill="EEECE1"/>
          </w:tcPr>
          <w:p>
            <w:pPr>
              <w:jc w:val="center"/>
              <w:spacing w:after="0" w:line="235" w:lineRule="exact"/>
              <w:rPr>
                <w:sz w:val="20"/>
                <w:szCs w:val="20"/>
                <w:color w:val="auto"/>
              </w:rPr>
            </w:pPr>
            <w:r>
              <w:rPr>
                <w:rFonts w:ascii="Century" w:cs="Century" w:eastAsia="Century" w:hAnsi="Century"/>
                <w:sz w:val="20"/>
                <w:szCs w:val="20"/>
                <w:b w:val="1"/>
                <w:bCs w:val="1"/>
                <w:color w:val="auto"/>
              </w:rPr>
              <w:t>SOMENTE NO PRIMEIRO PAGAMENTO</w:t>
            </w:r>
          </w:p>
        </w:tc>
        <w:tc>
          <w:tcPr>
            <w:tcW w:w="80" w:type="dxa"/>
            <w:vAlign w:val="bottom"/>
            <w:tcBorders>
              <w:bottom w:val="single" w:sz="8" w:color="auto"/>
            </w:tcBorders>
            <w:shd w:val="clear" w:color="auto" w:fill="EEECE1"/>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340" w:type="dxa"/>
            <w:vAlign w:val="bottom"/>
          </w:tcPr>
          <w:p>
            <w:pPr>
              <w:jc w:val="center"/>
              <w:spacing w:after="0" w:line="202" w:lineRule="exact"/>
              <w:rPr>
                <w:sz w:val="20"/>
                <w:szCs w:val="20"/>
                <w:color w:val="auto"/>
              </w:rPr>
            </w:pPr>
            <w:r>
              <w:rPr>
                <w:rFonts w:ascii="Century" w:cs="Century" w:eastAsia="Century" w:hAnsi="Century"/>
                <w:sz w:val="18"/>
                <w:szCs w:val="18"/>
                <w:color w:val="auto"/>
                <w:w w:val="99"/>
              </w:rPr>
              <w:t>1</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Décimo terceiro salário (informar a data para acompanhamento)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2</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Concessão de férias (informar data para acompanhamento)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3</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Eventual curso, treinamento e reciclagem (declaração)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4</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Cumprimento das obrigações contidas em convenção coletiva (declaração)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6"/>
        </w:trPr>
        <w:tc>
          <w:tcPr>
            <w:tcW w:w="20" w:type="dxa"/>
            <w:vAlign w:val="bottom"/>
          </w:tcPr>
          <w:p>
            <w:pPr>
              <w:spacing w:after="0"/>
              <w:rPr>
                <w:sz w:val="17"/>
                <w:szCs w:val="17"/>
                <w:color w:val="auto"/>
              </w:rPr>
            </w:pPr>
          </w:p>
        </w:tc>
        <w:tc>
          <w:tcPr>
            <w:tcW w:w="340" w:type="dxa"/>
            <w:vAlign w:val="bottom"/>
          </w:tcPr>
          <w:p>
            <w:pPr>
              <w:jc w:val="center"/>
              <w:spacing w:after="0" w:line="206" w:lineRule="exact"/>
              <w:rPr>
                <w:sz w:val="20"/>
                <w:szCs w:val="20"/>
                <w:color w:val="auto"/>
              </w:rPr>
            </w:pPr>
            <w:r>
              <w:rPr>
                <w:rFonts w:ascii="Century" w:cs="Century" w:eastAsia="Century" w:hAnsi="Century"/>
                <w:sz w:val="18"/>
                <w:szCs w:val="18"/>
                <w:color w:val="auto"/>
                <w:w w:val="99"/>
              </w:rPr>
              <w:t>5</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Comprovante de garantia (Antes da emissão da Ordem de Serviço)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3"/>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340" w:type="dxa"/>
            <w:vAlign w:val="bottom"/>
          </w:tcPr>
          <w:p>
            <w:pPr>
              <w:jc w:val="center"/>
              <w:spacing w:after="0" w:line="204" w:lineRule="exact"/>
              <w:rPr>
                <w:sz w:val="20"/>
                <w:szCs w:val="20"/>
                <w:color w:val="auto"/>
              </w:rPr>
            </w:pPr>
            <w:r>
              <w:rPr>
                <w:rFonts w:ascii="Century" w:cs="Century" w:eastAsia="Century" w:hAnsi="Century"/>
                <w:sz w:val="18"/>
                <w:szCs w:val="18"/>
                <w:color w:val="auto"/>
                <w:w w:val="99"/>
              </w:rPr>
              <w:t>6</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Anotação de Responsabilidade técnica – ART</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7</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Cadastro Específico do INSS – CEI</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8</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Alvará de Licença da Prefeitura</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4"/>
        </w:trPr>
        <w:tc>
          <w:tcPr>
            <w:tcW w:w="20" w:type="dxa"/>
            <w:vAlign w:val="bottom"/>
          </w:tcPr>
          <w:p>
            <w:pPr>
              <w:spacing w:after="0"/>
              <w:rPr>
                <w:sz w:val="17"/>
                <w:szCs w:val="17"/>
                <w:color w:val="auto"/>
              </w:rPr>
            </w:pPr>
          </w:p>
        </w:tc>
        <w:tc>
          <w:tcPr>
            <w:tcW w:w="340" w:type="dxa"/>
            <w:vAlign w:val="bottom"/>
          </w:tcPr>
          <w:p>
            <w:pPr>
              <w:jc w:val="center"/>
              <w:spacing w:after="0" w:line="204" w:lineRule="exact"/>
              <w:rPr>
                <w:sz w:val="20"/>
                <w:szCs w:val="20"/>
                <w:color w:val="auto"/>
              </w:rPr>
            </w:pPr>
            <w:r>
              <w:rPr>
                <w:rFonts w:ascii="Century" w:cs="Century" w:eastAsia="Century" w:hAnsi="Century"/>
                <w:sz w:val="18"/>
                <w:szCs w:val="18"/>
                <w:color w:val="auto"/>
                <w:w w:val="99"/>
              </w:rPr>
              <w:t>9</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RAIS Conforme Legislação Final do Ano quando for o caso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10</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Declaração do SIMPLES (Se Optante)</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6"/>
        </w:trPr>
        <w:tc>
          <w:tcPr>
            <w:tcW w:w="20" w:type="dxa"/>
            <w:vAlign w:val="bottom"/>
          </w:tcPr>
          <w:p>
            <w:pPr>
              <w:spacing w:after="0"/>
              <w:rPr>
                <w:sz w:val="17"/>
                <w:szCs w:val="17"/>
                <w:color w:val="auto"/>
              </w:rPr>
            </w:pPr>
          </w:p>
        </w:tc>
        <w:tc>
          <w:tcPr>
            <w:tcW w:w="340" w:type="dxa"/>
            <w:vAlign w:val="bottom"/>
          </w:tcPr>
          <w:p>
            <w:pPr>
              <w:jc w:val="center"/>
              <w:spacing w:after="0" w:line="206" w:lineRule="exact"/>
              <w:rPr>
                <w:sz w:val="20"/>
                <w:szCs w:val="20"/>
                <w:color w:val="auto"/>
              </w:rPr>
            </w:pPr>
            <w:r>
              <w:rPr>
                <w:rFonts w:ascii="Century" w:cs="Century" w:eastAsia="Century" w:hAnsi="Century"/>
                <w:sz w:val="18"/>
                <w:szCs w:val="18"/>
                <w:color w:val="auto"/>
                <w:w w:val="99"/>
              </w:rPr>
              <w:t>11</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Relação dos empregados assinada p/ empresa ref. ao contrato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3"/>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79"/>
        </w:trPr>
        <w:tc>
          <w:tcPr>
            <w:tcW w:w="20" w:type="dxa"/>
            <w:vAlign w:val="bottom"/>
            <w:tcBorders>
              <w:bottom w:val="single" w:sz="8" w:color="auto"/>
            </w:tcBorders>
          </w:tcPr>
          <w:p>
            <w:pPr>
              <w:spacing w:after="0"/>
              <w:rPr>
                <w:sz w:val="24"/>
                <w:szCs w:val="24"/>
                <w:color w:val="auto"/>
              </w:rPr>
            </w:pPr>
          </w:p>
        </w:tc>
        <w:tc>
          <w:tcPr>
            <w:tcW w:w="3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8860" w:type="dxa"/>
            <w:vAlign w:val="bottom"/>
            <w:tcBorders>
              <w:bottom w:val="single" w:sz="8" w:color="auto"/>
            </w:tcBorders>
          </w:tcPr>
          <w:p>
            <w:pPr>
              <w:jc w:val="center"/>
              <w:spacing w:after="0"/>
              <w:rPr>
                <w:sz w:val="20"/>
                <w:szCs w:val="20"/>
                <w:color w:val="auto"/>
              </w:rPr>
            </w:pPr>
            <w:r>
              <w:rPr>
                <w:rFonts w:ascii="Century" w:cs="Century" w:eastAsia="Century" w:hAnsi="Century"/>
                <w:sz w:val="18"/>
                <w:szCs w:val="18"/>
                <w:b w:val="1"/>
                <w:bCs w:val="1"/>
                <w:color w:val="auto"/>
              </w:rPr>
              <w:t>Obs.: Os itens de 1 a 4 são obrigatórios no primeiro pagamento e nos demais casos haja alteração.</w:t>
            </w:r>
          </w:p>
        </w:tc>
        <w:tc>
          <w:tcPr>
            <w:tcW w:w="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64"/>
        </w:trPr>
        <w:tc>
          <w:tcPr>
            <w:tcW w:w="20" w:type="dxa"/>
            <w:vAlign w:val="bottom"/>
          </w:tcPr>
          <w:p>
            <w:pPr>
              <w:spacing w:after="0"/>
              <w:rPr>
                <w:sz w:val="5"/>
                <w:szCs w:val="5"/>
                <w:color w:val="auto"/>
              </w:rPr>
            </w:pPr>
          </w:p>
        </w:tc>
        <w:tc>
          <w:tcPr>
            <w:tcW w:w="340" w:type="dxa"/>
            <w:vAlign w:val="bottom"/>
            <w:shd w:val="clear" w:color="auto" w:fill="EEECE1"/>
          </w:tcPr>
          <w:p>
            <w:pPr>
              <w:spacing w:after="0"/>
              <w:rPr>
                <w:sz w:val="5"/>
                <w:szCs w:val="5"/>
                <w:color w:val="auto"/>
              </w:rPr>
            </w:pPr>
          </w:p>
        </w:tc>
        <w:tc>
          <w:tcPr>
            <w:tcW w:w="80" w:type="dxa"/>
            <w:vAlign w:val="bottom"/>
            <w:shd w:val="clear" w:color="auto" w:fill="EEECE1"/>
          </w:tcPr>
          <w:p>
            <w:pPr>
              <w:spacing w:after="0"/>
              <w:rPr>
                <w:sz w:val="5"/>
                <w:szCs w:val="5"/>
                <w:color w:val="auto"/>
              </w:rPr>
            </w:pPr>
          </w:p>
        </w:tc>
        <w:tc>
          <w:tcPr>
            <w:tcW w:w="8860" w:type="dxa"/>
            <w:vAlign w:val="bottom"/>
            <w:shd w:val="clear" w:color="auto" w:fill="EEECE1"/>
          </w:tcPr>
          <w:p>
            <w:pPr>
              <w:spacing w:after="0"/>
              <w:rPr>
                <w:sz w:val="5"/>
                <w:szCs w:val="5"/>
                <w:color w:val="auto"/>
              </w:rPr>
            </w:pPr>
          </w:p>
        </w:tc>
        <w:tc>
          <w:tcPr>
            <w:tcW w:w="80" w:type="dxa"/>
            <w:vAlign w:val="bottom"/>
            <w:shd w:val="clear" w:color="auto" w:fill="EEECE1"/>
          </w:tcPr>
          <w:p>
            <w:pPr>
              <w:spacing w:after="0"/>
              <w:rPr>
                <w:sz w:val="5"/>
                <w:szCs w:val="5"/>
                <w:color w:val="auto"/>
              </w:rPr>
            </w:pPr>
          </w:p>
        </w:tc>
        <w:tc>
          <w:tcPr>
            <w:tcW w:w="0" w:type="dxa"/>
            <w:vAlign w:val="bottom"/>
          </w:tcPr>
          <w:p>
            <w:pPr>
              <w:spacing w:after="0"/>
              <w:rPr>
                <w:sz w:val="1"/>
                <w:szCs w:val="1"/>
                <w:color w:val="auto"/>
              </w:rPr>
            </w:pPr>
          </w:p>
        </w:tc>
      </w:tr>
      <w:tr>
        <w:trPr>
          <w:trHeight w:val="214"/>
        </w:trPr>
        <w:tc>
          <w:tcPr>
            <w:tcW w:w="20" w:type="dxa"/>
            <w:vAlign w:val="bottom"/>
            <w:tcBorders>
              <w:bottom w:val="single" w:sz="8" w:color="auto"/>
            </w:tcBorders>
          </w:tcPr>
          <w:p>
            <w:pPr>
              <w:spacing w:after="0"/>
              <w:rPr>
                <w:sz w:val="18"/>
                <w:szCs w:val="18"/>
                <w:color w:val="auto"/>
              </w:rPr>
            </w:pPr>
          </w:p>
        </w:tc>
        <w:tc>
          <w:tcPr>
            <w:tcW w:w="340" w:type="dxa"/>
            <w:vAlign w:val="bottom"/>
            <w:tcBorders>
              <w:bottom w:val="single" w:sz="8" w:color="auto"/>
            </w:tcBorders>
            <w:shd w:val="clear" w:color="auto" w:fill="EEECE1"/>
          </w:tcPr>
          <w:p>
            <w:pPr>
              <w:spacing w:after="0"/>
              <w:rPr>
                <w:sz w:val="18"/>
                <w:szCs w:val="18"/>
                <w:color w:val="auto"/>
              </w:rPr>
            </w:pPr>
          </w:p>
        </w:tc>
        <w:tc>
          <w:tcPr>
            <w:tcW w:w="80" w:type="dxa"/>
            <w:vAlign w:val="bottom"/>
            <w:tcBorders>
              <w:bottom w:val="single" w:sz="8" w:color="auto"/>
            </w:tcBorders>
            <w:shd w:val="clear" w:color="auto" w:fill="EEECE1"/>
          </w:tcPr>
          <w:p>
            <w:pPr>
              <w:spacing w:after="0"/>
              <w:rPr>
                <w:sz w:val="18"/>
                <w:szCs w:val="18"/>
                <w:color w:val="auto"/>
              </w:rPr>
            </w:pPr>
          </w:p>
        </w:tc>
        <w:tc>
          <w:tcPr>
            <w:tcW w:w="8860" w:type="dxa"/>
            <w:vAlign w:val="bottom"/>
            <w:tcBorders>
              <w:bottom w:val="single" w:sz="8" w:color="auto"/>
            </w:tcBorders>
            <w:shd w:val="clear" w:color="auto" w:fill="EEECE1"/>
          </w:tcPr>
          <w:p>
            <w:pPr>
              <w:jc w:val="center"/>
              <w:spacing w:after="0" w:line="211" w:lineRule="exact"/>
              <w:rPr>
                <w:sz w:val="20"/>
                <w:szCs w:val="20"/>
                <w:color w:val="auto"/>
              </w:rPr>
            </w:pPr>
            <w:r>
              <w:rPr>
                <w:rFonts w:ascii="Century" w:cs="Century" w:eastAsia="Century" w:hAnsi="Century"/>
                <w:sz w:val="18"/>
                <w:szCs w:val="18"/>
                <w:b w:val="1"/>
                <w:bCs w:val="1"/>
                <w:color w:val="auto"/>
              </w:rPr>
              <w:t>EM TODOS OS PAGAMENTOS</w:t>
            </w:r>
          </w:p>
        </w:tc>
        <w:tc>
          <w:tcPr>
            <w:tcW w:w="80" w:type="dxa"/>
            <w:vAlign w:val="bottom"/>
            <w:tcBorders>
              <w:bottom w:val="single" w:sz="8" w:color="auto"/>
            </w:tcBorders>
            <w:shd w:val="clear" w:color="auto" w:fill="EEECE1"/>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12</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Exame admissional dos empregados quando houver contratação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13</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Exame demissional dos empregados quando houver rescisão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14</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Relação dos empregados assinada p/ empresa ref. ao contrato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6"/>
        </w:trPr>
        <w:tc>
          <w:tcPr>
            <w:tcW w:w="20" w:type="dxa"/>
            <w:vAlign w:val="bottom"/>
          </w:tcPr>
          <w:p>
            <w:pPr>
              <w:spacing w:after="0"/>
              <w:rPr>
                <w:sz w:val="17"/>
                <w:szCs w:val="17"/>
                <w:color w:val="auto"/>
              </w:rPr>
            </w:pPr>
          </w:p>
        </w:tc>
        <w:tc>
          <w:tcPr>
            <w:tcW w:w="340" w:type="dxa"/>
            <w:vAlign w:val="bottom"/>
          </w:tcPr>
          <w:p>
            <w:pPr>
              <w:jc w:val="center"/>
              <w:spacing w:after="0" w:line="206" w:lineRule="exact"/>
              <w:rPr>
                <w:sz w:val="20"/>
                <w:szCs w:val="20"/>
                <w:color w:val="auto"/>
              </w:rPr>
            </w:pPr>
            <w:r>
              <w:rPr>
                <w:rFonts w:ascii="Century" w:cs="Century" w:eastAsia="Century" w:hAnsi="Century"/>
                <w:sz w:val="18"/>
                <w:szCs w:val="18"/>
                <w:color w:val="auto"/>
                <w:w w:val="99"/>
              </w:rPr>
              <w:t>15</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Contrato ou registro individual do empregado quando houver contratação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3"/>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340" w:type="dxa"/>
            <w:vAlign w:val="bottom"/>
          </w:tcPr>
          <w:p>
            <w:pPr>
              <w:jc w:val="center"/>
              <w:spacing w:after="0" w:line="204" w:lineRule="exact"/>
              <w:rPr>
                <w:sz w:val="20"/>
                <w:szCs w:val="20"/>
                <w:color w:val="auto"/>
              </w:rPr>
            </w:pPr>
            <w:r>
              <w:rPr>
                <w:rFonts w:ascii="Century" w:cs="Century" w:eastAsia="Century" w:hAnsi="Century"/>
                <w:sz w:val="18"/>
                <w:szCs w:val="18"/>
                <w:color w:val="auto"/>
                <w:w w:val="99"/>
              </w:rPr>
              <w:t>16</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Termo de rescisão do empregado quando houver rescisão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17</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Manter atualizada a certidão do INSS</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18</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Manter atualizada a certidão do FGTS</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19</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Manter atualizada a certidão da RECEITA FEDERAL</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4"/>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20</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Manter atualizada a certidão negativa de DÉBITOS TRABALHISTAS</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6"/>
        </w:trPr>
        <w:tc>
          <w:tcPr>
            <w:tcW w:w="20" w:type="dxa"/>
            <w:vAlign w:val="bottom"/>
          </w:tcPr>
          <w:p>
            <w:pPr>
              <w:spacing w:after="0"/>
              <w:rPr>
                <w:sz w:val="17"/>
                <w:szCs w:val="17"/>
                <w:color w:val="auto"/>
              </w:rPr>
            </w:pPr>
          </w:p>
        </w:tc>
        <w:tc>
          <w:tcPr>
            <w:tcW w:w="340" w:type="dxa"/>
            <w:vAlign w:val="bottom"/>
          </w:tcPr>
          <w:p>
            <w:pPr>
              <w:jc w:val="center"/>
              <w:spacing w:after="0" w:line="206" w:lineRule="exact"/>
              <w:rPr>
                <w:sz w:val="20"/>
                <w:szCs w:val="20"/>
                <w:color w:val="auto"/>
              </w:rPr>
            </w:pPr>
            <w:r>
              <w:rPr>
                <w:rFonts w:ascii="Century" w:cs="Century" w:eastAsia="Century" w:hAnsi="Century"/>
                <w:sz w:val="18"/>
                <w:szCs w:val="18"/>
                <w:color w:val="auto"/>
                <w:w w:val="99"/>
              </w:rPr>
              <w:t>21</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Nota fiscal, referente aos bens e serviços executados</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3"/>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340" w:type="dxa"/>
            <w:vAlign w:val="bottom"/>
          </w:tcPr>
          <w:p>
            <w:pPr>
              <w:jc w:val="center"/>
              <w:spacing w:after="0" w:line="204" w:lineRule="exact"/>
              <w:rPr>
                <w:sz w:val="20"/>
                <w:szCs w:val="20"/>
                <w:color w:val="auto"/>
              </w:rPr>
            </w:pPr>
            <w:r>
              <w:rPr>
                <w:rFonts w:ascii="Century" w:cs="Century" w:eastAsia="Century" w:hAnsi="Century"/>
                <w:sz w:val="18"/>
                <w:szCs w:val="18"/>
                <w:color w:val="auto"/>
                <w:w w:val="99"/>
              </w:rPr>
              <w:t>22</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Declaração de existência de escrituração contábil regular</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23</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GFIP (FGTS) do mês anterior - com autenticação bancária</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24</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GPS (INSS) do mês anterior - com autenticação bancária</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25</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GFIP-SEFIP- relação dos trabalhadores constante do arquivo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26</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Protocolo de envio de conectividade</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6"/>
        </w:trPr>
        <w:tc>
          <w:tcPr>
            <w:tcW w:w="20" w:type="dxa"/>
            <w:vAlign w:val="bottom"/>
          </w:tcPr>
          <w:p>
            <w:pPr>
              <w:spacing w:after="0"/>
              <w:rPr>
                <w:sz w:val="17"/>
                <w:szCs w:val="17"/>
                <w:color w:val="auto"/>
              </w:rPr>
            </w:pPr>
          </w:p>
        </w:tc>
        <w:tc>
          <w:tcPr>
            <w:tcW w:w="340" w:type="dxa"/>
            <w:vAlign w:val="bottom"/>
          </w:tcPr>
          <w:p>
            <w:pPr>
              <w:jc w:val="center"/>
              <w:spacing w:after="0" w:line="206" w:lineRule="exact"/>
              <w:rPr>
                <w:sz w:val="20"/>
                <w:szCs w:val="20"/>
                <w:color w:val="auto"/>
              </w:rPr>
            </w:pPr>
            <w:r>
              <w:rPr>
                <w:rFonts w:ascii="Century" w:cs="Century" w:eastAsia="Century" w:hAnsi="Century"/>
                <w:sz w:val="18"/>
                <w:szCs w:val="18"/>
                <w:color w:val="auto"/>
                <w:w w:val="99"/>
              </w:rPr>
              <w:t>27</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Relação de tomador/obra – RET</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0"/>
        </w:trPr>
        <w:tc>
          <w:tcPr>
            <w:tcW w:w="20" w:type="dxa"/>
            <w:vAlign w:val="bottom"/>
          </w:tcPr>
          <w:p>
            <w:pPr>
              <w:spacing w:after="0"/>
              <w:rPr>
                <w:sz w:val="6"/>
                <w:szCs w:val="6"/>
                <w:color w:val="auto"/>
              </w:rPr>
            </w:pPr>
          </w:p>
        </w:tc>
        <w:tc>
          <w:tcPr>
            <w:tcW w:w="340" w:type="dxa"/>
            <w:vAlign w:val="bottom"/>
          </w:tcPr>
          <w:p>
            <w:pPr>
              <w:spacing w:after="0"/>
              <w:rPr>
                <w:sz w:val="6"/>
                <w:szCs w:val="6"/>
                <w:color w:val="auto"/>
              </w:rPr>
            </w:pPr>
          </w:p>
        </w:tc>
        <w:tc>
          <w:tcPr>
            <w:tcW w:w="80" w:type="dxa"/>
            <w:vAlign w:val="bottom"/>
          </w:tcPr>
          <w:p>
            <w:pPr>
              <w:spacing w:after="0"/>
              <w:rPr>
                <w:sz w:val="6"/>
                <w:szCs w:val="6"/>
                <w:color w:val="auto"/>
              </w:rPr>
            </w:pPr>
          </w:p>
        </w:tc>
        <w:tc>
          <w:tcPr>
            <w:tcW w:w="8860" w:type="dxa"/>
            <w:vAlign w:val="bottom"/>
            <w:vMerge w:val="continue"/>
          </w:tcPr>
          <w:p>
            <w:pPr>
              <w:spacing w:after="0"/>
              <w:rPr>
                <w:sz w:val="6"/>
                <w:szCs w:val="6"/>
                <w:color w:val="auto"/>
              </w:rPr>
            </w:pPr>
          </w:p>
        </w:tc>
        <w:tc>
          <w:tcPr>
            <w:tcW w:w="80" w:type="dxa"/>
            <w:vAlign w:val="bottom"/>
          </w:tcPr>
          <w:p>
            <w:pPr>
              <w:spacing w:after="0"/>
              <w:rPr>
                <w:sz w:val="6"/>
                <w:szCs w:val="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wp:posOffset>
                </wp:positionH>
                <wp:positionV relativeFrom="paragraph">
                  <wp:posOffset>6985</wp:posOffset>
                </wp:positionV>
                <wp:extent cx="5955030" cy="0"/>
                <wp:wrapNone/>
                <wp:docPr id="2083" name="Shape 20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5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83" o:spid="_x0000_s31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pt,0.55pt" to="469pt,0.55pt" o:allowincell="f" strokecolor="#000000" strokeweight="0.4799pt"/>
            </w:pict>
          </mc:Fallback>
        </mc:AlternateContent>
      </w:r>
    </w:p>
    <w:p>
      <w:pPr>
        <w:ind w:left="960" w:hanging="872"/>
        <w:spacing w:after="0"/>
        <w:tabs>
          <w:tab w:leader="none" w:pos="960" w:val="left"/>
        </w:tabs>
        <w:numPr>
          <w:ilvl w:val="0"/>
          <w:numId w:val="375"/>
        </w:numPr>
        <w:rPr>
          <w:rFonts w:ascii="Century" w:cs="Century" w:eastAsia="Century" w:hAnsi="Century"/>
          <w:sz w:val="18"/>
          <w:szCs w:val="18"/>
          <w:color w:val="auto"/>
        </w:rPr>
      </w:pPr>
      <w:r>
        <w:rPr>
          <w:rFonts w:ascii="Century" w:cs="Century" w:eastAsia="Century" w:hAnsi="Century"/>
          <w:sz w:val="18"/>
          <w:szCs w:val="18"/>
          <w:color w:val="auto"/>
        </w:rPr>
        <w:t>Comprovante de pagamento dos trabalhadores (recibo de pagamento devidamente assinado ou</w:t>
      </w:r>
    </w:p>
    <w:p>
      <w:pPr>
        <w:ind w:left="3220"/>
        <w:spacing w:after="0"/>
        <w:rPr>
          <w:rFonts w:ascii="Century" w:cs="Century" w:eastAsia="Century" w:hAnsi="Century"/>
          <w:sz w:val="18"/>
          <w:szCs w:val="18"/>
          <w:color w:val="auto"/>
        </w:rPr>
      </w:pPr>
      <w:r>
        <w:rPr>
          <w:rFonts w:ascii="Century" w:cs="Century" w:eastAsia="Century" w:hAnsi="Century"/>
          <w:sz w:val="18"/>
          <w:szCs w:val="18"/>
          <w:color w:val="auto"/>
        </w:rPr>
        <w:t>comprovante de transferência bancária)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wp:posOffset>
                </wp:positionH>
                <wp:positionV relativeFrom="paragraph">
                  <wp:posOffset>5080</wp:posOffset>
                </wp:positionV>
                <wp:extent cx="5955030" cy="0"/>
                <wp:wrapNone/>
                <wp:docPr id="2084" name="Shape 20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50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84" o:spid="_x0000_s31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pt,0.4pt" to="469pt,0.4pt" o:allowincell="f" strokecolor="#000000" strokeweight="0.48pt"/>
            </w:pict>
          </mc:Fallback>
        </mc:AlternateContent>
      </w:r>
    </w:p>
    <w:tbl>
      <w:tblPr>
        <w:tblLayout w:type="fixed"/>
        <w:tblInd w:w="0" w:type="dxa"/>
        <w:tblCellMar>
          <w:top w:w="0" w:type="dxa"/>
          <w:left w:w="0" w:type="dxa"/>
          <w:bottom w:w="0" w:type="dxa"/>
          <w:right w:w="0" w:type="dxa"/>
        </w:tblCellMar>
      </w:tblPr>
      <w:tr>
        <w:trPr>
          <w:trHeight w:val="216"/>
        </w:trPr>
        <w:tc>
          <w:tcPr>
            <w:tcW w:w="1060" w:type="dxa"/>
            <w:vAlign w:val="bottom"/>
          </w:tcPr>
          <w:p>
            <w:pPr>
              <w:jc w:val="right"/>
              <w:ind w:right="690"/>
              <w:spacing w:after="0"/>
              <w:rPr>
                <w:sz w:val="20"/>
                <w:szCs w:val="20"/>
                <w:color w:val="auto"/>
              </w:rPr>
            </w:pPr>
            <w:r>
              <w:rPr>
                <w:rFonts w:ascii="Century" w:cs="Century" w:eastAsia="Century" w:hAnsi="Century"/>
                <w:sz w:val="18"/>
                <w:szCs w:val="18"/>
                <w:color w:val="auto"/>
              </w:rPr>
              <w:t>29</w:t>
            </w:r>
          </w:p>
        </w:tc>
        <w:tc>
          <w:tcPr>
            <w:tcW w:w="8320" w:type="dxa"/>
            <w:vAlign w:val="bottom"/>
            <w:vMerge w:val="restart"/>
          </w:tcPr>
          <w:p>
            <w:pPr>
              <w:jc w:val="center"/>
              <w:ind w:right="610"/>
              <w:spacing w:after="0"/>
              <w:rPr>
                <w:sz w:val="20"/>
                <w:szCs w:val="20"/>
                <w:color w:val="auto"/>
              </w:rPr>
            </w:pPr>
            <w:r>
              <w:rPr>
                <w:rFonts w:ascii="Century" w:cs="Century" w:eastAsia="Century" w:hAnsi="Century"/>
                <w:sz w:val="18"/>
                <w:szCs w:val="18"/>
                <w:color w:val="auto"/>
                <w:w w:val="99"/>
              </w:rPr>
              <w:t>Folha de pagamento dos trabalhadores</w:t>
            </w:r>
          </w:p>
        </w:tc>
        <w:tc>
          <w:tcPr>
            <w:tcW w:w="0" w:type="dxa"/>
            <w:vAlign w:val="bottom"/>
          </w:tcPr>
          <w:p>
            <w:pPr>
              <w:spacing w:after="0"/>
              <w:rPr>
                <w:sz w:val="1"/>
                <w:szCs w:val="1"/>
                <w:color w:val="auto"/>
              </w:rPr>
            </w:pPr>
          </w:p>
        </w:tc>
      </w:tr>
      <w:tr>
        <w:trPr>
          <w:trHeight w:val="74"/>
        </w:trPr>
        <w:tc>
          <w:tcPr>
            <w:tcW w:w="1060" w:type="dxa"/>
            <w:vAlign w:val="bottom"/>
            <w:tcBorders>
              <w:bottom w:val="single" w:sz="8" w:color="auto"/>
            </w:tcBorders>
          </w:tcPr>
          <w:p>
            <w:pPr>
              <w:spacing w:after="0"/>
              <w:rPr>
                <w:sz w:val="6"/>
                <w:szCs w:val="6"/>
                <w:color w:val="auto"/>
              </w:rPr>
            </w:pPr>
          </w:p>
        </w:tc>
        <w:tc>
          <w:tcPr>
            <w:tcW w:w="8320" w:type="dxa"/>
            <w:vAlign w:val="bottom"/>
            <w:tcBorders>
              <w:bottom w:val="single" w:sz="8" w:color="auto"/>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1060" w:type="dxa"/>
            <w:vAlign w:val="bottom"/>
          </w:tcPr>
          <w:p>
            <w:pPr>
              <w:jc w:val="right"/>
              <w:ind w:right="690"/>
              <w:spacing w:after="0" w:line="203" w:lineRule="exact"/>
              <w:rPr>
                <w:sz w:val="20"/>
                <w:szCs w:val="20"/>
                <w:color w:val="auto"/>
              </w:rPr>
            </w:pPr>
            <w:r>
              <w:rPr>
                <w:rFonts w:ascii="Century" w:cs="Century" w:eastAsia="Century" w:hAnsi="Century"/>
                <w:sz w:val="18"/>
                <w:szCs w:val="18"/>
                <w:color w:val="auto"/>
              </w:rPr>
              <w:t>30</w:t>
            </w:r>
          </w:p>
        </w:tc>
        <w:tc>
          <w:tcPr>
            <w:tcW w:w="8320" w:type="dxa"/>
            <w:vAlign w:val="bottom"/>
            <w:vMerge w:val="restart"/>
          </w:tcPr>
          <w:p>
            <w:pPr>
              <w:jc w:val="center"/>
              <w:ind w:right="610"/>
              <w:spacing w:after="0"/>
              <w:rPr>
                <w:sz w:val="20"/>
                <w:szCs w:val="20"/>
                <w:color w:val="auto"/>
              </w:rPr>
            </w:pPr>
            <w:r>
              <w:rPr>
                <w:rFonts w:ascii="Century" w:cs="Century" w:eastAsia="Century" w:hAnsi="Century"/>
                <w:sz w:val="18"/>
                <w:szCs w:val="18"/>
                <w:color w:val="auto"/>
                <w:w w:val="99"/>
              </w:rPr>
              <w:t>Comprovante de pagamento de VALE TRANSPORTE quando for o caso</w:t>
            </w:r>
          </w:p>
        </w:tc>
        <w:tc>
          <w:tcPr>
            <w:tcW w:w="0" w:type="dxa"/>
            <w:vAlign w:val="bottom"/>
          </w:tcPr>
          <w:p>
            <w:pPr>
              <w:spacing w:after="0"/>
              <w:rPr>
                <w:sz w:val="1"/>
                <w:szCs w:val="1"/>
                <w:color w:val="auto"/>
              </w:rPr>
            </w:pPr>
          </w:p>
        </w:tc>
      </w:tr>
      <w:tr>
        <w:trPr>
          <w:trHeight w:val="74"/>
        </w:trPr>
        <w:tc>
          <w:tcPr>
            <w:tcW w:w="1060" w:type="dxa"/>
            <w:vAlign w:val="bottom"/>
            <w:tcBorders>
              <w:bottom w:val="single" w:sz="8" w:color="auto"/>
            </w:tcBorders>
          </w:tcPr>
          <w:p>
            <w:pPr>
              <w:spacing w:after="0"/>
              <w:rPr>
                <w:sz w:val="6"/>
                <w:szCs w:val="6"/>
                <w:color w:val="auto"/>
              </w:rPr>
            </w:pPr>
          </w:p>
        </w:tc>
        <w:tc>
          <w:tcPr>
            <w:tcW w:w="8320" w:type="dxa"/>
            <w:vAlign w:val="bottom"/>
            <w:tcBorders>
              <w:bottom w:val="single" w:sz="8" w:color="auto"/>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06"/>
        </w:trPr>
        <w:tc>
          <w:tcPr>
            <w:tcW w:w="1060" w:type="dxa"/>
            <w:vAlign w:val="bottom"/>
          </w:tcPr>
          <w:p>
            <w:pPr>
              <w:jc w:val="right"/>
              <w:ind w:right="690"/>
              <w:spacing w:after="0" w:line="206" w:lineRule="exact"/>
              <w:rPr>
                <w:sz w:val="20"/>
                <w:szCs w:val="20"/>
                <w:color w:val="auto"/>
              </w:rPr>
            </w:pPr>
            <w:r>
              <w:rPr>
                <w:rFonts w:ascii="Century" w:cs="Century" w:eastAsia="Century" w:hAnsi="Century"/>
                <w:sz w:val="18"/>
                <w:szCs w:val="18"/>
                <w:color w:val="auto"/>
              </w:rPr>
              <w:t>31</w:t>
            </w:r>
          </w:p>
        </w:tc>
        <w:tc>
          <w:tcPr>
            <w:tcW w:w="8320" w:type="dxa"/>
            <w:vAlign w:val="bottom"/>
            <w:vMerge w:val="restart"/>
          </w:tcPr>
          <w:p>
            <w:pPr>
              <w:jc w:val="center"/>
              <w:ind w:right="610"/>
              <w:spacing w:after="0"/>
              <w:rPr>
                <w:sz w:val="20"/>
                <w:szCs w:val="20"/>
                <w:color w:val="auto"/>
              </w:rPr>
            </w:pPr>
            <w:r>
              <w:rPr>
                <w:rFonts w:ascii="Century" w:cs="Century" w:eastAsia="Century" w:hAnsi="Century"/>
                <w:sz w:val="18"/>
                <w:szCs w:val="18"/>
                <w:color w:val="auto"/>
              </w:rPr>
              <w:t>Comprovante de pagamento de VALE ALIMENTAÇÃO quando for o caso</w:t>
            </w:r>
          </w:p>
        </w:tc>
        <w:tc>
          <w:tcPr>
            <w:tcW w:w="0" w:type="dxa"/>
            <w:vAlign w:val="bottom"/>
          </w:tcPr>
          <w:p>
            <w:pPr>
              <w:spacing w:after="0"/>
              <w:rPr>
                <w:sz w:val="1"/>
                <w:szCs w:val="1"/>
                <w:color w:val="auto"/>
              </w:rPr>
            </w:pPr>
          </w:p>
        </w:tc>
      </w:tr>
      <w:tr>
        <w:trPr>
          <w:trHeight w:val="73"/>
        </w:trPr>
        <w:tc>
          <w:tcPr>
            <w:tcW w:w="1060" w:type="dxa"/>
            <w:vAlign w:val="bottom"/>
            <w:tcBorders>
              <w:bottom w:val="single" w:sz="8" w:color="auto"/>
            </w:tcBorders>
          </w:tcPr>
          <w:p>
            <w:pPr>
              <w:spacing w:after="0"/>
              <w:rPr>
                <w:sz w:val="6"/>
                <w:szCs w:val="6"/>
                <w:color w:val="auto"/>
              </w:rPr>
            </w:pPr>
          </w:p>
        </w:tc>
        <w:tc>
          <w:tcPr>
            <w:tcW w:w="8320" w:type="dxa"/>
            <w:vAlign w:val="bottom"/>
            <w:tcBorders>
              <w:bottom w:val="single" w:sz="8" w:color="auto"/>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05"/>
        </w:trPr>
        <w:tc>
          <w:tcPr>
            <w:tcW w:w="1060" w:type="dxa"/>
            <w:vAlign w:val="bottom"/>
          </w:tcPr>
          <w:p>
            <w:pPr>
              <w:jc w:val="right"/>
              <w:ind w:right="690"/>
              <w:spacing w:after="0" w:line="205" w:lineRule="exact"/>
              <w:rPr>
                <w:sz w:val="20"/>
                <w:szCs w:val="20"/>
                <w:color w:val="auto"/>
              </w:rPr>
            </w:pPr>
            <w:r>
              <w:rPr>
                <w:rFonts w:ascii="Century" w:cs="Century" w:eastAsia="Century" w:hAnsi="Century"/>
                <w:sz w:val="18"/>
                <w:szCs w:val="18"/>
                <w:color w:val="auto"/>
              </w:rPr>
              <w:t>32</w:t>
            </w:r>
          </w:p>
        </w:tc>
        <w:tc>
          <w:tcPr>
            <w:tcW w:w="8320" w:type="dxa"/>
            <w:vAlign w:val="bottom"/>
            <w:vMerge w:val="restart"/>
          </w:tcPr>
          <w:p>
            <w:pPr>
              <w:jc w:val="center"/>
              <w:ind w:right="610"/>
              <w:spacing w:after="0"/>
              <w:rPr>
                <w:sz w:val="20"/>
                <w:szCs w:val="20"/>
                <w:color w:val="auto"/>
              </w:rPr>
            </w:pPr>
            <w:r>
              <w:rPr>
                <w:rFonts w:ascii="Century" w:cs="Century" w:eastAsia="Century" w:hAnsi="Century"/>
                <w:sz w:val="18"/>
                <w:szCs w:val="18"/>
                <w:color w:val="auto"/>
                <w:w w:val="99"/>
              </w:rPr>
              <w:t>CAGED quando houver rescisão ou admissão</w:t>
            </w:r>
          </w:p>
        </w:tc>
        <w:tc>
          <w:tcPr>
            <w:tcW w:w="0" w:type="dxa"/>
            <w:vAlign w:val="bottom"/>
          </w:tcPr>
          <w:p>
            <w:pPr>
              <w:spacing w:after="0"/>
              <w:rPr>
                <w:sz w:val="1"/>
                <w:szCs w:val="1"/>
                <w:color w:val="auto"/>
              </w:rPr>
            </w:pPr>
          </w:p>
        </w:tc>
      </w:tr>
      <w:tr>
        <w:trPr>
          <w:trHeight w:val="72"/>
        </w:trPr>
        <w:tc>
          <w:tcPr>
            <w:tcW w:w="1060" w:type="dxa"/>
            <w:vAlign w:val="bottom"/>
          </w:tcPr>
          <w:p>
            <w:pPr>
              <w:spacing w:after="0"/>
              <w:rPr>
                <w:sz w:val="6"/>
                <w:szCs w:val="6"/>
                <w:color w:val="auto"/>
              </w:rPr>
            </w:pPr>
          </w:p>
        </w:tc>
        <w:tc>
          <w:tcPr>
            <w:tcW w:w="832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wp:posOffset>
                </wp:positionH>
                <wp:positionV relativeFrom="paragraph">
                  <wp:posOffset>5715</wp:posOffset>
                </wp:positionV>
                <wp:extent cx="5955030" cy="0"/>
                <wp:wrapNone/>
                <wp:docPr id="2085" name="Shape 20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50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85" o:spid="_x0000_s31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pt,0.45pt" to="469pt,0.45pt" o:allowincell="f" strokecolor="#000000" strokeweight="0.48pt"/>
            </w:pict>
          </mc:Fallback>
        </mc:AlternateContent>
      </w:r>
    </w:p>
    <w:p>
      <w:pPr>
        <w:ind w:left="940" w:hanging="852"/>
        <w:spacing w:after="0" w:line="185" w:lineRule="auto"/>
        <w:tabs>
          <w:tab w:leader="none" w:pos="940" w:val="left"/>
        </w:tabs>
        <w:numPr>
          <w:ilvl w:val="0"/>
          <w:numId w:val="376"/>
        </w:numPr>
        <w:rPr>
          <w:rFonts w:ascii="Century" w:cs="Century" w:eastAsia="Century" w:hAnsi="Century"/>
          <w:sz w:val="32"/>
          <w:szCs w:val="32"/>
          <w:color w:val="auto"/>
          <w:vertAlign w:val="superscript"/>
        </w:rPr>
      </w:pPr>
      <w:r>
        <w:rPr>
          <w:rFonts w:ascii="Century" w:cs="Century" w:eastAsia="Century" w:hAnsi="Century"/>
          <w:sz w:val="13"/>
          <w:szCs w:val="13"/>
          <w:color w:val="auto"/>
        </w:rPr>
        <w:t>Diário de Obras preenchido até a data da medição , inclusive com a anotação da visita do fiscal para realização da mesma.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234315</wp:posOffset>
                </wp:positionH>
                <wp:positionV relativeFrom="paragraph">
                  <wp:posOffset>32385</wp:posOffset>
                </wp:positionV>
                <wp:extent cx="5715635" cy="0"/>
                <wp:wrapNone/>
                <wp:docPr id="2086" name="Shape 20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15635" cy="4763"/>
                        </a:xfrm>
                        <a:prstGeom prst="line">
                          <a:avLst/>
                        </a:prstGeom>
                        <a:solidFill>
                          <a:srgbClr val="FFFFFF"/>
                        </a:solidFill>
                        <a:ln w="45719">
                          <a:solidFill>
                            <a:srgbClr val="EEECE1"/>
                          </a:solidFill>
                          <a:miter lim="800000"/>
                          <a:headEnd/>
                          <a:tailEnd/>
                        </a:ln>
                      </wps:spPr>
                      <wps:bodyPr/>
                    </wps:wsp>
                  </a:graphicData>
                </a:graphic>
              </wp:anchor>
            </w:drawing>
          </mc:Choice>
          <mc:Fallback>
            <w:pict>
              <v:line id="Shape 2086" o:spid="_x0000_s31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2.55pt" to="468.5pt,2.55pt" o:allowincell="f" strokecolor="#EEECE1" strokeweight="3.5999pt"/>
            </w:pict>
          </mc:Fallback>
        </mc:AlternateContent>
        <mc:AlternateContent>
          <mc:Choice Requires="wps">
            <w:drawing>
              <wp:anchor simplePos="0" relativeHeight="251657728" behindDoc="1" locked="0" layoutInCell="0" allowOverlap="1">
                <wp:simplePos x="0" y="0"/>
                <wp:positionH relativeFrom="column">
                  <wp:posOffset>1270</wp:posOffset>
                </wp:positionH>
                <wp:positionV relativeFrom="paragraph">
                  <wp:posOffset>6350</wp:posOffset>
                </wp:positionV>
                <wp:extent cx="5955030" cy="0"/>
                <wp:wrapNone/>
                <wp:docPr id="2087" name="Shape 20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50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87" o:spid="_x0000_s31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pt,0.5pt" to="469pt,0.5pt" o:allowincell="f" strokecolor="#000000" strokeweight="0.48pt"/>
            </w:pict>
          </mc:Fallback>
        </mc:AlternateContent>
      </w:r>
    </w:p>
    <w:p>
      <w:pPr>
        <w:spacing w:after="0" w:line="15" w:lineRule="exact"/>
        <w:rPr>
          <w:sz w:val="20"/>
          <w:szCs w:val="20"/>
          <w:color w:val="auto"/>
        </w:rPr>
      </w:pPr>
    </w:p>
    <w:tbl>
      <w:tblPr>
        <w:tblLayout w:type="fixed"/>
        <w:tblInd w:w="0" w:type="dxa"/>
        <w:tblCellMar>
          <w:top w:w="0" w:type="dxa"/>
          <w:left w:w="0" w:type="dxa"/>
          <w:bottom w:w="0" w:type="dxa"/>
          <w:right w:w="0" w:type="dxa"/>
        </w:tblCellMar>
      </w:tblPr>
      <w:tr>
        <w:trPr>
          <w:trHeight w:val="52"/>
        </w:trPr>
        <w:tc>
          <w:tcPr>
            <w:tcW w:w="20" w:type="dxa"/>
            <w:vAlign w:val="bottom"/>
          </w:tcPr>
          <w:p>
            <w:pPr>
              <w:spacing w:after="0"/>
              <w:rPr>
                <w:sz w:val="4"/>
                <w:szCs w:val="4"/>
                <w:color w:val="auto"/>
              </w:rPr>
            </w:pPr>
          </w:p>
        </w:tc>
        <w:tc>
          <w:tcPr>
            <w:tcW w:w="340" w:type="dxa"/>
            <w:vAlign w:val="bottom"/>
            <w:shd w:val="clear" w:color="auto" w:fill="EEECE1"/>
          </w:tcPr>
          <w:p>
            <w:pPr>
              <w:spacing w:after="0"/>
              <w:rPr>
                <w:sz w:val="4"/>
                <w:szCs w:val="4"/>
                <w:color w:val="auto"/>
              </w:rPr>
            </w:pPr>
          </w:p>
        </w:tc>
        <w:tc>
          <w:tcPr>
            <w:tcW w:w="80" w:type="dxa"/>
            <w:vAlign w:val="bottom"/>
          </w:tcPr>
          <w:p>
            <w:pPr>
              <w:spacing w:after="0"/>
              <w:rPr>
                <w:sz w:val="4"/>
                <w:szCs w:val="4"/>
                <w:color w:val="auto"/>
              </w:rPr>
            </w:pPr>
          </w:p>
        </w:tc>
        <w:tc>
          <w:tcPr>
            <w:tcW w:w="8860" w:type="dxa"/>
            <w:vAlign w:val="bottom"/>
          </w:tcPr>
          <w:p>
            <w:pPr>
              <w:spacing w:after="0"/>
              <w:rPr>
                <w:sz w:val="4"/>
                <w:szCs w:val="4"/>
                <w:color w:val="auto"/>
              </w:rPr>
            </w:pPr>
          </w:p>
        </w:tc>
        <w:tc>
          <w:tcPr>
            <w:tcW w:w="8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15"/>
        </w:trPr>
        <w:tc>
          <w:tcPr>
            <w:tcW w:w="20" w:type="dxa"/>
            <w:vAlign w:val="bottom"/>
            <w:tcBorders>
              <w:bottom w:val="single" w:sz="8" w:color="auto"/>
            </w:tcBorders>
          </w:tcPr>
          <w:p>
            <w:pPr>
              <w:spacing w:after="0"/>
              <w:rPr>
                <w:sz w:val="18"/>
                <w:szCs w:val="18"/>
                <w:color w:val="auto"/>
              </w:rPr>
            </w:pPr>
          </w:p>
        </w:tc>
        <w:tc>
          <w:tcPr>
            <w:tcW w:w="340" w:type="dxa"/>
            <w:vAlign w:val="bottom"/>
            <w:tcBorders>
              <w:bottom w:val="single" w:sz="8" w:color="auto"/>
            </w:tcBorders>
            <w:shd w:val="clear" w:color="auto" w:fill="EEECE1"/>
          </w:tcPr>
          <w:p>
            <w:pPr>
              <w:spacing w:after="0"/>
              <w:rPr>
                <w:sz w:val="18"/>
                <w:szCs w:val="18"/>
                <w:color w:val="auto"/>
              </w:rPr>
            </w:pPr>
          </w:p>
        </w:tc>
        <w:tc>
          <w:tcPr>
            <w:tcW w:w="80" w:type="dxa"/>
            <w:vAlign w:val="bottom"/>
            <w:tcBorders>
              <w:bottom w:val="single" w:sz="8" w:color="auto"/>
            </w:tcBorders>
            <w:shd w:val="clear" w:color="auto" w:fill="EEECE1"/>
          </w:tcPr>
          <w:p>
            <w:pPr>
              <w:spacing w:after="0"/>
              <w:rPr>
                <w:sz w:val="18"/>
                <w:szCs w:val="18"/>
                <w:color w:val="auto"/>
              </w:rPr>
            </w:pPr>
          </w:p>
        </w:tc>
        <w:tc>
          <w:tcPr>
            <w:tcW w:w="8860" w:type="dxa"/>
            <w:vAlign w:val="bottom"/>
            <w:tcBorders>
              <w:bottom w:val="single" w:sz="8" w:color="auto"/>
            </w:tcBorders>
            <w:shd w:val="clear" w:color="auto" w:fill="EEECE1"/>
          </w:tcPr>
          <w:p>
            <w:pPr>
              <w:jc w:val="center"/>
              <w:spacing w:after="0" w:line="211" w:lineRule="exact"/>
              <w:rPr>
                <w:sz w:val="20"/>
                <w:szCs w:val="20"/>
                <w:color w:val="auto"/>
              </w:rPr>
            </w:pPr>
            <w:r>
              <w:rPr>
                <w:rFonts w:ascii="Century" w:cs="Century" w:eastAsia="Century" w:hAnsi="Century"/>
                <w:sz w:val="18"/>
                <w:szCs w:val="18"/>
                <w:b w:val="1"/>
                <w:bCs w:val="1"/>
                <w:color w:val="auto"/>
                <w:w w:val="99"/>
              </w:rPr>
              <w:t>SOMENTE NO ÚLTIMO PAGAMENTO</w:t>
            </w:r>
          </w:p>
        </w:tc>
        <w:tc>
          <w:tcPr>
            <w:tcW w:w="80" w:type="dxa"/>
            <w:vAlign w:val="bottom"/>
            <w:tcBorders>
              <w:bottom w:val="single" w:sz="8" w:color="auto"/>
            </w:tcBorders>
            <w:shd w:val="clear" w:color="auto" w:fill="EEECE1"/>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340" w:type="dxa"/>
            <w:vAlign w:val="bottom"/>
          </w:tcPr>
          <w:p>
            <w:pPr>
              <w:jc w:val="right"/>
              <w:spacing w:after="0" w:line="202" w:lineRule="exact"/>
              <w:rPr>
                <w:sz w:val="20"/>
                <w:szCs w:val="20"/>
                <w:color w:val="auto"/>
              </w:rPr>
            </w:pPr>
            <w:r>
              <w:rPr>
                <w:rFonts w:ascii="Century" w:cs="Century" w:eastAsia="Century" w:hAnsi="Century"/>
                <w:sz w:val="18"/>
                <w:szCs w:val="18"/>
                <w:color w:val="auto"/>
              </w:rPr>
              <w:t>34</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Certidão Negativa de Débito (CND)</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right"/>
              <w:spacing w:after="0" w:line="203" w:lineRule="exact"/>
              <w:rPr>
                <w:sz w:val="20"/>
                <w:szCs w:val="20"/>
                <w:color w:val="auto"/>
              </w:rPr>
            </w:pPr>
            <w:r>
              <w:rPr>
                <w:rFonts w:ascii="Century" w:cs="Century" w:eastAsia="Century" w:hAnsi="Century"/>
                <w:sz w:val="18"/>
                <w:szCs w:val="18"/>
                <w:color w:val="auto"/>
              </w:rPr>
              <w:t>35</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Recebimento provisório para liquidação despesas</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6"/>
        </w:trPr>
        <w:tc>
          <w:tcPr>
            <w:tcW w:w="20" w:type="dxa"/>
            <w:vAlign w:val="bottom"/>
          </w:tcPr>
          <w:p>
            <w:pPr>
              <w:spacing w:after="0"/>
              <w:rPr>
                <w:sz w:val="17"/>
                <w:szCs w:val="17"/>
                <w:color w:val="auto"/>
              </w:rPr>
            </w:pPr>
          </w:p>
        </w:tc>
        <w:tc>
          <w:tcPr>
            <w:tcW w:w="340" w:type="dxa"/>
            <w:vAlign w:val="bottom"/>
          </w:tcPr>
          <w:p>
            <w:pPr>
              <w:jc w:val="right"/>
              <w:spacing w:after="0" w:line="206" w:lineRule="exact"/>
              <w:rPr>
                <w:sz w:val="20"/>
                <w:szCs w:val="20"/>
                <w:color w:val="auto"/>
              </w:rPr>
            </w:pPr>
            <w:r>
              <w:rPr>
                <w:rFonts w:ascii="Century" w:cs="Century" w:eastAsia="Century" w:hAnsi="Century"/>
                <w:sz w:val="18"/>
                <w:szCs w:val="18"/>
                <w:color w:val="auto"/>
              </w:rPr>
              <w:t>36</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Certidão negativa do bombeiro para pagamento.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3"/>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340" w:type="dxa"/>
            <w:vAlign w:val="bottom"/>
          </w:tcPr>
          <w:p>
            <w:pPr>
              <w:jc w:val="right"/>
              <w:spacing w:after="0" w:line="204" w:lineRule="exact"/>
              <w:rPr>
                <w:sz w:val="20"/>
                <w:szCs w:val="20"/>
                <w:color w:val="auto"/>
              </w:rPr>
            </w:pPr>
            <w:r>
              <w:rPr>
                <w:rFonts w:ascii="Century" w:cs="Century" w:eastAsia="Century" w:hAnsi="Century"/>
                <w:sz w:val="18"/>
                <w:szCs w:val="18"/>
                <w:color w:val="auto"/>
              </w:rPr>
              <w:t>37</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Habite-se (quando for o caso) para pagamento.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2"/>
        </w:trPr>
        <w:tc>
          <w:tcPr>
            <w:tcW w:w="20" w:type="dxa"/>
            <w:vAlign w:val="bottom"/>
          </w:tcPr>
          <w:p>
            <w:pPr>
              <w:spacing w:after="0"/>
              <w:rPr>
                <w:sz w:val="6"/>
                <w:szCs w:val="6"/>
                <w:color w:val="auto"/>
              </w:rPr>
            </w:pPr>
          </w:p>
        </w:tc>
        <w:tc>
          <w:tcPr>
            <w:tcW w:w="340" w:type="dxa"/>
            <w:vAlign w:val="bottom"/>
          </w:tcPr>
          <w:p>
            <w:pPr>
              <w:spacing w:after="0"/>
              <w:rPr>
                <w:sz w:val="6"/>
                <w:szCs w:val="6"/>
                <w:color w:val="auto"/>
              </w:rPr>
            </w:pPr>
          </w:p>
        </w:tc>
        <w:tc>
          <w:tcPr>
            <w:tcW w:w="80" w:type="dxa"/>
            <w:vAlign w:val="bottom"/>
          </w:tcPr>
          <w:p>
            <w:pPr>
              <w:spacing w:after="0"/>
              <w:rPr>
                <w:sz w:val="6"/>
                <w:szCs w:val="6"/>
                <w:color w:val="auto"/>
              </w:rPr>
            </w:pPr>
          </w:p>
        </w:tc>
        <w:tc>
          <w:tcPr>
            <w:tcW w:w="8860" w:type="dxa"/>
            <w:vAlign w:val="bottom"/>
            <w:vMerge w:val="continue"/>
          </w:tcPr>
          <w:p>
            <w:pPr>
              <w:spacing w:after="0"/>
              <w:rPr>
                <w:sz w:val="6"/>
                <w:szCs w:val="6"/>
                <w:color w:val="auto"/>
              </w:rPr>
            </w:pPr>
          </w:p>
        </w:tc>
        <w:tc>
          <w:tcPr>
            <w:tcW w:w="80" w:type="dxa"/>
            <w:vAlign w:val="bottom"/>
          </w:tcPr>
          <w:p>
            <w:pPr>
              <w:spacing w:after="0"/>
              <w:rPr>
                <w:sz w:val="6"/>
                <w:szCs w:val="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115570</wp:posOffset>
            </wp:positionV>
            <wp:extent cx="5977890" cy="38100"/>
            <wp:wrapNone/>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972">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-5715</wp:posOffset>
            </wp:positionH>
            <wp:positionV relativeFrom="paragraph">
              <wp:posOffset>162560</wp:posOffset>
            </wp:positionV>
            <wp:extent cx="5977890" cy="8890"/>
            <wp:wrapNone/>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973">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1270</wp:posOffset>
                </wp:positionH>
                <wp:positionV relativeFrom="paragraph">
                  <wp:posOffset>5715</wp:posOffset>
                </wp:positionV>
                <wp:extent cx="5955030" cy="0"/>
                <wp:wrapNone/>
                <wp:docPr id="2090" name="Shape 20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5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90" o:spid="_x0000_s31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pt,0.45pt" to="469pt,0.45pt" o:allowincell="f" strokecolor="#000000" strokeweight="0.4799pt"/>
            </w:pict>
          </mc:Fallback>
        </mc:AlternateContent>
      </w:r>
    </w:p>
    <w:p>
      <w:pPr>
        <w:spacing w:after="0" w:line="271" w:lineRule="exact"/>
        <w:rPr>
          <w:sz w:val="20"/>
          <w:szCs w:val="20"/>
          <w:color w:val="auto"/>
        </w:rPr>
      </w:pPr>
    </w:p>
    <w:p>
      <w:pPr>
        <w:ind w:left="8980"/>
        <w:spacing w:after="0"/>
        <w:rPr>
          <w:sz w:val="20"/>
          <w:szCs w:val="20"/>
          <w:color w:val="auto"/>
        </w:rPr>
      </w:pPr>
      <w:r>
        <w:rPr>
          <w:rFonts w:ascii="Cambria" w:cs="Cambria" w:eastAsia="Cambria" w:hAnsi="Cambria"/>
          <w:sz w:val="24"/>
          <w:szCs w:val="24"/>
          <w:color w:val="auto"/>
        </w:rPr>
        <w:t>291</w:t>
      </w:r>
    </w:p>
    <w:p>
      <w:pPr>
        <w:sectPr>
          <w:pgSz w:w="11900" w:h="16838" w:orient="portrait"/>
          <w:cols w:equalWidth="0" w:num="1">
            <w:col w:w="9380"/>
          </w:cols>
          <w:pgMar w:left="140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97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0" w:lineRule="exact"/>
        <w:rPr>
          <w:sz w:val="20"/>
          <w:szCs w:val="20"/>
          <w:color w:val="auto"/>
        </w:rPr>
      </w:pPr>
    </w:p>
    <w:p>
      <w:pPr>
        <w:ind w:left="1"/>
        <w:spacing w:after="0"/>
        <w:tabs>
          <w:tab w:leader="none" w:pos="641" w:val="left"/>
        </w:tabs>
        <w:rPr>
          <w:sz w:val="20"/>
          <w:szCs w:val="20"/>
          <w:color w:val="auto"/>
        </w:rPr>
      </w:pPr>
      <w:r>
        <w:rPr>
          <w:rFonts w:ascii="Century" w:cs="Century" w:eastAsia="Century" w:hAnsi="Century"/>
          <w:sz w:val="28"/>
          <w:szCs w:val="28"/>
          <w:b w:val="1"/>
          <w:bCs w:val="1"/>
          <w:color w:val="auto"/>
        </w:rPr>
        <w:t>2.2</w:t>
      </w:r>
      <w:r>
        <w:rPr>
          <w:sz w:val="20"/>
          <w:szCs w:val="20"/>
          <w:color w:val="auto"/>
        </w:rPr>
        <w:tab/>
      </w:r>
      <w:r>
        <w:rPr>
          <w:rFonts w:ascii="Century" w:cs="Century" w:eastAsia="Century" w:hAnsi="Century"/>
          <w:sz w:val="27"/>
          <w:szCs w:val="27"/>
          <w:b w:val="1"/>
          <w:bCs w:val="1"/>
          <w:color w:val="auto"/>
        </w:rPr>
        <w:t>CARTÃO DE PAGAMENTO - SUPRIMENTO DE FUNDOS</w:t>
      </w:r>
    </w:p>
    <w:p>
      <w:pPr>
        <w:spacing w:after="0" w:line="275"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OBJETIVO: </w:t>
      </w:r>
      <w:r>
        <w:rPr>
          <w:rFonts w:ascii="Century" w:cs="Century" w:eastAsia="Century" w:hAnsi="Century"/>
          <w:sz w:val="24"/>
          <w:szCs w:val="24"/>
          <w:color w:val="auto"/>
        </w:rPr>
        <w:t>Concessão e aplicação de Suprimento de Fundos</w:t>
      </w:r>
    </w:p>
    <w:p>
      <w:pPr>
        <w:spacing w:after="0" w:line="290"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Planejamento</w:t>
      </w:r>
    </w:p>
    <w:p>
      <w:pPr>
        <w:spacing w:after="0" w:line="293" w:lineRule="exact"/>
        <w:rPr>
          <w:sz w:val="20"/>
          <w:szCs w:val="20"/>
          <w:color w:val="auto"/>
        </w:rPr>
      </w:pPr>
    </w:p>
    <w:p>
      <w:pPr>
        <w:jc w:val="both"/>
        <w:ind w:left="1"/>
        <w:spacing w:after="0" w:line="237"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INSTRUÇÃO NORMATIVA Nº 007 /UNIR/GR/2014, DE 07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MAIO DE 2014.</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 PARA PAGAMENTO:</w:t>
      </w:r>
    </w:p>
    <w:p>
      <w:pPr>
        <w:spacing w:after="0" w:line="294" w:lineRule="exact"/>
        <w:rPr>
          <w:sz w:val="20"/>
          <w:szCs w:val="20"/>
          <w:color w:val="auto"/>
        </w:rPr>
      </w:pPr>
    </w:p>
    <w:p>
      <w:pPr>
        <w:jc w:val="both"/>
        <w:ind w:left="1" w:right="20"/>
        <w:spacing w:after="0" w:line="238" w:lineRule="auto"/>
        <w:rPr>
          <w:sz w:val="20"/>
          <w:szCs w:val="20"/>
          <w:color w:val="auto"/>
        </w:rPr>
      </w:pPr>
      <w:r>
        <w:rPr>
          <w:rFonts w:ascii="Century" w:cs="Century" w:eastAsia="Century" w:hAnsi="Century"/>
          <w:sz w:val="24"/>
          <w:szCs w:val="24"/>
          <w:color w:val="auto"/>
        </w:rPr>
        <w:t>1.Suprimentos de Fundos é adiantamento concedido a servidor, a critério e sob a responsabilidade do Ordenador de Despesas, para servidor designado pelo Ordenador de Despesas, ao qual será concedida senha SIASG (Perfil de Suprido), com prazo certo para aplicação e comprovação dos gastos.</w:t>
      </w:r>
    </w:p>
    <w:p>
      <w:pPr>
        <w:spacing w:after="0" w:line="10" w:lineRule="exact"/>
        <w:rPr>
          <w:sz w:val="20"/>
          <w:szCs w:val="20"/>
          <w:color w:val="auto"/>
        </w:rPr>
      </w:pPr>
    </w:p>
    <w:p>
      <w:pPr>
        <w:jc w:val="both"/>
        <w:ind w:left="1" w:hanging="1"/>
        <w:spacing w:after="0" w:line="239" w:lineRule="auto"/>
        <w:tabs>
          <w:tab w:leader="none" w:pos="368" w:val="left"/>
        </w:tabs>
        <w:numPr>
          <w:ilvl w:val="0"/>
          <w:numId w:val="377"/>
        </w:numPr>
        <w:rPr>
          <w:rFonts w:ascii="Century" w:cs="Century" w:eastAsia="Century" w:hAnsi="Century"/>
          <w:sz w:val="24"/>
          <w:szCs w:val="24"/>
          <w:color w:val="auto"/>
        </w:rPr>
      </w:pPr>
      <w:r>
        <w:rPr>
          <w:rFonts w:ascii="Century" w:cs="Century" w:eastAsia="Century" w:hAnsi="Century"/>
          <w:sz w:val="24"/>
          <w:szCs w:val="24"/>
          <w:color w:val="auto"/>
        </w:rPr>
        <w:t>O Suprimento de Fundos é uma autorização de execução orçamentária e financeira tendo como meio de pagamento o Cartão de Pagamento do Governo Federal (CPGF), sempre precedido de empenho na dotação orçamentária específica e natureza de despesa própria, com a finalidade de efetuar despesas que, pela sua excepcionalidade, não possam se subordinar ao processo normal de aplicação, isto é, não seja possível o empenho direto ao fornecedor ou prestador, na forma da Lei nº 4.320/64, precedido de licitação ou sua dispensa, em conformidade com a Lei nº</w:t>
      </w:r>
    </w:p>
    <w:p>
      <w:pPr>
        <w:spacing w:after="0" w:line="1" w:lineRule="exact"/>
        <w:rPr>
          <w:rFonts w:ascii="Century" w:cs="Century" w:eastAsia="Century" w:hAnsi="Century"/>
          <w:sz w:val="24"/>
          <w:szCs w:val="24"/>
          <w:color w:val="auto"/>
        </w:rPr>
      </w:pPr>
    </w:p>
    <w:p>
      <w:pPr>
        <w:ind w:left="1"/>
        <w:spacing w:after="0"/>
        <w:rPr>
          <w:rFonts w:ascii="Century" w:cs="Century" w:eastAsia="Century" w:hAnsi="Century"/>
          <w:sz w:val="24"/>
          <w:szCs w:val="24"/>
          <w:color w:val="auto"/>
        </w:rPr>
      </w:pPr>
      <w:r>
        <w:rPr>
          <w:rFonts w:ascii="Century" w:cs="Century" w:eastAsia="Century" w:hAnsi="Century"/>
          <w:sz w:val="24"/>
          <w:szCs w:val="24"/>
          <w:color w:val="auto"/>
        </w:rPr>
        <w:t>8.666/93.</w:t>
      </w:r>
    </w:p>
    <w:p>
      <w:pPr>
        <w:spacing w:after="0" w:line="7" w:lineRule="exact"/>
        <w:rPr>
          <w:rFonts w:ascii="Century" w:cs="Century" w:eastAsia="Century" w:hAnsi="Century"/>
          <w:sz w:val="24"/>
          <w:szCs w:val="24"/>
          <w:color w:val="auto"/>
        </w:rPr>
      </w:pPr>
    </w:p>
    <w:p>
      <w:pPr>
        <w:jc w:val="both"/>
        <w:ind w:left="1" w:hanging="1"/>
        <w:spacing w:after="0" w:line="238" w:lineRule="auto"/>
        <w:tabs>
          <w:tab w:leader="none" w:pos="303" w:val="left"/>
        </w:tabs>
        <w:numPr>
          <w:ilvl w:val="0"/>
          <w:numId w:val="377"/>
        </w:numPr>
        <w:rPr>
          <w:rFonts w:ascii="Century" w:cs="Century" w:eastAsia="Century" w:hAnsi="Century"/>
          <w:sz w:val="24"/>
          <w:szCs w:val="24"/>
          <w:color w:val="auto"/>
        </w:rPr>
      </w:pPr>
      <w:r>
        <w:rPr>
          <w:rFonts w:ascii="Century" w:cs="Century" w:eastAsia="Century" w:hAnsi="Century"/>
          <w:sz w:val="24"/>
          <w:szCs w:val="24"/>
          <w:color w:val="auto"/>
        </w:rPr>
        <w:t>As Unidades Gestoras (UGR) deverão fazer solicitação de cadastro de dois (02) servidores responsáveis pelo Suprimento de Fundos por meio do CPGF, juntando cópias das identidades e CPF’S dos supridos.</w:t>
      </w:r>
    </w:p>
    <w:p>
      <w:pPr>
        <w:spacing w:after="0" w:line="6" w:lineRule="exact"/>
        <w:rPr>
          <w:rFonts w:ascii="Century" w:cs="Century" w:eastAsia="Century" w:hAnsi="Century"/>
          <w:sz w:val="24"/>
          <w:szCs w:val="24"/>
          <w:color w:val="auto"/>
        </w:rPr>
      </w:pPr>
    </w:p>
    <w:p>
      <w:pPr>
        <w:jc w:val="both"/>
        <w:ind w:left="1" w:right="20" w:hanging="1"/>
        <w:spacing w:after="0" w:line="238" w:lineRule="auto"/>
        <w:tabs>
          <w:tab w:leader="none" w:pos="286" w:val="left"/>
        </w:tabs>
        <w:numPr>
          <w:ilvl w:val="0"/>
          <w:numId w:val="377"/>
        </w:numPr>
        <w:rPr>
          <w:rFonts w:ascii="Century" w:cs="Century" w:eastAsia="Century" w:hAnsi="Century"/>
          <w:sz w:val="24"/>
          <w:szCs w:val="24"/>
          <w:color w:val="auto"/>
        </w:rPr>
      </w:pPr>
      <w:r>
        <w:rPr>
          <w:rFonts w:ascii="Century" w:cs="Century" w:eastAsia="Century" w:hAnsi="Century"/>
          <w:sz w:val="24"/>
          <w:szCs w:val="24"/>
          <w:color w:val="auto"/>
        </w:rPr>
        <w:t>O Cartão é emitido em nome da Unidade Gestora, com identificação do portador (Suprido) e deverá ser utilizado obrigatoriamente para todas as modalidades de movimentação financeira do suprimento de fundos, sendo acessado por meio do Portal de Compras do Governo Federal.</w:t>
      </w:r>
    </w:p>
    <w:p>
      <w:pPr>
        <w:spacing w:after="0" w:line="9" w:lineRule="exact"/>
        <w:rPr>
          <w:rFonts w:ascii="Century" w:cs="Century" w:eastAsia="Century" w:hAnsi="Century"/>
          <w:sz w:val="24"/>
          <w:szCs w:val="24"/>
          <w:color w:val="auto"/>
        </w:rPr>
      </w:pPr>
    </w:p>
    <w:p>
      <w:pPr>
        <w:ind w:left="1" w:right="20" w:hanging="1"/>
        <w:spacing w:after="0" w:line="237" w:lineRule="auto"/>
        <w:tabs>
          <w:tab w:leader="none" w:pos="318" w:val="left"/>
        </w:tabs>
        <w:numPr>
          <w:ilvl w:val="0"/>
          <w:numId w:val="377"/>
        </w:numPr>
        <w:rPr>
          <w:rFonts w:ascii="Century" w:cs="Century" w:eastAsia="Century" w:hAnsi="Century"/>
          <w:sz w:val="24"/>
          <w:szCs w:val="24"/>
          <w:color w:val="auto"/>
        </w:rPr>
      </w:pPr>
      <w:r>
        <w:rPr>
          <w:rFonts w:ascii="Century" w:cs="Century" w:eastAsia="Century" w:hAnsi="Century"/>
          <w:sz w:val="24"/>
          <w:szCs w:val="24"/>
          <w:color w:val="auto"/>
        </w:rPr>
        <w:t>Na UNIR, o Cartão de Pagamento do Governo Federal (CPGF) será utilizado exclusivamente para realização de despesas com suprimentos de fundos.</w:t>
      </w:r>
    </w:p>
    <w:p>
      <w:pPr>
        <w:spacing w:after="0" w:line="2" w:lineRule="exact"/>
        <w:rPr>
          <w:rFonts w:ascii="Century" w:cs="Century" w:eastAsia="Century" w:hAnsi="Century"/>
          <w:sz w:val="24"/>
          <w:szCs w:val="24"/>
          <w:color w:val="auto"/>
        </w:rPr>
      </w:pPr>
    </w:p>
    <w:p>
      <w:pPr>
        <w:ind w:left="261" w:hanging="261"/>
        <w:spacing w:after="0"/>
        <w:tabs>
          <w:tab w:leader="none" w:pos="261" w:val="left"/>
        </w:tabs>
        <w:numPr>
          <w:ilvl w:val="0"/>
          <w:numId w:val="377"/>
        </w:numPr>
        <w:rPr>
          <w:rFonts w:ascii="Century" w:cs="Century" w:eastAsia="Century" w:hAnsi="Century"/>
          <w:sz w:val="24"/>
          <w:szCs w:val="24"/>
          <w:color w:val="auto"/>
        </w:rPr>
      </w:pPr>
      <w:r>
        <w:rPr>
          <w:rFonts w:ascii="Century" w:cs="Century" w:eastAsia="Century" w:hAnsi="Century"/>
          <w:sz w:val="24"/>
          <w:szCs w:val="24"/>
          <w:color w:val="auto"/>
        </w:rPr>
        <w:t>Os Suprimentos de Fundos serão concedidos nos elementos despesa:</w:t>
      </w:r>
    </w:p>
    <w:p>
      <w:pPr>
        <w:spacing w:after="0" w:line="5" w:lineRule="exact"/>
        <w:rPr>
          <w:sz w:val="20"/>
          <w:szCs w:val="20"/>
          <w:color w:val="auto"/>
        </w:rPr>
      </w:pPr>
    </w:p>
    <w:p>
      <w:pPr>
        <w:ind w:left="1" w:right="340" w:hanging="1"/>
        <w:spacing w:after="0" w:line="237" w:lineRule="auto"/>
        <w:tabs>
          <w:tab w:leader="none" w:pos="148" w:val="left"/>
        </w:tabs>
        <w:numPr>
          <w:ilvl w:val="0"/>
          <w:numId w:val="378"/>
        </w:numPr>
        <w:rPr>
          <w:rFonts w:ascii="Century" w:cs="Century" w:eastAsia="Century" w:hAnsi="Century"/>
          <w:sz w:val="24"/>
          <w:szCs w:val="24"/>
          <w:color w:val="auto"/>
        </w:rPr>
      </w:pPr>
      <w:r>
        <w:rPr>
          <w:rFonts w:ascii="Century" w:cs="Century" w:eastAsia="Century" w:hAnsi="Century"/>
          <w:sz w:val="24"/>
          <w:szCs w:val="24"/>
          <w:color w:val="auto"/>
        </w:rPr>
        <w:t>339039 – Outros Serviços de Terceiros – Pessoa Jurídica – Despesas de Pequeno Vulto</w:t>
      </w:r>
    </w:p>
    <w:p>
      <w:pPr>
        <w:ind w:left="141" w:hanging="141"/>
        <w:spacing w:after="0"/>
        <w:tabs>
          <w:tab w:leader="none" w:pos="141" w:val="left"/>
        </w:tabs>
        <w:numPr>
          <w:ilvl w:val="0"/>
          <w:numId w:val="378"/>
        </w:numPr>
        <w:rPr>
          <w:rFonts w:ascii="Century" w:cs="Century" w:eastAsia="Century" w:hAnsi="Century"/>
          <w:sz w:val="24"/>
          <w:szCs w:val="24"/>
          <w:color w:val="auto"/>
        </w:rPr>
      </w:pPr>
      <w:r>
        <w:rPr>
          <w:rFonts w:ascii="Century" w:cs="Century" w:eastAsia="Century" w:hAnsi="Century"/>
          <w:sz w:val="24"/>
          <w:szCs w:val="24"/>
          <w:color w:val="auto"/>
        </w:rPr>
        <w:t>339030 – Material de Consumo – Despesas de Pequeno Vulto</w:t>
      </w:r>
    </w:p>
    <w:p>
      <w:pPr>
        <w:spacing w:after="0" w:line="5" w:lineRule="exact"/>
        <w:rPr>
          <w:sz w:val="20"/>
          <w:szCs w:val="20"/>
          <w:color w:val="auto"/>
        </w:rPr>
      </w:pPr>
    </w:p>
    <w:p>
      <w:pPr>
        <w:ind w:left="1" w:right="20" w:hanging="1"/>
        <w:spacing w:after="0" w:line="238" w:lineRule="auto"/>
        <w:tabs>
          <w:tab w:leader="none" w:pos="344" w:val="left"/>
        </w:tabs>
        <w:numPr>
          <w:ilvl w:val="0"/>
          <w:numId w:val="379"/>
        </w:numPr>
        <w:rPr>
          <w:rFonts w:ascii="Century" w:cs="Century" w:eastAsia="Century" w:hAnsi="Century"/>
          <w:sz w:val="24"/>
          <w:szCs w:val="24"/>
          <w:color w:val="auto"/>
        </w:rPr>
      </w:pPr>
      <w:r>
        <w:rPr>
          <w:rFonts w:ascii="Century" w:cs="Century" w:eastAsia="Century" w:hAnsi="Century"/>
          <w:sz w:val="24"/>
          <w:szCs w:val="24"/>
          <w:color w:val="auto"/>
        </w:rPr>
        <w:t>O suprido (portador do cartão) tem o seu limite de Fatura e/ou de saques informado pelo Ordenador de Despesa ou por quem o mesmo delegar.</w:t>
      </w:r>
    </w:p>
    <w:p>
      <w:pPr>
        <w:spacing w:after="0" w:line="6" w:lineRule="exact"/>
        <w:rPr>
          <w:rFonts w:ascii="Century" w:cs="Century" w:eastAsia="Century" w:hAnsi="Century"/>
          <w:sz w:val="24"/>
          <w:szCs w:val="24"/>
          <w:color w:val="auto"/>
        </w:rPr>
      </w:pPr>
    </w:p>
    <w:p>
      <w:pPr>
        <w:ind w:left="1" w:right="20" w:hanging="1"/>
        <w:spacing w:after="0" w:line="237" w:lineRule="auto"/>
        <w:tabs>
          <w:tab w:leader="none" w:pos="298" w:val="left"/>
        </w:tabs>
        <w:numPr>
          <w:ilvl w:val="0"/>
          <w:numId w:val="379"/>
        </w:numPr>
        <w:rPr>
          <w:rFonts w:ascii="Century" w:cs="Century" w:eastAsia="Century" w:hAnsi="Century"/>
          <w:sz w:val="24"/>
          <w:szCs w:val="24"/>
          <w:color w:val="auto"/>
        </w:rPr>
      </w:pPr>
      <w:r>
        <w:rPr>
          <w:rFonts w:ascii="Century" w:cs="Century" w:eastAsia="Century" w:hAnsi="Century"/>
          <w:sz w:val="24"/>
          <w:szCs w:val="24"/>
          <w:color w:val="auto"/>
        </w:rPr>
        <w:t>Quando o suprido efetuar saques por meio do Cartão de Pagamento, o valor do saque deverá ser o das despesas a serem realizadas.</w:t>
      </w:r>
    </w:p>
    <w:p>
      <w:pPr>
        <w:spacing w:after="0" w:line="6" w:lineRule="exact"/>
        <w:rPr>
          <w:rFonts w:ascii="Century" w:cs="Century" w:eastAsia="Century" w:hAnsi="Century"/>
          <w:sz w:val="24"/>
          <w:szCs w:val="24"/>
          <w:color w:val="auto"/>
        </w:rPr>
      </w:pPr>
    </w:p>
    <w:p>
      <w:pPr>
        <w:jc w:val="both"/>
        <w:ind w:left="1" w:hanging="1"/>
        <w:spacing w:after="0" w:line="238" w:lineRule="auto"/>
        <w:tabs>
          <w:tab w:leader="none" w:pos="286" w:val="left"/>
        </w:tabs>
        <w:numPr>
          <w:ilvl w:val="0"/>
          <w:numId w:val="379"/>
        </w:numPr>
        <w:rPr>
          <w:rFonts w:ascii="Century" w:cs="Century" w:eastAsia="Century" w:hAnsi="Century"/>
          <w:sz w:val="24"/>
          <w:szCs w:val="24"/>
          <w:color w:val="auto"/>
        </w:rPr>
      </w:pPr>
      <w:r>
        <w:rPr>
          <w:rFonts w:ascii="Century" w:cs="Century" w:eastAsia="Century" w:hAnsi="Century"/>
          <w:sz w:val="24"/>
          <w:szCs w:val="24"/>
          <w:color w:val="auto"/>
        </w:rPr>
        <w:t>A responsabilidade sobre a aplicação do Suprimento de Fundos ficará a cargo do proposto e, no caso da falta deste, o proponente responderá por todos os gastos efetuados.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450850</wp:posOffset>
            </wp:positionV>
            <wp:extent cx="5977890" cy="38100"/>
            <wp:wrapNone/>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975">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498475</wp:posOffset>
            </wp:positionV>
            <wp:extent cx="5977890" cy="8890"/>
            <wp:wrapNone/>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976">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292</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977">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both"/>
        <w:ind w:left="1" w:right="20" w:hanging="1"/>
        <w:spacing w:after="0" w:line="238" w:lineRule="auto"/>
        <w:tabs>
          <w:tab w:leader="none" w:pos="437" w:val="left"/>
        </w:tabs>
        <w:numPr>
          <w:ilvl w:val="0"/>
          <w:numId w:val="380"/>
        </w:numPr>
        <w:rPr>
          <w:rFonts w:ascii="Century" w:cs="Century" w:eastAsia="Century" w:hAnsi="Century"/>
          <w:sz w:val="24"/>
          <w:szCs w:val="24"/>
          <w:color w:val="auto"/>
        </w:rPr>
      </w:pPr>
      <w:r>
        <w:rPr>
          <w:rFonts w:ascii="Century" w:cs="Century" w:eastAsia="Century" w:hAnsi="Century"/>
          <w:sz w:val="24"/>
          <w:szCs w:val="24"/>
          <w:color w:val="auto"/>
        </w:rPr>
        <w:t>O prazo de aplicação é de 60 (sessenta) dias, exceto em final de exercício, e o prazo para comprovação não poderá exceder os 30 (trinta) dias subsequentes ao final do período de aplicação.</w:t>
      </w:r>
    </w:p>
    <w:p>
      <w:pPr>
        <w:spacing w:after="0" w:line="290"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3" w:lineRule="exact"/>
        <w:rPr>
          <w:sz w:val="20"/>
          <w:szCs w:val="20"/>
          <w:color w:val="auto"/>
        </w:rPr>
      </w:pPr>
    </w:p>
    <w:p>
      <w:pPr>
        <w:jc w:val="both"/>
        <w:ind w:left="1" w:hanging="1"/>
        <w:spacing w:after="0" w:line="238" w:lineRule="auto"/>
        <w:tabs>
          <w:tab w:leader="none" w:pos="284" w:val="left"/>
        </w:tabs>
        <w:numPr>
          <w:ilvl w:val="0"/>
          <w:numId w:val="381"/>
        </w:numPr>
        <w:rPr>
          <w:rFonts w:ascii="Century" w:cs="Century" w:eastAsia="Century" w:hAnsi="Century"/>
          <w:sz w:val="24"/>
          <w:szCs w:val="24"/>
          <w:color w:val="auto"/>
        </w:rPr>
      </w:pPr>
      <w:r>
        <w:rPr>
          <w:rFonts w:ascii="Century" w:cs="Century" w:eastAsia="Century" w:hAnsi="Century"/>
          <w:sz w:val="24"/>
          <w:szCs w:val="24"/>
          <w:color w:val="auto"/>
        </w:rPr>
        <w:t>UNIDADE GESTORA - A solicitação de Suprimento de Fundos se dará por meio de Memorando do Dirigente da UGR (Proponente) e em formulário próprio (anexo I) ao Ordenador de Despesas (PROPLAN).</w:t>
      </w:r>
    </w:p>
    <w:p>
      <w:pPr>
        <w:spacing w:after="0" w:line="8" w:lineRule="exact"/>
        <w:rPr>
          <w:rFonts w:ascii="Century" w:cs="Century" w:eastAsia="Century" w:hAnsi="Century"/>
          <w:sz w:val="24"/>
          <w:szCs w:val="24"/>
          <w:color w:val="auto"/>
        </w:rPr>
      </w:pPr>
    </w:p>
    <w:p>
      <w:pPr>
        <w:ind w:left="1" w:right="20" w:firstLine="66"/>
        <w:spacing w:after="0" w:line="237" w:lineRule="auto"/>
        <w:tabs>
          <w:tab w:leader="none" w:pos="363" w:val="left"/>
        </w:tabs>
        <w:numPr>
          <w:ilvl w:val="1"/>
          <w:numId w:val="381"/>
        </w:numPr>
        <w:rPr>
          <w:rFonts w:ascii="Century" w:cs="Century" w:eastAsia="Century" w:hAnsi="Century"/>
          <w:sz w:val="24"/>
          <w:szCs w:val="24"/>
          <w:color w:val="auto"/>
        </w:rPr>
      </w:pPr>
      <w:r>
        <w:rPr>
          <w:rFonts w:ascii="Century" w:cs="Century" w:eastAsia="Century" w:hAnsi="Century"/>
          <w:sz w:val="24"/>
          <w:szCs w:val="24"/>
          <w:color w:val="auto"/>
        </w:rPr>
        <w:t>PROPLAN- Verifica a documentação, autua processo e autoriza a programação da despesa.</w:t>
      </w:r>
    </w:p>
    <w:p>
      <w:pPr>
        <w:ind w:left="261" w:hanging="261"/>
        <w:spacing w:after="0"/>
        <w:tabs>
          <w:tab w:leader="none" w:pos="261" w:val="left"/>
        </w:tabs>
        <w:numPr>
          <w:ilvl w:val="0"/>
          <w:numId w:val="382"/>
        </w:numPr>
        <w:rPr>
          <w:rFonts w:ascii="Century" w:cs="Century" w:eastAsia="Century" w:hAnsi="Century"/>
          <w:sz w:val="24"/>
          <w:szCs w:val="24"/>
          <w:color w:val="auto"/>
        </w:rPr>
      </w:pPr>
      <w:r>
        <w:rPr>
          <w:rFonts w:ascii="Century" w:cs="Century" w:eastAsia="Century" w:hAnsi="Century"/>
          <w:sz w:val="24"/>
          <w:szCs w:val="24"/>
          <w:color w:val="auto"/>
        </w:rPr>
        <w:t>DIRCOF – Procede a programação e encaminha para a CPC</w:t>
      </w:r>
    </w:p>
    <w:p>
      <w:pPr>
        <w:spacing w:after="0" w:line="1" w:lineRule="exact"/>
        <w:rPr>
          <w:rFonts w:ascii="Century" w:cs="Century" w:eastAsia="Century" w:hAnsi="Century"/>
          <w:sz w:val="24"/>
          <w:szCs w:val="24"/>
          <w:color w:val="auto"/>
        </w:rPr>
      </w:pPr>
    </w:p>
    <w:p>
      <w:pPr>
        <w:ind w:left="261" w:hanging="261"/>
        <w:spacing w:after="0"/>
        <w:tabs>
          <w:tab w:leader="none" w:pos="261" w:val="left"/>
        </w:tabs>
        <w:numPr>
          <w:ilvl w:val="0"/>
          <w:numId w:val="382"/>
        </w:numPr>
        <w:rPr>
          <w:rFonts w:ascii="Century" w:cs="Century" w:eastAsia="Century" w:hAnsi="Century"/>
          <w:sz w:val="24"/>
          <w:szCs w:val="24"/>
          <w:color w:val="auto"/>
        </w:rPr>
      </w:pPr>
      <w:r>
        <w:rPr>
          <w:rFonts w:ascii="Century" w:cs="Century" w:eastAsia="Century" w:hAnsi="Century"/>
          <w:sz w:val="24"/>
          <w:szCs w:val="24"/>
          <w:color w:val="auto"/>
        </w:rPr>
        <w:t>CPC- aguarda documentação de prestação de contas do suprido.</w:t>
      </w:r>
    </w:p>
    <w:p>
      <w:pPr>
        <w:spacing w:after="0" w:line="5" w:lineRule="exact"/>
        <w:rPr>
          <w:rFonts w:ascii="Century" w:cs="Century" w:eastAsia="Century" w:hAnsi="Century"/>
          <w:sz w:val="24"/>
          <w:szCs w:val="24"/>
          <w:color w:val="auto"/>
        </w:rPr>
      </w:pPr>
    </w:p>
    <w:p>
      <w:pPr>
        <w:jc w:val="both"/>
        <w:ind w:left="1" w:hanging="1"/>
        <w:spacing w:after="0" w:line="237" w:lineRule="auto"/>
        <w:tabs>
          <w:tab w:leader="none" w:pos="339" w:val="left"/>
        </w:tabs>
        <w:numPr>
          <w:ilvl w:val="0"/>
          <w:numId w:val="382"/>
        </w:numPr>
        <w:rPr>
          <w:rFonts w:ascii="Century" w:cs="Century" w:eastAsia="Century" w:hAnsi="Century"/>
          <w:sz w:val="24"/>
          <w:szCs w:val="24"/>
          <w:color w:val="auto"/>
        </w:rPr>
      </w:pPr>
      <w:r>
        <w:rPr>
          <w:rFonts w:ascii="Century" w:cs="Century" w:eastAsia="Century" w:hAnsi="Century"/>
          <w:sz w:val="24"/>
          <w:szCs w:val="24"/>
          <w:color w:val="auto"/>
        </w:rPr>
        <w:t>SUPRIDO- De posse da senha do SIASG e documentação comprobatória da despesa, deverá proceder a inserção imediata das despesas efetuadas no sistema de</w:t>
      </w:r>
    </w:p>
    <w:p>
      <w:pPr>
        <w:spacing w:after="0" w:line="6" w:lineRule="exact"/>
        <w:rPr>
          <w:rFonts w:ascii="Century" w:cs="Century" w:eastAsia="Century" w:hAnsi="Century"/>
          <w:sz w:val="24"/>
          <w:szCs w:val="24"/>
          <w:color w:val="auto"/>
        </w:rPr>
      </w:pPr>
    </w:p>
    <w:p>
      <w:pPr>
        <w:jc w:val="both"/>
        <w:ind w:left="1"/>
        <w:spacing w:after="0" w:line="238" w:lineRule="auto"/>
        <w:rPr>
          <w:rFonts w:ascii="Century" w:cs="Century" w:eastAsia="Century" w:hAnsi="Century"/>
          <w:sz w:val="24"/>
          <w:szCs w:val="24"/>
          <w:color w:val="auto"/>
        </w:rPr>
      </w:pPr>
      <w:r>
        <w:rPr>
          <w:rFonts w:ascii="Century" w:cs="Century" w:eastAsia="Century" w:hAnsi="Century"/>
          <w:sz w:val="24"/>
          <w:szCs w:val="24"/>
          <w:color w:val="auto"/>
        </w:rPr>
        <w:t xml:space="preserve">detalhamento das despesas efetuadas (SDDE/CPGF), no sítio </w:t>
      </w:r>
      <w:r>
        <w:rPr>
          <w:rFonts w:ascii="Century" w:cs="Century" w:eastAsia="Century" w:hAnsi="Century"/>
          <w:sz w:val="24"/>
          <w:szCs w:val="24"/>
          <w:u w:val="single" w:color="auto"/>
          <w:color w:val="000080"/>
        </w:rPr>
        <w:t>www.comprasnet.gov.br</w:t>
      </w:r>
      <w:r>
        <w:rPr>
          <w:rFonts w:ascii="Century" w:cs="Century" w:eastAsia="Century" w:hAnsi="Century"/>
          <w:sz w:val="24"/>
          <w:szCs w:val="24"/>
          <w:color w:val="000080"/>
        </w:rPr>
        <w:t xml:space="preserve"> </w:t>
      </w:r>
      <w:r>
        <w:rPr>
          <w:rFonts w:ascii="Century" w:cs="Century" w:eastAsia="Century" w:hAnsi="Century"/>
          <w:sz w:val="24"/>
          <w:szCs w:val="24"/>
          <w:color w:val="000000"/>
        </w:rPr>
        <w:t>em conformidade com as instruções contidas naquele</w:t>
      </w:r>
      <w:r>
        <w:rPr>
          <w:rFonts w:ascii="Century" w:cs="Century" w:eastAsia="Century" w:hAnsi="Century"/>
          <w:sz w:val="24"/>
          <w:szCs w:val="24"/>
          <w:color w:val="000080"/>
        </w:rPr>
        <w:t xml:space="preserve"> </w:t>
      </w:r>
      <w:r>
        <w:rPr>
          <w:rFonts w:ascii="Century" w:cs="Century" w:eastAsia="Century" w:hAnsi="Century"/>
          <w:sz w:val="24"/>
          <w:szCs w:val="24"/>
          <w:color w:val="000000"/>
        </w:rPr>
        <w:t>manual, e posteriormente entregar a documentação (anexo II) na coordenadoria de prestação de contas/CPC.</w:t>
      </w:r>
    </w:p>
    <w:p>
      <w:pPr>
        <w:spacing w:after="0" w:line="4" w:lineRule="exact"/>
        <w:rPr>
          <w:rFonts w:ascii="Century" w:cs="Century" w:eastAsia="Century" w:hAnsi="Century"/>
          <w:sz w:val="24"/>
          <w:szCs w:val="24"/>
          <w:color w:val="auto"/>
        </w:rPr>
      </w:pPr>
    </w:p>
    <w:p>
      <w:pPr>
        <w:ind w:left="281" w:hanging="281"/>
        <w:spacing w:after="0"/>
        <w:tabs>
          <w:tab w:leader="none" w:pos="281" w:val="left"/>
        </w:tabs>
        <w:numPr>
          <w:ilvl w:val="0"/>
          <w:numId w:val="382"/>
        </w:numPr>
        <w:rPr>
          <w:rFonts w:ascii="Century" w:cs="Century" w:eastAsia="Century" w:hAnsi="Century"/>
          <w:sz w:val="24"/>
          <w:szCs w:val="24"/>
          <w:color w:val="auto"/>
        </w:rPr>
      </w:pPr>
      <w:r>
        <w:rPr>
          <w:rFonts w:ascii="Century" w:cs="Century" w:eastAsia="Century" w:hAnsi="Century"/>
          <w:sz w:val="24"/>
          <w:szCs w:val="24"/>
          <w:color w:val="auto"/>
        </w:rPr>
        <w:t>CPC- Recebe a documentação e anexa ao processo de concessão, procede análise e</w:t>
      </w:r>
    </w:p>
    <w:p>
      <w:pPr>
        <w:spacing w:after="0" w:line="5"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color w:val="auto"/>
        </w:rPr>
        <w:t>estando completa a documentação, emite parecer favorável e encaminha à PROPLAN, se não está completa, notifica o suprido com prazo determinado para sanar as pendências.</w:t>
      </w:r>
    </w:p>
    <w:p>
      <w:pPr>
        <w:spacing w:after="0" w:line="8" w:lineRule="exact"/>
        <w:rPr>
          <w:sz w:val="20"/>
          <w:szCs w:val="20"/>
          <w:color w:val="auto"/>
        </w:rPr>
      </w:pPr>
    </w:p>
    <w:p>
      <w:pPr>
        <w:jc w:val="both"/>
        <w:ind w:left="1" w:hanging="1"/>
        <w:spacing w:after="0" w:line="239" w:lineRule="auto"/>
        <w:tabs>
          <w:tab w:leader="none" w:pos="332" w:val="left"/>
        </w:tabs>
        <w:numPr>
          <w:ilvl w:val="0"/>
          <w:numId w:val="383"/>
        </w:numPr>
        <w:rPr>
          <w:rFonts w:ascii="Century" w:cs="Century" w:eastAsia="Century" w:hAnsi="Century"/>
          <w:sz w:val="24"/>
          <w:szCs w:val="24"/>
          <w:color w:val="auto"/>
        </w:rPr>
      </w:pPr>
      <w:r>
        <w:rPr>
          <w:rFonts w:ascii="Century" w:cs="Century" w:eastAsia="Century" w:hAnsi="Century"/>
          <w:sz w:val="24"/>
          <w:szCs w:val="24"/>
          <w:color w:val="auto"/>
        </w:rPr>
        <w:t>PROPLAN – Verifica parecer da CPC, se regular procede à homologação da prestação de contas e encaminha o processo para baixa de responsabilidade do suprido. Se existe pendência, encaminha para desconto do valor devido em folha de pagamento.</w:t>
      </w:r>
    </w:p>
    <w:p>
      <w:pPr>
        <w:spacing w:after="0" w:line="5" w:lineRule="exact"/>
        <w:rPr>
          <w:rFonts w:ascii="Century" w:cs="Century" w:eastAsia="Century" w:hAnsi="Century"/>
          <w:sz w:val="24"/>
          <w:szCs w:val="24"/>
          <w:color w:val="auto"/>
        </w:rPr>
      </w:pPr>
    </w:p>
    <w:p>
      <w:pPr>
        <w:jc w:val="both"/>
        <w:ind w:left="1" w:hanging="1"/>
        <w:spacing w:after="0" w:line="238" w:lineRule="auto"/>
        <w:tabs>
          <w:tab w:leader="none" w:pos="368" w:val="left"/>
        </w:tabs>
        <w:numPr>
          <w:ilvl w:val="0"/>
          <w:numId w:val="383"/>
        </w:numPr>
        <w:rPr>
          <w:rFonts w:ascii="Century" w:cs="Century" w:eastAsia="Century" w:hAnsi="Century"/>
          <w:sz w:val="24"/>
          <w:szCs w:val="24"/>
          <w:color w:val="auto"/>
        </w:rPr>
      </w:pPr>
      <w:r>
        <w:rPr>
          <w:rFonts w:ascii="Century" w:cs="Century" w:eastAsia="Century" w:hAnsi="Century"/>
          <w:sz w:val="24"/>
          <w:szCs w:val="24"/>
          <w:color w:val="auto"/>
        </w:rPr>
        <w:t>CPC- Efetua baixa da responsabilidade do suprido, se não homologada a prestação de contas, encaminha a Diretoria de Recursos Humanos para desconto em folha de pagamento.</w:t>
      </w:r>
    </w:p>
    <w:p>
      <w:pPr>
        <w:ind w:left="261" w:hanging="261"/>
        <w:spacing w:after="0"/>
        <w:tabs>
          <w:tab w:leader="none" w:pos="261" w:val="left"/>
        </w:tabs>
        <w:numPr>
          <w:ilvl w:val="0"/>
          <w:numId w:val="383"/>
        </w:numPr>
        <w:rPr>
          <w:rFonts w:ascii="Century" w:cs="Century" w:eastAsia="Century" w:hAnsi="Century"/>
          <w:sz w:val="24"/>
          <w:szCs w:val="24"/>
          <w:color w:val="auto"/>
        </w:rPr>
      </w:pPr>
      <w:r>
        <w:rPr>
          <w:rFonts w:ascii="Century" w:cs="Century" w:eastAsia="Century" w:hAnsi="Century"/>
          <w:sz w:val="24"/>
          <w:szCs w:val="24"/>
          <w:color w:val="auto"/>
        </w:rPr>
        <w:t>DRH - Procede o desconto em folha e encaminha o processo a CPC.</w:t>
      </w:r>
    </w:p>
    <w:p>
      <w:pPr>
        <w:spacing w:after="0" w:line="7" w:lineRule="exact"/>
        <w:rPr>
          <w:rFonts w:ascii="Century" w:cs="Century" w:eastAsia="Century" w:hAnsi="Century"/>
          <w:sz w:val="24"/>
          <w:szCs w:val="24"/>
          <w:color w:val="auto"/>
        </w:rPr>
      </w:pPr>
    </w:p>
    <w:p>
      <w:pPr>
        <w:ind w:left="1" w:right="20" w:hanging="1"/>
        <w:spacing w:after="0" w:line="237" w:lineRule="auto"/>
        <w:tabs>
          <w:tab w:leader="none" w:pos="409" w:val="left"/>
        </w:tabs>
        <w:numPr>
          <w:ilvl w:val="0"/>
          <w:numId w:val="383"/>
        </w:numPr>
        <w:rPr>
          <w:rFonts w:ascii="Century" w:cs="Century" w:eastAsia="Century" w:hAnsi="Century"/>
          <w:sz w:val="24"/>
          <w:szCs w:val="24"/>
          <w:color w:val="auto"/>
        </w:rPr>
      </w:pPr>
      <w:r>
        <w:rPr>
          <w:rFonts w:ascii="Century" w:cs="Century" w:eastAsia="Century" w:hAnsi="Century"/>
          <w:sz w:val="24"/>
          <w:szCs w:val="24"/>
          <w:color w:val="auto"/>
        </w:rPr>
        <w:t>CPC- Recebe processo, procede a baixa da responsabilidade do suprido e arquiva processo.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2305050</wp:posOffset>
            </wp:positionV>
            <wp:extent cx="5977890" cy="38100"/>
            <wp:wrapNone/>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978">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2352040</wp:posOffset>
            </wp:positionV>
            <wp:extent cx="5977890" cy="8890"/>
            <wp:wrapNone/>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979">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293</w:t>
      </w:r>
    </w:p>
    <w:p>
      <w:pPr>
        <w:sectPr>
          <w:pgSz w:w="11900" w:h="16838" w:orient="portrait"/>
          <w:cols w:equalWidth="0" w:num="1">
            <w:col w:w="9361"/>
          </w:cols>
          <w:pgMar w:left="1419"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980">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40"/>
        <w:spacing w:after="0"/>
        <w:rPr>
          <w:sz w:val="20"/>
          <w:szCs w:val="20"/>
          <w:color w:val="auto"/>
        </w:rPr>
      </w:pPr>
      <w:r>
        <w:rPr>
          <w:rFonts w:ascii="Century" w:cs="Century" w:eastAsia="Century" w:hAnsi="Century"/>
          <w:sz w:val="24"/>
          <w:szCs w:val="24"/>
          <w:b w:val="1"/>
          <w:bCs w:val="1"/>
          <w:color w:val="auto"/>
        </w:rPr>
        <w:t>PROCEDIMENTO 67 - CONCESSÃO DE SUPRIMENTO DE FUNDOS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365760</wp:posOffset>
            </wp:positionH>
            <wp:positionV relativeFrom="paragraph">
              <wp:posOffset>387985</wp:posOffset>
            </wp:positionV>
            <wp:extent cx="4823460" cy="6684010"/>
            <wp:wrapNone/>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981">
                      <a:extLst>
                        <a:ext uri="{28A0092B-C50C-407E-A947-70E740481C1C}"/>
                      </a:extLst>
                    </a:blip>
                    <a:srcRect/>
                    <a:stretch>
                      <a:fillRect/>
                    </a:stretch>
                  </pic:blipFill>
                  <pic:spPr bwMode="auto">
                    <a:xfrm>
                      <a:off x="0" y="0"/>
                      <a:ext cx="4823460" cy="6684010"/>
                    </a:xfrm>
                    <a:prstGeom prst="rect">
                      <a:avLst/>
                    </a:prstGeom>
                    <a:noFill/>
                  </pic:spPr>
                </pic:pic>
              </a:graphicData>
            </a:graphic>
          </wp:anchor>
        </w:drawing>
      </w:r>
    </w:p>
    <w:p>
      <w:pPr>
        <w:sectPr>
          <w:pgSz w:w="11900" w:h="16838" w:orient="portrait"/>
          <w:cols w:equalWidth="0" w:num="1">
            <w:col w:w="9340"/>
          </w:cols>
          <w:pgMar w:left="1440" w:top="961" w:right="112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jc w:val="center"/>
        <w:ind w:left="580"/>
        <w:spacing w:after="0"/>
        <w:rPr>
          <w:sz w:val="20"/>
          <w:szCs w:val="20"/>
          <w:color w:val="auto"/>
        </w:rPr>
      </w:pPr>
      <w:r>
        <w:rPr>
          <w:rFonts w:ascii="Calibri" w:cs="Calibri" w:eastAsia="Calibri" w:hAnsi="Calibri"/>
          <w:sz w:val="21"/>
          <w:szCs w:val="21"/>
          <w:b w:val="1"/>
          <w:bCs w:val="1"/>
          <w:color w:val="auto"/>
        </w:rPr>
        <w:t>UNIDADE GESTORA</w:t>
      </w:r>
    </w:p>
    <w:p>
      <w:pPr>
        <w:spacing w:after="0" w:line="112" w:lineRule="exact"/>
        <w:rPr>
          <w:sz w:val="20"/>
          <w:szCs w:val="20"/>
          <w:color w:val="auto"/>
        </w:rPr>
      </w:pPr>
    </w:p>
    <w:p>
      <w:pPr>
        <w:jc w:val="center"/>
        <w:ind w:left="560" w:right="240"/>
        <w:spacing w:after="0" w:line="209" w:lineRule="auto"/>
        <w:rPr>
          <w:sz w:val="20"/>
          <w:szCs w:val="20"/>
          <w:color w:val="auto"/>
        </w:rPr>
      </w:pPr>
      <w:r>
        <w:rPr>
          <w:rFonts w:ascii="Calibri" w:cs="Calibri" w:eastAsia="Calibri" w:hAnsi="Calibri"/>
          <w:sz w:val="21"/>
          <w:szCs w:val="21"/>
          <w:color w:val="auto"/>
        </w:rPr>
        <w:t>Solicita a liberação de suprimento de fundos através de memorando e formulário próprio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ind w:left="580"/>
        <w:spacing w:after="0"/>
        <w:rPr>
          <w:sz w:val="20"/>
          <w:szCs w:val="20"/>
          <w:color w:val="auto"/>
        </w:rPr>
      </w:pPr>
      <w:r>
        <w:rPr>
          <w:rFonts w:ascii="Calibri" w:cs="Calibri" w:eastAsia="Calibri" w:hAnsi="Calibri"/>
          <w:sz w:val="21"/>
          <w:szCs w:val="21"/>
          <w:b w:val="1"/>
          <w:bCs w:val="1"/>
          <w:color w:val="auto"/>
        </w:rPr>
        <w:t>DIRCOF</w:t>
      </w:r>
    </w:p>
    <w:p>
      <w:pPr>
        <w:spacing w:after="0" w:line="63" w:lineRule="exact"/>
        <w:rPr>
          <w:sz w:val="20"/>
          <w:szCs w:val="20"/>
          <w:color w:val="auto"/>
        </w:rPr>
      </w:pPr>
    </w:p>
    <w:p>
      <w:pPr>
        <w:jc w:val="center"/>
        <w:ind w:left="580"/>
        <w:spacing w:after="0"/>
        <w:rPr>
          <w:sz w:val="20"/>
          <w:szCs w:val="20"/>
          <w:color w:val="auto"/>
        </w:rPr>
      </w:pPr>
      <w:r>
        <w:rPr>
          <w:rFonts w:ascii="Calibri" w:cs="Calibri" w:eastAsia="Calibri" w:hAnsi="Calibri"/>
          <w:sz w:val="21"/>
          <w:szCs w:val="21"/>
          <w:color w:val="auto"/>
        </w:rPr>
        <w:t>Programa a despesa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jc w:val="center"/>
        <w:ind w:left="600"/>
        <w:spacing w:after="0"/>
        <w:rPr>
          <w:sz w:val="20"/>
          <w:szCs w:val="20"/>
          <w:color w:val="auto"/>
        </w:rPr>
      </w:pPr>
      <w:r>
        <w:rPr>
          <w:rFonts w:ascii="Calibri" w:cs="Calibri" w:eastAsia="Calibri" w:hAnsi="Calibri"/>
          <w:sz w:val="21"/>
          <w:szCs w:val="21"/>
          <w:b w:val="1"/>
          <w:bCs w:val="1"/>
          <w:color w:val="auto"/>
        </w:rPr>
        <w:t>SUPRIDO</w:t>
      </w:r>
    </w:p>
    <w:p>
      <w:pPr>
        <w:spacing w:after="0" w:line="109" w:lineRule="exact"/>
        <w:rPr>
          <w:sz w:val="20"/>
          <w:szCs w:val="20"/>
          <w:color w:val="auto"/>
        </w:rPr>
      </w:pPr>
    </w:p>
    <w:p>
      <w:pPr>
        <w:jc w:val="center"/>
        <w:ind w:left="600" w:right="420"/>
        <w:spacing w:after="0" w:line="212" w:lineRule="auto"/>
        <w:rPr>
          <w:sz w:val="20"/>
          <w:szCs w:val="20"/>
          <w:color w:val="auto"/>
        </w:rPr>
      </w:pPr>
      <w:r>
        <w:rPr>
          <w:rFonts w:ascii="Calibri" w:cs="Calibri" w:eastAsia="Calibri" w:hAnsi="Calibri"/>
          <w:sz w:val="21"/>
          <w:szCs w:val="21"/>
          <w:color w:val="auto"/>
        </w:rPr>
        <w:t>Prepara prestação de contas e insere informações no sistema SDDE/CPGF , entrega documentação na unidade responsável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jc w:val="center"/>
        <w:ind w:left="580"/>
        <w:spacing w:after="0"/>
        <w:rPr>
          <w:sz w:val="20"/>
          <w:szCs w:val="20"/>
          <w:color w:val="auto"/>
        </w:rPr>
      </w:pPr>
      <w:r>
        <w:rPr>
          <w:rFonts w:ascii="Calibri" w:cs="Calibri" w:eastAsia="Calibri" w:hAnsi="Calibri"/>
          <w:sz w:val="21"/>
          <w:szCs w:val="21"/>
          <w:b w:val="1"/>
          <w:bCs w:val="1"/>
          <w:color w:val="auto"/>
        </w:rPr>
        <w:t>PROPLAN</w:t>
      </w:r>
    </w:p>
    <w:p>
      <w:pPr>
        <w:spacing w:after="0" w:line="109" w:lineRule="exact"/>
        <w:rPr>
          <w:sz w:val="20"/>
          <w:szCs w:val="20"/>
          <w:color w:val="auto"/>
        </w:rPr>
      </w:pPr>
    </w:p>
    <w:p>
      <w:pPr>
        <w:jc w:val="center"/>
        <w:ind w:left="580" w:right="220"/>
        <w:spacing w:after="0" w:line="209" w:lineRule="auto"/>
        <w:rPr>
          <w:sz w:val="20"/>
          <w:szCs w:val="20"/>
          <w:color w:val="auto"/>
        </w:rPr>
      </w:pPr>
      <w:r>
        <w:rPr>
          <w:rFonts w:ascii="Calibri" w:cs="Calibri" w:eastAsia="Calibri" w:hAnsi="Calibri"/>
          <w:sz w:val="21"/>
          <w:szCs w:val="21"/>
          <w:color w:val="auto"/>
        </w:rPr>
        <w:t>Homologa prestação de contas , se houver pendência , encaminha para desconto do valor devido</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ind w:left="1080"/>
        <w:spacing w:after="0"/>
        <w:rPr>
          <w:sz w:val="20"/>
          <w:szCs w:val="20"/>
          <w:color w:val="auto"/>
        </w:rPr>
      </w:pPr>
      <w:r>
        <w:rPr>
          <w:rFonts w:ascii="Calibri" w:cs="Calibri" w:eastAsia="Calibri" w:hAnsi="Calibri"/>
          <w:sz w:val="21"/>
          <w:szCs w:val="21"/>
          <w:b w:val="1"/>
          <w:bCs w:val="1"/>
          <w:color w:val="auto"/>
        </w:rPr>
        <w:t>PROPLAN</w:t>
      </w:r>
    </w:p>
    <w:p>
      <w:pPr>
        <w:spacing w:after="0" w:line="63" w:lineRule="exact"/>
        <w:rPr>
          <w:sz w:val="20"/>
          <w:szCs w:val="20"/>
          <w:color w:val="auto"/>
        </w:rPr>
      </w:pPr>
    </w:p>
    <w:p>
      <w:pPr>
        <w:spacing w:after="0"/>
        <w:rPr>
          <w:sz w:val="20"/>
          <w:szCs w:val="20"/>
          <w:color w:val="auto"/>
        </w:rPr>
      </w:pPr>
      <w:r>
        <w:rPr>
          <w:rFonts w:ascii="Calibri" w:cs="Calibri" w:eastAsia="Calibri" w:hAnsi="Calibri"/>
          <w:sz w:val="21"/>
          <w:szCs w:val="21"/>
          <w:color w:val="auto"/>
        </w:rPr>
        <w:t>Recebe e autua processo e autoriza</w:t>
      </w:r>
    </w:p>
    <w:p>
      <w:pPr>
        <w:ind w:left="360"/>
        <w:spacing w:after="0" w:line="215" w:lineRule="auto"/>
        <w:rPr>
          <w:sz w:val="20"/>
          <w:szCs w:val="20"/>
          <w:color w:val="auto"/>
        </w:rPr>
      </w:pPr>
      <w:r>
        <w:rPr>
          <w:rFonts w:ascii="Calibri" w:cs="Calibri" w:eastAsia="Calibri" w:hAnsi="Calibri"/>
          <w:sz w:val="21"/>
          <w:szCs w:val="21"/>
          <w:color w:val="auto"/>
        </w:rPr>
        <w:t>a programação da despesa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1400"/>
        <w:spacing w:after="0"/>
        <w:rPr>
          <w:sz w:val="20"/>
          <w:szCs w:val="20"/>
          <w:color w:val="auto"/>
        </w:rPr>
      </w:pPr>
      <w:r>
        <w:rPr>
          <w:rFonts w:ascii="Calibri" w:cs="Calibri" w:eastAsia="Calibri" w:hAnsi="Calibri"/>
          <w:sz w:val="21"/>
          <w:szCs w:val="21"/>
          <w:b w:val="1"/>
          <w:bCs w:val="1"/>
          <w:color w:val="auto"/>
        </w:rPr>
        <w:t>CPC</w:t>
      </w:r>
    </w:p>
    <w:p>
      <w:pPr>
        <w:spacing w:after="0" w:line="63" w:lineRule="exact"/>
        <w:rPr>
          <w:sz w:val="20"/>
          <w:szCs w:val="20"/>
          <w:color w:val="auto"/>
        </w:rPr>
      </w:pPr>
    </w:p>
    <w:p>
      <w:pPr>
        <w:ind w:left="400"/>
        <w:spacing w:after="0"/>
        <w:rPr>
          <w:sz w:val="20"/>
          <w:szCs w:val="20"/>
          <w:color w:val="auto"/>
        </w:rPr>
      </w:pPr>
      <w:r>
        <w:rPr>
          <w:rFonts w:ascii="Calibri" w:cs="Calibri" w:eastAsia="Calibri" w:hAnsi="Calibri"/>
          <w:sz w:val="21"/>
          <w:szCs w:val="21"/>
          <w:color w:val="auto"/>
        </w:rPr>
        <w:t>Recebe processo e aguarda</w:t>
      </w:r>
    </w:p>
    <w:p>
      <w:pPr>
        <w:ind w:left="220"/>
        <w:spacing w:after="0" w:line="215" w:lineRule="auto"/>
        <w:rPr>
          <w:sz w:val="20"/>
          <w:szCs w:val="20"/>
          <w:color w:val="auto"/>
        </w:rPr>
      </w:pPr>
      <w:r>
        <w:rPr>
          <w:rFonts w:ascii="Calibri" w:cs="Calibri" w:eastAsia="Calibri" w:hAnsi="Calibri"/>
          <w:sz w:val="21"/>
          <w:szCs w:val="21"/>
          <w:color w:val="auto"/>
        </w:rPr>
        <w:t>prestação de contas do suprido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p>
      <w:pPr>
        <w:jc w:val="center"/>
        <w:ind w:right="1420"/>
        <w:spacing w:after="0"/>
        <w:rPr>
          <w:sz w:val="20"/>
          <w:szCs w:val="20"/>
          <w:color w:val="auto"/>
        </w:rPr>
      </w:pPr>
      <w:r>
        <w:rPr>
          <w:rFonts w:ascii="Calibri" w:cs="Calibri" w:eastAsia="Calibri" w:hAnsi="Calibri"/>
          <w:sz w:val="21"/>
          <w:szCs w:val="21"/>
          <w:b w:val="1"/>
          <w:bCs w:val="1"/>
          <w:color w:val="auto"/>
        </w:rPr>
        <w:t>CPC</w:t>
      </w:r>
    </w:p>
    <w:p>
      <w:pPr>
        <w:spacing w:after="0" w:line="109" w:lineRule="exact"/>
        <w:rPr>
          <w:sz w:val="20"/>
          <w:szCs w:val="20"/>
          <w:color w:val="auto"/>
        </w:rPr>
      </w:pPr>
    </w:p>
    <w:p>
      <w:pPr>
        <w:jc w:val="center"/>
        <w:ind w:right="1420"/>
        <w:spacing w:after="0" w:line="210" w:lineRule="auto"/>
        <w:rPr>
          <w:sz w:val="20"/>
          <w:szCs w:val="20"/>
          <w:color w:val="auto"/>
        </w:rPr>
      </w:pPr>
      <w:r>
        <w:rPr>
          <w:rFonts w:ascii="Calibri" w:cs="Calibri" w:eastAsia="Calibri" w:hAnsi="Calibri"/>
          <w:sz w:val="21"/>
          <w:szCs w:val="21"/>
          <w:color w:val="auto"/>
        </w:rPr>
        <w:t>Análise da documentação e emite parecer favorável ou desfavorável da prestação de contas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center"/>
        <w:ind w:right="1420"/>
        <w:spacing w:after="0"/>
        <w:rPr>
          <w:sz w:val="20"/>
          <w:szCs w:val="20"/>
          <w:color w:val="auto"/>
        </w:rPr>
      </w:pPr>
      <w:r>
        <w:rPr>
          <w:rFonts w:ascii="Calibri" w:cs="Calibri" w:eastAsia="Calibri" w:hAnsi="Calibri"/>
          <w:sz w:val="21"/>
          <w:szCs w:val="21"/>
          <w:b w:val="1"/>
          <w:bCs w:val="1"/>
          <w:color w:val="auto"/>
        </w:rPr>
        <w:t>CPC</w:t>
      </w:r>
    </w:p>
    <w:p>
      <w:pPr>
        <w:spacing w:after="0" w:line="109" w:lineRule="exact"/>
        <w:rPr>
          <w:sz w:val="20"/>
          <w:szCs w:val="20"/>
          <w:color w:val="auto"/>
        </w:rPr>
      </w:pPr>
    </w:p>
    <w:p>
      <w:pPr>
        <w:jc w:val="center"/>
        <w:ind w:right="1420"/>
        <w:spacing w:after="0" w:line="212" w:lineRule="auto"/>
        <w:rPr>
          <w:sz w:val="20"/>
          <w:szCs w:val="20"/>
          <w:color w:val="auto"/>
        </w:rPr>
      </w:pPr>
      <w:r>
        <w:rPr>
          <w:rFonts w:ascii="Calibri" w:cs="Calibri" w:eastAsia="Calibri" w:hAnsi="Calibri"/>
          <w:sz w:val="21"/>
          <w:szCs w:val="21"/>
          <w:color w:val="auto"/>
        </w:rPr>
        <w:t>Procede baixa da responsabilidade do suprido e arquiva processo ou em caso de não homologação envia ao DRH p/ descontos em folha de pagamento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-3079115</wp:posOffset>
            </wp:positionH>
            <wp:positionV relativeFrom="paragraph">
              <wp:posOffset>1332230</wp:posOffset>
            </wp:positionV>
            <wp:extent cx="5977890" cy="38100"/>
            <wp:wrapNone/>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982">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-3079115</wp:posOffset>
            </wp:positionH>
            <wp:positionV relativeFrom="paragraph">
              <wp:posOffset>1379220</wp:posOffset>
            </wp:positionV>
            <wp:extent cx="5977890" cy="8890"/>
            <wp:wrapNone/>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983">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4080" w:space="720"/>
            <w:col w:w="4540"/>
          </w:cols>
          <w:pgMar w:left="1440"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8940"/>
        <w:spacing w:after="0"/>
        <w:rPr>
          <w:sz w:val="20"/>
          <w:szCs w:val="20"/>
          <w:color w:val="auto"/>
        </w:rPr>
      </w:pPr>
      <w:r>
        <w:rPr>
          <w:rFonts w:ascii="Cambria" w:cs="Cambria" w:eastAsia="Cambria" w:hAnsi="Cambria"/>
          <w:sz w:val="24"/>
          <w:szCs w:val="24"/>
          <w:color w:val="auto"/>
        </w:rPr>
        <w:t>294</w:t>
      </w:r>
    </w:p>
    <w:p>
      <w:pPr>
        <w:sectPr>
          <w:pgSz w:w="11900" w:h="16838" w:orient="portrait"/>
          <w:cols w:equalWidth="0" w:num="1">
            <w:col w:w="9340"/>
          </w:cols>
          <w:pgMar w:left="1440" w:top="961" w:right="1126" w:bottom="435" w:gutter="0" w:footer="0" w:header="0"/>
          <w:type w:val="continuous"/>
        </w:sectPr>
      </w:pPr>
    </w:p>
    <w:p>
      <w:pPr>
        <w:jc w:val="center"/>
        <w:ind w:right="1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98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1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120"/>
        <w:spacing w:after="0"/>
        <w:rPr>
          <w:sz w:val="20"/>
          <w:szCs w:val="20"/>
          <w:color w:val="auto"/>
        </w:rPr>
      </w:pPr>
      <w:r>
        <w:rPr>
          <w:rFonts w:ascii="Century" w:cs="Century" w:eastAsia="Century" w:hAnsi="Century"/>
          <w:sz w:val="24"/>
          <w:szCs w:val="24"/>
          <w:b w:val="1"/>
          <w:bCs w:val="1"/>
          <w:color w:val="auto"/>
        </w:rPr>
        <w:t>FORMULÁRIO 87 - PROPOSTA DE SUPRIMENTO DE FUNDOS</w:t>
      </w:r>
    </w:p>
    <w:p>
      <w:pPr>
        <w:spacing w:after="0" w:line="107" w:lineRule="exact"/>
        <w:rPr>
          <w:sz w:val="20"/>
          <w:szCs w:val="20"/>
          <w:color w:val="auto"/>
        </w:rPr>
      </w:pPr>
    </w:p>
    <w:tbl>
      <w:tblPr>
        <w:tblLayout w:type="fixed"/>
        <w:tblInd w:w="10" w:type="dxa"/>
        <w:tblCellMar>
          <w:top w:w="0" w:type="dxa"/>
          <w:left w:w="0" w:type="dxa"/>
          <w:bottom w:w="0" w:type="dxa"/>
          <w:right w:w="0" w:type="dxa"/>
        </w:tblCellMar>
      </w:tblPr>
      <w:tr>
        <w:trPr>
          <w:trHeight w:val="318"/>
        </w:trPr>
        <w:tc>
          <w:tcPr>
            <w:tcW w:w="1280" w:type="dxa"/>
            <w:vAlign w:val="bottom"/>
            <w:tcBorders>
              <w:top w:val="single" w:sz="8" w:color="0000FF"/>
              <w:left w:val="single" w:sz="8" w:color="0000FF"/>
            </w:tcBorders>
          </w:tcPr>
          <w:p>
            <w:pPr>
              <w:spacing w:after="0"/>
              <w:rPr>
                <w:sz w:val="24"/>
                <w:szCs w:val="24"/>
                <w:color w:val="auto"/>
              </w:rPr>
            </w:pPr>
          </w:p>
        </w:tc>
        <w:tc>
          <w:tcPr>
            <w:tcW w:w="2000" w:type="dxa"/>
            <w:vAlign w:val="bottom"/>
            <w:tcBorders>
              <w:top w:val="single" w:sz="8" w:color="0000FF"/>
            </w:tcBorders>
          </w:tcPr>
          <w:p>
            <w:pPr>
              <w:spacing w:after="0"/>
              <w:rPr>
                <w:sz w:val="24"/>
                <w:szCs w:val="24"/>
                <w:color w:val="auto"/>
              </w:rPr>
            </w:pPr>
          </w:p>
        </w:tc>
        <w:tc>
          <w:tcPr>
            <w:tcW w:w="2740" w:type="dxa"/>
            <w:vAlign w:val="bottom"/>
            <w:tcBorders>
              <w:top w:val="single" w:sz="8" w:color="0000FF"/>
            </w:tcBorders>
          </w:tcPr>
          <w:p>
            <w:pPr>
              <w:spacing w:after="0"/>
              <w:rPr>
                <w:sz w:val="24"/>
                <w:szCs w:val="24"/>
                <w:color w:val="auto"/>
              </w:rPr>
            </w:pPr>
          </w:p>
        </w:tc>
        <w:tc>
          <w:tcPr>
            <w:tcW w:w="2160" w:type="dxa"/>
            <w:vAlign w:val="bottom"/>
            <w:tcBorders>
              <w:top w:val="single" w:sz="8" w:color="0000FF"/>
            </w:tcBorders>
          </w:tcPr>
          <w:p>
            <w:pPr>
              <w:spacing w:after="0"/>
              <w:rPr>
                <w:sz w:val="24"/>
                <w:szCs w:val="24"/>
                <w:color w:val="auto"/>
              </w:rPr>
            </w:pPr>
          </w:p>
        </w:tc>
        <w:tc>
          <w:tcPr>
            <w:tcW w:w="2220" w:type="dxa"/>
            <w:vAlign w:val="bottom"/>
            <w:tcBorders>
              <w:top w:val="single" w:sz="8" w:color="0000FF"/>
              <w:right w:val="single" w:sz="8" w:color="0000FF"/>
            </w:tcBorders>
          </w:tcPr>
          <w:p>
            <w:pPr>
              <w:jc w:val="center"/>
              <w:ind w:right="42"/>
              <w:spacing w:after="0"/>
              <w:rPr>
                <w:sz w:val="20"/>
                <w:szCs w:val="20"/>
                <w:color w:val="auto"/>
              </w:rPr>
            </w:pPr>
            <w:r>
              <w:rPr>
                <w:rFonts w:ascii="Century" w:cs="Century" w:eastAsia="Century" w:hAnsi="Century"/>
                <w:sz w:val="22"/>
                <w:szCs w:val="22"/>
                <w:b w:val="1"/>
                <w:bCs w:val="1"/>
                <w:color w:val="auto"/>
              </w:rPr>
              <w:t>N.º</w:t>
            </w:r>
          </w:p>
        </w:tc>
      </w:tr>
      <w:tr>
        <w:trPr>
          <w:trHeight w:val="287"/>
        </w:trPr>
        <w:tc>
          <w:tcPr>
            <w:tcW w:w="1280" w:type="dxa"/>
            <w:vAlign w:val="bottom"/>
            <w:tcBorders>
              <w:left w:val="single" w:sz="8" w:color="0000FF"/>
            </w:tcBorders>
          </w:tcPr>
          <w:p>
            <w:pPr>
              <w:spacing w:after="0"/>
              <w:rPr>
                <w:sz w:val="24"/>
                <w:szCs w:val="24"/>
                <w:color w:val="auto"/>
              </w:rPr>
            </w:pPr>
          </w:p>
        </w:tc>
        <w:tc>
          <w:tcPr>
            <w:tcW w:w="6900" w:type="dxa"/>
            <w:vAlign w:val="bottom"/>
            <w:gridSpan w:val="3"/>
          </w:tcPr>
          <w:p>
            <w:pPr>
              <w:jc w:val="center"/>
              <w:ind w:left="205"/>
              <w:spacing w:after="0"/>
              <w:rPr>
                <w:sz w:val="20"/>
                <w:szCs w:val="20"/>
                <w:color w:val="auto"/>
              </w:rPr>
            </w:pPr>
            <w:r>
              <w:rPr>
                <w:rFonts w:ascii="Century" w:cs="Century" w:eastAsia="Century" w:hAnsi="Century"/>
                <w:sz w:val="22"/>
                <w:szCs w:val="22"/>
                <w:b w:val="1"/>
                <w:bCs w:val="1"/>
                <w:color w:val="auto"/>
              </w:rPr>
              <w:t>PROPOSTA DE CONCESSÃO DE SUPRIMENTO DE</w:t>
            </w:r>
          </w:p>
        </w:tc>
        <w:tc>
          <w:tcPr>
            <w:tcW w:w="2220" w:type="dxa"/>
            <w:vAlign w:val="bottom"/>
            <w:tcBorders>
              <w:right w:val="single" w:sz="8" w:color="0000FF"/>
            </w:tcBorders>
          </w:tcPr>
          <w:p>
            <w:pPr>
              <w:jc w:val="center"/>
              <w:ind w:right="42"/>
              <w:spacing w:after="0"/>
              <w:rPr>
                <w:sz w:val="20"/>
                <w:szCs w:val="20"/>
                <w:color w:val="auto"/>
              </w:rPr>
            </w:pPr>
            <w:r>
              <w:rPr>
                <w:rFonts w:ascii="Century" w:cs="Century" w:eastAsia="Century" w:hAnsi="Century"/>
                <w:sz w:val="22"/>
                <w:szCs w:val="22"/>
                <w:b w:val="1"/>
                <w:bCs w:val="1"/>
                <w:color w:val="auto"/>
                <w:w w:val="99"/>
              </w:rPr>
              <w:t xml:space="preserve">Data: </w:t>
            </w:r>
            <w:r>
              <w:rPr>
                <w:rFonts w:ascii="Century" w:cs="Century" w:eastAsia="Century" w:hAnsi="Century"/>
                <w:sz w:val="22"/>
                <w:szCs w:val="22"/>
                <w:color w:val="auto"/>
                <w:w w:val="99"/>
              </w:rPr>
              <w:t>___/ ___/ ____</w:t>
            </w:r>
          </w:p>
        </w:tc>
      </w:tr>
      <w:tr>
        <w:trPr>
          <w:trHeight w:val="260"/>
        </w:trPr>
        <w:tc>
          <w:tcPr>
            <w:tcW w:w="1280" w:type="dxa"/>
            <w:vAlign w:val="bottom"/>
            <w:tcBorders>
              <w:left w:val="single" w:sz="8" w:color="0000FF"/>
            </w:tcBorders>
          </w:tcPr>
          <w:p>
            <w:pPr>
              <w:spacing w:after="0"/>
              <w:rPr>
                <w:sz w:val="22"/>
                <w:szCs w:val="22"/>
                <w:color w:val="auto"/>
              </w:rPr>
            </w:pPr>
          </w:p>
        </w:tc>
        <w:tc>
          <w:tcPr>
            <w:tcW w:w="2000" w:type="dxa"/>
            <w:vAlign w:val="bottom"/>
          </w:tcPr>
          <w:p>
            <w:pPr>
              <w:spacing w:after="0"/>
              <w:rPr>
                <w:sz w:val="22"/>
                <w:szCs w:val="22"/>
                <w:color w:val="auto"/>
              </w:rPr>
            </w:pPr>
          </w:p>
        </w:tc>
        <w:tc>
          <w:tcPr>
            <w:tcW w:w="2740" w:type="dxa"/>
            <w:vAlign w:val="bottom"/>
          </w:tcPr>
          <w:p>
            <w:pPr>
              <w:jc w:val="center"/>
              <w:ind w:left="342"/>
              <w:spacing w:after="0" w:line="259" w:lineRule="exact"/>
              <w:rPr>
                <w:sz w:val="20"/>
                <w:szCs w:val="20"/>
                <w:color w:val="auto"/>
              </w:rPr>
            </w:pPr>
            <w:r>
              <w:rPr>
                <w:rFonts w:ascii="Century" w:cs="Century" w:eastAsia="Century" w:hAnsi="Century"/>
                <w:sz w:val="22"/>
                <w:szCs w:val="22"/>
                <w:b w:val="1"/>
                <w:bCs w:val="1"/>
                <w:color w:val="auto"/>
              </w:rPr>
              <w:t>FUNDOS - PCSF</w:t>
            </w:r>
          </w:p>
        </w:tc>
        <w:tc>
          <w:tcPr>
            <w:tcW w:w="2160" w:type="dxa"/>
            <w:vAlign w:val="bottom"/>
          </w:tcPr>
          <w:p>
            <w:pPr>
              <w:spacing w:after="0"/>
              <w:rPr>
                <w:sz w:val="22"/>
                <w:szCs w:val="22"/>
                <w:color w:val="auto"/>
              </w:rPr>
            </w:pPr>
          </w:p>
        </w:tc>
        <w:tc>
          <w:tcPr>
            <w:tcW w:w="2220" w:type="dxa"/>
            <w:vAlign w:val="bottom"/>
            <w:tcBorders>
              <w:right w:val="single" w:sz="8" w:color="0000FF"/>
            </w:tcBorders>
          </w:tcPr>
          <w:p>
            <w:pPr>
              <w:spacing w:after="0"/>
              <w:rPr>
                <w:sz w:val="22"/>
                <w:szCs w:val="22"/>
                <w:color w:val="auto"/>
              </w:rPr>
            </w:pPr>
          </w:p>
        </w:tc>
      </w:tr>
      <w:tr>
        <w:trPr>
          <w:trHeight w:val="327"/>
        </w:trPr>
        <w:tc>
          <w:tcPr>
            <w:tcW w:w="3280" w:type="dxa"/>
            <w:vAlign w:val="bottom"/>
            <w:tcBorders>
              <w:left w:val="single" w:sz="8" w:color="0000FF"/>
              <w:bottom w:val="single" w:sz="8" w:color="0000FF"/>
            </w:tcBorders>
            <w:gridSpan w:val="2"/>
          </w:tcPr>
          <w:p>
            <w:pPr>
              <w:spacing w:after="0"/>
              <w:rPr>
                <w:sz w:val="24"/>
                <w:szCs w:val="24"/>
                <w:color w:val="auto"/>
              </w:rPr>
            </w:pPr>
          </w:p>
        </w:tc>
        <w:tc>
          <w:tcPr>
            <w:tcW w:w="2740" w:type="dxa"/>
            <w:vAlign w:val="bottom"/>
            <w:tcBorders>
              <w:bottom w:val="single" w:sz="8" w:color="0000FF"/>
            </w:tcBorders>
          </w:tcPr>
          <w:p>
            <w:pPr>
              <w:spacing w:after="0"/>
              <w:rPr>
                <w:sz w:val="24"/>
                <w:szCs w:val="24"/>
                <w:color w:val="auto"/>
              </w:rPr>
            </w:pPr>
          </w:p>
        </w:tc>
        <w:tc>
          <w:tcPr>
            <w:tcW w:w="2160" w:type="dxa"/>
            <w:vAlign w:val="bottom"/>
            <w:tcBorders>
              <w:bottom w:val="single" w:sz="8" w:color="0000FF"/>
            </w:tcBorders>
          </w:tcPr>
          <w:p>
            <w:pPr>
              <w:spacing w:after="0"/>
              <w:rPr>
                <w:sz w:val="24"/>
                <w:szCs w:val="24"/>
                <w:color w:val="auto"/>
              </w:rPr>
            </w:pPr>
          </w:p>
        </w:tc>
        <w:tc>
          <w:tcPr>
            <w:tcW w:w="2220" w:type="dxa"/>
            <w:vAlign w:val="bottom"/>
            <w:tcBorders>
              <w:bottom w:val="single" w:sz="8" w:color="0000FF"/>
              <w:right w:val="single" w:sz="8" w:color="0000FF"/>
            </w:tcBorders>
          </w:tcPr>
          <w:p>
            <w:pPr>
              <w:spacing w:after="0"/>
              <w:rPr>
                <w:sz w:val="24"/>
                <w:szCs w:val="24"/>
                <w:color w:val="auto"/>
              </w:rPr>
            </w:pPr>
          </w:p>
        </w:tc>
      </w:tr>
      <w:tr>
        <w:trPr>
          <w:trHeight w:val="266"/>
        </w:trPr>
        <w:tc>
          <w:tcPr>
            <w:tcW w:w="3280" w:type="dxa"/>
            <w:vAlign w:val="bottom"/>
            <w:tcBorders>
              <w:left w:val="single" w:sz="8" w:color="0000FF"/>
            </w:tcBorders>
            <w:gridSpan w:val="2"/>
            <w:shd w:val="clear" w:color="auto" w:fill="DFDFDF"/>
          </w:tcPr>
          <w:p>
            <w:pPr>
              <w:ind w:left="100"/>
              <w:spacing w:after="0" w:line="258" w:lineRule="exact"/>
              <w:rPr>
                <w:sz w:val="20"/>
                <w:szCs w:val="20"/>
                <w:color w:val="auto"/>
              </w:rPr>
            </w:pPr>
            <w:r>
              <w:rPr>
                <w:rFonts w:ascii="Century" w:cs="Century" w:eastAsia="Century" w:hAnsi="Century"/>
                <w:sz w:val="22"/>
                <w:szCs w:val="22"/>
                <w:b w:val="1"/>
                <w:bCs w:val="1"/>
                <w:color w:val="auto"/>
              </w:rPr>
              <w:t>PROPONENTE</w:t>
            </w:r>
          </w:p>
        </w:tc>
        <w:tc>
          <w:tcPr>
            <w:tcW w:w="2740" w:type="dxa"/>
            <w:vAlign w:val="bottom"/>
            <w:shd w:val="clear" w:color="auto" w:fill="DFDFDF"/>
          </w:tcPr>
          <w:p>
            <w:pPr>
              <w:spacing w:after="0"/>
              <w:rPr>
                <w:sz w:val="23"/>
                <w:szCs w:val="23"/>
                <w:color w:val="auto"/>
              </w:rPr>
            </w:pPr>
          </w:p>
        </w:tc>
        <w:tc>
          <w:tcPr>
            <w:tcW w:w="2160" w:type="dxa"/>
            <w:vAlign w:val="bottom"/>
            <w:shd w:val="clear" w:color="auto" w:fill="DFDFDF"/>
          </w:tcPr>
          <w:p>
            <w:pPr>
              <w:spacing w:after="0"/>
              <w:rPr>
                <w:sz w:val="23"/>
                <w:szCs w:val="23"/>
                <w:color w:val="auto"/>
              </w:rPr>
            </w:pPr>
          </w:p>
        </w:tc>
        <w:tc>
          <w:tcPr>
            <w:tcW w:w="2220" w:type="dxa"/>
            <w:vAlign w:val="bottom"/>
            <w:tcBorders>
              <w:right w:val="single" w:sz="8" w:color="0000FF"/>
            </w:tcBorders>
            <w:shd w:val="clear" w:color="auto" w:fill="DFDFDF"/>
          </w:tcPr>
          <w:p>
            <w:pPr>
              <w:spacing w:after="0"/>
              <w:rPr>
                <w:sz w:val="23"/>
                <w:szCs w:val="23"/>
                <w:color w:val="auto"/>
              </w:rPr>
            </w:pPr>
          </w:p>
        </w:tc>
      </w:tr>
      <w:tr>
        <w:trPr>
          <w:trHeight w:val="212"/>
        </w:trPr>
        <w:tc>
          <w:tcPr>
            <w:tcW w:w="1280" w:type="dxa"/>
            <w:vAlign w:val="bottom"/>
            <w:tcBorders>
              <w:left w:val="single" w:sz="8" w:color="0000FF"/>
            </w:tcBorders>
          </w:tcPr>
          <w:p>
            <w:pPr>
              <w:spacing w:after="0"/>
              <w:rPr>
                <w:sz w:val="18"/>
                <w:szCs w:val="18"/>
                <w:color w:val="auto"/>
              </w:rPr>
            </w:pPr>
          </w:p>
        </w:tc>
        <w:tc>
          <w:tcPr>
            <w:tcW w:w="2000" w:type="dxa"/>
            <w:vAlign w:val="bottom"/>
          </w:tcPr>
          <w:p>
            <w:pPr>
              <w:jc w:val="center"/>
              <w:spacing w:after="0" w:line="211" w:lineRule="exact"/>
              <w:rPr>
                <w:sz w:val="20"/>
                <w:szCs w:val="20"/>
                <w:color w:val="auto"/>
              </w:rPr>
            </w:pPr>
            <w:r>
              <w:rPr>
                <w:rFonts w:ascii="Century" w:cs="Century" w:eastAsia="Century" w:hAnsi="Century"/>
                <w:sz w:val="18"/>
                <w:szCs w:val="18"/>
                <w:b w:val="1"/>
                <w:bCs w:val="1"/>
                <w:color w:val="auto"/>
              </w:rPr>
              <w:t>Nome:</w:t>
            </w:r>
          </w:p>
        </w:tc>
        <w:tc>
          <w:tcPr>
            <w:tcW w:w="2740" w:type="dxa"/>
            <w:vAlign w:val="bottom"/>
          </w:tcPr>
          <w:p>
            <w:pPr>
              <w:ind w:left="2260"/>
              <w:spacing w:after="0" w:line="211" w:lineRule="exact"/>
              <w:rPr>
                <w:sz w:val="20"/>
                <w:szCs w:val="20"/>
                <w:color w:val="auto"/>
              </w:rPr>
            </w:pPr>
            <w:r>
              <w:rPr>
                <w:rFonts w:ascii="Century" w:cs="Century" w:eastAsia="Century" w:hAnsi="Century"/>
                <w:sz w:val="18"/>
                <w:szCs w:val="18"/>
                <w:b w:val="1"/>
                <w:bCs w:val="1"/>
                <w:color w:val="auto"/>
              </w:rPr>
              <w:t>CPF:</w:t>
            </w:r>
          </w:p>
        </w:tc>
        <w:tc>
          <w:tcPr>
            <w:tcW w:w="2160" w:type="dxa"/>
            <w:vAlign w:val="bottom"/>
          </w:tcPr>
          <w:p>
            <w:pPr>
              <w:spacing w:after="0"/>
              <w:rPr>
                <w:sz w:val="18"/>
                <w:szCs w:val="18"/>
                <w:color w:val="auto"/>
              </w:rPr>
            </w:pPr>
          </w:p>
        </w:tc>
        <w:tc>
          <w:tcPr>
            <w:tcW w:w="2220" w:type="dxa"/>
            <w:vAlign w:val="bottom"/>
            <w:tcBorders>
              <w:right w:val="single" w:sz="8" w:color="0000FF"/>
            </w:tcBorders>
          </w:tcPr>
          <w:p>
            <w:pPr>
              <w:ind w:left="120"/>
              <w:spacing w:after="0" w:line="211" w:lineRule="exact"/>
              <w:rPr>
                <w:sz w:val="20"/>
                <w:szCs w:val="20"/>
                <w:color w:val="auto"/>
              </w:rPr>
            </w:pPr>
            <w:r>
              <w:rPr>
                <w:rFonts w:ascii="Century" w:cs="Century" w:eastAsia="Century" w:hAnsi="Century"/>
                <w:sz w:val="18"/>
                <w:szCs w:val="18"/>
                <w:b w:val="1"/>
                <w:bCs w:val="1"/>
                <w:color w:val="auto"/>
              </w:rPr>
              <w:t>Telefone:</w:t>
            </w:r>
          </w:p>
        </w:tc>
      </w:tr>
      <w:tr>
        <w:trPr>
          <w:trHeight w:val="223"/>
        </w:trPr>
        <w:tc>
          <w:tcPr>
            <w:tcW w:w="1280" w:type="dxa"/>
            <w:vAlign w:val="bottom"/>
            <w:tcBorders>
              <w:left w:val="single" w:sz="8" w:color="0000FF"/>
            </w:tcBorders>
          </w:tcPr>
          <w:p>
            <w:pPr>
              <w:spacing w:after="0"/>
              <w:rPr>
                <w:sz w:val="19"/>
                <w:szCs w:val="19"/>
                <w:color w:val="auto"/>
              </w:rPr>
            </w:pPr>
          </w:p>
        </w:tc>
        <w:tc>
          <w:tcPr>
            <w:tcW w:w="2000" w:type="dxa"/>
            <w:vAlign w:val="bottom"/>
          </w:tcPr>
          <w:p>
            <w:pPr>
              <w:jc w:val="center"/>
              <w:spacing w:after="0"/>
              <w:rPr>
                <w:sz w:val="20"/>
                <w:szCs w:val="20"/>
                <w:color w:val="auto"/>
              </w:rPr>
            </w:pPr>
            <w:r>
              <w:rPr>
                <w:rFonts w:ascii="Century" w:cs="Century" w:eastAsia="Century" w:hAnsi="Century"/>
                <w:sz w:val="18"/>
                <w:szCs w:val="18"/>
                <w:b w:val="1"/>
                <w:bCs w:val="1"/>
                <w:color w:val="auto"/>
                <w:w w:val="99"/>
              </w:rPr>
              <w:t>Unidade:</w:t>
            </w:r>
          </w:p>
        </w:tc>
        <w:tc>
          <w:tcPr>
            <w:tcW w:w="2740" w:type="dxa"/>
            <w:vAlign w:val="bottom"/>
          </w:tcPr>
          <w:p>
            <w:pPr>
              <w:spacing w:after="0"/>
              <w:rPr>
                <w:sz w:val="19"/>
                <w:szCs w:val="19"/>
                <w:color w:val="auto"/>
              </w:rPr>
            </w:pPr>
          </w:p>
        </w:tc>
        <w:tc>
          <w:tcPr>
            <w:tcW w:w="2160" w:type="dxa"/>
            <w:vAlign w:val="bottom"/>
          </w:tcPr>
          <w:p>
            <w:pPr>
              <w:ind w:left="820"/>
              <w:spacing w:after="0"/>
              <w:rPr>
                <w:sz w:val="20"/>
                <w:szCs w:val="20"/>
                <w:color w:val="auto"/>
              </w:rPr>
            </w:pPr>
            <w:r>
              <w:rPr>
                <w:rFonts w:ascii="Century" w:cs="Century" w:eastAsia="Century" w:hAnsi="Century"/>
                <w:sz w:val="18"/>
                <w:szCs w:val="18"/>
                <w:b w:val="1"/>
                <w:bCs w:val="1"/>
                <w:color w:val="auto"/>
              </w:rPr>
              <w:t>Cargo/Função:</w:t>
            </w:r>
          </w:p>
        </w:tc>
        <w:tc>
          <w:tcPr>
            <w:tcW w:w="2220" w:type="dxa"/>
            <w:vAlign w:val="bottom"/>
            <w:tcBorders>
              <w:right w:val="single" w:sz="8" w:color="0000FF"/>
            </w:tcBorders>
          </w:tcPr>
          <w:p>
            <w:pPr>
              <w:spacing w:after="0"/>
              <w:rPr>
                <w:sz w:val="19"/>
                <w:szCs w:val="19"/>
                <w:color w:val="auto"/>
              </w:rPr>
            </w:pPr>
          </w:p>
        </w:tc>
      </w:tr>
      <w:tr>
        <w:trPr>
          <w:trHeight w:val="67"/>
        </w:trPr>
        <w:tc>
          <w:tcPr>
            <w:tcW w:w="1280" w:type="dxa"/>
            <w:vAlign w:val="bottom"/>
            <w:tcBorders>
              <w:left w:val="single" w:sz="8" w:color="0000FF"/>
            </w:tcBorders>
            <w:shd w:val="clear" w:color="auto" w:fill="0000FF"/>
          </w:tcPr>
          <w:p>
            <w:pPr>
              <w:spacing w:after="0"/>
              <w:rPr>
                <w:sz w:val="5"/>
                <w:szCs w:val="5"/>
                <w:color w:val="auto"/>
              </w:rPr>
            </w:pPr>
          </w:p>
        </w:tc>
        <w:tc>
          <w:tcPr>
            <w:tcW w:w="2000" w:type="dxa"/>
            <w:vAlign w:val="bottom"/>
            <w:shd w:val="clear" w:color="auto" w:fill="0000FF"/>
          </w:tcPr>
          <w:p>
            <w:pPr>
              <w:spacing w:after="0"/>
              <w:rPr>
                <w:sz w:val="5"/>
                <w:szCs w:val="5"/>
                <w:color w:val="auto"/>
              </w:rPr>
            </w:pPr>
          </w:p>
        </w:tc>
        <w:tc>
          <w:tcPr>
            <w:tcW w:w="2740" w:type="dxa"/>
            <w:vAlign w:val="bottom"/>
            <w:shd w:val="clear" w:color="auto" w:fill="0000FF"/>
          </w:tcPr>
          <w:p>
            <w:pPr>
              <w:spacing w:after="0"/>
              <w:rPr>
                <w:sz w:val="5"/>
                <w:szCs w:val="5"/>
                <w:color w:val="auto"/>
              </w:rPr>
            </w:pPr>
          </w:p>
        </w:tc>
        <w:tc>
          <w:tcPr>
            <w:tcW w:w="2160" w:type="dxa"/>
            <w:vAlign w:val="bottom"/>
            <w:shd w:val="clear" w:color="auto" w:fill="0000FF"/>
          </w:tcPr>
          <w:p>
            <w:pPr>
              <w:spacing w:after="0"/>
              <w:rPr>
                <w:sz w:val="5"/>
                <w:szCs w:val="5"/>
                <w:color w:val="auto"/>
              </w:rPr>
            </w:pPr>
          </w:p>
        </w:tc>
        <w:tc>
          <w:tcPr>
            <w:tcW w:w="2220" w:type="dxa"/>
            <w:vAlign w:val="bottom"/>
            <w:tcBorders>
              <w:right w:val="single" w:sz="8" w:color="0000FF"/>
            </w:tcBorders>
            <w:shd w:val="clear" w:color="auto" w:fill="0000FF"/>
          </w:tcPr>
          <w:p>
            <w:pPr>
              <w:spacing w:after="0"/>
              <w:rPr>
                <w:sz w:val="5"/>
                <w:szCs w:val="5"/>
                <w:color w:val="auto"/>
              </w:rPr>
            </w:pPr>
          </w:p>
        </w:tc>
      </w:tr>
      <w:tr>
        <w:trPr>
          <w:trHeight w:val="330"/>
        </w:trPr>
        <w:tc>
          <w:tcPr>
            <w:tcW w:w="3280" w:type="dxa"/>
            <w:vAlign w:val="bottom"/>
            <w:tcBorders>
              <w:left w:val="single" w:sz="8" w:color="0000FF"/>
              <w:bottom w:val="single" w:sz="8" w:color="DFDFDF"/>
            </w:tcBorders>
            <w:gridSpan w:val="2"/>
            <w:shd w:val="clear" w:color="auto" w:fill="DFDFDF"/>
          </w:tcPr>
          <w:p>
            <w:pPr>
              <w:ind w:left="100"/>
              <w:spacing w:after="0"/>
              <w:rPr>
                <w:sz w:val="20"/>
                <w:szCs w:val="20"/>
                <w:color w:val="auto"/>
              </w:rPr>
            </w:pPr>
            <w:r>
              <w:rPr>
                <w:rFonts w:ascii="Century" w:cs="Century" w:eastAsia="Century" w:hAnsi="Century"/>
                <w:sz w:val="22"/>
                <w:szCs w:val="22"/>
                <w:b w:val="1"/>
                <w:bCs w:val="1"/>
                <w:color w:val="auto"/>
              </w:rPr>
              <w:t>SUPRIDO/PORTADOR</w:t>
            </w:r>
          </w:p>
        </w:tc>
        <w:tc>
          <w:tcPr>
            <w:tcW w:w="2740" w:type="dxa"/>
            <w:vAlign w:val="bottom"/>
            <w:tcBorders>
              <w:bottom w:val="single" w:sz="8" w:color="DFDFDF"/>
            </w:tcBorders>
            <w:shd w:val="clear" w:color="auto" w:fill="DFDFDF"/>
          </w:tcPr>
          <w:p>
            <w:pPr>
              <w:spacing w:after="0"/>
              <w:rPr>
                <w:sz w:val="24"/>
                <w:szCs w:val="24"/>
                <w:color w:val="auto"/>
              </w:rPr>
            </w:pPr>
          </w:p>
        </w:tc>
        <w:tc>
          <w:tcPr>
            <w:tcW w:w="2160" w:type="dxa"/>
            <w:vAlign w:val="bottom"/>
            <w:tcBorders>
              <w:bottom w:val="single" w:sz="8" w:color="DFDFDF"/>
            </w:tcBorders>
            <w:shd w:val="clear" w:color="auto" w:fill="DFDFDF"/>
          </w:tcPr>
          <w:p>
            <w:pPr>
              <w:spacing w:after="0"/>
              <w:rPr>
                <w:sz w:val="24"/>
                <w:szCs w:val="24"/>
                <w:color w:val="auto"/>
              </w:rPr>
            </w:pPr>
          </w:p>
        </w:tc>
        <w:tc>
          <w:tcPr>
            <w:tcW w:w="2220" w:type="dxa"/>
            <w:vAlign w:val="bottom"/>
            <w:tcBorders>
              <w:bottom w:val="single" w:sz="8" w:color="DFDFDF"/>
              <w:right w:val="single" w:sz="8" w:color="0000FF"/>
            </w:tcBorders>
            <w:shd w:val="clear" w:color="auto" w:fill="DFDFDF"/>
          </w:tcPr>
          <w:p>
            <w:pPr>
              <w:spacing w:after="0"/>
              <w:rPr>
                <w:sz w:val="24"/>
                <w:szCs w:val="24"/>
                <w:color w:val="auto"/>
              </w:rPr>
            </w:pPr>
          </w:p>
        </w:tc>
      </w:tr>
      <w:tr>
        <w:trPr>
          <w:trHeight w:val="281"/>
        </w:trPr>
        <w:tc>
          <w:tcPr>
            <w:tcW w:w="1280" w:type="dxa"/>
            <w:vAlign w:val="bottom"/>
            <w:tcBorders>
              <w:left w:val="single" w:sz="8" w:color="0000FF"/>
            </w:tcBorders>
          </w:tcPr>
          <w:p>
            <w:pPr>
              <w:spacing w:after="0"/>
              <w:rPr>
                <w:sz w:val="24"/>
                <w:szCs w:val="24"/>
                <w:color w:val="auto"/>
              </w:rPr>
            </w:pPr>
          </w:p>
        </w:tc>
        <w:tc>
          <w:tcPr>
            <w:tcW w:w="2000" w:type="dxa"/>
            <w:vAlign w:val="bottom"/>
          </w:tcPr>
          <w:p>
            <w:pPr>
              <w:jc w:val="center"/>
              <w:spacing w:after="0" w:line="211" w:lineRule="exact"/>
              <w:rPr>
                <w:sz w:val="20"/>
                <w:szCs w:val="20"/>
                <w:color w:val="auto"/>
              </w:rPr>
            </w:pPr>
            <w:r>
              <w:rPr>
                <w:rFonts w:ascii="Century" w:cs="Century" w:eastAsia="Century" w:hAnsi="Century"/>
                <w:sz w:val="18"/>
                <w:szCs w:val="18"/>
                <w:b w:val="1"/>
                <w:bCs w:val="1"/>
                <w:color w:val="auto"/>
              </w:rPr>
              <w:t>Nome:</w:t>
            </w:r>
          </w:p>
        </w:tc>
        <w:tc>
          <w:tcPr>
            <w:tcW w:w="2740" w:type="dxa"/>
            <w:vAlign w:val="bottom"/>
          </w:tcPr>
          <w:p>
            <w:pPr>
              <w:ind w:left="2260"/>
              <w:spacing w:after="0" w:line="211" w:lineRule="exact"/>
              <w:rPr>
                <w:sz w:val="20"/>
                <w:szCs w:val="20"/>
                <w:color w:val="auto"/>
              </w:rPr>
            </w:pPr>
            <w:r>
              <w:rPr>
                <w:rFonts w:ascii="Century" w:cs="Century" w:eastAsia="Century" w:hAnsi="Century"/>
                <w:sz w:val="18"/>
                <w:szCs w:val="18"/>
                <w:b w:val="1"/>
                <w:bCs w:val="1"/>
                <w:color w:val="auto"/>
              </w:rPr>
              <w:t>CPF:</w:t>
            </w:r>
          </w:p>
        </w:tc>
        <w:tc>
          <w:tcPr>
            <w:tcW w:w="2160" w:type="dxa"/>
            <w:vAlign w:val="bottom"/>
          </w:tcPr>
          <w:p>
            <w:pPr>
              <w:spacing w:after="0"/>
              <w:rPr>
                <w:sz w:val="24"/>
                <w:szCs w:val="24"/>
                <w:color w:val="auto"/>
              </w:rPr>
            </w:pPr>
          </w:p>
        </w:tc>
        <w:tc>
          <w:tcPr>
            <w:tcW w:w="2220" w:type="dxa"/>
            <w:vAlign w:val="bottom"/>
            <w:tcBorders>
              <w:right w:val="single" w:sz="8" w:color="0000FF"/>
            </w:tcBorders>
          </w:tcPr>
          <w:p>
            <w:pPr>
              <w:ind w:left="120"/>
              <w:spacing w:after="0" w:line="281" w:lineRule="exact"/>
              <w:rPr>
                <w:sz w:val="20"/>
                <w:szCs w:val="20"/>
                <w:color w:val="auto"/>
              </w:rPr>
            </w:pPr>
            <w:r>
              <w:rPr>
                <w:rFonts w:ascii="Century" w:cs="Century" w:eastAsia="Century" w:hAnsi="Century"/>
                <w:sz w:val="18"/>
                <w:szCs w:val="18"/>
                <w:b w:val="1"/>
                <w:bCs w:val="1"/>
                <w:color w:val="auto"/>
              </w:rPr>
              <w:t>Telefone</w:t>
            </w:r>
            <w:r>
              <w:rPr>
                <w:rFonts w:ascii="Century" w:cs="Century" w:eastAsia="Century" w:hAnsi="Century"/>
                <w:sz w:val="24"/>
                <w:szCs w:val="24"/>
                <w:b w:val="1"/>
                <w:bCs w:val="1"/>
                <w:color w:val="auto"/>
              </w:rPr>
              <w:t>:</w:t>
            </w:r>
          </w:p>
        </w:tc>
      </w:tr>
      <w:tr>
        <w:trPr>
          <w:trHeight w:val="225"/>
        </w:trPr>
        <w:tc>
          <w:tcPr>
            <w:tcW w:w="1280" w:type="dxa"/>
            <w:vAlign w:val="bottom"/>
            <w:tcBorders>
              <w:left w:val="single" w:sz="8" w:color="0000FF"/>
            </w:tcBorders>
          </w:tcPr>
          <w:p>
            <w:pPr>
              <w:spacing w:after="0"/>
              <w:rPr>
                <w:sz w:val="19"/>
                <w:szCs w:val="19"/>
                <w:color w:val="auto"/>
              </w:rPr>
            </w:pPr>
          </w:p>
        </w:tc>
        <w:tc>
          <w:tcPr>
            <w:tcW w:w="2000" w:type="dxa"/>
            <w:vAlign w:val="bottom"/>
          </w:tcPr>
          <w:p>
            <w:pPr>
              <w:jc w:val="center"/>
              <w:spacing w:after="0"/>
              <w:rPr>
                <w:sz w:val="20"/>
                <w:szCs w:val="20"/>
                <w:color w:val="auto"/>
              </w:rPr>
            </w:pPr>
            <w:r>
              <w:rPr>
                <w:rFonts w:ascii="Century" w:cs="Century" w:eastAsia="Century" w:hAnsi="Century"/>
                <w:sz w:val="18"/>
                <w:szCs w:val="18"/>
                <w:b w:val="1"/>
                <w:bCs w:val="1"/>
                <w:color w:val="auto"/>
                <w:w w:val="99"/>
              </w:rPr>
              <w:t>Unidade:</w:t>
            </w:r>
          </w:p>
        </w:tc>
        <w:tc>
          <w:tcPr>
            <w:tcW w:w="2740" w:type="dxa"/>
            <w:vAlign w:val="bottom"/>
          </w:tcPr>
          <w:p>
            <w:pPr>
              <w:spacing w:after="0"/>
              <w:rPr>
                <w:sz w:val="19"/>
                <w:szCs w:val="19"/>
                <w:color w:val="auto"/>
              </w:rPr>
            </w:pPr>
          </w:p>
        </w:tc>
        <w:tc>
          <w:tcPr>
            <w:tcW w:w="2160" w:type="dxa"/>
            <w:vAlign w:val="bottom"/>
          </w:tcPr>
          <w:p>
            <w:pPr>
              <w:ind w:left="820"/>
              <w:spacing w:after="0"/>
              <w:rPr>
                <w:sz w:val="20"/>
                <w:szCs w:val="20"/>
                <w:color w:val="auto"/>
              </w:rPr>
            </w:pPr>
            <w:r>
              <w:rPr>
                <w:rFonts w:ascii="Century" w:cs="Century" w:eastAsia="Century" w:hAnsi="Century"/>
                <w:sz w:val="18"/>
                <w:szCs w:val="18"/>
                <w:b w:val="1"/>
                <w:bCs w:val="1"/>
                <w:color w:val="auto"/>
              </w:rPr>
              <w:t>Cargo/Função:</w:t>
            </w:r>
          </w:p>
        </w:tc>
        <w:tc>
          <w:tcPr>
            <w:tcW w:w="2220" w:type="dxa"/>
            <w:vAlign w:val="bottom"/>
            <w:tcBorders>
              <w:right w:val="single" w:sz="8" w:color="0000FF"/>
            </w:tcBorders>
          </w:tcPr>
          <w:p>
            <w:pPr>
              <w:spacing w:after="0"/>
              <w:rPr>
                <w:sz w:val="19"/>
                <w:szCs w:val="19"/>
                <w:color w:val="auto"/>
              </w:rPr>
            </w:pPr>
          </w:p>
        </w:tc>
      </w:tr>
      <w:tr>
        <w:trPr>
          <w:trHeight w:val="67"/>
        </w:trPr>
        <w:tc>
          <w:tcPr>
            <w:tcW w:w="1280" w:type="dxa"/>
            <w:vAlign w:val="bottom"/>
            <w:tcBorders>
              <w:left w:val="single" w:sz="8" w:color="0000FF"/>
            </w:tcBorders>
            <w:shd w:val="clear" w:color="auto" w:fill="0000FF"/>
          </w:tcPr>
          <w:p>
            <w:pPr>
              <w:spacing w:after="0"/>
              <w:rPr>
                <w:sz w:val="5"/>
                <w:szCs w:val="5"/>
                <w:color w:val="auto"/>
              </w:rPr>
            </w:pPr>
          </w:p>
        </w:tc>
        <w:tc>
          <w:tcPr>
            <w:tcW w:w="2000" w:type="dxa"/>
            <w:vAlign w:val="bottom"/>
            <w:shd w:val="clear" w:color="auto" w:fill="0000FF"/>
          </w:tcPr>
          <w:p>
            <w:pPr>
              <w:spacing w:after="0"/>
              <w:rPr>
                <w:sz w:val="5"/>
                <w:szCs w:val="5"/>
                <w:color w:val="auto"/>
              </w:rPr>
            </w:pPr>
          </w:p>
        </w:tc>
        <w:tc>
          <w:tcPr>
            <w:tcW w:w="2740" w:type="dxa"/>
            <w:vAlign w:val="bottom"/>
            <w:shd w:val="clear" w:color="auto" w:fill="0000FF"/>
          </w:tcPr>
          <w:p>
            <w:pPr>
              <w:spacing w:after="0"/>
              <w:rPr>
                <w:sz w:val="5"/>
                <w:szCs w:val="5"/>
                <w:color w:val="auto"/>
              </w:rPr>
            </w:pPr>
          </w:p>
        </w:tc>
        <w:tc>
          <w:tcPr>
            <w:tcW w:w="2160" w:type="dxa"/>
            <w:vAlign w:val="bottom"/>
            <w:shd w:val="clear" w:color="auto" w:fill="0000FF"/>
          </w:tcPr>
          <w:p>
            <w:pPr>
              <w:spacing w:after="0"/>
              <w:rPr>
                <w:sz w:val="5"/>
                <w:szCs w:val="5"/>
                <w:color w:val="auto"/>
              </w:rPr>
            </w:pPr>
          </w:p>
        </w:tc>
        <w:tc>
          <w:tcPr>
            <w:tcW w:w="2220" w:type="dxa"/>
            <w:vAlign w:val="bottom"/>
            <w:tcBorders>
              <w:right w:val="single" w:sz="8" w:color="0000FF"/>
            </w:tcBorders>
            <w:shd w:val="clear" w:color="auto" w:fill="0000FF"/>
          </w:tcPr>
          <w:p>
            <w:pPr>
              <w:spacing w:after="0"/>
              <w:rPr>
                <w:sz w:val="5"/>
                <w:szCs w:val="5"/>
                <w:color w:val="auto"/>
              </w:rPr>
            </w:pPr>
          </w:p>
        </w:tc>
      </w:tr>
      <w:tr>
        <w:trPr>
          <w:trHeight w:val="267"/>
        </w:trPr>
        <w:tc>
          <w:tcPr>
            <w:tcW w:w="6020" w:type="dxa"/>
            <w:vAlign w:val="bottom"/>
            <w:tcBorders>
              <w:left w:val="single" w:sz="8" w:color="0000FF"/>
            </w:tcBorders>
            <w:gridSpan w:val="3"/>
            <w:shd w:val="clear" w:color="auto" w:fill="DFDFDF"/>
          </w:tcPr>
          <w:p>
            <w:pPr>
              <w:ind w:left="100"/>
              <w:spacing w:after="0" w:line="258" w:lineRule="exact"/>
              <w:rPr>
                <w:sz w:val="20"/>
                <w:szCs w:val="20"/>
                <w:color w:val="auto"/>
              </w:rPr>
            </w:pPr>
            <w:r>
              <w:rPr>
                <w:rFonts w:ascii="Century" w:cs="Century" w:eastAsia="Century" w:hAnsi="Century"/>
                <w:sz w:val="22"/>
                <w:szCs w:val="22"/>
                <w:b w:val="1"/>
                <w:bCs w:val="1"/>
                <w:color w:val="auto"/>
              </w:rPr>
              <w:t>2.2.1.1.1.1.1.1 SUPRIMENTO DE FUNDOS</w:t>
            </w:r>
          </w:p>
        </w:tc>
        <w:tc>
          <w:tcPr>
            <w:tcW w:w="2160" w:type="dxa"/>
            <w:vAlign w:val="bottom"/>
            <w:shd w:val="clear" w:color="auto" w:fill="DFDFDF"/>
          </w:tcPr>
          <w:p>
            <w:pPr>
              <w:spacing w:after="0"/>
              <w:rPr>
                <w:sz w:val="23"/>
                <w:szCs w:val="23"/>
                <w:color w:val="auto"/>
              </w:rPr>
            </w:pPr>
          </w:p>
        </w:tc>
        <w:tc>
          <w:tcPr>
            <w:tcW w:w="2220" w:type="dxa"/>
            <w:vAlign w:val="bottom"/>
            <w:tcBorders>
              <w:right w:val="single" w:sz="8" w:color="0000FF"/>
            </w:tcBorders>
            <w:shd w:val="clear" w:color="auto" w:fill="DFDFDF"/>
          </w:tcPr>
          <w:p>
            <w:pPr>
              <w:spacing w:after="0"/>
              <w:rPr>
                <w:sz w:val="23"/>
                <w:szCs w:val="23"/>
                <w:color w:val="auto"/>
              </w:rPr>
            </w:pPr>
          </w:p>
        </w:tc>
      </w:tr>
      <w:tr>
        <w:trPr>
          <w:trHeight w:val="212"/>
        </w:trPr>
        <w:tc>
          <w:tcPr>
            <w:tcW w:w="1280" w:type="dxa"/>
            <w:vAlign w:val="bottom"/>
            <w:tcBorders>
              <w:left w:val="single" w:sz="8" w:color="0000FF"/>
            </w:tcBorders>
          </w:tcPr>
          <w:p>
            <w:pPr>
              <w:spacing w:after="0"/>
              <w:rPr>
                <w:sz w:val="18"/>
                <w:szCs w:val="18"/>
                <w:color w:val="auto"/>
              </w:rPr>
            </w:pPr>
          </w:p>
        </w:tc>
        <w:tc>
          <w:tcPr>
            <w:tcW w:w="2000" w:type="dxa"/>
            <w:vAlign w:val="bottom"/>
          </w:tcPr>
          <w:p>
            <w:pPr>
              <w:jc w:val="center"/>
              <w:spacing w:after="0" w:line="211" w:lineRule="exact"/>
              <w:rPr>
                <w:sz w:val="20"/>
                <w:szCs w:val="20"/>
                <w:color w:val="auto"/>
              </w:rPr>
            </w:pPr>
            <w:r>
              <w:rPr>
                <w:rFonts w:ascii="Century" w:cs="Century" w:eastAsia="Century" w:hAnsi="Century"/>
                <w:sz w:val="18"/>
                <w:szCs w:val="18"/>
                <w:b w:val="1"/>
                <w:bCs w:val="1"/>
                <w:color w:val="auto"/>
                <w:w w:val="99"/>
              </w:rPr>
              <w:t>Material de Consumo:</w:t>
            </w:r>
          </w:p>
        </w:tc>
        <w:tc>
          <w:tcPr>
            <w:tcW w:w="2740" w:type="dxa"/>
            <w:vAlign w:val="bottom"/>
          </w:tcPr>
          <w:p>
            <w:pPr>
              <w:spacing w:after="0"/>
              <w:rPr>
                <w:sz w:val="18"/>
                <w:szCs w:val="18"/>
                <w:color w:val="auto"/>
              </w:rPr>
            </w:pPr>
          </w:p>
        </w:tc>
        <w:tc>
          <w:tcPr>
            <w:tcW w:w="2160" w:type="dxa"/>
            <w:vAlign w:val="bottom"/>
          </w:tcPr>
          <w:p>
            <w:pPr>
              <w:ind w:left="200"/>
              <w:spacing w:after="0" w:line="211" w:lineRule="exact"/>
              <w:rPr>
                <w:sz w:val="20"/>
                <w:szCs w:val="20"/>
                <w:color w:val="auto"/>
              </w:rPr>
            </w:pPr>
            <w:r>
              <w:rPr>
                <w:rFonts w:ascii="Century" w:cs="Century" w:eastAsia="Century" w:hAnsi="Century"/>
                <w:sz w:val="18"/>
                <w:szCs w:val="18"/>
                <w:b w:val="1"/>
                <w:bCs w:val="1"/>
                <w:color w:val="auto"/>
              </w:rPr>
              <w:t>Serv. Terc. P. Jurídica:</w:t>
            </w:r>
          </w:p>
        </w:tc>
        <w:tc>
          <w:tcPr>
            <w:tcW w:w="2220" w:type="dxa"/>
            <w:vAlign w:val="bottom"/>
            <w:tcBorders>
              <w:right w:val="single" w:sz="8" w:color="0000FF"/>
            </w:tcBorders>
          </w:tcPr>
          <w:p>
            <w:pPr>
              <w:spacing w:after="0"/>
              <w:rPr>
                <w:sz w:val="18"/>
                <w:szCs w:val="18"/>
                <w:color w:val="auto"/>
              </w:rPr>
            </w:pPr>
          </w:p>
        </w:tc>
      </w:tr>
      <w:tr>
        <w:trPr>
          <w:trHeight w:val="216"/>
        </w:trPr>
        <w:tc>
          <w:tcPr>
            <w:tcW w:w="1280" w:type="dxa"/>
            <w:vAlign w:val="bottom"/>
            <w:tcBorders>
              <w:left w:val="single" w:sz="8" w:color="0000FF"/>
            </w:tcBorders>
          </w:tcPr>
          <w:p>
            <w:pPr>
              <w:spacing w:after="0"/>
              <w:rPr>
                <w:sz w:val="18"/>
                <w:szCs w:val="18"/>
                <w:color w:val="auto"/>
              </w:rPr>
            </w:pPr>
          </w:p>
        </w:tc>
        <w:tc>
          <w:tcPr>
            <w:tcW w:w="2000" w:type="dxa"/>
            <w:vAlign w:val="bottom"/>
          </w:tcPr>
          <w:p>
            <w:pPr>
              <w:jc w:val="center"/>
              <w:spacing w:after="0"/>
              <w:rPr>
                <w:sz w:val="20"/>
                <w:szCs w:val="20"/>
                <w:color w:val="auto"/>
              </w:rPr>
            </w:pPr>
            <w:r>
              <w:rPr>
                <w:rFonts w:ascii="Century" w:cs="Century" w:eastAsia="Century" w:hAnsi="Century"/>
                <w:sz w:val="18"/>
                <w:szCs w:val="18"/>
                <w:b w:val="1"/>
                <w:bCs w:val="1"/>
                <w:color w:val="auto"/>
              </w:rPr>
              <w:t>3.3.90.30</w:t>
            </w:r>
          </w:p>
        </w:tc>
        <w:tc>
          <w:tcPr>
            <w:tcW w:w="2740" w:type="dxa"/>
            <w:vAlign w:val="bottom"/>
          </w:tcPr>
          <w:p>
            <w:pPr>
              <w:spacing w:after="0"/>
              <w:rPr>
                <w:sz w:val="18"/>
                <w:szCs w:val="18"/>
                <w:color w:val="auto"/>
              </w:rPr>
            </w:pPr>
          </w:p>
        </w:tc>
        <w:tc>
          <w:tcPr>
            <w:tcW w:w="2160" w:type="dxa"/>
            <w:vAlign w:val="bottom"/>
          </w:tcPr>
          <w:p>
            <w:pPr>
              <w:ind w:left="800"/>
              <w:spacing w:after="0"/>
              <w:rPr>
                <w:sz w:val="20"/>
                <w:szCs w:val="20"/>
                <w:color w:val="auto"/>
              </w:rPr>
            </w:pPr>
            <w:r>
              <w:rPr>
                <w:rFonts w:ascii="Century" w:cs="Century" w:eastAsia="Century" w:hAnsi="Century"/>
                <w:sz w:val="18"/>
                <w:szCs w:val="18"/>
                <w:b w:val="1"/>
                <w:bCs w:val="1"/>
                <w:color w:val="auto"/>
              </w:rPr>
              <w:t>3.3.90.39</w:t>
            </w:r>
          </w:p>
        </w:tc>
        <w:tc>
          <w:tcPr>
            <w:tcW w:w="2220" w:type="dxa"/>
            <w:vAlign w:val="bottom"/>
            <w:tcBorders>
              <w:right w:val="single" w:sz="8" w:color="0000FF"/>
            </w:tcBorders>
          </w:tcPr>
          <w:p>
            <w:pPr>
              <w:spacing w:after="0"/>
              <w:rPr>
                <w:sz w:val="18"/>
                <w:szCs w:val="18"/>
                <w:color w:val="auto"/>
              </w:rPr>
            </w:pPr>
          </w:p>
        </w:tc>
      </w:tr>
      <w:tr>
        <w:trPr>
          <w:trHeight w:val="286"/>
        </w:trPr>
        <w:tc>
          <w:tcPr>
            <w:tcW w:w="1280" w:type="dxa"/>
            <w:vAlign w:val="bottom"/>
            <w:tcBorders>
              <w:left w:val="single" w:sz="8" w:color="0000FF"/>
            </w:tcBorders>
          </w:tcPr>
          <w:p>
            <w:pPr>
              <w:spacing w:after="0"/>
              <w:rPr>
                <w:sz w:val="24"/>
                <w:szCs w:val="24"/>
                <w:color w:val="auto"/>
              </w:rPr>
            </w:pPr>
          </w:p>
        </w:tc>
        <w:tc>
          <w:tcPr>
            <w:tcW w:w="2000" w:type="dxa"/>
            <w:vAlign w:val="bottom"/>
          </w:tcPr>
          <w:p>
            <w:pPr>
              <w:jc w:val="center"/>
              <w:spacing w:after="0"/>
              <w:rPr>
                <w:sz w:val="20"/>
                <w:szCs w:val="20"/>
                <w:color w:val="auto"/>
              </w:rPr>
            </w:pPr>
            <w:r>
              <w:rPr>
                <w:rFonts w:ascii="Century" w:cs="Century" w:eastAsia="Century" w:hAnsi="Century"/>
                <w:sz w:val="18"/>
                <w:szCs w:val="18"/>
                <w:b w:val="1"/>
                <w:bCs w:val="1"/>
                <w:color w:val="auto"/>
              </w:rPr>
              <w:t>Valor: R$</w:t>
            </w:r>
          </w:p>
        </w:tc>
        <w:tc>
          <w:tcPr>
            <w:tcW w:w="2740" w:type="dxa"/>
            <w:vAlign w:val="bottom"/>
          </w:tcPr>
          <w:p>
            <w:pPr>
              <w:spacing w:after="0"/>
              <w:rPr>
                <w:sz w:val="24"/>
                <w:szCs w:val="24"/>
                <w:color w:val="auto"/>
              </w:rPr>
            </w:pPr>
          </w:p>
        </w:tc>
        <w:tc>
          <w:tcPr>
            <w:tcW w:w="2160" w:type="dxa"/>
            <w:vAlign w:val="bottom"/>
          </w:tcPr>
          <w:p>
            <w:pPr>
              <w:ind w:left="780"/>
              <w:spacing w:after="0"/>
              <w:rPr>
                <w:sz w:val="20"/>
                <w:szCs w:val="20"/>
                <w:color w:val="auto"/>
              </w:rPr>
            </w:pPr>
            <w:r>
              <w:rPr>
                <w:rFonts w:ascii="Century" w:cs="Century" w:eastAsia="Century" w:hAnsi="Century"/>
                <w:sz w:val="18"/>
                <w:szCs w:val="18"/>
                <w:b w:val="1"/>
                <w:bCs w:val="1"/>
                <w:color w:val="auto"/>
              </w:rPr>
              <w:t>Valor: R$</w:t>
            </w:r>
          </w:p>
        </w:tc>
        <w:tc>
          <w:tcPr>
            <w:tcW w:w="2220" w:type="dxa"/>
            <w:vAlign w:val="bottom"/>
            <w:tcBorders>
              <w:right w:val="single" w:sz="8" w:color="0000FF"/>
            </w:tcBorders>
          </w:tcPr>
          <w:p>
            <w:pPr>
              <w:jc w:val="right"/>
              <w:spacing w:after="0"/>
              <w:rPr>
                <w:sz w:val="20"/>
                <w:szCs w:val="20"/>
                <w:color w:val="auto"/>
              </w:rPr>
            </w:pPr>
            <w:r>
              <w:rPr>
                <w:rFonts w:ascii="Century" w:cs="Century" w:eastAsia="Century" w:hAnsi="Century"/>
                <w:sz w:val="18"/>
                <w:szCs w:val="18"/>
                <w:color w:val="auto"/>
              </w:rPr>
              <w:t>2.2.1</w:t>
            </w:r>
          </w:p>
        </w:tc>
      </w:tr>
      <w:tr>
        <w:trPr>
          <w:trHeight w:val="367"/>
        </w:trPr>
        <w:tc>
          <w:tcPr>
            <w:tcW w:w="1280" w:type="dxa"/>
            <w:vAlign w:val="bottom"/>
            <w:tcBorders>
              <w:left w:val="single" w:sz="8" w:color="0000FF"/>
            </w:tcBorders>
          </w:tcPr>
          <w:p>
            <w:pPr>
              <w:spacing w:after="0"/>
              <w:rPr>
                <w:sz w:val="24"/>
                <w:szCs w:val="24"/>
                <w:color w:val="auto"/>
              </w:rPr>
            </w:pPr>
          </w:p>
        </w:tc>
        <w:tc>
          <w:tcPr>
            <w:tcW w:w="2000" w:type="dxa"/>
            <w:vAlign w:val="bottom"/>
          </w:tcPr>
          <w:p>
            <w:pPr>
              <w:spacing w:after="0"/>
              <w:rPr>
                <w:sz w:val="24"/>
                <w:szCs w:val="24"/>
                <w:color w:val="auto"/>
              </w:rPr>
            </w:pPr>
          </w:p>
        </w:tc>
        <w:tc>
          <w:tcPr>
            <w:tcW w:w="4900" w:type="dxa"/>
            <w:vAlign w:val="bottom"/>
            <w:gridSpan w:val="2"/>
          </w:tcPr>
          <w:p>
            <w:pPr>
              <w:jc w:val="center"/>
              <w:ind w:right="970"/>
              <w:spacing w:after="0"/>
              <w:rPr>
                <w:sz w:val="20"/>
                <w:szCs w:val="20"/>
                <w:color w:val="auto"/>
              </w:rPr>
            </w:pPr>
            <w:r>
              <w:rPr>
                <w:rFonts w:ascii="Century" w:cs="Century" w:eastAsia="Century" w:hAnsi="Century"/>
                <w:sz w:val="24"/>
                <w:szCs w:val="24"/>
                <w:color w:val="auto"/>
              </w:rPr>
              <w:t>1.1.1.1.1.1.1</w:t>
            </w:r>
            <w:r>
              <w:rPr>
                <w:rFonts w:ascii="Century" w:cs="Century" w:eastAsia="Century" w:hAnsi="Century"/>
                <w:sz w:val="18"/>
                <w:szCs w:val="18"/>
                <w:color w:val="auto"/>
              </w:rPr>
              <w:t>Descrição da Finalidade:</w:t>
            </w:r>
          </w:p>
        </w:tc>
        <w:tc>
          <w:tcPr>
            <w:tcW w:w="2220" w:type="dxa"/>
            <w:vAlign w:val="bottom"/>
            <w:tcBorders>
              <w:right w:val="single" w:sz="8" w:color="0000FF"/>
            </w:tcBorders>
          </w:tcPr>
          <w:p>
            <w:pPr>
              <w:spacing w:after="0"/>
              <w:rPr>
                <w:sz w:val="24"/>
                <w:szCs w:val="24"/>
                <w:color w:val="auto"/>
              </w:rPr>
            </w:pPr>
          </w:p>
        </w:tc>
      </w:tr>
      <w:tr>
        <w:trPr>
          <w:trHeight w:val="778"/>
        </w:trPr>
        <w:tc>
          <w:tcPr>
            <w:tcW w:w="1280" w:type="dxa"/>
            <w:vAlign w:val="bottom"/>
            <w:tcBorders>
              <w:left w:val="single" w:sz="8" w:color="0000FF"/>
            </w:tcBorders>
          </w:tcPr>
          <w:p>
            <w:pPr>
              <w:spacing w:after="0"/>
              <w:rPr>
                <w:sz w:val="24"/>
                <w:szCs w:val="24"/>
                <w:color w:val="auto"/>
              </w:rPr>
            </w:pPr>
          </w:p>
        </w:tc>
        <w:tc>
          <w:tcPr>
            <w:tcW w:w="2000" w:type="dxa"/>
            <w:vAlign w:val="bottom"/>
          </w:tcPr>
          <w:p>
            <w:pPr>
              <w:spacing w:after="0"/>
              <w:rPr>
                <w:sz w:val="24"/>
                <w:szCs w:val="24"/>
                <w:color w:val="auto"/>
              </w:rPr>
            </w:pPr>
          </w:p>
        </w:tc>
        <w:tc>
          <w:tcPr>
            <w:tcW w:w="4900" w:type="dxa"/>
            <w:vAlign w:val="bottom"/>
            <w:gridSpan w:val="2"/>
          </w:tcPr>
          <w:p>
            <w:pPr>
              <w:jc w:val="center"/>
              <w:ind w:right="970"/>
              <w:spacing w:after="0"/>
              <w:rPr>
                <w:sz w:val="20"/>
                <w:szCs w:val="20"/>
                <w:color w:val="auto"/>
              </w:rPr>
            </w:pPr>
            <w:r>
              <w:rPr>
                <w:rFonts w:ascii="Century" w:cs="Century" w:eastAsia="Century" w:hAnsi="Century"/>
                <w:sz w:val="18"/>
                <w:szCs w:val="18"/>
                <w:b w:val="1"/>
                <w:bCs w:val="1"/>
                <w:color w:val="auto"/>
                <w:w w:val="99"/>
              </w:rPr>
              <w:t>Justificativa da excepcionalidade:</w:t>
            </w:r>
          </w:p>
        </w:tc>
        <w:tc>
          <w:tcPr>
            <w:tcW w:w="2220" w:type="dxa"/>
            <w:vAlign w:val="bottom"/>
            <w:tcBorders>
              <w:right w:val="single" w:sz="8" w:color="0000FF"/>
            </w:tcBorders>
          </w:tcPr>
          <w:p>
            <w:pPr>
              <w:spacing w:after="0"/>
              <w:rPr>
                <w:sz w:val="24"/>
                <w:szCs w:val="24"/>
                <w:color w:val="auto"/>
              </w:rPr>
            </w:pPr>
          </w:p>
        </w:tc>
      </w:tr>
      <w:tr>
        <w:trPr>
          <w:trHeight w:val="302"/>
        </w:trPr>
        <w:tc>
          <w:tcPr>
            <w:tcW w:w="6020" w:type="dxa"/>
            <w:vAlign w:val="bottom"/>
            <w:tcBorders>
              <w:left w:val="single" w:sz="8" w:color="0000FF"/>
            </w:tcBorders>
            <w:gridSpan w:val="3"/>
          </w:tcPr>
          <w:p>
            <w:pPr>
              <w:ind w:left="960"/>
              <w:spacing w:after="0"/>
              <w:rPr>
                <w:sz w:val="20"/>
                <w:szCs w:val="20"/>
                <w:color w:val="auto"/>
              </w:rPr>
            </w:pPr>
            <w:r>
              <w:rPr>
                <w:rFonts w:ascii="Century" w:cs="Century" w:eastAsia="Century" w:hAnsi="Century"/>
                <w:sz w:val="18"/>
                <w:szCs w:val="18"/>
                <w:color w:val="auto"/>
              </w:rPr>
              <w:t>Inciso I, art 45 Decreto 93.872/86</w:t>
            </w:r>
          </w:p>
        </w:tc>
        <w:tc>
          <w:tcPr>
            <w:tcW w:w="4380" w:type="dxa"/>
            <w:vAlign w:val="bottom"/>
            <w:tcBorders>
              <w:right w:val="single" w:sz="8" w:color="0000FF"/>
            </w:tcBorders>
            <w:gridSpan w:val="2"/>
          </w:tcPr>
          <w:p>
            <w:pPr>
              <w:ind w:left="40"/>
              <w:spacing w:after="0"/>
              <w:rPr>
                <w:sz w:val="20"/>
                <w:szCs w:val="20"/>
                <w:color w:val="auto"/>
              </w:rPr>
            </w:pPr>
            <w:r>
              <w:rPr>
                <w:rFonts w:ascii="Century" w:cs="Century" w:eastAsia="Century" w:hAnsi="Century"/>
                <w:sz w:val="18"/>
                <w:szCs w:val="18"/>
                <w:color w:val="auto"/>
              </w:rPr>
              <w:t>Inciso III, art 45 Decreto 93.872/86</w:t>
            </w:r>
          </w:p>
        </w:tc>
      </w:tr>
      <w:tr>
        <w:trPr>
          <w:trHeight w:val="128"/>
        </w:trPr>
        <w:tc>
          <w:tcPr>
            <w:tcW w:w="1280" w:type="dxa"/>
            <w:vAlign w:val="bottom"/>
            <w:tcBorders>
              <w:left w:val="single" w:sz="8" w:color="0000FF"/>
              <w:bottom w:val="single" w:sz="8" w:color="0000FF"/>
            </w:tcBorders>
          </w:tcPr>
          <w:p>
            <w:pPr>
              <w:spacing w:after="0"/>
              <w:rPr>
                <w:sz w:val="11"/>
                <w:szCs w:val="11"/>
                <w:color w:val="auto"/>
              </w:rPr>
            </w:pPr>
          </w:p>
        </w:tc>
        <w:tc>
          <w:tcPr>
            <w:tcW w:w="9120" w:type="dxa"/>
            <w:vAlign w:val="bottom"/>
            <w:tcBorders>
              <w:bottom w:val="single" w:sz="8" w:color="0000FF"/>
              <w:right w:val="single" w:sz="8" w:color="0000FF"/>
            </w:tcBorders>
            <w:gridSpan w:val="4"/>
          </w:tcPr>
          <w:p>
            <w:pPr>
              <w:spacing w:after="0"/>
              <w:rPr>
                <w:sz w:val="11"/>
                <w:szCs w:val="11"/>
                <w:color w:val="auto"/>
              </w:rPr>
            </w:pPr>
          </w:p>
        </w:tc>
      </w:tr>
      <w:tr>
        <w:trPr>
          <w:trHeight w:val="281"/>
        </w:trPr>
        <w:tc>
          <w:tcPr>
            <w:tcW w:w="1280" w:type="dxa"/>
            <w:vAlign w:val="bottom"/>
            <w:tcBorders>
              <w:left w:val="single" w:sz="8" w:color="0000FF"/>
            </w:tcBorders>
          </w:tcPr>
          <w:p>
            <w:pPr>
              <w:spacing w:after="0"/>
              <w:rPr>
                <w:sz w:val="24"/>
                <w:szCs w:val="24"/>
                <w:color w:val="auto"/>
              </w:rPr>
            </w:pPr>
          </w:p>
        </w:tc>
        <w:tc>
          <w:tcPr>
            <w:tcW w:w="9120" w:type="dxa"/>
            <w:vAlign w:val="bottom"/>
            <w:tcBorders>
              <w:right w:val="single" w:sz="8" w:color="0000FF"/>
            </w:tcBorders>
            <w:gridSpan w:val="4"/>
          </w:tcPr>
          <w:p>
            <w:pPr>
              <w:jc w:val="center"/>
              <w:ind w:right="1182"/>
              <w:spacing w:after="0" w:line="281" w:lineRule="exact"/>
              <w:rPr>
                <w:sz w:val="20"/>
                <w:szCs w:val="20"/>
                <w:color w:val="auto"/>
              </w:rPr>
            </w:pPr>
            <w:r>
              <w:rPr>
                <w:rFonts w:ascii="Century" w:cs="Century" w:eastAsia="Century" w:hAnsi="Century"/>
                <w:sz w:val="24"/>
                <w:szCs w:val="24"/>
                <w:color w:val="auto"/>
              </w:rPr>
              <w:t>2.2.1.1.1.1.3 Cartão de Pagamento do Governo Federal – CPGF</w:t>
            </w:r>
          </w:p>
        </w:tc>
      </w:tr>
      <w:tr>
        <w:trPr>
          <w:trHeight w:val="358"/>
        </w:trPr>
        <w:tc>
          <w:tcPr>
            <w:tcW w:w="6020" w:type="dxa"/>
            <w:vAlign w:val="bottom"/>
            <w:tcBorders>
              <w:left w:val="single" w:sz="8" w:color="0000FF"/>
            </w:tcBorders>
            <w:gridSpan w:val="3"/>
          </w:tcPr>
          <w:p>
            <w:pPr>
              <w:jc w:val="center"/>
              <w:ind w:right="802"/>
              <w:spacing w:after="0"/>
              <w:rPr>
                <w:sz w:val="20"/>
                <w:szCs w:val="20"/>
                <w:color w:val="auto"/>
              </w:rPr>
            </w:pPr>
            <w:r>
              <w:rPr>
                <w:rFonts w:ascii="Century" w:cs="Century" w:eastAsia="Century" w:hAnsi="Century"/>
                <w:sz w:val="22"/>
                <w:szCs w:val="22"/>
                <w:b w:val="1"/>
                <w:bCs w:val="1"/>
                <w:color w:val="auto"/>
                <w:w w:val="99"/>
              </w:rPr>
              <w:t>1.1.1.1.1.2</w:t>
            </w:r>
            <w:r>
              <w:rPr>
                <w:rFonts w:ascii="Century" w:cs="Century" w:eastAsia="Century" w:hAnsi="Century"/>
                <w:sz w:val="18"/>
                <w:szCs w:val="18"/>
                <w:b w:val="1"/>
                <w:bCs w:val="1"/>
                <w:color w:val="auto"/>
                <w:w w:val="99"/>
              </w:rPr>
              <w:t>Período de Aplicação de :</w:t>
            </w:r>
          </w:p>
        </w:tc>
        <w:tc>
          <w:tcPr>
            <w:tcW w:w="4380" w:type="dxa"/>
            <w:vAlign w:val="bottom"/>
            <w:tcBorders>
              <w:right w:val="single" w:sz="8" w:color="0000FF"/>
            </w:tcBorders>
            <w:gridSpan w:val="2"/>
          </w:tcPr>
          <w:p>
            <w:pPr>
              <w:ind w:left="820"/>
              <w:spacing w:after="0"/>
              <w:rPr>
                <w:sz w:val="20"/>
                <w:szCs w:val="20"/>
                <w:color w:val="auto"/>
              </w:rPr>
            </w:pPr>
            <w:r>
              <w:rPr>
                <w:rFonts w:ascii="Century" w:cs="Century" w:eastAsia="Century" w:hAnsi="Century"/>
                <w:sz w:val="18"/>
                <w:szCs w:val="18"/>
                <w:b w:val="1"/>
                <w:bCs w:val="1"/>
                <w:color w:val="auto"/>
              </w:rPr>
              <w:t>Data para prestação de Contas:</w:t>
            </w:r>
          </w:p>
        </w:tc>
      </w:tr>
      <w:tr>
        <w:trPr>
          <w:trHeight w:val="429"/>
        </w:trPr>
        <w:tc>
          <w:tcPr>
            <w:tcW w:w="1280" w:type="dxa"/>
            <w:vAlign w:val="bottom"/>
            <w:tcBorders>
              <w:left w:val="single" w:sz="8" w:color="0000FF"/>
            </w:tcBorders>
          </w:tcPr>
          <w:p>
            <w:pPr>
              <w:ind w:left="380"/>
              <w:spacing w:after="0"/>
              <w:rPr>
                <w:sz w:val="20"/>
                <w:szCs w:val="20"/>
                <w:color w:val="auto"/>
              </w:rPr>
            </w:pPr>
            <w:r>
              <w:rPr>
                <w:rFonts w:ascii="Century" w:cs="Century" w:eastAsia="Century" w:hAnsi="Century"/>
                <w:sz w:val="18"/>
                <w:szCs w:val="18"/>
                <w:b w:val="1"/>
                <w:bCs w:val="1"/>
                <w:color w:val="auto"/>
              </w:rPr>
              <w:t>1.1.1.1.1.3</w:t>
            </w:r>
          </w:p>
        </w:tc>
        <w:tc>
          <w:tcPr>
            <w:tcW w:w="2000" w:type="dxa"/>
            <w:vAlign w:val="bottom"/>
          </w:tcPr>
          <w:p>
            <w:pPr>
              <w:jc w:val="right"/>
              <w:ind w:right="45"/>
              <w:spacing w:after="0"/>
              <w:rPr>
                <w:sz w:val="20"/>
                <w:szCs w:val="20"/>
                <w:color w:val="auto"/>
              </w:rPr>
            </w:pPr>
            <w:r>
              <w:rPr>
                <w:rFonts w:ascii="Century" w:cs="Century" w:eastAsia="Century" w:hAnsi="Century"/>
                <w:sz w:val="18"/>
                <w:szCs w:val="18"/>
                <w:b w:val="1"/>
                <w:bCs w:val="1"/>
                <w:color w:val="auto"/>
              </w:rPr>
              <w:t>___/____/20___</w:t>
            </w:r>
          </w:p>
        </w:tc>
        <w:tc>
          <w:tcPr>
            <w:tcW w:w="2740" w:type="dxa"/>
            <w:vAlign w:val="bottom"/>
          </w:tcPr>
          <w:p>
            <w:pPr>
              <w:ind w:left="100"/>
              <w:spacing w:after="0"/>
              <w:rPr>
                <w:sz w:val="20"/>
                <w:szCs w:val="20"/>
                <w:color w:val="auto"/>
              </w:rPr>
            </w:pPr>
            <w:r>
              <w:rPr>
                <w:rFonts w:ascii="Century" w:cs="Century" w:eastAsia="Century" w:hAnsi="Century"/>
                <w:sz w:val="18"/>
                <w:szCs w:val="18"/>
                <w:b w:val="1"/>
                <w:bCs w:val="1"/>
                <w:color w:val="auto"/>
              </w:rPr>
              <w:t>a ___/____/20___</w:t>
            </w:r>
          </w:p>
        </w:tc>
        <w:tc>
          <w:tcPr>
            <w:tcW w:w="4380" w:type="dxa"/>
            <w:vAlign w:val="bottom"/>
            <w:tcBorders>
              <w:right w:val="single" w:sz="8" w:color="0000FF"/>
            </w:tcBorders>
            <w:gridSpan w:val="2"/>
          </w:tcPr>
          <w:p>
            <w:pPr>
              <w:ind w:left="1820"/>
              <w:spacing w:after="0"/>
              <w:rPr>
                <w:sz w:val="20"/>
                <w:szCs w:val="20"/>
                <w:color w:val="auto"/>
              </w:rPr>
            </w:pPr>
            <w:r>
              <w:rPr>
                <w:rFonts w:ascii="Century" w:cs="Century" w:eastAsia="Century" w:hAnsi="Century"/>
                <w:sz w:val="18"/>
                <w:szCs w:val="18"/>
                <w:b w:val="1"/>
                <w:bCs w:val="1"/>
                <w:color w:val="auto"/>
              </w:rPr>
              <w:t>___/____/20___</w:t>
            </w:r>
          </w:p>
        </w:tc>
      </w:tr>
      <w:tr>
        <w:trPr>
          <w:trHeight w:val="378"/>
        </w:trPr>
        <w:tc>
          <w:tcPr>
            <w:tcW w:w="1280" w:type="dxa"/>
            <w:vAlign w:val="bottom"/>
            <w:tcBorders>
              <w:left w:val="single" w:sz="8" w:color="0000FF"/>
              <w:bottom w:val="single" w:sz="8" w:color="0000FF"/>
            </w:tcBorders>
          </w:tcPr>
          <w:p>
            <w:pPr>
              <w:spacing w:after="0"/>
              <w:rPr>
                <w:sz w:val="24"/>
                <w:szCs w:val="24"/>
                <w:color w:val="auto"/>
              </w:rPr>
            </w:pPr>
          </w:p>
        </w:tc>
        <w:tc>
          <w:tcPr>
            <w:tcW w:w="2000" w:type="dxa"/>
            <w:vAlign w:val="bottom"/>
            <w:tcBorders>
              <w:bottom w:val="single" w:sz="8" w:color="0000FF"/>
            </w:tcBorders>
          </w:tcPr>
          <w:p>
            <w:pPr>
              <w:spacing w:after="0"/>
              <w:rPr>
                <w:sz w:val="24"/>
                <w:szCs w:val="24"/>
                <w:color w:val="auto"/>
              </w:rPr>
            </w:pPr>
          </w:p>
        </w:tc>
        <w:tc>
          <w:tcPr>
            <w:tcW w:w="2740" w:type="dxa"/>
            <w:vAlign w:val="bottom"/>
            <w:tcBorders>
              <w:bottom w:val="single" w:sz="8" w:color="0000FF"/>
            </w:tcBorders>
          </w:tcPr>
          <w:p>
            <w:pPr>
              <w:spacing w:after="0"/>
              <w:rPr>
                <w:sz w:val="24"/>
                <w:szCs w:val="24"/>
                <w:color w:val="auto"/>
              </w:rPr>
            </w:pPr>
          </w:p>
        </w:tc>
        <w:tc>
          <w:tcPr>
            <w:tcW w:w="2160" w:type="dxa"/>
            <w:vAlign w:val="bottom"/>
            <w:tcBorders>
              <w:bottom w:val="single" w:sz="8" w:color="0000FF"/>
            </w:tcBorders>
          </w:tcPr>
          <w:p>
            <w:pPr>
              <w:spacing w:after="0"/>
              <w:rPr>
                <w:sz w:val="24"/>
                <w:szCs w:val="24"/>
                <w:color w:val="auto"/>
              </w:rPr>
            </w:pPr>
          </w:p>
        </w:tc>
        <w:tc>
          <w:tcPr>
            <w:tcW w:w="2220" w:type="dxa"/>
            <w:vAlign w:val="bottom"/>
            <w:tcBorders>
              <w:bottom w:val="single" w:sz="8" w:color="0000FF"/>
              <w:right w:val="single" w:sz="8" w:color="0000FF"/>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1188720</wp:posOffset>
            </wp:positionH>
            <wp:positionV relativeFrom="paragraph">
              <wp:posOffset>-679450</wp:posOffset>
            </wp:positionV>
            <wp:extent cx="147955" cy="147955"/>
            <wp:wrapNone/>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985">
                      <a:extLst>
                        <a:ext uri="{28A0092B-C50C-407E-A947-70E740481C1C}"/>
                      </a:extLst>
                    </a:blip>
                    <a:srcRect/>
                    <a:stretch>
                      <a:fillRect/>
                    </a:stretch>
                  </pic:blipFill>
                  <pic:spPr bwMode="auto">
                    <a:xfrm>
                      <a:off x="0" y="0"/>
                      <a:ext cx="147955" cy="147955"/>
                    </a:xfrm>
                    <a:prstGeom prst="rect">
                      <a:avLst/>
                    </a:prstGeom>
                    <a:noFill/>
                  </pic:spPr>
                </pic:pic>
              </a:graphicData>
            </a:graphic>
          </wp:anchor>
        </w:drawing>
        <w:drawing>
          <wp:anchor simplePos="0" relativeHeight="251657728" behindDoc="1" locked="0" layoutInCell="0" allowOverlap="1">
            <wp:simplePos x="0" y="0"/>
            <wp:positionH relativeFrom="column">
              <wp:posOffset>3820160</wp:posOffset>
            </wp:positionH>
            <wp:positionV relativeFrom="paragraph">
              <wp:posOffset>-687070</wp:posOffset>
            </wp:positionV>
            <wp:extent cx="163195" cy="163195"/>
            <wp:wrapNone/>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986">
                      <a:extLst>
                        <a:ext uri="{28A0092B-C50C-407E-A947-70E740481C1C}"/>
                      </a:extLst>
                    </a:blip>
                    <a:srcRect/>
                    <a:stretch>
                      <a:fillRect/>
                    </a:stretch>
                  </pic:blipFill>
                  <pic:spPr bwMode="auto">
                    <a:xfrm>
                      <a:off x="0" y="0"/>
                      <a:ext cx="163195" cy="163195"/>
                    </a:xfrm>
                    <a:prstGeom prst="rect">
                      <a:avLst/>
                    </a:prstGeom>
                    <a:noFill/>
                  </pic:spPr>
                </pic:pic>
              </a:graphicData>
            </a:graphic>
          </wp:anchor>
        </w:drawing>
        <w:drawing>
          <wp:anchor simplePos="0" relativeHeight="251657728" behindDoc="1" locked="0" layoutInCell="0" allowOverlap="1">
            <wp:simplePos x="0" y="0"/>
            <wp:positionH relativeFrom="column">
              <wp:posOffset>337820</wp:posOffset>
            </wp:positionH>
            <wp:positionV relativeFrom="paragraph">
              <wp:posOffset>-4262755</wp:posOffset>
            </wp:positionV>
            <wp:extent cx="772160" cy="403860"/>
            <wp:wrapNone/>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987">
                      <a:extLst>
                        <a:ext uri="{28A0092B-C50C-407E-A947-70E740481C1C}"/>
                      </a:extLst>
                    </a:blip>
                    <a:srcRect/>
                    <a:stretch>
                      <a:fillRect/>
                    </a:stretch>
                  </pic:blipFill>
                  <pic:spPr bwMode="auto">
                    <a:xfrm>
                      <a:off x="0" y="0"/>
                      <a:ext cx="772160" cy="40386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2012950</wp:posOffset>
                </wp:positionH>
                <wp:positionV relativeFrom="paragraph">
                  <wp:posOffset>-1031875</wp:posOffset>
                </wp:positionV>
                <wp:extent cx="119380" cy="0"/>
                <wp:wrapNone/>
                <wp:docPr id="2105" name="Shape 21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938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2105" o:spid="_x0000_s31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8.5pt,-81.2499pt" to="167.9pt,-81.2499pt" o:allowincell="f" strokecolor="#000000" strokeweight="0.5pt"/>
            </w:pict>
          </mc:Fallback>
        </mc:AlternateContent>
        <mc:AlternateContent>
          <mc:Choice Requires="wps">
            <w:drawing>
              <wp:anchor simplePos="0" relativeHeight="251657728" behindDoc="1" locked="0" layoutInCell="0" allowOverlap="1">
                <wp:simplePos x="0" y="0"/>
                <wp:positionH relativeFrom="column">
                  <wp:posOffset>2129155</wp:posOffset>
                </wp:positionH>
                <wp:positionV relativeFrom="paragraph">
                  <wp:posOffset>-1148715</wp:posOffset>
                </wp:positionV>
                <wp:extent cx="0" cy="120015"/>
                <wp:wrapNone/>
                <wp:docPr id="2106" name="Shape 21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001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2106" o:spid="_x0000_s31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65pt,-90.4499pt" to="167.65pt,-81pt" o:allowincell="f" strokecolor="#000000" strokeweight="0.5pt"/>
            </w:pict>
          </mc:Fallback>
        </mc:AlternateContent>
        <mc:AlternateContent>
          <mc:Choice Requires="wps">
            <w:drawing>
              <wp:anchor simplePos="0" relativeHeight="251657728" behindDoc="1" locked="0" layoutInCell="0" allowOverlap="1">
                <wp:simplePos x="0" y="0"/>
                <wp:positionH relativeFrom="column">
                  <wp:posOffset>2012950</wp:posOffset>
                </wp:positionH>
                <wp:positionV relativeFrom="paragraph">
                  <wp:posOffset>-1145540</wp:posOffset>
                </wp:positionV>
                <wp:extent cx="119380" cy="0"/>
                <wp:wrapNone/>
                <wp:docPr id="2107" name="Shape 21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938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2107" o:spid="_x0000_s31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8.5pt,-90.1999pt" to="167.9pt,-90.1999pt" o:allowincell="f" strokecolor="#000000" strokeweight="0.5pt"/>
            </w:pict>
          </mc:Fallback>
        </mc:AlternateContent>
        <mc:AlternateContent>
          <mc:Choice Requires="wps">
            <w:drawing>
              <wp:anchor simplePos="0" relativeHeight="251657728" behindDoc="1" locked="0" layoutInCell="0" allowOverlap="1">
                <wp:simplePos x="0" y="0"/>
                <wp:positionH relativeFrom="column">
                  <wp:posOffset>2016125</wp:posOffset>
                </wp:positionH>
                <wp:positionV relativeFrom="paragraph">
                  <wp:posOffset>-1148715</wp:posOffset>
                </wp:positionV>
                <wp:extent cx="0" cy="120015"/>
                <wp:wrapNone/>
                <wp:docPr id="2108" name="Shape 21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001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2108" o:spid="_x0000_s31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8.75pt,-90.4499pt" to="158.75pt,-81pt" o:allowincell="f" strokecolor="#000000" strokeweight="0.5pt"/>
            </w:pict>
          </mc:Fallback>
        </mc:AlternateContent>
        <mc:AlternateContent>
          <mc:Choice Requires="wps">
            <w:drawing>
              <wp:anchor simplePos="0" relativeHeight="251657728" behindDoc="1" locked="0" layoutInCell="0" allowOverlap="1">
                <wp:simplePos x="0" y="0"/>
                <wp:positionH relativeFrom="column">
                  <wp:posOffset>4939665</wp:posOffset>
                </wp:positionH>
                <wp:positionV relativeFrom="paragraph">
                  <wp:posOffset>-1031875</wp:posOffset>
                </wp:positionV>
                <wp:extent cx="119380" cy="0"/>
                <wp:wrapNone/>
                <wp:docPr id="2109" name="Shape 21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938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2109" o:spid="_x0000_s31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8.95pt,-81.2499pt" to="398.35pt,-81.2499pt" o:allowincell="f" strokecolor="#000000" strokeweight="0.5pt"/>
            </w:pict>
          </mc:Fallback>
        </mc:AlternateContent>
        <mc:AlternateContent>
          <mc:Choice Requires="wps">
            <w:drawing>
              <wp:anchor simplePos="0" relativeHeight="251657728" behindDoc="1" locked="0" layoutInCell="0" allowOverlap="1">
                <wp:simplePos x="0" y="0"/>
                <wp:positionH relativeFrom="column">
                  <wp:posOffset>5055870</wp:posOffset>
                </wp:positionH>
                <wp:positionV relativeFrom="paragraph">
                  <wp:posOffset>-1148715</wp:posOffset>
                </wp:positionV>
                <wp:extent cx="0" cy="120015"/>
                <wp:wrapNone/>
                <wp:docPr id="2110" name="Shape 21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001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2110" o:spid="_x0000_s31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98.1pt,-90.4499pt" to="398.1pt,-81pt" o:allowincell="f" strokecolor="#000000" strokeweight="0.5pt"/>
            </w:pict>
          </mc:Fallback>
        </mc:AlternateContent>
        <mc:AlternateContent>
          <mc:Choice Requires="wps">
            <w:drawing>
              <wp:anchor simplePos="0" relativeHeight="251657728" behindDoc="1" locked="0" layoutInCell="0" allowOverlap="1">
                <wp:simplePos x="0" y="0"/>
                <wp:positionH relativeFrom="column">
                  <wp:posOffset>4939665</wp:posOffset>
                </wp:positionH>
                <wp:positionV relativeFrom="paragraph">
                  <wp:posOffset>-1145540</wp:posOffset>
                </wp:positionV>
                <wp:extent cx="119380" cy="0"/>
                <wp:wrapNone/>
                <wp:docPr id="2111" name="Shape 21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938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2111" o:spid="_x0000_s31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8.95pt,-90.1999pt" to="398.35pt,-90.1999pt" o:allowincell="f" strokecolor="#000000" strokeweight="0.5pt"/>
            </w:pict>
          </mc:Fallback>
        </mc:AlternateContent>
        <mc:AlternateContent>
          <mc:Choice Requires="wps">
            <w:drawing>
              <wp:anchor simplePos="0" relativeHeight="251657728" behindDoc="1" locked="0" layoutInCell="0" allowOverlap="1">
                <wp:simplePos x="0" y="0"/>
                <wp:positionH relativeFrom="column">
                  <wp:posOffset>4942840</wp:posOffset>
                </wp:positionH>
                <wp:positionV relativeFrom="paragraph">
                  <wp:posOffset>-1148715</wp:posOffset>
                </wp:positionV>
                <wp:extent cx="0" cy="120015"/>
                <wp:wrapNone/>
                <wp:docPr id="2112" name="Shape 21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001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2112" o:spid="_x0000_s31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9.2pt,-90.4499pt" to="389.2pt,-81pt" o:allowincell="f" strokecolor="#000000" strokeweight="0.5pt"/>
            </w:pict>
          </mc:Fallback>
        </mc:AlternateContent>
      </w:r>
    </w:p>
    <w:p>
      <w:pPr>
        <w:spacing w:after="0" w:line="30" w:lineRule="exact"/>
        <w:rPr>
          <w:sz w:val="20"/>
          <w:szCs w:val="20"/>
          <w:color w:val="auto"/>
        </w:rPr>
      </w:pPr>
    </w:p>
    <w:p>
      <w:pPr>
        <w:ind w:left="2220"/>
        <w:spacing w:after="0"/>
        <w:rPr>
          <w:sz w:val="20"/>
          <w:szCs w:val="20"/>
          <w:color w:val="auto"/>
        </w:rPr>
      </w:pPr>
      <w:r>
        <w:rPr>
          <w:rFonts w:ascii="Century" w:cs="Century" w:eastAsia="Century" w:hAnsi="Century"/>
          <w:sz w:val="18"/>
          <w:szCs w:val="18"/>
          <w:b w:val="1"/>
          <w:bCs w:val="1"/>
          <w:color w:val="auto"/>
        </w:rPr>
        <w:t>Local e data, ________________________, ______/ ______/ _______.</w:t>
      </w:r>
    </w:p>
    <w:p>
      <w:pPr>
        <w:spacing w:after="0" w:line="393" w:lineRule="exact"/>
        <w:rPr>
          <w:sz w:val="20"/>
          <w:szCs w:val="20"/>
          <w:color w:val="auto"/>
        </w:rPr>
      </w:pPr>
    </w:p>
    <w:p>
      <w:pPr>
        <w:jc w:val="center"/>
        <w:ind w:right="380"/>
        <w:spacing w:after="0"/>
        <w:rPr>
          <w:sz w:val="20"/>
          <w:szCs w:val="20"/>
          <w:color w:val="auto"/>
        </w:rPr>
      </w:pPr>
      <w:r>
        <w:rPr>
          <w:rFonts w:ascii="Century" w:cs="Century" w:eastAsia="Century" w:hAnsi="Century"/>
          <w:sz w:val="18"/>
          <w:szCs w:val="18"/>
          <w:b w:val="1"/>
          <w:bCs w:val="1"/>
          <w:color w:val="auto"/>
        </w:rPr>
        <w:t>____________________________________________</w:t>
      </w:r>
    </w:p>
    <w:p>
      <w:pPr>
        <w:jc w:val="center"/>
        <w:ind w:right="380"/>
        <w:spacing w:after="0"/>
        <w:rPr>
          <w:sz w:val="20"/>
          <w:szCs w:val="20"/>
          <w:color w:val="auto"/>
        </w:rPr>
      </w:pPr>
      <w:r>
        <w:rPr>
          <w:rFonts w:ascii="Century" w:cs="Century" w:eastAsia="Century" w:hAnsi="Century"/>
          <w:sz w:val="18"/>
          <w:szCs w:val="18"/>
          <w:b w:val="1"/>
          <w:bCs w:val="1"/>
          <w:color w:val="auto"/>
        </w:rPr>
        <w:t>ASSINATURA E CARIMBO DO SUPRIDO</w:t>
      </w:r>
    </w:p>
    <w:p>
      <w:pPr>
        <w:spacing w:after="0" w:line="7" w:lineRule="exact"/>
        <w:rPr>
          <w:sz w:val="20"/>
          <w:szCs w:val="20"/>
          <w:color w:val="auto"/>
        </w:rPr>
      </w:pPr>
    </w:p>
    <w:p>
      <w:pPr>
        <w:ind w:left="2320" w:right="660" w:hanging="997"/>
        <w:spacing w:after="0" w:line="237" w:lineRule="auto"/>
        <w:rPr>
          <w:sz w:val="20"/>
          <w:szCs w:val="20"/>
          <w:color w:val="auto"/>
        </w:rPr>
      </w:pPr>
      <w:r>
        <w:rPr>
          <w:rFonts w:ascii="Century" w:cs="Century" w:eastAsia="Century" w:hAnsi="Century"/>
          <w:sz w:val="18"/>
          <w:szCs w:val="18"/>
          <w:b w:val="1"/>
          <w:bCs w:val="1"/>
          <w:color w:val="auto"/>
        </w:rPr>
        <w:t>Autorizo, desconto em meus proventos caso não cumpra as normas vigentes, o prazo de aplicação e de prestação de contas, conforme IN 007/UNIR/GR DE 07/05/2014.</w:t>
      </w:r>
    </w:p>
    <w:p>
      <w:pPr>
        <w:spacing w:after="0" w:line="216" w:lineRule="exact"/>
        <w:rPr>
          <w:sz w:val="20"/>
          <w:szCs w:val="20"/>
          <w:color w:val="auto"/>
        </w:rPr>
      </w:pPr>
    </w:p>
    <w:p>
      <w:pPr>
        <w:ind w:left="2940"/>
        <w:spacing w:after="0"/>
        <w:rPr>
          <w:sz w:val="20"/>
          <w:szCs w:val="20"/>
          <w:color w:val="auto"/>
        </w:rPr>
      </w:pPr>
      <w:r>
        <w:rPr>
          <w:rFonts w:ascii="Century" w:cs="Century" w:eastAsia="Century" w:hAnsi="Century"/>
          <w:sz w:val="18"/>
          <w:szCs w:val="18"/>
          <w:b w:val="1"/>
          <w:bCs w:val="1"/>
          <w:color w:val="auto"/>
        </w:rPr>
        <w:t>_____________________________________________</w:t>
      </w:r>
    </w:p>
    <w:p>
      <w:pPr>
        <w:ind w:left="2940"/>
        <w:spacing w:after="0"/>
        <w:rPr>
          <w:sz w:val="20"/>
          <w:szCs w:val="20"/>
          <w:color w:val="auto"/>
        </w:rPr>
      </w:pPr>
      <w:r>
        <w:rPr>
          <w:rFonts w:ascii="Century" w:cs="Century" w:eastAsia="Century" w:hAnsi="Century"/>
          <w:sz w:val="18"/>
          <w:szCs w:val="18"/>
          <w:b w:val="1"/>
          <w:bCs w:val="1"/>
          <w:color w:val="auto"/>
        </w:rPr>
        <w:t>ASSINATURA E CARIMBO DO PROPONENTE</w:t>
      </w:r>
    </w:p>
    <w:p>
      <w:pPr>
        <w:spacing w:after="0" w:line="227" w:lineRule="exact"/>
        <w:rPr>
          <w:sz w:val="20"/>
          <w:szCs w:val="20"/>
          <w:color w:val="auto"/>
        </w:rPr>
      </w:pPr>
    </w:p>
    <w:p>
      <w:pPr>
        <w:jc w:val="center"/>
        <w:ind w:right="380"/>
        <w:spacing w:after="0" w:line="237" w:lineRule="auto"/>
        <w:rPr>
          <w:sz w:val="20"/>
          <w:szCs w:val="20"/>
          <w:color w:val="auto"/>
        </w:rPr>
      </w:pPr>
      <w:r>
        <w:rPr>
          <w:rFonts w:ascii="Century" w:cs="Century" w:eastAsia="Century" w:hAnsi="Century"/>
          <w:sz w:val="16"/>
          <w:szCs w:val="16"/>
          <w:color w:val="auto"/>
        </w:rPr>
        <w:t>O Suprido e Proponente declaram estar cientes da legislação aplicável à concessão de suprimento de fundos, em especial aos dispositivos que regulam sua finalidade, prazo de utilização e de prestação de contas.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38100</wp:posOffset>
                </wp:positionH>
                <wp:positionV relativeFrom="paragraph">
                  <wp:posOffset>21590</wp:posOffset>
                </wp:positionV>
                <wp:extent cx="6566535" cy="0"/>
                <wp:wrapNone/>
                <wp:docPr id="2113" name="Shape 21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66535" cy="4763"/>
                        </a:xfrm>
                        <a:prstGeom prst="line">
                          <a:avLst/>
                        </a:prstGeom>
                        <a:solidFill>
                          <a:srgbClr val="FFFFFF"/>
                        </a:solidFill>
                        <a:ln w="38100">
                          <a:solidFill>
                            <a:srgbClr val="0000FF"/>
                          </a:solidFill>
                          <a:miter lim="800000"/>
                          <a:headEnd/>
                          <a:tailEnd/>
                        </a:ln>
                      </wps:spPr>
                      <wps:bodyPr/>
                    </wps:wsp>
                  </a:graphicData>
                </a:graphic>
              </wp:anchor>
            </w:drawing>
          </mc:Choice>
          <mc:Fallback>
            <w:pict>
              <v:line id="Shape 2113" o:spid="_x0000_s31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pt,1.7pt" to="520.05pt,1.7pt" o:allowincell="f" strokecolor="#0000FF" strokeweight="3pt"/>
            </w:pict>
          </mc:Fallback>
        </mc:AlternateContent>
      </w:r>
    </w:p>
    <w:p>
      <w:pPr>
        <w:spacing w:after="0"/>
        <w:rPr>
          <w:sz w:val="20"/>
          <w:szCs w:val="20"/>
          <w:color w:val="auto"/>
        </w:rPr>
      </w:pPr>
      <w:r>
        <w:rPr>
          <w:sz w:val="1"/>
          <w:szCs w:val="1"/>
          <w:color w:val="auto"/>
        </w:rPr>
        <w:drawing>
          <wp:inline distT="0" distB="0" distL="0" distR="0">
            <wp:extent cx="38100" cy="152400"/>
            <wp:effectExtent l="0" t="0" r="0" b="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988">
                      <a:extLst>
                        <a:ext uri="{28A0092B-C50C-407E-A947-70E740481C1C}"/>
                      </a:extLst>
                    </a:blip>
                    <a:srcRect/>
                    <a:stretch>
                      <a:fillRect/>
                    </a:stretch>
                  </pic:blipFill>
                  <pic:spPr bwMode="auto">
                    <a:xfrm>
                      <a:off x="0" y="0"/>
                      <a:ext cx="38100" cy="152400"/>
                    </a:xfrm>
                    <a:prstGeom prst="rect">
                      <a:avLst/>
                    </a:prstGeom>
                    <a:noFill/>
                    <a:ln>
                      <a:noFill/>
                    </a:ln>
                  </pic:spPr>
                </pic:pic>
              </a:graphicData>
            </a:graphic>
          </wp:inline>
        </w:drawing>
        <w:drawing>
          <wp:inline distT="0" distB="0" distL="0" distR="0">
            <wp:extent cx="24130" cy="137160"/>
            <wp:effectExtent l="0" t="0" r="0" b="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989">
                      <a:extLst>
                        <a:ext uri="{28A0092B-C50C-407E-A947-70E740481C1C}"/>
                      </a:extLst>
                    </a:blip>
                    <a:srcRect/>
                    <a:stretch>
                      <a:fillRect/>
                    </a:stretch>
                  </pic:blipFill>
                  <pic:spPr bwMode="auto">
                    <a:xfrm>
                      <a:off x="0" y="0"/>
                      <a:ext cx="24130" cy="137160"/>
                    </a:xfrm>
                    <a:prstGeom prst="rect">
                      <a:avLst/>
                    </a:prstGeom>
                    <a:noFill/>
                    <a:ln>
                      <a:noFill/>
                    </a:ln>
                  </pic:spPr>
                </pic:pic>
              </a:graphicData>
            </a:graphic>
          </wp:inline>
        </w:drawing>
      </w:r>
      <w:r>
        <w:rPr>
          <w:rFonts w:ascii="Century" w:cs="Century" w:eastAsia="Century" w:hAnsi="Century"/>
          <w:sz w:val="18"/>
          <w:szCs w:val="18"/>
          <w:b w:val="1"/>
          <w:bCs w:val="1"/>
          <w:color w:val="auto"/>
        </w:rPr>
        <w:t>ORDENADOR DE DESPESAS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-135890</wp:posOffset>
            </wp:positionV>
            <wp:extent cx="6604635" cy="1694815"/>
            <wp:wrapNone/>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990">
                      <a:extLst>
                        <a:ext uri="{28A0092B-C50C-407E-A947-70E740481C1C}"/>
                      </a:extLst>
                    </a:blip>
                    <a:srcRect/>
                    <a:stretch>
                      <a:fillRect/>
                    </a:stretch>
                  </pic:blipFill>
                  <pic:spPr bwMode="auto">
                    <a:xfrm>
                      <a:off x="0" y="0"/>
                      <a:ext cx="6604635" cy="1694815"/>
                    </a:xfrm>
                    <a:prstGeom prst="rect">
                      <a:avLst/>
                    </a:prstGeom>
                    <a:noFill/>
                  </pic:spPr>
                </pic:pic>
              </a:graphicData>
            </a:graphic>
          </wp:anchor>
        </w:drawing>
      </w:r>
    </w:p>
    <w:p>
      <w:pPr>
        <w:ind w:left="720"/>
        <w:spacing w:after="0" w:line="236" w:lineRule="auto"/>
        <w:rPr>
          <w:sz w:val="20"/>
          <w:szCs w:val="20"/>
          <w:color w:val="auto"/>
        </w:rPr>
      </w:pPr>
      <w:r>
        <w:rPr>
          <w:rFonts w:ascii="Century" w:cs="Century" w:eastAsia="Century" w:hAnsi="Century"/>
          <w:sz w:val="18"/>
          <w:szCs w:val="18"/>
          <w:color w:val="auto"/>
        </w:rPr>
        <w:t>Na qualidade de Ordenador de Despesas, autorizo a concessão de Suprimento de Fundos na forma proposta.</w:t>
      </w:r>
    </w:p>
    <w:p>
      <w:pPr>
        <w:spacing w:after="0" w:line="219" w:lineRule="exact"/>
        <w:rPr>
          <w:sz w:val="20"/>
          <w:szCs w:val="20"/>
          <w:color w:val="auto"/>
        </w:rPr>
      </w:pPr>
    </w:p>
    <w:p>
      <w:pPr>
        <w:jc w:val="center"/>
        <w:spacing w:after="0"/>
        <w:rPr>
          <w:sz w:val="20"/>
          <w:szCs w:val="20"/>
          <w:color w:val="auto"/>
        </w:rPr>
      </w:pPr>
      <w:r>
        <w:rPr>
          <w:rFonts w:ascii="Century" w:cs="Century" w:eastAsia="Century" w:hAnsi="Century"/>
          <w:sz w:val="18"/>
          <w:szCs w:val="18"/>
          <w:b w:val="1"/>
          <w:bCs w:val="1"/>
          <w:color w:val="auto"/>
        </w:rPr>
        <w:t>_____________________________________________</w:t>
      </w:r>
    </w:p>
    <w:p>
      <w:pPr>
        <w:jc w:val="center"/>
        <w:spacing w:after="0"/>
        <w:rPr>
          <w:sz w:val="20"/>
          <w:szCs w:val="20"/>
          <w:color w:val="auto"/>
        </w:rPr>
      </w:pPr>
      <w:r>
        <w:rPr>
          <w:rFonts w:ascii="Century" w:cs="Century" w:eastAsia="Century" w:hAnsi="Century"/>
          <w:sz w:val="18"/>
          <w:szCs w:val="18"/>
          <w:b w:val="1"/>
          <w:bCs w:val="1"/>
          <w:color w:val="auto"/>
        </w:rPr>
        <w:t>ASSINATURA E CARIMBO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39370</wp:posOffset>
            </wp:positionH>
            <wp:positionV relativeFrom="paragraph">
              <wp:posOffset>40640</wp:posOffset>
            </wp:positionV>
            <wp:extent cx="6527165" cy="137160"/>
            <wp:wrapNone/>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991">
                      <a:extLst>
                        <a:ext uri="{28A0092B-C50C-407E-A947-70E740481C1C}"/>
                      </a:extLst>
                    </a:blip>
                    <a:srcRect/>
                    <a:stretch>
                      <a:fillRect/>
                    </a:stretch>
                  </pic:blipFill>
                  <pic:spPr bwMode="auto">
                    <a:xfrm>
                      <a:off x="0" y="0"/>
                      <a:ext cx="6527165" cy="137160"/>
                    </a:xfrm>
                    <a:prstGeom prst="rect">
                      <a:avLst/>
                    </a:prstGeom>
                    <a:noFill/>
                  </pic:spPr>
                </pic:pic>
              </a:graphicData>
            </a:graphic>
          </wp:anchor>
        </w:drawing>
      </w:r>
    </w:p>
    <w:p>
      <w:pPr>
        <w:spacing w:after="0" w:line="39" w:lineRule="exact"/>
        <w:rPr>
          <w:sz w:val="20"/>
          <w:szCs w:val="20"/>
          <w:color w:val="auto"/>
        </w:rPr>
      </w:pPr>
    </w:p>
    <w:p>
      <w:pPr>
        <w:jc w:val="center"/>
        <w:spacing w:after="0"/>
        <w:rPr>
          <w:sz w:val="20"/>
          <w:szCs w:val="20"/>
          <w:color w:val="auto"/>
        </w:rPr>
      </w:pPr>
      <w:r>
        <w:rPr>
          <w:rFonts w:ascii="Century" w:cs="Century" w:eastAsia="Century" w:hAnsi="Century"/>
          <w:sz w:val="18"/>
          <w:szCs w:val="18"/>
          <w:b w:val="1"/>
          <w:bCs w:val="1"/>
          <w:color w:val="auto"/>
        </w:rPr>
        <w:t>Observações</w:t>
      </w:r>
    </w:p>
    <w:p>
      <w:pPr>
        <w:spacing w:after="0" w:line="52" w:lineRule="exact"/>
        <w:rPr>
          <w:sz w:val="20"/>
          <w:szCs w:val="20"/>
          <w:color w:val="auto"/>
        </w:rPr>
      </w:pPr>
    </w:p>
    <w:p>
      <w:pPr>
        <w:jc w:val="both"/>
        <w:ind w:left="100" w:right="100"/>
        <w:spacing w:after="0" w:line="239" w:lineRule="auto"/>
        <w:rPr>
          <w:sz w:val="20"/>
          <w:szCs w:val="20"/>
          <w:color w:val="auto"/>
        </w:rPr>
      </w:pPr>
      <w:r>
        <w:rPr>
          <w:rFonts w:ascii="Century" w:cs="Century" w:eastAsia="Century" w:hAnsi="Century"/>
          <w:sz w:val="16"/>
          <w:szCs w:val="16"/>
          <w:color w:val="auto"/>
        </w:rPr>
        <w:t>1 – O limite de cada despesa realizada, não poderá ultrapassar do valor estabelecido nas alíneas “a” dos Incisos I e II, do art. 23 da Lei nº 8.666/93, sendo: (R$1.500,00) para obras e serviços de engenharia e, (R$800,00) para compras e serviços não relacionados com obras e serviços de engenharia, vedado o fracionamento de despesa ou do documento comprobatório, para adequação a esse valor, nos casos de Concessão no Elemento de Despesas Pequeno Vulto;</w:t>
      </w:r>
    </w:p>
    <w:p>
      <w:pPr>
        <w:ind w:left="100"/>
        <w:spacing w:after="0"/>
        <w:rPr>
          <w:sz w:val="20"/>
          <w:szCs w:val="20"/>
          <w:color w:val="auto"/>
        </w:rPr>
      </w:pPr>
      <w:r>
        <w:rPr>
          <w:rFonts w:ascii="Century" w:cs="Century" w:eastAsia="Century" w:hAnsi="Century"/>
          <w:sz w:val="16"/>
          <w:szCs w:val="16"/>
          <w:color w:val="auto"/>
        </w:rPr>
        <w:t>2 - O Suprido e Proponente devem observar os instrumentos legais que regulam o Suprimento de fundos, como: as leis federais e em</w:t>
      </w:r>
    </w:p>
    <w:p>
      <w:pPr>
        <w:ind w:left="100"/>
        <w:spacing w:after="0"/>
        <w:rPr>
          <w:sz w:val="20"/>
          <w:szCs w:val="20"/>
          <w:color w:val="auto"/>
        </w:rPr>
      </w:pPr>
      <w:r>
        <w:rPr>
          <w:rFonts w:ascii="Century" w:cs="Century" w:eastAsia="Century" w:hAnsi="Century"/>
          <w:sz w:val="16"/>
          <w:szCs w:val="16"/>
          <w:color w:val="auto"/>
        </w:rPr>
        <w:t>especial a Instrução Normativa GR nº 02, de 02/01/2013</w:t>
      </w:r>
      <w:r>
        <w:rPr>
          <w:rFonts w:ascii="Century" w:cs="Century" w:eastAsia="Century" w:hAnsi="Century"/>
          <w:sz w:val="16"/>
          <w:szCs w:val="16"/>
          <w:color w:val="FF0000"/>
        </w:rPr>
        <w:t>,</w:t>
      </w:r>
      <w:r>
        <w:rPr>
          <w:rFonts w:ascii="Century" w:cs="Century" w:eastAsia="Century" w:hAnsi="Century"/>
          <w:sz w:val="16"/>
          <w:szCs w:val="16"/>
          <w:color w:val="auto"/>
        </w:rPr>
        <w:t xml:space="preserve"> divulgada na homepage UNIR: </w:t>
      </w:r>
      <w:r>
        <w:rPr>
          <w:rFonts w:ascii="Century" w:cs="Century" w:eastAsia="Century" w:hAnsi="Century"/>
          <w:sz w:val="16"/>
          <w:szCs w:val="16"/>
          <w:u w:val="single" w:color="auto"/>
          <w:color w:val="000080"/>
        </w:rPr>
        <w:t>http://www.proplan.unir.br/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273050</wp:posOffset>
            </wp:positionH>
            <wp:positionV relativeFrom="paragraph">
              <wp:posOffset>244475</wp:posOffset>
            </wp:positionV>
            <wp:extent cx="5977890" cy="38100"/>
            <wp:wrapNone/>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992">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273050</wp:posOffset>
            </wp:positionH>
            <wp:positionV relativeFrom="paragraph">
              <wp:posOffset>291465</wp:posOffset>
            </wp:positionV>
            <wp:extent cx="5977890" cy="8890"/>
            <wp:wrapNone/>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993">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0</wp:posOffset>
                </wp:positionH>
                <wp:positionV relativeFrom="paragraph">
                  <wp:posOffset>51435</wp:posOffset>
                </wp:positionV>
                <wp:extent cx="6604635" cy="0"/>
                <wp:wrapNone/>
                <wp:docPr id="2120" name="Shape 21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04635" cy="4763"/>
                        </a:xfrm>
                        <a:prstGeom prst="line">
                          <a:avLst/>
                        </a:prstGeom>
                        <a:solidFill>
                          <a:srgbClr val="FFFFFF"/>
                        </a:solidFill>
                        <a:ln w="38100">
                          <a:solidFill>
                            <a:srgbClr val="0000FF"/>
                          </a:solidFill>
                          <a:miter lim="800000"/>
                          <a:headEnd/>
                          <a:tailEnd/>
                        </a:ln>
                      </wps:spPr>
                      <wps:bodyPr/>
                    </wps:wsp>
                  </a:graphicData>
                </a:graphic>
              </wp:anchor>
            </w:drawing>
          </mc:Choice>
          <mc:Fallback>
            <w:pict>
              <v:line id="Shape 2120" o:spid="_x0000_s31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4.05pt" to="520.05pt,4.05pt" o:allowincell="f" strokecolor="#0000FF" strokeweight="3pt"/>
            </w:pict>
          </mc:Fallback>
        </mc:AlternateContent>
      </w:r>
    </w:p>
    <w:p>
      <w:pPr>
        <w:spacing w:after="0" w:line="200" w:lineRule="exact"/>
        <w:rPr>
          <w:sz w:val="20"/>
          <w:szCs w:val="20"/>
          <w:color w:val="auto"/>
        </w:rPr>
      </w:pPr>
    </w:p>
    <w:p>
      <w:pPr>
        <w:spacing w:after="0" w:line="274" w:lineRule="exact"/>
        <w:rPr>
          <w:sz w:val="20"/>
          <w:szCs w:val="20"/>
          <w:color w:val="auto"/>
        </w:rPr>
      </w:pPr>
    </w:p>
    <w:p>
      <w:pPr>
        <w:ind w:left="9420"/>
        <w:spacing w:after="0"/>
        <w:rPr>
          <w:sz w:val="20"/>
          <w:szCs w:val="20"/>
          <w:color w:val="auto"/>
        </w:rPr>
      </w:pPr>
      <w:r>
        <w:rPr>
          <w:rFonts w:ascii="Cambria" w:cs="Cambria" w:eastAsia="Cambria" w:hAnsi="Cambria"/>
          <w:sz w:val="24"/>
          <w:szCs w:val="24"/>
          <w:color w:val="auto"/>
        </w:rPr>
        <w:t>295</w:t>
      </w:r>
    </w:p>
    <w:p>
      <w:pPr>
        <w:sectPr>
          <w:pgSz w:w="11900" w:h="16838" w:orient="portrait"/>
          <w:cols w:equalWidth="0" w:num="1">
            <w:col w:w="10400"/>
          </w:cols>
          <w:pgMar w:left="960" w:top="961" w:right="546" w:bottom="435" w:gutter="0" w:footer="0" w:header="0"/>
        </w:sectPr>
      </w:pPr>
    </w:p>
    <w:p>
      <w:pPr>
        <w:jc w:val="center"/>
        <w:ind w:right="36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99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36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34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34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480"/>
        <w:spacing w:after="0"/>
        <w:rPr>
          <w:sz w:val="20"/>
          <w:szCs w:val="20"/>
          <w:color w:val="auto"/>
        </w:rPr>
      </w:pPr>
      <w:r>
        <w:rPr>
          <w:rFonts w:ascii="Century" w:cs="Century" w:eastAsia="Century" w:hAnsi="Century"/>
          <w:sz w:val="24"/>
          <w:szCs w:val="24"/>
          <w:b w:val="1"/>
          <w:bCs w:val="1"/>
          <w:color w:val="auto"/>
        </w:rPr>
        <w:t>FORMULÁRIO 88 – PRESTAÇÃO DE CONTAS DE SUPRIMENTO DE FUNDOS</w:t>
      </w:r>
    </w:p>
    <w:p>
      <w:pPr>
        <w:spacing w:after="0" w:line="107" w:lineRule="exact"/>
        <w:rPr>
          <w:sz w:val="20"/>
          <w:szCs w:val="20"/>
          <w:color w:val="auto"/>
        </w:rPr>
      </w:pPr>
    </w:p>
    <w:tbl>
      <w:tblPr>
        <w:tblLayout w:type="fixed"/>
        <w:tblInd w:w="10" w:type="dxa"/>
        <w:tblCellMar>
          <w:top w:w="0" w:type="dxa"/>
          <w:left w:w="0" w:type="dxa"/>
          <w:bottom w:w="0" w:type="dxa"/>
          <w:right w:w="0" w:type="dxa"/>
        </w:tblCellMar>
      </w:tblPr>
      <w:tr>
        <w:trPr>
          <w:trHeight w:val="272"/>
        </w:trPr>
        <w:tc>
          <w:tcPr>
            <w:tcW w:w="100" w:type="dxa"/>
            <w:vAlign w:val="bottom"/>
            <w:tcBorders>
              <w:top w:val="single" w:sz="8" w:color="0000FF"/>
              <w:left w:val="single" w:sz="8" w:color="0000FF"/>
            </w:tcBorders>
          </w:tcPr>
          <w:p>
            <w:pPr>
              <w:spacing w:after="0"/>
              <w:rPr>
                <w:sz w:val="23"/>
                <w:szCs w:val="23"/>
                <w:color w:val="auto"/>
              </w:rPr>
            </w:pPr>
          </w:p>
        </w:tc>
        <w:tc>
          <w:tcPr>
            <w:tcW w:w="20" w:type="dxa"/>
            <w:vAlign w:val="bottom"/>
            <w:tcBorders>
              <w:top w:val="single" w:sz="8" w:color="0000FF"/>
            </w:tcBorders>
          </w:tcPr>
          <w:p>
            <w:pPr>
              <w:spacing w:after="0"/>
              <w:rPr>
                <w:sz w:val="23"/>
                <w:szCs w:val="23"/>
                <w:color w:val="auto"/>
              </w:rPr>
            </w:pPr>
          </w:p>
        </w:tc>
        <w:tc>
          <w:tcPr>
            <w:tcW w:w="560" w:type="dxa"/>
            <w:vAlign w:val="bottom"/>
            <w:tcBorders>
              <w:top w:val="single" w:sz="8" w:color="0000FF"/>
            </w:tcBorders>
          </w:tcPr>
          <w:p>
            <w:pPr>
              <w:spacing w:after="0"/>
              <w:rPr>
                <w:sz w:val="23"/>
                <w:szCs w:val="23"/>
                <w:color w:val="auto"/>
              </w:rPr>
            </w:pPr>
          </w:p>
        </w:tc>
        <w:tc>
          <w:tcPr>
            <w:tcW w:w="1260" w:type="dxa"/>
            <w:vAlign w:val="bottom"/>
            <w:tcBorders>
              <w:top w:val="single" w:sz="8" w:color="0000FF"/>
            </w:tcBorders>
          </w:tcPr>
          <w:p>
            <w:pPr>
              <w:spacing w:after="0"/>
              <w:rPr>
                <w:sz w:val="23"/>
                <w:szCs w:val="23"/>
                <w:color w:val="auto"/>
              </w:rPr>
            </w:pPr>
          </w:p>
        </w:tc>
        <w:tc>
          <w:tcPr>
            <w:tcW w:w="220" w:type="dxa"/>
            <w:vAlign w:val="bottom"/>
            <w:tcBorders>
              <w:top w:val="single" w:sz="8" w:color="0000FF"/>
            </w:tcBorders>
          </w:tcPr>
          <w:p>
            <w:pPr>
              <w:spacing w:after="0"/>
              <w:rPr>
                <w:sz w:val="23"/>
                <w:szCs w:val="23"/>
                <w:color w:val="auto"/>
              </w:rPr>
            </w:pPr>
          </w:p>
        </w:tc>
        <w:tc>
          <w:tcPr>
            <w:tcW w:w="220" w:type="dxa"/>
            <w:vAlign w:val="bottom"/>
            <w:tcBorders>
              <w:top w:val="single" w:sz="8" w:color="0000FF"/>
            </w:tcBorders>
          </w:tcPr>
          <w:p>
            <w:pPr>
              <w:spacing w:after="0"/>
              <w:rPr>
                <w:sz w:val="23"/>
                <w:szCs w:val="23"/>
                <w:color w:val="auto"/>
              </w:rPr>
            </w:pPr>
          </w:p>
        </w:tc>
        <w:tc>
          <w:tcPr>
            <w:tcW w:w="2520" w:type="dxa"/>
            <w:vAlign w:val="bottom"/>
            <w:tcBorders>
              <w:top w:val="single" w:sz="8" w:color="0000FF"/>
            </w:tcBorders>
          </w:tcPr>
          <w:p>
            <w:pPr>
              <w:spacing w:after="0"/>
              <w:rPr>
                <w:sz w:val="23"/>
                <w:szCs w:val="23"/>
                <w:color w:val="auto"/>
              </w:rPr>
            </w:pPr>
          </w:p>
        </w:tc>
        <w:tc>
          <w:tcPr>
            <w:tcW w:w="260" w:type="dxa"/>
            <w:vAlign w:val="bottom"/>
            <w:tcBorders>
              <w:top w:val="single" w:sz="8" w:color="0000FF"/>
            </w:tcBorders>
          </w:tcPr>
          <w:p>
            <w:pPr>
              <w:spacing w:after="0"/>
              <w:rPr>
                <w:sz w:val="23"/>
                <w:szCs w:val="23"/>
                <w:color w:val="auto"/>
              </w:rPr>
            </w:pPr>
          </w:p>
        </w:tc>
        <w:tc>
          <w:tcPr>
            <w:tcW w:w="980" w:type="dxa"/>
            <w:vAlign w:val="bottom"/>
            <w:tcBorders>
              <w:top w:val="single" w:sz="8" w:color="0000FF"/>
            </w:tcBorders>
          </w:tcPr>
          <w:p>
            <w:pPr>
              <w:spacing w:after="0"/>
              <w:rPr>
                <w:sz w:val="23"/>
                <w:szCs w:val="23"/>
                <w:color w:val="auto"/>
              </w:rPr>
            </w:pPr>
          </w:p>
        </w:tc>
        <w:tc>
          <w:tcPr>
            <w:tcW w:w="1040" w:type="dxa"/>
            <w:vAlign w:val="bottom"/>
            <w:tcBorders>
              <w:top w:val="single" w:sz="8" w:color="0000FF"/>
            </w:tcBorders>
          </w:tcPr>
          <w:p>
            <w:pPr>
              <w:spacing w:after="0"/>
              <w:rPr>
                <w:sz w:val="23"/>
                <w:szCs w:val="23"/>
                <w:color w:val="auto"/>
              </w:rPr>
            </w:pPr>
          </w:p>
        </w:tc>
        <w:tc>
          <w:tcPr>
            <w:tcW w:w="400" w:type="dxa"/>
            <w:vAlign w:val="bottom"/>
            <w:tcBorders>
              <w:top w:val="single" w:sz="8" w:color="0000FF"/>
            </w:tcBorders>
          </w:tcPr>
          <w:p>
            <w:pPr>
              <w:spacing w:after="0"/>
              <w:rPr>
                <w:sz w:val="23"/>
                <w:szCs w:val="23"/>
                <w:color w:val="auto"/>
              </w:rPr>
            </w:pPr>
          </w:p>
        </w:tc>
        <w:tc>
          <w:tcPr>
            <w:tcW w:w="540" w:type="dxa"/>
            <w:vAlign w:val="bottom"/>
            <w:tcBorders>
              <w:top w:val="single" w:sz="8" w:color="0000FF"/>
            </w:tcBorders>
          </w:tcPr>
          <w:p>
            <w:pPr>
              <w:spacing w:after="0"/>
              <w:rPr>
                <w:sz w:val="23"/>
                <w:szCs w:val="23"/>
                <w:color w:val="auto"/>
              </w:rPr>
            </w:pPr>
          </w:p>
        </w:tc>
        <w:tc>
          <w:tcPr>
            <w:tcW w:w="20" w:type="dxa"/>
            <w:vAlign w:val="bottom"/>
            <w:tcBorders>
              <w:top w:val="single" w:sz="8" w:color="0000FF"/>
            </w:tcBorders>
          </w:tcPr>
          <w:p>
            <w:pPr>
              <w:spacing w:after="0"/>
              <w:rPr>
                <w:sz w:val="23"/>
                <w:szCs w:val="23"/>
                <w:color w:val="auto"/>
              </w:rPr>
            </w:pPr>
          </w:p>
        </w:tc>
        <w:tc>
          <w:tcPr>
            <w:tcW w:w="2360" w:type="dxa"/>
            <w:vAlign w:val="bottom"/>
            <w:tcBorders>
              <w:top w:val="single" w:sz="8" w:color="0000FF"/>
              <w:right w:val="single" w:sz="8" w:color="0000FF"/>
            </w:tcBorders>
            <w:gridSpan w:val="3"/>
          </w:tcPr>
          <w:p>
            <w:pPr>
              <w:jc w:val="center"/>
              <w:ind w:left="370"/>
              <w:spacing w:after="0"/>
              <w:rPr>
                <w:sz w:val="20"/>
                <w:szCs w:val="20"/>
                <w:color w:val="auto"/>
              </w:rPr>
            </w:pPr>
            <w:r>
              <w:rPr>
                <w:rFonts w:ascii="Century" w:cs="Century" w:eastAsia="Century" w:hAnsi="Century"/>
                <w:sz w:val="18"/>
                <w:szCs w:val="18"/>
                <w:b w:val="1"/>
                <w:bCs w:val="1"/>
                <w:color w:val="auto"/>
              </w:rPr>
              <w:t>N.º</w:t>
            </w:r>
          </w:p>
        </w:tc>
        <w:tc>
          <w:tcPr>
            <w:tcW w:w="0" w:type="dxa"/>
            <w:vAlign w:val="bottom"/>
          </w:tcPr>
          <w:p>
            <w:pPr>
              <w:spacing w:after="0"/>
              <w:rPr>
                <w:sz w:val="1"/>
                <w:szCs w:val="1"/>
                <w:color w:val="auto"/>
              </w:rPr>
            </w:pPr>
          </w:p>
        </w:tc>
      </w:tr>
      <w:tr>
        <w:trPr>
          <w:trHeight w:val="291"/>
        </w:trPr>
        <w:tc>
          <w:tcPr>
            <w:tcW w:w="100" w:type="dxa"/>
            <w:vAlign w:val="bottom"/>
            <w:tcBorders>
              <w:left w:val="single" w:sz="8" w:color="0000FF"/>
            </w:tcBorders>
          </w:tcPr>
          <w:p>
            <w:pPr>
              <w:spacing w:after="0"/>
              <w:rPr>
                <w:sz w:val="24"/>
                <w:szCs w:val="24"/>
                <w:color w:val="auto"/>
              </w:rPr>
            </w:pPr>
          </w:p>
        </w:tc>
        <w:tc>
          <w:tcPr>
            <w:tcW w:w="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5740" w:type="dxa"/>
            <w:vAlign w:val="bottom"/>
            <w:gridSpan w:val="6"/>
          </w:tcPr>
          <w:p>
            <w:pPr>
              <w:jc w:val="center"/>
              <w:ind w:left="318"/>
              <w:spacing w:after="0" w:line="283" w:lineRule="exact"/>
              <w:rPr>
                <w:sz w:val="20"/>
                <w:szCs w:val="20"/>
                <w:color w:val="auto"/>
              </w:rPr>
            </w:pPr>
            <w:r>
              <w:rPr>
                <w:rFonts w:ascii="Century" w:cs="Century" w:eastAsia="Century" w:hAnsi="Century"/>
                <w:sz w:val="24"/>
                <w:szCs w:val="24"/>
                <w:b w:val="1"/>
                <w:bCs w:val="1"/>
                <w:color w:val="auto"/>
                <w:w w:val="99"/>
              </w:rPr>
              <w:t>PRESTAÇÃO DE CONTAS DE</w:t>
            </w:r>
          </w:p>
        </w:tc>
        <w:tc>
          <w:tcPr>
            <w:tcW w:w="20" w:type="dxa"/>
            <w:vAlign w:val="bottom"/>
          </w:tcPr>
          <w:p>
            <w:pPr>
              <w:spacing w:after="0"/>
              <w:rPr>
                <w:sz w:val="24"/>
                <w:szCs w:val="24"/>
                <w:color w:val="auto"/>
              </w:rPr>
            </w:pPr>
          </w:p>
        </w:tc>
        <w:tc>
          <w:tcPr>
            <w:tcW w:w="2360" w:type="dxa"/>
            <w:vAlign w:val="bottom"/>
            <w:tcBorders>
              <w:right w:val="single" w:sz="8" w:color="0000FF"/>
            </w:tcBorders>
            <w:gridSpan w:val="3"/>
          </w:tcPr>
          <w:p>
            <w:pPr>
              <w:jc w:val="center"/>
              <w:ind w:left="370"/>
              <w:spacing w:after="0"/>
              <w:rPr>
                <w:sz w:val="20"/>
                <w:szCs w:val="20"/>
                <w:color w:val="auto"/>
              </w:rPr>
            </w:pPr>
            <w:r>
              <w:rPr>
                <w:rFonts w:ascii="Century" w:cs="Century" w:eastAsia="Century" w:hAnsi="Century"/>
                <w:sz w:val="18"/>
                <w:szCs w:val="18"/>
                <w:b w:val="1"/>
                <w:bCs w:val="1"/>
                <w:color w:val="auto"/>
                <w:w w:val="99"/>
              </w:rPr>
              <w:t>Data:</w:t>
            </w:r>
          </w:p>
        </w:tc>
        <w:tc>
          <w:tcPr>
            <w:tcW w:w="0" w:type="dxa"/>
            <w:vAlign w:val="bottom"/>
          </w:tcPr>
          <w:p>
            <w:pPr>
              <w:spacing w:after="0"/>
              <w:rPr>
                <w:sz w:val="1"/>
                <w:szCs w:val="1"/>
                <w:color w:val="auto"/>
              </w:rPr>
            </w:pPr>
          </w:p>
        </w:tc>
      </w:tr>
      <w:tr>
        <w:trPr>
          <w:trHeight w:val="283"/>
        </w:trPr>
        <w:tc>
          <w:tcPr>
            <w:tcW w:w="100" w:type="dxa"/>
            <w:vAlign w:val="bottom"/>
            <w:tcBorders>
              <w:left w:val="single" w:sz="8" w:color="0000FF"/>
            </w:tcBorders>
          </w:tcPr>
          <w:p>
            <w:pPr>
              <w:spacing w:after="0"/>
              <w:rPr>
                <w:sz w:val="24"/>
                <w:szCs w:val="24"/>
                <w:color w:val="auto"/>
              </w:rPr>
            </w:pPr>
          </w:p>
        </w:tc>
        <w:tc>
          <w:tcPr>
            <w:tcW w:w="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5740" w:type="dxa"/>
            <w:vAlign w:val="bottom"/>
            <w:gridSpan w:val="6"/>
          </w:tcPr>
          <w:p>
            <w:pPr>
              <w:jc w:val="center"/>
              <w:ind w:left="318"/>
              <w:spacing w:after="0" w:line="283" w:lineRule="exact"/>
              <w:rPr>
                <w:sz w:val="20"/>
                <w:szCs w:val="20"/>
                <w:color w:val="auto"/>
              </w:rPr>
            </w:pPr>
            <w:r>
              <w:rPr>
                <w:rFonts w:ascii="Century" w:cs="Century" w:eastAsia="Century" w:hAnsi="Century"/>
                <w:sz w:val="24"/>
                <w:szCs w:val="24"/>
                <w:b w:val="1"/>
                <w:bCs w:val="1"/>
                <w:color w:val="auto"/>
                <w:w w:val="99"/>
              </w:rPr>
              <w:t>SUPRIMENTO DE FUNDOS – PCSF</w:t>
            </w:r>
          </w:p>
        </w:tc>
        <w:tc>
          <w:tcPr>
            <w:tcW w:w="2160" w:type="dxa"/>
            <w:vAlign w:val="bottom"/>
            <w:gridSpan w:val="2"/>
            <w:vMerge w:val="restart"/>
          </w:tcPr>
          <w:p>
            <w:pPr>
              <w:jc w:val="center"/>
              <w:ind w:left="595"/>
              <w:spacing w:after="0"/>
              <w:rPr>
                <w:sz w:val="20"/>
                <w:szCs w:val="20"/>
                <w:color w:val="auto"/>
              </w:rPr>
            </w:pPr>
            <w:r>
              <w:rPr>
                <w:rFonts w:ascii="Century" w:cs="Century" w:eastAsia="Century" w:hAnsi="Century"/>
                <w:sz w:val="24"/>
                <w:szCs w:val="24"/>
                <w:color w:val="auto"/>
                <w:w w:val="99"/>
              </w:rPr>
              <w:t>___/ ___/ ____</w:t>
            </w:r>
          </w:p>
        </w:tc>
        <w:tc>
          <w:tcPr>
            <w:tcW w:w="20" w:type="dxa"/>
            <w:vAlign w:val="bottom"/>
          </w:tcPr>
          <w:p>
            <w:pPr>
              <w:spacing w:after="0"/>
              <w:rPr>
                <w:sz w:val="24"/>
                <w:szCs w:val="24"/>
                <w:color w:val="auto"/>
              </w:rPr>
            </w:pPr>
          </w:p>
        </w:tc>
        <w:tc>
          <w:tcPr>
            <w:tcW w:w="200" w:type="dxa"/>
            <w:vAlign w:val="bottom"/>
            <w:tcBorders>
              <w:right w:val="single" w:sz="8" w:color="0000FF"/>
            </w:tcBorders>
          </w:tcPr>
          <w:p>
            <w:pPr>
              <w:spacing w:after="0"/>
              <w:rPr>
                <w:sz w:val="24"/>
                <w:szCs w:val="24"/>
                <w:color w:val="auto"/>
              </w:rPr>
            </w:pPr>
          </w:p>
        </w:tc>
        <w:tc>
          <w:tcPr>
            <w:tcW w:w="0" w:type="dxa"/>
            <w:vAlign w:val="bottom"/>
          </w:tcPr>
          <w:p>
            <w:pPr>
              <w:spacing w:after="0"/>
              <w:rPr>
                <w:sz w:val="1"/>
                <w:szCs w:val="1"/>
                <w:color w:val="auto"/>
              </w:rPr>
            </w:pPr>
          </w:p>
        </w:tc>
      </w:tr>
      <w:tr>
        <w:trPr>
          <w:trHeight w:val="115"/>
        </w:trPr>
        <w:tc>
          <w:tcPr>
            <w:tcW w:w="100" w:type="dxa"/>
            <w:vAlign w:val="bottom"/>
            <w:tcBorders>
              <w:left w:val="single" w:sz="8" w:color="0000FF"/>
            </w:tcBorders>
          </w:tcPr>
          <w:p>
            <w:pPr>
              <w:spacing w:after="0"/>
              <w:rPr>
                <w:sz w:val="10"/>
                <w:szCs w:val="10"/>
                <w:color w:val="auto"/>
              </w:rPr>
            </w:pPr>
          </w:p>
        </w:tc>
        <w:tc>
          <w:tcPr>
            <w:tcW w:w="2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126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252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980" w:type="dxa"/>
            <w:vAlign w:val="bottom"/>
          </w:tcPr>
          <w:p>
            <w:pPr>
              <w:spacing w:after="0"/>
              <w:rPr>
                <w:sz w:val="10"/>
                <w:szCs w:val="10"/>
                <w:color w:val="auto"/>
              </w:rPr>
            </w:pPr>
          </w:p>
        </w:tc>
        <w:tc>
          <w:tcPr>
            <w:tcW w:w="104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2160" w:type="dxa"/>
            <w:vAlign w:val="bottom"/>
            <w:gridSpan w:val="2"/>
            <w:vMerge w:val="continue"/>
          </w:tcPr>
          <w:p>
            <w:pPr>
              <w:spacing w:after="0"/>
              <w:rPr>
                <w:sz w:val="10"/>
                <w:szCs w:val="10"/>
                <w:color w:val="auto"/>
              </w:rPr>
            </w:pPr>
          </w:p>
        </w:tc>
        <w:tc>
          <w:tcPr>
            <w:tcW w:w="20" w:type="dxa"/>
            <w:vAlign w:val="bottom"/>
          </w:tcPr>
          <w:p>
            <w:pPr>
              <w:spacing w:after="0"/>
              <w:rPr>
                <w:sz w:val="10"/>
                <w:szCs w:val="10"/>
                <w:color w:val="auto"/>
              </w:rPr>
            </w:pPr>
          </w:p>
        </w:tc>
        <w:tc>
          <w:tcPr>
            <w:tcW w:w="200" w:type="dxa"/>
            <w:vAlign w:val="bottom"/>
            <w:tcBorders>
              <w:right w:val="single" w:sz="8" w:color="0000FF"/>
            </w:tcBorders>
          </w:tcPr>
          <w:p>
            <w:pPr>
              <w:spacing w:after="0"/>
              <w:rPr>
                <w:sz w:val="10"/>
                <w:szCs w:val="10"/>
                <w:color w:val="auto"/>
              </w:rPr>
            </w:pPr>
          </w:p>
        </w:tc>
        <w:tc>
          <w:tcPr>
            <w:tcW w:w="0" w:type="dxa"/>
            <w:vAlign w:val="bottom"/>
          </w:tcPr>
          <w:p>
            <w:pPr>
              <w:spacing w:after="0"/>
              <w:rPr>
                <w:sz w:val="1"/>
                <w:szCs w:val="1"/>
                <w:color w:val="auto"/>
              </w:rPr>
            </w:pPr>
          </w:p>
        </w:tc>
      </w:tr>
      <w:tr>
        <w:trPr>
          <w:trHeight w:val="145"/>
        </w:trPr>
        <w:tc>
          <w:tcPr>
            <w:tcW w:w="100" w:type="dxa"/>
            <w:vAlign w:val="bottom"/>
            <w:tcBorders>
              <w:left w:val="single" w:sz="8" w:color="0000FF"/>
              <w:bottom w:val="single" w:sz="8" w:color="0000FF"/>
            </w:tcBorders>
          </w:tcPr>
          <w:p>
            <w:pPr>
              <w:spacing w:after="0"/>
              <w:rPr>
                <w:sz w:val="12"/>
                <w:szCs w:val="12"/>
                <w:color w:val="auto"/>
              </w:rPr>
            </w:pPr>
          </w:p>
        </w:tc>
        <w:tc>
          <w:tcPr>
            <w:tcW w:w="20" w:type="dxa"/>
            <w:vAlign w:val="bottom"/>
            <w:tcBorders>
              <w:bottom w:val="single" w:sz="8" w:color="0000FF"/>
            </w:tcBorders>
          </w:tcPr>
          <w:p>
            <w:pPr>
              <w:spacing w:after="0"/>
              <w:rPr>
                <w:sz w:val="12"/>
                <w:szCs w:val="12"/>
                <w:color w:val="auto"/>
              </w:rPr>
            </w:pPr>
          </w:p>
        </w:tc>
        <w:tc>
          <w:tcPr>
            <w:tcW w:w="560" w:type="dxa"/>
            <w:vAlign w:val="bottom"/>
            <w:tcBorders>
              <w:bottom w:val="single" w:sz="8" w:color="0000FF"/>
            </w:tcBorders>
          </w:tcPr>
          <w:p>
            <w:pPr>
              <w:spacing w:after="0"/>
              <w:rPr>
                <w:sz w:val="12"/>
                <w:szCs w:val="12"/>
                <w:color w:val="auto"/>
              </w:rPr>
            </w:pPr>
          </w:p>
        </w:tc>
        <w:tc>
          <w:tcPr>
            <w:tcW w:w="1260" w:type="dxa"/>
            <w:vAlign w:val="bottom"/>
            <w:tcBorders>
              <w:bottom w:val="single" w:sz="8" w:color="0000FF"/>
            </w:tcBorders>
          </w:tcPr>
          <w:p>
            <w:pPr>
              <w:spacing w:after="0"/>
              <w:rPr>
                <w:sz w:val="12"/>
                <w:szCs w:val="12"/>
                <w:color w:val="auto"/>
              </w:rPr>
            </w:pPr>
          </w:p>
        </w:tc>
        <w:tc>
          <w:tcPr>
            <w:tcW w:w="220" w:type="dxa"/>
            <w:vAlign w:val="bottom"/>
            <w:tcBorders>
              <w:bottom w:val="single" w:sz="8" w:color="0000FF"/>
            </w:tcBorders>
          </w:tcPr>
          <w:p>
            <w:pPr>
              <w:spacing w:after="0"/>
              <w:rPr>
                <w:sz w:val="12"/>
                <w:szCs w:val="12"/>
                <w:color w:val="auto"/>
              </w:rPr>
            </w:pPr>
          </w:p>
        </w:tc>
        <w:tc>
          <w:tcPr>
            <w:tcW w:w="220" w:type="dxa"/>
            <w:vAlign w:val="bottom"/>
            <w:tcBorders>
              <w:bottom w:val="single" w:sz="8" w:color="0000FF"/>
            </w:tcBorders>
          </w:tcPr>
          <w:p>
            <w:pPr>
              <w:spacing w:after="0"/>
              <w:rPr>
                <w:sz w:val="12"/>
                <w:szCs w:val="12"/>
                <w:color w:val="auto"/>
              </w:rPr>
            </w:pPr>
          </w:p>
        </w:tc>
        <w:tc>
          <w:tcPr>
            <w:tcW w:w="2520" w:type="dxa"/>
            <w:vAlign w:val="bottom"/>
            <w:tcBorders>
              <w:bottom w:val="single" w:sz="8" w:color="0000FF"/>
            </w:tcBorders>
          </w:tcPr>
          <w:p>
            <w:pPr>
              <w:spacing w:after="0"/>
              <w:rPr>
                <w:sz w:val="12"/>
                <w:szCs w:val="12"/>
                <w:color w:val="auto"/>
              </w:rPr>
            </w:pPr>
          </w:p>
        </w:tc>
        <w:tc>
          <w:tcPr>
            <w:tcW w:w="260" w:type="dxa"/>
            <w:vAlign w:val="bottom"/>
            <w:tcBorders>
              <w:bottom w:val="single" w:sz="8" w:color="0000FF"/>
            </w:tcBorders>
          </w:tcPr>
          <w:p>
            <w:pPr>
              <w:spacing w:after="0"/>
              <w:rPr>
                <w:sz w:val="12"/>
                <w:szCs w:val="12"/>
                <w:color w:val="auto"/>
              </w:rPr>
            </w:pPr>
          </w:p>
        </w:tc>
        <w:tc>
          <w:tcPr>
            <w:tcW w:w="980" w:type="dxa"/>
            <w:vAlign w:val="bottom"/>
            <w:tcBorders>
              <w:bottom w:val="single" w:sz="8" w:color="0000FF"/>
            </w:tcBorders>
          </w:tcPr>
          <w:p>
            <w:pPr>
              <w:spacing w:after="0"/>
              <w:rPr>
                <w:sz w:val="12"/>
                <w:szCs w:val="12"/>
                <w:color w:val="auto"/>
              </w:rPr>
            </w:pPr>
          </w:p>
        </w:tc>
        <w:tc>
          <w:tcPr>
            <w:tcW w:w="1040" w:type="dxa"/>
            <w:vAlign w:val="bottom"/>
            <w:tcBorders>
              <w:bottom w:val="single" w:sz="8" w:color="0000FF"/>
            </w:tcBorders>
          </w:tcPr>
          <w:p>
            <w:pPr>
              <w:spacing w:after="0"/>
              <w:rPr>
                <w:sz w:val="12"/>
                <w:szCs w:val="12"/>
                <w:color w:val="auto"/>
              </w:rPr>
            </w:pPr>
          </w:p>
        </w:tc>
        <w:tc>
          <w:tcPr>
            <w:tcW w:w="400" w:type="dxa"/>
            <w:vAlign w:val="bottom"/>
            <w:tcBorders>
              <w:bottom w:val="single" w:sz="8" w:color="0000FF"/>
            </w:tcBorders>
          </w:tcPr>
          <w:p>
            <w:pPr>
              <w:spacing w:after="0"/>
              <w:rPr>
                <w:sz w:val="12"/>
                <w:szCs w:val="12"/>
                <w:color w:val="auto"/>
              </w:rPr>
            </w:pPr>
          </w:p>
        </w:tc>
        <w:tc>
          <w:tcPr>
            <w:tcW w:w="540" w:type="dxa"/>
            <w:vAlign w:val="bottom"/>
            <w:tcBorders>
              <w:bottom w:val="single" w:sz="8" w:color="0000FF"/>
            </w:tcBorders>
          </w:tcPr>
          <w:p>
            <w:pPr>
              <w:spacing w:after="0"/>
              <w:rPr>
                <w:sz w:val="12"/>
                <w:szCs w:val="12"/>
                <w:color w:val="auto"/>
              </w:rPr>
            </w:pPr>
          </w:p>
        </w:tc>
        <w:tc>
          <w:tcPr>
            <w:tcW w:w="20" w:type="dxa"/>
            <w:vAlign w:val="bottom"/>
            <w:tcBorders>
              <w:bottom w:val="single" w:sz="8" w:color="0000FF"/>
            </w:tcBorders>
          </w:tcPr>
          <w:p>
            <w:pPr>
              <w:spacing w:after="0"/>
              <w:rPr>
                <w:sz w:val="12"/>
                <w:szCs w:val="12"/>
                <w:color w:val="auto"/>
              </w:rPr>
            </w:pPr>
          </w:p>
        </w:tc>
        <w:tc>
          <w:tcPr>
            <w:tcW w:w="2140" w:type="dxa"/>
            <w:vAlign w:val="bottom"/>
            <w:tcBorders>
              <w:bottom w:val="single" w:sz="8" w:color="0000FF"/>
            </w:tcBorders>
          </w:tcPr>
          <w:p>
            <w:pPr>
              <w:spacing w:after="0"/>
              <w:rPr>
                <w:sz w:val="12"/>
                <w:szCs w:val="12"/>
                <w:color w:val="auto"/>
              </w:rPr>
            </w:pPr>
          </w:p>
        </w:tc>
        <w:tc>
          <w:tcPr>
            <w:tcW w:w="20" w:type="dxa"/>
            <w:vAlign w:val="bottom"/>
            <w:tcBorders>
              <w:bottom w:val="single" w:sz="8" w:color="0000FF"/>
            </w:tcBorders>
          </w:tcPr>
          <w:p>
            <w:pPr>
              <w:spacing w:after="0"/>
              <w:rPr>
                <w:sz w:val="12"/>
                <w:szCs w:val="12"/>
                <w:color w:val="auto"/>
              </w:rPr>
            </w:pPr>
          </w:p>
        </w:tc>
        <w:tc>
          <w:tcPr>
            <w:tcW w:w="200" w:type="dxa"/>
            <w:vAlign w:val="bottom"/>
            <w:tcBorders>
              <w:bottom w:val="single" w:sz="8" w:color="0000FF"/>
              <w:right w:val="single" w:sz="8" w:color="0000FF"/>
            </w:tcBorders>
          </w:tcPr>
          <w:p>
            <w:pPr>
              <w:spacing w:after="0"/>
              <w:rPr>
                <w:sz w:val="12"/>
                <w:szCs w:val="12"/>
                <w:color w:val="auto"/>
              </w:rPr>
            </w:pPr>
          </w:p>
        </w:tc>
        <w:tc>
          <w:tcPr>
            <w:tcW w:w="0" w:type="dxa"/>
            <w:vAlign w:val="bottom"/>
          </w:tcPr>
          <w:p>
            <w:pPr>
              <w:spacing w:after="0"/>
              <w:rPr>
                <w:sz w:val="1"/>
                <w:szCs w:val="1"/>
                <w:color w:val="auto"/>
              </w:rPr>
            </w:pPr>
          </w:p>
        </w:tc>
      </w:tr>
      <w:tr>
        <w:trPr>
          <w:trHeight w:val="264"/>
        </w:trPr>
        <w:tc>
          <w:tcPr>
            <w:tcW w:w="100" w:type="dxa"/>
            <w:vAlign w:val="bottom"/>
            <w:tcBorders>
              <w:left w:val="single" w:sz="8" w:color="0000FF"/>
            </w:tcBorders>
            <w:shd w:val="clear" w:color="auto" w:fill="DFDFDF"/>
          </w:tcPr>
          <w:p>
            <w:pPr>
              <w:spacing w:after="0"/>
              <w:rPr>
                <w:sz w:val="22"/>
                <w:szCs w:val="22"/>
                <w:color w:val="auto"/>
              </w:rPr>
            </w:pPr>
          </w:p>
        </w:tc>
        <w:tc>
          <w:tcPr>
            <w:tcW w:w="2060" w:type="dxa"/>
            <w:vAlign w:val="bottom"/>
            <w:gridSpan w:val="4"/>
            <w:shd w:val="clear" w:color="auto" w:fill="DFDFDF"/>
          </w:tcPr>
          <w:p>
            <w:pPr>
              <w:spacing w:after="0" w:line="258" w:lineRule="exact"/>
              <w:rPr>
                <w:sz w:val="20"/>
                <w:szCs w:val="20"/>
                <w:color w:val="auto"/>
              </w:rPr>
            </w:pPr>
            <w:r>
              <w:rPr>
                <w:rFonts w:ascii="Century" w:cs="Century" w:eastAsia="Century" w:hAnsi="Century"/>
                <w:sz w:val="22"/>
                <w:szCs w:val="22"/>
                <w:b w:val="1"/>
                <w:bCs w:val="1"/>
                <w:color w:val="auto"/>
              </w:rPr>
              <w:t>PROPONENTE</w:t>
            </w:r>
          </w:p>
        </w:tc>
        <w:tc>
          <w:tcPr>
            <w:tcW w:w="220" w:type="dxa"/>
            <w:vAlign w:val="bottom"/>
            <w:tcBorders>
              <w:right w:val="single" w:sz="8" w:color="DFDFDF"/>
            </w:tcBorders>
            <w:shd w:val="clear" w:color="auto" w:fill="DFDFDF"/>
          </w:tcPr>
          <w:p>
            <w:pPr>
              <w:spacing w:after="0"/>
              <w:rPr>
                <w:sz w:val="22"/>
                <w:szCs w:val="22"/>
                <w:color w:val="auto"/>
              </w:rPr>
            </w:pPr>
          </w:p>
        </w:tc>
        <w:tc>
          <w:tcPr>
            <w:tcW w:w="2520" w:type="dxa"/>
            <w:vAlign w:val="bottom"/>
            <w:tcBorders>
              <w:right w:val="single" w:sz="8" w:color="DFDFDF"/>
            </w:tcBorders>
            <w:shd w:val="clear" w:color="auto" w:fill="DFDFDF"/>
          </w:tcPr>
          <w:p>
            <w:pPr>
              <w:spacing w:after="0"/>
              <w:rPr>
                <w:sz w:val="22"/>
                <w:szCs w:val="22"/>
                <w:color w:val="auto"/>
              </w:rPr>
            </w:pPr>
          </w:p>
        </w:tc>
        <w:tc>
          <w:tcPr>
            <w:tcW w:w="260" w:type="dxa"/>
            <w:vAlign w:val="bottom"/>
            <w:shd w:val="clear" w:color="auto" w:fill="DFDFDF"/>
          </w:tcPr>
          <w:p>
            <w:pPr>
              <w:spacing w:after="0"/>
              <w:rPr>
                <w:sz w:val="22"/>
                <w:szCs w:val="22"/>
                <w:color w:val="auto"/>
              </w:rPr>
            </w:pPr>
          </w:p>
        </w:tc>
        <w:tc>
          <w:tcPr>
            <w:tcW w:w="980" w:type="dxa"/>
            <w:vAlign w:val="bottom"/>
            <w:tcBorders>
              <w:right w:val="single" w:sz="8" w:color="DFDFDF"/>
            </w:tcBorders>
            <w:shd w:val="clear" w:color="auto" w:fill="DFDFDF"/>
          </w:tcPr>
          <w:p>
            <w:pPr>
              <w:spacing w:after="0"/>
              <w:rPr>
                <w:sz w:val="22"/>
                <w:szCs w:val="22"/>
                <w:color w:val="auto"/>
              </w:rPr>
            </w:pPr>
          </w:p>
        </w:tc>
        <w:tc>
          <w:tcPr>
            <w:tcW w:w="1040" w:type="dxa"/>
            <w:vAlign w:val="bottom"/>
            <w:shd w:val="clear" w:color="auto" w:fill="DFDFDF"/>
          </w:tcPr>
          <w:p>
            <w:pPr>
              <w:spacing w:after="0"/>
              <w:rPr>
                <w:sz w:val="22"/>
                <w:szCs w:val="22"/>
                <w:color w:val="auto"/>
              </w:rPr>
            </w:pPr>
          </w:p>
        </w:tc>
        <w:tc>
          <w:tcPr>
            <w:tcW w:w="400" w:type="dxa"/>
            <w:vAlign w:val="bottom"/>
            <w:tcBorders>
              <w:right w:val="single" w:sz="8" w:color="DFDFDF"/>
            </w:tcBorders>
            <w:shd w:val="clear" w:color="auto" w:fill="DFDFDF"/>
          </w:tcPr>
          <w:p>
            <w:pPr>
              <w:spacing w:after="0"/>
              <w:rPr>
                <w:sz w:val="22"/>
                <w:szCs w:val="22"/>
                <w:color w:val="auto"/>
              </w:rPr>
            </w:pPr>
          </w:p>
        </w:tc>
        <w:tc>
          <w:tcPr>
            <w:tcW w:w="540" w:type="dxa"/>
            <w:vAlign w:val="bottom"/>
            <w:shd w:val="clear" w:color="auto" w:fill="DFDFDF"/>
          </w:tcPr>
          <w:p>
            <w:pPr>
              <w:spacing w:after="0"/>
              <w:rPr>
                <w:sz w:val="22"/>
                <w:szCs w:val="22"/>
                <w:color w:val="auto"/>
              </w:rPr>
            </w:pPr>
          </w:p>
        </w:tc>
        <w:tc>
          <w:tcPr>
            <w:tcW w:w="20" w:type="dxa"/>
            <w:vAlign w:val="bottom"/>
            <w:shd w:val="clear" w:color="auto" w:fill="DFDFDF"/>
          </w:tcPr>
          <w:p>
            <w:pPr>
              <w:spacing w:after="0"/>
              <w:rPr>
                <w:sz w:val="22"/>
                <w:szCs w:val="22"/>
                <w:color w:val="auto"/>
              </w:rPr>
            </w:pPr>
          </w:p>
        </w:tc>
        <w:tc>
          <w:tcPr>
            <w:tcW w:w="2140" w:type="dxa"/>
            <w:vAlign w:val="bottom"/>
            <w:shd w:val="clear" w:color="auto" w:fill="DFDFDF"/>
          </w:tcPr>
          <w:p>
            <w:pPr>
              <w:spacing w:after="0"/>
              <w:rPr>
                <w:sz w:val="22"/>
                <w:szCs w:val="22"/>
                <w:color w:val="auto"/>
              </w:rPr>
            </w:pPr>
          </w:p>
        </w:tc>
        <w:tc>
          <w:tcPr>
            <w:tcW w:w="20" w:type="dxa"/>
            <w:vAlign w:val="bottom"/>
            <w:shd w:val="clear" w:color="auto" w:fill="DFDFDF"/>
          </w:tcPr>
          <w:p>
            <w:pPr>
              <w:spacing w:after="0"/>
              <w:rPr>
                <w:sz w:val="22"/>
                <w:szCs w:val="22"/>
                <w:color w:val="auto"/>
              </w:rPr>
            </w:pPr>
          </w:p>
        </w:tc>
        <w:tc>
          <w:tcPr>
            <w:tcW w:w="200" w:type="dxa"/>
            <w:vAlign w:val="bottom"/>
            <w:tcBorders>
              <w:right w:val="single" w:sz="8" w:color="0000FF"/>
            </w:tcBorders>
            <w:shd w:val="clear" w:color="auto" w:fill="DFDFDF"/>
          </w:tcPr>
          <w:p>
            <w:pPr>
              <w:spacing w:after="0"/>
              <w:rPr>
                <w:sz w:val="22"/>
                <w:szCs w:val="22"/>
                <w:color w:val="auto"/>
              </w:rPr>
            </w:pPr>
          </w:p>
        </w:tc>
        <w:tc>
          <w:tcPr>
            <w:tcW w:w="0" w:type="dxa"/>
            <w:vAlign w:val="bottom"/>
          </w:tcPr>
          <w:p>
            <w:pPr>
              <w:spacing w:after="0"/>
              <w:rPr>
                <w:sz w:val="1"/>
                <w:szCs w:val="1"/>
                <w:color w:val="auto"/>
              </w:rPr>
            </w:pPr>
          </w:p>
        </w:tc>
      </w:tr>
      <w:tr>
        <w:trPr>
          <w:trHeight w:val="212"/>
        </w:trPr>
        <w:tc>
          <w:tcPr>
            <w:tcW w:w="100" w:type="dxa"/>
            <w:vAlign w:val="bottom"/>
            <w:tcBorders>
              <w:left w:val="single" w:sz="8" w:color="0000FF"/>
            </w:tcBorders>
          </w:tcPr>
          <w:p>
            <w:pPr>
              <w:spacing w:after="0"/>
              <w:rPr>
                <w:sz w:val="18"/>
                <w:szCs w:val="18"/>
                <w:color w:val="auto"/>
              </w:rPr>
            </w:pPr>
          </w:p>
        </w:tc>
        <w:tc>
          <w:tcPr>
            <w:tcW w:w="2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2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3000" w:type="dxa"/>
            <w:vAlign w:val="bottom"/>
            <w:gridSpan w:val="3"/>
          </w:tcPr>
          <w:p>
            <w:pPr>
              <w:jc w:val="center"/>
              <w:ind w:right="2180"/>
              <w:spacing w:after="0" w:line="211" w:lineRule="exact"/>
              <w:rPr>
                <w:sz w:val="20"/>
                <w:szCs w:val="20"/>
                <w:color w:val="auto"/>
              </w:rPr>
            </w:pPr>
            <w:r>
              <w:rPr>
                <w:rFonts w:ascii="Century" w:cs="Century" w:eastAsia="Century" w:hAnsi="Century"/>
                <w:sz w:val="18"/>
                <w:szCs w:val="18"/>
                <w:b w:val="1"/>
                <w:bCs w:val="1"/>
                <w:color w:val="auto"/>
              </w:rPr>
              <w:t>Nome:</w:t>
            </w:r>
          </w:p>
        </w:tc>
        <w:tc>
          <w:tcPr>
            <w:tcW w:w="980" w:type="dxa"/>
            <w:vAlign w:val="bottom"/>
          </w:tcPr>
          <w:p>
            <w:pPr>
              <w:spacing w:after="0"/>
              <w:rPr>
                <w:sz w:val="18"/>
                <w:szCs w:val="18"/>
                <w:color w:val="auto"/>
              </w:rPr>
            </w:pPr>
          </w:p>
        </w:tc>
        <w:tc>
          <w:tcPr>
            <w:tcW w:w="1040" w:type="dxa"/>
            <w:vAlign w:val="bottom"/>
          </w:tcPr>
          <w:p>
            <w:pPr>
              <w:spacing w:after="0" w:line="211" w:lineRule="exact"/>
              <w:rPr>
                <w:sz w:val="20"/>
                <w:szCs w:val="20"/>
                <w:color w:val="auto"/>
              </w:rPr>
            </w:pPr>
            <w:r>
              <w:rPr>
                <w:rFonts w:ascii="Century" w:cs="Century" w:eastAsia="Century" w:hAnsi="Century"/>
                <w:sz w:val="18"/>
                <w:szCs w:val="18"/>
                <w:b w:val="1"/>
                <w:bCs w:val="1"/>
                <w:color w:val="auto"/>
              </w:rPr>
              <w:t>CPF:</w:t>
            </w:r>
          </w:p>
        </w:tc>
        <w:tc>
          <w:tcPr>
            <w:tcW w:w="40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360" w:type="dxa"/>
            <w:vAlign w:val="bottom"/>
            <w:tcBorders>
              <w:right w:val="single" w:sz="8" w:color="0000FF"/>
            </w:tcBorders>
            <w:gridSpan w:val="3"/>
          </w:tcPr>
          <w:p>
            <w:pPr>
              <w:jc w:val="center"/>
              <w:ind w:right="600"/>
              <w:spacing w:after="0" w:line="211" w:lineRule="exact"/>
              <w:rPr>
                <w:sz w:val="20"/>
                <w:szCs w:val="20"/>
                <w:color w:val="auto"/>
              </w:rPr>
            </w:pPr>
            <w:r>
              <w:rPr>
                <w:rFonts w:ascii="Century" w:cs="Century" w:eastAsia="Century" w:hAnsi="Century"/>
                <w:sz w:val="18"/>
                <w:szCs w:val="18"/>
                <w:b w:val="1"/>
                <w:bCs w:val="1"/>
                <w:color w:val="auto"/>
              </w:rPr>
              <w:t>Telefone:</w:t>
            </w:r>
          </w:p>
        </w:tc>
        <w:tc>
          <w:tcPr>
            <w:tcW w:w="0" w:type="dxa"/>
            <w:vAlign w:val="bottom"/>
          </w:tcPr>
          <w:p>
            <w:pPr>
              <w:spacing w:after="0"/>
              <w:rPr>
                <w:sz w:val="1"/>
                <w:szCs w:val="1"/>
                <w:color w:val="auto"/>
              </w:rPr>
            </w:pPr>
          </w:p>
        </w:tc>
      </w:tr>
      <w:tr>
        <w:trPr>
          <w:trHeight w:val="223"/>
        </w:trPr>
        <w:tc>
          <w:tcPr>
            <w:tcW w:w="100" w:type="dxa"/>
            <w:vAlign w:val="bottom"/>
            <w:tcBorders>
              <w:left w:val="single" w:sz="8" w:color="0000FF"/>
            </w:tcBorders>
          </w:tcPr>
          <w:p>
            <w:pPr>
              <w:spacing w:after="0"/>
              <w:rPr>
                <w:sz w:val="19"/>
                <w:szCs w:val="19"/>
                <w:color w:val="auto"/>
              </w:rPr>
            </w:pPr>
          </w:p>
        </w:tc>
        <w:tc>
          <w:tcPr>
            <w:tcW w:w="20" w:type="dxa"/>
            <w:vAlign w:val="bottom"/>
          </w:tcPr>
          <w:p>
            <w:pPr>
              <w:spacing w:after="0"/>
              <w:rPr>
                <w:sz w:val="19"/>
                <w:szCs w:val="19"/>
                <w:color w:val="auto"/>
              </w:rPr>
            </w:pPr>
          </w:p>
        </w:tc>
        <w:tc>
          <w:tcPr>
            <w:tcW w:w="560" w:type="dxa"/>
            <w:vAlign w:val="bottom"/>
          </w:tcPr>
          <w:p>
            <w:pPr>
              <w:spacing w:after="0"/>
              <w:rPr>
                <w:sz w:val="19"/>
                <w:szCs w:val="19"/>
                <w:color w:val="auto"/>
              </w:rPr>
            </w:pPr>
          </w:p>
        </w:tc>
        <w:tc>
          <w:tcPr>
            <w:tcW w:w="12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3000" w:type="dxa"/>
            <w:vAlign w:val="bottom"/>
            <w:gridSpan w:val="3"/>
          </w:tcPr>
          <w:p>
            <w:pPr>
              <w:jc w:val="center"/>
              <w:ind w:right="2160"/>
              <w:spacing w:after="0"/>
              <w:rPr>
                <w:sz w:val="20"/>
                <w:szCs w:val="20"/>
                <w:color w:val="auto"/>
              </w:rPr>
            </w:pPr>
            <w:r>
              <w:rPr>
                <w:rFonts w:ascii="Century" w:cs="Century" w:eastAsia="Century" w:hAnsi="Century"/>
                <w:sz w:val="18"/>
                <w:szCs w:val="18"/>
                <w:b w:val="1"/>
                <w:bCs w:val="1"/>
                <w:color w:val="auto"/>
                <w:w w:val="99"/>
              </w:rPr>
              <w:t>Unidade:</w:t>
            </w:r>
          </w:p>
        </w:tc>
        <w:tc>
          <w:tcPr>
            <w:tcW w:w="98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3320" w:type="dxa"/>
            <w:vAlign w:val="bottom"/>
            <w:tcBorders>
              <w:right w:val="single" w:sz="8" w:color="0000FF"/>
            </w:tcBorders>
            <w:gridSpan w:val="6"/>
          </w:tcPr>
          <w:p>
            <w:pPr>
              <w:spacing w:after="0"/>
              <w:rPr>
                <w:sz w:val="20"/>
                <w:szCs w:val="20"/>
                <w:color w:val="auto"/>
              </w:rPr>
            </w:pPr>
            <w:r>
              <w:rPr>
                <w:rFonts w:ascii="Century" w:cs="Century" w:eastAsia="Century" w:hAnsi="Century"/>
                <w:sz w:val="18"/>
                <w:szCs w:val="18"/>
                <w:b w:val="1"/>
                <w:bCs w:val="1"/>
                <w:color w:val="auto"/>
              </w:rPr>
              <w:t>Cargo/Função:</w:t>
            </w:r>
          </w:p>
        </w:tc>
        <w:tc>
          <w:tcPr>
            <w:tcW w:w="0" w:type="dxa"/>
            <w:vAlign w:val="bottom"/>
          </w:tcPr>
          <w:p>
            <w:pPr>
              <w:spacing w:after="0"/>
              <w:rPr>
                <w:sz w:val="1"/>
                <w:szCs w:val="1"/>
                <w:color w:val="auto"/>
              </w:rPr>
            </w:pPr>
          </w:p>
        </w:tc>
      </w:tr>
      <w:tr>
        <w:trPr>
          <w:trHeight w:val="67"/>
        </w:trPr>
        <w:tc>
          <w:tcPr>
            <w:tcW w:w="100" w:type="dxa"/>
            <w:vAlign w:val="bottom"/>
            <w:tcBorders>
              <w:left w:val="single" w:sz="8" w:color="0000FF"/>
            </w:tcBorders>
            <w:shd w:val="clear" w:color="auto" w:fill="0000FF"/>
          </w:tcPr>
          <w:p>
            <w:pPr>
              <w:spacing w:after="0"/>
              <w:rPr>
                <w:sz w:val="5"/>
                <w:szCs w:val="5"/>
                <w:color w:val="auto"/>
              </w:rPr>
            </w:pPr>
          </w:p>
        </w:tc>
        <w:tc>
          <w:tcPr>
            <w:tcW w:w="20" w:type="dxa"/>
            <w:vAlign w:val="bottom"/>
            <w:shd w:val="clear" w:color="auto" w:fill="0000FF"/>
          </w:tcPr>
          <w:p>
            <w:pPr>
              <w:spacing w:after="0"/>
              <w:rPr>
                <w:sz w:val="5"/>
                <w:szCs w:val="5"/>
                <w:color w:val="auto"/>
              </w:rPr>
            </w:pPr>
          </w:p>
        </w:tc>
        <w:tc>
          <w:tcPr>
            <w:tcW w:w="560" w:type="dxa"/>
            <w:vAlign w:val="bottom"/>
            <w:tcBorders>
              <w:right w:val="single" w:sz="8" w:color="0000FF"/>
            </w:tcBorders>
            <w:shd w:val="clear" w:color="auto" w:fill="0000FF"/>
          </w:tcPr>
          <w:p>
            <w:pPr>
              <w:spacing w:after="0"/>
              <w:rPr>
                <w:sz w:val="5"/>
                <w:szCs w:val="5"/>
                <w:color w:val="auto"/>
              </w:rPr>
            </w:pPr>
          </w:p>
        </w:tc>
        <w:tc>
          <w:tcPr>
            <w:tcW w:w="1260" w:type="dxa"/>
            <w:vAlign w:val="bottom"/>
            <w:tcBorders>
              <w:right w:val="single" w:sz="8" w:color="0000FF"/>
            </w:tcBorders>
            <w:shd w:val="clear" w:color="auto" w:fill="0000FF"/>
          </w:tcPr>
          <w:p>
            <w:pPr>
              <w:spacing w:after="0"/>
              <w:rPr>
                <w:sz w:val="5"/>
                <w:szCs w:val="5"/>
                <w:color w:val="auto"/>
              </w:rPr>
            </w:pPr>
          </w:p>
        </w:tc>
        <w:tc>
          <w:tcPr>
            <w:tcW w:w="220" w:type="dxa"/>
            <w:vAlign w:val="bottom"/>
            <w:shd w:val="clear" w:color="auto" w:fill="0000FF"/>
          </w:tcPr>
          <w:p>
            <w:pPr>
              <w:spacing w:after="0"/>
              <w:rPr>
                <w:sz w:val="5"/>
                <w:szCs w:val="5"/>
                <w:color w:val="auto"/>
              </w:rPr>
            </w:pPr>
          </w:p>
        </w:tc>
        <w:tc>
          <w:tcPr>
            <w:tcW w:w="220" w:type="dxa"/>
            <w:vAlign w:val="bottom"/>
            <w:tcBorders>
              <w:right w:val="single" w:sz="8" w:color="0000FF"/>
            </w:tcBorders>
            <w:shd w:val="clear" w:color="auto" w:fill="0000FF"/>
          </w:tcPr>
          <w:p>
            <w:pPr>
              <w:spacing w:after="0"/>
              <w:rPr>
                <w:sz w:val="5"/>
                <w:szCs w:val="5"/>
                <w:color w:val="auto"/>
              </w:rPr>
            </w:pPr>
          </w:p>
        </w:tc>
        <w:tc>
          <w:tcPr>
            <w:tcW w:w="2520" w:type="dxa"/>
            <w:vAlign w:val="bottom"/>
            <w:tcBorders>
              <w:right w:val="single" w:sz="8" w:color="0000FF"/>
            </w:tcBorders>
            <w:shd w:val="clear" w:color="auto" w:fill="0000FF"/>
          </w:tcPr>
          <w:p>
            <w:pPr>
              <w:spacing w:after="0"/>
              <w:rPr>
                <w:sz w:val="5"/>
                <w:szCs w:val="5"/>
                <w:color w:val="auto"/>
              </w:rPr>
            </w:pPr>
          </w:p>
        </w:tc>
        <w:tc>
          <w:tcPr>
            <w:tcW w:w="260" w:type="dxa"/>
            <w:vAlign w:val="bottom"/>
            <w:shd w:val="clear" w:color="auto" w:fill="0000FF"/>
          </w:tcPr>
          <w:p>
            <w:pPr>
              <w:spacing w:after="0"/>
              <w:rPr>
                <w:sz w:val="5"/>
                <w:szCs w:val="5"/>
                <w:color w:val="auto"/>
              </w:rPr>
            </w:pPr>
          </w:p>
        </w:tc>
        <w:tc>
          <w:tcPr>
            <w:tcW w:w="980" w:type="dxa"/>
            <w:vAlign w:val="bottom"/>
            <w:tcBorders>
              <w:right w:val="single" w:sz="8" w:color="0000FF"/>
            </w:tcBorders>
            <w:shd w:val="clear" w:color="auto" w:fill="0000FF"/>
          </w:tcPr>
          <w:p>
            <w:pPr>
              <w:spacing w:after="0"/>
              <w:rPr>
                <w:sz w:val="5"/>
                <w:szCs w:val="5"/>
                <w:color w:val="auto"/>
              </w:rPr>
            </w:pPr>
          </w:p>
        </w:tc>
        <w:tc>
          <w:tcPr>
            <w:tcW w:w="1040" w:type="dxa"/>
            <w:vAlign w:val="bottom"/>
            <w:shd w:val="clear" w:color="auto" w:fill="0000FF"/>
          </w:tcPr>
          <w:p>
            <w:pPr>
              <w:spacing w:after="0"/>
              <w:rPr>
                <w:sz w:val="5"/>
                <w:szCs w:val="5"/>
                <w:color w:val="auto"/>
              </w:rPr>
            </w:pPr>
          </w:p>
        </w:tc>
        <w:tc>
          <w:tcPr>
            <w:tcW w:w="400" w:type="dxa"/>
            <w:vAlign w:val="bottom"/>
            <w:tcBorders>
              <w:right w:val="single" w:sz="8" w:color="0000FF"/>
            </w:tcBorders>
            <w:shd w:val="clear" w:color="auto" w:fill="0000FF"/>
          </w:tcPr>
          <w:p>
            <w:pPr>
              <w:spacing w:after="0"/>
              <w:rPr>
                <w:sz w:val="5"/>
                <w:szCs w:val="5"/>
                <w:color w:val="auto"/>
              </w:rPr>
            </w:pPr>
          </w:p>
        </w:tc>
        <w:tc>
          <w:tcPr>
            <w:tcW w:w="540" w:type="dxa"/>
            <w:vAlign w:val="bottom"/>
            <w:shd w:val="clear" w:color="auto" w:fill="0000FF"/>
          </w:tcPr>
          <w:p>
            <w:pPr>
              <w:spacing w:after="0"/>
              <w:rPr>
                <w:sz w:val="5"/>
                <w:szCs w:val="5"/>
                <w:color w:val="auto"/>
              </w:rPr>
            </w:pPr>
          </w:p>
        </w:tc>
        <w:tc>
          <w:tcPr>
            <w:tcW w:w="20" w:type="dxa"/>
            <w:vAlign w:val="bottom"/>
            <w:shd w:val="clear" w:color="auto" w:fill="0000FF"/>
          </w:tcPr>
          <w:p>
            <w:pPr>
              <w:spacing w:after="0"/>
              <w:rPr>
                <w:sz w:val="5"/>
                <w:szCs w:val="5"/>
                <w:color w:val="auto"/>
              </w:rPr>
            </w:pPr>
          </w:p>
        </w:tc>
        <w:tc>
          <w:tcPr>
            <w:tcW w:w="2140" w:type="dxa"/>
            <w:vAlign w:val="bottom"/>
            <w:shd w:val="clear" w:color="auto" w:fill="0000FF"/>
          </w:tcPr>
          <w:p>
            <w:pPr>
              <w:spacing w:after="0"/>
              <w:rPr>
                <w:sz w:val="5"/>
                <w:szCs w:val="5"/>
                <w:color w:val="auto"/>
              </w:rPr>
            </w:pPr>
          </w:p>
        </w:tc>
        <w:tc>
          <w:tcPr>
            <w:tcW w:w="20" w:type="dxa"/>
            <w:vAlign w:val="bottom"/>
            <w:shd w:val="clear" w:color="auto" w:fill="0000FF"/>
          </w:tcPr>
          <w:p>
            <w:pPr>
              <w:spacing w:after="0"/>
              <w:rPr>
                <w:sz w:val="5"/>
                <w:szCs w:val="5"/>
                <w:color w:val="auto"/>
              </w:rPr>
            </w:pPr>
          </w:p>
        </w:tc>
        <w:tc>
          <w:tcPr>
            <w:tcW w:w="200" w:type="dxa"/>
            <w:vAlign w:val="bottom"/>
            <w:tcBorders>
              <w:right w:val="single" w:sz="8" w:color="0000FF"/>
            </w:tcBorders>
            <w:shd w:val="clear" w:color="auto" w:fill="0000FF"/>
          </w:tcPr>
          <w:p>
            <w:pPr>
              <w:spacing w:after="0"/>
              <w:rPr>
                <w:sz w:val="5"/>
                <w:szCs w:val="5"/>
                <w:color w:val="auto"/>
              </w:rPr>
            </w:pPr>
          </w:p>
        </w:tc>
        <w:tc>
          <w:tcPr>
            <w:tcW w:w="0" w:type="dxa"/>
            <w:vAlign w:val="bottom"/>
          </w:tcPr>
          <w:p>
            <w:pPr>
              <w:spacing w:after="0"/>
              <w:rPr>
                <w:sz w:val="1"/>
                <w:szCs w:val="1"/>
                <w:color w:val="auto"/>
              </w:rPr>
            </w:pPr>
          </w:p>
        </w:tc>
      </w:tr>
      <w:tr>
        <w:trPr>
          <w:trHeight w:val="333"/>
        </w:trPr>
        <w:tc>
          <w:tcPr>
            <w:tcW w:w="100" w:type="dxa"/>
            <w:vAlign w:val="bottom"/>
            <w:tcBorders>
              <w:left w:val="single" w:sz="8" w:color="0000FF"/>
              <w:bottom w:val="single" w:sz="8" w:color="DFDFDF"/>
            </w:tcBorders>
            <w:shd w:val="clear" w:color="auto" w:fill="DFDFDF"/>
          </w:tcPr>
          <w:p>
            <w:pPr>
              <w:spacing w:after="0"/>
              <w:rPr>
                <w:sz w:val="24"/>
                <w:szCs w:val="24"/>
                <w:color w:val="auto"/>
              </w:rPr>
            </w:pPr>
          </w:p>
        </w:tc>
        <w:tc>
          <w:tcPr>
            <w:tcW w:w="2060" w:type="dxa"/>
            <w:vAlign w:val="bottom"/>
            <w:tcBorders>
              <w:bottom w:val="single" w:sz="8" w:color="DFDFDF"/>
            </w:tcBorders>
            <w:gridSpan w:val="4"/>
            <w:shd w:val="clear" w:color="auto" w:fill="DFDFDF"/>
          </w:tcPr>
          <w:p>
            <w:pPr>
              <w:spacing w:after="0"/>
              <w:rPr>
                <w:sz w:val="20"/>
                <w:szCs w:val="20"/>
                <w:color w:val="auto"/>
              </w:rPr>
            </w:pPr>
            <w:r>
              <w:rPr>
                <w:rFonts w:ascii="Century" w:cs="Century" w:eastAsia="Century" w:hAnsi="Century"/>
                <w:sz w:val="22"/>
                <w:szCs w:val="22"/>
                <w:b w:val="1"/>
                <w:bCs w:val="1"/>
                <w:color w:val="auto"/>
              </w:rPr>
              <w:t>SUPRIDO</w:t>
            </w:r>
          </w:p>
        </w:tc>
        <w:tc>
          <w:tcPr>
            <w:tcW w:w="220" w:type="dxa"/>
            <w:vAlign w:val="bottom"/>
            <w:tcBorders>
              <w:bottom w:val="single" w:sz="8" w:color="DFDFDF"/>
              <w:right w:val="single" w:sz="8" w:color="DFDFDF"/>
            </w:tcBorders>
            <w:shd w:val="clear" w:color="auto" w:fill="DFDFDF"/>
          </w:tcPr>
          <w:p>
            <w:pPr>
              <w:spacing w:after="0"/>
              <w:rPr>
                <w:sz w:val="24"/>
                <w:szCs w:val="24"/>
                <w:color w:val="auto"/>
              </w:rPr>
            </w:pPr>
          </w:p>
        </w:tc>
        <w:tc>
          <w:tcPr>
            <w:tcW w:w="2520" w:type="dxa"/>
            <w:vAlign w:val="bottom"/>
            <w:tcBorders>
              <w:bottom w:val="single" w:sz="8" w:color="DFDFDF"/>
              <w:right w:val="single" w:sz="8" w:color="DFDFDF"/>
            </w:tcBorders>
            <w:shd w:val="clear" w:color="auto" w:fill="DFDFDF"/>
          </w:tcPr>
          <w:p>
            <w:pPr>
              <w:spacing w:after="0"/>
              <w:rPr>
                <w:sz w:val="24"/>
                <w:szCs w:val="24"/>
                <w:color w:val="auto"/>
              </w:rPr>
            </w:pPr>
          </w:p>
        </w:tc>
        <w:tc>
          <w:tcPr>
            <w:tcW w:w="260" w:type="dxa"/>
            <w:vAlign w:val="bottom"/>
            <w:tcBorders>
              <w:bottom w:val="single" w:sz="8" w:color="DFDFDF"/>
            </w:tcBorders>
            <w:shd w:val="clear" w:color="auto" w:fill="DFDFDF"/>
          </w:tcPr>
          <w:p>
            <w:pPr>
              <w:spacing w:after="0"/>
              <w:rPr>
                <w:sz w:val="24"/>
                <w:szCs w:val="24"/>
                <w:color w:val="auto"/>
              </w:rPr>
            </w:pPr>
          </w:p>
        </w:tc>
        <w:tc>
          <w:tcPr>
            <w:tcW w:w="980" w:type="dxa"/>
            <w:vAlign w:val="bottom"/>
            <w:tcBorders>
              <w:bottom w:val="single" w:sz="8" w:color="DFDFDF"/>
              <w:right w:val="single" w:sz="8" w:color="DFDFDF"/>
            </w:tcBorders>
            <w:shd w:val="clear" w:color="auto" w:fill="DFDFDF"/>
          </w:tcPr>
          <w:p>
            <w:pPr>
              <w:spacing w:after="0"/>
              <w:rPr>
                <w:sz w:val="24"/>
                <w:szCs w:val="24"/>
                <w:color w:val="auto"/>
              </w:rPr>
            </w:pPr>
          </w:p>
        </w:tc>
        <w:tc>
          <w:tcPr>
            <w:tcW w:w="1040" w:type="dxa"/>
            <w:vAlign w:val="bottom"/>
            <w:tcBorders>
              <w:bottom w:val="single" w:sz="8" w:color="DFDFDF"/>
            </w:tcBorders>
            <w:shd w:val="clear" w:color="auto" w:fill="DFDFDF"/>
          </w:tcPr>
          <w:p>
            <w:pPr>
              <w:spacing w:after="0"/>
              <w:rPr>
                <w:sz w:val="24"/>
                <w:szCs w:val="24"/>
                <w:color w:val="auto"/>
              </w:rPr>
            </w:pPr>
          </w:p>
        </w:tc>
        <w:tc>
          <w:tcPr>
            <w:tcW w:w="400" w:type="dxa"/>
            <w:vAlign w:val="bottom"/>
            <w:tcBorders>
              <w:bottom w:val="single" w:sz="8" w:color="DFDFDF"/>
              <w:right w:val="single" w:sz="8" w:color="DFDFDF"/>
            </w:tcBorders>
            <w:shd w:val="clear" w:color="auto" w:fill="DFDFDF"/>
          </w:tcPr>
          <w:p>
            <w:pPr>
              <w:spacing w:after="0"/>
              <w:rPr>
                <w:sz w:val="24"/>
                <w:szCs w:val="24"/>
                <w:color w:val="auto"/>
              </w:rPr>
            </w:pPr>
          </w:p>
        </w:tc>
        <w:tc>
          <w:tcPr>
            <w:tcW w:w="540" w:type="dxa"/>
            <w:vAlign w:val="bottom"/>
            <w:tcBorders>
              <w:bottom w:val="single" w:sz="8" w:color="DFDFDF"/>
            </w:tcBorders>
            <w:shd w:val="clear" w:color="auto" w:fill="DFDFDF"/>
          </w:tcPr>
          <w:p>
            <w:pPr>
              <w:spacing w:after="0"/>
              <w:rPr>
                <w:sz w:val="24"/>
                <w:szCs w:val="24"/>
                <w:color w:val="auto"/>
              </w:rPr>
            </w:pPr>
          </w:p>
        </w:tc>
        <w:tc>
          <w:tcPr>
            <w:tcW w:w="20" w:type="dxa"/>
            <w:vAlign w:val="bottom"/>
            <w:tcBorders>
              <w:bottom w:val="single" w:sz="8" w:color="DFDFDF"/>
            </w:tcBorders>
            <w:shd w:val="clear" w:color="auto" w:fill="DFDFDF"/>
          </w:tcPr>
          <w:p>
            <w:pPr>
              <w:spacing w:after="0"/>
              <w:rPr>
                <w:sz w:val="24"/>
                <w:szCs w:val="24"/>
                <w:color w:val="auto"/>
              </w:rPr>
            </w:pPr>
          </w:p>
        </w:tc>
        <w:tc>
          <w:tcPr>
            <w:tcW w:w="2140" w:type="dxa"/>
            <w:vAlign w:val="bottom"/>
            <w:tcBorders>
              <w:bottom w:val="single" w:sz="8" w:color="DFDFDF"/>
            </w:tcBorders>
            <w:shd w:val="clear" w:color="auto" w:fill="DFDFDF"/>
          </w:tcPr>
          <w:p>
            <w:pPr>
              <w:spacing w:after="0"/>
              <w:rPr>
                <w:sz w:val="24"/>
                <w:szCs w:val="24"/>
                <w:color w:val="auto"/>
              </w:rPr>
            </w:pPr>
          </w:p>
        </w:tc>
        <w:tc>
          <w:tcPr>
            <w:tcW w:w="20" w:type="dxa"/>
            <w:vAlign w:val="bottom"/>
            <w:tcBorders>
              <w:bottom w:val="single" w:sz="8" w:color="DFDFDF"/>
            </w:tcBorders>
            <w:shd w:val="clear" w:color="auto" w:fill="DFDFDF"/>
          </w:tcPr>
          <w:p>
            <w:pPr>
              <w:spacing w:after="0"/>
              <w:rPr>
                <w:sz w:val="24"/>
                <w:szCs w:val="24"/>
                <w:color w:val="auto"/>
              </w:rPr>
            </w:pPr>
          </w:p>
        </w:tc>
        <w:tc>
          <w:tcPr>
            <w:tcW w:w="200" w:type="dxa"/>
            <w:vAlign w:val="bottom"/>
            <w:tcBorders>
              <w:bottom w:val="single" w:sz="8" w:color="DFDFDF"/>
              <w:right w:val="single" w:sz="8" w:color="0000FF"/>
            </w:tcBorders>
            <w:shd w:val="clear" w:color="auto" w:fill="DFDFDF"/>
          </w:tcPr>
          <w:p>
            <w:pPr>
              <w:spacing w:after="0"/>
              <w:rPr>
                <w:sz w:val="24"/>
                <w:szCs w:val="24"/>
                <w:color w:val="auto"/>
              </w:rPr>
            </w:pPr>
          </w:p>
        </w:tc>
        <w:tc>
          <w:tcPr>
            <w:tcW w:w="0" w:type="dxa"/>
            <w:vAlign w:val="bottom"/>
          </w:tcPr>
          <w:p>
            <w:pPr>
              <w:spacing w:after="0"/>
              <w:rPr>
                <w:sz w:val="1"/>
                <w:szCs w:val="1"/>
                <w:color w:val="auto"/>
              </w:rPr>
            </w:pPr>
          </w:p>
        </w:tc>
      </w:tr>
      <w:tr>
        <w:trPr>
          <w:trHeight w:val="281"/>
        </w:trPr>
        <w:tc>
          <w:tcPr>
            <w:tcW w:w="100" w:type="dxa"/>
            <w:vAlign w:val="bottom"/>
            <w:tcBorders>
              <w:left w:val="single" w:sz="8" w:color="0000FF"/>
            </w:tcBorders>
          </w:tcPr>
          <w:p>
            <w:pPr>
              <w:spacing w:after="0"/>
              <w:rPr>
                <w:sz w:val="24"/>
                <w:szCs w:val="24"/>
                <w:color w:val="auto"/>
              </w:rPr>
            </w:pPr>
          </w:p>
        </w:tc>
        <w:tc>
          <w:tcPr>
            <w:tcW w:w="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3000" w:type="dxa"/>
            <w:vAlign w:val="bottom"/>
            <w:gridSpan w:val="3"/>
          </w:tcPr>
          <w:p>
            <w:pPr>
              <w:jc w:val="center"/>
              <w:ind w:right="2180"/>
              <w:spacing w:after="0" w:line="211" w:lineRule="exact"/>
              <w:rPr>
                <w:sz w:val="20"/>
                <w:szCs w:val="20"/>
                <w:color w:val="auto"/>
              </w:rPr>
            </w:pPr>
            <w:r>
              <w:rPr>
                <w:rFonts w:ascii="Century" w:cs="Century" w:eastAsia="Century" w:hAnsi="Century"/>
                <w:sz w:val="18"/>
                <w:szCs w:val="18"/>
                <w:b w:val="1"/>
                <w:bCs w:val="1"/>
                <w:color w:val="auto"/>
              </w:rPr>
              <w:t>Nome:</w:t>
            </w:r>
          </w:p>
        </w:tc>
        <w:tc>
          <w:tcPr>
            <w:tcW w:w="980" w:type="dxa"/>
            <w:vAlign w:val="bottom"/>
          </w:tcPr>
          <w:p>
            <w:pPr>
              <w:spacing w:after="0"/>
              <w:rPr>
                <w:sz w:val="24"/>
                <w:szCs w:val="24"/>
                <w:color w:val="auto"/>
              </w:rPr>
            </w:pPr>
          </w:p>
        </w:tc>
        <w:tc>
          <w:tcPr>
            <w:tcW w:w="1040" w:type="dxa"/>
            <w:vAlign w:val="bottom"/>
          </w:tcPr>
          <w:p>
            <w:pPr>
              <w:spacing w:after="0" w:line="211" w:lineRule="exact"/>
              <w:rPr>
                <w:sz w:val="20"/>
                <w:szCs w:val="20"/>
                <w:color w:val="auto"/>
              </w:rPr>
            </w:pPr>
            <w:r>
              <w:rPr>
                <w:rFonts w:ascii="Century" w:cs="Century" w:eastAsia="Century" w:hAnsi="Century"/>
                <w:sz w:val="18"/>
                <w:szCs w:val="18"/>
                <w:b w:val="1"/>
                <w:bCs w:val="1"/>
                <w:color w:val="auto"/>
              </w:rPr>
              <w:t>CPF:</w:t>
            </w:r>
          </w:p>
        </w:tc>
        <w:tc>
          <w:tcPr>
            <w:tcW w:w="40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360" w:type="dxa"/>
            <w:vAlign w:val="bottom"/>
            <w:tcBorders>
              <w:right w:val="single" w:sz="8" w:color="0000FF"/>
            </w:tcBorders>
            <w:gridSpan w:val="3"/>
          </w:tcPr>
          <w:p>
            <w:pPr>
              <w:jc w:val="center"/>
              <w:ind w:right="600"/>
              <w:spacing w:after="0" w:line="281" w:lineRule="exact"/>
              <w:rPr>
                <w:sz w:val="20"/>
                <w:szCs w:val="20"/>
                <w:color w:val="auto"/>
              </w:rPr>
            </w:pPr>
            <w:r>
              <w:rPr>
                <w:rFonts w:ascii="Century" w:cs="Century" w:eastAsia="Century" w:hAnsi="Century"/>
                <w:sz w:val="18"/>
                <w:szCs w:val="18"/>
                <w:b w:val="1"/>
                <w:bCs w:val="1"/>
                <w:color w:val="auto"/>
                <w:w w:val="98"/>
              </w:rPr>
              <w:t>Telefone</w:t>
            </w:r>
            <w:r>
              <w:rPr>
                <w:rFonts w:ascii="Century" w:cs="Century" w:eastAsia="Century" w:hAnsi="Century"/>
                <w:sz w:val="24"/>
                <w:szCs w:val="24"/>
                <w:b w:val="1"/>
                <w:bCs w:val="1"/>
                <w:color w:val="auto"/>
                <w:w w:val="98"/>
              </w:rPr>
              <w:t>:</w:t>
            </w:r>
          </w:p>
        </w:tc>
        <w:tc>
          <w:tcPr>
            <w:tcW w:w="0" w:type="dxa"/>
            <w:vAlign w:val="bottom"/>
          </w:tcPr>
          <w:p>
            <w:pPr>
              <w:spacing w:after="0"/>
              <w:rPr>
                <w:sz w:val="1"/>
                <w:szCs w:val="1"/>
                <w:color w:val="auto"/>
              </w:rPr>
            </w:pPr>
          </w:p>
        </w:tc>
      </w:tr>
      <w:tr>
        <w:trPr>
          <w:trHeight w:val="225"/>
        </w:trPr>
        <w:tc>
          <w:tcPr>
            <w:tcW w:w="100" w:type="dxa"/>
            <w:vAlign w:val="bottom"/>
            <w:tcBorders>
              <w:left w:val="single" w:sz="8" w:color="0000FF"/>
            </w:tcBorders>
          </w:tcPr>
          <w:p>
            <w:pPr>
              <w:spacing w:after="0"/>
              <w:rPr>
                <w:sz w:val="19"/>
                <w:szCs w:val="19"/>
                <w:color w:val="auto"/>
              </w:rPr>
            </w:pPr>
          </w:p>
        </w:tc>
        <w:tc>
          <w:tcPr>
            <w:tcW w:w="20" w:type="dxa"/>
            <w:vAlign w:val="bottom"/>
          </w:tcPr>
          <w:p>
            <w:pPr>
              <w:spacing w:after="0"/>
              <w:rPr>
                <w:sz w:val="19"/>
                <w:szCs w:val="19"/>
                <w:color w:val="auto"/>
              </w:rPr>
            </w:pPr>
          </w:p>
        </w:tc>
        <w:tc>
          <w:tcPr>
            <w:tcW w:w="560" w:type="dxa"/>
            <w:vAlign w:val="bottom"/>
          </w:tcPr>
          <w:p>
            <w:pPr>
              <w:spacing w:after="0"/>
              <w:rPr>
                <w:sz w:val="19"/>
                <w:szCs w:val="19"/>
                <w:color w:val="auto"/>
              </w:rPr>
            </w:pPr>
          </w:p>
        </w:tc>
        <w:tc>
          <w:tcPr>
            <w:tcW w:w="12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3000" w:type="dxa"/>
            <w:vAlign w:val="bottom"/>
            <w:gridSpan w:val="3"/>
          </w:tcPr>
          <w:p>
            <w:pPr>
              <w:jc w:val="center"/>
              <w:ind w:right="2160"/>
              <w:spacing w:after="0"/>
              <w:rPr>
                <w:sz w:val="20"/>
                <w:szCs w:val="20"/>
                <w:color w:val="auto"/>
              </w:rPr>
            </w:pPr>
            <w:r>
              <w:rPr>
                <w:rFonts w:ascii="Century" w:cs="Century" w:eastAsia="Century" w:hAnsi="Century"/>
                <w:sz w:val="18"/>
                <w:szCs w:val="18"/>
                <w:b w:val="1"/>
                <w:bCs w:val="1"/>
                <w:color w:val="auto"/>
                <w:w w:val="99"/>
              </w:rPr>
              <w:t>Unidade:</w:t>
            </w:r>
          </w:p>
        </w:tc>
        <w:tc>
          <w:tcPr>
            <w:tcW w:w="98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3320" w:type="dxa"/>
            <w:vAlign w:val="bottom"/>
            <w:tcBorders>
              <w:right w:val="single" w:sz="8" w:color="0000FF"/>
            </w:tcBorders>
            <w:gridSpan w:val="6"/>
          </w:tcPr>
          <w:p>
            <w:pPr>
              <w:spacing w:after="0"/>
              <w:rPr>
                <w:sz w:val="20"/>
                <w:szCs w:val="20"/>
                <w:color w:val="auto"/>
              </w:rPr>
            </w:pPr>
            <w:r>
              <w:rPr>
                <w:rFonts w:ascii="Century" w:cs="Century" w:eastAsia="Century" w:hAnsi="Century"/>
                <w:sz w:val="18"/>
                <w:szCs w:val="18"/>
                <w:b w:val="1"/>
                <w:bCs w:val="1"/>
                <w:color w:val="auto"/>
              </w:rPr>
              <w:t>Cargo/Função:</w:t>
            </w:r>
          </w:p>
        </w:tc>
        <w:tc>
          <w:tcPr>
            <w:tcW w:w="0" w:type="dxa"/>
            <w:vAlign w:val="bottom"/>
          </w:tcPr>
          <w:p>
            <w:pPr>
              <w:spacing w:after="0"/>
              <w:rPr>
                <w:sz w:val="1"/>
                <w:szCs w:val="1"/>
                <w:color w:val="auto"/>
              </w:rPr>
            </w:pPr>
          </w:p>
        </w:tc>
      </w:tr>
      <w:tr>
        <w:trPr>
          <w:trHeight w:val="67"/>
        </w:trPr>
        <w:tc>
          <w:tcPr>
            <w:tcW w:w="100" w:type="dxa"/>
            <w:vAlign w:val="bottom"/>
            <w:tcBorders>
              <w:left w:val="single" w:sz="8" w:color="0000FF"/>
            </w:tcBorders>
            <w:shd w:val="clear" w:color="auto" w:fill="0000FF"/>
          </w:tcPr>
          <w:p>
            <w:pPr>
              <w:spacing w:after="0"/>
              <w:rPr>
                <w:sz w:val="5"/>
                <w:szCs w:val="5"/>
                <w:color w:val="auto"/>
              </w:rPr>
            </w:pPr>
          </w:p>
        </w:tc>
        <w:tc>
          <w:tcPr>
            <w:tcW w:w="20" w:type="dxa"/>
            <w:vAlign w:val="bottom"/>
            <w:shd w:val="clear" w:color="auto" w:fill="0000FF"/>
          </w:tcPr>
          <w:p>
            <w:pPr>
              <w:spacing w:after="0"/>
              <w:rPr>
                <w:sz w:val="5"/>
                <w:szCs w:val="5"/>
                <w:color w:val="auto"/>
              </w:rPr>
            </w:pPr>
          </w:p>
        </w:tc>
        <w:tc>
          <w:tcPr>
            <w:tcW w:w="560" w:type="dxa"/>
            <w:vAlign w:val="bottom"/>
            <w:tcBorders>
              <w:right w:val="single" w:sz="8" w:color="0000FF"/>
            </w:tcBorders>
            <w:shd w:val="clear" w:color="auto" w:fill="0000FF"/>
          </w:tcPr>
          <w:p>
            <w:pPr>
              <w:spacing w:after="0"/>
              <w:rPr>
                <w:sz w:val="5"/>
                <w:szCs w:val="5"/>
                <w:color w:val="auto"/>
              </w:rPr>
            </w:pPr>
          </w:p>
        </w:tc>
        <w:tc>
          <w:tcPr>
            <w:tcW w:w="1260" w:type="dxa"/>
            <w:vAlign w:val="bottom"/>
            <w:tcBorders>
              <w:right w:val="single" w:sz="8" w:color="0000FF"/>
            </w:tcBorders>
            <w:shd w:val="clear" w:color="auto" w:fill="0000FF"/>
          </w:tcPr>
          <w:p>
            <w:pPr>
              <w:spacing w:after="0"/>
              <w:rPr>
                <w:sz w:val="5"/>
                <w:szCs w:val="5"/>
                <w:color w:val="auto"/>
              </w:rPr>
            </w:pPr>
          </w:p>
        </w:tc>
        <w:tc>
          <w:tcPr>
            <w:tcW w:w="220" w:type="dxa"/>
            <w:vAlign w:val="bottom"/>
            <w:shd w:val="clear" w:color="auto" w:fill="0000FF"/>
          </w:tcPr>
          <w:p>
            <w:pPr>
              <w:spacing w:after="0"/>
              <w:rPr>
                <w:sz w:val="5"/>
                <w:szCs w:val="5"/>
                <w:color w:val="auto"/>
              </w:rPr>
            </w:pPr>
          </w:p>
        </w:tc>
        <w:tc>
          <w:tcPr>
            <w:tcW w:w="220" w:type="dxa"/>
            <w:vAlign w:val="bottom"/>
            <w:tcBorders>
              <w:right w:val="single" w:sz="8" w:color="0000FF"/>
            </w:tcBorders>
            <w:shd w:val="clear" w:color="auto" w:fill="0000FF"/>
          </w:tcPr>
          <w:p>
            <w:pPr>
              <w:spacing w:after="0"/>
              <w:rPr>
                <w:sz w:val="5"/>
                <w:szCs w:val="5"/>
                <w:color w:val="auto"/>
              </w:rPr>
            </w:pPr>
          </w:p>
        </w:tc>
        <w:tc>
          <w:tcPr>
            <w:tcW w:w="2520" w:type="dxa"/>
            <w:vAlign w:val="bottom"/>
            <w:tcBorders>
              <w:right w:val="single" w:sz="8" w:color="0000FF"/>
            </w:tcBorders>
            <w:shd w:val="clear" w:color="auto" w:fill="0000FF"/>
          </w:tcPr>
          <w:p>
            <w:pPr>
              <w:spacing w:after="0"/>
              <w:rPr>
                <w:sz w:val="5"/>
                <w:szCs w:val="5"/>
                <w:color w:val="auto"/>
              </w:rPr>
            </w:pPr>
          </w:p>
        </w:tc>
        <w:tc>
          <w:tcPr>
            <w:tcW w:w="260" w:type="dxa"/>
            <w:vAlign w:val="bottom"/>
            <w:shd w:val="clear" w:color="auto" w:fill="0000FF"/>
          </w:tcPr>
          <w:p>
            <w:pPr>
              <w:spacing w:after="0"/>
              <w:rPr>
                <w:sz w:val="5"/>
                <w:szCs w:val="5"/>
                <w:color w:val="auto"/>
              </w:rPr>
            </w:pPr>
          </w:p>
        </w:tc>
        <w:tc>
          <w:tcPr>
            <w:tcW w:w="980" w:type="dxa"/>
            <w:vAlign w:val="bottom"/>
            <w:tcBorders>
              <w:right w:val="single" w:sz="8" w:color="0000FF"/>
            </w:tcBorders>
            <w:shd w:val="clear" w:color="auto" w:fill="0000FF"/>
          </w:tcPr>
          <w:p>
            <w:pPr>
              <w:spacing w:after="0"/>
              <w:rPr>
                <w:sz w:val="5"/>
                <w:szCs w:val="5"/>
                <w:color w:val="auto"/>
              </w:rPr>
            </w:pPr>
          </w:p>
        </w:tc>
        <w:tc>
          <w:tcPr>
            <w:tcW w:w="1040" w:type="dxa"/>
            <w:vAlign w:val="bottom"/>
            <w:shd w:val="clear" w:color="auto" w:fill="0000FF"/>
          </w:tcPr>
          <w:p>
            <w:pPr>
              <w:spacing w:after="0"/>
              <w:rPr>
                <w:sz w:val="5"/>
                <w:szCs w:val="5"/>
                <w:color w:val="auto"/>
              </w:rPr>
            </w:pPr>
          </w:p>
        </w:tc>
        <w:tc>
          <w:tcPr>
            <w:tcW w:w="400" w:type="dxa"/>
            <w:vAlign w:val="bottom"/>
            <w:tcBorders>
              <w:right w:val="single" w:sz="8" w:color="0000FF"/>
            </w:tcBorders>
            <w:shd w:val="clear" w:color="auto" w:fill="0000FF"/>
          </w:tcPr>
          <w:p>
            <w:pPr>
              <w:spacing w:after="0"/>
              <w:rPr>
                <w:sz w:val="5"/>
                <w:szCs w:val="5"/>
                <w:color w:val="auto"/>
              </w:rPr>
            </w:pPr>
          </w:p>
        </w:tc>
        <w:tc>
          <w:tcPr>
            <w:tcW w:w="540" w:type="dxa"/>
            <w:vAlign w:val="bottom"/>
            <w:shd w:val="clear" w:color="auto" w:fill="0000FF"/>
          </w:tcPr>
          <w:p>
            <w:pPr>
              <w:spacing w:after="0"/>
              <w:rPr>
                <w:sz w:val="5"/>
                <w:szCs w:val="5"/>
                <w:color w:val="auto"/>
              </w:rPr>
            </w:pPr>
          </w:p>
        </w:tc>
        <w:tc>
          <w:tcPr>
            <w:tcW w:w="20" w:type="dxa"/>
            <w:vAlign w:val="bottom"/>
            <w:shd w:val="clear" w:color="auto" w:fill="0000FF"/>
          </w:tcPr>
          <w:p>
            <w:pPr>
              <w:spacing w:after="0"/>
              <w:rPr>
                <w:sz w:val="5"/>
                <w:szCs w:val="5"/>
                <w:color w:val="auto"/>
              </w:rPr>
            </w:pPr>
          </w:p>
        </w:tc>
        <w:tc>
          <w:tcPr>
            <w:tcW w:w="2140" w:type="dxa"/>
            <w:vAlign w:val="bottom"/>
            <w:shd w:val="clear" w:color="auto" w:fill="0000FF"/>
          </w:tcPr>
          <w:p>
            <w:pPr>
              <w:spacing w:after="0"/>
              <w:rPr>
                <w:sz w:val="5"/>
                <w:szCs w:val="5"/>
                <w:color w:val="auto"/>
              </w:rPr>
            </w:pPr>
          </w:p>
        </w:tc>
        <w:tc>
          <w:tcPr>
            <w:tcW w:w="20" w:type="dxa"/>
            <w:vAlign w:val="bottom"/>
            <w:shd w:val="clear" w:color="auto" w:fill="0000FF"/>
          </w:tcPr>
          <w:p>
            <w:pPr>
              <w:spacing w:after="0"/>
              <w:rPr>
                <w:sz w:val="5"/>
                <w:szCs w:val="5"/>
                <w:color w:val="auto"/>
              </w:rPr>
            </w:pPr>
          </w:p>
        </w:tc>
        <w:tc>
          <w:tcPr>
            <w:tcW w:w="200" w:type="dxa"/>
            <w:vAlign w:val="bottom"/>
            <w:tcBorders>
              <w:right w:val="single" w:sz="8" w:color="0000FF"/>
            </w:tcBorders>
            <w:shd w:val="clear" w:color="auto" w:fill="0000FF"/>
          </w:tcPr>
          <w:p>
            <w:pPr>
              <w:spacing w:after="0"/>
              <w:rPr>
                <w:sz w:val="5"/>
                <w:szCs w:val="5"/>
                <w:color w:val="auto"/>
              </w:rPr>
            </w:pPr>
          </w:p>
        </w:tc>
        <w:tc>
          <w:tcPr>
            <w:tcW w:w="0" w:type="dxa"/>
            <w:vAlign w:val="bottom"/>
          </w:tcPr>
          <w:p>
            <w:pPr>
              <w:spacing w:after="0"/>
              <w:rPr>
                <w:sz w:val="1"/>
                <w:szCs w:val="1"/>
                <w:color w:val="auto"/>
              </w:rPr>
            </w:pPr>
          </w:p>
        </w:tc>
      </w:tr>
      <w:tr>
        <w:trPr>
          <w:trHeight w:val="214"/>
        </w:trPr>
        <w:tc>
          <w:tcPr>
            <w:tcW w:w="100" w:type="dxa"/>
            <w:vAlign w:val="bottom"/>
          </w:tcPr>
          <w:p>
            <w:pPr>
              <w:spacing w:after="0"/>
              <w:rPr>
                <w:sz w:val="18"/>
                <w:szCs w:val="18"/>
                <w:color w:val="auto"/>
              </w:rPr>
            </w:pPr>
          </w:p>
        </w:tc>
        <w:tc>
          <w:tcPr>
            <w:tcW w:w="20" w:type="dxa"/>
            <w:vAlign w:val="bottom"/>
            <w:tcBorders>
              <w:bottom w:val="single" w:sz="8" w:color="auto"/>
            </w:tcBorders>
          </w:tcPr>
          <w:p>
            <w:pPr>
              <w:spacing w:after="0"/>
              <w:rPr>
                <w:sz w:val="18"/>
                <w:szCs w:val="18"/>
                <w:color w:val="auto"/>
              </w:rPr>
            </w:pPr>
          </w:p>
        </w:tc>
        <w:tc>
          <w:tcPr>
            <w:tcW w:w="560" w:type="dxa"/>
            <w:vAlign w:val="bottom"/>
            <w:tcBorders>
              <w:bottom w:val="single" w:sz="8" w:color="auto"/>
            </w:tcBorders>
          </w:tcPr>
          <w:p>
            <w:pPr>
              <w:spacing w:after="0"/>
              <w:rPr>
                <w:sz w:val="18"/>
                <w:szCs w:val="18"/>
                <w:color w:val="auto"/>
              </w:rPr>
            </w:pPr>
          </w:p>
        </w:tc>
        <w:tc>
          <w:tcPr>
            <w:tcW w:w="4220" w:type="dxa"/>
            <w:vAlign w:val="bottom"/>
            <w:tcBorders>
              <w:bottom w:val="single" w:sz="8" w:color="auto"/>
              <w:right w:val="single" w:sz="8" w:color="auto"/>
            </w:tcBorders>
            <w:gridSpan w:val="4"/>
          </w:tcPr>
          <w:p>
            <w:pPr>
              <w:ind w:left="960"/>
              <w:spacing w:after="0" w:line="212" w:lineRule="exact"/>
              <w:rPr>
                <w:sz w:val="20"/>
                <w:szCs w:val="20"/>
                <w:color w:val="auto"/>
              </w:rPr>
            </w:pPr>
            <w:r>
              <w:rPr>
                <w:rFonts w:ascii="Century" w:cs="Century" w:eastAsia="Century" w:hAnsi="Century"/>
                <w:sz w:val="18"/>
                <w:szCs w:val="18"/>
                <w:color w:val="auto"/>
              </w:rPr>
              <w:t>CONTABILIZAÇÃO</w:t>
            </w:r>
          </w:p>
        </w:tc>
        <w:tc>
          <w:tcPr>
            <w:tcW w:w="260" w:type="dxa"/>
            <w:vAlign w:val="bottom"/>
            <w:tcBorders>
              <w:bottom w:val="single" w:sz="8" w:color="auto"/>
            </w:tcBorders>
          </w:tcPr>
          <w:p>
            <w:pPr>
              <w:spacing w:after="0"/>
              <w:rPr>
                <w:sz w:val="18"/>
                <w:szCs w:val="18"/>
                <w:color w:val="auto"/>
              </w:rPr>
            </w:pPr>
          </w:p>
        </w:tc>
        <w:tc>
          <w:tcPr>
            <w:tcW w:w="980" w:type="dxa"/>
            <w:vAlign w:val="bottom"/>
            <w:tcBorders>
              <w:bottom w:val="single" w:sz="8" w:color="auto"/>
            </w:tcBorders>
          </w:tcPr>
          <w:p>
            <w:pPr>
              <w:spacing w:after="0"/>
              <w:rPr>
                <w:sz w:val="18"/>
                <w:szCs w:val="18"/>
                <w:color w:val="auto"/>
              </w:rPr>
            </w:pPr>
          </w:p>
        </w:tc>
        <w:tc>
          <w:tcPr>
            <w:tcW w:w="1040" w:type="dxa"/>
            <w:vAlign w:val="bottom"/>
            <w:tcBorders>
              <w:bottom w:val="single" w:sz="8" w:color="auto"/>
            </w:tcBorders>
          </w:tcPr>
          <w:p>
            <w:pPr>
              <w:spacing w:after="0"/>
              <w:rPr>
                <w:sz w:val="18"/>
                <w:szCs w:val="18"/>
                <w:color w:val="auto"/>
              </w:rPr>
            </w:pPr>
          </w:p>
        </w:tc>
        <w:tc>
          <w:tcPr>
            <w:tcW w:w="940" w:type="dxa"/>
            <w:vAlign w:val="bottom"/>
            <w:tcBorders>
              <w:bottom w:val="single" w:sz="8" w:color="auto"/>
            </w:tcBorders>
            <w:gridSpan w:val="2"/>
          </w:tcPr>
          <w:p>
            <w:pPr>
              <w:ind w:left="140"/>
              <w:spacing w:after="0" w:line="212" w:lineRule="exact"/>
              <w:rPr>
                <w:sz w:val="20"/>
                <w:szCs w:val="20"/>
                <w:color w:val="auto"/>
              </w:rPr>
            </w:pPr>
            <w:r>
              <w:rPr>
                <w:rFonts w:ascii="Century" w:cs="Century" w:eastAsia="Century" w:hAnsi="Century"/>
                <w:sz w:val="18"/>
                <w:szCs w:val="18"/>
                <w:color w:val="auto"/>
              </w:rPr>
              <w:t>PRAZOS</w:t>
            </w:r>
          </w:p>
        </w:tc>
        <w:tc>
          <w:tcPr>
            <w:tcW w:w="20" w:type="dxa"/>
            <w:vAlign w:val="bottom"/>
            <w:tcBorders>
              <w:bottom w:val="single" w:sz="8" w:color="auto"/>
            </w:tcBorders>
          </w:tcPr>
          <w:p>
            <w:pPr>
              <w:spacing w:after="0"/>
              <w:rPr>
                <w:sz w:val="18"/>
                <w:szCs w:val="18"/>
                <w:color w:val="auto"/>
              </w:rPr>
            </w:pPr>
          </w:p>
        </w:tc>
        <w:tc>
          <w:tcPr>
            <w:tcW w:w="2140" w:type="dxa"/>
            <w:vAlign w:val="bottom"/>
            <w:tcBorders>
              <w:bottom w:val="single" w:sz="8" w:color="auto"/>
            </w:tcBorders>
          </w:tcPr>
          <w:p>
            <w:pPr>
              <w:spacing w:after="0"/>
              <w:rPr>
                <w:sz w:val="18"/>
                <w:szCs w:val="18"/>
                <w:color w:val="auto"/>
              </w:rPr>
            </w:pPr>
          </w:p>
        </w:tc>
        <w:tc>
          <w:tcPr>
            <w:tcW w:w="20" w:type="dxa"/>
            <w:vAlign w:val="bottom"/>
            <w:tcBorders>
              <w:bottom w:val="single" w:sz="8" w:color="auto"/>
            </w:tcBorders>
          </w:tcPr>
          <w:p>
            <w:pPr>
              <w:spacing w:after="0"/>
              <w:rPr>
                <w:sz w:val="18"/>
                <w:szCs w:val="18"/>
                <w:color w:val="auto"/>
              </w:rPr>
            </w:pPr>
          </w:p>
        </w:tc>
        <w:tc>
          <w:tcPr>
            <w:tcW w:w="20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820" w:type="dxa"/>
            <w:vAlign w:val="bottom"/>
            <w:tcBorders>
              <w:right w:val="single" w:sz="8" w:color="auto"/>
            </w:tcBorders>
            <w:gridSpan w:val="2"/>
          </w:tcPr>
          <w:p>
            <w:pPr>
              <w:ind w:left="180"/>
              <w:spacing w:after="0" w:line="203" w:lineRule="exact"/>
              <w:rPr>
                <w:sz w:val="20"/>
                <w:szCs w:val="20"/>
                <w:color w:val="auto"/>
              </w:rPr>
            </w:pPr>
            <w:r>
              <w:rPr>
                <w:rFonts w:ascii="Century" w:cs="Century" w:eastAsia="Century" w:hAnsi="Century"/>
                <w:sz w:val="18"/>
                <w:szCs w:val="18"/>
                <w:color w:val="auto"/>
              </w:rPr>
              <w:t>NE de Concessão</w:t>
            </w:r>
          </w:p>
        </w:tc>
        <w:tc>
          <w:tcPr>
            <w:tcW w:w="220" w:type="dxa"/>
            <w:vAlign w:val="bottom"/>
          </w:tcPr>
          <w:p>
            <w:pPr>
              <w:spacing w:after="0"/>
              <w:rPr>
                <w:sz w:val="17"/>
                <w:szCs w:val="17"/>
                <w:color w:val="auto"/>
              </w:rPr>
            </w:pPr>
          </w:p>
        </w:tc>
        <w:tc>
          <w:tcPr>
            <w:tcW w:w="2740" w:type="dxa"/>
            <w:vAlign w:val="bottom"/>
            <w:tcBorders>
              <w:right w:val="single" w:sz="8" w:color="auto"/>
            </w:tcBorders>
            <w:gridSpan w:val="2"/>
          </w:tcPr>
          <w:p>
            <w:pPr>
              <w:jc w:val="center"/>
              <w:ind w:right="138"/>
              <w:spacing w:after="0" w:line="203" w:lineRule="exact"/>
              <w:rPr>
                <w:sz w:val="20"/>
                <w:szCs w:val="20"/>
                <w:color w:val="auto"/>
              </w:rPr>
            </w:pPr>
            <w:r>
              <w:rPr>
                <w:rFonts w:ascii="Century" w:cs="Century" w:eastAsia="Century" w:hAnsi="Century"/>
                <w:sz w:val="18"/>
                <w:szCs w:val="18"/>
                <w:color w:val="auto"/>
              </w:rPr>
              <w:t>Proposta De Concessão De</w:t>
            </w:r>
          </w:p>
        </w:tc>
        <w:tc>
          <w:tcPr>
            <w:tcW w:w="260" w:type="dxa"/>
            <w:vAlign w:val="bottom"/>
          </w:tcPr>
          <w:p>
            <w:pPr>
              <w:spacing w:after="0"/>
              <w:rPr>
                <w:sz w:val="17"/>
                <w:szCs w:val="17"/>
                <w:color w:val="auto"/>
              </w:rPr>
            </w:pPr>
          </w:p>
        </w:tc>
        <w:tc>
          <w:tcPr>
            <w:tcW w:w="2020" w:type="dxa"/>
            <w:vAlign w:val="bottom"/>
            <w:gridSpan w:val="2"/>
          </w:tcPr>
          <w:p>
            <w:pPr>
              <w:jc w:val="center"/>
              <w:ind w:left="10"/>
              <w:spacing w:after="0" w:line="203" w:lineRule="exact"/>
              <w:rPr>
                <w:sz w:val="20"/>
                <w:szCs w:val="20"/>
                <w:color w:val="auto"/>
              </w:rPr>
            </w:pPr>
            <w:r>
              <w:rPr>
                <w:rFonts w:ascii="Century" w:cs="Century" w:eastAsia="Century" w:hAnsi="Century"/>
                <w:sz w:val="18"/>
                <w:szCs w:val="18"/>
                <w:color w:val="auto"/>
                <w:w w:val="99"/>
              </w:rPr>
              <w:t>Período para aplicação</w:t>
            </w:r>
          </w:p>
        </w:tc>
        <w:tc>
          <w:tcPr>
            <w:tcW w:w="400" w:type="dxa"/>
            <w:vAlign w:val="bottom"/>
            <w:tcBorders>
              <w:right w:val="single" w:sz="8" w:color="auto"/>
            </w:tcBorders>
          </w:tcPr>
          <w:p>
            <w:pPr>
              <w:spacing w:after="0"/>
              <w:rPr>
                <w:sz w:val="17"/>
                <w:szCs w:val="17"/>
                <w:color w:val="auto"/>
              </w:rPr>
            </w:pPr>
          </w:p>
        </w:tc>
        <w:tc>
          <w:tcPr>
            <w:tcW w:w="2920" w:type="dxa"/>
            <w:vAlign w:val="bottom"/>
            <w:gridSpan w:val="5"/>
          </w:tcPr>
          <w:p>
            <w:pPr>
              <w:jc w:val="center"/>
              <w:ind w:right="20"/>
              <w:spacing w:after="0" w:line="203" w:lineRule="exact"/>
              <w:rPr>
                <w:sz w:val="20"/>
                <w:szCs w:val="20"/>
                <w:color w:val="auto"/>
              </w:rPr>
            </w:pPr>
            <w:r>
              <w:rPr>
                <w:rFonts w:ascii="Century" w:cs="Century" w:eastAsia="Century" w:hAnsi="Century"/>
                <w:sz w:val="18"/>
                <w:szCs w:val="18"/>
                <w:color w:val="auto"/>
                <w:w w:val="99"/>
              </w:rPr>
              <w:t>Data limite para comprovação</w:t>
            </w:r>
          </w:p>
        </w:tc>
        <w:tc>
          <w:tcPr>
            <w:tcW w:w="0" w:type="dxa"/>
            <w:vAlign w:val="bottom"/>
          </w:tcPr>
          <w:p>
            <w:pPr>
              <w:spacing w:after="0"/>
              <w:rPr>
                <w:sz w:val="1"/>
                <w:szCs w:val="1"/>
                <w:color w:val="auto"/>
              </w:rPr>
            </w:pPr>
          </w:p>
        </w:tc>
      </w:tr>
      <w:tr>
        <w:trPr>
          <w:trHeight w:val="218"/>
        </w:trPr>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260" w:type="dxa"/>
            <w:vAlign w:val="bottom"/>
            <w:tcBorders>
              <w:right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520" w:type="dxa"/>
            <w:vAlign w:val="bottom"/>
            <w:tcBorders>
              <w:right w:val="single" w:sz="8" w:color="auto"/>
            </w:tcBorders>
          </w:tcPr>
          <w:p>
            <w:pPr>
              <w:jc w:val="center"/>
              <w:ind w:right="358"/>
              <w:spacing w:after="0"/>
              <w:rPr>
                <w:sz w:val="20"/>
                <w:szCs w:val="20"/>
                <w:color w:val="auto"/>
              </w:rPr>
            </w:pPr>
            <w:r>
              <w:rPr>
                <w:rFonts w:ascii="Century" w:cs="Century" w:eastAsia="Century" w:hAnsi="Century"/>
                <w:sz w:val="18"/>
                <w:szCs w:val="18"/>
                <w:color w:val="auto"/>
                <w:w w:val="99"/>
              </w:rPr>
              <w:t>Suprimento De Fundos:</w:t>
            </w:r>
          </w:p>
        </w:tc>
        <w:tc>
          <w:tcPr>
            <w:tcW w:w="260" w:type="dxa"/>
            <w:vAlign w:val="bottom"/>
          </w:tcPr>
          <w:p>
            <w:pPr>
              <w:spacing w:after="0"/>
              <w:rPr>
                <w:sz w:val="18"/>
                <w:szCs w:val="18"/>
                <w:color w:val="auto"/>
              </w:rPr>
            </w:pPr>
          </w:p>
        </w:tc>
        <w:tc>
          <w:tcPr>
            <w:tcW w:w="2020" w:type="dxa"/>
            <w:vAlign w:val="bottom"/>
            <w:gridSpan w:val="2"/>
          </w:tcPr>
          <w:p>
            <w:pPr>
              <w:jc w:val="center"/>
              <w:ind w:left="30"/>
              <w:spacing w:after="0"/>
              <w:rPr>
                <w:sz w:val="20"/>
                <w:szCs w:val="20"/>
                <w:color w:val="auto"/>
              </w:rPr>
            </w:pPr>
            <w:r>
              <w:rPr>
                <w:rFonts w:ascii="Century" w:cs="Century" w:eastAsia="Century" w:hAnsi="Century"/>
                <w:sz w:val="18"/>
                <w:szCs w:val="18"/>
                <w:color w:val="auto"/>
                <w:w w:val="99"/>
              </w:rPr>
              <w:t>_____/ _____/ _____ a</w:t>
            </w:r>
          </w:p>
        </w:tc>
        <w:tc>
          <w:tcPr>
            <w:tcW w:w="400" w:type="dxa"/>
            <w:vAlign w:val="bottom"/>
            <w:tcBorders>
              <w:right w:val="single" w:sz="8" w:color="auto"/>
            </w:tcBorders>
          </w:tcPr>
          <w:p>
            <w:pPr>
              <w:spacing w:after="0"/>
              <w:rPr>
                <w:sz w:val="18"/>
                <w:szCs w:val="18"/>
                <w:color w:val="auto"/>
              </w:rPr>
            </w:pPr>
          </w:p>
        </w:tc>
        <w:tc>
          <w:tcPr>
            <w:tcW w:w="5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1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8"/>
        </w:trPr>
        <w:tc>
          <w:tcPr>
            <w:tcW w:w="100" w:type="dxa"/>
            <w:vAlign w:val="bottom"/>
          </w:tcPr>
          <w:p>
            <w:pPr>
              <w:spacing w:after="0"/>
              <w:rPr>
                <w:sz w:val="18"/>
                <w:szCs w:val="18"/>
                <w:color w:val="auto"/>
              </w:rPr>
            </w:pPr>
          </w:p>
        </w:tc>
        <w:tc>
          <w:tcPr>
            <w:tcW w:w="20" w:type="dxa"/>
            <w:vAlign w:val="bottom"/>
            <w:tcBorders>
              <w:bottom w:val="single" w:sz="8" w:color="auto"/>
            </w:tcBorders>
          </w:tcPr>
          <w:p>
            <w:pPr>
              <w:spacing w:after="0"/>
              <w:rPr>
                <w:sz w:val="18"/>
                <w:szCs w:val="18"/>
                <w:color w:val="auto"/>
              </w:rPr>
            </w:pPr>
          </w:p>
        </w:tc>
        <w:tc>
          <w:tcPr>
            <w:tcW w:w="560" w:type="dxa"/>
            <w:vAlign w:val="bottom"/>
            <w:tcBorders>
              <w:bottom w:val="single" w:sz="8" w:color="auto"/>
            </w:tcBorders>
          </w:tcPr>
          <w:p>
            <w:pPr>
              <w:spacing w:after="0"/>
              <w:rPr>
                <w:sz w:val="18"/>
                <w:szCs w:val="18"/>
                <w:color w:val="auto"/>
              </w:rPr>
            </w:pPr>
          </w:p>
        </w:tc>
        <w:tc>
          <w:tcPr>
            <w:tcW w:w="1260" w:type="dxa"/>
            <w:vAlign w:val="bottom"/>
            <w:tcBorders>
              <w:bottom w:val="single" w:sz="8" w:color="auto"/>
              <w:right w:val="single" w:sz="8" w:color="auto"/>
            </w:tcBorders>
          </w:tcPr>
          <w:p>
            <w:pPr>
              <w:spacing w:after="0"/>
              <w:rPr>
                <w:sz w:val="18"/>
                <w:szCs w:val="18"/>
                <w:color w:val="auto"/>
              </w:rPr>
            </w:pPr>
          </w:p>
        </w:tc>
        <w:tc>
          <w:tcPr>
            <w:tcW w:w="220" w:type="dxa"/>
            <w:vAlign w:val="bottom"/>
            <w:tcBorders>
              <w:bottom w:val="single" w:sz="8" w:color="auto"/>
            </w:tcBorders>
          </w:tcPr>
          <w:p>
            <w:pPr>
              <w:spacing w:after="0"/>
              <w:rPr>
                <w:sz w:val="18"/>
                <w:szCs w:val="18"/>
                <w:color w:val="auto"/>
              </w:rPr>
            </w:pPr>
          </w:p>
        </w:tc>
        <w:tc>
          <w:tcPr>
            <w:tcW w:w="2740" w:type="dxa"/>
            <w:vAlign w:val="bottom"/>
            <w:tcBorders>
              <w:bottom w:val="single" w:sz="8" w:color="auto"/>
              <w:right w:val="single" w:sz="8" w:color="auto"/>
            </w:tcBorders>
            <w:gridSpan w:val="2"/>
          </w:tcPr>
          <w:p>
            <w:pPr>
              <w:ind w:left="80"/>
              <w:spacing w:after="0"/>
              <w:rPr>
                <w:sz w:val="20"/>
                <w:szCs w:val="20"/>
                <w:color w:val="auto"/>
              </w:rPr>
            </w:pPr>
            <w:r>
              <w:rPr>
                <w:rFonts w:ascii="Century" w:cs="Century" w:eastAsia="Century" w:hAnsi="Century"/>
                <w:sz w:val="18"/>
                <w:szCs w:val="18"/>
                <w:color w:val="auto"/>
              </w:rPr>
              <w:t>Nª_______ Data ____/___/____</w:t>
            </w:r>
          </w:p>
        </w:tc>
        <w:tc>
          <w:tcPr>
            <w:tcW w:w="260" w:type="dxa"/>
            <w:vAlign w:val="bottom"/>
            <w:tcBorders>
              <w:bottom w:val="single" w:sz="8" w:color="auto"/>
            </w:tcBorders>
          </w:tcPr>
          <w:p>
            <w:pPr>
              <w:spacing w:after="0"/>
              <w:rPr>
                <w:sz w:val="18"/>
                <w:szCs w:val="18"/>
                <w:color w:val="auto"/>
              </w:rPr>
            </w:pPr>
          </w:p>
        </w:tc>
        <w:tc>
          <w:tcPr>
            <w:tcW w:w="2020" w:type="dxa"/>
            <w:vAlign w:val="bottom"/>
            <w:tcBorders>
              <w:bottom w:val="single" w:sz="8" w:color="auto"/>
            </w:tcBorders>
            <w:gridSpan w:val="2"/>
          </w:tcPr>
          <w:p>
            <w:pPr>
              <w:jc w:val="center"/>
              <w:ind w:left="30"/>
              <w:spacing w:after="0"/>
              <w:rPr>
                <w:sz w:val="20"/>
                <w:szCs w:val="20"/>
                <w:color w:val="auto"/>
              </w:rPr>
            </w:pPr>
            <w:r>
              <w:rPr>
                <w:rFonts w:ascii="Century" w:cs="Century" w:eastAsia="Century" w:hAnsi="Century"/>
                <w:sz w:val="18"/>
                <w:szCs w:val="18"/>
                <w:color w:val="auto"/>
                <w:w w:val="99"/>
              </w:rPr>
              <w:t>_____/ _____/ _____</w:t>
            </w:r>
          </w:p>
        </w:tc>
        <w:tc>
          <w:tcPr>
            <w:tcW w:w="400" w:type="dxa"/>
            <w:vAlign w:val="bottom"/>
            <w:tcBorders>
              <w:bottom w:val="single" w:sz="8" w:color="auto"/>
              <w:right w:val="single" w:sz="8" w:color="auto"/>
            </w:tcBorders>
          </w:tcPr>
          <w:p>
            <w:pPr>
              <w:spacing w:after="0"/>
              <w:rPr>
                <w:sz w:val="18"/>
                <w:szCs w:val="18"/>
                <w:color w:val="auto"/>
              </w:rPr>
            </w:pPr>
          </w:p>
        </w:tc>
        <w:tc>
          <w:tcPr>
            <w:tcW w:w="540" w:type="dxa"/>
            <w:vAlign w:val="bottom"/>
            <w:tcBorders>
              <w:bottom w:val="single" w:sz="8" w:color="auto"/>
            </w:tcBorders>
          </w:tcPr>
          <w:p>
            <w:pPr>
              <w:spacing w:after="0"/>
              <w:rPr>
                <w:sz w:val="18"/>
                <w:szCs w:val="18"/>
                <w:color w:val="auto"/>
              </w:rPr>
            </w:pPr>
          </w:p>
        </w:tc>
        <w:tc>
          <w:tcPr>
            <w:tcW w:w="2160" w:type="dxa"/>
            <w:vAlign w:val="bottom"/>
            <w:tcBorders>
              <w:bottom w:val="single" w:sz="8" w:color="auto"/>
            </w:tcBorders>
            <w:gridSpan w:val="2"/>
          </w:tcPr>
          <w:p>
            <w:pPr>
              <w:jc w:val="center"/>
              <w:ind w:right="230"/>
              <w:spacing w:after="0"/>
              <w:rPr>
                <w:sz w:val="20"/>
                <w:szCs w:val="20"/>
                <w:color w:val="auto"/>
              </w:rPr>
            </w:pPr>
            <w:r>
              <w:rPr>
                <w:rFonts w:ascii="Century" w:cs="Century" w:eastAsia="Century" w:hAnsi="Century"/>
                <w:sz w:val="18"/>
                <w:szCs w:val="18"/>
                <w:color w:val="auto"/>
                <w:w w:val="99"/>
              </w:rPr>
              <w:t>______/ ______/ _____</w:t>
            </w:r>
          </w:p>
        </w:tc>
        <w:tc>
          <w:tcPr>
            <w:tcW w:w="20" w:type="dxa"/>
            <w:vAlign w:val="bottom"/>
            <w:tcBorders>
              <w:bottom w:val="single" w:sz="8" w:color="auto"/>
            </w:tcBorders>
          </w:tcPr>
          <w:p>
            <w:pPr>
              <w:spacing w:after="0"/>
              <w:rPr>
                <w:sz w:val="18"/>
                <w:szCs w:val="18"/>
                <w:color w:val="auto"/>
              </w:rPr>
            </w:pPr>
          </w:p>
        </w:tc>
        <w:tc>
          <w:tcPr>
            <w:tcW w:w="20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560" w:type="dxa"/>
            <w:vAlign w:val="bottom"/>
            <w:tcBorders>
              <w:bottom w:val="single" w:sz="8" w:color="E5E5E5"/>
              <w:right w:val="single" w:sz="8" w:color="auto"/>
            </w:tcBorders>
            <w:shd w:val="clear" w:color="auto" w:fill="E5E5E5"/>
          </w:tcPr>
          <w:p>
            <w:pPr>
              <w:ind w:left="160"/>
              <w:spacing w:after="0" w:line="203" w:lineRule="exact"/>
              <w:rPr>
                <w:sz w:val="20"/>
                <w:szCs w:val="20"/>
                <w:color w:val="auto"/>
              </w:rPr>
            </w:pPr>
            <w:r>
              <w:rPr>
                <w:rFonts w:ascii="Century" w:cs="Century" w:eastAsia="Century" w:hAnsi="Century"/>
                <w:sz w:val="18"/>
                <w:szCs w:val="18"/>
                <w:b w:val="1"/>
                <w:bCs w:val="1"/>
                <w:color w:val="auto"/>
              </w:rPr>
              <w:t>Nº</w:t>
            </w:r>
          </w:p>
        </w:tc>
        <w:tc>
          <w:tcPr>
            <w:tcW w:w="1480" w:type="dxa"/>
            <w:vAlign w:val="bottom"/>
            <w:tcBorders>
              <w:bottom w:val="single" w:sz="8" w:color="E5E5E5"/>
            </w:tcBorders>
            <w:gridSpan w:val="2"/>
            <w:shd w:val="clear" w:color="auto" w:fill="E5E5E5"/>
          </w:tcPr>
          <w:p>
            <w:pPr>
              <w:ind w:left="200"/>
              <w:spacing w:after="0" w:line="203" w:lineRule="exact"/>
              <w:rPr>
                <w:sz w:val="20"/>
                <w:szCs w:val="20"/>
                <w:color w:val="auto"/>
              </w:rPr>
            </w:pPr>
            <w:r>
              <w:rPr>
                <w:rFonts w:ascii="Century" w:cs="Century" w:eastAsia="Century" w:hAnsi="Century"/>
                <w:sz w:val="18"/>
                <w:szCs w:val="18"/>
                <w:b w:val="1"/>
                <w:bCs w:val="1"/>
                <w:color w:val="auto"/>
                <w:w w:val="99"/>
              </w:rPr>
              <w:t>DOCUMENTO</w:t>
            </w:r>
          </w:p>
        </w:tc>
        <w:tc>
          <w:tcPr>
            <w:tcW w:w="220" w:type="dxa"/>
            <w:vAlign w:val="bottom"/>
            <w:tcBorders>
              <w:bottom w:val="single" w:sz="8" w:color="E5E5E5"/>
              <w:right w:val="single" w:sz="8" w:color="auto"/>
            </w:tcBorders>
            <w:shd w:val="clear" w:color="auto" w:fill="E5E5E5"/>
          </w:tcPr>
          <w:p>
            <w:pPr>
              <w:spacing w:after="0"/>
              <w:rPr>
                <w:sz w:val="17"/>
                <w:szCs w:val="17"/>
                <w:color w:val="auto"/>
              </w:rPr>
            </w:pPr>
          </w:p>
        </w:tc>
        <w:tc>
          <w:tcPr>
            <w:tcW w:w="2780" w:type="dxa"/>
            <w:vAlign w:val="bottom"/>
            <w:tcBorders>
              <w:bottom w:val="single" w:sz="8" w:color="E5E5E5"/>
            </w:tcBorders>
            <w:gridSpan w:val="2"/>
            <w:shd w:val="clear" w:color="auto" w:fill="E5E5E5"/>
          </w:tcPr>
          <w:p>
            <w:pPr>
              <w:jc w:val="center"/>
              <w:ind w:left="838"/>
              <w:spacing w:after="0" w:line="203" w:lineRule="exact"/>
              <w:rPr>
                <w:sz w:val="20"/>
                <w:szCs w:val="20"/>
                <w:color w:val="auto"/>
              </w:rPr>
            </w:pPr>
            <w:r>
              <w:rPr>
                <w:rFonts w:ascii="Century" w:cs="Century" w:eastAsia="Century" w:hAnsi="Century"/>
                <w:sz w:val="18"/>
                <w:szCs w:val="18"/>
                <w:b w:val="1"/>
                <w:bCs w:val="1"/>
                <w:color w:val="auto"/>
              </w:rPr>
              <w:t>DETALHAMENTO</w:t>
            </w:r>
          </w:p>
        </w:tc>
        <w:tc>
          <w:tcPr>
            <w:tcW w:w="980" w:type="dxa"/>
            <w:vAlign w:val="bottom"/>
            <w:tcBorders>
              <w:bottom w:val="single" w:sz="8" w:color="E5E5E5"/>
              <w:right w:val="single" w:sz="8" w:color="auto"/>
            </w:tcBorders>
            <w:shd w:val="clear" w:color="auto" w:fill="E5E5E5"/>
          </w:tcPr>
          <w:p>
            <w:pPr>
              <w:spacing w:after="0"/>
              <w:rPr>
                <w:sz w:val="17"/>
                <w:szCs w:val="17"/>
                <w:color w:val="auto"/>
              </w:rPr>
            </w:pPr>
          </w:p>
        </w:tc>
        <w:tc>
          <w:tcPr>
            <w:tcW w:w="1980" w:type="dxa"/>
            <w:vAlign w:val="bottom"/>
            <w:tcBorders>
              <w:bottom w:val="single" w:sz="8" w:color="E5E5E5"/>
            </w:tcBorders>
            <w:gridSpan w:val="3"/>
            <w:shd w:val="clear" w:color="auto" w:fill="E5E5E5"/>
          </w:tcPr>
          <w:p>
            <w:pPr>
              <w:jc w:val="center"/>
              <w:spacing w:after="0" w:line="203" w:lineRule="exact"/>
              <w:rPr>
                <w:sz w:val="20"/>
                <w:szCs w:val="20"/>
                <w:color w:val="auto"/>
              </w:rPr>
            </w:pPr>
            <w:r>
              <w:rPr>
                <w:rFonts w:ascii="Century" w:cs="Century" w:eastAsia="Century" w:hAnsi="Century"/>
                <w:sz w:val="18"/>
                <w:szCs w:val="18"/>
                <w:b w:val="1"/>
                <w:bCs w:val="1"/>
                <w:color w:val="auto"/>
              </w:rPr>
              <w:t>CLASSIFICAÇÃO</w:t>
            </w:r>
          </w:p>
        </w:tc>
        <w:tc>
          <w:tcPr>
            <w:tcW w:w="20" w:type="dxa"/>
            <w:vAlign w:val="bottom"/>
            <w:tcBorders>
              <w:bottom w:val="single" w:sz="8" w:color="auto"/>
            </w:tcBorders>
          </w:tcPr>
          <w:p>
            <w:pPr>
              <w:spacing w:after="0"/>
              <w:rPr>
                <w:sz w:val="17"/>
                <w:szCs w:val="17"/>
                <w:color w:val="auto"/>
              </w:rPr>
            </w:pPr>
          </w:p>
        </w:tc>
        <w:tc>
          <w:tcPr>
            <w:tcW w:w="2360" w:type="dxa"/>
            <w:vAlign w:val="bottom"/>
            <w:tcBorders>
              <w:bottom w:val="single" w:sz="8" w:color="auto"/>
              <w:right w:val="single" w:sz="8" w:color="E5E5E5"/>
            </w:tcBorders>
            <w:gridSpan w:val="3"/>
            <w:shd w:val="clear" w:color="auto" w:fill="E5E5E5"/>
          </w:tcPr>
          <w:p>
            <w:pPr>
              <w:ind w:left="640"/>
              <w:spacing w:after="0" w:line="203" w:lineRule="exact"/>
              <w:rPr>
                <w:sz w:val="20"/>
                <w:szCs w:val="20"/>
                <w:color w:val="auto"/>
              </w:rPr>
            </w:pPr>
            <w:r>
              <w:rPr>
                <w:rFonts w:ascii="Century" w:cs="Century" w:eastAsia="Century" w:hAnsi="Century"/>
                <w:sz w:val="18"/>
                <w:szCs w:val="18"/>
                <w:b w:val="1"/>
                <w:bCs w:val="1"/>
                <w:color w:val="auto"/>
              </w:rPr>
              <w:t>VALOR (R$)</w:t>
            </w:r>
          </w:p>
        </w:tc>
        <w:tc>
          <w:tcPr>
            <w:tcW w:w="0" w:type="dxa"/>
            <w:vAlign w:val="bottom"/>
          </w:tcPr>
          <w:p>
            <w:pPr>
              <w:spacing w:after="0"/>
              <w:rPr>
                <w:sz w:val="1"/>
                <w:szCs w:val="1"/>
                <w:color w:val="auto"/>
              </w:rPr>
            </w:pPr>
          </w:p>
        </w:tc>
      </w:tr>
      <w:tr>
        <w:trPr>
          <w:trHeight w:val="226"/>
        </w:trPr>
        <w:tc>
          <w:tcPr>
            <w:tcW w:w="100" w:type="dxa"/>
            <w:vAlign w:val="bottom"/>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560" w:type="dxa"/>
            <w:vAlign w:val="bottom"/>
            <w:tcBorders>
              <w:bottom w:val="single" w:sz="8" w:color="auto"/>
              <w:right w:val="single" w:sz="8" w:color="auto"/>
            </w:tcBorders>
            <w:shd w:val="clear" w:color="auto" w:fill="E5E5E5"/>
          </w:tcPr>
          <w:p>
            <w:pPr>
              <w:spacing w:after="0"/>
              <w:rPr>
                <w:sz w:val="19"/>
                <w:szCs w:val="19"/>
                <w:color w:val="auto"/>
              </w:rPr>
            </w:pPr>
          </w:p>
        </w:tc>
        <w:tc>
          <w:tcPr>
            <w:tcW w:w="1260" w:type="dxa"/>
            <w:vAlign w:val="bottom"/>
            <w:tcBorders>
              <w:bottom w:val="single" w:sz="8" w:color="auto"/>
              <w:right w:val="single" w:sz="8" w:color="E5E5E5"/>
            </w:tcBorders>
            <w:shd w:val="clear" w:color="auto" w:fill="E5E5E5"/>
          </w:tcPr>
          <w:p>
            <w:pPr>
              <w:spacing w:after="0"/>
              <w:rPr>
                <w:sz w:val="19"/>
                <w:szCs w:val="19"/>
                <w:color w:val="auto"/>
              </w:rPr>
            </w:pPr>
          </w:p>
        </w:tc>
        <w:tc>
          <w:tcPr>
            <w:tcW w:w="220" w:type="dxa"/>
            <w:vAlign w:val="bottom"/>
            <w:tcBorders>
              <w:bottom w:val="single" w:sz="8" w:color="auto"/>
            </w:tcBorders>
            <w:shd w:val="clear" w:color="auto" w:fill="E5E5E5"/>
          </w:tcPr>
          <w:p>
            <w:pPr>
              <w:spacing w:after="0"/>
              <w:rPr>
                <w:sz w:val="19"/>
                <w:szCs w:val="19"/>
                <w:color w:val="auto"/>
              </w:rPr>
            </w:pPr>
          </w:p>
        </w:tc>
        <w:tc>
          <w:tcPr>
            <w:tcW w:w="220" w:type="dxa"/>
            <w:vAlign w:val="bottom"/>
            <w:tcBorders>
              <w:bottom w:val="single" w:sz="8" w:color="auto"/>
              <w:right w:val="single" w:sz="8" w:color="auto"/>
            </w:tcBorders>
            <w:shd w:val="clear" w:color="auto" w:fill="E5E5E5"/>
          </w:tcPr>
          <w:p>
            <w:pPr>
              <w:spacing w:after="0"/>
              <w:rPr>
                <w:sz w:val="19"/>
                <w:szCs w:val="19"/>
                <w:color w:val="auto"/>
              </w:rPr>
            </w:pPr>
          </w:p>
        </w:tc>
        <w:tc>
          <w:tcPr>
            <w:tcW w:w="3760" w:type="dxa"/>
            <w:vAlign w:val="bottom"/>
            <w:tcBorders>
              <w:bottom w:val="single" w:sz="8" w:color="auto"/>
              <w:right w:val="single" w:sz="8" w:color="auto"/>
            </w:tcBorders>
            <w:gridSpan w:val="3"/>
            <w:shd w:val="clear" w:color="auto" w:fill="E5E5E5"/>
          </w:tcPr>
          <w:p>
            <w:pPr>
              <w:jc w:val="center"/>
              <w:spacing w:after="0"/>
              <w:rPr>
                <w:sz w:val="20"/>
                <w:szCs w:val="20"/>
                <w:color w:val="auto"/>
              </w:rPr>
            </w:pPr>
            <w:r>
              <w:rPr>
                <w:rFonts w:ascii="Century" w:cs="Century" w:eastAsia="Century" w:hAnsi="Century"/>
                <w:sz w:val="18"/>
                <w:szCs w:val="18"/>
                <w:b w:val="1"/>
                <w:bCs w:val="1"/>
                <w:color w:val="auto"/>
              </w:rPr>
              <w:t>(RECEBIMENTOS/GASTOS)</w:t>
            </w:r>
          </w:p>
        </w:tc>
        <w:tc>
          <w:tcPr>
            <w:tcW w:w="1980" w:type="dxa"/>
            <w:vAlign w:val="bottom"/>
            <w:tcBorders>
              <w:bottom w:val="single" w:sz="8" w:color="auto"/>
            </w:tcBorders>
            <w:gridSpan w:val="3"/>
            <w:shd w:val="clear" w:color="auto" w:fill="E5E5E5"/>
          </w:tcPr>
          <w:p>
            <w:pPr>
              <w:jc w:val="center"/>
              <w:spacing w:after="0"/>
              <w:rPr>
                <w:sz w:val="20"/>
                <w:szCs w:val="20"/>
                <w:color w:val="auto"/>
              </w:rPr>
            </w:pPr>
            <w:r>
              <w:rPr>
                <w:rFonts w:ascii="Century" w:cs="Century" w:eastAsia="Century" w:hAnsi="Century"/>
                <w:sz w:val="18"/>
                <w:szCs w:val="18"/>
                <w:b w:val="1"/>
                <w:bCs w:val="1"/>
                <w:color w:val="auto"/>
              </w:rPr>
              <w:t>CONTÁBIL</w:t>
            </w:r>
          </w:p>
        </w:tc>
        <w:tc>
          <w:tcPr>
            <w:tcW w:w="20" w:type="dxa"/>
            <w:vAlign w:val="bottom"/>
            <w:tcBorders>
              <w:bottom w:val="single" w:sz="8" w:color="auto"/>
            </w:tcBorders>
          </w:tcPr>
          <w:p>
            <w:pPr>
              <w:spacing w:after="0"/>
              <w:rPr>
                <w:sz w:val="19"/>
                <w:szCs w:val="19"/>
                <w:color w:val="auto"/>
              </w:rPr>
            </w:pPr>
          </w:p>
        </w:tc>
        <w:tc>
          <w:tcPr>
            <w:tcW w:w="2140" w:type="dxa"/>
            <w:vAlign w:val="bottom"/>
            <w:tcBorders>
              <w:bottom w:val="single" w:sz="8" w:color="auto"/>
            </w:tcBorders>
            <w:shd w:val="clear" w:color="auto" w:fill="E5E5E5"/>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200" w:type="dxa"/>
            <w:vAlign w:val="bottom"/>
            <w:tcBorders>
              <w:bottom w:val="single" w:sz="8" w:color="auto"/>
              <w:right w:val="single" w:sz="8" w:color="E5E5E5"/>
            </w:tcBorders>
            <w:shd w:val="clear" w:color="auto" w:fill="E5E5E5"/>
          </w:tcPr>
          <w:p>
            <w:pPr>
              <w:spacing w:after="0"/>
              <w:rPr>
                <w:sz w:val="19"/>
                <w:szCs w:val="19"/>
                <w:color w:val="auto"/>
              </w:rPr>
            </w:pPr>
          </w:p>
        </w:tc>
        <w:tc>
          <w:tcPr>
            <w:tcW w:w="0" w:type="dxa"/>
            <w:vAlign w:val="bottom"/>
          </w:tcPr>
          <w:p>
            <w:pPr>
              <w:spacing w:after="0"/>
              <w:rPr>
                <w:sz w:val="1"/>
                <w:szCs w:val="1"/>
                <w:color w:val="auto"/>
              </w:rPr>
            </w:pPr>
          </w:p>
        </w:tc>
      </w:tr>
      <w:tr>
        <w:trPr>
          <w:trHeight w:val="214"/>
        </w:trPr>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60" w:type="dxa"/>
            <w:vAlign w:val="bottom"/>
            <w:tcBorders>
              <w:right w:val="single" w:sz="8" w:color="auto"/>
            </w:tcBorders>
          </w:tcPr>
          <w:p>
            <w:pPr>
              <w:spacing w:after="0"/>
              <w:rPr>
                <w:sz w:val="18"/>
                <w:szCs w:val="18"/>
                <w:color w:val="auto"/>
              </w:rPr>
            </w:pPr>
          </w:p>
        </w:tc>
        <w:tc>
          <w:tcPr>
            <w:tcW w:w="12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20" w:type="dxa"/>
            <w:vAlign w:val="bottom"/>
            <w:tcBorders>
              <w:right w:val="single" w:sz="8" w:color="auto"/>
            </w:tcBorders>
          </w:tcPr>
          <w:p>
            <w:pPr>
              <w:spacing w:after="0"/>
              <w:rPr>
                <w:sz w:val="18"/>
                <w:szCs w:val="18"/>
                <w:color w:val="auto"/>
              </w:rPr>
            </w:pPr>
          </w:p>
        </w:tc>
        <w:tc>
          <w:tcPr>
            <w:tcW w:w="25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80" w:type="dxa"/>
            <w:vAlign w:val="bottom"/>
            <w:tcBorders>
              <w:right w:val="single" w:sz="8" w:color="auto"/>
            </w:tcBorders>
          </w:tcPr>
          <w:p>
            <w:pPr>
              <w:spacing w:after="0"/>
              <w:rPr>
                <w:sz w:val="18"/>
                <w:szCs w:val="18"/>
                <w:color w:val="auto"/>
              </w:rPr>
            </w:pPr>
          </w:p>
        </w:tc>
        <w:tc>
          <w:tcPr>
            <w:tcW w:w="10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1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60" w:type="dxa"/>
            <w:vAlign w:val="bottom"/>
            <w:tcBorders>
              <w:right w:val="single" w:sz="8" w:color="auto"/>
            </w:tcBorders>
            <w:shd w:val="clear" w:color="auto" w:fill="E5E5E5"/>
          </w:tcPr>
          <w:p>
            <w:pPr>
              <w:spacing w:after="0"/>
              <w:rPr>
                <w:sz w:val="18"/>
                <w:szCs w:val="18"/>
                <w:color w:val="auto"/>
              </w:rPr>
            </w:pPr>
          </w:p>
        </w:tc>
        <w:tc>
          <w:tcPr>
            <w:tcW w:w="1260" w:type="dxa"/>
            <w:vAlign w:val="bottom"/>
            <w:tcBorders>
              <w:right w:val="single" w:sz="8" w:color="E5E5E5"/>
            </w:tcBorders>
            <w:shd w:val="clear" w:color="auto" w:fill="E5E5E5"/>
          </w:tcPr>
          <w:p>
            <w:pPr>
              <w:spacing w:after="0"/>
              <w:rPr>
                <w:sz w:val="18"/>
                <w:szCs w:val="18"/>
                <w:color w:val="auto"/>
              </w:rPr>
            </w:pPr>
          </w:p>
        </w:tc>
        <w:tc>
          <w:tcPr>
            <w:tcW w:w="220" w:type="dxa"/>
            <w:vAlign w:val="bottom"/>
            <w:shd w:val="clear" w:color="auto" w:fill="E5E5E5"/>
          </w:tcPr>
          <w:p>
            <w:pPr>
              <w:spacing w:after="0"/>
              <w:rPr>
                <w:sz w:val="18"/>
                <w:szCs w:val="18"/>
                <w:color w:val="auto"/>
              </w:rPr>
            </w:pPr>
          </w:p>
        </w:tc>
        <w:tc>
          <w:tcPr>
            <w:tcW w:w="220" w:type="dxa"/>
            <w:vAlign w:val="bottom"/>
            <w:tcBorders>
              <w:right w:val="single" w:sz="8" w:color="auto"/>
            </w:tcBorders>
            <w:shd w:val="clear" w:color="auto" w:fill="E5E5E5"/>
          </w:tcPr>
          <w:p>
            <w:pPr>
              <w:spacing w:after="0"/>
              <w:rPr>
                <w:sz w:val="18"/>
                <w:szCs w:val="18"/>
                <w:color w:val="auto"/>
              </w:rPr>
            </w:pPr>
          </w:p>
        </w:tc>
        <w:tc>
          <w:tcPr>
            <w:tcW w:w="2520" w:type="dxa"/>
            <w:vAlign w:val="bottom"/>
            <w:tcBorders>
              <w:right w:val="single" w:sz="8" w:color="E5E5E5"/>
            </w:tcBorders>
            <w:shd w:val="clear" w:color="auto" w:fill="E5E5E5"/>
          </w:tcPr>
          <w:p>
            <w:pPr>
              <w:spacing w:after="0"/>
              <w:rPr>
                <w:sz w:val="18"/>
                <w:szCs w:val="18"/>
                <w:color w:val="auto"/>
              </w:rPr>
            </w:pPr>
          </w:p>
        </w:tc>
        <w:tc>
          <w:tcPr>
            <w:tcW w:w="260" w:type="dxa"/>
            <w:vAlign w:val="bottom"/>
            <w:shd w:val="clear" w:color="auto" w:fill="E5E5E5"/>
          </w:tcPr>
          <w:p>
            <w:pPr>
              <w:spacing w:after="0"/>
              <w:rPr>
                <w:sz w:val="18"/>
                <w:szCs w:val="18"/>
                <w:color w:val="auto"/>
              </w:rPr>
            </w:pPr>
          </w:p>
        </w:tc>
        <w:tc>
          <w:tcPr>
            <w:tcW w:w="980" w:type="dxa"/>
            <w:vAlign w:val="bottom"/>
            <w:tcBorders>
              <w:right w:val="single" w:sz="8" w:color="auto"/>
            </w:tcBorders>
            <w:shd w:val="clear" w:color="auto" w:fill="E5E5E5"/>
          </w:tcPr>
          <w:p>
            <w:pPr>
              <w:spacing w:after="0"/>
              <w:rPr>
                <w:sz w:val="18"/>
                <w:szCs w:val="18"/>
                <w:color w:val="auto"/>
              </w:rPr>
            </w:pPr>
          </w:p>
        </w:tc>
        <w:tc>
          <w:tcPr>
            <w:tcW w:w="1040" w:type="dxa"/>
            <w:vAlign w:val="bottom"/>
            <w:shd w:val="clear" w:color="auto" w:fill="E5E5E5"/>
          </w:tcPr>
          <w:p>
            <w:pPr>
              <w:spacing w:after="0"/>
              <w:rPr>
                <w:sz w:val="18"/>
                <w:szCs w:val="18"/>
                <w:color w:val="auto"/>
              </w:rPr>
            </w:pPr>
          </w:p>
        </w:tc>
        <w:tc>
          <w:tcPr>
            <w:tcW w:w="400" w:type="dxa"/>
            <w:vAlign w:val="bottom"/>
            <w:tcBorders>
              <w:right w:val="single" w:sz="8" w:color="E5E5E5"/>
            </w:tcBorders>
            <w:shd w:val="clear" w:color="auto" w:fill="E5E5E5"/>
          </w:tcPr>
          <w:p>
            <w:pPr>
              <w:spacing w:after="0"/>
              <w:rPr>
                <w:sz w:val="18"/>
                <w:szCs w:val="18"/>
                <w:color w:val="auto"/>
              </w:rPr>
            </w:pPr>
          </w:p>
        </w:tc>
        <w:tc>
          <w:tcPr>
            <w:tcW w:w="540" w:type="dxa"/>
            <w:vAlign w:val="bottom"/>
            <w:shd w:val="clear" w:color="auto" w:fill="E5E5E5"/>
          </w:tcPr>
          <w:p>
            <w:pPr>
              <w:spacing w:after="0"/>
              <w:rPr>
                <w:sz w:val="18"/>
                <w:szCs w:val="18"/>
                <w:color w:val="auto"/>
              </w:rPr>
            </w:pPr>
          </w:p>
        </w:tc>
        <w:tc>
          <w:tcPr>
            <w:tcW w:w="20" w:type="dxa"/>
            <w:vAlign w:val="bottom"/>
          </w:tcPr>
          <w:p>
            <w:pPr>
              <w:spacing w:after="0"/>
              <w:rPr>
                <w:sz w:val="18"/>
                <w:szCs w:val="18"/>
                <w:color w:val="auto"/>
              </w:rPr>
            </w:pPr>
          </w:p>
        </w:tc>
        <w:tc>
          <w:tcPr>
            <w:tcW w:w="2140" w:type="dxa"/>
            <w:vAlign w:val="bottom"/>
            <w:shd w:val="clear" w:color="auto" w:fill="E5E5E5"/>
          </w:tcPr>
          <w:p>
            <w:pPr>
              <w:spacing w:after="0"/>
              <w:rPr>
                <w:sz w:val="18"/>
                <w:szCs w:val="18"/>
                <w:color w:val="auto"/>
              </w:rPr>
            </w:pPr>
          </w:p>
        </w:tc>
        <w:tc>
          <w:tcPr>
            <w:tcW w:w="20" w:type="dxa"/>
            <w:vAlign w:val="bottom"/>
          </w:tcPr>
          <w:p>
            <w:pPr>
              <w:spacing w:after="0"/>
              <w:rPr>
                <w:sz w:val="18"/>
                <w:szCs w:val="18"/>
                <w:color w:val="auto"/>
              </w:rPr>
            </w:pPr>
          </w:p>
        </w:tc>
        <w:tc>
          <w:tcPr>
            <w:tcW w:w="200" w:type="dxa"/>
            <w:vAlign w:val="bottom"/>
            <w:tcBorders>
              <w:right w:val="single" w:sz="8" w:color="E5E5E5"/>
            </w:tcBorders>
            <w:shd w:val="clear" w:color="auto" w:fill="E5E5E5"/>
          </w:tcPr>
          <w:p>
            <w:pPr>
              <w:spacing w:after="0"/>
              <w:rPr>
                <w:sz w:val="18"/>
                <w:szCs w:val="18"/>
                <w:color w:val="auto"/>
              </w:rPr>
            </w:pPr>
          </w:p>
        </w:tc>
        <w:tc>
          <w:tcPr>
            <w:tcW w:w="0" w:type="dxa"/>
            <w:vAlign w:val="bottom"/>
          </w:tcPr>
          <w:p>
            <w:pPr>
              <w:spacing w:after="0"/>
              <w:rPr>
                <w:sz w:val="1"/>
                <w:szCs w:val="1"/>
                <w:color w:val="auto"/>
              </w:rPr>
            </w:pPr>
          </w:p>
        </w:tc>
      </w:tr>
      <w:tr>
        <w:trPr>
          <w:trHeight w:val="218"/>
        </w:trPr>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60" w:type="dxa"/>
            <w:vAlign w:val="bottom"/>
            <w:tcBorders>
              <w:right w:val="single" w:sz="8" w:color="auto"/>
            </w:tcBorders>
          </w:tcPr>
          <w:p>
            <w:pPr>
              <w:spacing w:after="0"/>
              <w:rPr>
                <w:sz w:val="18"/>
                <w:szCs w:val="18"/>
                <w:color w:val="auto"/>
              </w:rPr>
            </w:pPr>
          </w:p>
        </w:tc>
        <w:tc>
          <w:tcPr>
            <w:tcW w:w="12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20" w:type="dxa"/>
            <w:vAlign w:val="bottom"/>
            <w:tcBorders>
              <w:right w:val="single" w:sz="8" w:color="auto"/>
            </w:tcBorders>
          </w:tcPr>
          <w:p>
            <w:pPr>
              <w:spacing w:after="0"/>
              <w:rPr>
                <w:sz w:val="18"/>
                <w:szCs w:val="18"/>
                <w:color w:val="auto"/>
              </w:rPr>
            </w:pPr>
          </w:p>
        </w:tc>
        <w:tc>
          <w:tcPr>
            <w:tcW w:w="25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80" w:type="dxa"/>
            <w:vAlign w:val="bottom"/>
            <w:tcBorders>
              <w:right w:val="single" w:sz="8" w:color="auto"/>
            </w:tcBorders>
          </w:tcPr>
          <w:p>
            <w:pPr>
              <w:spacing w:after="0"/>
              <w:rPr>
                <w:sz w:val="18"/>
                <w:szCs w:val="18"/>
                <w:color w:val="auto"/>
              </w:rPr>
            </w:pPr>
          </w:p>
        </w:tc>
        <w:tc>
          <w:tcPr>
            <w:tcW w:w="10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1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60" w:type="dxa"/>
            <w:vAlign w:val="bottom"/>
            <w:tcBorders>
              <w:right w:val="single" w:sz="8" w:color="auto"/>
            </w:tcBorders>
            <w:shd w:val="clear" w:color="auto" w:fill="E5E5E5"/>
          </w:tcPr>
          <w:p>
            <w:pPr>
              <w:spacing w:after="0"/>
              <w:rPr>
                <w:sz w:val="18"/>
                <w:szCs w:val="18"/>
                <w:color w:val="auto"/>
              </w:rPr>
            </w:pPr>
          </w:p>
        </w:tc>
        <w:tc>
          <w:tcPr>
            <w:tcW w:w="1260" w:type="dxa"/>
            <w:vAlign w:val="bottom"/>
            <w:tcBorders>
              <w:right w:val="single" w:sz="8" w:color="E5E5E5"/>
            </w:tcBorders>
            <w:shd w:val="clear" w:color="auto" w:fill="E5E5E5"/>
          </w:tcPr>
          <w:p>
            <w:pPr>
              <w:spacing w:after="0"/>
              <w:rPr>
                <w:sz w:val="18"/>
                <w:szCs w:val="18"/>
                <w:color w:val="auto"/>
              </w:rPr>
            </w:pPr>
          </w:p>
        </w:tc>
        <w:tc>
          <w:tcPr>
            <w:tcW w:w="220" w:type="dxa"/>
            <w:vAlign w:val="bottom"/>
            <w:shd w:val="clear" w:color="auto" w:fill="E5E5E5"/>
          </w:tcPr>
          <w:p>
            <w:pPr>
              <w:spacing w:after="0"/>
              <w:rPr>
                <w:sz w:val="18"/>
                <w:szCs w:val="18"/>
                <w:color w:val="auto"/>
              </w:rPr>
            </w:pPr>
          </w:p>
        </w:tc>
        <w:tc>
          <w:tcPr>
            <w:tcW w:w="220" w:type="dxa"/>
            <w:vAlign w:val="bottom"/>
            <w:tcBorders>
              <w:right w:val="single" w:sz="8" w:color="auto"/>
            </w:tcBorders>
            <w:shd w:val="clear" w:color="auto" w:fill="E5E5E5"/>
          </w:tcPr>
          <w:p>
            <w:pPr>
              <w:spacing w:after="0"/>
              <w:rPr>
                <w:sz w:val="18"/>
                <w:szCs w:val="18"/>
                <w:color w:val="auto"/>
              </w:rPr>
            </w:pPr>
          </w:p>
        </w:tc>
        <w:tc>
          <w:tcPr>
            <w:tcW w:w="2520" w:type="dxa"/>
            <w:vAlign w:val="bottom"/>
            <w:tcBorders>
              <w:right w:val="single" w:sz="8" w:color="E5E5E5"/>
            </w:tcBorders>
            <w:shd w:val="clear" w:color="auto" w:fill="E5E5E5"/>
          </w:tcPr>
          <w:p>
            <w:pPr>
              <w:spacing w:after="0"/>
              <w:rPr>
                <w:sz w:val="18"/>
                <w:szCs w:val="18"/>
                <w:color w:val="auto"/>
              </w:rPr>
            </w:pPr>
          </w:p>
        </w:tc>
        <w:tc>
          <w:tcPr>
            <w:tcW w:w="260" w:type="dxa"/>
            <w:vAlign w:val="bottom"/>
            <w:shd w:val="clear" w:color="auto" w:fill="E5E5E5"/>
          </w:tcPr>
          <w:p>
            <w:pPr>
              <w:spacing w:after="0"/>
              <w:rPr>
                <w:sz w:val="18"/>
                <w:szCs w:val="18"/>
                <w:color w:val="auto"/>
              </w:rPr>
            </w:pPr>
          </w:p>
        </w:tc>
        <w:tc>
          <w:tcPr>
            <w:tcW w:w="980" w:type="dxa"/>
            <w:vAlign w:val="bottom"/>
            <w:tcBorders>
              <w:right w:val="single" w:sz="8" w:color="auto"/>
            </w:tcBorders>
            <w:shd w:val="clear" w:color="auto" w:fill="E5E5E5"/>
          </w:tcPr>
          <w:p>
            <w:pPr>
              <w:spacing w:after="0"/>
              <w:rPr>
                <w:sz w:val="18"/>
                <w:szCs w:val="18"/>
                <w:color w:val="auto"/>
              </w:rPr>
            </w:pPr>
          </w:p>
        </w:tc>
        <w:tc>
          <w:tcPr>
            <w:tcW w:w="1040" w:type="dxa"/>
            <w:vAlign w:val="bottom"/>
            <w:shd w:val="clear" w:color="auto" w:fill="E5E5E5"/>
          </w:tcPr>
          <w:p>
            <w:pPr>
              <w:spacing w:after="0"/>
              <w:rPr>
                <w:sz w:val="18"/>
                <w:szCs w:val="18"/>
                <w:color w:val="auto"/>
              </w:rPr>
            </w:pPr>
          </w:p>
        </w:tc>
        <w:tc>
          <w:tcPr>
            <w:tcW w:w="400" w:type="dxa"/>
            <w:vAlign w:val="bottom"/>
            <w:tcBorders>
              <w:right w:val="single" w:sz="8" w:color="E5E5E5"/>
            </w:tcBorders>
            <w:shd w:val="clear" w:color="auto" w:fill="E5E5E5"/>
          </w:tcPr>
          <w:p>
            <w:pPr>
              <w:spacing w:after="0"/>
              <w:rPr>
                <w:sz w:val="18"/>
                <w:szCs w:val="18"/>
                <w:color w:val="auto"/>
              </w:rPr>
            </w:pPr>
          </w:p>
        </w:tc>
        <w:tc>
          <w:tcPr>
            <w:tcW w:w="540" w:type="dxa"/>
            <w:vAlign w:val="bottom"/>
            <w:shd w:val="clear" w:color="auto" w:fill="E5E5E5"/>
          </w:tcPr>
          <w:p>
            <w:pPr>
              <w:spacing w:after="0"/>
              <w:rPr>
                <w:sz w:val="18"/>
                <w:szCs w:val="18"/>
                <w:color w:val="auto"/>
              </w:rPr>
            </w:pPr>
          </w:p>
        </w:tc>
        <w:tc>
          <w:tcPr>
            <w:tcW w:w="20" w:type="dxa"/>
            <w:vAlign w:val="bottom"/>
          </w:tcPr>
          <w:p>
            <w:pPr>
              <w:spacing w:after="0"/>
              <w:rPr>
                <w:sz w:val="18"/>
                <w:szCs w:val="18"/>
                <w:color w:val="auto"/>
              </w:rPr>
            </w:pPr>
          </w:p>
        </w:tc>
        <w:tc>
          <w:tcPr>
            <w:tcW w:w="2140" w:type="dxa"/>
            <w:vAlign w:val="bottom"/>
            <w:shd w:val="clear" w:color="auto" w:fill="E5E5E5"/>
          </w:tcPr>
          <w:p>
            <w:pPr>
              <w:spacing w:after="0"/>
              <w:rPr>
                <w:sz w:val="18"/>
                <w:szCs w:val="18"/>
                <w:color w:val="auto"/>
              </w:rPr>
            </w:pPr>
          </w:p>
        </w:tc>
        <w:tc>
          <w:tcPr>
            <w:tcW w:w="20" w:type="dxa"/>
            <w:vAlign w:val="bottom"/>
          </w:tcPr>
          <w:p>
            <w:pPr>
              <w:spacing w:after="0"/>
              <w:rPr>
                <w:sz w:val="18"/>
                <w:szCs w:val="18"/>
                <w:color w:val="auto"/>
              </w:rPr>
            </w:pPr>
          </w:p>
        </w:tc>
        <w:tc>
          <w:tcPr>
            <w:tcW w:w="200" w:type="dxa"/>
            <w:vAlign w:val="bottom"/>
            <w:tcBorders>
              <w:right w:val="single" w:sz="8" w:color="E5E5E5"/>
            </w:tcBorders>
            <w:shd w:val="clear" w:color="auto" w:fill="E5E5E5"/>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60" w:type="dxa"/>
            <w:vAlign w:val="bottom"/>
            <w:tcBorders>
              <w:right w:val="single" w:sz="8" w:color="auto"/>
            </w:tcBorders>
          </w:tcPr>
          <w:p>
            <w:pPr>
              <w:spacing w:after="0"/>
              <w:rPr>
                <w:sz w:val="18"/>
                <w:szCs w:val="18"/>
                <w:color w:val="auto"/>
              </w:rPr>
            </w:pPr>
          </w:p>
        </w:tc>
        <w:tc>
          <w:tcPr>
            <w:tcW w:w="12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20" w:type="dxa"/>
            <w:vAlign w:val="bottom"/>
            <w:tcBorders>
              <w:right w:val="single" w:sz="8" w:color="auto"/>
            </w:tcBorders>
          </w:tcPr>
          <w:p>
            <w:pPr>
              <w:spacing w:after="0"/>
              <w:rPr>
                <w:sz w:val="18"/>
                <w:szCs w:val="18"/>
                <w:color w:val="auto"/>
              </w:rPr>
            </w:pPr>
          </w:p>
        </w:tc>
        <w:tc>
          <w:tcPr>
            <w:tcW w:w="25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80" w:type="dxa"/>
            <w:vAlign w:val="bottom"/>
            <w:tcBorders>
              <w:right w:val="single" w:sz="8" w:color="auto"/>
            </w:tcBorders>
          </w:tcPr>
          <w:p>
            <w:pPr>
              <w:spacing w:after="0"/>
              <w:rPr>
                <w:sz w:val="18"/>
                <w:szCs w:val="18"/>
                <w:color w:val="auto"/>
              </w:rPr>
            </w:pPr>
          </w:p>
        </w:tc>
        <w:tc>
          <w:tcPr>
            <w:tcW w:w="10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1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60" w:type="dxa"/>
            <w:vAlign w:val="bottom"/>
            <w:tcBorders>
              <w:right w:val="single" w:sz="8" w:color="auto"/>
            </w:tcBorders>
            <w:shd w:val="clear" w:color="auto" w:fill="E5E5E5"/>
          </w:tcPr>
          <w:p>
            <w:pPr>
              <w:spacing w:after="0"/>
              <w:rPr>
                <w:sz w:val="18"/>
                <w:szCs w:val="18"/>
                <w:color w:val="auto"/>
              </w:rPr>
            </w:pPr>
          </w:p>
        </w:tc>
        <w:tc>
          <w:tcPr>
            <w:tcW w:w="1260" w:type="dxa"/>
            <w:vAlign w:val="bottom"/>
            <w:tcBorders>
              <w:right w:val="single" w:sz="8" w:color="E5E5E5"/>
            </w:tcBorders>
            <w:shd w:val="clear" w:color="auto" w:fill="E5E5E5"/>
          </w:tcPr>
          <w:p>
            <w:pPr>
              <w:spacing w:after="0"/>
              <w:rPr>
                <w:sz w:val="18"/>
                <w:szCs w:val="18"/>
                <w:color w:val="auto"/>
              </w:rPr>
            </w:pPr>
          </w:p>
        </w:tc>
        <w:tc>
          <w:tcPr>
            <w:tcW w:w="220" w:type="dxa"/>
            <w:vAlign w:val="bottom"/>
            <w:shd w:val="clear" w:color="auto" w:fill="E5E5E5"/>
          </w:tcPr>
          <w:p>
            <w:pPr>
              <w:spacing w:after="0"/>
              <w:rPr>
                <w:sz w:val="18"/>
                <w:szCs w:val="18"/>
                <w:color w:val="auto"/>
              </w:rPr>
            </w:pPr>
          </w:p>
        </w:tc>
        <w:tc>
          <w:tcPr>
            <w:tcW w:w="220" w:type="dxa"/>
            <w:vAlign w:val="bottom"/>
            <w:tcBorders>
              <w:right w:val="single" w:sz="8" w:color="auto"/>
            </w:tcBorders>
            <w:shd w:val="clear" w:color="auto" w:fill="E5E5E5"/>
          </w:tcPr>
          <w:p>
            <w:pPr>
              <w:spacing w:after="0"/>
              <w:rPr>
                <w:sz w:val="18"/>
                <w:szCs w:val="18"/>
                <w:color w:val="auto"/>
              </w:rPr>
            </w:pPr>
          </w:p>
        </w:tc>
        <w:tc>
          <w:tcPr>
            <w:tcW w:w="2520" w:type="dxa"/>
            <w:vAlign w:val="bottom"/>
            <w:tcBorders>
              <w:right w:val="single" w:sz="8" w:color="E5E5E5"/>
            </w:tcBorders>
            <w:shd w:val="clear" w:color="auto" w:fill="E5E5E5"/>
          </w:tcPr>
          <w:p>
            <w:pPr>
              <w:spacing w:after="0"/>
              <w:rPr>
                <w:sz w:val="18"/>
                <w:szCs w:val="18"/>
                <w:color w:val="auto"/>
              </w:rPr>
            </w:pPr>
          </w:p>
        </w:tc>
        <w:tc>
          <w:tcPr>
            <w:tcW w:w="260" w:type="dxa"/>
            <w:vAlign w:val="bottom"/>
            <w:shd w:val="clear" w:color="auto" w:fill="E5E5E5"/>
          </w:tcPr>
          <w:p>
            <w:pPr>
              <w:spacing w:after="0"/>
              <w:rPr>
                <w:sz w:val="18"/>
                <w:szCs w:val="18"/>
                <w:color w:val="auto"/>
              </w:rPr>
            </w:pPr>
          </w:p>
        </w:tc>
        <w:tc>
          <w:tcPr>
            <w:tcW w:w="980" w:type="dxa"/>
            <w:vAlign w:val="bottom"/>
            <w:tcBorders>
              <w:right w:val="single" w:sz="8" w:color="auto"/>
            </w:tcBorders>
            <w:shd w:val="clear" w:color="auto" w:fill="E5E5E5"/>
          </w:tcPr>
          <w:p>
            <w:pPr>
              <w:spacing w:after="0"/>
              <w:rPr>
                <w:sz w:val="18"/>
                <w:szCs w:val="18"/>
                <w:color w:val="auto"/>
              </w:rPr>
            </w:pPr>
          </w:p>
        </w:tc>
        <w:tc>
          <w:tcPr>
            <w:tcW w:w="1040" w:type="dxa"/>
            <w:vAlign w:val="bottom"/>
            <w:shd w:val="clear" w:color="auto" w:fill="E5E5E5"/>
          </w:tcPr>
          <w:p>
            <w:pPr>
              <w:spacing w:after="0"/>
              <w:rPr>
                <w:sz w:val="18"/>
                <w:szCs w:val="18"/>
                <w:color w:val="auto"/>
              </w:rPr>
            </w:pPr>
          </w:p>
        </w:tc>
        <w:tc>
          <w:tcPr>
            <w:tcW w:w="400" w:type="dxa"/>
            <w:vAlign w:val="bottom"/>
            <w:tcBorders>
              <w:right w:val="single" w:sz="8" w:color="E5E5E5"/>
            </w:tcBorders>
            <w:shd w:val="clear" w:color="auto" w:fill="E5E5E5"/>
          </w:tcPr>
          <w:p>
            <w:pPr>
              <w:spacing w:after="0"/>
              <w:rPr>
                <w:sz w:val="18"/>
                <w:szCs w:val="18"/>
                <w:color w:val="auto"/>
              </w:rPr>
            </w:pPr>
          </w:p>
        </w:tc>
        <w:tc>
          <w:tcPr>
            <w:tcW w:w="540" w:type="dxa"/>
            <w:vAlign w:val="bottom"/>
            <w:shd w:val="clear" w:color="auto" w:fill="E5E5E5"/>
          </w:tcPr>
          <w:p>
            <w:pPr>
              <w:spacing w:after="0"/>
              <w:rPr>
                <w:sz w:val="18"/>
                <w:szCs w:val="18"/>
                <w:color w:val="auto"/>
              </w:rPr>
            </w:pPr>
          </w:p>
        </w:tc>
        <w:tc>
          <w:tcPr>
            <w:tcW w:w="20" w:type="dxa"/>
            <w:vAlign w:val="bottom"/>
          </w:tcPr>
          <w:p>
            <w:pPr>
              <w:spacing w:after="0"/>
              <w:rPr>
                <w:sz w:val="18"/>
                <w:szCs w:val="18"/>
                <w:color w:val="auto"/>
              </w:rPr>
            </w:pPr>
          </w:p>
        </w:tc>
        <w:tc>
          <w:tcPr>
            <w:tcW w:w="2140" w:type="dxa"/>
            <w:vAlign w:val="bottom"/>
            <w:shd w:val="clear" w:color="auto" w:fill="E5E5E5"/>
          </w:tcPr>
          <w:p>
            <w:pPr>
              <w:spacing w:after="0"/>
              <w:rPr>
                <w:sz w:val="18"/>
                <w:szCs w:val="18"/>
                <w:color w:val="auto"/>
              </w:rPr>
            </w:pPr>
          </w:p>
        </w:tc>
        <w:tc>
          <w:tcPr>
            <w:tcW w:w="20" w:type="dxa"/>
            <w:vAlign w:val="bottom"/>
          </w:tcPr>
          <w:p>
            <w:pPr>
              <w:spacing w:after="0"/>
              <w:rPr>
                <w:sz w:val="18"/>
                <w:szCs w:val="18"/>
                <w:color w:val="auto"/>
              </w:rPr>
            </w:pPr>
          </w:p>
        </w:tc>
        <w:tc>
          <w:tcPr>
            <w:tcW w:w="200" w:type="dxa"/>
            <w:vAlign w:val="bottom"/>
            <w:tcBorders>
              <w:right w:val="single" w:sz="8" w:color="E5E5E5"/>
            </w:tcBorders>
            <w:shd w:val="clear" w:color="auto" w:fill="E5E5E5"/>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60" w:type="dxa"/>
            <w:vAlign w:val="bottom"/>
            <w:tcBorders>
              <w:right w:val="single" w:sz="8" w:color="auto"/>
            </w:tcBorders>
          </w:tcPr>
          <w:p>
            <w:pPr>
              <w:spacing w:after="0"/>
              <w:rPr>
                <w:sz w:val="18"/>
                <w:szCs w:val="18"/>
                <w:color w:val="auto"/>
              </w:rPr>
            </w:pPr>
          </w:p>
        </w:tc>
        <w:tc>
          <w:tcPr>
            <w:tcW w:w="12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20" w:type="dxa"/>
            <w:vAlign w:val="bottom"/>
            <w:tcBorders>
              <w:right w:val="single" w:sz="8" w:color="auto"/>
            </w:tcBorders>
          </w:tcPr>
          <w:p>
            <w:pPr>
              <w:spacing w:after="0"/>
              <w:rPr>
                <w:sz w:val="18"/>
                <w:szCs w:val="18"/>
                <w:color w:val="auto"/>
              </w:rPr>
            </w:pPr>
          </w:p>
        </w:tc>
        <w:tc>
          <w:tcPr>
            <w:tcW w:w="25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80" w:type="dxa"/>
            <w:vAlign w:val="bottom"/>
            <w:tcBorders>
              <w:right w:val="single" w:sz="8" w:color="auto"/>
            </w:tcBorders>
          </w:tcPr>
          <w:p>
            <w:pPr>
              <w:spacing w:after="0"/>
              <w:rPr>
                <w:sz w:val="18"/>
                <w:szCs w:val="18"/>
                <w:color w:val="auto"/>
              </w:rPr>
            </w:pPr>
          </w:p>
        </w:tc>
        <w:tc>
          <w:tcPr>
            <w:tcW w:w="10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1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60" w:type="dxa"/>
            <w:vAlign w:val="bottom"/>
            <w:tcBorders>
              <w:right w:val="single" w:sz="8" w:color="auto"/>
            </w:tcBorders>
            <w:shd w:val="clear" w:color="auto" w:fill="E5E5E5"/>
          </w:tcPr>
          <w:p>
            <w:pPr>
              <w:spacing w:after="0"/>
              <w:rPr>
                <w:sz w:val="18"/>
                <w:szCs w:val="18"/>
                <w:color w:val="auto"/>
              </w:rPr>
            </w:pPr>
          </w:p>
        </w:tc>
        <w:tc>
          <w:tcPr>
            <w:tcW w:w="1260" w:type="dxa"/>
            <w:vAlign w:val="bottom"/>
            <w:tcBorders>
              <w:right w:val="single" w:sz="8" w:color="E5E5E5"/>
            </w:tcBorders>
            <w:shd w:val="clear" w:color="auto" w:fill="E5E5E5"/>
          </w:tcPr>
          <w:p>
            <w:pPr>
              <w:spacing w:after="0"/>
              <w:rPr>
                <w:sz w:val="18"/>
                <w:szCs w:val="18"/>
                <w:color w:val="auto"/>
              </w:rPr>
            </w:pPr>
          </w:p>
        </w:tc>
        <w:tc>
          <w:tcPr>
            <w:tcW w:w="220" w:type="dxa"/>
            <w:vAlign w:val="bottom"/>
            <w:shd w:val="clear" w:color="auto" w:fill="E5E5E5"/>
          </w:tcPr>
          <w:p>
            <w:pPr>
              <w:spacing w:after="0"/>
              <w:rPr>
                <w:sz w:val="18"/>
                <w:szCs w:val="18"/>
                <w:color w:val="auto"/>
              </w:rPr>
            </w:pPr>
          </w:p>
        </w:tc>
        <w:tc>
          <w:tcPr>
            <w:tcW w:w="220" w:type="dxa"/>
            <w:vAlign w:val="bottom"/>
            <w:tcBorders>
              <w:right w:val="single" w:sz="8" w:color="auto"/>
            </w:tcBorders>
            <w:shd w:val="clear" w:color="auto" w:fill="E5E5E5"/>
          </w:tcPr>
          <w:p>
            <w:pPr>
              <w:spacing w:after="0"/>
              <w:rPr>
                <w:sz w:val="18"/>
                <w:szCs w:val="18"/>
                <w:color w:val="auto"/>
              </w:rPr>
            </w:pPr>
          </w:p>
        </w:tc>
        <w:tc>
          <w:tcPr>
            <w:tcW w:w="2520" w:type="dxa"/>
            <w:vAlign w:val="bottom"/>
            <w:tcBorders>
              <w:right w:val="single" w:sz="8" w:color="E5E5E5"/>
            </w:tcBorders>
            <w:shd w:val="clear" w:color="auto" w:fill="E5E5E5"/>
          </w:tcPr>
          <w:p>
            <w:pPr>
              <w:spacing w:after="0"/>
              <w:rPr>
                <w:sz w:val="18"/>
                <w:szCs w:val="18"/>
                <w:color w:val="auto"/>
              </w:rPr>
            </w:pPr>
          </w:p>
        </w:tc>
        <w:tc>
          <w:tcPr>
            <w:tcW w:w="260" w:type="dxa"/>
            <w:vAlign w:val="bottom"/>
            <w:shd w:val="clear" w:color="auto" w:fill="E5E5E5"/>
          </w:tcPr>
          <w:p>
            <w:pPr>
              <w:spacing w:after="0"/>
              <w:rPr>
                <w:sz w:val="18"/>
                <w:szCs w:val="18"/>
                <w:color w:val="auto"/>
              </w:rPr>
            </w:pPr>
          </w:p>
        </w:tc>
        <w:tc>
          <w:tcPr>
            <w:tcW w:w="980" w:type="dxa"/>
            <w:vAlign w:val="bottom"/>
            <w:tcBorders>
              <w:right w:val="single" w:sz="8" w:color="auto"/>
            </w:tcBorders>
            <w:shd w:val="clear" w:color="auto" w:fill="E5E5E5"/>
          </w:tcPr>
          <w:p>
            <w:pPr>
              <w:spacing w:after="0"/>
              <w:rPr>
                <w:sz w:val="18"/>
                <w:szCs w:val="18"/>
                <w:color w:val="auto"/>
              </w:rPr>
            </w:pPr>
          </w:p>
        </w:tc>
        <w:tc>
          <w:tcPr>
            <w:tcW w:w="1040" w:type="dxa"/>
            <w:vAlign w:val="bottom"/>
            <w:shd w:val="clear" w:color="auto" w:fill="E5E5E5"/>
          </w:tcPr>
          <w:p>
            <w:pPr>
              <w:spacing w:after="0"/>
              <w:rPr>
                <w:sz w:val="18"/>
                <w:szCs w:val="18"/>
                <w:color w:val="auto"/>
              </w:rPr>
            </w:pPr>
          </w:p>
        </w:tc>
        <w:tc>
          <w:tcPr>
            <w:tcW w:w="400" w:type="dxa"/>
            <w:vAlign w:val="bottom"/>
            <w:tcBorders>
              <w:right w:val="single" w:sz="8" w:color="E5E5E5"/>
            </w:tcBorders>
            <w:shd w:val="clear" w:color="auto" w:fill="E5E5E5"/>
          </w:tcPr>
          <w:p>
            <w:pPr>
              <w:spacing w:after="0"/>
              <w:rPr>
                <w:sz w:val="18"/>
                <w:szCs w:val="18"/>
                <w:color w:val="auto"/>
              </w:rPr>
            </w:pPr>
          </w:p>
        </w:tc>
        <w:tc>
          <w:tcPr>
            <w:tcW w:w="540" w:type="dxa"/>
            <w:vAlign w:val="bottom"/>
            <w:shd w:val="clear" w:color="auto" w:fill="E5E5E5"/>
          </w:tcPr>
          <w:p>
            <w:pPr>
              <w:spacing w:after="0"/>
              <w:rPr>
                <w:sz w:val="18"/>
                <w:szCs w:val="18"/>
                <w:color w:val="auto"/>
              </w:rPr>
            </w:pPr>
          </w:p>
        </w:tc>
        <w:tc>
          <w:tcPr>
            <w:tcW w:w="20" w:type="dxa"/>
            <w:vAlign w:val="bottom"/>
          </w:tcPr>
          <w:p>
            <w:pPr>
              <w:spacing w:after="0"/>
              <w:rPr>
                <w:sz w:val="18"/>
                <w:szCs w:val="18"/>
                <w:color w:val="auto"/>
              </w:rPr>
            </w:pPr>
          </w:p>
        </w:tc>
        <w:tc>
          <w:tcPr>
            <w:tcW w:w="2140" w:type="dxa"/>
            <w:vAlign w:val="bottom"/>
            <w:shd w:val="clear" w:color="auto" w:fill="E5E5E5"/>
          </w:tcPr>
          <w:p>
            <w:pPr>
              <w:spacing w:after="0"/>
              <w:rPr>
                <w:sz w:val="18"/>
                <w:szCs w:val="18"/>
                <w:color w:val="auto"/>
              </w:rPr>
            </w:pPr>
          </w:p>
        </w:tc>
        <w:tc>
          <w:tcPr>
            <w:tcW w:w="20" w:type="dxa"/>
            <w:vAlign w:val="bottom"/>
          </w:tcPr>
          <w:p>
            <w:pPr>
              <w:spacing w:after="0"/>
              <w:rPr>
                <w:sz w:val="18"/>
                <w:szCs w:val="18"/>
                <w:color w:val="auto"/>
              </w:rPr>
            </w:pPr>
          </w:p>
        </w:tc>
        <w:tc>
          <w:tcPr>
            <w:tcW w:w="200" w:type="dxa"/>
            <w:vAlign w:val="bottom"/>
            <w:tcBorders>
              <w:right w:val="single" w:sz="8" w:color="E5E5E5"/>
            </w:tcBorders>
            <w:shd w:val="clear" w:color="auto" w:fill="E5E5E5"/>
          </w:tcPr>
          <w:p>
            <w:pPr>
              <w:spacing w:after="0"/>
              <w:rPr>
                <w:sz w:val="18"/>
                <w:szCs w:val="18"/>
                <w:color w:val="auto"/>
              </w:rPr>
            </w:pPr>
          </w:p>
        </w:tc>
        <w:tc>
          <w:tcPr>
            <w:tcW w:w="0" w:type="dxa"/>
            <w:vAlign w:val="bottom"/>
          </w:tcPr>
          <w:p>
            <w:pPr>
              <w:spacing w:after="0"/>
              <w:rPr>
                <w:sz w:val="1"/>
                <w:szCs w:val="1"/>
                <w:color w:val="auto"/>
              </w:rPr>
            </w:pPr>
          </w:p>
        </w:tc>
      </w:tr>
      <w:tr>
        <w:trPr>
          <w:trHeight w:val="218"/>
        </w:trPr>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60" w:type="dxa"/>
            <w:vAlign w:val="bottom"/>
            <w:tcBorders>
              <w:right w:val="single" w:sz="8" w:color="auto"/>
            </w:tcBorders>
          </w:tcPr>
          <w:p>
            <w:pPr>
              <w:spacing w:after="0"/>
              <w:rPr>
                <w:sz w:val="18"/>
                <w:szCs w:val="18"/>
                <w:color w:val="auto"/>
              </w:rPr>
            </w:pPr>
          </w:p>
        </w:tc>
        <w:tc>
          <w:tcPr>
            <w:tcW w:w="12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20" w:type="dxa"/>
            <w:vAlign w:val="bottom"/>
            <w:tcBorders>
              <w:right w:val="single" w:sz="8" w:color="auto"/>
            </w:tcBorders>
          </w:tcPr>
          <w:p>
            <w:pPr>
              <w:spacing w:after="0"/>
              <w:rPr>
                <w:sz w:val="18"/>
                <w:szCs w:val="18"/>
                <w:color w:val="auto"/>
              </w:rPr>
            </w:pPr>
          </w:p>
        </w:tc>
        <w:tc>
          <w:tcPr>
            <w:tcW w:w="25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80" w:type="dxa"/>
            <w:vAlign w:val="bottom"/>
            <w:tcBorders>
              <w:right w:val="single" w:sz="8" w:color="auto"/>
            </w:tcBorders>
          </w:tcPr>
          <w:p>
            <w:pPr>
              <w:spacing w:after="0"/>
              <w:rPr>
                <w:sz w:val="18"/>
                <w:szCs w:val="18"/>
                <w:color w:val="auto"/>
              </w:rPr>
            </w:pPr>
          </w:p>
        </w:tc>
        <w:tc>
          <w:tcPr>
            <w:tcW w:w="10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1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60" w:type="dxa"/>
            <w:vAlign w:val="bottom"/>
            <w:tcBorders>
              <w:right w:val="single" w:sz="8" w:color="auto"/>
            </w:tcBorders>
            <w:shd w:val="clear" w:color="auto" w:fill="E5E5E5"/>
          </w:tcPr>
          <w:p>
            <w:pPr>
              <w:spacing w:after="0"/>
              <w:rPr>
                <w:sz w:val="18"/>
                <w:szCs w:val="18"/>
                <w:color w:val="auto"/>
              </w:rPr>
            </w:pPr>
          </w:p>
        </w:tc>
        <w:tc>
          <w:tcPr>
            <w:tcW w:w="1260" w:type="dxa"/>
            <w:vAlign w:val="bottom"/>
            <w:tcBorders>
              <w:right w:val="single" w:sz="8" w:color="E5E5E5"/>
            </w:tcBorders>
            <w:shd w:val="clear" w:color="auto" w:fill="E5E5E5"/>
          </w:tcPr>
          <w:p>
            <w:pPr>
              <w:spacing w:after="0"/>
              <w:rPr>
                <w:sz w:val="18"/>
                <w:szCs w:val="18"/>
                <w:color w:val="auto"/>
              </w:rPr>
            </w:pPr>
          </w:p>
        </w:tc>
        <w:tc>
          <w:tcPr>
            <w:tcW w:w="220" w:type="dxa"/>
            <w:vAlign w:val="bottom"/>
            <w:shd w:val="clear" w:color="auto" w:fill="E5E5E5"/>
          </w:tcPr>
          <w:p>
            <w:pPr>
              <w:spacing w:after="0"/>
              <w:rPr>
                <w:sz w:val="18"/>
                <w:szCs w:val="18"/>
                <w:color w:val="auto"/>
              </w:rPr>
            </w:pPr>
          </w:p>
        </w:tc>
        <w:tc>
          <w:tcPr>
            <w:tcW w:w="220" w:type="dxa"/>
            <w:vAlign w:val="bottom"/>
            <w:tcBorders>
              <w:right w:val="single" w:sz="8" w:color="auto"/>
            </w:tcBorders>
            <w:shd w:val="clear" w:color="auto" w:fill="E5E5E5"/>
          </w:tcPr>
          <w:p>
            <w:pPr>
              <w:spacing w:after="0"/>
              <w:rPr>
                <w:sz w:val="18"/>
                <w:szCs w:val="18"/>
                <w:color w:val="auto"/>
              </w:rPr>
            </w:pPr>
          </w:p>
        </w:tc>
        <w:tc>
          <w:tcPr>
            <w:tcW w:w="2520" w:type="dxa"/>
            <w:vAlign w:val="bottom"/>
            <w:tcBorders>
              <w:right w:val="single" w:sz="8" w:color="E5E5E5"/>
            </w:tcBorders>
            <w:shd w:val="clear" w:color="auto" w:fill="E5E5E5"/>
          </w:tcPr>
          <w:p>
            <w:pPr>
              <w:spacing w:after="0"/>
              <w:rPr>
                <w:sz w:val="18"/>
                <w:szCs w:val="18"/>
                <w:color w:val="auto"/>
              </w:rPr>
            </w:pPr>
          </w:p>
        </w:tc>
        <w:tc>
          <w:tcPr>
            <w:tcW w:w="260" w:type="dxa"/>
            <w:vAlign w:val="bottom"/>
            <w:shd w:val="clear" w:color="auto" w:fill="E5E5E5"/>
          </w:tcPr>
          <w:p>
            <w:pPr>
              <w:spacing w:after="0"/>
              <w:rPr>
                <w:sz w:val="18"/>
                <w:szCs w:val="18"/>
                <w:color w:val="auto"/>
              </w:rPr>
            </w:pPr>
          </w:p>
        </w:tc>
        <w:tc>
          <w:tcPr>
            <w:tcW w:w="980" w:type="dxa"/>
            <w:vAlign w:val="bottom"/>
            <w:tcBorders>
              <w:right w:val="single" w:sz="8" w:color="auto"/>
            </w:tcBorders>
            <w:shd w:val="clear" w:color="auto" w:fill="E5E5E5"/>
          </w:tcPr>
          <w:p>
            <w:pPr>
              <w:spacing w:after="0"/>
              <w:rPr>
                <w:sz w:val="18"/>
                <w:szCs w:val="18"/>
                <w:color w:val="auto"/>
              </w:rPr>
            </w:pPr>
          </w:p>
        </w:tc>
        <w:tc>
          <w:tcPr>
            <w:tcW w:w="1040" w:type="dxa"/>
            <w:vAlign w:val="bottom"/>
            <w:shd w:val="clear" w:color="auto" w:fill="E5E5E5"/>
          </w:tcPr>
          <w:p>
            <w:pPr>
              <w:spacing w:after="0"/>
              <w:rPr>
                <w:sz w:val="18"/>
                <w:szCs w:val="18"/>
                <w:color w:val="auto"/>
              </w:rPr>
            </w:pPr>
          </w:p>
        </w:tc>
        <w:tc>
          <w:tcPr>
            <w:tcW w:w="400" w:type="dxa"/>
            <w:vAlign w:val="bottom"/>
            <w:tcBorders>
              <w:right w:val="single" w:sz="8" w:color="E5E5E5"/>
            </w:tcBorders>
            <w:shd w:val="clear" w:color="auto" w:fill="E5E5E5"/>
          </w:tcPr>
          <w:p>
            <w:pPr>
              <w:spacing w:after="0"/>
              <w:rPr>
                <w:sz w:val="18"/>
                <w:szCs w:val="18"/>
                <w:color w:val="auto"/>
              </w:rPr>
            </w:pPr>
          </w:p>
        </w:tc>
        <w:tc>
          <w:tcPr>
            <w:tcW w:w="540" w:type="dxa"/>
            <w:vAlign w:val="bottom"/>
            <w:shd w:val="clear" w:color="auto" w:fill="E5E5E5"/>
          </w:tcPr>
          <w:p>
            <w:pPr>
              <w:spacing w:after="0"/>
              <w:rPr>
                <w:sz w:val="18"/>
                <w:szCs w:val="18"/>
                <w:color w:val="auto"/>
              </w:rPr>
            </w:pPr>
          </w:p>
        </w:tc>
        <w:tc>
          <w:tcPr>
            <w:tcW w:w="20" w:type="dxa"/>
            <w:vAlign w:val="bottom"/>
          </w:tcPr>
          <w:p>
            <w:pPr>
              <w:spacing w:after="0"/>
              <w:rPr>
                <w:sz w:val="18"/>
                <w:szCs w:val="18"/>
                <w:color w:val="auto"/>
              </w:rPr>
            </w:pPr>
          </w:p>
        </w:tc>
        <w:tc>
          <w:tcPr>
            <w:tcW w:w="2140" w:type="dxa"/>
            <w:vAlign w:val="bottom"/>
            <w:shd w:val="clear" w:color="auto" w:fill="E5E5E5"/>
          </w:tcPr>
          <w:p>
            <w:pPr>
              <w:spacing w:after="0"/>
              <w:rPr>
                <w:sz w:val="18"/>
                <w:szCs w:val="18"/>
                <w:color w:val="auto"/>
              </w:rPr>
            </w:pPr>
          </w:p>
        </w:tc>
        <w:tc>
          <w:tcPr>
            <w:tcW w:w="20" w:type="dxa"/>
            <w:vAlign w:val="bottom"/>
          </w:tcPr>
          <w:p>
            <w:pPr>
              <w:spacing w:after="0"/>
              <w:rPr>
                <w:sz w:val="18"/>
                <w:szCs w:val="18"/>
                <w:color w:val="auto"/>
              </w:rPr>
            </w:pPr>
          </w:p>
        </w:tc>
        <w:tc>
          <w:tcPr>
            <w:tcW w:w="200" w:type="dxa"/>
            <w:vAlign w:val="bottom"/>
            <w:tcBorders>
              <w:right w:val="single" w:sz="8" w:color="E5E5E5"/>
            </w:tcBorders>
            <w:shd w:val="clear" w:color="auto" w:fill="E5E5E5"/>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60" w:type="dxa"/>
            <w:vAlign w:val="bottom"/>
            <w:tcBorders>
              <w:right w:val="single" w:sz="8" w:color="auto"/>
            </w:tcBorders>
          </w:tcPr>
          <w:p>
            <w:pPr>
              <w:spacing w:after="0"/>
              <w:rPr>
                <w:sz w:val="18"/>
                <w:szCs w:val="18"/>
                <w:color w:val="auto"/>
              </w:rPr>
            </w:pPr>
          </w:p>
        </w:tc>
        <w:tc>
          <w:tcPr>
            <w:tcW w:w="12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20" w:type="dxa"/>
            <w:vAlign w:val="bottom"/>
            <w:tcBorders>
              <w:right w:val="single" w:sz="8" w:color="auto"/>
            </w:tcBorders>
          </w:tcPr>
          <w:p>
            <w:pPr>
              <w:spacing w:after="0"/>
              <w:rPr>
                <w:sz w:val="18"/>
                <w:szCs w:val="18"/>
                <w:color w:val="auto"/>
              </w:rPr>
            </w:pPr>
          </w:p>
        </w:tc>
        <w:tc>
          <w:tcPr>
            <w:tcW w:w="25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80" w:type="dxa"/>
            <w:vAlign w:val="bottom"/>
            <w:tcBorders>
              <w:right w:val="single" w:sz="8" w:color="auto"/>
            </w:tcBorders>
          </w:tcPr>
          <w:p>
            <w:pPr>
              <w:spacing w:after="0"/>
              <w:rPr>
                <w:sz w:val="18"/>
                <w:szCs w:val="18"/>
                <w:color w:val="auto"/>
              </w:rPr>
            </w:pPr>
          </w:p>
        </w:tc>
        <w:tc>
          <w:tcPr>
            <w:tcW w:w="10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1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00" w:type="dxa"/>
            <w:vAlign w:val="bottom"/>
          </w:tcPr>
          <w:p>
            <w:pPr>
              <w:spacing w:after="0"/>
              <w:rPr>
                <w:sz w:val="18"/>
                <w:szCs w:val="18"/>
                <w:color w:val="auto"/>
              </w:rPr>
            </w:pPr>
          </w:p>
        </w:tc>
        <w:tc>
          <w:tcPr>
            <w:tcW w:w="20" w:type="dxa"/>
            <w:vAlign w:val="bottom"/>
            <w:tcBorders>
              <w:bottom w:val="single" w:sz="8" w:color="auto"/>
            </w:tcBorders>
          </w:tcPr>
          <w:p>
            <w:pPr>
              <w:spacing w:after="0"/>
              <w:rPr>
                <w:sz w:val="18"/>
                <w:szCs w:val="18"/>
                <w:color w:val="auto"/>
              </w:rPr>
            </w:pPr>
          </w:p>
        </w:tc>
        <w:tc>
          <w:tcPr>
            <w:tcW w:w="560" w:type="dxa"/>
            <w:vAlign w:val="bottom"/>
            <w:tcBorders>
              <w:bottom w:val="single" w:sz="8" w:color="auto"/>
              <w:right w:val="single" w:sz="8" w:color="auto"/>
            </w:tcBorders>
            <w:shd w:val="clear" w:color="auto" w:fill="E5E5E5"/>
          </w:tcPr>
          <w:p>
            <w:pPr>
              <w:spacing w:after="0"/>
              <w:rPr>
                <w:sz w:val="18"/>
                <w:szCs w:val="18"/>
                <w:color w:val="auto"/>
              </w:rPr>
            </w:pPr>
          </w:p>
        </w:tc>
        <w:tc>
          <w:tcPr>
            <w:tcW w:w="1260" w:type="dxa"/>
            <w:vAlign w:val="bottom"/>
            <w:tcBorders>
              <w:bottom w:val="single" w:sz="8" w:color="auto"/>
              <w:right w:val="single" w:sz="8" w:color="E5E5E5"/>
            </w:tcBorders>
            <w:shd w:val="clear" w:color="auto" w:fill="E5E5E5"/>
          </w:tcPr>
          <w:p>
            <w:pPr>
              <w:spacing w:after="0"/>
              <w:rPr>
                <w:sz w:val="18"/>
                <w:szCs w:val="18"/>
                <w:color w:val="auto"/>
              </w:rPr>
            </w:pPr>
          </w:p>
        </w:tc>
        <w:tc>
          <w:tcPr>
            <w:tcW w:w="220" w:type="dxa"/>
            <w:vAlign w:val="bottom"/>
            <w:tcBorders>
              <w:bottom w:val="single" w:sz="8" w:color="auto"/>
            </w:tcBorders>
            <w:shd w:val="clear" w:color="auto" w:fill="E5E5E5"/>
          </w:tcPr>
          <w:p>
            <w:pPr>
              <w:spacing w:after="0"/>
              <w:rPr>
                <w:sz w:val="18"/>
                <w:szCs w:val="18"/>
                <w:color w:val="auto"/>
              </w:rPr>
            </w:pPr>
          </w:p>
        </w:tc>
        <w:tc>
          <w:tcPr>
            <w:tcW w:w="220" w:type="dxa"/>
            <w:vAlign w:val="bottom"/>
            <w:tcBorders>
              <w:bottom w:val="single" w:sz="8" w:color="auto"/>
              <w:right w:val="single" w:sz="8" w:color="auto"/>
            </w:tcBorders>
            <w:shd w:val="clear" w:color="auto" w:fill="E5E5E5"/>
          </w:tcPr>
          <w:p>
            <w:pPr>
              <w:spacing w:after="0"/>
              <w:rPr>
                <w:sz w:val="18"/>
                <w:szCs w:val="18"/>
                <w:color w:val="auto"/>
              </w:rPr>
            </w:pPr>
          </w:p>
        </w:tc>
        <w:tc>
          <w:tcPr>
            <w:tcW w:w="2520" w:type="dxa"/>
            <w:vAlign w:val="bottom"/>
            <w:tcBorders>
              <w:bottom w:val="single" w:sz="8" w:color="auto"/>
              <w:right w:val="single" w:sz="8" w:color="E5E5E5"/>
            </w:tcBorders>
            <w:shd w:val="clear" w:color="auto" w:fill="E5E5E5"/>
          </w:tcPr>
          <w:p>
            <w:pPr>
              <w:spacing w:after="0"/>
              <w:rPr>
                <w:sz w:val="18"/>
                <w:szCs w:val="18"/>
                <w:color w:val="auto"/>
              </w:rPr>
            </w:pPr>
          </w:p>
        </w:tc>
        <w:tc>
          <w:tcPr>
            <w:tcW w:w="260" w:type="dxa"/>
            <w:vAlign w:val="bottom"/>
            <w:tcBorders>
              <w:bottom w:val="single" w:sz="8" w:color="auto"/>
            </w:tcBorders>
            <w:shd w:val="clear" w:color="auto" w:fill="E5E5E5"/>
          </w:tcPr>
          <w:p>
            <w:pPr>
              <w:spacing w:after="0"/>
              <w:rPr>
                <w:sz w:val="18"/>
                <w:szCs w:val="18"/>
                <w:color w:val="auto"/>
              </w:rPr>
            </w:pPr>
          </w:p>
        </w:tc>
        <w:tc>
          <w:tcPr>
            <w:tcW w:w="980" w:type="dxa"/>
            <w:vAlign w:val="bottom"/>
            <w:tcBorders>
              <w:bottom w:val="single" w:sz="8" w:color="auto"/>
              <w:right w:val="single" w:sz="8" w:color="auto"/>
            </w:tcBorders>
            <w:shd w:val="clear" w:color="auto" w:fill="E5E5E5"/>
          </w:tcPr>
          <w:p>
            <w:pPr>
              <w:spacing w:after="0"/>
              <w:rPr>
                <w:sz w:val="18"/>
                <w:szCs w:val="18"/>
                <w:color w:val="auto"/>
              </w:rPr>
            </w:pPr>
          </w:p>
        </w:tc>
        <w:tc>
          <w:tcPr>
            <w:tcW w:w="1040" w:type="dxa"/>
            <w:vAlign w:val="bottom"/>
            <w:tcBorders>
              <w:bottom w:val="single" w:sz="8" w:color="auto"/>
            </w:tcBorders>
            <w:shd w:val="clear" w:color="auto" w:fill="E5E5E5"/>
          </w:tcPr>
          <w:p>
            <w:pPr>
              <w:spacing w:after="0"/>
              <w:rPr>
                <w:sz w:val="18"/>
                <w:szCs w:val="18"/>
                <w:color w:val="auto"/>
              </w:rPr>
            </w:pPr>
          </w:p>
        </w:tc>
        <w:tc>
          <w:tcPr>
            <w:tcW w:w="400" w:type="dxa"/>
            <w:vAlign w:val="bottom"/>
            <w:tcBorders>
              <w:bottom w:val="single" w:sz="8" w:color="auto"/>
              <w:right w:val="single" w:sz="8" w:color="E5E5E5"/>
            </w:tcBorders>
            <w:shd w:val="clear" w:color="auto" w:fill="E5E5E5"/>
          </w:tcPr>
          <w:p>
            <w:pPr>
              <w:spacing w:after="0"/>
              <w:rPr>
                <w:sz w:val="18"/>
                <w:szCs w:val="18"/>
                <w:color w:val="auto"/>
              </w:rPr>
            </w:pPr>
          </w:p>
        </w:tc>
        <w:tc>
          <w:tcPr>
            <w:tcW w:w="540" w:type="dxa"/>
            <w:vAlign w:val="bottom"/>
            <w:tcBorders>
              <w:bottom w:val="single" w:sz="8" w:color="auto"/>
            </w:tcBorders>
            <w:shd w:val="clear" w:color="auto" w:fill="E5E5E5"/>
          </w:tcPr>
          <w:p>
            <w:pPr>
              <w:spacing w:after="0"/>
              <w:rPr>
                <w:sz w:val="18"/>
                <w:szCs w:val="18"/>
                <w:color w:val="auto"/>
              </w:rPr>
            </w:pPr>
          </w:p>
        </w:tc>
        <w:tc>
          <w:tcPr>
            <w:tcW w:w="20" w:type="dxa"/>
            <w:vAlign w:val="bottom"/>
            <w:tcBorders>
              <w:bottom w:val="single" w:sz="8" w:color="auto"/>
            </w:tcBorders>
          </w:tcPr>
          <w:p>
            <w:pPr>
              <w:spacing w:after="0"/>
              <w:rPr>
                <w:sz w:val="18"/>
                <w:szCs w:val="18"/>
                <w:color w:val="auto"/>
              </w:rPr>
            </w:pPr>
          </w:p>
        </w:tc>
        <w:tc>
          <w:tcPr>
            <w:tcW w:w="2140" w:type="dxa"/>
            <w:vAlign w:val="bottom"/>
            <w:tcBorders>
              <w:bottom w:val="single" w:sz="8" w:color="auto"/>
            </w:tcBorders>
            <w:shd w:val="clear" w:color="auto" w:fill="E5E5E5"/>
          </w:tcPr>
          <w:p>
            <w:pPr>
              <w:spacing w:after="0"/>
              <w:rPr>
                <w:sz w:val="18"/>
                <w:szCs w:val="18"/>
                <w:color w:val="auto"/>
              </w:rPr>
            </w:pPr>
          </w:p>
        </w:tc>
        <w:tc>
          <w:tcPr>
            <w:tcW w:w="20" w:type="dxa"/>
            <w:vAlign w:val="bottom"/>
            <w:tcBorders>
              <w:bottom w:val="single" w:sz="8" w:color="auto"/>
            </w:tcBorders>
          </w:tcPr>
          <w:p>
            <w:pPr>
              <w:spacing w:after="0"/>
              <w:rPr>
                <w:sz w:val="18"/>
                <w:szCs w:val="18"/>
                <w:color w:val="auto"/>
              </w:rPr>
            </w:pPr>
          </w:p>
        </w:tc>
        <w:tc>
          <w:tcPr>
            <w:tcW w:w="200" w:type="dxa"/>
            <w:vAlign w:val="bottom"/>
            <w:tcBorders>
              <w:bottom w:val="single" w:sz="8" w:color="auto"/>
              <w:right w:val="single" w:sz="8" w:color="E5E5E5"/>
            </w:tcBorders>
            <w:shd w:val="clear" w:color="auto" w:fill="E5E5E5"/>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68580</wp:posOffset>
            </wp:positionH>
            <wp:positionV relativeFrom="paragraph">
              <wp:posOffset>-2557145</wp:posOffset>
            </wp:positionV>
            <wp:extent cx="6603365" cy="3394710"/>
            <wp:wrapNone/>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995">
                      <a:extLst>
                        <a:ext uri="{28A0092B-C50C-407E-A947-70E740481C1C}"/>
                      </a:extLst>
                    </a:blip>
                    <a:srcRect/>
                    <a:stretch>
                      <a:fillRect/>
                    </a:stretch>
                  </pic:blipFill>
                  <pic:spPr bwMode="auto">
                    <a:xfrm>
                      <a:off x="0" y="0"/>
                      <a:ext cx="6603365" cy="3394710"/>
                    </a:xfrm>
                    <a:prstGeom prst="rect">
                      <a:avLst/>
                    </a:prstGeom>
                    <a:noFill/>
                  </pic:spPr>
                </pic:pic>
              </a:graphicData>
            </a:graphic>
          </wp:anchor>
        </w:drawing>
        <w:drawing>
          <wp:anchor simplePos="0" relativeHeight="251657728" behindDoc="1" locked="0" layoutInCell="0" allowOverlap="1">
            <wp:simplePos x="0" y="0"/>
            <wp:positionH relativeFrom="column">
              <wp:posOffset>351155</wp:posOffset>
            </wp:positionH>
            <wp:positionV relativeFrom="paragraph">
              <wp:posOffset>-4213860</wp:posOffset>
            </wp:positionV>
            <wp:extent cx="773430" cy="403860"/>
            <wp:wrapNone/>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996">
                      <a:extLst>
                        <a:ext uri="{28A0092B-C50C-407E-A947-70E740481C1C}"/>
                      </a:extLst>
                    </a:blip>
                    <a:srcRect/>
                    <a:stretch>
                      <a:fillRect/>
                    </a:stretch>
                  </pic:blipFill>
                  <pic:spPr bwMode="auto">
                    <a:xfrm>
                      <a:off x="0" y="0"/>
                      <a:ext cx="773430" cy="403860"/>
                    </a:xfrm>
                    <a:prstGeom prst="rect">
                      <a:avLst/>
                    </a:prstGeom>
                    <a:noFill/>
                  </pic:spPr>
                </pic:pic>
              </a:graphicData>
            </a:graphic>
          </wp:anchor>
        </w:drawing>
      </w:r>
    </w:p>
    <w:p>
      <w:pPr>
        <w:ind w:left="3800"/>
        <w:spacing w:after="0" w:line="234" w:lineRule="auto"/>
        <w:rPr>
          <w:sz w:val="20"/>
          <w:szCs w:val="20"/>
          <w:color w:val="auto"/>
        </w:rPr>
      </w:pPr>
      <w:r>
        <w:rPr>
          <w:rFonts w:ascii="Century" w:cs="Century" w:eastAsia="Century" w:hAnsi="Century"/>
          <w:sz w:val="18"/>
          <w:szCs w:val="18"/>
          <w:b w:val="1"/>
          <w:bCs w:val="1"/>
          <w:color w:val="auto"/>
        </w:rPr>
        <w:t>TOTAL</w:t>
      </w:r>
    </w:p>
    <w:p>
      <w:pPr>
        <w:spacing w:after="0" w:line="1" w:lineRule="exact"/>
        <w:rPr>
          <w:sz w:val="20"/>
          <w:szCs w:val="20"/>
          <w:color w:val="auto"/>
        </w:rPr>
      </w:pPr>
    </w:p>
    <w:tbl>
      <w:tblPr>
        <w:tblLayout w:type="fixed"/>
        <w:tblInd w:w="110" w:type="dxa"/>
        <w:tblCellMar>
          <w:top w:w="0" w:type="dxa"/>
          <w:left w:w="0" w:type="dxa"/>
          <w:bottom w:w="0" w:type="dxa"/>
          <w:right w:w="0" w:type="dxa"/>
        </w:tblCellMar>
      </w:tblPr>
      <w:tr>
        <w:trPr>
          <w:trHeight w:val="211"/>
        </w:trPr>
        <w:tc>
          <w:tcPr>
            <w:tcW w:w="6040" w:type="dxa"/>
            <w:vAlign w:val="bottom"/>
            <w:tcBorders>
              <w:top w:val="single" w:sz="8" w:color="auto"/>
              <w:right w:val="single" w:sz="8" w:color="auto"/>
            </w:tcBorders>
          </w:tcPr>
          <w:p>
            <w:pPr>
              <w:jc w:val="right"/>
              <w:spacing w:after="0" w:line="211" w:lineRule="exact"/>
              <w:rPr>
                <w:sz w:val="20"/>
                <w:szCs w:val="20"/>
                <w:color w:val="auto"/>
              </w:rPr>
            </w:pPr>
            <w:r>
              <w:rPr>
                <w:rFonts w:ascii="Century" w:cs="Century" w:eastAsia="Century" w:hAnsi="Century"/>
                <w:sz w:val="18"/>
                <w:szCs w:val="18"/>
                <w:color w:val="auto"/>
              </w:rPr>
              <w:t>Apresento a documentação acima discriminada para fins</w:t>
            </w:r>
          </w:p>
        </w:tc>
        <w:tc>
          <w:tcPr>
            <w:tcW w:w="4320" w:type="dxa"/>
            <w:vAlign w:val="bottom"/>
            <w:tcBorders>
              <w:top w:val="single" w:sz="8" w:color="auto"/>
            </w:tcBorders>
          </w:tcPr>
          <w:p>
            <w:pPr>
              <w:spacing w:after="0"/>
              <w:rPr>
                <w:sz w:val="18"/>
                <w:szCs w:val="18"/>
                <w:color w:val="auto"/>
              </w:rPr>
            </w:pPr>
          </w:p>
        </w:tc>
        <w:tc>
          <w:tcPr>
            <w:tcW w:w="60" w:type="dxa"/>
            <w:vAlign w:val="bottom"/>
            <w:tcBorders>
              <w:top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13"/>
        </w:trPr>
        <w:tc>
          <w:tcPr>
            <w:tcW w:w="6040" w:type="dxa"/>
            <w:vAlign w:val="bottom"/>
            <w:tcBorders>
              <w:right w:val="single" w:sz="8" w:color="auto"/>
            </w:tcBorders>
          </w:tcPr>
          <w:p>
            <w:pPr>
              <w:ind w:left="20"/>
              <w:spacing w:after="0" w:line="212" w:lineRule="exact"/>
              <w:rPr>
                <w:sz w:val="20"/>
                <w:szCs w:val="20"/>
                <w:color w:val="auto"/>
              </w:rPr>
            </w:pPr>
            <w:r>
              <w:rPr>
                <w:rFonts w:ascii="Century" w:cs="Century" w:eastAsia="Century" w:hAnsi="Century"/>
                <w:sz w:val="18"/>
                <w:szCs w:val="18"/>
                <w:color w:val="auto"/>
              </w:rPr>
              <w:t>de comprovação de despesas à conta de Suprimento de Fundos.</w:t>
            </w:r>
          </w:p>
        </w:tc>
        <w:tc>
          <w:tcPr>
            <w:tcW w:w="43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040" w:type="dxa"/>
            <w:vAlign w:val="bottom"/>
            <w:tcBorders>
              <w:right w:val="single" w:sz="8" w:color="auto"/>
            </w:tcBorders>
          </w:tcPr>
          <w:p>
            <w:pPr>
              <w:jc w:val="right"/>
              <w:spacing w:after="0"/>
              <w:rPr>
                <w:sz w:val="20"/>
                <w:szCs w:val="20"/>
                <w:color w:val="auto"/>
              </w:rPr>
            </w:pPr>
            <w:r>
              <w:rPr>
                <w:rFonts w:ascii="Century" w:cs="Century" w:eastAsia="Century" w:hAnsi="Century"/>
                <w:sz w:val="18"/>
                <w:szCs w:val="18"/>
                <w:color w:val="auto"/>
              </w:rPr>
              <w:t>Estou ciente, que caso a referida prestação de contas não</w:t>
            </w:r>
          </w:p>
        </w:tc>
        <w:tc>
          <w:tcPr>
            <w:tcW w:w="43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040" w:type="dxa"/>
            <w:vAlign w:val="bottom"/>
            <w:tcBorders>
              <w:right w:val="single" w:sz="8" w:color="auto"/>
            </w:tcBorders>
          </w:tcPr>
          <w:p>
            <w:pPr>
              <w:jc w:val="right"/>
              <w:spacing w:after="0"/>
              <w:rPr>
                <w:sz w:val="20"/>
                <w:szCs w:val="20"/>
                <w:color w:val="auto"/>
              </w:rPr>
            </w:pPr>
            <w:r>
              <w:rPr>
                <w:rFonts w:ascii="Century" w:cs="Century" w:eastAsia="Century" w:hAnsi="Century"/>
                <w:sz w:val="18"/>
                <w:szCs w:val="18"/>
                <w:color w:val="auto"/>
              </w:rPr>
              <w:t>seja aprovada, o valor será descontado em meus proventos, conforme IN</w:t>
            </w:r>
          </w:p>
        </w:tc>
        <w:tc>
          <w:tcPr>
            <w:tcW w:w="4380" w:type="dxa"/>
            <w:vAlign w:val="bottom"/>
            <w:gridSpan w:val="2"/>
            <w:vMerge w:val="restart"/>
          </w:tcPr>
          <w:p>
            <w:pPr>
              <w:jc w:val="center"/>
              <w:ind w:right="40"/>
              <w:spacing w:after="0"/>
              <w:rPr>
                <w:sz w:val="20"/>
                <w:szCs w:val="20"/>
                <w:color w:val="auto"/>
              </w:rPr>
            </w:pPr>
            <w:r>
              <w:rPr>
                <w:rFonts w:ascii="Century" w:cs="Century" w:eastAsia="Century" w:hAnsi="Century"/>
                <w:sz w:val="18"/>
                <w:szCs w:val="18"/>
                <w:color w:val="auto"/>
                <w:w w:val="99"/>
              </w:rPr>
              <w:t>Data / Assinatura do Suprido</w:t>
            </w:r>
          </w:p>
        </w:tc>
        <w:tc>
          <w:tcPr>
            <w:tcW w:w="0" w:type="dxa"/>
            <w:vAlign w:val="bottom"/>
          </w:tcPr>
          <w:p>
            <w:pPr>
              <w:spacing w:after="0"/>
              <w:rPr>
                <w:sz w:val="1"/>
                <w:szCs w:val="1"/>
                <w:color w:val="auto"/>
              </w:rPr>
            </w:pPr>
          </w:p>
        </w:tc>
      </w:tr>
      <w:tr>
        <w:trPr>
          <w:trHeight w:val="108"/>
        </w:trPr>
        <w:tc>
          <w:tcPr>
            <w:tcW w:w="6040" w:type="dxa"/>
            <w:vAlign w:val="bottom"/>
            <w:tcBorders>
              <w:right w:val="single" w:sz="8" w:color="auto"/>
            </w:tcBorders>
            <w:vMerge w:val="restart"/>
          </w:tcPr>
          <w:p>
            <w:pPr>
              <w:ind w:left="20"/>
              <w:spacing w:after="0"/>
              <w:rPr>
                <w:sz w:val="20"/>
                <w:szCs w:val="20"/>
                <w:color w:val="auto"/>
              </w:rPr>
            </w:pPr>
            <w:r>
              <w:rPr>
                <w:rFonts w:ascii="Century" w:cs="Century" w:eastAsia="Century" w:hAnsi="Century"/>
                <w:sz w:val="18"/>
                <w:szCs w:val="18"/>
                <w:color w:val="auto"/>
              </w:rPr>
              <w:t>007UNIR/GR/2014.</w:t>
            </w:r>
          </w:p>
        </w:tc>
        <w:tc>
          <w:tcPr>
            <w:tcW w:w="4380" w:type="dxa"/>
            <w:vAlign w:val="bottom"/>
            <w:gridSpan w:val="2"/>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10"/>
        </w:trPr>
        <w:tc>
          <w:tcPr>
            <w:tcW w:w="6040" w:type="dxa"/>
            <w:vAlign w:val="bottom"/>
            <w:tcBorders>
              <w:bottom w:val="single" w:sz="8" w:color="auto"/>
              <w:right w:val="single" w:sz="8" w:color="auto"/>
            </w:tcBorders>
            <w:vMerge w:val="continue"/>
          </w:tcPr>
          <w:p>
            <w:pPr>
              <w:spacing w:after="0"/>
              <w:rPr>
                <w:sz w:val="9"/>
                <w:szCs w:val="9"/>
                <w:color w:val="auto"/>
              </w:rPr>
            </w:pPr>
          </w:p>
        </w:tc>
        <w:tc>
          <w:tcPr>
            <w:tcW w:w="4320" w:type="dxa"/>
            <w:vAlign w:val="bottom"/>
            <w:tcBorders>
              <w:bottom w:val="single" w:sz="8" w:color="auto"/>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34"/>
        </w:trPr>
        <w:tc>
          <w:tcPr>
            <w:tcW w:w="6040" w:type="dxa"/>
            <w:vAlign w:val="bottom"/>
            <w:tcBorders>
              <w:bottom w:val="single" w:sz="8" w:color="auto"/>
            </w:tcBorders>
          </w:tcPr>
          <w:p>
            <w:pPr>
              <w:spacing w:after="0"/>
              <w:rPr>
                <w:sz w:val="20"/>
                <w:szCs w:val="20"/>
                <w:color w:val="auto"/>
              </w:rPr>
            </w:pPr>
          </w:p>
        </w:tc>
        <w:tc>
          <w:tcPr>
            <w:tcW w:w="4320" w:type="dxa"/>
            <w:vAlign w:val="bottom"/>
            <w:tcBorders>
              <w:bottom w:val="single" w:sz="8" w:color="auto"/>
            </w:tcBorders>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09"/>
        </w:trPr>
        <w:tc>
          <w:tcPr>
            <w:tcW w:w="6040" w:type="dxa"/>
            <w:vAlign w:val="bottom"/>
            <w:tcBorders>
              <w:left w:val="single" w:sz="8" w:color="auto"/>
              <w:right w:val="single" w:sz="8" w:color="auto"/>
            </w:tcBorders>
          </w:tcPr>
          <w:p>
            <w:pPr>
              <w:jc w:val="right"/>
              <w:spacing w:after="0"/>
              <w:rPr>
                <w:sz w:val="20"/>
                <w:szCs w:val="20"/>
                <w:color w:val="auto"/>
              </w:rPr>
            </w:pPr>
            <w:r>
              <w:rPr>
                <w:rFonts w:ascii="Century" w:cs="Century" w:eastAsia="Century" w:hAnsi="Century"/>
                <w:sz w:val="18"/>
                <w:szCs w:val="18"/>
                <w:color w:val="auto"/>
              </w:rPr>
              <w:t>Tendo sido efetuados os registros de controle necessários e</w:t>
            </w:r>
          </w:p>
        </w:tc>
        <w:tc>
          <w:tcPr>
            <w:tcW w:w="4320" w:type="dxa"/>
            <w:vAlign w:val="bottom"/>
          </w:tcPr>
          <w:p>
            <w:pPr>
              <w:spacing w:after="0"/>
              <w:rPr>
                <w:sz w:val="24"/>
                <w:szCs w:val="24"/>
                <w:color w:val="auto"/>
              </w:rPr>
            </w:pPr>
          </w:p>
        </w:tc>
        <w:tc>
          <w:tcPr>
            <w:tcW w:w="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6040" w:type="dxa"/>
            <w:vAlign w:val="bottom"/>
            <w:tcBorders>
              <w:left w:val="single" w:sz="8" w:color="auto"/>
              <w:right w:val="single" w:sz="8" w:color="auto"/>
            </w:tcBorders>
          </w:tcPr>
          <w:p>
            <w:pPr>
              <w:jc w:val="right"/>
              <w:spacing w:after="0"/>
              <w:rPr>
                <w:sz w:val="20"/>
                <w:szCs w:val="20"/>
                <w:color w:val="auto"/>
              </w:rPr>
            </w:pPr>
            <w:r>
              <w:rPr>
                <w:rFonts w:ascii="Century" w:cs="Century" w:eastAsia="Century" w:hAnsi="Century"/>
                <w:sz w:val="18"/>
                <w:szCs w:val="18"/>
                <w:color w:val="auto"/>
              </w:rPr>
              <w:t>verificada a regularidade dos documentos apresentados, proponho a</w:t>
            </w:r>
          </w:p>
        </w:tc>
        <w:tc>
          <w:tcPr>
            <w:tcW w:w="4320" w:type="dxa"/>
            <w:vAlign w:val="bottom"/>
          </w:tcPr>
          <w:p>
            <w:pPr>
              <w:spacing w:after="0"/>
              <w:rPr>
                <w:sz w:val="18"/>
                <w:szCs w:val="18"/>
                <w:color w:val="auto"/>
              </w:rPr>
            </w:pPr>
          </w:p>
        </w:tc>
        <w:tc>
          <w:tcPr>
            <w:tcW w:w="6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040" w:type="dxa"/>
            <w:vAlign w:val="bottom"/>
            <w:tcBorders>
              <w:left w:val="single" w:sz="8" w:color="auto"/>
              <w:right w:val="single" w:sz="8" w:color="auto"/>
            </w:tcBorders>
          </w:tcPr>
          <w:p>
            <w:pPr>
              <w:ind w:left="20"/>
              <w:spacing w:after="0"/>
              <w:rPr>
                <w:sz w:val="20"/>
                <w:szCs w:val="20"/>
                <w:color w:val="auto"/>
              </w:rPr>
            </w:pPr>
            <w:r>
              <w:rPr>
                <w:rFonts w:ascii="Century" w:cs="Century" w:eastAsia="Century" w:hAnsi="Century"/>
                <w:sz w:val="18"/>
                <w:szCs w:val="18"/>
                <w:color w:val="auto"/>
              </w:rPr>
              <w:t>aprovação desta prestação de contas de Suprimento de Fundos.</w:t>
            </w:r>
          </w:p>
        </w:tc>
        <w:tc>
          <w:tcPr>
            <w:tcW w:w="4320" w:type="dxa"/>
            <w:vAlign w:val="bottom"/>
            <w:vMerge w:val="restart"/>
          </w:tcPr>
          <w:p>
            <w:pPr>
              <w:jc w:val="center"/>
              <w:spacing w:after="0"/>
              <w:rPr>
                <w:sz w:val="20"/>
                <w:szCs w:val="20"/>
                <w:color w:val="auto"/>
              </w:rPr>
            </w:pPr>
            <w:r>
              <w:rPr>
                <w:rFonts w:ascii="Century" w:cs="Century" w:eastAsia="Century" w:hAnsi="Century"/>
                <w:sz w:val="18"/>
                <w:szCs w:val="18"/>
                <w:color w:val="auto"/>
              </w:rPr>
              <w:t>Data / Assinatura do Diretor da Contabilidade</w:t>
            </w:r>
          </w:p>
        </w:tc>
        <w:tc>
          <w:tcPr>
            <w:tcW w:w="60" w:type="dxa"/>
            <w:vAlign w:val="bottom"/>
            <w:tcBorders>
              <w:right w:val="single" w:sz="8" w:color="auto"/>
            </w:tcBorders>
            <w:vMerge w:val="restart"/>
          </w:tcPr>
          <w:p>
            <w:pPr>
              <w:spacing w:after="0"/>
              <w:rPr>
                <w:sz w:val="18"/>
                <w:szCs w:val="18"/>
                <w:color w:val="auto"/>
              </w:rPr>
            </w:pPr>
          </w:p>
        </w:tc>
        <w:tc>
          <w:tcPr>
            <w:tcW w:w="0" w:type="dxa"/>
            <w:vAlign w:val="bottom"/>
          </w:tcPr>
          <w:p>
            <w:pPr>
              <w:spacing w:after="0"/>
              <w:rPr>
                <w:sz w:val="1"/>
                <w:szCs w:val="1"/>
                <w:color w:val="auto"/>
              </w:rPr>
            </w:pPr>
          </w:p>
        </w:tc>
      </w:tr>
      <w:tr>
        <w:trPr>
          <w:trHeight w:val="110"/>
        </w:trPr>
        <w:tc>
          <w:tcPr>
            <w:tcW w:w="6040" w:type="dxa"/>
            <w:vAlign w:val="bottom"/>
            <w:tcBorders>
              <w:left w:val="single" w:sz="8" w:color="auto"/>
              <w:bottom w:val="single" w:sz="8" w:color="auto"/>
              <w:right w:val="single" w:sz="8" w:color="auto"/>
            </w:tcBorders>
          </w:tcPr>
          <w:p>
            <w:pPr>
              <w:spacing w:after="0"/>
              <w:rPr>
                <w:sz w:val="9"/>
                <w:szCs w:val="9"/>
                <w:color w:val="auto"/>
              </w:rPr>
            </w:pPr>
          </w:p>
        </w:tc>
        <w:tc>
          <w:tcPr>
            <w:tcW w:w="4320" w:type="dxa"/>
            <w:vAlign w:val="bottom"/>
            <w:tcBorders>
              <w:bottom w:val="single" w:sz="8" w:color="auto"/>
            </w:tcBorders>
            <w:vMerge w:val="continue"/>
          </w:tcPr>
          <w:p>
            <w:pPr>
              <w:spacing w:after="0"/>
              <w:rPr>
                <w:sz w:val="9"/>
                <w:szCs w:val="9"/>
                <w:color w:val="auto"/>
              </w:rPr>
            </w:pPr>
          </w:p>
        </w:tc>
        <w:tc>
          <w:tcPr>
            <w:tcW w:w="60" w:type="dxa"/>
            <w:vAlign w:val="bottom"/>
            <w:tcBorders>
              <w:right w:val="single" w:sz="8" w:color="auto"/>
            </w:tcBorders>
            <w:vMerge w:val="continue"/>
          </w:tcPr>
          <w:p>
            <w:pPr>
              <w:spacing w:after="0"/>
              <w:rPr>
                <w:sz w:val="9"/>
                <w:szCs w:val="9"/>
                <w:color w:val="auto"/>
              </w:rPr>
            </w:pPr>
          </w:p>
        </w:tc>
        <w:tc>
          <w:tcPr>
            <w:tcW w:w="0" w:type="dxa"/>
            <w:vAlign w:val="bottom"/>
          </w:tcPr>
          <w:p>
            <w:pPr>
              <w:spacing w:after="0"/>
              <w:rPr>
                <w:sz w:val="1"/>
                <w:szCs w:val="1"/>
                <w:color w:val="auto"/>
              </w:rPr>
            </w:pPr>
          </w:p>
        </w:tc>
      </w:tr>
    </w:tbl>
    <w:p>
      <w:pPr>
        <w:spacing w:after="0" w:line="346" w:lineRule="exact"/>
        <w:rPr>
          <w:sz w:val="20"/>
          <w:szCs w:val="20"/>
          <w:color w:val="auto"/>
        </w:rPr>
      </w:pPr>
    </w:p>
    <w:tbl>
      <w:tblPr>
        <w:tblLayout w:type="fixed"/>
        <w:tblInd w:w="110" w:type="dxa"/>
        <w:tblCellMar>
          <w:top w:w="0" w:type="dxa"/>
          <w:left w:w="0" w:type="dxa"/>
          <w:bottom w:w="0" w:type="dxa"/>
          <w:right w:w="0" w:type="dxa"/>
        </w:tblCellMar>
      </w:tblPr>
      <w:tr>
        <w:trPr>
          <w:trHeight w:val="290"/>
        </w:trPr>
        <w:tc>
          <w:tcPr>
            <w:tcW w:w="6040" w:type="dxa"/>
            <w:vAlign w:val="bottom"/>
            <w:gridSpan w:val="2"/>
          </w:tcPr>
          <w:p>
            <w:pPr>
              <w:jc w:val="center"/>
              <w:ind w:left="970"/>
              <w:spacing w:after="0"/>
              <w:rPr>
                <w:sz w:val="20"/>
                <w:szCs w:val="20"/>
                <w:color w:val="auto"/>
              </w:rPr>
            </w:pPr>
            <w:r>
              <w:rPr>
                <w:rFonts w:ascii="Century" w:cs="Century" w:eastAsia="Century" w:hAnsi="Century"/>
                <w:sz w:val="18"/>
                <w:szCs w:val="18"/>
                <w:color w:val="auto"/>
                <w:w w:val="99"/>
              </w:rPr>
              <w:t>Após analisadas as documentações sugerimos a aprovação</w:t>
            </w:r>
          </w:p>
        </w:tc>
        <w:tc>
          <w:tcPr>
            <w:tcW w:w="4320" w:type="dxa"/>
            <w:vAlign w:val="bottom"/>
          </w:tcPr>
          <w:p>
            <w:pPr>
              <w:jc w:val="center"/>
              <w:spacing w:after="0"/>
              <w:rPr>
                <w:sz w:val="20"/>
                <w:szCs w:val="20"/>
                <w:color w:val="auto"/>
              </w:rPr>
            </w:pPr>
            <w:r>
              <w:rPr>
                <w:rFonts w:ascii="Century" w:cs="Century" w:eastAsia="Century" w:hAnsi="Century"/>
                <w:sz w:val="18"/>
                <w:szCs w:val="18"/>
                <w:color w:val="auto"/>
              </w:rPr>
              <w:t>Data / Assinatura do Coordenador da Prestação de</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1"/>
        </w:trPr>
        <w:tc>
          <w:tcPr>
            <w:tcW w:w="6040" w:type="dxa"/>
            <w:vAlign w:val="bottom"/>
            <w:gridSpan w:val="2"/>
          </w:tcPr>
          <w:p>
            <w:pPr>
              <w:ind w:left="1680"/>
              <w:spacing w:after="0" w:line="211" w:lineRule="exact"/>
              <w:rPr>
                <w:sz w:val="20"/>
                <w:szCs w:val="20"/>
                <w:color w:val="auto"/>
              </w:rPr>
            </w:pPr>
            <w:r>
              <w:rPr>
                <w:rFonts w:ascii="Century" w:cs="Century" w:eastAsia="Century" w:hAnsi="Century"/>
                <w:sz w:val="18"/>
                <w:szCs w:val="18"/>
                <w:color w:val="auto"/>
              </w:rPr>
              <w:t>da referida Prestação de Contas</w:t>
            </w:r>
          </w:p>
        </w:tc>
        <w:tc>
          <w:tcPr>
            <w:tcW w:w="432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Contas</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9"/>
        </w:trPr>
        <w:tc>
          <w:tcPr>
            <w:tcW w:w="5020" w:type="dxa"/>
            <w:vAlign w:val="bottom"/>
          </w:tcPr>
          <w:p>
            <w:pPr>
              <w:spacing w:after="0"/>
              <w:rPr>
                <w:sz w:val="3"/>
                <w:szCs w:val="3"/>
                <w:color w:val="auto"/>
              </w:rPr>
            </w:pPr>
          </w:p>
        </w:tc>
        <w:tc>
          <w:tcPr>
            <w:tcW w:w="1020" w:type="dxa"/>
            <w:vAlign w:val="bottom"/>
          </w:tcPr>
          <w:p>
            <w:pPr>
              <w:spacing w:after="0"/>
              <w:rPr>
                <w:sz w:val="3"/>
                <w:szCs w:val="3"/>
                <w:color w:val="auto"/>
              </w:rPr>
            </w:pPr>
          </w:p>
        </w:tc>
        <w:tc>
          <w:tcPr>
            <w:tcW w:w="4320" w:type="dxa"/>
            <w:vAlign w:val="bottom"/>
            <w:vMerge w:val="continue"/>
          </w:tcPr>
          <w:p>
            <w:pPr>
              <w:spacing w:after="0"/>
              <w:rPr>
                <w:sz w:val="3"/>
                <w:szCs w:val="3"/>
                <w:color w:val="auto"/>
              </w:rPr>
            </w:pPr>
          </w:p>
        </w:tc>
        <w:tc>
          <w:tcPr>
            <w:tcW w:w="6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47"/>
        </w:trPr>
        <w:tc>
          <w:tcPr>
            <w:tcW w:w="5020" w:type="dxa"/>
            <w:vAlign w:val="bottom"/>
            <w:tcBorders>
              <w:bottom w:val="single" w:sz="8" w:color="auto"/>
            </w:tcBorders>
          </w:tcPr>
          <w:p>
            <w:pPr>
              <w:spacing w:after="0"/>
              <w:rPr>
                <w:sz w:val="21"/>
                <w:szCs w:val="21"/>
                <w:color w:val="auto"/>
              </w:rPr>
            </w:pPr>
          </w:p>
        </w:tc>
        <w:tc>
          <w:tcPr>
            <w:tcW w:w="1020" w:type="dxa"/>
            <w:vAlign w:val="bottom"/>
            <w:tcBorders>
              <w:bottom w:val="single" w:sz="8" w:color="auto"/>
            </w:tcBorders>
          </w:tcPr>
          <w:p>
            <w:pPr>
              <w:spacing w:after="0"/>
              <w:rPr>
                <w:sz w:val="21"/>
                <w:szCs w:val="21"/>
                <w:color w:val="auto"/>
              </w:rPr>
            </w:pPr>
          </w:p>
        </w:tc>
        <w:tc>
          <w:tcPr>
            <w:tcW w:w="4320" w:type="dxa"/>
            <w:vAlign w:val="bottom"/>
            <w:tcBorders>
              <w:bottom w:val="single" w:sz="8" w:color="auto"/>
            </w:tcBorders>
          </w:tcPr>
          <w:p>
            <w:pPr>
              <w:spacing w:after="0"/>
              <w:rPr>
                <w:sz w:val="21"/>
                <w:szCs w:val="21"/>
                <w:color w:val="auto"/>
              </w:rPr>
            </w:pPr>
          </w:p>
        </w:tc>
        <w:tc>
          <w:tcPr>
            <w:tcW w:w="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310"/>
        </w:trPr>
        <w:tc>
          <w:tcPr>
            <w:tcW w:w="6040" w:type="dxa"/>
            <w:vAlign w:val="bottom"/>
            <w:tcBorders>
              <w:left w:val="single" w:sz="8" w:color="auto"/>
              <w:right w:val="single" w:sz="8" w:color="auto"/>
            </w:tcBorders>
            <w:gridSpan w:val="2"/>
          </w:tcPr>
          <w:p>
            <w:pPr>
              <w:jc w:val="center"/>
              <w:ind w:left="1030"/>
              <w:spacing w:after="0"/>
              <w:rPr>
                <w:sz w:val="20"/>
                <w:szCs w:val="20"/>
                <w:color w:val="auto"/>
              </w:rPr>
            </w:pPr>
            <w:r>
              <w:rPr>
                <w:rFonts w:ascii="Century" w:cs="Century" w:eastAsia="Century" w:hAnsi="Century"/>
                <w:sz w:val="18"/>
                <w:szCs w:val="18"/>
                <w:color w:val="auto"/>
              </w:rPr>
              <w:t>Aprovo a presente prestação de contas e autorizo a baixa</w:t>
            </w:r>
          </w:p>
        </w:tc>
        <w:tc>
          <w:tcPr>
            <w:tcW w:w="4320" w:type="dxa"/>
            <w:vAlign w:val="bottom"/>
          </w:tcPr>
          <w:p>
            <w:pPr>
              <w:spacing w:after="0"/>
              <w:rPr>
                <w:sz w:val="24"/>
                <w:szCs w:val="24"/>
                <w:color w:val="auto"/>
              </w:rPr>
            </w:pPr>
          </w:p>
        </w:tc>
        <w:tc>
          <w:tcPr>
            <w:tcW w:w="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6040" w:type="dxa"/>
            <w:vAlign w:val="bottom"/>
            <w:tcBorders>
              <w:left w:val="single" w:sz="8" w:color="auto"/>
              <w:right w:val="single" w:sz="8" w:color="auto"/>
            </w:tcBorders>
            <w:gridSpan w:val="2"/>
          </w:tcPr>
          <w:p>
            <w:pPr>
              <w:ind w:left="1700"/>
              <w:spacing w:after="0"/>
              <w:rPr>
                <w:sz w:val="20"/>
                <w:szCs w:val="20"/>
                <w:color w:val="auto"/>
              </w:rPr>
            </w:pPr>
            <w:r>
              <w:rPr>
                <w:rFonts w:ascii="Century" w:cs="Century" w:eastAsia="Century" w:hAnsi="Century"/>
                <w:sz w:val="18"/>
                <w:szCs w:val="18"/>
                <w:color w:val="auto"/>
              </w:rPr>
              <w:t>da responsabilidade do suprido.</w:t>
            </w:r>
          </w:p>
        </w:tc>
        <w:tc>
          <w:tcPr>
            <w:tcW w:w="4320" w:type="dxa"/>
            <w:vAlign w:val="bottom"/>
            <w:vMerge w:val="restart"/>
          </w:tcPr>
          <w:p>
            <w:pPr>
              <w:jc w:val="center"/>
              <w:spacing w:after="0"/>
              <w:rPr>
                <w:sz w:val="20"/>
                <w:szCs w:val="20"/>
                <w:color w:val="auto"/>
              </w:rPr>
            </w:pPr>
            <w:r>
              <w:rPr>
                <w:rFonts w:ascii="Century" w:cs="Century" w:eastAsia="Century" w:hAnsi="Century"/>
                <w:sz w:val="18"/>
                <w:szCs w:val="18"/>
                <w:color w:val="auto"/>
              </w:rPr>
              <w:t>Data / Assinatura do Ordenador de Despesa</w:t>
            </w:r>
          </w:p>
        </w:tc>
        <w:tc>
          <w:tcPr>
            <w:tcW w:w="6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110"/>
        </w:trPr>
        <w:tc>
          <w:tcPr>
            <w:tcW w:w="5020" w:type="dxa"/>
            <w:vAlign w:val="bottom"/>
            <w:tcBorders>
              <w:left w:val="single" w:sz="8" w:color="auto"/>
              <w:bottom w:val="single" w:sz="8" w:color="auto"/>
            </w:tcBorders>
          </w:tcPr>
          <w:p>
            <w:pPr>
              <w:spacing w:after="0"/>
              <w:rPr>
                <w:sz w:val="9"/>
                <w:szCs w:val="9"/>
                <w:color w:val="auto"/>
              </w:rPr>
            </w:pPr>
          </w:p>
        </w:tc>
        <w:tc>
          <w:tcPr>
            <w:tcW w:w="1020" w:type="dxa"/>
            <w:vAlign w:val="bottom"/>
            <w:tcBorders>
              <w:bottom w:val="single" w:sz="8" w:color="auto"/>
              <w:right w:val="single" w:sz="8" w:color="auto"/>
            </w:tcBorders>
          </w:tcPr>
          <w:p>
            <w:pPr>
              <w:spacing w:after="0"/>
              <w:rPr>
                <w:sz w:val="9"/>
                <w:szCs w:val="9"/>
                <w:color w:val="auto"/>
              </w:rPr>
            </w:pPr>
          </w:p>
        </w:tc>
        <w:tc>
          <w:tcPr>
            <w:tcW w:w="4320" w:type="dxa"/>
            <w:vAlign w:val="bottom"/>
            <w:tcBorders>
              <w:bottom w:val="single" w:sz="8" w:color="auto"/>
            </w:tcBorders>
            <w:vMerge w:val="continue"/>
          </w:tcPr>
          <w:p>
            <w:pPr>
              <w:spacing w:after="0"/>
              <w:rPr>
                <w:sz w:val="9"/>
                <w:szCs w:val="9"/>
                <w:color w:val="auto"/>
              </w:rPr>
            </w:pPr>
          </w:p>
        </w:tc>
        <w:tc>
          <w:tcPr>
            <w:tcW w:w="6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203"/>
        </w:trPr>
        <w:tc>
          <w:tcPr>
            <w:tcW w:w="5020" w:type="dxa"/>
            <w:vAlign w:val="bottom"/>
            <w:tcBorders>
              <w:left w:val="single" w:sz="8" w:color="auto"/>
              <w:right w:val="single" w:sz="8" w:color="auto"/>
            </w:tcBorders>
          </w:tcPr>
          <w:p>
            <w:pPr>
              <w:jc w:val="center"/>
              <w:spacing w:after="0" w:line="203" w:lineRule="exact"/>
              <w:rPr>
                <w:sz w:val="20"/>
                <w:szCs w:val="20"/>
                <w:color w:val="auto"/>
              </w:rPr>
            </w:pPr>
            <w:r>
              <w:rPr>
                <w:rFonts w:ascii="Century" w:cs="Century" w:eastAsia="Century" w:hAnsi="Century"/>
                <w:sz w:val="18"/>
                <w:szCs w:val="18"/>
                <w:color w:val="auto"/>
                <w:w w:val="99"/>
              </w:rPr>
              <w:t>Nota de Lançamento de reclassificação /</w:t>
            </w:r>
          </w:p>
        </w:tc>
        <w:tc>
          <w:tcPr>
            <w:tcW w:w="1020" w:type="dxa"/>
            <w:vAlign w:val="bottom"/>
          </w:tcPr>
          <w:p>
            <w:pPr>
              <w:spacing w:after="0"/>
              <w:rPr>
                <w:sz w:val="17"/>
                <w:szCs w:val="17"/>
                <w:color w:val="auto"/>
              </w:rPr>
            </w:pPr>
          </w:p>
        </w:tc>
        <w:tc>
          <w:tcPr>
            <w:tcW w:w="4320" w:type="dxa"/>
            <w:vAlign w:val="bottom"/>
          </w:tcPr>
          <w:p>
            <w:pPr>
              <w:jc w:val="center"/>
              <w:ind w:right="890"/>
              <w:spacing w:after="0" w:line="203" w:lineRule="exact"/>
              <w:rPr>
                <w:sz w:val="20"/>
                <w:szCs w:val="20"/>
                <w:color w:val="auto"/>
              </w:rPr>
            </w:pPr>
            <w:r>
              <w:rPr>
                <w:rFonts w:ascii="Century" w:cs="Century" w:eastAsia="Century" w:hAnsi="Century"/>
                <w:sz w:val="18"/>
                <w:szCs w:val="18"/>
                <w:color w:val="auto"/>
              </w:rPr>
              <w:t>Nota de Empenho de</w:t>
            </w:r>
          </w:p>
        </w:tc>
        <w:tc>
          <w:tcPr>
            <w:tcW w:w="60" w:type="dxa"/>
            <w:vAlign w:val="bottom"/>
            <w:tcBorders>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5020" w:type="dxa"/>
            <w:vAlign w:val="bottom"/>
            <w:tcBorders>
              <w:left w:val="single" w:sz="8" w:color="auto"/>
              <w:right w:val="single" w:sz="8" w:color="auto"/>
            </w:tcBorders>
          </w:tcPr>
          <w:p>
            <w:pPr>
              <w:jc w:val="center"/>
              <w:spacing w:after="0"/>
              <w:rPr>
                <w:sz w:val="20"/>
                <w:szCs w:val="20"/>
                <w:color w:val="auto"/>
              </w:rPr>
            </w:pPr>
            <w:r>
              <w:rPr>
                <w:rFonts w:ascii="Century" w:cs="Century" w:eastAsia="Century" w:hAnsi="Century"/>
                <w:sz w:val="18"/>
                <w:szCs w:val="18"/>
                <w:color w:val="auto"/>
                <w:w w:val="99"/>
              </w:rPr>
              <w:t>Baixa de responsabilidade</w:t>
            </w:r>
          </w:p>
        </w:tc>
        <w:tc>
          <w:tcPr>
            <w:tcW w:w="1020" w:type="dxa"/>
            <w:vAlign w:val="bottom"/>
          </w:tcPr>
          <w:p>
            <w:pPr>
              <w:spacing w:after="0"/>
              <w:rPr>
                <w:sz w:val="18"/>
                <w:szCs w:val="18"/>
                <w:color w:val="auto"/>
              </w:rPr>
            </w:pPr>
          </w:p>
        </w:tc>
        <w:tc>
          <w:tcPr>
            <w:tcW w:w="4320" w:type="dxa"/>
            <w:vAlign w:val="bottom"/>
          </w:tcPr>
          <w:p>
            <w:pPr>
              <w:jc w:val="center"/>
              <w:ind w:right="910"/>
              <w:spacing w:after="0"/>
              <w:rPr>
                <w:sz w:val="20"/>
                <w:szCs w:val="20"/>
                <w:color w:val="auto"/>
              </w:rPr>
            </w:pPr>
            <w:r>
              <w:rPr>
                <w:rFonts w:ascii="Century" w:cs="Century" w:eastAsia="Century" w:hAnsi="Century"/>
                <w:sz w:val="18"/>
                <w:szCs w:val="18"/>
                <w:color w:val="auto"/>
                <w:w w:val="99"/>
              </w:rPr>
              <w:t>anulação de saldo não utilizado</w:t>
            </w:r>
          </w:p>
        </w:tc>
        <w:tc>
          <w:tcPr>
            <w:tcW w:w="6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21"/>
        </w:trPr>
        <w:tc>
          <w:tcPr>
            <w:tcW w:w="5020" w:type="dxa"/>
            <w:vAlign w:val="bottom"/>
            <w:tcBorders>
              <w:left w:val="single" w:sz="8" w:color="auto"/>
              <w:bottom w:val="single" w:sz="8" w:color="auto"/>
              <w:right w:val="single" w:sz="8" w:color="auto"/>
            </w:tcBorders>
          </w:tcPr>
          <w:p>
            <w:pPr>
              <w:jc w:val="center"/>
              <w:spacing w:after="0"/>
              <w:rPr>
                <w:sz w:val="20"/>
                <w:szCs w:val="20"/>
                <w:color w:val="auto"/>
              </w:rPr>
            </w:pPr>
            <w:r>
              <w:rPr>
                <w:rFonts w:ascii="Century" w:cs="Century" w:eastAsia="Century" w:hAnsi="Century"/>
                <w:sz w:val="18"/>
                <w:szCs w:val="18"/>
                <w:color w:val="auto"/>
                <w:w w:val="99"/>
              </w:rPr>
              <w:t>_______NL_________</w:t>
            </w:r>
          </w:p>
        </w:tc>
        <w:tc>
          <w:tcPr>
            <w:tcW w:w="1020" w:type="dxa"/>
            <w:vAlign w:val="bottom"/>
            <w:tcBorders>
              <w:bottom w:val="single" w:sz="8" w:color="auto"/>
            </w:tcBorders>
          </w:tcPr>
          <w:p>
            <w:pPr>
              <w:spacing w:after="0"/>
              <w:rPr>
                <w:sz w:val="19"/>
                <w:szCs w:val="19"/>
                <w:color w:val="auto"/>
              </w:rPr>
            </w:pPr>
          </w:p>
        </w:tc>
        <w:tc>
          <w:tcPr>
            <w:tcW w:w="4320" w:type="dxa"/>
            <w:vAlign w:val="bottom"/>
            <w:tcBorders>
              <w:bottom w:val="single" w:sz="8" w:color="auto"/>
            </w:tcBorders>
          </w:tcPr>
          <w:p>
            <w:pPr>
              <w:jc w:val="center"/>
              <w:ind w:right="910"/>
              <w:spacing w:after="0"/>
              <w:rPr>
                <w:sz w:val="20"/>
                <w:szCs w:val="20"/>
                <w:color w:val="auto"/>
              </w:rPr>
            </w:pPr>
            <w:r>
              <w:rPr>
                <w:rFonts w:ascii="Century" w:cs="Century" w:eastAsia="Century" w:hAnsi="Century"/>
                <w:sz w:val="18"/>
                <w:szCs w:val="18"/>
                <w:color w:val="auto"/>
              </w:rPr>
              <w:t>_______NE_________</w:t>
            </w:r>
          </w:p>
        </w:tc>
        <w:tc>
          <w:tcPr>
            <w:tcW w:w="60" w:type="dxa"/>
            <w:vAlign w:val="bottom"/>
            <w:tcBorders>
              <w:bottom w:val="single" w:sz="8" w:color="auto"/>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234950</wp:posOffset>
            </wp:positionH>
            <wp:positionV relativeFrom="paragraph">
              <wp:posOffset>664210</wp:posOffset>
            </wp:positionV>
            <wp:extent cx="5977890" cy="38100"/>
            <wp:wrapNone/>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99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234950</wp:posOffset>
            </wp:positionH>
            <wp:positionV relativeFrom="paragraph">
              <wp:posOffset>711835</wp:posOffset>
            </wp:positionV>
            <wp:extent cx="5977890" cy="8890"/>
            <wp:wrapNone/>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998">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6644005</wp:posOffset>
                </wp:positionH>
                <wp:positionV relativeFrom="paragraph">
                  <wp:posOffset>-845820</wp:posOffset>
                </wp:positionV>
                <wp:extent cx="27305" cy="12065"/>
                <wp:wrapNone/>
                <wp:docPr id="2126" name="Shape 21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7305" cy="12065"/>
                        </a:xfrm>
                        <a:prstGeom prst="rect">
                          <a:avLst/>
                        </a:prstGeom>
                        <a:solidFill>
                          <a:srgbClr val="000000"/>
                        </a:solidFill>
                      </wps:spPr>
                      <wps:bodyPr/>
                    </wps:wsp>
                  </a:graphicData>
                </a:graphic>
              </wp:anchor>
            </w:drawing>
          </mc:Choice>
          <mc:Fallback>
            <w:pict>
              <v:rect id="Shape 2126" o:spid="_x0000_s3151" style="position:absolute;margin-left:523.15pt;margin-top:-66.5999pt;width:2.1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ind w:left="9360"/>
        <w:spacing w:after="0"/>
        <w:rPr>
          <w:sz w:val="20"/>
          <w:szCs w:val="20"/>
          <w:color w:val="auto"/>
        </w:rPr>
      </w:pPr>
      <w:r>
        <w:rPr>
          <w:rFonts w:ascii="Cambria" w:cs="Cambria" w:eastAsia="Cambria" w:hAnsi="Cambria"/>
          <w:sz w:val="24"/>
          <w:szCs w:val="24"/>
          <w:color w:val="auto"/>
        </w:rPr>
        <w:t>296</w:t>
      </w:r>
    </w:p>
    <w:p>
      <w:pPr>
        <w:sectPr>
          <w:pgSz w:w="11900" w:h="16838" w:orient="portrait"/>
          <w:cols w:equalWidth="0" w:num="1">
            <w:col w:w="10500"/>
          </w:cols>
          <w:pgMar w:left="1020" w:top="961" w:right="38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99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0" w:lineRule="exact"/>
        <w:rPr>
          <w:sz w:val="20"/>
          <w:szCs w:val="20"/>
          <w:color w:val="auto"/>
        </w:rPr>
      </w:pPr>
    </w:p>
    <w:p>
      <w:pPr>
        <w:ind w:left="1"/>
        <w:spacing w:after="0"/>
        <w:tabs>
          <w:tab w:leader="none" w:pos="641" w:val="left"/>
        </w:tabs>
        <w:rPr>
          <w:sz w:val="20"/>
          <w:szCs w:val="20"/>
          <w:color w:val="auto"/>
        </w:rPr>
      </w:pPr>
      <w:r>
        <w:rPr>
          <w:rFonts w:ascii="Century" w:cs="Century" w:eastAsia="Century" w:hAnsi="Century"/>
          <w:sz w:val="28"/>
          <w:szCs w:val="28"/>
          <w:b w:val="1"/>
          <w:bCs w:val="1"/>
          <w:color w:val="auto"/>
        </w:rPr>
        <w:t>2.3</w:t>
      </w:r>
      <w:r>
        <w:rPr>
          <w:sz w:val="20"/>
          <w:szCs w:val="20"/>
          <w:color w:val="auto"/>
        </w:rPr>
        <w:tab/>
      </w:r>
      <w:r>
        <w:rPr>
          <w:rFonts w:ascii="Century" w:cs="Century" w:eastAsia="Century" w:hAnsi="Century"/>
          <w:sz w:val="27"/>
          <w:szCs w:val="27"/>
          <w:b w:val="1"/>
          <w:bCs w:val="1"/>
          <w:color w:val="auto"/>
        </w:rPr>
        <w:t>DESCENTRALIZAÇÃO DE CRÉDITOS</w:t>
      </w:r>
    </w:p>
    <w:p>
      <w:pPr>
        <w:spacing w:after="0" w:line="281" w:lineRule="exact"/>
        <w:rPr>
          <w:sz w:val="20"/>
          <w:szCs w:val="20"/>
          <w:color w:val="auto"/>
        </w:rPr>
      </w:pPr>
    </w:p>
    <w:p>
      <w:pPr>
        <w:ind w:left="721" w:right="20" w:hanging="719"/>
        <w:spacing w:after="0" w:line="237" w:lineRule="auto"/>
        <w:tabs>
          <w:tab w:leader="none" w:pos="701" w:val="left"/>
        </w:tabs>
        <w:rPr>
          <w:sz w:val="20"/>
          <w:szCs w:val="20"/>
          <w:color w:val="auto"/>
        </w:rPr>
      </w:pPr>
      <w:r>
        <w:rPr>
          <w:rFonts w:ascii="Century" w:cs="Century" w:eastAsia="Century" w:hAnsi="Century"/>
          <w:sz w:val="24"/>
          <w:szCs w:val="24"/>
          <w:b w:val="1"/>
          <w:bCs w:val="1"/>
          <w:color w:val="auto"/>
        </w:rPr>
        <w:t>2.3.1</w:t>
        <w:tab/>
        <w:t>DESCENTRALIZAÇÃO DE CRÉDITOS RECEBIDOS DO MINISTÉRIO DA EDUCAÇÃO</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OBJETIVO: </w:t>
      </w:r>
      <w:r>
        <w:rPr>
          <w:rFonts w:ascii="Century" w:cs="Century" w:eastAsia="Century" w:hAnsi="Century"/>
          <w:sz w:val="24"/>
          <w:szCs w:val="24"/>
          <w:color w:val="auto"/>
        </w:rPr>
        <w:t>Execução de Créditos descentralizados no orçamento</w:t>
      </w:r>
    </w:p>
    <w:p>
      <w:pPr>
        <w:spacing w:after="0" w:line="287"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Planejamento/PROPLAN</w:t>
      </w:r>
    </w:p>
    <w:p>
      <w:pPr>
        <w:spacing w:after="0" w:line="296" w:lineRule="exact"/>
        <w:rPr>
          <w:sz w:val="20"/>
          <w:szCs w:val="20"/>
          <w:color w:val="auto"/>
        </w:rPr>
      </w:pPr>
    </w:p>
    <w:p>
      <w:pPr>
        <w:ind w:left="1"/>
        <w:spacing w:after="0" w:line="239" w:lineRule="auto"/>
        <w:rPr>
          <w:sz w:val="20"/>
          <w:szCs w:val="20"/>
          <w:color w:val="auto"/>
        </w:rPr>
      </w:pPr>
      <w:r>
        <w:rPr>
          <w:rFonts w:ascii="Century" w:cs="Century" w:eastAsia="Century" w:hAnsi="Century"/>
          <w:sz w:val="24"/>
          <w:szCs w:val="24"/>
          <w:b w:val="1"/>
          <w:bCs w:val="1"/>
          <w:color w:val="auto"/>
        </w:rPr>
        <w:t>LEGISLAÇÃO</w:t>
      </w:r>
      <w:r>
        <w:rPr>
          <w:rFonts w:ascii="Century" w:cs="Century" w:eastAsia="Century" w:hAnsi="Century"/>
          <w:sz w:val="24"/>
          <w:szCs w:val="24"/>
          <w:color w:val="auto"/>
        </w:rPr>
        <w:t>: PORTARIA Nº 549/Ministério da Educação, de 16 de abril de 2013.</w:t>
      </w:r>
      <w:r>
        <w:rPr>
          <w:rFonts w:ascii="Century" w:cs="Century" w:eastAsia="Century" w:hAnsi="Century"/>
          <w:sz w:val="24"/>
          <w:szCs w:val="24"/>
          <w:b w:val="1"/>
          <w:bCs w:val="1"/>
          <w:color w:val="auto"/>
        </w:rPr>
        <w:t xml:space="preserve"> Descentralização de Créditos </w:t>
      </w:r>
      <w:r>
        <w:rPr>
          <w:rFonts w:ascii="Century" w:cs="Century" w:eastAsia="Century" w:hAnsi="Century"/>
          <w:sz w:val="24"/>
          <w:szCs w:val="24"/>
          <w:color w:val="auto"/>
        </w:rPr>
        <w:t>- Compreende a transferência de valores para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execução de ações de interesse da unidade orçamentária descentralizadora e consecução do objeto previsto no programa de trabalho pela unidade orçamentária descentralizada.</w:t>
      </w:r>
    </w:p>
    <w:p>
      <w:pPr>
        <w:spacing w:after="0" w:line="6" w:lineRule="exact"/>
        <w:rPr>
          <w:sz w:val="20"/>
          <w:szCs w:val="20"/>
          <w:color w:val="auto"/>
        </w:rPr>
      </w:pPr>
    </w:p>
    <w:p>
      <w:pPr>
        <w:jc w:val="both"/>
        <w:ind w:left="1" w:right="20"/>
        <w:spacing w:after="0" w:line="239" w:lineRule="auto"/>
        <w:rPr>
          <w:sz w:val="20"/>
          <w:szCs w:val="20"/>
          <w:color w:val="auto"/>
        </w:rPr>
      </w:pPr>
      <w:r>
        <w:rPr>
          <w:rFonts w:ascii="Century" w:cs="Century" w:eastAsia="Century" w:hAnsi="Century"/>
          <w:sz w:val="24"/>
          <w:szCs w:val="24"/>
          <w:b w:val="1"/>
          <w:bCs w:val="1"/>
          <w:color w:val="auto"/>
        </w:rPr>
        <w:t xml:space="preserve">Termo de Descentralização: </w:t>
      </w:r>
      <w:r>
        <w:rPr>
          <w:rFonts w:ascii="Century" w:cs="Century" w:eastAsia="Century" w:hAnsi="Century"/>
          <w:sz w:val="24"/>
          <w:szCs w:val="24"/>
          <w:color w:val="auto"/>
        </w:rPr>
        <w:t>instrumento por meio do qual é ajustada 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descentralização de crédito entre órgãos e/ou entidades integrantes dos Orçamentos Fiscal e da Seguridade Social da União, para execução de ações de interesse da unidade orçamentária descentralizadora e consecução do objeto previsto no programa de trabalho, respeitada fielmente a classificação funcional programática.</w:t>
      </w:r>
    </w:p>
    <w:p>
      <w:pPr>
        <w:spacing w:after="0" w:line="288"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 PARA EXECUÇÃO DE RECURSOS DESCENTRALIZADOS:</w:t>
      </w:r>
    </w:p>
    <w:p>
      <w:pPr>
        <w:spacing w:after="0" w:line="293" w:lineRule="exact"/>
        <w:rPr>
          <w:sz w:val="20"/>
          <w:szCs w:val="20"/>
          <w:color w:val="auto"/>
        </w:rPr>
      </w:pPr>
    </w:p>
    <w:p>
      <w:pPr>
        <w:ind w:left="1" w:right="20" w:hanging="1"/>
        <w:spacing w:after="0" w:line="238" w:lineRule="auto"/>
        <w:tabs>
          <w:tab w:leader="none" w:pos="334" w:val="left"/>
        </w:tabs>
        <w:numPr>
          <w:ilvl w:val="0"/>
          <w:numId w:val="384"/>
        </w:numPr>
        <w:rPr>
          <w:rFonts w:ascii="Century" w:cs="Century" w:eastAsia="Century" w:hAnsi="Century"/>
          <w:sz w:val="24"/>
          <w:szCs w:val="24"/>
          <w:color w:val="auto"/>
        </w:rPr>
      </w:pPr>
      <w:r>
        <w:rPr>
          <w:rFonts w:ascii="Century" w:cs="Century" w:eastAsia="Century" w:hAnsi="Century"/>
          <w:sz w:val="24"/>
          <w:szCs w:val="24"/>
          <w:color w:val="auto"/>
        </w:rPr>
        <w:t>Elaboração de Termo de Cooperação e Plano de Trabalho de acordo com as orientações do Órgão Concedente e registro no sistema SIMEC.</w:t>
      </w:r>
    </w:p>
    <w:p>
      <w:pPr>
        <w:spacing w:after="0" w:line="6" w:lineRule="exact"/>
        <w:rPr>
          <w:rFonts w:ascii="Century" w:cs="Century" w:eastAsia="Century" w:hAnsi="Century"/>
          <w:sz w:val="24"/>
          <w:szCs w:val="24"/>
          <w:color w:val="auto"/>
        </w:rPr>
      </w:pPr>
    </w:p>
    <w:p>
      <w:pPr>
        <w:ind w:left="1" w:hanging="1"/>
        <w:spacing w:after="0" w:line="237" w:lineRule="auto"/>
        <w:tabs>
          <w:tab w:leader="none" w:pos="318" w:val="left"/>
        </w:tabs>
        <w:numPr>
          <w:ilvl w:val="0"/>
          <w:numId w:val="384"/>
        </w:numPr>
        <w:rPr>
          <w:rFonts w:ascii="Century" w:cs="Century" w:eastAsia="Century" w:hAnsi="Century"/>
          <w:sz w:val="24"/>
          <w:szCs w:val="24"/>
          <w:color w:val="auto"/>
        </w:rPr>
      </w:pPr>
      <w:r>
        <w:rPr>
          <w:rFonts w:ascii="Century" w:cs="Century" w:eastAsia="Century" w:hAnsi="Century"/>
          <w:sz w:val="24"/>
          <w:szCs w:val="24"/>
          <w:color w:val="auto"/>
        </w:rPr>
        <w:t>Parecer da Diretoria de Planejamento, Desenvolvimento e Informação sobre a adequação do Plano de Trabalho.</w:t>
      </w:r>
    </w:p>
    <w:p>
      <w:pPr>
        <w:ind w:left="261" w:hanging="261"/>
        <w:spacing w:after="0"/>
        <w:tabs>
          <w:tab w:leader="none" w:pos="261" w:val="left"/>
        </w:tabs>
        <w:numPr>
          <w:ilvl w:val="0"/>
          <w:numId w:val="384"/>
        </w:numPr>
        <w:rPr>
          <w:rFonts w:ascii="Century" w:cs="Century" w:eastAsia="Century" w:hAnsi="Century"/>
          <w:sz w:val="24"/>
          <w:szCs w:val="24"/>
          <w:color w:val="auto"/>
        </w:rPr>
      </w:pPr>
      <w:r>
        <w:rPr>
          <w:rFonts w:ascii="Century" w:cs="Century" w:eastAsia="Century" w:hAnsi="Century"/>
          <w:sz w:val="24"/>
          <w:szCs w:val="24"/>
          <w:color w:val="auto"/>
        </w:rPr>
        <w:t>Aprovação pela Reitoria.</w:t>
      </w:r>
    </w:p>
    <w:p>
      <w:pPr>
        <w:spacing w:after="0" w:line="1" w:lineRule="exact"/>
        <w:rPr>
          <w:rFonts w:ascii="Century" w:cs="Century" w:eastAsia="Century" w:hAnsi="Century"/>
          <w:sz w:val="24"/>
          <w:szCs w:val="24"/>
          <w:color w:val="auto"/>
        </w:rPr>
      </w:pPr>
    </w:p>
    <w:p>
      <w:pPr>
        <w:ind w:left="261" w:hanging="261"/>
        <w:spacing w:after="0"/>
        <w:tabs>
          <w:tab w:leader="none" w:pos="261" w:val="left"/>
        </w:tabs>
        <w:numPr>
          <w:ilvl w:val="0"/>
          <w:numId w:val="384"/>
        </w:numPr>
        <w:rPr>
          <w:rFonts w:ascii="Century" w:cs="Century" w:eastAsia="Century" w:hAnsi="Century"/>
          <w:sz w:val="24"/>
          <w:szCs w:val="24"/>
          <w:color w:val="auto"/>
        </w:rPr>
      </w:pPr>
      <w:r>
        <w:rPr>
          <w:rFonts w:ascii="Century" w:cs="Century" w:eastAsia="Century" w:hAnsi="Century"/>
          <w:sz w:val="24"/>
          <w:szCs w:val="24"/>
          <w:color w:val="auto"/>
        </w:rPr>
        <w:t>Submissão da proposta ao Concedente.</w:t>
      </w:r>
    </w:p>
    <w:p>
      <w:pPr>
        <w:spacing w:after="0" w:line="5" w:lineRule="exact"/>
        <w:rPr>
          <w:rFonts w:ascii="Century" w:cs="Century" w:eastAsia="Century" w:hAnsi="Century"/>
          <w:sz w:val="24"/>
          <w:szCs w:val="24"/>
          <w:color w:val="auto"/>
        </w:rPr>
      </w:pPr>
    </w:p>
    <w:p>
      <w:pPr>
        <w:jc w:val="both"/>
        <w:ind w:left="1" w:right="20" w:hanging="1"/>
        <w:spacing w:after="0" w:line="238" w:lineRule="auto"/>
        <w:tabs>
          <w:tab w:leader="none" w:pos="349" w:val="left"/>
        </w:tabs>
        <w:numPr>
          <w:ilvl w:val="0"/>
          <w:numId w:val="384"/>
        </w:numPr>
        <w:rPr>
          <w:rFonts w:ascii="Century" w:cs="Century" w:eastAsia="Century" w:hAnsi="Century"/>
          <w:sz w:val="24"/>
          <w:szCs w:val="24"/>
          <w:color w:val="auto"/>
        </w:rPr>
      </w:pPr>
      <w:r>
        <w:rPr>
          <w:rFonts w:ascii="Century" w:cs="Century" w:eastAsia="Century" w:hAnsi="Century"/>
          <w:sz w:val="24"/>
          <w:szCs w:val="24"/>
          <w:color w:val="auto"/>
        </w:rPr>
        <w:t>Aprovado a proposta pelo órgão concedente, a Unidade Responsável deverá comunicar o fato imediatamente à PROPLAN para acompanhamento da descentralização.</w:t>
      </w:r>
    </w:p>
    <w:p>
      <w:pPr>
        <w:spacing w:after="0" w:line="5" w:lineRule="exact"/>
        <w:rPr>
          <w:rFonts w:ascii="Century" w:cs="Century" w:eastAsia="Century" w:hAnsi="Century"/>
          <w:sz w:val="24"/>
          <w:szCs w:val="24"/>
          <w:color w:val="auto"/>
        </w:rPr>
      </w:pPr>
    </w:p>
    <w:p>
      <w:pPr>
        <w:ind w:left="1" w:right="20" w:hanging="1"/>
        <w:spacing w:after="0" w:line="238" w:lineRule="auto"/>
        <w:tabs>
          <w:tab w:leader="none" w:pos="292" w:val="left"/>
        </w:tabs>
        <w:numPr>
          <w:ilvl w:val="0"/>
          <w:numId w:val="384"/>
        </w:numPr>
        <w:rPr>
          <w:rFonts w:ascii="Century" w:cs="Century" w:eastAsia="Century" w:hAnsi="Century"/>
          <w:sz w:val="24"/>
          <w:szCs w:val="24"/>
          <w:color w:val="auto"/>
        </w:rPr>
      </w:pPr>
      <w:r>
        <w:rPr>
          <w:rFonts w:ascii="Century" w:cs="Century" w:eastAsia="Century" w:hAnsi="Century"/>
          <w:sz w:val="24"/>
          <w:szCs w:val="24"/>
          <w:color w:val="auto"/>
        </w:rPr>
        <w:t>Efetuada a descentralização a Unidade responsável deverá solicitar à Reitoria a nomeação do executor do Termo de Descentralização.</w:t>
      </w:r>
    </w:p>
    <w:p>
      <w:pPr>
        <w:spacing w:after="0" w:line="6" w:lineRule="exact"/>
        <w:rPr>
          <w:rFonts w:ascii="Century" w:cs="Century" w:eastAsia="Century" w:hAnsi="Century"/>
          <w:sz w:val="24"/>
          <w:szCs w:val="24"/>
          <w:color w:val="auto"/>
        </w:rPr>
      </w:pPr>
    </w:p>
    <w:p>
      <w:pPr>
        <w:jc w:val="both"/>
        <w:ind w:left="1" w:hanging="1"/>
        <w:spacing w:after="0" w:line="238" w:lineRule="auto"/>
        <w:tabs>
          <w:tab w:leader="none" w:pos="277" w:val="left"/>
        </w:tabs>
        <w:numPr>
          <w:ilvl w:val="0"/>
          <w:numId w:val="384"/>
        </w:numPr>
        <w:rPr>
          <w:rFonts w:ascii="Century" w:cs="Century" w:eastAsia="Century" w:hAnsi="Century"/>
          <w:sz w:val="24"/>
          <w:szCs w:val="24"/>
          <w:color w:val="auto"/>
        </w:rPr>
      </w:pPr>
      <w:r>
        <w:rPr>
          <w:rFonts w:ascii="Century" w:cs="Century" w:eastAsia="Century" w:hAnsi="Century"/>
          <w:sz w:val="24"/>
          <w:szCs w:val="24"/>
          <w:color w:val="auto"/>
        </w:rPr>
        <w:t>A execução dos recursos descentralizados será liberada pela PROPLAN mediante comprovação da aprovação do projeto nas instâncias internas da UNIR (projeto institucionalizado)</w:t>
      </w:r>
    </w:p>
    <w:p>
      <w:pPr>
        <w:spacing w:after="0" w:line="5" w:lineRule="exact"/>
        <w:rPr>
          <w:rFonts w:ascii="Century" w:cs="Century" w:eastAsia="Century" w:hAnsi="Century"/>
          <w:sz w:val="24"/>
          <w:szCs w:val="24"/>
          <w:color w:val="auto"/>
        </w:rPr>
      </w:pPr>
    </w:p>
    <w:p>
      <w:pPr>
        <w:jc w:val="both"/>
        <w:ind w:left="1" w:hanging="1"/>
        <w:spacing w:after="0" w:line="238" w:lineRule="auto"/>
        <w:tabs>
          <w:tab w:leader="none" w:pos="315" w:val="left"/>
        </w:tabs>
        <w:numPr>
          <w:ilvl w:val="0"/>
          <w:numId w:val="384"/>
        </w:numPr>
        <w:rPr>
          <w:rFonts w:ascii="Century" w:cs="Century" w:eastAsia="Century" w:hAnsi="Century"/>
          <w:sz w:val="24"/>
          <w:szCs w:val="24"/>
          <w:color w:val="auto"/>
        </w:rPr>
      </w:pPr>
      <w:r>
        <w:rPr>
          <w:rFonts w:ascii="Century" w:cs="Century" w:eastAsia="Century" w:hAnsi="Century"/>
          <w:sz w:val="24"/>
          <w:szCs w:val="24"/>
          <w:color w:val="auto"/>
        </w:rPr>
        <w:t xml:space="preserve">A execução dos recursos descentralizados segue os mesmos PROCEDIMENTO dos recursos orçamentários, conforme </w:t>
      </w:r>
      <w:r>
        <w:rPr>
          <w:rFonts w:ascii="Century" w:cs="Century" w:eastAsia="Century" w:hAnsi="Century"/>
          <w:sz w:val="24"/>
          <w:szCs w:val="24"/>
          <w:b w:val="1"/>
          <w:bCs w:val="1"/>
          <w:color w:val="auto"/>
        </w:rPr>
        <w:t>IN 008/UNIR/PROPLAN/2014 de 07 de maio</w:t>
      </w:r>
      <w:r>
        <w:rPr>
          <w:rFonts w:ascii="Century" w:cs="Century" w:eastAsia="Century" w:hAnsi="Century"/>
          <w:sz w:val="24"/>
          <w:szCs w:val="24"/>
          <w:color w:val="auto"/>
        </w:rPr>
        <w:t xml:space="preserve"> </w:t>
      </w:r>
      <w:r>
        <w:rPr>
          <w:rFonts w:ascii="Century" w:cs="Century" w:eastAsia="Century" w:hAnsi="Century"/>
          <w:sz w:val="24"/>
          <w:szCs w:val="24"/>
          <w:b w:val="1"/>
          <w:bCs w:val="1"/>
          <w:color w:val="auto"/>
        </w:rPr>
        <w:t>de 2014.</w:t>
      </w:r>
    </w:p>
    <w:p>
      <w:pPr>
        <w:spacing w:after="0" w:line="8" w:lineRule="exact"/>
        <w:rPr>
          <w:rFonts w:ascii="Century" w:cs="Century" w:eastAsia="Century" w:hAnsi="Century"/>
          <w:sz w:val="24"/>
          <w:szCs w:val="24"/>
          <w:color w:val="auto"/>
        </w:rPr>
      </w:pPr>
    </w:p>
    <w:p>
      <w:pPr>
        <w:jc w:val="both"/>
        <w:ind w:left="1" w:hanging="1"/>
        <w:spacing w:after="0" w:line="238" w:lineRule="auto"/>
        <w:tabs>
          <w:tab w:leader="none" w:pos="521" w:val="left"/>
        </w:tabs>
        <w:numPr>
          <w:ilvl w:val="0"/>
          <w:numId w:val="384"/>
        </w:numPr>
        <w:rPr>
          <w:rFonts w:ascii="Century" w:cs="Century" w:eastAsia="Century" w:hAnsi="Century"/>
          <w:sz w:val="24"/>
          <w:szCs w:val="24"/>
          <w:color w:val="auto"/>
        </w:rPr>
      </w:pPr>
      <w:r>
        <w:rPr>
          <w:rFonts w:ascii="Century" w:cs="Century" w:eastAsia="Century" w:hAnsi="Century"/>
          <w:sz w:val="24"/>
          <w:szCs w:val="24"/>
          <w:color w:val="auto"/>
        </w:rPr>
        <w:t>No prazo de 30 dias após término do Termo de Cooperação o Executor encaminhará ao Órgão Concedente e a Coordenadoria de Prestação de Contas/CPC/DIRCOF o relatório de cumprimento do objeto.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633730</wp:posOffset>
            </wp:positionV>
            <wp:extent cx="5977890" cy="38100"/>
            <wp:wrapNone/>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100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681355</wp:posOffset>
            </wp:positionV>
            <wp:extent cx="5977890" cy="8890"/>
            <wp:wrapNone/>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100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297</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100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PROCEDIMENTO:</w:t>
      </w:r>
    </w:p>
    <w:p>
      <w:pPr>
        <w:spacing w:after="0" w:line="293" w:lineRule="exact"/>
        <w:rPr>
          <w:sz w:val="20"/>
          <w:szCs w:val="20"/>
          <w:color w:val="auto"/>
        </w:rPr>
      </w:pPr>
    </w:p>
    <w:p>
      <w:pPr>
        <w:jc w:val="both"/>
        <w:ind w:left="720" w:hanging="359"/>
        <w:spacing w:after="0" w:line="238" w:lineRule="auto"/>
        <w:tabs>
          <w:tab w:leader="none" w:pos="700" w:val="left"/>
        </w:tabs>
        <w:rPr>
          <w:sz w:val="20"/>
          <w:szCs w:val="20"/>
          <w:color w:val="auto"/>
        </w:rPr>
      </w:pPr>
      <w:r>
        <w:rPr>
          <w:rFonts w:ascii="Century" w:cs="Century" w:eastAsia="Century" w:hAnsi="Century"/>
          <w:sz w:val="24"/>
          <w:szCs w:val="24"/>
          <w:color w:val="auto"/>
        </w:rPr>
        <w:t>1.</w:t>
        <w:tab/>
        <w:t>COORDENADOR DO PROJETO – Participa de Edital e após aprovação, submete projeto às instâncias internas da UNIR e encaminha para registro e providências na DPDI/PROPLAN.</w:t>
      </w:r>
    </w:p>
    <w:p>
      <w:pPr>
        <w:spacing w:after="0" w:line="8" w:lineRule="exact"/>
        <w:rPr>
          <w:sz w:val="20"/>
          <w:szCs w:val="20"/>
          <w:color w:val="auto"/>
        </w:rPr>
      </w:pPr>
    </w:p>
    <w:p>
      <w:pPr>
        <w:ind w:left="720" w:hanging="361"/>
        <w:spacing w:after="0" w:line="237" w:lineRule="auto"/>
        <w:tabs>
          <w:tab w:leader="none" w:pos="720" w:val="left"/>
        </w:tabs>
        <w:numPr>
          <w:ilvl w:val="0"/>
          <w:numId w:val="385"/>
        </w:numPr>
        <w:rPr>
          <w:rFonts w:ascii="Century" w:cs="Century" w:eastAsia="Century" w:hAnsi="Century"/>
          <w:sz w:val="24"/>
          <w:szCs w:val="24"/>
          <w:color w:val="auto"/>
        </w:rPr>
      </w:pPr>
      <w:r>
        <w:rPr>
          <w:rFonts w:ascii="Century" w:cs="Century" w:eastAsia="Century" w:hAnsi="Century"/>
          <w:sz w:val="24"/>
          <w:szCs w:val="24"/>
          <w:color w:val="auto"/>
        </w:rPr>
        <w:t>DIRETORIA DE PLANEJAMENTO E INFORMAÇÃO (DPDI)- Após aprovação realiza análise técnica e cadastra projeto no sistema SIMEC.</w:t>
      </w:r>
    </w:p>
    <w:p>
      <w:pPr>
        <w:spacing w:after="0" w:line="6" w:lineRule="exact"/>
        <w:rPr>
          <w:rFonts w:ascii="Century" w:cs="Century" w:eastAsia="Century" w:hAnsi="Century"/>
          <w:sz w:val="24"/>
          <w:szCs w:val="24"/>
          <w:color w:val="auto"/>
        </w:rPr>
      </w:pPr>
    </w:p>
    <w:p>
      <w:pPr>
        <w:ind w:left="720" w:hanging="361"/>
        <w:spacing w:after="0" w:line="238" w:lineRule="auto"/>
        <w:tabs>
          <w:tab w:leader="none" w:pos="720" w:val="left"/>
        </w:tabs>
        <w:numPr>
          <w:ilvl w:val="0"/>
          <w:numId w:val="385"/>
        </w:numPr>
        <w:rPr>
          <w:rFonts w:ascii="Century" w:cs="Century" w:eastAsia="Century" w:hAnsi="Century"/>
          <w:sz w:val="24"/>
          <w:szCs w:val="24"/>
          <w:color w:val="auto"/>
        </w:rPr>
      </w:pPr>
      <w:r>
        <w:rPr>
          <w:rFonts w:ascii="Century" w:cs="Century" w:eastAsia="Century" w:hAnsi="Century"/>
          <w:sz w:val="24"/>
          <w:szCs w:val="24"/>
          <w:color w:val="auto"/>
        </w:rPr>
        <w:t>PROPLAN - Autoriza no sistema SIMEC e encaminha para aprovação da Reitoria.</w:t>
      </w:r>
    </w:p>
    <w:p>
      <w:pPr>
        <w:spacing w:after="0" w:line="6" w:lineRule="exact"/>
        <w:rPr>
          <w:rFonts w:ascii="Century" w:cs="Century" w:eastAsia="Century" w:hAnsi="Century"/>
          <w:sz w:val="24"/>
          <w:szCs w:val="24"/>
          <w:color w:val="auto"/>
        </w:rPr>
      </w:pPr>
    </w:p>
    <w:p>
      <w:pPr>
        <w:ind w:left="720" w:hanging="361"/>
        <w:spacing w:after="0" w:line="237" w:lineRule="auto"/>
        <w:tabs>
          <w:tab w:leader="none" w:pos="720" w:val="left"/>
        </w:tabs>
        <w:numPr>
          <w:ilvl w:val="0"/>
          <w:numId w:val="385"/>
        </w:numPr>
        <w:rPr>
          <w:rFonts w:ascii="Century" w:cs="Century" w:eastAsia="Century" w:hAnsi="Century"/>
          <w:sz w:val="24"/>
          <w:szCs w:val="24"/>
          <w:color w:val="auto"/>
        </w:rPr>
      </w:pPr>
      <w:r>
        <w:rPr>
          <w:rFonts w:ascii="Century" w:cs="Century" w:eastAsia="Century" w:hAnsi="Century"/>
          <w:sz w:val="24"/>
          <w:szCs w:val="24"/>
          <w:color w:val="auto"/>
        </w:rPr>
        <w:t>REITORIA – Autoriza a execução do projeto no sistema SIMEC e encaminha ao órgão concedente para liberação do crédito no sistema SIAFI.</w:t>
      </w:r>
    </w:p>
    <w:p>
      <w:pPr>
        <w:spacing w:after="0" w:line="6" w:lineRule="exact"/>
        <w:rPr>
          <w:rFonts w:ascii="Century" w:cs="Century" w:eastAsia="Century" w:hAnsi="Century"/>
          <w:sz w:val="24"/>
          <w:szCs w:val="24"/>
          <w:color w:val="auto"/>
        </w:rPr>
      </w:pPr>
    </w:p>
    <w:p>
      <w:pPr>
        <w:ind w:left="720" w:right="20" w:hanging="361"/>
        <w:spacing w:after="0" w:line="238" w:lineRule="auto"/>
        <w:tabs>
          <w:tab w:leader="none" w:pos="720" w:val="left"/>
        </w:tabs>
        <w:numPr>
          <w:ilvl w:val="0"/>
          <w:numId w:val="385"/>
        </w:numPr>
        <w:rPr>
          <w:rFonts w:ascii="Century" w:cs="Century" w:eastAsia="Century" w:hAnsi="Century"/>
          <w:sz w:val="24"/>
          <w:szCs w:val="24"/>
          <w:color w:val="auto"/>
        </w:rPr>
      </w:pPr>
      <w:r>
        <w:rPr>
          <w:rFonts w:ascii="Century" w:cs="Century" w:eastAsia="Century" w:hAnsi="Century"/>
          <w:sz w:val="24"/>
          <w:szCs w:val="24"/>
          <w:color w:val="auto"/>
        </w:rPr>
        <w:t>ÓRGÃO CONCEDENTE – Após aprovação do Termo de Cooperação no SIMEC, libera crédito no sistema SIAFI.</w:t>
      </w:r>
    </w:p>
    <w:p>
      <w:pPr>
        <w:spacing w:after="0" w:line="6" w:lineRule="exact"/>
        <w:rPr>
          <w:rFonts w:ascii="Century" w:cs="Century" w:eastAsia="Century" w:hAnsi="Century"/>
          <w:sz w:val="24"/>
          <w:szCs w:val="24"/>
          <w:color w:val="auto"/>
        </w:rPr>
      </w:pPr>
    </w:p>
    <w:p>
      <w:pPr>
        <w:ind w:left="720" w:hanging="361"/>
        <w:spacing w:after="0" w:line="237" w:lineRule="auto"/>
        <w:tabs>
          <w:tab w:leader="none" w:pos="720" w:val="left"/>
        </w:tabs>
        <w:numPr>
          <w:ilvl w:val="0"/>
          <w:numId w:val="385"/>
        </w:numPr>
        <w:rPr>
          <w:rFonts w:ascii="Century" w:cs="Century" w:eastAsia="Century" w:hAnsi="Century"/>
          <w:sz w:val="24"/>
          <w:szCs w:val="24"/>
          <w:color w:val="auto"/>
        </w:rPr>
      </w:pPr>
      <w:r>
        <w:rPr>
          <w:rFonts w:ascii="Century" w:cs="Century" w:eastAsia="Century" w:hAnsi="Century"/>
          <w:sz w:val="24"/>
          <w:szCs w:val="24"/>
          <w:color w:val="auto"/>
        </w:rPr>
        <w:t>DPDI – Após liberação do crédito, comunica ao coordenador e solicita formalização de processo.</w:t>
      </w:r>
    </w:p>
    <w:p>
      <w:pPr>
        <w:ind w:left="720" w:hanging="361"/>
        <w:spacing w:after="0"/>
        <w:tabs>
          <w:tab w:leader="none" w:pos="720" w:val="left"/>
        </w:tabs>
        <w:numPr>
          <w:ilvl w:val="0"/>
          <w:numId w:val="385"/>
        </w:numPr>
        <w:rPr>
          <w:rFonts w:ascii="Century" w:cs="Century" w:eastAsia="Century" w:hAnsi="Century"/>
          <w:sz w:val="24"/>
          <w:szCs w:val="24"/>
          <w:color w:val="auto"/>
        </w:rPr>
      </w:pPr>
      <w:r>
        <w:rPr>
          <w:rFonts w:ascii="Century" w:cs="Century" w:eastAsia="Century" w:hAnsi="Century"/>
          <w:sz w:val="24"/>
          <w:szCs w:val="24"/>
          <w:color w:val="auto"/>
        </w:rPr>
        <w:t>PROPLAN  –  Autua  processo,  e  informa  ao  coordenador  para  iniciar  a</w:t>
      </w:r>
    </w:p>
    <w:p>
      <w:pPr>
        <w:spacing w:after="0" w:line="5" w:lineRule="exact"/>
        <w:rPr>
          <w:sz w:val="20"/>
          <w:szCs w:val="20"/>
          <w:color w:val="auto"/>
        </w:rPr>
      </w:pPr>
    </w:p>
    <w:p>
      <w:pPr>
        <w:jc w:val="both"/>
        <w:ind w:left="720"/>
        <w:spacing w:after="0" w:line="238" w:lineRule="auto"/>
        <w:rPr>
          <w:sz w:val="20"/>
          <w:szCs w:val="20"/>
          <w:color w:val="auto"/>
        </w:rPr>
      </w:pPr>
      <w:r>
        <w:rPr>
          <w:rFonts w:ascii="Century" w:cs="Century" w:eastAsia="Century" w:hAnsi="Century"/>
          <w:sz w:val="24"/>
          <w:szCs w:val="24"/>
          <w:color w:val="auto"/>
        </w:rPr>
        <w:t>execução do crédito disponibilizado e encaminha processo a DIRCOF. Este processo é autuado com o intuito de registrar os principais fatos a ela inerentes, a cargo da Coordenadoria de Prestação de Contas (Processo específico de controle)</w:t>
      </w:r>
    </w:p>
    <w:p>
      <w:pPr>
        <w:spacing w:after="0" w:line="10" w:lineRule="exact"/>
        <w:rPr>
          <w:sz w:val="20"/>
          <w:szCs w:val="20"/>
          <w:color w:val="auto"/>
        </w:rPr>
      </w:pPr>
    </w:p>
    <w:p>
      <w:pPr>
        <w:ind w:left="720" w:hanging="361"/>
        <w:spacing w:after="0" w:line="237" w:lineRule="auto"/>
        <w:tabs>
          <w:tab w:leader="none" w:pos="720" w:val="left"/>
        </w:tabs>
        <w:numPr>
          <w:ilvl w:val="0"/>
          <w:numId w:val="386"/>
        </w:numPr>
        <w:rPr>
          <w:rFonts w:ascii="Century" w:cs="Century" w:eastAsia="Century" w:hAnsi="Century"/>
          <w:sz w:val="24"/>
          <w:szCs w:val="24"/>
          <w:color w:val="auto"/>
        </w:rPr>
      </w:pPr>
      <w:r>
        <w:rPr>
          <w:rFonts w:ascii="Century" w:cs="Century" w:eastAsia="Century" w:hAnsi="Century"/>
          <w:sz w:val="24"/>
          <w:szCs w:val="24"/>
          <w:color w:val="auto"/>
        </w:rPr>
        <w:t>DIRCOF - Encaminha a Coordenadoria de Prestação de contas para guarda do processo.</w:t>
      </w:r>
    </w:p>
    <w:p>
      <w:pPr>
        <w:spacing w:after="0" w:line="8" w:lineRule="exact"/>
        <w:rPr>
          <w:rFonts w:ascii="Century" w:cs="Century" w:eastAsia="Century" w:hAnsi="Century"/>
          <w:sz w:val="24"/>
          <w:szCs w:val="24"/>
          <w:color w:val="auto"/>
        </w:rPr>
      </w:pPr>
    </w:p>
    <w:p>
      <w:pPr>
        <w:jc w:val="both"/>
        <w:ind w:left="720" w:hanging="361"/>
        <w:spacing w:after="0" w:line="239" w:lineRule="auto"/>
        <w:tabs>
          <w:tab w:leader="none" w:pos="720" w:val="left"/>
        </w:tabs>
        <w:numPr>
          <w:ilvl w:val="0"/>
          <w:numId w:val="386"/>
        </w:numPr>
        <w:rPr>
          <w:rFonts w:ascii="Century" w:cs="Century" w:eastAsia="Century" w:hAnsi="Century"/>
          <w:sz w:val="24"/>
          <w:szCs w:val="24"/>
          <w:color w:val="auto"/>
        </w:rPr>
      </w:pPr>
      <w:r>
        <w:rPr>
          <w:rFonts w:ascii="Century" w:cs="Century" w:eastAsia="Century" w:hAnsi="Century"/>
          <w:sz w:val="24"/>
          <w:szCs w:val="24"/>
          <w:color w:val="auto"/>
        </w:rPr>
        <w:t xml:space="preserve">COORDENADOR /PROJETO - Após liberação do crédito, prepara memorando encaminhando a PROPLAN, motivando a execução de despesas que não dependem de procedimento licitatório ou afins (diárias, passagens, bolsas, entre outras) onde deverão ser informadas as despesas devidamente especificadas por elemento de despesa, conforme constante no Plano de Trabalho do Projeto. Para as despesas de aquisições serviços e bens (material de consumo, Serviços de Pessoa Jurídica, material permanente, entre outros deverá ser seguido o que estabelece a </w:t>
      </w:r>
      <w:r>
        <w:rPr>
          <w:rFonts w:ascii="Century" w:cs="Century" w:eastAsia="Century" w:hAnsi="Century"/>
          <w:sz w:val="24"/>
          <w:szCs w:val="24"/>
          <w:b w:val="1"/>
          <w:bCs w:val="1"/>
          <w:color w:val="auto"/>
        </w:rPr>
        <w:t>IN 008/UNIR/PROPLAN/2014 de 07 de</w:t>
      </w:r>
      <w:r>
        <w:rPr>
          <w:rFonts w:ascii="Century" w:cs="Century" w:eastAsia="Century" w:hAnsi="Century"/>
          <w:sz w:val="24"/>
          <w:szCs w:val="24"/>
          <w:color w:val="auto"/>
        </w:rPr>
        <w:t xml:space="preserve"> </w:t>
      </w:r>
      <w:r>
        <w:rPr>
          <w:rFonts w:ascii="Century" w:cs="Century" w:eastAsia="Century" w:hAnsi="Century"/>
          <w:sz w:val="24"/>
          <w:szCs w:val="24"/>
          <w:b w:val="1"/>
          <w:bCs w:val="1"/>
          <w:color w:val="auto"/>
        </w:rPr>
        <w:t xml:space="preserve">maio de 2014. </w:t>
      </w:r>
      <w:r>
        <w:rPr>
          <w:rFonts w:ascii="Century" w:cs="Century" w:eastAsia="Century" w:hAnsi="Century"/>
          <w:sz w:val="24"/>
          <w:szCs w:val="24"/>
          <w:color w:val="auto"/>
        </w:rPr>
        <w:t>Para aquisição de Livros deverá ser encaminhado a solicitação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 Biblioteca Central e para Equipamentos de Informática à Diretoria de Tecnologia da Informação.</w:t>
      </w:r>
    </w:p>
    <w:p>
      <w:pPr>
        <w:spacing w:after="0" w:line="12" w:lineRule="exact"/>
        <w:rPr>
          <w:rFonts w:ascii="Century" w:cs="Century" w:eastAsia="Century" w:hAnsi="Century"/>
          <w:sz w:val="24"/>
          <w:szCs w:val="24"/>
          <w:color w:val="auto"/>
        </w:rPr>
      </w:pPr>
    </w:p>
    <w:p>
      <w:pPr>
        <w:ind w:left="720" w:hanging="361"/>
        <w:spacing w:after="0" w:line="237" w:lineRule="auto"/>
        <w:tabs>
          <w:tab w:leader="none" w:pos="720" w:val="left"/>
        </w:tabs>
        <w:numPr>
          <w:ilvl w:val="0"/>
          <w:numId w:val="386"/>
        </w:numPr>
        <w:rPr>
          <w:rFonts w:ascii="Century" w:cs="Century" w:eastAsia="Century" w:hAnsi="Century"/>
          <w:sz w:val="24"/>
          <w:szCs w:val="24"/>
          <w:color w:val="auto"/>
        </w:rPr>
      </w:pPr>
      <w:r>
        <w:rPr>
          <w:rFonts w:ascii="Century" w:cs="Century" w:eastAsia="Century" w:hAnsi="Century"/>
          <w:sz w:val="24"/>
          <w:szCs w:val="24"/>
          <w:color w:val="auto"/>
        </w:rPr>
        <w:t>PROPLAN- Autoriza abertura de empenho para a despesa solicitada pelo coordenador.</w:t>
      </w:r>
    </w:p>
    <w:p>
      <w:pPr>
        <w:spacing w:after="0" w:line="6" w:lineRule="exact"/>
        <w:rPr>
          <w:rFonts w:ascii="Century" w:cs="Century" w:eastAsia="Century" w:hAnsi="Century"/>
          <w:sz w:val="24"/>
          <w:szCs w:val="24"/>
          <w:color w:val="auto"/>
        </w:rPr>
      </w:pPr>
    </w:p>
    <w:p>
      <w:pPr>
        <w:ind w:left="720" w:hanging="361"/>
        <w:spacing w:after="0" w:line="238" w:lineRule="auto"/>
        <w:tabs>
          <w:tab w:leader="none" w:pos="720" w:val="left"/>
        </w:tabs>
        <w:numPr>
          <w:ilvl w:val="0"/>
          <w:numId w:val="386"/>
        </w:numPr>
        <w:rPr>
          <w:rFonts w:ascii="Century" w:cs="Century" w:eastAsia="Century" w:hAnsi="Century"/>
          <w:sz w:val="24"/>
          <w:szCs w:val="24"/>
          <w:color w:val="auto"/>
        </w:rPr>
      </w:pPr>
      <w:r>
        <w:rPr>
          <w:rFonts w:ascii="Century" w:cs="Century" w:eastAsia="Century" w:hAnsi="Century"/>
          <w:sz w:val="24"/>
          <w:szCs w:val="24"/>
          <w:color w:val="auto"/>
        </w:rPr>
        <w:t>DIRCOF- Realiza a abertura dos empenhos e anexa cópia dos mesmos ao processo da descentralização.</w:t>
      </w:r>
    </w:p>
    <w:p>
      <w:pPr>
        <w:spacing w:after="0" w:line="6" w:lineRule="exact"/>
        <w:rPr>
          <w:rFonts w:ascii="Century" w:cs="Century" w:eastAsia="Century" w:hAnsi="Century"/>
          <w:sz w:val="24"/>
          <w:szCs w:val="24"/>
          <w:color w:val="auto"/>
        </w:rPr>
      </w:pPr>
    </w:p>
    <w:p>
      <w:pPr>
        <w:jc w:val="both"/>
        <w:ind w:left="720" w:hanging="361"/>
        <w:spacing w:after="0" w:line="238" w:lineRule="auto"/>
        <w:tabs>
          <w:tab w:leader="none" w:pos="720" w:val="left"/>
        </w:tabs>
        <w:numPr>
          <w:ilvl w:val="0"/>
          <w:numId w:val="386"/>
        </w:numPr>
        <w:rPr>
          <w:rFonts w:ascii="Century" w:cs="Century" w:eastAsia="Century" w:hAnsi="Century"/>
          <w:sz w:val="24"/>
          <w:szCs w:val="24"/>
          <w:color w:val="auto"/>
        </w:rPr>
      </w:pPr>
      <w:r>
        <w:rPr>
          <w:rFonts w:ascii="Century" w:cs="Century" w:eastAsia="Century" w:hAnsi="Century"/>
          <w:sz w:val="24"/>
          <w:szCs w:val="24"/>
          <w:color w:val="auto"/>
        </w:rPr>
        <w:t>COORDENADORIA DE PRESTAÇÃO DE CONTAS- Aguarda prestação de contas do coordenador para lançamento no SIMEC e arquivamento do processo, solicita do executor copia do cumprimento do objeto.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1022350</wp:posOffset>
            </wp:positionV>
            <wp:extent cx="5977890" cy="38100"/>
            <wp:wrapNone/>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1003">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1069975</wp:posOffset>
            </wp:positionV>
            <wp:extent cx="5977890" cy="8890"/>
            <wp:wrapNone/>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1004">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ind w:left="8960"/>
        <w:spacing w:after="0"/>
        <w:rPr>
          <w:sz w:val="20"/>
          <w:szCs w:val="20"/>
          <w:color w:val="auto"/>
        </w:rPr>
      </w:pPr>
      <w:r>
        <w:rPr>
          <w:rFonts w:ascii="Cambria" w:cs="Cambria" w:eastAsia="Cambria" w:hAnsi="Cambria"/>
          <w:sz w:val="24"/>
          <w:szCs w:val="24"/>
          <w:color w:val="auto"/>
        </w:rPr>
        <w:t>298</w:t>
      </w:r>
    </w:p>
    <w:p>
      <w:pPr>
        <w:sectPr>
          <w:pgSz w:w="11900" w:h="16838" w:orient="portrait"/>
          <w:cols w:equalWidth="0" w:num="1">
            <w:col w:w="9360"/>
          </w:cols>
          <w:pgMar w:left="1420"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100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40"/>
        <w:spacing w:after="0" w:line="238" w:lineRule="auto"/>
        <w:rPr>
          <w:sz w:val="20"/>
          <w:szCs w:val="20"/>
          <w:color w:val="auto"/>
        </w:rPr>
      </w:pPr>
      <w:r>
        <w:rPr>
          <w:rFonts w:ascii="Century" w:cs="Century" w:eastAsia="Century" w:hAnsi="Century"/>
          <w:sz w:val="24"/>
          <w:szCs w:val="24"/>
          <w:b w:val="1"/>
          <w:bCs w:val="1"/>
          <w:color w:val="auto"/>
        </w:rPr>
        <w:t>PROCEDIMENTO 68 - DESCENTRALIZAÇÃO DE CRÉDITOS ORÇAMENTÁRIOS DISPONIBILIZADOS POR ÓRGÃOS DO MINISTÉRIO DA EDUCAÇÃO.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324485</wp:posOffset>
            </wp:positionV>
            <wp:extent cx="5573395" cy="5276215"/>
            <wp:wrapNone/>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1006">
                      <a:extLst>
                        <a:ext uri="{28A0092B-C50C-407E-A947-70E740481C1C}"/>
                      </a:extLst>
                    </a:blip>
                    <a:srcRect/>
                    <a:stretch>
                      <a:fillRect/>
                    </a:stretch>
                  </pic:blipFill>
                  <pic:spPr bwMode="auto">
                    <a:xfrm>
                      <a:off x="0" y="0"/>
                      <a:ext cx="5573395" cy="5276215"/>
                    </a:xfrm>
                    <a:prstGeom prst="rect">
                      <a:avLst/>
                    </a:prstGeom>
                    <a:noFill/>
                  </pic:spPr>
                </pic:pic>
              </a:graphicData>
            </a:graphic>
          </wp:anchor>
        </w:drawing>
      </w:r>
    </w:p>
    <w:p>
      <w:pPr>
        <w:sectPr>
          <w:pgSz w:w="11900" w:h="16838" w:orient="portrait"/>
          <w:cols w:equalWidth="0" w:num="1">
            <w:col w:w="9340"/>
          </w:cols>
          <w:pgMar w:left="1440" w:top="961" w:right="112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tbl>
      <w:tblPr>
        <w:tblLayout w:type="fixed"/>
        <w:tblInd w:w="280" w:type="dxa"/>
        <w:tblCellMar>
          <w:top w:w="0" w:type="dxa"/>
          <w:left w:w="0" w:type="dxa"/>
          <w:bottom w:w="0" w:type="dxa"/>
          <w:right w:w="0" w:type="dxa"/>
        </w:tblCellMar>
      </w:tblPr>
      <w:tr>
        <w:trPr>
          <w:trHeight w:val="256"/>
        </w:trPr>
        <w:tc>
          <w:tcPr>
            <w:tcW w:w="2540" w:type="dxa"/>
            <w:vAlign w:val="bottom"/>
          </w:tcPr>
          <w:p>
            <w:pPr>
              <w:jc w:val="center"/>
              <w:ind w:right="358"/>
              <w:spacing w:after="0"/>
              <w:rPr>
                <w:sz w:val="20"/>
                <w:szCs w:val="20"/>
                <w:color w:val="auto"/>
              </w:rPr>
            </w:pPr>
            <w:r>
              <w:rPr>
                <w:rFonts w:ascii="Calibri" w:cs="Calibri" w:eastAsia="Calibri" w:hAnsi="Calibri"/>
                <w:sz w:val="21"/>
                <w:szCs w:val="21"/>
                <w:b w:val="1"/>
                <w:bCs w:val="1"/>
                <w:color w:val="auto"/>
                <w:w w:val="99"/>
              </w:rPr>
              <w:t>COORDENADOR DO</w:t>
            </w:r>
          </w:p>
        </w:tc>
        <w:tc>
          <w:tcPr>
            <w:tcW w:w="25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30"/>
        </w:trPr>
        <w:tc>
          <w:tcPr>
            <w:tcW w:w="2540" w:type="dxa"/>
            <w:vAlign w:val="bottom"/>
          </w:tcPr>
          <w:p>
            <w:pPr>
              <w:jc w:val="center"/>
              <w:ind w:right="358"/>
              <w:spacing w:after="0" w:line="230" w:lineRule="exact"/>
              <w:rPr>
                <w:sz w:val="20"/>
                <w:szCs w:val="20"/>
                <w:color w:val="auto"/>
              </w:rPr>
            </w:pPr>
            <w:r>
              <w:rPr>
                <w:rFonts w:ascii="Calibri" w:cs="Calibri" w:eastAsia="Calibri" w:hAnsi="Calibri"/>
                <w:sz w:val="21"/>
                <w:szCs w:val="21"/>
                <w:b w:val="1"/>
                <w:bCs w:val="1"/>
                <w:color w:val="auto"/>
              </w:rPr>
              <w:t>PROJETO</w:t>
            </w:r>
          </w:p>
        </w:tc>
        <w:tc>
          <w:tcPr>
            <w:tcW w:w="2580" w:type="dxa"/>
            <w:vAlign w:val="bottom"/>
          </w:tcPr>
          <w:p>
            <w:pPr>
              <w:jc w:val="center"/>
              <w:ind w:left="357"/>
              <w:spacing w:after="0" w:line="219" w:lineRule="exact"/>
              <w:rPr>
                <w:sz w:val="20"/>
                <w:szCs w:val="20"/>
                <w:color w:val="auto"/>
              </w:rPr>
            </w:pPr>
            <w:r>
              <w:rPr>
                <w:rFonts w:ascii="Calibri" w:cs="Calibri" w:eastAsia="Calibri" w:hAnsi="Calibri"/>
                <w:sz w:val="21"/>
                <w:szCs w:val="21"/>
                <w:b w:val="1"/>
                <w:bCs w:val="1"/>
                <w:color w:val="auto"/>
              </w:rPr>
              <w:t>DIRETORIA DE</w:t>
            </w:r>
          </w:p>
        </w:tc>
        <w:tc>
          <w:tcPr>
            <w:tcW w:w="0" w:type="dxa"/>
            <w:vAlign w:val="bottom"/>
          </w:tcPr>
          <w:p>
            <w:pPr>
              <w:spacing w:after="0"/>
              <w:rPr>
                <w:sz w:val="1"/>
                <w:szCs w:val="1"/>
                <w:color w:val="auto"/>
              </w:rPr>
            </w:pPr>
          </w:p>
        </w:tc>
      </w:tr>
      <w:tr>
        <w:trPr>
          <w:trHeight w:val="220"/>
        </w:trPr>
        <w:tc>
          <w:tcPr>
            <w:tcW w:w="2540" w:type="dxa"/>
            <w:vAlign w:val="bottom"/>
            <w:vMerge w:val="restart"/>
          </w:tcPr>
          <w:p>
            <w:pPr>
              <w:jc w:val="center"/>
              <w:ind w:right="358"/>
              <w:spacing w:after="0"/>
              <w:rPr>
                <w:sz w:val="20"/>
                <w:szCs w:val="20"/>
                <w:color w:val="auto"/>
              </w:rPr>
            </w:pPr>
            <w:r>
              <w:rPr>
                <w:rFonts w:ascii="Calibri" w:cs="Calibri" w:eastAsia="Calibri" w:hAnsi="Calibri"/>
                <w:sz w:val="20"/>
                <w:szCs w:val="20"/>
                <w:color w:val="auto"/>
              </w:rPr>
              <w:t>Submete projeto a</w:t>
            </w:r>
          </w:p>
        </w:tc>
        <w:tc>
          <w:tcPr>
            <w:tcW w:w="2580" w:type="dxa"/>
            <w:vAlign w:val="bottom"/>
          </w:tcPr>
          <w:p>
            <w:pPr>
              <w:jc w:val="center"/>
              <w:ind w:left="357"/>
              <w:spacing w:after="0" w:line="219" w:lineRule="exact"/>
              <w:rPr>
                <w:sz w:val="20"/>
                <w:szCs w:val="20"/>
                <w:color w:val="auto"/>
              </w:rPr>
            </w:pPr>
            <w:r>
              <w:rPr>
                <w:rFonts w:ascii="Calibri" w:cs="Calibri" w:eastAsia="Calibri" w:hAnsi="Calibri"/>
                <w:sz w:val="21"/>
                <w:szCs w:val="21"/>
                <w:b w:val="1"/>
                <w:bCs w:val="1"/>
                <w:color w:val="auto"/>
              </w:rPr>
              <w:t>PLANEJAMENTO/DPDI</w:t>
            </w:r>
          </w:p>
        </w:tc>
        <w:tc>
          <w:tcPr>
            <w:tcW w:w="0" w:type="dxa"/>
            <w:vAlign w:val="bottom"/>
          </w:tcPr>
          <w:p>
            <w:pPr>
              <w:spacing w:after="0"/>
              <w:rPr>
                <w:sz w:val="1"/>
                <w:szCs w:val="1"/>
                <w:color w:val="auto"/>
              </w:rPr>
            </w:pPr>
          </w:p>
        </w:tc>
      </w:tr>
      <w:tr>
        <w:trPr>
          <w:trHeight w:val="88"/>
        </w:trPr>
        <w:tc>
          <w:tcPr>
            <w:tcW w:w="2540" w:type="dxa"/>
            <w:vAlign w:val="bottom"/>
            <w:vMerge w:val="continue"/>
          </w:tcPr>
          <w:p>
            <w:pPr>
              <w:spacing w:after="0"/>
              <w:rPr>
                <w:sz w:val="7"/>
                <w:szCs w:val="7"/>
                <w:color w:val="auto"/>
              </w:rPr>
            </w:pPr>
          </w:p>
        </w:tc>
        <w:tc>
          <w:tcPr>
            <w:tcW w:w="25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21"/>
        </w:trPr>
        <w:tc>
          <w:tcPr>
            <w:tcW w:w="2540" w:type="dxa"/>
            <w:vAlign w:val="bottom"/>
          </w:tcPr>
          <w:p>
            <w:pPr>
              <w:jc w:val="center"/>
              <w:ind w:right="338"/>
              <w:spacing w:after="0" w:line="221" w:lineRule="exact"/>
              <w:rPr>
                <w:sz w:val="20"/>
                <w:szCs w:val="20"/>
                <w:color w:val="auto"/>
              </w:rPr>
            </w:pPr>
            <w:r>
              <w:rPr>
                <w:rFonts w:ascii="Calibri" w:cs="Calibri" w:eastAsia="Calibri" w:hAnsi="Calibri"/>
                <w:sz w:val="20"/>
                <w:szCs w:val="20"/>
                <w:color w:val="auto"/>
                <w:w w:val="99"/>
              </w:rPr>
              <w:t>aprovação externa e</w:t>
            </w:r>
          </w:p>
        </w:tc>
        <w:tc>
          <w:tcPr>
            <w:tcW w:w="2580" w:type="dxa"/>
            <w:vAlign w:val="bottom"/>
          </w:tcPr>
          <w:p>
            <w:pPr>
              <w:jc w:val="center"/>
              <w:ind w:left="357"/>
              <w:spacing w:after="0" w:line="220" w:lineRule="exact"/>
              <w:rPr>
                <w:sz w:val="20"/>
                <w:szCs w:val="20"/>
                <w:color w:val="auto"/>
              </w:rPr>
            </w:pPr>
            <w:r>
              <w:rPr>
                <w:rFonts w:ascii="Calibri" w:cs="Calibri" w:eastAsia="Calibri" w:hAnsi="Calibri"/>
                <w:sz w:val="20"/>
                <w:szCs w:val="20"/>
                <w:color w:val="auto"/>
                <w:w w:val="99"/>
              </w:rPr>
              <w:t>Cadastra projeto no</w:t>
            </w:r>
          </w:p>
        </w:tc>
        <w:tc>
          <w:tcPr>
            <w:tcW w:w="0" w:type="dxa"/>
            <w:vAlign w:val="bottom"/>
          </w:tcPr>
          <w:p>
            <w:pPr>
              <w:spacing w:after="0"/>
              <w:rPr>
                <w:sz w:val="1"/>
                <w:szCs w:val="1"/>
                <w:color w:val="auto"/>
              </w:rPr>
            </w:pPr>
          </w:p>
        </w:tc>
      </w:tr>
      <w:tr>
        <w:trPr>
          <w:trHeight w:val="221"/>
        </w:trPr>
        <w:tc>
          <w:tcPr>
            <w:tcW w:w="2540" w:type="dxa"/>
            <w:vAlign w:val="bottom"/>
          </w:tcPr>
          <w:p>
            <w:pPr>
              <w:jc w:val="center"/>
              <w:ind w:right="358"/>
              <w:spacing w:after="0" w:line="221" w:lineRule="exact"/>
              <w:rPr>
                <w:sz w:val="20"/>
                <w:szCs w:val="20"/>
                <w:color w:val="auto"/>
              </w:rPr>
            </w:pPr>
            <w:r>
              <w:rPr>
                <w:rFonts w:ascii="Calibri" w:cs="Calibri" w:eastAsia="Calibri" w:hAnsi="Calibri"/>
                <w:sz w:val="20"/>
                <w:szCs w:val="20"/>
                <w:color w:val="auto"/>
                <w:w w:val="99"/>
              </w:rPr>
              <w:t>interna e encaminha para</w:t>
            </w:r>
          </w:p>
        </w:tc>
        <w:tc>
          <w:tcPr>
            <w:tcW w:w="2580" w:type="dxa"/>
            <w:vAlign w:val="bottom"/>
          </w:tcPr>
          <w:p>
            <w:pPr>
              <w:jc w:val="center"/>
              <w:ind w:left="357"/>
              <w:spacing w:after="0" w:line="220" w:lineRule="exact"/>
              <w:rPr>
                <w:sz w:val="20"/>
                <w:szCs w:val="20"/>
                <w:color w:val="auto"/>
              </w:rPr>
            </w:pPr>
            <w:r>
              <w:rPr>
                <w:rFonts w:ascii="Calibri" w:cs="Calibri" w:eastAsia="Calibri" w:hAnsi="Calibri"/>
                <w:sz w:val="20"/>
                <w:szCs w:val="20"/>
                <w:color w:val="auto"/>
              </w:rPr>
              <w:t>SIMEC,faz análise técnica.</w:t>
            </w:r>
          </w:p>
        </w:tc>
        <w:tc>
          <w:tcPr>
            <w:tcW w:w="0" w:type="dxa"/>
            <w:vAlign w:val="bottom"/>
          </w:tcPr>
          <w:p>
            <w:pPr>
              <w:spacing w:after="0"/>
              <w:rPr>
                <w:sz w:val="1"/>
                <w:szCs w:val="1"/>
                <w:color w:val="auto"/>
              </w:rPr>
            </w:pPr>
          </w:p>
        </w:tc>
      </w:tr>
      <w:tr>
        <w:trPr>
          <w:trHeight w:val="218"/>
        </w:trPr>
        <w:tc>
          <w:tcPr>
            <w:tcW w:w="2540" w:type="dxa"/>
            <w:vAlign w:val="bottom"/>
          </w:tcPr>
          <w:p>
            <w:pPr>
              <w:jc w:val="center"/>
              <w:ind w:right="358"/>
              <w:spacing w:after="0" w:line="218" w:lineRule="exact"/>
              <w:rPr>
                <w:sz w:val="20"/>
                <w:szCs w:val="20"/>
                <w:color w:val="auto"/>
              </w:rPr>
            </w:pPr>
            <w:r>
              <w:rPr>
                <w:rFonts w:ascii="Calibri" w:cs="Calibri" w:eastAsia="Calibri" w:hAnsi="Calibri"/>
                <w:sz w:val="20"/>
                <w:szCs w:val="20"/>
                <w:color w:val="auto"/>
                <w:w w:val="99"/>
              </w:rPr>
              <w:t>tramitação</w:t>
            </w:r>
          </w:p>
        </w:tc>
        <w:tc>
          <w:tcPr>
            <w:tcW w:w="258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tbl>
      <w:tblPr>
        <w:tblLayout w:type="fixed"/>
        <w:tblInd w:w="520" w:type="dxa"/>
        <w:tblCellMar>
          <w:top w:w="0" w:type="dxa"/>
          <w:left w:w="0" w:type="dxa"/>
          <w:bottom w:w="0" w:type="dxa"/>
          <w:right w:w="0" w:type="dxa"/>
        </w:tblCellMar>
      </w:tblPr>
      <w:tr>
        <w:trPr>
          <w:trHeight w:val="256"/>
        </w:trPr>
        <w:tc>
          <w:tcPr>
            <w:tcW w:w="2200" w:type="dxa"/>
            <w:vAlign w:val="bottom"/>
          </w:tcPr>
          <w:p>
            <w:pPr>
              <w:jc w:val="center"/>
              <w:ind w:right="518"/>
              <w:spacing w:after="0"/>
              <w:rPr>
                <w:sz w:val="20"/>
                <w:szCs w:val="20"/>
                <w:color w:val="auto"/>
              </w:rPr>
            </w:pPr>
            <w:r>
              <w:rPr>
                <w:rFonts w:ascii="Calibri" w:cs="Calibri" w:eastAsia="Calibri" w:hAnsi="Calibri"/>
                <w:sz w:val="21"/>
                <w:szCs w:val="21"/>
                <w:b w:val="1"/>
                <w:bCs w:val="1"/>
                <w:color w:val="auto"/>
                <w:w w:val="99"/>
              </w:rPr>
              <w:t>REITORIA</w:t>
            </w:r>
          </w:p>
        </w:tc>
        <w:tc>
          <w:tcPr>
            <w:tcW w:w="2640" w:type="dxa"/>
            <w:vAlign w:val="bottom"/>
            <w:vMerge w:val="restart"/>
          </w:tcPr>
          <w:p>
            <w:pPr>
              <w:jc w:val="center"/>
              <w:ind w:left="477"/>
              <w:spacing w:after="0"/>
              <w:rPr>
                <w:sz w:val="20"/>
                <w:szCs w:val="20"/>
                <w:color w:val="auto"/>
              </w:rPr>
            </w:pPr>
            <w:r>
              <w:rPr>
                <w:rFonts w:ascii="Calibri" w:cs="Calibri" w:eastAsia="Calibri" w:hAnsi="Calibri"/>
                <w:sz w:val="21"/>
                <w:szCs w:val="21"/>
                <w:b w:val="1"/>
                <w:bCs w:val="1"/>
                <w:color w:val="auto"/>
              </w:rPr>
              <w:t>ÓRGÃO CONCEDENTE</w:t>
            </w:r>
          </w:p>
        </w:tc>
        <w:tc>
          <w:tcPr>
            <w:tcW w:w="0" w:type="dxa"/>
            <w:vAlign w:val="bottom"/>
          </w:tcPr>
          <w:p>
            <w:pPr>
              <w:spacing w:after="0"/>
              <w:rPr>
                <w:sz w:val="1"/>
                <w:szCs w:val="1"/>
                <w:color w:val="auto"/>
              </w:rPr>
            </w:pPr>
          </w:p>
        </w:tc>
      </w:tr>
      <w:tr>
        <w:trPr>
          <w:trHeight w:val="58"/>
        </w:trPr>
        <w:tc>
          <w:tcPr>
            <w:tcW w:w="2200" w:type="dxa"/>
            <w:vAlign w:val="bottom"/>
          </w:tcPr>
          <w:p>
            <w:pPr>
              <w:spacing w:after="0"/>
              <w:rPr>
                <w:sz w:val="5"/>
                <w:szCs w:val="5"/>
                <w:color w:val="auto"/>
              </w:rPr>
            </w:pPr>
          </w:p>
        </w:tc>
        <w:tc>
          <w:tcPr>
            <w:tcW w:w="264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50"/>
        </w:trPr>
        <w:tc>
          <w:tcPr>
            <w:tcW w:w="2200" w:type="dxa"/>
            <w:vAlign w:val="bottom"/>
          </w:tcPr>
          <w:p>
            <w:pPr>
              <w:jc w:val="center"/>
              <w:ind w:right="498"/>
              <w:spacing w:after="0"/>
              <w:rPr>
                <w:sz w:val="20"/>
                <w:szCs w:val="20"/>
                <w:color w:val="auto"/>
              </w:rPr>
            </w:pPr>
            <w:r>
              <w:rPr>
                <w:rFonts w:ascii="Calibri" w:cs="Calibri" w:eastAsia="Calibri" w:hAnsi="Calibri"/>
                <w:sz w:val="20"/>
                <w:szCs w:val="20"/>
                <w:color w:val="auto"/>
                <w:w w:val="99"/>
              </w:rPr>
              <w:t>Autoriza no sistema</w:t>
            </w:r>
          </w:p>
        </w:tc>
        <w:tc>
          <w:tcPr>
            <w:tcW w:w="2640" w:type="dxa"/>
            <w:vAlign w:val="bottom"/>
          </w:tcPr>
          <w:p>
            <w:pPr>
              <w:jc w:val="center"/>
              <w:ind w:left="497"/>
              <w:spacing w:after="0" w:line="230" w:lineRule="exact"/>
              <w:rPr>
                <w:sz w:val="20"/>
                <w:szCs w:val="20"/>
                <w:color w:val="auto"/>
              </w:rPr>
            </w:pPr>
            <w:r>
              <w:rPr>
                <w:rFonts w:ascii="Calibri" w:cs="Calibri" w:eastAsia="Calibri" w:hAnsi="Calibri"/>
                <w:sz w:val="21"/>
                <w:szCs w:val="21"/>
                <w:b w:val="1"/>
                <w:bCs w:val="1"/>
                <w:color w:val="auto"/>
                <w:w w:val="98"/>
              </w:rPr>
              <w:t>/MEC</w:t>
            </w:r>
          </w:p>
        </w:tc>
        <w:tc>
          <w:tcPr>
            <w:tcW w:w="0" w:type="dxa"/>
            <w:vAlign w:val="bottom"/>
          </w:tcPr>
          <w:p>
            <w:pPr>
              <w:spacing w:after="0"/>
              <w:rPr>
                <w:sz w:val="1"/>
                <w:szCs w:val="1"/>
                <w:color w:val="auto"/>
              </w:rPr>
            </w:pPr>
          </w:p>
        </w:tc>
      </w:tr>
      <w:tr>
        <w:trPr>
          <w:trHeight w:val="218"/>
        </w:trPr>
        <w:tc>
          <w:tcPr>
            <w:tcW w:w="2200" w:type="dxa"/>
            <w:vAlign w:val="bottom"/>
          </w:tcPr>
          <w:p>
            <w:pPr>
              <w:jc w:val="center"/>
              <w:ind w:right="518"/>
              <w:spacing w:after="0" w:line="218" w:lineRule="exact"/>
              <w:rPr>
                <w:sz w:val="20"/>
                <w:szCs w:val="20"/>
                <w:color w:val="auto"/>
              </w:rPr>
            </w:pPr>
            <w:r>
              <w:rPr>
                <w:rFonts w:ascii="Calibri" w:cs="Calibri" w:eastAsia="Calibri" w:hAnsi="Calibri"/>
                <w:sz w:val="20"/>
                <w:szCs w:val="20"/>
                <w:color w:val="auto"/>
              </w:rPr>
              <w:t>SIMEC.</w:t>
            </w:r>
          </w:p>
        </w:tc>
        <w:tc>
          <w:tcPr>
            <w:tcW w:w="2640" w:type="dxa"/>
            <w:vAlign w:val="bottom"/>
            <w:vMerge w:val="restart"/>
          </w:tcPr>
          <w:p>
            <w:pPr>
              <w:jc w:val="center"/>
              <w:ind w:left="497"/>
              <w:spacing w:after="0"/>
              <w:rPr>
                <w:sz w:val="20"/>
                <w:szCs w:val="20"/>
                <w:color w:val="auto"/>
              </w:rPr>
            </w:pPr>
            <w:r>
              <w:rPr>
                <w:rFonts w:ascii="Calibri" w:cs="Calibri" w:eastAsia="Calibri" w:hAnsi="Calibri"/>
                <w:sz w:val="20"/>
                <w:szCs w:val="20"/>
                <w:color w:val="auto"/>
                <w:w w:val="99"/>
              </w:rPr>
              <w:t>Análise para liberação do</w:t>
            </w:r>
          </w:p>
        </w:tc>
        <w:tc>
          <w:tcPr>
            <w:tcW w:w="0" w:type="dxa"/>
            <w:vAlign w:val="bottom"/>
          </w:tcPr>
          <w:p>
            <w:pPr>
              <w:spacing w:after="0"/>
              <w:rPr>
                <w:sz w:val="1"/>
                <w:szCs w:val="1"/>
                <w:color w:val="auto"/>
              </w:rPr>
            </w:pPr>
          </w:p>
        </w:tc>
      </w:tr>
      <w:tr>
        <w:trPr>
          <w:trHeight w:val="70"/>
        </w:trPr>
        <w:tc>
          <w:tcPr>
            <w:tcW w:w="2200" w:type="dxa"/>
            <w:vAlign w:val="bottom"/>
          </w:tcPr>
          <w:p>
            <w:pPr>
              <w:spacing w:after="0"/>
              <w:rPr>
                <w:sz w:val="6"/>
                <w:szCs w:val="6"/>
                <w:color w:val="auto"/>
              </w:rPr>
            </w:pPr>
          </w:p>
        </w:tc>
        <w:tc>
          <w:tcPr>
            <w:tcW w:w="264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18"/>
        </w:trPr>
        <w:tc>
          <w:tcPr>
            <w:tcW w:w="2200" w:type="dxa"/>
            <w:vAlign w:val="bottom"/>
          </w:tcPr>
          <w:p>
            <w:pPr>
              <w:spacing w:after="0"/>
              <w:rPr>
                <w:sz w:val="18"/>
                <w:szCs w:val="18"/>
                <w:color w:val="auto"/>
              </w:rPr>
            </w:pPr>
          </w:p>
        </w:tc>
        <w:tc>
          <w:tcPr>
            <w:tcW w:w="2640" w:type="dxa"/>
            <w:vAlign w:val="bottom"/>
          </w:tcPr>
          <w:p>
            <w:pPr>
              <w:jc w:val="center"/>
              <w:ind w:left="497"/>
              <w:spacing w:after="0" w:line="218" w:lineRule="exact"/>
              <w:rPr>
                <w:sz w:val="20"/>
                <w:szCs w:val="20"/>
                <w:color w:val="auto"/>
              </w:rPr>
            </w:pPr>
            <w:r>
              <w:rPr>
                <w:rFonts w:ascii="Calibri" w:cs="Calibri" w:eastAsia="Calibri" w:hAnsi="Calibri"/>
                <w:sz w:val="20"/>
                <w:szCs w:val="20"/>
                <w:color w:val="auto"/>
              </w:rPr>
              <w:t>crédito no sistema SIAFI.</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ind w:left="900"/>
        <w:spacing w:after="0"/>
        <w:tabs>
          <w:tab w:leader="none" w:pos="3980" w:val="left"/>
        </w:tabs>
        <w:rPr>
          <w:sz w:val="20"/>
          <w:szCs w:val="20"/>
          <w:color w:val="auto"/>
        </w:rPr>
      </w:pPr>
      <w:r>
        <w:rPr>
          <w:rFonts w:ascii="Calibri" w:cs="Calibri" w:eastAsia="Calibri" w:hAnsi="Calibri"/>
          <w:sz w:val="21"/>
          <w:szCs w:val="21"/>
          <w:b w:val="1"/>
          <w:bCs w:val="1"/>
          <w:color w:val="auto"/>
        </w:rPr>
        <w:t>PROPLAN</w:t>
      </w:r>
      <w:r>
        <w:rPr>
          <w:sz w:val="20"/>
          <w:szCs w:val="20"/>
          <w:color w:val="auto"/>
        </w:rPr>
        <w:tab/>
      </w:r>
      <w:r>
        <w:rPr>
          <w:rFonts w:ascii="Calibri" w:cs="Calibri" w:eastAsia="Calibri" w:hAnsi="Calibri"/>
          <w:sz w:val="42"/>
          <w:szCs w:val="42"/>
          <w:b w:val="1"/>
          <w:bCs w:val="1"/>
          <w:color w:val="auto"/>
          <w:vertAlign w:val="subscript"/>
        </w:rPr>
        <w:t>DIRCOF</w:t>
      </w:r>
    </w:p>
    <w:p>
      <w:pPr>
        <w:spacing w:after="0" w:line="4" w:lineRule="exact"/>
        <w:rPr>
          <w:sz w:val="20"/>
          <w:szCs w:val="20"/>
          <w:color w:val="auto"/>
        </w:rPr>
      </w:pPr>
    </w:p>
    <w:tbl>
      <w:tblPr>
        <w:tblLayout w:type="fixed"/>
        <w:tblInd w:w="460" w:type="dxa"/>
        <w:tblCellMar>
          <w:top w:w="0" w:type="dxa"/>
          <w:left w:w="0" w:type="dxa"/>
          <w:bottom w:w="0" w:type="dxa"/>
          <w:right w:w="0" w:type="dxa"/>
        </w:tblCellMar>
      </w:tblPr>
      <w:tr>
        <w:trPr>
          <w:trHeight w:val="244"/>
        </w:trPr>
        <w:tc>
          <w:tcPr>
            <w:tcW w:w="2280" w:type="dxa"/>
            <w:vAlign w:val="bottom"/>
          </w:tcPr>
          <w:p>
            <w:pPr>
              <w:jc w:val="center"/>
              <w:ind w:right="460"/>
              <w:spacing w:after="0"/>
              <w:rPr>
                <w:sz w:val="20"/>
                <w:szCs w:val="20"/>
                <w:color w:val="auto"/>
              </w:rPr>
            </w:pPr>
            <w:r>
              <w:rPr>
                <w:rFonts w:ascii="Calibri" w:cs="Calibri" w:eastAsia="Calibri" w:hAnsi="Calibri"/>
                <w:sz w:val="20"/>
                <w:szCs w:val="20"/>
                <w:color w:val="auto"/>
              </w:rPr>
              <w:t>Autua processo para</w:t>
            </w:r>
          </w:p>
        </w:tc>
        <w:tc>
          <w:tcPr>
            <w:tcW w:w="2640" w:type="dxa"/>
            <w:vAlign w:val="bottom"/>
            <w:vMerge w:val="restart"/>
          </w:tcPr>
          <w:p>
            <w:pPr>
              <w:jc w:val="center"/>
              <w:ind w:left="460"/>
              <w:spacing w:after="0"/>
              <w:rPr>
                <w:sz w:val="20"/>
                <w:szCs w:val="20"/>
                <w:color w:val="auto"/>
              </w:rPr>
            </w:pPr>
            <w:r>
              <w:rPr>
                <w:rFonts w:ascii="Calibri" w:cs="Calibri" w:eastAsia="Calibri" w:hAnsi="Calibri"/>
                <w:sz w:val="20"/>
                <w:szCs w:val="20"/>
                <w:color w:val="auto"/>
              </w:rPr>
              <w:t>Guarda do Processo para</w:t>
            </w:r>
          </w:p>
        </w:tc>
        <w:tc>
          <w:tcPr>
            <w:tcW w:w="0" w:type="dxa"/>
            <w:vAlign w:val="bottom"/>
          </w:tcPr>
          <w:p>
            <w:pPr>
              <w:spacing w:after="0"/>
              <w:rPr>
                <w:sz w:val="1"/>
                <w:szCs w:val="1"/>
                <w:color w:val="auto"/>
              </w:rPr>
            </w:pPr>
          </w:p>
        </w:tc>
      </w:tr>
      <w:tr>
        <w:trPr>
          <w:trHeight w:val="60"/>
        </w:trPr>
        <w:tc>
          <w:tcPr>
            <w:tcW w:w="2280" w:type="dxa"/>
            <w:vAlign w:val="bottom"/>
            <w:vMerge w:val="restart"/>
          </w:tcPr>
          <w:p>
            <w:pPr>
              <w:jc w:val="center"/>
              <w:ind w:right="460"/>
              <w:spacing w:after="0" w:line="221" w:lineRule="exact"/>
              <w:rPr>
                <w:sz w:val="20"/>
                <w:szCs w:val="20"/>
                <w:color w:val="auto"/>
              </w:rPr>
            </w:pPr>
            <w:r>
              <w:rPr>
                <w:rFonts w:ascii="Calibri" w:cs="Calibri" w:eastAsia="Calibri" w:hAnsi="Calibri"/>
                <w:sz w:val="20"/>
                <w:szCs w:val="20"/>
                <w:color w:val="auto"/>
                <w:w w:val="99"/>
              </w:rPr>
              <w:t>acompanhamento da</w:t>
            </w:r>
          </w:p>
        </w:tc>
        <w:tc>
          <w:tcPr>
            <w:tcW w:w="264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61"/>
        </w:trPr>
        <w:tc>
          <w:tcPr>
            <w:tcW w:w="2280" w:type="dxa"/>
            <w:vAlign w:val="bottom"/>
            <w:vMerge w:val="continue"/>
          </w:tcPr>
          <w:p>
            <w:pPr>
              <w:spacing w:after="0"/>
              <w:rPr>
                <w:sz w:val="14"/>
                <w:szCs w:val="14"/>
                <w:color w:val="auto"/>
              </w:rPr>
            </w:pPr>
          </w:p>
        </w:tc>
        <w:tc>
          <w:tcPr>
            <w:tcW w:w="2640" w:type="dxa"/>
            <w:vAlign w:val="bottom"/>
            <w:vMerge w:val="restart"/>
          </w:tcPr>
          <w:p>
            <w:pPr>
              <w:jc w:val="center"/>
              <w:ind w:left="460"/>
              <w:spacing w:after="0" w:line="221" w:lineRule="exact"/>
              <w:rPr>
                <w:sz w:val="20"/>
                <w:szCs w:val="20"/>
                <w:color w:val="auto"/>
              </w:rPr>
            </w:pPr>
            <w:r>
              <w:rPr>
                <w:rFonts w:ascii="Calibri" w:cs="Calibri" w:eastAsia="Calibri" w:hAnsi="Calibri"/>
                <w:sz w:val="20"/>
                <w:szCs w:val="20"/>
                <w:color w:val="auto"/>
                <w:w w:val="99"/>
              </w:rPr>
              <w:t>controle</w:t>
            </w:r>
          </w:p>
        </w:tc>
        <w:tc>
          <w:tcPr>
            <w:tcW w:w="0" w:type="dxa"/>
            <w:vAlign w:val="bottom"/>
          </w:tcPr>
          <w:p>
            <w:pPr>
              <w:spacing w:after="0"/>
              <w:rPr>
                <w:sz w:val="1"/>
                <w:szCs w:val="1"/>
                <w:color w:val="auto"/>
              </w:rPr>
            </w:pPr>
          </w:p>
        </w:tc>
      </w:tr>
      <w:tr>
        <w:trPr>
          <w:trHeight w:val="60"/>
        </w:trPr>
        <w:tc>
          <w:tcPr>
            <w:tcW w:w="2280" w:type="dxa"/>
            <w:vAlign w:val="bottom"/>
            <w:vMerge w:val="restart"/>
          </w:tcPr>
          <w:p>
            <w:pPr>
              <w:jc w:val="center"/>
              <w:ind w:right="460"/>
              <w:spacing w:after="0" w:line="218" w:lineRule="exact"/>
              <w:rPr>
                <w:sz w:val="20"/>
                <w:szCs w:val="20"/>
                <w:color w:val="auto"/>
              </w:rPr>
            </w:pPr>
            <w:r>
              <w:rPr>
                <w:rFonts w:ascii="Calibri" w:cs="Calibri" w:eastAsia="Calibri" w:hAnsi="Calibri"/>
                <w:sz w:val="20"/>
                <w:szCs w:val="20"/>
                <w:color w:val="auto"/>
                <w:w w:val="98"/>
              </w:rPr>
              <w:t>descentralização e</w:t>
            </w:r>
          </w:p>
        </w:tc>
        <w:tc>
          <w:tcPr>
            <w:tcW w:w="264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59"/>
        </w:trPr>
        <w:tc>
          <w:tcPr>
            <w:tcW w:w="2280" w:type="dxa"/>
            <w:vAlign w:val="bottom"/>
            <w:vMerge w:val="continue"/>
          </w:tcPr>
          <w:p>
            <w:pPr>
              <w:spacing w:after="0"/>
              <w:rPr>
                <w:sz w:val="13"/>
                <w:szCs w:val="13"/>
                <w:color w:val="auto"/>
              </w:rPr>
            </w:pPr>
          </w:p>
        </w:tc>
        <w:tc>
          <w:tcPr>
            <w:tcW w:w="26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21"/>
        </w:trPr>
        <w:tc>
          <w:tcPr>
            <w:tcW w:w="2280" w:type="dxa"/>
            <w:vAlign w:val="bottom"/>
          </w:tcPr>
          <w:p>
            <w:pPr>
              <w:jc w:val="center"/>
              <w:ind w:right="440"/>
              <w:spacing w:after="0" w:line="221" w:lineRule="exact"/>
              <w:rPr>
                <w:sz w:val="20"/>
                <w:szCs w:val="20"/>
                <w:color w:val="auto"/>
              </w:rPr>
            </w:pPr>
            <w:r>
              <w:rPr>
                <w:rFonts w:ascii="Calibri" w:cs="Calibri" w:eastAsia="Calibri" w:hAnsi="Calibri"/>
                <w:sz w:val="20"/>
                <w:szCs w:val="20"/>
                <w:color w:val="auto"/>
                <w:w w:val="99"/>
              </w:rPr>
              <w:t>encaminha a DIRCOF.</w:t>
            </w:r>
          </w:p>
        </w:tc>
        <w:tc>
          <w:tcPr>
            <w:tcW w:w="264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tbl>
      <w:tblPr>
        <w:tblLayout w:type="fixed"/>
        <w:tblInd w:w="300" w:type="dxa"/>
        <w:tblCellMar>
          <w:top w:w="0" w:type="dxa"/>
          <w:left w:w="0" w:type="dxa"/>
          <w:bottom w:w="0" w:type="dxa"/>
          <w:right w:w="0" w:type="dxa"/>
        </w:tblCellMar>
      </w:tblPr>
      <w:tr>
        <w:trPr>
          <w:trHeight w:val="257"/>
        </w:trPr>
        <w:tc>
          <w:tcPr>
            <w:tcW w:w="2580" w:type="dxa"/>
            <w:vAlign w:val="bottom"/>
          </w:tcPr>
          <w:p>
            <w:pPr>
              <w:jc w:val="center"/>
              <w:ind w:right="439"/>
              <w:spacing w:after="0"/>
              <w:rPr>
                <w:sz w:val="20"/>
                <w:szCs w:val="20"/>
                <w:color w:val="auto"/>
              </w:rPr>
            </w:pPr>
            <w:r>
              <w:rPr>
                <w:rFonts w:ascii="Calibri" w:cs="Calibri" w:eastAsia="Calibri" w:hAnsi="Calibri"/>
                <w:sz w:val="21"/>
                <w:szCs w:val="21"/>
                <w:b w:val="1"/>
                <w:bCs w:val="1"/>
                <w:color w:val="auto"/>
              </w:rPr>
              <w:t>PROPLAN</w:t>
            </w:r>
          </w:p>
        </w:tc>
        <w:tc>
          <w:tcPr>
            <w:tcW w:w="2360" w:type="dxa"/>
            <w:vAlign w:val="bottom"/>
          </w:tcPr>
          <w:p>
            <w:pPr>
              <w:jc w:val="center"/>
              <w:ind w:left="439"/>
              <w:spacing w:after="0"/>
              <w:rPr>
                <w:sz w:val="20"/>
                <w:szCs w:val="20"/>
                <w:color w:val="auto"/>
              </w:rPr>
            </w:pPr>
            <w:r>
              <w:rPr>
                <w:rFonts w:ascii="Calibri" w:cs="Calibri" w:eastAsia="Calibri" w:hAnsi="Calibri"/>
                <w:sz w:val="21"/>
                <w:szCs w:val="21"/>
                <w:b w:val="1"/>
                <w:bCs w:val="1"/>
                <w:color w:val="auto"/>
              </w:rPr>
              <w:t>DIRCOF</w:t>
            </w:r>
          </w:p>
        </w:tc>
      </w:tr>
      <w:tr>
        <w:trPr>
          <w:trHeight w:val="309"/>
        </w:trPr>
        <w:tc>
          <w:tcPr>
            <w:tcW w:w="2580" w:type="dxa"/>
            <w:vAlign w:val="bottom"/>
          </w:tcPr>
          <w:p>
            <w:pPr>
              <w:jc w:val="center"/>
              <w:ind w:right="439"/>
              <w:spacing w:after="0"/>
              <w:rPr>
                <w:sz w:val="20"/>
                <w:szCs w:val="20"/>
                <w:color w:val="auto"/>
              </w:rPr>
            </w:pPr>
            <w:r>
              <w:rPr>
                <w:rFonts w:ascii="Calibri" w:cs="Calibri" w:eastAsia="Calibri" w:hAnsi="Calibri"/>
                <w:sz w:val="20"/>
                <w:szCs w:val="20"/>
                <w:color w:val="auto"/>
                <w:w w:val="99"/>
              </w:rPr>
              <w:t>Autoriza abertura de</w:t>
            </w:r>
          </w:p>
        </w:tc>
        <w:tc>
          <w:tcPr>
            <w:tcW w:w="2360" w:type="dxa"/>
            <w:vAlign w:val="bottom"/>
          </w:tcPr>
          <w:p>
            <w:pPr>
              <w:jc w:val="center"/>
              <w:ind w:left="459"/>
              <w:spacing w:after="0"/>
              <w:rPr>
                <w:sz w:val="20"/>
                <w:szCs w:val="20"/>
                <w:color w:val="auto"/>
              </w:rPr>
            </w:pPr>
            <w:r>
              <w:rPr>
                <w:rFonts w:ascii="Calibri" w:cs="Calibri" w:eastAsia="Calibri" w:hAnsi="Calibri"/>
                <w:sz w:val="20"/>
                <w:szCs w:val="20"/>
                <w:color w:val="auto"/>
              </w:rPr>
              <w:t>Realiza a abertura dos</w:t>
            </w:r>
          </w:p>
        </w:tc>
      </w:tr>
      <w:tr>
        <w:trPr>
          <w:trHeight w:val="221"/>
        </w:trPr>
        <w:tc>
          <w:tcPr>
            <w:tcW w:w="2580" w:type="dxa"/>
            <w:vAlign w:val="bottom"/>
          </w:tcPr>
          <w:p>
            <w:pPr>
              <w:jc w:val="center"/>
              <w:ind w:right="439"/>
              <w:spacing w:after="0" w:line="221" w:lineRule="exact"/>
              <w:rPr>
                <w:sz w:val="20"/>
                <w:szCs w:val="20"/>
                <w:color w:val="auto"/>
              </w:rPr>
            </w:pPr>
            <w:r>
              <w:rPr>
                <w:rFonts w:ascii="Calibri" w:cs="Calibri" w:eastAsia="Calibri" w:hAnsi="Calibri"/>
                <w:sz w:val="20"/>
                <w:szCs w:val="20"/>
                <w:color w:val="auto"/>
              </w:rPr>
              <w:t>empenho para a despesa</w:t>
            </w:r>
          </w:p>
        </w:tc>
        <w:tc>
          <w:tcPr>
            <w:tcW w:w="2360" w:type="dxa"/>
            <w:vAlign w:val="bottom"/>
          </w:tcPr>
          <w:p>
            <w:pPr>
              <w:jc w:val="center"/>
              <w:ind w:left="459"/>
              <w:spacing w:after="0" w:line="217" w:lineRule="exact"/>
              <w:rPr>
                <w:sz w:val="20"/>
                <w:szCs w:val="20"/>
                <w:color w:val="auto"/>
              </w:rPr>
            </w:pPr>
            <w:r>
              <w:rPr>
                <w:rFonts w:ascii="Calibri" w:cs="Calibri" w:eastAsia="Calibri" w:hAnsi="Calibri"/>
                <w:sz w:val="20"/>
                <w:szCs w:val="20"/>
                <w:color w:val="auto"/>
                <w:w w:val="99"/>
              </w:rPr>
              <w:t>empenhos e anexa ao</w:t>
            </w:r>
          </w:p>
        </w:tc>
      </w:tr>
      <w:tr>
        <w:trPr>
          <w:trHeight w:val="218"/>
        </w:trPr>
        <w:tc>
          <w:tcPr>
            <w:tcW w:w="2580" w:type="dxa"/>
            <w:vAlign w:val="bottom"/>
          </w:tcPr>
          <w:p>
            <w:pPr>
              <w:jc w:val="center"/>
              <w:ind w:right="439"/>
              <w:spacing w:after="0" w:line="218" w:lineRule="exact"/>
              <w:rPr>
                <w:sz w:val="20"/>
                <w:szCs w:val="20"/>
                <w:color w:val="auto"/>
              </w:rPr>
            </w:pPr>
            <w:r>
              <w:rPr>
                <w:rFonts w:ascii="Calibri" w:cs="Calibri" w:eastAsia="Calibri" w:hAnsi="Calibri"/>
                <w:sz w:val="20"/>
                <w:szCs w:val="20"/>
                <w:color w:val="auto"/>
                <w:w w:val="98"/>
              </w:rPr>
              <w:t>prevista no plano de</w:t>
            </w:r>
          </w:p>
        </w:tc>
        <w:tc>
          <w:tcPr>
            <w:tcW w:w="2360" w:type="dxa"/>
            <w:vAlign w:val="bottom"/>
          </w:tcPr>
          <w:p>
            <w:pPr>
              <w:jc w:val="center"/>
              <w:ind w:left="459"/>
              <w:spacing w:after="0" w:line="217" w:lineRule="exact"/>
              <w:rPr>
                <w:sz w:val="20"/>
                <w:szCs w:val="20"/>
                <w:color w:val="auto"/>
              </w:rPr>
            </w:pPr>
            <w:r>
              <w:rPr>
                <w:rFonts w:ascii="Calibri" w:cs="Calibri" w:eastAsia="Calibri" w:hAnsi="Calibri"/>
                <w:sz w:val="20"/>
                <w:szCs w:val="20"/>
                <w:color w:val="auto"/>
                <w:w w:val="98"/>
              </w:rPr>
              <w:t>processo da</w:t>
            </w:r>
          </w:p>
        </w:tc>
      </w:tr>
      <w:tr>
        <w:trPr>
          <w:trHeight w:val="221"/>
        </w:trPr>
        <w:tc>
          <w:tcPr>
            <w:tcW w:w="2580" w:type="dxa"/>
            <w:vAlign w:val="bottom"/>
          </w:tcPr>
          <w:p>
            <w:pPr>
              <w:jc w:val="center"/>
              <w:ind w:right="419"/>
              <w:spacing w:after="0" w:line="221" w:lineRule="exact"/>
              <w:rPr>
                <w:sz w:val="20"/>
                <w:szCs w:val="20"/>
                <w:color w:val="auto"/>
              </w:rPr>
            </w:pPr>
            <w:r>
              <w:rPr>
                <w:rFonts w:ascii="Calibri" w:cs="Calibri" w:eastAsia="Calibri" w:hAnsi="Calibri"/>
                <w:sz w:val="20"/>
                <w:szCs w:val="20"/>
                <w:color w:val="auto"/>
                <w:w w:val="99"/>
              </w:rPr>
              <w:t>trabalho.</w:t>
            </w:r>
          </w:p>
        </w:tc>
        <w:tc>
          <w:tcPr>
            <w:tcW w:w="2360" w:type="dxa"/>
            <w:vAlign w:val="bottom"/>
          </w:tcPr>
          <w:p>
            <w:pPr>
              <w:jc w:val="center"/>
              <w:ind w:left="459"/>
              <w:spacing w:after="0" w:line="217" w:lineRule="exact"/>
              <w:rPr>
                <w:sz w:val="20"/>
                <w:szCs w:val="20"/>
                <w:color w:val="auto"/>
              </w:rPr>
            </w:pPr>
            <w:r>
              <w:rPr>
                <w:rFonts w:ascii="Calibri" w:cs="Calibri" w:eastAsia="Calibri" w:hAnsi="Calibri"/>
                <w:sz w:val="20"/>
                <w:szCs w:val="20"/>
                <w:color w:val="auto"/>
                <w:w w:val="99"/>
              </w:rPr>
              <w:t>descentralização.</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2473325</wp:posOffset>
            </wp:positionV>
            <wp:extent cx="5977890" cy="38100"/>
            <wp:wrapNone/>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100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2520950</wp:posOffset>
            </wp:positionV>
            <wp:extent cx="5977890" cy="8890"/>
            <wp:wrapNone/>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1008">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p>
      <w:pPr>
        <w:jc w:val="center"/>
        <w:ind w:right="880"/>
        <w:spacing w:after="0"/>
        <w:rPr>
          <w:sz w:val="20"/>
          <w:szCs w:val="20"/>
          <w:color w:val="auto"/>
        </w:rPr>
      </w:pPr>
      <w:r>
        <w:rPr>
          <w:rFonts w:ascii="Calibri" w:cs="Calibri" w:eastAsia="Calibri" w:hAnsi="Calibri"/>
          <w:sz w:val="21"/>
          <w:szCs w:val="21"/>
          <w:b w:val="1"/>
          <w:bCs w:val="1"/>
          <w:color w:val="auto"/>
        </w:rPr>
        <w:t>PROPLAN</w:t>
      </w:r>
    </w:p>
    <w:p>
      <w:pPr>
        <w:spacing w:after="0" w:line="111" w:lineRule="exact"/>
        <w:rPr>
          <w:sz w:val="20"/>
          <w:szCs w:val="20"/>
          <w:color w:val="auto"/>
        </w:rPr>
      </w:pPr>
    </w:p>
    <w:p>
      <w:pPr>
        <w:jc w:val="center"/>
        <w:ind w:right="880"/>
        <w:spacing w:after="0" w:line="208" w:lineRule="auto"/>
        <w:rPr>
          <w:sz w:val="20"/>
          <w:szCs w:val="20"/>
          <w:color w:val="auto"/>
        </w:rPr>
      </w:pPr>
      <w:r>
        <w:rPr>
          <w:rFonts w:ascii="Calibri" w:cs="Calibri" w:eastAsia="Calibri" w:hAnsi="Calibri"/>
          <w:sz w:val="20"/>
          <w:szCs w:val="20"/>
          <w:color w:val="auto"/>
        </w:rPr>
        <w:t>Autoriza no sistema SIMEC e encaminha para aprovação .</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center"/>
        <w:ind w:right="880"/>
        <w:spacing w:after="0"/>
        <w:rPr>
          <w:sz w:val="20"/>
          <w:szCs w:val="20"/>
          <w:color w:val="auto"/>
        </w:rPr>
      </w:pPr>
      <w:r>
        <w:rPr>
          <w:rFonts w:ascii="Calibri" w:cs="Calibri" w:eastAsia="Calibri" w:hAnsi="Calibri"/>
          <w:sz w:val="21"/>
          <w:szCs w:val="21"/>
          <w:b w:val="1"/>
          <w:bCs w:val="1"/>
          <w:color w:val="auto"/>
        </w:rPr>
        <w:t>DPDI</w:t>
      </w:r>
    </w:p>
    <w:p>
      <w:pPr>
        <w:spacing w:after="0" w:line="111" w:lineRule="exact"/>
        <w:rPr>
          <w:sz w:val="20"/>
          <w:szCs w:val="20"/>
          <w:color w:val="auto"/>
        </w:rPr>
      </w:pPr>
    </w:p>
    <w:p>
      <w:pPr>
        <w:jc w:val="both"/>
        <w:ind w:left="80" w:right="960" w:firstLine="12"/>
        <w:spacing w:after="0" w:line="223" w:lineRule="auto"/>
        <w:rPr>
          <w:sz w:val="20"/>
          <w:szCs w:val="20"/>
          <w:color w:val="auto"/>
        </w:rPr>
      </w:pPr>
      <w:r>
        <w:rPr>
          <w:rFonts w:ascii="Calibri" w:cs="Calibri" w:eastAsia="Calibri" w:hAnsi="Calibri"/>
          <w:sz w:val="19"/>
          <w:szCs w:val="19"/>
          <w:color w:val="auto"/>
        </w:rPr>
        <w:t>Acompanha liberação de crédito e após liberação , solicita formalização de processo e comunica ao coordenador do Projeto</w:t>
      </w:r>
      <w:r>
        <w:rPr>
          <w:rFonts w:ascii="Calibri" w:cs="Calibri" w:eastAsia="Calibri" w:hAnsi="Calibri"/>
          <w:sz w:val="20"/>
          <w:szCs w:val="20"/>
          <w:color w:val="auto"/>
        </w:rPr>
        <w:t>.</w:t>
      </w: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jc w:val="center"/>
        <w:ind w:right="840"/>
        <w:spacing w:after="0"/>
        <w:rPr>
          <w:sz w:val="20"/>
          <w:szCs w:val="20"/>
          <w:color w:val="auto"/>
        </w:rPr>
      </w:pPr>
      <w:r>
        <w:rPr>
          <w:rFonts w:ascii="Calibri" w:cs="Calibri" w:eastAsia="Calibri" w:hAnsi="Calibri"/>
          <w:sz w:val="21"/>
          <w:szCs w:val="21"/>
          <w:b w:val="1"/>
          <w:bCs w:val="1"/>
          <w:color w:val="auto"/>
        </w:rPr>
        <w:t>COORDENADOR DO</w:t>
      </w:r>
    </w:p>
    <w:p>
      <w:pPr>
        <w:jc w:val="center"/>
        <w:ind w:right="880"/>
        <w:spacing w:after="0" w:line="215" w:lineRule="auto"/>
        <w:rPr>
          <w:sz w:val="20"/>
          <w:szCs w:val="20"/>
          <w:color w:val="auto"/>
        </w:rPr>
      </w:pPr>
      <w:r>
        <w:rPr>
          <w:rFonts w:ascii="Calibri" w:cs="Calibri" w:eastAsia="Calibri" w:hAnsi="Calibri"/>
          <w:sz w:val="21"/>
          <w:szCs w:val="21"/>
          <w:b w:val="1"/>
          <w:bCs w:val="1"/>
          <w:color w:val="auto"/>
        </w:rPr>
        <w:t>PROJETO</w:t>
      </w:r>
    </w:p>
    <w:p>
      <w:pPr>
        <w:spacing w:after="0" w:line="111" w:lineRule="exact"/>
        <w:rPr>
          <w:sz w:val="20"/>
          <w:szCs w:val="20"/>
          <w:color w:val="auto"/>
        </w:rPr>
      </w:pPr>
    </w:p>
    <w:p>
      <w:pPr>
        <w:jc w:val="center"/>
        <w:ind w:right="900"/>
        <w:spacing w:after="0" w:line="208" w:lineRule="auto"/>
        <w:rPr>
          <w:sz w:val="20"/>
          <w:szCs w:val="20"/>
          <w:color w:val="auto"/>
        </w:rPr>
      </w:pPr>
      <w:r>
        <w:rPr>
          <w:rFonts w:ascii="Calibri" w:cs="Calibri" w:eastAsia="Calibri" w:hAnsi="Calibri"/>
          <w:sz w:val="20"/>
          <w:szCs w:val="20"/>
          <w:color w:val="auto"/>
        </w:rPr>
        <w:t>Após liberação do crédito , prepara memorando motivando a execução</w:t>
      </w:r>
      <w:r>
        <w:rPr>
          <w:rFonts w:ascii="Calibri" w:cs="Calibri" w:eastAsia="Calibri" w:hAnsi="Calibri"/>
          <w:sz w:val="21"/>
          <w:szCs w:val="21"/>
          <w:color w:val="auto"/>
        </w:rPr>
        <w:t>.</w:t>
      </w: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p>
      <w:pPr>
        <w:jc w:val="center"/>
        <w:ind w:right="880"/>
        <w:spacing w:after="0"/>
        <w:rPr>
          <w:sz w:val="20"/>
          <w:szCs w:val="20"/>
          <w:color w:val="auto"/>
        </w:rPr>
      </w:pPr>
      <w:r>
        <w:rPr>
          <w:rFonts w:ascii="Calibri" w:cs="Calibri" w:eastAsia="Calibri" w:hAnsi="Calibri"/>
          <w:sz w:val="21"/>
          <w:szCs w:val="21"/>
          <w:b w:val="1"/>
          <w:bCs w:val="1"/>
          <w:color w:val="auto"/>
        </w:rPr>
        <w:t>CPC</w:t>
      </w:r>
    </w:p>
    <w:p>
      <w:pPr>
        <w:spacing w:after="0" w:line="111" w:lineRule="exact"/>
        <w:rPr>
          <w:sz w:val="20"/>
          <w:szCs w:val="20"/>
          <w:color w:val="auto"/>
        </w:rPr>
      </w:pPr>
    </w:p>
    <w:p>
      <w:pPr>
        <w:jc w:val="center"/>
        <w:ind w:right="880"/>
        <w:spacing w:after="0" w:line="211" w:lineRule="auto"/>
        <w:rPr>
          <w:sz w:val="20"/>
          <w:szCs w:val="20"/>
          <w:color w:val="auto"/>
        </w:rPr>
      </w:pPr>
      <w:r>
        <w:rPr>
          <w:rFonts w:ascii="Calibri" w:cs="Calibri" w:eastAsia="Calibri" w:hAnsi="Calibri"/>
          <w:sz w:val="20"/>
          <w:szCs w:val="20"/>
          <w:color w:val="auto"/>
        </w:rPr>
        <w:t>Aguarda prestação de contas(comprovação de cumprimento do objeto) do coordenador para lançamento no SIMEC.</w:t>
      </w:r>
    </w:p>
    <w:p>
      <w:pPr>
        <w:spacing w:after="0" w:line="200" w:lineRule="exact"/>
        <w:rPr>
          <w:sz w:val="20"/>
          <w:szCs w:val="20"/>
          <w:color w:val="auto"/>
        </w:rPr>
      </w:pPr>
    </w:p>
    <w:p>
      <w:pPr>
        <w:sectPr>
          <w:pgSz w:w="11900" w:h="16838" w:orient="portrait"/>
          <w:cols w:equalWidth="0" w:num="2">
            <w:col w:w="5540" w:space="720"/>
            <w:col w:w="3080"/>
          </w:cols>
          <w:pgMar w:left="1440"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ind w:left="8940"/>
        <w:spacing w:after="0"/>
        <w:rPr>
          <w:sz w:val="20"/>
          <w:szCs w:val="20"/>
          <w:color w:val="auto"/>
        </w:rPr>
      </w:pPr>
      <w:r>
        <w:rPr>
          <w:rFonts w:ascii="Cambria" w:cs="Cambria" w:eastAsia="Cambria" w:hAnsi="Cambria"/>
          <w:sz w:val="24"/>
          <w:szCs w:val="24"/>
          <w:color w:val="auto"/>
        </w:rPr>
        <w:t>299</w:t>
      </w:r>
    </w:p>
    <w:p>
      <w:pPr>
        <w:sectPr>
          <w:pgSz w:w="11900" w:h="16838" w:orient="portrait"/>
          <w:cols w:equalWidth="0" w:num="1">
            <w:col w:w="9340"/>
          </w:cols>
          <w:pgMar w:left="1440" w:top="961" w:right="1126" w:bottom="435" w:gutter="0" w:footer="0" w:header="0"/>
          <w:type w:val="continuous"/>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100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721" w:hanging="719"/>
        <w:spacing w:after="0" w:line="237" w:lineRule="auto"/>
        <w:tabs>
          <w:tab w:leader="none" w:pos="701" w:val="left"/>
        </w:tabs>
        <w:rPr>
          <w:sz w:val="20"/>
          <w:szCs w:val="20"/>
          <w:color w:val="auto"/>
        </w:rPr>
      </w:pPr>
      <w:r>
        <w:rPr>
          <w:rFonts w:ascii="Century" w:cs="Century" w:eastAsia="Century" w:hAnsi="Century"/>
          <w:sz w:val="24"/>
          <w:szCs w:val="24"/>
          <w:b w:val="1"/>
          <w:bCs w:val="1"/>
          <w:color w:val="auto"/>
        </w:rPr>
        <w:t>2.3.2</w:t>
        <w:tab/>
        <w:t>DESCENTRALIZAÇÃO DE CRÉDITOS RECEBIDOS DE OUTROS MINISTÉRIOS</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OBJETIVO: </w:t>
      </w:r>
      <w:r>
        <w:rPr>
          <w:rFonts w:ascii="Century" w:cs="Century" w:eastAsia="Century" w:hAnsi="Century"/>
          <w:sz w:val="24"/>
          <w:szCs w:val="24"/>
          <w:color w:val="auto"/>
        </w:rPr>
        <w:t>Execução de Créditos descentralizados no orçamento</w:t>
      </w:r>
    </w:p>
    <w:p>
      <w:pPr>
        <w:spacing w:after="0" w:line="287"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Planejamento/PROPLAN</w:t>
      </w:r>
    </w:p>
    <w:p>
      <w:pPr>
        <w:spacing w:after="0" w:line="293" w:lineRule="exact"/>
        <w:rPr>
          <w:sz w:val="20"/>
          <w:szCs w:val="20"/>
          <w:color w:val="auto"/>
        </w:rPr>
      </w:pPr>
    </w:p>
    <w:p>
      <w:pPr>
        <w:ind w:left="1"/>
        <w:spacing w:after="0" w:line="239"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PORTARIA Nº 549/Ministério da Educação, de 16 de abril de 2013.</w:t>
      </w:r>
      <w:r>
        <w:rPr>
          <w:rFonts w:ascii="Century" w:cs="Century" w:eastAsia="Century" w:hAnsi="Century"/>
          <w:sz w:val="24"/>
          <w:szCs w:val="24"/>
          <w:b w:val="1"/>
          <w:bCs w:val="1"/>
          <w:color w:val="auto"/>
        </w:rPr>
        <w:t xml:space="preserve"> Descentralização de Créditos </w:t>
      </w:r>
      <w:r>
        <w:rPr>
          <w:rFonts w:ascii="Century" w:cs="Century" w:eastAsia="Century" w:hAnsi="Century"/>
          <w:sz w:val="24"/>
          <w:szCs w:val="24"/>
          <w:color w:val="auto"/>
        </w:rPr>
        <w:t>- Compreende a transferência de valores para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execução de ações de interesse da unidade orçamentária descentralizadora e consecução do objeto previsto no programa de trabalho pela unidade orçamentária descentralizada.</w:t>
      </w:r>
    </w:p>
    <w:p>
      <w:pPr>
        <w:spacing w:after="0" w:line="9"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Termo de Descentralização: </w:t>
      </w:r>
      <w:r>
        <w:rPr>
          <w:rFonts w:ascii="Century" w:cs="Century" w:eastAsia="Century" w:hAnsi="Century"/>
          <w:sz w:val="24"/>
          <w:szCs w:val="24"/>
          <w:color w:val="auto"/>
        </w:rPr>
        <w:t>instrumento por meio do qual é ajustada 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descentralização de crédito entre órgãos e/ou entidades integrantes dos Orçamentos Fiscal e da Seguridade Social da União, para execução de ações de interesse da unidade orçamentária descentralizadora e consecução do objeto previsto no programa de trabalho, respeitada fielmente a classificação funcional programática.</w:t>
      </w:r>
    </w:p>
    <w:p>
      <w:pPr>
        <w:spacing w:after="0" w:line="294"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w:t>
      </w:r>
    </w:p>
    <w:p>
      <w:pPr>
        <w:spacing w:after="0" w:line="293" w:lineRule="exact"/>
        <w:rPr>
          <w:sz w:val="20"/>
          <w:szCs w:val="20"/>
          <w:color w:val="auto"/>
        </w:rPr>
      </w:pPr>
    </w:p>
    <w:p>
      <w:pPr>
        <w:ind w:left="1" w:right="20" w:hanging="1"/>
        <w:spacing w:after="0" w:line="237" w:lineRule="auto"/>
        <w:tabs>
          <w:tab w:leader="none" w:pos="334" w:val="left"/>
        </w:tabs>
        <w:numPr>
          <w:ilvl w:val="0"/>
          <w:numId w:val="387"/>
        </w:numPr>
        <w:rPr>
          <w:rFonts w:ascii="Century" w:cs="Century" w:eastAsia="Century" w:hAnsi="Century"/>
          <w:sz w:val="24"/>
          <w:szCs w:val="24"/>
          <w:color w:val="auto"/>
        </w:rPr>
      </w:pPr>
      <w:r>
        <w:rPr>
          <w:rFonts w:ascii="Century" w:cs="Century" w:eastAsia="Century" w:hAnsi="Century"/>
          <w:sz w:val="24"/>
          <w:szCs w:val="24"/>
          <w:color w:val="auto"/>
        </w:rPr>
        <w:t>Elaboração de Termo de Cooperação e Plano de Trabalho de acordo com as orientações do Órgão Concedente.</w:t>
      </w:r>
    </w:p>
    <w:p>
      <w:pPr>
        <w:spacing w:after="0" w:line="8" w:lineRule="exact"/>
        <w:rPr>
          <w:rFonts w:ascii="Century" w:cs="Century" w:eastAsia="Century" w:hAnsi="Century"/>
          <w:sz w:val="24"/>
          <w:szCs w:val="24"/>
          <w:color w:val="auto"/>
        </w:rPr>
      </w:pPr>
    </w:p>
    <w:p>
      <w:pPr>
        <w:ind w:left="1" w:hanging="1"/>
        <w:spacing w:after="0" w:line="237" w:lineRule="auto"/>
        <w:tabs>
          <w:tab w:leader="none" w:pos="318" w:val="left"/>
        </w:tabs>
        <w:numPr>
          <w:ilvl w:val="0"/>
          <w:numId w:val="387"/>
        </w:numPr>
        <w:rPr>
          <w:rFonts w:ascii="Century" w:cs="Century" w:eastAsia="Century" w:hAnsi="Century"/>
          <w:sz w:val="24"/>
          <w:szCs w:val="24"/>
          <w:color w:val="auto"/>
        </w:rPr>
      </w:pPr>
      <w:r>
        <w:rPr>
          <w:rFonts w:ascii="Century" w:cs="Century" w:eastAsia="Century" w:hAnsi="Century"/>
          <w:sz w:val="24"/>
          <w:szCs w:val="24"/>
          <w:color w:val="auto"/>
        </w:rPr>
        <w:t>Parecer da Diretoria de Planejamento, Desenvolvimento e Informação sobre a adequação do Plano de Trabalho.</w:t>
      </w:r>
    </w:p>
    <w:p>
      <w:pPr>
        <w:ind w:left="261" w:hanging="261"/>
        <w:spacing w:after="0"/>
        <w:tabs>
          <w:tab w:leader="none" w:pos="261" w:val="left"/>
        </w:tabs>
        <w:numPr>
          <w:ilvl w:val="0"/>
          <w:numId w:val="387"/>
        </w:numPr>
        <w:rPr>
          <w:rFonts w:ascii="Century" w:cs="Century" w:eastAsia="Century" w:hAnsi="Century"/>
          <w:sz w:val="24"/>
          <w:szCs w:val="24"/>
          <w:color w:val="auto"/>
        </w:rPr>
      </w:pPr>
      <w:r>
        <w:rPr>
          <w:rFonts w:ascii="Century" w:cs="Century" w:eastAsia="Century" w:hAnsi="Century"/>
          <w:sz w:val="24"/>
          <w:szCs w:val="24"/>
          <w:color w:val="auto"/>
        </w:rPr>
        <w:t>Aprovação pela Reitoria.</w:t>
      </w:r>
    </w:p>
    <w:p>
      <w:pPr>
        <w:ind w:left="261" w:hanging="261"/>
        <w:spacing w:after="0"/>
        <w:tabs>
          <w:tab w:leader="none" w:pos="261" w:val="left"/>
        </w:tabs>
        <w:numPr>
          <w:ilvl w:val="0"/>
          <w:numId w:val="387"/>
        </w:numPr>
        <w:rPr>
          <w:rFonts w:ascii="Century" w:cs="Century" w:eastAsia="Century" w:hAnsi="Century"/>
          <w:sz w:val="24"/>
          <w:szCs w:val="24"/>
          <w:color w:val="auto"/>
        </w:rPr>
      </w:pPr>
      <w:r>
        <w:rPr>
          <w:rFonts w:ascii="Century" w:cs="Century" w:eastAsia="Century" w:hAnsi="Century"/>
          <w:sz w:val="24"/>
          <w:szCs w:val="24"/>
          <w:color w:val="auto"/>
        </w:rPr>
        <w:t>Submissão da proposta ao Concedente.</w:t>
      </w:r>
    </w:p>
    <w:p>
      <w:pPr>
        <w:spacing w:after="0" w:line="7" w:lineRule="exact"/>
        <w:rPr>
          <w:rFonts w:ascii="Century" w:cs="Century" w:eastAsia="Century" w:hAnsi="Century"/>
          <w:sz w:val="24"/>
          <w:szCs w:val="24"/>
          <w:color w:val="auto"/>
        </w:rPr>
      </w:pPr>
    </w:p>
    <w:p>
      <w:pPr>
        <w:jc w:val="both"/>
        <w:ind w:left="1" w:hanging="1"/>
        <w:spacing w:after="0" w:line="238" w:lineRule="auto"/>
        <w:tabs>
          <w:tab w:leader="none" w:pos="349" w:val="left"/>
        </w:tabs>
        <w:numPr>
          <w:ilvl w:val="0"/>
          <w:numId w:val="387"/>
        </w:numPr>
        <w:rPr>
          <w:rFonts w:ascii="Century" w:cs="Century" w:eastAsia="Century" w:hAnsi="Century"/>
          <w:sz w:val="24"/>
          <w:szCs w:val="24"/>
          <w:color w:val="auto"/>
        </w:rPr>
      </w:pPr>
      <w:r>
        <w:rPr>
          <w:rFonts w:ascii="Century" w:cs="Century" w:eastAsia="Century" w:hAnsi="Century"/>
          <w:sz w:val="24"/>
          <w:szCs w:val="24"/>
          <w:color w:val="auto"/>
        </w:rPr>
        <w:t>Aprovado a proposta pelo órgão concedente, a Unidade Responsável deverá comunicar o fato imediatamente à PROPLAN para acompanhamento da descentralização.</w:t>
      </w:r>
    </w:p>
    <w:p>
      <w:pPr>
        <w:spacing w:after="0" w:line="5" w:lineRule="exact"/>
        <w:rPr>
          <w:rFonts w:ascii="Century" w:cs="Century" w:eastAsia="Century" w:hAnsi="Century"/>
          <w:sz w:val="24"/>
          <w:szCs w:val="24"/>
          <w:color w:val="auto"/>
        </w:rPr>
      </w:pPr>
    </w:p>
    <w:p>
      <w:pPr>
        <w:ind w:left="1" w:right="20" w:hanging="1"/>
        <w:spacing w:after="0" w:line="237" w:lineRule="auto"/>
        <w:tabs>
          <w:tab w:leader="none" w:pos="284" w:val="left"/>
        </w:tabs>
        <w:numPr>
          <w:ilvl w:val="0"/>
          <w:numId w:val="387"/>
        </w:numPr>
        <w:rPr>
          <w:rFonts w:ascii="Century" w:cs="Century" w:eastAsia="Century" w:hAnsi="Century"/>
          <w:sz w:val="24"/>
          <w:szCs w:val="24"/>
          <w:color w:val="auto"/>
        </w:rPr>
      </w:pPr>
      <w:r>
        <w:rPr>
          <w:rFonts w:ascii="Century" w:cs="Century" w:eastAsia="Century" w:hAnsi="Century"/>
          <w:sz w:val="24"/>
          <w:szCs w:val="24"/>
          <w:color w:val="auto"/>
        </w:rPr>
        <w:t>Efetuada a descentralização a Unidade responsável deverá solicitar à Reitoria a nomeação do executor do Termo de Descentralização.</w:t>
      </w:r>
    </w:p>
    <w:p>
      <w:pPr>
        <w:spacing w:after="0" w:line="8" w:lineRule="exact"/>
        <w:rPr>
          <w:rFonts w:ascii="Century" w:cs="Century" w:eastAsia="Century" w:hAnsi="Century"/>
          <w:sz w:val="24"/>
          <w:szCs w:val="24"/>
          <w:color w:val="auto"/>
        </w:rPr>
      </w:pPr>
    </w:p>
    <w:p>
      <w:pPr>
        <w:jc w:val="both"/>
        <w:ind w:left="1" w:hanging="1"/>
        <w:spacing w:after="0" w:line="238" w:lineRule="auto"/>
        <w:tabs>
          <w:tab w:leader="none" w:pos="277" w:val="left"/>
        </w:tabs>
        <w:numPr>
          <w:ilvl w:val="0"/>
          <w:numId w:val="387"/>
        </w:numPr>
        <w:rPr>
          <w:rFonts w:ascii="Century" w:cs="Century" w:eastAsia="Century" w:hAnsi="Century"/>
          <w:sz w:val="24"/>
          <w:szCs w:val="24"/>
          <w:color w:val="auto"/>
        </w:rPr>
      </w:pPr>
      <w:r>
        <w:rPr>
          <w:rFonts w:ascii="Century" w:cs="Century" w:eastAsia="Century" w:hAnsi="Century"/>
          <w:sz w:val="24"/>
          <w:szCs w:val="24"/>
          <w:color w:val="auto"/>
        </w:rPr>
        <w:t>A execução dos recursos descentralizados será liberada pela PROPLAN mediante comprovação da aprovação do projeto nas instâncias internas da UNIR (projeto institucionalizado)</w:t>
      </w:r>
    </w:p>
    <w:p>
      <w:pPr>
        <w:spacing w:after="0" w:line="5" w:lineRule="exact"/>
        <w:rPr>
          <w:rFonts w:ascii="Century" w:cs="Century" w:eastAsia="Century" w:hAnsi="Century"/>
          <w:sz w:val="24"/>
          <w:szCs w:val="24"/>
          <w:color w:val="auto"/>
        </w:rPr>
      </w:pPr>
    </w:p>
    <w:p>
      <w:pPr>
        <w:jc w:val="both"/>
        <w:ind w:left="1" w:hanging="1"/>
        <w:spacing w:after="0" w:line="238" w:lineRule="auto"/>
        <w:tabs>
          <w:tab w:leader="none" w:pos="404" w:val="left"/>
        </w:tabs>
        <w:numPr>
          <w:ilvl w:val="0"/>
          <w:numId w:val="387"/>
        </w:numPr>
        <w:rPr>
          <w:rFonts w:ascii="Century" w:cs="Century" w:eastAsia="Century" w:hAnsi="Century"/>
          <w:sz w:val="24"/>
          <w:szCs w:val="24"/>
          <w:color w:val="auto"/>
        </w:rPr>
      </w:pPr>
      <w:r>
        <w:rPr>
          <w:rFonts w:ascii="Century" w:cs="Century" w:eastAsia="Century" w:hAnsi="Century"/>
          <w:sz w:val="24"/>
          <w:szCs w:val="24"/>
          <w:color w:val="auto"/>
        </w:rPr>
        <w:t>A execução dos recursos descentralizados segue os mesmos PROCEDIMENTO dos recursos orçamentários, conforme IN 008/UNIR/PROPLAN/2014 de 07 de maio de 2014.</w:t>
      </w:r>
    </w:p>
    <w:p>
      <w:pPr>
        <w:spacing w:after="0" w:line="8" w:lineRule="exact"/>
        <w:rPr>
          <w:rFonts w:ascii="Century" w:cs="Century" w:eastAsia="Century" w:hAnsi="Century"/>
          <w:sz w:val="24"/>
          <w:szCs w:val="24"/>
          <w:color w:val="auto"/>
        </w:rPr>
      </w:pPr>
    </w:p>
    <w:p>
      <w:pPr>
        <w:jc w:val="both"/>
        <w:ind w:left="1" w:hanging="1"/>
        <w:spacing w:after="0" w:line="238" w:lineRule="auto"/>
        <w:tabs>
          <w:tab w:leader="none" w:pos="375" w:val="left"/>
        </w:tabs>
        <w:numPr>
          <w:ilvl w:val="0"/>
          <w:numId w:val="387"/>
        </w:numPr>
        <w:rPr>
          <w:rFonts w:ascii="Century" w:cs="Century" w:eastAsia="Century" w:hAnsi="Century"/>
          <w:sz w:val="24"/>
          <w:szCs w:val="24"/>
          <w:color w:val="auto"/>
        </w:rPr>
      </w:pPr>
      <w:r>
        <w:rPr>
          <w:rFonts w:ascii="Century" w:cs="Century" w:eastAsia="Century" w:hAnsi="Century"/>
          <w:sz w:val="24"/>
          <w:szCs w:val="24"/>
          <w:color w:val="auto"/>
        </w:rPr>
        <w:t>No prazo de 30 dias após término do Termo de Cooperação o Executor encaminhará ao Órgão Concedente e a Coordenadoria de Prestação de Contas/CPC/DIRCOF o relatório de cumprimento do objeto.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1022350</wp:posOffset>
            </wp:positionV>
            <wp:extent cx="5977890" cy="38100"/>
            <wp:wrapNone/>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101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1069975</wp:posOffset>
            </wp:positionV>
            <wp:extent cx="5977890" cy="8890"/>
            <wp:wrapNone/>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101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300</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101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PROCEDIMENTO:</w:t>
      </w:r>
    </w:p>
    <w:p>
      <w:pPr>
        <w:spacing w:after="0" w:line="293" w:lineRule="exact"/>
        <w:rPr>
          <w:sz w:val="20"/>
          <w:szCs w:val="20"/>
          <w:color w:val="auto"/>
        </w:rPr>
      </w:pPr>
    </w:p>
    <w:p>
      <w:pPr>
        <w:jc w:val="both"/>
        <w:ind w:left="500" w:hanging="360"/>
        <w:spacing w:after="0" w:line="238" w:lineRule="auto"/>
        <w:tabs>
          <w:tab w:leader="none" w:pos="500" w:val="left"/>
        </w:tabs>
        <w:numPr>
          <w:ilvl w:val="0"/>
          <w:numId w:val="388"/>
        </w:numPr>
        <w:rPr>
          <w:rFonts w:ascii="Century" w:cs="Century" w:eastAsia="Century" w:hAnsi="Century"/>
          <w:sz w:val="24"/>
          <w:szCs w:val="24"/>
          <w:color w:val="auto"/>
        </w:rPr>
      </w:pPr>
      <w:r>
        <w:rPr>
          <w:rFonts w:ascii="Century" w:cs="Century" w:eastAsia="Century" w:hAnsi="Century"/>
          <w:sz w:val="24"/>
          <w:szCs w:val="24"/>
          <w:color w:val="auto"/>
        </w:rPr>
        <w:t>Executor do Termo (COORDENADOR DO PROJETO) – Participa de Edital e após aprovação, submete projeto às instâncias internas da UNIR, elabora Termo de Cooperação e encaminha para registro na PROPLAN.</w:t>
      </w:r>
    </w:p>
    <w:p>
      <w:pPr>
        <w:spacing w:after="0" w:line="2" w:lineRule="exact"/>
        <w:rPr>
          <w:rFonts w:ascii="Century" w:cs="Century" w:eastAsia="Century" w:hAnsi="Century"/>
          <w:sz w:val="24"/>
          <w:szCs w:val="24"/>
          <w:color w:val="auto"/>
        </w:rPr>
      </w:pPr>
    </w:p>
    <w:p>
      <w:pPr>
        <w:ind w:left="500" w:hanging="360"/>
        <w:spacing w:after="0"/>
        <w:tabs>
          <w:tab w:leader="none" w:pos="500" w:val="left"/>
        </w:tabs>
        <w:numPr>
          <w:ilvl w:val="0"/>
          <w:numId w:val="388"/>
        </w:numPr>
        <w:rPr>
          <w:rFonts w:ascii="Century" w:cs="Century" w:eastAsia="Century" w:hAnsi="Century"/>
          <w:sz w:val="24"/>
          <w:szCs w:val="24"/>
          <w:color w:val="auto"/>
        </w:rPr>
      </w:pPr>
      <w:r>
        <w:rPr>
          <w:rFonts w:ascii="Century" w:cs="Century" w:eastAsia="Century" w:hAnsi="Century"/>
          <w:sz w:val="24"/>
          <w:szCs w:val="24"/>
          <w:color w:val="auto"/>
        </w:rPr>
        <w:t>PROPLAN- Recebe documentação e encaminha para analise do projeto.</w:t>
      </w:r>
    </w:p>
    <w:p>
      <w:pPr>
        <w:ind w:left="500" w:hanging="360"/>
        <w:spacing w:after="0"/>
        <w:tabs>
          <w:tab w:leader="none" w:pos="500" w:val="left"/>
        </w:tabs>
        <w:numPr>
          <w:ilvl w:val="0"/>
          <w:numId w:val="388"/>
        </w:numPr>
        <w:rPr>
          <w:rFonts w:ascii="Century" w:cs="Century" w:eastAsia="Century" w:hAnsi="Century"/>
          <w:sz w:val="24"/>
          <w:szCs w:val="24"/>
          <w:color w:val="auto"/>
        </w:rPr>
      </w:pPr>
      <w:r>
        <w:rPr>
          <w:rFonts w:ascii="Century" w:cs="Century" w:eastAsia="Century" w:hAnsi="Century"/>
          <w:sz w:val="24"/>
          <w:szCs w:val="24"/>
          <w:color w:val="auto"/>
        </w:rPr>
        <w:t>DPDI – Análise técnica do projeto.</w:t>
      </w:r>
    </w:p>
    <w:p>
      <w:pPr>
        <w:ind w:left="500" w:hanging="360"/>
        <w:spacing w:after="0"/>
        <w:tabs>
          <w:tab w:leader="none" w:pos="500" w:val="left"/>
        </w:tabs>
        <w:numPr>
          <w:ilvl w:val="0"/>
          <w:numId w:val="388"/>
        </w:numPr>
        <w:rPr>
          <w:rFonts w:ascii="Century" w:cs="Century" w:eastAsia="Century" w:hAnsi="Century"/>
          <w:sz w:val="24"/>
          <w:szCs w:val="24"/>
          <w:color w:val="auto"/>
        </w:rPr>
      </w:pPr>
      <w:r>
        <w:rPr>
          <w:rFonts w:ascii="Century" w:cs="Century" w:eastAsia="Century" w:hAnsi="Century"/>
          <w:sz w:val="24"/>
          <w:szCs w:val="24"/>
          <w:color w:val="auto"/>
        </w:rPr>
        <w:t>PROPLAN – Encaminha para assinatura do Reitor.</w:t>
      </w:r>
    </w:p>
    <w:p>
      <w:pPr>
        <w:spacing w:after="0" w:line="7" w:lineRule="exact"/>
        <w:rPr>
          <w:rFonts w:ascii="Century" w:cs="Century" w:eastAsia="Century" w:hAnsi="Century"/>
          <w:sz w:val="24"/>
          <w:szCs w:val="24"/>
          <w:color w:val="auto"/>
        </w:rPr>
      </w:pPr>
    </w:p>
    <w:p>
      <w:pPr>
        <w:ind w:left="500" w:hanging="360"/>
        <w:spacing w:after="0" w:line="237" w:lineRule="auto"/>
        <w:tabs>
          <w:tab w:leader="none" w:pos="500" w:val="left"/>
        </w:tabs>
        <w:numPr>
          <w:ilvl w:val="0"/>
          <w:numId w:val="388"/>
        </w:numPr>
        <w:rPr>
          <w:rFonts w:ascii="Century" w:cs="Century" w:eastAsia="Century" w:hAnsi="Century"/>
          <w:sz w:val="24"/>
          <w:szCs w:val="24"/>
          <w:color w:val="auto"/>
        </w:rPr>
      </w:pPr>
      <w:r>
        <w:rPr>
          <w:rFonts w:ascii="Century" w:cs="Century" w:eastAsia="Century" w:hAnsi="Century"/>
          <w:sz w:val="24"/>
          <w:szCs w:val="24"/>
          <w:color w:val="auto"/>
        </w:rPr>
        <w:t>REITORIA- Após análise da Pró-Reitoria de Planejamento, assina Termo de Cooperação e devolve ao coordenador.</w:t>
      </w:r>
    </w:p>
    <w:p>
      <w:pPr>
        <w:spacing w:after="0" w:line="6" w:lineRule="exact"/>
        <w:rPr>
          <w:rFonts w:ascii="Century" w:cs="Century" w:eastAsia="Century" w:hAnsi="Century"/>
          <w:sz w:val="24"/>
          <w:szCs w:val="24"/>
          <w:color w:val="auto"/>
        </w:rPr>
      </w:pPr>
    </w:p>
    <w:p>
      <w:pPr>
        <w:ind w:left="500" w:hanging="360"/>
        <w:spacing w:after="0" w:line="237" w:lineRule="auto"/>
        <w:tabs>
          <w:tab w:leader="none" w:pos="500" w:val="left"/>
        </w:tabs>
        <w:numPr>
          <w:ilvl w:val="0"/>
          <w:numId w:val="388"/>
        </w:numPr>
        <w:rPr>
          <w:rFonts w:ascii="Century" w:cs="Century" w:eastAsia="Century" w:hAnsi="Century"/>
          <w:sz w:val="24"/>
          <w:szCs w:val="24"/>
          <w:color w:val="auto"/>
        </w:rPr>
      </w:pPr>
      <w:r>
        <w:rPr>
          <w:rFonts w:ascii="Century" w:cs="Century" w:eastAsia="Century" w:hAnsi="Century"/>
          <w:sz w:val="24"/>
          <w:szCs w:val="24"/>
          <w:color w:val="auto"/>
        </w:rPr>
        <w:t>COORDENADOR/PROJETO – recebe Termo devidamente assinado e encaminha para órgão concedente do crédito.</w:t>
      </w:r>
    </w:p>
    <w:p>
      <w:pPr>
        <w:spacing w:after="0" w:line="9" w:lineRule="exact"/>
        <w:rPr>
          <w:rFonts w:ascii="Century" w:cs="Century" w:eastAsia="Century" w:hAnsi="Century"/>
          <w:sz w:val="24"/>
          <w:szCs w:val="24"/>
          <w:color w:val="auto"/>
        </w:rPr>
      </w:pPr>
    </w:p>
    <w:p>
      <w:pPr>
        <w:ind w:left="500" w:hanging="360"/>
        <w:spacing w:after="0" w:line="237" w:lineRule="auto"/>
        <w:tabs>
          <w:tab w:leader="none" w:pos="500" w:val="left"/>
        </w:tabs>
        <w:numPr>
          <w:ilvl w:val="0"/>
          <w:numId w:val="388"/>
        </w:numPr>
        <w:rPr>
          <w:rFonts w:ascii="Century" w:cs="Century" w:eastAsia="Century" w:hAnsi="Century"/>
          <w:sz w:val="24"/>
          <w:szCs w:val="24"/>
          <w:color w:val="auto"/>
        </w:rPr>
      </w:pPr>
      <w:r>
        <w:rPr>
          <w:rFonts w:ascii="Century" w:cs="Century" w:eastAsia="Century" w:hAnsi="Century"/>
          <w:sz w:val="24"/>
          <w:szCs w:val="24"/>
          <w:color w:val="auto"/>
        </w:rPr>
        <w:t>ÓRGÃO CONCEDENTE – Após aprovação do Termo de Cooperação, libera crédito no sistema SIAFI.</w:t>
      </w:r>
    </w:p>
    <w:p>
      <w:pPr>
        <w:spacing w:after="0" w:line="6" w:lineRule="exact"/>
        <w:rPr>
          <w:rFonts w:ascii="Century" w:cs="Century" w:eastAsia="Century" w:hAnsi="Century"/>
          <w:sz w:val="24"/>
          <w:szCs w:val="24"/>
          <w:color w:val="auto"/>
        </w:rPr>
      </w:pPr>
    </w:p>
    <w:p>
      <w:pPr>
        <w:ind w:left="500" w:hanging="360"/>
        <w:spacing w:after="0" w:line="237" w:lineRule="auto"/>
        <w:tabs>
          <w:tab w:leader="none" w:pos="500" w:val="left"/>
        </w:tabs>
        <w:numPr>
          <w:ilvl w:val="0"/>
          <w:numId w:val="388"/>
        </w:numPr>
        <w:rPr>
          <w:rFonts w:ascii="Century" w:cs="Century" w:eastAsia="Century" w:hAnsi="Century"/>
          <w:sz w:val="24"/>
          <w:szCs w:val="24"/>
          <w:color w:val="auto"/>
        </w:rPr>
      </w:pPr>
      <w:r>
        <w:rPr>
          <w:rFonts w:ascii="Century" w:cs="Century" w:eastAsia="Century" w:hAnsi="Century"/>
          <w:sz w:val="24"/>
          <w:szCs w:val="24"/>
          <w:color w:val="auto"/>
        </w:rPr>
        <w:t>DPDI – Após liberação do crédito, comunica ao coordenador e solicita formalização de processo.</w:t>
      </w:r>
    </w:p>
    <w:p>
      <w:pPr>
        <w:spacing w:after="0" w:line="6" w:lineRule="exact"/>
        <w:rPr>
          <w:rFonts w:ascii="Century" w:cs="Century" w:eastAsia="Century" w:hAnsi="Century"/>
          <w:sz w:val="24"/>
          <w:szCs w:val="24"/>
          <w:color w:val="auto"/>
        </w:rPr>
      </w:pPr>
    </w:p>
    <w:p>
      <w:pPr>
        <w:jc w:val="both"/>
        <w:ind w:left="500" w:hanging="360"/>
        <w:spacing w:after="0" w:line="238" w:lineRule="auto"/>
        <w:tabs>
          <w:tab w:leader="none" w:pos="500" w:val="left"/>
        </w:tabs>
        <w:numPr>
          <w:ilvl w:val="0"/>
          <w:numId w:val="388"/>
        </w:numPr>
        <w:rPr>
          <w:rFonts w:ascii="Century" w:cs="Century" w:eastAsia="Century" w:hAnsi="Century"/>
          <w:sz w:val="24"/>
          <w:szCs w:val="24"/>
          <w:color w:val="auto"/>
        </w:rPr>
      </w:pPr>
      <w:r>
        <w:rPr>
          <w:rFonts w:ascii="Century" w:cs="Century" w:eastAsia="Century" w:hAnsi="Century"/>
          <w:sz w:val="24"/>
          <w:szCs w:val="24"/>
          <w:color w:val="auto"/>
        </w:rPr>
        <w:t>PROPLAN – Autua processo, e informa ao coordenador para iniciar a execução do crédito disponibilizado e encaminha processo a DIRCOF. Este processo é autuado com o intuito de registrar os principais fatos a ela inerentes, a cargo da Coordenadoria de Prestação de Contas (Processo específico de controle)</w:t>
      </w:r>
    </w:p>
    <w:p>
      <w:pPr>
        <w:spacing w:after="0" w:line="9" w:lineRule="exact"/>
        <w:rPr>
          <w:rFonts w:ascii="Century" w:cs="Century" w:eastAsia="Century" w:hAnsi="Century"/>
          <w:sz w:val="24"/>
          <w:szCs w:val="24"/>
          <w:color w:val="auto"/>
        </w:rPr>
      </w:pPr>
    </w:p>
    <w:p>
      <w:pPr>
        <w:ind w:left="500" w:right="20" w:hanging="360"/>
        <w:spacing w:after="0" w:line="237" w:lineRule="auto"/>
        <w:tabs>
          <w:tab w:leader="none" w:pos="567" w:val="left"/>
        </w:tabs>
        <w:numPr>
          <w:ilvl w:val="0"/>
          <w:numId w:val="388"/>
        </w:numPr>
        <w:rPr>
          <w:rFonts w:ascii="Century" w:cs="Century" w:eastAsia="Century" w:hAnsi="Century"/>
          <w:sz w:val="24"/>
          <w:szCs w:val="24"/>
          <w:color w:val="auto"/>
        </w:rPr>
      </w:pPr>
      <w:r>
        <w:rPr>
          <w:rFonts w:ascii="Century" w:cs="Century" w:eastAsia="Century" w:hAnsi="Century"/>
          <w:sz w:val="24"/>
          <w:szCs w:val="24"/>
          <w:color w:val="auto"/>
        </w:rPr>
        <w:t>DIRCOF - Encaminha a Coordenadoria de Prestação de contas para guarda do processo.</w:t>
      </w:r>
    </w:p>
    <w:p>
      <w:pPr>
        <w:spacing w:after="0" w:line="8" w:lineRule="exact"/>
        <w:rPr>
          <w:rFonts w:ascii="Century" w:cs="Century" w:eastAsia="Century" w:hAnsi="Century"/>
          <w:sz w:val="24"/>
          <w:szCs w:val="24"/>
          <w:color w:val="auto"/>
        </w:rPr>
      </w:pPr>
    </w:p>
    <w:p>
      <w:pPr>
        <w:jc w:val="both"/>
        <w:ind w:left="500" w:hanging="360"/>
        <w:spacing w:after="0" w:line="239" w:lineRule="auto"/>
        <w:tabs>
          <w:tab w:leader="none" w:pos="500" w:val="left"/>
        </w:tabs>
        <w:numPr>
          <w:ilvl w:val="0"/>
          <w:numId w:val="388"/>
        </w:numPr>
        <w:rPr>
          <w:rFonts w:ascii="Century" w:cs="Century" w:eastAsia="Century" w:hAnsi="Century"/>
          <w:sz w:val="24"/>
          <w:szCs w:val="24"/>
          <w:color w:val="auto"/>
        </w:rPr>
      </w:pPr>
      <w:r>
        <w:rPr>
          <w:rFonts w:ascii="Century" w:cs="Century" w:eastAsia="Century" w:hAnsi="Century"/>
          <w:sz w:val="24"/>
          <w:szCs w:val="24"/>
          <w:color w:val="auto"/>
        </w:rPr>
        <w:t xml:space="preserve">COORDENADOR /PROJETO - Após liberação do crédito, prepara memorando encaminhando a PROPLAN, motivando a execução de despesas que não dependem de procedimento licitatório ou afins (diárias, passagens, bolsas, entre outras) onde deverão ser informadas as despesas devidamente especificadas por elemento de despesa, conforme constante no Plano de Trabalho do Projeto. Para as despesas de aquisições serviços e bens (material de consumo, Serviços de Pessoa Jurídica, material permanente, entre outros deverá ser seguido o que estabelece a </w:t>
      </w:r>
      <w:r>
        <w:rPr>
          <w:rFonts w:ascii="Century" w:cs="Century" w:eastAsia="Century" w:hAnsi="Century"/>
          <w:sz w:val="24"/>
          <w:szCs w:val="24"/>
          <w:b w:val="1"/>
          <w:bCs w:val="1"/>
          <w:color w:val="auto"/>
        </w:rPr>
        <w:t>IN 008/UNIR/PROPLAN/2014 de 07 de maio de 2014.</w:t>
      </w:r>
      <w:r>
        <w:rPr>
          <w:rFonts w:ascii="Century" w:cs="Century" w:eastAsia="Century" w:hAnsi="Century"/>
          <w:sz w:val="24"/>
          <w:szCs w:val="24"/>
          <w:color w:val="auto"/>
        </w:rPr>
        <w:t xml:space="preserve"> Para aquisição de Livros deverá ser encaminhado a solicitação a Biblioteca Central e para Equipamentos de Informática à Diretoria de Tecnologia da Informação.</w:t>
      </w:r>
    </w:p>
    <w:p>
      <w:pPr>
        <w:spacing w:after="0" w:line="12" w:lineRule="exact"/>
        <w:rPr>
          <w:rFonts w:ascii="Century" w:cs="Century" w:eastAsia="Century" w:hAnsi="Century"/>
          <w:sz w:val="24"/>
          <w:szCs w:val="24"/>
          <w:color w:val="auto"/>
        </w:rPr>
      </w:pPr>
    </w:p>
    <w:p>
      <w:pPr>
        <w:ind w:left="500" w:hanging="360"/>
        <w:spacing w:after="0" w:line="237" w:lineRule="auto"/>
        <w:tabs>
          <w:tab w:leader="none" w:pos="567" w:val="left"/>
        </w:tabs>
        <w:numPr>
          <w:ilvl w:val="0"/>
          <w:numId w:val="388"/>
        </w:numPr>
        <w:rPr>
          <w:rFonts w:ascii="Century" w:cs="Century" w:eastAsia="Century" w:hAnsi="Century"/>
          <w:sz w:val="24"/>
          <w:szCs w:val="24"/>
          <w:color w:val="auto"/>
        </w:rPr>
      </w:pPr>
      <w:r>
        <w:rPr>
          <w:rFonts w:ascii="Century" w:cs="Century" w:eastAsia="Century" w:hAnsi="Century"/>
          <w:sz w:val="24"/>
          <w:szCs w:val="24"/>
          <w:color w:val="auto"/>
        </w:rPr>
        <w:t>PROPLAN- Autoriza abertura de empenho para a despesa solicitada pelo coordenador.</w:t>
      </w:r>
    </w:p>
    <w:p>
      <w:pPr>
        <w:spacing w:after="0" w:line="6" w:lineRule="exact"/>
        <w:rPr>
          <w:rFonts w:ascii="Century" w:cs="Century" w:eastAsia="Century" w:hAnsi="Century"/>
          <w:sz w:val="24"/>
          <w:szCs w:val="24"/>
          <w:color w:val="auto"/>
        </w:rPr>
      </w:pPr>
    </w:p>
    <w:p>
      <w:pPr>
        <w:ind w:left="500" w:hanging="360"/>
        <w:spacing w:after="0" w:line="237" w:lineRule="auto"/>
        <w:tabs>
          <w:tab w:leader="none" w:pos="567" w:val="left"/>
        </w:tabs>
        <w:numPr>
          <w:ilvl w:val="0"/>
          <w:numId w:val="388"/>
        </w:numPr>
        <w:rPr>
          <w:rFonts w:ascii="Century" w:cs="Century" w:eastAsia="Century" w:hAnsi="Century"/>
          <w:sz w:val="24"/>
          <w:szCs w:val="24"/>
          <w:color w:val="auto"/>
        </w:rPr>
      </w:pPr>
      <w:r>
        <w:rPr>
          <w:rFonts w:ascii="Century" w:cs="Century" w:eastAsia="Century" w:hAnsi="Century"/>
          <w:sz w:val="24"/>
          <w:szCs w:val="24"/>
          <w:color w:val="auto"/>
        </w:rPr>
        <w:t>DIRCOF- Realiza a abertura dos empenhos e anexa cópia dos mesmos ao processo da descentralização.</w:t>
      </w:r>
    </w:p>
    <w:p>
      <w:pPr>
        <w:spacing w:after="0" w:line="8" w:lineRule="exact"/>
        <w:rPr>
          <w:rFonts w:ascii="Century" w:cs="Century" w:eastAsia="Century" w:hAnsi="Century"/>
          <w:sz w:val="24"/>
          <w:szCs w:val="24"/>
          <w:color w:val="auto"/>
        </w:rPr>
      </w:pPr>
    </w:p>
    <w:p>
      <w:pPr>
        <w:jc w:val="both"/>
        <w:ind w:left="500" w:hanging="360"/>
        <w:spacing w:after="0" w:line="237" w:lineRule="auto"/>
        <w:tabs>
          <w:tab w:leader="none" w:pos="500" w:val="left"/>
        </w:tabs>
        <w:numPr>
          <w:ilvl w:val="0"/>
          <w:numId w:val="388"/>
        </w:numPr>
        <w:rPr>
          <w:rFonts w:ascii="Century" w:cs="Century" w:eastAsia="Century" w:hAnsi="Century"/>
          <w:sz w:val="24"/>
          <w:szCs w:val="24"/>
          <w:color w:val="auto"/>
        </w:rPr>
      </w:pPr>
      <w:r>
        <w:rPr>
          <w:rFonts w:ascii="Century" w:cs="Century" w:eastAsia="Century" w:hAnsi="Century"/>
          <w:sz w:val="24"/>
          <w:szCs w:val="24"/>
          <w:color w:val="auto"/>
        </w:rPr>
        <w:t>COORDENADOR /PROJETO – Elabora o relatório de cumprimento do objeto assina junto com o Reitor e envia a Concedente, conforme formulário específico.</w:t>
      </w:r>
    </w:p>
    <w:p>
      <w:pPr>
        <w:spacing w:after="0" w:line="6" w:lineRule="exact"/>
        <w:rPr>
          <w:rFonts w:ascii="Century" w:cs="Century" w:eastAsia="Century" w:hAnsi="Century"/>
          <w:sz w:val="24"/>
          <w:szCs w:val="24"/>
          <w:color w:val="auto"/>
        </w:rPr>
      </w:pPr>
    </w:p>
    <w:p>
      <w:pPr>
        <w:jc w:val="both"/>
        <w:ind w:left="500" w:hanging="360"/>
        <w:spacing w:after="0" w:line="238" w:lineRule="auto"/>
        <w:tabs>
          <w:tab w:leader="none" w:pos="500" w:val="left"/>
        </w:tabs>
        <w:numPr>
          <w:ilvl w:val="0"/>
          <w:numId w:val="388"/>
        </w:numPr>
        <w:rPr>
          <w:rFonts w:ascii="Century" w:cs="Century" w:eastAsia="Century" w:hAnsi="Century"/>
          <w:sz w:val="24"/>
          <w:szCs w:val="24"/>
          <w:color w:val="auto"/>
        </w:rPr>
      </w:pPr>
      <w:r>
        <w:rPr>
          <w:rFonts w:ascii="Century" w:cs="Century" w:eastAsia="Century" w:hAnsi="Century"/>
          <w:sz w:val="24"/>
          <w:szCs w:val="24"/>
          <w:color w:val="auto"/>
        </w:rPr>
        <w:t>COORDENADORIA DE PRESTAÇÃO DE CONTAS- Aguarda prestação de contas do coordenador arquivamento do processo, solicita do executor copia do cumprimento do objeto.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839470</wp:posOffset>
            </wp:positionV>
            <wp:extent cx="5977890" cy="38100"/>
            <wp:wrapNone/>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1013">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887095</wp:posOffset>
            </wp:positionV>
            <wp:extent cx="5977890" cy="8890"/>
            <wp:wrapNone/>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1014">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8960"/>
        <w:spacing w:after="0"/>
        <w:rPr>
          <w:sz w:val="20"/>
          <w:szCs w:val="20"/>
          <w:color w:val="auto"/>
        </w:rPr>
      </w:pPr>
      <w:r>
        <w:rPr>
          <w:rFonts w:ascii="Cambria" w:cs="Cambria" w:eastAsia="Cambria" w:hAnsi="Cambria"/>
          <w:sz w:val="24"/>
          <w:szCs w:val="24"/>
          <w:color w:val="auto"/>
        </w:rPr>
        <w:t>301</w:t>
      </w:r>
    </w:p>
    <w:p>
      <w:pPr>
        <w:sectPr>
          <w:pgSz w:w="11900" w:h="16838" w:orient="portrait"/>
          <w:cols w:equalWidth="0" w:num="1">
            <w:col w:w="9360"/>
          </w:cols>
          <w:pgMar w:left="1420"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101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1060" w:right="1100" w:firstLine="36"/>
        <w:spacing w:after="0" w:line="237" w:lineRule="auto"/>
        <w:rPr>
          <w:sz w:val="20"/>
          <w:szCs w:val="20"/>
          <w:color w:val="auto"/>
        </w:rPr>
      </w:pPr>
      <w:r>
        <w:rPr>
          <w:rFonts w:ascii="Century" w:cs="Century" w:eastAsia="Century" w:hAnsi="Century"/>
          <w:sz w:val="24"/>
          <w:szCs w:val="24"/>
          <w:b w:val="1"/>
          <w:bCs w:val="1"/>
          <w:color w:val="auto"/>
        </w:rPr>
        <w:t>PROCEDIMENTO 69 - DESCENTRALIZAÇÃO DE CRÉDITOS ORÇAMENTÁRIOS RECEBIDAS DE OUTROS MINISTÉRIOS.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251460</wp:posOffset>
            </wp:positionH>
            <wp:positionV relativeFrom="paragraph">
              <wp:posOffset>164465</wp:posOffset>
            </wp:positionV>
            <wp:extent cx="5509260" cy="6450965"/>
            <wp:wrapNone/>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1016">
                      <a:extLst>
                        <a:ext uri="{28A0092B-C50C-407E-A947-70E740481C1C}"/>
                      </a:extLst>
                    </a:blip>
                    <a:srcRect/>
                    <a:stretch>
                      <a:fillRect/>
                    </a:stretch>
                  </pic:blipFill>
                  <pic:spPr bwMode="auto">
                    <a:xfrm>
                      <a:off x="0" y="0"/>
                      <a:ext cx="5509260" cy="6450965"/>
                    </a:xfrm>
                    <a:prstGeom prst="rect">
                      <a:avLst/>
                    </a:prstGeom>
                    <a:noFill/>
                  </pic:spPr>
                </pic:pic>
              </a:graphicData>
            </a:graphic>
          </wp:anchor>
        </w:drawing>
      </w:r>
    </w:p>
    <w:p>
      <w:pPr>
        <w:sectPr>
          <w:pgSz w:w="11900" w:h="16838" w:orient="portrait"/>
          <w:cols w:equalWidth="0" w:num="1">
            <w:col w:w="9340"/>
          </w:cols>
          <w:pgMar w:left="1440" w:top="961" w:right="112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p>
      <w:pPr>
        <w:jc w:val="center"/>
        <w:ind w:left="400"/>
        <w:spacing w:after="0"/>
        <w:rPr>
          <w:sz w:val="20"/>
          <w:szCs w:val="20"/>
          <w:color w:val="auto"/>
        </w:rPr>
      </w:pPr>
      <w:r>
        <w:rPr>
          <w:rFonts w:ascii="Calibri" w:cs="Calibri" w:eastAsia="Calibri" w:hAnsi="Calibri"/>
          <w:sz w:val="21"/>
          <w:szCs w:val="21"/>
          <w:b w:val="1"/>
          <w:bCs w:val="1"/>
          <w:color w:val="auto"/>
        </w:rPr>
        <w:t>COORDENADOR DO</w:t>
      </w:r>
    </w:p>
    <w:p>
      <w:pPr>
        <w:jc w:val="center"/>
        <w:ind w:left="400"/>
        <w:spacing w:after="0" w:line="215" w:lineRule="auto"/>
        <w:rPr>
          <w:sz w:val="20"/>
          <w:szCs w:val="20"/>
          <w:color w:val="auto"/>
        </w:rPr>
      </w:pPr>
      <w:r>
        <w:rPr>
          <w:rFonts w:ascii="Calibri" w:cs="Calibri" w:eastAsia="Calibri" w:hAnsi="Calibri"/>
          <w:sz w:val="21"/>
          <w:szCs w:val="21"/>
          <w:b w:val="1"/>
          <w:bCs w:val="1"/>
          <w:color w:val="auto"/>
        </w:rPr>
        <w:t>PROJETO</w:t>
      </w:r>
    </w:p>
    <w:p>
      <w:pPr>
        <w:spacing w:after="0" w:line="65" w:lineRule="exact"/>
        <w:rPr>
          <w:sz w:val="20"/>
          <w:szCs w:val="20"/>
          <w:color w:val="auto"/>
        </w:rPr>
      </w:pPr>
    </w:p>
    <w:p>
      <w:pPr>
        <w:jc w:val="center"/>
        <w:ind w:left="400"/>
        <w:spacing w:after="0"/>
        <w:rPr>
          <w:sz w:val="20"/>
          <w:szCs w:val="20"/>
          <w:color w:val="auto"/>
        </w:rPr>
      </w:pPr>
      <w:r>
        <w:rPr>
          <w:rFonts w:ascii="Calibri" w:cs="Calibri" w:eastAsia="Calibri" w:hAnsi="Calibri"/>
          <w:sz w:val="20"/>
          <w:szCs w:val="20"/>
          <w:color w:val="auto"/>
        </w:rPr>
        <w:t>Submete projeto a</w:t>
      </w:r>
    </w:p>
    <w:p>
      <w:pPr>
        <w:spacing w:after="0" w:line="23" w:lineRule="exact"/>
        <w:rPr>
          <w:sz w:val="20"/>
          <w:szCs w:val="20"/>
          <w:color w:val="auto"/>
        </w:rPr>
      </w:pPr>
    </w:p>
    <w:p>
      <w:pPr>
        <w:ind w:left="720" w:right="260" w:hanging="54"/>
        <w:spacing w:after="0" w:line="219" w:lineRule="auto"/>
        <w:rPr>
          <w:sz w:val="20"/>
          <w:szCs w:val="20"/>
          <w:color w:val="auto"/>
        </w:rPr>
      </w:pPr>
      <w:r>
        <w:rPr>
          <w:rFonts w:ascii="Calibri" w:cs="Calibri" w:eastAsia="Calibri" w:hAnsi="Calibri"/>
          <w:sz w:val="19"/>
          <w:szCs w:val="19"/>
          <w:color w:val="auto"/>
        </w:rPr>
        <w:t>aprovação externa e após aprovação, encaminha para tramitação interna.</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jc w:val="center"/>
        <w:ind w:right="3620"/>
        <w:spacing w:after="0"/>
        <w:rPr>
          <w:sz w:val="20"/>
          <w:szCs w:val="20"/>
          <w:color w:val="auto"/>
        </w:rPr>
      </w:pPr>
      <w:r>
        <w:rPr>
          <w:rFonts w:ascii="Calibri" w:cs="Calibri" w:eastAsia="Calibri" w:hAnsi="Calibri"/>
          <w:sz w:val="21"/>
          <w:szCs w:val="21"/>
          <w:b w:val="1"/>
          <w:bCs w:val="1"/>
          <w:color w:val="auto"/>
        </w:rPr>
        <w:t>PROPLAN</w:t>
      </w:r>
    </w:p>
    <w:p>
      <w:pPr>
        <w:spacing w:after="0" w:line="64"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2460" w:type="dxa"/>
            <w:vAlign w:val="bottom"/>
          </w:tcPr>
          <w:p>
            <w:pPr>
              <w:jc w:val="center"/>
              <w:ind w:right="360"/>
              <w:spacing w:after="0"/>
              <w:rPr>
                <w:sz w:val="20"/>
                <w:szCs w:val="20"/>
                <w:color w:val="auto"/>
              </w:rPr>
            </w:pPr>
            <w:r>
              <w:rPr>
                <w:rFonts w:ascii="Calibri" w:cs="Calibri" w:eastAsia="Calibri" w:hAnsi="Calibri"/>
                <w:sz w:val="20"/>
                <w:szCs w:val="20"/>
                <w:color w:val="auto"/>
                <w:w w:val="99"/>
              </w:rPr>
              <w:t>Recebe documentação e</w:t>
            </w:r>
          </w:p>
        </w:tc>
        <w:tc>
          <w:tcPr>
            <w:tcW w:w="2620" w:type="dxa"/>
            <w:vAlign w:val="bottom"/>
          </w:tcPr>
          <w:p>
            <w:pPr>
              <w:jc w:val="center"/>
              <w:ind w:left="377"/>
              <w:spacing w:after="0"/>
              <w:rPr>
                <w:sz w:val="20"/>
                <w:szCs w:val="20"/>
                <w:color w:val="auto"/>
              </w:rPr>
            </w:pPr>
            <w:r>
              <w:rPr>
                <w:rFonts w:ascii="Calibri" w:cs="Calibri" w:eastAsia="Calibri" w:hAnsi="Calibri"/>
                <w:sz w:val="21"/>
                <w:szCs w:val="21"/>
                <w:b w:val="1"/>
                <w:bCs w:val="1"/>
                <w:color w:val="auto"/>
                <w:w w:val="96"/>
              </w:rPr>
              <w:t>DPDI</w:t>
            </w:r>
          </w:p>
        </w:tc>
        <w:tc>
          <w:tcPr>
            <w:tcW w:w="0" w:type="dxa"/>
            <w:vAlign w:val="bottom"/>
          </w:tcPr>
          <w:p>
            <w:pPr>
              <w:spacing w:after="0"/>
              <w:rPr>
                <w:sz w:val="1"/>
                <w:szCs w:val="1"/>
                <w:color w:val="auto"/>
              </w:rPr>
            </w:pPr>
          </w:p>
        </w:tc>
      </w:tr>
      <w:tr>
        <w:trPr>
          <w:trHeight w:val="197"/>
        </w:trPr>
        <w:tc>
          <w:tcPr>
            <w:tcW w:w="2460" w:type="dxa"/>
            <w:vAlign w:val="bottom"/>
          </w:tcPr>
          <w:p>
            <w:pPr>
              <w:jc w:val="center"/>
              <w:ind w:right="360"/>
              <w:spacing w:after="0" w:line="198" w:lineRule="exact"/>
              <w:rPr>
                <w:sz w:val="20"/>
                <w:szCs w:val="20"/>
                <w:color w:val="auto"/>
              </w:rPr>
            </w:pPr>
            <w:r>
              <w:rPr>
                <w:rFonts w:ascii="Calibri" w:cs="Calibri" w:eastAsia="Calibri" w:hAnsi="Calibri"/>
                <w:sz w:val="20"/>
                <w:szCs w:val="20"/>
                <w:color w:val="auto"/>
                <w:w w:val="99"/>
              </w:rPr>
              <w:t>encaminha para análise</w:t>
            </w:r>
          </w:p>
        </w:tc>
        <w:tc>
          <w:tcPr>
            <w:tcW w:w="2620" w:type="dxa"/>
            <w:vAlign w:val="bottom"/>
            <w:vMerge w:val="restart"/>
          </w:tcPr>
          <w:p>
            <w:pPr>
              <w:jc w:val="center"/>
              <w:ind w:left="357"/>
              <w:spacing w:after="0"/>
              <w:rPr>
                <w:sz w:val="20"/>
                <w:szCs w:val="20"/>
                <w:color w:val="auto"/>
              </w:rPr>
            </w:pPr>
            <w:r>
              <w:rPr>
                <w:rFonts w:ascii="Calibri" w:cs="Calibri" w:eastAsia="Calibri" w:hAnsi="Calibri"/>
                <w:sz w:val="20"/>
                <w:szCs w:val="20"/>
                <w:color w:val="auto"/>
                <w:w w:val="99"/>
              </w:rPr>
              <w:t>Análise técnica do projeto</w:t>
            </w:r>
            <w:r>
              <w:rPr>
                <w:rFonts w:ascii="Calibri" w:cs="Calibri" w:eastAsia="Calibri" w:hAnsi="Calibri"/>
                <w:sz w:val="20"/>
                <w:szCs w:val="20"/>
                <w:b w:val="1"/>
                <w:bCs w:val="1"/>
                <w:color w:val="auto"/>
                <w:w w:val="99"/>
              </w:rPr>
              <w:t>.</w:t>
            </w:r>
          </w:p>
        </w:tc>
        <w:tc>
          <w:tcPr>
            <w:tcW w:w="0" w:type="dxa"/>
            <w:vAlign w:val="bottom"/>
          </w:tcPr>
          <w:p>
            <w:pPr>
              <w:spacing w:after="0"/>
              <w:rPr>
                <w:sz w:val="1"/>
                <w:szCs w:val="1"/>
                <w:color w:val="auto"/>
              </w:rPr>
            </w:pPr>
          </w:p>
        </w:tc>
      </w:tr>
      <w:tr>
        <w:trPr>
          <w:trHeight w:val="143"/>
        </w:trPr>
        <w:tc>
          <w:tcPr>
            <w:tcW w:w="2460" w:type="dxa"/>
            <w:vAlign w:val="bottom"/>
            <w:vMerge w:val="restart"/>
          </w:tcPr>
          <w:p>
            <w:pPr>
              <w:jc w:val="center"/>
              <w:ind w:right="360"/>
              <w:spacing w:after="0" w:line="218" w:lineRule="exact"/>
              <w:rPr>
                <w:sz w:val="20"/>
                <w:szCs w:val="20"/>
                <w:color w:val="auto"/>
              </w:rPr>
            </w:pPr>
            <w:r>
              <w:rPr>
                <w:rFonts w:ascii="Calibri" w:cs="Calibri" w:eastAsia="Calibri" w:hAnsi="Calibri"/>
                <w:sz w:val="20"/>
                <w:szCs w:val="20"/>
                <w:color w:val="auto"/>
                <w:w w:val="99"/>
              </w:rPr>
              <w:t>técnica do projeto.</w:t>
            </w:r>
          </w:p>
        </w:tc>
        <w:tc>
          <w:tcPr>
            <w:tcW w:w="26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5"/>
        </w:trPr>
        <w:tc>
          <w:tcPr>
            <w:tcW w:w="2460" w:type="dxa"/>
            <w:vAlign w:val="bottom"/>
            <w:vMerge w:val="continue"/>
          </w:tcPr>
          <w:p>
            <w:pPr>
              <w:spacing w:after="0"/>
              <w:rPr>
                <w:sz w:val="6"/>
                <w:szCs w:val="6"/>
                <w:color w:val="auto"/>
              </w:rPr>
            </w:pPr>
          </w:p>
        </w:tc>
        <w:tc>
          <w:tcPr>
            <w:tcW w:w="2620" w:type="dxa"/>
            <w:vAlign w:val="bottom"/>
          </w:tcPr>
          <w:p>
            <w:pPr>
              <w:spacing w:after="0"/>
              <w:rPr>
                <w:sz w:val="6"/>
                <w:szCs w:val="6"/>
                <w:color w:val="auto"/>
              </w:rPr>
            </w:pPr>
          </w:p>
        </w:tc>
        <w:tc>
          <w:tcPr>
            <w:tcW w:w="0" w:type="dxa"/>
            <w:vAlign w:val="bottom"/>
          </w:tcPr>
          <w:p>
            <w:pPr>
              <w:spacing w:after="0"/>
              <w:rPr>
                <w:sz w:val="1"/>
                <w:szCs w:val="1"/>
                <w:color w:val="auto"/>
              </w:rPr>
            </w:pPr>
          </w:p>
        </w:tc>
      </w:tr>
    </w:tbl>
    <w:p>
      <w:pPr>
        <w:spacing w:after="0" w:line="584" w:lineRule="exact"/>
        <w:rPr>
          <w:sz w:val="20"/>
          <w:szCs w:val="20"/>
          <w:color w:val="auto"/>
        </w:rPr>
      </w:pPr>
    </w:p>
    <w:p>
      <w:pPr>
        <w:sectPr>
          <w:pgSz w:w="11900" w:h="16838" w:orient="portrait"/>
          <w:cols w:equalWidth="0" w:num="2">
            <w:col w:w="3000" w:space="720"/>
            <w:col w:w="5620"/>
          </w:cols>
          <w:pgMar w:left="1440" w:top="961" w:right="1126" w:bottom="435" w:gutter="0" w:footer="0" w:header="0"/>
          <w:type w:val="continuous"/>
        </w:sectPr>
      </w:pPr>
    </w:p>
    <w:p>
      <w:pPr>
        <w:spacing w:after="0" w:line="200" w:lineRule="exact"/>
        <w:rPr>
          <w:sz w:val="20"/>
          <w:szCs w:val="20"/>
          <w:color w:val="auto"/>
        </w:rPr>
      </w:pPr>
    </w:p>
    <w:p>
      <w:pPr>
        <w:spacing w:after="0" w:line="242" w:lineRule="exact"/>
        <w:rPr>
          <w:sz w:val="20"/>
          <w:szCs w:val="20"/>
          <w:color w:val="auto"/>
        </w:rPr>
      </w:pPr>
    </w:p>
    <w:tbl>
      <w:tblPr>
        <w:tblLayout w:type="fixed"/>
        <w:tblInd w:w="660" w:type="dxa"/>
        <w:tblCellMar>
          <w:top w:w="0" w:type="dxa"/>
          <w:left w:w="0" w:type="dxa"/>
          <w:bottom w:w="0" w:type="dxa"/>
          <w:right w:w="0" w:type="dxa"/>
        </w:tblCellMar>
      </w:tblPr>
      <w:tr>
        <w:trPr>
          <w:trHeight w:val="256"/>
        </w:trPr>
        <w:tc>
          <w:tcPr>
            <w:tcW w:w="2600" w:type="dxa"/>
            <w:vAlign w:val="bottom"/>
            <w:vMerge w:val="restart"/>
          </w:tcPr>
          <w:p>
            <w:pPr>
              <w:jc w:val="center"/>
              <w:ind w:right="419"/>
              <w:spacing w:after="0"/>
              <w:rPr>
                <w:sz w:val="20"/>
                <w:szCs w:val="20"/>
                <w:color w:val="auto"/>
              </w:rPr>
            </w:pPr>
            <w:r>
              <w:rPr>
                <w:rFonts w:ascii="Calibri" w:cs="Calibri" w:eastAsia="Calibri" w:hAnsi="Calibri"/>
                <w:sz w:val="21"/>
                <w:szCs w:val="21"/>
                <w:b w:val="1"/>
                <w:bCs w:val="1"/>
                <w:color w:val="auto"/>
              </w:rPr>
              <w:t>PROPLAN</w:t>
            </w:r>
          </w:p>
        </w:tc>
        <w:tc>
          <w:tcPr>
            <w:tcW w:w="3000" w:type="dxa"/>
            <w:vAlign w:val="bottom"/>
          </w:tcPr>
          <w:p>
            <w:pPr>
              <w:spacing w:after="0"/>
              <w:rPr>
                <w:sz w:val="22"/>
                <w:szCs w:val="22"/>
                <w:color w:val="auto"/>
              </w:rPr>
            </w:pPr>
          </w:p>
        </w:tc>
        <w:tc>
          <w:tcPr>
            <w:tcW w:w="2380" w:type="dxa"/>
            <w:vAlign w:val="bottom"/>
          </w:tcPr>
          <w:p>
            <w:pPr>
              <w:jc w:val="center"/>
              <w:ind w:left="477"/>
              <w:spacing w:after="0"/>
              <w:rPr>
                <w:sz w:val="20"/>
                <w:szCs w:val="20"/>
                <w:color w:val="auto"/>
              </w:rPr>
            </w:pPr>
            <w:r>
              <w:rPr>
                <w:rFonts w:ascii="Calibri" w:cs="Calibri" w:eastAsia="Calibri" w:hAnsi="Calibri"/>
                <w:sz w:val="21"/>
                <w:szCs w:val="21"/>
                <w:b w:val="1"/>
                <w:bCs w:val="1"/>
                <w:color w:val="auto"/>
                <w:w w:val="99"/>
              </w:rPr>
              <w:t>COORDENADOR DO</w:t>
            </w:r>
          </w:p>
        </w:tc>
        <w:tc>
          <w:tcPr>
            <w:tcW w:w="0" w:type="dxa"/>
            <w:vAlign w:val="bottom"/>
          </w:tcPr>
          <w:p>
            <w:pPr>
              <w:spacing w:after="0"/>
              <w:rPr>
                <w:sz w:val="1"/>
                <w:szCs w:val="1"/>
                <w:color w:val="auto"/>
              </w:rPr>
            </w:pPr>
          </w:p>
        </w:tc>
      </w:tr>
      <w:tr>
        <w:trPr>
          <w:trHeight w:val="165"/>
        </w:trPr>
        <w:tc>
          <w:tcPr>
            <w:tcW w:w="2600" w:type="dxa"/>
            <w:vAlign w:val="bottom"/>
            <w:vMerge w:val="continue"/>
          </w:tcPr>
          <w:p>
            <w:pPr>
              <w:spacing w:after="0"/>
              <w:rPr>
                <w:sz w:val="14"/>
                <w:szCs w:val="14"/>
                <w:color w:val="auto"/>
              </w:rPr>
            </w:pPr>
          </w:p>
        </w:tc>
        <w:tc>
          <w:tcPr>
            <w:tcW w:w="3000" w:type="dxa"/>
            <w:vAlign w:val="bottom"/>
            <w:vMerge w:val="restart"/>
          </w:tcPr>
          <w:p>
            <w:pPr>
              <w:jc w:val="center"/>
              <w:spacing w:after="0"/>
              <w:rPr>
                <w:sz w:val="20"/>
                <w:szCs w:val="20"/>
                <w:color w:val="auto"/>
              </w:rPr>
            </w:pPr>
            <w:r>
              <w:rPr>
                <w:rFonts w:ascii="Calibri" w:cs="Calibri" w:eastAsia="Calibri" w:hAnsi="Calibri"/>
                <w:sz w:val="21"/>
                <w:szCs w:val="21"/>
                <w:b w:val="1"/>
                <w:bCs w:val="1"/>
                <w:color w:val="auto"/>
              </w:rPr>
              <w:t>REITORIA</w:t>
            </w:r>
          </w:p>
        </w:tc>
        <w:tc>
          <w:tcPr>
            <w:tcW w:w="2380" w:type="dxa"/>
            <w:vAlign w:val="bottom"/>
            <w:vMerge w:val="restart"/>
          </w:tcPr>
          <w:p>
            <w:pPr>
              <w:jc w:val="center"/>
              <w:ind w:left="477"/>
              <w:spacing w:after="0" w:line="230" w:lineRule="exact"/>
              <w:rPr>
                <w:sz w:val="20"/>
                <w:szCs w:val="20"/>
                <w:color w:val="auto"/>
              </w:rPr>
            </w:pPr>
            <w:r>
              <w:rPr>
                <w:rFonts w:ascii="Calibri" w:cs="Calibri" w:eastAsia="Calibri" w:hAnsi="Calibri"/>
                <w:sz w:val="21"/>
                <w:szCs w:val="21"/>
                <w:b w:val="1"/>
                <w:bCs w:val="1"/>
                <w:color w:val="auto"/>
              </w:rPr>
              <w:t>PROJETO</w:t>
            </w:r>
          </w:p>
        </w:tc>
        <w:tc>
          <w:tcPr>
            <w:tcW w:w="0" w:type="dxa"/>
            <w:vAlign w:val="bottom"/>
          </w:tcPr>
          <w:p>
            <w:pPr>
              <w:spacing w:after="0"/>
              <w:rPr>
                <w:sz w:val="1"/>
                <w:szCs w:val="1"/>
                <w:color w:val="auto"/>
              </w:rPr>
            </w:pPr>
          </w:p>
        </w:tc>
      </w:tr>
      <w:tr>
        <w:trPr>
          <w:trHeight w:val="105"/>
        </w:trPr>
        <w:tc>
          <w:tcPr>
            <w:tcW w:w="2600" w:type="dxa"/>
            <w:vAlign w:val="bottom"/>
          </w:tcPr>
          <w:p>
            <w:pPr>
              <w:spacing w:after="0"/>
              <w:rPr>
                <w:sz w:val="9"/>
                <w:szCs w:val="9"/>
                <w:color w:val="auto"/>
              </w:rPr>
            </w:pPr>
          </w:p>
        </w:tc>
        <w:tc>
          <w:tcPr>
            <w:tcW w:w="3000" w:type="dxa"/>
            <w:vAlign w:val="bottom"/>
            <w:vMerge w:val="continue"/>
          </w:tcPr>
          <w:p>
            <w:pPr>
              <w:spacing w:after="0"/>
              <w:rPr>
                <w:sz w:val="9"/>
                <w:szCs w:val="9"/>
                <w:color w:val="auto"/>
              </w:rPr>
            </w:pPr>
          </w:p>
        </w:tc>
        <w:tc>
          <w:tcPr>
            <w:tcW w:w="23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203"/>
        </w:trPr>
        <w:tc>
          <w:tcPr>
            <w:tcW w:w="2600" w:type="dxa"/>
            <w:vAlign w:val="bottom"/>
          </w:tcPr>
          <w:p>
            <w:pPr>
              <w:jc w:val="center"/>
              <w:ind w:right="399"/>
              <w:spacing w:after="0" w:line="203" w:lineRule="exact"/>
              <w:rPr>
                <w:sz w:val="20"/>
                <w:szCs w:val="20"/>
                <w:color w:val="auto"/>
              </w:rPr>
            </w:pPr>
            <w:r>
              <w:rPr>
                <w:rFonts w:ascii="Calibri" w:cs="Calibri" w:eastAsia="Calibri" w:hAnsi="Calibri"/>
                <w:sz w:val="20"/>
                <w:szCs w:val="20"/>
                <w:color w:val="auto"/>
                <w:w w:val="99"/>
              </w:rPr>
              <w:t>Após análise do plano de</w:t>
            </w:r>
          </w:p>
        </w:tc>
        <w:tc>
          <w:tcPr>
            <w:tcW w:w="3000" w:type="dxa"/>
            <w:vAlign w:val="bottom"/>
            <w:vMerge w:val="restart"/>
          </w:tcPr>
          <w:p>
            <w:pPr>
              <w:jc w:val="center"/>
              <w:spacing w:after="0"/>
              <w:rPr>
                <w:sz w:val="20"/>
                <w:szCs w:val="20"/>
                <w:color w:val="auto"/>
              </w:rPr>
            </w:pPr>
            <w:r>
              <w:rPr>
                <w:rFonts w:ascii="Calibri" w:cs="Calibri" w:eastAsia="Calibri" w:hAnsi="Calibri"/>
                <w:sz w:val="20"/>
                <w:szCs w:val="20"/>
                <w:color w:val="auto"/>
                <w:w w:val="98"/>
              </w:rPr>
              <w:t>Assinatura do Termo de</w:t>
            </w:r>
          </w:p>
        </w:tc>
        <w:tc>
          <w:tcPr>
            <w:tcW w:w="2380" w:type="dxa"/>
            <w:vAlign w:val="bottom"/>
            <w:vMerge w:val="restart"/>
          </w:tcPr>
          <w:p>
            <w:pPr>
              <w:jc w:val="center"/>
              <w:ind w:left="457"/>
              <w:spacing w:after="0"/>
              <w:rPr>
                <w:sz w:val="20"/>
                <w:szCs w:val="20"/>
                <w:color w:val="auto"/>
              </w:rPr>
            </w:pPr>
            <w:r>
              <w:rPr>
                <w:rFonts w:ascii="Calibri" w:cs="Calibri" w:eastAsia="Calibri" w:hAnsi="Calibri"/>
                <w:sz w:val="20"/>
                <w:szCs w:val="20"/>
                <w:color w:val="auto"/>
                <w:w w:val="99"/>
              </w:rPr>
              <w:t>Encaminha para órgão</w:t>
            </w:r>
          </w:p>
        </w:tc>
        <w:tc>
          <w:tcPr>
            <w:tcW w:w="0" w:type="dxa"/>
            <w:vAlign w:val="bottom"/>
          </w:tcPr>
          <w:p>
            <w:pPr>
              <w:spacing w:after="0"/>
              <w:rPr>
                <w:sz w:val="1"/>
                <w:szCs w:val="1"/>
                <w:color w:val="auto"/>
              </w:rPr>
            </w:pPr>
          </w:p>
        </w:tc>
      </w:tr>
      <w:tr>
        <w:trPr>
          <w:trHeight w:val="89"/>
        </w:trPr>
        <w:tc>
          <w:tcPr>
            <w:tcW w:w="2600" w:type="dxa"/>
            <w:vAlign w:val="bottom"/>
            <w:vMerge w:val="restart"/>
          </w:tcPr>
          <w:p>
            <w:pPr>
              <w:jc w:val="center"/>
              <w:ind w:right="419"/>
              <w:spacing w:after="0" w:line="218" w:lineRule="exact"/>
              <w:rPr>
                <w:sz w:val="20"/>
                <w:szCs w:val="20"/>
                <w:color w:val="auto"/>
              </w:rPr>
            </w:pPr>
            <w:r>
              <w:rPr>
                <w:rFonts w:ascii="Calibri" w:cs="Calibri" w:eastAsia="Calibri" w:hAnsi="Calibri"/>
                <w:sz w:val="20"/>
                <w:szCs w:val="20"/>
                <w:color w:val="auto"/>
                <w:w w:val="99"/>
              </w:rPr>
              <w:t>trabalho, encaminha para</w:t>
            </w:r>
          </w:p>
        </w:tc>
        <w:tc>
          <w:tcPr>
            <w:tcW w:w="3000" w:type="dxa"/>
            <w:vAlign w:val="bottom"/>
            <w:vMerge w:val="continue"/>
          </w:tcPr>
          <w:p>
            <w:pPr>
              <w:spacing w:after="0"/>
              <w:rPr>
                <w:sz w:val="7"/>
                <w:szCs w:val="7"/>
                <w:color w:val="auto"/>
              </w:rPr>
            </w:pPr>
          </w:p>
        </w:tc>
        <w:tc>
          <w:tcPr>
            <w:tcW w:w="238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29"/>
        </w:trPr>
        <w:tc>
          <w:tcPr>
            <w:tcW w:w="2600" w:type="dxa"/>
            <w:vAlign w:val="bottom"/>
            <w:vMerge w:val="continue"/>
          </w:tcPr>
          <w:p>
            <w:pPr>
              <w:spacing w:after="0"/>
              <w:rPr>
                <w:sz w:val="11"/>
                <w:szCs w:val="11"/>
                <w:color w:val="auto"/>
              </w:rPr>
            </w:pPr>
          </w:p>
        </w:tc>
        <w:tc>
          <w:tcPr>
            <w:tcW w:w="3000" w:type="dxa"/>
            <w:vAlign w:val="bottom"/>
            <w:vMerge w:val="restart"/>
          </w:tcPr>
          <w:p>
            <w:pPr>
              <w:jc w:val="center"/>
              <w:spacing w:after="0" w:line="247" w:lineRule="exact"/>
              <w:rPr>
                <w:sz w:val="20"/>
                <w:szCs w:val="20"/>
                <w:color w:val="auto"/>
              </w:rPr>
            </w:pPr>
            <w:r>
              <w:rPr>
                <w:rFonts w:ascii="Calibri" w:cs="Calibri" w:eastAsia="Calibri" w:hAnsi="Calibri"/>
                <w:sz w:val="20"/>
                <w:szCs w:val="20"/>
                <w:color w:val="auto"/>
              </w:rPr>
              <w:t>Cooperação</w:t>
            </w:r>
            <w:r>
              <w:rPr>
                <w:rFonts w:ascii="Calibri" w:cs="Calibri" w:eastAsia="Calibri" w:hAnsi="Calibri"/>
                <w:sz w:val="21"/>
                <w:szCs w:val="21"/>
                <w:color w:val="auto"/>
              </w:rPr>
              <w:t>.</w:t>
            </w:r>
          </w:p>
        </w:tc>
        <w:tc>
          <w:tcPr>
            <w:tcW w:w="2380" w:type="dxa"/>
            <w:vAlign w:val="bottom"/>
            <w:vMerge w:val="restart"/>
          </w:tcPr>
          <w:p>
            <w:pPr>
              <w:jc w:val="center"/>
              <w:ind w:left="477"/>
              <w:spacing w:after="0" w:line="198" w:lineRule="exact"/>
              <w:rPr>
                <w:sz w:val="20"/>
                <w:szCs w:val="20"/>
                <w:color w:val="auto"/>
              </w:rPr>
            </w:pPr>
            <w:r>
              <w:rPr>
                <w:rFonts w:ascii="Calibri" w:cs="Calibri" w:eastAsia="Calibri" w:hAnsi="Calibri"/>
                <w:sz w:val="20"/>
                <w:szCs w:val="20"/>
                <w:color w:val="auto"/>
                <w:w w:val="99"/>
              </w:rPr>
              <w:t>concedente.</w:t>
            </w:r>
          </w:p>
        </w:tc>
        <w:tc>
          <w:tcPr>
            <w:tcW w:w="0" w:type="dxa"/>
            <w:vAlign w:val="bottom"/>
          </w:tcPr>
          <w:p>
            <w:pPr>
              <w:spacing w:after="0"/>
              <w:rPr>
                <w:sz w:val="1"/>
                <w:szCs w:val="1"/>
                <w:color w:val="auto"/>
              </w:rPr>
            </w:pPr>
          </w:p>
        </w:tc>
      </w:tr>
      <w:tr>
        <w:trPr>
          <w:trHeight w:val="118"/>
        </w:trPr>
        <w:tc>
          <w:tcPr>
            <w:tcW w:w="2600" w:type="dxa"/>
            <w:vAlign w:val="bottom"/>
            <w:vMerge w:val="restart"/>
          </w:tcPr>
          <w:p>
            <w:pPr>
              <w:jc w:val="center"/>
              <w:ind w:right="399"/>
              <w:spacing w:after="0" w:line="221" w:lineRule="exact"/>
              <w:rPr>
                <w:sz w:val="20"/>
                <w:szCs w:val="20"/>
                <w:color w:val="auto"/>
              </w:rPr>
            </w:pPr>
            <w:r>
              <w:rPr>
                <w:rFonts w:ascii="Calibri" w:cs="Calibri" w:eastAsia="Calibri" w:hAnsi="Calibri"/>
                <w:sz w:val="20"/>
                <w:szCs w:val="20"/>
                <w:color w:val="auto"/>
              </w:rPr>
              <w:t>aprovação.</w:t>
            </w:r>
          </w:p>
        </w:tc>
        <w:tc>
          <w:tcPr>
            <w:tcW w:w="3000" w:type="dxa"/>
            <w:vAlign w:val="bottom"/>
            <w:vMerge w:val="continue"/>
          </w:tcPr>
          <w:p>
            <w:pPr>
              <w:spacing w:after="0"/>
              <w:rPr>
                <w:sz w:val="10"/>
                <w:szCs w:val="10"/>
                <w:color w:val="auto"/>
              </w:rPr>
            </w:pPr>
          </w:p>
        </w:tc>
        <w:tc>
          <w:tcPr>
            <w:tcW w:w="23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03"/>
        </w:trPr>
        <w:tc>
          <w:tcPr>
            <w:tcW w:w="2600" w:type="dxa"/>
            <w:vAlign w:val="bottom"/>
            <w:vMerge w:val="continue"/>
          </w:tcPr>
          <w:p>
            <w:pPr>
              <w:spacing w:after="0"/>
              <w:rPr>
                <w:sz w:val="8"/>
                <w:szCs w:val="8"/>
                <w:color w:val="auto"/>
              </w:rPr>
            </w:pPr>
          </w:p>
        </w:tc>
        <w:tc>
          <w:tcPr>
            <w:tcW w:w="3000" w:type="dxa"/>
            <w:vAlign w:val="bottom"/>
          </w:tcPr>
          <w:p>
            <w:pPr>
              <w:spacing w:after="0"/>
              <w:rPr>
                <w:sz w:val="8"/>
                <w:szCs w:val="8"/>
                <w:color w:val="auto"/>
              </w:rPr>
            </w:pPr>
          </w:p>
        </w:tc>
        <w:tc>
          <w:tcPr>
            <w:tcW w:w="238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tbl>
      <w:tblPr>
        <w:tblLayout w:type="fixed"/>
        <w:tblInd w:w="700" w:type="dxa"/>
        <w:tblCellMar>
          <w:top w:w="0" w:type="dxa"/>
          <w:left w:w="0" w:type="dxa"/>
          <w:bottom w:w="0" w:type="dxa"/>
          <w:right w:w="0" w:type="dxa"/>
        </w:tblCellMar>
      </w:tblPr>
      <w:tr>
        <w:trPr>
          <w:trHeight w:val="256"/>
        </w:trPr>
        <w:tc>
          <w:tcPr>
            <w:tcW w:w="2500" w:type="dxa"/>
            <w:vAlign w:val="bottom"/>
          </w:tcPr>
          <w:p>
            <w:pPr>
              <w:spacing w:after="0"/>
              <w:rPr>
                <w:sz w:val="22"/>
                <w:szCs w:val="22"/>
                <w:color w:val="auto"/>
              </w:rPr>
            </w:pPr>
          </w:p>
        </w:tc>
        <w:tc>
          <w:tcPr>
            <w:tcW w:w="3000" w:type="dxa"/>
            <w:vAlign w:val="bottom"/>
          </w:tcPr>
          <w:p>
            <w:pPr>
              <w:jc w:val="center"/>
              <w:spacing w:after="0"/>
              <w:rPr>
                <w:sz w:val="20"/>
                <w:szCs w:val="20"/>
                <w:color w:val="auto"/>
              </w:rPr>
            </w:pPr>
            <w:r>
              <w:rPr>
                <w:rFonts w:ascii="Calibri" w:cs="Calibri" w:eastAsia="Calibri" w:hAnsi="Calibri"/>
                <w:sz w:val="21"/>
                <w:szCs w:val="21"/>
                <w:b w:val="1"/>
                <w:bCs w:val="1"/>
                <w:color w:val="auto"/>
              </w:rPr>
              <w:t>DPDI</w:t>
            </w:r>
          </w:p>
        </w:tc>
        <w:tc>
          <w:tcPr>
            <w:tcW w:w="2620" w:type="dxa"/>
            <w:vAlign w:val="bottom"/>
          </w:tcPr>
          <w:p>
            <w:pPr>
              <w:jc w:val="center"/>
              <w:ind w:left="359"/>
              <w:spacing w:after="0"/>
              <w:rPr>
                <w:sz w:val="20"/>
                <w:szCs w:val="20"/>
                <w:color w:val="auto"/>
              </w:rPr>
            </w:pPr>
            <w:r>
              <w:rPr>
                <w:rFonts w:ascii="Calibri" w:cs="Calibri" w:eastAsia="Calibri" w:hAnsi="Calibri"/>
                <w:sz w:val="21"/>
                <w:szCs w:val="21"/>
                <w:b w:val="1"/>
                <w:bCs w:val="1"/>
                <w:color w:val="auto"/>
              </w:rPr>
              <w:t>PROPLAN</w:t>
            </w:r>
          </w:p>
        </w:tc>
        <w:tc>
          <w:tcPr>
            <w:tcW w:w="0" w:type="dxa"/>
            <w:vAlign w:val="bottom"/>
          </w:tcPr>
          <w:p>
            <w:pPr>
              <w:spacing w:after="0"/>
              <w:rPr>
                <w:sz w:val="1"/>
                <w:szCs w:val="1"/>
                <w:color w:val="auto"/>
              </w:rPr>
            </w:pPr>
          </w:p>
        </w:tc>
      </w:tr>
      <w:tr>
        <w:trPr>
          <w:trHeight w:val="225"/>
        </w:trPr>
        <w:tc>
          <w:tcPr>
            <w:tcW w:w="2500" w:type="dxa"/>
            <w:vAlign w:val="bottom"/>
          </w:tcPr>
          <w:p>
            <w:pPr>
              <w:jc w:val="center"/>
              <w:ind w:right="378"/>
              <w:spacing w:after="0" w:line="225" w:lineRule="exact"/>
              <w:rPr>
                <w:sz w:val="20"/>
                <w:szCs w:val="20"/>
                <w:color w:val="auto"/>
              </w:rPr>
            </w:pPr>
            <w:r>
              <w:rPr>
                <w:rFonts w:ascii="Calibri" w:cs="Calibri" w:eastAsia="Calibri" w:hAnsi="Calibri"/>
                <w:sz w:val="21"/>
                <w:szCs w:val="21"/>
                <w:b w:val="1"/>
                <w:bCs w:val="1"/>
                <w:color w:val="auto"/>
              </w:rPr>
              <w:t>ÓRGÃO CONCEDENTE</w:t>
            </w:r>
          </w:p>
        </w:tc>
        <w:tc>
          <w:tcPr>
            <w:tcW w:w="3000" w:type="dxa"/>
            <w:vAlign w:val="bottom"/>
            <w:vMerge w:val="restart"/>
          </w:tcPr>
          <w:p>
            <w:pPr>
              <w:jc w:val="center"/>
              <w:spacing w:after="0"/>
              <w:rPr>
                <w:sz w:val="20"/>
                <w:szCs w:val="20"/>
                <w:color w:val="auto"/>
              </w:rPr>
            </w:pPr>
            <w:r>
              <w:rPr>
                <w:rFonts w:ascii="Calibri" w:cs="Calibri" w:eastAsia="Calibri" w:hAnsi="Calibri"/>
                <w:sz w:val="20"/>
                <w:szCs w:val="20"/>
                <w:color w:val="auto"/>
                <w:w w:val="99"/>
              </w:rPr>
              <w:t>Após liberação,solicita</w:t>
            </w:r>
          </w:p>
        </w:tc>
        <w:tc>
          <w:tcPr>
            <w:tcW w:w="2620" w:type="dxa"/>
            <w:vAlign w:val="bottom"/>
            <w:vMerge w:val="restart"/>
          </w:tcPr>
          <w:p>
            <w:pPr>
              <w:jc w:val="center"/>
              <w:ind w:left="359"/>
              <w:spacing w:after="0"/>
              <w:rPr>
                <w:sz w:val="20"/>
                <w:szCs w:val="20"/>
                <w:color w:val="auto"/>
              </w:rPr>
            </w:pPr>
            <w:r>
              <w:rPr>
                <w:rFonts w:ascii="Calibri" w:cs="Calibri" w:eastAsia="Calibri" w:hAnsi="Calibri"/>
                <w:sz w:val="20"/>
                <w:szCs w:val="20"/>
                <w:color w:val="auto"/>
              </w:rPr>
              <w:t>Autua processo ,</w:t>
            </w:r>
          </w:p>
        </w:tc>
        <w:tc>
          <w:tcPr>
            <w:tcW w:w="0" w:type="dxa"/>
            <w:vAlign w:val="bottom"/>
          </w:tcPr>
          <w:p>
            <w:pPr>
              <w:spacing w:after="0"/>
              <w:rPr>
                <w:sz w:val="1"/>
                <w:szCs w:val="1"/>
                <w:color w:val="auto"/>
              </w:rPr>
            </w:pPr>
          </w:p>
        </w:tc>
      </w:tr>
      <w:tr>
        <w:trPr>
          <w:trHeight w:val="90"/>
        </w:trPr>
        <w:tc>
          <w:tcPr>
            <w:tcW w:w="2500" w:type="dxa"/>
            <w:vAlign w:val="bottom"/>
          </w:tcPr>
          <w:p>
            <w:pPr>
              <w:spacing w:after="0"/>
              <w:rPr>
                <w:sz w:val="7"/>
                <w:szCs w:val="7"/>
                <w:color w:val="auto"/>
              </w:rPr>
            </w:pPr>
          </w:p>
        </w:tc>
        <w:tc>
          <w:tcPr>
            <w:tcW w:w="3000" w:type="dxa"/>
            <w:vAlign w:val="bottom"/>
            <w:vMerge w:val="continue"/>
          </w:tcPr>
          <w:p>
            <w:pPr>
              <w:spacing w:after="0"/>
              <w:rPr>
                <w:sz w:val="7"/>
                <w:szCs w:val="7"/>
                <w:color w:val="auto"/>
              </w:rPr>
            </w:pPr>
          </w:p>
        </w:tc>
        <w:tc>
          <w:tcPr>
            <w:tcW w:w="262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223"/>
        </w:trPr>
        <w:tc>
          <w:tcPr>
            <w:tcW w:w="2500" w:type="dxa"/>
            <w:vAlign w:val="bottom"/>
          </w:tcPr>
          <w:p>
            <w:pPr>
              <w:jc w:val="center"/>
              <w:ind w:right="378"/>
              <w:spacing w:after="0" w:line="218" w:lineRule="exact"/>
              <w:rPr>
                <w:sz w:val="20"/>
                <w:szCs w:val="20"/>
                <w:color w:val="auto"/>
              </w:rPr>
            </w:pPr>
            <w:r>
              <w:rPr>
                <w:rFonts w:ascii="Calibri" w:cs="Calibri" w:eastAsia="Calibri" w:hAnsi="Calibri"/>
                <w:sz w:val="20"/>
                <w:szCs w:val="20"/>
                <w:color w:val="auto"/>
                <w:w w:val="99"/>
              </w:rPr>
              <w:t>Recebe Termo e libera</w:t>
            </w:r>
          </w:p>
        </w:tc>
        <w:tc>
          <w:tcPr>
            <w:tcW w:w="3000" w:type="dxa"/>
            <w:vAlign w:val="bottom"/>
          </w:tcPr>
          <w:p>
            <w:pPr>
              <w:jc w:val="center"/>
              <w:spacing w:after="0" w:line="223" w:lineRule="exact"/>
              <w:rPr>
                <w:sz w:val="20"/>
                <w:szCs w:val="20"/>
                <w:color w:val="auto"/>
              </w:rPr>
            </w:pPr>
            <w:r>
              <w:rPr>
                <w:rFonts w:ascii="Calibri" w:cs="Calibri" w:eastAsia="Calibri" w:hAnsi="Calibri"/>
                <w:sz w:val="20"/>
                <w:szCs w:val="20"/>
                <w:color w:val="auto"/>
                <w:w w:val="98"/>
              </w:rPr>
              <w:t>formalização de processo</w:t>
            </w:r>
          </w:p>
        </w:tc>
        <w:tc>
          <w:tcPr>
            <w:tcW w:w="2620" w:type="dxa"/>
            <w:vAlign w:val="bottom"/>
          </w:tcPr>
          <w:p>
            <w:pPr>
              <w:jc w:val="center"/>
              <w:ind w:left="359"/>
              <w:spacing w:after="0" w:line="211" w:lineRule="exact"/>
              <w:rPr>
                <w:sz w:val="20"/>
                <w:szCs w:val="20"/>
                <w:color w:val="auto"/>
              </w:rPr>
            </w:pPr>
            <w:r>
              <w:rPr>
                <w:rFonts w:ascii="Calibri" w:cs="Calibri" w:eastAsia="Calibri" w:hAnsi="Calibri"/>
                <w:sz w:val="20"/>
                <w:szCs w:val="20"/>
                <w:color w:val="auto"/>
                <w:w w:val="99"/>
              </w:rPr>
              <w:t>encaminha para controle e</w:t>
            </w:r>
          </w:p>
        </w:tc>
        <w:tc>
          <w:tcPr>
            <w:tcW w:w="0" w:type="dxa"/>
            <w:vAlign w:val="bottom"/>
          </w:tcPr>
          <w:p>
            <w:pPr>
              <w:spacing w:after="0"/>
              <w:rPr>
                <w:sz w:val="1"/>
                <w:szCs w:val="1"/>
                <w:color w:val="auto"/>
              </w:rPr>
            </w:pPr>
          </w:p>
        </w:tc>
      </w:tr>
      <w:tr>
        <w:trPr>
          <w:trHeight w:val="218"/>
        </w:trPr>
        <w:tc>
          <w:tcPr>
            <w:tcW w:w="2500" w:type="dxa"/>
            <w:vAlign w:val="bottom"/>
          </w:tcPr>
          <w:p>
            <w:pPr>
              <w:jc w:val="center"/>
              <w:ind w:right="398"/>
              <w:spacing w:after="0" w:line="213" w:lineRule="exact"/>
              <w:rPr>
                <w:sz w:val="20"/>
                <w:szCs w:val="20"/>
                <w:color w:val="auto"/>
              </w:rPr>
            </w:pPr>
            <w:r>
              <w:rPr>
                <w:rFonts w:ascii="Calibri" w:cs="Calibri" w:eastAsia="Calibri" w:hAnsi="Calibri"/>
                <w:sz w:val="20"/>
                <w:szCs w:val="20"/>
                <w:color w:val="auto"/>
              </w:rPr>
              <w:t>crédito no sistema SIAFI.</w:t>
            </w:r>
          </w:p>
        </w:tc>
        <w:tc>
          <w:tcPr>
            <w:tcW w:w="3000" w:type="dxa"/>
            <w:vAlign w:val="bottom"/>
          </w:tcPr>
          <w:p>
            <w:pPr>
              <w:jc w:val="center"/>
              <w:spacing w:after="0" w:line="218" w:lineRule="exact"/>
              <w:rPr>
                <w:sz w:val="20"/>
                <w:szCs w:val="20"/>
                <w:color w:val="auto"/>
              </w:rPr>
            </w:pPr>
            <w:r>
              <w:rPr>
                <w:rFonts w:ascii="Calibri" w:cs="Calibri" w:eastAsia="Calibri" w:hAnsi="Calibri"/>
                <w:sz w:val="20"/>
                <w:szCs w:val="20"/>
                <w:color w:val="auto"/>
                <w:w w:val="98"/>
              </w:rPr>
              <w:t>e comunica ao</w:t>
            </w:r>
          </w:p>
        </w:tc>
        <w:tc>
          <w:tcPr>
            <w:tcW w:w="2620" w:type="dxa"/>
            <w:vAlign w:val="bottom"/>
          </w:tcPr>
          <w:p>
            <w:pPr>
              <w:jc w:val="center"/>
              <w:ind w:left="359"/>
              <w:spacing w:after="0" w:line="209" w:lineRule="exact"/>
              <w:rPr>
                <w:sz w:val="20"/>
                <w:szCs w:val="20"/>
                <w:color w:val="auto"/>
              </w:rPr>
            </w:pPr>
            <w:r>
              <w:rPr>
                <w:rFonts w:ascii="Calibri" w:cs="Calibri" w:eastAsia="Calibri" w:hAnsi="Calibri"/>
                <w:sz w:val="20"/>
                <w:szCs w:val="20"/>
                <w:color w:val="auto"/>
                <w:w w:val="99"/>
              </w:rPr>
              <w:t>comunica coordenador</w:t>
            </w:r>
          </w:p>
        </w:tc>
        <w:tc>
          <w:tcPr>
            <w:tcW w:w="0" w:type="dxa"/>
            <w:vAlign w:val="bottom"/>
          </w:tcPr>
          <w:p>
            <w:pPr>
              <w:spacing w:after="0"/>
              <w:rPr>
                <w:sz w:val="1"/>
                <w:szCs w:val="1"/>
                <w:color w:val="auto"/>
              </w:rPr>
            </w:pPr>
          </w:p>
        </w:tc>
      </w:tr>
      <w:tr>
        <w:trPr>
          <w:trHeight w:val="222"/>
        </w:trPr>
        <w:tc>
          <w:tcPr>
            <w:tcW w:w="2500" w:type="dxa"/>
            <w:vAlign w:val="bottom"/>
          </w:tcPr>
          <w:p>
            <w:pPr>
              <w:spacing w:after="0"/>
              <w:rPr>
                <w:sz w:val="19"/>
                <w:szCs w:val="19"/>
                <w:color w:val="auto"/>
              </w:rPr>
            </w:pPr>
          </w:p>
        </w:tc>
        <w:tc>
          <w:tcPr>
            <w:tcW w:w="3000" w:type="dxa"/>
            <w:vAlign w:val="bottom"/>
          </w:tcPr>
          <w:p>
            <w:pPr>
              <w:jc w:val="center"/>
              <w:spacing w:after="0" w:line="221" w:lineRule="exact"/>
              <w:rPr>
                <w:sz w:val="20"/>
                <w:szCs w:val="20"/>
                <w:color w:val="auto"/>
              </w:rPr>
            </w:pPr>
            <w:r>
              <w:rPr>
                <w:rFonts w:ascii="Calibri" w:cs="Calibri" w:eastAsia="Calibri" w:hAnsi="Calibri"/>
                <w:sz w:val="20"/>
                <w:szCs w:val="20"/>
                <w:color w:val="auto"/>
                <w:w w:val="99"/>
              </w:rPr>
              <w:t>coordenador.</w:t>
            </w:r>
          </w:p>
        </w:tc>
        <w:tc>
          <w:tcPr>
            <w:tcW w:w="2620" w:type="dxa"/>
            <w:vAlign w:val="bottom"/>
          </w:tcPr>
          <w:p>
            <w:pPr>
              <w:jc w:val="center"/>
              <w:ind w:left="359"/>
              <w:spacing w:after="0" w:line="223" w:lineRule="exact"/>
              <w:rPr>
                <w:sz w:val="20"/>
                <w:szCs w:val="20"/>
                <w:color w:val="auto"/>
              </w:rPr>
            </w:pPr>
            <w:r>
              <w:rPr>
                <w:rFonts w:ascii="Calibri" w:cs="Calibri" w:eastAsia="Calibri" w:hAnsi="Calibri"/>
                <w:sz w:val="20"/>
                <w:szCs w:val="20"/>
                <w:color w:val="auto"/>
              </w:rPr>
              <w:t>para inicio da execução</w:t>
            </w:r>
            <w:r>
              <w:rPr>
                <w:rFonts w:ascii="Calibri" w:cs="Calibri" w:eastAsia="Calibri" w:hAnsi="Calibri"/>
                <w:sz w:val="21"/>
                <w:szCs w:val="21"/>
                <w:color w:val="auto"/>
              </w:rPr>
              <w:t>.</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tbl>
      <w:tblPr>
        <w:tblLayout w:type="fixed"/>
        <w:tblInd w:w="680" w:type="dxa"/>
        <w:tblCellMar>
          <w:top w:w="0" w:type="dxa"/>
          <w:left w:w="0" w:type="dxa"/>
          <w:bottom w:w="0" w:type="dxa"/>
          <w:right w:w="0" w:type="dxa"/>
        </w:tblCellMar>
      </w:tblPr>
      <w:tr>
        <w:trPr>
          <w:trHeight w:val="263"/>
        </w:trPr>
        <w:tc>
          <w:tcPr>
            <w:tcW w:w="2500" w:type="dxa"/>
            <w:vAlign w:val="bottom"/>
            <w:vMerge w:val="restart"/>
          </w:tcPr>
          <w:p>
            <w:pPr>
              <w:jc w:val="center"/>
              <w:ind w:right="338"/>
              <w:spacing w:after="0"/>
              <w:rPr>
                <w:sz w:val="20"/>
                <w:szCs w:val="20"/>
                <w:color w:val="auto"/>
              </w:rPr>
            </w:pPr>
            <w:r>
              <w:rPr>
                <w:rFonts w:ascii="Calibri" w:cs="Calibri" w:eastAsia="Calibri" w:hAnsi="Calibri"/>
                <w:sz w:val="21"/>
                <w:szCs w:val="21"/>
                <w:b w:val="1"/>
                <w:bCs w:val="1"/>
                <w:color w:val="auto"/>
              </w:rPr>
              <w:t>DIRCOF</w:t>
            </w:r>
          </w:p>
        </w:tc>
        <w:tc>
          <w:tcPr>
            <w:tcW w:w="3080" w:type="dxa"/>
            <w:vAlign w:val="bottom"/>
          </w:tcPr>
          <w:p>
            <w:pPr>
              <w:jc w:val="center"/>
              <w:spacing w:after="0"/>
              <w:rPr>
                <w:sz w:val="20"/>
                <w:szCs w:val="20"/>
                <w:color w:val="auto"/>
              </w:rPr>
            </w:pPr>
            <w:r>
              <w:rPr>
                <w:rFonts w:ascii="Calibri" w:cs="Calibri" w:eastAsia="Calibri" w:hAnsi="Calibri"/>
                <w:sz w:val="21"/>
                <w:szCs w:val="21"/>
                <w:b w:val="1"/>
                <w:bCs w:val="1"/>
                <w:color w:val="auto"/>
                <w:w w:val="99"/>
              </w:rPr>
              <w:t>COORDENADOR DO</w:t>
            </w:r>
          </w:p>
        </w:tc>
        <w:tc>
          <w:tcPr>
            <w:tcW w:w="2500" w:type="dxa"/>
            <w:vAlign w:val="bottom"/>
          </w:tcPr>
          <w:p>
            <w:pPr>
              <w:jc w:val="center"/>
              <w:ind w:left="359"/>
              <w:spacing w:after="0"/>
              <w:rPr>
                <w:sz w:val="20"/>
                <w:szCs w:val="20"/>
                <w:color w:val="auto"/>
              </w:rPr>
            </w:pPr>
            <w:r>
              <w:rPr>
                <w:rFonts w:ascii="Calibri" w:cs="Calibri" w:eastAsia="Calibri" w:hAnsi="Calibri"/>
                <w:sz w:val="21"/>
                <w:szCs w:val="21"/>
                <w:b w:val="1"/>
                <w:bCs w:val="1"/>
                <w:color w:val="auto"/>
              </w:rPr>
              <w:t>PROPLAN</w:t>
            </w:r>
          </w:p>
        </w:tc>
        <w:tc>
          <w:tcPr>
            <w:tcW w:w="0" w:type="dxa"/>
            <w:vAlign w:val="bottom"/>
          </w:tcPr>
          <w:p>
            <w:pPr>
              <w:spacing w:after="0"/>
              <w:rPr>
                <w:sz w:val="1"/>
                <w:szCs w:val="1"/>
                <w:color w:val="auto"/>
              </w:rPr>
            </w:pPr>
          </w:p>
        </w:tc>
      </w:tr>
      <w:tr>
        <w:trPr>
          <w:trHeight w:val="53"/>
        </w:trPr>
        <w:tc>
          <w:tcPr>
            <w:tcW w:w="2500" w:type="dxa"/>
            <w:vAlign w:val="bottom"/>
            <w:vMerge w:val="continue"/>
          </w:tcPr>
          <w:p>
            <w:pPr>
              <w:spacing w:after="0"/>
              <w:rPr>
                <w:sz w:val="4"/>
                <w:szCs w:val="4"/>
                <w:color w:val="auto"/>
              </w:rPr>
            </w:pPr>
          </w:p>
        </w:tc>
        <w:tc>
          <w:tcPr>
            <w:tcW w:w="3080" w:type="dxa"/>
            <w:vAlign w:val="bottom"/>
            <w:vMerge w:val="restart"/>
          </w:tcPr>
          <w:p>
            <w:pPr>
              <w:jc w:val="center"/>
              <w:spacing w:after="0" w:line="224" w:lineRule="exact"/>
              <w:rPr>
                <w:sz w:val="20"/>
                <w:szCs w:val="20"/>
                <w:color w:val="auto"/>
              </w:rPr>
            </w:pPr>
            <w:r>
              <w:rPr>
                <w:rFonts w:ascii="Calibri" w:cs="Calibri" w:eastAsia="Calibri" w:hAnsi="Calibri"/>
                <w:sz w:val="21"/>
                <w:szCs w:val="21"/>
                <w:b w:val="1"/>
                <w:bCs w:val="1"/>
                <w:color w:val="auto"/>
              </w:rPr>
              <w:t>PROJETO</w:t>
            </w:r>
          </w:p>
        </w:tc>
        <w:tc>
          <w:tcPr>
            <w:tcW w:w="25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71"/>
        </w:trPr>
        <w:tc>
          <w:tcPr>
            <w:tcW w:w="2500" w:type="dxa"/>
            <w:vAlign w:val="bottom"/>
            <w:vMerge w:val="restart"/>
          </w:tcPr>
          <w:p>
            <w:pPr>
              <w:jc w:val="center"/>
              <w:ind w:right="358"/>
              <w:spacing w:after="0"/>
              <w:rPr>
                <w:sz w:val="20"/>
                <w:szCs w:val="20"/>
                <w:color w:val="auto"/>
              </w:rPr>
            </w:pPr>
            <w:r>
              <w:rPr>
                <w:rFonts w:ascii="Calibri" w:cs="Calibri" w:eastAsia="Calibri" w:hAnsi="Calibri"/>
                <w:sz w:val="20"/>
                <w:szCs w:val="20"/>
                <w:color w:val="auto"/>
              </w:rPr>
              <w:t>Guarda do processo para</w:t>
            </w:r>
          </w:p>
        </w:tc>
        <w:tc>
          <w:tcPr>
            <w:tcW w:w="3080" w:type="dxa"/>
            <w:vAlign w:val="bottom"/>
            <w:vMerge w:val="continue"/>
          </w:tcPr>
          <w:p>
            <w:pPr>
              <w:spacing w:after="0"/>
              <w:rPr>
                <w:sz w:val="14"/>
                <w:szCs w:val="14"/>
                <w:color w:val="auto"/>
              </w:rPr>
            </w:pPr>
          </w:p>
        </w:tc>
        <w:tc>
          <w:tcPr>
            <w:tcW w:w="2500" w:type="dxa"/>
            <w:vAlign w:val="bottom"/>
            <w:vMerge w:val="restart"/>
          </w:tcPr>
          <w:p>
            <w:pPr>
              <w:jc w:val="center"/>
              <w:ind w:left="359"/>
              <w:spacing w:after="0"/>
              <w:rPr>
                <w:sz w:val="20"/>
                <w:szCs w:val="20"/>
                <w:color w:val="auto"/>
              </w:rPr>
            </w:pPr>
            <w:r>
              <w:rPr>
                <w:rFonts w:ascii="Calibri" w:cs="Calibri" w:eastAsia="Calibri" w:hAnsi="Calibri"/>
                <w:sz w:val="20"/>
                <w:szCs w:val="20"/>
                <w:color w:val="auto"/>
                <w:w w:val="99"/>
              </w:rPr>
              <w:t>Autoriza abertura de</w:t>
            </w:r>
          </w:p>
        </w:tc>
        <w:tc>
          <w:tcPr>
            <w:tcW w:w="0" w:type="dxa"/>
            <w:vAlign w:val="bottom"/>
          </w:tcPr>
          <w:p>
            <w:pPr>
              <w:spacing w:after="0"/>
              <w:rPr>
                <w:sz w:val="1"/>
                <w:szCs w:val="1"/>
                <w:color w:val="auto"/>
              </w:rPr>
            </w:pPr>
          </w:p>
        </w:tc>
      </w:tr>
      <w:tr>
        <w:trPr>
          <w:trHeight w:val="84"/>
        </w:trPr>
        <w:tc>
          <w:tcPr>
            <w:tcW w:w="2500" w:type="dxa"/>
            <w:vAlign w:val="bottom"/>
            <w:vMerge w:val="continue"/>
          </w:tcPr>
          <w:p>
            <w:pPr>
              <w:spacing w:after="0"/>
              <w:rPr>
                <w:sz w:val="7"/>
                <w:szCs w:val="7"/>
                <w:color w:val="auto"/>
              </w:rPr>
            </w:pPr>
          </w:p>
        </w:tc>
        <w:tc>
          <w:tcPr>
            <w:tcW w:w="3080" w:type="dxa"/>
            <w:vAlign w:val="bottom"/>
          </w:tcPr>
          <w:p>
            <w:pPr>
              <w:spacing w:after="0"/>
              <w:rPr>
                <w:sz w:val="7"/>
                <w:szCs w:val="7"/>
                <w:color w:val="auto"/>
              </w:rPr>
            </w:pPr>
          </w:p>
        </w:tc>
        <w:tc>
          <w:tcPr>
            <w:tcW w:w="250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53"/>
        </w:trPr>
        <w:tc>
          <w:tcPr>
            <w:tcW w:w="2500" w:type="dxa"/>
            <w:vAlign w:val="bottom"/>
            <w:vMerge w:val="continue"/>
          </w:tcPr>
          <w:p>
            <w:pPr>
              <w:spacing w:after="0"/>
              <w:rPr>
                <w:sz w:val="4"/>
                <w:szCs w:val="4"/>
                <w:color w:val="auto"/>
              </w:rPr>
            </w:pPr>
          </w:p>
        </w:tc>
        <w:tc>
          <w:tcPr>
            <w:tcW w:w="3080" w:type="dxa"/>
            <w:vAlign w:val="bottom"/>
            <w:vMerge w:val="restart"/>
          </w:tcPr>
          <w:p>
            <w:pPr>
              <w:jc w:val="center"/>
              <w:spacing w:after="0" w:line="224" w:lineRule="exact"/>
              <w:rPr>
                <w:sz w:val="20"/>
                <w:szCs w:val="20"/>
                <w:color w:val="auto"/>
              </w:rPr>
            </w:pPr>
            <w:r>
              <w:rPr>
                <w:rFonts w:ascii="Calibri" w:cs="Calibri" w:eastAsia="Calibri" w:hAnsi="Calibri"/>
                <w:sz w:val="20"/>
                <w:szCs w:val="20"/>
                <w:color w:val="auto"/>
                <w:w w:val="99"/>
              </w:rPr>
              <w:t>Após liberação do crédito ,</w:t>
            </w:r>
          </w:p>
        </w:tc>
        <w:tc>
          <w:tcPr>
            <w:tcW w:w="2500" w:type="dxa"/>
            <w:vAlign w:val="bottom"/>
            <w:vMerge w:val="restart"/>
          </w:tcPr>
          <w:p>
            <w:pPr>
              <w:jc w:val="center"/>
              <w:ind w:left="359"/>
              <w:spacing w:after="0" w:line="221" w:lineRule="exact"/>
              <w:rPr>
                <w:sz w:val="20"/>
                <w:szCs w:val="20"/>
                <w:color w:val="auto"/>
              </w:rPr>
            </w:pPr>
            <w:r>
              <w:rPr>
                <w:rFonts w:ascii="Calibri" w:cs="Calibri" w:eastAsia="Calibri" w:hAnsi="Calibri"/>
                <w:sz w:val="20"/>
                <w:szCs w:val="20"/>
                <w:color w:val="auto"/>
              </w:rPr>
              <w:t>empenho para a despesa</w:t>
            </w:r>
          </w:p>
        </w:tc>
        <w:tc>
          <w:tcPr>
            <w:tcW w:w="0" w:type="dxa"/>
            <w:vAlign w:val="bottom"/>
          </w:tcPr>
          <w:p>
            <w:pPr>
              <w:spacing w:after="0"/>
              <w:rPr>
                <w:sz w:val="1"/>
                <w:szCs w:val="1"/>
                <w:color w:val="auto"/>
              </w:rPr>
            </w:pPr>
          </w:p>
        </w:tc>
      </w:tr>
      <w:tr>
        <w:trPr>
          <w:trHeight w:val="171"/>
        </w:trPr>
        <w:tc>
          <w:tcPr>
            <w:tcW w:w="2500" w:type="dxa"/>
            <w:vAlign w:val="bottom"/>
            <w:vMerge w:val="restart"/>
          </w:tcPr>
          <w:p>
            <w:pPr>
              <w:jc w:val="center"/>
              <w:ind w:right="338"/>
              <w:spacing w:after="0" w:line="232" w:lineRule="exact"/>
              <w:rPr>
                <w:sz w:val="20"/>
                <w:szCs w:val="20"/>
                <w:color w:val="auto"/>
              </w:rPr>
            </w:pPr>
            <w:r>
              <w:rPr>
                <w:rFonts w:ascii="Calibri" w:cs="Calibri" w:eastAsia="Calibri" w:hAnsi="Calibri"/>
                <w:sz w:val="20"/>
                <w:szCs w:val="20"/>
                <w:color w:val="auto"/>
                <w:w w:val="99"/>
              </w:rPr>
              <w:t>controle da execução</w:t>
            </w:r>
            <w:r>
              <w:rPr>
                <w:rFonts w:ascii="Calibri" w:cs="Calibri" w:eastAsia="Calibri" w:hAnsi="Calibri"/>
                <w:sz w:val="21"/>
                <w:szCs w:val="21"/>
                <w:color w:val="auto"/>
                <w:w w:val="99"/>
              </w:rPr>
              <w:t>.</w:t>
            </w:r>
          </w:p>
        </w:tc>
        <w:tc>
          <w:tcPr>
            <w:tcW w:w="3080" w:type="dxa"/>
            <w:vAlign w:val="bottom"/>
            <w:vMerge w:val="continue"/>
          </w:tcPr>
          <w:p>
            <w:pPr>
              <w:spacing w:after="0"/>
              <w:rPr>
                <w:sz w:val="14"/>
                <w:szCs w:val="14"/>
                <w:color w:val="auto"/>
              </w:rPr>
            </w:pPr>
          </w:p>
        </w:tc>
        <w:tc>
          <w:tcPr>
            <w:tcW w:w="250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61"/>
        </w:trPr>
        <w:tc>
          <w:tcPr>
            <w:tcW w:w="2500" w:type="dxa"/>
            <w:vAlign w:val="bottom"/>
            <w:vMerge w:val="continue"/>
          </w:tcPr>
          <w:p>
            <w:pPr>
              <w:spacing w:after="0"/>
              <w:rPr>
                <w:sz w:val="5"/>
                <w:szCs w:val="5"/>
                <w:color w:val="auto"/>
              </w:rPr>
            </w:pPr>
          </w:p>
        </w:tc>
        <w:tc>
          <w:tcPr>
            <w:tcW w:w="3080" w:type="dxa"/>
            <w:vAlign w:val="bottom"/>
            <w:vMerge w:val="restart"/>
          </w:tcPr>
          <w:p>
            <w:pPr>
              <w:jc w:val="center"/>
              <w:spacing w:after="0" w:line="218" w:lineRule="exact"/>
              <w:rPr>
                <w:sz w:val="20"/>
                <w:szCs w:val="20"/>
                <w:color w:val="auto"/>
              </w:rPr>
            </w:pPr>
            <w:r>
              <w:rPr>
                <w:rFonts w:ascii="Calibri" w:cs="Calibri" w:eastAsia="Calibri" w:hAnsi="Calibri"/>
                <w:sz w:val="20"/>
                <w:szCs w:val="20"/>
                <w:color w:val="auto"/>
                <w:w w:val="99"/>
              </w:rPr>
              <w:t>prepara memorando</w:t>
            </w:r>
          </w:p>
        </w:tc>
        <w:tc>
          <w:tcPr>
            <w:tcW w:w="2500" w:type="dxa"/>
            <w:vAlign w:val="bottom"/>
            <w:vMerge w:val="restart"/>
          </w:tcPr>
          <w:p>
            <w:pPr>
              <w:jc w:val="center"/>
              <w:ind w:left="339"/>
              <w:spacing w:after="0" w:line="215" w:lineRule="exact"/>
              <w:rPr>
                <w:sz w:val="20"/>
                <w:szCs w:val="20"/>
                <w:color w:val="auto"/>
              </w:rPr>
            </w:pPr>
            <w:r>
              <w:rPr>
                <w:rFonts w:ascii="Calibri" w:cs="Calibri" w:eastAsia="Calibri" w:hAnsi="Calibri"/>
                <w:sz w:val="20"/>
                <w:szCs w:val="20"/>
                <w:color w:val="auto"/>
                <w:w w:val="99"/>
              </w:rPr>
              <w:t>prevista no plano de</w:t>
            </w:r>
          </w:p>
        </w:tc>
        <w:tc>
          <w:tcPr>
            <w:tcW w:w="0" w:type="dxa"/>
            <w:vAlign w:val="bottom"/>
          </w:tcPr>
          <w:p>
            <w:pPr>
              <w:spacing w:after="0"/>
              <w:rPr>
                <w:sz w:val="1"/>
                <w:szCs w:val="1"/>
                <w:color w:val="auto"/>
              </w:rPr>
            </w:pPr>
          </w:p>
        </w:tc>
      </w:tr>
      <w:tr>
        <w:trPr>
          <w:trHeight w:val="158"/>
        </w:trPr>
        <w:tc>
          <w:tcPr>
            <w:tcW w:w="2500" w:type="dxa"/>
            <w:vAlign w:val="bottom"/>
          </w:tcPr>
          <w:p>
            <w:pPr>
              <w:spacing w:after="0"/>
              <w:rPr>
                <w:sz w:val="13"/>
                <w:szCs w:val="13"/>
                <w:color w:val="auto"/>
              </w:rPr>
            </w:pPr>
          </w:p>
        </w:tc>
        <w:tc>
          <w:tcPr>
            <w:tcW w:w="3080" w:type="dxa"/>
            <w:vAlign w:val="bottom"/>
            <w:vMerge w:val="continue"/>
          </w:tcPr>
          <w:p>
            <w:pPr>
              <w:spacing w:after="0"/>
              <w:rPr>
                <w:sz w:val="13"/>
                <w:szCs w:val="13"/>
                <w:color w:val="auto"/>
              </w:rPr>
            </w:pPr>
          </w:p>
        </w:tc>
        <w:tc>
          <w:tcPr>
            <w:tcW w:w="250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21"/>
        </w:trPr>
        <w:tc>
          <w:tcPr>
            <w:tcW w:w="2500" w:type="dxa"/>
            <w:vAlign w:val="bottom"/>
          </w:tcPr>
          <w:p>
            <w:pPr>
              <w:spacing w:after="0"/>
              <w:rPr>
                <w:sz w:val="19"/>
                <w:szCs w:val="19"/>
                <w:color w:val="auto"/>
              </w:rPr>
            </w:pPr>
          </w:p>
        </w:tc>
        <w:tc>
          <w:tcPr>
            <w:tcW w:w="3080" w:type="dxa"/>
            <w:vAlign w:val="bottom"/>
          </w:tcPr>
          <w:p>
            <w:pPr>
              <w:jc w:val="center"/>
              <w:spacing w:after="0" w:line="221" w:lineRule="exact"/>
              <w:rPr>
                <w:sz w:val="20"/>
                <w:szCs w:val="20"/>
                <w:color w:val="auto"/>
              </w:rPr>
            </w:pPr>
            <w:r>
              <w:rPr>
                <w:rFonts w:ascii="Calibri" w:cs="Calibri" w:eastAsia="Calibri" w:hAnsi="Calibri"/>
                <w:sz w:val="20"/>
                <w:szCs w:val="20"/>
                <w:color w:val="auto"/>
              </w:rPr>
              <w:t>motivando a execução.</w:t>
            </w:r>
          </w:p>
        </w:tc>
        <w:tc>
          <w:tcPr>
            <w:tcW w:w="2500" w:type="dxa"/>
            <w:vAlign w:val="bottom"/>
          </w:tcPr>
          <w:p>
            <w:pPr>
              <w:jc w:val="center"/>
              <w:ind w:left="339"/>
              <w:spacing w:after="0" w:line="217" w:lineRule="exact"/>
              <w:rPr>
                <w:sz w:val="20"/>
                <w:szCs w:val="20"/>
                <w:color w:val="auto"/>
              </w:rPr>
            </w:pPr>
            <w:r>
              <w:rPr>
                <w:rFonts w:ascii="Calibri" w:cs="Calibri" w:eastAsia="Calibri" w:hAnsi="Calibri"/>
                <w:sz w:val="20"/>
                <w:szCs w:val="20"/>
                <w:color w:val="auto"/>
                <w:w w:val="99"/>
              </w:rPr>
              <w:t>trabalho.</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tbl>
      <w:tblPr>
        <w:tblLayout w:type="fixed"/>
        <w:tblInd w:w="800" w:type="dxa"/>
        <w:tblCellMar>
          <w:top w:w="0" w:type="dxa"/>
          <w:left w:w="0" w:type="dxa"/>
          <w:bottom w:w="0" w:type="dxa"/>
          <w:right w:w="0" w:type="dxa"/>
        </w:tblCellMar>
      </w:tblPr>
      <w:tr>
        <w:trPr>
          <w:trHeight w:val="262"/>
        </w:trPr>
        <w:tc>
          <w:tcPr>
            <w:tcW w:w="2360" w:type="dxa"/>
            <w:vAlign w:val="bottom"/>
          </w:tcPr>
          <w:p>
            <w:pPr>
              <w:jc w:val="center"/>
              <w:ind w:right="439"/>
              <w:spacing w:after="0"/>
              <w:rPr>
                <w:sz w:val="20"/>
                <w:szCs w:val="20"/>
                <w:color w:val="auto"/>
              </w:rPr>
            </w:pPr>
            <w:r>
              <w:rPr>
                <w:rFonts w:ascii="Calibri" w:cs="Calibri" w:eastAsia="Calibri" w:hAnsi="Calibri"/>
                <w:sz w:val="21"/>
                <w:szCs w:val="21"/>
                <w:b w:val="1"/>
                <w:bCs w:val="1"/>
                <w:color w:val="auto"/>
              </w:rPr>
              <w:t>DIRCOF</w:t>
            </w:r>
          </w:p>
        </w:tc>
        <w:tc>
          <w:tcPr>
            <w:tcW w:w="2560" w:type="dxa"/>
            <w:vAlign w:val="bottom"/>
          </w:tcPr>
          <w:p>
            <w:pPr>
              <w:jc w:val="center"/>
              <w:ind w:left="459"/>
              <w:spacing w:after="0"/>
              <w:rPr>
                <w:sz w:val="20"/>
                <w:szCs w:val="20"/>
                <w:color w:val="auto"/>
              </w:rPr>
            </w:pPr>
            <w:r>
              <w:rPr>
                <w:rFonts w:ascii="Calibri" w:cs="Calibri" w:eastAsia="Calibri" w:hAnsi="Calibri"/>
                <w:sz w:val="21"/>
                <w:szCs w:val="21"/>
                <w:b w:val="1"/>
                <w:bCs w:val="1"/>
                <w:color w:val="auto"/>
                <w:w w:val="95"/>
              </w:rPr>
              <w:t>CPC</w:t>
            </w:r>
          </w:p>
        </w:tc>
      </w:tr>
      <w:tr>
        <w:trPr>
          <w:trHeight w:val="308"/>
        </w:trPr>
        <w:tc>
          <w:tcPr>
            <w:tcW w:w="2360" w:type="dxa"/>
            <w:vAlign w:val="bottom"/>
          </w:tcPr>
          <w:p>
            <w:pPr>
              <w:jc w:val="center"/>
              <w:ind w:right="459"/>
              <w:spacing w:after="0"/>
              <w:rPr>
                <w:sz w:val="20"/>
                <w:szCs w:val="20"/>
                <w:color w:val="auto"/>
              </w:rPr>
            </w:pPr>
            <w:r>
              <w:rPr>
                <w:rFonts w:ascii="Calibri" w:cs="Calibri" w:eastAsia="Calibri" w:hAnsi="Calibri"/>
                <w:sz w:val="20"/>
                <w:szCs w:val="20"/>
                <w:color w:val="auto"/>
              </w:rPr>
              <w:t>Realiza a abertura dos</w:t>
            </w:r>
          </w:p>
        </w:tc>
        <w:tc>
          <w:tcPr>
            <w:tcW w:w="2560" w:type="dxa"/>
            <w:vAlign w:val="bottom"/>
          </w:tcPr>
          <w:p>
            <w:pPr>
              <w:jc w:val="center"/>
              <w:ind w:left="459"/>
              <w:spacing w:after="0"/>
              <w:rPr>
                <w:sz w:val="20"/>
                <w:szCs w:val="20"/>
                <w:color w:val="auto"/>
              </w:rPr>
            </w:pPr>
            <w:r>
              <w:rPr>
                <w:rFonts w:ascii="Calibri" w:cs="Calibri" w:eastAsia="Calibri" w:hAnsi="Calibri"/>
                <w:sz w:val="20"/>
                <w:szCs w:val="20"/>
                <w:color w:val="auto"/>
                <w:w w:val="98"/>
              </w:rPr>
              <w:t>Aguarda prestação de</w:t>
            </w:r>
          </w:p>
        </w:tc>
      </w:tr>
      <w:tr>
        <w:trPr>
          <w:trHeight w:val="218"/>
        </w:trPr>
        <w:tc>
          <w:tcPr>
            <w:tcW w:w="2360" w:type="dxa"/>
            <w:vAlign w:val="bottom"/>
          </w:tcPr>
          <w:p>
            <w:pPr>
              <w:jc w:val="center"/>
              <w:ind w:right="459"/>
              <w:spacing w:after="0" w:line="218" w:lineRule="exact"/>
              <w:rPr>
                <w:sz w:val="20"/>
                <w:szCs w:val="20"/>
                <w:color w:val="auto"/>
              </w:rPr>
            </w:pPr>
            <w:r>
              <w:rPr>
                <w:rFonts w:ascii="Calibri" w:cs="Calibri" w:eastAsia="Calibri" w:hAnsi="Calibri"/>
                <w:sz w:val="20"/>
                <w:szCs w:val="20"/>
                <w:color w:val="auto"/>
                <w:w w:val="99"/>
              </w:rPr>
              <w:t>empenhos e anexa ao</w:t>
            </w:r>
          </w:p>
        </w:tc>
        <w:tc>
          <w:tcPr>
            <w:tcW w:w="2560" w:type="dxa"/>
            <w:vAlign w:val="bottom"/>
          </w:tcPr>
          <w:p>
            <w:pPr>
              <w:jc w:val="center"/>
              <w:ind w:left="459"/>
              <w:spacing w:after="0" w:line="212" w:lineRule="exact"/>
              <w:rPr>
                <w:sz w:val="20"/>
                <w:szCs w:val="20"/>
                <w:color w:val="auto"/>
              </w:rPr>
            </w:pPr>
            <w:r>
              <w:rPr>
                <w:rFonts w:ascii="Calibri" w:cs="Calibri" w:eastAsia="Calibri" w:hAnsi="Calibri"/>
                <w:sz w:val="20"/>
                <w:szCs w:val="20"/>
                <w:color w:val="auto"/>
              </w:rPr>
              <w:t>contas(comprovação de</w:t>
            </w:r>
          </w:p>
        </w:tc>
      </w:tr>
      <w:tr>
        <w:trPr>
          <w:trHeight w:val="221"/>
        </w:trPr>
        <w:tc>
          <w:tcPr>
            <w:tcW w:w="2360" w:type="dxa"/>
            <w:vAlign w:val="bottom"/>
          </w:tcPr>
          <w:p>
            <w:pPr>
              <w:jc w:val="center"/>
              <w:ind w:right="459"/>
              <w:spacing w:after="0" w:line="221" w:lineRule="exact"/>
              <w:rPr>
                <w:sz w:val="20"/>
                <w:szCs w:val="20"/>
                <w:color w:val="auto"/>
              </w:rPr>
            </w:pPr>
            <w:r>
              <w:rPr>
                <w:rFonts w:ascii="Calibri" w:cs="Calibri" w:eastAsia="Calibri" w:hAnsi="Calibri"/>
                <w:sz w:val="20"/>
                <w:szCs w:val="20"/>
                <w:color w:val="auto"/>
                <w:w w:val="98"/>
              </w:rPr>
              <w:t>processo da</w:t>
            </w:r>
          </w:p>
        </w:tc>
        <w:tc>
          <w:tcPr>
            <w:tcW w:w="2560" w:type="dxa"/>
            <w:vAlign w:val="bottom"/>
          </w:tcPr>
          <w:p>
            <w:pPr>
              <w:jc w:val="center"/>
              <w:ind w:left="459"/>
              <w:spacing w:after="0" w:line="215" w:lineRule="exact"/>
              <w:rPr>
                <w:sz w:val="20"/>
                <w:szCs w:val="20"/>
                <w:color w:val="auto"/>
              </w:rPr>
            </w:pPr>
            <w:r>
              <w:rPr>
                <w:rFonts w:ascii="Calibri" w:cs="Calibri" w:eastAsia="Calibri" w:hAnsi="Calibri"/>
                <w:sz w:val="20"/>
                <w:szCs w:val="20"/>
                <w:color w:val="auto"/>
              </w:rPr>
              <w:t>cumprimento do objeto)</w:t>
            </w:r>
          </w:p>
        </w:tc>
      </w:tr>
      <w:tr>
        <w:trPr>
          <w:trHeight w:val="227"/>
        </w:trPr>
        <w:tc>
          <w:tcPr>
            <w:tcW w:w="2360" w:type="dxa"/>
            <w:vAlign w:val="bottom"/>
          </w:tcPr>
          <w:p>
            <w:pPr>
              <w:jc w:val="center"/>
              <w:ind w:right="459"/>
              <w:spacing w:after="0" w:line="218" w:lineRule="exact"/>
              <w:rPr>
                <w:sz w:val="20"/>
                <w:szCs w:val="20"/>
                <w:color w:val="auto"/>
              </w:rPr>
            </w:pPr>
            <w:r>
              <w:rPr>
                <w:rFonts w:ascii="Calibri" w:cs="Calibri" w:eastAsia="Calibri" w:hAnsi="Calibri"/>
                <w:sz w:val="20"/>
                <w:szCs w:val="20"/>
                <w:color w:val="auto"/>
              </w:rPr>
              <w:t>descentralização</w:t>
            </w:r>
          </w:p>
        </w:tc>
        <w:tc>
          <w:tcPr>
            <w:tcW w:w="2560" w:type="dxa"/>
            <w:vAlign w:val="bottom"/>
          </w:tcPr>
          <w:p>
            <w:pPr>
              <w:jc w:val="center"/>
              <w:ind w:left="459"/>
              <w:spacing w:after="0" w:line="227" w:lineRule="exact"/>
              <w:rPr>
                <w:sz w:val="20"/>
                <w:szCs w:val="20"/>
                <w:color w:val="auto"/>
              </w:rPr>
            </w:pPr>
            <w:r>
              <w:rPr>
                <w:rFonts w:ascii="Calibri" w:cs="Calibri" w:eastAsia="Calibri" w:hAnsi="Calibri"/>
                <w:sz w:val="20"/>
                <w:szCs w:val="20"/>
                <w:color w:val="auto"/>
                <w:w w:val="99"/>
              </w:rPr>
              <w:t>do coordenador</w:t>
            </w:r>
            <w:r>
              <w:rPr>
                <w:rFonts w:ascii="Calibri" w:cs="Calibri" w:eastAsia="Calibri" w:hAnsi="Calibri"/>
                <w:sz w:val="21"/>
                <w:szCs w:val="21"/>
                <w:color w:val="auto"/>
                <w:w w:val="99"/>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1520190</wp:posOffset>
            </wp:positionV>
            <wp:extent cx="5977890" cy="38100"/>
            <wp:wrapNone/>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101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1567815</wp:posOffset>
            </wp:positionV>
            <wp:extent cx="5977890" cy="8890"/>
            <wp:wrapNone/>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1018">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302</w:t>
      </w:r>
    </w:p>
    <w:p>
      <w:pPr>
        <w:sectPr>
          <w:pgSz w:w="11900" w:h="16838" w:orient="portrait"/>
          <w:cols w:equalWidth="0" w:num="1">
            <w:col w:w="9340"/>
          </w:cols>
          <w:pgMar w:left="1440" w:top="961" w:right="1126" w:bottom="435" w:gutter="0" w:footer="0" w:header="0"/>
          <w:type w:val="continuous"/>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101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721" w:hanging="719"/>
        <w:spacing w:after="0" w:line="237" w:lineRule="auto"/>
        <w:tabs>
          <w:tab w:leader="none" w:pos="701" w:val="left"/>
        </w:tabs>
        <w:rPr>
          <w:sz w:val="20"/>
          <w:szCs w:val="20"/>
          <w:color w:val="auto"/>
        </w:rPr>
      </w:pPr>
      <w:r>
        <w:rPr>
          <w:rFonts w:ascii="Century" w:cs="Century" w:eastAsia="Century" w:hAnsi="Century"/>
          <w:sz w:val="24"/>
          <w:szCs w:val="24"/>
          <w:b w:val="1"/>
          <w:bCs w:val="1"/>
          <w:color w:val="auto"/>
        </w:rPr>
        <w:t>2.3.3</w:t>
        <w:tab/>
        <w:t>DESCENTRALIZAÇÃO DE CRÉDITOS TRANSFERIDOS PARA OUTROS ÓRGÃOS</w:t>
      </w:r>
    </w:p>
    <w:p>
      <w:pPr>
        <w:spacing w:after="0" w:line="33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OBJETIVO: </w:t>
      </w:r>
      <w:r>
        <w:rPr>
          <w:rFonts w:ascii="Century" w:cs="Century" w:eastAsia="Century" w:hAnsi="Century"/>
          <w:sz w:val="24"/>
          <w:szCs w:val="24"/>
          <w:color w:val="auto"/>
        </w:rPr>
        <w:t>Execução de Créditos descentralizados no orçamento</w:t>
      </w:r>
    </w:p>
    <w:p>
      <w:pPr>
        <w:spacing w:after="0" w:line="287"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Planejamento/PROPLAN</w:t>
      </w:r>
    </w:p>
    <w:p>
      <w:pPr>
        <w:spacing w:after="0" w:line="293" w:lineRule="exact"/>
        <w:rPr>
          <w:sz w:val="20"/>
          <w:szCs w:val="20"/>
          <w:color w:val="auto"/>
        </w:rPr>
      </w:pPr>
    </w:p>
    <w:p>
      <w:pPr>
        <w:ind w:left="1"/>
        <w:spacing w:after="0" w:line="239"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PORTARIA Nº 549/Ministério da Educação, de 16 de abril de 2013.</w:t>
      </w:r>
      <w:r>
        <w:rPr>
          <w:rFonts w:ascii="Century" w:cs="Century" w:eastAsia="Century" w:hAnsi="Century"/>
          <w:sz w:val="24"/>
          <w:szCs w:val="24"/>
          <w:b w:val="1"/>
          <w:bCs w:val="1"/>
          <w:color w:val="auto"/>
        </w:rPr>
        <w:t xml:space="preserve"> Descentralização de Créditos </w:t>
      </w:r>
      <w:r>
        <w:rPr>
          <w:rFonts w:ascii="Century" w:cs="Century" w:eastAsia="Century" w:hAnsi="Century"/>
          <w:sz w:val="24"/>
          <w:szCs w:val="24"/>
          <w:color w:val="auto"/>
        </w:rPr>
        <w:t>- Compreende a transferência de valores para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execução de ações de interesse da unidade orçamentária descentralizadora e consecução do objeto previsto no programa de trabalho pela unidade orçamentária descentralizada.</w:t>
      </w:r>
    </w:p>
    <w:p>
      <w:pPr>
        <w:spacing w:after="0" w:line="9"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Termo de Descentralização: </w:t>
      </w:r>
      <w:r>
        <w:rPr>
          <w:rFonts w:ascii="Century" w:cs="Century" w:eastAsia="Century" w:hAnsi="Century"/>
          <w:sz w:val="24"/>
          <w:szCs w:val="24"/>
          <w:color w:val="auto"/>
        </w:rPr>
        <w:t>Instrumento por meio do qual é ajustada 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descentralização de crédito entre órgãos e/ou entidades integrantes dos Orçamentos Fiscal e da Seguridade Social da União, para execução de ações de interesse da unidade orçamentária descentralizadora e consecução do objeto previsto no programa de trabalho, respeitada fielmente a classificação funcional programática.</w:t>
      </w:r>
    </w:p>
    <w:p>
      <w:pPr>
        <w:spacing w:after="0" w:line="294"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w:t>
      </w:r>
    </w:p>
    <w:p>
      <w:pPr>
        <w:spacing w:after="0" w:line="293" w:lineRule="exact"/>
        <w:rPr>
          <w:sz w:val="20"/>
          <w:szCs w:val="20"/>
          <w:color w:val="auto"/>
        </w:rPr>
      </w:pPr>
    </w:p>
    <w:p>
      <w:pPr>
        <w:ind w:left="1" w:right="20" w:hanging="1"/>
        <w:spacing w:after="0" w:line="237" w:lineRule="auto"/>
        <w:tabs>
          <w:tab w:leader="none" w:pos="337" w:val="left"/>
        </w:tabs>
        <w:numPr>
          <w:ilvl w:val="0"/>
          <w:numId w:val="389"/>
        </w:numPr>
        <w:rPr>
          <w:rFonts w:ascii="Century" w:cs="Century" w:eastAsia="Century" w:hAnsi="Century"/>
          <w:sz w:val="24"/>
          <w:szCs w:val="24"/>
          <w:color w:val="auto"/>
        </w:rPr>
      </w:pPr>
      <w:r>
        <w:rPr>
          <w:rFonts w:ascii="Century" w:cs="Century" w:eastAsia="Century" w:hAnsi="Century"/>
          <w:sz w:val="24"/>
          <w:szCs w:val="24"/>
          <w:color w:val="auto"/>
        </w:rPr>
        <w:t>Elaboração de Termo de Cooperação e Plano de Trabalho pelo recebedor do crédito e submissão ao Órgão Concedente.</w:t>
      </w:r>
    </w:p>
    <w:p>
      <w:pPr>
        <w:spacing w:after="0" w:line="8" w:lineRule="exact"/>
        <w:rPr>
          <w:rFonts w:ascii="Century" w:cs="Century" w:eastAsia="Century" w:hAnsi="Century"/>
          <w:sz w:val="24"/>
          <w:szCs w:val="24"/>
          <w:color w:val="auto"/>
        </w:rPr>
      </w:pPr>
    </w:p>
    <w:p>
      <w:pPr>
        <w:ind w:left="1" w:hanging="1"/>
        <w:spacing w:after="0" w:line="237" w:lineRule="auto"/>
        <w:tabs>
          <w:tab w:leader="none" w:pos="318" w:val="left"/>
        </w:tabs>
        <w:numPr>
          <w:ilvl w:val="0"/>
          <w:numId w:val="389"/>
        </w:numPr>
        <w:rPr>
          <w:rFonts w:ascii="Century" w:cs="Century" w:eastAsia="Century" w:hAnsi="Century"/>
          <w:sz w:val="24"/>
          <w:szCs w:val="24"/>
          <w:color w:val="auto"/>
        </w:rPr>
      </w:pPr>
      <w:r>
        <w:rPr>
          <w:rFonts w:ascii="Century" w:cs="Century" w:eastAsia="Century" w:hAnsi="Century"/>
          <w:sz w:val="24"/>
          <w:szCs w:val="24"/>
          <w:color w:val="auto"/>
        </w:rPr>
        <w:t>Parecer da Diretoria de Planejamento, Desenvolvimento e Informação sobre a adequação do Plano de Trabalho.</w:t>
      </w:r>
    </w:p>
    <w:p>
      <w:pPr>
        <w:ind w:left="261" w:hanging="261"/>
        <w:spacing w:after="0"/>
        <w:tabs>
          <w:tab w:leader="none" w:pos="261" w:val="left"/>
        </w:tabs>
        <w:numPr>
          <w:ilvl w:val="0"/>
          <w:numId w:val="389"/>
        </w:numPr>
        <w:rPr>
          <w:rFonts w:ascii="Century" w:cs="Century" w:eastAsia="Century" w:hAnsi="Century"/>
          <w:sz w:val="24"/>
          <w:szCs w:val="24"/>
          <w:color w:val="auto"/>
        </w:rPr>
      </w:pPr>
      <w:r>
        <w:rPr>
          <w:rFonts w:ascii="Century" w:cs="Century" w:eastAsia="Century" w:hAnsi="Century"/>
          <w:sz w:val="24"/>
          <w:szCs w:val="24"/>
          <w:color w:val="auto"/>
        </w:rPr>
        <w:t>Aprovação pela Reitoria.</w:t>
      </w:r>
    </w:p>
    <w:p>
      <w:pPr>
        <w:spacing w:after="0" w:line="5" w:lineRule="exact"/>
        <w:rPr>
          <w:rFonts w:ascii="Century" w:cs="Century" w:eastAsia="Century" w:hAnsi="Century"/>
          <w:sz w:val="24"/>
          <w:szCs w:val="24"/>
          <w:color w:val="auto"/>
        </w:rPr>
      </w:pPr>
    </w:p>
    <w:p>
      <w:pPr>
        <w:ind w:left="1" w:right="20" w:hanging="1"/>
        <w:spacing w:after="0" w:line="238" w:lineRule="auto"/>
        <w:tabs>
          <w:tab w:leader="none" w:pos="342" w:val="left"/>
        </w:tabs>
        <w:numPr>
          <w:ilvl w:val="0"/>
          <w:numId w:val="389"/>
        </w:numPr>
        <w:rPr>
          <w:rFonts w:ascii="Century" w:cs="Century" w:eastAsia="Century" w:hAnsi="Century"/>
          <w:sz w:val="24"/>
          <w:szCs w:val="24"/>
          <w:color w:val="auto"/>
        </w:rPr>
      </w:pPr>
      <w:r>
        <w:rPr>
          <w:rFonts w:ascii="Century" w:cs="Century" w:eastAsia="Century" w:hAnsi="Century"/>
          <w:sz w:val="24"/>
          <w:szCs w:val="24"/>
          <w:color w:val="auto"/>
        </w:rPr>
        <w:t>Aprovado a Unidade Responsável deverá comunicar o fato imediatamente à PROPLAN para acompanhamento da descentralização.</w:t>
      </w:r>
    </w:p>
    <w:p>
      <w:pPr>
        <w:spacing w:after="0" w:line="6" w:lineRule="exact"/>
        <w:rPr>
          <w:rFonts w:ascii="Century" w:cs="Century" w:eastAsia="Century" w:hAnsi="Century"/>
          <w:sz w:val="24"/>
          <w:szCs w:val="24"/>
          <w:color w:val="auto"/>
        </w:rPr>
      </w:pPr>
    </w:p>
    <w:p>
      <w:pPr>
        <w:ind w:left="1" w:hanging="1"/>
        <w:spacing w:after="0" w:line="237" w:lineRule="auto"/>
        <w:tabs>
          <w:tab w:leader="none" w:pos="316" w:val="left"/>
        </w:tabs>
        <w:numPr>
          <w:ilvl w:val="0"/>
          <w:numId w:val="390"/>
        </w:numPr>
        <w:rPr>
          <w:rFonts w:ascii="Century" w:cs="Century" w:eastAsia="Century" w:hAnsi="Century"/>
          <w:sz w:val="24"/>
          <w:szCs w:val="24"/>
          <w:color w:val="auto"/>
        </w:rPr>
      </w:pPr>
      <w:r>
        <w:rPr>
          <w:rFonts w:ascii="Century" w:cs="Century" w:eastAsia="Century" w:hAnsi="Century"/>
          <w:sz w:val="24"/>
          <w:szCs w:val="24"/>
          <w:color w:val="auto"/>
        </w:rPr>
        <w:t>Efetuada a descentralização a Unidade responsável deverá informar ao Órgão recebedor do crédito.</w:t>
      </w:r>
    </w:p>
    <w:p>
      <w:pPr>
        <w:spacing w:after="0" w:line="6" w:lineRule="exact"/>
        <w:rPr>
          <w:rFonts w:ascii="Century" w:cs="Century" w:eastAsia="Century" w:hAnsi="Century"/>
          <w:sz w:val="24"/>
          <w:szCs w:val="24"/>
          <w:color w:val="auto"/>
        </w:rPr>
      </w:pPr>
    </w:p>
    <w:p>
      <w:pPr>
        <w:jc w:val="both"/>
        <w:ind w:left="1" w:hanging="1"/>
        <w:spacing w:after="0" w:line="238" w:lineRule="auto"/>
        <w:tabs>
          <w:tab w:leader="none" w:pos="270" w:val="left"/>
        </w:tabs>
        <w:numPr>
          <w:ilvl w:val="0"/>
          <w:numId w:val="390"/>
        </w:numPr>
        <w:rPr>
          <w:rFonts w:ascii="Century" w:cs="Century" w:eastAsia="Century" w:hAnsi="Century"/>
          <w:sz w:val="24"/>
          <w:szCs w:val="24"/>
          <w:color w:val="auto"/>
        </w:rPr>
      </w:pPr>
      <w:r>
        <w:rPr>
          <w:rFonts w:ascii="Century" w:cs="Century" w:eastAsia="Century" w:hAnsi="Century"/>
          <w:sz w:val="24"/>
          <w:szCs w:val="24"/>
          <w:color w:val="auto"/>
        </w:rPr>
        <w:t>O órgão ou entidade recebedora dos recursos deverá encaminhar a UNIR relatório de cumprimento do objeto pactuado até 60 dias do término do prazo para cumprimento do objeto estabelecido no Termo de Cooperação. (Art 6º § 1°. da Portaria Nº 549, DE 16 DE ABRIL DE 2013.</w:t>
      </w:r>
    </w:p>
    <w:p>
      <w:pPr>
        <w:spacing w:after="0" w:line="9" w:lineRule="exact"/>
        <w:rPr>
          <w:rFonts w:ascii="Century" w:cs="Century" w:eastAsia="Century" w:hAnsi="Century"/>
          <w:sz w:val="24"/>
          <w:szCs w:val="24"/>
          <w:color w:val="auto"/>
        </w:rPr>
      </w:pPr>
    </w:p>
    <w:p>
      <w:pPr>
        <w:jc w:val="both"/>
        <w:ind w:left="41" w:right="40" w:hanging="10"/>
        <w:spacing w:after="0" w:line="238" w:lineRule="auto"/>
        <w:tabs>
          <w:tab w:leader="none" w:pos="418" w:val="left"/>
        </w:tabs>
        <w:numPr>
          <w:ilvl w:val="1"/>
          <w:numId w:val="390"/>
        </w:numPr>
        <w:rPr>
          <w:rFonts w:ascii="Century" w:cs="Century" w:eastAsia="Century" w:hAnsi="Century"/>
          <w:sz w:val="24"/>
          <w:szCs w:val="24"/>
          <w:color w:val="auto"/>
        </w:rPr>
      </w:pPr>
      <w:r>
        <w:rPr>
          <w:rFonts w:ascii="Century" w:cs="Century" w:eastAsia="Century" w:hAnsi="Century"/>
          <w:sz w:val="24"/>
          <w:szCs w:val="24"/>
          <w:color w:val="auto"/>
        </w:rPr>
        <w:t>O Termo de Cooperação deverá ser registrado no Sistema Integrado de Administração Financeira do Governo Federal - SIAFI, quando da descentralização do crédito. (Art 1º § 2°. da Portaria Nº 549, DE 16 DE ABRIL DE 2013).</w:t>
      </w:r>
    </w:p>
    <w:p>
      <w:pPr>
        <w:spacing w:after="0" w:line="8" w:lineRule="exact"/>
        <w:rPr>
          <w:rFonts w:ascii="Century" w:cs="Century" w:eastAsia="Century" w:hAnsi="Century"/>
          <w:sz w:val="24"/>
          <w:szCs w:val="24"/>
          <w:color w:val="auto"/>
        </w:rPr>
      </w:pPr>
    </w:p>
    <w:p>
      <w:pPr>
        <w:jc w:val="both"/>
        <w:ind w:left="41" w:right="40" w:hanging="10"/>
        <w:spacing w:after="0" w:line="238" w:lineRule="auto"/>
        <w:tabs>
          <w:tab w:leader="none" w:pos="322" w:val="left"/>
        </w:tabs>
        <w:numPr>
          <w:ilvl w:val="1"/>
          <w:numId w:val="390"/>
        </w:numPr>
        <w:rPr>
          <w:rFonts w:ascii="Century" w:cs="Century" w:eastAsia="Century" w:hAnsi="Century"/>
          <w:sz w:val="24"/>
          <w:szCs w:val="24"/>
          <w:color w:val="auto"/>
        </w:rPr>
      </w:pPr>
      <w:r>
        <w:rPr>
          <w:rFonts w:ascii="Century" w:cs="Century" w:eastAsia="Century" w:hAnsi="Century"/>
          <w:sz w:val="24"/>
          <w:szCs w:val="24"/>
          <w:color w:val="auto"/>
        </w:rPr>
        <w:t>O concedente deverá disponibilizar em seu sítio eletrônico na Internet o referido termo de cooperação, sem necessidade de publicação do mesmo no Diário Oficial da União - DOU.( Art 1º § 4º. da Portaria Nº 549, DE 16 DE ABRIL DE 2013).</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87" w:lineRule="exact"/>
        <w:rPr>
          <w:sz w:val="20"/>
          <w:szCs w:val="20"/>
          <w:color w:val="auto"/>
        </w:rPr>
      </w:pPr>
    </w:p>
    <w:p>
      <w:pPr>
        <w:ind w:left="701" w:hanging="274"/>
        <w:spacing w:after="0"/>
        <w:tabs>
          <w:tab w:leader="none" w:pos="701" w:val="left"/>
        </w:tabs>
        <w:numPr>
          <w:ilvl w:val="1"/>
          <w:numId w:val="391"/>
        </w:numPr>
        <w:rPr>
          <w:rFonts w:ascii="Century" w:cs="Century" w:eastAsia="Century" w:hAnsi="Century"/>
          <w:sz w:val="24"/>
          <w:szCs w:val="24"/>
          <w:color w:val="auto"/>
        </w:rPr>
      </w:pPr>
      <w:r>
        <w:rPr>
          <w:rFonts w:ascii="Century" w:cs="Century" w:eastAsia="Century" w:hAnsi="Century"/>
          <w:sz w:val="24"/>
          <w:szCs w:val="24"/>
          <w:color w:val="auto"/>
        </w:rPr>
        <w:t>UGR/SOLICITANTE– Submete projeto para análise técnica.</w:t>
      </w:r>
    </w:p>
    <w:p>
      <w:pPr>
        <w:ind w:left="721" w:hanging="361"/>
        <w:spacing w:after="0"/>
        <w:tabs>
          <w:tab w:leader="none" w:pos="721" w:val="left"/>
        </w:tabs>
        <w:numPr>
          <w:ilvl w:val="0"/>
          <w:numId w:val="392"/>
        </w:numPr>
        <w:rPr>
          <w:rFonts w:ascii="Century" w:cs="Century" w:eastAsia="Century" w:hAnsi="Century"/>
          <w:sz w:val="24"/>
          <w:szCs w:val="24"/>
          <w:color w:val="auto"/>
        </w:rPr>
      </w:pPr>
      <w:r>
        <w:rPr>
          <w:rFonts w:ascii="Century" w:cs="Century" w:eastAsia="Century" w:hAnsi="Century"/>
          <w:sz w:val="24"/>
          <w:szCs w:val="24"/>
          <w:color w:val="auto"/>
        </w:rPr>
        <w:t>PROPLAN – Recebe termo de cooperação e procede análise orçamentária.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258445</wp:posOffset>
            </wp:positionV>
            <wp:extent cx="5977890" cy="38100"/>
            <wp:wrapNone/>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102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305435</wp:posOffset>
            </wp:positionV>
            <wp:extent cx="5977890" cy="8890"/>
            <wp:wrapNone/>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102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96"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303</w:t>
      </w:r>
    </w:p>
    <w:p>
      <w:pPr>
        <w:sectPr>
          <w:pgSz w:w="11900" w:h="16838" w:orient="portrait"/>
          <w:cols w:equalWidth="0" w:num="1">
            <w:col w:w="9361"/>
          </w:cols>
          <w:pgMar w:left="1419" w:top="961" w:right="1126" w:bottom="435" w:gutter="0" w:footer="0" w:header="0"/>
        </w:sectPr>
      </w:pPr>
    </w:p>
    <w:p>
      <w:pPr>
        <w:jc w:val="center"/>
        <w:ind w:right="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102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700" w:hanging="361"/>
        <w:spacing w:after="0"/>
        <w:tabs>
          <w:tab w:leader="none" w:pos="700" w:val="left"/>
        </w:tabs>
        <w:numPr>
          <w:ilvl w:val="0"/>
          <w:numId w:val="393"/>
        </w:numPr>
        <w:rPr>
          <w:rFonts w:ascii="Century" w:cs="Century" w:eastAsia="Century" w:hAnsi="Century"/>
          <w:sz w:val="24"/>
          <w:szCs w:val="24"/>
          <w:color w:val="auto"/>
        </w:rPr>
      </w:pPr>
      <w:r>
        <w:rPr>
          <w:rFonts w:ascii="Century" w:cs="Century" w:eastAsia="Century" w:hAnsi="Century"/>
          <w:sz w:val="24"/>
          <w:szCs w:val="24"/>
          <w:color w:val="auto"/>
        </w:rPr>
        <w:t>DPDI-  procede análise técnica da documentação recebida e encaminha a</w:t>
      </w:r>
    </w:p>
    <w:p>
      <w:pPr>
        <w:ind w:left="700"/>
        <w:spacing w:after="0"/>
        <w:rPr>
          <w:rFonts w:ascii="Century" w:cs="Century" w:eastAsia="Century" w:hAnsi="Century"/>
          <w:sz w:val="24"/>
          <w:szCs w:val="24"/>
          <w:color w:val="auto"/>
        </w:rPr>
      </w:pPr>
      <w:r>
        <w:rPr>
          <w:rFonts w:ascii="Century" w:cs="Century" w:eastAsia="Century" w:hAnsi="Century"/>
          <w:sz w:val="24"/>
          <w:szCs w:val="24"/>
          <w:color w:val="auto"/>
        </w:rPr>
        <w:t>PROPLAN.</w:t>
      </w:r>
    </w:p>
    <w:p>
      <w:pPr>
        <w:spacing w:after="0" w:line="4" w:lineRule="exact"/>
        <w:rPr>
          <w:rFonts w:ascii="Century" w:cs="Century" w:eastAsia="Century" w:hAnsi="Century"/>
          <w:sz w:val="24"/>
          <w:szCs w:val="24"/>
          <w:color w:val="auto"/>
        </w:rPr>
      </w:pPr>
    </w:p>
    <w:p>
      <w:pPr>
        <w:ind w:left="700" w:right="20" w:hanging="361"/>
        <w:spacing w:after="0" w:line="238" w:lineRule="auto"/>
        <w:tabs>
          <w:tab w:leader="none" w:pos="700" w:val="left"/>
        </w:tabs>
        <w:numPr>
          <w:ilvl w:val="0"/>
          <w:numId w:val="393"/>
        </w:numPr>
        <w:rPr>
          <w:rFonts w:ascii="Century" w:cs="Century" w:eastAsia="Century" w:hAnsi="Century"/>
          <w:sz w:val="24"/>
          <w:szCs w:val="24"/>
          <w:color w:val="auto"/>
        </w:rPr>
      </w:pPr>
      <w:r>
        <w:rPr>
          <w:rFonts w:ascii="Century" w:cs="Century" w:eastAsia="Century" w:hAnsi="Century"/>
          <w:sz w:val="24"/>
          <w:szCs w:val="24"/>
          <w:color w:val="auto"/>
        </w:rPr>
        <w:t>PROPLAN– Autua processo, autoriza a descentralização e encaminha para publicação do interessado.</w:t>
      </w:r>
    </w:p>
    <w:p>
      <w:pPr>
        <w:spacing w:after="0" w:line="6" w:lineRule="exact"/>
        <w:rPr>
          <w:rFonts w:ascii="Century" w:cs="Century" w:eastAsia="Century" w:hAnsi="Century"/>
          <w:sz w:val="24"/>
          <w:szCs w:val="24"/>
          <w:color w:val="auto"/>
        </w:rPr>
      </w:pPr>
    </w:p>
    <w:p>
      <w:pPr>
        <w:ind w:left="700" w:hanging="361"/>
        <w:spacing w:after="0" w:line="237" w:lineRule="auto"/>
        <w:tabs>
          <w:tab w:leader="none" w:pos="700" w:val="left"/>
        </w:tabs>
        <w:numPr>
          <w:ilvl w:val="0"/>
          <w:numId w:val="393"/>
        </w:numPr>
        <w:rPr>
          <w:rFonts w:ascii="Century" w:cs="Century" w:eastAsia="Century" w:hAnsi="Century"/>
          <w:sz w:val="24"/>
          <w:szCs w:val="24"/>
          <w:color w:val="auto"/>
        </w:rPr>
      </w:pPr>
      <w:r>
        <w:rPr>
          <w:rFonts w:ascii="Century" w:cs="Century" w:eastAsia="Century" w:hAnsi="Century"/>
          <w:sz w:val="24"/>
          <w:szCs w:val="24"/>
          <w:color w:val="auto"/>
        </w:rPr>
        <w:t>UGR/SOLICITANTE – Após ciência, publica descentralização no sítio eletrônico da UNIR e comunica a DPDI.</w:t>
      </w:r>
    </w:p>
    <w:p>
      <w:pPr>
        <w:spacing w:after="0" w:line="6" w:lineRule="exact"/>
        <w:rPr>
          <w:rFonts w:ascii="Century" w:cs="Century" w:eastAsia="Century" w:hAnsi="Century"/>
          <w:sz w:val="24"/>
          <w:szCs w:val="24"/>
          <w:color w:val="auto"/>
        </w:rPr>
      </w:pPr>
    </w:p>
    <w:p>
      <w:pPr>
        <w:ind w:left="700" w:hanging="361"/>
        <w:spacing w:after="0" w:line="237" w:lineRule="auto"/>
        <w:tabs>
          <w:tab w:leader="none" w:pos="700" w:val="left"/>
        </w:tabs>
        <w:numPr>
          <w:ilvl w:val="0"/>
          <w:numId w:val="393"/>
        </w:numPr>
        <w:rPr>
          <w:rFonts w:ascii="Century" w:cs="Century" w:eastAsia="Century" w:hAnsi="Century"/>
          <w:sz w:val="24"/>
          <w:szCs w:val="24"/>
          <w:color w:val="auto"/>
        </w:rPr>
      </w:pPr>
      <w:r>
        <w:rPr>
          <w:rFonts w:ascii="Century" w:cs="Century" w:eastAsia="Century" w:hAnsi="Century"/>
          <w:sz w:val="24"/>
          <w:szCs w:val="24"/>
          <w:color w:val="auto"/>
        </w:rPr>
        <w:t>DPDI- Descentraliza crédito orçamentário e encaminha para liberação do financeiro.</w:t>
      </w:r>
    </w:p>
    <w:p>
      <w:pPr>
        <w:spacing w:after="0" w:line="8" w:lineRule="exact"/>
        <w:rPr>
          <w:rFonts w:ascii="Century" w:cs="Century" w:eastAsia="Century" w:hAnsi="Century"/>
          <w:sz w:val="24"/>
          <w:szCs w:val="24"/>
          <w:color w:val="auto"/>
        </w:rPr>
      </w:pPr>
    </w:p>
    <w:p>
      <w:pPr>
        <w:jc w:val="both"/>
        <w:ind w:left="700" w:hanging="361"/>
        <w:spacing w:after="0" w:line="238" w:lineRule="auto"/>
        <w:tabs>
          <w:tab w:leader="none" w:pos="700" w:val="left"/>
        </w:tabs>
        <w:numPr>
          <w:ilvl w:val="0"/>
          <w:numId w:val="393"/>
        </w:numPr>
        <w:rPr>
          <w:rFonts w:ascii="Century" w:cs="Century" w:eastAsia="Century" w:hAnsi="Century"/>
          <w:sz w:val="24"/>
          <w:szCs w:val="24"/>
          <w:color w:val="auto"/>
        </w:rPr>
      </w:pPr>
      <w:r>
        <w:rPr>
          <w:rFonts w:ascii="Century" w:cs="Century" w:eastAsia="Century" w:hAnsi="Century"/>
          <w:sz w:val="24"/>
          <w:szCs w:val="24"/>
          <w:color w:val="auto"/>
        </w:rPr>
        <w:t>DIRCOF – Descentraliza recurso financeiroUGR/SOLICITANTE – Acompanha a execução do objeto da descentralização, comunica ao órgão recebedor e após execução prepara prestação de contas.</w:t>
      </w:r>
    </w:p>
    <w:p>
      <w:pPr>
        <w:spacing w:after="0" w:line="6" w:lineRule="exact"/>
        <w:rPr>
          <w:rFonts w:ascii="Century" w:cs="Century" w:eastAsia="Century" w:hAnsi="Century"/>
          <w:sz w:val="24"/>
          <w:szCs w:val="24"/>
          <w:color w:val="auto"/>
        </w:rPr>
      </w:pPr>
    </w:p>
    <w:p>
      <w:pPr>
        <w:ind w:left="700" w:hanging="361"/>
        <w:spacing w:after="0" w:line="238" w:lineRule="auto"/>
        <w:tabs>
          <w:tab w:leader="none" w:pos="700" w:val="left"/>
        </w:tabs>
        <w:numPr>
          <w:ilvl w:val="0"/>
          <w:numId w:val="393"/>
        </w:numPr>
        <w:rPr>
          <w:rFonts w:ascii="Century" w:cs="Century" w:eastAsia="Century" w:hAnsi="Century"/>
          <w:sz w:val="24"/>
          <w:szCs w:val="24"/>
          <w:color w:val="auto"/>
        </w:rPr>
      </w:pPr>
      <w:r>
        <w:rPr>
          <w:rFonts w:ascii="Century" w:cs="Century" w:eastAsia="Century" w:hAnsi="Century"/>
          <w:sz w:val="24"/>
          <w:szCs w:val="24"/>
          <w:color w:val="auto"/>
        </w:rPr>
        <w:t>COORDENADORIA DE PRESTAÇÃO DE CONTAS/CPC- Aguarda prestação de contas do solicitante (comprovação do cumprimento do objeto).</w:t>
      </w:r>
    </w:p>
    <w:p>
      <w:pPr>
        <w:spacing w:after="0" w:line="200" w:lineRule="exact"/>
        <w:rPr>
          <w:sz w:val="20"/>
          <w:szCs w:val="20"/>
          <w:color w:val="auto"/>
        </w:rPr>
      </w:pPr>
    </w:p>
    <w:p>
      <w:pPr>
        <w:spacing w:after="0" w:line="214" w:lineRule="exact"/>
        <w:rPr>
          <w:sz w:val="20"/>
          <w:szCs w:val="20"/>
          <w:color w:val="auto"/>
        </w:rPr>
      </w:pPr>
    </w:p>
    <w:p>
      <w:pPr>
        <w:jc w:val="center"/>
        <w:ind w:right="20"/>
        <w:spacing w:after="0" w:line="255" w:lineRule="auto"/>
        <w:rPr>
          <w:sz w:val="20"/>
          <w:szCs w:val="20"/>
          <w:color w:val="auto"/>
        </w:rPr>
      </w:pPr>
      <w:r>
        <w:rPr>
          <w:rFonts w:ascii="Century" w:cs="Century" w:eastAsia="Century" w:hAnsi="Century"/>
          <w:sz w:val="23"/>
          <w:szCs w:val="23"/>
          <w:b w:val="1"/>
          <w:bCs w:val="1"/>
          <w:color w:val="auto"/>
        </w:rPr>
        <w:t>PROCEDIMENTO 70 - DESCENTRALIZAÇÃO DE CRÉDITOS ORÇAMENTÁRIOS TRANSFERIDOS DA UNIR PARA OUTROS ÓRGÃOS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210185</wp:posOffset>
            </wp:positionH>
            <wp:positionV relativeFrom="paragraph">
              <wp:posOffset>355600</wp:posOffset>
            </wp:positionV>
            <wp:extent cx="5481955" cy="3726180"/>
            <wp:wrapNone/>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1023">
                      <a:extLst>
                        <a:ext uri="{28A0092B-C50C-407E-A947-70E740481C1C}"/>
                      </a:extLst>
                    </a:blip>
                    <a:srcRect/>
                    <a:stretch>
                      <a:fillRect/>
                    </a:stretch>
                  </pic:blipFill>
                  <pic:spPr bwMode="auto">
                    <a:xfrm>
                      <a:off x="0" y="0"/>
                      <a:ext cx="5481955" cy="37261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tbl>
      <w:tblPr>
        <w:tblLayout w:type="fixed"/>
        <w:tblInd w:w="720" w:type="dxa"/>
        <w:tblCellMar>
          <w:top w:w="0" w:type="dxa"/>
          <w:left w:w="0" w:type="dxa"/>
          <w:bottom w:w="0" w:type="dxa"/>
          <w:right w:w="0" w:type="dxa"/>
        </w:tblCellMar>
      </w:tblPr>
      <w:tr>
        <w:trPr>
          <w:trHeight w:val="300"/>
        </w:trPr>
        <w:tc>
          <w:tcPr>
            <w:tcW w:w="2380" w:type="dxa"/>
            <w:vAlign w:val="bottom"/>
          </w:tcPr>
          <w:p>
            <w:pPr>
              <w:jc w:val="center"/>
              <w:ind w:right="414"/>
              <w:spacing w:after="0"/>
              <w:rPr>
                <w:sz w:val="20"/>
                <w:szCs w:val="20"/>
                <w:color w:val="auto"/>
              </w:rPr>
            </w:pPr>
            <w:r>
              <w:rPr>
                <w:rFonts w:ascii="Calibri" w:cs="Calibri" w:eastAsia="Calibri" w:hAnsi="Calibri"/>
                <w:sz w:val="21"/>
                <w:szCs w:val="21"/>
                <w:b w:val="1"/>
                <w:bCs w:val="1"/>
                <w:color w:val="auto"/>
              </w:rPr>
              <w:t>UGR/SOLICITANTE</w:t>
            </w:r>
          </w:p>
        </w:tc>
        <w:tc>
          <w:tcPr>
            <w:tcW w:w="3060" w:type="dxa"/>
            <w:vAlign w:val="bottom"/>
          </w:tcPr>
          <w:p>
            <w:pPr>
              <w:jc w:val="center"/>
              <w:spacing w:after="0"/>
              <w:rPr>
                <w:sz w:val="20"/>
                <w:szCs w:val="20"/>
                <w:color w:val="auto"/>
              </w:rPr>
            </w:pPr>
            <w:r>
              <w:rPr>
                <w:rFonts w:ascii="Calibri" w:cs="Calibri" w:eastAsia="Calibri" w:hAnsi="Calibri"/>
                <w:sz w:val="21"/>
                <w:szCs w:val="21"/>
                <w:b w:val="1"/>
                <w:bCs w:val="1"/>
                <w:color w:val="auto"/>
              </w:rPr>
              <w:t>PROPLAN</w:t>
            </w:r>
          </w:p>
        </w:tc>
        <w:tc>
          <w:tcPr>
            <w:tcW w:w="2560" w:type="dxa"/>
            <w:vAlign w:val="bottom"/>
            <w:vMerge w:val="restart"/>
          </w:tcPr>
          <w:p>
            <w:pPr>
              <w:jc w:val="center"/>
              <w:ind w:left="354"/>
              <w:spacing w:after="0"/>
              <w:rPr>
                <w:sz w:val="20"/>
                <w:szCs w:val="20"/>
                <w:color w:val="auto"/>
              </w:rPr>
            </w:pPr>
            <w:r>
              <w:rPr>
                <w:rFonts w:ascii="Calibri" w:cs="Calibri" w:eastAsia="Calibri" w:hAnsi="Calibri"/>
                <w:sz w:val="21"/>
                <w:szCs w:val="21"/>
                <w:b w:val="1"/>
                <w:bCs w:val="1"/>
                <w:color w:val="auto"/>
                <w:w w:val="96"/>
              </w:rPr>
              <w:t>DPDI</w:t>
            </w:r>
          </w:p>
        </w:tc>
        <w:tc>
          <w:tcPr>
            <w:tcW w:w="0" w:type="dxa"/>
            <w:vAlign w:val="bottom"/>
          </w:tcPr>
          <w:p>
            <w:pPr>
              <w:spacing w:after="0"/>
              <w:rPr>
                <w:sz w:val="1"/>
                <w:szCs w:val="1"/>
                <w:color w:val="auto"/>
              </w:rPr>
            </w:pPr>
          </w:p>
        </w:tc>
      </w:tr>
      <w:tr>
        <w:trPr>
          <w:trHeight w:val="117"/>
        </w:trPr>
        <w:tc>
          <w:tcPr>
            <w:tcW w:w="2380" w:type="dxa"/>
            <w:vAlign w:val="bottom"/>
            <w:vMerge w:val="restart"/>
          </w:tcPr>
          <w:p>
            <w:pPr>
              <w:jc w:val="center"/>
              <w:ind w:right="414"/>
              <w:spacing w:after="0"/>
              <w:rPr>
                <w:sz w:val="20"/>
                <w:szCs w:val="20"/>
                <w:color w:val="auto"/>
              </w:rPr>
            </w:pPr>
            <w:r>
              <w:rPr>
                <w:rFonts w:ascii="Calibri" w:cs="Calibri" w:eastAsia="Calibri" w:hAnsi="Calibri"/>
                <w:sz w:val="21"/>
                <w:szCs w:val="21"/>
                <w:color w:val="auto"/>
                <w:w w:val="99"/>
              </w:rPr>
              <w:t>Submete projeto para</w:t>
            </w:r>
          </w:p>
        </w:tc>
        <w:tc>
          <w:tcPr>
            <w:tcW w:w="3060" w:type="dxa"/>
            <w:vAlign w:val="bottom"/>
            <w:vMerge w:val="restart"/>
          </w:tcPr>
          <w:p>
            <w:pPr>
              <w:jc w:val="center"/>
              <w:spacing w:after="0"/>
              <w:rPr>
                <w:sz w:val="20"/>
                <w:szCs w:val="20"/>
                <w:color w:val="auto"/>
              </w:rPr>
            </w:pPr>
            <w:r>
              <w:rPr>
                <w:rFonts w:ascii="Calibri" w:cs="Calibri" w:eastAsia="Calibri" w:hAnsi="Calibri"/>
                <w:sz w:val="21"/>
                <w:szCs w:val="21"/>
                <w:color w:val="auto"/>
                <w:w w:val="99"/>
              </w:rPr>
              <w:t>Recebe documentação e</w:t>
            </w:r>
          </w:p>
        </w:tc>
        <w:tc>
          <w:tcPr>
            <w:tcW w:w="256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79"/>
        </w:trPr>
        <w:tc>
          <w:tcPr>
            <w:tcW w:w="2380" w:type="dxa"/>
            <w:vAlign w:val="bottom"/>
            <w:vMerge w:val="continue"/>
          </w:tcPr>
          <w:p>
            <w:pPr>
              <w:spacing w:after="0"/>
              <w:rPr>
                <w:sz w:val="15"/>
                <w:szCs w:val="15"/>
                <w:color w:val="auto"/>
              </w:rPr>
            </w:pPr>
          </w:p>
        </w:tc>
        <w:tc>
          <w:tcPr>
            <w:tcW w:w="3060" w:type="dxa"/>
            <w:vAlign w:val="bottom"/>
            <w:vMerge w:val="continue"/>
          </w:tcPr>
          <w:p>
            <w:pPr>
              <w:spacing w:after="0"/>
              <w:rPr>
                <w:sz w:val="15"/>
                <w:szCs w:val="15"/>
                <w:color w:val="auto"/>
              </w:rPr>
            </w:pPr>
          </w:p>
        </w:tc>
        <w:tc>
          <w:tcPr>
            <w:tcW w:w="2560" w:type="dxa"/>
            <w:vAlign w:val="bottom"/>
            <w:vMerge w:val="restart"/>
          </w:tcPr>
          <w:p>
            <w:pPr>
              <w:jc w:val="center"/>
              <w:ind w:left="334"/>
              <w:spacing w:after="0"/>
              <w:rPr>
                <w:sz w:val="20"/>
                <w:szCs w:val="20"/>
                <w:color w:val="auto"/>
              </w:rPr>
            </w:pPr>
            <w:r>
              <w:rPr>
                <w:rFonts w:ascii="Calibri" w:cs="Calibri" w:eastAsia="Calibri" w:hAnsi="Calibri"/>
                <w:sz w:val="21"/>
                <w:szCs w:val="21"/>
                <w:color w:val="auto"/>
              </w:rPr>
              <w:t>Faz análise técnica da</w:t>
            </w:r>
          </w:p>
        </w:tc>
        <w:tc>
          <w:tcPr>
            <w:tcW w:w="0" w:type="dxa"/>
            <w:vAlign w:val="bottom"/>
          </w:tcPr>
          <w:p>
            <w:pPr>
              <w:spacing w:after="0"/>
              <w:rPr>
                <w:sz w:val="1"/>
                <w:szCs w:val="1"/>
                <w:color w:val="auto"/>
              </w:rPr>
            </w:pPr>
          </w:p>
        </w:tc>
      </w:tr>
      <w:tr>
        <w:trPr>
          <w:trHeight w:val="140"/>
        </w:trPr>
        <w:tc>
          <w:tcPr>
            <w:tcW w:w="2380" w:type="dxa"/>
            <w:vAlign w:val="bottom"/>
            <w:vMerge w:val="restart"/>
          </w:tcPr>
          <w:p>
            <w:pPr>
              <w:jc w:val="center"/>
              <w:ind w:right="414"/>
              <w:spacing w:after="0" w:line="210" w:lineRule="exact"/>
              <w:rPr>
                <w:sz w:val="20"/>
                <w:szCs w:val="20"/>
                <w:color w:val="auto"/>
              </w:rPr>
            </w:pPr>
            <w:r>
              <w:rPr>
                <w:rFonts w:ascii="Calibri" w:cs="Calibri" w:eastAsia="Calibri" w:hAnsi="Calibri"/>
                <w:sz w:val="21"/>
                <w:szCs w:val="21"/>
                <w:color w:val="auto"/>
                <w:w w:val="98"/>
              </w:rPr>
              <w:t>análise técnica .</w:t>
            </w:r>
          </w:p>
        </w:tc>
        <w:tc>
          <w:tcPr>
            <w:tcW w:w="3060" w:type="dxa"/>
            <w:vAlign w:val="bottom"/>
            <w:vMerge w:val="restart"/>
          </w:tcPr>
          <w:p>
            <w:pPr>
              <w:jc w:val="center"/>
              <w:spacing w:after="0"/>
              <w:rPr>
                <w:sz w:val="20"/>
                <w:szCs w:val="20"/>
                <w:color w:val="auto"/>
              </w:rPr>
            </w:pPr>
            <w:r>
              <w:rPr>
                <w:rFonts w:ascii="Calibri" w:cs="Calibri" w:eastAsia="Calibri" w:hAnsi="Calibri"/>
                <w:sz w:val="21"/>
                <w:szCs w:val="21"/>
                <w:color w:val="auto"/>
                <w:w w:val="99"/>
              </w:rPr>
              <w:t>procede análise</w:t>
            </w:r>
          </w:p>
        </w:tc>
        <w:tc>
          <w:tcPr>
            <w:tcW w:w="25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16"/>
        </w:trPr>
        <w:tc>
          <w:tcPr>
            <w:tcW w:w="2380" w:type="dxa"/>
            <w:vAlign w:val="bottom"/>
            <w:vMerge w:val="continue"/>
          </w:tcPr>
          <w:p>
            <w:pPr>
              <w:spacing w:after="0"/>
              <w:rPr>
                <w:sz w:val="10"/>
                <w:szCs w:val="10"/>
                <w:color w:val="auto"/>
              </w:rPr>
            </w:pPr>
          </w:p>
        </w:tc>
        <w:tc>
          <w:tcPr>
            <w:tcW w:w="3060" w:type="dxa"/>
            <w:vAlign w:val="bottom"/>
            <w:vMerge w:val="continue"/>
          </w:tcPr>
          <w:p>
            <w:pPr>
              <w:spacing w:after="0"/>
              <w:rPr>
                <w:sz w:val="10"/>
                <w:szCs w:val="10"/>
                <w:color w:val="auto"/>
              </w:rPr>
            </w:pPr>
          </w:p>
        </w:tc>
        <w:tc>
          <w:tcPr>
            <w:tcW w:w="2560" w:type="dxa"/>
            <w:vAlign w:val="bottom"/>
            <w:vMerge w:val="restart"/>
          </w:tcPr>
          <w:p>
            <w:pPr>
              <w:jc w:val="center"/>
              <w:ind w:left="334"/>
              <w:spacing w:after="0" w:line="230" w:lineRule="exact"/>
              <w:rPr>
                <w:sz w:val="20"/>
                <w:szCs w:val="20"/>
                <w:color w:val="auto"/>
              </w:rPr>
            </w:pPr>
            <w:r>
              <w:rPr>
                <w:rFonts w:ascii="Calibri" w:cs="Calibri" w:eastAsia="Calibri" w:hAnsi="Calibri"/>
                <w:sz w:val="21"/>
                <w:szCs w:val="21"/>
                <w:color w:val="auto"/>
                <w:w w:val="99"/>
              </w:rPr>
              <w:t>documentação.</w:t>
            </w:r>
          </w:p>
        </w:tc>
        <w:tc>
          <w:tcPr>
            <w:tcW w:w="0" w:type="dxa"/>
            <w:vAlign w:val="bottom"/>
          </w:tcPr>
          <w:p>
            <w:pPr>
              <w:spacing w:after="0"/>
              <w:rPr>
                <w:sz w:val="1"/>
                <w:szCs w:val="1"/>
                <w:color w:val="auto"/>
              </w:rPr>
            </w:pPr>
          </w:p>
        </w:tc>
      </w:tr>
      <w:tr>
        <w:trPr>
          <w:trHeight w:val="114"/>
        </w:trPr>
        <w:tc>
          <w:tcPr>
            <w:tcW w:w="2380" w:type="dxa"/>
            <w:vAlign w:val="bottom"/>
          </w:tcPr>
          <w:p>
            <w:pPr>
              <w:spacing w:after="0"/>
              <w:rPr>
                <w:sz w:val="9"/>
                <w:szCs w:val="9"/>
                <w:color w:val="auto"/>
              </w:rPr>
            </w:pPr>
          </w:p>
        </w:tc>
        <w:tc>
          <w:tcPr>
            <w:tcW w:w="3060" w:type="dxa"/>
            <w:vAlign w:val="bottom"/>
            <w:vMerge w:val="restart"/>
          </w:tcPr>
          <w:p>
            <w:pPr>
              <w:jc w:val="center"/>
              <w:spacing w:after="0" w:line="230" w:lineRule="exact"/>
              <w:rPr>
                <w:sz w:val="20"/>
                <w:szCs w:val="20"/>
                <w:color w:val="auto"/>
              </w:rPr>
            </w:pPr>
            <w:r>
              <w:rPr>
                <w:rFonts w:ascii="Calibri" w:cs="Calibri" w:eastAsia="Calibri" w:hAnsi="Calibri"/>
                <w:sz w:val="21"/>
                <w:szCs w:val="21"/>
                <w:color w:val="auto"/>
                <w:w w:val="99"/>
              </w:rPr>
              <w:t>orçamentária.</w:t>
            </w:r>
          </w:p>
        </w:tc>
        <w:tc>
          <w:tcPr>
            <w:tcW w:w="256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16"/>
        </w:trPr>
        <w:tc>
          <w:tcPr>
            <w:tcW w:w="2380" w:type="dxa"/>
            <w:vAlign w:val="bottom"/>
          </w:tcPr>
          <w:p>
            <w:pPr>
              <w:spacing w:after="0"/>
              <w:rPr>
                <w:sz w:val="10"/>
                <w:szCs w:val="10"/>
                <w:color w:val="auto"/>
              </w:rPr>
            </w:pPr>
          </w:p>
        </w:tc>
        <w:tc>
          <w:tcPr>
            <w:tcW w:w="3060" w:type="dxa"/>
            <w:vAlign w:val="bottom"/>
            <w:vMerge w:val="continue"/>
          </w:tcPr>
          <w:p>
            <w:pPr>
              <w:spacing w:after="0"/>
              <w:rPr>
                <w:sz w:val="10"/>
                <w:szCs w:val="10"/>
                <w:color w:val="auto"/>
              </w:rPr>
            </w:pPr>
          </w:p>
        </w:tc>
        <w:tc>
          <w:tcPr>
            <w:tcW w:w="25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02"/>
        </w:trPr>
        <w:tc>
          <w:tcPr>
            <w:tcW w:w="2380" w:type="dxa"/>
            <w:vAlign w:val="bottom"/>
          </w:tcPr>
          <w:p>
            <w:pPr>
              <w:jc w:val="center"/>
              <w:ind w:right="434"/>
              <w:spacing w:after="0"/>
              <w:rPr>
                <w:sz w:val="20"/>
                <w:szCs w:val="20"/>
                <w:color w:val="auto"/>
              </w:rPr>
            </w:pPr>
            <w:r>
              <w:rPr>
                <w:rFonts w:ascii="Calibri" w:cs="Calibri" w:eastAsia="Calibri" w:hAnsi="Calibri"/>
                <w:sz w:val="21"/>
                <w:szCs w:val="21"/>
                <w:b w:val="1"/>
                <w:bCs w:val="1"/>
                <w:color w:val="auto"/>
              </w:rPr>
              <w:t>PROPLAN</w:t>
            </w:r>
          </w:p>
        </w:tc>
        <w:tc>
          <w:tcPr>
            <w:tcW w:w="3060" w:type="dxa"/>
            <w:vAlign w:val="bottom"/>
          </w:tcPr>
          <w:p>
            <w:pPr>
              <w:spacing w:after="0"/>
              <w:rPr>
                <w:sz w:val="24"/>
                <w:szCs w:val="24"/>
                <w:color w:val="auto"/>
              </w:rPr>
            </w:pPr>
          </w:p>
        </w:tc>
        <w:tc>
          <w:tcPr>
            <w:tcW w:w="2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39"/>
        </w:trPr>
        <w:tc>
          <w:tcPr>
            <w:tcW w:w="2380" w:type="dxa"/>
            <w:vAlign w:val="bottom"/>
          </w:tcPr>
          <w:p>
            <w:pPr>
              <w:jc w:val="center"/>
              <w:ind w:right="434"/>
              <w:spacing w:after="0"/>
              <w:rPr>
                <w:sz w:val="20"/>
                <w:szCs w:val="20"/>
                <w:color w:val="auto"/>
              </w:rPr>
            </w:pPr>
            <w:r>
              <w:rPr>
                <w:rFonts w:ascii="Calibri" w:cs="Calibri" w:eastAsia="Calibri" w:hAnsi="Calibri"/>
                <w:sz w:val="21"/>
                <w:szCs w:val="21"/>
                <w:color w:val="auto"/>
              </w:rPr>
              <w:t>Autua processo e</w:t>
            </w:r>
          </w:p>
        </w:tc>
        <w:tc>
          <w:tcPr>
            <w:tcW w:w="3060" w:type="dxa"/>
            <w:vAlign w:val="bottom"/>
          </w:tcPr>
          <w:p>
            <w:pPr>
              <w:jc w:val="center"/>
              <w:spacing w:after="0"/>
              <w:rPr>
                <w:sz w:val="20"/>
                <w:szCs w:val="20"/>
                <w:color w:val="auto"/>
              </w:rPr>
            </w:pPr>
            <w:r>
              <w:rPr>
                <w:rFonts w:ascii="Calibri" w:cs="Calibri" w:eastAsia="Calibri" w:hAnsi="Calibri"/>
                <w:sz w:val="21"/>
                <w:szCs w:val="21"/>
                <w:b w:val="1"/>
                <w:bCs w:val="1"/>
                <w:color w:val="auto"/>
                <w:w w:val="99"/>
              </w:rPr>
              <w:t>UGR/SOLICITANTE</w:t>
            </w:r>
          </w:p>
        </w:tc>
        <w:tc>
          <w:tcPr>
            <w:tcW w:w="2560" w:type="dxa"/>
            <w:vAlign w:val="bottom"/>
          </w:tcPr>
          <w:p>
            <w:pPr>
              <w:jc w:val="center"/>
              <w:ind w:left="354"/>
              <w:spacing w:after="0"/>
              <w:rPr>
                <w:sz w:val="20"/>
                <w:szCs w:val="20"/>
                <w:color w:val="auto"/>
              </w:rPr>
            </w:pPr>
            <w:r>
              <w:rPr>
                <w:rFonts w:ascii="Calibri" w:cs="Calibri" w:eastAsia="Calibri" w:hAnsi="Calibri"/>
                <w:sz w:val="21"/>
                <w:szCs w:val="21"/>
                <w:b w:val="1"/>
                <w:bCs w:val="1"/>
                <w:color w:val="auto"/>
                <w:w w:val="96"/>
              </w:rPr>
              <w:t>DPDI</w:t>
            </w:r>
          </w:p>
        </w:tc>
        <w:tc>
          <w:tcPr>
            <w:tcW w:w="0" w:type="dxa"/>
            <w:vAlign w:val="bottom"/>
          </w:tcPr>
          <w:p>
            <w:pPr>
              <w:spacing w:after="0"/>
              <w:rPr>
                <w:sz w:val="1"/>
                <w:szCs w:val="1"/>
                <w:color w:val="auto"/>
              </w:rPr>
            </w:pPr>
          </w:p>
        </w:tc>
      </w:tr>
      <w:tr>
        <w:trPr>
          <w:trHeight w:val="210"/>
        </w:trPr>
        <w:tc>
          <w:tcPr>
            <w:tcW w:w="2380" w:type="dxa"/>
            <w:vAlign w:val="bottom"/>
          </w:tcPr>
          <w:p>
            <w:pPr>
              <w:jc w:val="center"/>
              <w:ind w:right="434"/>
              <w:spacing w:after="0" w:line="210" w:lineRule="exact"/>
              <w:rPr>
                <w:sz w:val="20"/>
                <w:szCs w:val="20"/>
                <w:color w:val="auto"/>
              </w:rPr>
            </w:pPr>
            <w:r>
              <w:rPr>
                <w:rFonts w:ascii="Calibri" w:cs="Calibri" w:eastAsia="Calibri" w:hAnsi="Calibri"/>
                <w:sz w:val="21"/>
                <w:szCs w:val="21"/>
                <w:color w:val="auto"/>
                <w:w w:val="99"/>
              </w:rPr>
              <w:t>autoriza a</w:t>
            </w:r>
          </w:p>
        </w:tc>
        <w:tc>
          <w:tcPr>
            <w:tcW w:w="3060" w:type="dxa"/>
            <w:vAlign w:val="bottom"/>
            <w:vMerge w:val="restart"/>
          </w:tcPr>
          <w:p>
            <w:pPr>
              <w:jc w:val="center"/>
              <w:spacing w:after="0"/>
              <w:rPr>
                <w:sz w:val="20"/>
                <w:szCs w:val="20"/>
                <w:color w:val="auto"/>
              </w:rPr>
            </w:pPr>
            <w:r>
              <w:rPr>
                <w:rFonts w:ascii="Calibri" w:cs="Calibri" w:eastAsia="Calibri" w:hAnsi="Calibri"/>
                <w:sz w:val="21"/>
                <w:szCs w:val="21"/>
                <w:color w:val="auto"/>
              </w:rPr>
              <w:t>Após ciência , publica</w:t>
            </w:r>
          </w:p>
        </w:tc>
        <w:tc>
          <w:tcPr>
            <w:tcW w:w="2560" w:type="dxa"/>
            <w:vAlign w:val="bottom"/>
            <w:vMerge w:val="restart"/>
          </w:tcPr>
          <w:p>
            <w:pPr>
              <w:jc w:val="center"/>
              <w:ind w:left="334"/>
              <w:spacing w:after="0"/>
              <w:rPr>
                <w:sz w:val="20"/>
                <w:szCs w:val="20"/>
                <w:color w:val="auto"/>
              </w:rPr>
            </w:pPr>
            <w:r>
              <w:rPr>
                <w:rFonts w:ascii="Calibri" w:cs="Calibri" w:eastAsia="Calibri" w:hAnsi="Calibri"/>
                <w:sz w:val="21"/>
                <w:szCs w:val="21"/>
                <w:color w:val="auto"/>
              </w:rPr>
              <w:t>Descentraliza crédito</w:t>
            </w:r>
          </w:p>
        </w:tc>
        <w:tc>
          <w:tcPr>
            <w:tcW w:w="0" w:type="dxa"/>
            <w:vAlign w:val="bottom"/>
          </w:tcPr>
          <w:p>
            <w:pPr>
              <w:spacing w:after="0"/>
              <w:rPr>
                <w:sz w:val="1"/>
                <w:szCs w:val="1"/>
                <w:color w:val="auto"/>
              </w:rPr>
            </w:pPr>
          </w:p>
        </w:tc>
      </w:tr>
      <w:tr>
        <w:trPr>
          <w:trHeight w:val="132"/>
        </w:trPr>
        <w:tc>
          <w:tcPr>
            <w:tcW w:w="2380" w:type="dxa"/>
            <w:vAlign w:val="bottom"/>
            <w:vMerge w:val="restart"/>
          </w:tcPr>
          <w:p>
            <w:pPr>
              <w:jc w:val="center"/>
              <w:ind w:right="434"/>
              <w:spacing w:after="0" w:line="232" w:lineRule="exact"/>
              <w:rPr>
                <w:sz w:val="20"/>
                <w:szCs w:val="20"/>
                <w:color w:val="auto"/>
              </w:rPr>
            </w:pPr>
            <w:r>
              <w:rPr>
                <w:rFonts w:ascii="Calibri" w:cs="Calibri" w:eastAsia="Calibri" w:hAnsi="Calibri"/>
                <w:sz w:val="21"/>
                <w:szCs w:val="21"/>
                <w:color w:val="auto"/>
              </w:rPr>
              <w:t>descentralização,</w:t>
            </w:r>
          </w:p>
        </w:tc>
        <w:tc>
          <w:tcPr>
            <w:tcW w:w="3060" w:type="dxa"/>
            <w:vAlign w:val="bottom"/>
            <w:vMerge w:val="continue"/>
          </w:tcPr>
          <w:p>
            <w:pPr>
              <w:spacing w:after="0"/>
              <w:rPr>
                <w:sz w:val="11"/>
                <w:szCs w:val="11"/>
                <w:color w:val="auto"/>
              </w:rPr>
            </w:pPr>
          </w:p>
        </w:tc>
        <w:tc>
          <w:tcPr>
            <w:tcW w:w="256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01"/>
        </w:trPr>
        <w:tc>
          <w:tcPr>
            <w:tcW w:w="2380" w:type="dxa"/>
            <w:vAlign w:val="bottom"/>
            <w:vMerge w:val="continue"/>
          </w:tcPr>
          <w:p>
            <w:pPr>
              <w:spacing w:after="0"/>
              <w:rPr>
                <w:sz w:val="8"/>
                <w:szCs w:val="8"/>
                <w:color w:val="auto"/>
              </w:rPr>
            </w:pPr>
          </w:p>
        </w:tc>
        <w:tc>
          <w:tcPr>
            <w:tcW w:w="3060" w:type="dxa"/>
            <w:vAlign w:val="bottom"/>
            <w:vMerge w:val="restart"/>
          </w:tcPr>
          <w:p>
            <w:pPr>
              <w:jc w:val="center"/>
              <w:spacing w:after="0" w:line="229" w:lineRule="exact"/>
              <w:rPr>
                <w:sz w:val="20"/>
                <w:szCs w:val="20"/>
                <w:color w:val="auto"/>
              </w:rPr>
            </w:pPr>
            <w:r>
              <w:rPr>
                <w:rFonts w:ascii="Calibri" w:cs="Calibri" w:eastAsia="Calibri" w:hAnsi="Calibri"/>
                <w:sz w:val="21"/>
                <w:szCs w:val="21"/>
                <w:color w:val="auto"/>
              </w:rPr>
              <w:t>descentralização.</w:t>
            </w:r>
          </w:p>
        </w:tc>
        <w:tc>
          <w:tcPr>
            <w:tcW w:w="2560" w:type="dxa"/>
            <w:vAlign w:val="bottom"/>
            <w:vMerge w:val="restart"/>
          </w:tcPr>
          <w:p>
            <w:pPr>
              <w:jc w:val="center"/>
              <w:ind w:left="354"/>
              <w:spacing w:after="0" w:line="231" w:lineRule="exact"/>
              <w:rPr>
                <w:sz w:val="20"/>
                <w:szCs w:val="20"/>
                <w:color w:val="auto"/>
              </w:rPr>
            </w:pPr>
            <w:r>
              <w:rPr>
                <w:rFonts w:ascii="Calibri" w:cs="Calibri" w:eastAsia="Calibri" w:hAnsi="Calibri"/>
                <w:sz w:val="21"/>
                <w:szCs w:val="21"/>
                <w:color w:val="auto"/>
              </w:rPr>
              <w:t>orçamentário.</w:t>
            </w:r>
          </w:p>
        </w:tc>
        <w:tc>
          <w:tcPr>
            <w:tcW w:w="0" w:type="dxa"/>
            <w:vAlign w:val="bottom"/>
          </w:tcPr>
          <w:p>
            <w:pPr>
              <w:spacing w:after="0"/>
              <w:rPr>
                <w:sz w:val="1"/>
                <w:szCs w:val="1"/>
                <w:color w:val="auto"/>
              </w:rPr>
            </w:pPr>
          </w:p>
        </w:tc>
      </w:tr>
      <w:tr>
        <w:trPr>
          <w:trHeight w:val="130"/>
        </w:trPr>
        <w:tc>
          <w:tcPr>
            <w:tcW w:w="2380" w:type="dxa"/>
            <w:vAlign w:val="bottom"/>
            <w:vMerge w:val="restart"/>
          </w:tcPr>
          <w:p>
            <w:pPr>
              <w:jc w:val="center"/>
              <w:ind w:right="434"/>
              <w:spacing w:after="0" w:line="230" w:lineRule="exact"/>
              <w:rPr>
                <w:sz w:val="20"/>
                <w:szCs w:val="20"/>
                <w:color w:val="auto"/>
              </w:rPr>
            </w:pPr>
            <w:r>
              <w:rPr>
                <w:rFonts w:ascii="Calibri" w:cs="Calibri" w:eastAsia="Calibri" w:hAnsi="Calibri"/>
                <w:sz w:val="21"/>
                <w:szCs w:val="21"/>
                <w:color w:val="auto"/>
                <w:w w:val="98"/>
              </w:rPr>
              <w:t>encaminha para</w:t>
            </w:r>
          </w:p>
        </w:tc>
        <w:tc>
          <w:tcPr>
            <w:tcW w:w="3060" w:type="dxa"/>
            <w:vAlign w:val="bottom"/>
            <w:vMerge w:val="continue"/>
          </w:tcPr>
          <w:p>
            <w:pPr>
              <w:spacing w:after="0"/>
              <w:rPr>
                <w:sz w:val="11"/>
                <w:szCs w:val="11"/>
                <w:color w:val="auto"/>
              </w:rPr>
            </w:pPr>
          </w:p>
        </w:tc>
        <w:tc>
          <w:tcPr>
            <w:tcW w:w="256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00"/>
        </w:trPr>
        <w:tc>
          <w:tcPr>
            <w:tcW w:w="2380" w:type="dxa"/>
            <w:vAlign w:val="bottom"/>
            <w:vMerge w:val="continue"/>
          </w:tcPr>
          <w:p>
            <w:pPr>
              <w:spacing w:after="0"/>
              <w:rPr>
                <w:sz w:val="8"/>
                <w:szCs w:val="8"/>
                <w:color w:val="auto"/>
              </w:rPr>
            </w:pPr>
          </w:p>
        </w:tc>
        <w:tc>
          <w:tcPr>
            <w:tcW w:w="3060" w:type="dxa"/>
            <w:vAlign w:val="bottom"/>
          </w:tcPr>
          <w:p>
            <w:pPr>
              <w:spacing w:after="0"/>
              <w:rPr>
                <w:sz w:val="8"/>
                <w:szCs w:val="8"/>
                <w:color w:val="auto"/>
              </w:rPr>
            </w:pPr>
          </w:p>
        </w:tc>
        <w:tc>
          <w:tcPr>
            <w:tcW w:w="25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30"/>
        </w:trPr>
        <w:tc>
          <w:tcPr>
            <w:tcW w:w="2380" w:type="dxa"/>
            <w:vAlign w:val="bottom"/>
          </w:tcPr>
          <w:p>
            <w:pPr>
              <w:jc w:val="center"/>
              <w:ind w:right="434"/>
              <w:spacing w:after="0" w:line="230" w:lineRule="exact"/>
              <w:rPr>
                <w:sz w:val="20"/>
                <w:szCs w:val="20"/>
                <w:color w:val="auto"/>
              </w:rPr>
            </w:pPr>
            <w:r>
              <w:rPr>
                <w:rFonts w:ascii="Calibri" w:cs="Calibri" w:eastAsia="Calibri" w:hAnsi="Calibri"/>
                <w:sz w:val="21"/>
                <w:szCs w:val="21"/>
                <w:color w:val="auto"/>
                <w:w w:val="98"/>
              </w:rPr>
              <w:t>publicação.</w:t>
            </w:r>
          </w:p>
        </w:tc>
        <w:tc>
          <w:tcPr>
            <w:tcW w:w="3060" w:type="dxa"/>
            <w:vAlign w:val="bottom"/>
          </w:tcPr>
          <w:p>
            <w:pPr>
              <w:spacing w:after="0"/>
              <w:rPr>
                <w:sz w:val="20"/>
                <w:szCs w:val="20"/>
                <w:color w:val="auto"/>
              </w:rPr>
            </w:pPr>
          </w:p>
        </w:tc>
        <w:tc>
          <w:tcPr>
            <w:tcW w:w="25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917"/>
        </w:trPr>
        <w:tc>
          <w:tcPr>
            <w:tcW w:w="2380" w:type="dxa"/>
            <w:vAlign w:val="bottom"/>
          </w:tcPr>
          <w:p>
            <w:pPr>
              <w:spacing w:after="0"/>
              <w:rPr>
                <w:sz w:val="24"/>
                <w:szCs w:val="24"/>
                <w:color w:val="auto"/>
              </w:rPr>
            </w:pPr>
          </w:p>
        </w:tc>
        <w:tc>
          <w:tcPr>
            <w:tcW w:w="3060" w:type="dxa"/>
            <w:vAlign w:val="bottom"/>
          </w:tcPr>
          <w:p>
            <w:pPr>
              <w:jc w:val="center"/>
              <w:spacing w:after="0"/>
              <w:rPr>
                <w:sz w:val="20"/>
                <w:szCs w:val="20"/>
                <w:color w:val="auto"/>
              </w:rPr>
            </w:pPr>
            <w:r>
              <w:rPr>
                <w:rFonts w:ascii="Calibri" w:cs="Calibri" w:eastAsia="Calibri" w:hAnsi="Calibri"/>
                <w:sz w:val="21"/>
                <w:szCs w:val="21"/>
                <w:b w:val="1"/>
                <w:bCs w:val="1"/>
                <w:color w:val="auto"/>
              </w:rPr>
              <w:t>UGR / SOLICITANTE</w:t>
            </w:r>
          </w:p>
        </w:tc>
        <w:tc>
          <w:tcPr>
            <w:tcW w:w="2560" w:type="dxa"/>
            <w:vAlign w:val="bottom"/>
          </w:tcPr>
          <w:p>
            <w:pPr>
              <w:jc w:val="center"/>
              <w:ind w:left="354"/>
              <w:spacing w:after="0"/>
              <w:rPr>
                <w:sz w:val="20"/>
                <w:szCs w:val="20"/>
                <w:color w:val="auto"/>
              </w:rPr>
            </w:pPr>
            <w:r>
              <w:rPr>
                <w:rFonts w:ascii="Calibri" w:cs="Calibri" w:eastAsia="Calibri" w:hAnsi="Calibri"/>
                <w:sz w:val="21"/>
                <w:szCs w:val="21"/>
                <w:b w:val="1"/>
                <w:bCs w:val="1"/>
                <w:color w:val="auto"/>
              </w:rPr>
              <w:t>CPC</w:t>
            </w:r>
          </w:p>
        </w:tc>
        <w:tc>
          <w:tcPr>
            <w:tcW w:w="0" w:type="dxa"/>
            <w:vAlign w:val="bottom"/>
          </w:tcPr>
          <w:p>
            <w:pPr>
              <w:spacing w:after="0"/>
              <w:rPr>
                <w:sz w:val="1"/>
                <w:szCs w:val="1"/>
                <w:color w:val="auto"/>
              </w:rPr>
            </w:pPr>
          </w:p>
        </w:tc>
      </w:tr>
      <w:tr>
        <w:trPr>
          <w:trHeight w:val="295"/>
        </w:trPr>
        <w:tc>
          <w:tcPr>
            <w:tcW w:w="2380" w:type="dxa"/>
            <w:vAlign w:val="bottom"/>
          </w:tcPr>
          <w:p>
            <w:pPr>
              <w:jc w:val="center"/>
              <w:ind w:right="414"/>
              <w:spacing w:after="0" w:line="231" w:lineRule="exact"/>
              <w:rPr>
                <w:sz w:val="20"/>
                <w:szCs w:val="20"/>
                <w:color w:val="auto"/>
              </w:rPr>
            </w:pPr>
            <w:r>
              <w:rPr>
                <w:rFonts w:ascii="Calibri" w:cs="Calibri" w:eastAsia="Calibri" w:hAnsi="Calibri"/>
                <w:sz w:val="21"/>
                <w:szCs w:val="21"/>
                <w:b w:val="1"/>
                <w:bCs w:val="1"/>
                <w:color w:val="auto"/>
              </w:rPr>
              <w:t>DIRCOF</w:t>
            </w:r>
          </w:p>
        </w:tc>
        <w:tc>
          <w:tcPr>
            <w:tcW w:w="3060" w:type="dxa"/>
            <w:vAlign w:val="bottom"/>
          </w:tcPr>
          <w:p>
            <w:pPr>
              <w:jc w:val="center"/>
              <w:spacing w:after="0"/>
              <w:rPr>
                <w:sz w:val="20"/>
                <w:szCs w:val="20"/>
                <w:color w:val="auto"/>
              </w:rPr>
            </w:pPr>
            <w:r>
              <w:rPr>
                <w:rFonts w:ascii="Calibri" w:cs="Calibri" w:eastAsia="Calibri" w:hAnsi="Calibri"/>
                <w:sz w:val="21"/>
                <w:szCs w:val="21"/>
                <w:color w:val="auto"/>
                <w:w w:val="99"/>
              </w:rPr>
              <w:t>Acompanha a execução</w:t>
            </w:r>
          </w:p>
        </w:tc>
        <w:tc>
          <w:tcPr>
            <w:tcW w:w="2560" w:type="dxa"/>
            <w:vAlign w:val="bottom"/>
          </w:tcPr>
          <w:p>
            <w:pPr>
              <w:jc w:val="center"/>
              <w:ind w:left="354"/>
              <w:spacing w:after="0"/>
              <w:rPr>
                <w:sz w:val="20"/>
                <w:szCs w:val="20"/>
                <w:color w:val="auto"/>
              </w:rPr>
            </w:pPr>
            <w:r>
              <w:rPr>
                <w:rFonts w:ascii="Calibri" w:cs="Calibri" w:eastAsia="Calibri" w:hAnsi="Calibri"/>
                <w:sz w:val="21"/>
                <w:szCs w:val="21"/>
                <w:color w:val="auto"/>
                <w:w w:val="99"/>
              </w:rPr>
              <w:t>Aguarda prestação de</w:t>
            </w:r>
          </w:p>
        </w:tc>
        <w:tc>
          <w:tcPr>
            <w:tcW w:w="0" w:type="dxa"/>
            <w:vAlign w:val="bottom"/>
          </w:tcPr>
          <w:p>
            <w:pPr>
              <w:spacing w:after="0"/>
              <w:rPr>
                <w:sz w:val="1"/>
                <w:szCs w:val="1"/>
                <w:color w:val="auto"/>
              </w:rPr>
            </w:pPr>
          </w:p>
        </w:tc>
      </w:tr>
      <w:tr>
        <w:trPr>
          <w:trHeight w:val="233"/>
        </w:trPr>
        <w:tc>
          <w:tcPr>
            <w:tcW w:w="2380" w:type="dxa"/>
            <w:vAlign w:val="bottom"/>
          </w:tcPr>
          <w:p>
            <w:pPr>
              <w:jc w:val="center"/>
              <w:ind w:right="414"/>
              <w:spacing w:after="0" w:line="232" w:lineRule="exact"/>
              <w:rPr>
                <w:sz w:val="20"/>
                <w:szCs w:val="20"/>
                <w:color w:val="auto"/>
              </w:rPr>
            </w:pPr>
            <w:r>
              <w:rPr>
                <w:rFonts w:ascii="Calibri" w:cs="Calibri" w:eastAsia="Calibri" w:hAnsi="Calibri"/>
                <w:sz w:val="21"/>
                <w:szCs w:val="21"/>
                <w:color w:val="auto"/>
                <w:w w:val="99"/>
              </w:rPr>
              <w:t>Descentralização de</w:t>
            </w:r>
          </w:p>
        </w:tc>
        <w:tc>
          <w:tcPr>
            <w:tcW w:w="3060" w:type="dxa"/>
            <w:vAlign w:val="bottom"/>
          </w:tcPr>
          <w:p>
            <w:pPr>
              <w:jc w:val="center"/>
              <w:spacing w:after="0" w:line="210" w:lineRule="exact"/>
              <w:rPr>
                <w:sz w:val="20"/>
                <w:szCs w:val="20"/>
                <w:color w:val="auto"/>
              </w:rPr>
            </w:pPr>
            <w:r>
              <w:rPr>
                <w:rFonts w:ascii="Calibri" w:cs="Calibri" w:eastAsia="Calibri" w:hAnsi="Calibri"/>
                <w:sz w:val="21"/>
                <w:szCs w:val="21"/>
                <w:color w:val="auto"/>
                <w:w w:val="99"/>
              </w:rPr>
              <w:t>do objeto da</w:t>
            </w:r>
          </w:p>
        </w:tc>
        <w:tc>
          <w:tcPr>
            <w:tcW w:w="2560" w:type="dxa"/>
            <w:vAlign w:val="bottom"/>
          </w:tcPr>
          <w:p>
            <w:pPr>
              <w:jc w:val="center"/>
              <w:ind w:left="334"/>
              <w:spacing w:after="0" w:line="232" w:lineRule="exact"/>
              <w:rPr>
                <w:sz w:val="20"/>
                <w:szCs w:val="20"/>
                <w:color w:val="auto"/>
              </w:rPr>
            </w:pPr>
            <w:r>
              <w:rPr>
                <w:rFonts w:ascii="Calibri" w:cs="Calibri" w:eastAsia="Calibri" w:hAnsi="Calibri"/>
                <w:sz w:val="21"/>
                <w:szCs w:val="21"/>
                <w:color w:val="auto"/>
                <w:w w:val="99"/>
              </w:rPr>
              <w:t>contas(comprovação de</w:t>
            </w:r>
          </w:p>
        </w:tc>
        <w:tc>
          <w:tcPr>
            <w:tcW w:w="0" w:type="dxa"/>
            <w:vAlign w:val="bottom"/>
          </w:tcPr>
          <w:p>
            <w:pPr>
              <w:spacing w:after="0"/>
              <w:rPr>
                <w:sz w:val="1"/>
                <w:szCs w:val="1"/>
                <w:color w:val="auto"/>
              </w:rPr>
            </w:pPr>
          </w:p>
        </w:tc>
      </w:tr>
      <w:tr>
        <w:trPr>
          <w:trHeight w:val="255"/>
        </w:trPr>
        <w:tc>
          <w:tcPr>
            <w:tcW w:w="2380" w:type="dxa"/>
            <w:vAlign w:val="bottom"/>
          </w:tcPr>
          <w:p>
            <w:pPr>
              <w:jc w:val="center"/>
              <w:ind w:right="414"/>
              <w:spacing w:after="0" w:line="254" w:lineRule="exact"/>
              <w:rPr>
                <w:sz w:val="20"/>
                <w:szCs w:val="20"/>
                <w:color w:val="auto"/>
              </w:rPr>
            </w:pPr>
            <w:r>
              <w:rPr>
                <w:rFonts w:ascii="Calibri" w:cs="Calibri" w:eastAsia="Calibri" w:hAnsi="Calibri"/>
                <w:sz w:val="21"/>
                <w:szCs w:val="21"/>
                <w:color w:val="auto"/>
                <w:w w:val="99"/>
              </w:rPr>
              <w:t>crédito orçamentário.</w:t>
            </w:r>
          </w:p>
        </w:tc>
        <w:tc>
          <w:tcPr>
            <w:tcW w:w="3060" w:type="dxa"/>
            <w:vAlign w:val="bottom"/>
          </w:tcPr>
          <w:p>
            <w:pPr>
              <w:jc w:val="center"/>
              <w:spacing w:after="0" w:line="210" w:lineRule="exact"/>
              <w:rPr>
                <w:sz w:val="20"/>
                <w:szCs w:val="20"/>
                <w:color w:val="auto"/>
              </w:rPr>
            </w:pPr>
            <w:r>
              <w:rPr>
                <w:rFonts w:ascii="Calibri" w:cs="Calibri" w:eastAsia="Calibri" w:hAnsi="Calibri"/>
                <w:sz w:val="21"/>
                <w:szCs w:val="21"/>
                <w:color w:val="auto"/>
              </w:rPr>
              <w:t>descentralização.</w:t>
            </w:r>
          </w:p>
        </w:tc>
        <w:tc>
          <w:tcPr>
            <w:tcW w:w="2560" w:type="dxa"/>
            <w:vAlign w:val="bottom"/>
          </w:tcPr>
          <w:p>
            <w:pPr>
              <w:jc w:val="center"/>
              <w:ind w:left="354"/>
              <w:spacing w:after="0" w:line="255" w:lineRule="exact"/>
              <w:rPr>
                <w:sz w:val="20"/>
                <w:szCs w:val="20"/>
                <w:color w:val="auto"/>
              </w:rPr>
            </w:pPr>
            <w:r>
              <w:rPr>
                <w:rFonts w:ascii="Calibri" w:cs="Calibri" w:eastAsia="Calibri" w:hAnsi="Calibri"/>
                <w:sz w:val="21"/>
                <w:szCs w:val="21"/>
                <w:color w:val="auto"/>
              </w:rPr>
              <w:t>cumprimento do objeto)</w:t>
            </w:r>
          </w:p>
        </w:tc>
        <w:tc>
          <w:tcPr>
            <w:tcW w:w="0" w:type="dxa"/>
            <w:vAlign w:val="bottom"/>
          </w:tcPr>
          <w:p>
            <w:pPr>
              <w:spacing w:after="0"/>
              <w:rPr>
                <w:sz w:val="1"/>
                <w:szCs w:val="1"/>
                <w:color w:val="auto"/>
              </w:rPr>
            </w:pPr>
          </w:p>
        </w:tc>
      </w:tr>
      <w:tr>
        <w:trPr>
          <w:trHeight w:val="230"/>
        </w:trPr>
        <w:tc>
          <w:tcPr>
            <w:tcW w:w="2380" w:type="dxa"/>
            <w:vAlign w:val="bottom"/>
          </w:tcPr>
          <w:p>
            <w:pPr>
              <w:spacing w:after="0"/>
              <w:rPr>
                <w:sz w:val="20"/>
                <w:szCs w:val="20"/>
                <w:color w:val="auto"/>
              </w:rPr>
            </w:pPr>
          </w:p>
        </w:tc>
        <w:tc>
          <w:tcPr>
            <w:tcW w:w="3060" w:type="dxa"/>
            <w:vAlign w:val="bottom"/>
          </w:tcPr>
          <w:p>
            <w:pPr>
              <w:spacing w:after="0"/>
              <w:rPr>
                <w:sz w:val="20"/>
                <w:szCs w:val="20"/>
                <w:color w:val="auto"/>
              </w:rPr>
            </w:pPr>
          </w:p>
        </w:tc>
        <w:tc>
          <w:tcPr>
            <w:tcW w:w="2560" w:type="dxa"/>
            <w:vAlign w:val="bottom"/>
          </w:tcPr>
          <w:p>
            <w:pPr>
              <w:jc w:val="center"/>
              <w:ind w:left="354"/>
              <w:spacing w:after="0" w:line="230" w:lineRule="exact"/>
              <w:rPr>
                <w:sz w:val="20"/>
                <w:szCs w:val="20"/>
                <w:color w:val="auto"/>
              </w:rPr>
            </w:pPr>
            <w:r>
              <w:rPr>
                <w:rFonts w:ascii="Calibri" w:cs="Calibri" w:eastAsia="Calibri" w:hAnsi="Calibri"/>
                <w:sz w:val="21"/>
                <w:szCs w:val="21"/>
                <w:color w:val="auto"/>
                <w:w w:val="99"/>
              </w:rPr>
              <w:t>da UGR solicitante.</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1391285</wp:posOffset>
            </wp:positionV>
            <wp:extent cx="5977890" cy="38100"/>
            <wp:wrapNone/>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102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1438910</wp:posOffset>
            </wp:positionV>
            <wp:extent cx="5977890" cy="8890"/>
            <wp:wrapNone/>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1025">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ind w:left="8940"/>
        <w:spacing w:after="0"/>
        <w:rPr>
          <w:sz w:val="20"/>
          <w:szCs w:val="20"/>
          <w:color w:val="auto"/>
        </w:rPr>
      </w:pPr>
      <w:r>
        <w:rPr>
          <w:rFonts w:ascii="Cambria" w:cs="Cambria" w:eastAsia="Cambria" w:hAnsi="Cambria"/>
          <w:sz w:val="24"/>
          <w:szCs w:val="24"/>
          <w:color w:val="auto"/>
        </w:rPr>
        <w:t>304</w:t>
      </w:r>
    </w:p>
    <w:p>
      <w:pPr>
        <w:sectPr>
          <w:pgSz w:w="11900" w:h="16838" w:orient="portrait"/>
          <w:cols w:equalWidth="0" w:num="1">
            <w:col w:w="9340"/>
          </w:cols>
          <w:pgMar w:left="144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102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6" w:lineRule="exact"/>
        <w:rPr>
          <w:sz w:val="20"/>
          <w:szCs w:val="20"/>
          <w:color w:val="auto"/>
        </w:rPr>
      </w:pPr>
    </w:p>
    <w:p>
      <w:pPr>
        <w:ind w:left="441" w:hanging="439"/>
        <w:spacing w:after="0" w:line="237" w:lineRule="auto"/>
        <w:tabs>
          <w:tab w:leader="none" w:pos="421" w:val="left"/>
        </w:tabs>
        <w:rPr>
          <w:sz w:val="20"/>
          <w:szCs w:val="20"/>
          <w:color w:val="auto"/>
        </w:rPr>
      </w:pPr>
      <w:r>
        <w:rPr>
          <w:rFonts w:ascii="Century" w:cs="Century" w:eastAsia="Century" w:hAnsi="Century"/>
          <w:sz w:val="30"/>
          <w:szCs w:val="30"/>
          <w:b w:val="1"/>
          <w:bCs w:val="1"/>
          <w:color w:val="auto"/>
        </w:rPr>
        <w:t>3</w:t>
        <w:tab/>
        <w:t>PROCEDIMENTO DE COMPRAS, CONTRATOS E LICITAÇÕES.</w:t>
      </w:r>
    </w:p>
    <w:p>
      <w:pPr>
        <w:spacing w:after="0" w:line="200" w:lineRule="exact"/>
        <w:rPr>
          <w:sz w:val="20"/>
          <w:szCs w:val="20"/>
          <w:color w:val="auto"/>
        </w:rPr>
      </w:pPr>
    </w:p>
    <w:p>
      <w:pPr>
        <w:spacing w:after="0" w:line="320" w:lineRule="exact"/>
        <w:rPr>
          <w:sz w:val="20"/>
          <w:szCs w:val="20"/>
          <w:color w:val="auto"/>
        </w:rPr>
      </w:pPr>
    </w:p>
    <w:p>
      <w:pPr>
        <w:ind w:left="1"/>
        <w:spacing w:after="0"/>
        <w:rPr>
          <w:sz w:val="20"/>
          <w:szCs w:val="20"/>
          <w:color w:val="auto"/>
        </w:rPr>
      </w:pPr>
      <w:r>
        <w:rPr>
          <w:rFonts w:ascii="Century" w:cs="Century" w:eastAsia="Century" w:hAnsi="Century"/>
          <w:sz w:val="28"/>
          <w:szCs w:val="28"/>
          <w:b w:val="1"/>
          <w:bCs w:val="1"/>
          <w:color w:val="auto"/>
        </w:rPr>
        <w:t>3.1  AQUISIÇÃO DE BENS</w:t>
      </w:r>
    </w:p>
    <w:p>
      <w:pPr>
        <w:spacing w:after="0" w:line="248" w:lineRule="exact"/>
        <w:rPr>
          <w:sz w:val="20"/>
          <w:szCs w:val="20"/>
          <w:color w:val="auto"/>
        </w:rPr>
      </w:pPr>
    </w:p>
    <w:p>
      <w:pPr>
        <w:ind w:left="1"/>
        <w:spacing w:after="0"/>
        <w:tabs>
          <w:tab w:leader="none" w:pos="701" w:val="left"/>
        </w:tabs>
        <w:rPr>
          <w:sz w:val="20"/>
          <w:szCs w:val="20"/>
          <w:color w:val="auto"/>
        </w:rPr>
      </w:pPr>
      <w:r>
        <w:rPr>
          <w:rFonts w:ascii="Century" w:cs="Century" w:eastAsia="Century" w:hAnsi="Century"/>
          <w:sz w:val="24"/>
          <w:szCs w:val="24"/>
          <w:b w:val="1"/>
          <w:bCs w:val="1"/>
          <w:color w:val="auto"/>
        </w:rPr>
        <w:t>3.1.1</w:t>
      </w:r>
      <w:r>
        <w:rPr>
          <w:sz w:val="20"/>
          <w:szCs w:val="20"/>
          <w:color w:val="auto"/>
        </w:rPr>
        <w:tab/>
      </w:r>
      <w:r>
        <w:rPr>
          <w:rFonts w:ascii="Century" w:cs="Century" w:eastAsia="Century" w:hAnsi="Century"/>
          <w:sz w:val="23"/>
          <w:szCs w:val="23"/>
          <w:b w:val="1"/>
          <w:bCs w:val="1"/>
          <w:color w:val="auto"/>
        </w:rPr>
        <w:t>AQUISIÇÃO DE BENS DE CONSUMO E PERMANENTE</w:t>
      </w:r>
    </w:p>
    <w:p>
      <w:pPr>
        <w:spacing w:after="0" w:line="333"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ASSUNTO: </w:t>
      </w:r>
      <w:r>
        <w:rPr>
          <w:rFonts w:ascii="Century" w:cs="Century" w:eastAsia="Century" w:hAnsi="Century"/>
          <w:sz w:val="24"/>
          <w:szCs w:val="24"/>
          <w:color w:val="auto"/>
        </w:rPr>
        <w:t>Aquisição de Bens de Consumo e Permanente.</w:t>
      </w:r>
    </w:p>
    <w:p>
      <w:pPr>
        <w:spacing w:after="0" w:line="290"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Lei nº 8.666/1993; Instrução Normativa Nº 017/UNIR/PRAD/2015</w:t>
      </w:r>
    </w:p>
    <w:p>
      <w:pPr>
        <w:spacing w:after="0" w:line="288"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3" w:lineRule="exact"/>
        <w:rPr>
          <w:sz w:val="20"/>
          <w:szCs w:val="20"/>
          <w:color w:val="auto"/>
        </w:rPr>
      </w:pPr>
    </w:p>
    <w:p>
      <w:pPr>
        <w:jc w:val="both"/>
        <w:ind w:left="561" w:hanging="561"/>
        <w:spacing w:after="0" w:line="238" w:lineRule="auto"/>
        <w:tabs>
          <w:tab w:leader="none" w:pos="561" w:val="left"/>
        </w:tabs>
        <w:numPr>
          <w:ilvl w:val="0"/>
          <w:numId w:val="394"/>
        </w:numPr>
        <w:rPr>
          <w:rFonts w:ascii="Century" w:cs="Century" w:eastAsia="Century" w:hAnsi="Century"/>
          <w:sz w:val="24"/>
          <w:szCs w:val="24"/>
          <w:color w:val="auto"/>
        </w:rPr>
      </w:pPr>
      <w:r>
        <w:rPr>
          <w:rFonts w:ascii="Century" w:cs="Century" w:eastAsia="Century" w:hAnsi="Century"/>
          <w:sz w:val="24"/>
          <w:szCs w:val="24"/>
          <w:b w:val="1"/>
          <w:bCs w:val="1"/>
          <w:color w:val="auto"/>
        </w:rPr>
        <w:t>UNIDADE REQUISITANTE</w:t>
      </w:r>
      <w:r>
        <w:rPr>
          <w:rFonts w:ascii="Century" w:cs="Century" w:eastAsia="Century" w:hAnsi="Century"/>
          <w:sz w:val="24"/>
          <w:szCs w:val="24"/>
          <w:color w:val="auto"/>
        </w:rPr>
        <w:t>- Motiva o pedido e elabora o Termo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Referência, juntando ao pedido 03 (três) cotações de preços e o Mapa Comparativo de preços (conforme modelo disponibilizado pela DCCL) e encaminha à DCCL para análise.</w:t>
      </w:r>
    </w:p>
    <w:p>
      <w:pPr>
        <w:spacing w:after="0" w:line="9" w:lineRule="exact"/>
        <w:rPr>
          <w:rFonts w:ascii="Century" w:cs="Century" w:eastAsia="Century" w:hAnsi="Century"/>
          <w:sz w:val="24"/>
          <w:szCs w:val="24"/>
          <w:color w:val="auto"/>
        </w:rPr>
      </w:pPr>
    </w:p>
    <w:p>
      <w:pPr>
        <w:jc w:val="both"/>
        <w:ind w:left="561" w:hanging="561"/>
        <w:spacing w:after="0" w:line="238" w:lineRule="auto"/>
        <w:tabs>
          <w:tab w:leader="none" w:pos="561" w:val="left"/>
        </w:tabs>
        <w:numPr>
          <w:ilvl w:val="0"/>
          <w:numId w:val="394"/>
        </w:numPr>
        <w:rPr>
          <w:rFonts w:ascii="Century" w:cs="Century" w:eastAsia="Century" w:hAnsi="Century"/>
          <w:sz w:val="24"/>
          <w:szCs w:val="24"/>
          <w:color w:val="auto"/>
        </w:rPr>
      </w:pPr>
      <w:r>
        <w:rPr>
          <w:rFonts w:ascii="Century" w:cs="Century" w:eastAsia="Century" w:hAnsi="Century"/>
          <w:sz w:val="24"/>
          <w:szCs w:val="24"/>
          <w:b w:val="1"/>
          <w:bCs w:val="1"/>
          <w:color w:val="auto"/>
        </w:rPr>
        <w:t>DCCL</w:t>
      </w:r>
      <w:r>
        <w:rPr>
          <w:rFonts w:ascii="Century" w:cs="Century" w:eastAsia="Century" w:hAnsi="Century"/>
          <w:sz w:val="24"/>
          <w:szCs w:val="24"/>
          <w:color w:val="auto"/>
        </w:rPr>
        <w:t>- Análise do Termo e demais documentos, conforme legislação vigente, se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favorável encaminha ao Ordenador de Despesa, se necessário ajustes/correções devolve a unidade requisitante para proceder às adequações.</w:t>
      </w:r>
    </w:p>
    <w:p>
      <w:pPr>
        <w:spacing w:after="0" w:line="8" w:lineRule="exact"/>
        <w:rPr>
          <w:rFonts w:ascii="Century" w:cs="Century" w:eastAsia="Century" w:hAnsi="Century"/>
          <w:sz w:val="24"/>
          <w:szCs w:val="24"/>
          <w:color w:val="auto"/>
        </w:rPr>
      </w:pPr>
    </w:p>
    <w:p>
      <w:pPr>
        <w:ind w:left="561" w:hanging="561"/>
        <w:spacing w:after="0" w:line="237" w:lineRule="auto"/>
        <w:tabs>
          <w:tab w:leader="none" w:pos="628" w:val="left"/>
        </w:tabs>
        <w:numPr>
          <w:ilvl w:val="0"/>
          <w:numId w:val="394"/>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PROPLAN- </w:t>
      </w:r>
      <w:r>
        <w:rPr>
          <w:rFonts w:ascii="Century" w:cs="Century" w:eastAsia="Century" w:hAnsi="Century"/>
          <w:sz w:val="24"/>
          <w:szCs w:val="24"/>
          <w:color w:val="auto"/>
        </w:rPr>
        <w:t>Homologa o Termo de Referência, autoriza a abertura de processo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para licitação e emite pré-empenho.</w:t>
      </w:r>
    </w:p>
    <w:p>
      <w:pPr>
        <w:spacing w:after="0" w:line="6" w:lineRule="exact"/>
        <w:rPr>
          <w:rFonts w:ascii="Century" w:cs="Century" w:eastAsia="Century" w:hAnsi="Century"/>
          <w:sz w:val="24"/>
          <w:szCs w:val="24"/>
          <w:color w:val="auto"/>
        </w:rPr>
      </w:pPr>
    </w:p>
    <w:p>
      <w:pPr>
        <w:ind w:left="561" w:hanging="561"/>
        <w:spacing w:after="0" w:line="238" w:lineRule="auto"/>
        <w:tabs>
          <w:tab w:leader="none" w:pos="628" w:val="left"/>
        </w:tabs>
        <w:numPr>
          <w:ilvl w:val="0"/>
          <w:numId w:val="394"/>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DCCL </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Enquadramento da despesa e elabora minuta de edital de licitação 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encaminha para parecer jurídico.</w:t>
      </w:r>
    </w:p>
    <w:p>
      <w:pPr>
        <w:spacing w:after="0" w:line="6" w:lineRule="exact"/>
        <w:rPr>
          <w:rFonts w:ascii="Century" w:cs="Century" w:eastAsia="Century" w:hAnsi="Century"/>
          <w:sz w:val="24"/>
          <w:szCs w:val="24"/>
          <w:color w:val="auto"/>
        </w:rPr>
      </w:pPr>
    </w:p>
    <w:p>
      <w:pPr>
        <w:ind w:left="561" w:hanging="561"/>
        <w:spacing w:after="0" w:line="237" w:lineRule="auto"/>
        <w:tabs>
          <w:tab w:leader="none" w:pos="561" w:val="left"/>
        </w:tabs>
        <w:numPr>
          <w:ilvl w:val="0"/>
          <w:numId w:val="394"/>
        </w:numPr>
        <w:rPr>
          <w:rFonts w:ascii="Century" w:cs="Century" w:eastAsia="Century" w:hAnsi="Century"/>
          <w:sz w:val="24"/>
          <w:szCs w:val="24"/>
          <w:color w:val="auto"/>
        </w:rPr>
      </w:pPr>
      <w:r>
        <w:rPr>
          <w:rFonts w:ascii="Century" w:cs="Century" w:eastAsia="Century" w:hAnsi="Century"/>
          <w:sz w:val="24"/>
          <w:szCs w:val="24"/>
          <w:b w:val="1"/>
          <w:bCs w:val="1"/>
          <w:color w:val="auto"/>
        </w:rPr>
        <w:t>PROJUR</w:t>
      </w:r>
      <w:r>
        <w:rPr>
          <w:rFonts w:ascii="Century" w:cs="Century" w:eastAsia="Century" w:hAnsi="Century"/>
          <w:sz w:val="24"/>
          <w:szCs w:val="24"/>
          <w:color w:val="auto"/>
        </w:rPr>
        <w:t>- Emite parecer e remete à DCCL para prosseguimento da licitação ou</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ajustes para adequação à legislação.</w:t>
      </w:r>
    </w:p>
    <w:p>
      <w:pPr>
        <w:ind w:left="561" w:hanging="561"/>
        <w:spacing w:after="0"/>
        <w:tabs>
          <w:tab w:leader="none" w:pos="561" w:val="left"/>
        </w:tabs>
        <w:numPr>
          <w:ilvl w:val="0"/>
          <w:numId w:val="394"/>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DCCL </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Prepara a licitação na modalidade correspondente.</w:t>
      </w:r>
    </w:p>
    <w:p>
      <w:pPr>
        <w:ind w:left="561" w:hanging="561"/>
        <w:spacing w:after="0"/>
        <w:tabs>
          <w:tab w:leader="none" w:pos="561" w:val="left"/>
        </w:tabs>
        <w:numPr>
          <w:ilvl w:val="0"/>
          <w:numId w:val="394"/>
        </w:numPr>
        <w:rPr>
          <w:rFonts w:ascii="Century" w:cs="Century" w:eastAsia="Century" w:hAnsi="Century"/>
          <w:sz w:val="24"/>
          <w:szCs w:val="24"/>
          <w:color w:val="auto"/>
        </w:rPr>
      </w:pPr>
      <w:r>
        <w:rPr>
          <w:rFonts w:ascii="Century" w:cs="Century" w:eastAsia="Century" w:hAnsi="Century"/>
          <w:sz w:val="24"/>
          <w:szCs w:val="24"/>
          <w:b w:val="1"/>
          <w:bCs w:val="1"/>
          <w:color w:val="auto"/>
        </w:rPr>
        <w:t>PROPLAN</w:t>
      </w:r>
      <w:r>
        <w:rPr>
          <w:rFonts w:ascii="Century" w:cs="Century" w:eastAsia="Century" w:hAnsi="Century"/>
          <w:sz w:val="24"/>
          <w:szCs w:val="24"/>
          <w:color w:val="auto"/>
        </w:rPr>
        <w:t>- Homologa a licitação.</w:t>
      </w:r>
    </w:p>
    <w:p>
      <w:pPr>
        <w:spacing w:after="0" w:line="1" w:lineRule="exact"/>
        <w:rPr>
          <w:rFonts w:ascii="Century" w:cs="Century" w:eastAsia="Century" w:hAnsi="Century"/>
          <w:sz w:val="24"/>
          <w:szCs w:val="24"/>
          <w:color w:val="auto"/>
        </w:rPr>
      </w:pPr>
    </w:p>
    <w:p>
      <w:pPr>
        <w:ind w:left="561" w:hanging="561"/>
        <w:spacing w:after="0"/>
        <w:tabs>
          <w:tab w:leader="none" w:pos="561" w:val="left"/>
        </w:tabs>
        <w:numPr>
          <w:ilvl w:val="0"/>
          <w:numId w:val="394"/>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DCCL/CCC- </w:t>
      </w:r>
      <w:r>
        <w:rPr>
          <w:rFonts w:ascii="Century" w:cs="Century" w:eastAsia="Century" w:hAnsi="Century"/>
          <w:sz w:val="24"/>
          <w:szCs w:val="24"/>
          <w:color w:val="auto"/>
        </w:rPr>
        <w:t>Formaliza Ata de Registro de Preços.</w:t>
      </w:r>
    </w:p>
    <w:p>
      <w:pPr>
        <w:ind w:left="561" w:hanging="561"/>
        <w:spacing w:after="0"/>
        <w:tabs>
          <w:tab w:leader="none" w:pos="561" w:val="left"/>
        </w:tabs>
        <w:numPr>
          <w:ilvl w:val="0"/>
          <w:numId w:val="394"/>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PROPLAN- </w:t>
      </w:r>
      <w:r>
        <w:rPr>
          <w:rFonts w:ascii="Century" w:cs="Century" w:eastAsia="Century" w:hAnsi="Century"/>
          <w:sz w:val="24"/>
          <w:szCs w:val="24"/>
          <w:color w:val="auto"/>
        </w:rPr>
        <w:t>Autoriza a emissão do empenho.</w:t>
      </w:r>
    </w:p>
    <w:p>
      <w:pPr>
        <w:ind w:left="561" w:hanging="561"/>
        <w:spacing w:after="0"/>
        <w:tabs>
          <w:tab w:leader="none" w:pos="561" w:val="left"/>
        </w:tabs>
        <w:numPr>
          <w:ilvl w:val="0"/>
          <w:numId w:val="394"/>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DIRCOF- </w:t>
      </w:r>
      <w:r>
        <w:rPr>
          <w:rFonts w:ascii="Century" w:cs="Century" w:eastAsia="Century" w:hAnsi="Century"/>
          <w:sz w:val="24"/>
          <w:szCs w:val="24"/>
          <w:color w:val="auto"/>
        </w:rPr>
        <w:t>Emite nota de empenho e despacha processo para trâmites internos.</w:t>
      </w:r>
    </w:p>
    <w:p>
      <w:pPr>
        <w:spacing w:after="0" w:line="4" w:lineRule="exact"/>
        <w:rPr>
          <w:rFonts w:ascii="Century" w:cs="Century" w:eastAsia="Century" w:hAnsi="Century"/>
          <w:sz w:val="24"/>
          <w:szCs w:val="24"/>
          <w:color w:val="auto"/>
        </w:rPr>
      </w:pPr>
    </w:p>
    <w:p>
      <w:pPr>
        <w:jc w:val="both"/>
        <w:ind w:left="561" w:hanging="561"/>
        <w:spacing w:after="0" w:line="238" w:lineRule="auto"/>
        <w:tabs>
          <w:tab w:leader="none" w:pos="561" w:val="left"/>
        </w:tabs>
        <w:numPr>
          <w:ilvl w:val="0"/>
          <w:numId w:val="394"/>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ALMOXARIFADO/PATRIMÔNIO- </w:t>
      </w:r>
      <w:r>
        <w:rPr>
          <w:rFonts w:ascii="Century" w:cs="Century" w:eastAsia="Century" w:hAnsi="Century"/>
          <w:sz w:val="24"/>
          <w:szCs w:val="24"/>
          <w:color w:val="auto"/>
        </w:rPr>
        <w:t>Encaminha a nota de empenho ao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fornecedor em formulário próprio conforme anexo I da IN 009/UNIR/PRAD/2014, recebe os bens e distribui a unidade requisitante, após entrega despacha processo para pagamento.</w:t>
      </w:r>
    </w:p>
    <w:p>
      <w:pPr>
        <w:spacing w:after="0" w:line="4" w:lineRule="exact"/>
        <w:rPr>
          <w:rFonts w:ascii="Century" w:cs="Century" w:eastAsia="Century" w:hAnsi="Century"/>
          <w:sz w:val="24"/>
          <w:szCs w:val="24"/>
          <w:color w:val="auto"/>
        </w:rPr>
      </w:pPr>
    </w:p>
    <w:p>
      <w:pPr>
        <w:ind w:left="561" w:hanging="561"/>
        <w:spacing w:after="0"/>
        <w:tabs>
          <w:tab w:leader="none" w:pos="561" w:val="left"/>
        </w:tabs>
        <w:numPr>
          <w:ilvl w:val="0"/>
          <w:numId w:val="394"/>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PROPLAN- </w:t>
      </w:r>
      <w:r>
        <w:rPr>
          <w:rFonts w:ascii="Century" w:cs="Century" w:eastAsia="Century" w:hAnsi="Century"/>
          <w:sz w:val="24"/>
          <w:szCs w:val="24"/>
          <w:color w:val="auto"/>
        </w:rPr>
        <w:t>Autoriza pagamento.</w:t>
      </w:r>
    </w:p>
    <w:p>
      <w:pPr>
        <w:ind w:left="561" w:hanging="561"/>
        <w:spacing w:after="0"/>
        <w:tabs>
          <w:tab w:leader="none" w:pos="561" w:val="left"/>
        </w:tabs>
        <w:numPr>
          <w:ilvl w:val="0"/>
          <w:numId w:val="394"/>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DIRCOF- </w:t>
      </w:r>
      <w:r>
        <w:rPr>
          <w:rFonts w:ascii="Century" w:cs="Century" w:eastAsia="Century" w:hAnsi="Century"/>
          <w:sz w:val="24"/>
          <w:szCs w:val="24"/>
          <w:color w:val="auto"/>
        </w:rPr>
        <w:t>Pagamento e arquivamento do processo.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1301115</wp:posOffset>
            </wp:positionV>
            <wp:extent cx="5977890" cy="38100"/>
            <wp:wrapNone/>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102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1348740</wp:posOffset>
            </wp:positionV>
            <wp:extent cx="5977890" cy="8890"/>
            <wp:wrapNone/>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1028">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305</w:t>
      </w:r>
    </w:p>
    <w:p>
      <w:pPr>
        <w:sectPr>
          <w:pgSz w:w="11900" w:h="16838" w:orient="portrait"/>
          <w:cols w:equalWidth="0" w:num="1">
            <w:col w:w="9361"/>
          </w:cols>
          <w:pgMar w:left="1419"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102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60"/>
        <w:spacing w:after="0"/>
        <w:rPr>
          <w:sz w:val="20"/>
          <w:szCs w:val="20"/>
          <w:color w:val="auto"/>
        </w:rPr>
      </w:pPr>
      <w:r>
        <w:rPr>
          <w:rFonts w:ascii="Century" w:cs="Century" w:eastAsia="Century" w:hAnsi="Century"/>
          <w:sz w:val="24"/>
          <w:szCs w:val="24"/>
          <w:b w:val="1"/>
          <w:bCs w:val="1"/>
          <w:color w:val="auto"/>
        </w:rPr>
        <w:t>PROCEDIMENTO 71 - AQUISIÇÃO DE BENS DE CONSUMO E PERMANENTE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13970</wp:posOffset>
            </wp:positionH>
            <wp:positionV relativeFrom="paragraph">
              <wp:posOffset>293370</wp:posOffset>
            </wp:positionV>
            <wp:extent cx="5870575" cy="6610985"/>
            <wp:wrapNone/>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1030">
                      <a:extLst>
                        <a:ext uri="{28A0092B-C50C-407E-A947-70E740481C1C}"/>
                      </a:extLst>
                    </a:blip>
                    <a:srcRect/>
                    <a:stretch>
                      <a:fillRect/>
                    </a:stretch>
                  </pic:blipFill>
                  <pic:spPr bwMode="auto">
                    <a:xfrm>
                      <a:off x="0" y="0"/>
                      <a:ext cx="5870575" cy="6610985"/>
                    </a:xfrm>
                    <a:prstGeom prst="rect">
                      <a:avLst/>
                    </a:prstGeom>
                    <a:noFill/>
                  </pic:spPr>
                </pic:pic>
              </a:graphicData>
            </a:graphic>
          </wp:anchor>
        </w:drawing>
      </w:r>
    </w:p>
    <w:p>
      <w:pPr>
        <w:sectPr>
          <w:pgSz w:w="11900" w:h="16838" w:orient="portrait"/>
          <w:cols w:equalWidth="0" w:num="1">
            <w:col w:w="9340"/>
          </w:cols>
          <w:pgMar w:left="1440" w:top="961" w:right="112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center"/>
        <w:ind w:left="80"/>
        <w:spacing w:after="0"/>
        <w:rPr>
          <w:sz w:val="20"/>
          <w:szCs w:val="20"/>
          <w:color w:val="auto"/>
        </w:rPr>
      </w:pPr>
      <w:r>
        <w:rPr>
          <w:rFonts w:ascii="Calibri" w:cs="Calibri" w:eastAsia="Calibri" w:hAnsi="Calibri"/>
          <w:sz w:val="21"/>
          <w:szCs w:val="21"/>
          <w:b w:val="1"/>
          <w:bCs w:val="1"/>
          <w:color w:val="auto"/>
        </w:rPr>
        <w:t>UNIDADE REQUISITANTE</w:t>
      </w:r>
    </w:p>
    <w:p>
      <w:pPr>
        <w:spacing w:after="0" w:line="67" w:lineRule="exact"/>
        <w:rPr>
          <w:sz w:val="20"/>
          <w:szCs w:val="20"/>
          <w:color w:val="auto"/>
        </w:rPr>
      </w:pPr>
    </w:p>
    <w:p>
      <w:pPr>
        <w:jc w:val="center"/>
        <w:ind w:left="80"/>
        <w:spacing w:after="0"/>
        <w:rPr>
          <w:sz w:val="20"/>
          <w:szCs w:val="20"/>
          <w:color w:val="auto"/>
        </w:rPr>
      </w:pPr>
      <w:r>
        <w:rPr>
          <w:rFonts w:ascii="Calibri" w:cs="Calibri" w:eastAsia="Calibri" w:hAnsi="Calibri"/>
          <w:sz w:val="22"/>
          <w:szCs w:val="22"/>
          <w:color w:val="auto"/>
        </w:rPr>
        <w:t>Solicita a compra ,</w:t>
      </w:r>
    </w:p>
    <w:p>
      <w:pPr>
        <w:spacing w:after="0" w:line="23" w:lineRule="exact"/>
        <w:rPr>
          <w:sz w:val="20"/>
          <w:szCs w:val="20"/>
          <w:color w:val="auto"/>
        </w:rPr>
      </w:pPr>
    </w:p>
    <w:p>
      <w:pPr>
        <w:jc w:val="center"/>
        <w:ind w:left="80" w:right="220"/>
        <w:spacing w:after="0" w:line="211" w:lineRule="auto"/>
        <w:rPr>
          <w:sz w:val="20"/>
          <w:szCs w:val="20"/>
          <w:color w:val="auto"/>
        </w:rPr>
      </w:pPr>
      <w:r>
        <w:rPr>
          <w:rFonts w:ascii="Calibri" w:cs="Calibri" w:eastAsia="Calibri" w:hAnsi="Calibri"/>
          <w:sz w:val="22"/>
          <w:szCs w:val="22"/>
          <w:color w:val="auto"/>
        </w:rPr>
        <w:t>juntamente com Termo de Referência ,Pesquisa de preços e demais documentos.</w:t>
      </w: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ind w:left="960"/>
        <w:spacing w:after="0"/>
        <w:rPr>
          <w:sz w:val="20"/>
          <w:szCs w:val="20"/>
          <w:color w:val="auto"/>
        </w:rPr>
      </w:pPr>
      <w:r>
        <w:rPr>
          <w:rFonts w:ascii="Calibri" w:cs="Calibri" w:eastAsia="Calibri" w:hAnsi="Calibri"/>
          <w:sz w:val="21"/>
          <w:szCs w:val="21"/>
          <w:b w:val="1"/>
          <w:bCs w:val="1"/>
          <w:color w:val="auto"/>
        </w:rPr>
        <w:t>DCCL/CCC</w:t>
      </w:r>
    </w:p>
    <w:p>
      <w:pPr>
        <w:spacing w:after="0" w:line="109" w:lineRule="exact"/>
        <w:rPr>
          <w:sz w:val="20"/>
          <w:szCs w:val="20"/>
          <w:color w:val="auto"/>
        </w:rPr>
      </w:pPr>
    </w:p>
    <w:p>
      <w:pPr>
        <w:jc w:val="center"/>
        <w:ind w:left="80" w:right="260"/>
        <w:spacing w:after="0" w:line="211" w:lineRule="auto"/>
        <w:rPr>
          <w:sz w:val="20"/>
          <w:szCs w:val="20"/>
          <w:color w:val="auto"/>
        </w:rPr>
      </w:pPr>
      <w:r>
        <w:rPr>
          <w:rFonts w:ascii="Calibri" w:cs="Calibri" w:eastAsia="Calibri" w:hAnsi="Calibri"/>
          <w:sz w:val="21"/>
          <w:szCs w:val="21"/>
          <w:color w:val="auto"/>
        </w:rPr>
        <w:t>Enquadramento da despesa e elaboração da minuta do Edital de Licitação.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ind w:left="960"/>
        <w:spacing w:after="0"/>
        <w:rPr>
          <w:sz w:val="20"/>
          <w:szCs w:val="20"/>
          <w:color w:val="auto"/>
        </w:rPr>
      </w:pPr>
      <w:r>
        <w:rPr>
          <w:rFonts w:ascii="Calibri" w:cs="Calibri" w:eastAsia="Calibri" w:hAnsi="Calibri"/>
          <w:sz w:val="21"/>
          <w:szCs w:val="21"/>
          <w:b w:val="1"/>
          <w:bCs w:val="1"/>
          <w:color w:val="auto"/>
        </w:rPr>
        <w:t>PROPLAN</w:t>
      </w:r>
    </w:p>
    <w:p>
      <w:pPr>
        <w:spacing w:after="0" w:line="63" w:lineRule="exact"/>
        <w:rPr>
          <w:sz w:val="20"/>
          <w:szCs w:val="20"/>
          <w:color w:val="auto"/>
        </w:rPr>
      </w:pPr>
    </w:p>
    <w:p>
      <w:pPr>
        <w:ind w:left="420"/>
        <w:spacing w:after="0"/>
        <w:rPr>
          <w:sz w:val="20"/>
          <w:szCs w:val="20"/>
          <w:color w:val="auto"/>
        </w:rPr>
      </w:pPr>
      <w:r>
        <w:rPr>
          <w:rFonts w:ascii="Calibri" w:cs="Calibri" w:eastAsia="Calibri" w:hAnsi="Calibri"/>
          <w:sz w:val="21"/>
          <w:szCs w:val="21"/>
          <w:color w:val="auto"/>
        </w:rPr>
        <w:t>Ordenador de despesa</w:t>
      </w:r>
    </w:p>
    <w:p>
      <w:pPr>
        <w:ind w:left="560"/>
        <w:spacing w:after="0" w:line="215" w:lineRule="auto"/>
        <w:rPr>
          <w:sz w:val="20"/>
          <w:szCs w:val="20"/>
          <w:color w:val="auto"/>
        </w:rPr>
      </w:pPr>
      <w:r>
        <w:rPr>
          <w:rFonts w:ascii="Calibri" w:cs="Calibri" w:eastAsia="Calibri" w:hAnsi="Calibri"/>
          <w:sz w:val="21"/>
          <w:szCs w:val="21"/>
          <w:color w:val="auto"/>
        </w:rPr>
        <w:t>homologa licitação</w:t>
      </w:r>
      <w:r>
        <w:rPr>
          <w:rFonts w:ascii="Calibri" w:cs="Calibri" w:eastAsia="Calibri" w:hAnsi="Calibri"/>
          <w:sz w:val="21"/>
          <w:szCs w:val="21"/>
          <w:b w:val="1"/>
          <w:bCs w:val="1"/>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center"/>
        <w:ind w:left="80"/>
        <w:spacing w:after="0"/>
        <w:rPr>
          <w:sz w:val="20"/>
          <w:szCs w:val="20"/>
          <w:color w:val="auto"/>
        </w:rPr>
      </w:pPr>
      <w:r>
        <w:rPr>
          <w:rFonts w:ascii="Calibri" w:cs="Calibri" w:eastAsia="Calibri" w:hAnsi="Calibri"/>
          <w:sz w:val="21"/>
          <w:szCs w:val="21"/>
          <w:b w:val="1"/>
          <w:bCs w:val="1"/>
          <w:color w:val="auto"/>
        </w:rPr>
        <w:t>DIRCOF</w:t>
      </w:r>
    </w:p>
    <w:p>
      <w:pPr>
        <w:spacing w:after="0" w:line="109" w:lineRule="exact"/>
        <w:rPr>
          <w:sz w:val="20"/>
          <w:szCs w:val="20"/>
          <w:color w:val="auto"/>
        </w:rPr>
      </w:pPr>
    </w:p>
    <w:p>
      <w:pPr>
        <w:jc w:val="both"/>
        <w:ind w:left="360" w:right="200" w:hanging="78"/>
        <w:spacing w:after="0" w:line="210" w:lineRule="auto"/>
        <w:rPr>
          <w:sz w:val="20"/>
          <w:szCs w:val="20"/>
          <w:color w:val="auto"/>
        </w:rPr>
      </w:pPr>
      <w:r>
        <w:rPr>
          <w:rFonts w:ascii="Calibri" w:cs="Calibri" w:eastAsia="Calibri" w:hAnsi="Calibri"/>
          <w:sz w:val="21"/>
          <w:szCs w:val="21"/>
          <w:color w:val="auto"/>
        </w:rPr>
        <w:t>Emite nota de empenho e despacha processo para recebimento dos bens.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1180"/>
        <w:spacing w:after="0"/>
        <w:rPr>
          <w:sz w:val="20"/>
          <w:szCs w:val="20"/>
          <w:color w:val="auto"/>
        </w:rPr>
      </w:pPr>
      <w:r>
        <w:rPr>
          <w:rFonts w:ascii="Calibri" w:cs="Calibri" w:eastAsia="Calibri" w:hAnsi="Calibri"/>
          <w:sz w:val="21"/>
          <w:szCs w:val="21"/>
          <w:b w:val="1"/>
          <w:bCs w:val="1"/>
          <w:color w:val="auto"/>
        </w:rPr>
        <w:t>DIRCOF</w:t>
      </w:r>
    </w:p>
    <w:p>
      <w:pPr>
        <w:spacing w:after="0" w:line="63" w:lineRule="exact"/>
        <w:rPr>
          <w:sz w:val="20"/>
          <w:szCs w:val="20"/>
          <w:color w:val="auto"/>
        </w:rPr>
      </w:pPr>
    </w:p>
    <w:p>
      <w:pPr>
        <w:ind w:left="320"/>
        <w:spacing w:after="0"/>
        <w:rPr>
          <w:sz w:val="20"/>
          <w:szCs w:val="20"/>
          <w:color w:val="auto"/>
        </w:rPr>
      </w:pPr>
      <w:r>
        <w:rPr>
          <w:rFonts w:ascii="Calibri" w:cs="Calibri" w:eastAsia="Calibri" w:hAnsi="Calibri"/>
          <w:sz w:val="21"/>
          <w:szCs w:val="21"/>
          <w:color w:val="auto"/>
        </w:rPr>
        <w:t>Pagamento e arquivamento</w:t>
      </w:r>
    </w:p>
    <w:p>
      <w:pPr>
        <w:ind w:left="1100"/>
        <w:spacing w:after="0" w:line="215" w:lineRule="auto"/>
        <w:rPr>
          <w:sz w:val="20"/>
          <w:szCs w:val="20"/>
          <w:color w:val="auto"/>
        </w:rPr>
      </w:pPr>
      <w:r>
        <w:rPr>
          <w:rFonts w:ascii="Calibri" w:cs="Calibri" w:eastAsia="Calibri" w:hAnsi="Calibri"/>
          <w:sz w:val="21"/>
          <w:szCs w:val="21"/>
          <w:color w:val="auto"/>
        </w:rPr>
        <w:t>processo</w:t>
      </w:r>
      <w:r>
        <w:rPr>
          <w:rFonts w:ascii="Calibri" w:cs="Calibri" w:eastAsia="Calibri" w:hAnsi="Calibri"/>
          <w:sz w:val="21"/>
          <w:szCs w:val="21"/>
          <w:b w:val="1"/>
          <w:bCs w:val="1"/>
          <w:color w:val="auto"/>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90" w:lineRule="exact"/>
        <w:rPr>
          <w:sz w:val="20"/>
          <w:szCs w:val="20"/>
          <w:color w:val="auto"/>
        </w:rPr>
      </w:pPr>
    </w:p>
    <w:p>
      <w:pPr>
        <w:jc w:val="center"/>
        <w:ind w:right="40"/>
        <w:spacing w:after="0"/>
        <w:rPr>
          <w:sz w:val="20"/>
          <w:szCs w:val="20"/>
          <w:color w:val="auto"/>
        </w:rPr>
      </w:pPr>
      <w:r>
        <w:rPr>
          <w:rFonts w:ascii="Calibri" w:cs="Calibri" w:eastAsia="Calibri" w:hAnsi="Calibri"/>
          <w:sz w:val="22"/>
          <w:szCs w:val="22"/>
          <w:b w:val="1"/>
          <w:bCs w:val="1"/>
          <w:color w:val="auto"/>
        </w:rPr>
        <w:t>DCCL</w:t>
      </w:r>
    </w:p>
    <w:p>
      <w:pPr>
        <w:spacing w:after="0" w:line="116" w:lineRule="exact"/>
        <w:rPr>
          <w:sz w:val="20"/>
          <w:szCs w:val="20"/>
          <w:color w:val="auto"/>
        </w:rPr>
      </w:pPr>
    </w:p>
    <w:p>
      <w:pPr>
        <w:jc w:val="center"/>
        <w:ind w:right="40"/>
        <w:spacing w:after="0" w:line="212" w:lineRule="auto"/>
        <w:rPr>
          <w:sz w:val="20"/>
          <w:szCs w:val="20"/>
          <w:color w:val="auto"/>
        </w:rPr>
      </w:pPr>
      <w:r>
        <w:rPr>
          <w:rFonts w:ascii="Calibri" w:cs="Calibri" w:eastAsia="Calibri" w:hAnsi="Calibri"/>
          <w:sz w:val="21"/>
          <w:szCs w:val="21"/>
          <w:color w:val="auto"/>
        </w:rPr>
        <w:t>Análise técnica e emite parecer, se favorável encaminha ao ordenador de despesa, se desfavorável devolve pedido ao requisitante para ajustes.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jc w:val="center"/>
        <w:ind w:right="40"/>
        <w:spacing w:after="0"/>
        <w:rPr>
          <w:sz w:val="20"/>
          <w:szCs w:val="20"/>
          <w:color w:val="auto"/>
        </w:rPr>
      </w:pPr>
      <w:r>
        <w:rPr>
          <w:rFonts w:ascii="Calibri" w:cs="Calibri" w:eastAsia="Calibri" w:hAnsi="Calibri"/>
          <w:sz w:val="21"/>
          <w:szCs w:val="21"/>
          <w:b w:val="1"/>
          <w:bCs w:val="1"/>
          <w:color w:val="auto"/>
        </w:rPr>
        <w:t>PROJUR</w:t>
      </w:r>
    </w:p>
    <w:p>
      <w:pPr>
        <w:spacing w:after="0" w:line="63" w:lineRule="exact"/>
        <w:rPr>
          <w:sz w:val="20"/>
          <w:szCs w:val="20"/>
          <w:color w:val="auto"/>
        </w:rPr>
      </w:pPr>
    </w:p>
    <w:p>
      <w:pPr>
        <w:jc w:val="center"/>
        <w:ind w:right="40"/>
        <w:spacing w:after="0"/>
        <w:rPr>
          <w:sz w:val="20"/>
          <w:szCs w:val="20"/>
          <w:color w:val="auto"/>
        </w:rPr>
      </w:pPr>
      <w:r>
        <w:rPr>
          <w:rFonts w:ascii="Calibri" w:cs="Calibri" w:eastAsia="Calibri" w:hAnsi="Calibri"/>
          <w:sz w:val="21"/>
          <w:szCs w:val="21"/>
          <w:color w:val="auto"/>
        </w:rPr>
        <w:t>Análise e aprovação do Edital</w:t>
      </w:r>
      <w:r>
        <w:rPr>
          <w:rFonts w:ascii="Calibri" w:cs="Calibri" w:eastAsia="Calibri" w:hAnsi="Calibri"/>
          <w:sz w:val="21"/>
          <w:szCs w:val="21"/>
          <w:b w:val="1"/>
          <w:bCs w:val="1"/>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ind w:left="840"/>
        <w:spacing w:after="0"/>
        <w:rPr>
          <w:sz w:val="20"/>
          <w:szCs w:val="20"/>
          <w:color w:val="auto"/>
        </w:rPr>
      </w:pPr>
      <w:r>
        <w:rPr>
          <w:rFonts w:ascii="Calibri" w:cs="Calibri" w:eastAsia="Calibri" w:hAnsi="Calibri"/>
          <w:sz w:val="21"/>
          <w:szCs w:val="21"/>
          <w:b w:val="1"/>
          <w:bCs w:val="1"/>
          <w:color w:val="auto"/>
        </w:rPr>
        <w:t>DCCL/CCC</w:t>
      </w:r>
    </w:p>
    <w:p>
      <w:pPr>
        <w:spacing w:after="0" w:line="63" w:lineRule="exact"/>
        <w:rPr>
          <w:sz w:val="20"/>
          <w:szCs w:val="20"/>
          <w:color w:val="auto"/>
        </w:rPr>
      </w:pPr>
    </w:p>
    <w:p>
      <w:pPr>
        <w:ind w:left="60"/>
        <w:spacing w:after="0"/>
        <w:rPr>
          <w:sz w:val="20"/>
          <w:szCs w:val="20"/>
          <w:color w:val="auto"/>
        </w:rPr>
      </w:pPr>
      <w:r>
        <w:rPr>
          <w:rFonts w:ascii="Calibri" w:cs="Calibri" w:eastAsia="Calibri" w:hAnsi="Calibri"/>
          <w:sz w:val="21"/>
          <w:szCs w:val="21"/>
          <w:color w:val="auto"/>
        </w:rPr>
        <w:t>Formaliza Ata de Registro de</w:t>
      </w:r>
    </w:p>
    <w:p>
      <w:pPr>
        <w:jc w:val="center"/>
        <w:ind w:right="40"/>
        <w:spacing w:after="0" w:line="215" w:lineRule="auto"/>
        <w:rPr>
          <w:sz w:val="20"/>
          <w:szCs w:val="20"/>
          <w:color w:val="auto"/>
        </w:rPr>
      </w:pPr>
      <w:r>
        <w:rPr>
          <w:rFonts w:ascii="Calibri" w:cs="Calibri" w:eastAsia="Calibri" w:hAnsi="Calibri"/>
          <w:sz w:val="21"/>
          <w:szCs w:val="21"/>
          <w:color w:val="auto"/>
        </w:rPr>
        <w:t>Preços (se for o caso).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jc w:val="center"/>
        <w:ind w:right="40"/>
        <w:spacing w:after="0"/>
        <w:rPr>
          <w:sz w:val="20"/>
          <w:szCs w:val="20"/>
          <w:color w:val="auto"/>
        </w:rPr>
      </w:pPr>
      <w:r>
        <w:rPr>
          <w:rFonts w:ascii="Calibri" w:cs="Calibri" w:eastAsia="Calibri" w:hAnsi="Calibri"/>
          <w:sz w:val="21"/>
          <w:szCs w:val="21"/>
          <w:b w:val="1"/>
          <w:bCs w:val="1"/>
          <w:color w:val="auto"/>
        </w:rPr>
        <w:t>COORD. DE ALMOXARIFADO</w:t>
      </w:r>
    </w:p>
    <w:p>
      <w:pPr>
        <w:jc w:val="center"/>
        <w:ind w:right="40"/>
        <w:spacing w:after="0" w:line="215" w:lineRule="auto"/>
        <w:rPr>
          <w:sz w:val="20"/>
          <w:szCs w:val="20"/>
          <w:color w:val="auto"/>
        </w:rPr>
      </w:pPr>
      <w:r>
        <w:rPr>
          <w:rFonts w:ascii="Calibri" w:cs="Calibri" w:eastAsia="Calibri" w:hAnsi="Calibri"/>
          <w:sz w:val="21"/>
          <w:szCs w:val="21"/>
          <w:b w:val="1"/>
          <w:bCs w:val="1"/>
          <w:color w:val="auto"/>
        </w:rPr>
        <w:t>OU PATRIMÔNIO</w:t>
      </w:r>
    </w:p>
    <w:p>
      <w:pPr>
        <w:spacing w:after="0" w:line="110" w:lineRule="exact"/>
        <w:rPr>
          <w:sz w:val="20"/>
          <w:szCs w:val="20"/>
          <w:color w:val="auto"/>
        </w:rPr>
      </w:pPr>
    </w:p>
    <w:p>
      <w:pPr>
        <w:jc w:val="center"/>
        <w:ind w:right="40"/>
        <w:spacing w:after="0" w:line="212" w:lineRule="auto"/>
        <w:rPr>
          <w:sz w:val="20"/>
          <w:szCs w:val="20"/>
          <w:color w:val="auto"/>
        </w:rPr>
      </w:pPr>
      <w:r>
        <w:rPr>
          <w:rFonts w:ascii="Calibri" w:cs="Calibri" w:eastAsia="Calibri" w:hAnsi="Calibri"/>
          <w:sz w:val="21"/>
          <w:szCs w:val="21"/>
          <w:color w:val="auto"/>
        </w:rPr>
        <w:t>Entrega empenho ao fornecedor via ofício e recebe materiais para distribuição na unidade requisitante</w:t>
      </w:r>
      <w:r>
        <w:rPr>
          <w:rFonts w:ascii="Calibri" w:cs="Calibri" w:eastAsia="Calibri" w:hAnsi="Calibri"/>
          <w:sz w:val="21"/>
          <w:szCs w:val="21"/>
          <w:b w:val="1"/>
          <w:bCs w:val="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-2088515</wp:posOffset>
            </wp:positionH>
            <wp:positionV relativeFrom="paragraph">
              <wp:posOffset>2675890</wp:posOffset>
            </wp:positionV>
            <wp:extent cx="5977890" cy="38100"/>
            <wp:wrapNone/>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1031">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-2088515</wp:posOffset>
            </wp:positionH>
            <wp:positionV relativeFrom="paragraph">
              <wp:posOffset>2722880</wp:posOffset>
            </wp:positionV>
            <wp:extent cx="5977890" cy="8890"/>
            <wp:wrapNone/>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1032">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ind w:left="780"/>
        <w:spacing w:after="0"/>
        <w:rPr>
          <w:sz w:val="20"/>
          <w:szCs w:val="20"/>
          <w:color w:val="auto"/>
        </w:rPr>
      </w:pPr>
      <w:r>
        <w:rPr>
          <w:rFonts w:ascii="Calibri" w:cs="Calibri" w:eastAsia="Calibri" w:hAnsi="Calibri"/>
          <w:sz w:val="22"/>
          <w:szCs w:val="22"/>
          <w:b w:val="1"/>
          <w:bCs w:val="1"/>
          <w:color w:val="auto"/>
        </w:rPr>
        <w:t>PROPLAN</w:t>
      </w:r>
    </w:p>
    <w:p>
      <w:pPr>
        <w:spacing w:after="0" w:line="67" w:lineRule="exact"/>
        <w:rPr>
          <w:sz w:val="20"/>
          <w:szCs w:val="20"/>
          <w:color w:val="auto"/>
        </w:rPr>
      </w:pPr>
    </w:p>
    <w:p>
      <w:pPr>
        <w:ind w:left="420"/>
        <w:spacing w:after="0"/>
        <w:rPr>
          <w:sz w:val="20"/>
          <w:szCs w:val="20"/>
          <w:color w:val="auto"/>
        </w:rPr>
      </w:pPr>
      <w:r>
        <w:rPr>
          <w:rFonts w:ascii="Calibri" w:cs="Calibri" w:eastAsia="Calibri" w:hAnsi="Calibri"/>
          <w:sz w:val="22"/>
          <w:szCs w:val="22"/>
          <w:color w:val="auto"/>
        </w:rPr>
        <w:t>Aprova Termo de</w:t>
      </w:r>
    </w:p>
    <w:p>
      <w:pPr>
        <w:jc w:val="center"/>
        <w:ind w:right="340"/>
        <w:spacing w:after="0" w:line="216" w:lineRule="auto"/>
        <w:rPr>
          <w:sz w:val="20"/>
          <w:szCs w:val="20"/>
          <w:color w:val="auto"/>
        </w:rPr>
      </w:pPr>
      <w:r>
        <w:rPr>
          <w:rFonts w:ascii="Calibri" w:cs="Calibri" w:eastAsia="Calibri" w:hAnsi="Calibri"/>
          <w:sz w:val="22"/>
          <w:szCs w:val="22"/>
          <w:color w:val="auto"/>
        </w:rPr>
        <w:t>Referência, autua processo</w:t>
      </w:r>
    </w:p>
    <w:p>
      <w:pPr>
        <w:jc w:val="center"/>
        <w:ind w:right="320"/>
        <w:spacing w:after="0" w:line="215" w:lineRule="auto"/>
        <w:rPr>
          <w:sz w:val="20"/>
          <w:szCs w:val="20"/>
          <w:color w:val="auto"/>
        </w:rPr>
      </w:pPr>
      <w:r>
        <w:rPr>
          <w:rFonts w:ascii="Calibri" w:cs="Calibri" w:eastAsia="Calibri" w:hAnsi="Calibri"/>
          <w:sz w:val="22"/>
          <w:szCs w:val="22"/>
          <w:color w:val="auto"/>
        </w:rPr>
        <w:t>e emite pré-empenho.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ind w:left="1000"/>
        <w:spacing w:after="0"/>
        <w:rPr>
          <w:sz w:val="20"/>
          <w:szCs w:val="20"/>
          <w:color w:val="auto"/>
        </w:rPr>
      </w:pPr>
      <w:r>
        <w:rPr>
          <w:rFonts w:ascii="Calibri" w:cs="Calibri" w:eastAsia="Calibri" w:hAnsi="Calibri"/>
          <w:sz w:val="21"/>
          <w:szCs w:val="21"/>
          <w:b w:val="1"/>
          <w:bCs w:val="1"/>
          <w:color w:val="auto"/>
        </w:rPr>
        <w:t>DCCL</w:t>
      </w:r>
    </w:p>
    <w:p>
      <w:pPr>
        <w:spacing w:after="0" w:line="63" w:lineRule="exact"/>
        <w:rPr>
          <w:sz w:val="20"/>
          <w:szCs w:val="20"/>
          <w:color w:val="auto"/>
        </w:rPr>
      </w:pPr>
    </w:p>
    <w:p>
      <w:pPr>
        <w:ind w:left="60"/>
        <w:spacing w:after="0"/>
        <w:rPr>
          <w:sz w:val="20"/>
          <w:szCs w:val="20"/>
          <w:color w:val="auto"/>
        </w:rPr>
      </w:pPr>
      <w:r>
        <w:rPr>
          <w:rFonts w:ascii="Calibri" w:cs="Calibri" w:eastAsia="Calibri" w:hAnsi="Calibri"/>
          <w:sz w:val="21"/>
          <w:szCs w:val="21"/>
          <w:color w:val="auto"/>
        </w:rPr>
        <w:t>Realização da licitação para</w:t>
      </w:r>
    </w:p>
    <w:p>
      <w:pPr>
        <w:ind w:left="460"/>
        <w:spacing w:after="0" w:line="215" w:lineRule="auto"/>
        <w:rPr>
          <w:sz w:val="20"/>
          <w:szCs w:val="20"/>
          <w:color w:val="auto"/>
        </w:rPr>
      </w:pPr>
      <w:r>
        <w:rPr>
          <w:rFonts w:ascii="Calibri" w:cs="Calibri" w:eastAsia="Calibri" w:hAnsi="Calibri"/>
          <w:sz w:val="21"/>
          <w:szCs w:val="21"/>
          <w:color w:val="auto"/>
        </w:rPr>
        <w:t>compra dos bens.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ind w:left="800"/>
        <w:spacing w:after="0"/>
        <w:rPr>
          <w:sz w:val="20"/>
          <w:szCs w:val="20"/>
          <w:color w:val="auto"/>
        </w:rPr>
      </w:pPr>
      <w:r>
        <w:rPr>
          <w:rFonts w:ascii="Calibri" w:cs="Calibri" w:eastAsia="Calibri" w:hAnsi="Calibri"/>
          <w:sz w:val="21"/>
          <w:szCs w:val="21"/>
          <w:b w:val="1"/>
          <w:bCs w:val="1"/>
          <w:color w:val="auto"/>
        </w:rPr>
        <w:t>PROPLAN</w:t>
      </w:r>
    </w:p>
    <w:p>
      <w:pPr>
        <w:spacing w:after="0" w:line="63" w:lineRule="exact"/>
        <w:rPr>
          <w:sz w:val="20"/>
          <w:szCs w:val="20"/>
          <w:color w:val="auto"/>
        </w:rPr>
      </w:pPr>
    </w:p>
    <w:p>
      <w:pPr>
        <w:ind w:left="280"/>
        <w:spacing w:after="0"/>
        <w:rPr>
          <w:sz w:val="20"/>
          <w:szCs w:val="20"/>
          <w:color w:val="auto"/>
        </w:rPr>
      </w:pPr>
      <w:r>
        <w:rPr>
          <w:rFonts w:ascii="Calibri" w:cs="Calibri" w:eastAsia="Calibri" w:hAnsi="Calibri"/>
          <w:sz w:val="21"/>
          <w:szCs w:val="21"/>
          <w:color w:val="auto"/>
        </w:rPr>
        <w:t>Autoriza a emissão do</w:t>
      </w:r>
    </w:p>
    <w:p>
      <w:pPr>
        <w:ind w:left="780"/>
        <w:spacing w:after="0" w:line="215" w:lineRule="auto"/>
        <w:rPr>
          <w:sz w:val="20"/>
          <w:szCs w:val="20"/>
          <w:color w:val="auto"/>
        </w:rPr>
      </w:pPr>
      <w:r>
        <w:rPr>
          <w:rFonts w:ascii="Calibri" w:cs="Calibri" w:eastAsia="Calibri" w:hAnsi="Calibri"/>
          <w:sz w:val="21"/>
          <w:szCs w:val="21"/>
          <w:color w:val="auto"/>
        </w:rPr>
        <w:t>empenho.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jc w:val="center"/>
        <w:ind w:right="340"/>
        <w:spacing w:after="0"/>
        <w:rPr>
          <w:sz w:val="20"/>
          <w:szCs w:val="20"/>
          <w:color w:val="auto"/>
        </w:rPr>
      </w:pPr>
      <w:r>
        <w:rPr>
          <w:rFonts w:ascii="Calibri" w:cs="Calibri" w:eastAsia="Calibri" w:hAnsi="Calibri"/>
          <w:sz w:val="21"/>
          <w:szCs w:val="21"/>
          <w:b w:val="1"/>
          <w:bCs w:val="1"/>
          <w:color w:val="auto"/>
        </w:rPr>
        <w:t>PROPLAN</w:t>
      </w:r>
    </w:p>
    <w:p>
      <w:pPr>
        <w:spacing w:after="0" w:line="63" w:lineRule="exact"/>
        <w:rPr>
          <w:sz w:val="20"/>
          <w:szCs w:val="20"/>
          <w:color w:val="auto"/>
        </w:rPr>
      </w:pPr>
    </w:p>
    <w:p>
      <w:pPr>
        <w:jc w:val="center"/>
        <w:ind w:right="320"/>
        <w:spacing w:after="0"/>
        <w:rPr>
          <w:sz w:val="20"/>
          <w:szCs w:val="20"/>
          <w:color w:val="auto"/>
        </w:rPr>
      </w:pPr>
      <w:r>
        <w:rPr>
          <w:rFonts w:ascii="Calibri" w:cs="Calibri" w:eastAsia="Calibri" w:hAnsi="Calibri"/>
          <w:sz w:val="21"/>
          <w:szCs w:val="21"/>
          <w:color w:val="auto"/>
        </w:rPr>
        <w:t>Autoriza Pagamento.</w:t>
      </w:r>
    </w:p>
    <w:p>
      <w:pPr>
        <w:spacing w:after="0" w:line="2447" w:lineRule="exact"/>
        <w:rPr>
          <w:sz w:val="20"/>
          <w:szCs w:val="20"/>
          <w:color w:val="auto"/>
        </w:rPr>
      </w:pPr>
    </w:p>
    <w:p>
      <w:pPr>
        <w:sectPr>
          <w:pgSz w:w="11900" w:h="16838" w:orient="portrait"/>
          <w:cols w:equalWidth="0" w:num="3">
            <w:col w:w="2700" w:space="540"/>
            <w:col w:w="2600" w:space="720"/>
            <w:col w:w="2780"/>
          </w:cols>
          <w:pgMar w:left="1440"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ind w:left="8940"/>
        <w:spacing w:after="0"/>
        <w:rPr>
          <w:sz w:val="20"/>
          <w:szCs w:val="20"/>
          <w:color w:val="auto"/>
        </w:rPr>
      </w:pPr>
      <w:r>
        <w:rPr>
          <w:rFonts w:ascii="Cambria" w:cs="Cambria" w:eastAsia="Cambria" w:hAnsi="Cambria"/>
          <w:sz w:val="24"/>
          <w:szCs w:val="24"/>
          <w:color w:val="auto"/>
        </w:rPr>
        <w:t>306</w:t>
      </w:r>
    </w:p>
    <w:p>
      <w:pPr>
        <w:sectPr>
          <w:pgSz w:w="11900" w:h="16838" w:orient="portrait"/>
          <w:cols w:equalWidth="0" w:num="1">
            <w:col w:w="9340"/>
          </w:cols>
          <w:pgMar w:left="1440" w:top="961" w:right="1126" w:bottom="435" w:gutter="0" w:footer="0" w:header="0"/>
          <w:type w:val="continuous"/>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1033">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tabs>
          <w:tab w:leader="none" w:pos="701" w:val="left"/>
        </w:tabs>
        <w:rPr>
          <w:sz w:val="20"/>
          <w:szCs w:val="20"/>
          <w:color w:val="auto"/>
        </w:rPr>
      </w:pPr>
      <w:r>
        <w:rPr>
          <w:rFonts w:ascii="Century" w:cs="Century" w:eastAsia="Century" w:hAnsi="Century"/>
          <w:sz w:val="24"/>
          <w:szCs w:val="24"/>
          <w:b w:val="1"/>
          <w:bCs w:val="1"/>
          <w:color w:val="auto"/>
        </w:rPr>
        <w:t>3.1.2</w:t>
        <w:tab/>
        <w:t>AQUISIÇÃO DE MATERIAL DE INFORMÁTICA</w:t>
      </w:r>
    </w:p>
    <w:p>
      <w:pPr>
        <w:spacing w:after="0" w:line="293" w:lineRule="exact"/>
        <w:rPr>
          <w:sz w:val="20"/>
          <w:szCs w:val="20"/>
          <w:color w:val="auto"/>
        </w:rPr>
      </w:pPr>
    </w:p>
    <w:p>
      <w:pPr>
        <w:ind w:left="1"/>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Aquisição remunerada de bens para fornecimento de uma só vez ou</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parceladamente.</w:t>
      </w:r>
    </w:p>
    <w:p>
      <w:pPr>
        <w:spacing w:after="0" w:line="294" w:lineRule="exact"/>
        <w:rPr>
          <w:sz w:val="20"/>
          <w:szCs w:val="20"/>
          <w:color w:val="auto"/>
        </w:rPr>
      </w:pPr>
    </w:p>
    <w:p>
      <w:pPr>
        <w:ind w:left="1"/>
        <w:spacing w:after="0" w:line="237"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Lei nº 8.666/1993; Lei n.º 10.520/2002; Decreto nº 2.271/1997; IN</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SLTI/MPOG nº 4, de 2010</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3" w:lineRule="exact"/>
        <w:rPr>
          <w:sz w:val="20"/>
          <w:szCs w:val="20"/>
          <w:color w:val="auto"/>
        </w:rPr>
      </w:pPr>
    </w:p>
    <w:p>
      <w:pPr>
        <w:jc w:val="both"/>
        <w:ind w:left="421" w:hanging="421"/>
        <w:spacing w:after="0"/>
        <w:tabs>
          <w:tab w:leader="none" w:pos="421" w:val="left"/>
        </w:tabs>
        <w:numPr>
          <w:ilvl w:val="0"/>
          <w:numId w:val="395"/>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UNIDADE REQUISITANTE </w:t>
      </w:r>
      <w:r>
        <w:rPr>
          <w:rFonts w:ascii="Century" w:cs="Century" w:eastAsia="Century" w:hAnsi="Century"/>
          <w:sz w:val="24"/>
          <w:szCs w:val="24"/>
          <w:color w:val="auto"/>
        </w:rPr>
        <w:t>- Motiva o pedido através do modelo de documento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de Oficialização de Demanda devidamente assinado, e registro autorizando o uso de recursos financeiros pelo responsável de sua respectiva UGR, juntando ao pedido 03 (três) cotações de preços e o Mapa Comparativo de preços (conforme modelo disponibilizado pela Diretoria de Compras, Contratos e Licitações-DCCL) e encaminha à Diretoria de Tecnologia da Informação- DTI para análise .</w:t>
      </w:r>
    </w:p>
    <w:p>
      <w:pPr>
        <w:spacing w:after="0" w:line="290"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395"/>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DTI </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Elabora o Termo de Referência e encaminha a documentação à Pró-Reitoria de Planejamento-PROPLAN para formalização de processo.</w:t>
      </w:r>
    </w:p>
    <w:p>
      <w:pPr>
        <w:ind w:left="421" w:hanging="421"/>
        <w:spacing w:after="0"/>
        <w:tabs>
          <w:tab w:leader="none" w:pos="421" w:val="left"/>
        </w:tabs>
        <w:numPr>
          <w:ilvl w:val="0"/>
          <w:numId w:val="395"/>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PROPLAN </w:t>
      </w:r>
      <w:r>
        <w:rPr>
          <w:rFonts w:ascii="Century" w:cs="Century" w:eastAsia="Century" w:hAnsi="Century"/>
          <w:sz w:val="24"/>
          <w:szCs w:val="24"/>
          <w:color w:val="auto"/>
        </w:rPr>
        <w:t>- Formaliza processo e encaminha à DCCL.</w:t>
      </w:r>
    </w:p>
    <w:p>
      <w:pPr>
        <w:spacing w:after="0" w:line="4"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395"/>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DCCL </w:t>
      </w:r>
      <w:r>
        <w:rPr>
          <w:rFonts w:ascii="Century" w:cs="Century" w:eastAsia="Century" w:hAnsi="Century"/>
          <w:sz w:val="24"/>
          <w:szCs w:val="24"/>
          <w:color w:val="auto"/>
        </w:rPr>
        <w:t>- Analisa o termo de referência quanto a sua conformidade para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viabilizar os trâmites do processo de licitação e se favorável encaminha ao Ordenador de Despesa, se necessário ajustes/correções devolve a unidade requisitante para proceder às adequações.</w:t>
      </w:r>
    </w:p>
    <w:p>
      <w:pPr>
        <w:spacing w:after="0" w:line="10"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395"/>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PROPLAN- </w:t>
      </w:r>
      <w:r>
        <w:rPr>
          <w:rFonts w:ascii="Century" w:cs="Century" w:eastAsia="Century" w:hAnsi="Century"/>
          <w:sz w:val="24"/>
          <w:szCs w:val="24"/>
          <w:color w:val="auto"/>
        </w:rPr>
        <w:t>Homologa o Termo de Referência, autoriza a abertura de processo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para licitação e emite pré-empenho.</w:t>
      </w:r>
    </w:p>
    <w:p>
      <w:pPr>
        <w:spacing w:after="0" w:line="8"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395"/>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DCCL </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Enquadramento da despesa e elabora minuta de edital de licitação 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encaminha para parecer jurídico.</w:t>
      </w:r>
    </w:p>
    <w:p>
      <w:pPr>
        <w:spacing w:after="0" w:line="6"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395"/>
        </w:numPr>
        <w:rPr>
          <w:rFonts w:ascii="Century" w:cs="Century" w:eastAsia="Century" w:hAnsi="Century"/>
          <w:sz w:val="24"/>
          <w:szCs w:val="24"/>
          <w:color w:val="auto"/>
        </w:rPr>
      </w:pPr>
      <w:r>
        <w:rPr>
          <w:rFonts w:ascii="Century" w:cs="Century" w:eastAsia="Century" w:hAnsi="Century"/>
          <w:sz w:val="24"/>
          <w:szCs w:val="24"/>
          <w:b w:val="1"/>
          <w:bCs w:val="1"/>
          <w:color w:val="auto"/>
        </w:rPr>
        <w:t>PROJUR</w:t>
      </w:r>
      <w:r>
        <w:rPr>
          <w:rFonts w:ascii="Century" w:cs="Century" w:eastAsia="Century" w:hAnsi="Century"/>
          <w:sz w:val="24"/>
          <w:szCs w:val="24"/>
          <w:color w:val="auto"/>
        </w:rPr>
        <w:t>- Emite parecer e remete à DCCL para prosseguimento da licitação ou</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ajustes para adequação à legislação.</w:t>
      </w:r>
    </w:p>
    <w:p>
      <w:pPr>
        <w:ind w:left="421" w:hanging="421"/>
        <w:spacing w:after="0"/>
        <w:tabs>
          <w:tab w:leader="none" w:pos="421" w:val="left"/>
        </w:tabs>
        <w:numPr>
          <w:ilvl w:val="0"/>
          <w:numId w:val="395"/>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DCCL </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Prepara a licitação na modalidade correspondente.</w:t>
      </w:r>
    </w:p>
    <w:p>
      <w:pPr>
        <w:spacing w:after="0" w:line="7"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395"/>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DTI </w:t>
      </w:r>
      <w:r>
        <w:rPr>
          <w:rFonts w:ascii="Century" w:cs="Century" w:eastAsia="Century" w:hAnsi="Century"/>
          <w:sz w:val="24"/>
          <w:szCs w:val="24"/>
          <w:color w:val="auto"/>
        </w:rPr>
        <w:t>- Acompanha e emite parecer técnico das propostas na seleção dos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fornecedores.</w:t>
      </w:r>
    </w:p>
    <w:p>
      <w:pPr>
        <w:ind w:left="421" w:hanging="421"/>
        <w:spacing w:after="0"/>
        <w:tabs>
          <w:tab w:leader="none" w:pos="421" w:val="left"/>
        </w:tabs>
        <w:numPr>
          <w:ilvl w:val="0"/>
          <w:numId w:val="395"/>
        </w:numPr>
        <w:rPr>
          <w:rFonts w:ascii="Century" w:cs="Century" w:eastAsia="Century" w:hAnsi="Century"/>
          <w:sz w:val="24"/>
          <w:szCs w:val="24"/>
          <w:color w:val="auto"/>
        </w:rPr>
      </w:pPr>
      <w:r>
        <w:rPr>
          <w:rFonts w:ascii="Century" w:cs="Century" w:eastAsia="Century" w:hAnsi="Century"/>
          <w:sz w:val="24"/>
          <w:szCs w:val="24"/>
          <w:b w:val="1"/>
          <w:bCs w:val="1"/>
          <w:color w:val="auto"/>
        </w:rPr>
        <w:t>PROPLAN</w:t>
      </w:r>
      <w:r>
        <w:rPr>
          <w:rFonts w:ascii="Century" w:cs="Century" w:eastAsia="Century" w:hAnsi="Century"/>
          <w:sz w:val="24"/>
          <w:szCs w:val="24"/>
          <w:color w:val="auto"/>
        </w:rPr>
        <w:t>- Homologa a licitação.</w:t>
      </w:r>
    </w:p>
    <w:p>
      <w:pPr>
        <w:ind w:left="421" w:hanging="421"/>
        <w:spacing w:after="0"/>
        <w:tabs>
          <w:tab w:leader="none" w:pos="421" w:val="left"/>
        </w:tabs>
        <w:numPr>
          <w:ilvl w:val="0"/>
          <w:numId w:val="395"/>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DCCL/CCC- </w:t>
      </w:r>
      <w:r>
        <w:rPr>
          <w:rFonts w:ascii="Century" w:cs="Century" w:eastAsia="Century" w:hAnsi="Century"/>
          <w:sz w:val="24"/>
          <w:szCs w:val="24"/>
          <w:color w:val="auto"/>
        </w:rPr>
        <w:t>Formaliza Ata de Registro de Preços.</w:t>
      </w:r>
    </w:p>
    <w:p>
      <w:pPr>
        <w:ind w:left="421" w:hanging="421"/>
        <w:spacing w:after="0"/>
        <w:tabs>
          <w:tab w:leader="none" w:pos="421" w:val="left"/>
        </w:tabs>
        <w:numPr>
          <w:ilvl w:val="0"/>
          <w:numId w:val="395"/>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PROPLAN- </w:t>
      </w:r>
      <w:r>
        <w:rPr>
          <w:rFonts w:ascii="Century" w:cs="Century" w:eastAsia="Century" w:hAnsi="Century"/>
          <w:sz w:val="24"/>
          <w:szCs w:val="24"/>
          <w:color w:val="auto"/>
        </w:rPr>
        <w:t>Autoriza a emissão do empenho.</w:t>
      </w:r>
    </w:p>
    <w:p>
      <w:pPr>
        <w:spacing w:after="0" w:line="1" w:lineRule="exact"/>
        <w:rPr>
          <w:rFonts w:ascii="Century" w:cs="Century" w:eastAsia="Century" w:hAnsi="Century"/>
          <w:sz w:val="24"/>
          <w:szCs w:val="24"/>
          <w:color w:val="auto"/>
        </w:rPr>
      </w:pPr>
    </w:p>
    <w:p>
      <w:pPr>
        <w:ind w:left="421" w:hanging="421"/>
        <w:spacing w:after="0"/>
        <w:tabs>
          <w:tab w:leader="none" w:pos="421" w:val="left"/>
        </w:tabs>
        <w:numPr>
          <w:ilvl w:val="0"/>
          <w:numId w:val="395"/>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DIRCOF- </w:t>
      </w:r>
      <w:r>
        <w:rPr>
          <w:rFonts w:ascii="Century" w:cs="Century" w:eastAsia="Century" w:hAnsi="Century"/>
          <w:sz w:val="24"/>
          <w:szCs w:val="24"/>
          <w:color w:val="auto"/>
        </w:rPr>
        <w:t>Emite nota de empenho e despacha processo para trâmites internos.</w:t>
      </w:r>
    </w:p>
    <w:p>
      <w:pPr>
        <w:spacing w:after="0" w:line="5" w:lineRule="exact"/>
        <w:rPr>
          <w:rFonts w:ascii="Century" w:cs="Century" w:eastAsia="Century" w:hAnsi="Century"/>
          <w:sz w:val="24"/>
          <w:szCs w:val="24"/>
          <w:color w:val="auto"/>
        </w:rPr>
      </w:pPr>
    </w:p>
    <w:p>
      <w:pPr>
        <w:jc w:val="both"/>
        <w:ind w:left="421" w:hanging="421"/>
        <w:spacing w:after="0" w:line="237" w:lineRule="auto"/>
        <w:tabs>
          <w:tab w:leader="none" w:pos="421" w:val="left"/>
        </w:tabs>
        <w:numPr>
          <w:ilvl w:val="0"/>
          <w:numId w:val="395"/>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CAL (Coordenação de Almoxarifado) </w:t>
      </w:r>
      <w:r>
        <w:rPr>
          <w:rFonts w:ascii="Century" w:cs="Century" w:eastAsia="Century" w:hAnsi="Century"/>
          <w:sz w:val="24"/>
          <w:szCs w:val="24"/>
          <w:color w:val="auto"/>
        </w:rPr>
        <w:t>- Encaminha a nota de empenho ao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fornecedor em formulário próprio conforme anexo I da IN 009/UNIR/PRAD/2014</w:t>
      </w:r>
    </w:p>
    <w:p>
      <w:pPr>
        <w:spacing w:after="0" w:line="6" w:lineRule="exact"/>
        <w:rPr>
          <w:rFonts w:ascii="Century" w:cs="Century" w:eastAsia="Century" w:hAnsi="Century"/>
          <w:sz w:val="24"/>
          <w:szCs w:val="24"/>
          <w:color w:val="auto"/>
        </w:rPr>
      </w:pPr>
    </w:p>
    <w:p>
      <w:pPr>
        <w:ind w:left="421" w:hanging="421"/>
        <w:spacing w:after="0" w:line="238" w:lineRule="auto"/>
        <w:tabs>
          <w:tab w:leader="none" w:pos="421" w:val="left"/>
        </w:tabs>
        <w:numPr>
          <w:ilvl w:val="0"/>
          <w:numId w:val="395"/>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CAL/DTI - </w:t>
      </w:r>
      <w:r>
        <w:rPr>
          <w:rFonts w:ascii="Century" w:cs="Century" w:eastAsia="Century" w:hAnsi="Century"/>
          <w:sz w:val="24"/>
          <w:szCs w:val="24"/>
          <w:color w:val="auto"/>
        </w:rPr>
        <w:t>Recebem o material, atestam a nota fiscal certificando que o material</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confere com o Termo de Referência.</w:t>
      </w:r>
    </w:p>
    <w:p>
      <w:pPr>
        <w:spacing w:after="0" w:line="6"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395"/>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DTI/CP (Coordenação de Patrimônio) </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Distribuem à unidade requisitante, após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entrega despacha processo para pagamento.</w:t>
      </w:r>
    </w:p>
    <w:p>
      <w:pPr>
        <w:ind w:left="421" w:hanging="421"/>
        <w:spacing w:after="0"/>
        <w:tabs>
          <w:tab w:leader="none" w:pos="421" w:val="left"/>
        </w:tabs>
        <w:numPr>
          <w:ilvl w:val="0"/>
          <w:numId w:val="395"/>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PROPLAN- </w:t>
      </w:r>
      <w:r>
        <w:rPr>
          <w:rFonts w:ascii="Century" w:cs="Century" w:eastAsia="Century" w:hAnsi="Century"/>
          <w:sz w:val="24"/>
          <w:szCs w:val="24"/>
          <w:color w:val="auto"/>
        </w:rPr>
        <w:t>Autoriza pagamento.</w:t>
      </w:r>
    </w:p>
    <w:p>
      <w:pPr>
        <w:ind w:left="421" w:hanging="421"/>
        <w:spacing w:after="0"/>
        <w:tabs>
          <w:tab w:leader="none" w:pos="421" w:val="left"/>
        </w:tabs>
        <w:numPr>
          <w:ilvl w:val="0"/>
          <w:numId w:val="395"/>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DIRCOF- </w:t>
      </w:r>
      <w:r>
        <w:rPr>
          <w:rFonts w:ascii="Century" w:cs="Century" w:eastAsia="Century" w:hAnsi="Century"/>
          <w:sz w:val="24"/>
          <w:szCs w:val="24"/>
          <w:color w:val="auto"/>
        </w:rPr>
        <w:t>Pagamento e arquivamento do processo.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106045</wp:posOffset>
            </wp:positionV>
            <wp:extent cx="5977890" cy="38100"/>
            <wp:wrapNone/>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103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153035</wp:posOffset>
            </wp:positionV>
            <wp:extent cx="5977890" cy="8890"/>
            <wp:wrapNone/>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1035">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56"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307</w:t>
      </w:r>
    </w:p>
    <w:p>
      <w:pPr>
        <w:sectPr>
          <w:pgSz w:w="11900" w:h="16838" w:orient="portrait"/>
          <w:cols w:equalWidth="0" w:num="1">
            <w:col w:w="9361"/>
          </w:cols>
          <w:pgMar w:left="1419" w:top="961" w:right="1126" w:bottom="435" w:gutter="0" w:footer="0" w:header="0"/>
        </w:sectPr>
      </w:pPr>
    </w:p>
    <w:p>
      <w:pPr>
        <w:jc w:val="center"/>
        <w:ind w:right="5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103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5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5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540"/>
        <w:spacing w:after="0"/>
        <w:rPr>
          <w:sz w:val="20"/>
          <w:szCs w:val="20"/>
          <w:color w:val="auto"/>
        </w:rPr>
      </w:pPr>
      <w:r>
        <w:rPr>
          <w:rFonts w:ascii="Century" w:cs="Century" w:eastAsia="Century" w:hAnsi="Century"/>
          <w:sz w:val="24"/>
          <w:szCs w:val="24"/>
          <w:b w:val="1"/>
          <w:bCs w:val="1"/>
          <w:color w:val="auto"/>
        </w:rPr>
        <w:t>PROCEDIMENTO 72 - AQUISIÇÃO DE MATERIAL DE INFORMÁTICA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31750</wp:posOffset>
            </wp:positionH>
            <wp:positionV relativeFrom="paragraph">
              <wp:posOffset>328930</wp:posOffset>
            </wp:positionV>
            <wp:extent cx="6386830" cy="7141210"/>
            <wp:wrapNone/>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1037">
                      <a:extLst>
                        <a:ext uri="{28A0092B-C50C-407E-A947-70E740481C1C}"/>
                      </a:extLst>
                    </a:blip>
                    <a:srcRect/>
                    <a:stretch>
                      <a:fillRect/>
                    </a:stretch>
                  </pic:blipFill>
                  <pic:spPr bwMode="auto">
                    <a:xfrm>
                      <a:off x="0" y="0"/>
                      <a:ext cx="6386830" cy="7141210"/>
                    </a:xfrm>
                    <a:prstGeom prst="rect">
                      <a:avLst/>
                    </a:prstGeom>
                    <a:noFill/>
                  </pic:spPr>
                </pic:pic>
              </a:graphicData>
            </a:graphic>
          </wp:anchor>
        </w:drawing>
      </w:r>
    </w:p>
    <w:p>
      <w:pPr>
        <w:sectPr>
          <w:pgSz w:w="11900" w:h="16838" w:orient="portrait"/>
          <w:cols w:equalWidth="0" w:num="1">
            <w:col w:w="9820"/>
          </w:cols>
          <w:pgMar w:left="1440" w:top="961" w:right="64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380"/>
        <w:spacing w:after="0"/>
        <w:rPr>
          <w:sz w:val="20"/>
          <w:szCs w:val="20"/>
          <w:color w:val="auto"/>
        </w:rPr>
      </w:pPr>
      <w:r>
        <w:rPr>
          <w:rFonts w:ascii="Calibri" w:cs="Calibri" w:eastAsia="Calibri" w:hAnsi="Calibri"/>
          <w:sz w:val="22"/>
          <w:szCs w:val="22"/>
          <w:b w:val="1"/>
          <w:bCs w:val="1"/>
          <w:color w:val="auto"/>
        </w:rPr>
        <w:t>UNIDADE REQUISITANTE</w:t>
      </w:r>
    </w:p>
    <w:p>
      <w:pPr>
        <w:spacing w:after="0" w:line="67" w:lineRule="exact"/>
        <w:rPr>
          <w:sz w:val="20"/>
          <w:szCs w:val="20"/>
          <w:color w:val="auto"/>
        </w:rPr>
      </w:pPr>
    </w:p>
    <w:p>
      <w:pPr>
        <w:ind w:left="580"/>
        <w:spacing w:after="0"/>
        <w:rPr>
          <w:sz w:val="20"/>
          <w:szCs w:val="20"/>
          <w:color w:val="auto"/>
        </w:rPr>
      </w:pPr>
      <w:r>
        <w:rPr>
          <w:rFonts w:ascii="Calibri" w:cs="Calibri" w:eastAsia="Calibri" w:hAnsi="Calibri"/>
          <w:sz w:val="22"/>
          <w:szCs w:val="22"/>
          <w:color w:val="auto"/>
        </w:rPr>
        <w:t>Solicita a compraem</w:t>
      </w:r>
    </w:p>
    <w:p>
      <w:pPr>
        <w:ind w:left="680"/>
        <w:spacing w:after="0" w:line="216" w:lineRule="auto"/>
        <w:rPr>
          <w:sz w:val="20"/>
          <w:szCs w:val="20"/>
          <w:color w:val="auto"/>
        </w:rPr>
      </w:pPr>
      <w:r>
        <w:rPr>
          <w:rFonts w:ascii="Calibri" w:cs="Calibri" w:eastAsia="Calibri" w:hAnsi="Calibri"/>
          <w:sz w:val="22"/>
          <w:szCs w:val="22"/>
          <w:color w:val="auto"/>
        </w:rPr>
        <w:t>formulário próprio</w:t>
      </w:r>
    </w:p>
    <w:p>
      <w:pPr>
        <w:spacing w:after="0" w:line="117" w:lineRule="exact"/>
        <w:rPr>
          <w:sz w:val="20"/>
          <w:szCs w:val="20"/>
          <w:color w:val="auto"/>
        </w:rPr>
      </w:pPr>
    </w:p>
    <w:p>
      <w:pPr>
        <w:jc w:val="center"/>
        <w:ind w:left="660" w:right="320" w:hanging="310"/>
        <w:spacing w:after="0" w:line="209" w:lineRule="auto"/>
        <w:tabs>
          <w:tab w:leader="none" w:pos="454" w:val="left"/>
        </w:tabs>
        <w:numPr>
          <w:ilvl w:val="0"/>
          <w:numId w:val="396"/>
        </w:numPr>
        <w:rPr>
          <w:rFonts w:ascii="Calibri" w:cs="Calibri" w:eastAsia="Calibri" w:hAnsi="Calibri"/>
          <w:sz w:val="22"/>
          <w:szCs w:val="22"/>
          <w:color w:val="auto"/>
        </w:rPr>
      </w:pPr>
      <w:r>
        <w:rPr>
          <w:rFonts w:ascii="Calibri" w:cs="Calibri" w:eastAsia="Calibri" w:hAnsi="Calibri"/>
          <w:sz w:val="22"/>
          <w:szCs w:val="22"/>
          <w:color w:val="auto"/>
        </w:rPr>
        <w:t>juntamente com cotação de preços e demais documentos.</w:t>
      </w:r>
    </w:p>
    <w:p>
      <w:pPr>
        <w:spacing w:after="0" w:line="200" w:lineRule="exact"/>
        <w:rPr>
          <w:sz w:val="20"/>
          <w:szCs w:val="20"/>
          <w:color w:val="auto"/>
        </w:rPr>
      </w:pPr>
    </w:p>
    <w:p>
      <w:pPr>
        <w:spacing w:after="0" w:line="381" w:lineRule="exact"/>
        <w:rPr>
          <w:sz w:val="20"/>
          <w:szCs w:val="20"/>
          <w:color w:val="auto"/>
        </w:rPr>
      </w:pPr>
    </w:p>
    <w:p>
      <w:pPr>
        <w:jc w:val="center"/>
        <w:ind w:left="280"/>
        <w:spacing w:after="0"/>
        <w:rPr>
          <w:sz w:val="20"/>
          <w:szCs w:val="20"/>
          <w:color w:val="auto"/>
        </w:rPr>
      </w:pPr>
      <w:r>
        <w:rPr>
          <w:rFonts w:ascii="Calibri" w:cs="Calibri" w:eastAsia="Calibri" w:hAnsi="Calibri"/>
          <w:sz w:val="22"/>
          <w:szCs w:val="22"/>
          <w:b w:val="1"/>
          <w:bCs w:val="1"/>
          <w:color w:val="auto"/>
        </w:rPr>
        <w:t>DCCL</w:t>
      </w:r>
    </w:p>
    <w:p>
      <w:pPr>
        <w:spacing w:after="0" w:line="116" w:lineRule="exact"/>
        <w:rPr>
          <w:sz w:val="20"/>
          <w:szCs w:val="20"/>
          <w:color w:val="auto"/>
        </w:rPr>
      </w:pPr>
    </w:p>
    <w:p>
      <w:pPr>
        <w:jc w:val="center"/>
        <w:ind w:left="260" w:right="20"/>
        <w:spacing w:after="0" w:line="212" w:lineRule="auto"/>
        <w:rPr>
          <w:sz w:val="20"/>
          <w:szCs w:val="20"/>
          <w:color w:val="auto"/>
        </w:rPr>
      </w:pPr>
      <w:r>
        <w:rPr>
          <w:rFonts w:ascii="Calibri" w:cs="Calibri" w:eastAsia="Calibri" w:hAnsi="Calibri"/>
          <w:sz w:val="22"/>
          <w:szCs w:val="22"/>
          <w:color w:val="auto"/>
        </w:rPr>
        <w:t>Análise técnica e emite parecer, se favorável encaminha ao ordenador de despesa, se desfavorável devolve pedido ao requisitante para ajustes..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jc w:val="center"/>
        <w:ind w:left="280"/>
        <w:spacing w:after="0"/>
        <w:rPr>
          <w:sz w:val="20"/>
          <w:szCs w:val="20"/>
          <w:color w:val="auto"/>
        </w:rPr>
      </w:pPr>
      <w:r>
        <w:rPr>
          <w:rFonts w:ascii="Calibri" w:cs="Calibri" w:eastAsia="Calibri" w:hAnsi="Calibri"/>
          <w:sz w:val="21"/>
          <w:szCs w:val="21"/>
          <w:b w:val="1"/>
          <w:bCs w:val="1"/>
          <w:color w:val="auto"/>
        </w:rPr>
        <w:t>PROJUR</w:t>
      </w:r>
    </w:p>
    <w:p>
      <w:pPr>
        <w:spacing w:after="0" w:line="63" w:lineRule="exact"/>
        <w:rPr>
          <w:sz w:val="20"/>
          <w:szCs w:val="20"/>
          <w:color w:val="auto"/>
        </w:rPr>
      </w:pPr>
    </w:p>
    <w:p>
      <w:pPr>
        <w:jc w:val="center"/>
        <w:ind w:left="280"/>
        <w:spacing w:after="0"/>
        <w:rPr>
          <w:sz w:val="20"/>
          <w:szCs w:val="20"/>
          <w:color w:val="auto"/>
        </w:rPr>
      </w:pPr>
      <w:r>
        <w:rPr>
          <w:rFonts w:ascii="Calibri" w:cs="Calibri" w:eastAsia="Calibri" w:hAnsi="Calibri"/>
          <w:sz w:val="21"/>
          <w:szCs w:val="21"/>
          <w:color w:val="auto"/>
        </w:rPr>
        <w:t>Análise e aprovação do Edital.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ind w:left="1220"/>
        <w:spacing w:after="0"/>
        <w:rPr>
          <w:sz w:val="20"/>
          <w:szCs w:val="20"/>
          <w:color w:val="auto"/>
        </w:rPr>
      </w:pPr>
      <w:r>
        <w:rPr>
          <w:rFonts w:ascii="Calibri" w:cs="Calibri" w:eastAsia="Calibri" w:hAnsi="Calibri"/>
          <w:sz w:val="21"/>
          <w:szCs w:val="21"/>
          <w:b w:val="1"/>
          <w:bCs w:val="1"/>
          <w:color w:val="auto"/>
        </w:rPr>
        <w:t>DCCL/CCC</w:t>
      </w:r>
    </w:p>
    <w:p>
      <w:pPr>
        <w:spacing w:after="0" w:line="63" w:lineRule="exact"/>
        <w:rPr>
          <w:sz w:val="20"/>
          <w:szCs w:val="20"/>
          <w:color w:val="auto"/>
        </w:rPr>
      </w:pPr>
    </w:p>
    <w:p>
      <w:pPr>
        <w:ind w:left="440"/>
        <w:spacing w:after="0"/>
        <w:rPr>
          <w:sz w:val="20"/>
          <w:szCs w:val="20"/>
          <w:color w:val="auto"/>
        </w:rPr>
      </w:pPr>
      <w:r>
        <w:rPr>
          <w:rFonts w:ascii="Calibri" w:cs="Calibri" w:eastAsia="Calibri" w:hAnsi="Calibri"/>
          <w:sz w:val="21"/>
          <w:szCs w:val="21"/>
          <w:color w:val="auto"/>
        </w:rPr>
        <w:t>Formaliza Ata de Registro de</w:t>
      </w:r>
    </w:p>
    <w:p>
      <w:pPr>
        <w:ind w:left="720"/>
        <w:spacing w:after="0" w:line="215" w:lineRule="auto"/>
        <w:rPr>
          <w:sz w:val="20"/>
          <w:szCs w:val="20"/>
          <w:color w:val="auto"/>
        </w:rPr>
      </w:pPr>
      <w:r>
        <w:rPr>
          <w:rFonts w:ascii="Calibri" w:cs="Calibri" w:eastAsia="Calibri" w:hAnsi="Calibri"/>
          <w:sz w:val="21"/>
          <w:szCs w:val="21"/>
          <w:color w:val="auto"/>
        </w:rPr>
        <w:t>Preços (se for o caso).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jc w:val="center"/>
        <w:ind w:left="280"/>
        <w:spacing w:after="0"/>
        <w:rPr>
          <w:sz w:val="20"/>
          <w:szCs w:val="20"/>
          <w:color w:val="auto"/>
        </w:rPr>
      </w:pPr>
      <w:r>
        <w:rPr>
          <w:rFonts w:ascii="Calibri" w:cs="Calibri" w:eastAsia="Calibri" w:hAnsi="Calibri"/>
          <w:sz w:val="21"/>
          <w:szCs w:val="21"/>
          <w:b w:val="1"/>
          <w:bCs w:val="1"/>
          <w:color w:val="auto"/>
        </w:rPr>
        <w:t>CAL/DTI/CP</w:t>
      </w:r>
    </w:p>
    <w:p>
      <w:pPr>
        <w:spacing w:after="0" w:line="109" w:lineRule="exact"/>
        <w:rPr>
          <w:sz w:val="20"/>
          <w:szCs w:val="20"/>
          <w:color w:val="auto"/>
        </w:rPr>
      </w:pPr>
    </w:p>
    <w:p>
      <w:pPr>
        <w:jc w:val="center"/>
        <w:ind w:left="260"/>
        <w:spacing w:after="0" w:line="211" w:lineRule="auto"/>
        <w:rPr>
          <w:sz w:val="20"/>
          <w:szCs w:val="20"/>
          <w:color w:val="auto"/>
        </w:rPr>
      </w:pPr>
      <w:r>
        <w:rPr>
          <w:rFonts w:ascii="Calibri" w:cs="Calibri" w:eastAsia="Calibri" w:hAnsi="Calibri"/>
          <w:sz w:val="21"/>
          <w:szCs w:val="21"/>
          <w:color w:val="auto"/>
        </w:rPr>
        <w:t>Entrega empenho ao fornecedor via ofício e recebe materiais para distribuição na unidade requisitante</w:t>
      </w:r>
      <w:r>
        <w:rPr>
          <w:rFonts w:ascii="Calibri" w:cs="Calibri" w:eastAsia="Calibri" w:hAnsi="Calibri"/>
          <w:sz w:val="21"/>
          <w:szCs w:val="21"/>
          <w:b w:val="1"/>
          <w:bCs w:val="1"/>
          <w:color w:val="auto"/>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jc w:val="center"/>
        <w:ind w:right="100"/>
        <w:spacing w:after="0"/>
        <w:rPr>
          <w:sz w:val="20"/>
          <w:szCs w:val="20"/>
          <w:color w:val="auto"/>
        </w:rPr>
      </w:pPr>
      <w:r>
        <w:rPr>
          <w:rFonts w:ascii="Calibri" w:cs="Calibri" w:eastAsia="Calibri" w:hAnsi="Calibri"/>
          <w:sz w:val="22"/>
          <w:szCs w:val="22"/>
          <w:b w:val="1"/>
          <w:bCs w:val="1"/>
          <w:color w:val="auto"/>
        </w:rPr>
        <w:t>DTI</w:t>
      </w:r>
    </w:p>
    <w:p>
      <w:pPr>
        <w:spacing w:after="0" w:line="116" w:lineRule="exact"/>
        <w:rPr>
          <w:sz w:val="20"/>
          <w:szCs w:val="20"/>
          <w:color w:val="auto"/>
        </w:rPr>
      </w:pPr>
    </w:p>
    <w:p>
      <w:pPr>
        <w:ind w:left="40" w:right="100" w:hanging="35"/>
        <w:spacing w:after="0" w:line="216" w:lineRule="auto"/>
        <w:rPr>
          <w:sz w:val="20"/>
          <w:szCs w:val="20"/>
          <w:color w:val="auto"/>
        </w:rPr>
      </w:pPr>
      <w:r>
        <w:rPr>
          <w:rFonts w:ascii="Calibri" w:cs="Calibri" w:eastAsia="Calibri" w:hAnsi="Calibri"/>
          <w:sz w:val="21"/>
          <w:szCs w:val="21"/>
          <w:color w:val="auto"/>
        </w:rPr>
        <w:t>Elabora o Termo de Referência e encaminha a documentação</w:t>
      </w:r>
    </w:p>
    <w:p>
      <w:pPr>
        <w:spacing w:after="0" w:line="21" w:lineRule="exact"/>
        <w:rPr>
          <w:sz w:val="20"/>
          <w:szCs w:val="20"/>
          <w:color w:val="auto"/>
        </w:rPr>
      </w:pPr>
    </w:p>
    <w:p>
      <w:pPr>
        <w:ind w:left="60" w:right="180" w:firstLine="564"/>
        <w:spacing w:after="0" w:line="209" w:lineRule="auto"/>
        <w:tabs>
          <w:tab w:leader="none" w:pos="770" w:val="left"/>
        </w:tabs>
        <w:numPr>
          <w:ilvl w:val="0"/>
          <w:numId w:val="397"/>
        </w:numPr>
        <w:rPr>
          <w:rFonts w:ascii="Calibri" w:cs="Calibri" w:eastAsia="Calibri" w:hAnsi="Calibri"/>
          <w:sz w:val="22"/>
          <w:szCs w:val="22"/>
          <w:color w:val="auto"/>
        </w:rPr>
      </w:pPr>
      <w:r>
        <w:rPr>
          <w:rFonts w:ascii="Calibri" w:cs="Calibri" w:eastAsia="Calibri" w:hAnsi="Calibri"/>
          <w:sz w:val="22"/>
          <w:szCs w:val="22"/>
          <w:color w:val="auto"/>
        </w:rPr>
        <w:t>Pró-Reitoria de Planejamento-PROPLAN para formalização de processo</w:t>
      </w:r>
      <w:r>
        <w:rPr>
          <w:rFonts w:ascii="Calibri" w:cs="Calibri" w:eastAsia="Calibri" w:hAnsi="Calibri"/>
          <w:sz w:val="21"/>
          <w:szCs w:val="21"/>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ind w:left="1100"/>
        <w:spacing w:after="0"/>
        <w:rPr>
          <w:sz w:val="20"/>
          <w:szCs w:val="20"/>
          <w:color w:val="auto"/>
        </w:rPr>
      </w:pPr>
      <w:r>
        <w:rPr>
          <w:rFonts w:ascii="Calibri" w:cs="Calibri" w:eastAsia="Calibri" w:hAnsi="Calibri"/>
          <w:sz w:val="21"/>
          <w:szCs w:val="21"/>
          <w:b w:val="1"/>
          <w:bCs w:val="1"/>
          <w:color w:val="auto"/>
        </w:rPr>
        <w:t>PROPLAN</w:t>
      </w:r>
    </w:p>
    <w:p>
      <w:pPr>
        <w:spacing w:after="0" w:line="63" w:lineRule="exact"/>
        <w:rPr>
          <w:sz w:val="20"/>
          <w:szCs w:val="20"/>
          <w:color w:val="auto"/>
        </w:rPr>
      </w:pPr>
    </w:p>
    <w:p>
      <w:pPr>
        <w:ind w:left="740"/>
        <w:spacing w:after="0"/>
        <w:rPr>
          <w:sz w:val="20"/>
          <w:szCs w:val="20"/>
          <w:color w:val="auto"/>
        </w:rPr>
      </w:pPr>
      <w:r>
        <w:rPr>
          <w:rFonts w:ascii="Calibri" w:cs="Calibri" w:eastAsia="Calibri" w:hAnsi="Calibri"/>
          <w:sz w:val="21"/>
          <w:szCs w:val="21"/>
          <w:color w:val="auto"/>
        </w:rPr>
        <w:t>Aprova Termo de</w:t>
      </w:r>
    </w:p>
    <w:p>
      <w:pPr>
        <w:jc w:val="center"/>
        <w:ind w:left="-179"/>
        <w:spacing w:after="0" w:line="215" w:lineRule="auto"/>
        <w:rPr>
          <w:sz w:val="20"/>
          <w:szCs w:val="20"/>
          <w:color w:val="auto"/>
        </w:rPr>
      </w:pPr>
      <w:r>
        <w:rPr>
          <w:rFonts w:ascii="Calibri" w:cs="Calibri" w:eastAsia="Calibri" w:hAnsi="Calibri"/>
          <w:sz w:val="21"/>
          <w:szCs w:val="21"/>
          <w:color w:val="auto"/>
        </w:rPr>
        <w:t>Referência, autua processo e</w:t>
      </w:r>
    </w:p>
    <w:p>
      <w:pPr>
        <w:jc w:val="center"/>
        <w:ind w:left="-179"/>
        <w:spacing w:after="0" w:line="218" w:lineRule="auto"/>
        <w:rPr>
          <w:sz w:val="20"/>
          <w:szCs w:val="20"/>
          <w:color w:val="auto"/>
        </w:rPr>
      </w:pPr>
      <w:r>
        <w:rPr>
          <w:rFonts w:ascii="Calibri" w:cs="Calibri" w:eastAsia="Calibri" w:hAnsi="Calibri"/>
          <w:sz w:val="21"/>
          <w:szCs w:val="21"/>
          <w:color w:val="auto"/>
        </w:rPr>
        <w:t>emite pré-empenho.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jc w:val="center"/>
        <w:ind w:left="-179"/>
        <w:spacing w:after="0"/>
        <w:rPr>
          <w:sz w:val="20"/>
          <w:szCs w:val="20"/>
          <w:color w:val="auto"/>
        </w:rPr>
      </w:pPr>
      <w:r>
        <w:rPr>
          <w:rFonts w:ascii="Calibri" w:cs="Calibri" w:eastAsia="Calibri" w:hAnsi="Calibri"/>
          <w:sz w:val="21"/>
          <w:szCs w:val="21"/>
          <w:b w:val="1"/>
          <w:bCs w:val="1"/>
          <w:color w:val="auto"/>
        </w:rPr>
        <w:t>DCCL/DTI</w:t>
      </w:r>
    </w:p>
    <w:p>
      <w:pPr>
        <w:spacing w:after="0" w:line="63" w:lineRule="exact"/>
        <w:rPr>
          <w:sz w:val="20"/>
          <w:szCs w:val="20"/>
          <w:color w:val="auto"/>
        </w:rPr>
      </w:pPr>
    </w:p>
    <w:p>
      <w:pPr>
        <w:jc w:val="center"/>
        <w:ind w:left="-179"/>
        <w:spacing w:after="0"/>
        <w:rPr>
          <w:sz w:val="20"/>
          <w:szCs w:val="20"/>
          <w:color w:val="auto"/>
        </w:rPr>
      </w:pPr>
      <w:r>
        <w:rPr>
          <w:rFonts w:ascii="Calibri" w:cs="Calibri" w:eastAsia="Calibri" w:hAnsi="Calibri"/>
          <w:sz w:val="21"/>
          <w:szCs w:val="21"/>
          <w:color w:val="auto"/>
        </w:rPr>
        <w:t>Realização da licitação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ind w:left="1100"/>
        <w:spacing w:after="0"/>
        <w:rPr>
          <w:sz w:val="20"/>
          <w:szCs w:val="20"/>
          <w:color w:val="auto"/>
        </w:rPr>
      </w:pPr>
      <w:r>
        <w:rPr>
          <w:rFonts w:ascii="Calibri" w:cs="Calibri" w:eastAsia="Calibri" w:hAnsi="Calibri"/>
          <w:sz w:val="21"/>
          <w:szCs w:val="21"/>
          <w:b w:val="1"/>
          <w:bCs w:val="1"/>
          <w:color w:val="auto"/>
        </w:rPr>
        <w:t>PROPLAN</w:t>
      </w:r>
    </w:p>
    <w:p>
      <w:pPr>
        <w:spacing w:after="0" w:line="63" w:lineRule="exact"/>
        <w:rPr>
          <w:sz w:val="20"/>
          <w:szCs w:val="20"/>
          <w:color w:val="auto"/>
        </w:rPr>
      </w:pPr>
    </w:p>
    <w:p>
      <w:pPr>
        <w:ind w:left="580"/>
        <w:spacing w:after="0"/>
        <w:rPr>
          <w:sz w:val="20"/>
          <w:szCs w:val="20"/>
          <w:color w:val="auto"/>
        </w:rPr>
      </w:pPr>
      <w:r>
        <w:rPr>
          <w:rFonts w:ascii="Calibri" w:cs="Calibri" w:eastAsia="Calibri" w:hAnsi="Calibri"/>
          <w:sz w:val="21"/>
          <w:szCs w:val="21"/>
          <w:color w:val="auto"/>
        </w:rPr>
        <w:t>Autoriza a emissão do</w:t>
      </w:r>
    </w:p>
    <w:p>
      <w:pPr>
        <w:jc w:val="center"/>
        <w:ind w:left="-179"/>
        <w:spacing w:after="0" w:line="215" w:lineRule="auto"/>
        <w:rPr>
          <w:sz w:val="20"/>
          <w:szCs w:val="20"/>
          <w:color w:val="auto"/>
        </w:rPr>
      </w:pPr>
      <w:r>
        <w:rPr>
          <w:rFonts w:ascii="Calibri" w:cs="Calibri" w:eastAsia="Calibri" w:hAnsi="Calibri"/>
          <w:sz w:val="21"/>
          <w:szCs w:val="21"/>
          <w:color w:val="auto"/>
        </w:rPr>
        <w:t>empenho.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center"/>
        <w:ind w:left="-459"/>
        <w:spacing w:after="0"/>
        <w:rPr>
          <w:sz w:val="20"/>
          <w:szCs w:val="20"/>
          <w:color w:val="auto"/>
        </w:rPr>
      </w:pPr>
      <w:r>
        <w:rPr>
          <w:rFonts w:ascii="Calibri" w:cs="Calibri" w:eastAsia="Calibri" w:hAnsi="Calibri"/>
          <w:sz w:val="21"/>
          <w:szCs w:val="21"/>
          <w:b w:val="1"/>
          <w:bCs w:val="1"/>
          <w:color w:val="auto"/>
        </w:rPr>
        <w:t>PROPLAN</w:t>
      </w:r>
    </w:p>
    <w:p>
      <w:pPr>
        <w:spacing w:after="0" w:line="63" w:lineRule="exact"/>
        <w:rPr>
          <w:sz w:val="20"/>
          <w:szCs w:val="20"/>
          <w:color w:val="auto"/>
        </w:rPr>
      </w:pPr>
    </w:p>
    <w:p>
      <w:pPr>
        <w:jc w:val="center"/>
        <w:ind w:left="-459"/>
        <w:spacing w:after="0"/>
        <w:rPr>
          <w:sz w:val="20"/>
          <w:szCs w:val="20"/>
          <w:color w:val="auto"/>
        </w:rPr>
      </w:pPr>
      <w:r>
        <w:rPr>
          <w:rFonts w:ascii="Calibri" w:cs="Calibri" w:eastAsia="Calibri" w:hAnsi="Calibri"/>
          <w:sz w:val="21"/>
          <w:szCs w:val="21"/>
          <w:color w:val="auto"/>
        </w:rPr>
        <w:t>Autoriza Pagamento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-2279015</wp:posOffset>
            </wp:positionH>
            <wp:positionV relativeFrom="paragraph">
              <wp:posOffset>1172210</wp:posOffset>
            </wp:positionV>
            <wp:extent cx="5977890" cy="38100"/>
            <wp:wrapNone/>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1038">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-2279015</wp:posOffset>
            </wp:positionH>
            <wp:positionV relativeFrom="paragraph">
              <wp:posOffset>1219835</wp:posOffset>
            </wp:positionV>
            <wp:extent cx="5977890" cy="8890"/>
            <wp:wrapNone/>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1039">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jc w:val="center"/>
        <w:spacing w:after="0"/>
        <w:rPr>
          <w:sz w:val="20"/>
          <w:szCs w:val="20"/>
          <w:color w:val="auto"/>
        </w:rPr>
      </w:pPr>
      <w:r>
        <w:rPr>
          <w:rFonts w:ascii="Calibri" w:cs="Calibri" w:eastAsia="Calibri" w:hAnsi="Calibri"/>
          <w:sz w:val="22"/>
          <w:szCs w:val="22"/>
          <w:b w:val="1"/>
          <w:bCs w:val="1"/>
          <w:color w:val="auto"/>
        </w:rPr>
        <w:t>PROPLAN</w:t>
      </w:r>
    </w:p>
    <w:p>
      <w:pPr>
        <w:spacing w:after="0" w:line="67"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Formaliza processo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ind w:right="40"/>
        <w:spacing w:after="0"/>
        <w:rPr>
          <w:sz w:val="20"/>
          <w:szCs w:val="20"/>
          <w:color w:val="auto"/>
        </w:rPr>
      </w:pPr>
      <w:r>
        <w:rPr>
          <w:rFonts w:ascii="Calibri" w:cs="Calibri" w:eastAsia="Calibri" w:hAnsi="Calibri"/>
          <w:sz w:val="21"/>
          <w:szCs w:val="21"/>
          <w:b w:val="1"/>
          <w:bCs w:val="1"/>
          <w:color w:val="auto"/>
        </w:rPr>
        <w:t>DCCL/CCC</w:t>
      </w:r>
    </w:p>
    <w:p>
      <w:pPr>
        <w:spacing w:after="0" w:line="109" w:lineRule="exact"/>
        <w:rPr>
          <w:sz w:val="20"/>
          <w:szCs w:val="20"/>
          <w:color w:val="auto"/>
        </w:rPr>
      </w:pPr>
    </w:p>
    <w:p>
      <w:pPr>
        <w:jc w:val="center"/>
        <w:ind w:right="40"/>
        <w:spacing w:after="0" w:line="210" w:lineRule="auto"/>
        <w:rPr>
          <w:sz w:val="20"/>
          <w:szCs w:val="20"/>
          <w:color w:val="auto"/>
        </w:rPr>
      </w:pPr>
      <w:r>
        <w:rPr>
          <w:rFonts w:ascii="Calibri" w:cs="Calibri" w:eastAsia="Calibri" w:hAnsi="Calibri"/>
          <w:sz w:val="21"/>
          <w:szCs w:val="21"/>
          <w:color w:val="auto"/>
        </w:rPr>
        <w:t>Enquadramento da despesa e elaboração da minuta do Edital de Licitação</w:t>
      </w:r>
      <w:r>
        <w:rPr>
          <w:rFonts w:ascii="Calibri" w:cs="Calibri" w:eastAsia="Calibri" w:hAnsi="Calibri"/>
          <w:sz w:val="21"/>
          <w:szCs w:val="21"/>
          <w:b w:val="1"/>
          <w:bCs w:val="1"/>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ind w:left="900"/>
        <w:spacing w:after="0"/>
        <w:rPr>
          <w:sz w:val="20"/>
          <w:szCs w:val="20"/>
          <w:color w:val="auto"/>
        </w:rPr>
      </w:pPr>
      <w:r>
        <w:rPr>
          <w:rFonts w:ascii="Calibri" w:cs="Calibri" w:eastAsia="Calibri" w:hAnsi="Calibri"/>
          <w:sz w:val="21"/>
          <w:szCs w:val="21"/>
          <w:b w:val="1"/>
          <w:bCs w:val="1"/>
          <w:color w:val="auto"/>
        </w:rPr>
        <w:t>PROPLAN</w:t>
      </w:r>
    </w:p>
    <w:p>
      <w:pPr>
        <w:spacing w:after="0" w:line="63" w:lineRule="exact"/>
        <w:rPr>
          <w:sz w:val="20"/>
          <w:szCs w:val="20"/>
          <w:color w:val="auto"/>
        </w:rPr>
      </w:pPr>
    </w:p>
    <w:p>
      <w:pPr>
        <w:ind w:left="360"/>
        <w:spacing w:after="0"/>
        <w:rPr>
          <w:sz w:val="20"/>
          <w:szCs w:val="20"/>
          <w:color w:val="auto"/>
        </w:rPr>
      </w:pPr>
      <w:r>
        <w:rPr>
          <w:rFonts w:ascii="Calibri" w:cs="Calibri" w:eastAsia="Calibri" w:hAnsi="Calibri"/>
          <w:sz w:val="21"/>
          <w:szCs w:val="21"/>
          <w:color w:val="auto"/>
        </w:rPr>
        <w:t>Ordenador de despesa</w:t>
      </w:r>
    </w:p>
    <w:p>
      <w:pPr>
        <w:ind w:left="500"/>
        <w:spacing w:after="0" w:line="215" w:lineRule="auto"/>
        <w:rPr>
          <w:sz w:val="20"/>
          <w:szCs w:val="20"/>
          <w:color w:val="auto"/>
        </w:rPr>
      </w:pPr>
      <w:r>
        <w:rPr>
          <w:rFonts w:ascii="Calibri" w:cs="Calibri" w:eastAsia="Calibri" w:hAnsi="Calibri"/>
          <w:sz w:val="21"/>
          <w:szCs w:val="21"/>
          <w:color w:val="auto"/>
        </w:rPr>
        <w:t>homologa licitação</w:t>
      </w:r>
      <w:r>
        <w:rPr>
          <w:rFonts w:ascii="Calibri" w:cs="Calibri" w:eastAsia="Calibri" w:hAnsi="Calibri"/>
          <w:sz w:val="21"/>
          <w:szCs w:val="21"/>
          <w:b w:val="1"/>
          <w:bCs w:val="1"/>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jc w:val="center"/>
        <w:ind w:right="40"/>
        <w:spacing w:after="0"/>
        <w:rPr>
          <w:sz w:val="20"/>
          <w:szCs w:val="20"/>
          <w:color w:val="auto"/>
        </w:rPr>
      </w:pPr>
      <w:r>
        <w:rPr>
          <w:rFonts w:ascii="Calibri" w:cs="Calibri" w:eastAsia="Calibri" w:hAnsi="Calibri"/>
          <w:sz w:val="21"/>
          <w:szCs w:val="21"/>
          <w:b w:val="1"/>
          <w:bCs w:val="1"/>
          <w:color w:val="auto"/>
        </w:rPr>
        <w:t>DIRCOF</w:t>
      </w:r>
    </w:p>
    <w:p>
      <w:pPr>
        <w:spacing w:after="0" w:line="109" w:lineRule="exact"/>
        <w:rPr>
          <w:sz w:val="20"/>
          <w:szCs w:val="20"/>
          <w:color w:val="auto"/>
        </w:rPr>
      </w:pPr>
    </w:p>
    <w:p>
      <w:pPr>
        <w:jc w:val="both"/>
        <w:ind w:left="300" w:right="260" w:hanging="78"/>
        <w:spacing w:after="0" w:line="210" w:lineRule="auto"/>
        <w:rPr>
          <w:sz w:val="20"/>
          <w:szCs w:val="20"/>
          <w:color w:val="auto"/>
        </w:rPr>
      </w:pPr>
      <w:r>
        <w:rPr>
          <w:rFonts w:ascii="Calibri" w:cs="Calibri" w:eastAsia="Calibri" w:hAnsi="Calibri"/>
          <w:sz w:val="21"/>
          <w:szCs w:val="21"/>
          <w:color w:val="auto"/>
        </w:rPr>
        <w:t>Emite nota de empenho e despacha processo para recebimento dos bens.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ind w:left="1120"/>
        <w:spacing w:after="0"/>
        <w:rPr>
          <w:sz w:val="20"/>
          <w:szCs w:val="20"/>
          <w:color w:val="auto"/>
        </w:rPr>
      </w:pPr>
      <w:r>
        <w:rPr>
          <w:rFonts w:ascii="Calibri" w:cs="Calibri" w:eastAsia="Calibri" w:hAnsi="Calibri"/>
          <w:sz w:val="22"/>
          <w:szCs w:val="22"/>
          <w:b w:val="1"/>
          <w:bCs w:val="1"/>
          <w:color w:val="auto"/>
        </w:rPr>
        <w:t>DIRCOF</w:t>
      </w:r>
    </w:p>
    <w:p>
      <w:pPr>
        <w:spacing w:after="0" w:line="80" w:lineRule="exact"/>
        <w:rPr>
          <w:sz w:val="20"/>
          <w:szCs w:val="20"/>
          <w:color w:val="auto"/>
        </w:rPr>
      </w:pPr>
    </w:p>
    <w:p>
      <w:pPr>
        <w:ind w:left="220"/>
        <w:spacing w:after="0"/>
        <w:rPr>
          <w:sz w:val="20"/>
          <w:szCs w:val="20"/>
          <w:color w:val="auto"/>
        </w:rPr>
      </w:pPr>
      <w:r>
        <w:rPr>
          <w:rFonts w:ascii="Calibri" w:cs="Calibri" w:eastAsia="Calibri" w:hAnsi="Calibri"/>
          <w:sz w:val="21"/>
          <w:szCs w:val="21"/>
          <w:color w:val="auto"/>
        </w:rPr>
        <w:t>Pagamento e arquivamento</w:t>
      </w:r>
    </w:p>
    <w:p>
      <w:pPr>
        <w:ind w:left="1040"/>
        <w:spacing w:after="0" w:line="217" w:lineRule="auto"/>
        <w:rPr>
          <w:sz w:val="20"/>
          <w:szCs w:val="20"/>
          <w:color w:val="auto"/>
        </w:rPr>
      </w:pPr>
      <w:r>
        <w:rPr>
          <w:rFonts w:ascii="Calibri" w:cs="Calibri" w:eastAsia="Calibri" w:hAnsi="Calibri"/>
          <w:sz w:val="22"/>
          <w:szCs w:val="22"/>
          <w:color w:val="auto"/>
        </w:rPr>
        <w:t>processo</w:t>
      </w:r>
      <w:r>
        <w:rPr>
          <w:rFonts w:ascii="Calibri" w:cs="Calibri" w:eastAsia="Calibri" w:hAnsi="Calibri"/>
          <w:sz w:val="24"/>
          <w:szCs w:val="24"/>
          <w:b w:val="1"/>
          <w:bCs w:val="1"/>
          <w:color w:val="auto"/>
        </w:rPr>
        <w:t>.</w:t>
      </w:r>
    </w:p>
    <w:p>
      <w:pPr>
        <w:spacing w:after="0" w:line="398" w:lineRule="exact"/>
        <w:rPr>
          <w:sz w:val="20"/>
          <w:szCs w:val="20"/>
          <w:color w:val="auto"/>
        </w:rPr>
      </w:pPr>
    </w:p>
    <w:p>
      <w:pPr>
        <w:sectPr>
          <w:pgSz w:w="11900" w:h="16838" w:orient="portrait"/>
          <w:cols w:equalWidth="0" w:num="3">
            <w:col w:w="3060" w:space="480"/>
            <w:col w:w="2860" w:space="720"/>
            <w:col w:w="2700"/>
          </w:cols>
          <w:pgMar w:left="1440" w:top="961" w:right="64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8940"/>
        <w:spacing w:after="0"/>
        <w:rPr>
          <w:sz w:val="20"/>
          <w:szCs w:val="20"/>
          <w:color w:val="auto"/>
        </w:rPr>
      </w:pPr>
      <w:r>
        <w:rPr>
          <w:rFonts w:ascii="Cambria" w:cs="Cambria" w:eastAsia="Cambria" w:hAnsi="Cambria"/>
          <w:sz w:val="24"/>
          <w:szCs w:val="24"/>
          <w:color w:val="auto"/>
        </w:rPr>
        <w:t>308</w:t>
      </w:r>
    </w:p>
    <w:p>
      <w:pPr>
        <w:sectPr>
          <w:pgSz w:w="11900" w:h="16838" w:orient="portrait"/>
          <w:cols w:equalWidth="0" w:num="1">
            <w:col w:w="9820"/>
          </w:cols>
          <w:pgMar w:left="1440" w:top="961" w:right="646" w:bottom="435" w:gutter="0" w:footer="0" w:header="0"/>
          <w:type w:val="continuous"/>
        </w:sectPr>
      </w:pPr>
    </w:p>
    <w:p>
      <w:pPr>
        <w:jc w:val="center"/>
        <w:ind w:right="-11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1040">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1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1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660"/>
        <w:spacing w:after="0"/>
        <w:rPr>
          <w:sz w:val="20"/>
          <w:szCs w:val="20"/>
          <w:color w:val="auto"/>
        </w:rPr>
      </w:pPr>
      <w:r>
        <w:rPr>
          <w:rFonts w:ascii="Century" w:cs="Century" w:eastAsia="Century" w:hAnsi="Century"/>
          <w:sz w:val="24"/>
          <w:szCs w:val="24"/>
          <w:b w:val="1"/>
          <w:bCs w:val="1"/>
          <w:color w:val="auto"/>
        </w:rPr>
        <w:t xml:space="preserve">FORMULÁRIO 89 - </w:t>
      </w:r>
      <w:r>
        <w:rPr>
          <w:rFonts w:ascii="Century" w:cs="Century" w:eastAsia="Century" w:hAnsi="Century"/>
          <w:sz w:val="24"/>
          <w:szCs w:val="24"/>
          <w:b w:val="1"/>
          <w:bCs w:val="1"/>
          <w:color w:val="222222"/>
        </w:rPr>
        <w:t>DOCUMENTO DE OFICIALIZAÇÃO DE DEMANDA</w:t>
      </w:r>
    </w:p>
    <w:p>
      <w:pPr>
        <w:spacing w:after="0" w:line="200" w:lineRule="exact"/>
        <w:rPr>
          <w:sz w:val="20"/>
          <w:szCs w:val="20"/>
          <w:color w:val="auto"/>
        </w:rPr>
      </w:pPr>
    </w:p>
    <w:p>
      <w:pPr>
        <w:spacing w:after="0" w:line="303" w:lineRule="exact"/>
        <w:rPr>
          <w:sz w:val="20"/>
          <w:szCs w:val="20"/>
          <w:color w:val="auto"/>
        </w:rPr>
      </w:pPr>
    </w:p>
    <w:p>
      <w:pPr>
        <w:ind w:left="3280"/>
        <w:spacing w:after="0"/>
        <w:rPr>
          <w:sz w:val="20"/>
          <w:szCs w:val="20"/>
          <w:color w:val="auto"/>
        </w:rPr>
      </w:pPr>
      <w:r>
        <w:rPr>
          <w:rFonts w:ascii="Century" w:cs="Century" w:eastAsia="Century" w:hAnsi="Century"/>
          <w:sz w:val="20"/>
          <w:szCs w:val="20"/>
          <w:color w:val="auto"/>
        </w:rPr>
        <w:t>AQUISIÇÃO DE SOLUÇÕES DE TI</w:t>
      </w:r>
    </w:p>
    <w:p>
      <w:pPr>
        <w:spacing w:after="0" w:line="291" w:lineRule="exact"/>
        <w:rPr>
          <w:sz w:val="20"/>
          <w:szCs w:val="20"/>
          <w:color w:val="auto"/>
        </w:rPr>
      </w:pPr>
    </w:p>
    <w:p>
      <w:pPr>
        <w:ind w:left="560" w:hanging="441"/>
        <w:spacing w:after="0"/>
        <w:tabs>
          <w:tab w:leader="none" w:pos="560" w:val="left"/>
        </w:tabs>
        <w:numPr>
          <w:ilvl w:val="0"/>
          <w:numId w:val="398"/>
        </w:numPr>
        <w:rPr>
          <w:rFonts w:ascii="Century" w:cs="Century" w:eastAsia="Century" w:hAnsi="Century"/>
          <w:sz w:val="24"/>
          <w:szCs w:val="24"/>
          <w:b w:val="1"/>
          <w:bCs w:val="1"/>
          <w:color w:val="auto"/>
        </w:rPr>
      </w:pPr>
      <w:r>
        <w:rPr>
          <w:rFonts w:ascii="Century" w:cs="Century" w:eastAsia="Century" w:hAnsi="Century"/>
          <w:sz w:val="24"/>
          <w:szCs w:val="24"/>
          <w:b w:val="1"/>
          <w:bCs w:val="1"/>
          <w:color w:val="00000A"/>
        </w:rPr>
        <w:t>IDENTIFICAÇÃO DA ÁREA REQUISITANTE DA SOLUÇÃO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187325</wp:posOffset>
            </wp:positionV>
            <wp:extent cx="5854700" cy="1693545"/>
            <wp:wrapNone/>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1041">
                      <a:extLst>
                        <a:ext uri="{28A0092B-C50C-407E-A947-70E740481C1C}"/>
                      </a:extLst>
                    </a:blip>
                    <a:srcRect/>
                    <a:stretch>
                      <a:fillRect/>
                    </a:stretch>
                  </pic:blipFill>
                  <pic:spPr bwMode="auto">
                    <a:xfrm>
                      <a:off x="0" y="0"/>
                      <a:ext cx="5854700" cy="1693545"/>
                    </a:xfrm>
                    <a:prstGeom prst="rect">
                      <a:avLst/>
                    </a:prstGeom>
                    <a:noFill/>
                  </pic:spPr>
                </pic:pic>
              </a:graphicData>
            </a:graphic>
          </wp:anchor>
        </w:drawing>
      </w:r>
    </w:p>
    <w:p>
      <w:pPr>
        <w:spacing w:after="0" w:line="279" w:lineRule="exact"/>
        <w:rPr>
          <w:sz w:val="20"/>
          <w:szCs w:val="20"/>
          <w:color w:val="auto"/>
        </w:rPr>
      </w:pPr>
    </w:p>
    <w:p>
      <w:pPr>
        <w:ind w:left="20"/>
        <w:spacing w:after="0"/>
        <w:rPr>
          <w:sz w:val="20"/>
          <w:szCs w:val="20"/>
          <w:color w:val="auto"/>
        </w:rPr>
      </w:pPr>
      <w:r>
        <w:rPr>
          <w:rFonts w:ascii="Century" w:cs="Century" w:eastAsia="Century" w:hAnsi="Century"/>
          <w:sz w:val="20"/>
          <w:szCs w:val="20"/>
          <w:b w:val="1"/>
          <w:bCs w:val="1"/>
          <w:color w:val="00000A"/>
        </w:rPr>
        <w:t>UNIDADE/SETOR:</w:t>
      </w:r>
    </w:p>
    <w:p>
      <w:pPr>
        <w:spacing w:after="0" w:line="204" w:lineRule="exact"/>
        <w:rPr>
          <w:sz w:val="20"/>
          <w:szCs w:val="20"/>
          <w:color w:val="auto"/>
        </w:rPr>
      </w:pPr>
    </w:p>
    <w:tbl>
      <w:tblPr>
        <w:tblLayout w:type="fixed"/>
        <w:tblInd w:w="20" w:type="dxa"/>
        <w:tblCellMar>
          <w:top w:w="0" w:type="dxa"/>
          <w:left w:w="0" w:type="dxa"/>
          <w:bottom w:w="0" w:type="dxa"/>
          <w:right w:w="0" w:type="dxa"/>
        </w:tblCellMar>
      </w:tblPr>
      <w:tr>
        <w:trPr>
          <w:trHeight w:val="240"/>
        </w:trPr>
        <w:tc>
          <w:tcPr>
            <w:tcW w:w="3660" w:type="dxa"/>
            <w:vAlign w:val="bottom"/>
          </w:tcPr>
          <w:p>
            <w:pPr>
              <w:spacing w:after="0"/>
              <w:rPr>
                <w:sz w:val="20"/>
                <w:szCs w:val="20"/>
                <w:color w:val="auto"/>
              </w:rPr>
            </w:pPr>
            <w:r>
              <w:rPr>
                <w:rFonts w:ascii="Century" w:cs="Century" w:eastAsia="Century" w:hAnsi="Century"/>
                <w:sz w:val="20"/>
                <w:szCs w:val="20"/>
                <w:b w:val="1"/>
                <w:bCs w:val="1"/>
                <w:color w:val="00000A"/>
              </w:rPr>
              <w:t>NOME DO PROJETO:</w:t>
            </w:r>
          </w:p>
        </w:tc>
        <w:tc>
          <w:tcPr>
            <w:tcW w:w="1820" w:type="dxa"/>
            <w:vAlign w:val="bottom"/>
          </w:tcPr>
          <w:p>
            <w:pPr>
              <w:spacing w:after="0"/>
              <w:rPr>
                <w:sz w:val="20"/>
                <w:szCs w:val="20"/>
                <w:color w:val="auto"/>
              </w:rPr>
            </w:pPr>
          </w:p>
        </w:tc>
        <w:tc>
          <w:tcPr>
            <w:tcW w:w="2240" w:type="dxa"/>
            <w:vAlign w:val="bottom"/>
          </w:tcPr>
          <w:p>
            <w:pPr>
              <w:spacing w:after="0"/>
              <w:rPr>
                <w:sz w:val="20"/>
                <w:szCs w:val="20"/>
                <w:color w:val="auto"/>
              </w:rPr>
            </w:pPr>
          </w:p>
        </w:tc>
      </w:tr>
      <w:tr>
        <w:trPr>
          <w:trHeight w:val="370"/>
        </w:trPr>
        <w:tc>
          <w:tcPr>
            <w:tcW w:w="3660" w:type="dxa"/>
            <w:vAlign w:val="bottom"/>
          </w:tcPr>
          <w:p>
            <w:pPr>
              <w:spacing w:after="0"/>
              <w:rPr>
                <w:sz w:val="20"/>
                <w:szCs w:val="20"/>
                <w:color w:val="auto"/>
              </w:rPr>
            </w:pPr>
            <w:r>
              <w:rPr>
                <w:rFonts w:ascii="Century" w:cs="Century" w:eastAsia="Century" w:hAnsi="Century"/>
                <w:sz w:val="20"/>
                <w:szCs w:val="20"/>
                <w:b w:val="1"/>
                <w:bCs w:val="1"/>
                <w:color w:val="00000A"/>
              </w:rPr>
              <w:t>CONTA DA FONTE DE RECURSOS:</w:t>
            </w:r>
          </w:p>
        </w:tc>
        <w:tc>
          <w:tcPr>
            <w:tcW w:w="1820" w:type="dxa"/>
            <w:vAlign w:val="bottom"/>
          </w:tcPr>
          <w:p>
            <w:pPr>
              <w:spacing w:after="0"/>
              <w:rPr>
                <w:sz w:val="24"/>
                <w:szCs w:val="24"/>
                <w:color w:val="auto"/>
              </w:rPr>
            </w:pPr>
          </w:p>
        </w:tc>
        <w:tc>
          <w:tcPr>
            <w:tcW w:w="2240" w:type="dxa"/>
            <w:vAlign w:val="bottom"/>
          </w:tcPr>
          <w:p>
            <w:pPr>
              <w:spacing w:after="0"/>
              <w:rPr>
                <w:sz w:val="24"/>
                <w:szCs w:val="24"/>
                <w:color w:val="auto"/>
              </w:rPr>
            </w:pPr>
          </w:p>
        </w:tc>
      </w:tr>
      <w:tr>
        <w:trPr>
          <w:trHeight w:val="372"/>
        </w:trPr>
        <w:tc>
          <w:tcPr>
            <w:tcW w:w="3660" w:type="dxa"/>
            <w:vAlign w:val="bottom"/>
          </w:tcPr>
          <w:p>
            <w:pPr>
              <w:spacing w:after="0"/>
              <w:rPr>
                <w:sz w:val="20"/>
                <w:szCs w:val="20"/>
                <w:color w:val="auto"/>
              </w:rPr>
            </w:pPr>
            <w:r>
              <w:rPr>
                <w:rFonts w:ascii="Century" w:cs="Century" w:eastAsia="Century" w:hAnsi="Century"/>
                <w:sz w:val="20"/>
                <w:szCs w:val="20"/>
                <w:b w:val="1"/>
                <w:bCs w:val="1"/>
                <w:color w:val="00000A"/>
              </w:rPr>
              <w:t>VALOR TOTAL</w:t>
            </w:r>
          </w:p>
        </w:tc>
        <w:tc>
          <w:tcPr>
            <w:tcW w:w="1820" w:type="dxa"/>
            <w:vAlign w:val="bottom"/>
          </w:tcPr>
          <w:p>
            <w:pPr>
              <w:spacing w:after="0"/>
              <w:rPr>
                <w:sz w:val="24"/>
                <w:szCs w:val="24"/>
                <w:color w:val="auto"/>
              </w:rPr>
            </w:pPr>
          </w:p>
        </w:tc>
        <w:tc>
          <w:tcPr>
            <w:tcW w:w="2240" w:type="dxa"/>
            <w:vAlign w:val="bottom"/>
          </w:tcPr>
          <w:p>
            <w:pPr>
              <w:spacing w:after="0"/>
              <w:rPr>
                <w:sz w:val="24"/>
                <w:szCs w:val="24"/>
                <w:color w:val="auto"/>
              </w:rPr>
            </w:pPr>
          </w:p>
        </w:tc>
      </w:tr>
      <w:tr>
        <w:trPr>
          <w:trHeight w:val="361"/>
        </w:trPr>
        <w:tc>
          <w:tcPr>
            <w:tcW w:w="3660" w:type="dxa"/>
            <w:vAlign w:val="bottom"/>
          </w:tcPr>
          <w:p>
            <w:pPr>
              <w:spacing w:after="0"/>
              <w:rPr>
                <w:sz w:val="20"/>
                <w:szCs w:val="20"/>
                <w:color w:val="auto"/>
              </w:rPr>
            </w:pPr>
            <w:r>
              <w:rPr>
                <w:rFonts w:ascii="Century" w:cs="Century" w:eastAsia="Century" w:hAnsi="Century"/>
                <w:sz w:val="20"/>
                <w:szCs w:val="20"/>
                <w:b w:val="1"/>
                <w:bCs w:val="1"/>
                <w:color w:val="00000A"/>
              </w:rPr>
              <w:t>DISPONIBILIZADO(R$):</w:t>
            </w:r>
          </w:p>
        </w:tc>
        <w:tc>
          <w:tcPr>
            <w:tcW w:w="1820" w:type="dxa"/>
            <w:vAlign w:val="bottom"/>
          </w:tcPr>
          <w:p>
            <w:pPr>
              <w:spacing w:after="0"/>
              <w:rPr>
                <w:sz w:val="24"/>
                <w:szCs w:val="24"/>
                <w:color w:val="auto"/>
              </w:rPr>
            </w:pPr>
          </w:p>
        </w:tc>
        <w:tc>
          <w:tcPr>
            <w:tcW w:w="2240" w:type="dxa"/>
            <w:vAlign w:val="bottom"/>
          </w:tcPr>
          <w:p>
            <w:pPr>
              <w:spacing w:after="0"/>
              <w:rPr>
                <w:sz w:val="24"/>
                <w:szCs w:val="24"/>
                <w:color w:val="auto"/>
              </w:rPr>
            </w:pPr>
          </w:p>
        </w:tc>
      </w:tr>
      <w:tr>
        <w:trPr>
          <w:trHeight w:val="370"/>
        </w:trPr>
        <w:tc>
          <w:tcPr>
            <w:tcW w:w="3660" w:type="dxa"/>
            <w:vAlign w:val="bottom"/>
          </w:tcPr>
          <w:p>
            <w:pPr>
              <w:spacing w:after="0"/>
              <w:rPr>
                <w:sz w:val="20"/>
                <w:szCs w:val="20"/>
                <w:color w:val="auto"/>
              </w:rPr>
            </w:pPr>
            <w:r>
              <w:rPr>
                <w:rFonts w:ascii="Century" w:cs="Century" w:eastAsia="Century" w:hAnsi="Century"/>
                <w:sz w:val="20"/>
                <w:szCs w:val="20"/>
                <w:b w:val="1"/>
                <w:bCs w:val="1"/>
                <w:color w:val="00000A"/>
              </w:rPr>
              <w:t>NOME DO REQUISITANTE:</w:t>
            </w:r>
          </w:p>
        </w:tc>
        <w:tc>
          <w:tcPr>
            <w:tcW w:w="1820" w:type="dxa"/>
            <w:vAlign w:val="bottom"/>
          </w:tcPr>
          <w:p>
            <w:pPr>
              <w:spacing w:after="0"/>
              <w:rPr>
                <w:sz w:val="24"/>
                <w:szCs w:val="24"/>
                <w:color w:val="auto"/>
              </w:rPr>
            </w:pPr>
          </w:p>
        </w:tc>
        <w:tc>
          <w:tcPr>
            <w:tcW w:w="2240" w:type="dxa"/>
            <w:vAlign w:val="bottom"/>
          </w:tcPr>
          <w:p>
            <w:pPr>
              <w:spacing w:after="0"/>
              <w:rPr>
                <w:sz w:val="24"/>
                <w:szCs w:val="24"/>
                <w:color w:val="auto"/>
              </w:rPr>
            </w:pPr>
          </w:p>
        </w:tc>
      </w:tr>
      <w:tr>
        <w:trPr>
          <w:trHeight w:val="372"/>
        </w:trPr>
        <w:tc>
          <w:tcPr>
            <w:tcW w:w="3660" w:type="dxa"/>
            <w:vAlign w:val="bottom"/>
          </w:tcPr>
          <w:p>
            <w:pPr>
              <w:spacing w:after="0"/>
              <w:rPr>
                <w:sz w:val="20"/>
                <w:szCs w:val="20"/>
                <w:color w:val="auto"/>
              </w:rPr>
            </w:pPr>
            <w:r>
              <w:rPr>
                <w:rFonts w:ascii="Century" w:cs="Century" w:eastAsia="Century" w:hAnsi="Century"/>
                <w:sz w:val="20"/>
                <w:szCs w:val="20"/>
                <w:b w:val="1"/>
                <w:bCs w:val="1"/>
                <w:color w:val="00000A"/>
              </w:rPr>
              <w:t>E-MAIL:</w:t>
            </w:r>
          </w:p>
        </w:tc>
        <w:tc>
          <w:tcPr>
            <w:tcW w:w="1820" w:type="dxa"/>
            <w:vAlign w:val="bottom"/>
          </w:tcPr>
          <w:p>
            <w:pPr>
              <w:ind w:left="160"/>
              <w:spacing w:after="0"/>
              <w:rPr>
                <w:sz w:val="20"/>
                <w:szCs w:val="20"/>
                <w:color w:val="auto"/>
              </w:rPr>
            </w:pPr>
            <w:r>
              <w:rPr>
                <w:rFonts w:ascii="Century" w:cs="Century" w:eastAsia="Century" w:hAnsi="Century"/>
                <w:sz w:val="20"/>
                <w:szCs w:val="20"/>
                <w:b w:val="1"/>
                <w:bCs w:val="1"/>
                <w:color w:val="auto"/>
              </w:rPr>
              <w:t>DATA</w:t>
            </w:r>
            <w:r>
              <w:rPr>
                <w:rFonts w:ascii="Century" w:cs="Century" w:eastAsia="Century" w:hAnsi="Century"/>
                <w:sz w:val="20"/>
                <w:szCs w:val="20"/>
                <w:b w:val="1"/>
                <w:bCs w:val="1"/>
                <w:color w:val="5F497A"/>
              </w:rPr>
              <w:t>:</w:t>
            </w:r>
          </w:p>
        </w:tc>
        <w:tc>
          <w:tcPr>
            <w:tcW w:w="2240" w:type="dxa"/>
            <w:vAlign w:val="bottom"/>
          </w:tcPr>
          <w:p>
            <w:pPr>
              <w:ind w:left="1040"/>
              <w:spacing w:after="0"/>
              <w:rPr>
                <w:sz w:val="20"/>
                <w:szCs w:val="20"/>
                <w:color w:val="auto"/>
              </w:rPr>
            </w:pPr>
            <w:r>
              <w:rPr>
                <w:rFonts w:ascii="Century" w:cs="Century" w:eastAsia="Century" w:hAnsi="Century"/>
                <w:sz w:val="20"/>
                <w:szCs w:val="20"/>
                <w:b w:val="1"/>
                <w:bCs w:val="1"/>
                <w:color w:val="auto"/>
                <w:w w:val="97"/>
              </w:rPr>
              <w:t>TELEFONE:</w:t>
            </w:r>
          </w:p>
        </w:tc>
      </w:tr>
    </w:tbl>
    <w:p>
      <w:pPr>
        <w:spacing w:after="0" w:line="200" w:lineRule="exact"/>
        <w:rPr>
          <w:sz w:val="20"/>
          <w:szCs w:val="20"/>
          <w:color w:val="auto"/>
        </w:rPr>
      </w:pPr>
    </w:p>
    <w:p>
      <w:pPr>
        <w:spacing w:after="0" w:line="381" w:lineRule="exact"/>
        <w:rPr>
          <w:sz w:val="20"/>
          <w:szCs w:val="20"/>
          <w:color w:val="auto"/>
        </w:rPr>
      </w:pPr>
    </w:p>
    <w:p>
      <w:pPr>
        <w:ind w:left="380" w:hanging="261"/>
        <w:spacing w:after="0"/>
        <w:tabs>
          <w:tab w:leader="none" w:pos="380" w:val="left"/>
        </w:tabs>
        <w:numPr>
          <w:ilvl w:val="0"/>
          <w:numId w:val="399"/>
        </w:numPr>
        <w:rPr>
          <w:rFonts w:ascii="Century" w:cs="Century" w:eastAsia="Century" w:hAnsi="Century"/>
          <w:sz w:val="24"/>
          <w:szCs w:val="24"/>
          <w:b w:val="1"/>
          <w:bCs w:val="1"/>
          <w:color w:val="auto"/>
        </w:rPr>
      </w:pPr>
      <w:r>
        <w:rPr>
          <w:rFonts w:ascii="Century" w:cs="Century" w:eastAsia="Century" w:hAnsi="Century"/>
          <w:sz w:val="24"/>
          <w:szCs w:val="24"/>
          <w:b w:val="1"/>
          <w:bCs w:val="1"/>
          <w:color w:val="00000A"/>
        </w:rPr>
        <w:t>DEMANDAS</w:t>
      </w:r>
    </w:p>
    <w:p>
      <w:pPr>
        <w:spacing w:after="0" w:line="131" w:lineRule="exact"/>
        <w:rPr>
          <w:sz w:val="20"/>
          <w:szCs w:val="20"/>
          <w:color w:val="auto"/>
        </w:rPr>
      </w:pPr>
    </w:p>
    <w:tbl>
      <w:tblPr>
        <w:tblLayout w:type="fixed"/>
        <w:tblInd w:w="10" w:type="dxa"/>
        <w:tblCellMar>
          <w:top w:w="0" w:type="dxa"/>
          <w:left w:w="0" w:type="dxa"/>
          <w:bottom w:w="0" w:type="dxa"/>
          <w:right w:w="0" w:type="dxa"/>
        </w:tblCellMar>
      </w:tblPr>
      <w:tr>
        <w:trPr>
          <w:trHeight w:val="458"/>
        </w:trPr>
        <w:tc>
          <w:tcPr>
            <w:tcW w:w="1200" w:type="dxa"/>
            <w:vAlign w:val="bottom"/>
            <w:tcBorders>
              <w:top w:val="single" w:sz="8" w:color="auto"/>
              <w:left w:val="single" w:sz="8" w:color="auto"/>
              <w:right w:val="single" w:sz="8" w:color="auto"/>
            </w:tcBorders>
            <w:vMerge w:val="restart"/>
          </w:tcPr>
          <w:p>
            <w:pPr>
              <w:ind w:left="500"/>
              <w:spacing w:after="0"/>
              <w:rPr>
                <w:sz w:val="20"/>
                <w:szCs w:val="20"/>
                <w:color w:val="auto"/>
              </w:rPr>
            </w:pPr>
            <w:r>
              <w:rPr>
                <w:rFonts w:ascii="Century" w:cs="Century" w:eastAsia="Century" w:hAnsi="Century"/>
                <w:sz w:val="20"/>
                <w:szCs w:val="20"/>
                <w:b w:val="1"/>
                <w:bCs w:val="1"/>
                <w:color w:val="auto"/>
              </w:rPr>
              <w:t>ITEM</w:t>
            </w:r>
          </w:p>
        </w:tc>
        <w:tc>
          <w:tcPr>
            <w:tcW w:w="3160" w:type="dxa"/>
            <w:vAlign w:val="bottom"/>
            <w:tcBorders>
              <w:top w:val="single" w:sz="8" w:color="auto"/>
              <w:right w:val="single" w:sz="8" w:color="auto"/>
            </w:tcBorders>
            <w:vMerge w:val="restart"/>
          </w:tcPr>
          <w:p>
            <w:pPr>
              <w:ind w:left="940"/>
              <w:spacing w:after="0"/>
              <w:rPr>
                <w:sz w:val="20"/>
                <w:szCs w:val="20"/>
                <w:color w:val="auto"/>
              </w:rPr>
            </w:pPr>
            <w:r>
              <w:rPr>
                <w:rFonts w:ascii="Century" w:cs="Century" w:eastAsia="Century" w:hAnsi="Century"/>
                <w:sz w:val="20"/>
                <w:szCs w:val="20"/>
                <w:b w:val="1"/>
                <w:bCs w:val="1"/>
                <w:color w:val="auto"/>
              </w:rPr>
              <w:t>DESCRIÇÃO</w:t>
            </w:r>
          </w:p>
        </w:tc>
        <w:tc>
          <w:tcPr>
            <w:tcW w:w="1720" w:type="dxa"/>
            <w:vAlign w:val="bottom"/>
            <w:tcBorders>
              <w:top w:val="single" w:sz="8" w:color="auto"/>
              <w:right w:val="single" w:sz="8" w:color="auto"/>
            </w:tcBorders>
          </w:tcPr>
          <w:p>
            <w:pPr>
              <w:jc w:val="center"/>
              <w:spacing w:after="0"/>
              <w:rPr>
                <w:sz w:val="20"/>
                <w:szCs w:val="20"/>
                <w:color w:val="auto"/>
              </w:rPr>
            </w:pPr>
            <w:r>
              <w:rPr>
                <w:rFonts w:ascii="Century" w:cs="Century" w:eastAsia="Century" w:hAnsi="Century"/>
                <w:sz w:val="20"/>
                <w:szCs w:val="20"/>
                <w:b w:val="1"/>
                <w:bCs w:val="1"/>
                <w:color w:val="auto"/>
              </w:rPr>
              <w:t>Valor Unitário</w:t>
            </w:r>
          </w:p>
        </w:tc>
        <w:tc>
          <w:tcPr>
            <w:tcW w:w="1960" w:type="dxa"/>
            <w:vAlign w:val="bottom"/>
            <w:tcBorders>
              <w:top w:val="single" w:sz="8" w:color="auto"/>
              <w:right w:val="single" w:sz="8" w:color="auto"/>
            </w:tcBorders>
          </w:tcPr>
          <w:p>
            <w:pPr>
              <w:jc w:val="center"/>
              <w:spacing w:after="0"/>
              <w:rPr>
                <w:sz w:val="20"/>
                <w:szCs w:val="20"/>
                <w:color w:val="auto"/>
              </w:rPr>
            </w:pPr>
            <w:r>
              <w:rPr>
                <w:rFonts w:ascii="Century" w:cs="Century" w:eastAsia="Century" w:hAnsi="Century"/>
                <w:sz w:val="20"/>
                <w:szCs w:val="20"/>
                <w:b w:val="1"/>
                <w:bCs w:val="1"/>
                <w:color w:val="auto"/>
              </w:rPr>
              <w:t>Qtd.</w:t>
            </w:r>
          </w:p>
        </w:tc>
        <w:tc>
          <w:tcPr>
            <w:tcW w:w="1100" w:type="dxa"/>
            <w:vAlign w:val="bottom"/>
            <w:tcBorders>
              <w:top w:val="single" w:sz="8" w:color="auto"/>
              <w:right w:val="single" w:sz="8" w:color="auto"/>
            </w:tcBorders>
            <w:vMerge w:val="restart"/>
          </w:tcPr>
          <w:p>
            <w:pPr>
              <w:ind w:left="280"/>
              <w:spacing w:after="0"/>
              <w:rPr>
                <w:sz w:val="20"/>
                <w:szCs w:val="20"/>
                <w:color w:val="auto"/>
              </w:rPr>
            </w:pPr>
            <w:r>
              <w:rPr>
                <w:rFonts w:ascii="Century" w:cs="Century" w:eastAsia="Century" w:hAnsi="Century"/>
                <w:sz w:val="20"/>
                <w:szCs w:val="20"/>
                <w:b w:val="1"/>
                <w:bCs w:val="1"/>
                <w:color w:val="auto"/>
              </w:rPr>
              <w:t>Total</w:t>
            </w:r>
          </w:p>
        </w:tc>
        <w:tc>
          <w:tcPr>
            <w:tcW w:w="0" w:type="dxa"/>
            <w:vAlign w:val="bottom"/>
          </w:tcPr>
          <w:p>
            <w:pPr>
              <w:spacing w:after="0"/>
              <w:rPr>
                <w:sz w:val="1"/>
                <w:szCs w:val="1"/>
                <w:color w:val="auto"/>
              </w:rPr>
            </w:pPr>
          </w:p>
        </w:tc>
      </w:tr>
      <w:tr>
        <w:trPr>
          <w:trHeight w:val="120"/>
        </w:trPr>
        <w:tc>
          <w:tcPr>
            <w:tcW w:w="1200" w:type="dxa"/>
            <w:vAlign w:val="bottom"/>
            <w:tcBorders>
              <w:left w:val="single" w:sz="8" w:color="auto"/>
              <w:right w:val="single" w:sz="8" w:color="auto"/>
            </w:tcBorders>
            <w:vMerge w:val="continue"/>
          </w:tcPr>
          <w:p>
            <w:pPr>
              <w:spacing w:after="0"/>
              <w:rPr>
                <w:sz w:val="10"/>
                <w:szCs w:val="10"/>
                <w:color w:val="auto"/>
              </w:rPr>
            </w:pPr>
          </w:p>
        </w:tc>
        <w:tc>
          <w:tcPr>
            <w:tcW w:w="3160" w:type="dxa"/>
            <w:vAlign w:val="bottom"/>
            <w:tcBorders>
              <w:right w:val="single" w:sz="8" w:color="auto"/>
            </w:tcBorders>
            <w:vMerge w:val="continue"/>
          </w:tcPr>
          <w:p>
            <w:pPr>
              <w:spacing w:after="0"/>
              <w:rPr>
                <w:sz w:val="10"/>
                <w:szCs w:val="10"/>
                <w:color w:val="auto"/>
              </w:rPr>
            </w:pPr>
          </w:p>
        </w:tc>
        <w:tc>
          <w:tcPr>
            <w:tcW w:w="1720" w:type="dxa"/>
            <w:vAlign w:val="bottom"/>
            <w:tcBorders>
              <w:right w:val="single" w:sz="8" w:color="auto"/>
            </w:tcBorders>
            <w:vMerge w:val="restart"/>
          </w:tcPr>
          <w:p>
            <w:pPr>
              <w:jc w:val="center"/>
              <w:spacing w:after="0"/>
              <w:rPr>
                <w:sz w:val="20"/>
                <w:szCs w:val="20"/>
                <w:color w:val="auto"/>
              </w:rPr>
            </w:pPr>
            <w:r>
              <w:rPr>
                <w:rFonts w:ascii="Century" w:cs="Century" w:eastAsia="Century" w:hAnsi="Century"/>
                <w:sz w:val="20"/>
                <w:szCs w:val="20"/>
                <w:b w:val="1"/>
                <w:bCs w:val="1"/>
                <w:color w:val="auto"/>
              </w:rPr>
              <w:t>Estimado(R$)</w:t>
            </w:r>
          </w:p>
        </w:tc>
        <w:tc>
          <w:tcPr>
            <w:tcW w:w="1960" w:type="dxa"/>
            <w:vAlign w:val="bottom"/>
            <w:tcBorders>
              <w:right w:val="single" w:sz="8" w:color="auto"/>
            </w:tcBorders>
            <w:vMerge w:val="restart"/>
          </w:tcPr>
          <w:p>
            <w:pPr>
              <w:jc w:val="center"/>
              <w:spacing w:after="0"/>
              <w:rPr>
                <w:sz w:val="20"/>
                <w:szCs w:val="20"/>
                <w:color w:val="auto"/>
              </w:rPr>
            </w:pPr>
            <w:r>
              <w:rPr>
                <w:rFonts w:ascii="Century" w:cs="Century" w:eastAsia="Century" w:hAnsi="Century"/>
                <w:sz w:val="20"/>
                <w:szCs w:val="20"/>
                <w:b w:val="1"/>
                <w:bCs w:val="1"/>
                <w:color w:val="auto"/>
              </w:rPr>
              <w:t>Requerida</w:t>
            </w:r>
          </w:p>
        </w:tc>
        <w:tc>
          <w:tcPr>
            <w:tcW w:w="110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20"/>
        </w:trPr>
        <w:tc>
          <w:tcPr>
            <w:tcW w:w="1200" w:type="dxa"/>
            <w:vAlign w:val="bottom"/>
            <w:tcBorders>
              <w:left w:val="single" w:sz="8" w:color="auto"/>
              <w:right w:val="single" w:sz="8" w:color="auto"/>
            </w:tcBorders>
          </w:tcPr>
          <w:p>
            <w:pPr>
              <w:spacing w:after="0"/>
              <w:rPr>
                <w:sz w:val="10"/>
                <w:szCs w:val="10"/>
                <w:color w:val="auto"/>
              </w:rPr>
            </w:pPr>
          </w:p>
        </w:tc>
        <w:tc>
          <w:tcPr>
            <w:tcW w:w="3160" w:type="dxa"/>
            <w:vAlign w:val="bottom"/>
            <w:tcBorders>
              <w:right w:val="single" w:sz="8" w:color="auto"/>
            </w:tcBorders>
          </w:tcPr>
          <w:p>
            <w:pPr>
              <w:spacing w:after="0"/>
              <w:rPr>
                <w:sz w:val="10"/>
                <w:szCs w:val="10"/>
                <w:color w:val="auto"/>
              </w:rPr>
            </w:pPr>
          </w:p>
        </w:tc>
        <w:tc>
          <w:tcPr>
            <w:tcW w:w="1720" w:type="dxa"/>
            <w:vAlign w:val="bottom"/>
            <w:tcBorders>
              <w:right w:val="single" w:sz="8" w:color="auto"/>
            </w:tcBorders>
            <w:vMerge w:val="continue"/>
          </w:tcPr>
          <w:p>
            <w:pPr>
              <w:spacing w:after="0"/>
              <w:rPr>
                <w:sz w:val="10"/>
                <w:szCs w:val="10"/>
                <w:color w:val="auto"/>
              </w:rPr>
            </w:pPr>
          </w:p>
        </w:tc>
        <w:tc>
          <w:tcPr>
            <w:tcW w:w="1960" w:type="dxa"/>
            <w:vAlign w:val="bottom"/>
            <w:tcBorders>
              <w:right w:val="single" w:sz="8" w:color="auto"/>
            </w:tcBorders>
            <w:vMerge w:val="continue"/>
          </w:tcPr>
          <w:p>
            <w:pPr>
              <w:spacing w:after="0"/>
              <w:rPr>
                <w:sz w:val="10"/>
                <w:szCs w:val="10"/>
                <w:color w:val="auto"/>
              </w:rPr>
            </w:pPr>
          </w:p>
        </w:tc>
        <w:tc>
          <w:tcPr>
            <w:tcW w:w="1100" w:type="dxa"/>
            <w:vAlign w:val="bottom"/>
            <w:tcBorders>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19"/>
        </w:trPr>
        <w:tc>
          <w:tcPr>
            <w:tcW w:w="1200" w:type="dxa"/>
            <w:vAlign w:val="bottom"/>
            <w:tcBorders>
              <w:left w:val="single" w:sz="8" w:color="auto"/>
              <w:bottom w:val="single" w:sz="8" w:color="auto"/>
              <w:right w:val="single" w:sz="8" w:color="auto"/>
            </w:tcBorders>
          </w:tcPr>
          <w:p>
            <w:pPr>
              <w:spacing w:after="0"/>
              <w:rPr>
                <w:sz w:val="19"/>
                <w:szCs w:val="19"/>
                <w:color w:val="auto"/>
              </w:rPr>
            </w:pPr>
          </w:p>
        </w:tc>
        <w:tc>
          <w:tcPr>
            <w:tcW w:w="3160" w:type="dxa"/>
            <w:vAlign w:val="bottom"/>
            <w:tcBorders>
              <w:bottom w:val="single" w:sz="8" w:color="auto"/>
              <w:right w:val="single" w:sz="8" w:color="auto"/>
            </w:tcBorders>
          </w:tcPr>
          <w:p>
            <w:pPr>
              <w:spacing w:after="0"/>
              <w:rPr>
                <w:sz w:val="19"/>
                <w:szCs w:val="19"/>
                <w:color w:val="auto"/>
              </w:rPr>
            </w:pPr>
          </w:p>
        </w:tc>
        <w:tc>
          <w:tcPr>
            <w:tcW w:w="1720" w:type="dxa"/>
            <w:vAlign w:val="bottom"/>
            <w:tcBorders>
              <w:bottom w:val="single" w:sz="8" w:color="auto"/>
              <w:right w:val="single" w:sz="8" w:color="auto"/>
            </w:tcBorders>
          </w:tcPr>
          <w:p>
            <w:pPr>
              <w:spacing w:after="0"/>
              <w:rPr>
                <w:sz w:val="19"/>
                <w:szCs w:val="19"/>
                <w:color w:val="auto"/>
              </w:rPr>
            </w:pPr>
          </w:p>
        </w:tc>
        <w:tc>
          <w:tcPr>
            <w:tcW w:w="1960" w:type="dxa"/>
            <w:vAlign w:val="bottom"/>
            <w:tcBorders>
              <w:bottom w:val="single" w:sz="8" w:color="auto"/>
              <w:right w:val="single" w:sz="8" w:color="auto"/>
            </w:tcBorders>
          </w:tcPr>
          <w:p>
            <w:pPr>
              <w:spacing w:after="0"/>
              <w:rPr>
                <w:sz w:val="19"/>
                <w:szCs w:val="19"/>
                <w:color w:val="auto"/>
              </w:rPr>
            </w:pPr>
          </w:p>
        </w:tc>
        <w:tc>
          <w:tcPr>
            <w:tcW w:w="1100" w:type="dxa"/>
            <w:vAlign w:val="bottom"/>
            <w:tcBorders>
              <w:bottom w:val="single" w:sz="8" w:color="auto"/>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506"/>
        </w:trPr>
        <w:tc>
          <w:tcPr>
            <w:tcW w:w="1200" w:type="dxa"/>
            <w:vAlign w:val="bottom"/>
            <w:tcBorders>
              <w:left w:val="single" w:sz="8" w:color="auto"/>
              <w:bottom w:val="single" w:sz="8" w:color="auto"/>
              <w:right w:val="single" w:sz="8" w:color="auto"/>
            </w:tcBorders>
          </w:tcPr>
          <w:p>
            <w:pPr>
              <w:spacing w:after="0"/>
              <w:rPr>
                <w:sz w:val="24"/>
                <w:szCs w:val="24"/>
                <w:color w:val="auto"/>
              </w:rPr>
            </w:pPr>
          </w:p>
        </w:tc>
        <w:tc>
          <w:tcPr>
            <w:tcW w:w="3160" w:type="dxa"/>
            <w:vAlign w:val="bottom"/>
            <w:tcBorders>
              <w:bottom w:val="single" w:sz="8" w:color="auto"/>
              <w:right w:val="single" w:sz="8" w:color="auto"/>
            </w:tcBorders>
          </w:tcPr>
          <w:p>
            <w:pPr>
              <w:spacing w:after="0"/>
              <w:rPr>
                <w:sz w:val="24"/>
                <w:szCs w:val="24"/>
                <w:color w:val="auto"/>
              </w:rPr>
            </w:pPr>
          </w:p>
        </w:tc>
        <w:tc>
          <w:tcPr>
            <w:tcW w:w="1720" w:type="dxa"/>
            <w:vAlign w:val="bottom"/>
            <w:tcBorders>
              <w:bottom w:val="single" w:sz="8" w:color="auto"/>
              <w:right w:val="single" w:sz="8" w:color="auto"/>
            </w:tcBorders>
          </w:tcPr>
          <w:p>
            <w:pPr>
              <w:spacing w:after="0"/>
              <w:rPr>
                <w:sz w:val="24"/>
                <w:szCs w:val="24"/>
                <w:color w:val="auto"/>
              </w:rPr>
            </w:pPr>
          </w:p>
        </w:tc>
        <w:tc>
          <w:tcPr>
            <w:tcW w:w="1960" w:type="dxa"/>
            <w:vAlign w:val="bottom"/>
            <w:tcBorders>
              <w:bottom w:val="single" w:sz="8" w:color="auto"/>
              <w:right w:val="single" w:sz="8" w:color="auto"/>
            </w:tcBorders>
          </w:tcPr>
          <w:p>
            <w:pPr>
              <w:spacing w:after="0"/>
              <w:rPr>
                <w:sz w:val="24"/>
                <w:szCs w:val="24"/>
                <w:color w:val="auto"/>
              </w:rPr>
            </w:pPr>
          </w:p>
        </w:tc>
        <w:tc>
          <w:tcPr>
            <w:tcW w:w="110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47"/>
        </w:trPr>
        <w:tc>
          <w:tcPr>
            <w:tcW w:w="1200" w:type="dxa"/>
            <w:vAlign w:val="bottom"/>
            <w:tcBorders>
              <w:left w:val="single" w:sz="8" w:color="auto"/>
              <w:bottom w:val="single" w:sz="8" w:color="auto"/>
              <w:right w:val="single" w:sz="8" w:color="auto"/>
            </w:tcBorders>
          </w:tcPr>
          <w:p>
            <w:pPr>
              <w:spacing w:after="0"/>
              <w:rPr>
                <w:sz w:val="24"/>
                <w:szCs w:val="24"/>
                <w:color w:val="auto"/>
              </w:rPr>
            </w:pPr>
          </w:p>
        </w:tc>
        <w:tc>
          <w:tcPr>
            <w:tcW w:w="3160" w:type="dxa"/>
            <w:vAlign w:val="bottom"/>
            <w:tcBorders>
              <w:bottom w:val="single" w:sz="8" w:color="auto"/>
              <w:right w:val="single" w:sz="8" w:color="auto"/>
            </w:tcBorders>
          </w:tcPr>
          <w:p>
            <w:pPr>
              <w:spacing w:after="0"/>
              <w:rPr>
                <w:sz w:val="24"/>
                <w:szCs w:val="24"/>
                <w:color w:val="auto"/>
              </w:rPr>
            </w:pPr>
          </w:p>
        </w:tc>
        <w:tc>
          <w:tcPr>
            <w:tcW w:w="1720" w:type="dxa"/>
            <w:vAlign w:val="bottom"/>
            <w:tcBorders>
              <w:bottom w:val="single" w:sz="8" w:color="auto"/>
              <w:right w:val="single" w:sz="8" w:color="auto"/>
            </w:tcBorders>
          </w:tcPr>
          <w:p>
            <w:pPr>
              <w:spacing w:after="0"/>
              <w:rPr>
                <w:sz w:val="24"/>
                <w:szCs w:val="24"/>
                <w:color w:val="auto"/>
              </w:rPr>
            </w:pPr>
          </w:p>
        </w:tc>
        <w:tc>
          <w:tcPr>
            <w:tcW w:w="1960" w:type="dxa"/>
            <w:vAlign w:val="bottom"/>
            <w:tcBorders>
              <w:bottom w:val="single" w:sz="8" w:color="auto"/>
              <w:right w:val="single" w:sz="8" w:color="auto"/>
            </w:tcBorders>
          </w:tcPr>
          <w:p>
            <w:pPr>
              <w:spacing w:after="0"/>
              <w:rPr>
                <w:sz w:val="24"/>
                <w:szCs w:val="24"/>
                <w:color w:val="auto"/>
              </w:rPr>
            </w:pPr>
          </w:p>
        </w:tc>
        <w:tc>
          <w:tcPr>
            <w:tcW w:w="110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42"/>
        </w:trPr>
        <w:tc>
          <w:tcPr>
            <w:tcW w:w="1200" w:type="dxa"/>
            <w:vAlign w:val="bottom"/>
            <w:tcBorders>
              <w:left w:val="single" w:sz="8" w:color="auto"/>
              <w:bottom w:val="single" w:sz="8" w:color="auto"/>
              <w:right w:val="single" w:sz="8" w:color="auto"/>
            </w:tcBorders>
          </w:tcPr>
          <w:p>
            <w:pPr>
              <w:spacing w:after="0"/>
              <w:rPr>
                <w:sz w:val="24"/>
                <w:szCs w:val="24"/>
                <w:color w:val="auto"/>
              </w:rPr>
            </w:pPr>
          </w:p>
        </w:tc>
        <w:tc>
          <w:tcPr>
            <w:tcW w:w="3160" w:type="dxa"/>
            <w:vAlign w:val="bottom"/>
            <w:tcBorders>
              <w:bottom w:val="single" w:sz="8" w:color="auto"/>
              <w:right w:val="single" w:sz="8" w:color="auto"/>
            </w:tcBorders>
          </w:tcPr>
          <w:p>
            <w:pPr>
              <w:spacing w:after="0"/>
              <w:rPr>
                <w:sz w:val="24"/>
                <w:szCs w:val="24"/>
                <w:color w:val="auto"/>
              </w:rPr>
            </w:pPr>
          </w:p>
        </w:tc>
        <w:tc>
          <w:tcPr>
            <w:tcW w:w="1720" w:type="dxa"/>
            <w:vAlign w:val="bottom"/>
            <w:tcBorders>
              <w:bottom w:val="single" w:sz="8" w:color="auto"/>
              <w:right w:val="single" w:sz="8" w:color="auto"/>
            </w:tcBorders>
          </w:tcPr>
          <w:p>
            <w:pPr>
              <w:spacing w:after="0"/>
              <w:rPr>
                <w:sz w:val="24"/>
                <w:szCs w:val="24"/>
                <w:color w:val="auto"/>
              </w:rPr>
            </w:pPr>
          </w:p>
        </w:tc>
        <w:tc>
          <w:tcPr>
            <w:tcW w:w="1960" w:type="dxa"/>
            <w:vAlign w:val="bottom"/>
            <w:tcBorders>
              <w:bottom w:val="single" w:sz="8" w:color="auto"/>
              <w:right w:val="single" w:sz="8" w:color="auto"/>
            </w:tcBorders>
          </w:tcPr>
          <w:p>
            <w:pPr>
              <w:spacing w:after="0"/>
              <w:rPr>
                <w:sz w:val="24"/>
                <w:szCs w:val="24"/>
                <w:color w:val="auto"/>
              </w:rPr>
            </w:pPr>
          </w:p>
        </w:tc>
        <w:tc>
          <w:tcPr>
            <w:tcW w:w="110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44"/>
        </w:trPr>
        <w:tc>
          <w:tcPr>
            <w:tcW w:w="1200" w:type="dxa"/>
            <w:vAlign w:val="bottom"/>
            <w:tcBorders>
              <w:left w:val="single" w:sz="8" w:color="auto"/>
              <w:bottom w:val="single" w:sz="8" w:color="auto"/>
              <w:right w:val="single" w:sz="8" w:color="auto"/>
            </w:tcBorders>
          </w:tcPr>
          <w:p>
            <w:pPr>
              <w:spacing w:after="0"/>
              <w:rPr>
                <w:sz w:val="24"/>
                <w:szCs w:val="24"/>
                <w:color w:val="auto"/>
              </w:rPr>
            </w:pPr>
          </w:p>
        </w:tc>
        <w:tc>
          <w:tcPr>
            <w:tcW w:w="3160" w:type="dxa"/>
            <w:vAlign w:val="bottom"/>
            <w:tcBorders>
              <w:bottom w:val="single" w:sz="8" w:color="auto"/>
              <w:right w:val="single" w:sz="8" w:color="auto"/>
            </w:tcBorders>
          </w:tcPr>
          <w:p>
            <w:pPr>
              <w:spacing w:after="0"/>
              <w:rPr>
                <w:sz w:val="24"/>
                <w:szCs w:val="24"/>
                <w:color w:val="auto"/>
              </w:rPr>
            </w:pPr>
          </w:p>
        </w:tc>
        <w:tc>
          <w:tcPr>
            <w:tcW w:w="1720" w:type="dxa"/>
            <w:vAlign w:val="bottom"/>
            <w:tcBorders>
              <w:bottom w:val="single" w:sz="8" w:color="auto"/>
              <w:right w:val="single" w:sz="8" w:color="auto"/>
            </w:tcBorders>
          </w:tcPr>
          <w:p>
            <w:pPr>
              <w:spacing w:after="0"/>
              <w:rPr>
                <w:sz w:val="24"/>
                <w:szCs w:val="24"/>
                <w:color w:val="auto"/>
              </w:rPr>
            </w:pPr>
          </w:p>
        </w:tc>
        <w:tc>
          <w:tcPr>
            <w:tcW w:w="1960" w:type="dxa"/>
            <w:vAlign w:val="bottom"/>
            <w:tcBorders>
              <w:bottom w:val="single" w:sz="8" w:color="auto"/>
              <w:right w:val="single" w:sz="8" w:color="auto"/>
            </w:tcBorders>
          </w:tcPr>
          <w:p>
            <w:pPr>
              <w:spacing w:after="0"/>
              <w:rPr>
                <w:sz w:val="24"/>
                <w:szCs w:val="24"/>
                <w:color w:val="auto"/>
              </w:rPr>
            </w:pPr>
          </w:p>
        </w:tc>
        <w:tc>
          <w:tcPr>
            <w:tcW w:w="110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331" w:lineRule="exact"/>
        <w:rPr>
          <w:sz w:val="20"/>
          <w:szCs w:val="20"/>
          <w:color w:val="auto"/>
        </w:rPr>
      </w:pPr>
    </w:p>
    <w:p>
      <w:pPr>
        <w:ind w:left="560" w:right="400" w:hanging="441"/>
        <w:spacing w:after="0" w:line="380" w:lineRule="auto"/>
        <w:tabs>
          <w:tab w:leader="none" w:pos="392" w:val="left"/>
        </w:tabs>
        <w:numPr>
          <w:ilvl w:val="0"/>
          <w:numId w:val="400"/>
        </w:numPr>
        <w:rPr>
          <w:rFonts w:ascii="Century" w:cs="Century" w:eastAsia="Century" w:hAnsi="Century"/>
          <w:sz w:val="23"/>
          <w:szCs w:val="23"/>
          <w:b w:val="1"/>
          <w:bCs w:val="1"/>
          <w:color w:val="auto"/>
        </w:rPr>
      </w:pPr>
      <w:r>
        <w:rPr>
          <w:rFonts w:ascii="Century" w:cs="Century" w:eastAsia="Century" w:hAnsi="Century"/>
          <w:sz w:val="23"/>
          <w:szCs w:val="23"/>
          <w:b w:val="1"/>
          <w:bCs w:val="1"/>
          <w:color w:val="00000A"/>
        </w:rPr>
        <w:t>MOTIVAÇÃO / JUSTIFICATIVA / RESULTADOS A SEREM ALCANÇADOS/ OBJETIVOS ESTRATÉGICOS DO PDI A SEREM ALCANÇADOS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0" w:lineRule="exact"/>
        <w:rPr>
          <w:sz w:val="20"/>
          <w:szCs w:val="20"/>
          <w:color w:val="auto"/>
        </w:rPr>
      </w:pPr>
    </w:p>
    <w:p>
      <w:pPr>
        <w:ind w:left="1100" w:hanging="698"/>
        <w:spacing w:after="0"/>
        <w:tabs>
          <w:tab w:leader="none" w:pos="1100" w:val="left"/>
        </w:tabs>
        <w:numPr>
          <w:ilvl w:val="0"/>
          <w:numId w:val="401"/>
        </w:numPr>
        <w:rPr>
          <w:rFonts w:ascii="Century" w:cs="Century" w:eastAsia="Century" w:hAnsi="Century"/>
          <w:sz w:val="24"/>
          <w:szCs w:val="24"/>
          <w:b w:val="1"/>
          <w:bCs w:val="1"/>
          <w:color w:val="auto"/>
        </w:rPr>
      </w:pPr>
      <w:r>
        <w:rPr>
          <w:rFonts w:ascii="Century" w:cs="Century" w:eastAsia="Century" w:hAnsi="Century"/>
          <w:sz w:val="24"/>
          <w:szCs w:val="24"/>
          <w:b w:val="1"/>
          <w:bCs w:val="1"/>
          <w:color w:val="00000A"/>
        </w:rPr>
        <w:t>ASSINATURA/AUTORIZAÇÃO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57150</wp:posOffset>
            </wp:positionH>
            <wp:positionV relativeFrom="paragraph">
              <wp:posOffset>173355</wp:posOffset>
            </wp:positionV>
            <wp:extent cx="5977890" cy="38100"/>
            <wp:wrapNone/>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1042">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57150</wp:posOffset>
            </wp:positionH>
            <wp:positionV relativeFrom="paragraph">
              <wp:posOffset>220980</wp:posOffset>
            </wp:positionV>
            <wp:extent cx="5977890" cy="8890"/>
            <wp:wrapNone/>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1043">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362"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309</w:t>
      </w:r>
    </w:p>
    <w:p>
      <w:pPr>
        <w:sectPr>
          <w:pgSz w:w="11900" w:h="16838" w:orient="portrait"/>
          <w:cols w:equalWidth="0" w:num="1">
            <w:col w:w="9480"/>
          </w:cols>
          <w:pgMar w:left="1300" w:top="961" w:right="1126" w:bottom="435" w:gutter="0" w:footer="0" w:header="0"/>
        </w:sectPr>
      </w:pPr>
    </w:p>
    <w:p>
      <w:pPr>
        <w:jc w:val="center"/>
        <w:ind w:right="-11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104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1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1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both"/>
        <w:ind w:left="120" w:firstLine="566"/>
        <w:spacing w:after="0" w:line="358" w:lineRule="auto"/>
        <w:rPr>
          <w:sz w:val="20"/>
          <w:szCs w:val="20"/>
          <w:color w:val="auto"/>
        </w:rPr>
      </w:pPr>
      <w:r>
        <w:rPr>
          <w:rFonts w:ascii="Century" w:cs="Century" w:eastAsia="Century" w:hAnsi="Century"/>
          <w:sz w:val="24"/>
          <w:szCs w:val="24"/>
          <w:color w:val="00000A"/>
        </w:rPr>
        <w:t xml:space="preserve">Em conformidade com o art. 11°, incisos I,II, III e IV da Instrução Normativa n° 4 de 11 de setembro de 2014, emitida pela Secretaria de Logística e Tecnologia da Informação do Ministério do Planejamento, Orçamento e Gestão, encaminha-se a </w:t>
      </w:r>
      <w:r>
        <w:rPr>
          <w:rFonts w:ascii="Century" w:cs="Century" w:eastAsia="Century" w:hAnsi="Century"/>
          <w:sz w:val="24"/>
          <w:szCs w:val="24"/>
          <w:b w:val="1"/>
          <w:bCs w:val="1"/>
          <w:color w:val="00000A"/>
        </w:rPr>
        <w:t xml:space="preserve">DIRETORIA DE TECNOLOGIA DA INFORMAÇÃO - DTI </w:t>
      </w:r>
      <w:r>
        <w:rPr>
          <w:rFonts w:ascii="Century" w:cs="Century" w:eastAsia="Century" w:hAnsi="Century"/>
          <w:sz w:val="24"/>
          <w:szCs w:val="24"/>
          <w:color w:val="00000A"/>
        </w:rPr>
        <w:t>para providências: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285115</wp:posOffset>
                </wp:positionV>
                <wp:extent cx="5953125" cy="0"/>
                <wp:wrapNone/>
                <wp:docPr id="2173" name="Shape 21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31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73" o:spid="_x0000_s31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22.45pt" to="469.05pt,22.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6350</wp:posOffset>
                </wp:positionH>
                <wp:positionV relativeFrom="paragraph">
                  <wp:posOffset>281940</wp:posOffset>
                </wp:positionV>
                <wp:extent cx="0" cy="1807845"/>
                <wp:wrapNone/>
                <wp:docPr id="2174" name="Shape 21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8078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74" o:spid="_x0000_s31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22.2pt" to="0.5pt,164.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646430</wp:posOffset>
                </wp:positionV>
                <wp:extent cx="5953125" cy="0"/>
                <wp:wrapNone/>
                <wp:docPr id="2175" name="Shape 21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31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75" o:spid="_x0000_s32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50.9pt" to="469.05pt,50.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5954395</wp:posOffset>
                </wp:positionH>
                <wp:positionV relativeFrom="paragraph">
                  <wp:posOffset>281940</wp:posOffset>
                </wp:positionV>
                <wp:extent cx="0" cy="1807845"/>
                <wp:wrapNone/>
                <wp:docPr id="2176" name="Shape 21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8078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76" o:spid="_x0000_s32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8.85pt,22.2pt" to="468.85pt,164.55pt" o:allowincell="f" strokecolor="#000000" strokeweight="0.4799pt"/>
            </w:pict>
          </mc:Fallback>
        </mc:AlternateContent>
      </w:r>
    </w:p>
    <w:p>
      <w:pPr>
        <w:spacing w:after="0" w:line="200" w:lineRule="exact"/>
        <w:rPr>
          <w:sz w:val="20"/>
          <w:szCs w:val="20"/>
          <w:color w:val="auto"/>
        </w:rPr>
      </w:pPr>
    </w:p>
    <w:p>
      <w:pPr>
        <w:spacing w:after="0" w:line="273" w:lineRule="exact"/>
        <w:rPr>
          <w:sz w:val="20"/>
          <w:szCs w:val="20"/>
          <w:color w:val="auto"/>
        </w:rPr>
      </w:pPr>
    </w:p>
    <w:p>
      <w:pPr>
        <w:jc w:val="center"/>
        <w:ind w:right="140"/>
        <w:spacing w:after="0" w:line="236" w:lineRule="auto"/>
        <w:rPr>
          <w:sz w:val="20"/>
          <w:szCs w:val="20"/>
          <w:color w:val="auto"/>
        </w:rPr>
      </w:pPr>
      <w:r>
        <w:rPr>
          <w:rFonts w:ascii="Century" w:cs="Century" w:eastAsia="Century" w:hAnsi="Century"/>
          <w:sz w:val="20"/>
          <w:szCs w:val="20"/>
          <w:b w:val="1"/>
          <w:bCs w:val="1"/>
          <w:color w:val="auto"/>
        </w:rPr>
        <w:t>A U T O R I D A D E  C O M P E T E N T E  D A  Á R E A  R E Q U I S I T A N T E  D A S O L U Ç Ã O</w:t>
      </w:r>
    </w:p>
    <w:p>
      <w:pPr>
        <w:spacing w:after="0" w:line="352" w:lineRule="exact"/>
        <w:rPr>
          <w:sz w:val="20"/>
          <w:szCs w:val="20"/>
          <w:color w:val="auto"/>
        </w:rPr>
      </w:pPr>
    </w:p>
    <w:p>
      <w:pPr>
        <w:ind w:left="6820"/>
        <w:spacing w:after="0"/>
        <w:rPr>
          <w:sz w:val="20"/>
          <w:szCs w:val="20"/>
          <w:color w:val="auto"/>
        </w:rPr>
      </w:pPr>
      <w:r>
        <w:rPr>
          <w:rFonts w:ascii="Century" w:cs="Century" w:eastAsia="Century" w:hAnsi="Century"/>
          <w:sz w:val="19"/>
          <w:szCs w:val="19"/>
          <w:color w:val="222222"/>
        </w:rPr>
        <w:t>Data:___/___/_____.</w:t>
      </w:r>
    </w:p>
    <w:p>
      <w:pPr>
        <w:spacing w:after="0" w:line="348" w:lineRule="exact"/>
        <w:rPr>
          <w:sz w:val="20"/>
          <w:szCs w:val="20"/>
          <w:color w:val="auto"/>
        </w:rPr>
      </w:pPr>
    </w:p>
    <w:p>
      <w:pPr>
        <w:jc w:val="center"/>
        <w:ind w:right="80"/>
        <w:spacing w:after="0"/>
        <w:rPr>
          <w:sz w:val="20"/>
          <w:szCs w:val="20"/>
          <w:color w:val="auto"/>
        </w:rPr>
      </w:pPr>
      <w:r>
        <w:rPr>
          <w:rFonts w:ascii="Century" w:cs="Century" w:eastAsia="Century" w:hAnsi="Century"/>
          <w:sz w:val="19"/>
          <w:szCs w:val="19"/>
          <w:color w:val="222222"/>
        </w:rPr>
        <w:t>Ass.__________________________________</w:t>
      </w:r>
    </w:p>
    <w:p>
      <w:pPr>
        <w:spacing w:after="0" w:line="60" w:lineRule="exact"/>
        <w:rPr>
          <w:sz w:val="20"/>
          <w:szCs w:val="20"/>
          <w:color w:val="auto"/>
        </w:rPr>
      </w:pPr>
    </w:p>
    <w:p>
      <w:pPr>
        <w:jc w:val="center"/>
        <w:ind w:right="80"/>
        <w:spacing w:after="0"/>
        <w:rPr>
          <w:sz w:val="20"/>
          <w:szCs w:val="20"/>
          <w:color w:val="auto"/>
        </w:rPr>
      </w:pPr>
      <w:r>
        <w:rPr>
          <w:rFonts w:ascii="Century" w:cs="Century" w:eastAsia="Century" w:hAnsi="Century"/>
          <w:sz w:val="19"/>
          <w:szCs w:val="19"/>
          <w:color w:val="222222"/>
        </w:rPr>
        <w:t>Carimbo do Dirigente da Unidade Requisitante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556260</wp:posOffset>
                </wp:positionV>
                <wp:extent cx="5953125" cy="0"/>
                <wp:wrapNone/>
                <wp:docPr id="2177" name="Shape 21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31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77" o:spid="_x0000_s32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43.8pt" to="469.05pt,43.8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ind w:left="120"/>
        <w:spacing w:after="0"/>
        <w:tabs>
          <w:tab w:leader="none" w:pos="540" w:val="left"/>
        </w:tabs>
        <w:rPr>
          <w:sz w:val="20"/>
          <w:szCs w:val="20"/>
          <w:color w:val="auto"/>
        </w:rPr>
      </w:pPr>
      <w:r>
        <w:rPr>
          <w:rFonts w:ascii="Century" w:cs="Century" w:eastAsia="Century" w:hAnsi="Century"/>
          <w:sz w:val="24"/>
          <w:szCs w:val="24"/>
          <w:b w:val="1"/>
          <w:bCs w:val="1"/>
          <w:color w:val="auto"/>
        </w:rPr>
        <w:t>5.</w:t>
        <w:tab/>
        <w:t>IDENTIFICAÇÃO DA ÁREA DE TECNOLOGIA DA INFORMAÇÃO</w:t>
      </w:r>
    </w:p>
    <w:p>
      <w:pPr>
        <w:spacing w:after="0" w:line="200" w:lineRule="exact"/>
        <w:rPr>
          <w:sz w:val="20"/>
          <w:szCs w:val="20"/>
          <w:color w:val="auto"/>
        </w:rPr>
      </w:pPr>
    </w:p>
    <w:p>
      <w:pPr>
        <w:spacing w:after="0" w:line="221" w:lineRule="exact"/>
        <w:rPr>
          <w:sz w:val="20"/>
          <w:szCs w:val="20"/>
          <w:color w:val="auto"/>
        </w:rPr>
      </w:pPr>
    </w:p>
    <w:tbl>
      <w:tblPr>
        <w:tblLayout w:type="fixed"/>
        <w:tblInd w:w="10" w:type="dxa"/>
        <w:tblCellMar>
          <w:top w:w="0" w:type="dxa"/>
          <w:left w:w="0" w:type="dxa"/>
          <w:bottom w:w="0" w:type="dxa"/>
          <w:right w:w="0" w:type="dxa"/>
        </w:tblCellMar>
      </w:tblPr>
      <w:tr>
        <w:trPr>
          <w:trHeight w:val="291"/>
        </w:trPr>
        <w:tc>
          <w:tcPr>
            <w:tcW w:w="2020" w:type="dxa"/>
            <w:vAlign w:val="bottom"/>
            <w:tcBorders>
              <w:top w:val="single" w:sz="8" w:color="auto"/>
              <w:left w:val="single" w:sz="8" w:color="auto"/>
              <w:right w:val="single" w:sz="8" w:color="auto"/>
            </w:tcBorders>
          </w:tcPr>
          <w:p>
            <w:pPr>
              <w:jc w:val="center"/>
              <w:spacing w:after="0"/>
              <w:rPr>
                <w:sz w:val="20"/>
                <w:szCs w:val="20"/>
                <w:color w:val="auto"/>
              </w:rPr>
            </w:pPr>
            <w:r>
              <w:rPr>
                <w:rFonts w:ascii="Century" w:cs="Century" w:eastAsia="Century" w:hAnsi="Century"/>
                <w:sz w:val="24"/>
                <w:szCs w:val="24"/>
                <w:b w:val="1"/>
                <w:bCs w:val="1"/>
                <w:color w:val="auto"/>
              </w:rPr>
              <w:t>Integrante</w:t>
            </w:r>
          </w:p>
        </w:tc>
        <w:tc>
          <w:tcPr>
            <w:tcW w:w="4380" w:type="dxa"/>
            <w:vAlign w:val="bottom"/>
            <w:tcBorders>
              <w:top w:val="single" w:sz="8" w:color="auto"/>
              <w:right w:val="single" w:sz="8" w:color="auto"/>
            </w:tcBorders>
          </w:tcPr>
          <w:p>
            <w:pPr>
              <w:spacing w:after="0"/>
              <w:rPr>
                <w:sz w:val="24"/>
                <w:szCs w:val="24"/>
                <w:color w:val="auto"/>
              </w:rPr>
            </w:pPr>
          </w:p>
        </w:tc>
        <w:tc>
          <w:tcPr>
            <w:tcW w:w="860" w:type="dxa"/>
            <w:vAlign w:val="bottom"/>
            <w:tcBorders>
              <w:top w:val="single" w:sz="8" w:color="auto"/>
              <w:right w:val="single" w:sz="8" w:color="auto"/>
            </w:tcBorders>
          </w:tcPr>
          <w:p>
            <w:pPr>
              <w:ind w:left="100"/>
              <w:spacing w:after="0"/>
              <w:rPr>
                <w:sz w:val="20"/>
                <w:szCs w:val="20"/>
                <w:color w:val="auto"/>
              </w:rPr>
            </w:pPr>
            <w:r>
              <w:rPr>
                <w:rFonts w:ascii="Century" w:cs="Century" w:eastAsia="Century" w:hAnsi="Century"/>
                <w:sz w:val="24"/>
                <w:szCs w:val="24"/>
                <w:b w:val="1"/>
                <w:bCs w:val="1"/>
                <w:color w:val="auto"/>
              </w:rPr>
              <w:t>SIAP</w:t>
            </w:r>
          </w:p>
        </w:tc>
        <w:tc>
          <w:tcPr>
            <w:tcW w:w="2120" w:type="dxa"/>
            <w:vAlign w:val="bottom"/>
            <w:tcBorders>
              <w:top w:val="single" w:sz="8" w:color="auto"/>
              <w:right w:val="single" w:sz="8" w:color="auto"/>
            </w:tcBorders>
          </w:tcPr>
          <w:p>
            <w:pPr>
              <w:spacing w:after="0"/>
              <w:rPr>
                <w:sz w:val="24"/>
                <w:szCs w:val="24"/>
                <w:color w:val="auto"/>
              </w:rPr>
            </w:pPr>
          </w:p>
        </w:tc>
      </w:tr>
      <w:tr>
        <w:trPr>
          <w:trHeight w:val="291"/>
        </w:trPr>
        <w:tc>
          <w:tcPr>
            <w:tcW w:w="2020" w:type="dxa"/>
            <w:vAlign w:val="bottom"/>
            <w:tcBorders>
              <w:left w:val="single" w:sz="8" w:color="auto"/>
              <w:bottom w:val="single" w:sz="8" w:color="auto"/>
              <w:right w:val="single" w:sz="8" w:color="auto"/>
            </w:tcBorders>
          </w:tcPr>
          <w:p>
            <w:pPr>
              <w:jc w:val="center"/>
              <w:spacing w:after="0"/>
              <w:rPr>
                <w:sz w:val="20"/>
                <w:szCs w:val="20"/>
                <w:color w:val="auto"/>
              </w:rPr>
            </w:pPr>
            <w:r>
              <w:rPr>
                <w:rFonts w:ascii="Century" w:cs="Century" w:eastAsia="Century" w:hAnsi="Century"/>
                <w:sz w:val="24"/>
                <w:szCs w:val="24"/>
                <w:b w:val="1"/>
                <w:bCs w:val="1"/>
                <w:color w:val="auto"/>
                <w:w w:val="99"/>
              </w:rPr>
              <w:t>Técnico:</w:t>
            </w:r>
          </w:p>
        </w:tc>
        <w:tc>
          <w:tcPr>
            <w:tcW w:w="4380" w:type="dxa"/>
            <w:vAlign w:val="bottom"/>
            <w:tcBorders>
              <w:bottom w:val="single" w:sz="8" w:color="auto"/>
              <w:right w:val="single" w:sz="8" w:color="auto"/>
            </w:tcBorders>
          </w:tcPr>
          <w:p>
            <w:pPr>
              <w:spacing w:after="0"/>
              <w:rPr>
                <w:sz w:val="24"/>
                <w:szCs w:val="24"/>
                <w:color w:val="auto"/>
              </w:rPr>
            </w:pPr>
          </w:p>
        </w:tc>
        <w:tc>
          <w:tcPr>
            <w:tcW w:w="860" w:type="dxa"/>
            <w:vAlign w:val="bottom"/>
            <w:tcBorders>
              <w:bottom w:val="single" w:sz="8" w:color="auto"/>
              <w:right w:val="single" w:sz="8" w:color="auto"/>
            </w:tcBorders>
          </w:tcPr>
          <w:p>
            <w:pPr>
              <w:ind w:left="100"/>
              <w:spacing w:after="0"/>
              <w:rPr>
                <w:sz w:val="20"/>
                <w:szCs w:val="20"/>
                <w:color w:val="auto"/>
              </w:rPr>
            </w:pPr>
            <w:r>
              <w:rPr>
                <w:rFonts w:ascii="Century" w:cs="Century" w:eastAsia="Century" w:hAnsi="Century"/>
                <w:sz w:val="24"/>
                <w:szCs w:val="24"/>
                <w:b w:val="1"/>
                <w:bCs w:val="1"/>
                <w:color w:val="auto"/>
              </w:rPr>
              <w:t>E:</w:t>
            </w:r>
          </w:p>
        </w:tc>
        <w:tc>
          <w:tcPr>
            <w:tcW w:w="2120" w:type="dxa"/>
            <w:vAlign w:val="bottom"/>
            <w:tcBorders>
              <w:bottom w:val="single" w:sz="8" w:color="auto"/>
              <w:right w:val="single" w:sz="8" w:color="auto"/>
            </w:tcBorders>
          </w:tcPr>
          <w:p>
            <w:pPr>
              <w:spacing w:after="0"/>
              <w:rPr>
                <w:sz w:val="24"/>
                <w:szCs w:val="24"/>
                <w:color w:val="auto"/>
              </w:rPr>
            </w:pPr>
          </w:p>
        </w:tc>
      </w:tr>
      <w:tr>
        <w:trPr>
          <w:trHeight w:val="280"/>
        </w:trPr>
        <w:tc>
          <w:tcPr>
            <w:tcW w:w="2020" w:type="dxa"/>
            <w:vAlign w:val="bottom"/>
            <w:tcBorders>
              <w:left w:val="single" w:sz="8" w:color="auto"/>
              <w:bottom w:val="single" w:sz="8" w:color="auto"/>
              <w:right w:val="single" w:sz="8" w:color="auto"/>
            </w:tcBorders>
          </w:tcPr>
          <w:p>
            <w:pPr>
              <w:jc w:val="center"/>
              <w:spacing w:after="0" w:line="279" w:lineRule="exact"/>
              <w:rPr>
                <w:sz w:val="20"/>
                <w:szCs w:val="20"/>
                <w:color w:val="auto"/>
              </w:rPr>
            </w:pPr>
            <w:r>
              <w:rPr>
                <w:rFonts w:ascii="Century" w:cs="Century" w:eastAsia="Century" w:hAnsi="Century"/>
                <w:sz w:val="24"/>
                <w:szCs w:val="24"/>
                <w:b w:val="1"/>
                <w:bCs w:val="1"/>
                <w:color w:val="auto"/>
              </w:rPr>
              <w:t>E-mail:</w:t>
            </w:r>
          </w:p>
        </w:tc>
        <w:tc>
          <w:tcPr>
            <w:tcW w:w="4380" w:type="dxa"/>
            <w:vAlign w:val="bottom"/>
            <w:tcBorders>
              <w:bottom w:val="single" w:sz="8" w:color="auto"/>
              <w:right w:val="single" w:sz="8" w:color="auto"/>
            </w:tcBorders>
          </w:tcPr>
          <w:p>
            <w:pPr>
              <w:spacing w:after="0"/>
              <w:rPr>
                <w:sz w:val="24"/>
                <w:szCs w:val="24"/>
                <w:color w:val="auto"/>
              </w:rPr>
            </w:pPr>
          </w:p>
        </w:tc>
        <w:tc>
          <w:tcPr>
            <w:tcW w:w="860" w:type="dxa"/>
            <w:vAlign w:val="bottom"/>
            <w:tcBorders>
              <w:bottom w:val="single" w:sz="8" w:color="auto"/>
              <w:right w:val="single" w:sz="8" w:color="auto"/>
            </w:tcBorders>
          </w:tcPr>
          <w:p>
            <w:pPr>
              <w:ind w:left="160"/>
              <w:spacing w:after="0" w:line="279" w:lineRule="exact"/>
              <w:rPr>
                <w:sz w:val="20"/>
                <w:szCs w:val="20"/>
                <w:color w:val="auto"/>
              </w:rPr>
            </w:pPr>
            <w:r>
              <w:rPr>
                <w:rFonts w:ascii="Century" w:cs="Century" w:eastAsia="Century" w:hAnsi="Century"/>
                <w:sz w:val="24"/>
                <w:szCs w:val="24"/>
                <w:b w:val="1"/>
                <w:bCs w:val="1"/>
                <w:color w:val="auto"/>
              </w:rPr>
              <w:t>Tel.:</w:t>
            </w:r>
          </w:p>
        </w:tc>
        <w:tc>
          <w:tcPr>
            <w:tcW w:w="2120" w:type="dxa"/>
            <w:vAlign w:val="bottom"/>
            <w:tcBorders>
              <w:bottom w:val="single" w:sz="8" w:color="auto"/>
              <w:right w:val="single" w:sz="8" w:color="auto"/>
            </w:tcBorders>
          </w:tcPr>
          <w:p>
            <w:pPr>
              <w:spacing w:after="0"/>
              <w:rPr>
                <w:sz w:val="24"/>
                <w:szCs w:val="24"/>
                <w:color w:val="auto"/>
              </w:rPr>
            </w:pPr>
          </w:p>
        </w:tc>
      </w:tr>
    </w:tbl>
    <w:p>
      <w:pPr>
        <w:spacing w:after="0" w:line="287" w:lineRule="exact"/>
        <w:rPr>
          <w:sz w:val="20"/>
          <w:szCs w:val="20"/>
          <w:color w:val="auto"/>
        </w:rPr>
      </w:pPr>
    </w:p>
    <w:p>
      <w:pPr>
        <w:jc w:val="both"/>
        <w:ind w:left="120" w:firstLine="566"/>
        <w:spacing w:after="0" w:line="357" w:lineRule="auto"/>
        <w:rPr>
          <w:sz w:val="20"/>
          <w:szCs w:val="20"/>
          <w:color w:val="auto"/>
        </w:rPr>
      </w:pPr>
      <w:r>
        <w:rPr>
          <w:rFonts w:ascii="Century" w:cs="Century" w:eastAsia="Century" w:hAnsi="Century"/>
          <w:sz w:val="24"/>
          <w:szCs w:val="24"/>
          <w:color w:val="00000A"/>
        </w:rPr>
        <w:t>Conforme com o art. 11°, § 1º área de Tecnologia da Informação avaliará o alinhamento da contratação ao PDTI e indicará o Integrante Técnico. Encaminha-se a para providências: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285115</wp:posOffset>
                </wp:positionV>
                <wp:extent cx="5953125" cy="0"/>
                <wp:wrapNone/>
                <wp:docPr id="2178" name="Shape 21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31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78" o:spid="_x0000_s32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22.45pt" to="469.05pt,22.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6350</wp:posOffset>
                </wp:positionH>
                <wp:positionV relativeFrom="paragraph">
                  <wp:posOffset>281940</wp:posOffset>
                </wp:positionV>
                <wp:extent cx="0" cy="1620520"/>
                <wp:wrapNone/>
                <wp:docPr id="2179" name="Shape 21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6205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79" o:spid="_x0000_s32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22.2pt" to="0.5pt,149.8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647700</wp:posOffset>
                </wp:positionV>
                <wp:extent cx="5953125" cy="0"/>
                <wp:wrapNone/>
                <wp:docPr id="2180" name="Shape 21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31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80" o:spid="_x0000_s32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51pt" to="469.05pt,51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5954395</wp:posOffset>
                </wp:positionH>
                <wp:positionV relativeFrom="paragraph">
                  <wp:posOffset>281940</wp:posOffset>
                </wp:positionV>
                <wp:extent cx="0" cy="1620520"/>
                <wp:wrapNone/>
                <wp:docPr id="2181" name="Shape 21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6205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81" o:spid="_x0000_s32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8.85pt,22.2pt" to="468.85pt,149.8pt" o:allowincell="f" strokecolor="#000000" strokeweight="0.4799pt"/>
            </w:pict>
          </mc:Fallback>
        </mc:AlternateContent>
      </w:r>
    </w:p>
    <w:p>
      <w:pPr>
        <w:spacing w:after="0" w:line="200" w:lineRule="exact"/>
        <w:rPr>
          <w:sz w:val="20"/>
          <w:szCs w:val="20"/>
          <w:color w:val="auto"/>
        </w:rPr>
      </w:pPr>
    </w:p>
    <w:p>
      <w:pPr>
        <w:spacing w:after="0" w:line="275" w:lineRule="exact"/>
        <w:rPr>
          <w:sz w:val="20"/>
          <w:szCs w:val="20"/>
          <w:color w:val="auto"/>
        </w:rPr>
      </w:pPr>
    </w:p>
    <w:p>
      <w:pPr>
        <w:jc w:val="center"/>
        <w:ind w:right="140"/>
        <w:spacing w:after="0" w:line="235" w:lineRule="auto"/>
        <w:rPr>
          <w:sz w:val="20"/>
          <w:szCs w:val="20"/>
          <w:color w:val="auto"/>
        </w:rPr>
      </w:pPr>
      <w:r>
        <w:rPr>
          <w:rFonts w:ascii="Century" w:cs="Century" w:eastAsia="Century" w:hAnsi="Century"/>
          <w:sz w:val="20"/>
          <w:szCs w:val="20"/>
          <w:b w:val="1"/>
          <w:bCs w:val="1"/>
          <w:color w:val="auto"/>
        </w:rPr>
        <w:t>A U T O R I D A D E  C O M P E T E N T E  D A  Á R E A  D E  T E C N O L O G I A  D A I N F O R M A Ç Ã O</w:t>
      </w:r>
    </w:p>
    <w:p>
      <w:pPr>
        <w:spacing w:after="0" w:line="354" w:lineRule="exact"/>
        <w:rPr>
          <w:sz w:val="20"/>
          <w:szCs w:val="20"/>
          <w:color w:val="auto"/>
        </w:rPr>
      </w:pPr>
    </w:p>
    <w:p>
      <w:pPr>
        <w:ind w:left="6820"/>
        <w:spacing w:after="0"/>
        <w:rPr>
          <w:sz w:val="20"/>
          <w:szCs w:val="20"/>
          <w:color w:val="auto"/>
        </w:rPr>
      </w:pPr>
      <w:r>
        <w:rPr>
          <w:rFonts w:ascii="Century" w:cs="Century" w:eastAsia="Century" w:hAnsi="Century"/>
          <w:sz w:val="19"/>
          <w:szCs w:val="19"/>
          <w:color w:val="222222"/>
        </w:rPr>
        <w:t>Data:___/___/_____.</w:t>
      </w:r>
    </w:p>
    <w:p>
      <w:pPr>
        <w:spacing w:after="0" w:line="242" w:lineRule="exact"/>
        <w:rPr>
          <w:sz w:val="20"/>
          <w:szCs w:val="20"/>
          <w:color w:val="auto"/>
        </w:rPr>
      </w:pPr>
    </w:p>
    <w:p>
      <w:pPr>
        <w:jc w:val="center"/>
        <w:ind w:right="80"/>
        <w:spacing w:after="0"/>
        <w:rPr>
          <w:sz w:val="20"/>
          <w:szCs w:val="20"/>
          <w:color w:val="auto"/>
        </w:rPr>
      </w:pPr>
      <w:r>
        <w:rPr>
          <w:rFonts w:ascii="Century" w:cs="Century" w:eastAsia="Century" w:hAnsi="Century"/>
          <w:sz w:val="20"/>
          <w:szCs w:val="20"/>
          <w:color w:val="auto"/>
        </w:rPr>
        <w:t>________________________________</w:t>
      </w:r>
    </w:p>
    <w:p>
      <w:pPr>
        <w:jc w:val="center"/>
        <w:ind w:right="80"/>
        <w:spacing w:after="0"/>
        <w:rPr>
          <w:sz w:val="20"/>
          <w:szCs w:val="20"/>
          <w:color w:val="auto"/>
        </w:rPr>
      </w:pPr>
      <w:r>
        <w:rPr>
          <w:rFonts w:ascii="Century" w:cs="Century" w:eastAsia="Century" w:hAnsi="Century"/>
          <w:sz w:val="19"/>
          <w:szCs w:val="19"/>
          <w:color w:val="222222"/>
        </w:rPr>
        <w:t>Carimbo do Dirigente da Unidade de TI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464820</wp:posOffset>
                </wp:positionV>
                <wp:extent cx="5953125" cy="0"/>
                <wp:wrapNone/>
                <wp:docPr id="2182" name="Shape 21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31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82" o:spid="_x0000_s32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36.6pt" to="469.05pt,36.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1019810</wp:posOffset>
                </wp:positionV>
                <wp:extent cx="5953125" cy="0"/>
                <wp:wrapNone/>
                <wp:docPr id="2183" name="Shape 21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31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83" o:spid="_x0000_s32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80.3pt" to="469.05pt,80.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6350</wp:posOffset>
                </wp:positionH>
                <wp:positionV relativeFrom="paragraph">
                  <wp:posOffset>1016635</wp:posOffset>
                </wp:positionV>
                <wp:extent cx="0" cy="216535"/>
                <wp:wrapNone/>
                <wp:docPr id="2184" name="Shape 21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65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84" o:spid="_x0000_s32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80.05pt" to="0.5pt,97.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1229995</wp:posOffset>
                </wp:positionV>
                <wp:extent cx="5953125" cy="0"/>
                <wp:wrapNone/>
                <wp:docPr id="2185" name="Shape 21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31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85" o:spid="_x0000_s32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96.85pt" to="469.05pt,96.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5954395</wp:posOffset>
                </wp:positionH>
                <wp:positionV relativeFrom="paragraph">
                  <wp:posOffset>1016635</wp:posOffset>
                </wp:positionV>
                <wp:extent cx="0" cy="216535"/>
                <wp:wrapNone/>
                <wp:docPr id="2186" name="Shape 21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65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86" o:spid="_x0000_s32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8.85pt,80.05pt" to="468.85pt,97.1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jc w:val="center"/>
        <w:ind w:right="120"/>
        <w:spacing w:after="0"/>
        <w:rPr>
          <w:sz w:val="20"/>
          <w:szCs w:val="20"/>
          <w:color w:val="auto"/>
        </w:rPr>
      </w:pPr>
      <w:r>
        <w:rPr>
          <w:rFonts w:ascii="Century" w:cs="Century" w:eastAsia="Century" w:hAnsi="Century"/>
          <w:sz w:val="20"/>
          <w:szCs w:val="20"/>
          <w:b w:val="1"/>
          <w:bCs w:val="1"/>
          <w:color w:val="auto"/>
        </w:rPr>
        <w:t>E N C A M I N H A M E N T 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57150</wp:posOffset>
            </wp:positionH>
            <wp:positionV relativeFrom="paragraph">
              <wp:posOffset>230505</wp:posOffset>
            </wp:positionV>
            <wp:extent cx="5977890" cy="38100"/>
            <wp:wrapNone/>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1045">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57150</wp:posOffset>
            </wp:positionH>
            <wp:positionV relativeFrom="paragraph">
              <wp:posOffset>277495</wp:posOffset>
            </wp:positionV>
            <wp:extent cx="5977890" cy="8890"/>
            <wp:wrapNone/>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1046">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52" w:lineRule="exact"/>
        <w:rPr>
          <w:sz w:val="20"/>
          <w:szCs w:val="20"/>
          <w:color w:val="auto"/>
        </w:rPr>
      </w:pPr>
    </w:p>
    <w:p>
      <w:pPr>
        <w:ind w:left="9080"/>
        <w:spacing w:after="0"/>
        <w:rPr>
          <w:sz w:val="20"/>
          <w:szCs w:val="20"/>
          <w:color w:val="auto"/>
        </w:rPr>
      </w:pPr>
      <w:r>
        <w:rPr>
          <w:rFonts w:ascii="Cambria" w:cs="Cambria" w:eastAsia="Cambria" w:hAnsi="Cambria"/>
          <w:sz w:val="24"/>
          <w:szCs w:val="24"/>
          <w:color w:val="auto"/>
        </w:rPr>
        <w:t>310</w:t>
      </w:r>
    </w:p>
    <w:p>
      <w:pPr>
        <w:sectPr>
          <w:pgSz w:w="11900" w:h="16838" w:orient="portrait"/>
          <w:cols w:equalWidth="0" w:num="1">
            <w:col w:w="9480"/>
          </w:cols>
          <w:pgMar w:left="1300" w:top="961" w:right="1126" w:bottom="435" w:gutter="0" w:footer="0" w:header="0"/>
        </w:sectPr>
      </w:pPr>
    </w:p>
    <w:p>
      <w:pPr>
        <w:jc w:val="center"/>
        <w:ind w:right="-119"/>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1047">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19"/>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1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267335</wp:posOffset>
                </wp:positionV>
                <wp:extent cx="5953125" cy="0"/>
                <wp:wrapNone/>
                <wp:docPr id="2190" name="Shape 21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31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90" o:spid="_x0000_s32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21.05pt" to="469.05pt,21.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6350</wp:posOffset>
                </wp:positionH>
                <wp:positionV relativeFrom="paragraph">
                  <wp:posOffset>264160</wp:posOffset>
                </wp:positionV>
                <wp:extent cx="0" cy="2181225"/>
                <wp:wrapNone/>
                <wp:docPr id="2191" name="Shape 21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812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91" o:spid="_x0000_s32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20.8pt" to="0.5pt,192.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2442845</wp:posOffset>
                </wp:positionV>
                <wp:extent cx="5953125" cy="0"/>
                <wp:wrapNone/>
                <wp:docPr id="2192" name="Shape 21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31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92" o:spid="_x0000_s32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192.35pt" to="469.05pt,192.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5954395</wp:posOffset>
                </wp:positionH>
                <wp:positionV relativeFrom="paragraph">
                  <wp:posOffset>264160</wp:posOffset>
                </wp:positionV>
                <wp:extent cx="0" cy="2181225"/>
                <wp:wrapNone/>
                <wp:docPr id="2193" name="Shape 21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812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93" o:spid="_x0000_s32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8.85pt,20.8pt" to="468.85pt,192.55pt" o:allowincell="f" strokecolor="#000000" strokeweight="0.4799pt"/>
            </w:pict>
          </mc:Fallback>
        </mc:AlternateContent>
      </w:r>
    </w:p>
    <w:p>
      <w:pPr>
        <w:spacing w:after="0" w:line="200" w:lineRule="exact"/>
        <w:rPr>
          <w:sz w:val="20"/>
          <w:szCs w:val="20"/>
          <w:color w:val="auto"/>
        </w:rPr>
      </w:pPr>
    </w:p>
    <w:p>
      <w:pPr>
        <w:spacing w:after="0" w:line="207" w:lineRule="exact"/>
        <w:rPr>
          <w:sz w:val="20"/>
          <w:szCs w:val="20"/>
          <w:color w:val="auto"/>
        </w:rPr>
      </w:pPr>
    </w:p>
    <w:p>
      <w:pPr>
        <w:jc w:val="both"/>
        <w:ind w:left="120" w:right="220"/>
        <w:spacing w:after="0" w:line="238" w:lineRule="auto"/>
        <w:rPr>
          <w:sz w:val="20"/>
          <w:szCs w:val="20"/>
          <w:color w:val="auto"/>
        </w:rPr>
      </w:pPr>
      <w:r>
        <w:rPr>
          <w:rFonts w:ascii="Century" w:cs="Century" w:eastAsia="Century" w:hAnsi="Century"/>
          <w:sz w:val="24"/>
          <w:szCs w:val="24"/>
          <w:color w:val="00000A"/>
        </w:rPr>
        <w:t xml:space="preserve">Em conformidade com o art. 11°, § 2° da Instrução Normativa n° 4 de 11 de setembro de 2014, emitida pela Secretaria de Logística e Tecnologia da Informação do Ministério do Planejamento, Orçamento e Gestão, encaminha-se a </w:t>
      </w:r>
      <w:r>
        <w:rPr>
          <w:rFonts w:ascii="Century" w:cs="Century" w:eastAsia="Century" w:hAnsi="Century"/>
          <w:sz w:val="24"/>
          <w:szCs w:val="24"/>
          <w:b w:val="1"/>
          <w:bCs w:val="1"/>
          <w:color w:val="00000A"/>
        </w:rPr>
        <w:t xml:space="preserve">Pró-Reitoria de Planejamento </w:t>
      </w:r>
      <w:r>
        <w:rPr>
          <w:rFonts w:ascii="Century" w:cs="Century" w:eastAsia="Century" w:hAnsi="Century"/>
          <w:sz w:val="24"/>
          <w:szCs w:val="24"/>
          <w:color w:val="00000A"/>
        </w:rPr>
        <w:t>-</w:t>
      </w:r>
      <w:r>
        <w:rPr>
          <w:rFonts w:ascii="Century" w:cs="Century" w:eastAsia="Century" w:hAnsi="Century"/>
          <w:sz w:val="24"/>
          <w:szCs w:val="24"/>
          <w:b w:val="1"/>
          <w:bCs w:val="1"/>
          <w:color w:val="00000A"/>
        </w:rPr>
        <w:t xml:space="preserve"> PROPLAN </w:t>
      </w:r>
      <w:r>
        <w:rPr>
          <w:rFonts w:ascii="Century" w:cs="Century" w:eastAsia="Century" w:hAnsi="Century"/>
          <w:sz w:val="24"/>
          <w:szCs w:val="24"/>
          <w:color w:val="00000A"/>
        </w:rPr>
        <w:t>para:</w:t>
      </w:r>
    </w:p>
    <w:p>
      <w:pPr>
        <w:spacing w:after="0" w:line="292" w:lineRule="exact"/>
        <w:rPr>
          <w:sz w:val="20"/>
          <w:szCs w:val="20"/>
          <w:color w:val="auto"/>
        </w:rPr>
      </w:pPr>
    </w:p>
    <w:p>
      <w:pPr>
        <w:ind w:left="120"/>
        <w:spacing w:after="0"/>
        <w:rPr>
          <w:sz w:val="20"/>
          <w:szCs w:val="20"/>
          <w:color w:val="auto"/>
        </w:rPr>
      </w:pPr>
      <w:r>
        <w:rPr>
          <w:rFonts w:ascii="Century" w:cs="Century" w:eastAsia="Century" w:hAnsi="Century"/>
          <w:sz w:val="20"/>
          <w:szCs w:val="20"/>
          <w:color w:val="auto"/>
        </w:rPr>
        <w:t>I – decidir motivadamente sobre o prosseguimento da contratação;</w:t>
      </w:r>
    </w:p>
    <w:p>
      <w:pPr>
        <w:spacing w:after="0" w:line="248" w:lineRule="exact"/>
        <w:rPr>
          <w:sz w:val="20"/>
          <w:szCs w:val="20"/>
          <w:color w:val="auto"/>
        </w:rPr>
      </w:pPr>
    </w:p>
    <w:p>
      <w:pPr>
        <w:ind w:left="120" w:right="220" w:hanging="1"/>
        <w:spacing w:after="0" w:line="236" w:lineRule="auto"/>
        <w:tabs>
          <w:tab w:leader="none" w:pos="422" w:val="left"/>
        </w:tabs>
        <w:numPr>
          <w:ilvl w:val="0"/>
          <w:numId w:val="402"/>
        </w:numPr>
        <w:rPr>
          <w:rFonts w:ascii="Century" w:cs="Century" w:eastAsia="Century" w:hAnsi="Century"/>
          <w:sz w:val="20"/>
          <w:szCs w:val="20"/>
          <w:color w:val="auto"/>
        </w:rPr>
      </w:pPr>
      <w:r>
        <w:rPr>
          <w:rFonts w:ascii="Century" w:cs="Century" w:eastAsia="Century" w:hAnsi="Century"/>
          <w:sz w:val="20"/>
          <w:szCs w:val="20"/>
          <w:color w:val="auto"/>
        </w:rPr>
        <w:t>– indicar o Integrante Administrativo para composição da Equipe de Planejamento da Contratação, quando da continuidade da contratação; e</w:t>
      </w:r>
    </w:p>
    <w:p>
      <w:pPr>
        <w:spacing w:after="0" w:line="247" w:lineRule="exact"/>
        <w:rPr>
          <w:sz w:val="20"/>
          <w:szCs w:val="20"/>
          <w:color w:val="auto"/>
        </w:rPr>
      </w:pPr>
    </w:p>
    <w:p>
      <w:pPr>
        <w:ind w:left="120" w:right="220" w:hanging="1"/>
        <w:spacing w:after="0" w:line="236" w:lineRule="auto"/>
        <w:tabs>
          <w:tab w:leader="none" w:pos="434" w:val="left"/>
        </w:tabs>
        <w:numPr>
          <w:ilvl w:val="0"/>
          <w:numId w:val="403"/>
        </w:numPr>
        <w:rPr>
          <w:rFonts w:ascii="Century" w:cs="Century" w:eastAsia="Century" w:hAnsi="Century"/>
          <w:sz w:val="20"/>
          <w:szCs w:val="20"/>
          <w:color w:val="auto"/>
        </w:rPr>
      </w:pPr>
      <w:r>
        <w:rPr>
          <w:rFonts w:ascii="Century" w:cs="Century" w:eastAsia="Century" w:hAnsi="Century"/>
          <w:sz w:val="20"/>
          <w:szCs w:val="20"/>
          <w:color w:val="auto"/>
        </w:rPr>
        <w:t>– instituir a Equipe de Planejamento da Contratação conforme exposto no art. 2º, inciso IV da IN 04 /2014.</w:t>
      </w:r>
    </w:p>
    <w:p>
      <w:pPr>
        <w:spacing w:after="0" w:line="200" w:lineRule="exact"/>
        <w:rPr>
          <w:sz w:val="20"/>
          <w:szCs w:val="20"/>
          <w:color w:val="auto"/>
        </w:rPr>
      </w:pPr>
    </w:p>
    <w:p>
      <w:pPr>
        <w:spacing w:after="0" w:line="388" w:lineRule="exact"/>
        <w:rPr>
          <w:sz w:val="20"/>
          <w:szCs w:val="20"/>
          <w:color w:val="auto"/>
        </w:rPr>
      </w:pPr>
    </w:p>
    <w:p>
      <w:pPr>
        <w:ind w:left="120"/>
        <w:spacing w:after="0"/>
        <w:tabs>
          <w:tab w:leader="none" w:pos="540" w:val="left"/>
        </w:tabs>
        <w:rPr>
          <w:sz w:val="20"/>
          <w:szCs w:val="20"/>
          <w:color w:val="auto"/>
        </w:rPr>
      </w:pPr>
      <w:r>
        <w:rPr>
          <w:rFonts w:ascii="Century" w:cs="Century" w:eastAsia="Century" w:hAnsi="Century"/>
          <w:sz w:val="24"/>
          <w:szCs w:val="24"/>
          <w:b w:val="1"/>
          <w:bCs w:val="1"/>
          <w:color w:val="auto"/>
        </w:rPr>
        <w:t>6.</w:t>
        <w:tab/>
        <w:t>IDENTIFICAÇÃO DA ÁREA ADMINISTRATIVA</w:t>
      </w:r>
    </w:p>
    <w:p>
      <w:pPr>
        <w:spacing w:after="0" w:line="200" w:lineRule="exact"/>
        <w:rPr>
          <w:sz w:val="20"/>
          <w:szCs w:val="20"/>
          <w:color w:val="auto"/>
        </w:rPr>
      </w:pPr>
    </w:p>
    <w:p>
      <w:pPr>
        <w:spacing w:after="0" w:line="221" w:lineRule="exact"/>
        <w:rPr>
          <w:sz w:val="20"/>
          <w:szCs w:val="20"/>
          <w:color w:val="auto"/>
        </w:rPr>
      </w:pPr>
    </w:p>
    <w:tbl>
      <w:tblPr>
        <w:tblLayout w:type="fixed"/>
        <w:tblInd w:w="10" w:type="dxa"/>
        <w:tblCellMar>
          <w:top w:w="0" w:type="dxa"/>
          <w:left w:w="0" w:type="dxa"/>
          <w:bottom w:w="0" w:type="dxa"/>
          <w:right w:w="0" w:type="dxa"/>
        </w:tblCellMar>
      </w:tblPr>
      <w:tr>
        <w:trPr>
          <w:trHeight w:val="291"/>
        </w:trPr>
        <w:tc>
          <w:tcPr>
            <w:tcW w:w="2680" w:type="dxa"/>
            <w:vAlign w:val="bottom"/>
            <w:tcBorders>
              <w:top w:val="single" w:sz="8" w:color="999999"/>
              <w:left w:val="single" w:sz="8" w:color="999999"/>
              <w:right w:val="single" w:sz="8" w:color="999999"/>
            </w:tcBorders>
          </w:tcPr>
          <w:p>
            <w:pPr>
              <w:jc w:val="center"/>
              <w:spacing w:after="0"/>
              <w:rPr>
                <w:sz w:val="20"/>
                <w:szCs w:val="20"/>
                <w:color w:val="auto"/>
              </w:rPr>
            </w:pPr>
            <w:r>
              <w:rPr>
                <w:rFonts w:ascii="Century" w:cs="Century" w:eastAsia="Century" w:hAnsi="Century"/>
                <w:sz w:val="24"/>
                <w:szCs w:val="24"/>
                <w:b w:val="1"/>
                <w:bCs w:val="1"/>
                <w:color w:val="auto"/>
              </w:rPr>
              <w:t>Integrante</w:t>
            </w:r>
          </w:p>
        </w:tc>
        <w:tc>
          <w:tcPr>
            <w:tcW w:w="3580" w:type="dxa"/>
            <w:vAlign w:val="bottom"/>
            <w:tcBorders>
              <w:top w:val="single" w:sz="8" w:color="999999"/>
              <w:right w:val="single" w:sz="8" w:color="999999"/>
            </w:tcBorders>
          </w:tcPr>
          <w:p>
            <w:pPr>
              <w:spacing w:after="0"/>
              <w:rPr>
                <w:sz w:val="24"/>
                <w:szCs w:val="24"/>
                <w:color w:val="auto"/>
              </w:rPr>
            </w:pPr>
          </w:p>
        </w:tc>
        <w:tc>
          <w:tcPr>
            <w:tcW w:w="840" w:type="dxa"/>
            <w:vAlign w:val="bottom"/>
            <w:tcBorders>
              <w:top w:val="single" w:sz="8" w:color="999999"/>
              <w:right w:val="single" w:sz="8" w:color="999999"/>
            </w:tcBorders>
          </w:tcPr>
          <w:p>
            <w:pPr>
              <w:jc w:val="center"/>
              <w:spacing w:after="0"/>
              <w:rPr>
                <w:sz w:val="20"/>
                <w:szCs w:val="20"/>
                <w:color w:val="auto"/>
              </w:rPr>
            </w:pPr>
            <w:r>
              <w:rPr>
                <w:rFonts w:ascii="Century" w:cs="Century" w:eastAsia="Century" w:hAnsi="Century"/>
                <w:sz w:val="24"/>
                <w:szCs w:val="24"/>
                <w:b w:val="1"/>
                <w:bCs w:val="1"/>
                <w:color w:val="auto"/>
                <w:w w:val="99"/>
              </w:rPr>
              <w:t>SIAP</w:t>
            </w:r>
          </w:p>
        </w:tc>
        <w:tc>
          <w:tcPr>
            <w:tcW w:w="2300" w:type="dxa"/>
            <w:vAlign w:val="bottom"/>
            <w:tcBorders>
              <w:top w:val="single" w:sz="8" w:color="999999"/>
              <w:right w:val="single" w:sz="8" w:color="999999"/>
            </w:tcBorders>
          </w:tcPr>
          <w:p>
            <w:pPr>
              <w:spacing w:after="0"/>
              <w:rPr>
                <w:sz w:val="24"/>
                <w:szCs w:val="24"/>
                <w:color w:val="auto"/>
              </w:rPr>
            </w:pPr>
          </w:p>
        </w:tc>
      </w:tr>
      <w:tr>
        <w:trPr>
          <w:trHeight w:val="291"/>
        </w:trPr>
        <w:tc>
          <w:tcPr>
            <w:tcW w:w="2680" w:type="dxa"/>
            <w:vAlign w:val="bottom"/>
            <w:tcBorders>
              <w:left w:val="single" w:sz="8" w:color="999999"/>
              <w:bottom w:val="single" w:sz="8" w:color="999999"/>
              <w:right w:val="single" w:sz="8" w:color="999999"/>
            </w:tcBorders>
          </w:tcPr>
          <w:p>
            <w:pPr>
              <w:jc w:val="center"/>
              <w:spacing w:after="0"/>
              <w:rPr>
                <w:sz w:val="20"/>
                <w:szCs w:val="20"/>
                <w:color w:val="auto"/>
              </w:rPr>
            </w:pPr>
            <w:r>
              <w:rPr>
                <w:rFonts w:ascii="Century" w:cs="Century" w:eastAsia="Century" w:hAnsi="Century"/>
                <w:sz w:val="24"/>
                <w:szCs w:val="24"/>
                <w:b w:val="1"/>
                <w:bCs w:val="1"/>
                <w:color w:val="auto"/>
              </w:rPr>
              <w:t>administrativo:</w:t>
            </w:r>
          </w:p>
        </w:tc>
        <w:tc>
          <w:tcPr>
            <w:tcW w:w="3580" w:type="dxa"/>
            <w:vAlign w:val="bottom"/>
            <w:tcBorders>
              <w:bottom w:val="single" w:sz="8" w:color="999999"/>
              <w:right w:val="single" w:sz="8" w:color="999999"/>
            </w:tcBorders>
          </w:tcPr>
          <w:p>
            <w:pPr>
              <w:spacing w:after="0"/>
              <w:rPr>
                <w:sz w:val="24"/>
                <w:szCs w:val="24"/>
                <w:color w:val="auto"/>
              </w:rPr>
            </w:pPr>
          </w:p>
        </w:tc>
        <w:tc>
          <w:tcPr>
            <w:tcW w:w="840" w:type="dxa"/>
            <w:vAlign w:val="bottom"/>
            <w:tcBorders>
              <w:bottom w:val="single" w:sz="8" w:color="999999"/>
              <w:right w:val="single" w:sz="8" w:color="999999"/>
            </w:tcBorders>
          </w:tcPr>
          <w:p>
            <w:pPr>
              <w:jc w:val="center"/>
              <w:spacing w:after="0"/>
              <w:rPr>
                <w:sz w:val="20"/>
                <w:szCs w:val="20"/>
                <w:color w:val="auto"/>
              </w:rPr>
            </w:pPr>
            <w:r>
              <w:rPr>
                <w:rFonts w:ascii="Century" w:cs="Century" w:eastAsia="Century" w:hAnsi="Century"/>
                <w:sz w:val="24"/>
                <w:szCs w:val="24"/>
                <w:b w:val="1"/>
                <w:bCs w:val="1"/>
                <w:color w:val="auto"/>
                <w:w w:val="99"/>
              </w:rPr>
              <w:t>E:</w:t>
            </w:r>
          </w:p>
        </w:tc>
        <w:tc>
          <w:tcPr>
            <w:tcW w:w="2300" w:type="dxa"/>
            <w:vAlign w:val="bottom"/>
            <w:tcBorders>
              <w:bottom w:val="single" w:sz="8" w:color="999999"/>
              <w:right w:val="single" w:sz="8" w:color="999999"/>
            </w:tcBorders>
          </w:tcPr>
          <w:p>
            <w:pPr>
              <w:spacing w:after="0"/>
              <w:rPr>
                <w:sz w:val="24"/>
                <w:szCs w:val="24"/>
                <w:color w:val="auto"/>
              </w:rPr>
            </w:pPr>
          </w:p>
        </w:tc>
      </w:tr>
      <w:tr>
        <w:trPr>
          <w:trHeight w:val="274"/>
        </w:trPr>
        <w:tc>
          <w:tcPr>
            <w:tcW w:w="2680" w:type="dxa"/>
            <w:vAlign w:val="bottom"/>
            <w:tcBorders>
              <w:left w:val="single" w:sz="8" w:color="999999"/>
              <w:right w:val="single" w:sz="8" w:color="999999"/>
            </w:tcBorders>
          </w:tcPr>
          <w:p>
            <w:pPr>
              <w:jc w:val="center"/>
              <w:spacing w:after="0" w:line="275" w:lineRule="exact"/>
              <w:rPr>
                <w:sz w:val="20"/>
                <w:szCs w:val="20"/>
                <w:color w:val="auto"/>
              </w:rPr>
            </w:pPr>
            <w:r>
              <w:rPr>
                <w:rFonts w:ascii="Century" w:cs="Century" w:eastAsia="Century" w:hAnsi="Century"/>
                <w:sz w:val="24"/>
                <w:szCs w:val="24"/>
                <w:b w:val="1"/>
                <w:bCs w:val="1"/>
                <w:color w:val="auto"/>
                <w:w w:val="97"/>
              </w:rPr>
              <w:t>E-mail:</w:t>
            </w:r>
          </w:p>
        </w:tc>
        <w:tc>
          <w:tcPr>
            <w:tcW w:w="3580" w:type="dxa"/>
            <w:vAlign w:val="bottom"/>
            <w:tcBorders>
              <w:right w:val="single" w:sz="8" w:color="999999"/>
            </w:tcBorders>
          </w:tcPr>
          <w:p>
            <w:pPr>
              <w:spacing w:after="0"/>
              <w:rPr>
                <w:sz w:val="23"/>
                <w:szCs w:val="23"/>
                <w:color w:val="auto"/>
              </w:rPr>
            </w:pPr>
          </w:p>
        </w:tc>
        <w:tc>
          <w:tcPr>
            <w:tcW w:w="840" w:type="dxa"/>
            <w:vAlign w:val="bottom"/>
            <w:tcBorders>
              <w:right w:val="single" w:sz="8" w:color="999999"/>
            </w:tcBorders>
          </w:tcPr>
          <w:p>
            <w:pPr>
              <w:jc w:val="center"/>
              <w:spacing w:after="0" w:line="275" w:lineRule="exact"/>
              <w:rPr>
                <w:sz w:val="20"/>
                <w:szCs w:val="20"/>
                <w:color w:val="auto"/>
              </w:rPr>
            </w:pPr>
            <w:r>
              <w:rPr>
                <w:rFonts w:ascii="Century" w:cs="Century" w:eastAsia="Century" w:hAnsi="Century"/>
                <w:sz w:val="24"/>
                <w:szCs w:val="24"/>
                <w:b w:val="1"/>
                <w:bCs w:val="1"/>
                <w:color w:val="auto"/>
              </w:rPr>
              <w:t>Tel.:</w:t>
            </w:r>
          </w:p>
        </w:tc>
        <w:tc>
          <w:tcPr>
            <w:tcW w:w="2300" w:type="dxa"/>
            <w:vAlign w:val="bottom"/>
            <w:tcBorders>
              <w:right w:val="single" w:sz="8" w:color="999999"/>
            </w:tcBorders>
          </w:tcPr>
          <w:p>
            <w:pPr>
              <w:spacing w:after="0"/>
              <w:rPr>
                <w:sz w:val="23"/>
                <w:szCs w:val="23"/>
                <w:color w:val="auto"/>
              </w:rPr>
            </w:pPr>
          </w:p>
        </w:tc>
      </w:tr>
      <w:tr>
        <w:trPr>
          <w:trHeight w:val="122"/>
        </w:trPr>
        <w:tc>
          <w:tcPr>
            <w:tcW w:w="2680" w:type="dxa"/>
            <w:vAlign w:val="bottom"/>
            <w:tcBorders>
              <w:left w:val="single" w:sz="8" w:color="999999"/>
              <w:bottom w:val="single" w:sz="8" w:color="999999"/>
              <w:right w:val="single" w:sz="8" w:color="999999"/>
            </w:tcBorders>
          </w:tcPr>
          <w:p>
            <w:pPr>
              <w:spacing w:after="0"/>
              <w:rPr>
                <w:sz w:val="10"/>
                <w:szCs w:val="10"/>
                <w:color w:val="auto"/>
              </w:rPr>
            </w:pPr>
          </w:p>
        </w:tc>
        <w:tc>
          <w:tcPr>
            <w:tcW w:w="3580" w:type="dxa"/>
            <w:vAlign w:val="bottom"/>
            <w:tcBorders>
              <w:bottom w:val="single" w:sz="8" w:color="999999"/>
              <w:right w:val="single" w:sz="8" w:color="999999"/>
            </w:tcBorders>
          </w:tcPr>
          <w:p>
            <w:pPr>
              <w:spacing w:after="0"/>
              <w:rPr>
                <w:sz w:val="10"/>
                <w:szCs w:val="10"/>
                <w:color w:val="auto"/>
              </w:rPr>
            </w:pPr>
          </w:p>
        </w:tc>
        <w:tc>
          <w:tcPr>
            <w:tcW w:w="840" w:type="dxa"/>
            <w:vAlign w:val="bottom"/>
            <w:tcBorders>
              <w:bottom w:val="single" w:sz="8" w:color="999999"/>
              <w:right w:val="single" w:sz="8" w:color="999999"/>
            </w:tcBorders>
          </w:tcPr>
          <w:p>
            <w:pPr>
              <w:spacing w:after="0"/>
              <w:rPr>
                <w:sz w:val="10"/>
                <w:szCs w:val="10"/>
                <w:color w:val="auto"/>
              </w:rPr>
            </w:pPr>
          </w:p>
        </w:tc>
        <w:tc>
          <w:tcPr>
            <w:tcW w:w="2300" w:type="dxa"/>
            <w:vAlign w:val="bottom"/>
            <w:tcBorders>
              <w:bottom w:val="single" w:sz="8" w:color="999999"/>
              <w:right w:val="single" w:sz="8" w:color="999999"/>
            </w:tcBorders>
          </w:tcPr>
          <w:p>
            <w:pPr>
              <w:spacing w:after="0"/>
              <w:rPr>
                <w:sz w:val="10"/>
                <w:szCs w:val="10"/>
                <w:color w:val="auto"/>
              </w:rPr>
            </w:pPr>
          </w:p>
        </w:tc>
      </w:tr>
    </w:tbl>
    <w:p>
      <w:pPr>
        <w:spacing w:after="0" w:line="200" w:lineRule="exact"/>
        <w:rPr>
          <w:sz w:val="20"/>
          <w:szCs w:val="20"/>
          <w:color w:val="auto"/>
        </w:rPr>
      </w:pPr>
    </w:p>
    <w:p>
      <w:pPr>
        <w:spacing w:after="0" w:line="225" w:lineRule="exact"/>
        <w:rPr>
          <w:sz w:val="20"/>
          <w:szCs w:val="20"/>
          <w:color w:val="auto"/>
        </w:rPr>
      </w:pPr>
    </w:p>
    <w:p>
      <w:pPr>
        <w:ind w:left="120"/>
        <w:spacing w:after="0"/>
        <w:rPr>
          <w:sz w:val="20"/>
          <w:szCs w:val="20"/>
          <w:color w:val="auto"/>
        </w:rPr>
      </w:pPr>
      <w:r>
        <w:rPr>
          <w:rFonts w:ascii="Century" w:cs="Century" w:eastAsia="Century" w:hAnsi="Century"/>
          <w:sz w:val="24"/>
          <w:szCs w:val="24"/>
          <w:b w:val="1"/>
          <w:bCs w:val="1"/>
          <w:color w:val="auto"/>
        </w:rPr>
        <w:t>APROVAÇÃO</w:t>
      </w:r>
    </w:p>
    <w:p>
      <w:pPr>
        <w:spacing w:after="0" w:line="152" w:lineRule="exact"/>
        <w:rPr>
          <w:sz w:val="20"/>
          <w:szCs w:val="20"/>
          <w:color w:val="auto"/>
        </w:rPr>
      </w:pPr>
    </w:p>
    <w:p>
      <w:pPr>
        <w:jc w:val="both"/>
        <w:ind w:left="120" w:firstLine="566"/>
        <w:spacing w:after="0" w:line="358" w:lineRule="auto"/>
        <w:rPr>
          <w:sz w:val="20"/>
          <w:szCs w:val="20"/>
          <w:color w:val="auto"/>
        </w:rPr>
      </w:pPr>
      <w:r>
        <w:rPr>
          <w:rFonts w:ascii="Century" w:cs="Century" w:eastAsia="Century" w:hAnsi="Century"/>
          <w:sz w:val="24"/>
          <w:szCs w:val="24"/>
          <w:color w:val="auto"/>
        </w:rPr>
        <w:t>Aprovo o prosseguimento da contratação, considerando sua relevância e oportunidade em relação aos objetivos estratégicos e as necessidades da Área Requisitante. Desta forma, institui-se a Equipe de Planejamento da Contratação conforme exposto no art. 2º, inciso IV da IN 04 /2014</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283845</wp:posOffset>
                </wp:positionV>
                <wp:extent cx="5953125" cy="0"/>
                <wp:wrapNone/>
                <wp:docPr id="2194" name="Shape 21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31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94" o:spid="_x0000_s32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22.35pt" to="469.05pt,22.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6350</wp:posOffset>
                </wp:positionH>
                <wp:positionV relativeFrom="paragraph">
                  <wp:posOffset>280670</wp:posOffset>
                </wp:positionV>
                <wp:extent cx="0" cy="1649730"/>
                <wp:wrapNone/>
                <wp:docPr id="2195" name="Shape 21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6497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95" o:spid="_x0000_s32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22.1pt" to="0.5pt,15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494030</wp:posOffset>
                </wp:positionV>
                <wp:extent cx="5953125" cy="0"/>
                <wp:wrapNone/>
                <wp:docPr id="2196" name="Shape 21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31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196" o:spid="_x0000_s32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38.9pt" to="469.05pt,38.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5954395</wp:posOffset>
                </wp:positionH>
                <wp:positionV relativeFrom="paragraph">
                  <wp:posOffset>280670</wp:posOffset>
                </wp:positionV>
                <wp:extent cx="0" cy="1649730"/>
                <wp:wrapNone/>
                <wp:docPr id="2197" name="Shape 21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6497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97" o:spid="_x0000_s32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8.85pt,22.1pt" to="468.85pt,152pt" o:allowincell="f" strokecolor="#000000" strokeweight="0.4799pt"/>
            </w:pict>
          </mc:Fallback>
        </mc:AlternateContent>
      </w:r>
    </w:p>
    <w:p>
      <w:pPr>
        <w:spacing w:after="0" w:line="200" w:lineRule="exact"/>
        <w:rPr>
          <w:sz w:val="20"/>
          <w:szCs w:val="20"/>
          <w:color w:val="auto"/>
        </w:rPr>
      </w:pPr>
    </w:p>
    <w:p>
      <w:pPr>
        <w:spacing w:after="0" w:line="265" w:lineRule="exact"/>
        <w:rPr>
          <w:sz w:val="20"/>
          <w:szCs w:val="20"/>
          <w:color w:val="auto"/>
        </w:rPr>
      </w:pPr>
    </w:p>
    <w:p>
      <w:pPr>
        <w:ind w:left="880"/>
        <w:spacing w:after="0"/>
        <w:rPr>
          <w:sz w:val="20"/>
          <w:szCs w:val="20"/>
          <w:color w:val="auto"/>
        </w:rPr>
      </w:pPr>
      <w:r>
        <w:rPr>
          <w:rFonts w:ascii="Century" w:cs="Century" w:eastAsia="Century" w:hAnsi="Century"/>
          <w:sz w:val="20"/>
          <w:szCs w:val="20"/>
          <w:b w:val="1"/>
          <w:bCs w:val="1"/>
          <w:color w:val="auto"/>
        </w:rPr>
        <w:t>A U T O R I D A D E  C O M P E T E N T E  D A  Á R E A  A D M I N I S T R A T I V A</w:t>
      </w:r>
    </w:p>
    <w:p>
      <w:pPr>
        <w:spacing w:after="0" w:line="350" w:lineRule="exact"/>
        <w:rPr>
          <w:sz w:val="20"/>
          <w:szCs w:val="20"/>
          <w:color w:val="auto"/>
        </w:rPr>
      </w:pPr>
    </w:p>
    <w:p>
      <w:pPr>
        <w:ind w:left="6820"/>
        <w:spacing w:after="0"/>
        <w:rPr>
          <w:sz w:val="20"/>
          <w:szCs w:val="20"/>
          <w:color w:val="auto"/>
        </w:rPr>
      </w:pPr>
      <w:r>
        <w:rPr>
          <w:rFonts w:ascii="Century" w:cs="Century" w:eastAsia="Century" w:hAnsi="Century"/>
          <w:sz w:val="19"/>
          <w:szCs w:val="19"/>
          <w:color w:val="222222"/>
        </w:rPr>
        <w:t>Data:___/___/_____.</w:t>
      </w:r>
    </w:p>
    <w:p>
      <w:pPr>
        <w:spacing w:after="0" w:line="200" w:lineRule="exact"/>
        <w:rPr>
          <w:sz w:val="20"/>
          <w:szCs w:val="20"/>
          <w:color w:val="auto"/>
        </w:rPr>
      </w:pPr>
    </w:p>
    <w:p>
      <w:pPr>
        <w:spacing w:after="0" w:line="330" w:lineRule="exact"/>
        <w:rPr>
          <w:sz w:val="20"/>
          <w:szCs w:val="20"/>
          <w:color w:val="auto"/>
        </w:rPr>
      </w:pPr>
    </w:p>
    <w:p>
      <w:pPr>
        <w:jc w:val="center"/>
        <w:ind w:right="80"/>
        <w:spacing w:after="0"/>
        <w:rPr>
          <w:sz w:val="20"/>
          <w:szCs w:val="20"/>
          <w:color w:val="auto"/>
        </w:rPr>
      </w:pPr>
      <w:r>
        <w:rPr>
          <w:rFonts w:ascii="Century" w:cs="Century" w:eastAsia="Century" w:hAnsi="Century"/>
          <w:sz w:val="20"/>
          <w:szCs w:val="20"/>
          <w:color w:val="auto"/>
        </w:rPr>
        <w:t>________________________________</w:t>
      </w:r>
    </w:p>
    <w:p>
      <w:pPr>
        <w:spacing w:after="0" w:line="2" w:lineRule="exact"/>
        <w:rPr>
          <w:sz w:val="20"/>
          <w:szCs w:val="20"/>
          <w:color w:val="auto"/>
        </w:rPr>
      </w:pPr>
    </w:p>
    <w:p>
      <w:pPr>
        <w:jc w:val="center"/>
        <w:ind w:right="80"/>
        <w:spacing w:after="0"/>
        <w:rPr>
          <w:sz w:val="20"/>
          <w:szCs w:val="20"/>
          <w:color w:val="auto"/>
        </w:rPr>
      </w:pPr>
      <w:r>
        <w:rPr>
          <w:rFonts w:ascii="Century" w:cs="Century" w:eastAsia="Century" w:hAnsi="Century"/>
          <w:sz w:val="19"/>
          <w:szCs w:val="19"/>
          <w:color w:val="222222"/>
        </w:rPr>
        <w:t>Carimbo do Dirigente da Unidade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57150</wp:posOffset>
            </wp:positionH>
            <wp:positionV relativeFrom="paragraph">
              <wp:posOffset>1777365</wp:posOffset>
            </wp:positionV>
            <wp:extent cx="5977890" cy="38100"/>
            <wp:wrapNone/>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1048">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57150</wp:posOffset>
            </wp:positionH>
            <wp:positionV relativeFrom="paragraph">
              <wp:posOffset>1824355</wp:posOffset>
            </wp:positionV>
            <wp:extent cx="5977890" cy="8890"/>
            <wp:wrapNone/>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1049">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3810</wp:posOffset>
                </wp:positionH>
                <wp:positionV relativeFrom="paragraph">
                  <wp:posOffset>463550</wp:posOffset>
                </wp:positionV>
                <wp:extent cx="5953125" cy="0"/>
                <wp:wrapNone/>
                <wp:docPr id="2200" name="Shape 22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31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200" o:spid="_x0000_s32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36.5pt" to="469.05pt,36.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311</w:t>
      </w:r>
    </w:p>
    <w:p>
      <w:pPr>
        <w:sectPr>
          <w:pgSz w:w="11900" w:h="16838" w:orient="portrait"/>
          <w:cols w:equalWidth="0" w:num="1">
            <w:col w:w="9480"/>
          </w:cols>
          <w:pgMar w:left="130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1050">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721" w:right="20" w:hanging="719"/>
        <w:spacing w:after="0" w:line="237" w:lineRule="auto"/>
        <w:tabs>
          <w:tab w:leader="none" w:pos="701" w:val="left"/>
        </w:tabs>
        <w:rPr>
          <w:sz w:val="20"/>
          <w:szCs w:val="20"/>
          <w:color w:val="auto"/>
        </w:rPr>
      </w:pPr>
      <w:r>
        <w:rPr>
          <w:rFonts w:ascii="Century" w:cs="Century" w:eastAsia="Century" w:hAnsi="Century"/>
          <w:sz w:val="24"/>
          <w:szCs w:val="24"/>
          <w:b w:val="1"/>
          <w:bCs w:val="1"/>
          <w:color w:val="auto"/>
        </w:rPr>
        <w:t>3.1.3</w:t>
        <w:tab/>
        <w:t>AQUISIÇÃO DE BENS E SERVIÇOS POR MEIO DE ATAS DE REGISTRO DE PREÇOS</w:t>
      </w:r>
    </w:p>
    <w:p>
      <w:pPr>
        <w:spacing w:after="0" w:line="297" w:lineRule="exact"/>
        <w:rPr>
          <w:sz w:val="20"/>
          <w:szCs w:val="20"/>
          <w:color w:val="auto"/>
        </w:rPr>
      </w:pPr>
    </w:p>
    <w:p>
      <w:pPr>
        <w:ind w:left="1" w:right="3680"/>
        <w:spacing w:after="0" w:line="474"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Lei nº 8.666/1993; Decreto nº 7.892/2013</w:t>
      </w:r>
      <w:r>
        <w:rPr>
          <w:rFonts w:ascii="Century" w:cs="Century" w:eastAsia="Century" w:hAnsi="Century"/>
          <w:sz w:val="24"/>
          <w:szCs w:val="24"/>
          <w:b w:val="1"/>
          <w:bCs w:val="1"/>
          <w:color w:val="auto"/>
        </w:rPr>
        <w:t xml:space="preserve"> REQUISITOS</w:t>
      </w:r>
    </w:p>
    <w:p>
      <w:pPr>
        <w:spacing w:after="0" w:line="12" w:lineRule="exact"/>
        <w:rPr>
          <w:sz w:val="20"/>
          <w:szCs w:val="20"/>
          <w:color w:val="auto"/>
        </w:rPr>
      </w:pPr>
    </w:p>
    <w:p>
      <w:pPr>
        <w:jc w:val="both"/>
        <w:ind w:left="421" w:right="20" w:hanging="421"/>
        <w:spacing w:after="0" w:line="238" w:lineRule="auto"/>
        <w:tabs>
          <w:tab w:leader="none" w:pos="421" w:val="left"/>
        </w:tabs>
        <w:numPr>
          <w:ilvl w:val="0"/>
          <w:numId w:val="404"/>
        </w:numPr>
        <w:rPr>
          <w:rFonts w:ascii="Century" w:cs="Century" w:eastAsia="Century" w:hAnsi="Century"/>
          <w:sz w:val="24"/>
          <w:szCs w:val="24"/>
          <w:color w:val="auto"/>
        </w:rPr>
      </w:pPr>
      <w:r>
        <w:rPr>
          <w:rFonts w:ascii="Century" w:cs="Century" w:eastAsia="Century" w:hAnsi="Century"/>
          <w:sz w:val="24"/>
          <w:szCs w:val="24"/>
          <w:color w:val="auto"/>
        </w:rPr>
        <w:t>Elaboração de Memorando pelo gestor da área requisitante dirigido ao Gestor da Ata de Registro de Preços no qual constem os quantitativos pretendidos e a indicação de recursos orçamentários disponíveis para aquisição e a justificativa para compra.</w:t>
      </w:r>
    </w:p>
    <w:p>
      <w:pPr>
        <w:spacing w:after="0" w:line="4" w:lineRule="exact"/>
        <w:rPr>
          <w:rFonts w:ascii="Century" w:cs="Century" w:eastAsia="Century" w:hAnsi="Century"/>
          <w:sz w:val="24"/>
          <w:szCs w:val="24"/>
          <w:color w:val="auto"/>
        </w:rPr>
      </w:pPr>
    </w:p>
    <w:p>
      <w:pPr>
        <w:ind w:left="421" w:hanging="421"/>
        <w:spacing w:after="0"/>
        <w:tabs>
          <w:tab w:leader="none" w:pos="421" w:val="left"/>
        </w:tabs>
        <w:numPr>
          <w:ilvl w:val="0"/>
          <w:numId w:val="404"/>
        </w:numPr>
        <w:rPr>
          <w:rFonts w:ascii="Century" w:cs="Century" w:eastAsia="Century" w:hAnsi="Century"/>
          <w:sz w:val="24"/>
          <w:szCs w:val="24"/>
          <w:color w:val="auto"/>
        </w:rPr>
      </w:pPr>
      <w:r>
        <w:rPr>
          <w:rFonts w:ascii="Century" w:cs="Century" w:eastAsia="Century" w:hAnsi="Century"/>
          <w:sz w:val="24"/>
          <w:szCs w:val="24"/>
          <w:color w:val="auto"/>
        </w:rPr>
        <w:t>Controle de saldo da Ata de Registro de Preço pelo gestor da Ata.</w:t>
      </w:r>
    </w:p>
    <w:p>
      <w:pPr>
        <w:spacing w:after="0" w:line="7" w:lineRule="exact"/>
        <w:rPr>
          <w:rFonts w:ascii="Century" w:cs="Century" w:eastAsia="Century" w:hAnsi="Century"/>
          <w:sz w:val="24"/>
          <w:szCs w:val="24"/>
          <w:color w:val="auto"/>
        </w:rPr>
      </w:pPr>
    </w:p>
    <w:p>
      <w:pPr>
        <w:jc w:val="both"/>
        <w:ind w:left="421" w:right="20" w:hanging="421"/>
        <w:spacing w:after="0" w:line="238" w:lineRule="auto"/>
        <w:tabs>
          <w:tab w:leader="none" w:pos="421" w:val="left"/>
        </w:tabs>
        <w:numPr>
          <w:ilvl w:val="0"/>
          <w:numId w:val="404"/>
        </w:numPr>
        <w:rPr>
          <w:rFonts w:ascii="Century" w:cs="Century" w:eastAsia="Century" w:hAnsi="Century"/>
          <w:sz w:val="24"/>
          <w:szCs w:val="24"/>
          <w:color w:val="auto"/>
        </w:rPr>
      </w:pPr>
      <w:r>
        <w:rPr>
          <w:rFonts w:ascii="Century" w:cs="Century" w:eastAsia="Century" w:hAnsi="Century"/>
          <w:sz w:val="24"/>
          <w:szCs w:val="24"/>
          <w:color w:val="auto"/>
        </w:rPr>
        <w:t>Parecer do Gestor da Ata de Registro de Preços sobre a existência de saldo disponível para aquisição, previsão de demandas a favor da unidade requisitante.</w:t>
      </w:r>
    </w:p>
    <w:p>
      <w:pPr>
        <w:ind w:left="421" w:hanging="421"/>
        <w:spacing w:after="0"/>
        <w:tabs>
          <w:tab w:leader="none" w:pos="421" w:val="left"/>
        </w:tabs>
        <w:numPr>
          <w:ilvl w:val="0"/>
          <w:numId w:val="404"/>
        </w:numPr>
        <w:rPr>
          <w:rFonts w:ascii="Century" w:cs="Century" w:eastAsia="Century" w:hAnsi="Century"/>
          <w:sz w:val="24"/>
          <w:szCs w:val="24"/>
          <w:color w:val="auto"/>
        </w:rPr>
      </w:pPr>
      <w:r>
        <w:rPr>
          <w:rFonts w:ascii="Century" w:cs="Century" w:eastAsia="Century" w:hAnsi="Century"/>
          <w:sz w:val="24"/>
          <w:szCs w:val="24"/>
          <w:color w:val="auto"/>
        </w:rPr>
        <w:t>Autorização da despesa pelo ordenador de despesa /PROPLAN.</w:t>
      </w:r>
    </w:p>
    <w:p>
      <w:pPr>
        <w:ind w:left="421" w:hanging="421"/>
        <w:spacing w:after="0"/>
        <w:tabs>
          <w:tab w:leader="none" w:pos="421" w:val="left"/>
        </w:tabs>
        <w:numPr>
          <w:ilvl w:val="0"/>
          <w:numId w:val="404"/>
        </w:numPr>
        <w:rPr>
          <w:rFonts w:ascii="Century" w:cs="Century" w:eastAsia="Century" w:hAnsi="Century"/>
          <w:sz w:val="24"/>
          <w:szCs w:val="24"/>
          <w:color w:val="auto"/>
        </w:rPr>
      </w:pPr>
      <w:r>
        <w:rPr>
          <w:rFonts w:ascii="Century" w:cs="Century" w:eastAsia="Century" w:hAnsi="Century"/>
          <w:sz w:val="24"/>
          <w:szCs w:val="24"/>
          <w:color w:val="auto"/>
        </w:rPr>
        <w:t>Efetivação do empenho pela Diretoria de Orçamento, Finanças e Contabilidade.</w:t>
      </w:r>
    </w:p>
    <w:p>
      <w:pPr>
        <w:spacing w:after="0" w:line="28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3" w:lineRule="exact"/>
        <w:rPr>
          <w:sz w:val="20"/>
          <w:szCs w:val="20"/>
          <w:color w:val="auto"/>
        </w:rPr>
      </w:pPr>
    </w:p>
    <w:p>
      <w:pPr>
        <w:ind w:left="421" w:hanging="421"/>
        <w:spacing w:after="0" w:line="237" w:lineRule="auto"/>
        <w:tabs>
          <w:tab w:leader="none" w:pos="421" w:val="left"/>
        </w:tabs>
        <w:numPr>
          <w:ilvl w:val="0"/>
          <w:numId w:val="405"/>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UGR/SOLICITANTE– </w:t>
      </w:r>
      <w:r>
        <w:rPr>
          <w:rFonts w:ascii="Century" w:cs="Century" w:eastAsia="Century" w:hAnsi="Century"/>
          <w:sz w:val="24"/>
          <w:szCs w:val="24"/>
          <w:color w:val="auto"/>
        </w:rPr>
        <w:t>Encaminha pedido de compra para análise do Gestor da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Ata, via memorando.</w:t>
      </w:r>
    </w:p>
    <w:p>
      <w:pPr>
        <w:spacing w:after="0" w:line="8" w:lineRule="exact"/>
        <w:rPr>
          <w:rFonts w:ascii="Century" w:cs="Century" w:eastAsia="Century" w:hAnsi="Century"/>
          <w:sz w:val="24"/>
          <w:szCs w:val="24"/>
          <w:b w:val="1"/>
          <w:bCs w:val="1"/>
          <w:color w:val="auto"/>
        </w:rPr>
      </w:pPr>
    </w:p>
    <w:p>
      <w:pPr>
        <w:ind w:left="421" w:hanging="421"/>
        <w:spacing w:after="0" w:line="237" w:lineRule="auto"/>
        <w:tabs>
          <w:tab w:leader="none" w:pos="421" w:val="left"/>
        </w:tabs>
        <w:numPr>
          <w:ilvl w:val="0"/>
          <w:numId w:val="405"/>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GESTOR DA ATA </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Verifica a existência de saldo dos itens solicitados e informa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ao solicitante.</w:t>
      </w:r>
    </w:p>
    <w:p>
      <w:pPr>
        <w:spacing w:after="0" w:line="6" w:lineRule="exact"/>
        <w:rPr>
          <w:rFonts w:ascii="Century" w:cs="Century" w:eastAsia="Century" w:hAnsi="Century"/>
          <w:sz w:val="24"/>
          <w:szCs w:val="24"/>
          <w:b w:val="1"/>
          <w:bCs w:val="1"/>
          <w:color w:val="auto"/>
        </w:rPr>
      </w:pPr>
    </w:p>
    <w:p>
      <w:pPr>
        <w:ind w:left="421" w:hanging="421"/>
        <w:spacing w:after="0" w:line="237" w:lineRule="auto"/>
        <w:tabs>
          <w:tab w:leader="none" w:pos="421" w:val="left"/>
        </w:tabs>
        <w:numPr>
          <w:ilvl w:val="0"/>
          <w:numId w:val="405"/>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UGR/SOLICITANTE- </w:t>
      </w:r>
      <w:r>
        <w:rPr>
          <w:rFonts w:ascii="Century" w:cs="Century" w:eastAsia="Century" w:hAnsi="Century"/>
          <w:sz w:val="24"/>
          <w:szCs w:val="24"/>
          <w:color w:val="auto"/>
        </w:rPr>
        <w:t>Se existe disponibilidade de itens, encaminha ao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Ordenador de Despesas (PROPLAN) para autorização da despesa.</w:t>
      </w:r>
    </w:p>
    <w:p>
      <w:pPr>
        <w:spacing w:after="0" w:line="2" w:lineRule="exact"/>
        <w:rPr>
          <w:rFonts w:ascii="Century" w:cs="Century" w:eastAsia="Century" w:hAnsi="Century"/>
          <w:sz w:val="24"/>
          <w:szCs w:val="24"/>
          <w:b w:val="1"/>
          <w:bCs w:val="1"/>
          <w:color w:val="auto"/>
        </w:rPr>
      </w:pPr>
    </w:p>
    <w:p>
      <w:pPr>
        <w:ind w:left="421" w:hanging="421"/>
        <w:spacing w:after="0"/>
        <w:tabs>
          <w:tab w:leader="none" w:pos="421" w:val="left"/>
        </w:tabs>
        <w:numPr>
          <w:ilvl w:val="0"/>
          <w:numId w:val="405"/>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PROPLAN– </w:t>
      </w:r>
      <w:r>
        <w:rPr>
          <w:rFonts w:ascii="Century" w:cs="Century" w:eastAsia="Century" w:hAnsi="Century"/>
          <w:sz w:val="24"/>
          <w:szCs w:val="24"/>
          <w:color w:val="auto"/>
        </w:rPr>
        <w:t>Autua processo, autoriza a emissão de empenho junto à DIRCOF.</w:t>
      </w:r>
    </w:p>
    <w:p>
      <w:pPr>
        <w:spacing w:after="0" w:line="5" w:lineRule="exact"/>
        <w:rPr>
          <w:rFonts w:ascii="Century" w:cs="Century" w:eastAsia="Century" w:hAnsi="Century"/>
          <w:sz w:val="24"/>
          <w:szCs w:val="24"/>
          <w:b w:val="1"/>
          <w:bCs w:val="1"/>
          <w:color w:val="auto"/>
        </w:rPr>
      </w:pPr>
    </w:p>
    <w:p>
      <w:pPr>
        <w:jc w:val="both"/>
        <w:ind w:left="421" w:hanging="421"/>
        <w:spacing w:after="0" w:line="238" w:lineRule="auto"/>
        <w:tabs>
          <w:tab w:leader="none" w:pos="421" w:val="left"/>
        </w:tabs>
        <w:numPr>
          <w:ilvl w:val="0"/>
          <w:numId w:val="405"/>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DIRCOF – </w:t>
      </w:r>
      <w:r>
        <w:rPr>
          <w:rFonts w:ascii="Century" w:cs="Century" w:eastAsia="Century" w:hAnsi="Century"/>
          <w:sz w:val="24"/>
          <w:szCs w:val="24"/>
          <w:color w:val="auto"/>
        </w:rPr>
        <w:t>Emite o empenho e entrega ao solicitante para envio da nota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empenho ao fornecedor e certificação da nota em caso de serviços. Para processos de aquisição de materiais - encaminha-se ao almoxarifado/Patrimônio para entrega da nota de empenho ao fornecedor e certificação da nota.</w:t>
      </w:r>
    </w:p>
    <w:p>
      <w:pPr>
        <w:spacing w:after="0" w:line="4" w:lineRule="exact"/>
        <w:rPr>
          <w:rFonts w:ascii="Century" w:cs="Century" w:eastAsia="Century" w:hAnsi="Century"/>
          <w:sz w:val="24"/>
          <w:szCs w:val="24"/>
          <w:b w:val="1"/>
          <w:bCs w:val="1"/>
          <w:color w:val="auto"/>
        </w:rPr>
      </w:pPr>
    </w:p>
    <w:p>
      <w:pPr>
        <w:ind w:left="421" w:hanging="421"/>
        <w:spacing w:after="0"/>
        <w:tabs>
          <w:tab w:leader="none" w:pos="421" w:val="left"/>
        </w:tabs>
        <w:numPr>
          <w:ilvl w:val="0"/>
          <w:numId w:val="405"/>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ALMOXARIFADO OU SOLICITANTE </w:t>
      </w:r>
      <w:r>
        <w:rPr>
          <w:rFonts w:ascii="Century" w:cs="Century" w:eastAsia="Century" w:hAnsi="Century"/>
          <w:sz w:val="24"/>
          <w:szCs w:val="24"/>
          <w:color w:val="auto"/>
        </w:rPr>
        <w:t>- Após certificação da nota, encaminha a</w:t>
      </w:r>
    </w:p>
    <w:p>
      <w:pPr>
        <w:ind w:left="421"/>
        <w:spacing w:after="0"/>
        <w:rPr>
          <w:rFonts w:ascii="Century" w:cs="Century" w:eastAsia="Century" w:hAnsi="Century"/>
          <w:sz w:val="24"/>
          <w:szCs w:val="24"/>
          <w:b w:val="1"/>
          <w:bCs w:val="1"/>
          <w:color w:val="auto"/>
        </w:rPr>
      </w:pPr>
      <w:r>
        <w:rPr>
          <w:rFonts w:ascii="Century" w:cs="Century" w:eastAsia="Century" w:hAnsi="Century"/>
          <w:sz w:val="24"/>
          <w:szCs w:val="24"/>
          <w:color w:val="auto"/>
        </w:rPr>
        <w:t>PROPLAN.</w:t>
      </w:r>
    </w:p>
    <w:p>
      <w:pPr>
        <w:ind w:left="421" w:hanging="421"/>
        <w:spacing w:after="0"/>
        <w:tabs>
          <w:tab w:leader="none" w:pos="421" w:val="left"/>
        </w:tabs>
        <w:numPr>
          <w:ilvl w:val="0"/>
          <w:numId w:val="405"/>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PROPLAN </w:t>
      </w:r>
      <w:r>
        <w:rPr>
          <w:rFonts w:ascii="Century" w:cs="Century" w:eastAsia="Century" w:hAnsi="Century"/>
          <w:sz w:val="24"/>
          <w:szCs w:val="24"/>
          <w:color w:val="auto"/>
        </w:rPr>
        <w:t>- Autorização de pagamento.</w:t>
      </w:r>
    </w:p>
    <w:p>
      <w:pPr>
        <w:ind w:left="421" w:hanging="421"/>
        <w:spacing w:after="0"/>
        <w:tabs>
          <w:tab w:leader="none" w:pos="421" w:val="left"/>
        </w:tabs>
        <w:numPr>
          <w:ilvl w:val="0"/>
          <w:numId w:val="405"/>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DIRCOF – </w:t>
      </w:r>
      <w:r>
        <w:rPr>
          <w:rFonts w:ascii="Century" w:cs="Century" w:eastAsia="Century" w:hAnsi="Century"/>
          <w:sz w:val="24"/>
          <w:szCs w:val="24"/>
          <w:color w:val="auto"/>
        </w:rPr>
        <w:t>Pagamento e arquivamento do processo.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1938020</wp:posOffset>
            </wp:positionV>
            <wp:extent cx="5977890" cy="38100"/>
            <wp:wrapNone/>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1051">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1985645</wp:posOffset>
            </wp:positionV>
            <wp:extent cx="5977890" cy="8890"/>
            <wp:wrapNone/>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1052">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312</w:t>
      </w:r>
    </w:p>
    <w:p>
      <w:pPr>
        <w:sectPr>
          <w:pgSz w:w="11900" w:h="16838" w:orient="portrait"/>
          <w:cols w:equalWidth="0" w:num="1">
            <w:col w:w="9361"/>
          </w:cols>
          <w:pgMar w:left="1419" w:top="961" w:right="1126" w:bottom="435" w:gutter="0" w:footer="0" w:header="0"/>
        </w:sectPr>
      </w:pPr>
    </w:p>
    <w:p>
      <w:pPr>
        <w:jc w:val="center"/>
        <w:ind w:right="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1053">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335" w:lineRule="exact"/>
        <w:rPr>
          <w:sz w:val="20"/>
          <w:szCs w:val="20"/>
          <w:color w:val="auto"/>
        </w:rPr>
      </w:pPr>
    </w:p>
    <w:p>
      <w:pPr>
        <w:jc w:val="center"/>
        <w:ind w:right="20"/>
        <w:spacing w:after="0" w:line="237" w:lineRule="auto"/>
        <w:rPr>
          <w:sz w:val="20"/>
          <w:szCs w:val="20"/>
          <w:color w:val="auto"/>
        </w:rPr>
      </w:pPr>
      <w:r>
        <w:rPr>
          <w:rFonts w:ascii="Century" w:cs="Century" w:eastAsia="Century" w:hAnsi="Century"/>
          <w:sz w:val="24"/>
          <w:szCs w:val="24"/>
          <w:b w:val="1"/>
          <w:bCs w:val="1"/>
          <w:color w:val="auto"/>
        </w:rPr>
        <w:t>PROCEDIMENTO 73 - AQUISIÇÃO DE BENS E SERVIÇOS POR MEIO DE ATAS DE REGISTRO DE PREÇOS GERENCIADAS PELA UNIR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62865</wp:posOffset>
            </wp:positionH>
            <wp:positionV relativeFrom="paragraph">
              <wp:posOffset>341630</wp:posOffset>
            </wp:positionV>
            <wp:extent cx="5495290" cy="7016750"/>
            <wp:wrapNone/>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1054">
                      <a:extLst>
                        <a:ext uri="{28A0092B-C50C-407E-A947-70E740481C1C}"/>
                      </a:extLst>
                    </a:blip>
                    <a:srcRect/>
                    <a:stretch>
                      <a:fillRect/>
                    </a:stretch>
                  </pic:blipFill>
                  <pic:spPr bwMode="auto">
                    <a:xfrm>
                      <a:off x="0" y="0"/>
                      <a:ext cx="5495290" cy="7016750"/>
                    </a:xfrm>
                    <a:prstGeom prst="rect">
                      <a:avLst/>
                    </a:prstGeom>
                    <a:noFill/>
                  </pic:spPr>
                </pic:pic>
              </a:graphicData>
            </a:graphic>
          </wp:anchor>
        </w:drawing>
      </w:r>
    </w:p>
    <w:p>
      <w:pPr>
        <w:sectPr>
          <w:pgSz w:w="11900" w:h="16838" w:orient="portrait"/>
          <w:cols w:equalWidth="0" w:num="1">
            <w:col w:w="9360"/>
          </w:cols>
          <w:pgMar w:left="1420" w:top="961" w:right="112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ind w:left="1060"/>
        <w:spacing w:after="0"/>
        <w:rPr>
          <w:sz w:val="20"/>
          <w:szCs w:val="20"/>
          <w:color w:val="auto"/>
        </w:rPr>
      </w:pPr>
      <w:r>
        <w:rPr>
          <w:rFonts w:ascii="Calibri" w:cs="Calibri" w:eastAsia="Calibri" w:hAnsi="Calibri"/>
          <w:sz w:val="22"/>
          <w:szCs w:val="22"/>
          <w:b w:val="1"/>
          <w:bCs w:val="1"/>
          <w:color w:val="auto"/>
        </w:rPr>
        <w:t>UGR/SOLICITANTE</w:t>
      </w:r>
    </w:p>
    <w:p>
      <w:pPr>
        <w:spacing w:after="0" w:line="67" w:lineRule="exact"/>
        <w:rPr>
          <w:sz w:val="20"/>
          <w:szCs w:val="20"/>
          <w:color w:val="auto"/>
        </w:rPr>
      </w:pPr>
    </w:p>
    <w:p>
      <w:pPr>
        <w:ind w:left="340"/>
        <w:spacing w:after="0"/>
        <w:rPr>
          <w:sz w:val="20"/>
          <w:szCs w:val="20"/>
          <w:color w:val="auto"/>
        </w:rPr>
      </w:pPr>
      <w:r>
        <w:rPr>
          <w:rFonts w:ascii="Calibri" w:cs="Calibri" w:eastAsia="Calibri" w:hAnsi="Calibri"/>
          <w:sz w:val="22"/>
          <w:szCs w:val="22"/>
          <w:color w:val="auto"/>
        </w:rPr>
        <w:t>Encaminha pedido de compra para</w:t>
      </w:r>
    </w:p>
    <w:p>
      <w:pPr>
        <w:jc w:val="center"/>
        <w:ind w:right="100"/>
        <w:spacing w:after="0" w:line="216" w:lineRule="auto"/>
        <w:rPr>
          <w:sz w:val="20"/>
          <w:szCs w:val="20"/>
          <w:color w:val="auto"/>
        </w:rPr>
      </w:pPr>
      <w:r>
        <w:rPr>
          <w:rFonts w:ascii="Calibri" w:cs="Calibri" w:eastAsia="Calibri" w:hAnsi="Calibri"/>
          <w:sz w:val="22"/>
          <w:szCs w:val="22"/>
          <w:color w:val="auto"/>
        </w:rPr>
        <w:t>análise do Gestor da Ata, via</w:t>
      </w:r>
    </w:p>
    <w:p>
      <w:pPr>
        <w:jc w:val="center"/>
        <w:ind w:right="100"/>
        <w:spacing w:after="0" w:line="215" w:lineRule="auto"/>
        <w:rPr>
          <w:sz w:val="20"/>
          <w:szCs w:val="20"/>
          <w:color w:val="auto"/>
        </w:rPr>
      </w:pPr>
      <w:r>
        <w:rPr>
          <w:rFonts w:ascii="Calibri" w:cs="Calibri" w:eastAsia="Calibri" w:hAnsi="Calibri"/>
          <w:sz w:val="22"/>
          <w:szCs w:val="22"/>
          <w:color w:val="auto"/>
        </w:rPr>
        <w:t>memorando.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jc w:val="center"/>
        <w:ind w:left="320"/>
        <w:spacing w:after="0"/>
        <w:rPr>
          <w:sz w:val="20"/>
          <w:szCs w:val="20"/>
          <w:color w:val="auto"/>
        </w:rPr>
      </w:pPr>
      <w:r>
        <w:rPr>
          <w:rFonts w:ascii="Calibri" w:cs="Calibri" w:eastAsia="Calibri" w:hAnsi="Calibri"/>
          <w:sz w:val="22"/>
          <w:szCs w:val="22"/>
          <w:b w:val="1"/>
          <w:bCs w:val="1"/>
          <w:color w:val="auto"/>
        </w:rPr>
        <w:t>UGR/SOLICITANTE</w:t>
      </w:r>
    </w:p>
    <w:p>
      <w:pPr>
        <w:spacing w:after="0" w:line="67" w:lineRule="exact"/>
        <w:rPr>
          <w:sz w:val="20"/>
          <w:szCs w:val="20"/>
          <w:color w:val="auto"/>
        </w:rPr>
      </w:pPr>
    </w:p>
    <w:p>
      <w:pPr>
        <w:jc w:val="center"/>
        <w:ind w:left="320"/>
        <w:spacing w:after="0"/>
        <w:rPr>
          <w:sz w:val="20"/>
          <w:szCs w:val="20"/>
          <w:color w:val="auto"/>
        </w:rPr>
      </w:pPr>
      <w:r>
        <w:rPr>
          <w:rFonts w:ascii="Calibri" w:cs="Calibri" w:eastAsia="Calibri" w:hAnsi="Calibri"/>
          <w:sz w:val="22"/>
          <w:szCs w:val="22"/>
          <w:color w:val="auto"/>
        </w:rPr>
        <w:t>Se existe disponibilidade de itens,</w:t>
      </w:r>
    </w:p>
    <w:p>
      <w:pPr>
        <w:spacing w:after="0" w:line="23" w:lineRule="exact"/>
        <w:rPr>
          <w:sz w:val="20"/>
          <w:szCs w:val="20"/>
          <w:color w:val="auto"/>
        </w:rPr>
      </w:pPr>
    </w:p>
    <w:p>
      <w:pPr>
        <w:ind w:left="320" w:firstLine="70"/>
        <w:spacing w:after="0" w:line="215" w:lineRule="auto"/>
        <w:rPr>
          <w:sz w:val="20"/>
          <w:szCs w:val="20"/>
          <w:color w:val="auto"/>
        </w:rPr>
      </w:pPr>
      <w:r>
        <w:rPr>
          <w:rFonts w:ascii="Calibri" w:cs="Calibri" w:eastAsia="Calibri" w:hAnsi="Calibri"/>
          <w:sz w:val="21"/>
          <w:szCs w:val="21"/>
          <w:color w:val="auto"/>
        </w:rPr>
        <w:t>encaminha ao Ordenador de Despesas (PROPLAN) para autorização da despesa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jc w:val="center"/>
        <w:ind w:right="100"/>
        <w:spacing w:after="0"/>
        <w:rPr>
          <w:sz w:val="20"/>
          <w:szCs w:val="20"/>
          <w:color w:val="auto"/>
        </w:rPr>
      </w:pPr>
      <w:r>
        <w:rPr>
          <w:rFonts w:ascii="Calibri" w:cs="Calibri" w:eastAsia="Calibri" w:hAnsi="Calibri"/>
          <w:sz w:val="21"/>
          <w:szCs w:val="21"/>
          <w:b w:val="1"/>
          <w:bCs w:val="1"/>
          <w:color w:val="auto"/>
        </w:rPr>
        <w:t>DIRCOF</w:t>
      </w:r>
    </w:p>
    <w:p>
      <w:pPr>
        <w:spacing w:after="0" w:line="64" w:lineRule="exact"/>
        <w:rPr>
          <w:sz w:val="20"/>
          <w:szCs w:val="20"/>
          <w:color w:val="auto"/>
        </w:rPr>
      </w:pPr>
    </w:p>
    <w:p>
      <w:pPr>
        <w:jc w:val="center"/>
        <w:ind w:right="100"/>
        <w:spacing w:after="0"/>
        <w:rPr>
          <w:sz w:val="20"/>
          <w:szCs w:val="20"/>
          <w:color w:val="auto"/>
        </w:rPr>
      </w:pPr>
      <w:r>
        <w:rPr>
          <w:rFonts w:ascii="Calibri" w:cs="Calibri" w:eastAsia="Calibri" w:hAnsi="Calibri"/>
          <w:sz w:val="20"/>
          <w:szCs w:val="20"/>
          <w:color w:val="auto"/>
        </w:rPr>
        <w:t>Emite o empenho e entrega ao</w:t>
      </w:r>
    </w:p>
    <w:p>
      <w:pPr>
        <w:jc w:val="center"/>
        <w:ind w:right="100"/>
        <w:spacing w:after="0" w:line="214" w:lineRule="auto"/>
        <w:rPr>
          <w:sz w:val="20"/>
          <w:szCs w:val="20"/>
          <w:color w:val="auto"/>
        </w:rPr>
      </w:pPr>
      <w:r>
        <w:rPr>
          <w:rFonts w:ascii="Calibri" w:cs="Calibri" w:eastAsia="Calibri" w:hAnsi="Calibri"/>
          <w:sz w:val="20"/>
          <w:szCs w:val="20"/>
          <w:color w:val="auto"/>
        </w:rPr>
        <w:t>solicitante para envio da nota de</w:t>
      </w:r>
    </w:p>
    <w:p>
      <w:pPr>
        <w:jc w:val="center"/>
        <w:ind w:right="100"/>
        <w:spacing w:after="0" w:line="217" w:lineRule="auto"/>
        <w:rPr>
          <w:sz w:val="20"/>
          <w:szCs w:val="20"/>
          <w:color w:val="auto"/>
        </w:rPr>
      </w:pPr>
      <w:r>
        <w:rPr>
          <w:rFonts w:ascii="Calibri" w:cs="Calibri" w:eastAsia="Calibri" w:hAnsi="Calibri"/>
          <w:sz w:val="20"/>
          <w:szCs w:val="20"/>
          <w:color w:val="auto"/>
        </w:rPr>
        <w:t>empenho ao fornecedor e certificação</w:t>
      </w:r>
    </w:p>
    <w:p>
      <w:pPr>
        <w:jc w:val="center"/>
        <w:ind w:right="100"/>
        <w:spacing w:after="0" w:line="215" w:lineRule="auto"/>
        <w:rPr>
          <w:sz w:val="20"/>
          <w:szCs w:val="20"/>
          <w:color w:val="auto"/>
        </w:rPr>
      </w:pPr>
      <w:r>
        <w:rPr>
          <w:rFonts w:ascii="Calibri" w:cs="Calibri" w:eastAsia="Calibri" w:hAnsi="Calibri"/>
          <w:sz w:val="20"/>
          <w:szCs w:val="20"/>
          <w:color w:val="auto"/>
        </w:rPr>
        <w:t>da nota em caso de serviços. Para</w:t>
      </w:r>
    </w:p>
    <w:p>
      <w:pPr>
        <w:jc w:val="center"/>
        <w:ind w:right="100"/>
        <w:spacing w:after="0" w:line="217" w:lineRule="auto"/>
        <w:rPr>
          <w:sz w:val="20"/>
          <w:szCs w:val="20"/>
          <w:color w:val="auto"/>
        </w:rPr>
      </w:pPr>
      <w:r>
        <w:rPr>
          <w:rFonts w:ascii="Calibri" w:cs="Calibri" w:eastAsia="Calibri" w:hAnsi="Calibri"/>
          <w:sz w:val="20"/>
          <w:szCs w:val="20"/>
          <w:color w:val="auto"/>
        </w:rPr>
        <w:t>processos de aquisição de materiais -</w:t>
      </w:r>
    </w:p>
    <w:p>
      <w:pPr>
        <w:jc w:val="center"/>
        <w:ind w:right="100"/>
        <w:spacing w:after="0" w:line="215" w:lineRule="auto"/>
        <w:rPr>
          <w:sz w:val="20"/>
          <w:szCs w:val="20"/>
          <w:color w:val="auto"/>
        </w:rPr>
      </w:pPr>
      <w:r>
        <w:rPr>
          <w:rFonts w:ascii="Calibri" w:cs="Calibri" w:eastAsia="Calibri" w:hAnsi="Calibri"/>
          <w:sz w:val="20"/>
          <w:szCs w:val="20"/>
          <w:color w:val="auto"/>
        </w:rPr>
        <w:t>encaminha-se ao</w:t>
      </w:r>
    </w:p>
    <w:p>
      <w:pPr>
        <w:jc w:val="center"/>
        <w:ind w:right="100"/>
        <w:spacing w:after="0" w:line="217" w:lineRule="auto"/>
        <w:rPr>
          <w:sz w:val="20"/>
          <w:szCs w:val="20"/>
          <w:color w:val="auto"/>
        </w:rPr>
      </w:pPr>
      <w:r>
        <w:rPr>
          <w:rFonts w:ascii="Calibri" w:cs="Calibri" w:eastAsia="Calibri" w:hAnsi="Calibri"/>
          <w:sz w:val="20"/>
          <w:szCs w:val="20"/>
          <w:color w:val="auto"/>
        </w:rPr>
        <w:t>almoxarifado/Patrimônio para entrega</w:t>
      </w:r>
    </w:p>
    <w:p>
      <w:pPr>
        <w:jc w:val="center"/>
        <w:ind w:right="100"/>
        <w:spacing w:after="0" w:line="217" w:lineRule="auto"/>
        <w:rPr>
          <w:sz w:val="20"/>
          <w:szCs w:val="20"/>
          <w:color w:val="auto"/>
        </w:rPr>
      </w:pPr>
      <w:r>
        <w:rPr>
          <w:rFonts w:ascii="Calibri" w:cs="Calibri" w:eastAsia="Calibri" w:hAnsi="Calibri"/>
          <w:sz w:val="20"/>
          <w:szCs w:val="20"/>
          <w:color w:val="auto"/>
        </w:rPr>
        <w:t>da nota de empenho ao fornecedor e</w:t>
      </w:r>
    </w:p>
    <w:p>
      <w:pPr>
        <w:jc w:val="center"/>
        <w:ind w:right="100"/>
        <w:spacing w:after="0" w:line="215" w:lineRule="auto"/>
        <w:rPr>
          <w:sz w:val="20"/>
          <w:szCs w:val="20"/>
          <w:color w:val="auto"/>
        </w:rPr>
      </w:pPr>
      <w:r>
        <w:rPr>
          <w:rFonts w:ascii="Calibri" w:cs="Calibri" w:eastAsia="Calibri" w:hAnsi="Calibri"/>
          <w:sz w:val="20"/>
          <w:szCs w:val="20"/>
          <w:color w:val="auto"/>
        </w:rPr>
        <w:t>certificação da nota.</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jc w:val="center"/>
        <w:ind w:right="1560"/>
        <w:spacing w:after="0"/>
        <w:rPr>
          <w:sz w:val="20"/>
          <w:szCs w:val="20"/>
          <w:color w:val="auto"/>
        </w:rPr>
      </w:pPr>
      <w:r>
        <w:rPr>
          <w:rFonts w:ascii="Calibri" w:cs="Calibri" w:eastAsia="Calibri" w:hAnsi="Calibri"/>
          <w:sz w:val="22"/>
          <w:szCs w:val="22"/>
          <w:b w:val="1"/>
          <w:bCs w:val="1"/>
          <w:color w:val="auto"/>
        </w:rPr>
        <w:t>GESTOR DA ATA</w:t>
      </w:r>
    </w:p>
    <w:p>
      <w:pPr>
        <w:spacing w:after="0" w:line="80" w:lineRule="exact"/>
        <w:rPr>
          <w:sz w:val="20"/>
          <w:szCs w:val="20"/>
          <w:color w:val="auto"/>
        </w:rPr>
      </w:pPr>
    </w:p>
    <w:p>
      <w:pPr>
        <w:jc w:val="center"/>
        <w:ind w:right="1560"/>
        <w:spacing w:after="0"/>
        <w:rPr>
          <w:sz w:val="20"/>
          <w:szCs w:val="20"/>
          <w:color w:val="auto"/>
        </w:rPr>
      </w:pPr>
      <w:r>
        <w:rPr>
          <w:rFonts w:ascii="Calibri" w:cs="Calibri" w:eastAsia="Calibri" w:hAnsi="Calibri"/>
          <w:sz w:val="21"/>
          <w:szCs w:val="21"/>
          <w:color w:val="auto"/>
        </w:rPr>
        <w:t>Verifica a existência de saldo dos itens</w:t>
      </w:r>
    </w:p>
    <w:p>
      <w:pPr>
        <w:jc w:val="center"/>
        <w:ind w:right="1560"/>
        <w:spacing w:after="0" w:line="216" w:lineRule="auto"/>
        <w:rPr>
          <w:sz w:val="20"/>
          <w:szCs w:val="20"/>
          <w:color w:val="auto"/>
        </w:rPr>
      </w:pPr>
      <w:r>
        <w:rPr>
          <w:rFonts w:ascii="Calibri" w:cs="Calibri" w:eastAsia="Calibri" w:hAnsi="Calibri"/>
          <w:sz w:val="22"/>
          <w:szCs w:val="22"/>
          <w:color w:val="auto"/>
        </w:rPr>
        <w:t>solicitados e informa ao solicitante.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ind w:left="1680"/>
        <w:spacing w:after="0"/>
        <w:rPr>
          <w:sz w:val="20"/>
          <w:szCs w:val="20"/>
          <w:color w:val="auto"/>
        </w:rPr>
      </w:pPr>
      <w:r>
        <w:rPr>
          <w:rFonts w:ascii="Calibri" w:cs="Calibri" w:eastAsia="Calibri" w:hAnsi="Calibri"/>
          <w:sz w:val="22"/>
          <w:szCs w:val="22"/>
          <w:b w:val="1"/>
          <w:bCs w:val="1"/>
          <w:color w:val="auto"/>
        </w:rPr>
        <w:t>PROPLAN</w:t>
      </w:r>
    </w:p>
    <w:p>
      <w:pPr>
        <w:spacing w:after="0" w:line="67" w:lineRule="exact"/>
        <w:rPr>
          <w:sz w:val="20"/>
          <w:szCs w:val="20"/>
          <w:color w:val="auto"/>
        </w:rPr>
      </w:pPr>
    </w:p>
    <w:p>
      <w:pPr>
        <w:ind w:left="400"/>
        <w:spacing w:after="0"/>
        <w:rPr>
          <w:sz w:val="20"/>
          <w:szCs w:val="20"/>
          <w:color w:val="auto"/>
        </w:rPr>
      </w:pPr>
      <w:r>
        <w:rPr>
          <w:rFonts w:ascii="Calibri" w:cs="Calibri" w:eastAsia="Calibri" w:hAnsi="Calibri"/>
          <w:sz w:val="22"/>
          <w:szCs w:val="22"/>
          <w:color w:val="auto"/>
        </w:rPr>
        <w:t>Autua processo, autoriza a emissão de</w:t>
      </w:r>
    </w:p>
    <w:p>
      <w:pPr>
        <w:ind w:left="1060"/>
        <w:spacing w:after="0" w:line="216" w:lineRule="auto"/>
        <w:rPr>
          <w:sz w:val="20"/>
          <w:szCs w:val="20"/>
          <w:color w:val="auto"/>
        </w:rPr>
      </w:pPr>
      <w:r>
        <w:rPr>
          <w:rFonts w:ascii="Calibri" w:cs="Calibri" w:eastAsia="Calibri" w:hAnsi="Calibri"/>
          <w:sz w:val="22"/>
          <w:szCs w:val="22"/>
          <w:color w:val="auto"/>
        </w:rPr>
        <w:t>empenho junto à DOFC.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ind w:left="780"/>
        <w:spacing w:after="0"/>
        <w:rPr>
          <w:sz w:val="20"/>
          <w:szCs w:val="20"/>
          <w:color w:val="auto"/>
        </w:rPr>
      </w:pPr>
      <w:r>
        <w:rPr>
          <w:rFonts w:ascii="Calibri" w:cs="Calibri" w:eastAsia="Calibri" w:hAnsi="Calibri"/>
          <w:sz w:val="21"/>
          <w:szCs w:val="21"/>
          <w:b w:val="1"/>
          <w:bCs w:val="1"/>
          <w:color w:val="auto"/>
        </w:rPr>
        <w:t>ALMOXARIFADO OU SOLICITANTE</w:t>
      </w:r>
    </w:p>
    <w:p>
      <w:pPr>
        <w:spacing w:after="0" w:line="63" w:lineRule="exact"/>
        <w:rPr>
          <w:sz w:val="20"/>
          <w:szCs w:val="20"/>
          <w:color w:val="auto"/>
        </w:rPr>
      </w:pPr>
    </w:p>
    <w:p>
      <w:pPr>
        <w:jc w:val="right"/>
        <w:ind w:right="1020"/>
        <w:spacing w:after="0"/>
        <w:rPr>
          <w:sz w:val="20"/>
          <w:szCs w:val="20"/>
          <w:color w:val="auto"/>
        </w:rPr>
      </w:pPr>
      <w:r>
        <w:rPr>
          <w:rFonts w:ascii="Calibri" w:cs="Calibri" w:eastAsia="Calibri" w:hAnsi="Calibri"/>
          <w:sz w:val="21"/>
          <w:szCs w:val="21"/>
          <w:color w:val="auto"/>
        </w:rPr>
        <w:t>Após certificação da nota, encaminha a</w:t>
      </w:r>
    </w:p>
    <w:p>
      <w:pPr>
        <w:jc w:val="center"/>
        <w:ind w:right="420"/>
        <w:spacing w:after="0" w:line="215" w:lineRule="auto"/>
        <w:rPr>
          <w:sz w:val="20"/>
          <w:szCs w:val="20"/>
          <w:color w:val="auto"/>
        </w:rPr>
      </w:pPr>
      <w:r>
        <w:rPr>
          <w:rFonts w:ascii="Calibri" w:cs="Calibri" w:eastAsia="Calibri" w:hAnsi="Calibri"/>
          <w:sz w:val="21"/>
          <w:szCs w:val="21"/>
          <w:color w:val="auto"/>
        </w:rPr>
        <w:t>PROPLAN.</w:t>
      </w:r>
    </w:p>
    <w:p>
      <w:pPr>
        <w:spacing w:after="0" w:line="958" w:lineRule="exact"/>
        <w:rPr>
          <w:sz w:val="20"/>
          <w:szCs w:val="20"/>
          <w:color w:val="auto"/>
        </w:rPr>
      </w:pPr>
    </w:p>
    <w:p>
      <w:pPr>
        <w:sectPr>
          <w:pgSz w:w="11900" w:h="16838" w:orient="portrait"/>
          <w:cols w:equalWidth="0" w:num="2">
            <w:col w:w="3900" w:space="500"/>
            <w:col w:w="4960"/>
          </w:cols>
          <w:pgMar w:left="1420"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tbl>
      <w:tblPr>
        <w:tblLayout w:type="fixed"/>
        <w:tblInd w:w="1120" w:type="dxa"/>
        <w:tblCellMar>
          <w:top w:w="0" w:type="dxa"/>
          <w:left w:w="0" w:type="dxa"/>
          <w:bottom w:w="0" w:type="dxa"/>
          <w:right w:w="0" w:type="dxa"/>
        </w:tblCellMar>
      </w:tblPr>
      <w:tr>
        <w:trPr>
          <w:trHeight w:val="256"/>
        </w:trPr>
        <w:tc>
          <w:tcPr>
            <w:tcW w:w="3200" w:type="dxa"/>
            <w:vAlign w:val="bottom"/>
            <w:vMerge w:val="restart"/>
          </w:tcPr>
          <w:p>
            <w:pPr>
              <w:jc w:val="center"/>
              <w:ind w:right="1194"/>
              <w:spacing w:after="0"/>
              <w:rPr>
                <w:sz w:val="20"/>
                <w:szCs w:val="20"/>
                <w:color w:val="auto"/>
              </w:rPr>
            </w:pPr>
            <w:r>
              <w:rPr>
                <w:rFonts w:ascii="Calibri" w:cs="Calibri" w:eastAsia="Calibri" w:hAnsi="Calibri"/>
                <w:sz w:val="21"/>
                <w:szCs w:val="21"/>
                <w:b w:val="1"/>
                <w:bCs w:val="1"/>
                <w:color w:val="auto"/>
              </w:rPr>
              <w:t>PROPLAN</w:t>
            </w:r>
          </w:p>
        </w:tc>
        <w:tc>
          <w:tcPr>
            <w:tcW w:w="3960" w:type="dxa"/>
            <w:vAlign w:val="bottom"/>
          </w:tcPr>
          <w:p>
            <w:pPr>
              <w:jc w:val="center"/>
              <w:ind w:left="1194"/>
              <w:spacing w:after="0"/>
              <w:rPr>
                <w:sz w:val="20"/>
                <w:szCs w:val="20"/>
                <w:color w:val="auto"/>
              </w:rPr>
            </w:pPr>
            <w:r>
              <w:rPr>
                <w:rFonts w:ascii="Calibri" w:cs="Calibri" w:eastAsia="Calibri" w:hAnsi="Calibri"/>
                <w:sz w:val="21"/>
                <w:szCs w:val="21"/>
                <w:b w:val="1"/>
                <w:bCs w:val="1"/>
                <w:color w:val="auto"/>
              </w:rPr>
              <w:t>DIRCOF</w:t>
            </w:r>
          </w:p>
        </w:tc>
        <w:tc>
          <w:tcPr>
            <w:tcW w:w="0" w:type="dxa"/>
            <w:vAlign w:val="bottom"/>
          </w:tcPr>
          <w:p>
            <w:pPr>
              <w:spacing w:after="0"/>
              <w:rPr>
                <w:sz w:val="1"/>
                <w:szCs w:val="1"/>
                <w:color w:val="auto"/>
              </w:rPr>
            </w:pPr>
          </w:p>
        </w:tc>
      </w:tr>
      <w:tr>
        <w:trPr>
          <w:trHeight w:val="99"/>
        </w:trPr>
        <w:tc>
          <w:tcPr>
            <w:tcW w:w="3200" w:type="dxa"/>
            <w:vAlign w:val="bottom"/>
            <w:vMerge w:val="continue"/>
          </w:tcPr>
          <w:p>
            <w:pPr>
              <w:spacing w:after="0"/>
              <w:rPr>
                <w:sz w:val="8"/>
                <w:szCs w:val="8"/>
                <w:color w:val="auto"/>
              </w:rPr>
            </w:pPr>
          </w:p>
        </w:tc>
        <w:tc>
          <w:tcPr>
            <w:tcW w:w="39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20"/>
        </w:trPr>
        <w:tc>
          <w:tcPr>
            <w:tcW w:w="3200" w:type="dxa"/>
            <w:vAlign w:val="bottom"/>
            <w:vMerge w:val="restart"/>
          </w:tcPr>
          <w:p>
            <w:pPr>
              <w:jc w:val="center"/>
              <w:ind w:right="1194"/>
              <w:spacing w:after="0"/>
              <w:rPr>
                <w:sz w:val="20"/>
                <w:szCs w:val="20"/>
                <w:color w:val="auto"/>
              </w:rPr>
            </w:pPr>
            <w:r>
              <w:rPr>
                <w:rFonts w:ascii="Calibri" w:cs="Calibri" w:eastAsia="Calibri" w:hAnsi="Calibri"/>
                <w:sz w:val="21"/>
                <w:szCs w:val="21"/>
                <w:color w:val="auto"/>
              </w:rPr>
              <w:t>Autoriza o pagamento</w:t>
            </w:r>
          </w:p>
        </w:tc>
        <w:tc>
          <w:tcPr>
            <w:tcW w:w="3960" w:type="dxa"/>
            <w:vAlign w:val="bottom"/>
          </w:tcPr>
          <w:p>
            <w:pPr>
              <w:jc w:val="center"/>
              <w:ind w:left="1214"/>
              <w:spacing w:after="0" w:line="221" w:lineRule="exact"/>
              <w:rPr>
                <w:sz w:val="20"/>
                <w:szCs w:val="20"/>
                <w:color w:val="auto"/>
              </w:rPr>
            </w:pPr>
            <w:r>
              <w:rPr>
                <w:rFonts w:ascii="Calibri" w:cs="Calibri" w:eastAsia="Calibri" w:hAnsi="Calibri"/>
                <w:sz w:val="21"/>
                <w:szCs w:val="21"/>
                <w:color w:val="auto"/>
                <w:w w:val="99"/>
              </w:rPr>
              <w:t>Pagamento e arquivamento do</w:t>
            </w:r>
          </w:p>
        </w:tc>
        <w:tc>
          <w:tcPr>
            <w:tcW w:w="0" w:type="dxa"/>
            <w:vAlign w:val="bottom"/>
          </w:tcPr>
          <w:p>
            <w:pPr>
              <w:spacing w:after="0"/>
              <w:rPr>
                <w:sz w:val="1"/>
                <w:szCs w:val="1"/>
                <w:color w:val="auto"/>
              </w:rPr>
            </w:pPr>
          </w:p>
        </w:tc>
      </w:tr>
      <w:tr>
        <w:trPr>
          <w:trHeight w:val="99"/>
        </w:trPr>
        <w:tc>
          <w:tcPr>
            <w:tcW w:w="3200" w:type="dxa"/>
            <w:vAlign w:val="bottom"/>
            <w:vMerge w:val="continue"/>
          </w:tcPr>
          <w:p>
            <w:pPr>
              <w:spacing w:after="0"/>
              <w:rPr>
                <w:sz w:val="8"/>
                <w:szCs w:val="8"/>
                <w:color w:val="auto"/>
              </w:rPr>
            </w:pPr>
          </w:p>
        </w:tc>
        <w:tc>
          <w:tcPr>
            <w:tcW w:w="3960" w:type="dxa"/>
            <w:vAlign w:val="bottom"/>
            <w:vMerge w:val="restart"/>
          </w:tcPr>
          <w:p>
            <w:pPr>
              <w:jc w:val="center"/>
              <w:ind w:left="1214"/>
              <w:spacing w:after="0" w:line="230" w:lineRule="exact"/>
              <w:rPr>
                <w:sz w:val="20"/>
                <w:szCs w:val="20"/>
                <w:color w:val="auto"/>
              </w:rPr>
            </w:pPr>
            <w:r>
              <w:rPr>
                <w:rFonts w:ascii="Calibri" w:cs="Calibri" w:eastAsia="Calibri" w:hAnsi="Calibri"/>
                <w:sz w:val="21"/>
                <w:szCs w:val="21"/>
                <w:color w:val="auto"/>
                <w:w w:val="99"/>
              </w:rPr>
              <w:t>processo</w:t>
            </w:r>
          </w:p>
        </w:tc>
        <w:tc>
          <w:tcPr>
            <w:tcW w:w="0" w:type="dxa"/>
            <w:vAlign w:val="bottom"/>
          </w:tcPr>
          <w:p>
            <w:pPr>
              <w:spacing w:after="0"/>
              <w:rPr>
                <w:sz w:val="1"/>
                <w:szCs w:val="1"/>
                <w:color w:val="auto"/>
              </w:rPr>
            </w:pPr>
          </w:p>
        </w:tc>
      </w:tr>
      <w:tr>
        <w:trPr>
          <w:trHeight w:val="132"/>
        </w:trPr>
        <w:tc>
          <w:tcPr>
            <w:tcW w:w="3200" w:type="dxa"/>
            <w:vAlign w:val="bottom"/>
          </w:tcPr>
          <w:p>
            <w:pPr>
              <w:spacing w:after="0"/>
              <w:rPr>
                <w:sz w:val="11"/>
                <w:szCs w:val="11"/>
                <w:color w:val="auto"/>
              </w:rPr>
            </w:pPr>
          </w:p>
        </w:tc>
        <w:tc>
          <w:tcPr>
            <w:tcW w:w="396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1084580</wp:posOffset>
            </wp:positionV>
            <wp:extent cx="5977890" cy="38100"/>
            <wp:wrapNone/>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1055">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1132205</wp:posOffset>
            </wp:positionV>
            <wp:extent cx="5977890" cy="8890"/>
            <wp:wrapNone/>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1056">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313</w:t>
      </w:r>
    </w:p>
    <w:p>
      <w:pPr>
        <w:sectPr>
          <w:pgSz w:w="11900" w:h="16838" w:orient="portrait"/>
          <w:cols w:equalWidth="0" w:num="1">
            <w:col w:w="9360"/>
          </w:cols>
          <w:pgMar w:left="1420" w:top="961" w:right="1126" w:bottom="435" w:gutter="0" w:footer="0" w:header="0"/>
          <w:type w:val="continuous"/>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1057">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0" w:lineRule="exact"/>
        <w:rPr>
          <w:sz w:val="20"/>
          <w:szCs w:val="20"/>
          <w:color w:val="auto"/>
        </w:rPr>
      </w:pPr>
    </w:p>
    <w:p>
      <w:pPr>
        <w:ind w:left="1"/>
        <w:spacing w:after="0"/>
        <w:rPr>
          <w:sz w:val="20"/>
          <w:szCs w:val="20"/>
          <w:color w:val="auto"/>
        </w:rPr>
      </w:pPr>
      <w:r>
        <w:rPr>
          <w:rFonts w:ascii="Century" w:cs="Century" w:eastAsia="Century" w:hAnsi="Century"/>
          <w:sz w:val="28"/>
          <w:szCs w:val="28"/>
          <w:b w:val="1"/>
          <w:bCs w:val="1"/>
          <w:color w:val="auto"/>
        </w:rPr>
        <w:t>3.2  CONTRATAÇÃO DE SERVIÇOS</w:t>
      </w:r>
    </w:p>
    <w:p>
      <w:pPr>
        <w:spacing w:after="0" w:line="248" w:lineRule="exact"/>
        <w:rPr>
          <w:sz w:val="20"/>
          <w:szCs w:val="20"/>
          <w:color w:val="auto"/>
        </w:rPr>
      </w:pPr>
    </w:p>
    <w:p>
      <w:pPr>
        <w:ind w:left="1"/>
        <w:spacing w:after="0"/>
        <w:tabs>
          <w:tab w:leader="none" w:pos="701" w:val="left"/>
        </w:tabs>
        <w:rPr>
          <w:sz w:val="20"/>
          <w:szCs w:val="20"/>
          <w:color w:val="auto"/>
        </w:rPr>
      </w:pPr>
      <w:r>
        <w:rPr>
          <w:rFonts w:ascii="Century" w:cs="Century" w:eastAsia="Century" w:hAnsi="Century"/>
          <w:sz w:val="24"/>
          <w:szCs w:val="24"/>
          <w:b w:val="1"/>
          <w:bCs w:val="1"/>
          <w:color w:val="auto"/>
        </w:rPr>
        <w:t>3.2.1</w:t>
        <w:tab/>
        <w:t>CONTRATAÇÃO DE SERVIÇOS CONTINUADOS</w:t>
      </w:r>
    </w:p>
    <w:p>
      <w:pPr>
        <w:spacing w:after="0" w:line="333"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Lei nº 8.666/1993; Instrução Normativa Nº 017/UNIR/PRAD/2015.</w:t>
      </w:r>
    </w:p>
    <w:p>
      <w:pPr>
        <w:spacing w:after="0" w:line="287"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6" w:lineRule="exact"/>
        <w:rPr>
          <w:sz w:val="20"/>
          <w:szCs w:val="20"/>
          <w:color w:val="auto"/>
        </w:rPr>
      </w:pPr>
    </w:p>
    <w:p>
      <w:pPr>
        <w:jc w:val="both"/>
        <w:ind w:left="561" w:hanging="561"/>
        <w:spacing w:after="0" w:line="239" w:lineRule="auto"/>
        <w:tabs>
          <w:tab w:leader="none" w:pos="561" w:val="left"/>
        </w:tabs>
        <w:numPr>
          <w:ilvl w:val="0"/>
          <w:numId w:val="406"/>
        </w:numPr>
        <w:rPr>
          <w:rFonts w:ascii="Century" w:cs="Century" w:eastAsia="Century" w:hAnsi="Century"/>
          <w:sz w:val="24"/>
          <w:szCs w:val="24"/>
          <w:color w:val="auto"/>
        </w:rPr>
      </w:pPr>
      <w:r>
        <w:rPr>
          <w:rFonts w:ascii="Century" w:cs="Century" w:eastAsia="Century" w:hAnsi="Century"/>
          <w:sz w:val="24"/>
          <w:szCs w:val="24"/>
          <w:b w:val="1"/>
          <w:bCs w:val="1"/>
          <w:color w:val="auto"/>
        </w:rPr>
        <w:t>UNIDADE REQUISITANTE</w:t>
      </w:r>
      <w:r>
        <w:rPr>
          <w:rFonts w:ascii="Century" w:cs="Century" w:eastAsia="Century" w:hAnsi="Century"/>
          <w:sz w:val="24"/>
          <w:szCs w:val="24"/>
          <w:color w:val="auto"/>
        </w:rPr>
        <w:t>- Emite Ordem de Serviço designando servidores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para compor Equipe de Planejamento da Contratação, dentre os quais será designado o gestor do contrato, pedido, em caso de obras de engenharia a equipe deverá ser composta por servidores da área de engenharia, nos casos de aquisição de itens de informática deverá ser composta por 01 servidor da área requisitante, e 01 servidor da área de Tecnologia da Informação e 01 servidor da área administrativa.</w:t>
      </w:r>
    </w:p>
    <w:p>
      <w:pPr>
        <w:spacing w:after="0" w:line="7" w:lineRule="exact"/>
        <w:rPr>
          <w:rFonts w:ascii="Century" w:cs="Century" w:eastAsia="Century" w:hAnsi="Century"/>
          <w:sz w:val="24"/>
          <w:szCs w:val="24"/>
          <w:color w:val="auto"/>
        </w:rPr>
      </w:pPr>
    </w:p>
    <w:p>
      <w:pPr>
        <w:jc w:val="both"/>
        <w:ind w:left="561" w:hanging="561"/>
        <w:spacing w:after="0" w:line="239" w:lineRule="auto"/>
        <w:tabs>
          <w:tab w:leader="none" w:pos="561" w:val="left"/>
        </w:tabs>
        <w:numPr>
          <w:ilvl w:val="0"/>
          <w:numId w:val="406"/>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EQUIPE DE PLANEJAMENTO DA CONTRATAÇÃO </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Nos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PROCEDIMENTO de contratação de serviços continuados com dedicação exclusiva de mão de obra, antes do início das atividades pertinentes à elaboração do Termo de Referência, a Equipe de Planejamento da Contratação elaborará previamente o competente Plano de Trabalho e o submeterá ao ordenador de despesas para aprovação prévia em conformidade com o disposto no § 3º do artigo 6º da Instrução Normativa n.º 02/2008.</w:t>
      </w:r>
    </w:p>
    <w:p>
      <w:pPr>
        <w:spacing w:after="0" w:line="4" w:lineRule="exact"/>
        <w:rPr>
          <w:rFonts w:ascii="Century" w:cs="Century" w:eastAsia="Century" w:hAnsi="Century"/>
          <w:sz w:val="24"/>
          <w:szCs w:val="24"/>
          <w:color w:val="auto"/>
        </w:rPr>
      </w:pPr>
    </w:p>
    <w:p>
      <w:pPr>
        <w:ind w:left="561" w:hanging="561"/>
        <w:spacing w:after="0"/>
        <w:tabs>
          <w:tab w:leader="none" w:pos="561" w:val="left"/>
        </w:tabs>
        <w:numPr>
          <w:ilvl w:val="0"/>
          <w:numId w:val="406"/>
        </w:numPr>
        <w:rPr>
          <w:rFonts w:ascii="Century" w:cs="Century" w:eastAsia="Century" w:hAnsi="Century"/>
          <w:sz w:val="24"/>
          <w:szCs w:val="24"/>
          <w:color w:val="auto"/>
        </w:rPr>
      </w:pPr>
      <w:r>
        <w:rPr>
          <w:rFonts w:ascii="Century" w:cs="Century" w:eastAsia="Century" w:hAnsi="Century"/>
          <w:sz w:val="24"/>
          <w:szCs w:val="24"/>
          <w:b w:val="1"/>
          <w:bCs w:val="1"/>
          <w:color w:val="auto"/>
        </w:rPr>
        <w:t>PROPLAN</w:t>
      </w:r>
      <w:r>
        <w:rPr>
          <w:rFonts w:ascii="Century" w:cs="Century" w:eastAsia="Century" w:hAnsi="Century"/>
          <w:sz w:val="24"/>
          <w:szCs w:val="24"/>
          <w:color w:val="auto"/>
        </w:rPr>
        <w:t>- Análise e autorização do Plano de Trabalho.</w:t>
      </w:r>
    </w:p>
    <w:p>
      <w:pPr>
        <w:spacing w:after="0" w:line="4" w:lineRule="exact"/>
        <w:rPr>
          <w:rFonts w:ascii="Century" w:cs="Century" w:eastAsia="Century" w:hAnsi="Century"/>
          <w:sz w:val="24"/>
          <w:szCs w:val="24"/>
          <w:color w:val="auto"/>
        </w:rPr>
      </w:pPr>
    </w:p>
    <w:p>
      <w:pPr>
        <w:jc w:val="both"/>
        <w:ind w:left="561" w:hanging="561"/>
        <w:spacing w:after="0" w:line="239" w:lineRule="auto"/>
        <w:tabs>
          <w:tab w:leader="none" w:pos="561" w:val="left"/>
        </w:tabs>
        <w:numPr>
          <w:ilvl w:val="0"/>
          <w:numId w:val="406"/>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EQUIPE DE PLANEJAMENTO DA CONTRATAÇÃO </w:t>
      </w:r>
      <w:r>
        <w:rPr>
          <w:rFonts w:ascii="Century" w:cs="Century" w:eastAsia="Century" w:hAnsi="Century"/>
          <w:sz w:val="24"/>
          <w:szCs w:val="24"/>
          <w:color w:val="auto"/>
        </w:rPr>
        <w:t>- Elabora o Termo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Referência, juntando ao pedido 03 (três) cotações de preços e o Mapa Comparativo de preços (conforme modelo disponibilizado pela DCCL) e encaminha à DCCL para análise da solicitação.</w:t>
      </w:r>
    </w:p>
    <w:p>
      <w:pPr>
        <w:spacing w:after="0" w:line="5" w:lineRule="exact"/>
        <w:rPr>
          <w:rFonts w:ascii="Century" w:cs="Century" w:eastAsia="Century" w:hAnsi="Century"/>
          <w:sz w:val="24"/>
          <w:szCs w:val="24"/>
          <w:color w:val="auto"/>
        </w:rPr>
      </w:pPr>
    </w:p>
    <w:p>
      <w:pPr>
        <w:jc w:val="both"/>
        <w:ind w:left="561" w:hanging="561"/>
        <w:spacing w:after="0" w:line="238" w:lineRule="auto"/>
        <w:tabs>
          <w:tab w:leader="none" w:pos="561" w:val="left"/>
        </w:tabs>
        <w:numPr>
          <w:ilvl w:val="0"/>
          <w:numId w:val="406"/>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DIRETORIA DE COMPRAS, CONTRATOS E LICITAÇÃO </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DCCL) - </w:t>
      </w:r>
      <w:r>
        <w:rPr>
          <w:rFonts w:ascii="Century" w:cs="Century" w:eastAsia="Century" w:hAnsi="Century"/>
          <w:sz w:val="24"/>
          <w:szCs w:val="24"/>
          <w:color w:val="auto"/>
        </w:rPr>
        <w:t>Análise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do Termo e demais documentos, conforme legislação vigente, se favorável encaminha ao Ordenador de Despesa, se necessário ajustes/correções devolve a unidade requisitante para proceder às adequações.</w:t>
      </w:r>
    </w:p>
    <w:p>
      <w:pPr>
        <w:spacing w:after="0" w:line="9" w:lineRule="exact"/>
        <w:rPr>
          <w:rFonts w:ascii="Century" w:cs="Century" w:eastAsia="Century" w:hAnsi="Century"/>
          <w:sz w:val="24"/>
          <w:szCs w:val="24"/>
          <w:color w:val="auto"/>
        </w:rPr>
      </w:pPr>
    </w:p>
    <w:p>
      <w:pPr>
        <w:ind w:left="561" w:hanging="561"/>
        <w:spacing w:after="0" w:line="237" w:lineRule="auto"/>
        <w:tabs>
          <w:tab w:leader="none" w:pos="628" w:val="left"/>
        </w:tabs>
        <w:numPr>
          <w:ilvl w:val="0"/>
          <w:numId w:val="406"/>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PROPLAN- </w:t>
      </w:r>
      <w:r>
        <w:rPr>
          <w:rFonts w:ascii="Century" w:cs="Century" w:eastAsia="Century" w:hAnsi="Century"/>
          <w:sz w:val="24"/>
          <w:szCs w:val="24"/>
          <w:color w:val="auto"/>
        </w:rPr>
        <w:t>Homologa o Termo de Referência, autoriza a abertura de processo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para licitação e emite pré-empenho.</w:t>
      </w:r>
    </w:p>
    <w:p>
      <w:pPr>
        <w:spacing w:after="0" w:line="6" w:lineRule="exact"/>
        <w:rPr>
          <w:rFonts w:ascii="Century" w:cs="Century" w:eastAsia="Century" w:hAnsi="Century"/>
          <w:sz w:val="24"/>
          <w:szCs w:val="24"/>
          <w:color w:val="auto"/>
        </w:rPr>
      </w:pPr>
    </w:p>
    <w:p>
      <w:pPr>
        <w:ind w:left="561" w:right="20" w:hanging="561"/>
        <w:spacing w:after="0" w:line="237" w:lineRule="auto"/>
        <w:tabs>
          <w:tab w:leader="none" w:pos="561" w:val="left"/>
        </w:tabs>
        <w:numPr>
          <w:ilvl w:val="0"/>
          <w:numId w:val="406"/>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DCCL </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Elabora minuta de edital de licitação e encaminha para parecer</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jurídico.</w:t>
      </w:r>
    </w:p>
    <w:p>
      <w:pPr>
        <w:spacing w:after="0" w:line="8" w:lineRule="exact"/>
        <w:rPr>
          <w:rFonts w:ascii="Century" w:cs="Century" w:eastAsia="Century" w:hAnsi="Century"/>
          <w:sz w:val="24"/>
          <w:szCs w:val="24"/>
          <w:color w:val="auto"/>
        </w:rPr>
      </w:pPr>
    </w:p>
    <w:p>
      <w:pPr>
        <w:ind w:left="561" w:right="20" w:hanging="561"/>
        <w:spacing w:after="0" w:line="237" w:lineRule="auto"/>
        <w:tabs>
          <w:tab w:leader="none" w:pos="561" w:val="left"/>
        </w:tabs>
        <w:numPr>
          <w:ilvl w:val="0"/>
          <w:numId w:val="406"/>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Procuradoria Jurídica - </w:t>
      </w:r>
      <w:r>
        <w:rPr>
          <w:rFonts w:ascii="Century" w:cs="Century" w:eastAsia="Century" w:hAnsi="Century"/>
          <w:sz w:val="24"/>
          <w:szCs w:val="24"/>
          <w:color w:val="auto"/>
        </w:rPr>
        <w:t>Emite parecer e remete à DCCL para prosseguimento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da licitação ou ajustes para adequação à legislação</w:t>
      </w:r>
      <w:r>
        <w:rPr>
          <w:rFonts w:ascii="Century" w:cs="Century" w:eastAsia="Century" w:hAnsi="Century"/>
          <w:sz w:val="24"/>
          <w:szCs w:val="24"/>
          <w:color w:val="FF0000"/>
        </w:rPr>
        <w:t>.</w:t>
      </w:r>
    </w:p>
    <w:p>
      <w:pPr>
        <w:ind w:left="561" w:hanging="561"/>
        <w:spacing w:after="0"/>
        <w:tabs>
          <w:tab w:leader="none" w:pos="561" w:val="left"/>
        </w:tabs>
        <w:numPr>
          <w:ilvl w:val="0"/>
          <w:numId w:val="406"/>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DCCL </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Prepara a licitação na modalidade correspondente.</w:t>
      </w:r>
    </w:p>
    <w:p>
      <w:pPr>
        <w:ind w:left="561" w:hanging="561"/>
        <w:spacing w:after="0"/>
        <w:tabs>
          <w:tab w:leader="none" w:pos="561" w:val="left"/>
        </w:tabs>
        <w:numPr>
          <w:ilvl w:val="0"/>
          <w:numId w:val="406"/>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PROPLAN </w:t>
      </w:r>
      <w:r>
        <w:rPr>
          <w:rFonts w:ascii="Century" w:cs="Century" w:eastAsia="Century" w:hAnsi="Century"/>
          <w:sz w:val="24"/>
          <w:szCs w:val="24"/>
          <w:color w:val="auto"/>
        </w:rPr>
        <w:t>- Homologa a licitação.</w:t>
      </w:r>
    </w:p>
    <w:p>
      <w:pPr>
        <w:spacing w:after="0" w:line="7" w:lineRule="exact"/>
        <w:rPr>
          <w:rFonts w:ascii="Century" w:cs="Century" w:eastAsia="Century" w:hAnsi="Century"/>
          <w:sz w:val="24"/>
          <w:szCs w:val="24"/>
          <w:color w:val="auto"/>
        </w:rPr>
      </w:pPr>
    </w:p>
    <w:p>
      <w:pPr>
        <w:ind w:left="561" w:hanging="561"/>
        <w:spacing w:after="0" w:line="237" w:lineRule="auto"/>
        <w:tabs>
          <w:tab w:leader="none" w:pos="561" w:val="left"/>
        </w:tabs>
        <w:numPr>
          <w:ilvl w:val="0"/>
          <w:numId w:val="406"/>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DCCL/CCC- </w:t>
      </w:r>
      <w:r>
        <w:rPr>
          <w:rFonts w:ascii="Century" w:cs="Century" w:eastAsia="Century" w:hAnsi="Century"/>
          <w:sz w:val="24"/>
          <w:szCs w:val="24"/>
          <w:color w:val="auto"/>
        </w:rPr>
        <w:t>Formaliza contratos, providencia publicação e encaminha para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designação do gestor do contrato.</w:t>
      </w:r>
    </w:p>
    <w:p>
      <w:pPr>
        <w:spacing w:after="0" w:line="6" w:lineRule="exact"/>
        <w:rPr>
          <w:rFonts w:ascii="Century" w:cs="Century" w:eastAsia="Century" w:hAnsi="Century"/>
          <w:sz w:val="24"/>
          <w:szCs w:val="24"/>
          <w:color w:val="auto"/>
        </w:rPr>
      </w:pPr>
    </w:p>
    <w:p>
      <w:pPr>
        <w:ind w:left="561" w:hanging="561"/>
        <w:spacing w:after="0" w:line="237" w:lineRule="auto"/>
        <w:tabs>
          <w:tab w:leader="none" w:pos="561" w:val="left"/>
        </w:tabs>
        <w:numPr>
          <w:ilvl w:val="0"/>
          <w:numId w:val="406"/>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PRAD- </w:t>
      </w:r>
      <w:r>
        <w:rPr>
          <w:rFonts w:ascii="Century" w:cs="Century" w:eastAsia="Century" w:hAnsi="Century"/>
          <w:sz w:val="24"/>
          <w:szCs w:val="24"/>
          <w:color w:val="auto"/>
        </w:rPr>
        <w:t>Emite Portaria de Gestor do Contrato e autua processo de fiscalização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do contrato.</w:t>
      </w:r>
    </w:p>
    <w:p>
      <w:pPr>
        <w:spacing w:after="0" w:line="6" w:lineRule="exact"/>
        <w:rPr>
          <w:rFonts w:ascii="Century" w:cs="Century" w:eastAsia="Century" w:hAnsi="Century"/>
          <w:sz w:val="24"/>
          <w:szCs w:val="24"/>
          <w:color w:val="auto"/>
        </w:rPr>
      </w:pPr>
    </w:p>
    <w:p>
      <w:pPr>
        <w:ind w:left="561" w:hanging="561"/>
        <w:spacing w:after="0" w:line="238" w:lineRule="auto"/>
        <w:tabs>
          <w:tab w:leader="none" w:pos="561" w:val="left"/>
        </w:tabs>
        <w:numPr>
          <w:ilvl w:val="0"/>
          <w:numId w:val="406"/>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GESTOR DO CONTRATO - </w:t>
      </w:r>
      <w:r>
        <w:rPr>
          <w:rFonts w:ascii="Century" w:cs="Century" w:eastAsia="Century" w:hAnsi="Century"/>
          <w:sz w:val="24"/>
          <w:szCs w:val="24"/>
          <w:color w:val="auto"/>
        </w:rPr>
        <w:t>Com a guarda do processo, se dirige a unidade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responsável para as devidas orientações.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71755</wp:posOffset>
            </wp:positionV>
            <wp:extent cx="5977890" cy="38100"/>
            <wp:wrapNone/>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1058">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119380</wp:posOffset>
            </wp:positionV>
            <wp:extent cx="5977890" cy="8890"/>
            <wp:wrapNone/>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1059">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2"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314</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1060">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561" w:hanging="561"/>
        <w:spacing w:after="0" w:line="237" w:lineRule="auto"/>
        <w:tabs>
          <w:tab w:leader="none" w:pos="561" w:val="left"/>
        </w:tabs>
        <w:numPr>
          <w:ilvl w:val="0"/>
          <w:numId w:val="407"/>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COORDENADORIA DE CONTRATOS E CONVÊNIOS- </w:t>
      </w:r>
      <w:r>
        <w:rPr>
          <w:rFonts w:ascii="Century" w:cs="Century" w:eastAsia="Century" w:hAnsi="Century"/>
          <w:sz w:val="24"/>
          <w:szCs w:val="24"/>
          <w:color w:val="auto"/>
        </w:rPr>
        <w:t>Orienta o fiscal para 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execução do contrato</w:t>
      </w:r>
      <w:r>
        <w:rPr>
          <w:rFonts w:ascii="Century" w:cs="Century" w:eastAsia="Century" w:hAnsi="Century"/>
          <w:sz w:val="24"/>
          <w:szCs w:val="24"/>
          <w:b w:val="1"/>
          <w:bCs w:val="1"/>
          <w:color w:val="auto"/>
        </w:rPr>
        <w:t>.</w:t>
      </w:r>
    </w:p>
    <w:p>
      <w:pPr>
        <w:spacing w:after="0" w:line="6" w:lineRule="exact"/>
        <w:rPr>
          <w:rFonts w:ascii="Century" w:cs="Century" w:eastAsia="Century" w:hAnsi="Century"/>
          <w:sz w:val="24"/>
          <w:szCs w:val="24"/>
          <w:color w:val="auto"/>
        </w:rPr>
      </w:pPr>
    </w:p>
    <w:p>
      <w:pPr>
        <w:ind w:left="561" w:hanging="561"/>
        <w:spacing w:after="0" w:line="238" w:lineRule="auto"/>
        <w:tabs>
          <w:tab w:leader="none" w:pos="561" w:val="left"/>
        </w:tabs>
        <w:numPr>
          <w:ilvl w:val="0"/>
          <w:numId w:val="407"/>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GESTOR DO CONTRATO </w:t>
      </w:r>
      <w:r>
        <w:rPr>
          <w:rFonts w:ascii="Century" w:cs="Century" w:eastAsia="Century" w:hAnsi="Century"/>
          <w:sz w:val="24"/>
          <w:szCs w:val="24"/>
          <w:color w:val="auto"/>
        </w:rPr>
        <w:t>- Agenda reunião com preposto da empresa e com 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unidade requisitante, para tratativas contratuais e início dos serviços.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7618095</wp:posOffset>
            </wp:positionV>
            <wp:extent cx="5977890" cy="38100"/>
            <wp:wrapNone/>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1061">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7665720</wp:posOffset>
            </wp:positionV>
            <wp:extent cx="5977890" cy="8890"/>
            <wp:wrapNone/>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1062">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315</w:t>
      </w:r>
    </w:p>
    <w:p>
      <w:pPr>
        <w:sectPr>
          <w:pgSz w:w="11900" w:h="16838" w:orient="portrait"/>
          <w:cols w:equalWidth="0" w:num="1">
            <w:col w:w="9361"/>
          </w:cols>
          <w:pgMar w:left="1419" w:top="961" w:right="1126" w:bottom="435" w:gutter="0" w:footer="0" w:header="0"/>
        </w:sectPr>
      </w:pPr>
    </w:p>
    <w:p>
      <w:pPr>
        <w:jc w:val="center"/>
        <w:ind w:right="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1063">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b w:val="1"/>
          <w:bCs w:val="1"/>
          <w:color w:val="auto"/>
        </w:rPr>
        <w:t xml:space="preserve">PROCEDIMENTO 74 </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 CONTRATAÇÃO DE SERVIÇOS CONTINUADOS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45720</wp:posOffset>
            </wp:positionH>
            <wp:positionV relativeFrom="paragraph">
              <wp:posOffset>337820</wp:posOffset>
            </wp:positionV>
            <wp:extent cx="5500370" cy="7520940"/>
            <wp:wrapNone/>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1064">
                      <a:extLst>
                        <a:ext uri="{28A0092B-C50C-407E-A947-70E740481C1C}"/>
                      </a:extLst>
                    </a:blip>
                    <a:srcRect/>
                    <a:stretch>
                      <a:fillRect/>
                    </a:stretch>
                  </pic:blipFill>
                  <pic:spPr bwMode="auto">
                    <a:xfrm>
                      <a:off x="0" y="0"/>
                      <a:ext cx="5500370" cy="7520940"/>
                    </a:xfrm>
                    <a:prstGeom prst="rect">
                      <a:avLst/>
                    </a:prstGeom>
                    <a:noFill/>
                  </pic:spPr>
                </pic:pic>
              </a:graphicData>
            </a:graphic>
          </wp:anchor>
        </w:drawing>
      </w:r>
    </w:p>
    <w:p>
      <w:pPr>
        <w:sectPr>
          <w:pgSz w:w="11900" w:h="16838" w:orient="portrait"/>
          <w:cols w:equalWidth="0" w:num="1">
            <w:col w:w="9340"/>
          </w:cols>
          <w:pgMar w:left="1440" w:top="961" w:right="112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ind w:left="360"/>
        <w:spacing w:after="0"/>
        <w:rPr>
          <w:sz w:val="20"/>
          <w:szCs w:val="20"/>
          <w:color w:val="auto"/>
        </w:rPr>
      </w:pPr>
      <w:r>
        <w:rPr>
          <w:rFonts w:ascii="Calibri" w:cs="Calibri" w:eastAsia="Calibri" w:hAnsi="Calibri"/>
          <w:sz w:val="20"/>
          <w:szCs w:val="20"/>
          <w:b w:val="1"/>
          <w:bCs w:val="1"/>
          <w:color w:val="auto"/>
        </w:rPr>
        <w:t>UNIDADE REQUISITANTE</w:t>
      </w:r>
    </w:p>
    <w:p>
      <w:pPr>
        <w:spacing w:after="0" w:line="107" w:lineRule="exact"/>
        <w:rPr>
          <w:sz w:val="20"/>
          <w:szCs w:val="20"/>
          <w:color w:val="auto"/>
        </w:rPr>
      </w:pPr>
    </w:p>
    <w:p>
      <w:pPr>
        <w:jc w:val="center"/>
        <w:ind w:left="160" w:right="180"/>
        <w:spacing w:after="0" w:line="211" w:lineRule="auto"/>
        <w:rPr>
          <w:sz w:val="20"/>
          <w:szCs w:val="20"/>
          <w:color w:val="auto"/>
        </w:rPr>
      </w:pPr>
      <w:r>
        <w:rPr>
          <w:rFonts w:ascii="Calibri" w:cs="Calibri" w:eastAsia="Calibri" w:hAnsi="Calibri"/>
          <w:sz w:val="20"/>
          <w:szCs w:val="20"/>
          <w:color w:val="auto"/>
        </w:rPr>
        <w:t>Designa equipe de planejamento da contratação e motiva pedido de contratação do serviço.</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center"/>
        <w:ind w:left="180" w:right="380"/>
        <w:spacing w:after="0" w:line="208" w:lineRule="auto"/>
        <w:rPr>
          <w:sz w:val="20"/>
          <w:szCs w:val="20"/>
          <w:color w:val="auto"/>
        </w:rPr>
      </w:pPr>
      <w:r>
        <w:rPr>
          <w:rFonts w:ascii="Calibri" w:cs="Calibri" w:eastAsia="Calibri" w:hAnsi="Calibri"/>
          <w:sz w:val="20"/>
          <w:szCs w:val="20"/>
          <w:b w:val="1"/>
          <w:bCs w:val="1"/>
          <w:color w:val="auto"/>
        </w:rPr>
        <w:t>EQUIPE DE PLANEJAMENTO DA CONTRATAÇÃO</w:t>
      </w:r>
    </w:p>
    <w:p>
      <w:pPr>
        <w:spacing w:after="0" w:line="109" w:lineRule="exact"/>
        <w:rPr>
          <w:sz w:val="20"/>
          <w:szCs w:val="20"/>
          <w:color w:val="auto"/>
        </w:rPr>
      </w:pPr>
    </w:p>
    <w:p>
      <w:pPr>
        <w:jc w:val="center"/>
        <w:ind w:left="160" w:right="380"/>
        <w:spacing w:after="0" w:line="208" w:lineRule="auto"/>
        <w:rPr>
          <w:sz w:val="20"/>
          <w:szCs w:val="20"/>
          <w:color w:val="auto"/>
        </w:rPr>
      </w:pPr>
      <w:r>
        <w:rPr>
          <w:rFonts w:ascii="Calibri" w:cs="Calibri" w:eastAsia="Calibri" w:hAnsi="Calibri"/>
          <w:sz w:val="20"/>
          <w:szCs w:val="20"/>
          <w:color w:val="auto"/>
        </w:rPr>
        <w:t>Elabora Termo de Referência e demais documentos</w:t>
      </w:r>
      <w:r>
        <w:rPr>
          <w:rFonts w:ascii="Calibri" w:cs="Calibri" w:eastAsia="Calibri" w:hAnsi="Calibri"/>
          <w:sz w:val="18"/>
          <w:szCs w:val="18"/>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ind w:left="980"/>
        <w:spacing w:after="0"/>
        <w:rPr>
          <w:sz w:val="20"/>
          <w:szCs w:val="20"/>
          <w:color w:val="auto"/>
        </w:rPr>
      </w:pPr>
      <w:r>
        <w:rPr>
          <w:rFonts w:ascii="Calibri" w:cs="Calibri" w:eastAsia="Calibri" w:hAnsi="Calibri"/>
          <w:sz w:val="20"/>
          <w:szCs w:val="20"/>
          <w:b w:val="1"/>
          <w:bCs w:val="1"/>
          <w:color w:val="auto"/>
        </w:rPr>
        <w:t>DCCL/CCC</w:t>
      </w:r>
    </w:p>
    <w:p>
      <w:pPr>
        <w:spacing w:after="0" w:line="61" w:lineRule="exact"/>
        <w:rPr>
          <w:sz w:val="20"/>
          <w:szCs w:val="20"/>
          <w:color w:val="auto"/>
        </w:rPr>
      </w:pPr>
    </w:p>
    <w:p>
      <w:pPr>
        <w:ind w:left="380"/>
        <w:spacing w:after="0"/>
        <w:rPr>
          <w:sz w:val="20"/>
          <w:szCs w:val="20"/>
          <w:color w:val="auto"/>
        </w:rPr>
      </w:pPr>
      <w:r>
        <w:rPr>
          <w:rFonts w:ascii="Calibri" w:cs="Calibri" w:eastAsia="Calibri" w:hAnsi="Calibri"/>
          <w:sz w:val="20"/>
          <w:szCs w:val="20"/>
          <w:color w:val="auto"/>
        </w:rPr>
        <w:t>Elaboração da minuta do</w:t>
      </w:r>
    </w:p>
    <w:p>
      <w:pPr>
        <w:jc w:val="center"/>
        <w:ind w:left="160"/>
        <w:spacing w:after="0" w:line="217" w:lineRule="auto"/>
        <w:rPr>
          <w:sz w:val="20"/>
          <w:szCs w:val="20"/>
          <w:color w:val="auto"/>
        </w:rPr>
      </w:pPr>
      <w:r>
        <w:rPr>
          <w:rFonts w:ascii="Calibri" w:cs="Calibri" w:eastAsia="Calibri" w:hAnsi="Calibri"/>
          <w:sz w:val="20"/>
          <w:szCs w:val="20"/>
          <w:color w:val="auto"/>
        </w:rPr>
        <w:t>Edital de Licitação e</w:t>
      </w:r>
    </w:p>
    <w:p>
      <w:pPr>
        <w:jc w:val="center"/>
        <w:ind w:left="160"/>
        <w:spacing w:after="0" w:line="214" w:lineRule="auto"/>
        <w:rPr>
          <w:sz w:val="20"/>
          <w:szCs w:val="20"/>
          <w:color w:val="auto"/>
        </w:rPr>
      </w:pPr>
      <w:r>
        <w:rPr>
          <w:rFonts w:ascii="Calibri" w:cs="Calibri" w:eastAsia="Calibri" w:hAnsi="Calibri"/>
          <w:sz w:val="20"/>
          <w:szCs w:val="20"/>
          <w:color w:val="auto"/>
        </w:rPr>
        <w:t>contratos.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jc w:val="center"/>
        <w:ind w:left="160"/>
        <w:spacing w:after="0"/>
        <w:rPr>
          <w:sz w:val="20"/>
          <w:szCs w:val="20"/>
          <w:color w:val="auto"/>
        </w:rPr>
      </w:pPr>
      <w:r>
        <w:rPr>
          <w:rFonts w:ascii="Calibri" w:cs="Calibri" w:eastAsia="Calibri" w:hAnsi="Calibri"/>
          <w:sz w:val="20"/>
          <w:szCs w:val="20"/>
          <w:b w:val="1"/>
          <w:bCs w:val="1"/>
          <w:color w:val="auto"/>
        </w:rPr>
        <w:t>PROPLAN</w:t>
      </w:r>
    </w:p>
    <w:p>
      <w:pPr>
        <w:spacing w:after="0" w:line="107" w:lineRule="exact"/>
        <w:rPr>
          <w:sz w:val="20"/>
          <w:szCs w:val="20"/>
          <w:color w:val="auto"/>
        </w:rPr>
      </w:pPr>
    </w:p>
    <w:p>
      <w:pPr>
        <w:jc w:val="center"/>
        <w:ind w:left="160" w:right="300"/>
        <w:spacing w:after="0" w:line="210" w:lineRule="auto"/>
        <w:rPr>
          <w:sz w:val="20"/>
          <w:szCs w:val="20"/>
          <w:color w:val="auto"/>
        </w:rPr>
      </w:pPr>
      <w:r>
        <w:rPr>
          <w:rFonts w:ascii="Calibri" w:cs="Calibri" w:eastAsia="Calibri" w:hAnsi="Calibri"/>
          <w:sz w:val="20"/>
          <w:szCs w:val="20"/>
          <w:color w:val="auto"/>
        </w:rPr>
        <w:t>Ordenador de despesa homologa licitação e autoriza emissão de empenho</w:t>
      </w:r>
      <w:r>
        <w:rPr>
          <w:rFonts w:ascii="Calibri" w:cs="Calibri" w:eastAsia="Calibri" w:hAnsi="Calibri"/>
          <w:sz w:val="18"/>
          <w:szCs w:val="18"/>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ind w:left="1160"/>
        <w:spacing w:after="0"/>
        <w:rPr>
          <w:sz w:val="20"/>
          <w:szCs w:val="20"/>
          <w:color w:val="auto"/>
        </w:rPr>
      </w:pPr>
      <w:r>
        <w:rPr>
          <w:rFonts w:ascii="Calibri" w:cs="Calibri" w:eastAsia="Calibri" w:hAnsi="Calibri"/>
          <w:sz w:val="20"/>
          <w:szCs w:val="20"/>
          <w:b w:val="1"/>
          <w:bCs w:val="1"/>
          <w:color w:val="auto"/>
        </w:rPr>
        <w:t>PRAD</w:t>
      </w:r>
    </w:p>
    <w:p>
      <w:pPr>
        <w:spacing w:after="0" w:line="107" w:lineRule="exact"/>
        <w:rPr>
          <w:sz w:val="20"/>
          <w:szCs w:val="20"/>
          <w:color w:val="auto"/>
        </w:rPr>
      </w:pPr>
    </w:p>
    <w:p>
      <w:pPr>
        <w:jc w:val="center"/>
        <w:ind w:left="160" w:right="120"/>
        <w:spacing w:after="0" w:line="210" w:lineRule="auto"/>
        <w:rPr>
          <w:sz w:val="20"/>
          <w:szCs w:val="20"/>
          <w:color w:val="auto"/>
        </w:rPr>
      </w:pPr>
      <w:r>
        <w:rPr>
          <w:rFonts w:ascii="Calibri" w:cs="Calibri" w:eastAsia="Calibri" w:hAnsi="Calibri"/>
          <w:sz w:val="20"/>
          <w:szCs w:val="20"/>
          <w:color w:val="auto"/>
        </w:rPr>
        <w:t>Emite Portaria de Gestor do Contrato e autua processo de fiscalização do contrato</w:t>
      </w:r>
      <w:r>
        <w:rPr>
          <w:rFonts w:ascii="Calibri" w:cs="Calibri" w:eastAsia="Calibri" w:hAnsi="Calibri"/>
          <w:sz w:val="16"/>
          <w:szCs w:val="16"/>
          <w:color w:val="auto"/>
        </w:rPr>
        <w:t>.</w:t>
      </w: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ind w:left="400"/>
        <w:spacing w:after="0"/>
        <w:rPr>
          <w:sz w:val="20"/>
          <w:szCs w:val="20"/>
          <w:color w:val="auto"/>
        </w:rPr>
      </w:pPr>
      <w:r>
        <w:rPr>
          <w:rFonts w:ascii="Calibri" w:cs="Calibri" w:eastAsia="Calibri" w:hAnsi="Calibri"/>
          <w:sz w:val="20"/>
          <w:szCs w:val="20"/>
          <w:b w:val="1"/>
          <w:bCs w:val="1"/>
          <w:color w:val="auto"/>
        </w:rPr>
        <w:t>GESTOR DO CONTRATO</w:t>
      </w:r>
    </w:p>
    <w:p>
      <w:pPr>
        <w:spacing w:after="0" w:line="107" w:lineRule="exact"/>
        <w:rPr>
          <w:sz w:val="20"/>
          <w:szCs w:val="20"/>
          <w:color w:val="auto"/>
        </w:rPr>
      </w:pPr>
    </w:p>
    <w:p>
      <w:pPr>
        <w:jc w:val="center"/>
        <w:ind w:left="160" w:right="280"/>
        <w:spacing w:after="0" w:line="211" w:lineRule="auto"/>
        <w:rPr>
          <w:sz w:val="20"/>
          <w:szCs w:val="20"/>
          <w:color w:val="auto"/>
        </w:rPr>
      </w:pPr>
      <w:r>
        <w:rPr>
          <w:rFonts w:ascii="Calibri" w:cs="Calibri" w:eastAsia="Calibri" w:hAnsi="Calibri"/>
          <w:sz w:val="20"/>
          <w:szCs w:val="20"/>
          <w:color w:val="auto"/>
        </w:rPr>
        <w:t>Agenda reunião com preposto da empresa e com a unidade requisitante, para tratativas contratuais</w:t>
      </w:r>
      <w:r>
        <w:rPr>
          <w:rFonts w:ascii="Calibri" w:cs="Calibri" w:eastAsia="Calibri" w:hAnsi="Calibri"/>
          <w:sz w:val="18"/>
          <w:szCs w:val="18"/>
          <w:color w:val="auto"/>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center"/>
        <w:ind w:right="160"/>
        <w:spacing w:after="0"/>
        <w:rPr>
          <w:sz w:val="20"/>
          <w:szCs w:val="20"/>
          <w:color w:val="auto"/>
        </w:rPr>
      </w:pPr>
      <w:r>
        <w:rPr>
          <w:rFonts w:ascii="Calibri" w:cs="Calibri" w:eastAsia="Calibri" w:hAnsi="Calibri"/>
          <w:sz w:val="20"/>
          <w:szCs w:val="20"/>
          <w:b w:val="1"/>
          <w:bCs w:val="1"/>
          <w:color w:val="auto"/>
        </w:rPr>
        <w:t>EQUIPE DE</w:t>
      </w:r>
    </w:p>
    <w:p>
      <w:pPr>
        <w:jc w:val="center"/>
        <w:ind w:right="160"/>
        <w:spacing w:after="0" w:line="217" w:lineRule="auto"/>
        <w:rPr>
          <w:sz w:val="20"/>
          <w:szCs w:val="20"/>
          <w:color w:val="auto"/>
        </w:rPr>
      </w:pPr>
      <w:r>
        <w:rPr>
          <w:rFonts w:ascii="Calibri" w:cs="Calibri" w:eastAsia="Calibri" w:hAnsi="Calibri"/>
          <w:sz w:val="20"/>
          <w:szCs w:val="20"/>
          <w:b w:val="1"/>
          <w:bCs w:val="1"/>
          <w:color w:val="auto"/>
        </w:rPr>
        <w:t>PLANEJAMENTO DA</w:t>
      </w:r>
    </w:p>
    <w:p>
      <w:pPr>
        <w:jc w:val="center"/>
        <w:ind w:right="160"/>
        <w:spacing w:after="0" w:line="214" w:lineRule="auto"/>
        <w:rPr>
          <w:sz w:val="20"/>
          <w:szCs w:val="20"/>
          <w:color w:val="auto"/>
        </w:rPr>
      </w:pPr>
      <w:r>
        <w:rPr>
          <w:rFonts w:ascii="Calibri" w:cs="Calibri" w:eastAsia="Calibri" w:hAnsi="Calibri"/>
          <w:sz w:val="20"/>
          <w:szCs w:val="20"/>
          <w:b w:val="1"/>
          <w:bCs w:val="1"/>
          <w:color w:val="auto"/>
        </w:rPr>
        <w:t>CONTRATAÇÃO</w:t>
      </w:r>
    </w:p>
    <w:p>
      <w:pPr>
        <w:spacing w:after="0" w:line="106" w:lineRule="exact"/>
        <w:rPr>
          <w:sz w:val="20"/>
          <w:szCs w:val="20"/>
          <w:color w:val="auto"/>
        </w:rPr>
      </w:pPr>
    </w:p>
    <w:p>
      <w:pPr>
        <w:jc w:val="center"/>
        <w:ind w:right="160"/>
        <w:spacing w:after="0" w:line="209" w:lineRule="auto"/>
        <w:rPr>
          <w:sz w:val="20"/>
          <w:szCs w:val="20"/>
          <w:color w:val="auto"/>
        </w:rPr>
      </w:pPr>
      <w:r>
        <w:rPr>
          <w:rFonts w:ascii="Calibri" w:cs="Calibri" w:eastAsia="Calibri" w:hAnsi="Calibri"/>
          <w:sz w:val="18"/>
          <w:szCs w:val="18"/>
          <w:color w:val="auto"/>
        </w:rPr>
        <w:t>Elabora Plano de Trabalho e submente para aprovação do Ordenador de despesa.</w:t>
      </w:r>
    </w:p>
    <w:p>
      <w:pPr>
        <w:spacing w:after="0" w:line="200" w:lineRule="exact"/>
        <w:rPr>
          <w:sz w:val="20"/>
          <w:szCs w:val="20"/>
          <w:color w:val="auto"/>
        </w:rPr>
      </w:pPr>
    </w:p>
    <w:p>
      <w:pPr>
        <w:spacing w:after="0" w:line="393" w:lineRule="exact"/>
        <w:rPr>
          <w:sz w:val="20"/>
          <w:szCs w:val="20"/>
          <w:color w:val="auto"/>
        </w:rPr>
      </w:pPr>
    </w:p>
    <w:p>
      <w:pPr>
        <w:jc w:val="center"/>
        <w:ind w:right="160"/>
        <w:spacing w:after="0"/>
        <w:rPr>
          <w:sz w:val="20"/>
          <w:szCs w:val="20"/>
          <w:color w:val="auto"/>
        </w:rPr>
      </w:pPr>
      <w:r>
        <w:rPr>
          <w:rFonts w:ascii="Calibri" w:cs="Calibri" w:eastAsia="Calibri" w:hAnsi="Calibri"/>
          <w:sz w:val="20"/>
          <w:szCs w:val="20"/>
          <w:b w:val="1"/>
          <w:bCs w:val="1"/>
          <w:color w:val="auto"/>
        </w:rPr>
        <w:t>DCCL</w:t>
      </w:r>
    </w:p>
    <w:p>
      <w:pPr>
        <w:spacing w:after="0" w:line="106" w:lineRule="exact"/>
        <w:rPr>
          <w:sz w:val="20"/>
          <w:szCs w:val="20"/>
          <w:color w:val="auto"/>
        </w:rPr>
      </w:pPr>
    </w:p>
    <w:p>
      <w:pPr>
        <w:jc w:val="center"/>
        <w:ind w:right="160"/>
        <w:spacing w:after="0" w:line="212" w:lineRule="auto"/>
        <w:rPr>
          <w:sz w:val="20"/>
          <w:szCs w:val="20"/>
          <w:color w:val="auto"/>
        </w:rPr>
      </w:pPr>
      <w:r>
        <w:rPr>
          <w:rFonts w:ascii="Calibri" w:cs="Calibri" w:eastAsia="Calibri" w:hAnsi="Calibri"/>
          <w:sz w:val="18"/>
          <w:szCs w:val="18"/>
          <w:color w:val="auto"/>
        </w:rPr>
        <w:t>Análise técnica e emite parecer, se favorável encaminha ao ordenador de despesa, se desfavorável devolve pedido ao requisitante para ajustes.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ind w:left="740"/>
        <w:spacing w:after="0"/>
        <w:rPr>
          <w:sz w:val="20"/>
          <w:szCs w:val="20"/>
          <w:color w:val="auto"/>
        </w:rPr>
      </w:pPr>
      <w:r>
        <w:rPr>
          <w:rFonts w:ascii="Calibri" w:cs="Calibri" w:eastAsia="Calibri" w:hAnsi="Calibri"/>
          <w:sz w:val="20"/>
          <w:szCs w:val="20"/>
          <w:b w:val="1"/>
          <w:bCs w:val="1"/>
          <w:color w:val="auto"/>
        </w:rPr>
        <w:t>PROJUR</w:t>
      </w:r>
    </w:p>
    <w:p>
      <w:pPr>
        <w:spacing w:after="0" w:line="61" w:lineRule="exact"/>
        <w:rPr>
          <w:sz w:val="20"/>
          <w:szCs w:val="20"/>
          <w:color w:val="auto"/>
        </w:rPr>
      </w:pPr>
    </w:p>
    <w:p>
      <w:pPr>
        <w:ind w:left="140"/>
        <w:spacing w:after="0"/>
        <w:rPr>
          <w:sz w:val="20"/>
          <w:szCs w:val="20"/>
          <w:color w:val="auto"/>
        </w:rPr>
      </w:pPr>
      <w:r>
        <w:rPr>
          <w:rFonts w:ascii="Calibri" w:cs="Calibri" w:eastAsia="Calibri" w:hAnsi="Calibri"/>
          <w:sz w:val="20"/>
          <w:szCs w:val="20"/>
          <w:color w:val="auto"/>
        </w:rPr>
        <w:t>Análise e aprovação do</w:t>
      </w:r>
    </w:p>
    <w:p>
      <w:pPr>
        <w:jc w:val="center"/>
        <w:ind w:right="160"/>
        <w:spacing w:after="0" w:line="217" w:lineRule="auto"/>
        <w:rPr>
          <w:sz w:val="20"/>
          <w:szCs w:val="20"/>
          <w:color w:val="auto"/>
        </w:rPr>
      </w:pPr>
      <w:r>
        <w:rPr>
          <w:rFonts w:ascii="Calibri" w:cs="Calibri" w:eastAsia="Calibri" w:hAnsi="Calibri"/>
          <w:sz w:val="20"/>
          <w:szCs w:val="20"/>
          <w:color w:val="auto"/>
        </w:rPr>
        <w:t>Edital e contrato.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jc w:val="center"/>
        <w:ind w:right="160"/>
        <w:spacing w:after="0"/>
        <w:rPr>
          <w:sz w:val="20"/>
          <w:szCs w:val="20"/>
          <w:color w:val="auto"/>
        </w:rPr>
      </w:pPr>
      <w:r>
        <w:rPr>
          <w:rFonts w:ascii="Calibri" w:cs="Calibri" w:eastAsia="Calibri" w:hAnsi="Calibri"/>
          <w:sz w:val="21"/>
          <w:szCs w:val="21"/>
          <w:b w:val="1"/>
          <w:bCs w:val="1"/>
          <w:color w:val="auto"/>
        </w:rPr>
        <w:t>DIRCOF</w:t>
      </w:r>
    </w:p>
    <w:p>
      <w:pPr>
        <w:spacing w:after="0" w:line="64" w:lineRule="exact"/>
        <w:rPr>
          <w:sz w:val="20"/>
          <w:szCs w:val="20"/>
          <w:color w:val="auto"/>
        </w:rPr>
      </w:pPr>
    </w:p>
    <w:p>
      <w:pPr>
        <w:jc w:val="center"/>
        <w:ind w:right="160"/>
        <w:spacing w:after="0"/>
        <w:rPr>
          <w:sz w:val="20"/>
          <w:szCs w:val="20"/>
          <w:color w:val="auto"/>
        </w:rPr>
      </w:pPr>
      <w:r>
        <w:rPr>
          <w:rFonts w:ascii="Calibri" w:cs="Calibri" w:eastAsia="Calibri" w:hAnsi="Calibri"/>
          <w:sz w:val="20"/>
          <w:szCs w:val="20"/>
          <w:color w:val="auto"/>
        </w:rPr>
        <w:t>Emite nota de empenho</w:t>
      </w:r>
      <w:r>
        <w:rPr>
          <w:rFonts w:ascii="Calibri" w:cs="Calibri" w:eastAsia="Calibri" w:hAnsi="Calibri"/>
          <w:sz w:val="18"/>
          <w:szCs w:val="18"/>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jc w:val="center"/>
        <w:ind w:right="160"/>
        <w:spacing w:after="0"/>
        <w:rPr>
          <w:sz w:val="20"/>
          <w:szCs w:val="20"/>
          <w:color w:val="auto"/>
        </w:rPr>
      </w:pPr>
      <w:r>
        <w:rPr>
          <w:rFonts w:ascii="Calibri" w:cs="Calibri" w:eastAsia="Calibri" w:hAnsi="Calibri"/>
          <w:sz w:val="20"/>
          <w:szCs w:val="20"/>
          <w:b w:val="1"/>
          <w:bCs w:val="1"/>
          <w:color w:val="auto"/>
        </w:rPr>
        <w:t>GESTOR DO CONTRATO</w:t>
      </w:r>
    </w:p>
    <w:p>
      <w:pPr>
        <w:spacing w:after="0" w:line="73" w:lineRule="exact"/>
        <w:rPr>
          <w:sz w:val="20"/>
          <w:szCs w:val="20"/>
          <w:color w:val="auto"/>
        </w:rPr>
      </w:pPr>
    </w:p>
    <w:p>
      <w:pPr>
        <w:jc w:val="center"/>
        <w:ind w:right="160"/>
        <w:spacing w:after="0"/>
        <w:rPr>
          <w:sz w:val="20"/>
          <w:szCs w:val="20"/>
          <w:color w:val="auto"/>
        </w:rPr>
      </w:pPr>
      <w:r>
        <w:rPr>
          <w:rFonts w:ascii="Calibri" w:cs="Calibri" w:eastAsia="Calibri" w:hAnsi="Calibri"/>
          <w:sz w:val="19"/>
          <w:szCs w:val="19"/>
          <w:color w:val="auto"/>
        </w:rPr>
        <w:t>Com a guarda do processo</w:t>
      </w:r>
    </w:p>
    <w:p>
      <w:pPr>
        <w:ind w:left="320"/>
        <w:spacing w:after="0" w:line="217" w:lineRule="auto"/>
        <w:rPr>
          <w:sz w:val="20"/>
          <w:szCs w:val="20"/>
          <w:color w:val="auto"/>
        </w:rPr>
      </w:pPr>
      <w:r>
        <w:rPr>
          <w:rFonts w:ascii="Calibri" w:cs="Calibri" w:eastAsia="Calibri" w:hAnsi="Calibri"/>
          <w:sz w:val="20"/>
          <w:szCs w:val="20"/>
          <w:color w:val="auto"/>
        </w:rPr>
        <w:t>se dirige a unidade</w:t>
      </w:r>
    </w:p>
    <w:p>
      <w:pPr>
        <w:ind w:left="280"/>
        <w:spacing w:after="0" w:line="217" w:lineRule="auto"/>
        <w:rPr>
          <w:sz w:val="20"/>
          <w:szCs w:val="20"/>
          <w:color w:val="auto"/>
        </w:rPr>
      </w:pPr>
      <w:r>
        <w:rPr>
          <w:rFonts w:ascii="Calibri" w:cs="Calibri" w:eastAsia="Calibri" w:hAnsi="Calibri"/>
          <w:sz w:val="20"/>
          <w:szCs w:val="20"/>
          <w:color w:val="auto"/>
        </w:rPr>
        <w:t>responsável para as</w:t>
      </w:r>
    </w:p>
    <w:p>
      <w:pPr>
        <w:ind w:left="240"/>
        <w:spacing w:after="0" w:line="214" w:lineRule="auto"/>
        <w:rPr>
          <w:sz w:val="20"/>
          <w:szCs w:val="20"/>
          <w:color w:val="auto"/>
        </w:rPr>
      </w:pPr>
      <w:r>
        <w:rPr>
          <w:rFonts w:ascii="Calibri" w:cs="Calibri" w:eastAsia="Calibri" w:hAnsi="Calibri"/>
          <w:sz w:val="20"/>
          <w:szCs w:val="20"/>
          <w:color w:val="auto"/>
        </w:rPr>
        <w:t>devidas orientações.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-2139315</wp:posOffset>
            </wp:positionH>
            <wp:positionV relativeFrom="paragraph">
              <wp:posOffset>1748155</wp:posOffset>
            </wp:positionV>
            <wp:extent cx="5977890" cy="38100"/>
            <wp:wrapNone/>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1065">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-2139315</wp:posOffset>
            </wp:positionH>
            <wp:positionV relativeFrom="paragraph">
              <wp:posOffset>1795780</wp:posOffset>
            </wp:positionV>
            <wp:extent cx="5977890" cy="8890"/>
            <wp:wrapNone/>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1066">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ind w:left="680"/>
        <w:spacing w:after="0"/>
        <w:rPr>
          <w:sz w:val="20"/>
          <w:szCs w:val="20"/>
          <w:color w:val="auto"/>
        </w:rPr>
      </w:pPr>
      <w:r>
        <w:rPr>
          <w:rFonts w:ascii="Calibri" w:cs="Calibri" w:eastAsia="Calibri" w:hAnsi="Calibri"/>
          <w:sz w:val="20"/>
          <w:szCs w:val="20"/>
          <w:b w:val="1"/>
          <w:bCs w:val="1"/>
          <w:color w:val="auto"/>
        </w:rPr>
        <w:t>PROPLAN</w:t>
      </w:r>
    </w:p>
    <w:p>
      <w:pPr>
        <w:spacing w:after="0" w:line="107" w:lineRule="exact"/>
        <w:rPr>
          <w:sz w:val="20"/>
          <w:szCs w:val="20"/>
          <w:color w:val="auto"/>
        </w:rPr>
      </w:pPr>
    </w:p>
    <w:p>
      <w:pPr>
        <w:jc w:val="center"/>
        <w:ind w:right="860"/>
        <w:spacing w:after="0" w:line="210" w:lineRule="auto"/>
        <w:rPr>
          <w:sz w:val="20"/>
          <w:szCs w:val="20"/>
          <w:color w:val="auto"/>
        </w:rPr>
      </w:pPr>
      <w:r>
        <w:rPr>
          <w:rFonts w:ascii="Calibri" w:cs="Calibri" w:eastAsia="Calibri" w:hAnsi="Calibri"/>
          <w:sz w:val="20"/>
          <w:szCs w:val="20"/>
          <w:color w:val="auto"/>
        </w:rPr>
        <w:t>Ordenador de Despesa procede análise e aprovação do Plano de Trabalho</w:t>
      </w:r>
      <w:r>
        <w:rPr>
          <w:rFonts w:ascii="Calibri" w:cs="Calibri" w:eastAsia="Calibri" w:hAnsi="Calibri"/>
          <w:sz w:val="18"/>
          <w:szCs w:val="18"/>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ind w:left="680"/>
        <w:spacing w:after="0"/>
        <w:rPr>
          <w:sz w:val="20"/>
          <w:szCs w:val="20"/>
          <w:color w:val="auto"/>
        </w:rPr>
      </w:pPr>
      <w:r>
        <w:rPr>
          <w:rFonts w:ascii="Calibri" w:cs="Calibri" w:eastAsia="Calibri" w:hAnsi="Calibri"/>
          <w:sz w:val="20"/>
          <w:szCs w:val="20"/>
          <w:b w:val="1"/>
          <w:bCs w:val="1"/>
          <w:color w:val="auto"/>
        </w:rPr>
        <w:t>PROPLAN</w:t>
      </w:r>
    </w:p>
    <w:p>
      <w:pPr>
        <w:spacing w:after="0" w:line="61" w:lineRule="exact"/>
        <w:rPr>
          <w:sz w:val="20"/>
          <w:szCs w:val="20"/>
          <w:color w:val="auto"/>
        </w:rPr>
      </w:pPr>
    </w:p>
    <w:p>
      <w:pPr>
        <w:ind w:left="340"/>
        <w:spacing w:after="0"/>
        <w:rPr>
          <w:sz w:val="20"/>
          <w:szCs w:val="20"/>
          <w:color w:val="auto"/>
        </w:rPr>
      </w:pPr>
      <w:r>
        <w:rPr>
          <w:rFonts w:ascii="Calibri" w:cs="Calibri" w:eastAsia="Calibri" w:hAnsi="Calibri"/>
          <w:sz w:val="20"/>
          <w:szCs w:val="20"/>
          <w:color w:val="auto"/>
        </w:rPr>
        <w:t>Aprova Termo de</w:t>
      </w:r>
    </w:p>
    <w:p>
      <w:pPr>
        <w:jc w:val="center"/>
        <w:ind w:right="860"/>
        <w:spacing w:after="0" w:line="228" w:lineRule="auto"/>
        <w:rPr>
          <w:sz w:val="20"/>
          <w:szCs w:val="20"/>
          <w:color w:val="auto"/>
        </w:rPr>
      </w:pPr>
      <w:r>
        <w:rPr>
          <w:rFonts w:ascii="Calibri" w:cs="Calibri" w:eastAsia="Calibri" w:hAnsi="Calibri"/>
          <w:sz w:val="19"/>
          <w:szCs w:val="19"/>
          <w:color w:val="auto"/>
        </w:rPr>
        <w:t>Referência,autua processo</w:t>
      </w:r>
    </w:p>
    <w:p>
      <w:pPr>
        <w:jc w:val="center"/>
        <w:ind w:right="860"/>
        <w:spacing w:after="0" w:line="215" w:lineRule="auto"/>
        <w:rPr>
          <w:sz w:val="20"/>
          <w:szCs w:val="20"/>
          <w:color w:val="auto"/>
        </w:rPr>
      </w:pPr>
      <w:r>
        <w:rPr>
          <w:rFonts w:ascii="Calibri" w:cs="Calibri" w:eastAsia="Calibri" w:hAnsi="Calibri"/>
          <w:sz w:val="20"/>
          <w:szCs w:val="20"/>
          <w:color w:val="auto"/>
        </w:rPr>
        <w:t>e emite pré-empenho.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jc w:val="center"/>
        <w:ind w:right="860"/>
        <w:spacing w:after="0"/>
        <w:rPr>
          <w:sz w:val="20"/>
          <w:szCs w:val="20"/>
          <w:color w:val="auto"/>
        </w:rPr>
      </w:pPr>
      <w:r>
        <w:rPr>
          <w:rFonts w:ascii="Calibri" w:cs="Calibri" w:eastAsia="Calibri" w:hAnsi="Calibri"/>
          <w:sz w:val="20"/>
          <w:szCs w:val="20"/>
          <w:b w:val="1"/>
          <w:bCs w:val="1"/>
          <w:color w:val="auto"/>
        </w:rPr>
        <w:t>DCCL</w:t>
      </w:r>
    </w:p>
    <w:p>
      <w:pPr>
        <w:spacing w:after="0" w:line="61" w:lineRule="exact"/>
        <w:rPr>
          <w:sz w:val="20"/>
          <w:szCs w:val="20"/>
          <w:color w:val="auto"/>
        </w:rPr>
      </w:pPr>
    </w:p>
    <w:p>
      <w:pPr>
        <w:jc w:val="center"/>
        <w:ind w:right="860"/>
        <w:spacing w:after="0"/>
        <w:rPr>
          <w:sz w:val="20"/>
          <w:szCs w:val="20"/>
          <w:color w:val="auto"/>
        </w:rPr>
      </w:pPr>
      <w:r>
        <w:rPr>
          <w:rFonts w:ascii="Calibri" w:cs="Calibri" w:eastAsia="Calibri" w:hAnsi="Calibri"/>
          <w:sz w:val="20"/>
          <w:szCs w:val="20"/>
          <w:color w:val="auto"/>
        </w:rPr>
        <w:t>Realização da licitação</w:t>
      </w:r>
    </w:p>
    <w:p>
      <w:pPr>
        <w:jc w:val="center"/>
        <w:ind w:right="860"/>
        <w:spacing w:after="0" w:line="217" w:lineRule="auto"/>
        <w:rPr>
          <w:sz w:val="20"/>
          <w:szCs w:val="20"/>
          <w:color w:val="auto"/>
        </w:rPr>
      </w:pPr>
      <w:r>
        <w:rPr>
          <w:rFonts w:ascii="Calibri" w:cs="Calibri" w:eastAsia="Calibri" w:hAnsi="Calibri"/>
          <w:sz w:val="20"/>
          <w:szCs w:val="20"/>
          <w:color w:val="auto"/>
        </w:rPr>
        <w:t>para contratação do</w:t>
      </w:r>
    </w:p>
    <w:p>
      <w:pPr>
        <w:jc w:val="center"/>
        <w:ind w:right="860"/>
        <w:spacing w:after="0" w:line="214" w:lineRule="auto"/>
        <w:rPr>
          <w:sz w:val="20"/>
          <w:szCs w:val="20"/>
          <w:color w:val="auto"/>
        </w:rPr>
      </w:pPr>
      <w:r>
        <w:rPr>
          <w:rFonts w:ascii="Calibri" w:cs="Calibri" w:eastAsia="Calibri" w:hAnsi="Calibri"/>
          <w:sz w:val="20"/>
          <w:szCs w:val="20"/>
          <w:color w:val="auto"/>
        </w:rPr>
        <w:t>serviço.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ind w:left="660"/>
        <w:spacing w:after="0"/>
        <w:rPr>
          <w:sz w:val="20"/>
          <w:szCs w:val="20"/>
          <w:color w:val="auto"/>
        </w:rPr>
      </w:pPr>
      <w:r>
        <w:rPr>
          <w:rFonts w:ascii="Calibri" w:cs="Calibri" w:eastAsia="Calibri" w:hAnsi="Calibri"/>
          <w:sz w:val="20"/>
          <w:szCs w:val="20"/>
          <w:b w:val="1"/>
          <w:bCs w:val="1"/>
          <w:color w:val="auto"/>
        </w:rPr>
        <w:t>DCCL/CCC</w:t>
      </w:r>
    </w:p>
    <w:p>
      <w:pPr>
        <w:spacing w:after="0" w:line="107" w:lineRule="exact"/>
        <w:rPr>
          <w:sz w:val="20"/>
          <w:szCs w:val="20"/>
          <w:color w:val="auto"/>
        </w:rPr>
      </w:pPr>
    </w:p>
    <w:p>
      <w:pPr>
        <w:jc w:val="center"/>
        <w:ind w:right="860"/>
        <w:spacing w:after="0" w:line="211" w:lineRule="auto"/>
        <w:rPr>
          <w:sz w:val="20"/>
          <w:szCs w:val="20"/>
          <w:color w:val="auto"/>
        </w:rPr>
      </w:pPr>
      <w:r>
        <w:rPr>
          <w:rFonts w:ascii="Calibri" w:cs="Calibri" w:eastAsia="Calibri" w:hAnsi="Calibri"/>
          <w:sz w:val="20"/>
          <w:szCs w:val="20"/>
          <w:color w:val="auto"/>
        </w:rPr>
        <w:t>Formaliza contratos, providencia publicação e encaminha para designação do gestor do contrato</w:t>
      </w:r>
      <w:r>
        <w:rPr>
          <w:rFonts w:ascii="Calibri" w:cs="Calibri" w:eastAsia="Calibri" w:hAnsi="Calibri"/>
          <w:sz w:val="18"/>
          <w:szCs w:val="18"/>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jc w:val="center"/>
        <w:ind w:right="860"/>
        <w:spacing w:after="0"/>
        <w:rPr>
          <w:sz w:val="20"/>
          <w:szCs w:val="20"/>
          <w:color w:val="auto"/>
        </w:rPr>
      </w:pPr>
      <w:r>
        <w:rPr>
          <w:rFonts w:ascii="Calibri" w:cs="Calibri" w:eastAsia="Calibri" w:hAnsi="Calibri"/>
          <w:sz w:val="20"/>
          <w:szCs w:val="20"/>
          <w:b w:val="1"/>
          <w:bCs w:val="1"/>
          <w:color w:val="auto"/>
        </w:rPr>
        <w:t>DCCL/CCC</w:t>
      </w:r>
    </w:p>
    <w:p>
      <w:pPr>
        <w:spacing w:after="0" w:line="107" w:lineRule="exact"/>
        <w:rPr>
          <w:sz w:val="20"/>
          <w:szCs w:val="20"/>
          <w:color w:val="auto"/>
        </w:rPr>
      </w:pPr>
    </w:p>
    <w:p>
      <w:pPr>
        <w:ind w:left="160" w:right="1020" w:firstLine="19"/>
        <w:spacing w:after="0" w:line="205" w:lineRule="auto"/>
        <w:rPr>
          <w:sz w:val="20"/>
          <w:szCs w:val="20"/>
          <w:color w:val="auto"/>
        </w:rPr>
      </w:pPr>
      <w:r>
        <w:rPr>
          <w:rFonts w:ascii="Calibri" w:cs="Calibri" w:eastAsia="Calibri" w:hAnsi="Calibri"/>
          <w:sz w:val="20"/>
          <w:szCs w:val="20"/>
          <w:color w:val="auto"/>
        </w:rPr>
        <w:t>Orienta o fiscal para a execução do contrato.</w:t>
      </w:r>
    </w:p>
    <w:p>
      <w:pPr>
        <w:spacing w:after="0" w:line="2558" w:lineRule="exact"/>
        <w:rPr>
          <w:sz w:val="20"/>
          <w:szCs w:val="20"/>
          <w:color w:val="auto"/>
        </w:rPr>
      </w:pPr>
    </w:p>
    <w:p>
      <w:pPr>
        <w:sectPr>
          <w:pgSz w:w="11900" w:h="16838" w:orient="portrait"/>
          <w:cols w:equalWidth="0" w:num="3">
            <w:col w:w="2600" w:space="720"/>
            <w:col w:w="2300" w:space="720"/>
            <w:col w:w="3000"/>
          </w:cols>
          <w:pgMar w:left="1440" w:top="961" w:right="1126" w:bottom="435" w:gutter="0" w:footer="0" w:header="0"/>
          <w:type w:val="continuous"/>
        </w:sectPr>
      </w:pPr>
    </w:p>
    <w:p>
      <w:pPr>
        <w:spacing w:after="0" w:line="200" w:lineRule="exact"/>
        <w:rPr>
          <w:sz w:val="20"/>
          <w:szCs w:val="20"/>
          <w:color w:val="auto"/>
        </w:rPr>
      </w:pPr>
    </w:p>
    <w:p>
      <w:pPr>
        <w:spacing w:after="0" w:line="345" w:lineRule="exact"/>
        <w:rPr>
          <w:sz w:val="20"/>
          <w:szCs w:val="20"/>
          <w:color w:val="auto"/>
        </w:rPr>
      </w:pPr>
    </w:p>
    <w:p>
      <w:pPr>
        <w:ind w:left="8940"/>
        <w:spacing w:after="0"/>
        <w:rPr>
          <w:sz w:val="20"/>
          <w:szCs w:val="20"/>
          <w:color w:val="auto"/>
        </w:rPr>
      </w:pPr>
      <w:r>
        <w:rPr>
          <w:rFonts w:ascii="Cambria" w:cs="Cambria" w:eastAsia="Cambria" w:hAnsi="Cambria"/>
          <w:sz w:val="24"/>
          <w:szCs w:val="24"/>
          <w:color w:val="auto"/>
        </w:rPr>
        <w:t>316</w:t>
      </w:r>
    </w:p>
    <w:p>
      <w:pPr>
        <w:sectPr>
          <w:pgSz w:w="11900" w:h="16838" w:orient="portrait"/>
          <w:cols w:equalWidth="0" w:num="1">
            <w:col w:w="9340"/>
          </w:cols>
          <w:pgMar w:left="1440" w:top="961" w:right="1126" w:bottom="435" w:gutter="0" w:footer="0" w:header="0"/>
          <w:type w:val="continuous"/>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1067">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1" w:right="580"/>
        <w:spacing w:after="0" w:line="399" w:lineRule="auto"/>
        <w:rPr>
          <w:sz w:val="20"/>
          <w:szCs w:val="20"/>
          <w:color w:val="auto"/>
        </w:rPr>
      </w:pPr>
      <w:r>
        <w:rPr>
          <w:rFonts w:ascii="Century" w:cs="Century" w:eastAsia="Century" w:hAnsi="Century"/>
          <w:sz w:val="24"/>
          <w:szCs w:val="24"/>
          <w:b w:val="1"/>
          <w:bCs w:val="1"/>
          <w:color w:val="auto"/>
        </w:rPr>
        <w:t xml:space="preserve">3.2.2 CONTRATAÇÃO DE OBRAS E SERVIÇOS DE ENGENHARIA LEGISLAÇÃO: </w:t>
      </w:r>
      <w:r>
        <w:rPr>
          <w:rFonts w:ascii="Century" w:cs="Century" w:eastAsia="Century" w:hAnsi="Century"/>
          <w:sz w:val="24"/>
          <w:szCs w:val="24"/>
          <w:color w:val="auto"/>
        </w:rPr>
        <w:t>Lei nº 8.666/1993; Instrução Normativa nº 017/UNIR/PRAD/2015.</w:t>
      </w:r>
      <w:r>
        <w:rPr>
          <w:rFonts w:ascii="Century" w:cs="Century" w:eastAsia="Century" w:hAnsi="Century"/>
          <w:sz w:val="24"/>
          <w:szCs w:val="24"/>
          <w:b w:val="1"/>
          <w:bCs w:val="1"/>
          <w:color w:val="auto"/>
        </w:rPr>
        <w:t xml:space="preserve"> PROCEDIMENTO:</w:t>
      </w:r>
    </w:p>
    <w:p>
      <w:pPr>
        <w:spacing w:after="0" w:line="3" w:lineRule="exact"/>
        <w:rPr>
          <w:sz w:val="20"/>
          <w:szCs w:val="20"/>
          <w:color w:val="auto"/>
        </w:rPr>
      </w:pPr>
    </w:p>
    <w:p>
      <w:pPr>
        <w:jc w:val="both"/>
        <w:ind w:left="281" w:hanging="281"/>
        <w:spacing w:after="0" w:line="239" w:lineRule="auto"/>
        <w:tabs>
          <w:tab w:leader="none" w:pos="281" w:val="left"/>
        </w:tabs>
        <w:numPr>
          <w:ilvl w:val="0"/>
          <w:numId w:val="408"/>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Equipe de Planejamento da Contratação </w:t>
      </w:r>
      <w:r>
        <w:rPr>
          <w:rFonts w:ascii="Century" w:cs="Century" w:eastAsia="Century" w:hAnsi="Century"/>
          <w:sz w:val="24"/>
          <w:szCs w:val="24"/>
          <w:color w:val="auto"/>
        </w:rPr>
        <w:t>(DIREA)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 Diretoria de Engenharia 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Arquitetura (DIREA), a partir da definição das prioridades pela Administração Superior com base no Plano de Desenvolvimento Institucional (PDI) e decisão do CONSAD sobre orçamento anual, elabora o Projeto ou Termo de Referência e Planilhas e encaminha À Pró-Reitoria de Planejamento para análise preliminar.</w:t>
      </w:r>
    </w:p>
    <w:p>
      <w:pPr>
        <w:spacing w:after="0" w:line="125" w:lineRule="exact"/>
        <w:rPr>
          <w:rFonts w:ascii="Century" w:cs="Century" w:eastAsia="Century" w:hAnsi="Century"/>
          <w:sz w:val="24"/>
          <w:szCs w:val="24"/>
          <w:color w:val="auto"/>
        </w:rPr>
      </w:pPr>
    </w:p>
    <w:p>
      <w:pPr>
        <w:jc w:val="both"/>
        <w:ind w:left="281" w:right="20" w:hanging="281"/>
        <w:spacing w:after="0" w:line="239" w:lineRule="auto"/>
        <w:tabs>
          <w:tab w:leader="none" w:pos="281" w:val="left"/>
        </w:tabs>
        <w:numPr>
          <w:ilvl w:val="0"/>
          <w:numId w:val="408"/>
        </w:numPr>
        <w:rPr>
          <w:rFonts w:ascii="Century" w:cs="Century" w:eastAsia="Century" w:hAnsi="Century"/>
          <w:sz w:val="24"/>
          <w:szCs w:val="24"/>
          <w:color w:val="auto"/>
        </w:rPr>
      </w:pPr>
      <w:r>
        <w:rPr>
          <w:rFonts w:ascii="Century" w:cs="Century" w:eastAsia="Century" w:hAnsi="Century"/>
          <w:sz w:val="24"/>
          <w:szCs w:val="24"/>
          <w:color w:val="auto"/>
        </w:rPr>
        <w:t>Salvo os casos previstos na legislação, o custo global de referência de obras e serviços de engenharia, será obtido a partir das composições dos custos unitários previstas no projeto ou termo de referência que integra o edital de licitação, menores ou iguais à mediana de seus correspondentes nos custos unitários de referência do Sistema Nacional de Pesquisa de Custos e Índices da Construção Civil (Sinapi).</w:t>
      </w:r>
    </w:p>
    <w:p>
      <w:pPr>
        <w:spacing w:after="0" w:line="127" w:lineRule="exact"/>
        <w:rPr>
          <w:rFonts w:ascii="Century" w:cs="Century" w:eastAsia="Century" w:hAnsi="Century"/>
          <w:sz w:val="24"/>
          <w:szCs w:val="24"/>
          <w:color w:val="auto"/>
        </w:rPr>
      </w:pPr>
    </w:p>
    <w:p>
      <w:pPr>
        <w:jc w:val="both"/>
        <w:ind w:left="281" w:hanging="281"/>
        <w:spacing w:after="0" w:line="274" w:lineRule="auto"/>
        <w:tabs>
          <w:tab w:leader="none" w:pos="281" w:val="left"/>
        </w:tabs>
        <w:numPr>
          <w:ilvl w:val="0"/>
          <w:numId w:val="408"/>
        </w:numPr>
        <w:rPr>
          <w:rFonts w:ascii="Century" w:cs="Century" w:eastAsia="Century" w:hAnsi="Century"/>
          <w:sz w:val="24"/>
          <w:szCs w:val="24"/>
          <w:color w:val="auto"/>
        </w:rPr>
      </w:pPr>
      <w:r>
        <w:rPr>
          <w:rFonts w:ascii="Century" w:cs="Century" w:eastAsia="Century" w:hAnsi="Century"/>
          <w:sz w:val="22"/>
          <w:szCs w:val="22"/>
          <w:b w:val="1"/>
          <w:bCs w:val="1"/>
          <w:color w:val="auto"/>
        </w:rPr>
        <w:t xml:space="preserve">PROPLAN </w:t>
      </w:r>
      <w:r>
        <w:rPr>
          <w:rFonts w:ascii="Century" w:cs="Century" w:eastAsia="Century" w:hAnsi="Century"/>
          <w:sz w:val="22"/>
          <w:szCs w:val="22"/>
          <w:color w:val="auto"/>
        </w:rPr>
        <w:t>–</w:t>
      </w:r>
      <w:r>
        <w:rPr>
          <w:rFonts w:ascii="Century" w:cs="Century" w:eastAsia="Century" w:hAnsi="Century"/>
          <w:sz w:val="22"/>
          <w:szCs w:val="22"/>
          <w:b w:val="1"/>
          <w:bCs w:val="1"/>
          <w:color w:val="auto"/>
        </w:rPr>
        <w:t xml:space="preserve"> </w:t>
      </w:r>
      <w:r>
        <w:rPr>
          <w:rFonts w:ascii="Century" w:cs="Century" w:eastAsia="Century" w:hAnsi="Century"/>
          <w:sz w:val="24"/>
          <w:szCs w:val="24"/>
          <w:color w:val="auto"/>
        </w:rPr>
        <w:t>Autoriza os procedimentos iniciais visando a licitação e encaminha à</w:t>
      </w:r>
      <w:r>
        <w:rPr>
          <w:rFonts w:ascii="Century" w:cs="Century" w:eastAsia="Century" w:hAnsi="Century"/>
          <w:sz w:val="22"/>
          <w:szCs w:val="22"/>
          <w:b w:val="1"/>
          <w:bCs w:val="1"/>
          <w:color w:val="auto"/>
        </w:rPr>
        <w:t xml:space="preserve"> </w:t>
      </w:r>
      <w:r>
        <w:rPr>
          <w:rFonts w:ascii="Century" w:cs="Century" w:eastAsia="Century" w:hAnsi="Century"/>
          <w:sz w:val="24"/>
          <w:szCs w:val="24"/>
          <w:color w:val="auto"/>
        </w:rPr>
        <w:t>Comissão Especial de Licitação de Obras e Serviços de Engenharia (CELO) para análise documental e elaboração da minuta de edital.</w:t>
      </w:r>
    </w:p>
    <w:p>
      <w:pPr>
        <w:spacing w:after="0" w:line="7" w:lineRule="exact"/>
        <w:rPr>
          <w:rFonts w:ascii="Century" w:cs="Century" w:eastAsia="Century" w:hAnsi="Century"/>
          <w:sz w:val="24"/>
          <w:szCs w:val="24"/>
          <w:color w:val="auto"/>
        </w:rPr>
      </w:pPr>
    </w:p>
    <w:p>
      <w:pPr>
        <w:jc w:val="both"/>
        <w:ind w:left="281" w:right="20" w:hanging="281"/>
        <w:spacing w:after="0" w:line="238" w:lineRule="auto"/>
        <w:tabs>
          <w:tab w:leader="none" w:pos="281" w:val="left"/>
        </w:tabs>
        <w:numPr>
          <w:ilvl w:val="0"/>
          <w:numId w:val="408"/>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CELO </w:t>
      </w:r>
      <w:r>
        <w:rPr>
          <w:rFonts w:ascii="Century" w:cs="Century" w:eastAsia="Century" w:hAnsi="Century"/>
          <w:sz w:val="24"/>
          <w:szCs w:val="24"/>
          <w:color w:val="auto"/>
        </w:rPr>
        <w:t>- A Comissão Especial de Licitação de Obras e Serviços de Engenharia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(CELO) analisa a documentação, conforme legislação vigente. Estando o processo em conformidade, encaminha ao Ordenador de Despesa; não estando em conformidade, devolve à DIREA para proceder às adequações.</w:t>
      </w:r>
    </w:p>
    <w:p>
      <w:pPr>
        <w:spacing w:after="0" w:line="130" w:lineRule="exact"/>
        <w:rPr>
          <w:rFonts w:ascii="Century" w:cs="Century" w:eastAsia="Century" w:hAnsi="Century"/>
          <w:sz w:val="24"/>
          <w:szCs w:val="24"/>
          <w:color w:val="auto"/>
        </w:rPr>
      </w:pPr>
    </w:p>
    <w:p>
      <w:pPr>
        <w:ind w:left="281" w:right="20" w:hanging="281"/>
        <w:spacing w:after="0" w:line="237" w:lineRule="auto"/>
        <w:tabs>
          <w:tab w:leader="none" w:pos="348" w:val="left"/>
        </w:tabs>
        <w:numPr>
          <w:ilvl w:val="0"/>
          <w:numId w:val="408"/>
        </w:numPr>
        <w:rPr>
          <w:rFonts w:ascii="Century" w:cs="Century" w:eastAsia="Century" w:hAnsi="Century"/>
          <w:sz w:val="24"/>
          <w:szCs w:val="24"/>
          <w:color w:val="auto"/>
        </w:rPr>
      </w:pPr>
      <w:r>
        <w:rPr>
          <w:rFonts w:ascii="Century" w:cs="Century" w:eastAsia="Century" w:hAnsi="Century"/>
          <w:sz w:val="24"/>
          <w:szCs w:val="24"/>
          <w:color w:val="auto"/>
        </w:rPr>
        <w:t>PROPLAN- Aprova ou não o Projeto ou Termo de Referência. No caso de aprovação, autoriza a licitação e emite pré-empenho.</w:t>
      </w:r>
    </w:p>
    <w:p>
      <w:pPr>
        <w:spacing w:after="0" w:line="126" w:lineRule="exact"/>
        <w:rPr>
          <w:rFonts w:ascii="Century" w:cs="Century" w:eastAsia="Century" w:hAnsi="Century"/>
          <w:sz w:val="24"/>
          <w:szCs w:val="24"/>
          <w:color w:val="auto"/>
        </w:rPr>
      </w:pPr>
    </w:p>
    <w:p>
      <w:pPr>
        <w:ind w:left="281" w:right="20" w:hanging="281"/>
        <w:spacing w:after="0" w:line="238" w:lineRule="auto"/>
        <w:tabs>
          <w:tab w:leader="none" w:pos="281" w:val="left"/>
        </w:tabs>
        <w:numPr>
          <w:ilvl w:val="0"/>
          <w:numId w:val="408"/>
        </w:numPr>
        <w:rPr>
          <w:rFonts w:ascii="Century" w:cs="Century" w:eastAsia="Century" w:hAnsi="Century"/>
          <w:sz w:val="24"/>
          <w:szCs w:val="24"/>
          <w:color w:val="auto"/>
        </w:rPr>
      </w:pPr>
      <w:r>
        <w:rPr>
          <w:rFonts w:ascii="Century" w:cs="Century" w:eastAsia="Century" w:hAnsi="Century"/>
          <w:sz w:val="24"/>
          <w:szCs w:val="24"/>
          <w:color w:val="auto"/>
        </w:rPr>
        <w:t>CELO – Elabora minuta de edital de licitação e de contrato encaminha para parecer jurídico.</w:t>
      </w:r>
    </w:p>
    <w:p>
      <w:pPr>
        <w:spacing w:after="0" w:line="126" w:lineRule="exact"/>
        <w:rPr>
          <w:rFonts w:ascii="Century" w:cs="Century" w:eastAsia="Century" w:hAnsi="Century"/>
          <w:sz w:val="24"/>
          <w:szCs w:val="24"/>
          <w:color w:val="auto"/>
        </w:rPr>
      </w:pPr>
    </w:p>
    <w:p>
      <w:pPr>
        <w:jc w:val="both"/>
        <w:ind w:left="281" w:hanging="281"/>
        <w:spacing w:after="0" w:line="238" w:lineRule="auto"/>
        <w:tabs>
          <w:tab w:leader="none" w:pos="281" w:val="left"/>
        </w:tabs>
        <w:numPr>
          <w:ilvl w:val="0"/>
          <w:numId w:val="408"/>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Procuradoria Jurídica - </w:t>
      </w:r>
      <w:r>
        <w:rPr>
          <w:rFonts w:ascii="Century" w:cs="Century" w:eastAsia="Century" w:hAnsi="Century"/>
          <w:sz w:val="24"/>
          <w:szCs w:val="24"/>
          <w:color w:val="auto"/>
        </w:rPr>
        <w:t>Emite parecer sobre minuta de edital e de contrato 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remete à CELO para prosseguimento da licitação ou ajustes para adequação à legislação.</w:t>
      </w:r>
    </w:p>
    <w:p>
      <w:pPr>
        <w:spacing w:after="0" w:line="125" w:lineRule="exact"/>
        <w:rPr>
          <w:rFonts w:ascii="Century" w:cs="Century" w:eastAsia="Century" w:hAnsi="Century"/>
          <w:sz w:val="24"/>
          <w:szCs w:val="24"/>
          <w:color w:val="auto"/>
        </w:rPr>
      </w:pPr>
    </w:p>
    <w:p>
      <w:pPr>
        <w:ind w:left="281" w:right="20" w:hanging="281"/>
        <w:spacing w:after="0" w:line="238" w:lineRule="auto"/>
        <w:tabs>
          <w:tab w:leader="none" w:pos="281" w:val="left"/>
        </w:tabs>
        <w:numPr>
          <w:ilvl w:val="0"/>
          <w:numId w:val="408"/>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CELO </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Realiza a licitação na modalidade correspondente e encaminha para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homologação.</w:t>
      </w:r>
    </w:p>
    <w:p>
      <w:pPr>
        <w:spacing w:after="0" w:line="126" w:lineRule="exact"/>
        <w:rPr>
          <w:rFonts w:ascii="Century" w:cs="Century" w:eastAsia="Century" w:hAnsi="Century"/>
          <w:sz w:val="24"/>
          <w:szCs w:val="24"/>
          <w:color w:val="auto"/>
        </w:rPr>
      </w:pPr>
    </w:p>
    <w:p>
      <w:pPr>
        <w:ind w:left="281" w:hanging="281"/>
        <w:spacing w:after="0" w:line="237" w:lineRule="auto"/>
        <w:tabs>
          <w:tab w:leader="none" w:pos="281" w:val="left"/>
        </w:tabs>
        <w:numPr>
          <w:ilvl w:val="0"/>
          <w:numId w:val="408"/>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REITORIA </w:t>
      </w:r>
      <w:r>
        <w:rPr>
          <w:rFonts w:ascii="Century" w:cs="Century" w:eastAsia="Century" w:hAnsi="Century"/>
          <w:sz w:val="24"/>
          <w:szCs w:val="24"/>
          <w:color w:val="auto"/>
        </w:rPr>
        <w:t>(concorrência pública ou tomada preços)</w:t>
      </w:r>
      <w:r>
        <w:rPr>
          <w:rFonts w:ascii="Century" w:cs="Century" w:eastAsia="Century" w:hAnsi="Century"/>
          <w:sz w:val="24"/>
          <w:szCs w:val="24"/>
          <w:b w:val="1"/>
          <w:bCs w:val="1"/>
          <w:color w:val="auto"/>
        </w:rPr>
        <w:t xml:space="preserve"> OU PROPLAN </w:t>
      </w:r>
      <w:r>
        <w:rPr>
          <w:rFonts w:ascii="Century" w:cs="Century" w:eastAsia="Century" w:hAnsi="Century"/>
          <w:sz w:val="24"/>
          <w:szCs w:val="24"/>
          <w:color w:val="auto"/>
        </w:rPr>
        <w:t>(modalidade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eletrônica) - Homologa a licitação.</w:t>
      </w:r>
    </w:p>
    <w:p>
      <w:pPr>
        <w:spacing w:after="0" w:line="120" w:lineRule="exact"/>
        <w:rPr>
          <w:rFonts w:ascii="Century" w:cs="Century" w:eastAsia="Century" w:hAnsi="Century"/>
          <w:sz w:val="24"/>
          <w:szCs w:val="24"/>
          <w:color w:val="auto"/>
        </w:rPr>
      </w:pPr>
    </w:p>
    <w:p>
      <w:pPr>
        <w:ind w:left="421" w:hanging="421"/>
        <w:spacing w:after="0"/>
        <w:tabs>
          <w:tab w:leader="none" w:pos="421" w:val="left"/>
        </w:tabs>
        <w:numPr>
          <w:ilvl w:val="0"/>
          <w:numId w:val="408"/>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PROPLAN </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Autoriza empenho da despesa.</w:t>
      </w:r>
    </w:p>
    <w:p>
      <w:pPr>
        <w:spacing w:after="0" w:line="121" w:lineRule="exact"/>
        <w:rPr>
          <w:rFonts w:ascii="Century" w:cs="Century" w:eastAsia="Century" w:hAnsi="Century"/>
          <w:sz w:val="24"/>
          <w:szCs w:val="24"/>
          <w:color w:val="auto"/>
        </w:rPr>
      </w:pPr>
    </w:p>
    <w:p>
      <w:pPr>
        <w:ind w:left="421" w:hanging="421"/>
        <w:spacing w:after="0"/>
        <w:tabs>
          <w:tab w:leader="none" w:pos="421" w:val="left"/>
        </w:tabs>
        <w:numPr>
          <w:ilvl w:val="0"/>
          <w:numId w:val="408"/>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DIRCOF (DIRCOF) </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Emite empenho.</w:t>
      </w:r>
    </w:p>
    <w:p>
      <w:pPr>
        <w:spacing w:after="0" w:line="125"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408"/>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DCCL/CCC- </w:t>
      </w:r>
      <w:r>
        <w:rPr>
          <w:rFonts w:ascii="Century" w:cs="Century" w:eastAsia="Century" w:hAnsi="Century"/>
          <w:sz w:val="24"/>
          <w:szCs w:val="24"/>
          <w:color w:val="auto"/>
        </w:rPr>
        <w:t>Formaliza contratos, providencia publicação e encaminha para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designação do gestor do contrato.</w:t>
      </w:r>
    </w:p>
    <w:p>
      <w:pPr>
        <w:spacing w:after="0" w:line="126" w:lineRule="exact"/>
        <w:rPr>
          <w:rFonts w:ascii="Century" w:cs="Century" w:eastAsia="Century" w:hAnsi="Century"/>
          <w:sz w:val="24"/>
          <w:szCs w:val="24"/>
          <w:color w:val="auto"/>
        </w:rPr>
      </w:pPr>
    </w:p>
    <w:p>
      <w:pPr>
        <w:ind w:left="281" w:hanging="281"/>
        <w:spacing w:after="0" w:line="237" w:lineRule="auto"/>
        <w:tabs>
          <w:tab w:leader="none" w:pos="425" w:val="left"/>
        </w:tabs>
        <w:numPr>
          <w:ilvl w:val="0"/>
          <w:numId w:val="408"/>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PRAD- </w:t>
      </w:r>
      <w:r>
        <w:rPr>
          <w:rFonts w:ascii="Century" w:cs="Century" w:eastAsia="Century" w:hAnsi="Century"/>
          <w:sz w:val="24"/>
          <w:szCs w:val="24"/>
          <w:color w:val="auto"/>
        </w:rPr>
        <w:t>Emite Portaria de Gestor do Contrato e de fiscalização da obra ou</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serviço.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102235</wp:posOffset>
            </wp:positionV>
            <wp:extent cx="5977890" cy="38100"/>
            <wp:wrapNone/>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1068">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149860</wp:posOffset>
            </wp:positionV>
            <wp:extent cx="5977890" cy="8890"/>
            <wp:wrapNone/>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1069">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50"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317</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1070">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281" w:hanging="281"/>
        <w:spacing w:after="0" w:line="237" w:lineRule="auto"/>
        <w:tabs>
          <w:tab w:leader="none" w:pos="425" w:val="left"/>
        </w:tabs>
        <w:numPr>
          <w:ilvl w:val="0"/>
          <w:numId w:val="409"/>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Coordenadoria de Contratos e Convênios- </w:t>
      </w:r>
      <w:r>
        <w:rPr>
          <w:rFonts w:ascii="Century" w:cs="Century" w:eastAsia="Century" w:hAnsi="Century"/>
          <w:sz w:val="24"/>
          <w:szCs w:val="24"/>
          <w:color w:val="auto"/>
        </w:rPr>
        <w:t>Orienta o gestor/fiscal para 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execução do contrato</w:t>
      </w:r>
      <w:r>
        <w:rPr>
          <w:rFonts w:ascii="Century" w:cs="Century" w:eastAsia="Century" w:hAnsi="Century"/>
          <w:sz w:val="24"/>
          <w:szCs w:val="24"/>
          <w:b w:val="1"/>
          <w:bCs w:val="1"/>
          <w:color w:val="auto"/>
        </w:rPr>
        <w:t>.</w:t>
      </w:r>
    </w:p>
    <w:p>
      <w:pPr>
        <w:spacing w:after="0" w:line="126" w:lineRule="exact"/>
        <w:rPr>
          <w:rFonts w:ascii="Century" w:cs="Century" w:eastAsia="Century" w:hAnsi="Century"/>
          <w:sz w:val="24"/>
          <w:szCs w:val="24"/>
          <w:color w:val="auto"/>
        </w:rPr>
      </w:pPr>
    </w:p>
    <w:p>
      <w:pPr>
        <w:ind w:left="281" w:hanging="281"/>
        <w:spacing w:after="0" w:line="238" w:lineRule="auto"/>
        <w:tabs>
          <w:tab w:leader="none" w:pos="425" w:val="left"/>
        </w:tabs>
        <w:numPr>
          <w:ilvl w:val="0"/>
          <w:numId w:val="409"/>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Gestor do Contrato – </w:t>
      </w:r>
      <w:r>
        <w:rPr>
          <w:rFonts w:ascii="Century" w:cs="Century" w:eastAsia="Century" w:hAnsi="Century"/>
          <w:sz w:val="24"/>
          <w:szCs w:val="24"/>
          <w:color w:val="auto"/>
        </w:rPr>
        <w:t>Emite e entrega ordem de serviço e adota as demais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providências para início da obra ou dos serviços e de fiscalização dos mesmos.</w:t>
      </w:r>
    </w:p>
    <w:p>
      <w:pPr>
        <w:spacing w:after="0" w:line="126" w:lineRule="exact"/>
        <w:rPr>
          <w:rFonts w:ascii="Century" w:cs="Century" w:eastAsia="Century" w:hAnsi="Century"/>
          <w:sz w:val="24"/>
          <w:szCs w:val="24"/>
          <w:color w:val="auto"/>
        </w:rPr>
      </w:pPr>
    </w:p>
    <w:p>
      <w:pPr>
        <w:ind w:left="281" w:hanging="281"/>
        <w:spacing w:after="0" w:line="237" w:lineRule="auto"/>
        <w:tabs>
          <w:tab w:leader="none" w:pos="425" w:val="left"/>
        </w:tabs>
        <w:numPr>
          <w:ilvl w:val="0"/>
          <w:numId w:val="409"/>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Gestor do contrato </w:t>
      </w:r>
      <w:r>
        <w:rPr>
          <w:rFonts w:ascii="Century" w:cs="Century" w:eastAsia="Century" w:hAnsi="Century"/>
          <w:sz w:val="24"/>
          <w:szCs w:val="24"/>
          <w:color w:val="auto"/>
        </w:rPr>
        <w:t>- Agenda reunião com preposto da empresa e com os fiscais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da obra ou serviço para tratativas de execução do contrato.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7099935</wp:posOffset>
            </wp:positionV>
            <wp:extent cx="5977890" cy="38100"/>
            <wp:wrapNone/>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1071">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7147560</wp:posOffset>
            </wp:positionV>
            <wp:extent cx="5977890" cy="8890"/>
            <wp:wrapNone/>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1072">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318</w:t>
      </w:r>
    </w:p>
    <w:p>
      <w:pPr>
        <w:sectPr>
          <w:pgSz w:w="11900" w:h="16838" w:orient="portrait"/>
          <w:cols w:equalWidth="0" w:num="1">
            <w:col w:w="9361"/>
          </w:cols>
          <w:pgMar w:left="1419" w:top="961" w:right="1126" w:bottom="435" w:gutter="0" w:footer="0" w:header="0"/>
        </w:sectPr>
      </w:pPr>
    </w:p>
    <w:p>
      <w:pPr>
        <w:jc w:val="center"/>
        <w:ind w:right="18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1073">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18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18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8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right="180"/>
        <w:spacing w:after="0" w:line="237" w:lineRule="auto"/>
        <w:rPr>
          <w:sz w:val="20"/>
          <w:szCs w:val="20"/>
          <w:color w:val="auto"/>
        </w:rPr>
      </w:pPr>
      <w:r>
        <w:rPr>
          <w:rFonts w:ascii="Century" w:cs="Century" w:eastAsia="Century" w:hAnsi="Century"/>
          <w:sz w:val="24"/>
          <w:szCs w:val="24"/>
          <w:b w:val="1"/>
          <w:bCs w:val="1"/>
          <w:color w:val="auto"/>
        </w:rPr>
        <w:t xml:space="preserve">PROCEDIMENTO 75 </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 CONTRATAÇÃO DE OBRAS E SERVIÇOS DE ENGENHARIA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557530</wp:posOffset>
            </wp:positionV>
            <wp:extent cx="6236335" cy="7036435"/>
            <wp:wrapNone/>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1074">
                      <a:extLst>
                        <a:ext uri="{28A0092B-C50C-407E-A947-70E740481C1C}"/>
                      </a:extLst>
                    </a:blip>
                    <a:srcRect/>
                    <a:stretch>
                      <a:fillRect/>
                    </a:stretch>
                  </pic:blipFill>
                  <pic:spPr bwMode="auto">
                    <a:xfrm>
                      <a:off x="0" y="0"/>
                      <a:ext cx="6236335" cy="7036435"/>
                    </a:xfrm>
                    <a:prstGeom prst="rect">
                      <a:avLst/>
                    </a:prstGeom>
                    <a:noFill/>
                  </pic:spPr>
                </pic:pic>
              </a:graphicData>
            </a:graphic>
          </wp:anchor>
        </w:drawing>
      </w:r>
    </w:p>
    <w:p>
      <w:pPr>
        <w:sectPr>
          <w:pgSz w:w="11900" w:h="16838" w:orient="portrait"/>
          <w:cols w:equalWidth="0" w:num="1">
            <w:col w:w="9540"/>
          </w:cols>
          <w:pgMar w:left="1420" w:top="961" w:right="94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jc w:val="center"/>
        <w:ind w:left="40"/>
        <w:spacing w:after="0"/>
        <w:rPr>
          <w:sz w:val="20"/>
          <w:szCs w:val="20"/>
          <w:color w:val="auto"/>
        </w:rPr>
      </w:pPr>
      <w:r>
        <w:rPr>
          <w:rFonts w:ascii="Calibri" w:cs="Calibri" w:eastAsia="Calibri" w:hAnsi="Calibri"/>
          <w:sz w:val="20"/>
          <w:szCs w:val="20"/>
          <w:b w:val="1"/>
          <w:bCs w:val="1"/>
          <w:color w:val="auto"/>
        </w:rPr>
        <w:t>ADMINISTRAÇÃO SUPERIOR</w:t>
      </w:r>
    </w:p>
    <w:p>
      <w:pPr>
        <w:spacing w:after="0" w:line="105" w:lineRule="exact"/>
        <w:rPr>
          <w:sz w:val="20"/>
          <w:szCs w:val="20"/>
          <w:color w:val="auto"/>
        </w:rPr>
      </w:pPr>
    </w:p>
    <w:p>
      <w:pPr>
        <w:jc w:val="center"/>
        <w:ind w:left="20" w:right="220"/>
        <w:spacing w:after="0" w:line="212" w:lineRule="auto"/>
        <w:rPr>
          <w:sz w:val="20"/>
          <w:szCs w:val="20"/>
          <w:color w:val="auto"/>
        </w:rPr>
      </w:pPr>
      <w:r>
        <w:rPr>
          <w:rFonts w:ascii="Calibri" w:cs="Calibri" w:eastAsia="Calibri" w:hAnsi="Calibri"/>
          <w:sz w:val="18"/>
          <w:szCs w:val="18"/>
          <w:color w:val="auto"/>
        </w:rPr>
        <w:t>Define as prioridades para contratação do serviço ou obra de acordo com o PDI e decisão CONSAD na Proposta orçamentária.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100"/>
        <w:spacing w:after="0"/>
        <w:rPr>
          <w:sz w:val="20"/>
          <w:szCs w:val="20"/>
          <w:color w:val="auto"/>
        </w:rPr>
      </w:pPr>
      <w:r>
        <w:rPr>
          <w:rFonts w:ascii="Calibri" w:cs="Calibri" w:eastAsia="Calibri" w:hAnsi="Calibri"/>
          <w:sz w:val="20"/>
          <w:szCs w:val="20"/>
          <w:b w:val="1"/>
          <w:bCs w:val="1"/>
          <w:color w:val="auto"/>
        </w:rPr>
        <w:t>PROPLAN</w:t>
      </w:r>
    </w:p>
    <w:p>
      <w:pPr>
        <w:spacing w:after="0" w:line="107" w:lineRule="exact"/>
        <w:rPr>
          <w:sz w:val="20"/>
          <w:szCs w:val="20"/>
          <w:color w:val="auto"/>
        </w:rPr>
      </w:pPr>
    </w:p>
    <w:p>
      <w:pPr>
        <w:jc w:val="center"/>
        <w:ind w:left="20" w:right="220"/>
        <w:spacing w:after="0" w:line="211" w:lineRule="auto"/>
        <w:rPr>
          <w:sz w:val="20"/>
          <w:szCs w:val="20"/>
          <w:color w:val="auto"/>
        </w:rPr>
      </w:pPr>
      <w:r>
        <w:rPr>
          <w:rFonts w:ascii="Calibri" w:cs="Calibri" w:eastAsia="Calibri" w:hAnsi="Calibri"/>
          <w:sz w:val="20"/>
          <w:szCs w:val="20"/>
          <w:color w:val="auto"/>
        </w:rPr>
        <w:t>O Ordenador de Despesa procede análise e aprovação do Projeto ou Termo de referência, autoriza a licitação. A</w:t>
      </w:r>
      <w:r>
        <w:rPr>
          <w:rFonts w:ascii="Calibri" w:cs="Calibri" w:eastAsia="Calibri" w:hAnsi="Calibri"/>
          <w:sz w:val="18"/>
          <w:szCs w:val="18"/>
          <w:color w:val="auto"/>
        </w:rPr>
        <w:t>utua processo e emite pré-</w:t>
      </w:r>
    </w:p>
    <w:p>
      <w:pPr>
        <w:jc w:val="center"/>
        <w:ind w:left="40"/>
        <w:spacing w:after="0" w:line="221" w:lineRule="auto"/>
        <w:rPr>
          <w:sz w:val="20"/>
          <w:szCs w:val="20"/>
          <w:color w:val="auto"/>
        </w:rPr>
      </w:pPr>
      <w:r>
        <w:rPr>
          <w:rFonts w:ascii="Calibri" w:cs="Calibri" w:eastAsia="Calibri" w:hAnsi="Calibri"/>
          <w:sz w:val="18"/>
          <w:szCs w:val="18"/>
          <w:color w:val="auto"/>
        </w:rPr>
        <w:t>empenho</w:t>
      </w:r>
      <w:r>
        <w:rPr>
          <w:rFonts w:ascii="Calibri" w:cs="Calibri" w:eastAsia="Calibri" w:hAnsi="Calibri"/>
          <w:sz w:val="16"/>
          <w:szCs w:val="16"/>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jc w:val="center"/>
        <w:ind w:left="20"/>
        <w:spacing w:after="0"/>
        <w:rPr>
          <w:sz w:val="20"/>
          <w:szCs w:val="20"/>
          <w:color w:val="auto"/>
        </w:rPr>
      </w:pPr>
      <w:r>
        <w:rPr>
          <w:rFonts w:ascii="Calibri" w:cs="Calibri" w:eastAsia="Calibri" w:hAnsi="Calibri"/>
          <w:sz w:val="20"/>
          <w:szCs w:val="20"/>
          <w:b w:val="1"/>
          <w:bCs w:val="1"/>
          <w:color w:val="auto"/>
        </w:rPr>
        <w:t>CELO</w:t>
      </w:r>
    </w:p>
    <w:p>
      <w:pPr>
        <w:spacing w:after="0" w:line="64" w:lineRule="exact"/>
        <w:rPr>
          <w:sz w:val="20"/>
          <w:szCs w:val="20"/>
          <w:color w:val="auto"/>
        </w:rPr>
      </w:pPr>
    </w:p>
    <w:p>
      <w:pPr>
        <w:jc w:val="center"/>
        <w:ind w:left="20"/>
        <w:spacing w:after="0"/>
        <w:rPr>
          <w:sz w:val="20"/>
          <w:szCs w:val="20"/>
          <w:color w:val="auto"/>
        </w:rPr>
      </w:pPr>
      <w:r>
        <w:rPr>
          <w:rFonts w:ascii="Calibri" w:cs="Calibri" w:eastAsia="Calibri" w:hAnsi="Calibri"/>
          <w:sz w:val="18"/>
          <w:szCs w:val="18"/>
          <w:color w:val="auto"/>
        </w:rPr>
        <w:t>Realização da licitação para</w:t>
      </w:r>
    </w:p>
    <w:p>
      <w:pPr>
        <w:jc w:val="center"/>
        <w:ind w:left="20"/>
        <w:spacing w:after="0" w:line="230" w:lineRule="auto"/>
        <w:rPr>
          <w:sz w:val="20"/>
          <w:szCs w:val="20"/>
          <w:color w:val="auto"/>
        </w:rPr>
      </w:pPr>
      <w:r>
        <w:rPr>
          <w:rFonts w:ascii="Calibri" w:cs="Calibri" w:eastAsia="Calibri" w:hAnsi="Calibri"/>
          <w:sz w:val="17"/>
          <w:szCs w:val="17"/>
          <w:color w:val="auto"/>
        </w:rPr>
        <w:t>contratação da obra ou do serviço.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jc w:val="center"/>
        <w:ind w:left="40"/>
        <w:spacing w:after="0"/>
        <w:rPr>
          <w:sz w:val="20"/>
          <w:szCs w:val="20"/>
          <w:color w:val="auto"/>
        </w:rPr>
      </w:pPr>
      <w:r>
        <w:rPr>
          <w:rFonts w:ascii="Calibri" w:cs="Calibri" w:eastAsia="Calibri" w:hAnsi="Calibri"/>
          <w:sz w:val="20"/>
          <w:szCs w:val="20"/>
          <w:b w:val="1"/>
          <w:bCs w:val="1"/>
          <w:color w:val="auto"/>
        </w:rPr>
        <w:t>DCCL/CCC</w:t>
      </w:r>
    </w:p>
    <w:p>
      <w:pPr>
        <w:spacing w:after="0" w:line="105" w:lineRule="exact"/>
        <w:rPr>
          <w:sz w:val="20"/>
          <w:szCs w:val="20"/>
          <w:color w:val="auto"/>
        </w:rPr>
      </w:pPr>
    </w:p>
    <w:p>
      <w:pPr>
        <w:jc w:val="center"/>
        <w:ind w:left="20" w:right="240"/>
        <w:spacing w:after="0" w:line="211" w:lineRule="auto"/>
        <w:rPr>
          <w:sz w:val="20"/>
          <w:szCs w:val="20"/>
          <w:color w:val="auto"/>
        </w:rPr>
      </w:pPr>
      <w:r>
        <w:rPr>
          <w:rFonts w:ascii="Calibri" w:cs="Calibri" w:eastAsia="Calibri" w:hAnsi="Calibri"/>
          <w:sz w:val="18"/>
          <w:szCs w:val="18"/>
          <w:color w:val="auto"/>
        </w:rPr>
        <w:t>Formaliza contratos, providencia publicação e encaminha para designação do gestor do contrato e fiscis da obra ou serviços.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ind w:left="520"/>
        <w:spacing w:after="0"/>
        <w:rPr>
          <w:sz w:val="20"/>
          <w:szCs w:val="20"/>
          <w:color w:val="auto"/>
        </w:rPr>
      </w:pPr>
      <w:r>
        <w:rPr>
          <w:rFonts w:ascii="Calibri" w:cs="Calibri" w:eastAsia="Calibri" w:hAnsi="Calibri"/>
          <w:sz w:val="20"/>
          <w:szCs w:val="20"/>
          <w:b w:val="1"/>
          <w:bCs w:val="1"/>
          <w:color w:val="auto"/>
        </w:rPr>
        <w:t>GESTOR DO CONTRATO</w:t>
      </w:r>
    </w:p>
    <w:p>
      <w:pPr>
        <w:spacing w:after="0" w:line="61" w:lineRule="exact"/>
        <w:rPr>
          <w:sz w:val="20"/>
          <w:szCs w:val="20"/>
          <w:color w:val="auto"/>
        </w:rPr>
      </w:pPr>
    </w:p>
    <w:p>
      <w:pPr>
        <w:ind w:left="260"/>
        <w:spacing w:after="0"/>
        <w:rPr>
          <w:sz w:val="20"/>
          <w:szCs w:val="20"/>
          <w:color w:val="auto"/>
        </w:rPr>
      </w:pPr>
      <w:r>
        <w:rPr>
          <w:rFonts w:ascii="Calibri" w:cs="Calibri" w:eastAsia="Calibri" w:hAnsi="Calibri"/>
          <w:sz w:val="20"/>
          <w:szCs w:val="20"/>
          <w:color w:val="auto"/>
        </w:rPr>
        <w:t>Adota providências para inicio</w:t>
      </w:r>
    </w:p>
    <w:p>
      <w:pPr>
        <w:jc w:val="center"/>
        <w:ind w:left="20"/>
        <w:spacing w:after="0" w:line="217" w:lineRule="auto"/>
        <w:rPr>
          <w:sz w:val="20"/>
          <w:szCs w:val="20"/>
          <w:color w:val="auto"/>
        </w:rPr>
      </w:pPr>
      <w:r>
        <w:rPr>
          <w:rFonts w:ascii="Calibri" w:cs="Calibri" w:eastAsia="Calibri" w:hAnsi="Calibri"/>
          <w:sz w:val="20"/>
          <w:szCs w:val="20"/>
          <w:color w:val="auto"/>
        </w:rPr>
        <w:t>da obra ou serviço e sua</w:t>
      </w:r>
    </w:p>
    <w:p>
      <w:pPr>
        <w:jc w:val="center"/>
        <w:ind w:left="40"/>
        <w:spacing w:after="0" w:line="214" w:lineRule="auto"/>
        <w:rPr>
          <w:sz w:val="20"/>
          <w:szCs w:val="20"/>
          <w:color w:val="auto"/>
        </w:rPr>
      </w:pPr>
      <w:r>
        <w:rPr>
          <w:rFonts w:ascii="Calibri" w:cs="Calibri" w:eastAsia="Calibri" w:hAnsi="Calibri"/>
          <w:sz w:val="20"/>
          <w:szCs w:val="20"/>
          <w:color w:val="auto"/>
        </w:rPr>
        <w:t>fiscalização.</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jc w:val="center"/>
        <w:ind w:right="280"/>
        <w:spacing w:after="0"/>
        <w:rPr>
          <w:sz w:val="20"/>
          <w:szCs w:val="20"/>
          <w:color w:val="auto"/>
        </w:rPr>
      </w:pPr>
      <w:r>
        <w:rPr>
          <w:rFonts w:ascii="Calibri" w:cs="Calibri" w:eastAsia="Calibri" w:hAnsi="Calibri"/>
          <w:sz w:val="20"/>
          <w:szCs w:val="20"/>
          <w:b w:val="1"/>
          <w:bCs w:val="1"/>
          <w:color w:val="auto"/>
        </w:rPr>
        <w:t>EQUIPE DE PLANEJAMENTO</w:t>
      </w:r>
    </w:p>
    <w:p>
      <w:pPr>
        <w:jc w:val="center"/>
        <w:ind w:right="280"/>
        <w:spacing w:after="0" w:line="217" w:lineRule="auto"/>
        <w:rPr>
          <w:sz w:val="20"/>
          <w:szCs w:val="20"/>
          <w:color w:val="auto"/>
        </w:rPr>
      </w:pPr>
      <w:r>
        <w:rPr>
          <w:rFonts w:ascii="Calibri" w:cs="Calibri" w:eastAsia="Calibri" w:hAnsi="Calibri"/>
          <w:sz w:val="20"/>
          <w:szCs w:val="20"/>
          <w:b w:val="1"/>
          <w:bCs w:val="1"/>
          <w:color w:val="auto"/>
        </w:rPr>
        <w:t>(DIREA)</w:t>
      </w:r>
    </w:p>
    <w:p>
      <w:pPr>
        <w:spacing w:after="0" w:line="105" w:lineRule="exact"/>
        <w:rPr>
          <w:sz w:val="20"/>
          <w:szCs w:val="20"/>
          <w:color w:val="auto"/>
        </w:rPr>
      </w:pPr>
    </w:p>
    <w:p>
      <w:pPr>
        <w:jc w:val="center"/>
        <w:ind w:right="280"/>
        <w:spacing w:after="0" w:line="211" w:lineRule="auto"/>
        <w:rPr>
          <w:sz w:val="20"/>
          <w:szCs w:val="20"/>
          <w:color w:val="auto"/>
        </w:rPr>
      </w:pPr>
      <w:r>
        <w:rPr>
          <w:rFonts w:ascii="Calibri" w:cs="Calibri" w:eastAsia="Calibri" w:hAnsi="Calibri"/>
          <w:sz w:val="18"/>
          <w:szCs w:val="18"/>
          <w:color w:val="auto"/>
        </w:rPr>
        <w:t>Elabora Projeto ou Termo de referência e planilhas e submente para autorização dos procedimentos iniciais visando licitatação.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jc w:val="center"/>
        <w:ind w:right="280"/>
        <w:spacing w:after="0"/>
        <w:rPr>
          <w:sz w:val="20"/>
          <w:szCs w:val="20"/>
          <w:color w:val="auto"/>
        </w:rPr>
      </w:pPr>
      <w:r>
        <w:rPr>
          <w:rFonts w:ascii="Calibri" w:cs="Calibri" w:eastAsia="Calibri" w:hAnsi="Calibri"/>
          <w:sz w:val="20"/>
          <w:szCs w:val="20"/>
          <w:b w:val="1"/>
          <w:bCs w:val="1"/>
          <w:color w:val="auto"/>
        </w:rPr>
        <w:t>CELO</w:t>
      </w:r>
    </w:p>
    <w:p>
      <w:pPr>
        <w:spacing w:after="0" w:line="77" w:lineRule="exact"/>
        <w:rPr>
          <w:sz w:val="20"/>
          <w:szCs w:val="20"/>
          <w:color w:val="auto"/>
        </w:rPr>
      </w:pPr>
    </w:p>
    <w:p>
      <w:pPr>
        <w:jc w:val="center"/>
        <w:ind w:right="280"/>
        <w:spacing w:after="0"/>
        <w:rPr>
          <w:sz w:val="20"/>
          <w:szCs w:val="20"/>
          <w:color w:val="auto"/>
        </w:rPr>
      </w:pPr>
      <w:r>
        <w:rPr>
          <w:rFonts w:ascii="Calibri" w:cs="Calibri" w:eastAsia="Calibri" w:hAnsi="Calibri"/>
          <w:sz w:val="17"/>
          <w:szCs w:val="17"/>
          <w:color w:val="auto"/>
        </w:rPr>
        <w:t>Elaboração da minuta do Edital de</w:t>
      </w:r>
    </w:p>
    <w:p>
      <w:pPr>
        <w:jc w:val="center"/>
        <w:ind w:right="280"/>
        <w:spacing w:after="0" w:line="217" w:lineRule="auto"/>
        <w:rPr>
          <w:sz w:val="20"/>
          <w:szCs w:val="20"/>
          <w:color w:val="auto"/>
        </w:rPr>
      </w:pPr>
      <w:r>
        <w:rPr>
          <w:rFonts w:ascii="Calibri" w:cs="Calibri" w:eastAsia="Calibri" w:hAnsi="Calibri"/>
          <w:sz w:val="18"/>
          <w:szCs w:val="18"/>
          <w:color w:val="auto"/>
        </w:rPr>
        <w:t>Licitação e contrato.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jc w:val="center"/>
        <w:ind w:right="280"/>
        <w:spacing w:after="0"/>
        <w:rPr>
          <w:sz w:val="20"/>
          <w:szCs w:val="20"/>
          <w:color w:val="auto"/>
        </w:rPr>
      </w:pPr>
      <w:r>
        <w:rPr>
          <w:rFonts w:ascii="Calibri" w:cs="Calibri" w:eastAsia="Calibri" w:hAnsi="Calibri"/>
          <w:sz w:val="20"/>
          <w:szCs w:val="20"/>
          <w:b w:val="1"/>
          <w:bCs w:val="1"/>
          <w:color w:val="auto"/>
        </w:rPr>
        <w:t>REITORIA OU PROPLAN</w:t>
      </w:r>
    </w:p>
    <w:p>
      <w:pPr>
        <w:spacing w:after="0" w:line="64" w:lineRule="exact"/>
        <w:rPr>
          <w:sz w:val="20"/>
          <w:szCs w:val="20"/>
          <w:color w:val="auto"/>
        </w:rPr>
      </w:pPr>
    </w:p>
    <w:p>
      <w:pPr>
        <w:jc w:val="center"/>
        <w:ind w:right="280"/>
        <w:spacing w:after="0"/>
        <w:rPr>
          <w:sz w:val="20"/>
          <w:szCs w:val="20"/>
          <w:color w:val="auto"/>
        </w:rPr>
      </w:pPr>
      <w:r>
        <w:rPr>
          <w:rFonts w:ascii="Calibri" w:cs="Calibri" w:eastAsia="Calibri" w:hAnsi="Calibri"/>
          <w:sz w:val="18"/>
          <w:szCs w:val="18"/>
          <w:color w:val="auto"/>
        </w:rPr>
        <w:t>Homologa licitação</w:t>
      </w:r>
    </w:p>
    <w:p>
      <w:pPr>
        <w:spacing w:after="0" w:line="56" w:lineRule="exact"/>
        <w:rPr>
          <w:sz w:val="20"/>
          <w:szCs w:val="20"/>
          <w:color w:val="auto"/>
        </w:rPr>
      </w:pPr>
    </w:p>
    <w:p>
      <w:pPr>
        <w:jc w:val="center"/>
        <w:ind w:right="280"/>
        <w:spacing w:after="0"/>
        <w:rPr>
          <w:sz w:val="20"/>
          <w:szCs w:val="20"/>
          <w:color w:val="auto"/>
        </w:rPr>
      </w:pPr>
      <w:r>
        <w:rPr>
          <w:rFonts w:ascii="Calibri" w:cs="Calibri" w:eastAsia="Calibri" w:hAnsi="Calibri"/>
          <w:sz w:val="18"/>
          <w:szCs w:val="18"/>
          <w:b w:val="1"/>
          <w:bCs w:val="1"/>
          <w:color w:val="auto"/>
        </w:rPr>
        <w:t>PROPAN</w:t>
      </w:r>
    </w:p>
    <w:p>
      <w:pPr>
        <w:spacing w:after="0" w:line="54" w:lineRule="exact"/>
        <w:rPr>
          <w:sz w:val="20"/>
          <w:szCs w:val="20"/>
          <w:color w:val="auto"/>
        </w:rPr>
      </w:pPr>
    </w:p>
    <w:p>
      <w:pPr>
        <w:jc w:val="center"/>
        <w:ind w:right="280"/>
        <w:spacing w:after="0"/>
        <w:rPr>
          <w:sz w:val="20"/>
          <w:szCs w:val="20"/>
          <w:color w:val="auto"/>
        </w:rPr>
      </w:pPr>
      <w:r>
        <w:rPr>
          <w:rFonts w:ascii="Calibri" w:cs="Calibri" w:eastAsia="Calibri" w:hAnsi="Calibri"/>
          <w:sz w:val="18"/>
          <w:szCs w:val="18"/>
          <w:color w:val="auto"/>
        </w:rPr>
        <w:t>Autoriza emissão de empenho.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jc w:val="center"/>
        <w:ind w:right="280"/>
        <w:spacing w:after="0"/>
        <w:rPr>
          <w:sz w:val="20"/>
          <w:szCs w:val="20"/>
          <w:color w:val="auto"/>
        </w:rPr>
      </w:pPr>
      <w:r>
        <w:rPr>
          <w:rFonts w:ascii="Calibri" w:cs="Calibri" w:eastAsia="Calibri" w:hAnsi="Calibri"/>
          <w:sz w:val="20"/>
          <w:szCs w:val="20"/>
          <w:b w:val="1"/>
          <w:bCs w:val="1"/>
          <w:color w:val="auto"/>
        </w:rPr>
        <w:t>PRAD</w:t>
      </w:r>
    </w:p>
    <w:p>
      <w:pPr>
        <w:spacing w:after="0" w:line="105" w:lineRule="exact"/>
        <w:rPr>
          <w:sz w:val="20"/>
          <w:szCs w:val="20"/>
          <w:color w:val="auto"/>
        </w:rPr>
      </w:pPr>
    </w:p>
    <w:p>
      <w:pPr>
        <w:jc w:val="center"/>
        <w:ind w:right="280"/>
        <w:spacing w:after="0" w:line="209" w:lineRule="auto"/>
        <w:rPr>
          <w:sz w:val="20"/>
          <w:szCs w:val="20"/>
          <w:color w:val="auto"/>
        </w:rPr>
      </w:pPr>
      <w:r>
        <w:rPr>
          <w:rFonts w:ascii="Calibri" w:cs="Calibri" w:eastAsia="Calibri" w:hAnsi="Calibri"/>
          <w:sz w:val="18"/>
          <w:szCs w:val="18"/>
          <w:color w:val="auto"/>
        </w:rPr>
        <w:t>Emite Portaria de Gestor do Contrato e fiscais da obra ou serviço.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-2355215</wp:posOffset>
            </wp:positionH>
            <wp:positionV relativeFrom="paragraph">
              <wp:posOffset>2176145</wp:posOffset>
            </wp:positionV>
            <wp:extent cx="5977890" cy="38100"/>
            <wp:wrapNone/>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1075">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-2355215</wp:posOffset>
            </wp:positionH>
            <wp:positionV relativeFrom="paragraph">
              <wp:posOffset>2223770</wp:posOffset>
            </wp:positionV>
            <wp:extent cx="5977890" cy="8890"/>
            <wp:wrapNone/>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1076">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jc w:val="center"/>
        <w:ind w:right="-19"/>
        <w:spacing w:after="0"/>
        <w:rPr>
          <w:sz w:val="20"/>
          <w:szCs w:val="20"/>
          <w:color w:val="auto"/>
        </w:rPr>
      </w:pPr>
      <w:r>
        <w:rPr>
          <w:rFonts w:ascii="Calibri" w:cs="Calibri" w:eastAsia="Calibri" w:hAnsi="Calibri"/>
          <w:sz w:val="20"/>
          <w:szCs w:val="20"/>
          <w:b w:val="1"/>
          <w:bCs w:val="1"/>
          <w:color w:val="auto"/>
        </w:rPr>
        <w:t>CELO</w:t>
      </w:r>
    </w:p>
    <w:p>
      <w:pPr>
        <w:spacing w:after="0" w:line="61" w:lineRule="exact"/>
        <w:rPr>
          <w:sz w:val="20"/>
          <w:szCs w:val="20"/>
          <w:color w:val="auto"/>
        </w:rPr>
      </w:pPr>
    </w:p>
    <w:p>
      <w:pPr>
        <w:jc w:val="center"/>
        <w:ind w:right="-19"/>
        <w:spacing w:after="0"/>
        <w:rPr>
          <w:sz w:val="20"/>
          <w:szCs w:val="20"/>
          <w:color w:val="auto"/>
        </w:rPr>
      </w:pPr>
      <w:r>
        <w:rPr>
          <w:rFonts w:ascii="Calibri" w:cs="Calibri" w:eastAsia="Calibri" w:hAnsi="Calibri"/>
          <w:sz w:val="20"/>
          <w:szCs w:val="20"/>
          <w:color w:val="auto"/>
        </w:rPr>
        <w:t>Análise da documentação,</w:t>
      </w:r>
    </w:p>
    <w:p>
      <w:pPr>
        <w:jc w:val="center"/>
        <w:ind w:right="-19"/>
        <w:spacing w:after="0" w:line="228" w:lineRule="auto"/>
        <w:rPr>
          <w:sz w:val="20"/>
          <w:szCs w:val="20"/>
          <w:color w:val="auto"/>
        </w:rPr>
      </w:pPr>
      <w:r>
        <w:rPr>
          <w:rFonts w:ascii="Calibri" w:cs="Calibri" w:eastAsia="Calibri" w:hAnsi="Calibri"/>
          <w:sz w:val="19"/>
          <w:szCs w:val="19"/>
          <w:color w:val="auto"/>
        </w:rPr>
        <w:t>conforme legislação vigente.</w:t>
      </w:r>
      <w:r>
        <w:rPr>
          <w:rFonts w:ascii="Calibri" w:cs="Calibri" w:eastAsia="Calibri" w:hAnsi="Calibri"/>
          <w:sz w:val="17"/>
          <w:szCs w:val="17"/>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jc w:val="center"/>
        <w:spacing w:after="0"/>
        <w:rPr>
          <w:sz w:val="20"/>
          <w:szCs w:val="20"/>
          <w:color w:val="auto"/>
        </w:rPr>
      </w:pPr>
      <w:r>
        <w:rPr>
          <w:rFonts w:ascii="Calibri" w:cs="Calibri" w:eastAsia="Calibri" w:hAnsi="Calibri"/>
          <w:sz w:val="20"/>
          <w:szCs w:val="20"/>
          <w:b w:val="1"/>
          <w:bCs w:val="1"/>
          <w:color w:val="auto"/>
        </w:rPr>
        <w:t>PROJUR</w:t>
      </w:r>
    </w:p>
    <w:p>
      <w:pPr>
        <w:spacing w:after="0" w:line="65" w:lineRule="exact"/>
        <w:rPr>
          <w:sz w:val="20"/>
          <w:szCs w:val="20"/>
          <w:color w:val="auto"/>
        </w:rPr>
      </w:pPr>
    </w:p>
    <w:p>
      <w:pPr>
        <w:jc w:val="center"/>
        <w:spacing w:after="0"/>
        <w:rPr>
          <w:sz w:val="20"/>
          <w:szCs w:val="20"/>
          <w:color w:val="auto"/>
        </w:rPr>
      </w:pPr>
      <w:r>
        <w:rPr>
          <w:rFonts w:ascii="Calibri" w:cs="Calibri" w:eastAsia="Calibri" w:hAnsi="Calibri"/>
          <w:sz w:val="18"/>
          <w:szCs w:val="18"/>
          <w:color w:val="auto"/>
        </w:rPr>
        <w:t>Análise e aprovação do Edital e</w:t>
      </w:r>
    </w:p>
    <w:p>
      <w:pPr>
        <w:jc w:val="center"/>
        <w:spacing w:after="0" w:line="217" w:lineRule="auto"/>
        <w:rPr>
          <w:sz w:val="20"/>
          <w:szCs w:val="20"/>
          <w:color w:val="auto"/>
        </w:rPr>
      </w:pPr>
      <w:r>
        <w:rPr>
          <w:rFonts w:ascii="Calibri" w:cs="Calibri" w:eastAsia="Calibri" w:hAnsi="Calibri"/>
          <w:sz w:val="18"/>
          <w:szCs w:val="18"/>
          <w:color w:val="auto"/>
        </w:rPr>
        <w:t>Minuta de contrato.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center"/>
        <w:spacing w:after="0"/>
        <w:rPr>
          <w:sz w:val="20"/>
          <w:szCs w:val="20"/>
          <w:color w:val="auto"/>
        </w:rPr>
      </w:pPr>
      <w:r>
        <w:rPr>
          <w:rFonts w:ascii="Calibri" w:cs="Calibri" w:eastAsia="Calibri" w:hAnsi="Calibri"/>
          <w:sz w:val="21"/>
          <w:szCs w:val="21"/>
          <w:b w:val="1"/>
          <w:bCs w:val="1"/>
          <w:color w:val="auto"/>
        </w:rPr>
        <w:t>DIRCOF</w:t>
      </w:r>
    </w:p>
    <w:p>
      <w:pPr>
        <w:spacing w:after="0" w:line="67" w:lineRule="exact"/>
        <w:rPr>
          <w:sz w:val="20"/>
          <w:szCs w:val="20"/>
          <w:color w:val="auto"/>
        </w:rPr>
      </w:pPr>
    </w:p>
    <w:p>
      <w:pPr>
        <w:ind w:left="280"/>
        <w:spacing w:after="0"/>
        <w:rPr>
          <w:sz w:val="20"/>
          <w:szCs w:val="20"/>
          <w:color w:val="auto"/>
        </w:rPr>
      </w:pPr>
      <w:r>
        <w:rPr>
          <w:rFonts w:ascii="Calibri" w:cs="Calibri" w:eastAsia="Calibri" w:hAnsi="Calibri"/>
          <w:sz w:val="18"/>
          <w:szCs w:val="18"/>
          <w:color w:val="auto"/>
        </w:rPr>
        <w:t>Emite nota de empenho.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ind w:left="780"/>
        <w:spacing w:after="0"/>
        <w:rPr>
          <w:sz w:val="20"/>
          <w:szCs w:val="20"/>
          <w:color w:val="auto"/>
        </w:rPr>
      </w:pPr>
      <w:r>
        <w:rPr>
          <w:rFonts w:ascii="Calibri" w:cs="Calibri" w:eastAsia="Calibri" w:hAnsi="Calibri"/>
          <w:sz w:val="20"/>
          <w:szCs w:val="20"/>
          <w:b w:val="1"/>
          <w:bCs w:val="1"/>
          <w:color w:val="auto"/>
        </w:rPr>
        <w:t>DCCL/CCC</w:t>
      </w:r>
    </w:p>
    <w:p>
      <w:pPr>
        <w:spacing w:after="0" w:line="73" w:lineRule="exact"/>
        <w:rPr>
          <w:sz w:val="20"/>
          <w:szCs w:val="20"/>
          <w:color w:val="auto"/>
        </w:rPr>
      </w:pPr>
    </w:p>
    <w:p>
      <w:pPr>
        <w:spacing w:after="0"/>
        <w:rPr>
          <w:sz w:val="20"/>
          <w:szCs w:val="20"/>
          <w:color w:val="auto"/>
        </w:rPr>
      </w:pPr>
      <w:r>
        <w:rPr>
          <w:rFonts w:ascii="Calibri" w:cs="Calibri" w:eastAsia="Calibri" w:hAnsi="Calibri"/>
          <w:sz w:val="19"/>
          <w:szCs w:val="19"/>
          <w:color w:val="auto"/>
        </w:rPr>
        <w:t>Orienta fiscalpara a execução</w:t>
      </w:r>
    </w:p>
    <w:p>
      <w:pPr>
        <w:ind w:left="700"/>
        <w:spacing w:after="0" w:line="217" w:lineRule="auto"/>
        <w:rPr>
          <w:sz w:val="20"/>
          <w:szCs w:val="20"/>
          <w:color w:val="auto"/>
        </w:rPr>
      </w:pPr>
      <w:r>
        <w:rPr>
          <w:rFonts w:ascii="Calibri" w:cs="Calibri" w:eastAsia="Calibri" w:hAnsi="Calibri"/>
          <w:sz w:val="20"/>
          <w:szCs w:val="20"/>
          <w:color w:val="auto"/>
        </w:rPr>
        <w:t>do contrato</w:t>
      </w:r>
    </w:p>
    <w:p>
      <w:pPr>
        <w:spacing w:after="0" w:line="2619" w:lineRule="exact"/>
        <w:rPr>
          <w:sz w:val="20"/>
          <w:szCs w:val="20"/>
          <w:color w:val="auto"/>
        </w:rPr>
      </w:pPr>
    </w:p>
    <w:p>
      <w:pPr>
        <w:sectPr>
          <w:pgSz w:w="11900" w:h="16838" w:orient="portrait"/>
          <w:cols w:equalWidth="0" w:num="3">
            <w:col w:w="2960" w:space="720"/>
            <w:col w:w="2760" w:space="720"/>
            <w:col w:w="2380"/>
          </w:cols>
          <w:pgMar w:left="1420" w:top="961" w:right="94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ind w:left="8960"/>
        <w:spacing w:after="0"/>
        <w:rPr>
          <w:sz w:val="20"/>
          <w:szCs w:val="20"/>
          <w:color w:val="auto"/>
        </w:rPr>
      </w:pPr>
      <w:r>
        <w:rPr>
          <w:rFonts w:ascii="Cambria" w:cs="Cambria" w:eastAsia="Cambria" w:hAnsi="Cambria"/>
          <w:sz w:val="24"/>
          <w:szCs w:val="24"/>
          <w:color w:val="auto"/>
        </w:rPr>
        <w:t>319</w:t>
      </w:r>
    </w:p>
    <w:p>
      <w:pPr>
        <w:sectPr>
          <w:pgSz w:w="11900" w:h="16838" w:orient="portrait"/>
          <w:cols w:equalWidth="0" w:num="1">
            <w:col w:w="9540"/>
          </w:cols>
          <w:pgMar w:left="1420" w:top="961" w:right="946" w:bottom="435" w:gutter="0" w:footer="0" w:header="0"/>
          <w:type w:val="continuous"/>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1077">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tabs>
          <w:tab w:leader="none" w:pos="421" w:val="left"/>
        </w:tabs>
        <w:rPr>
          <w:sz w:val="20"/>
          <w:szCs w:val="20"/>
          <w:color w:val="auto"/>
        </w:rPr>
      </w:pPr>
      <w:r>
        <w:rPr>
          <w:rFonts w:ascii="Century" w:cs="Century" w:eastAsia="Century" w:hAnsi="Century"/>
          <w:sz w:val="30"/>
          <w:szCs w:val="30"/>
          <w:b w:val="1"/>
          <w:bCs w:val="1"/>
          <w:color w:val="auto"/>
        </w:rPr>
        <w:t>4</w:t>
        <w:tab/>
        <w:t>PROCEDIMENTO VIAGENS</w:t>
      </w:r>
    </w:p>
    <w:p>
      <w:pPr>
        <w:spacing w:after="0" w:line="200" w:lineRule="exact"/>
        <w:rPr>
          <w:sz w:val="20"/>
          <w:szCs w:val="20"/>
          <w:color w:val="auto"/>
        </w:rPr>
      </w:pPr>
    </w:p>
    <w:p>
      <w:pPr>
        <w:spacing w:after="0" w:line="287" w:lineRule="exact"/>
        <w:rPr>
          <w:sz w:val="20"/>
          <w:szCs w:val="20"/>
          <w:color w:val="auto"/>
        </w:rPr>
      </w:pPr>
    </w:p>
    <w:p>
      <w:pPr>
        <w:ind w:left="1"/>
        <w:spacing w:after="0"/>
        <w:rPr>
          <w:sz w:val="20"/>
          <w:szCs w:val="20"/>
          <w:color w:val="auto"/>
        </w:rPr>
      </w:pPr>
      <w:r>
        <w:rPr>
          <w:rFonts w:ascii="Century" w:cs="Century" w:eastAsia="Century" w:hAnsi="Century"/>
          <w:sz w:val="28"/>
          <w:szCs w:val="28"/>
          <w:b w:val="1"/>
          <w:bCs w:val="1"/>
          <w:color w:val="auto"/>
        </w:rPr>
        <w:t>4.1  SOLICITAÇÃO DE VIAGEM NACIONAL</w:t>
      </w:r>
    </w:p>
    <w:p>
      <w:pPr>
        <w:spacing w:after="0" w:line="345"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Decreto nº 5.992, de 19 de dezembro de 2006; Decreto nº 7.689,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02/02/2012; Portaria nº 574 de 16/04/2012/MEC e Instrução Normativa 010/UNIR/PROPLAN de 30 de maio de 2014.</w:t>
      </w:r>
    </w:p>
    <w:p>
      <w:pPr>
        <w:spacing w:after="0" w:line="8" w:lineRule="exact"/>
        <w:rPr>
          <w:sz w:val="20"/>
          <w:szCs w:val="20"/>
          <w:color w:val="auto"/>
        </w:rPr>
      </w:pPr>
    </w:p>
    <w:p>
      <w:pPr>
        <w:ind w:left="701" w:right="20" w:hanging="701"/>
        <w:spacing w:after="0" w:line="237" w:lineRule="auto"/>
        <w:tabs>
          <w:tab w:leader="none" w:pos="701" w:val="left"/>
        </w:tabs>
        <w:numPr>
          <w:ilvl w:val="0"/>
          <w:numId w:val="410"/>
        </w:numPr>
        <w:rPr>
          <w:rFonts w:ascii="Wingdings" w:cs="Wingdings" w:eastAsia="Wingdings" w:hAnsi="Wingdings"/>
          <w:sz w:val="24"/>
          <w:szCs w:val="24"/>
          <w:color w:val="auto"/>
        </w:rPr>
      </w:pPr>
      <w:r>
        <w:rPr>
          <w:rFonts w:ascii="Century" w:cs="Century" w:eastAsia="Century" w:hAnsi="Century"/>
          <w:sz w:val="24"/>
          <w:szCs w:val="24"/>
          <w:b w:val="1"/>
          <w:bCs w:val="1"/>
          <w:color w:val="auto"/>
        </w:rPr>
        <w:t xml:space="preserve">Proposto: </w:t>
      </w:r>
      <w:r>
        <w:rPr>
          <w:rFonts w:ascii="Century" w:cs="Century" w:eastAsia="Century" w:hAnsi="Century"/>
          <w:sz w:val="24"/>
          <w:szCs w:val="24"/>
          <w:color w:val="auto"/>
        </w:rPr>
        <w:t>Pessoa que viaja e presta contas da viagem realizada, podendo ser</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classificados como:</w:t>
      </w:r>
    </w:p>
    <w:p>
      <w:pPr>
        <w:spacing w:after="0" w:line="6" w:lineRule="exact"/>
        <w:rPr>
          <w:sz w:val="20"/>
          <w:szCs w:val="20"/>
          <w:color w:val="auto"/>
        </w:rPr>
      </w:pPr>
    </w:p>
    <w:p>
      <w:pPr>
        <w:ind w:left="701" w:right="20" w:hanging="701"/>
        <w:spacing w:after="0" w:line="238" w:lineRule="auto"/>
        <w:tabs>
          <w:tab w:leader="none" w:pos="701" w:val="left"/>
        </w:tabs>
        <w:numPr>
          <w:ilvl w:val="0"/>
          <w:numId w:val="411"/>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Servidor (UNIR</w:t>
      </w:r>
      <w:r>
        <w:rPr>
          <w:rFonts w:ascii="Century" w:cs="Century" w:eastAsia="Century" w:hAnsi="Century"/>
          <w:sz w:val="24"/>
          <w:szCs w:val="24"/>
          <w:color w:val="auto"/>
        </w:rPr>
        <w:t>): Servidor público do quadro de pessoal da Fundação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Universidade Federal de Rondônia, cadastrado no SIAPE.</w:t>
      </w:r>
    </w:p>
    <w:p>
      <w:pPr>
        <w:spacing w:after="0" w:line="6" w:lineRule="exact"/>
        <w:rPr>
          <w:rFonts w:ascii="Century" w:cs="Century" w:eastAsia="Century" w:hAnsi="Century"/>
          <w:sz w:val="24"/>
          <w:szCs w:val="24"/>
          <w:b w:val="1"/>
          <w:bCs w:val="1"/>
          <w:color w:val="auto"/>
        </w:rPr>
      </w:pPr>
    </w:p>
    <w:p>
      <w:pPr>
        <w:jc w:val="both"/>
        <w:ind w:left="701" w:hanging="701"/>
        <w:spacing w:after="0" w:line="238" w:lineRule="auto"/>
        <w:tabs>
          <w:tab w:leader="none" w:pos="701" w:val="left"/>
        </w:tabs>
        <w:numPr>
          <w:ilvl w:val="0"/>
          <w:numId w:val="411"/>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Colaborador Eventual: </w:t>
      </w:r>
      <w:r>
        <w:rPr>
          <w:rFonts w:ascii="Century" w:cs="Century" w:eastAsia="Century" w:hAnsi="Century"/>
          <w:sz w:val="24"/>
          <w:szCs w:val="24"/>
          <w:color w:val="auto"/>
        </w:rPr>
        <w:t>Toda pessoa que, sem vínculo com o Serviço Público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Federal, seja convidado a prestar colaboração de natureza técnica especializada ou participar de evento de interesse da Instituição, em caráter eventual;</w:t>
      </w:r>
    </w:p>
    <w:p>
      <w:pPr>
        <w:spacing w:after="0" w:line="4" w:lineRule="exact"/>
        <w:rPr>
          <w:rFonts w:ascii="Century" w:cs="Century" w:eastAsia="Century" w:hAnsi="Century"/>
          <w:sz w:val="24"/>
          <w:szCs w:val="24"/>
          <w:b w:val="1"/>
          <w:bCs w:val="1"/>
          <w:color w:val="auto"/>
        </w:rPr>
      </w:pPr>
    </w:p>
    <w:p>
      <w:pPr>
        <w:ind w:left="701" w:hanging="701"/>
        <w:spacing w:after="0"/>
        <w:tabs>
          <w:tab w:leader="none" w:pos="701" w:val="left"/>
        </w:tabs>
        <w:numPr>
          <w:ilvl w:val="0"/>
          <w:numId w:val="411"/>
        </w:numPr>
        <w:rPr>
          <w:rFonts w:ascii="Century" w:cs="Century" w:eastAsia="Century" w:hAnsi="Century"/>
          <w:sz w:val="24"/>
          <w:szCs w:val="24"/>
          <w:b w:val="1"/>
          <w:bCs w:val="1"/>
          <w:color w:val="auto"/>
        </w:rPr>
      </w:pPr>
      <w:r>
        <w:rPr>
          <w:rFonts w:ascii="Century" w:cs="Century" w:eastAsia="Century" w:hAnsi="Century"/>
          <w:sz w:val="24"/>
          <w:szCs w:val="24"/>
          <w:b w:val="1"/>
          <w:bCs w:val="1"/>
          <w:color w:val="auto"/>
        </w:rPr>
        <w:t xml:space="preserve">Convidado: </w:t>
      </w:r>
      <w:r>
        <w:rPr>
          <w:rFonts w:ascii="Century" w:cs="Century" w:eastAsia="Century" w:hAnsi="Century"/>
          <w:sz w:val="24"/>
          <w:szCs w:val="24"/>
          <w:color w:val="auto"/>
        </w:rPr>
        <w:t>Servidor público do Quadro Federal, cadastrado no SIAPE e não</w:t>
      </w:r>
    </w:p>
    <w:p>
      <w:pPr>
        <w:ind w:left="701"/>
        <w:spacing w:after="0"/>
        <w:rPr>
          <w:sz w:val="20"/>
          <w:szCs w:val="20"/>
          <w:color w:val="auto"/>
        </w:rPr>
      </w:pPr>
      <w:r>
        <w:rPr>
          <w:rFonts w:ascii="Century" w:cs="Century" w:eastAsia="Century" w:hAnsi="Century"/>
          <w:sz w:val="24"/>
          <w:szCs w:val="24"/>
          <w:color w:val="auto"/>
        </w:rPr>
        <w:t>lotado na UNIR;</w:t>
      </w:r>
    </w:p>
    <w:p>
      <w:pPr>
        <w:spacing w:after="0" w:line="5" w:lineRule="exact"/>
        <w:rPr>
          <w:sz w:val="20"/>
          <w:szCs w:val="20"/>
          <w:color w:val="auto"/>
        </w:rPr>
      </w:pPr>
    </w:p>
    <w:p>
      <w:pPr>
        <w:jc w:val="both"/>
        <w:ind w:left="701" w:hanging="701"/>
        <w:spacing w:after="0" w:line="238" w:lineRule="auto"/>
        <w:tabs>
          <w:tab w:leader="none" w:pos="701" w:val="left"/>
        </w:tabs>
        <w:numPr>
          <w:ilvl w:val="0"/>
          <w:numId w:val="412"/>
        </w:numPr>
        <w:rPr>
          <w:rFonts w:ascii="Wingdings" w:cs="Wingdings" w:eastAsia="Wingdings" w:hAnsi="Wingdings"/>
          <w:sz w:val="24"/>
          <w:szCs w:val="24"/>
          <w:color w:val="auto"/>
        </w:rPr>
      </w:pPr>
      <w:r>
        <w:rPr>
          <w:rFonts w:ascii="Century" w:cs="Century" w:eastAsia="Century" w:hAnsi="Century"/>
          <w:sz w:val="24"/>
          <w:szCs w:val="24"/>
          <w:b w:val="1"/>
          <w:bCs w:val="1"/>
          <w:color w:val="auto"/>
        </w:rPr>
        <w:t xml:space="preserve">Solicitante: </w:t>
      </w:r>
      <w:r>
        <w:rPr>
          <w:rFonts w:ascii="Century" w:cs="Century" w:eastAsia="Century" w:hAnsi="Century"/>
          <w:sz w:val="24"/>
          <w:szCs w:val="24"/>
          <w:color w:val="auto"/>
        </w:rPr>
        <w:t>Usuário responsável pelo cadastro inicial, prorrogação,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complementação e, cancelamento da viagem, bem como pelo cadastro dos dados da prestação de contas do proposto.</w:t>
      </w:r>
    </w:p>
    <w:p>
      <w:pPr>
        <w:spacing w:after="0" w:line="8" w:lineRule="exact"/>
        <w:rPr>
          <w:rFonts w:ascii="Wingdings" w:cs="Wingdings" w:eastAsia="Wingdings" w:hAnsi="Wingdings"/>
          <w:sz w:val="24"/>
          <w:szCs w:val="24"/>
          <w:color w:val="auto"/>
        </w:rPr>
      </w:pPr>
    </w:p>
    <w:p>
      <w:pPr>
        <w:jc w:val="both"/>
        <w:ind w:left="701" w:hanging="701"/>
        <w:spacing w:after="0" w:line="238" w:lineRule="auto"/>
        <w:tabs>
          <w:tab w:leader="none" w:pos="701" w:val="left"/>
        </w:tabs>
        <w:numPr>
          <w:ilvl w:val="0"/>
          <w:numId w:val="412"/>
        </w:numPr>
        <w:rPr>
          <w:rFonts w:ascii="Wingdings" w:cs="Wingdings" w:eastAsia="Wingdings" w:hAnsi="Wingdings"/>
          <w:sz w:val="24"/>
          <w:szCs w:val="24"/>
          <w:color w:val="auto"/>
        </w:rPr>
      </w:pPr>
      <w:r>
        <w:rPr>
          <w:rFonts w:ascii="Century" w:cs="Century" w:eastAsia="Century" w:hAnsi="Century"/>
          <w:sz w:val="24"/>
          <w:szCs w:val="24"/>
          <w:b w:val="1"/>
          <w:bCs w:val="1"/>
          <w:color w:val="auto"/>
        </w:rPr>
        <w:t xml:space="preserve">Representante Administrativo: </w:t>
      </w:r>
      <w:r>
        <w:rPr>
          <w:rFonts w:ascii="Century" w:cs="Century" w:eastAsia="Century" w:hAnsi="Century"/>
          <w:sz w:val="24"/>
          <w:szCs w:val="24"/>
          <w:color w:val="auto"/>
        </w:rPr>
        <w:t>Servidor, formalmente designado, responsável</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por realizar a pesquisa de preços junto a agência contratada para fornecimento de passagens e inserir os dados da reserva das passagens no SCDP.</w:t>
      </w:r>
    </w:p>
    <w:p>
      <w:pPr>
        <w:spacing w:after="0" w:line="10" w:lineRule="exact"/>
        <w:rPr>
          <w:rFonts w:ascii="Wingdings" w:cs="Wingdings" w:eastAsia="Wingdings" w:hAnsi="Wingdings"/>
          <w:sz w:val="24"/>
          <w:szCs w:val="24"/>
          <w:color w:val="auto"/>
        </w:rPr>
      </w:pPr>
    </w:p>
    <w:p>
      <w:pPr>
        <w:jc w:val="both"/>
        <w:ind w:left="701" w:hanging="701"/>
        <w:spacing w:after="0" w:line="238" w:lineRule="auto"/>
        <w:tabs>
          <w:tab w:leader="none" w:pos="701" w:val="left"/>
        </w:tabs>
        <w:numPr>
          <w:ilvl w:val="0"/>
          <w:numId w:val="412"/>
        </w:numPr>
        <w:rPr>
          <w:rFonts w:ascii="Wingdings" w:cs="Wingdings" w:eastAsia="Wingdings" w:hAnsi="Wingdings"/>
          <w:sz w:val="24"/>
          <w:szCs w:val="24"/>
          <w:color w:val="auto"/>
        </w:rPr>
      </w:pPr>
      <w:r>
        <w:rPr>
          <w:rFonts w:ascii="Century" w:cs="Century" w:eastAsia="Century" w:hAnsi="Century"/>
          <w:sz w:val="24"/>
          <w:szCs w:val="24"/>
          <w:b w:val="1"/>
          <w:bCs w:val="1"/>
          <w:color w:val="auto"/>
        </w:rPr>
        <w:t xml:space="preserve">Proponente (Dirigente da UGR): </w:t>
      </w:r>
      <w:r>
        <w:rPr>
          <w:rFonts w:ascii="Century" w:cs="Century" w:eastAsia="Century" w:hAnsi="Century"/>
          <w:sz w:val="24"/>
          <w:szCs w:val="24"/>
          <w:color w:val="auto"/>
        </w:rPr>
        <w:t>Autoridade responsável pela autorização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administrativa do deslocamento, assim como pela aprovação da prestação de contas do proposto;</w:t>
      </w:r>
    </w:p>
    <w:p>
      <w:pPr>
        <w:spacing w:after="0" w:line="5" w:lineRule="exact"/>
        <w:rPr>
          <w:rFonts w:ascii="Wingdings" w:cs="Wingdings" w:eastAsia="Wingdings" w:hAnsi="Wingdings"/>
          <w:sz w:val="24"/>
          <w:szCs w:val="24"/>
          <w:color w:val="auto"/>
        </w:rPr>
      </w:pPr>
    </w:p>
    <w:p>
      <w:pPr>
        <w:jc w:val="both"/>
        <w:ind w:left="701" w:hanging="701"/>
        <w:spacing w:after="0" w:line="238" w:lineRule="auto"/>
        <w:tabs>
          <w:tab w:leader="none" w:pos="701" w:val="left"/>
        </w:tabs>
        <w:numPr>
          <w:ilvl w:val="0"/>
          <w:numId w:val="412"/>
        </w:numPr>
        <w:rPr>
          <w:rFonts w:ascii="Wingdings" w:cs="Wingdings" w:eastAsia="Wingdings" w:hAnsi="Wingdings"/>
          <w:sz w:val="24"/>
          <w:szCs w:val="24"/>
          <w:color w:val="auto"/>
        </w:rPr>
      </w:pPr>
      <w:r>
        <w:rPr>
          <w:rFonts w:ascii="Century" w:cs="Century" w:eastAsia="Century" w:hAnsi="Century"/>
          <w:sz w:val="24"/>
          <w:szCs w:val="24"/>
          <w:b w:val="1"/>
          <w:bCs w:val="1"/>
          <w:color w:val="auto"/>
        </w:rPr>
        <w:t xml:space="preserve">Autoridade Superior (Reitoria): </w:t>
      </w:r>
      <w:r>
        <w:rPr>
          <w:rFonts w:ascii="Century" w:cs="Century" w:eastAsia="Century" w:hAnsi="Century"/>
          <w:sz w:val="24"/>
          <w:szCs w:val="24"/>
          <w:color w:val="auto"/>
        </w:rPr>
        <w:t>Autoridade responsável pela aprovação das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viagens internacionais e as urgentes, entendidas estas como viagens cadastradas com prazo inferior a dez dias de antecedência do deslocamento;</w:t>
      </w:r>
    </w:p>
    <w:p>
      <w:pPr>
        <w:spacing w:after="0" w:line="8" w:lineRule="exact"/>
        <w:rPr>
          <w:rFonts w:ascii="Wingdings" w:cs="Wingdings" w:eastAsia="Wingdings" w:hAnsi="Wingdings"/>
          <w:sz w:val="24"/>
          <w:szCs w:val="24"/>
          <w:color w:val="auto"/>
        </w:rPr>
      </w:pPr>
    </w:p>
    <w:p>
      <w:pPr>
        <w:ind w:left="701" w:hanging="701"/>
        <w:spacing w:after="0" w:line="237" w:lineRule="auto"/>
        <w:tabs>
          <w:tab w:leader="none" w:pos="701" w:val="left"/>
        </w:tabs>
        <w:numPr>
          <w:ilvl w:val="0"/>
          <w:numId w:val="412"/>
        </w:numPr>
        <w:rPr>
          <w:rFonts w:ascii="Wingdings" w:cs="Wingdings" w:eastAsia="Wingdings" w:hAnsi="Wingdings"/>
          <w:sz w:val="24"/>
          <w:szCs w:val="24"/>
          <w:color w:val="auto"/>
        </w:rPr>
      </w:pPr>
      <w:r>
        <w:rPr>
          <w:rFonts w:ascii="Century" w:cs="Century" w:eastAsia="Century" w:hAnsi="Century"/>
          <w:sz w:val="24"/>
          <w:szCs w:val="24"/>
          <w:b w:val="1"/>
          <w:bCs w:val="1"/>
          <w:color w:val="auto"/>
        </w:rPr>
        <w:t>Ordenador de Despesas (Proplan</w:t>
      </w:r>
      <w:r>
        <w:rPr>
          <w:rFonts w:ascii="Century" w:cs="Century" w:eastAsia="Century" w:hAnsi="Century"/>
          <w:sz w:val="24"/>
          <w:szCs w:val="24"/>
          <w:color w:val="auto"/>
        </w:rPr>
        <w:t>): Autoridade responsável pela autorização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para pagamento das diárias e passagens no SCDP.</w:t>
      </w:r>
    </w:p>
    <w:p>
      <w:pPr>
        <w:spacing w:after="0" w:line="6" w:lineRule="exact"/>
        <w:rPr>
          <w:rFonts w:ascii="Wingdings" w:cs="Wingdings" w:eastAsia="Wingdings" w:hAnsi="Wingdings"/>
          <w:sz w:val="24"/>
          <w:szCs w:val="24"/>
          <w:color w:val="auto"/>
        </w:rPr>
      </w:pPr>
    </w:p>
    <w:p>
      <w:pPr>
        <w:jc w:val="both"/>
        <w:ind w:left="701" w:hanging="701"/>
        <w:spacing w:after="0" w:line="238" w:lineRule="auto"/>
        <w:tabs>
          <w:tab w:leader="none" w:pos="701" w:val="left"/>
        </w:tabs>
        <w:numPr>
          <w:ilvl w:val="0"/>
          <w:numId w:val="412"/>
        </w:numPr>
        <w:rPr>
          <w:rFonts w:ascii="Wingdings" w:cs="Wingdings" w:eastAsia="Wingdings" w:hAnsi="Wingdings"/>
          <w:sz w:val="24"/>
          <w:szCs w:val="24"/>
          <w:color w:val="auto"/>
        </w:rPr>
      </w:pPr>
      <w:r>
        <w:rPr>
          <w:rFonts w:ascii="Century" w:cs="Century" w:eastAsia="Century" w:hAnsi="Century"/>
          <w:sz w:val="24"/>
          <w:szCs w:val="24"/>
          <w:b w:val="1"/>
          <w:bCs w:val="1"/>
          <w:color w:val="333333"/>
        </w:rPr>
        <w:t>Consultor Viagem Internacional</w:t>
      </w:r>
      <w:r>
        <w:rPr>
          <w:rFonts w:ascii="Century" w:cs="Century" w:eastAsia="Century" w:hAnsi="Century"/>
          <w:sz w:val="24"/>
          <w:szCs w:val="24"/>
          <w:color w:val="333333"/>
        </w:rPr>
        <w:t>:</w:t>
      </w:r>
      <w:r>
        <w:rPr>
          <w:rFonts w:ascii="Century" w:cs="Century" w:eastAsia="Century" w:hAnsi="Century"/>
          <w:sz w:val="24"/>
          <w:szCs w:val="24"/>
          <w:b w:val="1"/>
          <w:bCs w:val="1"/>
          <w:color w:val="333333"/>
        </w:rPr>
        <w:t xml:space="preserve"> </w:t>
      </w:r>
      <w:r>
        <w:rPr>
          <w:rFonts w:ascii="Century" w:cs="Century" w:eastAsia="Century" w:hAnsi="Century"/>
          <w:sz w:val="24"/>
          <w:szCs w:val="24"/>
          <w:color w:val="000000"/>
        </w:rPr>
        <w:t>Autoridade responsável por aprovar as</w:t>
      </w:r>
      <w:r>
        <w:rPr>
          <w:rFonts w:ascii="Century" w:cs="Century" w:eastAsia="Century" w:hAnsi="Century"/>
          <w:sz w:val="24"/>
          <w:szCs w:val="24"/>
          <w:b w:val="1"/>
          <w:bCs w:val="1"/>
          <w:color w:val="333333"/>
        </w:rPr>
        <w:t xml:space="preserve"> </w:t>
      </w:r>
      <w:r>
        <w:rPr>
          <w:rFonts w:ascii="Century" w:cs="Century" w:eastAsia="Century" w:hAnsi="Century"/>
          <w:sz w:val="24"/>
          <w:szCs w:val="24"/>
          <w:color w:val="000000"/>
        </w:rPr>
        <w:t>viagens internacionais após verificar se o enquadramento legal informado está de acordo com a missão a ser desenvolvida.</w:t>
      </w:r>
    </w:p>
    <w:p>
      <w:pPr>
        <w:spacing w:after="0" w:line="8" w:lineRule="exact"/>
        <w:rPr>
          <w:rFonts w:ascii="Wingdings" w:cs="Wingdings" w:eastAsia="Wingdings" w:hAnsi="Wingdings"/>
          <w:sz w:val="24"/>
          <w:szCs w:val="24"/>
          <w:color w:val="auto"/>
        </w:rPr>
      </w:pPr>
    </w:p>
    <w:p>
      <w:pPr>
        <w:jc w:val="both"/>
        <w:ind w:left="701" w:hanging="701"/>
        <w:spacing w:after="0" w:line="239" w:lineRule="auto"/>
        <w:tabs>
          <w:tab w:leader="none" w:pos="701" w:val="left"/>
        </w:tabs>
        <w:numPr>
          <w:ilvl w:val="0"/>
          <w:numId w:val="412"/>
        </w:numPr>
        <w:rPr>
          <w:rFonts w:ascii="Wingdings" w:cs="Wingdings" w:eastAsia="Wingdings" w:hAnsi="Wingdings"/>
          <w:sz w:val="24"/>
          <w:szCs w:val="24"/>
          <w:color w:val="auto"/>
        </w:rPr>
      </w:pPr>
      <w:r>
        <w:rPr>
          <w:rFonts w:ascii="Century" w:cs="Century" w:eastAsia="Century" w:hAnsi="Century"/>
          <w:sz w:val="24"/>
          <w:szCs w:val="24"/>
          <w:b w:val="1"/>
          <w:bCs w:val="1"/>
          <w:color w:val="333333"/>
        </w:rPr>
        <w:t xml:space="preserve">Gestor Setorial (Gestor do SCDP): </w:t>
      </w:r>
      <w:r>
        <w:rPr>
          <w:rFonts w:ascii="Century" w:cs="Century" w:eastAsia="Century" w:hAnsi="Century"/>
          <w:sz w:val="24"/>
          <w:szCs w:val="24"/>
          <w:color w:val="000000"/>
        </w:rPr>
        <w:t>Servidor responsável pela interação com o</w:t>
      </w:r>
      <w:r>
        <w:rPr>
          <w:rFonts w:ascii="Century" w:cs="Century" w:eastAsia="Century" w:hAnsi="Century"/>
          <w:sz w:val="24"/>
          <w:szCs w:val="24"/>
          <w:b w:val="1"/>
          <w:bCs w:val="1"/>
          <w:color w:val="333333"/>
        </w:rPr>
        <w:t xml:space="preserve"> </w:t>
      </w:r>
      <w:r>
        <w:rPr>
          <w:rFonts w:ascii="Century" w:cs="Century" w:eastAsia="Century" w:hAnsi="Century"/>
          <w:sz w:val="24"/>
          <w:szCs w:val="24"/>
          <w:color w:val="000000"/>
        </w:rPr>
        <w:t>Gestor Central do SCDP, assim como por orientar os demais agentes e servidores da UNIR no processo de concessão de diárias e passagens, na aplicação da legislação pertinente e na boa articulação entre os usuários envolvidos. Compete-lhe, ainda, a disseminação das informações e capacitação de todos os usuários, no âmbito da UNIR e de outros órgãos que necessitarem de tal auxílio.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421640</wp:posOffset>
            </wp:positionV>
            <wp:extent cx="5977890" cy="38100"/>
            <wp:wrapNone/>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1078">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469265</wp:posOffset>
            </wp:positionV>
            <wp:extent cx="5977890" cy="8890"/>
            <wp:wrapNone/>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1079">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320</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1080">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w:t>
      </w:r>
    </w:p>
    <w:p>
      <w:pPr>
        <w:spacing w:after="0" w:line="293" w:lineRule="exact"/>
        <w:rPr>
          <w:sz w:val="20"/>
          <w:szCs w:val="20"/>
          <w:color w:val="auto"/>
        </w:rPr>
      </w:pPr>
    </w:p>
    <w:p>
      <w:pPr>
        <w:jc w:val="both"/>
        <w:ind w:left="281" w:hanging="281"/>
        <w:spacing w:after="0" w:line="238" w:lineRule="auto"/>
        <w:tabs>
          <w:tab w:leader="none" w:pos="281" w:val="left"/>
        </w:tabs>
        <w:numPr>
          <w:ilvl w:val="0"/>
          <w:numId w:val="413"/>
        </w:numPr>
        <w:rPr>
          <w:rFonts w:ascii="Century" w:cs="Century" w:eastAsia="Century" w:hAnsi="Century"/>
          <w:sz w:val="24"/>
          <w:szCs w:val="24"/>
          <w:color w:val="auto"/>
        </w:rPr>
      </w:pPr>
      <w:r>
        <w:rPr>
          <w:rFonts w:ascii="Century" w:cs="Century" w:eastAsia="Century" w:hAnsi="Century"/>
          <w:sz w:val="24"/>
          <w:szCs w:val="24"/>
          <w:color w:val="auto"/>
        </w:rPr>
        <w:t>Todos os deslocamentos de servidores, a interesse da Administração, serão registrados exclusivamente no Sistema de Concessão de Diárias e Passagens (SCDP).</w:t>
      </w:r>
    </w:p>
    <w:p>
      <w:pPr>
        <w:spacing w:after="0" w:line="8" w:lineRule="exact"/>
        <w:rPr>
          <w:rFonts w:ascii="Century" w:cs="Century" w:eastAsia="Century" w:hAnsi="Century"/>
          <w:sz w:val="24"/>
          <w:szCs w:val="24"/>
          <w:color w:val="auto"/>
        </w:rPr>
      </w:pPr>
    </w:p>
    <w:p>
      <w:pPr>
        <w:ind w:left="281" w:right="20" w:hanging="281"/>
        <w:spacing w:after="0" w:line="237" w:lineRule="auto"/>
        <w:tabs>
          <w:tab w:leader="none" w:pos="281" w:val="left"/>
        </w:tabs>
        <w:numPr>
          <w:ilvl w:val="0"/>
          <w:numId w:val="413"/>
        </w:numPr>
        <w:rPr>
          <w:rFonts w:ascii="Century" w:cs="Century" w:eastAsia="Century" w:hAnsi="Century"/>
          <w:sz w:val="24"/>
          <w:szCs w:val="24"/>
          <w:color w:val="auto"/>
        </w:rPr>
      </w:pPr>
      <w:r>
        <w:rPr>
          <w:rFonts w:ascii="Century" w:cs="Century" w:eastAsia="Century" w:hAnsi="Century"/>
          <w:sz w:val="24"/>
          <w:szCs w:val="24"/>
          <w:color w:val="auto"/>
        </w:rPr>
        <w:t>Os usuários a serem cadastrados no SCDP, seus perfis e suas respectivas competências serão indicados pela dirigente de cada UGR.</w:t>
      </w:r>
    </w:p>
    <w:p>
      <w:pPr>
        <w:spacing w:after="0" w:line="6" w:lineRule="exact"/>
        <w:rPr>
          <w:rFonts w:ascii="Century" w:cs="Century" w:eastAsia="Century" w:hAnsi="Century"/>
          <w:sz w:val="24"/>
          <w:szCs w:val="24"/>
          <w:color w:val="auto"/>
        </w:rPr>
      </w:pPr>
    </w:p>
    <w:p>
      <w:pPr>
        <w:jc w:val="both"/>
        <w:ind w:left="281" w:hanging="281"/>
        <w:spacing w:after="0" w:line="238" w:lineRule="auto"/>
        <w:tabs>
          <w:tab w:leader="none" w:pos="281" w:val="left"/>
        </w:tabs>
        <w:numPr>
          <w:ilvl w:val="0"/>
          <w:numId w:val="413"/>
        </w:numPr>
        <w:rPr>
          <w:rFonts w:ascii="Century" w:cs="Century" w:eastAsia="Century" w:hAnsi="Century"/>
          <w:sz w:val="24"/>
          <w:szCs w:val="24"/>
          <w:color w:val="auto"/>
        </w:rPr>
      </w:pPr>
      <w:r>
        <w:rPr>
          <w:rFonts w:ascii="Century" w:cs="Century" w:eastAsia="Century" w:hAnsi="Century"/>
          <w:sz w:val="24"/>
          <w:szCs w:val="24"/>
          <w:color w:val="auto"/>
        </w:rPr>
        <w:t>As propostas de concessão de diárias e passagens, que impliquem em fornecimento de passagens aéreas, deverão ser cadastradas com antecedência mínima de 10 (dez) dias, para os deslocamentos no país, e de 30 (trinta) dias, para os deslocamentos internacionais.</w:t>
      </w:r>
    </w:p>
    <w:p>
      <w:pPr>
        <w:spacing w:after="0" w:line="10" w:lineRule="exact"/>
        <w:rPr>
          <w:rFonts w:ascii="Century" w:cs="Century" w:eastAsia="Century" w:hAnsi="Century"/>
          <w:sz w:val="24"/>
          <w:szCs w:val="24"/>
          <w:color w:val="auto"/>
        </w:rPr>
      </w:pPr>
    </w:p>
    <w:p>
      <w:pPr>
        <w:ind w:left="281" w:right="20" w:hanging="281"/>
        <w:spacing w:after="0" w:line="238" w:lineRule="auto"/>
        <w:tabs>
          <w:tab w:leader="none" w:pos="281" w:val="left"/>
        </w:tabs>
        <w:numPr>
          <w:ilvl w:val="0"/>
          <w:numId w:val="413"/>
        </w:numPr>
        <w:rPr>
          <w:rFonts w:ascii="Century" w:cs="Century" w:eastAsia="Century" w:hAnsi="Century"/>
          <w:sz w:val="24"/>
          <w:szCs w:val="24"/>
          <w:color w:val="auto"/>
        </w:rPr>
      </w:pPr>
      <w:r>
        <w:rPr>
          <w:rFonts w:ascii="Century" w:cs="Century" w:eastAsia="Century" w:hAnsi="Century"/>
          <w:sz w:val="24"/>
          <w:szCs w:val="24"/>
          <w:color w:val="auto"/>
        </w:rPr>
        <w:t>A autorização para concessão de diárias e passagens para viagem internacional é competência do Ministro da Educação, via SIMEC.</w:t>
      </w:r>
    </w:p>
    <w:p>
      <w:pPr>
        <w:spacing w:after="0" w:line="6" w:lineRule="exact"/>
        <w:rPr>
          <w:rFonts w:ascii="Century" w:cs="Century" w:eastAsia="Century" w:hAnsi="Century"/>
          <w:sz w:val="24"/>
          <w:szCs w:val="24"/>
          <w:color w:val="auto"/>
        </w:rPr>
      </w:pPr>
    </w:p>
    <w:p>
      <w:pPr>
        <w:jc w:val="both"/>
        <w:ind w:left="281" w:hanging="281"/>
        <w:spacing w:after="0" w:line="238" w:lineRule="auto"/>
        <w:tabs>
          <w:tab w:leader="none" w:pos="281" w:val="left"/>
        </w:tabs>
        <w:numPr>
          <w:ilvl w:val="0"/>
          <w:numId w:val="413"/>
        </w:numPr>
        <w:rPr>
          <w:rFonts w:ascii="Century" w:cs="Century" w:eastAsia="Century" w:hAnsi="Century"/>
          <w:sz w:val="24"/>
          <w:szCs w:val="24"/>
          <w:color w:val="auto"/>
        </w:rPr>
      </w:pPr>
      <w:r>
        <w:rPr>
          <w:rFonts w:ascii="Century" w:cs="Century" w:eastAsia="Century" w:hAnsi="Century"/>
          <w:sz w:val="24"/>
          <w:szCs w:val="24"/>
          <w:color w:val="auto"/>
        </w:rPr>
        <w:t>A apresentação inadequada da prestação de contas obriga o beneficiário de diárias e passagens à devolução dos recursos ao Tesouro da União, no prazo de cinco dias.</w:t>
      </w:r>
    </w:p>
    <w:p>
      <w:pPr>
        <w:spacing w:after="0" w:line="5" w:lineRule="exact"/>
        <w:rPr>
          <w:rFonts w:ascii="Century" w:cs="Century" w:eastAsia="Century" w:hAnsi="Century"/>
          <w:sz w:val="24"/>
          <w:szCs w:val="24"/>
          <w:color w:val="auto"/>
        </w:rPr>
      </w:pPr>
    </w:p>
    <w:p>
      <w:pPr>
        <w:jc w:val="both"/>
        <w:ind w:left="281" w:hanging="281"/>
        <w:spacing w:after="0" w:line="239" w:lineRule="auto"/>
        <w:tabs>
          <w:tab w:leader="none" w:pos="281" w:val="left"/>
        </w:tabs>
        <w:numPr>
          <w:ilvl w:val="0"/>
          <w:numId w:val="413"/>
        </w:numPr>
        <w:rPr>
          <w:rFonts w:ascii="Century" w:cs="Century" w:eastAsia="Century" w:hAnsi="Century"/>
          <w:sz w:val="24"/>
          <w:szCs w:val="24"/>
          <w:color w:val="auto"/>
        </w:rPr>
      </w:pPr>
      <w:r>
        <w:rPr>
          <w:rFonts w:ascii="Century" w:cs="Century" w:eastAsia="Century" w:hAnsi="Century"/>
          <w:sz w:val="24"/>
          <w:szCs w:val="24"/>
          <w:color w:val="auto"/>
        </w:rPr>
        <w:t>O servidor, o Colaborador Eventual e o Convidado que receber diárias e/ou passagens, encaminharão, à respectiva unidade gestora, os canhotos dos cartões de embarque, o relatório de viagem e outros documentos comprobatórios da viagem, no prazo máximo de cinco dias úteis após o retorno, sob pena de terem suas prestações de contas reprovadas.</w:t>
      </w:r>
    </w:p>
    <w:p>
      <w:pPr>
        <w:spacing w:after="0" w:line="290"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4" w:lineRule="exact"/>
        <w:rPr>
          <w:sz w:val="20"/>
          <w:szCs w:val="20"/>
          <w:color w:val="auto"/>
        </w:rPr>
      </w:pPr>
    </w:p>
    <w:p>
      <w:pPr>
        <w:ind w:left="281" w:right="20" w:hanging="281"/>
        <w:spacing w:after="0" w:line="237" w:lineRule="auto"/>
        <w:tabs>
          <w:tab w:leader="none" w:pos="281" w:val="left"/>
        </w:tabs>
        <w:numPr>
          <w:ilvl w:val="0"/>
          <w:numId w:val="414"/>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Proposto – </w:t>
      </w:r>
      <w:r>
        <w:rPr>
          <w:rFonts w:ascii="Century" w:cs="Century" w:eastAsia="Century" w:hAnsi="Century"/>
          <w:sz w:val="24"/>
          <w:szCs w:val="24"/>
          <w:color w:val="auto"/>
        </w:rPr>
        <w:t>Solicita deslocamento, com a devida justificativa e motivo da viagem,</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com antecedência mínima de 20 dias.</w:t>
      </w:r>
    </w:p>
    <w:p>
      <w:pPr>
        <w:spacing w:after="0" w:line="8" w:lineRule="exact"/>
        <w:rPr>
          <w:rFonts w:ascii="Century" w:cs="Century" w:eastAsia="Century" w:hAnsi="Century"/>
          <w:sz w:val="24"/>
          <w:szCs w:val="24"/>
          <w:color w:val="auto"/>
        </w:rPr>
      </w:pPr>
    </w:p>
    <w:p>
      <w:pPr>
        <w:ind w:left="281" w:right="20" w:hanging="281"/>
        <w:spacing w:after="0" w:line="237" w:lineRule="auto"/>
        <w:tabs>
          <w:tab w:leader="none" w:pos="281" w:val="left"/>
        </w:tabs>
        <w:numPr>
          <w:ilvl w:val="0"/>
          <w:numId w:val="414"/>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Solicitante da viagem/UGR- </w:t>
      </w:r>
      <w:r>
        <w:rPr>
          <w:rFonts w:ascii="Century" w:cs="Century" w:eastAsia="Century" w:hAnsi="Century"/>
          <w:sz w:val="24"/>
          <w:szCs w:val="24"/>
          <w:color w:val="auto"/>
        </w:rPr>
        <w:t>Cadastra viagem com antecedência de 10 dias, se 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solicitação estiver fora do prazo, submete a aprovação da autoridade superior.</w:t>
      </w:r>
    </w:p>
    <w:p>
      <w:pPr>
        <w:ind w:left="281" w:hanging="281"/>
        <w:spacing w:after="0"/>
        <w:tabs>
          <w:tab w:leader="none" w:pos="281" w:val="left"/>
        </w:tabs>
        <w:numPr>
          <w:ilvl w:val="0"/>
          <w:numId w:val="414"/>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Proponente /UGR- </w:t>
      </w:r>
      <w:r>
        <w:rPr>
          <w:rFonts w:ascii="Century" w:cs="Century" w:eastAsia="Century" w:hAnsi="Century"/>
          <w:sz w:val="24"/>
          <w:szCs w:val="24"/>
          <w:color w:val="auto"/>
        </w:rPr>
        <w:t>Autoriza viagem no sistema SCDP.</w:t>
      </w:r>
    </w:p>
    <w:p>
      <w:pPr>
        <w:ind w:left="281" w:hanging="281"/>
        <w:spacing w:after="0"/>
        <w:tabs>
          <w:tab w:leader="none" w:pos="281" w:val="left"/>
        </w:tabs>
        <w:numPr>
          <w:ilvl w:val="0"/>
          <w:numId w:val="414"/>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Ordenador de Despesa- </w:t>
      </w:r>
      <w:r>
        <w:rPr>
          <w:rFonts w:ascii="Century" w:cs="Century" w:eastAsia="Century" w:hAnsi="Century"/>
          <w:sz w:val="24"/>
          <w:szCs w:val="24"/>
          <w:color w:val="auto"/>
        </w:rPr>
        <w:t>Autoriza pagamento da despesa.</w:t>
      </w:r>
    </w:p>
    <w:p>
      <w:pPr>
        <w:spacing w:after="0" w:line="4" w:lineRule="exact"/>
        <w:rPr>
          <w:rFonts w:ascii="Century" w:cs="Century" w:eastAsia="Century" w:hAnsi="Century"/>
          <w:sz w:val="24"/>
          <w:szCs w:val="24"/>
          <w:color w:val="auto"/>
        </w:rPr>
      </w:pPr>
    </w:p>
    <w:p>
      <w:pPr>
        <w:jc w:val="both"/>
        <w:ind w:left="281" w:hanging="281"/>
        <w:spacing w:after="0" w:line="239" w:lineRule="auto"/>
        <w:tabs>
          <w:tab w:leader="none" w:pos="281" w:val="left"/>
        </w:tabs>
        <w:numPr>
          <w:ilvl w:val="0"/>
          <w:numId w:val="414"/>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Proposto </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No retorno do deslocamento, apresenta prestação de contas com</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Relatório de Prestação de Contas em formulário próprio (anexo I),devidamente preenchido e assinado pelo proposto, documentos comprobatórios do deslocamento (Cartões de embarque ou comprovante de check-in on-line, quando este for realizado pela internet ou declaração de embarque fornecida pela companhia aérea ou terrestre ou cópias dos Boletins Diários de Veículos (BDV) se a viagem for realizada em veículo oficial).</w:t>
      </w:r>
    </w:p>
    <w:p>
      <w:pPr>
        <w:spacing w:after="0" w:line="4" w:lineRule="exact"/>
        <w:rPr>
          <w:rFonts w:ascii="Century" w:cs="Century" w:eastAsia="Century" w:hAnsi="Century"/>
          <w:sz w:val="24"/>
          <w:szCs w:val="24"/>
          <w:color w:val="auto"/>
        </w:rPr>
      </w:pPr>
    </w:p>
    <w:p>
      <w:pPr>
        <w:ind w:left="281" w:hanging="281"/>
        <w:spacing w:after="0"/>
        <w:tabs>
          <w:tab w:leader="none" w:pos="281" w:val="left"/>
        </w:tabs>
        <w:numPr>
          <w:ilvl w:val="0"/>
          <w:numId w:val="414"/>
        </w:numPr>
        <w:rPr>
          <w:rFonts w:ascii="Century" w:cs="Century" w:eastAsia="Century" w:hAnsi="Century"/>
          <w:sz w:val="24"/>
          <w:szCs w:val="24"/>
          <w:color w:val="auto"/>
        </w:rPr>
      </w:pPr>
      <w:r>
        <w:rPr>
          <w:rFonts w:ascii="Century" w:cs="Century" w:eastAsia="Century" w:hAnsi="Century"/>
          <w:sz w:val="24"/>
          <w:szCs w:val="24"/>
          <w:b w:val="1"/>
          <w:bCs w:val="1"/>
          <w:color w:val="auto"/>
        </w:rPr>
        <w:t>Solicitante da UGR–</w:t>
      </w:r>
      <w:r>
        <w:rPr>
          <w:rFonts w:ascii="Century" w:cs="Century" w:eastAsia="Century" w:hAnsi="Century"/>
          <w:sz w:val="24"/>
          <w:szCs w:val="24"/>
          <w:color w:val="auto"/>
        </w:rPr>
        <w:t>Cadastra prestação de contas no sistema SCDP.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1388110</wp:posOffset>
            </wp:positionV>
            <wp:extent cx="5977890" cy="38100"/>
            <wp:wrapNone/>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1081">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1435100</wp:posOffset>
            </wp:positionV>
            <wp:extent cx="5977890" cy="8890"/>
            <wp:wrapNone/>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1082">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321</w:t>
      </w:r>
    </w:p>
    <w:p>
      <w:pPr>
        <w:sectPr>
          <w:pgSz w:w="11900" w:h="16838" w:orient="portrait"/>
          <w:cols w:equalWidth="0" w:num="1">
            <w:col w:w="9361"/>
          </w:cols>
          <w:pgMar w:left="1419"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1083">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40"/>
        <w:spacing w:after="0" w:line="237" w:lineRule="auto"/>
        <w:rPr>
          <w:sz w:val="20"/>
          <w:szCs w:val="20"/>
          <w:color w:val="auto"/>
        </w:rPr>
      </w:pPr>
      <w:r>
        <w:rPr>
          <w:rFonts w:ascii="Century" w:cs="Century" w:eastAsia="Century" w:hAnsi="Century"/>
          <w:sz w:val="24"/>
          <w:szCs w:val="24"/>
          <w:b w:val="1"/>
          <w:bCs w:val="1"/>
          <w:color w:val="auto"/>
        </w:rPr>
        <w:t>PROCEDIMENTO 76 - SOLICITAÇÃO DE VIAGENS NACIONAIS E PRESTAÇÃO DE CONTAS.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242570</wp:posOffset>
            </wp:positionH>
            <wp:positionV relativeFrom="paragraph">
              <wp:posOffset>265430</wp:posOffset>
            </wp:positionV>
            <wp:extent cx="5015230" cy="5047615"/>
            <wp:wrapNone/>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1084">
                      <a:extLst>
                        <a:ext uri="{28A0092B-C50C-407E-A947-70E740481C1C}"/>
                      </a:extLst>
                    </a:blip>
                    <a:srcRect/>
                    <a:stretch>
                      <a:fillRect/>
                    </a:stretch>
                  </pic:blipFill>
                  <pic:spPr bwMode="auto">
                    <a:xfrm>
                      <a:off x="0" y="0"/>
                      <a:ext cx="5015230" cy="5047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tbl>
      <w:tblPr>
        <w:tblLayout w:type="fixed"/>
        <w:tblInd w:w="700" w:type="dxa"/>
        <w:tblCellMar>
          <w:top w:w="0" w:type="dxa"/>
          <w:left w:w="0" w:type="dxa"/>
          <w:bottom w:w="0" w:type="dxa"/>
          <w:right w:w="0" w:type="dxa"/>
        </w:tblCellMar>
      </w:tblPr>
      <w:tr>
        <w:trPr>
          <w:trHeight w:val="244"/>
        </w:trPr>
        <w:tc>
          <w:tcPr>
            <w:tcW w:w="3560" w:type="dxa"/>
            <w:vAlign w:val="bottom"/>
            <w:vMerge w:val="restart"/>
          </w:tcPr>
          <w:p>
            <w:pPr>
              <w:jc w:val="center"/>
              <w:ind w:right="460"/>
              <w:spacing w:after="0"/>
              <w:rPr>
                <w:sz w:val="20"/>
                <w:szCs w:val="20"/>
                <w:color w:val="auto"/>
              </w:rPr>
            </w:pPr>
            <w:r>
              <w:rPr>
                <w:rFonts w:ascii="Calibri" w:cs="Calibri" w:eastAsia="Calibri" w:hAnsi="Calibri"/>
                <w:sz w:val="20"/>
                <w:szCs w:val="20"/>
                <w:b w:val="1"/>
                <w:bCs w:val="1"/>
                <w:color w:val="auto"/>
                <w:w w:val="99"/>
              </w:rPr>
              <w:t>PROPOSTO</w:t>
            </w:r>
          </w:p>
        </w:tc>
        <w:tc>
          <w:tcPr>
            <w:tcW w:w="3780" w:type="dxa"/>
            <w:vAlign w:val="bottom"/>
          </w:tcPr>
          <w:p>
            <w:pPr>
              <w:jc w:val="center"/>
              <w:ind w:left="460"/>
              <w:spacing w:after="0"/>
              <w:rPr>
                <w:sz w:val="20"/>
                <w:szCs w:val="20"/>
                <w:color w:val="auto"/>
              </w:rPr>
            </w:pPr>
            <w:r>
              <w:rPr>
                <w:rFonts w:ascii="Calibri" w:cs="Calibri" w:eastAsia="Calibri" w:hAnsi="Calibri"/>
                <w:sz w:val="20"/>
                <w:szCs w:val="20"/>
                <w:b w:val="1"/>
                <w:bCs w:val="1"/>
                <w:color w:val="auto"/>
                <w:w w:val="99"/>
              </w:rPr>
              <w:t>SOLICITANTE DA VIAGEM</w:t>
            </w:r>
          </w:p>
        </w:tc>
        <w:tc>
          <w:tcPr>
            <w:tcW w:w="0" w:type="dxa"/>
            <w:vAlign w:val="bottom"/>
          </w:tcPr>
          <w:p>
            <w:pPr>
              <w:spacing w:after="0"/>
              <w:rPr>
                <w:sz w:val="1"/>
                <w:szCs w:val="1"/>
                <w:color w:val="auto"/>
              </w:rPr>
            </w:pPr>
          </w:p>
        </w:tc>
      </w:tr>
      <w:tr>
        <w:trPr>
          <w:trHeight w:val="153"/>
        </w:trPr>
        <w:tc>
          <w:tcPr>
            <w:tcW w:w="3560" w:type="dxa"/>
            <w:vAlign w:val="bottom"/>
            <w:vMerge w:val="continue"/>
          </w:tcPr>
          <w:p>
            <w:pPr>
              <w:spacing w:after="0"/>
              <w:rPr>
                <w:sz w:val="13"/>
                <w:szCs w:val="13"/>
                <w:color w:val="auto"/>
              </w:rPr>
            </w:pPr>
          </w:p>
        </w:tc>
        <w:tc>
          <w:tcPr>
            <w:tcW w:w="3780" w:type="dxa"/>
            <w:vAlign w:val="bottom"/>
            <w:vMerge w:val="restart"/>
          </w:tcPr>
          <w:p>
            <w:pPr>
              <w:jc w:val="center"/>
              <w:ind w:left="460"/>
              <w:spacing w:after="0"/>
              <w:rPr>
                <w:sz w:val="20"/>
                <w:szCs w:val="20"/>
                <w:color w:val="auto"/>
              </w:rPr>
            </w:pPr>
            <w:r>
              <w:rPr>
                <w:rFonts w:ascii="Calibri" w:cs="Calibri" w:eastAsia="Calibri" w:hAnsi="Calibri"/>
                <w:sz w:val="20"/>
                <w:szCs w:val="20"/>
                <w:color w:val="auto"/>
                <w:w w:val="99"/>
              </w:rPr>
              <w:t>Cadastra viagem com antecedência de</w:t>
            </w:r>
          </w:p>
        </w:tc>
        <w:tc>
          <w:tcPr>
            <w:tcW w:w="0" w:type="dxa"/>
            <w:vAlign w:val="bottom"/>
          </w:tcPr>
          <w:p>
            <w:pPr>
              <w:spacing w:after="0"/>
              <w:rPr>
                <w:sz w:val="1"/>
                <w:szCs w:val="1"/>
                <w:color w:val="auto"/>
              </w:rPr>
            </w:pPr>
          </w:p>
        </w:tc>
      </w:tr>
      <w:tr>
        <w:trPr>
          <w:trHeight w:val="152"/>
        </w:trPr>
        <w:tc>
          <w:tcPr>
            <w:tcW w:w="3560" w:type="dxa"/>
            <w:vAlign w:val="bottom"/>
            <w:vMerge w:val="restart"/>
          </w:tcPr>
          <w:p>
            <w:pPr>
              <w:jc w:val="center"/>
              <w:ind w:right="480"/>
              <w:spacing w:after="0"/>
              <w:rPr>
                <w:sz w:val="20"/>
                <w:szCs w:val="20"/>
                <w:color w:val="auto"/>
              </w:rPr>
            </w:pPr>
            <w:r>
              <w:rPr>
                <w:rFonts w:ascii="Calibri" w:cs="Calibri" w:eastAsia="Calibri" w:hAnsi="Calibri"/>
                <w:sz w:val="20"/>
                <w:szCs w:val="20"/>
                <w:color w:val="auto"/>
                <w:w w:val="99"/>
              </w:rPr>
              <w:t>Elabora documento motivador do</w:t>
            </w:r>
          </w:p>
        </w:tc>
        <w:tc>
          <w:tcPr>
            <w:tcW w:w="378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53"/>
        </w:trPr>
        <w:tc>
          <w:tcPr>
            <w:tcW w:w="3560" w:type="dxa"/>
            <w:vAlign w:val="bottom"/>
            <w:vMerge w:val="continue"/>
          </w:tcPr>
          <w:p>
            <w:pPr>
              <w:spacing w:after="0"/>
              <w:rPr>
                <w:sz w:val="13"/>
                <w:szCs w:val="13"/>
                <w:color w:val="auto"/>
              </w:rPr>
            </w:pPr>
          </w:p>
        </w:tc>
        <w:tc>
          <w:tcPr>
            <w:tcW w:w="3780" w:type="dxa"/>
            <w:vAlign w:val="bottom"/>
            <w:vMerge w:val="restart"/>
          </w:tcPr>
          <w:p>
            <w:pPr>
              <w:jc w:val="center"/>
              <w:ind w:left="460"/>
              <w:spacing w:after="0" w:line="221" w:lineRule="exact"/>
              <w:rPr>
                <w:sz w:val="20"/>
                <w:szCs w:val="20"/>
                <w:color w:val="auto"/>
              </w:rPr>
            </w:pPr>
            <w:r>
              <w:rPr>
                <w:rFonts w:ascii="Calibri" w:cs="Calibri" w:eastAsia="Calibri" w:hAnsi="Calibri"/>
                <w:sz w:val="20"/>
                <w:szCs w:val="20"/>
                <w:color w:val="auto"/>
              </w:rPr>
              <w:t>10 dias, estando fora do prazo somente</w:t>
            </w:r>
          </w:p>
        </w:tc>
        <w:tc>
          <w:tcPr>
            <w:tcW w:w="0" w:type="dxa"/>
            <w:vAlign w:val="bottom"/>
          </w:tcPr>
          <w:p>
            <w:pPr>
              <w:spacing w:after="0"/>
              <w:rPr>
                <w:sz w:val="1"/>
                <w:szCs w:val="1"/>
                <w:color w:val="auto"/>
              </w:rPr>
            </w:pPr>
          </w:p>
        </w:tc>
      </w:tr>
      <w:tr>
        <w:trPr>
          <w:trHeight w:val="68"/>
        </w:trPr>
        <w:tc>
          <w:tcPr>
            <w:tcW w:w="3560" w:type="dxa"/>
            <w:vAlign w:val="bottom"/>
            <w:vMerge w:val="restart"/>
          </w:tcPr>
          <w:p>
            <w:pPr>
              <w:jc w:val="center"/>
              <w:ind w:right="480"/>
              <w:spacing w:after="0" w:line="221" w:lineRule="exact"/>
              <w:rPr>
                <w:sz w:val="20"/>
                <w:szCs w:val="20"/>
                <w:color w:val="auto"/>
              </w:rPr>
            </w:pPr>
            <w:r>
              <w:rPr>
                <w:rFonts w:ascii="Calibri" w:cs="Calibri" w:eastAsia="Calibri" w:hAnsi="Calibri"/>
                <w:sz w:val="20"/>
                <w:szCs w:val="20"/>
                <w:color w:val="auto"/>
              </w:rPr>
              <w:t>deslocamento, com antecedência de</w:t>
            </w:r>
          </w:p>
        </w:tc>
        <w:tc>
          <w:tcPr>
            <w:tcW w:w="378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53"/>
        </w:trPr>
        <w:tc>
          <w:tcPr>
            <w:tcW w:w="3560" w:type="dxa"/>
            <w:vAlign w:val="bottom"/>
            <w:vMerge w:val="continue"/>
          </w:tcPr>
          <w:p>
            <w:pPr>
              <w:spacing w:after="0"/>
              <w:rPr>
                <w:sz w:val="13"/>
                <w:szCs w:val="13"/>
                <w:color w:val="auto"/>
              </w:rPr>
            </w:pPr>
          </w:p>
        </w:tc>
        <w:tc>
          <w:tcPr>
            <w:tcW w:w="3780" w:type="dxa"/>
            <w:vAlign w:val="bottom"/>
            <w:vMerge w:val="restart"/>
          </w:tcPr>
          <w:p>
            <w:pPr>
              <w:jc w:val="center"/>
              <w:ind w:left="480"/>
              <w:spacing w:after="0" w:line="218" w:lineRule="exact"/>
              <w:rPr>
                <w:sz w:val="20"/>
                <w:szCs w:val="20"/>
                <w:color w:val="auto"/>
              </w:rPr>
            </w:pPr>
            <w:r>
              <w:rPr>
                <w:rFonts w:ascii="Calibri" w:cs="Calibri" w:eastAsia="Calibri" w:hAnsi="Calibri"/>
                <w:sz w:val="20"/>
                <w:szCs w:val="20"/>
                <w:color w:val="auto"/>
                <w:w w:val="99"/>
              </w:rPr>
              <w:t>com autorização superior</w:t>
            </w:r>
            <w:r>
              <w:rPr>
                <w:rFonts w:ascii="Calibri" w:cs="Calibri" w:eastAsia="Calibri" w:hAnsi="Calibri"/>
                <w:sz w:val="20"/>
                <w:szCs w:val="20"/>
                <w:b w:val="1"/>
                <w:bCs w:val="1"/>
                <w:color w:val="auto"/>
                <w:w w:val="99"/>
              </w:rPr>
              <w:t>.</w:t>
            </w:r>
          </w:p>
        </w:tc>
        <w:tc>
          <w:tcPr>
            <w:tcW w:w="0" w:type="dxa"/>
            <w:vAlign w:val="bottom"/>
          </w:tcPr>
          <w:p>
            <w:pPr>
              <w:spacing w:after="0"/>
              <w:rPr>
                <w:sz w:val="1"/>
                <w:szCs w:val="1"/>
                <w:color w:val="auto"/>
              </w:rPr>
            </w:pPr>
          </w:p>
        </w:tc>
      </w:tr>
      <w:tr>
        <w:trPr>
          <w:trHeight w:val="66"/>
        </w:trPr>
        <w:tc>
          <w:tcPr>
            <w:tcW w:w="3560" w:type="dxa"/>
            <w:vAlign w:val="bottom"/>
            <w:vMerge w:val="restart"/>
          </w:tcPr>
          <w:p>
            <w:pPr>
              <w:jc w:val="center"/>
              <w:ind w:right="480"/>
              <w:spacing w:after="0" w:line="218" w:lineRule="exact"/>
              <w:rPr>
                <w:sz w:val="20"/>
                <w:szCs w:val="20"/>
                <w:color w:val="auto"/>
              </w:rPr>
            </w:pPr>
            <w:r>
              <w:rPr>
                <w:rFonts w:ascii="Calibri" w:cs="Calibri" w:eastAsia="Calibri" w:hAnsi="Calibri"/>
                <w:sz w:val="20"/>
                <w:szCs w:val="20"/>
                <w:color w:val="auto"/>
                <w:w w:val="99"/>
              </w:rPr>
              <w:t>20 dias.</w:t>
            </w:r>
          </w:p>
        </w:tc>
        <w:tc>
          <w:tcPr>
            <w:tcW w:w="378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53"/>
        </w:trPr>
        <w:tc>
          <w:tcPr>
            <w:tcW w:w="3560" w:type="dxa"/>
            <w:vAlign w:val="bottom"/>
            <w:vMerge w:val="continue"/>
          </w:tcPr>
          <w:p>
            <w:pPr>
              <w:spacing w:after="0"/>
              <w:rPr>
                <w:sz w:val="13"/>
                <w:szCs w:val="13"/>
                <w:color w:val="auto"/>
              </w:rPr>
            </w:pPr>
          </w:p>
        </w:tc>
        <w:tc>
          <w:tcPr>
            <w:tcW w:w="3780" w:type="dxa"/>
            <w:vAlign w:val="bottom"/>
          </w:tcPr>
          <w:p>
            <w:pPr>
              <w:spacing w:after="0"/>
              <w:rPr>
                <w:sz w:val="13"/>
                <w:szCs w:val="13"/>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1900" w:h="16838" w:orient="portrait"/>
          <w:cols w:equalWidth="0" w:num="1">
            <w:col w:w="9340"/>
          </w:cols>
          <w:pgMar w:left="1440" w:top="961" w:right="112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ind w:left="1400"/>
        <w:spacing w:after="0"/>
        <w:rPr>
          <w:sz w:val="20"/>
          <w:szCs w:val="20"/>
          <w:color w:val="auto"/>
        </w:rPr>
      </w:pPr>
      <w:r>
        <w:rPr>
          <w:rFonts w:ascii="Calibri" w:cs="Calibri" w:eastAsia="Calibri" w:hAnsi="Calibri"/>
          <w:sz w:val="19"/>
          <w:szCs w:val="19"/>
          <w:b w:val="1"/>
          <w:bCs w:val="1"/>
          <w:color w:val="auto"/>
        </w:rPr>
        <w:t>PROPONENTE/UGR</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spacing w:after="0"/>
        <w:rPr>
          <w:sz w:val="20"/>
          <w:szCs w:val="20"/>
          <w:color w:val="auto"/>
        </w:rPr>
      </w:pPr>
      <w:r>
        <w:rPr>
          <w:rFonts w:ascii="Calibri" w:cs="Calibri" w:eastAsia="Calibri" w:hAnsi="Calibri"/>
          <w:sz w:val="19"/>
          <w:szCs w:val="19"/>
          <w:b w:val="1"/>
          <w:bCs w:val="1"/>
          <w:color w:val="auto"/>
        </w:rPr>
        <w:t>ORDENADOR DE DESPESA</w:t>
      </w:r>
    </w:p>
    <w:p>
      <w:pPr>
        <w:spacing w:after="0" w:line="73" w:lineRule="exact"/>
        <w:rPr>
          <w:sz w:val="20"/>
          <w:szCs w:val="20"/>
          <w:color w:val="auto"/>
        </w:rPr>
      </w:pPr>
    </w:p>
    <w:p>
      <w:pPr>
        <w:sectPr>
          <w:pgSz w:w="11900" w:h="16838" w:orient="portrait"/>
          <w:cols w:equalWidth="0" w:num="2">
            <w:col w:w="4640" w:space="720"/>
            <w:col w:w="3980"/>
          </w:cols>
          <w:pgMar w:left="1440" w:top="961" w:right="1126" w:bottom="435" w:gutter="0" w:footer="0" w:header="0"/>
          <w:type w:val="continuous"/>
        </w:sectPr>
      </w:pPr>
    </w:p>
    <w:p>
      <w:pPr>
        <w:ind w:left="820"/>
        <w:spacing w:after="0"/>
        <w:rPr>
          <w:sz w:val="20"/>
          <w:szCs w:val="20"/>
          <w:color w:val="auto"/>
        </w:rPr>
      </w:pPr>
      <w:r>
        <w:rPr>
          <w:rFonts w:ascii="Calibri" w:cs="Calibri" w:eastAsia="Calibri" w:hAnsi="Calibri"/>
          <w:sz w:val="19"/>
          <w:szCs w:val="19"/>
          <w:color w:val="auto"/>
        </w:rPr>
        <w:t>Autoriza viagem no sistema SCDP.</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Calibri" w:cs="Calibri" w:eastAsia="Calibri" w:hAnsi="Calibri"/>
          <w:sz w:val="19"/>
          <w:szCs w:val="19"/>
          <w:color w:val="auto"/>
        </w:rPr>
        <w:t>Autoriza pagamento da despesa.</w:t>
      </w:r>
    </w:p>
    <w:p>
      <w:pPr>
        <w:spacing w:after="0" w:line="200" w:lineRule="exact"/>
        <w:rPr>
          <w:sz w:val="20"/>
          <w:szCs w:val="20"/>
          <w:color w:val="auto"/>
        </w:rPr>
      </w:pPr>
    </w:p>
    <w:p>
      <w:pPr>
        <w:sectPr>
          <w:pgSz w:w="11900" w:h="16838" w:orient="portrait"/>
          <w:cols w:equalWidth="0" w:num="2">
            <w:col w:w="4380" w:space="720"/>
            <w:col w:w="4240"/>
          </w:cols>
          <w:pgMar w:left="1440"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tbl>
      <w:tblPr>
        <w:tblLayout w:type="fixed"/>
        <w:tblInd w:w="600" w:type="dxa"/>
        <w:tblCellMar>
          <w:top w:w="0" w:type="dxa"/>
          <w:left w:w="0" w:type="dxa"/>
          <w:bottom w:w="0" w:type="dxa"/>
          <w:right w:w="0" w:type="dxa"/>
        </w:tblCellMar>
      </w:tblPr>
      <w:tr>
        <w:trPr>
          <w:trHeight w:val="244"/>
        </w:trPr>
        <w:tc>
          <w:tcPr>
            <w:tcW w:w="3920" w:type="dxa"/>
            <w:vAlign w:val="bottom"/>
          </w:tcPr>
          <w:p>
            <w:pPr>
              <w:jc w:val="center"/>
              <w:ind w:right="620"/>
              <w:spacing w:after="0"/>
              <w:rPr>
                <w:sz w:val="20"/>
                <w:szCs w:val="20"/>
                <w:color w:val="auto"/>
              </w:rPr>
            </w:pPr>
            <w:r>
              <w:rPr>
                <w:rFonts w:ascii="Calibri" w:cs="Calibri" w:eastAsia="Calibri" w:hAnsi="Calibri"/>
                <w:sz w:val="20"/>
                <w:szCs w:val="20"/>
                <w:b w:val="1"/>
                <w:bCs w:val="1"/>
                <w:color w:val="auto"/>
                <w:w w:val="99"/>
              </w:rPr>
              <w:t>PROPOSTO</w:t>
            </w:r>
          </w:p>
        </w:tc>
        <w:tc>
          <w:tcPr>
            <w:tcW w:w="3120" w:type="dxa"/>
            <w:vAlign w:val="bottom"/>
            <w:vMerge w:val="restart"/>
          </w:tcPr>
          <w:p>
            <w:pPr>
              <w:jc w:val="center"/>
              <w:ind w:left="600"/>
              <w:spacing w:after="0"/>
              <w:rPr>
                <w:sz w:val="20"/>
                <w:szCs w:val="20"/>
                <w:color w:val="auto"/>
              </w:rPr>
            </w:pPr>
            <w:r>
              <w:rPr>
                <w:rFonts w:ascii="Calibri" w:cs="Calibri" w:eastAsia="Calibri" w:hAnsi="Calibri"/>
                <w:sz w:val="20"/>
                <w:szCs w:val="20"/>
                <w:b w:val="1"/>
                <w:bCs w:val="1"/>
                <w:color w:val="auto"/>
                <w:w w:val="99"/>
              </w:rPr>
              <w:t>SOLICITANTE DA VIAGEM</w:t>
            </w:r>
          </w:p>
        </w:tc>
        <w:tc>
          <w:tcPr>
            <w:tcW w:w="0" w:type="dxa"/>
            <w:vAlign w:val="bottom"/>
          </w:tcPr>
          <w:p>
            <w:pPr>
              <w:spacing w:after="0"/>
              <w:rPr>
                <w:sz w:val="1"/>
                <w:szCs w:val="1"/>
                <w:color w:val="auto"/>
              </w:rPr>
            </w:pPr>
          </w:p>
        </w:tc>
      </w:tr>
      <w:tr>
        <w:trPr>
          <w:trHeight w:val="110"/>
        </w:trPr>
        <w:tc>
          <w:tcPr>
            <w:tcW w:w="3920" w:type="dxa"/>
            <w:vAlign w:val="bottom"/>
            <w:vMerge w:val="restart"/>
          </w:tcPr>
          <w:p>
            <w:pPr>
              <w:jc w:val="center"/>
              <w:ind w:right="640"/>
              <w:spacing w:after="0"/>
              <w:rPr>
                <w:sz w:val="20"/>
                <w:szCs w:val="20"/>
                <w:color w:val="auto"/>
              </w:rPr>
            </w:pPr>
            <w:r>
              <w:rPr>
                <w:rFonts w:ascii="Calibri" w:cs="Calibri" w:eastAsia="Calibri" w:hAnsi="Calibri"/>
                <w:sz w:val="20"/>
                <w:szCs w:val="20"/>
                <w:color w:val="auto"/>
              </w:rPr>
              <w:t>Realiza viagem e após retorno, prepara</w:t>
            </w:r>
          </w:p>
        </w:tc>
        <w:tc>
          <w:tcPr>
            <w:tcW w:w="312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95"/>
        </w:trPr>
        <w:tc>
          <w:tcPr>
            <w:tcW w:w="3920" w:type="dxa"/>
            <w:vAlign w:val="bottom"/>
            <w:vMerge w:val="continue"/>
          </w:tcPr>
          <w:p>
            <w:pPr>
              <w:spacing w:after="0"/>
              <w:rPr>
                <w:sz w:val="16"/>
                <w:szCs w:val="16"/>
                <w:color w:val="auto"/>
              </w:rPr>
            </w:pPr>
          </w:p>
        </w:tc>
        <w:tc>
          <w:tcPr>
            <w:tcW w:w="3120" w:type="dxa"/>
            <w:vAlign w:val="bottom"/>
            <w:vMerge w:val="restart"/>
          </w:tcPr>
          <w:p>
            <w:pPr>
              <w:jc w:val="center"/>
              <w:ind w:left="640"/>
              <w:spacing w:after="0"/>
              <w:rPr>
                <w:sz w:val="20"/>
                <w:szCs w:val="20"/>
                <w:color w:val="auto"/>
              </w:rPr>
            </w:pPr>
            <w:r>
              <w:rPr>
                <w:rFonts w:ascii="Calibri" w:cs="Calibri" w:eastAsia="Calibri" w:hAnsi="Calibri"/>
                <w:sz w:val="20"/>
                <w:szCs w:val="20"/>
                <w:color w:val="auto"/>
                <w:w w:val="99"/>
              </w:rPr>
              <w:t>Cadastra prestação de contas</w:t>
            </w:r>
          </w:p>
        </w:tc>
        <w:tc>
          <w:tcPr>
            <w:tcW w:w="0" w:type="dxa"/>
            <w:vAlign w:val="bottom"/>
          </w:tcPr>
          <w:p>
            <w:pPr>
              <w:spacing w:after="0"/>
              <w:rPr>
                <w:sz w:val="1"/>
                <w:szCs w:val="1"/>
                <w:color w:val="auto"/>
              </w:rPr>
            </w:pPr>
          </w:p>
        </w:tc>
      </w:tr>
      <w:tr>
        <w:trPr>
          <w:trHeight w:val="110"/>
        </w:trPr>
        <w:tc>
          <w:tcPr>
            <w:tcW w:w="3920" w:type="dxa"/>
            <w:vAlign w:val="bottom"/>
            <w:vMerge w:val="restart"/>
          </w:tcPr>
          <w:p>
            <w:pPr>
              <w:jc w:val="center"/>
              <w:ind w:right="640"/>
              <w:spacing w:after="0" w:line="221" w:lineRule="exact"/>
              <w:rPr>
                <w:sz w:val="20"/>
                <w:szCs w:val="20"/>
                <w:color w:val="auto"/>
              </w:rPr>
            </w:pPr>
            <w:r>
              <w:rPr>
                <w:rFonts w:ascii="Calibri" w:cs="Calibri" w:eastAsia="Calibri" w:hAnsi="Calibri"/>
                <w:sz w:val="20"/>
                <w:szCs w:val="20"/>
                <w:color w:val="auto"/>
                <w:w w:val="99"/>
              </w:rPr>
              <w:t>prestação de contas(anexoI) ,</w:t>
            </w:r>
          </w:p>
        </w:tc>
        <w:tc>
          <w:tcPr>
            <w:tcW w:w="312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11"/>
        </w:trPr>
        <w:tc>
          <w:tcPr>
            <w:tcW w:w="3920" w:type="dxa"/>
            <w:vAlign w:val="bottom"/>
            <w:vMerge w:val="continue"/>
          </w:tcPr>
          <w:p>
            <w:pPr>
              <w:spacing w:after="0"/>
              <w:rPr>
                <w:sz w:val="9"/>
                <w:szCs w:val="9"/>
                <w:color w:val="auto"/>
              </w:rPr>
            </w:pPr>
          </w:p>
        </w:tc>
        <w:tc>
          <w:tcPr>
            <w:tcW w:w="3120" w:type="dxa"/>
            <w:vAlign w:val="bottom"/>
            <w:vMerge w:val="restart"/>
          </w:tcPr>
          <w:p>
            <w:pPr>
              <w:jc w:val="center"/>
              <w:ind w:left="600"/>
              <w:spacing w:after="0" w:line="221" w:lineRule="exact"/>
              <w:rPr>
                <w:sz w:val="20"/>
                <w:szCs w:val="20"/>
                <w:color w:val="auto"/>
              </w:rPr>
            </w:pPr>
            <w:r>
              <w:rPr>
                <w:rFonts w:ascii="Calibri" w:cs="Calibri" w:eastAsia="Calibri" w:hAnsi="Calibri"/>
                <w:sz w:val="20"/>
                <w:szCs w:val="20"/>
                <w:color w:val="auto"/>
                <w:w w:val="97"/>
              </w:rPr>
              <w:t>recebida.</w:t>
            </w:r>
          </w:p>
        </w:tc>
        <w:tc>
          <w:tcPr>
            <w:tcW w:w="0" w:type="dxa"/>
            <w:vAlign w:val="bottom"/>
          </w:tcPr>
          <w:p>
            <w:pPr>
              <w:spacing w:after="0"/>
              <w:rPr>
                <w:sz w:val="1"/>
                <w:szCs w:val="1"/>
                <w:color w:val="auto"/>
              </w:rPr>
            </w:pPr>
          </w:p>
        </w:tc>
      </w:tr>
      <w:tr>
        <w:trPr>
          <w:trHeight w:val="110"/>
        </w:trPr>
        <w:tc>
          <w:tcPr>
            <w:tcW w:w="3920" w:type="dxa"/>
            <w:vAlign w:val="bottom"/>
            <w:vMerge w:val="restart"/>
          </w:tcPr>
          <w:p>
            <w:pPr>
              <w:jc w:val="center"/>
              <w:ind w:right="640"/>
              <w:spacing w:after="0" w:line="218" w:lineRule="exact"/>
              <w:rPr>
                <w:sz w:val="20"/>
                <w:szCs w:val="20"/>
                <w:color w:val="auto"/>
              </w:rPr>
            </w:pPr>
            <w:r>
              <w:rPr>
                <w:rFonts w:ascii="Calibri" w:cs="Calibri" w:eastAsia="Calibri" w:hAnsi="Calibri"/>
                <w:sz w:val="20"/>
                <w:szCs w:val="20"/>
                <w:color w:val="auto"/>
              </w:rPr>
              <w:t>anexando comprovantes da viagem.</w:t>
            </w:r>
          </w:p>
        </w:tc>
        <w:tc>
          <w:tcPr>
            <w:tcW w:w="312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3920" w:type="dxa"/>
            <w:vAlign w:val="bottom"/>
            <w:vMerge w:val="continue"/>
          </w:tcPr>
          <w:p>
            <w:pPr>
              <w:spacing w:after="0"/>
              <w:rPr>
                <w:sz w:val="9"/>
                <w:szCs w:val="9"/>
                <w:color w:val="auto"/>
              </w:rPr>
            </w:pPr>
          </w:p>
        </w:tc>
        <w:tc>
          <w:tcPr>
            <w:tcW w:w="312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3192145</wp:posOffset>
            </wp:positionV>
            <wp:extent cx="5977890" cy="38100"/>
            <wp:wrapNone/>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1085">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3239770</wp:posOffset>
            </wp:positionV>
            <wp:extent cx="5977890" cy="8890"/>
            <wp:wrapNone/>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1086">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322</w:t>
      </w:r>
    </w:p>
    <w:p>
      <w:pPr>
        <w:sectPr>
          <w:pgSz w:w="11900" w:h="16838" w:orient="portrait"/>
          <w:cols w:equalWidth="0" w:num="1">
            <w:col w:w="9340"/>
          </w:cols>
          <w:pgMar w:left="1440" w:top="961" w:right="1126" w:bottom="435" w:gutter="0" w:footer="0" w:header="0"/>
          <w:type w:val="continuous"/>
        </w:sectPr>
      </w:pPr>
    </w:p>
    <w:p>
      <w:pPr>
        <w:jc w:val="center"/>
        <w:ind w:right="36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1087">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36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36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36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360"/>
        <w:spacing w:after="0" w:line="237" w:lineRule="auto"/>
        <w:rPr>
          <w:sz w:val="20"/>
          <w:szCs w:val="20"/>
          <w:color w:val="auto"/>
        </w:rPr>
      </w:pPr>
      <w:r>
        <w:rPr>
          <w:rFonts w:ascii="Century" w:cs="Century" w:eastAsia="Century" w:hAnsi="Century"/>
          <w:sz w:val="24"/>
          <w:szCs w:val="24"/>
          <w:b w:val="1"/>
          <w:bCs w:val="1"/>
          <w:color w:val="auto"/>
        </w:rPr>
        <w:t>FORMULÁRIO 90 – PRESTAÇÃO DE CONTAS DE DIÁRIAS E PASSAGENS - NACIONAL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81280</wp:posOffset>
            </wp:positionV>
            <wp:extent cx="6273800" cy="697865"/>
            <wp:wrapNone/>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1088">
                      <a:extLst>
                        <a:ext uri="{28A0092B-C50C-407E-A947-70E740481C1C}"/>
                      </a:extLst>
                    </a:blip>
                    <a:srcRect/>
                    <a:stretch>
                      <a:fillRect/>
                    </a:stretch>
                  </pic:blipFill>
                  <pic:spPr bwMode="auto">
                    <a:xfrm>
                      <a:off x="0" y="0"/>
                      <a:ext cx="6273800" cy="697865"/>
                    </a:xfrm>
                    <a:prstGeom prst="rect">
                      <a:avLst/>
                    </a:prstGeom>
                    <a:noFill/>
                  </pic:spPr>
                </pic:pic>
              </a:graphicData>
            </a:graphic>
          </wp:anchor>
        </w:drawing>
      </w:r>
    </w:p>
    <w:p>
      <w:pPr>
        <w:sectPr>
          <w:pgSz w:w="11900" w:h="16838" w:orient="portrait"/>
          <w:cols w:equalWidth="0" w:num="1">
            <w:col w:w="9880"/>
          </w:cols>
          <w:pgMar w:left="1340" w:top="961" w:right="686" w:bottom="435" w:gutter="0" w:footer="0" w:header="0"/>
        </w:sectPr>
      </w:pPr>
    </w:p>
    <w:p>
      <w:pPr>
        <w:spacing w:after="0" w:line="359" w:lineRule="exact"/>
        <w:rPr>
          <w:sz w:val="20"/>
          <w:szCs w:val="20"/>
          <w:color w:val="auto"/>
        </w:rPr>
      </w:pPr>
    </w:p>
    <w:p>
      <w:pPr>
        <w:jc w:val="center"/>
        <w:ind w:left="2500"/>
        <w:spacing w:after="0"/>
        <w:rPr>
          <w:sz w:val="20"/>
          <w:szCs w:val="20"/>
          <w:color w:val="auto"/>
        </w:rPr>
      </w:pPr>
      <w:r>
        <w:rPr>
          <w:rFonts w:ascii="Century" w:cs="Century" w:eastAsia="Century" w:hAnsi="Century"/>
          <w:sz w:val="26"/>
          <w:szCs w:val="26"/>
          <w:b w:val="1"/>
          <w:bCs w:val="1"/>
          <w:color w:val="auto"/>
        </w:rPr>
        <w:t>PRESTAÇÃO DE CONTAS DE DIÁRIAS E</w:t>
      </w:r>
    </w:p>
    <w:p>
      <w:pPr>
        <w:jc w:val="center"/>
        <w:ind w:left="2500"/>
        <w:spacing w:after="0"/>
        <w:rPr>
          <w:sz w:val="20"/>
          <w:szCs w:val="20"/>
          <w:color w:val="auto"/>
        </w:rPr>
      </w:pPr>
      <w:r>
        <w:rPr>
          <w:rFonts w:ascii="Century" w:cs="Century" w:eastAsia="Century" w:hAnsi="Century"/>
          <w:sz w:val="26"/>
          <w:szCs w:val="26"/>
          <w:b w:val="1"/>
          <w:bCs w:val="1"/>
          <w:color w:val="auto"/>
        </w:rPr>
        <w:t>PASSAGENS</w:t>
      </w:r>
    </w:p>
    <w:p>
      <w:pPr>
        <w:spacing w:after="0" w:line="20" w:lineRule="exact"/>
        <w:rPr>
          <w:sz w:val="20"/>
          <w:szCs w:val="20"/>
          <w:color w:val="auto"/>
        </w:rPr>
      </w:pPr>
      <w:r>
        <w:rPr>
          <w:sz w:val="20"/>
          <w:szCs w:val="20"/>
          <w:color w:val="auto"/>
        </w:rPr>
        <w:br w:type="column"/>
      </w:r>
    </w:p>
    <w:p>
      <w:pPr>
        <w:spacing w:after="0" w:line="134" w:lineRule="exact"/>
        <w:rPr>
          <w:sz w:val="20"/>
          <w:szCs w:val="20"/>
          <w:color w:val="auto"/>
        </w:rPr>
      </w:pPr>
    </w:p>
    <w:p>
      <w:pPr>
        <w:jc w:val="center"/>
        <w:ind w:right="420"/>
        <w:spacing w:after="0"/>
        <w:rPr>
          <w:sz w:val="20"/>
          <w:szCs w:val="20"/>
          <w:color w:val="auto"/>
        </w:rPr>
      </w:pPr>
      <w:r>
        <w:rPr>
          <w:rFonts w:ascii="Century" w:cs="Century" w:eastAsia="Century" w:hAnsi="Century"/>
          <w:sz w:val="18"/>
          <w:szCs w:val="18"/>
          <w:b w:val="1"/>
          <w:bCs w:val="1"/>
          <w:color w:val="auto"/>
        </w:rPr>
        <w:t>Nº</w:t>
      </w:r>
    </w:p>
    <w:p>
      <w:pPr>
        <w:spacing w:after="0" w:line="276" w:lineRule="exact"/>
        <w:rPr>
          <w:sz w:val="20"/>
          <w:szCs w:val="20"/>
          <w:color w:val="auto"/>
        </w:rPr>
      </w:pPr>
    </w:p>
    <w:p>
      <w:pPr>
        <w:spacing w:after="0"/>
        <w:rPr>
          <w:sz w:val="20"/>
          <w:szCs w:val="20"/>
          <w:color w:val="auto"/>
        </w:rPr>
      </w:pPr>
      <w:r>
        <w:rPr>
          <w:rFonts w:ascii="Century" w:cs="Century" w:eastAsia="Century" w:hAnsi="Century"/>
          <w:sz w:val="17"/>
          <w:szCs w:val="17"/>
          <w:b w:val="1"/>
          <w:bCs w:val="1"/>
          <w:color w:val="auto"/>
        </w:rPr>
        <w:t>Data:</w:t>
      </w:r>
    </w:p>
    <w:p>
      <w:pPr>
        <w:spacing w:after="0" w:line="334" w:lineRule="exact"/>
        <w:rPr>
          <w:sz w:val="20"/>
          <w:szCs w:val="20"/>
          <w:color w:val="auto"/>
        </w:rPr>
      </w:pPr>
    </w:p>
    <w:p>
      <w:pPr>
        <w:sectPr>
          <w:pgSz w:w="11900" w:h="16838" w:orient="portrait"/>
          <w:cols w:equalWidth="0" w:num="2">
            <w:col w:w="8280" w:space="720"/>
            <w:col w:w="880"/>
          </w:cols>
          <w:pgMar w:left="1340" w:top="961" w:right="686" w:bottom="435" w:gutter="0" w:footer="0" w:header="0"/>
          <w:type w:val="continuous"/>
        </w:sectPr>
      </w:pPr>
    </w:p>
    <w:p>
      <w:pPr>
        <w:spacing w:after="0" w:line="193" w:lineRule="exact"/>
        <w:rPr>
          <w:sz w:val="20"/>
          <w:szCs w:val="20"/>
          <w:color w:val="auto"/>
        </w:rPr>
      </w:pPr>
    </w:p>
    <w:tbl>
      <w:tblPr>
        <w:tblLayout w:type="fixed"/>
        <w:tblInd w:w="10" w:type="dxa"/>
        <w:tblCellMar>
          <w:top w:w="0" w:type="dxa"/>
          <w:left w:w="0" w:type="dxa"/>
          <w:bottom w:w="0" w:type="dxa"/>
          <w:right w:w="0" w:type="dxa"/>
        </w:tblCellMar>
      </w:tblPr>
      <w:tr>
        <w:trPr>
          <w:trHeight w:val="334"/>
        </w:trPr>
        <w:tc>
          <w:tcPr>
            <w:tcW w:w="1860" w:type="dxa"/>
            <w:vAlign w:val="bottom"/>
            <w:tcBorders>
              <w:top w:val="single" w:sz="8" w:color="auto"/>
              <w:left w:val="single" w:sz="8" w:color="auto"/>
            </w:tcBorders>
          </w:tcPr>
          <w:p>
            <w:pPr>
              <w:spacing w:after="0"/>
              <w:rPr>
                <w:sz w:val="24"/>
                <w:szCs w:val="24"/>
                <w:color w:val="auto"/>
              </w:rPr>
            </w:pPr>
          </w:p>
        </w:tc>
        <w:tc>
          <w:tcPr>
            <w:tcW w:w="1500" w:type="dxa"/>
            <w:vAlign w:val="bottom"/>
            <w:tcBorders>
              <w:top w:val="single" w:sz="8" w:color="auto"/>
            </w:tcBorders>
            <w:gridSpan w:val="3"/>
          </w:tcPr>
          <w:p>
            <w:pPr>
              <w:ind w:left="40"/>
              <w:spacing w:after="0"/>
              <w:rPr>
                <w:sz w:val="20"/>
                <w:szCs w:val="20"/>
                <w:color w:val="auto"/>
              </w:rPr>
            </w:pPr>
            <w:r>
              <w:rPr>
                <w:rFonts w:ascii="Century" w:cs="Century" w:eastAsia="Century" w:hAnsi="Century"/>
                <w:sz w:val="18"/>
                <w:szCs w:val="18"/>
                <w:b w:val="1"/>
                <w:bCs w:val="1"/>
                <w:color w:val="auto"/>
              </w:rPr>
              <w:t>Nome:</w:t>
            </w:r>
          </w:p>
        </w:tc>
        <w:tc>
          <w:tcPr>
            <w:tcW w:w="840" w:type="dxa"/>
            <w:vAlign w:val="bottom"/>
            <w:tcBorders>
              <w:top w:val="single" w:sz="8" w:color="auto"/>
            </w:tcBorders>
          </w:tcPr>
          <w:p>
            <w:pPr>
              <w:spacing w:after="0"/>
              <w:rPr>
                <w:sz w:val="24"/>
                <w:szCs w:val="24"/>
                <w:color w:val="auto"/>
              </w:rPr>
            </w:pPr>
          </w:p>
        </w:tc>
        <w:tc>
          <w:tcPr>
            <w:tcW w:w="140" w:type="dxa"/>
            <w:vAlign w:val="bottom"/>
            <w:tcBorders>
              <w:top w:val="single" w:sz="8" w:color="auto"/>
              <w:right w:val="single" w:sz="8" w:color="auto"/>
            </w:tcBorders>
          </w:tcPr>
          <w:p>
            <w:pPr>
              <w:spacing w:after="0"/>
              <w:rPr>
                <w:sz w:val="24"/>
                <w:szCs w:val="24"/>
                <w:color w:val="auto"/>
              </w:rPr>
            </w:pPr>
          </w:p>
        </w:tc>
        <w:tc>
          <w:tcPr>
            <w:tcW w:w="180" w:type="dxa"/>
            <w:vAlign w:val="bottom"/>
            <w:tcBorders>
              <w:top w:val="single" w:sz="8" w:color="auto"/>
            </w:tcBorders>
          </w:tcPr>
          <w:p>
            <w:pPr>
              <w:spacing w:after="0"/>
              <w:rPr>
                <w:sz w:val="24"/>
                <w:szCs w:val="24"/>
                <w:color w:val="auto"/>
              </w:rPr>
            </w:pPr>
          </w:p>
        </w:tc>
        <w:tc>
          <w:tcPr>
            <w:tcW w:w="400" w:type="dxa"/>
            <w:vAlign w:val="bottom"/>
            <w:tcBorders>
              <w:top w:val="single" w:sz="8" w:color="auto"/>
            </w:tcBorders>
          </w:tcPr>
          <w:p>
            <w:pPr>
              <w:spacing w:after="0"/>
              <w:rPr>
                <w:sz w:val="24"/>
                <w:szCs w:val="24"/>
                <w:color w:val="auto"/>
              </w:rPr>
            </w:pPr>
          </w:p>
        </w:tc>
        <w:tc>
          <w:tcPr>
            <w:tcW w:w="840" w:type="dxa"/>
            <w:vAlign w:val="bottom"/>
            <w:tcBorders>
              <w:top w:val="single" w:sz="8" w:color="auto"/>
            </w:tcBorders>
          </w:tcPr>
          <w:p>
            <w:pPr>
              <w:spacing w:after="0"/>
              <w:rPr>
                <w:sz w:val="24"/>
                <w:szCs w:val="24"/>
                <w:color w:val="auto"/>
              </w:rPr>
            </w:pPr>
          </w:p>
        </w:tc>
        <w:tc>
          <w:tcPr>
            <w:tcW w:w="600" w:type="dxa"/>
            <w:vAlign w:val="bottom"/>
            <w:tcBorders>
              <w:top w:val="single" w:sz="8" w:color="auto"/>
            </w:tcBorders>
          </w:tcPr>
          <w:p>
            <w:pPr>
              <w:spacing w:after="0"/>
              <w:rPr>
                <w:sz w:val="24"/>
                <w:szCs w:val="24"/>
                <w:color w:val="auto"/>
              </w:rPr>
            </w:pPr>
          </w:p>
        </w:tc>
        <w:tc>
          <w:tcPr>
            <w:tcW w:w="2380" w:type="dxa"/>
            <w:vAlign w:val="bottom"/>
            <w:tcBorders>
              <w:top w:val="single" w:sz="8" w:color="auto"/>
            </w:tcBorders>
            <w:gridSpan w:val="5"/>
          </w:tcPr>
          <w:p>
            <w:pPr>
              <w:ind w:left="100"/>
              <w:spacing w:after="0"/>
              <w:rPr>
                <w:sz w:val="20"/>
                <w:szCs w:val="20"/>
                <w:color w:val="auto"/>
              </w:rPr>
            </w:pPr>
            <w:r>
              <w:rPr>
                <w:rFonts w:ascii="Century" w:cs="Century" w:eastAsia="Century" w:hAnsi="Century"/>
                <w:sz w:val="18"/>
                <w:szCs w:val="18"/>
                <w:b w:val="1"/>
                <w:bCs w:val="1"/>
                <w:color w:val="auto"/>
              </w:rPr>
              <w:t>Cargo/ Função:</w:t>
            </w:r>
          </w:p>
        </w:tc>
        <w:tc>
          <w:tcPr>
            <w:tcW w:w="1100" w:type="dxa"/>
            <w:vAlign w:val="bottom"/>
            <w:tcBorders>
              <w:top w:val="single" w:sz="8" w:color="auto"/>
            </w:tcBorders>
          </w:tcPr>
          <w:p>
            <w:pPr>
              <w:spacing w:after="0"/>
              <w:rPr>
                <w:sz w:val="24"/>
                <w:szCs w:val="24"/>
                <w:color w:val="auto"/>
              </w:rPr>
            </w:pPr>
          </w:p>
        </w:tc>
        <w:tc>
          <w:tcPr>
            <w:tcW w:w="40" w:type="dxa"/>
            <w:vAlign w:val="bottom"/>
            <w:tcBorders>
              <w:top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109"/>
        </w:trPr>
        <w:tc>
          <w:tcPr>
            <w:tcW w:w="1860" w:type="dxa"/>
            <w:vAlign w:val="bottom"/>
            <w:tcBorders>
              <w:left w:val="single" w:sz="8" w:color="auto"/>
              <w:bottom w:val="single" w:sz="8" w:color="auto"/>
            </w:tcBorders>
          </w:tcPr>
          <w:p>
            <w:pPr>
              <w:spacing w:after="0"/>
              <w:rPr>
                <w:sz w:val="9"/>
                <w:szCs w:val="9"/>
                <w:color w:val="auto"/>
              </w:rPr>
            </w:pPr>
          </w:p>
        </w:tc>
        <w:tc>
          <w:tcPr>
            <w:tcW w:w="80" w:type="dxa"/>
            <w:vAlign w:val="bottom"/>
            <w:tcBorders>
              <w:bottom w:val="single" w:sz="8" w:color="auto"/>
            </w:tcBorders>
          </w:tcPr>
          <w:p>
            <w:pPr>
              <w:spacing w:after="0"/>
              <w:rPr>
                <w:sz w:val="9"/>
                <w:szCs w:val="9"/>
                <w:color w:val="auto"/>
              </w:rPr>
            </w:pPr>
          </w:p>
        </w:tc>
        <w:tc>
          <w:tcPr>
            <w:tcW w:w="1120" w:type="dxa"/>
            <w:vAlign w:val="bottom"/>
            <w:tcBorders>
              <w:bottom w:val="single" w:sz="8" w:color="auto"/>
            </w:tcBorders>
          </w:tcPr>
          <w:p>
            <w:pPr>
              <w:spacing w:after="0"/>
              <w:rPr>
                <w:sz w:val="9"/>
                <w:szCs w:val="9"/>
                <w:color w:val="auto"/>
              </w:rPr>
            </w:pPr>
          </w:p>
        </w:tc>
        <w:tc>
          <w:tcPr>
            <w:tcW w:w="300" w:type="dxa"/>
            <w:vAlign w:val="bottom"/>
            <w:tcBorders>
              <w:bottom w:val="single" w:sz="8" w:color="auto"/>
            </w:tcBorders>
          </w:tcPr>
          <w:p>
            <w:pPr>
              <w:spacing w:after="0"/>
              <w:rPr>
                <w:sz w:val="9"/>
                <w:szCs w:val="9"/>
                <w:color w:val="auto"/>
              </w:rPr>
            </w:pPr>
          </w:p>
        </w:tc>
        <w:tc>
          <w:tcPr>
            <w:tcW w:w="840" w:type="dxa"/>
            <w:vAlign w:val="bottom"/>
            <w:tcBorders>
              <w:bottom w:val="single" w:sz="8" w:color="auto"/>
            </w:tcBorders>
          </w:tcPr>
          <w:p>
            <w:pPr>
              <w:spacing w:after="0"/>
              <w:rPr>
                <w:sz w:val="9"/>
                <w:szCs w:val="9"/>
                <w:color w:val="auto"/>
              </w:rPr>
            </w:pPr>
          </w:p>
        </w:tc>
        <w:tc>
          <w:tcPr>
            <w:tcW w:w="140" w:type="dxa"/>
            <w:vAlign w:val="bottom"/>
            <w:tcBorders>
              <w:bottom w:val="single" w:sz="8" w:color="auto"/>
              <w:right w:val="single" w:sz="8" w:color="auto"/>
            </w:tcBorders>
          </w:tcPr>
          <w:p>
            <w:pPr>
              <w:spacing w:after="0"/>
              <w:rPr>
                <w:sz w:val="9"/>
                <w:szCs w:val="9"/>
                <w:color w:val="auto"/>
              </w:rPr>
            </w:pPr>
          </w:p>
        </w:tc>
        <w:tc>
          <w:tcPr>
            <w:tcW w:w="180" w:type="dxa"/>
            <w:vAlign w:val="bottom"/>
            <w:tcBorders>
              <w:bottom w:val="single" w:sz="8" w:color="auto"/>
            </w:tcBorders>
          </w:tcPr>
          <w:p>
            <w:pPr>
              <w:spacing w:after="0"/>
              <w:rPr>
                <w:sz w:val="9"/>
                <w:szCs w:val="9"/>
                <w:color w:val="auto"/>
              </w:rPr>
            </w:pPr>
          </w:p>
        </w:tc>
        <w:tc>
          <w:tcPr>
            <w:tcW w:w="400" w:type="dxa"/>
            <w:vAlign w:val="bottom"/>
            <w:tcBorders>
              <w:bottom w:val="single" w:sz="8" w:color="auto"/>
            </w:tcBorders>
          </w:tcPr>
          <w:p>
            <w:pPr>
              <w:spacing w:after="0"/>
              <w:rPr>
                <w:sz w:val="9"/>
                <w:szCs w:val="9"/>
                <w:color w:val="auto"/>
              </w:rPr>
            </w:pPr>
          </w:p>
        </w:tc>
        <w:tc>
          <w:tcPr>
            <w:tcW w:w="840" w:type="dxa"/>
            <w:vAlign w:val="bottom"/>
            <w:tcBorders>
              <w:bottom w:val="single" w:sz="8" w:color="auto"/>
            </w:tcBorders>
          </w:tcPr>
          <w:p>
            <w:pPr>
              <w:spacing w:after="0"/>
              <w:rPr>
                <w:sz w:val="9"/>
                <w:szCs w:val="9"/>
                <w:color w:val="auto"/>
              </w:rPr>
            </w:pPr>
          </w:p>
        </w:tc>
        <w:tc>
          <w:tcPr>
            <w:tcW w:w="600" w:type="dxa"/>
            <w:vAlign w:val="bottom"/>
            <w:tcBorders>
              <w:bottom w:val="single" w:sz="8" w:color="auto"/>
            </w:tcBorders>
          </w:tcPr>
          <w:p>
            <w:pPr>
              <w:spacing w:after="0"/>
              <w:rPr>
                <w:sz w:val="9"/>
                <w:szCs w:val="9"/>
                <w:color w:val="auto"/>
              </w:rPr>
            </w:pPr>
          </w:p>
        </w:tc>
        <w:tc>
          <w:tcPr>
            <w:tcW w:w="260" w:type="dxa"/>
            <w:vAlign w:val="bottom"/>
            <w:tcBorders>
              <w:bottom w:val="single" w:sz="8" w:color="auto"/>
            </w:tcBorders>
          </w:tcPr>
          <w:p>
            <w:pPr>
              <w:spacing w:after="0"/>
              <w:rPr>
                <w:sz w:val="9"/>
                <w:szCs w:val="9"/>
                <w:color w:val="auto"/>
              </w:rPr>
            </w:pPr>
          </w:p>
        </w:tc>
        <w:tc>
          <w:tcPr>
            <w:tcW w:w="280" w:type="dxa"/>
            <w:vAlign w:val="bottom"/>
            <w:tcBorders>
              <w:bottom w:val="single" w:sz="8" w:color="auto"/>
            </w:tcBorders>
          </w:tcPr>
          <w:p>
            <w:pPr>
              <w:spacing w:after="0"/>
              <w:rPr>
                <w:sz w:val="9"/>
                <w:szCs w:val="9"/>
                <w:color w:val="auto"/>
              </w:rPr>
            </w:pPr>
          </w:p>
        </w:tc>
        <w:tc>
          <w:tcPr>
            <w:tcW w:w="420" w:type="dxa"/>
            <w:vAlign w:val="bottom"/>
            <w:tcBorders>
              <w:bottom w:val="single" w:sz="8" w:color="auto"/>
            </w:tcBorders>
          </w:tcPr>
          <w:p>
            <w:pPr>
              <w:spacing w:after="0"/>
              <w:rPr>
                <w:sz w:val="9"/>
                <w:szCs w:val="9"/>
                <w:color w:val="auto"/>
              </w:rPr>
            </w:pPr>
          </w:p>
        </w:tc>
        <w:tc>
          <w:tcPr>
            <w:tcW w:w="1240" w:type="dxa"/>
            <w:vAlign w:val="bottom"/>
            <w:tcBorders>
              <w:bottom w:val="single" w:sz="8" w:color="auto"/>
            </w:tcBorders>
          </w:tcPr>
          <w:p>
            <w:pPr>
              <w:spacing w:after="0"/>
              <w:rPr>
                <w:sz w:val="9"/>
                <w:szCs w:val="9"/>
                <w:color w:val="auto"/>
              </w:rPr>
            </w:pPr>
          </w:p>
        </w:tc>
        <w:tc>
          <w:tcPr>
            <w:tcW w:w="1280" w:type="dxa"/>
            <w:vAlign w:val="bottom"/>
            <w:tcBorders>
              <w:bottom w:val="single" w:sz="8" w:color="auto"/>
            </w:tcBorders>
            <w:gridSpan w:val="2"/>
          </w:tcPr>
          <w:p>
            <w:pPr>
              <w:spacing w:after="0"/>
              <w:rPr>
                <w:sz w:val="9"/>
                <w:szCs w:val="9"/>
                <w:color w:val="auto"/>
              </w:rPr>
            </w:pPr>
          </w:p>
        </w:tc>
        <w:tc>
          <w:tcPr>
            <w:tcW w:w="40" w:type="dxa"/>
            <w:vAlign w:val="bottom"/>
            <w:tcBorders>
              <w:bottom w:val="single" w:sz="8" w:color="auto"/>
            </w:tcBorders>
            <w:shd w:val="clear" w:color="auto" w:fill="000000"/>
          </w:tcPr>
          <w:p>
            <w:pPr>
              <w:spacing w:after="0"/>
              <w:rPr>
                <w:sz w:val="9"/>
                <w:szCs w:val="9"/>
                <w:color w:val="auto"/>
              </w:rPr>
            </w:pPr>
          </w:p>
        </w:tc>
        <w:tc>
          <w:tcPr>
            <w:tcW w:w="0" w:type="dxa"/>
            <w:vAlign w:val="bottom"/>
          </w:tcPr>
          <w:p>
            <w:pPr>
              <w:spacing w:after="0"/>
              <w:rPr>
                <w:sz w:val="1"/>
                <w:szCs w:val="1"/>
                <w:color w:val="auto"/>
              </w:rPr>
            </w:pPr>
          </w:p>
        </w:tc>
      </w:tr>
      <w:tr>
        <w:trPr>
          <w:trHeight w:val="212"/>
        </w:trPr>
        <w:tc>
          <w:tcPr>
            <w:tcW w:w="1860" w:type="dxa"/>
            <w:vAlign w:val="bottom"/>
            <w:tcBorders>
              <w:lef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160" w:type="dxa"/>
            <w:vAlign w:val="bottom"/>
            <w:gridSpan w:val="3"/>
            <w:vMerge w:val="restart"/>
          </w:tcPr>
          <w:p>
            <w:pPr>
              <w:ind w:left="60"/>
              <w:spacing w:after="0"/>
              <w:rPr>
                <w:sz w:val="20"/>
                <w:szCs w:val="20"/>
                <w:color w:val="auto"/>
              </w:rPr>
            </w:pPr>
            <w:r>
              <w:rPr>
                <w:rFonts w:ascii="Century" w:cs="Century" w:eastAsia="Century" w:hAnsi="Century"/>
                <w:sz w:val="18"/>
                <w:szCs w:val="18"/>
                <w:b w:val="1"/>
                <w:bCs w:val="1"/>
                <w:color w:val="auto"/>
              </w:rPr>
              <w:t>UGR:</w:t>
            </w:r>
          </w:p>
        </w:tc>
        <w:tc>
          <w:tcPr>
            <w:tcW w:w="40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420" w:type="dxa"/>
            <w:vAlign w:val="bottom"/>
            <w:tcBorders>
              <w:right w:val="single" w:sz="8" w:color="auto"/>
            </w:tcBorders>
          </w:tcPr>
          <w:p>
            <w:pPr>
              <w:spacing w:after="0"/>
              <w:rPr>
                <w:sz w:val="18"/>
                <w:szCs w:val="18"/>
                <w:color w:val="auto"/>
              </w:rPr>
            </w:pPr>
          </w:p>
        </w:tc>
        <w:tc>
          <w:tcPr>
            <w:tcW w:w="2520" w:type="dxa"/>
            <w:vAlign w:val="bottom"/>
            <w:gridSpan w:val="3"/>
          </w:tcPr>
          <w:p>
            <w:pPr>
              <w:jc w:val="right"/>
              <w:ind w:right="750"/>
              <w:spacing w:after="0" w:line="211" w:lineRule="exact"/>
              <w:rPr>
                <w:sz w:val="20"/>
                <w:szCs w:val="20"/>
                <w:color w:val="auto"/>
              </w:rPr>
            </w:pPr>
            <w:r>
              <w:rPr>
                <w:rFonts w:ascii="Century" w:cs="Century" w:eastAsia="Century" w:hAnsi="Century"/>
                <w:sz w:val="18"/>
                <w:szCs w:val="18"/>
                <w:b w:val="1"/>
                <w:bCs w:val="1"/>
                <w:color w:val="auto"/>
              </w:rPr>
              <w:t>PCDP N°:</w:t>
            </w:r>
          </w:p>
        </w:tc>
        <w:tc>
          <w:tcPr>
            <w:tcW w:w="40" w:type="dxa"/>
            <w:vAlign w:val="bottom"/>
            <w:shd w:val="clear" w:color="auto" w:fill="000000"/>
          </w:tcPr>
          <w:p>
            <w:pPr>
              <w:spacing w:after="0"/>
              <w:rPr>
                <w:sz w:val="18"/>
                <w:szCs w:val="18"/>
                <w:color w:val="auto"/>
              </w:rPr>
            </w:pPr>
          </w:p>
        </w:tc>
        <w:tc>
          <w:tcPr>
            <w:tcW w:w="0" w:type="dxa"/>
            <w:vAlign w:val="bottom"/>
          </w:tcPr>
          <w:p>
            <w:pPr>
              <w:spacing w:after="0"/>
              <w:rPr>
                <w:sz w:val="1"/>
                <w:szCs w:val="1"/>
                <w:color w:val="auto"/>
              </w:rPr>
            </w:pPr>
          </w:p>
        </w:tc>
      </w:tr>
      <w:tr>
        <w:trPr>
          <w:trHeight w:val="120"/>
        </w:trPr>
        <w:tc>
          <w:tcPr>
            <w:tcW w:w="1860" w:type="dxa"/>
            <w:vAlign w:val="bottom"/>
            <w:tcBorders>
              <w:left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112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1160" w:type="dxa"/>
            <w:vAlign w:val="bottom"/>
            <w:gridSpan w:val="3"/>
            <w:vMerge w:val="continue"/>
          </w:tcPr>
          <w:p>
            <w:pPr>
              <w:spacing w:after="0"/>
              <w:rPr>
                <w:sz w:val="10"/>
                <w:szCs w:val="10"/>
                <w:color w:val="auto"/>
              </w:rPr>
            </w:pPr>
          </w:p>
        </w:tc>
        <w:tc>
          <w:tcPr>
            <w:tcW w:w="40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420" w:type="dxa"/>
            <w:vAlign w:val="bottom"/>
            <w:tcBorders>
              <w:right w:val="single" w:sz="8" w:color="auto"/>
            </w:tcBorders>
          </w:tcPr>
          <w:p>
            <w:pPr>
              <w:spacing w:after="0"/>
              <w:rPr>
                <w:sz w:val="10"/>
                <w:szCs w:val="10"/>
                <w:color w:val="auto"/>
              </w:rPr>
            </w:pPr>
          </w:p>
        </w:tc>
        <w:tc>
          <w:tcPr>
            <w:tcW w:w="124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1100" w:type="dxa"/>
            <w:vAlign w:val="bottom"/>
          </w:tcPr>
          <w:p>
            <w:pPr>
              <w:spacing w:after="0"/>
              <w:rPr>
                <w:sz w:val="10"/>
                <w:szCs w:val="10"/>
                <w:color w:val="auto"/>
              </w:rPr>
            </w:pPr>
          </w:p>
        </w:tc>
        <w:tc>
          <w:tcPr>
            <w:tcW w:w="40" w:type="dxa"/>
            <w:vAlign w:val="bottom"/>
            <w:shd w:val="clear" w:color="auto" w:fill="000000"/>
          </w:tcPr>
          <w:p>
            <w:pPr>
              <w:spacing w:after="0"/>
              <w:rPr>
                <w:sz w:val="10"/>
                <w:szCs w:val="10"/>
                <w:color w:val="auto"/>
              </w:rPr>
            </w:pPr>
          </w:p>
        </w:tc>
        <w:tc>
          <w:tcPr>
            <w:tcW w:w="0" w:type="dxa"/>
            <w:vAlign w:val="bottom"/>
          </w:tcPr>
          <w:p>
            <w:pPr>
              <w:spacing w:after="0"/>
              <w:rPr>
                <w:sz w:val="1"/>
                <w:szCs w:val="1"/>
                <w:color w:val="auto"/>
              </w:rPr>
            </w:pPr>
          </w:p>
        </w:tc>
      </w:tr>
      <w:tr>
        <w:trPr>
          <w:trHeight w:val="136"/>
        </w:trPr>
        <w:tc>
          <w:tcPr>
            <w:tcW w:w="1860" w:type="dxa"/>
            <w:vAlign w:val="bottom"/>
            <w:tcBorders>
              <w:left w:val="single" w:sz="8" w:color="auto"/>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120" w:type="dxa"/>
            <w:vAlign w:val="bottom"/>
            <w:tcBorders>
              <w:bottom w:val="single" w:sz="8" w:color="auto"/>
            </w:tcBorders>
          </w:tcPr>
          <w:p>
            <w:pPr>
              <w:spacing w:after="0"/>
              <w:rPr>
                <w:sz w:val="11"/>
                <w:szCs w:val="11"/>
                <w:color w:val="auto"/>
              </w:rPr>
            </w:pPr>
          </w:p>
        </w:tc>
        <w:tc>
          <w:tcPr>
            <w:tcW w:w="300" w:type="dxa"/>
            <w:vAlign w:val="bottom"/>
            <w:tcBorders>
              <w:bottom w:val="single" w:sz="8" w:color="auto"/>
            </w:tcBorders>
          </w:tcPr>
          <w:p>
            <w:pPr>
              <w:spacing w:after="0"/>
              <w:rPr>
                <w:sz w:val="11"/>
                <w:szCs w:val="11"/>
                <w:color w:val="auto"/>
              </w:rPr>
            </w:pPr>
          </w:p>
        </w:tc>
        <w:tc>
          <w:tcPr>
            <w:tcW w:w="840" w:type="dxa"/>
            <w:vAlign w:val="bottom"/>
            <w:tcBorders>
              <w:bottom w:val="single" w:sz="8" w:color="auto"/>
            </w:tcBorders>
          </w:tcPr>
          <w:p>
            <w:pPr>
              <w:spacing w:after="0"/>
              <w:rPr>
                <w:sz w:val="11"/>
                <w:szCs w:val="11"/>
                <w:color w:val="auto"/>
              </w:rPr>
            </w:pPr>
          </w:p>
        </w:tc>
        <w:tc>
          <w:tcPr>
            <w:tcW w:w="720" w:type="dxa"/>
            <w:vAlign w:val="bottom"/>
            <w:tcBorders>
              <w:bottom w:val="single" w:sz="8" w:color="auto"/>
            </w:tcBorders>
            <w:gridSpan w:val="3"/>
          </w:tcPr>
          <w:p>
            <w:pPr>
              <w:spacing w:after="0"/>
              <w:rPr>
                <w:sz w:val="11"/>
                <w:szCs w:val="11"/>
                <w:color w:val="auto"/>
              </w:rPr>
            </w:pPr>
          </w:p>
        </w:tc>
        <w:tc>
          <w:tcPr>
            <w:tcW w:w="840" w:type="dxa"/>
            <w:vAlign w:val="bottom"/>
            <w:tcBorders>
              <w:bottom w:val="single" w:sz="8" w:color="auto"/>
            </w:tcBorders>
          </w:tcPr>
          <w:p>
            <w:pPr>
              <w:spacing w:after="0"/>
              <w:rPr>
                <w:sz w:val="11"/>
                <w:szCs w:val="11"/>
                <w:color w:val="auto"/>
              </w:rPr>
            </w:pPr>
          </w:p>
        </w:tc>
        <w:tc>
          <w:tcPr>
            <w:tcW w:w="860" w:type="dxa"/>
            <w:vAlign w:val="bottom"/>
            <w:tcBorders>
              <w:bottom w:val="single" w:sz="8" w:color="auto"/>
            </w:tcBorders>
            <w:gridSpan w:val="2"/>
          </w:tcPr>
          <w:p>
            <w:pPr>
              <w:spacing w:after="0"/>
              <w:rPr>
                <w:sz w:val="11"/>
                <w:szCs w:val="11"/>
                <w:color w:val="auto"/>
              </w:rPr>
            </w:pPr>
          </w:p>
        </w:tc>
        <w:tc>
          <w:tcPr>
            <w:tcW w:w="280" w:type="dxa"/>
            <w:vAlign w:val="bottom"/>
            <w:tcBorders>
              <w:bottom w:val="single" w:sz="8" w:color="auto"/>
            </w:tcBorders>
          </w:tcPr>
          <w:p>
            <w:pPr>
              <w:spacing w:after="0"/>
              <w:rPr>
                <w:sz w:val="11"/>
                <w:szCs w:val="11"/>
                <w:color w:val="auto"/>
              </w:rPr>
            </w:pPr>
          </w:p>
        </w:tc>
        <w:tc>
          <w:tcPr>
            <w:tcW w:w="420" w:type="dxa"/>
            <w:vAlign w:val="bottom"/>
            <w:tcBorders>
              <w:bottom w:val="single" w:sz="8" w:color="auto"/>
              <w:right w:val="single" w:sz="8" w:color="auto"/>
            </w:tcBorders>
          </w:tcPr>
          <w:p>
            <w:pPr>
              <w:spacing w:after="0"/>
              <w:rPr>
                <w:sz w:val="11"/>
                <w:szCs w:val="11"/>
                <w:color w:val="auto"/>
              </w:rPr>
            </w:pPr>
          </w:p>
        </w:tc>
        <w:tc>
          <w:tcPr>
            <w:tcW w:w="1240" w:type="dxa"/>
            <w:vAlign w:val="bottom"/>
            <w:tcBorders>
              <w:bottom w:val="single" w:sz="8" w:color="auto"/>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1100" w:type="dxa"/>
            <w:vAlign w:val="bottom"/>
            <w:tcBorders>
              <w:bottom w:val="single" w:sz="8" w:color="auto"/>
            </w:tcBorders>
          </w:tcPr>
          <w:p>
            <w:pPr>
              <w:spacing w:after="0"/>
              <w:rPr>
                <w:sz w:val="11"/>
                <w:szCs w:val="11"/>
                <w:color w:val="auto"/>
              </w:rPr>
            </w:pPr>
          </w:p>
        </w:tc>
        <w:tc>
          <w:tcPr>
            <w:tcW w:w="40" w:type="dxa"/>
            <w:vAlign w:val="bottom"/>
            <w:tcBorders>
              <w:bottom w:val="single" w:sz="8" w:color="auto"/>
            </w:tcBorders>
            <w:shd w:val="clear" w:color="auto" w:fill="000000"/>
          </w:tcPr>
          <w:p>
            <w:pPr>
              <w:spacing w:after="0"/>
              <w:rPr>
                <w:sz w:val="11"/>
                <w:szCs w:val="11"/>
                <w:color w:val="auto"/>
              </w:rPr>
            </w:pPr>
          </w:p>
        </w:tc>
        <w:tc>
          <w:tcPr>
            <w:tcW w:w="0" w:type="dxa"/>
            <w:vAlign w:val="bottom"/>
          </w:tcPr>
          <w:p>
            <w:pPr>
              <w:spacing w:after="0"/>
              <w:rPr>
                <w:sz w:val="1"/>
                <w:szCs w:val="1"/>
                <w:color w:val="auto"/>
              </w:rPr>
            </w:pPr>
          </w:p>
        </w:tc>
      </w:tr>
      <w:tr>
        <w:trPr>
          <w:trHeight w:val="154"/>
        </w:trPr>
        <w:tc>
          <w:tcPr>
            <w:tcW w:w="186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1120" w:type="dxa"/>
            <w:vAlign w:val="bottom"/>
            <w:tcBorders>
              <w:bottom w:val="single" w:sz="8" w:color="auto"/>
            </w:tcBorders>
          </w:tcPr>
          <w:p>
            <w:pPr>
              <w:spacing w:after="0"/>
              <w:rPr>
                <w:sz w:val="12"/>
                <w:szCs w:val="12"/>
                <w:color w:val="auto"/>
              </w:rPr>
            </w:pPr>
          </w:p>
        </w:tc>
        <w:tc>
          <w:tcPr>
            <w:tcW w:w="300" w:type="dxa"/>
            <w:vAlign w:val="bottom"/>
            <w:tcBorders>
              <w:bottom w:val="single" w:sz="8" w:color="auto"/>
            </w:tcBorders>
          </w:tcPr>
          <w:p>
            <w:pPr>
              <w:spacing w:after="0"/>
              <w:rPr>
                <w:sz w:val="12"/>
                <w:szCs w:val="12"/>
                <w:color w:val="auto"/>
              </w:rPr>
            </w:pPr>
          </w:p>
        </w:tc>
        <w:tc>
          <w:tcPr>
            <w:tcW w:w="840" w:type="dxa"/>
            <w:vAlign w:val="bottom"/>
            <w:tcBorders>
              <w:bottom w:val="single" w:sz="8" w:color="auto"/>
            </w:tcBorders>
          </w:tcPr>
          <w:p>
            <w:pPr>
              <w:spacing w:after="0"/>
              <w:rPr>
                <w:sz w:val="12"/>
                <w:szCs w:val="12"/>
                <w:color w:val="auto"/>
              </w:rPr>
            </w:pPr>
          </w:p>
        </w:tc>
        <w:tc>
          <w:tcPr>
            <w:tcW w:w="720" w:type="dxa"/>
            <w:vAlign w:val="bottom"/>
            <w:tcBorders>
              <w:bottom w:val="single" w:sz="8" w:color="auto"/>
            </w:tcBorders>
            <w:gridSpan w:val="3"/>
          </w:tcPr>
          <w:p>
            <w:pPr>
              <w:spacing w:after="0"/>
              <w:rPr>
                <w:sz w:val="12"/>
                <w:szCs w:val="12"/>
                <w:color w:val="auto"/>
              </w:rPr>
            </w:pPr>
          </w:p>
        </w:tc>
        <w:tc>
          <w:tcPr>
            <w:tcW w:w="840" w:type="dxa"/>
            <w:vAlign w:val="bottom"/>
            <w:tcBorders>
              <w:bottom w:val="single" w:sz="8" w:color="auto"/>
            </w:tcBorders>
          </w:tcPr>
          <w:p>
            <w:pPr>
              <w:spacing w:after="0"/>
              <w:rPr>
                <w:sz w:val="12"/>
                <w:szCs w:val="12"/>
                <w:color w:val="auto"/>
              </w:rPr>
            </w:pPr>
          </w:p>
        </w:tc>
        <w:tc>
          <w:tcPr>
            <w:tcW w:w="860" w:type="dxa"/>
            <w:vAlign w:val="bottom"/>
            <w:tcBorders>
              <w:bottom w:val="single" w:sz="8" w:color="auto"/>
            </w:tcBorders>
            <w:gridSpan w:val="2"/>
          </w:tcPr>
          <w:p>
            <w:pPr>
              <w:spacing w:after="0"/>
              <w:rPr>
                <w:sz w:val="12"/>
                <w:szCs w:val="12"/>
                <w:color w:val="auto"/>
              </w:rPr>
            </w:pPr>
          </w:p>
        </w:tc>
        <w:tc>
          <w:tcPr>
            <w:tcW w:w="280" w:type="dxa"/>
            <w:vAlign w:val="bottom"/>
            <w:tcBorders>
              <w:bottom w:val="single" w:sz="8" w:color="auto"/>
            </w:tcBorders>
          </w:tcPr>
          <w:p>
            <w:pPr>
              <w:spacing w:after="0"/>
              <w:rPr>
                <w:sz w:val="12"/>
                <w:szCs w:val="12"/>
                <w:color w:val="auto"/>
              </w:rPr>
            </w:pPr>
          </w:p>
        </w:tc>
        <w:tc>
          <w:tcPr>
            <w:tcW w:w="1660" w:type="dxa"/>
            <w:vAlign w:val="bottom"/>
            <w:tcBorders>
              <w:bottom w:val="single" w:sz="8" w:color="auto"/>
            </w:tcBorders>
            <w:gridSpan w:val="2"/>
          </w:tcPr>
          <w:p>
            <w:pPr>
              <w:spacing w:after="0"/>
              <w:rPr>
                <w:sz w:val="12"/>
                <w:szCs w:val="12"/>
                <w:color w:val="auto"/>
              </w:rPr>
            </w:pPr>
          </w:p>
        </w:tc>
        <w:tc>
          <w:tcPr>
            <w:tcW w:w="180" w:type="dxa"/>
            <w:vAlign w:val="bottom"/>
            <w:tcBorders>
              <w:bottom w:val="single" w:sz="8" w:color="auto"/>
            </w:tcBorders>
          </w:tcPr>
          <w:p>
            <w:pPr>
              <w:spacing w:after="0"/>
              <w:rPr>
                <w:sz w:val="12"/>
                <w:szCs w:val="12"/>
                <w:color w:val="auto"/>
              </w:rPr>
            </w:pPr>
          </w:p>
        </w:tc>
        <w:tc>
          <w:tcPr>
            <w:tcW w:w="1100" w:type="dxa"/>
            <w:vAlign w:val="bottom"/>
            <w:tcBorders>
              <w:bottom w:val="single" w:sz="8" w:color="auto"/>
            </w:tcBorders>
          </w:tcPr>
          <w:p>
            <w:pPr>
              <w:spacing w:after="0"/>
              <w:rPr>
                <w:sz w:val="12"/>
                <w:szCs w:val="12"/>
                <w:color w:val="auto"/>
              </w:rPr>
            </w:pPr>
          </w:p>
        </w:tc>
        <w:tc>
          <w:tcPr>
            <w:tcW w:w="40" w:type="dxa"/>
            <w:vAlign w:val="bottom"/>
            <w:tcBorders>
              <w:bottom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80"/>
        </w:trPr>
        <w:tc>
          <w:tcPr>
            <w:tcW w:w="1860" w:type="dxa"/>
            <w:vAlign w:val="bottom"/>
            <w:tcBorders>
              <w:top w:val="single" w:sz="8" w:color="DFDFDF"/>
              <w:left w:val="single" w:sz="8" w:color="auto"/>
              <w:bottom w:val="single" w:sz="8" w:color="auto"/>
            </w:tcBorders>
            <w:shd w:val="clear" w:color="auto" w:fill="DFDFDF"/>
          </w:tcPr>
          <w:p>
            <w:pPr>
              <w:spacing w:after="0"/>
              <w:rPr>
                <w:sz w:val="24"/>
                <w:szCs w:val="24"/>
                <w:color w:val="auto"/>
              </w:rPr>
            </w:pPr>
          </w:p>
        </w:tc>
        <w:tc>
          <w:tcPr>
            <w:tcW w:w="8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6800" w:type="dxa"/>
            <w:vAlign w:val="bottom"/>
            <w:tcBorders>
              <w:top w:val="single" w:sz="8" w:color="DFDFDF"/>
              <w:bottom w:val="single" w:sz="8" w:color="auto"/>
            </w:tcBorders>
            <w:gridSpan w:val="13"/>
            <w:shd w:val="clear" w:color="auto" w:fill="DFDFDF"/>
          </w:tcPr>
          <w:p>
            <w:pPr>
              <w:jc w:val="center"/>
              <w:ind w:right="820"/>
              <w:spacing w:after="0" w:line="261" w:lineRule="exact"/>
              <w:rPr>
                <w:sz w:val="20"/>
                <w:szCs w:val="20"/>
                <w:color w:val="auto"/>
              </w:rPr>
            </w:pPr>
            <w:r>
              <w:rPr>
                <w:rFonts w:ascii="Century" w:cs="Century" w:eastAsia="Century" w:hAnsi="Century"/>
                <w:sz w:val="24"/>
                <w:szCs w:val="24"/>
                <w:b w:val="1"/>
                <w:bCs w:val="1"/>
                <w:color w:val="auto"/>
                <w:w w:val="99"/>
              </w:rPr>
              <w:t>1 - FORMA DE DESLOCAMENTO</w:t>
            </w:r>
          </w:p>
        </w:tc>
        <w:tc>
          <w:tcPr>
            <w:tcW w:w="1100" w:type="dxa"/>
            <w:vAlign w:val="bottom"/>
            <w:tcBorders>
              <w:top w:val="single" w:sz="8" w:color="DFDFDF"/>
              <w:bottom w:val="single" w:sz="8" w:color="auto"/>
            </w:tcBorders>
            <w:shd w:val="clear" w:color="auto" w:fill="DFDFD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212"/>
        </w:trPr>
        <w:tc>
          <w:tcPr>
            <w:tcW w:w="1860" w:type="dxa"/>
            <w:vAlign w:val="bottom"/>
            <w:tcBorders>
              <w:left w:val="single" w:sz="8" w:color="auto"/>
            </w:tcBorders>
          </w:tcPr>
          <w:p>
            <w:pPr>
              <w:ind w:left="1260"/>
              <w:spacing w:after="0" w:line="211" w:lineRule="exact"/>
              <w:rPr>
                <w:sz w:val="20"/>
                <w:szCs w:val="20"/>
                <w:color w:val="auto"/>
              </w:rPr>
            </w:pPr>
            <w:r>
              <w:rPr>
                <w:rFonts w:ascii="Century" w:cs="Century" w:eastAsia="Century" w:hAnsi="Century"/>
                <w:sz w:val="18"/>
                <w:szCs w:val="18"/>
                <w:b w:val="1"/>
                <w:bCs w:val="1"/>
                <w:color w:val="auto"/>
              </w:rPr>
              <w:t>Aérea:</w:t>
            </w:r>
          </w:p>
        </w:tc>
        <w:tc>
          <w:tcPr>
            <w:tcW w:w="80" w:type="dxa"/>
            <w:vAlign w:val="bottom"/>
          </w:tcPr>
          <w:p>
            <w:pPr>
              <w:spacing w:after="0"/>
              <w:rPr>
                <w:sz w:val="18"/>
                <w:szCs w:val="18"/>
                <w:color w:val="auto"/>
              </w:rPr>
            </w:pPr>
          </w:p>
        </w:tc>
        <w:tc>
          <w:tcPr>
            <w:tcW w:w="1120" w:type="dxa"/>
            <w:vAlign w:val="bottom"/>
            <w:tcBorders>
              <w:right w:val="single" w:sz="8" w:color="auto"/>
            </w:tcBorders>
          </w:tcPr>
          <w:p>
            <w:pPr>
              <w:spacing w:after="0"/>
              <w:rPr>
                <w:sz w:val="18"/>
                <w:szCs w:val="18"/>
                <w:color w:val="auto"/>
              </w:rPr>
            </w:pPr>
          </w:p>
        </w:tc>
        <w:tc>
          <w:tcPr>
            <w:tcW w:w="30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840" w:type="dxa"/>
            <w:vAlign w:val="bottom"/>
            <w:gridSpan w:val="3"/>
          </w:tcPr>
          <w:p>
            <w:pPr>
              <w:jc w:val="center"/>
              <w:ind w:right="940"/>
              <w:spacing w:after="0" w:line="211" w:lineRule="exact"/>
              <w:rPr>
                <w:sz w:val="20"/>
                <w:szCs w:val="20"/>
                <w:color w:val="auto"/>
              </w:rPr>
            </w:pPr>
            <w:r>
              <w:rPr>
                <w:rFonts w:ascii="Century" w:cs="Century" w:eastAsia="Century" w:hAnsi="Century"/>
                <w:sz w:val="18"/>
                <w:szCs w:val="18"/>
                <w:b w:val="1"/>
                <w:bCs w:val="1"/>
                <w:color w:val="auto"/>
                <w:w w:val="98"/>
              </w:rPr>
              <w:t>Terrestre:</w:t>
            </w:r>
          </w:p>
        </w:tc>
        <w:tc>
          <w:tcPr>
            <w:tcW w:w="260" w:type="dxa"/>
            <w:vAlign w:val="bottom"/>
          </w:tcPr>
          <w:p>
            <w:pPr>
              <w:spacing w:after="0"/>
              <w:rPr>
                <w:sz w:val="18"/>
                <w:szCs w:val="18"/>
                <w:color w:val="auto"/>
              </w:rPr>
            </w:pPr>
          </w:p>
        </w:tc>
        <w:tc>
          <w:tcPr>
            <w:tcW w:w="280" w:type="dxa"/>
            <w:vAlign w:val="bottom"/>
            <w:tcBorders>
              <w:right w:val="single" w:sz="8" w:color="auto"/>
            </w:tcBorders>
          </w:tcPr>
          <w:p>
            <w:pPr>
              <w:spacing w:after="0"/>
              <w:rPr>
                <w:sz w:val="18"/>
                <w:szCs w:val="18"/>
                <w:color w:val="auto"/>
              </w:rPr>
            </w:pPr>
          </w:p>
        </w:tc>
        <w:tc>
          <w:tcPr>
            <w:tcW w:w="420" w:type="dxa"/>
            <w:vAlign w:val="bottom"/>
          </w:tcPr>
          <w:p>
            <w:pPr>
              <w:spacing w:after="0"/>
              <w:rPr>
                <w:sz w:val="18"/>
                <w:szCs w:val="18"/>
                <w:color w:val="auto"/>
              </w:rPr>
            </w:pPr>
          </w:p>
        </w:tc>
        <w:tc>
          <w:tcPr>
            <w:tcW w:w="1420" w:type="dxa"/>
            <w:vAlign w:val="bottom"/>
            <w:gridSpan w:val="2"/>
          </w:tcPr>
          <w:p>
            <w:pPr>
              <w:ind w:left="720"/>
              <w:spacing w:after="0" w:line="211" w:lineRule="exact"/>
              <w:rPr>
                <w:sz w:val="20"/>
                <w:szCs w:val="20"/>
                <w:color w:val="auto"/>
              </w:rPr>
            </w:pPr>
            <w:r>
              <w:rPr>
                <w:rFonts w:ascii="Century" w:cs="Century" w:eastAsia="Century" w:hAnsi="Century"/>
                <w:sz w:val="18"/>
                <w:szCs w:val="18"/>
                <w:b w:val="1"/>
                <w:bCs w:val="1"/>
                <w:color w:val="auto"/>
              </w:rPr>
              <w:t>Fluvial:</w:t>
            </w:r>
          </w:p>
        </w:tc>
        <w:tc>
          <w:tcPr>
            <w:tcW w:w="1100" w:type="dxa"/>
            <w:vAlign w:val="bottom"/>
          </w:tcPr>
          <w:p>
            <w:pPr>
              <w:spacing w:after="0"/>
              <w:rPr>
                <w:sz w:val="18"/>
                <w:szCs w:val="18"/>
                <w:color w:val="auto"/>
              </w:rPr>
            </w:pPr>
          </w:p>
        </w:tc>
        <w:tc>
          <w:tcPr>
            <w:tcW w:w="40" w:type="dxa"/>
            <w:vAlign w:val="bottom"/>
            <w:shd w:val="clear" w:color="auto" w:fill="000000"/>
          </w:tcPr>
          <w:p>
            <w:pPr>
              <w:spacing w:after="0"/>
              <w:rPr>
                <w:sz w:val="18"/>
                <w:szCs w:val="18"/>
                <w:color w:val="auto"/>
              </w:rPr>
            </w:pPr>
          </w:p>
        </w:tc>
        <w:tc>
          <w:tcPr>
            <w:tcW w:w="0" w:type="dxa"/>
            <w:vAlign w:val="bottom"/>
          </w:tcPr>
          <w:p>
            <w:pPr>
              <w:spacing w:after="0"/>
              <w:rPr>
                <w:sz w:val="1"/>
                <w:szCs w:val="1"/>
                <w:color w:val="auto"/>
              </w:rPr>
            </w:pPr>
          </w:p>
        </w:tc>
      </w:tr>
      <w:tr>
        <w:trPr>
          <w:trHeight w:val="274"/>
        </w:trPr>
        <w:tc>
          <w:tcPr>
            <w:tcW w:w="1860" w:type="dxa"/>
            <w:vAlign w:val="bottom"/>
            <w:tcBorders>
              <w:left w:val="single" w:sz="8" w:color="auto"/>
            </w:tcBorders>
          </w:tcPr>
          <w:p>
            <w:pPr>
              <w:spacing w:after="0"/>
              <w:rPr>
                <w:sz w:val="23"/>
                <w:szCs w:val="23"/>
                <w:color w:val="auto"/>
              </w:rPr>
            </w:pPr>
          </w:p>
        </w:tc>
        <w:tc>
          <w:tcPr>
            <w:tcW w:w="80" w:type="dxa"/>
            <w:vAlign w:val="bottom"/>
          </w:tcPr>
          <w:p>
            <w:pPr>
              <w:spacing w:after="0"/>
              <w:rPr>
                <w:sz w:val="23"/>
                <w:szCs w:val="23"/>
                <w:color w:val="auto"/>
              </w:rPr>
            </w:pPr>
          </w:p>
        </w:tc>
        <w:tc>
          <w:tcPr>
            <w:tcW w:w="1120" w:type="dxa"/>
            <w:vAlign w:val="bottom"/>
            <w:tcBorders>
              <w:right w:val="single" w:sz="8" w:color="auto"/>
            </w:tcBorders>
          </w:tcPr>
          <w:p>
            <w:pPr>
              <w:spacing w:after="0"/>
              <w:rPr>
                <w:sz w:val="23"/>
                <w:szCs w:val="23"/>
                <w:color w:val="auto"/>
              </w:rPr>
            </w:pPr>
          </w:p>
        </w:tc>
        <w:tc>
          <w:tcPr>
            <w:tcW w:w="300" w:type="dxa"/>
            <w:vAlign w:val="bottom"/>
          </w:tcPr>
          <w:p>
            <w:pPr>
              <w:spacing w:after="0"/>
              <w:rPr>
                <w:sz w:val="23"/>
                <w:szCs w:val="23"/>
                <w:color w:val="auto"/>
              </w:rPr>
            </w:pPr>
          </w:p>
        </w:tc>
        <w:tc>
          <w:tcPr>
            <w:tcW w:w="1160" w:type="dxa"/>
            <w:vAlign w:val="bottom"/>
            <w:gridSpan w:val="3"/>
          </w:tcPr>
          <w:p>
            <w:pPr>
              <w:spacing w:after="0"/>
              <w:rPr>
                <w:sz w:val="20"/>
                <w:szCs w:val="20"/>
                <w:color w:val="auto"/>
              </w:rPr>
            </w:pPr>
            <w:r>
              <w:rPr>
                <w:rFonts w:ascii="Century" w:cs="Century" w:eastAsia="Century" w:hAnsi="Century"/>
                <w:sz w:val="18"/>
                <w:szCs w:val="18"/>
                <w:b w:val="1"/>
                <w:bCs w:val="1"/>
                <w:color w:val="auto"/>
              </w:rPr>
              <w:t>Carro Oficial:</w:t>
            </w:r>
          </w:p>
        </w:tc>
        <w:tc>
          <w:tcPr>
            <w:tcW w:w="400" w:type="dxa"/>
            <w:vAlign w:val="bottom"/>
          </w:tcPr>
          <w:p>
            <w:pPr>
              <w:spacing w:after="0"/>
              <w:rPr>
                <w:sz w:val="23"/>
                <w:szCs w:val="23"/>
                <w:color w:val="auto"/>
              </w:rPr>
            </w:pPr>
          </w:p>
        </w:tc>
        <w:tc>
          <w:tcPr>
            <w:tcW w:w="1440" w:type="dxa"/>
            <w:vAlign w:val="bottom"/>
            <w:gridSpan w:val="2"/>
          </w:tcPr>
          <w:p>
            <w:pPr>
              <w:ind w:left="660"/>
              <w:spacing w:after="0"/>
              <w:rPr>
                <w:sz w:val="20"/>
                <w:szCs w:val="20"/>
                <w:color w:val="auto"/>
              </w:rPr>
            </w:pPr>
            <w:r>
              <w:rPr>
                <w:rFonts w:ascii="Century" w:cs="Century" w:eastAsia="Century" w:hAnsi="Century"/>
                <w:sz w:val="18"/>
                <w:szCs w:val="18"/>
                <w:b w:val="1"/>
                <w:bCs w:val="1"/>
                <w:color w:val="auto"/>
              </w:rPr>
              <w:t>Ônibus:</w:t>
            </w:r>
          </w:p>
        </w:tc>
        <w:tc>
          <w:tcPr>
            <w:tcW w:w="260" w:type="dxa"/>
            <w:vAlign w:val="bottom"/>
          </w:tcPr>
          <w:p>
            <w:pPr>
              <w:spacing w:after="0"/>
              <w:rPr>
                <w:sz w:val="23"/>
                <w:szCs w:val="23"/>
                <w:color w:val="auto"/>
              </w:rPr>
            </w:pPr>
          </w:p>
        </w:tc>
        <w:tc>
          <w:tcPr>
            <w:tcW w:w="280" w:type="dxa"/>
            <w:vAlign w:val="bottom"/>
            <w:tcBorders>
              <w:right w:val="single" w:sz="8" w:color="auto"/>
            </w:tcBorders>
          </w:tcPr>
          <w:p>
            <w:pPr>
              <w:spacing w:after="0"/>
              <w:rPr>
                <w:sz w:val="23"/>
                <w:szCs w:val="23"/>
                <w:color w:val="auto"/>
              </w:rPr>
            </w:pPr>
          </w:p>
        </w:tc>
        <w:tc>
          <w:tcPr>
            <w:tcW w:w="42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100" w:type="dxa"/>
            <w:vAlign w:val="bottom"/>
          </w:tcPr>
          <w:p>
            <w:pPr>
              <w:spacing w:after="0"/>
              <w:rPr>
                <w:sz w:val="23"/>
                <w:szCs w:val="23"/>
                <w:color w:val="auto"/>
              </w:rPr>
            </w:pPr>
          </w:p>
        </w:tc>
        <w:tc>
          <w:tcPr>
            <w:tcW w:w="40" w:type="dxa"/>
            <w:vAlign w:val="bottom"/>
            <w:shd w:val="clear" w:color="auto" w:fill="000000"/>
          </w:tcPr>
          <w:p>
            <w:pPr>
              <w:spacing w:after="0"/>
              <w:rPr>
                <w:sz w:val="23"/>
                <w:szCs w:val="23"/>
                <w:color w:val="auto"/>
              </w:rPr>
            </w:pPr>
          </w:p>
        </w:tc>
        <w:tc>
          <w:tcPr>
            <w:tcW w:w="0" w:type="dxa"/>
            <w:vAlign w:val="bottom"/>
          </w:tcPr>
          <w:p>
            <w:pPr>
              <w:spacing w:after="0"/>
              <w:rPr>
                <w:sz w:val="1"/>
                <w:szCs w:val="1"/>
                <w:color w:val="auto"/>
              </w:rPr>
            </w:pPr>
          </w:p>
        </w:tc>
      </w:tr>
      <w:tr>
        <w:trPr>
          <w:trHeight w:val="30"/>
        </w:trPr>
        <w:tc>
          <w:tcPr>
            <w:tcW w:w="1860" w:type="dxa"/>
            <w:vAlign w:val="bottom"/>
            <w:tcBorders>
              <w:left w:val="single" w:sz="8" w:color="auto"/>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120" w:type="dxa"/>
            <w:vAlign w:val="bottom"/>
            <w:tcBorders>
              <w:bottom w:val="single" w:sz="8" w:color="auto"/>
              <w:right w:val="single" w:sz="8" w:color="auto"/>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gridSpan w:val="3"/>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280" w:type="dxa"/>
            <w:vAlign w:val="bottom"/>
            <w:tcBorders>
              <w:bottom w:val="single" w:sz="8" w:color="auto"/>
              <w:right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124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10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shd w:val="clear" w:color="auto" w:fill="000000"/>
          </w:tcPr>
          <w:p>
            <w:pPr>
              <w:spacing w:after="0"/>
              <w:rPr>
                <w:sz w:val="2"/>
                <w:szCs w:val="2"/>
                <w:color w:val="auto"/>
              </w:rPr>
            </w:pPr>
          </w:p>
        </w:tc>
        <w:tc>
          <w:tcPr>
            <w:tcW w:w="0" w:type="dxa"/>
            <w:vAlign w:val="bottom"/>
          </w:tcPr>
          <w:p>
            <w:pPr>
              <w:spacing w:after="0"/>
              <w:rPr>
                <w:sz w:val="1"/>
                <w:szCs w:val="1"/>
                <w:color w:val="auto"/>
              </w:rPr>
            </w:pPr>
          </w:p>
        </w:tc>
      </w:tr>
      <w:tr>
        <w:trPr>
          <w:trHeight w:val="154"/>
        </w:trPr>
        <w:tc>
          <w:tcPr>
            <w:tcW w:w="186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1120" w:type="dxa"/>
            <w:vAlign w:val="bottom"/>
            <w:tcBorders>
              <w:bottom w:val="single" w:sz="8" w:color="auto"/>
            </w:tcBorders>
          </w:tcPr>
          <w:p>
            <w:pPr>
              <w:spacing w:after="0"/>
              <w:rPr>
                <w:sz w:val="12"/>
                <w:szCs w:val="12"/>
                <w:color w:val="auto"/>
              </w:rPr>
            </w:pPr>
          </w:p>
        </w:tc>
        <w:tc>
          <w:tcPr>
            <w:tcW w:w="300" w:type="dxa"/>
            <w:vAlign w:val="bottom"/>
            <w:tcBorders>
              <w:bottom w:val="single" w:sz="8" w:color="auto"/>
            </w:tcBorders>
          </w:tcPr>
          <w:p>
            <w:pPr>
              <w:spacing w:after="0"/>
              <w:rPr>
                <w:sz w:val="12"/>
                <w:szCs w:val="12"/>
                <w:color w:val="auto"/>
              </w:rPr>
            </w:pPr>
          </w:p>
        </w:tc>
        <w:tc>
          <w:tcPr>
            <w:tcW w:w="840" w:type="dxa"/>
            <w:vAlign w:val="bottom"/>
            <w:tcBorders>
              <w:bottom w:val="single" w:sz="8" w:color="auto"/>
            </w:tcBorders>
          </w:tcPr>
          <w:p>
            <w:pPr>
              <w:spacing w:after="0"/>
              <w:rPr>
                <w:sz w:val="12"/>
                <w:szCs w:val="12"/>
                <w:color w:val="auto"/>
              </w:rPr>
            </w:pPr>
          </w:p>
        </w:tc>
        <w:tc>
          <w:tcPr>
            <w:tcW w:w="720" w:type="dxa"/>
            <w:vAlign w:val="bottom"/>
            <w:tcBorders>
              <w:bottom w:val="single" w:sz="8" w:color="auto"/>
            </w:tcBorders>
            <w:gridSpan w:val="3"/>
          </w:tcPr>
          <w:p>
            <w:pPr>
              <w:spacing w:after="0"/>
              <w:rPr>
                <w:sz w:val="12"/>
                <w:szCs w:val="12"/>
                <w:color w:val="auto"/>
              </w:rPr>
            </w:pPr>
          </w:p>
        </w:tc>
        <w:tc>
          <w:tcPr>
            <w:tcW w:w="840" w:type="dxa"/>
            <w:vAlign w:val="bottom"/>
            <w:tcBorders>
              <w:bottom w:val="single" w:sz="8" w:color="auto"/>
            </w:tcBorders>
          </w:tcPr>
          <w:p>
            <w:pPr>
              <w:spacing w:after="0"/>
              <w:rPr>
                <w:sz w:val="12"/>
                <w:szCs w:val="12"/>
                <w:color w:val="auto"/>
              </w:rPr>
            </w:pPr>
          </w:p>
        </w:tc>
        <w:tc>
          <w:tcPr>
            <w:tcW w:w="600" w:type="dxa"/>
            <w:vAlign w:val="bottom"/>
            <w:tcBorders>
              <w:bottom w:val="single" w:sz="8" w:color="auto"/>
            </w:tcBorders>
          </w:tcPr>
          <w:p>
            <w:pPr>
              <w:spacing w:after="0"/>
              <w:rPr>
                <w:sz w:val="12"/>
                <w:szCs w:val="12"/>
                <w:color w:val="auto"/>
              </w:rPr>
            </w:pPr>
          </w:p>
        </w:tc>
        <w:tc>
          <w:tcPr>
            <w:tcW w:w="260" w:type="dxa"/>
            <w:vAlign w:val="bottom"/>
            <w:tcBorders>
              <w:bottom w:val="single" w:sz="8" w:color="auto"/>
            </w:tcBorders>
          </w:tcPr>
          <w:p>
            <w:pPr>
              <w:spacing w:after="0"/>
              <w:rPr>
                <w:sz w:val="12"/>
                <w:szCs w:val="12"/>
                <w:color w:val="auto"/>
              </w:rPr>
            </w:pPr>
          </w:p>
        </w:tc>
        <w:tc>
          <w:tcPr>
            <w:tcW w:w="280" w:type="dxa"/>
            <w:vAlign w:val="bottom"/>
            <w:tcBorders>
              <w:bottom w:val="single" w:sz="8" w:color="auto"/>
            </w:tcBorders>
          </w:tcPr>
          <w:p>
            <w:pPr>
              <w:spacing w:after="0"/>
              <w:rPr>
                <w:sz w:val="12"/>
                <w:szCs w:val="12"/>
                <w:color w:val="auto"/>
              </w:rPr>
            </w:pPr>
          </w:p>
        </w:tc>
        <w:tc>
          <w:tcPr>
            <w:tcW w:w="420" w:type="dxa"/>
            <w:vAlign w:val="bottom"/>
            <w:tcBorders>
              <w:bottom w:val="single" w:sz="8" w:color="auto"/>
            </w:tcBorders>
          </w:tcPr>
          <w:p>
            <w:pPr>
              <w:spacing w:after="0"/>
              <w:rPr>
                <w:sz w:val="12"/>
                <w:szCs w:val="12"/>
                <w:color w:val="auto"/>
              </w:rPr>
            </w:pPr>
          </w:p>
        </w:tc>
        <w:tc>
          <w:tcPr>
            <w:tcW w:w="1240" w:type="dxa"/>
            <w:vAlign w:val="bottom"/>
            <w:tcBorders>
              <w:bottom w:val="single" w:sz="8" w:color="auto"/>
            </w:tcBorders>
          </w:tcPr>
          <w:p>
            <w:pPr>
              <w:spacing w:after="0"/>
              <w:rPr>
                <w:sz w:val="12"/>
                <w:szCs w:val="12"/>
                <w:color w:val="auto"/>
              </w:rPr>
            </w:pPr>
          </w:p>
        </w:tc>
        <w:tc>
          <w:tcPr>
            <w:tcW w:w="180" w:type="dxa"/>
            <w:vAlign w:val="bottom"/>
            <w:tcBorders>
              <w:bottom w:val="single" w:sz="8" w:color="auto"/>
            </w:tcBorders>
          </w:tcPr>
          <w:p>
            <w:pPr>
              <w:spacing w:after="0"/>
              <w:rPr>
                <w:sz w:val="12"/>
                <w:szCs w:val="12"/>
                <w:color w:val="auto"/>
              </w:rPr>
            </w:pPr>
          </w:p>
        </w:tc>
        <w:tc>
          <w:tcPr>
            <w:tcW w:w="1100" w:type="dxa"/>
            <w:vAlign w:val="bottom"/>
            <w:tcBorders>
              <w:bottom w:val="single" w:sz="8" w:color="auto"/>
            </w:tcBorders>
          </w:tcPr>
          <w:p>
            <w:pPr>
              <w:spacing w:after="0"/>
              <w:rPr>
                <w:sz w:val="12"/>
                <w:szCs w:val="12"/>
                <w:color w:val="auto"/>
              </w:rPr>
            </w:pPr>
          </w:p>
        </w:tc>
        <w:tc>
          <w:tcPr>
            <w:tcW w:w="40" w:type="dxa"/>
            <w:vAlign w:val="bottom"/>
            <w:tcBorders>
              <w:bottom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79"/>
        </w:trPr>
        <w:tc>
          <w:tcPr>
            <w:tcW w:w="1860" w:type="dxa"/>
            <w:vAlign w:val="bottom"/>
            <w:tcBorders>
              <w:top w:val="single" w:sz="8" w:color="DFDFDF"/>
              <w:left w:val="single" w:sz="8" w:color="auto"/>
              <w:bottom w:val="single" w:sz="8" w:color="auto"/>
            </w:tcBorders>
            <w:shd w:val="clear" w:color="auto" w:fill="DFDFDF"/>
          </w:tcPr>
          <w:p>
            <w:pPr>
              <w:spacing w:after="0"/>
              <w:rPr>
                <w:sz w:val="24"/>
                <w:szCs w:val="24"/>
                <w:color w:val="auto"/>
              </w:rPr>
            </w:pPr>
          </w:p>
        </w:tc>
        <w:tc>
          <w:tcPr>
            <w:tcW w:w="8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112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30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3000" w:type="dxa"/>
            <w:vAlign w:val="bottom"/>
            <w:tcBorders>
              <w:top w:val="single" w:sz="8" w:color="DFDFDF"/>
              <w:bottom w:val="single" w:sz="8" w:color="auto"/>
            </w:tcBorders>
            <w:gridSpan w:val="6"/>
            <w:shd w:val="clear" w:color="auto" w:fill="DFDFDF"/>
          </w:tcPr>
          <w:p>
            <w:pPr>
              <w:jc w:val="center"/>
              <w:ind w:left="63"/>
              <w:spacing w:after="0" w:line="264" w:lineRule="exact"/>
              <w:rPr>
                <w:sz w:val="20"/>
                <w:szCs w:val="20"/>
                <w:color w:val="auto"/>
              </w:rPr>
            </w:pPr>
            <w:r>
              <w:rPr>
                <w:rFonts w:ascii="Century" w:cs="Century" w:eastAsia="Century" w:hAnsi="Century"/>
                <w:sz w:val="24"/>
                <w:szCs w:val="24"/>
                <w:b w:val="1"/>
                <w:bCs w:val="1"/>
                <w:color w:val="auto"/>
              </w:rPr>
              <w:t>2 – EMPRESA</w:t>
            </w:r>
          </w:p>
        </w:tc>
        <w:tc>
          <w:tcPr>
            <w:tcW w:w="26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28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42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124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180" w:type="dxa"/>
            <w:vAlign w:val="bottom"/>
            <w:tcBorders>
              <w:top w:val="single" w:sz="8" w:color="DFDFDF"/>
              <w:bottom w:val="single" w:sz="8" w:color="auto"/>
            </w:tcBorders>
            <w:shd w:val="clear" w:color="auto" w:fill="DFDFDF"/>
          </w:tcPr>
          <w:p>
            <w:pPr>
              <w:spacing w:after="0"/>
              <w:rPr>
                <w:sz w:val="24"/>
                <w:szCs w:val="24"/>
                <w:color w:val="auto"/>
              </w:rPr>
            </w:pPr>
          </w:p>
        </w:tc>
        <w:tc>
          <w:tcPr>
            <w:tcW w:w="1100" w:type="dxa"/>
            <w:vAlign w:val="bottom"/>
            <w:tcBorders>
              <w:top w:val="single" w:sz="8" w:color="DFDFDF"/>
              <w:bottom w:val="single" w:sz="8" w:color="auto"/>
            </w:tcBorders>
            <w:shd w:val="clear" w:color="auto" w:fill="DFDFD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58"/>
        </w:trPr>
        <w:tc>
          <w:tcPr>
            <w:tcW w:w="1860" w:type="dxa"/>
            <w:vAlign w:val="bottom"/>
            <w:tcBorders>
              <w:left w:val="single" w:sz="8" w:color="auto"/>
            </w:tcBorders>
          </w:tcPr>
          <w:p>
            <w:pPr>
              <w:spacing w:after="0"/>
              <w:rPr>
                <w:sz w:val="24"/>
                <w:szCs w:val="24"/>
                <w:color w:val="auto"/>
              </w:rPr>
            </w:pPr>
          </w:p>
        </w:tc>
        <w:tc>
          <w:tcPr>
            <w:tcW w:w="80" w:type="dxa"/>
            <w:vAlign w:val="bottom"/>
          </w:tcPr>
          <w:p>
            <w:pPr>
              <w:spacing w:after="0"/>
              <w:rPr>
                <w:sz w:val="24"/>
                <w:szCs w:val="24"/>
                <w:color w:val="auto"/>
              </w:rPr>
            </w:pPr>
          </w:p>
        </w:tc>
        <w:tc>
          <w:tcPr>
            <w:tcW w:w="1420" w:type="dxa"/>
            <w:vAlign w:val="bottom"/>
            <w:gridSpan w:val="2"/>
          </w:tcPr>
          <w:p>
            <w:pPr>
              <w:ind w:left="660"/>
              <w:spacing w:after="0"/>
              <w:rPr>
                <w:sz w:val="20"/>
                <w:szCs w:val="20"/>
                <w:color w:val="auto"/>
              </w:rPr>
            </w:pPr>
            <w:r>
              <w:rPr>
                <w:rFonts w:ascii="Century" w:cs="Century" w:eastAsia="Century" w:hAnsi="Century"/>
                <w:sz w:val="18"/>
                <w:szCs w:val="18"/>
                <w:b w:val="1"/>
                <w:bCs w:val="1"/>
                <w:color w:val="auto"/>
              </w:rPr>
              <w:t>Nome:</w:t>
            </w:r>
          </w:p>
        </w:tc>
        <w:tc>
          <w:tcPr>
            <w:tcW w:w="8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6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420" w:type="dxa"/>
            <w:vAlign w:val="bottom"/>
            <w:gridSpan w:val="2"/>
          </w:tcPr>
          <w:p>
            <w:pPr>
              <w:ind w:left="60"/>
              <w:spacing w:after="0"/>
              <w:rPr>
                <w:sz w:val="20"/>
                <w:szCs w:val="20"/>
                <w:color w:val="auto"/>
              </w:rPr>
            </w:pPr>
            <w:r>
              <w:rPr>
                <w:rFonts w:ascii="Century" w:cs="Century" w:eastAsia="Century" w:hAnsi="Century"/>
                <w:sz w:val="18"/>
                <w:szCs w:val="18"/>
                <w:b w:val="1"/>
                <w:bCs w:val="1"/>
                <w:color w:val="auto"/>
              </w:rPr>
              <w:t>Bilhete n°</w:t>
            </w:r>
          </w:p>
        </w:tc>
        <w:tc>
          <w:tcPr>
            <w:tcW w:w="1100" w:type="dxa"/>
            <w:vAlign w:val="bottom"/>
          </w:tcPr>
          <w:p>
            <w:pPr>
              <w:spacing w:after="0"/>
              <w:rPr>
                <w:sz w:val="24"/>
                <w:szCs w:val="24"/>
                <w:color w:val="auto"/>
              </w:rPr>
            </w:pPr>
          </w:p>
        </w:tc>
        <w:tc>
          <w:tcPr>
            <w:tcW w:w="40" w:type="dxa"/>
            <w:vAlign w:val="bottom"/>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160"/>
        </w:trPr>
        <w:tc>
          <w:tcPr>
            <w:tcW w:w="1940" w:type="dxa"/>
            <w:vAlign w:val="bottom"/>
            <w:tcBorders>
              <w:left w:val="single" w:sz="8" w:color="auto"/>
              <w:bottom w:val="single" w:sz="8" w:color="auto"/>
            </w:tcBorders>
            <w:gridSpan w:val="2"/>
          </w:tcPr>
          <w:p>
            <w:pPr>
              <w:spacing w:after="0"/>
              <w:rPr>
                <w:sz w:val="13"/>
                <w:szCs w:val="13"/>
                <w:color w:val="auto"/>
              </w:rPr>
            </w:pPr>
          </w:p>
        </w:tc>
        <w:tc>
          <w:tcPr>
            <w:tcW w:w="1420" w:type="dxa"/>
            <w:vAlign w:val="bottom"/>
            <w:tcBorders>
              <w:bottom w:val="single" w:sz="8" w:color="auto"/>
            </w:tcBorders>
            <w:gridSpan w:val="2"/>
          </w:tcPr>
          <w:p>
            <w:pPr>
              <w:spacing w:after="0"/>
              <w:rPr>
                <w:sz w:val="13"/>
                <w:szCs w:val="13"/>
                <w:color w:val="auto"/>
              </w:rPr>
            </w:pPr>
          </w:p>
        </w:tc>
        <w:tc>
          <w:tcPr>
            <w:tcW w:w="84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400" w:type="dxa"/>
            <w:vAlign w:val="bottom"/>
            <w:tcBorders>
              <w:bottom w:val="single" w:sz="8" w:color="auto"/>
            </w:tcBorders>
          </w:tcPr>
          <w:p>
            <w:pPr>
              <w:spacing w:after="0"/>
              <w:rPr>
                <w:sz w:val="13"/>
                <w:szCs w:val="13"/>
                <w:color w:val="auto"/>
              </w:rPr>
            </w:pPr>
          </w:p>
        </w:tc>
        <w:tc>
          <w:tcPr>
            <w:tcW w:w="840" w:type="dxa"/>
            <w:vAlign w:val="bottom"/>
            <w:tcBorders>
              <w:bottom w:val="single" w:sz="8" w:color="auto"/>
              <w:right w:val="single" w:sz="8" w:color="auto"/>
            </w:tcBorders>
          </w:tcPr>
          <w:p>
            <w:pPr>
              <w:spacing w:after="0"/>
              <w:rPr>
                <w:sz w:val="13"/>
                <w:szCs w:val="13"/>
                <w:color w:val="auto"/>
              </w:rPr>
            </w:pPr>
          </w:p>
        </w:tc>
        <w:tc>
          <w:tcPr>
            <w:tcW w:w="600" w:type="dxa"/>
            <w:vAlign w:val="bottom"/>
            <w:tcBorders>
              <w:bottom w:val="single" w:sz="8" w:color="auto"/>
            </w:tcBorders>
          </w:tcPr>
          <w:p>
            <w:pPr>
              <w:spacing w:after="0"/>
              <w:rPr>
                <w:sz w:val="13"/>
                <w:szCs w:val="13"/>
                <w:color w:val="auto"/>
              </w:rPr>
            </w:pPr>
          </w:p>
        </w:tc>
        <w:tc>
          <w:tcPr>
            <w:tcW w:w="26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tcPr>
          <w:p>
            <w:pPr>
              <w:spacing w:after="0"/>
              <w:rPr>
                <w:sz w:val="13"/>
                <w:szCs w:val="13"/>
                <w:color w:val="auto"/>
              </w:rPr>
            </w:pPr>
          </w:p>
        </w:tc>
        <w:tc>
          <w:tcPr>
            <w:tcW w:w="420" w:type="dxa"/>
            <w:vAlign w:val="bottom"/>
            <w:tcBorders>
              <w:bottom w:val="single" w:sz="8" w:color="auto"/>
            </w:tcBorders>
          </w:tcPr>
          <w:p>
            <w:pPr>
              <w:spacing w:after="0"/>
              <w:rPr>
                <w:sz w:val="13"/>
                <w:szCs w:val="13"/>
                <w:color w:val="auto"/>
              </w:rPr>
            </w:pPr>
          </w:p>
        </w:tc>
        <w:tc>
          <w:tcPr>
            <w:tcW w:w="1240" w:type="dxa"/>
            <w:vAlign w:val="bottom"/>
            <w:tcBorders>
              <w:bottom w:val="single" w:sz="8" w:color="auto"/>
            </w:tcBorders>
          </w:tcPr>
          <w:p>
            <w:pPr>
              <w:spacing w:after="0"/>
              <w:rPr>
                <w:sz w:val="13"/>
                <w:szCs w:val="13"/>
                <w:color w:val="auto"/>
              </w:rPr>
            </w:pPr>
          </w:p>
        </w:tc>
        <w:tc>
          <w:tcPr>
            <w:tcW w:w="1280" w:type="dxa"/>
            <w:vAlign w:val="bottom"/>
            <w:tcBorders>
              <w:bottom w:val="single" w:sz="8" w:color="auto"/>
            </w:tcBorders>
            <w:gridSpan w:val="2"/>
          </w:tcPr>
          <w:p>
            <w:pPr>
              <w:spacing w:after="0"/>
              <w:rPr>
                <w:sz w:val="13"/>
                <w:szCs w:val="13"/>
                <w:color w:val="auto"/>
              </w:rPr>
            </w:pPr>
          </w:p>
        </w:tc>
        <w:tc>
          <w:tcPr>
            <w:tcW w:w="40" w:type="dxa"/>
            <w:vAlign w:val="bottom"/>
            <w:tcBorders>
              <w:bottom w:val="single" w:sz="8" w:color="auto"/>
            </w:tcBorders>
            <w:shd w:val="clear" w:color="auto" w:fill="000000"/>
          </w:tcPr>
          <w:p>
            <w:pPr>
              <w:spacing w:after="0"/>
              <w:rPr>
                <w:sz w:val="13"/>
                <w:szCs w:val="13"/>
                <w:color w:val="auto"/>
              </w:rPr>
            </w:pPr>
          </w:p>
        </w:tc>
        <w:tc>
          <w:tcPr>
            <w:tcW w:w="0" w:type="dxa"/>
            <w:vAlign w:val="bottom"/>
          </w:tcPr>
          <w:p>
            <w:pPr>
              <w:spacing w:after="0"/>
              <w:rPr>
                <w:sz w:val="1"/>
                <w:szCs w:val="1"/>
                <w:color w:val="auto"/>
              </w:rPr>
            </w:pPr>
          </w:p>
        </w:tc>
      </w:tr>
      <w:tr>
        <w:trPr>
          <w:trHeight w:val="341"/>
        </w:trPr>
        <w:tc>
          <w:tcPr>
            <w:tcW w:w="3360" w:type="dxa"/>
            <w:vAlign w:val="bottom"/>
            <w:tcBorders>
              <w:left w:val="single" w:sz="8" w:color="auto"/>
            </w:tcBorders>
            <w:gridSpan w:val="4"/>
          </w:tcPr>
          <w:p>
            <w:pPr>
              <w:ind w:left="1760"/>
              <w:spacing w:after="0"/>
              <w:rPr>
                <w:sz w:val="20"/>
                <w:szCs w:val="20"/>
                <w:color w:val="auto"/>
              </w:rPr>
            </w:pPr>
            <w:r>
              <w:rPr>
                <w:rFonts w:ascii="Century" w:cs="Century" w:eastAsia="Century" w:hAnsi="Century"/>
                <w:sz w:val="18"/>
                <w:szCs w:val="18"/>
                <w:b w:val="1"/>
                <w:bCs w:val="1"/>
                <w:color w:val="auto"/>
              </w:rPr>
              <w:t>Destino:</w:t>
            </w:r>
          </w:p>
        </w:tc>
        <w:tc>
          <w:tcPr>
            <w:tcW w:w="840" w:type="dxa"/>
            <w:vAlign w:val="bottom"/>
            <w:tcBorders>
              <w:right w:val="single" w:sz="8" w:color="auto"/>
            </w:tcBorders>
          </w:tcPr>
          <w:p>
            <w:pPr>
              <w:spacing w:after="0"/>
              <w:rPr>
                <w:sz w:val="24"/>
                <w:szCs w:val="24"/>
                <w:color w:val="auto"/>
              </w:rPr>
            </w:pPr>
          </w:p>
        </w:tc>
        <w:tc>
          <w:tcPr>
            <w:tcW w:w="1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440" w:type="dxa"/>
            <w:vAlign w:val="bottom"/>
            <w:gridSpan w:val="2"/>
          </w:tcPr>
          <w:p>
            <w:pPr>
              <w:ind w:left="120"/>
              <w:spacing w:after="0"/>
              <w:rPr>
                <w:sz w:val="20"/>
                <w:szCs w:val="20"/>
                <w:color w:val="auto"/>
              </w:rPr>
            </w:pPr>
            <w:r>
              <w:rPr>
                <w:rFonts w:ascii="Century" w:cs="Century" w:eastAsia="Century" w:hAnsi="Century"/>
                <w:sz w:val="18"/>
                <w:szCs w:val="18"/>
                <w:b w:val="1"/>
                <w:bCs w:val="1"/>
                <w:color w:val="auto"/>
              </w:rPr>
              <w:t>Data Saída:</w:t>
            </w:r>
          </w:p>
        </w:tc>
        <w:tc>
          <w:tcPr>
            <w:tcW w:w="260" w:type="dxa"/>
            <w:vAlign w:val="bottom"/>
          </w:tcPr>
          <w:p>
            <w:pPr>
              <w:spacing w:after="0"/>
              <w:rPr>
                <w:sz w:val="24"/>
                <w:szCs w:val="24"/>
                <w:color w:val="auto"/>
              </w:rPr>
            </w:pPr>
          </w:p>
        </w:tc>
        <w:tc>
          <w:tcPr>
            <w:tcW w:w="280" w:type="dxa"/>
            <w:vAlign w:val="bottom"/>
            <w:tcBorders>
              <w:right w:val="single" w:sz="8" w:color="auto"/>
            </w:tcBorders>
          </w:tcPr>
          <w:p>
            <w:pPr>
              <w:spacing w:after="0"/>
              <w:rPr>
                <w:sz w:val="24"/>
                <w:szCs w:val="24"/>
                <w:color w:val="auto"/>
              </w:rPr>
            </w:pPr>
          </w:p>
        </w:tc>
        <w:tc>
          <w:tcPr>
            <w:tcW w:w="420" w:type="dxa"/>
            <w:vAlign w:val="bottom"/>
          </w:tcPr>
          <w:p>
            <w:pPr>
              <w:spacing w:after="0"/>
              <w:rPr>
                <w:sz w:val="24"/>
                <w:szCs w:val="24"/>
                <w:color w:val="auto"/>
              </w:rPr>
            </w:pPr>
          </w:p>
        </w:tc>
        <w:tc>
          <w:tcPr>
            <w:tcW w:w="2520" w:type="dxa"/>
            <w:vAlign w:val="bottom"/>
            <w:gridSpan w:val="3"/>
          </w:tcPr>
          <w:p>
            <w:pPr>
              <w:jc w:val="right"/>
              <w:ind w:right="750"/>
              <w:spacing w:after="0"/>
              <w:rPr>
                <w:sz w:val="20"/>
                <w:szCs w:val="20"/>
                <w:color w:val="auto"/>
              </w:rPr>
            </w:pPr>
            <w:r>
              <w:rPr>
                <w:rFonts w:ascii="Century" w:cs="Century" w:eastAsia="Century" w:hAnsi="Century"/>
                <w:sz w:val="18"/>
                <w:szCs w:val="18"/>
                <w:b w:val="1"/>
                <w:bCs w:val="1"/>
                <w:color w:val="auto"/>
              </w:rPr>
              <w:t>Data Regresso:</w:t>
            </w:r>
          </w:p>
        </w:tc>
        <w:tc>
          <w:tcPr>
            <w:tcW w:w="40" w:type="dxa"/>
            <w:vAlign w:val="bottom"/>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143"/>
        </w:trPr>
        <w:tc>
          <w:tcPr>
            <w:tcW w:w="1860" w:type="dxa"/>
            <w:vAlign w:val="bottom"/>
            <w:tcBorders>
              <w:left w:val="single" w:sz="8" w:color="auto"/>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1120" w:type="dxa"/>
            <w:vAlign w:val="bottom"/>
            <w:tcBorders>
              <w:bottom w:val="single" w:sz="8" w:color="auto"/>
            </w:tcBorders>
          </w:tcPr>
          <w:p>
            <w:pPr>
              <w:spacing w:after="0"/>
              <w:rPr>
                <w:sz w:val="12"/>
                <w:szCs w:val="12"/>
                <w:color w:val="auto"/>
              </w:rPr>
            </w:pPr>
          </w:p>
        </w:tc>
        <w:tc>
          <w:tcPr>
            <w:tcW w:w="300" w:type="dxa"/>
            <w:vAlign w:val="bottom"/>
            <w:tcBorders>
              <w:bottom w:val="single" w:sz="8" w:color="auto"/>
            </w:tcBorders>
          </w:tcPr>
          <w:p>
            <w:pPr>
              <w:spacing w:after="0"/>
              <w:rPr>
                <w:sz w:val="12"/>
                <w:szCs w:val="12"/>
                <w:color w:val="auto"/>
              </w:rPr>
            </w:pPr>
          </w:p>
        </w:tc>
        <w:tc>
          <w:tcPr>
            <w:tcW w:w="840" w:type="dxa"/>
            <w:vAlign w:val="bottom"/>
            <w:tcBorders>
              <w:bottom w:val="single" w:sz="8" w:color="auto"/>
              <w:right w:val="single" w:sz="8" w:color="auto"/>
            </w:tcBorders>
          </w:tcPr>
          <w:p>
            <w:pPr>
              <w:spacing w:after="0"/>
              <w:rPr>
                <w:sz w:val="12"/>
                <w:szCs w:val="12"/>
                <w:color w:val="auto"/>
              </w:rPr>
            </w:pPr>
          </w:p>
        </w:tc>
        <w:tc>
          <w:tcPr>
            <w:tcW w:w="720" w:type="dxa"/>
            <w:vAlign w:val="bottom"/>
            <w:tcBorders>
              <w:bottom w:val="single" w:sz="8" w:color="auto"/>
            </w:tcBorders>
            <w:gridSpan w:val="3"/>
          </w:tcPr>
          <w:p>
            <w:pPr>
              <w:spacing w:after="0"/>
              <w:rPr>
                <w:sz w:val="12"/>
                <w:szCs w:val="12"/>
                <w:color w:val="auto"/>
              </w:rPr>
            </w:pPr>
          </w:p>
        </w:tc>
        <w:tc>
          <w:tcPr>
            <w:tcW w:w="1440" w:type="dxa"/>
            <w:vAlign w:val="bottom"/>
            <w:tcBorders>
              <w:bottom w:val="single" w:sz="8" w:color="auto"/>
            </w:tcBorders>
            <w:gridSpan w:val="2"/>
          </w:tcPr>
          <w:p>
            <w:pPr>
              <w:spacing w:after="0"/>
              <w:rPr>
                <w:sz w:val="12"/>
                <w:szCs w:val="12"/>
                <w:color w:val="auto"/>
              </w:rPr>
            </w:pPr>
          </w:p>
        </w:tc>
        <w:tc>
          <w:tcPr>
            <w:tcW w:w="260" w:type="dxa"/>
            <w:vAlign w:val="bottom"/>
            <w:tcBorders>
              <w:bottom w:val="single" w:sz="8" w:color="auto"/>
            </w:tcBorders>
          </w:tcPr>
          <w:p>
            <w:pPr>
              <w:spacing w:after="0"/>
              <w:rPr>
                <w:sz w:val="12"/>
                <w:szCs w:val="12"/>
                <w:color w:val="auto"/>
              </w:rPr>
            </w:pPr>
          </w:p>
        </w:tc>
        <w:tc>
          <w:tcPr>
            <w:tcW w:w="280" w:type="dxa"/>
            <w:vAlign w:val="bottom"/>
            <w:tcBorders>
              <w:bottom w:val="single" w:sz="8" w:color="auto"/>
              <w:right w:val="single" w:sz="8" w:color="auto"/>
            </w:tcBorders>
          </w:tcPr>
          <w:p>
            <w:pPr>
              <w:spacing w:after="0"/>
              <w:rPr>
                <w:sz w:val="12"/>
                <w:szCs w:val="12"/>
                <w:color w:val="auto"/>
              </w:rPr>
            </w:pPr>
          </w:p>
        </w:tc>
        <w:tc>
          <w:tcPr>
            <w:tcW w:w="420" w:type="dxa"/>
            <w:vAlign w:val="bottom"/>
            <w:tcBorders>
              <w:bottom w:val="single" w:sz="8" w:color="auto"/>
            </w:tcBorders>
          </w:tcPr>
          <w:p>
            <w:pPr>
              <w:spacing w:after="0"/>
              <w:rPr>
                <w:sz w:val="12"/>
                <w:szCs w:val="12"/>
                <w:color w:val="auto"/>
              </w:rPr>
            </w:pPr>
          </w:p>
        </w:tc>
        <w:tc>
          <w:tcPr>
            <w:tcW w:w="1240" w:type="dxa"/>
            <w:vAlign w:val="bottom"/>
            <w:tcBorders>
              <w:bottom w:val="single" w:sz="8" w:color="auto"/>
            </w:tcBorders>
          </w:tcPr>
          <w:p>
            <w:pPr>
              <w:spacing w:after="0"/>
              <w:rPr>
                <w:sz w:val="12"/>
                <w:szCs w:val="12"/>
                <w:color w:val="auto"/>
              </w:rPr>
            </w:pPr>
          </w:p>
        </w:tc>
        <w:tc>
          <w:tcPr>
            <w:tcW w:w="180" w:type="dxa"/>
            <w:vAlign w:val="bottom"/>
            <w:tcBorders>
              <w:bottom w:val="single" w:sz="8" w:color="auto"/>
            </w:tcBorders>
          </w:tcPr>
          <w:p>
            <w:pPr>
              <w:spacing w:after="0"/>
              <w:rPr>
                <w:sz w:val="12"/>
                <w:szCs w:val="12"/>
                <w:color w:val="auto"/>
              </w:rPr>
            </w:pPr>
          </w:p>
        </w:tc>
        <w:tc>
          <w:tcPr>
            <w:tcW w:w="1100" w:type="dxa"/>
            <w:vAlign w:val="bottom"/>
            <w:tcBorders>
              <w:bottom w:val="single" w:sz="8" w:color="auto"/>
            </w:tcBorders>
          </w:tcPr>
          <w:p>
            <w:pPr>
              <w:spacing w:after="0"/>
              <w:rPr>
                <w:sz w:val="12"/>
                <w:szCs w:val="12"/>
                <w:color w:val="auto"/>
              </w:rPr>
            </w:pPr>
          </w:p>
        </w:tc>
        <w:tc>
          <w:tcPr>
            <w:tcW w:w="40" w:type="dxa"/>
            <w:vAlign w:val="bottom"/>
            <w:tcBorders>
              <w:bottom w:val="single" w:sz="8" w:color="auto"/>
            </w:tcBorders>
            <w:shd w:val="clear" w:color="auto" w:fill="000000"/>
          </w:tcPr>
          <w:p>
            <w:pPr>
              <w:spacing w:after="0"/>
              <w:rPr>
                <w:sz w:val="12"/>
                <w:szCs w:val="12"/>
                <w:color w:val="auto"/>
              </w:rPr>
            </w:pPr>
          </w:p>
        </w:tc>
        <w:tc>
          <w:tcPr>
            <w:tcW w:w="0" w:type="dxa"/>
            <w:vAlign w:val="bottom"/>
          </w:tcPr>
          <w:p>
            <w:pPr>
              <w:spacing w:after="0"/>
              <w:rPr>
                <w:sz w:val="1"/>
                <w:szCs w:val="1"/>
                <w:color w:val="auto"/>
              </w:rPr>
            </w:pPr>
          </w:p>
        </w:tc>
      </w:tr>
      <w:tr>
        <w:trPr>
          <w:trHeight w:val="154"/>
        </w:trPr>
        <w:tc>
          <w:tcPr>
            <w:tcW w:w="186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1120" w:type="dxa"/>
            <w:vAlign w:val="bottom"/>
            <w:tcBorders>
              <w:bottom w:val="single" w:sz="8" w:color="auto"/>
            </w:tcBorders>
          </w:tcPr>
          <w:p>
            <w:pPr>
              <w:spacing w:after="0"/>
              <w:rPr>
                <w:sz w:val="12"/>
                <w:szCs w:val="12"/>
                <w:color w:val="auto"/>
              </w:rPr>
            </w:pPr>
          </w:p>
        </w:tc>
        <w:tc>
          <w:tcPr>
            <w:tcW w:w="300" w:type="dxa"/>
            <w:vAlign w:val="bottom"/>
            <w:tcBorders>
              <w:bottom w:val="single" w:sz="8" w:color="auto"/>
            </w:tcBorders>
          </w:tcPr>
          <w:p>
            <w:pPr>
              <w:spacing w:after="0"/>
              <w:rPr>
                <w:sz w:val="12"/>
                <w:szCs w:val="12"/>
                <w:color w:val="auto"/>
              </w:rPr>
            </w:pPr>
          </w:p>
        </w:tc>
        <w:tc>
          <w:tcPr>
            <w:tcW w:w="840" w:type="dxa"/>
            <w:vAlign w:val="bottom"/>
            <w:tcBorders>
              <w:bottom w:val="single" w:sz="8" w:color="auto"/>
            </w:tcBorders>
          </w:tcPr>
          <w:p>
            <w:pPr>
              <w:spacing w:after="0"/>
              <w:rPr>
                <w:sz w:val="12"/>
                <w:szCs w:val="12"/>
                <w:color w:val="auto"/>
              </w:rPr>
            </w:pPr>
          </w:p>
        </w:tc>
        <w:tc>
          <w:tcPr>
            <w:tcW w:w="720" w:type="dxa"/>
            <w:vAlign w:val="bottom"/>
            <w:tcBorders>
              <w:bottom w:val="single" w:sz="8" w:color="auto"/>
            </w:tcBorders>
            <w:gridSpan w:val="3"/>
          </w:tcPr>
          <w:p>
            <w:pPr>
              <w:spacing w:after="0"/>
              <w:rPr>
                <w:sz w:val="12"/>
                <w:szCs w:val="12"/>
                <w:color w:val="auto"/>
              </w:rPr>
            </w:pPr>
          </w:p>
        </w:tc>
        <w:tc>
          <w:tcPr>
            <w:tcW w:w="1440" w:type="dxa"/>
            <w:vAlign w:val="bottom"/>
            <w:tcBorders>
              <w:bottom w:val="single" w:sz="8" w:color="auto"/>
            </w:tcBorders>
            <w:gridSpan w:val="2"/>
          </w:tcPr>
          <w:p>
            <w:pPr>
              <w:spacing w:after="0"/>
              <w:rPr>
                <w:sz w:val="12"/>
                <w:szCs w:val="12"/>
                <w:color w:val="auto"/>
              </w:rPr>
            </w:pPr>
          </w:p>
        </w:tc>
        <w:tc>
          <w:tcPr>
            <w:tcW w:w="260" w:type="dxa"/>
            <w:vAlign w:val="bottom"/>
            <w:tcBorders>
              <w:bottom w:val="single" w:sz="8" w:color="auto"/>
            </w:tcBorders>
          </w:tcPr>
          <w:p>
            <w:pPr>
              <w:spacing w:after="0"/>
              <w:rPr>
                <w:sz w:val="12"/>
                <w:szCs w:val="12"/>
                <w:color w:val="auto"/>
              </w:rPr>
            </w:pPr>
          </w:p>
        </w:tc>
        <w:tc>
          <w:tcPr>
            <w:tcW w:w="280" w:type="dxa"/>
            <w:vAlign w:val="bottom"/>
            <w:tcBorders>
              <w:bottom w:val="single" w:sz="8" w:color="auto"/>
            </w:tcBorders>
          </w:tcPr>
          <w:p>
            <w:pPr>
              <w:spacing w:after="0"/>
              <w:rPr>
                <w:sz w:val="12"/>
                <w:szCs w:val="12"/>
                <w:color w:val="auto"/>
              </w:rPr>
            </w:pPr>
          </w:p>
        </w:tc>
        <w:tc>
          <w:tcPr>
            <w:tcW w:w="420" w:type="dxa"/>
            <w:vAlign w:val="bottom"/>
            <w:tcBorders>
              <w:bottom w:val="single" w:sz="8" w:color="auto"/>
            </w:tcBorders>
          </w:tcPr>
          <w:p>
            <w:pPr>
              <w:spacing w:after="0"/>
              <w:rPr>
                <w:sz w:val="12"/>
                <w:szCs w:val="12"/>
                <w:color w:val="auto"/>
              </w:rPr>
            </w:pPr>
          </w:p>
        </w:tc>
        <w:tc>
          <w:tcPr>
            <w:tcW w:w="1240" w:type="dxa"/>
            <w:vAlign w:val="bottom"/>
            <w:tcBorders>
              <w:bottom w:val="single" w:sz="8" w:color="auto"/>
            </w:tcBorders>
          </w:tcPr>
          <w:p>
            <w:pPr>
              <w:spacing w:after="0"/>
              <w:rPr>
                <w:sz w:val="12"/>
                <w:szCs w:val="12"/>
                <w:color w:val="auto"/>
              </w:rPr>
            </w:pPr>
          </w:p>
        </w:tc>
        <w:tc>
          <w:tcPr>
            <w:tcW w:w="180" w:type="dxa"/>
            <w:vAlign w:val="bottom"/>
            <w:tcBorders>
              <w:bottom w:val="single" w:sz="8" w:color="auto"/>
            </w:tcBorders>
          </w:tcPr>
          <w:p>
            <w:pPr>
              <w:spacing w:after="0"/>
              <w:rPr>
                <w:sz w:val="12"/>
                <w:szCs w:val="12"/>
                <w:color w:val="auto"/>
              </w:rPr>
            </w:pPr>
          </w:p>
        </w:tc>
        <w:tc>
          <w:tcPr>
            <w:tcW w:w="1100" w:type="dxa"/>
            <w:vAlign w:val="bottom"/>
            <w:tcBorders>
              <w:bottom w:val="single" w:sz="8" w:color="auto"/>
            </w:tcBorders>
          </w:tcPr>
          <w:p>
            <w:pPr>
              <w:spacing w:after="0"/>
              <w:rPr>
                <w:sz w:val="12"/>
                <w:szCs w:val="12"/>
                <w:color w:val="auto"/>
              </w:rPr>
            </w:pPr>
          </w:p>
        </w:tc>
        <w:tc>
          <w:tcPr>
            <w:tcW w:w="40" w:type="dxa"/>
            <w:vAlign w:val="bottom"/>
            <w:tcBorders>
              <w:bottom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79"/>
        </w:trPr>
        <w:tc>
          <w:tcPr>
            <w:tcW w:w="1860" w:type="dxa"/>
            <w:vAlign w:val="bottom"/>
            <w:tcBorders>
              <w:top w:val="single" w:sz="8" w:color="DFDFDF"/>
              <w:left w:val="single" w:sz="8" w:color="DFDFDF"/>
              <w:bottom w:val="single" w:sz="8" w:color="auto"/>
            </w:tcBorders>
            <w:shd w:val="clear" w:color="auto" w:fill="DFDFDF"/>
          </w:tcPr>
          <w:p>
            <w:pPr>
              <w:spacing w:after="0"/>
              <w:rPr>
                <w:sz w:val="24"/>
                <w:szCs w:val="24"/>
                <w:color w:val="auto"/>
              </w:rPr>
            </w:pPr>
          </w:p>
        </w:tc>
        <w:tc>
          <w:tcPr>
            <w:tcW w:w="8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112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30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84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2160" w:type="dxa"/>
            <w:vAlign w:val="bottom"/>
            <w:tcBorders>
              <w:top w:val="single" w:sz="8" w:color="DFDFDF"/>
              <w:bottom w:val="single" w:sz="8" w:color="auto"/>
            </w:tcBorders>
            <w:gridSpan w:val="5"/>
            <w:shd w:val="clear" w:color="auto" w:fill="DFDFDF"/>
          </w:tcPr>
          <w:p>
            <w:pPr>
              <w:jc w:val="center"/>
              <w:ind w:right="700"/>
              <w:spacing w:after="0" w:line="261" w:lineRule="exact"/>
              <w:rPr>
                <w:sz w:val="20"/>
                <w:szCs w:val="20"/>
                <w:color w:val="auto"/>
              </w:rPr>
            </w:pPr>
            <w:r>
              <w:rPr>
                <w:rFonts w:ascii="Century" w:cs="Century" w:eastAsia="Century" w:hAnsi="Century"/>
                <w:sz w:val="24"/>
                <w:szCs w:val="24"/>
                <w:b w:val="1"/>
                <w:bCs w:val="1"/>
                <w:color w:val="auto"/>
              </w:rPr>
              <w:t>3 – DIÁRIAS</w:t>
            </w:r>
          </w:p>
        </w:tc>
        <w:tc>
          <w:tcPr>
            <w:tcW w:w="26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28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42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124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180" w:type="dxa"/>
            <w:vAlign w:val="bottom"/>
            <w:tcBorders>
              <w:top w:val="single" w:sz="8" w:color="DFDFDF"/>
              <w:bottom w:val="single" w:sz="8" w:color="auto"/>
            </w:tcBorders>
            <w:shd w:val="clear" w:color="auto" w:fill="DFDFDF"/>
          </w:tcPr>
          <w:p>
            <w:pPr>
              <w:spacing w:after="0"/>
              <w:rPr>
                <w:sz w:val="24"/>
                <w:szCs w:val="24"/>
                <w:color w:val="auto"/>
              </w:rPr>
            </w:pPr>
          </w:p>
        </w:tc>
        <w:tc>
          <w:tcPr>
            <w:tcW w:w="1100" w:type="dxa"/>
            <w:vAlign w:val="bottom"/>
            <w:tcBorders>
              <w:top w:val="single" w:sz="8" w:color="DFDFDF"/>
              <w:bottom w:val="single" w:sz="8" w:color="auto"/>
            </w:tcBorders>
            <w:shd w:val="clear" w:color="auto" w:fill="DFDFDF"/>
          </w:tcPr>
          <w:p>
            <w:pPr>
              <w:spacing w:after="0"/>
              <w:rPr>
                <w:sz w:val="24"/>
                <w:szCs w:val="24"/>
                <w:color w:val="auto"/>
              </w:rPr>
            </w:pPr>
          </w:p>
        </w:tc>
        <w:tc>
          <w:tcPr>
            <w:tcW w:w="40" w:type="dxa"/>
            <w:vAlign w:val="bottom"/>
            <w:tcBorders>
              <w:top w:val="single" w:sz="8" w:color="auto"/>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12"/>
        </w:trPr>
        <w:tc>
          <w:tcPr>
            <w:tcW w:w="1860" w:type="dxa"/>
            <w:vAlign w:val="bottom"/>
          </w:tcPr>
          <w:p>
            <w:pPr>
              <w:ind w:left="160"/>
              <w:spacing w:after="0" w:line="211" w:lineRule="exact"/>
              <w:rPr>
                <w:sz w:val="20"/>
                <w:szCs w:val="20"/>
                <w:color w:val="auto"/>
              </w:rPr>
            </w:pPr>
            <w:r>
              <w:rPr>
                <w:rFonts w:ascii="Century" w:cs="Century" w:eastAsia="Century" w:hAnsi="Century"/>
                <w:sz w:val="18"/>
                <w:szCs w:val="18"/>
                <w:b w:val="1"/>
                <w:bCs w:val="1"/>
                <w:color w:val="auto"/>
              </w:rPr>
              <w:t>Diárias Concedidas</w:t>
            </w:r>
          </w:p>
        </w:tc>
        <w:tc>
          <w:tcPr>
            <w:tcW w:w="80" w:type="dxa"/>
            <w:vAlign w:val="bottom"/>
            <w:tcBorders>
              <w:right w:val="single" w:sz="8" w:color="auto"/>
            </w:tcBorders>
          </w:tcPr>
          <w:p>
            <w:pPr>
              <w:spacing w:after="0"/>
              <w:rPr>
                <w:sz w:val="18"/>
                <w:szCs w:val="18"/>
                <w:color w:val="auto"/>
              </w:rPr>
            </w:pPr>
          </w:p>
        </w:tc>
        <w:tc>
          <w:tcPr>
            <w:tcW w:w="1420" w:type="dxa"/>
            <w:vAlign w:val="bottom"/>
            <w:tcBorders>
              <w:right w:val="single" w:sz="8" w:color="auto"/>
            </w:tcBorders>
            <w:gridSpan w:val="2"/>
            <w:vMerge w:val="restart"/>
          </w:tcPr>
          <w:p>
            <w:pPr>
              <w:ind w:left="60"/>
              <w:spacing w:after="0"/>
              <w:rPr>
                <w:sz w:val="20"/>
                <w:szCs w:val="20"/>
                <w:color w:val="auto"/>
              </w:rPr>
            </w:pPr>
            <w:r>
              <w:rPr>
                <w:rFonts w:ascii="Century" w:cs="Century" w:eastAsia="Century" w:hAnsi="Century"/>
                <w:sz w:val="18"/>
                <w:szCs w:val="18"/>
                <w:b w:val="1"/>
                <w:bCs w:val="1"/>
                <w:color w:val="auto"/>
              </w:rPr>
              <w:t>Valor Unitário:</w:t>
            </w:r>
          </w:p>
        </w:tc>
        <w:tc>
          <w:tcPr>
            <w:tcW w:w="1560" w:type="dxa"/>
            <w:vAlign w:val="bottom"/>
            <w:tcBorders>
              <w:right w:val="single" w:sz="8" w:color="auto"/>
            </w:tcBorders>
            <w:gridSpan w:val="4"/>
            <w:vMerge w:val="restart"/>
          </w:tcPr>
          <w:p>
            <w:pPr>
              <w:ind w:left="260"/>
              <w:spacing w:after="0"/>
              <w:rPr>
                <w:sz w:val="20"/>
                <w:szCs w:val="20"/>
                <w:color w:val="auto"/>
              </w:rPr>
            </w:pPr>
            <w:r>
              <w:rPr>
                <w:rFonts w:ascii="Century" w:cs="Century" w:eastAsia="Century" w:hAnsi="Century"/>
                <w:sz w:val="18"/>
                <w:szCs w:val="18"/>
                <w:b w:val="1"/>
                <w:bCs w:val="1"/>
                <w:color w:val="auto"/>
              </w:rPr>
              <w:t>Valor Total:</w:t>
            </w:r>
          </w:p>
        </w:tc>
        <w:tc>
          <w:tcPr>
            <w:tcW w:w="1440" w:type="dxa"/>
            <w:vAlign w:val="bottom"/>
            <w:gridSpan w:val="2"/>
          </w:tcPr>
          <w:p>
            <w:pPr>
              <w:jc w:val="center"/>
              <w:ind w:left="130"/>
              <w:spacing w:after="0" w:line="211" w:lineRule="exact"/>
              <w:rPr>
                <w:sz w:val="20"/>
                <w:szCs w:val="20"/>
                <w:color w:val="auto"/>
              </w:rPr>
            </w:pPr>
            <w:r>
              <w:rPr>
                <w:rFonts w:ascii="Century" w:cs="Century" w:eastAsia="Century" w:hAnsi="Century"/>
                <w:sz w:val="18"/>
                <w:szCs w:val="18"/>
                <w:b w:val="1"/>
                <w:bCs w:val="1"/>
                <w:color w:val="auto"/>
              </w:rPr>
              <w:t>Diárias</w:t>
            </w:r>
          </w:p>
        </w:tc>
        <w:tc>
          <w:tcPr>
            <w:tcW w:w="260" w:type="dxa"/>
            <w:vAlign w:val="bottom"/>
            <w:tcBorders>
              <w:right w:val="single" w:sz="8" w:color="auto"/>
            </w:tcBorders>
          </w:tcPr>
          <w:p>
            <w:pPr>
              <w:spacing w:after="0"/>
              <w:rPr>
                <w:sz w:val="18"/>
                <w:szCs w:val="18"/>
                <w:color w:val="auto"/>
              </w:rPr>
            </w:pPr>
          </w:p>
        </w:tc>
        <w:tc>
          <w:tcPr>
            <w:tcW w:w="1940" w:type="dxa"/>
            <w:vAlign w:val="bottom"/>
            <w:tcBorders>
              <w:right w:val="single" w:sz="8" w:color="auto"/>
            </w:tcBorders>
            <w:gridSpan w:val="3"/>
            <w:vMerge w:val="restart"/>
          </w:tcPr>
          <w:p>
            <w:pPr>
              <w:ind w:left="80"/>
              <w:spacing w:after="0"/>
              <w:rPr>
                <w:sz w:val="20"/>
                <w:szCs w:val="20"/>
                <w:color w:val="auto"/>
              </w:rPr>
            </w:pPr>
            <w:r>
              <w:rPr>
                <w:rFonts w:ascii="Century" w:cs="Century" w:eastAsia="Century" w:hAnsi="Century"/>
                <w:sz w:val="16"/>
                <w:szCs w:val="16"/>
                <w:b w:val="1"/>
                <w:bCs w:val="1"/>
                <w:color w:val="auto"/>
              </w:rPr>
              <w:t>Valor a Complementar</w:t>
            </w:r>
            <w:r>
              <w:rPr>
                <w:rFonts w:ascii="Century" w:cs="Century" w:eastAsia="Century" w:hAnsi="Century"/>
                <w:sz w:val="16"/>
                <w:szCs w:val="16"/>
                <w:color w:val="auto"/>
              </w:rPr>
              <w:t>:</w:t>
            </w:r>
          </w:p>
        </w:tc>
        <w:tc>
          <w:tcPr>
            <w:tcW w:w="180" w:type="dxa"/>
            <w:vAlign w:val="bottom"/>
          </w:tcPr>
          <w:p>
            <w:pPr>
              <w:spacing w:after="0"/>
              <w:rPr>
                <w:sz w:val="18"/>
                <w:szCs w:val="18"/>
                <w:color w:val="auto"/>
              </w:rPr>
            </w:pPr>
          </w:p>
        </w:tc>
        <w:tc>
          <w:tcPr>
            <w:tcW w:w="1140" w:type="dxa"/>
            <w:vAlign w:val="bottom"/>
            <w:gridSpan w:val="2"/>
          </w:tcPr>
          <w:p>
            <w:pPr>
              <w:jc w:val="center"/>
              <w:ind w:right="220"/>
              <w:spacing w:after="0" w:line="211" w:lineRule="exact"/>
              <w:rPr>
                <w:sz w:val="20"/>
                <w:szCs w:val="20"/>
                <w:color w:val="auto"/>
              </w:rPr>
            </w:pPr>
            <w:r>
              <w:rPr>
                <w:rFonts w:ascii="Century" w:cs="Century" w:eastAsia="Century" w:hAnsi="Century"/>
                <w:sz w:val="18"/>
                <w:szCs w:val="18"/>
                <w:b w:val="1"/>
                <w:bCs w:val="1"/>
                <w:color w:val="auto"/>
                <w:w w:val="98"/>
              </w:rPr>
              <w:t>Valor a</w:t>
            </w:r>
          </w:p>
        </w:tc>
        <w:tc>
          <w:tcPr>
            <w:tcW w:w="0" w:type="dxa"/>
            <w:vAlign w:val="bottom"/>
          </w:tcPr>
          <w:p>
            <w:pPr>
              <w:spacing w:after="0"/>
              <w:rPr>
                <w:sz w:val="1"/>
                <w:szCs w:val="1"/>
                <w:color w:val="auto"/>
              </w:rPr>
            </w:pPr>
          </w:p>
        </w:tc>
      </w:tr>
      <w:tr>
        <w:trPr>
          <w:trHeight w:val="120"/>
        </w:trPr>
        <w:tc>
          <w:tcPr>
            <w:tcW w:w="1860" w:type="dxa"/>
            <w:vAlign w:val="bottom"/>
          </w:tcPr>
          <w:p>
            <w:pPr>
              <w:spacing w:after="0"/>
              <w:rPr>
                <w:sz w:val="10"/>
                <w:szCs w:val="10"/>
                <w:color w:val="auto"/>
              </w:rPr>
            </w:pPr>
          </w:p>
        </w:tc>
        <w:tc>
          <w:tcPr>
            <w:tcW w:w="80" w:type="dxa"/>
            <w:vAlign w:val="bottom"/>
            <w:tcBorders>
              <w:right w:val="single" w:sz="8" w:color="auto"/>
            </w:tcBorders>
          </w:tcPr>
          <w:p>
            <w:pPr>
              <w:spacing w:after="0"/>
              <w:rPr>
                <w:sz w:val="10"/>
                <w:szCs w:val="10"/>
                <w:color w:val="auto"/>
              </w:rPr>
            </w:pPr>
          </w:p>
        </w:tc>
        <w:tc>
          <w:tcPr>
            <w:tcW w:w="1420" w:type="dxa"/>
            <w:vAlign w:val="bottom"/>
            <w:tcBorders>
              <w:right w:val="single" w:sz="8" w:color="auto"/>
            </w:tcBorders>
            <w:gridSpan w:val="2"/>
            <w:vMerge w:val="continue"/>
          </w:tcPr>
          <w:p>
            <w:pPr>
              <w:spacing w:after="0"/>
              <w:rPr>
                <w:sz w:val="10"/>
                <w:szCs w:val="10"/>
                <w:color w:val="auto"/>
              </w:rPr>
            </w:pPr>
          </w:p>
        </w:tc>
        <w:tc>
          <w:tcPr>
            <w:tcW w:w="1560" w:type="dxa"/>
            <w:vAlign w:val="bottom"/>
            <w:tcBorders>
              <w:right w:val="single" w:sz="8" w:color="auto"/>
            </w:tcBorders>
            <w:gridSpan w:val="4"/>
            <w:vMerge w:val="continue"/>
          </w:tcPr>
          <w:p>
            <w:pPr>
              <w:spacing w:after="0"/>
              <w:rPr>
                <w:sz w:val="10"/>
                <w:szCs w:val="10"/>
                <w:color w:val="auto"/>
              </w:rPr>
            </w:pPr>
          </w:p>
        </w:tc>
        <w:tc>
          <w:tcPr>
            <w:tcW w:w="1440" w:type="dxa"/>
            <w:vAlign w:val="bottom"/>
            <w:gridSpan w:val="2"/>
            <w:vMerge w:val="restart"/>
          </w:tcPr>
          <w:p>
            <w:pPr>
              <w:jc w:val="center"/>
              <w:ind w:left="130"/>
              <w:spacing w:after="0"/>
              <w:rPr>
                <w:sz w:val="20"/>
                <w:szCs w:val="20"/>
                <w:color w:val="auto"/>
              </w:rPr>
            </w:pPr>
            <w:r>
              <w:rPr>
                <w:rFonts w:ascii="Century" w:cs="Century" w:eastAsia="Century" w:hAnsi="Century"/>
                <w:sz w:val="18"/>
                <w:szCs w:val="18"/>
                <w:b w:val="1"/>
                <w:bCs w:val="1"/>
                <w:color w:val="auto"/>
                <w:w w:val="98"/>
              </w:rPr>
              <w:t>Utilizadas:</w:t>
            </w:r>
          </w:p>
        </w:tc>
        <w:tc>
          <w:tcPr>
            <w:tcW w:w="260" w:type="dxa"/>
            <w:vAlign w:val="bottom"/>
            <w:tcBorders>
              <w:right w:val="single" w:sz="8" w:color="auto"/>
            </w:tcBorders>
          </w:tcPr>
          <w:p>
            <w:pPr>
              <w:spacing w:after="0"/>
              <w:rPr>
                <w:sz w:val="10"/>
                <w:szCs w:val="10"/>
                <w:color w:val="auto"/>
              </w:rPr>
            </w:pPr>
          </w:p>
        </w:tc>
        <w:tc>
          <w:tcPr>
            <w:tcW w:w="1940" w:type="dxa"/>
            <w:vAlign w:val="bottom"/>
            <w:tcBorders>
              <w:right w:val="single" w:sz="8" w:color="auto"/>
            </w:tcBorders>
            <w:gridSpan w:val="3"/>
            <w:vMerge w:val="continue"/>
          </w:tcPr>
          <w:p>
            <w:pPr>
              <w:spacing w:after="0"/>
              <w:rPr>
                <w:sz w:val="10"/>
                <w:szCs w:val="10"/>
                <w:color w:val="auto"/>
              </w:rPr>
            </w:pPr>
          </w:p>
        </w:tc>
        <w:tc>
          <w:tcPr>
            <w:tcW w:w="180" w:type="dxa"/>
            <w:vAlign w:val="bottom"/>
          </w:tcPr>
          <w:p>
            <w:pPr>
              <w:spacing w:after="0"/>
              <w:rPr>
                <w:sz w:val="10"/>
                <w:szCs w:val="10"/>
                <w:color w:val="auto"/>
              </w:rPr>
            </w:pPr>
          </w:p>
        </w:tc>
        <w:tc>
          <w:tcPr>
            <w:tcW w:w="1140" w:type="dxa"/>
            <w:vAlign w:val="bottom"/>
            <w:gridSpan w:val="2"/>
            <w:vMerge w:val="restart"/>
          </w:tcPr>
          <w:p>
            <w:pPr>
              <w:jc w:val="center"/>
              <w:ind w:right="220"/>
              <w:spacing w:after="0"/>
              <w:rPr>
                <w:sz w:val="20"/>
                <w:szCs w:val="20"/>
                <w:color w:val="auto"/>
              </w:rPr>
            </w:pPr>
            <w:r>
              <w:rPr>
                <w:rFonts w:ascii="Century" w:cs="Century" w:eastAsia="Century" w:hAnsi="Century"/>
                <w:sz w:val="18"/>
                <w:szCs w:val="18"/>
                <w:b w:val="1"/>
                <w:bCs w:val="1"/>
                <w:color w:val="auto"/>
              </w:rPr>
              <w:t>Restituir:</w:t>
            </w:r>
          </w:p>
        </w:tc>
        <w:tc>
          <w:tcPr>
            <w:tcW w:w="0" w:type="dxa"/>
            <w:vAlign w:val="bottom"/>
          </w:tcPr>
          <w:p>
            <w:pPr>
              <w:spacing w:after="0"/>
              <w:rPr>
                <w:sz w:val="1"/>
                <w:szCs w:val="1"/>
                <w:color w:val="auto"/>
              </w:rPr>
            </w:pPr>
          </w:p>
        </w:tc>
      </w:tr>
      <w:tr>
        <w:trPr>
          <w:trHeight w:val="96"/>
        </w:trPr>
        <w:tc>
          <w:tcPr>
            <w:tcW w:w="1860" w:type="dxa"/>
            <w:vAlign w:val="bottom"/>
          </w:tcPr>
          <w:p>
            <w:pPr>
              <w:spacing w:after="0"/>
              <w:rPr>
                <w:sz w:val="8"/>
                <w:szCs w:val="8"/>
                <w:color w:val="auto"/>
              </w:rPr>
            </w:pPr>
          </w:p>
        </w:tc>
        <w:tc>
          <w:tcPr>
            <w:tcW w:w="80" w:type="dxa"/>
            <w:vAlign w:val="bottom"/>
            <w:tcBorders>
              <w:right w:val="single" w:sz="8" w:color="auto"/>
            </w:tcBorders>
          </w:tcPr>
          <w:p>
            <w:pPr>
              <w:spacing w:after="0"/>
              <w:rPr>
                <w:sz w:val="8"/>
                <w:szCs w:val="8"/>
                <w:color w:val="auto"/>
              </w:rPr>
            </w:pPr>
          </w:p>
        </w:tc>
        <w:tc>
          <w:tcPr>
            <w:tcW w:w="1120" w:type="dxa"/>
            <w:vAlign w:val="bottom"/>
          </w:tcPr>
          <w:p>
            <w:pPr>
              <w:spacing w:after="0"/>
              <w:rPr>
                <w:sz w:val="8"/>
                <w:szCs w:val="8"/>
                <w:color w:val="auto"/>
              </w:rPr>
            </w:pPr>
          </w:p>
        </w:tc>
        <w:tc>
          <w:tcPr>
            <w:tcW w:w="300" w:type="dxa"/>
            <w:vAlign w:val="bottom"/>
            <w:tcBorders>
              <w:right w:val="single" w:sz="8" w:color="auto"/>
            </w:tcBorders>
          </w:tcPr>
          <w:p>
            <w:pPr>
              <w:spacing w:after="0"/>
              <w:rPr>
                <w:sz w:val="8"/>
                <w:szCs w:val="8"/>
                <w:color w:val="auto"/>
              </w:rPr>
            </w:pPr>
          </w:p>
        </w:tc>
        <w:tc>
          <w:tcPr>
            <w:tcW w:w="840" w:type="dxa"/>
            <w:vAlign w:val="bottom"/>
          </w:tcPr>
          <w:p>
            <w:pPr>
              <w:spacing w:after="0"/>
              <w:rPr>
                <w:sz w:val="8"/>
                <w:szCs w:val="8"/>
                <w:color w:val="auto"/>
              </w:rPr>
            </w:pPr>
          </w:p>
        </w:tc>
        <w:tc>
          <w:tcPr>
            <w:tcW w:w="140" w:type="dxa"/>
            <w:vAlign w:val="bottom"/>
          </w:tcPr>
          <w:p>
            <w:pPr>
              <w:spacing w:after="0"/>
              <w:rPr>
                <w:sz w:val="8"/>
                <w:szCs w:val="8"/>
                <w:color w:val="auto"/>
              </w:rPr>
            </w:pPr>
          </w:p>
        </w:tc>
        <w:tc>
          <w:tcPr>
            <w:tcW w:w="180" w:type="dxa"/>
            <w:vAlign w:val="bottom"/>
          </w:tcPr>
          <w:p>
            <w:pPr>
              <w:spacing w:after="0"/>
              <w:rPr>
                <w:sz w:val="8"/>
                <w:szCs w:val="8"/>
                <w:color w:val="auto"/>
              </w:rPr>
            </w:pPr>
          </w:p>
        </w:tc>
        <w:tc>
          <w:tcPr>
            <w:tcW w:w="400" w:type="dxa"/>
            <w:vAlign w:val="bottom"/>
            <w:tcBorders>
              <w:right w:val="single" w:sz="8" w:color="auto"/>
            </w:tcBorders>
          </w:tcPr>
          <w:p>
            <w:pPr>
              <w:spacing w:after="0"/>
              <w:rPr>
                <w:sz w:val="8"/>
                <w:szCs w:val="8"/>
                <w:color w:val="auto"/>
              </w:rPr>
            </w:pPr>
          </w:p>
        </w:tc>
        <w:tc>
          <w:tcPr>
            <w:tcW w:w="1440" w:type="dxa"/>
            <w:vAlign w:val="bottom"/>
            <w:gridSpan w:val="2"/>
            <w:vMerge w:val="continue"/>
          </w:tcPr>
          <w:p>
            <w:pPr>
              <w:spacing w:after="0"/>
              <w:rPr>
                <w:sz w:val="8"/>
                <w:szCs w:val="8"/>
                <w:color w:val="auto"/>
              </w:rPr>
            </w:pPr>
          </w:p>
        </w:tc>
        <w:tc>
          <w:tcPr>
            <w:tcW w:w="260" w:type="dxa"/>
            <w:vAlign w:val="bottom"/>
            <w:tcBorders>
              <w:right w:val="single" w:sz="8" w:color="auto"/>
            </w:tcBorders>
          </w:tcPr>
          <w:p>
            <w:pPr>
              <w:spacing w:after="0"/>
              <w:rPr>
                <w:sz w:val="8"/>
                <w:szCs w:val="8"/>
                <w:color w:val="auto"/>
              </w:rPr>
            </w:pPr>
          </w:p>
        </w:tc>
        <w:tc>
          <w:tcPr>
            <w:tcW w:w="280" w:type="dxa"/>
            <w:vAlign w:val="bottom"/>
          </w:tcPr>
          <w:p>
            <w:pPr>
              <w:spacing w:after="0"/>
              <w:rPr>
                <w:sz w:val="8"/>
                <w:szCs w:val="8"/>
                <w:color w:val="auto"/>
              </w:rPr>
            </w:pPr>
          </w:p>
        </w:tc>
        <w:tc>
          <w:tcPr>
            <w:tcW w:w="420" w:type="dxa"/>
            <w:vAlign w:val="bottom"/>
          </w:tcPr>
          <w:p>
            <w:pPr>
              <w:spacing w:after="0"/>
              <w:rPr>
                <w:sz w:val="8"/>
                <w:szCs w:val="8"/>
                <w:color w:val="auto"/>
              </w:rPr>
            </w:pPr>
          </w:p>
        </w:tc>
        <w:tc>
          <w:tcPr>
            <w:tcW w:w="1240" w:type="dxa"/>
            <w:vAlign w:val="bottom"/>
            <w:tcBorders>
              <w:right w:val="single" w:sz="8" w:color="auto"/>
            </w:tcBorders>
          </w:tcPr>
          <w:p>
            <w:pPr>
              <w:spacing w:after="0"/>
              <w:rPr>
                <w:sz w:val="8"/>
                <w:szCs w:val="8"/>
                <w:color w:val="auto"/>
              </w:rPr>
            </w:pPr>
          </w:p>
        </w:tc>
        <w:tc>
          <w:tcPr>
            <w:tcW w:w="180" w:type="dxa"/>
            <w:vAlign w:val="bottom"/>
          </w:tcPr>
          <w:p>
            <w:pPr>
              <w:spacing w:after="0"/>
              <w:rPr>
                <w:sz w:val="8"/>
                <w:szCs w:val="8"/>
                <w:color w:val="auto"/>
              </w:rPr>
            </w:pPr>
          </w:p>
        </w:tc>
        <w:tc>
          <w:tcPr>
            <w:tcW w:w="1140" w:type="dxa"/>
            <w:vAlign w:val="bottom"/>
            <w:gridSpan w:val="2"/>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56"/>
        </w:trPr>
        <w:tc>
          <w:tcPr>
            <w:tcW w:w="1860" w:type="dxa"/>
            <w:vAlign w:val="bottom"/>
            <w:tcBorders>
              <w:bottom w:val="single" w:sz="8" w:color="auto"/>
            </w:tcBorders>
          </w:tcPr>
          <w:p>
            <w:pPr>
              <w:spacing w:after="0"/>
              <w:rPr>
                <w:sz w:val="22"/>
                <w:szCs w:val="22"/>
                <w:color w:val="auto"/>
              </w:rPr>
            </w:pPr>
          </w:p>
        </w:tc>
        <w:tc>
          <w:tcPr>
            <w:tcW w:w="80" w:type="dxa"/>
            <w:vAlign w:val="bottom"/>
            <w:tcBorders>
              <w:bottom w:val="single" w:sz="8" w:color="auto"/>
              <w:right w:val="single" w:sz="8" w:color="auto"/>
            </w:tcBorders>
          </w:tcPr>
          <w:p>
            <w:pPr>
              <w:spacing w:after="0"/>
              <w:rPr>
                <w:sz w:val="22"/>
                <w:szCs w:val="22"/>
                <w:color w:val="auto"/>
              </w:rPr>
            </w:pPr>
          </w:p>
        </w:tc>
        <w:tc>
          <w:tcPr>
            <w:tcW w:w="1120" w:type="dxa"/>
            <w:vAlign w:val="bottom"/>
            <w:tcBorders>
              <w:bottom w:val="single" w:sz="8" w:color="auto"/>
            </w:tcBorders>
          </w:tcPr>
          <w:p>
            <w:pPr>
              <w:spacing w:after="0"/>
              <w:rPr>
                <w:sz w:val="22"/>
                <w:szCs w:val="22"/>
                <w:color w:val="auto"/>
              </w:rPr>
            </w:pPr>
          </w:p>
        </w:tc>
        <w:tc>
          <w:tcPr>
            <w:tcW w:w="300" w:type="dxa"/>
            <w:vAlign w:val="bottom"/>
            <w:tcBorders>
              <w:bottom w:val="single" w:sz="8" w:color="auto"/>
              <w:right w:val="single" w:sz="8" w:color="auto"/>
            </w:tcBorders>
          </w:tcPr>
          <w:p>
            <w:pPr>
              <w:spacing w:after="0"/>
              <w:rPr>
                <w:sz w:val="22"/>
                <w:szCs w:val="22"/>
                <w:color w:val="auto"/>
              </w:rPr>
            </w:pPr>
          </w:p>
        </w:tc>
        <w:tc>
          <w:tcPr>
            <w:tcW w:w="840" w:type="dxa"/>
            <w:vAlign w:val="bottom"/>
            <w:tcBorders>
              <w:bottom w:val="single" w:sz="8" w:color="auto"/>
            </w:tcBorders>
          </w:tcPr>
          <w:p>
            <w:pPr>
              <w:spacing w:after="0"/>
              <w:rPr>
                <w:sz w:val="22"/>
                <w:szCs w:val="22"/>
                <w:color w:val="auto"/>
              </w:rPr>
            </w:pPr>
          </w:p>
        </w:tc>
        <w:tc>
          <w:tcPr>
            <w:tcW w:w="140" w:type="dxa"/>
            <w:vAlign w:val="bottom"/>
            <w:tcBorders>
              <w:bottom w:val="single" w:sz="8" w:color="auto"/>
            </w:tcBorders>
          </w:tcPr>
          <w:p>
            <w:pPr>
              <w:spacing w:after="0"/>
              <w:rPr>
                <w:sz w:val="22"/>
                <w:szCs w:val="22"/>
                <w:color w:val="auto"/>
              </w:rPr>
            </w:pPr>
          </w:p>
        </w:tc>
        <w:tc>
          <w:tcPr>
            <w:tcW w:w="180" w:type="dxa"/>
            <w:vAlign w:val="bottom"/>
            <w:tcBorders>
              <w:bottom w:val="single" w:sz="8" w:color="auto"/>
            </w:tcBorders>
          </w:tcPr>
          <w:p>
            <w:pPr>
              <w:spacing w:after="0"/>
              <w:rPr>
                <w:sz w:val="22"/>
                <w:szCs w:val="22"/>
                <w:color w:val="auto"/>
              </w:rPr>
            </w:pPr>
          </w:p>
        </w:tc>
        <w:tc>
          <w:tcPr>
            <w:tcW w:w="400" w:type="dxa"/>
            <w:vAlign w:val="bottom"/>
            <w:tcBorders>
              <w:bottom w:val="single" w:sz="8" w:color="auto"/>
              <w:right w:val="single" w:sz="8" w:color="auto"/>
            </w:tcBorders>
          </w:tcPr>
          <w:p>
            <w:pPr>
              <w:spacing w:after="0"/>
              <w:rPr>
                <w:sz w:val="22"/>
                <w:szCs w:val="22"/>
                <w:color w:val="auto"/>
              </w:rPr>
            </w:pPr>
          </w:p>
        </w:tc>
        <w:tc>
          <w:tcPr>
            <w:tcW w:w="840" w:type="dxa"/>
            <w:vAlign w:val="bottom"/>
            <w:tcBorders>
              <w:bottom w:val="single" w:sz="8" w:color="auto"/>
            </w:tcBorders>
          </w:tcPr>
          <w:p>
            <w:pPr>
              <w:spacing w:after="0"/>
              <w:rPr>
                <w:sz w:val="22"/>
                <w:szCs w:val="22"/>
                <w:color w:val="auto"/>
              </w:rPr>
            </w:pPr>
          </w:p>
        </w:tc>
        <w:tc>
          <w:tcPr>
            <w:tcW w:w="600" w:type="dxa"/>
            <w:vAlign w:val="bottom"/>
            <w:tcBorders>
              <w:bottom w:val="single" w:sz="8" w:color="auto"/>
            </w:tcBorders>
          </w:tcPr>
          <w:p>
            <w:pPr>
              <w:spacing w:after="0"/>
              <w:rPr>
                <w:sz w:val="22"/>
                <w:szCs w:val="22"/>
                <w:color w:val="auto"/>
              </w:rPr>
            </w:pPr>
          </w:p>
        </w:tc>
        <w:tc>
          <w:tcPr>
            <w:tcW w:w="260" w:type="dxa"/>
            <w:vAlign w:val="bottom"/>
            <w:tcBorders>
              <w:bottom w:val="single" w:sz="8" w:color="auto"/>
              <w:right w:val="single" w:sz="8" w:color="auto"/>
            </w:tcBorders>
          </w:tcPr>
          <w:p>
            <w:pPr>
              <w:spacing w:after="0"/>
              <w:rPr>
                <w:sz w:val="22"/>
                <w:szCs w:val="22"/>
                <w:color w:val="auto"/>
              </w:rPr>
            </w:pPr>
          </w:p>
        </w:tc>
        <w:tc>
          <w:tcPr>
            <w:tcW w:w="280" w:type="dxa"/>
            <w:vAlign w:val="bottom"/>
            <w:tcBorders>
              <w:bottom w:val="single" w:sz="8" w:color="auto"/>
            </w:tcBorders>
          </w:tcPr>
          <w:p>
            <w:pPr>
              <w:spacing w:after="0"/>
              <w:rPr>
                <w:sz w:val="22"/>
                <w:szCs w:val="22"/>
                <w:color w:val="auto"/>
              </w:rPr>
            </w:pPr>
          </w:p>
        </w:tc>
        <w:tc>
          <w:tcPr>
            <w:tcW w:w="420" w:type="dxa"/>
            <w:vAlign w:val="bottom"/>
            <w:tcBorders>
              <w:bottom w:val="single" w:sz="8" w:color="auto"/>
            </w:tcBorders>
          </w:tcPr>
          <w:p>
            <w:pPr>
              <w:spacing w:after="0"/>
              <w:rPr>
                <w:sz w:val="22"/>
                <w:szCs w:val="22"/>
                <w:color w:val="auto"/>
              </w:rPr>
            </w:pPr>
          </w:p>
        </w:tc>
        <w:tc>
          <w:tcPr>
            <w:tcW w:w="1240" w:type="dxa"/>
            <w:vAlign w:val="bottom"/>
            <w:tcBorders>
              <w:bottom w:val="single" w:sz="8" w:color="auto"/>
              <w:right w:val="single" w:sz="8" w:color="auto"/>
            </w:tcBorders>
          </w:tcPr>
          <w:p>
            <w:pPr>
              <w:spacing w:after="0"/>
              <w:rPr>
                <w:sz w:val="22"/>
                <w:szCs w:val="22"/>
                <w:color w:val="auto"/>
              </w:rPr>
            </w:pPr>
          </w:p>
        </w:tc>
        <w:tc>
          <w:tcPr>
            <w:tcW w:w="180" w:type="dxa"/>
            <w:vAlign w:val="bottom"/>
            <w:tcBorders>
              <w:bottom w:val="single" w:sz="8" w:color="auto"/>
            </w:tcBorders>
          </w:tcPr>
          <w:p>
            <w:pPr>
              <w:spacing w:after="0"/>
              <w:rPr>
                <w:sz w:val="22"/>
                <w:szCs w:val="22"/>
                <w:color w:val="auto"/>
              </w:rPr>
            </w:pPr>
          </w:p>
        </w:tc>
        <w:tc>
          <w:tcPr>
            <w:tcW w:w="1100" w:type="dxa"/>
            <w:vAlign w:val="bottom"/>
            <w:tcBorders>
              <w:bottom w:val="single" w:sz="8" w:color="auto"/>
            </w:tcBorders>
          </w:tcPr>
          <w:p>
            <w:pPr>
              <w:spacing w:after="0"/>
              <w:rPr>
                <w:sz w:val="22"/>
                <w:szCs w:val="22"/>
                <w:color w:val="auto"/>
              </w:rPr>
            </w:pPr>
          </w:p>
        </w:tc>
        <w:tc>
          <w:tcPr>
            <w:tcW w:w="40" w:type="dxa"/>
            <w:vAlign w:val="bottom"/>
            <w:tcBorders>
              <w:bottom w:val="single" w:sz="8" w:color="auto"/>
            </w:tcBorders>
          </w:tcPr>
          <w:p>
            <w:pPr>
              <w:spacing w:after="0"/>
              <w:rPr>
                <w:sz w:val="22"/>
                <w:szCs w:val="22"/>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889635</wp:posOffset>
            </wp:positionH>
            <wp:positionV relativeFrom="paragraph">
              <wp:posOffset>-1895475</wp:posOffset>
            </wp:positionV>
            <wp:extent cx="163195" cy="163195"/>
            <wp:wrapNone/>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1089">
                      <a:extLst>
                        <a:ext uri="{28A0092B-C50C-407E-A947-70E740481C1C}"/>
                      </a:extLst>
                    </a:blip>
                    <a:srcRect/>
                    <a:stretch>
                      <a:fillRect/>
                    </a:stretch>
                  </pic:blipFill>
                  <pic:spPr bwMode="auto">
                    <a:xfrm>
                      <a:off x="0" y="0"/>
                      <a:ext cx="163195" cy="163195"/>
                    </a:xfrm>
                    <a:prstGeom prst="rect">
                      <a:avLst/>
                    </a:prstGeom>
                    <a:noFill/>
                  </pic:spPr>
                </pic:pic>
              </a:graphicData>
            </a:graphic>
          </wp:anchor>
        </w:drawing>
        <w:drawing>
          <wp:anchor simplePos="0" relativeHeight="251657728" behindDoc="1" locked="0" layoutInCell="0" allowOverlap="1">
            <wp:simplePos x="0" y="0"/>
            <wp:positionH relativeFrom="column">
              <wp:posOffset>2865120</wp:posOffset>
            </wp:positionH>
            <wp:positionV relativeFrom="paragraph">
              <wp:posOffset>-1895475</wp:posOffset>
            </wp:positionV>
            <wp:extent cx="163195" cy="163195"/>
            <wp:wrapNone/>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1090">
                      <a:extLst>
                        <a:ext uri="{28A0092B-C50C-407E-A947-70E740481C1C}"/>
                      </a:extLst>
                    </a:blip>
                    <a:srcRect/>
                    <a:stretch>
                      <a:fillRect/>
                    </a:stretch>
                  </pic:blipFill>
                  <pic:spPr bwMode="auto">
                    <a:xfrm>
                      <a:off x="0" y="0"/>
                      <a:ext cx="163195" cy="163195"/>
                    </a:xfrm>
                    <a:prstGeom prst="rect">
                      <a:avLst/>
                    </a:prstGeom>
                    <a:noFill/>
                  </pic:spPr>
                </pic:pic>
              </a:graphicData>
            </a:graphic>
          </wp:anchor>
        </w:drawing>
        <w:drawing>
          <wp:anchor simplePos="0" relativeHeight="251657728" behindDoc="1" locked="0" layoutInCell="0" allowOverlap="1">
            <wp:simplePos x="0" y="0"/>
            <wp:positionH relativeFrom="column">
              <wp:posOffset>3997960</wp:posOffset>
            </wp:positionH>
            <wp:positionV relativeFrom="paragraph">
              <wp:posOffset>-1895475</wp:posOffset>
            </wp:positionV>
            <wp:extent cx="163195" cy="163195"/>
            <wp:wrapNone/>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1091">
                      <a:extLst>
                        <a:ext uri="{28A0092B-C50C-407E-A947-70E740481C1C}"/>
                      </a:extLst>
                    </a:blip>
                    <a:srcRect/>
                    <a:stretch>
                      <a:fillRect/>
                    </a:stretch>
                  </pic:blipFill>
                  <pic:spPr bwMode="auto">
                    <a:xfrm>
                      <a:off x="0" y="0"/>
                      <a:ext cx="163195" cy="163195"/>
                    </a:xfrm>
                    <a:prstGeom prst="rect">
                      <a:avLst/>
                    </a:prstGeom>
                    <a:noFill/>
                  </pic:spPr>
                </pic:pic>
              </a:graphicData>
            </a:graphic>
          </wp:anchor>
        </w:drawing>
        <w:drawing>
          <wp:anchor simplePos="0" relativeHeight="251657728" behindDoc="1" locked="0" layoutInCell="0" allowOverlap="1">
            <wp:simplePos x="0" y="0"/>
            <wp:positionH relativeFrom="column">
              <wp:posOffset>5234305</wp:posOffset>
            </wp:positionH>
            <wp:positionV relativeFrom="paragraph">
              <wp:posOffset>-1895475</wp:posOffset>
            </wp:positionV>
            <wp:extent cx="163195" cy="163195"/>
            <wp:wrapNone/>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1092">
                      <a:extLst>
                        <a:ext uri="{28A0092B-C50C-407E-A947-70E740481C1C}"/>
                      </a:extLst>
                    </a:blip>
                    <a:srcRect/>
                    <a:stretch>
                      <a:fillRect/>
                    </a:stretch>
                  </pic:blipFill>
                  <pic:spPr bwMode="auto">
                    <a:xfrm>
                      <a:off x="0" y="0"/>
                      <a:ext cx="163195" cy="163195"/>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-666750</wp:posOffset>
            </wp:positionV>
            <wp:extent cx="6273800" cy="4325620"/>
            <wp:wrapNone/>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1093">
                      <a:extLst>
                        <a:ext uri="{28A0092B-C50C-407E-A947-70E740481C1C}"/>
                      </a:extLst>
                    </a:blip>
                    <a:srcRect/>
                    <a:stretch>
                      <a:fillRect/>
                    </a:stretch>
                  </pic:blipFill>
                  <pic:spPr bwMode="auto">
                    <a:xfrm>
                      <a:off x="0" y="0"/>
                      <a:ext cx="6273800" cy="4325620"/>
                    </a:xfrm>
                    <a:prstGeom prst="rect">
                      <a:avLst/>
                    </a:prstGeom>
                    <a:noFill/>
                  </pic:spPr>
                </pic:pic>
              </a:graphicData>
            </a:graphic>
          </wp:anchor>
        </w:drawing>
      </w:r>
    </w:p>
    <w:p>
      <w:pPr>
        <w:jc w:val="center"/>
        <w:spacing w:after="0" w:line="233" w:lineRule="auto"/>
        <w:rPr>
          <w:sz w:val="20"/>
          <w:szCs w:val="20"/>
          <w:color w:val="auto"/>
        </w:rPr>
      </w:pPr>
      <w:r>
        <w:rPr>
          <w:rFonts w:ascii="Century" w:cs="Century" w:eastAsia="Century" w:hAnsi="Century"/>
          <w:sz w:val="24"/>
          <w:szCs w:val="24"/>
          <w:b w:val="1"/>
          <w:bCs w:val="1"/>
          <w:color w:val="auto"/>
        </w:rPr>
        <w:t>4 – JUSTIFICATIVA</w:t>
      </w:r>
    </w:p>
    <w:p>
      <w:pPr>
        <w:spacing w:after="0" w:line="160" w:lineRule="exact"/>
        <w:rPr>
          <w:sz w:val="20"/>
          <w:szCs w:val="20"/>
          <w:color w:val="auto"/>
        </w:rPr>
      </w:pPr>
    </w:p>
    <w:p>
      <w:pPr>
        <w:jc w:val="center"/>
        <w:ind w:right="20"/>
        <w:spacing w:after="0"/>
        <w:rPr>
          <w:sz w:val="20"/>
          <w:szCs w:val="20"/>
          <w:color w:val="auto"/>
        </w:rPr>
      </w:pPr>
      <w:r>
        <w:rPr>
          <w:rFonts w:ascii="Century" w:cs="Century" w:eastAsia="Century" w:hAnsi="Century"/>
          <w:sz w:val="18"/>
          <w:szCs w:val="18"/>
          <w:b w:val="1"/>
          <w:bCs w:val="1"/>
          <w:color w:val="auto"/>
        </w:rPr>
        <w:t>Objetivo da Viagem: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jc w:val="center"/>
        <w:ind w:right="20"/>
        <w:spacing w:after="0"/>
        <w:rPr>
          <w:sz w:val="20"/>
          <w:szCs w:val="20"/>
          <w:color w:val="auto"/>
        </w:rPr>
      </w:pPr>
      <w:r>
        <w:rPr>
          <w:rFonts w:ascii="Century" w:cs="Century" w:eastAsia="Century" w:hAnsi="Century"/>
          <w:sz w:val="18"/>
          <w:szCs w:val="18"/>
          <w:b w:val="1"/>
          <w:bCs w:val="1"/>
          <w:color w:val="auto"/>
        </w:rPr>
        <w:t>Órgãos Visitados:</w:t>
      </w:r>
    </w:p>
    <w:p>
      <w:pPr>
        <w:spacing w:after="0" w:line="200" w:lineRule="exact"/>
        <w:rPr>
          <w:sz w:val="20"/>
          <w:szCs w:val="20"/>
          <w:color w:val="auto"/>
        </w:rPr>
      </w:pPr>
    </w:p>
    <w:p>
      <w:pPr>
        <w:spacing w:after="0" w:line="359" w:lineRule="exact"/>
        <w:rPr>
          <w:sz w:val="20"/>
          <w:szCs w:val="20"/>
          <w:color w:val="auto"/>
        </w:rPr>
      </w:pPr>
    </w:p>
    <w:p>
      <w:pPr>
        <w:jc w:val="center"/>
        <w:ind w:right="20"/>
        <w:spacing w:after="0"/>
        <w:rPr>
          <w:sz w:val="20"/>
          <w:szCs w:val="20"/>
          <w:color w:val="auto"/>
        </w:rPr>
      </w:pPr>
      <w:r>
        <w:rPr>
          <w:rFonts w:ascii="Century" w:cs="Century" w:eastAsia="Century" w:hAnsi="Century"/>
          <w:sz w:val="18"/>
          <w:szCs w:val="18"/>
          <w:b w:val="1"/>
          <w:bCs w:val="1"/>
          <w:color w:val="auto"/>
        </w:rPr>
        <w:t>Pessoas Contatadas:</w:t>
      </w:r>
    </w:p>
    <w:p>
      <w:pPr>
        <w:spacing w:after="0" w:line="200" w:lineRule="exact"/>
        <w:rPr>
          <w:sz w:val="20"/>
          <w:szCs w:val="20"/>
          <w:color w:val="auto"/>
        </w:rPr>
      </w:pPr>
    </w:p>
    <w:p>
      <w:pPr>
        <w:spacing w:after="0" w:line="311" w:lineRule="exact"/>
        <w:rPr>
          <w:sz w:val="20"/>
          <w:szCs w:val="20"/>
          <w:color w:val="auto"/>
        </w:rPr>
      </w:pPr>
    </w:p>
    <w:p>
      <w:pPr>
        <w:jc w:val="center"/>
        <w:ind w:right="20"/>
        <w:spacing w:after="0"/>
        <w:rPr>
          <w:sz w:val="20"/>
          <w:szCs w:val="20"/>
          <w:color w:val="auto"/>
        </w:rPr>
      </w:pPr>
      <w:r>
        <w:rPr>
          <w:rFonts w:ascii="Century" w:cs="Century" w:eastAsia="Century" w:hAnsi="Century"/>
          <w:sz w:val="18"/>
          <w:szCs w:val="18"/>
          <w:b w:val="1"/>
          <w:bCs w:val="1"/>
          <w:color w:val="auto"/>
        </w:rPr>
        <w:t>Relatório Síntese: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ind w:left="400"/>
        <w:spacing w:after="0"/>
        <w:rPr>
          <w:sz w:val="20"/>
          <w:szCs w:val="20"/>
          <w:color w:val="auto"/>
        </w:rPr>
      </w:pPr>
      <w:r>
        <w:rPr>
          <w:rFonts w:ascii="Century" w:cs="Century" w:eastAsia="Century" w:hAnsi="Century"/>
          <w:sz w:val="18"/>
          <w:szCs w:val="18"/>
          <w:b w:val="1"/>
          <w:bCs w:val="1"/>
          <w:color w:val="auto"/>
        </w:rPr>
        <w:t>Obs: Este Relatório deverá ser apresentado ao Solicitante da UGR no prazo de 5 (cinco) dias, após o regresso</w:t>
      </w:r>
      <w:r>
        <w:rPr>
          <w:rFonts w:ascii="Century" w:cs="Century" w:eastAsia="Century" w:hAnsi="Century"/>
          <w:sz w:val="19"/>
          <w:szCs w:val="19"/>
          <w:color w:val="auto"/>
        </w:rPr>
        <w:t>.</w:t>
      </w:r>
    </w:p>
    <w:p>
      <w:pPr>
        <w:spacing w:after="0" w:line="38" w:lineRule="exact"/>
        <w:rPr>
          <w:sz w:val="20"/>
          <w:szCs w:val="20"/>
          <w:color w:val="auto"/>
        </w:rPr>
      </w:pPr>
    </w:p>
    <w:p>
      <w:pPr>
        <w:ind w:left="1820"/>
        <w:spacing w:after="0"/>
        <w:rPr>
          <w:sz w:val="20"/>
          <w:szCs w:val="20"/>
          <w:color w:val="auto"/>
        </w:rPr>
      </w:pPr>
      <w:r>
        <w:rPr>
          <w:rFonts w:ascii="Century" w:cs="Century" w:eastAsia="Century" w:hAnsi="Century"/>
          <w:sz w:val="18"/>
          <w:szCs w:val="18"/>
          <w:b w:val="1"/>
          <w:bCs w:val="1"/>
          <w:color w:val="auto"/>
        </w:rPr>
        <w:t>Prestador de Contas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31750</wp:posOffset>
            </wp:positionH>
            <wp:positionV relativeFrom="paragraph">
              <wp:posOffset>1068070</wp:posOffset>
            </wp:positionV>
            <wp:extent cx="5977890" cy="38100"/>
            <wp:wrapNone/>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109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31750</wp:posOffset>
            </wp:positionH>
            <wp:positionV relativeFrom="paragraph">
              <wp:posOffset>1115060</wp:posOffset>
            </wp:positionV>
            <wp:extent cx="5977890" cy="8890"/>
            <wp:wrapNone/>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1095">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ind w:left="9040"/>
        <w:spacing w:after="0"/>
        <w:rPr>
          <w:sz w:val="20"/>
          <w:szCs w:val="20"/>
          <w:color w:val="auto"/>
        </w:rPr>
      </w:pPr>
      <w:r>
        <w:rPr>
          <w:rFonts w:ascii="Cambria" w:cs="Cambria" w:eastAsia="Cambria" w:hAnsi="Cambria"/>
          <w:sz w:val="24"/>
          <w:szCs w:val="24"/>
          <w:color w:val="auto"/>
        </w:rPr>
        <w:t>323</w:t>
      </w:r>
    </w:p>
    <w:p>
      <w:pPr>
        <w:sectPr>
          <w:pgSz w:w="11900" w:h="16838" w:orient="portrait"/>
          <w:cols w:equalWidth="0" w:num="1">
            <w:col w:w="9880"/>
          </w:cols>
          <w:pgMar w:left="1340" w:top="961" w:right="686" w:bottom="435" w:gutter="0" w:footer="0" w:header="0"/>
          <w:type w:val="continuous"/>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109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0" w:lineRule="exact"/>
        <w:rPr>
          <w:sz w:val="20"/>
          <w:szCs w:val="20"/>
          <w:color w:val="auto"/>
        </w:rPr>
      </w:pPr>
    </w:p>
    <w:p>
      <w:pPr>
        <w:ind w:left="1"/>
        <w:spacing w:after="0"/>
        <w:rPr>
          <w:sz w:val="20"/>
          <w:szCs w:val="20"/>
          <w:color w:val="auto"/>
        </w:rPr>
      </w:pPr>
      <w:r>
        <w:rPr>
          <w:rFonts w:ascii="Century" w:cs="Century" w:eastAsia="Century" w:hAnsi="Century"/>
          <w:sz w:val="28"/>
          <w:szCs w:val="28"/>
          <w:b w:val="1"/>
          <w:bCs w:val="1"/>
          <w:color w:val="auto"/>
        </w:rPr>
        <w:t>4.2  SOLICITAÇÃO DE VIAGEM INTERNACIONAL</w:t>
      </w:r>
    </w:p>
    <w:p>
      <w:pPr>
        <w:spacing w:after="0" w:line="343" w:lineRule="exact"/>
        <w:rPr>
          <w:sz w:val="20"/>
          <w:szCs w:val="20"/>
          <w:color w:val="auto"/>
        </w:rPr>
      </w:pPr>
    </w:p>
    <w:p>
      <w:pPr>
        <w:jc w:val="both"/>
        <w:ind w:left="721" w:hanging="719"/>
        <w:spacing w:after="0" w:line="238" w:lineRule="auto"/>
        <w:tabs>
          <w:tab w:leader="none" w:pos="701" w:val="left"/>
        </w:tabs>
        <w:rPr>
          <w:sz w:val="20"/>
          <w:szCs w:val="20"/>
          <w:color w:val="auto"/>
        </w:rPr>
      </w:pPr>
      <w:r>
        <w:rPr>
          <w:rFonts w:ascii="Century" w:cs="Century" w:eastAsia="Century" w:hAnsi="Century"/>
          <w:sz w:val="24"/>
          <w:szCs w:val="24"/>
          <w:b w:val="1"/>
          <w:bCs w:val="1"/>
          <w:color w:val="auto"/>
        </w:rPr>
        <w:t>4.2.1</w:t>
        <w:tab/>
        <w:t>SOLICITAÇÃO DE VIAGEM INTERNACIONAL – INSTRUÇÃO PROCESSUAL</w:t>
      </w:r>
    </w:p>
    <w:p>
      <w:pPr>
        <w:spacing w:after="0" w:line="294" w:lineRule="exact"/>
        <w:rPr>
          <w:sz w:val="20"/>
          <w:szCs w:val="20"/>
          <w:color w:val="auto"/>
        </w:rPr>
      </w:pPr>
    </w:p>
    <w:p>
      <w:pPr>
        <w:jc w:val="both"/>
        <w:ind w:left="1" w:right="20"/>
        <w:spacing w:after="0" w:line="238"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Decreto nº 5.992, de 19 de dezembro de 2006; Decreto nº 7.689,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02/02/2012; Portaria nº 574 de 16/04/2012/MEC e Instrução Normativa 010/UNIR/GR de 30 de Maio de 2014.</w:t>
      </w:r>
    </w:p>
    <w:p>
      <w:pPr>
        <w:spacing w:after="0" w:line="296" w:lineRule="exact"/>
        <w:rPr>
          <w:sz w:val="20"/>
          <w:szCs w:val="20"/>
          <w:color w:val="auto"/>
        </w:rPr>
      </w:pPr>
    </w:p>
    <w:p>
      <w:pPr>
        <w:jc w:val="both"/>
        <w:ind w:left="1" w:right="20"/>
        <w:spacing w:after="0" w:line="237" w:lineRule="auto"/>
        <w:rPr>
          <w:sz w:val="20"/>
          <w:szCs w:val="20"/>
          <w:color w:val="auto"/>
        </w:rPr>
      </w:pPr>
      <w:r>
        <w:rPr>
          <w:rFonts w:ascii="Century" w:cs="Century" w:eastAsia="Century" w:hAnsi="Century"/>
          <w:sz w:val="24"/>
          <w:szCs w:val="24"/>
          <w:b w:val="1"/>
          <w:bCs w:val="1"/>
          <w:color w:val="auto"/>
        </w:rPr>
        <w:t xml:space="preserve">Proposto: </w:t>
      </w:r>
      <w:r>
        <w:rPr>
          <w:rFonts w:ascii="Century" w:cs="Century" w:eastAsia="Century" w:hAnsi="Century"/>
          <w:sz w:val="24"/>
          <w:szCs w:val="24"/>
          <w:color w:val="auto"/>
        </w:rPr>
        <w:t>Servidor da UNIR que viaja e presta contas da viagem realizada, podendo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ser classificados como:</w:t>
      </w:r>
    </w:p>
    <w:p>
      <w:pPr>
        <w:spacing w:after="0" w:line="7"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Solicitante: </w:t>
      </w:r>
      <w:r>
        <w:rPr>
          <w:rFonts w:ascii="Century" w:cs="Century" w:eastAsia="Century" w:hAnsi="Century"/>
          <w:sz w:val="24"/>
          <w:szCs w:val="24"/>
          <w:color w:val="auto"/>
        </w:rPr>
        <w:t>Usuário responsável pelo cadastro inicial, prorrogação, complementação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e, cancelamento da viagem, bem como pelo cadastro dos dados da prestação de contas do proposto.</w:t>
      </w:r>
    </w:p>
    <w:p>
      <w:pPr>
        <w:spacing w:after="0" w:line="8"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Representante Administrativo: </w:t>
      </w:r>
      <w:r>
        <w:rPr>
          <w:rFonts w:ascii="Century" w:cs="Century" w:eastAsia="Century" w:hAnsi="Century"/>
          <w:sz w:val="24"/>
          <w:szCs w:val="24"/>
          <w:color w:val="auto"/>
        </w:rPr>
        <w:t>Servidor, formalmente designado, responsável por</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realizar a pesquisa de preços junto a agência contratada para fornecimento de passagens e inserir os dados da reserva das passagens no SCDP.</w:t>
      </w:r>
    </w:p>
    <w:p>
      <w:pPr>
        <w:spacing w:after="0" w:line="8"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Proponente (Dirigente da UGR): </w:t>
      </w:r>
      <w:r>
        <w:rPr>
          <w:rFonts w:ascii="Century" w:cs="Century" w:eastAsia="Century" w:hAnsi="Century"/>
          <w:sz w:val="24"/>
          <w:szCs w:val="24"/>
          <w:color w:val="auto"/>
        </w:rPr>
        <w:t>Autoridade responsável pela autorização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administrativa do deslocamento, assim como pela aprovação da prestação de contas do proposto;</w:t>
      </w:r>
    </w:p>
    <w:p>
      <w:pPr>
        <w:spacing w:after="0" w:line="6"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Autoridade Superior (Reitoria): </w:t>
      </w:r>
      <w:r>
        <w:rPr>
          <w:rFonts w:ascii="Century" w:cs="Century" w:eastAsia="Century" w:hAnsi="Century"/>
          <w:sz w:val="24"/>
          <w:szCs w:val="24"/>
          <w:color w:val="auto"/>
        </w:rPr>
        <w:t>Autoridade responsável pela aprovação das viagens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internacionais e as urgentes, entendidas estas como viagens cadastradas com prazo inferior a dez dias de antecedência do deslocamento;</w:t>
      </w:r>
    </w:p>
    <w:p>
      <w:pPr>
        <w:spacing w:after="0" w:line="8" w:lineRule="exact"/>
        <w:rPr>
          <w:sz w:val="20"/>
          <w:szCs w:val="20"/>
          <w:color w:val="auto"/>
        </w:rPr>
      </w:pPr>
    </w:p>
    <w:p>
      <w:pPr>
        <w:jc w:val="both"/>
        <w:ind w:left="1"/>
        <w:spacing w:after="0" w:line="237" w:lineRule="auto"/>
        <w:rPr>
          <w:sz w:val="20"/>
          <w:szCs w:val="20"/>
          <w:color w:val="auto"/>
        </w:rPr>
      </w:pPr>
      <w:r>
        <w:rPr>
          <w:rFonts w:ascii="Century" w:cs="Century" w:eastAsia="Century" w:hAnsi="Century"/>
          <w:sz w:val="24"/>
          <w:szCs w:val="24"/>
          <w:b w:val="1"/>
          <w:bCs w:val="1"/>
          <w:color w:val="auto"/>
        </w:rPr>
        <w:t>Ordenador de Despesas (Proplan</w:t>
      </w:r>
      <w:r>
        <w:rPr>
          <w:rFonts w:ascii="Century" w:cs="Century" w:eastAsia="Century" w:hAnsi="Century"/>
          <w:sz w:val="24"/>
          <w:szCs w:val="24"/>
          <w:color w:val="auto"/>
        </w:rPr>
        <w:t>): Autoridade responsável pela autorização para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pagamento das diárias e passagens no SCDP.</w:t>
      </w:r>
    </w:p>
    <w:p>
      <w:pPr>
        <w:spacing w:after="0" w:line="7"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Consultor Viagem Internacional</w:t>
      </w:r>
      <w:r>
        <w:rPr>
          <w:rFonts w:ascii="Century" w:cs="Century" w:eastAsia="Century" w:hAnsi="Century"/>
          <w:sz w:val="24"/>
          <w:szCs w:val="24"/>
          <w:color w:val="auto"/>
        </w:rPr>
        <w:t>: Autoridade responsável por aprovar as viagens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internacionais após verificar se o enquadramento legal informado está de acordo com a missão a ser desenvolvida.</w:t>
      </w:r>
    </w:p>
    <w:p>
      <w:pPr>
        <w:spacing w:after="0" w:line="8" w:lineRule="exact"/>
        <w:rPr>
          <w:sz w:val="20"/>
          <w:szCs w:val="20"/>
          <w:color w:val="auto"/>
        </w:rPr>
      </w:pPr>
    </w:p>
    <w:p>
      <w:pPr>
        <w:jc w:val="both"/>
        <w:ind w:left="1"/>
        <w:spacing w:after="0" w:line="239" w:lineRule="auto"/>
        <w:rPr>
          <w:sz w:val="20"/>
          <w:szCs w:val="20"/>
          <w:color w:val="auto"/>
        </w:rPr>
      </w:pPr>
      <w:r>
        <w:rPr>
          <w:rFonts w:ascii="Century" w:cs="Century" w:eastAsia="Century" w:hAnsi="Century"/>
          <w:sz w:val="24"/>
          <w:szCs w:val="24"/>
          <w:b w:val="1"/>
          <w:bCs w:val="1"/>
          <w:color w:val="auto"/>
        </w:rPr>
        <w:t xml:space="preserve">Gestor Setorial (Gestor do SCDP): </w:t>
      </w:r>
      <w:r>
        <w:rPr>
          <w:rFonts w:ascii="Century" w:cs="Century" w:eastAsia="Century" w:hAnsi="Century"/>
          <w:sz w:val="24"/>
          <w:szCs w:val="24"/>
          <w:color w:val="auto"/>
        </w:rPr>
        <w:t>Servidor responsável pela interação com o Gestor</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Central do SCDP, assim como por orientar os demais agentes e servidores da UNIR no processo de concessão de diárias e passagens, na aplicação da legislação pertinente e na boa articulação entre os usuários envolvidos. Compete-lhe, ainda, a disseminação das informações e capacitação de todos os usuários, no âmbito da UNIR e de outros órgãos que necessitarem de tal auxílio.</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w:t>
      </w:r>
    </w:p>
    <w:p>
      <w:pPr>
        <w:spacing w:after="0" w:line="294" w:lineRule="exact"/>
        <w:rPr>
          <w:sz w:val="20"/>
          <w:szCs w:val="20"/>
          <w:color w:val="auto"/>
        </w:rPr>
      </w:pPr>
    </w:p>
    <w:p>
      <w:pPr>
        <w:jc w:val="both"/>
        <w:ind w:left="281" w:hanging="281"/>
        <w:spacing w:after="0" w:line="238" w:lineRule="auto"/>
        <w:tabs>
          <w:tab w:leader="none" w:pos="281" w:val="left"/>
        </w:tabs>
        <w:numPr>
          <w:ilvl w:val="0"/>
          <w:numId w:val="415"/>
        </w:numPr>
        <w:rPr>
          <w:rFonts w:ascii="Century" w:cs="Century" w:eastAsia="Century" w:hAnsi="Century"/>
          <w:sz w:val="24"/>
          <w:szCs w:val="24"/>
          <w:color w:val="auto"/>
        </w:rPr>
      </w:pPr>
      <w:r>
        <w:rPr>
          <w:rFonts w:ascii="Century" w:cs="Century" w:eastAsia="Century" w:hAnsi="Century"/>
          <w:sz w:val="24"/>
          <w:szCs w:val="24"/>
          <w:color w:val="auto"/>
        </w:rPr>
        <w:t>Todos os deslocamentos de servidores, a interesse da Administração, serão registrados exclusivamente no Sistema de Concessão de Diárias e Passagens (SCDP).</w:t>
      </w:r>
    </w:p>
    <w:p>
      <w:pPr>
        <w:spacing w:after="0" w:line="8" w:lineRule="exact"/>
        <w:rPr>
          <w:rFonts w:ascii="Century" w:cs="Century" w:eastAsia="Century" w:hAnsi="Century"/>
          <w:sz w:val="24"/>
          <w:szCs w:val="24"/>
          <w:color w:val="auto"/>
        </w:rPr>
      </w:pPr>
    </w:p>
    <w:p>
      <w:pPr>
        <w:ind w:left="281" w:hanging="281"/>
        <w:spacing w:after="0" w:line="237" w:lineRule="auto"/>
        <w:tabs>
          <w:tab w:leader="none" w:pos="281" w:val="left"/>
        </w:tabs>
        <w:numPr>
          <w:ilvl w:val="0"/>
          <w:numId w:val="415"/>
        </w:numPr>
        <w:rPr>
          <w:rFonts w:ascii="Century" w:cs="Century" w:eastAsia="Century" w:hAnsi="Century"/>
          <w:sz w:val="24"/>
          <w:szCs w:val="24"/>
          <w:color w:val="auto"/>
        </w:rPr>
      </w:pPr>
      <w:r>
        <w:rPr>
          <w:rFonts w:ascii="Century" w:cs="Century" w:eastAsia="Century" w:hAnsi="Century"/>
          <w:sz w:val="24"/>
          <w:szCs w:val="24"/>
          <w:color w:val="auto"/>
        </w:rPr>
        <w:t>Os usuários a serem cadastrados no SCDP, seus perfis e suas respectivas competências serão indicados pela dirigente de cada UGR.</w:t>
      </w:r>
    </w:p>
    <w:p>
      <w:pPr>
        <w:spacing w:after="0" w:line="6" w:lineRule="exact"/>
        <w:rPr>
          <w:rFonts w:ascii="Century" w:cs="Century" w:eastAsia="Century" w:hAnsi="Century"/>
          <w:sz w:val="24"/>
          <w:szCs w:val="24"/>
          <w:color w:val="auto"/>
        </w:rPr>
      </w:pPr>
    </w:p>
    <w:p>
      <w:pPr>
        <w:jc w:val="both"/>
        <w:ind w:left="281" w:hanging="281"/>
        <w:spacing w:after="0" w:line="237" w:lineRule="auto"/>
        <w:tabs>
          <w:tab w:leader="none" w:pos="281" w:val="left"/>
        </w:tabs>
        <w:numPr>
          <w:ilvl w:val="0"/>
          <w:numId w:val="415"/>
        </w:numPr>
        <w:rPr>
          <w:rFonts w:ascii="Century" w:cs="Century" w:eastAsia="Century" w:hAnsi="Century"/>
          <w:sz w:val="24"/>
          <w:szCs w:val="24"/>
          <w:color w:val="auto"/>
        </w:rPr>
      </w:pPr>
      <w:r>
        <w:rPr>
          <w:rFonts w:ascii="Century" w:cs="Century" w:eastAsia="Century" w:hAnsi="Century"/>
          <w:sz w:val="24"/>
          <w:szCs w:val="24"/>
          <w:color w:val="auto"/>
        </w:rPr>
        <w:t>As propostas de concessão de diárias e passagens, que impliquem em fornecimento de passagens aéreas, deverão ser cadastradas com antecedência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227330</wp:posOffset>
            </wp:positionV>
            <wp:extent cx="5977890" cy="38100"/>
            <wp:wrapNone/>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109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274320</wp:posOffset>
            </wp:positionV>
            <wp:extent cx="5977890" cy="8890"/>
            <wp:wrapNone/>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1098">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47"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324</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109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281"/>
        <w:spacing w:after="0" w:line="237" w:lineRule="auto"/>
        <w:rPr>
          <w:sz w:val="20"/>
          <w:szCs w:val="20"/>
          <w:color w:val="auto"/>
        </w:rPr>
      </w:pPr>
      <w:r>
        <w:rPr>
          <w:rFonts w:ascii="Century" w:cs="Century" w:eastAsia="Century" w:hAnsi="Century"/>
          <w:sz w:val="24"/>
          <w:szCs w:val="24"/>
          <w:color w:val="auto"/>
        </w:rPr>
        <w:t>mínima de 10 (dez) dias, para os deslocamentos no país, e de 30 (trinta) dias, para os deslocamentos internacionais.</w:t>
      </w:r>
    </w:p>
    <w:p>
      <w:pPr>
        <w:spacing w:after="0" w:line="6" w:lineRule="exact"/>
        <w:rPr>
          <w:sz w:val="20"/>
          <w:szCs w:val="20"/>
          <w:color w:val="auto"/>
        </w:rPr>
      </w:pPr>
    </w:p>
    <w:p>
      <w:pPr>
        <w:ind w:left="281" w:right="20" w:hanging="281"/>
        <w:spacing w:after="0" w:line="238" w:lineRule="auto"/>
        <w:tabs>
          <w:tab w:leader="none" w:pos="281" w:val="left"/>
        </w:tabs>
        <w:numPr>
          <w:ilvl w:val="0"/>
          <w:numId w:val="416"/>
        </w:numPr>
        <w:rPr>
          <w:rFonts w:ascii="Century" w:cs="Century" w:eastAsia="Century" w:hAnsi="Century"/>
          <w:sz w:val="24"/>
          <w:szCs w:val="24"/>
          <w:color w:val="auto"/>
        </w:rPr>
      </w:pPr>
      <w:r>
        <w:rPr>
          <w:rFonts w:ascii="Century" w:cs="Century" w:eastAsia="Century" w:hAnsi="Century"/>
          <w:sz w:val="24"/>
          <w:szCs w:val="24"/>
          <w:color w:val="auto"/>
        </w:rPr>
        <w:t>A autorização para concessão de diárias e passagens para viagem internacional é competência do Ministro da Educação, via SIMEC.</w:t>
      </w:r>
    </w:p>
    <w:p>
      <w:pPr>
        <w:spacing w:after="0" w:line="6" w:lineRule="exact"/>
        <w:rPr>
          <w:rFonts w:ascii="Century" w:cs="Century" w:eastAsia="Century" w:hAnsi="Century"/>
          <w:sz w:val="24"/>
          <w:szCs w:val="24"/>
          <w:color w:val="auto"/>
        </w:rPr>
      </w:pPr>
    </w:p>
    <w:p>
      <w:pPr>
        <w:jc w:val="both"/>
        <w:ind w:left="281" w:hanging="281"/>
        <w:spacing w:after="0" w:line="238" w:lineRule="auto"/>
        <w:tabs>
          <w:tab w:leader="none" w:pos="281" w:val="left"/>
        </w:tabs>
        <w:numPr>
          <w:ilvl w:val="0"/>
          <w:numId w:val="416"/>
        </w:numPr>
        <w:rPr>
          <w:rFonts w:ascii="Century" w:cs="Century" w:eastAsia="Century" w:hAnsi="Century"/>
          <w:sz w:val="24"/>
          <w:szCs w:val="24"/>
          <w:color w:val="auto"/>
        </w:rPr>
      </w:pPr>
      <w:r>
        <w:rPr>
          <w:rFonts w:ascii="Century" w:cs="Century" w:eastAsia="Century" w:hAnsi="Century"/>
          <w:sz w:val="24"/>
          <w:szCs w:val="24"/>
          <w:color w:val="auto"/>
        </w:rPr>
        <w:t>A apresentação inadequada da prestação de contas obriga o beneficiário de diárias e passagens à devolução dos recursos ao Tesouro da União, no prazo de cinco dias.</w:t>
      </w:r>
    </w:p>
    <w:p>
      <w:pPr>
        <w:spacing w:after="0" w:line="5" w:lineRule="exact"/>
        <w:rPr>
          <w:rFonts w:ascii="Century" w:cs="Century" w:eastAsia="Century" w:hAnsi="Century"/>
          <w:sz w:val="24"/>
          <w:szCs w:val="24"/>
          <w:color w:val="auto"/>
        </w:rPr>
      </w:pPr>
    </w:p>
    <w:p>
      <w:pPr>
        <w:jc w:val="both"/>
        <w:ind w:left="281" w:hanging="281"/>
        <w:spacing w:after="0" w:line="238" w:lineRule="auto"/>
        <w:tabs>
          <w:tab w:leader="none" w:pos="281" w:val="left"/>
        </w:tabs>
        <w:numPr>
          <w:ilvl w:val="0"/>
          <w:numId w:val="416"/>
        </w:numPr>
        <w:rPr>
          <w:rFonts w:ascii="Century" w:cs="Century" w:eastAsia="Century" w:hAnsi="Century"/>
          <w:sz w:val="24"/>
          <w:szCs w:val="24"/>
          <w:color w:val="auto"/>
        </w:rPr>
      </w:pPr>
      <w:r>
        <w:rPr>
          <w:rFonts w:ascii="Century" w:cs="Century" w:eastAsia="Century" w:hAnsi="Century"/>
          <w:sz w:val="24"/>
          <w:szCs w:val="24"/>
          <w:color w:val="auto"/>
        </w:rPr>
        <w:t>O servidor que receber diárias e/ou passagens, encaminhará, à respectiva unidade gestora, os canhotos dos cartões de embarque, o relatório de viagem e outros documentos comprobatórios da viagem, no prazo máximo de cinco dias úteis após o retorno, sob pena de terem suas prestações de contas reprovadas.</w:t>
      </w:r>
    </w:p>
    <w:p>
      <w:pPr>
        <w:spacing w:after="0" w:line="295"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3" w:lineRule="exact"/>
        <w:rPr>
          <w:sz w:val="20"/>
          <w:szCs w:val="20"/>
          <w:color w:val="auto"/>
        </w:rPr>
      </w:pPr>
    </w:p>
    <w:p>
      <w:pPr>
        <w:jc w:val="both"/>
        <w:ind w:left="421" w:right="40" w:hanging="424"/>
        <w:spacing w:after="0" w:line="237" w:lineRule="auto"/>
        <w:tabs>
          <w:tab w:leader="none" w:pos="401" w:val="left"/>
        </w:tabs>
        <w:rPr>
          <w:sz w:val="20"/>
          <w:szCs w:val="20"/>
          <w:color w:val="auto"/>
        </w:rPr>
      </w:pPr>
      <w:r>
        <w:rPr>
          <w:rFonts w:ascii="Century" w:cs="Century" w:eastAsia="Century" w:hAnsi="Century"/>
          <w:sz w:val="24"/>
          <w:szCs w:val="24"/>
          <w:color w:val="auto"/>
        </w:rPr>
        <w:t>1.</w:t>
        <w:tab/>
        <w:t>Docente protocola requerimento de autorização para afastamento, junto ao Departamento a que está vinculado;</w:t>
      </w:r>
    </w:p>
    <w:p>
      <w:pPr>
        <w:ind w:left="1"/>
        <w:spacing w:after="0"/>
        <w:tabs>
          <w:tab w:leader="none" w:pos="401" w:val="left"/>
        </w:tabs>
        <w:rPr>
          <w:sz w:val="20"/>
          <w:szCs w:val="20"/>
          <w:color w:val="auto"/>
        </w:rPr>
      </w:pPr>
      <w:r>
        <w:rPr>
          <w:rFonts w:ascii="Century" w:cs="Century" w:eastAsia="Century" w:hAnsi="Century"/>
          <w:sz w:val="24"/>
          <w:szCs w:val="24"/>
          <w:color w:val="auto"/>
        </w:rPr>
        <w:t>2.</w:t>
        <w:tab/>
        <w:t>Departamento aprova o deslocamento;</w:t>
      </w:r>
    </w:p>
    <w:p>
      <w:pPr>
        <w:spacing w:after="0" w:line="8" w:lineRule="exact"/>
        <w:rPr>
          <w:sz w:val="20"/>
          <w:szCs w:val="20"/>
          <w:color w:val="auto"/>
        </w:rPr>
      </w:pPr>
    </w:p>
    <w:p>
      <w:pPr>
        <w:jc w:val="both"/>
        <w:ind w:left="421" w:right="40" w:hanging="424"/>
        <w:spacing w:after="0" w:line="238" w:lineRule="auto"/>
        <w:tabs>
          <w:tab w:leader="none" w:pos="401" w:val="left"/>
        </w:tabs>
        <w:rPr>
          <w:sz w:val="20"/>
          <w:szCs w:val="20"/>
          <w:color w:val="auto"/>
        </w:rPr>
      </w:pPr>
      <w:r>
        <w:rPr>
          <w:rFonts w:ascii="Century" w:cs="Century" w:eastAsia="Century" w:hAnsi="Century"/>
          <w:sz w:val="24"/>
          <w:szCs w:val="24"/>
          <w:color w:val="auto"/>
        </w:rPr>
        <w:t>3.</w:t>
        <w:tab/>
        <w:t>Departamento submete ao Núcleo de sua vinculação, para autuação de processo e manifestação sobre disponibilidade orçamentária, quando houver concessão de diárias e/ou passagens;</w:t>
      </w:r>
    </w:p>
    <w:p>
      <w:pPr>
        <w:ind w:left="1"/>
        <w:spacing w:after="0"/>
        <w:tabs>
          <w:tab w:leader="none" w:pos="401" w:val="left"/>
        </w:tabs>
        <w:rPr>
          <w:sz w:val="20"/>
          <w:szCs w:val="20"/>
          <w:color w:val="auto"/>
        </w:rPr>
      </w:pPr>
      <w:r>
        <w:rPr>
          <w:rFonts w:ascii="Century" w:cs="Century" w:eastAsia="Century" w:hAnsi="Century"/>
          <w:sz w:val="24"/>
          <w:szCs w:val="24"/>
          <w:color w:val="auto"/>
        </w:rPr>
        <w:t>4.</w:t>
        <w:tab/>
        <w:t>Núcleo autua processo;</w:t>
      </w:r>
    </w:p>
    <w:p>
      <w:pPr>
        <w:spacing w:after="0" w:line="5" w:lineRule="exact"/>
        <w:rPr>
          <w:sz w:val="20"/>
          <w:szCs w:val="20"/>
          <w:color w:val="auto"/>
        </w:rPr>
      </w:pPr>
    </w:p>
    <w:p>
      <w:pPr>
        <w:jc w:val="both"/>
        <w:ind w:left="421" w:right="40" w:hanging="424"/>
        <w:spacing w:after="0" w:line="238" w:lineRule="auto"/>
        <w:tabs>
          <w:tab w:leader="none" w:pos="401" w:val="left"/>
        </w:tabs>
        <w:rPr>
          <w:sz w:val="20"/>
          <w:szCs w:val="20"/>
          <w:color w:val="auto"/>
        </w:rPr>
      </w:pPr>
      <w:r>
        <w:rPr>
          <w:rFonts w:ascii="Century" w:cs="Century" w:eastAsia="Century" w:hAnsi="Century"/>
          <w:sz w:val="24"/>
          <w:szCs w:val="24"/>
          <w:color w:val="auto"/>
        </w:rPr>
        <w:t>5.</w:t>
        <w:tab/>
        <w:t>Núcleo envia os autos ao Gabinete da Reitoria, para emissão do “Despacho do Reitor”, informando da disponibilidade orçamentária para cobertura das despesas com diárias e/ou passagens, se houver.</w:t>
      </w:r>
    </w:p>
    <w:p>
      <w:pPr>
        <w:spacing w:after="0" w:line="8" w:lineRule="exact"/>
        <w:rPr>
          <w:sz w:val="20"/>
          <w:szCs w:val="20"/>
          <w:color w:val="auto"/>
        </w:rPr>
      </w:pPr>
    </w:p>
    <w:p>
      <w:pPr>
        <w:jc w:val="both"/>
        <w:ind w:left="421" w:right="20" w:hanging="424"/>
        <w:spacing w:after="0" w:line="237" w:lineRule="auto"/>
        <w:tabs>
          <w:tab w:leader="none" w:pos="401" w:val="left"/>
        </w:tabs>
        <w:rPr>
          <w:sz w:val="20"/>
          <w:szCs w:val="20"/>
          <w:color w:val="auto"/>
        </w:rPr>
      </w:pPr>
      <w:r>
        <w:rPr>
          <w:rFonts w:ascii="Century" w:cs="Century" w:eastAsia="Century" w:hAnsi="Century"/>
          <w:sz w:val="24"/>
          <w:szCs w:val="24"/>
          <w:color w:val="auto"/>
        </w:rPr>
        <w:t>6.</w:t>
        <w:tab/>
        <w:t>Não havendo despesas com diárias e/ou pass agens emite-se autorização (“Despacho do Reitor”), com ônus limitado;</w:t>
      </w:r>
    </w:p>
    <w:p>
      <w:pPr>
        <w:spacing w:after="0" w:line="9" w:lineRule="exact"/>
        <w:rPr>
          <w:sz w:val="20"/>
          <w:szCs w:val="20"/>
          <w:color w:val="auto"/>
        </w:rPr>
      </w:pPr>
    </w:p>
    <w:p>
      <w:pPr>
        <w:jc w:val="both"/>
        <w:ind w:left="421" w:right="40" w:hanging="424"/>
        <w:spacing w:after="0"/>
        <w:tabs>
          <w:tab w:leader="none" w:pos="401" w:val="left"/>
        </w:tabs>
        <w:rPr>
          <w:sz w:val="20"/>
          <w:szCs w:val="20"/>
          <w:color w:val="auto"/>
        </w:rPr>
      </w:pPr>
      <w:r>
        <w:rPr>
          <w:rFonts w:ascii="Century" w:cs="Century" w:eastAsia="Century" w:hAnsi="Century"/>
          <w:sz w:val="24"/>
          <w:szCs w:val="24"/>
          <w:color w:val="auto"/>
        </w:rPr>
        <w:t>7.</w:t>
        <w:tab/>
        <w:t>Havendo concessão de diárias e/ou passagens, o Reitor solicita autorização para execução da despesa, no SIMEC encaminha ao ordenador de despesa.</w:t>
      </w:r>
    </w:p>
    <w:p>
      <w:pPr>
        <w:spacing w:after="0" w:line="281" w:lineRule="exact"/>
        <w:rPr>
          <w:sz w:val="20"/>
          <w:szCs w:val="20"/>
          <w:color w:val="auto"/>
        </w:rPr>
      </w:pPr>
    </w:p>
    <w:p>
      <w:pPr>
        <w:ind w:left="1"/>
        <w:spacing w:after="0"/>
        <w:tabs>
          <w:tab w:leader="none" w:pos="401" w:val="left"/>
        </w:tabs>
        <w:rPr>
          <w:sz w:val="20"/>
          <w:szCs w:val="20"/>
          <w:color w:val="auto"/>
        </w:rPr>
      </w:pPr>
      <w:r>
        <w:rPr>
          <w:rFonts w:ascii="Century" w:cs="Century" w:eastAsia="Century" w:hAnsi="Century"/>
          <w:sz w:val="24"/>
          <w:szCs w:val="24"/>
          <w:color w:val="auto"/>
        </w:rPr>
        <w:t>8.</w:t>
        <w:tab/>
        <w:t>Ordenador de despesa/PROLAN - autoriza despesa</w:t>
      </w:r>
    </w:p>
    <w:p>
      <w:pPr>
        <w:spacing w:after="0" w:line="5" w:lineRule="exact"/>
        <w:rPr>
          <w:sz w:val="20"/>
          <w:szCs w:val="20"/>
          <w:color w:val="auto"/>
        </w:rPr>
      </w:pPr>
    </w:p>
    <w:p>
      <w:pPr>
        <w:jc w:val="both"/>
        <w:ind w:left="421" w:right="40" w:hanging="424"/>
        <w:spacing w:after="0" w:line="238" w:lineRule="auto"/>
        <w:tabs>
          <w:tab w:leader="none" w:pos="401" w:val="left"/>
        </w:tabs>
        <w:rPr>
          <w:sz w:val="20"/>
          <w:szCs w:val="20"/>
          <w:color w:val="auto"/>
        </w:rPr>
      </w:pPr>
      <w:r>
        <w:rPr>
          <w:rFonts w:ascii="Century" w:cs="Century" w:eastAsia="Century" w:hAnsi="Century"/>
          <w:sz w:val="24"/>
          <w:szCs w:val="24"/>
          <w:color w:val="auto"/>
        </w:rPr>
        <w:t>9.</w:t>
        <w:tab/>
        <w:t>Após emissão da autorização para execução da despesa com diárias e/ou passagens, emite -se autorização (“Despacho do Reitor”), com</w:t>
      </w:r>
    </w:p>
    <w:p>
      <w:pPr>
        <w:spacing w:after="0" w:line="6" w:lineRule="exact"/>
        <w:rPr>
          <w:sz w:val="20"/>
          <w:szCs w:val="20"/>
          <w:color w:val="auto"/>
        </w:rPr>
      </w:pPr>
    </w:p>
    <w:p>
      <w:pPr>
        <w:jc w:val="both"/>
        <w:ind w:left="1" w:right="20" w:firstLine="425"/>
        <w:spacing w:after="0" w:line="237" w:lineRule="auto"/>
        <w:rPr>
          <w:sz w:val="20"/>
          <w:szCs w:val="20"/>
          <w:color w:val="auto"/>
        </w:rPr>
      </w:pPr>
      <w:r>
        <w:rPr>
          <w:rFonts w:ascii="Century" w:cs="Century" w:eastAsia="Century" w:hAnsi="Century"/>
          <w:sz w:val="24"/>
          <w:szCs w:val="24"/>
          <w:color w:val="auto"/>
        </w:rPr>
        <w:t>ônus; Gabinete da Reitoria encaminha para publicação, no DOU; 10. Após publicação do “Despacho do Reitor”, no DOU, os autos s ão</w:t>
      </w:r>
    </w:p>
    <w:p>
      <w:pPr>
        <w:ind w:left="421"/>
        <w:spacing w:after="0"/>
        <w:rPr>
          <w:sz w:val="20"/>
          <w:szCs w:val="20"/>
          <w:color w:val="auto"/>
        </w:rPr>
      </w:pPr>
      <w:r>
        <w:rPr>
          <w:rFonts w:ascii="Century" w:cs="Century" w:eastAsia="Century" w:hAnsi="Century"/>
          <w:sz w:val="24"/>
          <w:szCs w:val="24"/>
          <w:color w:val="auto"/>
        </w:rPr>
        <w:t>restituídos ao Núcleo solicitante, para cadastramento no SCDP.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1938655</wp:posOffset>
            </wp:positionV>
            <wp:extent cx="5977890" cy="38100"/>
            <wp:wrapNone/>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110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1985645</wp:posOffset>
            </wp:positionV>
            <wp:extent cx="5977890" cy="8890"/>
            <wp:wrapNone/>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110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325</w:t>
      </w:r>
    </w:p>
    <w:p>
      <w:pPr>
        <w:sectPr>
          <w:pgSz w:w="11900" w:h="16838" w:orient="portrait"/>
          <w:cols w:equalWidth="0" w:num="1">
            <w:col w:w="9361"/>
          </w:cols>
          <w:pgMar w:left="1419" w:top="961" w:right="1126" w:bottom="435" w:gutter="0" w:footer="0" w:header="0"/>
        </w:sectPr>
      </w:pPr>
    </w:p>
    <w:p>
      <w:pPr>
        <w:jc w:val="center"/>
        <w:ind w:right="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110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jc w:val="center"/>
        <w:ind w:right="20"/>
        <w:spacing w:after="0" w:line="237" w:lineRule="auto"/>
        <w:rPr>
          <w:sz w:val="20"/>
          <w:szCs w:val="20"/>
          <w:color w:val="auto"/>
        </w:rPr>
      </w:pPr>
      <w:r>
        <w:rPr>
          <w:rFonts w:ascii="Century" w:cs="Century" w:eastAsia="Century" w:hAnsi="Century"/>
          <w:sz w:val="24"/>
          <w:szCs w:val="24"/>
          <w:b w:val="1"/>
          <w:bCs w:val="1"/>
          <w:color w:val="auto"/>
        </w:rPr>
        <w:t>PROCEDIMENTO 77 - SOLICITAÇÃO DE VIAGEM INTERNACIONAL – INSTRUÇÃO PROCESSUAL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749935</wp:posOffset>
            </wp:positionH>
            <wp:positionV relativeFrom="paragraph">
              <wp:posOffset>539750</wp:posOffset>
            </wp:positionV>
            <wp:extent cx="4494530" cy="4495800"/>
            <wp:wrapNone/>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1103">
                      <a:extLst>
                        <a:ext uri="{28A0092B-C50C-407E-A947-70E740481C1C}"/>
                      </a:extLst>
                    </a:blip>
                    <a:srcRect/>
                    <a:stretch>
                      <a:fillRect/>
                    </a:stretch>
                  </pic:blipFill>
                  <pic:spPr bwMode="auto">
                    <a:xfrm>
                      <a:off x="0" y="0"/>
                      <a:ext cx="4494530" cy="4495800"/>
                    </a:xfrm>
                    <a:prstGeom prst="rect">
                      <a:avLst/>
                    </a:prstGeom>
                    <a:noFill/>
                  </pic:spPr>
                </pic:pic>
              </a:graphicData>
            </a:graphic>
          </wp:anchor>
        </w:drawing>
      </w:r>
    </w:p>
    <w:p>
      <w:pPr>
        <w:sectPr>
          <w:pgSz w:w="11900" w:h="16838" w:orient="portrait"/>
          <w:cols w:equalWidth="0" w:num="1">
            <w:col w:w="9340"/>
          </w:cols>
          <w:pgMar w:left="1440" w:top="961" w:right="112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ind w:left="2420"/>
        <w:spacing w:after="0"/>
        <w:rPr>
          <w:sz w:val="20"/>
          <w:szCs w:val="20"/>
          <w:color w:val="auto"/>
        </w:rPr>
      </w:pPr>
      <w:r>
        <w:rPr>
          <w:rFonts w:ascii="Calibri" w:cs="Calibri" w:eastAsia="Calibri" w:hAnsi="Calibri"/>
          <w:sz w:val="20"/>
          <w:szCs w:val="20"/>
          <w:b w:val="1"/>
          <w:bCs w:val="1"/>
          <w:color w:val="auto"/>
        </w:rPr>
        <w:t>DOCENTE</w:t>
      </w:r>
    </w:p>
    <w:p>
      <w:pPr>
        <w:spacing w:after="0" w:line="61" w:lineRule="exact"/>
        <w:rPr>
          <w:sz w:val="20"/>
          <w:szCs w:val="20"/>
          <w:color w:val="auto"/>
        </w:rPr>
      </w:pPr>
    </w:p>
    <w:p>
      <w:pPr>
        <w:ind w:left="1700"/>
        <w:spacing w:after="0"/>
        <w:rPr>
          <w:sz w:val="20"/>
          <w:szCs w:val="20"/>
          <w:color w:val="auto"/>
        </w:rPr>
      </w:pPr>
      <w:r>
        <w:rPr>
          <w:rFonts w:ascii="Calibri" w:cs="Calibri" w:eastAsia="Calibri" w:hAnsi="Calibri"/>
          <w:sz w:val="20"/>
          <w:szCs w:val="20"/>
          <w:color w:val="auto"/>
        </w:rPr>
        <w:t>Protocola requerimento de</w:t>
      </w:r>
    </w:p>
    <w:p>
      <w:pPr>
        <w:ind w:left="1560"/>
        <w:spacing w:after="0" w:line="228" w:lineRule="auto"/>
        <w:rPr>
          <w:sz w:val="20"/>
          <w:szCs w:val="20"/>
          <w:color w:val="auto"/>
        </w:rPr>
      </w:pPr>
      <w:r>
        <w:rPr>
          <w:rFonts w:ascii="Calibri" w:cs="Calibri" w:eastAsia="Calibri" w:hAnsi="Calibri"/>
          <w:sz w:val="19"/>
          <w:szCs w:val="19"/>
          <w:color w:val="auto"/>
        </w:rPr>
        <w:t>autorização para afastamento .</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jc w:val="center"/>
        <w:ind w:left="1100"/>
        <w:spacing w:after="0"/>
        <w:rPr>
          <w:sz w:val="20"/>
          <w:szCs w:val="20"/>
          <w:color w:val="auto"/>
        </w:rPr>
      </w:pPr>
      <w:r>
        <w:rPr>
          <w:rFonts w:ascii="Calibri" w:cs="Calibri" w:eastAsia="Calibri" w:hAnsi="Calibri"/>
          <w:sz w:val="20"/>
          <w:szCs w:val="20"/>
          <w:b w:val="1"/>
          <w:bCs w:val="1"/>
          <w:color w:val="auto"/>
        </w:rPr>
        <w:t>NÚCLEO</w:t>
      </w:r>
    </w:p>
    <w:p>
      <w:pPr>
        <w:spacing w:after="0" w:line="61" w:lineRule="exact"/>
        <w:rPr>
          <w:sz w:val="20"/>
          <w:szCs w:val="20"/>
          <w:color w:val="auto"/>
        </w:rPr>
      </w:pPr>
    </w:p>
    <w:p>
      <w:pPr>
        <w:jc w:val="center"/>
        <w:ind w:left="1100"/>
        <w:spacing w:after="0"/>
        <w:rPr>
          <w:sz w:val="20"/>
          <w:szCs w:val="20"/>
          <w:color w:val="auto"/>
        </w:rPr>
      </w:pPr>
      <w:r>
        <w:rPr>
          <w:rFonts w:ascii="Calibri" w:cs="Calibri" w:eastAsia="Calibri" w:hAnsi="Calibri"/>
          <w:sz w:val="20"/>
          <w:szCs w:val="20"/>
          <w:color w:val="auto"/>
        </w:rPr>
        <w:t>Autua processo e autoriza</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jc w:val="center"/>
        <w:ind w:right="1340"/>
        <w:spacing w:after="0"/>
        <w:rPr>
          <w:sz w:val="20"/>
          <w:szCs w:val="20"/>
          <w:color w:val="auto"/>
        </w:rPr>
      </w:pPr>
      <w:r>
        <w:rPr>
          <w:rFonts w:ascii="Calibri" w:cs="Calibri" w:eastAsia="Calibri" w:hAnsi="Calibri"/>
          <w:sz w:val="20"/>
          <w:szCs w:val="20"/>
          <w:b w:val="1"/>
          <w:bCs w:val="1"/>
          <w:color w:val="auto"/>
        </w:rPr>
        <w:t>DEPARTAMENTO</w:t>
      </w:r>
    </w:p>
    <w:p>
      <w:pPr>
        <w:spacing w:after="0" w:line="61" w:lineRule="exact"/>
        <w:rPr>
          <w:sz w:val="20"/>
          <w:szCs w:val="20"/>
          <w:color w:val="auto"/>
        </w:rPr>
      </w:pPr>
    </w:p>
    <w:p>
      <w:pPr>
        <w:jc w:val="center"/>
        <w:ind w:right="1340"/>
        <w:spacing w:after="0"/>
        <w:rPr>
          <w:sz w:val="20"/>
          <w:szCs w:val="20"/>
          <w:color w:val="auto"/>
        </w:rPr>
      </w:pPr>
      <w:r>
        <w:rPr>
          <w:rFonts w:ascii="Calibri" w:cs="Calibri" w:eastAsia="Calibri" w:hAnsi="Calibri"/>
          <w:sz w:val="20"/>
          <w:szCs w:val="20"/>
          <w:color w:val="auto"/>
        </w:rPr>
        <w:t>Aprova o deslocamento e</w:t>
      </w:r>
    </w:p>
    <w:p>
      <w:pPr>
        <w:jc w:val="center"/>
        <w:ind w:right="1340"/>
        <w:spacing w:after="0" w:line="217" w:lineRule="auto"/>
        <w:rPr>
          <w:sz w:val="20"/>
          <w:szCs w:val="20"/>
          <w:color w:val="auto"/>
        </w:rPr>
      </w:pPr>
      <w:r>
        <w:rPr>
          <w:rFonts w:ascii="Calibri" w:cs="Calibri" w:eastAsia="Calibri" w:hAnsi="Calibri"/>
          <w:sz w:val="20"/>
          <w:szCs w:val="20"/>
          <w:color w:val="auto"/>
        </w:rPr>
        <w:t>submete ao Núcleo de sua</w:t>
      </w:r>
    </w:p>
    <w:p>
      <w:pPr>
        <w:jc w:val="center"/>
        <w:ind w:right="1360"/>
        <w:spacing w:after="0" w:line="214" w:lineRule="auto"/>
        <w:rPr>
          <w:sz w:val="20"/>
          <w:szCs w:val="20"/>
          <w:color w:val="auto"/>
        </w:rPr>
      </w:pPr>
      <w:r>
        <w:rPr>
          <w:rFonts w:ascii="Calibri" w:cs="Calibri" w:eastAsia="Calibri" w:hAnsi="Calibri"/>
          <w:sz w:val="20"/>
          <w:szCs w:val="20"/>
          <w:color w:val="auto"/>
        </w:rPr>
        <w:t>vinculação para verificar</w:t>
      </w:r>
    </w:p>
    <w:p>
      <w:pPr>
        <w:jc w:val="center"/>
        <w:ind w:right="1340"/>
        <w:spacing w:after="0" w:line="217" w:lineRule="auto"/>
        <w:rPr>
          <w:sz w:val="20"/>
          <w:szCs w:val="20"/>
          <w:color w:val="auto"/>
        </w:rPr>
      </w:pPr>
      <w:r>
        <w:rPr>
          <w:rFonts w:ascii="Calibri" w:cs="Calibri" w:eastAsia="Calibri" w:hAnsi="Calibri"/>
          <w:sz w:val="20"/>
          <w:szCs w:val="20"/>
          <w:color w:val="auto"/>
        </w:rPr>
        <w:t>disponibilidade orçamentária.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jc w:val="center"/>
        <w:ind w:right="1340"/>
        <w:spacing w:after="0"/>
        <w:rPr>
          <w:sz w:val="20"/>
          <w:szCs w:val="20"/>
          <w:color w:val="auto"/>
        </w:rPr>
      </w:pPr>
      <w:r>
        <w:rPr>
          <w:rFonts w:ascii="Calibri" w:cs="Calibri" w:eastAsia="Calibri" w:hAnsi="Calibri"/>
          <w:sz w:val="20"/>
          <w:szCs w:val="20"/>
          <w:b w:val="1"/>
          <w:bCs w:val="1"/>
          <w:color w:val="auto"/>
        </w:rPr>
        <w:t>REITORIA</w:t>
      </w:r>
    </w:p>
    <w:p>
      <w:pPr>
        <w:spacing w:after="0" w:line="107" w:lineRule="exact"/>
        <w:rPr>
          <w:sz w:val="20"/>
          <w:szCs w:val="20"/>
          <w:color w:val="auto"/>
        </w:rPr>
      </w:pPr>
    </w:p>
    <w:p>
      <w:pPr>
        <w:jc w:val="center"/>
        <w:ind w:right="1360"/>
        <w:spacing w:after="0" w:line="223" w:lineRule="auto"/>
        <w:rPr>
          <w:sz w:val="20"/>
          <w:szCs w:val="20"/>
          <w:color w:val="auto"/>
        </w:rPr>
      </w:pPr>
      <w:r>
        <w:rPr>
          <w:rFonts w:ascii="Calibri" w:cs="Calibri" w:eastAsia="Calibri" w:hAnsi="Calibri"/>
          <w:sz w:val="19"/>
          <w:szCs w:val="19"/>
          <w:color w:val="auto"/>
        </w:rPr>
        <w:t>Despacho do Reitor com ônus limitado se não houver despesas com diárias e passagens.Havendo despesas solicita autorização no sistema SIMEC e encaminha para publicação no DOU.</w:t>
      </w:r>
    </w:p>
    <w:p>
      <w:pPr>
        <w:spacing w:after="0" w:line="200" w:lineRule="exact"/>
        <w:rPr>
          <w:sz w:val="20"/>
          <w:szCs w:val="20"/>
          <w:color w:val="auto"/>
        </w:rPr>
      </w:pPr>
    </w:p>
    <w:p>
      <w:pPr>
        <w:sectPr>
          <w:pgSz w:w="11900" w:h="16838" w:orient="portrait"/>
          <w:cols w:equalWidth="0" w:num="2">
            <w:col w:w="4540" w:space="720"/>
            <w:col w:w="4080"/>
          </w:cols>
          <w:pgMar w:left="1440"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center"/>
        <w:ind w:right="3700"/>
        <w:spacing w:after="0"/>
        <w:rPr>
          <w:sz w:val="20"/>
          <w:szCs w:val="20"/>
          <w:color w:val="auto"/>
        </w:rPr>
      </w:pPr>
      <w:r>
        <w:rPr>
          <w:rFonts w:ascii="Calibri" w:cs="Calibri" w:eastAsia="Calibri" w:hAnsi="Calibri"/>
          <w:sz w:val="20"/>
          <w:szCs w:val="20"/>
          <w:b w:val="1"/>
          <w:bCs w:val="1"/>
          <w:color w:val="auto"/>
        </w:rPr>
        <w:t>NÚCLEO</w:t>
      </w:r>
    </w:p>
    <w:p>
      <w:pPr>
        <w:spacing w:after="0" w:line="73" w:lineRule="exact"/>
        <w:rPr>
          <w:sz w:val="20"/>
          <w:szCs w:val="20"/>
          <w:color w:val="auto"/>
        </w:rPr>
      </w:pPr>
    </w:p>
    <w:p>
      <w:pPr>
        <w:jc w:val="center"/>
        <w:ind w:right="3700"/>
        <w:spacing w:after="0"/>
        <w:rPr>
          <w:sz w:val="20"/>
          <w:szCs w:val="20"/>
          <w:color w:val="auto"/>
        </w:rPr>
      </w:pPr>
      <w:r>
        <w:rPr>
          <w:rFonts w:ascii="Calibri" w:cs="Calibri" w:eastAsia="Calibri" w:hAnsi="Calibri"/>
          <w:sz w:val="19"/>
          <w:szCs w:val="19"/>
          <w:color w:val="auto"/>
        </w:rPr>
        <w:t>Cadastro no SCDP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3143250</wp:posOffset>
            </wp:positionV>
            <wp:extent cx="5977890" cy="38100"/>
            <wp:wrapNone/>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110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3190240</wp:posOffset>
            </wp:positionV>
            <wp:extent cx="5977890" cy="8890"/>
            <wp:wrapNone/>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1105">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326</w:t>
      </w:r>
    </w:p>
    <w:p>
      <w:pPr>
        <w:sectPr>
          <w:pgSz w:w="11900" w:h="16838" w:orient="portrait"/>
          <w:cols w:equalWidth="0" w:num="1">
            <w:col w:w="9340"/>
          </w:cols>
          <w:pgMar w:left="1440" w:top="961" w:right="1126" w:bottom="435" w:gutter="0" w:footer="0" w:header="0"/>
          <w:type w:val="continuous"/>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110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tabs>
          <w:tab w:leader="none" w:pos="701" w:val="left"/>
        </w:tabs>
        <w:rPr>
          <w:sz w:val="20"/>
          <w:szCs w:val="20"/>
          <w:color w:val="auto"/>
        </w:rPr>
      </w:pPr>
      <w:r>
        <w:rPr>
          <w:rFonts w:ascii="Century" w:cs="Century" w:eastAsia="Century" w:hAnsi="Century"/>
          <w:sz w:val="24"/>
          <w:szCs w:val="24"/>
          <w:b w:val="1"/>
          <w:bCs w:val="1"/>
          <w:color w:val="auto"/>
        </w:rPr>
        <w:t>4.2.2</w:t>
        <w:tab/>
        <w:t>SOLICITAÇÃO DE VIAGEM INTERNACIONAL – CADASTRO NO SCDP</w:t>
      </w:r>
    </w:p>
    <w:p>
      <w:pPr>
        <w:spacing w:after="0" w:line="293" w:lineRule="exact"/>
        <w:rPr>
          <w:sz w:val="20"/>
          <w:szCs w:val="20"/>
          <w:color w:val="auto"/>
        </w:rPr>
      </w:pPr>
    </w:p>
    <w:p>
      <w:pPr>
        <w:jc w:val="both"/>
        <w:ind w:left="1" w:right="20"/>
        <w:spacing w:after="0" w:line="238"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Decreto nº 5.992, de 19 de dezembro de 2006; Decreto nº 7.689,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02/02/2012; Portaria nº 574 de 16/04/2012/MEC e Instrução Normativa 010/UNIR/GR de 30 de Maio de 2014.</w:t>
      </w:r>
    </w:p>
    <w:p>
      <w:pPr>
        <w:spacing w:after="0" w:line="296" w:lineRule="exact"/>
        <w:rPr>
          <w:sz w:val="20"/>
          <w:szCs w:val="20"/>
          <w:color w:val="auto"/>
        </w:rPr>
      </w:pPr>
    </w:p>
    <w:p>
      <w:pPr>
        <w:jc w:val="both"/>
        <w:ind w:left="1"/>
        <w:spacing w:after="0" w:line="237" w:lineRule="auto"/>
        <w:rPr>
          <w:sz w:val="20"/>
          <w:szCs w:val="20"/>
          <w:color w:val="auto"/>
        </w:rPr>
      </w:pPr>
      <w:r>
        <w:rPr>
          <w:rFonts w:ascii="Century" w:cs="Century" w:eastAsia="Century" w:hAnsi="Century"/>
          <w:sz w:val="24"/>
          <w:szCs w:val="24"/>
          <w:b w:val="1"/>
          <w:bCs w:val="1"/>
          <w:color w:val="auto"/>
        </w:rPr>
        <w:t xml:space="preserve">Proposto: </w:t>
      </w:r>
      <w:r>
        <w:rPr>
          <w:rFonts w:ascii="Century" w:cs="Century" w:eastAsia="Century" w:hAnsi="Century"/>
          <w:sz w:val="24"/>
          <w:szCs w:val="24"/>
          <w:color w:val="auto"/>
        </w:rPr>
        <w:t>Servidor da UNIR que viaja e presta contas da viagem realizada, podendo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ser classificados como:</w:t>
      </w:r>
    </w:p>
    <w:p>
      <w:pPr>
        <w:spacing w:after="0" w:line="9"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Solicitante: </w:t>
      </w:r>
      <w:r>
        <w:rPr>
          <w:rFonts w:ascii="Century" w:cs="Century" w:eastAsia="Century" w:hAnsi="Century"/>
          <w:sz w:val="24"/>
          <w:szCs w:val="24"/>
          <w:color w:val="auto"/>
        </w:rPr>
        <w:t>Usuário responsável pelo cadastro inicial, prorrogação, complementação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e, cancelamento da viagem, bem como pelo cadastro dos dados da prestação de contas do proposto.</w:t>
      </w:r>
    </w:p>
    <w:p>
      <w:pPr>
        <w:spacing w:after="0" w:line="6"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Representante Administrativo: </w:t>
      </w:r>
      <w:r>
        <w:rPr>
          <w:rFonts w:ascii="Century" w:cs="Century" w:eastAsia="Century" w:hAnsi="Century"/>
          <w:sz w:val="24"/>
          <w:szCs w:val="24"/>
          <w:color w:val="auto"/>
        </w:rPr>
        <w:t>Servidor, formalmente designado, responsável por</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realizar a pesquisa de preços junto a agência contratada para fornecimento de passagens e inserir os dados da reserva das passagens no SCDP.</w:t>
      </w:r>
    </w:p>
    <w:p>
      <w:pPr>
        <w:spacing w:after="0" w:line="8"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Proponente (Dirigente da UGR): </w:t>
      </w:r>
      <w:r>
        <w:rPr>
          <w:rFonts w:ascii="Century" w:cs="Century" w:eastAsia="Century" w:hAnsi="Century"/>
          <w:sz w:val="24"/>
          <w:szCs w:val="24"/>
          <w:color w:val="auto"/>
        </w:rPr>
        <w:t>Autoridade responsável pela autorização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administrativa do deslocamento, assim como pela aprovação da prestação de contas do proposto;</w:t>
      </w:r>
    </w:p>
    <w:p>
      <w:pPr>
        <w:spacing w:after="0" w:line="8"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Autoridade Superior (Reitoria): </w:t>
      </w:r>
      <w:r>
        <w:rPr>
          <w:rFonts w:ascii="Century" w:cs="Century" w:eastAsia="Century" w:hAnsi="Century"/>
          <w:sz w:val="24"/>
          <w:szCs w:val="24"/>
          <w:color w:val="auto"/>
        </w:rPr>
        <w:t>Autoridade responsável pela aprovação das viagens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internacionais e as urgentes, entendidas estas como viagens cadastradas com prazo inferior a dez dias de antecedência do deslocamento;</w:t>
      </w:r>
    </w:p>
    <w:p>
      <w:pPr>
        <w:spacing w:after="0" w:line="6" w:lineRule="exact"/>
        <w:rPr>
          <w:sz w:val="20"/>
          <w:szCs w:val="20"/>
          <w:color w:val="auto"/>
        </w:rPr>
      </w:pPr>
    </w:p>
    <w:p>
      <w:pPr>
        <w:jc w:val="both"/>
        <w:ind w:left="1"/>
        <w:spacing w:after="0" w:line="237" w:lineRule="auto"/>
        <w:rPr>
          <w:sz w:val="20"/>
          <w:szCs w:val="20"/>
          <w:color w:val="auto"/>
        </w:rPr>
      </w:pPr>
      <w:r>
        <w:rPr>
          <w:rFonts w:ascii="Century" w:cs="Century" w:eastAsia="Century" w:hAnsi="Century"/>
          <w:sz w:val="24"/>
          <w:szCs w:val="24"/>
          <w:b w:val="1"/>
          <w:bCs w:val="1"/>
          <w:color w:val="auto"/>
        </w:rPr>
        <w:t>Ordenador de Despesas (Proplan</w:t>
      </w:r>
      <w:r>
        <w:rPr>
          <w:rFonts w:ascii="Century" w:cs="Century" w:eastAsia="Century" w:hAnsi="Century"/>
          <w:sz w:val="24"/>
          <w:szCs w:val="24"/>
          <w:color w:val="auto"/>
        </w:rPr>
        <w:t>): Autoridade responsável pela autorização para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pagamento das diárias e passagens no SCDP.</w:t>
      </w:r>
    </w:p>
    <w:p>
      <w:pPr>
        <w:spacing w:after="0" w:line="9"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Consultor Viagem Internacional</w:t>
      </w:r>
      <w:r>
        <w:rPr>
          <w:rFonts w:ascii="Century" w:cs="Century" w:eastAsia="Century" w:hAnsi="Century"/>
          <w:sz w:val="24"/>
          <w:szCs w:val="24"/>
          <w:color w:val="auto"/>
        </w:rPr>
        <w:t>: Autoridade responsável por aprovar as viagens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internacionais após verificar se o enquadramento legal informado está de acordo com a missão a ser desenvolvida.</w:t>
      </w:r>
    </w:p>
    <w:p>
      <w:pPr>
        <w:spacing w:after="0" w:line="6" w:lineRule="exact"/>
        <w:rPr>
          <w:sz w:val="20"/>
          <w:szCs w:val="20"/>
          <w:color w:val="auto"/>
        </w:rPr>
      </w:pPr>
    </w:p>
    <w:p>
      <w:pPr>
        <w:jc w:val="both"/>
        <w:ind w:left="1"/>
        <w:spacing w:after="0" w:line="239" w:lineRule="auto"/>
        <w:rPr>
          <w:sz w:val="20"/>
          <w:szCs w:val="20"/>
          <w:color w:val="auto"/>
        </w:rPr>
      </w:pPr>
      <w:r>
        <w:rPr>
          <w:rFonts w:ascii="Century" w:cs="Century" w:eastAsia="Century" w:hAnsi="Century"/>
          <w:sz w:val="24"/>
          <w:szCs w:val="24"/>
          <w:b w:val="1"/>
          <w:bCs w:val="1"/>
          <w:color w:val="auto"/>
        </w:rPr>
        <w:t xml:space="preserve">Gestor Setorial (Gestor do SCDP): </w:t>
      </w:r>
      <w:r>
        <w:rPr>
          <w:rFonts w:ascii="Century" w:cs="Century" w:eastAsia="Century" w:hAnsi="Century"/>
          <w:sz w:val="24"/>
          <w:szCs w:val="24"/>
          <w:color w:val="auto"/>
        </w:rPr>
        <w:t>Servidor responsável pela interação com o Gestor</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Central do SCDP, assim como por orientar os demais agentes e servidores da UNIR no processo de concessão de diárias e passagens, na aplicação da legislação pertinente e na boa articulação entre os usuários envolvidos. Compete-lhe, ainda, a disseminação das informações e capacitação de todos os usuários, no âmbito da UNIR e de outros órgãos que necessitarem de tal auxílio.</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w:t>
      </w:r>
    </w:p>
    <w:p>
      <w:pPr>
        <w:spacing w:after="0" w:line="293" w:lineRule="exact"/>
        <w:rPr>
          <w:sz w:val="20"/>
          <w:szCs w:val="20"/>
          <w:color w:val="auto"/>
        </w:rPr>
      </w:pPr>
    </w:p>
    <w:p>
      <w:pPr>
        <w:jc w:val="both"/>
        <w:ind w:left="421" w:hanging="421"/>
        <w:spacing w:after="0" w:line="238" w:lineRule="auto"/>
        <w:tabs>
          <w:tab w:leader="none" w:pos="421" w:val="left"/>
        </w:tabs>
        <w:numPr>
          <w:ilvl w:val="0"/>
          <w:numId w:val="417"/>
        </w:numPr>
        <w:rPr>
          <w:rFonts w:ascii="Century" w:cs="Century" w:eastAsia="Century" w:hAnsi="Century"/>
          <w:sz w:val="24"/>
          <w:szCs w:val="24"/>
          <w:color w:val="auto"/>
        </w:rPr>
      </w:pPr>
      <w:r>
        <w:rPr>
          <w:rFonts w:ascii="Century" w:cs="Century" w:eastAsia="Century" w:hAnsi="Century"/>
          <w:sz w:val="24"/>
          <w:szCs w:val="24"/>
          <w:color w:val="auto"/>
        </w:rPr>
        <w:t>Todos os deslocamentos de servidores, a interesse da Administração, serão registrados exclusivamente no Sistema de Concessão de Diárias e Passagens (SCDP).</w:t>
      </w:r>
    </w:p>
    <w:p>
      <w:pPr>
        <w:spacing w:after="0" w:line="8"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417"/>
        </w:numPr>
        <w:rPr>
          <w:rFonts w:ascii="Century" w:cs="Century" w:eastAsia="Century" w:hAnsi="Century"/>
          <w:sz w:val="24"/>
          <w:szCs w:val="24"/>
          <w:color w:val="auto"/>
        </w:rPr>
      </w:pPr>
      <w:r>
        <w:rPr>
          <w:rFonts w:ascii="Century" w:cs="Century" w:eastAsia="Century" w:hAnsi="Century"/>
          <w:sz w:val="24"/>
          <w:szCs w:val="24"/>
          <w:color w:val="auto"/>
        </w:rPr>
        <w:t>Os usuários a serem cadastrados no SCDP, seus perfis e suas respectivas competências serão indicados pela dirigente de cada UGR.</w:t>
      </w:r>
    </w:p>
    <w:p>
      <w:pPr>
        <w:spacing w:after="0" w:line="6"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417"/>
        </w:numPr>
        <w:rPr>
          <w:rFonts w:ascii="Century" w:cs="Century" w:eastAsia="Century" w:hAnsi="Century"/>
          <w:sz w:val="24"/>
          <w:szCs w:val="24"/>
          <w:color w:val="auto"/>
        </w:rPr>
      </w:pPr>
      <w:r>
        <w:rPr>
          <w:rFonts w:ascii="Century" w:cs="Century" w:eastAsia="Century" w:hAnsi="Century"/>
          <w:sz w:val="24"/>
          <w:szCs w:val="24"/>
          <w:color w:val="auto"/>
        </w:rPr>
        <w:t>As propostas de concessão de diárias e passagens, que impliquem em fornecimento de passagens aéreas, deverão ser cadastradas com antecedência mínima de 10 (dez) dias, para os deslocamentos no país, e de 30 (trinta) dias, para os deslocamentos internacionais.</w:t>
      </w:r>
    </w:p>
    <w:p>
      <w:pPr>
        <w:spacing w:after="0" w:line="9" w:lineRule="exact"/>
        <w:rPr>
          <w:rFonts w:ascii="Century" w:cs="Century" w:eastAsia="Century" w:hAnsi="Century"/>
          <w:sz w:val="24"/>
          <w:szCs w:val="24"/>
          <w:color w:val="auto"/>
        </w:rPr>
      </w:pPr>
    </w:p>
    <w:p>
      <w:pPr>
        <w:ind w:left="421" w:right="20" w:hanging="421"/>
        <w:spacing w:after="0" w:line="237" w:lineRule="auto"/>
        <w:tabs>
          <w:tab w:leader="none" w:pos="421" w:val="left"/>
        </w:tabs>
        <w:numPr>
          <w:ilvl w:val="0"/>
          <w:numId w:val="417"/>
        </w:numPr>
        <w:rPr>
          <w:rFonts w:ascii="Century" w:cs="Century" w:eastAsia="Century" w:hAnsi="Century"/>
          <w:sz w:val="24"/>
          <w:szCs w:val="24"/>
          <w:color w:val="auto"/>
        </w:rPr>
      </w:pPr>
      <w:r>
        <w:rPr>
          <w:rFonts w:ascii="Century" w:cs="Century" w:eastAsia="Century" w:hAnsi="Century"/>
          <w:sz w:val="24"/>
          <w:szCs w:val="24"/>
          <w:color w:val="auto"/>
        </w:rPr>
        <w:t>A autorização para concessão de diárias e passagens para viagem internacional é competência do Ministro da Educação, via SIMEC.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106680</wp:posOffset>
            </wp:positionV>
            <wp:extent cx="5977890" cy="38100"/>
            <wp:wrapNone/>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110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154305</wp:posOffset>
            </wp:positionV>
            <wp:extent cx="5977890" cy="8890"/>
            <wp:wrapNone/>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108">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57"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327</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110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both"/>
        <w:ind w:left="421" w:hanging="421"/>
        <w:spacing w:after="0" w:line="238" w:lineRule="auto"/>
        <w:tabs>
          <w:tab w:leader="none" w:pos="421" w:val="left"/>
        </w:tabs>
        <w:numPr>
          <w:ilvl w:val="0"/>
          <w:numId w:val="418"/>
        </w:numPr>
        <w:rPr>
          <w:rFonts w:ascii="Century" w:cs="Century" w:eastAsia="Century" w:hAnsi="Century"/>
          <w:sz w:val="24"/>
          <w:szCs w:val="24"/>
          <w:color w:val="auto"/>
        </w:rPr>
      </w:pPr>
      <w:r>
        <w:rPr>
          <w:rFonts w:ascii="Century" w:cs="Century" w:eastAsia="Century" w:hAnsi="Century"/>
          <w:sz w:val="24"/>
          <w:szCs w:val="24"/>
          <w:color w:val="auto"/>
        </w:rPr>
        <w:t>A apresentação inadequada da prestação de contas obriga o beneficiário de diárias e passagens à devolução dos recursos ao Tesouro da União, no prazo de cinco dias.</w:t>
      </w:r>
    </w:p>
    <w:p>
      <w:pPr>
        <w:spacing w:after="0" w:line="8"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418"/>
        </w:numPr>
        <w:rPr>
          <w:rFonts w:ascii="Century" w:cs="Century" w:eastAsia="Century" w:hAnsi="Century"/>
          <w:sz w:val="24"/>
          <w:szCs w:val="24"/>
          <w:color w:val="auto"/>
        </w:rPr>
      </w:pPr>
      <w:r>
        <w:rPr>
          <w:rFonts w:ascii="Century" w:cs="Century" w:eastAsia="Century" w:hAnsi="Century"/>
          <w:sz w:val="24"/>
          <w:szCs w:val="24"/>
          <w:color w:val="auto"/>
        </w:rPr>
        <w:t>O servidor que receber diárias e/ou passagens, encaminhará, à respectiva unidade gestora, os canhotos dos cartões de embarque, o relatório de viagem e outros documentos comprobatórios da viagem, no prazo máximo de cinco dias úteis após o retorno, sob pena de terem suas prestações de contas reprovadas.</w:t>
      </w:r>
    </w:p>
    <w:p>
      <w:pPr>
        <w:spacing w:after="0" w:line="292"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3" w:lineRule="exact"/>
        <w:rPr>
          <w:sz w:val="20"/>
          <w:szCs w:val="20"/>
          <w:color w:val="auto"/>
        </w:rPr>
      </w:pPr>
    </w:p>
    <w:p>
      <w:pPr>
        <w:jc w:val="both"/>
        <w:ind w:left="1" w:hanging="1"/>
        <w:spacing w:after="0" w:line="239" w:lineRule="auto"/>
        <w:tabs>
          <w:tab w:leader="none" w:pos="286" w:val="left"/>
        </w:tabs>
        <w:numPr>
          <w:ilvl w:val="0"/>
          <w:numId w:val="419"/>
        </w:numPr>
        <w:rPr>
          <w:rFonts w:ascii="Century" w:cs="Century" w:eastAsia="Century" w:hAnsi="Century"/>
          <w:sz w:val="24"/>
          <w:szCs w:val="24"/>
          <w:color w:val="auto"/>
        </w:rPr>
      </w:pPr>
      <w:r>
        <w:rPr>
          <w:rFonts w:ascii="Century" w:cs="Century" w:eastAsia="Century" w:hAnsi="Century"/>
          <w:sz w:val="24"/>
          <w:szCs w:val="24"/>
          <w:color w:val="auto"/>
        </w:rPr>
        <w:t>Proposto – Solicita deslocamento, com a devida justificativa e motivo da viagem, com antecedência de 30 dias, em caso de docentes com a aprovação do departamento e Núcleo e anexa cópia da ata de liberação do departamento. Para técnico-administrativo aprovação da chefia imediata.</w:t>
      </w:r>
    </w:p>
    <w:p>
      <w:pPr>
        <w:spacing w:after="0" w:line="5" w:lineRule="exact"/>
        <w:rPr>
          <w:rFonts w:ascii="Century" w:cs="Century" w:eastAsia="Century" w:hAnsi="Century"/>
          <w:sz w:val="24"/>
          <w:szCs w:val="24"/>
          <w:color w:val="auto"/>
        </w:rPr>
      </w:pPr>
    </w:p>
    <w:p>
      <w:pPr>
        <w:jc w:val="both"/>
        <w:ind w:left="1" w:hanging="1"/>
        <w:spacing w:after="0" w:line="238" w:lineRule="auto"/>
        <w:tabs>
          <w:tab w:leader="none" w:pos="332" w:val="left"/>
        </w:tabs>
        <w:numPr>
          <w:ilvl w:val="0"/>
          <w:numId w:val="419"/>
        </w:numPr>
        <w:rPr>
          <w:rFonts w:ascii="Century" w:cs="Century" w:eastAsia="Century" w:hAnsi="Century"/>
          <w:sz w:val="24"/>
          <w:szCs w:val="24"/>
          <w:color w:val="auto"/>
        </w:rPr>
      </w:pPr>
      <w:r>
        <w:rPr>
          <w:rFonts w:ascii="Century" w:cs="Century" w:eastAsia="Century" w:hAnsi="Century"/>
          <w:sz w:val="24"/>
          <w:szCs w:val="24"/>
          <w:color w:val="auto"/>
        </w:rPr>
        <w:t>Proponente- Recebe solicitação e encaminha para aprovação da Reitoria - se houver despesas com diárias e ou passagens (ônus), o Proponente autoriza a despesa com orçamento da Unidade.</w:t>
      </w:r>
    </w:p>
    <w:p>
      <w:pPr>
        <w:spacing w:after="0" w:line="8" w:lineRule="exact"/>
        <w:rPr>
          <w:rFonts w:ascii="Century" w:cs="Century" w:eastAsia="Century" w:hAnsi="Century"/>
          <w:sz w:val="24"/>
          <w:szCs w:val="24"/>
          <w:color w:val="auto"/>
        </w:rPr>
      </w:pPr>
    </w:p>
    <w:p>
      <w:pPr>
        <w:jc w:val="both"/>
        <w:ind w:left="1" w:hanging="1"/>
        <w:spacing w:after="0" w:line="238" w:lineRule="auto"/>
        <w:tabs>
          <w:tab w:leader="none" w:pos="342" w:val="left"/>
        </w:tabs>
        <w:numPr>
          <w:ilvl w:val="0"/>
          <w:numId w:val="419"/>
        </w:numPr>
        <w:rPr>
          <w:rFonts w:ascii="Century" w:cs="Century" w:eastAsia="Century" w:hAnsi="Century"/>
          <w:sz w:val="24"/>
          <w:szCs w:val="24"/>
          <w:color w:val="auto"/>
        </w:rPr>
      </w:pPr>
      <w:r>
        <w:rPr>
          <w:rFonts w:ascii="Century" w:cs="Century" w:eastAsia="Century" w:hAnsi="Century"/>
          <w:sz w:val="24"/>
          <w:szCs w:val="24"/>
          <w:color w:val="auto"/>
        </w:rPr>
        <w:t>Reitoria- Se houver despesas com diárias e ou passagens (ônus) submete a aprovação ministerial. Se não houver despesas aprova viagem e encaminha para demais providências.</w:t>
      </w:r>
    </w:p>
    <w:p>
      <w:pPr>
        <w:spacing w:after="0" w:line="5" w:lineRule="exact"/>
        <w:rPr>
          <w:rFonts w:ascii="Century" w:cs="Century" w:eastAsia="Century" w:hAnsi="Century"/>
          <w:sz w:val="24"/>
          <w:szCs w:val="24"/>
          <w:color w:val="auto"/>
        </w:rPr>
      </w:pPr>
    </w:p>
    <w:p>
      <w:pPr>
        <w:jc w:val="both"/>
        <w:ind w:left="1" w:right="20" w:hanging="1"/>
        <w:spacing w:after="0" w:line="238" w:lineRule="auto"/>
        <w:tabs>
          <w:tab w:leader="none" w:pos="315" w:val="left"/>
        </w:tabs>
        <w:numPr>
          <w:ilvl w:val="0"/>
          <w:numId w:val="419"/>
        </w:numPr>
        <w:rPr>
          <w:rFonts w:ascii="Century" w:cs="Century" w:eastAsia="Century" w:hAnsi="Century"/>
          <w:sz w:val="24"/>
          <w:szCs w:val="24"/>
          <w:color w:val="auto"/>
        </w:rPr>
      </w:pPr>
      <w:r>
        <w:rPr>
          <w:rFonts w:ascii="Century" w:cs="Century" w:eastAsia="Century" w:hAnsi="Century"/>
          <w:sz w:val="24"/>
          <w:szCs w:val="24"/>
          <w:color w:val="auto"/>
        </w:rPr>
        <w:t>Gabinete da Reitoria- Após aprovação faz cadastramento no SCDP (se houver despesas com diárias e ou passagens, cadastra/reserva passagem e/ou diárias no sistema SCDP) e encaminha para aprovação da despesa.</w:t>
      </w:r>
    </w:p>
    <w:p>
      <w:pPr>
        <w:spacing w:after="0" w:line="8" w:lineRule="exact"/>
        <w:rPr>
          <w:rFonts w:ascii="Century" w:cs="Century" w:eastAsia="Century" w:hAnsi="Century"/>
          <w:sz w:val="24"/>
          <w:szCs w:val="24"/>
          <w:color w:val="auto"/>
        </w:rPr>
      </w:pPr>
    </w:p>
    <w:p>
      <w:pPr>
        <w:ind w:left="1" w:hanging="1"/>
        <w:spacing w:after="0" w:line="237" w:lineRule="auto"/>
        <w:tabs>
          <w:tab w:leader="none" w:pos="397" w:val="left"/>
        </w:tabs>
        <w:numPr>
          <w:ilvl w:val="0"/>
          <w:numId w:val="419"/>
        </w:numPr>
        <w:rPr>
          <w:rFonts w:ascii="Century" w:cs="Century" w:eastAsia="Century" w:hAnsi="Century"/>
          <w:sz w:val="24"/>
          <w:szCs w:val="24"/>
          <w:color w:val="auto"/>
        </w:rPr>
      </w:pPr>
      <w:r>
        <w:rPr>
          <w:rFonts w:ascii="Century" w:cs="Century" w:eastAsia="Century" w:hAnsi="Century"/>
          <w:sz w:val="24"/>
          <w:szCs w:val="24"/>
          <w:color w:val="auto"/>
        </w:rPr>
        <w:t>PROPLAN/Ordenador de despesa – Autoriza pagamento de diárias e/ou passagens.</w:t>
      </w:r>
    </w:p>
    <w:p>
      <w:pPr>
        <w:spacing w:after="0" w:line="6" w:lineRule="exact"/>
        <w:rPr>
          <w:rFonts w:ascii="Century" w:cs="Century" w:eastAsia="Century" w:hAnsi="Century"/>
          <w:sz w:val="24"/>
          <w:szCs w:val="24"/>
          <w:color w:val="auto"/>
        </w:rPr>
      </w:pPr>
    </w:p>
    <w:p>
      <w:pPr>
        <w:jc w:val="both"/>
        <w:ind w:left="1" w:hanging="1"/>
        <w:spacing w:after="0" w:line="239" w:lineRule="auto"/>
        <w:tabs>
          <w:tab w:leader="none" w:pos="298" w:val="left"/>
        </w:tabs>
        <w:numPr>
          <w:ilvl w:val="0"/>
          <w:numId w:val="419"/>
        </w:numPr>
        <w:rPr>
          <w:rFonts w:ascii="Century" w:cs="Century" w:eastAsia="Century" w:hAnsi="Century"/>
          <w:sz w:val="24"/>
          <w:szCs w:val="24"/>
          <w:color w:val="auto"/>
        </w:rPr>
      </w:pPr>
      <w:r>
        <w:rPr>
          <w:rFonts w:ascii="Century" w:cs="Century" w:eastAsia="Century" w:hAnsi="Century"/>
          <w:sz w:val="24"/>
          <w:szCs w:val="24"/>
          <w:color w:val="auto"/>
        </w:rPr>
        <w:t>Proposto – No retorno da viagem, apresenta prestação de contas em formulário próprio documentos comprobatórios do deslocamento (Cartões de embarque ou comprovante de check-in on-line, quando este for realizado pela internet ou declaração de embarque fornecida pela companhia aérea ou terrestre ou cópias dos Boletins Diários de Veículos (BDV) se a viagem for realizada em veículo oficial).</w:t>
      </w:r>
    </w:p>
    <w:p>
      <w:pPr>
        <w:ind w:left="261" w:hanging="261"/>
        <w:spacing w:after="0"/>
        <w:tabs>
          <w:tab w:leader="none" w:pos="261" w:val="left"/>
        </w:tabs>
        <w:numPr>
          <w:ilvl w:val="0"/>
          <w:numId w:val="419"/>
        </w:numPr>
        <w:rPr>
          <w:rFonts w:ascii="Century" w:cs="Century" w:eastAsia="Century" w:hAnsi="Century"/>
          <w:sz w:val="24"/>
          <w:szCs w:val="24"/>
          <w:color w:val="auto"/>
        </w:rPr>
      </w:pPr>
      <w:r>
        <w:rPr>
          <w:rFonts w:ascii="Century" w:cs="Century" w:eastAsia="Century" w:hAnsi="Century"/>
          <w:sz w:val="24"/>
          <w:szCs w:val="24"/>
          <w:color w:val="auto"/>
        </w:rPr>
        <w:t>NÚCLEO– Cadastra prestação de contas no sistema SCDP.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2671445</wp:posOffset>
            </wp:positionV>
            <wp:extent cx="5977890" cy="38100"/>
            <wp:wrapNone/>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111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2718435</wp:posOffset>
            </wp:positionV>
            <wp:extent cx="5977890" cy="8890"/>
            <wp:wrapNone/>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111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6"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328</w:t>
      </w:r>
    </w:p>
    <w:p>
      <w:pPr>
        <w:sectPr>
          <w:pgSz w:w="11900" w:h="16838" w:orient="portrait"/>
          <w:cols w:equalWidth="0" w:num="1">
            <w:col w:w="9361"/>
          </w:cols>
          <w:pgMar w:left="1419" w:top="961" w:right="1126" w:bottom="435" w:gutter="0" w:footer="0" w:header="0"/>
        </w:sectPr>
      </w:pPr>
    </w:p>
    <w:p>
      <w:pPr>
        <w:jc w:val="center"/>
        <w:ind w:right="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111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20"/>
        <w:spacing w:after="0" w:line="237" w:lineRule="auto"/>
        <w:rPr>
          <w:sz w:val="20"/>
          <w:szCs w:val="20"/>
          <w:color w:val="auto"/>
        </w:rPr>
      </w:pPr>
      <w:r>
        <w:rPr>
          <w:rFonts w:ascii="Century" w:cs="Century" w:eastAsia="Century" w:hAnsi="Century"/>
          <w:sz w:val="24"/>
          <w:szCs w:val="24"/>
          <w:b w:val="1"/>
          <w:bCs w:val="1"/>
          <w:color w:val="auto"/>
        </w:rPr>
        <w:t>PROCEDIMENTO 78 - SOLICITAÇÃO DE VIAGEM INTERNACIONAL CADASTRO NO SCDP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996950</wp:posOffset>
            </wp:positionH>
            <wp:positionV relativeFrom="paragraph">
              <wp:posOffset>471170</wp:posOffset>
            </wp:positionV>
            <wp:extent cx="4064635" cy="5797550"/>
            <wp:wrapNone/>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1113">
                      <a:extLst>
                        <a:ext uri="{28A0092B-C50C-407E-A947-70E740481C1C}"/>
                      </a:extLst>
                    </a:blip>
                    <a:srcRect/>
                    <a:stretch>
                      <a:fillRect/>
                    </a:stretch>
                  </pic:blipFill>
                  <pic:spPr bwMode="auto">
                    <a:xfrm>
                      <a:off x="0" y="0"/>
                      <a:ext cx="4064635" cy="57975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tbl>
      <w:tblPr>
        <w:tblLayout w:type="fixed"/>
        <w:tblInd w:w="1780" w:type="dxa"/>
        <w:tblCellMar>
          <w:top w:w="0" w:type="dxa"/>
          <w:left w:w="0" w:type="dxa"/>
          <w:bottom w:w="0" w:type="dxa"/>
          <w:right w:w="0" w:type="dxa"/>
        </w:tblCellMar>
      </w:tblPr>
      <w:tr>
        <w:trPr>
          <w:trHeight w:val="244"/>
        </w:trPr>
        <w:tc>
          <w:tcPr>
            <w:tcW w:w="3000" w:type="dxa"/>
            <w:vAlign w:val="bottom"/>
          </w:tcPr>
          <w:p>
            <w:pPr>
              <w:jc w:val="center"/>
              <w:ind w:right="360"/>
              <w:spacing w:after="0"/>
              <w:rPr>
                <w:sz w:val="20"/>
                <w:szCs w:val="20"/>
                <w:color w:val="auto"/>
              </w:rPr>
            </w:pPr>
            <w:r>
              <w:rPr>
                <w:rFonts w:ascii="Calibri" w:cs="Calibri" w:eastAsia="Calibri" w:hAnsi="Calibri"/>
                <w:sz w:val="20"/>
                <w:szCs w:val="20"/>
                <w:b w:val="1"/>
                <w:bCs w:val="1"/>
                <w:color w:val="auto"/>
                <w:w w:val="98"/>
              </w:rPr>
              <w:t>PROPOSTO/DOCENTE</w:t>
            </w:r>
          </w:p>
        </w:tc>
        <w:tc>
          <w:tcPr>
            <w:tcW w:w="29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20"/>
        </w:trPr>
        <w:tc>
          <w:tcPr>
            <w:tcW w:w="3000" w:type="dxa"/>
            <w:vAlign w:val="bottom"/>
            <w:vMerge w:val="restart"/>
          </w:tcPr>
          <w:p>
            <w:pPr>
              <w:jc w:val="center"/>
              <w:ind w:right="380"/>
              <w:spacing w:after="0"/>
              <w:rPr>
                <w:sz w:val="20"/>
                <w:szCs w:val="20"/>
                <w:color w:val="auto"/>
              </w:rPr>
            </w:pPr>
            <w:r>
              <w:rPr>
                <w:rFonts w:ascii="Calibri" w:cs="Calibri" w:eastAsia="Calibri" w:hAnsi="Calibri"/>
                <w:sz w:val="20"/>
                <w:szCs w:val="20"/>
                <w:color w:val="auto"/>
                <w:w w:val="99"/>
              </w:rPr>
              <w:t>Elabora documento motivador</w:t>
            </w:r>
          </w:p>
        </w:tc>
        <w:tc>
          <w:tcPr>
            <w:tcW w:w="2940" w:type="dxa"/>
            <w:vAlign w:val="bottom"/>
          </w:tcPr>
          <w:p>
            <w:pPr>
              <w:jc w:val="center"/>
              <w:ind w:left="400"/>
              <w:spacing w:after="0" w:line="220" w:lineRule="exact"/>
              <w:rPr>
                <w:sz w:val="20"/>
                <w:szCs w:val="20"/>
                <w:color w:val="auto"/>
              </w:rPr>
            </w:pPr>
            <w:r>
              <w:rPr>
                <w:rFonts w:ascii="Calibri" w:cs="Calibri" w:eastAsia="Calibri" w:hAnsi="Calibri"/>
                <w:sz w:val="20"/>
                <w:szCs w:val="20"/>
                <w:b w:val="1"/>
                <w:bCs w:val="1"/>
                <w:color w:val="auto"/>
                <w:w w:val="98"/>
              </w:rPr>
              <w:t>DEPARTAMENTO</w:t>
            </w:r>
          </w:p>
        </w:tc>
        <w:tc>
          <w:tcPr>
            <w:tcW w:w="0" w:type="dxa"/>
            <w:vAlign w:val="bottom"/>
          </w:tcPr>
          <w:p>
            <w:pPr>
              <w:spacing w:after="0"/>
              <w:rPr>
                <w:sz w:val="1"/>
                <w:szCs w:val="1"/>
                <w:color w:val="auto"/>
              </w:rPr>
            </w:pPr>
          </w:p>
        </w:tc>
      </w:tr>
      <w:tr>
        <w:trPr>
          <w:trHeight w:val="85"/>
        </w:trPr>
        <w:tc>
          <w:tcPr>
            <w:tcW w:w="3000" w:type="dxa"/>
            <w:vAlign w:val="bottom"/>
            <w:vMerge w:val="continue"/>
          </w:tcPr>
          <w:p>
            <w:pPr>
              <w:spacing w:after="0"/>
              <w:rPr>
                <w:sz w:val="7"/>
                <w:szCs w:val="7"/>
                <w:color w:val="auto"/>
              </w:rPr>
            </w:pPr>
          </w:p>
        </w:tc>
        <w:tc>
          <w:tcPr>
            <w:tcW w:w="29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21"/>
        </w:trPr>
        <w:tc>
          <w:tcPr>
            <w:tcW w:w="3000" w:type="dxa"/>
            <w:vAlign w:val="bottom"/>
          </w:tcPr>
          <w:p>
            <w:pPr>
              <w:jc w:val="center"/>
              <w:ind w:right="380"/>
              <w:spacing w:after="0" w:line="221" w:lineRule="exact"/>
              <w:rPr>
                <w:sz w:val="20"/>
                <w:szCs w:val="20"/>
                <w:color w:val="auto"/>
              </w:rPr>
            </w:pPr>
            <w:r>
              <w:rPr>
                <w:rFonts w:ascii="Calibri" w:cs="Calibri" w:eastAsia="Calibri" w:hAnsi="Calibri"/>
                <w:sz w:val="20"/>
                <w:szCs w:val="20"/>
                <w:color w:val="auto"/>
                <w:w w:val="99"/>
              </w:rPr>
              <w:t>da viagem,com ciência da</w:t>
            </w:r>
          </w:p>
        </w:tc>
        <w:tc>
          <w:tcPr>
            <w:tcW w:w="2940" w:type="dxa"/>
            <w:vAlign w:val="bottom"/>
          </w:tcPr>
          <w:p>
            <w:pPr>
              <w:jc w:val="center"/>
              <w:ind w:left="360"/>
              <w:spacing w:after="0" w:line="220" w:lineRule="exact"/>
              <w:rPr>
                <w:sz w:val="20"/>
                <w:szCs w:val="20"/>
                <w:color w:val="auto"/>
              </w:rPr>
            </w:pPr>
            <w:r>
              <w:rPr>
                <w:rFonts w:ascii="Calibri" w:cs="Calibri" w:eastAsia="Calibri" w:hAnsi="Calibri"/>
                <w:sz w:val="20"/>
                <w:szCs w:val="20"/>
                <w:color w:val="auto"/>
                <w:w w:val="99"/>
              </w:rPr>
              <w:t>Análise e aprovação do pedido</w:t>
            </w:r>
          </w:p>
        </w:tc>
        <w:tc>
          <w:tcPr>
            <w:tcW w:w="0" w:type="dxa"/>
            <w:vAlign w:val="bottom"/>
          </w:tcPr>
          <w:p>
            <w:pPr>
              <w:spacing w:after="0"/>
              <w:rPr>
                <w:sz w:val="1"/>
                <w:szCs w:val="1"/>
                <w:color w:val="auto"/>
              </w:rPr>
            </w:pPr>
          </w:p>
        </w:tc>
      </w:tr>
      <w:tr>
        <w:trPr>
          <w:trHeight w:val="220"/>
        </w:trPr>
        <w:tc>
          <w:tcPr>
            <w:tcW w:w="3000" w:type="dxa"/>
            <w:vAlign w:val="bottom"/>
          </w:tcPr>
          <w:p>
            <w:pPr>
              <w:jc w:val="center"/>
              <w:ind w:right="360"/>
              <w:spacing w:after="0" w:line="218" w:lineRule="exact"/>
              <w:rPr>
                <w:sz w:val="20"/>
                <w:szCs w:val="20"/>
                <w:color w:val="auto"/>
              </w:rPr>
            </w:pPr>
            <w:r>
              <w:rPr>
                <w:rFonts w:ascii="Calibri" w:cs="Calibri" w:eastAsia="Calibri" w:hAnsi="Calibri"/>
                <w:sz w:val="20"/>
                <w:szCs w:val="20"/>
                <w:color w:val="auto"/>
                <w:w w:val="99"/>
              </w:rPr>
              <w:t>chefia imediata(departamento)</w:t>
            </w:r>
          </w:p>
        </w:tc>
        <w:tc>
          <w:tcPr>
            <w:tcW w:w="2940" w:type="dxa"/>
            <w:vAlign w:val="bottom"/>
          </w:tcPr>
          <w:p>
            <w:pPr>
              <w:jc w:val="center"/>
              <w:ind w:left="360"/>
              <w:spacing w:after="0" w:line="220" w:lineRule="exact"/>
              <w:rPr>
                <w:sz w:val="20"/>
                <w:szCs w:val="20"/>
                <w:color w:val="auto"/>
              </w:rPr>
            </w:pPr>
            <w:r>
              <w:rPr>
                <w:rFonts w:ascii="Calibri" w:cs="Calibri" w:eastAsia="Calibri" w:hAnsi="Calibri"/>
                <w:sz w:val="20"/>
                <w:szCs w:val="20"/>
                <w:color w:val="auto"/>
              </w:rPr>
              <w:t>e encaminha para UGR de sua</w:t>
            </w:r>
          </w:p>
        </w:tc>
        <w:tc>
          <w:tcPr>
            <w:tcW w:w="0" w:type="dxa"/>
            <w:vAlign w:val="bottom"/>
          </w:tcPr>
          <w:p>
            <w:pPr>
              <w:spacing w:after="0"/>
              <w:rPr>
                <w:sz w:val="1"/>
                <w:szCs w:val="1"/>
                <w:color w:val="auto"/>
              </w:rPr>
            </w:pPr>
          </w:p>
        </w:tc>
      </w:tr>
      <w:tr>
        <w:trPr>
          <w:trHeight w:val="219"/>
        </w:trPr>
        <w:tc>
          <w:tcPr>
            <w:tcW w:w="3000" w:type="dxa"/>
            <w:vAlign w:val="bottom"/>
          </w:tcPr>
          <w:p>
            <w:pPr>
              <w:jc w:val="center"/>
              <w:ind w:right="360"/>
              <w:spacing w:after="0" w:line="219" w:lineRule="exact"/>
              <w:rPr>
                <w:sz w:val="20"/>
                <w:szCs w:val="20"/>
                <w:color w:val="auto"/>
              </w:rPr>
            </w:pPr>
            <w:r>
              <w:rPr>
                <w:rFonts w:ascii="Calibri" w:cs="Calibri" w:eastAsia="Calibri" w:hAnsi="Calibri"/>
                <w:sz w:val="20"/>
                <w:szCs w:val="20"/>
                <w:color w:val="auto"/>
                <w:w w:val="99"/>
              </w:rPr>
              <w:t>ata de liberação , com</w:t>
            </w:r>
          </w:p>
        </w:tc>
        <w:tc>
          <w:tcPr>
            <w:tcW w:w="2940" w:type="dxa"/>
            <w:vAlign w:val="bottom"/>
          </w:tcPr>
          <w:p>
            <w:pPr>
              <w:jc w:val="center"/>
              <w:ind w:left="360"/>
              <w:spacing w:after="0" w:line="218" w:lineRule="exact"/>
              <w:rPr>
                <w:sz w:val="20"/>
                <w:szCs w:val="20"/>
                <w:color w:val="auto"/>
              </w:rPr>
            </w:pPr>
            <w:r>
              <w:rPr>
                <w:rFonts w:ascii="Calibri" w:cs="Calibri" w:eastAsia="Calibri" w:hAnsi="Calibri"/>
                <w:sz w:val="20"/>
                <w:szCs w:val="20"/>
                <w:color w:val="auto"/>
              </w:rPr>
              <w:t>vinculação.</w:t>
            </w:r>
          </w:p>
        </w:tc>
        <w:tc>
          <w:tcPr>
            <w:tcW w:w="0" w:type="dxa"/>
            <w:vAlign w:val="bottom"/>
          </w:tcPr>
          <w:p>
            <w:pPr>
              <w:spacing w:after="0"/>
              <w:rPr>
                <w:sz w:val="1"/>
                <w:szCs w:val="1"/>
                <w:color w:val="auto"/>
              </w:rPr>
            </w:pPr>
          </w:p>
        </w:tc>
      </w:tr>
      <w:tr>
        <w:trPr>
          <w:trHeight w:val="218"/>
        </w:trPr>
        <w:tc>
          <w:tcPr>
            <w:tcW w:w="3000" w:type="dxa"/>
            <w:vAlign w:val="bottom"/>
          </w:tcPr>
          <w:p>
            <w:pPr>
              <w:jc w:val="center"/>
              <w:ind w:right="380"/>
              <w:spacing w:after="0" w:line="218" w:lineRule="exact"/>
              <w:rPr>
                <w:sz w:val="20"/>
                <w:szCs w:val="20"/>
                <w:color w:val="auto"/>
              </w:rPr>
            </w:pPr>
            <w:r>
              <w:rPr>
                <w:rFonts w:ascii="Calibri" w:cs="Calibri" w:eastAsia="Calibri" w:hAnsi="Calibri"/>
                <w:sz w:val="20"/>
                <w:szCs w:val="20"/>
                <w:color w:val="auto"/>
                <w:w w:val="99"/>
              </w:rPr>
              <w:t>antecedência de 30 dias.</w:t>
            </w:r>
          </w:p>
        </w:tc>
        <w:tc>
          <w:tcPr>
            <w:tcW w:w="294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tbl>
      <w:tblPr>
        <w:tblLayout w:type="fixed"/>
        <w:tblInd w:w="1820" w:type="dxa"/>
        <w:tblCellMar>
          <w:top w:w="0" w:type="dxa"/>
          <w:left w:w="0" w:type="dxa"/>
          <w:bottom w:w="0" w:type="dxa"/>
          <w:right w:w="0" w:type="dxa"/>
        </w:tblCellMar>
      </w:tblPr>
      <w:tr>
        <w:trPr>
          <w:trHeight w:val="287"/>
        </w:trPr>
        <w:tc>
          <w:tcPr>
            <w:tcW w:w="2940" w:type="dxa"/>
            <w:vAlign w:val="bottom"/>
          </w:tcPr>
          <w:p>
            <w:pPr>
              <w:jc w:val="center"/>
              <w:ind w:right="380"/>
              <w:spacing w:after="0"/>
              <w:rPr>
                <w:sz w:val="20"/>
                <w:szCs w:val="20"/>
                <w:color w:val="auto"/>
              </w:rPr>
            </w:pPr>
            <w:r>
              <w:rPr>
                <w:rFonts w:ascii="Calibri" w:cs="Calibri" w:eastAsia="Calibri" w:hAnsi="Calibri"/>
                <w:sz w:val="20"/>
                <w:szCs w:val="20"/>
                <w:b w:val="1"/>
                <w:bCs w:val="1"/>
                <w:color w:val="auto"/>
                <w:w w:val="99"/>
              </w:rPr>
              <w:t>NÚCLEO/UGR</w:t>
            </w:r>
          </w:p>
        </w:tc>
        <w:tc>
          <w:tcPr>
            <w:tcW w:w="2960" w:type="dxa"/>
            <w:vAlign w:val="bottom"/>
          </w:tcPr>
          <w:p>
            <w:pPr>
              <w:jc w:val="center"/>
              <w:ind w:left="380"/>
              <w:spacing w:after="0"/>
              <w:rPr>
                <w:sz w:val="20"/>
                <w:szCs w:val="20"/>
                <w:color w:val="auto"/>
              </w:rPr>
            </w:pPr>
            <w:r>
              <w:rPr>
                <w:rFonts w:ascii="Calibri" w:cs="Calibri" w:eastAsia="Calibri" w:hAnsi="Calibri"/>
                <w:sz w:val="20"/>
                <w:szCs w:val="20"/>
                <w:b w:val="1"/>
                <w:bCs w:val="1"/>
                <w:color w:val="auto"/>
              </w:rPr>
              <w:t>GABINETE REITORIA</w:t>
            </w:r>
          </w:p>
        </w:tc>
      </w:tr>
      <w:tr>
        <w:trPr>
          <w:trHeight w:val="286"/>
        </w:trPr>
        <w:tc>
          <w:tcPr>
            <w:tcW w:w="2940" w:type="dxa"/>
            <w:vAlign w:val="bottom"/>
          </w:tcPr>
          <w:p>
            <w:pPr>
              <w:jc w:val="center"/>
              <w:ind w:right="380"/>
              <w:spacing w:after="0"/>
              <w:rPr>
                <w:sz w:val="20"/>
                <w:szCs w:val="20"/>
                <w:color w:val="auto"/>
              </w:rPr>
            </w:pPr>
            <w:r>
              <w:rPr>
                <w:rFonts w:ascii="Calibri" w:cs="Calibri" w:eastAsia="Calibri" w:hAnsi="Calibri"/>
                <w:sz w:val="20"/>
                <w:szCs w:val="20"/>
                <w:color w:val="auto"/>
                <w:w w:val="99"/>
              </w:rPr>
              <w:t>Autua processo e se manifesta</w:t>
            </w:r>
          </w:p>
        </w:tc>
        <w:tc>
          <w:tcPr>
            <w:tcW w:w="2960" w:type="dxa"/>
            <w:vAlign w:val="bottom"/>
          </w:tcPr>
          <w:p>
            <w:pPr>
              <w:jc w:val="center"/>
              <w:ind w:left="380"/>
              <w:spacing w:after="0"/>
              <w:rPr>
                <w:sz w:val="20"/>
                <w:szCs w:val="20"/>
                <w:color w:val="auto"/>
              </w:rPr>
            </w:pPr>
            <w:r>
              <w:rPr>
                <w:rFonts w:ascii="Calibri" w:cs="Calibri" w:eastAsia="Calibri" w:hAnsi="Calibri"/>
                <w:sz w:val="20"/>
                <w:szCs w:val="20"/>
                <w:color w:val="auto"/>
              </w:rPr>
              <w:t>Despacho do Reitor com ônus</w:t>
            </w:r>
          </w:p>
        </w:tc>
      </w:tr>
      <w:tr>
        <w:trPr>
          <w:trHeight w:val="221"/>
        </w:trPr>
        <w:tc>
          <w:tcPr>
            <w:tcW w:w="2940" w:type="dxa"/>
            <w:vAlign w:val="bottom"/>
          </w:tcPr>
          <w:p>
            <w:pPr>
              <w:jc w:val="center"/>
              <w:ind w:right="380"/>
              <w:spacing w:after="0" w:line="198" w:lineRule="exact"/>
              <w:rPr>
                <w:sz w:val="20"/>
                <w:szCs w:val="20"/>
                <w:color w:val="auto"/>
              </w:rPr>
            </w:pPr>
            <w:r>
              <w:rPr>
                <w:rFonts w:ascii="Calibri" w:cs="Calibri" w:eastAsia="Calibri" w:hAnsi="Calibri"/>
                <w:sz w:val="20"/>
                <w:szCs w:val="20"/>
                <w:color w:val="auto"/>
                <w:w w:val="99"/>
              </w:rPr>
              <w:t>sobre disponibilidade</w:t>
            </w:r>
          </w:p>
        </w:tc>
        <w:tc>
          <w:tcPr>
            <w:tcW w:w="2960" w:type="dxa"/>
            <w:vAlign w:val="bottom"/>
          </w:tcPr>
          <w:p>
            <w:pPr>
              <w:jc w:val="center"/>
              <w:ind w:left="360"/>
              <w:spacing w:after="0" w:line="221" w:lineRule="exact"/>
              <w:rPr>
                <w:sz w:val="20"/>
                <w:szCs w:val="20"/>
                <w:color w:val="auto"/>
              </w:rPr>
            </w:pPr>
            <w:r>
              <w:rPr>
                <w:rFonts w:ascii="Calibri" w:cs="Calibri" w:eastAsia="Calibri" w:hAnsi="Calibri"/>
                <w:sz w:val="20"/>
                <w:szCs w:val="20"/>
                <w:color w:val="auto"/>
                <w:w w:val="99"/>
              </w:rPr>
              <w:t>limitado se não houver</w:t>
            </w:r>
          </w:p>
        </w:tc>
      </w:tr>
      <w:tr>
        <w:trPr>
          <w:trHeight w:val="218"/>
        </w:trPr>
        <w:tc>
          <w:tcPr>
            <w:tcW w:w="2940" w:type="dxa"/>
            <w:vAlign w:val="bottom"/>
          </w:tcPr>
          <w:p>
            <w:pPr>
              <w:jc w:val="center"/>
              <w:ind w:right="380"/>
              <w:spacing w:after="0" w:line="198" w:lineRule="exact"/>
              <w:rPr>
                <w:sz w:val="20"/>
                <w:szCs w:val="20"/>
                <w:color w:val="auto"/>
              </w:rPr>
            </w:pPr>
            <w:r>
              <w:rPr>
                <w:rFonts w:ascii="Calibri" w:cs="Calibri" w:eastAsia="Calibri" w:hAnsi="Calibri"/>
                <w:sz w:val="20"/>
                <w:szCs w:val="20"/>
                <w:color w:val="auto"/>
                <w:w w:val="99"/>
              </w:rPr>
              <w:t>orçamentária, quando houver</w:t>
            </w:r>
          </w:p>
        </w:tc>
        <w:tc>
          <w:tcPr>
            <w:tcW w:w="2960" w:type="dxa"/>
            <w:vAlign w:val="bottom"/>
          </w:tcPr>
          <w:p>
            <w:pPr>
              <w:jc w:val="center"/>
              <w:ind w:left="380"/>
              <w:spacing w:after="0" w:line="218" w:lineRule="exact"/>
              <w:rPr>
                <w:sz w:val="20"/>
                <w:szCs w:val="20"/>
                <w:color w:val="auto"/>
              </w:rPr>
            </w:pPr>
            <w:r>
              <w:rPr>
                <w:rFonts w:ascii="Calibri" w:cs="Calibri" w:eastAsia="Calibri" w:hAnsi="Calibri"/>
                <w:sz w:val="20"/>
                <w:szCs w:val="20"/>
                <w:color w:val="auto"/>
                <w:w w:val="98"/>
              </w:rPr>
              <w:t>despesas com diárias e</w:t>
            </w:r>
          </w:p>
        </w:tc>
      </w:tr>
      <w:tr>
        <w:trPr>
          <w:trHeight w:val="221"/>
        </w:trPr>
        <w:tc>
          <w:tcPr>
            <w:tcW w:w="2940" w:type="dxa"/>
            <w:vAlign w:val="bottom"/>
          </w:tcPr>
          <w:p>
            <w:pPr>
              <w:jc w:val="center"/>
              <w:ind w:right="380"/>
              <w:spacing w:after="0" w:line="198" w:lineRule="exact"/>
              <w:rPr>
                <w:sz w:val="20"/>
                <w:szCs w:val="20"/>
                <w:color w:val="auto"/>
              </w:rPr>
            </w:pPr>
            <w:r>
              <w:rPr>
                <w:rFonts w:ascii="Calibri" w:cs="Calibri" w:eastAsia="Calibri" w:hAnsi="Calibri"/>
                <w:sz w:val="20"/>
                <w:szCs w:val="20"/>
                <w:color w:val="auto"/>
              </w:rPr>
              <w:t>concessão de diárias e</w:t>
            </w:r>
          </w:p>
        </w:tc>
        <w:tc>
          <w:tcPr>
            <w:tcW w:w="2960" w:type="dxa"/>
            <w:vAlign w:val="bottom"/>
          </w:tcPr>
          <w:p>
            <w:pPr>
              <w:jc w:val="center"/>
              <w:ind w:left="380"/>
              <w:spacing w:after="0" w:line="221" w:lineRule="exact"/>
              <w:rPr>
                <w:sz w:val="20"/>
                <w:szCs w:val="20"/>
                <w:color w:val="auto"/>
              </w:rPr>
            </w:pPr>
            <w:r>
              <w:rPr>
                <w:rFonts w:ascii="Calibri" w:cs="Calibri" w:eastAsia="Calibri" w:hAnsi="Calibri"/>
                <w:sz w:val="20"/>
                <w:szCs w:val="20"/>
                <w:color w:val="auto"/>
              </w:rPr>
              <w:t>passagens. Havendo despesa</w:t>
            </w:r>
          </w:p>
        </w:tc>
      </w:tr>
      <w:tr>
        <w:trPr>
          <w:trHeight w:val="238"/>
        </w:trPr>
        <w:tc>
          <w:tcPr>
            <w:tcW w:w="2940" w:type="dxa"/>
            <w:vAlign w:val="bottom"/>
          </w:tcPr>
          <w:p>
            <w:pPr>
              <w:jc w:val="center"/>
              <w:ind w:right="380"/>
              <w:spacing w:after="0" w:line="198" w:lineRule="exact"/>
              <w:rPr>
                <w:sz w:val="20"/>
                <w:szCs w:val="20"/>
                <w:color w:val="auto"/>
              </w:rPr>
            </w:pPr>
            <w:r>
              <w:rPr>
                <w:rFonts w:ascii="Calibri" w:cs="Calibri" w:eastAsia="Calibri" w:hAnsi="Calibri"/>
                <w:sz w:val="20"/>
                <w:szCs w:val="20"/>
                <w:color w:val="auto"/>
                <w:w w:val="97"/>
              </w:rPr>
              <w:t>passsagens.</w:t>
            </w:r>
          </w:p>
        </w:tc>
        <w:tc>
          <w:tcPr>
            <w:tcW w:w="2960" w:type="dxa"/>
            <w:vAlign w:val="bottom"/>
          </w:tcPr>
          <w:p>
            <w:pPr>
              <w:jc w:val="center"/>
              <w:ind w:left="380"/>
              <w:spacing w:after="0" w:line="238" w:lineRule="exact"/>
              <w:rPr>
                <w:sz w:val="20"/>
                <w:szCs w:val="20"/>
                <w:color w:val="auto"/>
              </w:rPr>
            </w:pPr>
            <w:r>
              <w:rPr>
                <w:rFonts w:ascii="Calibri" w:cs="Calibri" w:eastAsia="Calibri" w:hAnsi="Calibri"/>
                <w:sz w:val="20"/>
                <w:szCs w:val="20"/>
                <w:color w:val="auto"/>
                <w:w w:val="99"/>
              </w:rPr>
              <w:t>solicita autorização no sistema</w:t>
            </w:r>
          </w:p>
        </w:tc>
      </w:tr>
      <w:tr>
        <w:trPr>
          <w:trHeight w:val="221"/>
        </w:trPr>
        <w:tc>
          <w:tcPr>
            <w:tcW w:w="2940" w:type="dxa"/>
            <w:vAlign w:val="bottom"/>
          </w:tcPr>
          <w:p>
            <w:pPr>
              <w:spacing w:after="0"/>
              <w:rPr>
                <w:sz w:val="19"/>
                <w:szCs w:val="19"/>
                <w:color w:val="auto"/>
              </w:rPr>
            </w:pPr>
          </w:p>
        </w:tc>
        <w:tc>
          <w:tcPr>
            <w:tcW w:w="2960" w:type="dxa"/>
            <w:vAlign w:val="bottom"/>
          </w:tcPr>
          <w:p>
            <w:pPr>
              <w:jc w:val="center"/>
              <w:ind w:left="380"/>
              <w:spacing w:after="0" w:line="221" w:lineRule="exact"/>
              <w:rPr>
                <w:sz w:val="20"/>
                <w:szCs w:val="20"/>
                <w:color w:val="auto"/>
              </w:rPr>
            </w:pPr>
            <w:r>
              <w:rPr>
                <w:rFonts w:ascii="Calibri" w:cs="Calibri" w:eastAsia="Calibri" w:hAnsi="Calibri"/>
                <w:sz w:val="20"/>
                <w:szCs w:val="20"/>
                <w:color w:val="auto"/>
                <w:w w:val="98"/>
              </w:rPr>
              <w:t>SIMEC.</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tbl>
      <w:tblPr>
        <w:tblLayout w:type="fixed"/>
        <w:tblInd w:w="1980" w:type="dxa"/>
        <w:tblCellMar>
          <w:top w:w="0" w:type="dxa"/>
          <w:left w:w="0" w:type="dxa"/>
          <w:bottom w:w="0" w:type="dxa"/>
          <w:right w:w="0" w:type="dxa"/>
        </w:tblCellMar>
      </w:tblPr>
      <w:tr>
        <w:trPr>
          <w:trHeight w:val="244"/>
        </w:trPr>
        <w:tc>
          <w:tcPr>
            <w:tcW w:w="2700" w:type="dxa"/>
            <w:vAlign w:val="bottom"/>
          </w:tcPr>
          <w:p>
            <w:pPr>
              <w:spacing w:after="0"/>
              <w:rPr>
                <w:sz w:val="21"/>
                <w:szCs w:val="21"/>
                <w:color w:val="auto"/>
              </w:rPr>
            </w:pPr>
          </w:p>
        </w:tc>
        <w:tc>
          <w:tcPr>
            <w:tcW w:w="3040" w:type="dxa"/>
            <w:vAlign w:val="bottom"/>
          </w:tcPr>
          <w:p>
            <w:pPr>
              <w:jc w:val="center"/>
              <w:ind w:left="460"/>
              <w:spacing w:after="0"/>
              <w:rPr>
                <w:sz w:val="20"/>
                <w:szCs w:val="20"/>
                <w:color w:val="auto"/>
              </w:rPr>
            </w:pPr>
            <w:r>
              <w:rPr>
                <w:rFonts w:ascii="Calibri" w:cs="Calibri" w:eastAsia="Calibri" w:hAnsi="Calibri"/>
                <w:sz w:val="20"/>
                <w:szCs w:val="20"/>
                <w:b w:val="1"/>
                <w:bCs w:val="1"/>
                <w:color w:val="auto"/>
                <w:w w:val="99"/>
              </w:rPr>
              <w:t>PROPOSTO/DOCENTE</w:t>
            </w:r>
          </w:p>
        </w:tc>
        <w:tc>
          <w:tcPr>
            <w:tcW w:w="0" w:type="dxa"/>
            <w:vAlign w:val="bottom"/>
          </w:tcPr>
          <w:p>
            <w:pPr>
              <w:spacing w:after="0"/>
              <w:rPr>
                <w:sz w:val="1"/>
                <w:szCs w:val="1"/>
                <w:color w:val="auto"/>
              </w:rPr>
            </w:pPr>
          </w:p>
        </w:tc>
      </w:tr>
      <w:tr>
        <w:trPr>
          <w:trHeight w:val="220"/>
        </w:trPr>
        <w:tc>
          <w:tcPr>
            <w:tcW w:w="2700" w:type="dxa"/>
            <w:vAlign w:val="bottom"/>
          </w:tcPr>
          <w:p>
            <w:pPr>
              <w:jc w:val="center"/>
              <w:ind w:right="460"/>
              <w:spacing w:after="0" w:line="220" w:lineRule="exact"/>
              <w:rPr>
                <w:sz w:val="20"/>
                <w:szCs w:val="20"/>
                <w:color w:val="auto"/>
              </w:rPr>
            </w:pPr>
            <w:r>
              <w:rPr>
                <w:rFonts w:ascii="Calibri" w:cs="Calibri" w:eastAsia="Calibri" w:hAnsi="Calibri"/>
                <w:sz w:val="20"/>
                <w:szCs w:val="20"/>
                <w:b w:val="1"/>
                <w:bCs w:val="1"/>
                <w:color w:val="auto"/>
                <w:w w:val="99"/>
              </w:rPr>
              <w:t>ORDENADOR DE DESPESA</w:t>
            </w:r>
          </w:p>
        </w:tc>
        <w:tc>
          <w:tcPr>
            <w:tcW w:w="3040" w:type="dxa"/>
            <w:vAlign w:val="bottom"/>
            <w:vMerge w:val="restart"/>
          </w:tcPr>
          <w:p>
            <w:pPr>
              <w:jc w:val="center"/>
              <w:ind w:left="460"/>
              <w:spacing w:after="0"/>
              <w:rPr>
                <w:sz w:val="20"/>
                <w:szCs w:val="20"/>
                <w:color w:val="auto"/>
              </w:rPr>
            </w:pPr>
            <w:r>
              <w:rPr>
                <w:rFonts w:ascii="Calibri" w:cs="Calibri" w:eastAsia="Calibri" w:hAnsi="Calibri"/>
                <w:sz w:val="20"/>
                <w:szCs w:val="20"/>
                <w:color w:val="auto"/>
                <w:w w:val="99"/>
              </w:rPr>
              <w:t>Realiza viagem e após retorno,</w:t>
            </w:r>
          </w:p>
        </w:tc>
        <w:tc>
          <w:tcPr>
            <w:tcW w:w="0" w:type="dxa"/>
            <w:vAlign w:val="bottom"/>
          </w:tcPr>
          <w:p>
            <w:pPr>
              <w:spacing w:after="0"/>
              <w:rPr>
                <w:sz w:val="1"/>
                <w:szCs w:val="1"/>
                <w:color w:val="auto"/>
              </w:rPr>
            </w:pPr>
          </w:p>
        </w:tc>
      </w:tr>
      <w:tr>
        <w:trPr>
          <w:trHeight w:val="85"/>
        </w:trPr>
        <w:tc>
          <w:tcPr>
            <w:tcW w:w="2700" w:type="dxa"/>
            <w:vAlign w:val="bottom"/>
          </w:tcPr>
          <w:p>
            <w:pPr>
              <w:spacing w:after="0"/>
              <w:rPr>
                <w:sz w:val="7"/>
                <w:szCs w:val="7"/>
                <w:color w:val="auto"/>
              </w:rPr>
            </w:pPr>
          </w:p>
        </w:tc>
        <w:tc>
          <w:tcPr>
            <w:tcW w:w="30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221"/>
        </w:trPr>
        <w:tc>
          <w:tcPr>
            <w:tcW w:w="2700" w:type="dxa"/>
            <w:vAlign w:val="bottom"/>
          </w:tcPr>
          <w:p>
            <w:pPr>
              <w:jc w:val="center"/>
              <w:ind w:right="460"/>
              <w:spacing w:after="0" w:line="220" w:lineRule="exact"/>
              <w:rPr>
                <w:sz w:val="20"/>
                <w:szCs w:val="20"/>
                <w:color w:val="auto"/>
              </w:rPr>
            </w:pPr>
            <w:r>
              <w:rPr>
                <w:rFonts w:ascii="Calibri" w:cs="Calibri" w:eastAsia="Calibri" w:hAnsi="Calibri"/>
                <w:sz w:val="20"/>
                <w:szCs w:val="20"/>
                <w:color w:val="auto"/>
                <w:w w:val="99"/>
              </w:rPr>
              <w:t>Autoriza pagamento da</w:t>
            </w:r>
          </w:p>
        </w:tc>
        <w:tc>
          <w:tcPr>
            <w:tcW w:w="3040" w:type="dxa"/>
            <w:vAlign w:val="bottom"/>
          </w:tcPr>
          <w:p>
            <w:pPr>
              <w:jc w:val="center"/>
              <w:ind w:left="460"/>
              <w:spacing w:after="0" w:line="221" w:lineRule="exact"/>
              <w:rPr>
                <w:sz w:val="20"/>
                <w:szCs w:val="20"/>
                <w:color w:val="auto"/>
              </w:rPr>
            </w:pPr>
            <w:r>
              <w:rPr>
                <w:rFonts w:ascii="Calibri" w:cs="Calibri" w:eastAsia="Calibri" w:hAnsi="Calibri"/>
                <w:sz w:val="20"/>
                <w:szCs w:val="20"/>
                <w:color w:val="auto"/>
                <w:w w:val="99"/>
              </w:rPr>
              <w:t>prepara Relatório de viagem ,</w:t>
            </w:r>
          </w:p>
        </w:tc>
        <w:tc>
          <w:tcPr>
            <w:tcW w:w="0" w:type="dxa"/>
            <w:vAlign w:val="bottom"/>
          </w:tcPr>
          <w:p>
            <w:pPr>
              <w:spacing w:after="0"/>
              <w:rPr>
                <w:sz w:val="1"/>
                <w:szCs w:val="1"/>
                <w:color w:val="auto"/>
              </w:rPr>
            </w:pPr>
          </w:p>
        </w:tc>
      </w:tr>
      <w:tr>
        <w:trPr>
          <w:trHeight w:val="221"/>
        </w:trPr>
        <w:tc>
          <w:tcPr>
            <w:tcW w:w="2700" w:type="dxa"/>
            <w:vAlign w:val="bottom"/>
          </w:tcPr>
          <w:p>
            <w:pPr>
              <w:jc w:val="center"/>
              <w:ind w:right="460"/>
              <w:spacing w:after="0" w:line="220" w:lineRule="exact"/>
              <w:rPr>
                <w:sz w:val="20"/>
                <w:szCs w:val="20"/>
                <w:color w:val="auto"/>
              </w:rPr>
            </w:pPr>
            <w:r>
              <w:rPr>
                <w:rFonts w:ascii="Calibri" w:cs="Calibri" w:eastAsia="Calibri" w:hAnsi="Calibri"/>
                <w:sz w:val="20"/>
                <w:szCs w:val="20"/>
                <w:color w:val="auto"/>
                <w:w w:val="98"/>
              </w:rPr>
              <w:t>despesa.</w:t>
            </w:r>
          </w:p>
        </w:tc>
        <w:tc>
          <w:tcPr>
            <w:tcW w:w="3040" w:type="dxa"/>
            <w:vAlign w:val="bottom"/>
          </w:tcPr>
          <w:p>
            <w:pPr>
              <w:jc w:val="center"/>
              <w:ind w:left="460"/>
              <w:spacing w:after="0" w:line="221" w:lineRule="exact"/>
              <w:rPr>
                <w:sz w:val="20"/>
                <w:szCs w:val="20"/>
                <w:color w:val="auto"/>
              </w:rPr>
            </w:pPr>
            <w:r>
              <w:rPr>
                <w:rFonts w:ascii="Calibri" w:cs="Calibri" w:eastAsia="Calibri" w:hAnsi="Calibri"/>
                <w:sz w:val="20"/>
                <w:szCs w:val="20"/>
                <w:color w:val="auto"/>
                <w:w w:val="99"/>
              </w:rPr>
              <w:t>anexando comprovantes da</w:t>
            </w:r>
          </w:p>
        </w:tc>
        <w:tc>
          <w:tcPr>
            <w:tcW w:w="0" w:type="dxa"/>
            <w:vAlign w:val="bottom"/>
          </w:tcPr>
          <w:p>
            <w:pPr>
              <w:spacing w:after="0"/>
              <w:rPr>
                <w:sz w:val="1"/>
                <w:szCs w:val="1"/>
                <w:color w:val="auto"/>
              </w:rPr>
            </w:pPr>
          </w:p>
        </w:tc>
      </w:tr>
      <w:tr>
        <w:trPr>
          <w:trHeight w:val="218"/>
        </w:trPr>
        <w:tc>
          <w:tcPr>
            <w:tcW w:w="2700" w:type="dxa"/>
            <w:vAlign w:val="bottom"/>
          </w:tcPr>
          <w:p>
            <w:pPr>
              <w:spacing w:after="0"/>
              <w:rPr>
                <w:sz w:val="18"/>
                <w:szCs w:val="18"/>
                <w:color w:val="auto"/>
              </w:rPr>
            </w:pPr>
          </w:p>
        </w:tc>
        <w:tc>
          <w:tcPr>
            <w:tcW w:w="3040" w:type="dxa"/>
            <w:vAlign w:val="bottom"/>
          </w:tcPr>
          <w:p>
            <w:pPr>
              <w:jc w:val="center"/>
              <w:ind w:left="460"/>
              <w:spacing w:after="0" w:line="218" w:lineRule="exact"/>
              <w:rPr>
                <w:sz w:val="20"/>
                <w:szCs w:val="20"/>
                <w:color w:val="auto"/>
              </w:rPr>
            </w:pPr>
            <w:r>
              <w:rPr>
                <w:rFonts w:ascii="Calibri" w:cs="Calibri" w:eastAsia="Calibri" w:hAnsi="Calibri"/>
                <w:sz w:val="20"/>
                <w:szCs w:val="20"/>
                <w:color w:val="auto"/>
              </w:rPr>
              <w:t>viagem.</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ind w:left="2700"/>
        <w:spacing w:after="0"/>
        <w:rPr>
          <w:sz w:val="20"/>
          <w:szCs w:val="20"/>
          <w:color w:val="auto"/>
        </w:rPr>
      </w:pPr>
      <w:r>
        <w:rPr>
          <w:rFonts w:ascii="Calibri" w:cs="Calibri" w:eastAsia="Calibri" w:hAnsi="Calibri"/>
          <w:sz w:val="20"/>
          <w:szCs w:val="20"/>
          <w:b w:val="1"/>
          <w:bCs w:val="1"/>
          <w:color w:val="auto"/>
        </w:rPr>
        <w:t>NÚCLEO</w:t>
      </w:r>
    </w:p>
    <w:p>
      <w:pPr>
        <w:spacing w:after="0" w:line="61" w:lineRule="exact"/>
        <w:rPr>
          <w:sz w:val="20"/>
          <w:szCs w:val="20"/>
          <w:color w:val="auto"/>
        </w:rPr>
      </w:pPr>
    </w:p>
    <w:p>
      <w:pPr>
        <w:ind w:left="1860"/>
        <w:spacing w:after="0"/>
        <w:rPr>
          <w:sz w:val="20"/>
          <w:szCs w:val="20"/>
          <w:color w:val="auto"/>
        </w:rPr>
      </w:pPr>
      <w:r>
        <w:rPr>
          <w:rFonts w:ascii="Calibri" w:cs="Calibri" w:eastAsia="Calibri" w:hAnsi="Calibri"/>
          <w:sz w:val="20"/>
          <w:szCs w:val="20"/>
          <w:color w:val="auto"/>
        </w:rPr>
        <w:t>Cadastra prestação de contas</w:t>
      </w:r>
    </w:p>
    <w:p>
      <w:pPr>
        <w:ind w:left="2340"/>
        <w:spacing w:after="0" w:line="217" w:lineRule="auto"/>
        <w:rPr>
          <w:sz w:val="20"/>
          <w:szCs w:val="20"/>
          <w:color w:val="auto"/>
        </w:rPr>
      </w:pPr>
      <w:r>
        <w:rPr>
          <w:rFonts w:ascii="Calibri" w:cs="Calibri" w:eastAsia="Calibri" w:hAnsi="Calibri"/>
          <w:sz w:val="20"/>
          <w:szCs w:val="20"/>
          <w:color w:val="auto"/>
        </w:rPr>
        <w:t>no sistema SCDP.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2077085</wp:posOffset>
            </wp:positionV>
            <wp:extent cx="5977890" cy="38100"/>
            <wp:wrapNone/>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111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2124710</wp:posOffset>
            </wp:positionV>
            <wp:extent cx="5977890" cy="8890"/>
            <wp:wrapNone/>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1115">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329</w:t>
      </w:r>
    </w:p>
    <w:p>
      <w:pPr>
        <w:sectPr>
          <w:pgSz w:w="11900" w:h="16838" w:orient="portrait"/>
          <w:cols w:equalWidth="0" w:num="1">
            <w:col w:w="9340"/>
          </w:cols>
          <w:pgMar w:left="1440"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111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40"/>
        <w:spacing w:after="0" w:line="237" w:lineRule="auto"/>
        <w:rPr>
          <w:sz w:val="20"/>
          <w:szCs w:val="20"/>
          <w:color w:val="auto"/>
        </w:rPr>
      </w:pPr>
      <w:r>
        <w:rPr>
          <w:rFonts w:ascii="Century" w:cs="Century" w:eastAsia="Century" w:hAnsi="Century"/>
          <w:sz w:val="24"/>
          <w:szCs w:val="24"/>
          <w:b w:val="1"/>
          <w:bCs w:val="1"/>
          <w:color w:val="auto"/>
        </w:rPr>
        <w:t>PROCEDIMENTO 79 - SOLICITAÇÃO DE VIAGENS INTERNACIONAIS E PRESTAÇÃO DE CONTAS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996950</wp:posOffset>
            </wp:positionH>
            <wp:positionV relativeFrom="paragraph">
              <wp:posOffset>471170</wp:posOffset>
            </wp:positionV>
            <wp:extent cx="4064635" cy="5797550"/>
            <wp:wrapNone/>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1117">
                      <a:extLst>
                        <a:ext uri="{28A0092B-C50C-407E-A947-70E740481C1C}"/>
                      </a:extLst>
                    </a:blip>
                    <a:srcRect/>
                    <a:stretch>
                      <a:fillRect/>
                    </a:stretch>
                  </pic:blipFill>
                  <pic:spPr bwMode="auto">
                    <a:xfrm>
                      <a:off x="0" y="0"/>
                      <a:ext cx="4064635" cy="57975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tbl>
      <w:tblPr>
        <w:tblLayout w:type="fixed"/>
        <w:tblInd w:w="1780" w:type="dxa"/>
        <w:tblCellMar>
          <w:top w:w="0" w:type="dxa"/>
          <w:left w:w="0" w:type="dxa"/>
          <w:bottom w:w="0" w:type="dxa"/>
          <w:right w:w="0" w:type="dxa"/>
        </w:tblCellMar>
      </w:tblPr>
      <w:tr>
        <w:trPr>
          <w:trHeight w:val="244"/>
        </w:trPr>
        <w:tc>
          <w:tcPr>
            <w:tcW w:w="3000" w:type="dxa"/>
            <w:vAlign w:val="bottom"/>
          </w:tcPr>
          <w:p>
            <w:pPr>
              <w:jc w:val="center"/>
              <w:ind w:right="360"/>
              <w:spacing w:after="0"/>
              <w:rPr>
                <w:sz w:val="20"/>
                <w:szCs w:val="20"/>
                <w:color w:val="auto"/>
              </w:rPr>
            </w:pPr>
            <w:r>
              <w:rPr>
                <w:rFonts w:ascii="Calibri" w:cs="Calibri" w:eastAsia="Calibri" w:hAnsi="Calibri"/>
                <w:sz w:val="20"/>
                <w:szCs w:val="20"/>
                <w:b w:val="1"/>
                <w:bCs w:val="1"/>
                <w:color w:val="auto"/>
                <w:w w:val="98"/>
              </w:rPr>
              <w:t>PROPOSTO/DOCENTE</w:t>
            </w:r>
          </w:p>
        </w:tc>
        <w:tc>
          <w:tcPr>
            <w:tcW w:w="29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20"/>
        </w:trPr>
        <w:tc>
          <w:tcPr>
            <w:tcW w:w="3000" w:type="dxa"/>
            <w:vAlign w:val="bottom"/>
            <w:vMerge w:val="restart"/>
          </w:tcPr>
          <w:p>
            <w:pPr>
              <w:jc w:val="center"/>
              <w:ind w:right="380"/>
              <w:spacing w:after="0"/>
              <w:rPr>
                <w:sz w:val="20"/>
                <w:szCs w:val="20"/>
                <w:color w:val="auto"/>
              </w:rPr>
            </w:pPr>
            <w:r>
              <w:rPr>
                <w:rFonts w:ascii="Calibri" w:cs="Calibri" w:eastAsia="Calibri" w:hAnsi="Calibri"/>
                <w:sz w:val="20"/>
                <w:szCs w:val="20"/>
                <w:color w:val="auto"/>
                <w:w w:val="99"/>
              </w:rPr>
              <w:t>Elabora documento motivador</w:t>
            </w:r>
          </w:p>
        </w:tc>
        <w:tc>
          <w:tcPr>
            <w:tcW w:w="2940" w:type="dxa"/>
            <w:vAlign w:val="bottom"/>
          </w:tcPr>
          <w:p>
            <w:pPr>
              <w:jc w:val="center"/>
              <w:ind w:left="400"/>
              <w:spacing w:after="0" w:line="220" w:lineRule="exact"/>
              <w:rPr>
                <w:sz w:val="20"/>
                <w:szCs w:val="20"/>
                <w:color w:val="auto"/>
              </w:rPr>
            </w:pPr>
            <w:r>
              <w:rPr>
                <w:rFonts w:ascii="Calibri" w:cs="Calibri" w:eastAsia="Calibri" w:hAnsi="Calibri"/>
                <w:sz w:val="20"/>
                <w:szCs w:val="20"/>
                <w:b w:val="1"/>
                <w:bCs w:val="1"/>
                <w:color w:val="auto"/>
                <w:w w:val="98"/>
              </w:rPr>
              <w:t>DEPARTAMENTO</w:t>
            </w:r>
          </w:p>
        </w:tc>
        <w:tc>
          <w:tcPr>
            <w:tcW w:w="0" w:type="dxa"/>
            <w:vAlign w:val="bottom"/>
          </w:tcPr>
          <w:p>
            <w:pPr>
              <w:spacing w:after="0"/>
              <w:rPr>
                <w:sz w:val="1"/>
                <w:szCs w:val="1"/>
                <w:color w:val="auto"/>
              </w:rPr>
            </w:pPr>
          </w:p>
        </w:tc>
      </w:tr>
      <w:tr>
        <w:trPr>
          <w:trHeight w:val="85"/>
        </w:trPr>
        <w:tc>
          <w:tcPr>
            <w:tcW w:w="3000" w:type="dxa"/>
            <w:vAlign w:val="bottom"/>
            <w:vMerge w:val="continue"/>
          </w:tcPr>
          <w:p>
            <w:pPr>
              <w:spacing w:after="0"/>
              <w:rPr>
                <w:sz w:val="7"/>
                <w:szCs w:val="7"/>
                <w:color w:val="auto"/>
              </w:rPr>
            </w:pPr>
          </w:p>
        </w:tc>
        <w:tc>
          <w:tcPr>
            <w:tcW w:w="29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21"/>
        </w:trPr>
        <w:tc>
          <w:tcPr>
            <w:tcW w:w="3000" w:type="dxa"/>
            <w:vAlign w:val="bottom"/>
          </w:tcPr>
          <w:p>
            <w:pPr>
              <w:jc w:val="center"/>
              <w:ind w:right="380"/>
              <w:spacing w:after="0" w:line="221" w:lineRule="exact"/>
              <w:rPr>
                <w:sz w:val="20"/>
                <w:szCs w:val="20"/>
                <w:color w:val="auto"/>
              </w:rPr>
            </w:pPr>
            <w:r>
              <w:rPr>
                <w:rFonts w:ascii="Calibri" w:cs="Calibri" w:eastAsia="Calibri" w:hAnsi="Calibri"/>
                <w:sz w:val="20"/>
                <w:szCs w:val="20"/>
                <w:color w:val="auto"/>
                <w:w w:val="99"/>
              </w:rPr>
              <w:t>da viagem,com ciência da</w:t>
            </w:r>
          </w:p>
        </w:tc>
        <w:tc>
          <w:tcPr>
            <w:tcW w:w="2940" w:type="dxa"/>
            <w:vAlign w:val="bottom"/>
          </w:tcPr>
          <w:p>
            <w:pPr>
              <w:jc w:val="center"/>
              <w:ind w:left="360"/>
              <w:spacing w:after="0" w:line="220" w:lineRule="exact"/>
              <w:rPr>
                <w:sz w:val="20"/>
                <w:szCs w:val="20"/>
                <w:color w:val="auto"/>
              </w:rPr>
            </w:pPr>
            <w:r>
              <w:rPr>
                <w:rFonts w:ascii="Calibri" w:cs="Calibri" w:eastAsia="Calibri" w:hAnsi="Calibri"/>
                <w:sz w:val="20"/>
                <w:szCs w:val="20"/>
                <w:color w:val="auto"/>
                <w:w w:val="99"/>
              </w:rPr>
              <w:t>Análise e aprovação do pedido</w:t>
            </w:r>
          </w:p>
        </w:tc>
        <w:tc>
          <w:tcPr>
            <w:tcW w:w="0" w:type="dxa"/>
            <w:vAlign w:val="bottom"/>
          </w:tcPr>
          <w:p>
            <w:pPr>
              <w:spacing w:after="0"/>
              <w:rPr>
                <w:sz w:val="1"/>
                <w:szCs w:val="1"/>
                <w:color w:val="auto"/>
              </w:rPr>
            </w:pPr>
          </w:p>
        </w:tc>
      </w:tr>
      <w:tr>
        <w:trPr>
          <w:trHeight w:val="220"/>
        </w:trPr>
        <w:tc>
          <w:tcPr>
            <w:tcW w:w="3000" w:type="dxa"/>
            <w:vAlign w:val="bottom"/>
          </w:tcPr>
          <w:p>
            <w:pPr>
              <w:jc w:val="center"/>
              <w:ind w:right="360"/>
              <w:spacing w:after="0" w:line="218" w:lineRule="exact"/>
              <w:rPr>
                <w:sz w:val="20"/>
                <w:szCs w:val="20"/>
                <w:color w:val="auto"/>
              </w:rPr>
            </w:pPr>
            <w:r>
              <w:rPr>
                <w:rFonts w:ascii="Calibri" w:cs="Calibri" w:eastAsia="Calibri" w:hAnsi="Calibri"/>
                <w:sz w:val="20"/>
                <w:szCs w:val="20"/>
                <w:color w:val="auto"/>
                <w:w w:val="99"/>
              </w:rPr>
              <w:t>chefia imediata(departamento)</w:t>
            </w:r>
          </w:p>
        </w:tc>
        <w:tc>
          <w:tcPr>
            <w:tcW w:w="2940" w:type="dxa"/>
            <w:vAlign w:val="bottom"/>
          </w:tcPr>
          <w:p>
            <w:pPr>
              <w:jc w:val="center"/>
              <w:ind w:left="360"/>
              <w:spacing w:after="0" w:line="220" w:lineRule="exact"/>
              <w:rPr>
                <w:sz w:val="20"/>
                <w:szCs w:val="20"/>
                <w:color w:val="auto"/>
              </w:rPr>
            </w:pPr>
            <w:r>
              <w:rPr>
                <w:rFonts w:ascii="Calibri" w:cs="Calibri" w:eastAsia="Calibri" w:hAnsi="Calibri"/>
                <w:sz w:val="20"/>
                <w:szCs w:val="20"/>
                <w:color w:val="auto"/>
              </w:rPr>
              <w:t>e encaminha para UGR de sua</w:t>
            </w:r>
          </w:p>
        </w:tc>
        <w:tc>
          <w:tcPr>
            <w:tcW w:w="0" w:type="dxa"/>
            <w:vAlign w:val="bottom"/>
          </w:tcPr>
          <w:p>
            <w:pPr>
              <w:spacing w:after="0"/>
              <w:rPr>
                <w:sz w:val="1"/>
                <w:szCs w:val="1"/>
                <w:color w:val="auto"/>
              </w:rPr>
            </w:pPr>
          </w:p>
        </w:tc>
      </w:tr>
      <w:tr>
        <w:trPr>
          <w:trHeight w:val="219"/>
        </w:trPr>
        <w:tc>
          <w:tcPr>
            <w:tcW w:w="3000" w:type="dxa"/>
            <w:vAlign w:val="bottom"/>
          </w:tcPr>
          <w:p>
            <w:pPr>
              <w:jc w:val="center"/>
              <w:ind w:right="360"/>
              <w:spacing w:after="0" w:line="219" w:lineRule="exact"/>
              <w:rPr>
                <w:sz w:val="20"/>
                <w:szCs w:val="20"/>
                <w:color w:val="auto"/>
              </w:rPr>
            </w:pPr>
            <w:r>
              <w:rPr>
                <w:rFonts w:ascii="Calibri" w:cs="Calibri" w:eastAsia="Calibri" w:hAnsi="Calibri"/>
                <w:sz w:val="20"/>
                <w:szCs w:val="20"/>
                <w:color w:val="auto"/>
                <w:w w:val="99"/>
              </w:rPr>
              <w:t>ata de liberação , com</w:t>
            </w:r>
          </w:p>
        </w:tc>
        <w:tc>
          <w:tcPr>
            <w:tcW w:w="2940" w:type="dxa"/>
            <w:vAlign w:val="bottom"/>
          </w:tcPr>
          <w:p>
            <w:pPr>
              <w:jc w:val="center"/>
              <w:ind w:left="360"/>
              <w:spacing w:after="0" w:line="218" w:lineRule="exact"/>
              <w:rPr>
                <w:sz w:val="20"/>
                <w:szCs w:val="20"/>
                <w:color w:val="auto"/>
              </w:rPr>
            </w:pPr>
            <w:r>
              <w:rPr>
                <w:rFonts w:ascii="Calibri" w:cs="Calibri" w:eastAsia="Calibri" w:hAnsi="Calibri"/>
                <w:sz w:val="20"/>
                <w:szCs w:val="20"/>
                <w:color w:val="auto"/>
              </w:rPr>
              <w:t>vinculação.</w:t>
            </w:r>
          </w:p>
        </w:tc>
        <w:tc>
          <w:tcPr>
            <w:tcW w:w="0" w:type="dxa"/>
            <w:vAlign w:val="bottom"/>
          </w:tcPr>
          <w:p>
            <w:pPr>
              <w:spacing w:after="0"/>
              <w:rPr>
                <w:sz w:val="1"/>
                <w:szCs w:val="1"/>
                <w:color w:val="auto"/>
              </w:rPr>
            </w:pPr>
          </w:p>
        </w:tc>
      </w:tr>
      <w:tr>
        <w:trPr>
          <w:trHeight w:val="218"/>
        </w:trPr>
        <w:tc>
          <w:tcPr>
            <w:tcW w:w="3000" w:type="dxa"/>
            <w:vAlign w:val="bottom"/>
          </w:tcPr>
          <w:p>
            <w:pPr>
              <w:jc w:val="center"/>
              <w:ind w:right="380"/>
              <w:spacing w:after="0" w:line="218" w:lineRule="exact"/>
              <w:rPr>
                <w:sz w:val="20"/>
                <w:szCs w:val="20"/>
                <w:color w:val="auto"/>
              </w:rPr>
            </w:pPr>
            <w:r>
              <w:rPr>
                <w:rFonts w:ascii="Calibri" w:cs="Calibri" w:eastAsia="Calibri" w:hAnsi="Calibri"/>
                <w:sz w:val="20"/>
                <w:szCs w:val="20"/>
                <w:color w:val="auto"/>
                <w:w w:val="99"/>
              </w:rPr>
              <w:t>antecedência de 30 dias.</w:t>
            </w:r>
          </w:p>
        </w:tc>
        <w:tc>
          <w:tcPr>
            <w:tcW w:w="294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tbl>
      <w:tblPr>
        <w:tblLayout w:type="fixed"/>
        <w:tblInd w:w="1820" w:type="dxa"/>
        <w:tblCellMar>
          <w:top w:w="0" w:type="dxa"/>
          <w:left w:w="0" w:type="dxa"/>
          <w:bottom w:w="0" w:type="dxa"/>
          <w:right w:w="0" w:type="dxa"/>
        </w:tblCellMar>
      </w:tblPr>
      <w:tr>
        <w:trPr>
          <w:trHeight w:val="287"/>
        </w:trPr>
        <w:tc>
          <w:tcPr>
            <w:tcW w:w="2940" w:type="dxa"/>
            <w:vAlign w:val="bottom"/>
          </w:tcPr>
          <w:p>
            <w:pPr>
              <w:jc w:val="center"/>
              <w:ind w:right="380"/>
              <w:spacing w:after="0"/>
              <w:rPr>
                <w:sz w:val="20"/>
                <w:szCs w:val="20"/>
                <w:color w:val="auto"/>
              </w:rPr>
            </w:pPr>
            <w:r>
              <w:rPr>
                <w:rFonts w:ascii="Calibri" w:cs="Calibri" w:eastAsia="Calibri" w:hAnsi="Calibri"/>
                <w:sz w:val="20"/>
                <w:szCs w:val="20"/>
                <w:b w:val="1"/>
                <w:bCs w:val="1"/>
                <w:color w:val="auto"/>
                <w:w w:val="99"/>
              </w:rPr>
              <w:t>NÚCLEO/UGR</w:t>
            </w:r>
          </w:p>
        </w:tc>
        <w:tc>
          <w:tcPr>
            <w:tcW w:w="2960" w:type="dxa"/>
            <w:vAlign w:val="bottom"/>
          </w:tcPr>
          <w:p>
            <w:pPr>
              <w:jc w:val="center"/>
              <w:ind w:left="380"/>
              <w:spacing w:after="0"/>
              <w:rPr>
                <w:sz w:val="20"/>
                <w:szCs w:val="20"/>
                <w:color w:val="auto"/>
              </w:rPr>
            </w:pPr>
            <w:r>
              <w:rPr>
                <w:rFonts w:ascii="Calibri" w:cs="Calibri" w:eastAsia="Calibri" w:hAnsi="Calibri"/>
                <w:sz w:val="20"/>
                <w:szCs w:val="20"/>
                <w:b w:val="1"/>
                <w:bCs w:val="1"/>
                <w:color w:val="auto"/>
              </w:rPr>
              <w:t>GABINETE REITORIA</w:t>
            </w:r>
          </w:p>
        </w:tc>
      </w:tr>
      <w:tr>
        <w:trPr>
          <w:trHeight w:val="286"/>
        </w:trPr>
        <w:tc>
          <w:tcPr>
            <w:tcW w:w="2940" w:type="dxa"/>
            <w:vAlign w:val="bottom"/>
          </w:tcPr>
          <w:p>
            <w:pPr>
              <w:jc w:val="center"/>
              <w:ind w:right="380"/>
              <w:spacing w:after="0"/>
              <w:rPr>
                <w:sz w:val="20"/>
                <w:szCs w:val="20"/>
                <w:color w:val="auto"/>
              </w:rPr>
            </w:pPr>
            <w:r>
              <w:rPr>
                <w:rFonts w:ascii="Calibri" w:cs="Calibri" w:eastAsia="Calibri" w:hAnsi="Calibri"/>
                <w:sz w:val="20"/>
                <w:szCs w:val="20"/>
                <w:color w:val="auto"/>
                <w:w w:val="99"/>
              </w:rPr>
              <w:t>Autua processo e se manifesta</w:t>
            </w:r>
          </w:p>
        </w:tc>
        <w:tc>
          <w:tcPr>
            <w:tcW w:w="2960" w:type="dxa"/>
            <w:vAlign w:val="bottom"/>
          </w:tcPr>
          <w:p>
            <w:pPr>
              <w:jc w:val="center"/>
              <w:ind w:left="380"/>
              <w:spacing w:after="0"/>
              <w:rPr>
                <w:sz w:val="20"/>
                <w:szCs w:val="20"/>
                <w:color w:val="auto"/>
              </w:rPr>
            </w:pPr>
            <w:r>
              <w:rPr>
                <w:rFonts w:ascii="Calibri" w:cs="Calibri" w:eastAsia="Calibri" w:hAnsi="Calibri"/>
                <w:sz w:val="20"/>
                <w:szCs w:val="20"/>
                <w:color w:val="auto"/>
              </w:rPr>
              <w:t>Despacho do Reitor com ônus</w:t>
            </w:r>
          </w:p>
        </w:tc>
      </w:tr>
      <w:tr>
        <w:trPr>
          <w:trHeight w:val="221"/>
        </w:trPr>
        <w:tc>
          <w:tcPr>
            <w:tcW w:w="2940" w:type="dxa"/>
            <w:vAlign w:val="bottom"/>
          </w:tcPr>
          <w:p>
            <w:pPr>
              <w:jc w:val="center"/>
              <w:ind w:right="380"/>
              <w:spacing w:after="0" w:line="198" w:lineRule="exact"/>
              <w:rPr>
                <w:sz w:val="20"/>
                <w:szCs w:val="20"/>
                <w:color w:val="auto"/>
              </w:rPr>
            </w:pPr>
            <w:r>
              <w:rPr>
                <w:rFonts w:ascii="Calibri" w:cs="Calibri" w:eastAsia="Calibri" w:hAnsi="Calibri"/>
                <w:sz w:val="20"/>
                <w:szCs w:val="20"/>
                <w:color w:val="auto"/>
                <w:w w:val="99"/>
              </w:rPr>
              <w:t>sobre disponibilidade</w:t>
            </w:r>
          </w:p>
        </w:tc>
        <w:tc>
          <w:tcPr>
            <w:tcW w:w="2960" w:type="dxa"/>
            <w:vAlign w:val="bottom"/>
          </w:tcPr>
          <w:p>
            <w:pPr>
              <w:jc w:val="center"/>
              <w:ind w:left="360"/>
              <w:spacing w:after="0" w:line="221" w:lineRule="exact"/>
              <w:rPr>
                <w:sz w:val="20"/>
                <w:szCs w:val="20"/>
                <w:color w:val="auto"/>
              </w:rPr>
            </w:pPr>
            <w:r>
              <w:rPr>
                <w:rFonts w:ascii="Calibri" w:cs="Calibri" w:eastAsia="Calibri" w:hAnsi="Calibri"/>
                <w:sz w:val="20"/>
                <w:szCs w:val="20"/>
                <w:color w:val="auto"/>
                <w:w w:val="99"/>
              </w:rPr>
              <w:t>limitado se não houver</w:t>
            </w:r>
          </w:p>
        </w:tc>
      </w:tr>
      <w:tr>
        <w:trPr>
          <w:trHeight w:val="218"/>
        </w:trPr>
        <w:tc>
          <w:tcPr>
            <w:tcW w:w="2940" w:type="dxa"/>
            <w:vAlign w:val="bottom"/>
          </w:tcPr>
          <w:p>
            <w:pPr>
              <w:jc w:val="center"/>
              <w:ind w:right="380"/>
              <w:spacing w:after="0" w:line="198" w:lineRule="exact"/>
              <w:rPr>
                <w:sz w:val="20"/>
                <w:szCs w:val="20"/>
                <w:color w:val="auto"/>
              </w:rPr>
            </w:pPr>
            <w:r>
              <w:rPr>
                <w:rFonts w:ascii="Calibri" w:cs="Calibri" w:eastAsia="Calibri" w:hAnsi="Calibri"/>
                <w:sz w:val="20"/>
                <w:szCs w:val="20"/>
                <w:color w:val="auto"/>
                <w:w w:val="99"/>
              </w:rPr>
              <w:t>orçamentária, quando houver</w:t>
            </w:r>
          </w:p>
        </w:tc>
        <w:tc>
          <w:tcPr>
            <w:tcW w:w="2960" w:type="dxa"/>
            <w:vAlign w:val="bottom"/>
          </w:tcPr>
          <w:p>
            <w:pPr>
              <w:jc w:val="center"/>
              <w:ind w:left="380"/>
              <w:spacing w:after="0" w:line="218" w:lineRule="exact"/>
              <w:rPr>
                <w:sz w:val="20"/>
                <w:szCs w:val="20"/>
                <w:color w:val="auto"/>
              </w:rPr>
            </w:pPr>
            <w:r>
              <w:rPr>
                <w:rFonts w:ascii="Calibri" w:cs="Calibri" w:eastAsia="Calibri" w:hAnsi="Calibri"/>
                <w:sz w:val="20"/>
                <w:szCs w:val="20"/>
                <w:color w:val="auto"/>
                <w:w w:val="98"/>
              </w:rPr>
              <w:t>despesas com diárias e</w:t>
            </w:r>
          </w:p>
        </w:tc>
      </w:tr>
      <w:tr>
        <w:trPr>
          <w:trHeight w:val="221"/>
        </w:trPr>
        <w:tc>
          <w:tcPr>
            <w:tcW w:w="2940" w:type="dxa"/>
            <w:vAlign w:val="bottom"/>
          </w:tcPr>
          <w:p>
            <w:pPr>
              <w:jc w:val="center"/>
              <w:ind w:right="380"/>
              <w:spacing w:after="0" w:line="198" w:lineRule="exact"/>
              <w:rPr>
                <w:sz w:val="20"/>
                <w:szCs w:val="20"/>
                <w:color w:val="auto"/>
              </w:rPr>
            </w:pPr>
            <w:r>
              <w:rPr>
                <w:rFonts w:ascii="Calibri" w:cs="Calibri" w:eastAsia="Calibri" w:hAnsi="Calibri"/>
                <w:sz w:val="20"/>
                <w:szCs w:val="20"/>
                <w:color w:val="auto"/>
              </w:rPr>
              <w:t>concessão de diárias e</w:t>
            </w:r>
          </w:p>
        </w:tc>
        <w:tc>
          <w:tcPr>
            <w:tcW w:w="2960" w:type="dxa"/>
            <w:vAlign w:val="bottom"/>
          </w:tcPr>
          <w:p>
            <w:pPr>
              <w:jc w:val="center"/>
              <w:ind w:left="380"/>
              <w:spacing w:after="0" w:line="221" w:lineRule="exact"/>
              <w:rPr>
                <w:sz w:val="20"/>
                <w:szCs w:val="20"/>
                <w:color w:val="auto"/>
              </w:rPr>
            </w:pPr>
            <w:r>
              <w:rPr>
                <w:rFonts w:ascii="Calibri" w:cs="Calibri" w:eastAsia="Calibri" w:hAnsi="Calibri"/>
                <w:sz w:val="20"/>
                <w:szCs w:val="20"/>
                <w:color w:val="auto"/>
              </w:rPr>
              <w:t>passagens. Havendo despesa</w:t>
            </w:r>
          </w:p>
        </w:tc>
      </w:tr>
      <w:tr>
        <w:trPr>
          <w:trHeight w:val="238"/>
        </w:trPr>
        <w:tc>
          <w:tcPr>
            <w:tcW w:w="2940" w:type="dxa"/>
            <w:vAlign w:val="bottom"/>
          </w:tcPr>
          <w:p>
            <w:pPr>
              <w:jc w:val="center"/>
              <w:ind w:right="380"/>
              <w:spacing w:after="0" w:line="198" w:lineRule="exact"/>
              <w:rPr>
                <w:sz w:val="20"/>
                <w:szCs w:val="20"/>
                <w:color w:val="auto"/>
              </w:rPr>
            </w:pPr>
            <w:r>
              <w:rPr>
                <w:rFonts w:ascii="Calibri" w:cs="Calibri" w:eastAsia="Calibri" w:hAnsi="Calibri"/>
                <w:sz w:val="20"/>
                <w:szCs w:val="20"/>
                <w:color w:val="auto"/>
                <w:w w:val="97"/>
              </w:rPr>
              <w:t>passsagens.</w:t>
            </w:r>
          </w:p>
        </w:tc>
        <w:tc>
          <w:tcPr>
            <w:tcW w:w="2960" w:type="dxa"/>
            <w:vAlign w:val="bottom"/>
          </w:tcPr>
          <w:p>
            <w:pPr>
              <w:jc w:val="center"/>
              <w:ind w:left="380"/>
              <w:spacing w:after="0" w:line="238" w:lineRule="exact"/>
              <w:rPr>
                <w:sz w:val="20"/>
                <w:szCs w:val="20"/>
                <w:color w:val="auto"/>
              </w:rPr>
            </w:pPr>
            <w:r>
              <w:rPr>
                <w:rFonts w:ascii="Calibri" w:cs="Calibri" w:eastAsia="Calibri" w:hAnsi="Calibri"/>
                <w:sz w:val="20"/>
                <w:szCs w:val="20"/>
                <w:color w:val="auto"/>
                <w:w w:val="99"/>
              </w:rPr>
              <w:t>solicita autorização no sistema</w:t>
            </w:r>
          </w:p>
        </w:tc>
      </w:tr>
      <w:tr>
        <w:trPr>
          <w:trHeight w:val="221"/>
        </w:trPr>
        <w:tc>
          <w:tcPr>
            <w:tcW w:w="2940" w:type="dxa"/>
            <w:vAlign w:val="bottom"/>
          </w:tcPr>
          <w:p>
            <w:pPr>
              <w:spacing w:after="0"/>
              <w:rPr>
                <w:sz w:val="19"/>
                <w:szCs w:val="19"/>
                <w:color w:val="auto"/>
              </w:rPr>
            </w:pPr>
          </w:p>
        </w:tc>
        <w:tc>
          <w:tcPr>
            <w:tcW w:w="2960" w:type="dxa"/>
            <w:vAlign w:val="bottom"/>
          </w:tcPr>
          <w:p>
            <w:pPr>
              <w:jc w:val="center"/>
              <w:ind w:left="380"/>
              <w:spacing w:after="0" w:line="221" w:lineRule="exact"/>
              <w:rPr>
                <w:sz w:val="20"/>
                <w:szCs w:val="20"/>
                <w:color w:val="auto"/>
              </w:rPr>
            </w:pPr>
            <w:r>
              <w:rPr>
                <w:rFonts w:ascii="Calibri" w:cs="Calibri" w:eastAsia="Calibri" w:hAnsi="Calibri"/>
                <w:sz w:val="20"/>
                <w:szCs w:val="20"/>
                <w:color w:val="auto"/>
                <w:w w:val="98"/>
              </w:rPr>
              <w:t>SIMEC.</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tbl>
      <w:tblPr>
        <w:tblLayout w:type="fixed"/>
        <w:tblInd w:w="1980" w:type="dxa"/>
        <w:tblCellMar>
          <w:top w:w="0" w:type="dxa"/>
          <w:left w:w="0" w:type="dxa"/>
          <w:bottom w:w="0" w:type="dxa"/>
          <w:right w:w="0" w:type="dxa"/>
        </w:tblCellMar>
      </w:tblPr>
      <w:tr>
        <w:trPr>
          <w:trHeight w:val="244"/>
        </w:trPr>
        <w:tc>
          <w:tcPr>
            <w:tcW w:w="2700" w:type="dxa"/>
            <w:vAlign w:val="bottom"/>
          </w:tcPr>
          <w:p>
            <w:pPr>
              <w:spacing w:after="0"/>
              <w:rPr>
                <w:sz w:val="21"/>
                <w:szCs w:val="21"/>
                <w:color w:val="auto"/>
              </w:rPr>
            </w:pPr>
          </w:p>
        </w:tc>
        <w:tc>
          <w:tcPr>
            <w:tcW w:w="3040" w:type="dxa"/>
            <w:vAlign w:val="bottom"/>
          </w:tcPr>
          <w:p>
            <w:pPr>
              <w:jc w:val="center"/>
              <w:ind w:left="460"/>
              <w:spacing w:after="0"/>
              <w:rPr>
                <w:sz w:val="20"/>
                <w:szCs w:val="20"/>
                <w:color w:val="auto"/>
              </w:rPr>
            </w:pPr>
            <w:r>
              <w:rPr>
                <w:rFonts w:ascii="Calibri" w:cs="Calibri" w:eastAsia="Calibri" w:hAnsi="Calibri"/>
                <w:sz w:val="20"/>
                <w:szCs w:val="20"/>
                <w:b w:val="1"/>
                <w:bCs w:val="1"/>
                <w:color w:val="auto"/>
                <w:w w:val="99"/>
              </w:rPr>
              <w:t>PROPOSTO/DOCENTE</w:t>
            </w:r>
          </w:p>
        </w:tc>
        <w:tc>
          <w:tcPr>
            <w:tcW w:w="0" w:type="dxa"/>
            <w:vAlign w:val="bottom"/>
          </w:tcPr>
          <w:p>
            <w:pPr>
              <w:spacing w:after="0"/>
              <w:rPr>
                <w:sz w:val="1"/>
                <w:szCs w:val="1"/>
                <w:color w:val="auto"/>
              </w:rPr>
            </w:pPr>
          </w:p>
        </w:tc>
      </w:tr>
      <w:tr>
        <w:trPr>
          <w:trHeight w:val="220"/>
        </w:trPr>
        <w:tc>
          <w:tcPr>
            <w:tcW w:w="2700" w:type="dxa"/>
            <w:vAlign w:val="bottom"/>
          </w:tcPr>
          <w:p>
            <w:pPr>
              <w:jc w:val="center"/>
              <w:ind w:right="460"/>
              <w:spacing w:after="0" w:line="220" w:lineRule="exact"/>
              <w:rPr>
                <w:sz w:val="20"/>
                <w:szCs w:val="20"/>
                <w:color w:val="auto"/>
              </w:rPr>
            </w:pPr>
            <w:r>
              <w:rPr>
                <w:rFonts w:ascii="Calibri" w:cs="Calibri" w:eastAsia="Calibri" w:hAnsi="Calibri"/>
                <w:sz w:val="20"/>
                <w:szCs w:val="20"/>
                <w:b w:val="1"/>
                <w:bCs w:val="1"/>
                <w:color w:val="auto"/>
                <w:w w:val="99"/>
              </w:rPr>
              <w:t>ORDENADOR DE DESPESA</w:t>
            </w:r>
          </w:p>
        </w:tc>
        <w:tc>
          <w:tcPr>
            <w:tcW w:w="3040" w:type="dxa"/>
            <w:vAlign w:val="bottom"/>
            <w:vMerge w:val="restart"/>
          </w:tcPr>
          <w:p>
            <w:pPr>
              <w:jc w:val="center"/>
              <w:ind w:left="460"/>
              <w:spacing w:after="0"/>
              <w:rPr>
                <w:sz w:val="20"/>
                <w:szCs w:val="20"/>
                <w:color w:val="auto"/>
              </w:rPr>
            </w:pPr>
            <w:r>
              <w:rPr>
                <w:rFonts w:ascii="Calibri" w:cs="Calibri" w:eastAsia="Calibri" w:hAnsi="Calibri"/>
                <w:sz w:val="20"/>
                <w:szCs w:val="20"/>
                <w:color w:val="auto"/>
                <w:w w:val="99"/>
              </w:rPr>
              <w:t>Realiza viagem e após retorno,</w:t>
            </w:r>
          </w:p>
        </w:tc>
        <w:tc>
          <w:tcPr>
            <w:tcW w:w="0" w:type="dxa"/>
            <w:vAlign w:val="bottom"/>
          </w:tcPr>
          <w:p>
            <w:pPr>
              <w:spacing w:after="0"/>
              <w:rPr>
                <w:sz w:val="1"/>
                <w:szCs w:val="1"/>
                <w:color w:val="auto"/>
              </w:rPr>
            </w:pPr>
          </w:p>
        </w:tc>
      </w:tr>
      <w:tr>
        <w:trPr>
          <w:trHeight w:val="85"/>
        </w:trPr>
        <w:tc>
          <w:tcPr>
            <w:tcW w:w="2700" w:type="dxa"/>
            <w:vAlign w:val="bottom"/>
          </w:tcPr>
          <w:p>
            <w:pPr>
              <w:spacing w:after="0"/>
              <w:rPr>
                <w:sz w:val="7"/>
                <w:szCs w:val="7"/>
                <w:color w:val="auto"/>
              </w:rPr>
            </w:pPr>
          </w:p>
        </w:tc>
        <w:tc>
          <w:tcPr>
            <w:tcW w:w="304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221"/>
        </w:trPr>
        <w:tc>
          <w:tcPr>
            <w:tcW w:w="2700" w:type="dxa"/>
            <w:vAlign w:val="bottom"/>
          </w:tcPr>
          <w:p>
            <w:pPr>
              <w:jc w:val="center"/>
              <w:ind w:right="460"/>
              <w:spacing w:after="0" w:line="220" w:lineRule="exact"/>
              <w:rPr>
                <w:sz w:val="20"/>
                <w:szCs w:val="20"/>
                <w:color w:val="auto"/>
              </w:rPr>
            </w:pPr>
            <w:r>
              <w:rPr>
                <w:rFonts w:ascii="Calibri" w:cs="Calibri" w:eastAsia="Calibri" w:hAnsi="Calibri"/>
                <w:sz w:val="20"/>
                <w:szCs w:val="20"/>
                <w:color w:val="auto"/>
                <w:w w:val="99"/>
              </w:rPr>
              <w:t>Autoriza pagamento da</w:t>
            </w:r>
          </w:p>
        </w:tc>
        <w:tc>
          <w:tcPr>
            <w:tcW w:w="3040" w:type="dxa"/>
            <w:vAlign w:val="bottom"/>
          </w:tcPr>
          <w:p>
            <w:pPr>
              <w:jc w:val="center"/>
              <w:ind w:left="460"/>
              <w:spacing w:after="0" w:line="221" w:lineRule="exact"/>
              <w:rPr>
                <w:sz w:val="20"/>
                <w:szCs w:val="20"/>
                <w:color w:val="auto"/>
              </w:rPr>
            </w:pPr>
            <w:r>
              <w:rPr>
                <w:rFonts w:ascii="Calibri" w:cs="Calibri" w:eastAsia="Calibri" w:hAnsi="Calibri"/>
                <w:sz w:val="20"/>
                <w:szCs w:val="20"/>
                <w:color w:val="auto"/>
                <w:w w:val="99"/>
              </w:rPr>
              <w:t>prepara Relatório de viagem ,</w:t>
            </w:r>
          </w:p>
        </w:tc>
        <w:tc>
          <w:tcPr>
            <w:tcW w:w="0" w:type="dxa"/>
            <w:vAlign w:val="bottom"/>
          </w:tcPr>
          <w:p>
            <w:pPr>
              <w:spacing w:after="0"/>
              <w:rPr>
                <w:sz w:val="1"/>
                <w:szCs w:val="1"/>
                <w:color w:val="auto"/>
              </w:rPr>
            </w:pPr>
          </w:p>
        </w:tc>
      </w:tr>
      <w:tr>
        <w:trPr>
          <w:trHeight w:val="221"/>
        </w:trPr>
        <w:tc>
          <w:tcPr>
            <w:tcW w:w="2700" w:type="dxa"/>
            <w:vAlign w:val="bottom"/>
          </w:tcPr>
          <w:p>
            <w:pPr>
              <w:jc w:val="center"/>
              <w:ind w:right="460"/>
              <w:spacing w:after="0" w:line="220" w:lineRule="exact"/>
              <w:rPr>
                <w:sz w:val="20"/>
                <w:szCs w:val="20"/>
                <w:color w:val="auto"/>
              </w:rPr>
            </w:pPr>
            <w:r>
              <w:rPr>
                <w:rFonts w:ascii="Calibri" w:cs="Calibri" w:eastAsia="Calibri" w:hAnsi="Calibri"/>
                <w:sz w:val="20"/>
                <w:szCs w:val="20"/>
                <w:color w:val="auto"/>
                <w:w w:val="98"/>
              </w:rPr>
              <w:t>despesa.</w:t>
            </w:r>
          </w:p>
        </w:tc>
        <w:tc>
          <w:tcPr>
            <w:tcW w:w="3040" w:type="dxa"/>
            <w:vAlign w:val="bottom"/>
          </w:tcPr>
          <w:p>
            <w:pPr>
              <w:jc w:val="center"/>
              <w:ind w:left="460"/>
              <w:spacing w:after="0" w:line="221" w:lineRule="exact"/>
              <w:rPr>
                <w:sz w:val="20"/>
                <w:szCs w:val="20"/>
                <w:color w:val="auto"/>
              </w:rPr>
            </w:pPr>
            <w:r>
              <w:rPr>
                <w:rFonts w:ascii="Calibri" w:cs="Calibri" w:eastAsia="Calibri" w:hAnsi="Calibri"/>
                <w:sz w:val="20"/>
                <w:szCs w:val="20"/>
                <w:color w:val="auto"/>
                <w:w w:val="99"/>
              </w:rPr>
              <w:t>anexando comprovantes da</w:t>
            </w:r>
          </w:p>
        </w:tc>
        <w:tc>
          <w:tcPr>
            <w:tcW w:w="0" w:type="dxa"/>
            <w:vAlign w:val="bottom"/>
          </w:tcPr>
          <w:p>
            <w:pPr>
              <w:spacing w:after="0"/>
              <w:rPr>
                <w:sz w:val="1"/>
                <w:szCs w:val="1"/>
                <w:color w:val="auto"/>
              </w:rPr>
            </w:pPr>
          </w:p>
        </w:tc>
      </w:tr>
      <w:tr>
        <w:trPr>
          <w:trHeight w:val="218"/>
        </w:trPr>
        <w:tc>
          <w:tcPr>
            <w:tcW w:w="2700" w:type="dxa"/>
            <w:vAlign w:val="bottom"/>
          </w:tcPr>
          <w:p>
            <w:pPr>
              <w:spacing w:after="0"/>
              <w:rPr>
                <w:sz w:val="18"/>
                <w:szCs w:val="18"/>
                <w:color w:val="auto"/>
              </w:rPr>
            </w:pPr>
          </w:p>
        </w:tc>
        <w:tc>
          <w:tcPr>
            <w:tcW w:w="3040" w:type="dxa"/>
            <w:vAlign w:val="bottom"/>
          </w:tcPr>
          <w:p>
            <w:pPr>
              <w:jc w:val="center"/>
              <w:ind w:left="460"/>
              <w:spacing w:after="0" w:line="218" w:lineRule="exact"/>
              <w:rPr>
                <w:sz w:val="20"/>
                <w:szCs w:val="20"/>
                <w:color w:val="auto"/>
              </w:rPr>
            </w:pPr>
            <w:r>
              <w:rPr>
                <w:rFonts w:ascii="Calibri" w:cs="Calibri" w:eastAsia="Calibri" w:hAnsi="Calibri"/>
                <w:sz w:val="20"/>
                <w:szCs w:val="20"/>
                <w:color w:val="auto"/>
              </w:rPr>
              <w:t>viagem.</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ind w:left="2080"/>
        <w:spacing w:after="0"/>
        <w:rPr>
          <w:sz w:val="20"/>
          <w:szCs w:val="20"/>
          <w:color w:val="auto"/>
        </w:rPr>
      </w:pPr>
      <w:r>
        <w:rPr>
          <w:rFonts w:ascii="Calibri" w:cs="Calibri" w:eastAsia="Calibri" w:hAnsi="Calibri"/>
          <w:sz w:val="20"/>
          <w:szCs w:val="20"/>
          <w:b w:val="1"/>
          <w:bCs w:val="1"/>
          <w:color w:val="auto"/>
        </w:rPr>
        <w:t>SOLICITANTE/REITORIA</w:t>
      </w:r>
    </w:p>
    <w:p>
      <w:pPr>
        <w:spacing w:after="0" w:line="61" w:lineRule="exact"/>
        <w:rPr>
          <w:sz w:val="20"/>
          <w:szCs w:val="20"/>
          <w:color w:val="auto"/>
        </w:rPr>
      </w:pPr>
    </w:p>
    <w:p>
      <w:pPr>
        <w:ind w:left="1860"/>
        <w:spacing w:after="0"/>
        <w:rPr>
          <w:sz w:val="20"/>
          <w:szCs w:val="20"/>
          <w:color w:val="auto"/>
        </w:rPr>
      </w:pPr>
      <w:r>
        <w:rPr>
          <w:rFonts w:ascii="Calibri" w:cs="Calibri" w:eastAsia="Calibri" w:hAnsi="Calibri"/>
          <w:sz w:val="20"/>
          <w:szCs w:val="20"/>
          <w:color w:val="auto"/>
        </w:rPr>
        <w:t>Cadastra prestação de contas</w:t>
      </w:r>
    </w:p>
    <w:p>
      <w:pPr>
        <w:ind w:left="2340"/>
        <w:spacing w:after="0" w:line="217" w:lineRule="auto"/>
        <w:rPr>
          <w:sz w:val="20"/>
          <w:szCs w:val="20"/>
          <w:color w:val="auto"/>
        </w:rPr>
      </w:pPr>
      <w:r>
        <w:rPr>
          <w:rFonts w:ascii="Calibri" w:cs="Calibri" w:eastAsia="Calibri" w:hAnsi="Calibri"/>
          <w:sz w:val="20"/>
          <w:szCs w:val="20"/>
          <w:color w:val="auto"/>
        </w:rPr>
        <w:t>no sistema SCDP.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2077085</wp:posOffset>
            </wp:positionV>
            <wp:extent cx="5977890" cy="38100"/>
            <wp:wrapNone/>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1118">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2124710</wp:posOffset>
            </wp:positionV>
            <wp:extent cx="5977890" cy="8890"/>
            <wp:wrapNone/>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1119">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330</w:t>
      </w:r>
    </w:p>
    <w:p>
      <w:pPr>
        <w:sectPr>
          <w:pgSz w:w="11900" w:h="16838" w:orient="portrait"/>
          <w:cols w:equalWidth="0" w:num="1">
            <w:col w:w="9340"/>
          </w:cols>
          <w:pgMar w:left="1440" w:top="961" w:right="1126" w:bottom="435" w:gutter="0" w:footer="0" w:header="0"/>
        </w:sectPr>
      </w:pPr>
    </w:p>
    <w:p>
      <w:pPr>
        <w:jc w:val="center"/>
        <w:ind w:right="36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1120">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36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36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36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360"/>
        <w:spacing w:after="0" w:line="237" w:lineRule="auto"/>
        <w:rPr>
          <w:sz w:val="20"/>
          <w:szCs w:val="20"/>
          <w:color w:val="auto"/>
        </w:rPr>
      </w:pPr>
      <w:r>
        <w:rPr>
          <w:rFonts w:ascii="Century" w:cs="Century" w:eastAsia="Century" w:hAnsi="Century"/>
          <w:sz w:val="24"/>
          <w:szCs w:val="24"/>
          <w:b w:val="1"/>
          <w:bCs w:val="1"/>
          <w:color w:val="auto"/>
        </w:rPr>
        <w:t>FORMULÁRIO 91 – PRESTAÇÃO DE CONTAS DE DIÁRIAS E PASSAGENS - INTERNACIONAL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81280</wp:posOffset>
            </wp:positionV>
            <wp:extent cx="6273800" cy="697865"/>
            <wp:wrapNone/>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1121">
                      <a:extLst>
                        <a:ext uri="{28A0092B-C50C-407E-A947-70E740481C1C}"/>
                      </a:extLst>
                    </a:blip>
                    <a:srcRect/>
                    <a:stretch>
                      <a:fillRect/>
                    </a:stretch>
                  </pic:blipFill>
                  <pic:spPr bwMode="auto">
                    <a:xfrm>
                      <a:off x="0" y="0"/>
                      <a:ext cx="6273800" cy="697865"/>
                    </a:xfrm>
                    <a:prstGeom prst="rect">
                      <a:avLst/>
                    </a:prstGeom>
                    <a:noFill/>
                  </pic:spPr>
                </pic:pic>
              </a:graphicData>
            </a:graphic>
          </wp:anchor>
        </w:drawing>
      </w:r>
    </w:p>
    <w:p>
      <w:pPr>
        <w:sectPr>
          <w:pgSz w:w="11900" w:h="16838" w:orient="portrait"/>
          <w:cols w:equalWidth="0" w:num="1">
            <w:col w:w="9880"/>
          </w:cols>
          <w:pgMar w:left="1340" w:top="961" w:right="686" w:bottom="435" w:gutter="0" w:footer="0" w:header="0"/>
        </w:sectPr>
      </w:pPr>
    </w:p>
    <w:p>
      <w:pPr>
        <w:spacing w:after="0" w:line="359" w:lineRule="exact"/>
        <w:rPr>
          <w:sz w:val="20"/>
          <w:szCs w:val="20"/>
          <w:color w:val="auto"/>
        </w:rPr>
      </w:pPr>
    </w:p>
    <w:p>
      <w:pPr>
        <w:jc w:val="center"/>
        <w:ind w:left="2500"/>
        <w:spacing w:after="0"/>
        <w:rPr>
          <w:sz w:val="20"/>
          <w:szCs w:val="20"/>
          <w:color w:val="auto"/>
        </w:rPr>
      </w:pPr>
      <w:r>
        <w:rPr>
          <w:rFonts w:ascii="Century" w:cs="Century" w:eastAsia="Century" w:hAnsi="Century"/>
          <w:sz w:val="26"/>
          <w:szCs w:val="26"/>
          <w:b w:val="1"/>
          <w:bCs w:val="1"/>
          <w:color w:val="auto"/>
        </w:rPr>
        <w:t>PRESTAÇÃO DE CONTAS DE DIÁRIAS E</w:t>
      </w:r>
    </w:p>
    <w:p>
      <w:pPr>
        <w:jc w:val="center"/>
        <w:ind w:left="2500"/>
        <w:spacing w:after="0"/>
        <w:rPr>
          <w:sz w:val="20"/>
          <w:szCs w:val="20"/>
          <w:color w:val="auto"/>
        </w:rPr>
      </w:pPr>
      <w:r>
        <w:rPr>
          <w:rFonts w:ascii="Century" w:cs="Century" w:eastAsia="Century" w:hAnsi="Century"/>
          <w:sz w:val="26"/>
          <w:szCs w:val="26"/>
          <w:b w:val="1"/>
          <w:bCs w:val="1"/>
          <w:color w:val="auto"/>
        </w:rPr>
        <w:t>PASSAGENS</w:t>
      </w:r>
    </w:p>
    <w:p>
      <w:pPr>
        <w:spacing w:after="0" w:line="20" w:lineRule="exact"/>
        <w:rPr>
          <w:sz w:val="20"/>
          <w:szCs w:val="20"/>
          <w:color w:val="auto"/>
        </w:rPr>
      </w:pPr>
      <w:r>
        <w:rPr>
          <w:sz w:val="20"/>
          <w:szCs w:val="20"/>
          <w:color w:val="auto"/>
        </w:rPr>
        <w:br w:type="column"/>
      </w:r>
    </w:p>
    <w:p>
      <w:pPr>
        <w:spacing w:after="0" w:line="134" w:lineRule="exact"/>
        <w:rPr>
          <w:sz w:val="20"/>
          <w:szCs w:val="20"/>
          <w:color w:val="auto"/>
        </w:rPr>
      </w:pPr>
    </w:p>
    <w:p>
      <w:pPr>
        <w:jc w:val="center"/>
        <w:ind w:right="420"/>
        <w:spacing w:after="0"/>
        <w:rPr>
          <w:sz w:val="20"/>
          <w:szCs w:val="20"/>
          <w:color w:val="auto"/>
        </w:rPr>
      </w:pPr>
      <w:r>
        <w:rPr>
          <w:rFonts w:ascii="Century" w:cs="Century" w:eastAsia="Century" w:hAnsi="Century"/>
          <w:sz w:val="18"/>
          <w:szCs w:val="18"/>
          <w:b w:val="1"/>
          <w:bCs w:val="1"/>
          <w:color w:val="auto"/>
        </w:rPr>
        <w:t>Nº</w:t>
      </w:r>
    </w:p>
    <w:p>
      <w:pPr>
        <w:spacing w:after="0" w:line="276" w:lineRule="exact"/>
        <w:rPr>
          <w:sz w:val="20"/>
          <w:szCs w:val="20"/>
          <w:color w:val="auto"/>
        </w:rPr>
      </w:pPr>
    </w:p>
    <w:p>
      <w:pPr>
        <w:spacing w:after="0"/>
        <w:rPr>
          <w:sz w:val="20"/>
          <w:szCs w:val="20"/>
          <w:color w:val="auto"/>
        </w:rPr>
      </w:pPr>
      <w:r>
        <w:rPr>
          <w:rFonts w:ascii="Century" w:cs="Century" w:eastAsia="Century" w:hAnsi="Century"/>
          <w:sz w:val="17"/>
          <w:szCs w:val="17"/>
          <w:b w:val="1"/>
          <w:bCs w:val="1"/>
          <w:color w:val="auto"/>
        </w:rPr>
        <w:t>Data:</w:t>
      </w:r>
    </w:p>
    <w:p>
      <w:pPr>
        <w:spacing w:after="0" w:line="334" w:lineRule="exact"/>
        <w:rPr>
          <w:sz w:val="20"/>
          <w:szCs w:val="20"/>
          <w:color w:val="auto"/>
        </w:rPr>
      </w:pPr>
    </w:p>
    <w:p>
      <w:pPr>
        <w:sectPr>
          <w:pgSz w:w="11900" w:h="16838" w:orient="portrait"/>
          <w:cols w:equalWidth="0" w:num="2">
            <w:col w:w="8280" w:space="720"/>
            <w:col w:w="880"/>
          </w:cols>
          <w:pgMar w:left="1340" w:top="961" w:right="686" w:bottom="435" w:gutter="0" w:footer="0" w:header="0"/>
          <w:type w:val="continuous"/>
        </w:sectPr>
      </w:pPr>
    </w:p>
    <w:p>
      <w:pPr>
        <w:spacing w:after="0" w:line="193" w:lineRule="exact"/>
        <w:rPr>
          <w:sz w:val="20"/>
          <w:szCs w:val="20"/>
          <w:color w:val="auto"/>
        </w:rPr>
      </w:pPr>
    </w:p>
    <w:tbl>
      <w:tblPr>
        <w:tblLayout w:type="fixed"/>
        <w:tblInd w:w="10" w:type="dxa"/>
        <w:tblCellMar>
          <w:top w:w="0" w:type="dxa"/>
          <w:left w:w="0" w:type="dxa"/>
          <w:bottom w:w="0" w:type="dxa"/>
          <w:right w:w="0" w:type="dxa"/>
        </w:tblCellMar>
      </w:tblPr>
      <w:tr>
        <w:trPr>
          <w:trHeight w:val="334"/>
        </w:trPr>
        <w:tc>
          <w:tcPr>
            <w:tcW w:w="1860" w:type="dxa"/>
            <w:vAlign w:val="bottom"/>
            <w:tcBorders>
              <w:top w:val="single" w:sz="8" w:color="auto"/>
              <w:left w:val="single" w:sz="8" w:color="auto"/>
            </w:tcBorders>
          </w:tcPr>
          <w:p>
            <w:pPr>
              <w:spacing w:after="0"/>
              <w:rPr>
                <w:sz w:val="24"/>
                <w:szCs w:val="24"/>
                <w:color w:val="auto"/>
              </w:rPr>
            </w:pPr>
          </w:p>
        </w:tc>
        <w:tc>
          <w:tcPr>
            <w:tcW w:w="1500" w:type="dxa"/>
            <w:vAlign w:val="bottom"/>
            <w:tcBorders>
              <w:top w:val="single" w:sz="8" w:color="auto"/>
            </w:tcBorders>
            <w:gridSpan w:val="3"/>
          </w:tcPr>
          <w:p>
            <w:pPr>
              <w:ind w:left="40"/>
              <w:spacing w:after="0"/>
              <w:rPr>
                <w:sz w:val="20"/>
                <w:szCs w:val="20"/>
                <w:color w:val="auto"/>
              </w:rPr>
            </w:pPr>
            <w:r>
              <w:rPr>
                <w:rFonts w:ascii="Century" w:cs="Century" w:eastAsia="Century" w:hAnsi="Century"/>
                <w:sz w:val="18"/>
                <w:szCs w:val="18"/>
                <w:b w:val="1"/>
                <w:bCs w:val="1"/>
                <w:color w:val="auto"/>
              </w:rPr>
              <w:t>Nome:</w:t>
            </w:r>
          </w:p>
        </w:tc>
        <w:tc>
          <w:tcPr>
            <w:tcW w:w="840" w:type="dxa"/>
            <w:vAlign w:val="bottom"/>
            <w:tcBorders>
              <w:top w:val="single" w:sz="8" w:color="auto"/>
            </w:tcBorders>
          </w:tcPr>
          <w:p>
            <w:pPr>
              <w:spacing w:after="0"/>
              <w:rPr>
                <w:sz w:val="24"/>
                <w:szCs w:val="24"/>
                <w:color w:val="auto"/>
              </w:rPr>
            </w:pPr>
          </w:p>
        </w:tc>
        <w:tc>
          <w:tcPr>
            <w:tcW w:w="140" w:type="dxa"/>
            <w:vAlign w:val="bottom"/>
            <w:tcBorders>
              <w:top w:val="single" w:sz="8" w:color="auto"/>
              <w:right w:val="single" w:sz="8" w:color="auto"/>
            </w:tcBorders>
          </w:tcPr>
          <w:p>
            <w:pPr>
              <w:spacing w:after="0"/>
              <w:rPr>
                <w:sz w:val="24"/>
                <w:szCs w:val="24"/>
                <w:color w:val="auto"/>
              </w:rPr>
            </w:pPr>
          </w:p>
        </w:tc>
        <w:tc>
          <w:tcPr>
            <w:tcW w:w="180" w:type="dxa"/>
            <w:vAlign w:val="bottom"/>
            <w:tcBorders>
              <w:top w:val="single" w:sz="8" w:color="auto"/>
            </w:tcBorders>
          </w:tcPr>
          <w:p>
            <w:pPr>
              <w:spacing w:after="0"/>
              <w:rPr>
                <w:sz w:val="24"/>
                <w:szCs w:val="24"/>
                <w:color w:val="auto"/>
              </w:rPr>
            </w:pPr>
          </w:p>
        </w:tc>
        <w:tc>
          <w:tcPr>
            <w:tcW w:w="400" w:type="dxa"/>
            <w:vAlign w:val="bottom"/>
            <w:tcBorders>
              <w:top w:val="single" w:sz="8" w:color="auto"/>
            </w:tcBorders>
          </w:tcPr>
          <w:p>
            <w:pPr>
              <w:spacing w:after="0"/>
              <w:rPr>
                <w:sz w:val="24"/>
                <w:szCs w:val="24"/>
                <w:color w:val="auto"/>
              </w:rPr>
            </w:pPr>
          </w:p>
        </w:tc>
        <w:tc>
          <w:tcPr>
            <w:tcW w:w="840" w:type="dxa"/>
            <w:vAlign w:val="bottom"/>
            <w:tcBorders>
              <w:top w:val="single" w:sz="8" w:color="auto"/>
            </w:tcBorders>
          </w:tcPr>
          <w:p>
            <w:pPr>
              <w:spacing w:after="0"/>
              <w:rPr>
                <w:sz w:val="24"/>
                <w:szCs w:val="24"/>
                <w:color w:val="auto"/>
              </w:rPr>
            </w:pPr>
          </w:p>
        </w:tc>
        <w:tc>
          <w:tcPr>
            <w:tcW w:w="600" w:type="dxa"/>
            <w:vAlign w:val="bottom"/>
            <w:tcBorders>
              <w:top w:val="single" w:sz="8" w:color="auto"/>
            </w:tcBorders>
          </w:tcPr>
          <w:p>
            <w:pPr>
              <w:spacing w:after="0"/>
              <w:rPr>
                <w:sz w:val="24"/>
                <w:szCs w:val="24"/>
                <w:color w:val="auto"/>
              </w:rPr>
            </w:pPr>
          </w:p>
        </w:tc>
        <w:tc>
          <w:tcPr>
            <w:tcW w:w="2380" w:type="dxa"/>
            <w:vAlign w:val="bottom"/>
            <w:tcBorders>
              <w:top w:val="single" w:sz="8" w:color="auto"/>
            </w:tcBorders>
            <w:gridSpan w:val="5"/>
          </w:tcPr>
          <w:p>
            <w:pPr>
              <w:ind w:left="100"/>
              <w:spacing w:after="0"/>
              <w:rPr>
                <w:sz w:val="20"/>
                <w:szCs w:val="20"/>
                <w:color w:val="auto"/>
              </w:rPr>
            </w:pPr>
            <w:r>
              <w:rPr>
                <w:rFonts w:ascii="Century" w:cs="Century" w:eastAsia="Century" w:hAnsi="Century"/>
                <w:sz w:val="18"/>
                <w:szCs w:val="18"/>
                <w:b w:val="1"/>
                <w:bCs w:val="1"/>
                <w:color w:val="auto"/>
              </w:rPr>
              <w:t>Cargo/ Função:</w:t>
            </w:r>
          </w:p>
        </w:tc>
        <w:tc>
          <w:tcPr>
            <w:tcW w:w="1100" w:type="dxa"/>
            <w:vAlign w:val="bottom"/>
            <w:tcBorders>
              <w:top w:val="single" w:sz="8" w:color="auto"/>
            </w:tcBorders>
          </w:tcPr>
          <w:p>
            <w:pPr>
              <w:spacing w:after="0"/>
              <w:rPr>
                <w:sz w:val="24"/>
                <w:szCs w:val="24"/>
                <w:color w:val="auto"/>
              </w:rPr>
            </w:pPr>
          </w:p>
        </w:tc>
        <w:tc>
          <w:tcPr>
            <w:tcW w:w="40" w:type="dxa"/>
            <w:vAlign w:val="bottom"/>
            <w:tcBorders>
              <w:top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109"/>
        </w:trPr>
        <w:tc>
          <w:tcPr>
            <w:tcW w:w="1860" w:type="dxa"/>
            <w:vAlign w:val="bottom"/>
            <w:tcBorders>
              <w:left w:val="single" w:sz="8" w:color="auto"/>
              <w:bottom w:val="single" w:sz="8" w:color="auto"/>
            </w:tcBorders>
          </w:tcPr>
          <w:p>
            <w:pPr>
              <w:spacing w:after="0"/>
              <w:rPr>
                <w:sz w:val="9"/>
                <w:szCs w:val="9"/>
                <w:color w:val="auto"/>
              </w:rPr>
            </w:pPr>
          </w:p>
        </w:tc>
        <w:tc>
          <w:tcPr>
            <w:tcW w:w="80" w:type="dxa"/>
            <w:vAlign w:val="bottom"/>
            <w:tcBorders>
              <w:bottom w:val="single" w:sz="8" w:color="auto"/>
            </w:tcBorders>
          </w:tcPr>
          <w:p>
            <w:pPr>
              <w:spacing w:after="0"/>
              <w:rPr>
                <w:sz w:val="9"/>
                <w:szCs w:val="9"/>
                <w:color w:val="auto"/>
              </w:rPr>
            </w:pPr>
          </w:p>
        </w:tc>
        <w:tc>
          <w:tcPr>
            <w:tcW w:w="1120" w:type="dxa"/>
            <w:vAlign w:val="bottom"/>
            <w:tcBorders>
              <w:bottom w:val="single" w:sz="8" w:color="auto"/>
            </w:tcBorders>
          </w:tcPr>
          <w:p>
            <w:pPr>
              <w:spacing w:after="0"/>
              <w:rPr>
                <w:sz w:val="9"/>
                <w:szCs w:val="9"/>
                <w:color w:val="auto"/>
              </w:rPr>
            </w:pPr>
          </w:p>
        </w:tc>
        <w:tc>
          <w:tcPr>
            <w:tcW w:w="300" w:type="dxa"/>
            <w:vAlign w:val="bottom"/>
            <w:tcBorders>
              <w:bottom w:val="single" w:sz="8" w:color="auto"/>
            </w:tcBorders>
          </w:tcPr>
          <w:p>
            <w:pPr>
              <w:spacing w:after="0"/>
              <w:rPr>
                <w:sz w:val="9"/>
                <w:szCs w:val="9"/>
                <w:color w:val="auto"/>
              </w:rPr>
            </w:pPr>
          </w:p>
        </w:tc>
        <w:tc>
          <w:tcPr>
            <w:tcW w:w="840" w:type="dxa"/>
            <w:vAlign w:val="bottom"/>
            <w:tcBorders>
              <w:bottom w:val="single" w:sz="8" w:color="auto"/>
            </w:tcBorders>
          </w:tcPr>
          <w:p>
            <w:pPr>
              <w:spacing w:after="0"/>
              <w:rPr>
                <w:sz w:val="9"/>
                <w:szCs w:val="9"/>
                <w:color w:val="auto"/>
              </w:rPr>
            </w:pPr>
          </w:p>
        </w:tc>
        <w:tc>
          <w:tcPr>
            <w:tcW w:w="140" w:type="dxa"/>
            <w:vAlign w:val="bottom"/>
            <w:tcBorders>
              <w:bottom w:val="single" w:sz="8" w:color="auto"/>
              <w:right w:val="single" w:sz="8" w:color="auto"/>
            </w:tcBorders>
          </w:tcPr>
          <w:p>
            <w:pPr>
              <w:spacing w:after="0"/>
              <w:rPr>
                <w:sz w:val="9"/>
                <w:szCs w:val="9"/>
                <w:color w:val="auto"/>
              </w:rPr>
            </w:pPr>
          </w:p>
        </w:tc>
        <w:tc>
          <w:tcPr>
            <w:tcW w:w="180" w:type="dxa"/>
            <w:vAlign w:val="bottom"/>
            <w:tcBorders>
              <w:bottom w:val="single" w:sz="8" w:color="auto"/>
            </w:tcBorders>
          </w:tcPr>
          <w:p>
            <w:pPr>
              <w:spacing w:after="0"/>
              <w:rPr>
                <w:sz w:val="9"/>
                <w:szCs w:val="9"/>
                <w:color w:val="auto"/>
              </w:rPr>
            </w:pPr>
          </w:p>
        </w:tc>
        <w:tc>
          <w:tcPr>
            <w:tcW w:w="400" w:type="dxa"/>
            <w:vAlign w:val="bottom"/>
            <w:tcBorders>
              <w:bottom w:val="single" w:sz="8" w:color="auto"/>
            </w:tcBorders>
          </w:tcPr>
          <w:p>
            <w:pPr>
              <w:spacing w:after="0"/>
              <w:rPr>
                <w:sz w:val="9"/>
                <w:szCs w:val="9"/>
                <w:color w:val="auto"/>
              </w:rPr>
            </w:pPr>
          </w:p>
        </w:tc>
        <w:tc>
          <w:tcPr>
            <w:tcW w:w="840" w:type="dxa"/>
            <w:vAlign w:val="bottom"/>
            <w:tcBorders>
              <w:bottom w:val="single" w:sz="8" w:color="auto"/>
            </w:tcBorders>
          </w:tcPr>
          <w:p>
            <w:pPr>
              <w:spacing w:after="0"/>
              <w:rPr>
                <w:sz w:val="9"/>
                <w:szCs w:val="9"/>
                <w:color w:val="auto"/>
              </w:rPr>
            </w:pPr>
          </w:p>
        </w:tc>
        <w:tc>
          <w:tcPr>
            <w:tcW w:w="600" w:type="dxa"/>
            <w:vAlign w:val="bottom"/>
            <w:tcBorders>
              <w:bottom w:val="single" w:sz="8" w:color="auto"/>
            </w:tcBorders>
          </w:tcPr>
          <w:p>
            <w:pPr>
              <w:spacing w:after="0"/>
              <w:rPr>
                <w:sz w:val="9"/>
                <w:szCs w:val="9"/>
                <w:color w:val="auto"/>
              </w:rPr>
            </w:pPr>
          </w:p>
        </w:tc>
        <w:tc>
          <w:tcPr>
            <w:tcW w:w="260" w:type="dxa"/>
            <w:vAlign w:val="bottom"/>
            <w:tcBorders>
              <w:bottom w:val="single" w:sz="8" w:color="auto"/>
            </w:tcBorders>
          </w:tcPr>
          <w:p>
            <w:pPr>
              <w:spacing w:after="0"/>
              <w:rPr>
                <w:sz w:val="9"/>
                <w:szCs w:val="9"/>
                <w:color w:val="auto"/>
              </w:rPr>
            </w:pPr>
          </w:p>
        </w:tc>
        <w:tc>
          <w:tcPr>
            <w:tcW w:w="280" w:type="dxa"/>
            <w:vAlign w:val="bottom"/>
            <w:tcBorders>
              <w:bottom w:val="single" w:sz="8" w:color="auto"/>
            </w:tcBorders>
          </w:tcPr>
          <w:p>
            <w:pPr>
              <w:spacing w:after="0"/>
              <w:rPr>
                <w:sz w:val="9"/>
                <w:szCs w:val="9"/>
                <w:color w:val="auto"/>
              </w:rPr>
            </w:pPr>
          </w:p>
        </w:tc>
        <w:tc>
          <w:tcPr>
            <w:tcW w:w="420" w:type="dxa"/>
            <w:vAlign w:val="bottom"/>
            <w:tcBorders>
              <w:bottom w:val="single" w:sz="8" w:color="auto"/>
            </w:tcBorders>
          </w:tcPr>
          <w:p>
            <w:pPr>
              <w:spacing w:after="0"/>
              <w:rPr>
                <w:sz w:val="9"/>
                <w:szCs w:val="9"/>
                <w:color w:val="auto"/>
              </w:rPr>
            </w:pPr>
          </w:p>
        </w:tc>
        <w:tc>
          <w:tcPr>
            <w:tcW w:w="1240" w:type="dxa"/>
            <w:vAlign w:val="bottom"/>
            <w:tcBorders>
              <w:bottom w:val="single" w:sz="8" w:color="auto"/>
            </w:tcBorders>
          </w:tcPr>
          <w:p>
            <w:pPr>
              <w:spacing w:after="0"/>
              <w:rPr>
                <w:sz w:val="9"/>
                <w:szCs w:val="9"/>
                <w:color w:val="auto"/>
              </w:rPr>
            </w:pPr>
          </w:p>
        </w:tc>
        <w:tc>
          <w:tcPr>
            <w:tcW w:w="1280" w:type="dxa"/>
            <w:vAlign w:val="bottom"/>
            <w:tcBorders>
              <w:bottom w:val="single" w:sz="8" w:color="auto"/>
            </w:tcBorders>
            <w:gridSpan w:val="2"/>
          </w:tcPr>
          <w:p>
            <w:pPr>
              <w:spacing w:after="0"/>
              <w:rPr>
                <w:sz w:val="9"/>
                <w:szCs w:val="9"/>
                <w:color w:val="auto"/>
              </w:rPr>
            </w:pPr>
          </w:p>
        </w:tc>
        <w:tc>
          <w:tcPr>
            <w:tcW w:w="40" w:type="dxa"/>
            <w:vAlign w:val="bottom"/>
            <w:tcBorders>
              <w:bottom w:val="single" w:sz="8" w:color="auto"/>
            </w:tcBorders>
            <w:shd w:val="clear" w:color="auto" w:fill="000000"/>
          </w:tcPr>
          <w:p>
            <w:pPr>
              <w:spacing w:after="0"/>
              <w:rPr>
                <w:sz w:val="9"/>
                <w:szCs w:val="9"/>
                <w:color w:val="auto"/>
              </w:rPr>
            </w:pPr>
          </w:p>
        </w:tc>
        <w:tc>
          <w:tcPr>
            <w:tcW w:w="0" w:type="dxa"/>
            <w:vAlign w:val="bottom"/>
          </w:tcPr>
          <w:p>
            <w:pPr>
              <w:spacing w:after="0"/>
              <w:rPr>
                <w:sz w:val="1"/>
                <w:szCs w:val="1"/>
                <w:color w:val="auto"/>
              </w:rPr>
            </w:pPr>
          </w:p>
        </w:tc>
      </w:tr>
      <w:tr>
        <w:trPr>
          <w:trHeight w:val="212"/>
        </w:trPr>
        <w:tc>
          <w:tcPr>
            <w:tcW w:w="1860" w:type="dxa"/>
            <w:vAlign w:val="bottom"/>
            <w:tcBorders>
              <w:lef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160" w:type="dxa"/>
            <w:vAlign w:val="bottom"/>
            <w:gridSpan w:val="3"/>
            <w:vMerge w:val="restart"/>
          </w:tcPr>
          <w:p>
            <w:pPr>
              <w:ind w:left="60"/>
              <w:spacing w:after="0"/>
              <w:rPr>
                <w:sz w:val="20"/>
                <w:szCs w:val="20"/>
                <w:color w:val="auto"/>
              </w:rPr>
            </w:pPr>
            <w:r>
              <w:rPr>
                <w:rFonts w:ascii="Century" w:cs="Century" w:eastAsia="Century" w:hAnsi="Century"/>
                <w:sz w:val="18"/>
                <w:szCs w:val="18"/>
                <w:b w:val="1"/>
                <w:bCs w:val="1"/>
                <w:color w:val="auto"/>
              </w:rPr>
              <w:t>UGR:</w:t>
            </w:r>
          </w:p>
        </w:tc>
        <w:tc>
          <w:tcPr>
            <w:tcW w:w="40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420" w:type="dxa"/>
            <w:vAlign w:val="bottom"/>
            <w:tcBorders>
              <w:right w:val="single" w:sz="8" w:color="auto"/>
            </w:tcBorders>
          </w:tcPr>
          <w:p>
            <w:pPr>
              <w:spacing w:after="0"/>
              <w:rPr>
                <w:sz w:val="18"/>
                <w:szCs w:val="18"/>
                <w:color w:val="auto"/>
              </w:rPr>
            </w:pPr>
          </w:p>
        </w:tc>
        <w:tc>
          <w:tcPr>
            <w:tcW w:w="2520" w:type="dxa"/>
            <w:vAlign w:val="bottom"/>
            <w:gridSpan w:val="3"/>
          </w:tcPr>
          <w:p>
            <w:pPr>
              <w:jc w:val="right"/>
              <w:ind w:right="750"/>
              <w:spacing w:after="0" w:line="211" w:lineRule="exact"/>
              <w:rPr>
                <w:sz w:val="20"/>
                <w:szCs w:val="20"/>
                <w:color w:val="auto"/>
              </w:rPr>
            </w:pPr>
            <w:r>
              <w:rPr>
                <w:rFonts w:ascii="Century" w:cs="Century" w:eastAsia="Century" w:hAnsi="Century"/>
                <w:sz w:val="18"/>
                <w:szCs w:val="18"/>
                <w:b w:val="1"/>
                <w:bCs w:val="1"/>
                <w:color w:val="auto"/>
              </w:rPr>
              <w:t>PCDP N°:</w:t>
            </w:r>
          </w:p>
        </w:tc>
        <w:tc>
          <w:tcPr>
            <w:tcW w:w="40" w:type="dxa"/>
            <w:vAlign w:val="bottom"/>
            <w:shd w:val="clear" w:color="auto" w:fill="000000"/>
          </w:tcPr>
          <w:p>
            <w:pPr>
              <w:spacing w:after="0"/>
              <w:rPr>
                <w:sz w:val="18"/>
                <w:szCs w:val="18"/>
                <w:color w:val="auto"/>
              </w:rPr>
            </w:pPr>
          </w:p>
        </w:tc>
        <w:tc>
          <w:tcPr>
            <w:tcW w:w="0" w:type="dxa"/>
            <w:vAlign w:val="bottom"/>
          </w:tcPr>
          <w:p>
            <w:pPr>
              <w:spacing w:after="0"/>
              <w:rPr>
                <w:sz w:val="1"/>
                <w:szCs w:val="1"/>
                <w:color w:val="auto"/>
              </w:rPr>
            </w:pPr>
          </w:p>
        </w:tc>
      </w:tr>
      <w:tr>
        <w:trPr>
          <w:trHeight w:val="120"/>
        </w:trPr>
        <w:tc>
          <w:tcPr>
            <w:tcW w:w="1860" w:type="dxa"/>
            <w:vAlign w:val="bottom"/>
            <w:tcBorders>
              <w:left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112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1160" w:type="dxa"/>
            <w:vAlign w:val="bottom"/>
            <w:gridSpan w:val="3"/>
            <w:vMerge w:val="continue"/>
          </w:tcPr>
          <w:p>
            <w:pPr>
              <w:spacing w:after="0"/>
              <w:rPr>
                <w:sz w:val="10"/>
                <w:szCs w:val="10"/>
                <w:color w:val="auto"/>
              </w:rPr>
            </w:pPr>
          </w:p>
        </w:tc>
        <w:tc>
          <w:tcPr>
            <w:tcW w:w="40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420" w:type="dxa"/>
            <w:vAlign w:val="bottom"/>
            <w:tcBorders>
              <w:right w:val="single" w:sz="8" w:color="auto"/>
            </w:tcBorders>
          </w:tcPr>
          <w:p>
            <w:pPr>
              <w:spacing w:after="0"/>
              <w:rPr>
                <w:sz w:val="10"/>
                <w:szCs w:val="10"/>
                <w:color w:val="auto"/>
              </w:rPr>
            </w:pPr>
          </w:p>
        </w:tc>
        <w:tc>
          <w:tcPr>
            <w:tcW w:w="124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1100" w:type="dxa"/>
            <w:vAlign w:val="bottom"/>
          </w:tcPr>
          <w:p>
            <w:pPr>
              <w:spacing w:after="0"/>
              <w:rPr>
                <w:sz w:val="10"/>
                <w:szCs w:val="10"/>
                <w:color w:val="auto"/>
              </w:rPr>
            </w:pPr>
          </w:p>
        </w:tc>
        <w:tc>
          <w:tcPr>
            <w:tcW w:w="40" w:type="dxa"/>
            <w:vAlign w:val="bottom"/>
            <w:shd w:val="clear" w:color="auto" w:fill="000000"/>
          </w:tcPr>
          <w:p>
            <w:pPr>
              <w:spacing w:after="0"/>
              <w:rPr>
                <w:sz w:val="10"/>
                <w:szCs w:val="10"/>
                <w:color w:val="auto"/>
              </w:rPr>
            </w:pPr>
          </w:p>
        </w:tc>
        <w:tc>
          <w:tcPr>
            <w:tcW w:w="0" w:type="dxa"/>
            <w:vAlign w:val="bottom"/>
          </w:tcPr>
          <w:p>
            <w:pPr>
              <w:spacing w:after="0"/>
              <w:rPr>
                <w:sz w:val="1"/>
                <w:szCs w:val="1"/>
                <w:color w:val="auto"/>
              </w:rPr>
            </w:pPr>
          </w:p>
        </w:tc>
      </w:tr>
      <w:tr>
        <w:trPr>
          <w:trHeight w:val="136"/>
        </w:trPr>
        <w:tc>
          <w:tcPr>
            <w:tcW w:w="1860" w:type="dxa"/>
            <w:vAlign w:val="bottom"/>
            <w:tcBorders>
              <w:left w:val="single" w:sz="8" w:color="auto"/>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120" w:type="dxa"/>
            <w:vAlign w:val="bottom"/>
            <w:tcBorders>
              <w:bottom w:val="single" w:sz="8" w:color="auto"/>
            </w:tcBorders>
          </w:tcPr>
          <w:p>
            <w:pPr>
              <w:spacing w:after="0"/>
              <w:rPr>
                <w:sz w:val="11"/>
                <w:szCs w:val="11"/>
                <w:color w:val="auto"/>
              </w:rPr>
            </w:pPr>
          </w:p>
        </w:tc>
        <w:tc>
          <w:tcPr>
            <w:tcW w:w="300" w:type="dxa"/>
            <w:vAlign w:val="bottom"/>
            <w:tcBorders>
              <w:bottom w:val="single" w:sz="8" w:color="auto"/>
            </w:tcBorders>
          </w:tcPr>
          <w:p>
            <w:pPr>
              <w:spacing w:after="0"/>
              <w:rPr>
                <w:sz w:val="11"/>
                <w:szCs w:val="11"/>
                <w:color w:val="auto"/>
              </w:rPr>
            </w:pPr>
          </w:p>
        </w:tc>
        <w:tc>
          <w:tcPr>
            <w:tcW w:w="840" w:type="dxa"/>
            <w:vAlign w:val="bottom"/>
            <w:tcBorders>
              <w:bottom w:val="single" w:sz="8" w:color="auto"/>
            </w:tcBorders>
          </w:tcPr>
          <w:p>
            <w:pPr>
              <w:spacing w:after="0"/>
              <w:rPr>
                <w:sz w:val="11"/>
                <w:szCs w:val="11"/>
                <w:color w:val="auto"/>
              </w:rPr>
            </w:pPr>
          </w:p>
        </w:tc>
        <w:tc>
          <w:tcPr>
            <w:tcW w:w="720" w:type="dxa"/>
            <w:vAlign w:val="bottom"/>
            <w:tcBorders>
              <w:bottom w:val="single" w:sz="8" w:color="auto"/>
            </w:tcBorders>
            <w:gridSpan w:val="3"/>
          </w:tcPr>
          <w:p>
            <w:pPr>
              <w:spacing w:after="0"/>
              <w:rPr>
                <w:sz w:val="11"/>
                <w:szCs w:val="11"/>
                <w:color w:val="auto"/>
              </w:rPr>
            </w:pPr>
          </w:p>
        </w:tc>
        <w:tc>
          <w:tcPr>
            <w:tcW w:w="840" w:type="dxa"/>
            <w:vAlign w:val="bottom"/>
            <w:tcBorders>
              <w:bottom w:val="single" w:sz="8" w:color="auto"/>
            </w:tcBorders>
          </w:tcPr>
          <w:p>
            <w:pPr>
              <w:spacing w:after="0"/>
              <w:rPr>
                <w:sz w:val="11"/>
                <w:szCs w:val="11"/>
                <w:color w:val="auto"/>
              </w:rPr>
            </w:pPr>
          </w:p>
        </w:tc>
        <w:tc>
          <w:tcPr>
            <w:tcW w:w="860" w:type="dxa"/>
            <w:vAlign w:val="bottom"/>
            <w:tcBorders>
              <w:bottom w:val="single" w:sz="8" w:color="auto"/>
            </w:tcBorders>
            <w:gridSpan w:val="2"/>
          </w:tcPr>
          <w:p>
            <w:pPr>
              <w:spacing w:after="0"/>
              <w:rPr>
                <w:sz w:val="11"/>
                <w:szCs w:val="11"/>
                <w:color w:val="auto"/>
              </w:rPr>
            </w:pPr>
          </w:p>
        </w:tc>
        <w:tc>
          <w:tcPr>
            <w:tcW w:w="280" w:type="dxa"/>
            <w:vAlign w:val="bottom"/>
            <w:tcBorders>
              <w:bottom w:val="single" w:sz="8" w:color="auto"/>
            </w:tcBorders>
          </w:tcPr>
          <w:p>
            <w:pPr>
              <w:spacing w:after="0"/>
              <w:rPr>
                <w:sz w:val="11"/>
                <w:szCs w:val="11"/>
                <w:color w:val="auto"/>
              </w:rPr>
            </w:pPr>
          </w:p>
        </w:tc>
        <w:tc>
          <w:tcPr>
            <w:tcW w:w="420" w:type="dxa"/>
            <w:vAlign w:val="bottom"/>
            <w:tcBorders>
              <w:bottom w:val="single" w:sz="8" w:color="auto"/>
              <w:right w:val="single" w:sz="8" w:color="auto"/>
            </w:tcBorders>
          </w:tcPr>
          <w:p>
            <w:pPr>
              <w:spacing w:after="0"/>
              <w:rPr>
                <w:sz w:val="11"/>
                <w:szCs w:val="11"/>
                <w:color w:val="auto"/>
              </w:rPr>
            </w:pPr>
          </w:p>
        </w:tc>
        <w:tc>
          <w:tcPr>
            <w:tcW w:w="1240" w:type="dxa"/>
            <w:vAlign w:val="bottom"/>
            <w:tcBorders>
              <w:bottom w:val="single" w:sz="8" w:color="auto"/>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1100" w:type="dxa"/>
            <w:vAlign w:val="bottom"/>
            <w:tcBorders>
              <w:bottom w:val="single" w:sz="8" w:color="auto"/>
            </w:tcBorders>
          </w:tcPr>
          <w:p>
            <w:pPr>
              <w:spacing w:after="0"/>
              <w:rPr>
                <w:sz w:val="11"/>
                <w:szCs w:val="11"/>
                <w:color w:val="auto"/>
              </w:rPr>
            </w:pPr>
          </w:p>
        </w:tc>
        <w:tc>
          <w:tcPr>
            <w:tcW w:w="40" w:type="dxa"/>
            <w:vAlign w:val="bottom"/>
            <w:tcBorders>
              <w:bottom w:val="single" w:sz="8" w:color="auto"/>
            </w:tcBorders>
            <w:shd w:val="clear" w:color="auto" w:fill="000000"/>
          </w:tcPr>
          <w:p>
            <w:pPr>
              <w:spacing w:after="0"/>
              <w:rPr>
                <w:sz w:val="11"/>
                <w:szCs w:val="11"/>
                <w:color w:val="auto"/>
              </w:rPr>
            </w:pPr>
          </w:p>
        </w:tc>
        <w:tc>
          <w:tcPr>
            <w:tcW w:w="0" w:type="dxa"/>
            <w:vAlign w:val="bottom"/>
          </w:tcPr>
          <w:p>
            <w:pPr>
              <w:spacing w:after="0"/>
              <w:rPr>
                <w:sz w:val="1"/>
                <w:szCs w:val="1"/>
                <w:color w:val="auto"/>
              </w:rPr>
            </w:pPr>
          </w:p>
        </w:tc>
      </w:tr>
      <w:tr>
        <w:trPr>
          <w:trHeight w:val="154"/>
        </w:trPr>
        <w:tc>
          <w:tcPr>
            <w:tcW w:w="186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1120" w:type="dxa"/>
            <w:vAlign w:val="bottom"/>
            <w:tcBorders>
              <w:bottom w:val="single" w:sz="8" w:color="auto"/>
            </w:tcBorders>
          </w:tcPr>
          <w:p>
            <w:pPr>
              <w:spacing w:after="0"/>
              <w:rPr>
                <w:sz w:val="12"/>
                <w:szCs w:val="12"/>
                <w:color w:val="auto"/>
              </w:rPr>
            </w:pPr>
          </w:p>
        </w:tc>
        <w:tc>
          <w:tcPr>
            <w:tcW w:w="300" w:type="dxa"/>
            <w:vAlign w:val="bottom"/>
            <w:tcBorders>
              <w:bottom w:val="single" w:sz="8" w:color="auto"/>
            </w:tcBorders>
          </w:tcPr>
          <w:p>
            <w:pPr>
              <w:spacing w:after="0"/>
              <w:rPr>
                <w:sz w:val="12"/>
                <w:szCs w:val="12"/>
                <w:color w:val="auto"/>
              </w:rPr>
            </w:pPr>
          </w:p>
        </w:tc>
        <w:tc>
          <w:tcPr>
            <w:tcW w:w="840" w:type="dxa"/>
            <w:vAlign w:val="bottom"/>
            <w:tcBorders>
              <w:bottom w:val="single" w:sz="8" w:color="auto"/>
            </w:tcBorders>
          </w:tcPr>
          <w:p>
            <w:pPr>
              <w:spacing w:after="0"/>
              <w:rPr>
                <w:sz w:val="12"/>
                <w:szCs w:val="12"/>
                <w:color w:val="auto"/>
              </w:rPr>
            </w:pPr>
          </w:p>
        </w:tc>
        <w:tc>
          <w:tcPr>
            <w:tcW w:w="720" w:type="dxa"/>
            <w:vAlign w:val="bottom"/>
            <w:tcBorders>
              <w:bottom w:val="single" w:sz="8" w:color="auto"/>
            </w:tcBorders>
            <w:gridSpan w:val="3"/>
          </w:tcPr>
          <w:p>
            <w:pPr>
              <w:spacing w:after="0"/>
              <w:rPr>
                <w:sz w:val="12"/>
                <w:szCs w:val="12"/>
                <w:color w:val="auto"/>
              </w:rPr>
            </w:pPr>
          </w:p>
        </w:tc>
        <w:tc>
          <w:tcPr>
            <w:tcW w:w="840" w:type="dxa"/>
            <w:vAlign w:val="bottom"/>
            <w:tcBorders>
              <w:bottom w:val="single" w:sz="8" w:color="auto"/>
            </w:tcBorders>
          </w:tcPr>
          <w:p>
            <w:pPr>
              <w:spacing w:after="0"/>
              <w:rPr>
                <w:sz w:val="12"/>
                <w:szCs w:val="12"/>
                <w:color w:val="auto"/>
              </w:rPr>
            </w:pPr>
          </w:p>
        </w:tc>
        <w:tc>
          <w:tcPr>
            <w:tcW w:w="860" w:type="dxa"/>
            <w:vAlign w:val="bottom"/>
            <w:tcBorders>
              <w:bottom w:val="single" w:sz="8" w:color="auto"/>
            </w:tcBorders>
            <w:gridSpan w:val="2"/>
          </w:tcPr>
          <w:p>
            <w:pPr>
              <w:spacing w:after="0"/>
              <w:rPr>
                <w:sz w:val="12"/>
                <w:szCs w:val="12"/>
                <w:color w:val="auto"/>
              </w:rPr>
            </w:pPr>
          </w:p>
        </w:tc>
        <w:tc>
          <w:tcPr>
            <w:tcW w:w="280" w:type="dxa"/>
            <w:vAlign w:val="bottom"/>
            <w:tcBorders>
              <w:bottom w:val="single" w:sz="8" w:color="auto"/>
            </w:tcBorders>
          </w:tcPr>
          <w:p>
            <w:pPr>
              <w:spacing w:after="0"/>
              <w:rPr>
                <w:sz w:val="12"/>
                <w:szCs w:val="12"/>
                <w:color w:val="auto"/>
              </w:rPr>
            </w:pPr>
          </w:p>
        </w:tc>
        <w:tc>
          <w:tcPr>
            <w:tcW w:w="1660" w:type="dxa"/>
            <w:vAlign w:val="bottom"/>
            <w:tcBorders>
              <w:bottom w:val="single" w:sz="8" w:color="auto"/>
            </w:tcBorders>
            <w:gridSpan w:val="2"/>
          </w:tcPr>
          <w:p>
            <w:pPr>
              <w:spacing w:after="0"/>
              <w:rPr>
                <w:sz w:val="12"/>
                <w:szCs w:val="12"/>
                <w:color w:val="auto"/>
              </w:rPr>
            </w:pPr>
          </w:p>
        </w:tc>
        <w:tc>
          <w:tcPr>
            <w:tcW w:w="180" w:type="dxa"/>
            <w:vAlign w:val="bottom"/>
            <w:tcBorders>
              <w:bottom w:val="single" w:sz="8" w:color="auto"/>
            </w:tcBorders>
          </w:tcPr>
          <w:p>
            <w:pPr>
              <w:spacing w:after="0"/>
              <w:rPr>
                <w:sz w:val="12"/>
                <w:szCs w:val="12"/>
                <w:color w:val="auto"/>
              </w:rPr>
            </w:pPr>
          </w:p>
        </w:tc>
        <w:tc>
          <w:tcPr>
            <w:tcW w:w="1100" w:type="dxa"/>
            <w:vAlign w:val="bottom"/>
            <w:tcBorders>
              <w:bottom w:val="single" w:sz="8" w:color="auto"/>
            </w:tcBorders>
          </w:tcPr>
          <w:p>
            <w:pPr>
              <w:spacing w:after="0"/>
              <w:rPr>
                <w:sz w:val="12"/>
                <w:szCs w:val="12"/>
                <w:color w:val="auto"/>
              </w:rPr>
            </w:pPr>
          </w:p>
        </w:tc>
        <w:tc>
          <w:tcPr>
            <w:tcW w:w="40" w:type="dxa"/>
            <w:vAlign w:val="bottom"/>
            <w:tcBorders>
              <w:bottom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80"/>
        </w:trPr>
        <w:tc>
          <w:tcPr>
            <w:tcW w:w="1860" w:type="dxa"/>
            <w:vAlign w:val="bottom"/>
            <w:tcBorders>
              <w:top w:val="single" w:sz="8" w:color="DFDFDF"/>
              <w:left w:val="single" w:sz="8" w:color="auto"/>
              <w:bottom w:val="single" w:sz="8" w:color="auto"/>
            </w:tcBorders>
            <w:shd w:val="clear" w:color="auto" w:fill="DFDFDF"/>
          </w:tcPr>
          <w:p>
            <w:pPr>
              <w:spacing w:after="0"/>
              <w:rPr>
                <w:sz w:val="24"/>
                <w:szCs w:val="24"/>
                <w:color w:val="auto"/>
              </w:rPr>
            </w:pPr>
          </w:p>
        </w:tc>
        <w:tc>
          <w:tcPr>
            <w:tcW w:w="8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6800" w:type="dxa"/>
            <w:vAlign w:val="bottom"/>
            <w:tcBorders>
              <w:top w:val="single" w:sz="8" w:color="DFDFDF"/>
              <w:bottom w:val="single" w:sz="8" w:color="auto"/>
            </w:tcBorders>
            <w:gridSpan w:val="13"/>
            <w:shd w:val="clear" w:color="auto" w:fill="DFDFDF"/>
          </w:tcPr>
          <w:p>
            <w:pPr>
              <w:jc w:val="center"/>
              <w:ind w:right="820"/>
              <w:spacing w:after="0" w:line="261" w:lineRule="exact"/>
              <w:rPr>
                <w:sz w:val="20"/>
                <w:szCs w:val="20"/>
                <w:color w:val="auto"/>
              </w:rPr>
            </w:pPr>
            <w:r>
              <w:rPr>
                <w:rFonts w:ascii="Century" w:cs="Century" w:eastAsia="Century" w:hAnsi="Century"/>
                <w:sz w:val="24"/>
                <w:szCs w:val="24"/>
                <w:b w:val="1"/>
                <w:bCs w:val="1"/>
                <w:color w:val="auto"/>
                <w:w w:val="99"/>
              </w:rPr>
              <w:t>1 - FORMA DE DESLOCAMENTO</w:t>
            </w:r>
          </w:p>
        </w:tc>
        <w:tc>
          <w:tcPr>
            <w:tcW w:w="1100" w:type="dxa"/>
            <w:vAlign w:val="bottom"/>
            <w:tcBorders>
              <w:top w:val="single" w:sz="8" w:color="DFDFDF"/>
              <w:bottom w:val="single" w:sz="8" w:color="auto"/>
            </w:tcBorders>
            <w:shd w:val="clear" w:color="auto" w:fill="DFDFD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212"/>
        </w:trPr>
        <w:tc>
          <w:tcPr>
            <w:tcW w:w="1860" w:type="dxa"/>
            <w:vAlign w:val="bottom"/>
            <w:tcBorders>
              <w:left w:val="single" w:sz="8" w:color="auto"/>
            </w:tcBorders>
          </w:tcPr>
          <w:p>
            <w:pPr>
              <w:ind w:left="1260"/>
              <w:spacing w:after="0" w:line="211" w:lineRule="exact"/>
              <w:rPr>
                <w:sz w:val="20"/>
                <w:szCs w:val="20"/>
                <w:color w:val="auto"/>
              </w:rPr>
            </w:pPr>
            <w:r>
              <w:rPr>
                <w:rFonts w:ascii="Century" w:cs="Century" w:eastAsia="Century" w:hAnsi="Century"/>
                <w:sz w:val="18"/>
                <w:szCs w:val="18"/>
                <w:b w:val="1"/>
                <w:bCs w:val="1"/>
                <w:color w:val="auto"/>
              </w:rPr>
              <w:t>Aérea:</w:t>
            </w:r>
          </w:p>
        </w:tc>
        <w:tc>
          <w:tcPr>
            <w:tcW w:w="80" w:type="dxa"/>
            <w:vAlign w:val="bottom"/>
          </w:tcPr>
          <w:p>
            <w:pPr>
              <w:spacing w:after="0"/>
              <w:rPr>
                <w:sz w:val="18"/>
                <w:szCs w:val="18"/>
                <w:color w:val="auto"/>
              </w:rPr>
            </w:pPr>
          </w:p>
        </w:tc>
        <w:tc>
          <w:tcPr>
            <w:tcW w:w="1120" w:type="dxa"/>
            <w:vAlign w:val="bottom"/>
            <w:tcBorders>
              <w:right w:val="single" w:sz="8" w:color="auto"/>
            </w:tcBorders>
          </w:tcPr>
          <w:p>
            <w:pPr>
              <w:spacing w:after="0"/>
              <w:rPr>
                <w:sz w:val="18"/>
                <w:szCs w:val="18"/>
                <w:color w:val="auto"/>
              </w:rPr>
            </w:pPr>
          </w:p>
        </w:tc>
        <w:tc>
          <w:tcPr>
            <w:tcW w:w="30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840" w:type="dxa"/>
            <w:vAlign w:val="bottom"/>
            <w:gridSpan w:val="3"/>
          </w:tcPr>
          <w:p>
            <w:pPr>
              <w:jc w:val="center"/>
              <w:ind w:right="940"/>
              <w:spacing w:after="0" w:line="211" w:lineRule="exact"/>
              <w:rPr>
                <w:sz w:val="20"/>
                <w:szCs w:val="20"/>
                <w:color w:val="auto"/>
              </w:rPr>
            </w:pPr>
            <w:r>
              <w:rPr>
                <w:rFonts w:ascii="Century" w:cs="Century" w:eastAsia="Century" w:hAnsi="Century"/>
                <w:sz w:val="18"/>
                <w:szCs w:val="18"/>
                <w:b w:val="1"/>
                <w:bCs w:val="1"/>
                <w:color w:val="auto"/>
                <w:w w:val="98"/>
              </w:rPr>
              <w:t>Terrestre:</w:t>
            </w:r>
          </w:p>
        </w:tc>
        <w:tc>
          <w:tcPr>
            <w:tcW w:w="260" w:type="dxa"/>
            <w:vAlign w:val="bottom"/>
          </w:tcPr>
          <w:p>
            <w:pPr>
              <w:spacing w:after="0"/>
              <w:rPr>
                <w:sz w:val="18"/>
                <w:szCs w:val="18"/>
                <w:color w:val="auto"/>
              </w:rPr>
            </w:pPr>
          </w:p>
        </w:tc>
        <w:tc>
          <w:tcPr>
            <w:tcW w:w="280" w:type="dxa"/>
            <w:vAlign w:val="bottom"/>
            <w:tcBorders>
              <w:right w:val="single" w:sz="8" w:color="auto"/>
            </w:tcBorders>
          </w:tcPr>
          <w:p>
            <w:pPr>
              <w:spacing w:after="0"/>
              <w:rPr>
                <w:sz w:val="18"/>
                <w:szCs w:val="18"/>
                <w:color w:val="auto"/>
              </w:rPr>
            </w:pPr>
          </w:p>
        </w:tc>
        <w:tc>
          <w:tcPr>
            <w:tcW w:w="420" w:type="dxa"/>
            <w:vAlign w:val="bottom"/>
          </w:tcPr>
          <w:p>
            <w:pPr>
              <w:spacing w:after="0"/>
              <w:rPr>
                <w:sz w:val="18"/>
                <w:szCs w:val="18"/>
                <w:color w:val="auto"/>
              </w:rPr>
            </w:pPr>
          </w:p>
        </w:tc>
        <w:tc>
          <w:tcPr>
            <w:tcW w:w="1420" w:type="dxa"/>
            <w:vAlign w:val="bottom"/>
            <w:gridSpan w:val="2"/>
          </w:tcPr>
          <w:p>
            <w:pPr>
              <w:ind w:left="720"/>
              <w:spacing w:after="0" w:line="211" w:lineRule="exact"/>
              <w:rPr>
                <w:sz w:val="20"/>
                <w:szCs w:val="20"/>
                <w:color w:val="auto"/>
              </w:rPr>
            </w:pPr>
            <w:r>
              <w:rPr>
                <w:rFonts w:ascii="Century" w:cs="Century" w:eastAsia="Century" w:hAnsi="Century"/>
                <w:sz w:val="18"/>
                <w:szCs w:val="18"/>
                <w:b w:val="1"/>
                <w:bCs w:val="1"/>
                <w:color w:val="auto"/>
              </w:rPr>
              <w:t>Fluvial:</w:t>
            </w:r>
          </w:p>
        </w:tc>
        <w:tc>
          <w:tcPr>
            <w:tcW w:w="1100" w:type="dxa"/>
            <w:vAlign w:val="bottom"/>
          </w:tcPr>
          <w:p>
            <w:pPr>
              <w:spacing w:after="0"/>
              <w:rPr>
                <w:sz w:val="18"/>
                <w:szCs w:val="18"/>
                <w:color w:val="auto"/>
              </w:rPr>
            </w:pPr>
          </w:p>
        </w:tc>
        <w:tc>
          <w:tcPr>
            <w:tcW w:w="40" w:type="dxa"/>
            <w:vAlign w:val="bottom"/>
            <w:shd w:val="clear" w:color="auto" w:fill="000000"/>
          </w:tcPr>
          <w:p>
            <w:pPr>
              <w:spacing w:after="0"/>
              <w:rPr>
                <w:sz w:val="18"/>
                <w:szCs w:val="18"/>
                <w:color w:val="auto"/>
              </w:rPr>
            </w:pPr>
          </w:p>
        </w:tc>
        <w:tc>
          <w:tcPr>
            <w:tcW w:w="0" w:type="dxa"/>
            <w:vAlign w:val="bottom"/>
          </w:tcPr>
          <w:p>
            <w:pPr>
              <w:spacing w:after="0"/>
              <w:rPr>
                <w:sz w:val="1"/>
                <w:szCs w:val="1"/>
                <w:color w:val="auto"/>
              </w:rPr>
            </w:pPr>
          </w:p>
        </w:tc>
      </w:tr>
      <w:tr>
        <w:trPr>
          <w:trHeight w:val="274"/>
        </w:trPr>
        <w:tc>
          <w:tcPr>
            <w:tcW w:w="1860" w:type="dxa"/>
            <w:vAlign w:val="bottom"/>
            <w:tcBorders>
              <w:left w:val="single" w:sz="8" w:color="auto"/>
            </w:tcBorders>
          </w:tcPr>
          <w:p>
            <w:pPr>
              <w:spacing w:after="0"/>
              <w:rPr>
                <w:sz w:val="23"/>
                <w:szCs w:val="23"/>
                <w:color w:val="auto"/>
              </w:rPr>
            </w:pPr>
          </w:p>
        </w:tc>
        <w:tc>
          <w:tcPr>
            <w:tcW w:w="80" w:type="dxa"/>
            <w:vAlign w:val="bottom"/>
          </w:tcPr>
          <w:p>
            <w:pPr>
              <w:spacing w:after="0"/>
              <w:rPr>
                <w:sz w:val="23"/>
                <w:szCs w:val="23"/>
                <w:color w:val="auto"/>
              </w:rPr>
            </w:pPr>
          </w:p>
        </w:tc>
        <w:tc>
          <w:tcPr>
            <w:tcW w:w="1120" w:type="dxa"/>
            <w:vAlign w:val="bottom"/>
            <w:tcBorders>
              <w:right w:val="single" w:sz="8" w:color="auto"/>
            </w:tcBorders>
          </w:tcPr>
          <w:p>
            <w:pPr>
              <w:spacing w:after="0"/>
              <w:rPr>
                <w:sz w:val="23"/>
                <w:szCs w:val="23"/>
                <w:color w:val="auto"/>
              </w:rPr>
            </w:pPr>
          </w:p>
        </w:tc>
        <w:tc>
          <w:tcPr>
            <w:tcW w:w="300" w:type="dxa"/>
            <w:vAlign w:val="bottom"/>
          </w:tcPr>
          <w:p>
            <w:pPr>
              <w:spacing w:after="0"/>
              <w:rPr>
                <w:sz w:val="23"/>
                <w:szCs w:val="23"/>
                <w:color w:val="auto"/>
              </w:rPr>
            </w:pPr>
          </w:p>
        </w:tc>
        <w:tc>
          <w:tcPr>
            <w:tcW w:w="1160" w:type="dxa"/>
            <w:vAlign w:val="bottom"/>
            <w:gridSpan w:val="3"/>
          </w:tcPr>
          <w:p>
            <w:pPr>
              <w:spacing w:after="0"/>
              <w:rPr>
                <w:sz w:val="20"/>
                <w:szCs w:val="20"/>
                <w:color w:val="auto"/>
              </w:rPr>
            </w:pPr>
            <w:r>
              <w:rPr>
                <w:rFonts w:ascii="Century" w:cs="Century" w:eastAsia="Century" w:hAnsi="Century"/>
                <w:sz w:val="18"/>
                <w:szCs w:val="18"/>
                <w:b w:val="1"/>
                <w:bCs w:val="1"/>
                <w:color w:val="auto"/>
              </w:rPr>
              <w:t>Carro Oficial:</w:t>
            </w:r>
          </w:p>
        </w:tc>
        <w:tc>
          <w:tcPr>
            <w:tcW w:w="400" w:type="dxa"/>
            <w:vAlign w:val="bottom"/>
          </w:tcPr>
          <w:p>
            <w:pPr>
              <w:spacing w:after="0"/>
              <w:rPr>
                <w:sz w:val="23"/>
                <w:szCs w:val="23"/>
                <w:color w:val="auto"/>
              </w:rPr>
            </w:pPr>
          </w:p>
        </w:tc>
        <w:tc>
          <w:tcPr>
            <w:tcW w:w="1440" w:type="dxa"/>
            <w:vAlign w:val="bottom"/>
            <w:gridSpan w:val="2"/>
          </w:tcPr>
          <w:p>
            <w:pPr>
              <w:ind w:left="660"/>
              <w:spacing w:after="0"/>
              <w:rPr>
                <w:sz w:val="20"/>
                <w:szCs w:val="20"/>
                <w:color w:val="auto"/>
              </w:rPr>
            </w:pPr>
            <w:r>
              <w:rPr>
                <w:rFonts w:ascii="Century" w:cs="Century" w:eastAsia="Century" w:hAnsi="Century"/>
                <w:sz w:val="18"/>
                <w:szCs w:val="18"/>
                <w:b w:val="1"/>
                <w:bCs w:val="1"/>
                <w:color w:val="auto"/>
              </w:rPr>
              <w:t>Ônibus:</w:t>
            </w:r>
          </w:p>
        </w:tc>
        <w:tc>
          <w:tcPr>
            <w:tcW w:w="260" w:type="dxa"/>
            <w:vAlign w:val="bottom"/>
          </w:tcPr>
          <w:p>
            <w:pPr>
              <w:spacing w:after="0"/>
              <w:rPr>
                <w:sz w:val="23"/>
                <w:szCs w:val="23"/>
                <w:color w:val="auto"/>
              </w:rPr>
            </w:pPr>
          </w:p>
        </w:tc>
        <w:tc>
          <w:tcPr>
            <w:tcW w:w="280" w:type="dxa"/>
            <w:vAlign w:val="bottom"/>
            <w:tcBorders>
              <w:right w:val="single" w:sz="8" w:color="auto"/>
            </w:tcBorders>
          </w:tcPr>
          <w:p>
            <w:pPr>
              <w:spacing w:after="0"/>
              <w:rPr>
                <w:sz w:val="23"/>
                <w:szCs w:val="23"/>
                <w:color w:val="auto"/>
              </w:rPr>
            </w:pPr>
          </w:p>
        </w:tc>
        <w:tc>
          <w:tcPr>
            <w:tcW w:w="42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100" w:type="dxa"/>
            <w:vAlign w:val="bottom"/>
          </w:tcPr>
          <w:p>
            <w:pPr>
              <w:spacing w:after="0"/>
              <w:rPr>
                <w:sz w:val="23"/>
                <w:szCs w:val="23"/>
                <w:color w:val="auto"/>
              </w:rPr>
            </w:pPr>
          </w:p>
        </w:tc>
        <w:tc>
          <w:tcPr>
            <w:tcW w:w="40" w:type="dxa"/>
            <w:vAlign w:val="bottom"/>
            <w:shd w:val="clear" w:color="auto" w:fill="000000"/>
          </w:tcPr>
          <w:p>
            <w:pPr>
              <w:spacing w:after="0"/>
              <w:rPr>
                <w:sz w:val="23"/>
                <w:szCs w:val="23"/>
                <w:color w:val="auto"/>
              </w:rPr>
            </w:pPr>
          </w:p>
        </w:tc>
        <w:tc>
          <w:tcPr>
            <w:tcW w:w="0" w:type="dxa"/>
            <w:vAlign w:val="bottom"/>
          </w:tcPr>
          <w:p>
            <w:pPr>
              <w:spacing w:after="0"/>
              <w:rPr>
                <w:sz w:val="1"/>
                <w:szCs w:val="1"/>
                <w:color w:val="auto"/>
              </w:rPr>
            </w:pPr>
          </w:p>
        </w:tc>
      </w:tr>
      <w:tr>
        <w:trPr>
          <w:trHeight w:val="30"/>
        </w:trPr>
        <w:tc>
          <w:tcPr>
            <w:tcW w:w="1860" w:type="dxa"/>
            <w:vAlign w:val="bottom"/>
            <w:tcBorders>
              <w:left w:val="single" w:sz="8" w:color="auto"/>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120" w:type="dxa"/>
            <w:vAlign w:val="bottom"/>
            <w:tcBorders>
              <w:bottom w:val="single" w:sz="8" w:color="auto"/>
              <w:right w:val="single" w:sz="8" w:color="auto"/>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gridSpan w:val="3"/>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280" w:type="dxa"/>
            <w:vAlign w:val="bottom"/>
            <w:tcBorders>
              <w:bottom w:val="single" w:sz="8" w:color="auto"/>
              <w:right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124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10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shd w:val="clear" w:color="auto" w:fill="000000"/>
          </w:tcPr>
          <w:p>
            <w:pPr>
              <w:spacing w:after="0"/>
              <w:rPr>
                <w:sz w:val="2"/>
                <w:szCs w:val="2"/>
                <w:color w:val="auto"/>
              </w:rPr>
            </w:pPr>
          </w:p>
        </w:tc>
        <w:tc>
          <w:tcPr>
            <w:tcW w:w="0" w:type="dxa"/>
            <w:vAlign w:val="bottom"/>
          </w:tcPr>
          <w:p>
            <w:pPr>
              <w:spacing w:after="0"/>
              <w:rPr>
                <w:sz w:val="1"/>
                <w:szCs w:val="1"/>
                <w:color w:val="auto"/>
              </w:rPr>
            </w:pPr>
          </w:p>
        </w:tc>
      </w:tr>
      <w:tr>
        <w:trPr>
          <w:trHeight w:val="154"/>
        </w:trPr>
        <w:tc>
          <w:tcPr>
            <w:tcW w:w="186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1120" w:type="dxa"/>
            <w:vAlign w:val="bottom"/>
            <w:tcBorders>
              <w:bottom w:val="single" w:sz="8" w:color="auto"/>
            </w:tcBorders>
          </w:tcPr>
          <w:p>
            <w:pPr>
              <w:spacing w:after="0"/>
              <w:rPr>
                <w:sz w:val="12"/>
                <w:szCs w:val="12"/>
                <w:color w:val="auto"/>
              </w:rPr>
            </w:pPr>
          </w:p>
        </w:tc>
        <w:tc>
          <w:tcPr>
            <w:tcW w:w="300" w:type="dxa"/>
            <w:vAlign w:val="bottom"/>
            <w:tcBorders>
              <w:bottom w:val="single" w:sz="8" w:color="auto"/>
            </w:tcBorders>
          </w:tcPr>
          <w:p>
            <w:pPr>
              <w:spacing w:after="0"/>
              <w:rPr>
                <w:sz w:val="12"/>
                <w:szCs w:val="12"/>
                <w:color w:val="auto"/>
              </w:rPr>
            </w:pPr>
          </w:p>
        </w:tc>
        <w:tc>
          <w:tcPr>
            <w:tcW w:w="840" w:type="dxa"/>
            <w:vAlign w:val="bottom"/>
            <w:tcBorders>
              <w:bottom w:val="single" w:sz="8" w:color="auto"/>
            </w:tcBorders>
          </w:tcPr>
          <w:p>
            <w:pPr>
              <w:spacing w:after="0"/>
              <w:rPr>
                <w:sz w:val="12"/>
                <w:szCs w:val="12"/>
                <w:color w:val="auto"/>
              </w:rPr>
            </w:pPr>
          </w:p>
        </w:tc>
        <w:tc>
          <w:tcPr>
            <w:tcW w:w="720" w:type="dxa"/>
            <w:vAlign w:val="bottom"/>
            <w:tcBorders>
              <w:bottom w:val="single" w:sz="8" w:color="auto"/>
            </w:tcBorders>
            <w:gridSpan w:val="3"/>
          </w:tcPr>
          <w:p>
            <w:pPr>
              <w:spacing w:after="0"/>
              <w:rPr>
                <w:sz w:val="12"/>
                <w:szCs w:val="12"/>
                <w:color w:val="auto"/>
              </w:rPr>
            </w:pPr>
          </w:p>
        </w:tc>
        <w:tc>
          <w:tcPr>
            <w:tcW w:w="840" w:type="dxa"/>
            <w:vAlign w:val="bottom"/>
            <w:tcBorders>
              <w:bottom w:val="single" w:sz="8" w:color="auto"/>
            </w:tcBorders>
          </w:tcPr>
          <w:p>
            <w:pPr>
              <w:spacing w:after="0"/>
              <w:rPr>
                <w:sz w:val="12"/>
                <w:szCs w:val="12"/>
                <w:color w:val="auto"/>
              </w:rPr>
            </w:pPr>
          </w:p>
        </w:tc>
        <w:tc>
          <w:tcPr>
            <w:tcW w:w="600" w:type="dxa"/>
            <w:vAlign w:val="bottom"/>
            <w:tcBorders>
              <w:bottom w:val="single" w:sz="8" w:color="auto"/>
            </w:tcBorders>
          </w:tcPr>
          <w:p>
            <w:pPr>
              <w:spacing w:after="0"/>
              <w:rPr>
                <w:sz w:val="12"/>
                <w:szCs w:val="12"/>
                <w:color w:val="auto"/>
              </w:rPr>
            </w:pPr>
          </w:p>
        </w:tc>
        <w:tc>
          <w:tcPr>
            <w:tcW w:w="260" w:type="dxa"/>
            <w:vAlign w:val="bottom"/>
            <w:tcBorders>
              <w:bottom w:val="single" w:sz="8" w:color="auto"/>
            </w:tcBorders>
          </w:tcPr>
          <w:p>
            <w:pPr>
              <w:spacing w:after="0"/>
              <w:rPr>
                <w:sz w:val="12"/>
                <w:szCs w:val="12"/>
                <w:color w:val="auto"/>
              </w:rPr>
            </w:pPr>
          </w:p>
        </w:tc>
        <w:tc>
          <w:tcPr>
            <w:tcW w:w="280" w:type="dxa"/>
            <w:vAlign w:val="bottom"/>
            <w:tcBorders>
              <w:bottom w:val="single" w:sz="8" w:color="auto"/>
            </w:tcBorders>
          </w:tcPr>
          <w:p>
            <w:pPr>
              <w:spacing w:after="0"/>
              <w:rPr>
                <w:sz w:val="12"/>
                <w:szCs w:val="12"/>
                <w:color w:val="auto"/>
              </w:rPr>
            </w:pPr>
          </w:p>
        </w:tc>
        <w:tc>
          <w:tcPr>
            <w:tcW w:w="420" w:type="dxa"/>
            <w:vAlign w:val="bottom"/>
            <w:tcBorders>
              <w:bottom w:val="single" w:sz="8" w:color="auto"/>
            </w:tcBorders>
          </w:tcPr>
          <w:p>
            <w:pPr>
              <w:spacing w:after="0"/>
              <w:rPr>
                <w:sz w:val="12"/>
                <w:szCs w:val="12"/>
                <w:color w:val="auto"/>
              </w:rPr>
            </w:pPr>
          </w:p>
        </w:tc>
        <w:tc>
          <w:tcPr>
            <w:tcW w:w="1240" w:type="dxa"/>
            <w:vAlign w:val="bottom"/>
            <w:tcBorders>
              <w:bottom w:val="single" w:sz="8" w:color="auto"/>
            </w:tcBorders>
          </w:tcPr>
          <w:p>
            <w:pPr>
              <w:spacing w:after="0"/>
              <w:rPr>
                <w:sz w:val="12"/>
                <w:szCs w:val="12"/>
                <w:color w:val="auto"/>
              </w:rPr>
            </w:pPr>
          </w:p>
        </w:tc>
        <w:tc>
          <w:tcPr>
            <w:tcW w:w="180" w:type="dxa"/>
            <w:vAlign w:val="bottom"/>
            <w:tcBorders>
              <w:bottom w:val="single" w:sz="8" w:color="auto"/>
            </w:tcBorders>
          </w:tcPr>
          <w:p>
            <w:pPr>
              <w:spacing w:after="0"/>
              <w:rPr>
                <w:sz w:val="12"/>
                <w:szCs w:val="12"/>
                <w:color w:val="auto"/>
              </w:rPr>
            </w:pPr>
          </w:p>
        </w:tc>
        <w:tc>
          <w:tcPr>
            <w:tcW w:w="1100" w:type="dxa"/>
            <w:vAlign w:val="bottom"/>
            <w:tcBorders>
              <w:bottom w:val="single" w:sz="8" w:color="auto"/>
            </w:tcBorders>
          </w:tcPr>
          <w:p>
            <w:pPr>
              <w:spacing w:after="0"/>
              <w:rPr>
                <w:sz w:val="12"/>
                <w:szCs w:val="12"/>
                <w:color w:val="auto"/>
              </w:rPr>
            </w:pPr>
          </w:p>
        </w:tc>
        <w:tc>
          <w:tcPr>
            <w:tcW w:w="40" w:type="dxa"/>
            <w:vAlign w:val="bottom"/>
            <w:tcBorders>
              <w:bottom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79"/>
        </w:trPr>
        <w:tc>
          <w:tcPr>
            <w:tcW w:w="1860" w:type="dxa"/>
            <w:vAlign w:val="bottom"/>
            <w:tcBorders>
              <w:top w:val="single" w:sz="8" w:color="DFDFDF"/>
              <w:left w:val="single" w:sz="8" w:color="auto"/>
              <w:bottom w:val="single" w:sz="8" w:color="auto"/>
            </w:tcBorders>
            <w:shd w:val="clear" w:color="auto" w:fill="DFDFDF"/>
          </w:tcPr>
          <w:p>
            <w:pPr>
              <w:spacing w:after="0"/>
              <w:rPr>
                <w:sz w:val="24"/>
                <w:szCs w:val="24"/>
                <w:color w:val="auto"/>
              </w:rPr>
            </w:pPr>
          </w:p>
        </w:tc>
        <w:tc>
          <w:tcPr>
            <w:tcW w:w="8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112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30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3000" w:type="dxa"/>
            <w:vAlign w:val="bottom"/>
            <w:tcBorders>
              <w:top w:val="single" w:sz="8" w:color="DFDFDF"/>
              <w:bottom w:val="single" w:sz="8" w:color="auto"/>
            </w:tcBorders>
            <w:gridSpan w:val="6"/>
            <w:shd w:val="clear" w:color="auto" w:fill="DFDFDF"/>
          </w:tcPr>
          <w:p>
            <w:pPr>
              <w:jc w:val="center"/>
              <w:ind w:left="63"/>
              <w:spacing w:after="0" w:line="264" w:lineRule="exact"/>
              <w:rPr>
                <w:sz w:val="20"/>
                <w:szCs w:val="20"/>
                <w:color w:val="auto"/>
              </w:rPr>
            </w:pPr>
            <w:r>
              <w:rPr>
                <w:rFonts w:ascii="Century" w:cs="Century" w:eastAsia="Century" w:hAnsi="Century"/>
                <w:sz w:val="24"/>
                <w:szCs w:val="24"/>
                <w:b w:val="1"/>
                <w:bCs w:val="1"/>
                <w:color w:val="auto"/>
              </w:rPr>
              <w:t>2 – EMPRESA</w:t>
            </w:r>
          </w:p>
        </w:tc>
        <w:tc>
          <w:tcPr>
            <w:tcW w:w="26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28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42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124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180" w:type="dxa"/>
            <w:vAlign w:val="bottom"/>
            <w:tcBorders>
              <w:top w:val="single" w:sz="8" w:color="DFDFDF"/>
              <w:bottom w:val="single" w:sz="8" w:color="auto"/>
            </w:tcBorders>
            <w:shd w:val="clear" w:color="auto" w:fill="DFDFDF"/>
          </w:tcPr>
          <w:p>
            <w:pPr>
              <w:spacing w:after="0"/>
              <w:rPr>
                <w:sz w:val="24"/>
                <w:szCs w:val="24"/>
                <w:color w:val="auto"/>
              </w:rPr>
            </w:pPr>
          </w:p>
        </w:tc>
        <w:tc>
          <w:tcPr>
            <w:tcW w:w="1100" w:type="dxa"/>
            <w:vAlign w:val="bottom"/>
            <w:tcBorders>
              <w:top w:val="single" w:sz="8" w:color="DFDFDF"/>
              <w:bottom w:val="single" w:sz="8" w:color="auto"/>
            </w:tcBorders>
            <w:shd w:val="clear" w:color="auto" w:fill="DFDFD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58"/>
        </w:trPr>
        <w:tc>
          <w:tcPr>
            <w:tcW w:w="1860" w:type="dxa"/>
            <w:vAlign w:val="bottom"/>
            <w:tcBorders>
              <w:left w:val="single" w:sz="8" w:color="auto"/>
            </w:tcBorders>
          </w:tcPr>
          <w:p>
            <w:pPr>
              <w:spacing w:after="0"/>
              <w:rPr>
                <w:sz w:val="24"/>
                <w:szCs w:val="24"/>
                <w:color w:val="auto"/>
              </w:rPr>
            </w:pPr>
          </w:p>
        </w:tc>
        <w:tc>
          <w:tcPr>
            <w:tcW w:w="80" w:type="dxa"/>
            <w:vAlign w:val="bottom"/>
          </w:tcPr>
          <w:p>
            <w:pPr>
              <w:spacing w:after="0"/>
              <w:rPr>
                <w:sz w:val="24"/>
                <w:szCs w:val="24"/>
                <w:color w:val="auto"/>
              </w:rPr>
            </w:pPr>
          </w:p>
        </w:tc>
        <w:tc>
          <w:tcPr>
            <w:tcW w:w="1420" w:type="dxa"/>
            <w:vAlign w:val="bottom"/>
            <w:gridSpan w:val="2"/>
          </w:tcPr>
          <w:p>
            <w:pPr>
              <w:ind w:left="660"/>
              <w:spacing w:after="0"/>
              <w:rPr>
                <w:sz w:val="20"/>
                <w:szCs w:val="20"/>
                <w:color w:val="auto"/>
              </w:rPr>
            </w:pPr>
            <w:r>
              <w:rPr>
                <w:rFonts w:ascii="Century" w:cs="Century" w:eastAsia="Century" w:hAnsi="Century"/>
                <w:sz w:val="18"/>
                <w:szCs w:val="18"/>
                <w:b w:val="1"/>
                <w:bCs w:val="1"/>
                <w:color w:val="auto"/>
              </w:rPr>
              <w:t>Nome:</w:t>
            </w:r>
          </w:p>
        </w:tc>
        <w:tc>
          <w:tcPr>
            <w:tcW w:w="8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6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420" w:type="dxa"/>
            <w:vAlign w:val="bottom"/>
            <w:gridSpan w:val="2"/>
          </w:tcPr>
          <w:p>
            <w:pPr>
              <w:ind w:left="60"/>
              <w:spacing w:after="0"/>
              <w:rPr>
                <w:sz w:val="20"/>
                <w:szCs w:val="20"/>
                <w:color w:val="auto"/>
              </w:rPr>
            </w:pPr>
            <w:r>
              <w:rPr>
                <w:rFonts w:ascii="Century" w:cs="Century" w:eastAsia="Century" w:hAnsi="Century"/>
                <w:sz w:val="18"/>
                <w:szCs w:val="18"/>
                <w:b w:val="1"/>
                <w:bCs w:val="1"/>
                <w:color w:val="auto"/>
              </w:rPr>
              <w:t>Bilhete n°</w:t>
            </w:r>
          </w:p>
        </w:tc>
        <w:tc>
          <w:tcPr>
            <w:tcW w:w="1100" w:type="dxa"/>
            <w:vAlign w:val="bottom"/>
          </w:tcPr>
          <w:p>
            <w:pPr>
              <w:spacing w:after="0"/>
              <w:rPr>
                <w:sz w:val="24"/>
                <w:szCs w:val="24"/>
                <w:color w:val="auto"/>
              </w:rPr>
            </w:pPr>
          </w:p>
        </w:tc>
        <w:tc>
          <w:tcPr>
            <w:tcW w:w="40" w:type="dxa"/>
            <w:vAlign w:val="bottom"/>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160"/>
        </w:trPr>
        <w:tc>
          <w:tcPr>
            <w:tcW w:w="1940" w:type="dxa"/>
            <w:vAlign w:val="bottom"/>
            <w:tcBorders>
              <w:left w:val="single" w:sz="8" w:color="auto"/>
              <w:bottom w:val="single" w:sz="8" w:color="auto"/>
            </w:tcBorders>
            <w:gridSpan w:val="2"/>
          </w:tcPr>
          <w:p>
            <w:pPr>
              <w:spacing w:after="0"/>
              <w:rPr>
                <w:sz w:val="13"/>
                <w:szCs w:val="13"/>
                <w:color w:val="auto"/>
              </w:rPr>
            </w:pPr>
          </w:p>
        </w:tc>
        <w:tc>
          <w:tcPr>
            <w:tcW w:w="1420" w:type="dxa"/>
            <w:vAlign w:val="bottom"/>
            <w:tcBorders>
              <w:bottom w:val="single" w:sz="8" w:color="auto"/>
            </w:tcBorders>
            <w:gridSpan w:val="2"/>
          </w:tcPr>
          <w:p>
            <w:pPr>
              <w:spacing w:after="0"/>
              <w:rPr>
                <w:sz w:val="13"/>
                <w:szCs w:val="13"/>
                <w:color w:val="auto"/>
              </w:rPr>
            </w:pPr>
          </w:p>
        </w:tc>
        <w:tc>
          <w:tcPr>
            <w:tcW w:w="84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400" w:type="dxa"/>
            <w:vAlign w:val="bottom"/>
            <w:tcBorders>
              <w:bottom w:val="single" w:sz="8" w:color="auto"/>
            </w:tcBorders>
          </w:tcPr>
          <w:p>
            <w:pPr>
              <w:spacing w:after="0"/>
              <w:rPr>
                <w:sz w:val="13"/>
                <w:szCs w:val="13"/>
                <w:color w:val="auto"/>
              </w:rPr>
            </w:pPr>
          </w:p>
        </w:tc>
        <w:tc>
          <w:tcPr>
            <w:tcW w:w="840" w:type="dxa"/>
            <w:vAlign w:val="bottom"/>
            <w:tcBorders>
              <w:bottom w:val="single" w:sz="8" w:color="auto"/>
              <w:right w:val="single" w:sz="8" w:color="auto"/>
            </w:tcBorders>
          </w:tcPr>
          <w:p>
            <w:pPr>
              <w:spacing w:after="0"/>
              <w:rPr>
                <w:sz w:val="13"/>
                <w:szCs w:val="13"/>
                <w:color w:val="auto"/>
              </w:rPr>
            </w:pPr>
          </w:p>
        </w:tc>
        <w:tc>
          <w:tcPr>
            <w:tcW w:w="600" w:type="dxa"/>
            <w:vAlign w:val="bottom"/>
            <w:tcBorders>
              <w:bottom w:val="single" w:sz="8" w:color="auto"/>
            </w:tcBorders>
          </w:tcPr>
          <w:p>
            <w:pPr>
              <w:spacing w:after="0"/>
              <w:rPr>
                <w:sz w:val="13"/>
                <w:szCs w:val="13"/>
                <w:color w:val="auto"/>
              </w:rPr>
            </w:pPr>
          </w:p>
        </w:tc>
        <w:tc>
          <w:tcPr>
            <w:tcW w:w="26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tcPr>
          <w:p>
            <w:pPr>
              <w:spacing w:after="0"/>
              <w:rPr>
                <w:sz w:val="13"/>
                <w:szCs w:val="13"/>
                <w:color w:val="auto"/>
              </w:rPr>
            </w:pPr>
          </w:p>
        </w:tc>
        <w:tc>
          <w:tcPr>
            <w:tcW w:w="420" w:type="dxa"/>
            <w:vAlign w:val="bottom"/>
            <w:tcBorders>
              <w:bottom w:val="single" w:sz="8" w:color="auto"/>
            </w:tcBorders>
          </w:tcPr>
          <w:p>
            <w:pPr>
              <w:spacing w:after="0"/>
              <w:rPr>
                <w:sz w:val="13"/>
                <w:szCs w:val="13"/>
                <w:color w:val="auto"/>
              </w:rPr>
            </w:pPr>
          </w:p>
        </w:tc>
        <w:tc>
          <w:tcPr>
            <w:tcW w:w="1240" w:type="dxa"/>
            <w:vAlign w:val="bottom"/>
            <w:tcBorders>
              <w:bottom w:val="single" w:sz="8" w:color="auto"/>
            </w:tcBorders>
          </w:tcPr>
          <w:p>
            <w:pPr>
              <w:spacing w:after="0"/>
              <w:rPr>
                <w:sz w:val="13"/>
                <w:szCs w:val="13"/>
                <w:color w:val="auto"/>
              </w:rPr>
            </w:pPr>
          </w:p>
        </w:tc>
        <w:tc>
          <w:tcPr>
            <w:tcW w:w="1280" w:type="dxa"/>
            <w:vAlign w:val="bottom"/>
            <w:tcBorders>
              <w:bottom w:val="single" w:sz="8" w:color="auto"/>
            </w:tcBorders>
            <w:gridSpan w:val="2"/>
          </w:tcPr>
          <w:p>
            <w:pPr>
              <w:spacing w:after="0"/>
              <w:rPr>
                <w:sz w:val="13"/>
                <w:szCs w:val="13"/>
                <w:color w:val="auto"/>
              </w:rPr>
            </w:pPr>
          </w:p>
        </w:tc>
        <w:tc>
          <w:tcPr>
            <w:tcW w:w="40" w:type="dxa"/>
            <w:vAlign w:val="bottom"/>
            <w:tcBorders>
              <w:bottom w:val="single" w:sz="8" w:color="auto"/>
            </w:tcBorders>
            <w:shd w:val="clear" w:color="auto" w:fill="000000"/>
          </w:tcPr>
          <w:p>
            <w:pPr>
              <w:spacing w:after="0"/>
              <w:rPr>
                <w:sz w:val="13"/>
                <w:szCs w:val="13"/>
                <w:color w:val="auto"/>
              </w:rPr>
            </w:pPr>
          </w:p>
        </w:tc>
        <w:tc>
          <w:tcPr>
            <w:tcW w:w="0" w:type="dxa"/>
            <w:vAlign w:val="bottom"/>
          </w:tcPr>
          <w:p>
            <w:pPr>
              <w:spacing w:after="0"/>
              <w:rPr>
                <w:sz w:val="1"/>
                <w:szCs w:val="1"/>
                <w:color w:val="auto"/>
              </w:rPr>
            </w:pPr>
          </w:p>
        </w:tc>
      </w:tr>
      <w:tr>
        <w:trPr>
          <w:trHeight w:val="341"/>
        </w:trPr>
        <w:tc>
          <w:tcPr>
            <w:tcW w:w="3360" w:type="dxa"/>
            <w:vAlign w:val="bottom"/>
            <w:tcBorders>
              <w:left w:val="single" w:sz="8" w:color="auto"/>
            </w:tcBorders>
            <w:gridSpan w:val="4"/>
          </w:tcPr>
          <w:p>
            <w:pPr>
              <w:ind w:left="1760"/>
              <w:spacing w:after="0"/>
              <w:rPr>
                <w:sz w:val="20"/>
                <w:szCs w:val="20"/>
                <w:color w:val="auto"/>
              </w:rPr>
            </w:pPr>
            <w:r>
              <w:rPr>
                <w:rFonts w:ascii="Century" w:cs="Century" w:eastAsia="Century" w:hAnsi="Century"/>
                <w:sz w:val="18"/>
                <w:szCs w:val="18"/>
                <w:b w:val="1"/>
                <w:bCs w:val="1"/>
                <w:color w:val="auto"/>
              </w:rPr>
              <w:t>Destino:</w:t>
            </w:r>
          </w:p>
        </w:tc>
        <w:tc>
          <w:tcPr>
            <w:tcW w:w="840" w:type="dxa"/>
            <w:vAlign w:val="bottom"/>
            <w:tcBorders>
              <w:right w:val="single" w:sz="8" w:color="auto"/>
            </w:tcBorders>
          </w:tcPr>
          <w:p>
            <w:pPr>
              <w:spacing w:after="0"/>
              <w:rPr>
                <w:sz w:val="24"/>
                <w:szCs w:val="24"/>
                <w:color w:val="auto"/>
              </w:rPr>
            </w:pPr>
          </w:p>
        </w:tc>
        <w:tc>
          <w:tcPr>
            <w:tcW w:w="1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440" w:type="dxa"/>
            <w:vAlign w:val="bottom"/>
            <w:gridSpan w:val="2"/>
          </w:tcPr>
          <w:p>
            <w:pPr>
              <w:ind w:left="120"/>
              <w:spacing w:after="0"/>
              <w:rPr>
                <w:sz w:val="20"/>
                <w:szCs w:val="20"/>
                <w:color w:val="auto"/>
              </w:rPr>
            </w:pPr>
            <w:r>
              <w:rPr>
                <w:rFonts w:ascii="Century" w:cs="Century" w:eastAsia="Century" w:hAnsi="Century"/>
                <w:sz w:val="18"/>
                <w:szCs w:val="18"/>
                <w:b w:val="1"/>
                <w:bCs w:val="1"/>
                <w:color w:val="auto"/>
              </w:rPr>
              <w:t>Data Saída:</w:t>
            </w:r>
          </w:p>
        </w:tc>
        <w:tc>
          <w:tcPr>
            <w:tcW w:w="260" w:type="dxa"/>
            <w:vAlign w:val="bottom"/>
          </w:tcPr>
          <w:p>
            <w:pPr>
              <w:spacing w:after="0"/>
              <w:rPr>
                <w:sz w:val="24"/>
                <w:szCs w:val="24"/>
                <w:color w:val="auto"/>
              </w:rPr>
            </w:pPr>
          </w:p>
        </w:tc>
        <w:tc>
          <w:tcPr>
            <w:tcW w:w="280" w:type="dxa"/>
            <w:vAlign w:val="bottom"/>
            <w:tcBorders>
              <w:right w:val="single" w:sz="8" w:color="auto"/>
            </w:tcBorders>
          </w:tcPr>
          <w:p>
            <w:pPr>
              <w:spacing w:after="0"/>
              <w:rPr>
                <w:sz w:val="24"/>
                <w:szCs w:val="24"/>
                <w:color w:val="auto"/>
              </w:rPr>
            </w:pPr>
          </w:p>
        </w:tc>
        <w:tc>
          <w:tcPr>
            <w:tcW w:w="420" w:type="dxa"/>
            <w:vAlign w:val="bottom"/>
          </w:tcPr>
          <w:p>
            <w:pPr>
              <w:spacing w:after="0"/>
              <w:rPr>
                <w:sz w:val="24"/>
                <w:szCs w:val="24"/>
                <w:color w:val="auto"/>
              </w:rPr>
            </w:pPr>
          </w:p>
        </w:tc>
        <w:tc>
          <w:tcPr>
            <w:tcW w:w="2520" w:type="dxa"/>
            <w:vAlign w:val="bottom"/>
            <w:gridSpan w:val="3"/>
          </w:tcPr>
          <w:p>
            <w:pPr>
              <w:jc w:val="right"/>
              <w:ind w:right="750"/>
              <w:spacing w:after="0"/>
              <w:rPr>
                <w:sz w:val="20"/>
                <w:szCs w:val="20"/>
                <w:color w:val="auto"/>
              </w:rPr>
            </w:pPr>
            <w:r>
              <w:rPr>
                <w:rFonts w:ascii="Century" w:cs="Century" w:eastAsia="Century" w:hAnsi="Century"/>
                <w:sz w:val="18"/>
                <w:szCs w:val="18"/>
                <w:b w:val="1"/>
                <w:bCs w:val="1"/>
                <w:color w:val="auto"/>
              </w:rPr>
              <w:t>Data Regresso:</w:t>
            </w:r>
          </w:p>
        </w:tc>
        <w:tc>
          <w:tcPr>
            <w:tcW w:w="40" w:type="dxa"/>
            <w:vAlign w:val="bottom"/>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143"/>
        </w:trPr>
        <w:tc>
          <w:tcPr>
            <w:tcW w:w="1860" w:type="dxa"/>
            <w:vAlign w:val="bottom"/>
            <w:tcBorders>
              <w:left w:val="single" w:sz="8" w:color="auto"/>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1120" w:type="dxa"/>
            <w:vAlign w:val="bottom"/>
            <w:tcBorders>
              <w:bottom w:val="single" w:sz="8" w:color="auto"/>
            </w:tcBorders>
          </w:tcPr>
          <w:p>
            <w:pPr>
              <w:spacing w:after="0"/>
              <w:rPr>
                <w:sz w:val="12"/>
                <w:szCs w:val="12"/>
                <w:color w:val="auto"/>
              </w:rPr>
            </w:pPr>
          </w:p>
        </w:tc>
        <w:tc>
          <w:tcPr>
            <w:tcW w:w="300" w:type="dxa"/>
            <w:vAlign w:val="bottom"/>
            <w:tcBorders>
              <w:bottom w:val="single" w:sz="8" w:color="auto"/>
            </w:tcBorders>
          </w:tcPr>
          <w:p>
            <w:pPr>
              <w:spacing w:after="0"/>
              <w:rPr>
                <w:sz w:val="12"/>
                <w:szCs w:val="12"/>
                <w:color w:val="auto"/>
              </w:rPr>
            </w:pPr>
          </w:p>
        </w:tc>
        <w:tc>
          <w:tcPr>
            <w:tcW w:w="840" w:type="dxa"/>
            <w:vAlign w:val="bottom"/>
            <w:tcBorders>
              <w:bottom w:val="single" w:sz="8" w:color="auto"/>
              <w:right w:val="single" w:sz="8" w:color="auto"/>
            </w:tcBorders>
          </w:tcPr>
          <w:p>
            <w:pPr>
              <w:spacing w:after="0"/>
              <w:rPr>
                <w:sz w:val="12"/>
                <w:szCs w:val="12"/>
                <w:color w:val="auto"/>
              </w:rPr>
            </w:pPr>
          </w:p>
        </w:tc>
        <w:tc>
          <w:tcPr>
            <w:tcW w:w="720" w:type="dxa"/>
            <w:vAlign w:val="bottom"/>
            <w:tcBorders>
              <w:bottom w:val="single" w:sz="8" w:color="auto"/>
            </w:tcBorders>
            <w:gridSpan w:val="3"/>
          </w:tcPr>
          <w:p>
            <w:pPr>
              <w:spacing w:after="0"/>
              <w:rPr>
                <w:sz w:val="12"/>
                <w:szCs w:val="12"/>
                <w:color w:val="auto"/>
              </w:rPr>
            </w:pPr>
          </w:p>
        </w:tc>
        <w:tc>
          <w:tcPr>
            <w:tcW w:w="1440" w:type="dxa"/>
            <w:vAlign w:val="bottom"/>
            <w:tcBorders>
              <w:bottom w:val="single" w:sz="8" w:color="auto"/>
            </w:tcBorders>
            <w:gridSpan w:val="2"/>
          </w:tcPr>
          <w:p>
            <w:pPr>
              <w:spacing w:after="0"/>
              <w:rPr>
                <w:sz w:val="12"/>
                <w:szCs w:val="12"/>
                <w:color w:val="auto"/>
              </w:rPr>
            </w:pPr>
          </w:p>
        </w:tc>
        <w:tc>
          <w:tcPr>
            <w:tcW w:w="260" w:type="dxa"/>
            <w:vAlign w:val="bottom"/>
            <w:tcBorders>
              <w:bottom w:val="single" w:sz="8" w:color="auto"/>
            </w:tcBorders>
          </w:tcPr>
          <w:p>
            <w:pPr>
              <w:spacing w:after="0"/>
              <w:rPr>
                <w:sz w:val="12"/>
                <w:szCs w:val="12"/>
                <w:color w:val="auto"/>
              </w:rPr>
            </w:pPr>
          </w:p>
        </w:tc>
        <w:tc>
          <w:tcPr>
            <w:tcW w:w="280" w:type="dxa"/>
            <w:vAlign w:val="bottom"/>
            <w:tcBorders>
              <w:bottom w:val="single" w:sz="8" w:color="auto"/>
              <w:right w:val="single" w:sz="8" w:color="auto"/>
            </w:tcBorders>
          </w:tcPr>
          <w:p>
            <w:pPr>
              <w:spacing w:after="0"/>
              <w:rPr>
                <w:sz w:val="12"/>
                <w:szCs w:val="12"/>
                <w:color w:val="auto"/>
              </w:rPr>
            </w:pPr>
          </w:p>
        </w:tc>
        <w:tc>
          <w:tcPr>
            <w:tcW w:w="420" w:type="dxa"/>
            <w:vAlign w:val="bottom"/>
            <w:tcBorders>
              <w:bottom w:val="single" w:sz="8" w:color="auto"/>
            </w:tcBorders>
          </w:tcPr>
          <w:p>
            <w:pPr>
              <w:spacing w:after="0"/>
              <w:rPr>
                <w:sz w:val="12"/>
                <w:szCs w:val="12"/>
                <w:color w:val="auto"/>
              </w:rPr>
            </w:pPr>
          </w:p>
        </w:tc>
        <w:tc>
          <w:tcPr>
            <w:tcW w:w="1240" w:type="dxa"/>
            <w:vAlign w:val="bottom"/>
            <w:tcBorders>
              <w:bottom w:val="single" w:sz="8" w:color="auto"/>
            </w:tcBorders>
          </w:tcPr>
          <w:p>
            <w:pPr>
              <w:spacing w:after="0"/>
              <w:rPr>
                <w:sz w:val="12"/>
                <w:szCs w:val="12"/>
                <w:color w:val="auto"/>
              </w:rPr>
            </w:pPr>
          </w:p>
        </w:tc>
        <w:tc>
          <w:tcPr>
            <w:tcW w:w="180" w:type="dxa"/>
            <w:vAlign w:val="bottom"/>
            <w:tcBorders>
              <w:bottom w:val="single" w:sz="8" w:color="auto"/>
            </w:tcBorders>
          </w:tcPr>
          <w:p>
            <w:pPr>
              <w:spacing w:after="0"/>
              <w:rPr>
                <w:sz w:val="12"/>
                <w:szCs w:val="12"/>
                <w:color w:val="auto"/>
              </w:rPr>
            </w:pPr>
          </w:p>
        </w:tc>
        <w:tc>
          <w:tcPr>
            <w:tcW w:w="1100" w:type="dxa"/>
            <w:vAlign w:val="bottom"/>
            <w:tcBorders>
              <w:bottom w:val="single" w:sz="8" w:color="auto"/>
            </w:tcBorders>
          </w:tcPr>
          <w:p>
            <w:pPr>
              <w:spacing w:after="0"/>
              <w:rPr>
                <w:sz w:val="12"/>
                <w:szCs w:val="12"/>
                <w:color w:val="auto"/>
              </w:rPr>
            </w:pPr>
          </w:p>
        </w:tc>
        <w:tc>
          <w:tcPr>
            <w:tcW w:w="40" w:type="dxa"/>
            <w:vAlign w:val="bottom"/>
            <w:tcBorders>
              <w:bottom w:val="single" w:sz="8" w:color="auto"/>
            </w:tcBorders>
            <w:shd w:val="clear" w:color="auto" w:fill="000000"/>
          </w:tcPr>
          <w:p>
            <w:pPr>
              <w:spacing w:after="0"/>
              <w:rPr>
                <w:sz w:val="12"/>
                <w:szCs w:val="12"/>
                <w:color w:val="auto"/>
              </w:rPr>
            </w:pPr>
          </w:p>
        </w:tc>
        <w:tc>
          <w:tcPr>
            <w:tcW w:w="0" w:type="dxa"/>
            <w:vAlign w:val="bottom"/>
          </w:tcPr>
          <w:p>
            <w:pPr>
              <w:spacing w:after="0"/>
              <w:rPr>
                <w:sz w:val="1"/>
                <w:szCs w:val="1"/>
                <w:color w:val="auto"/>
              </w:rPr>
            </w:pPr>
          </w:p>
        </w:tc>
      </w:tr>
      <w:tr>
        <w:trPr>
          <w:trHeight w:val="154"/>
        </w:trPr>
        <w:tc>
          <w:tcPr>
            <w:tcW w:w="186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1120" w:type="dxa"/>
            <w:vAlign w:val="bottom"/>
            <w:tcBorders>
              <w:bottom w:val="single" w:sz="8" w:color="auto"/>
            </w:tcBorders>
          </w:tcPr>
          <w:p>
            <w:pPr>
              <w:spacing w:after="0"/>
              <w:rPr>
                <w:sz w:val="12"/>
                <w:szCs w:val="12"/>
                <w:color w:val="auto"/>
              </w:rPr>
            </w:pPr>
          </w:p>
        </w:tc>
        <w:tc>
          <w:tcPr>
            <w:tcW w:w="300" w:type="dxa"/>
            <w:vAlign w:val="bottom"/>
            <w:tcBorders>
              <w:bottom w:val="single" w:sz="8" w:color="auto"/>
            </w:tcBorders>
          </w:tcPr>
          <w:p>
            <w:pPr>
              <w:spacing w:after="0"/>
              <w:rPr>
                <w:sz w:val="12"/>
                <w:szCs w:val="12"/>
                <w:color w:val="auto"/>
              </w:rPr>
            </w:pPr>
          </w:p>
        </w:tc>
        <w:tc>
          <w:tcPr>
            <w:tcW w:w="840" w:type="dxa"/>
            <w:vAlign w:val="bottom"/>
            <w:tcBorders>
              <w:bottom w:val="single" w:sz="8" w:color="auto"/>
            </w:tcBorders>
          </w:tcPr>
          <w:p>
            <w:pPr>
              <w:spacing w:after="0"/>
              <w:rPr>
                <w:sz w:val="12"/>
                <w:szCs w:val="12"/>
                <w:color w:val="auto"/>
              </w:rPr>
            </w:pPr>
          </w:p>
        </w:tc>
        <w:tc>
          <w:tcPr>
            <w:tcW w:w="720" w:type="dxa"/>
            <w:vAlign w:val="bottom"/>
            <w:tcBorders>
              <w:bottom w:val="single" w:sz="8" w:color="auto"/>
            </w:tcBorders>
            <w:gridSpan w:val="3"/>
          </w:tcPr>
          <w:p>
            <w:pPr>
              <w:spacing w:after="0"/>
              <w:rPr>
                <w:sz w:val="12"/>
                <w:szCs w:val="12"/>
                <w:color w:val="auto"/>
              </w:rPr>
            </w:pPr>
          </w:p>
        </w:tc>
        <w:tc>
          <w:tcPr>
            <w:tcW w:w="1440" w:type="dxa"/>
            <w:vAlign w:val="bottom"/>
            <w:tcBorders>
              <w:bottom w:val="single" w:sz="8" w:color="auto"/>
            </w:tcBorders>
            <w:gridSpan w:val="2"/>
          </w:tcPr>
          <w:p>
            <w:pPr>
              <w:spacing w:after="0"/>
              <w:rPr>
                <w:sz w:val="12"/>
                <w:szCs w:val="12"/>
                <w:color w:val="auto"/>
              </w:rPr>
            </w:pPr>
          </w:p>
        </w:tc>
        <w:tc>
          <w:tcPr>
            <w:tcW w:w="260" w:type="dxa"/>
            <w:vAlign w:val="bottom"/>
            <w:tcBorders>
              <w:bottom w:val="single" w:sz="8" w:color="auto"/>
            </w:tcBorders>
          </w:tcPr>
          <w:p>
            <w:pPr>
              <w:spacing w:after="0"/>
              <w:rPr>
                <w:sz w:val="12"/>
                <w:szCs w:val="12"/>
                <w:color w:val="auto"/>
              </w:rPr>
            </w:pPr>
          </w:p>
        </w:tc>
        <w:tc>
          <w:tcPr>
            <w:tcW w:w="280" w:type="dxa"/>
            <w:vAlign w:val="bottom"/>
            <w:tcBorders>
              <w:bottom w:val="single" w:sz="8" w:color="auto"/>
            </w:tcBorders>
          </w:tcPr>
          <w:p>
            <w:pPr>
              <w:spacing w:after="0"/>
              <w:rPr>
                <w:sz w:val="12"/>
                <w:szCs w:val="12"/>
                <w:color w:val="auto"/>
              </w:rPr>
            </w:pPr>
          </w:p>
        </w:tc>
        <w:tc>
          <w:tcPr>
            <w:tcW w:w="420" w:type="dxa"/>
            <w:vAlign w:val="bottom"/>
            <w:tcBorders>
              <w:bottom w:val="single" w:sz="8" w:color="auto"/>
            </w:tcBorders>
          </w:tcPr>
          <w:p>
            <w:pPr>
              <w:spacing w:after="0"/>
              <w:rPr>
                <w:sz w:val="12"/>
                <w:szCs w:val="12"/>
                <w:color w:val="auto"/>
              </w:rPr>
            </w:pPr>
          </w:p>
        </w:tc>
        <w:tc>
          <w:tcPr>
            <w:tcW w:w="1240" w:type="dxa"/>
            <w:vAlign w:val="bottom"/>
            <w:tcBorders>
              <w:bottom w:val="single" w:sz="8" w:color="auto"/>
            </w:tcBorders>
          </w:tcPr>
          <w:p>
            <w:pPr>
              <w:spacing w:after="0"/>
              <w:rPr>
                <w:sz w:val="12"/>
                <w:szCs w:val="12"/>
                <w:color w:val="auto"/>
              </w:rPr>
            </w:pPr>
          </w:p>
        </w:tc>
        <w:tc>
          <w:tcPr>
            <w:tcW w:w="180" w:type="dxa"/>
            <w:vAlign w:val="bottom"/>
            <w:tcBorders>
              <w:bottom w:val="single" w:sz="8" w:color="auto"/>
            </w:tcBorders>
          </w:tcPr>
          <w:p>
            <w:pPr>
              <w:spacing w:after="0"/>
              <w:rPr>
                <w:sz w:val="12"/>
                <w:szCs w:val="12"/>
                <w:color w:val="auto"/>
              </w:rPr>
            </w:pPr>
          </w:p>
        </w:tc>
        <w:tc>
          <w:tcPr>
            <w:tcW w:w="1100" w:type="dxa"/>
            <w:vAlign w:val="bottom"/>
            <w:tcBorders>
              <w:bottom w:val="single" w:sz="8" w:color="auto"/>
            </w:tcBorders>
          </w:tcPr>
          <w:p>
            <w:pPr>
              <w:spacing w:after="0"/>
              <w:rPr>
                <w:sz w:val="12"/>
                <w:szCs w:val="12"/>
                <w:color w:val="auto"/>
              </w:rPr>
            </w:pPr>
          </w:p>
        </w:tc>
        <w:tc>
          <w:tcPr>
            <w:tcW w:w="40" w:type="dxa"/>
            <w:vAlign w:val="bottom"/>
            <w:tcBorders>
              <w:bottom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79"/>
        </w:trPr>
        <w:tc>
          <w:tcPr>
            <w:tcW w:w="1860" w:type="dxa"/>
            <w:vAlign w:val="bottom"/>
            <w:tcBorders>
              <w:top w:val="single" w:sz="8" w:color="DFDFDF"/>
              <w:left w:val="single" w:sz="8" w:color="DFDFDF"/>
              <w:bottom w:val="single" w:sz="8" w:color="auto"/>
            </w:tcBorders>
            <w:shd w:val="clear" w:color="auto" w:fill="DFDFDF"/>
          </w:tcPr>
          <w:p>
            <w:pPr>
              <w:spacing w:after="0"/>
              <w:rPr>
                <w:sz w:val="24"/>
                <w:szCs w:val="24"/>
                <w:color w:val="auto"/>
              </w:rPr>
            </w:pPr>
          </w:p>
        </w:tc>
        <w:tc>
          <w:tcPr>
            <w:tcW w:w="8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112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30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84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2160" w:type="dxa"/>
            <w:vAlign w:val="bottom"/>
            <w:tcBorders>
              <w:top w:val="single" w:sz="8" w:color="DFDFDF"/>
              <w:bottom w:val="single" w:sz="8" w:color="auto"/>
            </w:tcBorders>
            <w:gridSpan w:val="5"/>
            <w:shd w:val="clear" w:color="auto" w:fill="DFDFDF"/>
          </w:tcPr>
          <w:p>
            <w:pPr>
              <w:jc w:val="center"/>
              <w:ind w:right="700"/>
              <w:spacing w:after="0" w:line="261" w:lineRule="exact"/>
              <w:rPr>
                <w:sz w:val="20"/>
                <w:szCs w:val="20"/>
                <w:color w:val="auto"/>
              </w:rPr>
            </w:pPr>
            <w:r>
              <w:rPr>
                <w:rFonts w:ascii="Century" w:cs="Century" w:eastAsia="Century" w:hAnsi="Century"/>
                <w:sz w:val="24"/>
                <w:szCs w:val="24"/>
                <w:b w:val="1"/>
                <w:bCs w:val="1"/>
                <w:color w:val="auto"/>
              </w:rPr>
              <w:t>3 – DIÁRIAS</w:t>
            </w:r>
          </w:p>
        </w:tc>
        <w:tc>
          <w:tcPr>
            <w:tcW w:w="26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28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42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1240" w:type="dxa"/>
            <w:vAlign w:val="bottom"/>
            <w:tcBorders>
              <w:top w:val="single" w:sz="8" w:color="DFDFDF"/>
              <w:bottom w:val="single" w:sz="8" w:color="auto"/>
              <w:right w:val="single" w:sz="8" w:color="DFDFDF"/>
            </w:tcBorders>
            <w:shd w:val="clear" w:color="auto" w:fill="DFDFDF"/>
          </w:tcPr>
          <w:p>
            <w:pPr>
              <w:spacing w:after="0"/>
              <w:rPr>
                <w:sz w:val="24"/>
                <w:szCs w:val="24"/>
                <w:color w:val="auto"/>
              </w:rPr>
            </w:pPr>
          </w:p>
        </w:tc>
        <w:tc>
          <w:tcPr>
            <w:tcW w:w="180" w:type="dxa"/>
            <w:vAlign w:val="bottom"/>
            <w:tcBorders>
              <w:top w:val="single" w:sz="8" w:color="DFDFDF"/>
              <w:bottom w:val="single" w:sz="8" w:color="auto"/>
            </w:tcBorders>
            <w:shd w:val="clear" w:color="auto" w:fill="DFDFDF"/>
          </w:tcPr>
          <w:p>
            <w:pPr>
              <w:spacing w:after="0"/>
              <w:rPr>
                <w:sz w:val="24"/>
                <w:szCs w:val="24"/>
                <w:color w:val="auto"/>
              </w:rPr>
            </w:pPr>
          </w:p>
        </w:tc>
        <w:tc>
          <w:tcPr>
            <w:tcW w:w="1100" w:type="dxa"/>
            <w:vAlign w:val="bottom"/>
            <w:tcBorders>
              <w:top w:val="single" w:sz="8" w:color="DFDFDF"/>
              <w:bottom w:val="single" w:sz="8" w:color="auto"/>
            </w:tcBorders>
            <w:shd w:val="clear" w:color="auto" w:fill="DFDFDF"/>
          </w:tcPr>
          <w:p>
            <w:pPr>
              <w:spacing w:after="0"/>
              <w:rPr>
                <w:sz w:val="24"/>
                <w:szCs w:val="24"/>
                <w:color w:val="auto"/>
              </w:rPr>
            </w:pPr>
          </w:p>
        </w:tc>
        <w:tc>
          <w:tcPr>
            <w:tcW w:w="40" w:type="dxa"/>
            <w:vAlign w:val="bottom"/>
            <w:tcBorders>
              <w:top w:val="single" w:sz="8" w:color="auto"/>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12"/>
        </w:trPr>
        <w:tc>
          <w:tcPr>
            <w:tcW w:w="1860" w:type="dxa"/>
            <w:vAlign w:val="bottom"/>
          </w:tcPr>
          <w:p>
            <w:pPr>
              <w:ind w:left="160"/>
              <w:spacing w:after="0" w:line="211" w:lineRule="exact"/>
              <w:rPr>
                <w:sz w:val="20"/>
                <w:szCs w:val="20"/>
                <w:color w:val="auto"/>
              </w:rPr>
            </w:pPr>
            <w:r>
              <w:rPr>
                <w:rFonts w:ascii="Century" w:cs="Century" w:eastAsia="Century" w:hAnsi="Century"/>
                <w:sz w:val="18"/>
                <w:szCs w:val="18"/>
                <w:b w:val="1"/>
                <w:bCs w:val="1"/>
                <w:color w:val="auto"/>
              </w:rPr>
              <w:t>Diárias Concedidas</w:t>
            </w:r>
          </w:p>
        </w:tc>
        <w:tc>
          <w:tcPr>
            <w:tcW w:w="80" w:type="dxa"/>
            <w:vAlign w:val="bottom"/>
            <w:tcBorders>
              <w:right w:val="single" w:sz="8" w:color="auto"/>
            </w:tcBorders>
          </w:tcPr>
          <w:p>
            <w:pPr>
              <w:spacing w:after="0"/>
              <w:rPr>
                <w:sz w:val="18"/>
                <w:szCs w:val="18"/>
                <w:color w:val="auto"/>
              </w:rPr>
            </w:pPr>
          </w:p>
        </w:tc>
        <w:tc>
          <w:tcPr>
            <w:tcW w:w="1420" w:type="dxa"/>
            <w:vAlign w:val="bottom"/>
            <w:tcBorders>
              <w:right w:val="single" w:sz="8" w:color="auto"/>
            </w:tcBorders>
            <w:gridSpan w:val="2"/>
            <w:vMerge w:val="restart"/>
          </w:tcPr>
          <w:p>
            <w:pPr>
              <w:ind w:left="60"/>
              <w:spacing w:after="0"/>
              <w:rPr>
                <w:sz w:val="20"/>
                <w:szCs w:val="20"/>
                <w:color w:val="auto"/>
              </w:rPr>
            </w:pPr>
            <w:r>
              <w:rPr>
                <w:rFonts w:ascii="Century" w:cs="Century" w:eastAsia="Century" w:hAnsi="Century"/>
                <w:sz w:val="18"/>
                <w:szCs w:val="18"/>
                <w:b w:val="1"/>
                <w:bCs w:val="1"/>
                <w:color w:val="auto"/>
              </w:rPr>
              <w:t>Valor Unitário:</w:t>
            </w:r>
          </w:p>
        </w:tc>
        <w:tc>
          <w:tcPr>
            <w:tcW w:w="1560" w:type="dxa"/>
            <w:vAlign w:val="bottom"/>
            <w:tcBorders>
              <w:right w:val="single" w:sz="8" w:color="auto"/>
            </w:tcBorders>
            <w:gridSpan w:val="4"/>
            <w:vMerge w:val="restart"/>
          </w:tcPr>
          <w:p>
            <w:pPr>
              <w:ind w:left="260"/>
              <w:spacing w:after="0"/>
              <w:rPr>
                <w:sz w:val="20"/>
                <w:szCs w:val="20"/>
                <w:color w:val="auto"/>
              </w:rPr>
            </w:pPr>
            <w:r>
              <w:rPr>
                <w:rFonts w:ascii="Century" w:cs="Century" w:eastAsia="Century" w:hAnsi="Century"/>
                <w:sz w:val="18"/>
                <w:szCs w:val="18"/>
                <w:b w:val="1"/>
                <w:bCs w:val="1"/>
                <w:color w:val="auto"/>
              </w:rPr>
              <w:t>Valor Total:</w:t>
            </w:r>
          </w:p>
        </w:tc>
        <w:tc>
          <w:tcPr>
            <w:tcW w:w="1440" w:type="dxa"/>
            <w:vAlign w:val="bottom"/>
            <w:gridSpan w:val="2"/>
          </w:tcPr>
          <w:p>
            <w:pPr>
              <w:jc w:val="center"/>
              <w:ind w:left="130"/>
              <w:spacing w:after="0" w:line="211" w:lineRule="exact"/>
              <w:rPr>
                <w:sz w:val="20"/>
                <w:szCs w:val="20"/>
                <w:color w:val="auto"/>
              </w:rPr>
            </w:pPr>
            <w:r>
              <w:rPr>
                <w:rFonts w:ascii="Century" w:cs="Century" w:eastAsia="Century" w:hAnsi="Century"/>
                <w:sz w:val="18"/>
                <w:szCs w:val="18"/>
                <w:b w:val="1"/>
                <w:bCs w:val="1"/>
                <w:color w:val="auto"/>
              </w:rPr>
              <w:t>Diárias</w:t>
            </w:r>
          </w:p>
        </w:tc>
        <w:tc>
          <w:tcPr>
            <w:tcW w:w="260" w:type="dxa"/>
            <w:vAlign w:val="bottom"/>
            <w:tcBorders>
              <w:right w:val="single" w:sz="8" w:color="auto"/>
            </w:tcBorders>
          </w:tcPr>
          <w:p>
            <w:pPr>
              <w:spacing w:after="0"/>
              <w:rPr>
                <w:sz w:val="18"/>
                <w:szCs w:val="18"/>
                <w:color w:val="auto"/>
              </w:rPr>
            </w:pPr>
          </w:p>
        </w:tc>
        <w:tc>
          <w:tcPr>
            <w:tcW w:w="1940" w:type="dxa"/>
            <w:vAlign w:val="bottom"/>
            <w:tcBorders>
              <w:right w:val="single" w:sz="8" w:color="auto"/>
            </w:tcBorders>
            <w:gridSpan w:val="3"/>
            <w:vMerge w:val="restart"/>
          </w:tcPr>
          <w:p>
            <w:pPr>
              <w:ind w:left="80"/>
              <w:spacing w:after="0"/>
              <w:rPr>
                <w:sz w:val="20"/>
                <w:szCs w:val="20"/>
                <w:color w:val="auto"/>
              </w:rPr>
            </w:pPr>
            <w:r>
              <w:rPr>
                <w:rFonts w:ascii="Century" w:cs="Century" w:eastAsia="Century" w:hAnsi="Century"/>
                <w:sz w:val="16"/>
                <w:szCs w:val="16"/>
                <w:b w:val="1"/>
                <w:bCs w:val="1"/>
                <w:color w:val="auto"/>
              </w:rPr>
              <w:t>Valor a Complementar</w:t>
            </w:r>
            <w:r>
              <w:rPr>
                <w:rFonts w:ascii="Century" w:cs="Century" w:eastAsia="Century" w:hAnsi="Century"/>
                <w:sz w:val="16"/>
                <w:szCs w:val="16"/>
                <w:color w:val="auto"/>
              </w:rPr>
              <w:t>:</w:t>
            </w:r>
          </w:p>
        </w:tc>
        <w:tc>
          <w:tcPr>
            <w:tcW w:w="180" w:type="dxa"/>
            <w:vAlign w:val="bottom"/>
          </w:tcPr>
          <w:p>
            <w:pPr>
              <w:spacing w:after="0"/>
              <w:rPr>
                <w:sz w:val="18"/>
                <w:szCs w:val="18"/>
                <w:color w:val="auto"/>
              </w:rPr>
            </w:pPr>
          </w:p>
        </w:tc>
        <w:tc>
          <w:tcPr>
            <w:tcW w:w="1140" w:type="dxa"/>
            <w:vAlign w:val="bottom"/>
            <w:gridSpan w:val="2"/>
          </w:tcPr>
          <w:p>
            <w:pPr>
              <w:jc w:val="center"/>
              <w:ind w:right="220"/>
              <w:spacing w:after="0" w:line="211" w:lineRule="exact"/>
              <w:rPr>
                <w:sz w:val="20"/>
                <w:szCs w:val="20"/>
                <w:color w:val="auto"/>
              </w:rPr>
            </w:pPr>
            <w:r>
              <w:rPr>
                <w:rFonts w:ascii="Century" w:cs="Century" w:eastAsia="Century" w:hAnsi="Century"/>
                <w:sz w:val="18"/>
                <w:szCs w:val="18"/>
                <w:b w:val="1"/>
                <w:bCs w:val="1"/>
                <w:color w:val="auto"/>
                <w:w w:val="98"/>
              </w:rPr>
              <w:t>Valor a</w:t>
            </w:r>
          </w:p>
        </w:tc>
        <w:tc>
          <w:tcPr>
            <w:tcW w:w="0" w:type="dxa"/>
            <w:vAlign w:val="bottom"/>
          </w:tcPr>
          <w:p>
            <w:pPr>
              <w:spacing w:after="0"/>
              <w:rPr>
                <w:sz w:val="1"/>
                <w:szCs w:val="1"/>
                <w:color w:val="auto"/>
              </w:rPr>
            </w:pPr>
          </w:p>
        </w:tc>
      </w:tr>
      <w:tr>
        <w:trPr>
          <w:trHeight w:val="120"/>
        </w:trPr>
        <w:tc>
          <w:tcPr>
            <w:tcW w:w="1860" w:type="dxa"/>
            <w:vAlign w:val="bottom"/>
          </w:tcPr>
          <w:p>
            <w:pPr>
              <w:spacing w:after="0"/>
              <w:rPr>
                <w:sz w:val="10"/>
                <w:szCs w:val="10"/>
                <w:color w:val="auto"/>
              </w:rPr>
            </w:pPr>
          </w:p>
        </w:tc>
        <w:tc>
          <w:tcPr>
            <w:tcW w:w="80" w:type="dxa"/>
            <w:vAlign w:val="bottom"/>
            <w:tcBorders>
              <w:right w:val="single" w:sz="8" w:color="auto"/>
            </w:tcBorders>
          </w:tcPr>
          <w:p>
            <w:pPr>
              <w:spacing w:after="0"/>
              <w:rPr>
                <w:sz w:val="10"/>
                <w:szCs w:val="10"/>
                <w:color w:val="auto"/>
              </w:rPr>
            </w:pPr>
          </w:p>
        </w:tc>
        <w:tc>
          <w:tcPr>
            <w:tcW w:w="1420" w:type="dxa"/>
            <w:vAlign w:val="bottom"/>
            <w:tcBorders>
              <w:right w:val="single" w:sz="8" w:color="auto"/>
            </w:tcBorders>
            <w:gridSpan w:val="2"/>
            <w:vMerge w:val="continue"/>
          </w:tcPr>
          <w:p>
            <w:pPr>
              <w:spacing w:after="0"/>
              <w:rPr>
                <w:sz w:val="10"/>
                <w:szCs w:val="10"/>
                <w:color w:val="auto"/>
              </w:rPr>
            </w:pPr>
          </w:p>
        </w:tc>
        <w:tc>
          <w:tcPr>
            <w:tcW w:w="1560" w:type="dxa"/>
            <w:vAlign w:val="bottom"/>
            <w:tcBorders>
              <w:right w:val="single" w:sz="8" w:color="auto"/>
            </w:tcBorders>
            <w:gridSpan w:val="4"/>
            <w:vMerge w:val="continue"/>
          </w:tcPr>
          <w:p>
            <w:pPr>
              <w:spacing w:after="0"/>
              <w:rPr>
                <w:sz w:val="10"/>
                <w:szCs w:val="10"/>
                <w:color w:val="auto"/>
              </w:rPr>
            </w:pPr>
          </w:p>
        </w:tc>
        <w:tc>
          <w:tcPr>
            <w:tcW w:w="1440" w:type="dxa"/>
            <w:vAlign w:val="bottom"/>
            <w:gridSpan w:val="2"/>
            <w:vMerge w:val="restart"/>
          </w:tcPr>
          <w:p>
            <w:pPr>
              <w:jc w:val="center"/>
              <w:ind w:left="130"/>
              <w:spacing w:after="0"/>
              <w:rPr>
                <w:sz w:val="20"/>
                <w:szCs w:val="20"/>
                <w:color w:val="auto"/>
              </w:rPr>
            </w:pPr>
            <w:r>
              <w:rPr>
                <w:rFonts w:ascii="Century" w:cs="Century" w:eastAsia="Century" w:hAnsi="Century"/>
                <w:sz w:val="18"/>
                <w:szCs w:val="18"/>
                <w:b w:val="1"/>
                <w:bCs w:val="1"/>
                <w:color w:val="auto"/>
                <w:w w:val="98"/>
              </w:rPr>
              <w:t>Utilizadas:</w:t>
            </w:r>
          </w:p>
        </w:tc>
        <w:tc>
          <w:tcPr>
            <w:tcW w:w="260" w:type="dxa"/>
            <w:vAlign w:val="bottom"/>
            <w:tcBorders>
              <w:right w:val="single" w:sz="8" w:color="auto"/>
            </w:tcBorders>
          </w:tcPr>
          <w:p>
            <w:pPr>
              <w:spacing w:after="0"/>
              <w:rPr>
                <w:sz w:val="10"/>
                <w:szCs w:val="10"/>
                <w:color w:val="auto"/>
              </w:rPr>
            </w:pPr>
          </w:p>
        </w:tc>
        <w:tc>
          <w:tcPr>
            <w:tcW w:w="1940" w:type="dxa"/>
            <w:vAlign w:val="bottom"/>
            <w:tcBorders>
              <w:right w:val="single" w:sz="8" w:color="auto"/>
            </w:tcBorders>
            <w:gridSpan w:val="3"/>
            <w:vMerge w:val="continue"/>
          </w:tcPr>
          <w:p>
            <w:pPr>
              <w:spacing w:after="0"/>
              <w:rPr>
                <w:sz w:val="10"/>
                <w:szCs w:val="10"/>
                <w:color w:val="auto"/>
              </w:rPr>
            </w:pPr>
          </w:p>
        </w:tc>
        <w:tc>
          <w:tcPr>
            <w:tcW w:w="180" w:type="dxa"/>
            <w:vAlign w:val="bottom"/>
          </w:tcPr>
          <w:p>
            <w:pPr>
              <w:spacing w:after="0"/>
              <w:rPr>
                <w:sz w:val="10"/>
                <w:szCs w:val="10"/>
                <w:color w:val="auto"/>
              </w:rPr>
            </w:pPr>
          </w:p>
        </w:tc>
        <w:tc>
          <w:tcPr>
            <w:tcW w:w="1140" w:type="dxa"/>
            <w:vAlign w:val="bottom"/>
            <w:gridSpan w:val="2"/>
            <w:vMerge w:val="restart"/>
          </w:tcPr>
          <w:p>
            <w:pPr>
              <w:jc w:val="center"/>
              <w:ind w:right="220"/>
              <w:spacing w:after="0"/>
              <w:rPr>
                <w:sz w:val="20"/>
                <w:szCs w:val="20"/>
                <w:color w:val="auto"/>
              </w:rPr>
            </w:pPr>
            <w:r>
              <w:rPr>
                <w:rFonts w:ascii="Century" w:cs="Century" w:eastAsia="Century" w:hAnsi="Century"/>
                <w:sz w:val="18"/>
                <w:szCs w:val="18"/>
                <w:b w:val="1"/>
                <w:bCs w:val="1"/>
                <w:color w:val="auto"/>
              </w:rPr>
              <w:t>Restituir:</w:t>
            </w:r>
          </w:p>
        </w:tc>
        <w:tc>
          <w:tcPr>
            <w:tcW w:w="0" w:type="dxa"/>
            <w:vAlign w:val="bottom"/>
          </w:tcPr>
          <w:p>
            <w:pPr>
              <w:spacing w:after="0"/>
              <w:rPr>
                <w:sz w:val="1"/>
                <w:szCs w:val="1"/>
                <w:color w:val="auto"/>
              </w:rPr>
            </w:pPr>
          </w:p>
        </w:tc>
      </w:tr>
      <w:tr>
        <w:trPr>
          <w:trHeight w:val="96"/>
        </w:trPr>
        <w:tc>
          <w:tcPr>
            <w:tcW w:w="1860" w:type="dxa"/>
            <w:vAlign w:val="bottom"/>
          </w:tcPr>
          <w:p>
            <w:pPr>
              <w:spacing w:after="0"/>
              <w:rPr>
                <w:sz w:val="8"/>
                <w:szCs w:val="8"/>
                <w:color w:val="auto"/>
              </w:rPr>
            </w:pPr>
          </w:p>
        </w:tc>
        <w:tc>
          <w:tcPr>
            <w:tcW w:w="80" w:type="dxa"/>
            <w:vAlign w:val="bottom"/>
            <w:tcBorders>
              <w:right w:val="single" w:sz="8" w:color="auto"/>
            </w:tcBorders>
          </w:tcPr>
          <w:p>
            <w:pPr>
              <w:spacing w:after="0"/>
              <w:rPr>
                <w:sz w:val="8"/>
                <w:szCs w:val="8"/>
                <w:color w:val="auto"/>
              </w:rPr>
            </w:pPr>
          </w:p>
        </w:tc>
        <w:tc>
          <w:tcPr>
            <w:tcW w:w="1120" w:type="dxa"/>
            <w:vAlign w:val="bottom"/>
          </w:tcPr>
          <w:p>
            <w:pPr>
              <w:spacing w:after="0"/>
              <w:rPr>
                <w:sz w:val="8"/>
                <w:szCs w:val="8"/>
                <w:color w:val="auto"/>
              </w:rPr>
            </w:pPr>
          </w:p>
        </w:tc>
        <w:tc>
          <w:tcPr>
            <w:tcW w:w="300" w:type="dxa"/>
            <w:vAlign w:val="bottom"/>
            <w:tcBorders>
              <w:right w:val="single" w:sz="8" w:color="auto"/>
            </w:tcBorders>
          </w:tcPr>
          <w:p>
            <w:pPr>
              <w:spacing w:after="0"/>
              <w:rPr>
                <w:sz w:val="8"/>
                <w:szCs w:val="8"/>
                <w:color w:val="auto"/>
              </w:rPr>
            </w:pPr>
          </w:p>
        </w:tc>
        <w:tc>
          <w:tcPr>
            <w:tcW w:w="840" w:type="dxa"/>
            <w:vAlign w:val="bottom"/>
          </w:tcPr>
          <w:p>
            <w:pPr>
              <w:spacing w:after="0"/>
              <w:rPr>
                <w:sz w:val="8"/>
                <w:szCs w:val="8"/>
                <w:color w:val="auto"/>
              </w:rPr>
            </w:pPr>
          </w:p>
        </w:tc>
        <w:tc>
          <w:tcPr>
            <w:tcW w:w="140" w:type="dxa"/>
            <w:vAlign w:val="bottom"/>
          </w:tcPr>
          <w:p>
            <w:pPr>
              <w:spacing w:after="0"/>
              <w:rPr>
                <w:sz w:val="8"/>
                <w:szCs w:val="8"/>
                <w:color w:val="auto"/>
              </w:rPr>
            </w:pPr>
          </w:p>
        </w:tc>
        <w:tc>
          <w:tcPr>
            <w:tcW w:w="180" w:type="dxa"/>
            <w:vAlign w:val="bottom"/>
          </w:tcPr>
          <w:p>
            <w:pPr>
              <w:spacing w:after="0"/>
              <w:rPr>
                <w:sz w:val="8"/>
                <w:szCs w:val="8"/>
                <w:color w:val="auto"/>
              </w:rPr>
            </w:pPr>
          </w:p>
        </w:tc>
        <w:tc>
          <w:tcPr>
            <w:tcW w:w="400" w:type="dxa"/>
            <w:vAlign w:val="bottom"/>
            <w:tcBorders>
              <w:right w:val="single" w:sz="8" w:color="auto"/>
            </w:tcBorders>
          </w:tcPr>
          <w:p>
            <w:pPr>
              <w:spacing w:after="0"/>
              <w:rPr>
                <w:sz w:val="8"/>
                <w:szCs w:val="8"/>
                <w:color w:val="auto"/>
              </w:rPr>
            </w:pPr>
          </w:p>
        </w:tc>
        <w:tc>
          <w:tcPr>
            <w:tcW w:w="1440" w:type="dxa"/>
            <w:vAlign w:val="bottom"/>
            <w:gridSpan w:val="2"/>
            <w:vMerge w:val="continue"/>
          </w:tcPr>
          <w:p>
            <w:pPr>
              <w:spacing w:after="0"/>
              <w:rPr>
                <w:sz w:val="8"/>
                <w:szCs w:val="8"/>
                <w:color w:val="auto"/>
              </w:rPr>
            </w:pPr>
          </w:p>
        </w:tc>
        <w:tc>
          <w:tcPr>
            <w:tcW w:w="260" w:type="dxa"/>
            <w:vAlign w:val="bottom"/>
            <w:tcBorders>
              <w:right w:val="single" w:sz="8" w:color="auto"/>
            </w:tcBorders>
          </w:tcPr>
          <w:p>
            <w:pPr>
              <w:spacing w:after="0"/>
              <w:rPr>
                <w:sz w:val="8"/>
                <w:szCs w:val="8"/>
                <w:color w:val="auto"/>
              </w:rPr>
            </w:pPr>
          </w:p>
        </w:tc>
        <w:tc>
          <w:tcPr>
            <w:tcW w:w="280" w:type="dxa"/>
            <w:vAlign w:val="bottom"/>
          </w:tcPr>
          <w:p>
            <w:pPr>
              <w:spacing w:after="0"/>
              <w:rPr>
                <w:sz w:val="8"/>
                <w:szCs w:val="8"/>
                <w:color w:val="auto"/>
              </w:rPr>
            </w:pPr>
          </w:p>
        </w:tc>
        <w:tc>
          <w:tcPr>
            <w:tcW w:w="420" w:type="dxa"/>
            <w:vAlign w:val="bottom"/>
          </w:tcPr>
          <w:p>
            <w:pPr>
              <w:spacing w:after="0"/>
              <w:rPr>
                <w:sz w:val="8"/>
                <w:szCs w:val="8"/>
                <w:color w:val="auto"/>
              </w:rPr>
            </w:pPr>
          </w:p>
        </w:tc>
        <w:tc>
          <w:tcPr>
            <w:tcW w:w="1240" w:type="dxa"/>
            <w:vAlign w:val="bottom"/>
            <w:tcBorders>
              <w:right w:val="single" w:sz="8" w:color="auto"/>
            </w:tcBorders>
          </w:tcPr>
          <w:p>
            <w:pPr>
              <w:spacing w:after="0"/>
              <w:rPr>
                <w:sz w:val="8"/>
                <w:szCs w:val="8"/>
                <w:color w:val="auto"/>
              </w:rPr>
            </w:pPr>
          </w:p>
        </w:tc>
        <w:tc>
          <w:tcPr>
            <w:tcW w:w="180" w:type="dxa"/>
            <w:vAlign w:val="bottom"/>
          </w:tcPr>
          <w:p>
            <w:pPr>
              <w:spacing w:after="0"/>
              <w:rPr>
                <w:sz w:val="8"/>
                <w:szCs w:val="8"/>
                <w:color w:val="auto"/>
              </w:rPr>
            </w:pPr>
          </w:p>
        </w:tc>
        <w:tc>
          <w:tcPr>
            <w:tcW w:w="1140" w:type="dxa"/>
            <w:vAlign w:val="bottom"/>
            <w:gridSpan w:val="2"/>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56"/>
        </w:trPr>
        <w:tc>
          <w:tcPr>
            <w:tcW w:w="1860" w:type="dxa"/>
            <w:vAlign w:val="bottom"/>
            <w:tcBorders>
              <w:bottom w:val="single" w:sz="8" w:color="auto"/>
            </w:tcBorders>
          </w:tcPr>
          <w:p>
            <w:pPr>
              <w:spacing w:after="0"/>
              <w:rPr>
                <w:sz w:val="22"/>
                <w:szCs w:val="22"/>
                <w:color w:val="auto"/>
              </w:rPr>
            </w:pPr>
          </w:p>
        </w:tc>
        <w:tc>
          <w:tcPr>
            <w:tcW w:w="80" w:type="dxa"/>
            <w:vAlign w:val="bottom"/>
            <w:tcBorders>
              <w:bottom w:val="single" w:sz="8" w:color="auto"/>
              <w:right w:val="single" w:sz="8" w:color="auto"/>
            </w:tcBorders>
          </w:tcPr>
          <w:p>
            <w:pPr>
              <w:spacing w:after="0"/>
              <w:rPr>
                <w:sz w:val="22"/>
                <w:szCs w:val="22"/>
                <w:color w:val="auto"/>
              </w:rPr>
            </w:pPr>
          </w:p>
        </w:tc>
        <w:tc>
          <w:tcPr>
            <w:tcW w:w="1120" w:type="dxa"/>
            <w:vAlign w:val="bottom"/>
            <w:tcBorders>
              <w:bottom w:val="single" w:sz="8" w:color="auto"/>
            </w:tcBorders>
          </w:tcPr>
          <w:p>
            <w:pPr>
              <w:spacing w:after="0"/>
              <w:rPr>
                <w:sz w:val="22"/>
                <w:szCs w:val="22"/>
                <w:color w:val="auto"/>
              </w:rPr>
            </w:pPr>
          </w:p>
        </w:tc>
        <w:tc>
          <w:tcPr>
            <w:tcW w:w="300" w:type="dxa"/>
            <w:vAlign w:val="bottom"/>
            <w:tcBorders>
              <w:bottom w:val="single" w:sz="8" w:color="auto"/>
              <w:right w:val="single" w:sz="8" w:color="auto"/>
            </w:tcBorders>
          </w:tcPr>
          <w:p>
            <w:pPr>
              <w:spacing w:after="0"/>
              <w:rPr>
                <w:sz w:val="22"/>
                <w:szCs w:val="22"/>
                <w:color w:val="auto"/>
              </w:rPr>
            </w:pPr>
          </w:p>
        </w:tc>
        <w:tc>
          <w:tcPr>
            <w:tcW w:w="840" w:type="dxa"/>
            <w:vAlign w:val="bottom"/>
            <w:tcBorders>
              <w:bottom w:val="single" w:sz="8" w:color="auto"/>
            </w:tcBorders>
          </w:tcPr>
          <w:p>
            <w:pPr>
              <w:spacing w:after="0"/>
              <w:rPr>
                <w:sz w:val="22"/>
                <w:szCs w:val="22"/>
                <w:color w:val="auto"/>
              </w:rPr>
            </w:pPr>
          </w:p>
        </w:tc>
        <w:tc>
          <w:tcPr>
            <w:tcW w:w="140" w:type="dxa"/>
            <w:vAlign w:val="bottom"/>
            <w:tcBorders>
              <w:bottom w:val="single" w:sz="8" w:color="auto"/>
            </w:tcBorders>
          </w:tcPr>
          <w:p>
            <w:pPr>
              <w:spacing w:after="0"/>
              <w:rPr>
                <w:sz w:val="22"/>
                <w:szCs w:val="22"/>
                <w:color w:val="auto"/>
              </w:rPr>
            </w:pPr>
          </w:p>
        </w:tc>
        <w:tc>
          <w:tcPr>
            <w:tcW w:w="180" w:type="dxa"/>
            <w:vAlign w:val="bottom"/>
            <w:tcBorders>
              <w:bottom w:val="single" w:sz="8" w:color="auto"/>
            </w:tcBorders>
          </w:tcPr>
          <w:p>
            <w:pPr>
              <w:spacing w:after="0"/>
              <w:rPr>
                <w:sz w:val="22"/>
                <w:szCs w:val="22"/>
                <w:color w:val="auto"/>
              </w:rPr>
            </w:pPr>
          </w:p>
        </w:tc>
        <w:tc>
          <w:tcPr>
            <w:tcW w:w="400" w:type="dxa"/>
            <w:vAlign w:val="bottom"/>
            <w:tcBorders>
              <w:bottom w:val="single" w:sz="8" w:color="auto"/>
              <w:right w:val="single" w:sz="8" w:color="auto"/>
            </w:tcBorders>
          </w:tcPr>
          <w:p>
            <w:pPr>
              <w:spacing w:after="0"/>
              <w:rPr>
                <w:sz w:val="22"/>
                <w:szCs w:val="22"/>
                <w:color w:val="auto"/>
              </w:rPr>
            </w:pPr>
          </w:p>
        </w:tc>
        <w:tc>
          <w:tcPr>
            <w:tcW w:w="840" w:type="dxa"/>
            <w:vAlign w:val="bottom"/>
            <w:tcBorders>
              <w:bottom w:val="single" w:sz="8" w:color="auto"/>
            </w:tcBorders>
          </w:tcPr>
          <w:p>
            <w:pPr>
              <w:spacing w:after="0"/>
              <w:rPr>
                <w:sz w:val="22"/>
                <w:szCs w:val="22"/>
                <w:color w:val="auto"/>
              </w:rPr>
            </w:pPr>
          </w:p>
        </w:tc>
        <w:tc>
          <w:tcPr>
            <w:tcW w:w="600" w:type="dxa"/>
            <w:vAlign w:val="bottom"/>
            <w:tcBorders>
              <w:bottom w:val="single" w:sz="8" w:color="auto"/>
            </w:tcBorders>
          </w:tcPr>
          <w:p>
            <w:pPr>
              <w:spacing w:after="0"/>
              <w:rPr>
                <w:sz w:val="22"/>
                <w:szCs w:val="22"/>
                <w:color w:val="auto"/>
              </w:rPr>
            </w:pPr>
          </w:p>
        </w:tc>
        <w:tc>
          <w:tcPr>
            <w:tcW w:w="260" w:type="dxa"/>
            <w:vAlign w:val="bottom"/>
            <w:tcBorders>
              <w:bottom w:val="single" w:sz="8" w:color="auto"/>
              <w:right w:val="single" w:sz="8" w:color="auto"/>
            </w:tcBorders>
          </w:tcPr>
          <w:p>
            <w:pPr>
              <w:spacing w:after="0"/>
              <w:rPr>
                <w:sz w:val="22"/>
                <w:szCs w:val="22"/>
                <w:color w:val="auto"/>
              </w:rPr>
            </w:pPr>
          </w:p>
        </w:tc>
        <w:tc>
          <w:tcPr>
            <w:tcW w:w="280" w:type="dxa"/>
            <w:vAlign w:val="bottom"/>
            <w:tcBorders>
              <w:bottom w:val="single" w:sz="8" w:color="auto"/>
            </w:tcBorders>
          </w:tcPr>
          <w:p>
            <w:pPr>
              <w:spacing w:after="0"/>
              <w:rPr>
                <w:sz w:val="22"/>
                <w:szCs w:val="22"/>
                <w:color w:val="auto"/>
              </w:rPr>
            </w:pPr>
          </w:p>
        </w:tc>
        <w:tc>
          <w:tcPr>
            <w:tcW w:w="420" w:type="dxa"/>
            <w:vAlign w:val="bottom"/>
            <w:tcBorders>
              <w:bottom w:val="single" w:sz="8" w:color="auto"/>
            </w:tcBorders>
          </w:tcPr>
          <w:p>
            <w:pPr>
              <w:spacing w:after="0"/>
              <w:rPr>
                <w:sz w:val="22"/>
                <w:szCs w:val="22"/>
                <w:color w:val="auto"/>
              </w:rPr>
            </w:pPr>
          </w:p>
        </w:tc>
        <w:tc>
          <w:tcPr>
            <w:tcW w:w="1240" w:type="dxa"/>
            <w:vAlign w:val="bottom"/>
            <w:tcBorders>
              <w:bottom w:val="single" w:sz="8" w:color="auto"/>
              <w:right w:val="single" w:sz="8" w:color="auto"/>
            </w:tcBorders>
          </w:tcPr>
          <w:p>
            <w:pPr>
              <w:spacing w:after="0"/>
              <w:rPr>
                <w:sz w:val="22"/>
                <w:szCs w:val="22"/>
                <w:color w:val="auto"/>
              </w:rPr>
            </w:pPr>
          </w:p>
        </w:tc>
        <w:tc>
          <w:tcPr>
            <w:tcW w:w="180" w:type="dxa"/>
            <w:vAlign w:val="bottom"/>
            <w:tcBorders>
              <w:bottom w:val="single" w:sz="8" w:color="auto"/>
            </w:tcBorders>
          </w:tcPr>
          <w:p>
            <w:pPr>
              <w:spacing w:after="0"/>
              <w:rPr>
                <w:sz w:val="22"/>
                <w:szCs w:val="22"/>
                <w:color w:val="auto"/>
              </w:rPr>
            </w:pPr>
          </w:p>
        </w:tc>
        <w:tc>
          <w:tcPr>
            <w:tcW w:w="1100" w:type="dxa"/>
            <w:vAlign w:val="bottom"/>
            <w:tcBorders>
              <w:bottom w:val="single" w:sz="8" w:color="auto"/>
            </w:tcBorders>
          </w:tcPr>
          <w:p>
            <w:pPr>
              <w:spacing w:after="0"/>
              <w:rPr>
                <w:sz w:val="22"/>
                <w:szCs w:val="22"/>
                <w:color w:val="auto"/>
              </w:rPr>
            </w:pPr>
          </w:p>
        </w:tc>
        <w:tc>
          <w:tcPr>
            <w:tcW w:w="40" w:type="dxa"/>
            <w:vAlign w:val="bottom"/>
            <w:tcBorders>
              <w:bottom w:val="single" w:sz="8" w:color="auto"/>
            </w:tcBorders>
          </w:tcPr>
          <w:p>
            <w:pPr>
              <w:spacing w:after="0"/>
              <w:rPr>
                <w:sz w:val="22"/>
                <w:szCs w:val="22"/>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889635</wp:posOffset>
            </wp:positionH>
            <wp:positionV relativeFrom="paragraph">
              <wp:posOffset>-1895475</wp:posOffset>
            </wp:positionV>
            <wp:extent cx="163195" cy="163195"/>
            <wp:wrapNone/>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1122">
                      <a:extLst>
                        <a:ext uri="{28A0092B-C50C-407E-A947-70E740481C1C}"/>
                      </a:extLst>
                    </a:blip>
                    <a:srcRect/>
                    <a:stretch>
                      <a:fillRect/>
                    </a:stretch>
                  </pic:blipFill>
                  <pic:spPr bwMode="auto">
                    <a:xfrm>
                      <a:off x="0" y="0"/>
                      <a:ext cx="163195" cy="163195"/>
                    </a:xfrm>
                    <a:prstGeom prst="rect">
                      <a:avLst/>
                    </a:prstGeom>
                    <a:noFill/>
                  </pic:spPr>
                </pic:pic>
              </a:graphicData>
            </a:graphic>
          </wp:anchor>
        </w:drawing>
        <w:drawing>
          <wp:anchor simplePos="0" relativeHeight="251657728" behindDoc="1" locked="0" layoutInCell="0" allowOverlap="1">
            <wp:simplePos x="0" y="0"/>
            <wp:positionH relativeFrom="column">
              <wp:posOffset>2865120</wp:posOffset>
            </wp:positionH>
            <wp:positionV relativeFrom="paragraph">
              <wp:posOffset>-1895475</wp:posOffset>
            </wp:positionV>
            <wp:extent cx="163195" cy="163195"/>
            <wp:wrapNone/>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1123">
                      <a:extLst>
                        <a:ext uri="{28A0092B-C50C-407E-A947-70E740481C1C}"/>
                      </a:extLst>
                    </a:blip>
                    <a:srcRect/>
                    <a:stretch>
                      <a:fillRect/>
                    </a:stretch>
                  </pic:blipFill>
                  <pic:spPr bwMode="auto">
                    <a:xfrm>
                      <a:off x="0" y="0"/>
                      <a:ext cx="163195" cy="163195"/>
                    </a:xfrm>
                    <a:prstGeom prst="rect">
                      <a:avLst/>
                    </a:prstGeom>
                    <a:noFill/>
                  </pic:spPr>
                </pic:pic>
              </a:graphicData>
            </a:graphic>
          </wp:anchor>
        </w:drawing>
        <w:drawing>
          <wp:anchor simplePos="0" relativeHeight="251657728" behindDoc="1" locked="0" layoutInCell="0" allowOverlap="1">
            <wp:simplePos x="0" y="0"/>
            <wp:positionH relativeFrom="column">
              <wp:posOffset>3997960</wp:posOffset>
            </wp:positionH>
            <wp:positionV relativeFrom="paragraph">
              <wp:posOffset>-1895475</wp:posOffset>
            </wp:positionV>
            <wp:extent cx="163195" cy="163195"/>
            <wp:wrapNone/>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1124">
                      <a:extLst>
                        <a:ext uri="{28A0092B-C50C-407E-A947-70E740481C1C}"/>
                      </a:extLst>
                    </a:blip>
                    <a:srcRect/>
                    <a:stretch>
                      <a:fillRect/>
                    </a:stretch>
                  </pic:blipFill>
                  <pic:spPr bwMode="auto">
                    <a:xfrm>
                      <a:off x="0" y="0"/>
                      <a:ext cx="163195" cy="163195"/>
                    </a:xfrm>
                    <a:prstGeom prst="rect">
                      <a:avLst/>
                    </a:prstGeom>
                    <a:noFill/>
                  </pic:spPr>
                </pic:pic>
              </a:graphicData>
            </a:graphic>
          </wp:anchor>
        </w:drawing>
        <w:drawing>
          <wp:anchor simplePos="0" relativeHeight="251657728" behindDoc="1" locked="0" layoutInCell="0" allowOverlap="1">
            <wp:simplePos x="0" y="0"/>
            <wp:positionH relativeFrom="column">
              <wp:posOffset>5234305</wp:posOffset>
            </wp:positionH>
            <wp:positionV relativeFrom="paragraph">
              <wp:posOffset>-1895475</wp:posOffset>
            </wp:positionV>
            <wp:extent cx="163195" cy="163195"/>
            <wp:wrapNone/>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1125">
                      <a:extLst>
                        <a:ext uri="{28A0092B-C50C-407E-A947-70E740481C1C}"/>
                      </a:extLst>
                    </a:blip>
                    <a:srcRect/>
                    <a:stretch>
                      <a:fillRect/>
                    </a:stretch>
                  </pic:blipFill>
                  <pic:spPr bwMode="auto">
                    <a:xfrm>
                      <a:off x="0" y="0"/>
                      <a:ext cx="163195" cy="163195"/>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-666750</wp:posOffset>
            </wp:positionV>
            <wp:extent cx="6273800" cy="4058920"/>
            <wp:wrapNone/>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1126">
                      <a:extLst>
                        <a:ext uri="{28A0092B-C50C-407E-A947-70E740481C1C}"/>
                      </a:extLst>
                    </a:blip>
                    <a:srcRect/>
                    <a:stretch>
                      <a:fillRect/>
                    </a:stretch>
                  </pic:blipFill>
                  <pic:spPr bwMode="auto">
                    <a:xfrm>
                      <a:off x="0" y="0"/>
                      <a:ext cx="6273800" cy="4058920"/>
                    </a:xfrm>
                    <a:prstGeom prst="rect">
                      <a:avLst/>
                    </a:prstGeom>
                    <a:noFill/>
                  </pic:spPr>
                </pic:pic>
              </a:graphicData>
            </a:graphic>
          </wp:anchor>
        </w:drawing>
      </w:r>
    </w:p>
    <w:p>
      <w:pPr>
        <w:jc w:val="center"/>
        <w:spacing w:after="0" w:line="233" w:lineRule="auto"/>
        <w:rPr>
          <w:sz w:val="20"/>
          <w:szCs w:val="20"/>
          <w:color w:val="auto"/>
        </w:rPr>
      </w:pPr>
      <w:r>
        <w:rPr>
          <w:rFonts w:ascii="Century" w:cs="Century" w:eastAsia="Century" w:hAnsi="Century"/>
          <w:sz w:val="24"/>
          <w:szCs w:val="24"/>
          <w:b w:val="1"/>
          <w:bCs w:val="1"/>
          <w:color w:val="auto"/>
        </w:rPr>
        <w:t>4 – JUSTIFICATIVA</w:t>
      </w:r>
    </w:p>
    <w:p>
      <w:pPr>
        <w:spacing w:after="0" w:line="160" w:lineRule="exact"/>
        <w:rPr>
          <w:sz w:val="20"/>
          <w:szCs w:val="20"/>
          <w:color w:val="auto"/>
        </w:rPr>
      </w:pPr>
    </w:p>
    <w:p>
      <w:pPr>
        <w:jc w:val="center"/>
        <w:ind w:right="20"/>
        <w:spacing w:after="0"/>
        <w:rPr>
          <w:sz w:val="20"/>
          <w:szCs w:val="20"/>
          <w:color w:val="auto"/>
        </w:rPr>
      </w:pPr>
      <w:r>
        <w:rPr>
          <w:rFonts w:ascii="Century" w:cs="Century" w:eastAsia="Century" w:hAnsi="Century"/>
          <w:sz w:val="18"/>
          <w:szCs w:val="18"/>
          <w:b w:val="1"/>
          <w:bCs w:val="1"/>
          <w:color w:val="auto"/>
        </w:rPr>
        <w:t>Objetivo da Viagem: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jc w:val="center"/>
        <w:ind w:right="20"/>
        <w:spacing w:after="0"/>
        <w:rPr>
          <w:sz w:val="20"/>
          <w:szCs w:val="20"/>
          <w:color w:val="auto"/>
        </w:rPr>
      </w:pPr>
      <w:r>
        <w:rPr>
          <w:rFonts w:ascii="Century" w:cs="Century" w:eastAsia="Century" w:hAnsi="Century"/>
          <w:sz w:val="18"/>
          <w:szCs w:val="18"/>
          <w:b w:val="1"/>
          <w:bCs w:val="1"/>
          <w:color w:val="auto"/>
        </w:rPr>
        <w:t>Órgãos Visitados:</w:t>
      </w:r>
    </w:p>
    <w:p>
      <w:pPr>
        <w:spacing w:after="0" w:line="200" w:lineRule="exact"/>
        <w:rPr>
          <w:sz w:val="20"/>
          <w:szCs w:val="20"/>
          <w:color w:val="auto"/>
        </w:rPr>
      </w:pPr>
    </w:p>
    <w:p>
      <w:pPr>
        <w:spacing w:after="0" w:line="359" w:lineRule="exact"/>
        <w:rPr>
          <w:sz w:val="20"/>
          <w:szCs w:val="20"/>
          <w:color w:val="auto"/>
        </w:rPr>
      </w:pPr>
    </w:p>
    <w:p>
      <w:pPr>
        <w:jc w:val="center"/>
        <w:ind w:right="20"/>
        <w:spacing w:after="0"/>
        <w:rPr>
          <w:sz w:val="20"/>
          <w:szCs w:val="20"/>
          <w:color w:val="auto"/>
        </w:rPr>
      </w:pPr>
      <w:r>
        <w:rPr>
          <w:rFonts w:ascii="Century" w:cs="Century" w:eastAsia="Century" w:hAnsi="Century"/>
          <w:sz w:val="18"/>
          <w:szCs w:val="18"/>
          <w:b w:val="1"/>
          <w:bCs w:val="1"/>
          <w:color w:val="auto"/>
        </w:rPr>
        <w:t>Pessoas Contatadas:</w:t>
      </w:r>
    </w:p>
    <w:p>
      <w:pPr>
        <w:spacing w:after="0" w:line="200" w:lineRule="exact"/>
        <w:rPr>
          <w:sz w:val="20"/>
          <w:szCs w:val="20"/>
          <w:color w:val="auto"/>
        </w:rPr>
      </w:pPr>
    </w:p>
    <w:p>
      <w:pPr>
        <w:spacing w:after="0" w:line="361" w:lineRule="exact"/>
        <w:rPr>
          <w:sz w:val="20"/>
          <w:szCs w:val="20"/>
          <w:color w:val="auto"/>
        </w:rPr>
      </w:pPr>
    </w:p>
    <w:p>
      <w:pPr>
        <w:jc w:val="center"/>
        <w:ind w:right="20"/>
        <w:spacing w:after="0"/>
        <w:rPr>
          <w:sz w:val="20"/>
          <w:szCs w:val="20"/>
          <w:color w:val="auto"/>
        </w:rPr>
      </w:pPr>
      <w:r>
        <w:rPr>
          <w:rFonts w:ascii="Century" w:cs="Century" w:eastAsia="Century" w:hAnsi="Century"/>
          <w:sz w:val="18"/>
          <w:szCs w:val="18"/>
          <w:b w:val="1"/>
          <w:bCs w:val="1"/>
          <w:color w:val="auto"/>
        </w:rPr>
        <w:t>Relatório Síntese:</w:t>
      </w: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ind w:left="400"/>
        <w:spacing w:after="0"/>
        <w:rPr>
          <w:sz w:val="20"/>
          <w:szCs w:val="20"/>
          <w:color w:val="auto"/>
        </w:rPr>
      </w:pPr>
      <w:r>
        <w:rPr>
          <w:rFonts w:ascii="Century" w:cs="Century" w:eastAsia="Century" w:hAnsi="Century"/>
          <w:sz w:val="18"/>
          <w:szCs w:val="18"/>
          <w:b w:val="1"/>
          <w:bCs w:val="1"/>
          <w:color w:val="auto"/>
        </w:rPr>
        <w:t>Obs: Este Relatório deverá ser apresentado ao Solicitante da UGR no prazo de 5 (cinco) dias, após o regresso</w:t>
      </w:r>
      <w:r>
        <w:rPr>
          <w:rFonts w:ascii="Century" w:cs="Century" w:eastAsia="Century" w:hAnsi="Century"/>
          <w:sz w:val="19"/>
          <w:szCs w:val="19"/>
          <w:color w:val="auto"/>
        </w:rPr>
        <w:t>.</w:t>
      </w:r>
    </w:p>
    <w:p>
      <w:pPr>
        <w:spacing w:after="0" w:line="38" w:lineRule="exact"/>
        <w:rPr>
          <w:sz w:val="20"/>
          <w:szCs w:val="20"/>
          <w:color w:val="auto"/>
        </w:rPr>
      </w:pPr>
    </w:p>
    <w:p>
      <w:pPr>
        <w:ind w:left="1820"/>
        <w:spacing w:after="0"/>
        <w:rPr>
          <w:sz w:val="20"/>
          <w:szCs w:val="20"/>
          <w:color w:val="auto"/>
        </w:rPr>
      </w:pPr>
      <w:r>
        <w:rPr>
          <w:rFonts w:ascii="Century" w:cs="Century" w:eastAsia="Century" w:hAnsi="Century"/>
          <w:sz w:val="18"/>
          <w:szCs w:val="18"/>
          <w:b w:val="1"/>
          <w:bCs w:val="1"/>
          <w:color w:val="auto"/>
        </w:rPr>
        <w:t>Prestador de Contas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31750</wp:posOffset>
            </wp:positionH>
            <wp:positionV relativeFrom="paragraph">
              <wp:posOffset>1272540</wp:posOffset>
            </wp:positionV>
            <wp:extent cx="5977890" cy="38100"/>
            <wp:wrapNone/>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112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31750</wp:posOffset>
            </wp:positionH>
            <wp:positionV relativeFrom="paragraph">
              <wp:posOffset>1319530</wp:posOffset>
            </wp:positionV>
            <wp:extent cx="5977890" cy="8890"/>
            <wp:wrapNone/>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1128">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ind w:left="9040"/>
        <w:spacing w:after="0"/>
        <w:rPr>
          <w:sz w:val="20"/>
          <w:szCs w:val="20"/>
          <w:color w:val="auto"/>
        </w:rPr>
      </w:pPr>
      <w:r>
        <w:rPr>
          <w:rFonts w:ascii="Cambria" w:cs="Cambria" w:eastAsia="Cambria" w:hAnsi="Cambria"/>
          <w:sz w:val="24"/>
          <w:szCs w:val="24"/>
          <w:color w:val="auto"/>
        </w:rPr>
        <w:t>331</w:t>
      </w:r>
    </w:p>
    <w:p>
      <w:pPr>
        <w:sectPr>
          <w:pgSz w:w="11900" w:h="16838" w:orient="portrait"/>
          <w:cols w:equalWidth="0" w:num="1">
            <w:col w:w="9880"/>
          </w:cols>
          <w:pgMar w:left="1340" w:top="961" w:right="686" w:bottom="435" w:gutter="0" w:footer="0" w:header="0"/>
          <w:type w:val="continuous"/>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112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tabs>
          <w:tab w:leader="none" w:pos="421" w:val="left"/>
        </w:tabs>
        <w:rPr>
          <w:sz w:val="20"/>
          <w:szCs w:val="20"/>
          <w:color w:val="auto"/>
        </w:rPr>
      </w:pPr>
      <w:r>
        <w:rPr>
          <w:rFonts w:ascii="Century" w:cs="Century" w:eastAsia="Century" w:hAnsi="Century"/>
          <w:sz w:val="30"/>
          <w:szCs w:val="30"/>
          <w:b w:val="1"/>
          <w:bCs w:val="1"/>
          <w:color w:val="auto"/>
        </w:rPr>
        <w:t>5</w:t>
      </w:r>
      <w:r>
        <w:rPr>
          <w:sz w:val="20"/>
          <w:szCs w:val="20"/>
          <w:color w:val="auto"/>
        </w:rPr>
        <w:tab/>
      </w:r>
      <w:r>
        <w:rPr>
          <w:rFonts w:ascii="Century" w:cs="Century" w:eastAsia="Century" w:hAnsi="Century"/>
          <w:sz w:val="29"/>
          <w:szCs w:val="29"/>
          <w:b w:val="1"/>
          <w:bCs w:val="1"/>
          <w:color w:val="auto"/>
        </w:rPr>
        <w:t>PROCEDIMENTO HOSPEDAGEM</w:t>
      </w:r>
    </w:p>
    <w:p>
      <w:pPr>
        <w:spacing w:after="0" w:line="200" w:lineRule="exact"/>
        <w:rPr>
          <w:sz w:val="20"/>
          <w:szCs w:val="20"/>
          <w:color w:val="auto"/>
        </w:rPr>
      </w:pPr>
    </w:p>
    <w:p>
      <w:pPr>
        <w:spacing w:after="0" w:line="324" w:lineRule="exact"/>
        <w:rPr>
          <w:sz w:val="20"/>
          <w:szCs w:val="20"/>
          <w:color w:val="auto"/>
        </w:rPr>
      </w:pPr>
    </w:p>
    <w:p>
      <w:pPr>
        <w:ind w:left="581" w:hanging="575"/>
        <w:spacing w:after="0" w:line="255" w:lineRule="auto"/>
        <w:rPr>
          <w:sz w:val="20"/>
          <w:szCs w:val="20"/>
          <w:color w:val="auto"/>
        </w:rPr>
      </w:pPr>
      <w:r>
        <w:rPr>
          <w:rFonts w:ascii="Century" w:cs="Century" w:eastAsia="Century" w:hAnsi="Century"/>
          <w:sz w:val="28"/>
          <w:szCs w:val="28"/>
          <w:b w:val="1"/>
          <w:bCs w:val="1"/>
          <w:color w:val="auto"/>
        </w:rPr>
        <w:t>5.1 SOLICITAÇÃO</w:t>
      </w:r>
      <w:r>
        <w:rPr>
          <w:sz w:val="20"/>
          <w:szCs w:val="20"/>
          <w:color w:val="auto"/>
        </w:rPr>
        <w:t xml:space="preserve"> </w:t>
      </w:r>
      <w:r>
        <w:rPr>
          <w:rFonts w:ascii="Century" w:cs="Century" w:eastAsia="Century" w:hAnsi="Century"/>
          <w:sz w:val="28"/>
          <w:szCs w:val="28"/>
          <w:b w:val="1"/>
          <w:bCs w:val="1"/>
          <w:color w:val="auto"/>
        </w:rPr>
        <w:t>E ACOMPANHAMENTO DOS SERVIÇOS DE HOSPEDAGEM</w:t>
      </w: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ind w:left="1" w:right="2420"/>
        <w:spacing w:after="0" w:line="400"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Administração</w:t>
      </w:r>
      <w:r>
        <w:rPr>
          <w:rFonts w:ascii="Century" w:cs="Century" w:eastAsia="Century" w:hAnsi="Century"/>
          <w:sz w:val="24"/>
          <w:szCs w:val="24"/>
          <w:b w:val="1"/>
          <w:bCs w:val="1"/>
          <w:color w:val="auto"/>
        </w:rPr>
        <w:t xml:space="preserve"> LEGISLAÇÃO: </w:t>
      </w:r>
      <w:r>
        <w:rPr>
          <w:rFonts w:ascii="Century" w:cs="Century" w:eastAsia="Century" w:hAnsi="Century"/>
          <w:sz w:val="24"/>
          <w:szCs w:val="24"/>
          <w:color w:val="auto"/>
        </w:rPr>
        <w:t>Instrução Normativa nº 013/2014/UNIR/PRAD</w:t>
      </w:r>
      <w:r>
        <w:rPr>
          <w:rFonts w:ascii="Century" w:cs="Century" w:eastAsia="Century" w:hAnsi="Century"/>
          <w:sz w:val="24"/>
          <w:szCs w:val="24"/>
          <w:b w:val="1"/>
          <w:bCs w:val="1"/>
          <w:color w:val="auto"/>
        </w:rPr>
        <w:t xml:space="preserve"> REQUISITOS:</w:t>
      </w:r>
    </w:p>
    <w:p>
      <w:pPr>
        <w:ind w:left="281" w:hanging="281"/>
        <w:spacing w:after="0" w:line="235" w:lineRule="auto"/>
        <w:tabs>
          <w:tab w:leader="none" w:pos="281" w:val="left"/>
        </w:tabs>
        <w:numPr>
          <w:ilvl w:val="0"/>
          <w:numId w:val="420"/>
        </w:numPr>
        <w:rPr>
          <w:rFonts w:ascii="Century" w:cs="Century" w:eastAsia="Century" w:hAnsi="Century"/>
          <w:sz w:val="24"/>
          <w:szCs w:val="24"/>
          <w:color w:val="auto"/>
        </w:rPr>
      </w:pPr>
      <w:r>
        <w:rPr>
          <w:rFonts w:ascii="Century" w:cs="Century" w:eastAsia="Century" w:hAnsi="Century"/>
          <w:sz w:val="24"/>
          <w:szCs w:val="24"/>
          <w:color w:val="auto"/>
        </w:rPr>
        <w:t>Limite de empenho;</w:t>
      </w:r>
    </w:p>
    <w:p>
      <w:pPr>
        <w:ind w:left="281" w:hanging="281"/>
        <w:spacing w:after="0"/>
        <w:tabs>
          <w:tab w:leader="none" w:pos="281" w:val="left"/>
        </w:tabs>
        <w:numPr>
          <w:ilvl w:val="0"/>
          <w:numId w:val="420"/>
        </w:numPr>
        <w:rPr>
          <w:rFonts w:ascii="Century" w:cs="Century" w:eastAsia="Century" w:hAnsi="Century"/>
          <w:sz w:val="24"/>
          <w:szCs w:val="24"/>
          <w:color w:val="auto"/>
        </w:rPr>
      </w:pPr>
      <w:r>
        <w:rPr>
          <w:rFonts w:ascii="Century" w:cs="Century" w:eastAsia="Century" w:hAnsi="Century"/>
          <w:sz w:val="24"/>
          <w:szCs w:val="24"/>
          <w:color w:val="auto"/>
        </w:rPr>
        <w:t>Autorização orçamentária;</w:t>
      </w:r>
    </w:p>
    <w:p>
      <w:pPr>
        <w:ind w:left="281" w:hanging="281"/>
        <w:spacing w:after="0"/>
        <w:tabs>
          <w:tab w:leader="none" w:pos="281" w:val="left"/>
        </w:tabs>
        <w:numPr>
          <w:ilvl w:val="0"/>
          <w:numId w:val="420"/>
        </w:numPr>
        <w:rPr>
          <w:rFonts w:ascii="Century" w:cs="Century" w:eastAsia="Century" w:hAnsi="Century"/>
          <w:sz w:val="24"/>
          <w:szCs w:val="24"/>
          <w:color w:val="auto"/>
        </w:rPr>
      </w:pPr>
      <w:r>
        <w:rPr>
          <w:rFonts w:ascii="Century" w:cs="Century" w:eastAsia="Century" w:hAnsi="Century"/>
          <w:sz w:val="24"/>
          <w:szCs w:val="24"/>
          <w:color w:val="auto"/>
        </w:rPr>
        <w:t>Preencher o formulário de solicitação</w:t>
      </w:r>
    </w:p>
    <w:p>
      <w:pPr>
        <w:ind w:left="281" w:hanging="281"/>
        <w:spacing w:after="0"/>
        <w:tabs>
          <w:tab w:leader="none" w:pos="281" w:val="left"/>
        </w:tabs>
        <w:numPr>
          <w:ilvl w:val="0"/>
          <w:numId w:val="420"/>
        </w:numPr>
        <w:rPr>
          <w:rFonts w:ascii="Century" w:cs="Century" w:eastAsia="Century" w:hAnsi="Century"/>
          <w:sz w:val="24"/>
          <w:szCs w:val="24"/>
          <w:color w:val="auto"/>
        </w:rPr>
      </w:pPr>
      <w:r>
        <w:rPr>
          <w:rFonts w:ascii="Century" w:cs="Century" w:eastAsia="Century" w:hAnsi="Century"/>
          <w:sz w:val="24"/>
          <w:szCs w:val="24"/>
          <w:color w:val="auto"/>
        </w:rPr>
        <w:t>Avaliação da prestação do serviço de hospedagem</w:t>
      </w:r>
    </w:p>
    <w:p>
      <w:pPr>
        <w:spacing w:after="0" w:line="28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w:t>
      </w:r>
    </w:p>
    <w:p>
      <w:pPr>
        <w:spacing w:after="0" w:line="293" w:lineRule="exact"/>
        <w:rPr>
          <w:sz w:val="20"/>
          <w:szCs w:val="20"/>
          <w:color w:val="auto"/>
        </w:rPr>
      </w:pPr>
    </w:p>
    <w:p>
      <w:pPr>
        <w:ind w:left="281" w:hanging="281"/>
        <w:spacing w:after="0" w:line="237" w:lineRule="auto"/>
        <w:tabs>
          <w:tab w:leader="none" w:pos="281" w:val="left"/>
        </w:tabs>
        <w:numPr>
          <w:ilvl w:val="0"/>
          <w:numId w:val="421"/>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Unidade requisitante- </w:t>
      </w:r>
      <w:r>
        <w:rPr>
          <w:rFonts w:ascii="Century" w:cs="Century" w:eastAsia="Century" w:hAnsi="Century"/>
          <w:sz w:val="24"/>
          <w:szCs w:val="24"/>
          <w:color w:val="auto"/>
        </w:rPr>
        <w:t>Encaminha as solicitações para as respectivas Unidades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Gestoras.</w:t>
      </w:r>
    </w:p>
    <w:p>
      <w:pPr>
        <w:spacing w:after="0" w:line="8" w:lineRule="exact"/>
        <w:rPr>
          <w:rFonts w:ascii="Century" w:cs="Century" w:eastAsia="Century" w:hAnsi="Century"/>
          <w:sz w:val="24"/>
          <w:szCs w:val="24"/>
          <w:color w:val="auto"/>
        </w:rPr>
      </w:pPr>
    </w:p>
    <w:p>
      <w:pPr>
        <w:jc w:val="both"/>
        <w:ind w:left="281" w:right="20" w:hanging="281"/>
        <w:spacing w:after="0" w:line="238" w:lineRule="auto"/>
        <w:tabs>
          <w:tab w:leader="none" w:pos="281" w:val="left"/>
        </w:tabs>
        <w:numPr>
          <w:ilvl w:val="0"/>
          <w:numId w:val="421"/>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UGR'S- </w:t>
      </w:r>
      <w:r>
        <w:rPr>
          <w:rFonts w:ascii="Century" w:cs="Century" w:eastAsia="Century" w:hAnsi="Century"/>
          <w:sz w:val="24"/>
          <w:szCs w:val="24"/>
          <w:color w:val="auto"/>
        </w:rPr>
        <w:t>Recebe as demandas/solicitações, aprecia, autoriza a realização da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despesa .Verifica a existência de empenho e saldo na UGR, se existe saldo, verifica a existência de limite contratual para a hospedagem com antecedência mínima de 20 dias.</w:t>
      </w:r>
    </w:p>
    <w:p>
      <w:pPr>
        <w:spacing w:after="0" w:line="2" w:lineRule="exact"/>
        <w:rPr>
          <w:rFonts w:ascii="Century" w:cs="Century" w:eastAsia="Century" w:hAnsi="Century"/>
          <w:sz w:val="24"/>
          <w:szCs w:val="24"/>
          <w:color w:val="auto"/>
        </w:rPr>
      </w:pPr>
    </w:p>
    <w:p>
      <w:pPr>
        <w:ind w:left="281" w:hanging="281"/>
        <w:spacing w:after="0"/>
        <w:tabs>
          <w:tab w:leader="none" w:pos="281" w:val="left"/>
        </w:tabs>
        <w:numPr>
          <w:ilvl w:val="0"/>
          <w:numId w:val="421"/>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Gestor do Contrato- </w:t>
      </w:r>
      <w:r>
        <w:rPr>
          <w:rFonts w:ascii="Century" w:cs="Century" w:eastAsia="Century" w:hAnsi="Century"/>
          <w:sz w:val="24"/>
          <w:szCs w:val="24"/>
          <w:color w:val="auto"/>
        </w:rPr>
        <w:t>verifica/confirma a existência de limite contratual à UGR's.</w:t>
      </w:r>
    </w:p>
    <w:p>
      <w:pPr>
        <w:spacing w:after="0" w:line="7" w:lineRule="exact"/>
        <w:rPr>
          <w:rFonts w:ascii="Century" w:cs="Century" w:eastAsia="Century" w:hAnsi="Century"/>
          <w:sz w:val="24"/>
          <w:szCs w:val="24"/>
          <w:color w:val="auto"/>
        </w:rPr>
      </w:pPr>
    </w:p>
    <w:p>
      <w:pPr>
        <w:jc w:val="both"/>
        <w:ind w:left="281" w:right="20" w:hanging="281"/>
        <w:spacing w:after="0" w:line="238" w:lineRule="auto"/>
        <w:tabs>
          <w:tab w:leader="none" w:pos="281" w:val="left"/>
        </w:tabs>
        <w:numPr>
          <w:ilvl w:val="0"/>
          <w:numId w:val="421"/>
        </w:numPr>
        <w:rPr>
          <w:rFonts w:ascii="Century" w:cs="Century" w:eastAsia="Century" w:hAnsi="Century"/>
          <w:sz w:val="24"/>
          <w:szCs w:val="24"/>
          <w:color w:val="auto"/>
        </w:rPr>
      </w:pPr>
      <w:r>
        <w:rPr>
          <w:rFonts w:ascii="Century" w:cs="Century" w:eastAsia="Century" w:hAnsi="Century"/>
          <w:sz w:val="24"/>
          <w:szCs w:val="24"/>
          <w:b w:val="1"/>
          <w:bCs w:val="1"/>
          <w:color w:val="auto"/>
        </w:rPr>
        <w:t>UGR's</w:t>
      </w:r>
      <w:r>
        <w:rPr>
          <w:rFonts w:ascii="Century" w:cs="Century" w:eastAsia="Century" w:hAnsi="Century"/>
          <w:sz w:val="24"/>
          <w:szCs w:val="24"/>
          <w:color w:val="auto"/>
        </w:rPr>
        <w:t>- Encaminha solicitação de hospedagem à contratada após a prestação do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serviço , certifica a conformidade do serviço, encaminha lista de pessoas hospedadas e informa as ocorrências na prestação do serviço.</w:t>
      </w:r>
    </w:p>
    <w:p>
      <w:pPr>
        <w:ind w:left="281" w:hanging="281"/>
        <w:spacing w:after="0"/>
        <w:tabs>
          <w:tab w:leader="none" w:pos="281" w:val="left"/>
        </w:tabs>
        <w:numPr>
          <w:ilvl w:val="0"/>
          <w:numId w:val="421"/>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Gestor do Contrato- </w:t>
      </w:r>
      <w:r>
        <w:rPr>
          <w:rFonts w:ascii="Century" w:cs="Century" w:eastAsia="Century" w:hAnsi="Century"/>
          <w:sz w:val="24"/>
          <w:szCs w:val="24"/>
          <w:color w:val="auto"/>
        </w:rPr>
        <w:t>Recebe fatura e encaminha para pagamento</w:t>
      </w:r>
      <w:r>
        <w:rPr>
          <w:rFonts w:ascii="Century" w:cs="Century" w:eastAsia="Century" w:hAnsi="Century"/>
          <w:sz w:val="24"/>
          <w:szCs w:val="24"/>
          <w:b w:val="1"/>
          <w:bCs w:val="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2874010</wp:posOffset>
            </wp:positionV>
            <wp:extent cx="5977890" cy="38100"/>
            <wp:wrapNone/>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113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2921000</wp:posOffset>
            </wp:positionV>
            <wp:extent cx="5977890" cy="8890"/>
            <wp:wrapNone/>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113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332</w:t>
      </w:r>
    </w:p>
    <w:p>
      <w:pPr>
        <w:sectPr>
          <w:pgSz w:w="11900" w:h="16838" w:orient="portrait"/>
          <w:cols w:equalWidth="0" w:num="1">
            <w:col w:w="9361"/>
          </w:cols>
          <w:pgMar w:left="1419"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113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40"/>
        <w:spacing w:after="0" w:line="237" w:lineRule="auto"/>
        <w:rPr>
          <w:sz w:val="20"/>
          <w:szCs w:val="20"/>
          <w:color w:val="auto"/>
        </w:rPr>
      </w:pPr>
      <w:r>
        <w:rPr>
          <w:rFonts w:ascii="Century" w:cs="Century" w:eastAsia="Century" w:hAnsi="Century"/>
          <w:sz w:val="24"/>
          <w:szCs w:val="24"/>
          <w:b w:val="1"/>
          <w:bCs w:val="1"/>
          <w:color w:val="auto"/>
        </w:rPr>
        <w:t>PROCEDIMENTO 80 - SOLICITAÇÃO E ACOMPANHAMENTO DOS SERVIÇOS DE HOSPEDAGEM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233045</wp:posOffset>
            </wp:positionH>
            <wp:positionV relativeFrom="paragraph">
              <wp:posOffset>448310</wp:posOffset>
            </wp:positionV>
            <wp:extent cx="5459095" cy="5410200"/>
            <wp:wrapNone/>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1133">
                      <a:extLst>
                        <a:ext uri="{28A0092B-C50C-407E-A947-70E740481C1C}"/>
                      </a:extLst>
                    </a:blip>
                    <a:srcRect/>
                    <a:stretch>
                      <a:fillRect/>
                    </a:stretch>
                  </pic:blipFill>
                  <pic:spPr bwMode="auto">
                    <a:xfrm>
                      <a:off x="0" y="0"/>
                      <a:ext cx="5459095" cy="54102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tbl>
      <w:tblPr>
        <w:tblLayout w:type="fixed"/>
        <w:tblInd w:w="600" w:type="dxa"/>
        <w:tblCellMar>
          <w:top w:w="0" w:type="dxa"/>
          <w:left w:w="0" w:type="dxa"/>
          <w:bottom w:w="0" w:type="dxa"/>
          <w:right w:w="0" w:type="dxa"/>
        </w:tblCellMar>
      </w:tblPr>
      <w:tr>
        <w:trPr>
          <w:trHeight w:val="269"/>
        </w:trPr>
        <w:tc>
          <w:tcPr>
            <w:tcW w:w="4040" w:type="dxa"/>
            <w:vAlign w:val="bottom"/>
          </w:tcPr>
          <w:p>
            <w:pPr>
              <w:spacing w:after="0"/>
              <w:rPr>
                <w:sz w:val="23"/>
                <w:szCs w:val="23"/>
                <w:color w:val="auto"/>
              </w:rPr>
            </w:pPr>
          </w:p>
        </w:tc>
        <w:tc>
          <w:tcPr>
            <w:tcW w:w="4000" w:type="dxa"/>
            <w:vAlign w:val="bottom"/>
          </w:tcPr>
          <w:p>
            <w:pPr>
              <w:jc w:val="center"/>
              <w:ind w:left="474"/>
              <w:spacing w:after="0"/>
              <w:rPr>
                <w:sz w:val="20"/>
                <w:szCs w:val="20"/>
                <w:color w:val="auto"/>
              </w:rPr>
            </w:pPr>
            <w:r>
              <w:rPr>
                <w:rFonts w:ascii="Calibri" w:cs="Calibri" w:eastAsia="Calibri" w:hAnsi="Calibri"/>
                <w:sz w:val="22"/>
                <w:szCs w:val="22"/>
                <w:b w:val="1"/>
                <w:bCs w:val="1"/>
                <w:color w:val="auto"/>
                <w:w w:val="99"/>
              </w:rPr>
              <w:t>UNIDADE GESTORA</w:t>
            </w:r>
          </w:p>
        </w:tc>
        <w:tc>
          <w:tcPr>
            <w:tcW w:w="0" w:type="dxa"/>
            <w:vAlign w:val="bottom"/>
          </w:tcPr>
          <w:p>
            <w:pPr>
              <w:spacing w:after="0"/>
              <w:rPr>
                <w:sz w:val="1"/>
                <w:szCs w:val="1"/>
                <w:color w:val="auto"/>
              </w:rPr>
            </w:pPr>
          </w:p>
        </w:tc>
      </w:tr>
      <w:tr>
        <w:trPr>
          <w:trHeight w:val="327"/>
        </w:trPr>
        <w:tc>
          <w:tcPr>
            <w:tcW w:w="4040" w:type="dxa"/>
            <w:vAlign w:val="bottom"/>
            <w:vMerge w:val="restart"/>
          </w:tcPr>
          <w:p>
            <w:pPr>
              <w:jc w:val="center"/>
              <w:ind w:right="493"/>
              <w:spacing w:after="0"/>
              <w:rPr>
                <w:sz w:val="20"/>
                <w:szCs w:val="20"/>
                <w:color w:val="auto"/>
              </w:rPr>
            </w:pPr>
            <w:r>
              <w:rPr>
                <w:rFonts w:ascii="Calibri" w:cs="Calibri" w:eastAsia="Calibri" w:hAnsi="Calibri"/>
                <w:sz w:val="22"/>
                <w:szCs w:val="22"/>
                <w:b w:val="1"/>
                <w:bCs w:val="1"/>
                <w:color w:val="auto"/>
              </w:rPr>
              <w:t>REQUISITANTE</w:t>
            </w:r>
          </w:p>
        </w:tc>
        <w:tc>
          <w:tcPr>
            <w:tcW w:w="4000" w:type="dxa"/>
            <w:vAlign w:val="bottom"/>
          </w:tcPr>
          <w:p>
            <w:pPr>
              <w:jc w:val="center"/>
              <w:ind w:left="454"/>
              <w:spacing w:after="0"/>
              <w:rPr>
                <w:sz w:val="20"/>
                <w:szCs w:val="20"/>
                <w:color w:val="auto"/>
              </w:rPr>
            </w:pPr>
            <w:r>
              <w:rPr>
                <w:rFonts w:ascii="Calibri" w:cs="Calibri" w:eastAsia="Calibri" w:hAnsi="Calibri"/>
                <w:sz w:val="21"/>
                <w:szCs w:val="21"/>
                <w:color w:val="auto"/>
                <w:w w:val="99"/>
              </w:rPr>
              <w:t>Recebe as solicitações,aprecia, autoriza</w:t>
            </w:r>
          </w:p>
        </w:tc>
        <w:tc>
          <w:tcPr>
            <w:tcW w:w="0" w:type="dxa"/>
            <w:vAlign w:val="bottom"/>
          </w:tcPr>
          <w:p>
            <w:pPr>
              <w:spacing w:after="0"/>
              <w:rPr>
                <w:sz w:val="1"/>
                <w:szCs w:val="1"/>
                <w:color w:val="auto"/>
              </w:rPr>
            </w:pPr>
          </w:p>
        </w:tc>
      </w:tr>
      <w:tr>
        <w:trPr>
          <w:trHeight w:val="64"/>
        </w:trPr>
        <w:tc>
          <w:tcPr>
            <w:tcW w:w="4040" w:type="dxa"/>
            <w:vAlign w:val="bottom"/>
            <w:vMerge w:val="continue"/>
          </w:tcPr>
          <w:p>
            <w:pPr>
              <w:spacing w:after="0"/>
              <w:rPr>
                <w:sz w:val="5"/>
                <w:szCs w:val="5"/>
                <w:color w:val="auto"/>
              </w:rPr>
            </w:pPr>
          </w:p>
        </w:tc>
        <w:tc>
          <w:tcPr>
            <w:tcW w:w="4000" w:type="dxa"/>
            <w:vAlign w:val="bottom"/>
            <w:vMerge w:val="restart"/>
          </w:tcPr>
          <w:p>
            <w:pPr>
              <w:jc w:val="center"/>
              <w:ind w:left="474"/>
              <w:spacing w:after="0" w:line="230" w:lineRule="exact"/>
              <w:rPr>
                <w:sz w:val="20"/>
                <w:szCs w:val="20"/>
                <w:color w:val="auto"/>
              </w:rPr>
            </w:pPr>
            <w:r>
              <w:rPr>
                <w:rFonts w:ascii="Calibri" w:cs="Calibri" w:eastAsia="Calibri" w:hAnsi="Calibri"/>
                <w:sz w:val="21"/>
                <w:szCs w:val="21"/>
                <w:color w:val="auto"/>
                <w:w w:val="99"/>
              </w:rPr>
              <w:t>a realização da despesa. Verifica a</w:t>
            </w:r>
          </w:p>
        </w:tc>
        <w:tc>
          <w:tcPr>
            <w:tcW w:w="0" w:type="dxa"/>
            <w:vAlign w:val="bottom"/>
          </w:tcPr>
          <w:p>
            <w:pPr>
              <w:spacing w:after="0"/>
              <w:rPr>
                <w:sz w:val="1"/>
                <w:szCs w:val="1"/>
                <w:color w:val="auto"/>
              </w:rPr>
            </w:pPr>
          </w:p>
        </w:tc>
      </w:tr>
      <w:tr>
        <w:trPr>
          <w:trHeight w:val="166"/>
        </w:trPr>
        <w:tc>
          <w:tcPr>
            <w:tcW w:w="4040" w:type="dxa"/>
            <w:vAlign w:val="bottom"/>
            <w:vMerge w:val="restart"/>
          </w:tcPr>
          <w:p>
            <w:pPr>
              <w:jc w:val="center"/>
              <w:ind w:right="473"/>
              <w:spacing w:after="0"/>
              <w:rPr>
                <w:sz w:val="20"/>
                <w:szCs w:val="20"/>
                <w:color w:val="auto"/>
              </w:rPr>
            </w:pPr>
            <w:r>
              <w:rPr>
                <w:rFonts w:ascii="Calibri" w:cs="Calibri" w:eastAsia="Calibri" w:hAnsi="Calibri"/>
                <w:sz w:val="21"/>
                <w:szCs w:val="21"/>
                <w:color w:val="auto"/>
                <w:w w:val="99"/>
              </w:rPr>
              <w:t>Encaminha as solicitações através do</w:t>
            </w:r>
          </w:p>
        </w:tc>
        <w:tc>
          <w:tcPr>
            <w:tcW w:w="400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61"/>
        </w:trPr>
        <w:tc>
          <w:tcPr>
            <w:tcW w:w="4040" w:type="dxa"/>
            <w:vAlign w:val="bottom"/>
            <w:vMerge w:val="continue"/>
          </w:tcPr>
          <w:p>
            <w:pPr>
              <w:spacing w:after="0"/>
              <w:rPr>
                <w:sz w:val="13"/>
                <w:szCs w:val="13"/>
                <w:color w:val="auto"/>
              </w:rPr>
            </w:pPr>
          </w:p>
        </w:tc>
        <w:tc>
          <w:tcPr>
            <w:tcW w:w="4000" w:type="dxa"/>
            <w:vAlign w:val="bottom"/>
            <w:vMerge w:val="restart"/>
          </w:tcPr>
          <w:p>
            <w:pPr>
              <w:jc w:val="center"/>
              <w:ind w:left="474"/>
              <w:spacing w:after="0" w:line="230" w:lineRule="exact"/>
              <w:rPr>
                <w:sz w:val="20"/>
                <w:szCs w:val="20"/>
                <w:color w:val="auto"/>
              </w:rPr>
            </w:pPr>
            <w:r>
              <w:rPr>
                <w:rFonts w:ascii="Calibri" w:cs="Calibri" w:eastAsia="Calibri" w:hAnsi="Calibri"/>
                <w:sz w:val="21"/>
                <w:szCs w:val="21"/>
                <w:color w:val="auto"/>
              </w:rPr>
              <w:t>existência de empenho e saldo na UGR,</w:t>
            </w:r>
          </w:p>
        </w:tc>
        <w:tc>
          <w:tcPr>
            <w:tcW w:w="0" w:type="dxa"/>
            <w:vAlign w:val="bottom"/>
          </w:tcPr>
          <w:p>
            <w:pPr>
              <w:spacing w:after="0"/>
              <w:rPr>
                <w:sz w:val="1"/>
                <w:szCs w:val="1"/>
                <w:color w:val="auto"/>
              </w:rPr>
            </w:pPr>
          </w:p>
        </w:tc>
      </w:tr>
      <w:tr>
        <w:trPr>
          <w:trHeight w:val="70"/>
        </w:trPr>
        <w:tc>
          <w:tcPr>
            <w:tcW w:w="4040" w:type="dxa"/>
            <w:vAlign w:val="bottom"/>
            <w:vMerge w:val="restart"/>
          </w:tcPr>
          <w:p>
            <w:pPr>
              <w:jc w:val="center"/>
              <w:ind w:right="493"/>
              <w:spacing w:after="0" w:line="230" w:lineRule="exact"/>
              <w:rPr>
                <w:sz w:val="20"/>
                <w:szCs w:val="20"/>
                <w:color w:val="auto"/>
              </w:rPr>
            </w:pPr>
            <w:r>
              <w:rPr>
                <w:rFonts w:ascii="Calibri" w:cs="Calibri" w:eastAsia="Calibri" w:hAnsi="Calibri"/>
                <w:sz w:val="21"/>
                <w:szCs w:val="21"/>
                <w:color w:val="auto"/>
              </w:rPr>
              <w:t>Formulário de Requisição de</w:t>
            </w:r>
          </w:p>
        </w:tc>
        <w:tc>
          <w:tcPr>
            <w:tcW w:w="400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61"/>
        </w:trPr>
        <w:tc>
          <w:tcPr>
            <w:tcW w:w="4040" w:type="dxa"/>
            <w:vAlign w:val="bottom"/>
            <w:vMerge w:val="continue"/>
          </w:tcPr>
          <w:p>
            <w:pPr>
              <w:spacing w:after="0"/>
              <w:rPr>
                <w:sz w:val="13"/>
                <w:szCs w:val="13"/>
                <w:color w:val="auto"/>
              </w:rPr>
            </w:pPr>
          </w:p>
        </w:tc>
        <w:tc>
          <w:tcPr>
            <w:tcW w:w="4000" w:type="dxa"/>
            <w:vAlign w:val="bottom"/>
            <w:vMerge w:val="restart"/>
          </w:tcPr>
          <w:p>
            <w:pPr>
              <w:jc w:val="center"/>
              <w:ind w:left="474"/>
              <w:spacing w:after="0" w:line="230" w:lineRule="exact"/>
              <w:rPr>
                <w:sz w:val="20"/>
                <w:szCs w:val="20"/>
                <w:color w:val="auto"/>
              </w:rPr>
            </w:pPr>
            <w:r>
              <w:rPr>
                <w:rFonts w:ascii="Calibri" w:cs="Calibri" w:eastAsia="Calibri" w:hAnsi="Calibri"/>
                <w:sz w:val="21"/>
                <w:szCs w:val="21"/>
                <w:color w:val="auto"/>
              </w:rPr>
              <w:t>se existe saldo,verifica a existência de</w:t>
            </w:r>
          </w:p>
        </w:tc>
        <w:tc>
          <w:tcPr>
            <w:tcW w:w="0" w:type="dxa"/>
            <w:vAlign w:val="bottom"/>
          </w:tcPr>
          <w:p>
            <w:pPr>
              <w:spacing w:after="0"/>
              <w:rPr>
                <w:sz w:val="1"/>
                <w:szCs w:val="1"/>
                <w:color w:val="auto"/>
              </w:rPr>
            </w:pPr>
          </w:p>
        </w:tc>
      </w:tr>
      <w:tr>
        <w:trPr>
          <w:trHeight w:val="70"/>
        </w:trPr>
        <w:tc>
          <w:tcPr>
            <w:tcW w:w="4040" w:type="dxa"/>
            <w:vAlign w:val="bottom"/>
            <w:vMerge w:val="restart"/>
          </w:tcPr>
          <w:p>
            <w:pPr>
              <w:jc w:val="center"/>
              <w:ind w:right="493"/>
              <w:spacing w:after="0" w:line="230" w:lineRule="exact"/>
              <w:rPr>
                <w:sz w:val="20"/>
                <w:szCs w:val="20"/>
                <w:color w:val="auto"/>
              </w:rPr>
            </w:pPr>
            <w:r>
              <w:rPr>
                <w:rFonts w:ascii="Calibri" w:cs="Calibri" w:eastAsia="Calibri" w:hAnsi="Calibri"/>
                <w:sz w:val="21"/>
                <w:szCs w:val="21"/>
                <w:color w:val="auto"/>
              </w:rPr>
              <w:t>Hospedagem para a unidade gestora de</w:t>
            </w:r>
          </w:p>
        </w:tc>
        <w:tc>
          <w:tcPr>
            <w:tcW w:w="400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61"/>
        </w:trPr>
        <w:tc>
          <w:tcPr>
            <w:tcW w:w="4040" w:type="dxa"/>
            <w:vAlign w:val="bottom"/>
            <w:vMerge w:val="continue"/>
          </w:tcPr>
          <w:p>
            <w:pPr>
              <w:spacing w:after="0"/>
              <w:rPr>
                <w:sz w:val="13"/>
                <w:szCs w:val="13"/>
                <w:color w:val="auto"/>
              </w:rPr>
            </w:pPr>
          </w:p>
        </w:tc>
        <w:tc>
          <w:tcPr>
            <w:tcW w:w="4000" w:type="dxa"/>
            <w:vAlign w:val="bottom"/>
            <w:vMerge w:val="restart"/>
          </w:tcPr>
          <w:p>
            <w:pPr>
              <w:jc w:val="center"/>
              <w:ind w:left="474"/>
              <w:spacing w:after="0" w:line="230" w:lineRule="exact"/>
              <w:rPr>
                <w:sz w:val="20"/>
                <w:szCs w:val="20"/>
                <w:color w:val="auto"/>
              </w:rPr>
            </w:pPr>
            <w:r>
              <w:rPr>
                <w:rFonts w:ascii="Calibri" w:cs="Calibri" w:eastAsia="Calibri" w:hAnsi="Calibri"/>
                <w:sz w:val="21"/>
                <w:szCs w:val="21"/>
                <w:color w:val="auto"/>
              </w:rPr>
              <w:t>limite contratual para hospedagem com</w:t>
            </w:r>
          </w:p>
        </w:tc>
        <w:tc>
          <w:tcPr>
            <w:tcW w:w="0" w:type="dxa"/>
            <w:vAlign w:val="bottom"/>
          </w:tcPr>
          <w:p>
            <w:pPr>
              <w:spacing w:after="0"/>
              <w:rPr>
                <w:sz w:val="1"/>
                <w:szCs w:val="1"/>
                <w:color w:val="auto"/>
              </w:rPr>
            </w:pPr>
          </w:p>
        </w:tc>
      </w:tr>
      <w:tr>
        <w:trPr>
          <w:trHeight w:val="70"/>
        </w:trPr>
        <w:tc>
          <w:tcPr>
            <w:tcW w:w="4040" w:type="dxa"/>
            <w:vAlign w:val="bottom"/>
            <w:vMerge w:val="restart"/>
          </w:tcPr>
          <w:p>
            <w:pPr>
              <w:jc w:val="center"/>
              <w:ind w:right="473"/>
              <w:spacing w:after="0" w:line="240" w:lineRule="exact"/>
              <w:rPr>
                <w:sz w:val="20"/>
                <w:szCs w:val="20"/>
                <w:color w:val="auto"/>
              </w:rPr>
            </w:pPr>
            <w:r>
              <w:rPr>
                <w:rFonts w:ascii="Calibri" w:cs="Calibri" w:eastAsia="Calibri" w:hAnsi="Calibri"/>
                <w:sz w:val="21"/>
                <w:szCs w:val="21"/>
                <w:color w:val="auto"/>
              </w:rPr>
              <w:t>sua vinculação</w:t>
            </w:r>
            <w:r>
              <w:rPr>
                <w:rFonts w:ascii="Calibri" w:cs="Calibri" w:eastAsia="Calibri" w:hAnsi="Calibri"/>
                <w:sz w:val="22"/>
                <w:szCs w:val="22"/>
                <w:color w:val="auto"/>
              </w:rPr>
              <w:t>.</w:t>
            </w:r>
          </w:p>
        </w:tc>
        <w:tc>
          <w:tcPr>
            <w:tcW w:w="400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70"/>
        </w:trPr>
        <w:tc>
          <w:tcPr>
            <w:tcW w:w="4040" w:type="dxa"/>
            <w:vAlign w:val="bottom"/>
            <w:vMerge w:val="continue"/>
          </w:tcPr>
          <w:p>
            <w:pPr>
              <w:spacing w:after="0"/>
              <w:rPr>
                <w:sz w:val="14"/>
                <w:szCs w:val="14"/>
                <w:color w:val="auto"/>
              </w:rPr>
            </w:pPr>
          </w:p>
        </w:tc>
        <w:tc>
          <w:tcPr>
            <w:tcW w:w="4000" w:type="dxa"/>
            <w:vAlign w:val="bottom"/>
            <w:vMerge w:val="restart"/>
          </w:tcPr>
          <w:p>
            <w:pPr>
              <w:jc w:val="center"/>
              <w:ind w:left="454"/>
              <w:spacing w:after="0" w:line="231" w:lineRule="exact"/>
              <w:rPr>
                <w:sz w:val="20"/>
                <w:szCs w:val="20"/>
                <w:color w:val="auto"/>
              </w:rPr>
            </w:pPr>
            <w:r>
              <w:rPr>
                <w:rFonts w:ascii="Calibri" w:cs="Calibri" w:eastAsia="Calibri" w:hAnsi="Calibri"/>
                <w:sz w:val="21"/>
                <w:szCs w:val="21"/>
                <w:color w:val="auto"/>
              </w:rPr>
              <w:t>antecedência mínima de 20 dias.</w:t>
            </w:r>
          </w:p>
        </w:tc>
        <w:tc>
          <w:tcPr>
            <w:tcW w:w="0" w:type="dxa"/>
            <w:vAlign w:val="bottom"/>
          </w:tcPr>
          <w:p>
            <w:pPr>
              <w:spacing w:after="0"/>
              <w:rPr>
                <w:sz w:val="1"/>
                <w:szCs w:val="1"/>
                <w:color w:val="auto"/>
              </w:rPr>
            </w:pPr>
          </w:p>
        </w:tc>
      </w:tr>
      <w:tr>
        <w:trPr>
          <w:trHeight w:val="61"/>
        </w:trPr>
        <w:tc>
          <w:tcPr>
            <w:tcW w:w="4040" w:type="dxa"/>
            <w:vAlign w:val="bottom"/>
          </w:tcPr>
          <w:p>
            <w:pPr>
              <w:spacing w:after="0"/>
              <w:rPr>
                <w:sz w:val="5"/>
                <w:szCs w:val="5"/>
                <w:color w:val="auto"/>
              </w:rPr>
            </w:pPr>
          </w:p>
        </w:tc>
        <w:tc>
          <w:tcPr>
            <w:tcW w:w="400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tbl>
      <w:tblPr>
        <w:tblLayout w:type="fixed"/>
        <w:tblInd w:w="660" w:type="dxa"/>
        <w:tblCellMar>
          <w:top w:w="0" w:type="dxa"/>
          <w:left w:w="0" w:type="dxa"/>
          <w:bottom w:w="0" w:type="dxa"/>
          <w:right w:w="0" w:type="dxa"/>
        </w:tblCellMar>
      </w:tblPr>
      <w:tr>
        <w:trPr>
          <w:trHeight w:val="286"/>
        </w:trPr>
        <w:tc>
          <w:tcPr>
            <w:tcW w:w="3940" w:type="dxa"/>
            <w:vAlign w:val="bottom"/>
          </w:tcPr>
          <w:p>
            <w:pPr>
              <w:jc w:val="center"/>
              <w:ind w:right="513"/>
              <w:spacing w:after="0"/>
              <w:rPr>
                <w:sz w:val="20"/>
                <w:szCs w:val="20"/>
                <w:color w:val="auto"/>
              </w:rPr>
            </w:pPr>
            <w:r>
              <w:rPr>
                <w:rFonts w:ascii="Calibri" w:cs="Calibri" w:eastAsia="Calibri" w:hAnsi="Calibri"/>
                <w:sz w:val="22"/>
                <w:szCs w:val="22"/>
                <w:b w:val="1"/>
                <w:bCs w:val="1"/>
                <w:color w:val="auto"/>
              </w:rPr>
              <w:t>GESTOR DO CONTRATO</w:t>
            </w:r>
          </w:p>
        </w:tc>
        <w:tc>
          <w:tcPr>
            <w:tcW w:w="4120" w:type="dxa"/>
            <w:vAlign w:val="bottom"/>
          </w:tcPr>
          <w:p>
            <w:pPr>
              <w:jc w:val="center"/>
              <w:ind w:left="474"/>
              <w:spacing w:after="0"/>
              <w:rPr>
                <w:sz w:val="20"/>
                <w:szCs w:val="20"/>
                <w:color w:val="auto"/>
              </w:rPr>
            </w:pPr>
            <w:r>
              <w:rPr>
                <w:rFonts w:ascii="Calibri" w:cs="Calibri" w:eastAsia="Calibri" w:hAnsi="Calibri"/>
                <w:sz w:val="22"/>
                <w:szCs w:val="22"/>
                <w:b w:val="1"/>
                <w:bCs w:val="1"/>
                <w:color w:val="auto"/>
                <w:w w:val="99"/>
              </w:rPr>
              <w:t>UNIDADE GESTORA</w:t>
            </w:r>
          </w:p>
        </w:tc>
      </w:tr>
      <w:tr>
        <w:trPr>
          <w:trHeight w:val="327"/>
        </w:trPr>
        <w:tc>
          <w:tcPr>
            <w:tcW w:w="3940" w:type="dxa"/>
            <w:vAlign w:val="bottom"/>
          </w:tcPr>
          <w:p>
            <w:pPr>
              <w:jc w:val="center"/>
              <w:ind w:right="513"/>
              <w:spacing w:after="0"/>
              <w:rPr>
                <w:sz w:val="20"/>
                <w:szCs w:val="20"/>
                <w:color w:val="auto"/>
              </w:rPr>
            </w:pPr>
            <w:r>
              <w:rPr>
                <w:rFonts w:ascii="Calibri" w:cs="Calibri" w:eastAsia="Calibri" w:hAnsi="Calibri"/>
                <w:sz w:val="21"/>
                <w:szCs w:val="21"/>
                <w:color w:val="auto"/>
                <w:w w:val="99"/>
              </w:rPr>
              <w:t>Verifica/confirma a existência de limite</w:t>
            </w:r>
          </w:p>
        </w:tc>
        <w:tc>
          <w:tcPr>
            <w:tcW w:w="4120" w:type="dxa"/>
            <w:vAlign w:val="bottom"/>
          </w:tcPr>
          <w:p>
            <w:pPr>
              <w:jc w:val="center"/>
              <w:ind w:left="494"/>
              <w:spacing w:after="0"/>
              <w:rPr>
                <w:sz w:val="20"/>
                <w:szCs w:val="20"/>
                <w:color w:val="auto"/>
              </w:rPr>
            </w:pPr>
            <w:r>
              <w:rPr>
                <w:rFonts w:ascii="Calibri" w:cs="Calibri" w:eastAsia="Calibri" w:hAnsi="Calibri"/>
                <w:sz w:val="21"/>
                <w:szCs w:val="21"/>
                <w:color w:val="auto"/>
              </w:rPr>
              <w:t>Encaminha solicitação de hospedagem à</w:t>
            </w:r>
          </w:p>
        </w:tc>
      </w:tr>
      <w:tr>
        <w:trPr>
          <w:trHeight w:val="230"/>
        </w:trPr>
        <w:tc>
          <w:tcPr>
            <w:tcW w:w="3940" w:type="dxa"/>
            <w:vAlign w:val="bottom"/>
          </w:tcPr>
          <w:p>
            <w:pPr>
              <w:jc w:val="center"/>
              <w:ind w:right="513"/>
              <w:spacing w:after="0" w:line="230" w:lineRule="exact"/>
              <w:rPr>
                <w:sz w:val="20"/>
                <w:szCs w:val="20"/>
                <w:color w:val="auto"/>
              </w:rPr>
            </w:pPr>
            <w:r>
              <w:rPr>
                <w:rFonts w:ascii="Calibri" w:cs="Calibri" w:eastAsia="Calibri" w:hAnsi="Calibri"/>
                <w:sz w:val="21"/>
                <w:szCs w:val="21"/>
                <w:color w:val="auto"/>
                <w:w w:val="99"/>
              </w:rPr>
              <w:t>contratual à UGR's.</w:t>
            </w:r>
          </w:p>
        </w:tc>
        <w:tc>
          <w:tcPr>
            <w:tcW w:w="4120" w:type="dxa"/>
            <w:vAlign w:val="bottom"/>
          </w:tcPr>
          <w:p>
            <w:pPr>
              <w:jc w:val="center"/>
              <w:ind w:left="494"/>
              <w:spacing w:after="0" w:line="212" w:lineRule="exact"/>
              <w:rPr>
                <w:sz w:val="20"/>
                <w:szCs w:val="20"/>
                <w:color w:val="auto"/>
              </w:rPr>
            </w:pPr>
            <w:r>
              <w:rPr>
                <w:rFonts w:ascii="Calibri" w:cs="Calibri" w:eastAsia="Calibri" w:hAnsi="Calibri"/>
                <w:sz w:val="21"/>
                <w:szCs w:val="21"/>
                <w:color w:val="auto"/>
                <w:w w:val="99"/>
              </w:rPr>
              <w:t>contratada,após a prestação do serviço ,</w:t>
            </w:r>
          </w:p>
        </w:tc>
      </w:tr>
      <w:tr>
        <w:trPr>
          <w:trHeight w:val="212"/>
        </w:trPr>
        <w:tc>
          <w:tcPr>
            <w:tcW w:w="3940" w:type="dxa"/>
            <w:vAlign w:val="bottom"/>
          </w:tcPr>
          <w:p>
            <w:pPr>
              <w:spacing w:after="0"/>
              <w:rPr>
                <w:sz w:val="18"/>
                <w:szCs w:val="18"/>
                <w:color w:val="auto"/>
              </w:rPr>
            </w:pPr>
          </w:p>
        </w:tc>
        <w:tc>
          <w:tcPr>
            <w:tcW w:w="4120" w:type="dxa"/>
            <w:vAlign w:val="bottom"/>
          </w:tcPr>
          <w:p>
            <w:pPr>
              <w:jc w:val="center"/>
              <w:ind w:left="494"/>
              <w:spacing w:after="0" w:line="212" w:lineRule="exact"/>
              <w:rPr>
                <w:sz w:val="20"/>
                <w:szCs w:val="20"/>
                <w:color w:val="auto"/>
              </w:rPr>
            </w:pPr>
            <w:r>
              <w:rPr>
                <w:rFonts w:ascii="Calibri" w:cs="Calibri" w:eastAsia="Calibri" w:hAnsi="Calibri"/>
                <w:sz w:val="21"/>
                <w:szCs w:val="21"/>
                <w:color w:val="auto"/>
              </w:rPr>
              <w:t>atesta fatura ,encaminha lista de pessoas</w:t>
            </w:r>
          </w:p>
        </w:tc>
      </w:tr>
      <w:tr>
        <w:trPr>
          <w:trHeight w:val="230"/>
        </w:trPr>
        <w:tc>
          <w:tcPr>
            <w:tcW w:w="3940" w:type="dxa"/>
            <w:vAlign w:val="bottom"/>
          </w:tcPr>
          <w:p>
            <w:pPr>
              <w:spacing w:after="0"/>
              <w:rPr>
                <w:sz w:val="20"/>
                <w:szCs w:val="20"/>
                <w:color w:val="auto"/>
              </w:rPr>
            </w:pPr>
          </w:p>
        </w:tc>
        <w:tc>
          <w:tcPr>
            <w:tcW w:w="4120" w:type="dxa"/>
            <w:vAlign w:val="bottom"/>
          </w:tcPr>
          <w:p>
            <w:pPr>
              <w:jc w:val="center"/>
              <w:ind w:left="474"/>
              <w:spacing w:after="0" w:line="230" w:lineRule="exact"/>
              <w:rPr>
                <w:sz w:val="20"/>
                <w:szCs w:val="20"/>
                <w:color w:val="auto"/>
              </w:rPr>
            </w:pPr>
            <w:r>
              <w:rPr>
                <w:rFonts w:ascii="Calibri" w:cs="Calibri" w:eastAsia="Calibri" w:hAnsi="Calibri"/>
                <w:sz w:val="21"/>
                <w:szCs w:val="21"/>
                <w:color w:val="auto"/>
                <w:w w:val="99"/>
              </w:rPr>
              <w:t>hospedadas e informa as ocorrências na</w:t>
            </w:r>
          </w:p>
        </w:tc>
      </w:tr>
      <w:tr>
        <w:trPr>
          <w:trHeight w:val="242"/>
        </w:trPr>
        <w:tc>
          <w:tcPr>
            <w:tcW w:w="3940" w:type="dxa"/>
            <w:vAlign w:val="bottom"/>
          </w:tcPr>
          <w:p>
            <w:pPr>
              <w:spacing w:after="0"/>
              <w:rPr>
                <w:sz w:val="21"/>
                <w:szCs w:val="21"/>
                <w:color w:val="auto"/>
              </w:rPr>
            </w:pPr>
          </w:p>
        </w:tc>
        <w:tc>
          <w:tcPr>
            <w:tcW w:w="4120" w:type="dxa"/>
            <w:vAlign w:val="bottom"/>
          </w:tcPr>
          <w:p>
            <w:pPr>
              <w:jc w:val="center"/>
              <w:ind w:left="474"/>
              <w:spacing w:after="0" w:line="242" w:lineRule="exact"/>
              <w:rPr>
                <w:sz w:val="20"/>
                <w:szCs w:val="20"/>
                <w:color w:val="auto"/>
              </w:rPr>
            </w:pPr>
            <w:r>
              <w:rPr>
                <w:rFonts w:ascii="Calibri" w:cs="Calibri" w:eastAsia="Calibri" w:hAnsi="Calibri"/>
                <w:sz w:val="21"/>
                <w:szCs w:val="21"/>
                <w:color w:val="auto"/>
              </w:rPr>
              <w:t>prestação do serviço</w:t>
            </w:r>
            <w:r>
              <w:rPr>
                <w:rFonts w:ascii="Calibri" w:cs="Calibri" w:eastAsia="Calibri" w:hAnsi="Calibri"/>
                <w:sz w:val="22"/>
                <w:szCs w:val="22"/>
                <w:color w:val="auto"/>
              </w:rPr>
              <w:t>.</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ind w:left="1300"/>
        <w:spacing w:after="0"/>
        <w:rPr>
          <w:sz w:val="20"/>
          <w:szCs w:val="20"/>
          <w:color w:val="auto"/>
        </w:rPr>
      </w:pPr>
      <w:r>
        <w:rPr>
          <w:rFonts w:ascii="Calibri" w:cs="Calibri" w:eastAsia="Calibri" w:hAnsi="Calibri"/>
          <w:sz w:val="21"/>
          <w:szCs w:val="21"/>
          <w:b w:val="1"/>
          <w:bCs w:val="1"/>
          <w:color w:val="auto"/>
        </w:rPr>
        <w:t>GESTOR DO CONTRATO</w:t>
      </w:r>
    </w:p>
    <w:p>
      <w:pPr>
        <w:spacing w:after="0" w:line="63" w:lineRule="exact"/>
        <w:rPr>
          <w:sz w:val="20"/>
          <w:szCs w:val="20"/>
          <w:color w:val="auto"/>
        </w:rPr>
      </w:pPr>
    </w:p>
    <w:p>
      <w:pPr>
        <w:ind w:left="940"/>
        <w:spacing w:after="0"/>
        <w:rPr>
          <w:sz w:val="20"/>
          <w:szCs w:val="20"/>
          <w:color w:val="auto"/>
        </w:rPr>
      </w:pPr>
      <w:r>
        <w:rPr>
          <w:rFonts w:ascii="Calibri" w:cs="Calibri" w:eastAsia="Calibri" w:hAnsi="Calibri"/>
          <w:sz w:val="21"/>
          <w:szCs w:val="21"/>
          <w:color w:val="auto"/>
        </w:rPr>
        <w:t>Recebe fatura e encaminha para</w:t>
      </w:r>
    </w:p>
    <w:p>
      <w:pPr>
        <w:ind w:left="1820"/>
        <w:spacing w:after="0" w:line="215" w:lineRule="auto"/>
        <w:rPr>
          <w:sz w:val="20"/>
          <w:szCs w:val="20"/>
          <w:color w:val="auto"/>
        </w:rPr>
      </w:pPr>
      <w:r>
        <w:rPr>
          <w:rFonts w:ascii="Calibri" w:cs="Calibri" w:eastAsia="Calibri" w:hAnsi="Calibri"/>
          <w:sz w:val="21"/>
          <w:szCs w:val="21"/>
          <w:color w:val="auto"/>
        </w:rPr>
        <w:t>pagamento.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b w:val="1"/>
          <w:bCs w:val="1"/>
          <w:color w:val="auto"/>
        </w:rPr>
        <w:t>FORMULÁRIO 92 - REQUISIÇÃO DOS SERVIÇOS DE HOSPEDAGEM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39370</wp:posOffset>
            </wp:positionV>
            <wp:extent cx="5977890" cy="38100"/>
            <wp:wrapNone/>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113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86360</wp:posOffset>
            </wp:positionV>
            <wp:extent cx="5977890" cy="8890"/>
            <wp:wrapNone/>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1135">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151"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333</w:t>
      </w:r>
    </w:p>
    <w:p>
      <w:pPr>
        <w:sectPr>
          <w:pgSz w:w="11900" w:h="16838" w:orient="portrait"/>
          <w:cols w:equalWidth="0" w:num="1">
            <w:col w:w="9340"/>
          </w:cols>
          <w:pgMar w:left="1440" w:top="961" w:right="1126" w:bottom="435" w:gutter="0" w:footer="0" w:header="0"/>
        </w:sectPr>
      </w:pPr>
    </w:p>
    <w:p>
      <w:pPr>
        <w:jc w:val="center"/>
        <w:ind w:right="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113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ind w:right="40" w:firstLine="775"/>
        <w:spacing w:after="0" w:line="237" w:lineRule="auto"/>
        <w:rPr>
          <w:sz w:val="20"/>
          <w:szCs w:val="20"/>
          <w:color w:val="auto"/>
        </w:rPr>
      </w:pPr>
      <w:r>
        <w:rPr>
          <w:rFonts w:ascii="Century" w:cs="Century" w:eastAsia="Century" w:hAnsi="Century"/>
          <w:sz w:val="24"/>
          <w:szCs w:val="24"/>
          <w:color w:val="auto"/>
        </w:rPr>
        <w:t>Pelo presente documento, autorizamos a reserva e utilização do serviço de hospedagem, conforme dados abaixo:</w:t>
      </w:r>
    </w:p>
    <w:p>
      <w:pPr>
        <w:spacing w:after="0" w:line="278" w:lineRule="exact"/>
        <w:rPr>
          <w:sz w:val="20"/>
          <w:szCs w:val="20"/>
          <w:color w:val="auto"/>
        </w:rPr>
      </w:pPr>
    </w:p>
    <w:tbl>
      <w:tblPr>
        <w:tblLayout w:type="fixed"/>
        <w:tblInd w:w="30" w:type="dxa"/>
        <w:tblCellMar>
          <w:top w:w="0" w:type="dxa"/>
          <w:left w:w="0" w:type="dxa"/>
          <w:bottom w:w="0" w:type="dxa"/>
          <w:right w:w="0" w:type="dxa"/>
        </w:tblCellMar>
      </w:tblPr>
      <w:tr>
        <w:trPr>
          <w:trHeight w:val="279"/>
        </w:trPr>
        <w:tc>
          <w:tcPr>
            <w:tcW w:w="4820" w:type="dxa"/>
            <w:vAlign w:val="bottom"/>
            <w:tcBorders>
              <w:top w:val="single" w:sz="8" w:color="auto"/>
              <w:left w:val="single" w:sz="8" w:color="auto"/>
              <w:right w:val="single" w:sz="8" w:color="auto"/>
            </w:tcBorders>
          </w:tcPr>
          <w:p>
            <w:pPr>
              <w:ind w:left="280"/>
              <w:spacing w:after="0"/>
              <w:rPr>
                <w:sz w:val="20"/>
                <w:szCs w:val="20"/>
                <w:color w:val="auto"/>
              </w:rPr>
            </w:pPr>
            <w:r>
              <w:rPr>
                <w:rFonts w:ascii="Century" w:cs="Century" w:eastAsia="Century" w:hAnsi="Century"/>
                <w:sz w:val="23"/>
                <w:szCs w:val="23"/>
                <w:color w:val="auto"/>
              </w:rPr>
              <w:t>Requisição nº ___ /____/ Unidade/UNIR</w:t>
            </w:r>
          </w:p>
        </w:tc>
        <w:tc>
          <w:tcPr>
            <w:tcW w:w="4540" w:type="dxa"/>
            <w:vAlign w:val="bottom"/>
            <w:tcBorders>
              <w:top w:val="single" w:sz="8" w:color="auto"/>
              <w:right w:val="single" w:sz="8" w:color="auto"/>
            </w:tcBorders>
          </w:tcPr>
          <w:p>
            <w:pPr>
              <w:jc w:val="center"/>
              <w:spacing w:after="0"/>
              <w:rPr>
                <w:sz w:val="20"/>
                <w:szCs w:val="20"/>
                <w:color w:val="auto"/>
              </w:rPr>
            </w:pPr>
            <w:r>
              <w:rPr>
                <w:rFonts w:ascii="Century" w:cs="Century" w:eastAsia="Century" w:hAnsi="Century"/>
                <w:sz w:val="23"/>
                <w:szCs w:val="23"/>
                <w:color w:val="auto"/>
                <w:w w:val="98"/>
              </w:rPr>
              <w:t>Local e data:</w:t>
            </w:r>
          </w:p>
        </w:tc>
      </w:tr>
      <w:tr>
        <w:trPr>
          <w:trHeight w:val="294"/>
        </w:trPr>
        <w:tc>
          <w:tcPr>
            <w:tcW w:w="4820" w:type="dxa"/>
            <w:vAlign w:val="bottom"/>
            <w:tcBorders>
              <w:left w:val="single" w:sz="8" w:color="auto"/>
              <w:bottom w:val="single" w:sz="8" w:color="auto"/>
              <w:right w:val="single" w:sz="8" w:color="auto"/>
            </w:tcBorders>
          </w:tcPr>
          <w:p>
            <w:pPr>
              <w:spacing w:after="0"/>
              <w:rPr>
                <w:sz w:val="24"/>
                <w:szCs w:val="24"/>
                <w:color w:val="auto"/>
              </w:rPr>
            </w:pPr>
          </w:p>
        </w:tc>
        <w:tc>
          <w:tcPr>
            <w:tcW w:w="4540" w:type="dxa"/>
            <w:vAlign w:val="bottom"/>
            <w:tcBorders>
              <w:bottom w:val="single" w:sz="8" w:color="auto"/>
              <w:right w:val="single" w:sz="8" w:color="auto"/>
            </w:tcBorders>
          </w:tcPr>
          <w:p>
            <w:pPr>
              <w:spacing w:after="0"/>
              <w:rPr>
                <w:sz w:val="24"/>
                <w:szCs w:val="24"/>
                <w:color w:val="auto"/>
              </w:rPr>
            </w:pPr>
          </w:p>
        </w:tc>
      </w:tr>
      <w:tr>
        <w:trPr>
          <w:trHeight w:val="262"/>
        </w:trPr>
        <w:tc>
          <w:tcPr>
            <w:tcW w:w="4820" w:type="dxa"/>
            <w:vAlign w:val="bottom"/>
            <w:tcBorders>
              <w:left w:val="single" w:sz="8" w:color="auto"/>
              <w:right w:val="single" w:sz="8" w:color="auto"/>
            </w:tcBorders>
          </w:tcPr>
          <w:p>
            <w:pPr>
              <w:ind w:left="1280"/>
              <w:spacing w:after="0" w:line="262" w:lineRule="exact"/>
              <w:rPr>
                <w:sz w:val="20"/>
                <w:szCs w:val="20"/>
                <w:color w:val="auto"/>
              </w:rPr>
            </w:pPr>
            <w:r>
              <w:rPr>
                <w:rFonts w:ascii="Century" w:cs="Century" w:eastAsia="Century" w:hAnsi="Century"/>
                <w:sz w:val="23"/>
                <w:szCs w:val="23"/>
                <w:color w:val="auto"/>
              </w:rPr>
              <w:t>Prestador do Serviço:</w:t>
            </w:r>
          </w:p>
        </w:tc>
        <w:tc>
          <w:tcPr>
            <w:tcW w:w="4540" w:type="dxa"/>
            <w:vAlign w:val="bottom"/>
            <w:tcBorders>
              <w:right w:val="single" w:sz="8" w:color="auto"/>
            </w:tcBorders>
          </w:tcPr>
          <w:p>
            <w:pPr>
              <w:jc w:val="center"/>
              <w:spacing w:after="0" w:line="262" w:lineRule="exact"/>
              <w:rPr>
                <w:sz w:val="20"/>
                <w:szCs w:val="20"/>
                <w:color w:val="auto"/>
              </w:rPr>
            </w:pPr>
            <w:r>
              <w:rPr>
                <w:rFonts w:ascii="Century" w:cs="Century" w:eastAsia="Century" w:hAnsi="Century"/>
                <w:sz w:val="23"/>
                <w:szCs w:val="23"/>
                <w:color w:val="auto"/>
              </w:rPr>
              <w:t>Contrato nº</w:t>
            </w:r>
          </w:p>
        </w:tc>
      </w:tr>
      <w:tr>
        <w:trPr>
          <w:trHeight w:val="294"/>
        </w:trPr>
        <w:tc>
          <w:tcPr>
            <w:tcW w:w="4820" w:type="dxa"/>
            <w:vAlign w:val="bottom"/>
            <w:tcBorders>
              <w:left w:val="single" w:sz="8" w:color="auto"/>
              <w:bottom w:val="single" w:sz="8" w:color="auto"/>
              <w:right w:val="single" w:sz="8" w:color="auto"/>
            </w:tcBorders>
          </w:tcPr>
          <w:p>
            <w:pPr>
              <w:spacing w:after="0"/>
              <w:rPr>
                <w:sz w:val="24"/>
                <w:szCs w:val="24"/>
                <w:color w:val="auto"/>
              </w:rPr>
            </w:pPr>
          </w:p>
        </w:tc>
        <w:tc>
          <w:tcPr>
            <w:tcW w:w="4540" w:type="dxa"/>
            <w:vAlign w:val="bottom"/>
            <w:tcBorders>
              <w:bottom w:val="single" w:sz="8" w:color="auto"/>
              <w:right w:val="single" w:sz="8" w:color="auto"/>
            </w:tcBorders>
          </w:tcPr>
          <w:p>
            <w:pPr>
              <w:spacing w:after="0"/>
              <w:rPr>
                <w:sz w:val="24"/>
                <w:szCs w:val="24"/>
                <w:color w:val="auto"/>
              </w:rPr>
            </w:pPr>
          </w:p>
        </w:tc>
      </w:tr>
    </w:tbl>
    <w:p>
      <w:pPr>
        <w:spacing w:after="0" w:line="268" w:lineRule="exact"/>
        <w:rPr>
          <w:sz w:val="20"/>
          <w:szCs w:val="20"/>
          <w:color w:val="auto"/>
        </w:rPr>
      </w:pPr>
    </w:p>
    <w:tbl>
      <w:tblPr>
        <w:tblLayout w:type="fixed"/>
        <w:tblInd w:w="30" w:type="dxa"/>
        <w:tblCellMar>
          <w:top w:w="0" w:type="dxa"/>
          <w:left w:w="0" w:type="dxa"/>
          <w:bottom w:w="0" w:type="dxa"/>
          <w:right w:w="0" w:type="dxa"/>
        </w:tblCellMar>
      </w:tblPr>
      <w:tr>
        <w:trPr>
          <w:trHeight w:val="254"/>
        </w:trPr>
        <w:tc>
          <w:tcPr>
            <w:tcW w:w="3360" w:type="dxa"/>
            <w:vAlign w:val="bottom"/>
            <w:tcBorders>
              <w:top w:val="single" w:sz="8" w:color="000001"/>
              <w:left w:val="single" w:sz="8" w:color="000001"/>
            </w:tcBorders>
          </w:tcPr>
          <w:p>
            <w:pPr>
              <w:spacing w:after="0"/>
              <w:rPr>
                <w:sz w:val="22"/>
                <w:szCs w:val="22"/>
                <w:color w:val="auto"/>
              </w:rPr>
            </w:pPr>
          </w:p>
        </w:tc>
        <w:tc>
          <w:tcPr>
            <w:tcW w:w="2640" w:type="dxa"/>
            <w:vAlign w:val="bottom"/>
            <w:tcBorders>
              <w:top w:val="single" w:sz="8" w:color="000001"/>
              <w:bottom w:val="single" w:sz="8" w:color="auto"/>
            </w:tcBorders>
            <w:gridSpan w:val="8"/>
          </w:tcPr>
          <w:p>
            <w:pPr>
              <w:jc w:val="center"/>
              <w:spacing w:after="0" w:line="254" w:lineRule="exact"/>
              <w:rPr>
                <w:sz w:val="20"/>
                <w:szCs w:val="20"/>
                <w:color w:val="auto"/>
              </w:rPr>
            </w:pPr>
            <w:r>
              <w:rPr>
                <w:rFonts w:ascii="Century" w:cs="Century" w:eastAsia="Century" w:hAnsi="Century"/>
                <w:sz w:val="23"/>
                <w:szCs w:val="23"/>
                <w:b w:val="1"/>
                <w:bCs w:val="1"/>
                <w:color w:val="auto"/>
                <w:w w:val="99"/>
              </w:rPr>
              <w:t>Objetivo da Hospedagem</w:t>
            </w:r>
          </w:p>
        </w:tc>
        <w:tc>
          <w:tcPr>
            <w:tcW w:w="3360" w:type="dxa"/>
            <w:vAlign w:val="bottom"/>
            <w:tcBorders>
              <w:top w:val="single" w:sz="8" w:color="000001"/>
              <w:right w:val="single" w:sz="8" w:color="000001"/>
            </w:tcBorders>
          </w:tcPr>
          <w:p>
            <w:pPr>
              <w:spacing w:after="0"/>
              <w:rPr>
                <w:sz w:val="22"/>
                <w:szCs w:val="22"/>
                <w:color w:val="auto"/>
              </w:rPr>
            </w:pPr>
          </w:p>
        </w:tc>
      </w:tr>
      <w:tr>
        <w:trPr>
          <w:trHeight w:val="20"/>
        </w:trPr>
        <w:tc>
          <w:tcPr>
            <w:tcW w:w="4220" w:type="dxa"/>
            <w:vAlign w:val="bottom"/>
            <w:tcBorders>
              <w:left w:val="single" w:sz="8" w:color="000001"/>
              <w:bottom w:val="single" w:sz="8" w:color="000001"/>
            </w:tcBorders>
            <w:gridSpan w:val="2"/>
          </w:tcPr>
          <w:p>
            <w:pPr>
              <w:spacing w:after="0" w:line="20" w:lineRule="exact"/>
              <w:rPr>
                <w:sz w:val="1"/>
                <w:szCs w:val="1"/>
                <w:color w:val="auto"/>
              </w:rPr>
            </w:pPr>
          </w:p>
        </w:tc>
        <w:tc>
          <w:tcPr>
            <w:tcW w:w="160" w:type="dxa"/>
            <w:vAlign w:val="bottom"/>
            <w:tcBorders>
              <w:bottom w:val="single" w:sz="8" w:color="000001"/>
            </w:tcBorders>
          </w:tcPr>
          <w:p>
            <w:pPr>
              <w:spacing w:after="0" w:line="20" w:lineRule="exact"/>
              <w:rPr>
                <w:sz w:val="1"/>
                <w:szCs w:val="1"/>
                <w:color w:val="auto"/>
              </w:rPr>
            </w:pPr>
          </w:p>
        </w:tc>
        <w:tc>
          <w:tcPr>
            <w:tcW w:w="80" w:type="dxa"/>
            <w:vAlign w:val="bottom"/>
            <w:tcBorders>
              <w:bottom w:val="single" w:sz="8" w:color="000001"/>
            </w:tcBorders>
          </w:tcPr>
          <w:p>
            <w:pPr>
              <w:spacing w:after="0" w:line="20" w:lineRule="exact"/>
              <w:rPr>
                <w:sz w:val="1"/>
                <w:szCs w:val="1"/>
                <w:color w:val="auto"/>
              </w:rPr>
            </w:pPr>
          </w:p>
        </w:tc>
        <w:tc>
          <w:tcPr>
            <w:tcW w:w="360" w:type="dxa"/>
            <w:vAlign w:val="bottom"/>
            <w:tcBorders>
              <w:bottom w:val="single" w:sz="8" w:color="000001"/>
            </w:tcBorders>
          </w:tcPr>
          <w:p>
            <w:pPr>
              <w:spacing w:after="0" w:line="20" w:lineRule="exact"/>
              <w:rPr>
                <w:sz w:val="1"/>
                <w:szCs w:val="1"/>
                <w:color w:val="auto"/>
              </w:rPr>
            </w:pPr>
          </w:p>
        </w:tc>
        <w:tc>
          <w:tcPr>
            <w:tcW w:w="40" w:type="dxa"/>
            <w:vAlign w:val="bottom"/>
            <w:tcBorders>
              <w:bottom w:val="single" w:sz="8" w:color="000001"/>
            </w:tcBorders>
          </w:tcPr>
          <w:p>
            <w:pPr>
              <w:spacing w:after="0" w:line="20" w:lineRule="exact"/>
              <w:rPr>
                <w:sz w:val="1"/>
                <w:szCs w:val="1"/>
                <w:color w:val="auto"/>
              </w:rPr>
            </w:pPr>
          </w:p>
        </w:tc>
        <w:tc>
          <w:tcPr>
            <w:tcW w:w="100" w:type="dxa"/>
            <w:vAlign w:val="bottom"/>
            <w:tcBorders>
              <w:bottom w:val="single" w:sz="8" w:color="000001"/>
            </w:tcBorders>
          </w:tcPr>
          <w:p>
            <w:pPr>
              <w:spacing w:after="0" w:line="20" w:lineRule="exact"/>
              <w:rPr>
                <w:sz w:val="1"/>
                <w:szCs w:val="1"/>
                <w:color w:val="auto"/>
              </w:rPr>
            </w:pPr>
          </w:p>
        </w:tc>
        <w:tc>
          <w:tcPr>
            <w:tcW w:w="160" w:type="dxa"/>
            <w:vAlign w:val="bottom"/>
            <w:tcBorders>
              <w:bottom w:val="single" w:sz="8" w:color="000001"/>
            </w:tcBorders>
          </w:tcPr>
          <w:p>
            <w:pPr>
              <w:spacing w:after="0" w:line="20" w:lineRule="exact"/>
              <w:rPr>
                <w:sz w:val="1"/>
                <w:szCs w:val="1"/>
                <w:color w:val="auto"/>
              </w:rPr>
            </w:pPr>
          </w:p>
        </w:tc>
        <w:tc>
          <w:tcPr>
            <w:tcW w:w="880" w:type="dxa"/>
            <w:vAlign w:val="bottom"/>
            <w:tcBorders>
              <w:bottom w:val="single" w:sz="8" w:color="000001"/>
            </w:tcBorders>
          </w:tcPr>
          <w:p>
            <w:pPr>
              <w:spacing w:after="0" w:line="20" w:lineRule="exact"/>
              <w:rPr>
                <w:sz w:val="1"/>
                <w:szCs w:val="1"/>
                <w:color w:val="auto"/>
              </w:rPr>
            </w:pPr>
          </w:p>
        </w:tc>
        <w:tc>
          <w:tcPr>
            <w:tcW w:w="3360" w:type="dxa"/>
            <w:vAlign w:val="bottom"/>
            <w:tcBorders>
              <w:bottom w:val="single" w:sz="8" w:color="000001"/>
              <w:right w:val="single" w:sz="8" w:color="000001"/>
            </w:tcBorders>
          </w:tcPr>
          <w:p>
            <w:pPr>
              <w:spacing w:after="0" w:line="20" w:lineRule="exact"/>
              <w:rPr>
                <w:sz w:val="1"/>
                <w:szCs w:val="1"/>
                <w:color w:val="auto"/>
              </w:rPr>
            </w:pPr>
          </w:p>
        </w:tc>
      </w:tr>
      <w:tr>
        <w:trPr>
          <w:trHeight w:val="243"/>
        </w:trPr>
        <w:tc>
          <w:tcPr>
            <w:tcW w:w="4460" w:type="dxa"/>
            <w:vAlign w:val="bottom"/>
            <w:tcBorders>
              <w:left w:val="single" w:sz="8" w:color="000001"/>
            </w:tcBorders>
            <w:gridSpan w:val="4"/>
          </w:tcPr>
          <w:p>
            <w:pPr>
              <w:ind w:left="20"/>
              <w:spacing w:after="0" w:line="244" w:lineRule="exact"/>
              <w:rPr>
                <w:sz w:val="20"/>
                <w:szCs w:val="20"/>
                <w:color w:val="auto"/>
              </w:rPr>
            </w:pPr>
            <w:r>
              <w:rPr>
                <w:rFonts w:ascii="Century" w:cs="Century" w:eastAsia="Century" w:hAnsi="Century"/>
                <w:sz w:val="23"/>
                <w:szCs w:val="23"/>
                <w:color w:val="auto"/>
              </w:rPr>
              <w:t>Descrição detalhada do objetivo:</w:t>
            </w:r>
          </w:p>
        </w:tc>
        <w:tc>
          <w:tcPr>
            <w:tcW w:w="36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880" w:type="dxa"/>
            <w:vAlign w:val="bottom"/>
          </w:tcPr>
          <w:p>
            <w:pPr>
              <w:spacing w:after="0"/>
              <w:rPr>
                <w:sz w:val="21"/>
                <w:szCs w:val="21"/>
                <w:color w:val="auto"/>
              </w:rPr>
            </w:pPr>
          </w:p>
        </w:tc>
        <w:tc>
          <w:tcPr>
            <w:tcW w:w="3360" w:type="dxa"/>
            <w:vAlign w:val="bottom"/>
            <w:tcBorders>
              <w:right w:val="single" w:sz="8" w:color="000001"/>
            </w:tcBorders>
          </w:tcPr>
          <w:p>
            <w:pPr>
              <w:spacing w:after="0"/>
              <w:rPr>
                <w:sz w:val="21"/>
                <w:szCs w:val="21"/>
                <w:color w:val="auto"/>
              </w:rPr>
            </w:pPr>
          </w:p>
        </w:tc>
      </w:tr>
      <w:tr>
        <w:trPr>
          <w:trHeight w:val="295"/>
        </w:trPr>
        <w:tc>
          <w:tcPr>
            <w:tcW w:w="3360" w:type="dxa"/>
            <w:vAlign w:val="bottom"/>
            <w:tcBorders>
              <w:left w:val="single" w:sz="8" w:color="000001"/>
              <w:bottom w:val="single" w:sz="8" w:color="000001"/>
            </w:tcBorders>
          </w:tcPr>
          <w:p>
            <w:pPr>
              <w:spacing w:after="0"/>
              <w:rPr>
                <w:sz w:val="24"/>
                <w:szCs w:val="24"/>
                <w:color w:val="auto"/>
              </w:rPr>
            </w:pPr>
          </w:p>
        </w:tc>
        <w:tc>
          <w:tcPr>
            <w:tcW w:w="860" w:type="dxa"/>
            <w:vAlign w:val="bottom"/>
            <w:tcBorders>
              <w:bottom w:val="single" w:sz="8" w:color="000001"/>
            </w:tcBorders>
          </w:tcPr>
          <w:p>
            <w:pPr>
              <w:spacing w:after="0"/>
              <w:rPr>
                <w:sz w:val="24"/>
                <w:szCs w:val="24"/>
                <w:color w:val="auto"/>
              </w:rPr>
            </w:pPr>
          </w:p>
        </w:tc>
        <w:tc>
          <w:tcPr>
            <w:tcW w:w="160" w:type="dxa"/>
            <w:vAlign w:val="bottom"/>
            <w:tcBorders>
              <w:bottom w:val="single" w:sz="8" w:color="000001"/>
            </w:tcBorders>
          </w:tcPr>
          <w:p>
            <w:pPr>
              <w:spacing w:after="0"/>
              <w:rPr>
                <w:sz w:val="24"/>
                <w:szCs w:val="24"/>
                <w:color w:val="auto"/>
              </w:rPr>
            </w:pPr>
          </w:p>
        </w:tc>
        <w:tc>
          <w:tcPr>
            <w:tcW w:w="440" w:type="dxa"/>
            <w:vAlign w:val="bottom"/>
            <w:tcBorders>
              <w:bottom w:val="single" w:sz="8" w:color="000001"/>
            </w:tcBorders>
            <w:gridSpan w:val="2"/>
          </w:tcPr>
          <w:p>
            <w:pPr>
              <w:spacing w:after="0"/>
              <w:rPr>
                <w:sz w:val="24"/>
                <w:szCs w:val="24"/>
                <w:color w:val="auto"/>
              </w:rPr>
            </w:pPr>
          </w:p>
        </w:tc>
        <w:tc>
          <w:tcPr>
            <w:tcW w:w="40" w:type="dxa"/>
            <w:vAlign w:val="bottom"/>
            <w:tcBorders>
              <w:bottom w:val="single" w:sz="8" w:color="000001"/>
            </w:tcBorders>
          </w:tcPr>
          <w:p>
            <w:pPr>
              <w:spacing w:after="0"/>
              <w:rPr>
                <w:sz w:val="24"/>
                <w:szCs w:val="24"/>
                <w:color w:val="auto"/>
              </w:rPr>
            </w:pPr>
          </w:p>
        </w:tc>
        <w:tc>
          <w:tcPr>
            <w:tcW w:w="260" w:type="dxa"/>
            <w:vAlign w:val="bottom"/>
            <w:tcBorders>
              <w:bottom w:val="single" w:sz="8" w:color="000001"/>
            </w:tcBorders>
            <w:gridSpan w:val="2"/>
          </w:tcPr>
          <w:p>
            <w:pPr>
              <w:spacing w:after="0"/>
              <w:rPr>
                <w:sz w:val="24"/>
                <w:szCs w:val="24"/>
                <w:color w:val="auto"/>
              </w:rPr>
            </w:pPr>
          </w:p>
        </w:tc>
        <w:tc>
          <w:tcPr>
            <w:tcW w:w="4240" w:type="dxa"/>
            <w:vAlign w:val="bottom"/>
            <w:tcBorders>
              <w:bottom w:val="single" w:sz="8" w:color="000001"/>
              <w:right w:val="single" w:sz="8" w:color="000001"/>
            </w:tcBorders>
            <w:gridSpan w:val="2"/>
          </w:tcPr>
          <w:p>
            <w:pPr>
              <w:spacing w:after="0"/>
              <w:rPr>
                <w:sz w:val="24"/>
                <w:szCs w:val="24"/>
                <w:color w:val="auto"/>
              </w:rPr>
            </w:pPr>
          </w:p>
        </w:tc>
      </w:tr>
      <w:tr>
        <w:trPr>
          <w:trHeight w:val="234"/>
        </w:trPr>
        <w:tc>
          <w:tcPr>
            <w:tcW w:w="3360" w:type="dxa"/>
            <w:vAlign w:val="bottom"/>
            <w:tcBorders>
              <w:left w:val="single" w:sz="8" w:color="000001"/>
            </w:tcBorders>
          </w:tcPr>
          <w:p>
            <w:pPr>
              <w:spacing w:after="0"/>
              <w:rPr>
                <w:sz w:val="20"/>
                <w:szCs w:val="20"/>
                <w:color w:val="auto"/>
              </w:rPr>
            </w:pPr>
          </w:p>
        </w:tc>
        <w:tc>
          <w:tcPr>
            <w:tcW w:w="86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4980" w:type="dxa"/>
            <w:vAlign w:val="bottom"/>
            <w:tcBorders>
              <w:right w:val="single" w:sz="8" w:color="000001"/>
            </w:tcBorders>
            <w:gridSpan w:val="7"/>
          </w:tcPr>
          <w:p>
            <w:pPr>
              <w:jc w:val="center"/>
              <w:ind w:right="4400"/>
              <w:spacing w:after="0" w:line="234" w:lineRule="exact"/>
              <w:rPr>
                <w:sz w:val="20"/>
                <w:szCs w:val="20"/>
                <w:color w:val="auto"/>
              </w:rPr>
            </w:pPr>
            <w:r>
              <w:rPr>
                <w:rFonts w:ascii="Century" w:cs="Century" w:eastAsia="Century" w:hAnsi="Century"/>
                <w:sz w:val="23"/>
                <w:szCs w:val="23"/>
                <w:b w:val="1"/>
                <w:bCs w:val="1"/>
                <w:color w:val="auto"/>
                <w:w w:val="99"/>
              </w:rPr>
              <w:t>Hotel</w:t>
            </w:r>
          </w:p>
        </w:tc>
      </w:tr>
      <w:tr>
        <w:trPr>
          <w:trHeight w:val="20"/>
        </w:trPr>
        <w:tc>
          <w:tcPr>
            <w:tcW w:w="4220" w:type="dxa"/>
            <w:vAlign w:val="bottom"/>
            <w:tcBorders>
              <w:left w:val="single" w:sz="8" w:color="000001"/>
              <w:bottom w:val="single" w:sz="8" w:color="000001"/>
            </w:tcBorders>
            <w:gridSpan w:val="2"/>
          </w:tcPr>
          <w:p>
            <w:pPr>
              <w:spacing w:after="0" w:line="20" w:lineRule="exact"/>
              <w:rPr>
                <w:sz w:val="1"/>
                <w:szCs w:val="1"/>
                <w:color w:val="auto"/>
              </w:rPr>
            </w:pPr>
          </w:p>
        </w:tc>
        <w:tc>
          <w:tcPr>
            <w:tcW w:w="160" w:type="dxa"/>
            <w:vAlign w:val="bottom"/>
            <w:tcBorders>
              <w:bottom w:val="single" w:sz="8" w:color="000001"/>
            </w:tcBorders>
          </w:tcPr>
          <w:p>
            <w:pPr>
              <w:spacing w:after="0" w:line="20" w:lineRule="exact"/>
              <w:rPr>
                <w:sz w:val="1"/>
                <w:szCs w:val="1"/>
                <w:color w:val="auto"/>
              </w:rPr>
            </w:pPr>
          </w:p>
        </w:tc>
        <w:tc>
          <w:tcPr>
            <w:tcW w:w="80" w:type="dxa"/>
            <w:vAlign w:val="bottom"/>
            <w:tcBorders>
              <w:top w:val="single" w:sz="8" w:color="auto"/>
              <w:bottom w:val="single" w:sz="8" w:color="000001"/>
            </w:tcBorders>
          </w:tcPr>
          <w:p>
            <w:pPr>
              <w:spacing w:after="0" w:line="20" w:lineRule="exact"/>
              <w:rPr>
                <w:sz w:val="1"/>
                <w:szCs w:val="1"/>
                <w:color w:val="auto"/>
              </w:rPr>
            </w:pPr>
          </w:p>
        </w:tc>
        <w:tc>
          <w:tcPr>
            <w:tcW w:w="360" w:type="dxa"/>
            <w:vAlign w:val="bottom"/>
            <w:tcBorders>
              <w:top w:val="single" w:sz="8" w:color="auto"/>
              <w:bottom w:val="single" w:sz="8" w:color="000001"/>
            </w:tcBorders>
          </w:tcPr>
          <w:p>
            <w:pPr>
              <w:spacing w:after="0" w:line="20" w:lineRule="exact"/>
              <w:rPr>
                <w:sz w:val="1"/>
                <w:szCs w:val="1"/>
                <w:color w:val="auto"/>
              </w:rPr>
            </w:pPr>
          </w:p>
        </w:tc>
        <w:tc>
          <w:tcPr>
            <w:tcW w:w="40" w:type="dxa"/>
            <w:vAlign w:val="bottom"/>
            <w:tcBorders>
              <w:top w:val="single" w:sz="8" w:color="auto"/>
              <w:bottom w:val="single" w:sz="8" w:color="000001"/>
            </w:tcBorders>
          </w:tcPr>
          <w:p>
            <w:pPr>
              <w:spacing w:after="0" w:line="20" w:lineRule="exact"/>
              <w:rPr>
                <w:sz w:val="1"/>
                <w:szCs w:val="1"/>
                <w:color w:val="auto"/>
              </w:rPr>
            </w:pPr>
          </w:p>
        </w:tc>
        <w:tc>
          <w:tcPr>
            <w:tcW w:w="100" w:type="dxa"/>
            <w:vAlign w:val="bottom"/>
            <w:tcBorders>
              <w:top w:val="single" w:sz="8" w:color="auto"/>
              <w:bottom w:val="single" w:sz="8" w:color="000001"/>
            </w:tcBorders>
          </w:tcPr>
          <w:p>
            <w:pPr>
              <w:spacing w:after="0" w:line="20" w:lineRule="exact"/>
              <w:rPr>
                <w:sz w:val="1"/>
                <w:szCs w:val="1"/>
                <w:color w:val="auto"/>
              </w:rPr>
            </w:pPr>
          </w:p>
        </w:tc>
        <w:tc>
          <w:tcPr>
            <w:tcW w:w="160" w:type="dxa"/>
            <w:vAlign w:val="bottom"/>
            <w:tcBorders>
              <w:bottom w:val="single" w:sz="8" w:color="000001"/>
            </w:tcBorders>
          </w:tcPr>
          <w:p>
            <w:pPr>
              <w:spacing w:after="0" w:line="20" w:lineRule="exact"/>
              <w:rPr>
                <w:sz w:val="1"/>
                <w:szCs w:val="1"/>
                <w:color w:val="auto"/>
              </w:rPr>
            </w:pPr>
          </w:p>
        </w:tc>
        <w:tc>
          <w:tcPr>
            <w:tcW w:w="880" w:type="dxa"/>
            <w:vAlign w:val="bottom"/>
            <w:tcBorders>
              <w:bottom w:val="single" w:sz="8" w:color="000001"/>
            </w:tcBorders>
          </w:tcPr>
          <w:p>
            <w:pPr>
              <w:spacing w:after="0" w:line="20" w:lineRule="exact"/>
              <w:rPr>
                <w:sz w:val="1"/>
                <w:szCs w:val="1"/>
                <w:color w:val="auto"/>
              </w:rPr>
            </w:pPr>
          </w:p>
        </w:tc>
        <w:tc>
          <w:tcPr>
            <w:tcW w:w="3360" w:type="dxa"/>
            <w:vAlign w:val="bottom"/>
            <w:tcBorders>
              <w:bottom w:val="single" w:sz="8" w:color="000001"/>
              <w:right w:val="single" w:sz="8" w:color="000001"/>
            </w:tcBorders>
          </w:tcPr>
          <w:p>
            <w:pPr>
              <w:spacing w:after="0" w:line="20" w:lineRule="exact"/>
              <w:rPr>
                <w:sz w:val="1"/>
                <w:szCs w:val="1"/>
                <w:color w:val="auto"/>
              </w:rPr>
            </w:pPr>
          </w:p>
        </w:tc>
      </w:tr>
      <w:tr>
        <w:trPr>
          <w:trHeight w:val="246"/>
        </w:trPr>
        <w:tc>
          <w:tcPr>
            <w:tcW w:w="4460" w:type="dxa"/>
            <w:vAlign w:val="bottom"/>
            <w:tcBorders>
              <w:left w:val="single" w:sz="8" w:color="000001"/>
              <w:bottom w:val="single" w:sz="8" w:color="000001"/>
            </w:tcBorders>
            <w:gridSpan w:val="4"/>
          </w:tcPr>
          <w:p>
            <w:pPr>
              <w:ind w:left="20"/>
              <w:spacing w:after="0" w:line="246" w:lineRule="exact"/>
              <w:rPr>
                <w:sz w:val="20"/>
                <w:szCs w:val="20"/>
                <w:color w:val="auto"/>
              </w:rPr>
            </w:pPr>
            <w:r>
              <w:rPr>
                <w:rFonts w:ascii="Century" w:cs="Century" w:eastAsia="Century" w:hAnsi="Century"/>
                <w:sz w:val="23"/>
                <w:szCs w:val="23"/>
                <w:color w:val="auto"/>
              </w:rPr>
              <w:t>Nome do Hotel:</w:t>
            </w:r>
          </w:p>
        </w:tc>
        <w:tc>
          <w:tcPr>
            <w:tcW w:w="360" w:type="dxa"/>
            <w:vAlign w:val="bottom"/>
            <w:tcBorders>
              <w:bottom w:val="single" w:sz="8" w:color="000001"/>
            </w:tcBorders>
          </w:tcPr>
          <w:p>
            <w:pPr>
              <w:spacing w:after="0"/>
              <w:rPr>
                <w:sz w:val="21"/>
                <w:szCs w:val="21"/>
                <w:color w:val="auto"/>
              </w:rPr>
            </w:pPr>
          </w:p>
        </w:tc>
        <w:tc>
          <w:tcPr>
            <w:tcW w:w="40" w:type="dxa"/>
            <w:vAlign w:val="bottom"/>
            <w:tcBorders>
              <w:bottom w:val="single" w:sz="8" w:color="000001"/>
            </w:tcBorders>
          </w:tcPr>
          <w:p>
            <w:pPr>
              <w:spacing w:after="0"/>
              <w:rPr>
                <w:sz w:val="21"/>
                <w:szCs w:val="21"/>
                <w:color w:val="auto"/>
              </w:rPr>
            </w:pPr>
          </w:p>
        </w:tc>
        <w:tc>
          <w:tcPr>
            <w:tcW w:w="100" w:type="dxa"/>
            <w:vAlign w:val="bottom"/>
            <w:tcBorders>
              <w:bottom w:val="single" w:sz="8" w:color="000001"/>
            </w:tcBorders>
          </w:tcPr>
          <w:p>
            <w:pPr>
              <w:spacing w:after="0"/>
              <w:rPr>
                <w:sz w:val="21"/>
                <w:szCs w:val="21"/>
                <w:color w:val="auto"/>
              </w:rPr>
            </w:pPr>
          </w:p>
        </w:tc>
        <w:tc>
          <w:tcPr>
            <w:tcW w:w="160" w:type="dxa"/>
            <w:vAlign w:val="bottom"/>
            <w:tcBorders>
              <w:bottom w:val="single" w:sz="8" w:color="000001"/>
            </w:tcBorders>
          </w:tcPr>
          <w:p>
            <w:pPr>
              <w:spacing w:after="0"/>
              <w:rPr>
                <w:sz w:val="21"/>
                <w:szCs w:val="21"/>
                <w:color w:val="auto"/>
              </w:rPr>
            </w:pPr>
          </w:p>
        </w:tc>
        <w:tc>
          <w:tcPr>
            <w:tcW w:w="880" w:type="dxa"/>
            <w:vAlign w:val="bottom"/>
            <w:tcBorders>
              <w:bottom w:val="single" w:sz="8" w:color="000001"/>
            </w:tcBorders>
          </w:tcPr>
          <w:p>
            <w:pPr>
              <w:spacing w:after="0"/>
              <w:rPr>
                <w:sz w:val="21"/>
                <w:szCs w:val="21"/>
                <w:color w:val="auto"/>
              </w:rPr>
            </w:pPr>
          </w:p>
        </w:tc>
        <w:tc>
          <w:tcPr>
            <w:tcW w:w="3360" w:type="dxa"/>
            <w:vAlign w:val="bottom"/>
            <w:tcBorders>
              <w:bottom w:val="single" w:sz="8" w:color="000001"/>
              <w:right w:val="single" w:sz="8" w:color="000001"/>
            </w:tcBorders>
          </w:tcPr>
          <w:p>
            <w:pPr>
              <w:spacing w:after="0"/>
              <w:rPr>
                <w:sz w:val="21"/>
                <w:szCs w:val="21"/>
                <w:color w:val="auto"/>
              </w:rPr>
            </w:pPr>
          </w:p>
        </w:tc>
      </w:tr>
      <w:tr>
        <w:trPr>
          <w:trHeight w:val="261"/>
        </w:trPr>
        <w:tc>
          <w:tcPr>
            <w:tcW w:w="4460" w:type="dxa"/>
            <w:vAlign w:val="bottom"/>
            <w:tcBorders>
              <w:left w:val="single" w:sz="8" w:color="000001"/>
              <w:bottom w:val="single" w:sz="8" w:color="000001"/>
            </w:tcBorders>
            <w:gridSpan w:val="4"/>
          </w:tcPr>
          <w:p>
            <w:pPr>
              <w:ind w:left="20"/>
              <w:spacing w:after="0" w:line="261" w:lineRule="exact"/>
              <w:rPr>
                <w:sz w:val="20"/>
                <w:szCs w:val="20"/>
                <w:color w:val="auto"/>
              </w:rPr>
            </w:pPr>
            <w:r>
              <w:rPr>
                <w:rFonts w:ascii="Century" w:cs="Century" w:eastAsia="Century" w:hAnsi="Century"/>
                <w:sz w:val="23"/>
                <w:szCs w:val="23"/>
                <w:color w:val="auto"/>
              </w:rPr>
              <w:t>Endereço:</w:t>
            </w:r>
          </w:p>
        </w:tc>
        <w:tc>
          <w:tcPr>
            <w:tcW w:w="360" w:type="dxa"/>
            <w:vAlign w:val="bottom"/>
            <w:tcBorders>
              <w:bottom w:val="single" w:sz="8" w:color="000001"/>
            </w:tcBorders>
          </w:tcPr>
          <w:p>
            <w:pPr>
              <w:spacing w:after="0"/>
              <w:rPr>
                <w:sz w:val="22"/>
                <w:szCs w:val="22"/>
                <w:color w:val="auto"/>
              </w:rPr>
            </w:pPr>
          </w:p>
        </w:tc>
        <w:tc>
          <w:tcPr>
            <w:tcW w:w="40" w:type="dxa"/>
            <w:vAlign w:val="bottom"/>
            <w:tcBorders>
              <w:bottom w:val="single" w:sz="8" w:color="000001"/>
            </w:tcBorders>
          </w:tcPr>
          <w:p>
            <w:pPr>
              <w:spacing w:after="0"/>
              <w:rPr>
                <w:sz w:val="22"/>
                <w:szCs w:val="22"/>
                <w:color w:val="auto"/>
              </w:rPr>
            </w:pPr>
          </w:p>
        </w:tc>
        <w:tc>
          <w:tcPr>
            <w:tcW w:w="100" w:type="dxa"/>
            <w:vAlign w:val="bottom"/>
            <w:tcBorders>
              <w:bottom w:val="single" w:sz="8" w:color="000001"/>
            </w:tcBorders>
          </w:tcPr>
          <w:p>
            <w:pPr>
              <w:spacing w:after="0"/>
              <w:rPr>
                <w:sz w:val="22"/>
                <w:szCs w:val="22"/>
                <w:color w:val="auto"/>
              </w:rPr>
            </w:pPr>
          </w:p>
        </w:tc>
        <w:tc>
          <w:tcPr>
            <w:tcW w:w="160" w:type="dxa"/>
            <w:vAlign w:val="bottom"/>
            <w:tcBorders>
              <w:bottom w:val="single" w:sz="8" w:color="000001"/>
            </w:tcBorders>
          </w:tcPr>
          <w:p>
            <w:pPr>
              <w:spacing w:after="0"/>
              <w:rPr>
                <w:sz w:val="22"/>
                <w:szCs w:val="22"/>
                <w:color w:val="auto"/>
              </w:rPr>
            </w:pPr>
          </w:p>
        </w:tc>
        <w:tc>
          <w:tcPr>
            <w:tcW w:w="880" w:type="dxa"/>
            <w:vAlign w:val="bottom"/>
            <w:tcBorders>
              <w:bottom w:val="single" w:sz="8" w:color="000001"/>
            </w:tcBorders>
          </w:tcPr>
          <w:p>
            <w:pPr>
              <w:spacing w:after="0"/>
              <w:rPr>
                <w:sz w:val="22"/>
                <w:szCs w:val="22"/>
                <w:color w:val="auto"/>
              </w:rPr>
            </w:pPr>
          </w:p>
        </w:tc>
        <w:tc>
          <w:tcPr>
            <w:tcW w:w="3360" w:type="dxa"/>
            <w:vAlign w:val="bottom"/>
            <w:tcBorders>
              <w:bottom w:val="single" w:sz="8" w:color="000001"/>
              <w:right w:val="single" w:sz="8" w:color="000001"/>
            </w:tcBorders>
          </w:tcPr>
          <w:p>
            <w:pPr>
              <w:spacing w:after="0"/>
              <w:rPr>
                <w:sz w:val="22"/>
                <w:szCs w:val="22"/>
                <w:color w:val="auto"/>
              </w:rPr>
            </w:pPr>
          </w:p>
        </w:tc>
      </w:tr>
      <w:tr>
        <w:trPr>
          <w:trHeight w:val="261"/>
        </w:trPr>
        <w:tc>
          <w:tcPr>
            <w:tcW w:w="4460" w:type="dxa"/>
            <w:vAlign w:val="bottom"/>
            <w:tcBorders>
              <w:left w:val="single" w:sz="8" w:color="000001"/>
              <w:bottom w:val="single" w:sz="8" w:color="000001"/>
            </w:tcBorders>
            <w:gridSpan w:val="4"/>
          </w:tcPr>
          <w:p>
            <w:pPr>
              <w:ind w:left="20"/>
              <w:spacing w:after="0" w:line="261" w:lineRule="exact"/>
              <w:rPr>
                <w:sz w:val="20"/>
                <w:szCs w:val="20"/>
                <w:color w:val="auto"/>
              </w:rPr>
            </w:pPr>
            <w:r>
              <w:rPr>
                <w:rFonts w:ascii="Century" w:cs="Century" w:eastAsia="Century" w:hAnsi="Century"/>
                <w:sz w:val="23"/>
                <w:szCs w:val="23"/>
                <w:color w:val="auto"/>
              </w:rPr>
              <w:t>Período da hospedagem:</w:t>
            </w:r>
          </w:p>
        </w:tc>
        <w:tc>
          <w:tcPr>
            <w:tcW w:w="360" w:type="dxa"/>
            <w:vAlign w:val="bottom"/>
            <w:tcBorders>
              <w:bottom w:val="single" w:sz="8" w:color="000001"/>
              <w:right w:val="single" w:sz="8" w:color="000001"/>
            </w:tcBorders>
          </w:tcPr>
          <w:p>
            <w:pPr>
              <w:spacing w:after="0"/>
              <w:rPr>
                <w:sz w:val="22"/>
                <w:szCs w:val="22"/>
                <w:color w:val="auto"/>
              </w:rPr>
            </w:pPr>
          </w:p>
        </w:tc>
        <w:tc>
          <w:tcPr>
            <w:tcW w:w="4540" w:type="dxa"/>
            <w:vAlign w:val="bottom"/>
            <w:tcBorders>
              <w:bottom w:val="single" w:sz="8" w:color="000001"/>
              <w:right w:val="single" w:sz="8" w:color="000001"/>
            </w:tcBorders>
            <w:gridSpan w:val="5"/>
          </w:tcPr>
          <w:p>
            <w:pPr>
              <w:spacing w:after="0" w:line="261" w:lineRule="exact"/>
              <w:rPr>
                <w:sz w:val="20"/>
                <w:szCs w:val="20"/>
                <w:color w:val="auto"/>
              </w:rPr>
            </w:pPr>
            <w:r>
              <w:rPr>
                <w:rFonts w:ascii="Century" w:cs="Century" w:eastAsia="Century" w:hAnsi="Century"/>
                <w:sz w:val="23"/>
                <w:szCs w:val="23"/>
                <w:color w:val="auto"/>
              </w:rPr>
              <w:t>Tipo de apartamento:</w:t>
            </w:r>
          </w:p>
        </w:tc>
      </w:tr>
      <w:tr>
        <w:trPr>
          <w:trHeight w:val="238"/>
        </w:trPr>
        <w:tc>
          <w:tcPr>
            <w:tcW w:w="3360" w:type="dxa"/>
            <w:vAlign w:val="bottom"/>
            <w:tcBorders>
              <w:left w:val="single" w:sz="8" w:color="000001"/>
            </w:tcBorders>
          </w:tcPr>
          <w:p>
            <w:pPr>
              <w:spacing w:after="0"/>
              <w:rPr>
                <w:sz w:val="20"/>
                <w:szCs w:val="20"/>
                <w:color w:val="auto"/>
              </w:rPr>
            </w:pPr>
          </w:p>
        </w:tc>
        <w:tc>
          <w:tcPr>
            <w:tcW w:w="860" w:type="dxa"/>
            <w:vAlign w:val="bottom"/>
          </w:tcPr>
          <w:p>
            <w:pPr>
              <w:spacing w:after="0"/>
              <w:rPr>
                <w:sz w:val="20"/>
                <w:szCs w:val="20"/>
                <w:color w:val="auto"/>
              </w:rPr>
            </w:pPr>
          </w:p>
        </w:tc>
        <w:tc>
          <w:tcPr>
            <w:tcW w:w="5140" w:type="dxa"/>
            <w:vAlign w:val="bottom"/>
            <w:tcBorders>
              <w:right w:val="single" w:sz="8" w:color="000001"/>
            </w:tcBorders>
            <w:gridSpan w:val="8"/>
          </w:tcPr>
          <w:p>
            <w:pPr>
              <w:jc w:val="center"/>
              <w:ind w:right="4240"/>
              <w:spacing w:after="0" w:line="238" w:lineRule="exact"/>
              <w:rPr>
                <w:sz w:val="20"/>
                <w:szCs w:val="20"/>
                <w:color w:val="auto"/>
              </w:rPr>
            </w:pPr>
            <w:r>
              <w:rPr>
                <w:rFonts w:ascii="Century" w:cs="Century" w:eastAsia="Century" w:hAnsi="Century"/>
                <w:sz w:val="23"/>
                <w:szCs w:val="23"/>
                <w:b w:val="1"/>
                <w:bCs w:val="1"/>
                <w:color w:val="auto"/>
                <w:w w:val="99"/>
              </w:rPr>
              <w:t>Hóspede</w:t>
            </w:r>
          </w:p>
        </w:tc>
      </w:tr>
      <w:tr>
        <w:trPr>
          <w:trHeight w:val="20"/>
        </w:trPr>
        <w:tc>
          <w:tcPr>
            <w:tcW w:w="4220" w:type="dxa"/>
            <w:vAlign w:val="bottom"/>
            <w:tcBorders>
              <w:left w:val="single" w:sz="8" w:color="000001"/>
              <w:bottom w:val="single" w:sz="8" w:color="000001"/>
            </w:tcBorders>
            <w:gridSpan w:val="2"/>
          </w:tcPr>
          <w:p>
            <w:pPr>
              <w:spacing w:after="0" w:line="20" w:lineRule="exact"/>
              <w:rPr>
                <w:sz w:val="1"/>
                <w:szCs w:val="1"/>
                <w:color w:val="auto"/>
              </w:rPr>
            </w:pPr>
          </w:p>
        </w:tc>
        <w:tc>
          <w:tcPr>
            <w:tcW w:w="240" w:type="dxa"/>
            <w:vAlign w:val="bottom"/>
            <w:tcBorders>
              <w:top w:val="single" w:sz="8" w:color="auto"/>
              <w:bottom w:val="single" w:sz="8" w:color="000001"/>
            </w:tcBorders>
            <w:gridSpan w:val="2"/>
          </w:tcPr>
          <w:p>
            <w:pPr>
              <w:spacing w:after="0" w:line="20" w:lineRule="exact"/>
              <w:rPr>
                <w:sz w:val="1"/>
                <w:szCs w:val="1"/>
                <w:color w:val="auto"/>
              </w:rPr>
            </w:pPr>
          </w:p>
        </w:tc>
        <w:tc>
          <w:tcPr>
            <w:tcW w:w="360" w:type="dxa"/>
            <w:vAlign w:val="bottom"/>
            <w:tcBorders>
              <w:top w:val="single" w:sz="8" w:color="auto"/>
              <w:bottom w:val="single" w:sz="8" w:color="000001"/>
            </w:tcBorders>
          </w:tcPr>
          <w:p>
            <w:pPr>
              <w:spacing w:after="0" w:line="20" w:lineRule="exact"/>
              <w:rPr>
                <w:sz w:val="1"/>
                <w:szCs w:val="1"/>
                <w:color w:val="auto"/>
              </w:rPr>
            </w:pPr>
          </w:p>
        </w:tc>
        <w:tc>
          <w:tcPr>
            <w:tcW w:w="40" w:type="dxa"/>
            <w:vAlign w:val="bottom"/>
            <w:tcBorders>
              <w:top w:val="single" w:sz="8" w:color="auto"/>
              <w:bottom w:val="single" w:sz="8" w:color="000001"/>
            </w:tcBorders>
          </w:tcPr>
          <w:p>
            <w:pPr>
              <w:spacing w:after="0" w:line="20" w:lineRule="exact"/>
              <w:rPr>
                <w:sz w:val="1"/>
                <w:szCs w:val="1"/>
                <w:color w:val="auto"/>
              </w:rPr>
            </w:pPr>
          </w:p>
        </w:tc>
        <w:tc>
          <w:tcPr>
            <w:tcW w:w="100" w:type="dxa"/>
            <w:vAlign w:val="bottom"/>
            <w:tcBorders>
              <w:top w:val="single" w:sz="8" w:color="auto"/>
              <w:bottom w:val="single" w:sz="8" w:color="000001"/>
            </w:tcBorders>
          </w:tcPr>
          <w:p>
            <w:pPr>
              <w:spacing w:after="0" w:line="20" w:lineRule="exact"/>
              <w:rPr>
                <w:sz w:val="1"/>
                <w:szCs w:val="1"/>
                <w:color w:val="auto"/>
              </w:rPr>
            </w:pPr>
          </w:p>
        </w:tc>
        <w:tc>
          <w:tcPr>
            <w:tcW w:w="160" w:type="dxa"/>
            <w:vAlign w:val="bottom"/>
            <w:tcBorders>
              <w:top w:val="single" w:sz="8" w:color="auto"/>
              <w:bottom w:val="single" w:sz="8" w:color="000001"/>
            </w:tcBorders>
          </w:tcPr>
          <w:p>
            <w:pPr>
              <w:spacing w:after="0" w:line="20" w:lineRule="exact"/>
              <w:rPr>
                <w:sz w:val="1"/>
                <w:szCs w:val="1"/>
                <w:color w:val="auto"/>
              </w:rPr>
            </w:pPr>
          </w:p>
        </w:tc>
        <w:tc>
          <w:tcPr>
            <w:tcW w:w="880" w:type="dxa"/>
            <w:vAlign w:val="bottom"/>
            <w:tcBorders>
              <w:bottom w:val="single" w:sz="8" w:color="000001"/>
            </w:tcBorders>
          </w:tcPr>
          <w:p>
            <w:pPr>
              <w:spacing w:after="0" w:line="20" w:lineRule="exact"/>
              <w:rPr>
                <w:sz w:val="1"/>
                <w:szCs w:val="1"/>
                <w:color w:val="auto"/>
              </w:rPr>
            </w:pPr>
          </w:p>
        </w:tc>
        <w:tc>
          <w:tcPr>
            <w:tcW w:w="3360" w:type="dxa"/>
            <w:vAlign w:val="bottom"/>
            <w:tcBorders>
              <w:bottom w:val="single" w:sz="8" w:color="000001"/>
              <w:right w:val="single" w:sz="8" w:color="000001"/>
            </w:tcBorders>
          </w:tcPr>
          <w:p>
            <w:pPr>
              <w:spacing w:after="0" w:line="20" w:lineRule="exact"/>
              <w:rPr>
                <w:sz w:val="1"/>
                <w:szCs w:val="1"/>
                <w:color w:val="auto"/>
              </w:rPr>
            </w:pPr>
          </w:p>
        </w:tc>
      </w:tr>
      <w:tr>
        <w:trPr>
          <w:trHeight w:val="246"/>
        </w:trPr>
        <w:tc>
          <w:tcPr>
            <w:tcW w:w="4460" w:type="dxa"/>
            <w:vAlign w:val="bottom"/>
            <w:tcBorders>
              <w:left w:val="single" w:sz="8" w:color="000001"/>
              <w:bottom w:val="single" w:sz="8" w:color="000001"/>
            </w:tcBorders>
            <w:gridSpan w:val="4"/>
          </w:tcPr>
          <w:p>
            <w:pPr>
              <w:ind w:left="20"/>
              <w:spacing w:after="0" w:line="246" w:lineRule="exact"/>
              <w:rPr>
                <w:sz w:val="20"/>
                <w:szCs w:val="20"/>
                <w:color w:val="auto"/>
              </w:rPr>
            </w:pPr>
            <w:r>
              <w:rPr>
                <w:rFonts w:ascii="Century" w:cs="Century" w:eastAsia="Century" w:hAnsi="Century"/>
                <w:sz w:val="23"/>
                <w:szCs w:val="23"/>
                <w:color w:val="auto"/>
              </w:rPr>
              <w:t>Nome do hóspede:</w:t>
            </w:r>
          </w:p>
        </w:tc>
        <w:tc>
          <w:tcPr>
            <w:tcW w:w="360" w:type="dxa"/>
            <w:vAlign w:val="bottom"/>
            <w:tcBorders>
              <w:bottom w:val="single" w:sz="8" w:color="000001"/>
            </w:tcBorders>
          </w:tcPr>
          <w:p>
            <w:pPr>
              <w:spacing w:after="0"/>
              <w:rPr>
                <w:sz w:val="21"/>
                <w:szCs w:val="21"/>
                <w:color w:val="auto"/>
              </w:rPr>
            </w:pPr>
          </w:p>
        </w:tc>
        <w:tc>
          <w:tcPr>
            <w:tcW w:w="40" w:type="dxa"/>
            <w:vAlign w:val="bottom"/>
            <w:tcBorders>
              <w:bottom w:val="single" w:sz="8" w:color="000001"/>
            </w:tcBorders>
          </w:tcPr>
          <w:p>
            <w:pPr>
              <w:spacing w:after="0"/>
              <w:rPr>
                <w:sz w:val="21"/>
                <w:szCs w:val="21"/>
                <w:color w:val="auto"/>
              </w:rPr>
            </w:pPr>
          </w:p>
        </w:tc>
        <w:tc>
          <w:tcPr>
            <w:tcW w:w="100" w:type="dxa"/>
            <w:vAlign w:val="bottom"/>
            <w:tcBorders>
              <w:bottom w:val="single" w:sz="8" w:color="000001"/>
            </w:tcBorders>
          </w:tcPr>
          <w:p>
            <w:pPr>
              <w:spacing w:after="0"/>
              <w:rPr>
                <w:sz w:val="21"/>
                <w:szCs w:val="21"/>
                <w:color w:val="auto"/>
              </w:rPr>
            </w:pPr>
          </w:p>
        </w:tc>
        <w:tc>
          <w:tcPr>
            <w:tcW w:w="160" w:type="dxa"/>
            <w:vAlign w:val="bottom"/>
            <w:tcBorders>
              <w:bottom w:val="single" w:sz="8" w:color="000001"/>
            </w:tcBorders>
          </w:tcPr>
          <w:p>
            <w:pPr>
              <w:spacing w:after="0"/>
              <w:rPr>
                <w:sz w:val="21"/>
                <w:szCs w:val="21"/>
                <w:color w:val="auto"/>
              </w:rPr>
            </w:pPr>
          </w:p>
        </w:tc>
        <w:tc>
          <w:tcPr>
            <w:tcW w:w="880" w:type="dxa"/>
            <w:vAlign w:val="bottom"/>
            <w:tcBorders>
              <w:bottom w:val="single" w:sz="8" w:color="000001"/>
            </w:tcBorders>
          </w:tcPr>
          <w:p>
            <w:pPr>
              <w:spacing w:after="0"/>
              <w:rPr>
                <w:sz w:val="21"/>
                <w:szCs w:val="21"/>
                <w:color w:val="auto"/>
              </w:rPr>
            </w:pPr>
          </w:p>
        </w:tc>
        <w:tc>
          <w:tcPr>
            <w:tcW w:w="3360" w:type="dxa"/>
            <w:vAlign w:val="bottom"/>
            <w:tcBorders>
              <w:bottom w:val="single" w:sz="8" w:color="000001"/>
              <w:right w:val="single" w:sz="8" w:color="000001"/>
            </w:tcBorders>
          </w:tcPr>
          <w:p>
            <w:pPr>
              <w:spacing w:after="0"/>
              <w:rPr>
                <w:sz w:val="21"/>
                <w:szCs w:val="21"/>
                <w:color w:val="auto"/>
              </w:rPr>
            </w:pPr>
          </w:p>
        </w:tc>
      </w:tr>
      <w:tr>
        <w:trPr>
          <w:trHeight w:val="261"/>
        </w:trPr>
        <w:tc>
          <w:tcPr>
            <w:tcW w:w="4460" w:type="dxa"/>
            <w:vAlign w:val="bottom"/>
            <w:tcBorders>
              <w:left w:val="single" w:sz="8" w:color="000001"/>
              <w:bottom w:val="single" w:sz="8" w:color="000001"/>
            </w:tcBorders>
            <w:gridSpan w:val="4"/>
          </w:tcPr>
          <w:p>
            <w:pPr>
              <w:ind w:left="20"/>
              <w:spacing w:after="0" w:line="261" w:lineRule="exact"/>
              <w:rPr>
                <w:sz w:val="20"/>
                <w:szCs w:val="20"/>
                <w:color w:val="auto"/>
              </w:rPr>
            </w:pPr>
            <w:r>
              <w:rPr>
                <w:rFonts w:ascii="Century" w:cs="Century" w:eastAsia="Century" w:hAnsi="Century"/>
                <w:sz w:val="23"/>
                <w:szCs w:val="23"/>
                <w:color w:val="auto"/>
              </w:rPr>
              <w:t>Telefone:</w:t>
            </w:r>
          </w:p>
        </w:tc>
        <w:tc>
          <w:tcPr>
            <w:tcW w:w="360" w:type="dxa"/>
            <w:vAlign w:val="bottom"/>
            <w:tcBorders>
              <w:bottom w:val="single" w:sz="8" w:color="000001"/>
              <w:right w:val="single" w:sz="8" w:color="000001"/>
            </w:tcBorders>
          </w:tcPr>
          <w:p>
            <w:pPr>
              <w:spacing w:after="0"/>
              <w:rPr>
                <w:sz w:val="22"/>
                <w:szCs w:val="22"/>
                <w:color w:val="auto"/>
              </w:rPr>
            </w:pPr>
          </w:p>
        </w:tc>
        <w:tc>
          <w:tcPr>
            <w:tcW w:w="4540" w:type="dxa"/>
            <w:vAlign w:val="bottom"/>
            <w:tcBorders>
              <w:bottom w:val="single" w:sz="8" w:color="000001"/>
              <w:right w:val="single" w:sz="8" w:color="000001"/>
            </w:tcBorders>
            <w:gridSpan w:val="5"/>
          </w:tcPr>
          <w:p>
            <w:pPr>
              <w:spacing w:after="0" w:line="261" w:lineRule="exact"/>
              <w:rPr>
                <w:sz w:val="20"/>
                <w:szCs w:val="20"/>
                <w:color w:val="auto"/>
              </w:rPr>
            </w:pPr>
            <w:r>
              <w:rPr>
                <w:rFonts w:ascii="Century" w:cs="Century" w:eastAsia="Century" w:hAnsi="Century"/>
                <w:sz w:val="23"/>
                <w:szCs w:val="23"/>
                <w:color w:val="auto"/>
              </w:rPr>
              <w:t>E-mail:</w:t>
            </w:r>
          </w:p>
        </w:tc>
      </w:tr>
      <w:tr>
        <w:trPr>
          <w:trHeight w:val="276"/>
        </w:trPr>
        <w:tc>
          <w:tcPr>
            <w:tcW w:w="4860" w:type="dxa"/>
            <w:vAlign w:val="bottom"/>
            <w:tcBorders>
              <w:bottom w:val="single" w:sz="8" w:color="000001"/>
            </w:tcBorders>
            <w:gridSpan w:val="6"/>
          </w:tcPr>
          <w:p>
            <w:pPr>
              <w:spacing w:after="0"/>
              <w:rPr>
                <w:sz w:val="24"/>
                <w:szCs w:val="24"/>
                <w:color w:val="auto"/>
              </w:rPr>
            </w:pPr>
          </w:p>
        </w:tc>
        <w:tc>
          <w:tcPr>
            <w:tcW w:w="4500" w:type="dxa"/>
            <w:vAlign w:val="bottom"/>
            <w:tcBorders>
              <w:bottom w:val="single" w:sz="8" w:color="000001"/>
            </w:tcBorders>
            <w:gridSpan w:val="4"/>
          </w:tcPr>
          <w:p>
            <w:pPr>
              <w:spacing w:after="0"/>
              <w:rPr>
                <w:sz w:val="24"/>
                <w:szCs w:val="24"/>
                <w:color w:val="auto"/>
              </w:rPr>
            </w:pPr>
          </w:p>
        </w:tc>
      </w:tr>
      <w:tr>
        <w:trPr>
          <w:trHeight w:val="260"/>
        </w:trPr>
        <w:tc>
          <w:tcPr>
            <w:tcW w:w="9360" w:type="dxa"/>
            <w:vAlign w:val="bottom"/>
            <w:tcBorders>
              <w:bottom w:val="single" w:sz="8" w:color="000001"/>
            </w:tcBorders>
            <w:gridSpan w:val="10"/>
          </w:tcPr>
          <w:p>
            <w:pPr>
              <w:jc w:val="center"/>
              <w:spacing w:after="0" w:line="260" w:lineRule="exact"/>
              <w:rPr>
                <w:sz w:val="20"/>
                <w:szCs w:val="20"/>
                <w:color w:val="auto"/>
              </w:rPr>
            </w:pPr>
            <w:r>
              <w:rPr>
                <w:rFonts w:ascii="Century" w:cs="Century" w:eastAsia="Century" w:hAnsi="Century"/>
                <w:sz w:val="23"/>
                <w:szCs w:val="23"/>
                <w:b w:val="1"/>
                <w:bCs w:val="1"/>
                <w:color w:val="auto"/>
                <w:w w:val="99"/>
              </w:rPr>
              <w:t>Informações Orçamentárias</w:t>
            </w:r>
          </w:p>
        </w:tc>
      </w:tr>
      <w:tr>
        <w:trPr>
          <w:trHeight w:val="258"/>
        </w:trPr>
        <w:tc>
          <w:tcPr>
            <w:tcW w:w="4460" w:type="dxa"/>
            <w:vAlign w:val="bottom"/>
            <w:gridSpan w:val="4"/>
          </w:tcPr>
          <w:p>
            <w:pPr>
              <w:ind w:left="20"/>
              <w:spacing w:after="0" w:line="257" w:lineRule="exact"/>
              <w:rPr>
                <w:sz w:val="20"/>
                <w:szCs w:val="20"/>
                <w:color w:val="auto"/>
              </w:rPr>
            </w:pPr>
            <w:r>
              <w:rPr>
                <w:rFonts w:ascii="Century" w:cs="Century" w:eastAsia="Century" w:hAnsi="Century"/>
                <w:sz w:val="23"/>
                <w:szCs w:val="23"/>
                <w:color w:val="auto"/>
              </w:rPr>
              <w:t>Unidade Orçamentária (UGR)</w:t>
            </w:r>
          </w:p>
        </w:tc>
        <w:tc>
          <w:tcPr>
            <w:tcW w:w="360" w:type="dxa"/>
            <w:vAlign w:val="bottom"/>
          </w:tcPr>
          <w:p>
            <w:pPr>
              <w:spacing w:after="0"/>
              <w:rPr>
                <w:sz w:val="22"/>
                <w:szCs w:val="22"/>
                <w:color w:val="auto"/>
              </w:rPr>
            </w:pPr>
          </w:p>
        </w:tc>
        <w:tc>
          <w:tcPr>
            <w:tcW w:w="40" w:type="dxa"/>
            <w:vAlign w:val="bottom"/>
            <w:tcBorders>
              <w:right w:val="single" w:sz="8" w:color="000001"/>
            </w:tcBorders>
          </w:tcPr>
          <w:p>
            <w:pPr>
              <w:spacing w:after="0"/>
              <w:rPr>
                <w:sz w:val="22"/>
                <w:szCs w:val="22"/>
                <w:color w:val="auto"/>
              </w:rPr>
            </w:pPr>
          </w:p>
        </w:tc>
        <w:tc>
          <w:tcPr>
            <w:tcW w:w="4500" w:type="dxa"/>
            <w:vAlign w:val="bottom"/>
            <w:gridSpan w:val="4"/>
          </w:tcPr>
          <w:p>
            <w:pPr>
              <w:spacing w:after="0" w:line="257" w:lineRule="exact"/>
              <w:rPr>
                <w:sz w:val="20"/>
                <w:szCs w:val="20"/>
                <w:color w:val="auto"/>
              </w:rPr>
            </w:pPr>
            <w:r>
              <w:rPr>
                <w:rFonts w:ascii="Century" w:cs="Century" w:eastAsia="Century" w:hAnsi="Century"/>
                <w:sz w:val="23"/>
                <w:szCs w:val="23"/>
                <w:color w:val="auto"/>
              </w:rPr>
              <w:t>Unidade de Responsável: (Requisitante)</w:t>
            </w:r>
          </w:p>
        </w:tc>
      </w:tr>
      <w:tr>
        <w:trPr>
          <w:trHeight w:val="294"/>
        </w:trPr>
        <w:tc>
          <w:tcPr>
            <w:tcW w:w="4460" w:type="dxa"/>
            <w:vAlign w:val="bottom"/>
            <w:tcBorders>
              <w:bottom w:val="single" w:sz="8" w:color="000001"/>
            </w:tcBorders>
            <w:gridSpan w:val="4"/>
          </w:tcPr>
          <w:p>
            <w:pPr>
              <w:spacing w:after="0"/>
              <w:rPr>
                <w:sz w:val="24"/>
                <w:szCs w:val="24"/>
                <w:color w:val="auto"/>
              </w:rPr>
            </w:pPr>
          </w:p>
        </w:tc>
        <w:tc>
          <w:tcPr>
            <w:tcW w:w="360" w:type="dxa"/>
            <w:vAlign w:val="bottom"/>
            <w:tcBorders>
              <w:bottom w:val="single" w:sz="8" w:color="000001"/>
            </w:tcBorders>
          </w:tcPr>
          <w:p>
            <w:pPr>
              <w:spacing w:after="0"/>
              <w:rPr>
                <w:sz w:val="24"/>
                <w:szCs w:val="24"/>
                <w:color w:val="auto"/>
              </w:rPr>
            </w:pPr>
          </w:p>
        </w:tc>
        <w:tc>
          <w:tcPr>
            <w:tcW w:w="40" w:type="dxa"/>
            <w:vAlign w:val="bottom"/>
            <w:tcBorders>
              <w:bottom w:val="single" w:sz="8" w:color="000001"/>
              <w:right w:val="single" w:sz="8" w:color="000001"/>
            </w:tcBorders>
          </w:tcPr>
          <w:p>
            <w:pPr>
              <w:spacing w:after="0"/>
              <w:rPr>
                <w:sz w:val="24"/>
                <w:szCs w:val="24"/>
                <w:color w:val="auto"/>
              </w:rPr>
            </w:pPr>
          </w:p>
        </w:tc>
        <w:tc>
          <w:tcPr>
            <w:tcW w:w="4500" w:type="dxa"/>
            <w:vAlign w:val="bottom"/>
            <w:tcBorders>
              <w:bottom w:val="single" w:sz="8" w:color="000001"/>
            </w:tcBorders>
            <w:gridSpan w:val="4"/>
          </w:tcPr>
          <w:p>
            <w:pPr>
              <w:spacing w:after="0"/>
              <w:rPr>
                <w:sz w:val="24"/>
                <w:szCs w:val="24"/>
                <w:color w:val="auto"/>
              </w:rPr>
            </w:pPr>
          </w:p>
        </w:tc>
      </w:tr>
      <w:tr>
        <w:trPr>
          <w:trHeight w:val="254"/>
        </w:trPr>
        <w:tc>
          <w:tcPr>
            <w:tcW w:w="4460" w:type="dxa"/>
            <w:vAlign w:val="bottom"/>
            <w:gridSpan w:val="4"/>
          </w:tcPr>
          <w:p>
            <w:pPr>
              <w:ind w:left="20"/>
              <w:spacing w:after="0" w:line="254" w:lineRule="exact"/>
              <w:rPr>
                <w:sz w:val="20"/>
                <w:szCs w:val="20"/>
                <w:color w:val="auto"/>
              </w:rPr>
            </w:pPr>
            <w:r>
              <w:rPr>
                <w:rFonts w:ascii="Century" w:cs="Century" w:eastAsia="Century" w:hAnsi="Century"/>
                <w:sz w:val="23"/>
                <w:szCs w:val="23"/>
                <w:color w:val="auto"/>
              </w:rPr>
              <w:t>VALOR DA DIÁRIA</w:t>
            </w:r>
          </w:p>
        </w:tc>
        <w:tc>
          <w:tcPr>
            <w:tcW w:w="360" w:type="dxa"/>
            <w:vAlign w:val="bottom"/>
          </w:tcPr>
          <w:p>
            <w:pPr>
              <w:spacing w:after="0"/>
              <w:rPr>
                <w:sz w:val="22"/>
                <w:szCs w:val="22"/>
                <w:color w:val="auto"/>
              </w:rPr>
            </w:pPr>
          </w:p>
        </w:tc>
        <w:tc>
          <w:tcPr>
            <w:tcW w:w="40" w:type="dxa"/>
            <w:vAlign w:val="bottom"/>
            <w:tcBorders>
              <w:right w:val="single" w:sz="8" w:color="000001"/>
            </w:tcBorders>
          </w:tcPr>
          <w:p>
            <w:pPr>
              <w:spacing w:after="0"/>
              <w:rPr>
                <w:sz w:val="22"/>
                <w:szCs w:val="22"/>
                <w:color w:val="auto"/>
              </w:rPr>
            </w:pPr>
          </w:p>
        </w:tc>
        <w:tc>
          <w:tcPr>
            <w:tcW w:w="4500" w:type="dxa"/>
            <w:vAlign w:val="bottom"/>
            <w:gridSpan w:val="4"/>
          </w:tcPr>
          <w:p>
            <w:pPr>
              <w:spacing w:after="0" w:line="254" w:lineRule="exact"/>
              <w:rPr>
                <w:sz w:val="20"/>
                <w:szCs w:val="20"/>
                <w:color w:val="auto"/>
              </w:rPr>
            </w:pPr>
            <w:r>
              <w:rPr>
                <w:rFonts w:ascii="Century" w:cs="Century" w:eastAsia="Century" w:hAnsi="Century"/>
                <w:sz w:val="23"/>
                <w:szCs w:val="23"/>
                <w:color w:val="auto"/>
              </w:rPr>
              <w:t>VALOR TOTAL</w:t>
            </w:r>
          </w:p>
        </w:tc>
      </w:tr>
      <w:tr>
        <w:trPr>
          <w:trHeight w:val="297"/>
        </w:trPr>
        <w:tc>
          <w:tcPr>
            <w:tcW w:w="4460" w:type="dxa"/>
            <w:vAlign w:val="bottom"/>
            <w:tcBorders>
              <w:bottom w:val="single" w:sz="8" w:color="000001"/>
            </w:tcBorders>
            <w:gridSpan w:val="4"/>
          </w:tcPr>
          <w:p>
            <w:pPr>
              <w:spacing w:after="0"/>
              <w:rPr>
                <w:sz w:val="24"/>
                <w:szCs w:val="24"/>
                <w:color w:val="auto"/>
              </w:rPr>
            </w:pPr>
          </w:p>
        </w:tc>
        <w:tc>
          <w:tcPr>
            <w:tcW w:w="360" w:type="dxa"/>
            <w:vAlign w:val="bottom"/>
            <w:tcBorders>
              <w:bottom w:val="single" w:sz="8" w:color="000001"/>
            </w:tcBorders>
          </w:tcPr>
          <w:p>
            <w:pPr>
              <w:spacing w:after="0"/>
              <w:rPr>
                <w:sz w:val="24"/>
                <w:szCs w:val="24"/>
                <w:color w:val="auto"/>
              </w:rPr>
            </w:pPr>
          </w:p>
        </w:tc>
        <w:tc>
          <w:tcPr>
            <w:tcW w:w="40" w:type="dxa"/>
            <w:vAlign w:val="bottom"/>
            <w:tcBorders>
              <w:bottom w:val="single" w:sz="8" w:color="000001"/>
              <w:right w:val="single" w:sz="8" w:color="000001"/>
            </w:tcBorders>
          </w:tcPr>
          <w:p>
            <w:pPr>
              <w:spacing w:after="0"/>
              <w:rPr>
                <w:sz w:val="24"/>
                <w:szCs w:val="24"/>
                <w:color w:val="auto"/>
              </w:rPr>
            </w:pPr>
          </w:p>
        </w:tc>
        <w:tc>
          <w:tcPr>
            <w:tcW w:w="4500" w:type="dxa"/>
            <w:vAlign w:val="bottom"/>
            <w:tcBorders>
              <w:bottom w:val="single" w:sz="8" w:color="000001"/>
            </w:tcBorders>
            <w:gridSpan w:val="4"/>
          </w:tcPr>
          <w:p>
            <w:pPr>
              <w:spacing w:after="0"/>
              <w:rPr>
                <w:sz w:val="24"/>
                <w:szCs w:val="24"/>
                <w:color w:val="auto"/>
              </w:rPr>
            </w:pPr>
          </w:p>
        </w:tc>
      </w:tr>
      <w:tr>
        <w:trPr>
          <w:trHeight w:val="254"/>
        </w:trPr>
        <w:tc>
          <w:tcPr>
            <w:tcW w:w="4460" w:type="dxa"/>
            <w:vAlign w:val="bottom"/>
            <w:gridSpan w:val="4"/>
          </w:tcPr>
          <w:p>
            <w:pPr>
              <w:ind w:left="20"/>
              <w:spacing w:after="0" w:line="254" w:lineRule="exact"/>
              <w:rPr>
                <w:sz w:val="20"/>
                <w:szCs w:val="20"/>
                <w:color w:val="auto"/>
              </w:rPr>
            </w:pPr>
            <w:r>
              <w:rPr>
                <w:rFonts w:ascii="Century" w:cs="Century" w:eastAsia="Century" w:hAnsi="Century"/>
                <w:sz w:val="23"/>
                <w:szCs w:val="23"/>
                <w:color w:val="auto"/>
              </w:rPr>
              <w:t>Saldo Anterior da UGR a Debitar</w:t>
            </w:r>
          </w:p>
        </w:tc>
        <w:tc>
          <w:tcPr>
            <w:tcW w:w="360" w:type="dxa"/>
            <w:vAlign w:val="bottom"/>
          </w:tcPr>
          <w:p>
            <w:pPr>
              <w:spacing w:after="0"/>
              <w:rPr>
                <w:sz w:val="22"/>
                <w:szCs w:val="22"/>
                <w:color w:val="auto"/>
              </w:rPr>
            </w:pPr>
          </w:p>
        </w:tc>
        <w:tc>
          <w:tcPr>
            <w:tcW w:w="40" w:type="dxa"/>
            <w:vAlign w:val="bottom"/>
            <w:tcBorders>
              <w:right w:val="single" w:sz="8" w:color="000001"/>
            </w:tcBorders>
          </w:tcPr>
          <w:p>
            <w:pPr>
              <w:spacing w:after="0"/>
              <w:rPr>
                <w:sz w:val="22"/>
                <w:szCs w:val="22"/>
                <w:color w:val="auto"/>
              </w:rPr>
            </w:pPr>
          </w:p>
        </w:tc>
        <w:tc>
          <w:tcPr>
            <w:tcW w:w="4500" w:type="dxa"/>
            <w:vAlign w:val="bottom"/>
            <w:gridSpan w:val="4"/>
          </w:tcPr>
          <w:p>
            <w:pPr>
              <w:spacing w:after="0" w:line="254" w:lineRule="exact"/>
              <w:rPr>
                <w:sz w:val="20"/>
                <w:szCs w:val="20"/>
                <w:color w:val="auto"/>
              </w:rPr>
            </w:pPr>
            <w:r>
              <w:rPr>
                <w:rFonts w:ascii="Century" w:cs="Century" w:eastAsia="Century" w:hAnsi="Century"/>
                <w:sz w:val="23"/>
                <w:szCs w:val="23"/>
                <w:color w:val="auto"/>
              </w:rPr>
              <w:t>Saldo atual da UGR</w:t>
            </w:r>
          </w:p>
        </w:tc>
      </w:tr>
      <w:tr>
        <w:trPr>
          <w:trHeight w:val="294"/>
        </w:trPr>
        <w:tc>
          <w:tcPr>
            <w:tcW w:w="4460" w:type="dxa"/>
            <w:vAlign w:val="bottom"/>
            <w:tcBorders>
              <w:bottom w:val="single" w:sz="8" w:color="000001"/>
            </w:tcBorders>
            <w:gridSpan w:val="4"/>
          </w:tcPr>
          <w:p>
            <w:pPr>
              <w:spacing w:after="0"/>
              <w:rPr>
                <w:sz w:val="24"/>
                <w:szCs w:val="24"/>
                <w:color w:val="auto"/>
              </w:rPr>
            </w:pPr>
          </w:p>
        </w:tc>
        <w:tc>
          <w:tcPr>
            <w:tcW w:w="360" w:type="dxa"/>
            <w:vAlign w:val="bottom"/>
            <w:tcBorders>
              <w:bottom w:val="single" w:sz="8" w:color="000001"/>
            </w:tcBorders>
          </w:tcPr>
          <w:p>
            <w:pPr>
              <w:spacing w:after="0"/>
              <w:rPr>
                <w:sz w:val="24"/>
                <w:szCs w:val="24"/>
                <w:color w:val="auto"/>
              </w:rPr>
            </w:pPr>
          </w:p>
        </w:tc>
        <w:tc>
          <w:tcPr>
            <w:tcW w:w="40" w:type="dxa"/>
            <w:vAlign w:val="bottom"/>
            <w:tcBorders>
              <w:bottom w:val="single" w:sz="8" w:color="000001"/>
              <w:right w:val="single" w:sz="8" w:color="000001"/>
            </w:tcBorders>
          </w:tcPr>
          <w:p>
            <w:pPr>
              <w:spacing w:after="0"/>
              <w:rPr>
                <w:sz w:val="24"/>
                <w:szCs w:val="24"/>
                <w:color w:val="auto"/>
              </w:rPr>
            </w:pPr>
          </w:p>
        </w:tc>
        <w:tc>
          <w:tcPr>
            <w:tcW w:w="4500" w:type="dxa"/>
            <w:vAlign w:val="bottom"/>
            <w:tcBorders>
              <w:bottom w:val="single" w:sz="8" w:color="000001"/>
            </w:tcBorders>
            <w:gridSpan w:val="4"/>
          </w:tcPr>
          <w:p>
            <w:pPr>
              <w:spacing w:after="0"/>
              <w:rPr>
                <w:sz w:val="24"/>
                <w:szCs w:val="24"/>
                <w:color w:val="auto"/>
              </w:rPr>
            </w:pPr>
          </w:p>
        </w:tc>
      </w:tr>
      <w:tr>
        <w:trPr>
          <w:trHeight w:val="254"/>
        </w:trPr>
        <w:tc>
          <w:tcPr>
            <w:tcW w:w="4460" w:type="dxa"/>
            <w:vAlign w:val="bottom"/>
            <w:gridSpan w:val="4"/>
          </w:tcPr>
          <w:p>
            <w:pPr>
              <w:ind w:left="20"/>
              <w:spacing w:after="0" w:line="254" w:lineRule="exact"/>
              <w:rPr>
                <w:sz w:val="20"/>
                <w:szCs w:val="20"/>
                <w:color w:val="auto"/>
              </w:rPr>
            </w:pPr>
            <w:r>
              <w:rPr>
                <w:rFonts w:ascii="Century" w:cs="Century" w:eastAsia="Century" w:hAnsi="Century"/>
                <w:sz w:val="23"/>
                <w:szCs w:val="23"/>
                <w:color w:val="auto"/>
              </w:rPr>
              <w:t>Projeto/atividade:</w:t>
            </w:r>
          </w:p>
        </w:tc>
        <w:tc>
          <w:tcPr>
            <w:tcW w:w="360" w:type="dxa"/>
            <w:vAlign w:val="bottom"/>
          </w:tcPr>
          <w:p>
            <w:pPr>
              <w:spacing w:after="0"/>
              <w:rPr>
                <w:sz w:val="22"/>
                <w:szCs w:val="22"/>
                <w:color w:val="auto"/>
              </w:rPr>
            </w:pPr>
          </w:p>
        </w:tc>
        <w:tc>
          <w:tcPr>
            <w:tcW w:w="40" w:type="dxa"/>
            <w:vAlign w:val="bottom"/>
            <w:tcBorders>
              <w:right w:val="single" w:sz="8" w:color="000001"/>
            </w:tcBorders>
          </w:tcPr>
          <w:p>
            <w:pPr>
              <w:spacing w:after="0"/>
              <w:rPr>
                <w:sz w:val="22"/>
                <w:szCs w:val="22"/>
                <w:color w:val="auto"/>
              </w:rPr>
            </w:pPr>
          </w:p>
        </w:tc>
        <w:tc>
          <w:tcPr>
            <w:tcW w:w="4500" w:type="dxa"/>
            <w:vAlign w:val="bottom"/>
            <w:gridSpan w:val="4"/>
          </w:tcPr>
          <w:p>
            <w:pPr>
              <w:spacing w:after="0" w:line="254" w:lineRule="exact"/>
              <w:rPr>
                <w:sz w:val="20"/>
                <w:szCs w:val="20"/>
                <w:color w:val="auto"/>
              </w:rPr>
            </w:pPr>
            <w:r>
              <w:rPr>
                <w:rFonts w:ascii="Century" w:cs="Century" w:eastAsia="Century" w:hAnsi="Century"/>
                <w:sz w:val="23"/>
                <w:szCs w:val="23"/>
                <w:color w:val="auto"/>
              </w:rPr>
              <w:t>Elemento de despesa</w:t>
            </w:r>
          </w:p>
        </w:tc>
      </w:tr>
      <w:tr>
        <w:trPr>
          <w:trHeight w:val="297"/>
        </w:trPr>
        <w:tc>
          <w:tcPr>
            <w:tcW w:w="4460" w:type="dxa"/>
            <w:vAlign w:val="bottom"/>
            <w:tcBorders>
              <w:bottom w:val="single" w:sz="8" w:color="000001"/>
            </w:tcBorders>
            <w:gridSpan w:val="4"/>
          </w:tcPr>
          <w:p>
            <w:pPr>
              <w:spacing w:after="0"/>
              <w:rPr>
                <w:sz w:val="24"/>
                <w:szCs w:val="24"/>
                <w:color w:val="auto"/>
              </w:rPr>
            </w:pPr>
          </w:p>
        </w:tc>
        <w:tc>
          <w:tcPr>
            <w:tcW w:w="400" w:type="dxa"/>
            <w:vAlign w:val="bottom"/>
            <w:tcBorders>
              <w:bottom w:val="single" w:sz="8" w:color="000001"/>
              <w:right w:val="single" w:sz="8" w:color="000001"/>
            </w:tcBorders>
            <w:gridSpan w:val="2"/>
          </w:tcPr>
          <w:p>
            <w:pPr>
              <w:spacing w:after="0"/>
              <w:rPr>
                <w:sz w:val="24"/>
                <w:szCs w:val="24"/>
                <w:color w:val="auto"/>
              </w:rPr>
            </w:pPr>
          </w:p>
        </w:tc>
        <w:tc>
          <w:tcPr>
            <w:tcW w:w="4500" w:type="dxa"/>
            <w:vAlign w:val="bottom"/>
            <w:tcBorders>
              <w:bottom w:val="single" w:sz="8" w:color="000001"/>
            </w:tcBorders>
            <w:gridSpan w:val="4"/>
          </w:tcPr>
          <w:p>
            <w:pPr>
              <w:spacing w:after="0"/>
              <w:rPr>
                <w:sz w:val="24"/>
                <w:szCs w:val="24"/>
                <w:color w:val="auto"/>
              </w:rPr>
            </w:pPr>
          </w:p>
        </w:tc>
      </w:tr>
      <w:tr>
        <w:trPr>
          <w:trHeight w:val="254"/>
        </w:trPr>
        <w:tc>
          <w:tcPr>
            <w:tcW w:w="4460" w:type="dxa"/>
            <w:vAlign w:val="bottom"/>
            <w:gridSpan w:val="4"/>
          </w:tcPr>
          <w:p>
            <w:pPr>
              <w:ind w:left="20"/>
              <w:spacing w:after="0" w:line="254" w:lineRule="exact"/>
              <w:rPr>
                <w:sz w:val="20"/>
                <w:szCs w:val="20"/>
                <w:color w:val="auto"/>
              </w:rPr>
            </w:pPr>
            <w:r>
              <w:rPr>
                <w:rFonts w:ascii="Century" w:cs="Century" w:eastAsia="Century" w:hAnsi="Century"/>
                <w:sz w:val="23"/>
                <w:szCs w:val="23"/>
                <w:color w:val="auto"/>
              </w:rPr>
              <w:t>Assinatura  do  Ordenador  da  Despesa</w:t>
            </w:r>
          </w:p>
        </w:tc>
        <w:tc>
          <w:tcPr>
            <w:tcW w:w="400" w:type="dxa"/>
            <w:vAlign w:val="bottom"/>
            <w:tcBorders>
              <w:right w:val="single" w:sz="8" w:color="000001"/>
            </w:tcBorders>
            <w:gridSpan w:val="2"/>
          </w:tcPr>
          <w:p>
            <w:pPr>
              <w:jc w:val="center"/>
              <w:spacing w:after="0" w:line="254" w:lineRule="exact"/>
              <w:rPr>
                <w:sz w:val="20"/>
                <w:szCs w:val="20"/>
                <w:color w:val="auto"/>
              </w:rPr>
            </w:pPr>
            <w:r>
              <w:rPr>
                <w:rFonts w:ascii="Century" w:cs="Century" w:eastAsia="Century" w:hAnsi="Century"/>
                <w:sz w:val="23"/>
                <w:szCs w:val="23"/>
                <w:color w:val="auto"/>
                <w:w w:val="99"/>
              </w:rPr>
              <w:t>da</w:t>
            </w:r>
          </w:p>
        </w:tc>
        <w:tc>
          <w:tcPr>
            <w:tcW w:w="4500" w:type="dxa"/>
            <w:vAlign w:val="bottom"/>
            <w:gridSpan w:val="4"/>
          </w:tcPr>
          <w:p>
            <w:pPr>
              <w:spacing w:after="0" w:line="254" w:lineRule="exact"/>
              <w:rPr>
                <w:sz w:val="20"/>
                <w:szCs w:val="20"/>
                <w:color w:val="auto"/>
              </w:rPr>
            </w:pPr>
            <w:r>
              <w:rPr>
                <w:rFonts w:ascii="Century" w:cs="Century" w:eastAsia="Century" w:hAnsi="Century"/>
                <w:sz w:val="23"/>
                <w:szCs w:val="23"/>
                <w:color w:val="auto"/>
              </w:rPr>
              <w:t>Confirmação de limite contratual</w:t>
            </w:r>
          </w:p>
        </w:tc>
      </w:tr>
      <w:tr>
        <w:trPr>
          <w:trHeight w:val="276"/>
        </w:trPr>
        <w:tc>
          <w:tcPr>
            <w:tcW w:w="4460" w:type="dxa"/>
            <w:vAlign w:val="bottom"/>
            <w:gridSpan w:val="4"/>
          </w:tcPr>
          <w:p>
            <w:pPr>
              <w:ind w:left="20"/>
              <w:spacing w:after="0"/>
              <w:rPr>
                <w:sz w:val="20"/>
                <w:szCs w:val="20"/>
                <w:color w:val="auto"/>
              </w:rPr>
            </w:pPr>
            <w:r>
              <w:rPr>
                <w:rFonts w:ascii="Century" w:cs="Century" w:eastAsia="Century" w:hAnsi="Century"/>
                <w:sz w:val="23"/>
                <w:szCs w:val="23"/>
                <w:color w:val="auto"/>
              </w:rPr>
              <w:t>UGR Solicitante</w:t>
            </w:r>
          </w:p>
        </w:tc>
        <w:tc>
          <w:tcPr>
            <w:tcW w:w="360" w:type="dxa"/>
            <w:vAlign w:val="bottom"/>
          </w:tcPr>
          <w:p>
            <w:pPr>
              <w:spacing w:after="0"/>
              <w:rPr>
                <w:sz w:val="24"/>
                <w:szCs w:val="24"/>
                <w:color w:val="auto"/>
              </w:rPr>
            </w:pPr>
          </w:p>
        </w:tc>
        <w:tc>
          <w:tcPr>
            <w:tcW w:w="40" w:type="dxa"/>
            <w:vAlign w:val="bottom"/>
            <w:tcBorders>
              <w:right w:val="single" w:sz="8" w:color="000001"/>
            </w:tcBorders>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3360" w:type="dxa"/>
            <w:vAlign w:val="bottom"/>
          </w:tcPr>
          <w:p>
            <w:pPr>
              <w:spacing w:after="0"/>
              <w:rPr>
                <w:sz w:val="24"/>
                <w:szCs w:val="24"/>
                <w:color w:val="auto"/>
              </w:rPr>
            </w:pPr>
          </w:p>
        </w:tc>
      </w:tr>
      <w:tr>
        <w:trPr>
          <w:trHeight w:val="288"/>
        </w:trPr>
        <w:tc>
          <w:tcPr>
            <w:tcW w:w="4220" w:type="dxa"/>
            <w:vAlign w:val="bottom"/>
            <w:gridSpan w:val="2"/>
          </w:tcPr>
          <w:p>
            <w:pPr>
              <w:ind w:left="20"/>
              <w:spacing w:after="0"/>
              <w:rPr>
                <w:sz w:val="20"/>
                <w:szCs w:val="20"/>
                <w:color w:val="auto"/>
              </w:rPr>
            </w:pPr>
            <w:r>
              <w:rPr>
                <w:rFonts w:ascii="Century" w:cs="Century" w:eastAsia="Century" w:hAnsi="Century"/>
                <w:sz w:val="23"/>
                <w:szCs w:val="23"/>
                <w:color w:val="auto"/>
              </w:rPr>
              <w:t>___________________________________</w:t>
            </w: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40" w:type="dxa"/>
            <w:vAlign w:val="bottom"/>
            <w:tcBorders>
              <w:right w:val="single" w:sz="8" w:color="000001"/>
            </w:tcBorders>
          </w:tcPr>
          <w:p>
            <w:pPr>
              <w:spacing w:after="0"/>
              <w:rPr>
                <w:sz w:val="24"/>
                <w:szCs w:val="24"/>
                <w:color w:val="auto"/>
              </w:rPr>
            </w:pPr>
          </w:p>
        </w:tc>
        <w:tc>
          <w:tcPr>
            <w:tcW w:w="4500" w:type="dxa"/>
            <w:vAlign w:val="bottom"/>
            <w:gridSpan w:val="4"/>
          </w:tcPr>
          <w:p>
            <w:pPr>
              <w:spacing w:after="0"/>
              <w:rPr>
                <w:sz w:val="20"/>
                <w:szCs w:val="20"/>
                <w:color w:val="auto"/>
              </w:rPr>
            </w:pPr>
            <w:r>
              <w:rPr>
                <w:rFonts w:ascii="Century" w:cs="Century" w:eastAsia="Century" w:hAnsi="Century"/>
                <w:sz w:val="23"/>
                <w:szCs w:val="23"/>
                <w:color w:val="auto"/>
              </w:rPr>
              <w:t>Fiscal do Contrato</w:t>
            </w:r>
          </w:p>
        </w:tc>
      </w:tr>
      <w:tr>
        <w:trPr>
          <w:trHeight w:val="297"/>
        </w:trPr>
        <w:tc>
          <w:tcPr>
            <w:tcW w:w="3360" w:type="dxa"/>
            <w:vAlign w:val="bottom"/>
            <w:tcBorders>
              <w:bottom w:val="single" w:sz="8" w:color="000001"/>
            </w:tcBorders>
          </w:tcPr>
          <w:p>
            <w:pPr>
              <w:spacing w:after="0"/>
              <w:rPr>
                <w:sz w:val="24"/>
                <w:szCs w:val="24"/>
                <w:color w:val="auto"/>
              </w:rPr>
            </w:pPr>
          </w:p>
        </w:tc>
        <w:tc>
          <w:tcPr>
            <w:tcW w:w="860" w:type="dxa"/>
            <w:vAlign w:val="bottom"/>
            <w:tcBorders>
              <w:bottom w:val="single" w:sz="8" w:color="000001"/>
            </w:tcBorders>
          </w:tcPr>
          <w:p>
            <w:pPr>
              <w:spacing w:after="0"/>
              <w:rPr>
                <w:sz w:val="24"/>
                <w:szCs w:val="24"/>
                <w:color w:val="auto"/>
              </w:rPr>
            </w:pPr>
          </w:p>
        </w:tc>
        <w:tc>
          <w:tcPr>
            <w:tcW w:w="160" w:type="dxa"/>
            <w:vAlign w:val="bottom"/>
            <w:tcBorders>
              <w:bottom w:val="single" w:sz="8" w:color="000001"/>
            </w:tcBorders>
          </w:tcPr>
          <w:p>
            <w:pPr>
              <w:spacing w:after="0"/>
              <w:rPr>
                <w:sz w:val="24"/>
                <w:szCs w:val="24"/>
                <w:color w:val="auto"/>
              </w:rPr>
            </w:pPr>
          </w:p>
        </w:tc>
        <w:tc>
          <w:tcPr>
            <w:tcW w:w="80" w:type="dxa"/>
            <w:vAlign w:val="bottom"/>
            <w:tcBorders>
              <w:bottom w:val="single" w:sz="8" w:color="000001"/>
            </w:tcBorders>
          </w:tcPr>
          <w:p>
            <w:pPr>
              <w:spacing w:after="0"/>
              <w:rPr>
                <w:sz w:val="24"/>
                <w:szCs w:val="24"/>
                <w:color w:val="auto"/>
              </w:rPr>
            </w:pPr>
          </w:p>
        </w:tc>
        <w:tc>
          <w:tcPr>
            <w:tcW w:w="360" w:type="dxa"/>
            <w:vAlign w:val="bottom"/>
            <w:tcBorders>
              <w:bottom w:val="single" w:sz="8" w:color="000001"/>
            </w:tcBorders>
          </w:tcPr>
          <w:p>
            <w:pPr>
              <w:spacing w:after="0"/>
              <w:rPr>
                <w:sz w:val="24"/>
                <w:szCs w:val="24"/>
                <w:color w:val="auto"/>
              </w:rPr>
            </w:pPr>
          </w:p>
        </w:tc>
        <w:tc>
          <w:tcPr>
            <w:tcW w:w="40" w:type="dxa"/>
            <w:vAlign w:val="bottom"/>
            <w:tcBorders>
              <w:bottom w:val="single" w:sz="8" w:color="000001"/>
              <w:right w:val="single" w:sz="8" w:color="000001"/>
            </w:tcBorders>
          </w:tcPr>
          <w:p>
            <w:pPr>
              <w:spacing w:after="0"/>
              <w:rPr>
                <w:sz w:val="24"/>
                <w:szCs w:val="24"/>
                <w:color w:val="auto"/>
              </w:rPr>
            </w:pPr>
          </w:p>
        </w:tc>
        <w:tc>
          <w:tcPr>
            <w:tcW w:w="100" w:type="dxa"/>
            <w:vAlign w:val="bottom"/>
            <w:tcBorders>
              <w:bottom w:val="single" w:sz="8" w:color="000001"/>
            </w:tcBorders>
          </w:tcPr>
          <w:p>
            <w:pPr>
              <w:spacing w:after="0"/>
              <w:rPr>
                <w:sz w:val="24"/>
                <w:szCs w:val="24"/>
                <w:color w:val="auto"/>
              </w:rPr>
            </w:pPr>
          </w:p>
        </w:tc>
        <w:tc>
          <w:tcPr>
            <w:tcW w:w="160" w:type="dxa"/>
            <w:vAlign w:val="bottom"/>
            <w:tcBorders>
              <w:bottom w:val="single" w:sz="8" w:color="000001"/>
            </w:tcBorders>
          </w:tcPr>
          <w:p>
            <w:pPr>
              <w:spacing w:after="0"/>
              <w:rPr>
                <w:sz w:val="24"/>
                <w:szCs w:val="24"/>
                <w:color w:val="auto"/>
              </w:rPr>
            </w:pPr>
          </w:p>
        </w:tc>
        <w:tc>
          <w:tcPr>
            <w:tcW w:w="880" w:type="dxa"/>
            <w:vAlign w:val="bottom"/>
            <w:tcBorders>
              <w:bottom w:val="single" w:sz="8" w:color="000001"/>
            </w:tcBorders>
          </w:tcPr>
          <w:p>
            <w:pPr>
              <w:spacing w:after="0"/>
              <w:rPr>
                <w:sz w:val="24"/>
                <w:szCs w:val="24"/>
                <w:color w:val="auto"/>
              </w:rPr>
            </w:pPr>
          </w:p>
        </w:tc>
        <w:tc>
          <w:tcPr>
            <w:tcW w:w="3360" w:type="dxa"/>
            <w:vAlign w:val="bottom"/>
            <w:tcBorders>
              <w:bottom w:val="single" w:sz="8" w:color="000001"/>
            </w:tcBorders>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13970</wp:posOffset>
                </wp:positionH>
                <wp:positionV relativeFrom="paragraph">
                  <wp:posOffset>-2351405</wp:posOffset>
                </wp:positionV>
                <wp:extent cx="0" cy="3270250"/>
                <wp:wrapNone/>
                <wp:docPr id="2288" name="Shape 22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70250"/>
                        </a:xfrm>
                        <a:prstGeom prst="line">
                          <a:avLst/>
                        </a:prstGeom>
                        <a:solidFill>
                          <a:srgbClr val="FFFFFF"/>
                        </a:solidFill>
                        <a:ln w="3047">
                          <a:solidFill>
                            <a:srgbClr val="000001"/>
                          </a:solidFill>
                          <a:miter lim="800000"/>
                          <a:headEnd/>
                          <a:tailEnd/>
                        </a:ln>
                      </wps:spPr>
                      <wps:bodyPr/>
                    </wps:wsp>
                  </a:graphicData>
                </a:graphic>
              </wp:anchor>
            </w:drawing>
          </mc:Choice>
          <mc:Fallback>
            <w:pict>
              <v:line id="Shape 2288" o:spid="_x0000_s33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pt,-185.1499pt" to="1.1pt,72.35pt" o:allowincell="f" strokecolor="#000001" strokeweight="0.2399pt"/>
            </w:pict>
          </mc:Fallback>
        </mc:AlternateContent>
        <mc:AlternateContent>
          <mc:Choice Requires="wps">
            <w:drawing>
              <wp:anchor simplePos="0" relativeHeight="251657728" behindDoc="1" locked="0" layoutInCell="0" allowOverlap="1">
                <wp:simplePos x="0" y="0"/>
                <wp:positionH relativeFrom="column">
                  <wp:posOffset>5946775</wp:posOffset>
                </wp:positionH>
                <wp:positionV relativeFrom="paragraph">
                  <wp:posOffset>-2351405</wp:posOffset>
                </wp:positionV>
                <wp:extent cx="0" cy="3270250"/>
                <wp:wrapNone/>
                <wp:docPr id="2289" name="Shape 22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70250"/>
                        </a:xfrm>
                        <a:prstGeom prst="line">
                          <a:avLst/>
                        </a:prstGeom>
                        <a:solidFill>
                          <a:srgbClr val="FFFFFF"/>
                        </a:solidFill>
                        <a:ln w="3047">
                          <a:solidFill>
                            <a:srgbClr val="000001"/>
                          </a:solidFill>
                          <a:miter lim="800000"/>
                          <a:headEnd/>
                          <a:tailEnd/>
                        </a:ln>
                      </wps:spPr>
                      <wps:bodyPr/>
                    </wps:wsp>
                  </a:graphicData>
                </a:graphic>
              </wp:anchor>
            </w:drawing>
          </mc:Choice>
          <mc:Fallback>
            <w:pict>
              <v:line id="Shape 2289" o:spid="_x0000_s33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8.25pt,-185.1499pt" to="468.25pt,72.35pt" o:allowincell="f" strokecolor="#000001" strokeweight="0.2399pt"/>
            </w:pict>
          </mc:Fallback>
        </mc:AlternateContent>
      </w:r>
    </w:p>
    <w:p>
      <w:pPr>
        <w:ind w:left="40"/>
        <w:spacing w:after="0" w:line="234" w:lineRule="auto"/>
        <w:rPr>
          <w:sz w:val="20"/>
          <w:szCs w:val="20"/>
          <w:color w:val="auto"/>
        </w:rPr>
      </w:pPr>
      <w:r>
        <w:rPr>
          <w:rFonts w:ascii="Century" w:cs="Century" w:eastAsia="Century" w:hAnsi="Century"/>
          <w:sz w:val="20"/>
          <w:szCs w:val="20"/>
          <w:b w:val="1"/>
          <w:bCs w:val="1"/>
          <w:color w:val="auto"/>
        </w:rPr>
        <w:t>Observação:</w:t>
      </w:r>
    </w:p>
    <w:p>
      <w:pPr>
        <w:spacing w:after="0" w:line="6" w:lineRule="exact"/>
        <w:rPr>
          <w:sz w:val="20"/>
          <w:szCs w:val="20"/>
          <w:color w:val="auto"/>
        </w:rPr>
      </w:pPr>
    </w:p>
    <w:p>
      <w:pPr>
        <w:jc w:val="both"/>
        <w:ind w:left="740" w:right="320" w:hanging="359"/>
        <w:spacing w:after="0" w:line="236" w:lineRule="auto"/>
        <w:tabs>
          <w:tab w:leader="none" w:pos="720" w:val="left"/>
        </w:tabs>
        <w:rPr>
          <w:sz w:val="20"/>
          <w:szCs w:val="20"/>
          <w:color w:val="auto"/>
        </w:rPr>
      </w:pPr>
      <w:r>
        <w:rPr>
          <w:rFonts w:ascii="Century" w:cs="Century" w:eastAsia="Century" w:hAnsi="Century"/>
          <w:sz w:val="20"/>
          <w:szCs w:val="20"/>
          <w:color w:val="auto"/>
        </w:rPr>
        <w:t>•</w:t>
      </w:r>
      <w:r>
        <w:rPr>
          <w:sz w:val="20"/>
          <w:szCs w:val="20"/>
          <w:color w:val="auto"/>
        </w:rPr>
        <w:tab/>
      </w:r>
      <w:r>
        <w:rPr>
          <w:rFonts w:ascii="Century" w:cs="Century" w:eastAsia="Century" w:hAnsi="Century"/>
          <w:sz w:val="20"/>
          <w:szCs w:val="20"/>
          <w:color w:val="auto"/>
        </w:rPr>
        <w:t>As despesas extras (telefone, lavagem de roupas, copa e bebidas alcoólicas etc.), não serão pagas pela UNIR, mas sim pelo usuário.</w:t>
      </w:r>
    </w:p>
    <w:p>
      <w:pPr>
        <w:spacing w:after="0" w:line="7" w:lineRule="exact"/>
        <w:rPr>
          <w:sz w:val="20"/>
          <w:szCs w:val="20"/>
          <w:color w:val="auto"/>
        </w:rPr>
      </w:pPr>
    </w:p>
    <w:p>
      <w:pPr>
        <w:jc w:val="both"/>
        <w:ind w:left="740" w:right="320" w:hanging="359"/>
        <w:spacing w:after="0" w:line="238" w:lineRule="auto"/>
        <w:tabs>
          <w:tab w:leader="none" w:pos="720" w:val="left"/>
        </w:tabs>
        <w:rPr>
          <w:sz w:val="20"/>
          <w:szCs w:val="20"/>
          <w:color w:val="auto"/>
        </w:rPr>
      </w:pPr>
      <w:r>
        <w:rPr>
          <w:rFonts w:ascii="Century" w:cs="Century" w:eastAsia="Century" w:hAnsi="Century"/>
          <w:sz w:val="20"/>
          <w:szCs w:val="20"/>
          <w:color w:val="auto"/>
        </w:rPr>
        <w:t>•</w:t>
      </w:r>
      <w:r>
        <w:rPr>
          <w:sz w:val="20"/>
          <w:szCs w:val="20"/>
          <w:color w:val="auto"/>
        </w:rPr>
        <w:tab/>
      </w:r>
      <w:r>
        <w:rPr>
          <w:rFonts w:ascii="Century" w:cs="Century" w:eastAsia="Century" w:hAnsi="Century"/>
          <w:sz w:val="20"/>
          <w:szCs w:val="20"/>
          <w:color w:val="auto"/>
        </w:rPr>
        <w:t>A importância relativa ao total das diárias, devidamente especificadas (data, hora de saída), será por nós, paga até o 5º (quinto) dia após a apresentação de sua Nota Fiscal Fatura, onde, obrigatoriamente, deverá vir anexa a presente autorização.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1452245</wp:posOffset>
            </wp:positionV>
            <wp:extent cx="5977890" cy="38100"/>
            <wp:wrapNone/>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113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1499870</wp:posOffset>
            </wp:positionV>
            <wp:extent cx="5977890" cy="8890"/>
            <wp:wrapNone/>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1138">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12700</wp:posOffset>
                </wp:positionH>
                <wp:positionV relativeFrom="paragraph">
                  <wp:posOffset>5715</wp:posOffset>
                </wp:positionV>
                <wp:extent cx="5935345" cy="0"/>
                <wp:wrapNone/>
                <wp:docPr id="2292" name="Shape 22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35345" cy="4763"/>
                        </a:xfrm>
                        <a:prstGeom prst="line">
                          <a:avLst/>
                        </a:prstGeom>
                        <a:solidFill>
                          <a:srgbClr val="FFFFFF"/>
                        </a:solidFill>
                        <a:ln w="3047">
                          <a:solidFill>
                            <a:srgbClr val="000001"/>
                          </a:solidFill>
                          <a:miter lim="800000"/>
                          <a:headEnd/>
                          <a:tailEnd/>
                        </a:ln>
                      </wps:spPr>
                      <wps:bodyPr/>
                    </wps:wsp>
                  </a:graphicData>
                </a:graphic>
              </wp:anchor>
            </w:drawing>
          </mc:Choice>
          <mc:Fallback>
            <w:pict>
              <v:line id="Shape 2292" o:spid="_x0000_s33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pt,0.45pt" to="468.35pt,0.45pt" o:allowincell="f" strokecolor="#000001" strokeweight="0.23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p>
      <w:pPr>
        <w:ind w:left="8960"/>
        <w:spacing w:after="0"/>
        <w:rPr>
          <w:sz w:val="20"/>
          <w:szCs w:val="20"/>
          <w:color w:val="auto"/>
        </w:rPr>
      </w:pPr>
      <w:r>
        <w:rPr>
          <w:rFonts w:ascii="Cambria" w:cs="Cambria" w:eastAsia="Cambria" w:hAnsi="Cambria"/>
          <w:sz w:val="24"/>
          <w:szCs w:val="24"/>
          <w:color w:val="auto"/>
        </w:rPr>
        <w:t>334</w:t>
      </w:r>
    </w:p>
    <w:p>
      <w:pPr>
        <w:sectPr>
          <w:pgSz w:w="11900" w:h="16838" w:orient="portrait"/>
          <w:cols w:equalWidth="0" w:num="1">
            <w:col w:w="9380"/>
          </w:cols>
          <w:pgMar w:left="1420" w:top="961" w:right="1106" w:bottom="435" w:gutter="0" w:footer="0" w:header="0"/>
        </w:sectPr>
      </w:pPr>
    </w:p>
    <w:p>
      <w:pPr>
        <w:jc w:val="center"/>
        <w:ind w:right="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113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b w:val="1"/>
          <w:bCs w:val="1"/>
          <w:color w:val="auto"/>
        </w:rPr>
        <w:t>FORMULÁRIO 93 - REQUISIÇÃO DOS SERVIÇOS DE ALIMENTAÇÃO</w:t>
      </w: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ind w:left="20" w:right="40" w:firstLine="708"/>
        <w:spacing w:after="0" w:line="237" w:lineRule="auto"/>
        <w:rPr>
          <w:sz w:val="20"/>
          <w:szCs w:val="20"/>
          <w:color w:val="auto"/>
        </w:rPr>
      </w:pPr>
      <w:r>
        <w:rPr>
          <w:rFonts w:ascii="Century" w:cs="Century" w:eastAsia="Century" w:hAnsi="Century"/>
          <w:sz w:val="24"/>
          <w:szCs w:val="24"/>
          <w:color w:val="auto"/>
        </w:rPr>
        <w:t>Pelo presente documento, autorizamos a utilização do serviço de alimentação, conforme especificado no Termo de Referência:</w:t>
      </w:r>
    </w:p>
    <w:p>
      <w:pPr>
        <w:spacing w:after="0" w:line="276" w:lineRule="exact"/>
        <w:rPr>
          <w:sz w:val="20"/>
          <w:szCs w:val="20"/>
          <w:color w:val="auto"/>
        </w:rPr>
      </w:pPr>
    </w:p>
    <w:tbl>
      <w:tblPr>
        <w:tblLayout w:type="fixed"/>
        <w:tblInd w:w="50" w:type="dxa"/>
        <w:tblCellMar>
          <w:top w:w="0" w:type="dxa"/>
          <w:left w:w="0" w:type="dxa"/>
          <w:bottom w:w="0" w:type="dxa"/>
          <w:right w:w="0" w:type="dxa"/>
        </w:tblCellMar>
      </w:tblPr>
      <w:tr>
        <w:trPr>
          <w:trHeight w:val="279"/>
        </w:trPr>
        <w:tc>
          <w:tcPr>
            <w:tcW w:w="4820" w:type="dxa"/>
            <w:vAlign w:val="bottom"/>
            <w:tcBorders>
              <w:top w:val="single" w:sz="8" w:color="auto"/>
              <w:left w:val="single" w:sz="8" w:color="auto"/>
              <w:right w:val="single" w:sz="8" w:color="auto"/>
            </w:tcBorders>
          </w:tcPr>
          <w:p>
            <w:pPr>
              <w:ind w:left="280"/>
              <w:spacing w:after="0"/>
              <w:rPr>
                <w:sz w:val="20"/>
                <w:szCs w:val="20"/>
                <w:color w:val="auto"/>
              </w:rPr>
            </w:pPr>
            <w:r>
              <w:rPr>
                <w:rFonts w:ascii="Century" w:cs="Century" w:eastAsia="Century" w:hAnsi="Century"/>
                <w:sz w:val="23"/>
                <w:szCs w:val="23"/>
                <w:color w:val="auto"/>
              </w:rPr>
              <w:t>Requisição nº ___ /____/ Unidade/UNIR</w:t>
            </w:r>
          </w:p>
        </w:tc>
        <w:tc>
          <w:tcPr>
            <w:tcW w:w="4540" w:type="dxa"/>
            <w:vAlign w:val="bottom"/>
            <w:tcBorders>
              <w:top w:val="single" w:sz="8" w:color="auto"/>
              <w:right w:val="single" w:sz="8" w:color="auto"/>
            </w:tcBorders>
          </w:tcPr>
          <w:p>
            <w:pPr>
              <w:jc w:val="center"/>
              <w:spacing w:after="0"/>
              <w:rPr>
                <w:sz w:val="20"/>
                <w:szCs w:val="20"/>
                <w:color w:val="auto"/>
              </w:rPr>
            </w:pPr>
            <w:r>
              <w:rPr>
                <w:rFonts w:ascii="Century" w:cs="Century" w:eastAsia="Century" w:hAnsi="Century"/>
                <w:sz w:val="23"/>
                <w:szCs w:val="23"/>
                <w:color w:val="auto"/>
                <w:w w:val="98"/>
              </w:rPr>
              <w:t>Local e data:</w:t>
            </w:r>
          </w:p>
        </w:tc>
      </w:tr>
      <w:tr>
        <w:trPr>
          <w:trHeight w:val="297"/>
        </w:trPr>
        <w:tc>
          <w:tcPr>
            <w:tcW w:w="4820" w:type="dxa"/>
            <w:vAlign w:val="bottom"/>
            <w:tcBorders>
              <w:left w:val="single" w:sz="8" w:color="auto"/>
              <w:bottom w:val="single" w:sz="8" w:color="auto"/>
              <w:right w:val="single" w:sz="8" w:color="auto"/>
            </w:tcBorders>
          </w:tcPr>
          <w:p>
            <w:pPr>
              <w:spacing w:after="0"/>
              <w:rPr>
                <w:sz w:val="24"/>
                <w:szCs w:val="24"/>
                <w:color w:val="auto"/>
              </w:rPr>
            </w:pPr>
          </w:p>
        </w:tc>
        <w:tc>
          <w:tcPr>
            <w:tcW w:w="4540" w:type="dxa"/>
            <w:vAlign w:val="bottom"/>
            <w:tcBorders>
              <w:bottom w:val="single" w:sz="8" w:color="auto"/>
              <w:right w:val="single" w:sz="8" w:color="auto"/>
            </w:tcBorders>
          </w:tcPr>
          <w:p>
            <w:pPr>
              <w:spacing w:after="0"/>
              <w:rPr>
                <w:sz w:val="24"/>
                <w:szCs w:val="24"/>
                <w:color w:val="auto"/>
              </w:rPr>
            </w:pPr>
          </w:p>
        </w:tc>
      </w:tr>
      <w:tr>
        <w:trPr>
          <w:trHeight w:val="259"/>
        </w:trPr>
        <w:tc>
          <w:tcPr>
            <w:tcW w:w="4820" w:type="dxa"/>
            <w:vAlign w:val="bottom"/>
            <w:tcBorders>
              <w:left w:val="single" w:sz="8" w:color="auto"/>
              <w:right w:val="single" w:sz="8" w:color="auto"/>
            </w:tcBorders>
          </w:tcPr>
          <w:p>
            <w:pPr>
              <w:ind w:left="1280"/>
              <w:spacing w:after="0" w:line="259" w:lineRule="exact"/>
              <w:rPr>
                <w:sz w:val="20"/>
                <w:szCs w:val="20"/>
                <w:color w:val="auto"/>
              </w:rPr>
            </w:pPr>
            <w:r>
              <w:rPr>
                <w:rFonts w:ascii="Century" w:cs="Century" w:eastAsia="Century" w:hAnsi="Century"/>
                <w:sz w:val="23"/>
                <w:szCs w:val="23"/>
                <w:color w:val="auto"/>
              </w:rPr>
              <w:t>Prestador do Serviço:</w:t>
            </w:r>
          </w:p>
        </w:tc>
        <w:tc>
          <w:tcPr>
            <w:tcW w:w="4540" w:type="dxa"/>
            <w:vAlign w:val="bottom"/>
            <w:tcBorders>
              <w:right w:val="single" w:sz="8" w:color="auto"/>
            </w:tcBorders>
          </w:tcPr>
          <w:p>
            <w:pPr>
              <w:jc w:val="center"/>
              <w:spacing w:after="0" w:line="259" w:lineRule="exact"/>
              <w:rPr>
                <w:sz w:val="20"/>
                <w:szCs w:val="20"/>
                <w:color w:val="auto"/>
              </w:rPr>
            </w:pPr>
            <w:r>
              <w:rPr>
                <w:rFonts w:ascii="Century" w:cs="Century" w:eastAsia="Century" w:hAnsi="Century"/>
                <w:sz w:val="23"/>
                <w:szCs w:val="23"/>
                <w:color w:val="auto"/>
              </w:rPr>
              <w:t>Contrato nº</w:t>
            </w:r>
          </w:p>
        </w:tc>
      </w:tr>
      <w:tr>
        <w:trPr>
          <w:trHeight w:val="297"/>
        </w:trPr>
        <w:tc>
          <w:tcPr>
            <w:tcW w:w="4820" w:type="dxa"/>
            <w:vAlign w:val="bottom"/>
            <w:tcBorders>
              <w:left w:val="single" w:sz="8" w:color="auto"/>
              <w:bottom w:val="single" w:sz="8" w:color="auto"/>
              <w:right w:val="single" w:sz="8" w:color="auto"/>
            </w:tcBorders>
          </w:tcPr>
          <w:p>
            <w:pPr>
              <w:spacing w:after="0"/>
              <w:rPr>
                <w:sz w:val="24"/>
                <w:szCs w:val="24"/>
                <w:color w:val="auto"/>
              </w:rPr>
            </w:pPr>
          </w:p>
        </w:tc>
        <w:tc>
          <w:tcPr>
            <w:tcW w:w="4540" w:type="dxa"/>
            <w:vAlign w:val="bottom"/>
            <w:tcBorders>
              <w:bottom w:val="single" w:sz="8" w:color="auto"/>
              <w:right w:val="single" w:sz="8" w:color="auto"/>
            </w:tcBorders>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184150</wp:posOffset>
                </wp:positionV>
                <wp:extent cx="5956935" cy="0"/>
                <wp:wrapNone/>
                <wp:docPr id="2294" name="Shape 22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6935" cy="4763"/>
                        </a:xfrm>
                        <a:prstGeom prst="line">
                          <a:avLst/>
                        </a:prstGeom>
                        <a:solidFill>
                          <a:srgbClr val="FFFFFF"/>
                        </a:solidFill>
                        <a:ln w="3048">
                          <a:solidFill>
                            <a:srgbClr val="000001"/>
                          </a:solidFill>
                          <a:miter lim="800000"/>
                          <a:headEnd/>
                          <a:tailEnd/>
                        </a:ln>
                      </wps:spPr>
                      <wps:bodyPr/>
                    </wps:wsp>
                  </a:graphicData>
                </a:graphic>
              </wp:anchor>
            </w:drawing>
          </mc:Choice>
          <mc:Fallback>
            <w:pict>
              <v:line id="Shape 2294" o:spid="_x0000_s33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14.5pt" to="469.35pt,14.5pt" o:allowincell="f" strokecolor="#000001" strokeweight="0.24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362585</wp:posOffset>
                </wp:positionV>
                <wp:extent cx="5956935" cy="0"/>
                <wp:wrapNone/>
                <wp:docPr id="2295" name="Shape 22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6935" cy="4763"/>
                        </a:xfrm>
                        <a:prstGeom prst="line">
                          <a:avLst/>
                        </a:prstGeom>
                        <a:solidFill>
                          <a:srgbClr val="FFFFFF"/>
                        </a:solidFill>
                        <a:ln w="3048">
                          <a:solidFill>
                            <a:srgbClr val="000001"/>
                          </a:solidFill>
                          <a:miter lim="800000"/>
                          <a:headEnd/>
                          <a:tailEnd/>
                        </a:ln>
                      </wps:spPr>
                      <wps:bodyPr/>
                    </wps:wsp>
                  </a:graphicData>
                </a:graphic>
              </wp:anchor>
            </w:drawing>
          </mc:Choice>
          <mc:Fallback>
            <w:pict>
              <v:line id="Shape 2295" o:spid="_x0000_s33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28.55pt" to="469.35pt,28.55pt" o:allowincell="f" strokecolor="#000001" strokeweight="0.24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725805</wp:posOffset>
                </wp:positionV>
                <wp:extent cx="5956935" cy="0"/>
                <wp:wrapNone/>
                <wp:docPr id="2296" name="Shape 22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6935" cy="4763"/>
                        </a:xfrm>
                        <a:prstGeom prst="line">
                          <a:avLst/>
                        </a:prstGeom>
                        <a:solidFill>
                          <a:srgbClr val="FFFFFF"/>
                        </a:solidFill>
                        <a:ln w="3047">
                          <a:solidFill>
                            <a:srgbClr val="000001"/>
                          </a:solidFill>
                          <a:miter lim="800000"/>
                          <a:headEnd/>
                          <a:tailEnd/>
                        </a:ln>
                      </wps:spPr>
                      <wps:bodyPr/>
                    </wps:wsp>
                  </a:graphicData>
                </a:graphic>
              </wp:anchor>
            </w:drawing>
          </mc:Choice>
          <mc:Fallback>
            <w:pict>
              <v:line id="Shape 2296" o:spid="_x0000_s33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57.15pt" to="469.35pt,57.15pt" o:allowincell="f" strokecolor="#000001" strokeweight="0.2399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903605</wp:posOffset>
                </wp:positionV>
                <wp:extent cx="5956935" cy="0"/>
                <wp:wrapNone/>
                <wp:docPr id="2297" name="Shape 22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6935" cy="4763"/>
                        </a:xfrm>
                        <a:prstGeom prst="line">
                          <a:avLst/>
                        </a:prstGeom>
                        <a:solidFill>
                          <a:srgbClr val="FFFFFF"/>
                        </a:solidFill>
                        <a:ln w="3047">
                          <a:solidFill>
                            <a:srgbClr val="000001"/>
                          </a:solidFill>
                          <a:miter lim="800000"/>
                          <a:headEnd/>
                          <a:tailEnd/>
                        </a:ln>
                      </wps:spPr>
                      <wps:bodyPr/>
                    </wps:wsp>
                  </a:graphicData>
                </a:graphic>
              </wp:anchor>
            </w:drawing>
          </mc:Choice>
          <mc:Fallback>
            <w:pict>
              <v:line id="Shape 2297" o:spid="_x0000_s33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71.15pt" to="469.35pt,71.15pt" o:allowincell="f" strokecolor="#000001" strokeweight="0.2399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1082040</wp:posOffset>
                </wp:positionV>
                <wp:extent cx="5956935" cy="0"/>
                <wp:wrapNone/>
                <wp:docPr id="2298" name="Shape 22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6935" cy="4763"/>
                        </a:xfrm>
                        <a:prstGeom prst="line">
                          <a:avLst/>
                        </a:prstGeom>
                        <a:solidFill>
                          <a:srgbClr val="FFFFFF"/>
                        </a:solidFill>
                        <a:ln w="3047">
                          <a:solidFill>
                            <a:srgbClr val="000001"/>
                          </a:solidFill>
                          <a:miter lim="800000"/>
                          <a:headEnd/>
                          <a:tailEnd/>
                        </a:ln>
                      </wps:spPr>
                      <wps:bodyPr/>
                    </wps:wsp>
                  </a:graphicData>
                </a:graphic>
              </wp:anchor>
            </w:drawing>
          </mc:Choice>
          <mc:Fallback>
            <w:pict>
              <v:line id="Shape 2298" o:spid="_x0000_s33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85.2pt" to="469.35pt,85.2pt" o:allowincell="f" strokecolor="#000001" strokeweight="0.2399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1260475</wp:posOffset>
                </wp:positionV>
                <wp:extent cx="5956935" cy="0"/>
                <wp:wrapNone/>
                <wp:docPr id="2299" name="Shape 22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6935" cy="4763"/>
                        </a:xfrm>
                        <a:prstGeom prst="line">
                          <a:avLst/>
                        </a:prstGeom>
                        <a:solidFill>
                          <a:srgbClr val="FFFFFF"/>
                        </a:solidFill>
                        <a:ln w="3047">
                          <a:solidFill>
                            <a:srgbClr val="000001"/>
                          </a:solidFill>
                          <a:miter lim="800000"/>
                          <a:headEnd/>
                          <a:tailEnd/>
                        </a:ln>
                      </wps:spPr>
                      <wps:bodyPr/>
                    </wps:wsp>
                  </a:graphicData>
                </a:graphic>
              </wp:anchor>
            </w:drawing>
          </mc:Choice>
          <mc:Fallback>
            <w:pict>
              <v:line id="Shape 2299" o:spid="_x0000_s33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99.25pt" to="469.35pt,99.25pt" o:allowincell="f" strokecolor="#000001" strokeweight="0.2399pt"/>
            </w:pict>
          </mc:Fallback>
        </mc:AlternateContent>
        <mc:AlternateContent>
          <mc:Choice Requires="wps">
            <w:drawing>
              <wp:anchor simplePos="0" relativeHeight="251657728" behindDoc="1" locked="0" layoutInCell="0" allowOverlap="1">
                <wp:simplePos x="0" y="0"/>
                <wp:positionH relativeFrom="column">
                  <wp:posOffset>5715</wp:posOffset>
                </wp:positionH>
                <wp:positionV relativeFrom="paragraph">
                  <wp:posOffset>182245</wp:posOffset>
                </wp:positionV>
                <wp:extent cx="0" cy="1795780"/>
                <wp:wrapNone/>
                <wp:docPr id="2300" name="Shape 23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95780"/>
                        </a:xfrm>
                        <a:prstGeom prst="line">
                          <a:avLst/>
                        </a:prstGeom>
                        <a:solidFill>
                          <a:srgbClr val="FFFFFF"/>
                        </a:solidFill>
                        <a:ln w="3047">
                          <a:solidFill>
                            <a:srgbClr val="000001"/>
                          </a:solidFill>
                          <a:miter lim="800000"/>
                          <a:headEnd/>
                          <a:tailEnd/>
                        </a:ln>
                      </wps:spPr>
                      <wps:bodyPr/>
                    </wps:wsp>
                  </a:graphicData>
                </a:graphic>
              </wp:anchor>
            </w:drawing>
          </mc:Choice>
          <mc:Fallback>
            <w:pict>
              <v:line id="Shape 2300" o:spid="_x0000_s33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5pt,14.35pt" to="0.45pt,155.75pt" o:allowincell="f" strokecolor="#000001" strokeweight="0.2399pt"/>
            </w:pict>
          </mc:Fallback>
        </mc:AlternateContent>
        <mc:AlternateContent>
          <mc:Choice Requires="wps">
            <w:drawing>
              <wp:anchor simplePos="0" relativeHeight="251657728" behindDoc="1" locked="0" layoutInCell="0" allowOverlap="1">
                <wp:simplePos x="0" y="0"/>
                <wp:positionH relativeFrom="column">
                  <wp:posOffset>5959475</wp:posOffset>
                </wp:positionH>
                <wp:positionV relativeFrom="paragraph">
                  <wp:posOffset>182245</wp:posOffset>
                </wp:positionV>
                <wp:extent cx="0" cy="1795780"/>
                <wp:wrapNone/>
                <wp:docPr id="2301" name="Shape 23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95780"/>
                        </a:xfrm>
                        <a:prstGeom prst="line">
                          <a:avLst/>
                        </a:prstGeom>
                        <a:solidFill>
                          <a:srgbClr val="FFFFFF"/>
                        </a:solidFill>
                        <a:ln w="3047">
                          <a:solidFill>
                            <a:srgbClr val="000001"/>
                          </a:solidFill>
                          <a:miter lim="800000"/>
                          <a:headEnd/>
                          <a:tailEnd/>
                        </a:ln>
                      </wps:spPr>
                      <wps:bodyPr/>
                    </wps:wsp>
                  </a:graphicData>
                </a:graphic>
              </wp:anchor>
            </w:drawing>
          </mc:Choice>
          <mc:Fallback>
            <w:pict>
              <v:line id="Shape 2301" o:spid="_x0000_s33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9.25pt,14.35pt" to="469.25pt,155.75pt" o:allowincell="f" strokecolor="#000001" strokeweight="0.2399pt"/>
            </w:pict>
          </mc:Fallback>
        </mc:AlternateContent>
      </w:r>
    </w:p>
    <w:p>
      <w:pPr>
        <w:spacing w:after="0" w:line="267" w:lineRule="exact"/>
        <w:rPr>
          <w:sz w:val="20"/>
          <w:szCs w:val="20"/>
          <w:color w:val="auto"/>
        </w:rPr>
      </w:pPr>
    </w:p>
    <w:p>
      <w:pPr>
        <w:ind w:left="2100"/>
        <w:spacing w:after="0"/>
        <w:rPr>
          <w:sz w:val="20"/>
          <w:szCs w:val="20"/>
          <w:color w:val="auto"/>
        </w:rPr>
      </w:pPr>
      <w:r>
        <w:rPr>
          <w:rFonts w:ascii="Century" w:cs="Century" w:eastAsia="Century" w:hAnsi="Century"/>
          <w:sz w:val="23"/>
          <w:szCs w:val="23"/>
          <w:b w:val="1"/>
          <w:bCs w:val="1"/>
          <w:u w:val="single" w:color="auto"/>
          <w:color w:val="auto"/>
        </w:rPr>
        <w:t>Justificativa para o fornecimento da alimentação</w:t>
      </w:r>
    </w:p>
    <w:p>
      <w:pPr>
        <w:spacing w:after="0" w:line="4" w:lineRule="exact"/>
        <w:rPr>
          <w:sz w:val="20"/>
          <w:szCs w:val="20"/>
          <w:color w:val="auto"/>
        </w:rPr>
      </w:pPr>
    </w:p>
    <w:p>
      <w:pPr>
        <w:ind w:left="20"/>
        <w:spacing w:after="0"/>
        <w:rPr>
          <w:sz w:val="20"/>
          <w:szCs w:val="20"/>
          <w:color w:val="auto"/>
        </w:rPr>
      </w:pPr>
      <w:r>
        <w:rPr>
          <w:rFonts w:ascii="Century" w:cs="Century" w:eastAsia="Century" w:hAnsi="Century"/>
          <w:sz w:val="23"/>
          <w:szCs w:val="23"/>
          <w:color w:val="auto"/>
        </w:rPr>
        <w:t>Descrição detalhada do objetivo:</w:t>
      </w:r>
    </w:p>
    <w:p>
      <w:pPr>
        <w:spacing w:after="0" w:line="295" w:lineRule="exact"/>
        <w:rPr>
          <w:sz w:val="20"/>
          <w:szCs w:val="20"/>
          <w:color w:val="auto"/>
        </w:rPr>
      </w:pPr>
    </w:p>
    <w:p>
      <w:pPr>
        <w:jc w:val="center"/>
        <w:spacing w:after="0"/>
        <w:rPr>
          <w:sz w:val="20"/>
          <w:szCs w:val="20"/>
          <w:color w:val="auto"/>
        </w:rPr>
      </w:pPr>
      <w:r>
        <w:rPr>
          <w:rFonts w:ascii="Century" w:cs="Century" w:eastAsia="Century" w:hAnsi="Century"/>
          <w:sz w:val="23"/>
          <w:szCs w:val="23"/>
          <w:b w:val="1"/>
          <w:bCs w:val="1"/>
          <w:u w:val="single" w:color="auto"/>
          <w:color w:val="auto"/>
        </w:rPr>
        <w:t>Estabelecimento</w:t>
      </w:r>
    </w:p>
    <w:p>
      <w:pPr>
        <w:spacing w:after="0" w:line="4" w:lineRule="exact"/>
        <w:rPr>
          <w:sz w:val="20"/>
          <w:szCs w:val="20"/>
          <w:color w:val="auto"/>
        </w:rPr>
      </w:pPr>
    </w:p>
    <w:p>
      <w:pPr>
        <w:ind w:left="20"/>
        <w:spacing w:after="0"/>
        <w:rPr>
          <w:sz w:val="20"/>
          <w:szCs w:val="20"/>
          <w:color w:val="auto"/>
        </w:rPr>
      </w:pPr>
      <w:r>
        <w:rPr>
          <w:rFonts w:ascii="Century" w:cs="Century" w:eastAsia="Century" w:hAnsi="Century"/>
          <w:sz w:val="23"/>
          <w:szCs w:val="23"/>
          <w:color w:val="auto"/>
        </w:rPr>
        <w:t>Nome do Estabelecimento:</w:t>
      </w:r>
    </w:p>
    <w:p>
      <w:pPr>
        <w:spacing w:after="0" w:line="4" w:lineRule="exact"/>
        <w:rPr>
          <w:sz w:val="20"/>
          <w:szCs w:val="20"/>
          <w:color w:val="auto"/>
        </w:rPr>
      </w:pPr>
    </w:p>
    <w:p>
      <w:pPr>
        <w:ind w:left="20"/>
        <w:spacing w:after="0"/>
        <w:rPr>
          <w:sz w:val="20"/>
          <w:szCs w:val="20"/>
          <w:color w:val="auto"/>
        </w:rPr>
      </w:pPr>
      <w:r>
        <w:rPr>
          <w:rFonts w:ascii="Century" w:cs="Century" w:eastAsia="Century" w:hAnsi="Century"/>
          <w:sz w:val="23"/>
          <w:szCs w:val="23"/>
          <w:color w:val="auto"/>
        </w:rPr>
        <w:t>Endereço:</w:t>
      </w:r>
    </w:p>
    <w:p>
      <w:pPr>
        <w:spacing w:after="0" w:line="7" w:lineRule="exact"/>
        <w:rPr>
          <w:sz w:val="20"/>
          <w:szCs w:val="20"/>
          <w:color w:val="auto"/>
        </w:rPr>
      </w:pPr>
    </w:p>
    <w:p>
      <w:pPr>
        <w:ind w:left="20"/>
        <w:spacing w:after="0"/>
        <w:rPr>
          <w:sz w:val="20"/>
          <w:szCs w:val="20"/>
          <w:color w:val="auto"/>
        </w:rPr>
      </w:pPr>
      <w:r>
        <w:rPr>
          <w:rFonts w:ascii="Century" w:cs="Century" w:eastAsia="Century" w:hAnsi="Century"/>
          <w:sz w:val="23"/>
          <w:szCs w:val="23"/>
          <w:color w:val="auto"/>
        </w:rPr>
        <w:t>Data da Prestação do serviço: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5080</wp:posOffset>
                </wp:positionV>
                <wp:extent cx="5956935" cy="0"/>
                <wp:wrapNone/>
                <wp:docPr id="2302" name="Shape 23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6935" cy="4763"/>
                        </a:xfrm>
                        <a:prstGeom prst="line">
                          <a:avLst/>
                        </a:prstGeom>
                        <a:solidFill>
                          <a:srgbClr val="FFFFFF"/>
                        </a:solidFill>
                        <a:ln w="3047">
                          <a:solidFill>
                            <a:srgbClr val="000001"/>
                          </a:solidFill>
                          <a:miter lim="800000"/>
                          <a:headEnd/>
                          <a:tailEnd/>
                        </a:ln>
                      </wps:spPr>
                      <wps:bodyPr/>
                    </wps:wsp>
                  </a:graphicData>
                </a:graphic>
              </wp:anchor>
            </w:drawing>
          </mc:Choice>
          <mc:Fallback>
            <w:pict>
              <v:line id="Shape 2302" o:spid="_x0000_s33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4pt" to="469.35pt,0.4pt" o:allowincell="f" strokecolor="#000001" strokeweight="0.2399pt"/>
            </w:pict>
          </mc:Fallback>
        </mc:AlternateContent>
      </w:r>
    </w:p>
    <w:tbl>
      <w:tblPr>
        <w:tblLayout w:type="fixed"/>
        <w:tblInd w:w="0" w:type="dxa"/>
        <w:tblCellMar>
          <w:top w:w="0" w:type="dxa"/>
          <w:left w:w="0" w:type="dxa"/>
          <w:bottom w:w="0" w:type="dxa"/>
          <w:right w:w="0" w:type="dxa"/>
        </w:tblCellMar>
      </w:tblPr>
      <w:tr>
        <w:trPr>
          <w:trHeight w:val="261"/>
        </w:trPr>
        <w:tc>
          <w:tcPr>
            <w:tcW w:w="4060" w:type="dxa"/>
            <w:vAlign w:val="bottom"/>
          </w:tcPr>
          <w:p>
            <w:pPr>
              <w:spacing w:after="0"/>
              <w:rPr>
                <w:sz w:val="22"/>
                <w:szCs w:val="22"/>
                <w:color w:val="auto"/>
              </w:rPr>
            </w:pPr>
          </w:p>
        </w:tc>
        <w:tc>
          <w:tcPr>
            <w:tcW w:w="1280" w:type="dxa"/>
            <w:vAlign w:val="bottom"/>
            <w:tcBorders>
              <w:bottom w:val="single" w:sz="8" w:color="auto"/>
            </w:tcBorders>
            <w:gridSpan w:val="3"/>
          </w:tcPr>
          <w:p>
            <w:pPr>
              <w:jc w:val="center"/>
              <w:spacing w:after="0" w:line="261" w:lineRule="exact"/>
              <w:rPr>
                <w:sz w:val="20"/>
                <w:szCs w:val="20"/>
                <w:color w:val="auto"/>
              </w:rPr>
            </w:pPr>
            <w:r>
              <w:rPr>
                <w:rFonts w:ascii="Century" w:cs="Century" w:eastAsia="Century" w:hAnsi="Century"/>
                <w:sz w:val="23"/>
                <w:szCs w:val="23"/>
                <w:b w:val="1"/>
                <w:bCs w:val="1"/>
                <w:color w:val="auto"/>
              </w:rPr>
              <w:t>Beneficiário</w:t>
            </w:r>
          </w:p>
        </w:tc>
        <w:tc>
          <w:tcPr>
            <w:tcW w:w="4040" w:type="dxa"/>
            <w:vAlign w:val="bottom"/>
          </w:tcPr>
          <w:p>
            <w:pPr>
              <w:spacing w:after="0"/>
              <w:rPr>
                <w:sz w:val="22"/>
                <w:szCs w:val="22"/>
                <w:color w:val="auto"/>
              </w:rPr>
            </w:pPr>
          </w:p>
        </w:tc>
      </w:tr>
      <w:tr>
        <w:trPr>
          <w:trHeight w:val="20"/>
        </w:trPr>
        <w:tc>
          <w:tcPr>
            <w:tcW w:w="4480" w:type="dxa"/>
            <w:vAlign w:val="bottom"/>
            <w:tcBorders>
              <w:bottom w:val="single" w:sz="8" w:color="000001"/>
            </w:tcBorders>
            <w:gridSpan w:val="2"/>
          </w:tcPr>
          <w:p>
            <w:pPr>
              <w:spacing w:after="0" w:line="20" w:lineRule="exact"/>
              <w:rPr>
                <w:sz w:val="1"/>
                <w:szCs w:val="1"/>
                <w:color w:val="auto"/>
              </w:rPr>
            </w:pPr>
          </w:p>
        </w:tc>
        <w:tc>
          <w:tcPr>
            <w:tcW w:w="400" w:type="dxa"/>
            <w:vAlign w:val="bottom"/>
            <w:tcBorders>
              <w:bottom w:val="single" w:sz="8" w:color="000001"/>
            </w:tcBorders>
          </w:tcPr>
          <w:p>
            <w:pPr>
              <w:spacing w:after="0" w:line="20" w:lineRule="exact"/>
              <w:rPr>
                <w:sz w:val="1"/>
                <w:szCs w:val="1"/>
                <w:color w:val="auto"/>
              </w:rPr>
            </w:pPr>
          </w:p>
        </w:tc>
        <w:tc>
          <w:tcPr>
            <w:tcW w:w="460" w:type="dxa"/>
            <w:vAlign w:val="bottom"/>
            <w:tcBorders>
              <w:bottom w:val="single" w:sz="8" w:color="000001"/>
            </w:tcBorders>
          </w:tcPr>
          <w:p>
            <w:pPr>
              <w:spacing w:after="0" w:line="20" w:lineRule="exact"/>
              <w:rPr>
                <w:sz w:val="1"/>
                <w:szCs w:val="1"/>
                <w:color w:val="auto"/>
              </w:rPr>
            </w:pPr>
          </w:p>
        </w:tc>
        <w:tc>
          <w:tcPr>
            <w:tcW w:w="4040" w:type="dxa"/>
            <w:vAlign w:val="bottom"/>
            <w:tcBorders>
              <w:bottom w:val="single" w:sz="8" w:color="000001"/>
            </w:tcBorders>
          </w:tcPr>
          <w:p>
            <w:pPr>
              <w:spacing w:after="0" w:line="20" w:lineRule="exact"/>
              <w:rPr>
                <w:sz w:val="1"/>
                <w:szCs w:val="1"/>
                <w:color w:val="auto"/>
              </w:rPr>
            </w:pPr>
          </w:p>
        </w:tc>
      </w:tr>
      <w:tr>
        <w:trPr>
          <w:trHeight w:val="244"/>
        </w:trPr>
        <w:tc>
          <w:tcPr>
            <w:tcW w:w="4480" w:type="dxa"/>
            <w:vAlign w:val="bottom"/>
            <w:tcBorders>
              <w:bottom w:val="single" w:sz="8" w:color="000001"/>
            </w:tcBorders>
            <w:gridSpan w:val="2"/>
          </w:tcPr>
          <w:p>
            <w:pPr>
              <w:ind w:left="20"/>
              <w:spacing w:after="0" w:line="244" w:lineRule="exact"/>
              <w:rPr>
                <w:sz w:val="20"/>
                <w:szCs w:val="20"/>
                <w:color w:val="auto"/>
              </w:rPr>
            </w:pPr>
            <w:r>
              <w:rPr>
                <w:rFonts w:ascii="Century" w:cs="Century" w:eastAsia="Century" w:hAnsi="Century"/>
                <w:sz w:val="23"/>
                <w:szCs w:val="23"/>
                <w:color w:val="auto"/>
              </w:rPr>
              <w:t>Nome :</w:t>
            </w:r>
          </w:p>
        </w:tc>
        <w:tc>
          <w:tcPr>
            <w:tcW w:w="400" w:type="dxa"/>
            <w:vAlign w:val="bottom"/>
            <w:tcBorders>
              <w:bottom w:val="single" w:sz="8" w:color="000001"/>
            </w:tcBorders>
          </w:tcPr>
          <w:p>
            <w:pPr>
              <w:spacing w:after="0"/>
              <w:rPr>
                <w:sz w:val="21"/>
                <w:szCs w:val="21"/>
                <w:color w:val="auto"/>
              </w:rPr>
            </w:pPr>
          </w:p>
        </w:tc>
        <w:tc>
          <w:tcPr>
            <w:tcW w:w="460" w:type="dxa"/>
            <w:vAlign w:val="bottom"/>
            <w:tcBorders>
              <w:bottom w:val="single" w:sz="8" w:color="000001"/>
            </w:tcBorders>
          </w:tcPr>
          <w:p>
            <w:pPr>
              <w:spacing w:after="0"/>
              <w:rPr>
                <w:sz w:val="21"/>
                <w:szCs w:val="21"/>
                <w:color w:val="auto"/>
              </w:rPr>
            </w:pPr>
          </w:p>
        </w:tc>
        <w:tc>
          <w:tcPr>
            <w:tcW w:w="4040" w:type="dxa"/>
            <w:vAlign w:val="bottom"/>
            <w:tcBorders>
              <w:bottom w:val="single" w:sz="8" w:color="000001"/>
            </w:tcBorders>
          </w:tcPr>
          <w:p>
            <w:pPr>
              <w:spacing w:after="0"/>
              <w:rPr>
                <w:sz w:val="21"/>
                <w:szCs w:val="21"/>
                <w:color w:val="auto"/>
              </w:rPr>
            </w:pPr>
          </w:p>
        </w:tc>
      </w:tr>
      <w:tr>
        <w:trPr>
          <w:trHeight w:val="262"/>
        </w:trPr>
        <w:tc>
          <w:tcPr>
            <w:tcW w:w="4480" w:type="dxa"/>
            <w:vAlign w:val="bottom"/>
            <w:tcBorders>
              <w:bottom w:val="single" w:sz="8" w:color="000001"/>
            </w:tcBorders>
            <w:gridSpan w:val="2"/>
          </w:tcPr>
          <w:p>
            <w:pPr>
              <w:ind w:left="20"/>
              <w:spacing w:after="0" w:line="262" w:lineRule="exact"/>
              <w:rPr>
                <w:sz w:val="20"/>
                <w:szCs w:val="20"/>
                <w:color w:val="auto"/>
              </w:rPr>
            </w:pPr>
            <w:r>
              <w:rPr>
                <w:rFonts w:ascii="Century" w:cs="Century" w:eastAsia="Century" w:hAnsi="Century"/>
                <w:sz w:val="23"/>
                <w:szCs w:val="23"/>
                <w:color w:val="auto"/>
              </w:rPr>
              <w:t>Telefone:</w:t>
            </w:r>
          </w:p>
        </w:tc>
        <w:tc>
          <w:tcPr>
            <w:tcW w:w="400" w:type="dxa"/>
            <w:vAlign w:val="bottom"/>
            <w:tcBorders>
              <w:bottom w:val="single" w:sz="8" w:color="000001"/>
              <w:right w:val="single" w:sz="8" w:color="000001"/>
            </w:tcBorders>
          </w:tcPr>
          <w:p>
            <w:pPr>
              <w:spacing w:after="0"/>
              <w:rPr>
                <w:sz w:val="22"/>
                <w:szCs w:val="22"/>
                <w:color w:val="auto"/>
              </w:rPr>
            </w:pPr>
          </w:p>
        </w:tc>
        <w:tc>
          <w:tcPr>
            <w:tcW w:w="4500" w:type="dxa"/>
            <w:vAlign w:val="bottom"/>
            <w:tcBorders>
              <w:bottom w:val="single" w:sz="8" w:color="000001"/>
            </w:tcBorders>
            <w:gridSpan w:val="2"/>
          </w:tcPr>
          <w:p>
            <w:pPr>
              <w:spacing w:after="0" w:line="262" w:lineRule="exact"/>
              <w:rPr>
                <w:sz w:val="20"/>
                <w:szCs w:val="20"/>
                <w:color w:val="auto"/>
              </w:rPr>
            </w:pPr>
            <w:r>
              <w:rPr>
                <w:rFonts w:ascii="Century" w:cs="Century" w:eastAsia="Century" w:hAnsi="Century"/>
                <w:sz w:val="23"/>
                <w:szCs w:val="23"/>
                <w:color w:val="auto"/>
              </w:rPr>
              <w:t>E-mail:</w:t>
            </w:r>
          </w:p>
        </w:tc>
      </w:tr>
      <w:tr>
        <w:trPr>
          <w:trHeight w:val="277"/>
        </w:trPr>
        <w:tc>
          <w:tcPr>
            <w:tcW w:w="4880" w:type="dxa"/>
            <w:vAlign w:val="bottom"/>
            <w:tcBorders>
              <w:bottom w:val="single" w:sz="8" w:color="000001"/>
            </w:tcBorders>
            <w:gridSpan w:val="3"/>
          </w:tcPr>
          <w:p>
            <w:pPr>
              <w:spacing w:after="0"/>
              <w:rPr>
                <w:sz w:val="24"/>
                <w:szCs w:val="24"/>
                <w:color w:val="auto"/>
              </w:rPr>
            </w:pPr>
          </w:p>
        </w:tc>
        <w:tc>
          <w:tcPr>
            <w:tcW w:w="4500" w:type="dxa"/>
            <w:vAlign w:val="bottom"/>
            <w:tcBorders>
              <w:bottom w:val="single" w:sz="8" w:color="000001"/>
            </w:tcBorders>
            <w:gridSpan w:val="2"/>
          </w:tcPr>
          <w:p>
            <w:pPr>
              <w:spacing w:after="0"/>
              <w:rPr>
                <w:sz w:val="24"/>
                <w:szCs w:val="24"/>
                <w:color w:val="auto"/>
              </w:rPr>
            </w:pPr>
          </w:p>
        </w:tc>
      </w:tr>
      <w:tr>
        <w:trPr>
          <w:trHeight w:val="258"/>
        </w:trPr>
        <w:tc>
          <w:tcPr>
            <w:tcW w:w="9380" w:type="dxa"/>
            <w:vAlign w:val="bottom"/>
            <w:tcBorders>
              <w:bottom w:val="single" w:sz="8" w:color="000001"/>
            </w:tcBorders>
            <w:gridSpan w:val="5"/>
          </w:tcPr>
          <w:p>
            <w:pPr>
              <w:jc w:val="center"/>
              <w:spacing w:after="0" w:line="257" w:lineRule="exact"/>
              <w:rPr>
                <w:sz w:val="20"/>
                <w:szCs w:val="20"/>
                <w:color w:val="auto"/>
              </w:rPr>
            </w:pPr>
            <w:r>
              <w:rPr>
                <w:rFonts w:ascii="Century" w:cs="Century" w:eastAsia="Century" w:hAnsi="Century"/>
                <w:sz w:val="23"/>
                <w:szCs w:val="23"/>
                <w:b w:val="1"/>
                <w:bCs w:val="1"/>
                <w:color w:val="auto"/>
                <w:w w:val="99"/>
              </w:rPr>
              <w:t>Informações Orçamentárias</w:t>
            </w:r>
          </w:p>
        </w:tc>
      </w:tr>
      <w:tr>
        <w:trPr>
          <w:trHeight w:val="258"/>
        </w:trPr>
        <w:tc>
          <w:tcPr>
            <w:tcW w:w="4480" w:type="dxa"/>
            <w:vAlign w:val="bottom"/>
            <w:gridSpan w:val="2"/>
          </w:tcPr>
          <w:p>
            <w:pPr>
              <w:ind w:left="20"/>
              <w:spacing w:after="0" w:line="257" w:lineRule="exact"/>
              <w:rPr>
                <w:sz w:val="20"/>
                <w:szCs w:val="20"/>
                <w:color w:val="auto"/>
              </w:rPr>
            </w:pPr>
            <w:r>
              <w:rPr>
                <w:rFonts w:ascii="Century" w:cs="Century" w:eastAsia="Century" w:hAnsi="Century"/>
                <w:sz w:val="23"/>
                <w:szCs w:val="23"/>
                <w:color w:val="auto"/>
              </w:rPr>
              <w:t>Unidade Orçamentária (UGR)</w:t>
            </w:r>
          </w:p>
        </w:tc>
        <w:tc>
          <w:tcPr>
            <w:tcW w:w="400" w:type="dxa"/>
            <w:vAlign w:val="bottom"/>
            <w:tcBorders>
              <w:right w:val="single" w:sz="8" w:color="000001"/>
            </w:tcBorders>
          </w:tcPr>
          <w:p>
            <w:pPr>
              <w:spacing w:after="0"/>
              <w:rPr>
                <w:sz w:val="22"/>
                <w:szCs w:val="22"/>
                <w:color w:val="auto"/>
              </w:rPr>
            </w:pPr>
          </w:p>
        </w:tc>
        <w:tc>
          <w:tcPr>
            <w:tcW w:w="4500" w:type="dxa"/>
            <w:vAlign w:val="bottom"/>
            <w:gridSpan w:val="2"/>
          </w:tcPr>
          <w:p>
            <w:pPr>
              <w:spacing w:after="0" w:line="257" w:lineRule="exact"/>
              <w:rPr>
                <w:sz w:val="20"/>
                <w:szCs w:val="20"/>
                <w:color w:val="auto"/>
              </w:rPr>
            </w:pPr>
            <w:r>
              <w:rPr>
                <w:rFonts w:ascii="Century" w:cs="Century" w:eastAsia="Century" w:hAnsi="Century"/>
                <w:sz w:val="23"/>
                <w:szCs w:val="23"/>
                <w:color w:val="auto"/>
              </w:rPr>
              <w:t>Unidade de Responsável: (Requisitante)</w:t>
            </w:r>
          </w:p>
        </w:tc>
      </w:tr>
      <w:tr>
        <w:trPr>
          <w:trHeight w:val="297"/>
        </w:trPr>
        <w:tc>
          <w:tcPr>
            <w:tcW w:w="4480" w:type="dxa"/>
            <w:vAlign w:val="bottom"/>
            <w:tcBorders>
              <w:bottom w:val="single" w:sz="8" w:color="000001"/>
            </w:tcBorders>
            <w:gridSpan w:val="2"/>
          </w:tcPr>
          <w:p>
            <w:pPr>
              <w:spacing w:after="0"/>
              <w:rPr>
                <w:sz w:val="24"/>
                <w:szCs w:val="24"/>
                <w:color w:val="auto"/>
              </w:rPr>
            </w:pPr>
          </w:p>
        </w:tc>
        <w:tc>
          <w:tcPr>
            <w:tcW w:w="400" w:type="dxa"/>
            <w:vAlign w:val="bottom"/>
            <w:tcBorders>
              <w:bottom w:val="single" w:sz="8" w:color="000001"/>
              <w:right w:val="single" w:sz="8" w:color="000001"/>
            </w:tcBorders>
          </w:tcPr>
          <w:p>
            <w:pPr>
              <w:spacing w:after="0"/>
              <w:rPr>
                <w:sz w:val="24"/>
                <w:szCs w:val="24"/>
                <w:color w:val="auto"/>
              </w:rPr>
            </w:pPr>
          </w:p>
        </w:tc>
        <w:tc>
          <w:tcPr>
            <w:tcW w:w="4500" w:type="dxa"/>
            <w:vAlign w:val="bottom"/>
            <w:tcBorders>
              <w:bottom w:val="single" w:sz="8" w:color="000001"/>
            </w:tcBorders>
            <w:gridSpan w:val="2"/>
          </w:tcPr>
          <w:p>
            <w:pPr>
              <w:spacing w:after="0"/>
              <w:rPr>
                <w:sz w:val="24"/>
                <w:szCs w:val="24"/>
                <w:color w:val="auto"/>
              </w:rPr>
            </w:pPr>
          </w:p>
        </w:tc>
      </w:tr>
      <w:tr>
        <w:trPr>
          <w:trHeight w:val="254"/>
        </w:trPr>
        <w:tc>
          <w:tcPr>
            <w:tcW w:w="4480" w:type="dxa"/>
            <w:vAlign w:val="bottom"/>
            <w:gridSpan w:val="2"/>
          </w:tcPr>
          <w:p>
            <w:pPr>
              <w:ind w:left="20"/>
              <w:spacing w:after="0" w:line="254" w:lineRule="exact"/>
              <w:rPr>
                <w:sz w:val="20"/>
                <w:szCs w:val="20"/>
                <w:color w:val="auto"/>
              </w:rPr>
            </w:pPr>
            <w:r>
              <w:rPr>
                <w:rFonts w:ascii="Century" w:cs="Century" w:eastAsia="Century" w:hAnsi="Century"/>
                <w:sz w:val="23"/>
                <w:szCs w:val="23"/>
                <w:color w:val="auto"/>
              </w:rPr>
              <w:t>Valor da Alimentação</w:t>
            </w:r>
          </w:p>
        </w:tc>
        <w:tc>
          <w:tcPr>
            <w:tcW w:w="400" w:type="dxa"/>
            <w:vAlign w:val="bottom"/>
            <w:tcBorders>
              <w:right w:val="single" w:sz="8" w:color="000001"/>
            </w:tcBorders>
          </w:tcPr>
          <w:p>
            <w:pPr>
              <w:spacing w:after="0"/>
              <w:rPr>
                <w:sz w:val="22"/>
                <w:szCs w:val="22"/>
                <w:color w:val="auto"/>
              </w:rPr>
            </w:pPr>
          </w:p>
        </w:tc>
        <w:tc>
          <w:tcPr>
            <w:tcW w:w="4500" w:type="dxa"/>
            <w:vAlign w:val="bottom"/>
            <w:gridSpan w:val="2"/>
          </w:tcPr>
          <w:p>
            <w:pPr>
              <w:spacing w:after="0" w:line="254" w:lineRule="exact"/>
              <w:rPr>
                <w:sz w:val="20"/>
                <w:szCs w:val="20"/>
                <w:color w:val="auto"/>
              </w:rPr>
            </w:pPr>
            <w:r>
              <w:rPr>
                <w:rFonts w:ascii="Century" w:cs="Century" w:eastAsia="Century" w:hAnsi="Century"/>
                <w:sz w:val="23"/>
                <w:szCs w:val="23"/>
                <w:color w:val="auto"/>
              </w:rPr>
              <w:t>Valor Total</w:t>
            </w:r>
          </w:p>
        </w:tc>
      </w:tr>
      <w:tr>
        <w:trPr>
          <w:trHeight w:val="294"/>
        </w:trPr>
        <w:tc>
          <w:tcPr>
            <w:tcW w:w="4480" w:type="dxa"/>
            <w:vAlign w:val="bottom"/>
            <w:tcBorders>
              <w:bottom w:val="single" w:sz="8" w:color="000001"/>
            </w:tcBorders>
            <w:gridSpan w:val="2"/>
          </w:tcPr>
          <w:p>
            <w:pPr>
              <w:spacing w:after="0"/>
              <w:rPr>
                <w:sz w:val="24"/>
                <w:szCs w:val="24"/>
                <w:color w:val="auto"/>
              </w:rPr>
            </w:pPr>
          </w:p>
        </w:tc>
        <w:tc>
          <w:tcPr>
            <w:tcW w:w="400" w:type="dxa"/>
            <w:vAlign w:val="bottom"/>
            <w:tcBorders>
              <w:bottom w:val="single" w:sz="8" w:color="000001"/>
              <w:right w:val="single" w:sz="8" w:color="000001"/>
            </w:tcBorders>
          </w:tcPr>
          <w:p>
            <w:pPr>
              <w:spacing w:after="0"/>
              <w:rPr>
                <w:sz w:val="24"/>
                <w:szCs w:val="24"/>
                <w:color w:val="auto"/>
              </w:rPr>
            </w:pPr>
          </w:p>
        </w:tc>
        <w:tc>
          <w:tcPr>
            <w:tcW w:w="4500" w:type="dxa"/>
            <w:vAlign w:val="bottom"/>
            <w:tcBorders>
              <w:bottom w:val="single" w:sz="8" w:color="000001"/>
            </w:tcBorders>
            <w:gridSpan w:val="2"/>
          </w:tcPr>
          <w:p>
            <w:pPr>
              <w:spacing w:after="0"/>
              <w:rPr>
                <w:sz w:val="24"/>
                <w:szCs w:val="24"/>
                <w:color w:val="auto"/>
              </w:rPr>
            </w:pPr>
          </w:p>
        </w:tc>
      </w:tr>
      <w:tr>
        <w:trPr>
          <w:trHeight w:val="254"/>
        </w:trPr>
        <w:tc>
          <w:tcPr>
            <w:tcW w:w="4480" w:type="dxa"/>
            <w:vAlign w:val="bottom"/>
            <w:gridSpan w:val="2"/>
          </w:tcPr>
          <w:p>
            <w:pPr>
              <w:ind w:left="20"/>
              <w:spacing w:after="0" w:line="254" w:lineRule="exact"/>
              <w:rPr>
                <w:sz w:val="20"/>
                <w:szCs w:val="20"/>
                <w:color w:val="auto"/>
              </w:rPr>
            </w:pPr>
            <w:r>
              <w:rPr>
                <w:rFonts w:ascii="Century" w:cs="Century" w:eastAsia="Century" w:hAnsi="Century"/>
                <w:sz w:val="23"/>
                <w:szCs w:val="23"/>
                <w:color w:val="auto"/>
              </w:rPr>
              <w:t>Saldo Anterior da UGR a Debitar</w:t>
            </w:r>
          </w:p>
        </w:tc>
        <w:tc>
          <w:tcPr>
            <w:tcW w:w="400" w:type="dxa"/>
            <w:vAlign w:val="bottom"/>
            <w:tcBorders>
              <w:right w:val="single" w:sz="8" w:color="000001"/>
            </w:tcBorders>
          </w:tcPr>
          <w:p>
            <w:pPr>
              <w:spacing w:after="0"/>
              <w:rPr>
                <w:sz w:val="22"/>
                <w:szCs w:val="22"/>
                <w:color w:val="auto"/>
              </w:rPr>
            </w:pPr>
          </w:p>
        </w:tc>
        <w:tc>
          <w:tcPr>
            <w:tcW w:w="4500" w:type="dxa"/>
            <w:vAlign w:val="bottom"/>
            <w:gridSpan w:val="2"/>
          </w:tcPr>
          <w:p>
            <w:pPr>
              <w:spacing w:after="0" w:line="254" w:lineRule="exact"/>
              <w:rPr>
                <w:sz w:val="20"/>
                <w:szCs w:val="20"/>
                <w:color w:val="auto"/>
              </w:rPr>
            </w:pPr>
            <w:r>
              <w:rPr>
                <w:rFonts w:ascii="Century" w:cs="Century" w:eastAsia="Century" w:hAnsi="Century"/>
                <w:sz w:val="23"/>
                <w:szCs w:val="23"/>
                <w:color w:val="auto"/>
              </w:rPr>
              <w:t>Saldo atual da UGR</w:t>
            </w:r>
          </w:p>
        </w:tc>
      </w:tr>
      <w:tr>
        <w:trPr>
          <w:trHeight w:val="297"/>
        </w:trPr>
        <w:tc>
          <w:tcPr>
            <w:tcW w:w="4480" w:type="dxa"/>
            <w:vAlign w:val="bottom"/>
            <w:tcBorders>
              <w:bottom w:val="single" w:sz="8" w:color="000001"/>
            </w:tcBorders>
            <w:gridSpan w:val="2"/>
          </w:tcPr>
          <w:p>
            <w:pPr>
              <w:spacing w:after="0"/>
              <w:rPr>
                <w:sz w:val="24"/>
                <w:szCs w:val="24"/>
                <w:color w:val="auto"/>
              </w:rPr>
            </w:pPr>
          </w:p>
        </w:tc>
        <w:tc>
          <w:tcPr>
            <w:tcW w:w="400" w:type="dxa"/>
            <w:vAlign w:val="bottom"/>
            <w:tcBorders>
              <w:bottom w:val="single" w:sz="8" w:color="000001"/>
              <w:right w:val="single" w:sz="8" w:color="000001"/>
            </w:tcBorders>
          </w:tcPr>
          <w:p>
            <w:pPr>
              <w:spacing w:after="0"/>
              <w:rPr>
                <w:sz w:val="24"/>
                <w:szCs w:val="24"/>
                <w:color w:val="auto"/>
              </w:rPr>
            </w:pPr>
          </w:p>
        </w:tc>
        <w:tc>
          <w:tcPr>
            <w:tcW w:w="4500" w:type="dxa"/>
            <w:vAlign w:val="bottom"/>
            <w:tcBorders>
              <w:bottom w:val="single" w:sz="8" w:color="000001"/>
            </w:tcBorders>
            <w:gridSpan w:val="2"/>
          </w:tcPr>
          <w:p>
            <w:pPr>
              <w:spacing w:after="0"/>
              <w:rPr>
                <w:sz w:val="24"/>
                <w:szCs w:val="24"/>
                <w:color w:val="auto"/>
              </w:rPr>
            </w:pPr>
          </w:p>
        </w:tc>
      </w:tr>
      <w:tr>
        <w:trPr>
          <w:trHeight w:val="254"/>
        </w:trPr>
        <w:tc>
          <w:tcPr>
            <w:tcW w:w="4480" w:type="dxa"/>
            <w:vAlign w:val="bottom"/>
            <w:gridSpan w:val="2"/>
          </w:tcPr>
          <w:p>
            <w:pPr>
              <w:ind w:left="20"/>
              <w:spacing w:after="0" w:line="254" w:lineRule="exact"/>
              <w:rPr>
                <w:sz w:val="20"/>
                <w:szCs w:val="20"/>
                <w:color w:val="auto"/>
              </w:rPr>
            </w:pPr>
            <w:r>
              <w:rPr>
                <w:rFonts w:ascii="Century" w:cs="Century" w:eastAsia="Century" w:hAnsi="Century"/>
                <w:sz w:val="23"/>
                <w:szCs w:val="23"/>
                <w:color w:val="auto"/>
              </w:rPr>
              <w:t>Projeto/atividade:</w:t>
            </w:r>
          </w:p>
        </w:tc>
        <w:tc>
          <w:tcPr>
            <w:tcW w:w="400" w:type="dxa"/>
            <w:vAlign w:val="bottom"/>
            <w:tcBorders>
              <w:right w:val="single" w:sz="8" w:color="000001"/>
            </w:tcBorders>
          </w:tcPr>
          <w:p>
            <w:pPr>
              <w:spacing w:after="0"/>
              <w:rPr>
                <w:sz w:val="22"/>
                <w:szCs w:val="22"/>
                <w:color w:val="auto"/>
              </w:rPr>
            </w:pPr>
          </w:p>
        </w:tc>
        <w:tc>
          <w:tcPr>
            <w:tcW w:w="4500" w:type="dxa"/>
            <w:vAlign w:val="bottom"/>
            <w:gridSpan w:val="2"/>
          </w:tcPr>
          <w:p>
            <w:pPr>
              <w:spacing w:after="0" w:line="254" w:lineRule="exact"/>
              <w:rPr>
                <w:sz w:val="20"/>
                <w:szCs w:val="20"/>
                <w:color w:val="auto"/>
              </w:rPr>
            </w:pPr>
            <w:r>
              <w:rPr>
                <w:rFonts w:ascii="Century" w:cs="Century" w:eastAsia="Century" w:hAnsi="Century"/>
                <w:sz w:val="23"/>
                <w:szCs w:val="23"/>
                <w:color w:val="auto"/>
              </w:rPr>
              <w:t>Elemento de despesa</w:t>
            </w:r>
          </w:p>
        </w:tc>
      </w:tr>
      <w:tr>
        <w:trPr>
          <w:trHeight w:val="294"/>
        </w:trPr>
        <w:tc>
          <w:tcPr>
            <w:tcW w:w="4480" w:type="dxa"/>
            <w:vAlign w:val="bottom"/>
            <w:tcBorders>
              <w:bottom w:val="single" w:sz="8" w:color="000001"/>
            </w:tcBorders>
            <w:gridSpan w:val="2"/>
          </w:tcPr>
          <w:p>
            <w:pPr>
              <w:spacing w:after="0"/>
              <w:rPr>
                <w:sz w:val="24"/>
                <w:szCs w:val="24"/>
                <w:color w:val="auto"/>
              </w:rPr>
            </w:pPr>
          </w:p>
        </w:tc>
        <w:tc>
          <w:tcPr>
            <w:tcW w:w="400" w:type="dxa"/>
            <w:vAlign w:val="bottom"/>
            <w:tcBorders>
              <w:bottom w:val="single" w:sz="8" w:color="000001"/>
              <w:right w:val="single" w:sz="8" w:color="000001"/>
            </w:tcBorders>
          </w:tcPr>
          <w:p>
            <w:pPr>
              <w:spacing w:after="0"/>
              <w:rPr>
                <w:sz w:val="24"/>
                <w:szCs w:val="24"/>
                <w:color w:val="auto"/>
              </w:rPr>
            </w:pPr>
          </w:p>
        </w:tc>
        <w:tc>
          <w:tcPr>
            <w:tcW w:w="4500" w:type="dxa"/>
            <w:vAlign w:val="bottom"/>
            <w:tcBorders>
              <w:bottom w:val="single" w:sz="8" w:color="000001"/>
            </w:tcBorders>
            <w:gridSpan w:val="2"/>
          </w:tcPr>
          <w:p>
            <w:pPr>
              <w:spacing w:after="0"/>
              <w:rPr>
                <w:sz w:val="24"/>
                <w:szCs w:val="24"/>
                <w:color w:val="auto"/>
              </w:rPr>
            </w:pPr>
          </w:p>
        </w:tc>
      </w:tr>
      <w:tr>
        <w:trPr>
          <w:trHeight w:val="254"/>
        </w:trPr>
        <w:tc>
          <w:tcPr>
            <w:tcW w:w="4480" w:type="dxa"/>
            <w:vAlign w:val="bottom"/>
            <w:gridSpan w:val="2"/>
          </w:tcPr>
          <w:p>
            <w:pPr>
              <w:ind w:left="20"/>
              <w:spacing w:after="0" w:line="254" w:lineRule="exact"/>
              <w:rPr>
                <w:sz w:val="20"/>
                <w:szCs w:val="20"/>
                <w:color w:val="auto"/>
              </w:rPr>
            </w:pPr>
            <w:r>
              <w:rPr>
                <w:rFonts w:ascii="Century" w:cs="Century" w:eastAsia="Century" w:hAnsi="Century"/>
                <w:sz w:val="23"/>
                <w:szCs w:val="23"/>
                <w:color w:val="auto"/>
              </w:rPr>
              <w:t>Assinatura  do  Ordenador  da  Despesa</w:t>
            </w:r>
          </w:p>
        </w:tc>
        <w:tc>
          <w:tcPr>
            <w:tcW w:w="400" w:type="dxa"/>
            <w:vAlign w:val="bottom"/>
            <w:tcBorders>
              <w:right w:val="single" w:sz="8" w:color="000001"/>
            </w:tcBorders>
          </w:tcPr>
          <w:p>
            <w:pPr>
              <w:jc w:val="center"/>
              <w:spacing w:after="0" w:line="254" w:lineRule="exact"/>
              <w:rPr>
                <w:sz w:val="20"/>
                <w:szCs w:val="20"/>
                <w:color w:val="auto"/>
              </w:rPr>
            </w:pPr>
            <w:r>
              <w:rPr>
                <w:rFonts w:ascii="Century" w:cs="Century" w:eastAsia="Century" w:hAnsi="Century"/>
                <w:sz w:val="23"/>
                <w:szCs w:val="23"/>
                <w:color w:val="auto"/>
                <w:w w:val="99"/>
              </w:rPr>
              <w:t>da</w:t>
            </w:r>
          </w:p>
        </w:tc>
        <w:tc>
          <w:tcPr>
            <w:tcW w:w="4500" w:type="dxa"/>
            <w:vAlign w:val="bottom"/>
            <w:gridSpan w:val="2"/>
          </w:tcPr>
          <w:p>
            <w:pPr>
              <w:spacing w:after="0" w:line="254" w:lineRule="exact"/>
              <w:rPr>
                <w:sz w:val="20"/>
                <w:szCs w:val="20"/>
                <w:color w:val="auto"/>
              </w:rPr>
            </w:pPr>
            <w:r>
              <w:rPr>
                <w:rFonts w:ascii="Century" w:cs="Century" w:eastAsia="Century" w:hAnsi="Century"/>
                <w:sz w:val="23"/>
                <w:szCs w:val="23"/>
                <w:color w:val="auto"/>
              </w:rPr>
              <w:t>Confirmação de limite contratual</w:t>
            </w:r>
          </w:p>
        </w:tc>
      </w:tr>
      <w:tr>
        <w:trPr>
          <w:trHeight w:val="278"/>
        </w:trPr>
        <w:tc>
          <w:tcPr>
            <w:tcW w:w="4480" w:type="dxa"/>
            <w:vAlign w:val="bottom"/>
            <w:gridSpan w:val="2"/>
          </w:tcPr>
          <w:p>
            <w:pPr>
              <w:ind w:left="20"/>
              <w:spacing w:after="0"/>
              <w:rPr>
                <w:sz w:val="20"/>
                <w:szCs w:val="20"/>
                <w:color w:val="auto"/>
              </w:rPr>
            </w:pPr>
            <w:r>
              <w:rPr>
                <w:rFonts w:ascii="Century" w:cs="Century" w:eastAsia="Century" w:hAnsi="Century"/>
                <w:sz w:val="23"/>
                <w:szCs w:val="23"/>
                <w:color w:val="auto"/>
              </w:rPr>
              <w:t>UGR Solicitante</w:t>
            </w:r>
          </w:p>
        </w:tc>
        <w:tc>
          <w:tcPr>
            <w:tcW w:w="400" w:type="dxa"/>
            <w:vAlign w:val="bottom"/>
            <w:tcBorders>
              <w:right w:val="single" w:sz="8" w:color="000001"/>
            </w:tcBorders>
          </w:tcPr>
          <w:p>
            <w:pPr>
              <w:spacing w:after="0"/>
              <w:rPr>
                <w:sz w:val="24"/>
                <w:szCs w:val="24"/>
                <w:color w:val="auto"/>
              </w:rPr>
            </w:pPr>
          </w:p>
        </w:tc>
        <w:tc>
          <w:tcPr>
            <w:tcW w:w="460" w:type="dxa"/>
            <w:vAlign w:val="bottom"/>
          </w:tcPr>
          <w:p>
            <w:pPr>
              <w:spacing w:after="0"/>
              <w:rPr>
                <w:sz w:val="24"/>
                <w:szCs w:val="24"/>
                <w:color w:val="auto"/>
              </w:rPr>
            </w:pPr>
          </w:p>
        </w:tc>
        <w:tc>
          <w:tcPr>
            <w:tcW w:w="4040" w:type="dxa"/>
            <w:vAlign w:val="bottom"/>
          </w:tcPr>
          <w:p>
            <w:pPr>
              <w:spacing w:after="0"/>
              <w:rPr>
                <w:sz w:val="24"/>
                <w:szCs w:val="24"/>
                <w:color w:val="auto"/>
              </w:rPr>
            </w:pPr>
          </w:p>
        </w:tc>
      </w:tr>
      <w:tr>
        <w:trPr>
          <w:trHeight w:val="576"/>
        </w:trPr>
        <w:tc>
          <w:tcPr>
            <w:tcW w:w="4060" w:type="dxa"/>
            <w:vAlign w:val="bottom"/>
          </w:tcPr>
          <w:p>
            <w:pPr>
              <w:ind w:left="20"/>
              <w:spacing w:after="0"/>
              <w:rPr>
                <w:sz w:val="20"/>
                <w:szCs w:val="20"/>
                <w:color w:val="auto"/>
              </w:rPr>
            </w:pPr>
            <w:r>
              <w:rPr>
                <w:rFonts w:ascii="Century" w:cs="Century" w:eastAsia="Century" w:hAnsi="Century"/>
                <w:sz w:val="23"/>
                <w:szCs w:val="23"/>
                <w:color w:val="auto"/>
                <w:w w:val="99"/>
              </w:rPr>
              <w:t>___________________________________</w:t>
            </w:r>
          </w:p>
        </w:tc>
        <w:tc>
          <w:tcPr>
            <w:tcW w:w="420" w:type="dxa"/>
            <w:vAlign w:val="bottom"/>
          </w:tcPr>
          <w:p>
            <w:pPr>
              <w:spacing w:after="0"/>
              <w:rPr>
                <w:sz w:val="24"/>
                <w:szCs w:val="24"/>
                <w:color w:val="auto"/>
              </w:rPr>
            </w:pPr>
          </w:p>
        </w:tc>
        <w:tc>
          <w:tcPr>
            <w:tcW w:w="400" w:type="dxa"/>
            <w:vAlign w:val="bottom"/>
            <w:tcBorders>
              <w:right w:val="single" w:sz="8" w:color="000001"/>
            </w:tcBorders>
          </w:tcPr>
          <w:p>
            <w:pPr>
              <w:spacing w:after="0"/>
              <w:rPr>
                <w:sz w:val="24"/>
                <w:szCs w:val="24"/>
                <w:color w:val="auto"/>
              </w:rPr>
            </w:pPr>
          </w:p>
        </w:tc>
        <w:tc>
          <w:tcPr>
            <w:tcW w:w="4500" w:type="dxa"/>
            <w:vAlign w:val="bottom"/>
            <w:gridSpan w:val="2"/>
          </w:tcPr>
          <w:p>
            <w:pPr>
              <w:spacing w:after="0"/>
              <w:rPr>
                <w:sz w:val="20"/>
                <w:szCs w:val="20"/>
                <w:color w:val="auto"/>
              </w:rPr>
            </w:pPr>
            <w:r>
              <w:rPr>
                <w:rFonts w:ascii="Century" w:cs="Century" w:eastAsia="Century" w:hAnsi="Century"/>
                <w:sz w:val="23"/>
                <w:szCs w:val="23"/>
                <w:color w:val="auto"/>
              </w:rPr>
              <w:t>Fiscal do Contrato</w:t>
            </w:r>
          </w:p>
        </w:tc>
      </w:tr>
      <w:tr>
        <w:trPr>
          <w:trHeight w:val="294"/>
        </w:trPr>
        <w:tc>
          <w:tcPr>
            <w:tcW w:w="4060" w:type="dxa"/>
            <w:vAlign w:val="bottom"/>
            <w:tcBorders>
              <w:bottom w:val="single" w:sz="8" w:color="000001"/>
            </w:tcBorders>
          </w:tcPr>
          <w:p>
            <w:pPr>
              <w:spacing w:after="0"/>
              <w:rPr>
                <w:sz w:val="24"/>
                <w:szCs w:val="24"/>
                <w:color w:val="auto"/>
              </w:rPr>
            </w:pPr>
          </w:p>
        </w:tc>
        <w:tc>
          <w:tcPr>
            <w:tcW w:w="420" w:type="dxa"/>
            <w:vAlign w:val="bottom"/>
            <w:tcBorders>
              <w:bottom w:val="single" w:sz="8" w:color="000001"/>
            </w:tcBorders>
          </w:tcPr>
          <w:p>
            <w:pPr>
              <w:spacing w:after="0"/>
              <w:rPr>
                <w:sz w:val="24"/>
                <w:szCs w:val="24"/>
                <w:color w:val="auto"/>
              </w:rPr>
            </w:pPr>
          </w:p>
        </w:tc>
        <w:tc>
          <w:tcPr>
            <w:tcW w:w="400" w:type="dxa"/>
            <w:vAlign w:val="bottom"/>
            <w:tcBorders>
              <w:bottom w:val="single" w:sz="8" w:color="000001"/>
              <w:right w:val="single" w:sz="8" w:color="000001"/>
            </w:tcBorders>
          </w:tcPr>
          <w:p>
            <w:pPr>
              <w:spacing w:after="0"/>
              <w:rPr>
                <w:sz w:val="24"/>
                <w:szCs w:val="24"/>
                <w:color w:val="auto"/>
              </w:rPr>
            </w:pPr>
          </w:p>
        </w:tc>
        <w:tc>
          <w:tcPr>
            <w:tcW w:w="460" w:type="dxa"/>
            <w:vAlign w:val="bottom"/>
            <w:tcBorders>
              <w:bottom w:val="single" w:sz="8" w:color="000001"/>
            </w:tcBorders>
          </w:tcPr>
          <w:p>
            <w:pPr>
              <w:spacing w:after="0"/>
              <w:rPr>
                <w:sz w:val="24"/>
                <w:szCs w:val="24"/>
                <w:color w:val="auto"/>
              </w:rPr>
            </w:pPr>
          </w:p>
        </w:tc>
        <w:tc>
          <w:tcPr>
            <w:tcW w:w="4040" w:type="dxa"/>
            <w:vAlign w:val="bottom"/>
            <w:tcBorders>
              <w:bottom w:val="single" w:sz="8" w:color="000001"/>
            </w:tcBorders>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-2533015</wp:posOffset>
                </wp:positionV>
                <wp:extent cx="0" cy="3453765"/>
                <wp:wrapNone/>
                <wp:docPr id="2303" name="Shape 23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53765"/>
                        </a:xfrm>
                        <a:prstGeom prst="line">
                          <a:avLst/>
                        </a:prstGeom>
                        <a:solidFill>
                          <a:srgbClr val="FFFFFF"/>
                        </a:solidFill>
                        <a:ln w="3047">
                          <a:solidFill>
                            <a:srgbClr val="000001"/>
                          </a:solidFill>
                          <a:miter lim="800000"/>
                          <a:headEnd/>
                          <a:tailEnd/>
                        </a:ln>
                      </wps:spPr>
                      <wps:bodyPr/>
                    </wps:wsp>
                  </a:graphicData>
                </a:graphic>
              </wp:anchor>
            </w:drawing>
          </mc:Choice>
          <mc:Fallback>
            <w:pict>
              <v:line id="Shape 2303" o:spid="_x0000_s33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5pt,-199.4499pt" to="0.45pt,72.5pt" o:allowincell="f" strokecolor="#000001" strokeweight="0.2399pt"/>
            </w:pict>
          </mc:Fallback>
        </mc:AlternateContent>
        <mc:AlternateContent>
          <mc:Choice Requires="wps">
            <w:drawing>
              <wp:anchor simplePos="0" relativeHeight="251657728" behindDoc="1" locked="0" layoutInCell="0" allowOverlap="1">
                <wp:simplePos x="0" y="0"/>
                <wp:positionH relativeFrom="column">
                  <wp:posOffset>5959475</wp:posOffset>
                </wp:positionH>
                <wp:positionV relativeFrom="paragraph">
                  <wp:posOffset>-2533015</wp:posOffset>
                </wp:positionV>
                <wp:extent cx="0" cy="3453765"/>
                <wp:wrapNone/>
                <wp:docPr id="2304" name="Shape 23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53765"/>
                        </a:xfrm>
                        <a:prstGeom prst="line">
                          <a:avLst/>
                        </a:prstGeom>
                        <a:solidFill>
                          <a:srgbClr val="FFFFFF"/>
                        </a:solidFill>
                        <a:ln w="3047">
                          <a:solidFill>
                            <a:srgbClr val="000001"/>
                          </a:solidFill>
                          <a:miter lim="800000"/>
                          <a:headEnd/>
                          <a:tailEnd/>
                        </a:ln>
                      </wps:spPr>
                      <wps:bodyPr/>
                    </wps:wsp>
                  </a:graphicData>
                </a:graphic>
              </wp:anchor>
            </w:drawing>
          </mc:Choice>
          <mc:Fallback>
            <w:pict>
              <v:line id="Shape 2304" o:spid="_x0000_s33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9.25pt,-199.4499pt" to="469.25pt,72.5pt" o:allowincell="f" strokecolor="#000001" strokeweight="0.2399pt"/>
            </w:pict>
          </mc:Fallback>
        </mc:AlternateContent>
      </w:r>
    </w:p>
    <w:p>
      <w:pPr>
        <w:ind w:left="20"/>
        <w:spacing w:after="0" w:line="234" w:lineRule="auto"/>
        <w:rPr>
          <w:sz w:val="20"/>
          <w:szCs w:val="20"/>
          <w:color w:val="auto"/>
        </w:rPr>
      </w:pPr>
      <w:r>
        <w:rPr>
          <w:rFonts w:ascii="Century" w:cs="Century" w:eastAsia="Century" w:hAnsi="Century"/>
          <w:sz w:val="20"/>
          <w:szCs w:val="20"/>
          <w:b w:val="1"/>
          <w:bCs w:val="1"/>
          <w:color w:val="auto"/>
        </w:rPr>
        <w:t>Observação:</w:t>
      </w:r>
    </w:p>
    <w:p>
      <w:pPr>
        <w:spacing w:after="0" w:line="8" w:lineRule="exact"/>
        <w:rPr>
          <w:sz w:val="20"/>
          <w:szCs w:val="20"/>
          <w:color w:val="auto"/>
        </w:rPr>
      </w:pPr>
    </w:p>
    <w:p>
      <w:pPr>
        <w:jc w:val="both"/>
        <w:ind w:left="720" w:right="320" w:hanging="359"/>
        <w:spacing w:after="0" w:line="237" w:lineRule="auto"/>
        <w:tabs>
          <w:tab w:leader="none" w:pos="700" w:val="left"/>
        </w:tabs>
        <w:rPr>
          <w:sz w:val="20"/>
          <w:szCs w:val="20"/>
          <w:color w:val="auto"/>
        </w:rPr>
      </w:pPr>
      <w:r>
        <w:rPr>
          <w:rFonts w:ascii="Century" w:cs="Century" w:eastAsia="Century" w:hAnsi="Century"/>
          <w:sz w:val="20"/>
          <w:szCs w:val="20"/>
          <w:color w:val="auto"/>
        </w:rPr>
        <w:t>•</w:t>
      </w:r>
      <w:r>
        <w:rPr>
          <w:sz w:val="20"/>
          <w:szCs w:val="20"/>
          <w:color w:val="auto"/>
        </w:rPr>
        <w:tab/>
      </w:r>
      <w:r>
        <w:rPr>
          <w:rFonts w:ascii="Century" w:cs="Century" w:eastAsia="Century" w:hAnsi="Century"/>
          <w:sz w:val="20"/>
          <w:szCs w:val="20"/>
          <w:color w:val="auto"/>
        </w:rPr>
        <w:t>As despesas extras (telefone, lavagem de roupas, copa e bebidas alcoólicas etc.), não serão pagas pela UNIR, mas sim pelo usuário.</w:t>
      </w:r>
    </w:p>
    <w:p>
      <w:pPr>
        <w:spacing w:after="0" w:line="6" w:lineRule="exact"/>
        <w:rPr>
          <w:sz w:val="20"/>
          <w:szCs w:val="20"/>
          <w:color w:val="auto"/>
        </w:rPr>
      </w:pPr>
    </w:p>
    <w:p>
      <w:pPr>
        <w:jc w:val="both"/>
        <w:ind w:left="720" w:right="320" w:hanging="359"/>
        <w:spacing w:after="0" w:line="237" w:lineRule="auto"/>
        <w:tabs>
          <w:tab w:leader="none" w:pos="700" w:val="left"/>
        </w:tabs>
        <w:rPr>
          <w:sz w:val="20"/>
          <w:szCs w:val="20"/>
          <w:color w:val="auto"/>
        </w:rPr>
      </w:pPr>
      <w:r>
        <w:rPr>
          <w:rFonts w:ascii="Century" w:cs="Century" w:eastAsia="Century" w:hAnsi="Century"/>
          <w:sz w:val="20"/>
          <w:szCs w:val="20"/>
          <w:color w:val="auto"/>
        </w:rPr>
        <w:t>•</w:t>
      </w:r>
      <w:r>
        <w:rPr>
          <w:sz w:val="20"/>
          <w:szCs w:val="20"/>
          <w:color w:val="auto"/>
        </w:rPr>
        <w:tab/>
      </w:r>
      <w:r>
        <w:rPr>
          <w:rFonts w:ascii="Century" w:cs="Century" w:eastAsia="Century" w:hAnsi="Century"/>
          <w:sz w:val="20"/>
          <w:szCs w:val="20"/>
          <w:color w:val="auto"/>
        </w:rPr>
        <w:t>A importância relativa ao total das diárias, devidamente especificadas (data, hora de saída), será por nós, paga até o 5º (quinto) dia após a apresentação de sua Nota Fiscal Fatura, onde, obrigatoriamente, deverá vir anexa a presente autorização.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796925</wp:posOffset>
            </wp:positionV>
            <wp:extent cx="5977890" cy="38100"/>
            <wp:wrapNone/>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114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-5715</wp:posOffset>
            </wp:positionH>
            <wp:positionV relativeFrom="paragraph">
              <wp:posOffset>844550</wp:posOffset>
            </wp:positionV>
            <wp:extent cx="5977890" cy="8890"/>
            <wp:wrapNone/>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1141">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3810</wp:posOffset>
                </wp:positionH>
                <wp:positionV relativeFrom="paragraph">
                  <wp:posOffset>7620</wp:posOffset>
                </wp:positionV>
                <wp:extent cx="5956935" cy="0"/>
                <wp:wrapNone/>
                <wp:docPr id="2307" name="Shape 23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6935" cy="4763"/>
                        </a:xfrm>
                        <a:prstGeom prst="line">
                          <a:avLst/>
                        </a:prstGeom>
                        <a:solidFill>
                          <a:srgbClr val="FFFFFF"/>
                        </a:solidFill>
                        <a:ln w="3047">
                          <a:solidFill>
                            <a:srgbClr val="000001"/>
                          </a:solidFill>
                          <a:miter lim="800000"/>
                          <a:headEnd/>
                          <a:tailEnd/>
                        </a:ln>
                      </wps:spPr>
                      <wps:bodyPr/>
                    </wps:wsp>
                  </a:graphicData>
                </a:graphic>
              </wp:anchor>
            </w:drawing>
          </mc:Choice>
          <mc:Fallback>
            <w:pict>
              <v:line id="Shape 2307" o:spid="_x0000_s33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6pt" to="469.35pt,0.6pt" o:allowincell="f" strokecolor="#000001" strokeweight="0.23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ind w:left="8980"/>
        <w:spacing w:after="0"/>
        <w:rPr>
          <w:sz w:val="20"/>
          <w:szCs w:val="20"/>
          <w:color w:val="auto"/>
        </w:rPr>
      </w:pPr>
      <w:r>
        <w:rPr>
          <w:rFonts w:ascii="Cambria" w:cs="Cambria" w:eastAsia="Cambria" w:hAnsi="Cambria"/>
          <w:sz w:val="24"/>
          <w:szCs w:val="24"/>
          <w:color w:val="auto"/>
        </w:rPr>
        <w:t>335</w:t>
      </w:r>
    </w:p>
    <w:p>
      <w:pPr>
        <w:sectPr>
          <w:pgSz w:w="11900" w:h="16838" w:orient="portrait"/>
          <w:cols w:equalWidth="0" w:num="1">
            <w:col w:w="9400"/>
          </w:cols>
          <w:pgMar w:left="1400" w:top="961" w:right="110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114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6" w:lineRule="exact"/>
        <w:rPr>
          <w:sz w:val="20"/>
          <w:szCs w:val="20"/>
          <w:color w:val="auto"/>
        </w:rPr>
      </w:pPr>
    </w:p>
    <w:p>
      <w:pPr>
        <w:jc w:val="both"/>
        <w:ind w:left="441" w:hanging="441"/>
        <w:spacing w:after="0" w:line="238" w:lineRule="auto"/>
        <w:tabs>
          <w:tab w:leader="none" w:pos="441" w:val="left"/>
        </w:tabs>
        <w:numPr>
          <w:ilvl w:val="0"/>
          <w:numId w:val="422"/>
        </w:numPr>
        <w:rPr>
          <w:rFonts w:ascii="Century" w:cs="Century" w:eastAsia="Century" w:hAnsi="Century"/>
          <w:sz w:val="30"/>
          <w:szCs w:val="30"/>
          <w:b w:val="1"/>
          <w:bCs w:val="1"/>
          <w:color w:val="auto"/>
        </w:rPr>
      </w:pPr>
      <w:r>
        <w:rPr>
          <w:rFonts w:ascii="Century" w:cs="Century" w:eastAsia="Century" w:hAnsi="Century"/>
          <w:sz w:val="30"/>
          <w:szCs w:val="30"/>
          <w:b w:val="1"/>
          <w:bCs w:val="1"/>
          <w:color w:val="auto"/>
        </w:rPr>
        <w:t>PROCEDIMENTOS PARA FORMALIZAÇÃO E TRAMITAÇÃO DE PROCESSOS NO SISTEMA INTEGRADO DE GESTÃO UNIVERSITÁRIA – SINGU</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Todas as Unidades da UNIR</w:t>
      </w:r>
    </w:p>
    <w:p>
      <w:pPr>
        <w:spacing w:after="0" w:line="5"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Lei nº 9784/1999; Portaria Normativa nº 05/SLTI/MP, de 19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dezembro de 2002; Portaria nº 12/SLTI/MP, de 23 de novembro de 2009 e Instrução Normativa 014/UNIR/PROPLAN/PRAD/2015.</w:t>
      </w:r>
    </w:p>
    <w:p>
      <w:pPr>
        <w:spacing w:after="0" w:line="290"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CONCEITOS:</w:t>
      </w:r>
    </w:p>
    <w:p>
      <w:pPr>
        <w:spacing w:after="0" w:line="5" w:lineRule="exact"/>
        <w:rPr>
          <w:sz w:val="20"/>
          <w:szCs w:val="20"/>
          <w:color w:val="auto"/>
        </w:rPr>
      </w:pPr>
    </w:p>
    <w:p>
      <w:pPr>
        <w:jc w:val="both"/>
        <w:ind w:left="281" w:hanging="281"/>
        <w:spacing w:after="0" w:line="238" w:lineRule="auto"/>
        <w:tabs>
          <w:tab w:leader="none" w:pos="281" w:val="left"/>
        </w:tabs>
        <w:numPr>
          <w:ilvl w:val="0"/>
          <w:numId w:val="423"/>
        </w:numPr>
        <w:rPr>
          <w:rFonts w:ascii="Wingdings" w:cs="Wingdings" w:eastAsia="Wingdings" w:hAnsi="Wingdings"/>
          <w:sz w:val="24"/>
          <w:szCs w:val="24"/>
          <w:color w:val="auto"/>
        </w:rPr>
      </w:pPr>
      <w:r>
        <w:rPr>
          <w:rFonts w:ascii="Century" w:cs="Century" w:eastAsia="Century" w:hAnsi="Century"/>
          <w:sz w:val="24"/>
          <w:szCs w:val="24"/>
          <w:b w:val="1"/>
          <w:bCs w:val="1"/>
          <w:color w:val="auto"/>
        </w:rPr>
        <w:t xml:space="preserve">PROCESSO </w:t>
      </w:r>
      <w:r>
        <w:rPr>
          <w:rFonts w:ascii="Century" w:cs="Century" w:eastAsia="Century" w:hAnsi="Century"/>
          <w:sz w:val="24"/>
          <w:szCs w:val="24"/>
          <w:color w:val="auto"/>
        </w:rPr>
        <w:t>- Documento ou conjunto de documentos que exige um estudo mais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detalhado ou procedimentos como despachos, pareceres técnicos ou jurídicos, anexos ou ainda instruções técnicas.</w:t>
      </w:r>
    </w:p>
    <w:p>
      <w:pPr>
        <w:spacing w:after="0" w:line="8" w:lineRule="exact"/>
        <w:rPr>
          <w:rFonts w:ascii="Wingdings" w:cs="Wingdings" w:eastAsia="Wingdings" w:hAnsi="Wingdings"/>
          <w:sz w:val="24"/>
          <w:szCs w:val="24"/>
          <w:color w:val="auto"/>
        </w:rPr>
      </w:pPr>
    </w:p>
    <w:p>
      <w:pPr>
        <w:jc w:val="both"/>
        <w:ind w:left="281" w:hanging="281"/>
        <w:spacing w:after="0" w:line="239" w:lineRule="auto"/>
        <w:tabs>
          <w:tab w:leader="none" w:pos="281" w:val="left"/>
        </w:tabs>
        <w:numPr>
          <w:ilvl w:val="0"/>
          <w:numId w:val="423"/>
        </w:numPr>
        <w:rPr>
          <w:rFonts w:ascii="Wingdings" w:cs="Wingdings" w:eastAsia="Wingdings" w:hAnsi="Wingdings"/>
          <w:sz w:val="24"/>
          <w:szCs w:val="24"/>
          <w:color w:val="auto"/>
        </w:rPr>
      </w:pPr>
      <w:r>
        <w:rPr>
          <w:rFonts w:ascii="Century" w:cs="Century" w:eastAsia="Century" w:hAnsi="Century"/>
          <w:sz w:val="24"/>
          <w:szCs w:val="24"/>
          <w:b w:val="1"/>
          <w:bCs w:val="1"/>
          <w:color w:val="auto"/>
        </w:rPr>
        <w:t xml:space="preserve">AUTUAÇÃO E/OU FORMAÇÃO DE PROCESSO </w:t>
      </w:r>
      <w:r>
        <w:rPr>
          <w:rFonts w:ascii="Century" w:cs="Century" w:eastAsia="Century" w:hAnsi="Century"/>
          <w:sz w:val="24"/>
          <w:szCs w:val="24"/>
          <w:color w:val="auto"/>
        </w:rPr>
        <w:t>- É o termo que caracteriza 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abertura do processo. Na formação do processo deverão ser observados os documentos cujo conteúdo esteja relacionado a ações e operações contábeis financeiras, ou requeira análises, informações despachos e decisões de diversas unidades organizacionais de uma instituição.</w:t>
      </w:r>
    </w:p>
    <w:p>
      <w:pPr>
        <w:spacing w:after="0" w:line="5" w:lineRule="exact"/>
        <w:rPr>
          <w:rFonts w:ascii="Wingdings" w:cs="Wingdings" w:eastAsia="Wingdings" w:hAnsi="Wingdings"/>
          <w:sz w:val="24"/>
          <w:szCs w:val="24"/>
          <w:color w:val="auto"/>
        </w:rPr>
      </w:pPr>
    </w:p>
    <w:p>
      <w:pPr>
        <w:jc w:val="both"/>
        <w:ind w:left="281" w:hanging="281"/>
        <w:spacing w:after="0" w:line="238" w:lineRule="auto"/>
        <w:tabs>
          <w:tab w:leader="none" w:pos="281" w:val="left"/>
        </w:tabs>
        <w:numPr>
          <w:ilvl w:val="0"/>
          <w:numId w:val="423"/>
        </w:numPr>
        <w:rPr>
          <w:rFonts w:ascii="Wingdings" w:cs="Wingdings" w:eastAsia="Wingdings" w:hAnsi="Wingdings"/>
          <w:sz w:val="24"/>
          <w:szCs w:val="24"/>
          <w:color w:val="auto"/>
        </w:rPr>
      </w:pPr>
      <w:r>
        <w:rPr>
          <w:rFonts w:ascii="Century" w:cs="Century" w:eastAsia="Century" w:hAnsi="Century"/>
          <w:sz w:val="24"/>
          <w:szCs w:val="24"/>
          <w:b w:val="1"/>
          <w:bCs w:val="1"/>
          <w:color w:val="auto"/>
        </w:rPr>
        <w:t xml:space="preserve">PROTOCOLO </w:t>
      </w:r>
      <w:r>
        <w:rPr>
          <w:rFonts w:ascii="Century" w:cs="Century" w:eastAsia="Century" w:hAnsi="Century"/>
          <w:sz w:val="24"/>
          <w:szCs w:val="24"/>
          <w:color w:val="auto"/>
        </w:rPr>
        <w:t>- Setor da administração responsável pelo recebimento, registro,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controle da tramitação e expedição de documentos, com vistas ao fornecimento de informações aos usuários internos e externos;</w:t>
      </w:r>
    </w:p>
    <w:p>
      <w:pPr>
        <w:spacing w:after="0" w:line="8" w:lineRule="exact"/>
        <w:rPr>
          <w:rFonts w:ascii="Wingdings" w:cs="Wingdings" w:eastAsia="Wingdings" w:hAnsi="Wingdings"/>
          <w:sz w:val="24"/>
          <w:szCs w:val="24"/>
          <w:color w:val="auto"/>
        </w:rPr>
      </w:pPr>
    </w:p>
    <w:p>
      <w:pPr>
        <w:jc w:val="both"/>
        <w:ind w:left="281" w:right="20" w:hanging="281"/>
        <w:spacing w:after="0" w:line="238" w:lineRule="auto"/>
        <w:tabs>
          <w:tab w:leader="none" w:pos="281" w:val="left"/>
        </w:tabs>
        <w:numPr>
          <w:ilvl w:val="0"/>
          <w:numId w:val="423"/>
        </w:numPr>
        <w:rPr>
          <w:rFonts w:ascii="Wingdings" w:cs="Wingdings" w:eastAsia="Wingdings" w:hAnsi="Wingdings"/>
          <w:sz w:val="24"/>
          <w:szCs w:val="24"/>
          <w:color w:val="auto"/>
        </w:rPr>
      </w:pPr>
      <w:r>
        <w:rPr>
          <w:rFonts w:ascii="Century" w:cs="Century" w:eastAsia="Century" w:hAnsi="Century"/>
          <w:sz w:val="24"/>
          <w:szCs w:val="24"/>
          <w:b w:val="1"/>
          <w:bCs w:val="1"/>
          <w:color w:val="auto"/>
        </w:rPr>
        <w:t xml:space="preserve">ARQUIVO- </w:t>
      </w:r>
      <w:r>
        <w:rPr>
          <w:rFonts w:ascii="Century" w:cs="Century" w:eastAsia="Century" w:hAnsi="Century"/>
          <w:sz w:val="24"/>
          <w:szCs w:val="24"/>
          <w:color w:val="auto"/>
        </w:rPr>
        <w:t>Conjunto de documentos que, independentemente da natureza ou do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suporte, são reunidos por acumulação ao longo das atividades de pessoas físicas ou jurídicas, públicas ou privadas, para servir à administração e à história;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3816350</wp:posOffset>
            </wp:positionV>
            <wp:extent cx="5977890" cy="38100"/>
            <wp:wrapNone/>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1143">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3863975</wp:posOffset>
            </wp:positionV>
            <wp:extent cx="5977890" cy="8890"/>
            <wp:wrapNone/>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1144">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336</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114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6" w:lineRule="exact"/>
        <w:rPr>
          <w:sz w:val="20"/>
          <w:szCs w:val="20"/>
          <w:color w:val="auto"/>
        </w:rPr>
      </w:pPr>
    </w:p>
    <w:p>
      <w:pPr>
        <w:ind w:left="580" w:hanging="575"/>
        <w:spacing w:after="0" w:line="255" w:lineRule="auto"/>
        <w:rPr>
          <w:sz w:val="20"/>
          <w:szCs w:val="20"/>
          <w:color w:val="auto"/>
        </w:rPr>
      </w:pPr>
      <w:r>
        <w:rPr>
          <w:rFonts w:ascii="Century" w:cs="Century" w:eastAsia="Century" w:hAnsi="Century"/>
          <w:sz w:val="28"/>
          <w:szCs w:val="28"/>
          <w:b w:val="1"/>
          <w:bCs w:val="1"/>
          <w:color w:val="auto"/>
        </w:rPr>
        <w:t>6.1 CADASTRAMENTO/HABILITAÇÃO</w:t>
      </w:r>
      <w:r>
        <w:rPr>
          <w:sz w:val="20"/>
          <w:szCs w:val="20"/>
          <w:color w:val="auto"/>
        </w:rPr>
        <w:t xml:space="preserve"> </w:t>
      </w:r>
      <w:r>
        <w:rPr>
          <w:rFonts w:ascii="Century" w:cs="Century" w:eastAsia="Century" w:hAnsi="Century"/>
          <w:sz w:val="28"/>
          <w:szCs w:val="28"/>
          <w:b w:val="1"/>
          <w:bCs w:val="1"/>
          <w:color w:val="auto"/>
        </w:rPr>
        <w:t>DE USUÁRIOS NO SISTEMA SINGU</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PROCEDIMENTOS</w:t>
      </w:r>
    </w:p>
    <w:p>
      <w:pPr>
        <w:spacing w:after="0" w:line="5" w:lineRule="exact"/>
        <w:rPr>
          <w:sz w:val="20"/>
          <w:szCs w:val="20"/>
          <w:color w:val="auto"/>
        </w:rPr>
      </w:pPr>
    </w:p>
    <w:p>
      <w:pPr>
        <w:ind w:left="720" w:hanging="361"/>
        <w:spacing w:after="0" w:line="238" w:lineRule="auto"/>
        <w:tabs>
          <w:tab w:leader="none" w:pos="720" w:val="left"/>
        </w:tabs>
        <w:numPr>
          <w:ilvl w:val="0"/>
          <w:numId w:val="424"/>
        </w:numPr>
        <w:rPr>
          <w:rFonts w:ascii="Century" w:cs="Century" w:eastAsia="Century" w:hAnsi="Century"/>
          <w:sz w:val="24"/>
          <w:szCs w:val="24"/>
          <w:color w:val="auto"/>
        </w:rPr>
      </w:pPr>
      <w:r>
        <w:rPr>
          <w:rFonts w:ascii="Century" w:cs="Century" w:eastAsia="Century" w:hAnsi="Century"/>
          <w:sz w:val="24"/>
          <w:szCs w:val="24"/>
          <w:color w:val="auto"/>
        </w:rPr>
        <w:t>A Coordenadoria de Registros e Documentos-CRD cadastra o servidor para acesso ao SINGU.</w:t>
      </w:r>
    </w:p>
    <w:p>
      <w:pPr>
        <w:spacing w:after="0" w:line="6" w:lineRule="exact"/>
        <w:rPr>
          <w:rFonts w:ascii="Century" w:cs="Century" w:eastAsia="Century" w:hAnsi="Century"/>
          <w:sz w:val="24"/>
          <w:szCs w:val="24"/>
          <w:color w:val="auto"/>
        </w:rPr>
      </w:pPr>
    </w:p>
    <w:p>
      <w:pPr>
        <w:jc w:val="both"/>
        <w:ind w:left="720" w:hanging="361"/>
        <w:spacing w:after="0" w:line="238" w:lineRule="auto"/>
        <w:tabs>
          <w:tab w:leader="none" w:pos="720" w:val="left"/>
        </w:tabs>
        <w:numPr>
          <w:ilvl w:val="0"/>
          <w:numId w:val="424"/>
        </w:numPr>
        <w:rPr>
          <w:rFonts w:ascii="Century" w:cs="Century" w:eastAsia="Century" w:hAnsi="Century"/>
          <w:sz w:val="24"/>
          <w:szCs w:val="24"/>
          <w:color w:val="auto"/>
        </w:rPr>
      </w:pPr>
      <w:r>
        <w:rPr>
          <w:rFonts w:ascii="Century" w:cs="Century" w:eastAsia="Century" w:hAnsi="Century"/>
          <w:sz w:val="24"/>
          <w:szCs w:val="24"/>
          <w:color w:val="auto"/>
        </w:rPr>
        <w:t xml:space="preserve">A Diretoria de Tecnologia da Informação-DTI efetiva a habilitação do servidor como usuário do SINGU, mediante requerimento da chefia imediata, via Sistema de Ordem de Serviço-SOS, disponível em </w:t>
      </w:r>
      <w:r>
        <w:rPr>
          <w:rFonts w:ascii="Century" w:cs="Century" w:eastAsia="Century" w:hAnsi="Century"/>
          <w:sz w:val="24"/>
          <w:szCs w:val="24"/>
          <w:u w:val="single" w:color="auto"/>
          <w:color w:val="000080"/>
        </w:rPr>
        <w:t>http://sistemas.unir.br/</w:t>
      </w:r>
      <w:r>
        <w:rPr>
          <w:rFonts w:ascii="Century" w:cs="Century" w:eastAsia="Century" w:hAnsi="Century"/>
          <w:sz w:val="24"/>
          <w:szCs w:val="24"/>
          <w:color w:val="auto"/>
        </w:rPr>
        <w:t>.</w:t>
      </w:r>
    </w:p>
    <w:p>
      <w:pPr>
        <w:spacing w:after="0" w:line="291"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OBSERVAÇÕES</w:t>
      </w:r>
    </w:p>
    <w:p>
      <w:pPr>
        <w:spacing w:after="0" w:line="5" w:lineRule="exact"/>
        <w:rPr>
          <w:sz w:val="20"/>
          <w:szCs w:val="20"/>
          <w:color w:val="auto"/>
        </w:rPr>
      </w:pPr>
    </w:p>
    <w:p>
      <w:pPr>
        <w:ind w:left="720" w:right="20" w:hanging="361"/>
        <w:spacing w:after="0" w:line="237" w:lineRule="auto"/>
        <w:tabs>
          <w:tab w:leader="none" w:pos="720" w:val="left"/>
        </w:tabs>
        <w:numPr>
          <w:ilvl w:val="0"/>
          <w:numId w:val="425"/>
        </w:numPr>
        <w:rPr>
          <w:rFonts w:ascii="Wingdings" w:cs="Wingdings" w:eastAsia="Wingdings" w:hAnsi="Wingdings"/>
          <w:sz w:val="24"/>
          <w:szCs w:val="24"/>
          <w:color w:val="auto"/>
        </w:rPr>
      </w:pPr>
      <w:r>
        <w:rPr>
          <w:rFonts w:ascii="Century" w:cs="Century" w:eastAsia="Century" w:hAnsi="Century"/>
          <w:sz w:val="24"/>
          <w:szCs w:val="24"/>
          <w:color w:val="auto"/>
        </w:rPr>
        <w:t>As contas de login e senha para acesso ao SINGU são de uso pessoal e intransferível.</w:t>
      </w:r>
    </w:p>
    <w:p>
      <w:pPr>
        <w:spacing w:after="0" w:line="6" w:lineRule="exact"/>
        <w:rPr>
          <w:rFonts w:ascii="Wingdings" w:cs="Wingdings" w:eastAsia="Wingdings" w:hAnsi="Wingdings"/>
          <w:sz w:val="24"/>
          <w:szCs w:val="24"/>
          <w:color w:val="auto"/>
        </w:rPr>
      </w:pPr>
    </w:p>
    <w:p>
      <w:pPr>
        <w:ind w:left="720" w:right="20" w:hanging="361"/>
        <w:spacing w:after="0" w:line="237" w:lineRule="auto"/>
        <w:tabs>
          <w:tab w:leader="none" w:pos="720" w:val="left"/>
        </w:tabs>
        <w:numPr>
          <w:ilvl w:val="0"/>
          <w:numId w:val="425"/>
        </w:numPr>
        <w:rPr>
          <w:rFonts w:ascii="Wingdings" w:cs="Wingdings" w:eastAsia="Wingdings" w:hAnsi="Wingdings"/>
          <w:sz w:val="24"/>
          <w:szCs w:val="24"/>
          <w:color w:val="auto"/>
        </w:rPr>
      </w:pPr>
      <w:r>
        <w:rPr>
          <w:rFonts w:ascii="Century" w:cs="Century" w:eastAsia="Century" w:hAnsi="Century"/>
          <w:sz w:val="24"/>
          <w:szCs w:val="24"/>
          <w:color w:val="auto"/>
        </w:rPr>
        <w:t>Na exoneração do servidor , o chefe imediato deve solicitar o cancelamento das senhas.</w:t>
      </w:r>
    </w:p>
    <w:p>
      <w:pPr>
        <w:spacing w:after="0" w:line="200" w:lineRule="exact"/>
        <w:rPr>
          <w:sz w:val="20"/>
          <w:szCs w:val="20"/>
          <w:color w:val="auto"/>
        </w:rPr>
      </w:pPr>
    </w:p>
    <w:p>
      <w:pPr>
        <w:spacing w:after="0" w:line="291" w:lineRule="exact"/>
        <w:rPr>
          <w:sz w:val="20"/>
          <w:szCs w:val="20"/>
          <w:color w:val="auto"/>
        </w:rPr>
      </w:pPr>
    </w:p>
    <w:p>
      <w:pPr>
        <w:spacing w:after="0"/>
        <w:rPr>
          <w:sz w:val="20"/>
          <w:szCs w:val="20"/>
          <w:color w:val="auto"/>
        </w:rPr>
      </w:pPr>
      <w:r>
        <w:rPr>
          <w:rFonts w:ascii="Century" w:cs="Century" w:eastAsia="Century" w:hAnsi="Century"/>
          <w:sz w:val="28"/>
          <w:szCs w:val="28"/>
          <w:b w:val="1"/>
          <w:bCs w:val="1"/>
          <w:color w:val="auto"/>
        </w:rPr>
        <w:t>6.2  FORMAÇÃO/AUTUAÇÃO DE PROCESSOS</w:t>
      </w:r>
    </w:p>
    <w:p>
      <w:pPr>
        <w:spacing w:after="0" w:line="200" w:lineRule="exact"/>
        <w:rPr>
          <w:sz w:val="20"/>
          <w:szCs w:val="20"/>
          <w:color w:val="auto"/>
        </w:rPr>
      </w:pPr>
    </w:p>
    <w:p>
      <w:pPr>
        <w:spacing w:after="0" w:line="283"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PROCEDIMENTOS</w:t>
      </w:r>
    </w:p>
    <w:p>
      <w:pPr>
        <w:spacing w:after="0" w:line="5" w:lineRule="exact"/>
        <w:rPr>
          <w:sz w:val="20"/>
          <w:szCs w:val="20"/>
          <w:color w:val="auto"/>
        </w:rPr>
      </w:pPr>
    </w:p>
    <w:p>
      <w:pPr>
        <w:jc w:val="both"/>
        <w:ind w:left="720" w:hanging="361"/>
        <w:spacing w:after="0" w:line="238" w:lineRule="auto"/>
        <w:tabs>
          <w:tab w:leader="none" w:pos="720" w:val="left"/>
        </w:tabs>
        <w:numPr>
          <w:ilvl w:val="0"/>
          <w:numId w:val="426"/>
        </w:numPr>
        <w:rPr>
          <w:rFonts w:ascii="Century" w:cs="Century" w:eastAsia="Century" w:hAnsi="Century"/>
          <w:sz w:val="24"/>
          <w:szCs w:val="24"/>
          <w:color w:val="auto"/>
        </w:rPr>
      </w:pPr>
      <w:r>
        <w:rPr>
          <w:rFonts w:ascii="Century" w:cs="Century" w:eastAsia="Century" w:hAnsi="Century"/>
          <w:sz w:val="24"/>
          <w:szCs w:val="24"/>
          <w:color w:val="auto"/>
        </w:rPr>
        <w:t>Todo documento que pela natureza do assunto mereça manifestações por meio de pareceres, anexos e despachos, deverá ser autuado na forma de processo e cadastrado pelas Unidades Gestoras no Sistema – SINGU.</w:t>
      </w:r>
    </w:p>
    <w:p>
      <w:pPr>
        <w:spacing w:after="0" w:line="8" w:lineRule="exact"/>
        <w:rPr>
          <w:rFonts w:ascii="Century" w:cs="Century" w:eastAsia="Century" w:hAnsi="Century"/>
          <w:sz w:val="24"/>
          <w:szCs w:val="24"/>
          <w:color w:val="auto"/>
        </w:rPr>
      </w:pPr>
    </w:p>
    <w:p>
      <w:pPr>
        <w:ind w:left="720" w:right="20" w:hanging="361"/>
        <w:spacing w:after="0" w:line="237" w:lineRule="auto"/>
        <w:tabs>
          <w:tab w:leader="none" w:pos="720" w:val="left"/>
        </w:tabs>
        <w:numPr>
          <w:ilvl w:val="0"/>
          <w:numId w:val="426"/>
        </w:numPr>
        <w:rPr>
          <w:rFonts w:ascii="Century" w:cs="Century" w:eastAsia="Century" w:hAnsi="Century"/>
          <w:sz w:val="24"/>
          <w:szCs w:val="24"/>
          <w:color w:val="auto"/>
        </w:rPr>
      </w:pPr>
      <w:r>
        <w:rPr>
          <w:rFonts w:ascii="Century" w:cs="Century" w:eastAsia="Century" w:hAnsi="Century"/>
          <w:sz w:val="24"/>
          <w:szCs w:val="24"/>
          <w:color w:val="auto"/>
        </w:rPr>
        <w:t>A autuação, também chamada formação de processo, obedecerá a seguinte rotina:</w:t>
      </w:r>
    </w:p>
    <w:p>
      <w:pPr>
        <w:spacing w:after="0" w:line="6" w:lineRule="exact"/>
        <w:rPr>
          <w:rFonts w:ascii="Century" w:cs="Century" w:eastAsia="Century" w:hAnsi="Century"/>
          <w:sz w:val="24"/>
          <w:szCs w:val="24"/>
          <w:color w:val="auto"/>
        </w:rPr>
      </w:pPr>
    </w:p>
    <w:p>
      <w:pPr>
        <w:jc w:val="both"/>
        <w:ind w:left="1060" w:hanging="353"/>
        <w:spacing w:after="0" w:line="239" w:lineRule="auto"/>
        <w:tabs>
          <w:tab w:leader="none" w:pos="1060" w:val="left"/>
        </w:tabs>
        <w:numPr>
          <w:ilvl w:val="1"/>
          <w:numId w:val="426"/>
        </w:numPr>
        <w:rPr>
          <w:rFonts w:ascii="Wingdings" w:cs="Wingdings" w:eastAsia="Wingdings" w:hAnsi="Wingdings"/>
          <w:sz w:val="24"/>
          <w:szCs w:val="24"/>
          <w:color w:val="auto"/>
        </w:rPr>
      </w:pPr>
      <w:r>
        <w:rPr>
          <w:rFonts w:ascii="Century" w:cs="Century" w:eastAsia="Century" w:hAnsi="Century"/>
          <w:sz w:val="24"/>
          <w:szCs w:val="24"/>
          <w:color w:val="auto"/>
        </w:rPr>
        <w:t xml:space="preserve">Cadastrar protocolo, conforme Manual do Módulo Protocolo do Sistema SINGU, disponível em </w:t>
      </w:r>
      <w:r>
        <w:rPr>
          <w:rFonts w:ascii="Century" w:cs="Century" w:eastAsia="Century" w:hAnsi="Century"/>
          <w:sz w:val="24"/>
          <w:szCs w:val="24"/>
          <w:u w:val="single" w:color="auto"/>
          <w:color w:val="000080"/>
        </w:rPr>
        <w:t>http://www.unir.br/singu/manual_protocolo.pdf</w:t>
      </w:r>
      <w:r>
        <w:rPr>
          <w:rFonts w:ascii="Century" w:cs="Century" w:eastAsia="Century" w:hAnsi="Century"/>
          <w:sz w:val="24"/>
          <w:szCs w:val="24"/>
          <w:color w:val="auto"/>
        </w:rPr>
        <w:t>. Ler o documento, a fim de extrair o assunto, de forma sucinta, clara e objetiva, bem como as informações das partes interessadas, identificando as principais características do documento, para permitir sua recuperação.</w:t>
      </w:r>
    </w:p>
    <w:p>
      <w:pPr>
        <w:spacing w:after="0" w:line="5" w:lineRule="exact"/>
        <w:rPr>
          <w:rFonts w:ascii="Wingdings" w:cs="Wingdings" w:eastAsia="Wingdings" w:hAnsi="Wingdings"/>
          <w:sz w:val="24"/>
          <w:szCs w:val="24"/>
          <w:color w:val="auto"/>
        </w:rPr>
      </w:pPr>
    </w:p>
    <w:p>
      <w:pPr>
        <w:jc w:val="both"/>
        <w:ind w:left="1060" w:hanging="353"/>
        <w:spacing w:after="0" w:line="238" w:lineRule="auto"/>
        <w:tabs>
          <w:tab w:leader="none" w:pos="1060" w:val="left"/>
        </w:tabs>
        <w:numPr>
          <w:ilvl w:val="1"/>
          <w:numId w:val="426"/>
        </w:numPr>
        <w:rPr>
          <w:rFonts w:ascii="Wingdings" w:cs="Wingdings" w:eastAsia="Wingdings" w:hAnsi="Wingdings"/>
          <w:sz w:val="24"/>
          <w:szCs w:val="24"/>
          <w:color w:val="auto"/>
        </w:rPr>
      </w:pPr>
      <w:r>
        <w:rPr>
          <w:rFonts w:ascii="Century" w:cs="Century" w:eastAsia="Century" w:hAnsi="Century"/>
          <w:sz w:val="24"/>
          <w:szCs w:val="24"/>
          <w:color w:val="auto"/>
        </w:rPr>
        <w:t>Imprimir a capa e prendê-la, juntamente com toda a documentação, com colchetes, obedecendo a ordem cronológica do mais antigo para o mais recente, isto é, os mais antigos serão os primeiros do conjunto;</w:t>
      </w:r>
    </w:p>
    <w:p>
      <w:pPr>
        <w:spacing w:after="0" w:line="8" w:lineRule="exact"/>
        <w:rPr>
          <w:rFonts w:ascii="Wingdings" w:cs="Wingdings" w:eastAsia="Wingdings" w:hAnsi="Wingdings"/>
          <w:sz w:val="24"/>
          <w:szCs w:val="24"/>
          <w:color w:val="auto"/>
        </w:rPr>
      </w:pPr>
    </w:p>
    <w:p>
      <w:pPr>
        <w:ind w:left="1060" w:hanging="353"/>
        <w:spacing w:after="0" w:line="237" w:lineRule="auto"/>
        <w:tabs>
          <w:tab w:leader="none" w:pos="1060" w:val="left"/>
        </w:tabs>
        <w:numPr>
          <w:ilvl w:val="1"/>
          <w:numId w:val="426"/>
        </w:numPr>
        <w:rPr>
          <w:rFonts w:ascii="Wingdings" w:cs="Wingdings" w:eastAsia="Wingdings" w:hAnsi="Wingdings"/>
          <w:sz w:val="24"/>
          <w:szCs w:val="24"/>
          <w:color w:val="auto"/>
        </w:rPr>
      </w:pPr>
      <w:r>
        <w:rPr>
          <w:rFonts w:ascii="Century" w:cs="Century" w:eastAsia="Century" w:hAnsi="Century"/>
          <w:sz w:val="24"/>
          <w:szCs w:val="24"/>
          <w:color w:val="auto"/>
        </w:rPr>
        <w:t>Numerar as folhas, com o respectivo carimbo (órgão, número da folha e rubrica do servidor que estiver numerando o processo);</w:t>
      </w:r>
    </w:p>
    <w:p>
      <w:pPr>
        <w:spacing w:after="0" w:line="6" w:lineRule="exact"/>
        <w:rPr>
          <w:rFonts w:ascii="Wingdings" w:cs="Wingdings" w:eastAsia="Wingdings" w:hAnsi="Wingdings"/>
          <w:sz w:val="24"/>
          <w:szCs w:val="24"/>
          <w:color w:val="auto"/>
        </w:rPr>
      </w:pPr>
    </w:p>
    <w:p>
      <w:pPr>
        <w:jc w:val="both"/>
        <w:ind w:left="1060" w:hanging="353"/>
        <w:spacing w:after="0" w:line="239" w:lineRule="auto"/>
        <w:tabs>
          <w:tab w:leader="none" w:pos="1060" w:val="left"/>
        </w:tabs>
        <w:numPr>
          <w:ilvl w:val="1"/>
          <w:numId w:val="426"/>
        </w:numPr>
        <w:rPr>
          <w:rFonts w:ascii="Wingdings" w:cs="Wingdings" w:eastAsia="Wingdings" w:hAnsi="Wingdings"/>
          <w:sz w:val="24"/>
          <w:szCs w:val="24"/>
          <w:color w:val="auto"/>
        </w:rPr>
      </w:pPr>
      <w:r>
        <w:rPr>
          <w:rFonts w:ascii="Century" w:cs="Century" w:eastAsia="Century" w:hAnsi="Century"/>
          <w:sz w:val="24"/>
          <w:szCs w:val="24"/>
          <w:color w:val="auto"/>
        </w:rPr>
        <w:t>As folhas dos processos serão numeradas em ordem crescente, sem rasuras, devendo ser utilizado carimbo próprio para colocação do número, aposto no canto superior direito da página, recebendo, a primeira folha, o número 1. O verso da folha não será numerado e sua identificação quando for necessária terá como referência a letra "v", da palavra verso. Exemplo: folha 3v. A capa do processo não será numerada;</w:t>
      </w:r>
    </w:p>
    <w:p>
      <w:pPr>
        <w:spacing w:after="0" w:line="2" w:lineRule="exact"/>
        <w:rPr>
          <w:rFonts w:ascii="Wingdings" w:cs="Wingdings" w:eastAsia="Wingdings" w:hAnsi="Wingdings"/>
          <w:sz w:val="24"/>
          <w:szCs w:val="24"/>
          <w:color w:val="auto"/>
        </w:rPr>
      </w:pPr>
    </w:p>
    <w:p>
      <w:pPr>
        <w:ind w:left="1060" w:hanging="353"/>
        <w:spacing w:after="0"/>
        <w:tabs>
          <w:tab w:leader="none" w:pos="1060" w:val="left"/>
        </w:tabs>
        <w:numPr>
          <w:ilvl w:val="1"/>
          <w:numId w:val="426"/>
        </w:numPr>
        <w:rPr>
          <w:rFonts w:ascii="Wingdings" w:cs="Wingdings" w:eastAsia="Wingdings" w:hAnsi="Wingdings"/>
          <w:sz w:val="24"/>
          <w:szCs w:val="24"/>
          <w:color w:val="auto"/>
        </w:rPr>
      </w:pPr>
      <w:r>
        <w:rPr>
          <w:rFonts w:ascii="Century" w:cs="Century" w:eastAsia="Century" w:hAnsi="Century"/>
          <w:sz w:val="24"/>
          <w:szCs w:val="24"/>
          <w:color w:val="auto"/>
        </w:rPr>
        <w:t>Nas folhas que não contenham informações deverá ser aposto o carimbo</w:t>
      </w:r>
    </w:p>
    <w:p>
      <w:pPr>
        <w:ind w:left="1060"/>
        <w:spacing w:after="0"/>
        <w:rPr>
          <w:rFonts w:ascii="Wingdings" w:cs="Wingdings" w:eastAsia="Wingdings" w:hAnsi="Wingdings"/>
          <w:sz w:val="24"/>
          <w:szCs w:val="24"/>
          <w:color w:val="auto"/>
        </w:rPr>
      </w:pPr>
      <w:r>
        <w:rPr>
          <w:rFonts w:ascii="Century" w:cs="Century" w:eastAsia="Century" w:hAnsi="Century"/>
          <w:sz w:val="24"/>
          <w:szCs w:val="24"/>
          <w:color w:val="auto"/>
        </w:rPr>
        <w:t>"EM BRANCO”.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93980</wp:posOffset>
            </wp:positionV>
            <wp:extent cx="5977890" cy="38100"/>
            <wp:wrapNone/>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1146">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140970</wp:posOffset>
            </wp:positionV>
            <wp:extent cx="5977890" cy="8890"/>
            <wp:wrapNone/>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1147">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37" w:lineRule="exact"/>
        <w:rPr>
          <w:sz w:val="20"/>
          <w:szCs w:val="20"/>
          <w:color w:val="auto"/>
        </w:rPr>
      </w:pPr>
    </w:p>
    <w:p>
      <w:pPr>
        <w:ind w:left="8960"/>
        <w:spacing w:after="0"/>
        <w:rPr>
          <w:sz w:val="20"/>
          <w:szCs w:val="20"/>
          <w:color w:val="auto"/>
        </w:rPr>
      </w:pPr>
      <w:r>
        <w:rPr>
          <w:rFonts w:ascii="Cambria" w:cs="Cambria" w:eastAsia="Cambria" w:hAnsi="Cambria"/>
          <w:sz w:val="24"/>
          <w:szCs w:val="24"/>
          <w:color w:val="auto"/>
        </w:rPr>
        <w:t>337</w:t>
      </w:r>
    </w:p>
    <w:p>
      <w:pPr>
        <w:sectPr>
          <w:pgSz w:w="11900" w:h="16838" w:orient="portrait"/>
          <w:cols w:equalWidth="0" w:num="1">
            <w:col w:w="9360"/>
          </w:cols>
          <w:pgMar w:left="142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114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060" w:hanging="353"/>
        <w:spacing w:after="0"/>
        <w:tabs>
          <w:tab w:leader="none" w:pos="1060" w:val="left"/>
        </w:tabs>
        <w:numPr>
          <w:ilvl w:val="0"/>
          <w:numId w:val="427"/>
        </w:numPr>
        <w:rPr>
          <w:rFonts w:ascii="Wingdings" w:cs="Wingdings" w:eastAsia="Wingdings" w:hAnsi="Wingdings"/>
          <w:sz w:val="24"/>
          <w:szCs w:val="24"/>
          <w:color w:val="auto"/>
        </w:rPr>
      </w:pPr>
      <w:r>
        <w:rPr>
          <w:rFonts w:ascii="Century" w:cs="Century" w:eastAsia="Century" w:hAnsi="Century"/>
          <w:sz w:val="24"/>
          <w:szCs w:val="24"/>
          <w:color w:val="auto"/>
        </w:rPr>
        <w:t>Conferir o registro e a numeração das folhas;</w:t>
      </w:r>
    </w:p>
    <w:p>
      <w:pPr>
        <w:ind w:left="1060" w:hanging="353"/>
        <w:spacing w:after="0"/>
        <w:tabs>
          <w:tab w:leader="none" w:pos="1060" w:val="left"/>
        </w:tabs>
        <w:numPr>
          <w:ilvl w:val="0"/>
          <w:numId w:val="427"/>
        </w:numPr>
        <w:rPr>
          <w:rFonts w:ascii="Wingdings" w:cs="Wingdings" w:eastAsia="Wingdings" w:hAnsi="Wingdings"/>
          <w:sz w:val="24"/>
          <w:szCs w:val="24"/>
          <w:color w:val="auto"/>
        </w:rPr>
      </w:pPr>
      <w:r>
        <w:rPr>
          <w:rFonts w:ascii="Century" w:cs="Century" w:eastAsia="Century" w:hAnsi="Century"/>
          <w:sz w:val="24"/>
          <w:szCs w:val="24"/>
          <w:color w:val="auto"/>
        </w:rPr>
        <w:t>Identificar, na capa, a unidade para a qual o processo será encaminhado;</w:t>
      </w:r>
    </w:p>
    <w:p>
      <w:pPr>
        <w:spacing w:after="0" w:line="4" w:lineRule="exact"/>
        <w:rPr>
          <w:rFonts w:ascii="Wingdings" w:cs="Wingdings" w:eastAsia="Wingdings" w:hAnsi="Wingdings"/>
          <w:sz w:val="24"/>
          <w:szCs w:val="24"/>
          <w:color w:val="auto"/>
        </w:rPr>
      </w:pPr>
    </w:p>
    <w:p>
      <w:pPr>
        <w:jc w:val="both"/>
        <w:ind w:left="1060" w:hanging="353"/>
        <w:spacing w:after="0" w:line="238" w:lineRule="auto"/>
        <w:tabs>
          <w:tab w:leader="none" w:pos="1060" w:val="left"/>
        </w:tabs>
        <w:numPr>
          <w:ilvl w:val="0"/>
          <w:numId w:val="427"/>
        </w:numPr>
        <w:rPr>
          <w:rFonts w:ascii="Wingdings" w:cs="Wingdings" w:eastAsia="Wingdings" w:hAnsi="Wingdings"/>
          <w:sz w:val="24"/>
          <w:szCs w:val="24"/>
          <w:color w:val="auto"/>
        </w:rPr>
      </w:pPr>
      <w:r>
        <w:rPr>
          <w:rFonts w:ascii="Century" w:cs="Century" w:eastAsia="Century" w:hAnsi="Century"/>
          <w:sz w:val="24"/>
          <w:szCs w:val="24"/>
          <w:color w:val="auto"/>
        </w:rPr>
        <w:t>Tramitar fisicamente e via sistema SINGU o processo autuado e registrado para a unidade específica correspondente, conforme Manual do Módulo Protocolo do Sistema SINGU.</w:t>
      </w:r>
    </w:p>
    <w:p>
      <w:pPr>
        <w:spacing w:after="0" w:line="290" w:lineRule="exact"/>
        <w:rPr>
          <w:sz w:val="20"/>
          <w:szCs w:val="20"/>
          <w:color w:val="auto"/>
        </w:rPr>
      </w:pPr>
    </w:p>
    <w:p>
      <w:pPr>
        <w:spacing w:after="0"/>
        <w:rPr>
          <w:sz w:val="20"/>
          <w:szCs w:val="20"/>
          <w:color w:val="auto"/>
        </w:rPr>
      </w:pPr>
      <w:r>
        <w:rPr>
          <w:rFonts w:ascii="Century" w:cs="Century" w:eastAsia="Century" w:hAnsi="Century"/>
          <w:sz w:val="24"/>
          <w:szCs w:val="24"/>
          <w:b w:val="1"/>
          <w:bCs w:val="1"/>
          <w:color w:val="auto"/>
        </w:rPr>
        <w:t>OBSERVAÇÕES:</w:t>
      </w:r>
    </w:p>
    <w:p>
      <w:pPr>
        <w:spacing w:after="0" w:line="5" w:lineRule="exact"/>
        <w:rPr>
          <w:sz w:val="20"/>
          <w:szCs w:val="20"/>
          <w:color w:val="auto"/>
        </w:rPr>
      </w:pPr>
    </w:p>
    <w:p>
      <w:pPr>
        <w:jc w:val="both"/>
        <w:ind w:left="1060" w:hanging="353"/>
        <w:spacing w:after="0" w:line="238" w:lineRule="auto"/>
        <w:tabs>
          <w:tab w:leader="none" w:pos="1060" w:val="left"/>
        </w:tabs>
        <w:numPr>
          <w:ilvl w:val="0"/>
          <w:numId w:val="428"/>
        </w:numPr>
        <w:rPr>
          <w:rFonts w:ascii="Wingdings" w:cs="Wingdings" w:eastAsia="Wingdings" w:hAnsi="Wingdings"/>
          <w:sz w:val="24"/>
          <w:szCs w:val="24"/>
          <w:color w:val="auto"/>
        </w:rPr>
      </w:pPr>
      <w:r>
        <w:rPr>
          <w:rFonts w:ascii="Century" w:cs="Century" w:eastAsia="Century" w:hAnsi="Century"/>
          <w:sz w:val="24"/>
          <w:szCs w:val="24"/>
          <w:color w:val="auto"/>
        </w:rPr>
        <w:t>O envelope encaminhando a correspondência não será peça do processo, devendo ser descartado, anotando-se as informações necessárias, referentes ao endereço do remetente.</w:t>
      </w:r>
    </w:p>
    <w:p>
      <w:pPr>
        <w:spacing w:after="0" w:line="8" w:lineRule="exact"/>
        <w:rPr>
          <w:rFonts w:ascii="Wingdings" w:cs="Wingdings" w:eastAsia="Wingdings" w:hAnsi="Wingdings"/>
          <w:sz w:val="24"/>
          <w:szCs w:val="24"/>
          <w:color w:val="auto"/>
        </w:rPr>
      </w:pPr>
    </w:p>
    <w:p>
      <w:pPr>
        <w:ind w:left="1060" w:hanging="353"/>
        <w:spacing w:after="0" w:line="237" w:lineRule="auto"/>
        <w:tabs>
          <w:tab w:leader="none" w:pos="1060" w:val="left"/>
        </w:tabs>
        <w:numPr>
          <w:ilvl w:val="0"/>
          <w:numId w:val="428"/>
        </w:numPr>
        <w:rPr>
          <w:rFonts w:ascii="Wingdings" w:cs="Wingdings" w:eastAsia="Wingdings" w:hAnsi="Wingdings"/>
          <w:sz w:val="24"/>
          <w:szCs w:val="24"/>
          <w:color w:val="auto"/>
        </w:rPr>
      </w:pPr>
      <w:r>
        <w:rPr>
          <w:rFonts w:ascii="Century" w:cs="Century" w:eastAsia="Century" w:hAnsi="Century"/>
          <w:sz w:val="24"/>
          <w:szCs w:val="24"/>
          <w:color w:val="auto"/>
        </w:rPr>
        <w:t>O documento não encadernado receberá numeração em seqüência cronológica e individual para cada peça que o constituir.</w:t>
      </w:r>
    </w:p>
    <w:p>
      <w:pPr>
        <w:spacing w:after="0" w:line="9" w:lineRule="exact"/>
        <w:rPr>
          <w:rFonts w:ascii="Wingdings" w:cs="Wingdings" w:eastAsia="Wingdings" w:hAnsi="Wingdings"/>
          <w:sz w:val="24"/>
          <w:szCs w:val="24"/>
          <w:color w:val="auto"/>
        </w:rPr>
      </w:pPr>
    </w:p>
    <w:p>
      <w:pPr>
        <w:jc w:val="both"/>
        <w:ind w:left="1060" w:right="20" w:hanging="353"/>
        <w:spacing w:after="0" w:line="238" w:lineRule="auto"/>
        <w:tabs>
          <w:tab w:leader="none" w:pos="1060" w:val="left"/>
        </w:tabs>
        <w:numPr>
          <w:ilvl w:val="0"/>
          <w:numId w:val="428"/>
        </w:numPr>
        <w:rPr>
          <w:rFonts w:ascii="Wingdings" w:cs="Wingdings" w:eastAsia="Wingdings" w:hAnsi="Wingdings"/>
          <w:sz w:val="24"/>
          <w:szCs w:val="24"/>
          <w:color w:val="auto"/>
        </w:rPr>
      </w:pPr>
      <w:r>
        <w:rPr>
          <w:rFonts w:ascii="Century" w:cs="Century" w:eastAsia="Century" w:hAnsi="Century"/>
          <w:sz w:val="24"/>
          <w:szCs w:val="24"/>
          <w:color w:val="auto"/>
        </w:rPr>
        <w:t>A numeração das peças do processo é iniciada no protocolo central ou setorial da unidade correspondente. As peças subseqüentes serão numeradas pelas unidades que as adicionarem.</w:t>
      </w:r>
    </w:p>
    <w:p>
      <w:pPr>
        <w:spacing w:after="0" w:line="5" w:lineRule="exact"/>
        <w:rPr>
          <w:rFonts w:ascii="Wingdings" w:cs="Wingdings" w:eastAsia="Wingdings" w:hAnsi="Wingdings"/>
          <w:sz w:val="24"/>
          <w:szCs w:val="24"/>
          <w:color w:val="auto"/>
        </w:rPr>
      </w:pPr>
    </w:p>
    <w:p>
      <w:pPr>
        <w:ind w:left="1060" w:hanging="353"/>
        <w:spacing w:after="0" w:line="237" w:lineRule="auto"/>
        <w:tabs>
          <w:tab w:leader="none" w:pos="1060" w:val="left"/>
        </w:tabs>
        <w:numPr>
          <w:ilvl w:val="0"/>
          <w:numId w:val="428"/>
        </w:numPr>
        <w:rPr>
          <w:rFonts w:ascii="Wingdings" w:cs="Wingdings" w:eastAsia="Wingdings" w:hAnsi="Wingdings"/>
          <w:sz w:val="24"/>
          <w:szCs w:val="24"/>
          <w:color w:val="auto"/>
        </w:rPr>
      </w:pPr>
      <w:r>
        <w:rPr>
          <w:rFonts w:ascii="Century" w:cs="Century" w:eastAsia="Century" w:hAnsi="Century"/>
          <w:sz w:val="24"/>
          <w:szCs w:val="24"/>
          <w:color w:val="auto"/>
        </w:rPr>
        <w:t>Nenhum processo poderá ter duas peças com a mesma numeração, não sendo admitido diferenciar pelas letras “A” e “B”, nem rasurar.</w:t>
      </w:r>
    </w:p>
    <w:p>
      <w:pPr>
        <w:spacing w:after="0" w:line="8" w:lineRule="exact"/>
        <w:rPr>
          <w:rFonts w:ascii="Wingdings" w:cs="Wingdings" w:eastAsia="Wingdings" w:hAnsi="Wingdings"/>
          <w:sz w:val="24"/>
          <w:szCs w:val="24"/>
          <w:color w:val="auto"/>
        </w:rPr>
      </w:pPr>
    </w:p>
    <w:p>
      <w:pPr>
        <w:jc w:val="both"/>
        <w:ind w:left="1060" w:hanging="353"/>
        <w:spacing w:after="0" w:line="238" w:lineRule="auto"/>
        <w:tabs>
          <w:tab w:leader="none" w:pos="1060" w:val="left"/>
        </w:tabs>
        <w:numPr>
          <w:ilvl w:val="0"/>
          <w:numId w:val="428"/>
        </w:numPr>
        <w:rPr>
          <w:rFonts w:ascii="Wingdings" w:cs="Wingdings" w:eastAsia="Wingdings" w:hAnsi="Wingdings"/>
          <w:sz w:val="24"/>
          <w:szCs w:val="24"/>
          <w:color w:val="auto"/>
        </w:rPr>
      </w:pPr>
      <w:r>
        <w:rPr>
          <w:rFonts w:ascii="Century" w:cs="Century" w:eastAsia="Century" w:hAnsi="Century"/>
          <w:sz w:val="24"/>
          <w:szCs w:val="24"/>
          <w:color w:val="auto"/>
        </w:rPr>
        <w:t>Nos casos em que a peça do processo estiver em tamanho reduzido, será colada em folha de papel branco, apondo-se o carimbo da numeração de peças de tal forma que o canto superior direito do documento seja atingido pelo referido carimbo.</w:t>
      </w:r>
    </w:p>
    <w:p>
      <w:pPr>
        <w:spacing w:after="0" w:line="7" w:lineRule="exact"/>
        <w:rPr>
          <w:rFonts w:ascii="Wingdings" w:cs="Wingdings" w:eastAsia="Wingdings" w:hAnsi="Wingdings"/>
          <w:sz w:val="24"/>
          <w:szCs w:val="24"/>
          <w:color w:val="auto"/>
        </w:rPr>
      </w:pPr>
    </w:p>
    <w:p>
      <w:pPr>
        <w:jc w:val="both"/>
        <w:ind w:left="1060" w:hanging="353"/>
        <w:spacing w:after="0" w:line="239" w:lineRule="auto"/>
        <w:tabs>
          <w:tab w:leader="none" w:pos="1060" w:val="left"/>
        </w:tabs>
        <w:numPr>
          <w:ilvl w:val="0"/>
          <w:numId w:val="428"/>
        </w:numPr>
        <w:rPr>
          <w:rFonts w:ascii="Wingdings" w:cs="Wingdings" w:eastAsia="Wingdings" w:hAnsi="Wingdings"/>
          <w:sz w:val="24"/>
          <w:szCs w:val="24"/>
          <w:color w:val="auto"/>
        </w:rPr>
      </w:pPr>
      <w:r>
        <w:rPr>
          <w:rFonts w:ascii="Century" w:cs="Century" w:eastAsia="Century" w:hAnsi="Century"/>
          <w:sz w:val="24"/>
          <w:szCs w:val="24"/>
          <w:color w:val="auto"/>
        </w:rPr>
        <w:t>Os processos oriundos de instituições não pertencentes à Administração Pública Federal só terão suas peças renumeradas se a respectiva numeração não estiver correta; não havendo falhas, prosseguir com a sequência numérica existente.</w:t>
      </w:r>
    </w:p>
    <w:p>
      <w:pPr>
        <w:spacing w:after="0" w:line="5" w:lineRule="exact"/>
        <w:rPr>
          <w:rFonts w:ascii="Wingdings" w:cs="Wingdings" w:eastAsia="Wingdings" w:hAnsi="Wingdings"/>
          <w:sz w:val="24"/>
          <w:szCs w:val="24"/>
          <w:color w:val="auto"/>
        </w:rPr>
      </w:pPr>
    </w:p>
    <w:p>
      <w:pPr>
        <w:jc w:val="both"/>
        <w:ind w:left="1060" w:right="20" w:hanging="353"/>
        <w:spacing w:after="0" w:line="238" w:lineRule="auto"/>
        <w:tabs>
          <w:tab w:leader="none" w:pos="1060" w:val="left"/>
        </w:tabs>
        <w:numPr>
          <w:ilvl w:val="0"/>
          <w:numId w:val="428"/>
        </w:numPr>
        <w:rPr>
          <w:rFonts w:ascii="Wingdings" w:cs="Wingdings" w:eastAsia="Wingdings" w:hAnsi="Wingdings"/>
          <w:sz w:val="24"/>
          <w:szCs w:val="24"/>
          <w:color w:val="auto"/>
        </w:rPr>
      </w:pPr>
      <w:r>
        <w:rPr>
          <w:rFonts w:ascii="Century" w:cs="Century" w:eastAsia="Century" w:hAnsi="Century"/>
          <w:sz w:val="24"/>
          <w:szCs w:val="24"/>
          <w:color w:val="auto"/>
        </w:rPr>
        <w:t>Quando, por falha ou omissão, for constatada a necessidade da correção de numeração de qualquer folha dos autos, inutilizar a anterior, apondo um</w:t>
      </w:r>
    </w:p>
    <w:p>
      <w:pPr>
        <w:spacing w:after="0" w:line="6" w:lineRule="exact"/>
        <w:rPr>
          <w:rFonts w:ascii="Wingdings" w:cs="Wingdings" w:eastAsia="Wingdings" w:hAnsi="Wingdings"/>
          <w:sz w:val="24"/>
          <w:szCs w:val="24"/>
          <w:color w:val="auto"/>
        </w:rPr>
      </w:pPr>
    </w:p>
    <w:p>
      <w:pPr>
        <w:ind w:left="1060"/>
        <w:spacing w:after="0" w:line="237" w:lineRule="auto"/>
        <w:rPr>
          <w:rFonts w:ascii="Wingdings" w:cs="Wingdings" w:eastAsia="Wingdings" w:hAnsi="Wingdings"/>
          <w:sz w:val="24"/>
          <w:szCs w:val="24"/>
          <w:color w:val="auto"/>
        </w:rPr>
      </w:pPr>
      <w:r>
        <w:rPr>
          <w:rFonts w:ascii="Century" w:cs="Century" w:eastAsia="Century" w:hAnsi="Century"/>
          <w:sz w:val="24"/>
          <w:szCs w:val="24"/>
          <w:color w:val="auto"/>
        </w:rPr>
        <w:t>“X” sobre o carimbo a inutilizar, renumerando as folhas seguintes, sem rasuras, certificando-se da ocorrência em Termo Próprio.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3037840</wp:posOffset>
            </wp:positionV>
            <wp:extent cx="5977890" cy="38100"/>
            <wp:wrapNone/>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1149">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3085465</wp:posOffset>
            </wp:positionV>
            <wp:extent cx="5977890" cy="8890"/>
            <wp:wrapNone/>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1150">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ind w:left="8960"/>
        <w:spacing w:after="0"/>
        <w:rPr>
          <w:sz w:val="20"/>
          <w:szCs w:val="20"/>
          <w:color w:val="auto"/>
        </w:rPr>
      </w:pPr>
      <w:r>
        <w:rPr>
          <w:rFonts w:ascii="Cambria" w:cs="Cambria" w:eastAsia="Cambria" w:hAnsi="Cambria"/>
          <w:sz w:val="24"/>
          <w:szCs w:val="24"/>
          <w:color w:val="auto"/>
        </w:rPr>
        <w:t>338</w:t>
      </w:r>
    </w:p>
    <w:p>
      <w:pPr>
        <w:sectPr>
          <w:pgSz w:w="11900" w:h="16838" w:orient="portrait"/>
          <w:cols w:equalWidth="0" w:num="1">
            <w:col w:w="9360"/>
          </w:cols>
          <w:pgMar w:left="142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115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0" w:lineRule="exact"/>
        <w:rPr>
          <w:sz w:val="20"/>
          <w:szCs w:val="20"/>
          <w:color w:val="auto"/>
        </w:rPr>
      </w:pPr>
    </w:p>
    <w:p>
      <w:pPr>
        <w:ind w:left="1"/>
        <w:spacing w:after="0"/>
        <w:rPr>
          <w:sz w:val="20"/>
          <w:szCs w:val="20"/>
          <w:color w:val="auto"/>
        </w:rPr>
      </w:pPr>
      <w:r>
        <w:rPr>
          <w:rFonts w:ascii="Century" w:cs="Century" w:eastAsia="Century" w:hAnsi="Century"/>
          <w:sz w:val="28"/>
          <w:szCs w:val="28"/>
          <w:b w:val="1"/>
          <w:bCs w:val="1"/>
          <w:color w:val="auto"/>
        </w:rPr>
        <w:t>6.3  JUNTADA DE PROCESSOS</w:t>
      </w:r>
    </w:p>
    <w:p>
      <w:pPr>
        <w:spacing w:after="0" w:line="200" w:lineRule="exact"/>
        <w:rPr>
          <w:sz w:val="20"/>
          <w:szCs w:val="20"/>
          <w:color w:val="auto"/>
        </w:rPr>
      </w:pPr>
    </w:p>
    <w:p>
      <w:pPr>
        <w:spacing w:after="0" w:line="289" w:lineRule="exact"/>
        <w:rPr>
          <w:sz w:val="20"/>
          <w:szCs w:val="20"/>
          <w:color w:val="auto"/>
        </w:rPr>
      </w:pPr>
    </w:p>
    <w:p>
      <w:pPr>
        <w:jc w:val="both"/>
        <w:ind w:left="1"/>
        <w:spacing w:after="0" w:line="238" w:lineRule="auto"/>
        <w:rPr>
          <w:sz w:val="20"/>
          <w:szCs w:val="20"/>
          <w:color w:val="auto"/>
        </w:rPr>
      </w:pPr>
      <w:r>
        <w:rPr>
          <w:rFonts w:ascii="Century" w:cs="Century" w:eastAsia="Century" w:hAnsi="Century"/>
          <w:sz w:val="24"/>
          <w:szCs w:val="24"/>
          <w:b w:val="1"/>
          <w:bCs w:val="1"/>
          <w:color w:val="auto"/>
        </w:rPr>
        <w:t xml:space="preserve">CONCEITO- </w:t>
      </w:r>
      <w:r>
        <w:rPr>
          <w:rFonts w:ascii="Century" w:cs="Century" w:eastAsia="Century" w:hAnsi="Century"/>
          <w:sz w:val="24"/>
          <w:szCs w:val="24"/>
          <w:color w:val="auto"/>
        </w:rPr>
        <w:t>É a união de um processo a outro, com o qual tenha relação ou</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dependência, podendo se dar por anexação ou apensação. Esta juntada somente será feita pelos respectivos protocolos das unidades, desta forma os dois processos deverão ser enviados via sistema SINGU e ser informado em despacho qual a forma de juntada.</w:t>
      </w:r>
    </w:p>
    <w:p>
      <w:pPr>
        <w:spacing w:after="0" w:line="12" w:lineRule="exact"/>
        <w:rPr>
          <w:sz w:val="20"/>
          <w:szCs w:val="20"/>
          <w:color w:val="auto"/>
        </w:rPr>
      </w:pPr>
    </w:p>
    <w:p>
      <w:pPr>
        <w:jc w:val="both"/>
        <w:ind w:left="1" w:hanging="1"/>
        <w:spacing w:after="0" w:line="238" w:lineRule="auto"/>
        <w:tabs>
          <w:tab w:leader="none" w:pos="157" w:val="left"/>
        </w:tabs>
        <w:numPr>
          <w:ilvl w:val="0"/>
          <w:numId w:val="429"/>
        </w:numPr>
        <w:rPr>
          <w:rFonts w:ascii="Century" w:cs="Century" w:eastAsia="Century" w:hAnsi="Century"/>
          <w:sz w:val="24"/>
          <w:szCs w:val="24"/>
          <w:color w:val="auto"/>
        </w:rPr>
      </w:pPr>
      <w:r>
        <w:rPr>
          <w:rFonts w:ascii="Century" w:cs="Century" w:eastAsia="Century" w:hAnsi="Century"/>
          <w:sz w:val="24"/>
          <w:szCs w:val="24"/>
          <w:b w:val="1"/>
          <w:bCs w:val="1"/>
          <w:color w:val="auto"/>
        </w:rPr>
        <w:t>Anexação</w:t>
      </w:r>
      <w:r>
        <w:rPr>
          <w:rFonts w:ascii="Century" w:cs="Century" w:eastAsia="Century" w:hAnsi="Century"/>
          <w:sz w:val="24"/>
          <w:szCs w:val="24"/>
          <w:color w:val="auto"/>
        </w:rPr>
        <w:t>: é a união de um processo a outro, ao qual se incorpora definitivamente,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desde que pertencentes ao mesmo assunto e interessado, será feita somente quando houver dependência entre os processos a serem anexados. A dependência será caracterizada quando for possível definir um processo como principal e um ou mais como acessórios</w:t>
      </w:r>
    </w:p>
    <w:p>
      <w:pPr>
        <w:spacing w:after="0" w:line="12" w:lineRule="exact"/>
        <w:rPr>
          <w:rFonts w:ascii="Century" w:cs="Century" w:eastAsia="Century" w:hAnsi="Century"/>
          <w:sz w:val="24"/>
          <w:szCs w:val="24"/>
          <w:color w:val="auto"/>
        </w:rPr>
      </w:pPr>
    </w:p>
    <w:p>
      <w:pPr>
        <w:ind w:left="1" w:hanging="1"/>
        <w:spacing w:after="0" w:line="237" w:lineRule="auto"/>
        <w:tabs>
          <w:tab w:leader="none" w:pos="184" w:val="left"/>
        </w:tabs>
        <w:numPr>
          <w:ilvl w:val="0"/>
          <w:numId w:val="429"/>
        </w:numPr>
        <w:rPr>
          <w:rFonts w:ascii="Century" w:cs="Century" w:eastAsia="Century" w:hAnsi="Century"/>
          <w:sz w:val="24"/>
          <w:szCs w:val="24"/>
          <w:color w:val="auto"/>
        </w:rPr>
      </w:pPr>
      <w:r>
        <w:rPr>
          <w:rFonts w:ascii="Century" w:cs="Century" w:eastAsia="Century" w:hAnsi="Century"/>
          <w:sz w:val="24"/>
          <w:szCs w:val="24"/>
          <w:b w:val="1"/>
          <w:bCs w:val="1"/>
          <w:color w:val="auto"/>
        </w:rPr>
        <w:t>Apensação</w:t>
      </w:r>
      <w:r>
        <w:rPr>
          <w:rFonts w:ascii="Century" w:cs="Century" w:eastAsia="Century" w:hAnsi="Century"/>
          <w:sz w:val="24"/>
          <w:szCs w:val="24"/>
          <w:i w:val="1"/>
          <w:iCs w:val="1"/>
          <w:color w:val="auto"/>
        </w:rPr>
        <w:t>:</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é a união provisória de dois ou mais processos para estudo, visando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uniformidade de tratamento em matéria semelhante.</w:t>
      </w:r>
    </w:p>
    <w:p>
      <w:pPr>
        <w:ind w:left="141" w:hanging="141"/>
        <w:spacing w:after="0"/>
        <w:tabs>
          <w:tab w:leader="none" w:pos="141" w:val="left"/>
        </w:tabs>
        <w:numPr>
          <w:ilvl w:val="0"/>
          <w:numId w:val="429"/>
        </w:numPr>
        <w:rPr>
          <w:rFonts w:ascii="Century" w:cs="Century" w:eastAsia="Century" w:hAnsi="Century"/>
          <w:sz w:val="24"/>
          <w:szCs w:val="24"/>
          <w:color w:val="auto"/>
        </w:rPr>
      </w:pPr>
      <w:r>
        <w:rPr>
          <w:rFonts w:ascii="Century" w:cs="Century" w:eastAsia="Century" w:hAnsi="Century"/>
          <w:sz w:val="24"/>
          <w:szCs w:val="24"/>
          <w:b w:val="1"/>
          <w:bCs w:val="1"/>
          <w:color w:val="auto"/>
        </w:rPr>
        <w:t>Desapensação</w:t>
      </w:r>
      <w:r>
        <w:rPr>
          <w:rFonts w:ascii="Century" w:cs="Century" w:eastAsia="Century" w:hAnsi="Century"/>
          <w:sz w:val="24"/>
          <w:szCs w:val="24"/>
          <w:b w:val="1"/>
          <w:bCs w:val="1"/>
          <w:i w:val="1"/>
          <w:iCs w:val="1"/>
          <w:color w:val="auto"/>
        </w:rPr>
        <w:t>:</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é a separação de dois ou mais processos juntados por apensação.</w:t>
      </w:r>
    </w:p>
    <w:p>
      <w:pPr>
        <w:spacing w:after="0" w:line="28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PROCEDIMENTOS</w:t>
      </w:r>
    </w:p>
    <w:p>
      <w:pPr>
        <w:spacing w:after="0" w:line="287"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6.3.1 JUNTADA POR ANEXAÇÃO</w:t>
      </w:r>
    </w:p>
    <w:p>
      <w:pPr>
        <w:spacing w:after="0" w:line="5" w:lineRule="exact"/>
        <w:rPr>
          <w:sz w:val="20"/>
          <w:szCs w:val="20"/>
          <w:color w:val="auto"/>
        </w:rPr>
      </w:pPr>
    </w:p>
    <w:p>
      <w:pPr>
        <w:ind w:left="761" w:hanging="351"/>
        <w:spacing w:after="0" w:line="237" w:lineRule="auto"/>
        <w:tabs>
          <w:tab w:leader="none" w:pos="761" w:val="left"/>
        </w:tabs>
        <w:numPr>
          <w:ilvl w:val="0"/>
          <w:numId w:val="430"/>
        </w:numPr>
        <w:rPr>
          <w:rFonts w:ascii="Century" w:cs="Century" w:eastAsia="Century" w:hAnsi="Century"/>
          <w:sz w:val="24"/>
          <w:szCs w:val="24"/>
          <w:color w:val="auto"/>
        </w:rPr>
      </w:pPr>
      <w:r>
        <w:rPr>
          <w:rFonts w:ascii="Century" w:cs="Century" w:eastAsia="Century" w:hAnsi="Century"/>
          <w:sz w:val="24"/>
          <w:szCs w:val="24"/>
          <w:color w:val="auto"/>
        </w:rPr>
        <w:t>Colocar em primeiro lugar a capa e o conteúdo do processo principal, que obrigatoriamente será o processo mais antigo;</w:t>
      </w:r>
    </w:p>
    <w:p>
      <w:pPr>
        <w:spacing w:after="0" w:line="8" w:lineRule="exact"/>
        <w:rPr>
          <w:rFonts w:ascii="Century" w:cs="Century" w:eastAsia="Century" w:hAnsi="Century"/>
          <w:sz w:val="24"/>
          <w:szCs w:val="24"/>
          <w:color w:val="auto"/>
        </w:rPr>
      </w:pPr>
    </w:p>
    <w:p>
      <w:pPr>
        <w:jc w:val="both"/>
        <w:ind w:left="761" w:hanging="351"/>
        <w:spacing w:after="0" w:line="238" w:lineRule="auto"/>
        <w:tabs>
          <w:tab w:leader="none" w:pos="761" w:val="left"/>
        </w:tabs>
        <w:numPr>
          <w:ilvl w:val="0"/>
          <w:numId w:val="430"/>
        </w:numPr>
        <w:rPr>
          <w:rFonts w:ascii="Century" w:cs="Century" w:eastAsia="Century" w:hAnsi="Century"/>
          <w:sz w:val="24"/>
          <w:szCs w:val="24"/>
          <w:color w:val="auto"/>
        </w:rPr>
      </w:pPr>
      <w:r>
        <w:rPr>
          <w:rFonts w:ascii="Century" w:cs="Century" w:eastAsia="Century" w:hAnsi="Century"/>
          <w:sz w:val="24"/>
          <w:szCs w:val="24"/>
          <w:color w:val="auto"/>
        </w:rPr>
        <w:t>Retirar a capa do processo acessório, sobrepondo-a à capa do processo principal e manter os processos sobre as duas capas, formando um único conjunto;</w:t>
      </w:r>
    </w:p>
    <w:p>
      <w:pPr>
        <w:spacing w:after="0" w:line="6" w:lineRule="exact"/>
        <w:rPr>
          <w:rFonts w:ascii="Century" w:cs="Century" w:eastAsia="Century" w:hAnsi="Century"/>
          <w:sz w:val="24"/>
          <w:szCs w:val="24"/>
          <w:color w:val="auto"/>
        </w:rPr>
      </w:pPr>
    </w:p>
    <w:p>
      <w:pPr>
        <w:ind w:left="761" w:right="20" w:hanging="351"/>
        <w:spacing w:after="0" w:line="237" w:lineRule="auto"/>
        <w:tabs>
          <w:tab w:leader="none" w:pos="761" w:val="left"/>
        </w:tabs>
        <w:numPr>
          <w:ilvl w:val="0"/>
          <w:numId w:val="430"/>
        </w:numPr>
        <w:rPr>
          <w:rFonts w:ascii="Century" w:cs="Century" w:eastAsia="Century" w:hAnsi="Century"/>
          <w:sz w:val="24"/>
          <w:szCs w:val="24"/>
          <w:color w:val="auto"/>
        </w:rPr>
      </w:pPr>
      <w:r>
        <w:rPr>
          <w:rFonts w:ascii="Century" w:cs="Century" w:eastAsia="Century" w:hAnsi="Century"/>
          <w:sz w:val="24"/>
          <w:szCs w:val="24"/>
          <w:color w:val="auto"/>
        </w:rPr>
        <w:t>Lavrar o “TERMO DE JUNTADA POR ANEXAÇÃO”, conforme modelo, anexar como última folha do processo principal</w:t>
      </w:r>
    </w:p>
    <w:p>
      <w:pPr>
        <w:spacing w:after="0" w:line="8" w:lineRule="exact"/>
        <w:rPr>
          <w:rFonts w:ascii="Century" w:cs="Century" w:eastAsia="Century" w:hAnsi="Century"/>
          <w:sz w:val="24"/>
          <w:szCs w:val="24"/>
          <w:color w:val="auto"/>
        </w:rPr>
      </w:pPr>
    </w:p>
    <w:p>
      <w:pPr>
        <w:ind w:left="761" w:hanging="351"/>
        <w:spacing w:after="0" w:line="237" w:lineRule="auto"/>
        <w:tabs>
          <w:tab w:leader="none" w:pos="761" w:val="left"/>
        </w:tabs>
        <w:numPr>
          <w:ilvl w:val="0"/>
          <w:numId w:val="430"/>
        </w:numPr>
        <w:rPr>
          <w:rFonts w:ascii="Century" w:cs="Century" w:eastAsia="Century" w:hAnsi="Century"/>
          <w:sz w:val="24"/>
          <w:szCs w:val="24"/>
          <w:color w:val="auto"/>
        </w:rPr>
      </w:pPr>
      <w:r>
        <w:rPr>
          <w:rFonts w:ascii="Century" w:cs="Century" w:eastAsia="Century" w:hAnsi="Century"/>
          <w:sz w:val="24"/>
          <w:szCs w:val="24"/>
          <w:color w:val="auto"/>
        </w:rPr>
        <w:t>Anexar o processo acessório, logo após a última folha do processo principal. A capa do processo acessório será dobrada e não deverá ser numerada;</w:t>
      </w:r>
    </w:p>
    <w:p>
      <w:pPr>
        <w:spacing w:after="0" w:line="6" w:lineRule="exact"/>
        <w:rPr>
          <w:rFonts w:ascii="Century" w:cs="Century" w:eastAsia="Century" w:hAnsi="Century"/>
          <w:sz w:val="24"/>
          <w:szCs w:val="24"/>
          <w:color w:val="auto"/>
        </w:rPr>
      </w:pPr>
    </w:p>
    <w:p>
      <w:pPr>
        <w:jc w:val="both"/>
        <w:ind w:left="761" w:right="20" w:hanging="351"/>
        <w:spacing w:after="0" w:line="238" w:lineRule="auto"/>
        <w:tabs>
          <w:tab w:leader="none" w:pos="761" w:val="left"/>
        </w:tabs>
        <w:numPr>
          <w:ilvl w:val="0"/>
          <w:numId w:val="430"/>
        </w:numPr>
        <w:rPr>
          <w:rFonts w:ascii="Century" w:cs="Century" w:eastAsia="Century" w:hAnsi="Century"/>
          <w:sz w:val="24"/>
          <w:szCs w:val="24"/>
          <w:color w:val="auto"/>
        </w:rPr>
      </w:pPr>
      <w:r>
        <w:rPr>
          <w:rFonts w:ascii="Century" w:cs="Century" w:eastAsia="Century" w:hAnsi="Century"/>
          <w:sz w:val="24"/>
          <w:szCs w:val="24"/>
          <w:color w:val="auto"/>
        </w:rPr>
        <w:t>Anular com um “X” a numeração das folhas do processo que está sendo anexado, renumerando e rubricando suas folhas, seguindo a numeração do processo principal;</w:t>
      </w:r>
    </w:p>
    <w:p>
      <w:pPr>
        <w:spacing w:after="0" w:line="8" w:lineRule="exact"/>
        <w:rPr>
          <w:rFonts w:ascii="Century" w:cs="Century" w:eastAsia="Century" w:hAnsi="Century"/>
          <w:sz w:val="24"/>
          <w:szCs w:val="24"/>
          <w:color w:val="auto"/>
        </w:rPr>
      </w:pPr>
    </w:p>
    <w:p>
      <w:pPr>
        <w:ind w:left="761" w:hanging="351"/>
        <w:spacing w:after="0" w:line="237" w:lineRule="auto"/>
        <w:tabs>
          <w:tab w:leader="none" w:pos="761" w:val="left"/>
        </w:tabs>
        <w:numPr>
          <w:ilvl w:val="0"/>
          <w:numId w:val="430"/>
        </w:numPr>
        <w:rPr>
          <w:rFonts w:ascii="Century" w:cs="Century" w:eastAsia="Century" w:hAnsi="Century"/>
          <w:sz w:val="24"/>
          <w:szCs w:val="24"/>
          <w:color w:val="auto"/>
        </w:rPr>
      </w:pPr>
      <w:r>
        <w:rPr>
          <w:rFonts w:ascii="Century" w:cs="Century" w:eastAsia="Century" w:hAnsi="Century"/>
          <w:sz w:val="24"/>
          <w:szCs w:val="24"/>
          <w:color w:val="auto"/>
        </w:rPr>
        <w:t>Anotar, na capa do processo principal, o número do processo acessório que foi juntado;</w:t>
      </w:r>
    </w:p>
    <w:p>
      <w:pPr>
        <w:ind w:left="761" w:hanging="351"/>
        <w:spacing w:after="0"/>
        <w:tabs>
          <w:tab w:leader="none" w:pos="761" w:val="left"/>
        </w:tabs>
        <w:numPr>
          <w:ilvl w:val="0"/>
          <w:numId w:val="430"/>
        </w:numPr>
        <w:rPr>
          <w:rFonts w:ascii="Century" w:cs="Century" w:eastAsia="Century" w:hAnsi="Century"/>
          <w:sz w:val="24"/>
          <w:szCs w:val="24"/>
          <w:color w:val="auto"/>
        </w:rPr>
      </w:pPr>
      <w:r>
        <w:rPr>
          <w:rFonts w:ascii="Century" w:cs="Century" w:eastAsia="Century" w:hAnsi="Century"/>
          <w:sz w:val="24"/>
          <w:szCs w:val="24"/>
          <w:color w:val="auto"/>
        </w:rPr>
        <w:t>Registrar no sistema SINGU, a juntada por anexação, conforme Manual do</w:t>
      </w:r>
    </w:p>
    <w:p>
      <w:pPr>
        <w:spacing w:after="0" w:line="4" w:lineRule="exact"/>
        <w:rPr>
          <w:rFonts w:ascii="Century" w:cs="Century" w:eastAsia="Century" w:hAnsi="Century"/>
          <w:sz w:val="24"/>
          <w:szCs w:val="24"/>
          <w:color w:val="auto"/>
        </w:rPr>
      </w:pPr>
    </w:p>
    <w:p>
      <w:pPr>
        <w:ind w:left="761"/>
        <w:spacing w:after="0" w:line="238" w:lineRule="auto"/>
        <w:rPr>
          <w:rFonts w:ascii="Century" w:cs="Century" w:eastAsia="Century" w:hAnsi="Century"/>
          <w:sz w:val="24"/>
          <w:szCs w:val="24"/>
          <w:color w:val="auto"/>
        </w:rPr>
      </w:pPr>
      <w:r>
        <w:rPr>
          <w:rFonts w:ascii="Century" w:cs="Century" w:eastAsia="Century" w:hAnsi="Century"/>
          <w:sz w:val="24"/>
          <w:szCs w:val="24"/>
          <w:color w:val="auto"/>
        </w:rPr>
        <w:t xml:space="preserve">Módulo Protocolo do Sistema SINGU, disponível em </w:t>
      </w:r>
      <w:r>
        <w:rPr>
          <w:rFonts w:ascii="Century" w:cs="Century" w:eastAsia="Century" w:hAnsi="Century"/>
          <w:sz w:val="24"/>
          <w:szCs w:val="24"/>
          <w:u w:val="single" w:color="auto"/>
          <w:color w:val="000080"/>
        </w:rPr>
        <w:t>http://www.unir.br/singu/manual_protocolo.pdf</w:t>
      </w:r>
      <w:r>
        <w:rPr>
          <w:rFonts w:ascii="Century" w:cs="Century" w:eastAsia="Century" w:hAnsi="Century"/>
          <w:sz w:val="24"/>
          <w:szCs w:val="24"/>
          <w:color w:val="000000"/>
        </w:rPr>
        <w:t>.</w:t>
      </w:r>
    </w:p>
    <w:p>
      <w:pPr>
        <w:spacing w:after="0" w:line="6" w:lineRule="exact"/>
        <w:rPr>
          <w:rFonts w:ascii="Century" w:cs="Century" w:eastAsia="Century" w:hAnsi="Century"/>
          <w:sz w:val="24"/>
          <w:szCs w:val="24"/>
          <w:color w:val="auto"/>
        </w:rPr>
      </w:pPr>
    </w:p>
    <w:p>
      <w:pPr>
        <w:jc w:val="both"/>
        <w:ind w:left="761" w:hanging="351"/>
        <w:spacing w:after="0" w:line="238" w:lineRule="auto"/>
        <w:tabs>
          <w:tab w:leader="none" w:pos="761" w:val="left"/>
        </w:tabs>
        <w:numPr>
          <w:ilvl w:val="0"/>
          <w:numId w:val="430"/>
        </w:numPr>
        <w:rPr>
          <w:rFonts w:ascii="Century" w:cs="Century" w:eastAsia="Century" w:hAnsi="Century"/>
          <w:sz w:val="24"/>
          <w:szCs w:val="24"/>
          <w:color w:val="auto"/>
        </w:rPr>
      </w:pPr>
      <w:r>
        <w:rPr>
          <w:rFonts w:ascii="Century" w:cs="Century" w:eastAsia="Century" w:hAnsi="Century"/>
          <w:sz w:val="24"/>
          <w:szCs w:val="24"/>
          <w:color w:val="auto"/>
        </w:rPr>
        <w:t>Tramitar fisicamente e via sistema SINGU o processo para a unidade específica correspondente, constando no livro físico de protocolo a observação da juntada por anexação.</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6.3.2 JUNTADA POR APENSAÇÃO</w:t>
      </w:r>
    </w:p>
    <w:p>
      <w:pPr>
        <w:spacing w:after="0" w:line="5" w:lineRule="exact"/>
        <w:rPr>
          <w:sz w:val="20"/>
          <w:szCs w:val="20"/>
          <w:color w:val="auto"/>
        </w:rPr>
      </w:pPr>
    </w:p>
    <w:p>
      <w:pPr>
        <w:jc w:val="both"/>
        <w:ind w:left="721" w:hanging="361"/>
        <w:spacing w:after="0" w:line="238" w:lineRule="auto"/>
        <w:tabs>
          <w:tab w:leader="none" w:pos="721" w:val="left"/>
        </w:tabs>
        <w:numPr>
          <w:ilvl w:val="0"/>
          <w:numId w:val="431"/>
        </w:numPr>
        <w:rPr>
          <w:rFonts w:ascii="Century" w:cs="Century" w:eastAsia="Century" w:hAnsi="Century"/>
          <w:sz w:val="24"/>
          <w:szCs w:val="24"/>
          <w:color w:val="auto"/>
        </w:rPr>
      </w:pPr>
      <w:r>
        <w:rPr>
          <w:rFonts w:ascii="Century" w:cs="Century" w:eastAsia="Century" w:hAnsi="Century"/>
          <w:sz w:val="24"/>
          <w:szCs w:val="24"/>
          <w:color w:val="auto"/>
        </w:rPr>
        <w:t>Manter superposto um processo ao outro, presos por colchetes ou barbante, conforme o número de páginas, ficando em primeiro lugar o processo que contenha o pedido de juntada por apensação;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135255</wp:posOffset>
            </wp:positionV>
            <wp:extent cx="5977890" cy="38100"/>
            <wp:wrapNone/>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1152">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182880</wp:posOffset>
            </wp:positionV>
            <wp:extent cx="5977890" cy="8890"/>
            <wp:wrapNone/>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1153">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302"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339</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115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721" w:hanging="361"/>
        <w:spacing w:after="0"/>
        <w:tabs>
          <w:tab w:leader="none" w:pos="721" w:val="left"/>
        </w:tabs>
        <w:numPr>
          <w:ilvl w:val="0"/>
          <w:numId w:val="432"/>
        </w:numPr>
        <w:rPr>
          <w:rFonts w:ascii="Century" w:cs="Century" w:eastAsia="Century" w:hAnsi="Century"/>
          <w:sz w:val="24"/>
          <w:szCs w:val="24"/>
          <w:color w:val="auto"/>
        </w:rPr>
      </w:pPr>
      <w:r>
        <w:rPr>
          <w:rFonts w:ascii="Century" w:cs="Century" w:eastAsia="Century" w:hAnsi="Century"/>
          <w:sz w:val="24"/>
          <w:szCs w:val="24"/>
          <w:color w:val="auto"/>
        </w:rPr>
        <w:t>Manter as folhas de cada processo com sua numeração original;</w:t>
      </w:r>
    </w:p>
    <w:p>
      <w:pPr>
        <w:ind w:left="721" w:hanging="361"/>
        <w:spacing w:after="0"/>
        <w:tabs>
          <w:tab w:leader="none" w:pos="721" w:val="left"/>
        </w:tabs>
        <w:numPr>
          <w:ilvl w:val="0"/>
          <w:numId w:val="432"/>
        </w:numPr>
        <w:rPr>
          <w:rFonts w:ascii="Century" w:cs="Century" w:eastAsia="Century" w:hAnsi="Century"/>
          <w:sz w:val="24"/>
          <w:szCs w:val="24"/>
          <w:color w:val="auto"/>
        </w:rPr>
      </w:pPr>
      <w:r>
        <w:rPr>
          <w:rFonts w:ascii="Century" w:cs="Century" w:eastAsia="Century" w:hAnsi="Century"/>
          <w:sz w:val="24"/>
          <w:szCs w:val="24"/>
          <w:color w:val="auto"/>
        </w:rPr>
        <w:t>Lavrar o ‘TERMO DE JUNTADA POR APENSAÇÃO’, conforme modelo, na</w:t>
      </w:r>
    </w:p>
    <w:p>
      <w:pPr>
        <w:spacing w:after="0" w:line="4" w:lineRule="exact"/>
        <w:rPr>
          <w:rFonts w:ascii="Century" w:cs="Century" w:eastAsia="Century" w:hAnsi="Century"/>
          <w:sz w:val="24"/>
          <w:szCs w:val="24"/>
          <w:color w:val="auto"/>
        </w:rPr>
      </w:pPr>
    </w:p>
    <w:p>
      <w:pPr>
        <w:ind w:left="721"/>
        <w:spacing w:after="0" w:line="238" w:lineRule="auto"/>
        <w:rPr>
          <w:rFonts w:ascii="Century" w:cs="Century" w:eastAsia="Century" w:hAnsi="Century"/>
          <w:sz w:val="24"/>
          <w:szCs w:val="24"/>
          <w:color w:val="auto"/>
        </w:rPr>
      </w:pPr>
      <w:r>
        <w:rPr>
          <w:rFonts w:ascii="Century" w:cs="Century" w:eastAsia="Century" w:hAnsi="Century"/>
          <w:sz w:val="24"/>
          <w:szCs w:val="24"/>
          <w:color w:val="auto"/>
        </w:rPr>
        <w:t>última folha do processo mais antigo, o qual, no ato da apensação, ficará em primeiro lugar;</w:t>
      </w:r>
    </w:p>
    <w:p>
      <w:pPr>
        <w:spacing w:after="0" w:line="6" w:lineRule="exact"/>
        <w:rPr>
          <w:rFonts w:ascii="Century" w:cs="Century" w:eastAsia="Century" w:hAnsi="Century"/>
          <w:sz w:val="24"/>
          <w:szCs w:val="24"/>
          <w:color w:val="auto"/>
        </w:rPr>
      </w:pPr>
    </w:p>
    <w:p>
      <w:pPr>
        <w:ind w:left="721" w:right="20" w:hanging="361"/>
        <w:spacing w:after="0" w:line="237" w:lineRule="auto"/>
        <w:tabs>
          <w:tab w:leader="none" w:pos="721" w:val="left"/>
        </w:tabs>
        <w:numPr>
          <w:ilvl w:val="0"/>
          <w:numId w:val="432"/>
        </w:numPr>
        <w:rPr>
          <w:rFonts w:ascii="Century" w:cs="Century" w:eastAsia="Century" w:hAnsi="Century"/>
          <w:sz w:val="24"/>
          <w:szCs w:val="24"/>
          <w:color w:val="auto"/>
        </w:rPr>
      </w:pPr>
      <w:r>
        <w:rPr>
          <w:rFonts w:ascii="Century" w:cs="Century" w:eastAsia="Century" w:hAnsi="Century"/>
          <w:sz w:val="24"/>
          <w:szCs w:val="24"/>
          <w:color w:val="auto"/>
        </w:rPr>
        <w:t>Anotar na capa do processo que ficar em primeiro lugar o número do processo apensado;</w:t>
      </w:r>
    </w:p>
    <w:p>
      <w:pPr>
        <w:ind w:left="721" w:hanging="361"/>
        <w:spacing w:after="0"/>
        <w:tabs>
          <w:tab w:leader="none" w:pos="721" w:val="left"/>
        </w:tabs>
        <w:numPr>
          <w:ilvl w:val="0"/>
          <w:numId w:val="432"/>
        </w:numPr>
        <w:rPr>
          <w:rFonts w:ascii="Century" w:cs="Century" w:eastAsia="Century" w:hAnsi="Century"/>
          <w:sz w:val="24"/>
          <w:szCs w:val="24"/>
          <w:color w:val="auto"/>
        </w:rPr>
      </w:pPr>
      <w:r>
        <w:rPr>
          <w:rFonts w:ascii="Century" w:cs="Century" w:eastAsia="Century" w:hAnsi="Century"/>
          <w:sz w:val="24"/>
          <w:szCs w:val="24"/>
          <w:color w:val="auto"/>
        </w:rPr>
        <w:t>Registrar no sistema SINGU, a juntada por apensação, conforme Manual do</w:t>
      </w:r>
    </w:p>
    <w:p>
      <w:pPr>
        <w:spacing w:after="0" w:line="4" w:lineRule="exact"/>
        <w:rPr>
          <w:rFonts w:ascii="Century" w:cs="Century" w:eastAsia="Century" w:hAnsi="Century"/>
          <w:sz w:val="24"/>
          <w:szCs w:val="24"/>
          <w:color w:val="auto"/>
        </w:rPr>
      </w:pPr>
    </w:p>
    <w:p>
      <w:pPr>
        <w:ind w:left="721"/>
        <w:spacing w:after="0" w:line="238" w:lineRule="auto"/>
        <w:rPr>
          <w:rFonts w:ascii="Century" w:cs="Century" w:eastAsia="Century" w:hAnsi="Century"/>
          <w:sz w:val="24"/>
          <w:szCs w:val="24"/>
          <w:color w:val="auto"/>
        </w:rPr>
      </w:pPr>
      <w:r>
        <w:rPr>
          <w:rFonts w:ascii="Century" w:cs="Century" w:eastAsia="Century" w:hAnsi="Century"/>
          <w:sz w:val="24"/>
          <w:szCs w:val="24"/>
          <w:color w:val="auto"/>
        </w:rPr>
        <w:t xml:space="preserve">Módulo Protocolo do Sistema SINGU, disponível em </w:t>
      </w:r>
      <w:r>
        <w:rPr>
          <w:rFonts w:ascii="Century" w:cs="Century" w:eastAsia="Century" w:hAnsi="Century"/>
          <w:sz w:val="24"/>
          <w:szCs w:val="24"/>
          <w:u w:val="single" w:color="auto"/>
          <w:color w:val="000080"/>
        </w:rPr>
        <w:t>http://www.unir.br/singu/manual_protocolo.pdf</w:t>
      </w:r>
      <w:r>
        <w:rPr>
          <w:rFonts w:ascii="Century" w:cs="Century" w:eastAsia="Century" w:hAnsi="Century"/>
          <w:sz w:val="24"/>
          <w:szCs w:val="24"/>
          <w:color w:val="000000"/>
        </w:rPr>
        <w:t>.</w:t>
      </w:r>
    </w:p>
    <w:p>
      <w:pPr>
        <w:spacing w:after="0" w:line="6" w:lineRule="exact"/>
        <w:rPr>
          <w:rFonts w:ascii="Century" w:cs="Century" w:eastAsia="Century" w:hAnsi="Century"/>
          <w:sz w:val="24"/>
          <w:szCs w:val="24"/>
          <w:color w:val="auto"/>
        </w:rPr>
      </w:pPr>
    </w:p>
    <w:p>
      <w:pPr>
        <w:jc w:val="both"/>
        <w:ind w:left="721" w:hanging="361"/>
        <w:spacing w:after="0" w:line="238" w:lineRule="auto"/>
        <w:tabs>
          <w:tab w:leader="none" w:pos="721" w:val="left"/>
        </w:tabs>
        <w:numPr>
          <w:ilvl w:val="0"/>
          <w:numId w:val="432"/>
        </w:numPr>
        <w:rPr>
          <w:rFonts w:ascii="Century" w:cs="Century" w:eastAsia="Century" w:hAnsi="Century"/>
          <w:sz w:val="24"/>
          <w:szCs w:val="24"/>
          <w:color w:val="auto"/>
        </w:rPr>
      </w:pPr>
      <w:r>
        <w:rPr>
          <w:rFonts w:ascii="Century" w:cs="Century" w:eastAsia="Century" w:hAnsi="Century"/>
          <w:sz w:val="24"/>
          <w:szCs w:val="24"/>
          <w:color w:val="auto"/>
        </w:rPr>
        <w:t>Tramitar fisicamente e via sistema SINGU o processo para a unidade específica correspondente, constando no livro físico de protocolo a observação da juntada por apensação.</w:t>
      </w:r>
    </w:p>
    <w:p>
      <w:pPr>
        <w:spacing w:after="0" w:line="200" w:lineRule="exact"/>
        <w:rPr>
          <w:sz w:val="20"/>
          <w:szCs w:val="20"/>
          <w:color w:val="auto"/>
        </w:rPr>
      </w:pPr>
    </w:p>
    <w:p>
      <w:pPr>
        <w:spacing w:after="0" w:line="37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6.3.3 DESAPENSAÇÃO</w:t>
      </w:r>
    </w:p>
    <w:p>
      <w:pPr>
        <w:spacing w:after="0" w:line="293" w:lineRule="exact"/>
        <w:rPr>
          <w:sz w:val="20"/>
          <w:szCs w:val="20"/>
          <w:color w:val="auto"/>
        </w:rPr>
      </w:pPr>
    </w:p>
    <w:p>
      <w:pPr>
        <w:jc w:val="both"/>
        <w:ind w:left="721" w:hanging="361"/>
        <w:spacing w:after="0" w:line="238" w:lineRule="auto"/>
        <w:tabs>
          <w:tab w:leader="none" w:pos="721" w:val="left"/>
        </w:tabs>
        <w:numPr>
          <w:ilvl w:val="0"/>
          <w:numId w:val="433"/>
        </w:numPr>
        <w:rPr>
          <w:rFonts w:ascii="Century" w:cs="Century" w:eastAsia="Century" w:hAnsi="Century"/>
          <w:sz w:val="24"/>
          <w:szCs w:val="24"/>
          <w:color w:val="auto"/>
        </w:rPr>
      </w:pPr>
      <w:r>
        <w:rPr>
          <w:rFonts w:ascii="Century" w:cs="Century" w:eastAsia="Century" w:hAnsi="Century"/>
          <w:sz w:val="24"/>
          <w:szCs w:val="24"/>
          <w:color w:val="auto"/>
        </w:rPr>
        <w:t>Após a decisão final, os processos que foram apensados deverão ser desapensados pela unidade protocolizadora, mediante solicitação, por despacho, da autoridade competente.</w:t>
      </w:r>
    </w:p>
    <w:p>
      <w:pPr>
        <w:spacing w:after="0" w:line="2" w:lineRule="exact"/>
        <w:rPr>
          <w:rFonts w:ascii="Century" w:cs="Century" w:eastAsia="Century" w:hAnsi="Century"/>
          <w:sz w:val="24"/>
          <w:szCs w:val="24"/>
          <w:color w:val="auto"/>
        </w:rPr>
      </w:pPr>
    </w:p>
    <w:p>
      <w:pPr>
        <w:ind w:left="721" w:hanging="361"/>
        <w:spacing w:after="0"/>
        <w:tabs>
          <w:tab w:leader="none" w:pos="721" w:val="left"/>
        </w:tabs>
        <w:numPr>
          <w:ilvl w:val="0"/>
          <w:numId w:val="433"/>
        </w:numPr>
        <w:rPr>
          <w:rFonts w:ascii="Century" w:cs="Century" w:eastAsia="Century" w:hAnsi="Century"/>
          <w:sz w:val="24"/>
          <w:szCs w:val="24"/>
          <w:color w:val="auto"/>
        </w:rPr>
      </w:pPr>
      <w:r>
        <w:rPr>
          <w:rFonts w:ascii="Century" w:cs="Century" w:eastAsia="Century" w:hAnsi="Century"/>
          <w:sz w:val="24"/>
          <w:szCs w:val="24"/>
          <w:color w:val="auto"/>
        </w:rPr>
        <w:t>Separar fisicamente os processos;</w:t>
      </w:r>
    </w:p>
    <w:p>
      <w:pPr>
        <w:spacing w:after="0" w:line="4" w:lineRule="exact"/>
        <w:rPr>
          <w:rFonts w:ascii="Century" w:cs="Century" w:eastAsia="Century" w:hAnsi="Century"/>
          <w:sz w:val="24"/>
          <w:szCs w:val="24"/>
          <w:color w:val="auto"/>
        </w:rPr>
      </w:pPr>
    </w:p>
    <w:p>
      <w:pPr>
        <w:ind w:left="721" w:right="20" w:hanging="361"/>
        <w:spacing w:after="0" w:line="237" w:lineRule="auto"/>
        <w:tabs>
          <w:tab w:leader="none" w:pos="721" w:val="left"/>
        </w:tabs>
        <w:numPr>
          <w:ilvl w:val="0"/>
          <w:numId w:val="433"/>
        </w:numPr>
        <w:rPr>
          <w:rFonts w:ascii="Century" w:cs="Century" w:eastAsia="Century" w:hAnsi="Century"/>
          <w:sz w:val="24"/>
          <w:szCs w:val="24"/>
          <w:color w:val="auto"/>
        </w:rPr>
      </w:pPr>
      <w:r>
        <w:rPr>
          <w:rFonts w:ascii="Century" w:cs="Century" w:eastAsia="Century" w:hAnsi="Century"/>
          <w:sz w:val="24"/>
          <w:szCs w:val="24"/>
          <w:color w:val="auto"/>
        </w:rPr>
        <w:t>Lavrar o “TERMO DE DESAPENSAÇÃO’, conforme modelo, e anexar ao processo que solicitou a juntada por apensação;</w:t>
      </w:r>
    </w:p>
    <w:p>
      <w:pPr>
        <w:spacing w:after="0" w:line="2" w:lineRule="exact"/>
        <w:rPr>
          <w:rFonts w:ascii="Century" w:cs="Century" w:eastAsia="Century" w:hAnsi="Century"/>
          <w:sz w:val="24"/>
          <w:szCs w:val="24"/>
          <w:color w:val="auto"/>
        </w:rPr>
      </w:pPr>
    </w:p>
    <w:p>
      <w:pPr>
        <w:ind w:left="721" w:hanging="361"/>
        <w:spacing w:after="0"/>
        <w:tabs>
          <w:tab w:leader="none" w:pos="721" w:val="left"/>
        </w:tabs>
        <w:numPr>
          <w:ilvl w:val="0"/>
          <w:numId w:val="433"/>
        </w:numPr>
        <w:rPr>
          <w:rFonts w:ascii="Century" w:cs="Century" w:eastAsia="Century" w:hAnsi="Century"/>
          <w:sz w:val="24"/>
          <w:szCs w:val="24"/>
          <w:color w:val="auto"/>
        </w:rPr>
      </w:pPr>
      <w:r>
        <w:rPr>
          <w:rFonts w:ascii="Century" w:cs="Century" w:eastAsia="Century" w:hAnsi="Century"/>
          <w:sz w:val="24"/>
          <w:szCs w:val="24"/>
          <w:color w:val="auto"/>
        </w:rPr>
        <w:t>Tornar sem efeito a anotação da capa do processo feita à época da apensação;</w:t>
      </w:r>
    </w:p>
    <w:p>
      <w:pPr>
        <w:ind w:left="781" w:hanging="421"/>
        <w:spacing w:after="0"/>
        <w:tabs>
          <w:tab w:leader="none" w:pos="781" w:val="left"/>
        </w:tabs>
        <w:numPr>
          <w:ilvl w:val="0"/>
          <w:numId w:val="433"/>
        </w:numPr>
        <w:rPr>
          <w:rFonts w:ascii="Century" w:cs="Century" w:eastAsia="Century" w:hAnsi="Century"/>
          <w:sz w:val="24"/>
          <w:szCs w:val="24"/>
          <w:color w:val="auto"/>
        </w:rPr>
      </w:pPr>
      <w:r>
        <w:rPr>
          <w:rFonts w:ascii="Century" w:cs="Century" w:eastAsia="Century" w:hAnsi="Century"/>
          <w:sz w:val="24"/>
          <w:szCs w:val="24"/>
          <w:color w:val="auto"/>
        </w:rPr>
        <w:t>Inserir despacho de encaminhamento em cada processo a ser desapensado;</w:t>
      </w:r>
    </w:p>
    <w:p>
      <w:pPr>
        <w:ind w:left="721" w:hanging="361"/>
        <w:spacing w:after="0"/>
        <w:tabs>
          <w:tab w:leader="none" w:pos="721" w:val="left"/>
        </w:tabs>
        <w:numPr>
          <w:ilvl w:val="0"/>
          <w:numId w:val="433"/>
        </w:numPr>
        <w:rPr>
          <w:rFonts w:ascii="Century" w:cs="Century" w:eastAsia="Century" w:hAnsi="Century"/>
          <w:sz w:val="24"/>
          <w:szCs w:val="24"/>
          <w:color w:val="auto"/>
        </w:rPr>
      </w:pPr>
      <w:r>
        <w:rPr>
          <w:rFonts w:ascii="Century" w:cs="Century" w:eastAsia="Century" w:hAnsi="Century"/>
          <w:sz w:val="24"/>
          <w:szCs w:val="24"/>
          <w:color w:val="auto"/>
        </w:rPr>
        <w:t>Registrar no SINGU a desapensação.</w:t>
      </w:r>
    </w:p>
    <w:p>
      <w:pPr>
        <w:spacing w:after="0" w:line="290"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OBSERVAÇÕES:</w:t>
      </w:r>
    </w:p>
    <w:p>
      <w:pPr>
        <w:ind w:left="361" w:hanging="361"/>
        <w:spacing w:after="0"/>
        <w:tabs>
          <w:tab w:leader="none" w:pos="361" w:val="left"/>
        </w:tabs>
        <w:numPr>
          <w:ilvl w:val="0"/>
          <w:numId w:val="434"/>
        </w:numPr>
        <w:rPr>
          <w:rFonts w:ascii="Wingdings" w:cs="Wingdings" w:eastAsia="Wingdings" w:hAnsi="Wingdings"/>
          <w:sz w:val="24"/>
          <w:szCs w:val="24"/>
          <w:color w:val="auto"/>
        </w:rPr>
      </w:pPr>
      <w:r>
        <w:rPr>
          <w:rFonts w:ascii="Century" w:cs="Century" w:eastAsia="Century" w:hAnsi="Century"/>
          <w:sz w:val="24"/>
          <w:szCs w:val="24"/>
          <w:color w:val="auto"/>
        </w:rPr>
        <w:t>A desapensação deverá ocorrer antes do arquivamento dos processos.</w:t>
      </w:r>
    </w:p>
    <w:p>
      <w:pPr>
        <w:spacing w:after="0" w:line="4" w:lineRule="exact"/>
        <w:rPr>
          <w:rFonts w:ascii="Wingdings" w:cs="Wingdings" w:eastAsia="Wingdings" w:hAnsi="Wingdings"/>
          <w:sz w:val="24"/>
          <w:szCs w:val="24"/>
          <w:color w:val="auto"/>
        </w:rPr>
      </w:pPr>
    </w:p>
    <w:p>
      <w:pPr>
        <w:ind w:left="361" w:right="20" w:hanging="361"/>
        <w:spacing w:after="0" w:line="237" w:lineRule="auto"/>
        <w:tabs>
          <w:tab w:leader="none" w:pos="361" w:val="left"/>
        </w:tabs>
        <w:numPr>
          <w:ilvl w:val="0"/>
          <w:numId w:val="434"/>
        </w:numPr>
        <w:rPr>
          <w:rFonts w:ascii="Wingdings" w:cs="Wingdings" w:eastAsia="Wingdings" w:hAnsi="Wingdings"/>
          <w:sz w:val="24"/>
          <w:szCs w:val="24"/>
          <w:color w:val="auto"/>
        </w:rPr>
      </w:pPr>
      <w:r>
        <w:rPr>
          <w:rFonts w:ascii="Century" w:cs="Century" w:eastAsia="Century" w:hAnsi="Century"/>
          <w:sz w:val="24"/>
          <w:szCs w:val="24"/>
          <w:color w:val="auto"/>
        </w:rPr>
        <w:t>O despacho para desapensação do(s) processo(s) deverá ser feito no mesmo processo que contém o pedido de juntada por apensação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2854960</wp:posOffset>
            </wp:positionV>
            <wp:extent cx="5977890" cy="38100"/>
            <wp:wrapNone/>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1155">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2902585</wp:posOffset>
            </wp:positionV>
            <wp:extent cx="5977890" cy="8890"/>
            <wp:wrapNone/>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1156">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340</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1157">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0" w:lineRule="exact"/>
        <w:rPr>
          <w:sz w:val="20"/>
          <w:szCs w:val="20"/>
          <w:color w:val="auto"/>
        </w:rPr>
      </w:pPr>
    </w:p>
    <w:p>
      <w:pPr>
        <w:ind w:left="1"/>
        <w:spacing w:after="0"/>
        <w:rPr>
          <w:sz w:val="20"/>
          <w:szCs w:val="20"/>
          <w:color w:val="auto"/>
        </w:rPr>
      </w:pPr>
      <w:r>
        <w:rPr>
          <w:rFonts w:ascii="Century" w:cs="Century" w:eastAsia="Century" w:hAnsi="Century"/>
          <w:sz w:val="28"/>
          <w:szCs w:val="28"/>
          <w:b w:val="1"/>
          <w:bCs w:val="1"/>
          <w:color w:val="auto"/>
        </w:rPr>
        <w:t>6.4  DESENTRANHAMENTO DE PEÇAS</w:t>
      </w:r>
    </w:p>
    <w:p>
      <w:pPr>
        <w:spacing w:after="0" w:line="49" w:lineRule="exact"/>
        <w:rPr>
          <w:sz w:val="20"/>
          <w:szCs w:val="20"/>
          <w:color w:val="auto"/>
        </w:rPr>
      </w:pPr>
    </w:p>
    <w:p>
      <w:pPr>
        <w:ind w:left="721" w:hanging="361"/>
        <w:spacing w:after="0"/>
        <w:tabs>
          <w:tab w:leader="none" w:pos="721" w:val="left"/>
        </w:tabs>
        <w:numPr>
          <w:ilvl w:val="0"/>
          <w:numId w:val="435"/>
        </w:numPr>
        <w:rPr>
          <w:rFonts w:ascii="Century" w:cs="Century" w:eastAsia="Century" w:hAnsi="Century"/>
          <w:sz w:val="24"/>
          <w:szCs w:val="24"/>
          <w:color w:val="auto"/>
        </w:rPr>
      </w:pPr>
      <w:r>
        <w:rPr>
          <w:rFonts w:ascii="Century" w:cs="Century" w:eastAsia="Century" w:hAnsi="Century"/>
          <w:sz w:val="24"/>
          <w:szCs w:val="24"/>
          <w:color w:val="auto"/>
        </w:rPr>
        <w:t>Retirar a(s) folha(s) que deve(m) ser desentranhada(s).</w:t>
      </w:r>
    </w:p>
    <w:p>
      <w:pPr>
        <w:spacing w:after="0" w:line="5" w:lineRule="exact"/>
        <w:rPr>
          <w:rFonts w:ascii="Century" w:cs="Century" w:eastAsia="Century" w:hAnsi="Century"/>
          <w:sz w:val="24"/>
          <w:szCs w:val="24"/>
          <w:color w:val="auto"/>
        </w:rPr>
      </w:pPr>
    </w:p>
    <w:p>
      <w:pPr>
        <w:ind w:left="721" w:hanging="361"/>
        <w:spacing w:after="0" w:line="238" w:lineRule="auto"/>
        <w:tabs>
          <w:tab w:leader="none" w:pos="721" w:val="left"/>
        </w:tabs>
        <w:numPr>
          <w:ilvl w:val="0"/>
          <w:numId w:val="435"/>
        </w:numPr>
        <w:rPr>
          <w:rFonts w:ascii="Century" w:cs="Century" w:eastAsia="Century" w:hAnsi="Century"/>
          <w:sz w:val="24"/>
          <w:szCs w:val="24"/>
          <w:color w:val="auto"/>
        </w:rPr>
      </w:pPr>
      <w:r>
        <w:rPr>
          <w:rFonts w:ascii="Century" w:cs="Century" w:eastAsia="Century" w:hAnsi="Century"/>
          <w:sz w:val="24"/>
          <w:szCs w:val="24"/>
          <w:color w:val="auto"/>
        </w:rPr>
        <w:t>Lavrar, após o último despacho, o “TERMO DE DESENTRANHAMENTO”, conforme modelo.</w:t>
      </w:r>
    </w:p>
    <w:p>
      <w:pPr>
        <w:spacing w:after="0" w:line="6" w:lineRule="exact"/>
        <w:rPr>
          <w:rFonts w:ascii="Century" w:cs="Century" w:eastAsia="Century" w:hAnsi="Century"/>
          <w:sz w:val="24"/>
          <w:szCs w:val="24"/>
          <w:color w:val="auto"/>
        </w:rPr>
      </w:pPr>
    </w:p>
    <w:p>
      <w:pPr>
        <w:ind w:left="721" w:hanging="361"/>
        <w:spacing w:after="0" w:line="237" w:lineRule="auto"/>
        <w:tabs>
          <w:tab w:leader="none" w:pos="721" w:val="left"/>
        </w:tabs>
        <w:numPr>
          <w:ilvl w:val="0"/>
          <w:numId w:val="435"/>
        </w:numPr>
        <w:rPr>
          <w:rFonts w:ascii="Century" w:cs="Century" w:eastAsia="Century" w:hAnsi="Century"/>
          <w:sz w:val="24"/>
          <w:szCs w:val="24"/>
          <w:color w:val="auto"/>
        </w:rPr>
      </w:pPr>
      <w:r>
        <w:rPr>
          <w:rFonts w:ascii="Century" w:cs="Century" w:eastAsia="Century" w:hAnsi="Century"/>
          <w:sz w:val="24"/>
          <w:szCs w:val="24"/>
          <w:color w:val="auto"/>
        </w:rPr>
        <w:t>Numerar a folha do Termo de Desentranhamento com a mesma numeração original das folhas ou peças retiradas.</w:t>
      </w:r>
    </w:p>
    <w:p>
      <w:pPr>
        <w:ind w:left="721" w:hanging="361"/>
        <w:spacing w:after="0"/>
        <w:tabs>
          <w:tab w:leader="none" w:pos="721" w:val="left"/>
        </w:tabs>
        <w:numPr>
          <w:ilvl w:val="0"/>
          <w:numId w:val="435"/>
        </w:numPr>
        <w:rPr>
          <w:rFonts w:ascii="Century" w:cs="Century" w:eastAsia="Century" w:hAnsi="Century"/>
          <w:sz w:val="24"/>
          <w:szCs w:val="24"/>
          <w:color w:val="auto"/>
        </w:rPr>
      </w:pPr>
      <w:r>
        <w:rPr>
          <w:rFonts w:ascii="Century" w:cs="Century" w:eastAsia="Century" w:hAnsi="Century"/>
          <w:sz w:val="24"/>
          <w:szCs w:val="24"/>
          <w:color w:val="auto"/>
        </w:rPr>
        <w:t>Registrar  no  sistema  SINGU,  o  desentranhamento,  conforme  Manual  do</w:t>
      </w:r>
    </w:p>
    <w:p>
      <w:pPr>
        <w:spacing w:after="0" w:line="7" w:lineRule="exact"/>
        <w:rPr>
          <w:rFonts w:ascii="Century" w:cs="Century" w:eastAsia="Century" w:hAnsi="Century"/>
          <w:sz w:val="24"/>
          <w:szCs w:val="24"/>
          <w:color w:val="auto"/>
        </w:rPr>
      </w:pPr>
    </w:p>
    <w:p>
      <w:pPr>
        <w:ind w:left="721"/>
        <w:spacing w:after="0" w:line="237" w:lineRule="auto"/>
        <w:rPr>
          <w:rFonts w:ascii="Century" w:cs="Century" w:eastAsia="Century" w:hAnsi="Century"/>
          <w:sz w:val="24"/>
          <w:szCs w:val="24"/>
          <w:color w:val="auto"/>
        </w:rPr>
      </w:pPr>
      <w:r>
        <w:rPr>
          <w:rFonts w:ascii="Century" w:cs="Century" w:eastAsia="Century" w:hAnsi="Century"/>
          <w:sz w:val="24"/>
          <w:szCs w:val="24"/>
          <w:color w:val="auto"/>
        </w:rPr>
        <w:t xml:space="preserve">Módulo Protocolo do Sistema SINGU, disponível em </w:t>
      </w:r>
      <w:r>
        <w:rPr>
          <w:rFonts w:ascii="Century" w:cs="Century" w:eastAsia="Century" w:hAnsi="Century"/>
          <w:sz w:val="24"/>
          <w:szCs w:val="24"/>
          <w:u w:val="single" w:color="auto"/>
          <w:color w:val="000080"/>
        </w:rPr>
        <w:t>http://www.unir.br/singu/manual_protocolo.pdf</w:t>
      </w:r>
      <w:r>
        <w:rPr>
          <w:rFonts w:ascii="Century" w:cs="Century" w:eastAsia="Century" w:hAnsi="Century"/>
          <w:sz w:val="24"/>
          <w:szCs w:val="24"/>
          <w:color w:val="000000"/>
        </w:rPr>
        <w:t>.</w:t>
      </w:r>
    </w:p>
    <w:p>
      <w:pPr>
        <w:spacing w:after="0" w:line="288"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OBSERVAÇÕES</w:t>
      </w:r>
    </w:p>
    <w:p>
      <w:pPr>
        <w:spacing w:after="0" w:line="6" w:lineRule="exact"/>
        <w:rPr>
          <w:sz w:val="20"/>
          <w:szCs w:val="20"/>
          <w:color w:val="auto"/>
        </w:rPr>
      </w:pPr>
    </w:p>
    <w:p>
      <w:pPr>
        <w:ind w:left="361" w:right="20" w:hanging="361"/>
        <w:spacing w:after="0" w:line="238" w:lineRule="auto"/>
        <w:tabs>
          <w:tab w:leader="none" w:pos="361" w:val="left"/>
        </w:tabs>
        <w:numPr>
          <w:ilvl w:val="0"/>
          <w:numId w:val="436"/>
        </w:numPr>
        <w:rPr>
          <w:rFonts w:ascii="Wingdings" w:cs="Wingdings" w:eastAsia="Wingdings" w:hAnsi="Wingdings"/>
          <w:sz w:val="24"/>
          <w:szCs w:val="24"/>
          <w:color w:val="auto"/>
        </w:rPr>
      </w:pPr>
      <w:r>
        <w:rPr>
          <w:rFonts w:ascii="Century" w:cs="Century" w:eastAsia="Century" w:hAnsi="Century"/>
          <w:sz w:val="24"/>
          <w:szCs w:val="24"/>
          <w:color w:val="auto"/>
        </w:rPr>
        <w:t>A retirada de folhas ou peças ocorrerá onde se encontrar o processo, mediante despacho prévio da autoridade competente.</w:t>
      </w:r>
    </w:p>
    <w:p>
      <w:pPr>
        <w:ind w:left="361" w:hanging="361"/>
        <w:spacing w:after="0"/>
        <w:tabs>
          <w:tab w:leader="none" w:pos="361" w:val="left"/>
        </w:tabs>
        <w:numPr>
          <w:ilvl w:val="0"/>
          <w:numId w:val="436"/>
        </w:numPr>
        <w:rPr>
          <w:rFonts w:ascii="Wingdings" w:cs="Wingdings" w:eastAsia="Wingdings" w:hAnsi="Wingdings"/>
          <w:sz w:val="24"/>
          <w:szCs w:val="24"/>
          <w:color w:val="auto"/>
        </w:rPr>
      </w:pPr>
      <w:r>
        <w:rPr>
          <w:rFonts w:ascii="Century" w:cs="Century" w:eastAsia="Century" w:hAnsi="Century"/>
          <w:sz w:val="24"/>
          <w:szCs w:val="24"/>
          <w:color w:val="auto"/>
        </w:rPr>
        <w:t>É vedada a retirada da folha ou peça inicial do processo.</w:t>
      </w: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1"/>
        <w:spacing w:after="0"/>
        <w:rPr>
          <w:sz w:val="20"/>
          <w:szCs w:val="20"/>
          <w:color w:val="auto"/>
        </w:rPr>
      </w:pPr>
      <w:r>
        <w:rPr>
          <w:rFonts w:ascii="Century" w:cs="Century" w:eastAsia="Century" w:hAnsi="Century"/>
          <w:sz w:val="28"/>
          <w:szCs w:val="28"/>
          <w:b w:val="1"/>
          <w:bCs w:val="1"/>
          <w:color w:val="auto"/>
        </w:rPr>
        <w:t>6.5  DESMEMBRAMENTO DE PEÇAS</w:t>
      </w:r>
    </w:p>
    <w:p>
      <w:pPr>
        <w:spacing w:after="0" w:line="55" w:lineRule="exact"/>
        <w:rPr>
          <w:sz w:val="20"/>
          <w:szCs w:val="20"/>
          <w:color w:val="auto"/>
        </w:rPr>
      </w:pPr>
    </w:p>
    <w:p>
      <w:pPr>
        <w:ind w:left="721" w:hanging="361"/>
        <w:spacing w:after="0" w:line="237" w:lineRule="auto"/>
        <w:tabs>
          <w:tab w:leader="none" w:pos="721" w:val="left"/>
        </w:tabs>
        <w:numPr>
          <w:ilvl w:val="0"/>
          <w:numId w:val="437"/>
        </w:numPr>
        <w:rPr>
          <w:rFonts w:ascii="Century" w:cs="Century" w:eastAsia="Century" w:hAnsi="Century"/>
          <w:sz w:val="24"/>
          <w:szCs w:val="24"/>
          <w:color w:val="auto"/>
        </w:rPr>
      </w:pPr>
      <w:r>
        <w:rPr>
          <w:rFonts w:ascii="Century" w:cs="Century" w:eastAsia="Century" w:hAnsi="Century"/>
          <w:sz w:val="24"/>
          <w:szCs w:val="24"/>
          <w:color w:val="auto"/>
        </w:rPr>
        <w:t>Retirar as folhas do processo para formar outro, seguindo as orientações constantes no despacho da autoridade competente.</w:t>
      </w:r>
    </w:p>
    <w:p>
      <w:pPr>
        <w:spacing w:after="0" w:line="8" w:lineRule="exact"/>
        <w:rPr>
          <w:rFonts w:ascii="Century" w:cs="Century" w:eastAsia="Century" w:hAnsi="Century"/>
          <w:sz w:val="24"/>
          <w:szCs w:val="24"/>
          <w:color w:val="auto"/>
        </w:rPr>
      </w:pPr>
    </w:p>
    <w:p>
      <w:pPr>
        <w:ind w:left="721" w:right="20" w:hanging="361"/>
        <w:spacing w:after="0" w:line="237" w:lineRule="auto"/>
        <w:tabs>
          <w:tab w:leader="none" w:pos="721" w:val="left"/>
        </w:tabs>
        <w:numPr>
          <w:ilvl w:val="0"/>
          <w:numId w:val="437"/>
        </w:numPr>
        <w:rPr>
          <w:rFonts w:ascii="Century" w:cs="Century" w:eastAsia="Century" w:hAnsi="Century"/>
          <w:sz w:val="24"/>
          <w:szCs w:val="24"/>
          <w:color w:val="auto"/>
        </w:rPr>
      </w:pPr>
      <w:r>
        <w:rPr>
          <w:rFonts w:ascii="Century" w:cs="Century" w:eastAsia="Century" w:hAnsi="Century"/>
          <w:sz w:val="24"/>
          <w:szCs w:val="24"/>
          <w:color w:val="auto"/>
        </w:rPr>
        <w:t>Lavrar o “TERMO DE DESMEMBRAMENTO” no local onde foram retirados os documentos;</w:t>
      </w:r>
    </w:p>
    <w:p>
      <w:pPr>
        <w:spacing w:after="0" w:line="6" w:lineRule="exact"/>
        <w:rPr>
          <w:rFonts w:ascii="Century" w:cs="Century" w:eastAsia="Century" w:hAnsi="Century"/>
          <w:sz w:val="24"/>
          <w:szCs w:val="24"/>
          <w:color w:val="auto"/>
        </w:rPr>
      </w:pPr>
    </w:p>
    <w:p>
      <w:pPr>
        <w:ind w:left="721" w:right="20" w:hanging="361"/>
        <w:spacing w:after="0" w:line="237" w:lineRule="auto"/>
        <w:tabs>
          <w:tab w:leader="none" w:pos="721" w:val="left"/>
        </w:tabs>
        <w:numPr>
          <w:ilvl w:val="0"/>
          <w:numId w:val="437"/>
        </w:numPr>
        <w:rPr>
          <w:rFonts w:ascii="Century" w:cs="Century" w:eastAsia="Century" w:hAnsi="Century"/>
          <w:sz w:val="24"/>
          <w:szCs w:val="24"/>
          <w:color w:val="auto"/>
        </w:rPr>
      </w:pPr>
      <w:r>
        <w:rPr>
          <w:rFonts w:ascii="Century" w:cs="Century" w:eastAsia="Century" w:hAnsi="Century"/>
          <w:sz w:val="24"/>
          <w:szCs w:val="24"/>
          <w:color w:val="auto"/>
        </w:rPr>
        <w:t>Proceder à autuação dos documentos retirados, conforme esta norma, renumerando suas páginas.</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OBSERVAÇÕES</w:t>
      </w:r>
    </w:p>
    <w:p>
      <w:pPr>
        <w:spacing w:after="0" w:line="5" w:lineRule="exact"/>
        <w:rPr>
          <w:sz w:val="20"/>
          <w:szCs w:val="20"/>
          <w:color w:val="auto"/>
        </w:rPr>
      </w:pPr>
    </w:p>
    <w:p>
      <w:pPr>
        <w:jc w:val="both"/>
        <w:ind w:left="361" w:hanging="361"/>
        <w:spacing w:after="0" w:line="238" w:lineRule="auto"/>
        <w:tabs>
          <w:tab w:leader="none" w:pos="361" w:val="left"/>
        </w:tabs>
        <w:numPr>
          <w:ilvl w:val="0"/>
          <w:numId w:val="438"/>
        </w:numPr>
        <w:rPr>
          <w:rFonts w:ascii="Wingdings" w:cs="Wingdings" w:eastAsia="Wingdings" w:hAnsi="Wingdings"/>
          <w:sz w:val="24"/>
          <w:szCs w:val="24"/>
          <w:color w:val="auto"/>
        </w:rPr>
      </w:pPr>
      <w:r>
        <w:rPr>
          <w:rFonts w:ascii="Century" w:cs="Century" w:eastAsia="Century" w:hAnsi="Century"/>
          <w:sz w:val="24"/>
          <w:szCs w:val="24"/>
          <w:color w:val="auto"/>
        </w:rPr>
        <w:t>A separação de parte da documentação de um processo, para formar outro, ocorrerá mediante despacho da autoridade competente, utilizando-se o “TERMO DE DESMEMBRAMENTO”</w:t>
      </w: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ind w:left="1"/>
        <w:spacing w:after="0"/>
        <w:rPr>
          <w:sz w:val="20"/>
          <w:szCs w:val="20"/>
          <w:color w:val="auto"/>
        </w:rPr>
      </w:pPr>
      <w:r>
        <w:rPr>
          <w:rFonts w:ascii="Century" w:cs="Century" w:eastAsia="Century" w:hAnsi="Century"/>
          <w:sz w:val="28"/>
          <w:szCs w:val="28"/>
          <w:b w:val="1"/>
          <w:bCs w:val="1"/>
          <w:color w:val="auto"/>
        </w:rPr>
        <w:t>6.6  ENCERRAMENTO E ABERTURA DE VOLUME</w:t>
      </w:r>
    </w:p>
    <w:p>
      <w:pPr>
        <w:spacing w:after="0" w:line="387"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PROCEDIMENTOS</w:t>
      </w:r>
    </w:p>
    <w:p>
      <w:pPr>
        <w:spacing w:after="0" w:line="293" w:lineRule="exact"/>
        <w:rPr>
          <w:sz w:val="20"/>
          <w:szCs w:val="20"/>
          <w:color w:val="auto"/>
        </w:rPr>
      </w:pPr>
    </w:p>
    <w:p>
      <w:pPr>
        <w:jc w:val="both"/>
        <w:ind w:left="721" w:hanging="361"/>
        <w:spacing w:after="0" w:line="238" w:lineRule="auto"/>
        <w:tabs>
          <w:tab w:leader="none" w:pos="721" w:val="left"/>
        </w:tabs>
        <w:numPr>
          <w:ilvl w:val="0"/>
          <w:numId w:val="439"/>
        </w:numPr>
        <w:rPr>
          <w:rFonts w:ascii="Century" w:cs="Century" w:eastAsia="Century" w:hAnsi="Century"/>
          <w:sz w:val="24"/>
          <w:szCs w:val="24"/>
          <w:color w:val="auto"/>
        </w:rPr>
      </w:pPr>
      <w:r>
        <w:rPr>
          <w:rFonts w:ascii="Century" w:cs="Century" w:eastAsia="Century" w:hAnsi="Century"/>
          <w:sz w:val="24"/>
          <w:szCs w:val="24"/>
          <w:color w:val="auto"/>
        </w:rPr>
        <w:t>Lavrar o “TERMO DE ENCERRAMENTO DE VOLUME”, conforme modelo, que será anexado como última folha do primeiro volume. Identificar o processo como Volume I.</w:t>
      </w:r>
    </w:p>
    <w:p>
      <w:pPr>
        <w:spacing w:after="0" w:line="3" w:lineRule="exact"/>
        <w:rPr>
          <w:rFonts w:ascii="Century" w:cs="Century" w:eastAsia="Century" w:hAnsi="Century"/>
          <w:sz w:val="24"/>
          <w:szCs w:val="24"/>
          <w:color w:val="auto"/>
        </w:rPr>
      </w:pPr>
    </w:p>
    <w:p>
      <w:pPr>
        <w:ind w:left="721" w:hanging="361"/>
        <w:spacing w:after="0"/>
        <w:tabs>
          <w:tab w:leader="none" w:pos="721" w:val="left"/>
        </w:tabs>
        <w:numPr>
          <w:ilvl w:val="0"/>
          <w:numId w:val="439"/>
        </w:numPr>
        <w:rPr>
          <w:rFonts w:ascii="Century" w:cs="Century" w:eastAsia="Century" w:hAnsi="Century"/>
          <w:sz w:val="24"/>
          <w:szCs w:val="24"/>
          <w:color w:val="auto"/>
        </w:rPr>
      </w:pPr>
      <w:r>
        <w:rPr>
          <w:rFonts w:ascii="Century" w:cs="Century" w:eastAsia="Century" w:hAnsi="Century"/>
          <w:sz w:val="24"/>
          <w:szCs w:val="24"/>
          <w:color w:val="auto"/>
        </w:rPr>
        <w:t>Imprimir nova capa de processo e identificar como Volume II.</w:t>
      </w:r>
    </w:p>
    <w:p>
      <w:pPr>
        <w:spacing w:after="0" w:line="4" w:lineRule="exact"/>
        <w:rPr>
          <w:rFonts w:ascii="Century" w:cs="Century" w:eastAsia="Century" w:hAnsi="Century"/>
          <w:sz w:val="24"/>
          <w:szCs w:val="24"/>
          <w:color w:val="auto"/>
        </w:rPr>
      </w:pPr>
    </w:p>
    <w:p>
      <w:pPr>
        <w:ind w:left="721" w:right="20" w:hanging="361"/>
        <w:spacing w:after="0" w:line="237" w:lineRule="auto"/>
        <w:tabs>
          <w:tab w:leader="none" w:pos="721" w:val="left"/>
        </w:tabs>
        <w:numPr>
          <w:ilvl w:val="0"/>
          <w:numId w:val="439"/>
        </w:numPr>
        <w:rPr>
          <w:rFonts w:ascii="Century" w:cs="Century" w:eastAsia="Century" w:hAnsi="Century"/>
          <w:sz w:val="24"/>
          <w:szCs w:val="24"/>
          <w:color w:val="auto"/>
        </w:rPr>
      </w:pPr>
      <w:r>
        <w:rPr>
          <w:rFonts w:ascii="Century" w:cs="Century" w:eastAsia="Century" w:hAnsi="Century"/>
          <w:sz w:val="24"/>
          <w:szCs w:val="24"/>
          <w:color w:val="auto"/>
        </w:rPr>
        <w:t>Lavrar o “TERMO DE ABERTURA DE VOLUME”, conforme modelo, obedecendo a sequência de numeração do volume anterior.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662940</wp:posOffset>
            </wp:positionV>
            <wp:extent cx="5977890" cy="38100"/>
            <wp:wrapNone/>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1158">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710565</wp:posOffset>
            </wp:positionV>
            <wp:extent cx="5977890" cy="8890"/>
            <wp:wrapNone/>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1159">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3"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341</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1160">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OBSERVAÇÕES</w:t>
      </w:r>
    </w:p>
    <w:p>
      <w:pPr>
        <w:spacing w:after="0" w:line="5" w:lineRule="exact"/>
        <w:rPr>
          <w:sz w:val="20"/>
          <w:szCs w:val="20"/>
          <w:color w:val="auto"/>
        </w:rPr>
      </w:pPr>
    </w:p>
    <w:p>
      <w:pPr>
        <w:ind w:left="361" w:hanging="361"/>
        <w:spacing w:after="0" w:line="237" w:lineRule="auto"/>
        <w:tabs>
          <w:tab w:leader="none" w:pos="361" w:val="left"/>
        </w:tabs>
        <w:numPr>
          <w:ilvl w:val="0"/>
          <w:numId w:val="440"/>
        </w:numPr>
        <w:rPr>
          <w:rFonts w:ascii="Wingdings" w:cs="Wingdings" w:eastAsia="Wingdings" w:hAnsi="Wingdings"/>
          <w:sz w:val="24"/>
          <w:szCs w:val="24"/>
          <w:color w:val="auto"/>
        </w:rPr>
      </w:pPr>
      <w:r>
        <w:rPr>
          <w:rFonts w:ascii="Century" w:cs="Century" w:eastAsia="Century" w:hAnsi="Century"/>
          <w:sz w:val="24"/>
          <w:szCs w:val="24"/>
          <w:color w:val="auto"/>
        </w:rPr>
        <w:t>Cada volume de um processo deverá conter, no máximo, duzentas folhas, incluindo o termo de encerramento de volume.</w:t>
      </w:r>
    </w:p>
    <w:p>
      <w:pPr>
        <w:spacing w:after="0" w:line="8" w:lineRule="exact"/>
        <w:rPr>
          <w:rFonts w:ascii="Wingdings" w:cs="Wingdings" w:eastAsia="Wingdings" w:hAnsi="Wingdings"/>
          <w:sz w:val="24"/>
          <w:szCs w:val="24"/>
          <w:color w:val="auto"/>
        </w:rPr>
      </w:pPr>
    </w:p>
    <w:p>
      <w:pPr>
        <w:jc w:val="both"/>
        <w:ind w:left="361" w:hanging="361"/>
        <w:spacing w:after="0" w:line="239" w:lineRule="auto"/>
        <w:tabs>
          <w:tab w:leader="none" w:pos="361" w:val="left"/>
        </w:tabs>
        <w:numPr>
          <w:ilvl w:val="0"/>
          <w:numId w:val="440"/>
        </w:numPr>
        <w:rPr>
          <w:rFonts w:ascii="Wingdings" w:cs="Wingdings" w:eastAsia="Wingdings" w:hAnsi="Wingdings"/>
          <w:sz w:val="24"/>
          <w:szCs w:val="24"/>
          <w:color w:val="auto"/>
        </w:rPr>
      </w:pPr>
      <w:r>
        <w:rPr>
          <w:rFonts w:ascii="Century" w:cs="Century" w:eastAsia="Century" w:hAnsi="Century"/>
          <w:sz w:val="24"/>
          <w:szCs w:val="24"/>
          <w:color w:val="auto"/>
        </w:rPr>
        <w:t>Quando da necessidade da inclusão de folhas em um processo for verificado que serão ultrapassadas as duzentas folhas permitidas, a autoridade competente do órgão em que estiver tramitando o processo deverá solicitar à sua unidade protocolizadora, por meio de despacho, a abertura de um novo volume. O volume anterior será encerrado com as folhas que contiver. Exemplo: Havendo um processo contendo 180 folhas, ao qual será incluído um documento contendo cinquenta folhas, encerrar-se-á o volume com 180 folhas e abrir-se-á novo volume com o referido documento de cinquenta folhas.</w:t>
      </w:r>
    </w:p>
    <w:p>
      <w:pPr>
        <w:spacing w:after="0" w:line="8" w:lineRule="exact"/>
        <w:rPr>
          <w:rFonts w:ascii="Wingdings" w:cs="Wingdings" w:eastAsia="Wingdings" w:hAnsi="Wingdings"/>
          <w:sz w:val="24"/>
          <w:szCs w:val="24"/>
          <w:color w:val="auto"/>
        </w:rPr>
      </w:pPr>
    </w:p>
    <w:p>
      <w:pPr>
        <w:ind w:left="361" w:hanging="361"/>
        <w:spacing w:after="0" w:line="238" w:lineRule="auto"/>
        <w:tabs>
          <w:tab w:leader="none" w:pos="361" w:val="left"/>
        </w:tabs>
        <w:numPr>
          <w:ilvl w:val="0"/>
          <w:numId w:val="440"/>
        </w:numPr>
        <w:rPr>
          <w:rFonts w:ascii="Wingdings" w:cs="Wingdings" w:eastAsia="Wingdings" w:hAnsi="Wingdings"/>
          <w:sz w:val="24"/>
          <w:szCs w:val="24"/>
          <w:color w:val="auto"/>
        </w:rPr>
      </w:pPr>
      <w:r>
        <w:rPr>
          <w:rFonts w:ascii="Century" w:cs="Century" w:eastAsia="Century" w:hAnsi="Century"/>
          <w:sz w:val="24"/>
          <w:szCs w:val="24"/>
          <w:color w:val="auto"/>
        </w:rPr>
        <w:t>É permitido dividir o documento a ser inserido, desde que a divisão não comprometa o entendimento do conteúdo do mesmo.</w:t>
      </w:r>
    </w:p>
    <w:p>
      <w:pPr>
        <w:ind w:left="361" w:hanging="361"/>
        <w:spacing w:after="0"/>
        <w:tabs>
          <w:tab w:leader="none" w:pos="361" w:val="left"/>
        </w:tabs>
        <w:numPr>
          <w:ilvl w:val="0"/>
          <w:numId w:val="440"/>
        </w:numPr>
        <w:rPr>
          <w:rFonts w:ascii="Wingdings" w:cs="Wingdings" w:eastAsia="Wingdings" w:hAnsi="Wingdings"/>
          <w:sz w:val="24"/>
          <w:szCs w:val="24"/>
          <w:color w:val="auto"/>
        </w:rPr>
      </w:pPr>
      <w:r>
        <w:rPr>
          <w:rFonts w:ascii="Century" w:cs="Century" w:eastAsia="Century" w:hAnsi="Century"/>
          <w:sz w:val="24"/>
          <w:szCs w:val="24"/>
          <w:color w:val="auto"/>
        </w:rPr>
        <w:t>Os volumes dos processos deverão tramitar juntos.</w:t>
      </w:r>
    </w:p>
    <w:p>
      <w:pPr>
        <w:spacing w:after="0" w:line="200" w:lineRule="exact"/>
        <w:rPr>
          <w:sz w:val="20"/>
          <w:szCs w:val="20"/>
          <w:color w:val="auto"/>
        </w:rPr>
      </w:pPr>
    </w:p>
    <w:p>
      <w:pPr>
        <w:spacing w:after="0" w:line="287" w:lineRule="exact"/>
        <w:rPr>
          <w:sz w:val="20"/>
          <w:szCs w:val="20"/>
          <w:color w:val="auto"/>
        </w:rPr>
      </w:pPr>
    </w:p>
    <w:p>
      <w:pPr>
        <w:ind w:left="1"/>
        <w:spacing w:after="0"/>
        <w:rPr>
          <w:sz w:val="20"/>
          <w:szCs w:val="20"/>
          <w:color w:val="auto"/>
        </w:rPr>
      </w:pPr>
      <w:r>
        <w:rPr>
          <w:rFonts w:ascii="Century" w:cs="Century" w:eastAsia="Century" w:hAnsi="Century"/>
          <w:sz w:val="28"/>
          <w:szCs w:val="28"/>
          <w:b w:val="1"/>
          <w:bCs w:val="1"/>
          <w:color w:val="auto"/>
        </w:rPr>
        <w:t>6.7  ARQUIVAMENTO DE PROCESSO</w:t>
      </w:r>
    </w:p>
    <w:p>
      <w:pPr>
        <w:spacing w:after="0" w:line="339"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PROCEDIMENTOS</w:t>
      </w:r>
    </w:p>
    <w:p>
      <w:pPr>
        <w:spacing w:after="0" w:line="5" w:lineRule="exact"/>
        <w:rPr>
          <w:sz w:val="20"/>
          <w:szCs w:val="20"/>
          <w:color w:val="auto"/>
        </w:rPr>
      </w:pPr>
    </w:p>
    <w:p>
      <w:pPr>
        <w:ind w:left="721" w:hanging="361"/>
        <w:spacing w:after="0" w:line="237" w:lineRule="auto"/>
        <w:tabs>
          <w:tab w:leader="none" w:pos="721" w:val="left"/>
        </w:tabs>
        <w:numPr>
          <w:ilvl w:val="0"/>
          <w:numId w:val="441"/>
        </w:numPr>
        <w:rPr>
          <w:rFonts w:ascii="Century" w:cs="Century" w:eastAsia="Century" w:hAnsi="Century"/>
          <w:sz w:val="24"/>
          <w:szCs w:val="24"/>
          <w:color w:val="auto"/>
        </w:rPr>
      </w:pPr>
      <w:r>
        <w:rPr>
          <w:rFonts w:ascii="Century" w:cs="Century" w:eastAsia="Century" w:hAnsi="Century"/>
          <w:sz w:val="24"/>
          <w:szCs w:val="24"/>
          <w:color w:val="auto"/>
        </w:rPr>
        <w:t>A autoridade competente deverá emitir despacho na última folha do processo solicitando seu arquivamento.</w:t>
      </w:r>
    </w:p>
    <w:p>
      <w:pPr>
        <w:spacing w:after="0" w:line="8" w:lineRule="exact"/>
        <w:rPr>
          <w:rFonts w:ascii="Century" w:cs="Century" w:eastAsia="Century" w:hAnsi="Century"/>
          <w:sz w:val="24"/>
          <w:szCs w:val="24"/>
          <w:color w:val="auto"/>
        </w:rPr>
      </w:pPr>
    </w:p>
    <w:p>
      <w:pPr>
        <w:jc w:val="both"/>
        <w:ind w:left="721" w:hanging="361"/>
        <w:spacing w:after="0" w:line="238" w:lineRule="auto"/>
        <w:tabs>
          <w:tab w:leader="none" w:pos="721" w:val="left"/>
        </w:tabs>
        <w:numPr>
          <w:ilvl w:val="0"/>
          <w:numId w:val="441"/>
        </w:numPr>
        <w:rPr>
          <w:rFonts w:ascii="Century" w:cs="Century" w:eastAsia="Century" w:hAnsi="Century"/>
          <w:sz w:val="24"/>
          <w:szCs w:val="24"/>
          <w:color w:val="auto"/>
        </w:rPr>
      </w:pPr>
      <w:r>
        <w:rPr>
          <w:rFonts w:ascii="Century" w:cs="Century" w:eastAsia="Century" w:hAnsi="Century"/>
          <w:sz w:val="24"/>
          <w:szCs w:val="24"/>
          <w:color w:val="auto"/>
        </w:rPr>
        <w:t xml:space="preserve">Registrar no sistema SINGU, o encerramento do protocolo, conforme Manual do Módulo Protocolo do Sistema SINGU, disponível em </w:t>
      </w:r>
      <w:r>
        <w:rPr>
          <w:rFonts w:ascii="Century" w:cs="Century" w:eastAsia="Century" w:hAnsi="Century"/>
          <w:sz w:val="24"/>
          <w:szCs w:val="24"/>
          <w:u w:val="single" w:color="auto"/>
          <w:color w:val="000080"/>
        </w:rPr>
        <w:t>http://www.unir.br/singu/manual_protocolo.pdf</w:t>
      </w:r>
      <w:r>
        <w:rPr>
          <w:rFonts w:ascii="Century" w:cs="Century" w:eastAsia="Century" w:hAnsi="Century"/>
          <w:sz w:val="24"/>
          <w:szCs w:val="24"/>
          <w:color w:val="000000"/>
        </w:rPr>
        <w:t>.</w:t>
      </w:r>
    </w:p>
    <w:p>
      <w:pPr>
        <w:spacing w:after="0" w:line="200" w:lineRule="exact"/>
        <w:rPr>
          <w:sz w:val="20"/>
          <w:szCs w:val="20"/>
          <w:color w:val="auto"/>
        </w:rPr>
      </w:pPr>
    </w:p>
    <w:p>
      <w:pPr>
        <w:spacing w:after="0" w:line="290"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OBSERVAÇÕES</w:t>
      </w:r>
    </w:p>
    <w:p>
      <w:pPr>
        <w:spacing w:after="0" w:line="5" w:lineRule="exact"/>
        <w:rPr>
          <w:sz w:val="20"/>
          <w:szCs w:val="20"/>
          <w:color w:val="auto"/>
        </w:rPr>
      </w:pPr>
    </w:p>
    <w:p>
      <w:pPr>
        <w:ind w:left="361" w:right="20" w:hanging="361"/>
        <w:spacing w:after="0" w:line="237" w:lineRule="auto"/>
        <w:tabs>
          <w:tab w:leader="none" w:pos="361" w:val="left"/>
        </w:tabs>
        <w:numPr>
          <w:ilvl w:val="0"/>
          <w:numId w:val="442"/>
        </w:numPr>
        <w:rPr>
          <w:rFonts w:ascii="Wingdings" w:cs="Wingdings" w:eastAsia="Wingdings" w:hAnsi="Wingdings"/>
          <w:sz w:val="24"/>
          <w:szCs w:val="24"/>
          <w:color w:val="auto"/>
        </w:rPr>
      </w:pPr>
      <w:r>
        <w:rPr>
          <w:rFonts w:ascii="Century" w:cs="Century" w:eastAsia="Century" w:hAnsi="Century"/>
          <w:sz w:val="24"/>
          <w:szCs w:val="24"/>
          <w:color w:val="auto"/>
        </w:rPr>
        <w:t>Os processos relativos a recursos humanos serão arquivados na Coordenadoria de Registros e Documentos-CRD/DRH.</w:t>
      </w:r>
    </w:p>
    <w:p>
      <w:pPr>
        <w:spacing w:after="0" w:line="6" w:lineRule="exact"/>
        <w:rPr>
          <w:rFonts w:ascii="Wingdings" w:cs="Wingdings" w:eastAsia="Wingdings" w:hAnsi="Wingdings"/>
          <w:sz w:val="24"/>
          <w:szCs w:val="24"/>
          <w:color w:val="auto"/>
        </w:rPr>
      </w:pPr>
    </w:p>
    <w:p>
      <w:pPr>
        <w:ind w:left="361" w:hanging="361"/>
        <w:spacing w:after="0" w:line="238" w:lineRule="auto"/>
        <w:tabs>
          <w:tab w:leader="none" w:pos="361" w:val="left"/>
        </w:tabs>
        <w:numPr>
          <w:ilvl w:val="0"/>
          <w:numId w:val="442"/>
        </w:numPr>
        <w:rPr>
          <w:rFonts w:ascii="Wingdings" w:cs="Wingdings" w:eastAsia="Wingdings" w:hAnsi="Wingdings"/>
          <w:sz w:val="24"/>
          <w:szCs w:val="24"/>
          <w:color w:val="auto"/>
        </w:rPr>
      </w:pPr>
      <w:r>
        <w:rPr>
          <w:rFonts w:ascii="Century" w:cs="Century" w:eastAsia="Century" w:hAnsi="Century"/>
          <w:sz w:val="24"/>
          <w:szCs w:val="24"/>
          <w:color w:val="auto"/>
        </w:rPr>
        <w:t xml:space="preserve">Os processos relativos a pagamento serão arquivados na </w:t>
      </w:r>
      <w:r>
        <w:rPr>
          <w:rFonts w:ascii="Century" w:cs="Century" w:eastAsia="Century" w:hAnsi="Century"/>
          <w:sz w:val="24"/>
          <w:szCs w:val="24"/>
          <w:color w:val="0D0D0D"/>
        </w:rPr>
        <w:t>Diretoria de</w:t>
      </w:r>
      <w:r>
        <w:rPr>
          <w:rFonts w:ascii="Century" w:cs="Century" w:eastAsia="Century" w:hAnsi="Century"/>
          <w:sz w:val="24"/>
          <w:szCs w:val="24"/>
          <w:color w:val="auto"/>
        </w:rPr>
        <w:t xml:space="preserve"> </w:t>
      </w:r>
      <w:r>
        <w:rPr>
          <w:rFonts w:ascii="Century" w:cs="Century" w:eastAsia="Century" w:hAnsi="Century"/>
          <w:sz w:val="24"/>
          <w:szCs w:val="24"/>
          <w:color w:val="0D0D0D"/>
        </w:rPr>
        <w:t xml:space="preserve">Orçamento, Finanças e Contabilidade- </w:t>
      </w:r>
      <w:r>
        <w:rPr>
          <w:rFonts w:ascii="Century" w:cs="Century" w:eastAsia="Century" w:hAnsi="Century"/>
          <w:sz w:val="24"/>
          <w:szCs w:val="24"/>
          <w:color w:val="000000"/>
        </w:rPr>
        <w:t>DIRCOF</w:t>
      </w:r>
    </w:p>
    <w:p>
      <w:pPr>
        <w:spacing w:after="0" w:line="6" w:lineRule="exact"/>
        <w:rPr>
          <w:rFonts w:ascii="Wingdings" w:cs="Wingdings" w:eastAsia="Wingdings" w:hAnsi="Wingdings"/>
          <w:sz w:val="24"/>
          <w:szCs w:val="24"/>
          <w:color w:val="auto"/>
        </w:rPr>
      </w:pPr>
    </w:p>
    <w:p>
      <w:pPr>
        <w:ind w:left="361" w:right="20" w:hanging="361"/>
        <w:spacing w:after="0" w:line="237" w:lineRule="auto"/>
        <w:tabs>
          <w:tab w:leader="none" w:pos="361" w:val="left"/>
        </w:tabs>
        <w:numPr>
          <w:ilvl w:val="0"/>
          <w:numId w:val="442"/>
        </w:numPr>
        <w:rPr>
          <w:rFonts w:ascii="Wingdings" w:cs="Wingdings" w:eastAsia="Wingdings" w:hAnsi="Wingdings"/>
          <w:sz w:val="24"/>
          <w:szCs w:val="24"/>
          <w:color w:val="auto"/>
        </w:rPr>
      </w:pPr>
      <w:r>
        <w:rPr>
          <w:rFonts w:ascii="Century" w:cs="Century" w:eastAsia="Century" w:hAnsi="Century"/>
          <w:sz w:val="24"/>
          <w:szCs w:val="24"/>
          <w:color w:val="auto"/>
        </w:rPr>
        <w:t>Os processos relativos à área acadêmica serão arquivados na Diretoria Acadêmica - DIRCA</w:t>
      </w:r>
    </w:p>
    <w:p>
      <w:pPr>
        <w:ind w:left="361" w:hanging="361"/>
        <w:spacing w:after="0"/>
        <w:tabs>
          <w:tab w:leader="none" w:pos="361" w:val="left"/>
        </w:tabs>
        <w:numPr>
          <w:ilvl w:val="0"/>
          <w:numId w:val="442"/>
        </w:numPr>
        <w:rPr>
          <w:rFonts w:ascii="Wingdings" w:cs="Wingdings" w:eastAsia="Wingdings" w:hAnsi="Wingdings"/>
          <w:sz w:val="24"/>
          <w:szCs w:val="24"/>
          <w:color w:val="auto"/>
        </w:rPr>
      </w:pPr>
      <w:r>
        <w:rPr>
          <w:rFonts w:ascii="Century" w:cs="Century" w:eastAsia="Century" w:hAnsi="Century"/>
          <w:sz w:val="24"/>
          <w:szCs w:val="24"/>
          <w:color w:val="auto"/>
        </w:rPr>
        <w:t>O arquivamento de um processo ocorrerá mediante as seguintes condições:</w:t>
      </w:r>
    </w:p>
    <w:p>
      <w:pPr>
        <w:spacing w:after="0" w:line="7" w:lineRule="exact"/>
        <w:rPr>
          <w:sz w:val="20"/>
          <w:szCs w:val="20"/>
          <w:color w:val="auto"/>
        </w:rPr>
      </w:pPr>
    </w:p>
    <w:p>
      <w:pPr>
        <w:ind w:left="1081" w:right="3100" w:hanging="1"/>
        <w:spacing w:after="0" w:line="231" w:lineRule="auto"/>
        <w:tabs>
          <w:tab w:leader="none" w:pos="1441" w:val="left"/>
        </w:tabs>
        <w:numPr>
          <w:ilvl w:val="0"/>
          <w:numId w:val="443"/>
        </w:numPr>
        <w:rPr>
          <w:rFonts w:ascii="Courier New" w:cs="Courier New" w:eastAsia="Courier New" w:hAnsi="Courier New"/>
          <w:sz w:val="23"/>
          <w:szCs w:val="23"/>
          <w:color w:val="auto"/>
        </w:rPr>
      </w:pPr>
      <w:r>
        <w:rPr>
          <w:rFonts w:ascii="Century" w:cs="Century" w:eastAsia="Century" w:hAnsi="Century"/>
          <w:sz w:val="23"/>
          <w:szCs w:val="23"/>
          <w:color w:val="auto"/>
        </w:rPr>
        <w:t xml:space="preserve">Por deferimento ou indeferimento do pleito; </w:t>
      </w:r>
      <w:r>
        <w:rPr>
          <w:rFonts w:ascii="Courier New" w:cs="Courier New" w:eastAsia="Courier New" w:hAnsi="Courier New"/>
          <w:sz w:val="23"/>
          <w:szCs w:val="23"/>
          <w:color w:val="auto"/>
        </w:rPr>
        <w:t xml:space="preserve">o </w:t>
      </w:r>
      <w:r>
        <w:rPr>
          <w:rFonts w:ascii="Century" w:cs="Century" w:eastAsia="Century" w:hAnsi="Century"/>
          <w:sz w:val="23"/>
          <w:szCs w:val="23"/>
          <w:color w:val="auto"/>
        </w:rPr>
        <w:t>Pela expressa desistência do interessado;</w:t>
      </w:r>
    </w:p>
    <w:p>
      <w:pPr>
        <w:spacing w:after="0" w:line="206" w:lineRule="exact"/>
        <w:rPr>
          <w:sz w:val="20"/>
          <w:szCs w:val="20"/>
          <w:color w:val="auto"/>
        </w:rPr>
      </w:pPr>
    </w:p>
    <w:p>
      <w:pPr>
        <w:ind w:left="1" w:right="20"/>
        <w:spacing w:after="0" w:line="238" w:lineRule="auto"/>
        <w:rPr>
          <w:sz w:val="20"/>
          <w:szCs w:val="20"/>
          <w:color w:val="auto"/>
        </w:rPr>
      </w:pPr>
      <w:r>
        <w:rPr>
          <w:rFonts w:ascii="Century" w:cs="Century" w:eastAsia="Century" w:hAnsi="Century"/>
          <w:sz w:val="24"/>
          <w:szCs w:val="24"/>
          <w:color w:val="auto"/>
        </w:rPr>
        <w:t>Quando o desenvolvimento do processo for interrompido por período superior a um ano, por omissão da parte interessada;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1311275</wp:posOffset>
            </wp:positionV>
            <wp:extent cx="5977890" cy="38100"/>
            <wp:wrapNone/>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1161">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1358265</wp:posOffset>
            </wp:positionV>
            <wp:extent cx="5977890" cy="8890"/>
            <wp:wrapNone/>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1162">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342</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1163">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0" w:lineRule="exact"/>
        <w:rPr>
          <w:sz w:val="20"/>
          <w:szCs w:val="20"/>
          <w:color w:val="auto"/>
        </w:rPr>
      </w:pPr>
    </w:p>
    <w:p>
      <w:pPr>
        <w:ind w:left="1"/>
        <w:spacing w:after="0"/>
        <w:rPr>
          <w:sz w:val="20"/>
          <w:szCs w:val="20"/>
          <w:color w:val="auto"/>
        </w:rPr>
      </w:pPr>
      <w:r>
        <w:rPr>
          <w:rFonts w:ascii="Century" w:cs="Century" w:eastAsia="Century" w:hAnsi="Century"/>
          <w:sz w:val="28"/>
          <w:szCs w:val="28"/>
          <w:b w:val="1"/>
          <w:bCs w:val="1"/>
          <w:color w:val="auto"/>
        </w:rPr>
        <w:t>6.8  DESARQUIVAMENTO DE PROCESSO</w:t>
      </w:r>
    </w:p>
    <w:p>
      <w:pPr>
        <w:spacing w:after="0" w:line="337"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PROCEDIMENTOS</w:t>
      </w:r>
    </w:p>
    <w:p>
      <w:pPr>
        <w:spacing w:after="0" w:line="2" w:lineRule="exact"/>
        <w:rPr>
          <w:sz w:val="20"/>
          <w:szCs w:val="20"/>
          <w:color w:val="auto"/>
        </w:rPr>
      </w:pPr>
    </w:p>
    <w:p>
      <w:pPr>
        <w:ind w:left="721" w:hanging="361"/>
        <w:spacing w:after="0"/>
        <w:tabs>
          <w:tab w:leader="none" w:pos="721" w:val="left"/>
        </w:tabs>
        <w:numPr>
          <w:ilvl w:val="0"/>
          <w:numId w:val="444"/>
        </w:numPr>
        <w:rPr>
          <w:rFonts w:ascii="Century" w:cs="Century" w:eastAsia="Century" w:hAnsi="Century"/>
          <w:sz w:val="24"/>
          <w:szCs w:val="24"/>
          <w:color w:val="auto"/>
        </w:rPr>
      </w:pPr>
      <w:r>
        <w:rPr>
          <w:rFonts w:ascii="Century" w:cs="Century" w:eastAsia="Century" w:hAnsi="Century"/>
          <w:sz w:val="24"/>
          <w:szCs w:val="24"/>
          <w:color w:val="auto"/>
        </w:rPr>
        <w:t>A autoridade competente deverá solicitar o desarquivamento do processo.</w:t>
      </w:r>
    </w:p>
    <w:p>
      <w:pPr>
        <w:spacing w:after="0" w:line="5" w:lineRule="exact"/>
        <w:rPr>
          <w:rFonts w:ascii="Century" w:cs="Century" w:eastAsia="Century" w:hAnsi="Century"/>
          <w:sz w:val="24"/>
          <w:szCs w:val="24"/>
          <w:color w:val="auto"/>
        </w:rPr>
      </w:pPr>
    </w:p>
    <w:p>
      <w:pPr>
        <w:jc w:val="both"/>
        <w:ind w:left="721" w:hanging="361"/>
        <w:spacing w:after="0" w:line="237" w:lineRule="auto"/>
        <w:tabs>
          <w:tab w:leader="none" w:pos="721" w:val="left"/>
        </w:tabs>
        <w:numPr>
          <w:ilvl w:val="0"/>
          <w:numId w:val="444"/>
        </w:numPr>
        <w:rPr>
          <w:rFonts w:ascii="Century" w:cs="Century" w:eastAsia="Century" w:hAnsi="Century"/>
          <w:sz w:val="24"/>
          <w:szCs w:val="24"/>
          <w:color w:val="auto"/>
        </w:rPr>
      </w:pPr>
      <w:r>
        <w:rPr>
          <w:rFonts w:ascii="Century" w:cs="Century" w:eastAsia="Century" w:hAnsi="Century"/>
          <w:sz w:val="24"/>
          <w:szCs w:val="24"/>
          <w:color w:val="auto"/>
        </w:rPr>
        <w:t>A unidade na qual o processo está arquivado deverá registrar no sistema SINGU, a reabertura do protocolo, conforme Manual do Módulo Protocolo do</w:t>
      </w:r>
    </w:p>
    <w:p>
      <w:pPr>
        <w:spacing w:after="0" w:line="6" w:lineRule="exact"/>
        <w:rPr>
          <w:rFonts w:ascii="Century" w:cs="Century" w:eastAsia="Century" w:hAnsi="Century"/>
          <w:sz w:val="24"/>
          <w:szCs w:val="24"/>
          <w:color w:val="auto"/>
        </w:rPr>
      </w:pPr>
    </w:p>
    <w:p>
      <w:pPr>
        <w:ind w:left="721"/>
        <w:spacing w:after="0" w:line="238" w:lineRule="auto"/>
        <w:rPr>
          <w:rFonts w:ascii="Century" w:cs="Century" w:eastAsia="Century" w:hAnsi="Century"/>
          <w:sz w:val="24"/>
          <w:szCs w:val="24"/>
          <w:color w:val="auto"/>
        </w:rPr>
      </w:pPr>
      <w:r>
        <w:rPr>
          <w:rFonts w:ascii="Century" w:cs="Century" w:eastAsia="Century" w:hAnsi="Century"/>
          <w:sz w:val="24"/>
          <w:szCs w:val="24"/>
          <w:color w:val="auto"/>
        </w:rPr>
        <w:t xml:space="preserve">Sistema SINGU, disponível em </w:t>
      </w:r>
      <w:r>
        <w:rPr>
          <w:rFonts w:ascii="Century" w:cs="Century" w:eastAsia="Century" w:hAnsi="Century"/>
          <w:sz w:val="24"/>
          <w:szCs w:val="24"/>
          <w:u w:val="single" w:color="auto"/>
          <w:color w:val="000080"/>
        </w:rPr>
        <w:t>http://www.unir.br/singu/manual_protocolo.pdf</w:t>
      </w:r>
      <w:r>
        <w:rPr>
          <w:rFonts w:ascii="Century" w:cs="Century" w:eastAsia="Century" w:hAnsi="Century"/>
          <w:sz w:val="24"/>
          <w:szCs w:val="2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ind w:left="1"/>
        <w:spacing w:after="0"/>
        <w:rPr>
          <w:sz w:val="20"/>
          <w:szCs w:val="20"/>
          <w:color w:val="auto"/>
        </w:rPr>
      </w:pPr>
      <w:r>
        <w:rPr>
          <w:rFonts w:ascii="Century" w:cs="Century" w:eastAsia="Century" w:hAnsi="Century"/>
          <w:sz w:val="28"/>
          <w:szCs w:val="28"/>
          <w:b w:val="1"/>
          <w:bCs w:val="1"/>
          <w:color w:val="auto"/>
        </w:rPr>
        <w:t>6.9  TRAMITAÇÃO DE PROCESSOS</w:t>
      </w:r>
    </w:p>
    <w:p>
      <w:pPr>
        <w:spacing w:after="0" w:line="333" w:lineRule="exact"/>
        <w:rPr>
          <w:sz w:val="20"/>
          <w:szCs w:val="20"/>
          <w:color w:val="auto"/>
        </w:rPr>
      </w:pPr>
    </w:p>
    <w:p>
      <w:pPr>
        <w:ind w:left="361" w:right="20" w:hanging="361"/>
        <w:spacing w:after="0" w:line="237" w:lineRule="auto"/>
        <w:tabs>
          <w:tab w:leader="none" w:pos="361" w:val="left"/>
        </w:tabs>
        <w:numPr>
          <w:ilvl w:val="0"/>
          <w:numId w:val="445"/>
        </w:numPr>
        <w:rPr>
          <w:rFonts w:ascii="Wingdings" w:cs="Wingdings" w:eastAsia="Wingdings" w:hAnsi="Wingdings"/>
          <w:sz w:val="24"/>
          <w:szCs w:val="24"/>
          <w:color w:val="auto"/>
        </w:rPr>
      </w:pPr>
      <w:r>
        <w:rPr>
          <w:rFonts w:ascii="Century" w:cs="Century" w:eastAsia="Century" w:hAnsi="Century"/>
          <w:sz w:val="24"/>
          <w:szCs w:val="24"/>
          <w:color w:val="auto"/>
        </w:rPr>
        <w:t>Terão prioridade na tramitação, os procedimentos administrativos em que figure como parte ou interessado:</w:t>
      </w:r>
    </w:p>
    <w:p>
      <w:pPr>
        <w:spacing w:after="0" w:line="289" w:lineRule="exact"/>
        <w:rPr>
          <w:sz w:val="20"/>
          <w:szCs w:val="20"/>
          <w:color w:val="auto"/>
        </w:rPr>
      </w:pPr>
    </w:p>
    <w:p>
      <w:pPr>
        <w:ind w:left="1081" w:right="1820"/>
        <w:spacing w:after="0" w:line="237" w:lineRule="auto"/>
        <w:rPr>
          <w:sz w:val="20"/>
          <w:szCs w:val="20"/>
          <w:color w:val="auto"/>
        </w:rPr>
      </w:pPr>
      <w:r>
        <w:rPr>
          <w:rFonts w:ascii="Century" w:cs="Century" w:eastAsia="Century" w:hAnsi="Century"/>
          <w:sz w:val="24"/>
          <w:szCs w:val="24"/>
          <w:color w:val="auto"/>
        </w:rPr>
        <w:t>I- pessoa com idade igual ou superior a 60 (sessenta) anos; II - pessoa portadora de deficiência, física ou mental;</w:t>
      </w:r>
    </w:p>
    <w:p>
      <w:pPr>
        <w:spacing w:after="0" w:line="6" w:lineRule="exact"/>
        <w:rPr>
          <w:sz w:val="20"/>
          <w:szCs w:val="20"/>
          <w:color w:val="auto"/>
        </w:rPr>
      </w:pPr>
    </w:p>
    <w:p>
      <w:pPr>
        <w:jc w:val="both"/>
        <w:ind w:left="1081" w:hanging="4"/>
        <w:spacing w:after="0" w:line="239" w:lineRule="auto"/>
        <w:tabs>
          <w:tab w:leader="none" w:pos="1470" w:val="left"/>
        </w:tabs>
        <w:numPr>
          <w:ilvl w:val="0"/>
          <w:numId w:val="446"/>
        </w:numPr>
        <w:rPr>
          <w:rFonts w:ascii="Century" w:cs="Century" w:eastAsia="Century" w:hAnsi="Century"/>
          <w:sz w:val="24"/>
          <w:szCs w:val="24"/>
          <w:color w:val="auto"/>
        </w:rPr>
      </w:pPr>
      <w:r>
        <w:rPr>
          <w:rFonts w:ascii="Century" w:cs="Century" w:eastAsia="Century" w:hAnsi="Century"/>
          <w:sz w:val="24"/>
          <w:szCs w:val="24"/>
          <w:color w:val="auto"/>
        </w:rPr>
        <w:t>- pessoa portadora de tuberculose ativa, esclerose múltipla, neoplasia maligna, hanseníase, paralisia irreversível e incapacitante, cardiopatia grave, doença de Parkinson, espondiloartrose anquilosante, nefropatia grave, hepatopatia grave, estados avançados da doença de Paget (osteíte deformante), contaminação por radiação, síndrome de imunodeficiência adquirida, ou outra doença grave, com base em conclusão da medicina especializada, mesmo que a doença tenha sido contraída após o início do processo.</w:t>
      </w:r>
    </w:p>
    <w:p>
      <w:pPr>
        <w:spacing w:after="0" w:line="293"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PROCEDIMENTOS</w:t>
      </w:r>
    </w:p>
    <w:p>
      <w:pPr>
        <w:spacing w:after="0" w:line="286" w:lineRule="exact"/>
        <w:rPr>
          <w:sz w:val="20"/>
          <w:szCs w:val="20"/>
          <w:color w:val="auto"/>
        </w:rPr>
      </w:pPr>
    </w:p>
    <w:p>
      <w:pPr>
        <w:jc w:val="both"/>
        <w:ind w:left="701" w:hanging="274"/>
        <w:spacing w:after="0" w:line="238" w:lineRule="auto"/>
        <w:tabs>
          <w:tab w:leader="none" w:pos="701" w:val="left"/>
        </w:tabs>
        <w:numPr>
          <w:ilvl w:val="0"/>
          <w:numId w:val="447"/>
        </w:numPr>
        <w:rPr>
          <w:rFonts w:ascii="Century" w:cs="Century" w:eastAsia="Century" w:hAnsi="Century"/>
          <w:sz w:val="24"/>
          <w:szCs w:val="24"/>
          <w:color w:val="auto"/>
        </w:rPr>
      </w:pPr>
      <w:r>
        <w:rPr>
          <w:rFonts w:ascii="Century" w:cs="Century" w:eastAsia="Century" w:hAnsi="Century"/>
          <w:sz w:val="24"/>
          <w:szCs w:val="24"/>
          <w:color w:val="auto"/>
        </w:rPr>
        <w:t>A pessoa interessada na obtenção do benefício, juntando prova de sua condição, deverá requerê-lo à autoridade administrativa competente, que determinará as providências a serem cumpridas.</w:t>
      </w:r>
    </w:p>
    <w:p>
      <w:pPr>
        <w:spacing w:after="0" w:line="8" w:lineRule="exact"/>
        <w:rPr>
          <w:rFonts w:ascii="Century" w:cs="Century" w:eastAsia="Century" w:hAnsi="Century"/>
          <w:sz w:val="24"/>
          <w:szCs w:val="24"/>
          <w:color w:val="auto"/>
        </w:rPr>
      </w:pPr>
    </w:p>
    <w:p>
      <w:pPr>
        <w:ind w:left="701" w:right="20" w:hanging="274"/>
        <w:spacing w:after="0" w:line="237" w:lineRule="auto"/>
        <w:tabs>
          <w:tab w:leader="none" w:pos="701" w:val="left"/>
        </w:tabs>
        <w:numPr>
          <w:ilvl w:val="0"/>
          <w:numId w:val="447"/>
        </w:numPr>
        <w:rPr>
          <w:rFonts w:ascii="Century" w:cs="Century" w:eastAsia="Century" w:hAnsi="Century"/>
          <w:sz w:val="24"/>
          <w:szCs w:val="24"/>
          <w:color w:val="auto"/>
        </w:rPr>
      </w:pPr>
      <w:r>
        <w:rPr>
          <w:rFonts w:ascii="Century" w:cs="Century" w:eastAsia="Century" w:hAnsi="Century"/>
          <w:sz w:val="24"/>
          <w:szCs w:val="24"/>
          <w:color w:val="auto"/>
        </w:rPr>
        <w:t>Deferida a prioridade, os autos receberão identificação própria que evidencie o regime de tramitação prioritária.</w:t>
      </w: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ind w:left="1"/>
        <w:spacing w:after="0"/>
        <w:rPr>
          <w:sz w:val="20"/>
          <w:szCs w:val="20"/>
          <w:color w:val="auto"/>
        </w:rPr>
      </w:pPr>
      <w:r>
        <w:rPr>
          <w:rFonts w:ascii="Century" w:cs="Century" w:eastAsia="Century" w:hAnsi="Century"/>
          <w:sz w:val="28"/>
          <w:szCs w:val="28"/>
          <w:b w:val="1"/>
          <w:bCs w:val="1"/>
          <w:color w:val="auto"/>
        </w:rPr>
        <w:t>6.10 CONSULTA DE PROCESSOS NO SINGU</w:t>
      </w:r>
    </w:p>
    <w:p>
      <w:pPr>
        <w:spacing w:after="0" w:line="200" w:lineRule="exact"/>
        <w:rPr>
          <w:sz w:val="20"/>
          <w:szCs w:val="20"/>
          <w:color w:val="auto"/>
        </w:rPr>
      </w:pPr>
    </w:p>
    <w:p>
      <w:pPr>
        <w:spacing w:after="0" w:line="345" w:lineRule="exact"/>
        <w:rPr>
          <w:sz w:val="20"/>
          <w:szCs w:val="20"/>
          <w:color w:val="auto"/>
        </w:rPr>
      </w:pPr>
    </w:p>
    <w:p>
      <w:pPr>
        <w:ind w:left="361"/>
        <w:spacing w:after="0" w:line="237" w:lineRule="auto"/>
        <w:rPr>
          <w:sz w:val="20"/>
          <w:szCs w:val="20"/>
          <w:color w:val="auto"/>
        </w:rPr>
      </w:pPr>
      <w:r>
        <w:rPr>
          <w:rFonts w:ascii="Century" w:cs="Century" w:eastAsia="Century" w:hAnsi="Century"/>
          <w:sz w:val="24"/>
          <w:szCs w:val="24"/>
          <w:color w:val="auto"/>
        </w:rPr>
        <w:t xml:space="preserve">Conforme Manual do Módulo Protocolo do Sistema SINGU, disponível em </w:t>
      </w:r>
      <w:r>
        <w:rPr>
          <w:rFonts w:ascii="Century" w:cs="Century" w:eastAsia="Century" w:hAnsi="Century"/>
          <w:sz w:val="24"/>
          <w:szCs w:val="24"/>
          <w:u w:val="single" w:color="auto"/>
          <w:color w:val="000080"/>
        </w:rPr>
        <w:t>http://www.unir.br/singu/manual_protocolo.pdf</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690880</wp:posOffset>
            </wp:positionV>
            <wp:extent cx="5977890" cy="38100"/>
            <wp:wrapNone/>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116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737870</wp:posOffset>
            </wp:positionV>
            <wp:extent cx="5977890" cy="8890"/>
            <wp:wrapNone/>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1165">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343</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116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FORMULÁRIO 94 - TERMO DE JUNTADA POR ANEXAÇÃO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jc w:val="both"/>
        <w:spacing w:after="0" w:line="357" w:lineRule="auto"/>
        <w:rPr>
          <w:sz w:val="20"/>
          <w:szCs w:val="20"/>
          <w:color w:val="auto"/>
        </w:rPr>
      </w:pPr>
      <w:r>
        <w:rPr>
          <w:rFonts w:ascii="Century" w:cs="Century" w:eastAsia="Century" w:hAnsi="Century"/>
          <w:sz w:val="24"/>
          <w:szCs w:val="24"/>
          <w:color w:val="auto"/>
        </w:rPr>
        <w:t>Em _____/_____/_______, atendendo ao despacho constante à(s) fl(s.) nº(s), faço anexar ao presente processo, de nº _______________________________________ o(s) processo(s) nº(s) _________________________________________.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___________________________________</w:t>
      </w:r>
    </w:p>
    <w:p>
      <w:pPr>
        <w:spacing w:after="0" w:line="2"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Nome do servidor</w:t>
      </w:r>
    </w:p>
    <w:p>
      <w:pPr>
        <w:jc w:val="center"/>
        <w:spacing w:after="0"/>
        <w:rPr>
          <w:sz w:val="20"/>
          <w:szCs w:val="20"/>
          <w:color w:val="auto"/>
        </w:rPr>
      </w:pPr>
      <w:r>
        <w:rPr>
          <w:rFonts w:ascii="Century" w:cs="Century" w:eastAsia="Century" w:hAnsi="Century"/>
          <w:sz w:val="24"/>
          <w:szCs w:val="24"/>
          <w:color w:val="auto"/>
        </w:rPr>
        <w:t>Matrícula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4174490</wp:posOffset>
            </wp:positionV>
            <wp:extent cx="5977890" cy="38100"/>
            <wp:wrapNone/>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116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4221480</wp:posOffset>
            </wp:positionV>
            <wp:extent cx="5977890" cy="8890"/>
            <wp:wrapNone/>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1168">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ind w:left="8960"/>
        <w:spacing w:after="0"/>
        <w:rPr>
          <w:sz w:val="20"/>
          <w:szCs w:val="20"/>
          <w:color w:val="auto"/>
        </w:rPr>
      </w:pPr>
      <w:r>
        <w:rPr>
          <w:rFonts w:ascii="Cambria" w:cs="Cambria" w:eastAsia="Cambria" w:hAnsi="Cambria"/>
          <w:sz w:val="24"/>
          <w:szCs w:val="24"/>
          <w:color w:val="auto"/>
        </w:rPr>
        <w:t>344</w:t>
      </w:r>
    </w:p>
    <w:p>
      <w:pPr>
        <w:sectPr>
          <w:pgSz w:w="11900" w:h="16838" w:orient="portrait"/>
          <w:cols w:equalWidth="0" w:num="1">
            <w:col w:w="9360"/>
          </w:cols>
          <w:pgMar w:left="142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116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FORMULÁRIO 95 - TERMO DE JUNTADA POR APENSAÇÃO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jc w:val="both"/>
        <w:spacing w:after="0" w:line="359" w:lineRule="auto"/>
        <w:rPr>
          <w:sz w:val="20"/>
          <w:szCs w:val="20"/>
          <w:color w:val="auto"/>
        </w:rPr>
      </w:pPr>
      <w:r>
        <w:rPr>
          <w:rFonts w:ascii="Century" w:cs="Century" w:eastAsia="Century" w:hAnsi="Century"/>
          <w:sz w:val="24"/>
          <w:szCs w:val="24"/>
          <w:color w:val="auto"/>
        </w:rPr>
        <w:t>Em _____/_____/_______, atendendo ao despacho constante à(s) fl(s.) nº(s), faço apensar ao presente processo, de nº _______________________________________ o(s) processo(s) nº(s) _________________________________________.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___________________________________</w:t>
      </w:r>
    </w:p>
    <w:p>
      <w:pPr>
        <w:spacing w:after="0" w:line="2"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Nome do servidor</w:t>
      </w:r>
    </w:p>
    <w:p>
      <w:pPr>
        <w:jc w:val="center"/>
        <w:spacing w:after="0"/>
        <w:rPr>
          <w:sz w:val="20"/>
          <w:szCs w:val="20"/>
          <w:color w:val="auto"/>
        </w:rPr>
      </w:pPr>
      <w:r>
        <w:rPr>
          <w:rFonts w:ascii="Century" w:cs="Century" w:eastAsia="Century" w:hAnsi="Century"/>
          <w:sz w:val="24"/>
          <w:szCs w:val="24"/>
          <w:color w:val="auto"/>
        </w:rPr>
        <w:t>Matrícula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2740025</wp:posOffset>
            </wp:positionV>
            <wp:extent cx="5977890" cy="38100"/>
            <wp:wrapNone/>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117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2787015</wp:posOffset>
            </wp:positionV>
            <wp:extent cx="5977890" cy="8890"/>
            <wp:wrapNone/>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1171">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345</w:t>
      </w:r>
    </w:p>
    <w:p>
      <w:pPr>
        <w:sectPr>
          <w:pgSz w:w="11900" w:h="16838" w:orient="portrait"/>
          <w:cols w:equalWidth="0" w:num="1">
            <w:col w:w="9360"/>
          </w:cols>
          <w:pgMar w:left="142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117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b w:val="1"/>
          <w:bCs w:val="1"/>
          <w:color w:val="auto"/>
        </w:rPr>
        <w:t>FORMULÁRIO 96 - TERMO DE DESENTRANHAMENTO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jc w:val="both"/>
        <w:spacing w:after="0" w:line="359" w:lineRule="auto"/>
        <w:rPr>
          <w:sz w:val="20"/>
          <w:szCs w:val="20"/>
          <w:color w:val="auto"/>
        </w:rPr>
      </w:pPr>
      <w:r>
        <w:rPr>
          <w:rFonts w:ascii="Century" w:cs="Century" w:eastAsia="Century" w:hAnsi="Century"/>
          <w:sz w:val="24"/>
          <w:szCs w:val="24"/>
          <w:color w:val="auto"/>
        </w:rPr>
        <w:t>Em _____/_____/_______, atendendo ao despacho constante à(s) fl(s.) nº(s), faço a retirada da(s) folha(s) nº(s) ______________________do presente processo de nº _________________.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___________________________________</w:t>
      </w:r>
    </w:p>
    <w:p>
      <w:pPr>
        <w:jc w:val="center"/>
        <w:spacing w:after="0"/>
        <w:rPr>
          <w:sz w:val="20"/>
          <w:szCs w:val="20"/>
          <w:color w:val="auto"/>
        </w:rPr>
      </w:pPr>
      <w:r>
        <w:rPr>
          <w:rFonts w:ascii="Century" w:cs="Century" w:eastAsia="Century" w:hAnsi="Century"/>
          <w:sz w:val="24"/>
          <w:szCs w:val="24"/>
          <w:color w:val="auto"/>
        </w:rPr>
        <w:t>Nome do servidor</w:t>
      </w:r>
    </w:p>
    <w:p>
      <w:pPr>
        <w:jc w:val="center"/>
        <w:spacing w:after="0"/>
        <w:rPr>
          <w:sz w:val="20"/>
          <w:szCs w:val="20"/>
          <w:color w:val="auto"/>
        </w:rPr>
      </w:pPr>
      <w:r>
        <w:rPr>
          <w:rFonts w:ascii="Century" w:cs="Century" w:eastAsia="Century" w:hAnsi="Century"/>
          <w:sz w:val="24"/>
          <w:szCs w:val="24"/>
          <w:color w:val="auto"/>
        </w:rPr>
        <w:t>Matrícula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3462020</wp:posOffset>
            </wp:positionV>
            <wp:extent cx="5977890" cy="38100"/>
            <wp:wrapNone/>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1173">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3509645</wp:posOffset>
            </wp:positionV>
            <wp:extent cx="5977890" cy="8890"/>
            <wp:wrapNone/>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1174">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346</w:t>
      </w:r>
    </w:p>
    <w:p>
      <w:pPr>
        <w:sectPr>
          <w:pgSz w:w="11900" w:h="16838" w:orient="portrait"/>
          <w:cols w:equalWidth="0" w:num="1">
            <w:col w:w="9360"/>
          </w:cols>
          <w:pgMar w:left="142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1175">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FORMULÁRIO 97 - TERMO DE ENCERRAMENTO DE VOLUME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spacing w:after="0" w:line="356" w:lineRule="auto"/>
        <w:rPr>
          <w:sz w:val="20"/>
          <w:szCs w:val="20"/>
          <w:color w:val="auto"/>
        </w:rPr>
      </w:pPr>
      <w:r>
        <w:rPr>
          <w:rFonts w:ascii="Century" w:cs="Century" w:eastAsia="Century" w:hAnsi="Century"/>
          <w:sz w:val="24"/>
          <w:szCs w:val="24"/>
          <w:color w:val="auto"/>
        </w:rPr>
        <w:t>Aos _______ dias do mês de ________________ do ano de _________________________, procedemos o encerramento deste volume nº _____ do processo nº</w:t>
      </w:r>
    </w:p>
    <w:p>
      <w:pPr>
        <w:spacing w:after="0" w:line="13" w:lineRule="exact"/>
        <w:rPr>
          <w:sz w:val="20"/>
          <w:szCs w:val="20"/>
          <w:color w:val="auto"/>
        </w:rPr>
      </w:pPr>
    </w:p>
    <w:p>
      <w:pPr>
        <w:spacing w:after="0" w:line="354" w:lineRule="auto"/>
        <w:rPr>
          <w:sz w:val="20"/>
          <w:szCs w:val="20"/>
          <w:color w:val="auto"/>
        </w:rPr>
      </w:pPr>
      <w:r>
        <w:rPr>
          <w:rFonts w:ascii="Century" w:cs="Century" w:eastAsia="Century" w:hAnsi="Century"/>
          <w:sz w:val="24"/>
          <w:szCs w:val="24"/>
          <w:color w:val="auto"/>
        </w:rPr>
        <w:t>_____________________, contendo ________ folhas, abrindo-se em seguida o volume nº 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___________________________________</w:t>
      </w:r>
    </w:p>
    <w:p>
      <w:pPr>
        <w:spacing w:after="0" w:line="2"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Nome do servidor</w:t>
      </w:r>
    </w:p>
    <w:p>
      <w:pPr>
        <w:jc w:val="center"/>
        <w:spacing w:after="0"/>
        <w:rPr>
          <w:sz w:val="20"/>
          <w:szCs w:val="20"/>
          <w:color w:val="auto"/>
        </w:rPr>
      </w:pPr>
      <w:r>
        <w:rPr>
          <w:rFonts w:ascii="Century" w:cs="Century" w:eastAsia="Century" w:hAnsi="Century"/>
          <w:sz w:val="24"/>
          <w:szCs w:val="24"/>
          <w:color w:val="auto"/>
        </w:rPr>
        <w:t>Matrícula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4712335</wp:posOffset>
            </wp:positionV>
            <wp:extent cx="5977890" cy="38100"/>
            <wp:wrapNone/>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1176">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4759325</wp:posOffset>
            </wp:positionV>
            <wp:extent cx="5977890" cy="8890"/>
            <wp:wrapNone/>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1177">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ind w:left="8960"/>
        <w:spacing w:after="0"/>
        <w:rPr>
          <w:sz w:val="20"/>
          <w:szCs w:val="20"/>
          <w:color w:val="auto"/>
        </w:rPr>
      </w:pPr>
      <w:r>
        <w:rPr>
          <w:rFonts w:ascii="Cambria" w:cs="Cambria" w:eastAsia="Cambria" w:hAnsi="Cambria"/>
          <w:sz w:val="24"/>
          <w:szCs w:val="24"/>
          <w:color w:val="auto"/>
        </w:rPr>
        <w:t>347</w:t>
      </w:r>
    </w:p>
    <w:p>
      <w:pPr>
        <w:sectPr>
          <w:pgSz w:w="11900" w:h="16838" w:orient="portrait"/>
          <w:cols w:equalWidth="0" w:num="1">
            <w:col w:w="9360"/>
          </w:cols>
          <w:pgMar w:left="142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117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FORMULÁRIO 98 - TERMO DE ABERTURA DE VOLUME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jc w:val="both"/>
        <w:spacing w:after="0" w:line="359" w:lineRule="auto"/>
        <w:rPr>
          <w:sz w:val="20"/>
          <w:szCs w:val="20"/>
          <w:color w:val="auto"/>
        </w:rPr>
      </w:pPr>
      <w:r>
        <w:rPr>
          <w:rFonts w:ascii="Century" w:cs="Century" w:eastAsia="Century" w:hAnsi="Century"/>
          <w:sz w:val="24"/>
          <w:szCs w:val="24"/>
          <w:color w:val="auto"/>
        </w:rPr>
        <w:t>Aos _______ dias do mês de ________________ do ano de _________________________, procedemos a abertura deste volume nº _____ do processo nº _____________________, que se inicia com a folha nº ________. Para constar, eu (nome do servidor), (cargo do servidor), subscrevo e assino.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jc w:val="center"/>
        <w:spacing w:after="0"/>
        <w:rPr>
          <w:sz w:val="20"/>
          <w:szCs w:val="20"/>
          <w:color w:val="auto"/>
        </w:rPr>
      </w:pPr>
      <w:r>
        <w:rPr>
          <w:rFonts w:ascii="Century" w:cs="Century" w:eastAsia="Century" w:hAnsi="Century"/>
          <w:sz w:val="24"/>
          <w:szCs w:val="24"/>
          <w:color w:val="auto"/>
        </w:rPr>
        <w:t>___________________________________</w:t>
      </w:r>
    </w:p>
    <w:p>
      <w:pPr>
        <w:jc w:val="center"/>
        <w:spacing w:after="0"/>
        <w:rPr>
          <w:sz w:val="20"/>
          <w:szCs w:val="20"/>
          <w:color w:val="auto"/>
        </w:rPr>
      </w:pPr>
      <w:r>
        <w:rPr>
          <w:rFonts w:ascii="Century" w:cs="Century" w:eastAsia="Century" w:hAnsi="Century"/>
          <w:sz w:val="24"/>
          <w:szCs w:val="24"/>
          <w:color w:val="auto"/>
        </w:rPr>
        <w:t>Nome do servidor</w:t>
      </w:r>
    </w:p>
    <w:p>
      <w:pPr>
        <w:jc w:val="center"/>
        <w:spacing w:after="0" w:line="239" w:lineRule="auto"/>
        <w:rPr>
          <w:sz w:val="20"/>
          <w:szCs w:val="20"/>
          <w:color w:val="auto"/>
        </w:rPr>
      </w:pPr>
      <w:r>
        <w:rPr>
          <w:rFonts w:ascii="Century" w:cs="Century" w:eastAsia="Century" w:hAnsi="Century"/>
          <w:sz w:val="24"/>
          <w:szCs w:val="24"/>
          <w:color w:val="auto"/>
        </w:rPr>
        <w:t>Matrícula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4300855</wp:posOffset>
            </wp:positionV>
            <wp:extent cx="5977890" cy="38100"/>
            <wp:wrapNone/>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1179">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4348480</wp:posOffset>
            </wp:positionV>
            <wp:extent cx="5977890" cy="8890"/>
            <wp:wrapNone/>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1180">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348</w:t>
      </w:r>
    </w:p>
    <w:p>
      <w:pPr>
        <w:sectPr>
          <w:pgSz w:w="11900" w:h="16838" w:orient="portrait"/>
          <w:cols w:equalWidth="0" w:num="1">
            <w:col w:w="9360"/>
          </w:cols>
          <w:pgMar w:left="142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118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6" w:lineRule="exact"/>
        <w:rPr>
          <w:sz w:val="20"/>
          <w:szCs w:val="20"/>
          <w:color w:val="auto"/>
        </w:rPr>
      </w:pPr>
    </w:p>
    <w:p>
      <w:pPr>
        <w:ind w:left="441" w:hanging="439"/>
        <w:spacing w:after="0" w:line="237" w:lineRule="auto"/>
        <w:tabs>
          <w:tab w:leader="none" w:pos="421" w:val="left"/>
        </w:tabs>
        <w:rPr>
          <w:sz w:val="20"/>
          <w:szCs w:val="20"/>
          <w:color w:val="auto"/>
        </w:rPr>
      </w:pPr>
      <w:r>
        <w:rPr>
          <w:rFonts w:ascii="Century" w:cs="Century" w:eastAsia="Century" w:hAnsi="Century"/>
          <w:sz w:val="30"/>
          <w:szCs w:val="30"/>
          <w:b w:val="1"/>
          <w:bCs w:val="1"/>
          <w:color w:val="auto"/>
        </w:rPr>
        <w:t>7</w:t>
        <w:tab/>
        <w:t>PROCEDIMENTOS PARA CRIAÇÃO E REVISÃO DE INSTRUÇÃO NORMATIVA</w:t>
      </w:r>
    </w:p>
    <w:p>
      <w:pPr>
        <w:spacing w:after="0" w:line="200" w:lineRule="exact"/>
        <w:rPr>
          <w:sz w:val="20"/>
          <w:szCs w:val="20"/>
          <w:color w:val="auto"/>
        </w:rPr>
      </w:pPr>
    </w:p>
    <w:p>
      <w:pPr>
        <w:spacing w:after="0" w:line="325" w:lineRule="exact"/>
        <w:rPr>
          <w:sz w:val="20"/>
          <w:szCs w:val="20"/>
          <w:color w:val="auto"/>
        </w:rPr>
      </w:pPr>
    </w:p>
    <w:p>
      <w:pPr>
        <w:ind w:left="1"/>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Planejamento/PROPLAN, Diretoria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Planejamento, desenvolvimento e informação- DPDI/PROPLAN.</w:t>
      </w:r>
    </w:p>
    <w:p>
      <w:pPr>
        <w:spacing w:after="0" w:line="297" w:lineRule="exact"/>
        <w:rPr>
          <w:sz w:val="20"/>
          <w:szCs w:val="20"/>
          <w:color w:val="auto"/>
        </w:rPr>
      </w:pPr>
    </w:p>
    <w:p>
      <w:pPr>
        <w:ind w:left="1"/>
        <w:spacing w:after="0" w:line="227" w:lineRule="auto"/>
        <w:rPr>
          <w:sz w:val="20"/>
          <w:szCs w:val="20"/>
          <w:color w:val="auto"/>
        </w:rPr>
      </w:pPr>
      <w:r>
        <w:rPr>
          <w:rFonts w:ascii="Century" w:cs="Century" w:eastAsia="Century" w:hAnsi="Century"/>
          <w:sz w:val="24"/>
          <w:szCs w:val="24"/>
          <w:b w:val="1"/>
          <w:bCs w:val="1"/>
          <w:color w:val="auto"/>
        </w:rPr>
        <w:t>LEGISLAÇÃO</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 </w:t>
      </w:r>
      <w:r>
        <w:rPr>
          <w:rFonts w:ascii="Century" w:cs="Century" w:eastAsia="Century" w:hAnsi="Century"/>
          <w:sz w:val="22"/>
          <w:szCs w:val="22"/>
          <w:color w:val="auto"/>
        </w:rPr>
        <w:t>INSTRUÇÃO NORMATIVA Nº 03/2013-PROPLAN/UNIR, DE 03 DE</w:t>
      </w:r>
      <w:r>
        <w:rPr>
          <w:rFonts w:ascii="Century" w:cs="Century" w:eastAsia="Century" w:hAnsi="Century"/>
          <w:sz w:val="24"/>
          <w:szCs w:val="24"/>
          <w:b w:val="1"/>
          <w:bCs w:val="1"/>
          <w:color w:val="auto"/>
        </w:rPr>
        <w:t xml:space="preserve"> </w:t>
      </w:r>
      <w:r>
        <w:rPr>
          <w:rFonts w:ascii="Century" w:cs="Century" w:eastAsia="Century" w:hAnsi="Century"/>
          <w:sz w:val="22"/>
          <w:szCs w:val="22"/>
          <w:color w:val="auto"/>
        </w:rPr>
        <w:t>JANEIRO DE 2013.</w:t>
      </w:r>
    </w:p>
    <w:p>
      <w:pPr>
        <w:spacing w:after="0" w:line="264"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PROCEDIMENTOS</w:t>
      </w:r>
    </w:p>
    <w:p>
      <w:pPr>
        <w:spacing w:after="0" w:line="208" w:lineRule="exact"/>
        <w:rPr>
          <w:sz w:val="20"/>
          <w:szCs w:val="20"/>
          <w:color w:val="auto"/>
        </w:rPr>
      </w:pPr>
    </w:p>
    <w:p>
      <w:pPr>
        <w:jc w:val="both"/>
        <w:ind w:left="281" w:hanging="281"/>
        <w:spacing w:after="0" w:line="239" w:lineRule="auto"/>
        <w:tabs>
          <w:tab w:leader="none" w:pos="281" w:val="left"/>
        </w:tabs>
        <w:numPr>
          <w:ilvl w:val="0"/>
          <w:numId w:val="448"/>
        </w:numPr>
        <w:rPr>
          <w:rFonts w:ascii="Century" w:cs="Century" w:eastAsia="Century" w:hAnsi="Century"/>
          <w:sz w:val="24"/>
          <w:szCs w:val="24"/>
          <w:color w:val="auto"/>
        </w:rPr>
      </w:pPr>
      <w:r>
        <w:rPr>
          <w:rFonts w:ascii="Century" w:cs="Century" w:eastAsia="Century" w:hAnsi="Century"/>
          <w:sz w:val="24"/>
          <w:szCs w:val="24"/>
          <w:color w:val="auto"/>
        </w:rPr>
        <w:t>Caberá ao Gestor de cada Unidade encaminhar a Diretoria de Planejamento, Desenvolvimento e Informação/DPDI a solicitação de Registros de revisão ou de criação de norma, através de formulário próprio (anexo) de “Solicitação de Registro de Normas e Procedimentos”. Juntamente com o formulário deverá ser encaminhada a minuta da Norma.</w:t>
      </w:r>
    </w:p>
    <w:p>
      <w:pPr>
        <w:spacing w:after="0" w:line="5" w:lineRule="exact"/>
        <w:rPr>
          <w:rFonts w:ascii="Century" w:cs="Century" w:eastAsia="Century" w:hAnsi="Century"/>
          <w:sz w:val="24"/>
          <w:szCs w:val="24"/>
          <w:color w:val="auto"/>
        </w:rPr>
      </w:pPr>
    </w:p>
    <w:p>
      <w:pPr>
        <w:jc w:val="both"/>
        <w:ind w:left="281" w:hanging="281"/>
        <w:spacing w:after="0" w:line="238" w:lineRule="auto"/>
        <w:tabs>
          <w:tab w:leader="none" w:pos="281" w:val="left"/>
        </w:tabs>
        <w:numPr>
          <w:ilvl w:val="0"/>
          <w:numId w:val="448"/>
        </w:numPr>
        <w:rPr>
          <w:rFonts w:ascii="Century" w:cs="Century" w:eastAsia="Century" w:hAnsi="Century"/>
          <w:sz w:val="24"/>
          <w:szCs w:val="24"/>
          <w:color w:val="auto"/>
        </w:rPr>
      </w:pPr>
      <w:r>
        <w:rPr>
          <w:rFonts w:ascii="Century" w:cs="Century" w:eastAsia="Century" w:hAnsi="Century"/>
          <w:sz w:val="24"/>
          <w:szCs w:val="24"/>
          <w:color w:val="auto"/>
        </w:rPr>
        <w:t>Após análise e discussões com todos os envolvidos, a Diretoria de Planejamento e Informação elaborará a 1ª versão da norma proposta e enviará a Unidade Gestora responsável para aprovação implantação da versão piloto, conforme prazos estabelecidos.</w:t>
      </w:r>
    </w:p>
    <w:p>
      <w:pPr>
        <w:spacing w:after="0" w:line="9" w:lineRule="exact"/>
        <w:rPr>
          <w:rFonts w:ascii="Century" w:cs="Century" w:eastAsia="Century" w:hAnsi="Century"/>
          <w:sz w:val="24"/>
          <w:szCs w:val="24"/>
          <w:color w:val="auto"/>
        </w:rPr>
      </w:pPr>
    </w:p>
    <w:p>
      <w:pPr>
        <w:jc w:val="both"/>
        <w:ind w:left="281" w:right="20" w:hanging="281"/>
        <w:spacing w:after="0" w:line="238" w:lineRule="auto"/>
        <w:tabs>
          <w:tab w:leader="none" w:pos="281" w:val="left"/>
        </w:tabs>
        <w:numPr>
          <w:ilvl w:val="0"/>
          <w:numId w:val="448"/>
        </w:numPr>
        <w:rPr>
          <w:rFonts w:ascii="Century" w:cs="Century" w:eastAsia="Century" w:hAnsi="Century"/>
          <w:sz w:val="24"/>
          <w:szCs w:val="24"/>
          <w:color w:val="auto"/>
        </w:rPr>
      </w:pPr>
      <w:r>
        <w:rPr>
          <w:rFonts w:ascii="Century" w:cs="Century" w:eastAsia="Century" w:hAnsi="Century"/>
          <w:sz w:val="24"/>
          <w:szCs w:val="24"/>
          <w:color w:val="auto"/>
        </w:rPr>
        <w:t>A Unidade Gestora (UGR) responsável, após discussões com as demais unidades envolvidas, deverá analisar a versão final da norma, propor ajustes ou aprovar e enviar para publicação e implementação.</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OBSERVAÇÕES:</w:t>
      </w:r>
    </w:p>
    <w:p>
      <w:pPr>
        <w:spacing w:after="0" w:line="205" w:lineRule="exact"/>
        <w:rPr>
          <w:sz w:val="20"/>
          <w:szCs w:val="20"/>
          <w:color w:val="auto"/>
        </w:rPr>
      </w:pPr>
    </w:p>
    <w:p>
      <w:pPr>
        <w:jc w:val="both"/>
        <w:ind w:left="361" w:hanging="361"/>
        <w:spacing w:after="0" w:line="238" w:lineRule="auto"/>
        <w:tabs>
          <w:tab w:leader="none" w:pos="361" w:val="left"/>
        </w:tabs>
        <w:numPr>
          <w:ilvl w:val="0"/>
          <w:numId w:val="449"/>
        </w:numPr>
        <w:rPr>
          <w:rFonts w:ascii="Wingdings" w:cs="Wingdings" w:eastAsia="Wingdings" w:hAnsi="Wingdings"/>
          <w:sz w:val="24"/>
          <w:szCs w:val="24"/>
          <w:color w:val="auto"/>
        </w:rPr>
      </w:pPr>
      <w:r>
        <w:rPr>
          <w:rFonts w:ascii="Century" w:cs="Century" w:eastAsia="Century" w:hAnsi="Century"/>
          <w:sz w:val="24"/>
          <w:szCs w:val="24"/>
          <w:color w:val="auto"/>
        </w:rPr>
        <w:t>Todas as Normas/Instruções Normativas aplicáveis a todas as Unidades da UNIR terão numeração sequencial e registro na Diretoria de Planejamento e Informação/DPI.</w:t>
      </w:r>
    </w:p>
    <w:p>
      <w:pPr>
        <w:spacing w:after="0" w:line="8" w:lineRule="exact"/>
        <w:rPr>
          <w:rFonts w:ascii="Wingdings" w:cs="Wingdings" w:eastAsia="Wingdings" w:hAnsi="Wingdings"/>
          <w:sz w:val="24"/>
          <w:szCs w:val="24"/>
          <w:color w:val="auto"/>
        </w:rPr>
      </w:pPr>
    </w:p>
    <w:p>
      <w:pPr>
        <w:jc w:val="both"/>
        <w:ind w:left="361" w:hanging="361"/>
        <w:spacing w:after="0" w:line="238" w:lineRule="auto"/>
        <w:tabs>
          <w:tab w:leader="none" w:pos="361" w:val="left"/>
        </w:tabs>
        <w:numPr>
          <w:ilvl w:val="0"/>
          <w:numId w:val="449"/>
        </w:numPr>
        <w:rPr>
          <w:rFonts w:ascii="Wingdings" w:cs="Wingdings" w:eastAsia="Wingdings" w:hAnsi="Wingdings"/>
          <w:sz w:val="24"/>
          <w:szCs w:val="24"/>
          <w:color w:val="auto"/>
        </w:rPr>
      </w:pPr>
      <w:r>
        <w:rPr>
          <w:rFonts w:ascii="Century" w:cs="Century" w:eastAsia="Century" w:hAnsi="Century"/>
          <w:sz w:val="24"/>
          <w:szCs w:val="24"/>
          <w:color w:val="auto"/>
        </w:rPr>
        <w:t>A Pró-Reitoria de Planejamento, como Unidade interna responsável pela sistematização das Normas no âmbito da Universidade Federal de Rondônia /UNIR, deve gerenciar a atualização, criação e formalização em conformidade com a Legislação vigente e solicitações das unidades envolvidas.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2212975</wp:posOffset>
            </wp:positionV>
            <wp:extent cx="5977890" cy="38100"/>
            <wp:wrapNone/>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1182">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2259965</wp:posOffset>
            </wp:positionV>
            <wp:extent cx="5977890" cy="8890"/>
            <wp:wrapNone/>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1183">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349</w:t>
      </w:r>
    </w:p>
    <w:p>
      <w:pPr>
        <w:sectPr>
          <w:pgSz w:w="11900" w:h="16838" w:orient="portrait"/>
          <w:cols w:equalWidth="0" w:num="1">
            <w:col w:w="9361"/>
          </w:cols>
          <w:pgMar w:left="1419"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118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40"/>
        <w:spacing w:after="0"/>
        <w:rPr>
          <w:sz w:val="20"/>
          <w:szCs w:val="20"/>
          <w:color w:val="auto"/>
        </w:rPr>
      </w:pPr>
      <w:r>
        <w:rPr>
          <w:rFonts w:ascii="Century" w:cs="Century" w:eastAsia="Century" w:hAnsi="Century"/>
          <w:sz w:val="24"/>
          <w:szCs w:val="24"/>
          <w:b w:val="1"/>
          <w:bCs w:val="1"/>
          <w:color w:val="auto"/>
        </w:rPr>
        <w:t>PROCEDIMENTO 81 - PARA REVISÃO E CRIAÇÃO DE NORMAS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361315</wp:posOffset>
            </wp:positionH>
            <wp:positionV relativeFrom="paragraph">
              <wp:posOffset>601345</wp:posOffset>
            </wp:positionV>
            <wp:extent cx="5253355" cy="3352800"/>
            <wp:wrapNone/>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1185">
                      <a:extLst>
                        <a:ext uri="{28A0092B-C50C-407E-A947-70E740481C1C}"/>
                      </a:extLst>
                    </a:blip>
                    <a:srcRect/>
                    <a:stretch>
                      <a:fillRect/>
                    </a:stretch>
                  </pic:blipFill>
                  <pic:spPr bwMode="auto">
                    <a:xfrm>
                      <a:off x="0" y="0"/>
                      <a:ext cx="5253355" cy="3352800"/>
                    </a:xfrm>
                    <a:prstGeom prst="rect">
                      <a:avLst/>
                    </a:prstGeom>
                    <a:noFill/>
                  </pic:spPr>
                </pic:pic>
              </a:graphicData>
            </a:graphic>
          </wp:anchor>
        </w:drawing>
      </w:r>
    </w:p>
    <w:p>
      <w:pPr>
        <w:sectPr>
          <w:pgSz w:w="11900" w:h="16838" w:orient="portrait"/>
          <w:cols w:equalWidth="0" w:num="1">
            <w:col w:w="9340"/>
          </w:cols>
          <w:pgMar w:left="1440" w:top="961" w:right="112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jc w:val="center"/>
        <w:ind w:left="380"/>
        <w:spacing w:after="0"/>
        <w:rPr>
          <w:sz w:val="20"/>
          <w:szCs w:val="20"/>
          <w:color w:val="auto"/>
        </w:rPr>
      </w:pPr>
      <w:r>
        <w:rPr>
          <w:rFonts w:ascii="Calibri" w:cs="Calibri" w:eastAsia="Calibri" w:hAnsi="Calibri"/>
          <w:sz w:val="22"/>
          <w:szCs w:val="22"/>
          <w:b w:val="1"/>
          <w:bCs w:val="1"/>
          <w:color w:val="auto"/>
        </w:rPr>
        <w:t>UNIDADE REQUISITANTE</w:t>
      </w:r>
    </w:p>
    <w:p>
      <w:pPr>
        <w:spacing w:after="0" w:line="114" w:lineRule="exact"/>
        <w:rPr>
          <w:sz w:val="20"/>
          <w:szCs w:val="20"/>
          <w:color w:val="auto"/>
        </w:rPr>
      </w:pPr>
    </w:p>
    <w:p>
      <w:pPr>
        <w:jc w:val="center"/>
        <w:ind w:left="380" w:right="400"/>
        <w:spacing w:after="0" w:line="210" w:lineRule="auto"/>
        <w:rPr>
          <w:sz w:val="20"/>
          <w:szCs w:val="20"/>
          <w:color w:val="auto"/>
        </w:rPr>
      </w:pPr>
      <w:r>
        <w:rPr>
          <w:rFonts w:ascii="Calibri" w:cs="Calibri" w:eastAsia="Calibri" w:hAnsi="Calibri"/>
          <w:sz w:val="21"/>
          <w:szCs w:val="21"/>
          <w:color w:val="auto"/>
        </w:rPr>
        <w:t>Solicita revisão e ou criação da Norma, através de formulário próprio e minuta da Norma.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jc w:val="center"/>
        <w:ind w:left="380"/>
        <w:spacing w:after="0"/>
        <w:rPr>
          <w:sz w:val="20"/>
          <w:szCs w:val="20"/>
          <w:color w:val="auto"/>
        </w:rPr>
      </w:pPr>
      <w:r>
        <w:rPr>
          <w:rFonts w:ascii="Calibri" w:cs="Calibri" w:eastAsia="Calibri" w:hAnsi="Calibri"/>
          <w:sz w:val="22"/>
          <w:szCs w:val="22"/>
          <w:b w:val="1"/>
          <w:bCs w:val="1"/>
          <w:color w:val="auto"/>
        </w:rPr>
        <w:t>UNIDADE REQUISITANTE</w:t>
      </w:r>
    </w:p>
    <w:p>
      <w:pPr>
        <w:spacing w:after="0" w:line="68" w:lineRule="exact"/>
        <w:rPr>
          <w:sz w:val="20"/>
          <w:szCs w:val="20"/>
          <w:color w:val="auto"/>
        </w:rPr>
      </w:pPr>
    </w:p>
    <w:p>
      <w:pPr>
        <w:jc w:val="center"/>
        <w:ind w:left="380"/>
        <w:spacing w:after="0"/>
        <w:rPr>
          <w:sz w:val="20"/>
          <w:szCs w:val="20"/>
          <w:color w:val="auto"/>
        </w:rPr>
      </w:pPr>
      <w:r>
        <w:rPr>
          <w:rFonts w:ascii="Calibri" w:cs="Calibri" w:eastAsia="Calibri" w:hAnsi="Calibri"/>
          <w:sz w:val="21"/>
          <w:szCs w:val="21"/>
          <w:color w:val="auto"/>
        </w:rPr>
        <w:t>Análise e se necessário procede</w:t>
      </w:r>
    </w:p>
    <w:p>
      <w:pPr>
        <w:spacing w:after="0" w:line="22" w:lineRule="exact"/>
        <w:rPr>
          <w:sz w:val="20"/>
          <w:szCs w:val="20"/>
          <w:color w:val="auto"/>
        </w:rPr>
      </w:pPr>
    </w:p>
    <w:p>
      <w:pPr>
        <w:jc w:val="center"/>
        <w:ind w:left="360" w:right="480"/>
        <w:spacing w:after="0" w:line="209" w:lineRule="auto"/>
        <w:rPr>
          <w:sz w:val="20"/>
          <w:szCs w:val="20"/>
          <w:color w:val="auto"/>
        </w:rPr>
      </w:pPr>
      <w:r>
        <w:rPr>
          <w:rFonts w:ascii="Calibri" w:cs="Calibri" w:eastAsia="Calibri" w:hAnsi="Calibri"/>
          <w:sz w:val="21"/>
          <w:szCs w:val="21"/>
          <w:color w:val="auto"/>
        </w:rPr>
        <w:t>alterações , assina e encaminha cópia para arquivo e para publicação no Boletim de Serviços.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4570095</wp:posOffset>
            </wp:positionV>
            <wp:extent cx="5977890" cy="38100"/>
            <wp:wrapNone/>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1186">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4617085</wp:posOffset>
            </wp:positionV>
            <wp:extent cx="5977890" cy="8890"/>
            <wp:wrapNone/>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1187">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jc w:val="center"/>
        <w:ind w:right="860"/>
        <w:spacing w:after="0"/>
        <w:rPr>
          <w:sz w:val="20"/>
          <w:szCs w:val="20"/>
          <w:color w:val="auto"/>
        </w:rPr>
      </w:pPr>
      <w:r>
        <w:rPr>
          <w:rFonts w:ascii="Calibri" w:cs="Calibri" w:eastAsia="Calibri" w:hAnsi="Calibri"/>
          <w:sz w:val="22"/>
          <w:szCs w:val="22"/>
          <w:b w:val="1"/>
          <w:bCs w:val="1"/>
          <w:color w:val="auto"/>
        </w:rPr>
        <w:t>DPDI</w:t>
      </w:r>
    </w:p>
    <w:p>
      <w:pPr>
        <w:spacing w:after="0" w:line="67" w:lineRule="exact"/>
        <w:rPr>
          <w:sz w:val="20"/>
          <w:szCs w:val="20"/>
          <w:color w:val="auto"/>
        </w:rPr>
      </w:pPr>
    </w:p>
    <w:p>
      <w:pPr>
        <w:jc w:val="center"/>
        <w:ind w:right="860"/>
        <w:spacing w:after="0"/>
        <w:rPr>
          <w:sz w:val="20"/>
          <w:szCs w:val="20"/>
          <w:color w:val="auto"/>
        </w:rPr>
      </w:pPr>
      <w:r>
        <w:rPr>
          <w:rFonts w:ascii="Calibri" w:cs="Calibri" w:eastAsia="Calibri" w:hAnsi="Calibri"/>
          <w:sz w:val="22"/>
          <w:szCs w:val="22"/>
          <w:color w:val="auto"/>
        </w:rPr>
        <w:t>Análise e numeração da Minuta.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jc w:val="center"/>
        <w:ind w:right="760"/>
        <w:spacing w:after="0"/>
        <w:rPr>
          <w:sz w:val="20"/>
          <w:szCs w:val="20"/>
          <w:color w:val="auto"/>
        </w:rPr>
      </w:pPr>
      <w:r>
        <w:rPr>
          <w:rFonts w:ascii="Calibri" w:cs="Calibri" w:eastAsia="Calibri" w:hAnsi="Calibri"/>
          <w:sz w:val="22"/>
          <w:szCs w:val="22"/>
          <w:b w:val="1"/>
          <w:bCs w:val="1"/>
          <w:color w:val="auto"/>
        </w:rPr>
        <w:t>DPDI</w:t>
      </w:r>
    </w:p>
    <w:p>
      <w:pPr>
        <w:spacing w:after="0" w:line="67" w:lineRule="exact"/>
        <w:rPr>
          <w:sz w:val="20"/>
          <w:szCs w:val="20"/>
          <w:color w:val="auto"/>
        </w:rPr>
      </w:pPr>
    </w:p>
    <w:p>
      <w:pPr>
        <w:jc w:val="center"/>
        <w:ind w:right="760"/>
        <w:spacing w:after="0"/>
        <w:rPr>
          <w:sz w:val="20"/>
          <w:szCs w:val="20"/>
          <w:color w:val="auto"/>
        </w:rPr>
      </w:pPr>
      <w:r>
        <w:rPr>
          <w:rFonts w:ascii="Calibri" w:cs="Calibri" w:eastAsia="Calibri" w:hAnsi="Calibri"/>
          <w:sz w:val="22"/>
          <w:szCs w:val="22"/>
          <w:color w:val="auto"/>
        </w:rPr>
        <w:t>Recebe cópia da Instrução Normativa</w:t>
      </w:r>
    </w:p>
    <w:p>
      <w:pPr>
        <w:spacing w:after="0" w:line="23" w:lineRule="exact"/>
        <w:rPr>
          <w:sz w:val="20"/>
          <w:szCs w:val="20"/>
          <w:color w:val="auto"/>
        </w:rPr>
      </w:pPr>
    </w:p>
    <w:p>
      <w:pPr>
        <w:ind w:left="1320" w:right="1060" w:hanging="1017"/>
        <w:spacing w:after="0" w:line="205" w:lineRule="auto"/>
        <w:tabs>
          <w:tab w:leader="none" w:pos="415" w:val="left"/>
        </w:tabs>
        <w:numPr>
          <w:ilvl w:val="0"/>
          <w:numId w:val="450"/>
        </w:numPr>
        <w:rPr>
          <w:rFonts w:ascii="Calibri" w:cs="Calibri" w:eastAsia="Calibri" w:hAnsi="Calibri"/>
          <w:sz w:val="22"/>
          <w:szCs w:val="22"/>
          <w:color w:val="auto"/>
        </w:rPr>
      </w:pPr>
      <w:r>
        <w:rPr>
          <w:rFonts w:ascii="Calibri" w:cs="Calibri" w:eastAsia="Calibri" w:hAnsi="Calibri"/>
          <w:sz w:val="22"/>
          <w:szCs w:val="22"/>
          <w:color w:val="auto"/>
        </w:rPr>
        <w:t>registra em Planilha própria e arquiva.</w:t>
      </w:r>
    </w:p>
    <w:p>
      <w:pPr>
        <w:spacing w:after="0" w:line="297" w:lineRule="exact"/>
        <w:rPr>
          <w:sz w:val="20"/>
          <w:szCs w:val="20"/>
          <w:color w:val="auto"/>
        </w:rPr>
      </w:pPr>
    </w:p>
    <w:p>
      <w:pPr>
        <w:sectPr>
          <w:pgSz w:w="11900" w:h="16838" w:orient="portrait"/>
          <w:cols w:equalWidth="0" w:num="2">
            <w:col w:w="4520" w:space="720"/>
            <w:col w:w="4100"/>
          </w:cols>
          <w:pgMar w:left="1440"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ind w:left="8940"/>
        <w:spacing w:after="0"/>
        <w:rPr>
          <w:sz w:val="20"/>
          <w:szCs w:val="20"/>
          <w:color w:val="auto"/>
        </w:rPr>
      </w:pPr>
      <w:r>
        <w:rPr>
          <w:rFonts w:ascii="Cambria" w:cs="Cambria" w:eastAsia="Cambria" w:hAnsi="Cambria"/>
          <w:sz w:val="24"/>
          <w:szCs w:val="24"/>
          <w:color w:val="auto"/>
        </w:rPr>
        <w:t>350</w:t>
      </w:r>
    </w:p>
    <w:p>
      <w:pPr>
        <w:sectPr>
          <w:pgSz w:w="11900" w:h="16838" w:orient="portrait"/>
          <w:cols w:equalWidth="0" w:num="1">
            <w:col w:w="9340"/>
          </w:cols>
          <w:pgMar w:left="1440" w:top="961" w:right="1126" w:bottom="435" w:gutter="0" w:footer="0" w:header="0"/>
          <w:type w:val="continuous"/>
        </w:sectPr>
      </w:pPr>
    </w:p>
    <w:p>
      <w:pPr>
        <w:jc w:val="center"/>
        <w:ind w:right="28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1188">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8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6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6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260"/>
        <w:spacing w:after="0"/>
        <w:rPr>
          <w:sz w:val="20"/>
          <w:szCs w:val="20"/>
          <w:color w:val="auto"/>
        </w:rPr>
      </w:pPr>
      <w:r>
        <w:rPr>
          <w:rFonts w:ascii="Century" w:cs="Century" w:eastAsia="Century" w:hAnsi="Century"/>
          <w:sz w:val="24"/>
          <w:szCs w:val="24"/>
          <w:b w:val="1"/>
          <w:bCs w:val="1"/>
          <w:color w:val="auto"/>
        </w:rPr>
        <w:t>FORMULÁRIO 99 – SOLICITAÇÃO DE REGISTRO DE NORMAS E</w:t>
      </w:r>
    </w:p>
    <w:p>
      <w:pPr>
        <w:jc w:val="center"/>
        <w:ind w:right="260"/>
        <w:spacing w:after="0"/>
        <w:rPr>
          <w:sz w:val="20"/>
          <w:szCs w:val="20"/>
          <w:color w:val="auto"/>
        </w:rPr>
      </w:pPr>
      <w:r>
        <w:rPr>
          <w:rFonts w:ascii="Century" w:cs="Century" w:eastAsia="Century" w:hAnsi="Century"/>
          <w:sz w:val="24"/>
          <w:szCs w:val="24"/>
          <w:b w:val="1"/>
          <w:bCs w:val="1"/>
          <w:color w:val="auto"/>
        </w:rPr>
        <w:t>PROCEDIMENTOS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ind w:left="1500"/>
        <w:spacing w:after="0"/>
        <w:rPr>
          <w:sz w:val="20"/>
          <w:szCs w:val="20"/>
          <w:color w:val="auto"/>
        </w:rPr>
      </w:pPr>
      <w:r>
        <w:rPr>
          <w:rFonts w:ascii="Century" w:cs="Century" w:eastAsia="Century" w:hAnsi="Century"/>
          <w:sz w:val="20"/>
          <w:szCs w:val="20"/>
          <w:b w:val="1"/>
          <w:bCs w:val="1"/>
          <w:u w:val="single" w:color="auto"/>
          <w:color w:val="auto"/>
        </w:rPr>
        <w:t>SOLICITAÇÃO DE REGISTRO DE NORMAS E PROCEDIMENTOS</w:t>
      </w:r>
    </w:p>
    <w:p>
      <w:pPr>
        <w:spacing w:after="0" w:line="249" w:lineRule="exact"/>
        <w:rPr>
          <w:sz w:val="20"/>
          <w:szCs w:val="20"/>
          <w:color w:val="auto"/>
        </w:rPr>
      </w:pPr>
    </w:p>
    <w:tbl>
      <w:tblPr>
        <w:tblLayout w:type="fixed"/>
        <w:tblInd w:w="10" w:type="dxa"/>
        <w:tblCellMar>
          <w:top w:w="0" w:type="dxa"/>
          <w:left w:w="0" w:type="dxa"/>
          <w:bottom w:w="0" w:type="dxa"/>
          <w:right w:w="0" w:type="dxa"/>
        </w:tblCellMar>
      </w:tblPr>
      <w:tr>
        <w:trPr>
          <w:trHeight w:val="240"/>
        </w:trPr>
        <w:tc>
          <w:tcPr>
            <w:tcW w:w="6980" w:type="dxa"/>
            <w:vAlign w:val="bottom"/>
            <w:tcBorders>
              <w:top w:val="single" w:sz="8" w:color="auto"/>
              <w:left w:val="single" w:sz="8" w:color="auto"/>
              <w:right w:val="single" w:sz="8" w:color="auto"/>
            </w:tcBorders>
          </w:tcPr>
          <w:p>
            <w:pPr>
              <w:ind w:left="20"/>
              <w:spacing w:after="0"/>
              <w:rPr>
                <w:sz w:val="20"/>
                <w:szCs w:val="20"/>
                <w:color w:val="auto"/>
              </w:rPr>
            </w:pPr>
            <w:r>
              <w:rPr>
                <w:rFonts w:ascii="Century" w:cs="Century" w:eastAsia="Century" w:hAnsi="Century"/>
                <w:sz w:val="20"/>
                <w:szCs w:val="20"/>
                <w:b w:val="1"/>
                <w:bCs w:val="1"/>
                <w:color w:val="auto"/>
              </w:rPr>
              <w:t>INSTRUÇÃO NORMATIVA /PROCEDIMENTO</w:t>
            </w:r>
          </w:p>
        </w:tc>
        <w:tc>
          <w:tcPr>
            <w:tcW w:w="2700" w:type="dxa"/>
            <w:vAlign w:val="bottom"/>
            <w:tcBorders>
              <w:top w:val="single" w:sz="8" w:color="auto"/>
              <w:right w:val="single" w:sz="8" w:color="auto"/>
            </w:tcBorders>
          </w:tcPr>
          <w:p>
            <w:pPr>
              <w:ind w:left="1060"/>
              <w:spacing w:after="0"/>
              <w:rPr>
                <w:sz w:val="20"/>
                <w:szCs w:val="20"/>
                <w:color w:val="auto"/>
              </w:rPr>
            </w:pPr>
            <w:r>
              <w:rPr>
                <w:rFonts w:ascii="Century" w:cs="Century" w:eastAsia="Century" w:hAnsi="Century"/>
                <w:sz w:val="20"/>
                <w:szCs w:val="20"/>
                <w:b w:val="1"/>
                <w:bCs w:val="1"/>
                <w:color w:val="auto"/>
              </w:rPr>
              <w:t>DATA</w:t>
            </w:r>
          </w:p>
        </w:tc>
      </w:tr>
      <w:tr>
        <w:trPr>
          <w:trHeight w:val="533"/>
        </w:trPr>
        <w:tc>
          <w:tcPr>
            <w:tcW w:w="6980" w:type="dxa"/>
            <w:vAlign w:val="bottom"/>
            <w:tcBorders>
              <w:left w:val="single" w:sz="8" w:color="auto"/>
              <w:bottom w:val="single" w:sz="8" w:color="auto"/>
              <w:right w:val="single" w:sz="8" w:color="auto"/>
            </w:tcBorders>
          </w:tcPr>
          <w:p>
            <w:pPr>
              <w:spacing w:after="0"/>
              <w:rPr>
                <w:sz w:val="24"/>
                <w:szCs w:val="24"/>
                <w:color w:val="auto"/>
              </w:rPr>
            </w:pPr>
          </w:p>
        </w:tc>
        <w:tc>
          <w:tcPr>
            <w:tcW w:w="2700" w:type="dxa"/>
            <w:vAlign w:val="bottom"/>
            <w:tcBorders>
              <w:bottom w:val="single" w:sz="8" w:color="auto"/>
              <w:right w:val="single" w:sz="8" w:color="auto"/>
            </w:tcBorders>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2540</wp:posOffset>
                </wp:positionH>
                <wp:positionV relativeFrom="paragraph">
                  <wp:posOffset>152400</wp:posOffset>
                </wp:positionV>
                <wp:extent cx="0" cy="781685"/>
                <wp:wrapNone/>
                <wp:docPr id="2355" name="Shape 23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81685"/>
                        </a:xfrm>
                        <a:prstGeom prst="line">
                          <a:avLst/>
                        </a:prstGeom>
                        <a:solidFill>
                          <a:srgbClr val="FFFFFF"/>
                        </a:solidFill>
                        <a:ln w="3048">
                          <a:solidFill>
                            <a:srgbClr val="000000"/>
                          </a:solidFill>
                          <a:miter lim="800000"/>
                          <a:headEnd/>
                          <a:tailEnd/>
                        </a:ln>
                      </wps:spPr>
                      <wps:bodyPr/>
                    </wps:wsp>
                  </a:graphicData>
                </a:graphic>
              </wp:anchor>
            </w:drawing>
          </mc:Choice>
          <mc:Fallback>
            <w:pict>
              <v:line id="Shape 2355" o:spid="_x0000_s33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12pt" to="0.2pt,73.55pt" o:allowincell="f" strokecolor="#000000" strokeweight="0.24pt"/>
            </w:pict>
          </mc:Fallback>
        </mc:AlternateContent>
        <mc:AlternateContent>
          <mc:Choice Requires="wps">
            <w:drawing>
              <wp:anchor simplePos="0" relativeHeight="251657728" behindDoc="1" locked="0" layoutInCell="0" allowOverlap="1">
                <wp:simplePos x="0" y="0"/>
                <wp:positionH relativeFrom="column">
                  <wp:posOffset>1270</wp:posOffset>
                </wp:positionH>
                <wp:positionV relativeFrom="paragraph">
                  <wp:posOffset>153670</wp:posOffset>
                </wp:positionV>
                <wp:extent cx="6133465" cy="0"/>
                <wp:wrapNone/>
                <wp:docPr id="2356" name="Shape 23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33465" cy="4763"/>
                        </a:xfrm>
                        <a:prstGeom prst="line">
                          <a:avLst/>
                        </a:prstGeom>
                        <a:solidFill>
                          <a:srgbClr val="FFFFFF"/>
                        </a:solidFill>
                        <a:ln w="3047">
                          <a:solidFill>
                            <a:srgbClr val="000000"/>
                          </a:solidFill>
                          <a:miter lim="800000"/>
                          <a:headEnd/>
                          <a:tailEnd/>
                        </a:ln>
                      </wps:spPr>
                      <wps:bodyPr/>
                    </wps:wsp>
                  </a:graphicData>
                </a:graphic>
              </wp:anchor>
            </w:drawing>
          </mc:Choice>
          <mc:Fallback>
            <w:pict>
              <v:line id="Shape 2356" o:spid="_x0000_s33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pt,12.1pt" to="483.05pt,12.1pt" o:allowincell="f" strokecolor="#000000" strokeweight="0.2399pt"/>
            </w:pict>
          </mc:Fallback>
        </mc:AlternateContent>
        <mc:AlternateContent>
          <mc:Choice Requires="wps">
            <w:drawing>
              <wp:anchor simplePos="0" relativeHeight="251657728" behindDoc="1" locked="0" layoutInCell="0" allowOverlap="1">
                <wp:simplePos x="0" y="0"/>
                <wp:positionH relativeFrom="column">
                  <wp:posOffset>6132830</wp:posOffset>
                </wp:positionH>
                <wp:positionV relativeFrom="paragraph">
                  <wp:posOffset>152400</wp:posOffset>
                </wp:positionV>
                <wp:extent cx="0" cy="781685"/>
                <wp:wrapNone/>
                <wp:docPr id="2357" name="Shape 23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81685"/>
                        </a:xfrm>
                        <a:prstGeom prst="line">
                          <a:avLst/>
                        </a:prstGeom>
                        <a:solidFill>
                          <a:srgbClr val="FFFFFF"/>
                        </a:solidFill>
                        <a:ln w="3048">
                          <a:solidFill>
                            <a:srgbClr val="000000"/>
                          </a:solidFill>
                          <a:miter lim="800000"/>
                          <a:headEnd/>
                          <a:tailEnd/>
                        </a:ln>
                      </wps:spPr>
                      <wps:bodyPr/>
                    </wps:wsp>
                  </a:graphicData>
                </a:graphic>
              </wp:anchor>
            </w:drawing>
          </mc:Choice>
          <mc:Fallback>
            <w:pict>
              <v:line id="Shape 2357" o:spid="_x0000_s33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2.9pt,12pt" to="482.9pt,73.55pt" o:allowincell="f" strokecolor="#000000" strokeweight="0.24pt"/>
            </w:pict>
          </mc:Fallback>
        </mc:AlternateContent>
      </w:r>
    </w:p>
    <w:p>
      <w:pPr>
        <w:spacing w:after="0" w:line="275" w:lineRule="exact"/>
        <w:rPr>
          <w:sz w:val="20"/>
          <w:szCs w:val="20"/>
          <w:color w:val="auto"/>
        </w:rPr>
      </w:pPr>
    </w:p>
    <w:p>
      <w:pPr>
        <w:ind w:left="60"/>
        <w:spacing w:after="0"/>
        <w:rPr>
          <w:sz w:val="20"/>
          <w:szCs w:val="20"/>
          <w:color w:val="auto"/>
        </w:rPr>
      </w:pPr>
      <w:r>
        <w:rPr>
          <w:rFonts w:ascii="Century" w:cs="Century" w:eastAsia="Century" w:hAnsi="Century"/>
          <w:sz w:val="20"/>
          <w:szCs w:val="20"/>
          <w:b w:val="1"/>
          <w:bCs w:val="1"/>
          <w:color w:val="auto"/>
        </w:rPr>
        <w:t>DESCRIÇÃO DA SOLICITAÇÃO/JUSTIFICATIVA DE CRIAÇÃO OU ALTERAÇÃO DA NORMA: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wp:posOffset>
                </wp:positionH>
                <wp:positionV relativeFrom="paragraph">
                  <wp:posOffset>593090</wp:posOffset>
                </wp:positionV>
                <wp:extent cx="6133465" cy="0"/>
                <wp:wrapNone/>
                <wp:docPr id="2358" name="Shape 23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33465" cy="4763"/>
                        </a:xfrm>
                        <a:prstGeom prst="line">
                          <a:avLst/>
                        </a:prstGeom>
                        <a:solidFill>
                          <a:srgbClr val="FFFFFF"/>
                        </a:solidFill>
                        <a:ln w="3047">
                          <a:solidFill>
                            <a:srgbClr val="000000"/>
                          </a:solidFill>
                          <a:miter lim="800000"/>
                          <a:headEnd/>
                          <a:tailEnd/>
                        </a:ln>
                      </wps:spPr>
                      <wps:bodyPr/>
                    </wps:wsp>
                  </a:graphicData>
                </a:graphic>
              </wp:anchor>
            </w:drawing>
          </mc:Choice>
          <mc:Fallback>
            <w:pict>
              <v:line id="Shape 2358" o:spid="_x0000_s33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pt,46.7pt" to="483.05pt,46.7pt" o:allowincell="f" strokecolor="#000000" strokeweight="0.23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tbl>
      <w:tblPr>
        <w:tblLayout w:type="fixed"/>
        <w:tblInd w:w="30" w:type="dxa"/>
        <w:tblCellMar>
          <w:top w:w="0" w:type="dxa"/>
          <w:left w:w="0" w:type="dxa"/>
          <w:bottom w:w="0" w:type="dxa"/>
          <w:right w:w="0" w:type="dxa"/>
        </w:tblCellMar>
      </w:tblPr>
      <w:tr>
        <w:trPr>
          <w:trHeight w:val="247"/>
        </w:trPr>
        <w:tc>
          <w:tcPr>
            <w:tcW w:w="3000" w:type="dxa"/>
            <w:vAlign w:val="bottom"/>
            <w:tcBorders>
              <w:top w:val="single" w:sz="8" w:color="auto"/>
              <w:left w:val="single" w:sz="8" w:color="auto"/>
              <w:right w:val="single" w:sz="8" w:color="auto"/>
            </w:tcBorders>
          </w:tcPr>
          <w:p>
            <w:pPr>
              <w:ind w:left="220"/>
              <w:spacing w:after="0"/>
              <w:rPr>
                <w:sz w:val="20"/>
                <w:szCs w:val="20"/>
                <w:color w:val="auto"/>
              </w:rPr>
            </w:pPr>
            <w:r>
              <w:rPr>
                <w:rFonts w:ascii="Century" w:cs="Century" w:eastAsia="Century" w:hAnsi="Century"/>
                <w:sz w:val="20"/>
                <w:szCs w:val="20"/>
                <w:b w:val="1"/>
                <w:bCs w:val="1"/>
                <w:color w:val="auto"/>
              </w:rPr>
              <w:t>UNIDADE SOLICITANTE:</w:t>
            </w:r>
          </w:p>
        </w:tc>
        <w:tc>
          <w:tcPr>
            <w:tcW w:w="3120" w:type="dxa"/>
            <w:vAlign w:val="bottom"/>
            <w:tcBorders>
              <w:top w:val="single" w:sz="8" w:color="auto"/>
              <w:right w:val="single" w:sz="8" w:color="auto"/>
            </w:tcBorders>
          </w:tcPr>
          <w:p>
            <w:pPr>
              <w:spacing w:after="0"/>
              <w:rPr>
                <w:sz w:val="20"/>
                <w:szCs w:val="20"/>
                <w:color w:val="auto"/>
              </w:rPr>
            </w:pPr>
            <w:r>
              <w:rPr>
                <w:rFonts w:ascii="Century" w:cs="Century" w:eastAsia="Century" w:hAnsi="Century"/>
                <w:sz w:val="20"/>
                <w:szCs w:val="20"/>
                <w:b w:val="1"/>
                <w:bCs w:val="1"/>
                <w:color w:val="auto"/>
              </w:rPr>
              <w:t>UNIDADES ENVOLVIDAS:</w:t>
            </w:r>
          </w:p>
        </w:tc>
        <w:tc>
          <w:tcPr>
            <w:tcW w:w="3540" w:type="dxa"/>
            <w:vAlign w:val="bottom"/>
            <w:tcBorders>
              <w:top w:val="single" w:sz="8" w:color="auto"/>
              <w:right w:val="single" w:sz="8" w:color="auto"/>
            </w:tcBorders>
          </w:tcPr>
          <w:p>
            <w:pPr>
              <w:ind w:left="540"/>
              <w:spacing w:after="0"/>
              <w:rPr>
                <w:sz w:val="20"/>
                <w:szCs w:val="20"/>
                <w:color w:val="auto"/>
              </w:rPr>
            </w:pPr>
            <w:r>
              <w:rPr>
                <w:rFonts w:ascii="Century" w:cs="Century" w:eastAsia="Century" w:hAnsi="Century"/>
                <w:sz w:val="20"/>
                <w:szCs w:val="20"/>
                <w:b w:val="1"/>
                <w:bCs w:val="1"/>
                <w:color w:val="auto"/>
              </w:rPr>
              <w:t>E-MAIL PARA CONTATO</w:t>
            </w:r>
          </w:p>
        </w:tc>
      </w:tr>
      <w:tr>
        <w:trPr>
          <w:trHeight w:val="718"/>
        </w:trPr>
        <w:tc>
          <w:tcPr>
            <w:tcW w:w="3000" w:type="dxa"/>
            <w:vAlign w:val="bottom"/>
            <w:tcBorders>
              <w:left w:val="single" w:sz="8" w:color="auto"/>
              <w:bottom w:val="single" w:sz="8" w:color="auto"/>
              <w:right w:val="single" w:sz="8" w:color="auto"/>
            </w:tcBorders>
          </w:tcPr>
          <w:p>
            <w:pPr>
              <w:spacing w:after="0"/>
              <w:rPr>
                <w:sz w:val="24"/>
                <w:szCs w:val="24"/>
                <w:color w:val="auto"/>
              </w:rPr>
            </w:pPr>
          </w:p>
        </w:tc>
        <w:tc>
          <w:tcPr>
            <w:tcW w:w="3120" w:type="dxa"/>
            <w:vAlign w:val="bottom"/>
            <w:tcBorders>
              <w:bottom w:val="single" w:sz="8" w:color="auto"/>
              <w:right w:val="single" w:sz="8" w:color="auto"/>
            </w:tcBorders>
          </w:tcPr>
          <w:p>
            <w:pPr>
              <w:spacing w:after="0"/>
              <w:rPr>
                <w:sz w:val="24"/>
                <w:szCs w:val="24"/>
                <w:color w:val="auto"/>
              </w:rPr>
            </w:pPr>
          </w:p>
        </w:tc>
        <w:tc>
          <w:tcPr>
            <w:tcW w:w="3540" w:type="dxa"/>
            <w:vAlign w:val="bottom"/>
            <w:tcBorders>
              <w:bottom w:val="single" w:sz="8" w:color="auto"/>
              <w:right w:val="single" w:sz="8" w:color="auto"/>
            </w:tcBorders>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wp:posOffset>
                </wp:positionH>
                <wp:positionV relativeFrom="paragraph">
                  <wp:posOffset>153670</wp:posOffset>
                </wp:positionV>
                <wp:extent cx="6133465" cy="0"/>
                <wp:wrapNone/>
                <wp:docPr id="2359" name="Shape 23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33465" cy="4763"/>
                        </a:xfrm>
                        <a:prstGeom prst="line">
                          <a:avLst/>
                        </a:prstGeom>
                        <a:solidFill>
                          <a:srgbClr val="FFFFFF"/>
                        </a:solidFill>
                        <a:ln w="3047">
                          <a:solidFill>
                            <a:srgbClr val="000000"/>
                          </a:solidFill>
                          <a:miter lim="800000"/>
                          <a:headEnd/>
                          <a:tailEnd/>
                        </a:ln>
                      </wps:spPr>
                      <wps:bodyPr/>
                    </wps:wsp>
                  </a:graphicData>
                </a:graphic>
              </wp:anchor>
            </w:drawing>
          </mc:Choice>
          <mc:Fallback>
            <w:pict>
              <v:line id="Shape 2359" o:spid="_x0000_s33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pt,12.1pt" to="483.05pt,12.1pt" o:allowincell="f" strokecolor="#000000" strokeweight="0.2399pt"/>
            </w:pict>
          </mc:Fallback>
        </mc:AlternateContent>
        <mc:AlternateContent>
          <mc:Choice Requires="wps">
            <w:drawing>
              <wp:anchor simplePos="0" relativeHeight="251657728" behindDoc="1" locked="0" layoutInCell="0" allowOverlap="1">
                <wp:simplePos x="0" y="0"/>
                <wp:positionH relativeFrom="column">
                  <wp:posOffset>2540</wp:posOffset>
                </wp:positionH>
                <wp:positionV relativeFrom="paragraph">
                  <wp:posOffset>152400</wp:posOffset>
                </wp:positionV>
                <wp:extent cx="0" cy="680720"/>
                <wp:wrapNone/>
                <wp:docPr id="2360" name="Shape 23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80720"/>
                        </a:xfrm>
                        <a:prstGeom prst="line">
                          <a:avLst/>
                        </a:prstGeom>
                        <a:solidFill>
                          <a:srgbClr val="FFFFFF"/>
                        </a:solidFill>
                        <a:ln w="3048">
                          <a:solidFill>
                            <a:srgbClr val="000000"/>
                          </a:solidFill>
                          <a:miter lim="800000"/>
                          <a:headEnd/>
                          <a:tailEnd/>
                        </a:ln>
                      </wps:spPr>
                      <wps:bodyPr/>
                    </wps:wsp>
                  </a:graphicData>
                </a:graphic>
              </wp:anchor>
            </w:drawing>
          </mc:Choice>
          <mc:Fallback>
            <w:pict>
              <v:line id="Shape 2360" o:spid="_x0000_s33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12pt" to="0.2pt,65.6pt" o:allowincell="f" strokecolor="#000000" strokeweight="0.24pt"/>
            </w:pict>
          </mc:Fallback>
        </mc:AlternateContent>
        <mc:AlternateContent>
          <mc:Choice Requires="wps">
            <w:drawing>
              <wp:anchor simplePos="0" relativeHeight="251657728" behindDoc="1" locked="0" layoutInCell="0" allowOverlap="1">
                <wp:simplePos x="0" y="0"/>
                <wp:positionH relativeFrom="column">
                  <wp:posOffset>1270</wp:posOffset>
                </wp:positionH>
                <wp:positionV relativeFrom="paragraph">
                  <wp:posOffset>831850</wp:posOffset>
                </wp:positionV>
                <wp:extent cx="6133465" cy="0"/>
                <wp:wrapNone/>
                <wp:docPr id="2361" name="Shape 23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33465" cy="4763"/>
                        </a:xfrm>
                        <a:prstGeom prst="line">
                          <a:avLst/>
                        </a:prstGeom>
                        <a:solidFill>
                          <a:srgbClr val="FFFFFF"/>
                        </a:solidFill>
                        <a:ln w="3048">
                          <a:solidFill>
                            <a:srgbClr val="000000"/>
                          </a:solidFill>
                          <a:miter lim="800000"/>
                          <a:headEnd/>
                          <a:tailEnd/>
                        </a:ln>
                      </wps:spPr>
                      <wps:bodyPr/>
                    </wps:wsp>
                  </a:graphicData>
                </a:graphic>
              </wp:anchor>
            </w:drawing>
          </mc:Choice>
          <mc:Fallback>
            <w:pict>
              <v:line id="Shape 2361" o:spid="_x0000_s33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pt,65.5pt" to="483.05pt,65.5pt" o:allowincell="f" strokecolor="#000000" strokeweight="0.24pt"/>
            </w:pict>
          </mc:Fallback>
        </mc:AlternateContent>
        <mc:AlternateContent>
          <mc:Choice Requires="wps">
            <w:drawing>
              <wp:anchor simplePos="0" relativeHeight="251657728" behindDoc="1" locked="0" layoutInCell="0" allowOverlap="1">
                <wp:simplePos x="0" y="0"/>
                <wp:positionH relativeFrom="column">
                  <wp:posOffset>6132830</wp:posOffset>
                </wp:positionH>
                <wp:positionV relativeFrom="paragraph">
                  <wp:posOffset>152400</wp:posOffset>
                </wp:positionV>
                <wp:extent cx="0" cy="680720"/>
                <wp:wrapNone/>
                <wp:docPr id="2362" name="Shape 23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80720"/>
                        </a:xfrm>
                        <a:prstGeom prst="line">
                          <a:avLst/>
                        </a:prstGeom>
                        <a:solidFill>
                          <a:srgbClr val="FFFFFF"/>
                        </a:solidFill>
                        <a:ln w="3048">
                          <a:solidFill>
                            <a:srgbClr val="000000"/>
                          </a:solidFill>
                          <a:miter lim="800000"/>
                          <a:headEnd/>
                          <a:tailEnd/>
                        </a:ln>
                      </wps:spPr>
                      <wps:bodyPr/>
                    </wps:wsp>
                  </a:graphicData>
                </a:graphic>
              </wp:anchor>
            </w:drawing>
          </mc:Choice>
          <mc:Fallback>
            <w:pict>
              <v:line id="Shape 2362" o:spid="_x0000_s33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2.9pt,12pt" to="482.9pt,65.6pt" o:allowincell="f" strokecolor="#000000" strokeweight="0.24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p>
      <w:pPr>
        <w:ind w:left="60"/>
        <w:spacing w:after="0"/>
        <w:rPr>
          <w:sz w:val="20"/>
          <w:szCs w:val="20"/>
          <w:color w:val="auto"/>
        </w:rPr>
      </w:pPr>
      <w:r>
        <w:rPr>
          <w:rFonts w:ascii="Century" w:cs="Century" w:eastAsia="Century" w:hAnsi="Century"/>
          <w:sz w:val="20"/>
          <w:szCs w:val="20"/>
          <w:b w:val="1"/>
          <w:bCs w:val="1"/>
          <w:color w:val="auto"/>
        </w:rPr>
        <w:t>ASSINATURA: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4147820</wp:posOffset>
            </wp:positionV>
            <wp:extent cx="5977890" cy="38100"/>
            <wp:wrapNone/>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1189">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-5715</wp:posOffset>
            </wp:positionH>
            <wp:positionV relativeFrom="paragraph">
              <wp:posOffset>4194810</wp:posOffset>
            </wp:positionV>
            <wp:extent cx="5977890" cy="8890"/>
            <wp:wrapNone/>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1190">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jc w:val="right"/>
        <w:ind w:right="280"/>
        <w:spacing w:after="0"/>
        <w:rPr>
          <w:sz w:val="20"/>
          <w:szCs w:val="20"/>
          <w:color w:val="auto"/>
        </w:rPr>
      </w:pPr>
      <w:r>
        <w:rPr>
          <w:rFonts w:ascii="Cambria" w:cs="Cambria" w:eastAsia="Cambria" w:hAnsi="Cambria"/>
          <w:sz w:val="24"/>
          <w:szCs w:val="24"/>
          <w:color w:val="auto"/>
        </w:rPr>
        <w:t>351</w:t>
      </w:r>
    </w:p>
    <w:p>
      <w:pPr>
        <w:sectPr>
          <w:pgSz w:w="11900" w:h="16838" w:orient="portrait"/>
          <w:cols w:equalWidth="0" w:num="1">
            <w:col w:w="9660"/>
          </w:cols>
          <w:pgMar w:left="1400" w:top="961" w:right="84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119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ind w:left="1"/>
        <w:spacing w:after="0"/>
        <w:tabs>
          <w:tab w:leader="none" w:pos="421" w:val="left"/>
        </w:tabs>
        <w:rPr>
          <w:sz w:val="20"/>
          <w:szCs w:val="20"/>
          <w:color w:val="auto"/>
        </w:rPr>
      </w:pPr>
      <w:r>
        <w:rPr>
          <w:rFonts w:ascii="Century" w:cs="Century" w:eastAsia="Century" w:hAnsi="Century"/>
          <w:sz w:val="30"/>
          <w:szCs w:val="30"/>
          <w:b w:val="1"/>
          <w:bCs w:val="1"/>
          <w:color w:val="auto"/>
        </w:rPr>
        <w:t>8</w:t>
        <w:tab/>
        <w:t>CONTRATOS DE OBRAS E SERVIÇOS DE ENGENHARIA</w:t>
      </w:r>
    </w:p>
    <w:p>
      <w:pPr>
        <w:spacing w:after="0" w:line="205" w:lineRule="exact"/>
        <w:rPr>
          <w:sz w:val="20"/>
          <w:szCs w:val="20"/>
          <w:color w:val="auto"/>
        </w:rPr>
      </w:pPr>
    </w:p>
    <w:p>
      <w:pPr>
        <w:jc w:val="both"/>
        <w:ind w:left="581" w:hanging="575"/>
        <w:spacing w:after="0" w:line="256" w:lineRule="auto"/>
        <w:rPr>
          <w:sz w:val="20"/>
          <w:szCs w:val="20"/>
          <w:color w:val="auto"/>
        </w:rPr>
      </w:pPr>
      <w:r>
        <w:rPr>
          <w:rFonts w:ascii="Century" w:cs="Century" w:eastAsia="Century" w:hAnsi="Century"/>
          <w:sz w:val="28"/>
          <w:szCs w:val="28"/>
          <w:b w:val="1"/>
          <w:bCs w:val="1"/>
          <w:color w:val="auto"/>
        </w:rPr>
        <w:t>8.1 GESTÃO</w:t>
      </w:r>
      <w:r>
        <w:rPr>
          <w:sz w:val="20"/>
          <w:szCs w:val="20"/>
          <w:color w:val="auto"/>
        </w:rPr>
        <w:t xml:space="preserve"> </w:t>
      </w:r>
      <w:r>
        <w:rPr>
          <w:rFonts w:ascii="Century" w:cs="Century" w:eastAsia="Century" w:hAnsi="Century"/>
          <w:sz w:val="28"/>
          <w:szCs w:val="28"/>
          <w:b w:val="1"/>
          <w:bCs w:val="1"/>
          <w:color w:val="auto"/>
        </w:rPr>
        <w:t>DOS CONTRATOS DE OBRAS E SERVIÇOS DE ENGENHARIA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jc w:val="both"/>
        <w:ind w:left="1"/>
        <w:spacing w:after="0" w:line="239" w:lineRule="auto"/>
        <w:rPr>
          <w:sz w:val="20"/>
          <w:szCs w:val="20"/>
          <w:color w:val="auto"/>
        </w:rPr>
      </w:pPr>
      <w:r>
        <w:rPr>
          <w:rFonts w:ascii="Century" w:cs="Century" w:eastAsia="Century" w:hAnsi="Century"/>
          <w:sz w:val="24"/>
          <w:szCs w:val="24"/>
          <w:b w:val="1"/>
          <w:bCs w:val="1"/>
          <w:color w:val="auto"/>
        </w:rPr>
        <w:t xml:space="preserve">LEGISLAÇÃO: </w:t>
      </w:r>
      <w:r>
        <w:rPr>
          <w:rFonts w:ascii="Century" w:cs="Century" w:eastAsia="Century" w:hAnsi="Century"/>
          <w:sz w:val="24"/>
          <w:szCs w:val="24"/>
          <w:color w:val="auto"/>
        </w:rPr>
        <w:t>Lei nº 8.666/1993; Lei nº 12.462, de 4 de agosto de 2011; Decreto nº 7.983, de 8</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de abril de 2013; Decreto nº 7.581, de 11 de outubro de 2011; Decreto nº 5.450, de 31 de maio de 2005; Instrução Normativa nº 009/UNIR/PRAD/2014, de 13 de Maio de 2014; Instrução Normativa Nº 008/UNIR/PROPLAN/2014, 07 de Maio de 2014 e Recomendações Básicas para a Contratação e Fiscalização de Obras de Edificações Publicas – 4ª Edição- Tribunal de Contas da União (TCU).</w:t>
      </w:r>
    </w:p>
    <w:p>
      <w:pPr>
        <w:spacing w:after="0" w:line="200" w:lineRule="exact"/>
        <w:rPr>
          <w:sz w:val="20"/>
          <w:szCs w:val="20"/>
          <w:color w:val="auto"/>
        </w:rPr>
      </w:pPr>
    </w:p>
    <w:p>
      <w:pPr>
        <w:spacing w:after="0" w:line="383" w:lineRule="exact"/>
        <w:rPr>
          <w:sz w:val="20"/>
          <w:szCs w:val="20"/>
          <w:color w:val="auto"/>
        </w:rPr>
      </w:pPr>
    </w:p>
    <w:p>
      <w:pPr>
        <w:ind w:left="1" w:right="20"/>
        <w:spacing w:after="0" w:line="238" w:lineRule="auto"/>
        <w:rPr>
          <w:sz w:val="20"/>
          <w:szCs w:val="20"/>
          <w:color w:val="auto"/>
        </w:rPr>
      </w:pPr>
      <w:r>
        <w:rPr>
          <w:rFonts w:ascii="Century" w:cs="Century" w:eastAsia="Century" w:hAnsi="Century"/>
          <w:sz w:val="24"/>
          <w:szCs w:val="24"/>
          <w:b w:val="1"/>
          <w:bCs w:val="1"/>
          <w:color w:val="auto"/>
        </w:rPr>
        <w:t>PROCEDIMENTOS PARA CONTRATAÇÃO DE OBRAS E SERVIÇOS DE ENGENHARIA</w:t>
      </w:r>
    </w:p>
    <w:p>
      <w:pPr>
        <w:spacing w:after="0" w:line="200" w:lineRule="exact"/>
        <w:rPr>
          <w:sz w:val="20"/>
          <w:szCs w:val="20"/>
          <w:color w:val="auto"/>
        </w:rPr>
      </w:pPr>
    </w:p>
    <w:p>
      <w:pPr>
        <w:spacing w:after="0" w:line="334" w:lineRule="exact"/>
        <w:rPr>
          <w:sz w:val="20"/>
          <w:szCs w:val="20"/>
          <w:color w:val="auto"/>
        </w:rPr>
      </w:pPr>
    </w:p>
    <w:p>
      <w:pPr>
        <w:jc w:val="both"/>
        <w:ind w:left="421" w:hanging="421"/>
        <w:spacing w:after="0" w:line="239" w:lineRule="auto"/>
        <w:tabs>
          <w:tab w:leader="none" w:pos="421" w:val="left"/>
        </w:tabs>
        <w:numPr>
          <w:ilvl w:val="0"/>
          <w:numId w:val="451"/>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Equipe de Planejamento da Contratação </w:t>
      </w:r>
      <w:r>
        <w:rPr>
          <w:rFonts w:ascii="Century" w:cs="Century" w:eastAsia="Century" w:hAnsi="Century"/>
          <w:sz w:val="24"/>
          <w:szCs w:val="24"/>
          <w:color w:val="auto"/>
        </w:rPr>
        <w:t>(DIREA)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 Diretoria de Engenharia 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Arquitetura (DIREA), a partir da definição das prioridades pela Administração Superior com base no Plano de Desenvolvimento Institucional (PDI) e decisão do CONSAD sobre orçamento anual, elabora o Projeto ou Termo de Referência e Planilhas e encaminha À Pró-Reitoria de Planejamento para análise preliminar.</w:t>
      </w:r>
    </w:p>
    <w:p>
      <w:pPr>
        <w:spacing w:after="0" w:line="5" w:lineRule="exact"/>
        <w:rPr>
          <w:rFonts w:ascii="Century" w:cs="Century" w:eastAsia="Century" w:hAnsi="Century"/>
          <w:sz w:val="24"/>
          <w:szCs w:val="24"/>
          <w:color w:val="auto"/>
        </w:rPr>
      </w:pPr>
    </w:p>
    <w:p>
      <w:pPr>
        <w:jc w:val="both"/>
        <w:ind w:left="421" w:hanging="421"/>
        <w:spacing w:after="0" w:line="239" w:lineRule="auto"/>
        <w:tabs>
          <w:tab w:leader="none" w:pos="421" w:val="left"/>
        </w:tabs>
        <w:numPr>
          <w:ilvl w:val="0"/>
          <w:numId w:val="451"/>
        </w:numPr>
        <w:rPr>
          <w:rFonts w:ascii="Century" w:cs="Century" w:eastAsia="Century" w:hAnsi="Century"/>
          <w:sz w:val="24"/>
          <w:szCs w:val="24"/>
          <w:color w:val="auto"/>
        </w:rPr>
      </w:pPr>
      <w:r>
        <w:rPr>
          <w:rFonts w:ascii="Century" w:cs="Century" w:eastAsia="Century" w:hAnsi="Century"/>
          <w:sz w:val="24"/>
          <w:szCs w:val="24"/>
          <w:color w:val="auto"/>
        </w:rPr>
        <w:t>Salvo os casos previstos na legislação, o custo global de referência de obras e serviços de engenharia, será obtido a partir das composições dos custos unitários previstas no projeto ou termo de referência que integra o edital de licitação, menores ou iguais à mediana de seus correspondentes nos custos unitários de referência do Sistema Nacional de Pesquisa de Custos e Índices da Construção Civil (Sinapi).</w:t>
      </w:r>
    </w:p>
    <w:p>
      <w:pPr>
        <w:spacing w:after="0" w:line="6"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451"/>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PROPLAN </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Autoriza os procedimentos iniciais visando a licitação e encaminha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à Comissão Especial de Licitação de Obras e Serviços de Engenharia (CELO) para análise documental e elaboração da minuta de edital.</w:t>
      </w:r>
    </w:p>
    <w:p>
      <w:pPr>
        <w:spacing w:after="0" w:line="8"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451"/>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CELO </w:t>
      </w:r>
      <w:r>
        <w:rPr>
          <w:rFonts w:ascii="Century" w:cs="Century" w:eastAsia="Century" w:hAnsi="Century"/>
          <w:sz w:val="24"/>
          <w:szCs w:val="24"/>
          <w:color w:val="auto"/>
        </w:rPr>
        <w:t>- A Comissão Especial de Licitação de Obras e Serviços de Engenharia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(CELO) analisa a documentação, conforme legislação vigente. Estando o processo em conformidade, encaminha ao Ordenador de Despesa; não estando em conformidade, devolve à DIREA para proceder às adequações.</w:t>
      </w:r>
    </w:p>
    <w:p>
      <w:pPr>
        <w:spacing w:after="0" w:line="9"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451"/>
        </w:numPr>
        <w:rPr>
          <w:rFonts w:ascii="Century" w:cs="Century" w:eastAsia="Century" w:hAnsi="Century"/>
          <w:sz w:val="24"/>
          <w:szCs w:val="24"/>
          <w:color w:val="auto"/>
        </w:rPr>
      </w:pPr>
      <w:r>
        <w:rPr>
          <w:rFonts w:ascii="Century" w:cs="Century" w:eastAsia="Century" w:hAnsi="Century"/>
          <w:sz w:val="24"/>
          <w:szCs w:val="24"/>
          <w:b w:val="1"/>
          <w:bCs w:val="1"/>
          <w:color w:val="auto"/>
        </w:rPr>
        <w:t>PROPLAN</w:t>
      </w:r>
      <w:r>
        <w:rPr>
          <w:rFonts w:ascii="Century" w:cs="Century" w:eastAsia="Century" w:hAnsi="Century"/>
          <w:sz w:val="24"/>
          <w:szCs w:val="24"/>
          <w:color w:val="auto"/>
        </w:rPr>
        <w:t>- Aprova ou não o Projeto ou Termo de Referência. No caso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aprovação, autoriza a licitação e emite pré-empenho.</w:t>
      </w:r>
    </w:p>
    <w:p>
      <w:pPr>
        <w:spacing w:after="0" w:line="6" w:lineRule="exact"/>
        <w:rPr>
          <w:rFonts w:ascii="Century" w:cs="Century" w:eastAsia="Century" w:hAnsi="Century"/>
          <w:sz w:val="24"/>
          <w:szCs w:val="24"/>
          <w:color w:val="auto"/>
        </w:rPr>
      </w:pPr>
    </w:p>
    <w:p>
      <w:pPr>
        <w:ind w:left="421" w:hanging="421"/>
        <w:spacing w:after="0" w:line="238" w:lineRule="auto"/>
        <w:tabs>
          <w:tab w:leader="none" w:pos="421" w:val="left"/>
        </w:tabs>
        <w:numPr>
          <w:ilvl w:val="0"/>
          <w:numId w:val="451"/>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CELO </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Elabora minuta de edital de licitação e de contrato encaminha para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parecer jurídico.</w:t>
      </w:r>
    </w:p>
    <w:p>
      <w:pPr>
        <w:spacing w:after="0" w:line="6" w:lineRule="exact"/>
        <w:rPr>
          <w:rFonts w:ascii="Century" w:cs="Century" w:eastAsia="Century" w:hAnsi="Century"/>
          <w:sz w:val="24"/>
          <w:szCs w:val="24"/>
          <w:color w:val="auto"/>
        </w:rPr>
      </w:pPr>
    </w:p>
    <w:p>
      <w:pPr>
        <w:jc w:val="both"/>
        <w:ind w:left="421" w:hanging="421"/>
        <w:spacing w:after="0" w:line="238" w:lineRule="auto"/>
        <w:tabs>
          <w:tab w:leader="none" w:pos="421" w:val="left"/>
        </w:tabs>
        <w:numPr>
          <w:ilvl w:val="0"/>
          <w:numId w:val="451"/>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Procuradoria Jurídica - </w:t>
      </w:r>
      <w:r>
        <w:rPr>
          <w:rFonts w:ascii="Century" w:cs="Century" w:eastAsia="Century" w:hAnsi="Century"/>
          <w:sz w:val="24"/>
          <w:szCs w:val="24"/>
          <w:color w:val="auto"/>
        </w:rPr>
        <w:t>Emite parecer sobre minuta de edital e de contrato 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remete à CELO para prosseguimento da licitação ou ajustes para adequação à legislação.</w:t>
      </w:r>
    </w:p>
    <w:p>
      <w:pPr>
        <w:spacing w:after="0" w:line="5" w:lineRule="exact"/>
        <w:rPr>
          <w:rFonts w:ascii="Century" w:cs="Century" w:eastAsia="Century" w:hAnsi="Century"/>
          <w:sz w:val="24"/>
          <w:szCs w:val="24"/>
          <w:color w:val="auto"/>
        </w:rPr>
      </w:pPr>
    </w:p>
    <w:p>
      <w:pPr>
        <w:ind w:left="421" w:right="20" w:hanging="421"/>
        <w:spacing w:after="0" w:line="238" w:lineRule="auto"/>
        <w:tabs>
          <w:tab w:leader="none" w:pos="421" w:val="left"/>
        </w:tabs>
        <w:numPr>
          <w:ilvl w:val="0"/>
          <w:numId w:val="451"/>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CELO </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Realiza a licitação na modalidade correspondente e encaminha para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homologação.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59690</wp:posOffset>
            </wp:positionV>
            <wp:extent cx="5977890" cy="38100"/>
            <wp:wrapNone/>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1192">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106680</wp:posOffset>
            </wp:positionV>
            <wp:extent cx="5977890" cy="8890"/>
            <wp:wrapNone/>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1193">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183"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352</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119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421" w:hanging="421"/>
        <w:spacing w:after="0" w:line="237" w:lineRule="auto"/>
        <w:tabs>
          <w:tab w:leader="none" w:pos="421" w:val="left"/>
        </w:tabs>
        <w:numPr>
          <w:ilvl w:val="0"/>
          <w:numId w:val="452"/>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REITORIA </w:t>
      </w:r>
      <w:r>
        <w:rPr>
          <w:rFonts w:ascii="Century" w:cs="Century" w:eastAsia="Century" w:hAnsi="Century"/>
          <w:sz w:val="24"/>
          <w:szCs w:val="24"/>
          <w:color w:val="auto"/>
        </w:rPr>
        <w:t>(concorrência pública ou tomada preços)</w:t>
      </w:r>
      <w:r>
        <w:rPr>
          <w:rFonts w:ascii="Century" w:cs="Century" w:eastAsia="Century" w:hAnsi="Century"/>
          <w:sz w:val="24"/>
          <w:szCs w:val="24"/>
          <w:b w:val="1"/>
          <w:bCs w:val="1"/>
          <w:color w:val="auto"/>
        </w:rPr>
        <w:t xml:space="preserve"> OU PROPLAN </w:t>
      </w:r>
      <w:r>
        <w:rPr>
          <w:rFonts w:ascii="Century" w:cs="Century" w:eastAsia="Century" w:hAnsi="Century"/>
          <w:sz w:val="24"/>
          <w:szCs w:val="24"/>
          <w:color w:val="auto"/>
        </w:rPr>
        <w:t>(modalidade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eletrônica) - Homologa a licitação.</w:t>
      </w:r>
    </w:p>
    <w:p>
      <w:pPr>
        <w:ind w:left="421" w:hanging="421"/>
        <w:spacing w:after="0"/>
        <w:tabs>
          <w:tab w:leader="none" w:pos="421" w:val="left"/>
        </w:tabs>
        <w:numPr>
          <w:ilvl w:val="0"/>
          <w:numId w:val="452"/>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PROPLAN </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Autoriza empenho da despesa.</w:t>
      </w:r>
    </w:p>
    <w:p>
      <w:pPr>
        <w:spacing w:after="0" w:line="1" w:lineRule="exact"/>
        <w:rPr>
          <w:rFonts w:ascii="Century" w:cs="Century" w:eastAsia="Century" w:hAnsi="Century"/>
          <w:sz w:val="24"/>
          <w:szCs w:val="24"/>
          <w:color w:val="auto"/>
        </w:rPr>
      </w:pPr>
    </w:p>
    <w:p>
      <w:pPr>
        <w:ind w:left="421" w:hanging="421"/>
        <w:spacing w:after="0"/>
        <w:tabs>
          <w:tab w:leader="none" w:pos="421" w:val="left"/>
        </w:tabs>
        <w:numPr>
          <w:ilvl w:val="0"/>
          <w:numId w:val="452"/>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DIRCOF (DIRCOF) </w:t>
      </w:r>
      <w:r>
        <w:rPr>
          <w:rFonts w:ascii="Century" w:cs="Century" w:eastAsia="Century" w:hAnsi="Century"/>
          <w:sz w:val="24"/>
          <w:szCs w:val="24"/>
          <w:color w:val="auto"/>
        </w:rPr>
        <w:t>–</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Emite empenho.</w:t>
      </w:r>
    </w:p>
    <w:p>
      <w:pPr>
        <w:spacing w:after="0" w:line="5"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452"/>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DCCL/CCC- </w:t>
      </w:r>
      <w:r>
        <w:rPr>
          <w:rFonts w:ascii="Century" w:cs="Century" w:eastAsia="Century" w:hAnsi="Century"/>
          <w:sz w:val="24"/>
          <w:szCs w:val="24"/>
          <w:color w:val="auto"/>
        </w:rPr>
        <w:t>Formaliza contratos, providencia publicação e encaminha para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designação do gestor do contrato.</w:t>
      </w:r>
    </w:p>
    <w:p>
      <w:pPr>
        <w:spacing w:after="0" w:line="6"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452"/>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PRAD- </w:t>
      </w:r>
      <w:r>
        <w:rPr>
          <w:rFonts w:ascii="Century" w:cs="Century" w:eastAsia="Century" w:hAnsi="Century"/>
          <w:sz w:val="24"/>
          <w:szCs w:val="24"/>
          <w:color w:val="auto"/>
        </w:rPr>
        <w:t>Emite Portaria de Gestor do Contrato e de fiscalização da obra ou</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serviço.</w:t>
      </w:r>
    </w:p>
    <w:p>
      <w:pPr>
        <w:spacing w:after="0" w:line="8"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452"/>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Coordenadoria de Contratos e Convênios- </w:t>
      </w:r>
      <w:r>
        <w:rPr>
          <w:rFonts w:ascii="Century" w:cs="Century" w:eastAsia="Century" w:hAnsi="Century"/>
          <w:sz w:val="24"/>
          <w:szCs w:val="24"/>
          <w:color w:val="auto"/>
        </w:rPr>
        <w:t>Orienta o gestor/fiscal para 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execução do contrato</w:t>
      </w:r>
      <w:r>
        <w:rPr>
          <w:rFonts w:ascii="Century" w:cs="Century" w:eastAsia="Century" w:hAnsi="Century"/>
          <w:sz w:val="24"/>
          <w:szCs w:val="24"/>
          <w:b w:val="1"/>
          <w:bCs w:val="1"/>
          <w:color w:val="auto"/>
        </w:rPr>
        <w:t>.</w:t>
      </w:r>
    </w:p>
    <w:p>
      <w:pPr>
        <w:spacing w:after="0" w:line="6"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452"/>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Gestor do Contrato – </w:t>
      </w:r>
      <w:r>
        <w:rPr>
          <w:rFonts w:ascii="Century" w:cs="Century" w:eastAsia="Century" w:hAnsi="Century"/>
          <w:sz w:val="24"/>
          <w:szCs w:val="24"/>
          <w:color w:val="auto"/>
        </w:rPr>
        <w:t>Emite e entrega ordem de serviço e adota as demais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providências para início da obra ou dos serviços e de fiscalização dos mesmos.</w:t>
      </w:r>
    </w:p>
    <w:p>
      <w:pPr>
        <w:spacing w:after="0" w:line="9" w:lineRule="exact"/>
        <w:rPr>
          <w:rFonts w:ascii="Century" w:cs="Century" w:eastAsia="Century" w:hAnsi="Century"/>
          <w:sz w:val="24"/>
          <w:szCs w:val="24"/>
          <w:color w:val="auto"/>
        </w:rPr>
      </w:pPr>
    </w:p>
    <w:p>
      <w:pPr>
        <w:ind w:left="421" w:hanging="421"/>
        <w:spacing w:after="0" w:line="237" w:lineRule="auto"/>
        <w:tabs>
          <w:tab w:leader="none" w:pos="421" w:val="left"/>
        </w:tabs>
        <w:numPr>
          <w:ilvl w:val="0"/>
          <w:numId w:val="452"/>
        </w:numPr>
        <w:rPr>
          <w:rFonts w:ascii="Century" w:cs="Century" w:eastAsia="Century" w:hAnsi="Century"/>
          <w:sz w:val="24"/>
          <w:szCs w:val="24"/>
          <w:color w:val="auto"/>
        </w:rPr>
      </w:pPr>
      <w:r>
        <w:rPr>
          <w:rFonts w:ascii="Century" w:cs="Century" w:eastAsia="Century" w:hAnsi="Century"/>
          <w:sz w:val="24"/>
          <w:szCs w:val="24"/>
          <w:b w:val="1"/>
          <w:bCs w:val="1"/>
          <w:color w:val="auto"/>
        </w:rPr>
        <w:t xml:space="preserve">Gestor do contrato </w:t>
      </w:r>
      <w:r>
        <w:rPr>
          <w:rFonts w:ascii="Century" w:cs="Century" w:eastAsia="Century" w:hAnsi="Century"/>
          <w:sz w:val="24"/>
          <w:szCs w:val="24"/>
          <w:color w:val="auto"/>
        </w:rPr>
        <w:t>- Agenda reunião com preposto da empresa e com os fiscais</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da obra ou serviço para tratativas de execução do contrato.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5786120</wp:posOffset>
            </wp:positionV>
            <wp:extent cx="5977890" cy="38100"/>
            <wp:wrapNone/>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1195">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5833110</wp:posOffset>
            </wp:positionV>
            <wp:extent cx="5977890" cy="8890"/>
            <wp:wrapNone/>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1196">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353</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1197">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spacing w:after="0" w:line="237" w:lineRule="auto"/>
        <w:rPr>
          <w:sz w:val="20"/>
          <w:szCs w:val="20"/>
          <w:color w:val="auto"/>
        </w:rPr>
      </w:pPr>
      <w:r>
        <w:rPr>
          <w:rFonts w:ascii="Century" w:cs="Century" w:eastAsia="Century" w:hAnsi="Century"/>
          <w:sz w:val="24"/>
          <w:szCs w:val="24"/>
          <w:b w:val="1"/>
          <w:bCs w:val="1"/>
          <w:color w:val="auto"/>
        </w:rPr>
        <w:t>PROCEDIMENTO 82 - CONTRATAÇÃO DE OBRAS E SERVIÇOS DE ENGENHARIA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-129540</wp:posOffset>
            </wp:positionH>
            <wp:positionV relativeFrom="paragraph">
              <wp:posOffset>402590</wp:posOffset>
            </wp:positionV>
            <wp:extent cx="6231890" cy="7036435"/>
            <wp:wrapNone/>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1198">
                      <a:extLst>
                        <a:ext uri="{28A0092B-C50C-407E-A947-70E740481C1C}"/>
                      </a:extLst>
                    </a:blip>
                    <a:srcRect/>
                    <a:stretch>
                      <a:fillRect/>
                    </a:stretch>
                  </pic:blipFill>
                  <pic:spPr bwMode="auto">
                    <a:xfrm>
                      <a:off x="0" y="0"/>
                      <a:ext cx="6231890" cy="7036435"/>
                    </a:xfrm>
                    <a:prstGeom prst="rect">
                      <a:avLst/>
                    </a:prstGeom>
                    <a:noFill/>
                  </pic:spPr>
                </pic:pic>
              </a:graphicData>
            </a:graphic>
          </wp:anchor>
        </w:drawing>
      </w:r>
    </w:p>
    <w:p>
      <w:pPr>
        <w:sectPr>
          <w:pgSz w:w="11900" w:h="16838" w:orient="portrait"/>
          <w:cols w:equalWidth="0" w:num="1">
            <w:col w:w="9380"/>
          </w:cols>
          <w:pgMar w:left="1400" w:top="961" w:right="112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center"/>
        <w:ind w:right="180"/>
        <w:spacing w:after="0"/>
        <w:rPr>
          <w:sz w:val="20"/>
          <w:szCs w:val="20"/>
          <w:color w:val="auto"/>
        </w:rPr>
      </w:pPr>
      <w:r>
        <w:rPr>
          <w:rFonts w:ascii="Calibri" w:cs="Calibri" w:eastAsia="Calibri" w:hAnsi="Calibri"/>
          <w:sz w:val="20"/>
          <w:szCs w:val="20"/>
          <w:b w:val="1"/>
          <w:bCs w:val="1"/>
          <w:color w:val="auto"/>
        </w:rPr>
        <w:t>ADMINISTRAÇÃO SUPERIOR</w:t>
      </w:r>
    </w:p>
    <w:p>
      <w:pPr>
        <w:spacing w:after="0" w:line="105" w:lineRule="exact"/>
        <w:rPr>
          <w:sz w:val="20"/>
          <w:szCs w:val="20"/>
          <w:color w:val="auto"/>
        </w:rPr>
      </w:pPr>
    </w:p>
    <w:p>
      <w:pPr>
        <w:jc w:val="center"/>
        <w:ind w:right="200"/>
        <w:spacing w:after="0" w:line="212" w:lineRule="auto"/>
        <w:rPr>
          <w:sz w:val="20"/>
          <w:szCs w:val="20"/>
          <w:color w:val="auto"/>
        </w:rPr>
      </w:pPr>
      <w:r>
        <w:rPr>
          <w:rFonts w:ascii="Calibri" w:cs="Calibri" w:eastAsia="Calibri" w:hAnsi="Calibri"/>
          <w:sz w:val="18"/>
          <w:szCs w:val="18"/>
          <w:color w:val="auto"/>
        </w:rPr>
        <w:t>Define as prioridades para contratação do serviço ou obra de acordo com o PDI e decisão CONSAD na Proposta orçamentária.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880"/>
        <w:spacing w:after="0"/>
        <w:rPr>
          <w:sz w:val="20"/>
          <w:szCs w:val="20"/>
          <w:color w:val="auto"/>
        </w:rPr>
      </w:pPr>
      <w:r>
        <w:rPr>
          <w:rFonts w:ascii="Calibri" w:cs="Calibri" w:eastAsia="Calibri" w:hAnsi="Calibri"/>
          <w:sz w:val="20"/>
          <w:szCs w:val="20"/>
          <w:b w:val="1"/>
          <w:bCs w:val="1"/>
          <w:color w:val="auto"/>
        </w:rPr>
        <w:t>PROPLAN</w:t>
      </w:r>
    </w:p>
    <w:p>
      <w:pPr>
        <w:spacing w:after="0" w:line="107" w:lineRule="exact"/>
        <w:rPr>
          <w:sz w:val="20"/>
          <w:szCs w:val="20"/>
          <w:color w:val="auto"/>
        </w:rPr>
      </w:pPr>
    </w:p>
    <w:p>
      <w:pPr>
        <w:jc w:val="center"/>
        <w:ind w:right="180"/>
        <w:spacing w:after="0" w:line="222" w:lineRule="auto"/>
        <w:rPr>
          <w:sz w:val="20"/>
          <w:szCs w:val="20"/>
          <w:color w:val="auto"/>
        </w:rPr>
      </w:pPr>
      <w:r>
        <w:rPr>
          <w:rFonts w:ascii="Calibri" w:cs="Calibri" w:eastAsia="Calibri" w:hAnsi="Calibri"/>
          <w:sz w:val="19"/>
          <w:szCs w:val="19"/>
          <w:color w:val="auto"/>
        </w:rPr>
        <w:t>O Ordenador de Despesa procede análise e aprovação do Projeto ou Termo de referência, autoriza a licitação. A</w:t>
      </w:r>
      <w:r>
        <w:rPr>
          <w:rFonts w:ascii="Calibri" w:cs="Calibri" w:eastAsia="Calibri" w:hAnsi="Calibri"/>
          <w:sz w:val="17"/>
          <w:szCs w:val="17"/>
          <w:color w:val="auto"/>
        </w:rPr>
        <w:t>utua processo e emite pré-</w:t>
      </w:r>
    </w:p>
    <w:p>
      <w:pPr>
        <w:jc w:val="center"/>
        <w:ind w:right="180"/>
        <w:spacing w:after="0" w:line="221" w:lineRule="auto"/>
        <w:rPr>
          <w:sz w:val="20"/>
          <w:szCs w:val="20"/>
          <w:color w:val="auto"/>
        </w:rPr>
      </w:pPr>
      <w:r>
        <w:rPr>
          <w:rFonts w:ascii="Calibri" w:cs="Calibri" w:eastAsia="Calibri" w:hAnsi="Calibri"/>
          <w:sz w:val="18"/>
          <w:szCs w:val="18"/>
          <w:color w:val="auto"/>
        </w:rPr>
        <w:t>empenho</w:t>
      </w:r>
      <w:r>
        <w:rPr>
          <w:rFonts w:ascii="Calibri" w:cs="Calibri" w:eastAsia="Calibri" w:hAnsi="Calibri"/>
          <w:sz w:val="16"/>
          <w:szCs w:val="16"/>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jc w:val="center"/>
        <w:ind w:right="200"/>
        <w:spacing w:after="0"/>
        <w:rPr>
          <w:sz w:val="20"/>
          <w:szCs w:val="20"/>
          <w:color w:val="auto"/>
        </w:rPr>
      </w:pPr>
      <w:r>
        <w:rPr>
          <w:rFonts w:ascii="Calibri" w:cs="Calibri" w:eastAsia="Calibri" w:hAnsi="Calibri"/>
          <w:sz w:val="20"/>
          <w:szCs w:val="20"/>
          <w:b w:val="1"/>
          <w:bCs w:val="1"/>
          <w:color w:val="auto"/>
        </w:rPr>
        <w:t>CELO</w:t>
      </w:r>
    </w:p>
    <w:p>
      <w:pPr>
        <w:spacing w:after="0" w:line="64" w:lineRule="exact"/>
        <w:rPr>
          <w:sz w:val="20"/>
          <w:szCs w:val="20"/>
          <w:color w:val="auto"/>
        </w:rPr>
      </w:pPr>
    </w:p>
    <w:p>
      <w:pPr>
        <w:jc w:val="center"/>
        <w:ind w:right="200"/>
        <w:spacing w:after="0"/>
        <w:rPr>
          <w:sz w:val="20"/>
          <w:szCs w:val="20"/>
          <w:color w:val="auto"/>
        </w:rPr>
      </w:pPr>
      <w:r>
        <w:rPr>
          <w:rFonts w:ascii="Calibri" w:cs="Calibri" w:eastAsia="Calibri" w:hAnsi="Calibri"/>
          <w:sz w:val="18"/>
          <w:szCs w:val="18"/>
          <w:color w:val="auto"/>
        </w:rPr>
        <w:t>Realização da licitação para</w:t>
      </w:r>
    </w:p>
    <w:p>
      <w:pPr>
        <w:jc w:val="center"/>
        <w:ind w:right="200"/>
        <w:spacing w:after="0" w:line="230" w:lineRule="auto"/>
        <w:rPr>
          <w:sz w:val="20"/>
          <w:szCs w:val="20"/>
          <w:color w:val="auto"/>
        </w:rPr>
      </w:pPr>
      <w:r>
        <w:rPr>
          <w:rFonts w:ascii="Calibri" w:cs="Calibri" w:eastAsia="Calibri" w:hAnsi="Calibri"/>
          <w:sz w:val="17"/>
          <w:szCs w:val="17"/>
          <w:color w:val="auto"/>
        </w:rPr>
        <w:t>contratação da obra ou do serviço.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jc w:val="center"/>
        <w:ind w:right="180"/>
        <w:spacing w:after="0"/>
        <w:rPr>
          <w:sz w:val="20"/>
          <w:szCs w:val="20"/>
          <w:color w:val="auto"/>
        </w:rPr>
      </w:pPr>
      <w:r>
        <w:rPr>
          <w:rFonts w:ascii="Calibri" w:cs="Calibri" w:eastAsia="Calibri" w:hAnsi="Calibri"/>
          <w:sz w:val="20"/>
          <w:szCs w:val="20"/>
          <w:b w:val="1"/>
          <w:bCs w:val="1"/>
          <w:color w:val="auto"/>
        </w:rPr>
        <w:t>DCCL/CCC</w:t>
      </w:r>
    </w:p>
    <w:p>
      <w:pPr>
        <w:spacing w:after="0" w:line="105" w:lineRule="exact"/>
        <w:rPr>
          <w:sz w:val="20"/>
          <w:szCs w:val="20"/>
          <w:color w:val="auto"/>
        </w:rPr>
      </w:pPr>
    </w:p>
    <w:p>
      <w:pPr>
        <w:jc w:val="center"/>
        <w:ind w:right="200"/>
        <w:spacing w:after="0" w:line="211" w:lineRule="auto"/>
        <w:rPr>
          <w:sz w:val="20"/>
          <w:szCs w:val="20"/>
          <w:color w:val="auto"/>
        </w:rPr>
      </w:pPr>
      <w:r>
        <w:rPr>
          <w:rFonts w:ascii="Calibri" w:cs="Calibri" w:eastAsia="Calibri" w:hAnsi="Calibri"/>
          <w:sz w:val="18"/>
          <w:szCs w:val="18"/>
          <w:color w:val="auto"/>
        </w:rPr>
        <w:t>Formaliza contratos, providencia publicação e encaminha para designação do gestor do contrato e fiscis da obra ou serviços.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ind w:left="300"/>
        <w:spacing w:after="0"/>
        <w:rPr>
          <w:sz w:val="20"/>
          <w:szCs w:val="20"/>
          <w:color w:val="auto"/>
        </w:rPr>
      </w:pPr>
      <w:r>
        <w:rPr>
          <w:rFonts w:ascii="Calibri" w:cs="Calibri" w:eastAsia="Calibri" w:hAnsi="Calibri"/>
          <w:sz w:val="20"/>
          <w:szCs w:val="20"/>
          <w:b w:val="1"/>
          <w:bCs w:val="1"/>
          <w:color w:val="auto"/>
        </w:rPr>
        <w:t>GESTOR DO CONTRATO</w:t>
      </w:r>
    </w:p>
    <w:p>
      <w:pPr>
        <w:spacing w:after="0" w:line="61" w:lineRule="exact"/>
        <w:rPr>
          <w:sz w:val="20"/>
          <w:szCs w:val="20"/>
          <w:color w:val="auto"/>
        </w:rPr>
      </w:pPr>
    </w:p>
    <w:p>
      <w:pPr>
        <w:ind w:left="60"/>
        <w:spacing w:after="0"/>
        <w:rPr>
          <w:sz w:val="20"/>
          <w:szCs w:val="20"/>
          <w:color w:val="auto"/>
        </w:rPr>
      </w:pPr>
      <w:r>
        <w:rPr>
          <w:rFonts w:ascii="Calibri" w:cs="Calibri" w:eastAsia="Calibri" w:hAnsi="Calibri"/>
          <w:sz w:val="20"/>
          <w:szCs w:val="20"/>
          <w:color w:val="auto"/>
        </w:rPr>
        <w:t>Adota providências para inicio</w:t>
      </w:r>
    </w:p>
    <w:p>
      <w:pPr>
        <w:jc w:val="center"/>
        <w:ind w:right="180"/>
        <w:spacing w:after="0" w:line="217" w:lineRule="auto"/>
        <w:rPr>
          <w:sz w:val="20"/>
          <w:szCs w:val="20"/>
          <w:color w:val="auto"/>
        </w:rPr>
      </w:pPr>
      <w:r>
        <w:rPr>
          <w:rFonts w:ascii="Calibri" w:cs="Calibri" w:eastAsia="Calibri" w:hAnsi="Calibri"/>
          <w:sz w:val="20"/>
          <w:szCs w:val="20"/>
          <w:color w:val="auto"/>
        </w:rPr>
        <w:t>da obra ou serviço e sua</w:t>
      </w:r>
    </w:p>
    <w:p>
      <w:pPr>
        <w:jc w:val="center"/>
        <w:ind w:right="180"/>
        <w:spacing w:after="0" w:line="214" w:lineRule="auto"/>
        <w:rPr>
          <w:sz w:val="20"/>
          <w:szCs w:val="20"/>
          <w:color w:val="auto"/>
        </w:rPr>
      </w:pPr>
      <w:r>
        <w:rPr>
          <w:rFonts w:ascii="Calibri" w:cs="Calibri" w:eastAsia="Calibri" w:hAnsi="Calibri"/>
          <w:sz w:val="20"/>
          <w:szCs w:val="20"/>
          <w:color w:val="auto"/>
        </w:rPr>
        <w:t>fiscalização.</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24" w:lineRule="exact"/>
        <w:rPr>
          <w:sz w:val="20"/>
          <w:szCs w:val="20"/>
          <w:color w:val="auto"/>
        </w:rPr>
      </w:pPr>
    </w:p>
    <w:p>
      <w:pPr>
        <w:jc w:val="center"/>
        <w:ind w:right="260"/>
        <w:spacing w:after="0"/>
        <w:rPr>
          <w:sz w:val="20"/>
          <w:szCs w:val="20"/>
          <w:color w:val="auto"/>
        </w:rPr>
      </w:pPr>
      <w:r>
        <w:rPr>
          <w:rFonts w:ascii="Calibri" w:cs="Calibri" w:eastAsia="Calibri" w:hAnsi="Calibri"/>
          <w:sz w:val="20"/>
          <w:szCs w:val="20"/>
          <w:b w:val="1"/>
          <w:bCs w:val="1"/>
          <w:color w:val="auto"/>
        </w:rPr>
        <w:t>EQUIPE DE PLANEJAMENTO</w:t>
      </w:r>
    </w:p>
    <w:p>
      <w:pPr>
        <w:jc w:val="center"/>
        <w:ind w:right="260"/>
        <w:spacing w:after="0" w:line="217" w:lineRule="auto"/>
        <w:rPr>
          <w:sz w:val="20"/>
          <w:szCs w:val="20"/>
          <w:color w:val="auto"/>
        </w:rPr>
      </w:pPr>
      <w:r>
        <w:rPr>
          <w:rFonts w:ascii="Calibri" w:cs="Calibri" w:eastAsia="Calibri" w:hAnsi="Calibri"/>
          <w:sz w:val="20"/>
          <w:szCs w:val="20"/>
          <w:b w:val="1"/>
          <w:bCs w:val="1"/>
          <w:color w:val="auto"/>
        </w:rPr>
        <w:t>(DIREA)</w:t>
      </w:r>
    </w:p>
    <w:p>
      <w:pPr>
        <w:spacing w:after="0" w:line="105" w:lineRule="exact"/>
        <w:rPr>
          <w:sz w:val="20"/>
          <w:szCs w:val="20"/>
          <w:color w:val="auto"/>
        </w:rPr>
      </w:pPr>
    </w:p>
    <w:p>
      <w:pPr>
        <w:jc w:val="center"/>
        <w:ind w:right="280"/>
        <w:spacing w:after="0" w:line="211" w:lineRule="auto"/>
        <w:rPr>
          <w:sz w:val="20"/>
          <w:szCs w:val="20"/>
          <w:color w:val="auto"/>
        </w:rPr>
      </w:pPr>
      <w:r>
        <w:rPr>
          <w:rFonts w:ascii="Calibri" w:cs="Calibri" w:eastAsia="Calibri" w:hAnsi="Calibri"/>
          <w:sz w:val="18"/>
          <w:szCs w:val="18"/>
          <w:color w:val="auto"/>
        </w:rPr>
        <w:t>Elabora Projeto ou Termo de referência e planilhas e submente para autorização dos procedimentos iniciais visando licitatação.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jc w:val="center"/>
        <w:ind w:right="260"/>
        <w:spacing w:after="0"/>
        <w:rPr>
          <w:sz w:val="20"/>
          <w:szCs w:val="20"/>
          <w:color w:val="auto"/>
        </w:rPr>
      </w:pPr>
      <w:r>
        <w:rPr>
          <w:rFonts w:ascii="Calibri" w:cs="Calibri" w:eastAsia="Calibri" w:hAnsi="Calibri"/>
          <w:sz w:val="20"/>
          <w:szCs w:val="20"/>
          <w:b w:val="1"/>
          <w:bCs w:val="1"/>
          <w:color w:val="auto"/>
        </w:rPr>
        <w:t>CELO</w:t>
      </w:r>
    </w:p>
    <w:p>
      <w:pPr>
        <w:spacing w:after="0" w:line="76" w:lineRule="exact"/>
        <w:rPr>
          <w:sz w:val="20"/>
          <w:szCs w:val="20"/>
          <w:color w:val="auto"/>
        </w:rPr>
      </w:pPr>
    </w:p>
    <w:p>
      <w:pPr>
        <w:jc w:val="center"/>
        <w:ind w:right="260"/>
        <w:spacing w:after="0"/>
        <w:rPr>
          <w:sz w:val="20"/>
          <w:szCs w:val="20"/>
          <w:color w:val="auto"/>
        </w:rPr>
      </w:pPr>
      <w:r>
        <w:rPr>
          <w:rFonts w:ascii="Calibri" w:cs="Calibri" w:eastAsia="Calibri" w:hAnsi="Calibri"/>
          <w:sz w:val="17"/>
          <w:szCs w:val="17"/>
          <w:color w:val="auto"/>
        </w:rPr>
        <w:t>Elaboração da minuta do Edital de</w:t>
      </w:r>
    </w:p>
    <w:p>
      <w:pPr>
        <w:jc w:val="center"/>
        <w:ind w:right="280"/>
        <w:spacing w:after="0" w:line="217" w:lineRule="auto"/>
        <w:rPr>
          <w:sz w:val="20"/>
          <w:szCs w:val="20"/>
          <w:color w:val="auto"/>
        </w:rPr>
      </w:pPr>
      <w:r>
        <w:rPr>
          <w:rFonts w:ascii="Calibri" w:cs="Calibri" w:eastAsia="Calibri" w:hAnsi="Calibri"/>
          <w:sz w:val="18"/>
          <w:szCs w:val="18"/>
          <w:color w:val="auto"/>
        </w:rPr>
        <w:t>Licitação e contrato.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center"/>
        <w:ind w:right="260"/>
        <w:spacing w:after="0"/>
        <w:rPr>
          <w:sz w:val="20"/>
          <w:szCs w:val="20"/>
          <w:color w:val="auto"/>
        </w:rPr>
      </w:pPr>
      <w:r>
        <w:rPr>
          <w:rFonts w:ascii="Calibri" w:cs="Calibri" w:eastAsia="Calibri" w:hAnsi="Calibri"/>
          <w:sz w:val="20"/>
          <w:szCs w:val="20"/>
          <w:b w:val="1"/>
          <w:bCs w:val="1"/>
          <w:color w:val="auto"/>
        </w:rPr>
        <w:t>REITORIA OU PROPLAN</w:t>
      </w:r>
    </w:p>
    <w:p>
      <w:pPr>
        <w:spacing w:after="0" w:line="64" w:lineRule="exact"/>
        <w:rPr>
          <w:sz w:val="20"/>
          <w:szCs w:val="20"/>
          <w:color w:val="auto"/>
        </w:rPr>
      </w:pPr>
    </w:p>
    <w:p>
      <w:pPr>
        <w:jc w:val="center"/>
        <w:ind w:right="280"/>
        <w:spacing w:after="0"/>
        <w:rPr>
          <w:sz w:val="20"/>
          <w:szCs w:val="20"/>
          <w:color w:val="auto"/>
        </w:rPr>
      </w:pPr>
      <w:r>
        <w:rPr>
          <w:rFonts w:ascii="Calibri" w:cs="Calibri" w:eastAsia="Calibri" w:hAnsi="Calibri"/>
          <w:sz w:val="18"/>
          <w:szCs w:val="18"/>
          <w:color w:val="auto"/>
        </w:rPr>
        <w:t>Homologa licitação</w:t>
      </w:r>
    </w:p>
    <w:p>
      <w:pPr>
        <w:spacing w:after="0" w:line="56" w:lineRule="exact"/>
        <w:rPr>
          <w:sz w:val="20"/>
          <w:szCs w:val="20"/>
          <w:color w:val="auto"/>
        </w:rPr>
      </w:pPr>
    </w:p>
    <w:p>
      <w:pPr>
        <w:jc w:val="center"/>
        <w:ind w:right="260"/>
        <w:spacing w:after="0"/>
        <w:rPr>
          <w:sz w:val="20"/>
          <w:szCs w:val="20"/>
          <w:color w:val="auto"/>
        </w:rPr>
      </w:pPr>
      <w:r>
        <w:rPr>
          <w:rFonts w:ascii="Calibri" w:cs="Calibri" w:eastAsia="Calibri" w:hAnsi="Calibri"/>
          <w:sz w:val="18"/>
          <w:szCs w:val="18"/>
          <w:b w:val="1"/>
          <w:bCs w:val="1"/>
          <w:color w:val="auto"/>
        </w:rPr>
        <w:t>PROPAN</w:t>
      </w:r>
    </w:p>
    <w:p>
      <w:pPr>
        <w:spacing w:after="0" w:line="54" w:lineRule="exact"/>
        <w:rPr>
          <w:sz w:val="20"/>
          <w:szCs w:val="20"/>
          <w:color w:val="auto"/>
        </w:rPr>
      </w:pPr>
    </w:p>
    <w:p>
      <w:pPr>
        <w:jc w:val="center"/>
        <w:ind w:right="280"/>
        <w:spacing w:after="0"/>
        <w:rPr>
          <w:sz w:val="20"/>
          <w:szCs w:val="20"/>
          <w:color w:val="auto"/>
        </w:rPr>
      </w:pPr>
      <w:r>
        <w:rPr>
          <w:rFonts w:ascii="Calibri" w:cs="Calibri" w:eastAsia="Calibri" w:hAnsi="Calibri"/>
          <w:sz w:val="18"/>
          <w:szCs w:val="18"/>
          <w:color w:val="auto"/>
        </w:rPr>
        <w:t>Autoriza emissão de empenho.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jc w:val="center"/>
        <w:ind w:right="260"/>
        <w:spacing w:after="0"/>
        <w:rPr>
          <w:sz w:val="20"/>
          <w:szCs w:val="20"/>
          <w:color w:val="auto"/>
        </w:rPr>
      </w:pPr>
      <w:r>
        <w:rPr>
          <w:rFonts w:ascii="Calibri" w:cs="Calibri" w:eastAsia="Calibri" w:hAnsi="Calibri"/>
          <w:sz w:val="20"/>
          <w:szCs w:val="20"/>
          <w:b w:val="1"/>
          <w:bCs w:val="1"/>
          <w:color w:val="auto"/>
        </w:rPr>
        <w:t>PRAD</w:t>
      </w:r>
    </w:p>
    <w:p>
      <w:pPr>
        <w:spacing w:after="0" w:line="105" w:lineRule="exact"/>
        <w:rPr>
          <w:sz w:val="20"/>
          <w:szCs w:val="20"/>
          <w:color w:val="auto"/>
        </w:rPr>
      </w:pPr>
    </w:p>
    <w:p>
      <w:pPr>
        <w:jc w:val="center"/>
        <w:ind w:right="280"/>
        <w:spacing w:after="0" w:line="209" w:lineRule="auto"/>
        <w:rPr>
          <w:sz w:val="20"/>
          <w:szCs w:val="20"/>
          <w:color w:val="auto"/>
        </w:rPr>
      </w:pPr>
      <w:r>
        <w:rPr>
          <w:rFonts w:ascii="Calibri" w:cs="Calibri" w:eastAsia="Calibri" w:hAnsi="Calibri"/>
          <w:sz w:val="18"/>
          <w:szCs w:val="18"/>
          <w:color w:val="auto"/>
        </w:rPr>
        <w:t>Emite Portaria de Gestor do Contrato e fiscais da obra ou serviço.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-2202815</wp:posOffset>
            </wp:positionH>
            <wp:positionV relativeFrom="paragraph">
              <wp:posOffset>2326640</wp:posOffset>
            </wp:positionV>
            <wp:extent cx="5977890" cy="38100"/>
            <wp:wrapNone/>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1199">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-2202815</wp:posOffset>
            </wp:positionH>
            <wp:positionV relativeFrom="paragraph">
              <wp:posOffset>2374265</wp:posOffset>
            </wp:positionV>
            <wp:extent cx="5977890" cy="8890"/>
            <wp:wrapNone/>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1200">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jc w:val="center"/>
        <w:ind w:right="40"/>
        <w:spacing w:after="0"/>
        <w:rPr>
          <w:sz w:val="20"/>
          <w:szCs w:val="20"/>
          <w:color w:val="auto"/>
        </w:rPr>
      </w:pPr>
      <w:r>
        <w:rPr>
          <w:rFonts w:ascii="Calibri" w:cs="Calibri" w:eastAsia="Calibri" w:hAnsi="Calibri"/>
          <w:sz w:val="20"/>
          <w:szCs w:val="20"/>
          <w:b w:val="1"/>
          <w:bCs w:val="1"/>
          <w:color w:val="auto"/>
        </w:rPr>
        <w:t>CELO</w:t>
      </w:r>
    </w:p>
    <w:p>
      <w:pPr>
        <w:spacing w:after="0" w:line="61" w:lineRule="exact"/>
        <w:rPr>
          <w:sz w:val="20"/>
          <w:szCs w:val="20"/>
          <w:color w:val="auto"/>
        </w:rPr>
      </w:pPr>
    </w:p>
    <w:p>
      <w:pPr>
        <w:jc w:val="center"/>
        <w:ind w:right="40"/>
        <w:spacing w:after="0"/>
        <w:rPr>
          <w:sz w:val="20"/>
          <w:szCs w:val="20"/>
          <w:color w:val="auto"/>
        </w:rPr>
      </w:pPr>
      <w:r>
        <w:rPr>
          <w:rFonts w:ascii="Calibri" w:cs="Calibri" w:eastAsia="Calibri" w:hAnsi="Calibri"/>
          <w:sz w:val="20"/>
          <w:szCs w:val="20"/>
          <w:color w:val="auto"/>
        </w:rPr>
        <w:t>Análise da documentação,</w:t>
      </w:r>
    </w:p>
    <w:p>
      <w:pPr>
        <w:jc w:val="center"/>
        <w:ind w:right="40"/>
        <w:spacing w:after="0" w:line="228" w:lineRule="auto"/>
        <w:rPr>
          <w:sz w:val="20"/>
          <w:szCs w:val="20"/>
          <w:color w:val="auto"/>
        </w:rPr>
      </w:pPr>
      <w:r>
        <w:rPr>
          <w:rFonts w:ascii="Calibri" w:cs="Calibri" w:eastAsia="Calibri" w:hAnsi="Calibri"/>
          <w:sz w:val="19"/>
          <w:szCs w:val="19"/>
          <w:color w:val="auto"/>
        </w:rPr>
        <w:t>conforme legislação vigente.</w:t>
      </w:r>
      <w:r>
        <w:rPr>
          <w:rFonts w:ascii="Calibri" w:cs="Calibri" w:eastAsia="Calibri" w:hAnsi="Calibri"/>
          <w:sz w:val="17"/>
          <w:szCs w:val="17"/>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jc w:val="center"/>
        <w:ind w:right="60"/>
        <w:spacing w:after="0"/>
        <w:rPr>
          <w:sz w:val="20"/>
          <w:szCs w:val="20"/>
          <w:color w:val="auto"/>
        </w:rPr>
      </w:pPr>
      <w:r>
        <w:rPr>
          <w:rFonts w:ascii="Calibri" w:cs="Calibri" w:eastAsia="Calibri" w:hAnsi="Calibri"/>
          <w:sz w:val="20"/>
          <w:szCs w:val="20"/>
          <w:b w:val="1"/>
          <w:bCs w:val="1"/>
          <w:color w:val="auto"/>
        </w:rPr>
        <w:t>PROJUR</w:t>
      </w:r>
    </w:p>
    <w:p>
      <w:pPr>
        <w:spacing w:after="0" w:line="64" w:lineRule="exact"/>
        <w:rPr>
          <w:sz w:val="20"/>
          <w:szCs w:val="20"/>
          <w:color w:val="auto"/>
        </w:rPr>
      </w:pPr>
    </w:p>
    <w:p>
      <w:pPr>
        <w:jc w:val="center"/>
        <w:ind w:right="60"/>
        <w:spacing w:after="0"/>
        <w:rPr>
          <w:sz w:val="20"/>
          <w:szCs w:val="20"/>
          <w:color w:val="auto"/>
        </w:rPr>
      </w:pPr>
      <w:r>
        <w:rPr>
          <w:rFonts w:ascii="Calibri" w:cs="Calibri" w:eastAsia="Calibri" w:hAnsi="Calibri"/>
          <w:sz w:val="18"/>
          <w:szCs w:val="18"/>
          <w:color w:val="auto"/>
        </w:rPr>
        <w:t>Análise e aprovação do Edital e</w:t>
      </w:r>
    </w:p>
    <w:p>
      <w:pPr>
        <w:jc w:val="center"/>
        <w:ind w:right="60"/>
        <w:spacing w:after="0" w:line="217" w:lineRule="auto"/>
        <w:rPr>
          <w:sz w:val="20"/>
          <w:szCs w:val="20"/>
          <w:color w:val="auto"/>
        </w:rPr>
      </w:pPr>
      <w:r>
        <w:rPr>
          <w:rFonts w:ascii="Calibri" w:cs="Calibri" w:eastAsia="Calibri" w:hAnsi="Calibri"/>
          <w:sz w:val="18"/>
          <w:szCs w:val="18"/>
          <w:color w:val="auto"/>
        </w:rPr>
        <w:t>Minuta de contrato.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center"/>
        <w:ind w:right="60"/>
        <w:spacing w:after="0"/>
        <w:rPr>
          <w:sz w:val="20"/>
          <w:szCs w:val="20"/>
          <w:color w:val="auto"/>
        </w:rPr>
      </w:pPr>
      <w:r>
        <w:rPr>
          <w:rFonts w:ascii="Calibri" w:cs="Calibri" w:eastAsia="Calibri" w:hAnsi="Calibri"/>
          <w:sz w:val="21"/>
          <w:szCs w:val="21"/>
          <w:b w:val="1"/>
          <w:bCs w:val="1"/>
          <w:color w:val="auto"/>
        </w:rPr>
        <w:t>DIRCOF</w:t>
      </w:r>
    </w:p>
    <w:p>
      <w:pPr>
        <w:spacing w:after="0" w:line="67" w:lineRule="exact"/>
        <w:rPr>
          <w:sz w:val="20"/>
          <w:szCs w:val="20"/>
          <w:color w:val="auto"/>
        </w:rPr>
      </w:pPr>
    </w:p>
    <w:p>
      <w:pPr>
        <w:ind w:left="280"/>
        <w:spacing w:after="0"/>
        <w:rPr>
          <w:sz w:val="20"/>
          <w:szCs w:val="20"/>
          <w:color w:val="auto"/>
        </w:rPr>
      </w:pPr>
      <w:r>
        <w:rPr>
          <w:rFonts w:ascii="Calibri" w:cs="Calibri" w:eastAsia="Calibri" w:hAnsi="Calibri"/>
          <w:sz w:val="18"/>
          <w:szCs w:val="18"/>
          <w:color w:val="auto"/>
        </w:rPr>
        <w:t>Emite nota de empenho.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ind w:left="780"/>
        <w:spacing w:after="0"/>
        <w:rPr>
          <w:sz w:val="20"/>
          <w:szCs w:val="20"/>
          <w:color w:val="auto"/>
        </w:rPr>
      </w:pPr>
      <w:r>
        <w:rPr>
          <w:rFonts w:ascii="Calibri" w:cs="Calibri" w:eastAsia="Calibri" w:hAnsi="Calibri"/>
          <w:sz w:val="20"/>
          <w:szCs w:val="20"/>
          <w:b w:val="1"/>
          <w:bCs w:val="1"/>
          <w:color w:val="auto"/>
        </w:rPr>
        <w:t>DCCL/CCC</w:t>
      </w:r>
    </w:p>
    <w:p>
      <w:pPr>
        <w:spacing w:after="0" w:line="73" w:lineRule="exact"/>
        <w:rPr>
          <w:sz w:val="20"/>
          <w:szCs w:val="20"/>
          <w:color w:val="auto"/>
        </w:rPr>
      </w:pPr>
    </w:p>
    <w:p>
      <w:pPr>
        <w:spacing w:after="0"/>
        <w:rPr>
          <w:sz w:val="20"/>
          <w:szCs w:val="20"/>
          <w:color w:val="auto"/>
        </w:rPr>
      </w:pPr>
      <w:r>
        <w:rPr>
          <w:rFonts w:ascii="Calibri" w:cs="Calibri" w:eastAsia="Calibri" w:hAnsi="Calibri"/>
          <w:sz w:val="19"/>
          <w:szCs w:val="19"/>
          <w:color w:val="auto"/>
        </w:rPr>
        <w:t>Orienta fiscalpara a execução</w:t>
      </w:r>
    </w:p>
    <w:p>
      <w:pPr>
        <w:ind w:left="720"/>
        <w:spacing w:after="0" w:line="217" w:lineRule="auto"/>
        <w:rPr>
          <w:sz w:val="20"/>
          <w:szCs w:val="20"/>
          <w:color w:val="auto"/>
        </w:rPr>
      </w:pPr>
      <w:r>
        <w:rPr>
          <w:rFonts w:ascii="Calibri" w:cs="Calibri" w:eastAsia="Calibri" w:hAnsi="Calibri"/>
          <w:sz w:val="20"/>
          <w:szCs w:val="20"/>
          <w:color w:val="auto"/>
        </w:rPr>
        <w:t>do contrato</w:t>
      </w:r>
    </w:p>
    <w:p>
      <w:pPr>
        <w:spacing w:after="0" w:line="2619" w:lineRule="exact"/>
        <w:rPr>
          <w:sz w:val="20"/>
          <w:szCs w:val="20"/>
          <w:color w:val="auto"/>
        </w:rPr>
      </w:pPr>
    </w:p>
    <w:p>
      <w:pPr>
        <w:sectPr>
          <w:pgSz w:w="11900" w:h="16838" w:orient="portrait"/>
          <w:cols w:equalWidth="0" w:num="3">
            <w:col w:w="2740" w:space="720"/>
            <w:col w:w="2760" w:space="720"/>
            <w:col w:w="2440"/>
          </w:cols>
          <w:pgMar w:left="1400"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8980"/>
        <w:spacing w:after="0"/>
        <w:rPr>
          <w:sz w:val="20"/>
          <w:szCs w:val="20"/>
          <w:color w:val="auto"/>
        </w:rPr>
      </w:pPr>
      <w:r>
        <w:rPr>
          <w:rFonts w:ascii="Cambria" w:cs="Cambria" w:eastAsia="Cambria" w:hAnsi="Cambria"/>
          <w:sz w:val="24"/>
          <w:szCs w:val="24"/>
          <w:color w:val="auto"/>
        </w:rPr>
        <w:t>354</w:t>
      </w:r>
    </w:p>
    <w:p>
      <w:pPr>
        <w:sectPr>
          <w:pgSz w:w="11900" w:h="16838" w:orient="portrait"/>
          <w:cols w:equalWidth="0" w:num="1">
            <w:col w:w="9380"/>
          </w:cols>
          <w:pgMar w:left="1400" w:top="961" w:right="1126" w:bottom="435" w:gutter="0" w:footer="0" w:header="0"/>
          <w:type w:val="continuous"/>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1201">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6" w:lineRule="exact"/>
        <w:rPr>
          <w:sz w:val="20"/>
          <w:szCs w:val="20"/>
          <w:color w:val="auto"/>
        </w:rPr>
      </w:pPr>
    </w:p>
    <w:p>
      <w:pPr>
        <w:ind w:left="581" w:hanging="575"/>
        <w:spacing w:after="0" w:line="271" w:lineRule="auto"/>
        <w:rPr>
          <w:sz w:val="20"/>
          <w:szCs w:val="20"/>
          <w:color w:val="auto"/>
        </w:rPr>
      </w:pPr>
      <w:r>
        <w:rPr>
          <w:rFonts w:ascii="Century" w:cs="Century" w:eastAsia="Century" w:hAnsi="Century"/>
          <w:sz w:val="28"/>
          <w:szCs w:val="28"/>
          <w:b w:val="1"/>
          <w:bCs w:val="1"/>
          <w:color w:val="auto"/>
        </w:rPr>
        <w:t>8.2 EXECUÇÃO E FISCALIZAÇÃO DE OBRAS E SERVIÇOS DE ENGENHARIA</w:t>
      </w:r>
    </w:p>
    <w:p>
      <w:pPr>
        <w:spacing w:after="0" w:line="200" w:lineRule="exact"/>
        <w:rPr>
          <w:sz w:val="20"/>
          <w:szCs w:val="20"/>
          <w:color w:val="auto"/>
        </w:rPr>
      </w:pPr>
    </w:p>
    <w:p>
      <w:pPr>
        <w:spacing w:after="0" w:line="330" w:lineRule="exact"/>
        <w:rPr>
          <w:sz w:val="20"/>
          <w:szCs w:val="20"/>
          <w:color w:val="auto"/>
        </w:rPr>
      </w:pPr>
    </w:p>
    <w:p>
      <w:pPr>
        <w:ind w:left="1" w:right="100"/>
        <w:spacing w:after="0" w:line="251" w:lineRule="auto"/>
        <w:rPr>
          <w:sz w:val="20"/>
          <w:szCs w:val="20"/>
          <w:color w:val="auto"/>
        </w:rPr>
      </w:pPr>
      <w:r>
        <w:rPr>
          <w:rFonts w:ascii="Century" w:cs="Century" w:eastAsia="Century" w:hAnsi="Century"/>
          <w:sz w:val="23"/>
          <w:szCs w:val="23"/>
          <w:b w:val="1"/>
          <w:bCs w:val="1"/>
          <w:color w:val="auto"/>
        </w:rPr>
        <w:t xml:space="preserve">OBRA PÚBLICA </w:t>
      </w:r>
      <w:r>
        <w:rPr>
          <w:rFonts w:ascii="Calibri" w:cs="Calibri" w:eastAsia="Calibri" w:hAnsi="Calibri"/>
          <w:sz w:val="21"/>
          <w:szCs w:val="21"/>
          <w:color w:val="auto"/>
        </w:rPr>
        <w:t>-</w:t>
      </w:r>
      <w:r>
        <w:rPr>
          <w:rFonts w:ascii="Century" w:cs="Century" w:eastAsia="Century" w:hAnsi="Century"/>
          <w:sz w:val="23"/>
          <w:szCs w:val="23"/>
          <w:b w:val="1"/>
          <w:bCs w:val="1"/>
          <w:color w:val="auto"/>
        </w:rPr>
        <w:t xml:space="preserve"> </w:t>
      </w:r>
      <w:r>
        <w:rPr>
          <w:rFonts w:ascii="Century" w:cs="Century" w:eastAsia="Century" w:hAnsi="Century"/>
          <w:sz w:val="23"/>
          <w:szCs w:val="23"/>
          <w:color w:val="auto"/>
        </w:rPr>
        <w:t>é considerada toda construção, reforma, fabricação, recuperação</w:t>
      </w:r>
      <w:r>
        <w:rPr>
          <w:rFonts w:ascii="Century" w:cs="Century" w:eastAsia="Century" w:hAnsi="Century"/>
          <w:sz w:val="23"/>
          <w:szCs w:val="23"/>
          <w:b w:val="1"/>
          <w:bCs w:val="1"/>
          <w:color w:val="auto"/>
        </w:rPr>
        <w:t xml:space="preserve"> </w:t>
      </w:r>
      <w:r>
        <w:rPr>
          <w:rFonts w:ascii="Century" w:cs="Century" w:eastAsia="Century" w:hAnsi="Century"/>
          <w:sz w:val="23"/>
          <w:szCs w:val="23"/>
          <w:color w:val="auto"/>
        </w:rPr>
        <w:t>ou ampliação de bem público. Ela pode ser realizada de forma direta, quando a obra</w:t>
      </w:r>
    </w:p>
    <w:p>
      <w:pPr>
        <w:ind w:left="1" w:right="80" w:hanging="1"/>
        <w:spacing w:after="0" w:line="255" w:lineRule="auto"/>
        <w:tabs>
          <w:tab w:leader="none" w:pos="188" w:val="left"/>
        </w:tabs>
        <w:numPr>
          <w:ilvl w:val="0"/>
          <w:numId w:val="453"/>
        </w:numPr>
        <w:rPr>
          <w:rFonts w:ascii="Century" w:cs="Century" w:eastAsia="Century" w:hAnsi="Century"/>
          <w:sz w:val="23"/>
          <w:szCs w:val="23"/>
          <w:color w:val="auto"/>
        </w:rPr>
      </w:pPr>
      <w:r>
        <w:rPr>
          <w:rFonts w:ascii="Century" w:cs="Century" w:eastAsia="Century" w:hAnsi="Century"/>
          <w:sz w:val="23"/>
          <w:szCs w:val="23"/>
          <w:color w:val="auto"/>
        </w:rPr>
        <w:t>feita pelo próprio órgão ou entidade da Administração ,por seus próprios meios, ou de forma indireta, quando a obra é contratada com terceiros por meio de licitação.</w:t>
      </w:r>
    </w:p>
    <w:p>
      <w:pPr>
        <w:spacing w:after="0" w:line="257" w:lineRule="exact"/>
        <w:rPr>
          <w:sz w:val="20"/>
          <w:szCs w:val="20"/>
          <w:color w:val="auto"/>
        </w:rPr>
      </w:pPr>
    </w:p>
    <w:p>
      <w:pPr>
        <w:jc w:val="both"/>
        <w:ind w:left="1"/>
        <w:spacing w:after="0" w:line="239" w:lineRule="auto"/>
        <w:rPr>
          <w:sz w:val="20"/>
          <w:szCs w:val="20"/>
          <w:color w:val="auto"/>
        </w:rPr>
      </w:pPr>
      <w:r>
        <w:rPr>
          <w:rFonts w:ascii="Century" w:cs="Century" w:eastAsia="Century" w:hAnsi="Century"/>
          <w:sz w:val="24"/>
          <w:szCs w:val="24"/>
          <w:b w:val="1"/>
          <w:bCs w:val="1"/>
          <w:color w:val="auto"/>
        </w:rPr>
        <w:t xml:space="preserve">FISCAL/GESTOR DO CONTRATO- </w:t>
      </w:r>
      <w:r>
        <w:rPr>
          <w:rFonts w:ascii="Century" w:cs="Century" w:eastAsia="Century" w:hAnsi="Century"/>
          <w:sz w:val="24"/>
          <w:szCs w:val="24"/>
          <w:color w:val="auto"/>
        </w:rPr>
        <w:t>é o representante da Administração,</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especialmente designado, na forma dos art. 67 e 73 da Lei n</w:t>
      </w:r>
      <w:r>
        <w:rPr>
          <w:rFonts w:ascii="Century" w:cs="Century" w:eastAsia="Century" w:hAnsi="Century"/>
          <w:sz w:val="24"/>
          <w:szCs w:val="24"/>
          <w:color w:val="auto"/>
          <w:strike w:val="1"/>
        </w:rPr>
        <w:t>º</w:t>
      </w:r>
      <w:r>
        <w:rPr>
          <w:rFonts w:ascii="Century" w:cs="Century" w:eastAsia="Century" w:hAnsi="Century"/>
          <w:sz w:val="24"/>
          <w:szCs w:val="24"/>
          <w:color w:val="auto"/>
        </w:rPr>
        <w:t xml:space="preserve"> 8.666/93 e do art. 6</w:t>
      </w:r>
      <w:r>
        <w:rPr>
          <w:rFonts w:ascii="Century" w:cs="Century" w:eastAsia="Century" w:hAnsi="Century"/>
          <w:sz w:val="24"/>
          <w:szCs w:val="24"/>
          <w:color w:val="auto"/>
          <w:strike w:val="1"/>
        </w:rPr>
        <w:t>º</w:t>
      </w:r>
      <w:r>
        <w:rPr>
          <w:rFonts w:ascii="Century" w:cs="Century" w:eastAsia="Century" w:hAnsi="Century"/>
          <w:sz w:val="24"/>
          <w:szCs w:val="24"/>
          <w:color w:val="auto"/>
        </w:rPr>
        <w:t xml:space="preserve"> do Decreto n</w:t>
      </w:r>
      <w:r>
        <w:rPr>
          <w:rFonts w:ascii="Century" w:cs="Century" w:eastAsia="Century" w:hAnsi="Century"/>
          <w:sz w:val="24"/>
          <w:szCs w:val="24"/>
          <w:color w:val="auto"/>
          <w:strike w:val="1"/>
        </w:rPr>
        <w:t>º</w:t>
      </w:r>
      <w:r>
        <w:rPr>
          <w:rFonts w:ascii="Century" w:cs="Century" w:eastAsia="Century" w:hAnsi="Century"/>
          <w:sz w:val="24"/>
          <w:szCs w:val="24"/>
          <w:color w:val="auto"/>
        </w:rPr>
        <w:t xml:space="preserve"> 2.271/97, para exercer o acompanhamento e a fiscalização da execução contratual, o qual deverá relatar e documentar eventuais vícios, irregularidades ou baixa qualidade dos serviços prestados pela contratada, e propor soluções e sanções que entender cabíveis para regularização das faltas e problemas observados.</w:t>
      </w:r>
    </w:p>
    <w:p>
      <w:pPr>
        <w:spacing w:after="0" w:line="276" w:lineRule="exact"/>
        <w:rPr>
          <w:sz w:val="20"/>
          <w:szCs w:val="20"/>
          <w:color w:val="auto"/>
        </w:rPr>
      </w:pPr>
    </w:p>
    <w:p>
      <w:pPr>
        <w:jc w:val="both"/>
        <w:ind w:left="1" w:right="60"/>
        <w:spacing w:after="0" w:line="238" w:lineRule="auto"/>
        <w:rPr>
          <w:sz w:val="20"/>
          <w:szCs w:val="20"/>
          <w:color w:val="auto"/>
        </w:rPr>
      </w:pPr>
      <w:r>
        <w:rPr>
          <w:rFonts w:ascii="Century" w:cs="Century" w:eastAsia="Century" w:hAnsi="Century"/>
          <w:sz w:val="24"/>
          <w:szCs w:val="24"/>
          <w:b w:val="1"/>
          <w:bCs w:val="1"/>
          <w:color w:val="auto"/>
        </w:rPr>
        <w:t xml:space="preserve">FISCAL DA OBRA </w:t>
      </w:r>
      <w:r>
        <w:rPr>
          <w:rFonts w:ascii="Century" w:cs="Century" w:eastAsia="Century" w:hAnsi="Century"/>
          <w:sz w:val="24"/>
          <w:szCs w:val="24"/>
          <w:color w:val="auto"/>
        </w:rPr>
        <w:t>- profissional da área de arquitetura e urbanismo ou engenharia</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designado para acompanhar a execução do objeto dos contratos de obras ou serviços de engenharia.</w:t>
      </w:r>
    </w:p>
    <w:p>
      <w:pPr>
        <w:spacing w:after="0" w:line="296" w:lineRule="exact"/>
        <w:rPr>
          <w:sz w:val="20"/>
          <w:szCs w:val="20"/>
          <w:color w:val="auto"/>
        </w:rPr>
      </w:pPr>
    </w:p>
    <w:p>
      <w:pPr>
        <w:ind w:left="1" w:right="180"/>
        <w:spacing w:after="0" w:line="237" w:lineRule="auto"/>
        <w:rPr>
          <w:sz w:val="20"/>
          <w:szCs w:val="20"/>
          <w:color w:val="auto"/>
        </w:rPr>
      </w:pPr>
      <w:r>
        <w:rPr>
          <w:rFonts w:ascii="Century" w:cs="Century" w:eastAsia="Century" w:hAnsi="Century"/>
          <w:sz w:val="24"/>
          <w:szCs w:val="24"/>
          <w:b w:val="1"/>
          <w:bCs w:val="1"/>
          <w:color w:val="auto"/>
        </w:rPr>
        <w:t xml:space="preserve">PREPOSTO: </w:t>
      </w:r>
      <w:r>
        <w:rPr>
          <w:rFonts w:ascii="Century" w:cs="Century" w:eastAsia="Century" w:hAnsi="Century"/>
          <w:sz w:val="24"/>
          <w:szCs w:val="24"/>
          <w:color w:val="auto"/>
        </w:rPr>
        <w:t>representante da Contratada, indicado por ela, para interlocução com</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a Administração;</w:t>
      </w:r>
    </w:p>
    <w:p>
      <w:pPr>
        <w:spacing w:after="0" w:line="297" w:lineRule="exact"/>
        <w:rPr>
          <w:sz w:val="20"/>
          <w:szCs w:val="20"/>
          <w:color w:val="auto"/>
        </w:rPr>
      </w:pPr>
    </w:p>
    <w:p>
      <w:pPr>
        <w:ind w:left="1" w:right="180"/>
        <w:spacing w:after="0" w:line="238" w:lineRule="auto"/>
        <w:rPr>
          <w:sz w:val="20"/>
          <w:szCs w:val="20"/>
          <w:color w:val="auto"/>
        </w:rPr>
      </w:pPr>
      <w:r>
        <w:rPr>
          <w:rFonts w:ascii="Century" w:cs="Century" w:eastAsia="Century" w:hAnsi="Century"/>
          <w:sz w:val="24"/>
          <w:szCs w:val="24"/>
          <w:b w:val="1"/>
          <w:bCs w:val="1"/>
          <w:color w:val="auto"/>
        </w:rPr>
        <w:t xml:space="preserve">INTERLOCUTOR - </w:t>
      </w:r>
      <w:r>
        <w:rPr>
          <w:rFonts w:ascii="Century" w:cs="Century" w:eastAsia="Century" w:hAnsi="Century"/>
          <w:sz w:val="24"/>
          <w:szCs w:val="24"/>
          <w:color w:val="auto"/>
        </w:rPr>
        <w:t>é o responsável pela observação da(s) obra(s) ou serviços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engenharia em andamento no Câmpus e fará comunicação fotográfica e digital com a Diretoria de Engenharia e Arquitetura (DIREA) sempre que houver situação ou fato a ser notificado.</w:t>
      </w:r>
    </w:p>
    <w:p>
      <w:pPr>
        <w:spacing w:after="0" w:line="204"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Diretoria de Engenharia - DIREA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3027045</wp:posOffset>
            </wp:positionV>
            <wp:extent cx="5977890" cy="38100"/>
            <wp:wrapNone/>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1202">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3074035</wp:posOffset>
            </wp:positionV>
            <wp:extent cx="5977890" cy="8890"/>
            <wp:wrapNone/>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1203">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355</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1204">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0" w:lineRule="exact"/>
        <w:rPr>
          <w:sz w:val="20"/>
          <w:szCs w:val="20"/>
          <w:color w:val="auto"/>
        </w:rPr>
      </w:pPr>
    </w:p>
    <w:p>
      <w:pPr>
        <w:ind w:left="1"/>
        <w:spacing w:after="0"/>
        <w:rPr>
          <w:sz w:val="20"/>
          <w:szCs w:val="20"/>
          <w:color w:val="auto"/>
        </w:rPr>
      </w:pPr>
      <w:r>
        <w:rPr>
          <w:rFonts w:ascii="Century" w:cs="Century" w:eastAsia="Century" w:hAnsi="Century"/>
          <w:sz w:val="28"/>
          <w:szCs w:val="28"/>
          <w:b w:val="1"/>
          <w:bCs w:val="1"/>
          <w:color w:val="auto"/>
        </w:rPr>
        <w:t>8.2.1 DAS ATRIBUIÇÕES:</w:t>
      </w:r>
    </w:p>
    <w:p>
      <w:pPr>
        <w:spacing w:after="0" w:line="200" w:lineRule="exact"/>
        <w:rPr>
          <w:sz w:val="20"/>
          <w:szCs w:val="20"/>
          <w:color w:val="auto"/>
        </w:rPr>
      </w:pPr>
    </w:p>
    <w:p>
      <w:pPr>
        <w:spacing w:after="0" w:line="368" w:lineRule="exact"/>
        <w:rPr>
          <w:sz w:val="20"/>
          <w:szCs w:val="20"/>
          <w:color w:val="auto"/>
        </w:rPr>
      </w:pPr>
    </w:p>
    <w:p>
      <w:pPr>
        <w:ind w:left="1"/>
        <w:spacing w:after="0"/>
        <w:rPr>
          <w:sz w:val="20"/>
          <w:szCs w:val="20"/>
          <w:color w:val="auto"/>
        </w:rPr>
      </w:pPr>
      <w:r>
        <w:rPr>
          <w:rFonts w:ascii="Century" w:cs="Century" w:eastAsia="Century" w:hAnsi="Century"/>
          <w:sz w:val="28"/>
          <w:szCs w:val="28"/>
          <w:b w:val="1"/>
          <w:bCs w:val="1"/>
          <w:color w:val="auto"/>
        </w:rPr>
        <w:t>Do Fiscal/Gestor do Contrato</w:t>
      </w:r>
    </w:p>
    <w:p>
      <w:pPr>
        <w:spacing w:after="0" w:line="204" w:lineRule="exact"/>
        <w:rPr>
          <w:sz w:val="20"/>
          <w:szCs w:val="20"/>
          <w:color w:val="auto"/>
        </w:rPr>
      </w:pPr>
    </w:p>
    <w:p>
      <w:pPr>
        <w:jc w:val="both"/>
        <w:ind w:left="361" w:hanging="361"/>
        <w:spacing w:after="0" w:line="238" w:lineRule="auto"/>
        <w:tabs>
          <w:tab w:leader="none" w:pos="361" w:val="left"/>
        </w:tabs>
        <w:numPr>
          <w:ilvl w:val="0"/>
          <w:numId w:val="454"/>
        </w:numPr>
        <w:rPr>
          <w:rFonts w:ascii="Wingdings" w:cs="Wingdings" w:eastAsia="Wingdings" w:hAnsi="Wingdings"/>
          <w:sz w:val="24"/>
          <w:szCs w:val="24"/>
          <w:color w:val="auto"/>
        </w:rPr>
      </w:pPr>
      <w:r>
        <w:rPr>
          <w:rFonts w:ascii="Century" w:cs="Century" w:eastAsia="Century" w:hAnsi="Century"/>
          <w:sz w:val="24"/>
          <w:szCs w:val="24"/>
          <w:color w:val="auto"/>
        </w:rPr>
        <w:t>Conhecer integralmente o teor do contrato e/ou edital, assim como os anexos, principalmente quanto à especificação do objeto, ao prazo de execução, às especificações técnicas e cronograma físico-financeiro dos serviços a serem realizados;</w:t>
      </w:r>
    </w:p>
    <w:p>
      <w:pPr>
        <w:spacing w:after="0" w:line="297" w:lineRule="exact"/>
        <w:rPr>
          <w:rFonts w:ascii="Wingdings" w:cs="Wingdings" w:eastAsia="Wingdings" w:hAnsi="Wingdings"/>
          <w:sz w:val="24"/>
          <w:szCs w:val="24"/>
          <w:color w:val="auto"/>
        </w:rPr>
      </w:pPr>
    </w:p>
    <w:p>
      <w:pPr>
        <w:jc w:val="both"/>
        <w:ind w:left="361" w:hanging="361"/>
        <w:spacing w:after="0" w:line="239" w:lineRule="auto"/>
        <w:tabs>
          <w:tab w:leader="none" w:pos="428" w:val="left"/>
        </w:tabs>
        <w:numPr>
          <w:ilvl w:val="0"/>
          <w:numId w:val="454"/>
        </w:numPr>
        <w:rPr>
          <w:rFonts w:ascii="Wingdings" w:cs="Wingdings" w:eastAsia="Wingdings" w:hAnsi="Wingdings"/>
          <w:sz w:val="24"/>
          <w:szCs w:val="24"/>
          <w:color w:val="auto"/>
        </w:rPr>
      </w:pPr>
      <w:r>
        <w:rPr>
          <w:rFonts w:ascii="Century" w:cs="Century" w:eastAsia="Century" w:hAnsi="Century"/>
          <w:sz w:val="24"/>
          <w:szCs w:val="24"/>
          <w:color w:val="auto"/>
        </w:rPr>
        <w:t>Receber a fatura de cobrança, conferindo: se as condições de pagamento do contrato foram obedecidas, se o valor cobrado corresponde exatamente à medição dos serviços pactuados, se a Nota Fiscal tem a validade e se está corretamente preenchida, se está acompanhada das guias de quitação do FGTS/INSS sobre a mão-de-obra empregada, conforme determina o contrato;</w:t>
      </w:r>
    </w:p>
    <w:p>
      <w:pPr>
        <w:spacing w:after="0" w:line="296" w:lineRule="exact"/>
        <w:rPr>
          <w:rFonts w:ascii="Wingdings" w:cs="Wingdings" w:eastAsia="Wingdings" w:hAnsi="Wingdings"/>
          <w:sz w:val="24"/>
          <w:szCs w:val="24"/>
          <w:color w:val="auto"/>
        </w:rPr>
      </w:pPr>
    </w:p>
    <w:p>
      <w:pPr>
        <w:ind w:left="361" w:right="20" w:hanging="361"/>
        <w:spacing w:after="0" w:line="237" w:lineRule="auto"/>
        <w:tabs>
          <w:tab w:leader="none" w:pos="428" w:val="left"/>
        </w:tabs>
        <w:numPr>
          <w:ilvl w:val="0"/>
          <w:numId w:val="454"/>
        </w:numPr>
        <w:rPr>
          <w:rFonts w:ascii="Wingdings" w:cs="Wingdings" w:eastAsia="Wingdings" w:hAnsi="Wingdings"/>
          <w:sz w:val="24"/>
          <w:szCs w:val="24"/>
          <w:color w:val="auto"/>
        </w:rPr>
      </w:pPr>
      <w:r>
        <w:rPr>
          <w:rFonts w:ascii="Century" w:cs="Century" w:eastAsia="Century" w:hAnsi="Century"/>
          <w:sz w:val="24"/>
          <w:szCs w:val="24"/>
          <w:color w:val="auto"/>
        </w:rPr>
        <w:t>Atestar as faturas/notas fiscais de cada etapa, verificando se o valor está de acordo com o previsto no cronograma inicial;</w:t>
      </w:r>
    </w:p>
    <w:p>
      <w:pPr>
        <w:spacing w:after="0" w:line="294" w:lineRule="exact"/>
        <w:rPr>
          <w:rFonts w:ascii="Wingdings" w:cs="Wingdings" w:eastAsia="Wingdings" w:hAnsi="Wingdings"/>
          <w:sz w:val="24"/>
          <w:szCs w:val="24"/>
          <w:color w:val="auto"/>
        </w:rPr>
      </w:pPr>
    </w:p>
    <w:p>
      <w:pPr>
        <w:ind w:left="361" w:right="20" w:hanging="361"/>
        <w:spacing w:after="0" w:line="238" w:lineRule="auto"/>
        <w:tabs>
          <w:tab w:leader="none" w:pos="361" w:val="left"/>
        </w:tabs>
        <w:numPr>
          <w:ilvl w:val="0"/>
          <w:numId w:val="454"/>
        </w:numPr>
        <w:rPr>
          <w:rFonts w:ascii="Wingdings" w:cs="Wingdings" w:eastAsia="Wingdings" w:hAnsi="Wingdings"/>
          <w:sz w:val="24"/>
          <w:szCs w:val="24"/>
          <w:color w:val="auto"/>
        </w:rPr>
      </w:pPr>
      <w:r>
        <w:rPr>
          <w:rFonts w:ascii="Century" w:cs="Century" w:eastAsia="Century" w:hAnsi="Century"/>
          <w:sz w:val="24"/>
          <w:szCs w:val="24"/>
          <w:color w:val="auto"/>
        </w:rPr>
        <w:t>A nota fiscal deverá ser certificada também pelo(s) fiscal (is) da obra ou serviço e o relatório assinado em conjunto com o Gestor/Fiscal do Contrato;</w:t>
      </w:r>
    </w:p>
    <w:p>
      <w:pPr>
        <w:ind w:left="421" w:hanging="421"/>
        <w:spacing w:after="0"/>
        <w:tabs>
          <w:tab w:leader="none" w:pos="421" w:val="left"/>
        </w:tabs>
        <w:numPr>
          <w:ilvl w:val="0"/>
          <w:numId w:val="454"/>
        </w:numPr>
        <w:rPr>
          <w:rFonts w:ascii="Wingdings" w:cs="Wingdings" w:eastAsia="Wingdings" w:hAnsi="Wingdings"/>
          <w:sz w:val="24"/>
          <w:szCs w:val="24"/>
          <w:color w:val="auto"/>
        </w:rPr>
      </w:pPr>
      <w:r>
        <w:rPr>
          <w:rFonts w:ascii="Century" w:cs="Century" w:eastAsia="Century" w:hAnsi="Century"/>
          <w:sz w:val="24"/>
          <w:szCs w:val="24"/>
          <w:color w:val="auto"/>
        </w:rPr>
        <w:t>Encaminhar a Nota Fiscal ao setor financeiro para pagamento;</w:t>
      </w:r>
    </w:p>
    <w:p>
      <w:pPr>
        <w:spacing w:after="0" w:line="292" w:lineRule="exact"/>
        <w:rPr>
          <w:rFonts w:ascii="Wingdings" w:cs="Wingdings" w:eastAsia="Wingdings" w:hAnsi="Wingdings"/>
          <w:sz w:val="24"/>
          <w:szCs w:val="24"/>
          <w:color w:val="auto"/>
        </w:rPr>
      </w:pPr>
    </w:p>
    <w:p>
      <w:pPr>
        <w:ind w:left="361" w:right="20" w:hanging="361"/>
        <w:spacing w:after="0" w:line="237" w:lineRule="auto"/>
        <w:tabs>
          <w:tab w:leader="none" w:pos="361" w:val="left"/>
        </w:tabs>
        <w:numPr>
          <w:ilvl w:val="0"/>
          <w:numId w:val="454"/>
        </w:numPr>
        <w:rPr>
          <w:rFonts w:ascii="Wingdings" w:cs="Wingdings" w:eastAsia="Wingdings" w:hAnsi="Wingdings"/>
          <w:sz w:val="24"/>
          <w:szCs w:val="24"/>
          <w:color w:val="auto"/>
        </w:rPr>
      </w:pPr>
      <w:r>
        <w:rPr>
          <w:rFonts w:ascii="Century" w:cs="Century" w:eastAsia="Century" w:hAnsi="Century"/>
          <w:sz w:val="24"/>
          <w:szCs w:val="24"/>
          <w:color w:val="auto"/>
        </w:rPr>
        <w:t>Acompanhar a elaboração e a entrega da obra ou serviço (como construído), a fim de subsidiar futuras intervenções a título de manutenção ou reformas;</w:t>
      </w:r>
    </w:p>
    <w:p>
      <w:pPr>
        <w:spacing w:after="0" w:line="296" w:lineRule="exact"/>
        <w:rPr>
          <w:rFonts w:ascii="Wingdings" w:cs="Wingdings" w:eastAsia="Wingdings" w:hAnsi="Wingdings"/>
          <w:sz w:val="24"/>
          <w:szCs w:val="24"/>
          <w:color w:val="auto"/>
        </w:rPr>
      </w:pPr>
    </w:p>
    <w:p>
      <w:pPr>
        <w:jc w:val="both"/>
        <w:ind w:left="361" w:hanging="361"/>
        <w:spacing w:after="0" w:line="238" w:lineRule="auto"/>
        <w:tabs>
          <w:tab w:leader="none" w:pos="361" w:val="left"/>
        </w:tabs>
        <w:numPr>
          <w:ilvl w:val="0"/>
          <w:numId w:val="454"/>
        </w:numPr>
        <w:rPr>
          <w:rFonts w:ascii="Wingdings" w:cs="Wingdings" w:eastAsia="Wingdings" w:hAnsi="Wingdings"/>
          <w:sz w:val="24"/>
          <w:szCs w:val="24"/>
          <w:color w:val="auto"/>
        </w:rPr>
      </w:pPr>
      <w:r>
        <w:rPr>
          <w:rFonts w:ascii="Century" w:cs="Century" w:eastAsia="Century" w:hAnsi="Century"/>
          <w:sz w:val="24"/>
          <w:szCs w:val="24"/>
          <w:color w:val="auto"/>
        </w:rPr>
        <w:t>Juntar aos autos toda documentação relativa à fiscalização e ao acompanhamento da execução contratual, arquivado, por cópia, a que se fizer necessária;</w:t>
      </w:r>
    </w:p>
    <w:p>
      <w:pPr>
        <w:spacing w:after="0" w:line="296" w:lineRule="exact"/>
        <w:rPr>
          <w:rFonts w:ascii="Wingdings" w:cs="Wingdings" w:eastAsia="Wingdings" w:hAnsi="Wingdings"/>
          <w:sz w:val="24"/>
          <w:szCs w:val="24"/>
          <w:color w:val="auto"/>
        </w:rPr>
      </w:pPr>
    </w:p>
    <w:p>
      <w:pPr>
        <w:ind w:left="361" w:hanging="361"/>
        <w:spacing w:after="0" w:line="237" w:lineRule="auto"/>
        <w:tabs>
          <w:tab w:leader="none" w:pos="428" w:val="left"/>
        </w:tabs>
        <w:numPr>
          <w:ilvl w:val="0"/>
          <w:numId w:val="454"/>
        </w:numPr>
        <w:rPr>
          <w:rFonts w:ascii="Wingdings" w:cs="Wingdings" w:eastAsia="Wingdings" w:hAnsi="Wingdings"/>
          <w:sz w:val="24"/>
          <w:szCs w:val="24"/>
          <w:color w:val="auto"/>
        </w:rPr>
      </w:pPr>
      <w:r>
        <w:rPr>
          <w:rFonts w:ascii="Century" w:cs="Century" w:eastAsia="Century" w:hAnsi="Century"/>
          <w:sz w:val="24"/>
          <w:szCs w:val="24"/>
          <w:color w:val="auto"/>
        </w:rPr>
        <w:t>Informar o descumprimento de cláusulas contratuais, mormente quanto ao prazo, a fim de aplicação de sanções cabíveis;</w:t>
      </w:r>
    </w:p>
    <w:p>
      <w:pPr>
        <w:spacing w:after="0" w:line="294" w:lineRule="exact"/>
        <w:rPr>
          <w:rFonts w:ascii="Wingdings" w:cs="Wingdings" w:eastAsia="Wingdings" w:hAnsi="Wingdings"/>
          <w:sz w:val="24"/>
          <w:szCs w:val="24"/>
          <w:color w:val="auto"/>
        </w:rPr>
      </w:pPr>
    </w:p>
    <w:p>
      <w:pPr>
        <w:ind w:left="361" w:hanging="361"/>
        <w:spacing w:after="0" w:line="238" w:lineRule="auto"/>
        <w:tabs>
          <w:tab w:leader="none" w:pos="361" w:val="left"/>
        </w:tabs>
        <w:numPr>
          <w:ilvl w:val="0"/>
          <w:numId w:val="454"/>
        </w:numPr>
        <w:rPr>
          <w:rFonts w:ascii="Wingdings" w:cs="Wingdings" w:eastAsia="Wingdings" w:hAnsi="Wingdings"/>
          <w:sz w:val="24"/>
          <w:szCs w:val="24"/>
          <w:color w:val="auto"/>
        </w:rPr>
      </w:pPr>
      <w:r>
        <w:rPr>
          <w:rFonts w:ascii="Century" w:cs="Century" w:eastAsia="Century" w:hAnsi="Century"/>
          <w:sz w:val="24"/>
          <w:szCs w:val="24"/>
          <w:color w:val="auto"/>
        </w:rPr>
        <w:t>Manter contato regular com o preposto/representante da contratada, com vistas a permitir o fiel cumprimento do contrato;</w:t>
      </w:r>
    </w:p>
    <w:p>
      <w:pPr>
        <w:spacing w:after="0" w:line="294" w:lineRule="exact"/>
        <w:rPr>
          <w:rFonts w:ascii="Wingdings" w:cs="Wingdings" w:eastAsia="Wingdings" w:hAnsi="Wingdings"/>
          <w:sz w:val="24"/>
          <w:szCs w:val="24"/>
          <w:color w:val="auto"/>
        </w:rPr>
      </w:pPr>
    </w:p>
    <w:p>
      <w:pPr>
        <w:jc w:val="both"/>
        <w:ind w:left="361" w:hanging="361"/>
        <w:spacing w:after="0" w:line="238" w:lineRule="auto"/>
        <w:tabs>
          <w:tab w:leader="none" w:pos="361" w:val="left"/>
        </w:tabs>
        <w:numPr>
          <w:ilvl w:val="0"/>
          <w:numId w:val="454"/>
        </w:numPr>
        <w:rPr>
          <w:rFonts w:ascii="Wingdings" w:cs="Wingdings" w:eastAsia="Wingdings" w:hAnsi="Wingdings"/>
          <w:sz w:val="24"/>
          <w:szCs w:val="24"/>
          <w:color w:val="auto"/>
        </w:rPr>
      </w:pPr>
      <w:r>
        <w:rPr>
          <w:rFonts w:ascii="Century" w:cs="Century" w:eastAsia="Century" w:hAnsi="Century"/>
          <w:sz w:val="24"/>
          <w:szCs w:val="24"/>
          <w:color w:val="auto"/>
        </w:rPr>
        <w:t>Durante o Contrato, o Gestor/Fiscal do Contrato é responsável pelo recebimento, conferência, guarda e fornecimento de todos os comprovantes e informações relativas ao contrato;</w:t>
      </w:r>
    </w:p>
    <w:p>
      <w:pPr>
        <w:spacing w:after="0" w:line="200" w:lineRule="exact"/>
        <w:rPr>
          <w:rFonts w:ascii="Wingdings" w:cs="Wingdings" w:eastAsia="Wingdings" w:hAnsi="Wingdings"/>
          <w:sz w:val="24"/>
          <w:szCs w:val="24"/>
          <w:color w:val="auto"/>
        </w:rPr>
      </w:pPr>
    </w:p>
    <w:p>
      <w:pPr>
        <w:spacing w:after="0" w:line="384" w:lineRule="exact"/>
        <w:rPr>
          <w:rFonts w:ascii="Wingdings" w:cs="Wingdings" w:eastAsia="Wingdings" w:hAnsi="Wingdings"/>
          <w:sz w:val="24"/>
          <w:szCs w:val="24"/>
          <w:color w:val="auto"/>
        </w:rPr>
      </w:pPr>
    </w:p>
    <w:p>
      <w:pPr>
        <w:jc w:val="both"/>
        <w:ind w:left="361" w:hanging="361"/>
        <w:spacing w:after="0" w:line="238" w:lineRule="auto"/>
        <w:tabs>
          <w:tab w:leader="none" w:pos="361" w:val="left"/>
        </w:tabs>
        <w:numPr>
          <w:ilvl w:val="0"/>
          <w:numId w:val="454"/>
        </w:numPr>
        <w:rPr>
          <w:rFonts w:ascii="Wingdings" w:cs="Wingdings" w:eastAsia="Wingdings" w:hAnsi="Wingdings"/>
          <w:sz w:val="24"/>
          <w:szCs w:val="24"/>
          <w:color w:val="auto"/>
        </w:rPr>
      </w:pPr>
      <w:r>
        <w:rPr>
          <w:rFonts w:ascii="Century" w:cs="Century" w:eastAsia="Century" w:hAnsi="Century"/>
          <w:sz w:val="24"/>
          <w:szCs w:val="24"/>
          <w:color w:val="auto"/>
        </w:rPr>
        <w:t>Emitir parecer sobre pedido de aditivo de qualquer natureza com base em relatório circunstanciado e proposta de planilha com cronograma físico financeiro encaminhados pelo fiscal da obra;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290830</wp:posOffset>
            </wp:positionV>
            <wp:extent cx="5977890" cy="38100"/>
            <wp:wrapNone/>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1205">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338455</wp:posOffset>
            </wp:positionV>
            <wp:extent cx="5977890" cy="8890"/>
            <wp:wrapNone/>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1206">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347"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356</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1207">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both"/>
        <w:ind w:left="361" w:hanging="361"/>
        <w:spacing w:after="0" w:line="238" w:lineRule="auto"/>
        <w:tabs>
          <w:tab w:leader="none" w:pos="361" w:val="left"/>
        </w:tabs>
        <w:numPr>
          <w:ilvl w:val="0"/>
          <w:numId w:val="455"/>
        </w:numPr>
        <w:rPr>
          <w:rFonts w:ascii="Wingdings" w:cs="Wingdings" w:eastAsia="Wingdings" w:hAnsi="Wingdings"/>
          <w:sz w:val="24"/>
          <w:szCs w:val="24"/>
          <w:color w:val="auto"/>
        </w:rPr>
      </w:pPr>
      <w:r>
        <w:rPr>
          <w:rFonts w:ascii="Century" w:cs="Century" w:eastAsia="Century" w:hAnsi="Century"/>
          <w:sz w:val="24"/>
          <w:szCs w:val="24"/>
          <w:color w:val="auto"/>
        </w:rPr>
        <w:t>Ao Gestor/Fiscal do Contrato o acompanhamento e gerenciamento de todo procedimento para não perder prazo e deter todo o controle do contrato em sua vigência.</w:t>
      </w:r>
    </w:p>
    <w:p>
      <w:pPr>
        <w:spacing w:after="0" w:line="290"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Do fiscal da obra ou serviço de engenharia</w:t>
      </w:r>
    </w:p>
    <w:p>
      <w:pPr>
        <w:spacing w:after="0" w:line="293" w:lineRule="exact"/>
        <w:rPr>
          <w:sz w:val="20"/>
          <w:szCs w:val="20"/>
          <w:color w:val="auto"/>
        </w:rPr>
      </w:pPr>
    </w:p>
    <w:p>
      <w:pPr>
        <w:jc w:val="both"/>
        <w:ind w:left="361" w:right="20" w:hanging="361"/>
        <w:spacing w:after="0" w:line="238" w:lineRule="auto"/>
        <w:tabs>
          <w:tab w:leader="none" w:pos="361" w:val="left"/>
        </w:tabs>
        <w:numPr>
          <w:ilvl w:val="0"/>
          <w:numId w:val="456"/>
        </w:numPr>
        <w:rPr>
          <w:rFonts w:ascii="Wingdings" w:cs="Wingdings" w:eastAsia="Wingdings" w:hAnsi="Wingdings"/>
          <w:sz w:val="24"/>
          <w:szCs w:val="24"/>
          <w:color w:val="auto"/>
        </w:rPr>
      </w:pPr>
      <w:r>
        <w:rPr>
          <w:rFonts w:ascii="Century" w:cs="Century" w:eastAsia="Century" w:hAnsi="Century"/>
          <w:sz w:val="24"/>
          <w:szCs w:val="24"/>
          <w:color w:val="auto"/>
        </w:rPr>
        <w:t>Exercer a fiscalização geral nas áreas das obras e Serviços, verificando o cumprimento referente ao objeto do contrato e vedando a realização de serviços diversos aqueles efetivamente contratados;</w:t>
      </w:r>
    </w:p>
    <w:p>
      <w:pPr>
        <w:spacing w:after="0" w:line="8" w:lineRule="exact"/>
        <w:rPr>
          <w:rFonts w:ascii="Wingdings" w:cs="Wingdings" w:eastAsia="Wingdings" w:hAnsi="Wingdings"/>
          <w:sz w:val="24"/>
          <w:szCs w:val="24"/>
          <w:color w:val="auto"/>
        </w:rPr>
      </w:pPr>
    </w:p>
    <w:p>
      <w:pPr>
        <w:ind w:left="361" w:right="20" w:hanging="361"/>
        <w:spacing w:after="0" w:line="237" w:lineRule="auto"/>
        <w:tabs>
          <w:tab w:leader="none" w:pos="428" w:val="left"/>
        </w:tabs>
        <w:numPr>
          <w:ilvl w:val="0"/>
          <w:numId w:val="456"/>
        </w:numPr>
        <w:rPr>
          <w:rFonts w:ascii="Wingdings" w:cs="Wingdings" w:eastAsia="Wingdings" w:hAnsi="Wingdings"/>
          <w:sz w:val="24"/>
          <w:szCs w:val="24"/>
          <w:color w:val="auto"/>
        </w:rPr>
      </w:pPr>
      <w:r>
        <w:rPr>
          <w:rFonts w:ascii="Century" w:cs="Century" w:eastAsia="Century" w:hAnsi="Century"/>
          <w:sz w:val="24"/>
          <w:szCs w:val="24"/>
          <w:color w:val="auto"/>
        </w:rPr>
        <w:t>Acompanhar o andamento das construções e dos serviços, a fim de constatar a sua conformidade com as plantas aprovadas;</w:t>
      </w:r>
    </w:p>
    <w:p>
      <w:pPr>
        <w:spacing w:after="0" w:line="6" w:lineRule="exact"/>
        <w:rPr>
          <w:rFonts w:ascii="Wingdings" w:cs="Wingdings" w:eastAsia="Wingdings" w:hAnsi="Wingdings"/>
          <w:sz w:val="24"/>
          <w:szCs w:val="24"/>
          <w:color w:val="auto"/>
        </w:rPr>
      </w:pPr>
    </w:p>
    <w:p>
      <w:pPr>
        <w:ind w:left="361" w:right="20" w:hanging="361"/>
        <w:spacing w:after="0" w:line="238" w:lineRule="auto"/>
        <w:tabs>
          <w:tab w:leader="none" w:pos="428" w:val="left"/>
        </w:tabs>
        <w:numPr>
          <w:ilvl w:val="0"/>
          <w:numId w:val="456"/>
        </w:numPr>
        <w:rPr>
          <w:rFonts w:ascii="Wingdings" w:cs="Wingdings" w:eastAsia="Wingdings" w:hAnsi="Wingdings"/>
          <w:sz w:val="24"/>
          <w:szCs w:val="24"/>
          <w:color w:val="auto"/>
        </w:rPr>
      </w:pPr>
      <w:r>
        <w:rPr>
          <w:rFonts w:ascii="Century" w:cs="Century" w:eastAsia="Century" w:hAnsi="Century"/>
          <w:sz w:val="24"/>
          <w:szCs w:val="24"/>
          <w:color w:val="auto"/>
        </w:rPr>
        <w:t>Exercer o embargando de obras ou serviços em desconformidade com as plantas e planilhas aprovadas;</w:t>
      </w:r>
    </w:p>
    <w:p>
      <w:pPr>
        <w:spacing w:after="0" w:line="6" w:lineRule="exact"/>
        <w:rPr>
          <w:rFonts w:ascii="Wingdings" w:cs="Wingdings" w:eastAsia="Wingdings" w:hAnsi="Wingdings"/>
          <w:sz w:val="24"/>
          <w:szCs w:val="24"/>
          <w:color w:val="auto"/>
        </w:rPr>
      </w:pPr>
    </w:p>
    <w:p>
      <w:pPr>
        <w:ind w:left="361" w:right="20" w:hanging="361"/>
        <w:spacing w:after="0" w:line="237" w:lineRule="auto"/>
        <w:tabs>
          <w:tab w:leader="none" w:pos="361" w:val="left"/>
        </w:tabs>
        <w:numPr>
          <w:ilvl w:val="0"/>
          <w:numId w:val="456"/>
        </w:numPr>
        <w:rPr>
          <w:rFonts w:ascii="Wingdings" w:cs="Wingdings" w:eastAsia="Wingdings" w:hAnsi="Wingdings"/>
          <w:sz w:val="24"/>
          <w:szCs w:val="24"/>
          <w:color w:val="auto"/>
        </w:rPr>
      </w:pPr>
      <w:r>
        <w:rPr>
          <w:rFonts w:ascii="Century" w:cs="Century" w:eastAsia="Century" w:hAnsi="Century"/>
          <w:sz w:val="24"/>
          <w:szCs w:val="24"/>
          <w:color w:val="auto"/>
        </w:rPr>
        <w:t>Verificar denúncias, prestar informações e emitir pareceres em requerimentos sobre construção e reformas de prédios;</w:t>
      </w:r>
    </w:p>
    <w:p>
      <w:pPr>
        <w:ind w:left="421" w:hanging="421"/>
        <w:spacing w:after="0"/>
        <w:tabs>
          <w:tab w:leader="none" w:pos="421" w:val="left"/>
        </w:tabs>
        <w:numPr>
          <w:ilvl w:val="0"/>
          <w:numId w:val="456"/>
        </w:numPr>
        <w:rPr>
          <w:rFonts w:ascii="Wingdings" w:cs="Wingdings" w:eastAsia="Wingdings" w:hAnsi="Wingdings"/>
          <w:sz w:val="24"/>
          <w:szCs w:val="24"/>
          <w:color w:val="auto"/>
        </w:rPr>
      </w:pPr>
      <w:r>
        <w:rPr>
          <w:rFonts w:ascii="Century" w:cs="Century" w:eastAsia="Century" w:hAnsi="Century"/>
          <w:sz w:val="24"/>
          <w:szCs w:val="24"/>
          <w:color w:val="auto"/>
        </w:rPr>
        <w:t>Efetuar trabalho de campo para fornecer medidas de localização;</w:t>
      </w:r>
    </w:p>
    <w:p>
      <w:pPr>
        <w:spacing w:after="0" w:line="4" w:lineRule="exact"/>
        <w:rPr>
          <w:rFonts w:ascii="Wingdings" w:cs="Wingdings" w:eastAsia="Wingdings" w:hAnsi="Wingdings"/>
          <w:sz w:val="24"/>
          <w:szCs w:val="24"/>
          <w:color w:val="auto"/>
        </w:rPr>
      </w:pPr>
    </w:p>
    <w:p>
      <w:pPr>
        <w:ind w:left="361" w:right="20" w:hanging="361"/>
        <w:spacing w:after="0" w:line="238" w:lineRule="auto"/>
        <w:tabs>
          <w:tab w:leader="none" w:pos="428" w:val="left"/>
        </w:tabs>
        <w:numPr>
          <w:ilvl w:val="0"/>
          <w:numId w:val="456"/>
        </w:numPr>
        <w:rPr>
          <w:rFonts w:ascii="Wingdings" w:cs="Wingdings" w:eastAsia="Wingdings" w:hAnsi="Wingdings"/>
          <w:sz w:val="24"/>
          <w:szCs w:val="24"/>
          <w:color w:val="auto"/>
        </w:rPr>
      </w:pPr>
      <w:r>
        <w:rPr>
          <w:rFonts w:ascii="Century" w:cs="Century" w:eastAsia="Century" w:hAnsi="Century"/>
          <w:sz w:val="24"/>
          <w:szCs w:val="24"/>
          <w:color w:val="auto"/>
        </w:rPr>
        <w:t>Controlar a qualidade do material empregado e os traços utilizados, a fim de verificar se estão dentro das especificações técnicas requeridas.</w:t>
      </w:r>
    </w:p>
    <w:p>
      <w:pPr>
        <w:spacing w:after="0" w:line="6" w:lineRule="exact"/>
        <w:rPr>
          <w:rFonts w:ascii="Wingdings" w:cs="Wingdings" w:eastAsia="Wingdings" w:hAnsi="Wingdings"/>
          <w:sz w:val="24"/>
          <w:szCs w:val="24"/>
          <w:color w:val="auto"/>
        </w:rPr>
      </w:pPr>
    </w:p>
    <w:p>
      <w:pPr>
        <w:jc w:val="both"/>
        <w:ind w:left="361" w:hanging="361"/>
        <w:spacing w:after="0" w:line="239" w:lineRule="auto"/>
        <w:tabs>
          <w:tab w:leader="none" w:pos="428" w:val="left"/>
        </w:tabs>
        <w:numPr>
          <w:ilvl w:val="0"/>
          <w:numId w:val="456"/>
        </w:numPr>
        <w:rPr>
          <w:rFonts w:ascii="Wingdings" w:cs="Wingdings" w:eastAsia="Wingdings" w:hAnsi="Wingdings"/>
          <w:sz w:val="24"/>
          <w:szCs w:val="24"/>
          <w:color w:val="auto"/>
        </w:rPr>
      </w:pPr>
      <w:r>
        <w:rPr>
          <w:rFonts w:ascii="Century" w:cs="Century" w:eastAsia="Century" w:hAnsi="Century"/>
          <w:sz w:val="24"/>
          <w:szCs w:val="24"/>
          <w:color w:val="auto"/>
        </w:rPr>
        <w:t>Manter um arquivo completo e atualizado de toda a documentação pertinente aos trabalhos, incluindo o Contrato, Caderno de Encargos, orçamentos, cronogramas, caderneta de ocorrências, correspondências, relatórios diários, certificados de ensaios e testes de materiais e serviços, protótipos e catálogos de materiais e equipamentos aplicados nas reformas e obras;</w:t>
      </w:r>
    </w:p>
    <w:p>
      <w:pPr>
        <w:spacing w:after="0" w:line="5" w:lineRule="exact"/>
        <w:rPr>
          <w:rFonts w:ascii="Wingdings" w:cs="Wingdings" w:eastAsia="Wingdings" w:hAnsi="Wingdings"/>
          <w:sz w:val="24"/>
          <w:szCs w:val="24"/>
          <w:color w:val="auto"/>
        </w:rPr>
      </w:pPr>
    </w:p>
    <w:p>
      <w:pPr>
        <w:ind w:left="361" w:right="20" w:hanging="361"/>
        <w:spacing w:after="0" w:line="237" w:lineRule="auto"/>
        <w:tabs>
          <w:tab w:leader="none" w:pos="361" w:val="left"/>
        </w:tabs>
        <w:numPr>
          <w:ilvl w:val="0"/>
          <w:numId w:val="456"/>
        </w:numPr>
        <w:rPr>
          <w:rFonts w:ascii="Wingdings" w:cs="Wingdings" w:eastAsia="Wingdings" w:hAnsi="Wingdings"/>
          <w:sz w:val="24"/>
          <w:szCs w:val="24"/>
          <w:color w:val="auto"/>
        </w:rPr>
      </w:pPr>
      <w:r>
        <w:rPr>
          <w:rFonts w:ascii="Century" w:cs="Century" w:eastAsia="Century" w:hAnsi="Century"/>
          <w:sz w:val="24"/>
          <w:szCs w:val="24"/>
          <w:color w:val="auto"/>
        </w:rPr>
        <w:t>Analisar e aprovar o projeto das instalações provisórias e canteiro de serviço apresentados pela contratada no início dos trabalhos;</w:t>
      </w:r>
    </w:p>
    <w:p>
      <w:pPr>
        <w:spacing w:after="0" w:line="6" w:lineRule="exact"/>
        <w:rPr>
          <w:rFonts w:ascii="Wingdings" w:cs="Wingdings" w:eastAsia="Wingdings" w:hAnsi="Wingdings"/>
          <w:sz w:val="24"/>
          <w:szCs w:val="24"/>
          <w:color w:val="auto"/>
        </w:rPr>
      </w:pPr>
    </w:p>
    <w:p>
      <w:pPr>
        <w:ind w:left="361" w:right="20" w:hanging="361"/>
        <w:spacing w:after="0" w:line="238" w:lineRule="auto"/>
        <w:tabs>
          <w:tab w:leader="none" w:pos="428" w:val="left"/>
        </w:tabs>
        <w:numPr>
          <w:ilvl w:val="0"/>
          <w:numId w:val="456"/>
        </w:numPr>
        <w:rPr>
          <w:rFonts w:ascii="Wingdings" w:cs="Wingdings" w:eastAsia="Wingdings" w:hAnsi="Wingdings"/>
          <w:sz w:val="24"/>
          <w:szCs w:val="24"/>
          <w:color w:val="auto"/>
        </w:rPr>
      </w:pPr>
      <w:r>
        <w:rPr>
          <w:rFonts w:ascii="Century" w:cs="Century" w:eastAsia="Century" w:hAnsi="Century"/>
          <w:sz w:val="24"/>
          <w:szCs w:val="24"/>
          <w:color w:val="auto"/>
        </w:rPr>
        <w:t>Analisar e aprovar o plano de execução e o cronograma detalhado dos serviços e obras a serem apresentados pela contratada no início dos trabalhos;</w:t>
      </w:r>
    </w:p>
    <w:p>
      <w:pPr>
        <w:spacing w:after="0" w:line="6" w:lineRule="exact"/>
        <w:rPr>
          <w:rFonts w:ascii="Wingdings" w:cs="Wingdings" w:eastAsia="Wingdings" w:hAnsi="Wingdings"/>
          <w:sz w:val="24"/>
          <w:szCs w:val="24"/>
          <w:color w:val="auto"/>
        </w:rPr>
      </w:pPr>
    </w:p>
    <w:p>
      <w:pPr>
        <w:jc w:val="both"/>
        <w:ind w:left="361" w:right="20" w:hanging="361"/>
        <w:spacing w:after="0" w:line="238" w:lineRule="auto"/>
        <w:tabs>
          <w:tab w:leader="none" w:pos="428" w:val="left"/>
        </w:tabs>
        <w:numPr>
          <w:ilvl w:val="0"/>
          <w:numId w:val="456"/>
        </w:numPr>
        <w:rPr>
          <w:rFonts w:ascii="Wingdings" w:cs="Wingdings" w:eastAsia="Wingdings" w:hAnsi="Wingdings"/>
          <w:sz w:val="24"/>
          <w:szCs w:val="24"/>
          <w:color w:val="auto"/>
        </w:rPr>
      </w:pPr>
      <w:r>
        <w:rPr>
          <w:rFonts w:ascii="Century" w:cs="Century" w:eastAsia="Century" w:hAnsi="Century"/>
          <w:sz w:val="24"/>
          <w:szCs w:val="24"/>
          <w:color w:val="auto"/>
        </w:rPr>
        <w:t>Promover reuniões periódicas no canteiro de serviço para análise e discussão sobre o andamento dos serviços e obras, esclarecimentos e providências necessárias ao cumprimento do contrato;</w:t>
      </w:r>
    </w:p>
    <w:p>
      <w:pPr>
        <w:spacing w:after="0" w:line="5" w:lineRule="exact"/>
        <w:rPr>
          <w:rFonts w:ascii="Wingdings" w:cs="Wingdings" w:eastAsia="Wingdings" w:hAnsi="Wingdings"/>
          <w:sz w:val="24"/>
          <w:szCs w:val="24"/>
          <w:color w:val="auto"/>
        </w:rPr>
      </w:pPr>
    </w:p>
    <w:p>
      <w:pPr>
        <w:jc w:val="both"/>
        <w:ind w:left="361" w:hanging="361"/>
        <w:spacing w:after="0" w:line="238" w:lineRule="auto"/>
        <w:tabs>
          <w:tab w:leader="none" w:pos="428" w:val="left"/>
        </w:tabs>
        <w:numPr>
          <w:ilvl w:val="0"/>
          <w:numId w:val="456"/>
        </w:numPr>
        <w:rPr>
          <w:rFonts w:ascii="Wingdings" w:cs="Wingdings" w:eastAsia="Wingdings" w:hAnsi="Wingdings"/>
          <w:sz w:val="24"/>
          <w:szCs w:val="24"/>
          <w:color w:val="auto"/>
        </w:rPr>
      </w:pPr>
      <w:r>
        <w:rPr>
          <w:rFonts w:ascii="Century" w:cs="Century" w:eastAsia="Century" w:hAnsi="Century"/>
          <w:sz w:val="24"/>
          <w:szCs w:val="24"/>
          <w:color w:val="auto"/>
        </w:rPr>
        <w:t>Esclarecer ou solucionar incoerências, falhas e omissões eventualmente constatadas nos desenhos, memoriais, especificações e demais elementos do projeto, bem como fornecer informações e instruções necessárias ao desenvolvimento dos trabalhos;</w:t>
      </w:r>
    </w:p>
    <w:p>
      <w:pPr>
        <w:spacing w:after="0" w:line="9" w:lineRule="exact"/>
        <w:rPr>
          <w:rFonts w:ascii="Wingdings" w:cs="Wingdings" w:eastAsia="Wingdings" w:hAnsi="Wingdings"/>
          <w:sz w:val="24"/>
          <w:szCs w:val="24"/>
          <w:color w:val="auto"/>
        </w:rPr>
      </w:pPr>
    </w:p>
    <w:p>
      <w:pPr>
        <w:jc w:val="both"/>
        <w:ind w:left="361" w:hanging="361"/>
        <w:spacing w:after="0" w:line="239" w:lineRule="auto"/>
        <w:tabs>
          <w:tab w:leader="none" w:pos="428" w:val="left"/>
        </w:tabs>
        <w:numPr>
          <w:ilvl w:val="0"/>
          <w:numId w:val="456"/>
        </w:numPr>
        <w:rPr>
          <w:rFonts w:ascii="Wingdings" w:cs="Wingdings" w:eastAsia="Wingdings" w:hAnsi="Wingdings"/>
          <w:sz w:val="24"/>
          <w:szCs w:val="24"/>
          <w:color w:val="auto"/>
        </w:rPr>
      </w:pPr>
      <w:r>
        <w:rPr>
          <w:rFonts w:ascii="Century" w:cs="Century" w:eastAsia="Century" w:hAnsi="Century"/>
          <w:sz w:val="24"/>
          <w:szCs w:val="24"/>
          <w:color w:val="auto"/>
        </w:rPr>
        <w:t>Solucionar as dúvidas e questões pertinentes à prioridade ou sequência dos serviços e obras em execução, bem como as interferências e interfaces dos trabalhos da contratada com as atividades de outras empresas ou profissionais eventualmente contratados pelo contratante;</w:t>
      </w:r>
    </w:p>
    <w:p>
      <w:pPr>
        <w:spacing w:after="0" w:line="5" w:lineRule="exact"/>
        <w:rPr>
          <w:rFonts w:ascii="Wingdings" w:cs="Wingdings" w:eastAsia="Wingdings" w:hAnsi="Wingdings"/>
          <w:sz w:val="24"/>
          <w:szCs w:val="24"/>
          <w:color w:val="auto"/>
        </w:rPr>
      </w:pPr>
    </w:p>
    <w:p>
      <w:pPr>
        <w:jc w:val="both"/>
        <w:ind w:left="361" w:right="20" w:hanging="361"/>
        <w:spacing w:after="0" w:line="238" w:lineRule="auto"/>
        <w:tabs>
          <w:tab w:leader="none" w:pos="428" w:val="left"/>
        </w:tabs>
        <w:numPr>
          <w:ilvl w:val="0"/>
          <w:numId w:val="456"/>
        </w:numPr>
        <w:rPr>
          <w:rFonts w:ascii="Wingdings" w:cs="Wingdings" w:eastAsia="Wingdings" w:hAnsi="Wingdings"/>
          <w:sz w:val="24"/>
          <w:szCs w:val="24"/>
          <w:color w:val="auto"/>
        </w:rPr>
      </w:pPr>
      <w:r>
        <w:rPr>
          <w:rFonts w:ascii="Century" w:cs="Century" w:eastAsia="Century" w:hAnsi="Century"/>
          <w:sz w:val="24"/>
          <w:szCs w:val="24"/>
          <w:color w:val="auto"/>
        </w:rPr>
        <w:t>Promover a presença dos autores dos projetos nos canteiros de serviço, sempre que for necessária a verificação da exata correspondência entre as condições reais de execução e os parâmetros, definições e conceitos de projeto;</w:t>
      </w:r>
    </w:p>
    <w:p>
      <w:pPr>
        <w:spacing w:after="0" w:line="8" w:lineRule="exact"/>
        <w:rPr>
          <w:rFonts w:ascii="Wingdings" w:cs="Wingdings" w:eastAsia="Wingdings" w:hAnsi="Wingdings"/>
          <w:sz w:val="24"/>
          <w:szCs w:val="24"/>
          <w:color w:val="auto"/>
        </w:rPr>
      </w:pPr>
    </w:p>
    <w:p>
      <w:pPr>
        <w:jc w:val="both"/>
        <w:ind w:left="361" w:hanging="361"/>
        <w:spacing w:after="0" w:line="238" w:lineRule="auto"/>
        <w:tabs>
          <w:tab w:leader="none" w:pos="428" w:val="left"/>
        </w:tabs>
        <w:numPr>
          <w:ilvl w:val="0"/>
          <w:numId w:val="456"/>
        </w:numPr>
        <w:rPr>
          <w:rFonts w:ascii="Wingdings" w:cs="Wingdings" w:eastAsia="Wingdings" w:hAnsi="Wingdings"/>
          <w:sz w:val="24"/>
          <w:szCs w:val="24"/>
          <w:color w:val="auto"/>
        </w:rPr>
      </w:pPr>
      <w:r>
        <w:rPr>
          <w:rFonts w:ascii="Century" w:cs="Century" w:eastAsia="Century" w:hAnsi="Century"/>
          <w:sz w:val="24"/>
          <w:szCs w:val="24"/>
          <w:color w:val="auto"/>
        </w:rPr>
        <w:t>Paralisar e/ou solicitar o refazimento de qualquer serviço que não seja executado em conformidade com projeto, norma técnica ou qualquer disposição oficial aplicável ao objeto do contrato;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289560</wp:posOffset>
            </wp:positionV>
            <wp:extent cx="5977890" cy="38100"/>
            <wp:wrapNone/>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1208">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336550</wp:posOffset>
            </wp:positionV>
            <wp:extent cx="5977890" cy="8890"/>
            <wp:wrapNone/>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1209">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345"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357</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1210">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ind w:left="361" w:hanging="361"/>
        <w:spacing w:after="0" w:line="237" w:lineRule="auto"/>
        <w:tabs>
          <w:tab w:leader="none" w:pos="428" w:val="left"/>
        </w:tabs>
        <w:numPr>
          <w:ilvl w:val="0"/>
          <w:numId w:val="457"/>
        </w:numPr>
        <w:rPr>
          <w:rFonts w:ascii="Wingdings" w:cs="Wingdings" w:eastAsia="Wingdings" w:hAnsi="Wingdings"/>
          <w:sz w:val="24"/>
          <w:szCs w:val="24"/>
          <w:color w:val="auto"/>
        </w:rPr>
      </w:pPr>
      <w:r>
        <w:rPr>
          <w:rFonts w:ascii="Century" w:cs="Century" w:eastAsia="Century" w:hAnsi="Century"/>
          <w:sz w:val="24"/>
          <w:szCs w:val="24"/>
          <w:color w:val="auto"/>
        </w:rPr>
        <w:t>Estabelecer cronograma de visitação ao canteiro de obras com periodicidade, no mínimo mensal;</w:t>
      </w:r>
    </w:p>
    <w:p>
      <w:pPr>
        <w:spacing w:after="0" w:line="6" w:lineRule="exact"/>
        <w:rPr>
          <w:rFonts w:ascii="Wingdings" w:cs="Wingdings" w:eastAsia="Wingdings" w:hAnsi="Wingdings"/>
          <w:sz w:val="24"/>
          <w:szCs w:val="24"/>
          <w:color w:val="auto"/>
        </w:rPr>
      </w:pPr>
    </w:p>
    <w:p>
      <w:pPr>
        <w:jc w:val="both"/>
        <w:ind w:left="361" w:right="20" w:hanging="361"/>
        <w:spacing w:after="0" w:line="238" w:lineRule="auto"/>
        <w:tabs>
          <w:tab w:leader="none" w:pos="428" w:val="left"/>
        </w:tabs>
        <w:numPr>
          <w:ilvl w:val="0"/>
          <w:numId w:val="457"/>
        </w:numPr>
        <w:rPr>
          <w:rFonts w:ascii="Wingdings" w:cs="Wingdings" w:eastAsia="Wingdings" w:hAnsi="Wingdings"/>
          <w:sz w:val="24"/>
          <w:szCs w:val="24"/>
          <w:color w:val="auto"/>
        </w:rPr>
      </w:pPr>
      <w:r>
        <w:rPr>
          <w:rFonts w:ascii="Century" w:cs="Century" w:eastAsia="Century" w:hAnsi="Century"/>
          <w:sz w:val="24"/>
          <w:szCs w:val="24"/>
          <w:color w:val="auto"/>
        </w:rPr>
        <w:t>Durante a visitação às obras, percorrer todas as instalações, tendo sempre cópias de todos os projetos, especificações, contrato e bloco de anotações para posterior preenchimento do diário de obras;</w:t>
      </w:r>
    </w:p>
    <w:p>
      <w:pPr>
        <w:spacing w:after="0" w:line="8" w:lineRule="exact"/>
        <w:rPr>
          <w:rFonts w:ascii="Wingdings" w:cs="Wingdings" w:eastAsia="Wingdings" w:hAnsi="Wingdings"/>
          <w:sz w:val="24"/>
          <w:szCs w:val="24"/>
          <w:color w:val="auto"/>
        </w:rPr>
      </w:pPr>
    </w:p>
    <w:p>
      <w:pPr>
        <w:jc w:val="both"/>
        <w:ind w:left="361" w:right="20" w:hanging="361"/>
        <w:spacing w:after="0" w:line="238" w:lineRule="auto"/>
        <w:tabs>
          <w:tab w:leader="none" w:pos="361" w:val="left"/>
        </w:tabs>
        <w:numPr>
          <w:ilvl w:val="0"/>
          <w:numId w:val="457"/>
        </w:numPr>
        <w:rPr>
          <w:rFonts w:ascii="Wingdings" w:cs="Wingdings" w:eastAsia="Wingdings" w:hAnsi="Wingdings"/>
          <w:sz w:val="24"/>
          <w:szCs w:val="24"/>
          <w:color w:val="auto"/>
        </w:rPr>
      </w:pPr>
      <w:r>
        <w:rPr>
          <w:rFonts w:ascii="Century" w:cs="Century" w:eastAsia="Century" w:hAnsi="Century"/>
          <w:sz w:val="24"/>
          <w:szCs w:val="24"/>
          <w:color w:val="auto"/>
        </w:rPr>
        <w:t>A cada visita, a equipe de fiscalização deverá observar, além da qualidade dos serviços executados, o contingente de trabalhadores, a disponibilidade de material e equipamentos a sequência correta das etapas, o cumprimento do cronograma e a obediência às orientações anotadas no diário de obras;</w:t>
      </w:r>
    </w:p>
    <w:p>
      <w:pPr>
        <w:spacing w:after="0" w:line="9" w:lineRule="exact"/>
        <w:rPr>
          <w:rFonts w:ascii="Wingdings" w:cs="Wingdings" w:eastAsia="Wingdings" w:hAnsi="Wingdings"/>
          <w:sz w:val="24"/>
          <w:szCs w:val="24"/>
          <w:color w:val="auto"/>
        </w:rPr>
      </w:pPr>
    </w:p>
    <w:p>
      <w:pPr>
        <w:ind w:left="361" w:hanging="361"/>
        <w:spacing w:after="0" w:line="237" w:lineRule="auto"/>
        <w:tabs>
          <w:tab w:leader="none" w:pos="361" w:val="left"/>
        </w:tabs>
        <w:numPr>
          <w:ilvl w:val="0"/>
          <w:numId w:val="457"/>
        </w:numPr>
        <w:rPr>
          <w:rFonts w:ascii="Wingdings" w:cs="Wingdings" w:eastAsia="Wingdings" w:hAnsi="Wingdings"/>
          <w:sz w:val="24"/>
          <w:szCs w:val="24"/>
          <w:color w:val="auto"/>
        </w:rPr>
      </w:pPr>
      <w:r>
        <w:rPr>
          <w:rFonts w:ascii="Century" w:cs="Century" w:eastAsia="Century" w:hAnsi="Century"/>
          <w:sz w:val="24"/>
          <w:szCs w:val="24"/>
          <w:color w:val="auto"/>
        </w:rPr>
        <w:t>A cada vista e/ou fiscalização o fiscal deverá emitir relatório do andamento da obra ou serviço, acompanhado de fotografia sobre o estagio da obra ou serviço;</w:t>
      </w:r>
    </w:p>
    <w:p>
      <w:pPr>
        <w:spacing w:after="0" w:line="6" w:lineRule="exact"/>
        <w:rPr>
          <w:rFonts w:ascii="Wingdings" w:cs="Wingdings" w:eastAsia="Wingdings" w:hAnsi="Wingdings"/>
          <w:sz w:val="24"/>
          <w:szCs w:val="24"/>
          <w:color w:val="auto"/>
        </w:rPr>
      </w:pPr>
    </w:p>
    <w:p>
      <w:pPr>
        <w:ind w:left="361" w:hanging="361"/>
        <w:spacing w:after="0" w:line="238" w:lineRule="auto"/>
        <w:tabs>
          <w:tab w:leader="none" w:pos="361" w:val="left"/>
        </w:tabs>
        <w:numPr>
          <w:ilvl w:val="0"/>
          <w:numId w:val="457"/>
        </w:numPr>
        <w:rPr>
          <w:rFonts w:ascii="Wingdings" w:cs="Wingdings" w:eastAsia="Wingdings" w:hAnsi="Wingdings"/>
          <w:sz w:val="24"/>
          <w:szCs w:val="24"/>
          <w:color w:val="auto"/>
        </w:rPr>
      </w:pPr>
      <w:r>
        <w:rPr>
          <w:rFonts w:ascii="Century" w:cs="Century" w:eastAsia="Century" w:hAnsi="Century"/>
          <w:sz w:val="24"/>
          <w:szCs w:val="24"/>
          <w:color w:val="auto"/>
        </w:rPr>
        <w:t>Realizar e atestar os relatórios de medição, sempre acompanhados de fotografia sobre o estagio da obra ou serviço;</w:t>
      </w:r>
    </w:p>
    <w:p>
      <w:pPr>
        <w:ind w:left="361" w:hanging="361"/>
        <w:spacing w:after="0"/>
        <w:tabs>
          <w:tab w:leader="none" w:pos="361" w:val="left"/>
        </w:tabs>
        <w:numPr>
          <w:ilvl w:val="0"/>
          <w:numId w:val="457"/>
        </w:numPr>
        <w:rPr>
          <w:rFonts w:ascii="Wingdings" w:cs="Wingdings" w:eastAsia="Wingdings" w:hAnsi="Wingdings"/>
          <w:sz w:val="24"/>
          <w:szCs w:val="24"/>
          <w:color w:val="auto"/>
        </w:rPr>
      </w:pPr>
      <w:r>
        <w:rPr>
          <w:rFonts w:ascii="Century" w:cs="Century" w:eastAsia="Century" w:hAnsi="Century"/>
          <w:sz w:val="24"/>
          <w:szCs w:val="24"/>
          <w:color w:val="auto"/>
        </w:rPr>
        <w:t>Assinar as notas/faturas em conjunto com o Gestor/Fiscal do Contrato;</w:t>
      </w:r>
    </w:p>
    <w:p>
      <w:pPr>
        <w:spacing w:after="0" w:line="4" w:lineRule="exact"/>
        <w:rPr>
          <w:rFonts w:ascii="Wingdings" w:cs="Wingdings" w:eastAsia="Wingdings" w:hAnsi="Wingdings"/>
          <w:sz w:val="24"/>
          <w:szCs w:val="24"/>
          <w:color w:val="auto"/>
        </w:rPr>
      </w:pPr>
    </w:p>
    <w:p>
      <w:pPr>
        <w:ind w:left="361" w:right="20" w:hanging="361"/>
        <w:spacing w:after="0" w:line="237" w:lineRule="auto"/>
        <w:tabs>
          <w:tab w:leader="none" w:pos="361" w:val="left"/>
        </w:tabs>
        <w:numPr>
          <w:ilvl w:val="0"/>
          <w:numId w:val="457"/>
        </w:numPr>
        <w:rPr>
          <w:rFonts w:ascii="Wingdings" w:cs="Wingdings" w:eastAsia="Wingdings" w:hAnsi="Wingdings"/>
          <w:sz w:val="24"/>
          <w:szCs w:val="24"/>
          <w:color w:val="auto"/>
        </w:rPr>
      </w:pPr>
      <w:r>
        <w:rPr>
          <w:rFonts w:ascii="Century" w:cs="Century" w:eastAsia="Century" w:hAnsi="Century"/>
          <w:sz w:val="24"/>
          <w:szCs w:val="24"/>
          <w:color w:val="auto"/>
        </w:rPr>
        <w:t>Submeter ao Gestor do contrato qualquer necessidade de alterar e/ou troca de itens e/ou serviços previstos em planilha;</w:t>
      </w:r>
    </w:p>
    <w:p>
      <w:pPr>
        <w:spacing w:after="0" w:line="6" w:lineRule="exact"/>
        <w:rPr>
          <w:rFonts w:ascii="Wingdings" w:cs="Wingdings" w:eastAsia="Wingdings" w:hAnsi="Wingdings"/>
          <w:sz w:val="24"/>
          <w:szCs w:val="24"/>
          <w:color w:val="auto"/>
        </w:rPr>
      </w:pPr>
    </w:p>
    <w:p>
      <w:pPr>
        <w:jc w:val="both"/>
        <w:ind w:left="361" w:right="20" w:hanging="361"/>
        <w:spacing w:after="0" w:line="238" w:lineRule="auto"/>
        <w:tabs>
          <w:tab w:leader="none" w:pos="361" w:val="left"/>
        </w:tabs>
        <w:numPr>
          <w:ilvl w:val="0"/>
          <w:numId w:val="457"/>
        </w:numPr>
        <w:rPr>
          <w:rFonts w:ascii="Wingdings" w:cs="Wingdings" w:eastAsia="Wingdings" w:hAnsi="Wingdings"/>
          <w:sz w:val="24"/>
          <w:szCs w:val="24"/>
          <w:color w:val="auto"/>
        </w:rPr>
      </w:pPr>
      <w:r>
        <w:rPr>
          <w:rFonts w:ascii="Century" w:cs="Century" w:eastAsia="Century" w:hAnsi="Century"/>
          <w:sz w:val="24"/>
          <w:szCs w:val="24"/>
          <w:color w:val="auto"/>
        </w:rPr>
        <w:t>Emitir parecer sobre pedido de aditivo de qualquer natureza e, se estiver de acordo, instruir com relatório circunstanciado e proposta de planilha com cronograma físico financeiro;</w:t>
      </w:r>
    </w:p>
    <w:p>
      <w:pPr>
        <w:spacing w:after="0" w:line="8" w:lineRule="exact"/>
        <w:rPr>
          <w:rFonts w:ascii="Wingdings" w:cs="Wingdings" w:eastAsia="Wingdings" w:hAnsi="Wingdings"/>
          <w:sz w:val="24"/>
          <w:szCs w:val="24"/>
          <w:color w:val="auto"/>
        </w:rPr>
      </w:pPr>
    </w:p>
    <w:p>
      <w:pPr>
        <w:ind w:left="361" w:right="20" w:hanging="361"/>
        <w:spacing w:after="0" w:line="237" w:lineRule="auto"/>
        <w:tabs>
          <w:tab w:leader="none" w:pos="361" w:val="left"/>
        </w:tabs>
        <w:numPr>
          <w:ilvl w:val="0"/>
          <w:numId w:val="457"/>
        </w:numPr>
        <w:rPr>
          <w:rFonts w:ascii="Wingdings" w:cs="Wingdings" w:eastAsia="Wingdings" w:hAnsi="Wingdings"/>
          <w:sz w:val="24"/>
          <w:szCs w:val="24"/>
          <w:color w:val="auto"/>
        </w:rPr>
      </w:pPr>
      <w:r>
        <w:rPr>
          <w:rFonts w:ascii="Century" w:cs="Century" w:eastAsia="Century" w:hAnsi="Century"/>
          <w:sz w:val="24"/>
          <w:szCs w:val="24"/>
          <w:color w:val="auto"/>
        </w:rPr>
        <w:t>Notificar o Gestor/Fiscal do contrato sobre qualquer irregularidade ou anormalidade da execução da obra ou serviço.</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Do interlocutor do Câmpus para contrato da obra e serviço de engenharia</w:t>
      </w:r>
    </w:p>
    <w:p>
      <w:pPr>
        <w:spacing w:after="0" w:line="288" w:lineRule="exact"/>
        <w:rPr>
          <w:sz w:val="20"/>
          <w:szCs w:val="20"/>
          <w:color w:val="auto"/>
        </w:rPr>
      </w:pPr>
    </w:p>
    <w:p>
      <w:pPr>
        <w:ind w:left="361" w:hanging="361"/>
        <w:spacing w:after="0"/>
        <w:tabs>
          <w:tab w:leader="none" w:pos="361" w:val="left"/>
        </w:tabs>
        <w:numPr>
          <w:ilvl w:val="0"/>
          <w:numId w:val="458"/>
        </w:numPr>
        <w:rPr>
          <w:rFonts w:ascii="Wingdings" w:cs="Wingdings" w:eastAsia="Wingdings" w:hAnsi="Wingdings"/>
          <w:sz w:val="24"/>
          <w:szCs w:val="24"/>
          <w:color w:val="auto"/>
        </w:rPr>
      </w:pPr>
      <w:r>
        <w:rPr>
          <w:rFonts w:ascii="Century" w:cs="Century" w:eastAsia="Century" w:hAnsi="Century"/>
          <w:sz w:val="24"/>
          <w:szCs w:val="24"/>
          <w:color w:val="auto"/>
        </w:rPr>
        <w:t>A interlocução não tem conotação técnica de engenharia;</w:t>
      </w:r>
    </w:p>
    <w:p>
      <w:pPr>
        <w:spacing w:after="0" w:line="5" w:lineRule="exact"/>
        <w:rPr>
          <w:rFonts w:ascii="Wingdings" w:cs="Wingdings" w:eastAsia="Wingdings" w:hAnsi="Wingdings"/>
          <w:sz w:val="24"/>
          <w:szCs w:val="24"/>
          <w:color w:val="auto"/>
        </w:rPr>
      </w:pPr>
    </w:p>
    <w:p>
      <w:pPr>
        <w:ind w:left="361" w:right="20" w:hanging="361"/>
        <w:spacing w:after="0" w:line="238" w:lineRule="auto"/>
        <w:tabs>
          <w:tab w:leader="none" w:pos="361" w:val="left"/>
        </w:tabs>
        <w:numPr>
          <w:ilvl w:val="0"/>
          <w:numId w:val="458"/>
        </w:numPr>
        <w:rPr>
          <w:rFonts w:ascii="Wingdings" w:cs="Wingdings" w:eastAsia="Wingdings" w:hAnsi="Wingdings"/>
          <w:sz w:val="24"/>
          <w:szCs w:val="24"/>
          <w:color w:val="auto"/>
        </w:rPr>
      </w:pPr>
      <w:r>
        <w:rPr>
          <w:rFonts w:ascii="Century" w:cs="Century" w:eastAsia="Century" w:hAnsi="Century"/>
          <w:sz w:val="24"/>
          <w:szCs w:val="24"/>
          <w:color w:val="auto"/>
        </w:rPr>
        <w:t>O interlocutor não tem a função de gestor contrato ou fiscal da(s) obra(s) ou serviço;</w:t>
      </w:r>
    </w:p>
    <w:p>
      <w:pPr>
        <w:ind w:left="361" w:hanging="361"/>
        <w:spacing w:after="0"/>
        <w:tabs>
          <w:tab w:leader="none" w:pos="361" w:val="left"/>
        </w:tabs>
        <w:numPr>
          <w:ilvl w:val="0"/>
          <w:numId w:val="458"/>
        </w:numPr>
        <w:rPr>
          <w:rFonts w:ascii="Wingdings" w:cs="Wingdings" w:eastAsia="Wingdings" w:hAnsi="Wingdings"/>
          <w:sz w:val="24"/>
          <w:szCs w:val="24"/>
          <w:color w:val="00000A"/>
        </w:rPr>
      </w:pPr>
      <w:r>
        <w:rPr>
          <w:rFonts w:ascii="Century" w:cs="Century" w:eastAsia="Century" w:hAnsi="Century"/>
          <w:sz w:val="24"/>
          <w:szCs w:val="24"/>
          <w:color w:val="00000A"/>
        </w:rPr>
        <w:t>O interlocutor não pode interferir no andamento da(s) obra(s) ou serviço;</w:t>
      </w:r>
    </w:p>
    <w:p>
      <w:pPr>
        <w:spacing w:after="0" w:line="292" w:lineRule="exact"/>
        <w:rPr>
          <w:rFonts w:ascii="Wingdings" w:cs="Wingdings" w:eastAsia="Wingdings" w:hAnsi="Wingdings"/>
          <w:sz w:val="24"/>
          <w:szCs w:val="24"/>
          <w:color w:val="00000A"/>
        </w:rPr>
      </w:pPr>
    </w:p>
    <w:p>
      <w:pPr>
        <w:ind w:left="361" w:right="20" w:hanging="361"/>
        <w:spacing w:after="0" w:line="237" w:lineRule="auto"/>
        <w:tabs>
          <w:tab w:leader="none" w:pos="361" w:val="left"/>
        </w:tabs>
        <w:numPr>
          <w:ilvl w:val="0"/>
          <w:numId w:val="458"/>
        </w:numPr>
        <w:rPr>
          <w:rFonts w:ascii="Wingdings" w:cs="Wingdings" w:eastAsia="Wingdings" w:hAnsi="Wingdings"/>
          <w:sz w:val="24"/>
          <w:szCs w:val="24"/>
          <w:color w:val="00000A"/>
        </w:rPr>
      </w:pPr>
      <w:r>
        <w:rPr>
          <w:rFonts w:ascii="Century" w:cs="Century" w:eastAsia="Century" w:hAnsi="Century"/>
          <w:sz w:val="24"/>
          <w:szCs w:val="24"/>
          <w:color w:val="00000A"/>
        </w:rPr>
        <w:t>Ao interlocutor é vedado o contato institucional com a(s) Construtora(s) (seus representantes);</w:t>
      </w:r>
    </w:p>
    <w:p>
      <w:pPr>
        <w:spacing w:after="0" w:line="8" w:lineRule="exact"/>
        <w:rPr>
          <w:rFonts w:ascii="Wingdings" w:cs="Wingdings" w:eastAsia="Wingdings" w:hAnsi="Wingdings"/>
          <w:sz w:val="24"/>
          <w:szCs w:val="24"/>
          <w:color w:val="00000A"/>
        </w:rPr>
      </w:pPr>
    </w:p>
    <w:p>
      <w:pPr>
        <w:ind w:left="361" w:right="20" w:hanging="361"/>
        <w:spacing w:after="0" w:line="237" w:lineRule="auto"/>
        <w:tabs>
          <w:tab w:leader="none" w:pos="361" w:val="left"/>
        </w:tabs>
        <w:numPr>
          <w:ilvl w:val="0"/>
          <w:numId w:val="458"/>
        </w:numPr>
        <w:rPr>
          <w:rFonts w:ascii="Wingdings" w:cs="Wingdings" w:eastAsia="Wingdings" w:hAnsi="Wingdings"/>
          <w:sz w:val="24"/>
          <w:szCs w:val="24"/>
          <w:color w:val="auto"/>
        </w:rPr>
      </w:pPr>
      <w:r>
        <w:rPr>
          <w:rFonts w:ascii="Century" w:cs="Century" w:eastAsia="Century" w:hAnsi="Century"/>
          <w:sz w:val="24"/>
          <w:szCs w:val="24"/>
          <w:color w:val="auto"/>
        </w:rPr>
        <w:t>O interlocutor deve se reportar somente à DIREA e comunicar as observações e manifestações ao Diretor do Câmpus;</w:t>
      </w:r>
    </w:p>
    <w:p>
      <w:pPr>
        <w:spacing w:after="0" w:line="6" w:lineRule="exact"/>
        <w:rPr>
          <w:rFonts w:ascii="Wingdings" w:cs="Wingdings" w:eastAsia="Wingdings" w:hAnsi="Wingdings"/>
          <w:sz w:val="24"/>
          <w:szCs w:val="24"/>
          <w:color w:val="auto"/>
        </w:rPr>
      </w:pPr>
    </w:p>
    <w:p>
      <w:pPr>
        <w:jc w:val="both"/>
        <w:ind w:left="361" w:hanging="361"/>
        <w:spacing w:after="0" w:line="238" w:lineRule="auto"/>
        <w:tabs>
          <w:tab w:leader="none" w:pos="361" w:val="left"/>
        </w:tabs>
        <w:numPr>
          <w:ilvl w:val="0"/>
          <w:numId w:val="458"/>
        </w:numPr>
        <w:rPr>
          <w:rFonts w:ascii="Wingdings" w:cs="Wingdings" w:eastAsia="Wingdings" w:hAnsi="Wingdings"/>
          <w:sz w:val="24"/>
          <w:szCs w:val="24"/>
          <w:color w:val="auto"/>
        </w:rPr>
      </w:pPr>
      <w:r>
        <w:rPr>
          <w:rFonts w:ascii="Century" w:cs="Century" w:eastAsia="Century" w:hAnsi="Century"/>
          <w:sz w:val="24"/>
          <w:szCs w:val="24"/>
          <w:color w:val="auto"/>
        </w:rPr>
        <w:t>No caso de observar a necessidade de adoção de medida urgente pelo fiscal da Obra (DIREA), o interlocutor deve utilizar o mais rápido meio de comunicação existente que será secundado de fotos e e-mail disponível;</w:t>
      </w:r>
    </w:p>
    <w:p>
      <w:pPr>
        <w:spacing w:after="0" w:line="8" w:lineRule="exact"/>
        <w:rPr>
          <w:rFonts w:ascii="Wingdings" w:cs="Wingdings" w:eastAsia="Wingdings" w:hAnsi="Wingdings"/>
          <w:sz w:val="24"/>
          <w:szCs w:val="24"/>
          <w:color w:val="auto"/>
        </w:rPr>
      </w:pPr>
    </w:p>
    <w:p>
      <w:pPr>
        <w:ind w:left="361" w:right="20" w:hanging="361"/>
        <w:spacing w:after="0" w:line="237" w:lineRule="auto"/>
        <w:tabs>
          <w:tab w:leader="none" w:pos="361" w:val="left"/>
        </w:tabs>
        <w:numPr>
          <w:ilvl w:val="0"/>
          <w:numId w:val="458"/>
        </w:numPr>
        <w:rPr>
          <w:rFonts w:ascii="Wingdings" w:cs="Wingdings" w:eastAsia="Wingdings" w:hAnsi="Wingdings"/>
          <w:sz w:val="24"/>
          <w:szCs w:val="24"/>
          <w:color w:val="auto"/>
        </w:rPr>
      </w:pPr>
      <w:r>
        <w:rPr>
          <w:rFonts w:ascii="Century" w:cs="Century" w:eastAsia="Century" w:hAnsi="Century"/>
          <w:sz w:val="24"/>
          <w:szCs w:val="24"/>
          <w:color w:val="auto"/>
        </w:rPr>
        <w:t>Havendo profissional da área de engenharia no Câmpus, o interlocutor pode pedir a colaboração do mesmo para uma informação mais abalizada à DIREA;</w:t>
      </w:r>
    </w:p>
    <w:p>
      <w:pPr>
        <w:spacing w:after="0" w:line="6" w:lineRule="exact"/>
        <w:rPr>
          <w:rFonts w:ascii="Wingdings" w:cs="Wingdings" w:eastAsia="Wingdings" w:hAnsi="Wingdings"/>
          <w:sz w:val="24"/>
          <w:szCs w:val="24"/>
          <w:color w:val="auto"/>
        </w:rPr>
      </w:pPr>
    </w:p>
    <w:p>
      <w:pPr>
        <w:jc w:val="both"/>
        <w:ind w:left="361" w:hanging="361"/>
        <w:spacing w:after="0" w:line="238" w:lineRule="auto"/>
        <w:tabs>
          <w:tab w:leader="none" w:pos="361" w:val="left"/>
        </w:tabs>
        <w:numPr>
          <w:ilvl w:val="0"/>
          <w:numId w:val="458"/>
        </w:numPr>
        <w:rPr>
          <w:rFonts w:ascii="Wingdings" w:cs="Wingdings" w:eastAsia="Wingdings" w:hAnsi="Wingdings"/>
          <w:sz w:val="24"/>
          <w:szCs w:val="24"/>
          <w:color w:val="auto"/>
        </w:rPr>
      </w:pPr>
      <w:r>
        <w:rPr>
          <w:rFonts w:ascii="Century" w:cs="Century" w:eastAsia="Century" w:hAnsi="Century"/>
          <w:sz w:val="24"/>
          <w:szCs w:val="24"/>
          <w:color w:val="auto"/>
        </w:rPr>
        <w:t>Constatando a permanência de entulho, restos de construção ou lixo na área de influência da obra, o interlocutor deverá comunicar a ocorrência à DIREA com fotos ilustrativas.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839470</wp:posOffset>
            </wp:positionV>
            <wp:extent cx="5977890" cy="38100"/>
            <wp:wrapNone/>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1211">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887095</wp:posOffset>
            </wp:positionV>
            <wp:extent cx="5977890" cy="8890"/>
            <wp:wrapNone/>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1212">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358</w:t>
      </w:r>
    </w:p>
    <w:p>
      <w:pPr>
        <w:sectPr>
          <w:pgSz w:w="11900" w:h="16838" w:orient="portrait"/>
          <w:cols w:equalWidth="0" w:num="1">
            <w:col w:w="9361"/>
          </w:cols>
          <w:pgMar w:left="1419"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1213">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Century" w:cs="Century" w:eastAsia="Century" w:hAnsi="Century"/>
          <w:sz w:val="24"/>
          <w:szCs w:val="24"/>
          <w:b w:val="1"/>
          <w:bCs w:val="1"/>
          <w:color w:val="auto"/>
        </w:rPr>
        <w:t>PROCEDIMENTOS DE EXECUÇÃO DA OBRA E SERVIÇOS DE ENGENHARIA</w:t>
      </w:r>
    </w:p>
    <w:p>
      <w:pPr>
        <w:spacing w:after="0" w:line="205" w:lineRule="exact"/>
        <w:rPr>
          <w:sz w:val="20"/>
          <w:szCs w:val="20"/>
          <w:color w:val="auto"/>
        </w:rPr>
      </w:pPr>
    </w:p>
    <w:p>
      <w:pPr>
        <w:ind w:right="20" w:firstLine="708"/>
        <w:spacing w:after="0" w:line="238" w:lineRule="auto"/>
        <w:rPr>
          <w:sz w:val="20"/>
          <w:szCs w:val="20"/>
          <w:color w:val="auto"/>
        </w:rPr>
      </w:pPr>
      <w:r>
        <w:rPr>
          <w:rFonts w:ascii="Century" w:cs="Century" w:eastAsia="Century" w:hAnsi="Century"/>
          <w:sz w:val="24"/>
          <w:szCs w:val="24"/>
          <w:color w:val="auto"/>
        </w:rPr>
        <w:t>Durante a execução de serviços e obras, deverá a contratada cumprir às seguintes medidas:</w:t>
      </w:r>
    </w:p>
    <w:p>
      <w:pPr>
        <w:spacing w:after="0" w:line="6" w:lineRule="exact"/>
        <w:rPr>
          <w:sz w:val="20"/>
          <w:szCs w:val="20"/>
          <w:color w:val="auto"/>
        </w:rPr>
      </w:pPr>
    </w:p>
    <w:p>
      <w:pPr>
        <w:jc w:val="both"/>
        <w:ind w:firstLine="140"/>
        <w:spacing w:after="0" w:line="238" w:lineRule="auto"/>
        <w:tabs>
          <w:tab w:leader="none" w:pos="708" w:val="left"/>
        </w:tabs>
        <w:numPr>
          <w:ilvl w:val="0"/>
          <w:numId w:val="459"/>
        </w:numPr>
        <w:rPr>
          <w:rFonts w:ascii="Wingdings" w:cs="Wingdings" w:eastAsia="Wingdings" w:hAnsi="Wingdings"/>
          <w:sz w:val="24"/>
          <w:szCs w:val="24"/>
          <w:color w:val="auto"/>
        </w:rPr>
      </w:pPr>
      <w:r>
        <w:rPr>
          <w:rFonts w:ascii="Century" w:cs="Century" w:eastAsia="Century" w:hAnsi="Century"/>
          <w:sz w:val="24"/>
          <w:szCs w:val="24"/>
          <w:color w:val="auto"/>
        </w:rPr>
        <w:t>Providenciar junto ao CREA as Anotações de Responsabilidade Técnica/ ARTs ou junto ao CAU os RRTs referentes ao objeto do contrato e especialidades pertinentes;</w:t>
      </w:r>
    </w:p>
    <w:p>
      <w:pPr>
        <w:spacing w:after="0" w:line="8" w:lineRule="exact"/>
        <w:rPr>
          <w:rFonts w:ascii="Wingdings" w:cs="Wingdings" w:eastAsia="Wingdings" w:hAnsi="Wingdings"/>
          <w:sz w:val="24"/>
          <w:szCs w:val="24"/>
          <w:color w:val="auto"/>
        </w:rPr>
      </w:pPr>
    </w:p>
    <w:p>
      <w:pPr>
        <w:ind w:firstLine="140"/>
        <w:spacing w:after="0" w:line="237" w:lineRule="auto"/>
        <w:tabs>
          <w:tab w:leader="none" w:pos="708" w:val="left"/>
        </w:tabs>
        <w:numPr>
          <w:ilvl w:val="0"/>
          <w:numId w:val="459"/>
        </w:numPr>
        <w:rPr>
          <w:rFonts w:ascii="Wingdings" w:cs="Wingdings" w:eastAsia="Wingdings" w:hAnsi="Wingdings"/>
          <w:sz w:val="24"/>
          <w:szCs w:val="24"/>
          <w:color w:val="auto"/>
        </w:rPr>
      </w:pPr>
      <w:r>
        <w:rPr>
          <w:rFonts w:ascii="Century" w:cs="Century" w:eastAsia="Century" w:hAnsi="Century"/>
          <w:sz w:val="24"/>
          <w:szCs w:val="24"/>
          <w:color w:val="auto"/>
        </w:rPr>
        <w:t>Obter junto a Prefeitura Municipal o alvará de construção e, se necessário, o alvará de demolição, na forma das disposições em vigor;</w:t>
      </w:r>
    </w:p>
    <w:p>
      <w:pPr>
        <w:spacing w:after="0" w:line="6" w:lineRule="exact"/>
        <w:rPr>
          <w:rFonts w:ascii="Wingdings" w:cs="Wingdings" w:eastAsia="Wingdings" w:hAnsi="Wingdings"/>
          <w:sz w:val="24"/>
          <w:szCs w:val="24"/>
          <w:color w:val="auto"/>
        </w:rPr>
      </w:pPr>
    </w:p>
    <w:p>
      <w:pPr>
        <w:jc w:val="both"/>
        <w:ind w:firstLine="140"/>
        <w:spacing w:after="0" w:line="238" w:lineRule="auto"/>
        <w:tabs>
          <w:tab w:leader="none" w:pos="708" w:val="left"/>
        </w:tabs>
        <w:numPr>
          <w:ilvl w:val="0"/>
          <w:numId w:val="459"/>
        </w:numPr>
        <w:rPr>
          <w:rFonts w:ascii="Wingdings" w:cs="Wingdings" w:eastAsia="Wingdings" w:hAnsi="Wingdings"/>
          <w:sz w:val="24"/>
          <w:szCs w:val="24"/>
          <w:color w:val="auto"/>
        </w:rPr>
      </w:pPr>
      <w:r>
        <w:rPr>
          <w:rFonts w:ascii="Century" w:cs="Century" w:eastAsia="Century" w:hAnsi="Century"/>
          <w:sz w:val="24"/>
          <w:szCs w:val="24"/>
          <w:color w:val="auto"/>
        </w:rPr>
        <w:t>Efetuar o pagamento de todos os tributos e obrigações fiscais incidentes ou que vierem a incidir sobre o objeto do contrato, até o recebimento definitivo pelo contratante dos serviços e obras;</w:t>
      </w:r>
    </w:p>
    <w:p>
      <w:pPr>
        <w:spacing w:after="0" w:line="8" w:lineRule="exact"/>
        <w:rPr>
          <w:rFonts w:ascii="Wingdings" w:cs="Wingdings" w:eastAsia="Wingdings" w:hAnsi="Wingdings"/>
          <w:sz w:val="24"/>
          <w:szCs w:val="24"/>
          <w:color w:val="auto"/>
        </w:rPr>
      </w:pPr>
    </w:p>
    <w:p>
      <w:pPr>
        <w:ind w:right="20" w:firstLine="140"/>
        <w:spacing w:after="0" w:line="237" w:lineRule="auto"/>
        <w:tabs>
          <w:tab w:leader="none" w:pos="708" w:val="left"/>
        </w:tabs>
        <w:numPr>
          <w:ilvl w:val="0"/>
          <w:numId w:val="459"/>
        </w:numPr>
        <w:rPr>
          <w:rFonts w:ascii="Wingdings" w:cs="Wingdings" w:eastAsia="Wingdings" w:hAnsi="Wingdings"/>
          <w:sz w:val="24"/>
          <w:szCs w:val="24"/>
          <w:color w:val="auto"/>
        </w:rPr>
      </w:pPr>
      <w:r>
        <w:rPr>
          <w:rFonts w:ascii="Century" w:cs="Century" w:eastAsia="Century" w:hAnsi="Century"/>
          <w:sz w:val="24"/>
          <w:szCs w:val="24"/>
          <w:color w:val="auto"/>
        </w:rPr>
        <w:t>Manter no local dos serviços, funcionários e equipamentos em número, qualificação e especificação adequados ao cumprimento do contrato;</w:t>
      </w:r>
    </w:p>
    <w:p>
      <w:pPr>
        <w:spacing w:after="0" w:line="6" w:lineRule="exact"/>
        <w:rPr>
          <w:rFonts w:ascii="Wingdings" w:cs="Wingdings" w:eastAsia="Wingdings" w:hAnsi="Wingdings"/>
          <w:sz w:val="24"/>
          <w:szCs w:val="24"/>
          <w:color w:val="auto"/>
        </w:rPr>
      </w:pPr>
    </w:p>
    <w:p>
      <w:pPr>
        <w:jc w:val="both"/>
        <w:ind w:firstLine="140"/>
        <w:spacing w:after="0" w:line="238" w:lineRule="auto"/>
        <w:tabs>
          <w:tab w:leader="none" w:pos="708" w:val="left"/>
        </w:tabs>
        <w:numPr>
          <w:ilvl w:val="0"/>
          <w:numId w:val="459"/>
        </w:numPr>
        <w:rPr>
          <w:rFonts w:ascii="Wingdings" w:cs="Wingdings" w:eastAsia="Wingdings" w:hAnsi="Wingdings"/>
          <w:sz w:val="24"/>
          <w:szCs w:val="24"/>
          <w:color w:val="auto"/>
        </w:rPr>
      </w:pPr>
      <w:r>
        <w:rPr>
          <w:rFonts w:ascii="Century" w:cs="Century" w:eastAsia="Century" w:hAnsi="Century"/>
          <w:sz w:val="24"/>
          <w:szCs w:val="24"/>
          <w:color w:val="auto"/>
        </w:rPr>
        <w:t>Submeter à aprovação da fiscalização, até cinco dias após o início dos trabalhos, o plano de execução e cronograma detalhado dos serviços e obras, elaborados em conformidade com o cronograma do contrato e técnicas adequadas de planejamento, bem como eventuais ajustes;</w:t>
      </w:r>
    </w:p>
    <w:p>
      <w:pPr>
        <w:spacing w:after="0" w:line="9" w:lineRule="exact"/>
        <w:rPr>
          <w:rFonts w:ascii="Wingdings" w:cs="Wingdings" w:eastAsia="Wingdings" w:hAnsi="Wingdings"/>
          <w:sz w:val="24"/>
          <w:szCs w:val="24"/>
          <w:color w:val="auto"/>
        </w:rPr>
      </w:pPr>
    </w:p>
    <w:p>
      <w:pPr>
        <w:ind w:right="20" w:firstLine="140"/>
        <w:spacing w:after="0" w:line="237" w:lineRule="auto"/>
        <w:tabs>
          <w:tab w:leader="none" w:pos="708" w:val="left"/>
        </w:tabs>
        <w:numPr>
          <w:ilvl w:val="0"/>
          <w:numId w:val="459"/>
        </w:numPr>
        <w:rPr>
          <w:rFonts w:ascii="Wingdings" w:cs="Wingdings" w:eastAsia="Wingdings" w:hAnsi="Wingdings"/>
          <w:sz w:val="24"/>
          <w:szCs w:val="24"/>
          <w:color w:val="auto"/>
        </w:rPr>
      </w:pPr>
      <w:r>
        <w:rPr>
          <w:rFonts w:ascii="Century" w:cs="Century" w:eastAsia="Century" w:hAnsi="Century"/>
          <w:sz w:val="24"/>
          <w:szCs w:val="24"/>
          <w:color w:val="auto"/>
        </w:rPr>
        <w:t>Submeter à aprovação da fiscalização os protótipos ou amostras dos materiais e equipamentos a serem aplicados nos serviços e obras do contrato;</w:t>
      </w:r>
    </w:p>
    <w:p>
      <w:pPr>
        <w:spacing w:after="0" w:line="6" w:lineRule="exact"/>
        <w:rPr>
          <w:rFonts w:ascii="Wingdings" w:cs="Wingdings" w:eastAsia="Wingdings" w:hAnsi="Wingdings"/>
          <w:sz w:val="24"/>
          <w:szCs w:val="24"/>
          <w:color w:val="auto"/>
        </w:rPr>
      </w:pPr>
    </w:p>
    <w:p>
      <w:pPr>
        <w:ind w:firstLine="140"/>
        <w:spacing w:after="0" w:line="238" w:lineRule="auto"/>
        <w:tabs>
          <w:tab w:leader="none" w:pos="708" w:val="left"/>
        </w:tabs>
        <w:numPr>
          <w:ilvl w:val="0"/>
          <w:numId w:val="459"/>
        </w:numPr>
        <w:rPr>
          <w:rFonts w:ascii="Wingdings" w:cs="Wingdings" w:eastAsia="Wingdings" w:hAnsi="Wingdings"/>
          <w:sz w:val="24"/>
          <w:szCs w:val="24"/>
          <w:color w:val="auto"/>
        </w:rPr>
      </w:pPr>
      <w:r>
        <w:rPr>
          <w:rFonts w:ascii="Century" w:cs="Century" w:eastAsia="Century" w:hAnsi="Century"/>
          <w:sz w:val="24"/>
          <w:szCs w:val="24"/>
          <w:color w:val="auto"/>
        </w:rPr>
        <w:t>Cumprir todas as determinações dos fiscais da obra ou serviço e do gestor do contrato.</w:t>
      </w:r>
    </w:p>
    <w:p>
      <w:pPr>
        <w:spacing w:after="0" w:line="6" w:lineRule="exact"/>
        <w:rPr>
          <w:rFonts w:ascii="Wingdings" w:cs="Wingdings" w:eastAsia="Wingdings" w:hAnsi="Wingdings"/>
          <w:sz w:val="24"/>
          <w:szCs w:val="24"/>
          <w:color w:val="auto"/>
        </w:rPr>
      </w:pPr>
    </w:p>
    <w:p>
      <w:pPr>
        <w:jc w:val="both"/>
        <w:ind w:right="20" w:firstLine="140"/>
        <w:spacing w:after="0" w:line="238" w:lineRule="auto"/>
        <w:tabs>
          <w:tab w:leader="none" w:pos="708" w:val="left"/>
        </w:tabs>
        <w:numPr>
          <w:ilvl w:val="0"/>
          <w:numId w:val="459"/>
        </w:numPr>
        <w:rPr>
          <w:rFonts w:ascii="Wingdings" w:cs="Wingdings" w:eastAsia="Wingdings" w:hAnsi="Wingdings"/>
          <w:sz w:val="24"/>
          <w:szCs w:val="24"/>
          <w:color w:val="auto"/>
        </w:rPr>
      </w:pPr>
      <w:r>
        <w:rPr>
          <w:rFonts w:ascii="Century" w:cs="Century" w:eastAsia="Century" w:hAnsi="Century"/>
          <w:sz w:val="24"/>
          <w:szCs w:val="24"/>
          <w:color w:val="auto"/>
        </w:rPr>
        <w:t>Só poderão ser considerados para efeito de medição e pagamento os serviços e obras efetivamente executados pelo contratado e aprovados pela fiscalização, respeitados rigorosamente o projeto.</w:t>
      </w:r>
    </w:p>
    <w:p>
      <w:pPr>
        <w:spacing w:after="0" w:line="6" w:lineRule="exact"/>
        <w:rPr>
          <w:rFonts w:ascii="Wingdings" w:cs="Wingdings" w:eastAsia="Wingdings" w:hAnsi="Wingdings"/>
          <w:sz w:val="24"/>
          <w:szCs w:val="24"/>
          <w:color w:val="auto"/>
        </w:rPr>
      </w:pPr>
    </w:p>
    <w:p>
      <w:pPr>
        <w:jc w:val="both"/>
        <w:ind w:firstLine="140"/>
        <w:spacing w:after="0" w:line="238" w:lineRule="auto"/>
        <w:tabs>
          <w:tab w:leader="none" w:pos="708" w:val="left"/>
        </w:tabs>
        <w:numPr>
          <w:ilvl w:val="0"/>
          <w:numId w:val="459"/>
        </w:numPr>
        <w:rPr>
          <w:rFonts w:ascii="Wingdings" w:cs="Wingdings" w:eastAsia="Wingdings" w:hAnsi="Wingdings"/>
          <w:sz w:val="24"/>
          <w:szCs w:val="24"/>
          <w:color w:val="auto"/>
        </w:rPr>
      </w:pPr>
      <w:r>
        <w:rPr>
          <w:rFonts w:ascii="Century" w:cs="Century" w:eastAsia="Century" w:hAnsi="Century"/>
          <w:sz w:val="24"/>
          <w:szCs w:val="24"/>
          <w:color w:val="auto"/>
        </w:rPr>
        <w:t>A discriminação e quantificação dos serviços e obras considerados na medição deverão seguir rigorosamente as planilhas de orçamento, constantes no contrato, inclusive critérios de medição e pagamento.</w:t>
      </w:r>
    </w:p>
    <w:p>
      <w:pPr>
        <w:spacing w:after="0" w:line="8" w:lineRule="exact"/>
        <w:rPr>
          <w:rFonts w:ascii="Wingdings" w:cs="Wingdings" w:eastAsia="Wingdings" w:hAnsi="Wingdings"/>
          <w:sz w:val="24"/>
          <w:szCs w:val="24"/>
          <w:color w:val="auto"/>
        </w:rPr>
      </w:pPr>
    </w:p>
    <w:p>
      <w:pPr>
        <w:jc w:val="both"/>
        <w:ind w:left="40" w:right="60" w:firstLine="36"/>
        <w:spacing w:after="0" w:line="249" w:lineRule="auto"/>
        <w:rPr>
          <w:rFonts w:ascii="Wingdings" w:cs="Wingdings" w:eastAsia="Wingdings" w:hAnsi="Wingdings"/>
          <w:sz w:val="24"/>
          <w:szCs w:val="24"/>
          <w:color w:val="auto"/>
        </w:rPr>
      </w:pPr>
      <w:r>
        <w:rPr>
          <w:rFonts w:ascii="Century" w:cs="Century" w:eastAsia="Century" w:hAnsi="Century"/>
          <w:sz w:val="23"/>
          <w:szCs w:val="23"/>
          <w:color w:val="auto"/>
        </w:rPr>
        <w:t>A Unir efetuará os pagamentos das faturas emitidas pelo contratado, com base nas medições de serviços aprovadas pela fiscalização e gestão do contrato, obedecidas as</w:t>
      </w:r>
    </w:p>
    <w:p>
      <w:pPr>
        <w:jc w:val="center"/>
        <w:spacing w:after="0" w:line="236" w:lineRule="auto"/>
        <w:rPr>
          <w:sz w:val="20"/>
          <w:szCs w:val="20"/>
          <w:color w:val="auto"/>
        </w:rPr>
      </w:pPr>
      <w:r>
        <w:rPr>
          <w:rFonts w:ascii="Century" w:cs="Century" w:eastAsia="Century" w:hAnsi="Century"/>
          <w:sz w:val="24"/>
          <w:szCs w:val="24"/>
          <w:color w:val="auto"/>
        </w:rPr>
        <w:t>condições estabelecidas no contrato.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2728595</wp:posOffset>
            </wp:positionV>
            <wp:extent cx="5977890" cy="38100"/>
            <wp:wrapNone/>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121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2776220</wp:posOffset>
            </wp:positionV>
            <wp:extent cx="5977890" cy="8890"/>
            <wp:wrapNone/>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1215">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p>
      <w:pPr>
        <w:ind w:left="8960"/>
        <w:spacing w:after="0"/>
        <w:rPr>
          <w:sz w:val="20"/>
          <w:szCs w:val="20"/>
          <w:color w:val="auto"/>
        </w:rPr>
      </w:pPr>
      <w:r>
        <w:rPr>
          <w:rFonts w:ascii="Cambria" w:cs="Cambria" w:eastAsia="Cambria" w:hAnsi="Cambria"/>
          <w:sz w:val="24"/>
          <w:szCs w:val="24"/>
          <w:color w:val="auto"/>
        </w:rPr>
        <w:t>359</w:t>
      </w:r>
    </w:p>
    <w:p>
      <w:pPr>
        <w:sectPr>
          <w:pgSz w:w="11900" w:h="16838" w:orient="portrait"/>
          <w:cols w:equalWidth="0" w:num="1">
            <w:col w:w="9360"/>
          </w:cols>
          <w:pgMar w:left="1420"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121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4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40"/>
        <w:spacing w:after="0" w:line="237" w:lineRule="auto"/>
        <w:rPr>
          <w:sz w:val="20"/>
          <w:szCs w:val="20"/>
          <w:color w:val="auto"/>
        </w:rPr>
      </w:pPr>
      <w:r>
        <w:rPr>
          <w:rFonts w:ascii="Century" w:cs="Century" w:eastAsia="Century" w:hAnsi="Century"/>
          <w:sz w:val="24"/>
          <w:szCs w:val="24"/>
          <w:b w:val="1"/>
          <w:bCs w:val="1"/>
          <w:color w:val="auto"/>
        </w:rPr>
        <w:t>PROCEDIMENTO 83 - EXECUÇÃO E FISCALIZAÇÃO DE OBRAS E SERVIÇOS DE ENGENHARIA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196850</wp:posOffset>
            </wp:positionH>
            <wp:positionV relativeFrom="paragraph">
              <wp:posOffset>521335</wp:posOffset>
            </wp:positionV>
            <wp:extent cx="5532120" cy="5573395"/>
            <wp:wrapNone/>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1217">
                      <a:extLst>
                        <a:ext uri="{28A0092B-C50C-407E-A947-70E740481C1C}"/>
                      </a:extLst>
                    </a:blip>
                    <a:srcRect/>
                    <a:stretch>
                      <a:fillRect/>
                    </a:stretch>
                  </pic:blipFill>
                  <pic:spPr bwMode="auto">
                    <a:xfrm>
                      <a:off x="0" y="0"/>
                      <a:ext cx="5532120" cy="5573395"/>
                    </a:xfrm>
                    <a:prstGeom prst="rect">
                      <a:avLst/>
                    </a:prstGeom>
                    <a:noFill/>
                  </pic:spPr>
                </pic:pic>
              </a:graphicData>
            </a:graphic>
          </wp:anchor>
        </w:drawing>
      </w:r>
    </w:p>
    <w:p>
      <w:pPr>
        <w:sectPr>
          <w:pgSz w:w="11900" w:h="16838" w:orient="portrait"/>
          <w:cols w:equalWidth="0" w:num="1">
            <w:col w:w="9340"/>
          </w:cols>
          <w:pgMar w:left="1440" w:top="961" w:right="112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jc w:val="center"/>
        <w:ind w:left="100"/>
        <w:spacing w:after="0"/>
        <w:rPr>
          <w:sz w:val="20"/>
          <w:szCs w:val="20"/>
          <w:color w:val="auto"/>
        </w:rPr>
      </w:pPr>
      <w:r>
        <w:rPr>
          <w:rFonts w:ascii="Calibri" w:cs="Calibri" w:eastAsia="Calibri" w:hAnsi="Calibri"/>
          <w:sz w:val="21"/>
          <w:szCs w:val="21"/>
          <w:b w:val="1"/>
          <w:bCs w:val="1"/>
          <w:color w:val="auto"/>
        </w:rPr>
        <w:t>FISCAL DA OBRA E FISCAL DO</w:t>
      </w:r>
    </w:p>
    <w:p>
      <w:pPr>
        <w:jc w:val="center"/>
        <w:ind w:left="100"/>
        <w:spacing w:after="0" w:line="215" w:lineRule="auto"/>
        <w:rPr>
          <w:sz w:val="20"/>
          <w:szCs w:val="20"/>
          <w:color w:val="auto"/>
        </w:rPr>
      </w:pPr>
      <w:r>
        <w:rPr>
          <w:rFonts w:ascii="Calibri" w:cs="Calibri" w:eastAsia="Calibri" w:hAnsi="Calibri"/>
          <w:sz w:val="21"/>
          <w:szCs w:val="21"/>
          <w:b w:val="1"/>
          <w:bCs w:val="1"/>
          <w:color w:val="auto"/>
        </w:rPr>
        <w:t>CONTRATO</w:t>
      </w:r>
    </w:p>
    <w:p>
      <w:pPr>
        <w:spacing w:after="0" w:line="64" w:lineRule="exact"/>
        <w:rPr>
          <w:sz w:val="20"/>
          <w:szCs w:val="20"/>
          <w:color w:val="auto"/>
        </w:rPr>
      </w:pPr>
    </w:p>
    <w:p>
      <w:pPr>
        <w:jc w:val="center"/>
        <w:ind w:left="100"/>
        <w:spacing w:after="0"/>
        <w:rPr>
          <w:sz w:val="20"/>
          <w:szCs w:val="20"/>
          <w:color w:val="auto"/>
        </w:rPr>
      </w:pPr>
      <w:r>
        <w:rPr>
          <w:rFonts w:ascii="Calibri" w:cs="Calibri" w:eastAsia="Calibri" w:hAnsi="Calibri"/>
          <w:sz w:val="21"/>
          <w:szCs w:val="21"/>
          <w:color w:val="auto"/>
        </w:rPr>
        <w:t>Após reunião com a contratada ,</w:t>
      </w:r>
    </w:p>
    <w:p>
      <w:pPr>
        <w:jc w:val="center"/>
        <w:ind w:left="100"/>
        <w:spacing w:after="0" w:line="217" w:lineRule="auto"/>
        <w:rPr>
          <w:sz w:val="20"/>
          <w:szCs w:val="20"/>
          <w:color w:val="auto"/>
        </w:rPr>
      </w:pPr>
      <w:r>
        <w:rPr>
          <w:rFonts w:ascii="Calibri" w:cs="Calibri" w:eastAsia="Calibri" w:hAnsi="Calibri"/>
          <w:sz w:val="21"/>
          <w:szCs w:val="21"/>
          <w:color w:val="auto"/>
        </w:rPr>
        <w:t>acompanham o inicio da obra.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center"/>
        <w:ind w:left="100"/>
        <w:spacing w:after="0"/>
        <w:rPr>
          <w:sz w:val="20"/>
          <w:szCs w:val="20"/>
          <w:color w:val="auto"/>
        </w:rPr>
      </w:pPr>
      <w:r>
        <w:rPr>
          <w:rFonts w:ascii="Calibri" w:cs="Calibri" w:eastAsia="Calibri" w:hAnsi="Calibri"/>
          <w:sz w:val="21"/>
          <w:szCs w:val="21"/>
          <w:b w:val="1"/>
          <w:bCs w:val="1"/>
          <w:color w:val="auto"/>
        </w:rPr>
        <w:t>FISCAL DA OBRA</w:t>
      </w:r>
    </w:p>
    <w:p>
      <w:pPr>
        <w:spacing w:after="0" w:line="63" w:lineRule="exact"/>
        <w:rPr>
          <w:sz w:val="20"/>
          <w:szCs w:val="20"/>
          <w:color w:val="auto"/>
        </w:rPr>
      </w:pPr>
    </w:p>
    <w:p>
      <w:pPr>
        <w:jc w:val="center"/>
        <w:ind w:left="100"/>
        <w:spacing w:after="0"/>
        <w:rPr>
          <w:sz w:val="20"/>
          <w:szCs w:val="20"/>
          <w:color w:val="auto"/>
        </w:rPr>
      </w:pPr>
      <w:r>
        <w:rPr>
          <w:rFonts w:ascii="Calibri" w:cs="Calibri" w:eastAsia="Calibri" w:hAnsi="Calibri"/>
          <w:sz w:val="21"/>
          <w:szCs w:val="21"/>
          <w:color w:val="auto"/>
        </w:rPr>
        <w:t>Após o inicio da obra acompanha a</w:t>
      </w:r>
    </w:p>
    <w:p>
      <w:pPr>
        <w:spacing w:after="0" w:line="20" w:lineRule="exact"/>
        <w:rPr>
          <w:sz w:val="20"/>
          <w:szCs w:val="20"/>
          <w:color w:val="auto"/>
        </w:rPr>
      </w:pPr>
    </w:p>
    <w:p>
      <w:pPr>
        <w:jc w:val="center"/>
        <w:ind w:left="100" w:right="620"/>
        <w:spacing w:after="0" w:line="212" w:lineRule="auto"/>
        <w:rPr>
          <w:sz w:val="20"/>
          <w:szCs w:val="20"/>
          <w:color w:val="auto"/>
        </w:rPr>
      </w:pPr>
      <w:r>
        <w:rPr>
          <w:rFonts w:ascii="Calibri" w:cs="Calibri" w:eastAsia="Calibri" w:hAnsi="Calibri"/>
          <w:sz w:val="21"/>
          <w:szCs w:val="21"/>
          <w:color w:val="auto"/>
        </w:rPr>
        <w:t>execução da obra visitando as instalações, registrando todas as ocorrências e verifica se a contratada está cumprindo com as obrigações contratuais.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jc w:val="center"/>
        <w:ind w:left="100"/>
        <w:spacing w:after="0"/>
        <w:rPr>
          <w:sz w:val="20"/>
          <w:szCs w:val="20"/>
          <w:color w:val="auto"/>
        </w:rPr>
      </w:pPr>
      <w:r>
        <w:rPr>
          <w:rFonts w:ascii="Calibri" w:cs="Calibri" w:eastAsia="Calibri" w:hAnsi="Calibri"/>
          <w:sz w:val="21"/>
          <w:szCs w:val="21"/>
          <w:b w:val="1"/>
          <w:bCs w:val="1"/>
          <w:color w:val="auto"/>
        </w:rPr>
        <w:t>FISCAL DA OBRA</w:t>
      </w:r>
    </w:p>
    <w:p>
      <w:pPr>
        <w:spacing w:after="0" w:line="109" w:lineRule="exact"/>
        <w:rPr>
          <w:sz w:val="20"/>
          <w:szCs w:val="20"/>
          <w:color w:val="auto"/>
        </w:rPr>
      </w:pPr>
    </w:p>
    <w:p>
      <w:pPr>
        <w:jc w:val="center"/>
        <w:ind w:left="120" w:right="800"/>
        <w:spacing w:after="0" w:line="220" w:lineRule="auto"/>
        <w:rPr>
          <w:sz w:val="20"/>
          <w:szCs w:val="20"/>
          <w:color w:val="auto"/>
        </w:rPr>
      </w:pPr>
      <w:r>
        <w:rPr>
          <w:rFonts w:ascii="Calibri" w:cs="Calibri" w:eastAsia="Calibri" w:hAnsi="Calibri"/>
          <w:sz w:val="20"/>
          <w:szCs w:val="20"/>
          <w:color w:val="auto"/>
        </w:rPr>
        <w:t>Recebe provisoriamente a obra mediante termo circunstanciado assinado pelas partes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1160"/>
        <w:spacing w:after="0"/>
        <w:rPr>
          <w:sz w:val="20"/>
          <w:szCs w:val="20"/>
          <w:color w:val="auto"/>
        </w:rPr>
      </w:pPr>
      <w:r>
        <w:rPr>
          <w:rFonts w:ascii="Calibri" w:cs="Calibri" w:eastAsia="Calibri" w:hAnsi="Calibri"/>
          <w:sz w:val="21"/>
          <w:szCs w:val="21"/>
          <w:b w:val="1"/>
          <w:bCs w:val="1"/>
          <w:color w:val="auto"/>
        </w:rPr>
        <w:t>CONTRATADA</w:t>
      </w:r>
    </w:p>
    <w:p>
      <w:pPr>
        <w:spacing w:after="0" w:line="109" w:lineRule="exact"/>
        <w:rPr>
          <w:sz w:val="20"/>
          <w:szCs w:val="20"/>
          <w:color w:val="auto"/>
        </w:rPr>
      </w:pPr>
    </w:p>
    <w:p>
      <w:pPr>
        <w:jc w:val="center"/>
        <w:ind w:right="560"/>
        <w:spacing w:after="0" w:line="212" w:lineRule="auto"/>
        <w:rPr>
          <w:sz w:val="20"/>
          <w:szCs w:val="20"/>
          <w:color w:val="auto"/>
        </w:rPr>
      </w:pPr>
      <w:r>
        <w:rPr>
          <w:rFonts w:ascii="Calibri" w:cs="Calibri" w:eastAsia="Calibri" w:hAnsi="Calibri"/>
          <w:sz w:val="21"/>
          <w:szCs w:val="21"/>
          <w:color w:val="auto"/>
        </w:rPr>
        <w:t>Apresenta Plano de execução e cronograma da obra de acordo com o contrato,bem como amostras dos materiais que serão utilizados na obra e demais documentos exigidos.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jc w:val="center"/>
        <w:ind w:right="580"/>
        <w:spacing w:after="0"/>
        <w:rPr>
          <w:sz w:val="20"/>
          <w:szCs w:val="20"/>
          <w:color w:val="auto"/>
        </w:rPr>
      </w:pPr>
      <w:r>
        <w:rPr>
          <w:rFonts w:ascii="Calibri" w:cs="Calibri" w:eastAsia="Calibri" w:hAnsi="Calibri"/>
          <w:sz w:val="21"/>
          <w:szCs w:val="21"/>
          <w:b w:val="1"/>
          <w:bCs w:val="1"/>
          <w:color w:val="auto"/>
        </w:rPr>
        <w:t>CONTRATADA</w:t>
      </w:r>
    </w:p>
    <w:p>
      <w:pPr>
        <w:spacing w:after="0" w:line="109" w:lineRule="exact"/>
        <w:rPr>
          <w:sz w:val="20"/>
          <w:szCs w:val="20"/>
          <w:color w:val="auto"/>
        </w:rPr>
      </w:pPr>
    </w:p>
    <w:p>
      <w:pPr>
        <w:jc w:val="center"/>
        <w:ind w:right="580"/>
        <w:spacing w:after="0" w:line="213" w:lineRule="auto"/>
        <w:rPr>
          <w:sz w:val="20"/>
          <w:szCs w:val="20"/>
          <w:color w:val="auto"/>
        </w:rPr>
      </w:pPr>
      <w:r>
        <w:rPr>
          <w:rFonts w:ascii="Calibri" w:cs="Calibri" w:eastAsia="Calibri" w:hAnsi="Calibri"/>
          <w:sz w:val="21"/>
          <w:szCs w:val="21"/>
          <w:color w:val="auto"/>
        </w:rPr>
        <w:t>Executa a obra e após finalização aguarda fiscalização para o recebimento da obra., providenciando junto aos órgãos municipais responsáveis as licenças e regulariazação de serviços para entrega da obra.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ind w:left="300" w:right="840" w:hanging="52"/>
        <w:spacing w:after="0" w:line="206" w:lineRule="auto"/>
        <w:rPr>
          <w:sz w:val="20"/>
          <w:szCs w:val="20"/>
          <w:color w:val="auto"/>
        </w:rPr>
      </w:pPr>
      <w:r>
        <w:rPr>
          <w:rFonts w:ascii="Calibri" w:cs="Calibri" w:eastAsia="Calibri" w:hAnsi="Calibri"/>
          <w:sz w:val="21"/>
          <w:szCs w:val="21"/>
          <w:b w:val="1"/>
          <w:bCs w:val="1"/>
          <w:color w:val="auto"/>
        </w:rPr>
        <w:t>FISCAL DO CONTRATO E SERVIDOR DESIGNADO PARA RECEBIMENTO</w:t>
      </w:r>
    </w:p>
    <w:p>
      <w:pPr>
        <w:spacing w:after="0" w:line="110" w:lineRule="exact"/>
        <w:rPr>
          <w:sz w:val="20"/>
          <w:szCs w:val="20"/>
          <w:color w:val="auto"/>
        </w:rPr>
      </w:pPr>
    </w:p>
    <w:p>
      <w:pPr>
        <w:jc w:val="center"/>
        <w:ind w:right="580"/>
        <w:spacing w:after="0" w:line="210" w:lineRule="auto"/>
        <w:rPr>
          <w:sz w:val="20"/>
          <w:szCs w:val="20"/>
          <w:color w:val="auto"/>
        </w:rPr>
      </w:pPr>
      <w:r>
        <w:rPr>
          <w:rFonts w:ascii="Calibri" w:cs="Calibri" w:eastAsia="Calibri" w:hAnsi="Calibri"/>
          <w:sz w:val="21"/>
          <w:szCs w:val="21"/>
          <w:color w:val="auto"/>
        </w:rPr>
        <w:t>Após vistoria, recebe definitivamente a obra com base em termo circunstanciado.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-3345815</wp:posOffset>
            </wp:positionH>
            <wp:positionV relativeFrom="paragraph">
              <wp:posOffset>2291715</wp:posOffset>
            </wp:positionV>
            <wp:extent cx="5977890" cy="38100"/>
            <wp:wrapNone/>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1218">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-3345815</wp:posOffset>
            </wp:positionH>
            <wp:positionV relativeFrom="paragraph">
              <wp:posOffset>2339340</wp:posOffset>
            </wp:positionV>
            <wp:extent cx="5977890" cy="8890"/>
            <wp:wrapNone/>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1219">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4500" w:space="720"/>
            <w:col w:w="4120"/>
          </w:cols>
          <w:pgMar w:left="1440" w:top="961" w:right="1126" w:bottom="43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ind w:left="8940"/>
        <w:spacing w:after="0"/>
        <w:rPr>
          <w:sz w:val="20"/>
          <w:szCs w:val="20"/>
          <w:color w:val="auto"/>
        </w:rPr>
      </w:pPr>
      <w:r>
        <w:rPr>
          <w:rFonts w:ascii="Cambria" w:cs="Cambria" w:eastAsia="Cambria" w:hAnsi="Cambria"/>
          <w:sz w:val="24"/>
          <w:szCs w:val="24"/>
          <w:color w:val="auto"/>
        </w:rPr>
        <w:t>360</w:t>
      </w:r>
    </w:p>
    <w:p>
      <w:pPr>
        <w:sectPr>
          <w:pgSz w:w="11900" w:h="16838" w:orient="portrait"/>
          <w:cols w:equalWidth="0" w:num="1">
            <w:col w:w="9340"/>
          </w:cols>
          <w:pgMar w:left="1440" w:top="961" w:right="1126" w:bottom="435" w:gutter="0" w:footer="0" w:header="0"/>
          <w:type w:val="continuous"/>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1220">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0" w:lineRule="exact"/>
        <w:rPr>
          <w:sz w:val="20"/>
          <w:szCs w:val="20"/>
          <w:color w:val="auto"/>
        </w:rPr>
      </w:pPr>
    </w:p>
    <w:p>
      <w:pPr>
        <w:ind w:left="1"/>
        <w:spacing w:after="0"/>
        <w:rPr>
          <w:sz w:val="20"/>
          <w:szCs w:val="20"/>
          <w:color w:val="auto"/>
        </w:rPr>
      </w:pPr>
      <w:r>
        <w:rPr>
          <w:rFonts w:ascii="Century" w:cs="Century" w:eastAsia="Century" w:hAnsi="Century"/>
          <w:sz w:val="28"/>
          <w:szCs w:val="28"/>
          <w:b w:val="1"/>
          <w:bCs w:val="1"/>
          <w:color w:val="auto"/>
        </w:rPr>
        <w:t>8.3  PAGAMENTO DE OBRAS E SERVIÇOS DE ENGENHARIA</w:t>
      </w:r>
    </w:p>
    <w:p>
      <w:pPr>
        <w:spacing w:after="0" w:line="200" w:lineRule="exact"/>
        <w:rPr>
          <w:sz w:val="20"/>
          <w:szCs w:val="20"/>
          <w:color w:val="auto"/>
        </w:rPr>
      </w:pPr>
    </w:p>
    <w:p>
      <w:pPr>
        <w:spacing w:after="0" w:line="367"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 xml:space="preserve">OBJETIVO: </w:t>
      </w:r>
      <w:r>
        <w:rPr>
          <w:rFonts w:ascii="Century" w:cs="Century" w:eastAsia="Century" w:hAnsi="Century"/>
          <w:sz w:val="24"/>
          <w:szCs w:val="24"/>
          <w:color w:val="auto"/>
        </w:rPr>
        <w:t>Liquidação e pagamento de obras e Serviços de Engenharia</w:t>
      </w:r>
    </w:p>
    <w:p>
      <w:pPr>
        <w:spacing w:after="0" w:line="293" w:lineRule="exact"/>
        <w:rPr>
          <w:sz w:val="20"/>
          <w:szCs w:val="20"/>
          <w:color w:val="auto"/>
        </w:rPr>
      </w:pPr>
    </w:p>
    <w:p>
      <w:pPr>
        <w:ind w:left="1"/>
        <w:spacing w:after="0" w:line="237" w:lineRule="auto"/>
        <w:rPr>
          <w:sz w:val="20"/>
          <w:szCs w:val="20"/>
          <w:color w:val="auto"/>
        </w:rPr>
      </w:pPr>
      <w:r>
        <w:rPr>
          <w:rFonts w:ascii="Century" w:cs="Century" w:eastAsia="Century" w:hAnsi="Century"/>
          <w:sz w:val="24"/>
          <w:szCs w:val="24"/>
          <w:b w:val="1"/>
          <w:bCs w:val="1"/>
          <w:color w:val="auto"/>
        </w:rPr>
        <w:t xml:space="preserve">UNIDADE RESPONSÁVEL: </w:t>
      </w:r>
      <w:r>
        <w:rPr>
          <w:rFonts w:ascii="Century" w:cs="Century" w:eastAsia="Century" w:hAnsi="Century"/>
          <w:sz w:val="24"/>
          <w:szCs w:val="24"/>
          <w:color w:val="auto"/>
        </w:rPr>
        <w:t>Pró-Reitoria de Planejamento - 5. A Diretoria de</w:t>
      </w:r>
      <w:r>
        <w:rPr>
          <w:rFonts w:ascii="Century" w:cs="Century" w:eastAsia="Century" w:hAnsi="Century"/>
          <w:sz w:val="24"/>
          <w:szCs w:val="24"/>
          <w:b w:val="1"/>
          <w:bCs w:val="1"/>
          <w:color w:val="auto"/>
        </w:rPr>
        <w:t xml:space="preserve"> </w:t>
      </w:r>
      <w:r>
        <w:rPr>
          <w:rFonts w:ascii="Century" w:cs="Century" w:eastAsia="Century" w:hAnsi="Century"/>
          <w:sz w:val="24"/>
          <w:szCs w:val="24"/>
          <w:color w:val="auto"/>
        </w:rPr>
        <w:t>Orçamento, Finanças e Contabilidade.</w:t>
      </w:r>
    </w:p>
    <w:p>
      <w:pPr>
        <w:spacing w:after="0" w:line="291"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REQUISITOS PARA PAGAMENTO:</w:t>
      </w:r>
    </w:p>
    <w:p>
      <w:pPr>
        <w:spacing w:after="0" w:line="287" w:lineRule="exact"/>
        <w:rPr>
          <w:sz w:val="20"/>
          <w:szCs w:val="20"/>
          <w:color w:val="auto"/>
        </w:rPr>
      </w:pPr>
    </w:p>
    <w:p>
      <w:pPr>
        <w:ind w:left="281" w:hanging="281"/>
        <w:spacing w:after="0"/>
        <w:tabs>
          <w:tab w:leader="none" w:pos="281" w:val="left"/>
        </w:tabs>
        <w:numPr>
          <w:ilvl w:val="0"/>
          <w:numId w:val="460"/>
        </w:numPr>
        <w:rPr>
          <w:rFonts w:ascii="Century" w:cs="Century" w:eastAsia="Century" w:hAnsi="Century"/>
          <w:sz w:val="24"/>
          <w:szCs w:val="24"/>
          <w:color w:val="auto"/>
        </w:rPr>
      </w:pPr>
      <w:r>
        <w:rPr>
          <w:rFonts w:ascii="Century" w:cs="Century" w:eastAsia="Century" w:hAnsi="Century"/>
          <w:sz w:val="24"/>
          <w:szCs w:val="24"/>
          <w:color w:val="auto"/>
        </w:rPr>
        <w:t>Nota fiscal certificada com carimbo específico, assinada e datada à caneta;</w:t>
      </w:r>
    </w:p>
    <w:p>
      <w:pPr>
        <w:spacing w:after="0" w:line="8" w:lineRule="exact"/>
        <w:rPr>
          <w:rFonts w:ascii="Century" w:cs="Century" w:eastAsia="Century" w:hAnsi="Century"/>
          <w:sz w:val="24"/>
          <w:szCs w:val="24"/>
          <w:color w:val="auto"/>
        </w:rPr>
      </w:pPr>
    </w:p>
    <w:p>
      <w:pPr>
        <w:ind w:left="1" w:right="20" w:hanging="1"/>
        <w:spacing w:after="0" w:line="237" w:lineRule="auto"/>
        <w:tabs>
          <w:tab w:leader="none" w:pos="310" w:val="left"/>
        </w:tabs>
        <w:numPr>
          <w:ilvl w:val="0"/>
          <w:numId w:val="460"/>
        </w:numPr>
        <w:rPr>
          <w:rFonts w:ascii="Century" w:cs="Century" w:eastAsia="Century" w:hAnsi="Century"/>
          <w:sz w:val="24"/>
          <w:szCs w:val="24"/>
          <w:color w:val="auto"/>
        </w:rPr>
      </w:pPr>
      <w:r>
        <w:rPr>
          <w:rFonts w:ascii="Century" w:cs="Century" w:eastAsia="Century" w:hAnsi="Century"/>
          <w:sz w:val="24"/>
          <w:szCs w:val="24"/>
          <w:color w:val="auto"/>
        </w:rPr>
        <w:t>Envio da solicitação de pagamento com a documentação completa, certificando que todos os documentos foram conferidos.</w:t>
      </w:r>
    </w:p>
    <w:p>
      <w:pPr>
        <w:spacing w:after="0" w:line="288" w:lineRule="exact"/>
        <w:rPr>
          <w:sz w:val="20"/>
          <w:szCs w:val="20"/>
          <w:color w:val="auto"/>
        </w:rPr>
      </w:pPr>
    </w:p>
    <w:p>
      <w:pPr>
        <w:ind w:left="1"/>
        <w:spacing w:after="0"/>
        <w:rPr>
          <w:sz w:val="20"/>
          <w:szCs w:val="20"/>
          <w:color w:val="auto"/>
        </w:rPr>
      </w:pPr>
      <w:r>
        <w:rPr>
          <w:rFonts w:ascii="Century" w:cs="Century" w:eastAsia="Century" w:hAnsi="Century"/>
          <w:sz w:val="24"/>
          <w:szCs w:val="24"/>
          <w:b w:val="1"/>
          <w:bCs w:val="1"/>
          <w:color w:val="auto"/>
        </w:rPr>
        <w:t>PROCEDIMENTOS PARA PAGAMENTOS</w:t>
      </w:r>
    </w:p>
    <w:p>
      <w:pPr>
        <w:spacing w:after="0" w:line="296" w:lineRule="exact"/>
        <w:rPr>
          <w:sz w:val="20"/>
          <w:szCs w:val="20"/>
          <w:color w:val="auto"/>
        </w:rPr>
      </w:pPr>
    </w:p>
    <w:p>
      <w:pPr>
        <w:jc w:val="both"/>
        <w:ind w:left="421" w:hanging="356"/>
        <w:spacing w:after="0" w:line="238" w:lineRule="auto"/>
        <w:tabs>
          <w:tab w:leader="none" w:pos="421" w:val="left"/>
        </w:tabs>
        <w:numPr>
          <w:ilvl w:val="0"/>
          <w:numId w:val="461"/>
        </w:numPr>
        <w:rPr>
          <w:rFonts w:ascii="Century" w:cs="Century" w:eastAsia="Century" w:hAnsi="Century"/>
          <w:sz w:val="24"/>
          <w:szCs w:val="24"/>
          <w:color w:val="auto"/>
        </w:rPr>
      </w:pPr>
      <w:r>
        <w:rPr>
          <w:rFonts w:ascii="Century" w:cs="Century" w:eastAsia="Century" w:hAnsi="Century"/>
          <w:sz w:val="24"/>
          <w:szCs w:val="24"/>
          <w:color w:val="auto"/>
        </w:rPr>
        <w:t>O Fiscal de Contrato deve preencher o relatório de execução de contrato (ANEXO I) e anexar ao pedido de pagamento, juntamente com a nota fiscal, que deverá ser certificada em conjunto com o fiscal da obra. A documentação de responsabilidade do fornecedor (ANEXO III) deve ser arquivada mensalmente no processo de fiscalização de contrato.</w:t>
      </w:r>
    </w:p>
    <w:p>
      <w:pPr>
        <w:spacing w:after="0" w:line="11" w:lineRule="exact"/>
        <w:rPr>
          <w:rFonts w:ascii="Century" w:cs="Century" w:eastAsia="Century" w:hAnsi="Century"/>
          <w:sz w:val="24"/>
          <w:szCs w:val="24"/>
          <w:color w:val="auto"/>
        </w:rPr>
      </w:pPr>
    </w:p>
    <w:p>
      <w:pPr>
        <w:jc w:val="both"/>
        <w:ind w:left="421" w:right="20" w:hanging="356"/>
        <w:spacing w:after="0" w:line="238" w:lineRule="auto"/>
        <w:tabs>
          <w:tab w:leader="none" w:pos="421" w:val="left"/>
        </w:tabs>
        <w:numPr>
          <w:ilvl w:val="0"/>
          <w:numId w:val="461"/>
        </w:numPr>
        <w:rPr>
          <w:rFonts w:ascii="Century" w:cs="Century" w:eastAsia="Century" w:hAnsi="Century"/>
          <w:sz w:val="24"/>
          <w:szCs w:val="24"/>
          <w:color w:val="auto"/>
        </w:rPr>
      </w:pPr>
      <w:r>
        <w:rPr>
          <w:rFonts w:ascii="Century" w:cs="Century" w:eastAsia="Century" w:hAnsi="Century"/>
          <w:sz w:val="24"/>
          <w:szCs w:val="24"/>
          <w:color w:val="auto"/>
        </w:rPr>
        <w:t>O pedido de pagamento deverá ser encaminhado pela DIREA à PROPLAN por meio de memorando onde conste o número da nota fiscal, o valor, o mês de competência ou etapa/medição, o nome da empresa, número do contrato e o objeto.</w:t>
      </w:r>
    </w:p>
    <w:p>
      <w:pPr>
        <w:spacing w:after="0" w:line="10" w:lineRule="exact"/>
        <w:rPr>
          <w:rFonts w:ascii="Century" w:cs="Century" w:eastAsia="Century" w:hAnsi="Century"/>
          <w:sz w:val="24"/>
          <w:szCs w:val="24"/>
          <w:color w:val="auto"/>
        </w:rPr>
      </w:pPr>
    </w:p>
    <w:p>
      <w:pPr>
        <w:jc w:val="both"/>
        <w:ind w:left="421" w:hanging="356"/>
        <w:spacing w:after="0" w:line="238" w:lineRule="auto"/>
        <w:tabs>
          <w:tab w:leader="none" w:pos="421" w:val="left"/>
        </w:tabs>
        <w:numPr>
          <w:ilvl w:val="0"/>
          <w:numId w:val="461"/>
        </w:numPr>
        <w:rPr>
          <w:rFonts w:ascii="Century" w:cs="Century" w:eastAsia="Century" w:hAnsi="Century"/>
          <w:sz w:val="24"/>
          <w:szCs w:val="24"/>
          <w:color w:val="auto"/>
        </w:rPr>
      </w:pPr>
      <w:r>
        <w:rPr>
          <w:rFonts w:ascii="Century" w:cs="Century" w:eastAsia="Century" w:hAnsi="Century"/>
          <w:sz w:val="24"/>
          <w:szCs w:val="24"/>
          <w:color w:val="auto"/>
        </w:rPr>
        <w:t>O Pró-Reitor despachará a documentação, determinando a análise pela DIRCOF e, estando de acordo com a legislação vigente, que a despesa seja paga por meio de documentos processados, conforme definido no Art. 64 da Lei Nº. 4.320, de 17 de março de 1964.</w:t>
      </w:r>
    </w:p>
    <w:p>
      <w:pPr>
        <w:spacing w:after="0" w:line="7" w:lineRule="exact"/>
        <w:rPr>
          <w:rFonts w:ascii="Century" w:cs="Century" w:eastAsia="Century" w:hAnsi="Century"/>
          <w:sz w:val="24"/>
          <w:szCs w:val="24"/>
          <w:color w:val="auto"/>
        </w:rPr>
      </w:pPr>
    </w:p>
    <w:p>
      <w:pPr>
        <w:jc w:val="both"/>
        <w:ind w:left="421" w:hanging="356"/>
        <w:spacing w:after="0" w:line="239" w:lineRule="auto"/>
        <w:tabs>
          <w:tab w:leader="none" w:pos="421" w:val="left"/>
        </w:tabs>
        <w:numPr>
          <w:ilvl w:val="0"/>
          <w:numId w:val="461"/>
        </w:numPr>
        <w:rPr>
          <w:rFonts w:ascii="Century" w:cs="Century" w:eastAsia="Century" w:hAnsi="Century"/>
          <w:sz w:val="24"/>
          <w:szCs w:val="24"/>
          <w:color w:val="auto"/>
        </w:rPr>
      </w:pPr>
      <w:r>
        <w:rPr>
          <w:rFonts w:ascii="Century" w:cs="Century" w:eastAsia="Century" w:hAnsi="Century"/>
          <w:sz w:val="24"/>
          <w:szCs w:val="24"/>
          <w:color w:val="auto"/>
        </w:rPr>
        <w:t>No caso de descumprimento contratual, o fiscal deve calcular os valores e solicitar a glosa de forma detalhada no relatório ao encaminhar à PROPLAN. Para aplicação de multas e/ou penalidades contratuais, o fiscal deve notificar a contratada para apresentar defesa. O fiscal encaminha à PRAD para conhecimento e decisão quanto à abertura de processo de aplicação de penalidades (ver procedimento aplicação de penalidades).</w:t>
      </w:r>
    </w:p>
    <w:p>
      <w:pPr>
        <w:spacing w:after="0" w:line="8" w:lineRule="exact"/>
        <w:rPr>
          <w:rFonts w:ascii="Century" w:cs="Century" w:eastAsia="Century" w:hAnsi="Century"/>
          <w:sz w:val="24"/>
          <w:szCs w:val="24"/>
          <w:color w:val="auto"/>
        </w:rPr>
      </w:pPr>
    </w:p>
    <w:p>
      <w:pPr>
        <w:jc w:val="both"/>
        <w:ind w:left="421" w:hanging="356"/>
        <w:spacing w:after="0" w:line="238" w:lineRule="auto"/>
        <w:tabs>
          <w:tab w:leader="none" w:pos="421" w:val="left"/>
        </w:tabs>
        <w:numPr>
          <w:ilvl w:val="0"/>
          <w:numId w:val="461"/>
        </w:numPr>
        <w:rPr>
          <w:rFonts w:ascii="Century" w:cs="Century" w:eastAsia="Century" w:hAnsi="Century"/>
          <w:sz w:val="24"/>
          <w:szCs w:val="24"/>
          <w:color w:val="auto"/>
        </w:rPr>
      </w:pPr>
      <w:r>
        <w:rPr>
          <w:rFonts w:ascii="Century" w:cs="Century" w:eastAsia="Century" w:hAnsi="Century"/>
          <w:sz w:val="24"/>
          <w:szCs w:val="24"/>
          <w:color w:val="auto"/>
        </w:rPr>
        <w:t xml:space="preserve">A </w:t>
      </w:r>
      <w:r>
        <w:rPr>
          <w:rFonts w:ascii="Century" w:cs="Century" w:eastAsia="Century" w:hAnsi="Century"/>
          <w:sz w:val="24"/>
          <w:szCs w:val="24"/>
          <w:color w:val="0D0D0D"/>
        </w:rPr>
        <w:t>Diretoria de Orçamento, Finanças e Contabilidade - DIRCOF</w:t>
      </w:r>
      <w:r>
        <w:rPr>
          <w:rFonts w:ascii="Century" w:cs="Century" w:eastAsia="Century" w:hAnsi="Century"/>
          <w:sz w:val="24"/>
          <w:szCs w:val="24"/>
          <w:color w:val="auto"/>
        </w:rPr>
        <w:t xml:space="preserve"> analisa a documentação e, estando em conformidade, autoriza os procedimentos de pagamento.</w:t>
      </w:r>
    </w:p>
    <w:p>
      <w:pPr>
        <w:spacing w:after="0" w:line="6" w:lineRule="exact"/>
        <w:rPr>
          <w:rFonts w:ascii="Century" w:cs="Century" w:eastAsia="Century" w:hAnsi="Century"/>
          <w:sz w:val="24"/>
          <w:szCs w:val="24"/>
          <w:color w:val="auto"/>
        </w:rPr>
      </w:pPr>
    </w:p>
    <w:p>
      <w:pPr>
        <w:ind w:left="421" w:right="20" w:hanging="356"/>
        <w:spacing w:after="0" w:line="238" w:lineRule="auto"/>
        <w:tabs>
          <w:tab w:leader="none" w:pos="421" w:val="left"/>
        </w:tabs>
        <w:numPr>
          <w:ilvl w:val="0"/>
          <w:numId w:val="461"/>
        </w:numPr>
        <w:rPr>
          <w:rFonts w:ascii="Century" w:cs="Century" w:eastAsia="Century" w:hAnsi="Century"/>
          <w:sz w:val="24"/>
          <w:szCs w:val="24"/>
          <w:color w:val="auto"/>
        </w:rPr>
      </w:pPr>
      <w:r>
        <w:rPr>
          <w:rFonts w:ascii="Century" w:cs="Century" w:eastAsia="Century" w:hAnsi="Century"/>
          <w:sz w:val="24"/>
          <w:szCs w:val="24"/>
          <w:color w:val="auto"/>
        </w:rPr>
        <w:t>A Coordenadoria de Finanças (CFIN) registra a despesa, efetua a liquidação e pagamento.</w:t>
      </w:r>
    </w:p>
    <w:p>
      <w:pPr>
        <w:spacing w:after="0" w:line="6" w:lineRule="exact"/>
        <w:rPr>
          <w:rFonts w:ascii="Century" w:cs="Century" w:eastAsia="Century" w:hAnsi="Century"/>
          <w:sz w:val="24"/>
          <w:szCs w:val="24"/>
          <w:color w:val="auto"/>
        </w:rPr>
      </w:pPr>
    </w:p>
    <w:p>
      <w:pPr>
        <w:ind w:left="421" w:hanging="356"/>
        <w:spacing w:after="0" w:line="237" w:lineRule="auto"/>
        <w:tabs>
          <w:tab w:leader="none" w:pos="421" w:val="left"/>
        </w:tabs>
        <w:numPr>
          <w:ilvl w:val="0"/>
          <w:numId w:val="461"/>
        </w:numPr>
        <w:rPr>
          <w:rFonts w:ascii="Century" w:cs="Century" w:eastAsia="Century" w:hAnsi="Century"/>
          <w:sz w:val="24"/>
          <w:szCs w:val="24"/>
          <w:color w:val="auto"/>
        </w:rPr>
      </w:pPr>
      <w:r>
        <w:rPr>
          <w:rFonts w:ascii="Century" w:cs="Century" w:eastAsia="Century" w:hAnsi="Century"/>
          <w:sz w:val="24"/>
          <w:szCs w:val="24"/>
          <w:color w:val="auto"/>
        </w:rPr>
        <w:t>O Gestor/Fiscal do Contrato é responsável pelo recebimento, conferência, guarda e fornecimento de todos os comprovantes e informações relativas ao contrato.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-17780</wp:posOffset>
            </wp:positionH>
            <wp:positionV relativeFrom="paragraph">
              <wp:posOffset>631190</wp:posOffset>
            </wp:positionV>
            <wp:extent cx="5977890" cy="38100"/>
            <wp:wrapNone/>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1221">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-17780</wp:posOffset>
            </wp:positionH>
            <wp:positionV relativeFrom="paragraph">
              <wp:posOffset>678180</wp:posOffset>
            </wp:positionV>
            <wp:extent cx="5977890" cy="8890"/>
            <wp:wrapNone/>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1222">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8961"/>
        <w:spacing w:after="0"/>
        <w:rPr>
          <w:sz w:val="20"/>
          <w:szCs w:val="20"/>
          <w:color w:val="auto"/>
        </w:rPr>
      </w:pPr>
      <w:r>
        <w:rPr>
          <w:rFonts w:ascii="Cambria" w:cs="Cambria" w:eastAsia="Cambria" w:hAnsi="Cambria"/>
          <w:sz w:val="24"/>
          <w:szCs w:val="24"/>
          <w:color w:val="auto"/>
        </w:rPr>
        <w:t>361</w:t>
      </w:r>
    </w:p>
    <w:p>
      <w:pPr>
        <w:sectPr>
          <w:pgSz w:w="11900" w:h="16838" w:orient="portrait"/>
          <w:cols w:equalWidth="0" w:num="1">
            <w:col w:w="9361"/>
          </w:cols>
          <w:pgMar w:left="1419" w:top="961" w:right="1126" w:bottom="435" w:gutter="0" w:footer="0" w:header="0"/>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1223">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0" w:lineRule="exact"/>
        <w:rPr>
          <w:sz w:val="20"/>
          <w:szCs w:val="20"/>
          <w:color w:val="auto"/>
        </w:rPr>
      </w:pPr>
    </w:p>
    <w:p>
      <w:pPr>
        <w:jc w:val="center"/>
        <w:ind w:right="40"/>
        <w:spacing w:after="0"/>
        <w:rPr>
          <w:sz w:val="20"/>
          <w:szCs w:val="20"/>
          <w:color w:val="auto"/>
        </w:rPr>
      </w:pPr>
      <w:r>
        <w:rPr>
          <w:rFonts w:ascii="Century" w:cs="Century" w:eastAsia="Century" w:hAnsi="Century"/>
          <w:sz w:val="28"/>
          <w:szCs w:val="28"/>
          <w:b w:val="1"/>
          <w:bCs w:val="1"/>
          <w:color w:val="auto"/>
        </w:rPr>
        <w:t>ANEXO I</w:t>
      </w:r>
    </w:p>
    <w:p>
      <w:pPr>
        <w:jc w:val="center"/>
        <w:ind w:right="40"/>
        <w:spacing w:after="0"/>
        <w:rPr>
          <w:sz w:val="20"/>
          <w:szCs w:val="20"/>
          <w:color w:val="auto"/>
        </w:rPr>
      </w:pPr>
      <w:r>
        <w:rPr>
          <w:rFonts w:ascii="Century" w:cs="Century" w:eastAsia="Century" w:hAnsi="Century"/>
          <w:sz w:val="28"/>
          <w:szCs w:val="28"/>
          <w:b w:val="1"/>
          <w:bCs w:val="1"/>
          <w:color w:val="auto"/>
        </w:rPr>
        <w:t>RELATÓRIO DE EXECUÇÃO DE CONTRATO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140335</wp:posOffset>
                </wp:positionH>
                <wp:positionV relativeFrom="paragraph">
                  <wp:posOffset>6350</wp:posOffset>
                </wp:positionV>
                <wp:extent cx="5633720" cy="0"/>
                <wp:wrapNone/>
                <wp:docPr id="2398" name="Shape 23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98" o:spid="_x0000_s34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0.5pt" to="454.65pt,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143510</wp:posOffset>
                </wp:positionH>
                <wp:positionV relativeFrom="paragraph">
                  <wp:posOffset>3175</wp:posOffset>
                </wp:positionV>
                <wp:extent cx="0" cy="327660"/>
                <wp:wrapNone/>
                <wp:docPr id="2399" name="Shape 23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76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99" o:spid="_x0000_s34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3pt,0.25pt" to="11.3pt,26.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140335</wp:posOffset>
                </wp:positionH>
                <wp:positionV relativeFrom="paragraph">
                  <wp:posOffset>327660</wp:posOffset>
                </wp:positionV>
                <wp:extent cx="5633720" cy="0"/>
                <wp:wrapNone/>
                <wp:docPr id="2400" name="Shape 24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00" o:spid="_x0000_s34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25.8pt" to="454.65pt,25.8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3376295</wp:posOffset>
                </wp:positionH>
                <wp:positionV relativeFrom="paragraph">
                  <wp:posOffset>3175</wp:posOffset>
                </wp:positionV>
                <wp:extent cx="0" cy="327660"/>
                <wp:wrapNone/>
                <wp:docPr id="2401" name="Shape 24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76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01" o:spid="_x0000_s34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5.85pt,0.25pt" to="265.85pt,26.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5770880</wp:posOffset>
                </wp:positionH>
                <wp:positionV relativeFrom="paragraph">
                  <wp:posOffset>3175</wp:posOffset>
                </wp:positionV>
                <wp:extent cx="0" cy="327660"/>
                <wp:wrapNone/>
                <wp:docPr id="2402" name="Shape 24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76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02" o:spid="_x0000_s34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4pt,0.25pt" to="454.4pt,26.05pt" o:allowincell="f" strokecolor="#000000" strokeweight="0.4799pt"/>
            </w:pict>
          </mc:Fallback>
        </mc:AlternateContent>
      </w:r>
    </w:p>
    <w:p>
      <w:pPr>
        <w:spacing w:after="0" w:line="196" w:lineRule="exact"/>
        <w:rPr>
          <w:sz w:val="20"/>
          <w:szCs w:val="20"/>
          <w:color w:val="auto"/>
        </w:rPr>
      </w:pPr>
    </w:p>
    <w:p>
      <w:pPr>
        <w:jc w:val="center"/>
        <w:ind w:right="100"/>
        <w:spacing w:after="0"/>
        <w:tabs>
          <w:tab w:leader="none" w:pos="220" w:val="left"/>
        </w:tabs>
        <w:rPr>
          <w:sz w:val="20"/>
          <w:szCs w:val="20"/>
          <w:color w:val="auto"/>
        </w:rPr>
      </w:pPr>
      <w:r>
        <w:rPr>
          <w:rFonts w:ascii="Century" w:cs="Century" w:eastAsia="Century" w:hAnsi="Century"/>
          <w:sz w:val="24"/>
          <w:szCs w:val="24"/>
          <w:color w:val="auto"/>
        </w:rPr>
        <w:t xml:space="preserve">PROCESSO Nº </w:t>
      </w:r>
      <w:r>
        <w:rPr>
          <w:rFonts w:ascii="Century" w:cs="Century" w:eastAsia="Century" w:hAnsi="Century"/>
          <w:sz w:val="24"/>
          <w:szCs w:val="24"/>
          <w:b w:val="1"/>
          <w:bCs w:val="1"/>
          <w:color w:val="auto"/>
        </w:rPr>
        <w:t>23118._________/_______-___</w:t>
      </w:r>
      <w:r>
        <w:rPr>
          <w:sz w:val="20"/>
          <w:szCs w:val="20"/>
          <w:color w:val="auto"/>
        </w:rPr>
        <w:tab/>
      </w:r>
      <w:r>
        <w:rPr>
          <w:rFonts w:ascii="Century" w:cs="Century" w:eastAsia="Century" w:hAnsi="Century"/>
          <w:sz w:val="24"/>
          <w:szCs w:val="24"/>
          <w:b w:val="1"/>
          <w:bCs w:val="1"/>
          <w:color w:val="auto"/>
        </w:rPr>
        <w:t>EMPENHO Nº. ______________</w:t>
      </w:r>
    </w:p>
    <w:p>
      <w:pPr>
        <w:spacing w:after="0" w:line="307" w:lineRule="exact"/>
        <w:rPr>
          <w:sz w:val="20"/>
          <w:szCs w:val="20"/>
          <w:color w:val="auto"/>
        </w:rPr>
      </w:pPr>
    </w:p>
    <w:p>
      <w:pPr>
        <w:jc w:val="center"/>
        <w:ind w:right="40"/>
        <w:spacing w:after="0"/>
        <w:rPr>
          <w:sz w:val="20"/>
          <w:szCs w:val="20"/>
          <w:color w:val="auto"/>
        </w:rPr>
      </w:pPr>
      <w:r>
        <w:rPr>
          <w:rFonts w:ascii="Century" w:cs="Century" w:eastAsia="Century" w:hAnsi="Century"/>
          <w:sz w:val="24"/>
          <w:szCs w:val="24"/>
          <w:b w:val="1"/>
          <w:bCs w:val="1"/>
          <w:color w:val="auto"/>
        </w:rPr>
        <w:t>DADOS DO CONTRATO: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140335</wp:posOffset>
                </wp:positionH>
                <wp:positionV relativeFrom="paragraph">
                  <wp:posOffset>6985</wp:posOffset>
                </wp:positionV>
                <wp:extent cx="5633720" cy="0"/>
                <wp:wrapNone/>
                <wp:docPr id="2403" name="Shape 24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03" o:spid="_x0000_s34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0.55pt" to="454.65pt,0.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140335</wp:posOffset>
                </wp:positionH>
                <wp:positionV relativeFrom="paragraph">
                  <wp:posOffset>394335</wp:posOffset>
                </wp:positionV>
                <wp:extent cx="5633720" cy="0"/>
                <wp:wrapNone/>
                <wp:docPr id="2404" name="Shape 24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04" o:spid="_x0000_s34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31.05pt" to="454.65pt,31.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143510</wp:posOffset>
                </wp:positionH>
                <wp:positionV relativeFrom="paragraph">
                  <wp:posOffset>3810</wp:posOffset>
                </wp:positionV>
                <wp:extent cx="0" cy="1776095"/>
                <wp:wrapNone/>
                <wp:docPr id="2405" name="Shape 24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760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05" o:spid="_x0000_s34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3pt,0.3pt" to="11.3pt,140.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140335</wp:posOffset>
                </wp:positionH>
                <wp:positionV relativeFrom="paragraph">
                  <wp:posOffset>666750</wp:posOffset>
                </wp:positionV>
                <wp:extent cx="5633720" cy="0"/>
                <wp:wrapNone/>
                <wp:docPr id="2406" name="Shape 24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06" o:spid="_x0000_s34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52.5pt" to="454.65pt,5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5770880</wp:posOffset>
                </wp:positionH>
                <wp:positionV relativeFrom="paragraph">
                  <wp:posOffset>3810</wp:posOffset>
                </wp:positionV>
                <wp:extent cx="0" cy="1769745"/>
                <wp:wrapNone/>
                <wp:docPr id="2407" name="Shape 24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697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07" o:spid="_x0000_s34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4pt,0.3pt" to="454.4pt,139.65pt" o:allowincell="f" strokecolor="#000000" strokeweight="0.4799pt"/>
            </w:pict>
          </mc:Fallback>
        </mc:AlternateContent>
      </w:r>
    </w:p>
    <w:p>
      <w:pPr>
        <w:jc w:val="center"/>
        <w:ind w:right="20"/>
        <w:spacing w:after="0"/>
        <w:rPr>
          <w:sz w:val="20"/>
          <w:szCs w:val="20"/>
          <w:color w:val="auto"/>
        </w:rPr>
      </w:pPr>
      <w:r>
        <w:rPr>
          <w:rFonts w:ascii="Century" w:cs="Century" w:eastAsia="Century" w:hAnsi="Century"/>
          <w:sz w:val="24"/>
          <w:szCs w:val="24"/>
          <w:color w:val="auto"/>
        </w:rPr>
        <w:t>Contratada:</w:t>
      </w:r>
    </w:p>
    <w:p>
      <w:pPr>
        <w:spacing w:after="0" w:line="386"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color w:val="auto"/>
        </w:rPr>
        <w:t>Contrato nº _____________ e Termo Aditivo ao contrato se houver</w:t>
      </w:r>
    </w:p>
    <w:p>
      <w:pPr>
        <w:spacing w:after="0" w:line="76"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color w:val="auto"/>
        </w:rPr>
        <w:t>Objeto:</w:t>
      </w:r>
    </w:p>
    <w:p>
      <w:pPr>
        <w:spacing w:after="0" w:line="299" w:lineRule="exact"/>
        <w:rPr>
          <w:sz w:val="20"/>
          <w:szCs w:val="20"/>
          <w:color w:val="auto"/>
        </w:rPr>
      </w:pPr>
    </w:p>
    <w:tbl>
      <w:tblPr>
        <w:tblLayout w:type="fixed"/>
        <w:tblInd w:w="220" w:type="dxa"/>
        <w:tblCellMar>
          <w:top w:w="0" w:type="dxa"/>
          <w:left w:w="0" w:type="dxa"/>
          <w:bottom w:w="0" w:type="dxa"/>
          <w:right w:w="0" w:type="dxa"/>
        </w:tblCellMar>
      </w:tblPr>
      <w:tr>
        <w:trPr>
          <w:trHeight w:val="291"/>
        </w:trPr>
        <w:tc>
          <w:tcPr>
            <w:tcW w:w="2560" w:type="dxa"/>
            <w:vAlign w:val="bottom"/>
            <w:tcBorders>
              <w:top w:val="single" w:sz="8" w:color="auto"/>
              <w:right w:val="single" w:sz="8" w:color="auto"/>
            </w:tcBorders>
          </w:tcPr>
          <w:p>
            <w:pPr>
              <w:jc w:val="center"/>
              <w:spacing w:after="0"/>
              <w:rPr>
                <w:sz w:val="20"/>
                <w:szCs w:val="20"/>
                <w:color w:val="auto"/>
              </w:rPr>
            </w:pPr>
            <w:r>
              <w:rPr>
                <w:rFonts w:ascii="Century" w:cs="Century" w:eastAsia="Century" w:hAnsi="Century"/>
                <w:sz w:val="24"/>
                <w:szCs w:val="24"/>
                <w:b w:val="1"/>
                <w:bCs w:val="1"/>
                <w:color w:val="auto"/>
                <w:w w:val="97"/>
              </w:rPr>
              <w:t>DATA</w:t>
            </w:r>
          </w:p>
        </w:tc>
        <w:tc>
          <w:tcPr>
            <w:tcW w:w="2560" w:type="dxa"/>
            <w:vAlign w:val="bottom"/>
            <w:tcBorders>
              <w:top w:val="single" w:sz="8" w:color="auto"/>
              <w:right w:val="single" w:sz="8" w:color="auto"/>
            </w:tcBorders>
            <w:vMerge w:val="restart"/>
          </w:tcPr>
          <w:p>
            <w:pPr>
              <w:jc w:val="center"/>
              <w:spacing w:after="0"/>
              <w:rPr>
                <w:sz w:val="20"/>
                <w:szCs w:val="20"/>
                <w:color w:val="auto"/>
              </w:rPr>
            </w:pPr>
            <w:r>
              <w:rPr>
                <w:rFonts w:ascii="Century" w:cs="Century" w:eastAsia="Century" w:hAnsi="Century"/>
                <w:sz w:val="24"/>
                <w:szCs w:val="24"/>
                <w:b w:val="1"/>
                <w:bCs w:val="1"/>
                <w:color w:val="auto"/>
              </w:rPr>
              <w:t>VIGÊNCIA</w:t>
            </w:r>
          </w:p>
        </w:tc>
        <w:tc>
          <w:tcPr>
            <w:tcW w:w="3760" w:type="dxa"/>
            <w:vAlign w:val="bottom"/>
            <w:tcBorders>
              <w:top w:val="single" w:sz="8" w:color="auto"/>
            </w:tcBorders>
            <w:gridSpan w:val="2"/>
            <w:vMerge w:val="restart"/>
          </w:tcPr>
          <w:p>
            <w:pPr>
              <w:jc w:val="center"/>
              <w:ind w:right="20"/>
              <w:spacing w:after="0"/>
              <w:rPr>
                <w:sz w:val="20"/>
                <w:szCs w:val="20"/>
                <w:color w:val="auto"/>
              </w:rPr>
            </w:pPr>
            <w:r>
              <w:rPr>
                <w:rFonts w:ascii="Century" w:cs="Century" w:eastAsia="Century" w:hAnsi="Century"/>
                <w:sz w:val="24"/>
                <w:szCs w:val="24"/>
                <w:b w:val="1"/>
                <w:bCs w:val="1"/>
                <w:color w:val="auto"/>
              </w:rPr>
              <w:t>VALOR GLOBAL</w:t>
            </w:r>
          </w:p>
        </w:tc>
        <w:tc>
          <w:tcPr>
            <w:tcW w:w="0" w:type="dxa"/>
            <w:vAlign w:val="bottom"/>
          </w:tcPr>
          <w:p>
            <w:pPr>
              <w:spacing w:after="0"/>
              <w:rPr>
                <w:sz w:val="1"/>
                <w:szCs w:val="1"/>
                <w:color w:val="auto"/>
              </w:rPr>
            </w:pPr>
          </w:p>
        </w:tc>
      </w:tr>
      <w:tr>
        <w:trPr>
          <w:trHeight w:val="146"/>
        </w:trPr>
        <w:tc>
          <w:tcPr>
            <w:tcW w:w="2560" w:type="dxa"/>
            <w:vAlign w:val="bottom"/>
            <w:tcBorders>
              <w:right w:val="single" w:sz="8" w:color="auto"/>
            </w:tcBorders>
            <w:vMerge w:val="restart"/>
          </w:tcPr>
          <w:p>
            <w:pPr>
              <w:jc w:val="center"/>
              <w:spacing w:after="0"/>
              <w:rPr>
                <w:sz w:val="20"/>
                <w:szCs w:val="20"/>
                <w:color w:val="auto"/>
              </w:rPr>
            </w:pPr>
            <w:r>
              <w:rPr>
                <w:rFonts w:ascii="Century" w:cs="Century" w:eastAsia="Century" w:hAnsi="Century"/>
                <w:sz w:val="24"/>
                <w:szCs w:val="24"/>
                <w:b w:val="1"/>
                <w:bCs w:val="1"/>
                <w:color w:val="auto"/>
                <w:w w:val="99"/>
              </w:rPr>
              <w:t>ASSINATURA</w:t>
            </w:r>
          </w:p>
        </w:tc>
        <w:tc>
          <w:tcPr>
            <w:tcW w:w="2560" w:type="dxa"/>
            <w:vAlign w:val="bottom"/>
            <w:tcBorders>
              <w:right w:val="single" w:sz="8" w:color="auto"/>
            </w:tcBorders>
            <w:vMerge w:val="continue"/>
          </w:tcPr>
          <w:p>
            <w:pPr>
              <w:spacing w:after="0"/>
              <w:rPr>
                <w:sz w:val="12"/>
                <w:szCs w:val="12"/>
                <w:color w:val="auto"/>
              </w:rPr>
            </w:pPr>
          </w:p>
        </w:tc>
        <w:tc>
          <w:tcPr>
            <w:tcW w:w="376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7"/>
        </w:trPr>
        <w:tc>
          <w:tcPr>
            <w:tcW w:w="2560" w:type="dxa"/>
            <w:vAlign w:val="bottom"/>
            <w:tcBorders>
              <w:bottom w:val="single" w:sz="8" w:color="auto"/>
              <w:right w:val="single" w:sz="8" w:color="auto"/>
            </w:tcBorders>
            <w:vMerge w:val="continue"/>
          </w:tcPr>
          <w:p>
            <w:pPr>
              <w:spacing w:after="0"/>
              <w:rPr>
                <w:sz w:val="12"/>
                <w:szCs w:val="12"/>
                <w:color w:val="auto"/>
              </w:rPr>
            </w:pPr>
          </w:p>
        </w:tc>
        <w:tc>
          <w:tcPr>
            <w:tcW w:w="2560" w:type="dxa"/>
            <w:vAlign w:val="bottom"/>
            <w:tcBorders>
              <w:bottom w:val="single" w:sz="8" w:color="auto"/>
              <w:right w:val="single" w:sz="8" w:color="auto"/>
            </w:tcBorders>
          </w:tcPr>
          <w:p>
            <w:pPr>
              <w:spacing w:after="0"/>
              <w:rPr>
                <w:sz w:val="12"/>
                <w:szCs w:val="12"/>
                <w:color w:val="auto"/>
              </w:rPr>
            </w:pPr>
          </w:p>
        </w:tc>
        <w:tc>
          <w:tcPr>
            <w:tcW w:w="3740" w:type="dxa"/>
            <w:vAlign w:val="bottom"/>
            <w:tcBorders>
              <w:bottom w:val="single" w:sz="8" w:color="auto"/>
            </w:tcBorders>
          </w:tcPr>
          <w:p>
            <w:pPr>
              <w:spacing w:after="0"/>
              <w:rPr>
                <w:sz w:val="12"/>
                <w:szCs w:val="12"/>
                <w:color w:val="auto"/>
              </w:rPr>
            </w:pPr>
          </w:p>
        </w:tc>
        <w:tc>
          <w:tcPr>
            <w:tcW w:w="20" w:type="dxa"/>
            <w:vAlign w:val="bottom"/>
            <w:tcBorders>
              <w:bottom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530"/>
        </w:trPr>
        <w:tc>
          <w:tcPr>
            <w:tcW w:w="2560" w:type="dxa"/>
            <w:vAlign w:val="bottom"/>
            <w:tcBorders>
              <w:bottom w:val="single" w:sz="8" w:color="auto"/>
              <w:right w:val="single" w:sz="8" w:color="auto"/>
            </w:tcBorders>
          </w:tcPr>
          <w:p>
            <w:pPr>
              <w:jc w:val="center"/>
              <w:spacing w:after="0"/>
              <w:rPr>
                <w:sz w:val="20"/>
                <w:szCs w:val="20"/>
                <w:color w:val="auto"/>
              </w:rPr>
            </w:pPr>
            <w:r>
              <w:rPr>
                <w:rFonts w:ascii="Century" w:cs="Century" w:eastAsia="Century" w:hAnsi="Century"/>
                <w:sz w:val="24"/>
                <w:szCs w:val="24"/>
                <w:color w:val="auto"/>
              </w:rPr>
              <w:t>_____/_____/________</w:t>
            </w:r>
          </w:p>
        </w:tc>
        <w:tc>
          <w:tcPr>
            <w:tcW w:w="2560" w:type="dxa"/>
            <w:vAlign w:val="bottom"/>
            <w:tcBorders>
              <w:bottom w:val="single" w:sz="8" w:color="auto"/>
              <w:right w:val="single" w:sz="8" w:color="auto"/>
            </w:tcBorders>
          </w:tcPr>
          <w:p>
            <w:pPr>
              <w:jc w:val="right"/>
              <w:ind w:right="40"/>
              <w:spacing w:after="0"/>
              <w:rPr>
                <w:sz w:val="20"/>
                <w:szCs w:val="20"/>
                <w:color w:val="auto"/>
              </w:rPr>
            </w:pPr>
            <w:r>
              <w:rPr>
                <w:rFonts w:ascii="Century" w:cs="Century" w:eastAsia="Century" w:hAnsi="Century"/>
                <w:sz w:val="24"/>
                <w:szCs w:val="24"/>
                <w:color w:val="auto"/>
              </w:rPr>
              <w:t>_____/_____/________</w:t>
            </w:r>
          </w:p>
        </w:tc>
        <w:tc>
          <w:tcPr>
            <w:tcW w:w="3740" w:type="dxa"/>
            <w:vAlign w:val="bottom"/>
            <w:tcBorders>
              <w:bottom w:val="single" w:sz="8" w:color="auto"/>
            </w:tcBorders>
          </w:tcPr>
          <w:p>
            <w:pPr>
              <w:jc w:val="center"/>
              <w:spacing w:after="0"/>
              <w:rPr>
                <w:sz w:val="20"/>
                <w:szCs w:val="20"/>
                <w:color w:val="auto"/>
              </w:rPr>
            </w:pPr>
            <w:r>
              <w:rPr>
                <w:rFonts w:ascii="Century" w:cs="Century" w:eastAsia="Century" w:hAnsi="Century"/>
                <w:sz w:val="24"/>
                <w:szCs w:val="24"/>
                <w:b w:val="1"/>
                <w:bCs w:val="1"/>
                <w:color w:val="auto"/>
                <w:w w:val="99"/>
              </w:rPr>
              <w:t xml:space="preserve">R$ </w:t>
            </w:r>
            <w:r>
              <w:rPr>
                <w:rFonts w:ascii="Century" w:cs="Century" w:eastAsia="Century" w:hAnsi="Century"/>
                <w:sz w:val="24"/>
                <w:szCs w:val="24"/>
                <w:color w:val="auto"/>
                <w:w w:val="99"/>
              </w:rPr>
              <w:t>____________________</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75"/>
        </w:trPr>
        <w:tc>
          <w:tcPr>
            <w:tcW w:w="2560" w:type="dxa"/>
            <w:vAlign w:val="bottom"/>
            <w:tcBorders>
              <w:bottom w:val="single" w:sz="8" w:color="auto"/>
            </w:tcBorders>
          </w:tcPr>
          <w:p>
            <w:pPr>
              <w:spacing w:after="0"/>
              <w:rPr>
                <w:sz w:val="24"/>
                <w:szCs w:val="24"/>
                <w:color w:val="auto"/>
              </w:rPr>
            </w:pPr>
          </w:p>
        </w:tc>
        <w:tc>
          <w:tcPr>
            <w:tcW w:w="6320" w:type="dxa"/>
            <w:vAlign w:val="bottom"/>
            <w:tcBorders>
              <w:bottom w:val="single" w:sz="8" w:color="auto"/>
            </w:tcBorders>
            <w:gridSpan w:val="3"/>
          </w:tcPr>
          <w:p>
            <w:pPr>
              <w:ind w:left="680"/>
              <w:spacing w:after="0"/>
              <w:rPr>
                <w:sz w:val="20"/>
                <w:szCs w:val="20"/>
                <w:color w:val="auto"/>
              </w:rPr>
            </w:pPr>
            <w:r>
              <w:rPr>
                <w:rFonts w:ascii="Century" w:cs="Century" w:eastAsia="Century" w:hAnsi="Century"/>
                <w:sz w:val="24"/>
                <w:szCs w:val="24"/>
                <w:b w:val="1"/>
                <w:bCs w:val="1"/>
                <w:color w:val="auto"/>
              </w:rPr>
              <w:t>DADOS DO FISCAL:</w:t>
            </w:r>
          </w:p>
        </w:tc>
        <w:tc>
          <w:tcPr>
            <w:tcW w:w="0" w:type="dxa"/>
            <w:vAlign w:val="bottom"/>
          </w:tcPr>
          <w:p>
            <w:pPr>
              <w:spacing w:after="0"/>
              <w:rPr>
                <w:sz w:val="1"/>
                <w:szCs w:val="1"/>
                <w:color w:val="auto"/>
              </w:rPr>
            </w:pPr>
          </w:p>
        </w:tc>
      </w:tr>
      <w:tr>
        <w:trPr>
          <w:trHeight w:val="274"/>
        </w:trPr>
        <w:tc>
          <w:tcPr>
            <w:tcW w:w="5120" w:type="dxa"/>
            <w:vAlign w:val="bottom"/>
            <w:tcBorders>
              <w:right w:val="single" w:sz="8" w:color="auto"/>
            </w:tcBorders>
            <w:gridSpan w:val="2"/>
          </w:tcPr>
          <w:p>
            <w:pPr>
              <w:ind w:left="940"/>
              <w:spacing w:after="0" w:line="275" w:lineRule="exact"/>
              <w:rPr>
                <w:sz w:val="20"/>
                <w:szCs w:val="20"/>
                <w:color w:val="auto"/>
              </w:rPr>
            </w:pPr>
            <w:r>
              <w:rPr>
                <w:rFonts w:ascii="Century" w:cs="Century" w:eastAsia="Century" w:hAnsi="Century"/>
                <w:sz w:val="24"/>
                <w:szCs w:val="24"/>
                <w:color w:val="auto"/>
              </w:rPr>
              <w:t>Nome: do Fiscal do Contrato:</w:t>
            </w:r>
          </w:p>
        </w:tc>
        <w:tc>
          <w:tcPr>
            <w:tcW w:w="3760" w:type="dxa"/>
            <w:vAlign w:val="bottom"/>
            <w:gridSpan w:val="2"/>
          </w:tcPr>
          <w:p>
            <w:pPr>
              <w:jc w:val="center"/>
              <w:ind w:right="40"/>
              <w:spacing w:after="0" w:line="275" w:lineRule="exact"/>
              <w:rPr>
                <w:sz w:val="20"/>
                <w:szCs w:val="20"/>
                <w:color w:val="auto"/>
              </w:rPr>
            </w:pPr>
            <w:r>
              <w:rPr>
                <w:rFonts w:ascii="Century" w:cs="Century" w:eastAsia="Century" w:hAnsi="Century"/>
                <w:sz w:val="24"/>
                <w:szCs w:val="24"/>
                <w:color w:val="auto"/>
                <w:w w:val="99"/>
              </w:rPr>
              <w:t>Nome do Fiscal Substituto:</w:t>
            </w:r>
          </w:p>
        </w:tc>
        <w:tc>
          <w:tcPr>
            <w:tcW w:w="0" w:type="dxa"/>
            <w:vAlign w:val="bottom"/>
          </w:tcPr>
          <w:p>
            <w:pPr>
              <w:spacing w:after="0"/>
              <w:rPr>
                <w:sz w:val="1"/>
                <w:szCs w:val="1"/>
                <w:color w:val="auto"/>
              </w:rPr>
            </w:pPr>
          </w:p>
        </w:tc>
      </w:tr>
      <w:tr>
        <w:trPr>
          <w:trHeight w:val="544"/>
        </w:trPr>
        <w:tc>
          <w:tcPr>
            <w:tcW w:w="2560" w:type="dxa"/>
            <w:vAlign w:val="bottom"/>
            <w:tcBorders>
              <w:bottom w:val="single" w:sz="8" w:color="auto"/>
            </w:tcBorders>
          </w:tcPr>
          <w:p>
            <w:pPr>
              <w:spacing w:after="0"/>
              <w:rPr>
                <w:sz w:val="24"/>
                <w:szCs w:val="24"/>
                <w:color w:val="auto"/>
              </w:rPr>
            </w:pPr>
          </w:p>
        </w:tc>
        <w:tc>
          <w:tcPr>
            <w:tcW w:w="2560" w:type="dxa"/>
            <w:vAlign w:val="bottom"/>
            <w:tcBorders>
              <w:bottom w:val="single" w:sz="8" w:color="auto"/>
              <w:right w:val="single" w:sz="8" w:color="auto"/>
            </w:tcBorders>
          </w:tcPr>
          <w:p>
            <w:pPr>
              <w:spacing w:after="0"/>
              <w:rPr>
                <w:sz w:val="24"/>
                <w:szCs w:val="24"/>
                <w:color w:val="auto"/>
              </w:rPr>
            </w:pPr>
          </w:p>
        </w:tc>
        <w:tc>
          <w:tcPr>
            <w:tcW w:w="374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5764530</wp:posOffset>
                </wp:positionH>
                <wp:positionV relativeFrom="paragraph">
                  <wp:posOffset>-916940</wp:posOffset>
                </wp:positionV>
                <wp:extent cx="12700" cy="12065"/>
                <wp:wrapNone/>
                <wp:docPr id="2408" name="Shape 24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2408" o:spid="_x0000_s3433" style="position:absolute;margin-left:453.9pt;margin-top:-72.1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140335</wp:posOffset>
                </wp:positionH>
                <wp:positionV relativeFrom="paragraph">
                  <wp:posOffset>330200</wp:posOffset>
                </wp:positionV>
                <wp:extent cx="5633720" cy="0"/>
                <wp:wrapNone/>
                <wp:docPr id="2409" name="Shape 24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09" o:spid="_x0000_s34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26pt" to="454.65pt,2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143510</wp:posOffset>
                </wp:positionH>
                <wp:positionV relativeFrom="paragraph">
                  <wp:posOffset>-535940</wp:posOffset>
                </wp:positionV>
                <wp:extent cx="0" cy="1216660"/>
                <wp:wrapNone/>
                <wp:docPr id="2410" name="Shape 24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166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10" o:spid="_x0000_s34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3pt,-42.1999pt" to="11.3pt,53.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140335</wp:posOffset>
                </wp:positionH>
                <wp:positionV relativeFrom="paragraph">
                  <wp:posOffset>677545</wp:posOffset>
                </wp:positionV>
                <wp:extent cx="5633720" cy="0"/>
                <wp:wrapNone/>
                <wp:docPr id="2411" name="Shape 24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11" o:spid="_x0000_s34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53.35pt" to="454.65pt,53.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5770880</wp:posOffset>
                </wp:positionH>
                <wp:positionV relativeFrom="paragraph">
                  <wp:posOffset>-535940</wp:posOffset>
                </wp:positionV>
                <wp:extent cx="0" cy="1216660"/>
                <wp:wrapNone/>
                <wp:docPr id="2412" name="Shape 24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166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12" o:spid="_x0000_s34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4pt,-42.1999pt" to="454.4pt,53.6pt" o:allowincell="f" strokecolor="#000000" strokeweight="0.4799pt"/>
            </w:pict>
          </mc:Fallback>
        </mc:AlternateContent>
      </w:r>
    </w:p>
    <w:p>
      <w:pPr>
        <w:jc w:val="center"/>
        <w:ind w:right="20"/>
        <w:spacing w:after="0" w:line="233" w:lineRule="auto"/>
        <w:rPr>
          <w:sz w:val="20"/>
          <w:szCs w:val="20"/>
          <w:color w:val="auto"/>
        </w:rPr>
      </w:pPr>
      <w:r>
        <w:rPr>
          <w:rFonts w:ascii="Century" w:cs="Century" w:eastAsia="Century" w:hAnsi="Century"/>
          <w:sz w:val="24"/>
          <w:szCs w:val="24"/>
          <w:color w:val="auto"/>
        </w:rPr>
        <w:t>Portaria (Nº e Data):</w:t>
      </w:r>
    </w:p>
    <w:p>
      <w:pPr>
        <w:spacing w:after="0" w:line="238" w:lineRule="exact"/>
        <w:rPr>
          <w:sz w:val="20"/>
          <w:szCs w:val="20"/>
          <w:color w:val="auto"/>
        </w:rPr>
      </w:pPr>
    </w:p>
    <w:p>
      <w:pPr>
        <w:jc w:val="center"/>
        <w:ind w:right="20"/>
        <w:spacing w:after="0"/>
        <w:rPr>
          <w:sz w:val="20"/>
          <w:szCs w:val="20"/>
          <w:color w:val="auto"/>
        </w:rPr>
      </w:pPr>
      <w:r>
        <w:rPr>
          <w:rFonts w:ascii="Century" w:cs="Century" w:eastAsia="Century" w:hAnsi="Century"/>
          <w:sz w:val="24"/>
          <w:szCs w:val="24"/>
          <w:color w:val="auto"/>
        </w:rPr>
        <w:t>Diretoria Responsável pelo Objeto Contratado:</w:t>
      </w:r>
    </w:p>
    <w:p>
      <w:pPr>
        <w:spacing w:after="0" w:line="200" w:lineRule="exact"/>
        <w:rPr>
          <w:sz w:val="20"/>
          <w:szCs w:val="20"/>
          <w:color w:val="auto"/>
        </w:rPr>
      </w:pPr>
    </w:p>
    <w:p>
      <w:pPr>
        <w:spacing w:after="0" w:line="309" w:lineRule="exact"/>
        <w:rPr>
          <w:sz w:val="20"/>
          <w:szCs w:val="20"/>
          <w:color w:val="auto"/>
        </w:rPr>
      </w:pPr>
    </w:p>
    <w:p>
      <w:pPr>
        <w:jc w:val="center"/>
        <w:ind w:right="40"/>
        <w:spacing w:after="0"/>
        <w:rPr>
          <w:sz w:val="20"/>
          <w:szCs w:val="20"/>
          <w:color w:val="auto"/>
        </w:rPr>
      </w:pPr>
      <w:r>
        <w:rPr>
          <w:rFonts w:ascii="Century" w:cs="Century" w:eastAsia="Century" w:hAnsi="Century"/>
          <w:sz w:val="24"/>
          <w:szCs w:val="24"/>
          <w:b w:val="1"/>
          <w:bCs w:val="1"/>
          <w:color w:val="auto"/>
        </w:rPr>
        <w:t>DADOS DO PAGAMENTO:</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140335</wp:posOffset>
                </wp:positionH>
                <wp:positionV relativeFrom="paragraph">
                  <wp:posOffset>6985</wp:posOffset>
                </wp:positionV>
                <wp:extent cx="5633720" cy="0"/>
                <wp:wrapNone/>
                <wp:docPr id="2413" name="Shape 24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13" o:spid="_x0000_s34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0.55pt" to="454.65pt,0.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143510</wp:posOffset>
                </wp:positionH>
                <wp:positionV relativeFrom="paragraph">
                  <wp:posOffset>3810</wp:posOffset>
                </wp:positionV>
                <wp:extent cx="0" cy="562610"/>
                <wp:wrapNone/>
                <wp:docPr id="2414" name="Shape 24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626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14" o:spid="_x0000_s34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3pt,0.3pt" to="11.3pt,44.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140335</wp:posOffset>
                </wp:positionH>
                <wp:positionV relativeFrom="paragraph">
                  <wp:posOffset>563245</wp:posOffset>
                </wp:positionV>
                <wp:extent cx="5633720" cy="0"/>
                <wp:wrapNone/>
                <wp:docPr id="2415" name="Shape 24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15" o:spid="_x0000_s34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44.35pt" to="454.65pt,44.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5770880</wp:posOffset>
                </wp:positionH>
                <wp:positionV relativeFrom="paragraph">
                  <wp:posOffset>3810</wp:posOffset>
                </wp:positionV>
                <wp:extent cx="0" cy="562610"/>
                <wp:wrapNone/>
                <wp:docPr id="2416" name="Shape 24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626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16" o:spid="_x0000_s34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4pt,0.3pt" to="454.4pt,44.6pt" o:allowincell="f" strokecolor="#000000" strokeweight="0.4799pt"/>
            </w:pict>
          </mc:Fallback>
        </mc:AlternateContent>
      </w:r>
    </w:p>
    <w:p>
      <w:pPr>
        <w:jc w:val="center"/>
        <w:ind w:right="20"/>
        <w:spacing w:after="0"/>
        <w:rPr>
          <w:sz w:val="20"/>
          <w:szCs w:val="20"/>
          <w:color w:val="auto"/>
        </w:rPr>
      </w:pPr>
      <w:r>
        <w:rPr>
          <w:rFonts w:ascii="Century" w:cs="Century" w:eastAsia="Century" w:hAnsi="Century"/>
          <w:sz w:val="24"/>
          <w:szCs w:val="24"/>
          <w:color w:val="auto"/>
        </w:rPr>
        <w:t>Pagamento da NF/Fatura Nº _____________ referente ao período de apuração:</w:t>
      </w:r>
    </w:p>
    <w:p>
      <w:pPr>
        <w:spacing w:after="0" w:line="2" w:lineRule="exact"/>
        <w:rPr>
          <w:sz w:val="20"/>
          <w:szCs w:val="20"/>
          <w:color w:val="auto"/>
        </w:rPr>
      </w:pPr>
    </w:p>
    <w:p>
      <w:pPr>
        <w:ind w:left="540"/>
        <w:spacing w:after="0"/>
        <w:rPr>
          <w:sz w:val="20"/>
          <w:szCs w:val="20"/>
          <w:color w:val="auto"/>
        </w:rPr>
      </w:pPr>
      <w:r>
        <w:rPr>
          <w:rFonts w:ascii="Century" w:cs="Century" w:eastAsia="Century" w:hAnsi="Century"/>
          <w:sz w:val="24"/>
          <w:szCs w:val="24"/>
          <w:color w:val="auto"/>
        </w:rPr>
        <w:t>____________ a ____________, no valor de R$ ________________ (__________)</w:t>
      </w:r>
    </w:p>
    <w:p>
      <w:pPr>
        <w:ind w:left="600"/>
        <w:spacing w:after="0"/>
        <w:rPr>
          <w:sz w:val="20"/>
          <w:szCs w:val="20"/>
          <w:color w:val="auto"/>
        </w:rPr>
      </w:pPr>
      <w:r>
        <w:rPr>
          <w:rFonts w:ascii="Century" w:cs="Century" w:eastAsia="Century" w:hAnsi="Century"/>
          <w:sz w:val="24"/>
          <w:szCs w:val="24"/>
          <w:color w:val="auto"/>
        </w:rPr>
        <w:t>____________________________________________________________________</w:t>
      </w:r>
    </w:p>
    <w:p>
      <w:pPr>
        <w:spacing w:after="0" w:line="69" w:lineRule="exact"/>
        <w:rPr>
          <w:sz w:val="20"/>
          <w:szCs w:val="20"/>
          <w:color w:val="auto"/>
        </w:rPr>
      </w:pPr>
    </w:p>
    <w:p>
      <w:pPr>
        <w:jc w:val="center"/>
        <w:ind w:right="40"/>
        <w:spacing w:after="0"/>
        <w:rPr>
          <w:sz w:val="20"/>
          <w:szCs w:val="20"/>
          <w:color w:val="auto"/>
        </w:rPr>
      </w:pPr>
      <w:r>
        <w:rPr>
          <w:rFonts w:ascii="Century" w:cs="Century" w:eastAsia="Century" w:hAnsi="Century"/>
          <w:sz w:val="24"/>
          <w:szCs w:val="24"/>
          <w:b w:val="1"/>
          <w:bCs w:val="1"/>
          <w:color w:val="auto"/>
        </w:rPr>
        <w:t>OCORRÊNCIAS: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140335</wp:posOffset>
                </wp:positionH>
                <wp:positionV relativeFrom="paragraph">
                  <wp:posOffset>6985</wp:posOffset>
                </wp:positionV>
                <wp:extent cx="5633720" cy="0"/>
                <wp:wrapNone/>
                <wp:docPr id="2417" name="Shape 24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17" o:spid="_x0000_s34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0.55pt" to="454.65pt,0.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143510</wp:posOffset>
                </wp:positionH>
                <wp:positionV relativeFrom="paragraph">
                  <wp:posOffset>3810</wp:posOffset>
                </wp:positionV>
                <wp:extent cx="0" cy="554990"/>
                <wp:wrapNone/>
                <wp:docPr id="2418" name="Shape 24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549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18" o:spid="_x0000_s34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3pt,0.3pt" to="11.3pt,4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5770880</wp:posOffset>
                </wp:positionH>
                <wp:positionV relativeFrom="paragraph">
                  <wp:posOffset>3810</wp:posOffset>
                </wp:positionV>
                <wp:extent cx="0" cy="554990"/>
                <wp:wrapNone/>
                <wp:docPr id="2419" name="Shape 24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549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19" o:spid="_x0000_s34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4pt,0.3pt" to="454.4pt,44pt" o:allowincell="f" strokecolor="#000000" strokeweight="0.4799pt"/>
            </w:pict>
          </mc:Fallback>
        </mc:AlternateContent>
      </w:r>
    </w:p>
    <w:p>
      <w:pPr>
        <w:jc w:val="center"/>
        <w:ind w:right="20"/>
        <w:spacing w:after="0"/>
        <w:rPr>
          <w:sz w:val="20"/>
          <w:szCs w:val="20"/>
          <w:color w:val="auto"/>
        </w:rPr>
      </w:pPr>
      <w:r>
        <w:rPr>
          <w:rFonts w:ascii="Century" w:cs="Century" w:eastAsia="Century" w:hAnsi="Century"/>
          <w:sz w:val="24"/>
          <w:szCs w:val="24"/>
          <w:color w:val="auto"/>
        </w:rPr>
        <w:t>(glosas, multas e descumprimento de cláusulas contratuais):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140335</wp:posOffset>
                </wp:positionH>
                <wp:positionV relativeFrom="paragraph">
                  <wp:posOffset>367030</wp:posOffset>
                </wp:positionV>
                <wp:extent cx="5633720" cy="0"/>
                <wp:wrapNone/>
                <wp:docPr id="2420" name="Shape 24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20" o:spid="_x0000_s34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28.9pt" to="454.65pt,28.9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jc w:val="center"/>
        <w:ind w:right="40"/>
        <w:spacing w:after="0"/>
        <w:rPr>
          <w:sz w:val="20"/>
          <w:szCs w:val="20"/>
          <w:color w:val="auto"/>
        </w:rPr>
      </w:pPr>
      <w:r>
        <w:rPr>
          <w:rFonts w:ascii="Century" w:cs="Century" w:eastAsia="Century" w:hAnsi="Century"/>
          <w:sz w:val="24"/>
          <w:szCs w:val="24"/>
          <w:b w:val="1"/>
          <w:bCs w:val="1"/>
          <w:color w:val="auto"/>
        </w:rPr>
        <w:t>OBSERVAÇÕES: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140335</wp:posOffset>
                </wp:positionH>
                <wp:positionV relativeFrom="paragraph">
                  <wp:posOffset>6985</wp:posOffset>
                </wp:positionV>
                <wp:extent cx="5633720" cy="0"/>
                <wp:wrapNone/>
                <wp:docPr id="2421" name="Shape 24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37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21" o:spid="_x0000_s34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0.55pt" to="454.65pt,0.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143510</wp:posOffset>
                </wp:positionH>
                <wp:positionV relativeFrom="paragraph">
                  <wp:posOffset>3810</wp:posOffset>
                </wp:positionV>
                <wp:extent cx="0" cy="972820"/>
                <wp:wrapNone/>
                <wp:docPr id="2422" name="Shape 24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728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22" o:spid="_x0000_s34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3pt,0.3pt" to="11.3pt,76.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5770880</wp:posOffset>
                </wp:positionH>
                <wp:positionV relativeFrom="paragraph">
                  <wp:posOffset>3810</wp:posOffset>
                </wp:positionV>
                <wp:extent cx="0" cy="364490"/>
                <wp:wrapNone/>
                <wp:docPr id="2423" name="Shape 24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44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23" o:spid="_x0000_s34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4pt,0.3pt" to="454.4pt,2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140335</wp:posOffset>
                </wp:positionH>
                <wp:positionV relativeFrom="paragraph">
                  <wp:posOffset>371475</wp:posOffset>
                </wp:positionV>
                <wp:extent cx="5627370" cy="0"/>
                <wp:wrapNone/>
                <wp:docPr id="2424" name="Shape 24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273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24" o:spid="_x0000_s34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29.25pt" to="454.15pt,29.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5764530</wp:posOffset>
                </wp:positionH>
                <wp:positionV relativeFrom="paragraph">
                  <wp:posOffset>365125</wp:posOffset>
                </wp:positionV>
                <wp:extent cx="12700" cy="12700"/>
                <wp:wrapNone/>
                <wp:docPr id="2425" name="Shape 24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2425" o:spid="_x0000_s3450" style="position:absolute;margin-left:453.9pt;margin-top:28.75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3376295</wp:posOffset>
                </wp:positionH>
                <wp:positionV relativeFrom="paragraph">
                  <wp:posOffset>368300</wp:posOffset>
                </wp:positionV>
                <wp:extent cx="0" cy="608330"/>
                <wp:wrapNone/>
                <wp:docPr id="2426" name="Shape 24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083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26" o:spid="_x0000_s34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5.85pt,29pt" to="265.85pt,76.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5770880</wp:posOffset>
                </wp:positionH>
                <wp:positionV relativeFrom="paragraph">
                  <wp:posOffset>374650</wp:posOffset>
                </wp:positionV>
                <wp:extent cx="0" cy="595630"/>
                <wp:wrapNone/>
                <wp:docPr id="2427" name="Shape 24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956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27" o:spid="_x0000_s34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4pt,29.5pt" to="454.4pt,76.4pt" o:allowincell="f" strokecolor="#000000" strokeweight="0.4799pt"/>
            </w:pict>
          </mc:Fallback>
        </mc:AlternateContent>
      </w:r>
    </w:p>
    <w:p>
      <w:pPr>
        <w:sectPr>
          <w:pgSz w:w="11900" w:h="16838" w:orient="portrait"/>
          <w:cols w:equalWidth="0" w:num="1">
            <w:col w:w="9340"/>
          </w:cols>
          <w:pgMar w:left="1440" w:top="961" w:right="1126" w:bottom="43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jc w:val="center"/>
        <w:ind w:left="780"/>
        <w:spacing w:after="0"/>
        <w:rPr>
          <w:sz w:val="20"/>
          <w:szCs w:val="20"/>
          <w:color w:val="auto"/>
        </w:rPr>
      </w:pPr>
      <w:r>
        <w:rPr>
          <w:rFonts w:ascii="Century" w:cs="Century" w:eastAsia="Century" w:hAnsi="Century"/>
          <w:sz w:val="23"/>
          <w:szCs w:val="23"/>
          <w:color w:val="auto"/>
        </w:rPr>
        <w:t>Data da expedição do relatório:</w:t>
      </w:r>
    </w:p>
    <w:p>
      <w:pPr>
        <w:spacing w:after="0" w:line="193" w:lineRule="exact"/>
        <w:rPr>
          <w:sz w:val="20"/>
          <w:szCs w:val="20"/>
          <w:color w:val="auto"/>
        </w:rPr>
      </w:pPr>
    </w:p>
    <w:p>
      <w:pPr>
        <w:jc w:val="center"/>
        <w:ind w:left="780"/>
        <w:spacing w:after="0"/>
        <w:rPr>
          <w:sz w:val="20"/>
          <w:szCs w:val="20"/>
          <w:color w:val="auto"/>
        </w:rPr>
      </w:pPr>
      <w:r>
        <w:rPr>
          <w:rFonts w:ascii="Century" w:cs="Century" w:eastAsia="Century" w:hAnsi="Century"/>
          <w:sz w:val="24"/>
          <w:szCs w:val="24"/>
          <w:color w:val="auto"/>
        </w:rPr>
        <w:t>_____/_____/________</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140335</wp:posOffset>
                </wp:positionH>
                <wp:positionV relativeFrom="paragraph">
                  <wp:posOffset>101600</wp:posOffset>
                </wp:positionV>
                <wp:extent cx="5627370" cy="0"/>
                <wp:wrapNone/>
                <wp:docPr id="2428" name="Shape 24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273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28" o:spid="_x0000_s34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5pt,8pt" to="454.15pt,8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71" w:lineRule="exact"/>
        <w:rPr>
          <w:sz w:val="20"/>
          <w:szCs w:val="20"/>
          <w:color w:val="auto"/>
        </w:rPr>
      </w:pPr>
    </w:p>
    <w:p>
      <w:pPr>
        <w:spacing w:after="0"/>
        <w:rPr>
          <w:sz w:val="20"/>
          <w:szCs w:val="20"/>
          <w:color w:val="auto"/>
        </w:rPr>
      </w:pPr>
      <w:r>
        <w:rPr>
          <w:rFonts w:ascii="Century" w:cs="Century" w:eastAsia="Century" w:hAnsi="Century"/>
          <w:sz w:val="17"/>
          <w:szCs w:val="17"/>
          <w:color w:val="auto"/>
        </w:rPr>
        <w:t>ASSINATURA E CARIMBO DO FISCAL: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2297430</wp:posOffset>
                </wp:positionH>
                <wp:positionV relativeFrom="paragraph">
                  <wp:posOffset>462280</wp:posOffset>
                </wp:positionV>
                <wp:extent cx="12700" cy="12700"/>
                <wp:wrapNone/>
                <wp:docPr id="2429" name="Shape 24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2429" o:spid="_x0000_s3454" style="position:absolute;margin-left:180.9pt;margin-top:36.4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pacing w:after="0" w:line="738" w:lineRule="exact"/>
        <w:rPr>
          <w:sz w:val="20"/>
          <w:szCs w:val="20"/>
          <w:color w:val="auto"/>
        </w:rPr>
      </w:pPr>
    </w:p>
    <w:p>
      <w:pPr>
        <w:sectPr>
          <w:pgSz w:w="11900" w:h="16838" w:orient="portrait"/>
          <w:cols w:equalWidth="0" w:num="2">
            <w:col w:w="4740" w:space="720"/>
            <w:col w:w="3880"/>
          </w:cols>
          <w:pgMar w:left="1440" w:top="961" w:right="1126" w:bottom="435" w:gutter="0" w:footer="0" w:header="0"/>
          <w:type w:val="continuous"/>
        </w:sectPr>
      </w:pPr>
    </w:p>
    <w:p>
      <w:pPr>
        <w:ind w:left="480"/>
        <w:spacing w:after="0"/>
        <w:rPr>
          <w:sz w:val="20"/>
          <w:szCs w:val="20"/>
          <w:color w:val="auto"/>
        </w:rPr>
      </w:pPr>
      <w:r>
        <w:rPr>
          <w:rFonts w:ascii="Century" w:cs="Century" w:eastAsia="Century" w:hAnsi="Century"/>
          <w:sz w:val="18"/>
          <w:szCs w:val="18"/>
          <w:b w:val="1"/>
          <w:bCs w:val="1"/>
          <w:color w:val="auto"/>
        </w:rPr>
        <w:t>No caso de Obras e serviço de Engenharia deverá ser assinado pelo Fiscal do Contrato e Fiscal da Obra.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695960</wp:posOffset>
            </wp:positionV>
            <wp:extent cx="5977890" cy="38100"/>
            <wp:wrapNone/>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122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743585</wp:posOffset>
            </wp:positionV>
            <wp:extent cx="5977890" cy="8890"/>
            <wp:wrapNone/>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1225">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362</w:t>
      </w:r>
    </w:p>
    <w:p>
      <w:pPr>
        <w:sectPr>
          <w:pgSz w:w="11900" w:h="16838" w:orient="portrait"/>
          <w:cols w:equalWidth="0" w:num="1">
            <w:col w:w="9340"/>
          </w:cols>
          <w:pgMar w:left="1440" w:top="961" w:right="1126" w:bottom="435" w:gutter="0" w:footer="0" w:header="0"/>
          <w:type w:val="continuous"/>
        </w:sectPr>
      </w:pPr>
    </w:p>
    <w:p>
      <w:pPr>
        <w:jc w:val="center"/>
        <w:ind w:right="4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122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4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tbl>
      <w:tblPr>
        <w:tblLayout w:type="fixed"/>
        <w:tblInd w:w="940" w:type="dxa"/>
        <w:tblCellMar>
          <w:top w:w="0" w:type="dxa"/>
          <w:left w:w="0" w:type="dxa"/>
          <w:bottom w:w="0" w:type="dxa"/>
          <w:right w:w="0" w:type="dxa"/>
        </w:tblCellMar>
      </w:tblPr>
      <w:tr>
        <w:trPr>
          <w:trHeight w:val="289"/>
        </w:trPr>
        <w:tc>
          <w:tcPr>
            <w:tcW w:w="460" w:type="dxa"/>
            <w:vAlign w:val="bottom"/>
          </w:tcPr>
          <w:p>
            <w:pPr>
              <w:spacing w:after="0"/>
              <w:rPr>
                <w:sz w:val="24"/>
                <w:szCs w:val="24"/>
                <w:color w:val="auto"/>
              </w:rPr>
            </w:pPr>
          </w:p>
        </w:tc>
        <w:tc>
          <w:tcPr>
            <w:tcW w:w="6900" w:type="dxa"/>
            <w:vAlign w:val="bottom"/>
          </w:tcPr>
          <w:p>
            <w:pPr>
              <w:jc w:val="center"/>
              <w:ind w:right="277"/>
              <w:spacing w:after="0"/>
              <w:rPr>
                <w:sz w:val="20"/>
                <w:szCs w:val="20"/>
                <w:color w:val="auto"/>
              </w:rPr>
            </w:pPr>
            <w:r>
              <w:rPr>
                <w:rFonts w:ascii="Century" w:cs="Century" w:eastAsia="Century" w:hAnsi="Century"/>
                <w:sz w:val="24"/>
                <w:szCs w:val="24"/>
                <w:b w:val="1"/>
                <w:bCs w:val="1"/>
                <w:color w:val="auto"/>
                <w:w w:val="99"/>
              </w:rPr>
              <w:t>ANEXO II</w:t>
            </w: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76"/>
        </w:trPr>
        <w:tc>
          <w:tcPr>
            <w:tcW w:w="460" w:type="dxa"/>
            <w:vAlign w:val="bottom"/>
          </w:tcPr>
          <w:p>
            <w:pPr>
              <w:spacing w:after="0"/>
              <w:rPr>
                <w:sz w:val="24"/>
                <w:szCs w:val="24"/>
                <w:color w:val="auto"/>
              </w:rPr>
            </w:pPr>
          </w:p>
        </w:tc>
        <w:tc>
          <w:tcPr>
            <w:tcW w:w="6900" w:type="dxa"/>
            <w:vAlign w:val="bottom"/>
          </w:tcPr>
          <w:p>
            <w:pPr>
              <w:jc w:val="center"/>
              <w:ind w:right="297"/>
              <w:spacing w:after="0"/>
              <w:rPr>
                <w:sz w:val="20"/>
                <w:szCs w:val="20"/>
                <w:color w:val="auto"/>
              </w:rPr>
            </w:pPr>
            <w:r>
              <w:rPr>
                <w:rFonts w:ascii="Century" w:cs="Century" w:eastAsia="Century" w:hAnsi="Century"/>
                <w:sz w:val="24"/>
                <w:szCs w:val="24"/>
                <w:b w:val="1"/>
                <w:bCs w:val="1"/>
                <w:color w:val="auto"/>
              </w:rPr>
              <w:t>PARA OBRAS/ SERVIÇOS DE ENGENHARIA</w:t>
            </w: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9"/>
        </w:trPr>
        <w:tc>
          <w:tcPr>
            <w:tcW w:w="460" w:type="dxa"/>
            <w:vAlign w:val="bottom"/>
            <w:tcBorders>
              <w:bottom w:val="single" w:sz="8" w:color="auto"/>
            </w:tcBorders>
          </w:tcPr>
          <w:p>
            <w:pPr>
              <w:spacing w:after="0"/>
              <w:rPr>
                <w:sz w:val="21"/>
                <w:szCs w:val="21"/>
                <w:color w:val="auto"/>
              </w:rPr>
            </w:pPr>
          </w:p>
        </w:tc>
        <w:tc>
          <w:tcPr>
            <w:tcW w:w="6900" w:type="dxa"/>
            <w:vAlign w:val="bottom"/>
            <w:tcBorders>
              <w:bottom w:val="single" w:sz="8" w:color="auto"/>
            </w:tcBorders>
          </w:tcPr>
          <w:p>
            <w:pPr>
              <w:spacing w:after="0"/>
              <w:rPr>
                <w:sz w:val="21"/>
                <w:szCs w:val="21"/>
                <w:color w:val="auto"/>
              </w:rPr>
            </w:pPr>
          </w:p>
        </w:tc>
        <w:tc>
          <w:tcPr>
            <w:tcW w:w="80" w:type="dxa"/>
            <w:vAlign w:val="bottom"/>
            <w:tcBorders>
              <w:bottom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24"/>
        </w:trPr>
        <w:tc>
          <w:tcPr>
            <w:tcW w:w="460" w:type="dxa"/>
            <w:vAlign w:val="bottom"/>
            <w:shd w:val="clear" w:color="auto" w:fill="EEECE1"/>
          </w:tcPr>
          <w:p>
            <w:pPr>
              <w:spacing w:after="0"/>
              <w:rPr>
                <w:sz w:val="19"/>
                <w:szCs w:val="19"/>
                <w:color w:val="auto"/>
              </w:rPr>
            </w:pPr>
          </w:p>
        </w:tc>
        <w:tc>
          <w:tcPr>
            <w:tcW w:w="6900" w:type="dxa"/>
            <w:vAlign w:val="bottom"/>
            <w:shd w:val="clear" w:color="auto" w:fill="EEECE1"/>
          </w:tcPr>
          <w:p>
            <w:pPr>
              <w:jc w:val="center"/>
              <w:ind w:right="277"/>
              <w:spacing w:after="0" w:line="224" w:lineRule="exact"/>
              <w:rPr>
                <w:sz w:val="20"/>
                <w:szCs w:val="20"/>
                <w:color w:val="auto"/>
              </w:rPr>
            </w:pPr>
            <w:r>
              <w:rPr>
                <w:rFonts w:ascii="Century" w:cs="Century" w:eastAsia="Century" w:hAnsi="Century"/>
                <w:sz w:val="20"/>
                <w:szCs w:val="20"/>
                <w:b w:val="1"/>
                <w:bCs w:val="1"/>
                <w:color w:val="auto"/>
                <w:w w:val="99"/>
              </w:rPr>
              <w:t>DOCUMENTOS A SEREM APRESENTADOS PELO FISCAL OU</w:t>
            </w:r>
          </w:p>
        </w:tc>
        <w:tc>
          <w:tcPr>
            <w:tcW w:w="80" w:type="dxa"/>
            <w:vAlign w:val="bottom"/>
            <w:shd w:val="clear" w:color="auto" w:fill="EEECE1"/>
          </w:tcPr>
          <w:p>
            <w:pPr>
              <w:spacing w:after="0"/>
              <w:rPr>
                <w:sz w:val="19"/>
                <w:szCs w:val="19"/>
                <w:color w:val="auto"/>
              </w:rPr>
            </w:pPr>
          </w:p>
        </w:tc>
        <w:tc>
          <w:tcPr>
            <w:tcW w:w="0" w:type="dxa"/>
            <w:vAlign w:val="bottom"/>
          </w:tcPr>
          <w:p>
            <w:pPr>
              <w:spacing w:after="0"/>
              <w:rPr>
                <w:sz w:val="1"/>
                <w:szCs w:val="1"/>
                <w:color w:val="auto"/>
              </w:rPr>
            </w:pPr>
          </w:p>
        </w:tc>
      </w:tr>
      <w:tr>
        <w:trPr>
          <w:trHeight w:val="243"/>
        </w:trPr>
        <w:tc>
          <w:tcPr>
            <w:tcW w:w="460" w:type="dxa"/>
            <w:vAlign w:val="bottom"/>
            <w:tcBorders>
              <w:bottom w:val="single" w:sz="8" w:color="auto"/>
            </w:tcBorders>
            <w:shd w:val="clear" w:color="auto" w:fill="EEECE1"/>
          </w:tcPr>
          <w:p>
            <w:pPr>
              <w:spacing w:after="0"/>
              <w:rPr>
                <w:sz w:val="21"/>
                <w:szCs w:val="21"/>
                <w:color w:val="auto"/>
              </w:rPr>
            </w:pPr>
          </w:p>
        </w:tc>
        <w:tc>
          <w:tcPr>
            <w:tcW w:w="6900" w:type="dxa"/>
            <w:vAlign w:val="bottom"/>
            <w:tcBorders>
              <w:bottom w:val="single" w:sz="8" w:color="auto"/>
            </w:tcBorders>
            <w:shd w:val="clear" w:color="auto" w:fill="EEECE1"/>
          </w:tcPr>
          <w:p>
            <w:pPr>
              <w:jc w:val="center"/>
              <w:ind w:right="277"/>
              <w:spacing w:after="0"/>
              <w:rPr>
                <w:sz w:val="20"/>
                <w:szCs w:val="20"/>
                <w:color w:val="auto"/>
              </w:rPr>
            </w:pPr>
            <w:r>
              <w:rPr>
                <w:rFonts w:ascii="Century" w:cs="Century" w:eastAsia="Century" w:hAnsi="Century"/>
                <w:sz w:val="20"/>
                <w:szCs w:val="20"/>
                <w:b w:val="1"/>
                <w:bCs w:val="1"/>
                <w:color w:val="auto"/>
              </w:rPr>
              <w:t>ARQUIVADOS NO PROCESSO DE FISCALIZAÇÃO.</w:t>
            </w:r>
          </w:p>
        </w:tc>
        <w:tc>
          <w:tcPr>
            <w:tcW w:w="80" w:type="dxa"/>
            <w:vAlign w:val="bottom"/>
            <w:tcBorders>
              <w:bottom w:val="single" w:sz="8" w:color="auto"/>
            </w:tcBorders>
            <w:shd w:val="clear" w:color="auto" w:fill="EEECE1"/>
          </w:tcPr>
          <w:p>
            <w:pPr>
              <w:spacing w:after="0"/>
              <w:rPr>
                <w:sz w:val="21"/>
                <w:szCs w:val="21"/>
                <w:color w:val="auto"/>
              </w:rPr>
            </w:pPr>
          </w:p>
        </w:tc>
        <w:tc>
          <w:tcPr>
            <w:tcW w:w="0" w:type="dxa"/>
            <w:vAlign w:val="bottom"/>
          </w:tcPr>
          <w:p>
            <w:pPr>
              <w:spacing w:after="0"/>
              <w:rPr>
                <w:sz w:val="1"/>
                <w:szCs w:val="1"/>
                <w:color w:val="auto"/>
              </w:rPr>
            </w:pPr>
          </w:p>
        </w:tc>
      </w:tr>
      <w:tr>
        <w:trPr>
          <w:trHeight w:val="227"/>
        </w:trPr>
        <w:tc>
          <w:tcPr>
            <w:tcW w:w="460" w:type="dxa"/>
            <w:vAlign w:val="bottom"/>
          </w:tcPr>
          <w:p>
            <w:pPr>
              <w:jc w:val="center"/>
              <w:spacing w:after="0" w:line="227" w:lineRule="exact"/>
              <w:rPr>
                <w:sz w:val="20"/>
                <w:szCs w:val="20"/>
                <w:color w:val="auto"/>
              </w:rPr>
            </w:pPr>
            <w:r>
              <w:rPr>
                <w:rFonts w:ascii="Century" w:cs="Century" w:eastAsia="Century" w:hAnsi="Century"/>
                <w:sz w:val="20"/>
                <w:szCs w:val="20"/>
                <w:color w:val="auto"/>
              </w:rPr>
              <w:t>1</w:t>
            </w:r>
          </w:p>
        </w:tc>
        <w:tc>
          <w:tcPr>
            <w:tcW w:w="6900" w:type="dxa"/>
            <w:vAlign w:val="bottom"/>
            <w:vMerge w:val="restart"/>
          </w:tcPr>
          <w:p>
            <w:pPr>
              <w:jc w:val="center"/>
              <w:spacing w:after="0"/>
              <w:rPr>
                <w:sz w:val="20"/>
                <w:szCs w:val="20"/>
                <w:color w:val="auto"/>
              </w:rPr>
            </w:pPr>
            <w:r>
              <w:rPr>
                <w:rFonts w:ascii="Century" w:cs="Century" w:eastAsia="Century" w:hAnsi="Century"/>
                <w:sz w:val="20"/>
                <w:szCs w:val="20"/>
                <w:color w:val="auto"/>
                <w:w w:val="99"/>
              </w:rPr>
              <w:t>Relatório de Execução do Contrato (Todas as Medições)</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3"/>
        </w:trPr>
        <w:tc>
          <w:tcPr>
            <w:tcW w:w="460" w:type="dxa"/>
            <w:vAlign w:val="bottom"/>
            <w:tcBorders>
              <w:bottom w:val="single" w:sz="8" w:color="auto"/>
            </w:tcBorders>
          </w:tcPr>
          <w:p>
            <w:pPr>
              <w:spacing w:after="0"/>
              <w:rPr>
                <w:sz w:val="5"/>
                <w:szCs w:val="5"/>
                <w:color w:val="auto"/>
              </w:rPr>
            </w:pPr>
          </w:p>
        </w:tc>
        <w:tc>
          <w:tcPr>
            <w:tcW w:w="6900" w:type="dxa"/>
            <w:vAlign w:val="bottom"/>
            <w:tcBorders>
              <w:bottom w:val="single" w:sz="8" w:color="auto"/>
            </w:tcBorders>
            <w:vMerge w:val="continue"/>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91"/>
        </w:trPr>
        <w:tc>
          <w:tcPr>
            <w:tcW w:w="460" w:type="dxa"/>
            <w:vAlign w:val="bottom"/>
            <w:tcBorders>
              <w:bottom w:val="single" w:sz="8" w:color="auto"/>
            </w:tcBorders>
          </w:tcPr>
          <w:p>
            <w:pPr>
              <w:jc w:val="center"/>
              <w:spacing w:after="0" w:line="234" w:lineRule="exact"/>
              <w:rPr>
                <w:sz w:val="20"/>
                <w:szCs w:val="20"/>
                <w:color w:val="auto"/>
              </w:rPr>
            </w:pPr>
            <w:r>
              <w:rPr>
                <w:rFonts w:ascii="Century" w:cs="Century" w:eastAsia="Century" w:hAnsi="Century"/>
                <w:sz w:val="20"/>
                <w:szCs w:val="20"/>
                <w:color w:val="auto"/>
              </w:rPr>
              <w:t>2</w:t>
            </w:r>
          </w:p>
        </w:tc>
        <w:tc>
          <w:tcPr>
            <w:tcW w:w="6900" w:type="dxa"/>
            <w:vAlign w:val="bottom"/>
            <w:tcBorders>
              <w:bottom w:val="single" w:sz="8" w:color="auto"/>
            </w:tcBorders>
          </w:tcPr>
          <w:p>
            <w:pPr>
              <w:jc w:val="center"/>
              <w:spacing w:after="0"/>
              <w:rPr>
                <w:sz w:val="20"/>
                <w:szCs w:val="20"/>
                <w:color w:val="auto"/>
              </w:rPr>
            </w:pPr>
            <w:r>
              <w:rPr>
                <w:rFonts w:ascii="Century" w:cs="Century" w:eastAsia="Century" w:hAnsi="Century"/>
                <w:sz w:val="20"/>
                <w:szCs w:val="20"/>
                <w:color w:val="auto"/>
              </w:rPr>
              <w:t>Portaria do Fiscal do Contrato (1ª medição)</w:t>
            </w:r>
          </w:p>
        </w:tc>
        <w:tc>
          <w:tcPr>
            <w:tcW w:w="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460" w:type="dxa"/>
            <w:vAlign w:val="bottom"/>
          </w:tcPr>
          <w:p>
            <w:pPr>
              <w:jc w:val="center"/>
              <w:spacing w:after="0" w:line="228" w:lineRule="exact"/>
              <w:rPr>
                <w:sz w:val="20"/>
                <w:szCs w:val="20"/>
                <w:color w:val="auto"/>
              </w:rPr>
            </w:pPr>
            <w:r>
              <w:rPr>
                <w:rFonts w:ascii="Century" w:cs="Century" w:eastAsia="Century" w:hAnsi="Century"/>
                <w:sz w:val="20"/>
                <w:szCs w:val="20"/>
                <w:color w:val="auto"/>
              </w:rPr>
              <w:t>3</w:t>
            </w:r>
          </w:p>
        </w:tc>
        <w:tc>
          <w:tcPr>
            <w:tcW w:w="6900" w:type="dxa"/>
            <w:vAlign w:val="bottom"/>
            <w:vMerge w:val="restart"/>
          </w:tcPr>
          <w:p>
            <w:pPr>
              <w:jc w:val="center"/>
              <w:spacing w:after="0"/>
              <w:rPr>
                <w:sz w:val="20"/>
                <w:szCs w:val="20"/>
                <w:color w:val="auto"/>
              </w:rPr>
            </w:pPr>
            <w:r>
              <w:rPr>
                <w:rFonts w:ascii="Century" w:cs="Century" w:eastAsia="Century" w:hAnsi="Century"/>
                <w:sz w:val="20"/>
                <w:szCs w:val="20"/>
                <w:color w:val="auto"/>
              </w:rPr>
              <w:t>Portaria do Fiscal da Obra (1ª medição)</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3"/>
        </w:trPr>
        <w:tc>
          <w:tcPr>
            <w:tcW w:w="460" w:type="dxa"/>
            <w:vAlign w:val="bottom"/>
            <w:tcBorders>
              <w:bottom w:val="single" w:sz="8" w:color="auto"/>
            </w:tcBorders>
          </w:tcPr>
          <w:p>
            <w:pPr>
              <w:spacing w:after="0"/>
              <w:rPr>
                <w:sz w:val="5"/>
                <w:szCs w:val="5"/>
                <w:color w:val="auto"/>
              </w:rPr>
            </w:pPr>
          </w:p>
        </w:tc>
        <w:tc>
          <w:tcPr>
            <w:tcW w:w="6900" w:type="dxa"/>
            <w:vAlign w:val="bottom"/>
            <w:tcBorders>
              <w:bottom w:val="single" w:sz="8" w:color="auto"/>
            </w:tcBorders>
            <w:vMerge w:val="continue"/>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27"/>
        </w:trPr>
        <w:tc>
          <w:tcPr>
            <w:tcW w:w="460" w:type="dxa"/>
            <w:vAlign w:val="bottom"/>
          </w:tcPr>
          <w:p>
            <w:pPr>
              <w:jc w:val="center"/>
              <w:spacing w:after="0" w:line="227" w:lineRule="exact"/>
              <w:rPr>
                <w:sz w:val="20"/>
                <w:szCs w:val="20"/>
                <w:color w:val="auto"/>
              </w:rPr>
            </w:pPr>
            <w:r>
              <w:rPr>
                <w:rFonts w:ascii="Century" w:cs="Century" w:eastAsia="Century" w:hAnsi="Century"/>
                <w:sz w:val="20"/>
                <w:szCs w:val="20"/>
                <w:color w:val="auto"/>
              </w:rPr>
              <w:t>4</w:t>
            </w:r>
          </w:p>
        </w:tc>
        <w:tc>
          <w:tcPr>
            <w:tcW w:w="6900" w:type="dxa"/>
            <w:vAlign w:val="bottom"/>
            <w:vMerge w:val="restart"/>
          </w:tcPr>
          <w:p>
            <w:pPr>
              <w:jc w:val="center"/>
              <w:spacing w:after="0"/>
              <w:rPr>
                <w:sz w:val="20"/>
                <w:szCs w:val="20"/>
                <w:color w:val="auto"/>
              </w:rPr>
            </w:pPr>
            <w:r>
              <w:rPr>
                <w:rFonts w:ascii="Century" w:cs="Century" w:eastAsia="Century" w:hAnsi="Century"/>
                <w:sz w:val="20"/>
                <w:szCs w:val="20"/>
                <w:color w:val="auto"/>
              </w:rPr>
              <w:t>Cópia do Contrato (1ª medição)</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3"/>
        </w:trPr>
        <w:tc>
          <w:tcPr>
            <w:tcW w:w="460" w:type="dxa"/>
            <w:vAlign w:val="bottom"/>
            <w:tcBorders>
              <w:bottom w:val="single" w:sz="8" w:color="auto"/>
            </w:tcBorders>
          </w:tcPr>
          <w:p>
            <w:pPr>
              <w:spacing w:after="0"/>
              <w:rPr>
                <w:sz w:val="5"/>
                <w:szCs w:val="5"/>
                <w:color w:val="auto"/>
              </w:rPr>
            </w:pPr>
          </w:p>
        </w:tc>
        <w:tc>
          <w:tcPr>
            <w:tcW w:w="6900" w:type="dxa"/>
            <w:vAlign w:val="bottom"/>
            <w:tcBorders>
              <w:bottom w:val="single" w:sz="8" w:color="auto"/>
            </w:tcBorders>
            <w:vMerge w:val="continue"/>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27"/>
        </w:trPr>
        <w:tc>
          <w:tcPr>
            <w:tcW w:w="460" w:type="dxa"/>
            <w:vAlign w:val="bottom"/>
          </w:tcPr>
          <w:p>
            <w:pPr>
              <w:jc w:val="center"/>
              <w:spacing w:after="0" w:line="227" w:lineRule="exact"/>
              <w:rPr>
                <w:sz w:val="20"/>
                <w:szCs w:val="20"/>
                <w:color w:val="auto"/>
              </w:rPr>
            </w:pPr>
            <w:r>
              <w:rPr>
                <w:rFonts w:ascii="Century" w:cs="Century" w:eastAsia="Century" w:hAnsi="Century"/>
                <w:sz w:val="20"/>
                <w:szCs w:val="20"/>
                <w:color w:val="auto"/>
              </w:rPr>
              <w:t>5</w:t>
            </w:r>
          </w:p>
        </w:tc>
        <w:tc>
          <w:tcPr>
            <w:tcW w:w="6900" w:type="dxa"/>
            <w:vAlign w:val="bottom"/>
            <w:vMerge w:val="restart"/>
          </w:tcPr>
          <w:p>
            <w:pPr>
              <w:jc w:val="center"/>
              <w:spacing w:after="0"/>
              <w:rPr>
                <w:sz w:val="20"/>
                <w:szCs w:val="20"/>
                <w:color w:val="auto"/>
              </w:rPr>
            </w:pPr>
            <w:r>
              <w:rPr>
                <w:rFonts w:ascii="Century" w:cs="Century" w:eastAsia="Century" w:hAnsi="Century"/>
                <w:sz w:val="20"/>
                <w:szCs w:val="20"/>
                <w:color w:val="auto"/>
                <w:w w:val="99"/>
              </w:rPr>
              <w:t>Cópia da Nota de Empenho (1ª medição)</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3"/>
        </w:trPr>
        <w:tc>
          <w:tcPr>
            <w:tcW w:w="460" w:type="dxa"/>
            <w:vAlign w:val="bottom"/>
            <w:tcBorders>
              <w:bottom w:val="single" w:sz="8" w:color="auto"/>
            </w:tcBorders>
          </w:tcPr>
          <w:p>
            <w:pPr>
              <w:spacing w:after="0"/>
              <w:rPr>
                <w:sz w:val="5"/>
                <w:szCs w:val="5"/>
                <w:color w:val="auto"/>
              </w:rPr>
            </w:pPr>
          </w:p>
        </w:tc>
        <w:tc>
          <w:tcPr>
            <w:tcW w:w="6900" w:type="dxa"/>
            <w:vAlign w:val="bottom"/>
            <w:tcBorders>
              <w:bottom w:val="single" w:sz="8" w:color="auto"/>
            </w:tcBorders>
            <w:vMerge w:val="continue"/>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27"/>
        </w:trPr>
        <w:tc>
          <w:tcPr>
            <w:tcW w:w="460" w:type="dxa"/>
            <w:vAlign w:val="bottom"/>
          </w:tcPr>
          <w:p>
            <w:pPr>
              <w:jc w:val="center"/>
              <w:spacing w:after="0" w:line="227" w:lineRule="exact"/>
              <w:rPr>
                <w:sz w:val="20"/>
                <w:szCs w:val="20"/>
                <w:color w:val="auto"/>
              </w:rPr>
            </w:pPr>
            <w:r>
              <w:rPr>
                <w:rFonts w:ascii="Century" w:cs="Century" w:eastAsia="Century" w:hAnsi="Century"/>
                <w:sz w:val="20"/>
                <w:szCs w:val="20"/>
                <w:color w:val="auto"/>
              </w:rPr>
              <w:t>6</w:t>
            </w:r>
          </w:p>
        </w:tc>
        <w:tc>
          <w:tcPr>
            <w:tcW w:w="6900" w:type="dxa"/>
            <w:vAlign w:val="bottom"/>
            <w:vMerge w:val="restart"/>
          </w:tcPr>
          <w:p>
            <w:pPr>
              <w:jc w:val="center"/>
              <w:spacing w:after="0"/>
              <w:rPr>
                <w:sz w:val="20"/>
                <w:szCs w:val="20"/>
                <w:color w:val="auto"/>
              </w:rPr>
            </w:pPr>
            <w:r>
              <w:rPr>
                <w:rFonts w:ascii="Century" w:cs="Century" w:eastAsia="Century" w:hAnsi="Century"/>
                <w:sz w:val="20"/>
                <w:szCs w:val="20"/>
                <w:color w:val="auto"/>
                <w:w w:val="99"/>
              </w:rPr>
              <w:t>Cópia da Publicação do Contrato (1ª medição)</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3"/>
        </w:trPr>
        <w:tc>
          <w:tcPr>
            <w:tcW w:w="460" w:type="dxa"/>
            <w:vAlign w:val="bottom"/>
            <w:tcBorders>
              <w:bottom w:val="single" w:sz="8" w:color="auto"/>
            </w:tcBorders>
          </w:tcPr>
          <w:p>
            <w:pPr>
              <w:spacing w:after="0"/>
              <w:rPr>
                <w:sz w:val="5"/>
                <w:szCs w:val="5"/>
                <w:color w:val="auto"/>
              </w:rPr>
            </w:pPr>
          </w:p>
        </w:tc>
        <w:tc>
          <w:tcPr>
            <w:tcW w:w="6900" w:type="dxa"/>
            <w:vAlign w:val="bottom"/>
            <w:tcBorders>
              <w:bottom w:val="single" w:sz="8" w:color="auto"/>
            </w:tcBorders>
            <w:vMerge w:val="continue"/>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27"/>
        </w:trPr>
        <w:tc>
          <w:tcPr>
            <w:tcW w:w="460" w:type="dxa"/>
            <w:vAlign w:val="bottom"/>
          </w:tcPr>
          <w:p>
            <w:pPr>
              <w:jc w:val="center"/>
              <w:spacing w:after="0" w:line="227" w:lineRule="exact"/>
              <w:rPr>
                <w:sz w:val="20"/>
                <w:szCs w:val="20"/>
                <w:color w:val="auto"/>
              </w:rPr>
            </w:pPr>
            <w:r>
              <w:rPr>
                <w:rFonts w:ascii="Century" w:cs="Century" w:eastAsia="Century" w:hAnsi="Century"/>
                <w:sz w:val="20"/>
                <w:szCs w:val="20"/>
                <w:color w:val="auto"/>
              </w:rPr>
              <w:t>7</w:t>
            </w:r>
          </w:p>
        </w:tc>
        <w:tc>
          <w:tcPr>
            <w:tcW w:w="6900" w:type="dxa"/>
            <w:vAlign w:val="bottom"/>
            <w:vMerge w:val="restart"/>
          </w:tcPr>
          <w:p>
            <w:pPr>
              <w:jc w:val="center"/>
              <w:spacing w:after="0"/>
              <w:rPr>
                <w:sz w:val="20"/>
                <w:szCs w:val="20"/>
                <w:color w:val="auto"/>
              </w:rPr>
            </w:pPr>
            <w:r>
              <w:rPr>
                <w:rFonts w:ascii="Century" w:cs="Century" w:eastAsia="Century" w:hAnsi="Century"/>
                <w:sz w:val="20"/>
                <w:szCs w:val="20"/>
                <w:color w:val="auto"/>
              </w:rPr>
              <w:t>Cópia da ordem de serviço (1ª medição)</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3"/>
        </w:trPr>
        <w:tc>
          <w:tcPr>
            <w:tcW w:w="460" w:type="dxa"/>
            <w:vAlign w:val="bottom"/>
            <w:tcBorders>
              <w:bottom w:val="single" w:sz="8" w:color="auto"/>
            </w:tcBorders>
          </w:tcPr>
          <w:p>
            <w:pPr>
              <w:spacing w:after="0"/>
              <w:rPr>
                <w:sz w:val="5"/>
                <w:szCs w:val="5"/>
                <w:color w:val="auto"/>
              </w:rPr>
            </w:pPr>
          </w:p>
        </w:tc>
        <w:tc>
          <w:tcPr>
            <w:tcW w:w="6900" w:type="dxa"/>
            <w:vAlign w:val="bottom"/>
            <w:tcBorders>
              <w:bottom w:val="single" w:sz="8" w:color="auto"/>
            </w:tcBorders>
            <w:vMerge w:val="continue"/>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91"/>
        </w:trPr>
        <w:tc>
          <w:tcPr>
            <w:tcW w:w="460" w:type="dxa"/>
            <w:vAlign w:val="bottom"/>
            <w:tcBorders>
              <w:bottom w:val="single" w:sz="8" w:color="auto"/>
            </w:tcBorders>
          </w:tcPr>
          <w:p>
            <w:pPr>
              <w:jc w:val="center"/>
              <w:spacing w:after="0" w:line="234" w:lineRule="exact"/>
              <w:rPr>
                <w:sz w:val="20"/>
                <w:szCs w:val="20"/>
                <w:color w:val="auto"/>
              </w:rPr>
            </w:pPr>
            <w:r>
              <w:rPr>
                <w:rFonts w:ascii="Century" w:cs="Century" w:eastAsia="Century" w:hAnsi="Century"/>
                <w:sz w:val="20"/>
                <w:szCs w:val="20"/>
                <w:color w:val="auto"/>
              </w:rPr>
              <w:t>8</w:t>
            </w:r>
          </w:p>
        </w:tc>
        <w:tc>
          <w:tcPr>
            <w:tcW w:w="6900" w:type="dxa"/>
            <w:vAlign w:val="bottom"/>
            <w:tcBorders>
              <w:bottom w:val="single" w:sz="8" w:color="auto"/>
            </w:tcBorders>
          </w:tcPr>
          <w:p>
            <w:pPr>
              <w:jc w:val="center"/>
              <w:spacing w:after="0"/>
              <w:rPr>
                <w:sz w:val="20"/>
                <w:szCs w:val="20"/>
                <w:color w:val="auto"/>
              </w:rPr>
            </w:pPr>
            <w:r>
              <w:rPr>
                <w:rFonts w:ascii="Century" w:cs="Century" w:eastAsia="Century" w:hAnsi="Century"/>
                <w:sz w:val="20"/>
                <w:szCs w:val="20"/>
                <w:color w:val="auto"/>
                <w:w w:val="99"/>
              </w:rPr>
              <w:t>Planilha Contratada (1ª medição)</w:t>
            </w:r>
          </w:p>
        </w:tc>
        <w:tc>
          <w:tcPr>
            <w:tcW w:w="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460" w:type="dxa"/>
            <w:vAlign w:val="bottom"/>
          </w:tcPr>
          <w:p>
            <w:pPr>
              <w:jc w:val="center"/>
              <w:spacing w:after="0" w:line="228" w:lineRule="exact"/>
              <w:rPr>
                <w:sz w:val="20"/>
                <w:szCs w:val="20"/>
                <w:color w:val="auto"/>
              </w:rPr>
            </w:pPr>
            <w:r>
              <w:rPr>
                <w:rFonts w:ascii="Century" w:cs="Century" w:eastAsia="Century" w:hAnsi="Century"/>
                <w:sz w:val="20"/>
                <w:szCs w:val="20"/>
                <w:color w:val="auto"/>
              </w:rPr>
              <w:t>9</w:t>
            </w:r>
          </w:p>
        </w:tc>
        <w:tc>
          <w:tcPr>
            <w:tcW w:w="6900" w:type="dxa"/>
            <w:vAlign w:val="bottom"/>
            <w:vMerge w:val="restart"/>
          </w:tcPr>
          <w:p>
            <w:pPr>
              <w:jc w:val="center"/>
              <w:spacing w:after="0"/>
              <w:rPr>
                <w:sz w:val="20"/>
                <w:szCs w:val="20"/>
                <w:color w:val="auto"/>
              </w:rPr>
            </w:pPr>
            <w:r>
              <w:rPr>
                <w:rFonts w:ascii="Century" w:cs="Century" w:eastAsia="Century" w:hAnsi="Century"/>
                <w:sz w:val="20"/>
                <w:szCs w:val="20"/>
                <w:color w:val="auto"/>
              </w:rPr>
              <w:t>Planilha da medição (Todas as medições)</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3"/>
        </w:trPr>
        <w:tc>
          <w:tcPr>
            <w:tcW w:w="460" w:type="dxa"/>
            <w:vAlign w:val="bottom"/>
            <w:tcBorders>
              <w:bottom w:val="single" w:sz="8" w:color="auto"/>
            </w:tcBorders>
          </w:tcPr>
          <w:p>
            <w:pPr>
              <w:spacing w:after="0"/>
              <w:rPr>
                <w:sz w:val="5"/>
                <w:szCs w:val="5"/>
                <w:color w:val="auto"/>
              </w:rPr>
            </w:pPr>
          </w:p>
        </w:tc>
        <w:tc>
          <w:tcPr>
            <w:tcW w:w="6900" w:type="dxa"/>
            <w:vAlign w:val="bottom"/>
            <w:tcBorders>
              <w:bottom w:val="single" w:sz="8" w:color="auto"/>
            </w:tcBorders>
            <w:vMerge w:val="continue"/>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27"/>
        </w:trPr>
        <w:tc>
          <w:tcPr>
            <w:tcW w:w="460" w:type="dxa"/>
            <w:vAlign w:val="bottom"/>
          </w:tcPr>
          <w:p>
            <w:pPr>
              <w:jc w:val="center"/>
              <w:ind w:right="20"/>
              <w:spacing w:after="0" w:line="227" w:lineRule="exact"/>
              <w:rPr>
                <w:sz w:val="20"/>
                <w:szCs w:val="20"/>
                <w:color w:val="auto"/>
              </w:rPr>
            </w:pPr>
            <w:r>
              <w:rPr>
                <w:rFonts w:ascii="Century" w:cs="Century" w:eastAsia="Century" w:hAnsi="Century"/>
                <w:sz w:val="20"/>
                <w:szCs w:val="20"/>
                <w:color w:val="auto"/>
                <w:w w:val="98"/>
              </w:rPr>
              <w:t>10</w:t>
            </w:r>
          </w:p>
        </w:tc>
        <w:tc>
          <w:tcPr>
            <w:tcW w:w="6900" w:type="dxa"/>
            <w:vAlign w:val="bottom"/>
            <w:vMerge w:val="restart"/>
          </w:tcPr>
          <w:p>
            <w:pPr>
              <w:jc w:val="center"/>
              <w:spacing w:after="0"/>
              <w:rPr>
                <w:sz w:val="20"/>
                <w:szCs w:val="20"/>
                <w:color w:val="auto"/>
              </w:rPr>
            </w:pPr>
            <w:r>
              <w:rPr>
                <w:rFonts w:ascii="Century" w:cs="Century" w:eastAsia="Century" w:hAnsi="Century"/>
                <w:sz w:val="20"/>
                <w:szCs w:val="20"/>
                <w:color w:val="auto"/>
                <w:w w:val="99"/>
              </w:rPr>
              <w:t>Termo de Recebimento Provisório (Última medição)</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0"/>
        </w:trPr>
        <w:tc>
          <w:tcPr>
            <w:tcW w:w="460" w:type="dxa"/>
            <w:vAlign w:val="bottom"/>
          </w:tcPr>
          <w:p>
            <w:pPr>
              <w:spacing w:after="0"/>
              <w:rPr>
                <w:sz w:val="5"/>
                <w:szCs w:val="5"/>
                <w:color w:val="auto"/>
              </w:rPr>
            </w:pPr>
          </w:p>
        </w:tc>
        <w:tc>
          <w:tcPr>
            <w:tcW w:w="6900" w:type="dxa"/>
            <w:vAlign w:val="bottom"/>
            <w:vMerge w:val="continue"/>
          </w:tcPr>
          <w:p>
            <w:pPr>
              <w:spacing w:after="0"/>
              <w:rPr>
                <w:sz w:val="5"/>
                <w:szCs w:val="5"/>
                <w:color w:val="auto"/>
              </w:rPr>
            </w:pPr>
          </w:p>
        </w:tc>
        <w:tc>
          <w:tcPr>
            <w:tcW w:w="8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824230</wp:posOffset>
                </wp:positionH>
                <wp:positionV relativeFrom="paragraph">
                  <wp:posOffset>-1965960</wp:posOffset>
                </wp:positionV>
                <wp:extent cx="0" cy="2287270"/>
                <wp:wrapNone/>
                <wp:docPr id="2433" name="Shape 24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2872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33" o:spid="_x0000_s34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4.9pt,-154.7999pt" to="64.9pt,25.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594360</wp:posOffset>
                </wp:positionH>
                <wp:positionV relativeFrom="paragraph">
                  <wp:posOffset>-2276475</wp:posOffset>
                </wp:positionV>
                <wp:extent cx="0" cy="2597785"/>
                <wp:wrapNone/>
                <wp:docPr id="2434" name="Shape 24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977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34" o:spid="_x0000_s34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8pt,-179.2499pt" to="46.8pt,25.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5320030</wp:posOffset>
                </wp:positionH>
                <wp:positionV relativeFrom="paragraph">
                  <wp:posOffset>-2276475</wp:posOffset>
                </wp:positionV>
                <wp:extent cx="0" cy="2597785"/>
                <wp:wrapNone/>
                <wp:docPr id="2435" name="Shape 24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5977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35" o:spid="_x0000_s34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8.9pt,-179.2499pt" to="418.9pt,25.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591185</wp:posOffset>
                </wp:positionH>
                <wp:positionV relativeFrom="paragraph">
                  <wp:posOffset>6350</wp:posOffset>
                </wp:positionV>
                <wp:extent cx="4731385" cy="0"/>
                <wp:wrapNone/>
                <wp:docPr id="2436" name="Shape 24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13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36" o:spid="_x0000_s34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55pt,0.5pt" to="419.1pt,0.5pt" o:allowincell="f" strokecolor="#000000" strokeweight="0.4799pt"/>
            </w:pict>
          </mc:Fallback>
        </mc:AlternateContent>
      </w:r>
    </w:p>
    <w:p>
      <w:pPr>
        <w:ind w:left="1820" w:hanging="814"/>
        <w:spacing w:after="0"/>
        <w:tabs>
          <w:tab w:leader="none" w:pos="1820" w:val="left"/>
        </w:tabs>
        <w:numPr>
          <w:ilvl w:val="0"/>
          <w:numId w:val="462"/>
        </w:numPr>
        <w:rPr>
          <w:rFonts w:ascii="Century" w:cs="Century" w:eastAsia="Century" w:hAnsi="Century"/>
          <w:sz w:val="20"/>
          <w:szCs w:val="20"/>
          <w:color w:val="auto"/>
        </w:rPr>
      </w:pPr>
      <w:r>
        <w:rPr>
          <w:rFonts w:ascii="Century" w:cs="Century" w:eastAsia="Century" w:hAnsi="Century"/>
          <w:sz w:val="20"/>
          <w:szCs w:val="20"/>
          <w:color w:val="auto"/>
        </w:rPr>
        <w:t>Cronograma Físico Financeiro Atualizado para todas as medições</w:t>
      </w:r>
    </w:p>
    <w:p>
      <w:pPr>
        <w:ind w:left="2940"/>
        <w:spacing w:after="0"/>
        <w:rPr>
          <w:rFonts w:ascii="Century" w:cs="Century" w:eastAsia="Century" w:hAnsi="Century"/>
          <w:sz w:val="20"/>
          <w:szCs w:val="20"/>
          <w:color w:val="auto"/>
        </w:rPr>
      </w:pPr>
      <w:r>
        <w:rPr>
          <w:rFonts w:ascii="Century" w:cs="Century" w:eastAsia="Century" w:hAnsi="Century"/>
          <w:sz w:val="20"/>
          <w:szCs w:val="20"/>
          <w:color w:val="auto"/>
        </w:rPr>
        <w:t>(considerando também a última medição)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5055870</wp:posOffset>
            </wp:positionV>
            <wp:extent cx="5977890" cy="38100"/>
            <wp:wrapNone/>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122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5102860</wp:posOffset>
            </wp:positionV>
            <wp:extent cx="5977890" cy="8890"/>
            <wp:wrapNone/>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1228">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591185</wp:posOffset>
                </wp:positionH>
                <wp:positionV relativeFrom="paragraph">
                  <wp:posOffset>6985</wp:posOffset>
                </wp:positionV>
                <wp:extent cx="4731385" cy="0"/>
                <wp:wrapNone/>
                <wp:docPr id="2439" name="Shape 24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313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39" o:spid="_x0000_s34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55pt,0.55pt" to="419.1pt,0.55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363</w:t>
      </w:r>
    </w:p>
    <w:p>
      <w:pPr>
        <w:sectPr>
          <w:pgSz w:w="11900" w:h="16838" w:orient="portrait"/>
          <w:cols w:equalWidth="0" w:num="1">
            <w:col w:w="9340"/>
          </w:cols>
          <w:pgMar w:left="144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1229">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19"/>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jc w:val="center"/>
        <w:ind w:right="-19"/>
        <w:spacing w:after="0"/>
        <w:rPr>
          <w:sz w:val="20"/>
          <w:szCs w:val="20"/>
          <w:color w:val="auto"/>
        </w:rPr>
      </w:pPr>
      <w:r>
        <w:rPr>
          <w:rFonts w:ascii="Century" w:cs="Century" w:eastAsia="Century" w:hAnsi="Century"/>
          <w:sz w:val="24"/>
          <w:szCs w:val="24"/>
          <w:b w:val="1"/>
          <w:bCs w:val="1"/>
          <w:color w:val="auto"/>
        </w:rPr>
        <w:t>ANEXO III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wp:posOffset>
                </wp:positionH>
                <wp:positionV relativeFrom="paragraph">
                  <wp:posOffset>6985</wp:posOffset>
                </wp:positionV>
                <wp:extent cx="5955030" cy="0"/>
                <wp:wrapNone/>
                <wp:docPr id="2441" name="Shape 24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5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41" o:spid="_x0000_s34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pt,0.55pt" to="469pt,0.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1270</wp:posOffset>
                </wp:positionH>
                <wp:positionV relativeFrom="paragraph">
                  <wp:posOffset>207010</wp:posOffset>
                </wp:positionV>
                <wp:extent cx="5955030" cy="0"/>
                <wp:wrapNone/>
                <wp:docPr id="2442" name="Shape 24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50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42" o:spid="_x0000_s34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pt,16.3pt" to="469pt,16.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3810</wp:posOffset>
                </wp:positionH>
                <wp:positionV relativeFrom="paragraph">
                  <wp:posOffset>3810</wp:posOffset>
                </wp:positionV>
                <wp:extent cx="0" cy="8056880"/>
                <wp:wrapNone/>
                <wp:docPr id="2443" name="Shape 24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0568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43" o:spid="_x0000_s34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pt,0.3pt" to="0.3pt,634.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5953125</wp:posOffset>
                </wp:positionH>
                <wp:positionV relativeFrom="paragraph">
                  <wp:posOffset>3810</wp:posOffset>
                </wp:positionV>
                <wp:extent cx="0" cy="8056880"/>
                <wp:wrapNone/>
                <wp:docPr id="2444" name="Shape 24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0568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44" o:spid="_x0000_s34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8.75pt,0.3pt" to="468.75pt,634.7pt" o:allowincell="f" strokecolor="#000000" strokeweight="0.4799pt"/>
            </w:pict>
          </mc:Fallback>
        </mc:AlternateContent>
      </w:r>
    </w:p>
    <w:p>
      <w:pPr>
        <w:spacing w:after="0" w:line="22" w:lineRule="exact"/>
        <w:rPr>
          <w:sz w:val="20"/>
          <w:szCs w:val="20"/>
          <w:color w:val="auto"/>
        </w:rPr>
      </w:pPr>
    </w:p>
    <w:p>
      <w:pPr>
        <w:jc w:val="center"/>
        <w:ind w:right="-19"/>
        <w:spacing w:after="0"/>
        <w:rPr>
          <w:sz w:val="20"/>
          <w:szCs w:val="20"/>
          <w:color w:val="auto"/>
        </w:rPr>
      </w:pPr>
      <w:r>
        <w:rPr>
          <w:rFonts w:ascii="Century" w:cs="Century" w:eastAsia="Century" w:hAnsi="Century"/>
          <w:sz w:val="20"/>
          <w:szCs w:val="20"/>
          <w:b w:val="1"/>
          <w:bCs w:val="1"/>
          <w:color w:val="auto"/>
        </w:rPr>
        <w:t>DOCUMENTOS A SEREM APRESENTADOS PELO FORNECEDOR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234315</wp:posOffset>
                </wp:positionH>
                <wp:positionV relativeFrom="paragraph">
                  <wp:posOffset>45720</wp:posOffset>
                </wp:positionV>
                <wp:extent cx="5715635" cy="0"/>
                <wp:wrapNone/>
                <wp:docPr id="2445" name="Shape 24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15635" cy="4763"/>
                        </a:xfrm>
                        <a:prstGeom prst="line">
                          <a:avLst/>
                        </a:prstGeom>
                        <a:solidFill>
                          <a:srgbClr val="FFFFFF"/>
                        </a:solidFill>
                        <a:ln w="30479">
                          <a:solidFill>
                            <a:srgbClr val="EEECE1"/>
                          </a:solidFill>
                          <a:miter lim="800000"/>
                          <a:headEnd/>
                          <a:tailEnd/>
                        </a:ln>
                      </wps:spPr>
                      <wps:bodyPr/>
                    </wps:wsp>
                  </a:graphicData>
                </a:graphic>
              </wp:anchor>
            </w:drawing>
          </mc:Choice>
          <mc:Fallback>
            <w:pict>
              <v:line id="Shape 2445" o:spid="_x0000_s34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3.6pt" to="468.5pt,3.6pt" o:allowincell="f" strokecolor="#EEECE1" strokeweight="2.3999pt"/>
            </w:pict>
          </mc:Fallback>
        </mc:AlternateContent>
        <mc:AlternateContent>
          <mc:Choice Requires="wps">
            <w:drawing>
              <wp:anchor simplePos="0" relativeHeight="251657728" behindDoc="1" locked="0" layoutInCell="0" allowOverlap="1">
                <wp:simplePos x="0" y="0"/>
                <wp:positionH relativeFrom="column">
                  <wp:posOffset>234315</wp:posOffset>
                </wp:positionH>
                <wp:positionV relativeFrom="paragraph">
                  <wp:posOffset>24130</wp:posOffset>
                </wp:positionV>
                <wp:extent cx="0" cy="7857490"/>
                <wp:wrapNone/>
                <wp:docPr id="2446" name="Shape 24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8574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46" o:spid="_x0000_s34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1.9pt" to="18.45pt,620.6pt" o:allowincell="f" strokecolor="#000000" strokeweight="0.48pt"/>
            </w:pict>
          </mc:Fallback>
        </mc:AlternateContent>
      </w:r>
    </w:p>
    <w:p>
      <w:pPr>
        <w:spacing w:after="0" w:line="28" w:lineRule="exact"/>
        <w:rPr>
          <w:sz w:val="20"/>
          <w:szCs w:val="20"/>
          <w:color w:val="auto"/>
        </w:rPr>
      </w:pPr>
    </w:p>
    <w:tbl>
      <w:tblPr>
        <w:tblLayout w:type="fixed"/>
        <w:tblInd w:w="0" w:type="dxa"/>
        <w:tblCellMar>
          <w:top w:w="0" w:type="dxa"/>
          <w:left w:w="0" w:type="dxa"/>
          <w:bottom w:w="0" w:type="dxa"/>
          <w:right w:w="0" w:type="dxa"/>
        </w:tblCellMar>
      </w:tblPr>
      <w:tr>
        <w:trPr>
          <w:trHeight w:val="48"/>
        </w:trPr>
        <w:tc>
          <w:tcPr>
            <w:tcW w:w="20" w:type="dxa"/>
            <w:vAlign w:val="bottom"/>
          </w:tcPr>
          <w:p>
            <w:pPr>
              <w:spacing w:after="0"/>
              <w:rPr>
                <w:sz w:val="4"/>
                <w:szCs w:val="4"/>
                <w:color w:val="auto"/>
              </w:rPr>
            </w:pPr>
          </w:p>
        </w:tc>
        <w:tc>
          <w:tcPr>
            <w:tcW w:w="340" w:type="dxa"/>
            <w:vAlign w:val="bottom"/>
            <w:shd w:val="clear" w:color="auto" w:fill="EEECE1"/>
          </w:tcPr>
          <w:p>
            <w:pPr>
              <w:spacing w:after="0"/>
              <w:rPr>
                <w:sz w:val="4"/>
                <w:szCs w:val="4"/>
                <w:color w:val="auto"/>
              </w:rPr>
            </w:pPr>
          </w:p>
        </w:tc>
        <w:tc>
          <w:tcPr>
            <w:tcW w:w="80" w:type="dxa"/>
            <w:vAlign w:val="bottom"/>
          </w:tcPr>
          <w:p>
            <w:pPr>
              <w:spacing w:after="0"/>
              <w:rPr>
                <w:sz w:val="4"/>
                <w:szCs w:val="4"/>
                <w:color w:val="auto"/>
              </w:rPr>
            </w:pPr>
          </w:p>
        </w:tc>
        <w:tc>
          <w:tcPr>
            <w:tcW w:w="8860" w:type="dxa"/>
            <w:vAlign w:val="bottom"/>
          </w:tcPr>
          <w:p>
            <w:pPr>
              <w:spacing w:after="0"/>
              <w:rPr>
                <w:sz w:val="4"/>
                <w:szCs w:val="4"/>
                <w:color w:val="auto"/>
              </w:rPr>
            </w:pPr>
          </w:p>
        </w:tc>
        <w:tc>
          <w:tcPr>
            <w:tcW w:w="8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39"/>
        </w:trPr>
        <w:tc>
          <w:tcPr>
            <w:tcW w:w="20" w:type="dxa"/>
            <w:vAlign w:val="bottom"/>
            <w:tcBorders>
              <w:bottom w:val="single" w:sz="8" w:color="auto"/>
            </w:tcBorders>
          </w:tcPr>
          <w:p>
            <w:pPr>
              <w:spacing w:after="0"/>
              <w:rPr>
                <w:sz w:val="20"/>
                <w:szCs w:val="20"/>
                <w:color w:val="auto"/>
              </w:rPr>
            </w:pPr>
          </w:p>
        </w:tc>
        <w:tc>
          <w:tcPr>
            <w:tcW w:w="340" w:type="dxa"/>
            <w:vAlign w:val="bottom"/>
            <w:tcBorders>
              <w:bottom w:val="single" w:sz="8" w:color="auto"/>
            </w:tcBorders>
            <w:shd w:val="clear" w:color="auto" w:fill="EEECE1"/>
          </w:tcPr>
          <w:p>
            <w:pPr>
              <w:spacing w:after="0"/>
              <w:rPr>
                <w:sz w:val="20"/>
                <w:szCs w:val="20"/>
                <w:color w:val="auto"/>
              </w:rPr>
            </w:pPr>
          </w:p>
        </w:tc>
        <w:tc>
          <w:tcPr>
            <w:tcW w:w="80" w:type="dxa"/>
            <w:vAlign w:val="bottom"/>
            <w:tcBorders>
              <w:bottom w:val="single" w:sz="8" w:color="auto"/>
            </w:tcBorders>
            <w:shd w:val="clear" w:color="auto" w:fill="EEECE1"/>
          </w:tcPr>
          <w:p>
            <w:pPr>
              <w:spacing w:after="0"/>
              <w:rPr>
                <w:sz w:val="20"/>
                <w:szCs w:val="20"/>
                <w:color w:val="auto"/>
              </w:rPr>
            </w:pPr>
          </w:p>
        </w:tc>
        <w:tc>
          <w:tcPr>
            <w:tcW w:w="8860" w:type="dxa"/>
            <w:vAlign w:val="bottom"/>
            <w:tcBorders>
              <w:bottom w:val="single" w:sz="8" w:color="auto"/>
            </w:tcBorders>
            <w:shd w:val="clear" w:color="auto" w:fill="EEECE1"/>
          </w:tcPr>
          <w:p>
            <w:pPr>
              <w:jc w:val="center"/>
              <w:spacing w:after="0" w:line="235" w:lineRule="exact"/>
              <w:rPr>
                <w:sz w:val="20"/>
                <w:szCs w:val="20"/>
                <w:color w:val="auto"/>
              </w:rPr>
            </w:pPr>
            <w:r>
              <w:rPr>
                <w:rFonts w:ascii="Century" w:cs="Century" w:eastAsia="Century" w:hAnsi="Century"/>
                <w:sz w:val="20"/>
                <w:szCs w:val="20"/>
                <w:b w:val="1"/>
                <w:bCs w:val="1"/>
                <w:color w:val="auto"/>
              </w:rPr>
              <w:t>SOMENTE NO PRIMEIRO PAGAMENTO</w:t>
            </w:r>
          </w:p>
        </w:tc>
        <w:tc>
          <w:tcPr>
            <w:tcW w:w="80" w:type="dxa"/>
            <w:vAlign w:val="bottom"/>
            <w:tcBorders>
              <w:bottom w:val="single" w:sz="8" w:color="auto"/>
            </w:tcBorders>
            <w:shd w:val="clear" w:color="auto" w:fill="EEECE1"/>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340" w:type="dxa"/>
            <w:vAlign w:val="bottom"/>
          </w:tcPr>
          <w:p>
            <w:pPr>
              <w:jc w:val="center"/>
              <w:spacing w:after="0" w:line="202" w:lineRule="exact"/>
              <w:rPr>
                <w:sz w:val="20"/>
                <w:szCs w:val="20"/>
                <w:color w:val="auto"/>
              </w:rPr>
            </w:pPr>
            <w:r>
              <w:rPr>
                <w:rFonts w:ascii="Century" w:cs="Century" w:eastAsia="Century" w:hAnsi="Century"/>
                <w:sz w:val="18"/>
                <w:szCs w:val="18"/>
                <w:color w:val="auto"/>
                <w:w w:val="99"/>
              </w:rPr>
              <w:t>1</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Décimo terceiro salário (informar a data para acompanhamento)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2</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Concessão de férias (informar data para acompanhamento)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3</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Eventual curso, treinamento e reciclagem (declaração)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4</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Cumprimento das obrigações contidas em convenção coletiva (declaração)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6"/>
        </w:trPr>
        <w:tc>
          <w:tcPr>
            <w:tcW w:w="20" w:type="dxa"/>
            <w:vAlign w:val="bottom"/>
          </w:tcPr>
          <w:p>
            <w:pPr>
              <w:spacing w:after="0"/>
              <w:rPr>
                <w:sz w:val="17"/>
                <w:szCs w:val="17"/>
                <w:color w:val="auto"/>
              </w:rPr>
            </w:pPr>
          </w:p>
        </w:tc>
        <w:tc>
          <w:tcPr>
            <w:tcW w:w="340" w:type="dxa"/>
            <w:vAlign w:val="bottom"/>
          </w:tcPr>
          <w:p>
            <w:pPr>
              <w:jc w:val="center"/>
              <w:spacing w:after="0" w:line="206" w:lineRule="exact"/>
              <w:rPr>
                <w:sz w:val="20"/>
                <w:szCs w:val="20"/>
                <w:color w:val="auto"/>
              </w:rPr>
            </w:pPr>
            <w:r>
              <w:rPr>
                <w:rFonts w:ascii="Century" w:cs="Century" w:eastAsia="Century" w:hAnsi="Century"/>
                <w:sz w:val="18"/>
                <w:szCs w:val="18"/>
                <w:color w:val="auto"/>
                <w:w w:val="99"/>
              </w:rPr>
              <w:t>5</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Comprovante de garantia (Antes da emissão da Ordem de Serviço)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3"/>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340" w:type="dxa"/>
            <w:vAlign w:val="bottom"/>
          </w:tcPr>
          <w:p>
            <w:pPr>
              <w:jc w:val="center"/>
              <w:spacing w:after="0" w:line="204" w:lineRule="exact"/>
              <w:rPr>
                <w:sz w:val="20"/>
                <w:szCs w:val="20"/>
                <w:color w:val="auto"/>
              </w:rPr>
            </w:pPr>
            <w:r>
              <w:rPr>
                <w:rFonts w:ascii="Century" w:cs="Century" w:eastAsia="Century" w:hAnsi="Century"/>
                <w:sz w:val="18"/>
                <w:szCs w:val="18"/>
                <w:color w:val="auto"/>
                <w:w w:val="99"/>
              </w:rPr>
              <w:t>6</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Anotação de Responsabilidade técnica – ART</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7</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Cadastro Específico do INSS – CEI</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8</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Alvará de Licença da Prefeitura</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4"/>
        </w:trPr>
        <w:tc>
          <w:tcPr>
            <w:tcW w:w="20" w:type="dxa"/>
            <w:vAlign w:val="bottom"/>
          </w:tcPr>
          <w:p>
            <w:pPr>
              <w:spacing w:after="0"/>
              <w:rPr>
                <w:sz w:val="17"/>
                <w:szCs w:val="17"/>
                <w:color w:val="auto"/>
              </w:rPr>
            </w:pPr>
          </w:p>
        </w:tc>
        <w:tc>
          <w:tcPr>
            <w:tcW w:w="340" w:type="dxa"/>
            <w:vAlign w:val="bottom"/>
          </w:tcPr>
          <w:p>
            <w:pPr>
              <w:jc w:val="center"/>
              <w:spacing w:after="0" w:line="204" w:lineRule="exact"/>
              <w:rPr>
                <w:sz w:val="20"/>
                <w:szCs w:val="20"/>
                <w:color w:val="auto"/>
              </w:rPr>
            </w:pPr>
            <w:r>
              <w:rPr>
                <w:rFonts w:ascii="Century" w:cs="Century" w:eastAsia="Century" w:hAnsi="Century"/>
                <w:sz w:val="18"/>
                <w:szCs w:val="18"/>
                <w:color w:val="auto"/>
                <w:w w:val="99"/>
              </w:rPr>
              <w:t>9</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RAIS Conforme Legislação Final do Ano quando for o caso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10</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Declaração do SIMPLES (Se Optante)</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6"/>
        </w:trPr>
        <w:tc>
          <w:tcPr>
            <w:tcW w:w="20" w:type="dxa"/>
            <w:vAlign w:val="bottom"/>
          </w:tcPr>
          <w:p>
            <w:pPr>
              <w:spacing w:after="0"/>
              <w:rPr>
                <w:sz w:val="17"/>
                <w:szCs w:val="17"/>
                <w:color w:val="auto"/>
              </w:rPr>
            </w:pPr>
          </w:p>
        </w:tc>
        <w:tc>
          <w:tcPr>
            <w:tcW w:w="340" w:type="dxa"/>
            <w:vAlign w:val="bottom"/>
          </w:tcPr>
          <w:p>
            <w:pPr>
              <w:jc w:val="center"/>
              <w:spacing w:after="0" w:line="206" w:lineRule="exact"/>
              <w:rPr>
                <w:sz w:val="20"/>
                <w:szCs w:val="20"/>
                <w:color w:val="auto"/>
              </w:rPr>
            </w:pPr>
            <w:r>
              <w:rPr>
                <w:rFonts w:ascii="Century" w:cs="Century" w:eastAsia="Century" w:hAnsi="Century"/>
                <w:sz w:val="18"/>
                <w:szCs w:val="18"/>
                <w:color w:val="auto"/>
                <w:w w:val="99"/>
              </w:rPr>
              <w:t>11</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Relação dos empregados assinada p/ empresa ref. ao contrato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3"/>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79"/>
        </w:trPr>
        <w:tc>
          <w:tcPr>
            <w:tcW w:w="20" w:type="dxa"/>
            <w:vAlign w:val="bottom"/>
            <w:tcBorders>
              <w:bottom w:val="single" w:sz="8" w:color="auto"/>
            </w:tcBorders>
          </w:tcPr>
          <w:p>
            <w:pPr>
              <w:spacing w:after="0"/>
              <w:rPr>
                <w:sz w:val="24"/>
                <w:szCs w:val="24"/>
                <w:color w:val="auto"/>
              </w:rPr>
            </w:pPr>
          </w:p>
        </w:tc>
        <w:tc>
          <w:tcPr>
            <w:tcW w:w="3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8860" w:type="dxa"/>
            <w:vAlign w:val="bottom"/>
            <w:tcBorders>
              <w:bottom w:val="single" w:sz="8" w:color="auto"/>
            </w:tcBorders>
          </w:tcPr>
          <w:p>
            <w:pPr>
              <w:jc w:val="center"/>
              <w:spacing w:after="0"/>
              <w:rPr>
                <w:sz w:val="20"/>
                <w:szCs w:val="20"/>
                <w:color w:val="auto"/>
              </w:rPr>
            </w:pPr>
            <w:r>
              <w:rPr>
                <w:rFonts w:ascii="Century" w:cs="Century" w:eastAsia="Century" w:hAnsi="Century"/>
                <w:sz w:val="18"/>
                <w:szCs w:val="18"/>
                <w:b w:val="1"/>
                <w:bCs w:val="1"/>
                <w:color w:val="auto"/>
              </w:rPr>
              <w:t>Obs.: Os itens de 1 a 4 são obrigatórios no primeiro pagamento e nos demais casos haja alteração.</w:t>
            </w:r>
          </w:p>
        </w:tc>
        <w:tc>
          <w:tcPr>
            <w:tcW w:w="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64"/>
        </w:trPr>
        <w:tc>
          <w:tcPr>
            <w:tcW w:w="20" w:type="dxa"/>
            <w:vAlign w:val="bottom"/>
          </w:tcPr>
          <w:p>
            <w:pPr>
              <w:spacing w:after="0"/>
              <w:rPr>
                <w:sz w:val="5"/>
                <w:szCs w:val="5"/>
                <w:color w:val="auto"/>
              </w:rPr>
            </w:pPr>
          </w:p>
        </w:tc>
        <w:tc>
          <w:tcPr>
            <w:tcW w:w="340" w:type="dxa"/>
            <w:vAlign w:val="bottom"/>
            <w:shd w:val="clear" w:color="auto" w:fill="EEECE1"/>
          </w:tcPr>
          <w:p>
            <w:pPr>
              <w:spacing w:after="0"/>
              <w:rPr>
                <w:sz w:val="5"/>
                <w:szCs w:val="5"/>
                <w:color w:val="auto"/>
              </w:rPr>
            </w:pPr>
          </w:p>
        </w:tc>
        <w:tc>
          <w:tcPr>
            <w:tcW w:w="80" w:type="dxa"/>
            <w:vAlign w:val="bottom"/>
            <w:shd w:val="clear" w:color="auto" w:fill="EEECE1"/>
          </w:tcPr>
          <w:p>
            <w:pPr>
              <w:spacing w:after="0"/>
              <w:rPr>
                <w:sz w:val="5"/>
                <w:szCs w:val="5"/>
                <w:color w:val="auto"/>
              </w:rPr>
            </w:pPr>
          </w:p>
        </w:tc>
        <w:tc>
          <w:tcPr>
            <w:tcW w:w="8860" w:type="dxa"/>
            <w:vAlign w:val="bottom"/>
            <w:shd w:val="clear" w:color="auto" w:fill="EEECE1"/>
          </w:tcPr>
          <w:p>
            <w:pPr>
              <w:spacing w:after="0"/>
              <w:rPr>
                <w:sz w:val="5"/>
                <w:szCs w:val="5"/>
                <w:color w:val="auto"/>
              </w:rPr>
            </w:pPr>
          </w:p>
        </w:tc>
        <w:tc>
          <w:tcPr>
            <w:tcW w:w="80" w:type="dxa"/>
            <w:vAlign w:val="bottom"/>
            <w:shd w:val="clear" w:color="auto" w:fill="EEECE1"/>
          </w:tcPr>
          <w:p>
            <w:pPr>
              <w:spacing w:after="0"/>
              <w:rPr>
                <w:sz w:val="5"/>
                <w:szCs w:val="5"/>
                <w:color w:val="auto"/>
              </w:rPr>
            </w:pPr>
          </w:p>
        </w:tc>
        <w:tc>
          <w:tcPr>
            <w:tcW w:w="0" w:type="dxa"/>
            <w:vAlign w:val="bottom"/>
          </w:tcPr>
          <w:p>
            <w:pPr>
              <w:spacing w:after="0"/>
              <w:rPr>
                <w:sz w:val="1"/>
                <w:szCs w:val="1"/>
                <w:color w:val="auto"/>
              </w:rPr>
            </w:pPr>
          </w:p>
        </w:tc>
      </w:tr>
      <w:tr>
        <w:trPr>
          <w:trHeight w:val="214"/>
        </w:trPr>
        <w:tc>
          <w:tcPr>
            <w:tcW w:w="20" w:type="dxa"/>
            <w:vAlign w:val="bottom"/>
            <w:tcBorders>
              <w:bottom w:val="single" w:sz="8" w:color="auto"/>
            </w:tcBorders>
          </w:tcPr>
          <w:p>
            <w:pPr>
              <w:spacing w:after="0"/>
              <w:rPr>
                <w:sz w:val="18"/>
                <w:szCs w:val="18"/>
                <w:color w:val="auto"/>
              </w:rPr>
            </w:pPr>
          </w:p>
        </w:tc>
        <w:tc>
          <w:tcPr>
            <w:tcW w:w="340" w:type="dxa"/>
            <w:vAlign w:val="bottom"/>
            <w:tcBorders>
              <w:bottom w:val="single" w:sz="8" w:color="auto"/>
            </w:tcBorders>
            <w:shd w:val="clear" w:color="auto" w:fill="EEECE1"/>
          </w:tcPr>
          <w:p>
            <w:pPr>
              <w:spacing w:after="0"/>
              <w:rPr>
                <w:sz w:val="18"/>
                <w:szCs w:val="18"/>
                <w:color w:val="auto"/>
              </w:rPr>
            </w:pPr>
          </w:p>
        </w:tc>
        <w:tc>
          <w:tcPr>
            <w:tcW w:w="80" w:type="dxa"/>
            <w:vAlign w:val="bottom"/>
            <w:tcBorders>
              <w:bottom w:val="single" w:sz="8" w:color="auto"/>
            </w:tcBorders>
            <w:shd w:val="clear" w:color="auto" w:fill="EEECE1"/>
          </w:tcPr>
          <w:p>
            <w:pPr>
              <w:spacing w:after="0"/>
              <w:rPr>
                <w:sz w:val="18"/>
                <w:szCs w:val="18"/>
                <w:color w:val="auto"/>
              </w:rPr>
            </w:pPr>
          </w:p>
        </w:tc>
        <w:tc>
          <w:tcPr>
            <w:tcW w:w="8860" w:type="dxa"/>
            <w:vAlign w:val="bottom"/>
            <w:tcBorders>
              <w:bottom w:val="single" w:sz="8" w:color="auto"/>
            </w:tcBorders>
            <w:shd w:val="clear" w:color="auto" w:fill="EEECE1"/>
          </w:tcPr>
          <w:p>
            <w:pPr>
              <w:jc w:val="center"/>
              <w:spacing w:after="0" w:line="211" w:lineRule="exact"/>
              <w:rPr>
                <w:sz w:val="20"/>
                <w:szCs w:val="20"/>
                <w:color w:val="auto"/>
              </w:rPr>
            </w:pPr>
            <w:r>
              <w:rPr>
                <w:rFonts w:ascii="Century" w:cs="Century" w:eastAsia="Century" w:hAnsi="Century"/>
                <w:sz w:val="18"/>
                <w:szCs w:val="18"/>
                <w:b w:val="1"/>
                <w:bCs w:val="1"/>
                <w:color w:val="auto"/>
              </w:rPr>
              <w:t>EM TODOS OS PAGAMENTOS</w:t>
            </w:r>
          </w:p>
        </w:tc>
        <w:tc>
          <w:tcPr>
            <w:tcW w:w="80" w:type="dxa"/>
            <w:vAlign w:val="bottom"/>
            <w:tcBorders>
              <w:bottom w:val="single" w:sz="8" w:color="auto"/>
            </w:tcBorders>
            <w:shd w:val="clear" w:color="auto" w:fill="EEECE1"/>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12</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Exame admissional dos empregados quando houver contratação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13</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Exame demissional dos empregados quando houver rescisão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14</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Relação dos empregados assinada p/ empresa ref. ao contrato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6"/>
        </w:trPr>
        <w:tc>
          <w:tcPr>
            <w:tcW w:w="20" w:type="dxa"/>
            <w:vAlign w:val="bottom"/>
          </w:tcPr>
          <w:p>
            <w:pPr>
              <w:spacing w:after="0"/>
              <w:rPr>
                <w:sz w:val="17"/>
                <w:szCs w:val="17"/>
                <w:color w:val="auto"/>
              </w:rPr>
            </w:pPr>
          </w:p>
        </w:tc>
        <w:tc>
          <w:tcPr>
            <w:tcW w:w="340" w:type="dxa"/>
            <w:vAlign w:val="bottom"/>
          </w:tcPr>
          <w:p>
            <w:pPr>
              <w:jc w:val="center"/>
              <w:spacing w:after="0" w:line="206" w:lineRule="exact"/>
              <w:rPr>
                <w:sz w:val="20"/>
                <w:szCs w:val="20"/>
                <w:color w:val="auto"/>
              </w:rPr>
            </w:pPr>
            <w:r>
              <w:rPr>
                <w:rFonts w:ascii="Century" w:cs="Century" w:eastAsia="Century" w:hAnsi="Century"/>
                <w:sz w:val="18"/>
                <w:szCs w:val="18"/>
                <w:color w:val="auto"/>
                <w:w w:val="99"/>
              </w:rPr>
              <w:t>15</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Contrato ou registro individual do empregado quando houver contratação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3"/>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340" w:type="dxa"/>
            <w:vAlign w:val="bottom"/>
          </w:tcPr>
          <w:p>
            <w:pPr>
              <w:jc w:val="center"/>
              <w:spacing w:after="0" w:line="204" w:lineRule="exact"/>
              <w:rPr>
                <w:sz w:val="20"/>
                <w:szCs w:val="20"/>
                <w:color w:val="auto"/>
              </w:rPr>
            </w:pPr>
            <w:r>
              <w:rPr>
                <w:rFonts w:ascii="Century" w:cs="Century" w:eastAsia="Century" w:hAnsi="Century"/>
                <w:sz w:val="18"/>
                <w:szCs w:val="18"/>
                <w:color w:val="auto"/>
                <w:w w:val="99"/>
              </w:rPr>
              <w:t>16</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Termo de rescisão do empregado quando houver rescisão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17</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Manter atualizada a certidão do INSS</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18</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Manter atualizada a certidão do FGTS</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19</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Manter atualizada a certidão da RECEITA FEDERAL</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4"/>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20</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Manter atualizada a certidão negativa de DÉBITOS TRABALHISTAS</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6"/>
        </w:trPr>
        <w:tc>
          <w:tcPr>
            <w:tcW w:w="20" w:type="dxa"/>
            <w:vAlign w:val="bottom"/>
          </w:tcPr>
          <w:p>
            <w:pPr>
              <w:spacing w:after="0"/>
              <w:rPr>
                <w:sz w:val="17"/>
                <w:szCs w:val="17"/>
                <w:color w:val="auto"/>
              </w:rPr>
            </w:pPr>
          </w:p>
        </w:tc>
        <w:tc>
          <w:tcPr>
            <w:tcW w:w="340" w:type="dxa"/>
            <w:vAlign w:val="bottom"/>
          </w:tcPr>
          <w:p>
            <w:pPr>
              <w:jc w:val="center"/>
              <w:spacing w:after="0" w:line="206" w:lineRule="exact"/>
              <w:rPr>
                <w:sz w:val="20"/>
                <w:szCs w:val="20"/>
                <w:color w:val="auto"/>
              </w:rPr>
            </w:pPr>
            <w:r>
              <w:rPr>
                <w:rFonts w:ascii="Century" w:cs="Century" w:eastAsia="Century" w:hAnsi="Century"/>
                <w:sz w:val="18"/>
                <w:szCs w:val="18"/>
                <w:color w:val="auto"/>
                <w:w w:val="99"/>
              </w:rPr>
              <w:t>21</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Nota fiscal, referente aos bens e serviços executados</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3"/>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340" w:type="dxa"/>
            <w:vAlign w:val="bottom"/>
          </w:tcPr>
          <w:p>
            <w:pPr>
              <w:jc w:val="center"/>
              <w:spacing w:after="0" w:line="204" w:lineRule="exact"/>
              <w:rPr>
                <w:sz w:val="20"/>
                <w:szCs w:val="20"/>
                <w:color w:val="auto"/>
              </w:rPr>
            </w:pPr>
            <w:r>
              <w:rPr>
                <w:rFonts w:ascii="Century" w:cs="Century" w:eastAsia="Century" w:hAnsi="Century"/>
                <w:sz w:val="18"/>
                <w:szCs w:val="18"/>
                <w:color w:val="auto"/>
                <w:w w:val="99"/>
              </w:rPr>
              <w:t>22</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Declaração de existência de escrituração contábil regular</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23</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GFIP (FGTS) do mês anterior - com autenticação bancária</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24</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GPS (INSS) do mês anterior - com autenticação bancária</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25</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GFIP-SEFIP- relação dos trabalhadores constante do arquivo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center"/>
              <w:spacing w:after="0" w:line="203" w:lineRule="exact"/>
              <w:rPr>
                <w:sz w:val="20"/>
                <w:szCs w:val="20"/>
                <w:color w:val="auto"/>
              </w:rPr>
            </w:pPr>
            <w:r>
              <w:rPr>
                <w:rFonts w:ascii="Century" w:cs="Century" w:eastAsia="Century" w:hAnsi="Century"/>
                <w:sz w:val="18"/>
                <w:szCs w:val="18"/>
                <w:color w:val="auto"/>
                <w:w w:val="99"/>
              </w:rPr>
              <w:t>26</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Protocolo de envio de conectividade</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6"/>
        </w:trPr>
        <w:tc>
          <w:tcPr>
            <w:tcW w:w="20" w:type="dxa"/>
            <w:vAlign w:val="bottom"/>
          </w:tcPr>
          <w:p>
            <w:pPr>
              <w:spacing w:after="0"/>
              <w:rPr>
                <w:sz w:val="17"/>
                <w:szCs w:val="17"/>
                <w:color w:val="auto"/>
              </w:rPr>
            </w:pPr>
          </w:p>
        </w:tc>
        <w:tc>
          <w:tcPr>
            <w:tcW w:w="340" w:type="dxa"/>
            <w:vAlign w:val="bottom"/>
          </w:tcPr>
          <w:p>
            <w:pPr>
              <w:jc w:val="center"/>
              <w:spacing w:after="0" w:line="206" w:lineRule="exact"/>
              <w:rPr>
                <w:sz w:val="20"/>
                <w:szCs w:val="20"/>
                <w:color w:val="auto"/>
              </w:rPr>
            </w:pPr>
            <w:r>
              <w:rPr>
                <w:rFonts w:ascii="Century" w:cs="Century" w:eastAsia="Century" w:hAnsi="Century"/>
                <w:sz w:val="18"/>
                <w:szCs w:val="18"/>
                <w:color w:val="auto"/>
                <w:w w:val="99"/>
              </w:rPr>
              <w:t>27</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Relação de tomador/obra – RET</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0"/>
        </w:trPr>
        <w:tc>
          <w:tcPr>
            <w:tcW w:w="20" w:type="dxa"/>
            <w:vAlign w:val="bottom"/>
          </w:tcPr>
          <w:p>
            <w:pPr>
              <w:spacing w:after="0"/>
              <w:rPr>
                <w:sz w:val="6"/>
                <w:szCs w:val="6"/>
                <w:color w:val="auto"/>
              </w:rPr>
            </w:pPr>
          </w:p>
        </w:tc>
        <w:tc>
          <w:tcPr>
            <w:tcW w:w="340" w:type="dxa"/>
            <w:vAlign w:val="bottom"/>
          </w:tcPr>
          <w:p>
            <w:pPr>
              <w:spacing w:after="0"/>
              <w:rPr>
                <w:sz w:val="6"/>
                <w:szCs w:val="6"/>
                <w:color w:val="auto"/>
              </w:rPr>
            </w:pPr>
          </w:p>
        </w:tc>
        <w:tc>
          <w:tcPr>
            <w:tcW w:w="80" w:type="dxa"/>
            <w:vAlign w:val="bottom"/>
          </w:tcPr>
          <w:p>
            <w:pPr>
              <w:spacing w:after="0"/>
              <w:rPr>
                <w:sz w:val="6"/>
                <w:szCs w:val="6"/>
                <w:color w:val="auto"/>
              </w:rPr>
            </w:pPr>
          </w:p>
        </w:tc>
        <w:tc>
          <w:tcPr>
            <w:tcW w:w="8860" w:type="dxa"/>
            <w:vAlign w:val="bottom"/>
            <w:vMerge w:val="continue"/>
          </w:tcPr>
          <w:p>
            <w:pPr>
              <w:spacing w:after="0"/>
              <w:rPr>
                <w:sz w:val="6"/>
                <w:szCs w:val="6"/>
                <w:color w:val="auto"/>
              </w:rPr>
            </w:pPr>
          </w:p>
        </w:tc>
        <w:tc>
          <w:tcPr>
            <w:tcW w:w="80" w:type="dxa"/>
            <w:vAlign w:val="bottom"/>
          </w:tcPr>
          <w:p>
            <w:pPr>
              <w:spacing w:after="0"/>
              <w:rPr>
                <w:sz w:val="6"/>
                <w:szCs w:val="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wp:posOffset>
                </wp:positionH>
                <wp:positionV relativeFrom="paragraph">
                  <wp:posOffset>6985</wp:posOffset>
                </wp:positionV>
                <wp:extent cx="5955030" cy="0"/>
                <wp:wrapNone/>
                <wp:docPr id="2447" name="Shape 24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5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47" o:spid="_x0000_s34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pt,0.55pt" to="469pt,0.55pt" o:allowincell="f" strokecolor="#000000" strokeweight="0.4799pt"/>
            </w:pict>
          </mc:Fallback>
        </mc:AlternateContent>
      </w:r>
    </w:p>
    <w:p>
      <w:pPr>
        <w:ind w:left="960" w:hanging="872"/>
        <w:spacing w:after="0"/>
        <w:tabs>
          <w:tab w:leader="none" w:pos="960" w:val="left"/>
        </w:tabs>
        <w:numPr>
          <w:ilvl w:val="0"/>
          <w:numId w:val="463"/>
        </w:numPr>
        <w:rPr>
          <w:rFonts w:ascii="Century" w:cs="Century" w:eastAsia="Century" w:hAnsi="Century"/>
          <w:sz w:val="18"/>
          <w:szCs w:val="18"/>
          <w:color w:val="auto"/>
        </w:rPr>
      </w:pPr>
      <w:r>
        <w:rPr>
          <w:rFonts w:ascii="Century" w:cs="Century" w:eastAsia="Century" w:hAnsi="Century"/>
          <w:sz w:val="18"/>
          <w:szCs w:val="18"/>
          <w:color w:val="auto"/>
        </w:rPr>
        <w:t>Comprovante de pagamento dos trabalhadores (recibo de pagamento devidamente assinado ou</w:t>
      </w:r>
    </w:p>
    <w:p>
      <w:pPr>
        <w:ind w:left="3220"/>
        <w:spacing w:after="0"/>
        <w:rPr>
          <w:rFonts w:ascii="Century" w:cs="Century" w:eastAsia="Century" w:hAnsi="Century"/>
          <w:sz w:val="18"/>
          <w:szCs w:val="18"/>
          <w:color w:val="auto"/>
        </w:rPr>
      </w:pPr>
      <w:r>
        <w:rPr>
          <w:rFonts w:ascii="Century" w:cs="Century" w:eastAsia="Century" w:hAnsi="Century"/>
          <w:sz w:val="18"/>
          <w:szCs w:val="18"/>
          <w:color w:val="auto"/>
        </w:rPr>
        <w:t>comprovante de transferência bancária)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wp:posOffset>
                </wp:positionH>
                <wp:positionV relativeFrom="paragraph">
                  <wp:posOffset>5080</wp:posOffset>
                </wp:positionV>
                <wp:extent cx="5955030" cy="0"/>
                <wp:wrapNone/>
                <wp:docPr id="2448" name="Shape 24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50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48" o:spid="_x0000_s34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pt,0.4pt" to="469pt,0.4pt" o:allowincell="f" strokecolor="#000000" strokeweight="0.48pt"/>
            </w:pict>
          </mc:Fallback>
        </mc:AlternateContent>
      </w:r>
    </w:p>
    <w:tbl>
      <w:tblPr>
        <w:tblLayout w:type="fixed"/>
        <w:tblInd w:w="0" w:type="dxa"/>
        <w:tblCellMar>
          <w:top w:w="0" w:type="dxa"/>
          <w:left w:w="0" w:type="dxa"/>
          <w:bottom w:w="0" w:type="dxa"/>
          <w:right w:w="0" w:type="dxa"/>
        </w:tblCellMar>
      </w:tblPr>
      <w:tr>
        <w:trPr>
          <w:trHeight w:val="216"/>
        </w:trPr>
        <w:tc>
          <w:tcPr>
            <w:tcW w:w="1060" w:type="dxa"/>
            <w:vAlign w:val="bottom"/>
          </w:tcPr>
          <w:p>
            <w:pPr>
              <w:jc w:val="right"/>
              <w:ind w:right="690"/>
              <w:spacing w:after="0"/>
              <w:rPr>
                <w:sz w:val="20"/>
                <w:szCs w:val="20"/>
                <w:color w:val="auto"/>
              </w:rPr>
            </w:pPr>
            <w:r>
              <w:rPr>
                <w:rFonts w:ascii="Century" w:cs="Century" w:eastAsia="Century" w:hAnsi="Century"/>
                <w:sz w:val="18"/>
                <w:szCs w:val="18"/>
                <w:color w:val="auto"/>
              </w:rPr>
              <w:t>29</w:t>
            </w:r>
          </w:p>
        </w:tc>
        <w:tc>
          <w:tcPr>
            <w:tcW w:w="8320" w:type="dxa"/>
            <w:vAlign w:val="bottom"/>
            <w:vMerge w:val="restart"/>
          </w:tcPr>
          <w:p>
            <w:pPr>
              <w:jc w:val="center"/>
              <w:ind w:right="610"/>
              <w:spacing w:after="0"/>
              <w:rPr>
                <w:sz w:val="20"/>
                <w:szCs w:val="20"/>
                <w:color w:val="auto"/>
              </w:rPr>
            </w:pPr>
            <w:r>
              <w:rPr>
                <w:rFonts w:ascii="Century" w:cs="Century" w:eastAsia="Century" w:hAnsi="Century"/>
                <w:sz w:val="18"/>
                <w:szCs w:val="18"/>
                <w:color w:val="auto"/>
                <w:w w:val="99"/>
              </w:rPr>
              <w:t>Folha de pagamento dos trabalhadores</w:t>
            </w:r>
          </w:p>
        </w:tc>
        <w:tc>
          <w:tcPr>
            <w:tcW w:w="0" w:type="dxa"/>
            <w:vAlign w:val="bottom"/>
          </w:tcPr>
          <w:p>
            <w:pPr>
              <w:spacing w:after="0"/>
              <w:rPr>
                <w:sz w:val="1"/>
                <w:szCs w:val="1"/>
                <w:color w:val="auto"/>
              </w:rPr>
            </w:pPr>
          </w:p>
        </w:tc>
      </w:tr>
      <w:tr>
        <w:trPr>
          <w:trHeight w:val="74"/>
        </w:trPr>
        <w:tc>
          <w:tcPr>
            <w:tcW w:w="1060" w:type="dxa"/>
            <w:vAlign w:val="bottom"/>
            <w:tcBorders>
              <w:bottom w:val="single" w:sz="8" w:color="auto"/>
            </w:tcBorders>
          </w:tcPr>
          <w:p>
            <w:pPr>
              <w:spacing w:after="0"/>
              <w:rPr>
                <w:sz w:val="6"/>
                <w:szCs w:val="6"/>
                <w:color w:val="auto"/>
              </w:rPr>
            </w:pPr>
          </w:p>
        </w:tc>
        <w:tc>
          <w:tcPr>
            <w:tcW w:w="8320" w:type="dxa"/>
            <w:vAlign w:val="bottom"/>
            <w:tcBorders>
              <w:bottom w:val="single" w:sz="8" w:color="auto"/>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1060" w:type="dxa"/>
            <w:vAlign w:val="bottom"/>
          </w:tcPr>
          <w:p>
            <w:pPr>
              <w:jc w:val="right"/>
              <w:ind w:right="690"/>
              <w:spacing w:after="0" w:line="203" w:lineRule="exact"/>
              <w:rPr>
                <w:sz w:val="20"/>
                <w:szCs w:val="20"/>
                <w:color w:val="auto"/>
              </w:rPr>
            </w:pPr>
            <w:r>
              <w:rPr>
                <w:rFonts w:ascii="Century" w:cs="Century" w:eastAsia="Century" w:hAnsi="Century"/>
                <w:sz w:val="18"/>
                <w:szCs w:val="18"/>
                <w:color w:val="auto"/>
              </w:rPr>
              <w:t>30</w:t>
            </w:r>
          </w:p>
        </w:tc>
        <w:tc>
          <w:tcPr>
            <w:tcW w:w="8320" w:type="dxa"/>
            <w:vAlign w:val="bottom"/>
            <w:vMerge w:val="restart"/>
          </w:tcPr>
          <w:p>
            <w:pPr>
              <w:jc w:val="center"/>
              <w:ind w:right="610"/>
              <w:spacing w:after="0"/>
              <w:rPr>
                <w:sz w:val="20"/>
                <w:szCs w:val="20"/>
                <w:color w:val="auto"/>
              </w:rPr>
            </w:pPr>
            <w:r>
              <w:rPr>
                <w:rFonts w:ascii="Century" w:cs="Century" w:eastAsia="Century" w:hAnsi="Century"/>
                <w:sz w:val="18"/>
                <w:szCs w:val="18"/>
                <w:color w:val="auto"/>
                <w:w w:val="99"/>
              </w:rPr>
              <w:t>Comprovante de pagamento de VALE TRANSPORTE quando for o caso</w:t>
            </w:r>
          </w:p>
        </w:tc>
        <w:tc>
          <w:tcPr>
            <w:tcW w:w="0" w:type="dxa"/>
            <w:vAlign w:val="bottom"/>
          </w:tcPr>
          <w:p>
            <w:pPr>
              <w:spacing w:after="0"/>
              <w:rPr>
                <w:sz w:val="1"/>
                <w:szCs w:val="1"/>
                <w:color w:val="auto"/>
              </w:rPr>
            </w:pPr>
          </w:p>
        </w:tc>
      </w:tr>
      <w:tr>
        <w:trPr>
          <w:trHeight w:val="74"/>
        </w:trPr>
        <w:tc>
          <w:tcPr>
            <w:tcW w:w="1060" w:type="dxa"/>
            <w:vAlign w:val="bottom"/>
            <w:tcBorders>
              <w:bottom w:val="single" w:sz="8" w:color="auto"/>
            </w:tcBorders>
          </w:tcPr>
          <w:p>
            <w:pPr>
              <w:spacing w:after="0"/>
              <w:rPr>
                <w:sz w:val="6"/>
                <w:szCs w:val="6"/>
                <w:color w:val="auto"/>
              </w:rPr>
            </w:pPr>
          </w:p>
        </w:tc>
        <w:tc>
          <w:tcPr>
            <w:tcW w:w="8320" w:type="dxa"/>
            <w:vAlign w:val="bottom"/>
            <w:tcBorders>
              <w:bottom w:val="single" w:sz="8" w:color="auto"/>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06"/>
        </w:trPr>
        <w:tc>
          <w:tcPr>
            <w:tcW w:w="1060" w:type="dxa"/>
            <w:vAlign w:val="bottom"/>
          </w:tcPr>
          <w:p>
            <w:pPr>
              <w:jc w:val="right"/>
              <w:ind w:right="690"/>
              <w:spacing w:after="0" w:line="206" w:lineRule="exact"/>
              <w:rPr>
                <w:sz w:val="20"/>
                <w:szCs w:val="20"/>
                <w:color w:val="auto"/>
              </w:rPr>
            </w:pPr>
            <w:r>
              <w:rPr>
                <w:rFonts w:ascii="Century" w:cs="Century" w:eastAsia="Century" w:hAnsi="Century"/>
                <w:sz w:val="18"/>
                <w:szCs w:val="18"/>
                <w:color w:val="auto"/>
              </w:rPr>
              <w:t>31</w:t>
            </w:r>
          </w:p>
        </w:tc>
        <w:tc>
          <w:tcPr>
            <w:tcW w:w="8320" w:type="dxa"/>
            <w:vAlign w:val="bottom"/>
            <w:vMerge w:val="restart"/>
          </w:tcPr>
          <w:p>
            <w:pPr>
              <w:jc w:val="center"/>
              <w:ind w:right="610"/>
              <w:spacing w:after="0"/>
              <w:rPr>
                <w:sz w:val="20"/>
                <w:szCs w:val="20"/>
                <w:color w:val="auto"/>
              </w:rPr>
            </w:pPr>
            <w:r>
              <w:rPr>
                <w:rFonts w:ascii="Century" w:cs="Century" w:eastAsia="Century" w:hAnsi="Century"/>
                <w:sz w:val="18"/>
                <w:szCs w:val="18"/>
                <w:color w:val="auto"/>
              </w:rPr>
              <w:t>Comprovante de pagamento de VALE ALIMENTAÇÃO quando for o caso</w:t>
            </w:r>
          </w:p>
        </w:tc>
        <w:tc>
          <w:tcPr>
            <w:tcW w:w="0" w:type="dxa"/>
            <w:vAlign w:val="bottom"/>
          </w:tcPr>
          <w:p>
            <w:pPr>
              <w:spacing w:after="0"/>
              <w:rPr>
                <w:sz w:val="1"/>
                <w:szCs w:val="1"/>
                <w:color w:val="auto"/>
              </w:rPr>
            </w:pPr>
          </w:p>
        </w:tc>
      </w:tr>
      <w:tr>
        <w:trPr>
          <w:trHeight w:val="73"/>
        </w:trPr>
        <w:tc>
          <w:tcPr>
            <w:tcW w:w="1060" w:type="dxa"/>
            <w:vAlign w:val="bottom"/>
            <w:tcBorders>
              <w:bottom w:val="single" w:sz="8" w:color="auto"/>
            </w:tcBorders>
          </w:tcPr>
          <w:p>
            <w:pPr>
              <w:spacing w:after="0"/>
              <w:rPr>
                <w:sz w:val="6"/>
                <w:szCs w:val="6"/>
                <w:color w:val="auto"/>
              </w:rPr>
            </w:pPr>
          </w:p>
        </w:tc>
        <w:tc>
          <w:tcPr>
            <w:tcW w:w="8320" w:type="dxa"/>
            <w:vAlign w:val="bottom"/>
            <w:tcBorders>
              <w:bottom w:val="single" w:sz="8" w:color="auto"/>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05"/>
        </w:trPr>
        <w:tc>
          <w:tcPr>
            <w:tcW w:w="1060" w:type="dxa"/>
            <w:vAlign w:val="bottom"/>
          </w:tcPr>
          <w:p>
            <w:pPr>
              <w:jc w:val="right"/>
              <w:ind w:right="690"/>
              <w:spacing w:after="0" w:line="205" w:lineRule="exact"/>
              <w:rPr>
                <w:sz w:val="20"/>
                <w:szCs w:val="20"/>
                <w:color w:val="auto"/>
              </w:rPr>
            </w:pPr>
            <w:r>
              <w:rPr>
                <w:rFonts w:ascii="Century" w:cs="Century" w:eastAsia="Century" w:hAnsi="Century"/>
                <w:sz w:val="18"/>
                <w:szCs w:val="18"/>
                <w:color w:val="auto"/>
              </w:rPr>
              <w:t>32</w:t>
            </w:r>
          </w:p>
        </w:tc>
        <w:tc>
          <w:tcPr>
            <w:tcW w:w="8320" w:type="dxa"/>
            <w:vAlign w:val="bottom"/>
            <w:vMerge w:val="restart"/>
          </w:tcPr>
          <w:p>
            <w:pPr>
              <w:jc w:val="center"/>
              <w:ind w:right="610"/>
              <w:spacing w:after="0"/>
              <w:rPr>
                <w:sz w:val="20"/>
                <w:szCs w:val="20"/>
                <w:color w:val="auto"/>
              </w:rPr>
            </w:pPr>
            <w:r>
              <w:rPr>
                <w:rFonts w:ascii="Century" w:cs="Century" w:eastAsia="Century" w:hAnsi="Century"/>
                <w:sz w:val="18"/>
                <w:szCs w:val="18"/>
                <w:color w:val="auto"/>
                <w:w w:val="99"/>
              </w:rPr>
              <w:t>CAGED quando houver rescisão ou admissão</w:t>
            </w:r>
          </w:p>
        </w:tc>
        <w:tc>
          <w:tcPr>
            <w:tcW w:w="0" w:type="dxa"/>
            <w:vAlign w:val="bottom"/>
          </w:tcPr>
          <w:p>
            <w:pPr>
              <w:spacing w:after="0"/>
              <w:rPr>
                <w:sz w:val="1"/>
                <w:szCs w:val="1"/>
                <w:color w:val="auto"/>
              </w:rPr>
            </w:pPr>
          </w:p>
        </w:tc>
      </w:tr>
      <w:tr>
        <w:trPr>
          <w:trHeight w:val="72"/>
        </w:trPr>
        <w:tc>
          <w:tcPr>
            <w:tcW w:w="1060" w:type="dxa"/>
            <w:vAlign w:val="bottom"/>
          </w:tcPr>
          <w:p>
            <w:pPr>
              <w:spacing w:after="0"/>
              <w:rPr>
                <w:sz w:val="6"/>
                <w:szCs w:val="6"/>
                <w:color w:val="auto"/>
              </w:rPr>
            </w:pPr>
          </w:p>
        </w:tc>
        <w:tc>
          <w:tcPr>
            <w:tcW w:w="832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wp:posOffset>
                </wp:positionH>
                <wp:positionV relativeFrom="paragraph">
                  <wp:posOffset>5715</wp:posOffset>
                </wp:positionV>
                <wp:extent cx="5955030" cy="0"/>
                <wp:wrapNone/>
                <wp:docPr id="2449" name="Shape 24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50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49" o:spid="_x0000_s34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pt,0.45pt" to="469pt,0.45pt" o:allowincell="f" strokecolor="#000000" strokeweight="0.48pt"/>
            </w:pict>
          </mc:Fallback>
        </mc:AlternateContent>
      </w:r>
    </w:p>
    <w:p>
      <w:pPr>
        <w:ind w:left="920" w:hanging="832"/>
        <w:spacing w:after="0" w:line="180" w:lineRule="auto"/>
        <w:tabs>
          <w:tab w:leader="none" w:pos="920" w:val="left"/>
        </w:tabs>
        <w:numPr>
          <w:ilvl w:val="0"/>
          <w:numId w:val="464"/>
        </w:numPr>
        <w:rPr>
          <w:rFonts w:ascii="Century" w:cs="Century" w:eastAsia="Century" w:hAnsi="Century"/>
          <w:sz w:val="33"/>
          <w:szCs w:val="33"/>
          <w:color w:val="auto"/>
          <w:vertAlign w:val="superscript"/>
        </w:rPr>
      </w:pPr>
      <w:r>
        <w:rPr>
          <w:rFonts w:ascii="Century" w:cs="Century" w:eastAsia="Century" w:hAnsi="Century"/>
          <w:sz w:val="13"/>
          <w:szCs w:val="13"/>
          <w:color w:val="auto"/>
        </w:rPr>
        <w:t>Diário de Obras preenchido até a data da medição , inclusive com a anotação da visita do fiscal para realização da mesma</w:t>
      </w:r>
      <w:r>
        <w:rPr>
          <w:rFonts w:ascii="Century" w:cs="Century" w:eastAsia="Century" w:hAnsi="Century"/>
          <w:sz w:val="17"/>
          <w:szCs w:val="17"/>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234315</wp:posOffset>
                </wp:positionH>
                <wp:positionV relativeFrom="paragraph">
                  <wp:posOffset>31750</wp:posOffset>
                </wp:positionV>
                <wp:extent cx="5715635" cy="0"/>
                <wp:wrapNone/>
                <wp:docPr id="2450" name="Shape 24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15635" cy="4763"/>
                        </a:xfrm>
                        <a:prstGeom prst="line">
                          <a:avLst/>
                        </a:prstGeom>
                        <a:solidFill>
                          <a:srgbClr val="FFFFFF"/>
                        </a:solidFill>
                        <a:ln w="45719">
                          <a:solidFill>
                            <a:srgbClr val="EEECE1"/>
                          </a:solidFill>
                          <a:miter lim="800000"/>
                          <a:headEnd/>
                          <a:tailEnd/>
                        </a:ln>
                      </wps:spPr>
                      <wps:bodyPr/>
                    </wps:wsp>
                  </a:graphicData>
                </a:graphic>
              </wp:anchor>
            </w:drawing>
          </mc:Choice>
          <mc:Fallback>
            <w:pict>
              <v:line id="Shape 2450" o:spid="_x0000_s34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5pt,2.5pt" to="468.5pt,2.5pt" o:allowincell="f" strokecolor="#EEECE1" strokeweight="3.5999pt"/>
            </w:pict>
          </mc:Fallback>
        </mc:AlternateContent>
        <mc:AlternateContent>
          <mc:Choice Requires="wps">
            <w:drawing>
              <wp:anchor simplePos="0" relativeHeight="251657728" behindDoc="1" locked="0" layoutInCell="0" allowOverlap="1">
                <wp:simplePos x="0" y="0"/>
                <wp:positionH relativeFrom="column">
                  <wp:posOffset>1270</wp:posOffset>
                </wp:positionH>
                <wp:positionV relativeFrom="paragraph">
                  <wp:posOffset>5715</wp:posOffset>
                </wp:positionV>
                <wp:extent cx="5955030" cy="0"/>
                <wp:wrapNone/>
                <wp:docPr id="2451" name="Shape 24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50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51" o:spid="_x0000_s34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pt,0.45pt" to="469pt,0.45pt" o:allowincell="f" strokecolor="#000000" strokeweight="0.48pt"/>
            </w:pict>
          </mc:Fallback>
        </mc:AlternateContent>
      </w:r>
    </w:p>
    <w:p>
      <w:pPr>
        <w:spacing w:after="0" w:line="14" w:lineRule="exact"/>
        <w:rPr>
          <w:sz w:val="20"/>
          <w:szCs w:val="20"/>
          <w:color w:val="auto"/>
        </w:rPr>
      </w:pPr>
    </w:p>
    <w:tbl>
      <w:tblPr>
        <w:tblLayout w:type="fixed"/>
        <w:tblInd w:w="0" w:type="dxa"/>
        <w:tblCellMar>
          <w:top w:w="0" w:type="dxa"/>
          <w:left w:w="0" w:type="dxa"/>
          <w:bottom w:w="0" w:type="dxa"/>
          <w:right w:w="0" w:type="dxa"/>
        </w:tblCellMar>
      </w:tblPr>
      <w:tr>
        <w:trPr>
          <w:trHeight w:val="52"/>
        </w:trPr>
        <w:tc>
          <w:tcPr>
            <w:tcW w:w="20" w:type="dxa"/>
            <w:vAlign w:val="bottom"/>
          </w:tcPr>
          <w:p>
            <w:pPr>
              <w:spacing w:after="0"/>
              <w:rPr>
                <w:sz w:val="4"/>
                <w:szCs w:val="4"/>
                <w:color w:val="auto"/>
              </w:rPr>
            </w:pPr>
          </w:p>
        </w:tc>
        <w:tc>
          <w:tcPr>
            <w:tcW w:w="340" w:type="dxa"/>
            <w:vAlign w:val="bottom"/>
            <w:shd w:val="clear" w:color="auto" w:fill="EEECE1"/>
          </w:tcPr>
          <w:p>
            <w:pPr>
              <w:spacing w:after="0"/>
              <w:rPr>
                <w:sz w:val="4"/>
                <w:szCs w:val="4"/>
                <w:color w:val="auto"/>
              </w:rPr>
            </w:pPr>
          </w:p>
        </w:tc>
        <w:tc>
          <w:tcPr>
            <w:tcW w:w="80" w:type="dxa"/>
            <w:vAlign w:val="bottom"/>
          </w:tcPr>
          <w:p>
            <w:pPr>
              <w:spacing w:after="0"/>
              <w:rPr>
                <w:sz w:val="4"/>
                <w:szCs w:val="4"/>
                <w:color w:val="auto"/>
              </w:rPr>
            </w:pPr>
          </w:p>
        </w:tc>
        <w:tc>
          <w:tcPr>
            <w:tcW w:w="8860" w:type="dxa"/>
            <w:vAlign w:val="bottom"/>
          </w:tcPr>
          <w:p>
            <w:pPr>
              <w:spacing w:after="0"/>
              <w:rPr>
                <w:sz w:val="4"/>
                <w:szCs w:val="4"/>
                <w:color w:val="auto"/>
              </w:rPr>
            </w:pPr>
          </w:p>
        </w:tc>
        <w:tc>
          <w:tcPr>
            <w:tcW w:w="8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15"/>
        </w:trPr>
        <w:tc>
          <w:tcPr>
            <w:tcW w:w="20" w:type="dxa"/>
            <w:vAlign w:val="bottom"/>
            <w:tcBorders>
              <w:bottom w:val="single" w:sz="8" w:color="auto"/>
            </w:tcBorders>
          </w:tcPr>
          <w:p>
            <w:pPr>
              <w:spacing w:after="0"/>
              <w:rPr>
                <w:sz w:val="18"/>
                <w:szCs w:val="18"/>
                <w:color w:val="auto"/>
              </w:rPr>
            </w:pPr>
          </w:p>
        </w:tc>
        <w:tc>
          <w:tcPr>
            <w:tcW w:w="340" w:type="dxa"/>
            <w:vAlign w:val="bottom"/>
            <w:tcBorders>
              <w:bottom w:val="single" w:sz="8" w:color="auto"/>
            </w:tcBorders>
            <w:shd w:val="clear" w:color="auto" w:fill="EEECE1"/>
          </w:tcPr>
          <w:p>
            <w:pPr>
              <w:spacing w:after="0"/>
              <w:rPr>
                <w:sz w:val="18"/>
                <w:szCs w:val="18"/>
                <w:color w:val="auto"/>
              </w:rPr>
            </w:pPr>
          </w:p>
        </w:tc>
        <w:tc>
          <w:tcPr>
            <w:tcW w:w="80" w:type="dxa"/>
            <w:vAlign w:val="bottom"/>
            <w:tcBorders>
              <w:bottom w:val="single" w:sz="8" w:color="auto"/>
            </w:tcBorders>
            <w:shd w:val="clear" w:color="auto" w:fill="EEECE1"/>
          </w:tcPr>
          <w:p>
            <w:pPr>
              <w:spacing w:after="0"/>
              <w:rPr>
                <w:sz w:val="18"/>
                <w:szCs w:val="18"/>
                <w:color w:val="auto"/>
              </w:rPr>
            </w:pPr>
          </w:p>
        </w:tc>
        <w:tc>
          <w:tcPr>
            <w:tcW w:w="8860" w:type="dxa"/>
            <w:vAlign w:val="bottom"/>
            <w:tcBorders>
              <w:bottom w:val="single" w:sz="8" w:color="auto"/>
            </w:tcBorders>
            <w:shd w:val="clear" w:color="auto" w:fill="EEECE1"/>
          </w:tcPr>
          <w:p>
            <w:pPr>
              <w:jc w:val="center"/>
              <w:spacing w:after="0" w:line="211" w:lineRule="exact"/>
              <w:rPr>
                <w:sz w:val="20"/>
                <w:szCs w:val="20"/>
                <w:color w:val="auto"/>
              </w:rPr>
            </w:pPr>
            <w:r>
              <w:rPr>
                <w:rFonts w:ascii="Century" w:cs="Century" w:eastAsia="Century" w:hAnsi="Century"/>
                <w:sz w:val="18"/>
                <w:szCs w:val="18"/>
                <w:b w:val="1"/>
                <w:bCs w:val="1"/>
                <w:color w:val="auto"/>
                <w:w w:val="99"/>
              </w:rPr>
              <w:t>SOMENTE NO ÚLTIMO PAGAMENTO</w:t>
            </w:r>
          </w:p>
        </w:tc>
        <w:tc>
          <w:tcPr>
            <w:tcW w:w="80" w:type="dxa"/>
            <w:vAlign w:val="bottom"/>
            <w:tcBorders>
              <w:bottom w:val="single" w:sz="8" w:color="auto"/>
            </w:tcBorders>
            <w:shd w:val="clear" w:color="auto" w:fill="EEECE1"/>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340" w:type="dxa"/>
            <w:vAlign w:val="bottom"/>
          </w:tcPr>
          <w:p>
            <w:pPr>
              <w:jc w:val="right"/>
              <w:spacing w:after="0" w:line="202" w:lineRule="exact"/>
              <w:rPr>
                <w:sz w:val="20"/>
                <w:szCs w:val="20"/>
                <w:color w:val="auto"/>
              </w:rPr>
            </w:pPr>
            <w:r>
              <w:rPr>
                <w:rFonts w:ascii="Century" w:cs="Century" w:eastAsia="Century" w:hAnsi="Century"/>
                <w:sz w:val="18"/>
                <w:szCs w:val="18"/>
                <w:color w:val="auto"/>
              </w:rPr>
              <w:t>34</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Certidão Negativa de Débito (CND)</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40" w:type="dxa"/>
            <w:vAlign w:val="bottom"/>
          </w:tcPr>
          <w:p>
            <w:pPr>
              <w:jc w:val="right"/>
              <w:spacing w:after="0" w:line="203" w:lineRule="exact"/>
              <w:rPr>
                <w:sz w:val="20"/>
                <w:szCs w:val="20"/>
                <w:color w:val="auto"/>
              </w:rPr>
            </w:pPr>
            <w:r>
              <w:rPr>
                <w:rFonts w:ascii="Century" w:cs="Century" w:eastAsia="Century" w:hAnsi="Century"/>
                <w:sz w:val="18"/>
                <w:szCs w:val="18"/>
                <w:color w:val="auto"/>
              </w:rPr>
              <w:t>35</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Recebimento provisório para liquidação da despesa</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4"/>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6"/>
        </w:trPr>
        <w:tc>
          <w:tcPr>
            <w:tcW w:w="20" w:type="dxa"/>
            <w:vAlign w:val="bottom"/>
          </w:tcPr>
          <w:p>
            <w:pPr>
              <w:spacing w:after="0"/>
              <w:rPr>
                <w:sz w:val="17"/>
                <w:szCs w:val="17"/>
                <w:color w:val="auto"/>
              </w:rPr>
            </w:pPr>
          </w:p>
        </w:tc>
        <w:tc>
          <w:tcPr>
            <w:tcW w:w="340" w:type="dxa"/>
            <w:vAlign w:val="bottom"/>
          </w:tcPr>
          <w:p>
            <w:pPr>
              <w:jc w:val="right"/>
              <w:spacing w:after="0" w:line="206" w:lineRule="exact"/>
              <w:rPr>
                <w:sz w:val="20"/>
                <w:szCs w:val="20"/>
                <w:color w:val="auto"/>
              </w:rPr>
            </w:pPr>
            <w:r>
              <w:rPr>
                <w:rFonts w:ascii="Century" w:cs="Century" w:eastAsia="Century" w:hAnsi="Century"/>
                <w:sz w:val="18"/>
                <w:szCs w:val="18"/>
                <w:color w:val="auto"/>
              </w:rPr>
              <w:t>36</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w w:val="99"/>
              </w:rPr>
              <w:t>Certidão negativa do bombeiro para pagamento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3"/>
        </w:trPr>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8860" w:type="dxa"/>
            <w:vAlign w:val="bottom"/>
            <w:tcBorders>
              <w:bottom w:val="single" w:sz="8" w:color="auto"/>
            </w:tcBorders>
            <w:vMerge w:val="continue"/>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340" w:type="dxa"/>
            <w:vAlign w:val="bottom"/>
          </w:tcPr>
          <w:p>
            <w:pPr>
              <w:jc w:val="right"/>
              <w:spacing w:after="0" w:line="204" w:lineRule="exact"/>
              <w:rPr>
                <w:sz w:val="20"/>
                <w:szCs w:val="20"/>
                <w:color w:val="auto"/>
              </w:rPr>
            </w:pPr>
            <w:r>
              <w:rPr>
                <w:rFonts w:ascii="Century" w:cs="Century" w:eastAsia="Century" w:hAnsi="Century"/>
                <w:sz w:val="18"/>
                <w:szCs w:val="18"/>
                <w:color w:val="auto"/>
              </w:rPr>
              <w:t>37</w:t>
            </w:r>
          </w:p>
        </w:tc>
        <w:tc>
          <w:tcPr>
            <w:tcW w:w="80" w:type="dxa"/>
            <w:vAlign w:val="bottom"/>
          </w:tcPr>
          <w:p>
            <w:pPr>
              <w:spacing w:after="0"/>
              <w:rPr>
                <w:sz w:val="17"/>
                <w:szCs w:val="17"/>
                <w:color w:val="auto"/>
              </w:rPr>
            </w:pPr>
          </w:p>
        </w:tc>
        <w:tc>
          <w:tcPr>
            <w:tcW w:w="8860" w:type="dxa"/>
            <w:vAlign w:val="bottom"/>
            <w:vMerge w:val="restart"/>
          </w:tcPr>
          <w:p>
            <w:pPr>
              <w:jc w:val="center"/>
              <w:spacing w:after="0"/>
              <w:rPr>
                <w:sz w:val="20"/>
                <w:szCs w:val="20"/>
                <w:color w:val="auto"/>
              </w:rPr>
            </w:pPr>
            <w:r>
              <w:rPr>
                <w:rFonts w:ascii="Century" w:cs="Century" w:eastAsia="Century" w:hAnsi="Century"/>
                <w:sz w:val="18"/>
                <w:szCs w:val="18"/>
                <w:color w:val="auto"/>
              </w:rPr>
              <w:t>Habite-se (quando for o caso) para pagamento</w:t>
            </w: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2"/>
        </w:trPr>
        <w:tc>
          <w:tcPr>
            <w:tcW w:w="20" w:type="dxa"/>
            <w:vAlign w:val="bottom"/>
          </w:tcPr>
          <w:p>
            <w:pPr>
              <w:spacing w:after="0"/>
              <w:rPr>
                <w:sz w:val="6"/>
                <w:szCs w:val="6"/>
                <w:color w:val="auto"/>
              </w:rPr>
            </w:pPr>
          </w:p>
        </w:tc>
        <w:tc>
          <w:tcPr>
            <w:tcW w:w="340" w:type="dxa"/>
            <w:vAlign w:val="bottom"/>
          </w:tcPr>
          <w:p>
            <w:pPr>
              <w:spacing w:after="0"/>
              <w:rPr>
                <w:sz w:val="6"/>
                <w:szCs w:val="6"/>
                <w:color w:val="auto"/>
              </w:rPr>
            </w:pPr>
          </w:p>
        </w:tc>
        <w:tc>
          <w:tcPr>
            <w:tcW w:w="80" w:type="dxa"/>
            <w:vAlign w:val="bottom"/>
          </w:tcPr>
          <w:p>
            <w:pPr>
              <w:spacing w:after="0"/>
              <w:rPr>
                <w:sz w:val="6"/>
                <w:szCs w:val="6"/>
                <w:color w:val="auto"/>
              </w:rPr>
            </w:pPr>
          </w:p>
        </w:tc>
        <w:tc>
          <w:tcPr>
            <w:tcW w:w="8860" w:type="dxa"/>
            <w:vAlign w:val="bottom"/>
            <w:vMerge w:val="continue"/>
          </w:tcPr>
          <w:p>
            <w:pPr>
              <w:spacing w:after="0"/>
              <w:rPr>
                <w:sz w:val="6"/>
                <w:szCs w:val="6"/>
                <w:color w:val="auto"/>
              </w:rPr>
            </w:pPr>
          </w:p>
        </w:tc>
        <w:tc>
          <w:tcPr>
            <w:tcW w:w="80" w:type="dxa"/>
            <w:vAlign w:val="bottom"/>
          </w:tcPr>
          <w:p>
            <w:pPr>
              <w:spacing w:after="0"/>
              <w:rPr>
                <w:sz w:val="6"/>
                <w:szCs w:val="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115570</wp:posOffset>
            </wp:positionV>
            <wp:extent cx="5977890" cy="38100"/>
            <wp:wrapNone/>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1230">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-5715</wp:posOffset>
            </wp:positionH>
            <wp:positionV relativeFrom="paragraph">
              <wp:posOffset>162560</wp:posOffset>
            </wp:positionV>
            <wp:extent cx="5977890" cy="8890"/>
            <wp:wrapNone/>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1231">
                      <a:extLst>
                        <a:ext uri="{28A0092B-C50C-407E-A947-70E740481C1C}"/>
                      </a:extLst>
                    </a:blip>
                    <a:srcRect/>
                    <a:stretch>
                      <a:fillRect/>
                    </a:stretch>
                  </pic:blipFill>
                  <pic:spPr bwMode="auto">
                    <a:xfrm>
                      <a:off x="0" y="0"/>
                      <a:ext cx="5977890"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1270</wp:posOffset>
                </wp:positionH>
                <wp:positionV relativeFrom="paragraph">
                  <wp:posOffset>5715</wp:posOffset>
                </wp:positionV>
                <wp:extent cx="5955030" cy="0"/>
                <wp:wrapNone/>
                <wp:docPr id="2454" name="Shape 24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55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54" o:spid="_x0000_s34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pt,0.45pt" to="469pt,0.45pt" o:allowincell="f" strokecolor="#000000" strokeweight="0.4799pt"/>
            </w:pict>
          </mc:Fallback>
        </mc:AlternateContent>
      </w:r>
    </w:p>
    <w:p>
      <w:pPr>
        <w:spacing w:after="0" w:line="271" w:lineRule="exact"/>
        <w:rPr>
          <w:sz w:val="20"/>
          <w:szCs w:val="20"/>
          <w:color w:val="auto"/>
        </w:rPr>
      </w:pPr>
    </w:p>
    <w:p>
      <w:pPr>
        <w:ind w:left="8980"/>
        <w:spacing w:after="0"/>
        <w:rPr>
          <w:sz w:val="20"/>
          <w:szCs w:val="20"/>
          <w:color w:val="auto"/>
        </w:rPr>
      </w:pPr>
      <w:r>
        <w:rPr>
          <w:rFonts w:ascii="Cambria" w:cs="Cambria" w:eastAsia="Cambria" w:hAnsi="Cambria"/>
          <w:sz w:val="24"/>
          <w:szCs w:val="24"/>
          <w:color w:val="auto"/>
        </w:rPr>
        <w:t>364</w:t>
      </w:r>
    </w:p>
    <w:p>
      <w:pPr>
        <w:sectPr>
          <w:pgSz w:w="11900" w:h="16838" w:orient="portrait"/>
          <w:cols w:equalWidth="0" w:num="1">
            <w:col w:w="9380"/>
          </w:cols>
          <w:pgMar w:left="1400" w:top="961" w:right="1126" w:bottom="435" w:gutter="0" w:footer="0" w:header="0"/>
        </w:sectPr>
      </w:pPr>
    </w:p>
    <w:p>
      <w:pPr>
        <w:jc w:val="center"/>
        <w:ind w:right="20"/>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1232">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ind w:right="20"/>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15" w:lineRule="exact"/>
        <w:rPr>
          <w:sz w:val="20"/>
          <w:szCs w:val="20"/>
          <w:color w:val="auto"/>
        </w:rPr>
      </w:pPr>
    </w:p>
    <w:p>
      <w:pPr>
        <w:jc w:val="center"/>
        <w:ind w:right="20"/>
        <w:spacing w:after="0" w:line="237" w:lineRule="auto"/>
        <w:rPr>
          <w:sz w:val="20"/>
          <w:szCs w:val="20"/>
          <w:color w:val="auto"/>
        </w:rPr>
      </w:pPr>
      <w:r>
        <w:rPr>
          <w:rFonts w:ascii="Century" w:cs="Century" w:eastAsia="Century" w:hAnsi="Century"/>
          <w:sz w:val="24"/>
          <w:szCs w:val="24"/>
          <w:b w:val="1"/>
          <w:bCs w:val="1"/>
          <w:color w:val="auto"/>
        </w:rPr>
        <w:t>PROCEDIMENTO 84 - PAGAMENTO DE OBRAS E SERVIÇOS DE ENGENHARIA.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704215</wp:posOffset>
            </wp:positionH>
            <wp:positionV relativeFrom="paragraph">
              <wp:posOffset>448310</wp:posOffset>
            </wp:positionV>
            <wp:extent cx="4503420" cy="4549140"/>
            <wp:wrapNone/>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1233">
                      <a:extLst>
                        <a:ext uri="{28A0092B-C50C-407E-A947-70E740481C1C}"/>
                      </a:extLst>
                    </a:blip>
                    <a:srcRect/>
                    <a:stretch>
                      <a:fillRect/>
                    </a:stretch>
                  </pic:blipFill>
                  <pic:spPr bwMode="auto">
                    <a:xfrm>
                      <a:off x="0" y="0"/>
                      <a:ext cx="4503420" cy="45491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tbl>
      <w:tblPr>
        <w:tblLayout w:type="fixed"/>
        <w:tblInd w:w="1420" w:type="dxa"/>
        <w:tblCellMar>
          <w:top w:w="0" w:type="dxa"/>
          <w:left w:w="0" w:type="dxa"/>
          <w:bottom w:w="0" w:type="dxa"/>
          <w:right w:w="0" w:type="dxa"/>
        </w:tblCellMar>
      </w:tblPr>
      <w:tr>
        <w:trPr>
          <w:trHeight w:val="256"/>
        </w:trPr>
        <w:tc>
          <w:tcPr>
            <w:tcW w:w="3340" w:type="dxa"/>
            <w:vAlign w:val="bottom"/>
          </w:tcPr>
          <w:p>
            <w:pPr>
              <w:jc w:val="center"/>
              <w:ind w:right="574"/>
              <w:spacing w:after="0"/>
              <w:rPr>
                <w:sz w:val="20"/>
                <w:szCs w:val="20"/>
                <w:color w:val="auto"/>
              </w:rPr>
            </w:pPr>
            <w:r>
              <w:rPr>
                <w:rFonts w:ascii="Calibri" w:cs="Calibri" w:eastAsia="Calibri" w:hAnsi="Calibri"/>
                <w:sz w:val="21"/>
                <w:szCs w:val="21"/>
                <w:b w:val="1"/>
                <w:bCs w:val="1"/>
                <w:color w:val="auto"/>
              </w:rPr>
              <w:t>FISCAL DO CONTRATO</w:t>
            </w:r>
          </w:p>
        </w:tc>
        <w:tc>
          <w:tcPr>
            <w:tcW w:w="292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322"/>
        </w:trPr>
        <w:tc>
          <w:tcPr>
            <w:tcW w:w="3340" w:type="dxa"/>
            <w:vAlign w:val="bottom"/>
          </w:tcPr>
          <w:p>
            <w:pPr>
              <w:jc w:val="center"/>
              <w:ind w:right="574"/>
              <w:spacing w:after="0"/>
              <w:rPr>
                <w:sz w:val="20"/>
                <w:szCs w:val="20"/>
                <w:color w:val="auto"/>
              </w:rPr>
            </w:pPr>
            <w:r>
              <w:rPr>
                <w:rFonts w:ascii="Calibri" w:cs="Calibri" w:eastAsia="Calibri" w:hAnsi="Calibri"/>
                <w:sz w:val="21"/>
                <w:szCs w:val="21"/>
                <w:color w:val="auto"/>
                <w:w w:val="99"/>
              </w:rPr>
              <w:t>Certifica nota fiscal</w:t>
            </w:r>
          </w:p>
        </w:tc>
        <w:tc>
          <w:tcPr>
            <w:tcW w:w="2920" w:type="dxa"/>
            <w:vAlign w:val="bottom"/>
            <w:vMerge w:val="restart"/>
          </w:tcPr>
          <w:p>
            <w:pPr>
              <w:jc w:val="center"/>
              <w:ind w:left="594"/>
              <w:spacing w:after="0"/>
              <w:rPr>
                <w:sz w:val="20"/>
                <w:szCs w:val="20"/>
                <w:color w:val="auto"/>
              </w:rPr>
            </w:pPr>
            <w:r>
              <w:rPr>
                <w:rFonts w:ascii="Calibri" w:cs="Calibri" w:eastAsia="Calibri" w:hAnsi="Calibri"/>
                <w:sz w:val="21"/>
                <w:szCs w:val="21"/>
                <w:b w:val="1"/>
                <w:bCs w:val="1"/>
                <w:color w:val="auto"/>
              </w:rPr>
              <w:t>DIREA</w:t>
            </w:r>
          </w:p>
        </w:tc>
        <w:tc>
          <w:tcPr>
            <w:tcW w:w="0" w:type="dxa"/>
            <w:vAlign w:val="bottom"/>
          </w:tcPr>
          <w:p>
            <w:pPr>
              <w:spacing w:after="0"/>
              <w:rPr>
                <w:sz w:val="1"/>
                <w:szCs w:val="1"/>
                <w:color w:val="auto"/>
              </w:rPr>
            </w:pPr>
          </w:p>
        </w:tc>
      </w:tr>
      <w:tr>
        <w:trPr>
          <w:trHeight w:val="141"/>
        </w:trPr>
        <w:tc>
          <w:tcPr>
            <w:tcW w:w="3340" w:type="dxa"/>
            <w:vAlign w:val="bottom"/>
            <w:vMerge w:val="restart"/>
          </w:tcPr>
          <w:p>
            <w:pPr>
              <w:jc w:val="center"/>
              <w:ind w:right="594"/>
              <w:spacing w:after="0" w:line="230" w:lineRule="exact"/>
              <w:rPr>
                <w:sz w:val="20"/>
                <w:szCs w:val="20"/>
                <w:color w:val="auto"/>
              </w:rPr>
            </w:pPr>
            <w:r>
              <w:rPr>
                <w:rFonts w:ascii="Calibri" w:cs="Calibri" w:eastAsia="Calibri" w:hAnsi="Calibri"/>
                <w:sz w:val="21"/>
                <w:szCs w:val="21"/>
                <w:color w:val="auto"/>
              </w:rPr>
              <w:t>mensalmente juntamente com</w:t>
            </w:r>
          </w:p>
        </w:tc>
        <w:tc>
          <w:tcPr>
            <w:tcW w:w="29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89"/>
        </w:trPr>
        <w:tc>
          <w:tcPr>
            <w:tcW w:w="3340" w:type="dxa"/>
            <w:vAlign w:val="bottom"/>
            <w:vMerge w:val="continue"/>
          </w:tcPr>
          <w:p>
            <w:pPr>
              <w:spacing w:after="0"/>
              <w:rPr>
                <w:sz w:val="7"/>
                <w:szCs w:val="7"/>
                <w:color w:val="auto"/>
              </w:rPr>
            </w:pPr>
          </w:p>
        </w:tc>
        <w:tc>
          <w:tcPr>
            <w:tcW w:w="29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30"/>
        </w:trPr>
        <w:tc>
          <w:tcPr>
            <w:tcW w:w="3340" w:type="dxa"/>
            <w:vAlign w:val="bottom"/>
          </w:tcPr>
          <w:p>
            <w:pPr>
              <w:jc w:val="center"/>
              <w:ind w:right="574"/>
              <w:spacing w:after="0" w:line="230" w:lineRule="exact"/>
              <w:rPr>
                <w:sz w:val="20"/>
                <w:szCs w:val="20"/>
                <w:color w:val="auto"/>
              </w:rPr>
            </w:pPr>
            <w:r>
              <w:rPr>
                <w:rFonts w:ascii="Calibri" w:cs="Calibri" w:eastAsia="Calibri" w:hAnsi="Calibri"/>
                <w:sz w:val="21"/>
                <w:szCs w:val="21"/>
                <w:color w:val="auto"/>
                <w:w w:val="99"/>
              </w:rPr>
              <w:t>anexos I,II e III e solicita via</w:t>
            </w:r>
          </w:p>
        </w:tc>
        <w:tc>
          <w:tcPr>
            <w:tcW w:w="2920" w:type="dxa"/>
            <w:vAlign w:val="bottom"/>
          </w:tcPr>
          <w:p>
            <w:pPr>
              <w:jc w:val="center"/>
              <w:ind w:left="594"/>
              <w:spacing w:after="0" w:line="230" w:lineRule="exact"/>
              <w:rPr>
                <w:sz w:val="20"/>
                <w:szCs w:val="20"/>
                <w:color w:val="auto"/>
              </w:rPr>
            </w:pPr>
            <w:r>
              <w:rPr>
                <w:rFonts w:ascii="Calibri" w:cs="Calibri" w:eastAsia="Calibri" w:hAnsi="Calibri"/>
                <w:sz w:val="21"/>
                <w:szCs w:val="21"/>
                <w:color w:val="auto"/>
              </w:rPr>
              <w:t>Assina memorando com a</w:t>
            </w:r>
          </w:p>
        </w:tc>
        <w:tc>
          <w:tcPr>
            <w:tcW w:w="0" w:type="dxa"/>
            <w:vAlign w:val="bottom"/>
          </w:tcPr>
          <w:p>
            <w:pPr>
              <w:spacing w:after="0"/>
              <w:rPr>
                <w:sz w:val="1"/>
                <w:szCs w:val="1"/>
                <w:color w:val="auto"/>
              </w:rPr>
            </w:pPr>
          </w:p>
        </w:tc>
      </w:tr>
      <w:tr>
        <w:trPr>
          <w:trHeight w:val="230"/>
        </w:trPr>
        <w:tc>
          <w:tcPr>
            <w:tcW w:w="3340" w:type="dxa"/>
            <w:vAlign w:val="bottom"/>
          </w:tcPr>
          <w:p>
            <w:pPr>
              <w:jc w:val="center"/>
              <w:ind w:right="594"/>
              <w:spacing w:after="0" w:line="230" w:lineRule="exact"/>
              <w:rPr>
                <w:sz w:val="20"/>
                <w:szCs w:val="20"/>
                <w:color w:val="auto"/>
              </w:rPr>
            </w:pPr>
            <w:r>
              <w:rPr>
                <w:rFonts w:ascii="Calibri" w:cs="Calibri" w:eastAsia="Calibri" w:hAnsi="Calibri"/>
                <w:sz w:val="21"/>
                <w:szCs w:val="21"/>
                <w:color w:val="auto"/>
              </w:rPr>
              <w:t>memorando o pagamento</w:t>
            </w:r>
          </w:p>
        </w:tc>
        <w:tc>
          <w:tcPr>
            <w:tcW w:w="2920" w:type="dxa"/>
            <w:vAlign w:val="bottom"/>
          </w:tcPr>
          <w:p>
            <w:pPr>
              <w:jc w:val="center"/>
              <w:ind w:left="594"/>
              <w:spacing w:after="0" w:line="230" w:lineRule="exact"/>
              <w:rPr>
                <w:sz w:val="20"/>
                <w:szCs w:val="20"/>
                <w:color w:val="auto"/>
              </w:rPr>
            </w:pPr>
            <w:r>
              <w:rPr>
                <w:rFonts w:ascii="Calibri" w:cs="Calibri" w:eastAsia="Calibri" w:hAnsi="Calibri"/>
                <w:sz w:val="21"/>
                <w:szCs w:val="21"/>
                <w:color w:val="auto"/>
                <w:w w:val="99"/>
              </w:rPr>
              <w:t>solicitação de pagamento.</w:t>
            </w:r>
          </w:p>
        </w:tc>
        <w:tc>
          <w:tcPr>
            <w:tcW w:w="0" w:type="dxa"/>
            <w:vAlign w:val="bottom"/>
          </w:tcPr>
          <w:p>
            <w:pPr>
              <w:spacing w:after="0"/>
              <w:rPr>
                <w:sz w:val="1"/>
                <w:szCs w:val="1"/>
                <w:color w:val="auto"/>
              </w:rPr>
            </w:pPr>
          </w:p>
        </w:tc>
      </w:tr>
      <w:tr>
        <w:trPr>
          <w:trHeight w:val="230"/>
        </w:trPr>
        <w:tc>
          <w:tcPr>
            <w:tcW w:w="3340" w:type="dxa"/>
            <w:vAlign w:val="bottom"/>
          </w:tcPr>
          <w:p>
            <w:pPr>
              <w:jc w:val="center"/>
              <w:ind w:right="594"/>
              <w:spacing w:after="0" w:line="230" w:lineRule="exact"/>
              <w:rPr>
                <w:sz w:val="20"/>
                <w:szCs w:val="20"/>
                <w:color w:val="auto"/>
              </w:rPr>
            </w:pPr>
            <w:r>
              <w:rPr>
                <w:rFonts w:ascii="Calibri" w:cs="Calibri" w:eastAsia="Calibri" w:hAnsi="Calibri"/>
                <w:sz w:val="21"/>
                <w:szCs w:val="21"/>
                <w:color w:val="auto"/>
                <w:w w:val="99"/>
              </w:rPr>
              <w:t>devido, bem como multas ou</w:t>
            </w:r>
          </w:p>
        </w:tc>
        <w:tc>
          <w:tcPr>
            <w:tcW w:w="29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33"/>
        </w:trPr>
        <w:tc>
          <w:tcPr>
            <w:tcW w:w="3340" w:type="dxa"/>
            <w:vAlign w:val="bottom"/>
          </w:tcPr>
          <w:p>
            <w:pPr>
              <w:jc w:val="center"/>
              <w:ind w:right="574"/>
              <w:spacing w:after="0" w:line="232" w:lineRule="exact"/>
              <w:rPr>
                <w:sz w:val="20"/>
                <w:szCs w:val="20"/>
                <w:color w:val="auto"/>
              </w:rPr>
            </w:pPr>
            <w:r>
              <w:rPr>
                <w:rFonts w:ascii="Calibri" w:cs="Calibri" w:eastAsia="Calibri" w:hAnsi="Calibri"/>
                <w:sz w:val="21"/>
                <w:szCs w:val="21"/>
                <w:color w:val="auto"/>
              </w:rPr>
              <w:t>glosa se houver.</w:t>
            </w:r>
          </w:p>
        </w:tc>
        <w:tc>
          <w:tcPr>
            <w:tcW w:w="292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2300"/>
        <w:spacing w:after="0"/>
        <w:rPr>
          <w:sz w:val="20"/>
          <w:szCs w:val="20"/>
          <w:color w:val="auto"/>
        </w:rPr>
      </w:pPr>
      <w:r>
        <w:rPr>
          <w:rFonts w:ascii="Calibri" w:cs="Calibri" w:eastAsia="Calibri" w:hAnsi="Calibri"/>
          <w:sz w:val="22"/>
          <w:szCs w:val="22"/>
          <w:b w:val="1"/>
          <w:bCs w:val="1"/>
          <w:color w:val="auto"/>
        </w:rPr>
        <w:t>PROPLAN</w:t>
      </w:r>
    </w:p>
    <w:p>
      <w:pPr>
        <w:ind w:left="6220"/>
        <w:spacing w:after="0" w:line="188" w:lineRule="auto"/>
        <w:rPr>
          <w:sz w:val="20"/>
          <w:szCs w:val="20"/>
          <w:color w:val="auto"/>
        </w:rPr>
      </w:pPr>
      <w:r>
        <w:rPr>
          <w:rFonts w:ascii="Calibri" w:cs="Calibri" w:eastAsia="Calibri" w:hAnsi="Calibri"/>
          <w:sz w:val="18"/>
          <w:szCs w:val="18"/>
          <w:b w:val="1"/>
          <w:bCs w:val="1"/>
          <w:color w:val="auto"/>
        </w:rPr>
        <w:t>DIRCOF</w:t>
      </w:r>
    </w:p>
    <w:p>
      <w:pPr>
        <w:ind w:left="1660"/>
        <w:spacing w:after="0" w:line="186" w:lineRule="auto"/>
        <w:rPr>
          <w:sz w:val="20"/>
          <w:szCs w:val="20"/>
          <w:color w:val="auto"/>
        </w:rPr>
      </w:pPr>
      <w:r>
        <w:rPr>
          <w:rFonts w:ascii="Calibri" w:cs="Calibri" w:eastAsia="Calibri" w:hAnsi="Calibri"/>
          <w:sz w:val="17"/>
          <w:szCs w:val="17"/>
          <w:color w:val="auto"/>
        </w:rPr>
        <w:t>Confere documentação e</w:t>
      </w:r>
    </w:p>
    <w:p>
      <w:pPr>
        <w:spacing w:after="0" w:line="1" w:lineRule="exact"/>
        <w:rPr>
          <w:sz w:val="20"/>
          <w:szCs w:val="20"/>
          <w:color w:val="auto"/>
        </w:rPr>
      </w:pPr>
    </w:p>
    <w:p>
      <w:pPr>
        <w:jc w:val="right"/>
        <w:ind w:left="1860" w:right="1560"/>
        <w:spacing w:after="0" w:line="180" w:lineRule="auto"/>
        <w:rPr>
          <w:sz w:val="20"/>
          <w:szCs w:val="20"/>
          <w:color w:val="auto"/>
        </w:rPr>
      </w:pPr>
      <w:r>
        <w:rPr>
          <w:rFonts w:ascii="Calibri" w:cs="Calibri" w:eastAsia="Calibri" w:hAnsi="Calibri"/>
          <w:sz w:val="31"/>
          <w:szCs w:val="31"/>
          <w:color w:val="auto"/>
          <w:vertAlign w:val="subscript"/>
        </w:rPr>
        <w:t>autoriza pagamento.</w:t>
      </w:r>
      <w:r>
        <w:rPr>
          <w:rFonts w:ascii="Calibri" w:cs="Calibri" w:eastAsia="Calibri" w:hAnsi="Calibri"/>
          <w:sz w:val="17"/>
          <w:szCs w:val="17"/>
          <w:color w:val="auto"/>
        </w:rPr>
        <w:t xml:space="preserve">                Análise da documentação e encaminha para pagamento.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jc w:val="center"/>
        <w:ind w:right="3840"/>
        <w:spacing w:after="0"/>
        <w:rPr>
          <w:sz w:val="20"/>
          <w:szCs w:val="20"/>
          <w:color w:val="auto"/>
        </w:rPr>
      </w:pPr>
      <w:r>
        <w:rPr>
          <w:rFonts w:ascii="Calibri" w:cs="Calibri" w:eastAsia="Calibri" w:hAnsi="Calibri"/>
          <w:sz w:val="22"/>
          <w:szCs w:val="22"/>
          <w:b w:val="1"/>
          <w:bCs w:val="1"/>
          <w:color w:val="auto"/>
        </w:rPr>
        <w:t>CFIN</w:t>
      </w:r>
    </w:p>
    <w:p>
      <w:pPr>
        <w:spacing w:after="0" w:line="71" w:lineRule="exact"/>
        <w:rPr>
          <w:sz w:val="20"/>
          <w:szCs w:val="20"/>
          <w:color w:val="auto"/>
        </w:rPr>
      </w:pPr>
    </w:p>
    <w:p>
      <w:pPr>
        <w:ind w:left="1680"/>
        <w:spacing w:after="0"/>
        <w:rPr>
          <w:sz w:val="20"/>
          <w:szCs w:val="20"/>
          <w:color w:val="auto"/>
        </w:rPr>
      </w:pPr>
      <w:r>
        <w:rPr>
          <w:rFonts w:ascii="Calibri" w:cs="Calibri" w:eastAsia="Calibri" w:hAnsi="Calibri"/>
          <w:sz w:val="21"/>
          <w:szCs w:val="21"/>
          <w:color w:val="auto"/>
        </w:rPr>
        <w:t>Liquidação e pagamento.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3468370</wp:posOffset>
            </wp:positionV>
            <wp:extent cx="5977890" cy="38100"/>
            <wp:wrapNone/>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1234">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3515995</wp:posOffset>
            </wp:positionV>
            <wp:extent cx="5977890" cy="8890"/>
            <wp:wrapNone/>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1235">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jc w:val="right"/>
        <w:spacing w:after="0"/>
        <w:rPr>
          <w:sz w:val="20"/>
          <w:szCs w:val="20"/>
          <w:color w:val="auto"/>
        </w:rPr>
      </w:pPr>
      <w:r>
        <w:rPr>
          <w:rFonts w:ascii="Cambria" w:cs="Cambria" w:eastAsia="Cambria" w:hAnsi="Cambria"/>
          <w:sz w:val="24"/>
          <w:szCs w:val="24"/>
          <w:color w:val="auto"/>
        </w:rPr>
        <w:t>365</w:t>
      </w:r>
    </w:p>
    <w:p>
      <w:pPr>
        <w:sectPr>
          <w:pgSz w:w="11900" w:h="16838" w:orient="portrait"/>
          <w:cols w:equalWidth="0" w:num="1">
            <w:col w:w="9340"/>
          </w:cols>
          <w:pgMar w:left="1440" w:top="961" w:right="1126" w:bottom="435" w:gutter="0" w:footer="0" w:header="0"/>
        </w:sectPr>
      </w:pPr>
    </w:p>
    <w:p>
      <w:pPr>
        <w:jc w:val="center"/>
        <w:spacing w:after="0"/>
        <w:rPr>
          <w:sz w:val="20"/>
          <w:szCs w:val="20"/>
          <w:color w:val="auto"/>
        </w:rPr>
      </w:pPr>
      <w:r>
        <w:rPr>
          <w:rFonts w:ascii="Times New Roman" w:cs="Times New Roman" w:eastAsia="Times New Roman" w:hAnsi="Times New Roman"/>
          <w:sz w:val="20"/>
          <w:szCs w:val="20"/>
          <w:color w:val="auto"/>
        </w:rPr>
        <w:drawing>
          <wp:anchor simplePos="0" relativeHeight="251657728" behindDoc="1" locked="0" layoutInCell="0" allowOverlap="1">
            <wp:simplePos x="0" y="0"/>
            <wp:positionH relativeFrom="page">
              <wp:posOffset>3610610</wp:posOffset>
            </wp:positionH>
            <wp:positionV relativeFrom="page">
              <wp:posOffset>142240</wp:posOffset>
            </wp:positionV>
            <wp:extent cx="527050" cy="491490"/>
            <wp:wrapNone/>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1236">
                      <a:clrChange>
                        <a:clrFrom>
                          <a:srgbClr val="FFFFFF"/>
                        </a:clrFrom>
                        <a:clrTo>
                          <a:srgbClr val="FFFFFF">
                            <a:alpha val="0"/>
                          </a:srgbClr>
                        </a:clrTo>
                      </a:clrChange>
                      <a:extLst>
                        <a:ext uri="{28A0092B-C50C-407E-A947-70E740481C1C}"/>
                      </a:extLst>
                    </a:blip>
                    <a:srcRect/>
                    <a:stretch>
                      <a:fillRect/>
                    </a:stretch>
                  </pic:blipFill>
                  <pic:spPr bwMode="auto">
                    <a:xfrm>
                      <a:off x="0" y="0"/>
                      <a:ext cx="527050" cy="491490"/>
                    </a:xfrm>
                    <a:prstGeom prst="rect">
                      <a:avLst/>
                    </a:prstGeom>
                    <a:noFill/>
                  </pic:spPr>
                </pic:pic>
              </a:graphicData>
            </a:graphic>
          </wp:anchor>
        </w:drawing>
        <w:t>PODER EXECUTIVO</w:t>
      </w:r>
    </w:p>
    <w:p>
      <w:pPr>
        <w:jc w:val="center"/>
        <w:spacing w:after="0"/>
        <w:rPr>
          <w:sz w:val="20"/>
          <w:szCs w:val="20"/>
          <w:color w:val="auto"/>
        </w:rPr>
      </w:pPr>
      <w:r>
        <w:rPr>
          <w:rFonts w:ascii="Times New Roman" w:cs="Times New Roman" w:eastAsia="Times New Roman" w:hAnsi="Times New Roman"/>
          <w:sz w:val="20"/>
          <w:szCs w:val="20"/>
          <w:color w:val="auto"/>
        </w:rPr>
        <w:t>MINISTÉRIO DA EDUCAÇÃO</w:t>
      </w:r>
    </w:p>
    <w:p>
      <w:pPr>
        <w:spacing w:after="0" w:line="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b w:val="1"/>
          <w:bCs w:val="1"/>
          <w:color w:val="auto"/>
        </w:rPr>
        <w:t>FUNDAÇÃO UNIVERSIDADE FEDERAL DE RONDÔNIA – UNIR</w:t>
      </w:r>
    </w:p>
    <w:p>
      <w:pPr>
        <w:jc w:val="center"/>
        <w:spacing w:after="0"/>
        <w:rPr>
          <w:sz w:val="20"/>
          <w:szCs w:val="20"/>
          <w:color w:val="auto"/>
        </w:rPr>
      </w:pPr>
      <w:r>
        <w:rPr>
          <w:rFonts w:ascii="Times New Roman" w:cs="Times New Roman" w:eastAsia="Times New Roman" w:hAnsi="Times New Roman"/>
          <w:sz w:val="20"/>
          <w:szCs w:val="20"/>
          <w:b w:val="1"/>
          <w:bCs w:val="1"/>
          <w:color w:val="auto"/>
        </w:rPr>
        <w:t>PRÓ-REITORIA DE PLANEJAMENTO-PROPLAN</w:t>
      </w:r>
    </w:p>
    <w:p>
      <w:pPr>
        <w:spacing w:after="0" w:line="200" w:lineRule="exact"/>
        <w:rPr>
          <w:sz w:val="20"/>
          <w:szCs w:val="20"/>
          <w:color w:val="auto"/>
        </w:rPr>
      </w:pPr>
    </w:p>
    <w:p>
      <w:pPr>
        <w:spacing w:after="0" w:line="209" w:lineRule="exact"/>
        <w:rPr>
          <w:sz w:val="20"/>
          <w:szCs w:val="20"/>
          <w:color w:val="auto"/>
        </w:rPr>
      </w:pPr>
    </w:p>
    <w:p>
      <w:pPr>
        <w:spacing w:after="0"/>
        <w:tabs>
          <w:tab w:leader="none" w:pos="700" w:val="left"/>
        </w:tabs>
        <w:rPr>
          <w:sz w:val="20"/>
          <w:szCs w:val="20"/>
          <w:color w:val="auto"/>
        </w:rPr>
      </w:pPr>
      <w:r>
        <w:rPr>
          <w:rFonts w:ascii="Century" w:cs="Century" w:eastAsia="Century" w:hAnsi="Century"/>
          <w:sz w:val="24"/>
          <w:szCs w:val="24"/>
          <w:b w:val="1"/>
          <w:bCs w:val="1"/>
          <w:color w:val="auto"/>
        </w:rPr>
        <w:t>8.3.1</w:t>
        <w:tab/>
        <w:t>DO RECEBIMENTO DE OBRA E SERVIÇO DE ENGENHARIA</w:t>
      </w:r>
    </w:p>
    <w:p>
      <w:pPr>
        <w:spacing w:after="0" w:line="49" w:lineRule="exact"/>
        <w:rPr>
          <w:sz w:val="20"/>
          <w:szCs w:val="20"/>
          <w:color w:val="auto"/>
        </w:rPr>
      </w:pPr>
    </w:p>
    <w:p>
      <w:pPr>
        <w:jc w:val="both"/>
        <w:ind w:left="720" w:hanging="364"/>
        <w:spacing w:after="0" w:line="238" w:lineRule="auto"/>
        <w:tabs>
          <w:tab w:leader="none" w:pos="720" w:val="left"/>
        </w:tabs>
        <w:numPr>
          <w:ilvl w:val="0"/>
          <w:numId w:val="465"/>
        </w:numPr>
        <w:rPr>
          <w:rFonts w:ascii="Wingdings" w:cs="Wingdings" w:eastAsia="Wingdings" w:hAnsi="Wingdings"/>
          <w:sz w:val="24"/>
          <w:szCs w:val="24"/>
          <w:color w:val="auto"/>
        </w:rPr>
      </w:pPr>
      <w:r>
        <w:rPr>
          <w:rFonts w:ascii="Century" w:cs="Century" w:eastAsia="Century" w:hAnsi="Century"/>
          <w:sz w:val="24"/>
          <w:szCs w:val="24"/>
          <w:color w:val="auto"/>
        </w:rPr>
        <w:t>Após a execução do contrato, a obra ou serviço será recebido provisoriamente pelo responsável por seu acompanhamento e fiscalização, mediante termo circunstanciado, assinado pelas partes, no prazo de até 15 dias da comunicação escrita de que o contrato ou de a obra foi encerrada.</w:t>
      </w:r>
    </w:p>
    <w:p>
      <w:pPr>
        <w:spacing w:after="0" w:line="297" w:lineRule="exact"/>
        <w:rPr>
          <w:rFonts w:ascii="Wingdings" w:cs="Wingdings" w:eastAsia="Wingdings" w:hAnsi="Wingdings"/>
          <w:sz w:val="24"/>
          <w:szCs w:val="24"/>
          <w:color w:val="auto"/>
        </w:rPr>
      </w:pPr>
    </w:p>
    <w:p>
      <w:pPr>
        <w:jc w:val="both"/>
        <w:ind w:left="720" w:hanging="364"/>
        <w:spacing w:after="0" w:line="239" w:lineRule="auto"/>
        <w:tabs>
          <w:tab w:leader="none" w:pos="720" w:val="left"/>
        </w:tabs>
        <w:numPr>
          <w:ilvl w:val="0"/>
          <w:numId w:val="465"/>
        </w:numPr>
        <w:rPr>
          <w:rFonts w:ascii="Wingdings" w:cs="Wingdings" w:eastAsia="Wingdings" w:hAnsi="Wingdings"/>
          <w:sz w:val="24"/>
          <w:szCs w:val="24"/>
          <w:color w:val="auto"/>
        </w:rPr>
      </w:pPr>
      <w:r>
        <w:rPr>
          <w:rFonts w:ascii="Century" w:cs="Century" w:eastAsia="Century" w:hAnsi="Century"/>
          <w:sz w:val="24"/>
          <w:szCs w:val="24"/>
          <w:color w:val="auto"/>
        </w:rPr>
        <w:t>Após o recebimento provisório, o servidor ou comissão designada pela autoridade competente, receberá definitivamente a obra mediante termo circunstanciado assinado pelas partes, após a vistoria que comprove a adequação do objeto aos termos contratuais, ficando o contratado obrigado a reparar, corrigir, remover, reconstruir ou substituir materiais empregados se necessário.</w:t>
      </w:r>
    </w:p>
    <w:p>
      <w:pPr>
        <w:spacing w:after="0" w:line="297" w:lineRule="exact"/>
        <w:rPr>
          <w:rFonts w:ascii="Wingdings" w:cs="Wingdings" w:eastAsia="Wingdings" w:hAnsi="Wingdings"/>
          <w:sz w:val="24"/>
          <w:szCs w:val="24"/>
          <w:color w:val="auto"/>
        </w:rPr>
      </w:pPr>
    </w:p>
    <w:p>
      <w:pPr>
        <w:jc w:val="both"/>
        <w:ind w:left="720" w:hanging="364"/>
        <w:spacing w:after="0" w:line="239" w:lineRule="auto"/>
        <w:tabs>
          <w:tab w:leader="none" w:pos="720" w:val="left"/>
        </w:tabs>
        <w:numPr>
          <w:ilvl w:val="0"/>
          <w:numId w:val="465"/>
        </w:numPr>
        <w:rPr>
          <w:rFonts w:ascii="Wingdings" w:cs="Wingdings" w:eastAsia="Wingdings" w:hAnsi="Wingdings"/>
          <w:sz w:val="24"/>
          <w:szCs w:val="24"/>
          <w:color w:val="auto"/>
        </w:rPr>
      </w:pPr>
      <w:r>
        <w:rPr>
          <w:rFonts w:ascii="Century" w:cs="Century" w:eastAsia="Century" w:hAnsi="Century"/>
          <w:sz w:val="24"/>
          <w:szCs w:val="24"/>
          <w:color w:val="auto"/>
        </w:rPr>
        <w:t>Previamente ao recebimento da obra a empresa contratada deve providenciar as ligações previstas no projeto tais como: esgoto, energia elétrica, água etc. É de sua responsabilidade também o agendamento junto aos órgãos federais, estaduais e municipais e concessionárias de serviços públicos, para as vistorias que são necessárias para a obtenção de licenças e regularização de serviços e obras concluídas – Habite-se, Licença Ambiental, Bombeiros, etc.</w:t>
      </w:r>
    </w:p>
    <w:p>
      <w:pPr>
        <w:spacing w:after="0" w:line="294" w:lineRule="exact"/>
        <w:rPr>
          <w:rFonts w:ascii="Wingdings" w:cs="Wingdings" w:eastAsia="Wingdings" w:hAnsi="Wingdings"/>
          <w:sz w:val="24"/>
          <w:szCs w:val="24"/>
          <w:color w:val="auto"/>
        </w:rPr>
      </w:pPr>
    </w:p>
    <w:p>
      <w:pPr>
        <w:jc w:val="both"/>
        <w:ind w:left="720" w:right="20" w:hanging="364"/>
        <w:spacing w:after="0" w:line="238" w:lineRule="auto"/>
        <w:tabs>
          <w:tab w:leader="none" w:pos="720" w:val="left"/>
        </w:tabs>
        <w:numPr>
          <w:ilvl w:val="0"/>
          <w:numId w:val="465"/>
        </w:numPr>
        <w:rPr>
          <w:rFonts w:ascii="Wingdings" w:cs="Wingdings" w:eastAsia="Wingdings" w:hAnsi="Wingdings"/>
          <w:sz w:val="24"/>
          <w:szCs w:val="24"/>
          <w:color w:val="auto"/>
        </w:rPr>
      </w:pPr>
      <w:r>
        <w:rPr>
          <w:rFonts w:ascii="Century" w:cs="Century" w:eastAsia="Century" w:hAnsi="Century"/>
          <w:sz w:val="24"/>
          <w:szCs w:val="24"/>
          <w:color w:val="auto"/>
        </w:rPr>
        <w:t>Ao final da obra e conforme conste no edital de licitação, a contratada deverá apresentar cópia dos as built, que deve incluir todas as plantas, memoriais e especificações, com detalhes do que foi executado e quais insumos foram utilizados em execução.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3929380</wp:posOffset>
            </wp:positionV>
            <wp:extent cx="5977890" cy="38100"/>
            <wp:wrapNone/>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1237">
                      <a:extLst>
                        <a:ext uri="{28A0092B-C50C-407E-A947-70E740481C1C}"/>
                      </a:extLst>
                    </a:blip>
                    <a:srcRect/>
                    <a:stretch>
                      <a:fillRect/>
                    </a:stretch>
                  </pic:blipFill>
                  <pic:spPr bwMode="auto">
                    <a:xfrm>
                      <a:off x="0" y="0"/>
                      <a:ext cx="5977890" cy="3810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3976370</wp:posOffset>
            </wp:positionV>
            <wp:extent cx="5977890" cy="8890"/>
            <wp:wrapNone/>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1238">
                      <a:extLst>
                        <a:ext uri="{28A0092B-C50C-407E-A947-70E740481C1C}"/>
                      </a:extLst>
                    </a:blip>
                    <a:srcRect/>
                    <a:stretch>
                      <a:fillRect/>
                    </a:stretch>
                  </pic:blipFill>
                  <pic:spPr bwMode="auto">
                    <a:xfrm>
                      <a:off x="0" y="0"/>
                      <a:ext cx="5977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ind w:left="8960"/>
        <w:spacing w:after="0"/>
        <w:rPr>
          <w:sz w:val="20"/>
          <w:szCs w:val="20"/>
          <w:color w:val="auto"/>
        </w:rPr>
      </w:pPr>
      <w:r>
        <w:rPr>
          <w:rFonts w:ascii="Cambria" w:cs="Cambria" w:eastAsia="Cambria" w:hAnsi="Cambria"/>
          <w:sz w:val="24"/>
          <w:szCs w:val="24"/>
          <w:color w:val="auto"/>
        </w:rPr>
        <w:t>366</w:t>
      </w:r>
    </w:p>
    <w:p>
      <w:pPr>
        <w:sectPr>
          <w:pgSz w:w="11900" w:h="16838" w:orient="portrait"/>
          <w:cols w:equalWidth="0" w:num="1">
            <w:col w:w="9360"/>
          </w:cols>
          <w:pgMar w:left="1420" w:top="961" w:right="1126" w:bottom="435" w:gutter="0" w:footer="0" w:header="0"/>
        </w:sectPr>
      </w:pPr>
    </w:p>
    <w:sectPr>
      <w:pgSz w:w="11906" w:h="16838" w:orient="portrait"/>
      <w:cols w:equalWidth="1" w:num="1" w:space="0"/>
      <w:pgMar w:left="1440" w:top="1440"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2000009F" w:csb1="DFD70000"/>
  </w:font>
  <w:font w:name="Wingdings">
    <w:panose1 w:val="05000000000000000000"/>
    <w:charset w:val="00"/>
    <w:family w:val="auto"/>
    <w:pitch w:val="variable"/>
    <w:sig w:usb0="00000000" w:usb1="00000000" w:usb2="00000000" w:usb3="00000000" w:csb0="80000000" w:csb1="00000000"/>
  </w:font>
  <w:font w:name="Symbol">
    <w:panose1 w:val="05050102010706020507"/>
    <w:charset w:val="00"/>
    <w:family w:val="roman"/>
    <w:pitch w:val="variable"/>
    <w:sig w:usb0="00000000" w:usb1="00000000" w:usb2="00000000" w:usb3="00000000" w:csb0="80000000" w:csb1="00000000"/>
  </w:font>
  <w:font w:name="Courier New">
    <w:panose1 w:val="02070309020205020404"/>
    <w:charset w:val="00"/>
    <w:family w:val="modern"/>
    <w:pitch w:val="fixed"/>
    <w:sig w:usb0="E0002AFF" w:usb1="C0007843" w:usb2="00000009" w:usb3="00000000" w:csb0="400001FF" w:csb1="FFFF0000"/>
  </w:font>
</w:fonts>
</file>

<file path=word/numbering.xml><?xml version="1.0" encoding="utf-8"?>
<w:numbering xmlns:w="http://schemas.openxmlformats.org/wordprocessingml/2006/main">
  <w:abstractNum w:abstractNumId="0">
    <w:nsid w:val="5A70"/>
    <w:multiLevelType w:val="hybridMultilevel"/>
    <w:lvl w:ilvl="0">
      <w:lvlJc w:val="left"/>
      <w:lvlText w:val="%1."/>
      <w:numFmt w:val="decimal"/>
      <w:start w:val="1"/>
    </w:lvl>
  </w:abstractNum>
  <w:abstractNum w:abstractNumId="1">
    <w:nsid w:val="AF0"/>
    <w:multiLevelType w:val="hybridMultilevel"/>
    <w:lvl w:ilvl="0">
      <w:lvlJc w:val="left"/>
      <w:lvlText w:val="%1)"/>
      <w:numFmt w:val="lowerLetter"/>
      <w:start w:val="5"/>
    </w:lvl>
  </w:abstractNum>
  <w:abstractNum w:abstractNumId="2">
    <w:nsid w:val="46A7"/>
    <w:multiLevelType w:val="hybridMultilevel"/>
    <w:lvl w:ilvl="0">
      <w:lvlJc w:val="left"/>
      <w:lvlText w:val="%1."/>
      <w:numFmt w:val="decimal"/>
      <w:start w:val="1"/>
    </w:lvl>
  </w:abstractNum>
  <w:abstractNum w:abstractNumId="3">
    <w:nsid w:val="7954"/>
    <w:multiLevelType w:val="hybridMultilevel"/>
    <w:lvl w:ilvl="0">
      <w:lvlJc w:val="left"/>
      <w:lvlText w:val=""/>
      <w:numFmt w:val="bullet"/>
      <w:start w:val="1"/>
    </w:lvl>
    <w:lvl w:ilvl="1">
      <w:lvlJc w:val="left"/>
      <w:lvlText w:val="%2)"/>
      <w:numFmt w:val="lowerLetter"/>
      <w:start w:val="1"/>
    </w:lvl>
  </w:abstractNum>
  <w:abstractNum w:abstractNumId="4">
    <w:nsid w:val="786"/>
    <w:multiLevelType w:val="hybridMultilevel"/>
    <w:lvl w:ilvl="0">
      <w:lvlJc w:val="left"/>
      <w:lvlText w:val="%1."/>
      <w:numFmt w:val="decimal"/>
      <w:start w:val="1"/>
    </w:lvl>
  </w:abstractNum>
  <w:abstractNum w:abstractNumId="5">
    <w:nsid w:val="2332"/>
    <w:multiLevelType w:val="hybridMultilevel"/>
    <w:lvl w:ilvl="0">
      <w:lvlJc w:val="left"/>
      <w:lvlText w:val="%1."/>
      <w:numFmt w:val="decimal"/>
      <w:start w:val="1"/>
    </w:lvl>
  </w:abstractNum>
  <w:abstractNum w:abstractNumId="6">
    <w:nsid w:val="1295"/>
    <w:multiLevelType w:val="hybridMultilevel"/>
    <w:lvl w:ilvl="0">
      <w:lvlJc w:val="left"/>
      <w:lvlText w:val="%1)"/>
      <w:numFmt w:val="lowerLetter"/>
      <w:start w:val="1"/>
    </w:lvl>
  </w:abstractNum>
  <w:abstractNum w:abstractNumId="7">
    <w:nsid w:val="7DAA"/>
    <w:multiLevelType w:val="hybridMultilevel"/>
    <w:lvl w:ilvl="0">
      <w:lvlJc w:val="left"/>
      <w:lvlText w:val="%1."/>
      <w:numFmt w:val="decimal"/>
      <w:start w:val="1"/>
    </w:lvl>
  </w:abstractNum>
  <w:abstractNum w:abstractNumId="8">
    <w:nsid w:val="4F5B"/>
    <w:multiLevelType w:val="hybridMultilevel"/>
    <w:lvl w:ilvl="0">
      <w:lvlJc w:val="left"/>
      <w:lvlText w:val="%1."/>
      <w:numFmt w:val="decimal"/>
      <w:start w:val="1"/>
    </w:lvl>
  </w:abstractNum>
  <w:abstractNum w:abstractNumId="9">
    <w:nsid w:val="2568"/>
    <w:multiLevelType w:val="hybridMultilevel"/>
    <w:lvl w:ilvl="0">
      <w:lvlJc w:val="left"/>
      <w:lvlText w:val=""/>
      <w:numFmt w:val="bullet"/>
      <w:start w:val="1"/>
    </w:lvl>
    <w:lvl w:ilvl="1">
      <w:lvlJc w:val="left"/>
      <w:lvlText w:val="%2)"/>
      <w:numFmt w:val="lowerLetter"/>
      <w:start w:val="1"/>
    </w:lvl>
  </w:abstractNum>
  <w:abstractNum w:abstractNumId="10">
    <w:nsid w:val="7613"/>
    <w:multiLevelType w:val="hybridMultilevel"/>
    <w:lvl w:ilvl="0">
      <w:lvlJc w:val="left"/>
      <w:lvlText w:val="%1."/>
      <w:numFmt w:val="decimal"/>
      <w:start w:val="1"/>
    </w:lvl>
  </w:abstractNum>
  <w:abstractNum w:abstractNumId="11">
    <w:nsid w:val="2F0B"/>
    <w:multiLevelType w:val="hybridMultilevel"/>
    <w:lvl w:ilvl="0">
      <w:lvlJc w:val="left"/>
      <w:lvlText w:val="%1."/>
      <w:numFmt w:val="decimal"/>
      <w:start w:val="1"/>
    </w:lvl>
  </w:abstractNum>
  <w:abstractNum w:abstractNumId="12">
    <w:nsid w:val="58E6"/>
    <w:multiLevelType w:val="hybridMultilevel"/>
    <w:lvl w:ilvl="0">
      <w:lvlJc w:val="left"/>
      <w:lvlText w:val=""/>
      <w:numFmt w:val="bullet"/>
      <w:start w:val="1"/>
    </w:lvl>
  </w:abstractNum>
  <w:abstractNum w:abstractNumId="13">
    <w:nsid w:val="1BFC"/>
    <w:multiLevelType w:val="hybridMultilevel"/>
    <w:lvl w:ilvl="0">
      <w:lvlJc w:val="left"/>
      <w:lvlText w:val=""/>
      <w:numFmt w:val="bullet"/>
      <w:start w:val="1"/>
    </w:lvl>
  </w:abstractNum>
  <w:abstractNum w:abstractNumId="14">
    <w:nsid w:val="13F5"/>
    <w:multiLevelType w:val="hybridMultilevel"/>
    <w:lvl w:ilvl="0">
      <w:lvlJc w:val="left"/>
      <w:lvlText w:val="É"/>
      <w:numFmt w:val="bullet"/>
      <w:start w:val="1"/>
    </w:lvl>
  </w:abstractNum>
  <w:abstractNum w:abstractNumId="15">
    <w:nsid w:val="1ECA"/>
    <w:multiLevelType w:val="hybridMultilevel"/>
    <w:lvl w:ilvl="0">
      <w:lvlJc w:val="left"/>
      <w:lvlText w:val="%1."/>
      <w:numFmt w:val="decimal"/>
      <w:start w:val="1"/>
    </w:lvl>
  </w:abstractNum>
  <w:abstractNum w:abstractNumId="16">
    <w:nsid w:val="42BE"/>
    <w:multiLevelType w:val="hybridMultilevel"/>
    <w:lvl w:ilvl="0">
      <w:lvlJc w:val="left"/>
      <w:lvlText w:val="%1."/>
      <w:numFmt w:val="decimal"/>
      <w:start w:val="1"/>
    </w:lvl>
  </w:abstractNum>
  <w:abstractNum w:abstractNumId="17">
    <w:nsid w:val="737D"/>
    <w:multiLevelType w:val="hybridMultilevel"/>
    <w:lvl w:ilvl="0">
      <w:lvlJc w:val="left"/>
      <w:lvlText w:val=""/>
      <w:numFmt w:val="bullet"/>
      <w:start w:val="1"/>
    </w:lvl>
  </w:abstractNum>
  <w:abstractNum w:abstractNumId="18">
    <w:nsid w:val="D9F"/>
    <w:multiLevelType w:val="hybridMultilevel"/>
    <w:lvl w:ilvl="0">
      <w:lvlJc w:val="left"/>
      <w:lvlText w:val=""/>
      <w:numFmt w:val="bullet"/>
      <w:start w:val="1"/>
    </w:lvl>
  </w:abstractNum>
  <w:abstractNum w:abstractNumId="19">
    <w:nsid w:val="7389"/>
    <w:multiLevelType w:val="hybridMultilevel"/>
    <w:lvl w:ilvl="0">
      <w:lvlJc w:val="left"/>
      <w:lvlText w:val="%1."/>
      <w:numFmt w:val="decimal"/>
      <w:start w:val="1"/>
    </w:lvl>
  </w:abstractNum>
  <w:abstractNum w:abstractNumId="20">
    <w:nsid w:val="388A"/>
    <w:multiLevelType w:val="hybridMultilevel"/>
    <w:lvl w:ilvl="0">
      <w:lvlJc w:val="left"/>
      <w:lvlText w:val="%1."/>
      <w:numFmt w:val="decimal"/>
      <w:start w:val="2"/>
    </w:lvl>
  </w:abstractNum>
  <w:abstractNum w:abstractNumId="21">
    <w:nsid w:val="A41"/>
    <w:multiLevelType w:val="hybridMultilevel"/>
    <w:lvl w:ilvl="0">
      <w:lvlJc w:val="left"/>
      <w:lvlText w:val="%1."/>
      <w:numFmt w:val="decimal"/>
      <w:start w:val="1"/>
    </w:lvl>
  </w:abstractNum>
  <w:abstractNum w:abstractNumId="22">
    <w:nsid w:val="641B"/>
    <w:multiLevelType w:val="hybridMultilevel"/>
    <w:lvl w:ilvl="0">
      <w:lvlJc w:val="left"/>
      <w:lvlText w:val="%1."/>
      <w:numFmt w:val="decimal"/>
      <w:start w:val="1"/>
    </w:lvl>
  </w:abstractNum>
  <w:abstractNum w:abstractNumId="23">
    <w:nsid w:val="15FD"/>
    <w:multiLevelType w:val="hybridMultilevel"/>
    <w:lvl w:ilvl="0">
      <w:lvlJc w:val="left"/>
      <w:lvlText w:val="%1"/>
      <w:numFmt w:val="decimal"/>
      <w:start w:val="1"/>
    </w:lvl>
    <w:lvl w:ilvl="1">
      <w:lvlJc w:val="left"/>
      <w:lvlText w:val="%2."/>
      <w:numFmt w:val="decimal"/>
      <w:start w:val="1"/>
    </w:lvl>
  </w:abstractNum>
  <w:abstractNum w:abstractNumId="24">
    <w:nsid w:val="7CB8"/>
    <w:multiLevelType w:val="hybridMultilevel"/>
    <w:lvl w:ilvl="0">
      <w:lvlJc w:val="left"/>
      <w:lvlText w:val="%1."/>
      <w:numFmt w:val="decimal"/>
      <w:start w:val="2"/>
    </w:lvl>
    <w:lvl w:ilvl="1">
      <w:lvlJc w:val="left"/>
      <w:lvlText w:val="%2"/>
      <w:numFmt w:val="decimal"/>
      <w:start w:val="1"/>
    </w:lvl>
  </w:abstractNum>
  <w:abstractNum w:abstractNumId="25">
    <w:nsid w:val="634F"/>
    <w:multiLevelType w:val="hybridMultilevel"/>
    <w:lvl w:ilvl="0">
      <w:lvlJc w:val="left"/>
      <w:lvlText w:val=""/>
      <w:numFmt w:val="bullet"/>
      <w:start w:val="1"/>
    </w:lvl>
  </w:abstractNum>
  <w:abstractNum w:abstractNumId="26">
    <w:nsid w:val="6F68"/>
    <w:multiLevelType w:val="hybridMultilevel"/>
    <w:lvl w:ilvl="0">
      <w:lvlJc w:val="left"/>
      <w:lvlText w:val="%1."/>
      <w:numFmt w:val="decimal"/>
      <w:start w:val="1"/>
    </w:lvl>
  </w:abstractNum>
  <w:abstractNum w:abstractNumId="27">
    <w:nsid w:val="1AF6"/>
    <w:multiLevelType w:val="hybridMultilevel"/>
    <w:lvl w:ilvl="0">
      <w:lvlJc w:val="left"/>
      <w:lvlText w:val="%1."/>
      <w:numFmt w:val="decimal"/>
      <w:start w:val="1"/>
    </w:lvl>
  </w:abstractNum>
  <w:abstractNum w:abstractNumId="28">
    <w:nsid w:val="3A72"/>
    <w:multiLevelType w:val="hybridMultilevel"/>
    <w:lvl w:ilvl="0">
      <w:lvlJc w:val="left"/>
      <w:lvlText w:val="%1."/>
      <w:numFmt w:val="decimal"/>
      <w:start w:val="1"/>
    </w:lvl>
  </w:abstractNum>
  <w:abstractNum w:abstractNumId="29">
    <w:nsid w:val="7B"/>
    <w:multiLevelType w:val="hybridMultilevel"/>
    <w:lvl w:ilvl="0">
      <w:lvlJc w:val="left"/>
      <w:lvlText w:val=""/>
      <w:numFmt w:val="bullet"/>
      <w:start w:val="1"/>
    </w:lvl>
  </w:abstractNum>
  <w:abstractNum w:abstractNumId="30">
    <w:nsid w:val="6014"/>
    <w:multiLevelType w:val="hybridMultilevel"/>
    <w:lvl w:ilvl="0">
      <w:lvlJc w:val="left"/>
      <w:lvlText w:val="%1."/>
      <w:numFmt w:val="decimal"/>
      <w:start w:val="1"/>
    </w:lvl>
  </w:abstractNum>
  <w:abstractNum w:abstractNumId="31">
    <w:nsid w:val="E99"/>
    <w:multiLevelType w:val="hybridMultilevel"/>
    <w:lvl w:ilvl="0">
      <w:lvlJc w:val="left"/>
      <w:lvlText w:val="%1."/>
      <w:numFmt w:val="decimal"/>
      <w:start w:val="1"/>
    </w:lvl>
  </w:abstractNum>
  <w:abstractNum w:abstractNumId="32">
    <w:nsid w:val="33CD"/>
    <w:multiLevelType w:val="hybridMultilevel"/>
    <w:lvl w:ilvl="0">
      <w:lvlJc w:val="left"/>
      <w:lvlText w:val=""/>
      <w:numFmt w:val="bullet"/>
      <w:start w:val="1"/>
    </w:lvl>
  </w:abstractNum>
  <w:abstractNum w:abstractNumId="33">
    <w:nsid w:val="27D3"/>
    <w:multiLevelType w:val="hybridMultilevel"/>
    <w:lvl w:ilvl="0">
      <w:lvlJc w:val="left"/>
      <w:lvlText w:val="%1."/>
      <w:numFmt w:val="decimal"/>
      <w:start w:val="1"/>
    </w:lvl>
  </w:abstractNum>
  <w:abstractNum w:abstractNumId="34">
    <w:nsid w:val="7F0D"/>
    <w:multiLevelType w:val="hybridMultilevel"/>
    <w:lvl w:ilvl="0">
      <w:lvlJc w:val="left"/>
      <w:lvlText w:val="%1."/>
      <w:numFmt w:val="decimal"/>
      <w:start w:val="1"/>
    </w:lvl>
  </w:abstractNum>
  <w:abstractNum w:abstractNumId="35">
    <w:nsid w:val="4F0"/>
    <w:multiLevelType w:val="hybridMultilevel"/>
    <w:lvl w:ilvl="0">
      <w:lvlJc w:val="left"/>
      <w:lvlText w:val="%1."/>
      <w:numFmt w:val="decimal"/>
      <w:start w:val="9"/>
    </w:lvl>
  </w:abstractNum>
  <w:abstractNum w:abstractNumId="36">
    <w:nsid w:val="2044"/>
    <w:multiLevelType w:val="hybridMultilevel"/>
    <w:lvl w:ilvl="0">
      <w:lvlJc w:val="left"/>
      <w:lvlText w:val=""/>
      <w:numFmt w:val="bullet"/>
      <w:start w:val="1"/>
    </w:lvl>
  </w:abstractNum>
  <w:abstractNum w:abstractNumId="37">
    <w:nsid w:val="183A"/>
    <w:multiLevelType w:val="hybridMultilevel"/>
    <w:lvl w:ilvl="0">
      <w:lvlJc w:val="left"/>
      <w:lvlText w:val="%1."/>
      <w:numFmt w:val="decimal"/>
      <w:start w:val="1"/>
    </w:lvl>
  </w:abstractNum>
  <w:abstractNum w:abstractNumId="38">
    <w:nsid w:val="1FB4"/>
    <w:multiLevelType w:val="hybridMultilevel"/>
    <w:lvl w:ilvl="0">
      <w:lvlJc w:val="left"/>
      <w:lvlText w:val="%1."/>
      <w:numFmt w:val="decimal"/>
      <w:start w:val="1"/>
    </w:lvl>
  </w:abstractNum>
  <w:abstractNum w:abstractNumId="39">
    <w:nsid w:val="13A6"/>
    <w:multiLevelType w:val="hybridMultilevel"/>
    <w:lvl w:ilvl="0">
      <w:lvlJc w:val="left"/>
      <w:lvlText w:val="%1."/>
      <w:numFmt w:val="decimal"/>
      <w:start w:val="2"/>
    </w:lvl>
  </w:abstractNum>
  <w:abstractNum w:abstractNumId="40">
    <w:nsid w:val="4F66"/>
    <w:multiLevelType w:val="hybridMultilevel"/>
    <w:lvl w:ilvl="0">
      <w:lvlJc w:val="left"/>
      <w:lvlText w:val="%1."/>
      <w:numFmt w:val="decimal"/>
      <w:start w:val="1"/>
    </w:lvl>
  </w:abstractNum>
  <w:abstractNum w:abstractNumId="41">
    <w:nsid w:val="7153"/>
    <w:multiLevelType w:val="hybridMultilevel"/>
    <w:lvl w:ilvl="0">
      <w:lvlJc w:val="left"/>
      <w:lvlText w:val="%1."/>
      <w:numFmt w:val="decimal"/>
      <w:start w:val="1"/>
    </w:lvl>
  </w:abstractNum>
  <w:abstractNum w:abstractNumId="42">
    <w:nsid w:val="7833"/>
    <w:multiLevelType w:val="hybridMultilevel"/>
    <w:lvl w:ilvl="0">
      <w:lvlJc w:val="left"/>
      <w:lvlText w:val="%1."/>
      <w:numFmt w:val="decimal"/>
      <w:start w:val="1"/>
    </w:lvl>
  </w:abstractNum>
  <w:abstractNum w:abstractNumId="43">
    <w:nsid w:val="190B"/>
    <w:multiLevelType w:val="hybridMultilevel"/>
    <w:lvl w:ilvl="0">
      <w:lvlJc w:val="left"/>
      <w:lvlText w:val="%1."/>
      <w:numFmt w:val="decimal"/>
      <w:start w:val="1"/>
    </w:lvl>
  </w:abstractNum>
  <w:abstractNum w:abstractNumId="44">
    <w:nsid w:val="63CB"/>
    <w:multiLevelType w:val="hybridMultilevel"/>
    <w:lvl w:ilvl="0">
      <w:lvlJc w:val="left"/>
      <w:lvlText w:val="%1."/>
      <w:numFmt w:val="decimal"/>
      <w:start w:val="2"/>
    </w:lvl>
  </w:abstractNum>
  <w:abstractNum w:abstractNumId="45">
    <w:nsid w:val="52A1"/>
    <w:multiLevelType w:val="hybridMultilevel"/>
    <w:lvl w:ilvl="0">
      <w:lvlJc w:val="left"/>
      <w:lvlText w:val="%1."/>
      <w:numFmt w:val="decimal"/>
      <w:start w:val="1"/>
    </w:lvl>
  </w:abstractNum>
  <w:abstractNum w:abstractNumId="46">
    <w:nsid w:val="5410"/>
    <w:multiLevelType w:val="hybridMultilevel"/>
    <w:lvl w:ilvl="0">
      <w:lvlJc w:val="left"/>
      <w:lvlText w:val="%1."/>
      <w:numFmt w:val="decimal"/>
      <w:start w:val="2"/>
    </w:lvl>
  </w:abstractNum>
  <w:abstractNum w:abstractNumId="47">
    <w:nsid w:val="745E"/>
    <w:multiLevelType w:val="hybridMultilevel"/>
    <w:lvl w:ilvl="0">
      <w:lvlJc w:val="left"/>
      <w:lvlText w:val="%1."/>
      <w:numFmt w:val="decimal"/>
      <w:start w:val="1"/>
    </w:lvl>
  </w:abstractNum>
  <w:abstractNum w:abstractNumId="48">
    <w:nsid w:val="3A4C"/>
    <w:multiLevelType w:val="hybridMultilevel"/>
    <w:lvl w:ilvl="0">
      <w:lvlJc w:val="left"/>
      <w:lvlText w:val="%1."/>
      <w:numFmt w:val="decimal"/>
      <w:start w:val="1"/>
    </w:lvl>
  </w:abstractNum>
  <w:abstractNum w:abstractNumId="49">
    <w:nsid w:val="75EC"/>
    <w:multiLevelType w:val="hybridMultilevel"/>
    <w:lvl w:ilvl="0">
      <w:lvlJc w:val="left"/>
      <w:lvlText w:val="%1."/>
      <w:numFmt w:val="decimal"/>
      <w:start w:val="2"/>
    </w:lvl>
  </w:abstractNum>
  <w:abstractNum w:abstractNumId="50">
    <w:nsid w:val="5503"/>
    <w:multiLevelType w:val="hybridMultilevel"/>
    <w:lvl w:ilvl="0">
      <w:lvlJc w:val="left"/>
      <w:lvlText w:val="%1."/>
      <w:numFmt w:val="decimal"/>
      <w:start w:val="1"/>
    </w:lvl>
  </w:abstractNum>
  <w:abstractNum w:abstractNumId="51">
    <w:nsid w:val="134C"/>
    <w:multiLevelType w:val="hybridMultilevel"/>
    <w:lvl w:ilvl="0">
      <w:lvlJc w:val="left"/>
      <w:lvlText w:val="%1."/>
      <w:numFmt w:val="decimal"/>
      <w:start w:val="1"/>
    </w:lvl>
  </w:abstractNum>
  <w:abstractNum w:abstractNumId="52">
    <w:nsid w:val="5173"/>
    <w:multiLevelType w:val="hybridMultilevel"/>
    <w:lvl w:ilvl="0">
      <w:lvlJc w:val="left"/>
      <w:lvlText w:val="%1."/>
      <w:numFmt w:val="decimal"/>
      <w:start w:val="1"/>
    </w:lvl>
  </w:abstractNum>
  <w:abstractNum w:abstractNumId="53">
    <w:nsid w:val="48E6"/>
    <w:multiLevelType w:val="hybridMultilevel"/>
    <w:lvl w:ilvl="0">
      <w:lvlJc w:val="left"/>
      <w:lvlText w:val="%1."/>
      <w:numFmt w:val="decimal"/>
      <w:start w:val="1"/>
    </w:lvl>
  </w:abstractNum>
  <w:abstractNum w:abstractNumId="54">
    <w:nsid w:val="3605"/>
    <w:multiLevelType w:val="hybridMultilevel"/>
    <w:lvl w:ilvl="0">
      <w:lvlJc w:val="left"/>
      <w:lvlText w:val=""/>
      <w:numFmt w:val="bullet"/>
      <w:start w:val="1"/>
    </w:lvl>
  </w:abstractNum>
  <w:abstractNum w:abstractNumId="55">
    <w:nsid w:val="78B4"/>
    <w:multiLevelType w:val="hybridMultilevel"/>
    <w:lvl w:ilvl="0">
      <w:lvlJc w:val="left"/>
      <w:lvlText w:val=""/>
      <w:numFmt w:val="bullet"/>
      <w:start w:val="1"/>
    </w:lvl>
  </w:abstractNum>
  <w:abstractNum w:abstractNumId="56">
    <w:nsid w:val="4531"/>
    <w:multiLevelType w:val="hybridMultilevel"/>
    <w:lvl w:ilvl="0">
      <w:lvlJc w:val="left"/>
      <w:lvlText w:val="%1."/>
      <w:numFmt w:val="decimal"/>
      <w:start w:val="1"/>
    </w:lvl>
  </w:abstractNum>
  <w:abstractNum w:abstractNumId="57">
    <w:nsid w:val="4A0E"/>
    <w:multiLevelType w:val="hybridMultilevel"/>
    <w:lvl w:ilvl="0">
      <w:lvlJc w:val="left"/>
      <w:lvlText w:val="%1."/>
      <w:numFmt w:val="decimal"/>
      <w:start w:val="2"/>
    </w:lvl>
  </w:abstractNum>
  <w:abstractNum w:abstractNumId="58">
    <w:nsid w:val="44AA"/>
    <w:multiLevelType w:val="hybridMultilevel"/>
    <w:lvl w:ilvl="0">
      <w:lvlJc w:val="left"/>
      <w:lvlText w:val="%1."/>
      <w:numFmt w:val="decimal"/>
      <w:start w:val="3"/>
    </w:lvl>
  </w:abstractNum>
  <w:abstractNum w:abstractNumId="59">
    <w:nsid w:val="20AD"/>
    <w:multiLevelType w:val="hybridMultilevel"/>
    <w:lvl w:ilvl="0">
      <w:lvlJc w:val="left"/>
      <w:lvlText w:val="%1."/>
      <w:numFmt w:val="decimal"/>
      <w:start w:val="1"/>
    </w:lvl>
  </w:abstractNum>
  <w:abstractNum w:abstractNumId="60">
    <w:nsid w:val="32CF"/>
    <w:multiLevelType w:val="hybridMultilevel"/>
    <w:lvl w:ilvl="0">
      <w:lvlJc w:val="left"/>
      <w:lvlText w:val="%1."/>
      <w:numFmt w:val="decimal"/>
      <w:start w:val="1"/>
    </w:lvl>
  </w:abstractNum>
  <w:abstractNum w:abstractNumId="61">
    <w:nsid w:val="2CD5"/>
    <w:multiLevelType w:val="hybridMultilevel"/>
    <w:lvl w:ilvl="0">
      <w:lvlJc w:val="left"/>
      <w:lvlText w:val="%1."/>
      <w:numFmt w:val="decimal"/>
      <w:start w:val="1"/>
    </w:lvl>
  </w:abstractNum>
  <w:abstractNum w:abstractNumId="62">
    <w:nsid w:val="4B0"/>
    <w:multiLevelType w:val="hybridMultilevel"/>
    <w:lvl w:ilvl="0">
      <w:lvlJc w:val="left"/>
      <w:lvlText w:val="%1."/>
      <w:numFmt w:val="decimal"/>
      <w:start w:val="2"/>
    </w:lvl>
  </w:abstractNum>
  <w:abstractNum w:abstractNumId="63">
    <w:nsid w:val="65CA"/>
    <w:multiLevelType w:val="hybridMultilevel"/>
    <w:lvl w:ilvl="0">
      <w:lvlJc w:val="left"/>
      <w:lvlText w:val="%1."/>
      <w:numFmt w:val="decimal"/>
      <w:start w:val="1"/>
    </w:lvl>
  </w:abstractNum>
  <w:abstractNum w:abstractNumId="64">
    <w:nsid w:val="1927"/>
    <w:multiLevelType w:val="hybridMultilevel"/>
    <w:lvl w:ilvl="0">
      <w:lvlJc w:val="left"/>
      <w:lvlText w:val="%1"/>
      <w:numFmt w:val="decimal"/>
      <w:start w:val="7"/>
    </w:lvl>
  </w:abstractNum>
  <w:abstractNum w:abstractNumId="65">
    <w:nsid w:val="8FF"/>
    <w:multiLevelType w:val="hybridMultilevel"/>
    <w:lvl w:ilvl="0">
      <w:lvlJc w:val="left"/>
      <w:lvlText w:val="%1."/>
      <w:numFmt w:val="decimal"/>
      <w:start w:val="3"/>
    </w:lvl>
  </w:abstractNum>
  <w:abstractNum w:abstractNumId="66">
    <w:nsid w:val="31D8"/>
    <w:multiLevelType w:val="hybridMultilevel"/>
    <w:lvl w:ilvl="0">
      <w:lvlJc w:val="left"/>
      <w:lvlText w:val="%1."/>
      <w:numFmt w:val="decimal"/>
      <w:start w:val="1"/>
    </w:lvl>
  </w:abstractNum>
  <w:abstractNum w:abstractNumId="67">
    <w:nsid w:val="4B9D"/>
    <w:multiLevelType w:val="hybridMultilevel"/>
    <w:lvl w:ilvl="0">
      <w:lvlJc w:val="left"/>
      <w:lvlText w:val="%1"/>
      <w:numFmt w:val="decimal"/>
      <w:start w:val="7"/>
    </w:lvl>
  </w:abstractNum>
  <w:abstractNum w:abstractNumId="68">
    <w:nsid w:val="914"/>
    <w:multiLevelType w:val="hybridMultilevel"/>
    <w:lvl w:ilvl="0">
      <w:lvlJc w:val="left"/>
      <w:lvlText w:val="%1."/>
      <w:numFmt w:val="decimal"/>
      <w:start w:val="3"/>
    </w:lvl>
  </w:abstractNum>
  <w:abstractNum w:abstractNumId="69">
    <w:nsid w:val="194D"/>
    <w:multiLevelType w:val="hybridMultilevel"/>
    <w:lvl w:ilvl="0">
      <w:lvlJc w:val="left"/>
      <w:lvlText w:val="%1."/>
      <w:numFmt w:val="decimal"/>
      <w:start w:val="1"/>
    </w:lvl>
  </w:abstractNum>
  <w:abstractNum w:abstractNumId="70">
    <w:nsid w:val="13F4"/>
    <w:multiLevelType w:val="hybridMultilevel"/>
    <w:lvl w:ilvl="0">
      <w:lvlJc w:val="left"/>
      <w:lvlText w:val="%1."/>
      <w:numFmt w:val="decimal"/>
      <w:start w:val="1"/>
    </w:lvl>
  </w:abstractNum>
  <w:abstractNum w:abstractNumId="71">
    <w:nsid w:val="5279"/>
    <w:multiLevelType w:val="hybridMultilevel"/>
    <w:lvl w:ilvl="0">
      <w:lvlJc w:val="left"/>
      <w:lvlText w:val="%1."/>
      <w:numFmt w:val="decimal"/>
      <w:start w:val="1"/>
    </w:lvl>
  </w:abstractNum>
  <w:abstractNum w:abstractNumId="72">
    <w:nsid w:val="3A27"/>
    <w:multiLevelType w:val="hybridMultilevel"/>
    <w:lvl w:ilvl="0">
      <w:lvlJc w:val="left"/>
      <w:lvlText w:val="%1."/>
      <w:numFmt w:val="decimal"/>
      <w:start w:val="1"/>
    </w:lvl>
  </w:abstractNum>
  <w:abstractNum w:abstractNumId="73">
    <w:nsid w:val="4D59"/>
    <w:multiLevelType w:val="hybridMultilevel"/>
    <w:lvl w:ilvl="0">
      <w:lvlJc w:val="left"/>
      <w:lvlText w:val="%1."/>
      <w:numFmt w:val="decimal"/>
      <w:start w:val="2"/>
    </w:lvl>
  </w:abstractNum>
  <w:abstractNum w:abstractNumId="74">
    <w:nsid w:val="5942"/>
    <w:multiLevelType w:val="hybridMultilevel"/>
    <w:lvl w:ilvl="0">
      <w:lvlJc w:val="left"/>
      <w:lvlText w:val="%1."/>
      <w:numFmt w:val="decimal"/>
      <w:start w:val="1"/>
    </w:lvl>
  </w:abstractNum>
  <w:abstractNum w:abstractNumId="75">
    <w:nsid w:val="387C"/>
    <w:multiLevelType w:val="hybridMultilevel"/>
    <w:lvl w:ilvl="0">
      <w:lvlJc w:val="left"/>
      <w:lvlText w:val="%1"/>
      <w:numFmt w:val="decimal"/>
      <w:start w:val="7"/>
    </w:lvl>
  </w:abstractNum>
  <w:abstractNum w:abstractNumId="76">
    <w:nsid w:val="579C"/>
    <w:multiLevelType w:val="hybridMultilevel"/>
    <w:lvl w:ilvl="0">
      <w:lvlJc w:val="left"/>
      <w:lvlText w:val="%1."/>
      <w:numFmt w:val="decimal"/>
      <w:start w:val="3"/>
    </w:lvl>
  </w:abstractNum>
  <w:abstractNum w:abstractNumId="77">
    <w:nsid w:val="32C1"/>
    <w:multiLevelType w:val="hybridMultilevel"/>
    <w:lvl w:ilvl="0">
      <w:lvlJc w:val="left"/>
      <w:lvlText w:val="%1."/>
      <w:numFmt w:val="decimal"/>
      <w:start w:val="1"/>
    </w:lvl>
  </w:abstractNum>
  <w:abstractNum w:abstractNumId="78">
    <w:nsid w:val="6AF8"/>
    <w:multiLevelType w:val="hybridMultilevel"/>
    <w:lvl w:ilvl="0">
      <w:lvlJc w:val="left"/>
      <w:lvlText w:val="%1"/>
      <w:numFmt w:val="decimal"/>
      <w:start w:val="7"/>
    </w:lvl>
  </w:abstractNum>
  <w:abstractNum w:abstractNumId="79">
    <w:nsid w:val="4BCD"/>
    <w:multiLevelType w:val="hybridMultilevel"/>
    <w:lvl w:ilvl="0">
      <w:lvlJc w:val="left"/>
      <w:lvlText w:val="%1."/>
      <w:numFmt w:val="decimal"/>
      <w:start w:val="3"/>
    </w:lvl>
  </w:abstractNum>
  <w:abstractNum w:abstractNumId="80">
    <w:nsid w:val="198C"/>
    <w:multiLevelType w:val="hybridMultilevel"/>
    <w:lvl w:ilvl="0">
      <w:lvlJc w:val="left"/>
      <w:lvlText w:val=""/>
      <w:numFmt w:val="bullet"/>
      <w:start w:val="1"/>
    </w:lvl>
  </w:abstractNum>
  <w:abstractNum w:abstractNumId="81">
    <w:nsid w:val="7987"/>
    <w:multiLevelType w:val="hybridMultilevel"/>
    <w:lvl w:ilvl="0">
      <w:lvlJc w:val="left"/>
      <w:lvlText w:val="%1."/>
      <w:numFmt w:val="decimal"/>
      <w:start w:val="1"/>
    </w:lvl>
  </w:abstractNum>
  <w:abstractNum w:abstractNumId="82">
    <w:nsid w:val="7020"/>
    <w:multiLevelType w:val="hybridMultilevel"/>
    <w:lvl w:ilvl="0">
      <w:lvlJc w:val="left"/>
      <w:lvlText w:val="%1."/>
      <w:numFmt w:val="decimal"/>
      <w:start w:val="1"/>
    </w:lvl>
  </w:abstractNum>
  <w:abstractNum w:abstractNumId="83">
    <w:nsid w:val="3223"/>
    <w:multiLevelType w:val="hybridMultilevel"/>
    <w:lvl w:ilvl="0">
      <w:lvlJc w:val="left"/>
      <w:lvlText w:val=""/>
      <w:numFmt w:val="bullet"/>
      <w:start w:val="1"/>
    </w:lvl>
  </w:abstractNum>
  <w:abstractNum w:abstractNumId="84">
    <w:nsid w:val="7E64"/>
    <w:multiLevelType w:val="hybridMultilevel"/>
    <w:lvl w:ilvl="0">
      <w:lvlJc w:val="left"/>
      <w:lvlText w:val="%1."/>
      <w:numFmt w:val="decimal"/>
      <w:start w:val="1"/>
    </w:lvl>
  </w:abstractNum>
  <w:abstractNum w:abstractNumId="85">
    <w:nsid w:val="17B8"/>
    <w:multiLevelType w:val="hybridMultilevel"/>
    <w:lvl w:ilvl="0">
      <w:lvlJc w:val="left"/>
      <w:lvlText w:val="%1."/>
      <w:numFmt w:val="decimal"/>
      <w:start w:val="2"/>
    </w:lvl>
  </w:abstractNum>
  <w:abstractNum w:abstractNumId="86">
    <w:nsid w:val="72A6"/>
    <w:multiLevelType w:val="hybridMultilevel"/>
    <w:lvl w:ilvl="0">
      <w:lvlJc w:val="left"/>
      <w:lvlText w:val="%1."/>
      <w:numFmt w:val="decimal"/>
      <w:start w:val="1"/>
    </w:lvl>
  </w:abstractNum>
  <w:abstractNum w:abstractNumId="87">
    <w:nsid w:val="4987"/>
    <w:multiLevelType w:val="hybridMultilevel"/>
    <w:lvl w:ilvl="0">
      <w:lvlJc w:val="left"/>
      <w:lvlText w:val="%1."/>
      <w:numFmt w:val="decimal"/>
      <w:start w:val="1"/>
    </w:lvl>
  </w:abstractNum>
  <w:abstractNum w:abstractNumId="88">
    <w:nsid w:val="3895"/>
    <w:multiLevelType w:val="hybridMultilevel"/>
    <w:lvl w:ilvl="0">
      <w:lvlJc w:val="left"/>
      <w:lvlText w:val="%1."/>
      <w:numFmt w:val="decimal"/>
      <w:start w:val="1"/>
    </w:lvl>
  </w:abstractNum>
  <w:abstractNum w:abstractNumId="89">
    <w:nsid w:val="504C"/>
    <w:multiLevelType w:val="hybridMultilevel"/>
    <w:lvl w:ilvl="0">
      <w:lvlJc w:val="left"/>
      <w:lvlText w:val="%1."/>
      <w:numFmt w:val="decimal"/>
      <w:start w:val="2"/>
    </w:lvl>
  </w:abstractNum>
  <w:abstractNum w:abstractNumId="90">
    <w:nsid w:val="5AB0"/>
    <w:multiLevelType w:val="hybridMultilevel"/>
    <w:lvl w:ilvl="0">
      <w:lvlJc w:val="left"/>
      <w:lvlText w:val=""/>
      <w:numFmt w:val="bullet"/>
      <w:start w:val="1"/>
    </w:lvl>
  </w:abstractNum>
  <w:abstractNum w:abstractNumId="91">
    <w:nsid w:val="65A"/>
    <w:multiLevelType w:val="hybridMultilevel"/>
    <w:lvl w:ilvl="0">
      <w:lvlJc w:val="left"/>
      <w:lvlText w:val="%1."/>
      <w:numFmt w:val="decimal"/>
      <w:start w:val="1"/>
    </w:lvl>
  </w:abstractNum>
  <w:abstractNum w:abstractNumId="92">
    <w:nsid w:val="248D"/>
    <w:multiLevelType w:val="hybridMultilevel"/>
    <w:lvl w:ilvl="0">
      <w:lvlJc w:val="left"/>
      <w:lvlText w:val="%1."/>
      <w:numFmt w:val="decimal"/>
      <w:start w:val="1"/>
    </w:lvl>
  </w:abstractNum>
  <w:abstractNum w:abstractNumId="93">
    <w:nsid w:val="214E"/>
    <w:multiLevelType w:val="hybridMultilevel"/>
    <w:lvl w:ilvl="0">
      <w:lvlJc w:val="left"/>
      <w:lvlText w:val="%1."/>
      <w:numFmt w:val="decimal"/>
      <w:start w:val="6"/>
    </w:lvl>
  </w:abstractNum>
  <w:abstractNum w:abstractNumId="94">
    <w:nsid w:val="342D"/>
    <w:multiLevelType w:val="hybridMultilevel"/>
    <w:lvl w:ilvl="0">
      <w:lvlJc w:val="left"/>
      <w:lvlText w:val="%1."/>
      <w:numFmt w:val="decimal"/>
      <w:start w:val="1"/>
    </w:lvl>
  </w:abstractNum>
  <w:abstractNum w:abstractNumId="95">
    <w:nsid w:val="7299"/>
    <w:multiLevelType w:val="hybridMultilevel"/>
    <w:lvl w:ilvl="0">
      <w:lvlJc w:val="left"/>
      <w:lvlText w:val="%1."/>
      <w:numFmt w:val="decimal"/>
      <w:start w:val="1"/>
    </w:lvl>
  </w:abstractNum>
  <w:abstractNum w:abstractNumId="96">
    <w:nsid w:val="5AE7"/>
    <w:multiLevelType w:val="hybridMultilevel"/>
    <w:lvl w:ilvl="0">
      <w:lvlJc w:val="left"/>
      <w:lvlText w:val="%1."/>
      <w:numFmt w:val="decimal"/>
      <w:start w:val="5"/>
    </w:lvl>
  </w:abstractNum>
  <w:abstractNum w:abstractNumId="97">
    <w:nsid w:val="5D3D"/>
    <w:multiLevelType w:val="hybridMultilevel"/>
    <w:lvl w:ilvl="0">
      <w:lvlJc w:val="left"/>
      <w:lvlText w:val="%1."/>
      <w:numFmt w:val="decimal"/>
      <w:start w:val="1"/>
    </w:lvl>
  </w:abstractNum>
  <w:abstractNum w:abstractNumId="98">
    <w:nsid w:val="72B1"/>
    <w:multiLevelType w:val="hybridMultilevel"/>
    <w:lvl w:ilvl="0">
      <w:lvlJc w:val="left"/>
      <w:lvlText w:val="%1."/>
      <w:numFmt w:val="decimal"/>
      <w:start w:val="1"/>
    </w:lvl>
  </w:abstractNum>
  <w:abstractNum w:abstractNumId="99">
    <w:nsid w:val="3260"/>
    <w:multiLevelType w:val="hybridMultilevel"/>
    <w:lvl w:ilvl="0">
      <w:lvlJc w:val="left"/>
      <w:lvlText w:val="%1."/>
      <w:numFmt w:val="decimal"/>
      <w:start w:val="1"/>
    </w:lvl>
  </w:abstractNum>
  <w:abstractNum w:abstractNumId="100">
    <w:nsid w:val="32DE"/>
    <w:multiLevelType w:val="hybridMultilevel"/>
    <w:lvl w:ilvl="0">
      <w:lvlJc w:val="left"/>
      <w:lvlText w:val="%1."/>
      <w:numFmt w:val="decimal"/>
      <w:start w:val="1"/>
    </w:lvl>
  </w:abstractNum>
  <w:abstractNum w:abstractNumId="101">
    <w:nsid w:val="73B1"/>
    <w:multiLevelType w:val="hybridMultilevel"/>
    <w:lvl w:ilvl="0">
      <w:lvlJc w:val="left"/>
      <w:lvlText w:val="%1."/>
      <w:numFmt w:val="decimal"/>
      <w:start w:val="1"/>
    </w:lvl>
  </w:abstractNum>
  <w:abstractNum w:abstractNumId="102">
    <w:nsid w:val="2780"/>
    <w:multiLevelType w:val="hybridMultilevel"/>
    <w:lvl w:ilvl="0">
      <w:lvlJc w:val="left"/>
      <w:lvlText w:val="%1."/>
      <w:numFmt w:val="decimal"/>
      <w:start w:val="1"/>
    </w:lvl>
  </w:abstractNum>
  <w:abstractNum w:abstractNumId="103">
    <w:nsid w:val="31AD"/>
    <w:multiLevelType w:val="hybridMultilevel"/>
    <w:lvl w:ilvl="0">
      <w:lvlJc w:val="left"/>
      <w:lvlText w:val="%1."/>
      <w:numFmt w:val="decimal"/>
      <w:start w:val="1"/>
    </w:lvl>
  </w:abstractNum>
  <w:abstractNum w:abstractNumId="104">
    <w:nsid w:val="4908"/>
    <w:multiLevelType w:val="hybridMultilevel"/>
    <w:lvl w:ilvl="0">
      <w:lvlJc w:val="left"/>
      <w:lvlText w:val=""/>
      <w:numFmt w:val="bullet"/>
      <w:start w:val="1"/>
    </w:lvl>
  </w:abstractNum>
  <w:abstractNum w:abstractNumId="105">
    <w:nsid w:val="2D41"/>
    <w:multiLevelType w:val="hybridMultilevel"/>
    <w:lvl w:ilvl="0">
      <w:lvlJc w:val="left"/>
      <w:lvlText w:val=""/>
      <w:numFmt w:val="bullet"/>
      <w:start w:val="1"/>
    </w:lvl>
  </w:abstractNum>
  <w:abstractNum w:abstractNumId="106">
    <w:nsid w:val="5DE9"/>
    <w:multiLevelType w:val="hybridMultilevel"/>
    <w:lvl w:ilvl="0">
      <w:lvlJc w:val="left"/>
      <w:lvlText w:val="%1."/>
      <w:numFmt w:val="decimal"/>
      <w:start w:val="1"/>
    </w:lvl>
  </w:abstractNum>
  <w:abstractNum w:abstractNumId="107">
    <w:nsid w:val="5F67"/>
    <w:multiLevelType w:val="hybridMultilevel"/>
    <w:lvl w:ilvl="0">
      <w:lvlJc w:val="left"/>
      <w:lvlText w:val="%1."/>
      <w:numFmt w:val="decimal"/>
      <w:start w:val="2"/>
    </w:lvl>
  </w:abstractNum>
  <w:abstractNum w:abstractNumId="108">
    <w:nsid w:val="5E41"/>
    <w:multiLevelType w:val="hybridMultilevel"/>
    <w:lvl w:ilvl="0">
      <w:lvlJc w:val="left"/>
      <w:lvlText w:val="%1."/>
      <w:numFmt w:val="decimal"/>
      <w:start w:val="1"/>
    </w:lvl>
  </w:abstractNum>
  <w:abstractNum w:abstractNumId="109">
    <w:nsid w:val="5EA5"/>
    <w:multiLevelType w:val="hybridMultilevel"/>
    <w:lvl w:ilvl="0">
      <w:lvlJc w:val="left"/>
      <w:lvlText w:val="%1."/>
      <w:numFmt w:val="decimal"/>
      <w:start w:val="1"/>
    </w:lvl>
  </w:abstractNum>
  <w:abstractNum w:abstractNumId="110">
    <w:nsid w:val="11D5"/>
    <w:multiLevelType w:val="hybridMultilevel"/>
    <w:lvl w:ilvl="0">
      <w:lvlJc w:val="left"/>
      <w:lvlText w:val="%1."/>
      <w:numFmt w:val="decimal"/>
      <w:start w:val="1"/>
    </w:lvl>
  </w:abstractNum>
  <w:abstractNum w:abstractNumId="111">
    <w:nsid w:val="199F"/>
    <w:multiLevelType w:val="hybridMultilevel"/>
    <w:lvl w:ilvl="0">
      <w:lvlJc w:val="left"/>
      <w:lvlText w:val=""/>
      <w:numFmt w:val="bullet"/>
      <w:start w:val="1"/>
    </w:lvl>
  </w:abstractNum>
  <w:abstractNum w:abstractNumId="112">
    <w:nsid w:val="22E4"/>
    <w:multiLevelType w:val="hybridMultilevel"/>
    <w:lvl w:ilvl="0">
      <w:lvlJc w:val="left"/>
      <w:lvlText w:val="%1."/>
      <w:numFmt w:val="decimal"/>
      <w:start w:val="1"/>
    </w:lvl>
  </w:abstractNum>
  <w:abstractNum w:abstractNumId="113">
    <w:nsid w:val="5718"/>
    <w:multiLevelType w:val="hybridMultilevel"/>
    <w:lvl w:ilvl="0">
      <w:lvlJc w:val="left"/>
      <w:lvlText w:val="%1."/>
      <w:numFmt w:val="decimal"/>
      <w:start w:val="2"/>
    </w:lvl>
  </w:abstractNum>
  <w:abstractNum w:abstractNumId="114">
    <w:nsid w:val="749F"/>
    <w:multiLevelType w:val="hybridMultilevel"/>
    <w:lvl w:ilvl="0">
      <w:lvlJc w:val="left"/>
      <w:lvlText w:val="%1."/>
      <w:numFmt w:val="decimal"/>
      <w:start w:val="1"/>
    </w:lvl>
  </w:abstractNum>
  <w:abstractNum w:abstractNumId="115">
    <w:nsid w:val="2F15"/>
    <w:multiLevelType w:val="hybridMultilevel"/>
    <w:lvl w:ilvl="0">
      <w:lvlJc w:val="left"/>
      <w:lvlText w:val="%1."/>
      <w:numFmt w:val="decimal"/>
      <w:start w:val="1"/>
    </w:lvl>
  </w:abstractNum>
  <w:abstractNum w:abstractNumId="116">
    <w:nsid w:val="4242"/>
    <w:multiLevelType w:val="hybridMultilevel"/>
    <w:lvl w:ilvl="0">
      <w:lvlJc w:val="left"/>
      <w:lvlText w:val="%1."/>
      <w:numFmt w:val="decimal"/>
      <w:start w:val="1"/>
    </w:lvl>
  </w:abstractNum>
  <w:abstractNum w:abstractNumId="117">
    <w:nsid w:val="E00"/>
    <w:multiLevelType w:val="hybridMultilevel"/>
    <w:lvl w:ilvl="0">
      <w:lvlJc w:val="left"/>
      <w:lvlText w:val="%1."/>
      <w:numFmt w:val="decimal"/>
      <w:start w:val="2"/>
    </w:lvl>
  </w:abstractNum>
  <w:abstractNum w:abstractNumId="118">
    <w:nsid w:val="7426"/>
    <w:multiLevelType w:val="hybridMultilevel"/>
    <w:lvl w:ilvl="0">
      <w:lvlJc w:val="left"/>
      <w:lvlText w:val=""/>
      <w:numFmt w:val="bullet"/>
      <w:start w:val="1"/>
    </w:lvl>
  </w:abstractNum>
  <w:abstractNum w:abstractNumId="119">
    <w:nsid w:val="19FE"/>
    <w:multiLevelType w:val="hybridMultilevel"/>
    <w:lvl w:ilvl="0">
      <w:lvlJc w:val="left"/>
      <w:lvlText w:val="%1."/>
      <w:numFmt w:val="decimal"/>
      <w:start w:val="1"/>
    </w:lvl>
  </w:abstractNum>
  <w:abstractNum w:abstractNumId="120">
    <w:nsid w:val="424C"/>
    <w:multiLevelType w:val="hybridMultilevel"/>
    <w:lvl w:ilvl="0">
      <w:lvlJc w:val="left"/>
      <w:lvlText w:val="(%1)"/>
      <w:numFmt w:val="lowerLetter"/>
      <w:start w:val="1"/>
    </w:lvl>
  </w:abstractNum>
  <w:abstractNum w:abstractNumId="121">
    <w:nsid w:val="53D1"/>
    <w:multiLevelType w:val="hybridMultilevel"/>
    <w:lvl w:ilvl="0">
      <w:lvlJc w:val="left"/>
      <w:lvlText w:val="%1."/>
      <w:numFmt w:val="decimal"/>
      <w:start w:val="1"/>
    </w:lvl>
  </w:abstractNum>
  <w:abstractNum w:abstractNumId="122">
    <w:nsid w:val="3821"/>
    <w:multiLevelType w:val="hybridMultilevel"/>
    <w:lvl w:ilvl="0">
      <w:lvlJc w:val="left"/>
      <w:lvlText w:val=""/>
      <w:numFmt w:val="bullet"/>
      <w:start w:val="1"/>
    </w:lvl>
  </w:abstractNum>
  <w:abstractNum w:abstractNumId="123">
    <w:nsid w:val="5804"/>
    <w:multiLevelType w:val="hybridMultilevel"/>
    <w:lvl w:ilvl="0">
      <w:lvlJc w:val="left"/>
      <w:lvlText w:val="%1."/>
      <w:numFmt w:val="decimal"/>
      <w:start w:val="1"/>
    </w:lvl>
  </w:abstractNum>
  <w:abstractNum w:abstractNumId="124">
    <w:nsid w:val="B93"/>
    <w:multiLevelType w:val="hybridMultilevel"/>
    <w:lvl w:ilvl="0">
      <w:lvlJc w:val="left"/>
      <w:lvlText w:val="à"/>
      <w:numFmt w:val="bullet"/>
      <w:start w:val="1"/>
    </w:lvl>
  </w:abstractNum>
  <w:abstractNum w:abstractNumId="125">
    <w:nsid w:val="A2F"/>
    <w:multiLevelType w:val="hybridMultilevel"/>
    <w:lvl w:ilvl="0">
      <w:lvlJc w:val="left"/>
      <w:lvlText w:val="%1."/>
      <w:numFmt w:val="decimal"/>
      <w:start w:val="1"/>
    </w:lvl>
  </w:abstractNum>
  <w:abstractNum w:abstractNumId="126">
    <w:nsid w:val="9B3"/>
    <w:multiLevelType w:val="hybridMultilevel"/>
    <w:lvl w:ilvl="0">
      <w:lvlJc w:val="left"/>
      <w:lvlText w:val="%1."/>
      <w:numFmt w:val="decimal"/>
      <w:start w:val="3"/>
    </w:lvl>
  </w:abstractNum>
  <w:abstractNum w:abstractNumId="127">
    <w:nsid w:val="38F"/>
    <w:multiLevelType w:val="hybridMultilevel"/>
    <w:lvl w:ilvl="0">
      <w:lvlJc w:val="left"/>
      <w:lvlText w:val="%1)"/>
      <w:numFmt w:val="lowerLetter"/>
      <w:start w:val="1"/>
    </w:lvl>
  </w:abstractNum>
  <w:abstractNum w:abstractNumId="128">
    <w:nsid w:val="2D73"/>
    <w:multiLevelType w:val="hybridMultilevel"/>
    <w:lvl w:ilvl="0">
      <w:lvlJc w:val="left"/>
      <w:lvlText w:val="%1."/>
      <w:numFmt w:val="decimal"/>
      <w:start w:val="1"/>
    </w:lvl>
    <w:lvl w:ilvl="1">
      <w:lvlJc w:val="left"/>
      <w:lvlText w:val="%2)"/>
      <w:numFmt w:val="lowerLetter"/>
      <w:start w:val="1"/>
    </w:lvl>
  </w:abstractNum>
  <w:abstractNum w:abstractNumId="129">
    <w:nsid w:val="2753"/>
    <w:multiLevelType w:val="hybridMultilevel"/>
    <w:lvl w:ilvl="0">
      <w:lvlJc w:val="left"/>
      <w:lvlText w:val="%1."/>
      <w:numFmt w:val="decimal"/>
      <w:start w:val="1"/>
    </w:lvl>
  </w:abstractNum>
  <w:abstractNum w:abstractNumId="130">
    <w:nsid w:val="5940"/>
    <w:multiLevelType w:val="hybridMultilevel"/>
    <w:lvl w:ilvl="0">
      <w:lvlJc w:val="left"/>
      <w:lvlText w:val="%1."/>
      <w:numFmt w:val="decimal"/>
      <w:start w:val="5"/>
    </w:lvl>
  </w:abstractNum>
  <w:abstractNum w:abstractNumId="131">
    <w:nsid w:val="1243"/>
    <w:multiLevelType w:val="hybridMultilevel"/>
    <w:lvl w:ilvl="0">
      <w:lvlJc w:val="left"/>
      <w:lvlText w:val="%1."/>
      <w:numFmt w:val="decimal"/>
      <w:start w:val="1"/>
    </w:lvl>
  </w:abstractNum>
  <w:abstractNum w:abstractNumId="132">
    <w:nsid w:val="328A"/>
    <w:multiLevelType w:val="hybridMultilevel"/>
    <w:lvl w:ilvl="0">
      <w:lvlJc w:val="left"/>
      <w:lvlText w:val="%1."/>
      <w:numFmt w:val="decimal"/>
      <w:start w:val="1"/>
    </w:lvl>
    <w:lvl w:ilvl="1">
      <w:lvlJc w:val="left"/>
      <w:lvlText w:val="%2)"/>
      <w:numFmt w:val="lowerLetter"/>
      <w:start w:val="1"/>
    </w:lvl>
  </w:abstractNum>
  <w:abstractNum w:abstractNumId="133">
    <w:nsid w:val="8AF"/>
    <w:multiLevelType w:val="hybridMultilevel"/>
    <w:lvl w:ilvl="0">
      <w:lvlJc w:val="left"/>
      <w:lvlText w:val="%1"/>
      <w:numFmt w:val="decimal"/>
      <w:start w:val="1"/>
    </w:lvl>
    <w:lvl w:ilvl="1">
      <w:lvlJc w:val="left"/>
      <w:lvlText w:val="%2)"/>
      <w:numFmt w:val="lowerLetter"/>
      <w:start w:val="9"/>
    </w:lvl>
  </w:abstractNum>
  <w:abstractNum w:abstractNumId="134">
    <w:nsid w:val="567E"/>
    <w:multiLevelType w:val="hybridMultilevel"/>
    <w:lvl w:ilvl="0">
      <w:lvlJc w:val="left"/>
      <w:lvlText w:val="%1."/>
      <w:numFmt w:val="decimal"/>
      <w:start w:val="3"/>
    </w:lvl>
    <w:lvl w:ilvl="1">
      <w:lvlJc w:val="left"/>
      <w:lvlText w:val="%2"/>
      <w:numFmt w:val="lowerLetter"/>
      <w:start w:val="1"/>
    </w:lvl>
  </w:abstractNum>
  <w:abstractNum w:abstractNumId="135">
    <w:nsid w:val="5CCA"/>
    <w:multiLevelType w:val="hybridMultilevel"/>
    <w:lvl w:ilvl="0">
      <w:lvlJc w:val="left"/>
      <w:lvlText w:val="%1."/>
      <w:numFmt w:val="decimal"/>
      <w:start w:val="1"/>
    </w:lvl>
  </w:abstractNum>
  <w:abstractNum w:abstractNumId="136">
    <w:nsid w:val="196F"/>
    <w:multiLevelType w:val="hybridMultilevel"/>
    <w:lvl w:ilvl="0">
      <w:lvlJc w:val="left"/>
      <w:lvlText w:val=""/>
      <w:numFmt w:val="bullet"/>
      <w:start w:val="1"/>
    </w:lvl>
  </w:abstractNum>
  <w:abstractNum w:abstractNumId="137">
    <w:nsid w:val="58D5"/>
    <w:multiLevelType w:val="hybridMultilevel"/>
    <w:lvl w:ilvl="0">
      <w:lvlJc w:val="left"/>
      <w:lvlText w:val=""/>
      <w:numFmt w:val="bullet"/>
      <w:start w:val="1"/>
    </w:lvl>
  </w:abstractNum>
  <w:abstractNum w:abstractNumId="138">
    <w:nsid w:val="4ECF"/>
    <w:multiLevelType w:val="hybridMultilevel"/>
    <w:lvl w:ilvl="0">
      <w:lvlJc w:val="left"/>
      <w:lvlText w:val=""/>
      <w:numFmt w:val="bullet"/>
      <w:start w:val="1"/>
    </w:lvl>
  </w:abstractNum>
  <w:abstractNum w:abstractNumId="139">
    <w:nsid w:val="53D3"/>
    <w:multiLevelType w:val="hybridMultilevel"/>
    <w:lvl w:ilvl="0">
      <w:lvlJc w:val="left"/>
      <w:lvlText w:val="%1."/>
      <w:numFmt w:val="decimal"/>
      <w:start w:val="1"/>
    </w:lvl>
  </w:abstractNum>
  <w:abstractNum w:abstractNumId="140">
    <w:nsid w:val="45A1"/>
    <w:multiLevelType w:val="hybridMultilevel"/>
    <w:lvl w:ilvl="0">
      <w:lvlJc w:val="left"/>
      <w:lvlText w:val="%1."/>
      <w:numFmt w:val="decimal"/>
      <w:start w:val="1"/>
    </w:lvl>
    <w:lvl w:ilvl="1">
      <w:lvlJc w:val="left"/>
      <w:lvlText w:val="%2)"/>
      <w:numFmt w:val="lowerLetter"/>
      <w:start w:val="1"/>
    </w:lvl>
  </w:abstractNum>
  <w:abstractNum w:abstractNumId="141">
    <w:nsid w:val="C95"/>
    <w:multiLevelType w:val="hybridMultilevel"/>
    <w:lvl w:ilvl="0">
      <w:lvlJc w:val="left"/>
      <w:lvlText w:val="%1."/>
      <w:numFmt w:val="decimal"/>
      <w:start w:val="7"/>
    </w:lvl>
  </w:abstractNum>
  <w:abstractNum w:abstractNumId="142">
    <w:nsid w:val="45CE"/>
    <w:multiLevelType w:val="hybridMultilevel"/>
    <w:lvl w:ilvl="0">
      <w:lvlJc w:val="left"/>
      <w:lvlText w:val="%1."/>
      <w:numFmt w:val="decimal"/>
      <w:start w:val="1"/>
    </w:lvl>
  </w:abstractNum>
  <w:abstractNum w:abstractNumId="143">
    <w:nsid w:val="7CBE"/>
    <w:multiLevelType w:val="hybridMultilevel"/>
    <w:lvl w:ilvl="0">
      <w:lvlJc w:val="left"/>
      <w:lvlText w:val=""/>
      <w:numFmt w:val="bullet"/>
      <w:start w:val="1"/>
    </w:lvl>
  </w:abstractNum>
  <w:abstractNum w:abstractNumId="144">
    <w:nsid w:val="3B65"/>
    <w:multiLevelType w:val="hybridMultilevel"/>
    <w:lvl w:ilvl="0">
      <w:lvlJc w:val="left"/>
      <w:lvlText w:val=""/>
      <w:numFmt w:val="bullet"/>
      <w:start w:val="1"/>
    </w:lvl>
  </w:abstractNum>
  <w:abstractNum w:abstractNumId="145">
    <w:nsid w:val="7C27"/>
    <w:multiLevelType w:val="hybridMultilevel"/>
    <w:lvl w:ilvl="0">
      <w:lvlJc w:val="left"/>
      <w:lvlText w:val="%1."/>
      <w:numFmt w:val="decimal"/>
      <w:start w:val="1"/>
    </w:lvl>
  </w:abstractNum>
  <w:abstractNum w:abstractNumId="146">
    <w:nsid w:val="5D2A"/>
    <w:multiLevelType w:val="hybridMultilevel"/>
    <w:lvl w:ilvl="0">
      <w:lvlJc w:val="left"/>
      <w:lvlText w:val="%1."/>
      <w:numFmt w:val="decimal"/>
      <w:start w:val="1"/>
    </w:lvl>
  </w:abstractNum>
  <w:abstractNum w:abstractNumId="147">
    <w:nsid w:val="43F6"/>
    <w:multiLevelType w:val="hybridMultilevel"/>
    <w:lvl w:ilvl="0">
      <w:lvlJc w:val="left"/>
      <w:lvlText w:val="%1."/>
      <w:numFmt w:val="decimal"/>
      <w:start w:val="1"/>
    </w:lvl>
  </w:abstractNum>
  <w:abstractNum w:abstractNumId="148">
    <w:nsid w:val="5707"/>
    <w:multiLevelType w:val="hybridMultilevel"/>
    <w:lvl w:ilvl="0">
      <w:lvlJc w:val="left"/>
      <w:lvlText w:val="%1)"/>
      <w:numFmt w:val="lowerLetter"/>
      <w:start w:val="1"/>
    </w:lvl>
  </w:abstractNum>
  <w:abstractNum w:abstractNumId="149">
    <w:nsid w:val="58AD"/>
    <w:multiLevelType w:val="hybridMultilevel"/>
    <w:lvl w:ilvl="0">
      <w:lvlJc w:val="left"/>
      <w:lvlText w:val=""/>
      <w:numFmt w:val="bullet"/>
      <w:start w:val="1"/>
    </w:lvl>
  </w:abstractNum>
  <w:abstractNum w:abstractNumId="150">
    <w:nsid w:val="2FA1"/>
    <w:multiLevelType w:val="hybridMultilevel"/>
    <w:lvl w:ilvl="0">
      <w:lvlJc w:val="left"/>
      <w:lvlText w:val="%1."/>
      <w:numFmt w:val="decimal"/>
      <w:start w:val="1"/>
    </w:lvl>
  </w:abstractNum>
  <w:abstractNum w:abstractNumId="151">
    <w:nsid w:val="31BE"/>
    <w:multiLevelType w:val="hybridMultilevel"/>
    <w:lvl w:ilvl="0">
      <w:lvlJc w:val="left"/>
      <w:lvlText w:val="%1."/>
      <w:numFmt w:val="decimal"/>
      <w:start w:val="1"/>
    </w:lvl>
  </w:abstractNum>
  <w:abstractNum w:abstractNumId="152">
    <w:nsid w:val="665"/>
    <w:multiLevelType w:val="hybridMultilevel"/>
    <w:lvl w:ilvl="0">
      <w:lvlJc w:val="left"/>
      <w:lvlText w:val="%1)"/>
      <w:numFmt w:val="lowerLetter"/>
      <w:start w:val="1"/>
    </w:lvl>
  </w:abstractNum>
  <w:abstractNum w:abstractNumId="153">
    <w:nsid w:val="67A6"/>
    <w:multiLevelType w:val="hybridMultilevel"/>
    <w:lvl w:ilvl="0">
      <w:lvlJc w:val="left"/>
      <w:lvlText w:val=""/>
      <w:numFmt w:val="bullet"/>
      <w:start w:val="1"/>
    </w:lvl>
  </w:abstractNum>
  <w:abstractNum w:abstractNumId="154">
    <w:nsid w:val="15B4"/>
    <w:multiLevelType w:val="hybridMultilevel"/>
    <w:lvl w:ilvl="0">
      <w:lvlJc w:val="left"/>
      <w:lvlText w:val="%1."/>
      <w:numFmt w:val="decimal"/>
      <w:start w:val="1"/>
    </w:lvl>
  </w:abstractNum>
  <w:abstractNum w:abstractNumId="155">
    <w:nsid w:val="7C9"/>
    <w:multiLevelType w:val="hybridMultilevel"/>
    <w:lvl w:ilvl="0">
      <w:lvlJc w:val="left"/>
      <w:lvlText w:val="%1."/>
      <w:numFmt w:val="decimal"/>
      <w:start w:val="7"/>
    </w:lvl>
  </w:abstractNum>
  <w:abstractNum w:abstractNumId="156">
    <w:nsid w:val="27C0"/>
    <w:multiLevelType w:val="hybridMultilevel"/>
    <w:lvl w:ilvl="0">
      <w:lvlJc w:val="left"/>
      <w:lvlText w:val="%1."/>
      <w:numFmt w:val="decimal"/>
      <w:start w:val="1"/>
    </w:lvl>
  </w:abstractNum>
  <w:abstractNum w:abstractNumId="157">
    <w:nsid w:val="6469"/>
    <w:multiLevelType w:val="hybridMultilevel"/>
    <w:lvl w:ilvl="0">
      <w:lvlJc w:val="left"/>
      <w:lvlText w:val="%1."/>
      <w:numFmt w:val="decimal"/>
      <w:start w:val="2"/>
    </w:lvl>
  </w:abstractNum>
  <w:abstractNum w:abstractNumId="158">
    <w:nsid w:val="1B32"/>
    <w:multiLevelType w:val="hybridMultilevel"/>
    <w:lvl w:ilvl="0">
      <w:lvlJc w:val="left"/>
      <w:lvlText w:val="%1)"/>
      <w:numFmt w:val="lowerLetter"/>
      <w:start w:val="1"/>
    </w:lvl>
  </w:abstractNum>
  <w:abstractNum w:abstractNumId="159">
    <w:nsid w:val="2934"/>
    <w:multiLevelType w:val="hybridMultilevel"/>
    <w:lvl w:ilvl="0">
      <w:lvlJc w:val="left"/>
      <w:lvlText w:val="%1."/>
      <w:numFmt w:val="decimal"/>
      <w:start w:val="1"/>
    </w:lvl>
  </w:abstractNum>
  <w:abstractNum w:abstractNumId="160">
    <w:nsid w:val="3E09"/>
    <w:multiLevelType w:val="hybridMultilevel"/>
    <w:lvl w:ilvl="0">
      <w:lvlJc w:val="left"/>
      <w:lvlText w:val="%1)"/>
      <w:numFmt w:val="lowerLetter"/>
      <w:start w:val="1"/>
    </w:lvl>
  </w:abstractNum>
  <w:abstractNum w:abstractNumId="161">
    <w:nsid w:val="12C"/>
    <w:multiLevelType w:val="hybridMultilevel"/>
    <w:lvl w:ilvl="0">
      <w:lvlJc w:val="left"/>
      <w:lvlText w:val="%1)"/>
      <w:numFmt w:val="lowerLetter"/>
      <w:start w:val="3"/>
    </w:lvl>
  </w:abstractNum>
  <w:abstractNum w:abstractNumId="162">
    <w:nsid w:val="384D"/>
    <w:multiLevelType w:val="hybridMultilevel"/>
    <w:lvl w:ilvl="0">
      <w:lvlJc w:val="left"/>
      <w:lvlText w:val="%1)"/>
      <w:numFmt w:val="lowerLetter"/>
      <w:start w:val="1"/>
    </w:lvl>
  </w:abstractNum>
  <w:abstractNum w:abstractNumId="163">
    <w:nsid w:val="4101"/>
    <w:multiLevelType w:val="hybridMultilevel"/>
    <w:lvl w:ilvl="0">
      <w:lvlJc w:val="left"/>
      <w:lvlText w:val="%1)"/>
      <w:numFmt w:val="lowerLetter"/>
      <w:start w:val="7"/>
    </w:lvl>
  </w:abstractNum>
  <w:abstractNum w:abstractNumId="164">
    <w:nsid w:val="4D8F"/>
    <w:multiLevelType w:val="hybridMultilevel"/>
    <w:lvl w:ilvl="0">
      <w:lvlJc w:val="left"/>
      <w:lvlText w:val="%1."/>
      <w:numFmt w:val="decimal"/>
      <w:start w:val="1"/>
    </w:lvl>
  </w:abstractNum>
  <w:abstractNum w:abstractNumId="165">
    <w:nsid w:val="6117"/>
    <w:multiLevelType w:val="hybridMultilevel"/>
    <w:lvl w:ilvl="0">
      <w:lvlJc w:val="left"/>
      <w:lvlText w:val="%1."/>
      <w:numFmt w:val="decimal"/>
      <w:start w:val="1"/>
    </w:lvl>
  </w:abstractNum>
  <w:abstractNum w:abstractNumId="166">
    <w:nsid w:val="3356"/>
    <w:multiLevelType w:val="hybridMultilevel"/>
    <w:lvl w:ilvl="0">
      <w:lvlJc w:val="left"/>
      <w:lvlText w:val="%1)"/>
      <w:numFmt w:val="lowerLetter"/>
      <w:start w:val="1"/>
    </w:lvl>
  </w:abstractNum>
  <w:abstractNum w:abstractNumId="167">
    <w:nsid w:val="2CC6"/>
    <w:multiLevelType w:val="hybridMultilevel"/>
    <w:lvl w:ilvl="0">
      <w:lvlJc w:val="left"/>
      <w:lvlText w:val="%1)"/>
      <w:numFmt w:val="lowerLetter"/>
      <w:start w:val="9"/>
    </w:lvl>
  </w:abstractNum>
  <w:abstractNum w:abstractNumId="168">
    <w:nsid w:val="6BDB"/>
    <w:multiLevelType w:val="hybridMultilevel"/>
    <w:lvl w:ilvl="0">
      <w:lvlJc w:val="left"/>
      <w:lvlText w:val=""/>
      <w:numFmt w:val="bullet"/>
      <w:start w:val="1"/>
    </w:lvl>
  </w:abstractNum>
  <w:abstractNum w:abstractNumId="169">
    <w:nsid w:val="789D"/>
    <w:multiLevelType w:val="hybridMultilevel"/>
    <w:lvl w:ilvl="0">
      <w:lvlJc w:val="left"/>
      <w:lvlText w:val=""/>
      <w:numFmt w:val="bullet"/>
      <w:start w:val="1"/>
    </w:lvl>
  </w:abstractNum>
  <w:abstractNum w:abstractNumId="170">
    <w:nsid w:val="4FC8"/>
    <w:multiLevelType w:val="hybridMultilevel"/>
    <w:lvl w:ilvl="0">
      <w:lvlJc w:val="left"/>
      <w:lvlText w:val="%1."/>
      <w:numFmt w:val="decimal"/>
      <w:start w:val="1"/>
    </w:lvl>
  </w:abstractNum>
  <w:abstractNum w:abstractNumId="171">
    <w:nsid w:val="7FA6"/>
    <w:multiLevelType w:val="hybridMultilevel"/>
    <w:lvl w:ilvl="0">
      <w:lvlJc w:val="left"/>
      <w:lvlText w:val="à"/>
      <w:numFmt w:val="bullet"/>
      <w:start w:val="1"/>
    </w:lvl>
  </w:abstractNum>
  <w:abstractNum w:abstractNumId="172">
    <w:nsid w:val="6D8"/>
    <w:multiLevelType w:val="hybridMultilevel"/>
    <w:lvl w:ilvl="0">
      <w:lvlJc w:val="left"/>
      <w:lvlText w:val=""/>
      <w:numFmt w:val="bullet"/>
      <w:start w:val="1"/>
    </w:lvl>
  </w:abstractNum>
  <w:abstractNum w:abstractNumId="173">
    <w:nsid w:val="480B"/>
    <w:multiLevelType w:val="hybridMultilevel"/>
    <w:lvl w:ilvl="0">
      <w:lvlJc w:val="left"/>
      <w:lvlText w:val=""/>
      <w:numFmt w:val="bullet"/>
      <w:start w:val="1"/>
    </w:lvl>
  </w:abstractNum>
  <w:abstractNum w:abstractNumId="174">
    <w:nsid w:val="6E88"/>
    <w:multiLevelType w:val="hybridMultilevel"/>
    <w:lvl w:ilvl="0">
      <w:lvlJc w:val="left"/>
      <w:lvlText w:val=""/>
      <w:numFmt w:val="bullet"/>
      <w:start w:val="1"/>
    </w:lvl>
  </w:abstractNum>
  <w:abstractNum w:abstractNumId="175">
    <w:nsid w:val="3181"/>
    <w:multiLevelType w:val="hybridMultilevel"/>
    <w:lvl w:ilvl="0">
      <w:lvlJc w:val="left"/>
      <w:lvlText w:val="%1."/>
      <w:numFmt w:val="decimal"/>
      <w:start w:val="1"/>
    </w:lvl>
  </w:abstractNum>
  <w:abstractNum w:abstractNumId="176">
    <w:nsid w:val="2738"/>
    <w:multiLevelType w:val="hybridMultilevel"/>
    <w:lvl w:ilvl="0">
      <w:lvlJc w:val="left"/>
      <w:lvlText w:val="%1."/>
      <w:numFmt w:val="decimal"/>
      <w:start w:val="1"/>
    </w:lvl>
  </w:abstractNum>
  <w:abstractNum w:abstractNumId="177">
    <w:nsid w:val="2461"/>
    <w:multiLevelType w:val="hybridMultilevel"/>
    <w:lvl w:ilvl="0">
      <w:lvlJc w:val="left"/>
      <w:lvlText w:val=""/>
      <w:numFmt w:val="bullet"/>
      <w:start w:val="1"/>
    </w:lvl>
  </w:abstractNum>
  <w:abstractNum w:abstractNumId="178">
    <w:nsid w:val="36B"/>
    <w:multiLevelType w:val="hybridMultilevel"/>
    <w:lvl w:ilvl="0">
      <w:lvlJc w:val="left"/>
      <w:lvlText w:val="%1."/>
      <w:numFmt w:val="decimal"/>
      <w:start w:val="2"/>
    </w:lvl>
  </w:abstractNum>
  <w:abstractNum w:abstractNumId="179">
    <w:nsid w:val="4E68"/>
    <w:multiLevelType w:val="hybridMultilevel"/>
    <w:lvl w:ilvl="0">
      <w:lvlJc w:val="left"/>
      <w:lvlText w:val="%1."/>
      <w:numFmt w:val="decimal"/>
      <w:start w:val="1"/>
    </w:lvl>
  </w:abstractNum>
  <w:abstractNum w:abstractNumId="180">
    <w:nsid w:val="3212"/>
    <w:multiLevelType w:val="hybridMultilevel"/>
    <w:lvl w:ilvl="0">
      <w:lvlJc w:val="left"/>
      <w:lvlText w:val="%1."/>
      <w:numFmt w:val="decimal"/>
      <w:start w:val="1"/>
    </w:lvl>
  </w:abstractNum>
  <w:abstractNum w:abstractNumId="181">
    <w:nsid w:val="262"/>
    <w:multiLevelType w:val="hybridMultilevel"/>
    <w:lvl w:ilvl="0">
      <w:lvlJc w:val="left"/>
      <w:lvlText w:val=""/>
      <w:numFmt w:val="bullet"/>
      <w:start w:val="1"/>
    </w:lvl>
  </w:abstractNum>
  <w:abstractNum w:abstractNumId="182">
    <w:nsid w:val="3F9"/>
    <w:multiLevelType w:val="hybridMultilevel"/>
    <w:lvl w:ilvl="0">
      <w:lvlJc w:val="left"/>
      <w:lvlText w:val="%1."/>
      <w:numFmt w:val="decimal"/>
      <w:start w:val="1"/>
    </w:lvl>
  </w:abstractNum>
  <w:abstractNum w:abstractNumId="183">
    <w:nsid w:val="3A54"/>
    <w:multiLevelType w:val="hybridMultilevel"/>
    <w:lvl w:ilvl="0">
      <w:lvlJc w:val="left"/>
      <w:lvlText w:val="%1."/>
      <w:numFmt w:val="decimal"/>
      <w:start w:val="2"/>
    </w:lvl>
  </w:abstractNum>
  <w:abstractNum w:abstractNumId="184">
    <w:nsid w:val="6DD0"/>
    <w:multiLevelType w:val="hybridMultilevel"/>
    <w:lvl w:ilvl="0">
      <w:lvlJc w:val="left"/>
      <w:lvlText w:val="%1."/>
      <w:numFmt w:val="decimal"/>
      <w:start w:val="1"/>
    </w:lvl>
  </w:abstractNum>
  <w:abstractNum w:abstractNumId="185">
    <w:nsid w:val="77E7"/>
    <w:multiLevelType w:val="hybridMultilevel"/>
    <w:lvl w:ilvl="0">
      <w:lvlJc w:val="left"/>
      <w:lvlText w:val="%1"/>
      <w:numFmt w:val="decimal"/>
      <w:start w:val="1"/>
    </w:lvl>
    <w:lvl w:ilvl="1">
      <w:lvlJc w:val="left"/>
      <w:lvlText w:val="%2."/>
      <w:numFmt w:val="decimal"/>
      <w:start w:val="1"/>
    </w:lvl>
  </w:abstractNum>
  <w:abstractNum w:abstractNumId="186">
    <w:nsid w:val="3371"/>
    <w:multiLevelType w:val="hybridMultilevel"/>
    <w:lvl w:ilvl="0">
      <w:lvlJc w:val="left"/>
      <w:lvlText w:val="%1."/>
      <w:numFmt w:val="decimal"/>
      <w:start w:val="2"/>
    </w:lvl>
    <w:lvl w:ilvl="1">
      <w:lvlJc w:val="left"/>
      <w:lvlText w:val="%2"/>
      <w:numFmt w:val="decimal"/>
      <w:start w:val="1"/>
    </w:lvl>
  </w:abstractNum>
  <w:abstractNum w:abstractNumId="187">
    <w:nsid w:val="5D17"/>
    <w:multiLevelType w:val="hybridMultilevel"/>
    <w:lvl w:ilvl="0">
      <w:lvlJc w:val="left"/>
      <w:lvlText w:val=""/>
      <w:numFmt w:val="bullet"/>
      <w:start w:val="1"/>
    </w:lvl>
  </w:abstractNum>
  <w:abstractNum w:abstractNumId="188">
    <w:nsid w:val="4E48"/>
    <w:multiLevelType w:val="hybridMultilevel"/>
    <w:lvl w:ilvl="0">
      <w:lvlJc w:val="left"/>
      <w:lvlText w:val="%1."/>
      <w:numFmt w:val="decimal"/>
      <w:start w:val="1"/>
    </w:lvl>
  </w:abstractNum>
  <w:abstractNum w:abstractNumId="189">
    <w:nsid w:val="6778"/>
    <w:multiLevelType w:val="hybridMultilevel"/>
    <w:lvl w:ilvl="0">
      <w:lvlJc w:val="left"/>
      <w:lvlText w:val="%1."/>
      <w:numFmt w:val="decimal"/>
    </w:lvl>
    <w:lvl w:ilvl="1">
      <w:lvlJc w:val="left"/>
      <w:lvlText w:val=""/>
      <w:numFmt w:val="bullet"/>
      <w:start w:val="1"/>
    </w:lvl>
  </w:abstractNum>
  <w:abstractNum w:abstractNumId="190">
    <w:nsid w:val="700D"/>
    <w:multiLevelType w:val="hybridMultilevel"/>
    <w:lvl w:ilvl="0">
      <w:lvlJc w:val="left"/>
      <w:lvlText w:val="%1."/>
      <w:numFmt w:val="decimal"/>
    </w:lvl>
    <w:lvl w:ilvl="1">
      <w:lvlJc w:val="left"/>
      <w:lvlText w:val=""/>
      <w:numFmt w:val="bullet"/>
      <w:start w:val="1"/>
    </w:lvl>
  </w:abstractNum>
  <w:abstractNum w:abstractNumId="191">
    <w:nsid w:val="4A92"/>
    <w:multiLevelType w:val="hybridMultilevel"/>
    <w:lvl w:ilvl="0">
      <w:lvlJc w:val="left"/>
      <w:lvlText w:val="%1."/>
      <w:numFmt w:val="decimal"/>
      <w:start w:val="1"/>
    </w:lvl>
  </w:abstractNum>
  <w:abstractNum w:abstractNumId="192">
    <w:nsid w:val="4C29"/>
    <w:multiLevelType w:val="hybridMultilevel"/>
    <w:lvl w:ilvl="0">
      <w:lvlJc w:val="left"/>
      <w:lvlText w:val="%1."/>
      <w:numFmt w:val="decimal"/>
    </w:lvl>
    <w:lvl w:ilvl="1">
      <w:lvlJc w:val="left"/>
      <w:lvlText w:val=""/>
      <w:numFmt w:val="bullet"/>
      <w:start w:val="1"/>
    </w:lvl>
  </w:abstractNum>
  <w:abstractNum w:abstractNumId="193">
    <w:nsid w:val="A1D"/>
    <w:multiLevelType w:val="hybridMultilevel"/>
    <w:lvl w:ilvl="0">
      <w:lvlJc w:val="left"/>
      <w:lvlText w:val="%1"/>
      <w:numFmt w:val="upperLetter"/>
      <w:start w:val="35"/>
    </w:lvl>
  </w:abstractNum>
  <w:abstractNum w:abstractNumId="194">
    <w:nsid w:val="6586"/>
    <w:multiLevelType w:val="hybridMultilevel"/>
    <w:lvl w:ilvl="0">
      <w:lvlJc w:val="left"/>
      <w:lvlText w:val="%1."/>
      <w:numFmt w:val="decimal"/>
      <w:start w:val="1"/>
    </w:lvl>
  </w:abstractNum>
  <w:abstractNum w:abstractNumId="195">
    <w:nsid w:val="3B29"/>
    <w:multiLevelType w:val="hybridMultilevel"/>
    <w:lvl w:ilvl="0">
      <w:lvlJc w:val="left"/>
      <w:lvlText w:val="%1."/>
      <w:numFmt w:val="decimal"/>
      <w:start w:val="4"/>
    </w:lvl>
  </w:abstractNum>
  <w:abstractNum w:abstractNumId="196">
    <w:nsid w:val="4B99"/>
    <w:multiLevelType w:val="hybridMultilevel"/>
    <w:lvl w:ilvl="0">
      <w:lvlJc w:val="left"/>
      <w:lvlText w:val=""/>
      <w:numFmt w:val="bullet"/>
      <w:start w:val="1"/>
    </w:lvl>
  </w:abstractNum>
  <w:abstractNum w:abstractNumId="197">
    <w:nsid w:val="4B72"/>
    <w:multiLevelType w:val="hybridMultilevel"/>
    <w:lvl w:ilvl="0">
      <w:lvlJc w:val="left"/>
      <w:lvlText w:val=""/>
      <w:numFmt w:val="bullet"/>
      <w:start w:val="1"/>
    </w:lvl>
    <w:lvl w:ilvl="1">
      <w:lvlJc w:val="left"/>
      <w:lvlText w:val="%2"/>
      <w:numFmt w:val="upperLetter"/>
      <w:start w:val="35"/>
    </w:lvl>
  </w:abstractNum>
  <w:abstractNum w:abstractNumId="198">
    <w:nsid w:val="48DB"/>
    <w:multiLevelType w:val="hybridMultilevel"/>
    <w:lvl w:ilvl="0">
      <w:lvlJc w:val="left"/>
      <w:lvlText w:val="%1."/>
      <w:numFmt w:val="decimal"/>
      <w:start w:val="3"/>
    </w:lvl>
  </w:abstractNum>
  <w:abstractNum w:abstractNumId="199">
    <w:nsid w:val="6874"/>
    <w:multiLevelType w:val="hybridMultilevel"/>
    <w:lvl w:ilvl="0">
      <w:lvlJc w:val="left"/>
      <w:lvlText w:val="%1."/>
      <w:numFmt w:val="decimal"/>
      <w:start w:val="5"/>
    </w:lvl>
  </w:abstractNum>
  <w:abstractNum w:abstractNumId="200">
    <w:nsid w:val="561C"/>
    <w:multiLevelType w:val="hybridMultilevel"/>
    <w:lvl w:ilvl="0">
      <w:lvlJc w:val="left"/>
      <w:lvlText w:val="%1."/>
      <w:numFmt w:val="decimal"/>
      <w:start w:val="6"/>
    </w:lvl>
  </w:abstractNum>
  <w:abstractNum w:abstractNumId="201">
    <w:nsid w:val="2BFA"/>
    <w:multiLevelType w:val="hybridMultilevel"/>
    <w:lvl w:ilvl="0">
      <w:lvlJc w:val="left"/>
      <w:lvlText w:val="%1."/>
      <w:numFmt w:val="decimal"/>
      <w:start w:val="7"/>
    </w:lvl>
  </w:abstractNum>
  <w:abstractNum w:abstractNumId="202">
    <w:nsid w:val="14F"/>
    <w:multiLevelType w:val="hybridMultilevel"/>
    <w:lvl w:ilvl="0">
      <w:lvlJc w:val="left"/>
      <w:lvlText w:val="%1."/>
      <w:numFmt w:val="decimal"/>
      <w:start w:val="8"/>
    </w:lvl>
  </w:abstractNum>
  <w:abstractNum w:abstractNumId="203">
    <w:nsid w:val="2237"/>
    <w:multiLevelType w:val="hybridMultilevel"/>
    <w:lvl w:ilvl="0">
      <w:lvlJc w:val="left"/>
      <w:lvlText w:val="%1."/>
      <w:numFmt w:val="decimal"/>
      <w:start w:val="9"/>
    </w:lvl>
  </w:abstractNum>
  <w:abstractNum w:abstractNumId="204">
    <w:nsid w:val="2BB8"/>
    <w:multiLevelType w:val="hybridMultilevel"/>
    <w:lvl w:ilvl="0">
      <w:lvlJc w:val="left"/>
      <w:lvlText w:val="%1."/>
      <w:numFmt w:val="decimal"/>
      <w:start w:val="1"/>
    </w:lvl>
  </w:abstractNum>
  <w:abstractNum w:abstractNumId="205">
    <w:nsid w:val="1DB5"/>
    <w:multiLevelType w:val="hybridMultilevel"/>
    <w:lvl w:ilvl="0">
      <w:lvlJc w:val="left"/>
      <w:lvlText w:val="%1."/>
      <w:numFmt w:val="decimal"/>
      <w:start w:val="2"/>
    </w:lvl>
  </w:abstractNum>
  <w:abstractNum w:abstractNumId="206">
    <w:nsid w:val="62B0"/>
    <w:multiLevelType w:val="hybridMultilevel"/>
    <w:lvl w:ilvl="0">
      <w:lvlJc w:val="left"/>
      <w:lvlText w:val="%1."/>
      <w:numFmt w:val="decimal"/>
      <w:start w:val="1"/>
    </w:lvl>
  </w:abstractNum>
  <w:abstractNum w:abstractNumId="207">
    <w:nsid w:val="2F95"/>
    <w:multiLevelType w:val="hybridMultilevel"/>
    <w:lvl w:ilvl="0">
      <w:lvlJc w:val="left"/>
      <w:lvlText w:val="%1."/>
      <w:numFmt w:val="decimal"/>
      <w:start w:val="4"/>
    </w:lvl>
  </w:abstractNum>
  <w:abstractNum w:abstractNumId="208">
    <w:nsid w:val="6F57"/>
    <w:multiLevelType w:val="hybridMultilevel"/>
    <w:lvl w:ilvl="0">
      <w:lvlJc w:val="left"/>
      <w:lvlText w:val="\endash "/>
      <w:numFmt w:val="bullet"/>
      <w:start w:val="1"/>
    </w:lvl>
  </w:abstractNum>
  <w:abstractNum w:abstractNumId="209">
    <w:nsid w:val="EF5"/>
    <w:multiLevelType w:val="hybridMultilevel"/>
    <w:lvl w:ilvl="0">
      <w:lvlJc w:val="left"/>
      <w:lvlText w:val="%1."/>
      <w:numFmt w:val="decimal"/>
      <w:start w:val="1"/>
    </w:lvl>
  </w:abstractNum>
  <w:abstractNum w:abstractNumId="210">
    <w:nsid w:val="5CDF"/>
    <w:multiLevelType w:val="hybridMultilevel"/>
    <w:lvl w:ilvl="0">
      <w:lvlJc w:val="left"/>
      <w:lvlText w:val="%1."/>
      <w:numFmt w:val="decimal"/>
      <w:start w:val="2"/>
    </w:lvl>
  </w:abstractNum>
  <w:abstractNum w:abstractNumId="211">
    <w:nsid w:val="5080"/>
    <w:multiLevelType w:val="hybridMultilevel"/>
    <w:lvl w:ilvl="0">
      <w:lvlJc w:val="left"/>
      <w:lvlText w:val=""/>
      <w:numFmt w:val="bullet"/>
      <w:start w:val="1"/>
    </w:lvl>
  </w:abstractNum>
  <w:abstractNum w:abstractNumId="212">
    <w:nsid w:val="726C"/>
    <w:multiLevelType w:val="hybridMultilevel"/>
    <w:lvl w:ilvl="0">
      <w:lvlJc w:val="left"/>
      <w:lvlText w:val=""/>
      <w:numFmt w:val="bullet"/>
      <w:start w:val="1"/>
    </w:lvl>
  </w:abstractNum>
  <w:abstractNum w:abstractNumId="213">
    <w:nsid w:val="176D"/>
    <w:multiLevelType w:val="hybridMultilevel"/>
    <w:lvl w:ilvl="0">
      <w:lvlJc w:val="left"/>
      <w:lvlText w:val="%1"/>
      <w:numFmt w:val="decimal"/>
      <w:start w:val="1"/>
    </w:lvl>
  </w:abstractNum>
  <w:abstractNum w:abstractNumId="214">
    <w:nsid w:val="448D"/>
    <w:multiLevelType w:val="hybridMultilevel"/>
    <w:lvl w:ilvl="0">
      <w:lvlJc w:val="left"/>
      <w:lvlText w:val="%1."/>
      <w:numFmt w:val="decimal"/>
      <w:start w:val="2"/>
    </w:lvl>
  </w:abstractNum>
  <w:abstractNum w:abstractNumId="215">
    <w:nsid w:val="7374"/>
    <w:multiLevelType w:val="hybridMultilevel"/>
    <w:lvl w:ilvl="0">
      <w:lvlJc w:val="left"/>
      <w:lvlText w:val="%1."/>
      <w:numFmt w:val="decimal"/>
      <w:start w:val="13"/>
    </w:lvl>
  </w:abstractNum>
  <w:abstractNum w:abstractNumId="216">
    <w:nsid w:val="63D9"/>
    <w:multiLevelType w:val="hybridMultilevel"/>
    <w:lvl w:ilvl="0">
      <w:lvlJc w:val="left"/>
      <w:lvlText w:val=""/>
      <w:numFmt w:val="bullet"/>
      <w:start w:val="1"/>
    </w:lvl>
  </w:abstractNum>
  <w:abstractNum w:abstractNumId="217">
    <w:nsid w:val="7B8B"/>
    <w:multiLevelType w:val="hybridMultilevel"/>
    <w:lvl w:ilvl="0">
      <w:lvlJc w:val="left"/>
      <w:lvlText w:val=""/>
      <w:numFmt w:val="bullet"/>
      <w:start w:val="1"/>
    </w:lvl>
  </w:abstractNum>
  <w:abstractNum w:abstractNumId="218">
    <w:nsid w:val="1943"/>
    <w:multiLevelType w:val="hybridMultilevel"/>
    <w:lvl w:ilvl="0">
      <w:lvlJc w:val="left"/>
      <w:lvlText w:val="%1."/>
      <w:numFmt w:val="decimal"/>
      <w:start w:val="1"/>
    </w:lvl>
  </w:abstractNum>
  <w:abstractNum w:abstractNumId="219">
    <w:nsid w:val="7365"/>
    <w:multiLevelType w:val="hybridMultilevel"/>
    <w:lvl w:ilvl="0">
      <w:lvlJc w:val="left"/>
      <w:lvlText w:val="%1."/>
      <w:numFmt w:val="decimal"/>
      <w:start w:val="4"/>
    </w:lvl>
  </w:abstractNum>
  <w:abstractNum w:abstractNumId="220">
    <w:nsid w:val="6611"/>
    <w:multiLevelType w:val="hybridMultilevel"/>
    <w:lvl w:ilvl="0">
      <w:lvlJc w:val="left"/>
      <w:lvlText w:val="%1."/>
      <w:numFmt w:val="decimal"/>
      <w:start w:val="1"/>
    </w:lvl>
  </w:abstractNum>
  <w:abstractNum w:abstractNumId="221">
    <w:nsid w:val="7A08"/>
    <w:multiLevelType w:val="hybridMultilevel"/>
    <w:lvl w:ilvl="0">
      <w:lvlJc w:val="left"/>
      <w:lvlText w:val="%1."/>
      <w:numFmt w:val="decimal"/>
      <w:start w:val="3"/>
    </w:lvl>
  </w:abstractNum>
  <w:abstractNum w:abstractNumId="222">
    <w:nsid w:val="6CA5"/>
    <w:multiLevelType w:val="hybridMultilevel"/>
    <w:lvl w:ilvl="0">
      <w:lvlJc w:val="left"/>
      <w:lvlText w:val=""/>
      <w:numFmt w:val="bullet"/>
      <w:start w:val="1"/>
    </w:lvl>
  </w:abstractNum>
  <w:abstractNum w:abstractNumId="223">
    <w:nsid w:val="71F6"/>
    <w:multiLevelType w:val="hybridMultilevel"/>
    <w:lvl w:ilvl="0">
      <w:lvlJc w:val="left"/>
      <w:lvlText w:val="%1."/>
      <w:numFmt w:val="decimal"/>
      <w:start w:val="1"/>
    </w:lvl>
  </w:abstractNum>
  <w:abstractNum w:abstractNumId="224">
    <w:nsid w:val="5079"/>
    <w:multiLevelType w:val="hybridMultilevel"/>
    <w:lvl w:ilvl="0">
      <w:lvlJc w:val="left"/>
      <w:lvlText w:val="%1)"/>
      <w:numFmt w:val="lowerLetter"/>
      <w:start w:val="1"/>
    </w:lvl>
  </w:abstractNum>
  <w:abstractNum w:abstractNumId="225">
    <w:nsid w:val="17BD"/>
    <w:multiLevelType w:val="hybridMultilevel"/>
    <w:lvl w:ilvl="0">
      <w:lvlJc w:val="left"/>
      <w:lvlText w:val="%1)"/>
      <w:numFmt w:val="lowerLetter"/>
      <w:start w:val="1"/>
    </w:lvl>
  </w:abstractNum>
  <w:abstractNum w:abstractNumId="226">
    <w:nsid w:val="4EF7"/>
    <w:multiLevelType w:val="hybridMultilevel"/>
    <w:lvl w:ilvl="0">
      <w:lvlJc w:val="left"/>
      <w:lvlText w:val="%1)"/>
      <w:numFmt w:val="lowerLetter"/>
      <w:start w:val="1"/>
    </w:lvl>
  </w:abstractNum>
  <w:abstractNum w:abstractNumId="227">
    <w:nsid w:val="21EB"/>
    <w:multiLevelType w:val="hybridMultilevel"/>
    <w:lvl w:ilvl="0">
      <w:lvlJc w:val="left"/>
      <w:lvlText w:val="%1)"/>
      <w:numFmt w:val="lowerLetter"/>
      <w:start w:val="3"/>
    </w:lvl>
  </w:abstractNum>
  <w:abstractNum w:abstractNumId="228">
    <w:nsid w:val="2015"/>
    <w:multiLevelType w:val="hybridMultilevel"/>
    <w:lvl w:ilvl="0">
      <w:lvlJc w:val="left"/>
      <w:lvlText w:val="%1)"/>
      <w:numFmt w:val="lowerLetter"/>
      <w:start w:val="1"/>
    </w:lvl>
  </w:abstractNum>
  <w:abstractNum w:abstractNumId="229">
    <w:nsid w:val="5DB8"/>
    <w:multiLevelType w:val="hybridMultilevel"/>
    <w:lvl w:ilvl="0">
      <w:lvlJc w:val="left"/>
      <w:lvlText w:val="%1)"/>
      <w:numFmt w:val="lowerLetter"/>
      <w:start w:val="1"/>
    </w:lvl>
  </w:abstractNum>
  <w:abstractNum w:abstractNumId="230">
    <w:nsid w:val="64E0"/>
    <w:multiLevelType w:val="hybridMultilevel"/>
    <w:lvl w:ilvl="0">
      <w:lvlJc w:val="left"/>
      <w:lvlText w:val="%1)"/>
      <w:numFmt w:val="lowerLetter"/>
      <w:start w:val="3"/>
    </w:lvl>
  </w:abstractNum>
  <w:abstractNum w:abstractNumId="231">
    <w:nsid w:val="15E1"/>
    <w:multiLevelType w:val="hybridMultilevel"/>
    <w:lvl w:ilvl="0">
      <w:lvlJc w:val="left"/>
      <w:lvlText w:val="%1)"/>
      <w:numFmt w:val="lowerLetter"/>
      <w:start w:val="1"/>
    </w:lvl>
  </w:abstractNum>
  <w:abstractNum w:abstractNumId="232">
    <w:nsid w:val="5B60"/>
    <w:multiLevelType w:val="hybridMultilevel"/>
    <w:lvl w:ilvl="0">
      <w:lvlJc w:val="left"/>
      <w:lvlText w:val="%1)"/>
      <w:numFmt w:val="lowerLetter"/>
      <w:start w:val="3"/>
    </w:lvl>
  </w:abstractNum>
  <w:abstractNum w:abstractNumId="233">
    <w:nsid w:val="3D8F"/>
    <w:multiLevelType w:val="hybridMultilevel"/>
    <w:lvl w:ilvl="0">
      <w:lvlJc w:val="left"/>
      <w:lvlText w:val="%1)"/>
      <w:numFmt w:val="lowerLetter"/>
      <w:start w:val="1"/>
    </w:lvl>
  </w:abstractNum>
  <w:abstractNum w:abstractNumId="234">
    <w:nsid w:val="A6E"/>
    <w:multiLevelType w:val="hybridMultilevel"/>
    <w:lvl w:ilvl="0">
      <w:lvlJc w:val="left"/>
      <w:lvlText w:val="%1)"/>
      <w:numFmt w:val="lowerLetter"/>
      <w:start w:val="1"/>
    </w:lvl>
  </w:abstractNum>
  <w:abstractNum w:abstractNumId="235">
    <w:nsid w:val="673C"/>
    <w:multiLevelType w:val="hybridMultilevel"/>
    <w:lvl w:ilvl="0">
      <w:lvlJc w:val="left"/>
      <w:lvlText w:val="%1)"/>
      <w:numFmt w:val="lowerLetter"/>
      <w:start w:val="3"/>
    </w:lvl>
  </w:abstractNum>
  <w:abstractNum w:abstractNumId="236">
    <w:nsid w:val="6D7B"/>
    <w:multiLevelType w:val="hybridMultilevel"/>
    <w:lvl w:ilvl="0">
      <w:lvlJc w:val="left"/>
      <w:lvlText w:val="%1)"/>
      <w:numFmt w:val="lowerLetter"/>
      <w:start w:val="1"/>
    </w:lvl>
  </w:abstractNum>
  <w:abstractNum w:abstractNumId="237">
    <w:nsid w:val="FF4"/>
    <w:multiLevelType w:val="hybridMultilevel"/>
    <w:lvl w:ilvl="0">
      <w:lvlJc w:val="left"/>
      <w:lvlText w:val="%1)"/>
      <w:numFmt w:val="lowerLetter"/>
      <w:start w:val="3"/>
    </w:lvl>
  </w:abstractNum>
  <w:abstractNum w:abstractNumId="238">
    <w:nsid w:val="275B"/>
    <w:multiLevelType w:val="hybridMultilevel"/>
    <w:lvl w:ilvl="0">
      <w:lvlJc w:val="left"/>
      <w:lvlText w:val="%1."/>
      <w:numFmt w:val="decimal"/>
      <w:start w:val="1"/>
    </w:lvl>
  </w:abstractNum>
  <w:abstractNum w:abstractNumId="239">
    <w:nsid w:val="4962"/>
    <w:multiLevelType w:val="hybridMultilevel"/>
    <w:lvl w:ilvl="0">
      <w:lvlJc w:val="left"/>
      <w:lvlText w:val="%1."/>
      <w:numFmt w:val="decimal"/>
      <w:start w:val="1"/>
    </w:lvl>
  </w:abstractNum>
  <w:abstractNum w:abstractNumId="240">
    <w:nsid w:val="3C8A"/>
    <w:multiLevelType w:val="hybridMultilevel"/>
    <w:lvl w:ilvl="0">
      <w:lvlJc w:val="left"/>
      <w:lvlText w:val="%1."/>
      <w:numFmt w:val="decimal"/>
      <w:start w:val="9"/>
    </w:lvl>
  </w:abstractNum>
  <w:abstractNum w:abstractNumId="241">
    <w:nsid w:val="618A"/>
    <w:multiLevelType w:val="hybridMultilevel"/>
    <w:lvl w:ilvl="0">
      <w:lvlJc w:val="left"/>
      <w:lvlText w:val="%1."/>
      <w:numFmt w:val="decimal"/>
      <w:start w:val="1"/>
    </w:lvl>
  </w:abstractNum>
  <w:abstractNum w:abstractNumId="242">
    <w:nsid w:val="188F"/>
    <w:multiLevelType w:val="hybridMultilevel"/>
    <w:lvl w:ilvl="0">
      <w:lvlJc w:val="left"/>
      <w:lvlText w:val="%1."/>
      <w:numFmt w:val="decimal"/>
      <w:start w:val="1"/>
    </w:lvl>
  </w:abstractNum>
  <w:abstractNum w:abstractNumId="243">
    <w:nsid w:val="5D27"/>
    <w:multiLevelType w:val="hybridMultilevel"/>
    <w:lvl w:ilvl="0">
      <w:lvlJc w:val="left"/>
      <w:lvlText w:val="%1."/>
      <w:numFmt w:val="decimal"/>
      <w:start w:val="1"/>
    </w:lvl>
  </w:abstractNum>
  <w:abstractNum w:abstractNumId="244">
    <w:nsid w:val="7F5C"/>
    <w:multiLevelType w:val="hybridMultilevel"/>
    <w:lvl w:ilvl="0">
      <w:lvlJc w:val="left"/>
      <w:lvlText w:val="%1."/>
      <w:numFmt w:val="decimal"/>
      <w:start w:val="1"/>
    </w:lvl>
  </w:abstractNum>
  <w:abstractNum w:abstractNumId="245">
    <w:nsid w:val="1F7"/>
    <w:multiLevelType w:val="hybridMultilevel"/>
    <w:lvl w:ilvl="0">
      <w:lvlJc w:val="left"/>
      <w:lvlText w:val="%1."/>
      <w:numFmt w:val="decimal"/>
      <w:start w:val="8"/>
    </w:lvl>
  </w:abstractNum>
  <w:abstractNum w:abstractNumId="246">
    <w:nsid w:val="52E5"/>
    <w:multiLevelType w:val="hybridMultilevel"/>
    <w:lvl w:ilvl="0">
      <w:lvlJc w:val="left"/>
      <w:lvlText w:val="%1."/>
      <w:numFmt w:val="decimal"/>
      <w:start w:val="1"/>
    </w:lvl>
  </w:abstractNum>
  <w:abstractNum w:abstractNumId="247">
    <w:nsid w:val="5887"/>
    <w:multiLevelType w:val="hybridMultilevel"/>
    <w:lvl w:ilvl="0">
      <w:lvlJc w:val="left"/>
      <w:lvlText w:val="%1."/>
      <w:numFmt w:val="decimal"/>
      <w:start w:val="1"/>
    </w:lvl>
  </w:abstractNum>
  <w:abstractNum w:abstractNumId="248">
    <w:nsid w:val="164A"/>
    <w:multiLevelType w:val="hybridMultilevel"/>
    <w:lvl w:ilvl="0">
      <w:lvlJc w:val="left"/>
      <w:lvlText w:val="%1."/>
      <w:numFmt w:val="decimal"/>
      <w:start w:val="1"/>
    </w:lvl>
  </w:abstractNum>
  <w:abstractNum w:abstractNumId="249">
    <w:nsid w:val="93B"/>
    <w:multiLevelType w:val="hybridMultilevel"/>
    <w:lvl w:ilvl="0">
      <w:lvlJc w:val="left"/>
      <w:lvlText w:val="%1."/>
      <w:numFmt w:val="decimal"/>
      <w:start w:val="1"/>
    </w:lvl>
  </w:abstractNum>
  <w:abstractNum w:abstractNumId="250">
    <w:nsid w:val="569B"/>
    <w:multiLevelType w:val="hybridMultilevel"/>
    <w:lvl w:ilvl="0">
      <w:lvlJc w:val="left"/>
      <w:lvlText w:val="%1."/>
      <w:numFmt w:val="decimal"/>
      <w:start w:val="7"/>
    </w:lvl>
  </w:abstractNum>
  <w:abstractNum w:abstractNumId="251">
    <w:nsid w:val="6B61"/>
    <w:multiLevelType w:val="hybridMultilevel"/>
    <w:lvl w:ilvl="0">
      <w:lvlJc w:val="left"/>
      <w:lvlText w:val="%1."/>
      <w:numFmt w:val="decimal"/>
      <w:start w:val="1"/>
    </w:lvl>
  </w:abstractNum>
  <w:abstractNum w:abstractNumId="252">
    <w:nsid w:val="4740"/>
    <w:multiLevelType w:val="hybridMultilevel"/>
    <w:lvl w:ilvl="0">
      <w:lvlJc w:val="left"/>
      <w:lvlText w:val="%1."/>
      <w:numFmt w:val="decimal"/>
      <w:start w:val="1"/>
    </w:lvl>
  </w:abstractNum>
  <w:abstractNum w:abstractNumId="253">
    <w:nsid w:val="2F84"/>
    <w:multiLevelType w:val="hybridMultilevel"/>
    <w:lvl w:ilvl="0">
      <w:lvlJc w:val="left"/>
      <w:lvlText w:val="%1."/>
      <w:numFmt w:val="decimal"/>
      <w:start w:val="1"/>
    </w:lvl>
  </w:abstractNum>
  <w:abstractNum w:abstractNumId="254">
    <w:nsid w:val="63C6"/>
    <w:multiLevelType w:val="hybridMultilevel"/>
    <w:lvl w:ilvl="0">
      <w:lvlJc w:val="left"/>
      <w:lvlText w:val="%1."/>
      <w:numFmt w:val="decimal"/>
      <w:start w:val="1"/>
    </w:lvl>
  </w:abstractNum>
  <w:abstractNum w:abstractNumId="255">
    <w:nsid w:val="1DC3"/>
    <w:multiLevelType w:val="hybridMultilevel"/>
    <w:lvl w:ilvl="0">
      <w:lvlJc w:val="left"/>
      <w:lvlText w:val="%1."/>
      <w:numFmt w:val="decimal"/>
      <w:start w:val="9"/>
    </w:lvl>
  </w:abstractNum>
  <w:abstractNum w:abstractNumId="256">
    <w:nsid w:val="51B1"/>
    <w:multiLevelType w:val="hybridMultilevel"/>
    <w:lvl w:ilvl="0">
      <w:lvlJc w:val="left"/>
      <w:lvlText w:val="%1."/>
      <w:numFmt w:val="decimal"/>
      <w:start w:val="1"/>
    </w:lvl>
  </w:abstractNum>
  <w:abstractNum w:abstractNumId="257">
    <w:nsid w:val="1DA7"/>
    <w:multiLevelType w:val="hybridMultilevel"/>
    <w:lvl w:ilvl="0">
      <w:lvlJc w:val="left"/>
      <w:lvlText w:val="%1."/>
      <w:numFmt w:val="decimal"/>
      <w:start w:val="1"/>
    </w:lvl>
  </w:abstractNum>
  <w:abstractNum w:abstractNumId="258">
    <w:nsid w:val="1A30"/>
    <w:multiLevelType w:val="hybridMultilevel"/>
    <w:lvl w:ilvl="0">
      <w:lvlJc w:val="left"/>
      <w:lvlText w:val="%1."/>
      <w:numFmt w:val="decimal"/>
      <w:start w:val="1"/>
    </w:lvl>
  </w:abstractNum>
  <w:abstractNum w:abstractNumId="259">
    <w:nsid w:val="7C4A"/>
    <w:multiLevelType w:val="hybridMultilevel"/>
    <w:lvl w:ilvl="0">
      <w:lvlJc w:val="left"/>
      <w:lvlText w:val="%1"/>
      <w:numFmt w:val="upperLetter"/>
      <w:start w:val="35"/>
    </w:lvl>
  </w:abstractNum>
  <w:abstractNum w:abstractNumId="260">
    <w:nsid w:val="2410"/>
    <w:multiLevelType w:val="hybridMultilevel"/>
    <w:lvl w:ilvl="0">
      <w:lvlJc w:val="left"/>
      <w:lvlText w:val="%1."/>
      <w:numFmt w:val="decimal"/>
      <w:start w:val="1"/>
    </w:lvl>
  </w:abstractNum>
  <w:abstractNum w:abstractNumId="261">
    <w:nsid w:val="2EE"/>
    <w:multiLevelType w:val="hybridMultilevel"/>
    <w:lvl w:ilvl="0">
      <w:lvlJc w:val="left"/>
      <w:lvlText w:val="%1."/>
      <w:numFmt w:val="decimal"/>
      <w:start w:val="1"/>
    </w:lvl>
  </w:abstractNum>
  <w:abstractNum w:abstractNumId="262">
    <w:nsid w:val="6275"/>
    <w:multiLevelType w:val="hybridMultilevel"/>
    <w:lvl w:ilvl="0">
      <w:lvlJc w:val="left"/>
      <w:lvlText w:val="%1."/>
      <w:numFmt w:val="decimal"/>
      <w:start w:val="1"/>
    </w:lvl>
  </w:abstractNum>
  <w:abstractNum w:abstractNumId="263">
    <w:nsid w:val="136F"/>
    <w:multiLevelType w:val="hybridMultilevel"/>
    <w:lvl w:ilvl="0">
      <w:lvlJc w:val="left"/>
      <w:lvlText w:val="%1."/>
      <w:numFmt w:val="decimal"/>
      <w:start w:val="1"/>
    </w:lvl>
  </w:abstractNum>
  <w:abstractNum w:abstractNumId="264">
    <w:nsid w:val="603"/>
    <w:multiLevelType w:val="hybridMultilevel"/>
    <w:lvl w:ilvl="0">
      <w:lvlJc w:val="left"/>
      <w:lvlText w:val="%1."/>
      <w:numFmt w:val="decimal"/>
      <w:start w:val="6"/>
    </w:lvl>
  </w:abstractNum>
  <w:abstractNum w:abstractNumId="265">
    <w:nsid w:val="12F"/>
    <w:multiLevelType w:val="hybridMultilevel"/>
    <w:lvl w:ilvl="0">
      <w:lvlJc w:val="left"/>
      <w:lvlText w:val=""/>
      <w:numFmt w:val="bullet"/>
      <w:start w:val="1"/>
    </w:lvl>
  </w:abstractNum>
  <w:abstractNum w:abstractNumId="266">
    <w:nsid w:val="2C9E"/>
    <w:multiLevelType w:val="hybridMultilevel"/>
    <w:lvl w:ilvl="0">
      <w:lvlJc w:val="left"/>
      <w:lvlText w:val=""/>
      <w:numFmt w:val="bullet"/>
      <w:start w:val="1"/>
    </w:lvl>
    <w:lvl w:ilvl="1">
      <w:lvlJc w:val="left"/>
      <w:lvlText w:val=""/>
      <w:numFmt w:val="bullet"/>
      <w:start w:val="1"/>
    </w:lvl>
  </w:abstractNum>
  <w:abstractNum w:abstractNumId="267">
    <w:nsid w:val="526A"/>
    <w:multiLevelType w:val="hybridMultilevel"/>
    <w:lvl w:ilvl="0">
      <w:lvlJc w:val="left"/>
      <w:lvlText w:val="à"/>
      <w:numFmt w:val="bullet"/>
      <w:start w:val="1"/>
    </w:lvl>
  </w:abstractNum>
  <w:abstractNum w:abstractNumId="268">
    <w:nsid w:val="2BEF"/>
    <w:multiLevelType w:val="hybridMultilevel"/>
    <w:lvl w:ilvl="0">
      <w:lvlJc w:val="left"/>
      <w:lvlText w:val="%1."/>
      <w:numFmt w:val="decimal"/>
      <w:start w:val="1"/>
    </w:lvl>
  </w:abstractNum>
  <w:abstractNum w:abstractNumId="269">
    <w:nsid w:val="3510"/>
    <w:multiLevelType w:val="hybridMultilevel"/>
    <w:lvl w:ilvl="0">
      <w:lvlJc w:val="left"/>
      <w:lvlText w:val="%1."/>
      <w:numFmt w:val="decimal"/>
      <w:start w:val="1"/>
    </w:lvl>
  </w:abstractNum>
  <w:abstractNum w:abstractNumId="270">
    <w:nsid w:val="3550"/>
    <w:multiLevelType w:val="hybridMultilevel"/>
    <w:lvl w:ilvl="0">
      <w:lvlJc w:val="left"/>
      <w:lvlText w:val="%1."/>
      <w:numFmt w:val="decimal"/>
      <w:start w:val="1"/>
    </w:lvl>
  </w:abstractNum>
  <w:abstractNum w:abstractNumId="271">
    <w:nsid w:val="B9B"/>
    <w:multiLevelType w:val="hybridMultilevel"/>
    <w:lvl w:ilvl="0">
      <w:lvlJc w:val="left"/>
      <w:lvlText w:val="%1."/>
      <w:numFmt w:val="decimal"/>
      <w:start w:val="1"/>
    </w:lvl>
  </w:abstractNum>
  <w:abstractNum w:abstractNumId="272">
    <w:nsid w:val="45C8"/>
    <w:multiLevelType w:val="hybridMultilevel"/>
    <w:lvl w:ilvl="0">
      <w:lvlJc w:val="left"/>
      <w:lvlText w:val="%1."/>
      <w:numFmt w:val="decimal"/>
      <w:start w:val="6"/>
    </w:lvl>
  </w:abstractNum>
  <w:abstractNum w:abstractNumId="273">
    <w:nsid w:val="5981"/>
    <w:multiLevelType w:val="hybridMultilevel"/>
    <w:lvl w:ilvl="0">
      <w:lvlJc w:val="left"/>
      <w:lvlText w:val=""/>
      <w:numFmt w:val="bullet"/>
      <w:start w:val="1"/>
    </w:lvl>
  </w:abstractNum>
  <w:abstractNum w:abstractNumId="274">
    <w:nsid w:val="2B43"/>
    <w:multiLevelType w:val="hybridMultilevel"/>
    <w:lvl w:ilvl="0">
      <w:lvlJc w:val="left"/>
      <w:lvlText w:val="%1."/>
      <w:numFmt w:val="decimal"/>
      <w:start w:val="1"/>
    </w:lvl>
  </w:abstractNum>
  <w:abstractNum w:abstractNumId="275">
    <w:nsid w:val="5429"/>
    <w:multiLevelType w:val="hybridMultilevel"/>
    <w:lvl w:ilvl="0">
      <w:lvlJc w:val="left"/>
      <w:lvlText w:val="%1."/>
      <w:numFmt w:val="decimal"/>
      <w:start w:val="1"/>
    </w:lvl>
  </w:abstractNum>
  <w:abstractNum w:abstractNumId="276">
    <w:nsid w:val="7028"/>
    <w:multiLevelType w:val="hybridMultilevel"/>
    <w:lvl w:ilvl="0">
      <w:lvlJc w:val="left"/>
      <w:lvlText w:val="%1."/>
      <w:numFmt w:val="decimal"/>
      <w:start w:val="1"/>
    </w:lvl>
  </w:abstractNum>
  <w:abstractNum w:abstractNumId="277">
    <w:nsid w:val="448A"/>
    <w:multiLevelType w:val="hybridMultilevel"/>
    <w:lvl w:ilvl="0">
      <w:lvlJc w:val="left"/>
      <w:lvlText w:val="%1."/>
      <w:numFmt w:val="decimal"/>
      <w:start w:val="1"/>
    </w:lvl>
  </w:abstractNum>
  <w:abstractNum w:abstractNumId="278">
    <w:nsid w:val="48F6"/>
    <w:multiLevelType w:val="hybridMultilevel"/>
    <w:lvl w:ilvl="0">
      <w:lvlJc w:val="left"/>
      <w:lvlText w:val=""/>
      <w:numFmt w:val="bullet"/>
      <w:start w:val="1"/>
    </w:lvl>
  </w:abstractNum>
  <w:abstractNum w:abstractNumId="279">
    <w:nsid w:val="6E9"/>
    <w:multiLevelType w:val="hybridMultilevel"/>
    <w:lvl w:ilvl="0">
      <w:lvlJc w:val="left"/>
      <w:lvlText w:val=""/>
      <w:numFmt w:val="bullet"/>
      <w:start w:val="1"/>
    </w:lvl>
  </w:abstractNum>
  <w:abstractNum w:abstractNumId="280">
    <w:nsid w:val="3B9E"/>
    <w:multiLevelType w:val="hybridMultilevel"/>
    <w:lvl w:ilvl="0">
      <w:lvlJc w:val="left"/>
      <w:lvlText w:val="%1."/>
      <w:numFmt w:val="decimal"/>
      <w:start w:val="1"/>
    </w:lvl>
  </w:abstractNum>
  <w:abstractNum w:abstractNumId="281">
    <w:nsid w:val="2147"/>
    <w:multiLevelType w:val="hybridMultilevel"/>
    <w:lvl w:ilvl="0">
      <w:lvlJc w:val="left"/>
      <w:lvlText w:val="1.%1."/>
      <w:numFmt w:val="decimal"/>
      <w:start w:val="1"/>
    </w:lvl>
  </w:abstractNum>
  <w:abstractNum w:abstractNumId="282">
    <w:nsid w:val="36A1"/>
    <w:multiLevelType w:val="hybridMultilevel"/>
    <w:lvl w:ilvl="0">
      <w:lvlJc w:val="left"/>
      <w:lvlText w:val="%1."/>
      <w:numFmt w:val="decimal"/>
      <w:start w:val="2"/>
    </w:lvl>
  </w:abstractNum>
  <w:abstractNum w:abstractNumId="283">
    <w:nsid w:val="6E81"/>
    <w:multiLevelType w:val="hybridMultilevel"/>
    <w:lvl w:ilvl="0">
      <w:lvlJc w:val="left"/>
      <w:lvlText w:val="2.%1."/>
      <w:numFmt w:val="decimal"/>
      <w:start w:val="1"/>
    </w:lvl>
  </w:abstractNum>
  <w:abstractNum w:abstractNumId="284">
    <w:nsid w:val="3E48"/>
    <w:multiLevelType w:val="hybridMultilevel"/>
    <w:lvl w:ilvl="0">
      <w:lvlJc w:val="left"/>
      <w:lvlText w:val="%1."/>
      <w:numFmt w:val="decimal"/>
      <w:start w:val="11"/>
    </w:lvl>
  </w:abstractNum>
  <w:abstractNum w:abstractNumId="285">
    <w:nsid w:val="B31"/>
    <w:multiLevelType w:val="hybridMultilevel"/>
    <w:lvl w:ilvl="0">
      <w:lvlJc w:val="left"/>
      <w:lvlText w:val="%1."/>
      <w:numFmt w:val="decimal"/>
      <w:start w:val="1"/>
    </w:lvl>
  </w:abstractNum>
  <w:abstractNum w:abstractNumId="286">
    <w:nsid w:val="486C"/>
    <w:multiLevelType w:val="hybridMultilevel"/>
    <w:lvl w:ilvl="0">
      <w:lvlJc w:val="left"/>
      <w:lvlText w:val="%1."/>
      <w:numFmt w:val="decimal"/>
      <w:start w:val="14"/>
    </w:lvl>
  </w:abstractNum>
  <w:abstractNum w:abstractNumId="287">
    <w:nsid w:val="5ACD"/>
    <w:multiLevelType w:val="hybridMultilevel"/>
    <w:lvl w:ilvl="0">
      <w:lvlJc w:val="left"/>
      <w:lvlText w:val="%1"/>
      <w:numFmt w:val="decimal"/>
      <w:start w:val="1"/>
    </w:lvl>
    <w:lvl w:ilvl="1">
      <w:lvlJc w:val="left"/>
      <w:lvlText w:val="%2."/>
      <w:numFmt w:val="decimal"/>
      <w:start w:val="1"/>
    </w:lvl>
  </w:abstractNum>
  <w:abstractNum w:abstractNumId="288">
    <w:nsid w:val="63A4"/>
    <w:multiLevelType w:val="hybridMultilevel"/>
    <w:lvl w:ilvl="0">
      <w:lvlJc w:val="left"/>
      <w:lvlText w:val="%1."/>
      <w:numFmt w:val="decimal"/>
      <w:start w:val="1"/>
    </w:lvl>
    <w:lvl w:ilvl="1">
      <w:lvlJc w:val="left"/>
      <w:lvlText w:val="%2"/>
      <w:numFmt w:val="decimal"/>
      <w:start w:val="1"/>
    </w:lvl>
  </w:abstractNum>
  <w:abstractNum w:abstractNumId="289">
    <w:nsid w:val="6E9E"/>
    <w:multiLevelType w:val="hybridMultilevel"/>
    <w:lvl w:ilvl="0">
      <w:lvlJc w:val="left"/>
      <w:lvlText w:val="%1."/>
      <w:numFmt w:val="decimal"/>
      <w:start w:val="2"/>
    </w:lvl>
  </w:abstractNum>
  <w:abstractNum w:abstractNumId="290">
    <w:nsid w:val="6CDE"/>
    <w:multiLevelType w:val="hybridMultilevel"/>
    <w:lvl w:ilvl="0">
      <w:lvlJc w:val="left"/>
      <w:lvlText w:val="%1)"/>
      <w:numFmt w:val="lowerLetter"/>
      <w:start w:val="4"/>
    </w:lvl>
  </w:abstractNum>
  <w:abstractNum w:abstractNumId="291">
    <w:nsid w:val="2581"/>
    <w:multiLevelType w:val="hybridMultilevel"/>
    <w:lvl w:ilvl="0">
      <w:lvlJc w:val="left"/>
      <w:lvlText w:val="%1)"/>
      <w:numFmt w:val="lowerLetter"/>
      <w:start w:val="4"/>
    </w:lvl>
  </w:abstractNum>
  <w:abstractNum w:abstractNumId="292">
    <w:nsid w:val="6EA3"/>
    <w:multiLevelType w:val="hybridMultilevel"/>
    <w:lvl w:ilvl="0">
      <w:lvlJc w:val="left"/>
      <w:lvlText w:val="%1)"/>
      <w:numFmt w:val="lowerLetter"/>
      <w:start w:val="1"/>
    </w:lvl>
  </w:abstractNum>
  <w:abstractNum w:abstractNumId="293">
    <w:nsid w:val="528C"/>
    <w:multiLevelType w:val="hybridMultilevel"/>
    <w:lvl w:ilvl="0">
      <w:lvlJc w:val="left"/>
      <w:lvlText w:val="%1)"/>
      <w:numFmt w:val="lowerLetter"/>
      <w:start w:val="4"/>
    </w:lvl>
  </w:abstractNum>
  <w:abstractNum w:abstractNumId="294">
    <w:nsid w:val="5F98"/>
    <w:multiLevelType w:val="hybridMultilevel"/>
    <w:lvl w:ilvl="0">
      <w:lvlJc w:val="left"/>
      <w:lvlText w:val="%1)"/>
      <w:numFmt w:val="lowerLetter"/>
      <w:start w:val="2"/>
    </w:lvl>
  </w:abstractNum>
  <w:abstractNum w:abstractNumId="295">
    <w:nsid w:val="6A10"/>
    <w:multiLevelType w:val="hybridMultilevel"/>
    <w:lvl w:ilvl="0">
      <w:lvlJc w:val="left"/>
      <w:lvlText w:val="%1)"/>
      <w:numFmt w:val="lowerLetter"/>
      <w:start w:val="2"/>
    </w:lvl>
  </w:abstractNum>
  <w:abstractNum w:abstractNumId="296">
    <w:nsid w:val="61FF"/>
    <w:multiLevelType w:val="hybridMultilevel"/>
    <w:lvl w:ilvl="0">
      <w:lvlJc w:val="left"/>
      <w:lvlText w:val="%1)"/>
      <w:numFmt w:val="lowerLetter"/>
      <w:start w:val="2"/>
    </w:lvl>
  </w:abstractNum>
  <w:abstractNum w:abstractNumId="297">
    <w:nsid w:val="6F9A"/>
    <w:multiLevelType w:val="hybridMultilevel"/>
    <w:lvl w:ilvl="0">
      <w:lvlJc w:val="left"/>
      <w:lvlText w:val="%1)"/>
      <w:numFmt w:val="lowerLetter"/>
      <w:start w:val="4"/>
    </w:lvl>
  </w:abstractNum>
  <w:abstractNum w:abstractNumId="298">
    <w:nsid w:val="7443"/>
    <w:multiLevelType w:val="hybridMultilevel"/>
    <w:lvl w:ilvl="0">
      <w:lvlJc w:val="left"/>
      <w:lvlText w:val="%1)"/>
      <w:numFmt w:val="lowerLetter"/>
      <w:start w:val="2"/>
    </w:lvl>
  </w:abstractNum>
  <w:abstractNum w:abstractNumId="299">
    <w:nsid w:val="74CD"/>
    <w:multiLevelType w:val="hybridMultilevel"/>
    <w:lvl w:ilvl="0">
      <w:lvlJc w:val="left"/>
      <w:lvlText w:val="%1)"/>
      <w:numFmt w:val="lowerLetter"/>
      <w:start w:val="2"/>
    </w:lvl>
  </w:abstractNum>
  <w:abstractNum w:abstractNumId="300">
    <w:nsid w:val="42CF"/>
    <w:multiLevelType w:val="hybridMultilevel"/>
    <w:lvl w:ilvl="0">
      <w:lvlJc w:val="left"/>
      <w:lvlText w:val="%1)"/>
      <w:numFmt w:val="lowerLetter"/>
      <w:start w:val="4"/>
    </w:lvl>
  </w:abstractNum>
  <w:abstractNum w:abstractNumId="301">
    <w:nsid w:val="3857"/>
    <w:multiLevelType w:val="hybridMultilevel"/>
    <w:lvl w:ilvl="0">
      <w:lvlJc w:val="left"/>
      <w:lvlText w:val="%1)"/>
      <w:numFmt w:val="lowerLetter"/>
      <w:start w:val="4"/>
    </w:lvl>
  </w:abstractNum>
  <w:abstractNum w:abstractNumId="302">
    <w:nsid w:val="DC7"/>
    <w:multiLevelType w:val="hybridMultilevel"/>
    <w:lvl w:ilvl="0">
      <w:lvlJc w:val="left"/>
      <w:lvlText w:val="%1)"/>
      <w:numFmt w:val="lowerLetter"/>
      <w:start w:val="2"/>
    </w:lvl>
  </w:abstractNum>
  <w:abstractNum w:abstractNumId="303">
    <w:nsid w:val="2D50"/>
    <w:multiLevelType w:val="hybridMultilevel"/>
    <w:lvl w:ilvl="0">
      <w:lvlJc w:val="left"/>
      <w:lvlText w:val="%1."/>
      <w:numFmt w:val="decimal"/>
      <w:start w:val="1"/>
    </w:lvl>
  </w:abstractNum>
  <w:abstractNum w:abstractNumId="304">
    <w:nsid w:val="6959"/>
    <w:multiLevelType w:val="hybridMultilevel"/>
    <w:lvl w:ilvl="0">
      <w:lvlJc w:val="left"/>
      <w:lvlText w:val="%1."/>
      <w:numFmt w:val="decimal"/>
      <w:start w:val="1"/>
    </w:lvl>
  </w:abstractNum>
  <w:abstractNum w:abstractNumId="305">
    <w:nsid w:val="36BF"/>
    <w:multiLevelType w:val="hybridMultilevel"/>
    <w:lvl w:ilvl="0">
      <w:lvlJc w:val="left"/>
      <w:lvlText w:val="%1."/>
      <w:numFmt w:val="decimal"/>
      <w:start w:val="1"/>
    </w:lvl>
  </w:abstractNum>
  <w:abstractNum w:abstractNumId="306">
    <w:nsid w:val="15BD"/>
    <w:multiLevelType w:val="hybridMultilevel"/>
    <w:lvl w:ilvl="0">
      <w:lvlJc w:val="left"/>
      <w:lvlText w:val="%1."/>
      <w:numFmt w:val="decimal"/>
      <w:start w:val="1"/>
    </w:lvl>
  </w:abstractNum>
  <w:abstractNum w:abstractNumId="307">
    <w:nsid w:val="1C"/>
    <w:multiLevelType w:val="hybridMultilevel"/>
    <w:lvl w:ilvl="0">
      <w:lvlJc w:val="left"/>
      <w:lvlText w:val="%1."/>
      <w:numFmt w:val="decimal"/>
      <w:start w:val="1"/>
    </w:lvl>
  </w:abstractNum>
  <w:abstractNum w:abstractNumId="308">
    <w:nsid w:val="5427"/>
    <w:multiLevelType w:val="hybridMultilevel"/>
    <w:lvl w:ilvl="0">
      <w:lvlJc w:val="left"/>
      <w:lvlText w:val="%1."/>
      <w:numFmt w:val="decimal"/>
      <w:start w:val="1"/>
    </w:lvl>
  </w:abstractNum>
  <w:abstractNum w:abstractNumId="309">
    <w:nsid w:val="6303"/>
    <w:multiLevelType w:val="hybridMultilevel"/>
    <w:lvl w:ilvl="0">
      <w:lvlJc w:val="left"/>
      <w:lvlText w:val="%1."/>
      <w:numFmt w:val="decimal"/>
      <w:start w:val="1"/>
    </w:lvl>
  </w:abstractNum>
  <w:abstractNum w:abstractNumId="310">
    <w:nsid w:val="828"/>
    <w:multiLevelType w:val="hybridMultilevel"/>
    <w:lvl w:ilvl="0">
      <w:lvlJc w:val="left"/>
      <w:lvlText w:val="%1."/>
      <w:numFmt w:val="decimal"/>
      <w:start w:val="1"/>
    </w:lvl>
  </w:abstractNum>
  <w:abstractNum w:abstractNumId="311">
    <w:nsid w:val="B7F"/>
    <w:multiLevelType w:val="hybridMultilevel"/>
    <w:lvl w:ilvl="0">
      <w:lvlJc w:val="left"/>
      <w:lvlText w:val="%1"/>
      <w:numFmt w:val="decimal"/>
      <w:start w:val="2"/>
    </w:lvl>
  </w:abstractNum>
  <w:abstractNum w:abstractNumId="312">
    <w:nsid w:val="315D"/>
    <w:multiLevelType w:val="hybridMultilevel"/>
    <w:lvl w:ilvl="0">
      <w:lvlJc w:val="left"/>
      <w:lvlText w:val="%1"/>
      <w:numFmt w:val="decimal"/>
      <w:start w:val="6"/>
    </w:lvl>
  </w:abstractNum>
  <w:abstractNum w:abstractNumId="313">
    <w:nsid w:val="5789"/>
    <w:multiLevelType w:val="hybridMultilevel"/>
    <w:lvl w:ilvl="0">
      <w:lvlJc w:val="left"/>
      <w:lvlText w:val="%1"/>
      <w:numFmt w:val="decimal"/>
      <w:start w:val="10"/>
    </w:lvl>
  </w:abstractNum>
  <w:abstractNum w:abstractNumId="314">
    <w:nsid w:val="675F"/>
    <w:multiLevelType w:val="hybridMultilevel"/>
    <w:lvl w:ilvl="0">
      <w:lvlJc w:val="left"/>
      <w:lvlText w:val="-"/>
      <w:numFmt w:val="bullet"/>
      <w:start w:val="1"/>
    </w:lvl>
  </w:abstractNum>
  <w:abstractNum w:abstractNumId="315">
    <w:nsid w:val="13B9"/>
    <w:multiLevelType w:val="hybridMultilevel"/>
    <w:lvl w:ilvl="0">
      <w:lvlJc w:val="left"/>
      <w:lvlText w:val="%1."/>
      <w:numFmt w:val="decimal"/>
      <w:start w:val="1"/>
    </w:lvl>
  </w:abstractNum>
  <w:abstractNum w:abstractNumId="316">
    <w:nsid w:val="1249"/>
    <w:multiLevelType w:val="hybridMultilevel"/>
    <w:lvl w:ilvl="0">
      <w:lvlJc w:val="left"/>
      <w:lvlText w:val="%1."/>
      <w:numFmt w:val="decimal"/>
      <w:start w:val="1"/>
    </w:lvl>
  </w:abstractNum>
  <w:abstractNum w:abstractNumId="317">
    <w:nsid w:val="634"/>
    <w:multiLevelType w:val="hybridMultilevel"/>
    <w:lvl w:ilvl="0">
      <w:lvlJc w:val="left"/>
      <w:lvlText w:val="%1."/>
      <w:numFmt w:val="decimal"/>
      <w:start w:val="7"/>
    </w:lvl>
  </w:abstractNum>
  <w:abstractNum w:abstractNumId="318">
    <w:nsid w:val="2C4E"/>
    <w:multiLevelType w:val="hybridMultilevel"/>
    <w:lvl w:ilvl="0">
      <w:lvlJc w:val="left"/>
      <w:lvlText w:val=""/>
      <w:numFmt w:val="bullet"/>
      <w:start w:val="1"/>
    </w:lvl>
  </w:abstractNum>
  <w:abstractNum w:abstractNumId="319">
    <w:nsid w:val="260"/>
    <w:multiLevelType w:val="hybridMultilevel"/>
    <w:lvl w:ilvl="0">
      <w:lvlJc w:val="left"/>
      <w:lvlText w:val="%1"/>
      <w:numFmt w:val="decimal"/>
      <w:start w:val="1"/>
    </w:lvl>
    <w:lvl w:ilvl="1">
      <w:lvlJc w:val="left"/>
      <w:lvlText w:val="%2."/>
      <w:numFmt w:val="decimal"/>
      <w:start w:val="1"/>
    </w:lvl>
  </w:abstractNum>
  <w:abstractNum w:abstractNumId="320">
    <w:nsid w:val="7D3C"/>
    <w:multiLevelType w:val="hybridMultilevel"/>
    <w:lvl w:ilvl="0">
      <w:lvlJc w:val="left"/>
      <w:lvlText w:val="%1."/>
      <w:numFmt w:val="decimal"/>
      <w:start w:val="1"/>
    </w:lvl>
    <w:lvl w:ilvl="1">
      <w:lvlJc w:val="left"/>
      <w:lvlText w:val="%2"/>
      <w:numFmt w:val="decimal"/>
      <w:start w:val="1"/>
    </w:lvl>
  </w:abstractNum>
  <w:abstractNum w:abstractNumId="321">
    <w:nsid w:val="6DE"/>
    <w:multiLevelType w:val="hybridMultilevel"/>
    <w:lvl w:ilvl="0">
      <w:lvlJc w:val="left"/>
      <w:lvlText w:val="%1)"/>
      <w:numFmt w:val="lowerLetter"/>
      <w:start w:val="2"/>
    </w:lvl>
  </w:abstractNum>
  <w:abstractNum w:abstractNumId="322">
    <w:nsid w:val="7502"/>
    <w:multiLevelType w:val="hybridMultilevel"/>
    <w:lvl w:ilvl="0">
      <w:lvlJc w:val="left"/>
      <w:lvlText w:val="%1)"/>
      <w:numFmt w:val="lowerLetter"/>
      <w:start w:val="1"/>
    </w:lvl>
  </w:abstractNum>
  <w:abstractNum w:abstractNumId="323">
    <w:nsid w:val="5198"/>
    <w:multiLevelType w:val="hybridMultilevel"/>
    <w:lvl w:ilvl="0">
      <w:lvlJc w:val="left"/>
      <w:lvlText w:val="%1)"/>
      <w:numFmt w:val="lowerLetter"/>
      <w:start w:val="3"/>
    </w:lvl>
  </w:abstractNum>
  <w:abstractNum w:abstractNumId="324">
    <w:nsid w:val="3742"/>
    <w:multiLevelType w:val="hybridMultilevel"/>
    <w:lvl w:ilvl="0">
      <w:lvlJc w:val="left"/>
      <w:lvlText w:val="%1)"/>
      <w:numFmt w:val="lowerLetter"/>
      <w:start w:val="2"/>
    </w:lvl>
  </w:abstractNum>
  <w:abstractNum w:abstractNumId="325">
    <w:nsid w:val="2B2"/>
    <w:multiLevelType w:val="hybridMultilevel"/>
    <w:lvl w:ilvl="0">
      <w:lvlJc w:val="left"/>
      <w:lvlText w:val="%1)"/>
      <w:numFmt w:val="lowerLetter"/>
      <w:start w:val="1"/>
    </w:lvl>
  </w:abstractNum>
  <w:abstractNum w:abstractNumId="326">
    <w:nsid w:val="1F0D"/>
    <w:multiLevelType w:val="hybridMultilevel"/>
    <w:lvl w:ilvl="0">
      <w:lvlJc w:val="left"/>
      <w:lvlText w:val="%1)"/>
      <w:numFmt w:val="lowerLetter"/>
      <w:start w:val="3"/>
    </w:lvl>
  </w:abstractNum>
  <w:abstractNum w:abstractNumId="327">
    <w:nsid w:val="322B"/>
    <w:multiLevelType w:val="hybridMultilevel"/>
    <w:lvl w:ilvl="0">
      <w:lvlJc w:val="left"/>
      <w:lvlText w:val="%1)"/>
      <w:numFmt w:val="lowerLetter"/>
      <w:start w:val="4"/>
    </w:lvl>
  </w:abstractNum>
  <w:abstractNum w:abstractNumId="328">
    <w:nsid w:val="53B6"/>
    <w:multiLevelType w:val="hybridMultilevel"/>
    <w:lvl w:ilvl="0">
      <w:lvlJc w:val="left"/>
      <w:lvlText w:val="%1)"/>
      <w:numFmt w:val="lowerLetter"/>
      <w:start w:val="4"/>
    </w:lvl>
  </w:abstractNum>
  <w:abstractNum w:abstractNumId="329">
    <w:nsid w:val="6414"/>
    <w:multiLevelType w:val="hybridMultilevel"/>
    <w:lvl w:ilvl="0">
      <w:lvlJc w:val="left"/>
      <w:lvlText w:val="%1."/>
      <w:numFmt w:val="decimal"/>
      <w:start w:val="1"/>
    </w:lvl>
  </w:abstractNum>
  <w:abstractNum w:abstractNumId="330">
    <w:nsid w:val="2EC"/>
    <w:multiLevelType w:val="hybridMultilevel"/>
    <w:lvl w:ilvl="0">
      <w:lvlJc w:val="left"/>
      <w:lvlText w:val="%1."/>
      <w:numFmt w:val="decimal"/>
      <w:start w:val="1"/>
    </w:lvl>
  </w:abstractNum>
  <w:abstractNum w:abstractNumId="331">
    <w:nsid w:val="69BB"/>
    <w:multiLevelType w:val="hybridMultilevel"/>
    <w:lvl w:ilvl="0">
      <w:lvlJc w:val="left"/>
      <w:lvlText w:val="%1."/>
      <w:numFmt w:val="decimal"/>
      <w:start w:val="1"/>
    </w:lvl>
  </w:abstractNum>
  <w:abstractNum w:abstractNumId="332">
    <w:nsid w:val="11B8"/>
    <w:multiLevelType w:val="hybridMultilevel"/>
    <w:lvl w:ilvl="0">
      <w:lvlJc w:val="left"/>
      <w:lvlText w:val="%1."/>
      <w:numFmt w:val="decimal"/>
      <w:start w:val="3"/>
    </w:lvl>
  </w:abstractNum>
  <w:abstractNum w:abstractNumId="333">
    <w:nsid w:val="512F"/>
    <w:multiLevelType w:val="hybridMultilevel"/>
    <w:lvl w:ilvl="0">
      <w:lvlJc w:val="left"/>
      <w:lvlText w:val="%1."/>
      <w:numFmt w:val="decimal"/>
      <w:start w:val="1"/>
    </w:lvl>
  </w:abstractNum>
  <w:abstractNum w:abstractNumId="334">
    <w:nsid w:val="4673"/>
    <w:multiLevelType w:val="hybridMultilevel"/>
    <w:lvl w:ilvl="0">
      <w:lvlJc w:val="left"/>
      <w:lvlText w:val="%1."/>
      <w:numFmt w:val="decimal"/>
      <w:start w:val="1"/>
    </w:lvl>
  </w:abstractNum>
  <w:abstractNum w:abstractNumId="335">
    <w:nsid w:val="7DE2"/>
    <w:multiLevelType w:val="hybridMultilevel"/>
    <w:lvl w:ilvl="0">
      <w:lvlJc w:val="left"/>
      <w:lvlText w:val="%1."/>
      <w:numFmt w:val="decimal"/>
      <w:start w:val="1"/>
    </w:lvl>
  </w:abstractNum>
  <w:abstractNum w:abstractNumId="336">
    <w:nsid w:val="3B51"/>
    <w:multiLevelType w:val="hybridMultilevel"/>
    <w:lvl w:ilvl="0">
      <w:lvlJc w:val="left"/>
      <w:lvlText w:val=""/>
      <w:numFmt w:val="bullet"/>
      <w:start w:val="1"/>
    </w:lvl>
  </w:abstractNum>
  <w:abstractNum w:abstractNumId="337">
    <w:nsid w:val="1B7E"/>
    <w:multiLevelType w:val="hybridMultilevel"/>
    <w:lvl w:ilvl="0">
      <w:lvlJc w:val="left"/>
      <w:lvlText w:val=""/>
      <w:numFmt w:val="bullet"/>
      <w:start w:val="1"/>
    </w:lvl>
  </w:abstractNum>
  <w:abstractNum w:abstractNumId="338">
    <w:nsid w:val="267D"/>
    <w:multiLevelType w:val="hybridMultilevel"/>
    <w:lvl w:ilvl="0">
      <w:lvlJc w:val="left"/>
      <w:lvlText w:val="%1."/>
      <w:numFmt w:val="decimal"/>
      <w:start w:val="1"/>
    </w:lvl>
  </w:abstractNum>
  <w:abstractNum w:abstractNumId="339">
    <w:nsid w:val="641D"/>
    <w:multiLevelType w:val="hybridMultilevel"/>
    <w:lvl w:ilvl="0">
      <w:lvlJc w:val="left"/>
      <w:lvlText w:val="%1."/>
      <w:numFmt w:val="decimal"/>
      <w:start w:val="1"/>
    </w:lvl>
  </w:abstractNum>
  <w:abstractNum w:abstractNumId="340">
    <w:nsid w:val="2BD8"/>
    <w:multiLevelType w:val="hybridMultilevel"/>
    <w:lvl w:ilvl="0">
      <w:lvlJc w:val="left"/>
      <w:lvlText w:val="%1."/>
      <w:numFmt w:val="decimal"/>
      <w:start w:val="1"/>
    </w:lvl>
  </w:abstractNum>
  <w:abstractNum w:abstractNumId="341">
    <w:nsid w:val="3D84"/>
    <w:multiLevelType w:val="hybridMultilevel"/>
    <w:lvl w:ilvl="0">
      <w:lvlJc w:val="left"/>
      <w:lvlText w:val="%1."/>
      <w:numFmt w:val="decimal"/>
      <w:start w:val="3"/>
    </w:lvl>
  </w:abstractNum>
  <w:abstractNum w:abstractNumId="342">
    <w:nsid w:val="4DD3"/>
    <w:multiLevelType w:val="hybridMultilevel"/>
    <w:lvl w:ilvl="0">
      <w:lvlJc w:val="left"/>
      <w:lvlText w:val="%1."/>
      <w:numFmt w:val="decimal"/>
      <w:start w:val="1"/>
    </w:lvl>
  </w:abstractNum>
  <w:abstractNum w:abstractNumId="343">
    <w:nsid w:val="D1F"/>
    <w:multiLevelType w:val="hybridMultilevel"/>
    <w:lvl w:ilvl="0">
      <w:lvlJc w:val="left"/>
      <w:lvlText w:val="%1."/>
      <w:numFmt w:val="decimal"/>
      <w:start w:val="1"/>
    </w:lvl>
  </w:abstractNum>
  <w:abstractNum w:abstractNumId="344">
    <w:nsid w:val="7E01"/>
    <w:multiLevelType w:val="hybridMultilevel"/>
    <w:lvl w:ilvl="0">
      <w:lvlJc w:val="left"/>
      <w:lvlText w:val="%1."/>
      <w:numFmt w:val="decimal"/>
      <w:start w:val="1"/>
    </w:lvl>
  </w:abstractNum>
  <w:abstractNum w:abstractNumId="345">
    <w:nsid w:val="60BE"/>
    <w:multiLevelType w:val="hybridMultilevel"/>
    <w:lvl w:ilvl="0">
      <w:lvlJc w:val="left"/>
      <w:lvlText w:val="%1"/>
      <w:numFmt w:val="decimal"/>
      <w:start w:val="1"/>
    </w:lvl>
  </w:abstractNum>
  <w:abstractNum w:abstractNumId="346">
    <w:nsid w:val="1350"/>
    <w:multiLevelType w:val="hybridMultilevel"/>
    <w:lvl w:ilvl="0">
      <w:lvlJc w:val="left"/>
      <w:lvlText w:val="%1."/>
      <w:numFmt w:val="decimal"/>
      <w:start w:val="1"/>
    </w:lvl>
  </w:abstractNum>
  <w:abstractNum w:abstractNumId="347">
    <w:nsid w:val="3A6B"/>
    <w:multiLevelType w:val="hybridMultilevel"/>
    <w:lvl w:ilvl="0">
      <w:lvlJc w:val="left"/>
      <w:lvlText w:val="%1."/>
      <w:numFmt w:val="decimal"/>
      <w:start w:val="1"/>
    </w:lvl>
  </w:abstractNum>
  <w:abstractNum w:abstractNumId="348">
    <w:nsid w:val="5B16"/>
    <w:multiLevelType w:val="hybridMultilevel"/>
    <w:lvl w:ilvl="0">
      <w:lvlJc w:val="left"/>
      <w:lvlText w:val="%1."/>
      <w:numFmt w:val="decimal"/>
      <w:start w:val="9"/>
    </w:lvl>
  </w:abstractNum>
  <w:abstractNum w:abstractNumId="349">
    <w:nsid w:val="7FD6"/>
    <w:multiLevelType w:val="hybridMultilevel"/>
    <w:lvl w:ilvl="0">
      <w:lvlJc w:val="left"/>
      <w:lvlText w:val="%1."/>
      <w:numFmt w:val="decimal"/>
      <w:start w:val="1"/>
    </w:lvl>
  </w:abstractNum>
  <w:abstractNum w:abstractNumId="350">
    <w:nsid w:val="6343"/>
    <w:multiLevelType w:val="hybridMultilevel"/>
    <w:lvl w:ilvl="0">
      <w:lvlJc w:val="left"/>
      <w:lvlText w:val="%1."/>
      <w:numFmt w:val="decimal"/>
      <w:start w:val="1"/>
    </w:lvl>
  </w:abstractNum>
  <w:abstractNum w:abstractNumId="351">
    <w:nsid w:val="5221"/>
    <w:multiLevelType w:val="hybridMultilevel"/>
    <w:lvl w:ilvl="0">
      <w:lvlJc w:val="left"/>
      <w:lvlText w:val="%1."/>
      <w:numFmt w:val="decimal"/>
      <w:start w:val="1"/>
    </w:lvl>
  </w:abstractNum>
  <w:abstractNum w:abstractNumId="352">
    <w:nsid w:val="4F83"/>
    <w:multiLevelType w:val="hybridMultilevel"/>
    <w:lvl w:ilvl="0">
      <w:lvlJc w:val="left"/>
      <w:lvlText w:val="%1."/>
      <w:numFmt w:val="decimal"/>
      <w:start w:val="1"/>
    </w:lvl>
  </w:abstractNum>
  <w:abstractNum w:abstractNumId="353">
    <w:nsid w:val="7919"/>
    <w:multiLevelType w:val="hybridMultilevel"/>
    <w:lvl w:ilvl="0">
      <w:lvlJc w:val="left"/>
      <w:lvlText w:val="%1."/>
      <w:numFmt w:val="decimal"/>
      <w:start w:val="1"/>
    </w:lvl>
  </w:abstractNum>
  <w:abstractNum w:abstractNumId="354">
    <w:nsid w:val="5815"/>
    <w:multiLevelType w:val="hybridMultilevel"/>
    <w:lvl w:ilvl="0">
      <w:lvlJc w:val="left"/>
      <w:lvlText w:val="%1"/>
      <w:numFmt w:val="decimal"/>
      <w:start w:val="2"/>
    </w:lvl>
  </w:abstractNum>
  <w:abstractNum w:abstractNumId="355">
    <w:nsid w:val="2518"/>
    <w:multiLevelType w:val="hybridMultilevel"/>
    <w:lvl w:ilvl="0">
      <w:lvlJc w:val="left"/>
      <w:lvlText w:val="%1"/>
      <w:numFmt w:val="decimal"/>
      <w:start w:val="6"/>
    </w:lvl>
  </w:abstractNum>
  <w:abstractNum w:abstractNumId="356">
    <w:nsid w:val="4898"/>
    <w:multiLevelType w:val="hybridMultilevel"/>
    <w:lvl w:ilvl="0">
      <w:lvlJc w:val="left"/>
      <w:lvlText w:val="%1"/>
      <w:numFmt w:val="decimal"/>
      <w:start w:val="10"/>
    </w:lvl>
  </w:abstractNum>
  <w:abstractNum w:abstractNumId="357">
    <w:nsid w:val="252B"/>
    <w:multiLevelType w:val="hybridMultilevel"/>
    <w:lvl w:ilvl="0">
      <w:lvlJc w:val="left"/>
      <w:lvlText w:val="-"/>
      <w:numFmt w:val="bullet"/>
      <w:start w:val="1"/>
    </w:lvl>
  </w:abstractNum>
  <w:abstractNum w:abstractNumId="358">
    <w:nsid w:val="462C"/>
    <w:multiLevelType w:val="hybridMultilevel"/>
    <w:lvl w:ilvl="0">
      <w:lvlJc w:val="left"/>
      <w:lvlText w:val="%1."/>
      <w:numFmt w:val="decimal"/>
      <w:start w:val="1"/>
    </w:lvl>
  </w:abstractNum>
  <w:abstractNum w:abstractNumId="359">
    <w:nsid w:val="5B2E"/>
    <w:multiLevelType w:val="hybridMultilevel"/>
    <w:lvl w:ilvl="0">
      <w:lvlJc w:val="left"/>
      <w:lvlText w:val="%1"/>
      <w:numFmt w:val="decimal"/>
      <w:start w:val="1"/>
    </w:lvl>
  </w:abstractNum>
  <w:abstractNum w:abstractNumId="360">
    <w:nsid w:val="1F8B"/>
    <w:multiLevelType w:val="hybridMultilevel"/>
    <w:lvl w:ilvl="0">
      <w:lvlJc w:val="left"/>
      <w:lvlText w:val="%1."/>
      <w:numFmt w:val="decimal"/>
      <w:start w:val="1"/>
    </w:lvl>
  </w:abstractNum>
  <w:abstractNum w:abstractNumId="361">
    <w:nsid w:val="45F9"/>
    <w:multiLevelType w:val="hybridMultilevel"/>
    <w:lvl w:ilvl="0">
      <w:lvlJc w:val="left"/>
      <w:lvlText w:val="%1."/>
      <w:numFmt w:val="decimal"/>
      <w:start w:val="1"/>
    </w:lvl>
  </w:abstractNum>
  <w:abstractNum w:abstractNumId="362">
    <w:nsid w:val="3F0E"/>
    <w:multiLevelType w:val="hybridMultilevel"/>
    <w:lvl w:ilvl="0">
      <w:lvlJc w:val="left"/>
      <w:lvlText w:val="%1."/>
      <w:numFmt w:val="decimal"/>
      <w:start w:val="1"/>
    </w:lvl>
  </w:abstractNum>
  <w:abstractNum w:abstractNumId="363">
    <w:nsid w:val="79DC"/>
    <w:multiLevelType w:val="hybridMultilevel"/>
    <w:lvl w:ilvl="0">
      <w:lvlJc w:val="left"/>
      <w:lvlText w:val="%1."/>
      <w:numFmt w:val="decimal"/>
      <w:start w:val="1"/>
    </w:lvl>
  </w:abstractNum>
  <w:abstractNum w:abstractNumId="364">
    <w:nsid w:val="55BC"/>
    <w:multiLevelType w:val="hybridMultilevel"/>
    <w:lvl w:ilvl="0">
      <w:lvlJc w:val="left"/>
      <w:lvlText w:val="%1"/>
      <w:numFmt w:val="decimal"/>
      <w:start w:val="11"/>
    </w:lvl>
  </w:abstractNum>
  <w:abstractNum w:abstractNumId="365">
    <w:nsid w:val="61F0"/>
    <w:multiLevelType w:val="hybridMultilevel"/>
    <w:lvl w:ilvl="0">
      <w:lvlJc w:val="left"/>
      <w:lvlText w:val="%1"/>
      <w:numFmt w:val="decimal"/>
      <w:start w:val="4"/>
    </w:lvl>
  </w:abstractNum>
  <w:abstractNum w:abstractNumId="366">
    <w:nsid w:val="4FCA"/>
    <w:multiLevelType w:val="hybridMultilevel"/>
    <w:lvl w:ilvl="0">
      <w:lvlJc w:val="left"/>
      <w:lvlText w:val="%1"/>
      <w:numFmt w:val="decimal"/>
      <w:start w:val="28"/>
    </w:lvl>
  </w:abstractNum>
  <w:abstractNum w:abstractNumId="367">
    <w:nsid w:val="390E"/>
    <w:multiLevelType w:val="hybridMultilevel"/>
    <w:lvl w:ilvl="0">
      <w:lvlJc w:val="left"/>
      <w:lvlText w:val="%1"/>
      <w:numFmt w:val="decimal"/>
      <w:start w:val="33"/>
    </w:lvl>
  </w:abstractNum>
  <w:abstractNum w:abstractNumId="368">
    <w:nsid w:val="663D"/>
    <w:multiLevelType w:val="hybridMultilevel"/>
    <w:lvl w:ilvl="0">
      <w:lvlJc w:val="left"/>
      <w:lvlText w:val="%1."/>
      <w:numFmt w:val="decimal"/>
      <w:start w:val="1"/>
    </w:lvl>
  </w:abstractNum>
  <w:abstractNum w:abstractNumId="369">
    <w:nsid w:val="5F6D"/>
    <w:multiLevelType w:val="hybridMultilevel"/>
    <w:lvl w:ilvl="0">
      <w:lvlJc w:val="left"/>
      <w:lvlText w:val="%1."/>
      <w:numFmt w:val="decimal"/>
      <w:start w:val="1"/>
    </w:lvl>
  </w:abstractNum>
  <w:abstractNum w:abstractNumId="370">
    <w:nsid w:val="7E94"/>
    <w:multiLevelType w:val="hybridMultilevel"/>
    <w:lvl w:ilvl="0">
      <w:lvlJc w:val="left"/>
      <w:lvlText w:val="%1."/>
      <w:numFmt w:val="decimal"/>
      <w:start w:val="2"/>
    </w:lvl>
  </w:abstractNum>
  <w:abstractNum w:abstractNumId="371">
    <w:nsid w:val="1A31"/>
    <w:multiLevelType w:val="hybridMultilevel"/>
    <w:lvl w:ilvl="0">
      <w:lvlJc w:val="left"/>
      <w:lvlText w:val="%1."/>
      <w:numFmt w:val="decimal"/>
      <w:start w:val="7"/>
    </w:lvl>
  </w:abstractNum>
  <w:abstractNum w:abstractNumId="372">
    <w:nsid w:val="5092"/>
    <w:multiLevelType w:val="hybridMultilevel"/>
    <w:lvl w:ilvl="0">
      <w:lvlJc w:val="left"/>
      <w:lvlText w:val="%1"/>
      <w:numFmt w:val="decimal"/>
      <w:start w:val="11"/>
    </w:lvl>
  </w:abstractNum>
  <w:abstractNum w:abstractNumId="373">
    <w:nsid w:val="7474"/>
    <w:multiLevelType w:val="hybridMultilevel"/>
    <w:lvl w:ilvl="0">
      <w:lvlJc w:val="left"/>
      <w:lvlText w:val="%1"/>
      <w:numFmt w:val="decimal"/>
      <w:start w:val="4"/>
    </w:lvl>
  </w:abstractNum>
  <w:abstractNum w:abstractNumId="374">
    <w:nsid w:val="4BAF"/>
    <w:multiLevelType w:val="hybridMultilevel"/>
    <w:lvl w:ilvl="0">
      <w:lvlJc w:val="left"/>
      <w:lvlText w:val="%1"/>
      <w:numFmt w:val="decimal"/>
      <w:start w:val="28"/>
    </w:lvl>
  </w:abstractNum>
  <w:abstractNum w:abstractNumId="375">
    <w:nsid w:val="758D"/>
    <w:multiLevelType w:val="hybridMultilevel"/>
    <w:lvl w:ilvl="0">
      <w:lvlJc w:val="left"/>
      <w:lvlText w:val="%1"/>
      <w:numFmt w:val="decimal"/>
      <w:start w:val="33"/>
    </w:lvl>
  </w:abstractNum>
  <w:abstractNum w:abstractNumId="376">
    <w:nsid w:val="40B5"/>
    <w:multiLevelType w:val="hybridMultilevel"/>
    <w:lvl w:ilvl="0">
      <w:lvlJc w:val="left"/>
      <w:lvlText w:val="%1."/>
      <w:numFmt w:val="decimal"/>
      <w:start w:val="2"/>
    </w:lvl>
  </w:abstractNum>
  <w:abstractNum w:abstractNumId="377">
    <w:nsid w:val="3EA4"/>
    <w:multiLevelType w:val="hybridMultilevel"/>
    <w:lvl w:ilvl="0">
      <w:lvlJc w:val="left"/>
      <w:lvlText w:val="-"/>
      <w:numFmt w:val="bullet"/>
      <w:start w:val="1"/>
    </w:lvl>
  </w:abstractNum>
  <w:abstractNum w:abstractNumId="378">
    <w:nsid w:val="3990"/>
    <w:multiLevelType w:val="hybridMultilevel"/>
    <w:lvl w:ilvl="0">
      <w:lvlJc w:val="left"/>
      <w:lvlText w:val="%1."/>
      <w:numFmt w:val="decimal"/>
      <w:start w:val="7"/>
    </w:lvl>
  </w:abstractNum>
  <w:abstractNum w:abstractNumId="379">
    <w:nsid w:val="71D5"/>
    <w:multiLevelType w:val="hybridMultilevel"/>
    <w:lvl w:ilvl="0">
      <w:lvlJc w:val="left"/>
      <w:lvlText w:val="%1."/>
      <w:numFmt w:val="decimal"/>
      <w:start w:val="10"/>
    </w:lvl>
  </w:abstractNum>
  <w:abstractNum w:abstractNumId="380">
    <w:nsid w:val="785E"/>
    <w:multiLevelType w:val="hybridMultilevel"/>
    <w:lvl w:ilvl="0">
      <w:lvlJc w:val="left"/>
      <w:lvlText w:val="%1."/>
      <w:numFmt w:val="decimal"/>
      <w:start w:val="1"/>
    </w:lvl>
    <w:lvl w:ilvl="1">
      <w:lvlJc w:val="left"/>
      <w:lvlText w:val="%2."/>
      <w:numFmt w:val="decimal"/>
      <w:start w:val="2"/>
    </w:lvl>
  </w:abstractNum>
  <w:abstractNum w:abstractNumId="381">
    <w:nsid w:val="176A"/>
    <w:multiLevelType w:val="hybridMultilevel"/>
    <w:lvl w:ilvl="0">
      <w:lvlJc w:val="left"/>
      <w:lvlText w:val="%1."/>
      <w:numFmt w:val="decimal"/>
      <w:start w:val="3"/>
    </w:lvl>
    <w:lvl w:ilvl="1">
      <w:lvlJc w:val="left"/>
      <w:lvlText w:val="%2"/>
      <w:numFmt w:val="decimal"/>
      <w:start w:val="1"/>
    </w:lvl>
  </w:abstractNum>
  <w:abstractNum w:abstractNumId="382">
    <w:nsid w:val="2040"/>
    <w:multiLevelType w:val="hybridMultilevel"/>
    <w:lvl w:ilvl="0">
      <w:lvlJc w:val="left"/>
      <w:lvlText w:val="%1."/>
      <w:numFmt w:val="decimal"/>
      <w:start w:val="7"/>
    </w:lvl>
  </w:abstractNum>
  <w:abstractNum w:abstractNumId="383">
    <w:nsid w:val="19FC"/>
    <w:multiLevelType w:val="hybridMultilevel"/>
    <w:lvl w:ilvl="0">
      <w:lvlJc w:val="left"/>
      <w:lvlText w:val="%1."/>
      <w:numFmt w:val="decimal"/>
      <w:start w:val="1"/>
    </w:lvl>
  </w:abstractNum>
  <w:abstractNum w:abstractNumId="384">
    <w:nsid w:val="5D80"/>
    <w:multiLevelType w:val="hybridMultilevel"/>
    <w:lvl w:ilvl="0">
      <w:lvlJc w:val="left"/>
      <w:lvlText w:val="%1."/>
      <w:numFmt w:val="decimal"/>
      <w:start w:val="2"/>
    </w:lvl>
  </w:abstractNum>
  <w:abstractNum w:abstractNumId="385">
    <w:nsid w:val="7876"/>
    <w:multiLevelType w:val="hybridMultilevel"/>
    <w:lvl w:ilvl="0">
      <w:lvlJc w:val="left"/>
      <w:lvlText w:val="%1."/>
      <w:numFmt w:val="decimal"/>
      <w:start w:val="8"/>
    </w:lvl>
  </w:abstractNum>
  <w:abstractNum w:abstractNumId="386">
    <w:nsid w:val="5002"/>
    <w:multiLevelType w:val="hybridMultilevel"/>
    <w:lvl w:ilvl="0">
      <w:lvlJc w:val="left"/>
      <w:lvlText w:val="%1."/>
      <w:numFmt w:val="decimal"/>
      <w:start w:val="1"/>
    </w:lvl>
  </w:abstractNum>
  <w:abstractNum w:abstractNumId="387">
    <w:nsid w:val="54B"/>
    <w:multiLevelType w:val="hybridMultilevel"/>
    <w:lvl w:ilvl="0">
      <w:lvlJc w:val="left"/>
      <w:lvlText w:val="%1."/>
      <w:numFmt w:val="decimal"/>
      <w:start w:val="1"/>
    </w:lvl>
  </w:abstractNum>
  <w:abstractNum w:abstractNumId="388">
    <w:nsid w:val="5217"/>
    <w:multiLevelType w:val="hybridMultilevel"/>
    <w:lvl w:ilvl="0">
      <w:lvlJc w:val="left"/>
      <w:lvlText w:val="%1."/>
      <w:numFmt w:val="decimal"/>
      <w:start w:val="1"/>
    </w:lvl>
    <w:lvl w:ilvl="1">
      <w:lvlJc w:val="left"/>
      <w:lvlText w:val="%2"/>
      <w:numFmt w:val="decimal"/>
      <w:start w:val="1"/>
    </w:lvl>
  </w:abstractNum>
  <w:abstractNum w:abstractNumId="389">
    <w:nsid w:val="46B"/>
    <w:multiLevelType w:val="hybridMultilevel"/>
    <w:lvl w:ilvl="0">
      <w:lvlJc w:val="left"/>
      <w:lvlText w:val="%1."/>
      <w:numFmt w:val="decimal"/>
      <w:start w:val="6"/>
    </w:lvl>
    <w:lvl w:ilvl="1">
      <w:lvlJc w:val="left"/>
      <w:lvlText w:val="%2."/>
      <w:numFmt w:val="decimal"/>
      <w:start w:val="8"/>
    </w:lvl>
  </w:abstractNum>
  <w:abstractNum w:abstractNumId="390">
    <w:nsid w:val="4736"/>
    <w:multiLevelType w:val="hybridMultilevel"/>
    <w:lvl w:ilvl="0">
      <w:lvlJc w:val="left"/>
      <w:lvlText w:val="%1"/>
      <w:numFmt w:val="decimal"/>
      <w:start w:val="1"/>
    </w:lvl>
    <w:lvl w:ilvl="1">
      <w:lvlJc w:val="left"/>
      <w:lvlText w:val="%2."/>
      <w:numFmt w:val="decimal"/>
      <w:start w:val="1"/>
    </w:lvl>
  </w:abstractNum>
  <w:abstractNum w:abstractNumId="391">
    <w:nsid w:val="45B1"/>
    <w:multiLevelType w:val="hybridMultilevel"/>
    <w:lvl w:ilvl="0">
      <w:lvlJc w:val="left"/>
      <w:lvlText w:val="%1."/>
      <w:numFmt w:val="decimal"/>
      <w:start w:val="2"/>
    </w:lvl>
    <w:lvl w:ilvl="1">
      <w:lvlJc w:val="left"/>
      <w:lvlText w:val="%2"/>
      <w:numFmt w:val="decimal"/>
      <w:start w:val="1"/>
    </w:lvl>
  </w:abstractNum>
  <w:abstractNum w:abstractNumId="392">
    <w:nsid w:val="3921"/>
    <w:multiLevelType w:val="hybridMultilevel"/>
    <w:lvl w:ilvl="0">
      <w:lvlJc w:val="left"/>
      <w:lvlText w:val="%1."/>
      <w:numFmt w:val="decimal"/>
      <w:start w:val="3"/>
    </w:lvl>
  </w:abstractNum>
  <w:abstractNum w:abstractNumId="393">
    <w:nsid w:val="7DB"/>
    <w:multiLevelType w:val="hybridMultilevel"/>
    <w:lvl w:ilvl="0">
      <w:lvlJc w:val="left"/>
      <w:lvlText w:val="%1."/>
      <w:numFmt w:val="decimal"/>
      <w:start w:val="1"/>
    </w:lvl>
  </w:abstractNum>
  <w:abstractNum w:abstractNumId="394">
    <w:nsid w:val="7F7D"/>
    <w:multiLevelType w:val="hybridMultilevel"/>
    <w:lvl w:ilvl="0">
      <w:lvlJc w:val="left"/>
      <w:lvlText w:val="%1."/>
      <w:numFmt w:val="decimal"/>
      <w:start w:val="1"/>
    </w:lvl>
  </w:abstractNum>
  <w:abstractNum w:abstractNumId="395">
    <w:nsid w:val="105A"/>
    <w:multiLevelType w:val="hybridMultilevel"/>
    <w:lvl w:ilvl="0">
      <w:lvlJc w:val="left"/>
      <w:lvlText w:val=","/>
      <w:numFmt w:val="bullet"/>
      <w:start w:val="1"/>
    </w:lvl>
  </w:abstractNum>
  <w:abstractNum w:abstractNumId="396">
    <w:nsid w:val="4CEA"/>
    <w:multiLevelType w:val="hybridMultilevel"/>
    <w:lvl w:ilvl="0">
      <w:lvlJc w:val="left"/>
      <w:lvlText w:val="à"/>
      <w:numFmt w:val="bullet"/>
      <w:start w:val="1"/>
    </w:lvl>
  </w:abstractNum>
  <w:abstractNum w:abstractNumId="397">
    <w:nsid w:val="672"/>
    <w:multiLevelType w:val="hybridMultilevel"/>
    <w:lvl w:ilvl="0">
      <w:lvlJc w:val="left"/>
      <w:lvlText w:val="%1."/>
      <w:numFmt w:val="decimal"/>
      <w:start w:val="1"/>
    </w:lvl>
  </w:abstractNum>
  <w:abstractNum w:abstractNumId="398">
    <w:nsid w:val="161E"/>
    <w:multiLevelType w:val="hybridMultilevel"/>
    <w:lvl w:ilvl="0">
      <w:lvlJc w:val="left"/>
      <w:lvlText w:val="%1."/>
      <w:numFmt w:val="decimal"/>
      <w:start w:val="2"/>
    </w:lvl>
  </w:abstractNum>
  <w:abstractNum w:abstractNumId="399">
    <w:nsid w:val="5482"/>
    <w:multiLevelType w:val="hybridMultilevel"/>
    <w:lvl w:ilvl="0">
      <w:lvlJc w:val="left"/>
      <w:lvlText w:val="%1."/>
      <w:numFmt w:val="decimal"/>
      <w:start w:val="3"/>
    </w:lvl>
  </w:abstractNum>
  <w:abstractNum w:abstractNumId="400">
    <w:nsid w:val="2A8D"/>
    <w:multiLevelType w:val="hybridMultilevel"/>
    <w:lvl w:ilvl="0">
      <w:lvlJc w:val="left"/>
      <w:lvlText w:val="%1."/>
      <w:numFmt w:val="decimal"/>
      <w:start w:val="4"/>
    </w:lvl>
  </w:abstractNum>
  <w:abstractNum w:abstractNumId="401">
    <w:nsid w:val="2871"/>
    <w:multiLevelType w:val="hybridMultilevel"/>
    <w:lvl w:ilvl="0">
      <w:lvlJc w:val="left"/>
      <w:lvlText w:val="%1"/>
      <w:numFmt w:val="upperLetter"/>
      <w:start w:val="35"/>
    </w:lvl>
  </w:abstractNum>
  <w:abstractNum w:abstractNumId="402">
    <w:nsid w:val="53A8"/>
    <w:multiLevelType w:val="hybridMultilevel"/>
    <w:lvl w:ilvl="0">
      <w:lvlJc w:val="left"/>
      <w:lvlText w:val="%1"/>
      <w:numFmt w:val="upperLetter"/>
      <w:start w:val="61"/>
    </w:lvl>
  </w:abstractNum>
  <w:abstractNum w:abstractNumId="403">
    <w:nsid w:val="348C"/>
    <w:multiLevelType w:val="hybridMultilevel"/>
    <w:lvl w:ilvl="0">
      <w:lvlJc w:val="left"/>
      <w:lvlText w:val="%1."/>
      <w:numFmt w:val="decimal"/>
      <w:start w:val="1"/>
    </w:lvl>
  </w:abstractNum>
  <w:abstractNum w:abstractNumId="404">
    <w:nsid w:val="36B8"/>
    <w:multiLevelType w:val="hybridMultilevel"/>
    <w:lvl w:ilvl="0">
      <w:lvlJc w:val="left"/>
      <w:lvlText w:val="%1."/>
      <w:numFmt w:val="decimal"/>
      <w:start w:val="1"/>
    </w:lvl>
  </w:abstractNum>
  <w:abstractNum w:abstractNumId="405">
    <w:nsid w:val="1C5E"/>
    <w:multiLevelType w:val="hybridMultilevel"/>
    <w:lvl w:ilvl="0">
      <w:lvlJc w:val="left"/>
      <w:lvlText w:val="%1."/>
      <w:numFmt w:val="decimal"/>
      <w:start w:val="1"/>
    </w:lvl>
  </w:abstractNum>
  <w:abstractNum w:abstractNumId="406">
    <w:nsid w:val="56D9"/>
    <w:multiLevelType w:val="hybridMultilevel"/>
    <w:lvl w:ilvl="0">
      <w:lvlJc w:val="left"/>
      <w:lvlText w:val="%1."/>
      <w:numFmt w:val="decimal"/>
      <w:start w:val="14"/>
    </w:lvl>
  </w:abstractNum>
  <w:abstractNum w:abstractNumId="407">
    <w:nsid w:val="154E"/>
    <w:multiLevelType w:val="hybridMultilevel"/>
    <w:lvl w:ilvl="0">
      <w:lvlJc w:val="left"/>
      <w:lvlText w:val="%1."/>
      <w:numFmt w:val="decimal"/>
      <w:start w:val="1"/>
    </w:lvl>
  </w:abstractNum>
  <w:abstractNum w:abstractNumId="408">
    <w:nsid w:val="3FAF"/>
    <w:multiLevelType w:val="hybridMultilevel"/>
    <w:lvl w:ilvl="0">
      <w:lvlJc w:val="left"/>
      <w:lvlText w:val="%1."/>
      <w:numFmt w:val="decimal"/>
      <w:start w:val="14"/>
    </w:lvl>
  </w:abstractNum>
  <w:abstractNum w:abstractNumId="409">
    <w:nsid w:val="40FA"/>
    <w:multiLevelType w:val="hybridMultilevel"/>
    <w:lvl w:ilvl="0">
      <w:lvlJc w:val="left"/>
      <w:lvlText w:val=""/>
      <w:numFmt w:val="bullet"/>
      <w:start w:val="1"/>
    </w:lvl>
  </w:abstractNum>
  <w:abstractNum w:abstractNumId="410">
    <w:nsid w:val="66BF"/>
    <w:multiLevelType w:val="hybridMultilevel"/>
    <w:lvl w:ilvl="0">
      <w:lvlJc w:val="left"/>
      <w:lvlText w:val="%1."/>
      <w:numFmt w:val="decimal"/>
      <w:start w:val="1"/>
    </w:lvl>
  </w:abstractNum>
  <w:abstractNum w:abstractNumId="411">
    <w:nsid w:val="37B0"/>
    <w:multiLevelType w:val="hybridMultilevel"/>
    <w:lvl w:ilvl="0">
      <w:lvlJc w:val="left"/>
      <w:lvlText w:val=""/>
      <w:numFmt w:val="bullet"/>
      <w:start w:val="1"/>
    </w:lvl>
  </w:abstractNum>
  <w:abstractNum w:abstractNumId="412">
    <w:nsid w:val="94"/>
    <w:multiLevelType w:val="hybridMultilevel"/>
    <w:lvl w:ilvl="0">
      <w:lvlJc w:val="left"/>
      <w:lvlText w:val="%1."/>
      <w:numFmt w:val="decimal"/>
      <w:start w:val="1"/>
    </w:lvl>
  </w:abstractNum>
  <w:abstractNum w:abstractNumId="413">
    <w:nsid w:val="2B74"/>
    <w:multiLevelType w:val="hybridMultilevel"/>
    <w:lvl w:ilvl="0">
      <w:lvlJc w:val="left"/>
      <w:lvlText w:val="%1."/>
      <w:numFmt w:val="decimal"/>
      <w:start w:val="1"/>
    </w:lvl>
  </w:abstractNum>
  <w:abstractNum w:abstractNumId="414">
    <w:nsid w:val="301D"/>
    <w:multiLevelType w:val="hybridMultilevel"/>
    <w:lvl w:ilvl="0">
      <w:lvlJc w:val="left"/>
      <w:lvlText w:val="%1."/>
      <w:numFmt w:val="decimal"/>
      <w:start w:val="1"/>
    </w:lvl>
  </w:abstractNum>
  <w:abstractNum w:abstractNumId="415">
    <w:nsid w:val="1075"/>
    <w:multiLevelType w:val="hybridMultilevel"/>
    <w:lvl w:ilvl="0">
      <w:lvlJc w:val="left"/>
      <w:lvlText w:val="%1."/>
      <w:numFmt w:val="decimal"/>
      <w:start w:val="4"/>
    </w:lvl>
  </w:abstractNum>
  <w:abstractNum w:abstractNumId="416">
    <w:nsid w:val="69E5"/>
    <w:multiLevelType w:val="hybridMultilevel"/>
    <w:lvl w:ilvl="0">
      <w:lvlJc w:val="left"/>
      <w:lvlText w:val="%1."/>
      <w:numFmt w:val="decimal"/>
      <w:start w:val="1"/>
    </w:lvl>
  </w:abstractNum>
  <w:abstractNum w:abstractNumId="417">
    <w:nsid w:val="5DDC"/>
    <w:multiLevelType w:val="hybridMultilevel"/>
    <w:lvl w:ilvl="0">
      <w:lvlJc w:val="left"/>
      <w:lvlText w:val="%1."/>
      <w:numFmt w:val="decimal"/>
      <w:start w:val="5"/>
    </w:lvl>
  </w:abstractNum>
  <w:abstractNum w:abstractNumId="418">
    <w:nsid w:val="7210"/>
    <w:multiLevelType w:val="hybridMultilevel"/>
    <w:lvl w:ilvl="0">
      <w:lvlJc w:val="left"/>
      <w:lvlText w:val="%1."/>
      <w:numFmt w:val="decimal"/>
      <w:start w:val="1"/>
    </w:lvl>
  </w:abstractNum>
  <w:abstractNum w:abstractNumId="419">
    <w:nsid w:val="5258"/>
    <w:multiLevelType w:val="hybridMultilevel"/>
    <w:lvl w:ilvl="0">
      <w:lvlJc w:val="left"/>
      <w:lvlText w:val="%1)"/>
      <w:numFmt w:val="decimal"/>
      <w:start w:val="1"/>
    </w:lvl>
  </w:abstractNum>
  <w:abstractNum w:abstractNumId="420">
    <w:nsid w:val="5346"/>
    <w:multiLevelType w:val="hybridMultilevel"/>
    <w:lvl w:ilvl="0">
      <w:lvlJc w:val="left"/>
      <w:lvlText w:val="%1."/>
      <w:numFmt w:val="decimal"/>
      <w:start w:val="1"/>
    </w:lvl>
  </w:abstractNum>
  <w:abstractNum w:abstractNumId="421">
    <w:nsid w:val="41DA"/>
    <w:multiLevelType w:val="hybridMultilevel"/>
    <w:lvl w:ilvl="0">
      <w:lvlJc w:val="left"/>
      <w:lvlText w:val="%1"/>
      <w:numFmt w:val="decimal"/>
      <w:start w:val="6"/>
    </w:lvl>
  </w:abstractNum>
  <w:abstractNum w:abstractNumId="422">
    <w:nsid w:val="5DF2"/>
    <w:multiLevelType w:val="hybridMultilevel"/>
    <w:lvl w:ilvl="0">
      <w:lvlJc w:val="left"/>
      <w:lvlText w:val=""/>
      <w:numFmt w:val="bullet"/>
      <w:start w:val="1"/>
    </w:lvl>
  </w:abstractNum>
  <w:abstractNum w:abstractNumId="423">
    <w:nsid w:val="5E5B"/>
    <w:multiLevelType w:val="hybridMultilevel"/>
    <w:lvl w:ilvl="0">
      <w:lvlJc w:val="left"/>
      <w:lvlText w:val="%1."/>
      <w:numFmt w:val="decimal"/>
      <w:start w:val="1"/>
    </w:lvl>
  </w:abstractNum>
  <w:abstractNum w:abstractNumId="424">
    <w:nsid w:val="7A81"/>
    <w:multiLevelType w:val="hybridMultilevel"/>
    <w:lvl w:ilvl="0">
      <w:lvlJc w:val="left"/>
      <w:lvlText w:val=""/>
      <w:numFmt w:val="bullet"/>
      <w:start w:val="1"/>
    </w:lvl>
  </w:abstractNum>
  <w:abstractNum w:abstractNumId="425">
    <w:nsid w:val="3BA0"/>
    <w:multiLevelType w:val="hybridMultilevel"/>
    <w:lvl w:ilvl="0">
      <w:lvlJc w:val="left"/>
      <w:lvlText w:val="%1."/>
      <w:numFmt w:val="decimal"/>
      <w:start w:val="1"/>
    </w:lvl>
    <w:lvl w:ilvl="1">
      <w:lvlJc w:val="left"/>
      <w:lvlText w:val=""/>
      <w:numFmt w:val="bullet"/>
      <w:start w:val="1"/>
    </w:lvl>
  </w:abstractNum>
  <w:abstractNum w:abstractNumId="426">
    <w:nsid w:val="2E7F"/>
    <w:multiLevelType w:val="hybridMultilevel"/>
    <w:lvl w:ilvl="0">
      <w:lvlJc w:val="left"/>
      <w:lvlText w:val=""/>
      <w:numFmt w:val="bullet"/>
      <w:start w:val="1"/>
    </w:lvl>
  </w:abstractNum>
  <w:abstractNum w:abstractNumId="427">
    <w:nsid w:val="E5C"/>
    <w:multiLevelType w:val="hybridMultilevel"/>
    <w:lvl w:ilvl="0">
      <w:lvlJc w:val="left"/>
      <w:lvlText w:val=""/>
      <w:numFmt w:val="bullet"/>
      <w:start w:val="1"/>
    </w:lvl>
  </w:abstractNum>
  <w:abstractNum w:abstractNumId="428">
    <w:nsid w:val="73CB"/>
    <w:multiLevelType w:val="hybridMultilevel"/>
    <w:lvl w:ilvl="0">
      <w:lvlJc w:val="left"/>
      <w:lvlText w:val="-"/>
      <w:numFmt w:val="bullet"/>
      <w:start w:val="1"/>
    </w:lvl>
  </w:abstractNum>
  <w:abstractNum w:abstractNumId="429">
    <w:nsid w:val="691D"/>
    <w:multiLevelType w:val="hybridMultilevel"/>
    <w:lvl w:ilvl="0">
      <w:lvlJc w:val="left"/>
      <w:lvlText w:val="%1."/>
      <w:numFmt w:val="decimal"/>
      <w:start w:val="1"/>
    </w:lvl>
  </w:abstractNum>
  <w:abstractNum w:abstractNumId="430">
    <w:nsid w:val="3A36"/>
    <w:multiLevelType w:val="hybridMultilevel"/>
    <w:lvl w:ilvl="0">
      <w:lvlJc w:val="left"/>
      <w:lvlText w:val="%1."/>
      <w:numFmt w:val="decimal"/>
      <w:start w:val="1"/>
    </w:lvl>
  </w:abstractNum>
  <w:abstractNum w:abstractNumId="431">
    <w:nsid w:val="DE9"/>
    <w:multiLevelType w:val="hybridMultilevel"/>
    <w:lvl w:ilvl="0">
      <w:lvlJc w:val="left"/>
      <w:lvlText w:val="%1."/>
      <w:numFmt w:val="decimal"/>
      <w:start w:val="2"/>
    </w:lvl>
  </w:abstractNum>
  <w:abstractNum w:abstractNumId="432">
    <w:nsid w:val="6F49"/>
    <w:multiLevelType w:val="hybridMultilevel"/>
    <w:lvl w:ilvl="0">
      <w:lvlJc w:val="left"/>
      <w:lvlText w:val="%1."/>
      <w:numFmt w:val="decimal"/>
      <w:start w:val="1"/>
    </w:lvl>
  </w:abstractNum>
  <w:abstractNum w:abstractNumId="433">
    <w:nsid w:val="6174"/>
    <w:multiLevelType w:val="hybridMultilevel"/>
    <w:lvl w:ilvl="0">
      <w:lvlJc w:val="left"/>
      <w:lvlText w:val=""/>
      <w:numFmt w:val="bullet"/>
      <w:start w:val="1"/>
    </w:lvl>
  </w:abstractNum>
  <w:abstractNum w:abstractNumId="434">
    <w:nsid w:val="502"/>
    <w:multiLevelType w:val="hybridMultilevel"/>
    <w:lvl w:ilvl="0">
      <w:lvlJc w:val="left"/>
      <w:lvlText w:val="%1."/>
      <w:numFmt w:val="decimal"/>
      <w:start w:val="1"/>
    </w:lvl>
  </w:abstractNum>
  <w:abstractNum w:abstractNumId="435">
    <w:nsid w:val="3555"/>
    <w:multiLevelType w:val="hybridMultilevel"/>
    <w:lvl w:ilvl="0">
      <w:lvlJc w:val="left"/>
      <w:lvlText w:val=""/>
      <w:numFmt w:val="bullet"/>
      <w:start w:val="1"/>
    </w:lvl>
  </w:abstractNum>
  <w:abstractNum w:abstractNumId="436">
    <w:nsid w:val="77D2"/>
    <w:multiLevelType w:val="hybridMultilevel"/>
    <w:lvl w:ilvl="0">
      <w:lvlJc w:val="left"/>
      <w:lvlText w:val="%1."/>
      <w:numFmt w:val="decimal"/>
      <w:start w:val="1"/>
    </w:lvl>
  </w:abstractNum>
  <w:abstractNum w:abstractNumId="437">
    <w:nsid w:val="8AC"/>
    <w:multiLevelType w:val="hybridMultilevel"/>
    <w:lvl w:ilvl="0">
      <w:lvlJc w:val="left"/>
      <w:lvlText w:val=""/>
      <w:numFmt w:val="bullet"/>
      <w:start w:val="1"/>
    </w:lvl>
  </w:abstractNum>
  <w:abstractNum w:abstractNumId="438">
    <w:nsid w:val="151A"/>
    <w:multiLevelType w:val="hybridMultilevel"/>
    <w:lvl w:ilvl="0">
      <w:lvlJc w:val="left"/>
      <w:lvlText w:val="%1."/>
      <w:numFmt w:val="decimal"/>
      <w:start w:val="1"/>
    </w:lvl>
  </w:abstractNum>
  <w:abstractNum w:abstractNumId="439">
    <w:nsid w:val="1B0B"/>
    <w:multiLevelType w:val="hybridMultilevel"/>
    <w:lvl w:ilvl="0">
      <w:lvlJc w:val="left"/>
      <w:lvlText w:val=""/>
      <w:numFmt w:val="bullet"/>
      <w:start w:val="1"/>
    </w:lvl>
  </w:abstractNum>
  <w:abstractNum w:abstractNumId="440">
    <w:nsid w:val="EF7"/>
    <w:multiLevelType w:val="hybridMultilevel"/>
    <w:lvl w:ilvl="0">
      <w:lvlJc w:val="left"/>
      <w:lvlText w:val="%1."/>
      <w:numFmt w:val="decimal"/>
      <w:start w:val="1"/>
    </w:lvl>
  </w:abstractNum>
  <w:abstractNum w:abstractNumId="441">
    <w:nsid w:val="4BA9"/>
    <w:multiLevelType w:val="hybridMultilevel"/>
    <w:lvl w:ilvl="0">
      <w:lvlJc w:val="left"/>
      <w:lvlText w:val=""/>
      <w:numFmt w:val="bullet"/>
      <w:start w:val="1"/>
    </w:lvl>
  </w:abstractNum>
  <w:abstractNum w:abstractNumId="442">
    <w:nsid w:val="F26"/>
    <w:multiLevelType w:val="hybridMultilevel"/>
    <w:lvl w:ilvl="0">
      <w:lvlJc w:val="left"/>
      <w:lvlText w:val="%1"/>
      <w:numFmt w:val="lowerLetter"/>
      <w:start w:val="15"/>
    </w:lvl>
  </w:abstractNum>
  <w:abstractNum w:abstractNumId="443">
    <w:nsid w:val="4F23"/>
    <w:multiLevelType w:val="hybridMultilevel"/>
    <w:lvl w:ilvl="0">
      <w:lvlJc w:val="left"/>
      <w:lvlText w:val="%1."/>
      <w:numFmt w:val="decimal"/>
      <w:start w:val="1"/>
    </w:lvl>
  </w:abstractNum>
  <w:abstractNum w:abstractNumId="444">
    <w:nsid w:val="4A40"/>
    <w:multiLevelType w:val="hybridMultilevel"/>
    <w:lvl w:ilvl="0">
      <w:lvlJc w:val="left"/>
      <w:lvlText w:val=""/>
      <w:numFmt w:val="bullet"/>
      <w:start w:val="1"/>
    </w:lvl>
  </w:abstractNum>
  <w:abstractNum w:abstractNumId="445">
    <w:nsid w:val="585B"/>
    <w:multiLevelType w:val="hybridMultilevel"/>
    <w:lvl w:ilvl="0">
      <w:lvlJc w:val="left"/>
      <w:lvlText w:val="%1"/>
      <w:numFmt w:val="upperLetter"/>
      <w:start w:val="61"/>
    </w:lvl>
  </w:abstractNum>
  <w:abstractNum w:abstractNumId="446">
    <w:nsid w:val="5DA3"/>
    <w:multiLevelType w:val="hybridMultilevel"/>
    <w:lvl w:ilvl="0">
      <w:lvlJc w:val="left"/>
      <w:lvlText w:val="%1."/>
      <w:numFmt w:val="decimal"/>
      <w:start w:val="1"/>
    </w:lvl>
  </w:abstractNum>
  <w:abstractNum w:abstractNumId="447">
    <w:nsid w:val="7533"/>
    <w:multiLevelType w:val="hybridMultilevel"/>
    <w:lvl w:ilvl="0">
      <w:lvlJc w:val="left"/>
      <w:lvlText w:val="%1."/>
      <w:numFmt w:val="decimal"/>
      <w:start w:val="1"/>
    </w:lvl>
  </w:abstractNum>
  <w:abstractNum w:abstractNumId="448">
    <w:nsid w:val="55B9"/>
    <w:multiLevelType w:val="hybridMultilevel"/>
    <w:lvl w:ilvl="0">
      <w:lvlJc w:val="left"/>
      <w:lvlText w:val=""/>
      <w:numFmt w:val="bullet"/>
      <w:start w:val="1"/>
    </w:lvl>
  </w:abstractNum>
  <w:abstractNum w:abstractNumId="449">
    <w:nsid w:val="2635"/>
    <w:multiLevelType w:val="hybridMultilevel"/>
    <w:lvl w:ilvl="0">
      <w:lvlJc w:val="left"/>
      <w:lvlText w:val=","/>
      <w:numFmt w:val="bullet"/>
      <w:start w:val="1"/>
    </w:lvl>
  </w:abstractNum>
  <w:abstractNum w:abstractNumId="450">
    <w:nsid w:val="6788"/>
    <w:multiLevelType w:val="hybridMultilevel"/>
    <w:lvl w:ilvl="0">
      <w:lvlJc w:val="left"/>
      <w:lvlText w:val="%1."/>
      <w:numFmt w:val="decimal"/>
      <w:start w:val="1"/>
    </w:lvl>
  </w:abstractNum>
  <w:abstractNum w:abstractNumId="451">
    <w:nsid w:val="3068"/>
    <w:multiLevelType w:val="hybridMultilevel"/>
    <w:lvl w:ilvl="0">
      <w:lvlJc w:val="left"/>
      <w:lvlText w:val="%1."/>
      <w:numFmt w:val="decimal"/>
      <w:start w:val="9"/>
    </w:lvl>
  </w:abstractNum>
  <w:abstractNum w:abstractNumId="452">
    <w:nsid w:val="7FAD"/>
    <w:multiLevelType w:val="hybridMultilevel"/>
    <w:lvl w:ilvl="0">
      <w:lvlJc w:val="left"/>
      <w:lvlText w:val="é"/>
      <w:numFmt w:val="bullet"/>
      <w:start w:val="1"/>
    </w:lvl>
  </w:abstractNum>
  <w:abstractNum w:abstractNumId="453">
    <w:nsid w:val="62E1"/>
    <w:multiLevelType w:val="hybridMultilevel"/>
    <w:lvl w:ilvl="0">
      <w:lvlJc w:val="left"/>
      <w:lvlText w:val=""/>
      <w:numFmt w:val="bullet"/>
      <w:start w:val="1"/>
    </w:lvl>
  </w:abstractNum>
  <w:abstractNum w:abstractNumId="454">
    <w:nsid w:val="1A2A"/>
    <w:multiLevelType w:val="hybridMultilevel"/>
    <w:lvl w:ilvl="0">
      <w:lvlJc w:val="left"/>
      <w:lvlText w:val=""/>
      <w:numFmt w:val="bullet"/>
      <w:start w:val="1"/>
    </w:lvl>
  </w:abstractNum>
  <w:abstractNum w:abstractNumId="455">
    <w:nsid w:val="15D5"/>
    <w:multiLevelType w:val="hybridMultilevel"/>
    <w:lvl w:ilvl="0">
      <w:lvlJc w:val="left"/>
      <w:lvlText w:val=""/>
      <w:numFmt w:val="bullet"/>
      <w:start w:val="1"/>
    </w:lvl>
  </w:abstractNum>
  <w:abstractNum w:abstractNumId="456">
    <w:nsid w:val="31B2"/>
    <w:multiLevelType w:val="hybridMultilevel"/>
    <w:lvl w:ilvl="0">
      <w:lvlJc w:val="left"/>
      <w:lvlText w:val=""/>
      <w:numFmt w:val="bullet"/>
      <w:start w:val="1"/>
    </w:lvl>
  </w:abstractNum>
  <w:abstractNum w:abstractNumId="457">
    <w:nsid w:val="1732"/>
    <w:multiLevelType w:val="hybridMultilevel"/>
    <w:lvl w:ilvl="0">
      <w:lvlJc w:val="left"/>
      <w:lvlText w:val=""/>
      <w:numFmt w:val="bullet"/>
      <w:start w:val="1"/>
    </w:lvl>
  </w:abstractNum>
  <w:abstractNum w:abstractNumId="458">
    <w:nsid w:val="4A5D"/>
    <w:multiLevelType w:val="hybridMultilevel"/>
    <w:lvl w:ilvl="0">
      <w:lvlJc w:val="left"/>
      <w:lvlText w:val=""/>
      <w:numFmt w:val="bullet"/>
      <w:start w:val="1"/>
    </w:lvl>
  </w:abstractNum>
  <w:abstractNum w:abstractNumId="459">
    <w:nsid w:val="190A"/>
    <w:multiLevelType w:val="hybridMultilevel"/>
    <w:lvl w:ilvl="0">
      <w:lvlJc w:val="left"/>
      <w:lvlText w:val="%1."/>
      <w:numFmt w:val="decimal"/>
      <w:start w:val="1"/>
    </w:lvl>
  </w:abstractNum>
  <w:abstractNum w:abstractNumId="460">
    <w:nsid w:val="7AE5"/>
    <w:multiLevelType w:val="hybridMultilevel"/>
    <w:lvl w:ilvl="0">
      <w:lvlJc w:val="left"/>
      <w:lvlText w:val="%1."/>
      <w:numFmt w:val="decimal"/>
      <w:start w:val="1"/>
    </w:lvl>
  </w:abstractNum>
  <w:abstractNum w:abstractNumId="461">
    <w:nsid w:val="185A"/>
    <w:multiLevelType w:val="hybridMultilevel"/>
    <w:lvl w:ilvl="0">
      <w:lvlJc w:val="left"/>
      <w:lvlText w:val="%1"/>
      <w:numFmt w:val="decimal"/>
      <w:start w:val="11"/>
    </w:lvl>
  </w:abstractNum>
  <w:abstractNum w:abstractNumId="462">
    <w:nsid w:val="30DC"/>
    <w:multiLevelType w:val="hybridMultilevel"/>
    <w:lvl w:ilvl="0">
      <w:lvlJc w:val="left"/>
      <w:lvlText w:val="%1"/>
      <w:numFmt w:val="decimal"/>
      <w:start w:val="28"/>
    </w:lvl>
  </w:abstractNum>
  <w:abstractNum w:abstractNumId="463">
    <w:nsid w:val="26E9"/>
    <w:multiLevelType w:val="hybridMultilevel"/>
    <w:lvl w:ilvl="0">
      <w:lvlJc w:val="left"/>
      <w:lvlText w:val="%1"/>
      <w:numFmt w:val="decimal"/>
      <w:start w:val="33"/>
    </w:lvl>
  </w:abstractNum>
  <w:abstractNum w:abstractNumId="464">
    <w:nsid w:val="F77"/>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 w:numId="392">
    <w:abstractNumId w:val="391"/>
  </w:num>
  <w:num w:numId="393">
    <w:abstractNumId w:val="392"/>
  </w:num>
  <w:num w:numId="394">
    <w:abstractNumId w:val="393"/>
  </w:num>
  <w:num w:numId="395">
    <w:abstractNumId w:val="394"/>
  </w:num>
  <w:num w:numId="396">
    <w:abstractNumId w:val="395"/>
  </w:num>
  <w:num w:numId="397">
    <w:abstractNumId w:val="396"/>
  </w:num>
  <w:num w:numId="398">
    <w:abstractNumId w:val="397"/>
  </w:num>
  <w:num w:numId="399">
    <w:abstractNumId w:val="398"/>
  </w:num>
  <w:num w:numId="400">
    <w:abstractNumId w:val="399"/>
  </w:num>
  <w:num w:numId="401">
    <w:abstractNumId w:val="400"/>
  </w:num>
  <w:num w:numId="402">
    <w:abstractNumId w:val="401"/>
  </w:num>
  <w:num w:numId="403">
    <w:abstractNumId w:val="402"/>
  </w:num>
  <w:num w:numId="404">
    <w:abstractNumId w:val="403"/>
  </w:num>
  <w:num w:numId="405">
    <w:abstractNumId w:val="404"/>
  </w:num>
  <w:num w:numId="406">
    <w:abstractNumId w:val="405"/>
  </w:num>
  <w:num w:numId="407">
    <w:abstractNumId w:val="406"/>
  </w:num>
  <w:num w:numId="408">
    <w:abstractNumId w:val="407"/>
  </w:num>
  <w:num w:numId="409">
    <w:abstractNumId w:val="408"/>
  </w:num>
  <w:num w:numId="410">
    <w:abstractNumId w:val="409"/>
  </w:num>
  <w:num w:numId="411">
    <w:abstractNumId w:val="410"/>
  </w:num>
  <w:num w:numId="412">
    <w:abstractNumId w:val="411"/>
  </w:num>
  <w:num w:numId="413">
    <w:abstractNumId w:val="412"/>
  </w:num>
  <w:num w:numId="414">
    <w:abstractNumId w:val="413"/>
  </w:num>
  <w:num w:numId="415">
    <w:abstractNumId w:val="414"/>
  </w:num>
  <w:num w:numId="416">
    <w:abstractNumId w:val="415"/>
  </w:num>
  <w:num w:numId="417">
    <w:abstractNumId w:val="416"/>
  </w:num>
  <w:num w:numId="418">
    <w:abstractNumId w:val="417"/>
  </w:num>
  <w:num w:numId="419">
    <w:abstractNumId w:val="418"/>
  </w:num>
  <w:num w:numId="420">
    <w:abstractNumId w:val="419"/>
  </w:num>
  <w:num w:numId="421">
    <w:abstractNumId w:val="420"/>
  </w:num>
  <w:num w:numId="422">
    <w:abstractNumId w:val="421"/>
  </w:num>
  <w:num w:numId="423">
    <w:abstractNumId w:val="422"/>
  </w:num>
  <w:num w:numId="424">
    <w:abstractNumId w:val="423"/>
  </w:num>
  <w:num w:numId="425">
    <w:abstractNumId w:val="424"/>
  </w:num>
  <w:num w:numId="426">
    <w:abstractNumId w:val="425"/>
  </w:num>
  <w:num w:numId="427">
    <w:abstractNumId w:val="426"/>
  </w:num>
  <w:num w:numId="428">
    <w:abstractNumId w:val="427"/>
  </w:num>
  <w:num w:numId="429">
    <w:abstractNumId w:val="428"/>
  </w:num>
  <w:num w:numId="430">
    <w:abstractNumId w:val="429"/>
  </w:num>
  <w:num w:numId="431">
    <w:abstractNumId w:val="430"/>
  </w:num>
  <w:num w:numId="432">
    <w:abstractNumId w:val="431"/>
  </w:num>
  <w:num w:numId="433">
    <w:abstractNumId w:val="432"/>
  </w:num>
  <w:num w:numId="434">
    <w:abstractNumId w:val="433"/>
  </w:num>
  <w:num w:numId="435">
    <w:abstractNumId w:val="434"/>
  </w:num>
  <w:num w:numId="436">
    <w:abstractNumId w:val="435"/>
  </w:num>
  <w:num w:numId="437">
    <w:abstractNumId w:val="436"/>
  </w:num>
  <w:num w:numId="438">
    <w:abstractNumId w:val="437"/>
  </w:num>
  <w:num w:numId="439">
    <w:abstractNumId w:val="438"/>
  </w:num>
  <w:num w:numId="440">
    <w:abstractNumId w:val="439"/>
  </w:num>
  <w:num w:numId="441">
    <w:abstractNumId w:val="440"/>
  </w:num>
  <w:num w:numId="442">
    <w:abstractNumId w:val="441"/>
  </w:num>
  <w:num w:numId="443">
    <w:abstractNumId w:val="442"/>
  </w:num>
  <w:num w:numId="444">
    <w:abstractNumId w:val="443"/>
  </w:num>
  <w:num w:numId="445">
    <w:abstractNumId w:val="444"/>
  </w:num>
  <w:num w:numId="446">
    <w:abstractNumId w:val="445"/>
  </w:num>
  <w:num w:numId="447">
    <w:abstractNumId w:val="446"/>
  </w:num>
  <w:num w:numId="448">
    <w:abstractNumId w:val="447"/>
  </w:num>
  <w:num w:numId="449">
    <w:abstractNumId w:val="448"/>
  </w:num>
  <w:num w:numId="450">
    <w:abstractNumId w:val="449"/>
  </w:num>
  <w:num w:numId="451">
    <w:abstractNumId w:val="450"/>
  </w:num>
  <w:num w:numId="452">
    <w:abstractNumId w:val="451"/>
  </w:num>
  <w:num w:numId="453">
    <w:abstractNumId w:val="452"/>
  </w:num>
  <w:num w:numId="454">
    <w:abstractNumId w:val="453"/>
  </w:num>
  <w:num w:numId="455">
    <w:abstractNumId w:val="454"/>
  </w:num>
  <w:num w:numId="456">
    <w:abstractNumId w:val="455"/>
  </w:num>
  <w:num w:numId="457">
    <w:abstractNumId w:val="456"/>
  </w:num>
  <w:num w:numId="458">
    <w:abstractNumId w:val="457"/>
  </w:num>
  <w:num w:numId="459">
    <w:abstractNumId w:val="458"/>
  </w:num>
  <w:num w:numId="460">
    <w:abstractNumId w:val="459"/>
  </w:num>
  <w:num w:numId="461">
    <w:abstractNumId w:val="460"/>
  </w:num>
  <w:num w:numId="462">
    <w:abstractNumId w:val="461"/>
  </w:num>
  <w:num w:numId="463">
    <w:abstractNumId w:val="462"/>
  </w:num>
  <w:num w:numId="464">
    <w:abstractNumId w:val="463"/>
  </w:num>
  <w:num w:numId="465">
    <w:abstractNumId w:val="4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
  <Relationship Id="rId3" Type="http://schemas.openxmlformats.org/officeDocument/2006/relationships/settings" Target="settings.xml" />
  <Relationship Id="rId1" Type="http://schemas.openxmlformats.org/officeDocument/2006/relationships/styles" Target="styles.xml" />
  <Relationship Id="rId5" Type="http://schemas.openxmlformats.org/officeDocument/2006/relationships/fontTable" Target="fontTable.xml" />
  <Relationship Id="rId4" Type="http://schemas.openxmlformats.org/officeDocument/2006/relationships/webSettings" Target="webSettings.xml" />
  <Relationship Id="rId7" Type="http://schemas.openxmlformats.org/officeDocument/2006/relationships/numbering" Target="numbering.xml" />
  <Relationship Id="rId8" Type="http://schemas.openxmlformats.org/officeDocument/2006/relationships/image" Target="media/image1.jpeg" />
  <Relationship Id="rId11" Type="http://schemas.openxmlformats.org/officeDocument/2006/relationships/image" Target="media/image2.jpeg" />
  <Relationship Id="rId12" Type="http://schemas.openxmlformats.org/officeDocument/2006/relationships/image" Target="media/image3.jpeg" />
  <Relationship Id="rId13" Type="http://schemas.openxmlformats.org/officeDocument/2006/relationships/image" Target="media/image4.jpeg" />
  <Relationship Id="rId14" Type="http://schemas.openxmlformats.org/officeDocument/2006/relationships/image" Target="media/image5.jpeg" />
  <Relationship Id="rId15" Type="http://schemas.openxmlformats.org/officeDocument/2006/relationships/image" Target="media/image6.jpeg" />
  <Relationship Id="rId16" Type="http://schemas.openxmlformats.org/officeDocument/2006/relationships/image" Target="media/image7.jpeg" />
  <Relationship Id="rId17" Type="http://schemas.openxmlformats.org/officeDocument/2006/relationships/image" Target="media/image8.jpeg" />
  <Relationship Id="rId18" Type="http://schemas.openxmlformats.org/officeDocument/2006/relationships/image" Target="media/image9.jpeg" />
  <Relationship Id="rId19" Type="http://schemas.openxmlformats.org/officeDocument/2006/relationships/image" Target="media/image10.jpeg" />
  <Relationship Id="rId20" Type="http://schemas.openxmlformats.org/officeDocument/2006/relationships/image" Target="media/image11.jpeg" />
  <Relationship Id="rId21" Type="http://schemas.openxmlformats.org/officeDocument/2006/relationships/image" Target="media/image12.jpeg" />
  <Relationship Id="rId22" Type="http://schemas.openxmlformats.org/officeDocument/2006/relationships/image" Target="media/image13.jpeg" />
  <Relationship Id="rId23" Type="http://schemas.openxmlformats.org/officeDocument/2006/relationships/image" Target="media/image14.jpeg" />
  <Relationship Id="rId24" Type="http://schemas.openxmlformats.org/officeDocument/2006/relationships/image" Target="media/image15.jpeg" />
  <Relationship Id="rId25" Type="http://schemas.openxmlformats.org/officeDocument/2006/relationships/image" Target="media/image16.jpeg" />
  <Relationship Id="rId26" Type="http://schemas.openxmlformats.org/officeDocument/2006/relationships/image" Target="media/image17.jpeg" />
  <Relationship Id="rId27" Type="http://schemas.openxmlformats.org/officeDocument/2006/relationships/image" Target="media/image18.jpeg" />
  <Relationship Id="rId28" Type="http://schemas.openxmlformats.org/officeDocument/2006/relationships/image" Target="media/image19.jpeg" />
  <Relationship Id="rId29" Type="http://schemas.openxmlformats.org/officeDocument/2006/relationships/image" Target="media/image20.jpeg" />
  <Relationship Id="rId30" Type="http://schemas.openxmlformats.org/officeDocument/2006/relationships/image" Target="media/image21.jpeg" />
  <Relationship Id="rId31" Type="http://schemas.openxmlformats.org/officeDocument/2006/relationships/image" Target="media/image22.jpeg" />
  <Relationship Id="rId32" Type="http://schemas.openxmlformats.org/officeDocument/2006/relationships/image" Target="media/image23.jpeg" />
  <Relationship Id="rId33" Type="http://schemas.openxmlformats.org/officeDocument/2006/relationships/image" Target="media/image24.jpeg" />
  <Relationship Id="rId34" Type="http://schemas.openxmlformats.org/officeDocument/2006/relationships/image" Target="media/image25.jpeg" />
  <Relationship Id="rId35" Type="http://schemas.openxmlformats.org/officeDocument/2006/relationships/image" Target="media/image26.jpeg" />
  <Relationship Id="rId36" Type="http://schemas.openxmlformats.org/officeDocument/2006/relationships/image" Target="media/image27.jpeg" />
  <Relationship Id="rId37" Type="http://schemas.openxmlformats.org/officeDocument/2006/relationships/image" Target="media/image28.jpeg" />
  <Relationship Id="rId38" Type="http://schemas.openxmlformats.org/officeDocument/2006/relationships/image" Target="media/image29.jpeg" />
  <Relationship Id="rId39" Type="http://schemas.openxmlformats.org/officeDocument/2006/relationships/image" Target="media/image30.jpeg" />
  <Relationship Id="rId40" Type="http://schemas.openxmlformats.org/officeDocument/2006/relationships/image" Target="media/image31.jpeg" />
  <Relationship Id="rId41" Type="http://schemas.openxmlformats.org/officeDocument/2006/relationships/image" Target="media/image32.jpeg" />
  <Relationship Id="rId42" Type="http://schemas.openxmlformats.org/officeDocument/2006/relationships/image" Target="media/image33.jpeg" />
  <Relationship Id="rId43" Type="http://schemas.openxmlformats.org/officeDocument/2006/relationships/image" Target="media/image34.jpeg" />
  <Relationship Id="rId44" Type="http://schemas.openxmlformats.org/officeDocument/2006/relationships/image" Target="media/image35.jpeg" />
  <Relationship Id="rId45" Type="http://schemas.openxmlformats.org/officeDocument/2006/relationships/image" Target="media/image36.jpeg" />
  <Relationship Id="rId46" Type="http://schemas.openxmlformats.org/officeDocument/2006/relationships/image" Target="media/image37.jpeg" />
  <Relationship Id="rId47" Type="http://schemas.openxmlformats.org/officeDocument/2006/relationships/image" Target="media/image38.jpeg" />
  <Relationship Id="rId48" Type="http://schemas.openxmlformats.org/officeDocument/2006/relationships/image" Target="media/image39.jpeg" />
  <Relationship Id="rId49" Type="http://schemas.openxmlformats.org/officeDocument/2006/relationships/image" Target="media/image40.jpeg" />
  <Relationship Id="rId50" Type="http://schemas.openxmlformats.org/officeDocument/2006/relationships/image" Target="media/image41.jpeg" />
  <Relationship Id="rId51" Type="http://schemas.openxmlformats.org/officeDocument/2006/relationships/image" Target="media/image42.jpeg" />
  <Relationship Id="rId52" Type="http://schemas.openxmlformats.org/officeDocument/2006/relationships/image" Target="media/image43.jpeg" />
  <Relationship Id="rId53" Type="http://schemas.openxmlformats.org/officeDocument/2006/relationships/image" Target="media/image44.jpeg" />
  <Relationship Id="rId54" Type="http://schemas.openxmlformats.org/officeDocument/2006/relationships/image" Target="media/image45.jpeg" />
  <Relationship Id="rId55" Type="http://schemas.openxmlformats.org/officeDocument/2006/relationships/image" Target="media/image46.jpeg" />
  <Relationship Id="rId56" Type="http://schemas.openxmlformats.org/officeDocument/2006/relationships/image" Target="media/image47.jpeg" />
  <Relationship Id="rId57" Type="http://schemas.openxmlformats.org/officeDocument/2006/relationships/image" Target="media/image48.jpeg" />
  <Relationship Id="rId58" Type="http://schemas.openxmlformats.org/officeDocument/2006/relationships/image" Target="media/image49.jpeg" />
  <Relationship Id="rId59" Type="http://schemas.openxmlformats.org/officeDocument/2006/relationships/image" Target="media/image50.jpeg" />
  <Relationship Id="rId60" Type="http://schemas.openxmlformats.org/officeDocument/2006/relationships/image" Target="media/image51.jpeg" />
  <Relationship Id="rId61" Type="http://schemas.openxmlformats.org/officeDocument/2006/relationships/image" Target="media/image52.jpeg" />
  <Relationship Id="rId62" Type="http://schemas.openxmlformats.org/officeDocument/2006/relationships/image" Target="media/image53.jpeg" />
  <Relationship Id="rId63" Type="http://schemas.openxmlformats.org/officeDocument/2006/relationships/image" Target="media/image54.jpeg" />
  <Relationship Id="rId64" Type="http://schemas.openxmlformats.org/officeDocument/2006/relationships/image" Target="media/image55.jpeg" />
  <Relationship Id="rId65" Type="http://schemas.openxmlformats.org/officeDocument/2006/relationships/image" Target="media/image56.jpeg" />
  <Relationship Id="rId66" Type="http://schemas.openxmlformats.org/officeDocument/2006/relationships/image" Target="media/image57.jpeg" />
  <Relationship Id="rId67" Type="http://schemas.openxmlformats.org/officeDocument/2006/relationships/image" Target="media/image58.jpeg" />
  <Relationship Id="rId68" Type="http://schemas.openxmlformats.org/officeDocument/2006/relationships/image" Target="media/image59.jpeg" />
  <Relationship Id="rId69" Type="http://schemas.openxmlformats.org/officeDocument/2006/relationships/image" Target="media/image60.jpeg" />
  <Relationship Id="rId70" Type="http://schemas.openxmlformats.org/officeDocument/2006/relationships/image" Target="media/image61.jpeg" />
  <Relationship Id="rId71" Type="http://schemas.openxmlformats.org/officeDocument/2006/relationships/image" Target="media/image62.jpeg" />
  <Relationship Id="rId72" Type="http://schemas.openxmlformats.org/officeDocument/2006/relationships/image" Target="media/image63.jpeg" />
  <Relationship Id="rId73" Type="http://schemas.openxmlformats.org/officeDocument/2006/relationships/image" Target="media/image64.jpeg" />
  <Relationship Id="rId74" Type="http://schemas.openxmlformats.org/officeDocument/2006/relationships/image" Target="media/image65.jpeg" />
  <Relationship Id="rId75" Type="http://schemas.openxmlformats.org/officeDocument/2006/relationships/image" Target="media/image66.jpeg" />
  <Relationship Id="rId76" Type="http://schemas.openxmlformats.org/officeDocument/2006/relationships/image" Target="media/image67.jpeg" />
  <Relationship Id="rId77" Type="http://schemas.openxmlformats.org/officeDocument/2006/relationships/image" Target="media/image68.jpeg" />
  <Relationship Id="rId78" Type="http://schemas.openxmlformats.org/officeDocument/2006/relationships/image" Target="media/image69.jpeg" />
  <Relationship Id="rId79" Type="http://schemas.openxmlformats.org/officeDocument/2006/relationships/image" Target="media/image70.jpeg" />
  <Relationship Id="rId80" Type="http://schemas.openxmlformats.org/officeDocument/2006/relationships/image" Target="media/image71.jpeg" />
  <Relationship Id="rId81" Type="http://schemas.openxmlformats.org/officeDocument/2006/relationships/image" Target="media/image72.jpeg" />
  <Relationship Id="rId82" Type="http://schemas.openxmlformats.org/officeDocument/2006/relationships/image" Target="media/image73.jpeg" />
  <Relationship Id="rId83" Type="http://schemas.openxmlformats.org/officeDocument/2006/relationships/image" Target="media/image74.jpeg" />
  <Relationship Id="rId84" Type="http://schemas.openxmlformats.org/officeDocument/2006/relationships/image" Target="media/image75.jpeg" />
  <Relationship Id="rId85" Type="http://schemas.openxmlformats.org/officeDocument/2006/relationships/image" Target="media/image76.jpeg" />
  <Relationship Id="rId86" Type="http://schemas.openxmlformats.org/officeDocument/2006/relationships/image" Target="media/image77.jpeg" />
  <Relationship Id="rId87" Type="http://schemas.openxmlformats.org/officeDocument/2006/relationships/image" Target="media/image78.jpeg" />
  <Relationship Id="rId88" Type="http://schemas.openxmlformats.org/officeDocument/2006/relationships/image" Target="media/image79.jpeg" />
  <Relationship Id="rId89" Type="http://schemas.openxmlformats.org/officeDocument/2006/relationships/image" Target="media/image80.jpeg" />
  <Relationship Id="rId90" Type="http://schemas.openxmlformats.org/officeDocument/2006/relationships/image" Target="media/image81.jpeg" />
  <Relationship Id="rId91" Type="http://schemas.openxmlformats.org/officeDocument/2006/relationships/image" Target="media/image82.jpeg" />
  <Relationship Id="rId92" Type="http://schemas.openxmlformats.org/officeDocument/2006/relationships/image" Target="media/image83.jpeg" />
  <Relationship Id="rId93" Type="http://schemas.openxmlformats.org/officeDocument/2006/relationships/image" Target="media/image84.jpeg" />
  <Relationship Id="rId94" Type="http://schemas.openxmlformats.org/officeDocument/2006/relationships/image" Target="media/image85.jpeg" />
  <Relationship Id="rId95" Type="http://schemas.openxmlformats.org/officeDocument/2006/relationships/image" Target="media/image86.jpeg" />
  <Relationship Id="rId96" Type="http://schemas.openxmlformats.org/officeDocument/2006/relationships/image" Target="media/image87.jpeg" />
  <Relationship Id="rId97" Type="http://schemas.openxmlformats.org/officeDocument/2006/relationships/image" Target="media/image88.jpeg" />
  <Relationship Id="rId98" Type="http://schemas.openxmlformats.org/officeDocument/2006/relationships/image" Target="media/image89.jpeg" />
  <Relationship Id="rId99" Type="http://schemas.openxmlformats.org/officeDocument/2006/relationships/image" Target="media/image90.jpeg" />
  <Relationship Id="rId100" Type="http://schemas.openxmlformats.org/officeDocument/2006/relationships/image" Target="media/image91.jpeg" />
  <Relationship Id="rId101" Type="http://schemas.openxmlformats.org/officeDocument/2006/relationships/image" Target="media/image92.jpeg" />
  <Relationship Id="rId102" Type="http://schemas.openxmlformats.org/officeDocument/2006/relationships/image" Target="media/image93.jpeg" />
  <Relationship Id="rId103" Type="http://schemas.openxmlformats.org/officeDocument/2006/relationships/image" Target="media/image94.jpeg" />
  <Relationship Id="rId104" Type="http://schemas.openxmlformats.org/officeDocument/2006/relationships/image" Target="media/image95.jpeg" />
  <Relationship Id="rId105" Type="http://schemas.openxmlformats.org/officeDocument/2006/relationships/image" Target="media/image96.jpeg" />
  <Relationship Id="rId106" Type="http://schemas.openxmlformats.org/officeDocument/2006/relationships/image" Target="media/image97.jpeg" />
  <Relationship Id="rId107" Type="http://schemas.openxmlformats.org/officeDocument/2006/relationships/image" Target="media/image98.jpeg" />
  <Relationship Id="rId108" Type="http://schemas.openxmlformats.org/officeDocument/2006/relationships/image" Target="media/image99.jpeg" />
  <Relationship Id="rId109" Type="http://schemas.openxmlformats.org/officeDocument/2006/relationships/image" Target="media/image100.jpeg" />
  <Relationship Id="rId110" Type="http://schemas.openxmlformats.org/officeDocument/2006/relationships/image" Target="media/image101.jpeg" />
  <Relationship Id="rId111" Type="http://schemas.openxmlformats.org/officeDocument/2006/relationships/image" Target="media/image102.jpeg" />
  <Relationship Id="rId112" Type="http://schemas.openxmlformats.org/officeDocument/2006/relationships/image" Target="media/image103.jpeg" />
  <Relationship Id="rId113" Type="http://schemas.openxmlformats.org/officeDocument/2006/relationships/image" Target="media/image104.jpeg" />
  <Relationship Id="rId114" Type="http://schemas.openxmlformats.org/officeDocument/2006/relationships/image" Target="media/image105.jpeg" />
  <Relationship Id="rId115" Type="http://schemas.openxmlformats.org/officeDocument/2006/relationships/image" Target="media/image106.jpeg" />
  <Relationship Id="rId116" Type="http://schemas.openxmlformats.org/officeDocument/2006/relationships/image" Target="media/image107.jpeg" />
  <Relationship Id="rId117" Type="http://schemas.openxmlformats.org/officeDocument/2006/relationships/image" Target="media/image108.jpeg" />
  <Relationship Id="rId118" Type="http://schemas.openxmlformats.org/officeDocument/2006/relationships/image" Target="media/image109.jpeg" />
  <Relationship Id="rId119" Type="http://schemas.openxmlformats.org/officeDocument/2006/relationships/image" Target="media/image110.jpeg" />
  <Relationship Id="rId120" Type="http://schemas.openxmlformats.org/officeDocument/2006/relationships/image" Target="media/image111.jpeg" />
  <Relationship Id="rId121" Type="http://schemas.openxmlformats.org/officeDocument/2006/relationships/image" Target="media/image112.jpeg" />
  <Relationship Id="rId122" Type="http://schemas.openxmlformats.org/officeDocument/2006/relationships/image" Target="media/image113.jpeg" />
  <Relationship Id="rId123" Type="http://schemas.openxmlformats.org/officeDocument/2006/relationships/image" Target="media/image114.jpeg" />
  <Relationship Id="rId124" Type="http://schemas.openxmlformats.org/officeDocument/2006/relationships/image" Target="media/image115.jpeg" />
  <Relationship Id="rId125" Type="http://schemas.openxmlformats.org/officeDocument/2006/relationships/image" Target="media/image116.jpeg" />
  <Relationship Id="rId126" Type="http://schemas.openxmlformats.org/officeDocument/2006/relationships/image" Target="media/image117.jpeg" />
  <Relationship Id="rId127" Type="http://schemas.openxmlformats.org/officeDocument/2006/relationships/image" Target="media/image118.jpeg" />
  <Relationship Id="rId128" Type="http://schemas.openxmlformats.org/officeDocument/2006/relationships/image" Target="media/image119.jpeg" />
  <Relationship Id="rId129" Type="http://schemas.openxmlformats.org/officeDocument/2006/relationships/image" Target="media/image120.jpeg" />
  <Relationship Id="rId130" Type="http://schemas.openxmlformats.org/officeDocument/2006/relationships/image" Target="media/image121.jpeg" />
  <Relationship Id="rId131" Type="http://schemas.openxmlformats.org/officeDocument/2006/relationships/image" Target="media/image122.jpeg" />
  <Relationship Id="rId132" Type="http://schemas.openxmlformats.org/officeDocument/2006/relationships/image" Target="media/image123.jpeg" />
  <Relationship Id="rId133" Type="http://schemas.openxmlformats.org/officeDocument/2006/relationships/image" Target="media/image124.jpeg" />
  <Relationship Id="rId134" Type="http://schemas.openxmlformats.org/officeDocument/2006/relationships/image" Target="media/image125.jpeg" />
  <Relationship Id="rId135" Type="http://schemas.openxmlformats.org/officeDocument/2006/relationships/image" Target="media/image126.jpeg" />
  <Relationship Id="rId136" Type="http://schemas.openxmlformats.org/officeDocument/2006/relationships/image" Target="media/image127.jpeg" />
  <Relationship Id="rId137" Type="http://schemas.openxmlformats.org/officeDocument/2006/relationships/image" Target="media/image128.jpeg" />
  <Relationship Id="rId138" Type="http://schemas.openxmlformats.org/officeDocument/2006/relationships/image" Target="media/image129.jpeg" />
  <Relationship Id="rId139" Type="http://schemas.openxmlformats.org/officeDocument/2006/relationships/image" Target="media/image130.jpeg" />
  <Relationship Id="rId140" Type="http://schemas.openxmlformats.org/officeDocument/2006/relationships/image" Target="media/image131.jpeg" />
  <Relationship Id="rId141" Type="http://schemas.openxmlformats.org/officeDocument/2006/relationships/image" Target="media/image132.jpeg" />
  <Relationship Id="rId142" Type="http://schemas.openxmlformats.org/officeDocument/2006/relationships/image" Target="media/image133.jpeg" />
  <Relationship Id="rId143" Type="http://schemas.openxmlformats.org/officeDocument/2006/relationships/image" Target="media/image134.jpeg" />
  <Relationship Id="rId144" Type="http://schemas.openxmlformats.org/officeDocument/2006/relationships/image" Target="media/image135.jpeg" />
  <Relationship Id="rId145" Type="http://schemas.openxmlformats.org/officeDocument/2006/relationships/image" Target="media/image136.jpeg" />
  <Relationship Id="rId146" Type="http://schemas.openxmlformats.org/officeDocument/2006/relationships/image" Target="media/image137.jpeg" />
  <Relationship Id="rId147" Type="http://schemas.openxmlformats.org/officeDocument/2006/relationships/image" Target="media/image138.jpeg" />
  <Relationship Id="rId148" Type="http://schemas.openxmlformats.org/officeDocument/2006/relationships/image" Target="media/image139.jpeg" />
  <Relationship Id="rId149" Type="http://schemas.openxmlformats.org/officeDocument/2006/relationships/image" Target="media/image140.jpeg" />
  <Relationship Id="rId150" Type="http://schemas.openxmlformats.org/officeDocument/2006/relationships/image" Target="media/image141.jpeg" />
  <Relationship Id="rId151" Type="http://schemas.openxmlformats.org/officeDocument/2006/relationships/image" Target="media/image142.jpeg" />
  <Relationship Id="rId152" Type="http://schemas.openxmlformats.org/officeDocument/2006/relationships/image" Target="media/image143.jpeg" />
  <Relationship Id="rId153" Type="http://schemas.openxmlformats.org/officeDocument/2006/relationships/image" Target="media/image144.jpeg" />
  <Relationship Id="rId154" Type="http://schemas.openxmlformats.org/officeDocument/2006/relationships/image" Target="media/image145.jpeg" />
  <Relationship Id="rId155" Type="http://schemas.openxmlformats.org/officeDocument/2006/relationships/image" Target="media/image146.jpeg" />
  <Relationship Id="rId156" Type="http://schemas.openxmlformats.org/officeDocument/2006/relationships/image" Target="media/image147.jpeg" />
  <Relationship Id="rId157" Type="http://schemas.openxmlformats.org/officeDocument/2006/relationships/image" Target="media/image148.jpeg" />
  <Relationship Id="rId158" Type="http://schemas.openxmlformats.org/officeDocument/2006/relationships/image" Target="media/image149.jpeg" />
  <Relationship Id="rId159" Type="http://schemas.openxmlformats.org/officeDocument/2006/relationships/image" Target="media/image150.jpeg" />
  <Relationship Id="rId160" Type="http://schemas.openxmlformats.org/officeDocument/2006/relationships/image" Target="media/image151.jpeg" />
  <Relationship Id="rId161" Type="http://schemas.openxmlformats.org/officeDocument/2006/relationships/image" Target="media/image152.jpeg" />
  <Relationship Id="rId162" Type="http://schemas.openxmlformats.org/officeDocument/2006/relationships/image" Target="media/image153.jpeg" />
  <Relationship Id="rId163" Type="http://schemas.openxmlformats.org/officeDocument/2006/relationships/image" Target="media/image154.jpeg" />
  <Relationship Id="rId164" Type="http://schemas.openxmlformats.org/officeDocument/2006/relationships/image" Target="media/image155.jpeg" />
  <Relationship Id="rId165" Type="http://schemas.openxmlformats.org/officeDocument/2006/relationships/image" Target="media/image156.jpeg" />
  <Relationship Id="rId166" Type="http://schemas.openxmlformats.org/officeDocument/2006/relationships/image" Target="media/image157.jpeg" />
  <Relationship Id="rId167" Type="http://schemas.openxmlformats.org/officeDocument/2006/relationships/image" Target="media/image158.jpeg" />
  <Relationship Id="rId168" Type="http://schemas.openxmlformats.org/officeDocument/2006/relationships/image" Target="media/image159.jpeg" />
  <Relationship Id="rId169" Type="http://schemas.openxmlformats.org/officeDocument/2006/relationships/image" Target="media/image160.jpeg" />
  <Relationship Id="rId170" Type="http://schemas.openxmlformats.org/officeDocument/2006/relationships/image" Target="media/image161.jpeg" />
  <Relationship Id="rId171" Type="http://schemas.openxmlformats.org/officeDocument/2006/relationships/image" Target="media/image162.jpeg" />
  <Relationship Id="rId172" Type="http://schemas.openxmlformats.org/officeDocument/2006/relationships/image" Target="media/image163.jpeg" />
  <Relationship Id="rId173" Type="http://schemas.openxmlformats.org/officeDocument/2006/relationships/image" Target="media/image164.jpeg" />
  <Relationship Id="rId174" Type="http://schemas.openxmlformats.org/officeDocument/2006/relationships/image" Target="media/image165.jpeg" />
  <Relationship Id="rId175" Type="http://schemas.openxmlformats.org/officeDocument/2006/relationships/image" Target="media/image166.jpeg" />
  <Relationship Id="rId176" Type="http://schemas.openxmlformats.org/officeDocument/2006/relationships/image" Target="media/image167.jpeg" />
  <Relationship Id="rId177" Type="http://schemas.openxmlformats.org/officeDocument/2006/relationships/image" Target="media/image168.jpeg" />
  <Relationship Id="rId178" Type="http://schemas.openxmlformats.org/officeDocument/2006/relationships/image" Target="media/image169.jpeg" />
  <Relationship Id="rId179" Type="http://schemas.openxmlformats.org/officeDocument/2006/relationships/image" Target="media/image170.jpeg" />
  <Relationship Id="rId180" Type="http://schemas.openxmlformats.org/officeDocument/2006/relationships/image" Target="media/image171.jpeg" />
  <Relationship Id="rId181" Type="http://schemas.openxmlformats.org/officeDocument/2006/relationships/image" Target="media/image172.jpeg" />
  <Relationship Id="rId182" Type="http://schemas.openxmlformats.org/officeDocument/2006/relationships/image" Target="media/image173.jpeg" />
  <Relationship Id="rId183" Type="http://schemas.openxmlformats.org/officeDocument/2006/relationships/image" Target="media/image174.jpeg" />
  <Relationship Id="rId184" Type="http://schemas.openxmlformats.org/officeDocument/2006/relationships/image" Target="media/image175.jpeg" />
  <Relationship Id="rId185" Type="http://schemas.openxmlformats.org/officeDocument/2006/relationships/image" Target="media/image176.jpeg" />
  <Relationship Id="rId186" Type="http://schemas.openxmlformats.org/officeDocument/2006/relationships/image" Target="media/image177.jpeg" />
  <Relationship Id="rId187" Type="http://schemas.openxmlformats.org/officeDocument/2006/relationships/image" Target="media/image178.jpeg" />
  <Relationship Id="rId188" Type="http://schemas.openxmlformats.org/officeDocument/2006/relationships/image" Target="media/image179.jpeg" />
  <Relationship Id="rId189" Type="http://schemas.openxmlformats.org/officeDocument/2006/relationships/image" Target="media/image180.jpeg" />
  <Relationship Id="rId190" Type="http://schemas.openxmlformats.org/officeDocument/2006/relationships/image" Target="media/image181.jpeg" />
  <Relationship Id="rId191" Type="http://schemas.openxmlformats.org/officeDocument/2006/relationships/image" Target="media/image182.jpeg" />
  <Relationship Id="rId192" Type="http://schemas.openxmlformats.org/officeDocument/2006/relationships/image" Target="media/image183.jpeg" />
  <Relationship Id="rId193" Type="http://schemas.openxmlformats.org/officeDocument/2006/relationships/image" Target="media/image184.jpeg" />
  <Relationship Id="rId194" Type="http://schemas.openxmlformats.org/officeDocument/2006/relationships/image" Target="media/image185.jpeg" />
  <Relationship Id="rId195" Type="http://schemas.openxmlformats.org/officeDocument/2006/relationships/image" Target="media/image186.jpeg" />
  <Relationship Id="rId196" Type="http://schemas.openxmlformats.org/officeDocument/2006/relationships/image" Target="media/image187.jpeg" />
  <Relationship Id="rId197" Type="http://schemas.openxmlformats.org/officeDocument/2006/relationships/image" Target="media/image188.jpeg" />
  <Relationship Id="rId198" Type="http://schemas.openxmlformats.org/officeDocument/2006/relationships/image" Target="media/image189.jpeg" />
  <Relationship Id="rId199" Type="http://schemas.openxmlformats.org/officeDocument/2006/relationships/image" Target="media/image190.jpeg" />
  <Relationship Id="rId200" Type="http://schemas.openxmlformats.org/officeDocument/2006/relationships/image" Target="media/image191.jpeg" />
  <Relationship Id="rId201" Type="http://schemas.openxmlformats.org/officeDocument/2006/relationships/image" Target="media/image192.jpeg" />
  <Relationship Id="rId202" Type="http://schemas.openxmlformats.org/officeDocument/2006/relationships/image" Target="media/image193.jpeg" />
  <Relationship Id="rId203" Type="http://schemas.openxmlformats.org/officeDocument/2006/relationships/image" Target="media/image194.jpeg" />
  <Relationship Id="rId204" Type="http://schemas.openxmlformats.org/officeDocument/2006/relationships/image" Target="media/image195.jpeg" />
  <Relationship Id="rId205" Type="http://schemas.openxmlformats.org/officeDocument/2006/relationships/image" Target="media/image196.jpeg" />
  <Relationship Id="rId206" Type="http://schemas.openxmlformats.org/officeDocument/2006/relationships/image" Target="media/image197.jpeg" />
  <Relationship Id="rId207" Type="http://schemas.openxmlformats.org/officeDocument/2006/relationships/image" Target="media/image198.jpeg" />
  <Relationship Id="rId208" Type="http://schemas.openxmlformats.org/officeDocument/2006/relationships/image" Target="media/image199.jpeg" />
  <Relationship Id="rId209" Type="http://schemas.openxmlformats.org/officeDocument/2006/relationships/image" Target="media/image200.jpeg" />
  <Relationship Id="rId210" Type="http://schemas.openxmlformats.org/officeDocument/2006/relationships/image" Target="media/image201.jpeg" />
  <Relationship Id="rId211" Type="http://schemas.openxmlformats.org/officeDocument/2006/relationships/image" Target="media/image202.jpeg" />
  <Relationship Id="rId212" Type="http://schemas.openxmlformats.org/officeDocument/2006/relationships/image" Target="media/image203.jpeg" />
  <Relationship Id="rId213" Type="http://schemas.openxmlformats.org/officeDocument/2006/relationships/image" Target="media/image204.jpeg" />
  <Relationship Id="rId214" Type="http://schemas.openxmlformats.org/officeDocument/2006/relationships/image" Target="media/image205.jpeg" />
  <Relationship Id="rId215" Type="http://schemas.openxmlformats.org/officeDocument/2006/relationships/image" Target="media/image206.jpeg" />
  <Relationship Id="rId216" Type="http://schemas.openxmlformats.org/officeDocument/2006/relationships/image" Target="media/image207.jpeg" />
  <Relationship Id="rId217" Type="http://schemas.openxmlformats.org/officeDocument/2006/relationships/image" Target="media/image208.jpeg" />
  <Relationship Id="rId218" Type="http://schemas.openxmlformats.org/officeDocument/2006/relationships/image" Target="media/image209.jpeg" />
  <Relationship Id="rId219" Type="http://schemas.openxmlformats.org/officeDocument/2006/relationships/image" Target="media/image210.jpeg" />
  <Relationship Id="rId220" Type="http://schemas.openxmlformats.org/officeDocument/2006/relationships/image" Target="media/image211.jpeg" />
  <Relationship Id="rId221" Type="http://schemas.openxmlformats.org/officeDocument/2006/relationships/image" Target="media/image212.jpeg" />
  <Relationship Id="rId222" Type="http://schemas.openxmlformats.org/officeDocument/2006/relationships/image" Target="media/image213.jpeg" />
  <Relationship Id="rId223" Type="http://schemas.openxmlformats.org/officeDocument/2006/relationships/image" Target="media/image214.jpeg" />
  <Relationship Id="rId224" Type="http://schemas.openxmlformats.org/officeDocument/2006/relationships/image" Target="media/image215.jpeg" />
  <Relationship Id="rId225" Type="http://schemas.openxmlformats.org/officeDocument/2006/relationships/image" Target="media/image216.jpeg" />
  <Relationship Id="rId226" Type="http://schemas.openxmlformats.org/officeDocument/2006/relationships/image" Target="media/image217.jpeg" />
  <Relationship Id="rId227" Type="http://schemas.openxmlformats.org/officeDocument/2006/relationships/image" Target="media/image218.jpeg" />
  <Relationship Id="rId228" Type="http://schemas.openxmlformats.org/officeDocument/2006/relationships/image" Target="media/image219.jpeg" />
  <Relationship Id="rId229" Type="http://schemas.openxmlformats.org/officeDocument/2006/relationships/image" Target="media/image220.jpeg" />
  <Relationship Id="rId230" Type="http://schemas.openxmlformats.org/officeDocument/2006/relationships/image" Target="media/image221.jpeg" />
  <Relationship Id="rId231" Type="http://schemas.openxmlformats.org/officeDocument/2006/relationships/image" Target="media/image222.jpeg" />
  <Relationship Id="rId232" Type="http://schemas.openxmlformats.org/officeDocument/2006/relationships/image" Target="media/image223.jpeg" />
  <Relationship Id="rId233" Type="http://schemas.openxmlformats.org/officeDocument/2006/relationships/image" Target="media/image224.jpeg" />
  <Relationship Id="rId234" Type="http://schemas.openxmlformats.org/officeDocument/2006/relationships/image" Target="media/image225.jpeg" />
  <Relationship Id="rId235" Type="http://schemas.openxmlformats.org/officeDocument/2006/relationships/image" Target="media/image226.jpeg" />
  <Relationship Id="rId236" Type="http://schemas.openxmlformats.org/officeDocument/2006/relationships/image" Target="media/image227.jpeg" />
  <Relationship Id="rId237" Type="http://schemas.openxmlformats.org/officeDocument/2006/relationships/image" Target="media/image228.jpeg" />
  <Relationship Id="rId238" Type="http://schemas.openxmlformats.org/officeDocument/2006/relationships/image" Target="media/image229.jpeg" />
  <Relationship Id="rId239" Type="http://schemas.openxmlformats.org/officeDocument/2006/relationships/image" Target="media/image230.jpeg" />
  <Relationship Id="rId240" Type="http://schemas.openxmlformats.org/officeDocument/2006/relationships/image" Target="media/image231.jpeg" />
  <Relationship Id="rId241" Type="http://schemas.openxmlformats.org/officeDocument/2006/relationships/image" Target="media/image232.jpeg" />
  <Relationship Id="rId242" Type="http://schemas.openxmlformats.org/officeDocument/2006/relationships/image" Target="media/image233.jpeg" />
  <Relationship Id="rId243" Type="http://schemas.openxmlformats.org/officeDocument/2006/relationships/image" Target="media/image234.jpeg" />
  <Relationship Id="rId244" Type="http://schemas.openxmlformats.org/officeDocument/2006/relationships/image" Target="media/image235.jpeg" />
  <Relationship Id="rId245" Type="http://schemas.openxmlformats.org/officeDocument/2006/relationships/image" Target="media/image236.jpeg" />
  <Relationship Id="rId246" Type="http://schemas.openxmlformats.org/officeDocument/2006/relationships/image" Target="media/image237.jpeg" />
  <Relationship Id="rId247" Type="http://schemas.openxmlformats.org/officeDocument/2006/relationships/image" Target="media/image238.jpeg" />
  <Relationship Id="rId248" Type="http://schemas.openxmlformats.org/officeDocument/2006/relationships/image" Target="media/image239.jpeg" />
  <Relationship Id="rId249" Type="http://schemas.openxmlformats.org/officeDocument/2006/relationships/image" Target="media/image240.jpeg" />
  <Relationship Id="rId250" Type="http://schemas.openxmlformats.org/officeDocument/2006/relationships/image" Target="media/image241.jpeg" />
  <Relationship Id="rId251" Type="http://schemas.openxmlformats.org/officeDocument/2006/relationships/image" Target="media/image242.jpeg" />
  <Relationship Id="rId252" Type="http://schemas.openxmlformats.org/officeDocument/2006/relationships/image" Target="media/image243.jpeg" />
  <Relationship Id="rId253" Type="http://schemas.openxmlformats.org/officeDocument/2006/relationships/image" Target="media/image244.jpeg" />
  <Relationship Id="rId254" Type="http://schemas.openxmlformats.org/officeDocument/2006/relationships/image" Target="media/image245.jpeg" />
  <Relationship Id="rId255" Type="http://schemas.openxmlformats.org/officeDocument/2006/relationships/image" Target="media/image246.jpeg" />
  <Relationship Id="rId256" Type="http://schemas.openxmlformats.org/officeDocument/2006/relationships/image" Target="media/image247.jpeg" />
  <Relationship Id="rId257" Type="http://schemas.openxmlformats.org/officeDocument/2006/relationships/image" Target="media/image248.jpeg" />
  <Relationship Id="rId258" Type="http://schemas.openxmlformats.org/officeDocument/2006/relationships/image" Target="media/image249.jpeg" />
  <Relationship Id="rId259" Type="http://schemas.openxmlformats.org/officeDocument/2006/relationships/image" Target="media/image250.jpeg" />
  <Relationship Id="rId260" Type="http://schemas.openxmlformats.org/officeDocument/2006/relationships/image" Target="media/image251.jpeg" />
  <Relationship Id="rId261" Type="http://schemas.openxmlformats.org/officeDocument/2006/relationships/image" Target="media/image252.jpeg" />
  <Relationship Id="rId262" Type="http://schemas.openxmlformats.org/officeDocument/2006/relationships/image" Target="media/image253.jpeg" />
  <Relationship Id="rId263" Type="http://schemas.openxmlformats.org/officeDocument/2006/relationships/image" Target="media/image254.jpeg" />
  <Relationship Id="rId264" Type="http://schemas.openxmlformats.org/officeDocument/2006/relationships/image" Target="media/image255.jpeg" />
  <Relationship Id="rId265" Type="http://schemas.openxmlformats.org/officeDocument/2006/relationships/image" Target="media/image256.jpeg" />
  <Relationship Id="rId266" Type="http://schemas.openxmlformats.org/officeDocument/2006/relationships/image" Target="media/image257.jpeg" />
  <Relationship Id="rId267" Type="http://schemas.openxmlformats.org/officeDocument/2006/relationships/image" Target="media/image258.jpeg" />
  <Relationship Id="rId268" Type="http://schemas.openxmlformats.org/officeDocument/2006/relationships/image" Target="media/image259.jpeg" />
  <Relationship Id="rId269" Type="http://schemas.openxmlformats.org/officeDocument/2006/relationships/image" Target="media/image260.jpeg" />
  <Relationship Id="rId270" Type="http://schemas.openxmlformats.org/officeDocument/2006/relationships/image" Target="media/image261.jpeg" />
  <Relationship Id="rId271" Type="http://schemas.openxmlformats.org/officeDocument/2006/relationships/image" Target="media/image262.jpeg" />
  <Relationship Id="rId272" Type="http://schemas.openxmlformats.org/officeDocument/2006/relationships/image" Target="media/image263.jpeg" />
  <Relationship Id="rId273" Type="http://schemas.openxmlformats.org/officeDocument/2006/relationships/image" Target="media/image264.jpeg" />
  <Relationship Id="rId274" Type="http://schemas.openxmlformats.org/officeDocument/2006/relationships/image" Target="media/image265.jpeg" />
  <Relationship Id="rId275" Type="http://schemas.openxmlformats.org/officeDocument/2006/relationships/image" Target="media/image266.jpeg" />
  <Relationship Id="rId276" Type="http://schemas.openxmlformats.org/officeDocument/2006/relationships/image" Target="media/image267.jpeg" />
  <Relationship Id="rId277" Type="http://schemas.openxmlformats.org/officeDocument/2006/relationships/image" Target="media/image268.jpeg" />
  <Relationship Id="rId278" Type="http://schemas.openxmlformats.org/officeDocument/2006/relationships/image" Target="media/image269.jpeg" />
  <Relationship Id="rId279" Type="http://schemas.openxmlformats.org/officeDocument/2006/relationships/image" Target="media/image270.jpeg" />
  <Relationship Id="rId280" Type="http://schemas.openxmlformats.org/officeDocument/2006/relationships/image" Target="media/image271.jpeg" />
  <Relationship Id="rId281" Type="http://schemas.openxmlformats.org/officeDocument/2006/relationships/image" Target="media/image272.jpeg" />
  <Relationship Id="rId282" Type="http://schemas.openxmlformats.org/officeDocument/2006/relationships/image" Target="media/image273.jpeg" />
  <Relationship Id="rId283" Type="http://schemas.openxmlformats.org/officeDocument/2006/relationships/image" Target="media/image274.jpeg" />
  <Relationship Id="rId284" Type="http://schemas.openxmlformats.org/officeDocument/2006/relationships/image" Target="media/image275.jpeg" />
  <Relationship Id="rId285" Type="http://schemas.openxmlformats.org/officeDocument/2006/relationships/image" Target="media/image276.jpeg" />
  <Relationship Id="rId286" Type="http://schemas.openxmlformats.org/officeDocument/2006/relationships/image" Target="media/image277.jpeg" />
  <Relationship Id="rId287" Type="http://schemas.openxmlformats.org/officeDocument/2006/relationships/image" Target="media/image278.jpeg" />
  <Relationship Id="rId288" Type="http://schemas.openxmlformats.org/officeDocument/2006/relationships/image" Target="media/image279.jpeg" />
  <Relationship Id="rId289" Type="http://schemas.openxmlformats.org/officeDocument/2006/relationships/image" Target="media/image280.jpeg" />
  <Relationship Id="rId290" Type="http://schemas.openxmlformats.org/officeDocument/2006/relationships/image" Target="media/image281.jpeg" />
  <Relationship Id="rId291" Type="http://schemas.openxmlformats.org/officeDocument/2006/relationships/image" Target="media/image282.jpeg" />
  <Relationship Id="rId292" Type="http://schemas.openxmlformats.org/officeDocument/2006/relationships/image" Target="media/image283.jpeg" />
  <Relationship Id="rId293" Type="http://schemas.openxmlformats.org/officeDocument/2006/relationships/image" Target="media/image284.jpeg" />
  <Relationship Id="rId294" Type="http://schemas.openxmlformats.org/officeDocument/2006/relationships/image" Target="media/image285.jpeg" />
  <Relationship Id="rId295" Type="http://schemas.openxmlformats.org/officeDocument/2006/relationships/image" Target="media/image286.jpeg" />
  <Relationship Id="rId296" Type="http://schemas.openxmlformats.org/officeDocument/2006/relationships/image" Target="media/image287.jpeg" />
  <Relationship Id="rId297" Type="http://schemas.openxmlformats.org/officeDocument/2006/relationships/image" Target="media/image288.jpeg" />
  <Relationship Id="rId298" Type="http://schemas.openxmlformats.org/officeDocument/2006/relationships/image" Target="media/image289.jpeg" />
  <Relationship Id="rId299" Type="http://schemas.openxmlformats.org/officeDocument/2006/relationships/image" Target="media/image290.jpeg" />
  <Relationship Id="rId300" Type="http://schemas.openxmlformats.org/officeDocument/2006/relationships/image" Target="media/image291.jpeg" />
  <Relationship Id="rId301" Type="http://schemas.openxmlformats.org/officeDocument/2006/relationships/image" Target="media/image292.jpeg" />
  <Relationship Id="rId302" Type="http://schemas.openxmlformats.org/officeDocument/2006/relationships/image" Target="media/image293.jpeg" />
  <Relationship Id="rId303" Type="http://schemas.openxmlformats.org/officeDocument/2006/relationships/image" Target="media/image294.jpeg" />
  <Relationship Id="rId304" Type="http://schemas.openxmlformats.org/officeDocument/2006/relationships/image" Target="media/image295.jpeg" />
  <Relationship Id="rId305" Type="http://schemas.openxmlformats.org/officeDocument/2006/relationships/image" Target="media/image296.jpeg" />
  <Relationship Id="rId306" Type="http://schemas.openxmlformats.org/officeDocument/2006/relationships/image" Target="media/image297.jpeg" />
  <Relationship Id="rId307" Type="http://schemas.openxmlformats.org/officeDocument/2006/relationships/image" Target="media/image298.jpeg" />
  <Relationship Id="rId308" Type="http://schemas.openxmlformats.org/officeDocument/2006/relationships/image" Target="media/image299.jpeg" />
  <Relationship Id="rId309" Type="http://schemas.openxmlformats.org/officeDocument/2006/relationships/image" Target="media/image300.jpeg" />
  <Relationship Id="rId310" Type="http://schemas.openxmlformats.org/officeDocument/2006/relationships/image" Target="media/image301.jpeg" />
  <Relationship Id="rId311" Type="http://schemas.openxmlformats.org/officeDocument/2006/relationships/image" Target="media/image302.jpeg" />
  <Relationship Id="rId312" Type="http://schemas.openxmlformats.org/officeDocument/2006/relationships/image" Target="media/image303.jpeg" />
  <Relationship Id="rId313" Type="http://schemas.openxmlformats.org/officeDocument/2006/relationships/image" Target="media/image304.jpeg" />
  <Relationship Id="rId314" Type="http://schemas.openxmlformats.org/officeDocument/2006/relationships/image" Target="media/image305.jpeg" />
  <Relationship Id="rId315" Type="http://schemas.openxmlformats.org/officeDocument/2006/relationships/image" Target="media/image306.jpeg" />
  <Relationship Id="rId316" Type="http://schemas.openxmlformats.org/officeDocument/2006/relationships/image" Target="media/image307.jpeg" />
  <Relationship Id="rId317" Type="http://schemas.openxmlformats.org/officeDocument/2006/relationships/image" Target="media/image308.jpeg" />
  <Relationship Id="rId318" Type="http://schemas.openxmlformats.org/officeDocument/2006/relationships/image" Target="media/image309.jpeg" />
  <Relationship Id="rId319" Type="http://schemas.openxmlformats.org/officeDocument/2006/relationships/image" Target="media/image310.jpeg" />
  <Relationship Id="rId320" Type="http://schemas.openxmlformats.org/officeDocument/2006/relationships/image" Target="media/image311.jpeg" />
  <Relationship Id="rId321" Type="http://schemas.openxmlformats.org/officeDocument/2006/relationships/image" Target="media/image312.jpeg" />
  <Relationship Id="rId322" Type="http://schemas.openxmlformats.org/officeDocument/2006/relationships/image" Target="media/image313.jpeg" />
  <Relationship Id="rId323" Type="http://schemas.openxmlformats.org/officeDocument/2006/relationships/image" Target="media/image314.jpeg" />
  <Relationship Id="rId324" Type="http://schemas.openxmlformats.org/officeDocument/2006/relationships/image" Target="media/image315.jpeg" />
  <Relationship Id="rId325" Type="http://schemas.openxmlformats.org/officeDocument/2006/relationships/image" Target="media/image316.jpeg" />
  <Relationship Id="rId326" Type="http://schemas.openxmlformats.org/officeDocument/2006/relationships/image" Target="media/image317.jpeg" />
  <Relationship Id="rId327" Type="http://schemas.openxmlformats.org/officeDocument/2006/relationships/image" Target="media/image318.jpeg" />
  <Relationship Id="rId328" Type="http://schemas.openxmlformats.org/officeDocument/2006/relationships/image" Target="media/image319.jpeg" />
  <Relationship Id="rId329" Type="http://schemas.openxmlformats.org/officeDocument/2006/relationships/image" Target="media/image320.jpeg" />
  <Relationship Id="rId330" Type="http://schemas.openxmlformats.org/officeDocument/2006/relationships/image" Target="media/image321.jpeg" />
  <Relationship Id="rId331" Type="http://schemas.openxmlformats.org/officeDocument/2006/relationships/image" Target="media/image322.jpeg" />
  <Relationship Id="rId332" Type="http://schemas.openxmlformats.org/officeDocument/2006/relationships/image" Target="media/image323.jpeg" />
  <Relationship Id="rId333" Type="http://schemas.openxmlformats.org/officeDocument/2006/relationships/image" Target="media/image324.jpeg" />
  <Relationship Id="rId334" Type="http://schemas.openxmlformats.org/officeDocument/2006/relationships/image" Target="media/image325.jpeg" />
  <Relationship Id="rId335" Type="http://schemas.openxmlformats.org/officeDocument/2006/relationships/image" Target="media/image326.jpeg" />
  <Relationship Id="rId336" Type="http://schemas.openxmlformats.org/officeDocument/2006/relationships/image" Target="media/image327.jpeg" />
  <Relationship Id="rId337" Type="http://schemas.openxmlformats.org/officeDocument/2006/relationships/image" Target="media/image328.jpeg" />
  <Relationship Id="rId338" Type="http://schemas.openxmlformats.org/officeDocument/2006/relationships/image" Target="media/image329.jpeg" />
  <Relationship Id="rId339" Type="http://schemas.openxmlformats.org/officeDocument/2006/relationships/image" Target="media/image330.jpeg" />
  <Relationship Id="rId340" Type="http://schemas.openxmlformats.org/officeDocument/2006/relationships/image" Target="media/image331.jpeg" />
  <Relationship Id="rId341" Type="http://schemas.openxmlformats.org/officeDocument/2006/relationships/image" Target="media/image332.jpeg" />
  <Relationship Id="rId342" Type="http://schemas.openxmlformats.org/officeDocument/2006/relationships/image" Target="media/image333.jpeg" />
  <Relationship Id="rId343" Type="http://schemas.openxmlformats.org/officeDocument/2006/relationships/image" Target="media/image334.jpeg" />
  <Relationship Id="rId344" Type="http://schemas.openxmlformats.org/officeDocument/2006/relationships/image" Target="media/image335.jpeg" />
  <Relationship Id="rId345" Type="http://schemas.openxmlformats.org/officeDocument/2006/relationships/image" Target="media/image336.jpeg" />
  <Relationship Id="rId346" Type="http://schemas.openxmlformats.org/officeDocument/2006/relationships/image" Target="media/image337.jpeg" />
  <Relationship Id="rId347" Type="http://schemas.openxmlformats.org/officeDocument/2006/relationships/image" Target="media/image338.jpeg" />
  <Relationship Id="rId348" Type="http://schemas.openxmlformats.org/officeDocument/2006/relationships/image" Target="media/image339.jpeg" />
  <Relationship Id="rId349" Type="http://schemas.openxmlformats.org/officeDocument/2006/relationships/image" Target="media/image340.jpeg" />
  <Relationship Id="rId350" Type="http://schemas.openxmlformats.org/officeDocument/2006/relationships/image" Target="media/image341.jpeg" />
  <Relationship Id="rId351" Type="http://schemas.openxmlformats.org/officeDocument/2006/relationships/image" Target="media/image342.jpeg" />
  <Relationship Id="rId352" Type="http://schemas.openxmlformats.org/officeDocument/2006/relationships/image" Target="media/image343.jpeg" />
  <Relationship Id="rId353" Type="http://schemas.openxmlformats.org/officeDocument/2006/relationships/image" Target="media/image344.jpeg" />
  <Relationship Id="rId354" Type="http://schemas.openxmlformats.org/officeDocument/2006/relationships/image" Target="media/image345.jpeg" />
  <Relationship Id="rId355" Type="http://schemas.openxmlformats.org/officeDocument/2006/relationships/image" Target="media/image346.jpeg" />
  <Relationship Id="rId356" Type="http://schemas.openxmlformats.org/officeDocument/2006/relationships/image" Target="media/image347.jpeg" />
  <Relationship Id="rId357" Type="http://schemas.openxmlformats.org/officeDocument/2006/relationships/image" Target="media/image348.jpeg" />
  <Relationship Id="rId358" Type="http://schemas.openxmlformats.org/officeDocument/2006/relationships/image" Target="media/image349.jpeg" />
  <Relationship Id="rId359" Type="http://schemas.openxmlformats.org/officeDocument/2006/relationships/image" Target="media/image350.jpeg" />
  <Relationship Id="rId360" Type="http://schemas.openxmlformats.org/officeDocument/2006/relationships/image" Target="media/image351.jpeg" />
  <Relationship Id="rId361" Type="http://schemas.openxmlformats.org/officeDocument/2006/relationships/image" Target="media/image352.jpeg" />
  <Relationship Id="rId362" Type="http://schemas.openxmlformats.org/officeDocument/2006/relationships/image" Target="media/image353.jpeg" />
  <Relationship Id="rId363" Type="http://schemas.openxmlformats.org/officeDocument/2006/relationships/image" Target="media/image354.jpeg" />
  <Relationship Id="rId364" Type="http://schemas.openxmlformats.org/officeDocument/2006/relationships/image" Target="media/image355.jpeg" />
  <Relationship Id="rId365" Type="http://schemas.openxmlformats.org/officeDocument/2006/relationships/image" Target="media/image356.jpeg" />
  <Relationship Id="rId366" Type="http://schemas.openxmlformats.org/officeDocument/2006/relationships/image" Target="media/image357.jpeg" />
  <Relationship Id="rId367" Type="http://schemas.openxmlformats.org/officeDocument/2006/relationships/image" Target="media/image358.jpeg" />
  <Relationship Id="rId368" Type="http://schemas.openxmlformats.org/officeDocument/2006/relationships/image" Target="media/image359.jpeg" />
  <Relationship Id="rId369" Type="http://schemas.openxmlformats.org/officeDocument/2006/relationships/image" Target="media/image360.jpeg" />
  <Relationship Id="rId370" Type="http://schemas.openxmlformats.org/officeDocument/2006/relationships/image" Target="media/image361.jpeg" />
  <Relationship Id="rId371" Type="http://schemas.openxmlformats.org/officeDocument/2006/relationships/image" Target="media/image362.jpeg" />
  <Relationship Id="rId372" Type="http://schemas.openxmlformats.org/officeDocument/2006/relationships/image" Target="media/image363.jpeg" />
  <Relationship Id="rId373" Type="http://schemas.openxmlformats.org/officeDocument/2006/relationships/image" Target="media/image364.jpeg" />
  <Relationship Id="rId374" Type="http://schemas.openxmlformats.org/officeDocument/2006/relationships/image" Target="media/image365.jpeg" />
  <Relationship Id="rId375" Type="http://schemas.openxmlformats.org/officeDocument/2006/relationships/image" Target="media/image366.jpeg" />
  <Relationship Id="rId376" Type="http://schemas.openxmlformats.org/officeDocument/2006/relationships/image" Target="media/image367.jpeg" />
  <Relationship Id="rId377" Type="http://schemas.openxmlformats.org/officeDocument/2006/relationships/image" Target="media/image368.jpeg" />
  <Relationship Id="rId378" Type="http://schemas.openxmlformats.org/officeDocument/2006/relationships/image" Target="media/image369.jpeg" />
  <Relationship Id="rId379" Type="http://schemas.openxmlformats.org/officeDocument/2006/relationships/image" Target="media/image370.jpeg" />
  <Relationship Id="rId380" Type="http://schemas.openxmlformats.org/officeDocument/2006/relationships/image" Target="media/image371.jpeg" />
  <Relationship Id="rId381" Type="http://schemas.openxmlformats.org/officeDocument/2006/relationships/image" Target="media/image372.jpeg" />
  <Relationship Id="rId382" Type="http://schemas.openxmlformats.org/officeDocument/2006/relationships/image" Target="media/image373.jpeg" />
  <Relationship Id="rId383" Type="http://schemas.openxmlformats.org/officeDocument/2006/relationships/image" Target="media/image374.jpeg" />
  <Relationship Id="rId384" Type="http://schemas.openxmlformats.org/officeDocument/2006/relationships/image" Target="media/image375.jpeg" />
  <Relationship Id="rId385" Type="http://schemas.openxmlformats.org/officeDocument/2006/relationships/image" Target="media/image376.jpeg" />
  <Relationship Id="rId386" Type="http://schemas.openxmlformats.org/officeDocument/2006/relationships/image" Target="media/image377.jpeg" />
  <Relationship Id="rId387" Type="http://schemas.openxmlformats.org/officeDocument/2006/relationships/image" Target="media/image378.jpeg" />
  <Relationship Id="rId388" Type="http://schemas.openxmlformats.org/officeDocument/2006/relationships/image" Target="media/image379.jpeg" />
  <Relationship Id="rId389" Type="http://schemas.openxmlformats.org/officeDocument/2006/relationships/image" Target="media/image380.jpeg" />
  <Relationship Id="rId390" Type="http://schemas.openxmlformats.org/officeDocument/2006/relationships/image" Target="media/image381.jpeg" />
  <Relationship Id="rId391" Type="http://schemas.openxmlformats.org/officeDocument/2006/relationships/image" Target="media/image382.jpeg" />
  <Relationship Id="rId392" Type="http://schemas.openxmlformats.org/officeDocument/2006/relationships/image" Target="media/image383.jpeg" />
  <Relationship Id="rId393" Type="http://schemas.openxmlformats.org/officeDocument/2006/relationships/image" Target="media/image384.jpeg" />
  <Relationship Id="rId394" Type="http://schemas.openxmlformats.org/officeDocument/2006/relationships/image" Target="media/image385.jpeg" />
  <Relationship Id="rId395" Type="http://schemas.openxmlformats.org/officeDocument/2006/relationships/image" Target="media/image386.jpeg" />
  <Relationship Id="rId396" Type="http://schemas.openxmlformats.org/officeDocument/2006/relationships/image" Target="media/image387.jpeg" />
  <Relationship Id="rId397" Type="http://schemas.openxmlformats.org/officeDocument/2006/relationships/image" Target="media/image388.jpeg" />
  <Relationship Id="rId398" Type="http://schemas.openxmlformats.org/officeDocument/2006/relationships/image" Target="media/image389.jpeg" />
  <Relationship Id="rId399" Type="http://schemas.openxmlformats.org/officeDocument/2006/relationships/image" Target="media/image390.jpeg" />
  <Relationship Id="rId400" Type="http://schemas.openxmlformats.org/officeDocument/2006/relationships/image" Target="media/image391.jpeg" />
  <Relationship Id="rId401" Type="http://schemas.openxmlformats.org/officeDocument/2006/relationships/image" Target="media/image392.jpeg" />
  <Relationship Id="rId402" Type="http://schemas.openxmlformats.org/officeDocument/2006/relationships/image" Target="media/image393.jpeg" />
  <Relationship Id="rId403" Type="http://schemas.openxmlformats.org/officeDocument/2006/relationships/image" Target="media/image394.jpeg" />
  <Relationship Id="rId404" Type="http://schemas.openxmlformats.org/officeDocument/2006/relationships/image" Target="media/image395.jpeg" />
  <Relationship Id="rId405" Type="http://schemas.openxmlformats.org/officeDocument/2006/relationships/image" Target="media/image396.jpeg" />
  <Relationship Id="rId406" Type="http://schemas.openxmlformats.org/officeDocument/2006/relationships/image" Target="media/image397.jpeg" />
  <Relationship Id="rId407" Type="http://schemas.openxmlformats.org/officeDocument/2006/relationships/image" Target="media/image398.jpeg" />
  <Relationship Id="rId408" Type="http://schemas.openxmlformats.org/officeDocument/2006/relationships/image" Target="media/image399.jpeg" />
  <Relationship Id="rId409" Type="http://schemas.openxmlformats.org/officeDocument/2006/relationships/image" Target="media/image400.jpeg" />
  <Relationship Id="rId410" Type="http://schemas.openxmlformats.org/officeDocument/2006/relationships/image" Target="media/image401.jpeg" />
  <Relationship Id="rId411" Type="http://schemas.openxmlformats.org/officeDocument/2006/relationships/image" Target="media/image402.jpeg" />
  <Relationship Id="rId412" Type="http://schemas.openxmlformats.org/officeDocument/2006/relationships/image" Target="media/image403.jpeg" />
  <Relationship Id="rId413" Type="http://schemas.openxmlformats.org/officeDocument/2006/relationships/image" Target="media/image404.jpeg" />
  <Relationship Id="rId414" Type="http://schemas.openxmlformats.org/officeDocument/2006/relationships/image" Target="media/image405.jpeg" />
  <Relationship Id="rId415" Type="http://schemas.openxmlformats.org/officeDocument/2006/relationships/image" Target="media/image406.jpeg" />
  <Relationship Id="rId416" Type="http://schemas.openxmlformats.org/officeDocument/2006/relationships/image" Target="media/image407.jpeg" />
  <Relationship Id="rId417" Type="http://schemas.openxmlformats.org/officeDocument/2006/relationships/image" Target="media/image408.jpeg" />
  <Relationship Id="rId418" Type="http://schemas.openxmlformats.org/officeDocument/2006/relationships/image" Target="media/image409.jpeg" />
  <Relationship Id="rId419" Type="http://schemas.openxmlformats.org/officeDocument/2006/relationships/image" Target="media/image410.jpeg" />
  <Relationship Id="rId420" Type="http://schemas.openxmlformats.org/officeDocument/2006/relationships/image" Target="media/image411.jpeg" />
  <Relationship Id="rId421" Type="http://schemas.openxmlformats.org/officeDocument/2006/relationships/image" Target="media/image412.jpeg" />
  <Relationship Id="rId422" Type="http://schemas.openxmlformats.org/officeDocument/2006/relationships/image" Target="media/image413.jpeg" />
  <Relationship Id="rId423" Type="http://schemas.openxmlformats.org/officeDocument/2006/relationships/image" Target="media/image414.jpeg" />
  <Relationship Id="rId424" Type="http://schemas.openxmlformats.org/officeDocument/2006/relationships/image" Target="media/image415.jpeg" />
  <Relationship Id="rId425" Type="http://schemas.openxmlformats.org/officeDocument/2006/relationships/image" Target="media/image416.jpeg" />
  <Relationship Id="rId426" Type="http://schemas.openxmlformats.org/officeDocument/2006/relationships/image" Target="media/image417.jpeg" />
  <Relationship Id="rId427" Type="http://schemas.openxmlformats.org/officeDocument/2006/relationships/image" Target="media/image418.jpeg" />
  <Relationship Id="rId428" Type="http://schemas.openxmlformats.org/officeDocument/2006/relationships/image" Target="media/image419.jpeg" />
  <Relationship Id="rId429" Type="http://schemas.openxmlformats.org/officeDocument/2006/relationships/image" Target="media/image420.jpeg" />
  <Relationship Id="rId430" Type="http://schemas.openxmlformats.org/officeDocument/2006/relationships/image" Target="media/image421.jpeg" />
  <Relationship Id="rId431" Type="http://schemas.openxmlformats.org/officeDocument/2006/relationships/image" Target="media/image422.jpeg" />
  <Relationship Id="rId432" Type="http://schemas.openxmlformats.org/officeDocument/2006/relationships/image" Target="media/image423.jpeg" />
  <Relationship Id="rId433" Type="http://schemas.openxmlformats.org/officeDocument/2006/relationships/image" Target="media/image424.jpeg" />
  <Relationship Id="rId434" Type="http://schemas.openxmlformats.org/officeDocument/2006/relationships/image" Target="media/image425.jpeg" />
  <Relationship Id="rId435" Type="http://schemas.openxmlformats.org/officeDocument/2006/relationships/image" Target="media/image426.jpeg" />
  <Relationship Id="rId436" Type="http://schemas.openxmlformats.org/officeDocument/2006/relationships/image" Target="media/image427.jpeg" />
  <Relationship Id="rId437" Type="http://schemas.openxmlformats.org/officeDocument/2006/relationships/image" Target="media/image428.jpeg" />
  <Relationship Id="rId438" Type="http://schemas.openxmlformats.org/officeDocument/2006/relationships/image" Target="media/image429.jpeg" />
  <Relationship Id="rId439" Type="http://schemas.openxmlformats.org/officeDocument/2006/relationships/image" Target="media/image430.jpeg" />
  <Relationship Id="rId440" Type="http://schemas.openxmlformats.org/officeDocument/2006/relationships/image" Target="media/image431.jpeg" />
  <Relationship Id="rId441" Type="http://schemas.openxmlformats.org/officeDocument/2006/relationships/image" Target="media/image432.jpeg" />
  <Relationship Id="rId442" Type="http://schemas.openxmlformats.org/officeDocument/2006/relationships/image" Target="media/image433.jpeg" />
  <Relationship Id="rId443" Type="http://schemas.openxmlformats.org/officeDocument/2006/relationships/image" Target="media/image434.jpeg" />
  <Relationship Id="rId444" Type="http://schemas.openxmlformats.org/officeDocument/2006/relationships/image" Target="media/image435.jpeg" />
  <Relationship Id="rId445" Type="http://schemas.openxmlformats.org/officeDocument/2006/relationships/image" Target="media/image436.jpeg" />
  <Relationship Id="rId446" Type="http://schemas.openxmlformats.org/officeDocument/2006/relationships/image" Target="media/image437.jpeg" />
  <Relationship Id="rId447" Type="http://schemas.openxmlformats.org/officeDocument/2006/relationships/image" Target="media/image438.jpeg" />
  <Relationship Id="rId448" Type="http://schemas.openxmlformats.org/officeDocument/2006/relationships/image" Target="media/image439.jpeg" />
  <Relationship Id="rId449" Type="http://schemas.openxmlformats.org/officeDocument/2006/relationships/image" Target="media/image440.jpeg" />
  <Relationship Id="rId450" Type="http://schemas.openxmlformats.org/officeDocument/2006/relationships/image" Target="media/image441.jpeg" />
  <Relationship Id="rId451" Type="http://schemas.openxmlformats.org/officeDocument/2006/relationships/image" Target="media/image442.jpeg" />
  <Relationship Id="rId452" Type="http://schemas.openxmlformats.org/officeDocument/2006/relationships/image" Target="media/image443.jpeg" />
  <Relationship Id="rId453" Type="http://schemas.openxmlformats.org/officeDocument/2006/relationships/image" Target="media/image444.jpeg" />
  <Relationship Id="rId454" Type="http://schemas.openxmlformats.org/officeDocument/2006/relationships/image" Target="media/image445.jpeg" />
  <Relationship Id="rId455" Type="http://schemas.openxmlformats.org/officeDocument/2006/relationships/image" Target="media/image446.jpeg" />
  <Relationship Id="rId456" Type="http://schemas.openxmlformats.org/officeDocument/2006/relationships/image" Target="media/image447.jpeg" />
  <Relationship Id="rId457" Type="http://schemas.openxmlformats.org/officeDocument/2006/relationships/image" Target="media/image448.jpeg" />
  <Relationship Id="rId458" Type="http://schemas.openxmlformats.org/officeDocument/2006/relationships/image" Target="media/image449.jpeg" />
  <Relationship Id="rId459" Type="http://schemas.openxmlformats.org/officeDocument/2006/relationships/image" Target="media/image450.jpeg" />
  <Relationship Id="rId460" Type="http://schemas.openxmlformats.org/officeDocument/2006/relationships/image" Target="media/image451.jpeg" />
  <Relationship Id="rId461" Type="http://schemas.openxmlformats.org/officeDocument/2006/relationships/image" Target="media/image452.jpeg" />
  <Relationship Id="rId462" Type="http://schemas.openxmlformats.org/officeDocument/2006/relationships/image" Target="media/image453.jpeg" />
  <Relationship Id="rId463" Type="http://schemas.openxmlformats.org/officeDocument/2006/relationships/image" Target="media/image454.jpeg" />
  <Relationship Id="rId464" Type="http://schemas.openxmlformats.org/officeDocument/2006/relationships/image" Target="media/image455.jpeg" />
  <Relationship Id="rId465" Type="http://schemas.openxmlformats.org/officeDocument/2006/relationships/image" Target="media/image456.jpeg" />
  <Relationship Id="rId466" Type="http://schemas.openxmlformats.org/officeDocument/2006/relationships/image" Target="media/image457.jpeg" />
  <Relationship Id="rId467" Type="http://schemas.openxmlformats.org/officeDocument/2006/relationships/image" Target="media/image458.jpeg" />
  <Relationship Id="rId468" Type="http://schemas.openxmlformats.org/officeDocument/2006/relationships/image" Target="media/image459.jpeg" />
  <Relationship Id="rId469" Type="http://schemas.openxmlformats.org/officeDocument/2006/relationships/image" Target="media/image460.jpeg" />
  <Relationship Id="rId470" Type="http://schemas.openxmlformats.org/officeDocument/2006/relationships/image" Target="media/image461.jpeg" />
  <Relationship Id="rId471" Type="http://schemas.openxmlformats.org/officeDocument/2006/relationships/image" Target="media/image462.jpeg" />
  <Relationship Id="rId472" Type="http://schemas.openxmlformats.org/officeDocument/2006/relationships/image" Target="media/image463.jpeg" />
  <Relationship Id="rId473" Type="http://schemas.openxmlformats.org/officeDocument/2006/relationships/image" Target="media/image464.jpeg" />
  <Relationship Id="rId474" Type="http://schemas.openxmlformats.org/officeDocument/2006/relationships/image" Target="media/image465.jpeg" />
  <Relationship Id="rId475" Type="http://schemas.openxmlformats.org/officeDocument/2006/relationships/image" Target="media/image466.jpeg" />
  <Relationship Id="rId476" Type="http://schemas.openxmlformats.org/officeDocument/2006/relationships/image" Target="media/image467.jpeg" />
  <Relationship Id="rId477" Type="http://schemas.openxmlformats.org/officeDocument/2006/relationships/image" Target="media/image468.jpeg" />
  <Relationship Id="rId478" Type="http://schemas.openxmlformats.org/officeDocument/2006/relationships/image" Target="media/image469.jpeg" />
  <Relationship Id="rId479" Type="http://schemas.openxmlformats.org/officeDocument/2006/relationships/image" Target="media/image470.jpeg" />
  <Relationship Id="rId480" Type="http://schemas.openxmlformats.org/officeDocument/2006/relationships/image" Target="media/image471.jpeg" />
  <Relationship Id="rId481" Type="http://schemas.openxmlformats.org/officeDocument/2006/relationships/image" Target="media/image472.jpeg" />
  <Relationship Id="rId482" Type="http://schemas.openxmlformats.org/officeDocument/2006/relationships/image" Target="media/image473.jpeg" />
  <Relationship Id="rId483" Type="http://schemas.openxmlformats.org/officeDocument/2006/relationships/image" Target="media/image474.jpeg" />
  <Relationship Id="rId484" Type="http://schemas.openxmlformats.org/officeDocument/2006/relationships/image" Target="media/image475.jpeg" />
  <Relationship Id="rId485" Type="http://schemas.openxmlformats.org/officeDocument/2006/relationships/image" Target="media/image476.jpeg" />
  <Relationship Id="rId486" Type="http://schemas.openxmlformats.org/officeDocument/2006/relationships/image" Target="media/image477.jpeg" />
  <Relationship Id="rId487" Type="http://schemas.openxmlformats.org/officeDocument/2006/relationships/image" Target="media/image478.jpeg" />
  <Relationship Id="rId488" Type="http://schemas.openxmlformats.org/officeDocument/2006/relationships/image" Target="media/image479.jpeg" />
  <Relationship Id="rId489" Type="http://schemas.openxmlformats.org/officeDocument/2006/relationships/image" Target="media/image480.jpeg" />
  <Relationship Id="rId490" Type="http://schemas.openxmlformats.org/officeDocument/2006/relationships/image" Target="media/image481.jpeg" />
  <Relationship Id="rId491" Type="http://schemas.openxmlformats.org/officeDocument/2006/relationships/image" Target="media/image482.jpeg" />
  <Relationship Id="rId492" Type="http://schemas.openxmlformats.org/officeDocument/2006/relationships/image" Target="media/image483.jpeg" />
  <Relationship Id="rId493" Type="http://schemas.openxmlformats.org/officeDocument/2006/relationships/image" Target="media/image484.jpeg" />
  <Relationship Id="rId494" Type="http://schemas.openxmlformats.org/officeDocument/2006/relationships/image" Target="media/image485.jpeg" />
  <Relationship Id="rId495" Type="http://schemas.openxmlformats.org/officeDocument/2006/relationships/image" Target="media/image486.jpeg" />
  <Relationship Id="rId496" Type="http://schemas.openxmlformats.org/officeDocument/2006/relationships/image" Target="media/image487.jpeg" />
  <Relationship Id="rId497" Type="http://schemas.openxmlformats.org/officeDocument/2006/relationships/image" Target="media/image488.jpeg" />
  <Relationship Id="rId498" Type="http://schemas.openxmlformats.org/officeDocument/2006/relationships/image" Target="media/image489.jpeg" />
  <Relationship Id="rId499" Type="http://schemas.openxmlformats.org/officeDocument/2006/relationships/image" Target="media/image490.jpeg" />
  <Relationship Id="rId500" Type="http://schemas.openxmlformats.org/officeDocument/2006/relationships/image" Target="media/image491.jpeg" />
  <Relationship Id="rId501" Type="http://schemas.openxmlformats.org/officeDocument/2006/relationships/image" Target="media/image492.jpeg" />
  <Relationship Id="rId502" Type="http://schemas.openxmlformats.org/officeDocument/2006/relationships/image" Target="media/image493.jpeg" />
  <Relationship Id="rId503" Type="http://schemas.openxmlformats.org/officeDocument/2006/relationships/image" Target="media/image494.jpeg" />
  <Relationship Id="rId504" Type="http://schemas.openxmlformats.org/officeDocument/2006/relationships/image" Target="media/image495.jpeg" />
  <Relationship Id="rId505" Type="http://schemas.openxmlformats.org/officeDocument/2006/relationships/image" Target="media/image496.jpeg" />
  <Relationship Id="rId506" Type="http://schemas.openxmlformats.org/officeDocument/2006/relationships/image" Target="media/image497.jpeg" />
  <Relationship Id="rId507" Type="http://schemas.openxmlformats.org/officeDocument/2006/relationships/image" Target="media/image498.jpeg" />
  <Relationship Id="rId508" Type="http://schemas.openxmlformats.org/officeDocument/2006/relationships/image" Target="media/image499.jpeg" />
  <Relationship Id="rId509" Type="http://schemas.openxmlformats.org/officeDocument/2006/relationships/image" Target="media/image500.jpeg" />
  <Relationship Id="rId510" Type="http://schemas.openxmlformats.org/officeDocument/2006/relationships/image" Target="media/image501.jpeg" />
  <Relationship Id="rId511" Type="http://schemas.openxmlformats.org/officeDocument/2006/relationships/image" Target="media/image502.jpeg" />
  <Relationship Id="rId512" Type="http://schemas.openxmlformats.org/officeDocument/2006/relationships/image" Target="media/image503.jpeg" />
  <Relationship Id="rId513" Type="http://schemas.openxmlformats.org/officeDocument/2006/relationships/image" Target="media/image504.jpeg" />
  <Relationship Id="rId514" Type="http://schemas.openxmlformats.org/officeDocument/2006/relationships/image" Target="media/image505.jpeg" />
  <Relationship Id="rId515" Type="http://schemas.openxmlformats.org/officeDocument/2006/relationships/image" Target="media/image506.jpeg" />
  <Relationship Id="rId516" Type="http://schemas.openxmlformats.org/officeDocument/2006/relationships/image" Target="media/image507.jpeg" />
  <Relationship Id="rId517" Type="http://schemas.openxmlformats.org/officeDocument/2006/relationships/image" Target="media/image508.jpeg" />
  <Relationship Id="rId518" Type="http://schemas.openxmlformats.org/officeDocument/2006/relationships/image" Target="media/image509.jpeg" />
  <Relationship Id="rId519" Type="http://schemas.openxmlformats.org/officeDocument/2006/relationships/image" Target="media/image510.jpeg" />
  <Relationship Id="rId520" Type="http://schemas.openxmlformats.org/officeDocument/2006/relationships/image" Target="media/image511.jpeg" />
  <Relationship Id="rId521" Type="http://schemas.openxmlformats.org/officeDocument/2006/relationships/image" Target="media/image512.jpeg" />
  <Relationship Id="rId522" Type="http://schemas.openxmlformats.org/officeDocument/2006/relationships/image" Target="media/image513.jpeg" />
  <Relationship Id="rId523" Type="http://schemas.openxmlformats.org/officeDocument/2006/relationships/image" Target="media/image514.jpeg" />
  <Relationship Id="rId524" Type="http://schemas.openxmlformats.org/officeDocument/2006/relationships/image" Target="media/image515.jpeg" />
  <Relationship Id="rId525" Type="http://schemas.openxmlformats.org/officeDocument/2006/relationships/image" Target="media/image516.jpeg" />
  <Relationship Id="rId526" Type="http://schemas.openxmlformats.org/officeDocument/2006/relationships/image" Target="media/image517.jpeg" />
  <Relationship Id="rId527" Type="http://schemas.openxmlformats.org/officeDocument/2006/relationships/image" Target="media/image518.jpeg" />
  <Relationship Id="rId528" Type="http://schemas.openxmlformats.org/officeDocument/2006/relationships/image" Target="media/image519.jpeg" />
  <Relationship Id="rId529" Type="http://schemas.openxmlformats.org/officeDocument/2006/relationships/image" Target="media/image520.jpeg" />
  <Relationship Id="rId530" Type="http://schemas.openxmlformats.org/officeDocument/2006/relationships/image" Target="media/image521.jpeg" />
  <Relationship Id="rId531" Type="http://schemas.openxmlformats.org/officeDocument/2006/relationships/image" Target="media/image522.jpeg" />
  <Relationship Id="rId532" Type="http://schemas.openxmlformats.org/officeDocument/2006/relationships/image" Target="media/image523.jpeg" />
  <Relationship Id="rId533" Type="http://schemas.openxmlformats.org/officeDocument/2006/relationships/image" Target="media/image524.jpeg" />
  <Relationship Id="rId534" Type="http://schemas.openxmlformats.org/officeDocument/2006/relationships/image" Target="media/image525.jpeg" />
  <Relationship Id="rId535" Type="http://schemas.openxmlformats.org/officeDocument/2006/relationships/image" Target="media/image526.jpeg" />
  <Relationship Id="rId536" Type="http://schemas.openxmlformats.org/officeDocument/2006/relationships/image" Target="media/image527.jpeg" />
  <Relationship Id="rId537" Type="http://schemas.openxmlformats.org/officeDocument/2006/relationships/image" Target="media/image528.jpeg" />
  <Relationship Id="rId538" Type="http://schemas.openxmlformats.org/officeDocument/2006/relationships/image" Target="media/image529.jpeg" />
  <Relationship Id="rId539" Type="http://schemas.openxmlformats.org/officeDocument/2006/relationships/image" Target="media/image530.jpeg" />
  <Relationship Id="rId540" Type="http://schemas.openxmlformats.org/officeDocument/2006/relationships/image" Target="media/image531.jpeg" />
  <Relationship Id="rId541" Type="http://schemas.openxmlformats.org/officeDocument/2006/relationships/image" Target="media/image532.jpeg" />
  <Relationship Id="rId542" Type="http://schemas.openxmlformats.org/officeDocument/2006/relationships/image" Target="media/image533.jpeg" />
  <Relationship Id="rId543" Type="http://schemas.openxmlformats.org/officeDocument/2006/relationships/image" Target="media/image534.jpeg" />
  <Relationship Id="rId544" Type="http://schemas.openxmlformats.org/officeDocument/2006/relationships/image" Target="media/image535.jpeg" />
  <Relationship Id="rId545" Type="http://schemas.openxmlformats.org/officeDocument/2006/relationships/image" Target="media/image536.jpeg" />
  <Relationship Id="rId546" Type="http://schemas.openxmlformats.org/officeDocument/2006/relationships/image" Target="media/image537.jpeg" />
  <Relationship Id="rId547" Type="http://schemas.openxmlformats.org/officeDocument/2006/relationships/image" Target="media/image538.jpeg" />
  <Relationship Id="rId548" Type="http://schemas.openxmlformats.org/officeDocument/2006/relationships/image" Target="media/image539.jpeg" />
  <Relationship Id="rId549" Type="http://schemas.openxmlformats.org/officeDocument/2006/relationships/image" Target="media/image540.jpeg" />
  <Relationship Id="rId550" Type="http://schemas.openxmlformats.org/officeDocument/2006/relationships/image" Target="media/image541.jpeg" />
  <Relationship Id="rId551" Type="http://schemas.openxmlformats.org/officeDocument/2006/relationships/image" Target="media/image542.jpeg" />
  <Relationship Id="rId552" Type="http://schemas.openxmlformats.org/officeDocument/2006/relationships/image" Target="media/image543.jpeg" />
  <Relationship Id="rId553" Type="http://schemas.openxmlformats.org/officeDocument/2006/relationships/image" Target="media/image544.jpeg" />
  <Relationship Id="rId554" Type="http://schemas.openxmlformats.org/officeDocument/2006/relationships/image" Target="media/image545.jpeg" />
  <Relationship Id="rId555" Type="http://schemas.openxmlformats.org/officeDocument/2006/relationships/image" Target="media/image546.jpeg" />
  <Relationship Id="rId556" Type="http://schemas.openxmlformats.org/officeDocument/2006/relationships/image" Target="media/image547.jpeg" />
  <Relationship Id="rId557" Type="http://schemas.openxmlformats.org/officeDocument/2006/relationships/image" Target="media/image548.jpeg" />
  <Relationship Id="rId558" Type="http://schemas.openxmlformats.org/officeDocument/2006/relationships/image" Target="media/image549.jpeg" />
  <Relationship Id="rId559" Type="http://schemas.openxmlformats.org/officeDocument/2006/relationships/image" Target="media/image550.jpeg" />
  <Relationship Id="rId560" Type="http://schemas.openxmlformats.org/officeDocument/2006/relationships/image" Target="media/image551.jpeg" />
  <Relationship Id="rId561" Type="http://schemas.openxmlformats.org/officeDocument/2006/relationships/image" Target="media/image552.jpeg" />
  <Relationship Id="rId562" Type="http://schemas.openxmlformats.org/officeDocument/2006/relationships/image" Target="media/image553.jpeg" />
  <Relationship Id="rId563" Type="http://schemas.openxmlformats.org/officeDocument/2006/relationships/image" Target="media/image554.jpeg" />
  <Relationship Id="rId564" Type="http://schemas.openxmlformats.org/officeDocument/2006/relationships/image" Target="media/image555.jpeg" />
  <Relationship Id="rId565" Type="http://schemas.openxmlformats.org/officeDocument/2006/relationships/image" Target="media/image556.jpeg" />
  <Relationship Id="rId566" Type="http://schemas.openxmlformats.org/officeDocument/2006/relationships/image" Target="media/image557.jpeg" />
  <Relationship Id="rId567" Type="http://schemas.openxmlformats.org/officeDocument/2006/relationships/image" Target="media/image558.jpeg" />
  <Relationship Id="rId568" Type="http://schemas.openxmlformats.org/officeDocument/2006/relationships/image" Target="media/image559.jpeg" />
  <Relationship Id="rId569" Type="http://schemas.openxmlformats.org/officeDocument/2006/relationships/image" Target="media/image560.jpeg" />
  <Relationship Id="rId570" Type="http://schemas.openxmlformats.org/officeDocument/2006/relationships/image" Target="media/image561.jpeg" />
  <Relationship Id="rId571" Type="http://schemas.openxmlformats.org/officeDocument/2006/relationships/image" Target="media/image562.jpeg" />
  <Relationship Id="rId572" Type="http://schemas.openxmlformats.org/officeDocument/2006/relationships/image" Target="media/image563.jpeg" />
  <Relationship Id="rId573" Type="http://schemas.openxmlformats.org/officeDocument/2006/relationships/image" Target="media/image564.jpeg" />
  <Relationship Id="rId574" Type="http://schemas.openxmlformats.org/officeDocument/2006/relationships/image" Target="media/image565.jpeg" />
  <Relationship Id="rId575" Type="http://schemas.openxmlformats.org/officeDocument/2006/relationships/image" Target="media/image566.jpeg" />
  <Relationship Id="rId576" Type="http://schemas.openxmlformats.org/officeDocument/2006/relationships/image" Target="media/image567.jpeg" />
  <Relationship Id="rId577" Type="http://schemas.openxmlformats.org/officeDocument/2006/relationships/image" Target="media/image568.jpeg" />
  <Relationship Id="rId578" Type="http://schemas.openxmlformats.org/officeDocument/2006/relationships/image" Target="media/image569.jpeg" />
  <Relationship Id="rId579" Type="http://schemas.openxmlformats.org/officeDocument/2006/relationships/image" Target="media/image570.jpeg" />
  <Relationship Id="rId580" Type="http://schemas.openxmlformats.org/officeDocument/2006/relationships/image" Target="media/image571.jpeg" />
  <Relationship Id="rId581" Type="http://schemas.openxmlformats.org/officeDocument/2006/relationships/image" Target="media/image572.jpeg" />
  <Relationship Id="rId582" Type="http://schemas.openxmlformats.org/officeDocument/2006/relationships/image" Target="media/image573.jpeg" />
  <Relationship Id="rId583" Type="http://schemas.openxmlformats.org/officeDocument/2006/relationships/image" Target="media/image574.jpeg" />
  <Relationship Id="rId584" Type="http://schemas.openxmlformats.org/officeDocument/2006/relationships/image" Target="media/image575.jpeg" />
  <Relationship Id="rId585" Type="http://schemas.openxmlformats.org/officeDocument/2006/relationships/image" Target="media/image576.jpeg" />
  <Relationship Id="rId586" Type="http://schemas.openxmlformats.org/officeDocument/2006/relationships/image" Target="media/image577.jpeg" />
  <Relationship Id="rId587" Type="http://schemas.openxmlformats.org/officeDocument/2006/relationships/image" Target="media/image578.jpeg" />
  <Relationship Id="rId588" Type="http://schemas.openxmlformats.org/officeDocument/2006/relationships/image" Target="media/image579.jpeg" />
  <Relationship Id="rId589" Type="http://schemas.openxmlformats.org/officeDocument/2006/relationships/image" Target="media/image580.jpeg" />
  <Relationship Id="rId590" Type="http://schemas.openxmlformats.org/officeDocument/2006/relationships/image" Target="media/image581.jpeg" />
  <Relationship Id="rId591" Type="http://schemas.openxmlformats.org/officeDocument/2006/relationships/image" Target="media/image582.jpeg" />
  <Relationship Id="rId592" Type="http://schemas.openxmlformats.org/officeDocument/2006/relationships/image" Target="media/image583.jpeg" />
  <Relationship Id="rId593" Type="http://schemas.openxmlformats.org/officeDocument/2006/relationships/image" Target="media/image584.jpeg" />
  <Relationship Id="rId594" Type="http://schemas.openxmlformats.org/officeDocument/2006/relationships/image" Target="media/image585.jpeg" />
  <Relationship Id="rId595" Type="http://schemas.openxmlformats.org/officeDocument/2006/relationships/image" Target="media/image586.jpeg" />
  <Relationship Id="rId596" Type="http://schemas.openxmlformats.org/officeDocument/2006/relationships/image" Target="media/image587.jpeg" />
  <Relationship Id="rId597" Type="http://schemas.openxmlformats.org/officeDocument/2006/relationships/image" Target="media/image588.jpeg" />
  <Relationship Id="rId598" Type="http://schemas.openxmlformats.org/officeDocument/2006/relationships/image" Target="media/image589.jpeg" />
  <Relationship Id="rId599" Type="http://schemas.openxmlformats.org/officeDocument/2006/relationships/image" Target="media/image590.jpeg" />
  <Relationship Id="rId600" Type="http://schemas.openxmlformats.org/officeDocument/2006/relationships/image" Target="media/image591.jpeg" />
  <Relationship Id="rId601" Type="http://schemas.openxmlformats.org/officeDocument/2006/relationships/image" Target="media/image592.jpeg" />
  <Relationship Id="rId602" Type="http://schemas.openxmlformats.org/officeDocument/2006/relationships/image" Target="media/image593.jpeg" />
  <Relationship Id="rId603" Type="http://schemas.openxmlformats.org/officeDocument/2006/relationships/image" Target="media/image594.jpeg" />
  <Relationship Id="rId604" Type="http://schemas.openxmlformats.org/officeDocument/2006/relationships/image" Target="media/image595.jpeg" />
  <Relationship Id="rId605" Type="http://schemas.openxmlformats.org/officeDocument/2006/relationships/image" Target="media/image596.jpeg" />
  <Relationship Id="rId606" Type="http://schemas.openxmlformats.org/officeDocument/2006/relationships/image" Target="media/image597.jpeg" />
  <Relationship Id="rId607" Type="http://schemas.openxmlformats.org/officeDocument/2006/relationships/image" Target="media/image598.jpeg" />
  <Relationship Id="rId608" Type="http://schemas.openxmlformats.org/officeDocument/2006/relationships/image" Target="media/image599.jpeg" />
  <Relationship Id="rId609" Type="http://schemas.openxmlformats.org/officeDocument/2006/relationships/image" Target="media/image600.jpeg" />
  <Relationship Id="rId610" Type="http://schemas.openxmlformats.org/officeDocument/2006/relationships/image" Target="media/image601.jpeg" />
  <Relationship Id="rId611" Type="http://schemas.openxmlformats.org/officeDocument/2006/relationships/image" Target="media/image602.jpeg" />
  <Relationship Id="rId612" Type="http://schemas.openxmlformats.org/officeDocument/2006/relationships/image" Target="media/image603.jpeg" />
  <Relationship Id="rId613" Type="http://schemas.openxmlformats.org/officeDocument/2006/relationships/image" Target="media/image604.jpeg" />
  <Relationship Id="rId614" Type="http://schemas.openxmlformats.org/officeDocument/2006/relationships/image" Target="media/image605.jpeg" />
  <Relationship Id="rId615" Type="http://schemas.openxmlformats.org/officeDocument/2006/relationships/image" Target="media/image606.jpeg" />
  <Relationship Id="rId616" Type="http://schemas.openxmlformats.org/officeDocument/2006/relationships/image" Target="media/image607.jpeg" />
  <Relationship Id="rId617" Type="http://schemas.openxmlformats.org/officeDocument/2006/relationships/image" Target="media/image608.jpeg" />
  <Relationship Id="rId618" Type="http://schemas.openxmlformats.org/officeDocument/2006/relationships/image" Target="media/image609.jpeg" />
  <Relationship Id="rId619" Type="http://schemas.openxmlformats.org/officeDocument/2006/relationships/image" Target="media/image610.jpeg" />
  <Relationship Id="rId620" Type="http://schemas.openxmlformats.org/officeDocument/2006/relationships/image" Target="media/image611.jpeg" />
  <Relationship Id="rId621" Type="http://schemas.openxmlformats.org/officeDocument/2006/relationships/image" Target="media/image612.jpeg" />
  <Relationship Id="rId622" Type="http://schemas.openxmlformats.org/officeDocument/2006/relationships/image" Target="media/image613.jpeg" />
  <Relationship Id="rId623" Type="http://schemas.openxmlformats.org/officeDocument/2006/relationships/image" Target="media/image614.jpeg" />
  <Relationship Id="rId624" Type="http://schemas.openxmlformats.org/officeDocument/2006/relationships/image" Target="media/image615.jpeg" />
  <Relationship Id="rId625" Type="http://schemas.openxmlformats.org/officeDocument/2006/relationships/image" Target="media/image616.jpeg" />
  <Relationship Id="rId626" Type="http://schemas.openxmlformats.org/officeDocument/2006/relationships/image" Target="media/image617.jpeg" />
  <Relationship Id="rId627" Type="http://schemas.openxmlformats.org/officeDocument/2006/relationships/image" Target="media/image618.jpeg" />
  <Relationship Id="rId628" Type="http://schemas.openxmlformats.org/officeDocument/2006/relationships/image" Target="media/image619.jpeg" />
  <Relationship Id="rId629" Type="http://schemas.openxmlformats.org/officeDocument/2006/relationships/image" Target="media/image620.jpeg" />
  <Relationship Id="rId630" Type="http://schemas.openxmlformats.org/officeDocument/2006/relationships/image" Target="media/image621.jpeg" />
  <Relationship Id="rId631" Type="http://schemas.openxmlformats.org/officeDocument/2006/relationships/image" Target="media/image622.jpeg" />
  <Relationship Id="rId632" Type="http://schemas.openxmlformats.org/officeDocument/2006/relationships/image" Target="media/image623.jpeg" />
  <Relationship Id="rId633" Type="http://schemas.openxmlformats.org/officeDocument/2006/relationships/image" Target="media/image624.jpeg" />
  <Relationship Id="rId634" Type="http://schemas.openxmlformats.org/officeDocument/2006/relationships/image" Target="media/image625.jpeg" />
  <Relationship Id="rId635" Type="http://schemas.openxmlformats.org/officeDocument/2006/relationships/image" Target="media/image626.jpeg" />
  <Relationship Id="rId636" Type="http://schemas.openxmlformats.org/officeDocument/2006/relationships/image" Target="media/image627.jpeg" />
  <Relationship Id="rId637" Type="http://schemas.openxmlformats.org/officeDocument/2006/relationships/image" Target="media/image628.jpeg" />
  <Relationship Id="rId638" Type="http://schemas.openxmlformats.org/officeDocument/2006/relationships/image" Target="media/image629.jpeg" />
  <Relationship Id="rId639" Type="http://schemas.openxmlformats.org/officeDocument/2006/relationships/image" Target="media/image630.jpeg" />
  <Relationship Id="rId640" Type="http://schemas.openxmlformats.org/officeDocument/2006/relationships/image" Target="media/image631.jpeg" />
  <Relationship Id="rId641" Type="http://schemas.openxmlformats.org/officeDocument/2006/relationships/image" Target="media/image632.jpeg" />
  <Relationship Id="rId642" Type="http://schemas.openxmlformats.org/officeDocument/2006/relationships/image" Target="media/image633.jpeg" />
  <Relationship Id="rId643" Type="http://schemas.openxmlformats.org/officeDocument/2006/relationships/image" Target="media/image634.jpeg" />
  <Relationship Id="rId644" Type="http://schemas.openxmlformats.org/officeDocument/2006/relationships/image" Target="media/image635.jpeg" />
  <Relationship Id="rId645" Type="http://schemas.openxmlformats.org/officeDocument/2006/relationships/image" Target="media/image636.jpeg" />
  <Relationship Id="rId646" Type="http://schemas.openxmlformats.org/officeDocument/2006/relationships/image" Target="media/image637.jpeg" />
  <Relationship Id="rId647" Type="http://schemas.openxmlformats.org/officeDocument/2006/relationships/image" Target="media/image638.jpeg" />
  <Relationship Id="rId648" Type="http://schemas.openxmlformats.org/officeDocument/2006/relationships/image" Target="media/image639.jpeg" />
  <Relationship Id="rId649" Type="http://schemas.openxmlformats.org/officeDocument/2006/relationships/image" Target="media/image640.jpeg" />
  <Relationship Id="rId650" Type="http://schemas.openxmlformats.org/officeDocument/2006/relationships/image" Target="media/image641.jpeg" />
  <Relationship Id="rId651" Type="http://schemas.openxmlformats.org/officeDocument/2006/relationships/image" Target="media/image642.jpeg" />
  <Relationship Id="rId652" Type="http://schemas.openxmlformats.org/officeDocument/2006/relationships/image" Target="media/image643.jpeg" />
  <Relationship Id="rId653" Type="http://schemas.openxmlformats.org/officeDocument/2006/relationships/image" Target="media/image644.jpeg" />
  <Relationship Id="rId654" Type="http://schemas.openxmlformats.org/officeDocument/2006/relationships/image" Target="media/image645.jpeg" />
  <Relationship Id="rId655" Type="http://schemas.openxmlformats.org/officeDocument/2006/relationships/image" Target="media/image646.jpeg" />
  <Relationship Id="rId656" Type="http://schemas.openxmlformats.org/officeDocument/2006/relationships/image" Target="media/image647.jpeg" />
  <Relationship Id="rId657" Type="http://schemas.openxmlformats.org/officeDocument/2006/relationships/image" Target="media/image648.jpeg" />
  <Relationship Id="rId658" Type="http://schemas.openxmlformats.org/officeDocument/2006/relationships/image" Target="media/image649.jpeg" />
  <Relationship Id="rId659" Type="http://schemas.openxmlformats.org/officeDocument/2006/relationships/image" Target="media/image650.jpeg" />
  <Relationship Id="rId660" Type="http://schemas.openxmlformats.org/officeDocument/2006/relationships/image" Target="media/image651.jpeg" />
  <Relationship Id="rId661" Type="http://schemas.openxmlformats.org/officeDocument/2006/relationships/image" Target="media/image652.jpeg" />
  <Relationship Id="rId662" Type="http://schemas.openxmlformats.org/officeDocument/2006/relationships/image" Target="media/image653.jpeg" />
  <Relationship Id="rId663" Type="http://schemas.openxmlformats.org/officeDocument/2006/relationships/image" Target="media/image654.jpeg" />
  <Relationship Id="rId664" Type="http://schemas.openxmlformats.org/officeDocument/2006/relationships/image" Target="media/image655.jpeg" />
  <Relationship Id="rId665" Type="http://schemas.openxmlformats.org/officeDocument/2006/relationships/image" Target="media/image656.jpeg" />
  <Relationship Id="rId666" Type="http://schemas.openxmlformats.org/officeDocument/2006/relationships/image" Target="media/image657.jpeg" />
  <Relationship Id="rId667" Type="http://schemas.openxmlformats.org/officeDocument/2006/relationships/image" Target="media/image658.jpeg" />
  <Relationship Id="rId668" Type="http://schemas.openxmlformats.org/officeDocument/2006/relationships/image" Target="media/image659.jpeg" />
  <Relationship Id="rId669" Type="http://schemas.openxmlformats.org/officeDocument/2006/relationships/image" Target="media/image660.jpeg" />
  <Relationship Id="rId670" Type="http://schemas.openxmlformats.org/officeDocument/2006/relationships/image" Target="media/image661.jpeg" />
  <Relationship Id="rId671" Type="http://schemas.openxmlformats.org/officeDocument/2006/relationships/image" Target="media/image662.jpeg" />
  <Relationship Id="rId672" Type="http://schemas.openxmlformats.org/officeDocument/2006/relationships/image" Target="media/image663.jpeg" />
  <Relationship Id="rId673" Type="http://schemas.openxmlformats.org/officeDocument/2006/relationships/image" Target="media/image664.jpeg" />
  <Relationship Id="rId674" Type="http://schemas.openxmlformats.org/officeDocument/2006/relationships/image" Target="media/image665.jpeg" />
  <Relationship Id="rId675" Type="http://schemas.openxmlformats.org/officeDocument/2006/relationships/image" Target="media/image666.jpeg" />
  <Relationship Id="rId676" Type="http://schemas.openxmlformats.org/officeDocument/2006/relationships/image" Target="media/image667.jpeg" />
  <Relationship Id="rId677" Type="http://schemas.openxmlformats.org/officeDocument/2006/relationships/image" Target="media/image668.jpeg" />
  <Relationship Id="rId678" Type="http://schemas.openxmlformats.org/officeDocument/2006/relationships/image" Target="media/image669.jpeg" />
  <Relationship Id="rId679" Type="http://schemas.openxmlformats.org/officeDocument/2006/relationships/image" Target="media/image670.jpeg" />
  <Relationship Id="rId680" Type="http://schemas.openxmlformats.org/officeDocument/2006/relationships/image" Target="media/image671.jpeg" />
  <Relationship Id="rId681" Type="http://schemas.openxmlformats.org/officeDocument/2006/relationships/image" Target="media/image672.jpeg" />
  <Relationship Id="rId682" Type="http://schemas.openxmlformats.org/officeDocument/2006/relationships/image" Target="media/image673.jpeg" />
  <Relationship Id="rId683" Type="http://schemas.openxmlformats.org/officeDocument/2006/relationships/image" Target="media/image674.jpeg" />
  <Relationship Id="rId684" Type="http://schemas.openxmlformats.org/officeDocument/2006/relationships/image" Target="media/image675.jpeg" />
  <Relationship Id="rId685" Type="http://schemas.openxmlformats.org/officeDocument/2006/relationships/image" Target="media/image676.jpeg" />
  <Relationship Id="rId686" Type="http://schemas.openxmlformats.org/officeDocument/2006/relationships/image" Target="media/image677.jpeg" />
  <Relationship Id="rId687" Type="http://schemas.openxmlformats.org/officeDocument/2006/relationships/image" Target="media/image678.jpeg" />
  <Relationship Id="rId688" Type="http://schemas.openxmlformats.org/officeDocument/2006/relationships/image" Target="media/image679.jpeg" />
  <Relationship Id="rId689" Type="http://schemas.openxmlformats.org/officeDocument/2006/relationships/image" Target="media/image680.jpeg" />
  <Relationship Id="rId690" Type="http://schemas.openxmlformats.org/officeDocument/2006/relationships/image" Target="media/image681.jpeg" />
  <Relationship Id="rId691" Type="http://schemas.openxmlformats.org/officeDocument/2006/relationships/image" Target="media/image682.jpeg" />
  <Relationship Id="rId692" Type="http://schemas.openxmlformats.org/officeDocument/2006/relationships/image" Target="media/image683.jpeg" />
  <Relationship Id="rId693" Type="http://schemas.openxmlformats.org/officeDocument/2006/relationships/image" Target="media/image684.jpeg" />
  <Relationship Id="rId694" Type="http://schemas.openxmlformats.org/officeDocument/2006/relationships/image" Target="media/image685.jpeg" />
  <Relationship Id="rId695" Type="http://schemas.openxmlformats.org/officeDocument/2006/relationships/image" Target="media/image686.jpeg" />
  <Relationship Id="rId696" Type="http://schemas.openxmlformats.org/officeDocument/2006/relationships/image" Target="media/image687.jpeg" />
  <Relationship Id="rId697" Type="http://schemas.openxmlformats.org/officeDocument/2006/relationships/image" Target="media/image688.jpeg" />
  <Relationship Id="rId698" Type="http://schemas.openxmlformats.org/officeDocument/2006/relationships/image" Target="media/image689.jpeg" />
  <Relationship Id="rId699" Type="http://schemas.openxmlformats.org/officeDocument/2006/relationships/image" Target="media/image690.jpeg" />
  <Relationship Id="rId700" Type="http://schemas.openxmlformats.org/officeDocument/2006/relationships/image" Target="media/image691.jpeg" />
  <Relationship Id="rId701" Type="http://schemas.openxmlformats.org/officeDocument/2006/relationships/image" Target="media/image692.jpeg" />
  <Relationship Id="rId702" Type="http://schemas.openxmlformats.org/officeDocument/2006/relationships/image" Target="media/image693.jpeg" />
  <Relationship Id="rId703" Type="http://schemas.openxmlformats.org/officeDocument/2006/relationships/image" Target="media/image694.jpeg" />
  <Relationship Id="rId704" Type="http://schemas.openxmlformats.org/officeDocument/2006/relationships/image" Target="media/image695.jpeg" />
  <Relationship Id="rId705" Type="http://schemas.openxmlformats.org/officeDocument/2006/relationships/image" Target="media/image696.jpeg" />
  <Relationship Id="rId706" Type="http://schemas.openxmlformats.org/officeDocument/2006/relationships/image" Target="media/image697.jpeg" />
  <Relationship Id="rId707" Type="http://schemas.openxmlformats.org/officeDocument/2006/relationships/image" Target="media/image698.jpeg" />
  <Relationship Id="rId708" Type="http://schemas.openxmlformats.org/officeDocument/2006/relationships/image" Target="media/image699.jpeg" />
  <Relationship Id="rId709" Type="http://schemas.openxmlformats.org/officeDocument/2006/relationships/image" Target="media/image700.jpeg" />
  <Relationship Id="rId710" Type="http://schemas.openxmlformats.org/officeDocument/2006/relationships/image" Target="media/image701.jpeg" />
  <Relationship Id="rId711" Type="http://schemas.openxmlformats.org/officeDocument/2006/relationships/image" Target="media/image702.jpeg" />
  <Relationship Id="rId712" Type="http://schemas.openxmlformats.org/officeDocument/2006/relationships/image" Target="media/image703.jpeg" />
  <Relationship Id="rId713" Type="http://schemas.openxmlformats.org/officeDocument/2006/relationships/image" Target="media/image704.jpeg" />
  <Relationship Id="rId714" Type="http://schemas.openxmlformats.org/officeDocument/2006/relationships/image" Target="media/image705.jpeg" />
  <Relationship Id="rId715" Type="http://schemas.openxmlformats.org/officeDocument/2006/relationships/image" Target="media/image706.jpeg" />
  <Relationship Id="rId716" Type="http://schemas.openxmlformats.org/officeDocument/2006/relationships/image" Target="media/image707.jpeg" />
  <Relationship Id="rId717" Type="http://schemas.openxmlformats.org/officeDocument/2006/relationships/image" Target="media/image708.jpeg" />
  <Relationship Id="rId718" Type="http://schemas.openxmlformats.org/officeDocument/2006/relationships/image" Target="media/image709.jpeg" />
  <Relationship Id="rId719" Type="http://schemas.openxmlformats.org/officeDocument/2006/relationships/image" Target="media/image710.jpeg" />
  <Relationship Id="rId720" Type="http://schemas.openxmlformats.org/officeDocument/2006/relationships/image" Target="media/image711.jpeg" />
  <Relationship Id="rId721" Type="http://schemas.openxmlformats.org/officeDocument/2006/relationships/image" Target="media/image712.jpeg" />
  <Relationship Id="rId722" Type="http://schemas.openxmlformats.org/officeDocument/2006/relationships/image" Target="media/image713.jpeg" />
  <Relationship Id="rId723" Type="http://schemas.openxmlformats.org/officeDocument/2006/relationships/image" Target="media/image714.jpeg" />
  <Relationship Id="rId724" Type="http://schemas.openxmlformats.org/officeDocument/2006/relationships/image" Target="media/image715.jpeg" />
  <Relationship Id="rId725" Type="http://schemas.openxmlformats.org/officeDocument/2006/relationships/image" Target="media/image716.jpeg" />
  <Relationship Id="rId726" Type="http://schemas.openxmlformats.org/officeDocument/2006/relationships/image" Target="media/image717.jpeg" />
  <Relationship Id="rId727" Type="http://schemas.openxmlformats.org/officeDocument/2006/relationships/image" Target="media/image718.jpeg" />
  <Relationship Id="rId728" Type="http://schemas.openxmlformats.org/officeDocument/2006/relationships/image" Target="media/image719.jpeg" />
  <Relationship Id="rId729" Type="http://schemas.openxmlformats.org/officeDocument/2006/relationships/image" Target="media/image720.jpeg" />
  <Relationship Id="rId730" Type="http://schemas.openxmlformats.org/officeDocument/2006/relationships/image" Target="media/image721.jpeg" />
  <Relationship Id="rId731" Type="http://schemas.openxmlformats.org/officeDocument/2006/relationships/image" Target="media/image722.jpeg" />
  <Relationship Id="rId732" Type="http://schemas.openxmlformats.org/officeDocument/2006/relationships/image" Target="media/image723.jpeg" />
  <Relationship Id="rId733" Type="http://schemas.openxmlformats.org/officeDocument/2006/relationships/image" Target="media/image724.jpeg" />
  <Relationship Id="rId734" Type="http://schemas.openxmlformats.org/officeDocument/2006/relationships/image" Target="media/image725.jpeg" />
  <Relationship Id="rId735" Type="http://schemas.openxmlformats.org/officeDocument/2006/relationships/image" Target="media/image726.jpeg" />
  <Relationship Id="rId736" Type="http://schemas.openxmlformats.org/officeDocument/2006/relationships/image" Target="media/image727.jpeg" />
  <Relationship Id="rId737" Type="http://schemas.openxmlformats.org/officeDocument/2006/relationships/image" Target="media/image728.jpeg" />
  <Relationship Id="rId738" Type="http://schemas.openxmlformats.org/officeDocument/2006/relationships/image" Target="media/image729.jpeg" />
  <Relationship Id="rId739" Type="http://schemas.openxmlformats.org/officeDocument/2006/relationships/image" Target="media/image730.jpeg" />
  <Relationship Id="rId740" Type="http://schemas.openxmlformats.org/officeDocument/2006/relationships/image" Target="media/image731.jpeg" />
  <Relationship Id="rId741" Type="http://schemas.openxmlformats.org/officeDocument/2006/relationships/image" Target="media/image732.jpeg" />
  <Relationship Id="rId742" Type="http://schemas.openxmlformats.org/officeDocument/2006/relationships/image" Target="media/image733.jpeg" />
  <Relationship Id="rId743" Type="http://schemas.openxmlformats.org/officeDocument/2006/relationships/image" Target="media/image734.jpeg" />
  <Relationship Id="rId744" Type="http://schemas.openxmlformats.org/officeDocument/2006/relationships/image" Target="media/image735.jpeg" />
  <Relationship Id="rId745" Type="http://schemas.openxmlformats.org/officeDocument/2006/relationships/image" Target="media/image736.jpeg" />
  <Relationship Id="rId746" Type="http://schemas.openxmlformats.org/officeDocument/2006/relationships/image" Target="media/image737.jpeg" />
  <Relationship Id="rId747" Type="http://schemas.openxmlformats.org/officeDocument/2006/relationships/image" Target="media/image738.jpeg" />
  <Relationship Id="rId748" Type="http://schemas.openxmlformats.org/officeDocument/2006/relationships/image" Target="media/image739.jpeg" />
  <Relationship Id="rId749" Type="http://schemas.openxmlformats.org/officeDocument/2006/relationships/image" Target="media/image740.jpeg" />
  <Relationship Id="rId750" Type="http://schemas.openxmlformats.org/officeDocument/2006/relationships/image" Target="media/image741.jpeg" />
  <Relationship Id="rId751" Type="http://schemas.openxmlformats.org/officeDocument/2006/relationships/image" Target="media/image742.jpeg" />
  <Relationship Id="rId752" Type="http://schemas.openxmlformats.org/officeDocument/2006/relationships/image" Target="media/image743.jpeg" />
  <Relationship Id="rId753" Type="http://schemas.openxmlformats.org/officeDocument/2006/relationships/image" Target="media/image744.jpeg" />
  <Relationship Id="rId754" Type="http://schemas.openxmlformats.org/officeDocument/2006/relationships/image" Target="media/image745.jpeg" />
  <Relationship Id="rId755" Type="http://schemas.openxmlformats.org/officeDocument/2006/relationships/image" Target="media/image746.jpeg" />
  <Relationship Id="rId756" Type="http://schemas.openxmlformats.org/officeDocument/2006/relationships/image" Target="media/image747.jpeg" />
  <Relationship Id="rId757" Type="http://schemas.openxmlformats.org/officeDocument/2006/relationships/image" Target="media/image748.jpeg" />
  <Relationship Id="rId758" Type="http://schemas.openxmlformats.org/officeDocument/2006/relationships/image" Target="media/image749.jpeg" />
  <Relationship Id="rId759" Type="http://schemas.openxmlformats.org/officeDocument/2006/relationships/image" Target="media/image750.jpeg" />
  <Relationship Id="rId760" Type="http://schemas.openxmlformats.org/officeDocument/2006/relationships/image" Target="media/image751.jpeg" />
  <Relationship Id="rId761" Type="http://schemas.openxmlformats.org/officeDocument/2006/relationships/image" Target="media/image752.jpeg" />
  <Relationship Id="rId762" Type="http://schemas.openxmlformats.org/officeDocument/2006/relationships/image" Target="media/image753.jpeg" />
  <Relationship Id="rId763" Type="http://schemas.openxmlformats.org/officeDocument/2006/relationships/image" Target="media/image754.jpeg" />
  <Relationship Id="rId764" Type="http://schemas.openxmlformats.org/officeDocument/2006/relationships/image" Target="media/image755.jpeg" />
  <Relationship Id="rId765" Type="http://schemas.openxmlformats.org/officeDocument/2006/relationships/image" Target="media/image756.jpeg" />
  <Relationship Id="rId766" Type="http://schemas.openxmlformats.org/officeDocument/2006/relationships/image" Target="media/image757.jpeg" />
  <Relationship Id="rId767" Type="http://schemas.openxmlformats.org/officeDocument/2006/relationships/image" Target="media/image758.jpeg" />
  <Relationship Id="rId768" Type="http://schemas.openxmlformats.org/officeDocument/2006/relationships/image" Target="media/image759.jpeg" />
  <Relationship Id="rId769" Type="http://schemas.openxmlformats.org/officeDocument/2006/relationships/image" Target="media/image760.jpeg" />
  <Relationship Id="rId770" Type="http://schemas.openxmlformats.org/officeDocument/2006/relationships/image" Target="media/image761.jpeg" />
  <Relationship Id="rId771" Type="http://schemas.openxmlformats.org/officeDocument/2006/relationships/image" Target="media/image762.jpeg" />
  <Relationship Id="rId772" Type="http://schemas.openxmlformats.org/officeDocument/2006/relationships/image" Target="media/image763.jpeg" />
  <Relationship Id="rId773" Type="http://schemas.openxmlformats.org/officeDocument/2006/relationships/image" Target="media/image764.jpeg" />
  <Relationship Id="rId774" Type="http://schemas.openxmlformats.org/officeDocument/2006/relationships/image" Target="media/image765.jpeg" />
  <Relationship Id="rId775" Type="http://schemas.openxmlformats.org/officeDocument/2006/relationships/image" Target="media/image766.jpeg" />
  <Relationship Id="rId776" Type="http://schemas.openxmlformats.org/officeDocument/2006/relationships/image" Target="media/image767.jpeg" />
  <Relationship Id="rId777" Type="http://schemas.openxmlformats.org/officeDocument/2006/relationships/image" Target="media/image768.jpeg" />
  <Relationship Id="rId778" Type="http://schemas.openxmlformats.org/officeDocument/2006/relationships/image" Target="media/image769.jpeg" />
  <Relationship Id="rId779" Type="http://schemas.openxmlformats.org/officeDocument/2006/relationships/image" Target="media/image770.jpeg" />
  <Relationship Id="rId780" Type="http://schemas.openxmlformats.org/officeDocument/2006/relationships/image" Target="media/image771.jpeg" />
  <Relationship Id="rId781" Type="http://schemas.openxmlformats.org/officeDocument/2006/relationships/image" Target="media/image772.jpeg" />
  <Relationship Id="rId782" Type="http://schemas.openxmlformats.org/officeDocument/2006/relationships/image" Target="media/image773.jpeg" />
  <Relationship Id="rId783" Type="http://schemas.openxmlformats.org/officeDocument/2006/relationships/image" Target="media/image774.jpeg" />
  <Relationship Id="rId784" Type="http://schemas.openxmlformats.org/officeDocument/2006/relationships/image" Target="media/image775.jpeg" />
  <Relationship Id="rId785" Type="http://schemas.openxmlformats.org/officeDocument/2006/relationships/image" Target="media/image776.jpeg" />
  <Relationship Id="rId786" Type="http://schemas.openxmlformats.org/officeDocument/2006/relationships/image" Target="media/image777.jpeg" />
  <Relationship Id="rId787" Type="http://schemas.openxmlformats.org/officeDocument/2006/relationships/image" Target="media/image778.jpeg" />
  <Relationship Id="rId788" Type="http://schemas.openxmlformats.org/officeDocument/2006/relationships/image" Target="media/image779.jpeg" />
  <Relationship Id="rId789" Type="http://schemas.openxmlformats.org/officeDocument/2006/relationships/image" Target="media/image780.jpeg" />
  <Relationship Id="rId790" Type="http://schemas.openxmlformats.org/officeDocument/2006/relationships/image" Target="media/image781.jpeg" />
  <Relationship Id="rId791" Type="http://schemas.openxmlformats.org/officeDocument/2006/relationships/image" Target="media/image782.jpeg" />
  <Relationship Id="rId792" Type="http://schemas.openxmlformats.org/officeDocument/2006/relationships/image" Target="media/image783.jpeg" />
  <Relationship Id="rId793" Type="http://schemas.openxmlformats.org/officeDocument/2006/relationships/image" Target="media/image784.jpeg" />
  <Relationship Id="rId794" Type="http://schemas.openxmlformats.org/officeDocument/2006/relationships/image" Target="media/image785.jpeg" />
  <Relationship Id="rId795" Type="http://schemas.openxmlformats.org/officeDocument/2006/relationships/image" Target="media/image786.jpeg" />
  <Relationship Id="rId796" Type="http://schemas.openxmlformats.org/officeDocument/2006/relationships/image" Target="media/image787.jpeg" />
  <Relationship Id="rId797" Type="http://schemas.openxmlformats.org/officeDocument/2006/relationships/image" Target="media/image788.jpeg" />
  <Relationship Id="rId798" Type="http://schemas.openxmlformats.org/officeDocument/2006/relationships/image" Target="media/image789.jpeg" />
  <Relationship Id="rId799" Type="http://schemas.openxmlformats.org/officeDocument/2006/relationships/image" Target="media/image790.jpeg" />
  <Relationship Id="rId800" Type="http://schemas.openxmlformats.org/officeDocument/2006/relationships/image" Target="media/image791.jpeg" />
  <Relationship Id="rId801" Type="http://schemas.openxmlformats.org/officeDocument/2006/relationships/image" Target="media/image792.jpeg" />
  <Relationship Id="rId802" Type="http://schemas.openxmlformats.org/officeDocument/2006/relationships/image" Target="media/image793.jpeg" />
  <Relationship Id="rId803" Type="http://schemas.openxmlformats.org/officeDocument/2006/relationships/image" Target="media/image794.jpeg" />
  <Relationship Id="rId804" Type="http://schemas.openxmlformats.org/officeDocument/2006/relationships/image" Target="media/image795.jpeg" />
  <Relationship Id="rId805" Type="http://schemas.openxmlformats.org/officeDocument/2006/relationships/image" Target="media/image796.jpeg" />
  <Relationship Id="rId806" Type="http://schemas.openxmlformats.org/officeDocument/2006/relationships/image" Target="media/image797.jpeg" />
  <Relationship Id="rId807" Type="http://schemas.openxmlformats.org/officeDocument/2006/relationships/image" Target="media/image798.jpeg" />
  <Relationship Id="rId808" Type="http://schemas.openxmlformats.org/officeDocument/2006/relationships/image" Target="media/image799.jpeg" />
  <Relationship Id="rId809" Type="http://schemas.openxmlformats.org/officeDocument/2006/relationships/image" Target="media/image800.jpeg" />
  <Relationship Id="rId810" Type="http://schemas.openxmlformats.org/officeDocument/2006/relationships/image" Target="media/image801.jpeg" />
  <Relationship Id="rId811" Type="http://schemas.openxmlformats.org/officeDocument/2006/relationships/image" Target="media/image802.jpeg" />
  <Relationship Id="rId812" Type="http://schemas.openxmlformats.org/officeDocument/2006/relationships/image" Target="media/image803.jpeg" />
  <Relationship Id="rId813" Type="http://schemas.openxmlformats.org/officeDocument/2006/relationships/image" Target="media/image804.jpeg" />
  <Relationship Id="rId814" Type="http://schemas.openxmlformats.org/officeDocument/2006/relationships/image" Target="media/image805.jpeg" />
  <Relationship Id="rId815" Type="http://schemas.openxmlformats.org/officeDocument/2006/relationships/image" Target="media/image806.jpeg" />
  <Relationship Id="rId816" Type="http://schemas.openxmlformats.org/officeDocument/2006/relationships/image" Target="media/image807.jpeg" />
  <Relationship Id="rId817" Type="http://schemas.openxmlformats.org/officeDocument/2006/relationships/image" Target="media/image808.jpeg" />
  <Relationship Id="rId818" Type="http://schemas.openxmlformats.org/officeDocument/2006/relationships/image" Target="media/image809.jpeg" />
  <Relationship Id="rId819" Type="http://schemas.openxmlformats.org/officeDocument/2006/relationships/image" Target="media/image810.jpeg" />
  <Relationship Id="rId820" Type="http://schemas.openxmlformats.org/officeDocument/2006/relationships/image" Target="media/image811.jpeg" />
  <Relationship Id="rId821" Type="http://schemas.openxmlformats.org/officeDocument/2006/relationships/image" Target="media/image812.jpeg" />
  <Relationship Id="rId822" Type="http://schemas.openxmlformats.org/officeDocument/2006/relationships/image" Target="media/image813.jpeg" />
  <Relationship Id="rId823" Type="http://schemas.openxmlformats.org/officeDocument/2006/relationships/image" Target="media/image814.jpeg" />
  <Relationship Id="rId824" Type="http://schemas.openxmlformats.org/officeDocument/2006/relationships/image" Target="media/image815.jpeg" />
  <Relationship Id="rId825" Type="http://schemas.openxmlformats.org/officeDocument/2006/relationships/image" Target="media/image816.jpeg" />
  <Relationship Id="rId826" Type="http://schemas.openxmlformats.org/officeDocument/2006/relationships/image" Target="media/image817.jpeg" />
  <Relationship Id="rId827" Type="http://schemas.openxmlformats.org/officeDocument/2006/relationships/image" Target="media/image818.jpeg" />
  <Relationship Id="rId828" Type="http://schemas.openxmlformats.org/officeDocument/2006/relationships/image" Target="media/image819.jpeg" />
  <Relationship Id="rId829" Type="http://schemas.openxmlformats.org/officeDocument/2006/relationships/image" Target="media/image820.jpeg" />
  <Relationship Id="rId830" Type="http://schemas.openxmlformats.org/officeDocument/2006/relationships/image" Target="media/image821.jpeg" />
  <Relationship Id="rId831" Type="http://schemas.openxmlformats.org/officeDocument/2006/relationships/image" Target="media/image822.jpeg" />
  <Relationship Id="rId832" Type="http://schemas.openxmlformats.org/officeDocument/2006/relationships/image" Target="media/image823.jpeg" />
  <Relationship Id="rId833" Type="http://schemas.openxmlformats.org/officeDocument/2006/relationships/image" Target="media/image824.jpeg" />
  <Relationship Id="rId834" Type="http://schemas.openxmlformats.org/officeDocument/2006/relationships/image" Target="media/image825.jpeg" />
  <Relationship Id="rId835" Type="http://schemas.openxmlformats.org/officeDocument/2006/relationships/image" Target="media/image826.jpeg" />
  <Relationship Id="rId836" Type="http://schemas.openxmlformats.org/officeDocument/2006/relationships/image" Target="media/image827.jpeg" />
  <Relationship Id="rId837" Type="http://schemas.openxmlformats.org/officeDocument/2006/relationships/image" Target="media/image828.jpeg" />
  <Relationship Id="rId838" Type="http://schemas.openxmlformats.org/officeDocument/2006/relationships/image" Target="media/image829.jpeg" />
  <Relationship Id="rId839" Type="http://schemas.openxmlformats.org/officeDocument/2006/relationships/image" Target="media/image830.jpeg" />
  <Relationship Id="rId840" Type="http://schemas.openxmlformats.org/officeDocument/2006/relationships/image" Target="media/image831.jpeg" />
  <Relationship Id="rId841" Type="http://schemas.openxmlformats.org/officeDocument/2006/relationships/image" Target="media/image832.jpeg" />
  <Relationship Id="rId842" Type="http://schemas.openxmlformats.org/officeDocument/2006/relationships/image" Target="media/image833.jpeg" />
  <Relationship Id="rId843" Type="http://schemas.openxmlformats.org/officeDocument/2006/relationships/image" Target="media/image834.jpeg" />
  <Relationship Id="rId844" Type="http://schemas.openxmlformats.org/officeDocument/2006/relationships/image" Target="media/image835.jpeg" />
  <Relationship Id="rId845" Type="http://schemas.openxmlformats.org/officeDocument/2006/relationships/image" Target="media/image836.jpeg" />
  <Relationship Id="rId846" Type="http://schemas.openxmlformats.org/officeDocument/2006/relationships/image" Target="media/image837.jpeg" />
  <Relationship Id="rId847" Type="http://schemas.openxmlformats.org/officeDocument/2006/relationships/image" Target="media/image838.jpeg" />
  <Relationship Id="rId848" Type="http://schemas.openxmlformats.org/officeDocument/2006/relationships/image" Target="media/image839.jpeg" />
  <Relationship Id="rId849" Type="http://schemas.openxmlformats.org/officeDocument/2006/relationships/image" Target="media/image840.jpeg" />
  <Relationship Id="rId850" Type="http://schemas.openxmlformats.org/officeDocument/2006/relationships/image" Target="media/image841.jpeg" />
  <Relationship Id="rId851" Type="http://schemas.openxmlformats.org/officeDocument/2006/relationships/image" Target="media/image842.jpeg" />
  <Relationship Id="rId852" Type="http://schemas.openxmlformats.org/officeDocument/2006/relationships/image" Target="media/image843.jpeg" />
  <Relationship Id="rId853" Type="http://schemas.openxmlformats.org/officeDocument/2006/relationships/image" Target="media/image844.jpeg" />
  <Relationship Id="rId854" Type="http://schemas.openxmlformats.org/officeDocument/2006/relationships/image" Target="media/image845.jpeg" />
  <Relationship Id="rId855" Type="http://schemas.openxmlformats.org/officeDocument/2006/relationships/image" Target="media/image846.jpeg" />
  <Relationship Id="rId856" Type="http://schemas.openxmlformats.org/officeDocument/2006/relationships/image" Target="media/image847.jpeg" />
  <Relationship Id="rId857" Type="http://schemas.openxmlformats.org/officeDocument/2006/relationships/image" Target="media/image848.jpeg" />
  <Relationship Id="rId858" Type="http://schemas.openxmlformats.org/officeDocument/2006/relationships/image" Target="media/image849.jpeg" />
  <Relationship Id="rId859" Type="http://schemas.openxmlformats.org/officeDocument/2006/relationships/image" Target="media/image850.jpeg" />
  <Relationship Id="rId860" Type="http://schemas.openxmlformats.org/officeDocument/2006/relationships/image" Target="media/image851.jpeg" />
  <Relationship Id="rId861" Type="http://schemas.openxmlformats.org/officeDocument/2006/relationships/image" Target="media/image852.jpeg" />
  <Relationship Id="rId862" Type="http://schemas.openxmlformats.org/officeDocument/2006/relationships/image" Target="media/image853.jpeg" />
  <Relationship Id="rId863" Type="http://schemas.openxmlformats.org/officeDocument/2006/relationships/image" Target="media/image854.jpeg" />
  <Relationship Id="rId864" Type="http://schemas.openxmlformats.org/officeDocument/2006/relationships/image" Target="media/image855.jpeg" />
  <Relationship Id="rId865" Type="http://schemas.openxmlformats.org/officeDocument/2006/relationships/image" Target="media/image856.jpeg" />
  <Relationship Id="rId866" Type="http://schemas.openxmlformats.org/officeDocument/2006/relationships/image" Target="media/image857.jpeg" />
  <Relationship Id="rId867" Type="http://schemas.openxmlformats.org/officeDocument/2006/relationships/image" Target="media/image858.jpeg" />
  <Relationship Id="rId868" Type="http://schemas.openxmlformats.org/officeDocument/2006/relationships/image" Target="media/image859.jpeg" />
  <Relationship Id="rId869" Type="http://schemas.openxmlformats.org/officeDocument/2006/relationships/image" Target="media/image860.jpeg" />
  <Relationship Id="rId870" Type="http://schemas.openxmlformats.org/officeDocument/2006/relationships/image" Target="media/image861.jpeg" />
  <Relationship Id="rId871" Type="http://schemas.openxmlformats.org/officeDocument/2006/relationships/image" Target="media/image862.jpeg" />
  <Relationship Id="rId872" Type="http://schemas.openxmlformats.org/officeDocument/2006/relationships/image" Target="media/image863.jpeg" />
  <Relationship Id="rId873" Type="http://schemas.openxmlformats.org/officeDocument/2006/relationships/image" Target="media/image864.jpeg" />
  <Relationship Id="rId874" Type="http://schemas.openxmlformats.org/officeDocument/2006/relationships/image" Target="media/image865.jpeg" />
  <Relationship Id="rId875" Type="http://schemas.openxmlformats.org/officeDocument/2006/relationships/image" Target="media/image866.jpeg" />
  <Relationship Id="rId876" Type="http://schemas.openxmlformats.org/officeDocument/2006/relationships/image" Target="media/image867.jpeg" />
  <Relationship Id="rId877" Type="http://schemas.openxmlformats.org/officeDocument/2006/relationships/image" Target="media/image868.jpeg" />
  <Relationship Id="rId878" Type="http://schemas.openxmlformats.org/officeDocument/2006/relationships/image" Target="media/image869.jpeg" />
  <Relationship Id="rId879" Type="http://schemas.openxmlformats.org/officeDocument/2006/relationships/image" Target="media/image870.jpeg" />
  <Relationship Id="rId880" Type="http://schemas.openxmlformats.org/officeDocument/2006/relationships/image" Target="media/image871.jpeg" />
  <Relationship Id="rId881" Type="http://schemas.openxmlformats.org/officeDocument/2006/relationships/image" Target="media/image872.jpeg" />
  <Relationship Id="rId882" Type="http://schemas.openxmlformats.org/officeDocument/2006/relationships/image" Target="media/image873.jpeg" />
  <Relationship Id="rId883" Type="http://schemas.openxmlformats.org/officeDocument/2006/relationships/image" Target="media/image874.jpeg" />
  <Relationship Id="rId884" Type="http://schemas.openxmlformats.org/officeDocument/2006/relationships/image" Target="media/image875.jpeg" />
  <Relationship Id="rId885" Type="http://schemas.openxmlformats.org/officeDocument/2006/relationships/image" Target="media/image876.jpeg" />
  <Relationship Id="rId886" Type="http://schemas.openxmlformats.org/officeDocument/2006/relationships/image" Target="media/image877.jpeg" />
  <Relationship Id="rId887" Type="http://schemas.openxmlformats.org/officeDocument/2006/relationships/image" Target="media/image878.jpeg" />
  <Relationship Id="rId888" Type="http://schemas.openxmlformats.org/officeDocument/2006/relationships/image" Target="media/image879.jpeg" />
  <Relationship Id="rId889" Type="http://schemas.openxmlformats.org/officeDocument/2006/relationships/image" Target="media/image880.jpeg" />
  <Relationship Id="rId890" Type="http://schemas.openxmlformats.org/officeDocument/2006/relationships/image" Target="media/image881.jpeg" />
  <Relationship Id="rId891" Type="http://schemas.openxmlformats.org/officeDocument/2006/relationships/image" Target="media/image882.jpeg" />
  <Relationship Id="rId892" Type="http://schemas.openxmlformats.org/officeDocument/2006/relationships/image" Target="media/image883.jpeg" />
  <Relationship Id="rId893" Type="http://schemas.openxmlformats.org/officeDocument/2006/relationships/image" Target="media/image884.jpeg" />
  <Relationship Id="rId894" Type="http://schemas.openxmlformats.org/officeDocument/2006/relationships/image" Target="media/image885.jpeg" />
  <Relationship Id="rId895" Type="http://schemas.openxmlformats.org/officeDocument/2006/relationships/image" Target="media/image886.jpeg" />
  <Relationship Id="rId896" Type="http://schemas.openxmlformats.org/officeDocument/2006/relationships/image" Target="media/image887.jpeg" />
  <Relationship Id="rId897" Type="http://schemas.openxmlformats.org/officeDocument/2006/relationships/image" Target="media/image888.jpeg" />
  <Relationship Id="rId898" Type="http://schemas.openxmlformats.org/officeDocument/2006/relationships/image" Target="media/image889.jpeg" />
  <Relationship Id="rId899" Type="http://schemas.openxmlformats.org/officeDocument/2006/relationships/image" Target="media/image890.jpeg" />
  <Relationship Id="rId900" Type="http://schemas.openxmlformats.org/officeDocument/2006/relationships/image" Target="media/image891.jpeg" />
  <Relationship Id="rId901" Type="http://schemas.openxmlformats.org/officeDocument/2006/relationships/image" Target="media/image892.jpeg" />
  <Relationship Id="rId902" Type="http://schemas.openxmlformats.org/officeDocument/2006/relationships/image" Target="media/image893.jpeg" />
  <Relationship Id="rId903" Type="http://schemas.openxmlformats.org/officeDocument/2006/relationships/image" Target="media/image894.jpeg" />
  <Relationship Id="rId904" Type="http://schemas.openxmlformats.org/officeDocument/2006/relationships/image" Target="media/image895.jpeg" />
  <Relationship Id="rId905" Type="http://schemas.openxmlformats.org/officeDocument/2006/relationships/image" Target="media/image896.jpeg" />
  <Relationship Id="rId906" Type="http://schemas.openxmlformats.org/officeDocument/2006/relationships/image" Target="media/image897.jpeg" />
  <Relationship Id="rId907" Type="http://schemas.openxmlformats.org/officeDocument/2006/relationships/image" Target="media/image898.jpeg" />
  <Relationship Id="rId908" Type="http://schemas.openxmlformats.org/officeDocument/2006/relationships/image" Target="media/image899.jpeg" />
  <Relationship Id="rId909" Type="http://schemas.openxmlformats.org/officeDocument/2006/relationships/image" Target="media/image900.jpeg" />
  <Relationship Id="rId910" Type="http://schemas.openxmlformats.org/officeDocument/2006/relationships/image" Target="media/image901.jpeg" />
  <Relationship Id="rId911" Type="http://schemas.openxmlformats.org/officeDocument/2006/relationships/image" Target="media/image902.jpeg" />
  <Relationship Id="rId912" Type="http://schemas.openxmlformats.org/officeDocument/2006/relationships/image" Target="media/image903.jpeg" />
  <Relationship Id="rId913" Type="http://schemas.openxmlformats.org/officeDocument/2006/relationships/image" Target="media/image904.jpeg" />
  <Relationship Id="rId914" Type="http://schemas.openxmlformats.org/officeDocument/2006/relationships/image" Target="media/image905.jpeg" />
  <Relationship Id="rId915" Type="http://schemas.openxmlformats.org/officeDocument/2006/relationships/image" Target="media/image906.jpeg" />
  <Relationship Id="rId916" Type="http://schemas.openxmlformats.org/officeDocument/2006/relationships/image" Target="media/image907.jpeg" />
  <Relationship Id="rId917" Type="http://schemas.openxmlformats.org/officeDocument/2006/relationships/image" Target="media/image908.jpeg" />
  <Relationship Id="rId918" Type="http://schemas.openxmlformats.org/officeDocument/2006/relationships/image" Target="media/image909.jpeg" />
  <Relationship Id="rId919" Type="http://schemas.openxmlformats.org/officeDocument/2006/relationships/image" Target="media/image910.jpeg" />
  <Relationship Id="rId920" Type="http://schemas.openxmlformats.org/officeDocument/2006/relationships/image" Target="media/image911.jpeg" />
  <Relationship Id="rId921" Type="http://schemas.openxmlformats.org/officeDocument/2006/relationships/image" Target="media/image912.jpeg" />
  <Relationship Id="rId922" Type="http://schemas.openxmlformats.org/officeDocument/2006/relationships/image" Target="media/image913.jpeg" />
  <Relationship Id="rId923" Type="http://schemas.openxmlformats.org/officeDocument/2006/relationships/image" Target="media/image914.jpeg" />
  <Relationship Id="rId924" Type="http://schemas.openxmlformats.org/officeDocument/2006/relationships/image" Target="media/image915.jpeg" />
  <Relationship Id="rId925" Type="http://schemas.openxmlformats.org/officeDocument/2006/relationships/image" Target="media/image916.jpeg" />
  <Relationship Id="rId926" Type="http://schemas.openxmlformats.org/officeDocument/2006/relationships/image" Target="media/image917.jpeg" />
  <Relationship Id="rId927" Type="http://schemas.openxmlformats.org/officeDocument/2006/relationships/image" Target="media/image918.jpeg" />
  <Relationship Id="rId928" Type="http://schemas.openxmlformats.org/officeDocument/2006/relationships/image" Target="media/image919.jpeg" />
  <Relationship Id="rId929" Type="http://schemas.openxmlformats.org/officeDocument/2006/relationships/image" Target="media/image920.jpeg" />
  <Relationship Id="rId930" Type="http://schemas.openxmlformats.org/officeDocument/2006/relationships/image" Target="media/image921.jpeg" />
  <Relationship Id="rId931" Type="http://schemas.openxmlformats.org/officeDocument/2006/relationships/image" Target="media/image922.jpeg" />
  <Relationship Id="rId932" Type="http://schemas.openxmlformats.org/officeDocument/2006/relationships/image" Target="media/image923.jpeg" />
  <Relationship Id="rId933" Type="http://schemas.openxmlformats.org/officeDocument/2006/relationships/image" Target="media/image924.jpeg" />
  <Relationship Id="rId934" Type="http://schemas.openxmlformats.org/officeDocument/2006/relationships/image" Target="media/image925.jpeg" />
  <Relationship Id="rId935" Type="http://schemas.openxmlformats.org/officeDocument/2006/relationships/image" Target="media/image926.jpeg" />
  <Relationship Id="rId936" Type="http://schemas.openxmlformats.org/officeDocument/2006/relationships/image" Target="media/image927.jpeg" />
  <Relationship Id="rId937" Type="http://schemas.openxmlformats.org/officeDocument/2006/relationships/image" Target="media/image928.jpeg" />
  <Relationship Id="rId938" Type="http://schemas.openxmlformats.org/officeDocument/2006/relationships/image" Target="media/image929.jpeg" />
  <Relationship Id="rId939" Type="http://schemas.openxmlformats.org/officeDocument/2006/relationships/image" Target="media/image930.jpeg" />
  <Relationship Id="rId940" Type="http://schemas.openxmlformats.org/officeDocument/2006/relationships/image" Target="media/image931.jpeg" />
  <Relationship Id="rId941" Type="http://schemas.openxmlformats.org/officeDocument/2006/relationships/image" Target="media/image932.jpeg" />
  <Relationship Id="rId942" Type="http://schemas.openxmlformats.org/officeDocument/2006/relationships/image" Target="media/image933.jpeg" />
  <Relationship Id="rId943" Type="http://schemas.openxmlformats.org/officeDocument/2006/relationships/image" Target="media/image934.jpeg" />
  <Relationship Id="rId944" Type="http://schemas.openxmlformats.org/officeDocument/2006/relationships/image" Target="media/image935.jpeg" />
  <Relationship Id="rId945" Type="http://schemas.openxmlformats.org/officeDocument/2006/relationships/image" Target="media/image936.jpeg" />
  <Relationship Id="rId946" Type="http://schemas.openxmlformats.org/officeDocument/2006/relationships/image" Target="media/image937.jpeg" />
  <Relationship Id="rId947" Type="http://schemas.openxmlformats.org/officeDocument/2006/relationships/image" Target="media/image938.jpeg" />
  <Relationship Id="rId948" Type="http://schemas.openxmlformats.org/officeDocument/2006/relationships/image" Target="media/image939.jpeg" />
  <Relationship Id="rId949" Type="http://schemas.openxmlformats.org/officeDocument/2006/relationships/image" Target="media/image940.jpeg" />
  <Relationship Id="rId950" Type="http://schemas.openxmlformats.org/officeDocument/2006/relationships/image" Target="media/image941.jpeg" />
  <Relationship Id="rId951" Type="http://schemas.openxmlformats.org/officeDocument/2006/relationships/image" Target="media/image942.jpeg" />
  <Relationship Id="rId952" Type="http://schemas.openxmlformats.org/officeDocument/2006/relationships/image" Target="media/image943.jpeg" />
  <Relationship Id="rId953" Type="http://schemas.openxmlformats.org/officeDocument/2006/relationships/image" Target="media/image944.jpeg" />
  <Relationship Id="rId954" Type="http://schemas.openxmlformats.org/officeDocument/2006/relationships/image" Target="media/image945.jpeg" />
  <Relationship Id="rId955" Type="http://schemas.openxmlformats.org/officeDocument/2006/relationships/image" Target="media/image946.jpeg" />
  <Relationship Id="rId956" Type="http://schemas.openxmlformats.org/officeDocument/2006/relationships/image" Target="media/image947.jpeg" />
  <Relationship Id="rId957" Type="http://schemas.openxmlformats.org/officeDocument/2006/relationships/image" Target="media/image948.jpeg" />
  <Relationship Id="rId958" Type="http://schemas.openxmlformats.org/officeDocument/2006/relationships/image" Target="media/image949.jpeg" />
  <Relationship Id="rId959" Type="http://schemas.openxmlformats.org/officeDocument/2006/relationships/image" Target="media/image950.jpeg" />
  <Relationship Id="rId960" Type="http://schemas.openxmlformats.org/officeDocument/2006/relationships/image" Target="media/image951.jpeg" />
  <Relationship Id="rId961" Type="http://schemas.openxmlformats.org/officeDocument/2006/relationships/image" Target="media/image952.jpeg" />
  <Relationship Id="rId962" Type="http://schemas.openxmlformats.org/officeDocument/2006/relationships/image" Target="media/image953.jpeg" />
  <Relationship Id="rId963" Type="http://schemas.openxmlformats.org/officeDocument/2006/relationships/image" Target="media/image954.jpeg" />
  <Relationship Id="rId964" Type="http://schemas.openxmlformats.org/officeDocument/2006/relationships/image" Target="media/image955.jpeg" />
  <Relationship Id="rId965" Type="http://schemas.openxmlformats.org/officeDocument/2006/relationships/image" Target="media/image956.jpeg" />
  <Relationship Id="rId966" Type="http://schemas.openxmlformats.org/officeDocument/2006/relationships/image" Target="media/image957.jpeg" />
  <Relationship Id="rId967" Type="http://schemas.openxmlformats.org/officeDocument/2006/relationships/image" Target="media/image958.jpeg" />
  <Relationship Id="rId968" Type="http://schemas.openxmlformats.org/officeDocument/2006/relationships/image" Target="media/image959.jpeg" />
  <Relationship Id="rId969" Type="http://schemas.openxmlformats.org/officeDocument/2006/relationships/image" Target="media/image960.jpeg" />
  <Relationship Id="rId970" Type="http://schemas.openxmlformats.org/officeDocument/2006/relationships/image" Target="media/image961.jpeg" />
  <Relationship Id="rId971" Type="http://schemas.openxmlformats.org/officeDocument/2006/relationships/image" Target="media/image962.jpeg" />
  <Relationship Id="rId972" Type="http://schemas.openxmlformats.org/officeDocument/2006/relationships/image" Target="media/image963.jpeg" />
  <Relationship Id="rId973" Type="http://schemas.openxmlformats.org/officeDocument/2006/relationships/image" Target="media/image964.jpeg" />
  <Relationship Id="rId974" Type="http://schemas.openxmlformats.org/officeDocument/2006/relationships/image" Target="media/image965.jpeg" />
  <Relationship Id="rId975" Type="http://schemas.openxmlformats.org/officeDocument/2006/relationships/image" Target="media/image966.jpeg" />
  <Relationship Id="rId976" Type="http://schemas.openxmlformats.org/officeDocument/2006/relationships/image" Target="media/image967.jpeg" />
  <Relationship Id="rId977" Type="http://schemas.openxmlformats.org/officeDocument/2006/relationships/image" Target="media/image968.jpeg" />
  <Relationship Id="rId978" Type="http://schemas.openxmlformats.org/officeDocument/2006/relationships/image" Target="media/image969.jpeg" />
  <Relationship Id="rId979" Type="http://schemas.openxmlformats.org/officeDocument/2006/relationships/image" Target="media/image970.jpeg" />
  <Relationship Id="rId980" Type="http://schemas.openxmlformats.org/officeDocument/2006/relationships/image" Target="media/image971.jpeg" />
  <Relationship Id="rId981" Type="http://schemas.openxmlformats.org/officeDocument/2006/relationships/image" Target="media/image972.jpeg" />
  <Relationship Id="rId982" Type="http://schemas.openxmlformats.org/officeDocument/2006/relationships/image" Target="media/image973.jpeg" />
  <Relationship Id="rId983" Type="http://schemas.openxmlformats.org/officeDocument/2006/relationships/image" Target="media/image974.jpeg" />
  <Relationship Id="rId984" Type="http://schemas.openxmlformats.org/officeDocument/2006/relationships/image" Target="media/image975.jpeg" />
  <Relationship Id="rId985" Type="http://schemas.openxmlformats.org/officeDocument/2006/relationships/image" Target="media/image976.jpeg" />
  <Relationship Id="rId986" Type="http://schemas.openxmlformats.org/officeDocument/2006/relationships/image" Target="media/image977.jpeg" />
  <Relationship Id="rId987" Type="http://schemas.openxmlformats.org/officeDocument/2006/relationships/image" Target="media/image978.jpeg" />
  <Relationship Id="rId988" Type="http://schemas.openxmlformats.org/officeDocument/2006/relationships/image" Target="media/image979.jpeg" />
  <Relationship Id="rId989" Type="http://schemas.openxmlformats.org/officeDocument/2006/relationships/image" Target="media/image980.jpeg" />
  <Relationship Id="rId990" Type="http://schemas.openxmlformats.org/officeDocument/2006/relationships/image" Target="media/image981.jpeg" />
  <Relationship Id="rId991" Type="http://schemas.openxmlformats.org/officeDocument/2006/relationships/image" Target="media/image982.jpeg" />
  <Relationship Id="rId992" Type="http://schemas.openxmlformats.org/officeDocument/2006/relationships/image" Target="media/image983.jpeg" />
  <Relationship Id="rId993" Type="http://schemas.openxmlformats.org/officeDocument/2006/relationships/image" Target="media/image984.jpeg" />
  <Relationship Id="rId994" Type="http://schemas.openxmlformats.org/officeDocument/2006/relationships/image" Target="media/image985.jpeg" />
  <Relationship Id="rId995" Type="http://schemas.openxmlformats.org/officeDocument/2006/relationships/image" Target="media/image986.jpeg" />
  <Relationship Id="rId996" Type="http://schemas.openxmlformats.org/officeDocument/2006/relationships/image" Target="media/image987.jpeg" />
  <Relationship Id="rId997" Type="http://schemas.openxmlformats.org/officeDocument/2006/relationships/image" Target="media/image988.jpeg" />
  <Relationship Id="rId998" Type="http://schemas.openxmlformats.org/officeDocument/2006/relationships/image" Target="media/image989.jpeg" />
  <Relationship Id="rId999" Type="http://schemas.openxmlformats.org/officeDocument/2006/relationships/image" Target="media/image990.jpeg" />
  <Relationship Id="rId1000" Type="http://schemas.openxmlformats.org/officeDocument/2006/relationships/image" Target="media/image991.jpeg" />
  <Relationship Id="rId1001" Type="http://schemas.openxmlformats.org/officeDocument/2006/relationships/image" Target="media/image992.jpeg" />
  <Relationship Id="rId1002" Type="http://schemas.openxmlformats.org/officeDocument/2006/relationships/image" Target="media/image993.jpeg" />
  <Relationship Id="rId1003" Type="http://schemas.openxmlformats.org/officeDocument/2006/relationships/image" Target="media/image994.jpeg" />
  <Relationship Id="rId1004" Type="http://schemas.openxmlformats.org/officeDocument/2006/relationships/image" Target="media/image995.jpeg" />
  <Relationship Id="rId1005" Type="http://schemas.openxmlformats.org/officeDocument/2006/relationships/image" Target="media/image996.jpeg" />
  <Relationship Id="rId1006" Type="http://schemas.openxmlformats.org/officeDocument/2006/relationships/image" Target="media/image997.jpeg" />
  <Relationship Id="rId1007" Type="http://schemas.openxmlformats.org/officeDocument/2006/relationships/image" Target="media/image998.jpeg" />
  <Relationship Id="rId1008" Type="http://schemas.openxmlformats.org/officeDocument/2006/relationships/image" Target="media/image999.jpeg" />
  <Relationship Id="rId1009" Type="http://schemas.openxmlformats.org/officeDocument/2006/relationships/image" Target="media/image1000.jpeg" />
  <Relationship Id="rId1010" Type="http://schemas.openxmlformats.org/officeDocument/2006/relationships/image" Target="media/image1001.jpeg" />
  <Relationship Id="rId1011" Type="http://schemas.openxmlformats.org/officeDocument/2006/relationships/image" Target="media/image1002.jpeg" />
  <Relationship Id="rId1012" Type="http://schemas.openxmlformats.org/officeDocument/2006/relationships/image" Target="media/image1003.jpeg" />
  <Relationship Id="rId1013" Type="http://schemas.openxmlformats.org/officeDocument/2006/relationships/image" Target="media/image1004.jpeg" />
  <Relationship Id="rId1014" Type="http://schemas.openxmlformats.org/officeDocument/2006/relationships/image" Target="media/image1005.jpeg" />
  <Relationship Id="rId1015" Type="http://schemas.openxmlformats.org/officeDocument/2006/relationships/image" Target="media/image1006.jpeg" />
  <Relationship Id="rId1016" Type="http://schemas.openxmlformats.org/officeDocument/2006/relationships/image" Target="media/image1007.jpeg" />
  <Relationship Id="rId1017" Type="http://schemas.openxmlformats.org/officeDocument/2006/relationships/image" Target="media/image1008.jpeg" />
  <Relationship Id="rId1018" Type="http://schemas.openxmlformats.org/officeDocument/2006/relationships/image" Target="media/image1009.jpeg" />
  <Relationship Id="rId1019" Type="http://schemas.openxmlformats.org/officeDocument/2006/relationships/image" Target="media/image1010.jpeg" />
  <Relationship Id="rId1020" Type="http://schemas.openxmlformats.org/officeDocument/2006/relationships/image" Target="media/image1011.jpeg" />
  <Relationship Id="rId1021" Type="http://schemas.openxmlformats.org/officeDocument/2006/relationships/image" Target="media/image1012.jpeg" />
  <Relationship Id="rId1022" Type="http://schemas.openxmlformats.org/officeDocument/2006/relationships/image" Target="media/image1013.jpeg" />
  <Relationship Id="rId1023" Type="http://schemas.openxmlformats.org/officeDocument/2006/relationships/image" Target="media/image1014.jpeg" />
  <Relationship Id="rId1024" Type="http://schemas.openxmlformats.org/officeDocument/2006/relationships/image" Target="media/image1015.jpeg" />
  <Relationship Id="rId1025" Type="http://schemas.openxmlformats.org/officeDocument/2006/relationships/image" Target="media/image1016.jpeg" />
  <Relationship Id="rId1026" Type="http://schemas.openxmlformats.org/officeDocument/2006/relationships/image" Target="media/image1017.jpeg" />
  <Relationship Id="rId1027" Type="http://schemas.openxmlformats.org/officeDocument/2006/relationships/image" Target="media/image1018.jpeg" />
  <Relationship Id="rId1028" Type="http://schemas.openxmlformats.org/officeDocument/2006/relationships/image" Target="media/image1019.jpeg" />
  <Relationship Id="rId1029" Type="http://schemas.openxmlformats.org/officeDocument/2006/relationships/image" Target="media/image1020.jpeg" />
  <Relationship Id="rId1030" Type="http://schemas.openxmlformats.org/officeDocument/2006/relationships/image" Target="media/image1021.jpeg" />
  <Relationship Id="rId1031" Type="http://schemas.openxmlformats.org/officeDocument/2006/relationships/image" Target="media/image1022.jpeg" />
  <Relationship Id="rId1032" Type="http://schemas.openxmlformats.org/officeDocument/2006/relationships/image" Target="media/image1023.jpeg" />
  <Relationship Id="rId1033" Type="http://schemas.openxmlformats.org/officeDocument/2006/relationships/image" Target="media/image1024.jpeg" />
  <Relationship Id="rId1034" Type="http://schemas.openxmlformats.org/officeDocument/2006/relationships/image" Target="media/image1025.jpeg" />
  <Relationship Id="rId1035" Type="http://schemas.openxmlformats.org/officeDocument/2006/relationships/image" Target="media/image1026.jpeg" />
  <Relationship Id="rId1036" Type="http://schemas.openxmlformats.org/officeDocument/2006/relationships/image" Target="media/image1027.jpeg" />
  <Relationship Id="rId1037" Type="http://schemas.openxmlformats.org/officeDocument/2006/relationships/image" Target="media/image1028.jpeg" />
  <Relationship Id="rId1038" Type="http://schemas.openxmlformats.org/officeDocument/2006/relationships/image" Target="media/image1029.jpeg" />
  <Relationship Id="rId1039" Type="http://schemas.openxmlformats.org/officeDocument/2006/relationships/image" Target="media/image1030.jpeg" />
  <Relationship Id="rId1040" Type="http://schemas.openxmlformats.org/officeDocument/2006/relationships/image" Target="media/image1031.jpeg" />
  <Relationship Id="rId1041" Type="http://schemas.openxmlformats.org/officeDocument/2006/relationships/image" Target="media/image1032.jpeg" />
  <Relationship Id="rId1042" Type="http://schemas.openxmlformats.org/officeDocument/2006/relationships/image" Target="media/image1033.jpeg" />
  <Relationship Id="rId1043" Type="http://schemas.openxmlformats.org/officeDocument/2006/relationships/image" Target="media/image1034.jpeg" />
  <Relationship Id="rId1044" Type="http://schemas.openxmlformats.org/officeDocument/2006/relationships/image" Target="media/image1035.jpeg" />
  <Relationship Id="rId1045" Type="http://schemas.openxmlformats.org/officeDocument/2006/relationships/image" Target="media/image1036.jpeg" />
  <Relationship Id="rId1046" Type="http://schemas.openxmlformats.org/officeDocument/2006/relationships/image" Target="media/image1037.jpeg" />
  <Relationship Id="rId1047" Type="http://schemas.openxmlformats.org/officeDocument/2006/relationships/image" Target="media/image1038.jpeg" />
  <Relationship Id="rId1048" Type="http://schemas.openxmlformats.org/officeDocument/2006/relationships/image" Target="media/image1039.jpeg" />
  <Relationship Id="rId1049" Type="http://schemas.openxmlformats.org/officeDocument/2006/relationships/image" Target="media/image1040.jpeg" />
  <Relationship Id="rId1050" Type="http://schemas.openxmlformats.org/officeDocument/2006/relationships/image" Target="media/image1041.jpeg" />
  <Relationship Id="rId1051" Type="http://schemas.openxmlformats.org/officeDocument/2006/relationships/image" Target="media/image1042.jpeg" />
  <Relationship Id="rId1052" Type="http://schemas.openxmlformats.org/officeDocument/2006/relationships/image" Target="media/image1043.jpeg" />
  <Relationship Id="rId1053" Type="http://schemas.openxmlformats.org/officeDocument/2006/relationships/image" Target="media/image1044.jpeg" />
  <Relationship Id="rId1054" Type="http://schemas.openxmlformats.org/officeDocument/2006/relationships/image" Target="media/image1045.jpeg" />
  <Relationship Id="rId1055" Type="http://schemas.openxmlformats.org/officeDocument/2006/relationships/image" Target="media/image1046.jpeg" />
  <Relationship Id="rId1056" Type="http://schemas.openxmlformats.org/officeDocument/2006/relationships/image" Target="media/image1047.jpeg" />
  <Relationship Id="rId1057" Type="http://schemas.openxmlformats.org/officeDocument/2006/relationships/image" Target="media/image1048.jpeg" />
  <Relationship Id="rId1058" Type="http://schemas.openxmlformats.org/officeDocument/2006/relationships/image" Target="media/image1049.jpeg" />
  <Relationship Id="rId1059" Type="http://schemas.openxmlformats.org/officeDocument/2006/relationships/image" Target="media/image1050.jpeg" />
  <Relationship Id="rId1060" Type="http://schemas.openxmlformats.org/officeDocument/2006/relationships/image" Target="media/image1051.jpeg" />
  <Relationship Id="rId1061" Type="http://schemas.openxmlformats.org/officeDocument/2006/relationships/image" Target="media/image1052.jpeg" />
  <Relationship Id="rId1062" Type="http://schemas.openxmlformats.org/officeDocument/2006/relationships/image" Target="media/image1053.jpeg" />
  <Relationship Id="rId1063" Type="http://schemas.openxmlformats.org/officeDocument/2006/relationships/image" Target="media/image1054.jpeg" />
  <Relationship Id="rId1064" Type="http://schemas.openxmlformats.org/officeDocument/2006/relationships/image" Target="media/image1055.jpeg" />
  <Relationship Id="rId1065" Type="http://schemas.openxmlformats.org/officeDocument/2006/relationships/image" Target="media/image1056.jpeg" />
  <Relationship Id="rId1066" Type="http://schemas.openxmlformats.org/officeDocument/2006/relationships/image" Target="media/image1057.jpeg" />
  <Relationship Id="rId1067" Type="http://schemas.openxmlformats.org/officeDocument/2006/relationships/image" Target="media/image1058.jpeg" />
  <Relationship Id="rId1068" Type="http://schemas.openxmlformats.org/officeDocument/2006/relationships/image" Target="media/image1059.jpeg" />
  <Relationship Id="rId1069" Type="http://schemas.openxmlformats.org/officeDocument/2006/relationships/image" Target="media/image1060.jpeg" />
  <Relationship Id="rId1070" Type="http://schemas.openxmlformats.org/officeDocument/2006/relationships/image" Target="media/image1061.jpeg" />
  <Relationship Id="rId1071" Type="http://schemas.openxmlformats.org/officeDocument/2006/relationships/image" Target="media/image1062.jpeg" />
  <Relationship Id="rId1072" Type="http://schemas.openxmlformats.org/officeDocument/2006/relationships/image" Target="media/image1063.jpeg" />
  <Relationship Id="rId1073" Type="http://schemas.openxmlformats.org/officeDocument/2006/relationships/image" Target="media/image1064.jpeg" />
  <Relationship Id="rId1074" Type="http://schemas.openxmlformats.org/officeDocument/2006/relationships/image" Target="media/image1065.jpeg" />
  <Relationship Id="rId1075" Type="http://schemas.openxmlformats.org/officeDocument/2006/relationships/image" Target="media/image1066.jpeg" />
  <Relationship Id="rId1076" Type="http://schemas.openxmlformats.org/officeDocument/2006/relationships/image" Target="media/image1067.jpeg" />
  <Relationship Id="rId1077" Type="http://schemas.openxmlformats.org/officeDocument/2006/relationships/image" Target="media/image1068.jpeg" />
  <Relationship Id="rId1078" Type="http://schemas.openxmlformats.org/officeDocument/2006/relationships/image" Target="media/image1069.jpeg" />
  <Relationship Id="rId1079" Type="http://schemas.openxmlformats.org/officeDocument/2006/relationships/image" Target="media/image1070.jpeg" />
  <Relationship Id="rId1080" Type="http://schemas.openxmlformats.org/officeDocument/2006/relationships/image" Target="media/image1071.jpeg" />
  <Relationship Id="rId1081" Type="http://schemas.openxmlformats.org/officeDocument/2006/relationships/image" Target="media/image1072.jpeg" />
  <Relationship Id="rId1082" Type="http://schemas.openxmlformats.org/officeDocument/2006/relationships/image" Target="media/image1073.jpeg" />
  <Relationship Id="rId1083" Type="http://schemas.openxmlformats.org/officeDocument/2006/relationships/image" Target="media/image1074.jpeg" />
  <Relationship Id="rId1084" Type="http://schemas.openxmlformats.org/officeDocument/2006/relationships/image" Target="media/image1075.jpeg" />
  <Relationship Id="rId1085" Type="http://schemas.openxmlformats.org/officeDocument/2006/relationships/image" Target="media/image1076.jpeg" />
  <Relationship Id="rId1086" Type="http://schemas.openxmlformats.org/officeDocument/2006/relationships/image" Target="media/image1077.jpeg" />
  <Relationship Id="rId1087" Type="http://schemas.openxmlformats.org/officeDocument/2006/relationships/image" Target="media/image1078.jpeg" />
  <Relationship Id="rId1088" Type="http://schemas.openxmlformats.org/officeDocument/2006/relationships/image" Target="media/image1079.jpeg" />
  <Relationship Id="rId1089" Type="http://schemas.openxmlformats.org/officeDocument/2006/relationships/image" Target="media/image1080.jpeg" />
  <Relationship Id="rId1090" Type="http://schemas.openxmlformats.org/officeDocument/2006/relationships/image" Target="media/image1081.jpeg" />
  <Relationship Id="rId1091" Type="http://schemas.openxmlformats.org/officeDocument/2006/relationships/image" Target="media/image1082.jpeg" />
  <Relationship Id="rId1092" Type="http://schemas.openxmlformats.org/officeDocument/2006/relationships/image" Target="media/image1083.jpeg" />
  <Relationship Id="rId1093" Type="http://schemas.openxmlformats.org/officeDocument/2006/relationships/image" Target="media/image1084.jpeg" />
  <Relationship Id="rId1094" Type="http://schemas.openxmlformats.org/officeDocument/2006/relationships/image" Target="media/image1085.jpeg" />
  <Relationship Id="rId1095" Type="http://schemas.openxmlformats.org/officeDocument/2006/relationships/image" Target="media/image1086.jpeg" />
  <Relationship Id="rId1096" Type="http://schemas.openxmlformats.org/officeDocument/2006/relationships/image" Target="media/image1087.jpeg" />
  <Relationship Id="rId1097" Type="http://schemas.openxmlformats.org/officeDocument/2006/relationships/image" Target="media/image1088.jpeg" />
  <Relationship Id="rId1098" Type="http://schemas.openxmlformats.org/officeDocument/2006/relationships/image" Target="media/image1089.jpeg" />
  <Relationship Id="rId1099" Type="http://schemas.openxmlformats.org/officeDocument/2006/relationships/image" Target="media/image1090.jpeg" />
  <Relationship Id="rId1100" Type="http://schemas.openxmlformats.org/officeDocument/2006/relationships/image" Target="media/image1091.jpeg" />
  <Relationship Id="rId1101" Type="http://schemas.openxmlformats.org/officeDocument/2006/relationships/image" Target="media/image1092.jpeg" />
  <Relationship Id="rId1102" Type="http://schemas.openxmlformats.org/officeDocument/2006/relationships/image" Target="media/image1093.jpeg" />
  <Relationship Id="rId1103" Type="http://schemas.openxmlformats.org/officeDocument/2006/relationships/image" Target="media/image1094.jpeg" />
  <Relationship Id="rId1104" Type="http://schemas.openxmlformats.org/officeDocument/2006/relationships/image" Target="media/image1095.jpeg" />
  <Relationship Id="rId1105" Type="http://schemas.openxmlformats.org/officeDocument/2006/relationships/image" Target="media/image1096.jpeg" />
  <Relationship Id="rId1106" Type="http://schemas.openxmlformats.org/officeDocument/2006/relationships/image" Target="media/image1097.jpeg" />
  <Relationship Id="rId1107" Type="http://schemas.openxmlformats.org/officeDocument/2006/relationships/image" Target="media/image1098.jpeg" />
  <Relationship Id="rId1108" Type="http://schemas.openxmlformats.org/officeDocument/2006/relationships/image" Target="media/image1099.jpeg" />
  <Relationship Id="rId1109" Type="http://schemas.openxmlformats.org/officeDocument/2006/relationships/image" Target="media/image1100.jpeg" />
  <Relationship Id="rId1110" Type="http://schemas.openxmlformats.org/officeDocument/2006/relationships/image" Target="media/image1101.jpeg" />
  <Relationship Id="rId1111" Type="http://schemas.openxmlformats.org/officeDocument/2006/relationships/image" Target="media/image1102.jpeg" />
  <Relationship Id="rId1112" Type="http://schemas.openxmlformats.org/officeDocument/2006/relationships/image" Target="media/image1103.jpeg" />
  <Relationship Id="rId1113" Type="http://schemas.openxmlformats.org/officeDocument/2006/relationships/image" Target="media/image1104.jpeg" />
  <Relationship Id="rId1114" Type="http://schemas.openxmlformats.org/officeDocument/2006/relationships/image" Target="media/image1105.jpeg" />
  <Relationship Id="rId1115" Type="http://schemas.openxmlformats.org/officeDocument/2006/relationships/image" Target="media/image1106.jpeg" />
  <Relationship Id="rId1116" Type="http://schemas.openxmlformats.org/officeDocument/2006/relationships/image" Target="media/image1107.jpeg" />
  <Relationship Id="rId1117" Type="http://schemas.openxmlformats.org/officeDocument/2006/relationships/image" Target="media/image1108.jpeg" />
  <Relationship Id="rId1118" Type="http://schemas.openxmlformats.org/officeDocument/2006/relationships/image" Target="media/image1109.jpeg" />
  <Relationship Id="rId1119" Type="http://schemas.openxmlformats.org/officeDocument/2006/relationships/image" Target="media/image1110.jpeg" />
  <Relationship Id="rId1120" Type="http://schemas.openxmlformats.org/officeDocument/2006/relationships/image" Target="media/image1111.jpeg" />
  <Relationship Id="rId1121" Type="http://schemas.openxmlformats.org/officeDocument/2006/relationships/image" Target="media/image1112.jpeg" />
  <Relationship Id="rId1122" Type="http://schemas.openxmlformats.org/officeDocument/2006/relationships/image" Target="media/image1113.jpeg" />
  <Relationship Id="rId1123" Type="http://schemas.openxmlformats.org/officeDocument/2006/relationships/image" Target="media/image1114.jpeg" />
  <Relationship Id="rId1124" Type="http://schemas.openxmlformats.org/officeDocument/2006/relationships/image" Target="media/image1115.jpeg" />
  <Relationship Id="rId1125" Type="http://schemas.openxmlformats.org/officeDocument/2006/relationships/image" Target="media/image1116.jpeg" />
  <Relationship Id="rId1126" Type="http://schemas.openxmlformats.org/officeDocument/2006/relationships/image" Target="media/image1117.jpeg" />
  <Relationship Id="rId1127" Type="http://schemas.openxmlformats.org/officeDocument/2006/relationships/image" Target="media/image1118.jpeg" />
  <Relationship Id="rId1128" Type="http://schemas.openxmlformats.org/officeDocument/2006/relationships/image" Target="media/image1119.jpeg" />
  <Relationship Id="rId1129" Type="http://schemas.openxmlformats.org/officeDocument/2006/relationships/image" Target="media/image1120.jpeg" />
  <Relationship Id="rId1130" Type="http://schemas.openxmlformats.org/officeDocument/2006/relationships/image" Target="media/image1121.jpeg" />
  <Relationship Id="rId1131" Type="http://schemas.openxmlformats.org/officeDocument/2006/relationships/image" Target="media/image1122.jpeg" />
  <Relationship Id="rId1132" Type="http://schemas.openxmlformats.org/officeDocument/2006/relationships/image" Target="media/image1123.jpeg" />
  <Relationship Id="rId1133" Type="http://schemas.openxmlformats.org/officeDocument/2006/relationships/image" Target="media/image1124.jpeg" />
  <Relationship Id="rId1134" Type="http://schemas.openxmlformats.org/officeDocument/2006/relationships/image" Target="media/image1125.jpeg" />
  <Relationship Id="rId1135" Type="http://schemas.openxmlformats.org/officeDocument/2006/relationships/image" Target="media/image1126.jpeg" />
  <Relationship Id="rId1136" Type="http://schemas.openxmlformats.org/officeDocument/2006/relationships/image" Target="media/image1127.jpeg" />
  <Relationship Id="rId1137" Type="http://schemas.openxmlformats.org/officeDocument/2006/relationships/image" Target="media/image1128.jpeg" />
  <Relationship Id="rId1138" Type="http://schemas.openxmlformats.org/officeDocument/2006/relationships/image" Target="media/image1129.jpeg" />
  <Relationship Id="rId1139" Type="http://schemas.openxmlformats.org/officeDocument/2006/relationships/image" Target="media/image1130.jpeg" />
  <Relationship Id="rId1140" Type="http://schemas.openxmlformats.org/officeDocument/2006/relationships/image" Target="media/image1131.jpeg" />
  <Relationship Id="rId1141" Type="http://schemas.openxmlformats.org/officeDocument/2006/relationships/image" Target="media/image1132.jpeg" />
  <Relationship Id="rId1142" Type="http://schemas.openxmlformats.org/officeDocument/2006/relationships/image" Target="media/image1133.jpeg" />
  <Relationship Id="rId1143" Type="http://schemas.openxmlformats.org/officeDocument/2006/relationships/image" Target="media/image1134.jpeg" />
  <Relationship Id="rId1144" Type="http://schemas.openxmlformats.org/officeDocument/2006/relationships/image" Target="media/image1135.jpeg" />
  <Relationship Id="rId1145" Type="http://schemas.openxmlformats.org/officeDocument/2006/relationships/image" Target="media/image1136.jpeg" />
  <Relationship Id="rId1146" Type="http://schemas.openxmlformats.org/officeDocument/2006/relationships/image" Target="media/image1137.jpeg" />
  <Relationship Id="rId1147" Type="http://schemas.openxmlformats.org/officeDocument/2006/relationships/image" Target="media/image1138.jpeg" />
  <Relationship Id="rId1148" Type="http://schemas.openxmlformats.org/officeDocument/2006/relationships/image" Target="media/image1139.jpeg" />
  <Relationship Id="rId1149" Type="http://schemas.openxmlformats.org/officeDocument/2006/relationships/image" Target="media/image1140.jpeg" />
  <Relationship Id="rId1150" Type="http://schemas.openxmlformats.org/officeDocument/2006/relationships/image" Target="media/image1141.jpeg" />
  <Relationship Id="rId1151" Type="http://schemas.openxmlformats.org/officeDocument/2006/relationships/image" Target="media/image1142.jpeg" />
  <Relationship Id="rId1152" Type="http://schemas.openxmlformats.org/officeDocument/2006/relationships/image" Target="media/image1143.jpeg" />
  <Relationship Id="rId1153" Type="http://schemas.openxmlformats.org/officeDocument/2006/relationships/image" Target="media/image1144.jpeg" />
  <Relationship Id="rId1154" Type="http://schemas.openxmlformats.org/officeDocument/2006/relationships/image" Target="media/image1145.jpeg" />
  <Relationship Id="rId1155" Type="http://schemas.openxmlformats.org/officeDocument/2006/relationships/image" Target="media/image1146.jpeg" />
  <Relationship Id="rId1156" Type="http://schemas.openxmlformats.org/officeDocument/2006/relationships/image" Target="media/image1147.jpeg" />
  <Relationship Id="rId1157" Type="http://schemas.openxmlformats.org/officeDocument/2006/relationships/image" Target="media/image1148.jpeg" />
  <Relationship Id="rId1158" Type="http://schemas.openxmlformats.org/officeDocument/2006/relationships/image" Target="media/image1149.jpeg" />
  <Relationship Id="rId1159" Type="http://schemas.openxmlformats.org/officeDocument/2006/relationships/image" Target="media/image1150.jpeg" />
  <Relationship Id="rId1160" Type="http://schemas.openxmlformats.org/officeDocument/2006/relationships/image" Target="media/image1151.jpeg" />
  <Relationship Id="rId1161" Type="http://schemas.openxmlformats.org/officeDocument/2006/relationships/image" Target="media/image1152.jpeg" />
  <Relationship Id="rId1162" Type="http://schemas.openxmlformats.org/officeDocument/2006/relationships/image" Target="media/image1153.jpeg" />
  <Relationship Id="rId1163" Type="http://schemas.openxmlformats.org/officeDocument/2006/relationships/image" Target="media/image1154.jpeg" />
  <Relationship Id="rId1164" Type="http://schemas.openxmlformats.org/officeDocument/2006/relationships/image" Target="media/image1155.jpeg" />
  <Relationship Id="rId1165" Type="http://schemas.openxmlformats.org/officeDocument/2006/relationships/image" Target="media/image1156.jpeg" />
  <Relationship Id="rId1166" Type="http://schemas.openxmlformats.org/officeDocument/2006/relationships/image" Target="media/image1157.jpeg" />
  <Relationship Id="rId1167" Type="http://schemas.openxmlformats.org/officeDocument/2006/relationships/image" Target="media/image1158.jpeg" />
  <Relationship Id="rId1168" Type="http://schemas.openxmlformats.org/officeDocument/2006/relationships/image" Target="media/image1159.jpeg" />
  <Relationship Id="rId1169" Type="http://schemas.openxmlformats.org/officeDocument/2006/relationships/image" Target="media/image1160.jpeg" />
  <Relationship Id="rId1170" Type="http://schemas.openxmlformats.org/officeDocument/2006/relationships/image" Target="media/image1161.jpeg" />
  <Relationship Id="rId1171" Type="http://schemas.openxmlformats.org/officeDocument/2006/relationships/image" Target="media/image1162.jpeg" />
  <Relationship Id="rId1172" Type="http://schemas.openxmlformats.org/officeDocument/2006/relationships/image" Target="media/image1163.jpeg" />
  <Relationship Id="rId1173" Type="http://schemas.openxmlformats.org/officeDocument/2006/relationships/image" Target="media/image1164.jpeg" />
  <Relationship Id="rId1174" Type="http://schemas.openxmlformats.org/officeDocument/2006/relationships/image" Target="media/image1165.jpeg" />
  <Relationship Id="rId1175" Type="http://schemas.openxmlformats.org/officeDocument/2006/relationships/image" Target="media/image1166.jpeg" />
  <Relationship Id="rId1176" Type="http://schemas.openxmlformats.org/officeDocument/2006/relationships/image" Target="media/image1167.jpeg" />
  <Relationship Id="rId1177" Type="http://schemas.openxmlformats.org/officeDocument/2006/relationships/image" Target="media/image1168.jpeg" />
  <Relationship Id="rId1178" Type="http://schemas.openxmlformats.org/officeDocument/2006/relationships/image" Target="media/image1169.jpeg" />
  <Relationship Id="rId1179" Type="http://schemas.openxmlformats.org/officeDocument/2006/relationships/image" Target="media/image1170.jpeg" />
  <Relationship Id="rId1180" Type="http://schemas.openxmlformats.org/officeDocument/2006/relationships/image" Target="media/image1171.jpeg" />
  <Relationship Id="rId1181" Type="http://schemas.openxmlformats.org/officeDocument/2006/relationships/image" Target="media/image1172.jpeg" />
  <Relationship Id="rId1182" Type="http://schemas.openxmlformats.org/officeDocument/2006/relationships/image" Target="media/image1173.jpeg" />
  <Relationship Id="rId1183" Type="http://schemas.openxmlformats.org/officeDocument/2006/relationships/image" Target="media/image1174.jpeg" />
  <Relationship Id="rId1184" Type="http://schemas.openxmlformats.org/officeDocument/2006/relationships/image" Target="media/image1175.jpeg" />
  <Relationship Id="rId1185" Type="http://schemas.openxmlformats.org/officeDocument/2006/relationships/image" Target="media/image1176.jpeg" />
  <Relationship Id="rId1186" Type="http://schemas.openxmlformats.org/officeDocument/2006/relationships/image" Target="media/image1177.jpeg" />
  <Relationship Id="rId1187" Type="http://schemas.openxmlformats.org/officeDocument/2006/relationships/image" Target="media/image1178.jpeg" />
  <Relationship Id="rId1188" Type="http://schemas.openxmlformats.org/officeDocument/2006/relationships/image" Target="media/image1179.jpeg" />
  <Relationship Id="rId1189" Type="http://schemas.openxmlformats.org/officeDocument/2006/relationships/image" Target="media/image1180.jpeg" />
  <Relationship Id="rId1190" Type="http://schemas.openxmlformats.org/officeDocument/2006/relationships/image" Target="media/image1181.jpeg" />
  <Relationship Id="rId1191" Type="http://schemas.openxmlformats.org/officeDocument/2006/relationships/image" Target="media/image1182.jpeg" />
  <Relationship Id="rId1192" Type="http://schemas.openxmlformats.org/officeDocument/2006/relationships/image" Target="media/image1183.jpeg" />
  <Relationship Id="rId1193" Type="http://schemas.openxmlformats.org/officeDocument/2006/relationships/image" Target="media/image1184.jpeg" />
  <Relationship Id="rId1194" Type="http://schemas.openxmlformats.org/officeDocument/2006/relationships/image" Target="media/image1185.jpeg" />
  <Relationship Id="rId1195" Type="http://schemas.openxmlformats.org/officeDocument/2006/relationships/image" Target="media/image1186.jpeg" />
  <Relationship Id="rId1196" Type="http://schemas.openxmlformats.org/officeDocument/2006/relationships/image" Target="media/image1187.jpeg" />
  <Relationship Id="rId1197" Type="http://schemas.openxmlformats.org/officeDocument/2006/relationships/image" Target="media/image1188.jpeg" />
  <Relationship Id="rId1198" Type="http://schemas.openxmlformats.org/officeDocument/2006/relationships/image" Target="media/image1189.jpeg" />
  <Relationship Id="rId1199" Type="http://schemas.openxmlformats.org/officeDocument/2006/relationships/image" Target="media/image1190.jpeg" />
  <Relationship Id="rId1200" Type="http://schemas.openxmlformats.org/officeDocument/2006/relationships/image" Target="media/image1191.jpeg" />
  <Relationship Id="rId1201" Type="http://schemas.openxmlformats.org/officeDocument/2006/relationships/image" Target="media/image1192.jpeg" />
  <Relationship Id="rId1202" Type="http://schemas.openxmlformats.org/officeDocument/2006/relationships/image" Target="media/image1193.jpeg" />
  <Relationship Id="rId1203" Type="http://schemas.openxmlformats.org/officeDocument/2006/relationships/image" Target="media/image1194.jpeg" />
  <Relationship Id="rId1204" Type="http://schemas.openxmlformats.org/officeDocument/2006/relationships/image" Target="media/image1195.jpeg" />
  <Relationship Id="rId1205" Type="http://schemas.openxmlformats.org/officeDocument/2006/relationships/image" Target="media/image1196.jpeg" />
  <Relationship Id="rId1206" Type="http://schemas.openxmlformats.org/officeDocument/2006/relationships/image" Target="media/image1197.jpeg" />
  <Relationship Id="rId1207" Type="http://schemas.openxmlformats.org/officeDocument/2006/relationships/image" Target="media/image1198.jpeg" />
  <Relationship Id="rId1208" Type="http://schemas.openxmlformats.org/officeDocument/2006/relationships/image" Target="media/image1199.jpeg" />
  <Relationship Id="rId1209" Type="http://schemas.openxmlformats.org/officeDocument/2006/relationships/image" Target="media/image1200.jpeg" />
  <Relationship Id="rId1210" Type="http://schemas.openxmlformats.org/officeDocument/2006/relationships/image" Target="media/image1201.jpeg" />
  <Relationship Id="rId1211" Type="http://schemas.openxmlformats.org/officeDocument/2006/relationships/image" Target="media/image1202.jpeg" />
  <Relationship Id="rId1212" Type="http://schemas.openxmlformats.org/officeDocument/2006/relationships/image" Target="media/image1203.jpeg" />
  <Relationship Id="rId1213" Type="http://schemas.openxmlformats.org/officeDocument/2006/relationships/image" Target="media/image1204.jpeg" />
  <Relationship Id="rId1214" Type="http://schemas.openxmlformats.org/officeDocument/2006/relationships/image" Target="media/image1205.jpeg" />
  <Relationship Id="rId1215" Type="http://schemas.openxmlformats.org/officeDocument/2006/relationships/image" Target="media/image1206.jpeg" />
  <Relationship Id="rId1216" Type="http://schemas.openxmlformats.org/officeDocument/2006/relationships/image" Target="media/image1207.jpeg" />
  <Relationship Id="rId1217" Type="http://schemas.openxmlformats.org/officeDocument/2006/relationships/image" Target="media/image1208.jpeg" />
  <Relationship Id="rId1218" Type="http://schemas.openxmlformats.org/officeDocument/2006/relationships/image" Target="media/image1209.jpeg" />
  <Relationship Id="rId1219" Type="http://schemas.openxmlformats.org/officeDocument/2006/relationships/image" Target="media/image1210.jpeg" />
  <Relationship Id="rId1220" Type="http://schemas.openxmlformats.org/officeDocument/2006/relationships/image" Target="media/image1211.jpeg" />
  <Relationship Id="rId1221" Type="http://schemas.openxmlformats.org/officeDocument/2006/relationships/image" Target="media/image1212.jpeg" />
  <Relationship Id="rId1222" Type="http://schemas.openxmlformats.org/officeDocument/2006/relationships/image" Target="media/image1213.jpeg" />
  <Relationship Id="rId1223" Type="http://schemas.openxmlformats.org/officeDocument/2006/relationships/image" Target="media/image1214.jpeg" />
  <Relationship Id="rId1224" Type="http://schemas.openxmlformats.org/officeDocument/2006/relationships/image" Target="media/image1215.jpeg" />
  <Relationship Id="rId1225" Type="http://schemas.openxmlformats.org/officeDocument/2006/relationships/image" Target="media/image1216.jpeg" />
  <Relationship Id="rId1226" Type="http://schemas.openxmlformats.org/officeDocument/2006/relationships/image" Target="media/image1217.jpeg" />
  <Relationship Id="rId1227" Type="http://schemas.openxmlformats.org/officeDocument/2006/relationships/image" Target="media/image1218.jpeg" />
  <Relationship Id="rId1228" Type="http://schemas.openxmlformats.org/officeDocument/2006/relationships/image" Target="media/image1219.jpeg" />
  <Relationship Id="rId1229" Type="http://schemas.openxmlformats.org/officeDocument/2006/relationships/image" Target="media/image1220.jpeg" />
  <Relationship Id="rId1230" Type="http://schemas.openxmlformats.org/officeDocument/2006/relationships/image" Target="media/image1221.jpeg" />
  <Relationship Id="rId1231" Type="http://schemas.openxmlformats.org/officeDocument/2006/relationships/image" Target="media/image1222.jpeg" />
  <Relationship Id="rId1232" Type="http://schemas.openxmlformats.org/officeDocument/2006/relationships/image" Target="media/image1223.jpeg" />
  <Relationship Id="rId1233" Type="http://schemas.openxmlformats.org/officeDocument/2006/relationships/image" Target="media/image1224.jpeg" />
  <Relationship Id="rId1234" Type="http://schemas.openxmlformats.org/officeDocument/2006/relationships/image" Target="media/image1225.jpeg" />
  <Relationship Id="rId1235" Type="http://schemas.openxmlformats.org/officeDocument/2006/relationships/image" Target="media/image1226.jpeg" />
  <Relationship Id="rId1236" Type="http://schemas.openxmlformats.org/officeDocument/2006/relationships/image" Target="media/image1227.jpeg" />
  <Relationship Id="rId1237" Type="http://schemas.openxmlformats.org/officeDocument/2006/relationships/image" Target="media/image1228.jpeg" />
  <Relationship Id="rId1238" Type="http://schemas.openxmlformats.org/officeDocument/2006/relationships/image" Target="media/image1229.jpeg" />
</Relationships>
</file>

<file path=docProps/app.xml><?xml version="1.0" encoding="utf-8"?>
<ap:Properties xmlns:vt="http://schemas.openxmlformats.org/officeDocument/2006/docPropsVTypes" xmlns:ap="http://schemas.openxmlformats.org/officeDocument/2006/extended-properties">
  <ap:Template>Normal.dotm</ap:Template>
  <ap:TotalTime>0</ap:TotalTime>
  <ap:Pages>1</ap:Pages>
  <ap:Words>0</ap:Words>
  <ap:Characters>3</ap:Characters>
  <ap:Application>convertonlinefree.com</ap:Application>
  <ap:DocSecurity>0</ap:DocSecurity>
  <ap:Lines>1</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2017-03-30T17:50:41Z</dcterms:created>
  <dcterms:modified xsi:type="dcterms:W3CDTF">2017-03-30T17:50:41Z</dcterms:modified>
</cp:coreProperties>
</file>

<file path=docProps/custom.xml><?xml version="1.0" encoding="utf-8"?>
<Properties xmlns:vt="http://schemas.openxmlformats.org/officeDocument/2006/docPropsVTypes" xmlns="http://schemas.openxmlformats.org/officeDocument/2006/custom-properties"/>
</file>